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B1E55E8" w14:textId="77777777" w:rsidTr="00562621">
        <w:trPr>
          <w:trHeight w:val="851"/>
        </w:trPr>
        <w:tc>
          <w:tcPr>
            <w:tcW w:w="1259" w:type="dxa"/>
            <w:tcBorders>
              <w:top w:val="nil"/>
              <w:left w:val="nil"/>
              <w:bottom w:val="single" w:sz="4" w:space="0" w:color="auto"/>
              <w:right w:val="nil"/>
            </w:tcBorders>
          </w:tcPr>
          <w:p w14:paraId="7D2074C3"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12C5732" w14:textId="65A2A65E"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D1A0AD4" w14:textId="704231DE" w:rsidR="00446DE4" w:rsidRPr="00DE3EC0" w:rsidRDefault="00C96831" w:rsidP="00C96831">
            <w:pPr>
              <w:jc w:val="right"/>
            </w:pPr>
            <w:r w:rsidRPr="00C96831">
              <w:rPr>
                <w:sz w:val="40"/>
              </w:rPr>
              <w:t>A</w:t>
            </w:r>
            <w:r>
              <w:t>/HRC/55/61</w:t>
            </w:r>
          </w:p>
        </w:tc>
      </w:tr>
      <w:tr w:rsidR="003107FA" w14:paraId="05D22F39" w14:textId="77777777" w:rsidTr="00562621">
        <w:trPr>
          <w:trHeight w:val="2835"/>
        </w:trPr>
        <w:tc>
          <w:tcPr>
            <w:tcW w:w="1259" w:type="dxa"/>
            <w:tcBorders>
              <w:top w:val="single" w:sz="4" w:space="0" w:color="auto"/>
              <w:left w:val="nil"/>
              <w:bottom w:val="single" w:sz="12" w:space="0" w:color="auto"/>
              <w:right w:val="nil"/>
            </w:tcBorders>
          </w:tcPr>
          <w:p w14:paraId="05D29EE5" w14:textId="19FBB853"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C26632C" w14:textId="67359171" w:rsidR="003107FA" w:rsidRPr="00B3317B" w:rsidRDefault="00C81608" w:rsidP="00562621">
            <w:pPr>
              <w:spacing w:before="120" w:line="420" w:lineRule="exact"/>
              <w:rPr>
                <w:b/>
                <w:sz w:val="40"/>
                <w:szCs w:val="40"/>
              </w:rPr>
            </w:pPr>
            <w:r>
              <w:rPr>
                <w:b/>
                <w:sz w:val="40"/>
                <w:szCs w:val="40"/>
              </w:rPr>
              <w:t xml:space="preserve">Unofficial </w:t>
            </w:r>
            <w:proofErr w:type="spellStart"/>
            <w:r>
              <w:rPr>
                <w:b/>
                <w:sz w:val="40"/>
                <w:szCs w:val="40"/>
              </w:rPr>
              <w:t>russian</w:t>
            </w:r>
            <w:proofErr w:type="spellEnd"/>
            <w:r>
              <w:rPr>
                <w:b/>
                <w:sz w:val="40"/>
                <w:szCs w:val="40"/>
              </w:rPr>
              <w:t xml:space="preserve"> version</w:t>
            </w:r>
          </w:p>
        </w:tc>
        <w:tc>
          <w:tcPr>
            <w:tcW w:w="2930" w:type="dxa"/>
            <w:tcBorders>
              <w:top w:val="single" w:sz="4" w:space="0" w:color="auto"/>
              <w:left w:val="nil"/>
              <w:bottom w:val="single" w:sz="12" w:space="0" w:color="auto"/>
              <w:right w:val="nil"/>
            </w:tcBorders>
          </w:tcPr>
          <w:p w14:paraId="47C4FAFA" w14:textId="77777777" w:rsidR="003107FA" w:rsidRDefault="00C96831" w:rsidP="00C96831">
            <w:pPr>
              <w:spacing w:before="240" w:line="240" w:lineRule="exact"/>
            </w:pPr>
            <w:r>
              <w:t>15 March 2024</w:t>
            </w:r>
          </w:p>
          <w:p w14:paraId="424DAAA2" w14:textId="77777777" w:rsidR="00C96831" w:rsidRDefault="00C96831" w:rsidP="00C96831">
            <w:pPr>
              <w:spacing w:line="240" w:lineRule="exact"/>
            </w:pPr>
          </w:p>
          <w:p w14:paraId="67B780B9" w14:textId="3897E34A" w:rsidR="00C96831" w:rsidRDefault="00C96831" w:rsidP="00C96831">
            <w:pPr>
              <w:spacing w:line="240" w:lineRule="exact"/>
            </w:pPr>
            <w:r>
              <w:t>Original: English</w:t>
            </w:r>
          </w:p>
        </w:tc>
      </w:tr>
    </w:tbl>
    <w:p w14:paraId="25A57020" w14:textId="77777777" w:rsidR="00851830" w:rsidRPr="00C97DA9" w:rsidRDefault="00851830" w:rsidP="00851830">
      <w:pPr>
        <w:pStyle w:val="SingleTxtG"/>
        <w:spacing w:after="0" w:line="240" w:lineRule="auto"/>
        <w:ind w:left="0"/>
        <w:rPr>
          <w:b/>
          <w:bCs/>
          <w:sz w:val="24"/>
          <w:szCs w:val="24"/>
          <w:lang w:val="ru-RU"/>
        </w:rPr>
      </w:pPr>
      <w:r w:rsidRPr="00C97DA9">
        <w:rPr>
          <w:b/>
          <w:bCs/>
          <w:sz w:val="24"/>
          <w:szCs w:val="24"/>
          <w:lang w:val="ru-RU"/>
        </w:rPr>
        <w:t>Совет по правам человека</w:t>
      </w:r>
    </w:p>
    <w:p w14:paraId="56CB3EE9" w14:textId="77777777" w:rsidR="00851830" w:rsidRPr="00C97DA9" w:rsidRDefault="00851830" w:rsidP="00851830">
      <w:pPr>
        <w:pStyle w:val="SingleTxtG"/>
        <w:spacing w:after="0" w:line="240" w:lineRule="auto"/>
        <w:ind w:left="0"/>
        <w:rPr>
          <w:b/>
          <w:bCs/>
          <w:lang w:val="ru-RU"/>
        </w:rPr>
      </w:pPr>
      <w:r w:rsidRPr="00C97DA9">
        <w:rPr>
          <w:b/>
          <w:bCs/>
          <w:lang w:val="ru-RU"/>
        </w:rPr>
        <w:t>Пятьдесят пятая сессия</w:t>
      </w:r>
    </w:p>
    <w:p w14:paraId="4E394ED4" w14:textId="77777777" w:rsidR="00851830" w:rsidRPr="00C97DA9" w:rsidRDefault="00851830" w:rsidP="00851830">
      <w:pPr>
        <w:pStyle w:val="SingleTxtG"/>
        <w:spacing w:after="0" w:line="240" w:lineRule="auto"/>
        <w:ind w:left="0" w:right="0"/>
        <w:rPr>
          <w:lang w:val="ru-RU"/>
        </w:rPr>
      </w:pPr>
      <w:r w:rsidRPr="00850492">
        <w:rPr>
          <w:lang w:val="ru-RU"/>
        </w:rPr>
        <w:t>26</w:t>
      </w:r>
      <w:r>
        <w:rPr>
          <w:lang w:val="en-US"/>
        </w:rPr>
        <w:t> </w:t>
      </w:r>
      <w:r w:rsidRPr="00C97DA9">
        <w:rPr>
          <w:lang w:val="ru-RU"/>
        </w:rPr>
        <w:t xml:space="preserve">февраля – </w:t>
      </w:r>
      <w:r w:rsidRPr="00850492">
        <w:rPr>
          <w:lang w:val="ru-RU"/>
        </w:rPr>
        <w:t>5</w:t>
      </w:r>
      <w:r>
        <w:rPr>
          <w:lang w:val="en-US"/>
        </w:rPr>
        <w:t> </w:t>
      </w:r>
      <w:r w:rsidRPr="00C97DA9">
        <w:rPr>
          <w:lang w:val="ru-RU"/>
        </w:rPr>
        <w:t>апреля 2024</w:t>
      </w:r>
      <w:r>
        <w:rPr>
          <w:lang w:val="ru-RU"/>
        </w:rPr>
        <w:t> </w:t>
      </w:r>
      <w:r w:rsidRPr="00C97DA9">
        <w:rPr>
          <w:lang w:val="ru-RU"/>
        </w:rPr>
        <w:t>года</w:t>
      </w:r>
    </w:p>
    <w:p w14:paraId="07920139" w14:textId="77777777" w:rsidR="00851830" w:rsidRPr="00C97DA9" w:rsidRDefault="00851830" w:rsidP="00851830">
      <w:pPr>
        <w:pStyle w:val="SingleTxtG"/>
        <w:spacing w:after="0" w:line="240" w:lineRule="auto"/>
        <w:ind w:left="0" w:right="0"/>
        <w:rPr>
          <w:lang w:val="ru-RU"/>
        </w:rPr>
      </w:pPr>
      <w:r w:rsidRPr="00C97DA9">
        <w:rPr>
          <w:lang w:val="ru-RU"/>
        </w:rPr>
        <w:t xml:space="preserve">Пункт 4 повестки дня </w:t>
      </w:r>
    </w:p>
    <w:p w14:paraId="074591E5" w14:textId="77777777" w:rsidR="00851830" w:rsidRPr="00C97DA9" w:rsidRDefault="00851830" w:rsidP="00851830">
      <w:pPr>
        <w:pStyle w:val="SingleTxtG"/>
        <w:spacing w:after="0" w:line="240" w:lineRule="auto"/>
        <w:ind w:left="0" w:right="0"/>
        <w:rPr>
          <w:b/>
          <w:bCs/>
          <w:lang w:val="ru-RU"/>
        </w:rPr>
      </w:pPr>
      <w:r w:rsidRPr="00C97DA9">
        <w:rPr>
          <w:b/>
          <w:bCs/>
          <w:lang w:val="ru-RU"/>
        </w:rPr>
        <w:t>Ситуации в области прав человека,</w:t>
      </w:r>
    </w:p>
    <w:p w14:paraId="12FABBC9" w14:textId="77777777" w:rsidR="00851830" w:rsidRPr="00C97DA9" w:rsidRDefault="00851830" w:rsidP="00851830">
      <w:pPr>
        <w:pStyle w:val="SingleTxtG"/>
        <w:spacing w:after="0" w:line="240" w:lineRule="auto"/>
        <w:ind w:left="0" w:right="0"/>
        <w:rPr>
          <w:b/>
          <w:lang w:val="ru-RU"/>
        </w:rPr>
      </w:pPr>
      <w:r w:rsidRPr="00C97DA9">
        <w:rPr>
          <w:b/>
          <w:bCs/>
          <w:lang w:val="ru-RU"/>
        </w:rPr>
        <w:t>требующие внимания со стороны Совета</w:t>
      </w:r>
    </w:p>
    <w:p w14:paraId="360CF7AD" w14:textId="07807204" w:rsidR="00851830" w:rsidRPr="00C81608" w:rsidRDefault="00C81608" w:rsidP="00C81608">
      <w:pPr>
        <w:pStyle w:val="HChG"/>
      </w:pPr>
      <w:r>
        <w:tab/>
      </w:r>
      <w:r>
        <w:tab/>
      </w:r>
      <w:proofErr w:type="spellStart"/>
      <w:r w:rsidR="00851830" w:rsidRPr="00C81608">
        <w:t>Положение</w:t>
      </w:r>
      <w:proofErr w:type="spellEnd"/>
      <w:r w:rsidR="00851830" w:rsidRPr="00C81608">
        <w:t xml:space="preserve"> в </w:t>
      </w:r>
      <w:proofErr w:type="spellStart"/>
      <w:r w:rsidR="00851830" w:rsidRPr="00C81608">
        <w:t>области</w:t>
      </w:r>
      <w:proofErr w:type="spellEnd"/>
      <w:r w:rsidR="00851830" w:rsidRPr="00C81608">
        <w:t xml:space="preserve"> </w:t>
      </w:r>
      <w:proofErr w:type="spellStart"/>
      <w:r w:rsidR="00851830" w:rsidRPr="00C81608">
        <w:t>прав</w:t>
      </w:r>
      <w:proofErr w:type="spellEnd"/>
      <w:r w:rsidR="00851830" w:rsidRPr="00C81608">
        <w:t xml:space="preserve"> </w:t>
      </w:r>
      <w:proofErr w:type="spellStart"/>
      <w:r w:rsidR="00851830" w:rsidRPr="00C81608">
        <w:t>человека</w:t>
      </w:r>
      <w:proofErr w:type="spellEnd"/>
      <w:r w:rsidR="00851830" w:rsidRPr="00C81608">
        <w:t xml:space="preserve"> в </w:t>
      </w:r>
      <w:proofErr w:type="spellStart"/>
      <w:r w:rsidR="00851830" w:rsidRPr="00C81608">
        <w:t>Беларуси</w:t>
      </w:r>
      <w:proofErr w:type="spellEnd"/>
      <w:r w:rsidR="00851830" w:rsidRPr="00C81608">
        <w:t xml:space="preserve"> в </w:t>
      </w:r>
      <w:proofErr w:type="spellStart"/>
      <w:r w:rsidR="00851830" w:rsidRPr="00C81608">
        <w:t>преддверии</w:t>
      </w:r>
      <w:proofErr w:type="spellEnd"/>
      <w:r w:rsidR="00851830" w:rsidRPr="00C81608">
        <w:t xml:space="preserve"> </w:t>
      </w:r>
      <w:proofErr w:type="spellStart"/>
      <w:r w:rsidR="00851830" w:rsidRPr="00C81608">
        <w:t>президентских</w:t>
      </w:r>
      <w:proofErr w:type="spellEnd"/>
      <w:r w:rsidR="00851830" w:rsidRPr="00C81608">
        <w:t xml:space="preserve"> </w:t>
      </w:r>
      <w:proofErr w:type="spellStart"/>
      <w:r w:rsidR="00851830" w:rsidRPr="00C81608">
        <w:t>выборов</w:t>
      </w:r>
      <w:proofErr w:type="spellEnd"/>
      <w:r w:rsidR="00851830" w:rsidRPr="00C81608">
        <w:t xml:space="preserve"> 2020 </w:t>
      </w:r>
      <w:proofErr w:type="spellStart"/>
      <w:r w:rsidR="00851830" w:rsidRPr="00C81608">
        <w:t>года</w:t>
      </w:r>
      <w:proofErr w:type="spellEnd"/>
      <w:r w:rsidR="00851830" w:rsidRPr="00C81608">
        <w:t xml:space="preserve"> и </w:t>
      </w:r>
      <w:proofErr w:type="spellStart"/>
      <w:r w:rsidR="00851830" w:rsidRPr="00C81608">
        <w:t>после</w:t>
      </w:r>
      <w:proofErr w:type="spellEnd"/>
      <w:r w:rsidR="00851830" w:rsidRPr="00C81608">
        <w:t xml:space="preserve"> </w:t>
      </w:r>
      <w:proofErr w:type="spellStart"/>
      <w:r w:rsidR="00851830" w:rsidRPr="00C81608">
        <w:t>них</w:t>
      </w:r>
      <w:proofErr w:type="spellEnd"/>
    </w:p>
    <w:p w14:paraId="2A86715B" w14:textId="77777777" w:rsidR="00851830" w:rsidRPr="00C97DA9" w:rsidRDefault="00851830" w:rsidP="00851830">
      <w:pPr>
        <w:pStyle w:val="SingleTxtG"/>
        <w:spacing w:line="240" w:lineRule="auto"/>
        <w:jc w:val="center"/>
        <w:rPr>
          <w:b/>
          <w:bCs/>
          <w:sz w:val="24"/>
          <w:szCs w:val="24"/>
          <w:lang w:val="ru-RU"/>
        </w:rPr>
      </w:pPr>
      <w:r w:rsidRPr="00C97DA9">
        <w:rPr>
          <w:b/>
          <w:bCs/>
          <w:sz w:val="24"/>
          <w:szCs w:val="24"/>
          <w:lang w:val="ru-RU"/>
        </w:rPr>
        <w:t>Доклад Верховного комиссара Организации Объединенных Наций по правам человека*</w:t>
      </w:r>
    </w:p>
    <w:tbl>
      <w:tblPr>
        <w:tblStyle w:val="TableGrid1"/>
        <w:tblW w:w="9631" w:type="dxa"/>
        <w:tblInd w:w="255" w:type="dxa"/>
        <w:tblCellMar>
          <w:left w:w="7" w:type="dxa"/>
          <w:bottom w:w="5" w:type="dxa"/>
          <w:right w:w="1088" w:type="dxa"/>
        </w:tblCellMar>
        <w:tblLook w:val="04A0" w:firstRow="1" w:lastRow="0" w:firstColumn="1" w:lastColumn="0" w:noHBand="0" w:noVBand="1"/>
      </w:tblPr>
      <w:tblGrid>
        <w:gridCol w:w="9631"/>
      </w:tblGrid>
      <w:tr w:rsidR="00851830" w:rsidRPr="00C81608" w14:paraId="351CC3A3" w14:textId="77777777" w:rsidTr="006B2230">
        <w:trPr>
          <w:trHeight w:val="2113"/>
        </w:trPr>
        <w:tc>
          <w:tcPr>
            <w:tcW w:w="9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32F7D7" w14:textId="77777777" w:rsidR="00851830" w:rsidRPr="001A6545" w:rsidRDefault="00851830" w:rsidP="00A74F43">
            <w:pPr>
              <w:pStyle w:val="SingleTxtG"/>
              <w:ind w:left="0"/>
              <w:rPr>
                <w:rFonts w:ascii="Times New Roman" w:hAnsi="Times New Roman" w:cs="Times New Roman"/>
                <w:i/>
                <w:iCs/>
                <w:sz w:val="18"/>
                <w:szCs w:val="18"/>
                <w:lang w:val="ru-RU"/>
              </w:rPr>
            </w:pPr>
            <w:r w:rsidRPr="001A6545">
              <w:rPr>
                <w:rFonts w:ascii="Times New Roman" w:hAnsi="Times New Roman" w:cs="Times New Roman"/>
                <w:i/>
                <w:iCs/>
                <w:lang w:val="ru-RU"/>
              </w:rPr>
              <w:t>Резюме</w:t>
            </w:r>
          </w:p>
          <w:p w14:paraId="5F5AAFF2" w14:textId="77777777" w:rsidR="00851830" w:rsidRPr="00C81608" w:rsidRDefault="00851830" w:rsidP="001A7F13">
            <w:pPr>
              <w:pStyle w:val="SingleTxtG"/>
              <w:ind w:left="567" w:firstLine="567"/>
              <w:rPr>
                <w:rFonts w:ascii="Times New Roman" w:hAnsi="Times New Roman" w:cs="Times New Roman"/>
                <w:sz w:val="20"/>
                <w:szCs w:val="20"/>
                <w:lang w:val="ru-RU"/>
              </w:rPr>
            </w:pPr>
            <w:r w:rsidRPr="00C81608">
              <w:rPr>
                <w:rFonts w:ascii="Times New Roman" w:hAnsi="Times New Roman" w:cs="Times New Roman"/>
                <w:sz w:val="20"/>
                <w:szCs w:val="20"/>
                <w:lang w:val="ru-RU"/>
              </w:rPr>
              <w:t>Настоящий доклад, представленный во исполнение резолюции 52/29 Совета по правам человека, излагает изучение ситуации в области прав человека в Беларуси с мая 2020</w:t>
            </w:r>
            <w:r w:rsidRPr="001A6545">
              <w:rPr>
                <w:rFonts w:ascii="Times New Roman" w:hAnsi="Times New Roman" w:cs="Times New Roman"/>
                <w:sz w:val="20"/>
                <w:szCs w:val="20"/>
              </w:rPr>
              <w:t> </w:t>
            </w:r>
            <w:r w:rsidRPr="00C81608">
              <w:rPr>
                <w:rFonts w:ascii="Times New Roman" w:hAnsi="Times New Roman" w:cs="Times New Roman"/>
                <w:sz w:val="20"/>
                <w:szCs w:val="20"/>
                <w:lang w:val="ru-RU"/>
              </w:rPr>
              <w:t>года. В докладе рассматриваются предполагаемые нарушения прав человека, о которых УВКПЧ собирало, обобщало, сохраняло и анализировало информацию и доказательства, а также сделаны выводы в соответствии с применимой международно-правовой базой и предложены рекомендации правительству и международному сообществу.</w:t>
            </w:r>
          </w:p>
        </w:tc>
      </w:tr>
    </w:tbl>
    <w:p w14:paraId="2B8A0D32" w14:textId="77777777" w:rsidR="00851830" w:rsidRPr="00640103" w:rsidRDefault="00851830" w:rsidP="00851830">
      <w:pPr>
        <w:spacing w:line="240" w:lineRule="auto"/>
        <w:rPr>
          <w:rFonts w:asciiTheme="majorBidi" w:hAnsiTheme="majorBidi" w:cstheme="majorBidi"/>
          <w:color w:val="000000"/>
          <w:lang w:val="ru-RU"/>
        </w:rPr>
      </w:pPr>
    </w:p>
    <w:p w14:paraId="6A290DDB" w14:textId="77777777" w:rsidR="00851830" w:rsidRPr="00640103" w:rsidRDefault="00851830" w:rsidP="00851830">
      <w:pPr>
        <w:pStyle w:val="Default"/>
        <w:spacing w:line="240" w:lineRule="auto"/>
        <w:ind w:left="0"/>
        <w:rPr>
          <w:rFonts w:asciiTheme="majorBidi" w:hAnsiTheme="majorBidi" w:cstheme="majorBidi"/>
          <w:lang w:val="ru-RU"/>
        </w:rPr>
      </w:pPr>
    </w:p>
    <w:p w14:paraId="44056A78" w14:textId="77777777" w:rsidR="00851830" w:rsidRDefault="00851830" w:rsidP="00851830">
      <w:pPr>
        <w:spacing w:after="53" w:line="240" w:lineRule="auto"/>
        <w:rPr>
          <w:rFonts w:asciiTheme="majorBidi" w:hAnsiTheme="majorBidi" w:cstheme="majorBidi"/>
          <w:color w:val="000000"/>
          <w:u w:val="single" w:color="000000"/>
          <w:lang w:val="ru-RU"/>
        </w:rPr>
      </w:pPr>
    </w:p>
    <w:p w14:paraId="15B6A797" w14:textId="77777777" w:rsidR="00C81608" w:rsidRDefault="00C81608" w:rsidP="00851830">
      <w:pPr>
        <w:spacing w:after="53" w:line="240" w:lineRule="auto"/>
        <w:rPr>
          <w:rFonts w:asciiTheme="majorBidi" w:hAnsiTheme="majorBidi" w:cstheme="majorBidi"/>
          <w:color w:val="000000"/>
          <w:u w:val="single" w:color="000000"/>
          <w:lang w:val="ru-RU"/>
        </w:rPr>
      </w:pPr>
    </w:p>
    <w:p w14:paraId="36151ACA" w14:textId="77777777" w:rsidR="00C81608" w:rsidRDefault="00C81608" w:rsidP="00851830">
      <w:pPr>
        <w:spacing w:after="53" w:line="240" w:lineRule="auto"/>
        <w:rPr>
          <w:rFonts w:asciiTheme="majorBidi" w:hAnsiTheme="majorBidi" w:cstheme="majorBidi"/>
          <w:color w:val="000000"/>
          <w:u w:val="single" w:color="000000"/>
          <w:lang w:val="ru-RU"/>
        </w:rPr>
      </w:pPr>
    </w:p>
    <w:p w14:paraId="5195C3F2" w14:textId="77777777" w:rsidR="00C81608" w:rsidRDefault="00C81608" w:rsidP="00851830">
      <w:pPr>
        <w:spacing w:after="53" w:line="240" w:lineRule="auto"/>
        <w:rPr>
          <w:rFonts w:asciiTheme="majorBidi" w:hAnsiTheme="majorBidi" w:cstheme="majorBidi"/>
          <w:color w:val="000000"/>
          <w:u w:val="single" w:color="000000"/>
          <w:lang w:val="ru-RU"/>
        </w:rPr>
      </w:pPr>
    </w:p>
    <w:p w14:paraId="6599C23A" w14:textId="77777777" w:rsidR="00C81608" w:rsidRDefault="00C81608" w:rsidP="00851830">
      <w:pPr>
        <w:spacing w:after="53" w:line="240" w:lineRule="auto"/>
        <w:rPr>
          <w:rFonts w:asciiTheme="majorBidi" w:hAnsiTheme="majorBidi" w:cstheme="majorBidi"/>
          <w:color w:val="000000"/>
          <w:u w:val="single" w:color="000000"/>
          <w:lang w:val="ru-RU"/>
        </w:rPr>
      </w:pPr>
    </w:p>
    <w:p w14:paraId="30EFFC96" w14:textId="77777777" w:rsidR="00C81608" w:rsidRDefault="00C81608" w:rsidP="00851830">
      <w:pPr>
        <w:spacing w:after="53" w:line="240" w:lineRule="auto"/>
        <w:rPr>
          <w:rFonts w:asciiTheme="majorBidi" w:hAnsiTheme="majorBidi" w:cstheme="majorBidi"/>
          <w:color w:val="000000"/>
          <w:u w:val="single" w:color="000000"/>
          <w:lang w:val="ru-RU"/>
        </w:rPr>
      </w:pPr>
    </w:p>
    <w:p w14:paraId="1ED24441" w14:textId="77777777" w:rsidR="00851830" w:rsidRDefault="00851830" w:rsidP="00851830">
      <w:pPr>
        <w:spacing w:after="53" w:line="240" w:lineRule="auto"/>
        <w:rPr>
          <w:rFonts w:asciiTheme="majorBidi" w:hAnsiTheme="majorBidi" w:cstheme="majorBidi"/>
          <w:color w:val="000000"/>
          <w:u w:val="single" w:color="000000"/>
          <w:lang w:val="ru-RU"/>
        </w:rPr>
      </w:pPr>
    </w:p>
    <w:p w14:paraId="191B3E4B" w14:textId="77777777" w:rsidR="00C81608" w:rsidRDefault="00C81608" w:rsidP="00851830">
      <w:pPr>
        <w:spacing w:after="53" w:line="240" w:lineRule="auto"/>
        <w:rPr>
          <w:rFonts w:asciiTheme="majorBidi" w:hAnsiTheme="majorBidi" w:cstheme="majorBidi"/>
          <w:color w:val="000000"/>
          <w:u w:val="single" w:color="000000"/>
          <w:lang w:val="ru-RU"/>
        </w:rPr>
      </w:pPr>
    </w:p>
    <w:p w14:paraId="1864A932" w14:textId="77777777" w:rsidR="00C81608" w:rsidRDefault="00C81608" w:rsidP="00851830">
      <w:pPr>
        <w:spacing w:after="53" w:line="240" w:lineRule="auto"/>
        <w:rPr>
          <w:rFonts w:asciiTheme="majorBidi" w:hAnsiTheme="majorBidi" w:cstheme="majorBidi"/>
          <w:color w:val="000000"/>
          <w:u w:val="single" w:color="000000"/>
          <w:lang w:val="ru-RU"/>
        </w:rPr>
      </w:pPr>
    </w:p>
    <w:p w14:paraId="0391301C" w14:textId="77777777" w:rsidR="00851830" w:rsidRPr="00640103" w:rsidRDefault="00851830" w:rsidP="00851830">
      <w:pPr>
        <w:spacing w:after="53" w:line="240" w:lineRule="auto"/>
        <w:rPr>
          <w:rFonts w:asciiTheme="majorBidi" w:hAnsiTheme="majorBidi" w:cstheme="majorBidi"/>
          <w:color w:val="000000"/>
          <w:u w:val="single" w:color="000000"/>
          <w:lang w:val="ru-RU"/>
        </w:rPr>
      </w:pPr>
    </w:p>
    <w:p w14:paraId="73EF4203" w14:textId="77777777" w:rsidR="00851830" w:rsidRPr="00640103" w:rsidRDefault="00851830" w:rsidP="00851830">
      <w:pPr>
        <w:spacing w:line="240" w:lineRule="auto"/>
        <w:rPr>
          <w:lang w:val="ru-RU"/>
        </w:rPr>
      </w:pPr>
    </w:p>
    <w:p w14:paraId="3CC474DC" w14:textId="77777777" w:rsidR="00851830" w:rsidRPr="00640103" w:rsidRDefault="00851830" w:rsidP="00851830">
      <w:pPr>
        <w:spacing w:line="240" w:lineRule="auto"/>
        <w:rPr>
          <w:lang w:val="ru-RU"/>
        </w:rPr>
      </w:pPr>
    </w:p>
    <w:p w14:paraId="57C3FADB" w14:textId="77777777" w:rsidR="00851830" w:rsidRPr="00DF1BF5" w:rsidRDefault="00851830" w:rsidP="00851830">
      <w:pPr>
        <w:pStyle w:val="SingleTxtG"/>
        <w:rPr>
          <w:lang w:val="ru-RU"/>
        </w:rPr>
      </w:pPr>
      <w:r w:rsidRPr="00DF1BF5">
        <w:rPr>
          <w:lang w:val="ru-RU"/>
        </w:rPr>
        <w:t>*</w:t>
      </w:r>
      <w:r>
        <w:rPr>
          <w:lang w:val="ru-RU"/>
        </w:rPr>
        <w:t> </w:t>
      </w:r>
      <w:r w:rsidRPr="00C97DA9">
        <w:rPr>
          <w:lang w:val="ru-RU"/>
        </w:rPr>
        <w:t>Была достигнута договоренность о публикации настоящего доклада в предварительном неотредактированном варианте после обычной даты публикации в силу обстоятельств, не зависящих от составителя.</w:t>
      </w:r>
    </w:p>
    <w:p w14:paraId="147B82B8" w14:textId="77777777" w:rsidR="00851830" w:rsidRDefault="00851830" w:rsidP="00851830">
      <w:pPr>
        <w:pStyle w:val="SingleTxtG"/>
        <w:rPr>
          <w:lang w:val="ru-RU"/>
        </w:rPr>
      </w:pPr>
      <w:r w:rsidRPr="00DF1BF5">
        <w:rPr>
          <w:lang w:val="ru-RU"/>
        </w:rPr>
        <w:t>**</w:t>
      </w:r>
      <w:r>
        <w:rPr>
          <w:lang w:val="ru-RU"/>
        </w:rPr>
        <w:t> </w:t>
      </w:r>
      <w:r w:rsidRPr="00C97DA9">
        <w:rPr>
          <w:lang w:val="ru-RU"/>
        </w:rPr>
        <w:t xml:space="preserve">Приложения </w:t>
      </w:r>
      <w:r w:rsidRPr="00C97DA9">
        <w:t>I</w:t>
      </w:r>
      <w:r w:rsidRPr="00C97DA9">
        <w:rPr>
          <w:lang w:val="ru-RU"/>
        </w:rPr>
        <w:t xml:space="preserve"> и </w:t>
      </w:r>
      <w:r w:rsidRPr="00C97DA9">
        <w:t>II</w:t>
      </w:r>
      <w:r w:rsidRPr="00C97DA9">
        <w:rPr>
          <w:lang w:val="ru-RU"/>
        </w:rPr>
        <w:t xml:space="preserve"> воспроизводятся только на языке представления.</w:t>
      </w:r>
    </w:p>
    <w:p w14:paraId="61529A8B" w14:textId="4443CFCF" w:rsidR="00851830" w:rsidRPr="00861BE5" w:rsidRDefault="001A6545" w:rsidP="00851830">
      <w:pPr>
        <w:pStyle w:val="HChG"/>
        <w:spacing w:line="240" w:lineRule="auto"/>
        <w:rPr>
          <w:lang w:val="ru-RU"/>
        </w:rPr>
      </w:pPr>
      <w:r w:rsidRPr="00C81608">
        <w:rPr>
          <w:lang w:val="ru-RU"/>
        </w:rPr>
        <w:lastRenderedPageBreak/>
        <w:tab/>
      </w:r>
      <w:r w:rsidR="00851830" w:rsidRPr="00C97DA9">
        <w:rPr>
          <w:lang w:val="en-US"/>
        </w:rPr>
        <w:t>I</w:t>
      </w:r>
      <w:r w:rsidR="00851830" w:rsidRPr="00861BE5">
        <w:rPr>
          <w:lang w:val="ru-RU"/>
        </w:rPr>
        <w:t>.</w:t>
      </w:r>
      <w:r w:rsidR="00851830" w:rsidRPr="00861BE5">
        <w:rPr>
          <w:lang w:val="ru-RU"/>
        </w:rPr>
        <w:tab/>
      </w:r>
      <w:r w:rsidR="00851830" w:rsidRPr="00861BE5">
        <w:rPr>
          <w:lang w:val="ru-RU"/>
        </w:rPr>
        <w:tab/>
      </w:r>
      <w:r w:rsidR="00851830" w:rsidRPr="00C97DA9">
        <w:rPr>
          <w:lang w:val="ru-RU"/>
        </w:rPr>
        <w:t>Введение</w:t>
      </w:r>
    </w:p>
    <w:p w14:paraId="38FFAE33" w14:textId="77777777" w:rsidR="00851830" w:rsidRPr="00DF1BF5" w:rsidRDefault="00851830" w:rsidP="001A6545">
      <w:pPr>
        <w:pStyle w:val="SingleTxtG"/>
        <w:rPr>
          <w:rFonts w:eastAsia="DengXian"/>
          <w:lang w:val="ru-RU" w:eastAsia="zh-CN"/>
        </w:rPr>
      </w:pPr>
      <w:r w:rsidRPr="00DF1BF5">
        <w:rPr>
          <w:rFonts w:eastAsia="DengXian"/>
          <w:lang w:val="ru-RU" w:eastAsia="zh-CN"/>
        </w:rPr>
        <w:t>1.</w:t>
      </w:r>
      <w:r w:rsidRPr="00DF1BF5">
        <w:rPr>
          <w:rFonts w:eastAsia="DengXian"/>
          <w:lang w:val="ru-RU" w:eastAsia="zh-CN"/>
        </w:rPr>
        <w:tab/>
        <w:t>Настоящий доклад представлен в соответствии с резолюцией 52/29 Совета по правам человека, в которой Совет продлил мандат Верховного комиссара Организации Объединенных Наций по правам человека, чтобы осуществлять мониторинг и представлять доклады о положении в области прав человека и расследовать все предполагаемые нарушения прав человека, совершенные в Беларуси с 1</w:t>
      </w:r>
      <w:r>
        <w:rPr>
          <w:rFonts w:eastAsia="DengXian"/>
          <w:lang w:val="ru-RU" w:eastAsia="zh-CN"/>
        </w:rPr>
        <w:t> </w:t>
      </w:r>
      <w:r w:rsidRPr="00DF1BF5">
        <w:rPr>
          <w:rFonts w:eastAsia="DengXian"/>
          <w:lang w:val="ru-RU" w:eastAsia="zh-CN"/>
        </w:rPr>
        <w:t>мая 2020</w:t>
      </w:r>
      <w:r>
        <w:rPr>
          <w:rFonts w:eastAsia="DengXian"/>
          <w:lang w:val="ru-RU" w:eastAsia="zh-CN"/>
        </w:rPr>
        <w:t> </w:t>
      </w:r>
      <w:r w:rsidRPr="00DF1BF5">
        <w:rPr>
          <w:rFonts w:eastAsia="DengXian"/>
          <w:lang w:val="ru-RU" w:eastAsia="zh-CN"/>
        </w:rPr>
        <w:t>года в преддверии президентских выборов 2020</w:t>
      </w:r>
      <w:r>
        <w:rPr>
          <w:rFonts w:eastAsia="DengXian"/>
          <w:lang w:val="ru-RU" w:eastAsia="zh-CN"/>
        </w:rPr>
        <w:t> </w:t>
      </w:r>
      <w:r w:rsidRPr="00DF1BF5">
        <w:rPr>
          <w:rFonts w:eastAsia="DengXian"/>
          <w:lang w:val="ru-RU" w:eastAsia="zh-CN"/>
        </w:rPr>
        <w:t>года и после них.</w:t>
      </w:r>
    </w:p>
    <w:p w14:paraId="43CA9CFD" w14:textId="77777777" w:rsidR="00851830" w:rsidRPr="00B93EA4" w:rsidRDefault="00851830" w:rsidP="001A6545">
      <w:pPr>
        <w:pStyle w:val="SingleTxtG"/>
        <w:rPr>
          <w:rFonts w:eastAsia="DengXian"/>
          <w:highlight w:val="yellow"/>
          <w:lang w:val="ru-RU" w:eastAsia="zh-CN"/>
        </w:rPr>
      </w:pPr>
      <w:r w:rsidRPr="00861BE5">
        <w:rPr>
          <w:rFonts w:eastAsia="DengXian"/>
          <w:lang w:val="ru-RU" w:eastAsia="zh-CN"/>
        </w:rPr>
        <w:t>2.</w:t>
      </w:r>
      <w:r w:rsidRPr="00861BE5">
        <w:rPr>
          <w:rFonts w:eastAsia="DengXian"/>
          <w:lang w:val="ru-RU" w:eastAsia="zh-CN"/>
        </w:rPr>
        <w:tab/>
      </w:r>
      <w:r w:rsidRPr="00A93BCA">
        <w:rPr>
          <w:rFonts w:eastAsia="DengXian"/>
          <w:lang w:val="ru-RU" w:eastAsia="zh-CN"/>
        </w:rPr>
        <w:t>Управление Верховного комиссара ООН по правам человека (УВКПЧ) выполн</w:t>
      </w:r>
      <w:r>
        <w:rPr>
          <w:rFonts w:eastAsia="DengXian"/>
          <w:lang w:val="ru-RU" w:eastAsia="zh-CN"/>
        </w:rPr>
        <w:t>и</w:t>
      </w:r>
      <w:r w:rsidRPr="00A93BCA">
        <w:rPr>
          <w:rFonts w:eastAsia="DengXian"/>
          <w:lang w:val="ru-RU" w:eastAsia="zh-CN"/>
        </w:rPr>
        <w:t>ло мандат, опираясь на консультации трех экспертов, назначенных Верховным комиссаром по правам человека: Каринны Москаленко (Российская Федерация), Сьюзан Базилли (Канада) и Моники Платек (Польша). УВКПЧ вновь выражает свою признательность экспертам, государствам-членам, Специальному докладчику по вопросу о положении в области прав человека в Беларуси, Организации по безопасности и сотрудничеству в Европе (ОБСЕ) и организациям гражданского общества за предоставленные материалы и поддержку при выполнении мандата. Рассмотрение УВКПЧ выражает признательность жертвам, людям, пережившим насилие, и очевидцам, которые поделились своими историями и другой имеющей отношение к делу информацией.</w:t>
      </w:r>
    </w:p>
    <w:p w14:paraId="4EF5742B" w14:textId="77777777" w:rsidR="00851830" w:rsidRDefault="00851830" w:rsidP="001A6545">
      <w:pPr>
        <w:pStyle w:val="SingleTxtG"/>
        <w:rPr>
          <w:rFonts w:eastAsia="DengXian"/>
          <w:lang w:val="ru-RU"/>
        </w:rPr>
      </w:pPr>
      <w:r w:rsidRPr="00924235">
        <w:rPr>
          <w:rFonts w:asciiTheme="majorBidi" w:eastAsia="DengXian" w:hAnsiTheme="majorBidi" w:cstheme="majorBidi"/>
          <w:lang w:val="ru-RU"/>
        </w:rPr>
        <w:t>3.</w:t>
      </w:r>
      <w:r w:rsidRPr="00924235">
        <w:rPr>
          <w:lang w:val="ru-RU"/>
        </w:rPr>
        <w:tab/>
      </w:r>
      <w:r w:rsidRPr="00924235">
        <w:rPr>
          <w:rFonts w:eastAsia="DengXian"/>
          <w:lang w:val="ru-RU"/>
        </w:rPr>
        <w:t>В своей резолюции 52/29 Совет по правам человека вновь призвал белорусские власти сотрудничать с УВКПЧ в выполнении этого мандата и предоставить беспрепятственный доступ в страну. УВКПЧ сожалеет, что правительство Беларуси не ответило на две вербальные ноты с просьбой о доступе в страну и с приложенным перечнем вопросов</w:t>
      </w:r>
      <w:r w:rsidRPr="00FC6367">
        <w:rPr>
          <w:rFonts w:eastAsia="DengXian"/>
          <w:vertAlign w:val="superscript"/>
        </w:rPr>
        <w:footnoteReference w:id="2"/>
      </w:r>
      <w:r w:rsidRPr="00FC6367">
        <w:rPr>
          <w:rFonts w:eastAsia="DengXian"/>
          <w:lang w:val="ru-RU"/>
        </w:rPr>
        <w:t>.</w:t>
      </w:r>
    </w:p>
    <w:p w14:paraId="1284722D" w14:textId="77777777" w:rsidR="00851830" w:rsidRPr="00861BE5" w:rsidRDefault="00851830" w:rsidP="001A6545">
      <w:pPr>
        <w:pStyle w:val="SingleTxtG"/>
        <w:rPr>
          <w:rFonts w:asciiTheme="majorBidi" w:eastAsia="DengXian" w:hAnsiTheme="majorBidi" w:cstheme="majorBidi"/>
          <w:lang w:val="ru-RU"/>
        </w:rPr>
      </w:pPr>
      <w:r>
        <w:rPr>
          <w:rFonts w:asciiTheme="majorBidi" w:eastAsia="DengXian" w:hAnsiTheme="majorBidi" w:cstheme="majorBidi"/>
          <w:lang w:val="ru-RU"/>
        </w:rPr>
        <w:t>4.</w:t>
      </w:r>
      <w:r>
        <w:rPr>
          <w:rFonts w:asciiTheme="majorBidi" w:eastAsia="DengXian" w:hAnsiTheme="majorBidi" w:cstheme="majorBidi"/>
          <w:lang w:val="ru-RU"/>
        </w:rPr>
        <w:tab/>
      </w:r>
      <w:r w:rsidRPr="00924235">
        <w:rPr>
          <w:rFonts w:eastAsia="DengXian"/>
          <w:lang w:val="ru-RU"/>
        </w:rPr>
        <w:t>Настоящий доклад охватывает период с 1 мая 2020 года по 31 декабря 2023 года, уделяя особое внимание событиям 2023 года, и дополняет предыдущие выводы УВКПЧ о нарушениях</w:t>
      </w:r>
      <w:r>
        <w:rPr>
          <w:rFonts w:eastAsia="DengXian"/>
          <w:lang w:val="ru-RU"/>
        </w:rPr>
        <w:t xml:space="preserve"> </w:t>
      </w:r>
      <w:r w:rsidRPr="00924235">
        <w:rPr>
          <w:rFonts w:eastAsia="DengXian"/>
          <w:lang w:val="ru-RU"/>
        </w:rPr>
        <w:t>в период с 1 мая 2020 года по 31 декабря 2022 года, изложенные в предыдущих докладах</w:t>
      </w:r>
      <w:r w:rsidRPr="00FC6367">
        <w:rPr>
          <w:rFonts w:eastAsia="DengXian"/>
          <w:vertAlign w:val="superscript"/>
        </w:rPr>
        <w:footnoteReference w:id="3"/>
      </w:r>
      <w:r>
        <w:rPr>
          <w:rFonts w:eastAsia="DengXian"/>
          <w:lang w:val="ru-RU"/>
        </w:rPr>
        <w:t>.</w:t>
      </w:r>
    </w:p>
    <w:p w14:paraId="35BC6D38" w14:textId="2B950880" w:rsidR="00851830" w:rsidRPr="00DF1BF5" w:rsidRDefault="001A6545" w:rsidP="001A6545">
      <w:pPr>
        <w:pStyle w:val="HChG"/>
        <w:spacing w:line="240" w:lineRule="auto"/>
        <w:jc w:val="both"/>
        <w:rPr>
          <w:rFonts w:eastAsia="DengXian"/>
          <w:lang w:val="ru-RU" w:eastAsia="zh-CN"/>
        </w:rPr>
      </w:pPr>
      <w:r w:rsidRPr="00C81608">
        <w:rPr>
          <w:rFonts w:eastAsia="DengXian"/>
          <w:lang w:val="ru-RU" w:eastAsia="zh-CN"/>
        </w:rPr>
        <w:tab/>
      </w:r>
      <w:r w:rsidR="00851830">
        <w:rPr>
          <w:rFonts w:eastAsia="DengXian"/>
          <w:lang w:eastAsia="zh-CN"/>
        </w:rPr>
        <w:t>II</w:t>
      </w:r>
      <w:r w:rsidR="00851830" w:rsidRPr="00861BE5">
        <w:rPr>
          <w:rFonts w:eastAsia="DengXian"/>
          <w:lang w:val="ru-RU" w:eastAsia="zh-CN"/>
        </w:rPr>
        <w:t>.</w:t>
      </w:r>
      <w:r w:rsidR="00851830" w:rsidRPr="00861BE5">
        <w:rPr>
          <w:rFonts w:eastAsia="DengXian"/>
          <w:lang w:val="ru-RU" w:eastAsia="zh-CN"/>
        </w:rPr>
        <w:tab/>
      </w:r>
      <w:r w:rsidR="00851830" w:rsidRPr="00861BE5">
        <w:rPr>
          <w:rFonts w:eastAsia="DengXian"/>
          <w:lang w:val="ru-RU" w:eastAsia="zh-CN"/>
        </w:rPr>
        <w:tab/>
      </w:r>
      <w:bookmarkStart w:id="0" w:name="_Hlk160720621"/>
      <w:r w:rsidR="00851830" w:rsidRPr="00C97DA9">
        <w:rPr>
          <w:rFonts w:eastAsia="DengXian"/>
          <w:lang w:val="ru-RU" w:eastAsia="zh-CN"/>
        </w:rPr>
        <w:t>Методика и доказательственный стандарт</w:t>
      </w:r>
      <w:bookmarkEnd w:id="0"/>
    </w:p>
    <w:p w14:paraId="3924FADA" w14:textId="190828A3" w:rsidR="00851830" w:rsidRPr="00704DFF" w:rsidRDefault="00704DFF" w:rsidP="00704DFF">
      <w:pPr>
        <w:pStyle w:val="SingleTxtG"/>
        <w:spacing w:after="0" w:line="240" w:lineRule="auto"/>
        <w:ind w:hanging="414"/>
        <w:rPr>
          <w:rFonts w:eastAsia="DengXian"/>
        </w:rPr>
      </w:pPr>
      <w:r>
        <w:rPr>
          <w:rFonts w:eastAsia="DengXian"/>
          <w:sz w:val="22"/>
          <w:szCs w:val="22"/>
          <w:lang w:val="ru-RU" w:eastAsia="zh-CN"/>
        </w:rPr>
        <w:tab/>
      </w:r>
      <w:r w:rsidR="00851830">
        <w:rPr>
          <w:rFonts w:eastAsia="DengXian"/>
          <w:sz w:val="22"/>
          <w:szCs w:val="22"/>
          <w:lang w:val="ru-RU" w:eastAsia="zh-CN"/>
        </w:rPr>
        <w:t>5</w:t>
      </w:r>
      <w:r w:rsidR="00851830" w:rsidRPr="00DF1BF5">
        <w:rPr>
          <w:rFonts w:eastAsia="DengXian"/>
          <w:sz w:val="22"/>
          <w:szCs w:val="22"/>
          <w:lang w:val="ru-RU" w:eastAsia="zh-CN"/>
        </w:rPr>
        <w:t>.</w:t>
      </w:r>
      <w:r w:rsidR="00851830" w:rsidRPr="00DF1BF5">
        <w:rPr>
          <w:rFonts w:eastAsia="DengXian"/>
          <w:sz w:val="22"/>
          <w:szCs w:val="22"/>
          <w:lang w:val="ru-RU" w:eastAsia="zh-CN"/>
        </w:rPr>
        <w:tab/>
      </w:r>
      <w:bookmarkStart w:id="1" w:name="_Hlk148690160"/>
      <w:r w:rsidR="00851830" w:rsidRPr="00C81608">
        <w:rPr>
          <w:rFonts w:eastAsia="DengXian"/>
          <w:lang w:val="ru-RU"/>
        </w:rPr>
        <w:t>Настоящий доклад основан на всей совокупности информации и доказательств, собранных УВКПЧ за время действия мандата, предусмотренного в резолюции</w:t>
      </w:r>
      <w:r w:rsidR="00851830" w:rsidRPr="00704DFF">
        <w:rPr>
          <w:rFonts w:eastAsia="DengXian"/>
        </w:rPr>
        <w:t> </w:t>
      </w:r>
      <w:r w:rsidR="00851830" w:rsidRPr="00C81608">
        <w:rPr>
          <w:rFonts w:eastAsia="DengXian"/>
          <w:lang w:val="ru-RU"/>
        </w:rPr>
        <w:t>46/20 Совета по правам человека и недавно продленного в резолюции</w:t>
      </w:r>
      <w:r w:rsidR="00851830" w:rsidRPr="00704DFF">
        <w:rPr>
          <w:rFonts w:eastAsia="DengXian"/>
        </w:rPr>
        <w:t> </w:t>
      </w:r>
      <w:r w:rsidR="00851830" w:rsidRPr="00C81608">
        <w:rPr>
          <w:rFonts w:eastAsia="DengXian"/>
          <w:lang w:val="ru-RU"/>
        </w:rPr>
        <w:t>52/29. В соответствии с методологией УВКПЧ было проведено в общей сложности 657</w:t>
      </w:r>
      <w:r w:rsidR="00851830" w:rsidRPr="00704DFF">
        <w:rPr>
          <w:rFonts w:eastAsia="DengXian"/>
        </w:rPr>
        <w:t> </w:t>
      </w:r>
      <w:r w:rsidR="00851830" w:rsidRPr="00C81608">
        <w:rPr>
          <w:rFonts w:eastAsia="DengXian"/>
          <w:lang w:val="ru-RU"/>
        </w:rPr>
        <w:t>интервью из первых рук (с 390</w:t>
      </w:r>
      <w:r w:rsidR="00851830" w:rsidRPr="00704DFF">
        <w:rPr>
          <w:rFonts w:eastAsia="DengXian"/>
        </w:rPr>
        <w:t> </w:t>
      </w:r>
      <w:r w:rsidR="00851830" w:rsidRPr="00C81608">
        <w:rPr>
          <w:rFonts w:eastAsia="DengXian"/>
          <w:lang w:val="ru-RU"/>
        </w:rPr>
        <w:t>мужчинами (3</w:t>
      </w:r>
      <w:r w:rsidR="00851830" w:rsidRPr="00704DFF">
        <w:rPr>
          <w:rFonts w:eastAsia="DengXian"/>
        </w:rPr>
        <w:t> </w:t>
      </w:r>
      <w:r w:rsidR="00851830" w:rsidRPr="00C81608">
        <w:rPr>
          <w:rFonts w:eastAsia="DengXian"/>
          <w:lang w:val="ru-RU"/>
        </w:rPr>
        <w:t>мальчиками), 264</w:t>
      </w:r>
      <w:r w:rsidR="00851830" w:rsidRPr="00704DFF">
        <w:rPr>
          <w:rFonts w:eastAsia="DengXian"/>
        </w:rPr>
        <w:t> </w:t>
      </w:r>
      <w:r w:rsidR="00851830" w:rsidRPr="00C81608">
        <w:rPr>
          <w:rFonts w:eastAsia="DengXian"/>
          <w:lang w:val="ru-RU"/>
        </w:rPr>
        <w:t>женщинами (1</w:t>
      </w:r>
      <w:r w:rsidR="00851830" w:rsidRPr="00704DFF">
        <w:rPr>
          <w:rFonts w:eastAsia="DengXian"/>
        </w:rPr>
        <w:t> </w:t>
      </w:r>
      <w:r w:rsidR="00851830" w:rsidRPr="00C81608">
        <w:rPr>
          <w:rFonts w:eastAsia="DengXian"/>
          <w:lang w:val="ru-RU"/>
        </w:rPr>
        <w:t>девочкой) и 3</w:t>
      </w:r>
      <w:r w:rsidR="00851830" w:rsidRPr="00704DFF">
        <w:rPr>
          <w:rFonts w:eastAsia="DengXian"/>
        </w:rPr>
        <w:t> </w:t>
      </w:r>
      <w:r w:rsidR="00851830" w:rsidRPr="00C81608">
        <w:rPr>
          <w:rFonts w:eastAsia="DengXian"/>
          <w:lang w:val="ru-RU"/>
        </w:rPr>
        <w:t>небинарными лицами) с жертвами и свидетелями, представителями неправительственных организаций, журналистами, адвокатами и медицинскими работниками. С момента публикации последнего доклада было проведено 305</w:t>
      </w:r>
      <w:r w:rsidR="00851830" w:rsidRPr="00704DFF">
        <w:rPr>
          <w:rFonts w:eastAsia="DengXian"/>
        </w:rPr>
        <w:t> </w:t>
      </w:r>
      <w:r w:rsidR="00851830" w:rsidRPr="00C81608">
        <w:rPr>
          <w:rFonts w:eastAsia="DengXian"/>
          <w:lang w:val="ru-RU"/>
        </w:rPr>
        <w:t>интервью (со 166</w:t>
      </w:r>
      <w:r w:rsidR="00851830" w:rsidRPr="00704DFF">
        <w:rPr>
          <w:rFonts w:eastAsia="DengXian"/>
        </w:rPr>
        <w:t> </w:t>
      </w:r>
      <w:r w:rsidR="00851830" w:rsidRPr="00C81608">
        <w:rPr>
          <w:rFonts w:eastAsia="DengXian"/>
          <w:lang w:val="ru-RU"/>
        </w:rPr>
        <w:t>мужчинами (1</w:t>
      </w:r>
      <w:r w:rsidR="00851830" w:rsidRPr="00704DFF">
        <w:rPr>
          <w:rFonts w:eastAsia="DengXian"/>
        </w:rPr>
        <w:t> </w:t>
      </w:r>
      <w:r w:rsidR="00851830" w:rsidRPr="00C81608">
        <w:rPr>
          <w:rFonts w:eastAsia="DengXian"/>
          <w:lang w:val="ru-RU"/>
        </w:rPr>
        <w:t>мальчиком), 136</w:t>
      </w:r>
      <w:r w:rsidR="00851830" w:rsidRPr="00704DFF">
        <w:rPr>
          <w:rFonts w:eastAsia="DengXian"/>
        </w:rPr>
        <w:t> </w:t>
      </w:r>
      <w:r w:rsidR="00851830" w:rsidRPr="00C81608">
        <w:rPr>
          <w:rFonts w:eastAsia="DengXian"/>
          <w:lang w:val="ru-RU"/>
        </w:rPr>
        <w:t>женщинами (1</w:t>
      </w:r>
      <w:r w:rsidR="00851830" w:rsidRPr="00704DFF">
        <w:rPr>
          <w:rFonts w:eastAsia="DengXian"/>
        </w:rPr>
        <w:t> </w:t>
      </w:r>
      <w:r w:rsidR="00851830" w:rsidRPr="00C81608">
        <w:rPr>
          <w:rFonts w:eastAsia="DengXian"/>
          <w:lang w:val="ru-RU"/>
        </w:rPr>
        <w:t>девочкой) и 3</w:t>
      </w:r>
      <w:r w:rsidR="00851830" w:rsidRPr="00704DFF">
        <w:rPr>
          <w:rFonts w:eastAsia="DengXian"/>
        </w:rPr>
        <w:t> </w:t>
      </w:r>
      <w:r w:rsidR="00851830" w:rsidRPr="00C81608">
        <w:rPr>
          <w:rFonts w:eastAsia="DengXian"/>
          <w:lang w:val="ru-RU"/>
        </w:rPr>
        <w:t>небинарными лицами)</w:t>
      </w:r>
      <w:r w:rsidR="00851830" w:rsidRPr="00704DFF">
        <w:rPr>
          <w:rFonts w:eastAsia="DengXian"/>
        </w:rPr>
        <w:footnoteReference w:id="4"/>
      </w:r>
      <w:r w:rsidR="00851830" w:rsidRPr="00C81608">
        <w:rPr>
          <w:rFonts w:eastAsia="DengXian"/>
          <w:lang w:val="ru-RU"/>
        </w:rPr>
        <w:t xml:space="preserve">. </w:t>
      </w:r>
      <w:proofErr w:type="spellStart"/>
      <w:r w:rsidR="00851830" w:rsidRPr="00704DFF">
        <w:rPr>
          <w:rFonts w:eastAsia="DengXian"/>
        </w:rPr>
        <w:t>Выводы</w:t>
      </w:r>
      <w:proofErr w:type="spellEnd"/>
      <w:r w:rsidR="00851830" w:rsidRPr="00704DFF">
        <w:rPr>
          <w:rFonts w:eastAsia="DengXian"/>
        </w:rPr>
        <w:t xml:space="preserve">, </w:t>
      </w:r>
      <w:proofErr w:type="spellStart"/>
      <w:r w:rsidR="00851830" w:rsidRPr="00704DFF">
        <w:rPr>
          <w:rFonts w:eastAsia="DengXian"/>
        </w:rPr>
        <w:t>сделанные</w:t>
      </w:r>
      <w:proofErr w:type="spellEnd"/>
      <w:r w:rsidR="00851830" w:rsidRPr="00704DFF">
        <w:rPr>
          <w:rFonts w:eastAsia="DengXian"/>
        </w:rPr>
        <w:t xml:space="preserve"> </w:t>
      </w:r>
      <w:proofErr w:type="spellStart"/>
      <w:r w:rsidR="00851830" w:rsidRPr="00704DFF">
        <w:rPr>
          <w:rFonts w:eastAsia="DengXian"/>
        </w:rPr>
        <w:t>на</w:t>
      </w:r>
      <w:proofErr w:type="spellEnd"/>
      <w:r w:rsidR="00851830" w:rsidRPr="00704DFF">
        <w:rPr>
          <w:rFonts w:eastAsia="DengXian"/>
        </w:rPr>
        <w:t xml:space="preserve"> </w:t>
      </w:r>
      <w:proofErr w:type="spellStart"/>
      <w:r w:rsidR="00851830" w:rsidRPr="00704DFF">
        <w:rPr>
          <w:rFonts w:eastAsia="DengXian"/>
        </w:rPr>
        <w:t>основе</w:t>
      </w:r>
      <w:proofErr w:type="spellEnd"/>
      <w:r w:rsidR="00851830" w:rsidRPr="00704DFF">
        <w:rPr>
          <w:rFonts w:eastAsia="DengXian"/>
        </w:rPr>
        <w:t xml:space="preserve"> </w:t>
      </w:r>
      <w:proofErr w:type="spellStart"/>
      <w:r w:rsidR="00851830" w:rsidRPr="00704DFF">
        <w:rPr>
          <w:rFonts w:eastAsia="DengXian"/>
        </w:rPr>
        <w:t>интервью</w:t>
      </w:r>
      <w:proofErr w:type="spellEnd"/>
      <w:r w:rsidR="00851830" w:rsidRPr="00704DFF">
        <w:rPr>
          <w:rFonts w:eastAsia="DengXian"/>
        </w:rPr>
        <w:t xml:space="preserve"> </w:t>
      </w:r>
      <w:proofErr w:type="spellStart"/>
      <w:r w:rsidR="00851830" w:rsidRPr="00704DFF">
        <w:rPr>
          <w:rFonts w:eastAsia="DengXian"/>
        </w:rPr>
        <w:t>из</w:t>
      </w:r>
      <w:proofErr w:type="spellEnd"/>
      <w:r w:rsidR="00851830" w:rsidRPr="00704DFF">
        <w:rPr>
          <w:rFonts w:eastAsia="DengXian"/>
        </w:rPr>
        <w:t xml:space="preserve"> </w:t>
      </w:r>
      <w:proofErr w:type="spellStart"/>
      <w:r w:rsidR="00851830" w:rsidRPr="00704DFF">
        <w:rPr>
          <w:rFonts w:eastAsia="DengXian"/>
        </w:rPr>
        <w:t>первых</w:t>
      </w:r>
      <w:proofErr w:type="spellEnd"/>
      <w:r w:rsidR="00851830" w:rsidRPr="00704DFF">
        <w:rPr>
          <w:rFonts w:eastAsia="DengXian"/>
        </w:rPr>
        <w:t xml:space="preserve"> </w:t>
      </w:r>
      <w:proofErr w:type="spellStart"/>
      <w:r w:rsidR="00851830" w:rsidRPr="00704DFF">
        <w:rPr>
          <w:rFonts w:eastAsia="DengXian"/>
        </w:rPr>
        <w:t>рук</w:t>
      </w:r>
      <w:proofErr w:type="spellEnd"/>
      <w:r w:rsidR="00851830" w:rsidRPr="00704DFF">
        <w:rPr>
          <w:rFonts w:eastAsia="DengXian"/>
        </w:rPr>
        <w:t xml:space="preserve">, </w:t>
      </w:r>
      <w:proofErr w:type="spellStart"/>
      <w:r w:rsidR="00851830" w:rsidRPr="00704DFF">
        <w:rPr>
          <w:rFonts w:eastAsia="DengXian"/>
        </w:rPr>
        <w:t>подкреплены</w:t>
      </w:r>
      <w:proofErr w:type="spellEnd"/>
      <w:r w:rsidR="00851830" w:rsidRPr="00704DFF">
        <w:rPr>
          <w:rFonts w:eastAsia="DengXian"/>
        </w:rPr>
        <w:t xml:space="preserve"> </w:t>
      </w:r>
      <w:proofErr w:type="spellStart"/>
      <w:r w:rsidR="00851830" w:rsidRPr="00704DFF">
        <w:rPr>
          <w:rFonts w:eastAsia="DengXian"/>
        </w:rPr>
        <w:t>более</w:t>
      </w:r>
      <w:proofErr w:type="spellEnd"/>
      <w:r w:rsidR="00851830" w:rsidRPr="00704DFF">
        <w:rPr>
          <w:rFonts w:eastAsia="DengXian"/>
        </w:rPr>
        <w:t xml:space="preserve"> </w:t>
      </w:r>
      <w:proofErr w:type="spellStart"/>
      <w:r w:rsidR="00851830" w:rsidRPr="00704DFF">
        <w:rPr>
          <w:rFonts w:eastAsia="DengXian"/>
        </w:rPr>
        <w:t>чем</w:t>
      </w:r>
      <w:proofErr w:type="spellEnd"/>
      <w:r w:rsidR="00851830" w:rsidRPr="00704DFF">
        <w:rPr>
          <w:rFonts w:eastAsia="DengXian"/>
        </w:rPr>
        <w:t xml:space="preserve"> 5400 </w:t>
      </w:r>
      <w:proofErr w:type="spellStart"/>
      <w:r w:rsidR="00851830" w:rsidRPr="00704DFF">
        <w:rPr>
          <w:rFonts w:eastAsia="DengXian"/>
        </w:rPr>
        <w:t>материалами</w:t>
      </w:r>
      <w:proofErr w:type="spellEnd"/>
      <w:r w:rsidR="00851830" w:rsidRPr="00704DFF">
        <w:rPr>
          <w:rFonts w:eastAsia="DengXian"/>
        </w:rPr>
        <w:t xml:space="preserve"> и </w:t>
      </w:r>
      <w:proofErr w:type="spellStart"/>
      <w:r w:rsidR="00851830" w:rsidRPr="00704DFF">
        <w:rPr>
          <w:rFonts w:eastAsia="DengXian"/>
        </w:rPr>
        <w:t>доказательствами</w:t>
      </w:r>
      <w:proofErr w:type="spellEnd"/>
      <w:r w:rsidR="00851830" w:rsidRPr="00704DFF">
        <w:rPr>
          <w:rFonts w:eastAsia="DengXian"/>
        </w:rPr>
        <w:t xml:space="preserve">, </w:t>
      </w:r>
      <w:proofErr w:type="spellStart"/>
      <w:r w:rsidR="00851830" w:rsidRPr="00704DFF">
        <w:rPr>
          <w:rFonts w:eastAsia="DengXian"/>
        </w:rPr>
        <w:t>из</w:t>
      </w:r>
      <w:proofErr w:type="spellEnd"/>
      <w:r w:rsidR="00851830" w:rsidRPr="00704DFF">
        <w:rPr>
          <w:rFonts w:eastAsia="DengXian"/>
        </w:rPr>
        <w:t xml:space="preserve"> </w:t>
      </w:r>
      <w:proofErr w:type="spellStart"/>
      <w:r w:rsidR="00851830" w:rsidRPr="00704DFF">
        <w:rPr>
          <w:rFonts w:eastAsia="DengXian"/>
        </w:rPr>
        <w:t>которых</w:t>
      </w:r>
      <w:proofErr w:type="spellEnd"/>
      <w:r w:rsidR="00851830" w:rsidRPr="00704DFF">
        <w:rPr>
          <w:rFonts w:eastAsia="DengXian"/>
        </w:rPr>
        <w:t xml:space="preserve"> </w:t>
      </w:r>
      <w:proofErr w:type="spellStart"/>
      <w:r w:rsidR="00851830" w:rsidRPr="00704DFF">
        <w:rPr>
          <w:rFonts w:eastAsia="DengXian"/>
        </w:rPr>
        <w:t>более</w:t>
      </w:r>
      <w:proofErr w:type="spellEnd"/>
      <w:r w:rsidR="00851830" w:rsidRPr="00704DFF">
        <w:rPr>
          <w:rFonts w:eastAsia="DengXian"/>
        </w:rPr>
        <w:t xml:space="preserve"> 2000 </w:t>
      </w:r>
      <w:proofErr w:type="spellStart"/>
      <w:r w:rsidR="00851830" w:rsidRPr="00704DFF">
        <w:rPr>
          <w:rFonts w:eastAsia="DengXian"/>
        </w:rPr>
        <w:t>были</w:t>
      </w:r>
      <w:proofErr w:type="spellEnd"/>
      <w:r w:rsidR="00851830" w:rsidRPr="00704DFF">
        <w:rPr>
          <w:rFonts w:eastAsia="DengXian"/>
        </w:rPr>
        <w:t xml:space="preserve"> </w:t>
      </w:r>
      <w:proofErr w:type="spellStart"/>
      <w:r w:rsidR="00851830" w:rsidRPr="00704DFF">
        <w:rPr>
          <w:rFonts w:eastAsia="DengXian"/>
        </w:rPr>
        <w:t>собраны</w:t>
      </w:r>
      <w:proofErr w:type="spellEnd"/>
      <w:r w:rsidR="00851830" w:rsidRPr="00704DFF">
        <w:rPr>
          <w:rFonts w:eastAsia="DengXian"/>
        </w:rPr>
        <w:t xml:space="preserve"> в 2023 </w:t>
      </w:r>
      <w:proofErr w:type="spellStart"/>
      <w:r w:rsidR="00851830" w:rsidRPr="00704DFF">
        <w:rPr>
          <w:rFonts w:eastAsia="DengXian"/>
        </w:rPr>
        <w:t>году</w:t>
      </w:r>
      <w:proofErr w:type="spellEnd"/>
      <w:r w:rsidR="00851830" w:rsidRPr="00704DFF">
        <w:rPr>
          <w:rFonts w:eastAsia="DengXian"/>
        </w:rPr>
        <w:t xml:space="preserve">, а </w:t>
      </w:r>
      <w:proofErr w:type="spellStart"/>
      <w:r w:rsidR="00851830" w:rsidRPr="00704DFF">
        <w:rPr>
          <w:rFonts w:eastAsia="DengXian"/>
        </w:rPr>
        <w:t>также</w:t>
      </w:r>
      <w:proofErr w:type="spellEnd"/>
      <w:r w:rsidR="00851830" w:rsidRPr="00704DFF">
        <w:rPr>
          <w:rFonts w:eastAsia="DengXian"/>
        </w:rPr>
        <w:t xml:space="preserve"> 229 </w:t>
      </w:r>
      <w:proofErr w:type="spellStart"/>
      <w:r w:rsidR="00851830" w:rsidRPr="00704DFF">
        <w:rPr>
          <w:rFonts w:eastAsia="DengXian"/>
        </w:rPr>
        <w:t>письменными</w:t>
      </w:r>
      <w:proofErr w:type="spellEnd"/>
      <w:r w:rsidR="00851830" w:rsidRPr="00704DFF">
        <w:rPr>
          <w:rFonts w:eastAsia="DengXian"/>
        </w:rPr>
        <w:t xml:space="preserve"> </w:t>
      </w:r>
      <w:proofErr w:type="spellStart"/>
      <w:r w:rsidR="00851830" w:rsidRPr="00704DFF">
        <w:rPr>
          <w:rFonts w:eastAsia="DengXian"/>
        </w:rPr>
        <w:t>материалами</w:t>
      </w:r>
      <w:proofErr w:type="spellEnd"/>
      <w:r w:rsidR="00851830" w:rsidRPr="00704DFF">
        <w:rPr>
          <w:rFonts w:eastAsia="DengXian"/>
        </w:rPr>
        <w:t xml:space="preserve">, </w:t>
      </w:r>
      <w:proofErr w:type="spellStart"/>
      <w:r w:rsidR="00851830" w:rsidRPr="00704DFF">
        <w:rPr>
          <w:rFonts w:eastAsia="DengXian"/>
        </w:rPr>
        <w:t>полученными</w:t>
      </w:r>
      <w:proofErr w:type="spellEnd"/>
      <w:r w:rsidR="00851830" w:rsidRPr="00704DFF">
        <w:rPr>
          <w:rFonts w:eastAsia="DengXian"/>
        </w:rPr>
        <w:t xml:space="preserve"> </w:t>
      </w:r>
      <w:proofErr w:type="spellStart"/>
      <w:r w:rsidR="00851830" w:rsidRPr="00704DFF">
        <w:rPr>
          <w:rFonts w:eastAsia="DengXian"/>
        </w:rPr>
        <w:t>от</w:t>
      </w:r>
      <w:proofErr w:type="spellEnd"/>
      <w:r w:rsidR="00851830" w:rsidRPr="00704DFF">
        <w:rPr>
          <w:rFonts w:eastAsia="DengXian"/>
        </w:rPr>
        <w:t xml:space="preserve"> </w:t>
      </w:r>
      <w:proofErr w:type="spellStart"/>
      <w:r w:rsidR="00851830" w:rsidRPr="00704DFF">
        <w:rPr>
          <w:rFonts w:eastAsia="DengXian"/>
        </w:rPr>
        <w:t>жертв</w:t>
      </w:r>
      <w:proofErr w:type="spellEnd"/>
      <w:r w:rsidR="00851830" w:rsidRPr="00704DFF">
        <w:rPr>
          <w:rFonts w:eastAsia="DengXian"/>
        </w:rPr>
        <w:t xml:space="preserve">, </w:t>
      </w:r>
      <w:proofErr w:type="spellStart"/>
      <w:r w:rsidR="00851830" w:rsidRPr="00704DFF">
        <w:rPr>
          <w:rFonts w:eastAsia="DengXian"/>
        </w:rPr>
        <w:t>свидетелей</w:t>
      </w:r>
      <w:proofErr w:type="spellEnd"/>
      <w:r w:rsidR="00851830" w:rsidRPr="00704DFF">
        <w:rPr>
          <w:rFonts w:eastAsia="DengXian"/>
        </w:rPr>
        <w:t xml:space="preserve"> и </w:t>
      </w:r>
      <w:proofErr w:type="spellStart"/>
      <w:r w:rsidR="00851830" w:rsidRPr="00704DFF">
        <w:rPr>
          <w:rFonts w:eastAsia="DengXian"/>
        </w:rPr>
        <w:t>неправительственных</w:t>
      </w:r>
      <w:proofErr w:type="spellEnd"/>
      <w:r w:rsidR="00851830" w:rsidRPr="00704DFF">
        <w:rPr>
          <w:rFonts w:eastAsia="DengXian"/>
        </w:rPr>
        <w:t xml:space="preserve"> </w:t>
      </w:r>
      <w:proofErr w:type="spellStart"/>
      <w:r w:rsidR="00851830" w:rsidRPr="00704DFF">
        <w:rPr>
          <w:rFonts w:eastAsia="DengXian"/>
        </w:rPr>
        <w:t>организаций</w:t>
      </w:r>
      <w:proofErr w:type="spellEnd"/>
      <w:r w:rsidR="00851830" w:rsidRPr="00704DFF">
        <w:rPr>
          <w:rFonts w:eastAsia="DengXian"/>
        </w:rPr>
        <w:t xml:space="preserve">, </w:t>
      </w:r>
      <w:proofErr w:type="spellStart"/>
      <w:r w:rsidR="00851830" w:rsidRPr="00704DFF">
        <w:rPr>
          <w:rFonts w:eastAsia="DengXian"/>
        </w:rPr>
        <w:t>из</w:t>
      </w:r>
      <w:proofErr w:type="spellEnd"/>
      <w:r w:rsidR="00851830" w:rsidRPr="00704DFF">
        <w:rPr>
          <w:rFonts w:eastAsia="DengXian"/>
        </w:rPr>
        <w:t xml:space="preserve"> </w:t>
      </w:r>
      <w:proofErr w:type="spellStart"/>
      <w:r w:rsidR="00851830" w:rsidRPr="00704DFF">
        <w:rPr>
          <w:rFonts w:eastAsia="DengXian"/>
        </w:rPr>
        <w:t>которых</w:t>
      </w:r>
      <w:proofErr w:type="spellEnd"/>
      <w:r w:rsidR="00851830" w:rsidRPr="00704DFF">
        <w:rPr>
          <w:rFonts w:eastAsia="DengXian"/>
        </w:rPr>
        <w:t xml:space="preserve"> 43 </w:t>
      </w:r>
      <w:proofErr w:type="spellStart"/>
      <w:r w:rsidR="00851830" w:rsidRPr="00704DFF">
        <w:rPr>
          <w:rFonts w:eastAsia="DengXian"/>
        </w:rPr>
        <w:t>были</w:t>
      </w:r>
      <w:proofErr w:type="spellEnd"/>
      <w:r w:rsidR="00851830" w:rsidRPr="00704DFF">
        <w:rPr>
          <w:rFonts w:eastAsia="DengXian"/>
        </w:rPr>
        <w:t xml:space="preserve"> </w:t>
      </w:r>
      <w:proofErr w:type="spellStart"/>
      <w:r w:rsidR="00851830" w:rsidRPr="00704DFF">
        <w:rPr>
          <w:rFonts w:eastAsia="DengXian"/>
        </w:rPr>
        <w:t>получены</w:t>
      </w:r>
      <w:proofErr w:type="spellEnd"/>
      <w:r w:rsidR="00851830" w:rsidRPr="00704DFF">
        <w:rPr>
          <w:rFonts w:eastAsia="DengXian"/>
        </w:rPr>
        <w:t xml:space="preserve"> в 2023 </w:t>
      </w:r>
      <w:proofErr w:type="spellStart"/>
      <w:r w:rsidR="00851830" w:rsidRPr="00704DFF">
        <w:rPr>
          <w:rFonts w:eastAsia="DengXian"/>
        </w:rPr>
        <w:t>году</w:t>
      </w:r>
      <w:proofErr w:type="spellEnd"/>
      <w:r w:rsidR="00851830" w:rsidRPr="00704DFF">
        <w:rPr>
          <w:rFonts w:eastAsia="DengXian"/>
        </w:rPr>
        <w:footnoteReference w:id="5"/>
      </w:r>
      <w:r w:rsidR="00851830" w:rsidRPr="00704DFF">
        <w:rPr>
          <w:rFonts w:eastAsia="DengXian"/>
        </w:rPr>
        <w:t xml:space="preserve">. </w:t>
      </w:r>
      <w:proofErr w:type="spellStart"/>
      <w:r w:rsidR="00851830" w:rsidRPr="00704DFF">
        <w:rPr>
          <w:rFonts w:eastAsia="DengXian"/>
        </w:rPr>
        <w:t>Доклады</w:t>
      </w:r>
      <w:proofErr w:type="spellEnd"/>
      <w:r w:rsidR="00851830" w:rsidRPr="00704DFF">
        <w:rPr>
          <w:rFonts w:eastAsia="DengXian"/>
        </w:rPr>
        <w:t xml:space="preserve"> УВКПЧ </w:t>
      </w:r>
      <w:proofErr w:type="spellStart"/>
      <w:r w:rsidR="00851830" w:rsidRPr="00704DFF">
        <w:rPr>
          <w:rFonts w:eastAsia="DengXian"/>
        </w:rPr>
        <w:t>основаны</w:t>
      </w:r>
      <w:proofErr w:type="spellEnd"/>
      <w:r w:rsidR="00851830" w:rsidRPr="00704DFF">
        <w:rPr>
          <w:rFonts w:eastAsia="DengXian"/>
        </w:rPr>
        <w:t xml:space="preserve"> </w:t>
      </w:r>
      <w:proofErr w:type="spellStart"/>
      <w:r w:rsidR="00851830" w:rsidRPr="00704DFF">
        <w:rPr>
          <w:rFonts w:eastAsia="DengXian"/>
        </w:rPr>
        <w:t>на</w:t>
      </w:r>
      <w:proofErr w:type="spellEnd"/>
      <w:r w:rsidR="00851830" w:rsidRPr="00704DFF">
        <w:rPr>
          <w:rFonts w:eastAsia="DengXian"/>
        </w:rPr>
        <w:t xml:space="preserve"> </w:t>
      </w:r>
      <w:proofErr w:type="spellStart"/>
      <w:r w:rsidR="00851830" w:rsidRPr="00704DFF">
        <w:rPr>
          <w:rFonts w:eastAsia="DengXian"/>
        </w:rPr>
        <w:t>проверенной</w:t>
      </w:r>
      <w:proofErr w:type="spellEnd"/>
      <w:r w:rsidR="00851830" w:rsidRPr="00704DFF">
        <w:rPr>
          <w:rFonts w:eastAsia="DengXian"/>
        </w:rPr>
        <w:t xml:space="preserve"> </w:t>
      </w:r>
      <w:proofErr w:type="spellStart"/>
      <w:r w:rsidR="00851830" w:rsidRPr="00704DFF">
        <w:rPr>
          <w:rFonts w:eastAsia="DengXian"/>
        </w:rPr>
        <w:t>информации</w:t>
      </w:r>
      <w:proofErr w:type="spellEnd"/>
      <w:r w:rsidR="00851830" w:rsidRPr="00704DFF">
        <w:rPr>
          <w:rFonts w:eastAsia="DengXian"/>
        </w:rPr>
        <w:t xml:space="preserve">, </w:t>
      </w:r>
      <w:proofErr w:type="spellStart"/>
      <w:r w:rsidR="00851830" w:rsidRPr="00704DFF">
        <w:rPr>
          <w:rFonts w:eastAsia="DengXian"/>
        </w:rPr>
        <w:t>собранной</w:t>
      </w:r>
      <w:proofErr w:type="spellEnd"/>
      <w:r w:rsidR="00851830" w:rsidRPr="00704DFF">
        <w:rPr>
          <w:rFonts w:eastAsia="DengXian"/>
        </w:rPr>
        <w:t xml:space="preserve"> </w:t>
      </w:r>
      <w:proofErr w:type="spellStart"/>
      <w:r w:rsidR="00851830" w:rsidRPr="00704DFF">
        <w:rPr>
          <w:rFonts w:eastAsia="DengXian"/>
        </w:rPr>
        <w:t>из</w:t>
      </w:r>
      <w:proofErr w:type="spellEnd"/>
      <w:r w:rsidR="00851830" w:rsidRPr="00704DFF">
        <w:rPr>
          <w:rFonts w:eastAsia="DengXian"/>
        </w:rPr>
        <w:t xml:space="preserve"> </w:t>
      </w:r>
      <w:proofErr w:type="spellStart"/>
      <w:r w:rsidR="00851830" w:rsidRPr="00704DFF">
        <w:rPr>
          <w:rFonts w:eastAsia="DengXian"/>
        </w:rPr>
        <w:t>источников</w:t>
      </w:r>
      <w:proofErr w:type="spellEnd"/>
      <w:r w:rsidR="00851830" w:rsidRPr="00704DFF">
        <w:rPr>
          <w:rFonts w:eastAsia="DengXian"/>
        </w:rPr>
        <w:t xml:space="preserve">, </w:t>
      </w:r>
      <w:proofErr w:type="spellStart"/>
      <w:r w:rsidR="00851830" w:rsidRPr="00704DFF">
        <w:rPr>
          <w:rFonts w:eastAsia="DengXian"/>
        </w:rPr>
        <w:t>которые</w:t>
      </w:r>
      <w:proofErr w:type="spellEnd"/>
      <w:r w:rsidR="00851830" w:rsidRPr="00704DFF">
        <w:rPr>
          <w:rFonts w:eastAsia="DengXian"/>
        </w:rPr>
        <w:t xml:space="preserve"> </w:t>
      </w:r>
      <w:proofErr w:type="spellStart"/>
      <w:r w:rsidR="00851830" w:rsidRPr="00704DFF">
        <w:rPr>
          <w:rFonts w:eastAsia="DengXian"/>
        </w:rPr>
        <w:t>были</w:t>
      </w:r>
      <w:proofErr w:type="spellEnd"/>
      <w:r w:rsidR="00851830" w:rsidRPr="00704DFF">
        <w:rPr>
          <w:rFonts w:eastAsia="DengXian"/>
        </w:rPr>
        <w:t xml:space="preserve"> </w:t>
      </w:r>
      <w:proofErr w:type="spellStart"/>
      <w:r w:rsidR="00851830" w:rsidRPr="00704DFF">
        <w:rPr>
          <w:rFonts w:eastAsia="DengXian"/>
        </w:rPr>
        <w:t>оценены</w:t>
      </w:r>
      <w:proofErr w:type="spellEnd"/>
      <w:r w:rsidR="00851830" w:rsidRPr="00704DFF">
        <w:rPr>
          <w:rFonts w:eastAsia="DengXian"/>
        </w:rPr>
        <w:t xml:space="preserve"> </w:t>
      </w:r>
      <w:proofErr w:type="spellStart"/>
      <w:r w:rsidR="00851830" w:rsidRPr="00704DFF">
        <w:rPr>
          <w:rFonts w:eastAsia="DengXian"/>
        </w:rPr>
        <w:t>как</w:t>
      </w:r>
      <w:proofErr w:type="spellEnd"/>
      <w:r w:rsidR="00851830" w:rsidRPr="00704DFF">
        <w:rPr>
          <w:rFonts w:eastAsia="DengXian"/>
        </w:rPr>
        <w:t xml:space="preserve"> </w:t>
      </w:r>
      <w:proofErr w:type="spellStart"/>
      <w:r w:rsidR="00851830" w:rsidRPr="00704DFF">
        <w:rPr>
          <w:rFonts w:eastAsia="DengXian"/>
        </w:rPr>
        <w:t>заслуживающие</w:t>
      </w:r>
      <w:proofErr w:type="spellEnd"/>
      <w:r w:rsidR="00851830" w:rsidRPr="00704DFF">
        <w:rPr>
          <w:rFonts w:eastAsia="DengXian"/>
        </w:rPr>
        <w:t xml:space="preserve"> </w:t>
      </w:r>
      <w:proofErr w:type="spellStart"/>
      <w:r w:rsidR="00851830" w:rsidRPr="00704DFF">
        <w:rPr>
          <w:rFonts w:eastAsia="DengXian"/>
        </w:rPr>
        <w:t>доверия</w:t>
      </w:r>
      <w:proofErr w:type="spellEnd"/>
      <w:r w:rsidR="00851830" w:rsidRPr="00704DFF">
        <w:rPr>
          <w:rFonts w:eastAsia="DengXian"/>
        </w:rPr>
        <w:t xml:space="preserve"> и </w:t>
      </w:r>
      <w:proofErr w:type="spellStart"/>
      <w:r w:rsidR="00851830" w:rsidRPr="00704DFF">
        <w:rPr>
          <w:rFonts w:eastAsia="DengXian"/>
        </w:rPr>
        <w:t>надежные</w:t>
      </w:r>
      <w:proofErr w:type="spellEnd"/>
      <w:r w:rsidR="00851830" w:rsidRPr="00704DFF">
        <w:rPr>
          <w:rFonts w:eastAsia="DengXian"/>
        </w:rPr>
        <w:t xml:space="preserve"> в </w:t>
      </w:r>
      <w:proofErr w:type="spellStart"/>
      <w:r w:rsidR="00851830" w:rsidRPr="00704DFF">
        <w:rPr>
          <w:rFonts w:eastAsia="DengXian"/>
        </w:rPr>
        <w:t>соответствии</w:t>
      </w:r>
      <w:proofErr w:type="spellEnd"/>
      <w:r w:rsidR="00851830" w:rsidRPr="00704DFF">
        <w:rPr>
          <w:rFonts w:eastAsia="DengXian"/>
        </w:rPr>
        <w:t xml:space="preserve"> с </w:t>
      </w:r>
      <w:proofErr w:type="spellStart"/>
      <w:r w:rsidR="00851830" w:rsidRPr="00704DFF">
        <w:rPr>
          <w:rFonts w:eastAsia="DengXian"/>
        </w:rPr>
        <w:t>методологией</w:t>
      </w:r>
      <w:proofErr w:type="spellEnd"/>
      <w:r w:rsidR="00851830" w:rsidRPr="00704DFF">
        <w:rPr>
          <w:rFonts w:eastAsia="DengXian"/>
        </w:rPr>
        <w:t xml:space="preserve"> УВКПЧ. В </w:t>
      </w:r>
      <w:proofErr w:type="spellStart"/>
      <w:r w:rsidR="00851830" w:rsidRPr="00704DFF">
        <w:rPr>
          <w:rFonts w:eastAsia="DengXian"/>
        </w:rPr>
        <w:t>докладах</w:t>
      </w:r>
      <w:proofErr w:type="spellEnd"/>
      <w:r w:rsidR="00851830" w:rsidRPr="00704DFF">
        <w:rPr>
          <w:rFonts w:eastAsia="DengXian"/>
        </w:rPr>
        <w:t xml:space="preserve"> </w:t>
      </w:r>
      <w:proofErr w:type="spellStart"/>
      <w:r w:rsidR="00851830" w:rsidRPr="00704DFF">
        <w:rPr>
          <w:rFonts w:eastAsia="DengXian"/>
        </w:rPr>
        <w:t>включается</w:t>
      </w:r>
      <w:proofErr w:type="spellEnd"/>
      <w:r w:rsidR="00851830" w:rsidRPr="00704DFF">
        <w:rPr>
          <w:rFonts w:eastAsia="DengXian"/>
        </w:rPr>
        <w:t xml:space="preserve"> </w:t>
      </w:r>
      <w:proofErr w:type="spellStart"/>
      <w:r w:rsidR="00851830" w:rsidRPr="00704DFF">
        <w:rPr>
          <w:rFonts w:eastAsia="DengXian"/>
        </w:rPr>
        <w:t>информация</w:t>
      </w:r>
      <w:proofErr w:type="spellEnd"/>
      <w:r w:rsidR="00851830" w:rsidRPr="00704DFF">
        <w:rPr>
          <w:rFonts w:eastAsia="DengXian"/>
        </w:rPr>
        <w:t xml:space="preserve"> </w:t>
      </w:r>
      <w:proofErr w:type="spellStart"/>
      <w:r w:rsidR="00851830" w:rsidRPr="00704DFF">
        <w:rPr>
          <w:rFonts w:eastAsia="DengXian"/>
        </w:rPr>
        <w:t>при</w:t>
      </w:r>
      <w:proofErr w:type="spellEnd"/>
      <w:r w:rsidR="00851830" w:rsidRPr="00704DFF">
        <w:rPr>
          <w:rFonts w:eastAsia="DengXian"/>
        </w:rPr>
        <w:t xml:space="preserve"> </w:t>
      </w:r>
      <w:proofErr w:type="spellStart"/>
      <w:r w:rsidR="00851830" w:rsidRPr="00704DFF">
        <w:rPr>
          <w:rFonts w:eastAsia="DengXian"/>
        </w:rPr>
        <w:t>условии</w:t>
      </w:r>
      <w:proofErr w:type="spellEnd"/>
      <w:r w:rsidR="00851830" w:rsidRPr="00704DFF">
        <w:rPr>
          <w:rFonts w:eastAsia="DengXian"/>
        </w:rPr>
        <w:t xml:space="preserve"> </w:t>
      </w:r>
      <w:proofErr w:type="spellStart"/>
      <w:r w:rsidR="00851830" w:rsidRPr="00704DFF">
        <w:rPr>
          <w:rFonts w:eastAsia="DengXian"/>
        </w:rPr>
        <w:t>соблюдения</w:t>
      </w:r>
      <w:proofErr w:type="spellEnd"/>
      <w:r w:rsidR="00851830" w:rsidRPr="00704DFF">
        <w:rPr>
          <w:rFonts w:eastAsia="DengXian"/>
        </w:rPr>
        <w:t xml:space="preserve"> </w:t>
      </w:r>
      <w:proofErr w:type="spellStart"/>
      <w:r w:rsidR="00851830" w:rsidRPr="00704DFF">
        <w:rPr>
          <w:rFonts w:eastAsia="DengXian"/>
        </w:rPr>
        <w:t>стандарта</w:t>
      </w:r>
      <w:proofErr w:type="spellEnd"/>
      <w:r w:rsidR="00851830" w:rsidRPr="00704DFF">
        <w:rPr>
          <w:rFonts w:eastAsia="DengXian"/>
        </w:rPr>
        <w:t xml:space="preserve"> </w:t>
      </w:r>
      <w:proofErr w:type="spellStart"/>
      <w:r w:rsidR="00851830" w:rsidRPr="00704DFF">
        <w:rPr>
          <w:rFonts w:eastAsia="DengXian"/>
        </w:rPr>
        <w:t>наличия</w:t>
      </w:r>
      <w:proofErr w:type="spellEnd"/>
      <w:r w:rsidR="00851830" w:rsidRPr="00704DFF">
        <w:rPr>
          <w:rFonts w:eastAsia="DengXian"/>
        </w:rPr>
        <w:t xml:space="preserve"> «</w:t>
      </w:r>
      <w:proofErr w:type="spellStart"/>
      <w:r w:rsidR="00851830" w:rsidRPr="00704DFF">
        <w:rPr>
          <w:rFonts w:eastAsia="DengXian"/>
        </w:rPr>
        <w:t>разумных</w:t>
      </w:r>
      <w:proofErr w:type="spellEnd"/>
      <w:r w:rsidR="00851830" w:rsidRPr="00704DFF">
        <w:rPr>
          <w:rFonts w:eastAsia="DengXian"/>
        </w:rPr>
        <w:t xml:space="preserve"> </w:t>
      </w:r>
      <w:proofErr w:type="spellStart"/>
      <w:r w:rsidR="00851830" w:rsidRPr="00704DFF">
        <w:rPr>
          <w:rFonts w:eastAsia="DengXian"/>
        </w:rPr>
        <w:t>оснований</w:t>
      </w:r>
      <w:proofErr w:type="spellEnd"/>
      <w:r w:rsidR="00851830" w:rsidRPr="00704DFF">
        <w:rPr>
          <w:rFonts w:eastAsia="DengXian"/>
        </w:rPr>
        <w:t xml:space="preserve"> </w:t>
      </w:r>
      <w:proofErr w:type="spellStart"/>
      <w:r w:rsidR="00851830" w:rsidRPr="00704DFF">
        <w:rPr>
          <w:rFonts w:eastAsia="DengXian"/>
        </w:rPr>
        <w:t>полагать</w:t>
      </w:r>
      <w:proofErr w:type="spellEnd"/>
      <w:r w:rsidR="00851830" w:rsidRPr="00704DFF">
        <w:rPr>
          <w:rFonts w:eastAsia="DengXian"/>
        </w:rPr>
        <w:t>».</w:t>
      </w:r>
      <w:bookmarkEnd w:id="1"/>
    </w:p>
    <w:p w14:paraId="6A71A2A6" w14:textId="63715477" w:rsidR="00851830" w:rsidRPr="00806D73" w:rsidRDefault="007C57F4" w:rsidP="007C57F4">
      <w:pPr>
        <w:pStyle w:val="HChG"/>
        <w:spacing w:line="240" w:lineRule="auto"/>
        <w:rPr>
          <w:lang w:val="ru-RU"/>
        </w:rPr>
      </w:pPr>
      <w:r>
        <w:lastRenderedPageBreak/>
        <w:tab/>
      </w:r>
      <w:r w:rsidR="00851830">
        <w:t>III</w:t>
      </w:r>
      <w:r w:rsidR="00851830" w:rsidRPr="00861BE5">
        <w:rPr>
          <w:lang w:val="ru-RU"/>
        </w:rPr>
        <w:t>.</w:t>
      </w:r>
      <w:r w:rsidR="00851830" w:rsidRPr="00861BE5">
        <w:rPr>
          <w:lang w:val="ru-RU"/>
        </w:rPr>
        <w:tab/>
      </w:r>
      <w:r w:rsidR="00851830" w:rsidRPr="00861BE5">
        <w:rPr>
          <w:lang w:val="ru-RU"/>
        </w:rPr>
        <w:tab/>
      </w:r>
      <w:r w:rsidR="00851830" w:rsidRPr="00806D73">
        <w:rPr>
          <w:lang w:val="ru-RU"/>
        </w:rPr>
        <w:t>Нарушения международного права в области прав человека</w:t>
      </w:r>
    </w:p>
    <w:p w14:paraId="2479B437" w14:textId="54AF9D58" w:rsidR="00851830" w:rsidRPr="00806D73" w:rsidRDefault="00851830" w:rsidP="007C57F4">
      <w:pPr>
        <w:pStyle w:val="H1G"/>
        <w:numPr>
          <w:ilvl w:val="0"/>
          <w:numId w:val="20"/>
        </w:numPr>
        <w:rPr>
          <w:lang w:val="ru-RU"/>
        </w:rPr>
      </w:pPr>
      <w:r>
        <w:rPr>
          <w:lang w:val="ru-RU"/>
        </w:rPr>
        <w:t>Свобода</w:t>
      </w:r>
      <w:r w:rsidRPr="00E16FFA">
        <w:rPr>
          <w:lang w:val="ru-RU"/>
        </w:rPr>
        <w:t xml:space="preserve"> </w:t>
      </w:r>
      <w:r>
        <w:rPr>
          <w:lang w:val="ru-RU"/>
        </w:rPr>
        <w:t>выражения</w:t>
      </w:r>
      <w:r w:rsidRPr="00E16FFA">
        <w:rPr>
          <w:lang w:val="ru-RU"/>
        </w:rPr>
        <w:t xml:space="preserve"> </w:t>
      </w:r>
      <w:r>
        <w:rPr>
          <w:lang w:val="ru-RU"/>
        </w:rPr>
        <w:t>мнений</w:t>
      </w:r>
      <w:r w:rsidRPr="00E16FFA">
        <w:rPr>
          <w:lang w:val="ru-RU"/>
        </w:rPr>
        <w:t xml:space="preserve">, </w:t>
      </w:r>
      <w:r>
        <w:rPr>
          <w:lang w:val="ru-RU"/>
        </w:rPr>
        <w:t>ассоциации и мирных</w:t>
      </w:r>
      <w:r w:rsidRPr="00E16FFA">
        <w:rPr>
          <w:lang w:val="ru-RU"/>
        </w:rPr>
        <w:t xml:space="preserve"> </w:t>
      </w:r>
      <w:r>
        <w:rPr>
          <w:lang w:val="ru-RU"/>
        </w:rPr>
        <w:t>собраний</w:t>
      </w:r>
    </w:p>
    <w:p w14:paraId="59FD3821" w14:textId="77777777" w:rsidR="00851830" w:rsidRPr="00A859F5" w:rsidRDefault="00851830" w:rsidP="00E86A39">
      <w:pPr>
        <w:pStyle w:val="SingleTxtG"/>
        <w:rPr>
          <w:lang w:val="ru-RU"/>
        </w:rPr>
      </w:pPr>
      <w:r>
        <w:rPr>
          <w:lang w:val="ru-RU"/>
        </w:rPr>
        <w:t>6</w:t>
      </w:r>
      <w:r w:rsidRPr="00806D73">
        <w:rPr>
          <w:lang w:val="ru-RU"/>
        </w:rPr>
        <w:t>.</w:t>
      </w:r>
      <w:r w:rsidRPr="00806D73">
        <w:rPr>
          <w:lang w:val="ru-RU"/>
        </w:rPr>
        <w:tab/>
      </w:r>
      <w:r w:rsidRPr="00A859F5">
        <w:rPr>
          <w:lang w:val="ru-RU"/>
        </w:rPr>
        <w:t>Совокупный эффект нарушений свободы выражения мнений, ассоциации и собраний с 1</w:t>
      </w:r>
      <w:r>
        <w:rPr>
          <w:lang w:val="ru-RU"/>
        </w:rPr>
        <w:t> </w:t>
      </w:r>
      <w:r w:rsidRPr="00A859F5">
        <w:rPr>
          <w:lang w:val="ru-RU"/>
        </w:rPr>
        <w:t>мая 2020</w:t>
      </w:r>
      <w:r>
        <w:rPr>
          <w:lang w:val="ru-RU"/>
        </w:rPr>
        <w:t> </w:t>
      </w:r>
      <w:r w:rsidRPr="00A859F5">
        <w:rPr>
          <w:lang w:val="ru-RU"/>
        </w:rPr>
        <w:t>года привел к закрытию независимого гражданского пространства и фактически лишил людей в Беларуси возможности осуществлять эти права. Ни одна оппозиционная партия не смогла перерегистрироваться для участия в парламентских выборах в феврале 2024</w:t>
      </w:r>
      <w:r>
        <w:rPr>
          <w:lang w:val="ru-RU"/>
        </w:rPr>
        <w:t> </w:t>
      </w:r>
      <w:r w:rsidRPr="00A859F5">
        <w:rPr>
          <w:lang w:val="ru-RU"/>
        </w:rPr>
        <w:t xml:space="preserve">года, </w:t>
      </w:r>
      <w:r>
        <w:rPr>
          <w:lang w:val="ru-RU"/>
        </w:rPr>
        <w:t xml:space="preserve">а </w:t>
      </w:r>
      <w:r w:rsidRPr="00A859F5">
        <w:rPr>
          <w:lang w:val="ru-RU"/>
        </w:rPr>
        <w:t>более 1500</w:t>
      </w:r>
      <w:r>
        <w:rPr>
          <w:lang w:val="ru-RU"/>
        </w:rPr>
        <w:t> </w:t>
      </w:r>
      <w:r w:rsidRPr="00A859F5">
        <w:rPr>
          <w:lang w:val="ru-RU"/>
        </w:rPr>
        <w:t xml:space="preserve">неправительственных организаций, все независимые профсоюзы и сотни СМИ были закрыты. Суды, министерства и органы </w:t>
      </w:r>
      <w:r>
        <w:rPr>
          <w:lang w:val="ru-RU"/>
        </w:rPr>
        <w:t>правопорядка</w:t>
      </w:r>
      <w:r w:rsidRPr="00A859F5">
        <w:rPr>
          <w:lang w:val="ru-RU"/>
        </w:rPr>
        <w:t xml:space="preserve"> действовали согласованно при введении этих ограничений.</w:t>
      </w:r>
    </w:p>
    <w:p w14:paraId="763C15B4" w14:textId="77777777" w:rsidR="00851830" w:rsidRPr="004A7B5D" w:rsidRDefault="00851830" w:rsidP="00E86A39">
      <w:pPr>
        <w:pStyle w:val="SingleTxtG"/>
        <w:rPr>
          <w:lang w:val="ru-RU"/>
        </w:rPr>
      </w:pPr>
      <w:r>
        <w:rPr>
          <w:lang w:val="ru-RU"/>
        </w:rPr>
        <w:t>7</w:t>
      </w:r>
      <w:r w:rsidRPr="004A7B5D">
        <w:rPr>
          <w:lang w:val="ru-RU"/>
        </w:rPr>
        <w:t>.</w:t>
      </w:r>
      <w:r w:rsidRPr="004A7B5D">
        <w:rPr>
          <w:lang w:val="ru-RU"/>
        </w:rPr>
        <w:tab/>
      </w:r>
      <w:r>
        <w:rPr>
          <w:lang w:val="ru-RU"/>
        </w:rPr>
        <w:t>В</w:t>
      </w:r>
      <w:r w:rsidRPr="001B2055">
        <w:rPr>
          <w:lang w:val="ru-RU"/>
        </w:rPr>
        <w:t xml:space="preserve"> 2023</w:t>
      </w:r>
      <w:r>
        <w:rPr>
          <w:lang w:val="ru-RU"/>
        </w:rPr>
        <w:t> году</w:t>
      </w:r>
      <w:r w:rsidRPr="001B2055">
        <w:rPr>
          <w:lang w:val="ru-RU"/>
        </w:rPr>
        <w:t xml:space="preserve"> </w:t>
      </w:r>
      <w:r w:rsidRPr="00A27160">
        <w:rPr>
          <w:lang w:val="ru-RU"/>
        </w:rPr>
        <w:t>в Закон «О политических партиях</w:t>
      </w:r>
      <w:r>
        <w:rPr>
          <w:lang w:val="ru-RU"/>
        </w:rPr>
        <w:t>»</w:t>
      </w:r>
      <w:r w:rsidRPr="001B2055">
        <w:rPr>
          <w:lang w:val="ru-RU"/>
        </w:rPr>
        <w:t xml:space="preserve"> </w:t>
      </w:r>
      <w:r>
        <w:rPr>
          <w:lang w:val="ru-RU"/>
        </w:rPr>
        <w:t>были</w:t>
      </w:r>
      <w:r w:rsidRPr="001B2055">
        <w:rPr>
          <w:lang w:val="ru-RU"/>
        </w:rPr>
        <w:t xml:space="preserve"> </w:t>
      </w:r>
      <w:r>
        <w:rPr>
          <w:lang w:val="ru-RU"/>
        </w:rPr>
        <w:t>внесены</w:t>
      </w:r>
      <w:r w:rsidRPr="001B2055">
        <w:rPr>
          <w:lang w:val="ru-RU"/>
        </w:rPr>
        <w:t xml:space="preserve"> </w:t>
      </w:r>
      <w:r>
        <w:rPr>
          <w:lang w:val="ru-RU"/>
        </w:rPr>
        <w:t>поправки</w:t>
      </w:r>
      <w:r w:rsidRPr="001B2055">
        <w:rPr>
          <w:lang w:val="ru-RU"/>
        </w:rPr>
        <w:t xml:space="preserve">, </w:t>
      </w:r>
      <w:r>
        <w:rPr>
          <w:lang w:val="ru-RU"/>
        </w:rPr>
        <w:t>обязывающие</w:t>
      </w:r>
      <w:r w:rsidRPr="001B2055">
        <w:rPr>
          <w:lang w:val="ru-RU"/>
        </w:rPr>
        <w:t xml:space="preserve"> </w:t>
      </w:r>
      <w:r>
        <w:rPr>
          <w:lang w:val="ru-RU"/>
        </w:rPr>
        <w:t>все</w:t>
      </w:r>
      <w:r w:rsidRPr="001B2055">
        <w:rPr>
          <w:lang w:val="ru-RU"/>
        </w:rPr>
        <w:t xml:space="preserve"> </w:t>
      </w:r>
      <w:r>
        <w:rPr>
          <w:lang w:val="ru-RU"/>
        </w:rPr>
        <w:t>существующие</w:t>
      </w:r>
      <w:r w:rsidRPr="001B2055">
        <w:rPr>
          <w:lang w:val="ru-RU"/>
        </w:rPr>
        <w:t xml:space="preserve"> </w:t>
      </w:r>
      <w:r>
        <w:rPr>
          <w:lang w:val="ru-RU"/>
        </w:rPr>
        <w:t>политические партии соответствовать строгим критериям для повторной регистрации в течение трех месяцев, либо быть распущенными Верховным судом</w:t>
      </w:r>
      <w:r>
        <w:rPr>
          <w:rStyle w:val="FootnoteReference"/>
          <w:rFonts w:cstheme="majorBidi"/>
          <w:lang w:val="ru-RU"/>
        </w:rPr>
        <w:footnoteReference w:id="6"/>
      </w:r>
      <w:r>
        <w:rPr>
          <w:lang w:val="ru-RU"/>
        </w:rPr>
        <w:t>.</w:t>
      </w:r>
      <w:r>
        <w:rPr>
          <w:rStyle w:val="FootnoteReference"/>
          <w:rFonts w:asciiTheme="majorBidi" w:hAnsiTheme="majorBidi" w:cstheme="majorBidi"/>
          <w:lang w:val="ru-RU"/>
        </w:rPr>
        <w:t xml:space="preserve"> </w:t>
      </w:r>
      <w:r>
        <w:rPr>
          <w:lang w:val="ru-RU"/>
        </w:rPr>
        <w:t>Многие</w:t>
      </w:r>
      <w:r w:rsidRPr="00C61C11">
        <w:rPr>
          <w:lang w:val="ru-RU"/>
        </w:rPr>
        <w:t xml:space="preserve"> </w:t>
      </w:r>
      <w:r>
        <w:rPr>
          <w:lang w:val="ru-RU"/>
        </w:rPr>
        <w:t>партии</w:t>
      </w:r>
      <w:r w:rsidRPr="00C61C11">
        <w:rPr>
          <w:lang w:val="ru-RU"/>
        </w:rPr>
        <w:t xml:space="preserve"> </w:t>
      </w:r>
      <w:r>
        <w:rPr>
          <w:lang w:val="ru-RU"/>
        </w:rPr>
        <w:t>сочли</w:t>
      </w:r>
      <w:r w:rsidRPr="00C61C11">
        <w:rPr>
          <w:lang w:val="ru-RU"/>
        </w:rPr>
        <w:t xml:space="preserve"> </w:t>
      </w:r>
      <w:r>
        <w:rPr>
          <w:lang w:val="ru-RU"/>
        </w:rPr>
        <w:t>эти</w:t>
      </w:r>
      <w:r w:rsidRPr="00C61C11">
        <w:rPr>
          <w:lang w:val="ru-RU"/>
        </w:rPr>
        <w:t xml:space="preserve"> </w:t>
      </w:r>
      <w:r>
        <w:rPr>
          <w:lang w:val="ru-RU"/>
        </w:rPr>
        <w:t>требования</w:t>
      </w:r>
      <w:r w:rsidRPr="00C61C11">
        <w:rPr>
          <w:lang w:val="ru-RU"/>
        </w:rPr>
        <w:t xml:space="preserve"> </w:t>
      </w:r>
      <w:r>
        <w:rPr>
          <w:lang w:val="ru-RU"/>
        </w:rPr>
        <w:t>невыполнимыми</w:t>
      </w:r>
      <w:r w:rsidRPr="00C61C11">
        <w:rPr>
          <w:lang w:val="ru-RU"/>
        </w:rPr>
        <w:t xml:space="preserve">, </w:t>
      </w:r>
      <w:r>
        <w:rPr>
          <w:lang w:val="ru-RU"/>
        </w:rPr>
        <w:t>в</w:t>
      </w:r>
      <w:r w:rsidRPr="00C61C11">
        <w:rPr>
          <w:lang w:val="ru-RU"/>
        </w:rPr>
        <w:t xml:space="preserve"> </w:t>
      </w:r>
      <w:r>
        <w:rPr>
          <w:lang w:val="ru-RU"/>
        </w:rPr>
        <w:t>том</w:t>
      </w:r>
      <w:r w:rsidRPr="00C61C11">
        <w:rPr>
          <w:lang w:val="ru-RU"/>
        </w:rPr>
        <w:t xml:space="preserve"> </w:t>
      </w:r>
      <w:r>
        <w:rPr>
          <w:lang w:val="ru-RU"/>
        </w:rPr>
        <w:t>числе</w:t>
      </w:r>
      <w:r w:rsidRPr="00C61C11">
        <w:rPr>
          <w:lang w:val="ru-RU"/>
        </w:rPr>
        <w:t xml:space="preserve"> </w:t>
      </w:r>
      <w:r>
        <w:rPr>
          <w:lang w:val="ru-RU"/>
        </w:rPr>
        <w:t>из</w:t>
      </w:r>
      <w:r w:rsidRPr="00C61C11">
        <w:rPr>
          <w:lang w:val="ru-RU"/>
        </w:rPr>
        <w:t>-</w:t>
      </w:r>
      <w:r>
        <w:rPr>
          <w:lang w:val="ru-RU"/>
        </w:rPr>
        <w:t>за</w:t>
      </w:r>
      <w:r w:rsidRPr="00C61C11">
        <w:rPr>
          <w:lang w:val="ru-RU"/>
        </w:rPr>
        <w:t xml:space="preserve"> </w:t>
      </w:r>
      <w:r>
        <w:rPr>
          <w:lang w:val="ru-RU"/>
        </w:rPr>
        <w:t>возможных</w:t>
      </w:r>
      <w:r w:rsidRPr="00C61C11">
        <w:rPr>
          <w:lang w:val="ru-RU"/>
        </w:rPr>
        <w:t xml:space="preserve"> </w:t>
      </w:r>
      <w:r>
        <w:rPr>
          <w:lang w:val="ru-RU"/>
        </w:rPr>
        <w:t>рисков</w:t>
      </w:r>
      <w:r w:rsidRPr="00C61C11">
        <w:rPr>
          <w:lang w:val="ru-RU"/>
        </w:rPr>
        <w:t xml:space="preserve"> </w:t>
      </w:r>
      <w:r>
        <w:rPr>
          <w:lang w:val="ru-RU"/>
        </w:rPr>
        <w:t>для</w:t>
      </w:r>
      <w:r w:rsidRPr="00C61C11">
        <w:rPr>
          <w:lang w:val="ru-RU"/>
        </w:rPr>
        <w:t xml:space="preserve"> </w:t>
      </w:r>
      <w:r>
        <w:rPr>
          <w:lang w:val="ru-RU"/>
        </w:rPr>
        <w:t>их</w:t>
      </w:r>
      <w:r w:rsidRPr="00C61C11">
        <w:rPr>
          <w:lang w:val="ru-RU"/>
        </w:rPr>
        <w:t xml:space="preserve"> </w:t>
      </w:r>
      <w:r>
        <w:rPr>
          <w:lang w:val="ru-RU"/>
        </w:rPr>
        <w:t>членов</w:t>
      </w:r>
      <w:r w:rsidRPr="00A859F5">
        <w:rPr>
          <w:lang w:val="ru-RU"/>
        </w:rPr>
        <w:t xml:space="preserve"> быть </w:t>
      </w:r>
      <w:r w:rsidRPr="00BD479A">
        <w:rPr>
          <w:lang w:val="ru-RU"/>
        </w:rPr>
        <w:t xml:space="preserve">причисленными </w:t>
      </w:r>
      <w:r w:rsidRPr="00A859F5">
        <w:rPr>
          <w:lang w:val="ru-RU"/>
        </w:rPr>
        <w:t>к группам, выступающим против правительства, что ставит их под угрозу произвольного ареста</w:t>
      </w:r>
      <w:r>
        <w:rPr>
          <w:lang w:val="ru-RU"/>
        </w:rPr>
        <w:t xml:space="preserve">. </w:t>
      </w:r>
      <w:r w:rsidRPr="009E0355">
        <w:rPr>
          <w:lang w:val="ru-RU"/>
        </w:rPr>
        <w:t>Результатом этого процесса стал роспуск всех оппозиционных партий</w:t>
      </w:r>
      <w:r w:rsidRPr="007F23FE">
        <w:rPr>
          <w:lang w:val="ru-RU"/>
        </w:rPr>
        <w:t xml:space="preserve">. </w:t>
      </w:r>
      <w:r w:rsidRPr="00127FB1">
        <w:rPr>
          <w:lang w:val="ru-RU"/>
        </w:rPr>
        <w:t xml:space="preserve">Из </w:t>
      </w:r>
      <w:r>
        <w:rPr>
          <w:lang w:val="ru-RU"/>
        </w:rPr>
        <w:t>15 </w:t>
      </w:r>
      <w:r w:rsidRPr="00127FB1">
        <w:rPr>
          <w:lang w:val="ru-RU"/>
        </w:rPr>
        <w:t xml:space="preserve">только </w:t>
      </w:r>
      <w:r>
        <w:rPr>
          <w:lang w:val="ru-RU"/>
        </w:rPr>
        <w:t>4 </w:t>
      </w:r>
      <w:r w:rsidRPr="00127FB1">
        <w:rPr>
          <w:lang w:val="ru-RU"/>
        </w:rPr>
        <w:t>партии</w:t>
      </w:r>
      <w:r w:rsidRPr="00073A30">
        <w:rPr>
          <w:lang w:val="ru-RU"/>
        </w:rPr>
        <w:t xml:space="preserve">, </w:t>
      </w:r>
      <w:r>
        <w:rPr>
          <w:lang w:val="ru-RU"/>
        </w:rPr>
        <w:t>близкие к правительству</w:t>
      </w:r>
      <w:r w:rsidRPr="00073A30">
        <w:rPr>
          <w:lang w:val="ru-RU"/>
        </w:rPr>
        <w:t xml:space="preserve">, </w:t>
      </w:r>
      <w:r>
        <w:rPr>
          <w:lang w:val="ru-RU"/>
        </w:rPr>
        <w:t>были</w:t>
      </w:r>
      <w:r w:rsidRPr="00073A30">
        <w:rPr>
          <w:lang w:val="ru-RU"/>
        </w:rPr>
        <w:t xml:space="preserve"> </w:t>
      </w:r>
      <w:r>
        <w:rPr>
          <w:lang w:val="ru-RU"/>
        </w:rPr>
        <w:t>зарегистрированы</w:t>
      </w:r>
      <w:r w:rsidRPr="00073A30">
        <w:rPr>
          <w:lang w:val="ru-RU"/>
        </w:rPr>
        <w:t xml:space="preserve"> </w:t>
      </w:r>
      <w:r>
        <w:rPr>
          <w:lang w:val="ru-RU"/>
        </w:rPr>
        <w:t>и</w:t>
      </w:r>
      <w:r w:rsidRPr="00073A30">
        <w:rPr>
          <w:lang w:val="ru-RU"/>
        </w:rPr>
        <w:t xml:space="preserve"> </w:t>
      </w:r>
      <w:r>
        <w:rPr>
          <w:lang w:val="ru-RU"/>
        </w:rPr>
        <w:t>смогут</w:t>
      </w:r>
      <w:r w:rsidRPr="00073A30">
        <w:rPr>
          <w:lang w:val="ru-RU"/>
        </w:rPr>
        <w:t xml:space="preserve"> </w:t>
      </w:r>
      <w:r>
        <w:rPr>
          <w:lang w:val="ru-RU"/>
        </w:rPr>
        <w:t>участвовать</w:t>
      </w:r>
      <w:r w:rsidRPr="00073A30">
        <w:rPr>
          <w:lang w:val="ru-RU"/>
        </w:rPr>
        <w:t xml:space="preserve"> </w:t>
      </w:r>
      <w:r>
        <w:rPr>
          <w:lang w:val="ru-RU"/>
        </w:rPr>
        <w:t>в</w:t>
      </w:r>
      <w:r w:rsidRPr="00073A30">
        <w:rPr>
          <w:lang w:val="ru-RU"/>
        </w:rPr>
        <w:t xml:space="preserve"> </w:t>
      </w:r>
      <w:r>
        <w:rPr>
          <w:lang w:val="ru-RU"/>
        </w:rPr>
        <w:t>парламентских</w:t>
      </w:r>
      <w:r w:rsidRPr="00073A30">
        <w:rPr>
          <w:lang w:val="ru-RU"/>
        </w:rPr>
        <w:t xml:space="preserve"> </w:t>
      </w:r>
      <w:r>
        <w:rPr>
          <w:lang w:val="ru-RU"/>
        </w:rPr>
        <w:t>выборах</w:t>
      </w:r>
      <w:r w:rsidRPr="00073A30">
        <w:rPr>
          <w:lang w:val="ru-RU"/>
        </w:rPr>
        <w:t xml:space="preserve"> </w:t>
      </w:r>
      <w:r>
        <w:rPr>
          <w:lang w:val="ru-RU"/>
        </w:rPr>
        <w:t>в</w:t>
      </w:r>
      <w:r w:rsidRPr="00073A30">
        <w:rPr>
          <w:lang w:val="ru-RU"/>
        </w:rPr>
        <w:t xml:space="preserve"> </w:t>
      </w:r>
      <w:r>
        <w:rPr>
          <w:lang w:val="ru-RU"/>
        </w:rPr>
        <w:t>феврале</w:t>
      </w:r>
      <w:r w:rsidRPr="00073A30">
        <w:rPr>
          <w:lang w:val="ru-RU"/>
        </w:rPr>
        <w:t xml:space="preserve"> 2024</w:t>
      </w:r>
      <w:r>
        <w:rPr>
          <w:lang w:val="ru-RU"/>
        </w:rPr>
        <w:t> года</w:t>
      </w:r>
      <w:r w:rsidRPr="00FB238B">
        <w:rPr>
          <w:rStyle w:val="FootnoteReference"/>
          <w:rFonts w:asciiTheme="majorBidi" w:hAnsiTheme="majorBidi" w:cstheme="majorBidi"/>
        </w:rPr>
        <w:footnoteReference w:id="7"/>
      </w:r>
      <w:r w:rsidRPr="00FB238B">
        <w:rPr>
          <w:lang w:val="ru-RU"/>
        </w:rPr>
        <w:t>.</w:t>
      </w:r>
      <w:r w:rsidRPr="004A7B5D">
        <w:rPr>
          <w:lang w:val="ru-RU"/>
        </w:rPr>
        <w:t xml:space="preserve"> </w:t>
      </w:r>
      <w:r>
        <w:rPr>
          <w:lang w:val="ru-RU"/>
        </w:rPr>
        <w:t>В ноябре 2023 года президент Беларуси заявил: «М</w:t>
      </w:r>
      <w:r w:rsidRPr="00010C65">
        <w:rPr>
          <w:lang w:val="ru-RU"/>
        </w:rPr>
        <w:t>ы очистили партийное поле от декоративных объединений и тех, чья деятельность направлена на подрыв основ конституционного строя нашей страны</w:t>
      </w:r>
      <w:r>
        <w:rPr>
          <w:lang w:val="ru-RU"/>
        </w:rPr>
        <w:t>»</w:t>
      </w:r>
      <w:r w:rsidRPr="00FB238B">
        <w:rPr>
          <w:rStyle w:val="FootnoteReference"/>
          <w:rFonts w:cstheme="majorBidi"/>
        </w:rPr>
        <w:footnoteReference w:id="8"/>
      </w:r>
      <w:r w:rsidRPr="00FB238B">
        <w:rPr>
          <w:lang w:val="ru-RU"/>
        </w:rPr>
        <w:t>.</w:t>
      </w:r>
    </w:p>
    <w:p w14:paraId="4147223F" w14:textId="77777777" w:rsidR="00851830" w:rsidRPr="00861BE5" w:rsidRDefault="00851830" w:rsidP="00E86A39">
      <w:pPr>
        <w:pStyle w:val="SingleTxtG"/>
        <w:rPr>
          <w:lang w:val="ru-RU"/>
        </w:rPr>
      </w:pPr>
      <w:r>
        <w:rPr>
          <w:lang w:val="ru-RU"/>
        </w:rPr>
        <w:t>8</w:t>
      </w:r>
      <w:r w:rsidRPr="00861BE5">
        <w:rPr>
          <w:lang w:val="ru-RU"/>
        </w:rPr>
        <w:t>.</w:t>
      </w:r>
      <w:r w:rsidRPr="00861BE5">
        <w:rPr>
          <w:lang w:val="ru-RU"/>
        </w:rPr>
        <w:tab/>
      </w:r>
      <w:r>
        <w:rPr>
          <w:lang w:val="ru-RU"/>
        </w:rPr>
        <w:t>Поправки</w:t>
      </w:r>
      <w:r w:rsidRPr="001516E0">
        <w:rPr>
          <w:lang w:val="ru-RU"/>
        </w:rPr>
        <w:t xml:space="preserve"> </w:t>
      </w:r>
      <w:r>
        <w:rPr>
          <w:lang w:val="ru-RU"/>
        </w:rPr>
        <w:t>к</w:t>
      </w:r>
      <w:r w:rsidRPr="001516E0">
        <w:rPr>
          <w:lang w:val="ru-RU"/>
        </w:rPr>
        <w:t xml:space="preserve"> </w:t>
      </w:r>
      <w:r w:rsidRPr="00A07077">
        <w:rPr>
          <w:lang w:val="ru-RU"/>
        </w:rPr>
        <w:t xml:space="preserve">Закону </w:t>
      </w:r>
      <w:r w:rsidRPr="001516E0">
        <w:rPr>
          <w:lang w:val="ru-RU"/>
        </w:rPr>
        <w:t>«</w:t>
      </w:r>
      <w:r>
        <w:rPr>
          <w:lang w:val="ru-RU"/>
        </w:rPr>
        <w:t>Об</w:t>
      </w:r>
      <w:r w:rsidRPr="001516E0">
        <w:rPr>
          <w:lang w:val="ru-RU"/>
        </w:rPr>
        <w:t xml:space="preserve"> </w:t>
      </w:r>
      <w:r>
        <w:rPr>
          <w:lang w:val="ru-RU"/>
        </w:rPr>
        <w:t>общественных</w:t>
      </w:r>
      <w:r w:rsidRPr="001516E0">
        <w:rPr>
          <w:lang w:val="ru-RU"/>
        </w:rPr>
        <w:t xml:space="preserve"> </w:t>
      </w:r>
      <w:r>
        <w:rPr>
          <w:lang w:val="ru-RU"/>
        </w:rPr>
        <w:t>объединениях</w:t>
      </w:r>
      <w:r w:rsidRPr="001516E0">
        <w:rPr>
          <w:lang w:val="ru-RU"/>
        </w:rPr>
        <w:t xml:space="preserve">» </w:t>
      </w:r>
      <w:r>
        <w:rPr>
          <w:lang w:val="ru-RU"/>
        </w:rPr>
        <w:t>от февраля</w:t>
      </w:r>
      <w:r w:rsidRPr="001516E0">
        <w:rPr>
          <w:lang w:val="ru-RU"/>
        </w:rPr>
        <w:t xml:space="preserve"> 2023</w:t>
      </w:r>
      <w:r>
        <w:rPr>
          <w:lang w:val="ru-RU"/>
        </w:rPr>
        <w:t> года</w:t>
      </w:r>
      <w:r w:rsidRPr="001516E0">
        <w:rPr>
          <w:lang w:val="ru-RU"/>
        </w:rPr>
        <w:t xml:space="preserve"> </w:t>
      </w:r>
      <w:r>
        <w:rPr>
          <w:lang w:val="ru-RU"/>
        </w:rPr>
        <w:t>добавили</w:t>
      </w:r>
      <w:r w:rsidRPr="001516E0">
        <w:rPr>
          <w:lang w:val="ru-RU"/>
        </w:rPr>
        <w:t xml:space="preserve"> </w:t>
      </w:r>
      <w:r>
        <w:rPr>
          <w:lang w:val="ru-RU"/>
        </w:rPr>
        <w:t xml:space="preserve">к новым основаниям для роспуска </w:t>
      </w:r>
      <w:r w:rsidRPr="001516E0">
        <w:rPr>
          <w:lang w:val="ru-RU"/>
        </w:rPr>
        <w:t>«</w:t>
      </w:r>
      <w:r w:rsidRPr="00395D64">
        <w:rPr>
          <w:lang w:val="ru-RU"/>
        </w:rPr>
        <w:t>несоответствия деятельности общественного объединения, союза основным направлениям внутренней и внешней политики, концепции национальной безопасности»</w:t>
      </w:r>
      <w:r w:rsidRPr="4EF99456">
        <w:rPr>
          <w:rStyle w:val="FootnoteReference"/>
          <w:rFonts w:asciiTheme="majorBidi" w:hAnsiTheme="majorBidi" w:cstheme="majorBidi"/>
        </w:rPr>
        <w:footnoteReference w:id="9"/>
      </w:r>
      <w:r>
        <w:rPr>
          <w:lang w:val="ru-RU"/>
        </w:rPr>
        <w:t>.</w:t>
      </w:r>
      <w:r w:rsidRPr="00861BE5">
        <w:rPr>
          <w:lang w:val="ru-RU"/>
        </w:rPr>
        <w:t xml:space="preserve"> </w:t>
      </w:r>
      <w:r>
        <w:rPr>
          <w:lang w:val="ru-RU"/>
        </w:rPr>
        <w:t>Систематические усилия по закрытию организаций гражданского общества с 2021 года продолжались</w:t>
      </w:r>
      <w:r>
        <w:rPr>
          <w:rStyle w:val="FootnoteReference"/>
          <w:rFonts w:cstheme="majorBidi"/>
          <w:lang w:val="ru-RU"/>
        </w:rPr>
        <w:footnoteReference w:id="10"/>
      </w:r>
      <w:r>
        <w:rPr>
          <w:lang w:val="ru-RU"/>
        </w:rPr>
        <w:t>, а также отразились на культурных и гуманитарных организациях.</w:t>
      </w:r>
      <w:r w:rsidRPr="00861BE5">
        <w:rPr>
          <w:lang w:val="ru-RU"/>
        </w:rPr>
        <w:t xml:space="preserve"> </w:t>
      </w:r>
      <w:r>
        <w:rPr>
          <w:lang w:val="ru-RU"/>
        </w:rPr>
        <w:t>По</w:t>
      </w:r>
      <w:r w:rsidRPr="00BC4894">
        <w:rPr>
          <w:lang w:val="ru-RU"/>
        </w:rPr>
        <w:t xml:space="preserve"> </w:t>
      </w:r>
      <w:r>
        <w:rPr>
          <w:lang w:val="ru-RU"/>
        </w:rPr>
        <w:t>состоянию</w:t>
      </w:r>
      <w:r w:rsidRPr="00BC4894">
        <w:rPr>
          <w:lang w:val="ru-RU"/>
        </w:rPr>
        <w:t xml:space="preserve"> </w:t>
      </w:r>
      <w:r>
        <w:rPr>
          <w:lang w:val="ru-RU"/>
        </w:rPr>
        <w:t>на</w:t>
      </w:r>
      <w:r w:rsidRPr="00BC4894">
        <w:rPr>
          <w:lang w:val="ru-RU"/>
        </w:rPr>
        <w:t xml:space="preserve"> 31</w:t>
      </w:r>
      <w:r>
        <w:rPr>
          <w:lang w:val="ru-RU"/>
        </w:rPr>
        <w:t> декабря</w:t>
      </w:r>
      <w:r w:rsidRPr="00BC4894">
        <w:rPr>
          <w:lang w:val="ru-RU"/>
        </w:rPr>
        <w:t xml:space="preserve"> 2023</w:t>
      </w:r>
      <w:r>
        <w:rPr>
          <w:lang w:val="ru-RU"/>
        </w:rPr>
        <w:t> года</w:t>
      </w:r>
      <w:r w:rsidRPr="00BC4894">
        <w:rPr>
          <w:lang w:val="ru-RU"/>
        </w:rPr>
        <w:t xml:space="preserve"> </w:t>
      </w:r>
      <w:r>
        <w:rPr>
          <w:lang w:val="ru-RU"/>
        </w:rPr>
        <w:t>как</w:t>
      </w:r>
      <w:r w:rsidRPr="00BC4894">
        <w:rPr>
          <w:lang w:val="ru-RU"/>
        </w:rPr>
        <w:t xml:space="preserve"> </w:t>
      </w:r>
      <w:r>
        <w:rPr>
          <w:lang w:val="ru-RU"/>
        </w:rPr>
        <w:t>минимум</w:t>
      </w:r>
      <w:r w:rsidRPr="00BC4894">
        <w:rPr>
          <w:lang w:val="ru-RU"/>
        </w:rPr>
        <w:t xml:space="preserve"> 960</w:t>
      </w:r>
      <w:r>
        <w:rPr>
          <w:lang w:val="ru-RU"/>
        </w:rPr>
        <w:t> организаций</w:t>
      </w:r>
      <w:r w:rsidRPr="00BC4894">
        <w:rPr>
          <w:lang w:val="ru-RU"/>
        </w:rPr>
        <w:t xml:space="preserve"> </w:t>
      </w:r>
      <w:r>
        <w:rPr>
          <w:lang w:val="ru-RU"/>
        </w:rPr>
        <w:t>гражданского</w:t>
      </w:r>
      <w:r w:rsidRPr="00BC4894">
        <w:rPr>
          <w:lang w:val="ru-RU"/>
        </w:rPr>
        <w:t xml:space="preserve"> </w:t>
      </w:r>
      <w:r>
        <w:rPr>
          <w:lang w:val="ru-RU"/>
        </w:rPr>
        <w:t>общества</w:t>
      </w:r>
      <w:r w:rsidRPr="00BC4894">
        <w:rPr>
          <w:lang w:val="ru-RU"/>
        </w:rPr>
        <w:t xml:space="preserve"> </w:t>
      </w:r>
      <w:r>
        <w:rPr>
          <w:lang w:val="ru-RU"/>
        </w:rPr>
        <w:t>были ликвидированы и еще</w:t>
      </w:r>
      <w:r w:rsidRPr="00BC4894">
        <w:rPr>
          <w:lang w:val="ru-RU"/>
        </w:rPr>
        <w:t xml:space="preserve"> 550</w:t>
      </w:r>
      <w:r>
        <w:rPr>
          <w:lang w:val="ru-RU"/>
        </w:rPr>
        <w:t> были вынуждены закрыться из-за страха преследования,</w:t>
      </w:r>
      <w:r w:rsidRPr="00BD479A">
        <w:rPr>
          <w:lang w:val="ru-RU"/>
        </w:rPr>
        <w:t xml:space="preserve"> репрессий, запугивания или насилия</w:t>
      </w:r>
      <w:r w:rsidRPr="4EF99456">
        <w:rPr>
          <w:rStyle w:val="FootnoteReference"/>
          <w:rFonts w:cstheme="majorBidi"/>
        </w:rPr>
        <w:footnoteReference w:id="11"/>
      </w:r>
      <w:r>
        <w:rPr>
          <w:lang w:val="ru-RU"/>
        </w:rPr>
        <w:t>. Ранее все</w:t>
      </w:r>
      <w:r w:rsidRPr="006318CE">
        <w:rPr>
          <w:lang w:val="ru-RU"/>
        </w:rPr>
        <w:t xml:space="preserve"> </w:t>
      </w:r>
      <w:r>
        <w:rPr>
          <w:lang w:val="ru-RU"/>
        </w:rPr>
        <w:t>независимые</w:t>
      </w:r>
      <w:r w:rsidRPr="006318CE">
        <w:rPr>
          <w:lang w:val="ru-RU"/>
        </w:rPr>
        <w:t xml:space="preserve"> </w:t>
      </w:r>
      <w:r>
        <w:rPr>
          <w:lang w:val="ru-RU"/>
        </w:rPr>
        <w:t>профсоюзы</w:t>
      </w:r>
      <w:r w:rsidRPr="006318CE">
        <w:rPr>
          <w:lang w:val="ru-RU"/>
        </w:rPr>
        <w:t xml:space="preserve"> </w:t>
      </w:r>
      <w:r>
        <w:rPr>
          <w:lang w:val="ru-RU"/>
        </w:rPr>
        <w:t>были</w:t>
      </w:r>
      <w:r w:rsidRPr="006318CE">
        <w:rPr>
          <w:lang w:val="ru-RU"/>
        </w:rPr>
        <w:t xml:space="preserve"> </w:t>
      </w:r>
      <w:r>
        <w:rPr>
          <w:lang w:val="ru-RU"/>
        </w:rPr>
        <w:t>распущены</w:t>
      </w:r>
      <w:r w:rsidRPr="00BD479A">
        <w:rPr>
          <w:lang w:val="ru-RU"/>
        </w:rPr>
        <w:t>, в основном в 2021–2022</w:t>
      </w:r>
      <w:r>
        <w:rPr>
          <w:lang w:val="ru-RU"/>
        </w:rPr>
        <w:t> </w:t>
      </w:r>
      <w:r w:rsidRPr="00BD479A">
        <w:rPr>
          <w:lang w:val="ru-RU"/>
        </w:rPr>
        <w:t>годах</w:t>
      </w:r>
      <w:r w:rsidRPr="4EF99456">
        <w:rPr>
          <w:rStyle w:val="FootnoteReference"/>
          <w:rFonts w:cstheme="majorBidi"/>
        </w:rPr>
        <w:footnoteReference w:id="12"/>
      </w:r>
      <w:r>
        <w:rPr>
          <w:lang w:val="ru-RU"/>
        </w:rPr>
        <w:t>.</w:t>
      </w:r>
    </w:p>
    <w:p w14:paraId="615CE5D5" w14:textId="77777777" w:rsidR="00851830" w:rsidRPr="00861BE5" w:rsidRDefault="00851830" w:rsidP="00E86A39">
      <w:pPr>
        <w:pStyle w:val="SingleTxtG"/>
        <w:rPr>
          <w:lang w:val="ru-RU"/>
        </w:rPr>
      </w:pPr>
      <w:r>
        <w:rPr>
          <w:lang w:val="ru-RU"/>
        </w:rPr>
        <w:t>9</w:t>
      </w:r>
      <w:r w:rsidRPr="00EE1CFD">
        <w:rPr>
          <w:lang w:val="ru-RU"/>
        </w:rPr>
        <w:t>.</w:t>
      </w:r>
      <w:r w:rsidRPr="00EE1CFD">
        <w:rPr>
          <w:lang w:val="ru-RU"/>
        </w:rPr>
        <w:tab/>
      </w:r>
      <w:r>
        <w:rPr>
          <w:lang w:val="ru-RU"/>
        </w:rPr>
        <w:t>В</w:t>
      </w:r>
      <w:r w:rsidRPr="006574A4">
        <w:rPr>
          <w:lang w:val="ru-RU"/>
        </w:rPr>
        <w:t xml:space="preserve"> 2023</w:t>
      </w:r>
      <w:r>
        <w:rPr>
          <w:lang w:val="ru-RU"/>
        </w:rPr>
        <w:t> году</w:t>
      </w:r>
      <w:r w:rsidRPr="006574A4">
        <w:rPr>
          <w:lang w:val="ru-RU"/>
        </w:rPr>
        <w:t xml:space="preserve"> </w:t>
      </w:r>
      <w:r>
        <w:rPr>
          <w:lang w:val="ru-RU"/>
        </w:rPr>
        <w:t>как минимум 20 известных</w:t>
      </w:r>
      <w:r w:rsidRPr="006574A4">
        <w:rPr>
          <w:lang w:val="ru-RU"/>
        </w:rPr>
        <w:t xml:space="preserve"> </w:t>
      </w:r>
      <w:r>
        <w:rPr>
          <w:lang w:val="ru-RU"/>
        </w:rPr>
        <w:t>правозащитников</w:t>
      </w:r>
      <w:r w:rsidRPr="006574A4">
        <w:rPr>
          <w:lang w:val="ru-RU"/>
        </w:rPr>
        <w:t xml:space="preserve"> </w:t>
      </w:r>
      <w:r>
        <w:rPr>
          <w:lang w:val="ru-RU"/>
        </w:rPr>
        <w:t>и</w:t>
      </w:r>
      <w:r w:rsidRPr="006574A4">
        <w:rPr>
          <w:lang w:val="ru-RU"/>
        </w:rPr>
        <w:t xml:space="preserve"> </w:t>
      </w:r>
      <w:r w:rsidRPr="008136ED">
        <w:rPr>
          <w:lang w:val="ru-RU"/>
        </w:rPr>
        <w:t>профсоюз</w:t>
      </w:r>
      <w:r>
        <w:rPr>
          <w:lang w:val="ru-RU"/>
        </w:rPr>
        <w:t>ных активистов были</w:t>
      </w:r>
      <w:r w:rsidRPr="006574A4">
        <w:rPr>
          <w:lang w:val="ru-RU"/>
        </w:rPr>
        <w:t xml:space="preserve"> </w:t>
      </w:r>
      <w:r>
        <w:rPr>
          <w:lang w:val="ru-RU"/>
        </w:rPr>
        <w:t>приговорены</w:t>
      </w:r>
      <w:r w:rsidRPr="006574A4">
        <w:rPr>
          <w:lang w:val="ru-RU"/>
        </w:rPr>
        <w:t xml:space="preserve"> </w:t>
      </w:r>
      <w:r>
        <w:rPr>
          <w:lang w:val="ru-RU"/>
        </w:rPr>
        <w:t>к</w:t>
      </w:r>
      <w:r w:rsidRPr="006574A4">
        <w:rPr>
          <w:lang w:val="ru-RU"/>
        </w:rPr>
        <w:t xml:space="preserve"> </w:t>
      </w:r>
      <w:r>
        <w:rPr>
          <w:lang w:val="ru-RU"/>
        </w:rPr>
        <w:t>тюремным</w:t>
      </w:r>
      <w:r w:rsidRPr="006574A4">
        <w:rPr>
          <w:lang w:val="ru-RU"/>
        </w:rPr>
        <w:t xml:space="preserve"> </w:t>
      </w:r>
      <w:r>
        <w:rPr>
          <w:lang w:val="ru-RU"/>
        </w:rPr>
        <w:t>срокам</w:t>
      </w:r>
      <w:r w:rsidRPr="006574A4">
        <w:rPr>
          <w:lang w:val="ru-RU"/>
        </w:rPr>
        <w:t xml:space="preserve"> </w:t>
      </w:r>
      <w:r>
        <w:rPr>
          <w:lang w:val="ru-RU"/>
        </w:rPr>
        <w:t>от</w:t>
      </w:r>
      <w:r w:rsidRPr="006574A4">
        <w:rPr>
          <w:lang w:val="ru-RU"/>
        </w:rPr>
        <w:t xml:space="preserve"> </w:t>
      </w:r>
      <w:r>
        <w:rPr>
          <w:lang w:val="ru-RU"/>
        </w:rPr>
        <w:t>5 до</w:t>
      </w:r>
      <w:r w:rsidRPr="006574A4">
        <w:rPr>
          <w:lang w:val="ru-RU"/>
        </w:rPr>
        <w:t xml:space="preserve"> </w:t>
      </w:r>
      <w:r>
        <w:rPr>
          <w:lang w:val="ru-RU"/>
        </w:rPr>
        <w:t>почти</w:t>
      </w:r>
      <w:r w:rsidRPr="006574A4">
        <w:rPr>
          <w:lang w:val="ru-RU"/>
        </w:rPr>
        <w:t xml:space="preserve"> 15</w:t>
      </w:r>
      <w:r>
        <w:rPr>
          <w:lang w:val="ru-RU"/>
        </w:rPr>
        <w:t> лет</w:t>
      </w:r>
      <w:r w:rsidRPr="006574A4">
        <w:rPr>
          <w:lang w:val="ru-RU"/>
        </w:rPr>
        <w:t xml:space="preserve"> </w:t>
      </w:r>
      <w:r>
        <w:rPr>
          <w:lang w:val="ru-RU"/>
        </w:rPr>
        <w:t>и</w:t>
      </w:r>
      <w:r w:rsidRPr="006574A4">
        <w:rPr>
          <w:lang w:val="ru-RU"/>
        </w:rPr>
        <w:t xml:space="preserve"> </w:t>
      </w:r>
      <w:r>
        <w:rPr>
          <w:lang w:val="ru-RU"/>
        </w:rPr>
        <w:t xml:space="preserve">получили </w:t>
      </w:r>
      <w:r w:rsidRPr="00937B17">
        <w:rPr>
          <w:lang w:val="ru-RU"/>
        </w:rPr>
        <w:t>больши</w:t>
      </w:r>
      <w:r>
        <w:rPr>
          <w:lang w:val="ru-RU"/>
        </w:rPr>
        <w:t>е</w:t>
      </w:r>
      <w:r w:rsidRPr="00937B17">
        <w:rPr>
          <w:lang w:val="ru-RU"/>
        </w:rPr>
        <w:t xml:space="preserve"> штраф</w:t>
      </w:r>
      <w:r>
        <w:rPr>
          <w:lang w:val="ru-RU"/>
        </w:rPr>
        <w:t>ы.</w:t>
      </w:r>
      <w:r w:rsidRPr="00065D48">
        <w:rPr>
          <w:lang w:val="ru-RU"/>
        </w:rPr>
        <w:t xml:space="preserve"> </w:t>
      </w:r>
      <w:r w:rsidRPr="00922E87">
        <w:rPr>
          <w:lang w:val="ru-RU"/>
        </w:rPr>
        <w:t xml:space="preserve">В частности, в феврале и марте </w:t>
      </w:r>
      <w:r>
        <w:rPr>
          <w:lang w:val="ru-RU"/>
        </w:rPr>
        <w:t xml:space="preserve">2023 года </w:t>
      </w:r>
      <w:r w:rsidRPr="00922E87">
        <w:rPr>
          <w:lang w:val="ru-RU"/>
        </w:rPr>
        <w:t>были вынесены приговоры сотрудникам и волонтерам правозащитного цент</w:t>
      </w:r>
      <w:r>
        <w:rPr>
          <w:lang w:val="ru-RU"/>
        </w:rPr>
        <w:t>р</w:t>
      </w:r>
      <w:r w:rsidRPr="00922E87">
        <w:rPr>
          <w:lang w:val="ru-RU"/>
        </w:rPr>
        <w:t>а «Вясна», в том числе Марфе Рабковой, Андрею Чепюку, Алесю Беляцкому, Валентину Стефановичу, Дмитрию Соловьеву (заочно), в июне</w:t>
      </w:r>
      <w:r>
        <w:rPr>
          <w:lang w:val="ru-RU"/>
        </w:rPr>
        <w:t> –</w:t>
      </w:r>
      <w:r w:rsidRPr="00922E87">
        <w:rPr>
          <w:lang w:val="ru-RU"/>
        </w:rPr>
        <w:t xml:space="preserve"> Насте Лойке из Human Constanta, которая в суде заявила, что подвергалась жестокому обращению и пыткам</w:t>
      </w:r>
      <w:r>
        <w:rPr>
          <w:rStyle w:val="FootnoteReference"/>
          <w:rFonts w:cstheme="majorBidi"/>
          <w:lang w:val="ru-RU"/>
        </w:rPr>
        <w:footnoteReference w:id="13"/>
      </w:r>
      <w:r w:rsidRPr="00922E87">
        <w:rPr>
          <w:lang w:val="ru-RU"/>
        </w:rPr>
        <w:t xml:space="preserve">, а также </w:t>
      </w:r>
      <w:r>
        <w:rPr>
          <w:lang w:val="ru-RU"/>
        </w:rPr>
        <w:t xml:space="preserve">был вынесен приговор </w:t>
      </w:r>
      <w:r w:rsidRPr="00922E87">
        <w:rPr>
          <w:lang w:val="ru-RU"/>
        </w:rPr>
        <w:lastRenderedPageBreak/>
        <w:t xml:space="preserve">исполняющему обязанности председателя Белорусского профсоюза работников радиоэлектронной промышленности Василию Бересневу. </w:t>
      </w:r>
      <w:r>
        <w:rPr>
          <w:lang w:val="ru-RU"/>
        </w:rPr>
        <w:t>Некоторые</w:t>
      </w:r>
      <w:r w:rsidRPr="00AF358E">
        <w:rPr>
          <w:lang w:val="ru-RU"/>
        </w:rPr>
        <w:t xml:space="preserve"> </w:t>
      </w:r>
      <w:r>
        <w:rPr>
          <w:lang w:val="ru-RU"/>
        </w:rPr>
        <w:t>из</w:t>
      </w:r>
      <w:r w:rsidRPr="00AF358E">
        <w:rPr>
          <w:lang w:val="ru-RU"/>
        </w:rPr>
        <w:t xml:space="preserve"> </w:t>
      </w:r>
      <w:r>
        <w:rPr>
          <w:lang w:val="ru-RU"/>
        </w:rPr>
        <w:t>них</w:t>
      </w:r>
      <w:r w:rsidRPr="00AF358E">
        <w:rPr>
          <w:lang w:val="ru-RU"/>
        </w:rPr>
        <w:t xml:space="preserve"> </w:t>
      </w:r>
      <w:r>
        <w:rPr>
          <w:lang w:val="ru-RU"/>
        </w:rPr>
        <w:t>были</w:t>
      </w:r>
      <w:r w:rsidRPr="00AF358E">
        <w:rPr>
          <w:lang w:val="ru-RU"/>
        </w:rPr>
        <w:t xml:space="preserve"> </w:t>
      </w:r>
      <w:r>
        <w:rPr>
          <w:lang w:val="ru-RU"/>
        </w:rPr>
        <w:t>впоследствии</w:t>
      </w:r>
      <w:r w:rsidRPr="00AF358E">
        <w:rPr>
          <w:lang w:val="ru-RU"/>
        </w:rPr>
        <w:t xml:space="preserve"> </w:t>
      </w:r>
      <w:r>
        <w:rPr>
          <w:lang w:val="ru-RU"/>
        </w:rPr>
        <w:t>добавлены</w:t>
      </w:r>
      <w:r w:rsidRPr="00AF358E">
        <w:rPr>
          <w:lang w:val="ru-RU"/>
        </w:rPr>
        <w:t xml:space="preserve"> </w:t>
      </w:r>
      <w:r>
        <w:rPr>
          <w:lang w:val="ru-RU"/>
        </w:rPr>
        <w:t>в</w:t>
      </w:r>
      <w:r w:rsidRPr="00AF358E">
        <w:rPr>
          <w:lang w:val="ru-RU"/>
        </w:rPr>
        <w:t xml:space="preserve"> </w:t>
      </w:r>
      <w:r>
        <w:rPr>
          <w:lang w:val="ru-RU"/>
        </w:rPr>
        <w:t>правительственный</w:t>
      </w:r>
      <w:r w:rsidRPr="00AF358E">
        <w:rPr>
          <w:lang w:val="ru-RU"/>
        </w:rPr>
        <w:t xml:space="preserve"> </w:t>
      </w:r>
      <w:r>
        <w:rPr>
          <w:lang w:val="ru-RU"/>
        </w:rPr>
        <w:t>перечень</w:t>
      </w:r>
      <w:r w:rsidRPr="00AF358E">
        <w:rPr>
          <w:lang w:val="ru-RU"/>
        </w:rPr>
        <w:t xml:space="preserve"> «</w:t>
      </w:r>
      <w:r>
        <w:rPr>
          <w:lang w:val="ru-RU"/>
        </w:rPr>
        <w:t>террористов»</w:t>
      </w:r>
      <w:r w:rsidRPr="3E28D17F">
        <w:rPr>
          <w:rStyle w:val="FootnoteReference"/>
          <w:rFonts w:cstheme="majorBidi"/>
        </w:rPr>
        <w:footnoteReference w:id="14"/>
      </w:r>
      <w:r>
        <w:rPr>
          <w:lang w:val="ru-RU"/>
        </w:rPr>
        <w:t>.</w:t>
      </w:r>
    </w:p>
    <w:p w14:paraId="01EDD024" w14:textId="77777777" w:rsidR="00851830" w:rsidRDefault="00851830" w:rsidP="001A3FA2">
      <w:pPr>
        <w:pStyle w:val="SingleTxtG"/>
        <w:rPr>
          <w:lang w:val="ru-RU"/>
        </w:rPr>
      </w:pPr>
      <w:r w:rsidRPr="00861BE5">
        <w:rPr>
          <w:lang w:val="ru-RU"/>
        </w:rPr>
        <w:t>1</w:t>
      </w:r>
      <w:r>
        <w:rPr>
          <w:lang w:val="ru-RU"/>
        </w:rPr>
        <w:t>0</w:t>
      </w:r>
      <w:r w:rsidRPr="00861BE5">
        <w:rPr>
          <w:lang w:val="ru-RU"/>
        </w:rPr>
        <w:t>.</w:t>
      </w:r>
      <w:r w:rsidRPr="00861BE5">
        <w:rPr>
          <w:lang w:val="ru-RU"/>
        </w:rPr>
        <w:tab/>
      </w:r>
      <w:r>
        <w:rPr>
          <w:lang w:val="ru-RU"/>
        </w:rPr>
        <w:t>Продолжились</w:t>
      </w:r>
      <w:r w:rsidRPr="00DB1E42">
        <w:rPr>
          <w:lang w:val="ru-RU"/>
        </w:rPr>
        <w:t xml:space="preserve"> </w:t>
      </w:r>
      <w:r>
        <w:rPr>
          <w:lang w:val="ru-RU"/>
        </w:rPr>
        <w:t>репрессии</w:t>
      </w:r>
      <w:r w:rsidRPr="00DB1E42">
        <w:rPr>
          <w:lang w:val="ru-RU"/>
        </w:rPr>
        <w:t xml:space="preserve"> </w:t>
      </w:r>
      <w:r>
        <w:rPr>
          <w:lang w:val="ru-RU"/>
        </w:rPr>
        <w:t>против</w:t>
      </w:r>
      <w:r w:rsidRPr="00DB1E42">
        <w:rPr>
          <w:lang w:val="ru-RU"/>
        </w:rPr>
        <w:t xml:space="preserve"> </w:t>
      </w:r>
      <w:r>
        <w:rPr>
          <w:lang w:val="ru-RU"/>
        </w:rPr>
        <w:t>свободных</w:t>
      </w:r>
      <w:r w:rsidRPr="00DB1E42">
        <w:rPr>
          <w:lang w:val="ru-RU"/>
        </w:rPr>
        <w:t xml:space="preserve"> </w:t>
      </w:r>
      <w:r>
        <w:rPr>
          <w:lang w:val="ru-RU"/>
        </w:rPr>
        <w:t>СМИ</w:t>
      </w:r>
      <w:r w:rsidRPr="00DB1E42">
        <w:rPr>
          <w:lang w:val="ru-RU"/>
        </w:rPr>
        <w:t xml:space="preserve">: </w:t>
      </w:r>
      <w:r>
        <w:rPr>
          <w:lang w:val="ru-RU"/>
        </w:rPr>
        <w:t xml:space="preserve">в 2023 году белорусские органы правопорядка совершили </w:t>
      </w:r>
      <w:r w:rsidRPr="00332AC9">
        <w:rPr>
          <w:lang w:val="ru-RU"/>
        </w:rPr>
        <w:t>как минимум</w:t>
      </w:r>
      <w:r w:rsidRPr="00DB1E42">
        <w:rPr>
          <w:lang w:val="ru-RU"/>
        </w:rPr>
        <w:t xml:space="preserve"> 34</w:t>
      </w:r>
      <w:r>
        <w:rPr>
          <w:lang w:val="ru-RU"/>
        </w:rPr>
        <w:t> рейда</w:t>
      </w:r>
      <w:r w:rsidRPr="00DB1E42">
        <w:rPr>
          <w:lang w:val="ru-RU"/>
        </w:rPr>
        <w:t xml:space="preserve"> </w:t>
      </w:r>
      <w:r>
        <w:rPr>
          <w:lang w:val="ru-RU"/>
        </w:rPr>
        <w:t>на</w:t>
      </w:r>
      <w:r w:rsidRPr="00DB1E42">
        <w:rPr>
          <w:lang w:val="ru-RU"/>
        </w:rPr>
        <w:t xml:space="preserve"> </w:t>
      </w:r>
      <w:r>
        <w:rPr>
          <w:lang w:val="ru-RU"/>
        </w:rPr>
        <w:t>редакции</w:t>
      </w:r>
      <w:r w:rsidRPr="00DB1E42">
        <w:rPr>
          <w:lang w:val="ru-RU"/>
        </w:rPr>
        <w:t xml:space="preserve"> </w:t>
      </w:r>
      <w:r>
        <w:rPr>
          <w:lang w:val="ru-RU"/>
        </w:rPr>
        <w:t>и</w:t>
      </w:r>
      <w:r w:rsidRPr="00DB1E42">
        <w:rPr>
          <w:lang w:val="ru-RU"/>
        </w:rPr>
        <w:t xml:space="preserve"> </w:t>
      </w:r>
      <w:r>
        <w:rPr>
          <w:lang w:val="ru-RU"/>
        </w:rPr>
        <w:t>дома</w:t>
      </w:r>
      <w:r w:rsidRPr="00DB1E42">
        <w:rPr>
          <w:lang w:val="ru-RU"/>
        </w:rPr>
        <w:t xml:space="preserve"> </w:t>
      </w:r>
      <w:r>
        <w:rPr>
          <w:lang w:val="ru-RU"/>
        </w:rPr>
        <w:t>журналистов, было произведено 46 арестов и вынесено 16 приговоров в отношении журналистов и работников СМИ</w:t>
      </w:r>
      <w:r w:rsidRPr="3E28D17F">
        <w:rPr>
          <w:rStyle w:val="FootnoteReference"/>
          <w:rFonts w:cstheme="majorBidi"/>
        </w:rPr>
        <w:footnoteReference w:id="15"/>
      </w:r>
      <w:r>
        <w:rPr>
          <w:lang w:val="ru-RU"/>
        </w:rPr>
        <w:t>.</w:t>
      </w:r>
      <w:r w:rsidRPr="00861BE5">
        <w:rPr>
          <w:lang w:val="ru-RU"/>
        </w:rPr>
        <w:t xml:space="preserve"> </w:t>
      </w:r>
      <w:r>
        <w:rPr>
          <w:lang w:val="ru-RU"/>
        </w:rPr>
        <w:t>По</w:t>
      </w:r>
      <w:r w:rsidRPr="00216128">
        <w:rPr>
          <w:lang w:val="ru-RU"/>
        </w:rPr>
        <w:t xml:space="preserve"> </w:t>
      </w:r>
      <w:r>
        <w:rPr>
          <w:lang w:val="ru-RU"/>
        </w:rPr>
        <w:t>состоянию</w:t>
      </w:r>
      <w:r w:rsidRPr="00216128">
        <w:rPr>
          <w:lang w:val="ru-RU"/>
        </w:rPr>
        <w:t xml:space="preserve"> </w:t>
      </w:r>
      <w:r>
        <w:rPr>
          <w:lang w:val="ru-RU"/>
        </w:rPr>
        <w:t>на</w:t>
      </w:r>
      <w:r w:rsidRPr="00216128">
        <w:rPr>
          <w:lang w:val="ru-RU"/>
        </w:rPr>
        <w:t xml:space="preserve"> 31</w:t>
      </w:r>
      <w:r>
        <w:rPr>
          <w:lang w:val="ru-RU"/>
        </w:rPr>
        <w:t> декабря</w:t>
      </w:r>
      <w:r w:rsidRPr="00216128">
        <w:rPr>
          <w:lang w:val="ru-RU"/>
        </w:rPr>
        <w:t xml:space="preserve"> 2023</w:t>
      </w:r>
      <w:r>
        <w:rPr>
          <w:lang w:val="ru-RU"/>
        </w:rPr>
        <w:t> года</w:t>
      </w:r>
      <w:r w:rsidRPr="002E1A99">
        <w:rPr>
          <w:lang w:val="ru-RU"/>
        </w:rPr>
        <w:t xml:space="preserve"> </w:t>
      </w:r>
      <w:r w:rsidRPr="005171A4">
        <w:rPr>
          <w:lang w:val="ru-RU"/>
        </w:rPr>
        <w:t>23</w:t>
      </w:r>
      <w:r>
        <w:rPr>
          <w:lang w:val="ru-RU"/>
        </w:rPr>
        <w:t> </w:t>
      </w:r>
      <w:r w:rsidRPr="005171A4">
        <w:rPr>
          <w:lang w:val="ru-RU"/>
        </w:rPr>
        <w:t>журналиста и 9</w:t>
      </w:r>
      <w:r>
        <w:rPr>
          <w:lang w:val="ru-RU"/>
        </w:rPr>
        <w:t> </w:t>
      </w:r>
      <w:r w:rsidRPr="005171A4">
        <w:rPr>
          <w:lang w:val="ru-RU"/>
        </w:rPr>
        <w:t>журналисток</w:t>
      </w:r>
      <w:r w:rsidRPr="00216128">
        <w:rPr>
          <w:lang w:val="ru-RU"/>
        </w:rPr>
        <w:t xml:space="preserve"> </w:t>
      </w:r>
      <w:r>
        <w:rPr>
          <w:lang w:val="ru-RU"/>
        </w:rPr>
        <w:t>были</w:t>
      </w:r>
      <w:r w:rsidRPr="00216128">
        <w:rPr>
          <w:lang w:val="ru-RU"/>
        </w:rPr>
        <w:t xml:space="preserve"> </w:t>
      </w:r>
      <w:r>
        <w:rPr>
          <w:lang w:val="ru-RU"/>
        </w:rPr>
        <w:t>произвольно задержаны</w:t>
      </w:r>
      <w:r>
        <w:rPr>
          <w:rStyle w:val="FootnoteReference"/>
          <w:rFonts w:cstheme="majorBidi"/>
          <w:lang w:val="ru-RU"/>
        </w:rPr>
        <w:footnoteReference w:id="16"/>
      </w:r>
      <w:r>
        <w:rPr>
          <w:lang w:val="ru-RU"/>
        </w:rPr>
        <w:t>. УВКПЧ</w:t>
      </w:r>
      <w:r w:rsidRPr="00C750E8">
        <w:rPr>
          <w:lang w:val="ru-RU"/>
        </w:rPr>
        <w:t xml:space="preserve"> </w:t>
      </w:r>
      <w:r>
        <w:rPr>
          <w:lang w:val="ru-RU"/>
        </w:rPr>
        <w:t xml:space="preserve">также </w:t>
      </w:r>
      <w:r w:rsidRPr="002E1A99">
        <w:rPr>
          <w:lang w:val="ru-RU"/>
        </w:rPr>
        <w:t xml:space="preserve">подтвердило </w:t>
      </w:r>
      <w:r>
        <w:rPr>
          <w:lang w:val="ru-RU"/>
        </w:rPr>
        <w:t>незаконное закрытие</w:t>
      </w:r>
      <w:r w:rsidRPr="008B215A">
        <w:rPr>
          <w:rStyle w:val="FootnoteReference"/>
          <w:rFonts w:cstheme="majorBidi"/>
        </w:rPr>
        <w:footnoteReference w:id="17"/>
      </w:r>
      <w:r>
        <w:rPr>
          <w:lang w:val="ru-RU"/>
        </w:rPr>
        <w:t xml:space="preserve"> </w:t>
      </w:r>
      <w:r w:rsidRPr="00480C9E">
        <w:rPr>
          <w:lang w:val="ru-RU"/>
        </w:rPr>
        <w:t>информационн</w:t>
      </w:r>
      <w:r>
        <w:rPr>
          <w:lang w:val="ru-RU"/>
        </w:rPr>
        <w:t>ого</w:t>
      </w:r>
      <w:r w:rsidRPr="00480C9E">
        <w:rPr>
          <w:lang w:val="ru-RU"/>
        </w:rPr>
        <w:t xml:space="preserve"> интернет-портал</w:t>
      </w:r>
      <w:r>
        <w:rPr>
          <w:lang w:val="ru-RU"/>
        </w:rPr>
        <w:t>а</w:t>
      </w:r>
      <w:r w:rsidRPr="00480C9E">
        <w:rPr>
          <w:lang w:val="ru-RU"/>
        </w:rPr>
        <w:t xml:space="preserve"> </w:t>
      </w:r>
      <w:r>
        <w:rPr>
          <w:lang w:val="de-DE"/>
        </w:rPr>
        <w:t>tut</w:t>
      </w:r>
      <w:r w:rsidRPr="00C750E8">
        <w:rPr>
          <w:lang w:val="ru-RU"/>
        </w:rPr>
        <w:t>.</w:t>
      </w:r>
      <w:r w:rsidRPr="00C761EA">
        <w:t>by</w:t>
      </w:r>
      <w:r w:rsidRPr="00C750E8">
        <w:rPr>
          <w:lang w:val="ru-RU"/>
        </w:rPr>
        <w:t xml:space="preserve"> </w:t>
      </w:r>
      <w:r>
        <w:rPr>
          <w:lang w:val="ru-RU"/>
        </w:rPr>
        <w:t xml:space="preserve">и других региональных СМИ </w:t>
      </w:r>
      <w:r w:rsidRPr="00942505">
        <w:rPr>
          <w:lang w:val="ru-RU"/>
        </w:rPr>
        <w:t>в Минске, Бресте и Гомеле</w:t>
      </w:r>
      <w:r>
        <w:rPr>
          <w:lang w:val="ru-RU"/>
        </w:rPr>
        <w:t>.</w:t>
      </w:r>
    </w:p>
    <w:p w14:paraId="653430C7" w14:textId="77777777" w:rsidR="00851830" w:rsidRPr="00401F9C" w:rsidRDefault="00851830" w:rsidP="001A3FA2">
      <w:pPr>
        <w:pStyle w:val="SingleTxtG"/>
        <w:rPr>
          <w:lang w:val="ru-RU"/>
        </w:rPr>
      </w:pPr>
      <w:r w:rsidRPr="00401F9C">
        <w:rPr>
          <w:lang w:val="ru-RU"/>
        </w:rPr>
        <w:t>11.</w:t>
      </w:r>
      <w:r w:rsidRPr="00401F9C">
        <w:rPr>
          <w:lang w:val="ru-RU"/>
        </w:rPr>
        <w:tab/>
        <w:t>В 2023</w:t>
      </w:r>
      <w:r>
        <w:rPr>
          <w:lang w:val="ru-RU"/>
        </w:rPr>
        <w:t> </w:t>
      </w:r>
      <w:r w:rsidRPr="00401F9C">
        <w:rPr>
          <w:lang w:val="ru-RU"/>
        </w:rPr>
        <w:t xml:space="preserve">году УВКПЧ, в частности, наблюдало усиленное использование широкого законодательства </w:t>
      </w:r>
      <w:r>
        <w:rPr>
          <w:lang w:val="ru-RU"/>
        </w:rPr>
        <w:t xml:space="preserve">в сфере противодействия </w:t>
      </w:r>
      <w:r w:rsidRPr="00401F9C">
        <w:rPr>
          <w:lang w:val="ru-RU"/>
        </w:rPr>
        <w:t>терроризм</w:t>
      </w:r>
      <w:r>
        <w:rPr>
          <w:lang w:val="ru-RU"/>
        </w:rPr>
        <w:t xml:space="preserve">у </w:t>
      </w:r>
      <w:r w:rsidRPr="00401F9C">
        <w:rPr>
          <w:lang w:val="ru-RU"/>
        </w:rPr>
        <w:t>и экстремизм</w:t>
      </w:r>
      <w:r>
        <w:rPr>
          <w:lang w:val="ru-RU"/>
        </w:rPr>
        <w:t>у</w:t>
      </w:r>
      <w:r w:rsidRPr="00401F9C">
        <w:rPr>
          <w:lang w:val="ru-RU"/>
        </w:rPr>
        <w:t xml:space="preserve"> для ограничения гражданского пространства</w:t>
      </w:r>
      <w:r>
        <w:rPr>
          <w:rStyle w:val="FootnoteReference"/>
          <w:rFonts w:cstheme="majorBidi"/>
          <w:lang w:val="ru-RU"/>
        </w:rPr>
        <w:footnoteReference w:id="18"/>
      </w:r>
      <w:r w:rsidRPr="00401F9C">
        <w:rPr>
          <w:lang w:val="ru-RU"/>
        </w:rPr>
        <w:t>, причем законы, принятые или измененные с 2021</w:t>
      </w:r>
      <w:r>
        <w:rPr>
          <w:lang w:val="ru-RU"/>
        </w:rPr>
        <w:t> </w:t>
      </w:r>
      <w:r w:rsidRPr="00401F9C">
        <w:rPr>
          <w:lang w:val="ru-RU"/>
        </w:rPr>
        <w:t xml:space="preserve">года, все чаще систематически использовались для притеснения и наказания </w:t>
      </w:r>
      <w:r>
        <w:rPr>
          <w:lang w:val="ru-RU"/>
        </w:rPr>
        <w:t>реальных или предполагаемых оппозиционеров.</w:t>
      </w:r>
      <w:r w:rsidRPr="00401F9C">
        <w:rPr>
          <w:lang w:val="ru-RU"/>
        </w:rPr>
        <w:t xml:space="preserve"> Правоохранительные и судебные органы Беларуси по всей стране произвольно арестовывали и задерживали, преследовали и наказывали тысячи белорусов в течение 2023</w:t>
      </w:r>
      <w:r>
        <w:rPr>
          <w:lang w:val="ru-RU"/>
        </w:rPr>
        <w:t> </w:t>
      </w:r>
      <w:r w:rsidRPr="00401F9C">
        <w:rPr>
          <w:lang w:val="ru-RU"/>
        </w:rPr>
        <w:t xml:space="preserve">года в соответствии с этим законодательством за осуществление своих прав и свобод, </w:t>
      </w:r>
      <w:r>
        <w:rPr>
          <w:lang w:val="ru-RU"/>
        </w:rPr>
        <w:t xml:space="preserve">а </w:t>
      </w:r>
      <w:r w:rsidRPr="00401F9C">
        <w:rPr>
          <w:lang w:val="ru-RU"/>
        </w:rPr>
        <w:t>во многих случаях</w:t>
      </w:r>
      <w:r>
        <w:rPr>
          <w:lang w:val="ru-RU"/>
        </w:rPr>
        <w:t xml:space="preserve"> – </w:t>
      </w:r>
      <w:r w:rsidRPr="00401F9C">
        <w:rPr>
          <w:lang w:val="ru-RU"/>
        </w:rPr>
        <w:t>за действия, которые не являлись преступлениями на момент их совершения.</w:t>
      </w:r>
    </w:p>
    <w:p w14:paraId="1F445657" w14:textId="77777777" w:rsidR="00851830" w:rsidRPr="00861BE5" w:rsidRDefault="00851830" w:rsidP="001A3FA2">
      <w:pPr>
        <w:pStyle w:val="SingleTxtG"/>
        <w:rPr>
          <w:lang w:val="ru-RU"/>
        </w:rPr>
      </w:pPr>
      <w:r w:rsidRPr="00EE1CFD">
        <w:rPr>
          <w:lang w:val="ru-RU"/>
        </w:rPr>
        <w:t>1</w:t>
      </w:r>
      <w:r>
        <w:rPr>
          <w:lang w:val="ru-RU"/>
        </w:rPr>
        <w:t>2</w:t>
      </w:r>
      <w:r w:rsidRPr="00EE1CFD">
        <w:rPr>
          <w:lang w:val="ru-RU"/>
        </w:rPr>
        <w:t>.</w:t>
      </w:r>
      <w:r w:rsidRPr="00EE1CFD">
        <w:rPr>
          <w:lang w:val="ru-RU"/>
        </w:rPr>
        <w:tab/>
      </w:r>
      <w:r>
        <w:rPr>
          <w:lang w:val="ru-RU"/>
        </w:rPr>
        <w:t>По</w:t>
      </w:r>
      <w:r w:rsidRPr="00F0329E">
        <w:rPr>
          <w:lang w:val="ru-RU"/>
        </w:rPr>
        <w:t xml:space="preserve"> </w:t>
      </w:r>
      <w:r>
        <w:rPr>
          <w:lang w:val="ru-RU"/>
        </w:rPr>
        <w:t>состоянию</w:t>
      </w:r>
      <w:r w:rsidRPr="00F0329E">
        <w:rPr>
          <w:lang w:val="ru-RU"/>
        </w:rPr>
        <w:t xml:space="preserve"> </w:t>
      </w:r>
      <w:r>
        <w:rPr>
          <w:lang w:val="ru-RU"/>
        </w:rPr>
        <w:t>на</w:t>
      </w:r>
      <w:r w:rsidRPr="00F0329E">
        <w:rPr>
          <w:lang w:val="ru-RU"/>
        </w:rPr>
        <w:t xml:space="preserve"> 31</w:t>
      </w:r>
      <w:r>
        <w:rPr>
          <w:lang w:val="ru-RU"/>
        </w:rPr>
        <w:t> декабря</w:t>
      </w:r>
      <w:r w:rsidRPr="00F0329E">
        <w:rPr>
          <w:lang w:val="ru-RU"/>
        </w:rPr>
        <w:t xml:space="preserve"> 2023</w:t>
      </w:r>
      <w:r>
        <w:rPr>
          <w:lang w:val="ru-RU"/>
        </w:rPr>
        <w:t> года</w:t>
      </w:r>
      <w:r w:rsidRPr="00F0329E">
        <w:rPr>
          <w:lang w:val="ru-RU"/>
        </w:rPr>
        <w:t xml:space="preserve"> </w:t>
      </w:r>
      <w:r>
        <w:rPr>
          <w:lang w:val="ru-RU"/>
        </w:rPr>
        <w:t>правительство</w:t>
      </w:r>
      <w:r w:rsidRPr="00F0329E">
        <w:rPr>
          <w:lang w:val="ru-RU"/>
        </w:rPr>
        <w:t xml:space="preserve"> </w:t>
      </w:r>
      <w:r>
        <w:rPr>
          <w:lang w:val="ru-RU"/>
        </w:rPr>
        <w:t>Беларуси</w:t>
      </w:r>
      <w:r w:rsidRPr="00F0329E">
        <w:rPr>
          <w:lang w:val="ru-RU"/>
        </w:rPr>
        <w:t xml:space="preserve"> </w:t>
      </w:r>
      <w:r>
        <w:rPr>
          <w:lang w:val="ru-RU"/>
        </w:rPr>
        <w:t>объявило</w:t>
      </w:r>
      <w:r w:rsidRPr="00F0329E">
        <w:rPr>
          <w:lang w:val="ru-RU"/>
        </w:rPr>
        <w:t xml:space="preserve"> 167</w:t>
      </w:r>
      <w:r>
        <w:rPr>
          <w:lang w:val="ru-RU"/>
        </w:rPr>
        <w:t> структур</w:t>
      </w:r>
      <w:r w:rsidRPr="00F0329E">
        <w:rPr>
          <w:lang w:val="ru-RU"/>
        </w:rPr>
        <w:t xml:space="preserve"> «</w:t>
      </w:r>
      <w:r>
        <w:rPr>
          <w:lang w:val="ru-RU"/>
        </w:rPr>
        <w:t>экстремистскими</w:t>
      </w:r>
      <w:r w:rsidRPr="00F0329E">
        <w:rPr>
          <w:lang w:val="ru-RU"/>
        </w:rPr>
        <w:t xml:space="preserve"> </w:t>
      </w:r>
      <w:r>
        <w:rPr>
          <w:lang w:val="ru-RU"/>
        </w:rPr>
        <w:t>формированиями</w:t>
      </w:r>
      <w:r w:rsidRPr="00F0329E">
        <w:rPr>
          <w:lang w:val="ru-RU"/>
        </w:rPr>
        <w:t xml:space="preserve">» </w:t>
      </w:r>
      <w:r>
        <w:rPr>
          <w:lang w:val="ru-RU"/>
        </w:rPr>
        <w:t>и</w:t>
      </w:r>
      <w:r w:rsidRPr="00F0329E">
        <w:rPr>
          <w:lang w:val="ru-RU"/>
        </w:rPr>
        <w:t xml:space="preserve"> </w:t>
      </w:r>
      <w:r>
        <w:rPr>
          <w:lang w:val="ru-RU"/>
        </w:rPr>
        <w:t xml:space="preserve">2 – </w:t>
      </w:r>
      <w:r w:rsidRPr="00032989">
        <w:rPr>
          <w:lang w:val="ru-RU"/>
        </w:rPr>
        <w:t>«</w:t>
      </w:r>
      <w:r>
        <w:rPr>
          <w:lang w:val="ru-RU"/>
        </w:rPr>
        <w:t>экстремистскими</w:t>
      </w:r>
      <w:r w:rsidRPr="00F0329E">
        <w:rPr>
          <w:lang w:val="ru-RU"/>
        </w:rPr>
        <w:t xml:space="preserve"> </w:t>
      </w:r>
      <w:r>
        <w:rPr>
          <w:lang w:val="ru-RU"/>
        </w:rPr>
        <w:t>организациями</w:t>
      </w:r>
      <w:r w:rsidRPr="00F0329E">
        <w:rPr>
          <w:lang w:val="ru-RU"/>
        </w:rPr>
        <w:t xml:space="preserve">», </w:t>
      </w:r>
      <w:r>
        <w:rPr>
          <w:lang w:val="ru-RU"/>
        </w:rPr>
        <w:t>включая</w:t>
      </w:r>
      <w:r w:rsidRPr="00F0329E">
        <w:rPr>
          <w:lang w:val="ru-RU"/>
        </w:rPr>
        <w:t xml:space="preserve"> 21</w:t>
      </w:r>
      <w:r>
        <w:rPr>
          <w:lang w:val="ru-RU"/>
        </w:rPr>
        <w:t> информационное агентство</w:t>
      </w:r>
      <w:r w:rsidRPr="00F0329E">
        <w:rPr>
          <w:lang w:val="ru-RU"/>
        </w:rPr>
        <w:t xml:space="preserve">, </w:t>
      </w:r>
      <w:r>
        <w:rPr>
          <w:lang w:val="ru-RU"/>
        </w:rPr>
        <w:t>Белорусскую ассоциацию</w:t>
      </w:r>
      <w:r w:rsidRPr="00453262">
        <w:rPr>
          <w:lang w:val="ru-RU"/>
        </w:rPr>
        <w:t xml:space="preserve"> </w:t>
      </w:r>
      <w:r>
        <w:rPr>
          <w:lang w:val="ru-RU"/>
        </w:rPr>
        <w:t>журналистов</w:t>
      </w:r>
      <w:r w:rsidRPr="00453262">
        <w:rPr>
          <w:lang w:val="ru-RU"/>
        </w:rPr>
        <w:t xml:space="preserve"> </w:t>
      </w:r>
      <w:r>
        <w:rPr>
          <w:lang w:val="ru-RU"/>
        </w:rPr>
        <w:t>и</w:t>
      </w:r>
      <w:r w:rsidRPr="00453262">
        <w:rPr>
          <w:lang w:val="ru-RU"/>
        </w:rPr>
        <w:t xml:space="preserve"> </w:t>
      </w:r>
      <w:r>
        <w:rPr>
          <w:lang w:val="ru-RU"/>
        </w:rPr>
        <w:t>правозащитный</w:t>
      </w:r>
      <w:r w:rsidRPr="00453262">
        <w:rPr>
          <w:lang w:val="ru-RU"/>
        </w:rPr>
        <w:t xml:space="preserve"> </w:t>
      </w:r>
      <w:r>
        <w:rPr>
          <w:lang w:val="ru-RU"/>
        </w:rPr>
        <w:t>центр</w:t>
      </w:r>
      <w:r w:rsidRPr="00453262">
        <w:rPr>
          <w:lang w:val="ru-RU"/>
        </w:rPr>
        <w:t xml:space="preserve"> «</w:t>
      </w:r>
      <w:r>
        <w:rPr>
          <w:lang w:val="ru-RU"/>
        </w:rPr>
        <w:t>Вясна</w:t>
      </w:r>
      <w:r w:rsidRPr="00453262">
        <w:rPr>
          <w:lang w:val="ru-RU"/>
        </w:rPr>
        <w:t>»</w:t>
      </w:r>
      <w:r w:rsidRPr="0C5C3792">
        <w:rPr>
          <w:rStyle w:val="FootnoteReference"/>
          <w:rFonts w:cstheme="majorBidi"/>
        </w:rPr>
        <w:footnoteReference w:id="19"/>
      </w:r>
      <w:r>
        <w:rPr>
          <w:lang w:val="ru-RU"/>
        </w:rPr>
        <w:t>.</w:t>
      </w:r>
      <w:r w:rsidRPr="00861BE5">
        <w:rPr>
          <w:lang w:val="ru-RU"/>
        </w:rPr>
        <w:t xml:space="preserve"> </w:t>
      </w:r>
      <w:r>
        <w:rPr>
          <w:lang w:val="ru-RU"/>
        </w:rPr>
        <w:t>Сотрудничество</w:t>
      </w:r>
      <w:r w:rsidRPr="006E094D">
        <w:rPr>
          <w:lang w:val="ru-RU"/>
        </w:rPr>
        <w:t xml:space="preserve"> </w:t>
      </w:r>
      <w:r>
        <w:rPr>
          <w:lang w:val="ru-RU"/>
        </w:rPr>
        <w:t>с</w:t>
      </w:r>
      <w:r w:rsidRPr="006E094D">
        <w:rPr>
          <w:lang w:val="ru-RU"/>
        </w:rPr>
        <w:t xml:space="preserve"> </w:t>
      </w:r>
      <w:r>
        <w:rPr>
          <w:lang w:val="ru-RU"/>
        </w:rPr>
        <w:t>ними</w:t>
      </w:r>
      <w:r w:rsidRPr="006E094D">
        <w:rPr>
          <w:lang w:val="ru-RU"/>
        </w:rPr>
        <w:t xml:space="preserve"> </w:t>
      </w:r>
      <w:r>
        <w:rPr>
          <w:lang w:val="ru-RU"/>
        </w:rPr>
        <w:t>влечет</w:t>
      </w:r>
      <w:r w:rsidRPr="006E094D">
        <w:rPr>
          <w:lang w:val="ru-RU"/>
        </w:rPr>
        <w:t xml:space="preserve"> </w:t>
      </w:r>
      <w:r>
        <w:rPr>
          <w:lang w:val="ru-RU"/>
        </w:rPr>
        <w:t>за</w:t>
      </w:r>
      <w:r w:rsidRPr="006E094D">
        <w:rPr>
          <w:lang w:val="ru-RU"/>
        </w:rPr>
        <w:t xml:space="preserve"> </w:t>
      </w:r>
      <w:r>
        <w:rPr>
          <w:lang w:val="ru-RU"/>
        </w:rPr>
        <w:t>собой</w:t>
      </w:r>
      <w:r w:rsidRPr="006E094D">
        <w:rPr>
          <w:lang w:val="ru-RU"/>
        </w:rPr>
        <w:t xml:space="preserve"> </w:t>
      </w:r>
      <w:r>
        <w:rPr>
          <w:lang w:val="ru-RU"/>
        </w:rPr>
        <w:t>риск</w:t>
      </w:r>
      <w:r w:rsidRPr="006E094D">
        <w:rPr>
          <w:lang w:val="ru-RU"/>
        </w:rPr>
        <w:t xml:space="preserve"> </w:t>
      </w:r>
      <w:r>
        <w:rPr>
          <w:lang w:val="ru-RU"/>
        </w:rPr>
        <w:t>уголовного</w:t>
      </w:r>
      <w:r w:rsidRPr="006E094D">
        <w:rPr>
          <w:lang w:val="ru-RU"/>
        </w:rPr>
        <w:t xml:space="preserve"> </w:t>
      </w:r>
      <w:r>
        <w:rPr>
          <w:lang w:val="ru-RU"/>
        </w:rPr>
        <w:t>преследования</w:t>
      </w:r>
      <w:r w:rsidRPr="006E094D">
        <w:rPr>
          <w:lang w:val="ru-RU"/>
        </w:rPr>
        <w:t xml:space="preserve"> </w:t>
      </w:r>
      <w:r>
        <w:rPr>
          <w:lang w:val="ru-RU"/>
        </w:rPr>
        <w:t>по</w:t>
      </w:r>
      <w:r w:rsidRPr="006E094D">
        <w:rPr>
          <w:lang w:val="ru-RU"/>
        </w:rPr>
        <w:t xml:space="preserve"> </w:t>
      </w:r>
      <w:r>
        <w:rPr>
          <w:lang w:val="ru-RU"/>
        </w:rPr>
        <w:t>обвинению</w:t>
      </w:r>
      <w:r w:rsidRPr="006E094D">
        <w:rPr>
          <w:lang w:val="ru-RU"/>
        </w:rPr>
        <w:t xml:space="preserve"> </w:t>
      </w:r>
      <w:r>
        <w:rPr>
          <w:lang w:val="ru-RU"/>
        </w:rPr>
        <w:t>в</w:t>
      </w:r>
      <w:r w:rsidRPr="006E094D">
        <w:rPr>
          <w:lang w:val="ru-RU"/>
        </w:rPr>
        <w:t xml:space="preserve"> «</w:t>
      </w:r>
      <w:r>
        <w:rPr>
          <w:lang w:val="ru-RU"/>
        </w:rPr>
        <w:t>содействии</w:t>
      </w:r>
      <w:r w:rsidRPr="006E094D">
        <w:rPr>
          <w:lang w:val="ru-RU"/>
        </w:rPr>
        <w:t xml:space="preserve"> </w:t>
      </w:r>
      <w:r>
        <w:rPr>
          <w:lang w:val="ru-RU"/>
        </w:rPr>
        <w:t>экстремистской</w:t>
      </w:r>
      <w:r w:rsidRPr="006E094D">
        <w:rPr>
          <w:lang w:val="ru-RU"/>
        </w:rPr>
        <w:t xml:space="preserve"> </w:t>
      </w:r>
      <w:r>
        <w:rPr>
          <w:lang w:val="ru-RU"/>
        </w:rPr>
        <w:t>деятельности</w:t>
      </w:r>
      <w:r w:rsidRPr="006E094D">
        <w:rPr>
          <w:lang w:val="ru-RU"/>
        </w:rPr>
        <w:t>»</w:t>
      </w:r>
      <w:r w:rsidRPr="0C5C3792">
        <w:rPr>
          <w:rStyle w:val="FootnoteReference"/>
          <w:rFonts w:cstheme="majorBidi"/>
        </w:rPr>
        <w:footnoteReference w:id="20"/>
      </w:r>
      <w:r>
        <w:rPr>
          <w:lang w:val="ru-RU"/>
        </w:rPr>
        <w:t>.</w:t>
      </w:r>
      <w:r w:rsidRPr="00861BE5">
        <w:rPr>
          <w:lang w:val="ru-RU"/>
        </w:rPr>
        <w:t xml:space="preserve"> </w:t>
      </w:r>
      <w:r>
        <w:rPr>
          <w:lang w:val="ru-RU"/>
        </w:rPr>
        <w:t>УВКПЧ</w:t>
      </w:r>
      <w:r w:rsidRPr="00C15493">
        <w:rPr>
          <w:lang w:val="ru-RU"/>
        </w:rPr>
        <w:t xml:space="preserve"> </w:t>
      </w:r>
      <w:r>
        <w:rPr>
          <w:lang w:val="ru-RU"/>
        </w:rPr>
        <w:t>также</w:t>
      </w:r>
      <w:r w:rsidRPr="00C15493">
        <w:rPr>
          <w:lang w:val="ru-RU"/>
        </w:rPr>
        <w:t xml:space="preserve"> </w:t>
      </w:r>
      <w:r>
        <w:rPr>
          <w:lang w:val="ru-RU"/>
        </w:rPr>
        <w:t>обнаружило,</w:t>
      </w:r>
      <w:r w:rsidRPr="00C15493">
        <w:rPr>
          <w:lang w:val="ru-RU"/>
        </w:rPr>
        <w:t xml:space="preserve"> </w:t>
      </w:r>
      <w:r>
        <w:rPr>
          <w:lang w:val="ru-RU"/>
        </w:rPr>
        <w:t>что</w:t>
      </w:r>
      <w:r w:rsidRPr="00C15493">
        <w:rPr>
          <w:lang w:val="ru-RU"/>
        </w:rPr>
        <w:t xml:space="preserve"> </w:t>
      </w:r>
      <w:r w:rsidRPr="00E653A7">
        <w:rPr>
          <w:lang w:val="ru-RU"/>
        </w:rPr>
        <w:t xml:space="preserve">применение карательных мер </w:t>
      </w:r>
      <w:r>
        <w:rPr>
          <w:lang w:val="ru-RU"/>
        </w:rPr>
        <w:t>набирало обороты за</w:t>
      </w:r>
      <w:r w:rsidRPr="00C15493">
        <w:rPr>
          <w:lang w:val="ru-RU"/>
        </w:rPr>
        <w:t xml:space="preserve"> </w:t>
      </w:r>
      <w:r>
        <w:rPr>
          <w:lang w:val="ru-RU"/>
        </w:rPr>
        <w:t>пожертвования</w:t>
      </w:r>
      <w:r w:rsidRPr="00C15493">
        <w:rPr>
          <w:lang w:val="ru-RU"/>
        </w:rPr>
        <w:t xml:space="preserve"> </w:t>
      </w:r>
      <w:r>
        <w:rPr>
          <w:lang w:val="ru-RU"/>
        </w:rPr>
        <w:t xml:space="preserve">в пользу </w:t>
      </w:r>
      <w:r w:rsidRPr="00C15493">
        <w:rPr>
          <w:lang w:val="ru-RU"/>
        </w:rPr>
        <w:t>«</w:t>
      </w:r>
      <w:r>
        <w:rPr>
          <w:lang w:val="ru-RU"/>
        </w:rPr>
        <w:t>экстремистских</w:t>
      </w:r>
      <w:r w:rsidRPr="00C15493">
        <w:rPr>
          <w:lang w:val="ru-RU"/>
        </w:rPr>
        <w:t xml:space="preserve"> </w:t>
      </w:r>
      <w:r>
        <w:rPr>
          <w:lang w:val="ru-RU"/>
        </w:rPr>
        <w:t>формирований</w:t>
      </w:r>
      <w:r w:rsidRPr="00C15493">
        <w:rPr>
          <w:lang w:val="ru-RU"/>
        </w:rPr>
        <w:t xml:space="preserve">», </w:t>
      </w:r>
      <w:r>
        <w:rPr>
          <w:lang w:val="ru-RU"/>
        </w:rPr>
        <w:t>в</w:t>
      </w:r>
      <w:r w:rsidRPr="00C15493">
        <w:rPr>
          <w:lang w:val="ru-RU"/>
        </w:rPr>
        <w:t xml:space="preserve"> </w:t>
      </w:r>
      <w:r>
        <w:rPr>
          <w:lang w:val="ru-RU"/>
        </w:rPr>
        <w:t>некоторых</w:t>
      </w:r>
      <w:r w:rsidRPr="00C15493">
        <w:rPr>
          <w:lang w:val="ru-RU"/>
        </w:rPr>
        <w:t xml:space="preserve"> </w:t>
      </w:r>
      <w:r>
        <w:rPr>
          <w:lang w:val="ru-RU"/>
        </w:rPr>
        <w:t xml:space="preserve">случаях сделанные даже до объявления организации или структуры «экстремистской», что </w:t>
      </w:r>
      <w:r w:rsidRPr="00F11CC4">
        <w:rPr>
          <w:lang w:val="ru-RU"/>
        </w:rPr>
        <w:t>влечет за собой уголовную</w:t>
      </w:r>
      <w:r>
        <w:rPr>
          <w:lang w:val="ru-RU"/>
        </w:rPr>
        <w:t xml:space="preserve"> ответственность по обвинению в «финансировании экстремизма»</w:t>
      </w:r>
      <w:r w:rsidRPr="0C5C3792">
        <w:rPr>
          <w:rStyle w:val="FootnoteReference"/>
          <w:rFonts w:cstheme="majorBidi"/>
        </w:rPr>
        <w:footnoteReference w:id="21"/>
      </w:r>
      <w:r>
        <w:rPr>
          <w:lang w:val="ru-RU"/>
        </w:rPr>
        <w:t>.</w:t>
      </w:r>
    </w:p>
    <w:p w14:paraId="737719F0" w14:textId="77777777" w:rsidR="00851830" w:rsidRPr="00765D95" w:rsidRDefault="00851830" w:rsidP="001A3FA2">
      <w:pPr>
        <w:pStyle w:val="SingleTxtG"/>
        <w:rPr>
          <w:lang w:val="ru-RU"/>
        </w:rPr>
      </w:pPr>
      <w:r w:rsidRPr="00EE1CFD">
        <w:rPr>
          <w:lang w:val="ru-RU"/>
        </w:rPr>
        <w:t>1</w:t>
      </w:r>
      <w:r>
        <w:rPr>
          <w:lang w:val="ru-RU"/>
        </w:rPr>
        <w:t>3</w:t>
      </w:r>
      <w:r w:rsidRPr="00EE1CFD">
        <w:rPr>
          <w:lang w:val="ru-RU"/>
        </w:rPr>
        <w:t>.</w:t>
      </w:r>
      <w:r w:rsidRPr="00EE1CFD">
        <w:rPr>
          <w:lang w:val="ru-RU"/>
        </w:rPr>
        <w:tab/>
      </w:r>
      <w:r>
        <w:rPr>
          <w:lang w:val="ru-RU"/>
        </w:rPr>
        <w:t>По</w:t>
      </w:r>
      <w:r w:rsidRPr="00861BE5">
        <w:rPr>
          <w:lang w:val="ru-RU"/>
        </w:rPr>
        <w:t xml:space="preserve"> </w:t>
      </w:r>
      <w:r>
        <w:rPr>
          <w:lang w:val="ru-RU"/>
        </w:rPr>
        <w:t>состоянию</w:t>
      </w:r>
      <w:r w:rsidRPr="00861BE5">
        <w:rPr>
          <w:lang w:val="ru-RU"/>
        </w:rPr>
        <w:t xml:space="preserve"> </w:t>
      </w:r>
      <w:r>
        <w:rPr>
          <w:lang w:val="ru-RU"/>
        </w:rPr>
        <w:t>на</w:t>
      </w:r>
      <w:r w:rsidRPr="00861BE5">
        <w:rPr>
          <w:lang w:val="ru-RU"/>
        </w:rPr>
        <w:t xml:space="preserve"> 31 </w:t>
      </w:r>
      <w:r>
        <w:rPr>
          <w:lang w:val="ru-RU"/>
        </w:rPr>
        <w:t>декабря</w:t>
      </w:r>
      <w:r w:rsidRPr="00861BE5">
        <w:rPr>
          <w:lang w:val="ru-RU"/>
        </w:rPr>
        <w:t xml:space="preserve"> 2023</w:t>
      </w:r>
      <w:r w:rsidRPr="00861BE5">
        <w:t> </w:t>
      </w:r>
      <w:r>
        <w:rPr>
          <w:lang w:val="ru-RU"/>
        </w:rPr>
        <w:t>года</w:t>
      </w:r>
      <w:r w:rsidRPr="00861BE5">
        <w:rPr>
          <w:lang w:val="ru-RU"/>
        </w:rPr>
        <w:t xml:space="preserve"> </w:t>
      </w:r>
      <w:r>
        <w:rPr>
          <w:lang w:val="ru-RU"/>
        </w:rPr>
        <w:t>в</w:t>
      </w:r>
      <w:r w:rsidRPr="00861BE5">
        <w:rPr>
          <w:lang w:val="ru-RU"/>
        </w:rPr>
        <w:t xml:space="preserve"> </w:t>
      </w:r>
      <w:r>
        <w:rPr>
          <w:lang w:val="ru-RU"/>
        </w:rPr>
        <w:t>правительственном</w:t>
      </w:r>
      <w:r w:rsidRPr="00861BE5">
        <w:rPr>
          <w:lang w:val="ru-RU"/>
        </w:rPr>
        <w:t xml:space="preserve"> </w:t>
      </w:r>
      <w:r>
        <w:rPr>
          <w:lang w:val="ru-RU"/>
        </w:rPr>
        <w:t>перечне</w:t>
      </w:r>
      <w:r w:rsidRPr="00861BE5">
        <w:rPr>
          <w:lang w:val="ru-RU"/>
        </w:rPr>
        <w:t xml:space="preserve"> «</w:t>
      </w:r>
      <w:r>
        <w:rPr>
          <w:lang w:val="ru-RU"/>
        </w:rPr>
        <w:t>экстремистских</w:t>
      </w:r>
      <w:r w:rsidRPr="00861BE5">
        <w:rPr>
          <w:lang w:val="ru-RU"/>
        </w:rPr>
        <w:t xml:space="preserve">» </w:t>
      </w:r>
      <w:r>
        <w:rPr>
          <w:lang w:val="ru-RU"/>
        </w:rPr>
        <w:t>материалов</w:t>
      </w:r>
      <w:r w:rsidRPr="00861BE5">
        <w:rPr>
          <w:lang w:val="ru-RU"/>
        </w:rPr>
        <w:t xml:space="preserve"> </w:t>
      </w:r>
      <w:r>
        <w:rPr>
          <w:lang w:val="ru-RU"/>
        </w:rPr>
        <w:t>и</w:t>
      </w:r>
      <w:r w:rsidRPr="00861BE5">
        <w:rPr>
          <w:lang w:val="ru-RU"/>
        </w:rPr>
        <w:t xml:space="preserve"> </w:t>
      </w:r>
      <w:r>
        <w:rPr>
          <w:lang w:val="ru-RU"/>
        </w:rPr>
        <w:t>символов</w:t>
      </w:r>
      <w:r w:rsidRPr="00861BE5">
        <w:rPr>
          <w:lang w:val="ru-RU"/>
        </w:rPr>
        <w:t xml:space="preserve"> </w:t>
      </w:r>
      <w:r>
        <w:rPr>
          <w:lang w:val="ru-RU"/>
        </w:rPr>
        <w:t>насчитывалось</w:t>
      </w:r>
      <w:r w:rsidRPr="00861BE5">
        <w:rPr>
          <w:lang w:val="ru-RU"/>
        </w:rPr>
        <w:t xml:space="preserve"> 4584</w:t>
      </w:r>
      <w:r>
        <w:rPr>
          <w:lang w:val="ru-RU"/>
        </w:rPr>
        <w:t> </w:t>
      </w:r>
      <w:r w:rsidRPr="006D4AA0">
        <w:rPr>
          <w:lang w:val="ru-RU"/>
        </w:rPr>
        <w:t>наименований</w:t>
      </w:r>
      <w:r w:rsidRPr="00FE76C1">
        <w:rPr>
          <w:rStyle w:val="FootnoteReference"/>
          <w:rFonts w:cstheme="majorBidi"/>
        </w:rPr>
        <w:footnoteReference w:id="22"/>
      </w:r>
      <w:r>
        <w:rPr>
          <w:lang w:val="ru-RU"/>
        </w:rPr>
        <w:t>.</w:t>
      </w:r>
      <w:r w:rsidRPr="00861BE5">
        <w:rPr>
          <w:lang w:val="ru-RU"/>
        </w:rPr>
        <w:t xml:space="preserve"> </w:t>
      </w:r>
      <w:r w:rsidRPr="00401F9C">
        <w:rPr>
          <w:lang w:val="ru-RU"/>
        </w:rPr>
        <w:t>За отчетный период было зарегистрировано не менее 16</w:t>
      </w:r>
      <w:r>
        <w:rPr>
          <w:lang w:val="ru-RU"/>
        </w:rPr>
        <w:t> </w:t>
      </w:r>
      <w:r w:rsidRPr="00401F9C">
        <w:rPr>
          <w:lang w:val="ru-RU"/>
        </w:rPr>
        <w:t>000</w:t>
      </w:r>
      <w:r>
        <w:rPr>
          <w:lang w:val="ru-RU"/>
        </w:rPr>
        <w:t> </w:t>
      </w:r>
      <w:r w:rsidRPr="00401F9C">
        <w:rPr>
          <w:lang w:val="ru-RU"/>
        </w:rPr>
        <w:t>уголовных дел, связанных с экстремизмом.</w:t>
      </w:r>
      <w:r>
        <w:rPr>
          <w:lang w:val="ru-RU"/>
        </w:rPr>
        <w:t xml:space="preserve"> </w:t>
      </w:r>
      <w:r w:rsidRPr="00E653A7">
        <w:rPr>
          <w:lang w:val="ru-RU"/>
        </w:rPr>
        <w:t>В 2023 году резко возросло количество привлечений к административной ответственности за распространение экстремистских материалов</w:t>
      </w:r>
      <w:r w:rsidRPr="4EF99456">
        <w:rPr>
          <w:rStyle w:val="FootnoteReference"/>
          <w:rFonts w:cstheme="majorBidi"/>
        </w:rPr>
        <w:footnoteReference w:id="23"/>
      </w:r>
      <w:r w:rsidRPr="00765D95">
        <w:rPr>
          <w:lang w:val="ru-RU"/>
        </w:rPr>
        <w:t xml:space="preserve"> </w:t>
      </w:r>
      <w:r>
        <w:rPr>
          <w:lang w:val="ru-RU"/>
        </w:rPr>
        <w:t>(см. раздел </w:t>
      </w:r>
      <w:r w:rsidRPr="4EF99456">
        <w:t>B</w:t>
      </w:r>
      <w:r w:rsidRPr="0088373A">
        <w:rPr>
          <w:lang w:val="ru-RU"/>
        </w:rPr>
        <w:t xml:space="preserve">). </w:t>
      </w:r>
      <w:r>
        <w:rPr>
          <w:lang w:val="ru-RU"/>
        </w:rPr>
        <w:t>Во</w:t>
      </w:r>
      <w:r w:rsidRPr="00CB79FB">
        <w:rPr>
          <w:lang w:val="ru-RU"/>
        </w:rPr>
        <w:t xml:space="preserve"> </w:t>
      </w:r>
      <w:r>
        <w:rPr>
          <w:lang w:val="ru-RU"/>
        </w:rPr>
        <w:t>многих</w:t>
      </w:r>
      <w:r w:rsidRPr="00CB79FB">
        <w:rPr>
          <w:lang w:val="ru-RU"/>
        </w:rPr>
        <w:t xml:space="preserve"> </w:t>
      </w:r>
      <w:r>
        <w:rPr>
          <w:lang w:val="ru-RU"/>
        </w:rPr>
        <w:t>случаях</w:t>
      </w:r>
      <w:r w:rsidRPr="00CB79FB">
        <w:rPr>
          <w:lang w:val="ru-RU"/>
        </w:rPr>
        <w:t xml:space="preserve"> </w:t>
      </w:r>
      <w:r>
        <w:rPr>
          <w:lang w:val="ru-RU"/>
        </w:rPr>
        <w:t>обвинения</w:t>
      </w:r>
      <w:r w:rsidRPr="00CB79FB">
        <w:rPr>
          <w:lang w:val="ru-RU"/>
        </w:rPr>
        <w:t xml:space="preserve"> </w:t>
      </w:r>
      <w:r>
        <w:rPr>
          <w:lang w:val="ru-RU"/>
        </w:rPr>
        <w:t>выдвигались</w:t>
      </w:r>
      <w:r w:rsidRPr="00CB79FB">
        <w:rPr>
          <w:lang w:val="ru-RU"/>
        </w:rPr>
        <w:t xml:space="preserve"> </w:t>
      </w:r>
      <w:r>
        <w:rPr>
          <w:lang w:val="ru-RU"/>
        </w:rPr>
        <w:t>за</w:t>
      </w:r>
      <w:r w:rsidRPr="00CB79FB">
        <w:rPr>
          <w:lang w:val="ru-RU"/>
        </w:rPr>
        <w:t xml:space="preserve"> </w:t>
      </w:r>
      <w:r>
        <w:rPr>
          <w:lang w:val="ru-RU"/>
        </w:rPr>
        <w:t>предполагаемое</w:t>
      </w:r>
      <w:r w:rsidRPr="00CB79FB">
        <w:rPr>
          <w:lang w:val="ru-RU"/>
        </w:rPr>
        <w:t xml:space="preserve"> «</w:t>
      </w:r>
      <w:r>
        <w:rPr>
          <w:lang w:val="ru-RU"/>
        </w:rPr>
        <w:t>распространение</w:t>
      </w:r>
      <w:r w:rsidRPr="00CB79FB">
        <w:rPr>
          <w:lang w:val="ru-RU"/>
        </w:rPr>
        <w:t xml:space="preserve">», </w:t>
      </w:r>
      <w:r>
        <w:rPr>
          <w:lang w:val="ru-RU"/>
        </w:rPr>
        <w:t>которое</w:t>
      </w:r>
      <w:r w:rsidRPr="00CB79FB">
        <w:rPr>
          <w:lang w:val="ru-RU"/>
        </w:rPr>
        <w:t xml:space="preserve"> </w:t>
      </w:r>
      <w:r>
        <w:rPr>
          <w:lang w:val="ru-RU"/>
        </w:rPr>
        <w:t>произошло</w:t>
      </w:r>
      <w:r w:rsidRPr="00CB79FB">
        <w:rPr>
          <w:lang w:val="ru-RU"/>
        </w:rPr>
        <w:t xml:space="preserve"> </w:t>
      </w:r>
      <w:r>
        <w:rPr>
          <w:lang w:val="ru-RU"/>
        </w:rPr>
        <w:t>до признания материала «экстремистским».</w:t>
      </w:r>
    </w:p>
    <w:p w14:paraId="7E59008E" w14:textId="77777777" w:rsidR="00851830" w:rsidRPr="00597C6E" w:rsidRDefault="00851830" w:rsidP="001A3FA2">
      <w:pPr>
        <w:pStyle w:val="SingleTxtG"/>
        <w:rPr>
          <w:noProof/>
          <w:lang w:val="ru-RU"/>
        </w:rPr>
      </w:pPr>
      <w:r w:rsidRPr="00EE1CFD">
        <w:rPr>
          <w:lang w:val="ru-RU"/>
        </w:rPr>
        <w:t>1</w:t>
      </w:r>
      <w:r>
        <w:rPr>
          <w:lang w:val="ru-RU"/>
        </w:rPr>
        <w:t>4</w:t>
      </w:r>
      <w:r w:rsidRPr="00EE1CFD">
        <w:rPr>
          <w:lang w:val="ru-RU"/>
        </w:rPr>
        <w:t>.</w:t>
      </w:r>
      <w:r w:rsidRPr="00EE1CFD">
        <w:rPr>
          <w:lang w:val="ru-RU"/>
        </w:rPr>
        <w:tab/>
      </w:r>
      <w:r>
        <w:rPr>
          <w:lang w:val="ru-RU"/>
        </w:rPr>
        <w:t>Любому</w:t>
      </w:r>
      <w:r w:rsidRPr="00851A5F">
        <w:rPr>
          <w:lang w:val="ru-RU"/>
        </w:rPr>
        <w:t xml:space="preserve"> </w:t>
      </w:r>
      <w:r>
        <w:rPr>
          <w:lang w:val="ru-RU"/>
        </w:rPr>
        <w:t>человеку</w:t>
      </w:r>
      <w:r w:rsidRPr="00851A5F">
        <w:rPr>
          <w:lang w:val="ru-RU"/>
        </w:rPr>
        <w:t xml:space="preserve">, </w:t>
      </w:r>
      <w:r>
        <w:rPr>
          <w:lang w:val="ru-RU"/>
        </w:rPr>
        <w:t>осужденному</w:t>
      </w:r>
      <w:r w:rsidRPr="00851A5F">
        <w:rPr>
          <w:lang w:val="ru-RU"/>
        </w:rPr>
        <w:t xml:space="preserve"> </w:t>
      </w:r>
      <w:r>
        <w:rPr>
          <w:lang w:val="ru-RU"/>
        </w:rPr>
        <w:t>по</w:t>
      </w:r>
      <w:r w:rsidRPr="00851A5F">
        <w:rPr>
          <w:lang w:val="ru-RU"/>
        </w:rPr>
        <w:t xml:space="preserve"> </w:t>
      </w:r>
      <w:r>
        <w:rPr>
          <w:lang w:val="ru-RU"/>
        </w:rPr>
        <w:t>уголовному</w:t>
      </w:r>
      <w:r w:rsidRPr="00851A5F">
        <w:rPr>
          <w:lang w:val="ru-RU"/>
        </w:rPr>
        <w:t xml:space="preserve"> </w:t>
      </w:r>
      <w:r>
        <w:rPr>
          <w:lang w:val="ru-RU"/>
        </w:rPr>
        <w:t>обвинению</w:t>
      </w:r>
      <w:r w:rsidRPr="00851A5F">
        <w:rPr>
          <w:lang w:val="ru-RU"/>
        </w:rPr>
        <w:t xml:space="preserve"> </w:t>
      </w:r>
      <w:r>
        <w:rPr>
          <w:lang w:val="ru-RU"/>
        </w:rPr>
        <w:t>за</w:t>
      </w:r>
      <w:r w:rsidRPr="00851A5F">
        <w:rPr>
          <w:lang w:val="ru-RU"/>
        </w:rPr>
        <w:t xml:space="preserve"> </w:t>
      </w:r>
      <w:r>
        <w:rPr>
          <w:lang w:val="ru-RU"/>
        </w:rPr>
        <w:t>действия</w:t>
      </w:r>
      <w:r w:rsidRPr="00851A5F">
        <w:rPr>
          <w:lang w:val="ru-RU"/>
        </w:rPr>
        <w:t xml:space="preserve">, </w:t>
      </w:r>
      <w:r>
        <w:rPr>
          <w:lang w:val="ru-RU"/>
        </w:rPr>
        <w:t>считающиеся</w:t>
      </w:r>
      <w:r w:rsidRPr="00851A5F">
        <w:rPr>
          <w:lang w:val="ru-RU"/>
        </w:rPr>
        <w:t xml:space="preserve"> «</w:t>
      </w:r>
      <w:r>
        <w:rPr>
          <w:lang w:val="ru-RU"/>
        </w:rPr>
        <w:t>экстремизмом</w:t>
      </w:r>
      <w:r w:rsidRPr="00851A5F">
        <w:rPr>
          <w:lang w:val="ru-RU"/>
        </w:rPr>
        <w:t xml:space="preserve">», </w:t>
      </w:r>
      <w:r>
        <w:rPr>
          <w:lang w:val="ru-RU"/>
        </w:rPr>
        <w:t>грозит</w:t>
      </w:r>
      <w:r w:rsidRPr="00851A5F">
        <w:rPr>
          <w:lang w:val="ru-RU"/>
        </w:rPr>
        <w:t xml:space="preserve"> </w:t>
      </w:r>
      <w:r>
        <w:rPr>
          <w:lang w:val="ru-RU"/>
        </w:rPr>
        <w:t>включение</w:t>
      </w:r>
      <w:r w:rsidRPr="00851A5F">
        <w:rPr>
          <w:lang w:val="ru-RU"/>
        </w:rPr>
        <w:t xml:space="preserve"> </w:t>
      </w:r>
      <w:r>
        <w:rPr>
          <w:lang w:val="ru-RU"/>
        </w:rPr>
        <w:t>в</w:t>
      </w:r>
      <w:r w:rsidRPr="00851A5F">
        <w:rPr>
          <w:lang w:val="ru-RU"/>
        </w:rPr>
        <w:t xml:space="preserve"> </w:t>
      </w:r>
      <w:r>
        <w:rPr>
          <w:lang w:val="ru-RU"/>
        </w:rPr>
        <w:t>«экстремистский» перечень</w:t>
      </w:r>
      <w:r w:rsidRPr="5D9085C1">
        <w:rPr>
          <w:rStyle w:val="FootnoteReference"/>
          <w:rFonts w:asciiTheme="majorBidi" w:hAnsiTheme="majorBidi" w:cstheme="majorBidi"/>
          <w:noProof/>
          <w:lang w:val="en-US"/>
        </w:rPr>
        <w:footnoteReference w:id="24"/>
      </w:r>
      <w:r>
        <w:rPr>
          <w:noProof/>
          <w:lang w:val="ru-RU"/>
        </w:rPr>
        <w:t xml:space="preserve">, </w:t>
      </w:r>
      <w:r>
        <w:rPr>
          <w:lang w:val="ru-RU"/>
        </w:rPr>
        <w:t xml:space="preserve">что влечет за собой ряд негативных последствий. </w:t>
      </w:r>
      <w:r>
        <w:rPr>
          <w:noProof/>
          <w:lang w:val="ru-RU"/>
        </w:rPr>
        <w:t>Им</w:t>
      </w:r>
      <w:r w:rsidRPr="00763873">
        <w:rPr>
          <w:noProof/>
          <w:lang w:val="ru-RU"/>
        </w:rPr>
        <w:t xml:space="preserve"> </w:t>
      </w:r>
      <w:r>
        <w:rPr>
          <w:noProof/>
          <w:lang w:val="ru-RU"/>
        </w:rPr>
        <w:t>запрещается</w:t>
      </w:r>
      <w:r w:rsidRPr="00763873">
        <w:rPr>
          <w:noProof/>
          <w:lang w:val="ru-RU"/>
        </w:rPr>
        <w:t xml:space="preserve"> </w:t>
      </w:r>
      <w:r>
        <w:rPr>
          <w:noProof/>
          <w:lang w:val="ru-RU"/>
        </w:rPr>
        <w:t>заниматься</w:t>
      </w:r>
      <w:r w:rsidRPr="00763873">
        <w:rPr>
          <w:noProof/>
          <w:lang w:val="ru-RU"/>
        </w:rPr>
        <w:t xml:space="preserve"> </w:t>
      </w:r>
      <w:r>
        <w:rPr>
          <w:noProof/>
          <w:lang w:val="ru-RU"/>
        </w:rPr>
        <w:t>определенными</w:t>
      </w:r>
      <w:r w:rsidRPr="00763873">
        <w:rPr>
          <w:noProof/>
          <w:lang w:val="ru-RU"/>
        </w:rPr>
        <w:t xml:space="preserve"> </w:t>
      </w:r>
      <w:r>
        <w:rPr>
          <w:noProof/>
          <w:lang w:val="ru-RU"/>
        </w:rPr>
        <w:t>профессиями</w:t>
      </w:r>
      <w:r w:rsidRPr="00763873">
        <w:rPr>
          <w:noProof/>
          <w:lang w:val="ru-RU"/>
        </w:rPr>
        <w:t xml:space="preserve">, </w:t>
      </w:r>
      <w:r>
        <w:rPr>
          <w:noProof/>
          <w:lang w:val="ru-RU"/>
        </w:rPr>
        <w:t>их</w:t>
      </w:r>
      <w:r w:rsidRPr="00763873">
        <w:rPr>
          <w:noProof/>
          <w:lang w:val="ru-RU"/>
        </w:rPr>
        <w:t xml:space="preserve"> </w:t>
      </w:r>
      <w:r>
        <w:rPr>
          <w:noProof/>
          <w:lang w:val="ru-RU"/>
        </w:rPr>
        <w:t>финансовые</w:t>
      </w:r>
      <w:r w:rsidRPr="00763873">
        <w:rPr>
          <w:noProof/>
          <w:lang w:val="ru-RU"/>
        </w:rPr>
        <w:t xml:space="preserve"> </w:t>
      </w:r>
      <w:r w:rsidRPr="00E9074F">
        <w:rPr>
          <w:noProof/>
          <w:lang w:val="ru-RU"/>
        </w:rPr>
        <w:t>операции отслеживаются</w:t>
      </w:r>
      <w:r w:rsidRPr="00763873">
        <w:rPr>
          <w:noProof/>
          <w:lang w:val="ru-RU"/>
        </w:rPr>
        <w:t xml:space="preserve">, </w:t>
      </w:r>
      <w:r>
        <w:rPr>
          <w:noProof/>
          <w:lang w:val="ru-RU"/>
        </w:rPr>
        <w:t>они</w:t>
      </w:r>
      <w:r w:rsidRPr="00763873">
        <w:rPr>
          <w:noProof/>
          <w:lang w:val="ru-RU"/>
        </w:rPr>
        <w:t xml:space="preserve"> </w:t>
      </w:r>
      <w:r w:rsidRPr="00855EBB">
        <w:rPr>
          <w:noProof/>
          <w:lang w:val="ru-RU"/>
        </w:rPr>
        <w:t>могут столкнуться со сложностями в получении услуг</w:t>
      </w:r>
      <w:r w:rsidRPr="00763873">
        <w:rPr>
          <w:noProof/>
          <w:lang w:val="ru-RU"/>
        </w:rPr>
        <w:t xml:space="preserve"> </w:t>
      </w:r>
      <w:r>
        <w:rPr>
          <w:noProof/>
          <w:lang w:val="ru-RU"/>
        </w:rPr>
        <w:t>и</w:t>
      </w:r>
      <w:r w:rsidRPr="00763873">
        <w:rPr>
          <w:noProof/>
          <w:lang w:val="ru-RU"/>
        </w:rPr>
        <w:t xml:space="preserve"> </w:t>
      </w:r>
      <w:r>
        <w:rPr>
          <w:noProof/>
          <w:lang w:val="ru-RU"/>
        </w:rPr>
        <w:t xml:space="preserve">они подвергаются повышенному риску дискриминации и преследования, таких как увольнение с работы </w:t>
      </w:r>
      <w:r w:rsidRPr="00855EBB">
        <w:rPr>
          <w:noProof/>
          <w:lang w:val="ru-RU"/>
        </w:rPr>
        <w:t xml:space="preserve">или </w:t>
      </w:r>
      <w:r>
        <w:rPr>
          <w:noProof/>
          <w:lang w:val="ru-RU"/>
        </w:rPr>
        <w:t>отчисление</w:t>
      </w:r>
      <w:r w:rsidRPr="00855EBB">
        <w:rPr>
          <w:noProof/>
          <w:lang w:val="ru-RU"/>
        </w:rPr>
        <w:t xml:space="preserve"> из</w:t>
      </w:r>
      <w:r>
        <w:rPr>
          <w:noProof/>
          <w:lang w:val="ru-RU"/>
        </w:rPr>
        <w:t xml:space="preserve"> университета (см. раздел </w:t>
      </w:r>
      <w:r w:rsidRPr="4EF99456">
        <w:rPr>
          <w:noProof/>
          <w:lang w:val="en-US"/>
        </w:rPr>
        <w:t>G</w:t>
      </w:r>
      <w:r w:rsidRPr="00763873">
        <w:rPr>
          <w:noProof/>
          <w:lang w:val="ru-RU"/>
        </w:rPr>
        <w:t xml:space="preserve">). </w:t>
      </w:r>
      <w:r>
        <w:rPr>
          <w:noProof/>
          <w:lang w:val="ru-RU"/>
        </w:rPr>
        <w:t>По</w:t>
      </w:r>
      <w:r w:rsidRPr="005A50C4">
        <w:rPr>
          <w:noProof/>
          <w:lang w:val="ru-RU"/>
        </w:rPr>
        <w:t xml:space="preserve"> </w:t>
      </w:r>
      <w:r>
        <w:rPr>
          <w:noProof/>
          <w:lang w:val="ru-RU"/>
        </w:rPr>
        <w:t>состоянию</w:t>
      </w:r>
      <w:r w:rsidRPr="005A50C4">
        <w:rPr>
          <w:noProof/>
          <w:lang w:val="ru-RU"/>
        </w:rPr>
        <w:t xml:space="preserve"> </w:t>
      </w:r>
      <w:r>
        <w:rPr>
          <w:noProof/>
          <w:lang w:val="ru-RU"/>
        </w:rPr>
        <w:t>на</w:t>
      </w:r>
      <w:r w:rsidRPr="005A50C4">
        <w:rPr>
          <w:noProof/>
          <w:lang w:val="ru-RU"/>
        </w:rPr>
        <w:t xml:space="preserve"> 31</w:t>
      </w:r>
      <w:r>
        <w:rPr>
          <w:noProof/>
          <w:lang w:val="ru-RU"/>
        </w:rPr>
        <w:t> декабря</w:t>
      </w:r>
      <w:r w:rsidRPr="005A50C4">
        <w:rPr>
          <w:noProof/>
          <w:lang w:val="ru-RU"/>
        </w:rPr>
        <w:t xml:space="preserve"> 2023</w:t>
      </w:r>
      <w:r>
        <w:rPr>
          <w:noProof/>
          <w:lang w:val="ru-RU"/>
        </w:rPr>
        <w:t> года</w:t>
      </w:r>
      <w:r w:rsidRPr="005A50C4">
        <w:rPr>
          <w:noProof/>
          <w:lang w:val="ru-RU"/>
        </w:rPr>
        <w:t xml:space="preserve"> </w:t>
      </w:r>
      <w:r>
        <w:rPr>
          <w:noProof/>
          <w:lang w:val="ru-RU"/>
        </w:rPr>
        <w:lastRenderedPageBreak/>
        <w:t>стремительно</w:t>
      </w:r>
      <w:r w:rsidRPr="005A50C4">
        <w:rPr>
          <w:noProof/>
          <w:lang w:val="ru-RU"/>
        </w:rPr>
        <w:t xml:space="preserve"> </w:t>
      </w:r>
      <w:r>
        <w:rPr>
          <w:noProof/>
          <w:lang w:val="ru-RU"/>
        </w:rPr>
        <w:t>пополняющийся</w:t>
      </w:r>
      <w:r w:rsidRPr="005A50C4">
        <w:rPr>
          <w:noProof/>
          <w:lang w:val="ru-RU"/>
        </w:rPr>
        <w:t xml:space="preserve"> </w:t>
      </w:r>
      <w:r>
        <w:rPr>
          <w:noProof/>
          <w:lang w:val="ru-RU"/>
        </w:rPr>
        <w:t>перечень</w:t>
      </w:r>
      <w:r w:rsidRPr="005A50C4">
        <w:rPr>
          <w:noProof/>
          <w:lang w:val="ru-RU"/>
        </w:rPr>
        <w:t xml:space="preserve"> </w:t>
      </w:r>
      <w:r>
        <w:rPr>
          <w:noProof/>
          <w:lang w:val="ru-RU"/>
        </w:rPr>
        <w:t>включал</w:t>
      </w:r>
      <w:r w:rsidRPr="005A50C4">
        <w:rPr>
          <w:noProof/>
          <w:lang w:val="ru-RU"/>
        </w:rPr>
        <w:t xml:space="preserve"> 3654</w:t>
      </w:r>
      <w:r>
        <w:rPr>
          <w:noProof/>
          <w:lang w:val="ru-RU"/>
        </w:rPr>
        <w:t> имени</w:t>
      </w:r>
      <w:r w:rsidRPr="005A50C4">
        <w:rPr>
          <w:noProof/>
          <w:lang w:val="ru-RU"/>
        </w:rPr>
        <w:t xml:space="preserve"> (2862</w:t>
      </w:r>
      <w:r>
        <w:rPr>
          <w:noProof/>
          <w:lang w:val="ru-RU"/>
        </w:rPr>
        <w:t> </w:t>
      </w:r>
      <w:r w:rsidRPr="00855EBB">
        <w:rPr>
          <w:noProof/>
          <w:lang w:val="ru-RU"/>
        </w:rPr>
        <w:t>мужчин и 792</w:t>
      </w:r>
      <w:r>
        <w:rPr>
          <w:noProof/>
          <w:lang w:val="ru-RU"/>
        </w:rPr>
        <w:t> </w:t>
      </w:r>
      <w:r w:rsidRPr="00855EBB">
        <w:rPr>
          <w:noProof/>
          <w:lang w:val="ru-RU"/>
        </w:rPr>
        <w:t>женщин</w:t>
      </w:r>
      <w:r w:rsidRPr="00765D95">
        <w:rPr>
          <w:noProof/>
          <w:lang w:val="ru-RU"/>
        </w:rPr>
        <w:t>)</w:t>
      </w:r>
      <w:r w:rsidRPr="5D9085C1">
        <w:rPr>
          <w:rStyle w:val="FootnoteReference"/>
          <w:rFonts w:asciiTheme="majorBidi" w:hAnsiTheme="majorBidi" w:cstheme="majorBidi"/>
          <w:noProof/>
          <w:lang w:val="en-US"/>
        </w:rPr>
        <w:footnoteReference w:id="25"/>
      </w:r>
      <w:r>
        <w:rPr>
          <w:noProof/>
          <w:lang w:val="ru-RU"/>
        </w:rPr>
        <w:t xml:space="preserve">. </w:t>
      </w:r>
      <w:r w:rsidRPr="00401F9C">
        <w:rPr>
          <w:noProof/>
          <w:lang w:val="ru-RU"/>
        </w:rPr>
        <w:t xml:space="preserve">Ранее УВКПЧ установило, что </w:t>
      </w:r>
      <w:r>
        <w:rPr>
          <w:noProof/>
          <w:lang w:val="ru-RU"/>
        </w:rPr>
        <w:t xml:space="preserve">использование борьбы с терроризмом и </w:t>
      </w:r>
      <w:r w:rsidRPr="00401F9C">
        <w:rPr>
          <w:noProof/>
          <w:lang w:val="ru-RU"/>
        </w:rPr>
        <w:t>законодательств</w:t>
      </w:r>
      <w:r>
        <w:rPr>
          <w:noProof/>
          <w:lang w:val="ru-RU"/>
        </w:rPr>
        <w:t>а</w:t>
      </w:r>
      <w:r w:rsidRPr="00401F9C">
        <w:rPr>
          <w:noProof/>
          <w:lang w:val="ru-RU"/>
        </w:rPr>
        <w:t xml:space="preserve"> </w:t>
      </w:r>
      <w:r>
        <w:rPr>
          <w:noProof/>
          <w:lang w:val="ru-RU"/>
        </w:rPr>
        <w:t xml:space="preserve">в сфере противодействия </w:t>
      </w:r>
      <w:r w:rsidRPr="00401F9C">
        <w:rPr>
          <w:noProof/>
          <w:lang w:val="ru-RU"/>
        </w:rPr>
        <w:t>терроризм</w:t>
      </w:r>
      <w:r>
        <w:rPr>
          <w:noProof/>
          <w:lang w:val="ru-RU"/>
        </w:rPr>
        <w:t>у</w:t>
      </w:r>
      <w:r w:rsidRPr="00401F9C">
        <w:rPr>
          <w:noProof/>
          <w:lang w:val="ru-RU"/>
        </w:rPr>
        <w:t xml:space="preserve"> в Беларуси является чрезмерно широким и </w:t>
      </w:r>
      <w:r>
        <w:rPr>
          <w:noProof/>
          <w:lang w:val="ru-RU"/>
        </w:rPr>
        <w:t>направлено на</w:t>
      </w:r>
      <w:r w:rsidRPr="00401F9C">
        <w:rPr>
          <w:noProof/>
          <w:lang w:val="ru-RU"/>
        </w:rPr>
        <w:t xml:space="preserve"> подавлени</w:t>
      </w:r>
      <w:r>
        <w:rPr>
          <w:noProof/>
          <w:lang w:val="ru-RU"/>
        </w:rPr>
        <w:t>е</w:t>
      </w:r>
      <w:r w:rsidRPr="00401F9C">
        <w:rPr>
          <w:noProof/>
          <w:lang w:val="ru-RU"/>
        </w:rPr>
        <w:t xml:space="preserve"> инакомыслия и ограничени</w:t>
      </w:r>
      <w:r>
        <w:rPr>
          <w:noProof/>
          <w:lang w:val="ru-RU"/>
        </w:rPr>
        <w:t>е</w:t>
      </w:r>
      <w:r w:rsidRPr="00401F9C">
        <w:rPr>
          <w:noProof/>
          <w:lang w:val="ru-RU"/>
        </w:rPr>
        <w:t xml:space="preserve"> доступа к информации.</w:t>
      </w:r>
    </w:p>
    <w:p w14:paraId="76E17881" w14:textId="0FBDB4CA" w:rsidR="00851830" w:rsidRPr="00C97DA9" w:rsidRDefault="00851830" w:rsidP="00316832">
      <w:pPr>
        <w:pStyle w:val="ListParagraph"/>
        <w:numPr>
          <w:ilvl w:val="0"/>
          <w:numId w:val="20"/>
        </w:numPr>
        <w:spacing w:before="360" w:after="240" w:line="240" w:lineRule="auto"/>
        <w:ind w:right="1134"/>
        <w:jc w:val="both"/>
        <w:textAlignment w:val="baseline"/>
        <w:rPr>
          <w:rFonts w:asciiTheme="majorBidi" w:eastAsia="Times New Roman" w:hAnsiTheme="majorBidi" w:cstheme="majorBidi"/>
          <w:lang w:val="ru-RU"/>
        </w:rPr>
      </w:pPr>
      <w:r w:rsidRPr="00C97DA9">
        <w:rPr>
          <w:rFonts w:asciiTheme="majorBidi" w:eastAsia="Times New Roman" w:hAnsiTheme="majorBidi" w:cstheme="majorBidi"/>
          <w:b/>
          <w:bCs/>
          <w:lang w:val="ru-RU"/>
        </w:rPr>
        <w:t>Произвольные аресты и задержания, право на справедливое судебное разбирательство</w:t>
      </w:r>
    </w:p>
    <w:p w14:paraId="12FDC5B0" w14:textId="77777777" w:rsidR="00851830" w:rsidRPr="00A33A22" w:rsidRDefault="00851830" w:rsidP="00316832">
      <w:pPr>
        <w:pStyle w:val="SingleTxtG"/>
        <w:rPr>
          <w:lang w:val="ru-RU"/>
        </w:rPr>
      </w:pPr>
      <w:r w:rsidRPr="00552DA1">
        <w:rPr>
          <w:lang w:val="ru-RU"/>
        </w:rPr>
        <w:t>1</w:t>
      </w:r>
      <w:r>
        <w:rPr>
          <w:lang w:val="ru-RU"/>
        </w:rPr>
        <w:t>5</w:t>
      </w:r>
      <w:r w:rsidRPr="00552DA1">
        <w:rPr>
          <w:lang w:val="ru-RU"/>
        </w:rPr>
        <w:t>.</w:t>
      </w:r>
      <w:r w:rsidRPr="00552DA1">
        <w:rPr>
          <w:lang w:val="ru-RU"/>
        </w:rPr>
        <w:tab/>
      </w:r>
      <w:r w:rsidRPr="00054F8E">
        <w:rPr>
          <w:lang w:val="ru-RU"/>
        </w:rPr>
        <w:t>Согласно совокупным выводам УВКПЧ с 2020</w:t>
      </w:r>
      <w:r>
        <w:rPr>
          <w:lang w:val="ru-RU"/>
        </w:rPr>
        <w:t> </w:t>
      </w:r>
      <w:r w:rsidRPr="00054F8E">
        <w:rPr>
          <w:lang w:val="ru-RU"/>
        </w:rPr>
        <w:t>года, десятки тысяч белорусов, включая сотни детей, были произвольно арестованы и задержаны по политическим мотивам. Из 657</w:t>
      </w:r>
      <w:r>
        <w:rPr>
          <w:lang w:val="en-US"/>
        </w:rPr>
        <w:t> </w:t>
      </w:r>
      <w:r w:rsidRPr="00054F8E">
        <w:rPr>
          <w:lang w:val="ru-RU"/>
        </w:rPr>
        <w:t xml:space="preserve">человек, опрошенных с начала </w:t>
      </w:r>
      <w:r>
        <w:rPr>
          <w:lang w:val="ru-RU"/>
        </w:rPr>
        <w:t>работы Рассмотрения</w:t>
      </w:r>
      <w:r w:rsidRPr="00054F8E">
        <w:rPr>
          <w:lang w:val="ru-RU"/>
        </w:rPr>
        <w:t>, 540</w:t>
      </w:r>
      <w:r>
        <w:rPr>
          <w:lang w:val="en-US"/>
        </w:rPr>
        <w:t> </w:t>
      </w:r>
      <w:r w:rsidRPr="00054F8E">
        <w:rPr>
          <w:lang w:val="ru-RU"/>
        </w:rPr>
        <w:t>были арестованы и задержаны произвольным образом.</w:t>
      </w:r>
      <w:r>
        <w:rPr>
          <w:lang w:val="ru-RU"/>
        </w:rPr>
        <w:t xml:space="preserve"> </w:t>
      </w:r>
      <w:r w:rsidRPr="00054F8E">
        <w:rPr>
          <w:lang w:val="ru-RU"/>
        </w:rPr>
        <w:t xml:space="preserve">Эти аресты и задержания произошли в результате того, что люди осуществляли свои права на свободу выражения мнений, ассоциации и мирных собраний, не имея </w:t>
      </w:r>
      <w:r>
        <w:rPr>
          <w:lang w:val="ru-RU"/>
        </w:rPr>
        <w:t xml:space="preserve">возможности реализовать свое </w:t>
      </w:r>
      <w:r w:rsidRPr="00054F8E">
        <w:rPr>
          <w:lang w:val="ru-RU"/>
        </w:rPr>
        <w:t>прав</w:t>
      </w:r>
      <w:r>
        <w:rPr>
          <w:lang w:val="ru-RU"/>
        </w:rPr>
        <w:t>о</w:t>
      </w:r>
      <w:r w:rsidRPr="00054F8E">
        <w:rPr>
          <w:lang w:val="ru-RU"/>
        </w:rPr>
        <w:t xml:space="preserve"> на справедливое судебное разбирательство или соблюдение гарантий содержания под стражей.</w:t>
      </w:r>
      <w:r>
        <w:rPr>
          <w:lang w:val="ru-RU"/>
        </w:rPr>
        <w:t xml:space="preserve"> </w:t>
      </w:r>
      <w:r w:rsidRPr="00054F8E">
        <w:rPr>
          <w:lang w:val="ru-RU"/>
        </w:rPr>
        <w:t>Хотя пик этих нарушений пришелся на 2020–2021</w:t>
      </w:r>
      <w:r>
        <w:rPr>
          <w:lang w:val="ru-RU"/>
        </w:rPr>
        <w:t> </w:t>
      </w:r>
      <w:r w:rsidRPr="00054F8E">
        <w:rPr>
          <w:lang w:val="ru-RU"/>
        </w:rPr>
        <w:t>годы</w:t>
      </w:r>
      <w:r>
        <w:rPr>
          <w:rStyle w:val="FootnoteReference"/>
          <w:rFonts w:cstheme="majorBidi"/>
          <w:lang w:val="ru-RU"/>
        </w:rPr>
        <w:footnoteReference w:id="26"/>
      </w:r>
      <w:r w:rsidRPr="00054F8E">
        <w:rPr>
          <w:lang w:val="ru-RU"/>
        </w:rPr>
        <w:t>, они продолжались на протяжении 2022–2023</w:t>
      </w:r>
      <w:r>
        <w:rPr>
          <w:lang w:val="ru-RU"/>
        </w:rPr>
        <w:t> </w:t>
      </w:r>
      <w:r w:rsidRPr="00054F8E">
        <w:rPr>
          <w:lang w:val="ru-RU"/>
        </w:rPr>
        <w:t>годов систематически и повсеместно, затрагивая тысячи людей</w:t>
      </w:r>
      <w:r>
        <w:rPr>
          <w:rStyle w:val="FootnoteReference"/>
          <w:rFonts w:cstheme="majorBidi"/>
          <w:lang w:val="ru-RU"/>
        </w:rPr>
        <w:footnoteReference w:id="27"/>
      </w:r>
      <w:r w:rsidRPr="00054F8E">
        <w:rPr>
          <w:lang w:val="ru-RU"/>
        </w:rPr>
        <w:t>.</w:t>
      </w:r>
      <w:r>
        <w:rPr>
          <w:lang w:val="ru-RU"/>
        </w:rPr>
        <w:t xml:space="preserve"> </w:t>
      </w:r>
      <w:r w:rsidRPr="00054F8E">
        <w:rPr>
          <w:lang w:val="ru-RU"/>
        </w:rPr>
        <w:t>В 2023</w:t>
      </w:r>
      <w:r>
        <w:rPr>
          <w:lang w:val="ru-RU"/>
        </w:rPr>
        <w:t> </w:t>
      </w:r>
      <w:r w:rsidRPr="00054F8E">
        <w:rPr>
          <w:lang w:val="ru-RU"/>
        </w:rPr>
        <w:t xml:space="preserve">году демонстрации не проводились на фоне жесткого подавления гражданского пространства, однако тысячи людей продолжали подвергаться произвольным арестам и задержаниям за осуществление </w:t>
      </w:r>
      <w:r>
        <w:rPr>
          <w:lang w:val="ru-RU"/>
        </w:rPr>
        <w:t xml:space="preserve">права на </w:t>
      </w:r>
      <w:r w:rsidRPr="00054F8E">
        <w:rPr>
          <w:lang w:val="ru-RU"/>
        </w:rPr>
        <w:t>свобод</w:t>
      </w:r>
      <w:r>
        <w:rPr>
          <w:lang w:val="ru-RU"/>
        </w:rPr>
        <w:t>у</w:t>
      </w:r>
      <w:r w:rsidRPr="00054F8E">
        <w:rPr>
          <w:lang w:val="ru-RU"/>
        </w:rPr>
        <w:t xml:space="preserve"> </w:t>
      </w:r>
      <w:r>
        <w:rPr>
          <w:lang w:val="ru-RU"/>
        </w:rPr>
        <w:t>выражения мнений</w:t>
      </w:r>
      <w:r w:rsidRPr="00054F8E">
        <w:rPr>
          <w:lang w:val="ru-RU"/>
        </w:rPr>
        <w:t xml:space="preserve"> и </w:t>
      </w:r>
      <w:r>
        <w:rPr>
          <w:lang w:val="ru-RU"/>
        </w:rPr>
        <w:t>ассоциации</w:t>
      </w:r>
      <w:r w:rsidRPr="00054F8E">
        <w:rPr>
          <w:lang w:val="ru-RU"/>
        </w:rPr>
        <w:t xml:space="preserve"> </w:t>
      </w:r>
      <w:r>
        <w:rPr>
          <w:lang w:val="ru-RU"/>
        </w:rPr>
        <w:t>начиная с</w:t>
      </w:r>
      <w:r w:rsidRPr="00054F8E">
        <w:rPr>
          <w:lang w:val="ru-RU"/>
        </w:rPr>
        <w:t xml:space="preserve"> 2020</w:t>
      </w:r>
      <w:r>
        <w:rPr>
          <w:lang w:val="ru-RU"/>
        </w:rPr>
        <w:t> </w:t>
      </w:r>
      <w:r w:rsidRPr="00054F8E">
        <w:rPr>
          <w:lang w:val="ru-RU"/>
        </w:rPr>
        <w:t>год</w:t>
      </w:r>
      <w:r>
        <w:rPr>
          <w:lang w:val="ru-RU"/>
        </w:rPr>
        <w:t>а</w:t>
      </w:r>
      <w:r w:rsidRPr="00850492">
        <w:rPr>
          <w:rStyle w:val="FootnoteReference"/>
          <w:rFonts w:cstheme="majorBidi"/>
        </w:rPr>
        <w:footnoteReference w:id="28"/>
      </w:r>
      <w:r w:rsidRPr="00054F8E">
        <w:rPr>
          <w:lang w:val="ru-RU"/>
        </w:rPr>
        <w:t>.</w:t>
      </w:r>
      <w:r>
        <w:rPr>
          <w:lang w:val="ru-RU"/>
        </w:rPr>
        <w:t xml:space="preserve"> По состоянию на 31 декабря 2023 года как минимум</w:t>
      </w:r>
      <w:r w:rsidRPr="00850492">
        <w:rPr>
          <w:rStyle w:val="FootnoteReference"/>
          <w:rFonts w:eastAsia="DengXian" w:cstheme="majorBidi"/>
        </w:rPr>
        <w:footnoteReference w:id="29"/>
      </w:r>
      <w:r w:rsidRPr="00ED72A7">
        <w:rPr>
          <w:lang w:val="ru-RU"/>
        </w:rPr>
        <w:t xml:space="preserve"> </w:t>
      </w:r>
      <w:r>
        <w:rPr>
          <w:lang w:val="ru-RU"/>
        </w:rPr>
        <w:t>147</w:t>
      </w:r>
      <w:r w:rsidRPr="00ED72A7">
        <w:rPr>
          <w:lang w:val="ru-RU"/>
        </w:rPr>
        <w:t>7</w:t>
      </w:r>
      <w:r>
        <w:rPr>
          <w:lang w:val="ru-RU"/>
        </w:rPr>
        <w:t> </w:t>
      </w:r>
      <w:r w:rsidRPr="00ED72A7">
        <w:rPr>
          <w:lang w:val="ru-RU"/>
        </w:rPr>
        <w:t>человек (</w:t>
      </w:r>
      <w:r>
        <w:rPr>
          <w:lang w:val="ru-RU"/>
        </w:rPr>
        <w:t>130</w:t>
      </w:r>
      <w:r w:rsidRPr="00ED72A7">
        <w:rPr>
          <w:lang w:val="ru-RU"/>
        </w:rPr>
        <w:t>8</w:t>
      </w:r>
      <w:r>
        <w:rPr>
          <w:lang w:val="ru-RU"/>
        </w:rPr>
        <w:t> </w:t>
      </w:r>
      <w:r w:rsidRPr="00ED72A7">
        <w:rPr>
          <w:lang w:val="ru-RU"/>
        </w:rPr>
        <w:t xml:space="preserve">мужчин, </w:t>
      </w:r>
      <w:r>
        <w:rPr>
          <w:lang w:val="ru-RU"/>
        </w:rPr>
        <w:t>16</w:t>
      </w:r>
      <w:r w:rsidRPr="00ED72A7">
        <w:rPr>
          <w:lang w:val="ru-RU"/>
        </w:rPr>
        <w:t>8</w:t>
      </w:r>
      <w:r>
        <w:rPr>
          <w:lang w:val="ru-RU"/>
        </w:rPr>
        <w:t> </w:t>
      </w:r>
      <w:r w:rsidRPr="00ED72A7">
        <w:rPr>
          <w:lang w:val="ru-RU"/>
        </w:rPr>
        <w:t xml:space="preserve">женщин, </w:t>
      </w:r>
      <w:r>
        <w:rPr>
          <w:lang w:val="ru-RU"/>
        </w:rPr>
        <w:t>1 м</w:t>
      </w:r>
      <w:r w:rsidRPr="00ED72A7">
        <w:rPr>
          <w:lang w:val="ru-RU"/>
        </w:rPr>
        <w:t xml:space="preserve">альчик) оставались под стражей, ожидая или отбывая наказание по уголовным или административным обвинениям, которые, </w:t>
      </w:r>
      <w:r>
        <w:rPr>
          <w:lang w:val="ru-RU"/>
        </w:rPr>
        <w:t>как установило</w:t>
      </w:r>
      <w:r w:rsidRPr="00ED72A7">
        <w:rPr>
          <w:lang w:val="ru-RU"/>
        </w:rPr>
        <w:t xml:space="preserve"> </w:t>
      </w:r>
      <w:r>
        <w:rPr>
          <w:lang w:val="ru-RU"/>
        </w:rPr>
        <w:t>УВКПЧ</w:t>
      </w:r>
      <w:r w:rsidRPr="00ED72A7">
        <w:rPr>
          <w:lang w:val="ru-RU"/>
        </w:rPr>
        <w:t>, были политически мотивированы</w:t>
      </w:r>
      <w:r w:rsidRPr="00850492">
        <w:rPr>
          <w:rStyle w:val="FootnoteReference"/>
          <w:rFonts w:cstheme="majorBidi"/>
        </w:rPr>
        <w:footnoteReference w:id="30"/>
      </w:r>
      <w:r>
        <w:rPr>
          <w:lang w:val="ru-RU"/>
        </w:rPr>
        <w:t>.</w:t>
      </w:r>
    </w:p>
    <w:p w14:paraId="0491DF85" w14:textId="77777777" w:rsidR="00851830" w:rsidRDefault="00851830" w:rsidP="00316832">
      <w:pPr>
        <w:pStyle w:val="SingleTxtG"/>
        <w:rPr>
          <w:rFonts w:eastAsia="DengXian"/>
          <w:lang w:val="ru-RU"/>
        </w:rPr>
      </w:pPr>
      <w:r w:rsidRPr="00861BE5">
        <w:rPr>
          <w:lang w:val="ru-RU"/>
        </w:rPr>
        <w:t>1</w:t>
      </w:r>
      <w:r>
        <w:rPr>
          <w:lang w:val="ru-RU"/>
        </w:rPr>
        <w:t>6</w:t>
      </w:r>
      <w:r w:rsidRPr="00861BE5">
        <w:rPr>
          <w:lang w:val="ru-RU"/>
        </w:rPr>
        <w:t>.</w:t>
      </w:r>
      <w:r w:rsidRPr="00861BE5">
        <w:rPr>
          <w:lang w:val="ru-RU"/>
        </w:rPr>
        <w:tab/>
      </w:r>
      <w:r>
        <w:rPr>
          <w:lang w:val="ru-RU"/>
        </w:rPr>
        <w:t>О</w:t>
      </w:r>
      <w:r w:rsidRPr="00C97DA9">
        <w:rPr>
          <w:lang w:val="ru-RU"/>
        </w:rPr>
        <w:t>рганы правопорядка использовали технологии распознавания лиц, мониторинг социальных сетей и интернета, а также взлом и принудительный обыск мобильных устройств для выявления лиц, подлежащих аресту</w:t>
      </w:r>
      <w:r>
        <w:rPr>
          <w:lang w:val="ru-RU"/>
        </w:rPr>
        <w:t xml:space="preserve"> у них дома</w:t>
      </w:r>
      <w:r w:rsidRPr="005A7A86">
        <w:rPr>
          <w:lang w:val="ru-RU"/>
        </w:rPr>
        <w:t>, на рабочих местах и улицах по всей Беларуси</w:t>
      </w:r>
      <w:r w:rsidRPr="0C5C3792">
        <w:rPr>
          <w:rStyle w:val="FootnoteReference"/>
          <w:rFonts w:eastAsia="DengXian" w:cstheme="majorBidi"/>
        </w:rPr>
        <w:footnoteReference w:id="31"/>
      </w:r>
      <w:r>
        <w:rPr>
          <w:lang w:val="ru-RU"/>
        </w:rPr>
        <w:t>.</w:t>
      </w:r>
      <w:r w:rsidRPr="00552DA1">
        <w:rPr>
          <w:rFonts w:eastAsia="DengXian"/>
          <w:lang w:val="ru-RU"/>
        </w:rPr>
        <w:t xml:space="preserve"> </w:t>
      </w:r>
      <w:bookmarkStart w:id="2" w:name="_Hlk155260696"/>
      <w:r w:rsidRPr="00C97DA9">
        <w:rPr>
          <w:lang w:val="ru-RU"/>
        </w:rPr>
        <w:t>Большинство арестов в</w:t>
      </w:r>
      <w:r w:rsidRPr="00C97DA9">
        <w:rPr>
          <w:rFonts w:eastAsia="DengXian"/>
          <w:lang w:val="ru-RU"/>
        </w:rPr>
        <w:t xml:space="preserve"> 2022–2023</w:t>
      </w:r>
      <w:r>
        <w:rPr>
          <w:rFonts w:eastAsia="DengXian"/>
          <w:lang w:val="ru-RU"/>
        </w:rPr>
        <w:t> </w:t>
      </w:r>
      <w:r w:rsidRPr="00C97DA9">
        <w:rPr>
          <w:rFonts w:eastAsia="DengXian"/>
          <w:lang w:val="ru-RU"/>
        </w:rPr>
        <w:t>годах про</w:t>
      </w:r>
      <w:r>
        <w:rPr>
          <w:rFonts w:eastAsia="DengXian"/>
          <w:lang w:val="ru-RU"/>
        </w:rPr>
        <w:t>из</w:t>
      </w:r>
      <w:r w:rsidRPr="00C97DA9">
        <w:rPr>
          <w:rFonts w:eastAsia="DengXian"/>
          <w:lang w:val="ru-RU"/>
        </w:rPr>
        <w:t>водились большими группами сотрудников милиции (в основном из Главного управления по борьбе с организованной преступностью и коррупцией (ГУБОПиК) или Комитета государственной безопасности (КГБ)). Большинство опрошенных рассказали о том, что их арестовали без ордера или без возможности ознакомиться с представленными документами. Почти все они подвергались угрозам и запугиванию, многие</w:t>
      </w:r>
      <w:r>
        <w:rPr>
          <w:rFonts w:eastAsia="DengXian"/>
          <w:lang w:val="ru-RU"/>
        </w:rPr>
        <w:t> </w:t>
      </w:r>
      <w:r w:rsidRPr="00C97DA9">
        <w:rPr>
          <w:rFonts w:eastAsia="DengXian"/>
          <w:lang w:val="ru-RU"/>
        </w:rPr>
        <w:t xml:space="preserve">– </w:t>
      </w:r>
      <w:r>
        <w:rPr>
          <w:rFonts w:eastAsia="DengXian"/>
          <w:lang w:val="ru-RU"/>
        </w:rPr>
        <w:t xml:space="preserve">применению </w:t>
      </w:r>
      <w:r w:rsidRPr="00C97DA9">
        <w:rPr>
          <w:rFonts w:eastAsia="DengXian"/>
          <w:lang w:val="ru-RU"/>
        </w:rPr>
        <w:t>неоправданной и/или несоразмерной сил</w:t>
      </w:r>
      <w:r>
        <w:rPr>
          <w:rFonts w:eastAsia="DengXian"/>
          <w:lang w:val="ru-RU"/>
        </w:rPr>
        <w:t>ы</w:t>
      </w:r>
      <w:r w:rsidRPr="00C97DA9">
        <w:rPr>
          <w:rFonts w:eastAsia="DengXian"/>
          <w:lang w:val="ru-RU"/>
        </w:rPr>
        <w:t>, некоторые</w:t>
      </w:r>
      <w:r>
        <w:rPr>
          <w:rFonts w:eastAsia="DengXian"/>
          <w:lang w:val="ru-RU"/>
        </w:rPr>
        <w:t> </w:t>
      </w:r>
      <w:r w:rsidRPr="00C97DA9">
        <w:rPr>
          <w:rFonts w:eastAsia="DengXian"/>
          <w:lang w:val="ru-RU"/>
        </w:rPr>
        <w:t>– в присутствии детей (см.</w:t>
      </w:r>
      <w:r>
        <w:rPr>
          <w:rFonts w:eastAsia="DengXian"/>
          <w:lang w:val="ru-RU"/>
        </w:rPr>
        <w:t> </w:t>
      </w:r>
      <w:r w:rsidRPr="00C97DA9">
        <w:rPr>
          <w:rFonts w:eastAsia="DengXian"/>
          <w:lang w:val="ru-RU"/>
        </w:rPr>
        <w:t>раздел</w:t>
      </w:r>
      <w:r>
        <w:rPr>
          <w:rFonts w:eastAsia="DengXian"/>
          <w:lang w:val="ru-RU"/>
        </w:rPr>
        <w:t> </w:t>
      </w:r>
      <w:r>
        <w:rPr>
          <w:rFonts w:eastAsia="DengXian"/>
          <w:lang w:val="en-US"/>
        </w:rPr>
        <w:t>H</w:t>
      </w:r>
      <w:r w:rsidRPr="00225049">
        <w:rPr>
          <w:rFonts w:eastAsia="DengXian"/>
          <w:lang w:val="ru-RU"/>
        </w:rPr>
        <w:t xml:space="preserve"> </w:t>
      </w:r>
      <w:r>
        <w:rPr>
          <w:rFonts w:eastAsia="DengXian"/>
          <w:lang w:val="ru-RU"/>
        </w:rPr>
        <w:t>ниже</w:t>
      </w:r>
      <w:r w:rsidRPr="00C97DA9">
        <w:rPr>
          <w:rFonts w:eastAsia="DengXian"/>
          <w:lang w:val="ru-RU"/>
        </w:rPr>
        <w:t xml:space="preserve">), чтобы заставить их передать и разблокировать мобильные телефоны и другие электронные устройства. </w:t>
      </w:r>
      <w:r>
        <w:rPr>
          <w:rFonts w:eastAsia="DengXian"/>
          <w:lang w:val="ru-RU"/>
        </w:rPr>
        <w:t>УВКПЧ</w:t>
      </w:r>
      <w:r w:rsidRPr="00225049">
        <w:rPr>
          <w:rFonts w:eastAsia="DengXian"/>
          <w:lang w:val="ru-RU"/>
        </w:rPr>
        <w:t xml:space="preserve"> задокументировал</w:t>
      </w:r>
      <w:r>
        <w:rPr>
          <w:rFonts w:eastAsia="DengXian"/>
          <w:lang w:val="ru-RU"/>
        </w:rPr>
        <w:t>о</w:t>
      </w:r>
      <w:r w:rsidRPr="00225049">
        <w:rPr>
          <w:rFonts w:eastAsia="DengXian"/>
          <w:lang w:val="ru-RU"/>
        </w:rPr>
        <w:t xml:space="preserve"> </w:t>
      </w:r>
      <w:r>
        <w:rPr>
          <w:rFonts w:eastAsia="DengXian"/>
          <w:lang w:val="ru-RU"/>
        </w:rPr>
        <w:t>198 </w:t>
      </w:r>
      <w:r w:rsidRPr="00225049">
        <w:rPr>
          <w:rFonts w:eastAsia="DengXian"/>
          <w:lang w:val="ru-RU"/>
        </w:rPr>
        <w:t>арест</w:t>
      </w:r>
      <w:r>
        <w:rPr>
          <w:rFonts w:eastAsia="DengXian"/>
          <w:lang w:val="ru-RU"/>
        </w:rPr>
        <w:t>ов</w:t>
      </w:r>
      <w:r w:rsidRPr="00225049">
        <w:rPr>
          <w:rFonts w:eastAsia="DengXian"/>
          <w:lang w:val="ru-RU"/>
        </w:rPr>
        <w:t xml:space="preserve"> и обыск</w:t>
      </w:r>
      <w:r>
        <w:rPr>
          <w:rFonts w:eastAsia="DengXian"/>
          <w:lang w:val="ru-RU"/>
        </w:rPr>
        <w:t>ов</w:t>
      </w:r>
      <w:r w:rsidRPr="00225049">
        <w:rPr>
          <w:rFonts w:eastAsia="DengXian"/>
          <w:lang w:val="ru-RU"/>
        </w:rPr>
        <w:t xml:space="preserve"> в домах в 2022</w:t>
      </w:r>
      <w:r>
        <w:rPr>
          <w:rFonts w:eastAsia="DengXian"/>
          <w:lang w:val="ru-RU"/>
        </w:rPr>
        <w:t> </w:t>
      </w:r>
      <w:r w:rsidRPr="00225049">
        <w:rPr>
          <w:rFonts w:eastAsia="DengXian"/>
          <w:lang w:val="ru-RU"/>
        </w:rPr>
        <w:t>году</w:t>
      </w:r>
      <w:r>
        <w:rPr>
          <w:rFonts w:eastAsia="DengXian"/>
          <w:lang w:val="ru-RU"/>
        </w:rPr>
        <w:t xml:space="preserve"> и еще 59 в </w:t>
      </w:r>
      <w:r w:rsidRPr="00225049">
        <w:rPr>
          <w:rFonts w:eastAsia="DengXian"/>
          <w:lang w:val="ru-RU"/>
        </w:rPr>
        <w:t>2023</w:t>
      </w:r>
      <w:r>
        <w:rPr>
          <w:rFonts w:eastAsia="DengXian"/>
          <w:lang w:val="ru-RU"/>
        </w:rPr>
        <w:t> </w:t>
      </w:r>
      <w:r w:rsidRPr="00225049">
        <w:rPr>
          <w:rFonts w:eastAsia="DengXian"/>
          <w:lang w:val="ru-RU"/>
        </w:rPr>
        <w:t xml:space="preserve">году в </w:t>
      </w:r>
      <w:r>
        <w:rPr>
          <w:rFonts w:eastAsia="DengXian"/>
          <w:lang w:val="ru-RU"/>
        </w:rPr>
        <w:t>Минске</w:t>
      </w:r>
      <w:r w:rsidRPr="00225049">
        <w:rPr>
          <w:rFonts w:eastAsia="DengXian"/>
          <w:lang w:val="ru-RU"/>
        </w:rPr>
        <w:t xml:space="preserve"> и во всех </w:t>
      </w:r>
      <w:r>
        <w:rPr>
          <w:rFonts w:eastAsia="DengXian"/>
          <w:lang w:val="ru-RU"/>
        </w:rPr>
        <w:t>шести</w:t>
      </w:r>
      <w:r w:rsidRPr="00225049">
        <w:rPr>
          <w:rFonts w:eastAsia="DengXian"/>
          <w:lang w:val="ru-RU"/>
        </w:rPr>
        <w:t xml:space="preserve"> </w:t>
      </w:r>
      <w:r>
        <w:rPr>
          <w:rFonts w:eastAsia="DengXian"/>
          <w:lang w:val="ru-RU"/>
        </w:rPr>
        <w:t>областях Беларуси</w:t>
      </w:r>
      <w:r w:rsidRPr="00225049">
        <w:rPr>
          <w:rFonts w:eastAsia="DengXian"/>
          <w:lang w:val="ru-RU"/>
        </w:rPr>
        <w:t xml:space="preserve">, где </w:t>
      </w:r>
      <w:r>
        <w:rPr>
          <w:rFonts w:eastAsia="DengXian"/>
          <w:lang w:val="ru-RU"/>
        </w:rPr>
        <w:t>белорусские органы правопорядка</w:t>
      </w:r>
      <w:r w:rsidRPr="00225049">
        <w:rPr>
          <w:rFonts w:eastAsia="DengXian"/>
          <w:lang w:val="ru-RU"/>
        </w:rPr>
        <w:t xml:space="preserve">, в частности </w:t>
      </w:r>
      <w:r>
        <w:rPr>
          <w:rFonts w:eastAsia="DengXian"/>
          <w:lang w:val="ru-RU"/>
        </w:rPr>
        <w:t>ГУБОПиК</w:t>
      </w:r>
      <w:r w:rsidRPr="00DD53B6">
        <w:rPr>
          <w:rFonts w:eastAsia="DengXian"/>
          <w:lang w:val="ru-RU"/>
        </w:rPr>
        <w:t xml:space="preserve">, приезжали в чрезмерном количестве и применяли неоправданную и несоразмерную силу в отношении мужчин, женщин и небинарных </w:t>
      </w:r>
      <w:r>
        <w:rPr>
          <w:rFonts w:eastAsia="DengXian"/>
          <w:lang w:val="ru-RU"/>
        </w:rPr>
        <w:t>лиц</w:t>
      </w:r>
      <w:r w:rsidRPr="00DD53B6">
        <w:rPr>
          <w:rFonts w:eastAsia="DengXian"/>
          <w:lang w:val="ru-RU"/>
        </w:rPr>
        <w:t xml:space="preserve">, которые не представляли никакой угрозы и не сопротивлялись аресту. Органы правопорядка подвергали их избиениям, в том числе дубинками, битами или бытовыми предметами, пинкам, болевому задержанию и в некоторых случаях применяли электрошокеры, а также угрожали, оскорбляли и запугивали, в том числе в нескольких случаях удерживали людей под прицелом. Хотя к женщинам также применялось физическое насилие, психологическое насилие по отношению к ним было особенно интенсивным. </w:t>
      </w:r>
      <w:r w:rsidRPr="00DD53B6">
        <w:rPr>
          <w:rFonts w:eastAsia="DengXian"/>
          <w:lang w:val="ru-RU"/>
        </w:rPr>
        <w:lastRenderedPageBreak/>
        <w:t xml:space="preserve">Особенно жестокому и унизительному обращению подвергались ЛГБТК </w:t>
      </w:r>
      <w:r>
        <w:rPr>
          <w:rFonts w:eastAsia="DengXian"/>
          <w:lang w:val="ru-RU"/>
        </w:rPr>
        <w:t xml:space="preserve">лица </w:t>
      </w:r>
      <w:r w:rsidRPr="00DD53B6">
        <w:rPr>
          <w:rFonts w:eastAsia="DengXian"/>
          <w:lang w:val="ru-RU"/>
        </w:rPr>
        <w:t>или те, кого считали таковыми из-за их внешности или личных вещей.</w:t>
      </w:r>
    </w:p>
    <w:p w14:paraId="75E33F41" w14:textId="77777777" w:rsidR="00851830" w:rsidRDefault="00851830" w:rsidP="00AE7C19">
      <w:pPr>
        <w:pStyle w:val="SingleTxtG"/>
        <w:rPr>
          <w:rFonts w:eastAsia="DengXian"/>
          <w:lang w:val="ru-RU"/>
        </w:rPr>
      </w:pPr>
      <w:r>
        <w:rPr>
          <w:rFonts w:eastAsia="DengXian"/>
          <w:lang w:val="ru-RU"/>
        </w:rPr>
        <w:t>17.</w:t>
      </w:r>
      <w:r>
        <w:rPr>
          <w:rFonts w:eastAsia="DengXian"/>
          <w:lang w:val="ru-RU"/>
        </w:rPr>
        <w:tab/>
        <w:t>Органы правопорядка, н</w:t>
      </w:r>
      <w:r w:rsidRPr="00FC301F">
        <w:rPr>
          <w:rFonts w:eastAsia="DengXian"/>
          <w:lang w:val="ru-RU"/>
        </w:rPr>
        <w:t>ачиная с 2020</w:t>
      </w:r>
      <w:r>
        <w:rPr>
          <w:rFonts w:eastAsia="DengXian"/>
          <w:lang w:val="ru-RU"/>
        </w:rPr>
        <w:t> </w:t>
      </w:r>
      <w:r w:rsidRPr="00FC301F">
        <w:rPr>
          <w:rFonts w:eastAsia="DengXian"/>
          <w:lang w:val="ru-RU"/>
        </w:rPr>
        <w:t xml:space="preserve">года и </w:t>
      </w:r>
      <w:r>
        <w:rPr>
          <w:rFonts w:eastAsia="DengXian"/>
          <w:lang w:val="ru-RU"/>
        </w:rPr>
        <w:t>продолжая в</w:t>
      </w:r>
      <w:r w:rsidRPr="00FC301F">
        <w:rPr>
          <w:rFonts w:eastAsia="DengXian"/>
          <w:lang w:val="ru-RU"/>
        </w:rPr>
        <w:t xml:space="preserve"> 2023</w:t>
      </w:r>
      <w:r>
        <w:rPr>
          <w:rFonts w:eastAsia="DengXian"/>
          <w:lang w:val="ru-RU"/>
        </w:rPr>
        <w:t> </w:t>
      </w:r>
      <w:r w:rsidRPr="00FC301F">
        <w:rPr>
          <w:rFonts w:eastAsia="DengXian"/>
          <w:lang w:val="ru-RU"/>
        </w:rPr>
        <w:t>год</w:t>
      </w:r>
      <w:r>
        <w:rPr>
          <w:rFonts w:eastAsia="DengXian"/>
          <w:lang w:val="ru-RU"/>
        </w:rPr>
        <w:t>у,</w:t>
      </w:r>
      <w:r w:rsidRPr="00FC301F">
        <w:rPr>
          <w:rFonts w:eastAsia="DengXian"/>
          <w:lang w:val="ru-RU"/>
        </w:rPr>
        <w:t xml:space="preserve"> применяли неоправданную и </w:t>
      </w:r>
      <w:r>
        <w:rPr>
          <w:rFonts w:eastAsia="DengXian"/>
          <w:lang w:val="ru-RU"/>
        </w:rPr>
        <w:t>несоразмерную</w:t>
      </w:r>
      <w:r w:rsidRPr="00FC301F">
        <w:rPr>
          <w:rFonts w:eastAsia="DengXian"/>
          <w:lang w:val="ru-RU"/>
        </w:rPr>
        <w:t xml:space="preserve"> силу </w:t>
      </w:r>
      <w:r>
        <w:rPr>
          <w:rFonts w:eastAsia="DengXian"/>
          <w:lang w:val="ru-RU"/>
        </w:rPr>
        <w:t>по всей Беларуси.</w:t>
      </w:r>
      <w:r w:rsidRPr="00FC301F">
        <w:rPr>
          <w:rFonts w:eastAsia="DengXian"/>
          <w:lang w:val="ru-RU"/>
        </w:rPr>
        <w:t xml:space="preserve"> Эта практика совершалась безнаказанно, с одобрения и при поддержке высшего руководства</w:t>
      </w:r>
      <w:r>
        <w:rPr>
          <w:rStyle w:val="FootnoteReference"/>
          <w:rFonts w:eastAsia="DengXian" w:cstheme="majorBidi"/>
          <w:lang w:val="ru-RU"/>
        </w:rPr>
        <w:footnoteReference w:id="32"/>
      </w:r>
      <w:r w:rsidRPr="00FC301F">
        <w:rPr>
          <w:rFonts w:eastAsia="DengXian"/>
          <w:lang w:val="ru-RU"/>
        </w:rPr>
        <w:t>, и привела к серьезным травмам в десятках случаев и даже произвольному лишению жизни</w:t>
      </w:r>
      <w:r w:rsidRPr="005D4DE2">
        <w:rPr>
          <w:rFonts w:eastAsia="DengXian"/>
          <w:lang w:val="ru-RU"/>
        </w:rPr>
        <w:t>. Белорусские власти не провели расследования ни того, ни другого и не предоставили возмещение.</w:t>
      </w:r>
    </w:p>
    <w:p w14:paraId="257565D1" w14:textId="77777777" w:rsidR="00851830" w:rsidRPr="00F67318" w:rsidRDefault="00851830" w:rsidP="00AE7C19">
      <w:pPr>
        <w:pStyle w:val="SingleTxtG"/>
        <w:rPr>
          <w:rFonts w:eastAsia="DengXian"/>
          <w:lang w:val="ru-RU"/>
        </w:rPr>
      </w:pPr>
      <w:r w:rsidRPr="00850492">
        <w:rPr>
          <w:rFonts w:eastAsia="DengXian"/>
          <w:lang w:val="ru-RU"/>
        </w:rPr>
        <w:t>18.</w:t>
      </w:r>
      <w:r w:rsidRPr="00850492">
        <w:rPr>
          <w:rFonts w:eastAsia="DengXian"/>
          <w:lang w:val="ru-RU"/>
        </w:rPr>
        <w:tab/>
      </w:r>
      <w:r w:rsidRPr="00F67318">
        <w:rPr>
          <w:rFonts w:eastAsia="DengXian"/>
          <w:lang w:val="ru-RU"/>
        </w:rPr>
        <w:t>Незаконные обыски частной собственности и электронных коммуникаций</w:t>
      </w:r>
      <w:r>
        <w:rPr>
          <w:rStyle w:val="FootnoteReference"/>
          <w:rFonts w:eastAsia="DengXian" w:cstheme="majorBidi"/>
          <w:lang w:val="ru-RU"/>
        </w:rPr>
        <w:footnoteReference w:id="33"/>
      </w:r>
      <w:r w:rsidRPr="00F67318">
        <w:rPr>
          <w:rFonts w:eastAsia="DengXian"/>
          <w:lang w:val="ru-RU"/>
        </w:rPr>
        <w:t xml:space="preserve"> проводились с целью обнаружения фотографий или видеозаписей соответствующего лица, участ</w:t>
      </w:r>
      <w:r>
        <w:rPr>
          <w:rFonts w:eastAsia="DengXian"/>
          <w:lang w:val="ru-RU"/>
        </w:rPr>
        <w:t>вующего</w:t>
      </w:r>
      <w:r w:rsidRPr="00F67318">
        <w:rPr>
          <w:rFonts w:eastAsia="DengXian"/>
          <w:lang w:val="ru-RU"/>
        </w:rPr>
        <w:t xml:space="preserve"> в акциях протеста в 2020</w:t>
      </w:r>
      <w:r>
        <w:rPr>
          <w:rFonts w:eastAsia="DengXian"/>
          <w:lang w:val="ru-RU"/>
        </w:rPr>
        <w:t> </w:t>
      </w:r>
      <w:r w:rsidRPr="00F67318">
        <w:rPr>
          <w:rFonts w:eastAsia="DengXian"/>
          <w:lang w:val="ru-RU"/>
        </w:rPr>
        <w:t xml:space="preserve">году, подписки на «экстремистские» или «антиправительственные» социальные сети, предметов или атрибутов, которые считаются символом оппозиции, включая даже красно-белую одежду. В нескольких случаях сотрудники правоохранительных органов подписывали жертв на запрещенные каналы социальных сетей после того, как отбирали их электронные устройства. В некоторых случаях деньги или личные вещи конфисковывались без документального оформления. Большинство </w:t>
      </w:r>
      <w:r>
        <w:rPr>
          <w:rFonts w:eastAsia="DengXian"/>
          <w:lang w:val="ru-RU"/>
        </w:rPr>
        <w:t>людей, арестованных в 2023 году, были</w:t>
      </w:r>
      <w:r w:rsidRPr="00F67318">
        <w:rPr>
          <w:rFonts w:eastAsia="DengXian"/>
          <w:lang w:val="ru-RU"/>
        </w:rPr>
        <w:t xml:space="preserve"> первоначально </w:t>
      </w:r>
      <w:r>
        <w:rPr>
          <w:rFonts w:eastAsia="DengXian"/>
          <w:lang w:val="ru-RU"/>
        </w:rPr>
        <w:t>обвинены</w:t>
      </w:r>
      <w:r w:rsidRPr="00F67318">
        <w:rPr>
          <w:rFonts w:eastAsia="DengXian"/>
          <w:lang w:val="ru-RU"/>
        </w:rPr>
        <w:t xml:space="preserve"> по статье 19.11</w:t>
      </w:r>
      <w:r>
        <w:rPr>
          <w:rFonts w:eastAsia="DengXian"/>
          <w:lang w:val="ru-RU"/>
        </w:rPr>
        <w:t> </w:t>
      </w:r>
      <w:r w:rsidRPr="00F67318">
        <w:rPr>
          <w:rFonts w:eastAsia="DengXian"/>
          <w:lang w:val="ru-RU"/>
        </w:rPr>
        <w:t>Кодекса об административных правонарушениях за «распространение экстремистских материалов» (более 2800</w:t>
      </w:r>
      <w:r>
        <w:rPr>
          <w:rFonts w:eastAsia="DengXian"/>
          <w:lang w:val="ru-RU"/>
        </w:rPr>
        <w:t> </w:t>
      </w:r>
      <w:r w:rsidRPr="00F67318">
        <w:rPr>
          <w:rFonts w:eastAsia="DengXian"/>
          <w:lang w:val="ru-RU"/>
        </w:rPr>
        <w:t>дел зарегистрировано в 2023</w:t>
      </w:r>
      <w:r>
        <w:rPr>
          <w:rFonts w:eastAsia="DengXian"/>
          <w:lang w:val="ru-RU"/>
        </w:rPr>
        <w:t> </w:t>
      </w:r>
      <w:r w:rsidRPr="00F67318">
        <w:rPr>
          <w:rFonts w:eastAsia="DengXian"/>
          <w:lang w:val="ru-RU"/>
        </w:rPr>
        <w:t xml:space="preserve">году), а иногда по </w:t>
      </w:r>
      <w:r>
        <w:rPr>
          <w:rFonts w:eastAsia="DengXian"/>
          <w:lang w:val="ru-RU"/>
        </w:rPr>
        <w:t>необоснованным</w:t>
      </w:r>
      <w:r w:rsidRPr="00F67318">
        <w:rPr>
          <w:rFonts w:eastAsia="DengXian"/>
          <w:lang w:val="ru-RU"/>
        </w:rPr>
        <w:t xml:space="preserve"> обвинениям по статье 24.3</w:t>
      </w:r>
      <w:r>
        <w:rPr>
          <w:rFonts w:eastAsia="DengXian"/>
          <w:lang w:val="ru-RU"/>
        </w:rPr>
        <w:t> </w:t>
      </w:r>
      <w:r w:rsidRPr="00F67318">
        <w:rPr>
          <w:rFonts w:eastAsia="DengXian"/>
          <w:lang w:val="ru-RU"/>
        </w:rPr>
        <w:t>о «неповиновении распоряжению должностного лица» или статье 19.1</w:t>
      </w:r>
      <w:r>
        <w:rPr>
          <w:rFonts w:eastAsia="DengXian"/>
          <w:lang w:val="ru-RU"/>
        </w:rPr>
        <w:t> </w:t>
      </w:r>
      <w:r w:rsidRPr="00F67318">
        <w:rPr>
          <w:rFonts w:eastAsia="DengXian"/>
          <w:lang w:val="ru-RU"/>
        </w:rPr>
        <w:t>«Мелкое хулиганство»</w:t>
      </w:r>
      <w:r>
        <w:rPr>
          <w:rStyle w:val="FootnoteReference"/>
          <w:rFonts w:eastAsia="DengXian" w:cstheme="majorBidi"/>
          <w:lang w:val="ru-RU"/>
        </w:rPr>
        <w:footnoteReference w:id="34"/>
      </w:r>
      <w:r>
        <w:rPr>
          <w:rFonts w:eastAsia="DengXian"/>
          <w:lang w:val="ru-RU"/>
        </w:rPr>
        <w:t>.</w:t>
      </w:r>
    </w:p>
    <w:bookmarkEnd w:id="2"/>
    <w:p w14:paraId="75A05C0A" w14:textId="77777777" w:rsidR="00851830" w:rsidRPr="00552DA1" w:rsidRDefault="00851830" w:rsidP="00AE7C19">
      <w:pPr>
        <w:pStyle w:val="SingleTxtG"/>
        <w:rPr>
          <w:lang w:val="ru-RU"/>
        </w:rPr>
      </w:pPr>
      <w:r w:rsidRPr="00861BE5">
        <w:rPr>
          <w:lang w:val="ru-RU"/>
        </w:rPr>
        <w:t>1</w:t>
      </w:r>
      <w:r>
        <w:rPr>
          <w:lang w:val="ru-RU"/>
        </w:rPr>
        <w:t>9</w:t>
      </w:r>
      <w:r w:rsidRPr="00861BE5">
        <w:rPr>
          <w:lang w:val="ru-RU"/>
        </w:rPr>
        <w:t>.</w:t>
      </w:r>
      <w:r w:rsidRPr="00861BE5">
        <w:rPr>
          <w:lang w:val="ru-RU"/>
        </w:rPr>
        <w:tab/>
      </w:r>
      <w:r w:rsidRPr="00C97DA9">
        <w:rPr>
          <w:lang w:val="ru-RU"/>
        </w:rPr>
        <w:t xml:space="preserve">Сроки наказания за административные правонарушения увеличились </w:t>
      </w:r>
      <w:r>
        <w:rPr>
          <w:lang w:val="ru-RU"/>
        </w:rPr>
        <w:t xml:space="preserve">в среднем </w:t>
      </w:r>
      <w:r w:rsidRPr="00C97DA9">
        <w:rPr>
          <w:lang w:val="ru-RU"/>
        </w:rPr>
        <w:t>с 8</w:t>
      </w:r>
      <w:r w:rsidRPr="00C97DA9">
        <w:rPr>
          <w:rFonts w:eastAsia="DengXian"/>
          <w:lang w:val="ru-RU"/>
        </w:rPr>
        <w:t>–</w:t>
      </w:r>
      <w:r w:rsidRPr="00C97DA9">
        <w:rPr>
          <w:lang w:val="ru-RU"/>
        </w:rPr>
        <w:t>10</w:t>
      </w:r>
      <w:r>
        <w:rPr>
          <w:lang w:val="ru-RU"/>
        </w:rPr>
        <w:t> </w:t>
      </w:r>
      <w:r w:rsidRPr="00C97DA9">
        <w:rPr>
          <w:lang w:val="ru-RU"/>
        </w:rPr>
        <w:t>дней в 2020</w:t>
      </w:r>
      <w:r>
        <w:rPr>
          <w:lang w:val="ru-RU"/>
        </w:rPr>
        <w:t> </w:t>
      </w:r>
      <w:r w:rsidRPr="00C97DA9">
        <w:rPr>
          <w:lang w:val="ru-RU"/>
        </w:rPr>
        <w:t>году до 13</w:t>
      </w:r>
      <w:r w:rsidRPr="00C97DA9">
        <w:rPr>
          <w:rFonts w:eastAsia="DengXian"/>
          <w:lang w:val="ru-RU"/>
        </w:rPr>
        <w:t>–</w:t>
      </w:r>
      <w:r w:rsidRPr="00C97DA9">
        <w:rPr>
          <w:lang w:val="ru-RU"/>
        </w:rPr>
        <w:t>15</w:t>
      </w:r>
      <w:r>
        <w:rPr>
          <w:lang w:val="ru-RU"/>
        </w:rPr>
        <w:t> </w:t>
      </w:r>
      <w:r w:rsidRPr="00C97DA9">
        <w:rPr>
          <w:lang w:val="ru-RU"/>
        </w:rPr>
        <w:t>дней в 2022</w:t>
      </w:r>
      <w:r w:rsidRPr="00C97DA9">
        <w:rPr>
          <w:rFonts w:eastAsia="DengXian"/>
          <w:lang w:val="ru-RU"/>
        </w:rPr>
        <w:t>–</w:t>
      </w:r>
      <w:r w:rsidRPr="00C97DA9">
        <w:rPr>
          <w:lang w:val="ru-RU"/>
        </w:rPr>
        <w:t>2023</w:t>
      </w:r>
      <w:r>
        <w:rPr>
          <w:lang w:val="ru-RU"/>
        </w:rPr>
        <w:t> </w:t>
      </w:r>
      <w:r w:rsidRPr="00C97DA9">
        <w:rPr>
          <w:lang w:val="ru-RU"/>
        </w:rPr>
        <w:t xml:space="preserve">годах. Во многих случаях первоначальное </w:t>
      </w:r>
      <w:r>
        <w:rPr>
          <w:lang w:val="ru-RU"/>
        </w:rPr>
        <w:t xml:space="preserve">постановление об </w:t>
      </w:r>
      <w:r w:rsidRPr="00C97DA9">
        <w:rPr>
          <w:lang w:val="ru-RU"/>
        </w:rPr>
        <w:t>административно</w:t>
      </w:r>
      <w:r>
        <w:rPr>
          <w:lang w:val="ru-RU"/>
        </w:rPr>
        <w:t>м</w:t>
      </w:r>
      <w:r w:rsidRPr="00C97DA9">
        <w:rPr>
          <w:lang w:val="ru-RU"/>
        </w:rPr>
        <w:t xml:space="preserve"> задержани</w:t>
      </w:r>
      <w:r>
        <w:rPr>
          <w:lang w:val="ru-RU"/>
        </w:rPr>
        <w:t xml:space="preserve">и </w:t>
      </w:r>
      <w:r w:rsidRPr="00C97DA9">
        <w:rPr>
          <w:lang w:val="ru-RU"/>
        </w:rPr>
        <w:t>на 15</w:t>
      </w:r>
      <w:r>
        <w:rPr>
          <w:lang w:val="ru-RU"/>
        </w:rPr>
        <w:t> </w:t>
      </w:r>
      <w:r w:rsidRPr="00C97DA9">
        <w:rPr>
          <w:lang w:val="ru-RU"/>
        </w:rPr>
        <w:t xml:space="preserve">суток продлевалось, иногда неоднократно, </w:t>
      </w:r>
      <w:r>
        <w:rPr>
          <w:lang w:val="ru-RU"/>
        </w:rPr>
        <w:t xml:space="preserve">на основании доказательств, которые, по словам жертв, были сфабрикованы, или на основании одних и тех же доказательств, которые использовались несколько раз, </w:t>
      </w:r>
      <w:r w:rsidRPr="00C97DA9">
        <w:rPr>
          <w:lang w:val="ru-RU"/>
        </w:rPr>
        <w:t xml:space="preserve">вплоть до возбуждения уголовного дела. </w:t>
      </w:r>
      <w:r w:rsidRPr="00ED68F4">
        <w:rPr>
          <w:lang w:val="ru-RU"/>
        </w:rPr>
        <w:t>Большинство уголовных обвинений было предъявлено за нарушение статьи</w:t>
      </w:r>
      <w:r>
        <w:rPr>
          <w:lang w:val="ru-RU"/>
        </w:rPr>
        <w:t xml:space="preserve"> </w:t>
      </w:r>
      <w:r w:rsidRPr="00C97DA9">
        <w:rPr>
          <w:lang w:val="ru-RU"/>
        </w:rPr>
        <w:t>342</w:t>
      </w:r>
      <w:r>
        <w:rPr>
          <w:lang w:val="ru-RU"/>
        </w:rPr>
        <w:t> </w:t>
      </w:r>
      <w:r w:rsidRPr="00C97DA9">
        <w:rPr>
          <w:lang w:val="ru-RU"/>
        </w:rPr>
        <w:t>Уголовного кодекса «Организация и подготовка действий, грубо нарушающих общественный порядок, либо активное участие в них», по которой было вынесено не менее 862</w:t>
      </w:r>
      <w:r>
        <w:rPr>
          <w:lang w:val="ru-RU"/>
        </w:rPr>
        <w:t> </w:t>
      </w:r>
      <w:r w:rsidRPr="00C97DA9">
        <w:rPr>
          <w:lang w:val="ru-RU"/>
        </w:rPr>
        <w:t>приговоров в 2023</w:t>
      </w:r>
      <w:r>
        <w:rPr>
          <w:lang w:val="ru-RU"/>
        </w:rPr>
        <w:t> </w:t>
      </w:r>
      <w:r w:rsidRPr="00C97DA9">
        <w:rPr>
          <w:lang w:val="ru-RU"/>
        </w:rPr>
        <w:t>году</w:t>
      </w:r>
      <w:r w:rsidRPr="3E28D17F">
        <w:rPr>
          <w:rStyle w:val="FootnoteReference"/>
          <w:rFonts w:cstheme="majorBidi"/>
        </w:rPr>
        <w:footnoteReference w:id="35"/>
      </w:r>
      <w:r>
        <w:rPr>
          <w:lang w:val="ru-RU"/>
        </w:rPr>
        <w:t>.</w:t>
      </w:r>
      <w:r w:rsidRPr="00552DA1">
        <w:rPr>
          <w:lang w:val="ru-RU"/>
        </w:rPr>
        <w:t xml:space="preserve"> </w:t>
      </w:r>
      <w:r>
        <w:rPr>
          <w:lang w:val="ru-RU"/>
        </w:rPr>
        <w:t xml:space="preserve">В 2023 году </w:t>
      </w:r>
      <w:r w:rsidRPr="00C97DA9">
        <w:rPr>
          <w:lang w:val="ru-RU"/>
        </w:rPr>
        <w:t>УВКПЧ наблюдало учащение использования практики привлечения к уголовной ответственности за деяния, которые ранее квалифицировались как административные нарушения, что продлевало сроки предварительного заключения</w:t>
      </w:r>
      <w:r>
        <w:rPr>
          <w:lang w:val="ru-RU"/>
        </w:rPr>
        <w:t xml:space="preserve">. </w:t>
      </w:r>
      <w:r w:rsidRPr="00ED68F4">
        <w:rPr>
          <w:lang w:val="ru-RU"/>
        </w:rPr>
        <w:t>УВКПЧ также отметило рост числа преступлений, связанных с «экстремизмом» и «терроризмом» и предусматривающих более суровые приговоры</w:t>
      </w:r>
      <w:r>
        <w:rPr>
          <w:lang w:val="ru-RU"/>
        </w:rPr>
        <w:t xml:space="preserve"> (см. также раздел А выше)</w:t>
      </w:r>
      <w:r w:rsidRPr="3E28D17F">
        <w:rPr>
          <w:rStyle w:val="FootnoteReference"/>
          <w:rFonts w:cstheme="majorBidi"/>
        </w:rPr>
        <w:footnoteReference w:id="36"/>
      </w:r>
      <w:r>
        <w:rPr>
          <w:lang w:val="ru-RU"/>
        </w:rPr>
        <w:t>.</w:t>
      </w:r>
      <w:r w:rsidRPr="00552DA1">
        <w:rPr>
          <w:lang w:val="ru-RU"/>
        </w:rPr>
        <w:t xml:space="preserve"> </w:t>
      </w:r>
      <w:r w:rsidRPr="00ED68F4">
        <w:rPr>
          <w:lang w:val="ru-RU"/>
        </w:rPr>
        <w:t>С 2020</w:t>
      </w:r>
      <w:r>
        <w:rPr>
          <w:lang w:val="ru-RU"/>
        </w:rPr>
        <w:t> </w:t>
      </w:r>
      <w:r w:rsidRPr="00ED68F4">
        <w:rPr>
          <w:lang w:val="ru-RU"/>
        </w:rPr>
        <w:t xml:space="preserve">года наблюдается значительный рост использования статьи </w:t>
      </w:r>
      <w:r w:rsidRPr="00C97DA9">
        <w:rPr>
          <w:lang w:val="ru-RU"/>
        </w:rPr>
        <w:t>411</w:t>
      </w:r>
      <w:r>
        <w:rPr>
          <w:lang w:val="ru-RU"/>
        </w:rPr>
        <w:t> </w:t>
      </w:r>
      <w:r w:rsidRPr="00C97DA9">
        <w:rPr>
          <w:lang w:val="ru-RU"/>
        </w:rPr>
        <w:t xml:space="preserve">Уголовного кодекса о «злостном неповиновении требованиям администрации исправительного учреждения» для продления, иногда неоднократного и без справедливого судебного разбирательства, срока содержания под стражей лиц, </w:t>
      </w:r>
      <w:r>
        <w:rPr>
          <w:lang w:val="ru-RU"/>
        </w:rPr>
        <w:t xml:space="preserve">уже </w:t>
      </w:r>
      <w:r w:rsidRPr="00C97DA9">
        <w:rPr>
          <w:lang w:val="ru-RU"/>
        </w:rPr>
        <w:t>отбывающих наказание</w:t>
      </w:r>
      <w:r>
        <w:rPr>
          <w:lang w:val="ru-RU"/>
        </w:rPr>
        <w:t xml:space="preserve"> по другим приговорам</w:t>
      </w:r>
      <w:r w:rsidRPr="3E28D17F">
        <w:rPr>
          <w:rStyle w:val="FootnoteReference"/>
          <w:rFonts w:eastAsia="DengXian" w:cstheme="majorBidi"/>
        </w:rPr>
        <w:footnoteReference w:id="37"/>
      </w:r>
      <w:r>
        <w:rPr>
          <w:lang w:val="ru-RU"/>
        </w:rPr>
        <w:t>.</w:t>
      </w:r>
    </w:p>
    <w:p w14:paraId="786A2A8F" w14:textId="77777777" w:rsidR="00851830" w:rsidRPr="00552DA1" w:rsidRDefault="00851830" w:rsidP="00AE7C19">
      <w:pPr>
        <w:pStyle w:val="SingleTxtG"/>
        <w:rPr>
          <w:lang w:val="ru-RU"/>
        </w:rPr>
      </w:pPr>
      <w:r>
        <w:rPr>
          <w:lang w:val="ru-RU"/>
        </w:rPr>
        <w:t>20</w:t>
      </w:r>
      <w:r w:rsidRPr="00861BE5">
        <w:rPr>
          <w:lang w:val="ru-RU"/>
        </w:rPr>
        <w:t>.</w:t>
      </w:r>
      <w:r w:rsidRPr="00861BE5">
        <w:rPr>
          <w:lang w:val="ru-RU"/>
        </w:rPr>
        <w:tab/>
      </w:r>
      <w:r w:rsidRPr="00C97DA9">
        <w:rPr>
          <w:lang w:val="ru-RU"/>
        </w:rPr>
        <w:t>Систематические нарушения прав на надлежащую правовую процедуру и справедливое судебное разбирательство как в административных, так и в уголовных делах продолжались по ранее установленным схемам</w:t>
      </w:r>
      <w:r w:rsidRPr="0C5C3792">
        <w:rPr>
          <w:rStyle w:val="FootnoteReference"/>
          <w:rFonts w:cstheme="majorBidi"/>
        </w:rPr>
        <w:footnoteReference w:id="38"/>
      </w:r>
      <w:r>
        <w:rPr>
          <w:lang w:val="ru-RU"/>
        </w:rPr>
        <w:t>.</w:t>
      </w:r>
      <w:r w:rsidRPr="00552DA1">
        <w:rPr>
          <w:lang w:val="ru-RU"/>
        </w:rPr>
        <w:t xml:space="preserve"> </w:t>
      </w:r>
      <w:r w:rsidRPr="00877D5B">
        <w:rPr>
          <w:lang w:val="ru-RU"/>
        </w:rPr>
        <w:t>С 1</w:t>
      </w:r>
      <w:r>
        <w:rPr>
          <w:lang w:val="ru-RU"/>
        </w:rPr>
        <w:t> </w:t>
      </w:r>
      <w:r w:rsidRPr="00877D5B">
        <w:rPr>
          <w:lang w:val="ru-RU"/>
        </w:rPr>
        <w:t>мая 2020</w:t>
      </w:r>
      <w:r>
        <w:rPr>
          <w:lang w:val="ru-RU"/>
        </w:rPr>
        <w:t> </w:t>
      </w:r>
      <w:r w:rsidRPr="00877D5B">
        <w:rPr>
          <w:lang w:val="ru-RU"/>
        </w:rPr>
        <w:t>года более 5500</w:t>
      </w:r>
      <w:r>
        <w:rPr>
          <w:lang w:val="ru-RU"/>
        </w:rPr>
        <w:t> </w:t>
      </w:r>
      <w:r w:rsidRPr="00877D5B">
        <w:rPr>
          <w:lang w:val="ru-RU"/>
        </w:rPr>
        <w:t>человек, включая не менее 55</w:t>
      </w:r>
      <w:r>
        <w:rPr>
          <w:lang w:val="ru-RU"/>
        </w:rPr>
        <w:t> </w:t>
      </w:r>
      <w:r w:rsidRPr="00877D5B">
        <w:rPr>
          <w:lang w:val="ru-RU"/>
        </w:rPr>
        <w:t>детей, были осуждены в уголовном порядке по обвинениям, которые, по оценке УВКПЧ, были политически мотивированы в ходе судебных процессов, не отличавшихся справедливостью.</w:t>
      </w:r>
      <w:r>
        <w:rPr>
          <w:lang w:val="ru-RU"/>
        </w:rPr>
        <w:t xml:space="preserve"> </w:t>
      </w:r>
      <w:r w:rsidRPr="00877D5B">
        <w:rPr>
          <w:lang w:val="ru-RU"/>
        </w:rPr>
        <w:t xml:space="preserve">Все </w:t>
      </w:r>
      <w:r>
        <w:rPr>
          <w:lang w:val="ru-RU"/>
        </w:rPr>
        <w:t>опрошенные</w:t>
      </w:r>
      <w:r w:rsidRPr="00877D5B">
        <w:rPr>
          <w:lang w:val="ru-RU"/>
        </w:rPr>
        <w:t xml:space="preserve">, </w:t>
      </w:r>
      <w:r w:rsidRPr="00877D5B">
        <w:rPr>
          <w:lang w:val="ru-RU"/>
        </w:rPr>
        <w:lastRenderedPageBreak/>
        <w:t>подвергшиеся аресту и/или содержанию под стражей в 2022</w:t>
      </w:r>
      <w:r>
        <w:rPr>
          <w:lang w:val="ru-RU"/>
        </w:rPr>
        <w:t> </w:t>
      </w:r>
      <w:r w:rsidRPr="00877D5B">
        <w:rPr>
          <w:lang w:val="ru-RU"/>
        </w:rPr>
        <w:t>и 2023</w:t>
      </w:r>
      <w:r>
        <w:rPr>
          <w:lang w:val="ru-RU"/>
        </w:rPr>
        <w:t> </w:t>
      </w:r>
      <w:r w:rsidRPr="00877D5B">
        <w:rPr>
          <w:lang w:val="ru-RU"/>
        </w:rPr>
        <w:t>годах, выразили обеспокоенность по поводу соблюдения процессуальных норм и прав на справедливое судебное разбирательство.</w:t>
      </w:r>
      <w:r w:rsidRPr="00C97DA9">
        <w:rPr>
          <w:lang w:val="ru-RU"/>
        </w:rPr>
        <w:t xml:space="preserve"> </w:t>
      </w:r>
      <w:r w:rsidRPr="00877D5B">
        <w:rPr>
          <w:lang w:val="ru-RU"/>
        </w:rPr>
        <w:t>Согласно опрошенным жертвам и адвокатам, предоставленной документации и анализу</w:t>
      </w:r>
      <w:r>
        <w:rPr>
          <w:lang w:val="ru-RU"/>
        </w:rPr>
        <w:t>, проведенному</w:t>
      </w:r>
      <w:r w:rsidRPr="00877D5B">
        <w:rPr>
          <w:lang w:val="ru-RU"/>
        </w:rPr>
        <w:t xml:space="preserve"> гражданск</w:t>
      </w:r>
      <w:r>
        <w:rPr>
          <w:lang w:val="ru-RU"/>
        </w:rPr>
        <w:t>им</w:t>
      </w:r>
      <w:r w:rsidRPr="00877D5B">
        <w:rPr>
          <w:lang w:val="ru-RU"/>
        </w:rPr>
        <w:t xml:space="preserve"> обществ</w:t>
      </w:r>
      <w:r>
        <w:rPr>
          <w:lang w:val="ru-RU"/>
        </w:rPr>
        <w:t>ом</w:t>
      </w:r>
      <w:r w:rsidRPr="0C5C3792">
        <w:rPr>
          <w:rStyle w:val="FootnoteReference"/>
          <w:rFonts w:cstheme="majorBidi"/>
        </w:rPr>
        <w:footnoteReference w:id="39"/>
      </w:r>
      <w:r w:rsidRPr="00552DA1">
        <w:rPr>
          <w:lang w:val="ru-RU"/>
        </w:rPr>
        <w:t xml:space="preserve">, </w:t>
      </w:r>
      <w:r w:rsidRPr="00C97DA9">
        <w:rPr>
          <w:lang w:val="ru-RU"/>
        </w:rPr>
        <w:t xml:space="preserve">приговоры </w:t>
      </w:r>
      <w:r>
        <w:rPr>
          <w:lang w:val="ru-RU"/>
        </w:rPr>
        <w:t>казались</w:t>
      </w:r>
      <w:r w:rsidRPr="00C97DA9">
        <w:rPr>
          <w:lang w:val="ru-RU"/>
        </w:rPr>
        <w:t xml:space="preserve"> предопределенными, все более произвольными и суровыми. Практически все приговоры были оставлены в силе после апелляции. Такая ситуация в сочетании с институционализированной безнаказанностью (см.</w:t>
      </w:r>
      <w:r>
        <w:rPr>
          <w:lang w:val="ru-RU"/>
        </w:rPr>
        <w:t> </w:t>
      </w:r>
      <w:r w:rsidRPr="00C97DA9">
        <w:rPr>
          <w:lang w:val="ru-RU"/>
        </w:rPr>
        <w:t>раздел</w:t>
      </w:r>
      <w:r>
        <w:rPr>
          <w:lang w:val="ru-RU"/>
        </w:rPr>
        <w:t> </w:t>
      </w:r>
      <w:r w:rsidRPr="00C97DA9">
        <w:t>V</w:t>
      </w:r>
      <w:r w:rsidRPr="00C97DA9">
        <w:rPr>
          <w:lang w:val="ru-RU"/>
        </w:rPr>
        <w:t>) указывает на отсутствие национальных средств правовой защиты, позволяющих оспорить произвольное задержание и все последующие нарушения в отношении лиц, лишенных свободы. Особенно тревожным недавним событием стал полный отказ в доступе адвокатов к нескольким широко известным политическим заключенным, отбывающим наказание (см.</w:t>
      </w:r>
      <w:r>
        <w:rPr>
          <w:lang w:val="ru-RU"/>
        </w:rPr>
        <w:t> </w:t>
      </w:r>
      <w:r w:rsidRPr="00C97DA9">
        <w:rPr>
          <w:lang w:val="ru-RU"/>
        </w:rPr>
        <w:t>раздел</w:t>
      </w:r>
      <w:r>
        <w:rPr>
          <w:lang w:val="ru-RU"/>
        </w:rPr>
        <w:t> </w:t>
      </w:r>
      <w:r>
        <w:t>F</w:t>
      </w:r>
      <w:r w:rsidRPr="00C97DA9">
        <w:rPr>
          <w:lang w:val="ru-RU"/>
        </w:rPr>
        <w:t>).</w:t>
      </w:r>
    </w:p>
    <w:p w14:paraId="53DE4A28" w14:textId="77777777" w:rsidR="00851830" w:rsidRPr="00552DA1" w:rsidRDefault="00851830" w:rsidP="00AE7C19">
      <w:pPr>
        <w:pStyle w:val="SingleTxtG"/>
        <w:rPr>
          <w:lang w:val="ru-RU"/>
        </w:rPr>
      </w:pPr>
      <w:r w:rsidRPr="00552DA1">
        <w:rPr>
          <w:lang w:val="ru-RU"/>
        </w:rPr>
        <w:t>2</w:t>
      </w:r>
      <w:r>
        <w:rPr>
          <w:lang w:val="ru-RU"/>
        </w:rPr>
        <w:t>1</w:t>
      </w:r>
      <w:r w:rsidRPr="00552DA1">
        <w:rPr>
          <w:lang w:val="ru-RU"/>
        </w:rPr>
        <w:t>.</w:t>
      </w:r>
      <w:r w:rsidRPr="00552DA1">
        <w:rPr>
          <w:lang w:val="ru-RU"/>
        </w:rPr>
        <w:tab/>
      </w:r>
      <w:r w:rsidRPr="00C97DA9">
        <w:rPr>
          <w:lang w:val="ru-RU"/>
        </w:rPr>
        <w:t>Количество лицензированных адвокатов сократилось с 2200</w:t>
      </w:r>
      <w:r>
        <w:rPr>
          <w:lang w:val="ru-RU"/>
        </w:rPr>
        <w:t> </w:t>
      </w:r>
      <w:r w:rsidRPr="00C97DA9">
        <w:rPr>
          <w:lang w:val="ru-RU"/>
        </w:rPr>
        <w:t>в начале 2020</w:t>
      </w:r>
      <w:r>
        <w:rPr>
          <w:lang w:val="ru-RU"/>
        </w:rPr>
        <w:t> </w:t>
      </w:r>
      <w:r w:rsidRPr="00C97DA9">
        <w:rPr>
          <w:lang w:val="ru-RU"/>
        </w:rPr>
        <w:t>года до 1603</w:t>
      </w:r>
      <w:r>
        <w:rPr>
          <w:lang w:val="ru-RU"/>
        </w:rPr>
        <w:t> </w:t>
      </w:r>
      <w:r w:rsidRPr="00C97DA9">
        <w:rPr>
          <w:lang w:val="ru-RU"/>
        </w:rPr>
        <w:t>по состоянию на 31</w:t>
      </w:r>
      <w:r>
        <w:rPr>
          <w:lang w:val="ru-RU"/>
        </w:rPr>
        <w:t> </w:t>
      </w:r>
      <w:r w:rsidRPr="00C97DA9">
        <w:rPr>
          <w:lang w:val="ru-RU"/>
        </w:rPr>
        <w:t>декабря 2023</w:t>
      </w:r>
      <w:r>
        <w:rPr>
          <w:lang w:val="ru-RU"/>
        </w:rPr>
        <w:t> </w:t>
      </w:r>
      <w:r w:rsidRPr="00C97DA9">
        <w:rPr>
          <w:lang w:val="ru-RU"/>
        </w:rPr>
        <w:t>года</w:t>
      </w:r>
      <w:r w:rsidRPr="0C5C3792">
        <w:rPr>
          <w:rStyle w:val="FootnoteReference"/>
          <w:rFonts w:cstheme="majorBidi"/>
        </w:rPr>
        <w:footnoteReference w:id="40"/>
      </w:r>
      <w:r>
        <w:rPr>
          <w:lang w:val="ru-RU"/>
        </w:rPr>
        <w:t>.</w:t>
      </w:r>
      <w:r w:rsidRPr="00552DA1">
        <w:rPr>
          <w:lang w:val="ru-RU"/>
        </w:rPr>
        <w:t xml:space="preserve"> </w:t>
      </w:r>
      <w:r w:rsidRPr="00C97DA9">
        <w:rPr>
          <w:lang w:val="ru-RU"/>
        </w:rPr>
        <w:t>В период с сентября 2020</w:t>
      </w:r>
      <w:r>
        <w:rPr>
          <w:lang w:val="ru-RU"/>
        </w:rPr>
        <w:t> </w:t>
      </w:r>
      <w:r w:rsidRPr="00C97DA9">
        <w:rPr>
          <w:lang w:val="ru-RU"/>
        </w:rPr>
        <w:t>года по декабрь 2023</w:t>
      </w:r>
      <w:r>
        <w:rPr>
          <w:lang w:val="ru-RU"/>
        </w:rPr>
        <w:t> </w:t>
      </w:r>
      <w:r w:rsidRPr="00C97DA9">
        <w:rPr>
          <w:lang w:val="ru-RU"/>
        </w:rPr>
        <w:t>года белорусские власти лишили лицензий не менее 131</w:t>
      </w:r>
      <w:r>
        <w:rPr>
          <w:lang w:val="ru-RU"/>
        </w:rPr>
        <w:t> </w:t>
      </w:r>
      <w:r w:rsidRPr="00C97DA9">
        <w:rPr>
          <w:lang w:val="ru-RU"/>
        </w:rPr>
        <w:t>адвоката (78</w:t>
      </w:r>
      <w:r>
        <w:rPr>
          <w:lang w:val="ru-RU"/>
        </w:rPr>
        <w:t> </w:t>
      </w:r>
      <w:r w:rsidRPr="00C97DA9">
        <w:rPr>
          <w:lang w:val="ru-RU"/>
        </w:rPr>
        <w:t>мужчин и 53</w:t>
      </w:r>
      <w:r>
        <w:rPr>
          <w:lang w:val="ru-RU"/>
        </w:rPr>
        <w:t> </w:t>
      </w:r>
      <w:r w:rsidRPr="00C97DA9">
        <w:rPr>
          <w:lang w:val="ru-RU"/>
        </w:rPr>
        <w:t>женщины)</w:t>
      </w:r>
      <w:r w:rsidRPr="0C5C3792">
        <w:rPr>
          <w:rStyle w:val="FootnoteReference"/>
          <w:rFonts w:asciiTheme="majorBidi" w:hAnsiTheme="majorBidi" w:cstheme="majorBidi"/>
        </w:rPr>
        <w:footnoteReference w:id="41"/>
      </w:r>
      <w:r>
        <w:rPr>
          <w:lang w:val="ru-RU"/>
        </w:rPr>
        <w:t>.</w:t>
      </w:r>
      <w:r w:rsidRPr="00552DA1">
        <w:rPr>
          <w:sz w:val="24"/>
          <w:szCs w:val="24"/>
          <w:lang w:val="ru-RU"/>
        </w:rPr>
        <w:t xml:space="preserve"> </w:t>
      </w:r>
      <w:r w:rsidRPr="00C97DA9">
        <w:rPr>
          <w:lang w:val="ru-RU"/>
        </w:rPr>
        <w:t xml:space="preserve">Другие перестали заниматься адвокатской практикой или покинули страну, опасаясь за свою безопасность. </w:t>
      </w:r>
      <w:bookmarkStart w:id="3" w:name="_Hlk156577257"/>
      <w:r w:rsidRPr="00C97DA9">
        <w:rPr>
          <w:lang w:val="ru-RU"/>
        </w:rPr>
        <w:t>В 2022–2023</w:t>
      </w:r>
      <w:r>
        <w:rPr>
          <w:lang w:val="ru-RU"/>
        </w:rPr>
        <w:t> </w:t>
      </w:r>
      <w:r w:rsidRPr="00C97DA9">
        <w:rPr>
          <w:lang w:val="ru-RU"/>
        </w:rPr>
        <w:t>годах давление на адвокатов, защищающих лиц, которым были предъявлены политически мотивированные обвинения, еще более усилилось: помимо лишения лицензии и арестов, УВКПЧ зафиксировало случаи административного задержания до 30</w:t>
      </w:r>
      <w:r>
        <w:rPr>
          <w:lang w:val="ru-RU"/>
        </w:rPr>
        <w:t> </w:t>
      </w:r>
      <w:r w:rsidRPr="00C97DA9">
        <w:rPr>
          <w:lang w:val="ru-RU"/>
        </w:rPr>
        <w:t>дней, пыток и жестокого обращения с адвокатами со стороны сотрудников ГУБОПиК, а также уголовного обвинения.</w:t>
      </w:r>
      <w:bookmarkEnd w:id="3"/>
      <w:r w:rsidRPr="00C97DA9">
        <w:rPr>
          <w:lang w:val="ru-RU"/>
        </w:rPr>
        <w:t xml:space="preserve"> По состоянию на 31</w:t>
      </w:r>
      <w:r>
        <w:rPr>
          <w:lang w:val="ru-RU"/>
        </w:rPr>
        <w:t> </w:t>
      </w:r>
      <w:r w:rsidRPr="00C97DA9">
        <w:rPr>
          <w:lang w:val="ru-RU"/>
        </w:rPr>
        <w:t>декабря 2023</w:t>
      </w:r>
      <w:r>
        <w:rPr>
          <w:lang w:val="ru-RU"/>
        </w:rPr>
        <w:t> </w:t>
      </w:r>
      <w:r w:rsidRPr="00C97DA9">
        <w:rPr>
          <w:lang w:val="ru-RU"/>
        </w:rPr>
        <w:t>года 8 мужчин и 2 женщины подвергались уголовному преследованию, а 4 мужчин и 2 женщины находились под стражей</w:t>
      </w:r>
      <w:r w:rsidRPr="00552DA1">
        <w:rPr>
          <w:rStyle w:val="FootnoteReference"/>
          <w:rFonts w:asciiTheme="majorBidi" w:hAnsiTheme="majorBidi" w:cstheme="majorBidi"/>
        </w:rPr>
        <w:footnoteReference w:id="42"/>
      </w:r>
      <w:r>
        <w:rPr>
          <w:lang w:val="ru-RU"/>
        </w:rPr>
        <w:t>.</w:t>
      </w:r>
    </w:p>
    <w:p w14:paraId="67E8CECC" w14:textId="1469FE87" w:rsidR="00851830" w:rsidRPr="00552DA1" w:rsidRDefault="00124333" w:rsidP="00124333">
      <w:pPr>
        <w:pStyle w:val="H1G"/>
        <w:rPr>
          <w:lang w:val="ru-RU"/>
        </w:rPr>
      </w:pPr>
      <w:r w:rsidRPr="00C81608">
        <w:rPr>
          <w:lang w:val="ru-RU"/>
        </w:rPr>
        <w:tab/>
      </w:r>
      <w:r>
        <w:t>C</w:t>
      </w:r>
      <w:r w:rsidRPr="00C81608">
        <w:rPr>
          <w:lang w:val="ru-RU"/>
        </w:rPr>
        <w:t>.</w:t>
      </w:r>
      <w:r w:rsidRPr="00C81608">
        <w:rPr>
          <w:lang w:val="ru-RU"/>
        </w:rPr>
        <w:tab/>
      </w:r>
      <w:r w:rsidRPr="00C81608">
        <w:rPr>
          <w:lang w:val="ru-RU"/>
        </w:rPr>
        <w:tab/>
      </w:r>
      <w:r w:rsidR="00851830" w:rsidRPr="00552DA1">
        <w:rPr>
          <w:lang w:val="ru-RU"/>
        </w:rPr>
        <w:t>Пытки и другие жестокие, бесчеловечные или унижающие достоинство виды обращения и наказания</w:t>
      </w:r>
    </w:p>
    <w:p w14:paraId="1473B08C" w14:textId="77777777" w:rsidR="00851830" w:rsidRDefault="00851830" w:rsidP="00124333">
      <w:pPr>
        <w:pStyle w:val="SingleTxtG"/>
        <w:rPr>
          <w:lang w:val="ru-RU"/>
        </w:rPr>
      </w:pPr>
      <w:r w:rsidRPr="00405900">
        <w:rPr>
          <w:lang w:val="ru-RU"/>
        </w:rPr>
        <w:t>2</w:t>
      </w:r>
      <w:r>
        <w:rPr>
          <w:lang w:val="ru-RU"/>
        </w:rPr>
        <w:t>2</w:t>
      </w:r>
      <w:r w:rsidRPr="00405900">
        <w:rPr>
          <w:lang w:val="ru-RU"/>
        </w:rPr>
        <w:t>.</w:t>
      </w:r>
      <w:r w:rsidRPr="00405900">
        <w:rPr>
          <w:lang w:val="ru-RU"/>
        </w:rPr>
        <w:tab/>
      </w:r>
      <w:r w:rsidRPr="0084083E">
        <w:rPr>
          <w:lang w:val="ru-RU"/>
        </w:rPr>
        <w:t>С 2020</w:t>
      </w:r>
      <w:r>
        <w:rPr>
          <w:lang w:val="en-US"/>
        </w:rPr>
        <w:t> </w:t>
      </w:r>
      <w:r w:rsidRPr="0084083E">
        <w:rPr>
          <w:lang w:val="ru-RU"/>
        </w:rPr>
        <w:t>года тысячи белорусов, включая десятки детей, подверга</w:t>
      </w:r>
      <w:r>
        <w:rPr>
          <w:lang w:val="ru-RU"/>
        </w:rPr>
        <w:t>лись</w:t>
      </w:r>
      <w:r w:rsidRPr="0084083E">
        <w:rPr>
          <w:lang w:val="ru-RU"/>
        </w:rPr>
        <w:t xml:space="preserve"> систематической и дискриминационной практике жестоких, унижающих достоинство и бесчеловечных условий, обращения и наказания в местах лишения свободы по всей Беларуси. Белорусские власти несут ответственность за </w:t>
      </w:r>
      <w:r>
        <w:rPr>
          <w:lang w:val="ru-RU"/>
        </w:rPr>
        <w:t>4 </w:t>
      </w:r>
      <w:r w:rsidRPr="0084083E">
        <w:rPr>
          <w:lang w:val="ru-RU"/>
        </w:rPr>
        <w:t>смерти в заключении, которые они не смогли предотвратить и расследовать. УВКПЧ также установило, что условия в изоляторах временного содержания для лиц, задержанных по политически мотивированным обвинениям, могут быть равносильны жестокому, бесчеловечному и унижающему достоинство обращению, а в некоторых случаях</w:t>
      </w:r>
      <w:r>
        <w:rPr>
          <w:lang w:val="ru-RU"/>
        </w:rPr>
        <w:t> </w:t>
      </w:r>
      <w:r w:rsidRPr="0084083E">
        <w:rPr>
          <w:lang w:val="ru-RU"/>
        </w:rPr>
        <w:t>– пыткам</w:t>
      </w:r>
      <w:r w:rsidRPr="0C5C3792">
        <w:rPr>
          <w:rStyle w:val="FootnoteReference"/>
          <w:rFonts w:cstheme="majorBidi"/>
        </w:rPr>
        <w:footnoteReference w:id="43"/>
      </w:r>
      <w:r w:rsidRPr="0084083E">
        <w:rPr>
          <w:lang w:val="ru-RU"/>
        </w:rPr>
        <w:t>.</w:t>
      </w:r>
    </w:p>
    <w:p w14:paraId="3DF7BA87" w14:textId="77777777" w:rsidR="00851830" w:rsidRDefault="00851830" w:rsidP="00124333">
      <w:pPr>
        <w:pStyle w:val="SingleTxtG"/>
        <w:rPr>
          <w:lang w:val="ru-RU"/>
        </w:rPr>
      </w:pPr>
      <w:r w:rsidRPr="00405900">
        <w:rPr>
          <w:lang w:val="ru-RU"/>
        </w:rPr>
        <w:t>2</w:t>
      </w:r>
      <w:r>
        <w:rPr>
          <w:lang w:val="ru-RU"/>
        </w:rPr>
        <w:t>3</w:t>
      </w:r>
      <w:r w:rsidRPr="00405900">
        <w:rPr>
          <w:lang w:val="ru-RU"/>
        </w:rPr>
        <w:t>.</w:t>
      </w:r>
      <w:r w:rsidRPr="00405900">
        <w:rPr>
          <w:lang w:val="ru-RU"/>
        </w:rPr>
        <w:tab/>
      </w:r>
      <w:r w:rsidRPr="009C0DEF">
        <w:rPr>
          <w:lang w:val="ru-RU"/>
        </w:rPr>
        <w:t xml:space="preserve">Из </w:t>
      </w:r>
      <w:r>
        <w:rPr>
          <w:lang w:val="ru-RU"/>
        </w:rPr>
        <w:t>65</w:t>
      </w:r>
      <w:r w:rsidRPr="009C0DEF">
        <w:rPr>
          <w:lang w:val="ru-RU"/>
        </w:rPr>
        <w:t>7</w:t>
      </w:r>
      <w:r>
        <w:rPr>
          <w:lang w:val="ru-RU"/>
        </w:rPr>
        <w:t> </w:t>
      </w:r>
      <w:r w:rsidRPr="009C0DEF">
        <w:rPr>
          <w:lang w:val="ru-RU"/>
        </w:rPr>
        <w:t xml:space="preserve">человек, опрошенных </w:t>
      </w:r>
      <w:r>
        <w:rPr>
          <w:lang w:val="ru-RU"/>
        </w:rPr>
        <w:t>УВКПЧ</w:t>
      </w:r>
      <w:r w:rsidRPr="009C0DEF">
        <w:rPr>
          <w:lang w:val="ru-RU"/>
        </w:rPr>
        <w:t xml:space="preserve"> с 2020</w:t>
      </w:r>
      <w:r>
        <w:rPr>
          <w:lang w:val="ru-RU"/>
        </w:rPr>
        <w:t> </w:t>
      </w:r>
      <w:r w:rsidRPr="009C0DEF">
        <w:rPr>
          <w:lang w:val="ru-RU"/>
        </w:rPr>
        <w:t>года, 29</w:t>
      </w:r>
      <w:r>
        <w:rPr>
          <w:lang w:val="ru-RU"/>
        </w:rPr>
        <w:t xml:space="preserve">% </w:t>
      </w:r>
      <w:r w:rsidRPr="009C0DEF">
        <w:rPr>
          <w:lang w:val="ru-RU"/>
        </w:rPr>
        <w:t>заявили о пытках и 61</w:t>
      </w:r>
      <w:r>
        <w:rPr>
          <w:lang w:val="ru-RU"/>
        </w:rPr>
        <w:t>% </w:t>
      </w:r>
      <w:r w:rsidRPr="0084083E">
        <w:rPr>
          <w:lang w:val="ru-RU"/>
        </w:rPr>
        <w:t>–</w:t>
      </w:r>
      <w:r w:rsidRPr="009C0DEF">
        <w:rPr>
          <w:lang w:val="ru-RU"/>
        </w:rPr>
        <w:t xml:space="preserve"> о жестоком обращении.</w:t>
      </w:r>
      <w:r>
        <w:rPr>
          <w:lang w:val="ru-RU"/>
        </w:rPr>
        <w:t xml:space="preserve"> </w:t>
      </w:r>
      <w:r w:rsidRPr="009C0DEF">
        <w:rPr>
          <w:lang w:val="ru-RU"/>
        </w:rPr>
        <w:t xml:space="preserve">Основываясь на предыдущих </w:t>
      </w:r>
      <w:r>
        <w:rPr>
          <w:lang w:val="ru-RU"/>
        </w:rPr>
        <w:t>докладах</w:t>
      </w:r>
      <w:r w:rsidRPr="009C0DEF">
        <w:rPr>
          <w:lang w:val="ru-RU"/>
        </w:rPr>
        <w:t xml:space="preserve">, в 2023 году </w:t>
      </w:r>
      <w:r w:rsidRPr="00C97DA9">
        <w:rPr>
          <w:lang w:val="ru-RU"/>
        </w:rPr>
        <w:t>УВКПЧ собрало и свело воедино новые свидетельства пыток, применяемых белорусской милицией в августе, сентябре и октябре 2020</w:t>
      </w:r>
      <w:r w:rsidRPr="00C97DA9">
        <w:t> </w:t>
      </w:r>
      <w:r w:rsidRPr="00C97DA9">
        <w:rPr>
          <w:lang w:val="ru-RU"/>
        </w:rPr>
        <w:t>года, с полностью подтвержденными случаями в Минске</w:t>
      </w:r>
      <w:r>
        <w:rPr>
          <w:lang w:val="ru-RU"/>
        </w:rPr>
        <w:t>, Гомеле, Слуцке, Мозыре и Пинске.</w:t>
      </w:r>
      <w:r w:rsidRPr="00C97DA9">
        <w:rPr>
          <w:lang w:val="ru-RU"/>
        </w:rPr>
        <w:t xml:space="preserve"> Некоторые жертвы получили долгосрочные и даже изменившие их жизнь травмы, что подтвердила судебно-медицинская экспертиза, проведенная УВКПЧ. </w:t>
      </w:r>
      <w:r>
        <w:rPr>
          <w:lang w:val="ru-RU"/>
        </w:rPr>
        <w:t>Эти травмы включали</w:t>
      </w:r>
      <w:r w:rsidRPr="00C97DA9">
        <w:rPr>
          <w:lang w:val="ru-RU"/>
        </w:rPr>
        <w:t xml:space="preserve"> </w:t>
      </w:r>
      <w:r>
        <w:rPr>
          <w:lang w:val="ru-RU"/>
        </w:rPr>
        <w:t xml:space="preserve">в себя </w:t>
      </w:r>
      <w:r w:rsidRPr="00C97DA9">
        <w:rPr>
          <w:lang w:val="ru-RU"/>
        </w:rPr>
        <w:t>аневризм</w:t>
      </w:r>
      <w:r>
        <w:rPr>
          <w:lang w:val="ru-RU"/>
        </w:rPr>
        <w:t>у</w:t>
      </w:r>
      <w:r w:rsidRPr="00C97DA9">
        <w:rPr>
          <w:lang w:val="ru-RU"/>
        </w:rPr>
        <w:t>, потер</w:t>
      </w:r>
      <w:r>
        <w:rPr>
          <w:lang w:val="ru-RU"/>
        </w:rPr>
        <w:t>ю</w:t>
      </w:r>
      <w:r w:rsidRPr="00C97DA9">
        <w:rPr>
          <w:lang w:val="ru-RU"/>
        </w:rPr>
        <w:t xml:space="preserve"> слуха, ограничение подвижности в плечевых, тазобедренных и коленных суставах, переломы костей рук, ног, носа и позвоночника, а также повреждение нервов. У многих жертв были диагностированы такие тяжелые последствия для здоровья, как высокое давление, хронические заболевания почек, депрессия, посттравматическое стрессовое расстройство (ПТСР), панические атаки и </w:t>
      </w:r>
      <w:r w:rsidRPr="00C97DA9">
        <w:rPr>
          <w:lang w:val="ru-RU"/>
        </w:rPr>
        <w:lastRenderedPageBreak/>
        <w:t>проблемы со сном. Большинство жертв</w:t>
      </w:r>
      <w:r>
        <w:rPr>
          <w:lang w:val="ru-RU"/>
        </w:rPr>
        <w:t> </w:t>
      </w:r>
      <w:r w:rsidRPr="00C97DA9">
        <w:rPr>
          <w:lang w:val="ru-RU"/>
        </w:rPr>
        <w:t>–</w:t>
      </w:r>
      <w:r>
        <w:rPr>
          <w:lang w:val="ru-RU"/>
        </w:rPr>
        <w:t xml:space="preserve"> </w:t>
      </w:r>
      <w:r w:rsidRPr="00C97DA9">
        <w:rPr>
          <w:lang w:val="ru-RU"/>
        </w:rPr>
        <w:t>мужчины, в том числе один человек с инвалидностью.</w:t>
      </w:r>
    </w:p>
    <w:p w14:paraId="2F1273E4" w14:textId="77777777" w:rsidR="00851830" w:rsidRPr="00C97DA9" w:rsidRDefault="00851830" w:rsidP="003875C0">
      <w:pPr>
        <w:pStyle w:val="SingleTxtG"/>
        <w:rPr>
          <w:lang w:val="ru-RU"/>
        </w:rPr>
      </w:pPr>
      <w:r w:rsidRPr="00405900">
        <w:rPr>
          <w:lang w:val="ru-RU"/>
        </w:rPr>
        <w:t>24.</w:t>
      </w:r>
      <w:r w:rsidRPr="00405900">
        <w:rPr>
          <w:lang w:val="ru-RU"/>
        </w:rPr>
        <w:tab/>
      </w:r>
      <w:r w:rsidRPr="00411905">
        <w:rPr>
          <w:lang w:val="ru-RU"/>
        </w:rPr>
        <w:t xml:space="preserve">УВКПЧ обнаружило, что арестованные подвергались сильному давлению и насилию, во многих случаях равносильному пыткам, во время первоначального допроса и поиска </w:t>
      </w:r>
      <w:r>
        <w:rPr>
          <w:lang w:val="ru-RU"/>
        </w:rPr>
        <w:t>«</w:t>
      </w:r>
      <w:r w:rsidRPr="00411905">
        <w:rPr>
          <w:lang w:val="ru-RU"/>
        </w:rPr>
        <w:t>улик</w:t>
      </w:r>
      <w:r>
        <w:rPr>
          <w:lang w:val="ru-RU"/>
        </w:rPr>
        <w:t>»</w:t>
      </w:r>
      <w:r w:rsidRPr="00411905">
        <w:rPr>
          <w:lang w:val="ru-RU"/>
        </w:rPr>
        <w:t xml:space="preserve"> в 38</w:t>
      </w:r>
      <w:r>
        <w:rPr>
          <w:lang w:val="ru-RU"/>
        </w:rPr>
        <w:t> </w:t>
      </w:r>
      <w:r w:rsidRPr="00411905">
        <w:rPr>
          <w:lang w:val="ru-RU"/>
        </w:rPr>
        <w:t>случаях в 2022</w:t>
      </w:r>
      <w:r>
        <w:rPr>
          <w:lang w:val="ru-RU"/>
        </w:rPr>
        <w:t> </w:t>
      </w:r>
      <w:r w:rsidRPr="00411905">
        <w:rPr>
          <w:lang w:val="ru-RU"/>
        </w:rPr>
        <w:t xml:space="preserve">году и в </w:t>
      </w:r>
      <w:r>
        <w:rPr>
          <w:lang w:val="ru-RU"/>
        </w:rPr>
        <w:t>9 </w:t>
      </w:r>
      <w:r w:rsidRPr="00411905">
        <w:rPr>
          <w:lang w:val="ru-RU"/>
        </w:rPr>
        <w:t>случаях в 2023</w:t>
      </w:r>
      <w:r>
        <w:rPr>
          <w:lang w:val="ru-RU"/>
        </w:rPr>
        <w:t> </w:t>
      </w:r>
      <w:r w:rsidRPr="00411905">
        <w:rPr>
          <w:lang w:val="ru-RU"/>
        </w:rPr>
        <w:t>году</w:t>
      </w:r>
      <w:r>
        <w:rPr>
          <w:rStyle w:val="FootnoteReference"/>
          <w:rFonts w:cstheme="majorBidi"/>
          <w:lang w:val="ru-RU"/>
        </w:rPr>
        <w:footnoteReference w:id="44"/>
      </w:r>
      <w:r w:rsidRPr="00411905">
        <w:rPr>
          <w:lang w:val="ru-RU"/>
        </w:rPr>
        <w:t>.</w:t>
      </w:r>
      <w:r>
        <w:rPr>
          <w:lang w:val="ru-RU"/>
        </w:rPr>
        <w:t xml:space="preserve"> </w:t>
      </w:r>
      <w:r w:rsidRPr="00C97DA9">
        <w:rPr>
          <w:lang w:val="ru-RU"/>
        </w:rPr>
        <w:t xml:space="preserve">Насилие происходило после ареста в милицейских машинах и/или во время допросов в кабинетах ГУБОПиК в Минске и милицейских участках во всех шести областях Беларуси. </w:t>
      </w:r>
      <w:r w:rsidRPr="00C97DA9">
        <w:rPr>
          <w:rFonts w:eastAsia="DengXian"/>
          <w:lang w:val="ru-RU"/>
        </w:rPr>
        <w:t xml:space="preserve">Чтобы добиться признания, получить информацию, наказать, запугать, унизить или принудить, сотрудники ГУБОПиК применяли к задержанным физическое насилие, причиняя сильную боль, включая избиение металлическим прутом, деревянной битой или дубинкой, пинки и удары по различным частям тела. </w:t>
      </w:r>
      <w:r w:rsidRPr="00C97DA9">
        <w:rPr>
          <w:lang w:val="ru-RU"/>
        </w:rPr>
        <w:t xml:space="preserve">В нескольких случаях задержанных заставляли находиться в болезненных неудобных позах в течение длительного времени, а как минимум в </w:t>
      </w:r>
      <w:r>
        <w:rPr>
          <w:lang w:val="ru-RU"/>
        </w:rPr>
        <w:t>2 </w:t>
      </w:r>
      <w:r w:rsidRPr="00C97DA9">
        <w:rPr>
          <w:lang w:val="ru-RU"/>
        </w:rPr>
        <w:t>случаях сотрудники ГУБОПиК чуть не задушили задержанных, накладывая им на лицо маску или пакет. Физическое насилие сопровождалось угрозами, принуждением и запугиванием, в том числе угрозами смерти</w:t>
      </w:r>
      <w:r>
        <w:rPr>
          <w:lang w:val="ru-RU"/>
        </w:rPr>
        <w:t>,</w:t>
      </w:r>
      <w:r w:rsidRPr="00C97DA9">
        <w:rPr>
          <w:lang w:val="ru-RU"/>
        </w:rPr>
        <w:t xml:space="preserve"> гендерно-обусловленного насилия, в том числе сексуального насилия, нанесения вреда членам семьи или/и изъятия детей. Допросы длились часами и проводились без адвоката. УВКПЧ задокументировало, что большинство заявленных пыток происходили в центральном аппарате ГУБОПиК в Минске, а в нескольких случаях пытки практиковались в присутствии, а в некоторых случаях и при активном участии высокопоставленных сотрудников 3-го управления по противодействию экстремизму ГУБОПиК</w:t>
      </w:r>
      <w:r>
        <w:rPr>
          <w:rStyle w:val="FootnoteReference"/>
          <w:rFonts w:cstheme="majorBidi"/>
          <w:lang w:val="ru-RU"/>
        </w:rPr>
        <w:footnoteReference w:id="45"/>
      </w:r>
      <w:r w:rsidRPr="00C97DA9">
        <w:rPr>
          <w:lang w:val="ru-RU"/>
        </w:rPr>
        <w:t>.</w:t>
      </w:r>
    </w:p>
    <w:p w14:paraId="53847B57" w14:textId="77777777" w:rsidR="00851830" w:rsidRPr="00405900" w:rsidRDefault="00851830" w:rsidP="003875C0">
      <w:pPr>
        <w:pStyle w:val="SingleTxtG"/>
        <w:rPr>
          <w:lang w:val="ru-RU"/>
        </w:rPr>
      </w:pPr>
      <w:r w:rsidRPr="00405900">
        <w:rPr>
          <w:lang w:val="ru-RU"/>
        </w:rPr>
        <w:t>25.</w:t>
      </w:r>
      <w:r w:rsidRPr="00405900">
        <w:rPr>
          <w:lang w:val="ru-RU"/>
        </w:rPr>
        <w:tab/>
      </w:r>
      <w:r w:rsidRPr="00C97DA9">
        <w:rPr>
          <w:lang w:val="ru-RU"/>
        </w:rPr>
        <w:t xml:space="preserve">УВКПЧ задокументировало </w:t>
      </w:r>
      <w:r>
        <w:rPr>
          <w:lang w:val="ru-RU"/>
        </w:rPr>
        <w:t>17 </w:t>
      </w:r>
      <w:r w:rsidRPr="00C97DA9">
        <w:rPr>
          <w:lang w:val="ru-RU"/>
        </w:rPr>
        <w:t>случаев, когда сотрудники ГУБОПиК использовали электрошокеры для причинения боли при первом аресте или допросе. Судебно-медицинская экспертиза, проведенная УВКПЧ, подтвердила неоднократное применение электрошокеров по нескольким частям тела жертв, что в некоторых случаях приравнивалось к сексуальному насилию, перепровер</w:t>
      </w:r>
      <w:r>
        <w:rPr>
          <w:lang w:val="ru-RU"/>
        </w:rPr>
        <w:t>ив</w:t>
      </w:r>
      <w:r w:rsidRPr="00C97DA9">
        <w:rPr>
          <w:lang w:val="ru-RU"/>
        </w:rPr>
        <w:t xml:space="preserve"> показания жертв об использовании электрошокеров в тех ситуациях и таким способом, когда их применение не было необходимо для предотвращения бегства, защиты личной безопасности или поддержания безопасности, а скорее для наказания или принуждения.</w:t>
      </w:r>
    </w:p>
    <w:p w14:paraId="73F39B19" w14:textId="1AE986D3" w:rsidR="00851830" w:rsidRPr="00411905" w:rsidRDefault="003875C0" w:rsidP="003875C0">
      <w:pPr>
        <w:pStyle w:val="H1G"/>
        <w:rPr>
          <w:lang w:val="ru-RU"/>
        </w:rPr>
      </w:pPr>
      <w:r w:rsidRPr="00C81608">
        <w:rPr>
          <w:lang w:val="ru-RU"/>
        </w:rPr>
        <w:tab/>
      </w:r>
      <w:r>
        <w:t>D</w:t>
      </w:r>
      <w:r w:rsidRPr="00C81608">
        <w:rPr>
          <w:lang w:val="ru-RU"/>
        </w:rPr>
        <w:t>.</w:t>
      </w:r>
      <w:r w:rsidRPr="00C81608">
        <w:rPr>
          <w:lang w:val="ru-RU"/>
        </w:rPr>
        <w:tab/>
      </w:r>
      <w:r w:rsidRPr="00C81608">
        <w:rPr>
          <w:lang w:val="ru-RU"/>
        </w:rPr>
        <w:tab/>
      </w:r>
      <w:r w:rsidR="00851830" w:rsidRPr="00411905">
        <w:rPr>
          <w:lang w:val="ru-RU"/>
        </w:rPr>
        <w:t>Сексуальное и гендерно-обусловленное насилие</w:t>
      </w:r>
    </w:p>
    <w:p w14:paraId="73A86A5E" w14:textId="77777777" w:rsidR="00851830" w:rsidRPr="00E10C1C" w:rsidRDefault="00851830" w:rsidP="003875C0">
      <w:pPr>
        <w:pStyle w:val="SingleTxtG"/>
        <w:rPr>
          <w:lang w:val="ru-RU"/>
        </w:rPr>
      </w:pPr>
      <w:r w:rsidRPr="00405900">
        <w:rPr>
          <w:lang w:val="ru-RU"/>
        </w:rPr>
        <w:t>26.</w:t>
      </w:r>
      <w:r w:rsidRPr="00405900">
        <w:rPr>
          <w:lang w:val="ru-RU"/>
        </w:rPr>
        <w:tab/>
      </w:r>
      <w:r w:rsidRPr="00E10C1C">
        <w:rPr>
          <w:lang w:val="ru-RU"/>
        </w:rPr>
        <w:t>На основании совокупности доказательств, собранных с 2021</w:t>
      </w:r>
      <w:r>
        <w:rPr>
          <w:lang w:val="ru-RU"/>
        </w:rPr>
        <w:t> </w:t>
      </w:r>
      <w:r w:rsidRPr="00E10C1C">
        <w:rPr>
          <w:lang w:val="ru-RU"/>
        </w:rPr>
        <w:t xml:space="preserve">года, </w:t>
      </w:r>
      <w:r>
        <w:rPr>
          <w:lang w:val="ru-RU"/>
        </w:rPr>
        <w:t>УВКПЧ</w:t>
      </w:r>
      <w:r w:rsidRPr="00E10C1C">
        <w:rPr>
          <w:lang w:val="ru-RU"/>
        </w:rPr>
        <w:t xml:space="preserve"> имеет </w:t>
      </w:r>
      <w:r>
        <w:rPr>
          <w:lang w:val="ru-RU"/>
        </w:rPr>
        <w:t>разумные</w:t>
      </w:r>
      <w:r w:rsidRPr="00E10C1C">
        <w:rPr>
          <w:lang w:val="ru-RU"/>
        </w:rPr>
        <w:t xml:space="preserve"> основания полагать, что </w:t>
      </w:r>
      <w:r>
        <w:rPr>
          <w:lang w:val="ru-RU"/>
        </w:rPr>
        <w:t>белорусские органы правопорядка</w:t>
      </w:r>
      <w:r w:rsidRPr="00E10C1C">
        <w:rPr>
          <w:lang w:val="ru-RU"/>
        </w:rPr>
        <w:t xml:space="preserve"> совершали изнасилования и другие формы сексуального и гендерно</w:t>
      </w:r>
      <w:r>
        <w:rPr>
          <w:lang w:val="ru-RU"/>
        </w:rPr>
        <w:t xml:space="preserve">-обусловленного </w:t>
      </w:r>
      <w:r w:rsidRPr="00E10C1C">
        <w:rPr>
          <w:lang w:val="ru-RU"/>
        </w:rPr>
        <w:t xml:space="preserve">насилия, включая </w:t>
      </w:r>
      <w:r>
        <w:rPr>
          <w:lang w:val="ru-RU"/>
        </w:rPr>
        <w:t>сексуализированные</w:t>
      </w:r>
      <w:r w:rsidRPr="00E10C1C">
        <w:rPr>
          <w:lang w:val="ru-RU"/>
        </w:rPr>
        <w:t xml:space="preserve"> пытки и принуждение к обнажению, в отношении мужчин, мальчиков, женщин и небинарных </w:t>
      </w:r>
      <w:r>
        <w:rPr>
          <w:lang w:val="ru-RU"/>
        </w:rPr>
        <w:t>лиц</w:t>
      </w:r>
      <w:r w:rsidRPr="00E10C1C">
        <w:rPr>
          <w:lang w:val="ru-RU"/>
        </w:rPr>
        <w:t xml:space="preserve"> в </w:t>
      </w:r>
      <w:r>
        <w:rPr>
          <w:lang w:val="ru-RU"/>
        </w:rPr>
        <w:t>милицейских</w:t>
      </w:r>
      <w:r w:rsidRPr="00E10C1C">
        <w:rPr>
          <w:lang w:val="ru-RU"/>
        </w:rPr>
        <w:t xml:space="preserve"> машинах, участках и местах содержания под стражей в период с 1</w:t>
      </w:r>
      <w:r>
        <w:rPr>
          <w:lang w:val="ru-RU"/>
        </w:rPr>
        <w:t> </w:t>
      </w:r>
      <w:r w:rsidRPr="00E10C1C">
        <w:rPr>
          <w:lang w:val="ru-RU"/>
        </w:rPr>
        <w:t>мая 2020</w:t>
      </w:r>
      <w:r>
        <w:rPr>
          <w:lang w:val="ru-RU"/>
        </w:rPr>
        <w:t> </w:t>
      </w:r>
      <w:r w:rsidRPr="00E10C1C">
        <w:rPr>
          <w:lang w:val="ru-RU"/>
        </w:rPr>
        <w:t>года по 31</w:t>
      </w:r>
      <w:r>
        <w:rPr>
          <w:lang w:val="ru-RU"/>
        </w:rPr>
        <w:t> </w:t>
      </w:r>
      <w:r w:rsidRPr="00E10C1C">
        <w:rPr>
          <w:lang w:val="ru-RU"/>
        </w:rPr>
        <w:t>декабря 2023</w:t>
      </w:r>
      <w:r>
        <w:rPr>
          <w:lang w:val="ru-RU"/>
        </w:rPr>
        <w:t> </w:t>
      </w:r>
      <w:r w:rsidRPr="00E10C1C">
        <w:rPr>
          <w:lang w:val="ru-RU"/>
        </w:rPr>
        <w:t>года</w:t>
      </w:r>
      <w:r>
        <w:rPr>
          <w:rStyle w:val="FootnoteReference"/>
          <w:rFonts w:cstheme="majorBidi"/>
          <w:lang w:val="ru-RU"/>
        </w:rPr>
        <w:footnoteReference w:id="46"/>
      </w:r>
      <w:r w:rsidRPr="00E10C1C">
        <w:rPr>
          <w:lang w:val="ru-RU"/>
        </w:rPr>
        <w:t xml:space="preserve">. Более 32% всех </w:t>
      </w:r>
      <w:r>
        <w:rPr>
          <w:lang w:val="ru-RU"/>
        </w:rPr>
        <w:t>657 </w:t>
      </w:r>
      <w:r w:rsidRPr="00E10C1C">
        <w:rPr>
          <w:lang w:val="ru-RU"/>
        </w:rPr>
        <w:t>опрошенных сообщили, что стали жертвами гендерно</w:t>
      </w:r>
      <w:r>
        <w:rPr>
          <w:lang w:val="ru-RU"/>
        </w:rPr>
        <w:t>-обусловленного</w:t>
      </w:r>
      <w:r w:rsidRPr="00E10C1C">
        <w:rPr>
          <w:lang w:val="ru-RU"/>
        </w:rPr>
        <w:t xml:space="preserve"> насилия, в том числе сексуального. Наиболее распространенными формами сексуального и гендерно</w:t>
      </w:r>
      <w:r>
        <w:rPr>
          <w:lang w:val="ru-RU"/>
        </w:rPr>
        <w:t>-обусловленного</w:t>
      </w:r>
      <w:r w:rsidRPr="00E10C1C">
        <w:rPr>
          <w:lang w:val="ru-RU"/>
        </w:rPr>
        <w:t xml:space="preserve"> насилия были </w:t>
      </w:r>
      <w:r w:rsidRPr="008055A0">
        <w:rPr>
          <w:lang w:val="ru-RU"/>
        </w:rPr>
        <w:t xml:space="preserve">неоправданные обыски с раздеванием и обыски полостей тела </w:t>
      </w:r>
      <w:r w:rsidRPr="00E10C1C">
        <w:rPr>
          <w:lang w:val="ru-RU"/>
        </w:rPr>
        <w:t>в контексте ареста, допроса или содержания под стражей, а также угрозы изнасилования, которые были широко распространены и исходили от лиц, представляющих власти.</w:t>
      </w:r>
    </w:p>
    <w:p w14:paraId="35E618AE" w14:textId="77777777" w:rsidR="00851830" w:rsidRPr="00405900" w:rsidRDefault="00851830" w:rsidP="003875C0">
      <w:pPr>
        <w:pStyle w:val="SingleTxtG"/>
        <w:rPr>
          <w:lang w:val="ru-RU"/>
        </w:rPr>
      </w:pPr>
      <w:r w:rsidRPr="00861BE5">
        <w:rPr>
          <w:lang w:val="ru-RU"/>
        </w:rPr>
        <w:t>27.</w:t>
      </w:r>
      <w:r w:rsidRPr="00861BE5">
        <w:rPr>
          <w:lang w:val="ru-RU"/>
        </w:rPr>
        <w:tab/>
      </w:r>
      <w:r w:rsidRPr="00C97DA9">
        <w:rPr>
          <w:lang w:val="ru-RU"/>
        </w:rPr>
        <w:t xml:space="preserve">Сотрудники милиции, КГБ и тюрем в Брестской, Гомельской, Гродненской, Минской (город и область) и Могилевской областях использовали угрозы изнасилования, часто сопровождавшиеся физическим насилием, для унижения, запугивания, принуждения или осуществления контроля. Угрозы содержали грубые, нецензурные и агрессивные выражения, часто с элементами гомофобии. </w:t>
      </w:r>
      <w:r w:rsidRPr="001E6F64">
        <w:rPr>
          <w:lang w:val="ru-RU"/>
        </w:rPr>
        <w:t>Сотрудники открыто угрожали</w:t>
      </w:r>
      <w:r>
        <w:rPr>
          <w:lang w:val="ru-RU"/>
        </w:rPr>
        <w:t xml:space="preserve">, демонстрируя уверенность </w:t>
      </w:r>
      <w:r w:rsidRPr="001E6F64">
        <w:rPr>
          <w:lang w:val="ru-RU"/>
        </w:rPr>
        <w:t>в безнаказанности за</w:t>
      </w:r>
      <w:r w:rsidRPr="00C97DA9">
        <w:rPr>
          <w:lang w:val="ru-RU"/>
        </w:rPr>
        <w:t xml:space="preserve"> подобные </w:t>
      </w:r>
      <w:r w:rsidRPr="00C97DA9">
        <w:rPr>
          <w:lang w:val="ru-RU"/>
        </w:rPr>
        <w:lastRenderedPageBreak/>
        <w:t xml:space="preserve">действия. Мужчинам угрожали изнасилованием с применением дубинки, отправкой в тюремные камеры, где их могут изнасиловать другие заключенные, или тем, что их супруги или дочери подвергнутся сексуальному насилию. Женщинам угрожали групповым изнасилованием. Угрозы и оскорбления в адрес ЛГБТК </w:t>
      </w:r>
      <w:r>
        <w:rPr>
          <w:lang w:val="ru-RU"/>
        </w:rPr>
        <w:t xml:space="preserve">лиц </w:t>
      </w:r>
      <w:r w:rsidRPr="00C97DA9">
        <w:rPr>
          <w:lang w:val="ru-RU"/>
        </w:rPr>
        <w:t xml:space="preserve">подчеркивали ненависть по признаку сексуальной ориентации или гендерной идентичности, </w:t>
      </w:r>
      <w:r>
        <w:rPr>
          <w:lang w:val="ru-RU"/>
        </w:rPr>
        <w:t>по отношению к</w:t>
      </w:r>
      <w:r w:rsidRPr="00C97DA9">
        <w:rPr>
          <w:lang w:val="ru-RU"/>
        </w:rPr>
        <w:t xml:space="preserve"> люд</w:t>
      </w:r>
      <w:r>
        <w:rPr>
          <w:lang w:val="ru-RU"/>
        </w:rPr>
        <w:t>ям</w:t>
      </w:r>
      <w:r w:rsidRPr="00C97DA9">
        <w:rPr>
          <w:lang w:val="ru-RU"/>
        </w:rPr>
        <w:t xml:space="preserve">, которые, как </w:t>
      </w:r>
      <w:r>
        <w:rPr>
          <w:lang w:val="ru-RU"/>
        </w:rPr>
        <w:t>предполагается</w:t>
      </w:r>
      <w:r w:rsidRPr="00C97DA9">
        <w:rPr>
          <w:lang w:val="ru-RU"/>
        </w:rPr>
        <w:t xml:space="preserve">, не соответствуют так называемым «традиционным ценностям». УВКПЧ также задокументировало случаи принудительного разоблачения ЛГБТК </w:t>
      </w:r>
      <w:r>
        <w:rPr>
          <w:lang w:val="ru-RU"/>
        </w:rPr>
        <w:t xml:space="preserve">лиц </w:t>
      </w:r>
      <w:r w:rsidRPr="00C97DA9">
        <w:rPr>
          <w:lang w:val="ru-RU"/>
        </w:rPr>
        <w:t xml:space="preserve">или тех, кого </w:t>
      </w:r>
      <w:r>
        <w:rPr>
          <w:lang w:val="ru-RU"/>
        </w:rPr>
        <w:t>ошибочно</w:t>
      </w:r>
      <w:r w:rsidRPr="00C97DA9">
        <w:rPr>
          <w:lang w:val="ru-RU"/>
        </w:rPr>
        <w:t xml:space="preserve"> идентифицировали как ЛГБТК</w:t>
      </w:r>
      <w:r>
        <w:rPr>
          <w:lang w:val="ru-RU"/>
        </w:rPr>
        <w:t xml:space="preserve">, </w:t>
      </w:r>
      <w:r w:rsidRPr="00C97DA9">
        <w:rPr>
          <w:lang w:val="ru-RU"/>
        </w:rPr>
        <w:t xml:space="preserve">задержанных </w:t>
      </w:r>
      <w:r>
        <w:rPr>
          <w:lang w:val="ru-RU"/>
        </w:rPr>
        <w:t xml:space="preserve">белорусскими органами правопорядка </w:t>
      </w:r>
      <w:r w:rsidRPr="00C97DA9">
        <w:rPr>
          <w:lang w:val="ru-RU"/>
        </w:rPr>
        <w:t xml:space="preserve">по политическим мотивам, «покаянные» видео, записанные под принуждением и опубликованные в </w:t>
      </w:r>
      <w:r>
        <w:rPr>
          <w:lang w:val="ru-RU"/>
        </w:rPr>
        <w:t>и</w:t>
      </w:r>
      <w:r w:rsidRPr="00C97DA9">
        <w:rPr>
          <w:lang w:val="ru-RU"/>
        </w:rPr>
        <w:t>нтернете или на телевидении, а также клеветнические листовки, распространяемые в районах проживания жертв.</w:t>
      </w:r>
    </w:p>
    <w:p w14:paraId="57EFDED6" w14:textId="77777777" w:rsidR="00851830" w:rsidRPr="00405900" w:rsidRDefault="00851830" w:rsidP="003875C0">
      <w:pPr>
        <w:pStyle w:val="SingleTxtG"/>
        <w:rPr>
          <w:lang w:val="ru-RU"/>
        </w:rPr>
      </w:pPr>
      <w:r w:rsidRPr="00405900">
        <w:rPr>
          <w:lang w:val="ru-RU"/>
        </w:rPr>
        <w:t>28.</w:t>
      </w:r>
      <w:r w:rsidRPr="00405900">
        <w:rPr>
          <w:lang w:val="ru-RU"/>
        </w:rPr>
        <w:tab/>
      </w:r>
      <w:r w:rsidRPr="00C97DA9">
        <w:rPr>
          <w:lang w:val="ru-RU"/>
        </w:rPr>
        <w:t xml:space="preserve">УВКПЧ </w:t>
      </w:r>
      <w:r>
        <w:rPr>
          <w:lang w:val="ru-RU"/>
        </w:rPr>
        <w:t xml:space="preserve">задокументировало 121 случай </w:t>
      </w:r>
      <w:r w:rsidRPr="00C97DA9">
        <w:rPr>
          <w:lang w:val="ru-RU"/>
        </w:rPr>
        <w:t>неоправданны</w:t>
      </w:r>
      <w:r>
        <w:rPr>
          <w:lang w:val="ru-RU"/>
        </w:rPr>
        <w:t>х</w:t>
      </w:r>
      <w:r w:rsidRPr="00C97DA9">
        <w:rPr>
          <w:lang w:val="ru-RU"/>
        </w:rPr>
        <w:t xml:space="preserve"> и унижающи</w:t>
      </w:r>
      <w:r>
        <w:rPr>
          <w:lang w:val="ru-RU"/>
        </w:rPr>
        <w:t>х</w:t>
      </w:r>
      <w:r w:rsidRPr="00C97DA9">
        <w:rPr>
          <w:lang w:val="ru-RU"/>
        </w:rPr>
        <w:t xml:space="preserve"> достоинство обыск</w:t>
      </w:r>
      <w:r>
        <w:rPr>
          <w:lang w:val="ru-RU"/>
        </w:rPr>
        <w:t>ов</w:t>
      </w:r>
      <w:r w:rsidRPr="00C97DA9">
        <w:rPr>
          <w:lang w:val="ru-RU"/>
        </w:rPr>
        <w:t xml:space="preserve"> с раздеванием и обыск</w:t>
      </w:r>
      <w:r>
        <w:rPr>
          <w:lang w:val="ru-RU"/>
        </w:rPr>
        <w:t>ов</w:t>
      </w:r>
      <w:r w:rsidRPr="00C97DA9">
        <w:rPr>
          <w:lang w:val="ru-RU"/>
        </w:rPr>
        <w:t xml:space="preserve"> полостей тела </w:t>
      </w:r>
      <w:r w:rsidRPr="003E322A">
        <w:rPr>
          <w:lang w:val="ru-RU"/>
        </w:rPr>
        <w:t>в местах заключения</w:t>
      </w:r>
      <w:r>
        <w:rPr>
          <w:rStyle w:val="FootnoteReference"/>
          <w:rFonts w:cstheme="majorBidi"/>
          <w:lang w:val="ru-RU"/>
        </w:rPr>
        <w:footnoteReference w:id="47"/>
      </w:r>
      <w:r w:rsidRPr="00C97DA9">
        <w:rPr>
          <w:lang w:val="ru-RU"/>
        </w:rPr>
        <w:t>. Они проводились иногда одним или несколькими лицами, чьих должностей задержанные не знали, и/или лицами противоположного пола и/или в местах, не обеспечивающих приватность. Некоторые задержанные сообщили о том, что их удерживали во время обыска, другие рассказали о страхе из-за агрессивного поведения и высказываний тех, кто его проводил. Задержанных, включая мужчин, женщин, в том числе тех, у которых на момент ареста была менструация, и мальчиков, неоднократно просили приседать, будучи обнаженными, а некоторых подвергали принудительному обнажению в течение нескольких часов</w:t>
      </w:r>
      <w:r w:rsidRPr="5D9085C1">
        <w:rPr>
          <w:rStyle w:val="FootnoteReference"/>
          <w:rFonts w:cstheme="majorBidi"/>
        </w:rPr>
        <w:footnoteReference w:id="48"/>
      </w:r>
      <w:r>
        <w:rPr>
          <w:lang w:val="ru-RU"/>
        </w:rPr>
        <w:t>.</w:t>
      </w:r>
      <w:r w:rsidRPr="00405900">
        <w:rPr>
          <w:lang w:val="ru-RU"/>
        </w:rPr>
        <w:t xml:space="preserve"> </w:t>
      </w:r>
      <w:r>
        <w:rPr>
          <w:lang w:val="ru-RU"/>
        </w:rPr>
        <w:t>Многие</w:t>
      </w:r>
      <w:r w:rsidRPr="00C97DA9">
        <w:rPr>
          <w:lang w:val="ru-RU"/>
        </w:rPr>
        <w:t xml:space="preserve"> обыски проводились не в целях безопасности, а скорее для запугивания и унижения, что может быть приравнено к жестокому обращению или пыткам</w:t>
      </w:r>
      <w:r w:rsidRPr="5D9085C1">
        <w:rPr>
          <w:rStyle w:val="FootnoteReference"/>
          <w:rFonts w:cstheme="majorBidi"/>
        </w:rPr>
        <w:footnoteReference w:id="49"/>
      </w:r>
      <w:r>
        <w:rPr>
          <w:lang w:val="ru-RU"/>
        </w:rPr>
        <w:t>.</w:t>
      </w:r>
    </w:p>
    <w:p w14:paraId="6897BE0D" w14:textId="77777777" w:rsidR="00851830" w:rsidRDefault="00851830" w:rsidP="003875C0">
      <w:pPr>
        <w:pStyle w:val="SingleTxtG"/>
        <w:rPr>
          <w:lang w:val="ru-RU"/>
        </w:rPr>
      </w:pPr>
      <w:r w:rsidRPr="00405900">
        <w:rPr>
          <w:lang w:val="ru-RU"/>
        </w:rPr>
        <w:t>29.</w:t>
      </w:r>
      <w:r w:rsidRPr="00405900">
        <w:rPr>
          <w:lang w:val="ru-RU"/>
        </w:rPr>
        <w:tab/>
      </w:r>
      <w:r w:rsidRPr="00C97DA9">
        <w:rPr>
          <w:lang w:val="ru-RU"/>
        </w:rPr>
        <w:t>УВКПЧ обнаружило, что женщины, задержанные по политически мотивированным обвинениям, не имели доступа к медицинской помощи, отвечающей их потребностям, или им намеренно отказывали в этой помощи, что может быть приравнено к жестокому обращению или, в некоторых случаях, к пыткам</w:t>
      </w:r>
      <w:r w:rsidRPr="5D9085C1">
        <w:rPr>
          <w:rStyle w:val="FootnoteReference"/>
          <w:rFonts w:cstheme="majorBidi"/>
        </w:rPr>
        <w:footnoteReference w:id="50"/>
      </w:r>
      <w:r>
        <w:rPr>
          <w:lang w:val="ru-RU"/>
        </w:rPr>
        <w:t>.</w:t>
      </w:r>
      <w:r w:rsidRPr="00405900">
        <w:rPr>
          <w:lang w:val="ru-RU"/>
        </w:rPr>
        <w:t xml:space="preserve"> </w:t>
      </w:r>
      <w:r w:rsidRPr="00C97DA9">
        <w:rPr>
          <w:lang w:val="ru-RU"/>
        </w:rPr>
        <w:t>Например, женщине, произвольно содержавшейся в СИЗО</w:t>
      </w:r>
      <w:r>
        <w:rPr>
          <w:lang w:val="ru-RU"/>
        </w:rPr>
        <w:t> </w:t>
      </w:r>
      <w:r w:rsidRPr="00C97DA9">
        <w:rPr>
          <w:lang w:val="ru-RU"/>
        </w:rPr>
        <w:t>№ 1 Минска, было отказано в акушерской помощи, несмотря на неоднократные просьбы и видимое развитие ее беременности. Следователи КГБ ссылались на беременность, чтобы оказать на нее давление, и отправили ее с угрозами смерти в изолятор без вентиляции. Она сообщила, что потеряла сознание, и ей дали лекарство, после чего отвели обратно в ее обычную камеру. В ту же ночь, на шестом месяце беременности и без какой-либо медицинской помощи, она родила мертвого мальчика в своей камере. Ей отказали в официальном подтверждении беременности или мертворождении и угрожали, чтобы она молчала.</w:t>
      </w:r>
    </w:p>
    <w:p w14:paraId="0C2039E0" w14:textId="394CA7D4" w:rsidR="00851830" w:rsidRPr="007E7C03" w:rsidRDefault="003875C0" w:rsidP="003875C0">
      <w:pPr>
        <w:pStyle w:val="H1G"/>
        <w:rPr>
          <w:lang w:val="ru-RU"/>
        </w:rPr>
      </w:pPr>
      <w:r w:rsidRPr="00C81608">
        <w:rPr>
          <w:lang w:val="ru-RU"/>
        </w:rPr>
        <w:tab/>
      </w:r>
      <w:r>
        <w:t>E</w:t>
      </w:r>
      <w:r w:rsidRPr="00C81608">
        <w:rPr>
          <w:lang w:val="ru-RU"/>
        </w:rPr>
        <w:t>.</w:t>
      </w:r>
      <w:r w:rsidRPr="00C81608">
        <w:rPr>
          <w:lang w:val="ru-RU"/>
        </w:rPr>
        <w:tab/>
      </w:r>
      <w:r w:rsidRPr="00C81608">
        <w:rPr>
          <w:lang w:val="ru-RU"/>
        </w:rPr>
        <w:tab/>
      </w:r>
      <w:r w:rsidR="00851830" w:rsidRPr="007E7C03">
        <w:rPr>
          <w:lang w:val="ru-RU"/>
        </w:rPr>
        <w:t>Дискриминационные, унижающие достоинство и карательные условия и обращение во время содержания под стражей</w:t>
      </w:r>
    </w:p>
    <w:p w14:paraId="2D456B16" w14:textId="77777777" w:rsidR="00851830" w:rsidRDefault="00851830" w:rsidP="003875C0">
      <w:pPr>
        <w:pStyle w:val="SingleTxtG"/>
        <w:rPr>
          <w:lang w:val="ru-RU"/>
        </w:rPr>
      </w:pPr>
      <w:r w:rsidRPr="00EE1CFD">
        <w:rPr>
          <w:lang w:val="ru-RU"/>
        </w:rPr>
        <w:t>30.</w:t>
      </w:r>
      <w:r w:rsidRPr="00EE1CFD">
        <w:rPr>
          <w:lang w:val="ru-RU"/>
        </w:rPr>
        <w:tab/>
      </w:r>
      <w:r w:rsidRPr="00E44135">
        <w:rPr>
          <w:lang w:val="ru-RU"/>
        </w:rPr>
        <w:t xml:space="preserve">УВКПЧ </w:t>
      </w:r>
      <w:r>
        <w:rPr>
          <w:lang w:val="ru-RU"/>
        </w:rPr>
        <w:t>свело воедино</w:t>
      </w:r>
      <w:r w:rsidRPr="00E44135">
        <w:rPr>
          <w:lang w:val="ru-RU"/>
        </w:rPr>
        <w:t xml:space="preserve"> дополнительные </w:t>
      </w:r>
      <w:r>
        <w:rPr>
          <w:lang w:val="ru-RU"/>
        </w:rPr>
        <w:t>свидетельства</w:t>
      </w:r>
      <w:r w:rsidRPr="00E44135">
        <w:rPr>
          <w:lang w:val="ru-RU"/>
        </w:rPr>
        <w:t xml:space="preserve"> дискриминационного и карательного обращения и условий по отношению к </w:t>
      </w:r>
      <w:r>
        <w:rPr>
          <w:lang w:val="ru-RU"/>
        </w:rPr>
        <w:t xml:space="preserve">лицам, </w:t>
      </w:r>
      <w:r w:rsidRPr="00E44135">
        <w:rPr>
          <w:lang w:val="ru-RU"/>
        </w:rPr>
        <w:t xml:space="preserve">задержанным по политически мотивированным обвинениям </w:t>
      </w:r>
      <w:r w:rsidRPr="00F247D8">
        <w:rPr>
          <w:lang w:val="ru-RU"/>
        </w:rPr>
        <w:t>в милицейских изоляторах временного содержания</w:t>
      </w:r>
      <w:r>
        <w:rPr>
          <w:lang w:val="ru-RU"/>
        </w:rPr>
        <w:t xml:space="preserve"> по всей Беларуси в течение 2023</w:t>
      </w:r>
      <w:r>
        <w:rPr>
          <w:lang w:val="en-US"/>
        </w:rPr>
        <w:t> </w:t>
      </w:r>
      <w:r>
        <w:rPr>
          <w:lang w:val="ru-RU"/>
        </w:rPr>
        <w:t>года</w:t>
      </w:r>
      <w:r w:rsidRPr="3E28D17F">
        <w:rPr>
          <w:rStyle w:val="FootnoteReference"/>
          <w:rFonts w:cstheme="majorBidi"/>
        </w:rPr>
        <w:footnoteReference w:id="51"/>
      </w:r>
      <w:r>
        <w:rPr>
          <w:lang w:val="ru-RU"/>
        </w:rPr>
        <w:t>. В</w:t>
      </w:r>
      <w:r w:rsidRPr="00866437">
        <w:rPr>
          <w:lang w:val="ru-RU"/>
        </w:rPr>
        <w:t xml:space="preserve"> </w:t>
      </w:r>
      <w:r>
        <w:rPr>
          <w:lang w:val="ru-RU"/>
        </w:rPr>
        <w:t>отличие</w:t>
      </w:r>
      <w:r w:rsidRPr="00866437">
        <w:rPr>
          <w:lang w:val="ru-RU"/>
        </w:rPr>
        <w:t xml:space="preserve"> </w:t>
      </w:r>
      <w:r>
        <w:rPr>
          <w:lang w:val="ru-RU"/>
        </w:rPr>
        <w:t>от</w:t>
      </w:r>
      <w:r w:rsidRPr="00866437">
        <w:rPr>
          <w:lang w:val="ru-RU"/>
        </w:rPr>
        <w:t xml:space="preserve"> </w:t>
      </w:r>
      <w:r>
        <w:rPr>
          <w:lang w:val="ru-RU"/>
        </w:rPr>
        <w:t>других</w:t>
      </w:r>
      <w:r w:rsidRPr="00866437">
        <w:rPr>
          <w:lang w:val="ru-RU"/>
        </w:rPr>
        <w:t xml:space="preserve"> </w:t>
      </w:r>
      <w:r w:rsidRPr="00A261B7">
        <w:rPr>
          <w:lang w:val="ru-RU"/>
        </w:rPr>
        <w:t xml:space="preserve">заключенных, </w:t>
      </w:r>
      <w:r w:rsidRPr="00A261B7">
        <w:rPr>
          <w:lang w:val="ru-RU"/>
        </w:rPr>
        <w:lastRenderedPageBreak/>
        <w:t xml:space="preserve">задержанные </w:t>
      </w:r>
      <w:r>
        <w:rPr>
          <w:lang w:val="ru-RU"/>
        </w:rPr>
        <w:t>по</w:t>
      </w:r>
      <w:r w:rsidRPr="00866437">
        <w:rPr>
          <w:lang w:val="ru-RU"/>
        </w:rPr>
        <w:t xml:space="preserve"> </w:t>
      </w:r>
      <w:r>
        <w:rPr>
          <w:lang w:val="ru-RU"/>
        </w:rPr>
        <w:t>политически</w:t>
      </w:r>
      <w:r w:rsidRPr="00866437">
        <w:rPr>
          <w:lang w:val="ru-RU"/>
        </w:rPr>
        <w:t xml:space="preserve"> </w:t>
      </w:r>
      <w:r>
        <w:rPr>
          <w:lang w:val="ru-RU"/>
        </w:rPr>
        <w:t>мотивированным</w:t>
      </w:r>
      <w:r w:rsidRPr="00866437">
        <w:rPr>
          <w:lang w:val="ru-RU"/>
        </w:rPr>
        <w:t xml:space="preserve"> </w:t>
      </w:r>
      <w:r>
        <w:rPr>
          <w:lang w:val="ru-RU"/>
        </w:rPr>
        <w:t>обвинениям</w:t>
      </w:r>
      <w:r w:rsidRPr="00866437">
        <w:rPr>
          <w:lang w:val="ru-RU"/>
        </w:rPr>
        <w:t xml:space="preserve"> </w:t>
      </w:r>
      <w:r>
        <w:rPr>
          <w:lang w:val="ru-RU"/>
        </w:rPr>
        <w:t>содержались</w:t>
      </w:r>
      <w:r w:rsidRPr="00866437">
        <w:rPr>
          <w:lang w:val="ru-RU"/>
        </w:rPr>
        <w:t xml:space="preserve"> </w:t>
      </w:r>
      <w:r>
        <w:rPr>
          <w:lang w:val="ru-RU"/>
        </w:rPr>
        <w:t>в</w:t>
      </w:r>
      <w:r w:rsidRPr="00866437">
        <w:rPr>
          <w:lang w:val="ru-RU"/>
        </w:rPr>
        <w:t xml:space="preserve"> чрезвычайно </w:t>
      </w:r>
      <w:r>
        <w:rPr>
          <w:lang w:val="ru-RU"/>
        </w:rPr>
        <w:t>переполненных</w:t>
      </w:r>
      <w:r w:rsidRPr="00866437">
        <w:rPr>
          <w:lang w:val="ru-RU"/>
        </w:rPr>
        <w:t xml:space="preserve"> </w:t>
      </w:r>
      <w:r>
        <w:rPr>
          <w:lang w:val="ru-RU"/>
        </w:rPr>
        <w:t>и</w:t>
      </w:r>
      <w:r w:rsidRPr="00866437">
        <w:rPr>
          <w:lang w:val="ru-RU"/>
        </w:rPr>
        <w:t xml:space="preserve"> </w:t>
      </w:r>
      <w:r w:rsidRPr="00A261B7">
        <w:rPr>
          <w:lang w:val="ru-RU"/>
        </w:rPr>
        <w:t>плохо проветриваемых</w:t>
      </w:r>
      <w:r>
        <w:rPr>
          <w:lang w:val="ru-RU"/>
        </w:rPr>
        <w:t xml:space="preserve"> камерах в условиях ненадлежащей температуры и антисанитарии, без матрасов, постельного белья, основных предметов гигиены или теплой одежды, </w:t>
      </w:r>
      <w:r w:rsidRPr="007804D1">
        <w:rPr>
          <w:lang w:val="ru-RU"/>
        </w:rPr>
        <w:t>с</w:t>
      </w:r>
      <w:r w:rsidRPr="00991A54">
        <w:rPr>
          <w:lang w:val="ru-RU"/>
        </w:rPr>
        <w:t xml:space="preserve"> ограничениями</w:t>
      </w:r>
      <w:r>
        <w:rPr>
          <w:lang w:val="ru-RU"/>
        </w:rPr>
        <w:t xml:space="preserve"> либо полным отказом в доступе к душу, прогулкам, переписке или передачам</w:t>
      </w:r>
      <w:r w:rsidRPr="00866437">
        <w:rPr>
          <w:lang w:val="ru-RU"/>
        </w:rPr>
        <w:t>.</w:t>
      </w:r>
      <w:r>
        <w:rPr>
          <w:lang w:val="ru-RU"/>
        </w:rPr>
        <w:t xml:space="preserve"> Маленькие</w:t>
      </w:r>
      <w:r w:rsidRPr="00225117">
        <w:rPr>
          <w:lang w:val="ru-RU"/>
        </w:rPr>
        <w:t xml:space="preserve"> </w:t>
      </w:r>
      <w:r>
        <w:rPr>
          <w:lang w:val="ru-RU"/>
        </w:rPr>
        <w:t>штрафные</w:t>
      </w:r>
      <w:r w:rsidRPr="00225117">
        <w:rPr>
          <w:lang w:val="ru-RU"/>
        </w:rPr>
        <w:t xml:space="preserve"> </w:t>
      </w:r>
      <w:r>
        <w:rPr>
          <w:lang w:val="ru-RU"/>
        </w:rPr>
        <w:t>изоляторы</w:t>
      </w:r>
      <w:r w:rsidRPr="00225117">
        <w:rPr>
          <w:lang w:val="ru-RU"/>
        </w:rPr>
        <w:t xml:space="preserve"> («</w:t>
      </w:r>
      <w:r>
        <w:rPr>
          <w:lang w:val="ru-RU"/>
        </w:rPr>
        <w:t>карцер</w:t>
      </w:r>
      <w:r w:rsidRPr="00225117">
        <w:rPr>
          <w:lang w:val="ru-RU"/>
        </w:rPr>
        <w:t xml:space="preserve">»), </w:t>
      </w:r>
      <w:r>
        <w:rPr>
          <w:lang w:val="ru-RU"/>
        </w:rPr>
        <w:t>предназначенные для одного человека, использовались для содержания 10–15 заключенных.</w:t>
      </w:r>
      <w:r w:rsidRPr="00225117">
        <w:rPr>
          <w:lang w:val="ru-RU"/>
        </w:rPr>
        <w:t xml:space="preserve"> </w:t>
      </w:r>
      <w:r w:rsidRPr="00A301B4">
        <w:rPr>
          <w:lang w:val="ru-RU"/>
        </w:rPr>
        <w:t>Их</w:t>
      </w:r>
      <w:r>
        <w:rPr>
          <w:lang w:val="ru-RU"/>
        </w:rPr>
        <w:t xml:space="preserve"> систематически лишали сна постоянно включенным искусственным освещением и неоднократными принудительными пробуждениями в ночное время, часто перемещали из одной камеры в другую и отказывали им в необходимой медицинской помощи. Условия</w:t>
      </w:r>
      <w:r w:rsidRPr="005961EB">
        <w:rPr>
          <w:lang w:val="ru-RU"/>
        </w:rPr>
        <w:t xml:space="preserve"> </w:t>
      </w:r>
      <w:r>
        <w:rPr>
          <w:lang w:val="ru-RU"/>
        </w:rPr>
        <w:t>были</w:t>
      </w:r>
      <w:r w:rsidRPr="005961EB">
        <w:rPr>
          <w:lang w:val="ru-RU"/>
        </w:rPr>
        <w:t xml:space="preserve"> </w:t>
      </w:r>
      <w:r>
        <w:rPr>
          <w:lang w:val="ru-RU"/>
        </w:rPr>
        <w:t>одинаковы</w:t>
      </w:r>
      <w:r w:rsidRPr="005961EB">
        <w:rPr>
          <w:lang w:val="ru-RU"/>
        </w:rPr>
        <w:t xml:space="preserve"> </w:t>
      </w:r>
      <w:r>
        <w:rPr>
          <w:lang w:val="ru-RU"/>
        </w:rPr>
        <w:t>для</w:t>
      </w:r>
      <w:r w:rsidRPr="005961EB">
        <w:rPr>
          <w:lang w:val="ru-RU"/>
        </w:rPr>
        <w:t xml:space="preserve"> </w:t>
      </w:r>
      <w:r>
        <w:rPr>
          <w:lang w:val="ru-RU"/>
        </w:rPr>
        <w:t>мужчин</w:t>
      </w:r>
      <w:r w:rsidRPr="005961EB">
        <w:rPr>
          <w:lang w:val="ru-RU"/>
        </w:rPr>
        <w:t xml:space="preserve"> </w:t>
      </w:r>
      <w:r>
        <w:rPr>
          <w:lang w:val="ru-RU"/>
        </w:rPr>
        <w:t>и</w:t>
      </w:r>
      <w:r w:rsidRPr="005961EB">
        <w:rPr>
          <w:lang w:val="ru-RU"/>
        </w:rPr>
        <w:t xml:space="preserve"> </w:t>
      </w:r>
      <w:r>
        <w:rPr>
          <w:lang w:val="ru-RU"/>
        </w:rPr>
        <w:t>женщин</w:t>
      </w:r>
      <w:r w:rsidRPr="005961EB">
        <w:rPr>
          <w:lang w:val="ru-RU"/>
        </w:rPr>
        <w:t xml:space="preserve">, </w:t>
      </w:r>
      <w:r>
        <w:rPr>
          <w:lang w:val="ru-RU"/>
        </w:rPr>
        <w:t>которых</w:t>
      </w:r>
      <w:r w:rsidRPr="005961EB">
        <w:rPr>
          <w:lang w:val="ru-RU"/>
        </w:rPr>
        <w:t xml:space="preserve"> </w:t>
      </w:r>
      <w:r>
        <w:rPr>
          <w:lang w:val="ru-RU"/>
        </w:rPr>
        <w:t>содержали</w:t>
      </w:r>
      <w:r w:rsidRPr="005961EB">
        <w:rPr>
          <w:lang w:val="ru-RU"/>
        </w:rPr>
        <w:t xml:space="preserve"> </w:t>
      </w:r>
      <w:r>
        <w:rPr>
          <w:lang w:val="ru-RU"/>
        </w:rPr>
        <w:t>в</w:t>
      </w:r>
      <w:r w:rsidRPr="005961EB">
        <w:rPr>
          <w:lang w:val="ru-RU"/>
        </w:rPr>
        <w:t xml:space="preserve"> </w:t>
      </w:r>
      <w:r>
        <w:rPr>
          <w:lang w:val="ru-RU"/>
        </w:rPr>
        <w:t>одних и тех</w:t>
      </w:r>
      <w:r w:rsidRPr="005961EB">
        <w:rPr>
          <w:lang w:val="ru-RU"/>
        </w:rPr>
        <w:t xml:space="preserve"> </w:t>
      </w:r>
      <w:r>
        <w:rPr>
          <w:lang w:val="ru-RU"/>
        </w:rPr>
        <w:t>же</w:t>
      </w:r>
      <w:r w:rsidRPr="005961EB">
        <w:rPr>
          <w:lang w:val="ru-RU"/>
        </w:rPr>
        <w:t xml:space="preserve"> </w:t>
      </w:r>
      <w:r>
        <w:rPr>
          <w:lang w:val="ru-RU"/>
        </w:rPr>
        <w:t>местах заключения</w:t>
      </w:r>
      <w:r w:rsidRPr="005961EB">
        <w:rPr>
          <w:lang w:val="ru-RU"/>
        </w:rPr>
        <w:t xml:space="preserve">, </w:t>
      </w:r>
      <w:r>
        <w:rPr>
          <w:lang w:val="ru-RU"/>
        </w:rPr>
        <w:t>но</w:t>
      </w:r>
      <w:r w:rsidRPr="005961EB">
        <w:rPr>
          <w:lang w:val="ru-RU"/>
        </w:rPr>
        <w:t xml:space="preserve"> </w:t>
      </w:r>
      <w:r>
        <w:rPr>
          <w:lang w:val="ru-RU"/>
        </w:rPr>
        <w:t>в</w:t>
      </w:r>
      <w:r w:rsidRPr="005961EB">
        <w:rPr>
          <w:lang w:val="ru-RU"/>
        </w:rPr>
        <w:t xml:space="preserve"> </w:t>
      </w:r>
      <w:r>
        <w:rPr>
          <w:lang w:val="ru-RU"/>
        </w:rPr>
        <w:t xml:space="preserve">разных камерах. </w:t>
      </w:r>
      <w:r w:rsidRPr="00216078">
        <w:rPr>
          <w:lang w:val="ru-RU"/>
        </w:rPr>
        <w:t xml:space="preserve">УВКПЧ также обнаружило, что задержанные по политически мотивированным обвинениям систематически лишались основных предметов гигиены, </w:t>
      </w:r>
      <w:r>
        <w:rPr>
          <w:lang w:val="ru-RU"/>
        </w:rPr>
        <w:t>в том числе</w:t>
      </w:r>
      <w:r w:rsidRPr="00216078">
        <w:rPr>
          <w:lang w:val="ru-RU"/>
        </w:rPr>
        <w:t xml:space="preserve"> гигиенических прокладок, подвергались унижениям, когда просили о них, и зачастую им отказывали в доступе к тем предметам гигиены, которые им присылали в посылках.</w:t>
      </w:r>
      <w:r>
        <w:rPr>
          <w:lang w:val="ru-RU"/>
        </w:rPr>
        <w:t xml:space="preserve"> Такие</w:t>
      </w:r>
      <w:r w:rsidRPr="005961EB">
        <w:rPr>
          <w:lang w:val="ru-RU"/>
        </w:rPr>
        <w:t xml:space="preserve"> </w:t>
      </w:r>
      <w:r>
        <w:rPr>
          <w:lang w:val="ru-RU"/>
        </w:rPr>
        <w:t>условия</w:t>
      </w:r>
      <w:r w:rsidRPr="005961EB">
        <w:rPr>
          <w:lang w:val="ru-RU"/>
        </w:rPr>
        <w:t xml:space="preserve"> </w:t>
      </w:r>
      <w:r>
        <w:rPr>
          <w:lang w:val="ru-RU"/>
        </w:rPr>
        <w:t>и</w:t>
      </w:r>
      <w:r w:rsidRPr="005961EB">
        <w:rPr>
          <w:lang w:val="ru-RU"/>
        </w:rPr>
        <w:t xml:space="preserve"> </w:t>
      </w:r>
      <w:r>
        <w:rPr>
          <w:lang w:val="ru-RU"/>
        </w:rPr>
        <w:t>практика</w:t>
      </w:r>
      <w:r w:rsidRPr="005961EB">
        <w:rPr>
          <w:lang w:val="ru-RU"/>
        </w:rPr>
        <w:t xml:space="preserve"> </w:t>
      </w:r>
      <w:r>
        <w:rPr>
          <w:lang w:val="ru-RU"/>
        </w:rPr>
        <w:t>могут быть приравнены</w:t>
      </w:r>
      <w:r w:rsidRPr="005961EB">
        <w:rPr>
          <w:lang w:val="ru-RU"/>
        </w:rPr>
        <w:t xml:space="preserve"> </w:t>
      </w:r>
      <w:r>
        <w:rPr>
          <w:lang w:val="ru-RU"/>
        </w:rPr>
        <w:t>к</w:t>
      </w:r>
      <w:r w:rsidRPr="005961EB">
        <w:rPr>
          <w:lang w:val="ru-RU"/>
        </w:rPr>
        <w:t xml:space="preserve"> </w:t>
      </w:r>
      <w:r>
        <w:rPr>
          <w:lang w:val="ru-RU"/>
        </w:rPr>
        <w:t>жестокому</w:t>
      </w:r>
      <w:r w:rsidRPr="005961EB">
        <w:rPr>
          <w:lang w:val="ru-RU"/>
        </w:rPr>
        <w:t xml:space="preserve">, </w:t>
      </w:r>
      <w:r>
        <w:rPr>
          <w:lang w:val="ru-RU"/>
        </w:rPr>
        <w:t>бесчеловечному</w:t>
      </w:r>
      <w:r w:rsidRPr="005961EB">
        <w:rPr>
          <w:lang w:val="ru-RU"/>
        </w:rPr>
        <w:t xml:space="preserve"> </w:t>
      </w:r>
      <w:r>
        <w:rPr>
          <w:lang w:val="ru-RU"/>
        </w:rPr>
        <w:t>или</w:t>
      </w:r>
      <w:r w:rsidRPr="005961EB">
        <w:rPr>
          <w:lang w:val="ru-RU"/>
        </w:rPr>
        <w:t xml:space="preserve"> </w:t>
      </w:r>
      <w:r>
        <w:rPr>
          <w:lang w:val="ru-RU"/>
        </w:rPr>
        <w:t>унижающему</w:t>
      </w:r>
      <w:r w:rsidRPr="005961EB">
        <w:rPr>
          <w:lang w:val="ru-RU"/>
        </w:rPr>
        <w:t xml:space="preserve"> </w:t>
      </w:r>
      <w:r>
        <w:rPr>
          <w:lang w:val="ru-RU"/>
        </w:rPr>
        <w:t>достоинство обращению или пыткам</w:t>
      </w:r>
      <w:r>
        <w:rPr>
          <w:rStyle w:val="FootnoteReference"/>
          <w:rFonts w:cstheme="majorBidi"/>
          <w:lang w:val="ru-RU"/>
        </w:rPr>
        <w:footnoteReference w:id="52"/>
      </w:r>
      <w:r>
        <w:rPr>
          <w:lang w:val="ru-RU"/>
        </w:rPr>
        <w:t>. УВКПЧ</w:t>
      </w:r>
      <w:r w:rsidRPr="00E31668">
        <w:rPr>
          <w:lang w:val="ru-RU"/>
        </w:rPr>
        <w:t xml:space="preserve"> </w:t>
      </w:r>
      <w:r>
        <w:rPr>
          <w:lang w:val="ru-RU"/>
        </w:rPr>
        <w:t>установило</w:t>
      </w:r>
      <w:r w:rsidRPr="00E31668">
        <w:rPr>
          <w:lang w:val="ru-RU"/>
        </w:rPr>
        <w:t xml:space="preserve">, </w:t>
      </w:r>
      <w:r>
        <w:rPr>
          <w:lang w:val="ru-RU"/>
        </w:rPr>
        <w:t>что</w:t>
      </w:r>
      <w:r w:rsidRPr="00E31668">
        <w:rPr>
          <w:lang w:val="ru-RU"/>
        </w:rPr>
        <w:t xml:space="preserve"> </w:t>
      </w:r>
      <w:r>
        <w:rPr>
          <w:lang w:val="ru-RU"/>
        </w:rPr>
        <w:t>эти</w:t>
      </w:r>
      <w:r w:rsidRPr="00E31668">
        <w:rPr>
          <w:lang w:val="ru-RU"/>
        </w:rPr>
        <w:t xml:space="preserve"> </w:t>
      </w:r>
      <w:r>
        <w:rPr>
          <w:lang w:val="ru-RU"/>
        </w:rPr>
        <w:t>условия</w:t>
      </w:r>
      <w:r w:rsidRPr="00E31668">
        <w:rPr>
          <w:lang w:val="ru-RU"/>
        </w:rPr>
        <w:t xml:space="preserve"> </w:t>
      </w:r>
      <w:r>
        <w:rPr>
          <w:lang w:val="ru-RU"/>
        </w:rPr>
        <w:t>и</w:t>
      </w:r>
      <w:r w:rsidRPr="00E31668">
        <w:rPr>
          <w:lang w:val="ru-RU"/>
        </w:rPr>
        <w:t xml:space="preserve"> </w:t>
      </w:r>
      <w:r>
        <w:rPr>
          <w:lang w:val="ru-RU"/>
        </w:rPr>
        <w:t>практика</w:t>
      </w:r>
      <w:r w:rsidRPr="00E31668">
        <w:rPr>
          <w:lang w:val="ru-RU"/>
        </w:rPr>
        <w:t xml:space="preserve"> </w:t>
      </w:r>
      <w:r>
        <w:rPr>
          <w:lang w:val="ru-RU"/>
        </w:rPr>
        <w:t>соответствовали</w:t>
      </w:r>
      <w:r w:rsidRPr="00E31668">
        <w:rPr>
          <w:lang w:val="ru-RU"/>
        </w:rPr>
        <w:t xml:space="preserve"> </w:t>
      </w:r>
      <w:r>
        <w:rPr>
          <w:lang w:val="ru-RU"/>
        </w:rPr>
        <w:t>инструкциям</w:t>
      </w:r>
      <w:r w:rsidRPr="00E31668">
        <w:rPr>
          <w:lang w:val="ru-RU"/>
        </w:rPr>
        <w:t xml:space="preserve">, </w:t>
      </w:r>
      <w:r>
        <w:rPr>
          <w:lang w:val="ru-RU"/>
        </w:rPr>
        <w:t>данным</w:t>
      </w:r>
      <w:r w:rsidRPr="00E31668">
        <w:rPr>
          <w:lang w:val="ru-RU"/>
        </w:rPr>
        <w:t xml:space="preserve"> </w:t>
      </w:r>
      <w:r>
        <w:rPr>
          <w:lang w:val="ru-RU"/>
        </w:rPr>
        <w:t>охранникам</w:t>
      </w:r>
      <w:r w:rsidRPr="00E31668">
        <w:rPr>
          <w:lang w:val="ru-RU"/>
        </w:rPr>
        <w:t xml:space="preserve"> </w:t>
      </w:r>
      <w:r>
        <w:rPr>
          <w:lang w:val="ru-RU"/>
        </w:rPr>
        <w:t>и</w:t>
      </w:r>
      <w:r w:rsidRPr="00E31668">
        <w:rPr>
          <w:lang w:val="ru-RU"/>
        </w:rPr>
        <w:t xml:space="preserve"> </w:t>
      </w:r>
      <w:r>
        <w:rPr>
          <w:lang w:val="ru-RU"/>
        </w:rPr>
        <w:t>начальникам</w:t>
      </w:r>
      <w:r w:rsidRPr="00E31668">
        <w:rPr>
          <w:lang w:val="ru-RU"/>
        </w:rPr>
        <w:t xml:space="preserve"> </w:t>
      </w:r>
      <w:r>
        <w:rPr>
          <w:lang w:val="ru-RU"/>
        </w:rPr>
        <w:t>изоляторов</w:t>
      </w:r>
      <w:r w:rsidRPr="00E31668">
        <w:rPr>
          <w:lang w:val="ru-RU"/>
        </w:rPr>
        <w:t xml:space="preserve"> </w:t>
      </w:r>
      <w:r>
        <w:rPr>
          <w:lang w:val="ru-RU"/>
        </w:rPr>
        <w:t>временного</w:t>
      </w:r>
      <w:r w:rsidRPr="00E31668">
        <w:rPr>
          <w:lang w:val="ru-RU"/>
        </w:rPr>
        <w:t xml:space="preserve"> </w:t>
      </w:r>
      <w:r>
        <w:rPr>
          <w:lang w:val="ru-RU"/>
        </w:rPr>
        <w:t>содержания </w:t>
      </w:r>
      <w:r w:rsidRPr="00E31668">
        <w:rPr>
          <w:lang w:val="ru-RU"/>
        </w:rPr>
        <w:t xml:space="preserve">– </w:t>
      </w:r>
      <w:r>
        <w:rPr>
          <w:lang w:val="ru-RU"/>
        </w:rPr>
        <w:t>несколько</w:t>
      </w:r>
      <w:r w:rsidRPr="00E31668">
        <w:rPr>
          <w:lang w:val="ru-RU"/>
        </w:rPr>
        <w:t xml:space="preserve"> </w:t>
      </w:r>
      <w:r>
        <w:rPr>
          <w:lang w:val="ru-RU"/>
        </w:rPr>
        <w:t>жертв, содержавшихся в разных местах заключения, непротиворечиво сообщали, что охранники напрямую говорили им, что эти условия устанавливались по отношению к так называемым «политическим заключенным» или «террористам».</w:t>
      </w:r>
    </w:p>
    <w:p w14:paraId="75A95551" w14:textId="77777777" w:rsidR="00851830" w:rsidRPr="00305FE0" w:rsidRDefault="00851830" w:rsidP="003417A6">
      <w:pPr>
        <w:pStyle w:val="SingleTxtG"/>
        <w:rPr>
          <w:lang w:val="ru-RU"/>
        </w:rPr>
      </w:pPr>
      <w:r w:rsidRPr="00EE1CFD">
        <w:rPr>
          <w:lang w:val="ru-RU"/>
        </w:rPr>
        <w:t>31.</w:t>
      </w:r>
      <w:r w:rsidRPr="00EE1CFD">
        <w:rPr>
          <w:lang w:val="ru-RU"/>
        </w:rPr>
        <w:tab/>
      </w:r>
      <w:r>
        <w:rPr>
          <w:lang w:val="ru-RU"/>
        </w:rPr>
        <w:t>УВКПЧ</w:t>
      </w:r>
      <w:r w:rsidRPr="008F689D">
        <w:rPr>
          <w:lang w:val="ru-RU"/>
        </w:rPr>
        <w:t xml:space="preserve"> </w:t>
      </w:r>
      <w:r>
        <w:rPr>
          <w:lang w:val="ru-RU"/>
        </w:rPr>
        <w:t>установило</w:t>
      </w:r>
      <w:r w:rsidRPr="008F689D">
        <w:rPr>
          <w:lang w:val="ru-RU"/>
        </w:rPr>
        <w:t xml:space="preserve">, </w:t>
      </w:r>
      <w:r>
        <w:rPr>
          <w:lang w:val="ru-RU"/>
        </w:rPr>
        <w:t>что</w:t>
      </w:r>
      <w:r w:rsidRPr="008F689D">
        <w:rPr>
          <w:lang w:val="ru-RU"/>
        </w:rPr>
        <w:t xml:space="preserve"> </w:t>
      </w:r>
      <w:r>
        <w:rPr>
          <w:lang w:val="ru-RU"/>
        </w:rPr>
        <w:t>задержанных</w:t>
      </w:r>
      <w:r w:rsidRPr="008F689D">
        <w:rPr>
          <w:lang w:val="ru-RU"/>
        </w:rPr>
        <w:t xml:space="preserve"> </w:t>
      </w:r>
      <w:r>
        <w:rPr>
          <w:lang w:val="ru-RU"/>
        </w:rPr>
        <w:t>по</w:t>
      </w:r>
      <w:r w:rsidRPr="008F689D">
        <w:rPr>
          <w:lang w:val="ru-RU"/>
        </w:rPr>
        <w:t xml:space="preserve"> </w:t>
      </w:r>
      <w:r>
        <w:rPr>
          <w:lang w:val="ru-RU"/>
        </w:rPr>
        <w:t>политически</w:t>
      </w:r>
      <w:r w:rsidRPr="008F689D">
        <w:rPr>
          <w:lang w:val="ru-RU"/>
        </w:rPr>
        <w:t xml:space="preserve"> </w:t>
      </w:r>
      <w:r>
        <w:rPr>
          <w:lang w:val="ru-RU"/>
        </w:rPr>
        <w:t>мотивированным</w:t>
      </w:r>
      <w:r w:rsidRPr="008F689D">
        <w:rPr>
          <w:lang w:val="ru-RU"/>
        </w:rPr>
        <w:t xml:space="preserve"> </w:t>
      </w:r>
      <w:r>
        <w:rPr>
          <w:lang w:val="ru-RU"/>
        </w:rPr>
        <w:t>обвинениям</w:t>
      </w:r>
      <w:r w:rsidRPr="008F689D">
        <w:rPr>
          <w:lang w:val="ru-RU"/>
        </w:rPr>
        <w:t xml:space="preserve"> </w:t>
      </w:r>
      <w:r>
        <w:rPr>
          <w:lang w:val="ru-RU"/>
        </w:rPr>
        <w:t>систематически</w:t>
      </w:r>
      <w:r w:rsidRPr="008F689D">
        <w:rPr>
          <w:lang w:val="ru-RU"/>
        </w:rPr>
        <w:t xml:space="preserve"> </w:t>
      </w:r>
      <w:r w:rsidRPr="00F06E1A">
        <w:rPr>
          <w:lang w:val="ru-RU"/>
        </w:rPr>
        <w:t>ставили на учет</w:t>
      </w:r>
      <w:r w:rsidRPr="008F689D">
        <w:rPr>
          <w:lang w:val="ru-RU"/>
        </w:rPr>
        <w:t xml:space="preserve"> </w:t>
      </w:r>
      <w:r>
        <w:rPr>
          <w:lang w:val="ru-RU"/>
        </w:rPr>
        <w:t>как</w:t>
      </w:r>
      <w:r w:rsidRPr="008F689D">
        <w:rPr>
          <w:lang w:val="ru-RU"/>
        </w:rPr>
        <w:t xml:space="preserve"> «</w:t>
      </w:r>
      <w:r>
        <w:rPr>
          <w:lang w:val="ru-RU"/>
        </w:rPr>
        <w:t>склонных</w:t>
      </w:r>
      <w:r w:rsidRPr="008F689D">
        <w:rPr>
          <w:lang w:val="ru-RU"/>
        </w:rPr>
        <w:t xml:space="preserve"> </w:t>
      </w:r>
      <w:r>
        <w:rPr>
          <w:lang w:val="ru-RU"/>
        </w:rPr>
        <w:t>к</w:t>
      </w:r>
      <w:r w:rsidRPr="008F689D">
        <w:rPr>
          <w:lang w:val="ru-RU"/>
        </w:rPr>
        <w:t xml:space="preserve"> </w:t>
      </w:r>
      <w:r>
        <w:rPr>
          <w:lang w:val="ru-RU"/>
        </w:rPr>
        <w:t>экстремизму</w:t>
      </w:r>
      <w:r w:rsidRPr="008F689D">
        <w:rPr>
          <w:lang w:val="ru-RU"/>
        </w:rPr>
        <w:t>»</w:t>
      </w:r>
      <w:r>
        <w:rPr>
          <w:lang w:val="ru-RU"/>
        </w:rPr>
        <w:t xml:space="preserve">, а их одежду и камеры помечали </w:t>
      </w:r>
      <w:r w:rsidRPr="00F06E1A">
        <w:rPr>
          <w:lang w:val="ru-RU"/>
        </w:rPr>
        <w:t>желтыми бирками</w:t>
      </w:r>
      <w:r>
        <w:rPr>
          <w:lang w:val="ru-RU"/>
        </w:rPr>
        <w:t>. Эта постановка</w:t>
      </w:r>
      <w:r w:rsidRPr="00C329B4">
        <w:rPr>
          <w:lang w:val="ru-RU"/>
        </w:rPr>
        <w:t xml:space="preserve"> </w:t>
      </w:r>
      <w:r>
        <w:rPr>
          <w:lang w:val="ru-RU"/>
        </w:rPr>
        <w:t>на</w:t>
      </w:r>
      <w:r w:rsidRPr="00C329B4">
        <w:rPr>
          <w:lang w:val="ru-RU"/>
        </w:rPr>
        <w:t xml:space="preserve"> </w:t>
      </w:r>
      <w:r>
        <w:rPr>
          <w:lang w:val="ru-RU"/>
        </w:rPr>
        <w:t>учет</w:t>
      </w:r>
      <w:r w:rsidRPr="00C329B4">
        <w:rPr>
          <w:lang w:val="ru-RU"/>
        </w:rPr>
        <w:t xml:space="preserve"> </w:t>
      </w:r>
      <w:r>
        <w:rPr>
          <w:lang w:val="ru-RU"/>
        </w:rPr>
        <w:t>и</w:t>
      </w:r>
      <w:r w:rsidRPr="00C329B4">
        <w:rPr>
          <w:lang w:val="ru-RU"/>
        </w:rPr>
        <w:t xml:space="preserve"> </w:t>
      </w:r>
      <w:r>
        <w:rPr>
          <w:lang w:val="ru-RU"/>
        </w:rPr>
        <w:t>отмечание</w:t>
      </w:r>
      <w:r w:rsidRPr="00C329B4">
        <w:rPr>
          <w:lang w:val="ru-RU"/>
        </w:rPr>
        <w:t xml:space="preserve"> </w:t>
      </w:r>
      <w:r>
        <w:rPr>
          <w:lang w:val="ru-RU"/>
        </w:rPr>
        <w:t>биркой</w:t>
      </w:r>
      <w:r w:rsidRPr="00C329B4">
        <w:rPr>
          <w:lang w:val="ru-RU"/>
        </w:rPr>
        <w:t xml:space="preserve"> </w:t>
      </w:r>
      <w:r>
        <w:rPr>
          <w:lang w:val="ru-RU"/>
        </w:rPr>
        <w:t>определяло</w:t>
      </w:r>
      <w:r w:rsidRPr="00C329B4">
        <w:rPr>
          <w:lang w:val="ru-RU"/>
        </w:rPr>
        <w:t xml:space="preserve"> </w:t>
      </w:r>
      <w:r>
        <w:rPr>
          <w:lang w:val="ru-RU"/>
        </w:rPr>
        <w:t>обращение</w:t>
      </w:r>
      <w:r w:rsidRPr="00C329B4">
        <w:rPr>
          <w:lang w:val="ru-RU"/>
        </w:rPr>
        <w:t xml:space="preserve"> </w:t>
      </w:r>
      <w:r>
        <w:rPr>
          <w:lang w:val="ru-RU"/>
        </w:rPr>
        <w:t>с</w:t>
      </w:r>
      <w:r w:rsidRPr="00C329B4">
        <w:rPr>
          <w:lang w:val="ru-RU"/>
        </w:rPr>
        <w:t xml:space="preserve"> </w:t>
      </w:r>
      <w:r>
        <w:rPr>
          <w:lang w:val="ru-RU"/>
        </w:rPr>
        <w:t>ними</w:t>
      </w:r>
      <w:r w:rsidRPr="00C329B4">
        <w:rPr>
          <w:lang w:val="ru-RU"/>
        </w:rPr>
        <w:t xml:space="preserve"> </w:t>
      </w:r>
      <w:r>
        <w:rPr>
          <w:lang w:val="ru-RU"/>
        </w:rPr>
        <w:t>и</w:t>
      </w:r>
      <w:r w:rsidRPr="00C329B4">
        <w:rPr>
          <w:lang w:val="ru-RU"/>
        </w:rPr>
        <w:t xml:space="preserve"> </w:t>
      </w:r>
      <w:r>
        <w:rPr>
          <w:lang w:val="ru-RU"/>
        </w:rPr>
        <w:t>условия</w:t>
      </w:r>
      <w:r w:rsidRPr="00C329B4">
        <w:rPr>
          <w:lang w:val="ru-RU"/>
        </w:rPr>
        <w:t xml:space="preserve"> </w:t>
      </w:r>
      <w:r>
        <w:rPr>
          <w:lang w:val="ru-RU"/>
        </w:rPr>
        <w:t>в</w:t>
      </w:r>
      <w:r w:rsidRPr="00C329B4">
        <w:rPr>
          <w:lang w:val="ru-RU"/>
        </w:rPr>
        <w:t xml:space="preserve"> </w:t>
      </w:r>
      <w:r>
        <w:rPr>
          <w:lang w:val="ru-RU"/>
        </w:rPr>
        <w:t>колониях</w:t>
      </w:r>
      <w:r w:rsidRPr="00C329B4">
        <w:rPr>
          <w:lang w:val="ru-RU"/>
        </w:rPr>
        <w:t xml:space="preserve"> </w:t>
      </w:r>
      <w:r>
        <w:rPr>
          <w:lang w:val="ru-RU"/>
        </w:rPr>
        <w:t>и</w:t>
      </w:r>
      <w:r w:rsidRPr="00C329B4">
        <w:rPr>
          <w:lang w:val="ru-RU"/>
        </w:rPr>
        <w:t xml:space="preserve"> </w:t>
      </w:r>
      <w:r>
        <w:rPr>
          <w:lang w:val="ru-RU"/>
        </w:rPr>
        <w:t>при</w:t>
      </w:r>
      <w:r w:rsidRPr="00C329B4">
        <w:rPr>
          <w:lang w:val="ru-RU"/>
        </w:rPr>
        <w:t xml:space="preserve"> </w:t>
      </w:r>
      <w:r>
        <w:rPr>
          <w:lang w:val="ru-RU"/>
        </w:rPr>
        <w:t>этапировании</w:t>
      </w:r>
      <w:r w:rsidRPr="00C329B4">
        <w:rPr>
          <w:lang w:val="ru-RU"/>
        </w:rPr>
        <w:t>,</w:t>
      </w:r>
      <w:r>
        <w:rPr>
          <w:lang w:val="ru-RU"/>
        </w:rPr>
        <w:t xml:space="preserve"> </w:t>
      </w:r>
      <w:r w:rsidRPr="00A72659">
        <w:rPr>
          <w:lang w:val="ru-RU"/>
        </w:rPr>
        <w:t>которые представлялись</w:t>
      </w:r>
      <w:r>
        <w:rPr>
          <w:lang w:val="ru-RU"/>
        </w:rPr>
        <w:t xml:space="preserve"> дискриминационными и карательными</w:t>
      </w:r>
      <w:r>
        <w:rPr>
          <w:rStyle w:val="FootnoteReference"/>
          <w:rFonts w:cstheme="majorBidi"/>
          <w:lang w:val="ru-RU"/>
        </w:rPr>
        <w:footnoteReference w:id="53"/>
      </w:r>
      <w:r w:rsidRPr="003542AE">
        <w:rPr>
          <w:lang w:val="ru-RU"/>
        </w:rPr>
        <w:t>.</w:t>
      </w:r>
      <w:r>
        <w:rPr>
          <w:lang w:val="ru-RU"/>
        </w:rPr>
        <w:t xml:space="preserve"> В</w:t>
      </w:r>
      <w:r w:rsidRPr="00580729">
        <w:rPr>
          <w:lang w:val="ru-RU"/>
        </w:rPr>
        <w:t xml:space="preserve"> </w:t>
      </w:r>
      <w:r>
        <w:rPr>
          <w:lang w:val="ru-RU"/>
        </w:rPr>
        <w:t>отличие</w:t>
      </w:r>
      <w:r w:rsidRPr="00580729">
        <w:rPr>
          <w:lang w:val="ru-RU"/>
        </w:rPr>
        <w:t xml:space="preserve"> </w:t>
      </w:r>
      <w:r>
        <w:rPr>
          <w:lang w:val="ru-RU"/>
        </w:rPr>
        <w:t>от</w:t>
      </w:r>
      <w:r w:rsidRPr="00580729">
        <w:rPr>
          <w:lang w:val="ru-RU"/>
        </w:rPr>
        <w:t xml:space="preserve"> </w:t>
      </w:r>
      <w:r>
        <w:rPr>
          <w:lang w:val="ru-RU"/>
        </w:rPr>
        <w:t>других</w:t>
      </w:r>
      <w:r w:rsidRPr="00580729">
        <w:rPr>
          <w:lang w:val="ru-RU"/>
        </w:rPr>
        <w:t xml:space="preserve"> </w:t>
      </w:r>
      <w:r>
        <w:rPr>
          <w:lang w:val="ru-RU"/>
        </w:rPr>
        <w:t>заключенных</w:t>
      </w:r>
      <w:r w:rsidRPr="00580729">
        <w:rPr>
          <w:lang w:val="ru-RU"/>
        </w:rPr>
        <w:t xml:space="preserve">, </w:t>
      </w:r>
      <w:r>
        <w:rPr>
          <w:lang w:val="ru-RU"/>
        </w:rPr>
        <w:t>на</w:t>
      </w:r>
      <w:r w:rsidRPr="00580729">
        <w:rPr>
          <w:lang w:val="ru-RU"/>
        </w:rPr>
        <w:t xml:space="preserve"> </w:t>
      </w:r>
      <w:r>
        <w:rPr>
          <w:lang w:val="ru-RU"/>
        </w:rPr>
        <w:t>тех</w:t>
      </w:r>
      <w:r w:rsidRPr="00580729">
        <w:rPr>
          <w:lang w:val="ru-RU"/>
        </w:rPr>
        <w:t xml:space="preserve">, </w:t>
      </w:r>
      <w:r>
        <w:rPr>
          <w:lang w:val="ru-RU"/>
        </w:rPr>
        <w:t>кто</w:t>
      </w:r>
      <w:r w:rsidRPr="00580729">
        <w:rPr>
          <w:lang w:val="ru-RU"/>
        </w:rPr>
        <w:t xml:space="preserve"> </w:t>
      </w:r>
      <w:r>
        <w:rPr>
          <w:lang w:val="ru-RU"/>
        </w:rPr>
        <w:t>состоит</w:t>
      </w:r>
      <w:r w:rsidRPr="00580729">
        <w:rPr>
          <w:lang w:val="ru-RU"/>
        </w:rPr>
        <w:t xml:space="preserve"> </w:t>
      </w:r>
      <w:r>
        <w:rPr>
          <w:lang w:val="ru-RU"/>
        </w:rPr>
        <w:t>на</w:t>
      </w:r>
      <w:r w:rsidRPr="00580729">
        <w:rPr>
          <w:lang w:val="ru-RU"/>
        </w:rPr>
        <w:t xml:space="preserve"> </w:t>
      </w:r>
      <w:r>
        <w:rPr>
          <w:lang w:val="ru-RU"/>
        </w:rPr>
        <w:t>учете,</w:t>
      </w:r>
      <w:r w:rsidRPr="00580729">
        <w:rPr>
          <w:lang w:val="ru-RU"/>
        </w:rPr>
        <w:t xml:space="preserve"> </w:t>
      </w:r>
      <w:r>
        <w:rPr>
          <w:lang w:val="ru-RU"/>
        </w:rPr>
        <w:t>надевали</w:t>
      </w:r>
      <w:r w:rsidRPr="00580729">
        <w:rPr>
          <w:lang w:val="ru-RU"/>
        </w:rPr>
        <w:t xml:space="preserve"> </w:t>
      </w:r>
      <w:r>
        <w:rPr>
          <w:lang w:val="ru-RU"/>
        </w:rPr>
        <w:t>наручники</w:t>
      </w:r>
      <w:r w:rsidRPr="00580729">
        <w:rPr>
          <w:lang w:val="ru-RU"/>
        </w:rPr>
        <w:t xml:space="preserve"> </w:t>
      </w:r>
      <w:r>
        <w:rPr>
          <w:lang w:val="ru-RU"/>
        </w:rPr>
        <w:t>во</w:t>
      </w:r>
      <w:r w:rsidRPr="00580729">
        <w:rPr>
          <w:lang w:val="ru-RU"/>
        </w:rPr>
        <w:t xml:space="preserve"> </w:t>
      </w:r>
      <w:r>
        <w:rPr>
          <w:lang w:val="ru-RU"/>
        </w:rPr>
        <w:t>время</w:t>
      </w:r>
      <w:r w:rsidRPr="00580729">
        <w:rPr>
          <w:lang w:val="ru-RU"/>
        </w:rPr>
        <w:t xml:space="preserve"> </w:t>
      </w:r>
      <w:r>
        <w:rPr>
          <w:lang w:val="ru-RU"/>
        </w:rPr>
        <w:t>всех перемещений</w:t>
      </w:r>
      <w:r w:rsidRPr="00580729">
        <w:rPr>
          <w:lang w:val="ru-RU"/>
        </w:rPr>
        <w:t xml:space="preserve">, </w:t>
      </w:r>
      <w:r>
        <w:rPr>
          <w:lang w:val="ru-RU"/>
        </w:rPr>
        <w:t>их</w:t>
      </w:r>
      <w:r w:rsidRPr="00580729">
        <w:rPr>
          <w:lang w:val="ru-RU"/>
        </w:rPr>
        <w:t xml:space="preserve"> </w:t>
      </w:r>
      <w:r>
        <w:rPr>
          <w:lang w:val="ru-RU"/>
        </w:rPr>
        <w:t>чаще проверяли</w:t>
      </w:r>
      <w:r w:rsidRPr="00580729">
        <w:rPr>
          <w:lang w:val="ru-RU"/>
        </w:rPr>
        <w:t xml:space="preserve">, </w:t>
      </w:r>
      <w:r>
        <w:rPr>
          <w:lang w:val="ru-RU"/>
        </w:rPr>
        <w:t>они</w:t>
      </w:r>
      <w:r w:rsidRPr="00580729">
        <w:rPr>
          <w:lang w:val="ru-RU"/>
        </w:rPr>
        <w:t xml:space="preserve"> </w:t>
      </w:r>
      <w:r>
        <w:rPr>
          <w:lang w:val="ru-RU"/>
        </w:rPr>
        <w:t>всегда</w:t>
      </w:r>
      <w:r w:rsidRPr="00580729">
        <w:rPr>
          <w:lang w:val="ru-RU"/>
        </w:rPr>
        <w:t xml:space="preserve"> </w:t>
      </w:r>
      <w:r>
        <w:rPr>
          <w:lang w:val="ru-RU"/>
        </w:rPr>
        <w:t>должны</w:t>
      </w:r>
      <w:r w:rsidRPr="00580729">
        <w:rPr>
          <w:lang w:val="ru-RU"/>
        </w:rPr>
        <w:t xml:space="preserve"> </w:t>
      </w:r>
      <w:r>
        <w:rPr>
          <w:lang w:val="ru-RU"/>
        </w:rPr>
        <w:t>были</w:t>
      </w:r>
      <w:r w:rsidRPr="00580729">
        <w:rPr>
          <w:lang w:val="ru-RU"/>
        </w:rPr>
        <w:t xml:space="preserve"> </w:t>
      </w:r>
      <w:r>
        <w:rPr>
          <w:lang w:val="ru-RU"/>
        </w:rPr>
        <w:t>стоять</w:t>
      </w:r>
      <w:r w:rsidRPr="00580729">
        <w:rPr>
          <w:lang w:val="ru-RU"/>
        </w:rPr>
        <w:t xml:space="preserve"> </w:t>
      </w:r>
      <w:r>
        <w:rPr>
          <w:lang w:val="ru-RU"/>
        </w:rPr>
        <w:t>в</w:t>
      </w:r>
      <w:r w:rsidRPr="00580729">
        <w:rPr>
          <w:lang w:val="ru-RU"/>
        </w:rPr>
        <w:t xml:space="preserve"> </w:t>
      </w:r>
      <w:r>
        <w:rPr>
          <w:lang w:val="ru-RU"/>
        </w:rPr>
        <w:t>первом</w:t>
      </w:r>
      <w:r w:rsidRPr="00580729">
        <w:rPr>
          <w:lang w:val="ru-RU"/>
        </w:rPr>
        <w:t xml:space="preserve"> </w:t>
      </w:r>
      <w:r>
        <w:rPr>
          <w:lang w:val="ru-RU"/>
        </w:rPr>
        <w:t>ряду</w:t>
      </w:r>
      <w:r w:rsidRPr="00580729">
        <w:rPr>
          <w:lang w:val="ru-RU"/>
        </w:rPr>
        <w:t xml:space="preserve"> </w:t>
      </w:r>
      <w:r>
        <w:rPr>
          <w:lang w:val="ru-RU"/>
        </w:rPr>
        <w:t>во время проверок и</w:t>
      </w:r>
      <w:r w:rsidRPr="00580729">
        <w:rPr>
          <w:lang w:val="ru-RU"/>
        </w:rPr>
        <w:t xml:space="preserve"> </w:t>
      </w:r>
      <w:r>
        <w:rPr>
          <w:lang w:val="ru-RU"/>
        </w:rPr>
        <w:t>спать</w:t>
      </w:r>
      <w:r w:rsidRPr="00580729">
        <w:rPr>
          <w:lang w:val="ru-RU"/>
        </w:rPr>
        <w:t xml:space="preserve"> </w:t>
      </w:r>
      <w:r w:rsidRPr="008B4338">
        <w:rPr>
          <w:lang w:val="ru-RU"/>
        </w:rPr>
        <w:t xml:space="preserve">на верхних </w:t>
      </w:r>
      <w:r>
        <w:rPr>
          <w:lang w:val="ru-RU"/>
        </w:rPr>
        <w:t>койках</w:t>
      </w:r>
      <w:r w:rsidRPr="00580729">
        <w:rPr>
          <w:lang w:val="ru-RU"/>
        </w:rPr>
        <w:t xml:space="preserve">, </w:t>
      </w:r>
      <w:r>
        <w:rPr>
          <w:lang w:val="ru-RU"/>
        </w:rPr>
        <w:t>их</w:t>
      </w:r>
      <w:r w:rsidRPr="00580729">
        <w:rPr>
          <w:lang w:val="ru-RU"/>
        </w:rPr>
        <w:t xml:space="preserve"> </w:t>
      </w:r>
      <w:r>
        <w:rPr>
          <w:lang w:val="ru-RU"/>
        </w:rPr>
        <w:t>передвижения</w:t>
      </w:r>
      <w:r w:rsidRPr="00580729">
        <w:rPr>
          <w:lang w:val="ru-RU"/>
        </w:rPr>
        <w:t xml:space="preserve"> </w:t>
      </w:r>
      <w:r>
        <w:rPr>
          <w:lang w:val="ru-RU"/>
        </w:rPr>
        <w:t>внутри</w:t>
      </w:r>
      <w:r w:rsidRPr="00580729">
        <w:rPr>
          <w:lang w:val="ru-RU"/>
        </w:rPr>
        <w:t xml:space="preserve"> </w:t>
      </w:r>
      <w:r>
        <w:rPr>
          <w:lang w:val="ru-RU"/>
        </w:rPr>
        <w:t>колонии</w:t>
      </w:r>
      <w:r w:rsidRPr="00580729">
        <w:rPr>
          <w:lang w:val="ru-RU"/>
        </w:rPr>
        <w:t xml:space="preserve"> </w:t>
      </w:r>
      <w:r>
        <w:rPr>
          <w:lang w:val="ru-RU"/>
        </w:rPr>
        <w:t>и</w:t>
      </w:r>
      <w:r w:rsidRPr="00580729">
        <w:rPr>
          <w:lang w:val="ru-RU"/>
        </w:rPr>
        <w:t xml:space="preserve"> </w:t>
      </w:r>
      <w:r>
        <w:rPr>
          <w:lang w:val="ru-RU"/>
        </w:rPr>
        <w:t>права</w:t>
      </w:r>
      <w:r w:rsidRPr="00580729">
        <w:rPr>
          <w:lang w:val="ru-RU"/>
        </w:rPr>
        <w:t xml:space="preserve"> </w:t>
      </w:r>
      <w:r>
        <w:rPr>
          <w:lang w:val="ru-RU"/>
        </w:rPr>
        <w:t>на</w:t>
      </w:r>
      <w:r w:rsidRPr="00580729">
        <w:rPr>
          <w:lang w:val="ru-RU"/>
        </w:rPr>
        <w:t xml:space="preserve"> </w:t>
      </w:r>
      <w:r>
        <w:rPr>
          <w:lang w:val="ru-RU"/>
        </w:rPr>
        <w:t>переписку</w:t>
      </w:r>
      <w:r w:rsidRPr="00580729">
        <w:rPr>
          <w:lang w:val="ru-RU"/>
        </w:rPr>
        <w:t xml:space="preserve"> </w:t>
      </w:r>
      <w:r>
        <w:rPr>
          <w:lang w:val="ru-RU"/>
        </w:rPr>
        <w:t>и</w:t>
      </w:r>
      <w:r w:rsidRPr="00580729">
        <w:rPr>
          <w:lang w:val="ru-RU"/>
        </w:rPr>
        <w:t xml:space="preserve"> </w:t>
      </w:r>
      <w:r>
        <w:rPr>
          <w:lang w:val="ru-RU"/>
        </w:rPr>
        <w:t xml:space="preserve">свидания были ограничены, и они не имели права </w:t>
      </w:r>
      <w:r w:rsidRPr="00404D86">
        <w:rPr>
          <w:lang w:val="ru-RU"/>
        </w:rPr>
        <w:t>на условно-досрочное освобождение</w:t>
      </w:r>
      <w:r>
        <w:rPr>
          <w:lang w:val="ru-RU"/>
        </w:rPr>
        <w:t>.</w:t>
      </w:r>
    </w:p>
    <w:p w14:paraId="7C7E6511" w14:textId="77777777" w:rsidR="00851830" w:rsidRPr="00305FE0" w:rsidRDefault="00851830" w:rsidP="003417A6">
      <w:pPr>
        <w:pStyle w:val="SingleTxtG"/>
        <w:rPr>
          <w:lang w:val="ru-RU"/>
        </w:rPr>
      </w:pPr>
      <w:r w:rsidRPr="00305FE0">
        <w:rPr>
          <w:lang w:val="ru-RU"/>
        </w:rPr>
        <w:t>32.</w:t>
      </w:r>
      <w:r w:rsidRPr="00305FE0">
        <w:rPr>
          <w:lang w:val="ru-RU"/>
        </w:rPr>
        <w:tab/>
      </w:r>
      <w:r>
        <w:rPr>
          <w:lang w:val="ru-RU"/>
        </w:rPr>
        <w:t>Кроме</w:t>
      </w:r>
      <w:r w:rsidRPr="00C2417B">
        <w:rPr>
          <w:lang w:val="ru-RU"/>
        </w:rPr>
        <w:t xml:space="preserve"> </w:t>
      </w:r>
      <w:r>
        <w:rPr>
          <w:lang w:val="ru-RU"/>
        </w:rPr>
        <w:t>того</w:t>
      </w:r>
      <w:r w:rsidRPr="00C2417B">
        <w:rPr>
          <w:lang w:val="ru-RU"/>
        </w:rPr>
        <w:t xml:space="preserve">, </w:t>
      </w:r>
      <w:r>
        <w:rPr>
          <w:lang w:val="ru-RU"/>
        </w:rPr>
        <w:t>УВКПЧ выявило, что заключенных</w:t>
      </w:r>
      <w:r w:rsidRPr="007E703B">
        <w:rPr>
          <w:lang w:val="ru-RU"/>
        </w:rPr>
        <w:t xml:space="preserve"> </w:t>
      </w:r>
      <w:r>
        <w:rPr>
          <w:lang w:val="ru-RU"/>
        </w:rPr>
        <w:t>по политическим мотивам, как представляется,</w:t>
      </w:r>
      <w:r w:rsidRPr="00C2417B">
        <w:rPr>
          <w:lang w:val="ru-RU"/>
        </w:rPr>
        <w:t xml:space="preserve"> </w:t>
      </w:r>
      <w:r>
        <w:rPr>
          <w:lang w:val="ru-RU"/>
        </w:rPr>
        <w:t>подвергали</w:t>
      </w:r>
      <w:r w:rsidRPr="00C2417B">
        <w:rPr>
          <w:lang w:val="ru-RU"/>
        </w:rPr>
        <w:t xml:space="preserve"> </w:t>
      </w:r>
      <w:r>
        <w:rPr>
          <w:lang w:val="ru-RU"/>
        </w:rPr>
        <w:t>системе</w:t>
      </w:r>
      <w:r w:rsidRPr="00C2417B">
        <w:rPr>
          <w:lang w:val="ru-RU"/>
        </w:rPr>
        <w:t xml:space="preserve"> </w:t>
      </w:r>
      <w:r>
        <w:rPr>
          <w:lang w:val="ru-RU"/>
        </w:rPr>
        <w:t>произвольных</w:t>
      </w:r>
      <w:r w:rsidRPr="00C2417B">
        <w:rPr>
          <w:lang w:val="ru-RU"/>
        </w:rPr>
        <w:t xml:space="preserve"> </w:t>
      </w:r>
      <w:r>
        <w:rPr>
          <w:lang w:val="ru-RU"/>
        </w:rPr>
        <w:t>и</w:t>
      </w:r>
      <w:r w:rsidRPr="00C2417B">
        <w:rPr>
          <w:lang w:val="ru-RU"/>
        </w:rPr>
        <w:t xml:space="preserve"> </w:t>
      </w:r>
      <w:r>
        <w:rPr>
          <w:lang w:val="ru-RU"/>
        </w:rPr>
        <w:t>несоразмерных</w:t>
      </w:r>
      <w:r w:rsidRPr="00C2417B">
        <w:rPr>
          <w:lang w:val="ru-RU"/>
        </w:rPr>
        <w:t xml:space="preserve"> </w:t>
      </w:r>
      <w:r>
        <w:rPr>
          <w:lang w:val="ru-RU"/>
        </w:rPr>
        <w:t>наказаний</w:t>
      </w:r>
      <w:r w:rsidRPr="5D9085C1">
        <w:rPr>
          <w:rStyle w:val="FootnoteReference"/>
          <w:rFonts w:cstheme="majorBidi"/>
        </w:rPr>
        <w:footnoteReference w:id="54"/>
      </w:r>
      <w:r>
        <w:rPr>
          <w:lang w:val="ru-RU"/>
        </w:rPr>
        <w:t>.</w:t>
      </w:r>
      <w:r w:rsidRPr="00305FE0">
        <w:rPr>
          <w:lang w:val="ru-RU"/>
        </w:rPr>
        <w:t xml:space="preserve"> </w:t>
      </w:r>
      <w:r>
        <w:rPr>
          <w:lang w:val="ru-RU"/>
        </w:rPr>
        <w:t>Задержанные</w:t>
      </w:r>
      <w:r w:rsidRPr="00317896">
        <w:rPr>
          <w:lang w:val="ru-RU"/>
        </w:rPr>
        <w:t>, вышедшие из колоний по всей Беларуси</w:t>
      </w:r>
      <w:r>
        <w:rPr>
          <w:lang w:val="ru-RU"/>
        </w:rPr>
        <w:t>,</w:t>
      </w:r>
      <w:r w:rsidRPr="003B1BD7">
        <w:rPr>
          <w:lang w:val="ru-RU"/>
        </w:rPr>
        <w:t xml:space="preserve"> </w:t>
      </w:r>
      <w:r>
        <w:rPr>
          <w:lang w:val="ru-RU"/>
        </w:rPr>
        <w:t>непротиворечиво</w:t>
      </w:r>
      <w:r w:rsidRPr="003B1BD7">
        <w:rPr>
          <w:lang w:val="ru-RU"/>
        </w:rPr>
        <w:t xml:space="preserve"> </w:t>
      </w:r>
      <w:r>
        <w:rPr>
          <w:lang w:val="ru-RU"/>
        </w:rPr>
        <w:t>утверждали</w:t>
      </w:r>
      <w:r w:rsidRPr="003B1BD7">
        <w:rPr>
          <w:lang w:val="ru-RU"/>
        </w:rPr>
        <w:t xml:space="preserve">, </w:t>
      </w:r>
      <w:r>
        <w:rPr>
          <w:lang w:val="ru-RU"/>
        </w:rPr>
        <w:t>что</w:t>
      </w:r>
      <w:r w:rsidRPr="003B1BD7">
        <w:rPr>
          <w:lang w:val="ru-RU"/>
        </w:rPr>
        <w:t xml:space="preserve"> </w:t>
      </w:r>
      <w:r>
        <w:rPr>
          <w:lang w:val="ru-RU"/>
        </w:rPr>
        <w:t>по</w:t>
      </w:r>
      <w:r w:rsidRPr="003B1BD7">
        <w:rPr>
          <w:lang w:val="ru-RU"/>
        </w:rPr>
        <w:t xml:space="preserve"> </w:t>
      </w:r>
      <w:r>
        <w:rPr>
          <w:lang w:val="ru-RU"/>
        </w:rPr>
        <w:t>прибытии</w:t>
      </w:r>
      <w:r w:rsidRPr="003B1BD7">
        <w:rPr>
          <w:lang w:val="ru-RU"/>
        </w:rPr>
        <w:t xml:space="preserve"> </w:t>
      </w:r>
      <w:r>
        <w:rPr>
          <w:lang w:val="ru-RU"/>
        </w:rPr>
        <w:t>за</w:t>
      </w:r>
      <w:r w:rsidRPr="003B1BD7">
        <w:rPr>
          <w:lang w:val="ru-RU"/>
        </w:rPr>
        <w:t xml:space="preserve"> </w:t>
      </w:r>
      <w:r>
        <w:rPr>
          <w:lang w:val="ru-RU"/>
        </w:rPr>
        <w:t>ними</w:t>
      </w:r>
      <w:r w:rsidRPr="003B1BD7">
        <w:rPr>
          <w:lang w:val="ru-RU"/>
        </w:rPr>
        <w:t xml:space="preserve"> </w:t>
      </w:r>
      <w:r>
        <w:rPr>
          <w:lang w:val="ru-RU"/>
        </w:rPr>
        <w:t>устанавливался</w:t>
      </w:r>
      <w:r w:rsidRPr="003B1BD7">
        <w:rPr>
          <w:lang w:val="ru-RU"/>
        </w:rPr>
        <w:t xml:space="preserve"> </w:t>
      </w:r>
      <w:r>
        <w:rPr>
          <w:lang w:val="ru-RU"/>
        </w:rPr>
        <w:t>строгий</w:t>
      </w:r>
      <w:r w:rsidRPr="003B1BD7">
        <w:rPr>
          <w:lang w:val="ru-RU"/>
        </w:rPr>
        <w:t xml:space="preserve"> </w:t>
      </w:r>
      <w:r>
        <w:rPr>
          <w:lang w:val="ru-RU"/>
        </w:rPr>
        <w:t>надзор</w:t>
      </w:r>
      <w:r w:rsidRPr="003B1BD7">
        <w:rPr>
          <w:lang w:val="ru-RU"/>
        </w:rPr>
        <w:t xml:space="preserve">, </w:t>
      </w:r>
      <w:r>
        <w:rPr>
          <w:lang w:val="ru-RU"/>
        </w:rPr>
        <w:t>их</w:t>
      </w:r>
      <w:r w:rsidRPr="003B1BD7">
        <w:rPr>
          <w:lang w:val="ru-RU"/>
        </w:rPr>
        <w:t xml:space="preserve"> </w:t>
      </w:r>
      <w:r>
        <w:rPr>
          <w:lang w:val="ru-RU"/>
        </w:rPr>
        <w:t>быстро</w:t>
      </w:r>
      <w:r w:rsidRPr="003B1BD7">
        <w:rPr>
          <w:lang w:val="ru-RU"/>
        </w:rPr>
        <w:t xml:space="preserve"> </w:t>
      </w:r>
      <w:r>
        <w:rPr>
          <w:lang w:val="ru-RU"/>
        </w:rPr>
        <w:t>уличали</w:t>
      </w:r>
      <w:r w:rsidRPr="003B1BD7">
        <w:rPr>
          <w:lang w:val="ru-RU"/>
        </w:rPr>
        <w:t xml:space="preserve"> </w:t>
      </w:r>
      <w:r>
        <w:rPr>
          <w:lang w:val="ru-RU"/>
        </w:rPr>
        <w:t>в</w:t>
      </w:r>
      <w:r w:rsidRPr="003B1BD7">
        <w:rPr>
          <w:lang w:val="ru-RU"/>
        </w:rPr>
        <w:t xml:space="preserve"> </w:t>
      </w:r>
      <w:r>
        <w:rPr>
          <w:lang w:val="ru-RU"/>
        </w:rPr>
        <w:t>нарушении</w:t>
      </w:r>
      <w:r w:rsidRPr="003B1BD7">
        <w:rPr>
          <w:lang w:val="ru-RU"/>
        </w:rPr>
        <w:t xml:space="preserve"> </w:t>
      </w:r>
      <w:r>
        <w:rPr>
          <w:lang w:val="ru-RU"/>
        </w:rPr>
        <w:t xml:space="preserve">тюремных правил и наказывали </w:t>
      </w:r>
      <w:r w:rsidRPr="007E703B">
        <w:rPr>
          <w:lang w:val="ru-RU"/>
        </w:rPr>
        <w:t>по</w:t>
      </w:r>
      <w:r>
        <w:rPr>
          <w:lang w:val="ru-RU"/>
        </w:rPr>
        <w:t>д</w:t>
      </w:r>
      <w:r w:rsidRPr="007E703B">
        <w:rPr>
          <w:lang w:val="ru-RU"/>
        </w:rPr>
        <w:t xml:space="preserve"> люб</w:t>
      </w:r>
      <w:r>
        <w:rPr>
          <w:lang w:val="ru-RU"/>
        </w:rPr>
        <w:t>ым</w:t>
      </w:r>
      <w:r w:rsidRPr="007E703B">
        <w:rPr>
          <w:lang w:val="ru-RU"/>
        </w:rPr>
        <w:t xml:space="preserve"> предлог</w:t>
      </w:r>
      <w:r>
        <w:rPr>
          <w:lang w:val="ru-RU"/>
        </w:rPr>
        <w:t>ом</w:t>
      </w:r>
      <w:r w:rsidRPr="007E703B">
        <w:rPr>
          <w:lang w:val="ru-RU"/>
        </w:rPr>
        <w:t xml:space="preserve"> или </w:t>
      </w:r>
      <w:r>
        <w:rPr>
          <w:lang w:val="ru-RU"/>
        </w:rPr>
        <w:t xml:space="preserve">по </w:t>
      </w:r>
      <w:r w:rsidRPr="007E703B">
        <w:rPr>
          <w:lang w:val="ru-RU"/>
        </w:rPr>
        <w:t>выдуманной причине</w:t>
      </w:r>
      <w:r>
        <w:rPr>
          <w:lang w:val="ru-RU"/>
        </w:rPr>
        <w:t xml:space="preserve">, таким как расстегнутая пуговица или </w:t>
      </w:r>
      <w:r w:rsidRPr="00FC7AED">
        <w:rPr>
          <w:lang w:val="ru-RU"/>
        </w:rPr>
        <w:t>наклейка, прилепленная</w:t>
      </w:r>
      <w:r>
        <w:rPr>
          <w:lang w:val="ru-RU"/>
        </w:rPr>
        <w:t xml:space="preserve"> охранником на прикроватную тумбочку.</w:t>
      </w:r>
      <w:r w:rsidRPr="003B1BD7">
        <w:rPr>
          <w:lang w:val="ru-RU"/>
        </w:rPr>
        <w:t xml:space="preserve"> </w:t>
      </w:r>
      <w:r>
        <w:rPr>
          <w:lang w:val="ru-RU"/>
        </w:rPr>
        <w:t>К</w:t>
      </w:r>
      <w:r w:rsidRPr="001D6D41">
        <w:rPr>
          <w:lang w:val="ru-RU"/>
        </w:rPr>
        <w:t xml:space="preserve"> </w:t>
      </w:r>
      <w:r>
        <w:rPr>
          <w:lang w:val="ru-RU"/>
        </w:rPr>
        <w:t>этому</w:t>
      </w:r>
      <w:r w:rsidRPr="001D6D41">
        <w:rPr>
          <w:lang w:val="ru-RU"/>
        </w:rPr>
        <w:t xml:space="preserve"> </w:t>
      </w:r>
      <w:r>
        <w:rPr>
          <w:lang w:val="ru-RU"/>
        </w:rPr>
        <w:t>добавлялись</w:t>
      </w:r>
      <w:r w:rsidRPr="001D6D41">
        <w:rPr>
          <w:lang w:val="ru-RU"/>
        </w:rPr>
        <w:t xml:space="preserve"> </w:t>
      </w:r>
      <w:r>
        <w:rPr>
          <w:lang w:val="ru-RU"/>
        </w:rPr>
        <w:t>постоянные</w:t>
      </w:r>
      <w:r w:rsidRPr="001D6D41">
        <w:rPr>
          <w:lang w:val="ru-RU"/>
        </w:rPr>
        <w:t xml:space="preserve"> «</w:t>
      </w:r>
      <w:r>
        <w:rPr>
          <w:lang w:val="ru-RU"/>
        </w:rPr>
        <w:t>нарушения</w:t>
      </w:r>
      <w:r w:rsidRPr="001D6D41">
        <w:rPr>
          <w:lang w:val="ru-RU"/>
        </w:rPr>
        <w:t xml:space="preserve">» </w:t>
      </w:r>
      <w:r>
        <w:rPr>
          <w:lang w:val="ru-RU"/>
        </w:rPr>
        <w:t>и</w:t>
      </w:r>
      <w:r w:rsidRPr="001D6D41">
        <w:rPr>
          <w:lang w:val="ru-RU"/>
        </w:rPr>
        <w:t xml:space="preserve"> </w:t>
      </w:r>
      <w:r>
        <w:rPr>
          <w:lang w:val="ru-RU"/>
        </w:rPr>
        <w:t>последующее</w:t>
      </w:r>
      <w:r w:rsidRPr="001D6D41">
        <w:rPr>
          <w:lang w:val="ru-RU"/>
        </w:rPr>
        <w:t xml:space="preserve"> </w:t>
      </w:r>
      <w:r>
        <w:rPr>
          <w:lang w:val="ru-RU"/>
        </w:rPr>
        <w:t>присвоение</w:t>
      </w:r>
      <w:r w:rsidRPr="001D6D41">
        <w:rPr>
          <w:lang w:val="ru-RU"/>
        </w:rPr>
        <w:t xml:space="preserve"> </w:t>
      </w:r>
      <w:r>
        <w:rPr>
          <w:lang w:val="ru-RU"/>
        </w:rPr>
        <w:t>статуса</w:t>
      </w:r>
      <w:r w:rsidRPr="001D6D41">
        <w:rPr>
          <w:lang w:val="ru-RU"/>
        </w:rPr>
        <w:t xml:space="preserve"> «</w:t>
      </w:r>
      <w:r>
        <w:rPr>
          <w:lang w:val="ru-RU"/>
        </w:rPr>
        <w:t>злостного</w:t>
      </w:r>
      <w:r w:rsidRPr="001D6D41">
        <w:rPr>
          <w:lang w:val="ru-RU"/>
        </w:rPr>
        <w:t xml:space="preserve"> </w:t>
      </w:r>
      <w:r>
        <w:rPr>
          <w:lang w:val="ru-RU"/>
        </w:rPr>
        <w:t xml:space="preserve">нарушителя», что влекло за собой негативные последствия для заключенных, включая потенциальное обвинение и последующее </w:t>
      </w:r>
      <w:r w:rsidRPr="0045534F">
        <w:rPr>
          <w:lang w:val="ru-RU"/>
        </w:rPr>
        <w:t>заключение</w:t>
      </w:r>
      <w:r>
        <w:rPr>
          <w:lang w:val="ru-RU"/>
        </w:rPr>
        <w:t xml:space="preserve"> за «злостное неповиновение»</w:t>
      </w:r>
      <w:r w:rsidRPr="5D9085C1">
        <w:rPr>
          <w:rStyle w:val="FootnoteReference"/>
          <w:rFonts w:cstheme="majorBidi"/>
        </w:rPr>
        <w:footnoteReference w:id="55"/>
      </w:r>
      <w:r>
        <w:rPr>
          <w:lang w:val="ru-RU"/>
        </w:rPr>
        <w:t>.</w:t>
      </w:r>
      <w:r w:rsidRPr="00305FE0">
        <w:rPr>
          <w:lang w:val="ru-RU"/>
        </w:rPr>
        <w:t xml:space="preserve"> </w:t>
      </w:r>
      <w:r>
        <w:rPr>
          <w:lang w:val="ru-RU"/>
        </w:rPr>
        <w:t>Наказания</w:t>
      </w:r>
      <w:r w:rsidRPr="00F74585">
        <w:rPr>
          <w:lang w:val="ru-RU"/>
        </w:rPr>
        <w:t xml:space="preserve"> </w:t>
      </w:r>
      <w:r>
        <w:rPr>
          <w:lang w:val="ru-RU"/>
        </w:rPr>
        <w:t>за</w:t>
      </w:r>
      <w:r w:rsidRPr="00F74585">
        <w:rPr>
          <w:lang w:val="ru-RU"/>
        </w:rPr>
        <w:t xml:space="preserve"> </w:t>
      </w:r>
      <w:r>
        <w:rPr>
          <w:lang w:val="ru-RU"/>
        </w:rPr>
        <w:t>эти</w:t>
      </w:r>
      <w:r w:rsidRPr="00F74585">
        <w:rPr>
          <w:lang w:val="ru-RU"/>
        </w:rPr>
        <w:t xml:space="preserve"> «</w:t>
      </w:r>
      <w:r>
        <w:rPr>
          <w:lang w:val="ru-RU"/>
        </w:rPr>
        <w:t>нарушения</w:t>
      </w:r>
      <w:r w:rsidRPr="00F74585">
        <w:rPr>
          <w:lang w:val="ru-RU"/>
        </w:rPr>
        <w:t xml:space="preserve">» </w:t>
      </w:r>
      <w:r w:rsidRPr="00242ABD">
        <w:rPr>
          <w:lang w:val="ru-RU"/>
        </w:rPr>
        <w:t>представлялись</w:t>
      </w:r>
      <w:r w:rsidRPr="00F74585">
        <w:rPr>
          <w:lang w:val="ru-RU"/>
        </w:rPr>
        <w:t xml:space="preserve"> </w:t>
      </w:r>
      <w:r>
        <w:rPr>
          <w:lang w:val="ru-RU"/>
        </w:rPr>
        <w:t>несоразмерными, а</w:t>
      </w:r>
      <w:r w:rsidRPr="00F74585">
        <w:rPr>
          <w:lang w:val="ru-RU"/>
        </w:rPr>
        <w:t xml:space="preserve"> </w:t>
      </w:r>
      <w:r>
        <w:rPr>
          <w:lang w:val="ru-RU"/>
        </w:rPr>
        <w:t>иногда</w:t>
      </w:r>
      <w:r w:rsidRPr="00F74585">
        <w:rPr>
          <w:lang w:val="ru-RU"/>
        </w:rPr>
        <w:t xml:space="preserve"> </w:t>
      </w:r>
      <w:r>
        <w:rPr>
          <w:lang w:val="ru-RU"/>
        </w:rPr>
        <w:t>необоснованными. Условия в</w:t>
      </w:r>
      <w:r w:rsidRPr="00F74585">
        <w:rPr>
          <w:lang w:val="ru-RU"/>
        </w:rPr>
        <w:t xml:space="preserve"> </w:t>
      </w:r>
      <w:r>
        <w:rPr>
          <w:lang w:val="ru-RU"/>
        </w:rPr>
        <w:t>штрафном</w:t>
      </w:r>
      <w:r w:rsidRPr="00F74585">
        <w:rPr>
          <w:lang w:val="ru-RU"/>
        </w:rPr>
        <w:t xml:space="preserve"> </w:t>
      </w:r>
      <w:r>
        <w:rPr>
          <w:lang w:val="ru-RU"/>
        </w:rPr>
        <w:t>изоляторе</w:t>
      </w:r>
      <w:r w:rsidRPr="00F74585">
        <w:rPr>
          <w:lang w:val="ru-RU"/>
        </w:rPr>
        <w:t xml:space="preserve"> (</w:t>
      </w:r>
      <w:r>
        <w:rPr>
          <w:lang w:val="ru-RU"/>
        </w:rPr>
        <w:t>ШИЗО</w:t>
      </w:r>
      <w:r w:rsidRPr="00F74585">
        <w:rPr>
          <w:lang w:val="ru-RU"/>
        </w:rPr>
        <w:t>)</w:t>
      </w:r>
      <w:r>
        <w:rPr>
          <w:lang w:val="ru-RU"/>
        </w:rPr>
        <w:t xml:space="preserve">, где заключенные содержались </w:t>
      </w:r>
      <w:r w:rsidRPr="00F736EE">
        <w:rPr>
          <w:lang w:val="ru-RU"/>
        </w:rPr>
        <w:t xml:space="preserve">в общей сложности до </w:t>
      </w:r>
      <w:r>
        <w:rPr>
          <w:lang w:val="ru-RU"/>
        </w:rPr>
        <w:t xml:space="preserve">30 дней в полной изоляции, </w:t>
      </w:r>
      <w:r w:rsidRPr="00F736EE">
        <w:rPr>
          <w:lang w:val="ru-RU"/>
        </w:rPr>
        <w:t>при этом членам их семей не было известно об их состоянии и местонахождении</w:t>
      </w:r>
      <w:r>
        <w:rPr>
          <w:lang w:val="ru-RU"/>
        </w:rPr>
        <w:t>, могут быть приравнены к пыткам. В камерах</w:t>
      </w:r>
      <w:r w:rsidRPr="00332014">
        <w:rPr>
          <w:lang w:val="ru-RU"/>
        </w:rPr>
        <w:t xml:space="preserve"> </w:t>
      </w:r>
      <w:r>
        <w:rPr>
          <w:lang w:val="ru-RU"/>
        </w:rPr>
        <w:t>было</w:t>
      </w:r>
      <w:r w:rsidRPr="00332014">
        <w:rPr>
          <w:lang w:val="ru-RU"/>
        </w:rPr>
        <w:t xml:space="preserve"> </w:t>
      </w:r>
      <w:r>
        <w:rPr>
          <w:lang w:val="ru-RU"/>
        </w:rPr>
        <w:t>настолько</w:t>
      </w:r>
      <w:r w:rsidRPr="00332014">
        <w:rPr>
          <w:lang w:val="ru-RU"/>
        </w:rPr>
        <w:t xml:space="preserve"> </w:t>
      </w:r>
      <w:r>
        <w:rPr>
          <w:lang w:val="ru-RU"/>
        </w:rPr>
        <w:t>холодно</w:t>
      </w:r>
      <w:r w:rsidRPr="00332014">
        <w:rPr>
          <w:lang w:val="ru-RU"/>
        </w:rPr>
        <w:t xml:space="preserve">, </w:t>
      </w:r>
      <w:r>
        <w:rPr>
          <w:lang w:val="ru-RU"/>
        </w:rPr>
        <w:t>что</w:t>
      </w:r>
      <w:r w:rsidRPr="00332014">
        <w:rPr>
          <w:lang w:val="ru-RU"/>
        </w:rPr>
        <w:t xml:space="preserve"> </w:t>
      </w:r>
      <w:r>
        <w:rPr>
          <w:lang w:val="ru-RU"/>
        </w:rPr>
        <w:t>заключенные</w:t>
      </w:r>
      <w:r w:rsidRPr="00332014">
        <w:rPr>
          <w:lang w:val="ru-RU"/>
        </w:rPr>
        <w:t xml:space="preserve"> </w:t>
      </w:r>
      <w:r>
        <w:rPr>
          <w:lang w:val="ru-RU"/>
        </w:rPr>
        <w:t>не</w:t>
      </w:r>
      <w:r w:rsidRPr="00332014">
        <w:rPr>
          <w:lang w:val="ru-RU"/>
        </w:rPr>
        <w:t xml:space="preserve"> </w:t>
      </w:r>
      <w:r>
        <w:rPr>
          <w:lang w:val="ru-RU"/>
        </w:rPr>
        <w:t>могли</w:t>
      </w:r>
      <w:r w:rsidRPr="00332014">
        <w:rPr>
          <w:lang w:val="ru-RU"/>
        </w:rPr>
        <w:t xml:space="preserve"> </w:t>
      </w:r>
      <w:r>
        <w:rPr>
          <w:lang w:val="ru-RU"/>
        </w:rPr>
        <w:t>спать</w:t>
      </w:r>
      <w:r w:rsidRPr="00332014">
        <w:rPr>
          <w:lang w:val="ru-RU"/>
        </w:rPr>
        <w:t xml:space="preserve"> </w:t>
      </w:r>
      <w:r>
        <w:rPr>
          <w:lang w:val="ru-RU"/>
        </w:rPr>
        <w:t>и</w:t>
      </w:r>
      <w:r w:rsidRPr="00332014">
        <w:rPr>
          <w:lang w:val="ru-RU"/>
        </w:rPr>
        <w:t xml:space="preserve"> </w:t>
      </w:r>
      <w:r>
        <w:rPr>
          <w:lang w:val="ru-RU"/>
        </w:rPr>
        <w:t>вынуждены были заниматься физическими упражнениями, чтобы согреться. Заключенным</w:t>
      </w:r>
      <w:r w:rsidRPr="004B2DAC">
        <w:rPr>
          <w:lang w:val="ru-RU"/>
        </w:rPr>
        <w:t xml:space="preserve"> </w:t>
      </w:r>
      <w:r>
        <w:rPr>
          <w:lang w:val="ru-RU"/>
        </w:rPr>
        <w:t>не</w:t>
      </w:r>
      <w:r w:rsidRPr="004B2DAC">
        <w:rPr>
          <w:lang w:val="ru-RU"/>
        </w:rPr>
        <w:t xml:space="preserve"> </w:t>
      </w:r>
      <w:r>
        <w:rPr>
          <w:lang w:val="ru-RU"/>
        </w:rPr>
        <w:t>позволялось</w:t>
      </w:r>
      <w:r w:rsidRPr="004B2DAC">
        <w:rPr>
          <w:lang w:val="ru-RU"/>
        </w:rPr>
        <w:t xml:space="preserve"> </w:t>
      </w:r>
      <w:r>
        <w:rPr>
          <w:lang w:val="ru-RU"/>
        </w:rPr>
        <w:t>иметь</w:t>
      </w:r>
      <w:r w:rsidRPr="004B2DAC">
        <w:rPr>
          <w:lang w:val="ru-RU"/>
        </w:rPr>
        <w:t xml:space="preserve"> </w:t>
      </w:r>
      <w:r>
        <w:rPr>
          <w:lang w:val="ru-RU"/>
        </w:rPr>
        <w:t>с</w:t>
      </w:r>
      <w:r w:rsidRPr="004B2DAC">
        <w:rPr>
          <w:lang w:val="ru-RU"/>
        </w:rPr>
        <w:t xml:space="preserve"> </w:t>
      </w:r>
      <w:r>
        <w:rPr>
          <w:lang w:val="ru-RU"/>
        </w:rPr>
        <w:t>собой</w:t>
      </w:r>
      <w:r w:rsidRPr="004B2DAC">
        <w:rPr>
          <w:lang w:val="ru-RU"/>
        </w:rPr>
        <w:t xml:space="preserve"> </w:t>
      </w:r>
      <w:r>
        <w:rPr>
          <w:lang w:val="ru-RU"/>
        </w:rPr>
        <w:t>никаких</w:t>
      </w:r>
      <w:r w:rsidRPr="004B2DAC">
        <w:rPr>
          <w:lang w:val="ru-RU"/>
        </w:rPr>
        <w:t xml:space="preserve"> </w:t>
      </w:r>
      <w:r>
        <w:rPr>
          <w:lang w:val="ru-RU"/>
        </w:rPr>
        <w:t>личных</w:t>
      </w:r>
      <w:r w:rsidRPr="004B2DAC">
        <w:rPr>
          <w:lang w:val="ru-RU"/>
        </w:rPr>
        <w:t xml:space="preserve"> </w:t>
      </w:r>
      <w:r>
        <w:rPr>
          <w:lang w:val="ru-RU"/>
        </w:rPr>
        <w:t>вещей</w:t>
      </w:r>
      <w:r w:rsidRPr="004B2DAC">
        <w:rPr>
          <w:lang w:val="ru-RU"/>
        </w:rPr>
        <w:t xml:space="preserve"> </w:t>
      </w:r>
      <w:r>
        <w:rPr>
          <w:lang w:val="ru-RU"/>
        </w:rPr>
        <w:t>или</w:t>
      </w:r>
      <w:r w:rsidRPr="004B2DAC">
        <w:rPr>
          <w:lang w:val="ru-RU"/>
        </w:rPr>
        <w:t xml:space="preserve"> </w:t>
      </w:r>
      <w:r>
        <w:rPr>
          <w:lang w:val="ru-RU"/>
        </w:rPr>
        <w:t xml:space="preserve">заниматься чем-то личным, а также спать в течение </w:t>
      </w:r>
      <w:r>
        <w:rPr>
          <w:lang w:val="ru-RU"/>
        </w:rPr>
        <w:lastRenderedPageBreak/>
        <w:t>дня.</w:t>
      </w:r>
      <w:r w:rsidRPr="004B2DAC">
        <w:rPr>
          <w:lang w:val="ru-RU"/>
        </w:rPr>
        <w:t xml:space="preserve"> </w:t>
      </w:r>
      <w:r>
        <w:rPr>
          <w:lang w:val="ru-RU"/>
        </w:rPr>
        <w:t>Наказание</w:t>
      </w:r>
      <w:r w:rsidRPr="00B30A90">
        <w:rPr>
          <w:lang w:val="ru-RU"/>
        </w:rPr>
        <w:t xml:space="preserve"> </w:t>
      </w:r>
      <w:r>
        <w:rPr>
          <w:lang w:val="ru-RU"/>
        </w:rPr>
        <w:t>часто</w:t>
      </w:r>
      <w:r w:rsidRPr="00B30A90">
        <w:rPr>
          <w:lang w:val="ru-RU"/>
        </w:rPr>
        <w:t xml:space="preserve"> </w:t>
      </w:r>
      <w:r>
        <w:rPr>
          <w:lang w:val="ru-RU"/>
        </w:rPr>
        <w:t>продлевалось</w:t>
      </w:r>
      <w:r w:rsidRPr="00B30A90">
        <w:rPr>
          <w:lang w:val="ru-RU"/>
        </w:rPr>
        <w:t xml:space="preserve">, </w:t>
      </w:r>
      <w:r>
        <w:rPr>
          <w:lang w:val="ru-RU"/>
        </w:rPr>
        <w:t>иногда</w:t>
      </w:r>
      <w:r w:rsidRPr="00B30A90">
        <w:rPr>
          <w:lang w:val="ru-RU"/>
        </w:rPr>
        <w:t xml:space="preserve"> </w:t>
      </w:r>
      <w:r>
        <w:rPr>
          <w:lang w:val="ru-RU"/>
        </w:rPr>
        <w:t>повторно</w:t>
      </w:r>
      <w:r w:rsidRPr="00B30A90">
        <w:rPr>
          <w:lang w:val="ru-RU"/>
        </w:rPr>
        <w:t xml:space="preserve">, </w:t>
      </w:r>
      <w:r>
        <w:rPr>
          <w:lang w:val="ru-RU"/>
        </w:rPr>
        <w:t>в</w:t>
      </w:r>
      <w:r w:rsidRPr="00B30A90">
        <w:rPr>
          <w:lang w:val="ru-RU"/>
        </w:rPr>
        <w:t xml:space="preserve"> </w:t>
      </w:r>
      <w:r>
        <w:rPr>
          <w:lang w:val="ru-RU"/>
        </w:rPr>
        <w:t>предполагаемый</w:t>
      </w:r>
      <w:r w:rsidRPr="00B30A90">
        <w:rPr>
          <w:lang w:val="ru-RU"/>
        </w:rPr>
        <w:t xml:space="preserve"> </w:t>
      </w:r>
      <w:r>
        <w:rPr>
          <w:lang w:val="ru-RU"/>
        </w:rPr>
        <w:t>день</w:t>
      </w:r>
      <w:r w:rsidRPr="00B30A90">
        <w:rPr>
          <w:lang w:val="ru-RU"/>
        </w:rPr>
        <w:t xml:space="preserve"> </w:t>
      </w:r>
      <w:r>
        <w:rPr>
          <w:lang w:val="ru-RU"/>
        </w:rPr>
        <w:t>его окончания.</w:t>
      </w:r>
    </w:p>
    <w:p w14:paraId="27691A3B" w14:textId="77777777" w:rsidR="00851830" w:rsidRPr="00305FE0" w:rsidRDefault="00851830" w:rsidP="006D6441">
      <w:pPr>
        <w:pStyle w:val="SingleTxtG"/>
        <w:rPr>
          <w:lang w:val="ru-RU"/>
        </w:rPr>
      </w:pPr>
      <w:r w:rsidRPr="00EE1CFD">
        <w:rPr>
          <w:lang w:val="ru-RU"/>
        </w:rPr>
        <w:t>33.</w:t>
      </w:r>
      <w:r w:rsidRPr="00EE1CFD">
        <w:rPr>
          <w:lang w:val="ru-RU"/>
        </w:rPr>
        <w:tab/>
      </w:r>
      <w:r>
        <w:rPr>
          <w:lang w:val="ru-RU"/>
        </w:rPr>
        <w:t>УВКПЧ</w:t>
      </w:r>
      <w:r w:rsidRPr="001C0717">
        <w:rPr>
          <w:lang w:val="ru-RU"/>
        </w:rPr>
        <w:t xml:space="preserve"> </w:t>
      </w:r>
      <w:r>
        <w:rPr>
          <w:lang w:val="ru-RU"/>
        </w:rPr>
        <w:t>установило</w:t>
      </w:r>
      <w:r w:rsidRPr="001C0717">
        <w:rPr>
          <w:lang w:val="ru-RU"/>
        </w:rPr>
        <w:t xml:space="preserve">, </w:t>
      </w:r>
      <w:r>
        <w:rPr>
          <w:lang w:val="ru-RU"/>
        </w:rPr>
        <w:t>что</w:t>
      </w:r>
      <w:r w:rsidRPr="001C0717">
        <w:rPr>
          <w:lang w:val="ru-RU"/>
        </w:rPr>
        <w:t xml:space="preserve"> </w:t>
      </w:r>
      <w:r>
        <w:rPr>
          <w:lang w:val="ru-RU"/>
        </w:rPr>
        <w:t>заключенные, содержащиеся по политически мотивированным обвинениям в</w:t>
      </w:r>
      <w:r w:rsidRPr="001C0717">
        <w:rPr>
          <w:lang w:val="ru-RU"/>
        </w:rPr>
        <w:t xml:space="preserve"> </w:t>
      </w:r>
      <w:r>
        <w:rPr>
          <w:lang w:val="ru-RU"/>
        </w:rPr>
        <w:t>колониях</w:t>
      </w:r>
      <w:r w:rsidRPr="001C0717">
        <w:rPr>
          <w:lang w:val="ru-RU"/>
        </w:rPr>
        <w:t xml:space="preserve"> </w:t>
      </w:r>
      <w:r>
        <w:rPr>
          <w:lang w:val="ru-RU"/>
        </w:rPr>
        <w:t>по</w:t>
      </w:r>
      <w:r w:rsidRPr="001C0717">
        <w:rPr>
          <w:lang w:val="ru-RU"/>
        </w:rPr>
        <w:t xml:space="preserve"> </w:t>
      </w:r>
      <w:r>
        <w:rPr>
          <w:lang w:val="ru-RU"/>
        </w:rPr>
        <w:t>всей</w:t>
      </w:r>
      <w:r w:rsidRPr="001C0717">
        <w:rPr>
          <w:lang w:val="ru-RU"/>
        </w:rPr>
        <w:t xml:space="preserve"> </w:t>
      </w:r>
      <w:r>
        <w:rPr>
          <w:lang w:val="ru-RU"/>
        </w:rPr>
        <w:t>Беларуси,</w:t>
      </w:r>
      <w:r w:rsidRPr="001C0717">
        <w:rPr>
          <w:lang w:val="ru-RU"/>
        </w:rPr>
        <w:t xml:space="preserve"> </w:t>
      </w:r>
      <w:r>
        <w:rPr>
          <w:lang w:val="ru-RU"/>
        </w:rPr>
        <w:t>подвергались</w:t>
      </w:r>
      <w:r w:rsidRPr="001C0717">
        <w:rPr>
          <w:lang w:val="ru-RU"/>
        </w:rPr>
        <w:t xml:space="preserve"> </w:t>
      </w:r>
      <w:r>
        <w:rPr>
          <w:lang w:val="ru-RU"/>
        </w:rPr>
        <w:t>принудительному</w:t>
      </w:r>
      <w:r w:rsidRPr="001C0717">
        <w:rPr>
          <w:lang w:val="ru-RU"/>
        </w:rPr>
        <w:t xml:space="preserve"> </w:t>
      </w:r>
      <w:r>
        <w:rPr>
          <w:lang w:val="ru-RU"/>
        </w:rPr>
        <w:t>и</w:t>
      </w:r>
      <w:r w:rsidRPr="001C0717">
        <w:rPr>
          <w:lang w:val="ru-RU"/>
        </w:rPr>
        <w:t xml:space="preserve"> </w:t>
      </w:r>
      <w:r>
        <w:rPr>
          <w:lang w:val="ru-RU"/>
        </w:rPr>
        <w:t>эксплуатационному</w:t>
      </w:r>
      <w:r w:rsidRPr="001C0717">
        <w:rPr>
          <w:lang w:val="ru-RU"/>
        </w:rPr>
        <w:t xml:space="preserve"> </w:t>
      </w:r>
      <w:r>
        <w:rPr>
          <w:lang w:val="ru-RU"/>
        </w:rPr>
        <w:t>труду</w:t>
      </w:r>
      <w:r w:rsidRPr="001C0717">
        <w:rPr>
          <w:lang w:val="ru-RU"/>
        </w:rPr>
        <w:t xml:space="preserve"> </w:t>
      </w:r>
      <w:r>
        <w:rPr>
          <w:lang w:val="ru-RU"/>
        </w:rPr>
        <w:t>в</w:t>
      </w:r>
      <w:r w:rsidRPr="001C0717">
        <w:rPr>
          <w:lang w:val="ru-RU"/>
        </w:rPr>
        <w:t xml:space="preserve"> </w:t>
      </w:r>
      <w:r>
        <w:rPr>
          <w:lang w:val="ru-RU"/>
        </w:rPr>
        <w:t>небезопасных</w:t>
      </w:r>
      <w:r w:rsidRPr="001C0717">
        <w:rPr>
          <w:lang w:val="ru-RU"/>
        </w:rPr>
        <w:t xml:space="preserve"> </w:t>
      </w:r>
      <w:r>
        <w:rPr>
          <w:lang w:val="ru-RU"/>
        </w:rPr>
        <w:t>условиях. Некоторые опрашиваемые</w:t>
      </w:r>
      <w:r w:rsidRPr="001C0717">
        <w:rPr>
          <w:lang w:val="ru-RU"/>
        </w:rPr>
        <w:t xml:space="preserve"> </w:t>
      </w:r>
      <w:r>
        <w:rPr>
          <w:lang w:val="ru-RU"/>
        </w:rPr>
        <w:t>сообщали</w:t>
      </w:r>
      <w:r w:rsidRPr="001C0717">
        <w:rPr>
          <w:lang w:val="ru-RU"/>
        </w:rPr>
        <w:t xml:space="preserve"> </w:t>
      </w:r>
      <w:r>
        <w:rPr>
          <w:lang w:val="ru-RU"/>
        </w:rPr>
        <w:t>о</w:t>
      </w:r>
      <w:r w:rsidRPr="001C0717">
        <w:rPr>
          <w:lang w:val="ru-RU"/>
        </w:rPr>
        <w:t xml:space="preserve"> </w:t>
      </w:r>
      <w:r w:rsidRPr="00AB5582">
        <w:rPr>
          <w:lang w:val="ru-RU"/>
        </w:rPr>
        <w:t>несчастных случаях</w:t>
      </w:r>
      <w:r w:rsidRPr="001C0717">
        <w:rPr>
          <w:lang w:val="ru-RU"/>
        </w:rPr>
        <w:t xml:space="preserve">, </w:t>
      </w:r>
      <w:r>
        <w:rPr>
          <w:lang w:val="ru-RU"/>
        </w:rPr>
        <w:t>травмах</w:t>
      </w:r>
      <w:r w:rsidRPr="001C0717">
        <w:rPr>
          <w:lang w:val="ru-RU"/>
        </w:rPr>
        <w:t xml:space="preserve"> </w:t>
      </w:r>
      <w:r>
        <w:rPr>
          <w:lang w:val="ru-RU"/>
        </w:rPr>
        <w:t>и</w:t>
      </w:r>
      <w:r w:rsidRPr="001C0717">
        <w:rPr>
          <w:lang w:val="ru-RU"/>
        </w:rPr>
        <w:t xml:space="preserve"> </w:t>
      </w:r>
      <w:r>
        <w:rPr>
          <w:lang w:val="ru-RU"/>
        </w:rPr>
        <w:t>негативных</w:t>
      </w:r>
      <w:r w:rsidRPr="001C0717">
        <w:rPr>
          <w:lang w:val="ru-RU"/>
        </w:rPr>
        <w:t xml:space="preserve"> </w:t>
      </w:r>
      <w:r>
        <w:rPr>
          <w:lang w:val="ru-RU"/>
        </w:rPr>
        <w:t>последствиях</w:t>
      </w:r>
      <w:r w:rsidRPr="001C0717">
        <w:rPr>
          <w:lang w:val="ru-RU"/>
        </w:rPr>
        <w:t xml:space="preserve"> </w:t>
      </w:r>
      <w:r>
        <w:rPr>
          <w:lang w:val="ru-RU"/>
        </w:rPr>
        <w:t>для здоровья из-за недостатка обучения, спецодежды или защитного оборудования</w:t>
      </w:r>
      <w:r w:rsidRPr="001C0717">
        <w:rPr>
          <w:lang w:val="ru-RU"/>
        </w:rPr>
        <w:t xml:space="preserve">. </w:t>
      </w:r>
      <w:r>
        <w:rPr>
          <w:lang w:val="ru-RU"/>
        </w:rPr>
        <w:t>Оплата</w:t>
      </w:r>
      <w:r w:rsidRPr="00110B6B">
        <w:rPr>
          <w:lang w:val="ru-RU"/>
        </w:rPr>
        <w:t xml:space="preserve"> </w:t>
      </w:r>
      <w:r>
        <w:rPr>
          <w:lang w:val="ru-RU"/>
        </w:rPr>
        <w:t>рабочей недели</w:t>
      </w:r>
      <w:r w:rsidRPr="00110B6B">
        <w:rPr>
          <w:lang w:val="ru-RU"/>
        </w:rPr>
        <w:t xml:space="preserve">, </w:t>
      </w:r>
      <w:r>
        <w:rPr>
          <w:lang w:val="ru-RU"/>
        </w:rPr>
        <w:t>состоявшей из</w:t>
      </w:r>
      <w:r w:rsidRPr="00110B6B">
        <w:rPr>
          <w:lang w:val="ru-RU"/>
        </w:rPr>
        <w:t xml:space="preserve"> 5</w:t>
      </w:r>
      <w:r>
        <w:rPr>
          <w:lang w:val="ru-RU"/>
        </w:rPr>
        <w:t> или</w:t>
      </w:r>
      <w:r w:rsidRPr="00110B6B">
        <w:rPr>
          <w:lang w:val="ru-RU"/>
        </w:rPr>
        <w:t xml:space="preserve"> 6</w:t>
      </w:r>
      <w:r>
        <w:rPr>
          <w:lang w:val="ru-RU"/>
        </w:rPr>
        <w:t> дней</w:t>
      </w:r>
      <w:r w:rsidRPr="00110B6B">
        <w:rPr>
          <w:lang w:val="ru-RU"/>
        </w:rPr>
        <w:t xml:space="preserve">, </w:t>
      </w:r>
      <w:r>
        <w:rPr>
          <w:lang w:val="ru-RU"/>
        </w:rPr>
        <w:t>обычно</w:t>
      </w:r>
      <w:r w:rsidRPr="00110B6B">
        <w:rPr>
          <w:lang w:val="ru-RU"/>
        </w:rPr>
        <w:t xml:space="preserve"> </w:t>
      </w:r>
      <w:r>
        <w:rPr>
          <w:lang w:val="ru-RU"/>
        </w:rPr>
        <w:t>составляла</w:t>
      </w:r>
      <w:r w:rsidRPr="00110B6B">
        <w:rPr>
          <w:lang w:val="ru-RU"/>
        </w:rPr>
        <w:t xml:space="preserve"> </w:t>
      </w:r>
      <w:r>
        <w:rPr>
          <w:lang w:val="ru-RU"/>
        </w:rPr>
        <w:t>несколько</w:t>
      </w:r>
      <w:r w:rsidRPr="00110B6B">
        <w:rPr>
          <w:lang w:val="ru-RU"/>
        </w:rPr>
        <w:t xml:space="preserve"> </w:t>
      </w:r>
      <w:r>
        <w:rPr>
          <w:lang w:val="ru-RU"/>
        </w:rPr>
        <w:t>рублей</w:t>
      </w:r>
      <w:r w:rsidRPr="00110B6B">
        <w:rPr>
          <w:lang w:val="ru-RU"/>
        </w:rPr>
        <w:t xml:space="preserve"> </w:t>
      </w:r>
      <w:r>
        <w:rPr>
          <w:lang w:val="ru-RU"/>
        </w:rPr>
        <w:t>или</w:t>
      </w:r>
      <w:r w:rsidRPr="00110B6B">
        <w:rPr>
          <w:lang w:val="ru-RU"/>
        </w:rPr>
        <w:t xml:space="preserve"> </w:t>
      </w:r>
      <w:r w:rsidRPr="00E041E5">
        <w:rPr>
          <w:lang w:val="ru-RU"/>
        </w:rPr>
        <w:t>вообще ничего</w:t>
      </w:r>
      <w:r>
        <w:rPr>
          <w:rStyle w:val="FootnoteReference"/>
          <w:rFonts w:cstheme="majorBidi"/>
          <w:lang w:val="ru-RU"/>
        </w:rPr>
        <w:footnoteReference w:id="56"/>
      </w:r>
      <w:r>
        <w:rPr>
          <w:lang w:val="ru-RU"/>
        </w:rPr>
        <w:t>.</w:t>
      </w:r>
    </w:p>
    <w:p w14:paraId="17EDBD83" w14:textId="0079E044" w:rsidR="00851830" w:rsidRPr="005C23B5" w:rsidRDefault="006D6441" w:rsidP="006D6441">
      <w:pPr>
        <w:pStyle w:val="H1G"/>
        <w:rPr>
          <w:lang w:val="ru-RU"/>
        </w:rPr>
      </w:pPr>
      <w:r w:rsidRPr="00C81608">
        <w:rPr>
          <w:lang w:val="ru-RU"/>
        </w:rPr>
        <w:tab/>
      </w:r>
      <w:r>
        <w:t>F.</w:t>
      </w:r>
      <w:r>
        <w:tab/>
      </w:r>
      <w:r>
        <w:tab/>
      </w:r>
      <w:r w:rsidR="00851830" w:rsidRPr="005C23B5">
        <w:rPr>
          <w:lang w:val="ru-RU"/>
        </w:rPr>
        <w:t>Насильственное исчезновение</w:t>
      </w:r>
    </w:p>
    <w:p w14:paraId="1619E745" w14:textId="77777777" w:rsidR="00851830" w:rsidRPr="00C97DA9" w:rsidRDefault="00851830" w:rsidP="006D6441">
      <w:pPr>
        <w:pStyle w:val="SingleTxtG"/>
        <w:rPr>
          <w:lang w:val="ru-RU"/>
        </w:rPr>
      </w:pPr>
      <w:r w:rsidRPr="005C23B5">
        <w:rPr>
          <w:lang w:val="ru-RU"/>
        </w:rPr>
        <w:t>34.</w:t>
      </w:r>
      <w:r w:rsidRPr="005C23B5">
        <w:rPr>
          <w:lang w:val="ru-RU"/>
        </w:rPr>
        <w:tab/>
      </w:r>
      <w:r w:rsidRPr="00C97DA9">
        <w:rPr>
          <w:lang w:val="ru-RU"/>
        </w:rPr>
        <w:t>УВКПЧ</w:t>
      </w:r>
      <w:r w:rsidRPr="005C23B5">
        <w:rPr>
          <w:lang w:val="ru-RU"/>
        </w:rPr>
        <w:t xml:space="preserve"> </w:t>
      </w:r>
      <w:r w:rsidRPr="00C97DA9">
        <w:rPr>
          <w:lang w:val="ru-RU"/>
        </w:rPr>
        <w:t>задокументировало</w:t>
      </w:r>
      <w:r w:rsidRPr="005C23B5">
        <w:rPr>
          <w:lang w:val="ru-RU"/>
        </w:rPr>
        <w:t xml:space="preserve"> </w:t>
      </w:r>
      <w:r w:rsidRPr="00E21644">
        <w:rPr>
          <w:lang w:val="ru-RU"/>
        </w:rPr>
        <w:t>27</w:t>
      </w:r>
      <w:r>
        <w:rPr>
          <w:lang w:val="ru-RU"/>
        </w:rPr>
        <w:t> случаев</w:t>
      </w:r>
      <w:r w:rsidRPr="5D9085C1">
        <w:rPr>
          <w:rStyle w:val="FootnoteReference"/>
          <w:rFonts w:cstheme="majorBidi"/>
        </w:rPr>
        <w:footnoteReference w:id="57"/>
      </w:r>
      <w:r>
        <w:rPr>
          <w:lang w:val="ru-RU"/>
        </w:rPr>
        <w:t xml:space="preserve">, </w:t>
      </w:r>
      <w:r w:rsidRPr="00C97DA9">
        <w:rPr>
          <w:lang w:val="ru-RU"/>
        </w:rPr>
        <w:t xml:space="preserve">произошедших в период </w:t>
      </w:r>
      <w:r>
        <w:rPr>
          <w:lang w:val="ru-RU"/>
        </w:rPr>
        <w:t>с</w:t>
      </w:r>
      <w:r w:rsidRPr="00C97DA9">
        <w:rPr>
          <w:lang w:val="ru-RU"/>
        </w:rPr>
        <w:t xml:space="preserve"> август</w:t>
      </w:r>
      <w:r>
        <w:rPr>
          <w:lang w:val="ru-RU"/>
        </w:rPr>
        <w:t>а</w:t>
      </w:r>
      <w:r w:rsidRPr="00C97DA9">
        <w:rPr>
          <w:lang w:val="ru-RU"/>
        </w:rPr>
        <w:t xml:space="preserve"> 2020 года </w:t>
      </w:r>
      <w:r>
        <w:rPr>
          <w:lang w:val="ru-RU"/>
        </w:rPr>
        <w:t xml:space="preserve">по </w:t>
      </w:r>
      <w:r w:rsidRPr="00C97DA9">
        <w:rPr>
          <w:lang w:val="ru-RU"/>
        </w:rPr>
        <w:t xml:space="preserve">март 2023 года, </w:t>
      </w:r>
      <w:r>
        <w:rPr>
          <w:lang w:val="ru-RU"/>
        </w:rPr>
        <w:t>в которых</w:t>
      </w:r>
      <w:r w:rsidRPr="00C97DA9">
        <w:rPr>
          <w:lang w:val="ru-RU"/>
        </w:rPr>
        <w:t xml:space="preserve"> мужчины и женщины были доставлены в милицейские участки в Бресте, Минске и Витебске и содержались под стражей от 1 до 14 дней без адвоката, а их семьям отказывали в информации об их местонахождении. Эти случаи мо</w:t>
      </w:r>
      <w:r>
        <w:rPr>
          <w:lang w:val="ru-RU"/>
        </w:rPr>
        <w:t>гут</w:t>
      </w:r>
      <w:r w:rsidRPr="00C97DA9">
        <w:rPr>
          <w:lang w:val="ru-RU"/>
        </w:rPr>
        <w:t xml:space="preserve"> быть приравнены к насильственному исчезновению. Большинство </w:t>
      </w:r>
      <w:r>
        <w:rPr>
          <w:lang w:val="ru-RU"/>
        </w:rPr>
        <w:t>этих лиц</w:t>
      </w:r>
      <w:r w:rsidRPr="00C97DA9">
        <w:rPr>
          <w:lang w:val="ru-RU"/>
        </w:rPr>
        <w:t xml:space="preserve"> подвергались жестокому обращению.</w:t>
      </w:r>
    </w:p>
    <w:p w14:paraId="324AB6BF" w14:textId="77777777" w:rsidR="00851830" w:rsidRPr="005C23B5" w:rsidRDefault="00851830" w:rsidP="006D6441">
      <w:pPr>
        <w:pStyle w:val="SingleTxtG"/>
        <w:rPr>
          <w:rFonts w:eastAsia="DengXian"/>
          <w:lang w:val="ru-RU"/>
        </w:rPr>
      </w:pPr>
      <w:r w:rsidRPr="005C23B5">
        <w:rPr>
          <w:lang w:val="ru-RU"/>
        </w:rPr>
        <w:t>35.</w:t>
      </w:r>
      <w:r w:rsidRPr="005C23B5">
        <w:rPr>
          <w:lang w:val="ru-RU"/>
        </w:rPr>
        <w:tab/>
      </w:r>
      <w:r w:rsidRPr="00C97DA9">
        <w:rPr>
          <w:rFonts w:eastAsia="DengXian"/>
          <w:lang w:val="ru-RU"/>
        </w:rPr>
        <w:t>УВКПЧ подтвердило достоверность многочисленных публичных сообщений</w:t>
      </w:r>
      <w:r w:rsidRPr="5D9085C1">
        <w:rPr>
          <w:rStyle w:val="FootnoteReference"/>
          <w:rFonts w:eastAsia="DengXian" w:cstheme="majorBidi"/>
        </w:rPr>
        <w:footnoteReference w:id="58"/>
      </w:r>
      <w:r w:rsidRPr="005C23B5">
        <w:rPr>
          <w:rFonts w:eastAsia="DengXian"/>
          <w:lang w:val="ru-RU"/>
        </w:rPr>
        <w:t xml:space="preserve"> </w:t>
      </w:r>
      <w:r w:rsidRPr="00C97DA9">
        <w:rPr>
          <w:rFonts w:eastAsia="DengXian"/>
          <w:lang w:val="ru-RU"/>
        </w:rPr>
        <w:t>о том, что в 2022–2023</w:t>
      </w:r>
      <w:r>
        <w:rPr>
          <w:rFonts w:eastAsia="DengXian"/>
          <w:lang w:val="ru-RU"/>
        </w:rPr>
        <w:t> </w:t>
      </w:r>
      <w:r w:rsidRPr="00C97DA9">
        <w:rPr>
          <w:rFonts w:eastAsia="DengXian"/>
          <w:lang w:val="ru-RU"/>
        </w:rPr>
        <w:t xml:space="preserve">годах несколько известных </w:t>
      </w:r>
      <w:r>
        <w:rPr>
          <w:rFonts w:eastAsia="DengXian"/>
          <w:lang w:val="ru-RU"/>
        </w:rPr>
        <w:t>оппозиционеров</w:t>
      </w:r>
      <w:r w:rsidRPr="00C97DA9">
        <w:rPr>
          <w:rFonts w:eastAsia="DengXian"/>
          <w:lang w:val="ru-RU"/>
        </w:rPr>
        <w:t xml:space="preserve">, включая Виктора Бабарико, Марию Колесникову, Игоря Лосика, Николая Статкевича, Сергея Тихановского и Максима Знака, содержались </w:t>
      </w:r>
      <w:r>
        <w:rPr>
          <w:rFonts w:eastAsia="DengXian"/>
          <w:lang w:val="ru-RU"/>
        </w:rPr>
        <w:t>в тюрьмах</w:t>
      </w:r>
      <w:r w:rsidRPr="00C97DA9">
        <w:rPr>
          <w:rFonts w:eastAsia="DengXian"/>
          <w:lang w:val="ru-RU"/>
        </w:rPr>
        <w:t xml:space="preserve"> без связи с внешним миром в течение длительных периодов времени, продолжавшихся до 11</w:t>
      </w:r>
      <w:r>
        <w:rPr>
          <w:rFonts w:eastAsia="DengXian"/>
          <w:lang w:val="ru-RU"/>
        </w:rPr>
        <w:t> </w:t>
      </w:r>
      <w:r w:rsidRPr="00C97DA9">
        <w:rPr>
          <w:rFonts w:eastAsia="DengXian"/>
          <w:lang w:val="ru-RU"/>
        </w:rPr>
        <w:t>месяцев по состоянию на 31 декабря 2023 года. Членам их семей и адвокатам было отказано в возможности встретиться с ними и получить любую информацию об их местонахождении и состоянии. Эти</w:t>
      </w:r>
      <w:r w:rsidRPr="00861BE5">
        <w:rPr>
          <w:rFonts w:eastAsia="DengXian"/>
          <w:lang w:val="ru-RU"/>
        </w:rPr>
        <w:t xml:space="preserve"> </w:t>
      </w:r>
      <w:r w:rsidRPr="00C97DA9">
        <w:rPr>
          <w:rFonts w:eastAsia="DengXian"/>
          <w:lang w:val="ru-RU"/>
        </w:rPr>
        <w:t>случаи</w:t>
      </w:r>
      <w:r w:rsidRPr="00861BE5">
        <w:rPr>
          <w:rFonts w:eastAsia="DengXian"/>
          <w:lang w:val="ru-RU"/>
        </w:rPr>
        <w:t xml:space="preserve"> </w:t>
      </w:r>
      <w:r w:rsidRPr="00C97DA9">
        <w:rPr>
          <w:rFonts w:eastAsia="DengXian"/>
          <w:lang w:val="ru-RU"/>
        </w:rPr>
        <w:t>могут</w:t>
      </w:r>
      <w:r w:rsidRPr="00861BE5">
        <w:rPr>
          <w:rFonts w:eastAsia="DengXian"/>
          <w:lang w:val="ru-RU"/>
        </w:rPr>
        <w:t xml:space="preserve"> </w:t>
      </w:r>
      <w:r w:rsidRPr="00C97DA9">
        <w:rPr>
          <w:rFonts w:eastAsia="DengXian"/>
          <w:lang w:val="ru-RU"/>
        </w:rPr>
        <w:t>быть</w:t>
      </w:r>
      <w:r w:rsidRPr="00861BE5">
        <w:rPr>
          <w:rFonts w:eastAsia="DengXian"/>
          <w:lang w:val="ru-RU"/>
        </w:rPr>
        <w:t xml:space="preserve"> </w:t>
      </w:r>
      <w:r w:rsidRPr="00C97DA9">
        <w:rPr>
          <w:rFonts w:eastAsia="DengXian"/>
          <w:lang w:val="ru-RU"/>
        </w:rPr>
        <w:t>приравнены</w:t>
      </w:r>
      <w:r w:rsidRPr="00861BE5">
        <w:rPr>
          <w:rFonts w:eastAsia="DengXian"/>
          <w:lang w:val="ru-RU"/>
        </w:rPr>
        <w:t xml:space="preserve"> </w:t>
      </w:r>
      <w:r w:rsidRPr="00C97DA9">
        <w:rPr>
          <w:rFonts w:eastAsia="DengXian"/>
          <w:lang w:val="ru-RU"/>
        </w:rPr>
        <w:t>к</w:t>
      </w:r>
      <w:r w:rsidRPr="00861BE5">
        <w:rPr>
          <w:rFonts w:eastAsia="DengXian"/>
          <w:lang w:val="ru-RU"/>
        </w:rPr>
        <w:t xml:space="preserve"> </w:t>
      </w:r>
      <w:r w:rsidRPr="00C97DA9">
        <w:rPr>
          <w:rFonts w:eastAsia="DengXian"/>
          <w:lang w:val="ru-RU"/>
        </w:rPr>
        <w:t>насильственному</w:t>
      </w:r>
      <w:r w:rsidRPr="00861BE5">
        <w:rPr>
          <w:rFonts w:eastAsia="DengXian"/>
          <w:lang w:val="ru-RU"/>
        </w:rPr>
        <w:t xml:space="preserve"> </w:t>
      </w:r>
      <w:r w:rsidRPr="00C97DA9">
        <w:rPr>
          <w:rFonts w:eastAsia="DengXian"/>
          <w:lang w:val="ru-RU"/>
        </w:rPr>
        <w:t>исчезновению</w:t>
      </w:r>
      <w:r w:rsidRPr="003269FC">
        <w:rPr>
          <w:rStyle w:val="FootnoteReference"/>
          <w:rFonts w:eastAsia="DengXian" w:cstheme="majorBidi"/>
        </w:rPr>
        <w:footnoteReference w:id="59"/>
      </w:r>
      <w:r w:rsidRPr="00861BE5">
        <w:rPr>
          <w:rFonts w:eastAsia="DengXian"/>
          <w:lang w:val="ru-RU"/>
        </w:rPr>
        <w:t xml:space="preserve">. </w:t>
      </w:r>
      <w:r w:rsidRPr="00C97DA9">
        <w:rPr>
          <w:rFonts w:eastAsia="DengXian"/>
          <w:lang w:val="ru-RU"/>
        </w:rPr>
        <w:t>О некоторых из этих заключенных узнавали только тогда, когда их доставляли в больницу для оказания неотложной помощи, что вызывало серьезную обеспокоенность по поводу их физическ</w:t>
      </w:r>
      <w:r>
        <w:rPr>
          <w:rFonts w:eastAsia="DengXian"/>
          <w:lang w:val="ru-RU"/>
        </w:rPr>
        <w:t>ой</w:t>
      </w:r>
      <w:r w:rsidRPr="00C97DA9">
        <w:rPr>
          <w:rFonts w:eastAsia="DengXian"/>
          <w:lang w:val="ru-RU"/>
        </w:rPr>
        <w:t xml:space="preserve"> и психическ</w:t>
      </w:r>
      <w:r>
        <w:rPr>
          <w:rFonts w:eastAsia="DengXian"/>
          <w:lang w:val="ru-RU"/>
        </w:rPr>
        <w:t>ой</w:t>
      </w:r>
      <w:r w:rsidRPr="00C97DA9">
        <w:rPr>
          <w:rFonts w:eastAsia="DengXian"/>
          <w:lang w:val="ru-RU"/>
        </w:rPr>
        <w:t xml:space="preserve"> неприкосновенност</w:t>
      </w:r>
      <w:r>
        <w:rPr>
          <w:rFonts w:eastAsia="DengXian"/>
          <w:lang w:val="ru-RU"/>
        </w:rPr>
        <w:t>и</w:t>
      </w:r>
      <w:r w:rsidRPr="00C97DA9">
        <w:rPr>
          <w:rFonts w:eastAsia="DengXian"/>
          <w:lang w:val="ru-RU"/>
        </w:rPr>
        <w:t xml:space="preserve"> и даже жизн</w:t>
      </w:r>
      <w:r>
        <w:rPr>
          <w:rFonts w:eastAsia="DengXian"/>
          <w:lang w:val="ru-RU"/>
        </w:rPr>
        <w:t>ей</w:t>
      </w:r>
      <w:r w:rsidRPr="00C97DA9">
        <w:rPr>
          <w:rFonts w:eastAsia="DengXian"/>
          <w:lang w:val="ru-RU"/>
        </w:rPr>
        <w:t>,</w:t>
      </w:r>
      <w:r>
        <w:rPr>
          <w:rFonts w:eastAsia="DengXian"/>
          <w:lang w:val="ru-RU"/>
        </w:rPr>
        <w:t> </w:t>
      </w:r>
      <w:r w:rsidRPr="00C97DA9">
        <w:rPr>
          <w:rFonts w:eastAsia="DengXian"/>
          <w:lang w:val="ru-RU"/>
        </w:rPr>
        <w:t>но в итоге их отправляли обратно в изоляцию. Сильные психологические страдания членов семьи, вызванные таким, как представляется, намеренным карательным обращением с их близкими без возможности даже установить, живы ли они, могут быть приравнены к пыткам</w:t>
      </w:r>
      <w:r w:rsidRPr="5D9085C1">
        <w:rPr>
          <w:rStyle w:val="FootnoteReference"/>
          <w:rFonts w:eastAsia="DengXian" w:cstheme="majorBidi"/>
        </w:rPr>
        <w:footnoteReference w:id="60"/>
      </w:r>
      <w:r>
        <w:rPr>
          <w:rFonts w:eastAsia="DengXian"/>
          <w:lang w:val="ru-RU"/>
        </w:rPr>
        <w:t>.</w:t>
      </w:r>
      <w:r w:rsidRPr="005C23B5">
        <w:rPr>
          <w:rFonts w:eastAsia="DengXian"/>
          <w:lang w:val="ru-RU"/>
        </w:rPr>
        <w:t xml:space="preserve"> </w:t>
      </w:r>
      <w:r w:rsidRPr="00C97DA9">
        <w:rPr>
          <w:rFonts w:eastAsia="DengXian"/>
          <w:lang w:val="ru-RU"/>
        </w:rPr>
        <w:t>Кроме того, после ареста в марте 2023 года шести адвокатов, представлявших интересы этих заключенных, и последующего лишения лицензии не менее троих из них, страх перед притеснением, лишением лицензии и уголовным преследованием исключает возможность нанять новых адвокатов.</w:t>
      </w:r>
    </w:p>
    <w:p w14:paraId="0C6348F1" w14:textId="2D007A71" w:rsidR="00851830" w:rsidRPr="005C23B5" w:rsidRDefault="006D6441" w:rsidP="006D6441">
      <w:pPr>
        <w:pStyle w:val="H1G"/>
        <w:rPr>
          <w:lang w:val="ru-RU"/>
        </w:rPr>
      </w:pPr>
      <w:r w:rsidRPr="00C81608">
        <w:rPr>
          <w:lang w:val="ru-RU"/>
        </w:rPr>
        <w:tab/>
      </w:r>
      <w:r>
        <w:t>G.</w:t>
      </w:r>
      <w:r>
        <w:tab/>
      </w:r>
      <w:r>
        <w:tab/>
      </w:r>
      <w:r w:rsidR="00851830">
        <w:rPr>
          <w:lang w:val="ru-RU"/>
        </w:rPr>
        <w:t>Незаконное лишение жизни</w:t>
      </w:r>
    </w:p>
    <w:p w14:paraId="57F1F3EE" w14:textId="77777777" w:rsidR="00851830" w:rsidRPr="002B59CA" w:rsidRDefault="00851830" w:rsidP="006D6441">
      <w:pPr>
        <w:pStyle w:val="SingleTxtG"/>
        <w:rPr>
          <w:rFonts w:eastAsia="DengXian"/>
          <w:lang w:val="ru-RU"/>
        </w:rPr>
      </w:pPr>
      <w:r w:rsidRPr="00A845E0">
        <w:rPr>
          <w:lang w:val="ru-RU"/>
        </w:rPr>
        <w:t>36.</w:t>
      </w:r>
      <w:r w:rsidRPr="00A845E0">
        <w:rPr>
          <w:lang w:val="ru-RU"/>
        </w:rPr>
        <w:tab/>
      </w:r>
      <w:r>
        <w:rPr>
          <w:rFonts w:eastAsia="DengXian"/>
          <w:lang w:val="ru-RU"/>
        </w:rPr>
        <w:t>С 2020</w:t>
      </w:r>
      <w:r>
        <w:rPr>
          <w:rFonts w:eastAsia="DengXian"/>
          <w:lang w:val="en-US"/>
        </w:rPr>
        <w:t> </w:t>
      </w:r>
      <w:r>
        <w:rPr>
          <w:rFonts w:eastAsia="DengXian"/>
          <w:lang w:val="ru-RU"/>
        </w:rPr>
        <w:t>года УВКПЧ задокументировало 5</w:t>
      </w:r>
      <w:r>
        <w:rPr>
          <w:rFonts w:eastAsia="DengXian"/>
          <w:lang w:val="en-US"/>
        </w:rPr>
        <w:t> </w:t>
      </w:r>
      <w:r>
        <w:rPr>
          <w:rFonts w:eastAsia="DengXian"/>
          <w:lang w:val="ru-RU"/>
        </w:rPr>
        <w:t>случаев смерти, предположительно наступившей в результате неоправданного или несоразмерного применения силы во время протестов в 2020 году либо как следствие неспособности защитить жизнь в заключении</w:t>
      </w:r>
      <w:r>
        <w:rPr>
          <w:rStyle w:val="FootnoteReference"/>
          <w:rFonts w:eastAsia="DengXian" w:cstheme="majorBidi"/>
          <w:lang w:val="ru-RU"/>
        </w:rPr>
        <w:footnoteReference w:id="61"/>
      </w:r>
      <w:r>
        <w:rPr>
          <w:rFonts w:eastAsia="DengXian"/>
          <w:lang w:val="ru-RU"/>
        </w:rPr>
        <w:t xml:space="preserve">. </w:t>
      </w:r>
      <w:r w:rsidRPr="00C97DA9">
        <w:rPr>
          <w:rFonts w:eastAsia="DengXian"/>
          <w:lang w:val="ru-RU"/>
        </w:rPr>
        <w:t xml:space="preserve">УВКПЧ собрало дополнительные свидетельства, информацию и доказательства по </w:t>
      </w:r>
      <w:r>
        <w:rPr>
          <w:rFonts w:eastAsia="DengXian"/>
          <w:lang w:val="ru-RU"/>
        </w:rPr>
        <w:t>трем</w:t>
      </w:r>
      <w:r w:rsidRPr="00C97DA9">
        <w:rPr>
          <w:rFonts w:eastAsia="DengXian"/>
          <w:lang w:val="ru-RU"/>
        </w:rPr>
        <w:t xml:space="preserve"> случаям смерти, предположительно наступившей в результате неоправданного или несоразмерного применения силы во время протестов в 2020</w:t>
      </w:r>
      <w:r w:rsidRPr="00C97DA9">
        <w:rPr>
          <w:rFonts w:eastAsia="DengXian"/>
        </w:rPr>
        <w:t> </w:t>
      </w:r>
      <w:r w:rsidRPr="00C97DA9">
        <w:rPr>
          <w:rFonts w:eastAsia="DengXian"/>
          <w:lang w:val="ru-RU"/>
        </w:rPr>
        <w:t xml:space="preserve">году. </w:t>
      </w:r>
      <w:r>
        <w:rPr>
          <w:rFonts w:eastAsia="DengXian"/>
          <w:lang w:val="ru-RU"/>
        </w:rPr>
        <w:lastRenderedPageBreak/>
        <w:t xml:space="preserve">У Управления есть разумные основания полагать, что одна смерть (Никиты Кривцова) наступила не в результате самоубийства, как предположили власти Беларуси, а две другие смерти (блогера Николая Климовича и художника Алеся Пушкина) наступили из-за медицинской халатности в местах лишения свободы. </w:t>
      </w:r>
      <w:r w:rsidRPr="00C97DA9">
        <w:rPr>
          <w:rFonts w:eastAsia="DengXian"/>
          <w:lang w:val="ru-RU"/>
        </w:rPr>
        <w:t xml:space="preserve">УВКПЧ нашло разумные основания полагать, что </w:t>
      </w:r>
      <w:r>
        <w:rPr>
          <w:rFonts w:eastAsia="DengXian"/>
          <w:lang w:val="ru-RU"/>
        </w:rPr>
        <w:t>эти</w:t>
      </w:r>
      <w:r w:rsidRPr="00C97DA9">
        <w:rPr>
          <w:rFonts w:eastAsia="DengXian"/>
          <w:lang w:val="ru-RU"/>
        </w:rPr>
        <w:t xml:space="preserve"> смерти могут быть равносильны нарушению права на жизнь. </w:t>
      </w:r>
      <w:r>
        <w:rPr>
          <w:rFonts w:eastAsia="DengXian"/>
          <w:lang w:val="ru-RU"/>
        </w:rPr>
        <w:t>Хотя расследования были якобы проведены, они не отвечали международным стандартам, согласно информации, которой располагает УВКПЧ</w:t>
      </w:r>
      <w:r>
        <w:rPr>
          <w:rStyle w:val="FootnoteReference"/>
          <w:rFonts w:eastAsia="DengXian" w:cstheme="majorBidi"/>
          <w:lang w:val="ru-RU"/>
        </w:rPr>
        <w:footnoteReference w:id="62"/>
      </w:r>
      <w:r>
        <w:rPr>
          <w:rFonts w:eastAsia="DengXian"/>
          <w:lang w:val="ru-RU"/>
        </w:rPr>
        <w:t xml:space="preserve">. Международное право в области прав человека устанавливает </w:t>
      </w:r>
      <w:r w:rsidRPr="00C97DA9">
        <w:rPr>
          <w:rFonts w:eastAsia="DengXian"/>
          <w:lang w:val="ru-RU"/>
        </w:rPr>
        <w:t xml:space="preserve">обязательство государства расследовать потенциально </w:t>
      </w:r>
      <w:r w:rsidRPr="007846FE">
        <w:rPr>
          <w:rFonts w:eastAsia="DengXian"/>
          <w:lang w:val="ru-RU"/>
        </w:rPr>
        <w:t>незаконное лишение жизни</w:t>
      </w:r>
      <w:r w:rsidRPr="00C97DA9">
        <w:rPr>
          <w:rFonts w:eastAsia="DengXian"/>
          <w:lang w:val="ru-RU"/>
        </w:rPr>
        <w:t xml:space="preserve"> и, в случае необходимости, преследовать виновных в судебном порядке</w:t>
      </w:r>
      <w:r w:rsidRPr="00A845E0">
        <w:rPr>
          <w:rStyle w:val="FootnoteReference"/>
        </w:rPr>
        <w:footnoteReference w:id="63"/>
      </w:r>
      <w:r>
        <w:rPr>
          <w:rFonts w:eastAsia="DengXian"/>
          <w:lang w:val="ru-RU"/>
        </w:rPr>
        <w:t>.</w:t>
      </w:r>
      <w:r w:rsidRPr="002B59CA">
        <w:rPr>
          <w:rFonts w:eastAsia="DengXian"/>
          <w:lang w:val="ru-RU"/>
        </w:rPr>
        <w:t xml:space="preserve"> </w:t>
      </w:r>
      <w:r>
        <w:rPr>
          <w:rFonts w:eastAsia="DengXian"/>
          <w:lang w:val="ru-RU"/>
        </w:rPr>
        <w:t>УВКПЧ продолжает расследовать еще 16</w:t>
      </w:r>
      <w:r>
        <w:rPr>
          <w:rFonts w:eastAsia="DengXian"/>
          <w:lang w:val="en-US"/>
        </w:rPr>
        <w:t> </w:t>
      </w:r>
      <w:r>
        <w:rPr>
          <w:rFonts w:eastAsia="DengXian"/>
          <w:lang w:val="ru-RU"/>
        </w:rPr>
        <w:t>случаев возможно незаконного лишения жизни, наступивших в результате неоправданного или несоразмерного применения силы органами правопорядка Беларуси или в местах содержания под стражей.</w:t>
      </w:r>
    </w:p>
    <w:p w14:paraId="2C301DCE" w14:textId="396F1F68" w:rsidR="00851830" w:rsidRPr="00305FE0" w:rsidRDefault="006D6441" w:rsidP="006D6441">
      <w:pPr>
        <w:pStyle w:val="H1G"/>
        <w:rPr>
          <w:rFonts w:asciiTheme="majorBidi" w:hAnsiTheme="majorBidi" w:cstheme="majorBidi"/>
        </w:rPr>
      </w:pPr>
      <w:r w:rsidRPr="00C81608">
        <w:rPr>
          <w:lang w:val="ru-RU"/>
        </w:rPr>
        <w:tab/>
      </w:r>
      <w:r>
        <w:t>H.</w:t>
      </w:r>
      <w:r>
        <w:tab/>
      </w:r>
      <w:r>
        <w:tab/>
      </w:r>
      <w:r w:rsidR="00851830">
        <w:rPr>
          <w:lang w:val="ru-RU"/>
        </w:rPr>
        <w:t>Права детей</w:t>
      </w:r>
    </w:p>
    <w:p w14:paraId="51BC1931" w14:textId="77777777" w:rsidR="00851830" w:rsidRPr="00305FE0" w:rsidRDefault="00851830" w:rsidP="006D6441">
      <w:pPr>
        <w:pStyle w:val="SingleTxtG"/>
        <w:rPr>
          <w:lang w:val="ru-RU"/>
        </w:rPr>
      </w:pPr>
      <w:r w:rsidRPr="00305FE0">
        <w:rPr>
          <w:lang w:val="ru-RU"/>
        </w:rPr>
        <w:t>37.</w:t>
      </w:r>
      <w:r w:rsidRPr="00305FE0">
        <w:rPr>
          <w:lang w:val="ru-RU"/>
        </w:rPr>
        <w:tab/>
      </w:r>
      <w:r>
        <w:rPr>
          <w:lang w:val="ru-RU"/>
        </w:rPr>
        <w:t>Ранее</w:t>
      </w:r>
      <w:r w:rsidRPr="002F24C0">
        <w:rPr>
          <w:lang w:val="ru-RU"/>
        </w:rPr>
        <w:t xml:space="preserve"> </w:t>
      </w:r>
      <w:r>
        <w:rPr>
          <w:lang w:val="ru-RU"/>
        </w:rPr>
        <w:t>УВКПЧ</w:t>
      </w:r>
      <w:r w:rsidRPr="002F24C0">
        <w:rPr>
          <w:lang w:val="ru-RU"/>
        </w:rPr>
        <w:t xml:space="preserve"> </w:t>
      </w:r>
      <w:r>
        <w:rPr>
          <w:lang w:val="ru-RU"/>
        </w:rPr>
        <w:t>сообщило</w:t>
      </w:r>
      <w:r w:rsidRPr="002F24C0">
        <w:rPr>
          <w:lang w:val="ru-RU"/>
        </w:rPr>
        <w:t xml:space="preserve">, </w:t>
      </w:r>
      <w:r>
        <w:rPr>
          <w:lang w:val="ru-RU"/>
        </w:rPr>
        <w:t>что</w:t>
      </w:r>
      <w:r w:rsidRPr="002F24C0">
        <w:rPr>
          <w:lang w:val="ru-RU"/>
        </w:rPr>
        <w:t xml:space="preserve"> </w:t>
      </w:r>
      <w:r>
        <w:rPr>
          <w:lang w:val="ru-RU"/>
        </w:rPr>
        <w:t>за период</w:t>
      </w:r>
      <w:r w:rsidRPr="002F24C0">
        <w:rPr>
          <w:lang w:val="ru-RU"/>
        </w:rPr>
        <w:t xml:space="preserve"> </w:t>
      </w:r>
      <w:r>
        <w:rPr>
          <w:lang w:val="ru-RU"/>
        </w:rPr>
        <w:t>с</w:t>
      </w:r>
      <w:r w:rsidRPr="002F24C0">
        <w:rPr>
          <w:lang w:val="ru-RU"/>
        </w:rPr>
        <w:t xml:space="preserve"> 9</w:t>
      </w:r>
      <w:r>
        <w:rPr>
          <w:lang w:val="ru-RU"/>
        </w:rPr>
        <w:t> по</w:t>
      </w:r>
      <w:r w:rsidRPr="002F24C0">
        <w:rPr>
          <w:lang w:val="ru-RU"/>
        </w:rPr>
        <w:t xml:space="preserve"> 14</w:t>
      </w:r>
      <w:r>
        <w:rPr>
          <w:lang w:val="ru-RU"/>
        </w:rPr>
        <w:t> августа</w:t>
      </w:r>
      <w:r w:rsidRPr="002F24C0">
        <w:rPr>
          <w:lang w:val="ru-RU"/>
        </w:rPr>
        <w:t xml:space="preserve"> 2020</w:t>
      </w:r>
      <w:r>
        <w:rPr>
          <w:lang w:val="ru-RU"/>
        </w:rPr>
        <w:t> года</w:t>
      </w:r>
      <w:r w:rsidRPr="002F24C0">
        <w:rPr>
          <w:lang w:val="ru-RU"/>
        </w:rPr>
        <w:t xml:space="preserve"> 700</w:t>
      </w:r>
      <w:r>
        <w:rPr>
          <w:lang w:val="ru-RU"/>
        </w:rPr>
        <w:t> детей</w:t>
      </w:r>
      <w:r w:rsidRPr="002F24C0">
        <w:rPr>
          <w:lang w:val="ru-RU"/>
        </w:rPr>
        <w:t xml:space="preserve"> </w:t>
      </w:r>
      <w:r>
        <w:rPr>
          <w:lang w:val="ru-RU"/>
        </w:rPr>
        <w:t>были</w:t>
      </w:r>
      <w:r w:rsidRPr="002F24C0">
        <w:rPr>
          <w:lang w:val="ru-RU"/>
        </w:rPr>
        <w:t xml:space="preserve"> </w:t>
      </w:r>
      <w:r>
        <w:rPr>
          <w:lang w:val="ru-RU"/>
        </w:rPr>
        <w:t>произвольно</w:t>
      </w:r>
      <w:r w:rsidRPr="002F24C0">
        <w:rPr>
          <w:lang w:val="ru-RU"/>
        </w:rPr>
        <w:t xml:space="preserve"> </w:t>
      </w:r>
      <w:r>
        <w:rPr>
          <w:lang w:val="ru-RU"/>
        </w:rPr>
        <w:t>арестованы</w:t>
      </w:r>
      <w:r w:rsidRPr="5D9085C1">
        <w:rPr>
          <w:rStyle w:val="FootnoteReference"/>
          <w:rFonts w:asciiTheme="majorBidi" w:hAnsiTheme="majorBidi" w:cstheme="majorBidi"/>
        </w:rPr>
        <w:footnoteReference w:id="64"/>
      </w:r>
      <w:r>
        <w:rPr>
          <w:lang w:val="ru-RU"/>
        </w:rPr>
        <w:t>.</w:t>
      </w:r>
      <w:r w:rsidRPr="00305FE0">
        <w:rPr>
          <w:lang w:val="ru-RU"/>
        </w:rPr>
        <w:t xml:space="preserve"> </w:t>
      </w:r>
      <w:r>
        <w:rPr>
          <w:lang w:val="ru-RU"/>
        </w:rPr>
        <w:t>Дополнительное</w:t>
      </w:r>
      <w:r w:rsidRPr="00615694">
        <w:rPr>
          <w:lang w:val="ru-RU"/>
        </w:rPr>
        <w:t xml:space="preserve"> </w:t>
      </w:r>
      <w:r>
        <w:rPr>
          <w:lang w:val="ru-RU"/>
        </w:rPr>
        <w:t xml:space="preserve">расследование, проведенное УВКПЧ, </w:t>
      </w:r>
      <w:r w:rsidRPr="00615694">
        <w:rPr>
          <w:lang w:val="ru-RU"/>
        </w:rPr>
        <w:t xml:space="preserve">обнаружило </w:t>
      </w:r>
      <w:r>
        <w:rPr>
          <w:lang w:val="ru-RU"/>
        </w:rPr>
        <w:t>повсеместные</w:t>
      </w:r>
      <w:r w:rsidRPr="00615694">
        <w:rPr>
          <w:lang w:val="ru-RU"/>
        </w:rPr>
        <w:t xml:space="preserve"> </w:t>
      </w:r>
      <w:r>
        <w:rPr>
          <w:lang w:val="ru-RU"/>
        </w:rPr>
        <w:t>произвольные</w:t>
      </w:r>
      <w:r w:rsidRPr="00615694">
        <w:rPr>
          <w:lang w:val="ru-RU"/>
        </w:rPr>
        <w:t xml:space="preserve"> </w:t>
      </w:r>
      <w:r>
        <w:rPr>
          <w:lang w:val="ru-RU"/>
        </w:rPr>
        <w:t xml:space="preserve">аресты в 2020–2021 годах еще сотен детей по всей Беларуси в контексте связанных с выборами протестов. </w:t>
      </w:r>
      <w:r w:rsidRPr="00F91E06">
        <w:rPr>
          <w:lang w:val="ru-RU"/>
        </w:rPr>
        <w:t>85%</w:t>
      </w:r>
      <w:r>
        <w:rPr>
          <w:lang w:val="en-US"/>
        </w:rPr>
        <w:t> </w:t>
      </w:r>
      <w:r w:rsidRPr="00F91E06">
        <w:rPr>
          <w:lang w:val="ru-RU"/>
        </w:rPr>
        <w:t>задержанных</w:t>
      </w:r>
      <w:r w:rsidRPr="00296E07">
        <w:rPr>
          <w:lang w:val="ru-RU"/>
        </w:rPr>
        <w:t xml:space="preserve"> </w:t>
      </w:r>
      <w:r>
        <w:rPr>
          <w:lang w:val="ru-RU"/>
        </w:rPr>
        <w:t>были</w:t>
      </w:r>
      <w:r w:rsidRPr="00296E07">
        <w:rPr>
          <w:lang w:val="ru-RU"/>
        </w:rPr>
        <w:t xml:space="preserve"> </w:t>
      </w:r>
      <w:r>
        <w:rPr>
          <w:lang w:val="ru-RU"/>
        </w:rPr>
        <w:t>мальчики в возрасте от</w:t>
      </w:r>
      <w:r w:rsidRPr="00296E07">
        <w:rPr>
          <w:lang w:val="ru-RU"/>
        </w:rPr>
        <w:t xml:space="preserve"> 11</w:t>
      </w:r>
      <w:r>
        <w:rPr>
          <w:lang w:val="ru-RU"/>
        </w:rPr>
        <w:t xml:space="preserve"> до </w:t>
      </w:r>
      <w:r w:rsidRPr="00296E07">
        <w:rPr>
          <w:lang w:val="ru-RU"/>
        </w:rPr>
        <w:t>17</w:t>
      </w:r>
      <w:r>
        <w:rPr>
          <w:lang w:val="ru-RU"/>
        </w:rPr>
        <w:t> лет</w:t>
      </w:r>
      <w:r w:rsidRPr="00296E07">
        <w:rPr>
          <w:lang w:val="ru-RU"/>
        </w:rPr>
        <w:t xml:space="preserve">. </w:t>
      </w:r>
      <w:r w:rsidRPr="00C82BA7">
        <w:rPr>
          <w:lang w:val="ru-RU"/>
        </w:rPr>
        <w:t>Хотя</w:t>
      </w:r>
      <w:r>
        <w:rPr>
          <w:lang w:val="ru-RU"/>
        </w:rPr>
        <w:t xml:space="preserve"> большинство</w:t>
      </w:r>
      <w:r w:rsidRPr="00DE7139">
        <w:rPr>
          <w:lang w:val="ru-RU"/>
        </w:rPr>
        <w:t xml:space="preserve"> </w:t>
      </w:r>
      <w:r>
        <w:rPr>
          <w:lang w:val="ru-RU"/>
        </w:rPr>
        <w:t>из них были</w:t>
      </w:r>
      <w:r w:rsidRPr="00DE7139">
        <w:rPr>
          <w:lang w:val="ru-RU"/>
        </w:rPr>
        <w:t xml:space="preserve"> </w:t>
      </w:r>
      <w:r>
        <w:rPr>
          <w:lang w:val="ru-RU"/>
        </w:rPr>
        <w:t>задержаны</w:t>
      </w:r>
      <w:r w:rsidRPr="00DE7139">
        <w:rPr>
          <w:lang w:val="ru-RU"/>
        </w:rPr>
        <w:t xml:space="preserve"> </w:t>
      </w:r>
      <w:r>
        <w:rPr>
          <w:lang w:val="ru-RU"/>
        </w:rPr>
        <w:t>на</w:t>
      </w:r>
      <w:r w:rsidRPr="00DE7139">
        <w:rPr>
          <w:lang w:val="ru-RU"/>
        </w:rPr>
        <w:t xml:space="preserve"> </w:t>
      </w:r>
      <w:r>
        <w:rPr>
          <w:lang w:val="ru-RU"/>
        </w:rPr>
        <w:t>короткий</w:t>
      </w:r>
      <w:r w:rsidRPr="00DE7139">
        <w:rPr>
          <w:lang w:val="ru-RU"/>
        </w:rPr>
        <w:t xml:space="preserve"> </w:t>
      </w:r>
      <w:r>
        <w:rPr>
          <w:lang w:val="ru-RU"/>
        </w:rPr>
        <w:t>срок</w:t>
      </w:r>
      <w:r w:rsidRPr="00DE7139">
        <w:rPr>
          <w:lang w:val="ru-RU"/>
        </w:rPr>
        <w:t xml:space="preserve">, </w:t>
      </w:r>
      <w:r>
        <w:rPr>
          <w:lang w:val="ru-RU"/>
        </w:rPr>
        <w:t>более</w:t>
      </w:r>
      <w:r w:rsidRPr="00DE7139">
        <w:rPr>
          <w:lang w:val="ru-RU"/>
        </w:rPr>
        <w:t xml:space="preserve"> </w:t>
      </w:r>
      <w:r>
        <w:rPr>
          <w:lang w:val="ru-RU"/>
        </w:rPr>
        <w:t>100 человек были</w:t>
      </w:r>
      <w:r w:rsidRPr="00DE7139">
        <w:rPr>
          <w:lang w:val="ru-RU"/>
        </w:rPr>
        <w:t xml:space="preserve"> </w:t>
      </w:r>
      <w:r>
        <w:rPr>
          <w:lang w:val="ru-RU"/>
        </w:rPr>
        <w:t>переведены</w:t>
      </w:r>
      <w:r w:rsidRPr="00DE7139">
        <w:rPr>
          <w:lang w:val="ru-RU"/>
        </w:rPr>
        <w:t xml:space="preserve"> </w:t>
      </w:r>
      <w:r>
        <w:rPr>
          <w:lang w:val="ru-RU"/>
        </w:rPr>
        <w:t>в</w:t>
      </w:r>
      <w:r w:rsidRPr="00DE7139">
        <w:rPr>
          <w:lang w:val="ru-RU"/>
        </w:rPr>
        <w:t xml:space="preserve"> </w:t>
      </w:r>
      <w:r>
        <w:rPr>
          <w:lang w:val="ru-RU"/>
        </w:rPr>
        <w:t>места</w:t>
      </w:r>
      <w:r w:rsidRPr="00DE7139">
        <w:rPr>
          <w:lang w:val="ru-RU"/>
        </w:rPr>
        <w:t xml:space="preserve"> </w:t>
      </w:r>
      <w:r>
        <w:rPr>
          <w:lang w:val="ru-RU"/>
        </w:rPr>
        <w:t>содержания под стражей</w:t>
      </w:r>
      <w:r w:rsidRPr="00DE7139">
        <w:rPr>
          <w:lang w:val="ru-RU"/>
        </w:rPr>
        <w:t xml:space="preserve"> </w:t>
      </w:r>
      <w:r>
        <w:rPr>
          <w:lang w:val="ru-RU"/>
        </w:rPr>
        <w:t>и</w:t>
      </w:r>
      <w:r w:rsidRPr="00DE7139">
        <w:rPr>
          <w:lang w:val="ru-RU"/>
        </w:rPr>
        <w:t xml:space="preserve"> </w:t>
      </w:r>
      <w:r>
        <w:rPr>
          <w:lang w:val="ru-RU"/>
        </w:rPr>
        <w:t>свыше</w:t>
      </w:r>
      <w:r w:rsidRPr="00DE7139">
        <w:rPr>
          <w:lang w:val="ru-RU"/>
        </w:rPr>
        <w:t xml:space="preserve"> 50</w:t>
      </w:r>
      <w:r>
        <w:rPr>
          <w:lang w:val="ru-RU"/>
        </w:rPr>
        <w:t> были</w:t>
      </w:r>
      <w:r w:rsidRPr="00DE7139">
        <w:rPr>
          <w:lang w:val="ru-RU"/>
        </w:rPr>
        <w:t xml:space="preserve"> </w:t>
      </w:r>
      <w:r>
        <w:rPr>
          <w:lang w:val="ru-RU"/>
        </w:rPr>
        <w:t>предъявлены</w:t>
      </w:r>
      <w:r w:rsidRPr="00DE7139">
        <w:rPr>
          <w:lang w:val="ru-RU"/>
        </w:rPr>
        <w:t xml:space="preserve"> </w:t>
      </w:r>
      <w:r>
        <w:rPr>
          <w:lang w:val="ru-RU"/>
        </w:rPr>
        <w:t>уголовные</w:t>
      </w:r>
      <w:r w:rsidRPr="00DE7139">
        <w:rPr>
          <w:lang w:val="ru-RU"/>
        </w:rPr>
        <w:t xml:space="preserve"> </w:t>
      </w:r>
      <w:r>
        <w:rPr>
          <w:lang w:val="ru-RU"/>
        </w:rPr>
        <w:t>обвинения</w:t>
      </w:r>
      <w:r w:rsidRPr="00DE7139">
        <w:rPr>
          <w:lang w:val="ru-RU"/>
        </w:rPr>
        <w:t>.</w:t>
      </w:r>
      <w:r>
        <w:rPr>
          <w:lang w:val="ru-RU"/>
        </w:rPr>
        <w:t xml:space="preserve"> Три таких</w:t>
      </w:r>
      <w:r w:rsidRPr="00D42E23">
        <w:rPr>
          <w:lang w:val="ru-RU"/>
        </w:rPr>
        <w:t xml:space="preserve"> </w:t>
      </w:r>
      <w:r>
        <w:rPr>
          <w:lang w:val="ru-RU"/>
        </w:rPr>
        <w:t>ареста</w:t>
      </w:r>
      <w:r w:rsidRPr="00D42E23">
        <w:rPr>
          <w:lang w:val="ru-RU"/>
        </w:rPr>
        <w:t xml:space="preserve"> </w:t>
      </w:r>
      <w:r>
        <w:rPr>
          <w:lang w:val="ru-RU"/>
        </w:rPr>
        <w:t>было произведено в 2023</w:t>
      </w:r>
      <w:r>
        <w:rPr>
          <w:lang w:val="en-US"/>
        </w:rPr>
        <w:t> </w:t>
      </w:r>
      <w:r>
        <w:rPr>
          <w:lang w:val="ru-RU"/>
        </w:rPr>
        <w:t>году. По</w:t>
      </w:r>
      <w:r w:rsidRPr="00082930">
        <w:rPr>
          <w:lang w:val="ru-RU"/>
        </w:rPr>
        <w:t xml:space="preserve"> </w:t>
      </w:r>
      <w:r>
        <w:rPr>
          <w:lang w:val="ru-RU"/>
        </w:rPr>
        <w:t>состоянию</w:t>
      </w:r>
      <w:r w:rsidRPr="00082930">
        <w:rPr>
          <w:lang w:val="ru-RU"/>
        </w:rPr>
        <w:t xml:space="preserve"> </w:t>
      </w:r>
      <w:r>
        <w:rPr>
          <w:lang w:val="ru-RU"/>
        </w:rPr>
        <w:t>на</w:t>
      </w:r>
      <w:r w:rsidRPr="00082930">
        <w:rPr>
          <w:lang w:val="ru-RU"/>
        </w:rPr>
        <w:t xml:space="preserve"> 31</w:t>
      </w:r>
      <w:r>
        <w:rPr>
          <w:lang w:val="ru-RU"/>
        </w:rPr>
        <w:t> декабря</w:t>
      </w:r>
      <w:r w:rsidRPr="00082930">
        <w:rPr>
          <w:lang w:val="ru-RU"/>
        </w:rPr>
        <w:t xml:space="preserve"> 2023</w:t>
      </w:r>
      <w:r>
        <w:rPr>
          <w:lang w:val="en-US"/>
        </w:rPr>
        <w:t> </w:t>
      </w:r>
      <w:r>
        <w:rPr>
          <w:lang w:val="ru-RU"/>
        </w:rPr>
        <w:t>года</w:t>
      </w:r>
      <w:r w:rsidRPr="00082930">
        <w:rPr>
          <w:lang w:val="ru-RU"/>
        </w:rPr>
        <w:t xml:space="preserve"> 10</w:t>
      </w:r>
      <w:r>
        <w:rPr>
          <w:lang w:val="ru-RU"/>
        </w:rPr>
        <w:t> человек</w:t>
      </w:r>
      <w:r w:rsidRPr="00082930">
        <w:rPr>
          <w:lang w:val="ru-RU"/>
        </w:rPr>
        <w:t xml:space="preserve"> </w:t>
      </w:r>
      <w:r w:rsidRPr="00B97A00">
        <w:rPr>
          <w:lang w:val="ru-RU"/>
        </w:rPr>
        <w:t>(все мальчики)</w:t>
      </w:r>
      <w:r w:rsidRPr="001E4F22">
        <w:rPr>
          <w:lang w:val="ru-RU"/>
        </w:rPr>
        <w:t>,</w:t>
      </w:r>
      <w:r>
        <w:rPr>
          <w:lang w:val="ru-RU"/>
        </w:rPr>
        <w:t xml:space="preserve"> которым</w:t>
      </w:r>
      <w:r w:rsidRPr="00082930">
        <w:rPr>
          <w:lang w:val="ru-RU"/>
        </w:rPr>
        <w:t xml:space="preserve"> </w:t>
      </w:r>
      <w:r>
        <w:rPr>
          <w:lang w:val="ru-RU"/>
        </w:rPr>
        <w:t>не</w:t>
      </w:r>
      <w:r w:rsidRPr="00082930">
        <w:rPr>
          <w:lang w:val="ru-RU"/>
        </w:rPr>
        <w:t xml:space="preserve"> </w:t>
      </w:r>
      <w:r>
        <w:rPr>
          <w:lang w:val="ru-RU"/>
        </w:rPr>
        <w:t>было</w:t>
      </w:r>
      <w:r w:rsidRPr="00082930">
        <w:rPr>
          <w:lang w:val="ru-RU"/>
        </w:rPr>
        <w:t xml:space="preserve"> 18</w:t>
      </w:r>
      <w:r>
        <w:rPr>
          <w:lang w:val="ru-RU"/>
        </w:rPr>
        <w:t> лет</w:t>
      </w:r>
      <w:r w:rsidRPr="00082930">
        <w:rPr>
          <w:lang w:val="ru-RU"/>
        </w:rPr>
        <w:t xml:space="preserve"> </w:t>
      </w:r>
      <w:r>
        <w:rPr>
          <w:lang w:val="ru-RU"/>
        </w:rPr>
        <w:t>на</w:t>
      </w:r>
      <w:r w:rsidRPr="00082930">
        <w:rPr>
          <w:lang w:val="ru-RU"/>
        </w:rPr>
        <w:t xml:space="preserve"> </w:t>
      </w:r>
      <w:r>
        <w:rPr>
          <w:lang w:val="ru-RU"/>
        </w:rPr>
        <w:t>момент</w:t>
      </w:r>
      <w:r w:rsidRPr="00082930">
        <w:rPr>
          <w:lang w:val="ru-RU"/>
        </w:rPr>
        <w:t xml:space="preserve"> </w:t>
      </w:r>
      <w:r>
        <w:rPr>
          <w:lang w:val="ru-RU"/>
        </w:rPr>
        <w:t>их</w:t>
      </w:r>
      <w:r w:rsidRPr="00082930">
        <w:rPr>
          <w:lang w:val="ru-RU"/>
        </w:rPr>
        <w:t xml:space="preserve"> </w:t>
      </w:r>
      <w:r>
        <w:rPr>
          <w:lang w:val="ru-RU"/>
        </w:rPr>
        <w:t>задержания,</w:t>
      </w:r>
      <w:r w:rsidRPr="00082930">
        <w:rPr>
          <w:lang w:val="ru-RU"/>
        </w:rPr>
        <w:t xml:space="preserve"> </w:t>
      </w:r>
      <w:r>
        <w:rPr>
          <w:lang w:val="ru-RU"/>
        </w:rPr>
        <w:t>оставались</w:t>
      </w:r>
      <w:r w:rsidRPr="00082930">
        <w:rPr>
          <w:lang w:val="ru-RU"/>
        </w:rPr>
        <w:t xml:space="preserve"> </w:t>
      </w:r>
      <w:r>
        <w:rPr>
          <w:lang w:val="ru-RU"/>
        </w:rPr>
        <w:t>под</w:t>
      </w:r>
      <w:r w:rsidRPr="00082930">
        <w:rPr>
          <w:lang w:val="ru-RU"/>
        </w:rPr>
        <w:t xml:space="preserve"> </w:t>
      </w:r>
      <w:r>
        <w:rPr>
          <w:lang w:val="ru-RU"/>
        </w:rPr>
        <w:t>стражей</w:t>
      </w:r>
      <w:r w:rsidRPr="00082930">
        <w:rPr>
          <w:lang w:val="ru-RU"/>
        </w:rPr>
        <w:t xml:space="preserve"> </w:t>
      </w:r>
      <w:r>
        <w:rPr>
          <w:lang w:val="ru-RU"/>
        </w:rPr>
        <w:t>по политически мотивированным обвинениям. Эти</w:t>
      </w:r>
      <w:r w:rsidRPr="009E7C20">
        <w:rPr>
          <w:lang w:val="ru-RU"/>
        </w:rPr>
        <w:t xml:space="preserve"> </w:t>
      </w:r>
      <w:r>
        <w:rPr>
          <w:lang w:val="ru-RU"/>
        </w:rPr>
        <w:t>аресты</w:t>
      </w:r>
      <w:r w:rsidRPr="009E7C20">
        <w:rPr>
          <w:lang w:val="ru-RU"/>
        </w:rPr>
        <w:t xml:space="preserve"> </w:t>
      </w:r>
      <w:r>
        <w:rPr>
          <w:lang w:val="ru-RU"/>
        </w:rPr>
        <w:t>и</w:t>
      </w:r>
      <w:r w:rsidRPr="009E7C20">
        <w:rPr>
          <w:lang w:val="ru-RU"/>
        </w:rPr>
        <w:t xml:space="preserve"> </w:t>
      </w:r>
      <w:r>
        <w:rPr>
          <w:lang w:val="ru-RU"/>
        </w:rPr>
        <w:t>судебные</w:t>
      </w:r>
      <w:r w:rsidRPr="009E7C20">
        <w:rPr>
          <w:lang w:val="ru-RU"/>
        </w:rPr>
        <w:t xml:space="preserve"> </w:t>
      </w:r>
      <w:r>
        <w:rPr>
          <w:lang w:val="ru-RU"/>
        </w:rPr>
        <w:t>преследования</w:t>
      </w:r>
      <w:r w:rsidRPr="009E7C20">
        <w:rPr>
          <w:lang w:val="ru-RU"/>
        </w:rPr>
        <w:t xml:space="preserve"> </w:t>
      </w:r>
      <w:r>
        <w:rPr>
          <w:lang w:val="ru-RU"/>
        </w:rPr>
        <w:t>также</w:t>
      </w:r>
      <w:r w:rsidRPr="009E7C20">
        <w:rPr>
          <w:lang w:val="ru-RU"/>
        </w:rPr>
        <w:t xml:space="preserve"> </w:t>
      </w:r>
      <w:r>
        <w:rPr>
          <w:lang w:val="ru-RU"/>
        </w:rPr>
        <w:t>нарушали</w:t>
      </w:r>
      <w:r w:rsidRPr="009E7C20">
        <w:rPr>
          <w:lang w:val="ru-RU"/>
        </w:rPr>
        <w:t xml:space="preserve"> </w:t>
      </w:r>
      <w:r>
        <w:rPr>
          <w:lang w:val="ru-RU"/>
        </w:rPr>
        <w:t>права</w:t>
      </w:r>
      <w:r w:rsidRPr="009E7C20">
        <w:rPr>
          <w:lang w:val="ru-RU"/>
        </w:rPr>
        <w:t xml:space="preserve"> </w:t>
      </w:r>
      <w:r>
        <w:rPr>
          <w:lang w:val="ru-RU"/>
        </w:rPr>
        <w:t>детей</w:t>
      </w:r>
      <w:r w:rsidRPr="009E7C20">
        <w:rPr>
          <w:lang w:val="ru-RU"/>
        </w:rPr>
        <w:t xml:space="preserve"> </w:t>
      </w:r>
      <w:r>
        <w:rPr>
          <w:lang w:val="ru-RU"/>
        </w:rPr>
        <w:t>на</w:t>
      </w:r>
      <w:r w:rsidRPr="009E7C20">
        <w:rPr>
          <w:lang w:val="ru-RU"/>
        </w:rPr>
        <w:t xml:space="preserve"> </w:t>
      </w:r>
      <w:r>
        <w:rPr>
          <w:lang w:val="ru-RU"/>
        </w:rPr>
        <w:t>свободу</w:t>
      </w:r>
      <w:r w:rsidRPr="009E7C20">
        <w:rPr>
          <w:lang w:val="ru-RU"/>
        </w:rPr>
        <w:t xml:space="preserve"> </w:t>
      </w:r>
      <w:r>
        <w:rPr>
          <w:lang w:val="ru-RU"/>
        </w:rPr>
        <w:t>выражения мнений, ассоциации и мирных собраний.</w:t>
      </w:r>
    </w:p>
    <w:p w14:paraId="23364FA2" w14:textId="77777777" w:rsidR="00851830" w:rsidRPr="00305FE0" w:rsidRDefault="00851830" w:rsidP="006D6441">
      <w:pPr>
        <w:pStyle w:val="SingleTxtG"/>
        <w:rPr>
          <w:lang w:val="ru-RU"/>
        </w:rPr>
      </w:pPr>
      <w:r w:rsidRPr="000A34B9">
        <w:rPr>
          <w:lang w:val="ru-RU"/>
        </w:rPr>
        <w:t>38.</w:t>
      </w:r>
      <w:r w:rsidRPr="000A34B9">
        <w:rPr>
          <w:lang w:val="ru-RU"/>
        </w:rPr>
        <w:tab/>
      </w:r>
      <w:r>
        <w:rPr>
          <w:lang w:val="ru-RU"/>
        </w:rPr>
        <w:t>По</w:t>
      </w:r>
      <w:r w:rsidRPr="00A2667A">
        <w:rPr>
          <w:lang w:val="ru-RU"/>
        </w:rPr>
        <w:t xml:space="preserve"> </w:t>
      </w:r>
      <w:r>
        <w:rPr>
          <w:lang w:val="ru-RU"/>
        </w:rPr>
        <w:t>состоянию</w:t>
      </w:r>
      <w:r w:rsidRPr="00A2667A">
        <w:rPr>
          <w:lang w:val="ru-RU"/>
        </w:rPr>
        <w:t xml:space="preserve"> </w:t>
      </w:r>
      <w:r>
        <w:rPr>
          <w:lang w:val="ru-RU"/>
        </w:rPr>
        <w:t>на</w:t>
      </w:r>
      <w:r w:rsidRPr="00A2667A">
        <w:rPr>
          <w:lang w:val="ru-RU"/>
        </w:rPr>
        <w:t xml:space="preserve"> 31</w:t>
      </w:r>
      <w:r>
        <w:rPr>
          <w:lang w:val="ru-RU"/>
        </w:rPr>
        <w:t> декабря</w:t>
      </w:r>
      <w:r w:rsidRPr="00A2667A">
        <w:rPr>
          <w:lang w:val="ru-RU"/>
        </w:rPr>
        <w:t xml:space="preserve"> 2023</w:t>
      </w:r>
      <w:r>
        <w:rPr>
          <w:lang w:val="ru-RU"/>
        </w:rPr>
        <w:t> года</w:t>
      </w:r>
      <w:r w:rsidRPr="00A2667A">
        <w:rPr>
          <w:lang w:val="ru-RU"/>
        </w:rPr>
        <w:t xml:space="preserve"> 50</w:t>
      </w:r>
      <w:r>
        <w:rPr>
          <w:lang w:val="ru-RU"/>
        </w:rPr>
        <w:t> мальчиков</w:t>
      </w:r>
      <w:r w:rsidRPr="00A2667A">
        <w:rPr>
          <w:lang w:val="ru-RU"/>
        </w:rPr>
        <w:t xml:space="preserve"> </w:t>
      </w:r>
      <w:r>
        <w:rPr>
          <w:lang w:val="ru-RU"/>
        </w:rPr>
        <w:t>и</w:t>
      </w:r>
      <w:r w:rsidRPr="00A2667A">
        <w:rPr>
          <w:lang w:val="ru-RU"/>
        </w:rPr>
        <w:t xml:space="preserve"> </w:t>
      </w:r>
      <w:r>
        <w:rPr>
          <w:lang w:val="ru-RU"/>
        </w:rPr>
        <w:t>5 девочек</w:t>
      </w:r>
      <w:r w:rsidRPr="00A2667A">
        <w:rPr>
          <w:lang w:val="ru-RU"/>
        </w:rPr>
        <w:t xml:space="preserve"> </w:t>
      </w:r>
      <w:r>
        <w:rPr>
          <w:lang w:val="ru-RU"/>
        </w:rPr>
        <w:t>были</w:t>
      </w:r>
      <w:r w:rsidRPr="00A2667A">
        <w:rPr>
          <w:lang w:val="ru-RU"/>
        </w:rPr>
        <w:t xml:space="preserve"> </w:t>
      </w:r>
      <w:r>
        <w:rPr>
          <w:lang w:val="ru-RU"/>
        </w:rPr>
        <w:t>приговорены</w:t>
      </w:r>
      <w:r w:rsidRPr="00A2667A">
        <w:rPr>
          <w:lang w:val="ru-RU"/>
        </w:rPr>
        <w:t xml:space="preserve"> </w:t>
      </w:r>
      <w:r>
        <w:rPr>
          <w:lang w:val="ru-RU"/>
        </w:rPr>
        <w:t>в</w:t>
      </w:r>
      <w:r w:rsidRPr="00A2667A">
        <w:rPr>
          <w:lang w:val="ru-RU"/>
        </w:rPr>
        <w:t xml:space="preserve"> </w:t>
      </w:r>
      <w:r>
        <w:rPr>
          <w:lang w:val="ru-RU"/>
        </w:rPr>
        <w:t>рамках</w:t>
      </w:r>
      <w:r w:rsidRPr="00A2667A">
        <w:rPr>
          <w:lang w:val="ru-RU"/>
        </w:rPr>
        <w:t xml:space="preserve"> </w:t>
      </w:r>
      <w:r>
        <w:rPr>
          <w:lang w:val="ru-RU"/>
        </w:rPr>
        <w:t>уголовных</w:t>
      </w:r>
      <w:r w:rsidRPr="00A2667A">
        <w:rPr>
          <w:lang w:val="ru-RU"/>
        </w:rPr>
        <w:t xml:space="preserve"> </w:t>
      </w:r>
      <w:r>
        <w:rPr>
          <w:lang w:val="ru-RU"/>
        </w:rPr>
        <w:t>дел</w:t>
      </w:r>
      <w:r w:rsidRPr="00A2667A">
        <w:rPr>
          <w:lang w:val="ru-RU"/>
        </w:rPr>
        <w:t xml:space="preserve"> </w:t>
      </w:r>
      <w:r>
        <w:rPr>
          <w:lang w:val="ru-RU"/>
        </w:rPr>
        <w:t>по</w:t>
      </w:r>
      <w:r w:rsidRPr="00A2667A">
        <w:rPr>
          <w:lang w:val="ru-RU"/>
        </w:rPr>
        <w:t xml:space="preserve"> </w:t>
      </w:r>
      <w:r>
        <w:rPr>
          <w:lang w:val="ru-RU"/>
        </w:rPr>
        <w:t>политически</w:t>
      </w:r>
      <w:r w:rsidRPr="00A2667A">
        <w:rPr>
          <w:lang w:val="ru-RU"/>
        </w:rPr>
        <w:t xml:space="preserve"> </w:t>
      </w:r>
      <w:r>
        <w:rPr>
          <w:lang w:val="ru-RU"/>
        </w:rPr>
        <w:t>мотивированным</w:t>
      </w:r>
      <w:r w:rsidRPr="00A2667A">
        <w:rPr>
          <w:lang w:val="ru-RU"/>
        </w:rPr>
        <w:t xml:space="preserve"> </w:t>
      </w:r>
      <w:r>
        <w:rPr>
          <w:lang w:val="ru-RU"/>
        </w:rPr>
        <w:t>обвинениям. УВКПЧ</w:t>
      </w:r>
      <w:r w:rsidRPr="00CF2758">
        <w:rPr>
          <w:lang w:val="ru-RU"/>
        </w:rPr>
        <w:t xml:space="preserve"> </w:t>
      </w:r>
      <w:r>
        <w:rPr>
          <w:lang w:val="ru-RU"/>
        </w:rPr>
        <w:t>обнаружило</w:t>
      </w:r>
      <w:r w:rsidRPr="00CF2758">
        <w:rPr>
          <w:lang w:val="ru-RU"/>
        </w:rPr>
        <w:t xml:space="preserve">, </w:t>
      </w:r>
      <w:r>
        <w:rPr>
          <w:lang w:val="ru-RU"/>
        </w:rPr>
        <w:t>что</w:t>
      </w:r>
      <w:r w:rsidRPr="00CF2758">
        <w:rPr>
          <w:lang w:val="ru-RU"/>
        </w:rPr>
        <w:t xml:space="preserve"> </w:t>
      </w:r>
      <w:r>
        <w:rPr>
          <w:lang w:val="ru-RU"/>
        </w:rPr>
        <w:t>многие</w:t>
      </w:r>
      <w:r w:rsidRPr="00CF2758">
        <w:rPr>
          <w:lang w:val="ru-RU"/>
        </w:rPr>
        <w:t xml:space="preserve"> </w:t>
      </w:r>
      <w:r>
        <w:rPr>
          <w:lang w:val="ru-RU"/>
        </w:rPr>
        <w:t>дети</w:t>
      </w:r>
      <w:r w:rsidRPr="00CF2758">
        <w:rPr>
          <w:lang w:val="ru-RU"/>
        </w:rPr>
        <w:t xml:space="preserve"> </w:t>
      </w:r>
      <w:r>
        <w:rPr>
          <w:lang w:val="ru-RU"/>
        </w:rPr>
        <w:t>были</w:t>
      </w:r>
      <w:r w:rsidRPr="00CF2758">
        <w:rPr>
          <w:lang w:val="ru-RU"/>
        </w:rPr>
        <w:t xml:space="preserve"> </w:t>
      </w:r>
      <w:r>
        <w:rPr>
          <w:lang w:val="ru-RU"/>
        </w:rPr>
        <w:t>лишены</w:t>
      </w:r>
      <w:r w:rsidRPr="00CF2758">
        <w:rPr>
          <w:lang w:val="ru-RU"/>
        </w:rPr>
        <w:t xml:space="preserve"> </w:t>
      </w:r>
      <w:r>
        <w:rPr>
          <w:lang w:val="ru-RU"/>
        </w:rPr>
        <w:t>защиты</w:t>
      </w:r>
      <w:r w:rsidRPr="00CF2758">
        <w:rPr>
          <w:lang w:val="ru-RU"/>
        </w:rPr>
        <w:t xml:space="preserve">, </w:t>
      </w:r>
      <w:r>
        <w:rPr>
          <w:lang w:val="ru-RU"/>
        </w:rPr>
        <w:t>предусмотренной</w:t>
      </w:r>
      <w:r w:rsidRPr="00CF2758">
        <w:rPr>
          <w:lang w:val="ru-RU"/>
        </w:rPr>
        <w:t xml:space="preserve"> </w:t>
      </w:r>
      <w:r>
        <w:rPr>
          <w:lang w:val="ru-RU"/>
        </w:rPr>
        <w:t>международным</w:t>
      </w:r>
      <w:r w:rsidRPr="00CF2758">
        <w:rPr>
          <w:lang w:val="ru-RU"/>
        </w:rPr>
        <w:t xml:space="preserve"> </w:t>
      </w:r>
      <w:r>
        <w:rPr>
          <w:lang w:val="ru-RU"/>
        </w:rPr>
        <w:t>правом</w:t>
      </w:r>
      <w:r w:rsidRPr="00CF2758">
        <w:rPr>
          <w:lang w:val="ru-RU"/>
        </w:rPr>
        <w:t xml:space="preserve">: </w:t>
      </w:r>
      <w:r>
        <w:rPr>
          <w:lang w:val="ru-RU"/>
        </w:rPr>
        <w:t>детям</w:t>
      </w:r>
      <w:r w:rsidRPr="00CF2758">
        <w:rPr>
          <w:lang w:val="ru-RU"/>
        </w:rPr>
        <w:t xml:space="preserve">, </w:t>
      </w:r>
      <w:r>
        <w:rPr>
          <w:lang w:val="ru-RU"/>
        </w:rPr>
        <w:t>не</w:t>
      </w:r>
      <w:r w:rsidRPr="00CF2758">
        <w:rPr>
          <w:lang w:val="ru-RU"/>
        </w:rPr>
        <w:t xml:space="preserve"> </w:t>
      </w:r>
      <w:r>
        <w:rPr>
          <w:lang w:val="ru-RU"/>
        </w:rPr>
        <w:t>достигшим</w:t>
      </w:r>
      <w:r w:rsidRPr="00CF2758">
        <w:rPr>
          <w:lang w:val="ru-RU"/>
        </w:rPr>
        <w:t xml:space="preserve"> </w:t>
      </w:r>
      <w:r>
        <w:rPr>
          <w:lang w:val="ru-RU"/>
        </w:rPr>
        <w:t>возраста</w:t>
      </w:r>
      <w:r w:rsidRPr="00CF2758">
        <w:rPr>
          <w:lang w:val="ru-RU"/>
        </w:rPr>
        <w:t xml:space="preserve"> </w:t>
      </w:r>
      <w:r>
        <w:rPr>
          <w:lang w:val="ru-RU"/>
        </w:rPr>
        <w:t>уголовной</w:t>
      </w:r>
      <w:r w:rsidRPr="00CF2758">
        <w:rPr>
          <w:lang w:val="ru-RU"/>
        </w:rPr>
        <w:t xml:space="preserve"> </w:t>
      </w:r>
      <w:r>
        <w:rPr>
          <w:lang w:val="ru-RU"/>
        </w:rPr>
        <w:t>ответственности</w:t>
      </w:r>
      <w:r w:rsidRPr="00CF2758">
        <w:rPr>
          <w:lang w:val="ru-RU"/>
        </w:rPr>
        <w:t xml:space="preserve">, </w:t>
      </w:r>
      <w:r>
        <w:rPr>
          <w:lang w:val="ru-RU"/>
        </w:rPr>
        <w:t>предъявляли</w:t>
      </w:r>
      <w:r w:rsidRPr="00CF2758">
        <w:rPr>
          <w:lang w:val="ru-RU"/>
        </w:rPr>
        <w:t xml:space="preserve"> </w:t>
      </w:r>
      <w:r>
        <w:rPr>
          <w:lang w:val="ru-RU"/>
        </w:rPr>
        <w:t>уголовные</w:t>
      </w:r>
      <w:r w:rsidRPr="00CF2758">
        <w:rPr>
          <w:lang w:val="ru-RU"/>
        </w:rPr>
        <w:t xml:space="preserve"> </w:t>
      </w:r>
      <w:r>
        <w:rPr>
          <w:lang w:val="ru-RU"/>
        </w:rPr>
        <w:t>обвинения</w:t>
      </w:r>
      <w:r w:rsidRPr="00CF2758">
        <w:rPr>
          <w:lang w:val="ru-RU"/>
        </w:rPr>
        <w:t xml:space="preserve">, </w:t>
      </w:r>
      <w:r>
        <w:rPr>
          <w:lang w:val="ru-RU"/>
        </w:rPr>
        <w:t>некоторых допрашивали без присутствия адвоката или родителя, не было судов по делам несовершеннолетних, а в нескольких случаях не рассматривались альтернативы досудебному заключению и лишению свободы. В</w:t>
      </w:r>
      <w:r w:rsidRPr="005227C2">
        <w:rPr>
          <w:lang w:val="ru-RU"/>
        </w:rPr>
        <w:t xml:space="preserve"> </w:t>
      </w:r>
      <w:r>
        <w:rPr>
          <w:lang w:val="ru-RU"/>
        </w:rPr>
        <w:t>одном</w:t>
      </w:r>
      <w:r w:rsidRPr="005227C2">
        <w:rPr>
          <w:lang w:val="ru-RU"/>
        </w:rPr>
        <w:t xml:space="preserve"> </w:t>
      </w:r>
      <w:r>
        <w:rPr>
          <w:lang w:val="ru-RU"/>
        </w:rPr>
        <w:t>случае</w:t>
      </w:r>
      <w:r w:rsidRPr="005227C2">
        <w:rPr>
          <w:lang w:val="ru-RU"/>
        </w:rPr>
        <w:t xml:space="preserve"> </w:t>
      </w:r>
      <w:r>
        <w:rPr>
          <w:lang w:val="ru-RU"/>
        </w:rPr>
        <w:t>Дмитрий</w:t>
      </w:r>
      <w:r w:rsidRPr="005227C2">
        <w:rPr>
          <w:lang w:val="ru-RU"/>
        </w:rPr>
        <w:t xml:space="preserve"> </w:t>
      </w:r>
      <w:r>
        <w:rPr>
          <w:lang w:val="ru-RU"/>
        </w:rPr>
        <w:t>Стаховский совершил самоубийство в мае 2021</w:t>
      </w:r>
      <w:r>
        <w:rPr>
          <w:lang w:val="en-US"/>
        </w:rPr>
        <w:t> </w:t>
      </w:r>
      <w:r>
        <w:rPr>
          <w:lang w:val="ru-RU"/>
        </w:rPr>
        <w:t>года, опасаясь длительного тюремного срока.</w:t>
      </w:r>
      <w:r w:rsidRPr="005227C2">
        <w:rPr>
          <w:lang w:val="ru-RU"/>
        </w:rPr>
        <w:t xml:space="preserve"> </w:t>
      </w:r>
      <w:r>
        <w:rPr>
          <w:lang w:val="ru-RU"/>
        </w:rPr>
        <w:t>На момент его ареста в ноябре 2020</w:t>
      </w:r>
      <w:r>
        <w:rPr>
          <w:lang w:val="en-US"/>
        </w:rPr>
        <w:t> </w:t>
      </w:r>
      <w:r>
        <w:rPr>
          <w:lang w:val="ru-RU"/>
        </w:rPr>
        <w:t>года ему было 17</w:t>
      </w:r>
      <w:r>
        <w:rPr>
          <w:lang w:val="en-US"/>
        </w:rPr>
        <w:t> </w:t>
      </w:r>
      <w:r>
        <w:rPr>
          <w:lang w:val="ru-RU"/>
        </w:rPr>
        <w:t>лет. Вместо</w:t>
      </w:r>
      <w:r w:rsidRPr="00185E66">
        <w:rPr>
          <w:lang w:val="ru-RU"/>
        </w:rPr>
        <w:t xml:space="preserve"> </w:t>
      </w:r>
      <w:r>
        <w:rPr>
          <w:lang w:val="ru-RU"/>
        </w:rPr>
        <w:t>того</w:t>
      </w:r>
      <w:r w:rsidRPr="00185E66">
        <w:rPr>
          <w:lang w:val="ru-RU"/>
        </w:rPr>
        <w:t xml:space="preserve">, </w:t>
      </w:r>
      <w:r>
        <w:rPr>
          <w:lang w:val="ru-RU"/>
        </w:rPr>
        <w:t>чтобы</w:t>
      </w:r>
      <w:r w:rsidRPr="00185E66">
        <w:rPr>
          <w:lang w:val="ru-RU"/>
        </w:rPr>
        <w:t xml:space="preserve"> </w:t>
      </w:r>
      <w:r>
        <w:rPr>
          <w:lang w:val="ru-RU"/>
        </w:rPr>
        <w:t>защитить</w:t>
      </w:r>
      <w:r w:rsidRPr="00185E66">
        <w:rPr>
          <w:lang w:val="ru-RU"/>
        </w:rPr>
        <w:t xml:space="preserve"> </w:t>
      </w:r>
      <w:r>
        <w:rPr>
          <w:lang w:val="ru-RU"/>
        </w:rPr>
        <w:t>этого</w:t>
      </w:r>
      <w:r w:rsidRPr="00185E66">
        <w:rPr>
          <w:lang w:val="ru-RU"/>
        </w:rPr>
        <w:t xml:space="preserve"> </w:t>
      </w:r>
      <w:r>
        <w:rPr>
          <w:lang w:val="ru-RU"/>
        </w:rPr>
        <w:t>особо</w:t>
      </w:r>
      <w:r w:rsidRPr="00185E66">
        <w:rPr>
          <w:lang w:val="ru-RU"/>
        </w:rPr>
        <w:t xml:space="preserve"> </w:t>
      </w:r>
      <w:r>
        <w:rPr>
          <w:lang w:val="ru-RU"/>
        </w:rPr>
        <w:t>уязвимого</w:t>
      </w:r>
      <w:r w:rsidRPr="00185E66">
        <w:rPr>
          <w:lang w:val="ru-RU"/>
        </w:rPr>
        <w:t xml:space="preserve"> </w:t>
      </w:r>
      <w:r>
        <w:rPr>
          <w:lang w:val="ru-RU"/>
        </w:rPr>
        <w:t>мальчика</w:t>
      </w:r>
      <w:r w:rsidRPr="00185E66">
        <w:rPr>
          <w:lang w:val="ru-RU"/>
        </w:rPr>
        <w:t xml:space="preserve"> (</w:t>
      </w:r>
      <w:r>
        <w:rPr>
          <w:lang w:val="ru-RU"/>
        </w:rPr>
        <w:t>сироту</w:t>
      </w:r>
      <w:r w:rsidRPr="00185E66">
        <w:rPr>
          <w:lang w:val="ru-RU"/>
        </w:rPr>
        <w:t xml:space="preserve">), </w:t>
      </w:r>
      <w:r>
        <w:rPr>
          <w:lang w:val="ru-RU"/>
        </w:rPr>
        <w:t>власти</w:t>
      </w:r>
      <w:r w:rsidRPr="00185E66">
        <w:rPr>
          <w:lang w:val="ru-RU"/>
        </w:rPr>
        <w:t xml:space="preserve"> </w:t>
      </w:r>
      <w:r>
        <w:rPr>
          <w:lang w:val="ru-RU"/>
        </w:rPr>
        <w:t>давили</w:t>
      </w:r>
      <w:r w:rsidRPr="00185E66">
        <w:rPr>
          <w:lang w:val="ru-RU"/>
        </w:rPr>
        <w:t xml:space="preserve"> </w:t>
      </w:r>
      <w:r>
        <w:rPr>
          <w:lang w:val="ru-RU"/>
        </w:rPr>
        <w:t>на него для того, чтобы он оговорил себя и предъявили ему обвинения в «организации массовых беспорядков». Власти</w:t>
      </w:r>
      <w:r w:rsidRPr="006043FC">
        <w:rPr>
          <w:lang w:val="ru-RU"/>
        </w:rPr>
        <w:t xml:space="preserve"> </w:t>
      </w:r>
      <w:r>
        <w:rPr>
          <w:lang w:val="ru-RU"/>
        </w:rPr>
        <w:t>Беларуси</w:t>
      </w:r>
      <w:r w:rsidRPr="006043FC">
        <w:rPr>
          <w:lang w:val="ru-RU"/>
        </w:rPr>
        <w:t xml:space="preserve"> </w:t>
      </w:r>
      <w:r>
        <w:rPr>
          <w:lang w:val="ru-RU"/>
        </w:rPr>
        <w:t>не</w:t>
      </w:r>
      <w:r w:rsidRPr="006043FC">
        <w:rPr>
          <w:lang w:val="ru-RU"/>
        </w:rPr>
        <w:t xml:space="preserve"> </w:t>
      </w:r>
      <w:r>
        <w:rPr>
          <w:lang w:val="ru-RU"/>
        </w:rPr>
        <w:t>провели</w:t>
      </w:r>
      <w:r w:rsidRPr="006043FC">
        <w:rPr>
          <w:lang w:val="ru-RU"/>
        </w:rPr>
        <w:t xml:space="preserve"> </w:t>
      </w:r>
      <w:r>
        <w:rPr>
          <w:lang w:val="ru-RU"/>
        </w:rPr>
        <w:t>эффективного</w:t>
      </w:r>
      <w:r w:rsidRPr="006043FC">
        <w:rPr>
          <w:lang w:val="ru-RU"/>
        </w:rPr>
        <w:t xml:space="preserve"> </w:t>
      </w:r>
      <w:r>
        <w:rPr>
          <w:lang w:val="ru-RU"/>
        </w:rPr>
        <w:t>расследования</w:t>
      </w:r>
      <w:r w:rsidRPr="006043FC">
        <w:rPr>
          <w:lang w:val="ru-RU"/>
        </w:rPr>
        <w:t xml:space="preserve"> </w:t>
      </w:r>
      <w:r>
        <w:rPr>
          <w:lang w:val="ru-RU"/>
        </w:rPr>
        <w:t>его смерти. Более</w:t>
      </w:r>
      <w:r w:rsidRPr="00710D08">
        <w:rPr>
          <w:lang w:val="ru-RU"/>
        </w:rPr>
        <w:t xml:space="preserve"> </w:t>
      </w:r>
      <w:r>
        <w:rPr>
          <w:lang w:val="ru-RU"/>
        </w:rPr>
        <w:t>того</w:t>
      </w:r>
      <w:r w:rsidRPr="00710D08">
        <w:rPr>
          <w:lang w:val="ru-RU"/>
        </w:rPr>
        <w:t xml:space="preserve">, </w:t>
      </w:r>
      <w:r>
        <w:rPr>
          <w:lang w:val="ru-RU"/>
        </w:rPr>
        <w:t>по</w:t>
      </w:r>
      <w:r w:rsidRPr="00710D08">
        <w:rPr>
          <w:lang w:val="ru-RU"/>
        </w:rPr>
        <w:t xml:space="preserve"> </w:t>
      </w:r>
      <w:r>
        <w:rPr>
          <w:lang w:val="ru-RU"/>
        </w:rPr>
        <w:t>состоянию</w:t>
      </w:r>
      <w:r w:rsidRPr="00710D08">
        <w:rPr>
          <w:lang w:val="ru-RU"/>
        </w:rPr>
        <w:t xml:space="preserve"> </w:t>
      </w:r>
      <w:r>
        <w:rPr>
          <w:lang w:val="ru-RU"/>
        </w:rPr>
        <w:t>на</w:t>
      </w:r>
      <w:r w:rsidRPr="00710D08">
        <w:rPr>
          <w:lang w:val="ru-RU"/>
        </w:rPr>
        <w:t xml:space="preserve"> 31</w:t>
      </w:r>
      <w:r>
        <w:rPr>
          <w:lang w:val="ru-RU"/>
        </w:rPr>
        <w:t> декабря</w:t>
      </w:r>
      <w:r w:rsidRPr="00710D08">
        <w:rPr>
          <w:lang w:val="ru-RU"/>
        </w:rPr>
        <w:t xml:space="preserve"> 2023</w:t>
      </w:r>
      <w:r>
        <w:rPr>
          <w:lang w:val="en-US"/>
        </w:rPr>
        <w:t> </w:t>
      </w:r>
      <w:r>
        <w:rPr>
          <w:lang w:val="ru-RU"/>
        </w:rPr>
        <w:t>года</w:t>
      </w:r>
      <w:r w:rsidRPr="00710D08">
        <w:rPr>
          <w:lang w:val="ru-RU"/>
        </w:rPr>
        <w:t xml:space="preserve"> </w:t>
      </w:r>
      <w:r>
        <w:rPr>
          <w:lang w:val="ru-RU"/>
        </w:rPr>
        <w:t>правительство</w:t>
      </w:r>
      <w:r w:rsidRPr="00710D08">
        <w:rPr>
          <w:lang w:val="ru-RU"/>
        </w:rPr>
        <w:t xml:space="preserve"> </w:t>
      </w:r>
      <w:r>
        <w:rPr>
          <w:lang w:val="ru-RU"/>
        </w:rPr>
        <w:t>включило</w:t>
      </w:r>
      <w:r w:rsidRPr="00710D08">
        <w:rPr>
          <w:lang w:val="ru-RU"/>
        </w:rPr>
        <w:t xml:space="preserve"> </w:t>
      </w:r>
      <w:r>
        <w:rPr>
          <w:lang w:val="ru-RU"/>
        </w:rPr>
        <w:t>в «экстремистский» перечень как</w:t>
      </w:r>
      <w:r w:rsidRPr="00710D08">
        <w:rPr>
          <w:lang w:val="ru-RU"/>
        </w:rPr>
        <w:t xml:space="preserve"> </w:t>
      </w:r>
      <w:r>
        <w:rPr>
          <w:lang w:val="ru-RU"/>
        </w:rPr>
        <w:t>минимум</w:t>
      </w:r>
      <w:r w:rsidRPr="00710D08">
        <w:rPr>
          <w:lang w:val="ru-RU"/>
        </w:rPr>
        <w:t xml:space="preserve"> 48</w:t>
      </w:r>
      <w:r>
        <w:rPr>
          <w:lang w:val="ru-RU"/>
        </w:rPr>
        <w:t> человек</w:t>
      </w:r>
      <w:r w:rsidRPr="00710D08">
        <w:rPr>
          <w:lang w:val="ru-RU"/>
        </w:rPr>
        <w:t xml:space="preserve"> </w:t>
      </w:r>
      <w:r w:rsidRPr="00772B0D">
        <w:rPr>
          <w:lang w:val="ru-RU"/>
        </w:rPr>
        <w:t>(43</w:t>
      </w:r>
      <w:r>
        <w:rPr>
          <w:lang w:val="ru-RU"/>
        </w:rPr>
        <w:t> </w:t>
      </w:r>
      <w:r w:rsidRPr="00772B0D">
        <w:rPr>
          <w:lang w:val="ru-RU"/>
        </w:rPr>
        <w:t>мальчика, 5</w:t>
      </w:r>
      <w:r>
        <w:rPr>
          <w:lang w:val="ru-RU"/>
        </w:rPr>
        <w:t> </w:t>
      </w:r>
      <w:r w:rsidRPr="00772B0D">
        <w:rPr>
          <w:lang w:val="ru-RU"/>
        </w:rPr>
        <w:t>девочек)</w:t>
      </w:r>
      <w:r w:rsidRPr="00710D08">
        <w:rPr>
          <w:lang w:val="ru-RU"/>
        </w:rPr>
        <w:t xml:space="preserve">, </w:t>
      </w:r>
      <w:r>
        <w:rPr>
          <w:lang w:val="ru-RU"/>
        </w:rPr>
        <w:t>которым</w:t>
      </w:r>
      <w:r w:rsidRPr="00710D08">
        <w:rPr>
          <w:lang w:val="ru-RU"/>
        </w:rPr>
        <w:t xml:space="preserve"> </w:t>
      </w:r>
      <w:r>
        <w:rPr>
          <w:lang w:val="ru-RU"/>
        </w:rPr>
        <w:t>еще</w:t>
      </w:r>
      <w:r w:rsidRPr="00710D08">
        <w:rPr>
          <w:lang w:val="ru-RU"/>
        </w:rPr>
        <w:t xml:space="preserve"> </w:t>
      </w:r>
      <w:r>
        <w:rPr>
          <w:lang w:val="ru-RU"/>
        </w:rPr>
        <w:t>не</w:t>
      </w:r>
      <w:r w:rsidRPr="00710D08">
        <w:rPr>
          <w:lang w:val="ru-RU"/>
        </w:rPr>
        <w:t xml:space="preserve"> </w:t>
      </w:r>
      <w:r>
        <w:rPr>
          <w:lang w:val="ru-RU"/>
        </w:rPr>
        <w:t>исполнилось</w:t>
      </w:r>
      <w:r w:rsidRPr="00710D08">
        <w:rPr>
          <w:lang w:val="ru-RU"/>
        </w:rPr>
        <w:t xml:space="preserve"> 18</w:t>
      </w:r>
      <w:r>
        <w:rPr>
          <w:lang w:val="ru-RU"/>
        </w:rPr>
        <w:t> лет</w:t>
      </w:r>
      <w:r w:rsidRPr="00710D08">
        <w:rPr>
          <w:lang w:val="ru-RU"/>
        </w:rPr>
        <w:t xml:space="preserve"> </w:t>
      </w:r>
      <w:r>
        <w:rPr>
          <w:lang w:val="ru-RU"/>
        </w:rPr>
        <w:t>на</w:t>
      </w:r>
      <w:r w:rsidRPr="00710D08">
        <w:rPr>
          <w:lang w:val="ru-RU"/>
        </w:rPr>
        <w:t xml:space="preserve"> </w:t>
      </w:r>
      <w:r>
        <w:rPr>
          <w:lang w:val="ru-RU"/>
        </w:rPr>
        <w:t>момент</w:t>
      </w:r>
      <w:r w:rsidRPr="00710D08">
        <w:rPr>
          <w:lang w:val="ru-RU"/>
        </w:rPr>
        <w:t xml:space="preserve"> </w:t>
      </w:r>
      <w:r>
        <w:rPr>
          <w:lang w:val="ru-RU"/>
        </w:rPr>
        <w:t xml:space="preserve">совершения </w:t>
      </w:r>
      <w:r w:rsidRPr="00710D08">
        <w:rPr>
          <w:lang w:val="ru-RU"/>
        </w:rPr>
        <w:t>«</w:t>
      </w:r>
      <w:r>
        <w:rPr>
          <w:lang w:val="ru-RU"/>
        </w:rPr>
        <w:t>нарушения», что чрезвычайно негативно отразилось на их правах.</w:t>
      </w:r>
    </w:p>
    <w:p w14:paraId="237E827C" w14:textId="77777777" w:rsidR="00851830" w:rsidRPr="00305FE0" w:rsidRDefault="00851830" w:rsidP="006D6441">
      <w:pPr>
        <w:pStyle w:val="SingleTxtG"/>
        <w:rPr>
          <w:lang w:val="ru-RU"/>
        </w:rPr>
      </w:pPr>
      <w:r w:rsidRPr="000A34B9">
        <w:rPr>
          <w:lang w:val="ru-RU"/>
        </w:rPr>
        <w:t>39.</w:t>
      </w:r>
      <w:r w:rsidRPr="000A34B9">
        <w:rPr>
          <w:lang w:val="ru-RU"/>
        </w:rPr>
        <w:tab/>
      </w:r>
      <w:r>
        <w:rPr>
          <w:lang w:val="ru-RU"/>
        </w:rPr>
        <w:t>В</w:t>
      </w:r>
      <w:r w:rsidRPr="006223AC">
        <w:rPr>
          <w:lang w:val="ru-RU"/>
        </w:rPr>
        <w:t xml:space="preserve"> </w:t>
      </w:r>
      <w:r>
        <w:rPr>
          <w:lang w:val="ru-RU"/>
        </w:rPr>
        <w:t>августе</w:t>
      </w:r>
      <w:r w:rsidRPr="006223AC">
        <w:rPr>
          <w:lang w:val="ru-RU"/>
        </w:rPr>
        <w:t xml:space="preserve"> </w:t>
      </w:r>
      <w:r>
        <w:rPr>
          <w:lang w:val="ru-RU"/>
        </w:rPr>
        <w:t>и</w:t>
      </w:r>
      <w:r w:rsidRPr="006223AC">
        <w:rPr>
          <w:lang w:val="ru-RU"/>
        </w:rPr>
        <w:t xml:space="preserve"> </w:t>
      </w:r>
      <w:r>
        <w:rPr>
          <w:lang w:val="ru-RU"/>
        </w:rPr>
        <w:t>сентябре</w:t>
      </w:r>
      <w:r w:rsidRPr="006223AC">
        <w:rPr>
          <w:lang w:val="ru-RU"/>
        </w:rPr>
        <w:t xml:space="preserve"> 2020</w:t>
      </w:r>
      <w:r>
        <w:rPr>
          <w:lang w:val="ru-RU"/>
        </w:rPr>
        <w:t> года</w:t>
      </w:r>
      <w:r w:rsidRPr="009E39B4">
        <w:rPr>
          <w:lang w:val="ru-RU"/>
        </w:rPr>
        <w:t xml:space="preserve"> </w:t>
      </w:r>
      <w:r>
        <w:rPr>
          <w:lang w:val="ru-RU"/>
        </w:rPr>
        <w:t>дети, протестовавшие или</w:t>
      </w:r>
      <w:r w:rsidRPr="006223AC">
        <w:rPr>
          <w:lang w:val="ru-RU"/>
        </w:rPr>
        <w:t xml:space="preserve"> </w:t>
      </w:r>
      <w:r>
        <w:rPr>
          <w:lang w:val="ru-RU"/>
        </w:rPr>
        <w:t>находившиеся недалеко от мест проведения протестов,</w:t>
      </w:r>
      <w:r w:rsidRPr="006223AC">
        <w:rPr>
          <w:lang w:val="ru-RU"/>
        </w:rPr>
        <w:t xml:space="preserve"> </w:t>
      </w:r>
      <w:r>
        <w:rPr>
          <w:lang w:val="ru-RU"/>
        </w:rPr>
        <w:t>подвергались</w:t>
      </w:r>
      <w:r w:rsidRPr="006223AC">
        <w:rPr>
          <w:lang w:val="ru-RU"/>
        </w:rPr>
        <w:t xml:space="preserve"> </w:t>
      </w:r>
      <w:r>
        <w:rPr>
          <w:lang w:val="ru-RU"/>
        </w:rPr>
        <w:t>неоправданному</w:t>
      </w:r>
      <w:r w:rsidRPr="006223AC">
        <w:rPr>
          <w:lang w:val="ru-RU"/>
        </w:rPr>
        <w:t xml:space="preserve"> </w:t>
      </w:r>
      <w:r>
        <w:rPr>
          <w:lang w:val="ru-RU"/>
        </w:rPr>
        <w:t>или</w:t>
      </w:r>
      <w:r w:rsidRPr="006223AC">
        <w:rPr>
          <w:lang w:val="ru-RU"/>
        </w:rPr>
        <w:t xml:space="preserve"> </w:t>
      </w:r>
      <w:r>
        <w:rPr>
          <w:lang w:val="ru-RU"/>
        </w:rPr>
        <w:t>несоразмерному применению</w:t>
      </w:r>
      <w:r w:rsidRPr="006223AC">
        <w:rPr>
          <w:lang w:val="ru-RU"/>
        </w:rPr>
        <w:t xml:space="preserve"> </w:t>
      </w:r>
      <w:r>
        <w:rPr>
          <w:lang w:val="ru-RU"/>
        </w:rPr>
        <w:t>силы</w:t>
      </w:r>
      <w:r w:rsidRPr="006223AC">
        <w:rPr>
          <w:lang w:val="ru-RU"/>
        </w:rPr>
        <w:t xml:space="preserve"> </w:t>
      </w:r>
      <w:r>
        <w:rPr>
          <w:lang w:val="ru-RU"/>
        </w:rPr>
        <w:t>во</w:t>
      </w:r>
      <w:r w:rsidRPr="006223AC">
        <w:rPr>
          <w:lang w:val="ru-RU"/>
        </w:rPr>
        <w:t xml:space="preserve"> </w:t>
      </w:r>
      <w:r>
        <w:rPr>
          <w:lang w:val="ru-RU"/>
        </w:rPr>
        <w:t>время</w:t>
      </w:r>
      <w:r w:rsidRPr="006223AC">
        <w:rPr>
          <w:lang w:val="ru-RU"/>
        </w:rPr>
        <w:t xml:space="preserve"> </w:t>
      </w:r>
      <w:r>
        <w:rPr>
          <w:lang w:val="ru-RU"/>
        </w:rPr>
        <w:t>задержаний</w:t>
      </w:r>
      <w:r w:rsidRPr="006223AC">
        <w:rPr>
          <w:lang w:val="ru-RU"/>
        </w:rPr>
        <w:t xml:space="preserve"> </w:t>
      </w:r>
      <w:r>
        <w:rPr>
          <w:lang w:val="ru-RU"/>
        </w:rPr>
        <w:t>и жестокому</w:t>
      </w:r>
      <w:r w:rsidRPr="006223AC">
        <w:rPr>
          <w:lang w:val="ru-RU"/>
        </w:rPr>
        <w:t xml:space="preserve"> </w:t>
      </w:r>
      <w:r>
        <w:rPr>
          <w:lang w:val="ru-RU"/>
        </w:rPr>
        <w:t>обращению</w:t>
      </w:r>
      <w:r w:rsidRPr="006223AC">
        <w:rPr>
          <w:lang w:val="ru-RU"/>
        </w:rPr>
        <w:t xml:space="preserve"> </w:t>
      </w:r>
      <w:r>
        <w:rPr>
          <w:lang w:val="ru-RU"/>
        </w:rPr>
        <w:t>или</w:t>
      </w:r>
      <w:r w:rsidRPr="006223AC">
        <w:rPr>
          <w:lang w:val="ru-RU"/>
        </w:rPr>
        <w:t xml:space="preserve">, </w:t>
      </w:r>
      <w:r>
        <w:rPr>
          <w:lang w:val="ru-RU"/>
        </w:rPr>
        <w:t>возможно</w:t>
      </w:r>
      <w:r w:rsidRPr="006223AC">
        <w:rPr>
          <w:lang w:val="ru-RU"/>
        </w:rPr>
        <w:t xml:space="preserve">, </w:t>
      </w:r>
      <w:r>
        <w:rPr>
          <w:lang w:val="ru-RU"/>
        </w:rPr>
        <w:t>пыткам</w:t>
      </w:r>
      <w:r w:rsidRPr="006223AC">
        <w:rPr>
          <w:lang w:val="ru-RU"/>
        </w:rPr>
        <w:t xml:space="preserve"> </w:t>
      </w:r>
      <w:r>
        <w:rPr>
          <w:lang w:val="ru-RU"/>
        </w:rPr>
        <w:t>в</w:t>
      </w:r>
      <w:r w:rsidRPr="006223AC">
        <w:rPr>
          <w:lang w:val="ru-RU"/>
        </w:rPr>
        <w:t xml:space="preserve"> </w:t>
      </w:r>
      <w:r w:rsidRPr="009361BF">
        <w:rPr>
          <w:lang w:val="ru-RU"/>
        </w:rPr>
        <w:t>местах содержания под стражей</w:t>
      </w:r>
      <w:r>
        <w:rPr>
          <w:lang w:val="ru-RU"/>
        </w:rPr>
        <w:t>.</w:t>
      </w:r>
      <w:r w:rsidRPr="006223AC">
        <w:rPr>
          <w:lang w:val="ru-RU"/>
        </w:rPr>
        <w:t xml:space="preserve"> </w:t>
      </w:r>
      <w:r w:rsidRPr="009F19A5">
        <w:rPr>
          <w:lang w:val="ru-RU"/>
        </w:rPr>
        <w:t>В случаях, подтвержденных УВКПЧ, сотрудники милиции в Минске, Брестской, Гомельской и Минской областях били детей, в том числе дубинками, бросали, пинали и выкручивали им руки.</w:t>
      </w:r>
      <w:r>
        <w:rPr>
          <w:lang w:val="ru-RU"/>
        </w:rPr>
        <w:t xml:space="preserve"> В детской больничной документации значились травмы</w:t>
      </w:r>
      <w:r w:rsidRPr="007E7077">
        <w:rPr>
          <w:lang w:val="ru-RU"/>
        </w:rPr>
        <w:t xml:space="preserve"> </w:t>
      </w:r>
      <w:r>
        <w:rPr>
          <w:lang w:val="ru-RU"/>
        </w:rPr>
        <w:t>головы</w:t>
      </w:r>
      <w:r w:rsidRPr="007E7077">
        <w:rPr>
          <w:lang w:val="ru-RU"/>
        </w:rPr>
        <w:t xml:space="preserve"> </w:t>
      </w:r>
      <w:r>
        <w:rPr>
          <w:lang w:val="ru-RU"/>
        </w:rPr>
        <w:t>и</w:t>
      </w:r>
      <w:r w:rsidRPr="007E7077">
        <w:rPr>
          <w:lang w:val="ru-RU"/>
        </w:rPr>
        <w:t xml:space="preserve"> </w:t>
      </w:r>
      <w:r>
        <w:rPr>
          <w:lang w:val="ru-RU"/>
        </w:rPr>
        <w:t>сотрясения</w:t>
      </w:r>
      <w:r w:rsidRPr="007E7077">
        <w:rPr>
          <w:lang w:val="ru-RU"/>
        </w:rPr>
        <w:t xml:space="preserve"> </w:t>
      </w:r>
      <w:r>
        <w:rPr>
          <w:lang w:val="ru-RU"/>
        </w:rPr>
        <w:t>мозга</w:t>
      </w:r>
      <w:r w:rsidRPr="007E7077">
        <w:rPr>
          <w:lang w:val="ru-RU"/>
        </w:rPr>
        <w:t xml:space="preserve">, </w:t>
      </w:r>
      <w:r>
        <w:rPr>
          <w:lang w:val="ru-RU"/>
        </w:rPr>
        <w:t xml:space="preserve">переломы костей лица и спины, кровоподтеки и гематомы по всему телу, одно </w:t>
      </w:r>
      <w:r>
        <w:rPr>
          <w:lang w:val="ru-RU"/>
        </w:rPr>
        <w:lastRenderedPageBreak/>
        <w:t>огнестрельное ранение и один</w:t>
      </w:r>
      <w:r w:rsidRPr="00CB3F19">
        <w:rPr>
          <w:lang w:val="ru-RU"/>
        </w:rPr>
        <w:t xml:space="preserve"> </w:t>
      </w:r>
      <w:r>
        <w:rPr>
          <w:lang w:val="ru-RU"/>
        </w:rPr>
        <w:t>открытый осколочный перелом. Пять</w:t>
      </w:r>
      <w:r w:rsidRPr="00784042">
        <w:rPr>
          <w:lang w:val="ru-RU"/>
        </w:rPr>
        <w:t xml:space="preserve"> </w:t>
      </w:r>
      <w:r>
        <w:rPr>
          <w:lang w:val="ru-RU"/>
        </w:rPr>
        <w:t>мальчиков</w:t>
      </w:r>
      <w:r w:rsidRPr="00784042">
        <w:rPr>
          <w:lang w:val="ru-RU"/>
        </w:rPr>
        <w:t xml:space="preserve"> </w:t>
      </w:r>
      <w:r>
        <w:rPr>
          <w:lang w:val="ru-RU"/>
        </w:rPr>
        <w:t>подверглись</w:t>
      </w:r>
      <w:r w:rsidRPr="00784042">
        <w:rPr>
          <w:lang w:val="ru-RU"/>
        </w:rPr>
        <w:t xml:space="preserve"> </w:t>
      </w:r>
      <w:r>
        <w:rPr>
          <w:lang w:val="ru-RU"/>
        </w:rPr>
        <w:t>сексуальному</w:t>
      </w:r>
      <w:r w:rsidRPr="00784042">
        <w:rPr>
          <w:lang w:val="ru-RU"/>
        </w:rPr>
        <w:t xml:space="preserve"> </w:t>
      </w:r>
      <w:r>
        <w:rPr>
          <w:lang w:val="ru-RU"/>
        </w:rPr>
        <w:t>насилию. По</w:t>
      </w:r>
      <w:r w:rsidRPr="00E12399">
        <w:rPr>
          <w:lang w:val="ru-RU"/>
        </w:rPr>
        <w:t xml:space="preserve"> </w:t>
      </w:r>
      <w:r>
        <w:rPr>
          <w:lang w:val="ru-RU"/>
        </w:rPr>
        <w:t>прибытии</w:t>
      </w:r>
      <w:r w:rsidRPr="00E12399">
        <w:rPr>
          <w:lang w:val="ru-RU"/>
        </w:rPr>
        <w:t xml:space="preserve"> </w:t>
      </w:r>
      <w:r>
        <w:rPr>
          <w:lang w:val="ru-RU"/>
        </w:rPr>
        <w:t>в</w:t>
      </w:r>
      <w:r w:rsidRPr="00E12399">
        <w:rPr>
          <w:lang w:val="ru-RU"/>
        </w:rPr>
        <w:t xml:space="preserve"> </w:t>
      </w:r>
      <w:r>
        <w:rPr>
          <w:lang w:val="ru-RU"/>
        </w:rPr>
        <w:t>отделение</w:t>
      </w:r>
      <w:r w:rsidRPr="00E12399">
        <w:rPr>
          <w:lang w:val="ru-RU"/>
        </w:rPr>
        <w:t xml:space="preserve"> </w:t>
      </w:r>
      <w:r>
        <w:rPr>
          <w:lang w:val="ru-RU"/>
        </w:rPr>
        <w:t>милиции</w:t>
      </w:r>
      <w:r w:rsidRPr="00E12399">
        <w:rPr>
          <w:lang w:val="ru-RU"/>
        </w:rPr>
        <w:t xml:space="preserve"> </w:t>
      </w:r>
      <w:r>
        <w:rPr>
          <w:lang w:val="ru-RU"/>
        </w:rPr>
        <w:t>детей</w:t>
      </w:r>
      <w:r w:rsidRPr="00E12399">
        <w:rPr>
          <w:lang w:val="ru-RU"/>
        </w:rPr>
        <w:t xml:space="preserve"> </w:t>
      </w:r>
      <w:r>
        <w:rPr>
          <w:lang w:val="ru-RU"/>
        </w:rPr>
        <w:t>заставляли</w:t>
      </w:r>
      <w:r w:rsidRPr="00E12399">
        <w:rPr>
          <w:lang w:val="ru-RU"/>
        </w:rPr>
        <w:t xml:space="preserve"> </w:t>
      </w:r>
      <w:r>
        <w:rPr>
          <w:lang w:val="ru-RU"/>
        </w:rPr>
        <w:t>стоять</w:t>
      </w:r>
      <w:r w:rsidRPr="00E12399">
        <w:rPr>
          <w:lang w:val="ru-RU"/>
        </w:rPr>
        <w:t xml:space="preserve"> </w:t>
      </w:r>
      <w:r>
        <w:rPr>
          <w:lang w:val="ru-RU"/>
        </w:rPr>
        <w:t>на</w:t>
      </w:r>
      <w:r w:rsidRPr="00E12399">
        <w:rPr>
          <w:lang w:val="ru-RU"/>
        </w:rPr>
        <w:t xml:space="preserve"> </w:t>
      </w:r>
      <w:r>
        <w:rPr>
          <w:lang w:val="ru-RU"/>
        </w:rPr>
        <w:t>коленях</w:t>
      </w:r>
      <w:r w:rsidRPr="00E12399">
        <w:rPr>
          <w:lang w:val="ru-RU"/>
        </w:rPr>
        <w:t xml:space="preserve"> </w:t>
      </w:r>
      <w:r>
        <w:rPr>
          <w:lang w:val="ru-RU"/>
        </w:rPr>
        <w:t>или</w:t>
      </w:r>
      <w:r w:rsidRPr="00E12399">
        <w:rPr>
          <w:lang w:val="ru-RU"/>
        </w:rPr>
        <w:t xml:space="preserve"> </w:t>
      </w:r>
      <w:r>
        <w:rPr>
          <w:lang w:val="ru-RU"/>
        </w:rPr>
        <w:t>у</w:t>
      </w:r>
      <w:r w:rsidRPr="00E12399">
        <w:rPr>
          <w:lang w:val="ru-RU"/>
        </w:rPr>
        <w:t xml:space="preserve"> </w:t>
      </w:r>
      <w:r>
        <w:rPr>
          <w:lang w:val="ru-RU"/>
        </w:rPr>
        <w:t>стен</w:t>
      </w:r>
      <w:r w:rsidRPr="00E12399">
        <w:rPr>
          <w:lang w:val="ru-RU"/>
        </w:rPr>
        <w:t xml:space="preserve"> </w:t>
      </w:r>
      <w:r>
        <w:rPr>
          <w:lang w:val="ru-RU"/>
        </w:rPr>
        <w:t>в</w:t>
      </w:r>
      <w:r w:rsidRPr="00E12399">
        <w:rPr>
          <w:lang w:val="ru-RU"/>
        </w:rPr>
        <w:t xml:space="preserve"> </w:t>
      </w:r>
      <w:r>
        <w:rPr>
          <w:lang w:val="ru-RU"/>
        </w:rPr>
        <w:t>течение</w:t>
      </w:r>
      <w:r w:rsidRPr="00E12399">
        <w:rPr>
          <w:lang w:val="ru-RU"/>
        </w:rPr>
        <w:t xml:space="preserve"> </w:t>
      </w:r>
      <w:r>
        <w:rPr>
          <w:lang w:val="ru-RU"/>
        </w:rPr>
        <w:t>продолжительного</w:t>
      </w:r>
      <w:r w:rsidRPr="00E12399">
        <w:rPr>
          <w:lang w:val="ru-RU"/>
        </w:rPr>
        <w:t xml:space="preserve"> </w:t>
      </w:r>
      <w:r>
        <w:rPr>
          <w:lang w:val="ru-RU"/>
        </w:rPr>
        <w:t>времени</w:t>
      </w:r>
      <w:r w:rsidRPr="00E12399">
        <w:rPr>
          <w:lang w:val="ru-RU"/>
        </w:rPr>
        <w:t xml:space="preserve">, </w:t>
      </w:r>
      <w:r>
        <w:rPr>
          <w:lang w:val="ru-RU"/>
        </w:rPr>
        <w:t>били</w:t>
      </w:r>
      <w:r w:rsidRPr="00E12399">
        <w:rPr>
          <w:lang w:val="ru-RU"/>
        </w:rPr>
        <w:t xml:space="preserve">, </w:t>
      </w:r>
      <w:r>
        <w:rPr>
          <w:lang w:val="ru-RU"/>
        </w:rPr>
        <w:t>пинали</w:t>
      </w:r>
      <w:r w:rsidRPr="00E12399">
        <w:rPr>
          <w:lang w:val="ru-RU"/>
        </w:rPr>
        <w:t xml:space="preserve">, </w:t>
      </w:r>
      <w:r>
        <w:rPr>
          <w:lang w:val="ru-RU"/>
        </w:rPr>
        <w:t>угрожали и запугивали, лишали сна и держали вместе со взрослыми в таких же бесчеловечных условиях</w:t>
      </w:r>
      <w:r w:rsidRPr="14A37018">
        <w:rPr>
          <w:rStyle w:val="FootnoteReference"/>
          <w:rFonts w:asciiTheme="majorBidi" w:hAnsiTheme="majorBidi" w:cstheme="majorBidi"/>
        </w:rPr>
        <w:footnoteReference w:id="65"/>
      </w:r>
      <w:r>
        <w:rPr>
          <w:lang w:val="ru-RU"/>
        </w:rPr>
        <w:t>.</w:t>
      </w:r>
    </w:p>
    <w:p w14:paraId="5CD81C36" w14:textId="77777777" w:rsidR="00851830" w:rsidRPr="00305FE0" w:rsidRDefault="00851830" w:rsidP="007D40FC">
      <w:pPr>
        <w:pStyle w:val="SingleTxtG"/>
        <w:rPr>
          <w:lang w:val="ru-RU"/>
        </w:rPr>
      </w:pPr>
      <w:r w:rsidRPr="000A34B9">
        <w:rPr>
          <w:lang w:val="ru-RU"/>
        </w:rPr>
        <w:t>40.</w:t>
      </w:r>
      <w:r w:rsidRPr="000A34B9">
        <w:rPr>
          <w:lang w:val="ru-RU"/>
        </w:rPr>
        <w:tab/>
      </w:r>
      <w:r>
        <w:rPr>
          <w:lang w:val="ru-RU"/>
        </w:rPr>
        <w:t>УВКПЧ</w:t>
      </w:r>
      <w:r w:rsidRPr="00897477">
        <w:rPr>
          <w:lang w:val="ru-RU"/>
        </w:rPr>
        <w:t xml:space="preserve"> </w:t>
      </w:r>
      <w:r>
        <w:rPr>
          <w:lang w:val="ru-RU"/>
        </w:rPr>
        <w:t>подтвердило 11</w:t>
      </w:r>
      <w:r>
        <w:rPr>
          <w:lang w:val="en-US"/>
        </w:rPr>
        <w:t> </w:t>
      </w:r>
      <w:r>
        <w:rPr>
          <w:lang w:val="ru-RU"/>
        </w:rPr>
        <w:t>случаев, в которых среди</w:t>
      </w:r>
      <w:r w:rsidRPr="00897477">
        <w:rPr>
          <w:lang w:val="ru-RU"/>
        </w:rPr>
        <w:t xml:space="preserve"> </w:t>
      </w:r>
      <w:r>
        <w:rPr>
          <w:lang w:val="ru-RU"/>
        </w:rPr>
        <w:t>тех</w:t>
      </w:r>
      <w:r w:rsidRPr="00897477">
        <w:rPr>
          <w:lang w:val="ru-RU"/>
        </w:rPr>
        <w:t xml:space="preserve">, </w:t>
      </w:r>
      <w:r>
        <w:rPr>
          <w:lang w:val="ru-RU"/>
        </w:rPr>
        <w:t>кто</w:t>
      </w:r>
      <w:r w:rsidRPr="00897477">
        <w:rPr>
          <w:lang w:val="ru-RU"/>
        </w:rPr>
        <w:t xml:space="preserve"> </w:t>
      </w:r>
      <w:r>
        <w:rPr>
          <w:lang w:val="ru-RU"/>
        </w:rPr>
        <w:t>подвергся</w:t>
      </w:r>
      <w:r w:rsidRPr="00897477">
        <w:rPr>
          <w:lang w:val="ru-RU"/>
        </w:rPr>
        <w:t xml:space="preserve"> </w:t>
      </w:r>
      <w:r>
        <w:rPr>
          <w:lang w:val="ru-RU"/>
        </w:rPr>
        <w:t>жестокому</w:t>
      </w:r>
      <w:r w:rsidRPr="00897477">
        <w:rPr>
          <w:lang w:val="ru-RU"/>
        </w:rPr>
        <w:t xml:space="preserve"> </w:t>
      </w:r>
      <w:r>
        <w:rPr>
          <w:lang w:val="ru-RU"/>
        </w:rPr>
        <w:t>обращению</w:t>
      </w:r>
      <w:r w:rsidRPr="00897477">
        <w:rPr>
          <w:lang w:val="ru-RU"/>
        </w:rPr>
        <w:t xml:space="preserve"> </w:t>
      </w:r>
      <w:r>
        <w:rPr>
          <w:lang w:val="ru-RU"/>
        </w:rPr>
        <w:t>в</w:t>
      </w:r>
      <w:r w:rsidRPr="00897477">
        <w:rPr>
          <w:lang w:val="ru-RU"/>
        </w:rPr>
        <w:t xml:space="preserve"> 2022–2023</w:t>
      </w:r>
      <w:r>
        <w:rPr>
          <w:lang w:val="ru-RU"/>
        </w:rPr>
        <w:t> годах</w:t>
      </w:r>
      <w:r w:rsidRPr="00897477">
        <w:rPr>
          <w:lang w:val="ru-RU"/>
        </w:rPr>
        <w:t xml:space="preserve">, </w:t>
      </w:r>
      <w:r w:rsidRPr="00436E23">
        <w:rPr>
          <w:lang w:val="ru-RU"/>
        </w:rPr>
        <w:t>включая во время домашних обысков</w:t>
      </w:r>
      <w:r w:rsidRPr="00897477">
        <w:rPr>
          <w:lang w:val="ru-RU"/>
        </w:rPr>
        <w:t xml:space="preserve">, </w:t>
      </w:r>
      <w:r>
        <w:rPr>
          <w:lang w:val="ru-RU"/>
        </w:rPr>
        <w:t>были</w:t>
      </w:r>
      <w:r w:rsidRPr="00897477">
        <w:rPr>
          <w:lang w:val="ru-RU"/>
        </w:rPr>
        <w:t xml:space="preserve"> </w:t>
      </w:r>
      <w:r>
        <w:rPr>
          <w:lang w:val="ru-RU"/>
        </w:rPr>
        <w:t>дети</w:t>
      </w:r>
      <w:r w:rsidRPr="00897477">
        <w:rPr>
          <w:lang w:val="ru-RU"/>
        </w:rPr>
        <w:t xml:space="preserve">. </w:t>
      </w:r>
      <w:r>
        <w:rPr>
          <w:lang w:val="ru-RU"/>
        </w:rPr>
        <w:t>Сообщения</w:t>
      </w:r>
      <w:r w:rsidRPr="00897477">
        <w:rPr>
          <w:lang w:val="ru-RU"/>
        </w:rPr>
        <w:t xml:space="preserve"> </w:t>
      </w:r>
      <w:r>
        <w:rPr>
          <w:lang w:val="ru-RU"/>
        </w:rPr>
        <w:t>о</w:t>
      </w:r>
      <w:r w:rsidRPr="00897477">
        <w:rPr>
          <w:lang w:val="ru-RU"/>
        </w:rPr>
        <w:t xml:space="preserve"> </w:t>
      </w:r>
      <w:r>
        <w:rPr>
          <w:lang w:val="ru-RU"/>
        </w:rPr>
        <w:t>жестоком</w:t>
      </w:r>
      <w:r w:rsidRPr="00897477">
        <w:rPr>
          <w:lang w:val="ru-RU"/>
        </w:rPr>
        <w:t xml:space="preserve"> </w:t>
      </w:r>
      <w:r>
        <w:rPr>
          <w:lang w:val="ru-RU"/>
        </w:rPr>
        <w:t>обращении</w:t>
      </w:r>
      <w:r w:rsidRPr="00897477">
        <w:rPr>
          <w:lang w:val="ru-RU"/>
        </w:rPr>
        <w:t xml:space="preserve"> </w:t>
      </w:r>
      <w:r>
        <w:rPr>
          <w:lang w:val="ru-RU"/>
        </w:rPr>
        <w:t>включали</w:t>
      </w:r>
      <w:r w:rsidRPr="00897477">
        <w:rPr>
          <w:lang w:val="ru-RU"/>
        </w:rPr>
        <w:t xml:space="preserve"> </w:t>
      </w:r>
      <w:r>
        <w:rPr>
          <w:lang w:val="ru-RU"/>
        </w:rPr>
        <w:t>принудительную</w:t>
      </w:r>
      <w:r w:rsidRPr="00897477">
        <w:rPr>
          <w:lang w:val="ru-RU"/>
        </w:rPr>
        <w:t xml:space="preserve"> </w:t>
      </w:r>
      <w:r>
        <w:rPr>
          <w:lang w:val="ru-RU"/>
        </w:rPr>
        <w:t>запись</w:t>
      </w:r>
      <w:r w:rsidRPr="00897477">
        <w:rPr>
          <w:lang w:val="ru-RU"/>
        </w:rPr>
        <w:t xml:space="preserve"> </w:t>
      </w:r>
      <w:r w:rsidRPr="00B0708A">
        <w:rPr>
          <w:lang w:val="ru-RU"/>
        </w:rPr>
        <w:t>видео со свидетельствованием против себя</w:t>
      </w:r>
      <w:r>
        <w:rPr>
          <w:lang w:val="ru-RU"/>
        </w:rPr>
        <w:t xml:space="preserve"> без присутствия адвоката или родителя, неоднократные досмотры с раздеванием и унизительные комментарии</w:t>
      </w:r>
      <w:r w:rsidRPr="00781241">
        <w:rPr>
          <w:lang w:val="ru-RU"/>
        </w:rPr>
        <w:t xml:space="preserve">. </w:t>
      </w:r>
      <w:r>
        <w:rPr>
          <w:lang w:val="ru-RU"/>
        </w:rPr>
        <w:t>В 16</w:t>
      </w:r>
      <w:r>
        <w:rPr>
          <w:lang w:val="en-US"/>
        </w:rPr>
        <w:t> </w:t>
      </w:r>
      <w:r>
        <w:rPr>
          <w:lang w:val="ru-RU"/>
        </w:rPr>
        <w:t>случаях по</w:t>
      </w:r>
      <w:r w:rsidRPr="00B42A27">
        <w:rPr>
          <w:lang w:val="ru-RU"/>
        </w:rPr>
        <w:t xml:space="preserve"> </w:t>
      </w:r>
      <w:r>
        <w:rPr>
          <w:lang w:val="ru-RU"/>
        </w:rPr>
        <w:t>всей</w:t>
      </w:r>
      <w:r w:rsidRPr="00B42A27">
        <w:rPr>
          <w:lang w:val="ru-RU"/>
        </w:rPr>
        <w:t xml:space="preserve"> </w:t>
      </w:r>
      <w:r>
        <w:rPr>
          <w:lang w:val="ru-RU"/>
        </w:rPr>
        <w:t>Беларуси</w:t>
      </w:r>
      <w:r w:rsidRPr="00B42A27">
        <w:rPr>
          <w:lang w:val="ru-RU"/>
        </w:rPr>
        <w:t xml:space="preserve"> </w:t>
      </w:r>
      <w:r>
        <w:rPr>
          <w:lang w:val="ru-RU"/>
        </w:rPr>
        <w:t>мальчики</w:t>
      </w:r>
      <w:r w:rsidRPr="00B42A27">
        <w:rPr>
          <w:lang w:val="ru-RU"/>
        </w:rPr>
        <w:t xml:space="preserve"> </w:t>
      </w:r>
      <w:r>
        <w:rPr>
          <w:lang w:val="ru-RU"/>
        </w:rPr>
        <w:t>и</w:t>
      </w:r>
      <w:r w:rsidRPr="00B42A27">
        <w:rPr>
          <w:lang w:val="ru-RU"/>
        </w:rPr>
        <w:t xml:space="preserve"> </w:t>
      </w:r>
      <w:r>
        <w:rPr>
          <w:lang w:val="ru-RU"/>
        </w:rPr>
        <w:t>девочки</w:t>
      </w:r>
      <w:r w:rsidRPr="00B42A27">
        <w:rPr>
          <w:lang w:val="ru-RU"/>
        </w:rPr>
        <w:t xml:space="preserve"> </w:t>
      </w:r>
      <w:r>
        <w:rPr>
          <w:lang w:val="ru-RU"/>
        </w:rPr>
        <w:t>были</w:t>
      </w:r>
      <w:r w:rsidRPr="00B42A27">
        <w:rPr>
          <w:lang w:val="ru-RU"/>
        </w:rPr>
        <w:t xml:space="preserve"> </w:t>
      </w:r>
      <w:r>
        <w:rPr>
          <w:lang w:val="ru-RU"/>
        </w:rPr>
        <w:t>свидетелями</w:t>
      </w:r>
      <w:r w:rsidRPr="00B42A27">
        <w:rPr>
          <w:lang w:val="ru-RU"/>
        </w:rPr>
        <w:t xml:space="preserve"> </w:t>
      </w:r>
      <w:r>
        <w:rPr>
          <w:lang w:val="ru-RU"/>
        </w:rPr>
        <w:t>того</w:t>
      </w:r>
      <w:r w:rsidRPr="00B42A27">
        <w:rPr>
          <w:lang w:val="ru-RU"/>
        </w:rPr>
        <w:t xml:space="preserve">, </w:t>
      </w:r>
      <w:r>
        <w:rPr>
          <w:lang w:val="ru-RU"/>
        </w:rPr>
        <w:t>как</w:t>
      </w:r>
      <w:r w:rsidRPr="00B42A27">
        <w:rPr>
          <w:lang w:val="ru-RU"/>
        </w:rPr>
        <w:t xml:space="preserve"> </w:t>
      </w:r>
      <w:r>
        <w:rPr>
          <w:lang w:val="ru-RU"/>
        </w:rPr>
        <w:t>хорошо</w:t>
      </w:r>
      <w:r w:rsidRPr="00B42A27">
        <w:rPr>
          <w:lang w:val="ru-RU"/>
        </w:rPr>
        <w:t xml:space="preserve"> </w:t>
      </w:r>
      <w:r>
        <w:rPr>
          <w:lang w:val="ru-RU"/>
        </w:rPr>
        <w:t>вооруженные</w:t>
      </w:r>
      <w:r w:rsidRPr="00B42A27">
        <w:rPr>
          <w:lang w:val="ru-RU"/>
        </w:rPr>
        <w:t xml:space="preserve"> </w:t>
      </w:r>
      <w:r w:rsidRPr="00B3358E">
        <w:rPr>
          <w:lang w:val="ru-RU"/>
        </w:rPr>
        <w:t>сотрудники правоохранительных органов</w:t>
      </w:r>
      <w:r>
        <w:rPr>
          <w:lang w:val="ru-RU"/>
        </w:rPr>
        <w:t xml:space="preserve"> подвергали их родителей насилию и угрозам</w:t>
      </w:r>
      <w:r w:rsidRPr="14A37018">
        <w:rPr>
          <w:rStyle w:val="FootnoteReference"/>
          <w:rFonts w:asciiTheme="majorBidi" w:hAnsiTheme="majorBidi" w:cstheme="majorBidi"/>
        </w:rPr>
        <w:footnoteReference w:id="66"/>
      </w:r>
      <w:r w:rsidRPr="00305FE0">
        <w:rPr>
          <w:lang w:val="ru-RU"/>
        </w:rPr>
        <w:t xml:space="preserve">, </w:t>
      </w:r>
      <w:r>
        <w:rPr>
          <w:lang w:val="ru-RU"/>
        </w:rPr>
        <w:t>например, грубо надевали наручники, держали под прицелом, били, пинали и угрожали изъятием детей.</w:t>
      </w:r>
      <w:r w:rsidRPr="00CF62A0">
        <w:rPr>
          <w:lang w:val="ru-RU"/>
        </w:rPr>
        <w:t xml:space="preserve"> </w:t>
      </w:r>
      <w:r>
        <w:rPr>
          <w:lang w:val="ru-RU"/>
        </w:rPr>
        <w:t>В</w:t>
      </w:r>
      <w:r w:rsidRPr="009F451B">
        <w:rPr>
          <w:lang w:val="ru-RU"/>
        </w:rPr>
        <w:t xml:space="preserve"> </w:t>
      </w:r>
      <w:r>
        <w:rPr>
          <w:lang w:val="ru-RU"/>
        </w:rPr>
        <w:t>11</w:t>
      </w:r>
      <w:r>
        <w:rPr>
          <w:lang w:val="en-US"/>
        </w:rPr>
        <w:t> </w:t>
      </w:r>
      <w:r>
        <w:rPr>
          <w:lang w:val="ru-RU"/>
        </w:rPr>
        <w:t>из этих</w:t>
      </w:r>
      <w:r w:rsidRPr="009F451B">
        <w:rPr>
          <w:lang w:val="ru-RU"/>
        </w:rPr>
        <w:t xml:space="preserve"> </w:t>
      </w:r>
      <w:r>
        <w:rPr>
          <w:lang w:val="ru-RU"/>
        </w:rPr>
        <w:t>случаев</w:t>
      </w:r>
      <w:r w:rsidRPr="009F451B">
        <w:rPr>
          <w:lang w:val="ru-RU"/>
        </w:rPr>
        <w:t xml:space="preserve"> </w:t>
      </w:r>
      <w:r>
        <w:rPr>
          <w:lang w:val="ru-RU"/>
        </w:rPr>
        <w:t>сотрудники правоохранительных</w:t>
      </w:r>
      <w:r w:rsidRPr="009F451B">
        <w:rPr>
          <w:lang w:val="ru-RU"/>
        </w:rPr>
        <w:t xml:space="preserve"> </w:t>
      </w:r>
      <w:r>
        <w:rPr>
          <w:lang w:val="ru-RU"/>
        </w:rPr>
        <w:t>органов</w:t>
      </w:r>
      <w:r w:rsidRPr="009F451B">
        <w:rPr>
          <w:lang w:val="ru-RU"/>
        </w:rPr>
        <w:t xml:space="preserve"> </w:t>
      </w:r>
      <w:r w:rsidRPr="00B3358E">
        <w:rPr>
          <w:lang w:val="ru-RU"/>
        </w:rPr>
        <w:t xml:space="preserve">угрожали и оскорбляли детей </w:t>
      </w:r>
      <w:r>
        <w:rPr>
          <w:lang w:val="ru-RU"/>
        </w:rPr>
        <w:t>и</w:t>
      </w:r>
      <w:r w:rsidRPr="009F451B">
        <w:rPr>
          <w:lang w:val="ru-RU"/>
        </w:rPr>
        <w:t xml:space="preserve"> </w:t>
      </w:r>
      <w:r>
        <w:rPr>
          <w:lang w:val="ru-RU"/>
        </w:rPr>
        <w:t xml:space="preserve">удерживали их в квартире, иногда </w:t>
      </w:r>
      <w:r w:rsidRPr="00B3358E">
        <w:rPr>
          <w:lang w:val="ru-RU"/>
        </w:rPr>
        <w:t>под прицелом</w:t>
      </w:r>
      <w:r>
        <w:rPr>
          <w:lang w:val="ru-RU"/>
        </w:rPr>
        <w:t>. В 32</w:t>
      </w:r>
      <w:r>
        <w:rPr>
          <w:lang w:val="en-US"/>
        </w:rPr>
        <w:t> </w:t>
      </w:r>
      <w:r>
        <w:rPr>
          <w:lang w:val="ru-RU"/>
        </w:rPr>
        <w:t>случаях, рассказанных детьми</w:t>
      </w:r>
      <w:r w:rsidRPr="001363E5">
        <w:rPr>
          <w:lang w:val="ru-RU"/>
        </w:rPr>
        <w:t xml:space="preserve"> </w:t>
      </w:r>
      <w:r>
        <w:rPr>
          <w:lang w:val="ru-RU"/>
        </w:rPr>
        <w:t>и</w:t>
      </w:r>
      <w:r w:rsidRPr="001363E5">
        <w:rPr>
          <w:lang w:val="ru-RU"/>
        </w:rPr>
        <w:t xml:space="preserve"> </w:t>
      </w:r>
      <w:r>
        <w:rPr>
          <w:lang w:val="ru-RU"/>
        </w:rPr>
        <w:t>специалистами, работающих с детьми,</w:t>
      </w:r>
      <w:r w:rsidRPr="00DC1852">
        <w:rPr>
          <w:rStyle w:val="CommentReference"/>
          <w:lang w:val="ru-RU"/>
        </w:rPr>
        <w:t xml:space="preserve"> </w:t>
      </w:r>
      <w:r>
        <w:rPr>
          <w:lang w:val="ru-RU"/>
        </w:rPr>
        <w:t>сообщалось о вызванной глубокой психологической травме и негативных физических последствиях.</w:t>
      </w:r>
    </w:p>
    <w:p w14:paraId="67047EB4" w14:textId="77777777" w:rsidR="00851830" w:rsidRPr="00EE5E5D" w:rsidRDefault="00851830" w:rsidP="007D40FC">
      <w:pPr>
        <w:pStyle w:val="SingleTxtG"/>
        <w:rPr>
          <w:lang w:val="ru-RU"/>
        </w:rPr>
      </w:pPr>
      <w:r w:rsidRPr="000A34B9">
        <w:rPr>
          <w:lang w:val="ru-RU"/>
        </w:rPr>
        <w:t>41.</w:t>
      </w:r>
      <w:r w:rsidRPr="000A34B9">
        <w:rPr>
          <w:lang w:val="ru-RU"/>
        </w:rPr>
        <w:tab/>
      </w:r>
      <w:r>
        <w:rPr>
          <w:lang w:val="ru-RU"/>
        </w:rPr>
        <w:t>Широко распространенные</w:t>
      </w:r>
      <w:r w:rsidRPr="00484FA8">
        <w:rPr>
          <w:lang w:val="ru-RU"/>
        </w:rPr>
        <w:t xml:space="preserve"> </w:t>
      </w:r>
      <w:r>
        <w:rPr>
          <w:lang w:val="ru-RU"/>
        </w:rPr>
        <w:t>произвольные</w:t>
      </w:r>
      <w:r w:rsidRPr="00484FA8">
        <w:rPr>
          <w:lang w:val="ru-RU"/>
        </w:rPr>
        <w:t xml:space="preserve"> </w:t>
      </w:r>
      <w:r>
        <w:rPr>
          <w:lang w:val="ru-RU"/>
        </w:rPr>
        <w:t>аресты</w:t>
      </w:r>
      <w:r w:rsidRPr="00484FA8">
        <w:rPr>
          <w:lang w:val="ru-RU"/>
        </w:rPr>
        <w:t xml:space="preserve"> </w:t>
      </w:r>
      <w:r>
        <w:rPr>
          <w:lang w:val="ru-RU"/>
        </w:rPr>
        <w:t>и</w:t>
      </w:r>
      <w:r w:rsidRPr="00484FA8">
        <w:rPr>
          <w:lang w:val="ru-RU"/>
        </w:rPr>
        <w:t xml:space="preserve"> </w:t>
      </w:r>
      <w:r>
        <w:rPr>
          <w:lang w:val="ru-RU"/>
        </w:rPr>
        <w:t>задержания</w:t>
      </w:r>
      <w:r w:rsidRPr="00484FA8">
        <w:rPr>
          <w:lang w:val="ru-RU"/>
        </w:rPr>
        <w:t xml:space="preserve"> </w:t>
      </w:r>
      <w:r>
        <w:rPr>
          <w:lang w:val="ru-RU"/>
        </w:rPr>
        <w:t>родителей</w:t>
      </w:r>
      <w:r w:rsidRPr="00484FA8">
        <w:rPr>
          <w:lang w:val="ru-RU"/>
        </w:rPr>
        <w:t xml:space="preserve"> </w:t>
      </w:r>
      <w:r>
        <w:rPr>
          <w:lang w:val="ru-RU"/>
        </w:rPr>
        <w:t>по</w:t>
      </w:r>
      <w:r w:rsidRPr="00484FA8">
        <w:rPr>
          <w:lang w:val="ru-RU"/>
        </w:rPr>
        <w:t xml:space="preserve"> </w:t>
      </w:r>
      <w:r>
        <w:rPr>
          <w:lang w:val="ru-RU"/>
        </w:rPr>
        <w:t>политическим</w:t>
      </w:r>
      <w:r w:rsidRPr="00484FA8">
        <w:rPr>
          <w:lang w:val="ru-RU"/>
        </w:rPr>
        <w:t xml:space="preserve"> </w:t>
      </w:r>
      <w:r>
        <w:rPr>
          <w:lang w:val="ru-RU"/>
        </w:rPr>
        <w:t>мотивам</w:t>
      </w:r>
      <w:r w:rsidRPr="00484FA8">
        <w:rPr>
          <w:lang w:val="ru-RU"/>
        </w:rPr>
        <w:t xml:space="preserve"> </w:t>
      </w:r>
      <w:r>
        <w:rPr>
          <w:lang w:val="ru-RU"/>
        </w:rPr>
        <w:t>нарушали</w:t>
      </w:r>
      <w:r w:rsidRPr="00484FA8">
        <w:rPr>
          <w:lang w:val="ru-RU"/>
        </w:rPr>
        <w:t xml:space="preserve"> </w:t>
      </w:r>
      <w:r>
        <w:rPr>
          <w:lang w:val="ru-RU"/>
        </w:rPr>
        <w:t>право</w:t>
      </w:r>
      <w:r w:rsidRPr="00484FA8">
        <w:rPr>
          <w:lang w:val="ru-RU"/>
        </w:rPr>
        <w:t xml:space="preserve"> </w:t>
      </w:r>
      <w:r>
        <w:rPr>
          <w:lang w:val="ru-RU"/>
        </w:rPr>
        <w:t>на</w:t>
      </w:r>
      <w:r w:rsidRPr="00484FA8">
        <w:rPr>
          <w:lang w:val="ru-RU"/>
        </w:rPr>
        <w:t xml:space="preserve"> </w:t>
      </w:r>
      <w:r>
        <w:rPr>
          <w:lang w:val="ru-RU"/>
        </w:rPr>
        <w:t>семейную</w:t>
      </w:r>
      <w:r w:rsidRPr="00484FA8">
        <w:rPr>
          <w:lang w:val="ru-RU"/>
        </w:rPr>
        <w:t xml:space="preserve"> </w:t>
      </w:r>
      <w:r>
        <w:rPr>
          <w:lang w:val="ru-RU"/>
        </w:rPr>
        <w:t>жизнь</w:t>
      </w:r>
      <w:r w:rsidRPr="00484FA8">
        <w:rPr>
          <w:lang w:val="ru-RU"/>
        </w:rPr>
        <w:t xml:space="preserve"> </w:t>
      </w:r>
      <w:r>
        <w:rPr>
          <w:lang w:val="ru-RU"/>
        </w:rPr>
        <w:t>и</w:t>
      </w:r>
      <w:r w:rsidRPr="00484FA8">
        <w:rPr>
          <w:lang w:val="ru-RU"/>
        </w:rPr>
        <w:t xml:space="preserve"> </w:t>
      </w:r>
      <w:r w:rsidRPr="00070628">
        <w:rPr>
          <w:lang w:val="ru-RU"/>
        </w:rPr>
        <w:t>наилучшие интересы ребенка</w:t>
      </w:r>
      <w:r>
        <w:rPr>
          <w:rStyle w:val="FootnoteReference"/>
          <w:rFonts w:cstheme="majorBidi"/>
          <w:lang w:val="ru-RU"/>
        </w:rPr>
        <w:footnoteReference w:id="67"/>
      </w:r>
      <w:r>
        <w:rPr>
          <w:lang w:val="ru-RU"/>
        </w:rPr>
        <w:t>. Во</w:t>
      </w:r>
      <w:r w:rsidRPr="00FF13C7">
        <w:rPr>
          <w:lang w:val="ru-RU"/>
        </w:rPr>
        <w:t xml:space="preserve"> </w:t>
      </w:r>
      <w:r>
        <w:rPr>
          <w:lang w:val="ru-RU"/>
        </w:rPr>
        <w:t>многих случаях</w:t>
      </w:r>
      <w:r w:rsidRPr="00FF13C7">
        <w:rPr>
          <w:lang w:val="ru-RU"/>
        </w:rPr>
        <w:t xml:space="preserve"> </w:t>
      </w:r>
      <w:r>
        <w:rPr>
          <w:lang w:val="ru-RU"/>
        </w:rPr>
        <w:t>власти</w:t>
      </w:r>
      <w:r w:rsidRPr="00FF13C7">
        <w:rPr>
          <w:lang w:val="ru-RU"/>
        </w:rPr>
        <w:t xml:space="preserve"> </w:t>
      </w:r>
      <w:r w:rsidRPr="00B05EE8">
        <w:rPr>
          <w:lang w:val="ru-RU"/>
        </w:rPr>
        <w:t>не принимали во внимание обязанности по уходу за ребенком как смягчающие обстоятельства при принятии решения о лишении свободы</w:t>
      </w:r>
      <w:r>
        <w:rPr>
          <w:lang w:val="ru-RU"/>
        </w:rPr>
        <w:t>. В</w:t>
      </w:r>
      <w:r w:rsidRPr="007613CB">
        <w:rPr>
          <w:lang w:val="ru-RU"/>
        </w:rPr>
        <w:t xml:space="preserve"> </w:t>
      </w:r>
      <w:r w:rsidRPr="009E28D5">
        <w:rPr>
          <w:lang w:val="ru-RU"/>
        </w:rPr>
        <w:t>14</w:t>
      </w:r>
      <w:r>
        <w:rPr>
          <w:lang w:val="en-US"/>
        </w:rPr>
        <w:t> </w:t>
      </w:r>
      <w:r>
        <w:rPr>
          <w:lang w:val="ru-RU"/>
        </w:rPr>
        <w:t>случаях</w:t>
      </w:r>
      <w:r w:rsidRPr="007613CB">
        <w:rPr>
          <w:lang w:val="ru-RU"/>
        </w:rPr>
        <w:t xml:space="preserve"> </w:t>
      </w:r>
      <w:r>
        <w:rPr>
          <w:lang w:val="ru-RU"/>
        </w:rPr>
        <w:t>родителей</w:t>
      </w:r>
      <w:r w:rsidRPr="007613CB">
        <w:rPr>
          <w:lang w:val="ru-RU"/>
        </w:rPr>
        <w:t xml:space="preserve"> </w:t>
      </w:r>
      <w:r>
        <w:rPr>
          <w:lang w:val="ru-RU"/>
        </w:rPr>
        <w:t>увели</w:t>
      </w:r>
      <w:r w:rsidRPr="007613CB">
        <w:rPr>
          <w:lang w:val="ru-RU"/>
        </w:rPr>
        <w:t xml:space="preserve">, </w:t>
      </w:r>
      <w:r>
        <w:rPr>
          <w:lang w:val="ru-RU"/>
        </w:rPr>
        <w:t>не</w:t>
      </w:r>
      <w:r w:rsidRPr="007613CB">
        <w:rPr>
          <w:lang w:val="ru-RU"/>
        </w:rPr>
        <w:t xml:space="preserve"> </w:t>
      </w:r>
      <w:r>
        <w:rPr>
          <w:lang w:val="ru-RU"/>
        </w:rPr>
        <w:t>разрешив</w:t>
      </w:r>
      <w:r w:rsidRPr="007613CB">
        <w:rPr>
          <w:lang w:val="ru-RU"/>
        </w:rPr>
        <w:t xml:space="preserve"> </w:t>
      </w:r>
      <w:r>
        <w:rPr>
          <w:lang w:val="ru-RU"/>
        </w:rPr>
        <w:t>им</w:t>
      </w:r>
      <w:r w:rsidRPr="007613CB">
        <w:rPr>
          <w:lang w:val="ru-RU"/>
        </w:rPr>
        <w:t xml:space="preserve"> </w:t>
      </w:r>
      <w:r>
        <w:rPr>
          <w:lang w:val="ru-RU"/>
        </w:rPr>
        <w:t>объяснить</w:t>
      </w:r>
      <w:r w:rsidRPr="007613CB">
        <w:rPr>
          <w:lang w:val="ru-RU"/>
        </w:rPr>
        <w:t xml:space="preserve"> </w:t>
      </w:r>
      <w:r>
        <w:rPr>
          <w:lang w:val="ru-RU"/>
        </w:rPr>
        <w:t>ситуацию</w:t>
      </w:r>
      <w:r w:rsidRPr="007613CB">
        <w:rPr>
          <w:lang w:val="ru-RU"/>
        </w:rPr>
        <w:t xml:space="preserve"> </w:t>
      </w:r>
      <w:r>
        <w:rPr>
          <w:lang w:val="ru-RU"/>
        </w:rPr>
        <w:t>детям</w:t>
      </w:r>
      <w:r w:rsidRPr="007613CB">
        <w:rPr>
          <w:lang w:val="ru-RU"/>
        </w:rPr>
        <w:t xml:space="preserve">, </w:t>
      </w:r>
      <w:r>
        <w:rPr>
          <w:lang w:val="ru-RU"/>
        </w:rPr>
        <w:t>либо</w:t>
      </w:r>
      <w:r w:rsidRPr="007613CB">
        <w:rPr>
          <w:lang w:val="ru-RU"/>
        </w:rPr>
        <w:t xml:space="preserve"> </w:t>
      </w:r>
      <w:r>
        <w:rPr>
          <w:lang w:val="ru-RU"/>
        </w:rPr>
        <w:t>когда</w:t>
      </w:r>
      <w:r w:rsidRPr="007613CB">
        <w:rPr>
          <w:lang w:val="ru-RU"/>
        </w:rPr>
        <w:t xml:space="preserve"> </w:t>
      </w:r>
      <w:r>
        <w:rPr>
          <w:lang w:val="ru-RU"/>
        </w:rPr>
        <w:t>дети</w:t>
      </w:r>
      <w:r w:rsidRPr="007613CB">
        <w:rPr>
          <w:lang w:val="ru-RU"/>
        </w:rPr>
        <w:t xml:space="preserve"> </w:t>
      </w:r>
      <w:r>
        <w:rPr>
          <w:lang w:val="ru-RU"/>
        </w:rPr>
        <w:t>были в школе. В</w:t>
      </w:r>
      <w:r w:rsidRPr="008273AE">
        <w:rPr>
          <w:lang w:val="ru-RU"/>
        </w:rPr>
        <w:t xml:space="preserve"> </w:t>
      </w:r>
      <w:r>
        <w:rPr>
          <w:lang w:val="ru-RU"/>
        </w:rPr>
        <w:t>10</w:t>
      </w:r>
      <w:r>
        <w:rPr>
          <w:lang w:val="en-US"/>
        </w:rPr>
        <w:t> </w:t>
      </w:r>
      <w:r>
        <w:rPr>
          <w:lang w:val="ru-RU"/>
        </w:rPr>
        <w:t>случаях</w:t>
      </w:r>
      <w:r w:rsidRPr="008273AE">
        <w:rPr>
          <w:lang w:val="ru-RU"/>
        </w:rPr>
        <w:t xml:space="preserve"> </w:t>
      </w:r>
      <w:r>
        <w:rPr>
          <w:lang w:val="ru-RU"/>
        </w:rPr>
        <w:t>дети</w:t>
      </w:r>
      <w:r w:rsidRPr="008273AE">
        <w:rPr>
          <w:lang w:val="ru-RU"/>
        </w:rPr>
        <w:t xml:space="preserve"> </w:t>
      </w:r>
      <w:r>
        <w:rPr>
          <w:lang w:val="ru-RU"/>
        </w:rPr>
        <w:t>были</w:t>
      </w:r>
      <w:r w:rsidRPr="008273AE">
        <w:rPr>
          <w:lang w:val="ru-RU"/>
        </w:rPr>
        <w:t xml:space="preserve"> </w:t>
      </w:r>
      <w:r>
        <w:rPr>
          <w:lang w:val="ru-RU"/>
        </w:rPr>
        <w:t>оставлены</w:t>
      </w:r>
      <w:r w:rsidRPr="008273AE">
        <w:rPr>
          <w:lang w:val="ru-RU"/>
        </w:rPr>
        <w:t xml:space="preserve"> </w:t>
      </w:r>
      <w:r>
        <w:rPr>
          <w:lang w:val="ru-RU"/>
        </w:rPr>
        <w:t>без</w:t>
      </w:r>
      <w:r w:rsidRPr="008273AE">
        <w:rPr>
          <w:lang w:val="ru-RU"/>
        </w:rPr>
        <w:t xml:space="preserve"> </w:t>
      </w:r>
      <w:r>
        <w:rPr>
          <w:lang w:val="ru-RU"/>
        </w:rPr>
        <w:t>присмотра</w:t>
      </w:r>
      <w:r w:rsidRPr="008273AE">
        <w:rPr>
          <w:lang w:val="ru-RU"/>
        </w:rPr>
        <w:t xml:space="preserve">, </w:t>
      </w:r>
      <w:r>
        <w:rPr>
          <w:lang w:val="ru-RU"/>
        </w:rPr>
        <w:t>отправлены</w:t>
      </w:r>
      <w:r w:rsidRPr="008273AE">
        <w:rPr>
          <w:lang w:val="ru-RU"/>
        </w:rPr>
        <w:t xml:space="preserve"> </w:t>
      </w:r>
      <w:r>
        <w:rPr>
          <w:lang w:val="ru-RU"/>
        </w:rPr>
        <w:t>в</w:t>
      </w:r>
      <w:r w:rsidRPr="008273AE">
        <w:rPr>
          <w:lang w:val="ru-RU"/>
        </w:rPr>
        <w:t xml:space="preserve"> </w:t>
      </w:r>
      <w:r>
        <w:rPr>
          <w:lang w:val="ru-RU"/>
        </w:rPr>
        <w:t>детские дома</w:t>
      </w:r>
      <w:r w:rsidRPr="008273AE">
        <w:rPr>
          <w:lang w:val="ru-RU"/>
        </w:rPr>
        <w:t xml:space="preserve">, </w:t>
      </w:r>
      <w:r>
        <w:rPr>
          <w:lang w:val="ru-RU"/>
        </w:rPr>
        <w:t>либо</w:t>
      </w:r>
      <w:r w:rsidRPr="008273AE">
        <w:rPr>
          <w:lang w:val="ru-RU"/>
        </w:rPr>
        <w:t xml:space="preserve"> </w:t>
      </w:r>
      <w:r>
        <w:rPr>
          <w:lang w:val="ru-RU"/>
        </w:rPr>
        <w:t>родителей принуждали</w:t>
      </w:r>
      <w:r w:rsidRPr="008273AE">
        <w:rPr>
          <w:lang w:val="ru-RU"/>
        </w:rPr>
        <w:t xml:space="preserve"> </w:t>
      </w:r>
      <w:r>
        <w:rPr>
          <w:lang w:val="ru-RU"/>
        </w:rPr>
        <w:t>передать</w:t>
      </w:r>
      <w:r w:rsidRPr="008273AE">
        <w:rPr>
          <w:lang w:val="ru-RU"/>
        </w:rPr>
        <w:t xml:space="preserve"> </w:t>
      </w:r>
      <w:r>
        <w:rPr>
          <w:lang w:val="ru-RU"/>
        </w:rPr>
        <w:t>опеку</w:t>
      </w:r>
      <w:r w:rsidRPr="008273AE">
        <w:rPr>
          <w:lang w:val="ru-RU"/>
        </w:rPr>
        <w:t xml:space="preserve"> </w:t>
      </w:r>
      <w:r>
        <w:rPr>
          <w:lang w:val="ru-RU"/>
        </w:rPr>
        <w:t>над</w:t>
      </w:r>
      <w:r w:rsidRPr="008273AE">
        <w:rPr>
          <w:lang w:val="ru-RU"/>
        </w:rPr>
        <w:t xml:space="preserve"> </w:t>
      </w:r>
      <w:r>
        <w:rPr>
          <w:lang w:val="ru-RU"/>
        </w:rPr>
        <w:t>своими</w:t>
      </w:r>
      <w:r w:rsidRPr="008273AE">
        <w:rPr>
          <w:lang w:val="ru-RU"/>
        </w:rPr>
        <w:t xml:space="preserve"> </w:t>
      </w:r>
      <w:r>
        <w:rPr>
          <w:lang w:val="ru-RU"/>
        </w:rPr>
        <w:t>детьми</w:t>
      </w:r>
      <w:r w:rsidRPr="008273AE">
        <w:rPr>
          <w:lang w:val="ru-RU"/>
        </w:rPr>
        <w:t xml:space="preserve"> </w:t>
      </w:r>
      <w:r>
        <w:rPr>
          <w:lang w:val="ru-RU"/>
        </w:rPr>
        <w:t>родственнику</w:t>
      </w:r>
      <w:r w:rsidRPr="008273AE">
        <w:rPr>
          <w:lang w:val="ru-RU"/>
        </w:rPr>
        <w:t xml:space="preserve"> </w:t>
      </w:r>
      <w:r>
        <w:rPr>
          <w:lang w:val="ru-RU"/>
        </w:rPr>
        <w:t>или другу. Власти</w:t>
      </w:r>
      <w:r w:rsidRPr="00D34AFF">
        <w:rPr>
          <w:lang w:val="ru-RU"/>
        </w:rPr>
        <w:t xml:space="preserve"> </w:t>
      </w:r>
      <w:r>
        <w:rPr>
          <w:lang w:val="ru-RU"/>
        </w:rPr>
        <w:t>использовали</w:t>
      </w:r>
      <w:r w:rsidRPr="00D34AFF">
        <w:rPr>
          <w:lang w:val="ru-RU"/>
        </w:rPr>
        <w:t xml:space="preserve"> </w:t>
      </w:r>
      <w:r>
        <w:rPr>
          <w:lang w:val="ru-RU"/>
        </w:rPr>
        <w:t>так</w:t>
      </w:r>
      <w:r w:rsidRPr="00D34AFF">
        <w:rPr>
          <w:lang w:val="ru-RU"/>
        </w:rPr>
        <w:t xml:space="preserve"> </w:t>
      </w:r>
      <w:r>
        <w:rPr>
          <w:lang w:val="ru-RU"/>
        </w:rPr>
        <w:t>называемую</w:t>
      </w:r>
      <w:r w:rsidRPr="00D34AFF">
        <w:rPr>
          <w:lang w:val="ru-RU"/>
        </w:rPr>
        <w:t xml:space="preserve"> </w:t>
      </w:r>
      <w:r w:rsidRPr="00D03048">
        <w:rPr>
          <w:lang w:val="ru-RU"/>
        </w:rPr>
        <w:t>«</w:t>
      </w:r>
      <w:r w:rsidRPr="002C6E84">
        <w:rPr>
          <w:lang w:val="ru-RU"/>
        </w:rPr>
        <w:t>процедуру постановления в социально опасное положение</w:t>
      </w:r>
      <w:r w:rsidRPr="00D03048">
        <w:rPr>
          <w:lang w:val="ru-RU"/>
        </w:rPr>
        <w:t>»</w:t>
      </w:r>
      <w:r w:rsidRPr="14A37018">
        <w:rPr>
          <w:rStyle w:val="FootnoteReference"/>
          <w:rFonts w:asciiTheme="majorBidi" w:hAnsiTheme="majorBidi" w:cstheme="majorBidi"/>
        </w:rPr>
        <w:footnoteReference w:id="68"/>
      </w:r>
      <w:r w:rsidRPr="00EE5E5D">
        <w:rPr>
          <w:lang w:val="ru-RU"/>
        </w:rPr>
        <w:t xml:space="preserve"> </w:t>
      </w:r>
      <w:r>
        <w:rPr>
          <w:lang w:val="ru-RU"/>
        </w:rPr>
        <w:t>для изъятия детей у их родителей в таком ключе</w:t>
      </w:r>
      <w:r w:rsidRPr="002C6E84">
        <w:rPr>
          <w:lang w:val="ru-RU"/>
        </w:rPr>
        <w:t xml:space="preserve">, что </w:t>
      </w:r>
      <w:r>
        <w:rPr>
          <w:lang w:val="ru-RU"/>
        </w:rPr>
        <w:t>она была скорее направлена на оказание давления и наказание родителей, чем на</w:t>
      </w:r>
      <w:r w:rsidRPr="002C6E84">
        <w:rPr>
          <w:lang w:val="ru-RU"/>
        </w:rPr>
        <w:t xml:space="preserve"> обеспеч</w:t>
      </w:r>
      <w:r>
        <w:rPr>
          <w:lang w:val="ru-RU"/>
        </w:rPr>
        <w:t>ение</w:t>
      </w:r>
      <w:r w:rsidRPr="002C6E84">
        <w:rPr>
          <w:lang w:val="ru-RU"/>
        </w:rPr>
        <w:t xml:space="preserve"> наилучши</w:t>
      </w:r>
      <w:r>
        <w:rPr>
          <w:lang w:val="ru-RU"/>
        </w:rPr>
        <w:t>х</w:t>
      </w:r>
      <w:r w:rsidRPr="002C6E84">
        <w:rPr>
          <w:lang w:val="ru-RU"/>
        </w:rPr>
        <w:t xml:space="preserve"> интерес</w:t>
      </w:r>
      <w:r>
        <w:rPr>
          <w:lang w:val="ru-RU"/>
        </w:rPr>
        <w:t>ов</w:t>
      </w:r>
      <w:r w:rsidRPr="002C6E84">
        <w:rPr>
          <w:lang w:val="ru-RU"/>
        </w:rPr>
        <w:t xml:space="preserve"> ребенка</w:t>
      </w:r>
      <w:r>
        <w:rPr>
          <w:lang w:val="ru-RU"/>
        </w:rPr>
        <w:t>. Ранее</w:t>
      </w:r>
      <w:r w:rsidRPr="001E3577">
        <w:rPr>
          <w:lang w:val="ru-RU"/>
        </w:rPr>
        <w:t xml:space="preserve"> </w:t>
      </w:r>
      <w:r>
        <w:rPr>
          <w:lang w:val="ru-RU"/>
        </w:rPr>
        <w:t>УВКПЧ</w:t>
      </w:r>
      <w:r w:rsidRPr="001E3577">
        <w:rPr>
          <w:lang w:val="ru-RU"/>
        </w:rPr>
        <w:t xml:space="preserve"> </w:t>
      </w:r>
      <w:r>
        <w:rPr>
          <w:lang w:val="ru-RU"/>
        </w:rPr>
        <w:t>установило</w:t>
      </w:r>
      <w:r w:rsidRPr="001E3577">
        <w:rPr>
          <w:lang w:val="ru-RU"/>
        </w:rPr>
        <w:t xml:space="preserve">, </w:t>
      </w:r>
      <w:r>
        <w:rPr>
          <w:lang w:val="ru-RU"/>
        </w:rPr>
        <w:t>что</w:t>
      </w:r>
      <w:r w:rsidRPr="001E3577">
        <w:rPr>
          <w:lang w:val="ru-RU"/>
        </w:rPr>
        <w:t xml:space="preserve"> </w:t>
      </w:r>
      <w:r>
        <w:rPr>
          <w:lang w:val="ru-RU"/>
        </w:rPr>
        <w:t>угрозы</w:t>
      </w:r>
      <w:r w:rsidRPr="001E3577">
        <w:rPr>
          <w:lang w:val="ru-RU"/>
        </w:rPr>
        <w:t xml:space="preserve"> </w:t>
      </w:r>
      <w:r>
        <w:rPr>
          <w:lang w:val="ru-RU"/>
        </w:rPr>
        <w:t>изъятия</w:t>
      </w:r>
      <w:r w:rsidRPr="001E3577">
        <w:rPr>
          <w:lang w:val="ru-RU"/>
        </w:rPr>
        <w:t xml:space="preserve"> </w:t>
      </w:r>
      <w:r>
        <w:rPr>
          <w:lang w:val="ru-RU"/>
        </w:rPr>
        <w:t>детей</w:t>
      </w:r>
      <w:r w:rsidRPr="001E3577">
        <w:rPr>
          <w:lang w:val="ru-RU"/>
        </w:rPr>
        <w:t xml:space="preserve"> </w:t>
      </w:r>
      <w:r>
        <w:rPr>
          <w:lang w:val="ru-RU"/>
        </w:rPr>
        <w:t>были</w:t>
      </w:r>
      <w:r w:rsidRPr="001E3577">
        <w:rPr>
          <w:lang w:val="ru-RU"/>
        </w:rPr>
        <w:t xml:space="preserve"> </w:t>
      </w:r>
      <w:r>
        <w:rPr>
          <w:lang w:val="ru-RU"/>
        </w:rPr>
        <w:t>серьезным фактором, побуждавшим белорусов отправиться в изгнание</w:t>
      </w:r>
      <w:r w:rsidRPr="14A37018">
        <w:rPr>
          <w:rStyle w:val="FootnoteReference"/>
          <w:rFonts w:asciiTheme="majorBidi" w:hAnsiTheme="majorBidi" w:cstheme="majorBidi"/>
        </w:rPr>
        <w:footnoteReference w:id="69"/>
      </w:r>
      <w:r>
        <w:rPr>
          <w:lang w:val="ru-RU"/>
        </w:rPr>
        <w:t>.</w:t>
      </w:r>
    </w:p>
    <w:p w14:paraId="1B6B9011" w14:textId="2400A1AB" w:rsidR="00851830" w:rsidRPr="00A86DE7" w:rsidRDefault="007D40FC" w:rsidP="007D40FC">
      <w:pPr>
        <w:pStyle w:val="H1G"/>
        <w:rPr>
          <w:lang w:val="ru-RU"/>
        </w:rPr>
      </w:pPr>
      <w:r w:rsidRPr="00C81608">
        <w:rPr>
          <w:lang w:val="ru-RU"/>
        </w:rPr>
        <w:tab/>
      </w:r>
      <w:r>
        <w:t>I</w:t>
      </w:r>
      <w:r w:rsidRPr="00C81608">
        <w:rPr>
          <w:lang w:val="ru-RU"/>
        </w:rPr>
        <w:t>.</w:t>
      </w:r>
      <w:r w:rsidRPr="00C81608">
        <w:rPr>
          <w:lang w:val="ru-RU"/>
        </w:rPr>
        <w:tab/>
      </w:r>
      <w:r w:rsidRPr="00C81608">
        <w:rPr>
          <w:lang w:val="ru-RU"/>
        </w:rPr>
        <w:tab/>
      </w:r>
      <w:r w:rsidR="00851830">
        <w:rPr>
          <w:lang w:val="ru-RU"/>
        </w:rPr>
        <w:t>Пр</w:t>
      </w:r>
      <w:r w:rsidR="00851830" w:rsidRPr="00A86DE7">
        <w:rPr>
          <w:lang w:val="ru-RU"/>
        </w:rPr>
        <w:t>аво на труд и образование</w:t>
      </w:r>
    </w:p>
    <w:p w14:paraId="1817D9F1" w14:textId="77777777" w:rsidR="00851830" w:rsidRPr="00CB4CA8" w:rsidRDefault="00851830" w:rsidP="007D40FC">
      <w:pPr>
        <w:pStyle w:val="SingleTxtG"/>
        <w:rPr>
          <w:lang w:val="ru-RU"/>
        </w:rPr>
      </w:pPr>
      <w:r w:rsidRPr="00861BE5">
        <w:rPr>
          <w:lang w:val="ru-RU"/>
        </w:rPr>
        <w:t>42.</w:t>
      </w:r>
      <w:r w:rsidRPr="00861BE5">
        <w:rPr>
          <w:lang w:val="ru-RU"/>
        </w:rPr>
        <w:tab/>
      </w:r>
      <w:r w:rsidRPr="00C97DA9">
        <w:rPr>
          <w:lang w:val="ru-RU"/>
        </w:rPr>
        <w:t xml:space="preserve">УВКПЧ обнаружило систематические и широко распространенные нарушения прав на труд и образование </w:t>
      </w:r>
      <w:r>
        <w:rPr>
          <w:lang w:val="ru-RU"/>
        </w:rPr>
        <w:t xml:space="preserve">тысяч реальных или предполагаемых оппозиционеров. </w:t>
      </w:r>
      <w:r w:rsidRPr="00C97DA9">
        <w:rPr>
          <w:lang w:val="ru-RU"/>
        </w:rPr>
        <w:t>Начиная с 2020 года, дискриминационные увольнения и отчисления осуществлялись в нарушение запрета на дискриминацию в доступе к труду и образованию</w:t>
      </w:r>
      <w:r w:rsidRPr="14A37018">
        <w:rPr>
          <w:rStyle w:val="FootnoteReference"/>
          <w:rFonts w:cstheme="majorBidi"/>
        </w:rPr>
        <w:footnoteReference w:id="70"/>
      </w:r>
      <w:r>
        <w:rPr>
          <w:lang w:val="ru-RU"/>
        </w:rPr>
        <w:t>,</w:t>
      </w:r>
      <w:r w:rsidRPr="00A86DE7">
        <w:rPr>
          <w:lang w:val="ru-RU"/>
        </w:rPr>
        <w:t xml:space="preserve"> </w:t>
      </w:r>
      <w:r w:rsidRPr="00C97DA9">
        <w:rPr>
          <w:lang w:val="ru-RU"/>
        </w:rPr>
        <w:t xml:space="preserve">что является, как представляется, произвольным и </w:t>
      </w:r>
      <w:r>
        <w:rPr>
          <w:lang w:val="ru-RU"/>
        </w:rPr>
        <w:t>несоразмерным</w:t>
      </w:r>
      <w:r w:rsidRPr="00C97DA9">
        <w:rPr>
          <w:lang w:val="ru-RU"/>
        </w:rPr>
        <w:t xml:space="preserve"> наказанием. Эти нарушения</w:t>
      </w:r>
      <w:r>
        <w:rPr>
          <w:lang w:val="ru-RU"/>
        </w:rPr>
        <w:t xml:space="preserve">, </w:t>
      </w:r>
      <w:r w:rsidRPr="00C97DA9">
        <w:rPr>
          <w:lang w:val="ru-RU"/>
        </w:rPr>
        <w:t>продолжа</w:t>
      </w:r>
      <w:r>
        <w:rPr>
          <w:lang w:val="ru-RU"/>
        </w:rPr>
        <w:t>вшиеся</w:t>
      </w:r>
      <w:r w:rsidRPr="00C97DA9">
        <w:rPr>
          <w:lang w:val="ru-RU"/>
        </w:rPr>
        <w:t xml:space="preserve"> до конца отчетного периода, вынудили многих белорусов отправиться в изгнание, а в некоторых случаях были использованы в качестве репрессии против члена семьи основной жертвы. Они усугублялись уничтожением независимого движения за права трудящихся</w:t>
      </w:r>
      <w:r w:rsidRPr="14A37018">
        <w:rPr>
          <w:rStyle w:val="FootnoteReference"/>
          <w:rFonts w:cstheme="majorBidi"/>
        </w:rPr>
        <w:footnoteReference w:id="71"/>
      </w:r>
      <w:r>
        <w:rPr>
          <w:lang w:val="ru-RU"/>
        </w:rPr>
        <w:t>.</w:t>
      </w:r>
    </w:p>
    <w:p w14:paraId="27792F52" w14:textId="77777777" w:rsidR="00851830" w:rsidRPr="00C97DA9" w:rsidRDefault="00851830" w:rsidP="007D40FC">
      <w:pPr>
        <w:pStyle w:val="SingleTxtG"/>
        <w:rPr>
          <w:lang w:val="ru-RU"/>
        </w:rPr>
      </w:pPr>
      <w:r w:rsidRPr="00CB4CA8">
        <w:rPr>
          <w:lang w:val="ru-RU"/>
        </w:rPr>
        <w:t>43.</w:t>
      </w:r>
      <w:r w:rsidRPr="00CB4CA8">
        <w:rPr>
          <w:lang w:val="ru-RU"/>
        </w:rPr>
        <w:tab/>
      </w:r>
      <w:r w:rsidRPr="00C97DA9">
        <w:rPr>
          <w:lang w:val="ru-RU"/>
        </w:rPr>
        <w:t>Десятки опрошенных подтвердили публично заявленные</w:t>
      </w:r>
      <w:r w:rsidRPr="29D97AD0">
        <w:rPr>
          <w:rStyle w:val="FootnoteReference"/>
          <w:rFonts w:cstheme="majorBidi"/>
        </w:rPr>
        <w:footnoteReference w:id="72"/>
      </w:r>
      <w:r w:rsidRPr="00CB4CA8">
        <w:rPr>
          <w:lang w:val="ru-RU"/>
        </w:rPr>
        <w:t xml:space="preserve"> </w:t>
      </w:r>
      <w:r w:rsidRPr="00C97DA9">
        <w:rPr>
          <w:lang w:val="ru-RU"/>
        </w:rPr>
        <w:t xml:space="preserve">сообщения о нарушениях права на труд и образование. УВКПЧ обнаружило, что широко </w:t>
      </w:r>
      <w:r w:rsidRPr="00C97DA9">
        <w:rPr>
          <w:lang w:val="ru-RU"/>
        </w:rPr>
        <w:lastRenderedPageBreak/>
        <w:t>распространенные увольнения с работы и отчисления из университетов происходили после задержания по административным или уголовным обвинениям по политическим мотивам. Трудовой кодекс и, начиная с января 2022 года, Кодекс об образовании в качестве основания для увольнения включают отсутствие на работе или на занятиях в связи с отбыванием административного взыскания</w:t>
      </w:r>
      <w:r w:rsidRPr="29D97AD0">
        <w:rPr>
          <w:rStyle w:val="FootnoteReference"/>
          <w:rFonts w:cstheme="majorBidi"/>
        </w:rPr>
        <w:footnoteReference w:id="73"/>
      </w:r>
      <w:r>
        <w:rPr>
          <w:lang w:val="ru-RU"/>
        </w:rPr>
        <w:t>.</w:t>
      </w:r>
      <w:r w:rsidRPr="00CB4CA8">
        <w:rPr>
          <w:lang w:val="ru-RU"/>
        </w:rPr>
        <w:t xml:space="preserve"> </w:t>
      </w:r>
      <w:r w:rsidRPr="00C97DA9">
        <w:rPr>
          <w:lang w:val="ru-RU"/>
        </w:rPr>
        <w:t>На некоторых опрошенных оказывалось давление, чтобы они увольнялись или их не принимали на работу повторно. Многие сообщили, что увольнение произошло по «инструкции» из-за их «нелояльности государству», и назвали КГБ как инстанцию, стоящую за этими инструкциями.</w:t>
      </w:r>
    </w:p>
    <w:p w14:paraId="32D36CDF" w14:textId="77777777" w:rsidR="00851830" w:rsidRPr="00CB4CA8" w:rsidRDefault="00851830" w:rsidP="0065502A">
      <w:pPr>
        <w:pStyle w:val="SingleTxtG"/>
        <w:rPr>
          <w:lang w:val="ru-RU"/>
        </w:rPr>
      </w:pPr>
      <w:r w:rsidRPr="00CB4CA8">
        <w:rPr>
          <w:lang w:val="ru-RU"/>
        </w:rPr>
        <w:t>44.</w:t>
      </w:r>
      <w:r w:rsidRPr="00CB4CA8">
        <w:rPr>
          <w:lang w:val="ru-RU"/>
        </w:rPr>
        <w:tab/>
      </w:r>
      <w:r w:rsidRPr="00C97DA9">
        <w:rPr>
          <w:lang w:val="ru-RU"/>
        </w:rPr>
        <w:t>УВКПЧ обнаружило, что отчисления, увольнения, давление, оказываемое на людей, чтобы они уволились, и непродление контрактов также были направлены на тех, кто, не будучи задержанным, участвовал в акциях протеста, был активным участником студенческого движения, демонстрировал символы протеста или подписывался на признанные «экстремистскими» каналы социальных сетей. Большинство опрошенных сообщили о невозможности найти новую работу после увольнения. Многие ссылались на «черный список», используемый как государственными, так и частными работодателями для проверки биографических данных потенциальных сотрудников, а также на инструкции, которые государственные учреждения дают государственным и частным предприятиям в этом отношении. В университетах усилились репрессии</w:t>
      </w:r>
      <w:r w:rsidRPr="00F541F2">
        <w:rPr>
          <w:rStyle w:val="FootnoteReference"/>
          <w:lang w:val="en-US"/>
        </w:rPr>
        <w:footnoteReference w:id="74"/>
      </w:r>
      <w:r>
        <w:rPr>
          <w:lang w:val="ru-RU"/>
        </w:rPr>
        <w:t>.</w:t>
      </w:r>
      <w:r w:rsidRPr="00CB4CA8">
        <w:rPr>
          <w:lang w:val="ru-RU"/>
        </w:rPr>
        <w:t xml:space="preserve"> </w:t>
      </w:r>
      <w:r w:rsidRPr="00C97DA9">
        <w:rPr>
          <w:lang w:val="ru-RU"/>
        </w:rPr>
        <w:t>По словам опрошенных, университеты активно препятствовали участию в акциях протеста или выражению антиправительственных взглядов. Студентам угрожали негативными последствиями, в том числе отчислением, что для студентов, обучающихся за счет государства, влечет за собой обязательство возместить расходы на обучение</w:t>
      </w:r>
      <w:r w:rsidRPr="00F541F2">
        <w:rPr>
          <w:rStyle w:val="FootnoteReference"/>
          <w:lang w:val="en-US"/>
        </w:rPr>
        <w:footnoteReference w:id="75"/>
      </w:r>
      <w:r>
        <w:rPr>
          <w:lang w:val="ru-RU"/>
        </w:rPr>
        <w:t>,</w:t>
      </w:r>
      <w:r w:rsidRPr="00CB4CA8">
        <w:rPr>
          <w:lang w:val="ru-RU"/>
        </w:rPr>
        <w:t xml:space="preserve"> </w:t>
      </w:r>
      <w:r w:rsidRPr="00C97DA9">
        <w:rPr>
          <w:lang w:val="ru-RU"/>
        </w:rPr>
        <w:t>а для юношей</w:t>
      </w:r>
      <w:r>
        <w:rPr>
          <w:lang w:val="ru-RU"/>
        </w:rPr>
        <w:t> </w:t>
      </w:r>
      <w:r w:rsidRPr="00C97DA9">
        <w:rPr>
          <w:lang w:val="ru-RU"/>
        </w:rPr>
        <w:t>– призыв на военную службу</w:t>
      </w:r>
      <w:r w:rsidRPr="00F541F2">
        <w:rPr>
          <w:rStyle w:val="FootnoteReference"/>
        </w:rPr>
        <w:footnoteReference w:id="76"/>
      </w:r>
      <w:r>
        <w:rPr>
          <w:lang w:val="ru-RU"/>
        </w:rPr>
        <w:t>.</w:t>
      </w:r>
    </w:p>
    <w:p w14:paraId="6ADE87BA" w14:textId="327D6E3C" w:rsidR="00851830" w:rsidRPr="00CB4CA8" w:rsidRDefault="00CE51AA" w:rsidP="0065502A">
      <w:pPr>
        <w:pStyle w:val="SingleTxtG"/>
        <w:rPr>
          <w:noProof/>
          <w:lang w:val="ru-RU"/>
        </w:rPr>
      </w:pPr>
      <w:r w:rsidRPr="00C81608">
        <w:rPr>
          <w:lang w:val="ru-RU"/>
        </w:rPr>
        <w:t>4</w:t>
      </w:r>
      <w:r w:rsidR="00851830" w:rsidRPr="00CB4CA8">
        <w:rPr>
          <w:lang w:val="ru-RU"/>
        </w:rPr>
        <w:t>5.</w:t>
      </w:r>
      <w:r w:rsidR="00851830" w:rsidRPr="00CB4CA8">
        <w:rPr>
          <w:lang w:val="ru-RU"/>
        </w:rPr>
        <w:tab/>
      </w:r>
      <w:r w:rsidR="00851830" w:rsidRPr="00C97DA9">
        <w:rPr>
          <w:lang w:val="ru-RU"/>
        </w:rPr>
        <w:t>С 2021</w:t>
      </w:r>
      <w:r w:rsidR="00851830" w:rsidRPr="00C97DA9">
        <w:rPr>
          <w:lang w:val="en-US"/>
        </w:rPr>
        <w:t> </w:t>
      </w:r>
      <w:r w:rsidR="00851830" w:rsidRPr="00C97DA9">
        <w:rPr>
          <w:lang w:val="ru-RU"/>
        </w:rPr>
        <w:t>года в государственных предприятиях и учреждениях, включая университеты и медицинские учреждения, были созданы дополнительные должности «заместителя директора по безопасности», которые проводят проверки биографических данных сотрудников и обеспечивают их «идеологическое единство взглядов». Кроме того, любому человеку, внесенному в «экстремистский» перечень (см. раздел</w:t>
      </w:r>
      <w:r w:rsidR="00851830">
        <w:rPr>
          <w:lang w:val="ru-RU"/>
        </w:rPr>
        <w:t> </w:t>
      </w:r>
      <w:r w:rsidR="00851830" w:rsidRPr="00C97DA9">
        <w:rPr>
          <w:lang w:val="ru-RU"/>
        </w:rPr>
        <w:t>A), запрещено заниматься образовательной и издательской деятельностью, а также занимать государственные должности. Закон «О лицензировании» от октября 2022 года также уточняет, что лицензирование деятельности, такой как юриспруденция, медицина, ветеринария, коммуникация, перевозки, образование и торговля</w:t>
      </w:r>
      <w:r w:rsidR="00851830" w:rsidRPr="60698F0B">
        <w:rPr>
          <w:rStyle w:val="FootnoteReference"/>
          <w:noProof/>
          <w:lang w:val="en-US"/>
        </w:rPr>
        <w:footnoteReference w:id="77"/>
      </w:r>
      <w:r w:rsidR="00851830" w:rsidRPr="00CB4CA8">
        <w:rPr>
          <w:noProof/>
          <w:lang w:val="ru-RU"/>
        </w:rPr>
        <w:t xml:space="preserve">, </w:t>
      </w:r>
      <w:r w:rsidR="00851830" w:rsidRPr="00C97DA9">
        <w:rPr>
          <w:lang w:val="ru-RU"/>
        </w:rPr>
        <w:t>может быть отклонено или отозвано у лиц, включенных в «экстремистский» перечень</w:t>
      </w:r>
      <w:r w:rsidR="00851830">
        <w:rPr>
          <w:lang w:val="ru-RU"/>
        </w:rPr>
        <w:t>, что вызывает опасения относительно произвольного и/или дискриминационного лишения права на труд и средства к существованию</w:t>
      </w:r>
      <w:r w:rsidR="00851830">
        <w:rPr>
          <w:rStyle w:val="FootnoteReference"/>
          <w:noProof/>
          <w:lang w:val="en-US"/>
        </w:rPr>
        <w:footnoteReference w:id="78"/>
      </w:r>
      <w:r w:rsidR="00851830">
        <w:rPr>
          <w:noProof/>
          <w:lang w:val="ru-RU"/>
        </w:rPr>
        <w:t>.</w:t>
      </w:r>
    </w:p>
    <w:p w14:paraId="75977EA4" w14:textId="77777777" w:rsidR="00851830" w:rsidRPr="00C1642E" w:rsidRDefault="00851830" w:rsidP="0065502A">
      <w:pPr>
        <w:pStyle w:val="SingleTxtG"/>
        <w:rPr>
          <w:rStyle w:val="normaltextrun"/>
          <w:rFonts w:asciiTheme="majorBidi" w:hAnsiTheme="majorBidi" w:cstheme="majorBidi"/>
          <w:lang w:val="ru-RU"/>
        </w:rPr>
      </w:pPr>
      <w:r w:rsidRPr="00CB4CA8">
        <w:rPr>
          <w:lang w:val="ru-RU"/>
        </w:rPr>
        <w:t>46.</w:t>
      </w:r>
      <w:r w:rsidRPr="00CB4CA8">
        <w:rPr>
          <w:lang w:val="ru-RU"/>
        </w:rPr>
        <w:tab/>
      </w:r>
      <w:r w:rsidRPr="00C97DA9">
        <w:rPr>
          <w:lang w:val="ru-RU"/>
        </w:rPr>
        <w:t>Что касается начального и среднего образования, то в соответствии с законом «О лицензировании» от 2022 года все учебные заведения должны получить государственную аккредитацию. В 2021 году министр образования Игорь Карпенко объяснил мотивы лицензирования частных школ, в том числе школ с преподаванием на языках меньшинств, заявив, что «полулегальные частные детские сады и школы под вывеской индивидуальных предпринимателей, общественных или религиозных объединений в большинстве использовались в политических целях, становились опорными точками для цветной революции»</w:t>
      </w:r>
      <w:r w:rsidRPr="3D02F3F2">
        <w:rPr>
          <w:rStyle w:val="FootnoteReference"/>
          <w:rFonts w:cstheme="majorBidi"/>
        </w:rPr>
        <w:footnoteReference w:id="79"/>
      </w:r>
      <w:r>
        <w:rPr>
          <w:lang w:val="ru-RU"/>
        </w:rPr>
        <w:t>.</w:t>
      </w:r>
      <w:r w:rsidRPr="00CB4CA8">
        <w:rPr>
          <w:rStyle w:val="normaltextrun"/>
          <w:rFonts w:asciiTheme="majorBidi" w:hAnsiTheme="majorBidi" w:cstheme="majorBidi"/>
          <w:color w:val="242424"/>
          <w:sz w:val="21"/>
          <w:szCs w:val="21"/>
          <w:lang w:val="ru-RU"/>
        </w:rPr>
        <w:t xml:space="preserve"> </w:t>
      </w:r>
      <w:r w:rsidRPr="00C97DA9">
        <w:rPr>
          <w:lang w:val="ru-RU"/>
        </w:rPr>
        <w:t>Только</w:t>
      </w:r>
      <w:r w:rsidRPr="00CB4CA8">
        <w:rPr>
          <w:lang w:val="ru-RU"/>
        </w:rPr>
        <w:t xml:space="preserve"> </w:t>
      </w:r>
      <w:r>
        <w:rPr>
          <w:lang w:val="ru-RU"/>
        </w:rPr>
        <w:t>5</w:t>
      </w:r>
      <w:r>
        <w:rPr>
          <w:lang w:val="en-US"/>
        </w:rPr>
        <w:t> </w:t>
      </w:r>
      <w:r w:rsidRPr="00C97DA9">
        <w:rPr>
          <w:lang w:val="ru-RU"/>
        </w:rPr>
        <w:t>частных</w:t>
      </w:r>
      <w:r w:rsidRPr="00CB4CA8">
        <w:rPr>
          <w:lang w:val="ru-RU"/>
        </w:rPr>
        <w:t xml:space="preserve"> </w:t>
      </w:r>
      <w:r w:rsidRPr="00C97DA9">
        <w:rPr>
          <w:lang w:val="ru-RU"/>
        </w:rPr>
        <w:t>школ</w:t>
      </w:r>
      <w:r w:rsidRPr="00CB4CA8">
        <w:rPr>
          <w:lang w:val="ru-RU"/>
        </w:rPr>
        <w:t xml:space="preserve"> </w:t>
      </w:r>
      <w:r w:rsidRPr="00C97DA9">
        <w:rPr>
          <w:lang w:val="ru-RU"/>
        </w:rPr>
        <w:t>смогли</w:t>
      </w:r>
      <w:r w:rsidRPr="00CB4CA8">
        <w:rPr>
          <w:lang w:val="ru-RU"/>
        </w:rPr>
        <w:t xml:space="preserve"> </w:t>
      </w:r>
      <w:r w:rsidRPr="00C97DA9">
        <w:rPr>
          <w:lang w:val="ru-RU"/>
        </w:rPr>
        <w:lastRenderedPageBreak/>
        <w:t>получить</w:t>
      </w:r>
      <w:r w:rsidRPr="00CB4CA8">
        <w:rPr>
          <w:lang w:val="ru-RU"/>
        </w:rPr>
        <w:t xml:space="preserve"> </w:t>
      </w:r>
      <w:r w:rsidRPr="00C97DA9">
        <w:rPr>
          <w:lang w:val="ru-RU"/>
        </w:rPr>
        <w:t>аккредитацию</w:t>
      </w:r>
      <w:r w:rsidRPr="00CB4CA8">
        <w:rPr>
          <w:lang w:val="ru-RU"/>
        </w:rPr>
        <w:t xml:space="preserve"> </w:t>
      </w:r>
      <w:r w:rsidRPr="00C97DA9">
        <w:rPr>
          <w:lang w:val="ru-RU"/>
        </w:rPr>
        <w:t>в</w:t>
      </w:r>
      <w:r w:rsidRPr="00CB4CA8">
        <w:rPr>
          <w:lang w:val="ru-RU"/>
        </w:rPr>
        <w:t xml:space="preserve"> 2023</w:t>
      </w:r>
      <w:r w:rsidRPr="00CB4CA8">
        <w:t> </w:t>
      </w:r>
      <w:r w:rsidRPr="00C97DA9">
        <w:rPr>
          <w:lang w:val="ru-RU"/>
        </w:rPr>
        <w:t>году</w:t>
      </w:r>
      <w:r w:rsidRPr="00CB4CA8">
        <w:rPr>
          <w:lang w:val="ru-RU"/>
        </w:rPr>
        <w:t xml:space="preserve"> </w:t>
      </w:r>
      <w:r w:rsidRPr="00C97DA9">
        <w:rPr>
          <w:lang w:val="ru-RU"/>
        </w:rPr>
        <w:t>по</w:t>
      </w:r>
      <w:r w:rsidRPr="00CB4CA8">
        <w:rPr>
          <w:lang w:val="ru-RU"/>
        </w:rPr>
        <w:t xml:space="preserve"> </w:t>
      </w:r>
      <w:r w:rsidRPr="00C97DA9">
        <w:rPr>
          <w:lang w:val="ru-RU"/>
        </w:rPr>
        <w:t>сравнению</w:t>
      </w:r>
      <w:r w:rsidRPr="00CB4CA8">
        <w:rPr>
          <w:lang w:val="ru-RU"/>
        </w:rPr>
        <w:t xml:space="preserve"> </w:t>
      </w:r>
      <w:r w:rsidRPr="00C97DA9">
        <w:rPr>
          <w:lang w:val="ru-RU"/>
        </w:rPr>
        <w:t>с</w:t>
      </w:r>
      <w:r w:rsidRPr="00CB4CA8">
        <w:rPr>
          <w:lang w:val="ru-RU"/>
        </w:rPr>
        <w:t xml:space="preserve"> 35</w:t>
      </w:r>
      <w:r w:rsidRPr="00CB4CA8">
        <w:t> </w:t>
      </w:r>
      <w:r w:rsidRPr="00C97DA9">
        <w:rPr>
          <w:lang w:val="ru-RU"/>
        </w:rPr>
        <w:t>в</w:t>
      </w:r>
      <w:r w:rsidRPr="00CB4CA8">
        <w:rPr>
          <w:lang w:val="ru-RU"/>
        </w:rPr>
        <w:t xml:space="preserve"> 2022</w:t>
      </w:r>
      <w:r w:rsidRPr="00CB4CA8">
        <w:t> </w:t>
      </w:r>
      <w:r w:rsidRPr="00C97DA9">
        <w:rPr>
          <w:lang w:val="ru-RU"/>
        </w:rPr>
        <w:t>году</w:t>
      </w:r>
      <w:r w:rsidRPr="00CB4CA8">
        <w:rPr>
          <w:rStyle w:val="FootnoteReference"/>
          <w:rFonts w:cstheme="majorBidi"/>
          <w:color w:val="242424"/>
          <w:lang w:val="ru-RU"/>
        </w:rPr>
        <w:t xml:space="preserve"> </w:t>
      </w:r>
      <w:r w:rsidRPr="3D02F3F2">
        <w:rPr>
          <w:rStyle w:val="FootnoteReference"/>
          <w:rFonts w:cstheme="majorBidi"/>
          <w:color w:val="242424"/>
        </w:rPr>
        <w:footnoteReference w:id="80"/>
      </w:r>
      <w:r w:rsidRPr="00CB4CA8">
        <w:rPr>
          <w:rStyle w:val="normaltextrun"/>
          <w:rFonts w:asciiTheme="majorBidi" w:hAnsiTheme="majorBidi" w:cstheme="majorBidi"/>
          <w:color w:val="242424"/>
          <w:lang w:val="ru-RU"/>
        </w:rPr>
        <w:t xml:space="preserve">, </w:t>
      </w:r>
      <w:r w:rsidRPr="00C97DA9">
        <w:rPr>
          <w:lang w:val="ru-RU"/>
        </w:rPr>
        <w:t>что ограничивает свободу выбора образования</w:t>
      </w:r>
      <w:r w:rsidRPr="3D02F3F2">
        <w:rPr>
          <w:rStyle w:val="FootnoteReference"/>
          <w:rFonts w:cstheme="majorBidi"/>
          <w:color w:val="242424"/>
        </w:rPr>
        <w:footnoteReference w:id="81"/>
      </w:r>
      <w:r>
        <w:rPr>
          <w:lang w:val="ru-RU"/>
        </w:rPr>
        <w:t>.</w:t>
      </w:r>
      <w:r w:rsidRPr="00CB4CA8">
        <w:rPr>
          <w:rStyle w:val="normaltextrun"/>
          <w:rFonts w:asciiTheme="majorBidi" w:hAnsiTheme="majorBidi" w:cstheme="majorBidi"/>
          <w:color w:val="242424"/>
          <w:lang w:val="ru-RU"/>
        </w:rPr>
        <w:t xml:space="preserve"> </w:t>
      </w:r>
      <w:r w:rsidRPr="00C97DA9">
        <w:rPr>
          <w:lang w:val="ru-RU"/>
        </w:rPr>
        <w:t>Кроме того, после внесения в 2022 году поправок в Кодекс об образовании</w:t>
      </w:r>
      <w:r w:rsidRPr="3D02F3F2">
        <w:rPr>
          <w:rStyle w:val="FootnoteReference"/>
          <w:rFonts w:cstheme="majorBidi"/>
          <w:color w:val="242424"/>
        </w:rPr>
        <w:footnoteReference w:id="82"/>
      </w:r>
      <w:r w:rsidRPr="00CB4CA8">
        <w:rPr>
          <w:rStyle w:val="normaltextrun"/>
          <w:rFonts w:asciiTheme="majorBidi" w:hAnsiTheme="majorBidi" w:cstheme="majorBidi"/>
          <w:color w:val="242424"/>
          <w:lang w:val="ru-RU"/>
        </w:rPr>
        <w:t xml:space="preserve"> </w:t>
      </w:r>
      <w:r w:rsidRPr="00C97DA9">
        <w:rPr>
          <w:lang w:val="ru-RU"/>
        </w:rPr>
        <w:t xml:space="preserve">в государственных школах больше не велось преподавание на языках меньшинств. Одна из двух государственных школ, где преподавание велось на литовском языке, была закрыта, а в другой и в двух единственных государственных школах для польского меньшинства язык преподавания </w:t>
      </w:r>
      <w:r w:rsidRPr="009E5CBE">
        <w:rPr>
          <w:lang w:val="ru-RU"/>
        </w:rPr>
        <w:t>был изменен на русский</w:t>
      </w:r>
      <w:r>
        <w:rPr>
          <w:lang w:val="ru-RU"/>
        </w:rPr>
        <w:t>, что ограничило языковые и культурные права этих меньшинств</w:t>
      </w:r>
      <w:r w:rsidRPr="009E5CBE">
        <w:rPr>
          <w:rStyle w:val="FootnoteReference"/>
          <w:rFonts w:cstheme="majorBidi"/>
        </w:rPr>
        <w:footnoteReference w:id="83"/>
      </w:r>
      <w:r w:rsidRPr="009E5CBE">
        <w:rPr>
          <w:rStyle w:val="normaltextrun"/>
          <w:rFonts w:asciiTheme="majorBidi" w:hAnsiTheme="majorBidi" w:cstheme="majorBidi"/>
          <w:lang w:val="ru-RU"/>
        </w:rPr>
        <w:t>.</w:t>
      </w:r>
    </w:p>
    <w:p w14:paraId="35A74CED" w14:textId="30194BD5" w:rsidR="00851830" w:rsidRPr="00003FA5" w:rsidRDefault="00F945F5" w:rsidP="00F945F5">
      <w:pPr>
        <w:pStyle w:val="H1G"/>
        <w:rPr>
          <w:lang w:val="ru-RU"/>
        </w:rPr>
      </w:pPr>
      <w:r w:rsidRPr="00C81608">
        <w:rPr>
          <w:lang w:val="ru-RU"/>
        </w:rPr>
        <w:tab/>
      </w:r>
      <w:r>
        <w:t>J</w:t>
      </w:r>
      <w:r w:rsidRPr="00C81608">
        <w:rPr>
          <w:lang w:val="ru-RU"/>
        </w:rPr>
        <w:t>.</w:t>
      </w:r>
      <w:r w:rsidRPr="00C81608">
        <w:rPr>
          <w:lang w:val="ru-RU"/>
        </w:rPr>
        <w:tab/>
      </w:r>
      <w:r w:rsidRPr="00C81608">
        <w:rPr>
          <w:lang w:val="ru-RU"/>
        </w:rPr>
        <w:tab/>
      </w:r>
      <w:r w:rsidR="00851830" w:rsidRPr="00003FA5">
        <w:rPr>
          <w:lang w:val="ru-RU"/>
        </w:rPr>
        <w:t>Изгнание и право на гражданство</w:t>
      </w:r>
    </w:p>
    <w:p w14:paraId="00ED5F07" w14:textId="77777777" w:rsidR="00851830" w:rsidRPr="00073D0A" w:rsidRDefault="00851830" w:rsidP="00F945F5">
      <w:pPr>
        <w:pStyle w:val="SingleTxtG"/>
        <w:rPr>
          <w:lang w:val="ru-RU"/>
        </w:rPr>
      </w:pPr>
      <w:r w:rsidRPr="009E5CBE">
        <w:rPr>
          <w:lang w:val="ru-RU"/>
        </w:rPr>
        <w:t>47.</w:t>
      </w:r>
      <w:r w:rsidRPr="009E5CBE">
        <w:rPr>
          <w:lang w:val="ru-RU"/>
        </w:rPr>
        <w:tab/>
        <w:t>На основании последних данных</w:t>
      </w:r>
      <w:r w:rsidRPr="009E5CBE">
        <w:rPr>
          <w:rStyle w:val="FootnoteReference"/>
          <w:rFonts w:cstheme="majorBidi"/>
        </w:rPr>
        <w:footnoteReference w:id="84"/>
      </w:r>
      <w:r w:rsidRPr="009E5CBE">
        <w:rPr>
          <w:lang w:val="ru-RU"/>
        </w:rPr>
        <w:t>, по оценкам УВКПЧ, с 2020 года до 300 000 человек были вынуждены покинуть Беларусь в результате</w:t>
      </w:r>
      <w:r w:rsidRPr="00496D06">
        <w:rPr>
          <w:lang w:val="ru-RU"/>
        </w:rPr>
        <w:t xml:space="preserve"> </w:t>
      </w:r>
      <w:r>
        <w:rPr>
          <w:lang w:val="ru-RU"/>
        </w:rPr>
        <w:t>скоординированной</w:t>
      </w:r>
      <w:r w:rsidRPr="009E5CBE">
        <w:rPr>
          <w:lang w:val="ru-RU"/>
        </w:rPr>
        <w:t xml:space="preserve"> кампании насилия и репрессий, намеренно направленных против тех, кто выступает – или воспринимается таковым – </w:t>
      </w:r>
      <w:r w:rsidRPr="00C97DA9">
        <w:rPr>
          <w:lang w:val="ru-RU"/>
        </w:rPr>
        <w:t>против правительства или выражает критическое или независимое мнение</w:t>
      </w:r>
      <w:r w:rsidRPr="5D9085C1">
        <w:rPr>
          <w:rStyle w:val="FootnoteReference"/>
          <w:rFonts w:cstheme="majorBidi"/>
        </w:rPr>
        <w:footnoteReference w:id="85"/>
      </w:r>
      <w:r>
        <w:rPr>
          <w:lang w:val="ru-RU"/>
        </w:rPr>
        <w:t>.</w:t>
      </w:r>
      <w:r w:rsidRPr="00073D0A">
        <w:rPr>
          <w:lang w:val="ru-RU"/>
        </w:rPr>
        <w:t xml:space="preserve"> </w:t>
      </w:r>
      <w:r w:rsidRPr="00C97DA9">
        <w:rPr>
          <w:lang w:val="ru-RU"/>
        </w:rPr>
        <w:t xml:space="preserve">Вполне обоснованный страх перед произвольным арестом, задержанием и осуждением без соблюдения процессуальных гарантий и прав на справедливое судебное разбирательство, возможными пытками и жестоким обращением, угрозами забрать детей и дискриминационными ограничениями права на труд и образование вынуждали как мужчин, так и женщин </w:t>
      </w:r>
      <w:r>
        <w:rPr>
          <w:lang w:val="ru-RU"/>
        </w:rPr>
        <w:t>отправиться в изгнание</w:t>
      </w:r>
      <w:r w:rsidRPr="00C97DA9">
        <w:rPr>
          <w:lang w:val="ru-RU"/>
        </w:rPr>
        <w:t xml:space="preserve">. ЛГБТК </w:t>
      </w:r>
      <w:r>
        <w:rPr>
          <w:lang w:val="ru-RU"/>
        </w:rPr>
        <w:t xml:space="preserve">лица </w:t>
      </w:r>
      <w:r w:rsidRPr="00C97DA9">
        <w:rPr>
          <w:lang w:val="ru-RU"/>
        </w:rPr>
        <w:t>сообщили, что выезжали из страны, опасаясь преследований, в том числе из-за гомофобных выражений ненависти со стороны высокопоставленных представителей власти, ассоц</w:t>
      </w:r>
      <w:r>
        <w:rPr>
          <w:lang w:val="ru-RU"/>
        </w:rPr>
        <w:t>иирования</w:t>
      </w:r>
      <w:r w:rsidRPr="00C97DA9">
        <w:rPr>
          <w:lang w:val="ru-RU"/>
        </w:rPr>
        <w:t xml:space="preserve"> ЛГБТК с оппозиционным движением</w:t>
      </w:r>
      <w:r w:rsidRPr="5D9085C1">
        <w:rPr>
          <w:rStyle w:val="FootnoteReference"/>
          <w:rFonts w:cstheme="majorBidi"/>
        </w:rPr>
        <w:footnoteReference w:id="86"/>
      </w:r>
      <w:r w:rsidRPr="00073D0A">
        <w:rPr>
          <w:lang w:val="ru-RU"/>
        </w:rPr>
        <w:t xml:space="preserve"> </w:t>
      </w:r>
      <w:r w:rsidRPr="00C97DA9">
        <w:rPr>
          <w:lang w:val="ru-RU"/>
        </w:rPr>
        <w:t>и случаев публичного разоблачения</w:t>
      </w:r>
      <w:r w:rsidRPr="5D9085C1">
        <w:rPr>
          <w:rStyle w:val="FootnoteReference"/>
          <w:rFonts w:cstheme="majorBidi"/>
        </w:rPr>
        <w:footnoteReference w:id="87"/>
      </w:r>
      <w:r w:rsidRPr="00073D0A">
        <w:rPr>
          <w:lang w:val="ru-RU"/>
        </w:rPr>
        <w:t>.</w:t>
      </w:r>
    </w:p>
    <w:p w14:paraId="53CFAB55" w14:textId="77777777" w:rsidR="00851830" w:rsidRPr="00C97DA9" w:rsidRDefault="00851830" w:rsidP="00F945F5">
      <w:pPr>
        <w:pStyle w:val="SingleTxtG"/>
        <w:rPr>
          <w:lang w:val="ru-RU"/>
        </w:rPr>
      </w:pPr>
      <w:r w:rsidRPr="00861BE5">
        <w:rPr>
          <w:lang w:val="ru-RU"/>
        </w:rPr>
        <w:t>48.</w:t>
      </w:r>
      <w:r w:rsidRPr="00861BE5">
        <w:rPr>
          <w:lang w:val="ru-RU"/>
        </w:rPr>
        <w:tab/>
      </w:r>
      <w:r w:rsidRPr="00C97DA9">
        <w:rPr>
          <w:lang w:val="ru-RU"/>
        </w:rPr>
        <w:t>Репрессии вышли за пределы Беларуси. Белорусские власти предприняли значительные шаги для ограничения права на гражданство по дискриминационным и политически мотивированным основаниям. С июля 2023 года закон «О гражданстве Республики Беларусь» позволяет властям лишать гражданства лиц, проживающих за рубежом, которые были осуждены, в том числе заочно, за «экстремизм» или «причинение тяжкого вреда интересам Республики Беларусь»</w:t>
      </w:r>
      <w:r w:rsidRPr="79080670">
        <w:rPr>
          <w:rStyle w:val="FootnoteReference"/>
          <w:rFonts w:cstheme="majorBidi"/>
        </w:rPr>
        <w:footnoteReference w:id="88"/>
      </w:r>
      <w:r>
        <w:rPr>
          <w:lang w:val="ru-RU"/>
        </w:rPr>
        <w:t>.</w:t>
      </w:r>
      <w:r w:rsidRPr="00073D0A">
        <w:rPr>
          <w:lang w:val="ru-RU"/>
        </w:rPr>
        <w:t xml:space="preserve"> </w:t>
      </w:r>
      <w:r>
        <w:rPr>
          <w:lang w:val="ru-RU"/>
        </w:rPr>
        <w:t>По состоянию на 31</w:t>
      </w:r>
      <w:r>
        <w:rPr>
          <w:lang w:val="en-US"/>
        </w:rPr>
        <w:t> </w:t>
      </w:r>
      <w:r>
        <w:rPr>
          <w:lang w:val="ru-RU"/>
        </w:rPr>
        <w:t>декабря 2020</w:t>
      </w:r>
      <w:r>
        <w:rPr>
          <w:lang w:val="en-US"/>
        </w:rPr>
        <w:t> </w:t>
      </w:r>
      <w:r>
        <w:rPr>
          <w:lang w:val="ru-RU"/>
        </w:rPr>
        <w:t xml:space="preserve">года УВКПЧ не известно ни об одном случае применения этой нормы. Власти, однако, </w:t>
      </w:r>
      <w:r w:rsidRPr="00C97DA9">
        <w:rPr>
          <w:lang w:val="ru-RU"/>
        </w:rPr>
        <w:t>приступили к реализации принятого в 2022 году закона, разрешающего заочные судебные разбирательства</w:t>
      </w:r>
      <w:r w:rsidRPr="79080670">
        <w:rPr>
          <w:rStyle w:val="FootnoteReference"/>
          <w:rFonts w:cstheme="majorBidi"/>
        </w:rPr>
        <w:footnoteReference w:id="89"/>
      </w:r>
      <w:r>
        <w:rPr>
          <w:lang w:val="ru-RU"/>
        </w:rPr>
        <w:t>.</w:t>
      </w:r>
      <w:r w:rsidRPr="00073D0A">
        <w:rPr>
          <w:lang w:val="ru-RU"/>
        </w:rPr>
        <w:t xml:space="preserve"> </w:t>
      </w:r>
      <w:r w:rsidRPr="00C97DA9">
        <w:rPr>
          <w:lang w:val="ru-RU"/>
        </w:rPr>
        <w:t xml:space="preserve">По состоянию на 31 декабря 2023 года в отношении 21 человека, включая лидеров политической оппозиции, были вынесены заочно </w:t>
      </w:r>
      <w:r>
        <w:rPr>
          <w:lang w:val="ru-RU"/>
        </w:rPr>
        <w:t>7 </w:t>
      </w:r>
      <w:r w:rsidRPr="00C97DA9">
        <w:rPr>
          <w:lang w:val="ru-RU"/>
        </w:rPr>
        <w:t xml:space="preserve">приговоров по политическим мотивам. Президент </w:t>
      </w:r>
      <w:r>
        <w:rPr>
          <w:lang w:val="ru-RU"/>
        </w:rPr>
        <w:t>Беларуси, как сообщается, заявил</w:t>
      </w:r>
      <w:r w:rsidRPr="00C97DA9">
        <w:rPr>
          <w:lang w:val="ru-RU"/>
        </w:rPr>
        <w:t xml:space="preserve">, что «нужно еще раз посмотреть на тех, кто, выехав за границу, действует во вред государству», а также поставил вопрос: «Достойны ли эти люди </w:t>
      </w:r>
      <w:r w:rsidRPr="00C97DA9">
        <w:rPr>
          <w:lang w:val="ru-RU"/>
        </w:rPr>
        <w:lastRenderedPageBreak/>
        <w:t>оставаться гражданами Беларуси?»</w:t>
      </w:r>
      <w:r w:rsidRPr="79080670">
        <w:rPr>
          <w:rStyle w:val="FootnoteReference"/>
          <w:rFonts w:cstheme="majorBidi"/>
        </w:rPr>
        <w:footnoteReference w:id="90"/>
      </w:r>
      <w:r w:rsidRPr="00073D0A">
        <w:rPr>
          <w:lang w:val="ru-RU"/>
        </w:rPr>
        <w:t xml:space="preserve"> </w:t>
      </w:r>
      <w:r w:rsidRPr="00C97DA9">
        <w:rPr>
          <w:lang w:val="ru-RU"/>
        </w:rPr>
        <w:t xml:space="preserve">Министр внутренних дел </w:t>
      </w:r>
      <w:r>
        <w:rPr>
          <w:lang w:val="ru-RU"/>
        </w:rPr>
        <w:t>в свою очередь, по сообщениям, заявил</w:t>
      </w:r>
      <w:r w:rsidRPr="00C97DA9">
        <w:rPr>
          <w:lang w:val="ru-RU"/>
        </w:rPr>
        <w:t>: «В дальнейшем в отношении экстремиста, утратившего гражданство Беларуси, предлагается принимать решение о запрете въезда в страну на срок до 30</w:t>
      </w:r>
      <w:r>
        <w:rPr>
          <w:lang w:val="en-US"/>
        </w:rPr>
        <w:t> </w:t>
      </w:r>
      <w:r w:rsidRPr="008E23C8">
        <w:rPr>
          <w:lang w:val="ru-RU"/>
        </w:rPr>
        <w:t>лет»</w:t>
      </w:r>
      <w:r w:rsidRPr="008E23C8">
        <w:rPr>
          <w:rStyle w:val="FootnoteReference"/>
          <w:rFonts w:cstheme="majorBidi"/>
        </w:rPr>
        <w:footnoteReference w:id="91"/>
      </w:r>
      <w:r w:rsidRPr="008E23C8">
        <w:rPr>
          <w:lang w:val="ru-RU"/>
        </w:rPr>
        <w:t>.</w:t>
      </w:r>
      <w:r w:rsidRPr="00073D0A">
        <w:rPr>
          <w:lang w:val="ru-RU"/>
        </w:rPr>
        <w:t xml:space="preserve"> </w:t>
      </w:r>
    </w:p>
    <w:p w14:paraId="77C2CA6B" w14:textId="77777777" w:rsidR="00851830" w:rsidRPr="00C97DA9" w:rsidRDefault="00851830" w:rsidP="00F945F5">
      <w:pPr>
        <w:pStyle w:val="SingleTxtG"/>
        <w:rPr>
          <w:rFonts w:eastAsia="Calibri"/>
          <w:lang w:val="ru-RU"/>
        </w:rPr>
      </w:pPr>
      <w:r w:rsidRPr="00073D0A">
        <w:rPr>
          <w:lang w:val="ru-RU"/>
        </w:rPr>
        <w:t>49.</w:t>
      </w:r>
      <w:r w:rsidRPr="00073D0A">
        <w:rPr>
          <w:lang w:val="ru-RU"/>
        </w:rPr>
        <w:tab/>
      </w:r>
      <w:r w:rsidRPr="00C97DA9">
        <w:rPr>
          <w:rFonts w:eastAsia="Calibri"/>
          <w:lang w:val="ru-RU"/>
        </w:rPr>
        <w:t>Кроме того, теперь белорусы, находящиеся за границей, обязаны сообщать властям о наличии у них вида на жительство или другого документа, предоставляющего им льготы в принимающем государстве «</w:t>
      </w:r>
      <w:r w:rsidRPr="00C97DA9">
        <w:rPr>
          <w:lang w:val="ru-RU"/>
        </w:rPr>
        <w:t>в связи с политическими, религиозными взглядами или национальной принадлежностью»</w:t>
      </w:r>
      <w:r>
        <w:rPr>
          <w:rStyle w:val="FootnoteReference"/>
          <w:rFonts w:cstheme="majorBidi"/>
        </w:rPr>
        <w:footnoteReference w:id="92"/>
      </w:r>
      <w:r w:rsidRPr="00073D0A">
        <w:rPr>
          <w:lang w:val="ru-RU"/>
        </w:rPr>
        <w:t xml:space="preserve">, </w:t>
      </w:r>
      <w:r w:rsidRPr="00C97DA9">
        <w:rPr>
          <w:lang w:val="ru-RU"/>
        </w:rPr>
        <w:t xml:space="preserve">что ведет к усилению слежки за теми, кто находится в изгнании, и их семьями, остающимися в Беларуси. </w:t>
      </w:r>
      <w:r w:rsidRPr="00C97DA9">
        <w:rPr>
          <w:rFonts w:eastAsia="Calibri"/>
          <w:lang w:val="ru-RU"/>
        </w:rPr>
        <w:t xml:space="preserve">Также </w:t>
      </w:r>
      <w:r>
        <w:rPr>
          <w:rFonts w:eastAsia="Calibri"/>
          <w:lang w:val="ru-RU"/>
        </w:rPr>
        <w:t>У</w:t>
      </w:r>
      <w:r w:rsidRPr="00C97DA9">
        <w:rPr>
          <w:rFonts w:eastAsia="Calibri"/>
          <w:lang w:val="ru-RU"/>
        </w:rPr>
        <w:t>каз президента № 278</w:t>
      </w:r>
      <w:r>
        <w:rPr>
          <w:rFonts w:eastAsia="Calibri"/>
          <w:lang w:val="en-US"/>
        </w:rPr>
        <w:t> </w:t>
      </w:r>
      <w:r w:rsidRPr="00C97DA9">
        <w:rPr>
          <w:rFonts w:eastAsia="Calibri"/>
          <w:lang w:val="ru-RU"/>
        </w:rPr>
        <w:t>от сентября 2023 года запрещает выдачу и продление паспортов и других официальных документов за рубежом и требует, чтобы некоторые операции с недвижимостью не могли осуществляться из-за границы</w:t>
      </w:r>
      <w:r w:rsidRPr="79080670">
        <w:rPr>
          <w:rStyle w:val="FootnoteReference"/>
          <w:rFonts w:asciiTheme="majorBidi" w:hAnsiTheme="majorBidi" w:cstheme="majorBidi"/>
        </w:rPr>
        <w:footnoteReference w:id="93"/>
      </w:r>
      <w:r>
        <w:rPr>
          <w:rFonts w:eastAsia="Calibri"/>
          <w:lang w:val="ru-RU"/>
        </w:rPr>
        <w:t>.</w:t>
      </w:r>
      <w:r w:rsidRPr="00073D0A">
        <w:rPr>
          <w:rFonts w:eastAsia="Calibri"/>
          <w:lang w:val="ru-RU"/>
        </w:rPr>
        <w:t xml:space="preserve"> </w:t>
      </w:r>
      <w:r w:rsidRPr="00C97DA9">
        <w:rPr>
          <w:rFonts w:eastAsia="Calibri"/>
          <w:lang w:val="ru-RU"/>
        </w:rPr>
        <w:t>Возвращаясь в Беларусь, люди подвергаются риску насилия и репрессий.</w:t>
      </w:r>
    </w:p>
    <w:p w14:paraId="527A38D6" w14:textId="1A5E5B91" w:rsidR="00851830" w:rsidRPr="001434B2" w:rsidRDefault="00F945F5" w:rsidP="00F945F5">
      <w:pPr>
        <w:pStyle w:val="HChG"/>
        <w:rPr>
          <w:shd w:val="pct15" w:color="auto" w:fill="FFFFFF"/>
          <w:lang w:val="ru-RU"/>
        </w:rPr>
      </w:pPr>
      <w:r w:rsidRPr="00C81608">
        <w:rPr>
          <w:rFonts w:eastAsia="DengXian"/>
          <w:lang w:val="ru-RU"/>
        </w:rPr>
        <w:tab/>
      </w:r>
      <w:r>
        <w:rPr>
          <w:rFonts w:eastAsia="DengXian"/>
        </w:rPr>
        <w:t>IV</w:t>
      </w:r>
      <w:r w:rsidRPr="00C81608">
        <w:rPr>
          <w:rFonts w:eastAsia="DengXian"/>
          <w:lang w:val="ru-RU"/>
        </w:rPr>
        <w:t>.</w:t>
      </w:r>
      <w:r w:rsidRPr="00C81608">
        <w:rPr>
          <w:rFonts w:eastAsia="DengXian"/>
          <w:lang w:val="ru-RU"/>
        </w:rPr>
        <w:tab/>
      </w:r>
      <w:r w:rsidRPr="00C81608">
        <w:rPr>
          <w:rFonts w:eastAsia="DengXian"/>
          <w:lang w:val="ru-RU"/>
        </w:rPr>
        <w:tab/>
      </w:r>
      <w:r w:rsidR="00851830" w:rsidRPr="001434B2">
        <w:rPr>
          <w:rFonts w:eastAsia="DengXian"/>
          <w:lang w:val="ru-RU"/>
        </w:rPr>
        <w:t>Выводы согласно применимому международному праву</w:t>
      </w:r>
    </w:p>
    <w:p w14:paraId="6BD24F38" w14:textId="77777777" w:rsidR="00851830" w:rsidRPr="00E8377B" w:rsidRDefault="00851830" w:rsidP="00F945F5">
      <w:pPr>
        <w:pStyle w:val="SingleTxtG"/>
        <w:rPr>
          <w:lang w:val="ru-RU"/>
        </w:rPr>
      </w:pPr>
      <w:r w:rsidRPr="00073D0A">
        <w:rPr>
          <w:lang w:val="ru-RU"/>
        </w:rPr>
        <w:t>50.</w:t>
      </w:r>
      <w:r w:rsidRPr="00073D0A">
        <w:rPr>
          <w:lang w:val="ru-RU"/>
        </w:rPr>
        <w:tab/>
      </w:r>
      <w:r w:rsidRPr="00C97DA9">
        <w:rPr>
          <w:lang w:val="ru-RU"/>
        </w:rPr>
        <w:t xml:space="preserve">Нарушения прав человека, описанные в настоящем докладе, дополнительно подтверждают масштабы и характерную схему нарушений, выявленных в предыдущих докладах </w:t>
      </w:r>
      <w:r>
        <w:rPr>
          <w:lang w:val="ru-RU"/>
        </w:rPr>
        <w:t>УВКПЧ</w:t>
      </w:r>
      <w:r w:rsidRPr="00C97DA9">
        <w:rPr>
          <w:lang w:val="ru-RU"/>
        </w:rPr>
        <w:t xml:space="preserve">. В свете всей доступной информации </w:t>
      </w:r>
      <w:r>
        <w:rPr>
          <w:lang w:val="ru-RU"/>
        </w:rPr>
        <w:t>УВКПЧ</w:t>
      </w:r>
      <w:r w:rsidRPr="00C97DA9">
        <w:rPr>
          <w:lang w:val="ru-RU"/>
        </w:rPr>
        <w:t xml:space="preserve"> имеет разумные основания полагать, что в период с 1</w:t>
      </w:r>
      <w:r>
        <w:rPr>
          <w:lang w:val="ru-RU"/>
        </w:rPr>
        <w:t> </w:t>
      </w:r>
      <w:r w:rsidRPr="00C97DA9">
        <w:rPr>
          <w:lang w:val="ru-RU"/>
        </w:rPr>
        <w:t>мая 2020</w:t>
      </w:r>
      <w:r>
        <w:rPr>
          <w:lang w:val="ru-RU"/>
        </w:rPr>
        <w:t> </w:t>
      </w:r>
      <w:r w:rsidRPr="00C97DA9">
        <w:rPr>
          <w:lang w:val="ru-RU"/>
        </w:rPr>
        <w:t>года по 31</w:t>
      </w:r>
      <w:r>
        <w:rPr>
          <w:lang w:val="ru-RU"/>
        </w:rPr>
        <w:t> </w:t>
      </w:r>
      <w:r w:rsidRPr="00C97DA9">
        <w:rPr>
          <w:lang w:val="ru-RU"/>
        </w:rPr>
        <w:t>декабря 2023</w:t>
      </w:r>
      <w:r>
        <w:rPr>
          <w:lang w:val="ru-RU"/>
        </w:rPr>
        <w:t> </w:t>
      </w:r>
      <w:r w:rsidRPr="00C97DA9">
        <w:rPr>
          <w:lang w:val="ru-RU"/>
        </w:rPr>
        <w:t xml:space="preserve">года в Беларуси </w:t>
      </w:r>
      <w:r>
        <w:rPr>
          <w:lang w:val="ru-RU"/>
        </w:rPr>
        <w:t>продолжали совершаться</w:t>
      </w:r>
      <w:r w:rsidRPr="00C97DA9">
        <w:rPr>
          <w:lang w:val="ru-RU"/>
        </w:rPr>
        <w:t xml:space="preserve"> многочисленные нарушения международного права в области прав человека. К ним относятся произвольное лишение прав</w:t>
      </w:r>
      <w:r>
        <w:rPr>
          <w:lang w:val="ru-RU"/>
        </w:rPr>
        <w:t>а</w:t>
      </w:r>
      <w:r w:rsidRPr="00C97DA9">
        <w:rPr>
          <w:lang w:val="ru-RU"/>
        </w:rPr>
        <w:t xml:space="preserve"> на жизнь, </w:t>
      </w:r>
      <w:r>
        <w:rPr>
          <w:lang w:val="ru-RU"/>
        </w:rPr>
        <w:t xml:space="preserve">произвольное задержание, </w:t>
      </w:r>
      <w:r w:rsidRPr="00C97DA9">
        <w:rPr>
          <w:lang w:val="ru-RU"/>
        </w:rPr>
        <w:t xml:space="preserve">насильственное исчезновение, пытки и </w:t>
      </w:r>
      <w:r>
        <w:rPr>
          <w:lang w:val="ru-RU"/>
        </w:rPr>
        <w:t xml:space="preserve">другие виды </w:t>
      </w:r>
      <w:r w:rsidRPr="00C97DA9">
        <w:rPr>
          <w:lang w:val="ru-RU"/>
        </w:rPr>
        <w:t>жестоко</w:t>
      </w:r>
      <w:r>
        <w:rPr>
          <w:lang w:val="ru-RU"/>
        </w:rPr>
        <w:t>го, бесчеловечного и унижающего достоинство</w:t>
      </w:r>
      <w:r w:rsidRPr="00C97DA9">
        <w:rPr>
          <w:lang w:val="ru-RU"/>
        </w:rPr>
        <w:t xml:space="preserve"> обращени</w:t>
      </w:r>
      <w:r>
        <w:rPr>
          <w:lang w:val="ru-RU"/>
        </w:rPr>
        <w:t>я или наказаний</w:t>
      </w:r>
      <w:r w:rsidRPr="00C97DA9">
        <w:rPr>
          <w:lang w:val="ru-RU"/>
        </w:rPr>
        <w:t xml:space="preserve">, в том числе сексуальное и </w:t>
      </w:r>
      <w:r>
        <w:rPr>
          <w:lang w:val="ru-RU"/>
        </w:rPr>
        <w:t>гендерно-обусловленное</w:t>
      </w:r>
      <w:r w:rsidRPr="00C97DA9">
        <w:rPr>
          <w:lang w:val="ru-RU"/>
        </w:rPr>
        <w:t xml:space="preserve"> насилие, отказ в праве на надлежащую правовую процедуру и справедливое судебное разбирательство, незаконное вмешательство в семейную жизнь и неспособность обеспечить наилучшие интересы ребенка, нарушения прав на образование и труд, произвольный отказ в праве на въезд в собственную страну, а также нарушения права на свободу выражения мнений, мирных собраний и ассоциаци</w:t>
      </w:r>
      <w:r>
        <w:rPr>
          <w:lang w:val="ru-RU"/>
        </w:rPr>
        <w:t>и</w:t>
      </w:r>
      <w:r w:rsidRPr="00C97DA9">
        <w:rPr>
          <w:lang w:val="ru-RU"/>
        </w:rPr>
        <w:t xml:space="preserve"> и на запрещение дискриминации</w:t>
      </w:r>
      <w:r>
        <w:rPr>
          <w:lang w:val="ru-RU"/>
        </w:rPr>
        <w:t>, в частности на основании реальных или предполагаемых политических взглядов</w:t>
      </w:r>
      <w:r w:rsidRPr="00C97DA9">
        <w:rPr>
          <w:lang w:val="ru-RU"/>
        </w:rPr>
        <w:t>.</w:t>
      </w:r>
    </w:p>
    <w:p w14:paraId="7A85DAF3" w14:textId="77777777" w:rsidR="00851830" w:rsidRDefault="00851830" w:rsidP="00F945F5">
      <w:pPr>
        <w:pStyle w:val="SingleTxtG"/>
        <w:rPr>
          <w:lang w:val="ru-RU"/>
        </w:rPr>
      </w:pPr>
      <w:r w:rsidRPr="00861BE5">
        <w:rPr>
          <w:rFonts w:eastAsia="DengXian"/>
          <w:lang w:val="ru-RU"/>
        </w:rPr>
        <w:t>51.</w:t>
      </w:r>
      <w:r w:rsidRPr="00861BE5">
        <w:rPr>
          <w:rFonts w:eastAsia="DengXian"/>
          <w:lang w:val="ru-RU"/>
        </w:rPr>
        <w:tab/>
      </w:r>
      <w:r>
        <w:rPr>
          <w:rFonts w:eastAsia="DengXian"/>
          <w:lang w:val="ru-RU"/>
        </w:rPr>
        <w:t>Что касается дополнительных последствий в рамках международного уголовного права, УВКПЧ отметило в своем первом докладе о ситуации в Беларуси в рамках этого мандата, что «у</w:t>
      </w:r>
      <w:r w:rsidRPr="00C60258">
        <w:rPr>
          <w:rFonts w:eastAsia="DengXian"/>
          <w:lang w:val="ru-RU"/>
        </w:rPr>
        <w:t>читывая масштаб и характер выявленных в настоящем докладе нарушений, их широкомасштабный и систематический характер, а также свидетельства наличия на государственном уровне политики, осведомленности и указаний в отношении их коллективного совершения многочисленными государственными органами, в частности в отношении массовых произвольных задержаний в период с 9</w:t>
      </w:r>
      <w:r>
        <w:rPr>
          <w:rFonts w:eastAsia="DengXian"/>
          <w:lang w:val="en-US"/>
        </w:rPr>
        <w:t> </w:t>
      </w:r>
      <w:r w:rsidRPr="00C60258">
        <w:rPr>
          <w:rFonts w:eastAsia="DengXian"/>
          <w:lang w:val="ru-RU"/>
        </w:rPr>
        <w:t>по 14</w:t>
      </w:r>
      <w:r>
        <w:rPr>
          <w:rFonts w:eastAsia="DengXian"/>
          <w:lang w:val="en-US"/>
        </w:rPr>
        <w:t> </w:t>
      </w:r>
      <w:r w:rsidRPr="00C60258">
        <w:rPr>
          <w:rFonts w:eastAsia="DengXian"/>
          <w:lang w:val="ru-RU"/>
        </w:rPr>
        <w:t>августа 2020</w:t>
      </w:r>
      <w:r>
        <w:rPr>
          <w:rFonts w:eastAsia="DengXian"/>
          <w:lang w:val="en-US"/>
        </w:rPr>
        <w:t> </w:t>
      </w:r>
      <w:r w:rsidRPr="00C60258">
        <w:rPr>
          <w:rFonts w:eastAsia="DengXian"/>
          <w:lang w:val="ru-RU"/>
        </w:rPr>
        <w:t>года, имеется достаточно оснований для проведения дальнейшей оценки имеющихся доказательств с точки зрения применимого международного уголовного права</w:t>
      </w:r>
      <w:r>
        <w:rPr>
          <w:rFonts w:eastAsia="DengXian"/>
          <w:lang w:val="ru-RU"/>
        </w:rPr>
        <w:t>»</w:t>
      </w:r>
      <w:r>
        <w:rPr>
          <w:rStyle w:val="FootnoteReference"/>
          <w:rFonts w:eastAsia="DengXian" w:cstheme="majorBidi"/>
          <w:lang w:val="ru-RU"/>
        </w:rPr>
        <w:footnoteReference w:id="94"/>
      </w:r>
      <w:r w:rsidRPr="00C60258">
        <w:rPr>
          <w:rFonts w:eastAsia="DengXian"/>
          <w:lang w:val="ru-RU"/>
        </w:rPr>
        <w:t>.</w:t>
      </w:r>
      <w:r>
        <w:rPr>
          <w:rFonts w:eastAsia="DengXian"/>
          <w:lang w:val="ru-RU"/>
        </w:rPr>
        <w:t xml:space="preserve"> В своем втором докладе УВКПЧ далее отметило, что «н</w:t>
      </w:r>
      <w:r w:rsidRPr="008E41CE">
        <w:rPr>
          <w:rFonts w:eastAsia="DengXian"/>
          <w:lang w:val="ru-RU"/>
        </w:rPr>
        <w:t xml:space="preserve">екоторые из нарушений </w:t>
      </w:r>
      <w:r w:rsidRPr="00DB555B">
        <w:rPr>
          <w:rFonts w:eastAsia="DengXian"/>
          <w:lang w:val="ru-RU"/>
        </w:rPr>
        <w:t>[</w:t>
      </w:r>
      <w:r>
        <w:rPr>
          <w:rFonts w:eastAsia="DengXian"/>
          <w:lang w:val="ru-RU"/>
        </w:rPr>
        <w:t>описанные в том докладе</w:t>
      </w:r>
      <w:r w:rsidRPr="00DB555B">
        <w:rPr>
          <w:rFonts w:eastAsia="DengXian"/>
          <w:lang w:val="ru-RU"/>
        </w:rPr>
        <w:t xml:space="preserve">] </w:t>
      </w:r>
      <w:r w:rsidRPr="008E41CE">
        <w:rPr>
          <w:rFonts w:eastAsia="DengXian"/>
          <w:lang w:val="ru-RU"/>
        </w:rPr>
        <w:t xml:space="preserve">могут также приравниваться к преступлениям против человечности, как те определены в международном обычном праве, когда такие действия совершаются в рамках широкомасштабного или систематического нападения на любых гражданских лиц, и если такое нападение совершается сознательно. По совокупности обстоятельств в силу организованного характера нарушений представляется маловероятным, что они были случайными и непреднамеренными. Напротив, они, как представляется, были частью кампании насилия и репрессий, преднамеренно направленной против тех, кто был или </w:t>
      </w:r>
      <w:r w:rsidRPr="008E41CE">
        <w:rPr>
          <w:rFonts w:eastAsia="DengXian"/>
          <w:lang w:val="ru-RU"/>
        </w:rPr>
        <w:lastRenderedPageBreak/>
        <w:t>считался противником правительства или выражал критические или независимые мнения</w:t>
      </w:r>
      <w:r>
        <w:rPr>
          <w:rFonts w:eastAsia="DengXian"/>
          <w:lang w:val="ru-RU"/>
        </w:rPr>
        <w:t>…»</w:t>
      </w:r>
      <w:r w:rsidRPr="79080670">
        <w:rPr>
          <w:rStyle w:val="FootnoteReference"/>
          <w:rFonts w:asciiTheme="majorBidi" w:hAnsiTheme="majorBidi" w:cstheme="majorBidi"/>
        </w:rPr>
        <w:footnoteReference w:id="95"/>
      </w:r>
      <w:r>
        <w:rPr>
          <w:lang w:val="ru-RU"/>
        </w:rPr>
        <w:t>.</w:t>
      </w:r>
      <w:r w:rsidRPr="00073D0A">
        <w:rPr>
          <w:lang w:val="ru-RU"/>
        </w:rPr>
        <w:t xml:space="preserve"> </w:t>
      </w:r>
      <w:r w:rsidRPr="00C97DA9">
        <w:rPr>
          <w:lang w:val="ru-RU"/>
        </w:rPr>
        <w:t xml:space="preserve">Доказательства, собранные в ходе </w:t>
      </w:r>
      <w:r>
        <w:rPr>
          <w:lang w:val="ru-RU"/>
        </w:rPr>
        <w:t xml:space="preserve">текущего периода </w:t>
      </w:r>
      <w:r w:rsidRPr="00C97DA9">
        <w:rPr>
          <w:lang w:val="ru-RU"/>
        </w:rPr>
        <w:t xml:space="preserve">выполнения мандата, </w:t>
      </w:r>
      <w:r>
        <w:rPr>
          <w:lang w:val="ru-RU"/>
        </w:rPr>
        <w:t>соответствуют</w:t>
      </w:r>
      <w:r w:rsidRPr="00400BCC">
        <w:rPr>
          <w:lang w:val="ru-RU"/>
        </w:rPr>
        <w:t xml:space="preserve"> </w:t>
      </w:r>
      <w:r>
        <w:rPr>
          <w:lang w:val="ru-RU"/>
        </w:rPr>
        <w:t>этим высказываниям и подкрепляют их, так как кампания репрессий против реальных и предполагаемых политических оппозиционеров продолжалась в 2023</w:t>
      </w:r>
      <w:r>
        <w:rPr>
          <w:lang w:val="en-US"/>
        </w:rPr>
        <w:t> </w:t>
      </w:r>
      <w:r>
        <w:rPr>
          <w:lang w:val="ru-RU"/>
        </w:rPr>
        <w:t>году и правительство Беларуси предупреждало, унижающими человеческое достоинство высказываниями, что</w:t>
      </w:r>
      <w:r w:rsidRPr="00C97DA9">
        <w:rPr>
          <w:lang w:val="ru-RU"/>
        </w:rPr>
        <w:t xml:space="preserve"> представители власти жестко отреагируют на любые попытки повторить события 2020 года</w:t>
      </w:r>
      <w:r w:rsidRPr="79080670">
        <w:rPr>
          <w:rStyle w:val="FootnoteReference"/>
          <w:rFonts w:asciiTheme="majorBidi" w:hAnsiTheme="majorBidi" w:cstheme="majorBidi"/>
        </w:rPr>
        <w:footnoteReference w:id="96"/>
      </w:r>
      <w:r>
        <w:rPr>
          <w:lang w:val="ru-RU"/>
        </w:rPr>
        <w:t>.</w:t>
      </w:r>
      <w:r w:rsidRPr="00073D0A">
        <w:rPr>
          <w:lang w:val="ru-RU"/>
        </w:rPr>
        <w:t xml:space="preserve"> </w:t>
      </w:r>
    </w:p>
    <w:p w14:paraId="792A16D9" w14:textId="77777777" w:rsidR="00851830" w:rsidRPr="0015115D" w:rsidRDefault="00851830" w:rsidP="00F945F5">
      <w:pPr>
        <w:pStyle w:val="SingleTxtG"/>
        <w:rPr>
          <w:lang w:val="ru-RU"/>
        </w:rPr>
      </w:pPr>
      <w:r>
        <w:rPr>
          <w:lang w:val="ru-RU"/>
        </w:rPr>
        <w:t>52.</w:t>
      </w:r>
      <w:r>
        <w:rPr>
          <w:lang w:val="ru-RU"/>
        </w:rPr>
        <w:tab/>
        <w:t xml:space="preserve">Оценивая совокупность всех доказательств, собранных за </w:t>
      </w:r>
      <w:r w:rsidRPr="00FC7AED">
        <w:rPr>
          <w:lang w:val="ru-RU"/>
        </w:rPr>
        <w:t>3</w:t>
      </w:r>
      <w:r>
        <w:rPr>
          <w:lang w:val="en-US"/>
        </w:rPr>
        <w:t> </w:t>
      </w:r>
      <w:r>
        <w:rPr>
          <w:lang w:val="ru-RU"/>
        </w:rPr>
        <w:t>года настоящего мандата, у УВКПЧ есть разумные основания сделать вывод о том, что правительство</w:t>
      </w:r>
      <w:r w:rsidRPr="00C97DA9">
        <w:rPr>
          <w:lang w:val="ru-RU"/>
        </w:rPr>
        <w:t xml:space="preserve"> провело организованную</w:t>
      </w:r>
      <w:r>
        <w:rPr>
          <w:lang w:val="ru-RU"/>
        </w:rPr>
        <w:t>, непрерывную и систематическую</w:t>
      </w:r>
      <w:r w:rsidRPr="00C97DA9">
        <w:rPr>
          <w:lang w:val="ru-RU"/>
        </w:rPr>
        <w:t xml:space="preserve"> кампанию насилия, репрессий и наказаний в соответствии</w:t>
      </w:r>
      <w:r>
        <w:rPr>
          <w:lang w:val="ru-RU"/>
        </w:rPr>
        <w:t xml:space="preserve"> или для продвижения</w:t>
      </w:r>
      <w:r w:rsidRPr="00C97DA9">
        <w:rPr>
          <w:lang w:val="ru-RU"/>
        </w:rPr>
        <w:t xml:space="preserve"> политик</w:t>
      </w:r>
      <w:r>
        <w:rPr>
          <w:lang w:val="ru-RU"/>
        </w:rPr>
        <w:t>и</w:t>
      </w:r>
      <w:r w:rsidRPr="00C97DA9">
        <w:rPr>
          <w:lang w:val="ru-RU"/>
        </w:rPr>
        <w:t xml:space="preserve"> нападения на гражданское население</w:t>
      </w:r>
      <w:r>
        <w:rPr>
          <w:lang w:val="ru-RU"/>
        </w:rPr>
        <w:t xml:space="preserve">, конкретно охарактеризованное и обозначенное как реальная или предполагаемая оппозиция, </w:t>
      </w:r>
      <w:r w:rsidRPr="00C97DA9">
        <w:rPr>
          <w:lang w:val="ru-RU"/>
        </w:rPr>
        <w:t xml:space="preserve">с целью заставить замолчать, </w:t>
      </w:r>
      <w:r>
        <w:rPr>
          <w:lang w:val="ru-RU"/>
        </w:rPr>
        <w:t xml:space="preserve">подавить, </w:t>
      </w:r>
      <w:r w:rsidRPr="00C97DA9">
        <w:rPr>
          <w:lang w:val="ru-RU"/>
        </w:rPr>
        <w:t xml:space="preserve">воспрепятствовать и </w:t>
      </w:r>
      <w:r>
        <w:rPr>
          <w:lang w:val="ru-RU"/>
        </w:rPr>
        <w:t>сдержать</w:t>
      </w:r>
      <w:r w:rsidRPr="00C97DA9">
        <w:rPr>
          <w:lang w:val="ru-RU"/>
        </w:rPr>
        <w:t xml:space="preserve"> </w:t>
      </w:r>
      <w:r>
        <w:rPr>
          <w:lang w:val="ru-RU"/>
        </w:rPr>
        <w:t>такую</w:t>
      </w:r>
      <w:r w:rsidRPr="00C97DA9">
        <w:rPr>
          <w:lang w:val="ru-RU"/>
        </w:rPr>
        <w:t xml:space="preserve"> оппозицию</w:t>
      </w:r>
      <w:r>
        <w:rPr>
          <w:lang w:val="ru-RU"/>
        </w:rPr>
        <w:t xml:space="preserve"> или дальнейшие ее проявления, как в публичном пространстве, так и в частном порядке</w:t>
      </w:r>
      <w:r w:rsidRPr="00C97DA9">
        <w:rPr>
          <w:lang w:val="ru-RU"/>
        </w:rPr>
        <w:t xml:space="preserve">. </w:t>
      </w:r>
      <w:r>
        <w:rPr>
          <w:lang w:val="ru-RU"/>
        </w:rPr>
        <w:t>В рамках международного уголовного права преследование определяется</w:t>
      </w:r>
      <w:r w:rsidRPr="00A47325">
        <w:rPr>
          <w:lang w:val="ru-RU"/>
        </w:rPr>
        <w:t xml:space="preserve"> </w:t>
      </w:r>
      <w:r>
        <w:rPr>
          <w:lang w:val="ru-RU"/>
        </w:rPr>
        <w:t xml:space="preserve">как </w:t>
      </w:r>
      <w:r w:rsidRPr="00A47325">
        <w:rPr>
          <w:lang w:val="ru-RU"/>
        </w:rPr>
        <w:t>умышленное и серьезное лишение основных прав</w:t>
      </w:r>
      <w:r>
        <w:rPr>
          <w:lang w:val="ru-RU"/>
        </w:rPr>
        <w:t xml:space="preserve"> </w:t>
      </w:r>
      <w:r w:rsidRPr="00A47325">
        <w:rPr>
          <w:lang w:val="ru-RU"/>
        </w:rPr>
        <w:t>вопреки международному праву по признаку принадлежности к той или иной группе или</w:t>
      </w:r>
      <w:r>
        <w:rPr>
          <w:lang w:val="ru-RU"/>
        </w:rPr>
        <w:t xml:space="preserve"> </w:t>
      </w:r>
      <w:r w:rsidRPr="00A47325">
        <w:rPr>
          <w:lang w:val="ru-RU"/>
        </w:rPr>
        <w:t>иной общности</w:t>
      </w:r>
      <w:r>
        <w:rPr>
          <w:lang w:val="ru-RU"/>
        </w:rPr>
        <w:t>. Принимая во внимание (</w:t>
      </w:r>
      <w:proofErr w:type="spellStart"/>
      <w:r>
        <w:rPr>
          <w:lang w:val="en-US"/>
        </w:rPr>
        <w:t>i</w:t>
      </w:r>
      <w:proofErr w:type="spellEnd"/>
      <w:r w:rsidRPr="00A47325">
        <w:rPr>
          <w:lang w:val="ru-RU"/>
        </w:rPr>
        <w:t xml:space="preserve">) </w:t>
      </w:r>
      <w:r>
        <w:rPr>
          <w:lang w:val="ru-RU"/>
        </w:rPr>
        <w:t xml:space="preserve">спектр нарушений прав человека, описанных в настоящем докладе, совершенных против реальных или предполагаемых политических оппозиционеров дискриминационным образом, </w:t>
      </w:r>
      <w:r w:rsidRPr="00A45241">
        <w:rPr>
          <w:lang w:val="ru-RU"/>
        </w:rPr>
        <w:t>(</w:t>
      </w:r>
      <w:r>
        <w:rPr>
          <w:lang w:val="en-US"/>
        </w:rPr>
        <w:t>ii</w:t>
      </w:r>
      <w:r w:rsidRPr="00A45241">
        <w:rPr>
          <w:lang w:val="ru-RU"/>
        </w:rPr>
        <w:t xml:space="preserve">) </w:t>
      </w:r>
      <w:r>
        <w:rPr>
          <w:lang w:val="ru-RU"/>
        </w:rPr>
        <w:t>их характер и тяжесть в том, что касается прав на жизнь, физическую неприкосновенность и безопасность и на свободу от произвольного задержания, а также в том, что касается</w:t>
      </w:r>
      <w:r w:rsidRPr="00072FA9">
        <w:rPr>
          <w:lang w:val="ru-RU"/>
        </w:rPr>
        <w:t xml:space="preserve"> </w:t>
      </w:r>
      <w:r>
        <w:rPr>
          <w:lang w:val="ru-RU"/>
        </w:rPr>
        <w:t xml:space="preserve">осуществления других основных свобод, и </w:t>
      </w:r>
      <w:r w:rsidRPr="00803156">
        <w:rPr>
          <w:lang w:val="ru-RU"/>
        </w:rPr>
        <w:t>(</w:t>
      </w:r>
      <w:r>
        <w:rPr>
          <w:lang w:val="en-US"/>
        </w:rPr>
        <w:t>iii</w:t>
      </w:r>
      <w:r w:rsidRPr="00803156">
        <w:rPr>
          <w:lang w:val="ru-RU"/>
        </w:rPr>
        <w:t xml:space="preserve">) </w:t>
      </w:r>
      <w:r>
        <w:rPr>
          <w:lang w:val="ru-RU"/>
        </w:rPr>
        <w:t>характер их систематического совершения через правовой и институциональный аппарат государства, с поощрением на самом высоком уровне, у УВКПЧ есть разумные основания полагать, что было совершено преступление против человечности в форме преследования наряду с другими сопутствующими деяниями, которые могут быть установлены как следствие описанных нарушений прав человека.</w:t>
      </w:r>
    </w:p>
    <w:p w14:paraId="5734E955" w14:textId="68B87421" w:rsidR="00851830" w:rsidRPr="00472313" w:rsidRDefault="00F945F5" w:rsidP="00F945F5">
      <w:pPr>
        <w:pStyle w:val="HChG"/>
      </w:pPr>
      <w:r w:rsidRPr="00C81608">
        <w:rPr>
          <w:rFonts w:eastAsia="DengXian"/>
          <w:lang w:val="ru-RU"/>
        </w:rPr>
        <w:tab/>
      </w:r>
      <w:r>
        <w:rPr>
          <w:rFonts w:eastAsia="DengXian"/>
        </w:rPr>
        <w:t>V.</w:t>
      </w:r>
      <w:r>
        <w:rPr>
          <w:rFonts w:eastAsia="DengXian"/>
        </w:rPr>
        <w:tab/>
      </w:r>
      <w:r>
        <w:rPr>
          <w:rFonts w:eastAsia="DengXian"/>
        </w:rPr>
        <w:tab/>
      </w:r>
      <w:r w:rsidR="00851830">
        <w:rPr>
          <w:rFonts w:eastAsia="DengXian"/>
          <w:lang w:val="ru-RU"/>
        </w:rPr>
        <w:t>Привлечение к ответственности</w:t>
      </w:r>
    </w:p>
    <w:p w14:paraId="1E47FF07" w14:textId="77777777" w:rsidR="00851830" w:rsidRDefault="00851830" w:rsidP="00F945F5">
      <w:pPr>
        <w:pStyle w:val="SingleTxtG"/>
        <w:rPr>
          <w:lang w:val="ru-RU"/>
        </w:rPr>
      </w:pPr>
      <w:r w:rsidRPr="00EE5E5D">
        <w:rPr>
          <w:lang w:val="ru-RU"/>
        </w:rPr>
        <w:t>53.</w:t>
      </w:r>
      <w:r w:rsidRPr="00EE5E5D">
        <w:rPr>
          <w:lang w:val="ru-RU"/>
        </w:rPr>
        <w:tab/>
      </w:r>
      <w:r w:rsidRPr="002036D0">
        <w:rPr>
          <w:lang w:val="ru-RU"/>
        </w:rPr>
        <w:t xml:space="preserve">По-прежнему не </w:t>
      </w:r>
      <w:r>
        <w:rPr>
          <w:lang w:val="ru-RU"/>
        </w:rPr>
        <w:t>остается</w:t>
      </w:r>
      <w:r w:rsidRPr="002036D0">
        <w:rPr>
          <w:lang w:val="ru-RU"/>
        </w:rPr>
        <w:t xml:space="preserve"> </w:t>
      </w:r>
      <w:r>
        <w:rPr>
          <w:lang w:val="ru-RU"/>
        </w:rPr>
        <w:t>разум</w:t>
      </w:r>
      <w:r w:rsidRPr="004A5C2C">
        <w:rPr>
          <w:lang w:val="ru-RU"/>
        </w:rPr>
        <w:t>ных ожиданий отправления правосудия в связи с нарушениями прав человека, совершенными в Беларуси</w:t>
      </w:r>
      <w:r>
        <w:rPr>
          <w:lang w:val="ru-RU"/>
        </w:rPr>
        <w:t xml:space="preserve">. </w:t>
      </w:r>
      <w:r w:rsidRPr="002036D0">
        <w:rPr>
          <w:lang w:val="ru-RU"/>
        </w:rPr>
        <w:t xml:space="preserve">Продолжается </w:t>
      </w:r>
      <w:r w:rsidRPr="004A5C2C">
        <w:rPr>
          <w:lang w:val="ru-RU"/>
        </w:rPr>
        <w:t xml:space="preserve">активная политика </w:t>
      </w:r>
      <w:r>
        <w:rPr>
          <w:lang w:val="ru-RU"/>
        </w:rPr>
        <w:t xml:space="preserve">защиты </w:t>
      </w:r>
      <w:r w:rsidRPr="009F4FAA">
        <w:rPr>
          <w:lang w:val="ru-RU"/>
        </w:rPr>
        <w:t>виновных</w:t>
      </w:r>
      <w:r w:rsidRPr="004A5C2C">
        <w:rPr>
          <w:lang w:val="ru-RU"/>
        </w:rPr>
        <w:t xml:space="preserve"> и недопущения их привлечения к ответственност</w:t>
      </w:r>
      <w:r>
        <w:rPr>
          <w:lang w:val="ru-RU"/>
        </w:rPr>
        <w:t>и</w:t>
      </w:r>
      <w:r w:rsidRPr="5D9085C1">
        <w:rPr>
          <w:rStyle w:val="FootnoteReference"/>
          <w:rFonts w:asciiTheme="majorBidi" w:hAnsiTheme="majorBidi" w:cstheme="majorBidi"/>
          <w:lang w:val="en-US"/>
        </w:rPr>
        <w:footnoteReference w:id="97"/>
      </w:r>
      <w:r>
        <w:rPr>
          <w:lang w:val="ru-RU"/>
        </w:rPr>
        <w:t>.</w:t>
      </w:r>
      <w:r w:rsidRPr="00EE5E5D">
        <w:rPr>
          <w:lang w:val="ru-RU"/>
        </w:rPr>
        <w:t xml:space="preserve"> </w:t>
      </w:r>
      <w:r>
        <w:rPr>
          <w:lang w:val="ru-RU"/>
        </w:rPr>
        <w:t>УВКПЧ</w:t>
      </w:r>
      <w:r w:rsidRPr="00170A8B">
        <w:rPr>
          <w:lang w:val="ru-RU"/>
        </w:rPr>
        <w:t xml:space="preserve"> </w:t>
      </w:r>
      <w:r>
        <w:rPr>
          <w:lang w:val="ru-RU"/>
        </w:rPr>
        <w:t>не</w:t>
      </w:r>
      <w:r w:rsidRPr="00170A8B">
        <w:rPr>
          <w:lang w:val="ru-RU"/>
        </w:rPr>
        <w:t xml:space="preserve"> </w:t>
      </w:r>
      <w:r>
        <w:rPr>
          <w:lang w:val="ru-RU"/>
        </w:rPr>
        <w:t>известно</w:t>
      </w:r>
      <w:r w:rsidRPr="00170A8B">
        <w:rPr>
          <w:lang w:val="ru-RU"/>
        </w:rPr>
        <w:t xml:space="preserve"> </w:t>
      </w:r>
      <w:r>
        <w:rPr>
          <w:lang w:val="ru-RU"/>
        </w:rPr>
        <w:t>ни</w:t>
      </w:r>
      <w:r w:rsidRPr="00170A8B">
        <w:rPr>
          <w:lang w:val="ru-RU"/>
        </w:rPr>
        <w:t xml:space="preserve"> </w:t>
      </w:r>
      <w:r>
        <w:rPr>
          <w:lang w:val="ru-RU"/>
        </w:rPr>
        <w:t>о</w:t>
      </w:r>
      <w:r w:rsidRPr="00170A8B">
        <w:rPr>
          <w:lang w:val="ru-RU"/>
        </w:rPr>
        <w:t xml:space="preserve"> </w:t>
      </w:r>
      <w:r>
        <w:rPr>
          <w:lang w:val="ru-RU"/>
        </w:rPr>
        <w:t>каких</w:t>
      </w:r>
      <w:r w:rsidRPr="00170A8B">
        <w:rPr>
          <w:lang w:val="ru-RU"/>
        </w:rPr>
        <w:t xml:space="preserve"> </w:t>
      </w:r>
      <w:r>
        <w:rPr>
          <w:lang w:val="ru-RU"/>
        </w:rPr>
        <w:t>положительных</w:t>
      </w:r>
      <w:r w:rsidRPr="00170A8B">
        <w:rPr>
          <w:lang w:val="ru-RU"/>
        </w:rPr>
        <w:t xml:space="preserve"> </w:t>
      </w:r>
      <w:r>
        <w:rPr>
          <w:lang w:val="ru-RU"/>
        </w:rPr>
        <w:t>мерах</w:t>
      </w:r>
      <w:r w:rsidRPr="00170A8B">
        <w:rPr>
          <w:lang w:val="ru-RU"/>
        </w:rPr>
        <w:t xml:space="preserve">, </w:t>
      </w:r>
      <w:r>
        <w:rPr>
          <w:lang w:val="ru-RU"/>
        </w:rPr>
        <w:t>предпринимаемых</w:t>
      </w:r>
      <w:r w:rsidRPr="00170A8B">
        <w:rPr>
          <w:lang w:val="ru-RU"/>
        </w:rPr>
        <w:t xml:space="preserve"> </w:t>
      </w:r>
      <w:r>
        <w:rPr>
          <w:lang w:val="ru-RU"/>
        </w:rPr>
        <w:t>властями</w:t>
      </w:r>
      <w:r w:rsidRPr="00170A8B">
        <w:rPr>
          <w:lang w:val="ru-RU"/>
        </w:rPr>
        <w:t xml:space="preserve"> </w:t>
      </w:r>
      <w:r>
        <w:rPr>
          <w:lang w:val="ru-RU"/>
        </w:rPr>
        <w:t>Беларуси</w:t>
      </w:r>
      <w:r w:rsidRPr="00170A8B">
        <w:rPr>
          <w:lang w:val="ru-RU"/>
        </w:rPr>
        <w:t xml:space="preserve">, </w:t>
      </w:r>
      <w:r>
        <w:rPr>
          <w:lang w:val="ru-RU"/>
        </w:rPr>
        <w:t>для</w:t>
      </w:r>
      <w:r w:rsidRPr="00170A8B">
        <w:rPr>
          <w:lang w:val="ru-RU"/>
        </w:rPr>
        <w:t xml:space="preserve"> </w:t>
      </w:r>
      <w:r>
        <w:rPr>
          <w:lang w:val="ru-RU"/>
        </w:rPr>
        <w:t>эффективного</w:t>
      </w:r>
      <w:r w:rsidRPr="00170A8B">
        <w:rPr>
          <w:lang w:val="ru-RU"/>
        </w:rPr>
        <w:t xml:space="preserve"> </w:t>
      </w:r>
      <w:r>
        <w:rPr>
          <w:lang w:val="ru-RU"/>
        </w:rPr>
        <w:t>расследования</w:t>
      </w:r>
      <w:r w:rsidRPr="00170A8B">
        <w:rPr>
          <w:lang w:val="ru-RU"/>
        </w:rPr>
        <w:t xml:space="preserve"> </w:t>
      </w:r>
      <w:r>
        <w:rPr>
          <w:lang w:val="ru-RU"/>
        </w:rPr>
        <w:t>сообщений о нарушениях</w:t>
      </w:r>
      <w:r w:rsidRPr="00170A8B">
        <w:rPr>
          <w:lang w:val="ru-RU"/>
        </w:rPr>
        <w:t xml:space="preserve"> </w:t>
      </w:r>
      <w:r>
        <w:rPr>
          <w:lang w:val="ru-RU"/>
        </w:rPr>
        <w:t>и</w:t>
      </w:r>
      <w:r w:rsidRPr="00170A8B">
        <w:rPr>
          <w:lang w:val="ru-RU"/>
        </w:rPr>
        <w:t xml:space="preserve"> </w:t>
      </w:r>
      <w:r>
        <w:rPr>
          <w:lang w:val="ru-RU"/>
        </w:rPr>
        <w:t>привлечения</w:t>
      </w:r>
      <w:r w:rsidRPr="00170A8B">
        <w:rPr>
          <w:lang w:val="ru-RU"/>
        </w:rPr>
        <w:t xml:space="preserve"> </w:t>
      </w:r>
      <w:r>
        <w:rPr>
          <w:lang w:val="ru-RU"/>
        </w:rPr>
        <w:t>виновных</w:t>
      </w:r>
      <w:r w:rsidRPr="00170A8B">
        <w:rPr>
          <w:lang w:val="ru-RU"/>
        </w:rPr>
        <w:t xml:space="preserve"> </w:t>
      </w:r>
      <w:r>
        <w:rPr>
          <w:lang w:val="ru-RU"/>
        </w:rPr>
        <w:t>к</w:t>
      </w:r>
      <w:r w:rsidRPr="00170A8B">
        <w:rPr>
          <w:lang w:val="ru-RU"/>
        </w:rPr>
        <w:t xml:space="preserve"> </w:t>
      </w:r>
      <w:r>
        <w:rPr>
          <w:lang w:val="ru-RU"/>
        </w:rPr>
        <w:t>ответственности.</w:t>
      </w:r>
      <w:r w:rsidRPr="00EE1CFD">
        <w:rPr>
          <w:lang w:val="ru-RU"/>
        </w:rPr>
        <w:t xml:space="preserve"> </w:t>
      </w:r>
      <w:r>
        <w:rPr>
          <w:lang w:val="ru-RU"/>
        </w:rPr>
        <w:t>Заявления</w:t>
      </w:r>
      <w:r w:rsidRPr="00966D89">
        <w:rPr>
          <w:lang w:val="ru-RU"/>
        </w:rPr>
        <w:t xml:space="preserve"> </w:t>
      </w:r>
      <w:r>
        <w:rPr>
          <w:lang w:val="ru-RU"/>
        </w:rPr>
        <w:t>о</w:t>
      </w:r>
      <w:r w:rsidRPr="00966D89">
        <w:rPr>
          <w:lang w:val="ru-RU"/>
        </w:rPr>
        <w:t xml:space="preserve"> </w:t>
      </w:r>
      <w:r>
        <w:rPr>
          <w:lang w:val="ru-RU"/>
        </w:rPr>
        <w:t>пытках</w:t>
      </w:r>
      <w:r w:rsidRPr="00966D89">
        <w:rPr>
          <w:lang w:val="ru-RU"/>
        </w:rPr>
        <w:t xml:space="preserve"> </w:t>
      </w:r>
      <w:r>
        <w:rPr>
          <w:lang w:val="ru-RU"/>
        </w:rPr>
        <w:t>и</w:t>
      </w:r>
      <w:r w:rsidRPr="00966D89">
        <w:rPr>
          <w:lang w:val="ru-RU"/>
        </w:rPr>
        <w:t xml:space="preserve"> </w:t>
      </w:r>
      <w:r>
        <w:rPr>
          <w:lang w:val="ru-RU"/>
        </w:rPr>
        <w:t>других видах</w:t>
      </w:r>
      <w:r w:rsidRPr="00966D89">
        <w:rPr>
          <w:lang w:val="ru-RU"/>
        </w:rPr>
        <w:t xml:space="preserve"> </w:t>
      </w:r>
      <w:r>
        <w:rPr>
          <w:lang w:val="ru-RU"/>
        </w:rPr>
        <w:t>жестокого</w:t>
      </w:r>
      <w:r w:rsidRPr="00966D89">
        <w:rPr>
          <w:lang w:val="ru-RU"/>
        </w:rPr>
        <w:t xml:space="preserve"> </w:t>
      </w:r>
      <w:r>
        <w:rPr>
          <w:lang w:val="ru-RU"/>
        </w:rPr>
        <w:t>обращения</w:t>
      </w:r>
      <w:r w:rsidRPr="00966D89">
        <w:rPr>
          <w:lang w:val="ru-RU"/>
        </w:rPr>
        <w:t xml:space="preserve"> </w:t>
      </w:r>
      <w:r>
        <w:rPr>
          <w:lang w:val="ru-RU"/>
        </w:rPr>
        <w:t>игнорировались</w:t>
      </w:r>
      <w:r w:rsidRPr="00966D89">
        <w:rPr>
          <w:lang w:val="ru-RU"/>
        </w:rPr>
        <w:t xml:space="preserve">, </w:t>
      </w:r>
      <w:r>
        <w:rPr>
          <w:lang w:val="ru-RU"/>
        </w:rPr>
        <w:t>включая</w:t>
      </w:r>
      <w:r w:rsidRPr="00966D89">
        <w:rPr>
          <w:lang w:val="ru-RU"/>
        </w:rPr>
        <w:t xml:space="preserve"> </w:t>
      </w:r>
      <w:r>
        <w:rPr>
          <w:lang w:val="ru-RU"/>
        </w:rPr>
        <w:t>судьями, даже когда им представлялись убедительные доказательства. На</w:t>
      </w:r>
      <w:r w:rsidRPr="00B00F67">
        <w:rPr>
          <w:lang w:val="ru-RU"/>
        </w:rPr>
        <w:t xml:space="preserve"> </w:t>
      </w:r>
      <w:r>
        <w:rPr>
          <w:lang w:val="ru-RU"/>
        </w:rPr>
        <w:t>нескольких</w:t>
      </w:r>
      <w:r w:rsidRPr="00B00F67">
        <w:rPr>
          <w:lang w:val="ru-RU"/>
        </w:rPr>
        <w:t xml:space="preserve"> </w:t>
      </w:r>
      <w:r>
        <w:rPr>
          <w:lang w:val="ru-RU"/>
        </w:rPr>
        <w:t>жертв</w:t>
      </w:r>
      <w:r w:rsidRPr="00B00F67">
        <w:rPr>
          <w:lang w:val="ru-RU"/>
        </w:rPr>
        <w:t xml:space="preserve"> </w:t>
      </w:r>
      <w:r>
        <w:rPr>
          <w:lang w:val="ru-RU"/>
        </w:rPr>
        <w:t>оказывалось</w:t>
      </w:r>
      <w:r w:rsidRPr="00B00F67">
        <w:rPr>
          <w:lang w:val="ru-RU"/>
        </w:rPr>
        <w:t xml:space="preserve"> </w:t>
      </w:r>
      <w:r>
        <w:rPr>
          <w:lang w:val="ru-RU"/>
        </w:rPr>
        <w:t>давление</w:t>
      </w:r>
      <w:r w:rsidRPr="00B00F67">
        <w:rPr>
          <w:lang w:val="ru-RU"/>
        </w:rPr>
        <w:t xml:space="preserve">, </w:t>
      </w:r>
      <w:r>
        <w:rPr>
          <w:lang w:val="ru-RU"/>
        </w:rPr>
        <w:t>чтобы</w:t>
      </w:r>
      <w:r w:rsidRPr="00B00F67">
        <w:rPr>
          <w:lang w:val="ru-RU"/>
        </w:rPr>
        <w:t xml:space="preserve"> </w:t>
      </w:r>
      <w:r>
        <w:rPr>
          <w:lang w:val="ru-RU"/>
        </w:rPr>
        <w:t>они</w:t>
      </w:r>
      <w:r w:rsidRPr="00B00F67">
        <w:rPr>
          <w:lang w:val="ru-RU"/>
        </w:rPr>
        <w:t xml:space="preserve"> </w:t>
      </w:r>
      <w:r>
        <w:rPr>
          <w:lang w:val="ru-RU"/>
        </w:rPr>
        <w:t>не</w:t>
      </w:r>
      <w:r w:rsidRPr="00B00F67">
        <w:rPr>
          <w:lang w:val="ru-RU"/>
        </w:rPr>
        <w:t xml:space="preserve"> </w:t>
      </w:r>
      <w:r>
        <w:rPr>
          <w:lang w:val="ru-RU"/>
        </w:rPr>
        <w:t>жаловались</w:t>
      </w:r>
      <w:r w:rsidRPr="0045793A">
        <w:rPr>
          <w:lang w:val="ru-RU"/>
        </w:rPr>
        <w:t>,</w:t>
      </w:r>
      <w:r w:rsidRPr="00B00F67">
        <w:rPr>
          <w:lang w:val="ru-RU"/>
        </w:rPr>
        <w:t xml:space="preserve"> </w:t>
      </w:r>
      <w:r>
        <w:rPr>
          <w:lang w:val="ru-RU"/>
        </w:rPr>
        <w:t>либо</w:t>
      </w:r>
      <w:r w:rsidRPr="00B00F67">
        <w:rPr>
          <w:lang w:val="ru-RU"/>
        </w:rPr>
        <w:t xml:space="preserve"> </w:t>
      </w:r>
      <w:r>
        <w:rPr>
          <w:lang w:val="ru-RU"/>
        </w:rPr>
        <w:t>они</w:t>
      </w:r>
      <w:r w:rsidRPr="00B00F67">
        <w:rPr>
          <w:lang w:val="ru-RU"/>
        </w:rPr>
        <w:t xml:space="preserve"> </w:t>
      </w:r>
      <w:r>
        <w:rPr>
          <w:lang w:val="ru-RU"/>
        </w:rPr>
        <w:t>сообщали о репрессиях за жалобы</w:t>
      </w:r>
      <w:r w:rsidRPr="5D9085C1">
        <w:rPr>
          <w:rStyle w:val="FootnoteReference"/>
          <w:rFonts w:asciiTheme="majorBidi" w:hAnsiTheme="majorBidi" w:cstheme="majorBidi"/>
        </w:rPr>
        <w:footnoteReference w:id="98"/>
      </w:r>
      <w:r>
        <w:rPr>
          <w:lang w:val="ru-RU"/>
        </w:rPr>
        <w:t>.</w:t>
      </w:r>
    </w:p>
    <w:p w14:paraId="2B7E4426" w14:textId="77777777" w:rsidR="00851830" w:rsidRDefault="00851830" w:rsidP="00F945F5">
      <w:pPr>
        <w:pStyle w:val="SingleTxtG"/>
        <w:rPr>
          <w:lang w:val="ru-RU"/>
        </w:rPr>
      </w:pPr>
      <w:r w:rsidRPr="00EE1CFD">
        <w:rPr>
          <w:lang w:val="ru-RU"/>
        </w:rPr>
        <w:t>54.</w:t>
      </w:r>
      <w:r w:rsidRPr="00EE1CFD">
        <w:rPr>
          <w:lang w:val="ru-RU"/>
        </w:rPr>
        <w:tab/>
      </w:r>
      <w:r>
        <w:rPr>
          <w:lang w:val="ru-RU"/>
        </w:rPr>
        <w:t>УВКПЧ</w:t>
      </w:r>
      <w:r w:rsidRPr="00DD2E7C">
        <w:rPr>
          <w:lang w:val="ru-RU"/>
        </w:rPr>
        <w:t xml:space="preserve"> </w:t>
      </w:r>
      <w:r>
        <w:rPr>
          <w:lang w:val="ru-RU"/>
        </w:rPr>
        <w:t>продолжило</w:t>
      </w:r>
      <w:r w:rsidRPr="00DD2E7C">
        <w:rPr>
          <w:lang w:val="ru-RU"/>
        </w:rPr>
        <w:t xml:space="preserve"> </w:t>
      </w:r>
      <w:r>
        <w:rPr>
          <w:lang w:val="ru-RU"/>
        </w:rPr>
        <w:t>собирать</w:t>
      </w:r>
      <w:r w:rsidRPr="00DD2E7C">
        <w:rPr>
          <w:lang w:val="ru-RU"/>
        </w:rPr>
        <w:t xml:space="preserve"> </w:t>
      </w:r>
      <w:r>
        <w:rPr>
          <w:lang w:val="ru-RU"/>
        </w:rPr>
        <w:t>и</w:t>
      </w:r>
      <w:r w:rsidRPr="00DD2E7C">
        <w:rPr>
          <w:lang w:val="ru-RU"/>
        </w:rPr>
        <w:t xml:space="preserve"> </w:t>
      </w:r>
      <w:r>
        <w:rPr>
          <w:lang w:val="ru-RU"/>
        </w:rPr>
        <w:t>сохранять</w:t>
      </w:r>
      <w:r w:rsidRPr="00DD2E7C">
        <w:rPr>
          <w:lang w:val="ru-RU"/>
        </w:rPr>
        <w:t xml:space="preserve"> </w:t>
      </w:r>
      <w:r>
        <w:rPr>
          <w:lang w:val="ru-RU"/>
        </w:rPr>
        <w:t>информацию</w:t>
      </w:r>
      <w:r w:rsidRPr="00DD2E7C">
        <w:rPr>
          <w:lang w:val="ru-RU"/>
        </w:rPr>
        <w:t xml:space="preserve"> </w:t>
      </w:r>
      <w:r>
        <w:rPr>
          <w:lang w:val="ru-RU"/>
        </w:rPr>
        <w:t>и</w:t>
      </w:r>
      <w:r w:rsidRPr="00DD2E7C">
        <w:rPr>
          <w:lang w:val="ru-RU"/>
        </w:rPr>
        <w:t xml:space="preserve"> </w:t>
      </w:r>
      <w:r>
        <w:rPr>
          <w:lang w:val="ru-RU"/>
        </w:rPr>
        <w:t>доказательства</w:t>
      </w:r>
      <w:r w:rsidRPr="00DD2E7C">
        <w:rPr>
          <w:lang w:val="ru-RU"/>
        </w:rPr>
        <w:t xml:space="preserve">, </w:t>
      </w:r>
      <w:r>
        <w:rPr>
          <w:lang w:val="ru-RU"/>
        </w:rPr>
        <w:t>относящиеся</w:t>
      </w:r>
      <w:r w:rsidRPr="00DD2E7C">
        <w:rPr>
          <w:lang w:val="ru-RU"/>
        </w:rPr>
        <w:t xml:space="preserve"> </w:t>
      </w:r>
      <w:r>
        <w:rPr>
          <w:lang w:val="ru-RU"/>
        </w:rPr>
        <w:t>к</w:t>
      </w:r>
      <w:r w:rsidRPr="00DD2E7C">
        <w:rPr>
          <w:lang w:val="ru-RU"/>
        </w:rPr>
        <w:t xml:space="preserve"> </w:t>
      </w:r>
      <w:r>
        <w:rPr>
          <w:lang w:val="ru-RU"/>
        </w:rPr>
        <w:t>лицам</w:t>
      </w:r>
      <w:r w:rsidRPr="00DD2E7C">
        <w:rPr>
          <w:lang w:val="ru-RU"/>
        </w:rPr>
        <w:t xml:space="preserve">, </w:t>
      </w:r>
      <w:r>
        <w:rPr>
          <w:lang w:val="ru-RU"/>
        </w:rPr>
        <w:t>предположительно</w:t>
      </w:r>
      <w:r w:rsidRPr="00DD2E7C">
        <w:rPr>
          <w:lang w:val="ru-RU"/>
        </w:rPr>
        <w:t xml:space="preserve"> </w:t>
      </w:r>
      <w:r>
        <w:rPr>
          <w:lang w:val="ru-RU"/>
        </w:rPr>
        <w:t>причастным</w:t>
      </w:r>
      <w:r w:rsidRPr="00DD2E7C">
        <w:rPr>
          <w:lang w:val="ru-RU"/>
        </w:rPr>
        <w:t xml:space="preserve"> </w:t>
      </w:r>
      <w:r>
        <w:rPr>
          <w:lang w:val="ru-RU"/>
        </w:rPr>
        <w:t>к</w:t>
      </w:r>
      <w:r w:rsidRPr="00DD2E7C">
        <w:rPr>
          <w:lang w:val="ru-RU"/>
        </w:rPr>
        <w:t xml:space="preserve"> </w:t>
      </w:r>
      <w:r>
        <w:rPr>
          <w:lang w:val="ru-RU"/>
        </w:rPr>
        <w:t>совершению</w:t>
      </w:r>
      <w:r w:rsidRPr="00DD2E7C">
        <w:rPr>
          <w:lang w:val="ru-RU"/>
        </w:rPr>
        <w:t xml:space="preserve"> </w:t>
      </w:r>
      <w:r>
        <w:rPr>
          <w:lang w:val="ru-RU"/>
        </w:rPr>
        <w:t>вышеупомянутых</w:t>
      </w:r>
      <w:r w:rsidRPr="00DD2E7C">
        <w:rPr>
          <w:lang w:val="ru-RU"/>
        </w:rPr>
        <w:t xml:space="preserve"> </w:t>
      </w:r>
      <w:r>
        <w:rPr>
          <w:lang w:val="ru-RU"/>
        </w:rPr>
        <w:t>грубых</w:t>
      </w:r>
      <w:r w:rsidRPr="00DD2E7C">
        <w:rPr>
          <w:lang w:val="ru-RU"/>
        </w:rPr>
        <w:t xml:space="preserve"> </w:t>
      </w:r>
      <w:r>
        <w:rPr>
          <w:lang w:val="ru-RU"/>
        </w:rPr>
        <w:t>нарушений</w:t>
      </w:r>
      <w:r w:rsidRPr="00DD2E7C">
        <w:rPr>
          <w:lang w:val="ru-RU"/>
        </w:rPr>
        <w:t xml:space="preserve"> </w:t>
      </w:r>
      <w:r>
        <w:rPr>
          <w:lang w:val="ru-RU"/>
        </w:rPr>
        <w:t>прав</w:t>
      </w:r>
      <w:r w:rsidRPr="00DD2E7C">
        <w:rPr>
          <w:lang w:val="ru-RU"/>
        </w:rPr>
        <w:t xml:space="preserve"> </w:t>
      </w:r>
      <w:r>
        <w:rPr>
          <w:lang w:val="ru-RU"/>
        </w:rPr>
        <w:t>человека</w:t>
      </w:r>
      <w:r w:rsidRPr="00DD2E7C">
        <w:rPr>
          <w:lang w:val="ru-RU"/>
        </w:rPr>
        <w:t xml:space="preserve"> </w:t>
      </w:r>
      <w:r>
        <w:rPr>
          <w:lang w:val="ru-RU"/>
        </w:rPr>
        <w:t>и</w:t>
      </w:r>
      <w:r w:rsidRPr="00DD2E7C">
        <w:rPr>
          <w:lang w:val="ru-RU"/>
        </w:rPr>
        <w:t xml:space="preserve"> </w:t>
      </w:r>
      <w:r>
        <w:rPr>
          <w:lang w:val="ru-RU"/>
        </w:rPr>
        <w:t>возможных</w:t>
      </w:r>
      <w:r w:rsidRPr="00DD2E7C">
        <w:rPr>
          <w:lang w:val="ru-RU"/>
        </w:rPr>
        <w:t xml:space="preserve"> </w:t>
      </w:r>
      <w:r>
        <w:rPr>
          <w:lang w:val="ru-RU"/>
        </w:rPr>
        <w:t>преступлений</w:t>
      </w:r>
      <w:r w:rsidRPr="00037270">
        <w:rPr>
          <w:lang w:val="ru-RU"/>
        </w:rPr>
        <w:t xml:space="preserve"> </w:t>
      </w:r>
      <w:r>
        <w:rPr>
          <w:lang w:val="ru-RU"/>
        </w:rPr>
        <w:t>в рамках международного права.</w:t>
      </w:r>
      <w:r w:rsidRPr="00DD2E7C">
        <w:rPr>
          <w:lang w:val="ru-RU"/>
        </w:rPr>
        <w:t xml:space="preserve"> </w:t>
      </w:r>
      <w:r>
        <w:rPr>
          <w:lang w:val="ru-RU"/>
        </w:rPr>
        <w:t>Сюда входят высшие</w:t>
      </w:r>
      <w:r w:rsidRPr="00DD2E7C">
        <w:rPr>
          <w:lang w:val="ru-RU"/>
        </w:rPr>
        <w:t xml:space="preserve"> </w:t>
      </w:r>
      <w:r>
        <w:rPr>
          <w:lang w:val="ru-RU"/>
        </w:rPr>
        <w:t>политические</w:t>
      </w:r>
      <w:r w:rsidRPr="00DD2E7C">
        <w:rPr>
          <w:lang w:val="ru-RU"/>
        </w:rPr>
        <w:t xml:space="preserve"> </w:t>
      </w:r>
      <w:r>
        <w:rPr>
          <w:lang w:val="ru-RU"/>
        </w:rPr>
        <w:t>и</w:t>
      </w:r>
      <w:r w:rsidRPr="00DD2E7C">
        <w:rPr>
          <w:lang w:val="ru-RU"/>
        </w:rPr>
        <w:t xml:space="preserve"> </w:t>
      </w:r>
      <w:r>
        <w:rPr>
          <w:lang w:val="ru-RU"/>
        </w:rPr>
        <w:t>командные</w:t>
      </w:r>
      <w:r w:rsidRPr="00DD2E7C">
        <w:rPr>
          <w:lang w:val="ru-RU"/>
        </w:rPr>
        <w:t xml:space="preserve"> </w:t>
      </w:r>
      <w:r>
        <w:rPr>
          <w:lang w:val="ru-RU"/>
        </w:rPr>
        <w:t>должности и другие чиновники</w:t>
      </w:r>
      <w:r w:rsidRPr="00091B2B">
        <w:rPr>
          <w:lang w:val="ru-RU"/>
        </w:rPr>
        <w:t xml:space="preserve">, </w:t>
      </w:r>
      <w:r>
        <w:rPr>
          <w:lang w:val="ru-RU"/>
        </w:rPr>
        <w:t>которые ввели</w:t>
      </w:r>
      <w:r w:rsidRPr="002A3C9F">
        <w:rPr>
          <w:lang w:val="ru-RU"/>
        </w:rPr>
        <w:t xml:space="preserve"> в исполнение правово</w:t>
      </w:r>
      <w:r>
        <w:rPr>
          <w:lang w:val="ru-RU"/>
        </w:rPr>
        <w:t>й</w:t>
      </w:r>
      <w:r w:rsidRPr="002A3C9F">
        <w:rPr>
          <w:lang w:val="ru-RU"/>
        </w:rPr>
        <w:t xml:space="preserve"> режим, направленн</w:t>
      </w:r>
      <w:r>
        <w:rPr>
          <w:lang w:val="ru-RU"/>
        </w:rPr>
        <w:t>ый</w:t>
      </w:r>
      <w:r w:rsidRPr="002A3C9F">
        <w:rPr>
          <w:lang w:val="ru-RU"/>
        </w:rPr>
        <w:t xml:space="preserve"> против реальных или предполагаемых политических </w:t>
      </w:r>
      <w:r>
        <w:rPr>
          <w:lang w:val="ru-RU"/>
        </w:rPr>
        <w:t>оппозиционеров. Степень</w:t>
      </w:r>
      <w:r w:rsidRPr="00146F79">
        <w:rPr>
          <w:lang w:val="ru-RU"/>
        </w:rPr>
        <w:t xml:space="preserve"> </w:t>
      </w:r>
      <w:r>
        <w:rPr>
          <w:lang w:val="ru-RU"/>
        </w:rPr>
        <w:t>индивидуальной уголовной ответственности</w:t>
      </w:r>
      <w:r w:rsidRPr="00146F79">
        <w:rPr>
          <w:lang w:val="ru-RU"/>
        </w:rPr>
        <w:t xml:space="preserve"> </w:t>
      </w:r>
      <w:r>
        <w:rPr>
          <w:lang w:val="ru-RU"/>
        </w:rPr>
        <w:t>заслуживает</w:t>
      </w:r>
      <w:r w:rsidRPr="00146F79">
        <w:rPr>
          <w:lang w:val="ru-RU"/>
        </w:rPr>
        <w:t xml:space="preserve"> </w:t>
      </w:r>
      <w:r>
        <w:rPr>
          <w:lang w:val="ru-RU"/>
        </w:rPr>
        <w:t>дальнейшего</w:t>
      </w:r>
      <w:r w:rsidRPr="00146F79">
        <w:rPr>
          <w:lang w:val="ru-RU"/>
        </w:rPr>
        <w:t xml:space="preserve"> </w:t>
      </w:r>
      <w:r>
        <w:rPr>
          <w:lang w:val="ru-RU"/>
        </w:rPr>
        <w:t>расследования</w:t>
      </w:r>
      <w:r w:rsidRPr="00146F79">
        <w:rPr>
          <w:lang w:val="ru-RU"/>
        </w:rPr>
        <w:t xml:space="preserve"> </w:t>
      </w:r>
      <w:r>
        <w:rPr>
          <w:lang w:val="ru-RU"/>
        </w:rPr>
        <w:t>и</w:t>
      </w:r>
      <w:r w:rsidRPr="00146F79">
        <w:rPr>
          <w:lang w:val="ru-RU"/>
        </w:rPr>
        <w:t xml:space="preserve"> </w:t>
      </w:r>
      <w:r w:rsidRPr="009E4B12">
        <w:rPr>
          <w:lang w:val="ru-RU"/>
        </w:rPr>
        <w:t>определения</w:t>
      </w:r>
      <w:r w:rsidRPr="00146F79">
        <w:rPr>
          <w:lang w:val="ru-RU"/>
        </w:rPr>
        <w:t xml:space="preserve"> </w:t>
      </w:r>
      <w:r>
        <w:rPr>
          <w:lang w:val="ru-RU"/>
        </w:rPr>
        <w:t>компетентными</w:t>
      </w:r>
      <w:r w:rsidRPr="00146F79">
        <w:rPr>
          <w:lang w:val="ru-RU"/>
        </w:rPr>
        <w:t xml:space="preserve"> </w:t>
      </w:r>
      <w:r>
        <w:rPr>
          <w:lang w:val="ru-RU"/>
        </w:rPr>
        <w:t>судебными</w:t>
      </w:r>
      <w:r w:rsidRPr="00146F79">
        <w:rPr>
          <w:lang w:val="ru-RU"/>
        </w:rPr>
        <w:t xml:space="preserve"> </w:t>
      </w:r>
      <w:r>
        <w:rPr>
          <w:lang w:val="ru-RU"/>
        </w:rPr>
        <w:t>органами</w:t>
      </w:r>
      <w:r w:rsidRPr="002A3C9F">
        <w:rPr>
          <w:lang w:val="ru-RU"/>
        </w:rPr>
        <w:t xml:space="preserve"> с применением международных стандартов.</w:t>
      </w:r>
    </w:p>
    <w:p w14:paraId="3A678F78" w14:textId="48E90BC3" w:rsidR="00851830" w:rsidRPr="00472313" w:rsidRDefault="00F945F5" w:rsidP="00F945F5">
      <w:pPr>
        <w:pStyle w:val="HChG"/>
      </w:pPr>
      <w:r w:rsidRPr="00C81608">
        <w:rPr>
          <w:rFonts w:eastAsia="DengXian"/>
          <w:lang w:val="ru-RU"/>
        </w:rPr>
        <w:lastRenderedPageBreak/>
        <w:tab/>
      </w:r>
      <w:r>
        <w:rPr>
          <w:rFonts w:eastAsia="DengXian"/>
        </w:rPr>
        <w:t>VI.</w:t>
      </w:r>
      <w:r>
        <w:rPr>
          <w:rFonts w:eastAsia="DengXian"/>
        </w:rPr>
        <w:tab/>
      </w:r>
      <w:r>
        <w:rPr>
          <w:rFonts w:eastAsia="DengXian"/>
        </w:rPr>
        <w:tab/>
      </w:r>
      <w:r w:rsidR="00851830">
        <w:rPr>
          <w:rFonts w:eastAsia="DengXian"/>
          <w:lang w:val="ru-RU"/>
        </w:rPr>
        <w:t>Рекомендации</w:t>
      </w:r>
    </w:p>
    <w:p w14:paraId="0827AF24" w14:textId="2ED38947" w:rsidR="00851830" w:rsidRPr="00EE5E5D" w:rsidRDefault="00851830" w:rsidP="00F945F5">
      <w:pPr>
        <w:pStyle w:val="SingleTxtG"/>
        <w:rPr>
          <w:rFonts w:eastAsia="DengXian"/>
          <w:lang w:val="ru-RU"/>
        </w:rPr>
      </w:pPr>
      <w:r w:rsidRPr="00EE5E5D">
        <w:rPr>
          <w:rFonts w:eastAsia="DengXian"/>
          <w:lang w:val="ru-RU"/>
        </w:rPr>
        <w:t>5</w:t>
      </w:r>
      <w:r>
        <w:rPr>
          <w:rFonts w:eastAsia="DengXian"/>
          <w:lang w:val="ru-RU"/>
        </w:rPr>
        <w:t>5</w:t>
      </w:r>
      <w:r w:rsidRPr="00EE5E5D">
        <w:rPr>
          <w:rFonts w:eastAsia="DengXian"/>
          <w:lang w:val="ru-RU"/>
        </w:rPr>
        <w:t>.</w:t>
      </w:r>
      <w:r w:rsidRPr="00EE5E5D">
        <w:rPr>
          <w:rFonts w:eastAsia="DengXian"/>
          <w:lang w:val="ru-RU"/>
        </w:rPr>
        <w:tab/>
      </w:r>
      <w:r>
        <w:rPr>
          <w:rFonts w:eastAsia="DengXian"/>
          <w:lang w:val="ru-RU"/>
        </w:rPr>
        <w:t>УВКПЧ</w:t>
      </w:r>
      <w:r w:rsidRPr="00B71DD5">
        <w:rPr>
          <w:rFonts w:eastAsia="DengXian"/>
          <w:lang w:val="ru-RU"/>
        </w:rPr>
        <w:t xml:space="preserve"> повторяет все рекомендации, содержащиеся в предыдущих докладах УВКПЧ </w:t>
      </w:r>
      <w:r>
        <w:rPr>
          <w:rFonts w:eastAsia="DengXian"/>
          <w:lang w:val="ru-RU"/>
        </w:rPr>
        <w:t>п</w:t>
      </w:r>
      <w:r w:rsidRPr="00B71DD5">
        <w:rPr>
          <w:rFonts w:eastAsia="DengXian"/>
          <w:lang w:val="ru-RU"/>
        </w:rPr>
        <w:t>о Беларуси</w:t>
      </w:r>
      <w:r w:rsidRPr="00472313">
        <w:rPr>
          <w:rStyle w:val="FootnoteReference"/>
          <w:rFonts w:eastAsia="DengXian"/>
          <w:sz w:val="22"/>
          <w:szCs w:val="22"/>
        </w:rPr>
        <w:footnoteReference w:id="99"/>
      </w:r>
      <w:r>
        <w:rPr>
          <w:rFonts w:eastAsia="DengXian"/>
          <w:lang w:val="ru-RU"/>
        </w:rPr>
        <w:t>.</w:t>
      </w:r>
    </w:p>
    <w:p w14:paraId="7576A735" w14:textId="77777777" w:rsidR="00851830" w:rsidRPr="00EE5E5D" w:rsidRDefault="00851830" w:rsidP="00F945F5">
      <w:pPr>
        <w:pStyle w:val="SingleTxtG"/>
        <w:rPr>
          <w:rFonts w:eastAsia="DengXian"/>
          <w:lang w:val="ru-RU"/>
        </w:rPr>
      </w:pPr>
      <w:r w:rsidRPr="00EE5E5D">
        <w:rPr>
          <w:rFonts w:eastAsia="DengXian"/>
          <w:lang w:val="ru-RU"/>
        </w:rPr>
        <w:t>5</w:t>
      </w:r>
      <w:r w:rsidRPr="00415848">
        <w:rPr>
          <w:rFonts w:eastAsia="DengXian"/>
          <w:lang w:val="ru-RU"/>
        </w:rPr>
        <w:t>6</w:t>
      </w:r>
      <w:r w:rsidRPr="00EE5E5D">
        <w:rPr>
          <w:rFonts w:eastAsia="DengXian"/>
          <w:lang w:val="ru-RU"/>
        </w:rPr>
        <w:t>.</w:t>
      </w:r>
      <w:r w:rsidRPr="00EE5E5D">
        <w:rPr>
          <w:lang w:val="ru-RU"/>
        </w:rPr>
        <w:tab/>
      </w:r>
      <w:r>
        <w:rPr>
          <w:rFonts w:eastAsia="DengXian"/>
          <w:lang w:val="ru-RU"/>
        </w:rPr>
        <w:t>В</w:t>
      </w:r>
      <w:r w:rsidRPr="003754A7">
        <w:rPr>
          <w:rFonts w:eastAsia="DengXian"/>
          <w:lang w:val="ru-RU"/>
        </w:rPr>
        <w:t xml:space="preserve"> </w:t>
      </w:r>
      <w:r w:rsidRPr="005A30C8">
        <w:rPr>
          <w:rFonts w:eastAsia="DengXian"/>
          <w:lang w:val="ru-RU"/>
        </w:rPr>
        <w:t>частности,</w:t>
      </w:r>
      <w:r w:rsidRPr="003754A7">
        <w:rPr>
          <w:rFonts w:eastAsia="DengXian"/>
          <w:lang w:val="ru-RU"/>
        </w:rPr>
        <w:t xml:space="preserve"> </w:t>
      </w:r>
      <w:r>
        <w:rPr>
          <w:rFonts w:eastAsia="DengXian"/>
          <w:lang w:val="ru-RU"/>
        </w:rPr>
        <w:t>выражая</w:t>
      </w:r>
      <w:r w:rsidRPr="003754A7">
        <w:rPr>
          <w:rFonts w:eastAsia="DengXian"/>
          <w:lang w:val="ru-RU"/>
        </w:rPr>
        <w:t xml:space="preserve"> </w:t>
      </w:r>
      <w:r>
        <w:rPr>
          <w:rFonts w:eastAsia="DengXian"/>
          <w:lang w:val="ru-RU"/>
        </w:rPr>
        <w:t>сожаление</w:t>
      </w:r>
      <w:r w:rsidRPr="003754A7">
        <w:rPr>
          <w:rFonts w:eastAsia="DengXian"/>
          <w:lang w:val="ru-RU"/>
        </w:rPr>
        <w:t xml:space="preserve"> </w:t>
      </w:r>
      <w:r>
        <w:rPr>
          <w:rFonts w:eastAsia="DengXian"/>
          <w:lang w:val="ru-RU"/>
        </w:rPr>
        <w:t>о</w:t>
      </w:r>
      <w:r w:rsidRPr="003754A7">
        <w:rPr>
          <w:rFonts w:eastAsia="DengXian"/>
          <w:lang w:val="ru-RU"/>
        </w:rPr>
        <w:t xml:space="preserve"> </w:t>
      </w:r>
      <w:r>
        <w:rPr>
          <w:rFonts w:eastAsia="DengXian"/>
          <w:lang w:val="ru-RU"/>
        </w:rPr>
        <w:t>невыполнении</w:t>
      </w:r>
      <w:r w:rsidRPr="003754A7">
        <w:rPr>
          <w:rFonts w:eastAsia="DengXian"/>
          <w:lang w:val="ru-RU"/>
        </w:rPr>
        <w:t xml:space="preserve"> </w:t>
      </w:r>
      <w:r>
        <w:rPr>
          <w:rFonts w:eastAsia="DengXian"/>
          <w:lang w:val="ru-RU"/>
        </w:rPr>
        <w:t>этих</w:t>
      </w:r>
      <w:r w:rsidRPr="003754A7">
        <w:rPr>
          <w:rFonts w:eastAsia="DengXian"/>
          <w:lang w:val="ru-RU"/>
        </w:rPr>
        <w:t xml:space="preserve"> </w:t>
      </w:r>
      <w:r>
        <w:rPr>
          <w:rFonts w:eastAsia="DengXian"/>
          <w:lang w:val="ru-RU"/>
        </w:rPr>
        <w:t>рекомендаций на настоящий момент</w:t>
      </w:r>
      <w:r w:rsidRPr="003754A7">
        <w:rPr>
          <w:rFonts w:eastAsia="DengXian"/>
          <w:lang w:val="ru-RU"/>
        </w:rPr>
        <w:t xml:space="preserve">, </w:t>
      </w:r>
      <w:r>
        <w:rPr>
          <w:rFonts w:eastAsia="DengXian"/>
          <w:lang w:val="ru-RU"/>
        </w:rPr>
        <w:t>УВКПЧ</w:t>
      </w:r>
      <w:r w:rsidRPr="003754A7">
        <w:rPr>
          <w:rFonts w:eastAsia="DengXian"/>
          <w:lang w:val="ru-RU"/>
        </w:rPr>
        <w:t xml:space="preserve"> </w:t>
      </w:r>
      <w:r>
        <w:rPr>
          <w:rFonts w:eastAsia="DengXian"/>
          <w:lang w:val="ru-RU"/>
        </w:rPr>
        <w:t>призывает</w:t>
      </w:r>
      <w:r w:rsidRPr="003754A7">
        <w:rPr>
          <w:rFonts w:eastAsia="DengXian"/>
          <w:lang w:val="ru-RU"/>
        </w:rPr>
        <w:t xml:space="preserve"> </w:t>
      </w:r>
      <w:r>
        <w:rPr>
          <w:rFonts w:eastAsia="DengXian"/>
          <w:lang w:val="ru-RU"/>
        </w:rPr>
        <w:t>правительство Беларуси:</w:t>
      </w:r>
    </w:p>
    <w:p w14:paraId="63F97FC2" w14:textId="07491AF9" w:rsidR="00851830" w:rsidRPr="00C81608" w:rsidRDefault="00F945F5" w:rsidP="00F945F5">
      <w:pPr>
        <w:pStyle w:val="SingleTxtG"/>
        <w:rPr>
          <w:lang w:val="ru-RU"/>
        </w:rPr>
      </w:pPr>
      <w:r w:rsidRPr="00C81608">
        <w:rPr>
          <w:rFonts w:eastAsia="DengXian"/>
          <w:lang w:val="ru-RU"/>
        </w:rPr>
        <w:tab/>
      </w:r>
      <w:r w:rsidR="00851830" w:rsidRPr="00C81608">
        <w:rPr>
          <w:rFonts w:eastAsia="DengXian"/>
          <w:lang w:val="ru-RU"/>
        </w:rPr>
        <w:t>(</w:t>
      </w:r>
      <w:r w:rsidR="00851830" w:rsidRPr="00F945F5">
        <w:rPr>
          <w:rFonts w:eastAsia="DengXian"/>
        </w:rPr>
        <w:t>a</w:t>
      </w:r>
      <w:r w:rsidR="00851830" w:rsidRPr="00C81608">
        <w:rPr>
          <w:rFonts w:eastAsia="DengXian"/>
          <w:lang w:val="ru-RU"/>
        </w:rPr>
        <w:t>)</w:t>
      </w:r>
      <w:r w:rsidR="00851830" w:rsidRPr="00C81608">
        <w:rPr>
          <w:rFonts w:eastAsia="DengXian"/>
          <w:lang w:val="ru-RU"/>
        </w:rPr>
        <w:tab/>
        <w:t>немедленно освободить всех лиц, произвольно задержанных и осужденных по дискриминационным основаниям, связанным с реальными или предполагаемыми политическими взглядами, обеспечив право на эффективные средства правовой защиты и адекватное возмещение ущерба, и прекратить все другие продолжающиеся нарушения прав человека, указанные в настоящем докладе, включая систематические репрессии против гражданского общества, независимых СМИ и оппозиционных групп и отдельных лиц, а также воздерживаться от совершения таких нарушений в будущем</w:t>
      </w:r>
      <w:r w:rsidR="00851830" w:rsidRPr="00C81608">
        <w:rPr>
          <w:lang w:val="ru-RU"/>
        </w:rPr>
        <w:t>;</w:t>
      </w:r>
    </w:p>
    <w:p w14:paraId="75A717B4" w14:textId="1A9C6FB7" w:rsidR="00851830" w:rsidRPr="00C81608" w:rsidRDefault="00F945F5" w:rsidP="00F945F5">
      <w:pPr>
        <w:pStyle w:val="SingleTxtG"/>
        <w:rPr>
          <w:lang w:val="ru-RU"/>
        </w:rPr>
      </w:pPr>
      <w:r w:rsidRPr="00C81608">
        <w:rPr>
          <w:rFonts w:eastAsia="DengXian"/>
          <w:lang w:val="ru-RU"/>
        </w:rPr>
        <w:tab/>
      </w:r>
      <w:r w:rsidR="00851830" w:rsidRPr="00C81608">
        <w:rPr>
          <w:rFonts w:eastAsia="DengXian"/>
          <w:lang w:val="ru-RU"/>
        </w:rPr>
        <w:t>(</w:t>
      </w:r>
      <w:r w:rsidR="00851830" w:rsidRPr="00F945F5">
        <w:rPr>
          <w:rFonts w:eastAsia="DengXian"/>
        </w:rPr>
        <w:t>b</w:t>
      </w:r>
      <w:r w:rsidR="00851830" w:rsidRPr="00C81608">
        <w:rPr>
          <w:rFonts w:eastAsia="DengXian"/>
          <w:lang w:val="ru-RU"/>
        </w:rPr>
        <w:t>)</w:t>
      </w:r>
      <w:r w:rsidR="00851830" w:rsidRPr="00C81608">
        <w:rPr>
          <w:rFonts w:eastAsia="DengXian"/>
          <w:lang w:val="ru-RU"/>
        </w:rPr>
        <w:tab/>
        <w:t>прекратить применение и ликвидировать правовой режим, используемый для подавления на дискриминационной основе прав и свобод лиц в Беларуси, и сформулировать четкие, всеобъемлющие и обязывающие инструкции для правоохранительных органов и других соответствующих государственных учреждений для воздержания и отказа от произвольного и дискриминационного применения общеприменимого права, в частности уголовного права;</w:t>
      </w:r>
    </w:p>
    <w:p w14:paraId="2645599D" w14:textId="7E768E3A" w:rsidR="00851830" w:rsidRPr="00C81608" w:rsidRDefault="00F945F5" w:rsidP="00F945F5">
      <w:pPr>
        <w:pStyle w:val="SingleTxtG"/>
        <w:rPr>
          <w:lang w:val="ru-RU"/>
        </w:rPr>
      </w:pPr>
      <w:r w:rsidRPr="00C81608">
        <w:rPr>
          <w:rFonts w:eastAsia="DengXian"/>
          <w:lang w:val="ru-RU"/>
        </w:rPr>
        <w:tab/>
      </w:r>
      <w:r w:rsidR="00851830" w:rsidRPr="00C81608">
        <w:rPr>
          <w:rFonts w:eastAsia="DengXian"/>
          <w:lang w:val="ru-RU"/>
        </w:rPr>
        <w:t>(с)</w:t>
      </w:r>
      <w:r w:rsidR="00851830" w:rsidRPr="00C81608">
        <w:rPr>
          <w:rFonts w:eastAsia="DengXian"/>
          <w:lang w:val="ru-RU"/>
        </w:rPr>
        <w:tab/>
        <w:t>незамедлительно начать независимое, беспристрастное, действенное и прозрачное расследование всех прошлых нарушений прав человека, в частности тех, которые могут быть приравнены к преступлениям по международному праву и их гендерный аспект, а также обеспечить, чтобы в расследованиях рассматривалась вся система подчиненности, имеющая отношение к индивидуальной уголовной ответственности.</w:t>
      </w:r>
    </w:p>
    <w:p w14:paraId="4D8BB460" w14:textId="77777777" w:rsidR="00851830" w:rsidRPr="00C81608" w:rsidRDefault="00851830" w:rsidP="00F945F5">
      <w:pPr>
        <w:pStyle w:val="SingleTxtG"/>
        <w:rPr>
          <w:rFonts w:eastAsia="DengXian"/>
          <w:lang w:val="ru-RU"/>
        </w:rPr>
      </w:pPr>
      <w:r w:rsidRPr="00C81608">
        <w:rPr>
          <w:rFonts w:eastAsia="DengXian"/>
          <w:lang w:val="ru-RU"/>
        </w:rPr>
        <w:t>57.</w:t>
      </w:r>
      <w:r w:rsidRPr="00C81608">
        <w:rPr>
          <w:rFonts w:eastAsia="DengXian"/>
          <w:lang w:val="ru-RU"/>
        </w:rPr>
        <w:tab/>
        <w:t>УВКПЧ также рекомендует правительству Беларуси:</w:t>
      </w:r>
    </w:p>
    <w:p w14:paraId="0393A6A3" w14:textId="6FC01414" w:rsidR="00851830" w:rsidRPr="00C81608" w:rsidRDefault="00F945F5" w:rsidP="00F945F5">
      <w:pPr>
        <w:pStyle w:val="SingleTxtG"/>
        <w:rPr>
          <w:rFonts w:eastAsia="DengXian"/>
          <w:lang w:val="ru-RU"/>
        </w:rPr>
      </w:pPr>
      <w:r w:rsidRPr="00C81608">
        <w:rPr>
          <w:rFonts w:eastAsia="DengXian"/>
          <w:lang w:val="ru-RU"/>
        </w:rPr>
        <w:tab/>
      </w:r>
      <w:r w:rsidR="00851830" w:rsidRPr="00C81608">
        <w:rPr>
          <w:rFonts w:eastAsia="DengXian"/>
          <w:lang w:val="ru-RU"/>
        </w:rPr>
        <w:t>(</w:t>
      </w:r>
      <w:r>
        <w:rPr>
          <w:rFonts w:eastAsia="DengXian"/>
        </w:rPr>
        <w:t>d</w:t>
      </w:r>
      <w:r w:rsidR="00851830" w:rsidRPr="00C81608">
        <w:rPr>
          <w:rFonts w:eastAsia="DengXian"/>
          <w:lang w:val="ru-RU"/>
        </w:rPr>
        <w:t>)</w:t>
      </w:r>
      <w:r w:rsidR="00851830" w:rsidRPr="00C81608">
        <w:rPr>
          <w:rFonts w:eastAsia="DengXian"/>
          <w:lang w:val="ru-RU"/>
        </w:rPr>
        <w:tab/>
        <w:t>немедленно прекратить содержание под стражей без связи с внешним миром лиц, находящихся в его заключении;</w:t>
      </w:r>
    </w:p>
    <w:p w14:paraId="526C73EF" w14:textId="04D8FBBC" w:rsidR="00851830" w:rsidRPr="00C81608" w:rsidRDefault="00F945F5" w:rsidP="00F945F5">
      <w:pPr>
        <w:pStyle w:val="SingleTxtG"/>
        <w:rPr>
          <w:rFonts w:eastAsia="DengXian"/>
          <w:lang w:val="ru-RU"/>
        </w:rPr>
      </w:pPr>
      <w:r w:rsidRPr="00C81608">
        <w:rPr>
          <w:rFonts w:eastAsia="DengXian"/>
          <w:lang w:val="ru-RU"/>
        </w:rPr>
        <w:tab/>
      </w:r>
      <w:r w:rsidR="00851830" w:rsidRPr="00C81608">
        <w:rPr>
          <w:rFonts w:eastAsia="DengXian"/>
          <w:lang w:val="ru-RU"/>
        </w:rPr>
        <w:t>(</w:t>
      </w:r>
      <w:r>
        <w:rPr>
          <w:rFonts w:eastAsia="DengXian"/>
        </w:rPr>
        <w:t>e</w:t>
      </w:r>
      <w:r w:rsidR="00851830" w:rsidRPr="00C81608">
        <w:rPr>
          <w:rFonts w:eastAsia="DengXian"/>
          <w:lang w:val="ru-RU"/>
        </w:rPr>
        <w:t>)</w:t>
      </w:r>
      <w:r w:rsidR="00851830" w:rsidRPr="00C81608">
        <w:rPr>
          <w:rFonts w:eastAsia="DengXian"/>
          <w:lang w:val="ru-RU"/>
        </w:rPr>
        <w:tab/>
        <w:t>немедленно освободить всех детей, задержанных по политическим мотивам, снять с них судимости и создать систему ювенальной юстиции в соответствии с рекомендациями Комитета по правам ребенка</w:t>
      </w:r>
      <w:r w:rsidR="00851830" w:rsidRPr="00F945F5">
        <w:rPr>
          <w:rStyle w:val="FootnoteReference"/>
          <w:rFonts w:eastAsia="DengXian"/>
          <w:sz w:val="20"/>
          <w:vertAlign w:val="baseline"/>
        </w:rPr>
        <w:footnoteReference w:id="100"/>
      </w:r>
      <w:r w:rsidR="00851830" w:rsidRPr="00C81608">
        <w:rPr>
          <w:rFonts w:eastAsia="DengXian"/>
          <w:lang w:val="ru-RU"/>
        </w:rPr>
        <w:t>;</w:t>
      </w:r>
    </w:p>
    <w:p w14:paraId="25A884EC" w14:textId="22628C36" w:rsidR="00851830" w:rsidRPr="00C81608" w:rsidRDefault="00F945F5" w:rsidP="00F945F5">
      <w:pPr>
        <w:pStyle w:val="SingleTxtG"/>
        <w:rPr>
          <w:rFonts w:eastAsia="DengXian"/>
          <w:lang w:val="ru-RU"/>
        </w:rPr>
      </w:pPr>
      <w:r w:rsidRPr="00C81608">
        <w:rPr>
          <w:rFonts w:eastAsia="DengXian"/>
          <w:lang w:val="ru-RU"/>
        </w:rPr>
        <w:tab/>
      </w:r>
      <w:r w:rsidR="00851830" w:rsidRPr="00C81608">
        <w:rPr>
          <w:rFonts w:eastAsia="DengXian"/>
          <w:lang w:val="ru-RU"/>
        </w:rPr>
        <w:t>(</w:t>
      </w:r>
      <w:r>
        <w:rPr>
          <w:rFonts w:eastAsia="DengXian"/>
        </w:rPr>
        <w:t>f</w:t>
      </w:r>
      <w:r w:rsidR="00851830" w:rsidRPr="00C81608">
        <w:rPr>
          <w:rFonts w:eastAsia="DengXian"/>
          <w:lang w:val="ru-RU"/>
        </w:rPr>
        <w:t>)</w:t>
      </w:r>
      <w:r w:rsidR="00851830" w:rsidRPr="00C81608">
        <w:rPr>
          <w:lang w:val="ru-RU"/>
        </w:rPr>
        <w:tab/>
      </w:r>
      <w:r w:rsidR="00851830" w:rsidRPr="00C81608">
        <w:rPr>
          <w:rStyle w:val="ui-provider"/>
          <w:lang w:val="ru-RU"/>
        </w:rPr>
        <w:t>обеспечить соответствие законодательства в сфере противодействия терроризму и экстремизму и соответствующей практики с международными нормами и стандартами, а также их неприменение для подавления инакомыслия</w:t>
      </w:r>
      <w:r w:rsidR="00851830" w:rsidRPr="00C81608">
        <w:rPr>
          <w:rFonts w:eastAsia="DengXian"/>
          <w:lang w:val="ru-RU"/>
        </w:rPr>
        <w:t>;</w:t>
      </w:r>
    </w:p>
    <w:p w14:paraId="4D001731" w14:textId="347A390C" w:rsidR="00851830" w:rsidRPr="00C81608" w:rsidRDefault="00F945F5" w:rsidP="00F945F5">
      <w:pPr>
        <w:pStyle w:val="SingleTxtG"/>
        <w:rPr>
          <w:rFonts w:eastAsia="DengXian"/>
          <w:lang w:val="ru-RU"/>
        </w:rPr>
      </w:pPr>
      <w:r w:rsidRPr="00C81608">
        <w:rPr>
          <w:rFonts w:eastAsia="DengXian"/>
          <w:lang w:val="ru-RU"/>
        </w:rPr>
        <w:tab/>
      </w:r>
      <w:r w:rsidR="00851830" w:rsidRPr="00C81608">
        <w:rPr>
          <w:rFonts w:eastAsia="DengXian"/>
          <w:lang w:val="ru-RU"/>
        </w:rPr>
        <w:t>(</w:t>
      </w:r>
      <w:r>
        <w:rPr>
          <w:rFonts w:eastAsia="DengXian"/>
        </w:rPr>
        <w:t>g</w:t>
      </w:r>
      <w:r w:rsidR="00851830" w:rsidRPr="00C81608">
        <w:rPr>
          <w:rFonts w:eastAsia="DengXian"/>
          <w:lang w:val="ru-RU"/>
        </w:rPr>
        <w:t>)</w:t>
      </w:r>
      <w:r w:rsidR="00851830" w:rsidRPr="00C81608">
        <w:rPr>
          <w:rFonts w:eastAsia="DengXian"/>
          <w:lang w:val="ru-RU"/>
        </w:rPr>
        <w:tab/>
        <w:t>обеспечить отсутствие дискриминации на политической или любой другой основе в сфере доступа к труду и образованию; и</w:t>
      </w:r>
    </w:p>
    <w:p w14:paraId="17869B41" w14:textId="273E7D82" w:rsidR="00851830" w:rsidRPr="00C81608" w:rsidRDefault="00F945F5" w:rsidP="00F945F5">
      <w:pPr>
        <w:pStyle w:val="SingleTxtG"/>
        <w:rPr>
          <w:lang w:val="ru-RU"/>
        </w:rPr>
      </w:pPr>
      <w:r w:rsidRPr="00C81608">
        <w:rPr>
          <w:lang w:val="ru-RU"/>
        </w:rPr>
        <w:tab/>
      </w:r>
      <w:r w:rsidR="00851830" w:rsidRPr="00C81608">
        <w:rPr>
          <w:lang w:val="ru-RU"/>
        </w:rPr>
        <w:t>(</w:t>
      </w:r>
      <w:r>
        <w:t>h</w:t>
      </w:r>
      <w:r w:rsidR="00851830" w:rsidRPr="00C81608">
        <w:rPr>
          <w:lang w:val="ru-RU"/>
        </w:rPr>
        <w:t>)</w:t>
      </w:r>
      <w:r w:rsidR="00851830" w:rsidRPr="00C81608">
        <w:rPr>
          <w:lang w:val="ru-RU"/>
        </w:rPr>
        <w:tab/>
        <w:t>гарантировать право на гражданство без дискриминации и обеспечить, чтобы ни один гражданин Беларуси не стал лицом без гражданства, включая путем отмены поправок к Закону «О гражданстве Республики Беларусь» от декабря 2022</w:t>
      </w:r>
      <w:r w:rsidR="00851830" w:rsidRPr="00F945F5">
        <w:t> </w:t>
      </w:r>
      <w:r w:rsidR="00851830" w:rsidRPr="00C81608">
        <w:rPr>
          <w:lang w:val="ru-RU"/>
        </w:rPr>
        <w:t>года и в любом случае воздержания от их применения.</w:t>
      </w:r>
    </w:p>
    <w:p w14:paraId="21FEC809" w14:textId="77777777" w:rsidR="00851830" w:rsidRPr="00C81608" w:rsidRDefault="00851830" w:rsidP="00F362F1">
      <w:pPr>
        <w:pStyle w:val="SingleTxtG"/>
        <w:rPr>
          <w:lang w:val="ru-RU"/>
        </w:rPr>
      </w:pPr>
      <w:r w:rsidRPr="00C81608">
        <w:rPr>
          <w:rFonts w:eastAsia="DengXian"/>
          <w:lang w:val="ru-RU"/>
        </w:rPr>
        <w:t>58.</w:t>
      </w:r>
      <w:r w:rsidRPr="00C81608">
        <w:rPr>
          <w:rFonts w:eastAsia="DengXian"/>
          <w:lang w:val="ru-RU"/>
        </w:rPr>
        <w:tab/>
        <w:t>УВКПЧ продолжает рекомендовать государствам-членам Организации Объединенных Наций:</w:t>
      </w:r>
    </w:p>
    <w:p w14:paraId="464CB652" w14:textId="3804BA22" w:rsidR="00851830" w:rsidRPr="00EE5E5D" w:rsidRDefault="00F362F1" w:rsidP="00F362F1">
      <w:pPr>
        <w:pStyle w:val="SingleTxtG"/>
        <w:rPr>
          <w:rFonts w:eastAsia="DengXian"/>
          <w:bCs/>
          <w:lang w:val="ru-RU"/>
        </w:rPr>
      </w:pPr>
      <w:r w:rsidRPr="00C81608">
        <w:rPr>
          <w:rFonts w:eastAsia="DengXian"/>
          <w:lang w:val="ru-RU"/>
        </w:rPr>
        <w:tab/>
      </w:r>
      <w:r w:rsidR="00851830" w:rsidRPr="00C81608">
        <w:rPr>
          <w:rFonts w:eastAsia="DengXian"/>
          <w:lang w:val="ru-RU"/>
        </w:rPr>
        <w:t>(</w:t>
      </w:r>
      <w:proofErr w:type="spellStart"/>
      <w:r>
        <w:rPr>
          <w:rFonts w:eastAsia="DengXian"/>
        </w:rPr>
        <w:t>i</w:t>
      </w:r>
      <w:proofErr w:type="spellEnd"/>
      <w:r w:rsidR="00851830" w:rsidRPr="00C81608">
        <w:rPr>
          <w:rFonts w:eastAsia="DengXian"/>
          <w:lang w:val="ru-RU"/>
        </w:rPr>
        <w:t>)</w:t>
      </w:r>
      <w:r w:rsidR="00851830" w:rsidRPr="00C81608">
        <w:rPr>
          <w:rFonts w:eastAsia="DengXian"/>
          <w:lang w:val="ru-RU"/>
        </w:rPr>
        <w:tab/>
        <w:t>работать над привлечением к ответственности с помощью разбирательства в национальных судах на основе общепринятых принципов экстерриториальной и универсальной юрисдикции, а также другими возможными путями, и, в сочетании, изучать дальнейшие соответствующие меры против убедительно предполагаемых виновных в серьезных</w:t>
      </w:r>
      <w:r w:rsidR="00851830" w:rsidRPr="00E750FA">
        <w:rPr>
          <w:rFonts w:eastAsia="DengXian"/>
          <w:lang w:val="ru-RU"/>
        </w:rPr>
        <w:t xml:space="preserve"> нарушениях прав человека</w:t>
      </w:r>
      <w:r w:rsidR="00851830">
        <w:rPr>
          <w:rFonts w:eastAsia="DengXian"/>
          <w:lang w:val="ru-RU"/>
        </w:rPr>
        <w:t xml:space="preserve"> </w:t>
      </w:r>
      <w:r w:rsidR="00851830" w:rsidRPr="00365B37">
        <w:rPr>
          <w:rFonts w:eastAsia="DengXian"/>
          <w:lang w:val="ru-RU"/>
        </w:rPr>
        <w:t>в соответствии с нормами международного права</w:t>
      </w:r>
      <w:r w:rsidR="00851830">
        <w:rPr>
          <w:rFonts w:eastAsia="DengXian"/>
          <w:lang w:val="ru-RU"/>
        </w:rPr>
        <w:t>; и</w:t>
      </w:r>
    </w:p>
    <w:p w14:paraId="07FB3259" w14:textId="74BC7D32" w:rsidR="00851830" w:rsidRPr="00C81608" w:rsidRDefault="00F362F1" w:rsidP="00F362F1">
      <w:pPr>
        <w:pStyle w:val="SingleTxtG"/>
        <w:rPr>
          <w:rFonts w:eastAsia="DengXian"/>
          <w:lang w:val="ru-RU"/>
        </w:rPr>
      </w:pPr>
      <w:r w:rsidRPr="00C81608">
        <w:rPr>
          <w:rFonts w:eastAsia="DengXian"/>
          <w:lang w:val="ru-RU"/>
        </w:rPr>
        <w:lastRenderedPageBreak/>
        <w:tab/>
      </w:r>
      <w:r w:rsidR="00851830" w:rsidRPr="00C81608">
        <w:rPr>
          <w:rFonts w:eastAsia="DengXian"/>
          <w:lang w:val="ru-RU"/>
        </w:rPr>
        <w:t>(</w:t>
      </w:r>
      <w:r>
        <w:rPr>
          <w:rFonts w:eastAsia="DengXian"/>
        </w:rPr>
        <w:t>j</w:t>
      </w:r>
      <w:r w:rsidR="00851830" w:rsidRPr="00C81608">
        <w:rPr>
          <w:rFonts w:eastAsia="DengXian"/>
          <w:lang w:val="ru-RU"/>
        </w:rPr>
        <w:t>)</w:t>
      </w:r>
      <w:r w:rsidR="00851830" w:rsidRPr="00C81608">
        <w:rPr>
          <w:lang w:val="ru-RU"/>
        </w:rPr>
        <w:tab/>
      </w:r>
      <w:r w:rsidR="00851830" w:rsidRPr="00C81608">
        <w:rPr>
          <w:rFonts w:eastAsia="DengXian"/>
          <w:lang w:val="ru-RU"/>
        </w:rPr>
        <w:t>содействовать международной защите беженцев, по мере необходимости, в свете продолжающихся грубых, широко распространенных и систематических нарушений прав человека в Беларуси и обеспечить дополнительные меры защиты, где это необходимо, для жертв, свидетелей и других лиц, которые были вынуждены покинуть страну или были высланы, включая содействие выдаче и признанию проездных документов и документов, удостоверяющих личность.</w:t>
      </w:r>
    </w:p>
    <w:p w14:paraId="2BC88C16" w14:textId="7E1BED48" w:rsidR="000016D7" w:rsidRPr="00C81608" w:rsidRDefault="00F362F1" w:rsidP="00F362F1">
      <w:pPr>
        <w:spacing w:before="240"/>
        <w:jc w:val="center"/>
        <w:rPr>
          <w:u w:val="single"/>
          <w:lang w:val="ru-RU"/>
        </w:rPr>
      </w:pPr>
      <w:r w:rsidRPr="00C81608">
        <w:rPr>
          <w:u w:val="single"/>
          <w:lang w:val="ru-RU"/>
        </w:rPr>
        <w:tab/>
      </w:r>
      <w:r w:rsidRPr="00C81608">
        <w:rPr>
          <w:u w:val="single"/>
          <w:lang w:val="ru-RU"/>
        </w:rPr>
        <w:tab/>
      </w:r>
      <w:r w:rsidRPr="00C81608">
        <w:rPr>
          <w:u w:val="single"/>
          <w:lang w:val="ru-RU"/>
        </w:rPr>
        <w:tab/>
      </w:r>
    </w:p>
    <w:sectPr w:rsidR="000016D7" w:rsidRPr="00C81608" w:rsidSect="00C9683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0C9A" w14:textId="77777777" w:rsidR="00C96831" w:rsidRDefault="00C96831"/>
  </w:endnote>
  <w:endnote w:type="continuationSeparator" w:id="0">
    <w:p w14:paraId="2DFD8C74" w14:textId="77777777" w:rsidR="00C96831" w:rsidRDefault="00C96831"/>
  </w:endnote>
  <w:endnote w:type="continuationNotice" w:id="1">
    <w:p w14:paraId="31C390D7" w14:textId="77777777" w:rsidR="00C96831" w:rsidRDefault="00C96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7635" w14:textId="24327875" w:rsidR="00C96831" w:rsidRPr="00C96831" w:rsidRDefault="00C96831" w:rsidP="00C96831">
    <w:pPr>
      <w:pStyle w:val="Footer"/>
      <w:tabs>
        <w:tab w:val="right" w:pos="9638"/>
      </w:tabs>
      <w:rPr>
        <w:sz w:val="18"/>
      </w:rPr>
    </w:pPr>
    <w:r w:rsidRPr="00C96831">
      <w:rPr>
        <w:b/>
        <w:sz w:val="18"/>
      </w:rPr>
      <w:fldChar w:fldCharType="begin"/>
    </w:r>
    <w:r w:rsidRPr="00C96831">
      <w:rPr>
        <w:b/>
        <w:sz w:val="18"/>
      </w:rPr>
      <w:instrText xml:space="preserve"> PAGE  \* MERGEFORMAT </w:instrText>
    </w:r>
    <w:r w:rsidRPr="00C96831">
      <w:rPr>
        <w:b/>
        <w:sz w:val="18"/>
      </w:rPr>
      <w:fldChar w:fldCharType="separate"/>
    </w:r>
    <w:r w:rsidRPr="00C96831">
      <w:rPr>
        <w:b/>
        <w:noProof/>
        <w:sz w:val="18"/>
      </w:rPr>
      <w:t>2</w:t>
    </w:r>
    <w:r w:rsidRPr="00C9683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8372" w14:textId="79D0BAA0" w:rsidR="00C96831" w:rsidRPr="00C96831" w:rsidRDefault="00C96831" w:rsidP="00C96831">
    <w:pPr>
      <w:pStyle w:val="Footer"/>
      <w:tabs>
        <w:tab w:val="right" w:pos="9638"/>
      </w:tabs>
      <w:rPr>
        <w:b/>
        <w:sz w:val="18"/>
      </w:rPr>
    </w:pPr>
    <w:r>
      <w:tab/>
    </w:r>
    <w:r w:rsidRPr="00C96831">
      <w:rPr>
        <w:b/>
        <w:sz w:val="18"/>
      </w:rPr>
      <w:fldChar w:fldCharType="begin"/>
    </w:r>
    <w:r w:rsidRPr="00C96831">
      <w:rPr>
        <w:b/>
        <w:sz w:val="18"/>
      </w:rPr>
      <w:instrText xml:space="preserve"> PAGE  \* MERGEFORMAT </w:instrText>
    </w:r>
    <w:r w:rsidRPr="00C96831">
      <w:rPr>
        <w:b/>
        <w:sz w:val="18"/>
      </w:rPr>
      <w:fldChar w:fldCharType="separate"/>
    </w:r>
    <w:r w:rsidRPr="00C96831">
      <w:rPr>
        <w:b/>
        <w:noProof/>
        <w:sz w:val="18"/>
      </w:rPr>
      <w:t>3</w:t>
    </w:r>
    <w:r w:rsidRPr="00C9683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F14D" w14:textId="77777777" w:rsidR="00C81608" w:rsidRDefault="00C81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7B0E" w14:textId="77777777" w:rsidR="00C96831" w:rsidRPr="000B175B" w:rsidRDefault="00C96831" w:rsidP="000B175B">
      <w:pPr>
        <w:tabs>
          <w:tab w:val="right" w:pos="2155"/>
        </w:tabs>
        <w:spacing w:after="80"/>
        <w:ind w:left="680"/>
        <w:rPr>
          <w:u w:val="single"/>
        </w:rPr>
      </w:pPr>
      <w:r>
        <w:rPr>
          <w:u w:val="single"/>
        </w:rPr>
        <w:tab/>
      </w:r>
    </w:p>
  </w:footnote>
  <w:footnote w:type="continuationSeparator" w:id="0">
    <w:p w14:paraId="2F4C5C99" w14:textId="77777777" w:rsidR="00C96831" w:rsidRPr="00FC68B7" w:rsidRDefault="00C96831" w:rsidP="00FC68B7">
      <w:pPr>
        <w:tabs>
          <w:tab w:val="left" w:pos="2155"/>
        </w:tabs>
        <w:spacing w:after="80"/>
        <w:ind w:left="680"/>
        <w:rPr>
          <w:u w:val="single"/>
        </w:rPr>
      </w:pPr>
      <w:r>
        <w:rPr>
          <w:u w:val="single"/>
        </w:rPr>
        <w:tab/>
      </w:r>
    </w:p>
  </w:footnote>
  <w:footnote w:type="continuationNotice" w:id="1">
    <w:p w14:paraId="6E66BDD1" w14:textId="77777777" w:rsidR="00C96831" w:rsidRDefault="00C96831"/>
  </w:footnote>
  <w:footnote w:id="2">
    <w:p w14:paraId="4AC7298B" w14:textId="1F706771" w:rsidR="00851830" w:rsidRPr="00FC6367" w:rsidRDefault="00290591" w:rsidP="00851830">
      <w:pPr>
        <w:pStyle w:val="FootnoteText"/>
        <w:spacing w:line="240" w:lineRule="auto"/>
        <w:ind w:right="0"/>
        <w:rPr>
          <w:rFonts w:asciiTheme="majorBidi" w:hAnsiTheme="majorBidi" w:cstheme="majorBidi"/>
          <w:szCs w:val="18"/>
          <w:lang w:val="ru-RU"/>
        </w:rPr>
      </w:pPr>
      <w:r>
        <w:rPr>
          <w:rFonts w:asciiTheme="majorBidi" w:hAnsiTheme="majorBidi" w:cstheme="majorBidi"/>
          <w:lang w:val="en-US"/>
        </w:rPr>
        <w:tab/>
      </w:r>
      <w:r w:rsidR="00851830" w:rsidRPr="00F93CA2">
        <w:rPr>
          <w:rStyle w:val="FootnoteReference"/>
          <w:rFonts w:asciiTheme="majorBidi" w:hAnsiTheme="majorBidi" w:cstheme="majorBidi"/>
        </w:rPr>
        <w:footnoteRef/>
      </w:r>
      <w:r w:rsidR="00851830">
        <w:rPr>
          <w:rFonts w:asciiTheme="majorBidi" w:hAnsiTheme="majorBidi" w:cstheme="majorBidi"/>
          <w:lang w:val="en-US"/>
        </w:rPr>
        <w:t> </w:t>
      </w:r>
      <w:r>
        <w:rPr>
          <w:rFonts w:asciiTheme="majorBidi" w:hAnsiTheme="majorBidi" w:cstheme="majorBidi"/>
          <w:lang w:val="en-US"/>
        </w:rPr>
        <w:tab/>
      </w:r>
      <w:r>
        <w:rPr>
          <w:rFonts w:asciiTheme="majorBidi" w:hAnsiTheme="majorBidi" w:cstheme="majorBidi"/>
          <w:lang w:val="en-US"/>
        </w:rPr>
        <w:tab/>
      </w:r>
      <w:r w:rsidR="00851830" w:rsidRPr="00FC6367">
        <w:rPr>
          <w:rFonts w:asciiTheme="majorBidi" w:hAnsiTheme="majorBidi" w:cstheme="majorBidi"/>
          <w:lang w:val="ru-RU"/>
        </w:rPr>
        <w:t>От 22</w:t>
      </w:r>
      <w:r w:rsidR="00851830">
        <w:rPr>
          <w:rFonts w:asciiTheme="majorBidi" w:hAnsiTheme="majorBidi" w:cstheme="majorBidi"/>
          <w:lang w:val="ru-RU"/>
        </w:rPr>
        <w:t> </w:t>
      </w:r>
      <w:r w:rsidR="00851830" w:rsidRPr="00FC6367">
        <w:rPr>
          <w:rFonts w:asciiTheme="majorBidi" w:hAnsiTheme="majorBidi" w:cstheme="majorBidi"/>
          <w:lang w:val="ru-RU"/>
        </w:rPr>
        <w:t>июня 2023</w:t>
      </w:r>
      <w:r w:rsidR="00851830">
        <w:rPr>
          <w:rFonts w:asciiTheme="majorBidi" w:hAnsiTheme="majorBidi" w:cstheme="majorBidi"/>
          <w:lang w:val="ru-RU"/>
        </w:rPr>
        <w:t> </w:t>
      </w:r>
      <w:r w:rsidR="00851830" w:rsidRPr="00FC6367">
        <w:rPr>
          <w:rFonts w:asciiTheme="majorBidi" w:hAnsiTheme="majorBidi" w:cstheme="majorBidi"/>
          <w:lang w:val="ru-RU"/>
        </w:rPr>
        <w:t>года и 1</w:t>
      </w:r>
      <w:r w:rsidR="00851830">
        <w:rPr>
          <w:rFonts w:asciiTheme="majorBidi" w:hAnsiTheme="majorBidi" w:cstheme="majorBidi"/>
          <w:lang w:val="ru-RU"/>
        </w:rPr>
        <w:t> </w:t>
      </w:r>
      <w:r w:rsidR="00851830" w:rsidRPr="00FC6367">
        <w:rPr>
          <w:rFonts w:asciiTheme="majorBidi" w:hAnsiTheme="majorBidi" w:cstheme="majorBidi"/>
          <w:lang w:val="ru-RU"/>
        </w:rPr>
        <w:t>ноября 2023</w:t>
      </w:r>
      <w:r w:rsidR="00851830">
        <w:rPr>
          <w:rFonts w:asciiTheme="majorBidi" w:hAnsiTheme="majorBidi" w:cstheme="majorBidi"/>
          <w:lang w:val="ru-RU"/>
        </w:rPr>
        <w:t> </w:t>
      </w:r>
      <w:r w:rsidR="00851830" w:rsidRPr="00FC6367">
        <w:rPr>
          <w:rFonts w:asciiTheme="majorBidi" w:hAnsiTheme="majorBidi" w:cstheme="majorBidi"/>
          <w:lang w:val="ru-RU"/>
        </w:rPr>
        <w:t>года.</w:t>
      </w:r>
    </w:p>
  </w:footnote>
  <w:footnote w:id="3">
    <w:p w14:paraId="55918F96" w14:textId="7B997E52" w:rsidR="00851830" w:rsidRPr="00924235" w:rsidRDefault="00290591" w:rsidP="00851830">
      <w:pPr>
        <w:pStyle w:val="FootnoteText"/>
        <w:spacing w:line="240" w:lineRule="auto"/>
        <w:ind w:right="0"/>
        <w:rPr>
          <w:rFonts w:asciiTheme="majorBidi" w:hAnsiTheme="majorBidi" w:cstheme="majorBidi"/>
          <w:lang w:val="ru-RU"/>
        </w:rPr>
      </w:pPr>
      <w:r>
        <w:rPr>
          <w:rFonts w:asciiTheme="majorBidi" w:hAnsiTheme="majorBidi" w:cstheme="majorBidi"/>
          <w:lang w:val="en-US"/>
        </w:rPr>
        <w:tab/>
      </w:r>
      <w:r w:rsidR="00851830" w:rsidRPr="00F93CA2">
        <w:rPr>
          <w:rStyle w:val="FootnoteReference"/>
          <w:rFonts w:asciiTheme="majorBidi" w:hAnsiTheme="majorBidi" w:cstheme="majorBidi"/>
        </w:rPr>
        <w:footnoteRef/>
      </w:r>
      <w:r w:rsidR="00851830">
        <w:rPr>
          <w:rFonts w:asciiTheme="majorBidi" w:hAnsiTheme="majorBidi" w:cstheme="majorBidi"/>
          <w:lang w:val="en-US"/>
        </w:rPr>
        <w:t> </w:t>
      </w:r>
      <w:r>
        <w:rPr>
          <w:rFonts w:asciiTheme="majorBidi" w:hAnsiTheme="majorBidi" w:cstheme="majorBidi"/>
          <w:lang w:val="en-US"/>
        </w:rPr>
        <w:tab/>
      </w:r>
      <w:r>
        <w:rPr>
          <w:rFonts w:asciiTheme="majorBidi" w:hAnsiTheme="majorBidi" w:cstheme="majorBidi"/>
          <w:lang w:val="en-US"/>
        </w:rPr>
        <w:tab/>
      </w:r>
      <w:r w:rsidR="00851830" w:rsidRPr="00FC6367">
        <w:rPr>
          <w:rFonts w:asciiTheme="majorBidi" w:hAnsiTheme="majorBidi" w:cstheme="majorBidi"/>
          <w:lang w:val="ru-RU"/>
        </w:rPr>
        <w:t>A/HRC/52/68; A/HRC/49/71</w:t>
      </w:r>
      <w:r w:rsidR="00851830">
        <w:rPr>
          <w:rFonts w:asciiTheme="majorBidi" w:hAnsiTheme="majorBidi" w:cstheme="majorBidi"/>
          <w:lang w:val="ru-RU"/>
        </w:rPr>
        <w:t>.</w:t>
      </w:r>
    </w:p>
  </w:footnote>
  <w:footnote w:id="4">
    <w:p w14:paraId="4C3E6261" w14:textId="73EEA971" w:rsidR="00851830" w:rsidRPr="00FC6367" w:rsidRDefault="00290591" w:rsidP="00851830">
      <w:pPr>
        <w:pStyle w:val="FootnoteText"/>
      </w:pPr>
      <w:r>
        <w:rPr>
          <w:lang w:val="en-US"/>
        </w:rPr>
        <w:tab/>
      </w:r>
      <w:r w:rsidR="00851830">
        <w:rPr>
          <w:rStyle w:val="FootnoteReference"/>
        </w:rPr>
        <w:footnoteRef/>
      </w:r>
      <w:r w:rsidR="00851830">
        <w:rPr>
          <w:lang w:val="en-US"/>
        </w:rPr>
        <w:t> </w:t>
      </w:r>
      <w:r>
        <w:rPr>
          <w:lang w:val="en-US"/>
        </w:rPr>
        <w:tab/>
      </w:r>
      <w:r>
        <w:rPr>
          <w:lang w:val="en-US"/>
        </w:rPr>
        <w:tab/>
      </w:r>
      <w:r w:rsidR="00851830" w:rsidRPr="00FC6367">
        <w:rPr>
          <w:lang w:val="ru-RU"/>
        </w:rPr>
        <w:t>224</w:t>
      </w:r>
      <w:r w:rsidR="00851830">
        <w:rPr>
          <w:lang w:val="ru-RU"/>
        </w:rPr>
        <w:t> </w:t>
      </w:r>
      <w:r w:rsidR="00851830" w:rsidRPr="00FC6367">
        <w:rPr>
          <w:lang w:val="ru-RU"/>
        </w:rPr>
        <w:t>мужчины (2</w:t>
      </w:r>
      <w:r w:rsidR="00851830">
        <w:rPr>
          <w:lang w:val="ru-RU"/>
        </w:rPr>
        <w:t> </w:t>
      </w:r>
      <w:r w:rsidR="00851830" w:rsidRPr="00FC6367">
        <w:rPr>
          <w:lang w:val="ru-RU"/>
        </w:rPr>
        <w:t>мальчика), 128</w:t>
      </w:r>
      <w:r w:rsidR="00851830">
        <w:rPr>
          <w:lang w:val="ru-RU"/>
        </w:rPr>
        <w:t> </w:t>
      </w:r>
      <w:r w:rsidR="00851830" w:rsidRPr="00FC6367">
        <w:rPr>
          <w:lang w:val="ru-RU"/>
        </w:rPr>
        <w:t xml:space="preserve">женщин. </w:t>
      </w:r>
      <w:r w:rsidR="00851830" w:rsidRPr="00FC6367">
        <w:t xml:space="preserve">A/HRC/52/68 </w:t>
      </w:r>
      <w:r w:rsidR="00851830" w:rsidRPr="00FC6367">
        <w:rPr>
          <w:lang w:val="ru-RU"/>
        </w:rPr>
        <w:t>п</w:t>
      </w:r>
      <w:r w:rsidR="00851830" w:rsidRPr="00FC6367">
        <w:t xml:space="preserve">. 4; A/HRC/49/71, </w:t>
      </w:r>
      <w:r w:rsidR="00851830" w:rsidRPr="00FC6367">
        <w:rPr>
          <w:lang w:val="ru-RU"/>
        </w:rPr>
        <w:t>п</w:t>
      </w:r>
      <w:r w:rsidR="00851830" w:rsidRPr="00FC6367">
        <w:t>. 5.</w:t>
      </w:r>
    </w:p>
  </w:footnote>
  <w:footnote w:id="5">
    <w:p w14:paraId="10510ADE" w14:textId="507DFD3E" w:rsidR="00851830" w:rsidRPr="00003FA5" w:rsidRDefault="007C57F4" w:rsidP="00851830">
      <w:pPr>
        <w:pStyle w:val="FootnoteText"/>
        <w:spacing w:line="240" w:lineRule="auto"/>
        <w:ind w:left="1138" w:right="0" w:hanging="1138"/>
        <w:contextualSpacing/>
        <w:rPr>
          <w:rFonts w:asciiTheme="majorBidi" w:hAnsiTheme="majorBidi" w:cstheme="majorBidi"/>
          <w:lang w:val="ru-RU"/>
        </w:rPr>
      </w:pPr>
      <w:r>
        <w:rPr>
          <w:rFonts w:asciiTheme="majorBidi" w:hAnsiTheme="majorBidi" w:cstheme="majorBidi"/>
          <w:lang w:val="en-US"/>
        </w:rPr>
        <w:tab/>
      </w:r>
      <w:r w:rsidR="00851830" w:rsidRPr="00F93CA2">
        <w:rPr>
          <w:rStyle w:val="FootnoteReference"/>
          <w:rFonts w:asciiTheme="majorBidi" w:hAnsiTheme="majorBidi" w:cstheme="majorBidi"/>
        </w:rPr>
        <w:footnoteRef/>
      </w:r>
      <w:r w:rsidR="00851830">
        <w:rPr>
          <w:rFonts w:asciiTheme="majorBidi" w:hAnsiTheme="majorBidi" w:cstheme="majorBidi"/>
          <w:lang w:val="en-US"/>
        </w:rPr>
        <w:t> </w:t>
      </w:r>
      <w:r>
        <w:rPr>
          <w:rFonts w:asciiTheme="majorBidi" w:hAnsiTheme="majorBidi" w:cstheme="majorBidi"/>
          <w:lang w:val="en-US"/>
        </w:rPr>
        <w:tab/>
      </w:r>
      <w:r w:rsidR="00851830">
        <w:rPr>
          <w:rFonts w:asciiTheme="majorBidi" w:hAnsiTheme="majorBidi" w:cstheme="majorBidi"/>
          <w:lang w:val="ru-RU"/>
        </w:rPr>
        <w:t>См.</w:t>
      </w:r>
      <w:r w:rsidR="00851830" w:rsidRPr="0060039A">
        <w:rPr>
          <w:rFonts w:asciiTheme="majorBidi" w:hAnsiTheme="majorBidi" w:cstheme="majorBidi"/>
          <w:lang w:val="ru-RU"/>
        </w:rPr>
        <w:t xml:space="preserve"> </w:t>
      </w:r>
      <w:r w:rsidR="00C81608">
        <w:fldChar w:fldCharType="begin"/>
      </w:r>
      <w:r w:rsidR="00C81608">
        <w:instrText>HYPERLINK "https://www.ohchr.org/en/hr-bodies/hrc/ohchr-belarus/call-for-submissions"</w:instrText>
      </w:r>
      <w:r w:rsidR="00C81608">
        <w:fldChar w:fldCharType="separate"/>
      </w:r>
      <w:r w:rsidR="00851830" w:rsidRPr="00F93CA2">
        <w:rPr>
          <w:rStyle w:val="Hyperlink1"/>
          <w:rFonts w:asciiTheme="majorBidi" w:hAnsiTheme="majorBidi" w:cstheme="majorBidi"/>
        </w:rPr>
        <w:t>https</w:t>
      </w:r>
      <w:r w:rsidR="00851830" w:rsidRPr="00003FA5">
        <w:rPr>
          <w:rStyle w:val="Hyperlink1"/>
          <w:rFonts w:asciiTheme="majorBidi" w:hAnsiTheme="majorBidi" w:cstheme="majorBidi"/>
          <w:lang w:val="ru-RU"/>
        </w:rPr>
        <w:t>://</w:t>
      </w:r>
      <w:r w:rsidR="00851830" w:rsidRPr="00F93CA2">
        <w:rPr>
          <w:rStyle w:val="Hyperlink1"/>
          <w:rFonts w:asciiTheme="majorBidi" w:hAnsiTheme="majorBidi" w:cstheme="majorBidi"/>
        </w:rPr>
        <w:t>www</w:t>
      </w:r>
      <w:r w:rsidR="00851830" w:rsidRPr="00003FA5">
        <w:rPr>
          <w:rStyle w:val="Hyperlink1"/>
          <w:rFonts w:asciiTheme="majorBidi" w:hAnsiTheme="majorBidi" w:cstheme="majorBidi"/>
          <w:lang w:val="ru-RU"/>
        </w:rPr>
        <w:t>.</w:t>
      </w:r>
      <w:proofErr w:type="spellStart"/>
      <w:r w:rsidR="00851830" w:rsidRPr="00F93CA2">
        <w:rPr>
          <w:rStyle w:val="Hyperlink1"/>
          <w:rFonts w:asciiTheme="majorBidi" w:hAnsiTheme="majorBidi" w:cstheme="majorBidi"/>
        </w:rPr>
        <w:t>ohchr</w:t>
      </w:r>
      <w:proofErr w:type="spellEnd"/>
      <w:r w:rsidR="00851830" w:rsidRPr="00003FA5">
        <w:rPr>
          <w:rStyle w:val="Hyperlink1"/>
          <w:rFonts w:asciiTheme="majorBidi" w:hAnsiTheme="majorBidi" w:cstheme="majorBidi"/>
          <w:lang w:val="ru-RU"/>
        </w:rPr>
        <w:t>.</w:t>
      </w:r>
      <w:r w:rsidR="00851830" w:rsidRPr="00F93CA2">
        <w:rPr>
          <w:rStyle w:val="Hyperlink1"/>
          <w:rFonts w:asciiTheme="majorBidi" w:hAnsiTheme="majorBidi" w:cstheme="majorBidi"/>
        </w:rPr>
        <w:t>org</w:t>
      </w:r>
      <w:r w:rsidR="00851830" w:rsidRPr="00003FA5">
        <w:rPr>
          <w:rStyle w:val="Hyperlink1"/>
          <w:rFonts w:asciiTheme="majorBidi" w:hAnsiTheme="majorBidi" w:cstheme="majorBidi"/>
          <w:lang w:val="ru-RU"/>
        </w:rPr>
        <w:t>/</w:t>
      </w:r>
      <w:proofErr w:type="spellStart"/>
      <w:r w:rsidR="00851830" w:rsidRPr="00F93CA2">
        <w:rPr>
          <w:rStyle w:val="Hyperlink1"/>
          <w:rFonts w:asciiTheme="majorBidi" w:hAnsiTheme="majorBidi" w:cstheme="majorBidi"/>
        </w:rPr>
        <w:t>en</w:t>
      </w:r>
      <w:proofErr w:type="spellEnd"/>
      <w:r w:rsidR="00851830" w:rsidRPr="00003FA5">
        <w:rPr>
          <w:rStyle w:val="Hyperlink1"/>
          <w:rFonts w:asciiTheme="majorBidi" w:hAnsiTheme="majorBidi" w:cstheme="majorBidi"/>
          <w:lang w:val="ru-RU"/>
        </w:rPr>
        <w:t>/</w:t>
      </w:r>
      <w:r w:rsidR="00851830" w:rsidRPr="00F93CA2">
        <w:rPr>
          <w:rStyle w:val="Hyperlink1"/>
          <w:rFonts w:asciiTheme="majorBidi" w:hAnsiTheme="majorBidi" w:cstheme="majorBidi"/>
        </w:rPr>
        <w:t>hr</w:t>
      </w:r>
      <w:r w:rsidR="00851830" w:rsidRPr="00003FA5">
        <w:rPr>
          <w:rStyle w:val="Hyperlink1"/>
          <w:rFonts w:asciiTheme="majorBidi" w:hAnsiTheme="majorBidi" w:cstheme="majorBidi"/>
          <w:lang w:val="ru-RU"/>
        </w:rPr>
        <w:t>-</w:t>
      </w:r>
      <w:r w:rsidR="00851830" w:rsidRPr="00F93CA2">
        <w:rPr>
          <w:rStyle w:val="Hyperlink1"/>
          <w:rFonts w:asciiTheme="majorBidi" w:hAnsiTheme="majorBidi" w:cstheme="majorBidi"/>
        </w:rPr>
        <w:t>bodies</w:t>
      </w:r>
      <w:r w:rsidR="00851830" w:rsidRPr="00003FA5">
        <w:rPr>
          <w:rStyle w:val="Hyperlink1"/>
          <w:rFonts w:asciiTheme="majorBidi" w:hAnsiTheme="majorBidi" w:cstheme="majorBidi"/>
          <w:lang w:val="ru-RU"/>
        </w:rPr>
        <w:t>/</w:t>
      </w:r>
      <w:proofErr w:type="spellStart"/>
      <w:r w:rsidR="00851830" w:rsidRPr="00F93CA2">
        <w:rPr>
          <w:rStyle w:val="Hyperlink1"/>
          <w:rFonts w:asciiTheme="majorBidi" w:hAnsiTheme="majorBidi" w:cstheme="majorBidi"/>
        </w:rPr>
        <w:t>hrc</w:t>
      </w:r>
      <w:proofErr w:type="spellEnd"/>
      <w:r w:rsidR="00851830" w:rsidRPr="00003FA5">
        <w:rPr>
          <w:rStyle w:val="Hyperlink1"/>
          <w:rFonts w:asciiTheme="majorBidi" w:hAnsiTheme="majorBidi" w:cstheme="majorBidi"/>
          <w:lang w:val="ru-RU"/>
        </w:rPr>
        <w:t>/</w:t>
      </w:r>
      <w:proofErr w:type="spellStart"/>
      <w:r w:rsidR="00851830" w:rsidRPr="00F93CA2">
        <w:rPr>
          <w:rStyle w:val="Hyperlink1"/>
          <w:rFonts w:asciiTheme="majorBidi" w:hAnsiTheme="majorBidi" w:cstheme="majorBidi"/>
        </w:rPr>
        <w:t>ohchr</w:t>
      </w:r>
      <w:proofErr w:type="spellEnd"/>
      <w:r w:rsidR="00851830" w:rsidRPr="00003FA5">
        <w:rPr>
          <w:rStyle w:val="Hyperlink1"/>
          <w:rFonts w:asciiTheme="majorBidi" w:hAnsiTheme="majorBidi" w:cstheme="majorBidi"/>
          <w:lang w:val="ru-RU"/>
        </w:rPr>
        <w:t>-</w:t>
      </w:r>
      <w:proofErr w:type="spellStart"/>
      <w:r w:rsidR="00851830" w:rsidRPr="00F93CA2">
        <w:rPr>
          <w:rStyle w:val="Hyperlink1"/>
          <w:rFonts w:asciiTheme="majorBidi" w:hAnsiTheme="majorBidi" w:cstheme="majorBidi"/>
        </w:rPr>
        <w:t>belarus</w:t>
      </w:r>
      <w:proofErr w:type="spellEnd"/>
      <w:r w:rsidR="00851830" w:rsidRPr="00003FA5">
        <w:rPr>
          <w:rStyle w:val="Hyperlink1"/>
          <w:rFonts w:asciiTheme="majorBidi" w:hAnsiTheme="majorBidi" w:cstheme="majorBidi"/>
          <w:lang w:val="ru-RU"/>
        </w:rPr>
        <w:t>/</w:t>
      </w:r>
      <w:r w:rsidR="00851830" w:rsidRPr="00F93CA2">
        <w:rPr>
          <w:rStyle w:val="Hyperlink1"/>
          <w:rFonts w:asciiTheme="majorBidi" w:hAnsiTheme="majorBidi" w:cstheme="majorBidi"/>
        </w:rPr>
        <w:t>call</w:t>
      </w:r>
      <w:r w:rsidR="00851830" w:rsidRPr="00003FA5">
        <w:rPr>
          <w:rStyle w:val="Hyperlink1"/>
          <w:rFonts w:asciiTheme="majorBidi" w:hAnsiTheme="majorBidi" w:cstheme="majorBidi"/>
          <w:lang w:val="ru-RU"/>
        </w:rPr>
        <w:t>-</w:t>
      </w:r>
      <w:r w:rsidR="00851830" w:rsidRPr="00F93CA2">
        <w:rPr>
          <w:rStyle w:val="Hyperlink1"/>
          <w:rFonts w:asciiTheme="majorBidi" w:hAnsiTheme="majorBidi" w:cstheme="majorBidi"/>
        </w:rPr>
        <w:t>for</w:t>
      </w:r>
      <w:r w:rsidR="00851830" w:rsidRPr="00003FA5">
        <w:rPr>
          <w:rStyle w:val="Hyperlink1"/>
          <w:rFonts w:asciiTheme="majorBidi" w:hAnsiTheme="majorBidi" w:cstheme="majorBidi"/>
          <w:lang w:val="ru-RU"/>
        </w:rPr>
        <w:t>-</w:t>
      </w:r>
      <w:r w:rsidR="00851830" w:rsidRPr="00F93CA2">
        <w:rPr>
          <w:rStyle w:val="Hyperlink1"/>
          <w:rFonts w:asciiTheme="majorBidi" w:hAnsiTheme="majorBidi" w:cstheme="majorBidi"/>
        </w:rPr>
        <w:t>submissions</w:t>
      </w:r>
      <w:r w:rsidR="00C81608">
        <w:rPr>
          <w:rStyle w:val="Hyperlink1"/>
          <w:rFonts w:asciiTheme="majorBidi" w:hAnsiTheme="majorBidi" w:cstheme="majorBidi"/>
        </w:rPr>
        <w:fldChar w:fldCharType="end"/>
      </w:r>
    </w:p>
  </w:footnote>
  <w:footnote w:id="6">
    <w:p w14:paraId="101AA225" w14:textId="39CC9221" w:rsidR="00851830" w:rsidRDefault="007A61FC" w:rsidP="00851830">
      <w:pPr>
        <w:pStyle w:val="FootnoteText"/>
        <w:ind w:left="1138" w:hanging="1138"/>
        <w:contextualSpacing/>
        <w:rPr>
          <w:rFonts w:asciiTheme="majorBidi" w:hAnsiTheme="majorBidi" w:cstheme="majorBidi"/>
          <w:lang w:val="ru-RU"/>
        </w:rPr>
      </w:pPr>
      <w:r>
        <w:rPr>
          <w:lang w:val="en-US"/>
        </w:rPr>
        <w:tab/>
      </w:r>
      <w:r w:rsidR="00851830">
        <w:rPr>
          <w:rStyle w:val="FootnoteReference"/>
        </w:rPr>
        <w:footnoteRef/>
      </w:r>
      <w:r w:rsidR="00851830">
        <w:rPr>
          <w:lang w:val="en-US"/>
        </w:rPr>
        <w:t> </w:t>
      </w:r>
      <w:r>
        <w:rPr>
          <w:lang w:val="en-US"/>
        </w:rPr>
        <w:tab/>
      </w:r>
      <w:hyperlink r:id="rId1" w:history="1">
        <w:r w:rsidRPr="0073339A">
          <w:rPr>
            <w:rStyle w:val="Hyperlink"/>
            <w:rFonts w:asciiTheme="majorBidi" w:hAnsiTheme="majorBidi" w:cstheme="majorBidi"/>
            <w:lang w:val="en-US"/>
          </w:rPr>
          <w:t>https</w:t>
        </w:r>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lang w:val="en-US"/>
          </w:rPr>
          <w:t>pravo</w:t>
        </w:r>
        <w:proofErr w:type="spellEnd"/>
        <w:r w:rsidRPr="0073339A">
          <w:rPr>
            <w:rStyle w:val="Hyperlink"/>
            <w:rFonts w:asciiTheme="majorBidi" w:hAnsiTheme="majorBidi" w:cstheme="majorBidi"/>
            <w:lang w:val="ru-RU"/>
          </w:rPr>
          <w:t>.</w:t>
        </w:r>
        <w:r w:rsidRPr="0073339A">
          <w:rPr>
            <w:rStyle w:val="Hyperlink"/>
            <w:rFonts w:asciiTheme="majorBidi" w:hAnsiTheme="majorBidi" w:cstheme="majorBidi"/>
            <w:lang w:val="en-US"/>
          </w:rPr>
          <w:t>by</w:t>
        </w:r>
        <w:r w:rsidRPr="0073339A">
          <w:rPr>
            <w:rStyle w:val="Hyperlink"/>
            <w:rFonts w:asciiTheme="majorBidi" w:hAnsiTheme="majorBidi" w:cstheme="majorBidi"/>
            <w:lang w:val="ru-RU"/>
          </w:rPr>
          <w:t>/</w:t>
        </w:r>
        <w:r w:rsidRPr="0073339A">
          <w:rPr>
            <w:rStyle w:val="Hyperlink"/>
            <w:rFonts w:asciiTheme="majorBidi" w:hAnsiTheme="majorBidi" w:cstheme="majorBidi"/>
            <w:lang w:val="en-US"/>
          </w:rPr>
          <w:t>document</w:t>
        </w:r>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lang w:val="en-US"/>
          </w:rPr>
          <w:t>guid</w:t>
        </w:r>
        <w:proofErr w:type="spellEnd"/>
        <w:r w:rsidRPr="0073339A">
          <w:rPr>
            <w:rStyle w:val="Hyperlink"/>
            <w:rFonts w:asciiTheme="majorBidi" w:hAnsiTheme="majorBidi" w:cstheme="majorBidi"/>
            <w:lang w:val="ru-RU"/>
          </w:rPr>
          <w:t>=12551&amp;</w:t>
        </w:r>
        <w:r w:rsidRPr="0073339A">
          <w:rPr>
            <w:rStyle w:val="Hyperlink"/>
            <w:rFonts w:asciiTheme="majorBidi" w:hAnsiTheme="majorBidi" w:cstheme="majorBidi"/>
            <w:lang w:val="en-US"/>
          </w:rPr>
          <w:t>p</w:t>
        </w:r>
        <w:r w:rsidRPr="0073339A">
          <w:rPr>
            <w:rStyle w:val="Hyperlink"/>
            <w:rFonts w:asciiTheme="majorBidi" w:hAnsiTheme="majorBidi" w:cstheme="majorBidi"/>
            <w:lang w:val="ru-RU"/>
          </w:rPr>
          <w:t>0=</w:t>
        </w:r>
        <w:r w:rsidRPr="0073339A">
          <w:rPr>
            <w:rStyle w:val="Hyperlink"/>
            <w:rFonts w:asciiTheme="majorBidi" w:hAnsiTheme="majorBidi" w:cstheme="majorBidi"/>
            <w:lang w:val="en-US"/>
          </w:rPr>
          <w:t>H</w:t>
        </w:r>
        <w:r w:rsidRPr="0073339A">
          <w:rPr>
            <w:rStyle w:val="Hyperlink"/>
            <w:rFonts w:asciiTheme="majorBidi" w:hAnsiTheme="majorBidi" w:cstheme="majorBidi"/>
            <w:lang w:val="ru-RU"/>
          </w:rPr>
          <w:t>12300251&amp;</w:t>
        </w:r>
        <w:r w:rsidRPr="0073339A">
          <w:rPr>
            <w:rStyle w:val="Hyperlink"/>
            <w:rFonts w:asciiTheme="majorBidi" w:hAnsiTheme="majorBidi" w:cstheme="majorBidi"/>
            <w:lang w:val="en-US"/>
          </w:rPr>
          <w:t>p</w:t>
        </w:r>
        <w:r w:rsidRPr="0073339A">
          <w:rPr>
            <w:rStyle w:val="Hyperlink"/>
            <w:rFonts w:asciiTheme="majorBidi" w:hAnsiTheme="majorBidi" w:cstheme="majorBidi"/>
            <w:lang w:val="ru-RU"/>
          </w:rPr>
          <w:t>1=1</w:t>
        </w:r>
      </w:hyperlink>
      <w:r w:rsidR="00851830" w:rsidRPr="00FB238B">
        <w:rPr>
          <w:rFonts w:asciiTheme="majorBidi" w:hAnsiTheme="majorBidi" w:cstheme="majorBidi"/>
          <w:lang w:val="ru-RU"/>
        </w:rPr>
        <w:t>;</w:t>
      </w:r>
    </w:p>
    <w:p w14:paraId="68CB2175" w14:textId="59513F2C" w:rsidR="00851830" w:rsidRPr="00FB238B" w:rsidRDefault="007A61FC" w:rsidP="00851830">
      <w:pPr>
        <w:pStyle w:val="FootnoteText"/>
        <w:ind w:left="1138" w:hanging="1138"/>
        <w:contextualSpacing/>
        <w:rPr>
          <w:lang w:val="ru-RU"/>
        </w:rPr>
      </w:pPr>
      <w:r>
        <w:tab/>
      </w:r>
      <w:r>
        <w:tab/>
      </w:r>
      <w:hyperlink r:id="rId2" w:history="1">
        <w:r w:rsidRPr="0073339A">
          <w:rPr>
            <w:rStyle w:val="Hyperlink"/>
            <w:rFonts w:asciiTheme="majorBidi" w:hAnsiTheme="majorBidi" w:cstheme="majorBidi"/>
            <w:shd w:val="clear" w:color="auto" w:fill="FFFFFF"/>
            <w:lang w:val="en-US"/>
          </w:rPr>
          <w:t>https</w:t>
        </w:r>
        <w:r w:rsidRPr="0073339A">
          <w:rPr>
            <w:rStyle w:val="Hyperlink"/>
            <w:rFonts w:asciiTheme="majorBidi" w:hAnsiTheme="majorBidi" w:cstheme="majorBidi"/>
            <w:shd w:val="clear" w:color="auto" w:fill="FFFFFF"/>
            <w:lang w:val="ru-RU"/>
          </w:rPr>
          <w:t>://</w:t>
        </w:r>
        <w:r w:rsidRPr="0073339A">
          <w:rPr>
            <w:rStyle w:val="Hyperlink"/>
            <w:rFonts w:asciiTheme="majorBidi" w:hAnsiTheme="majorBidi" w:cstheme="majorBidi"/>
            <w:shd w:val="clear" w:color="auto" w:fill="FFFFFF"/>
            <w:lang w:val="en-US"/>
          </w:rPr>
          <w:t>president</w:t>
        </w:r>
        <w:r w:rsidRPr="0073339A">
          <w:rPr>
            <w:rStyle w:val="Hyperlink"/>
            <w:rFonts w:asciiTheme="majorBidi" w:hAnsiTheme="majorBidi" w:cstheme="majorBidi"/>
            <w:shd w:val="clear" w:color="auto" w:fill="FFFFFF"/>
            <w:lang w:val="ru-RU"/>
          </w:rPr>
          <w:t>.</w:t>
        </w:r>
        <w:r w:rsidRPr="0073339A">
          <w:rPr>
            <w:rStyle w:val="Hyperlink"/>
            <w:rFonts w:asciiTheme="majorBidi" w:hAnsiTheme="majorBidi" w:cstheme="majorBidi"/>
            <w:shd w:val="clear" w:color="auto" w:fill="FFFFFF"/>
            <w:lang w:val="en-US"/>
          </w:rPr>
          <w:t>gov</w:t>
        </w:r>
        <w:r w:rsidRPr="0073339A">
          <w:rPr>
            <w:rStyle w:val="Hyperlink"/>
            <w:rFonts w:asciiTheme="majorBidi" w:hAnsiTheme="majorBidi" w:cstheme="majorBidi"/>
            <w:shd w:val="clear" w:color="auto" w:fill="FFFFFF"/>
            <w:lang w:val="ru-RU"/>
          </w:rPr>
          <w:t>.</w:t>
        </w:r>
        <w:r w:rsidRPr="0073339A">
          <w:rPr>
            <w:rStyle w:val="Hyperlink"/>
            <w:rFonts w:asciiTheme="majorBidi" w:hAnsiTheme="majorBidi" w:cstheme="majorBidi"/>
            <w:shd w:val="clear" w:color="auto" w:fill="FFFFFF"/>
            <w:lang w:val="en-US"/>
          </w:rPr>
          <w:t>by</w:t>
        </w:r>
        <w:r w:rsidRPr="0073339A">
          <w:rPr>
            <w:rStyle w:val="Hyperlink"/>
            <w:rFonts w:asciiTheme="majorBidi" w:hAnsiTheme="majorBidi" w:cstheme="majorBidi"/>
            <w:shd w:val="clear" w:color="auto" w:fill="FFFFFF"/>
            <w:lang w:val="ru-RU"/>
          </w:rPr>
          <w:t>/</w:t>
        </w:r>
        <w:proofErr w:type="spellStart"/>
        <w:r w:rsidRPr="0073339A">
          <w:rPr>
            <w:rStyle w:val="Hyperlink"/>
            <w:rFonts w:asciiTheme="majorBidi" w:hAnsiTheme="majorBidi" w:cstheme="majorBidi"/>
            <w:shd w:val="clear" w:color="auto" w:fill="FFFFFF"/>
            <w:lang w:val="en-US"/>
          </w:rPr>
          <w:t>en</w:t>
        </w:r>
        <w:proofErr w:type="spellEnd"/>
        <w:r w:rsidRPr="0073339A">
          <w:rPr>
            <w:rStyle w:val="Hyperlink"/>
            <w:rFonts w:asciiTheme="majorBidi" w:hAnsiTheme="majorBidi" w:cstheme="majorBidi"/>
            <w:shd w:val="clear" w:color="auto" w:fill="FFFFFF"/>
            <w:lang w:val="ru-RU"/>
          </w:rPr>
          <w:t>/</w:t>
        </w:r>
        <w:r w:rsidRPr="0073339A">
          <w:rPr>
            <w:rStyle w:val="Hyperlink"/>
            <w:rFonts w:asciiTheme="majorBidi" w:hAnsiTheme="majorBidi" w:cstheme="majorBidi"/>
            <w:shd w:val="clear" w:color="auto" w:fill="FFFFFF"/>
            <w:lang w:val="en-US"/>
          </w:rPr>
          <w:t>events</w:t>
        </w:r>
        <w:r w:rsidRPr="0073339A">
          <w:rPr>
            <w:rStyle w:val="Hyperlink"/>
            <w:rFonts w:asciiTheme="majorBidi" w:hAnsiTheme="majorBidi" w:cstheme="majorBidi"/>
            <w:shd w:val="clear" w:color="auto" w:fill="FFFFFF"/>
            <w:lang w:val="ru-RU"/>
          </w:rPr>
          <w:t>/</w:t>
        </w:r>
        <w:proofErr w:type="spellStart"/>
        <w:r w:rsidRPr="0073339A">
          <w:rPr>
            <w:rStyle w:val="Hyperlink"/>
            <w:rFonts w:asciiTheme="majorBidi" w:hAnsiTheme="majorBidi" w:cstheme="majorBidi"/>
            <w:shd w:val="clear" w:color="auto" w:fill="FFFFFF"/>
            <w:lang w:val="en-US"/>
          </w:rPr>
          <w:t>aleksandr</w:t>
        </w:r>
        <w:proofErr w:type="spellEnd"/>
        <w:r w:rsidRPr="0073339A">
          <w:rPr>
            <w:rStyle w:val="Hyperlink"/>
            <w:rFonts w:asciiTheme="majorBidi" w:hAnsiTheme="majorBidi" w:cstheme="majorBidi"/>
            <w:shd w:val="clear" w:color="auto" w:fill="FFFFFF"/>
            <w:lang w:val="ru-RU"/>
          </w:rPr>
          <w:t>-</w:t>
        </w:r>
        <w:proofErr w:type="spellStart"/>
        <w:r w:rsidRPr="0073339A">
          <w:rPr>
            <w:rStyle w:val="Hyperlink"/>
            <w:rFonts w:asciiTheme="majorBidi" w:hAnsiTheme="majorBidi" w:cstheme="majorBidi"/>
            <w:shd w:val="clear" w:color="auto" w:fill="FFFFFF"/>
            <w:lang w:val="en-US"/>
          </w:rPr>
          <w:t>lukashenko</w:t>
        </w:r>
        <w:proofErr w:type="spellEnd"/>
        <w:r w:rsidRPr="0073339A">
          <w:rPr>
            <w:rStyle w:val="Hyperlink"/>
            <w:rFonts w:asciiTheme="majorBidi" w:hAnsiTheme="majorBidi" w:cstheme="majorBidi"/>
            <w:shd w:val="clear" w:color="auto" w:fill="FFFFFF"/>
            <w:lang w:val="ru-RU"/>
          </w:rPr>
          <w:t>-</w:t>
        </w:r>
        <w:proofErr w:type="spellStart"/>
        <w:r w:rsidRPr="0073339A">
          <w:rPr>
            <w:rStyle w:val="Hyperlink"/>
            <w:rFonts w:asciiTheme="majorBidi" w:hAnsiTheme="majorBidi" w:cstheme="majorBidi"/>
            <w:shd w:val="clear" w:color="auto" w:fill="FFFFFF"/>
            <w:lang w:val="en-US"/>
          </w:rPr>
          <w:t>podpisal</w:t>
        </w:r>
        <w:proofErr w:type="spellEnd"/>
        <w:r w:rsidRPr="0073339A">
          <w:rPr>
            <w:rStyle w:val="Hyperlink"/>
            <w:rFonts w:asciiTheme="majorBidi" w:hAnsiTheme="majorBidi" w:cstheme="majorBidi"/>
            <w:shd w:val="clear" w:color="auto" w:fill="FFFFFF"/>
            <w:lang w:val="ru-RU"/>
          </w:rPr>
          <w:t>-</w:t>
        </w:r>
        <w:proofErr w:type="spellStart"/>
        <w:r w:rsidRPr="0073339A">
          <w:rPr>
            <w:rStyle w:val="Hyperlink"/>
            <w:rFonts w:asciiTheme="majorBidi" w:hAnsiTheme="majorBidi" w:cstheme="majorBidi"/>
            <w:shd w:val="clear" w:color="auto" w:fill="FFFFFF"/>
            <w:lang w:val="en-US"/>
          </w:rPr>
          <w:t>zakon</w:t>
        </w:r>
        <w:proofErr w:type="spellEnd"/>
        <w:r w:rsidRPr="0073339A">
          <w:rPr>
            <w:rStyle w:val="Hyperlink"/>
            <w:rFonts w:asciiTheme="majorBidi" w:hAnsiTheme="majorBidi" w:cstheme="majorBidi"/>
            <w:shd w:val="clear" w:color="auto" w:fill="FFFFFF"/>
            <w:lang w:val="ru-RU"/>
          </w:rPr>
          <w:t>-</w:t>
        </w:r>
        <w:proofErr w:type="spellStart"/>
        <w:r w:rsidRPr="0073339A">
          <w:rPr>
            <w:rStyle w:val="Hyperlink"/>
            <w:rFonts w:asciiTheme="majorBidi" w:hAnsiTheme="majorBidi" w:cstheme="majorBidi"/>
            <w:shd w:val="clear" w:color="auto" w:fill="FFFFFF"/>
            <w:lang w:val="en-US"/>
          </w:rPr>
          <w:t>ob</w:t>
        </w:r>
        <w:proofErr w:type="spellEnd"/>
        <w:r w:rsidRPr="0073339A">
          <w:rPr>
            <w:rStyle w:val="Hyperlink"/>
            <w:rFonts w:asciiTheme="majorBidi" w:hAnsiTheme="majorBidi" w:cstheme="majorBidi"/>
            <w:shd w:val="clear" w:color="auto" w:fill="FFFFFF"/>
            <w:lang w:val="ru-RU"/>
          </w:rPr>
          <w:t>-</w:t>
        </w:r>
        <w:proofErr w:type="spellStart"/>
        <w:r w:rsidRPr="0073339A">
          <w:rPr>
            <w:rStyle w:val="Hyperlink"/>
            <w:rFonts w:asciiTheme="majorBidi" w:hAnsiTheme="majorBidi" w:cstheme="majorBidi"/>
            <w:shd w:val="clear" w:color="auto" w:fill="FFFFFF"/>
            <w:lang w:val="en-US"/>
          </w:rPr>
          <w:t>osnovah</w:t>
        </w:r>
        <w:proofErr w:type="spellEnd"/>
        <w:r w:rsidRPr="0073339A">
          <w:rPr>
            <w:rStyle w:val="Hyperlink"/>
            <w:rFonts w:asciiTheme="majorBidi" w:hAnsiTheme="majorBidi" w:cstheme="majorBidi"/>
            <w:shd w:val="clear" w:color="auto" w:fill="FFFFFF"/>
            <w:lang w:val="ru-RU"/>
          </w:rPr>
          <w:t>-</w:t>
        </w:r>
        <w:proofErr w:type="spellStart"/>
        <w:r w:rsidRPr="0073339A">
          <w:rPr>
            <w:rStyle w:val="Hyperlink"/>
            <w:rFonts w:asciiTheme="majorBidi" w:hAnsiTheme="majorBidi" w:cstheme="majorBidi"/>
            <w:shd w:val="clear" w:color="auto" w:fill="FFFFFF"/>
            <w:lang w:val="en-US"/>
          </w:rPr>
          <w:t>grazhdanskogo</w:t>
        </w:r>
        <w:proofErr w:type="spellEnd"/>
        <w:r w:rsidRPr="0073339A">
          <w:rPr>
            <w:rStyle w:val="Hyperlink"/>
            <w:rFonts w:asciiTheme="majorBidi" w:hAnsiTheme="majorBidi" w:cstheme="majorBidi"/>
            <w:shd w:val="clear" w:color="auto" w:fill="FFFFFF"/>
            <w:lang w:val="ru-RU"/>
          </w:rPr>
          <w:t>-</w:t>
        </w:r>
        <w:proofErr w:type="spellStart"/>
        <w:r w:rsidRPr="0073339A">
          <w:rPr>
            <w:rStyle w:val="Hyperlink"/>
            <w:rFonts w:asciiTheme="majorBidi" w:hAnsiTheme="majorBidi" w:cstheme="majorBidi"/>
            <w:shd w:val="clear" w:color="auto" w:fill="FFFFFF"/>
            <w:lang w:val="en-US"/>
          </w:rPr>
          <w:t>obshchestva</w:t>
        </w:r>
        <w:proofErr w:type="spellEnd"/>
        <w:r w:rsidRPr="0073339A">
          <w:rPr>
            <w:rStyle w:val="Hyperlink"/>
            <w:rFonts w:asciiTheme="majorBidi" w:hAnsiTheme="majorBidi" w:cstheme="majorBidi"/>
            <w:shd w:val="clear" w:color="auto" w:fill="FFFFFF"/>
            <w:lang w:val="ru-RU"/>
          </w:rPr>
          <w:t>-</w:t>
        </w:r>
        <w:proofErr w:type="spellStart"/>
        <w:r w:rsidRPr="0073339A">
          <w:rPr>
            <w:rStyle w:val="Hyperlink"/>
            <w:rFonts w:asciiTheme="majorBidi" w:hAnsiTheme="majorBidi" w:cstheme="majorBidi"/>
            <w:shd w:val="clear" w:color="auto" w:fill="FFFFFF"/>
            <w:lang w:val="en-US"/>
          </w:rPr>
          <w:t>i</w:t>
        </w:r>
        <w:proofErr w:type="spellEnd"/>
        <w:r w:rsidRPr="0073339A">
          <w:rPr>
            <w:rStyle w:val="Hyperlink"/>
            <w:rFonts w:asciiTheme="majorBidi" w:hAnsiTheme="majorBidi" w:cstheme="majorBidi"/>
            <w:shd w:val="clear" w:color="auto" w:fill="FFFFFF"/>
            <w:lang w:val="ru-RU"/>
          </w:rPr>
          <w:t>-</w:t>
        </w:r>
        <w:proofErr w:type="spellStart"/>
        <w:r w:rsidRPr="0073339A">
          <w:rPr>
            <w:rStyle w:val="Hyperlink"/>
            <w:rFonts w:asciiTheme="majorBidi" w:hAnsiTheme="majorBidi" w:cstheme="majorBidi"/>
            <w:shd w:val="clear" w:color="auto" w:fill="FFFFFF"/>
            <w:lang w:val="en-US"/>
          </w:rPr>
          <w:t>popravki</w:t>
        </w:r>
        <w:proofErr w:type="spellEnd"/>
        <w:r w:rsidRPr="0073339A">
          <w:rPr>
            <w:rStyle w:val="Hyperlink"/>
            <w:rFonts w:asciiTheme="majorBidi" w:hAnsiTheme="majorBidi" w:cstheme="majorBidi"/>
            <w:shd w:val="clear" w:color="auto" w:fill="FFFFFF"/>
            <w:lang w:val="ru-RU"/>
          </w:rPr>
          <w:t>-</w:t>
        </w:r>
        <w:r w:rsidRPr="0073339A">
          <w:rPr>
            <w:rStyle w:val="Hyperlink"/>
            <w:rFonts w:asciiTheme="majorBidi" w:hAnsiTheme="majorBidi" w:cstheme="majorBidi"/>
            <w:shd w:val="clear" w:color="auto" w:fill="FFFFFF"/>
            <w:lang w:val="en-US"/>
          </w:rPr>
          <w:t>v</w:t>
        </w:r>
        <w:r w:rsidRPr="0073339A">
          <w:rPr>
            <w:rStyle w:val="Hyperlink"/>
            <w:rFonts w:asciiTheme="majorBidi" w:hAnsiTheme="majorBidi" w:cstheme="majorBidi"/>
            <w:shd w:val="clear" w:color="auto" w:fill="FFFFFF"/>
            <w:lang w:val="ru-RU"/>
          </w:rPr>
          <w:t>-</w:t>
        </w:r>
        <w:proofErr w:type="spellStart"/>
        <w:r w:rsidRPr="0073339A">
          <w:rPr>
            <w:rStyle w:val="Hyperlink"/>
            <w:rFonts w:asciiTheme="majorBidi" w:hAnsiTheme="majorBidi" w:cstheme="majorBidi"/>
            <w:shd w:val="clear" w:color="auto" w:fill="FFFFFF"/>
            <w:lang w:val="en-US"/>
          </w:rPr>
          <w:t>zakony</w:t>
        </w:r>
        <w:proofErr w:type="spellEnd"/>
        <w:r w:rsidRPr="0073339A">
          <w:rPr>
            <w:rStyle w:val="Hyperlink"/>
            <w:rFonts w:asciiTheme="majorBidi" w:hAnsiTheme="majorBidi" w:cstheme="majorBidi"/>
            <w:shd w:val="clear" w:color="auto" w:fill="FFFFFF"/>
            <w:lang w:val="ru-RU"/>
          </w:rPr>
          <w:t>-</w:t>
        </w:r>
        <w:r w:rsidRPr="0073339A">
          <w:rPr>
            <w:rStyle w:val="Hyperlink"/>
            <w:rFonts w:asciiTheme="majorBidi" w:hAnsiTheme="majorBidi" w:cstheme="majorBidi"/>
            <w:shd w:val="clear" w:color="auto" w:fill="FFFFFF"/>
            <w:lang w:val="en-US"/>
          </w:rPr>
          <w:t>o</w:t>
        </w:r>
        <w:r w:rsidRPr="0073339A">
          <w:rPr>
            <w:rStyle w:val="Hyperlink"/>
            <w:rFonts w:asciiTheme="majorBidi" w:hAnsiTheme="majorBidi" w:cstheme="majorBidi"/>
            <w:shd w:val="clear" w:color="auto" w:fill="FFFFFF"/>
            <w:lang w:val="ru-RU"/>
          </w:rPr>
          <w:t>-</w:t>
        </w:r>
        <w:proofErr w:type="spellStart"/>
        <w:r w:rsidRPr="0073339A">
          <w:rPr>
            <w:rStyle w:val="Hyperlink"/>
            <w:rFonts w:asciiTheme="majorBidi" w:hAnsiTheme="majorBidi" w:cstheme="majorBidi"/>
            <w:shd w:val="clear" w:color="auto" w:fill="FFFFFF"/>
            <w:lang w:val="en-US"/>
          </w:rPr>
          <w:t>deyatelnosti</w:t>
        </w:r>
        <w:proofErr w:type="spellEnd"/>
        <w:r w:rsidRPr="0073339A">
          <w:rPr>
            <w:rStyle w:val="Hyperlink"/>
            <w:rFonts w:asciiTheme="majorBidi" w:hAnsiTheme="majorBidi" w:cstheme="majorBidi"/>
            <w:shd w:val="clear" w:color="auto" w:fill="FFFFFF"/>
            <w:lang w:val="ru-RU"/>
          </w:rPr>
          <w:t>-</w:t>
        </w:r>
        <w:proofErr w:type="spellStart"/>
        <w:r w:rsidRPr="0073339A">
          <w:rPr>
            <w:rStyle w:val="Hyperlink"/>
            <w:rFonts w:asciiTheme="majorBidi" w:hAnsiTheme="majorBidi" w:cstheme="majorBidi"/>
            <w:shd w:val="clear" w:color="auto" w:fill="FFFFFF"/>
            <w:lang w:val="en-US"/>
          </w:rPr>
          <w:t>partiy</w:t>
        </w:r>
        <w:proofErr w:type="spellEnd"/>
        <w:r w:rsidRPr="0073339A">
          <w:rPr>
            <w:rStyle w:val="Hyperlink"/>
            <w:rFonts w:asciiTheme="majorBidi" w:hAnsiTheme="majorBidi" w:cstheme="majorBidi"/>
            <w:shd w:val="clear" w:color="auto" w:fill="FFFFFF"/>
            <w:lang w:val="ru-RU"/>
          </w:rPr>
          <w:t>-1676453248</w:t>
        </w:r>
      </w:hyperlink>
    </w:p>
  </w:footnote>
  <w:footnote w:id="7">
    <w:p w14:paraId="53CF724D" w14:textId="668B4553" w:rsidR="00851830" w:rsidRPr="009A6832" w:rsidRDefault="007A61FC" w:rsidP="00851830">
      <w:pPr>
        <w:pStyle w:val="FootnoteText"/>
        <w:spacing w:line="240" w:lineRule="auto"/>
        <w:ind w:left="1138" w:right="0" w:hanging="1138"/>
        <w:contextualSpacing/>
        <w:rPr>
          <w:rFonts w:asciiTheme="majorBidi" w:hAnsiTheme="majorBidi" w:cstheme="majorBidi"/>
          <w:szCs w:val="18"/>
          <w:lang w:val="ru-RU"/>
        </w:rPr>
      </w:pPr>
      <w:r>
        <w:rPr>
          <w:rFonts w:asciiTheme="majorBidi" w:hAnsiTheme="majorBidi" w:cstheme="majorBidi"/>
          <w:szCs w:val="18"/>
          <w:lang w:val="en-US"/>
        </w:rPr>
        <w:tab/>
      </w:r>
      <w:r w:rsidR="00851830" w:rsidRPr="00F93CA2">
        <w:rPr>
          <w:rStyle w:val="FootnoteReference"/>
          <w:rFonts w:asciiTheme="majorBidi" w:hAnsiTheme="majorBidi" w:cstheme="majorBidi"/>
          <w:szCs w:val="18"/>
        </w:rPr>
        <w:footnoteRef/>
      </w:r>
      <w:r w:rsidR="00851830">
        <w:rPr>
          <w:rFonts w:asciiTheme="majorBidi" w:hAnsiTheme="majorBidi" w:cstheme="majorBidi"/>
          <w:szCs w:val="18"/>
          <w:lang w:val="en-US"/>
        </w:rPr>
        <w:t> </w:t>
      </w:r>
      <w:r>
        <w:rPr>
          <w:rFonts w:asciiTheme="majorBidi" w:hAnsiTheme="majorBidi" w:cstheme="majorBidi"/>
          <w:szCs w:val="18"/>
          <w:lang w:val="en-US"/>
        </w:rPr>
        <w:tab/>
      </w:r>
      <w:hyperlink r:id="rId3" w:history="1">
        <w:r w:rsidRPr="0073339A">
          <w:rPr>
            <w:rStyle w:val="Hyperlink"/>
            <w:rFonts w:asciiTheme="majorBidi" w:hAnsiTheme="majorBidi" w:cstheme="majorBidi"/>
            <w:szCs w:val="18"/>
            <w:lang w:val="en-US"/>
          </w:rPr>
          <w:t>https</w:t>
        </w:r>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en-US"/>
          </w:rPr>
          <w:t>www</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n-US"/>
          </w:rPr>
          <w:t>lawtrend</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en-US"/>
          </w:rPr>
          <w:t>org</w:t>
        </w:r>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en-US"/>
          </w:rPr>
          <w:t>freedom</w:t>
        </w:r>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en-US"/>
          </w:rPr>
          <w:t>of</w:t>
        </w:r>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en-US"/>
          </w:rPr>
          <w:t>association</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n-US"/>
          </w:rPr>
          <w:t>situatsiya</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en-US"/>
          </w:rPr>
          <w:t>so</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n-US"/>
          </w:rPr>
          <w:t>svobodoj</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n-US"/>
          </w:rPr>
          <w:t>assotsiatsij</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n-US"/>
          </w:rPr>
          <w:t>i</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n-US"/>
          </w:rPr>
          <w:t>organizatsiyami</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n-US"/>
          </w:rPr>
          <w:t>grazhdanskogo</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n-US"/>
          </w:rPr>
          <w:t>obshhestva</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n-US"/>
          </w:rPr>
          <w:t>respubliki</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n-US"/>
          </w:rPr>
          <w:t>belarus</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n-US"/>
          </w:rPr>
          <w:t>obzor</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en-US"/>
          </w:rPr>
          <w:t>za</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n-US"/>
          </w:rPr>
          <w:t>sentyabr</w:t>
        </w:r>
        <w:proofErr w:type="spellEnd"/>
        <w:r w:rsidRPr="0073339A">
          <w:rPr>
            <w:rStyle w:val="Hyperlink"/>
            <w:rFonts w:asciiTheme="majorBidi" w:hAnsiTheme="majorBidi" w:cstheme="majorBidi"/>
            <w:szCs w:val="18"/>
            <w:lang w:val="ru-RU"/>
          </w:rPr>
          <w:t>-2023-</w:t>
        </w:r>
        <w:r w:rsidRPr="0073339A">
          <w:rPr>
            <w:rStyle w:val="Hyperlink"/>
            <w:rFonts w:asciiTheme="majorBidi" w:hAnsiTheme="majorBidi" w:cstheme="majorBidi"/>
            <w:szCs w:val="18"/>
            <w:lang w:val="en-US"/>
          </w:rPr>
          <w:t>g</w:t>
        </w:r>
      </w:hyperlink>
    </w:p>
  </w:footnote>
  <w:footnote w:id="8">
    <w:p w14:paraId="5860C3EC" w14:textId="48C5FAD6" w:rsidR="00851830" w:rsidRPr="00EE1CFD" w:rsidRDefault="007A61FC" w:rsidP="00851830">
      <w:pPr>
        <w:pStyle w:val="FootnoteText"/>
        <w:ind w:left="1138" w:hanging="1138"/>
        <w:contextualSpacing/>
        <w:rPr>
          <w:rFonts w:asciiTheme="majorBidi" w:hAnsiTheme="majorBidi" w:cstheme="majorBidi"/>
          <w:lang w:val="ru-RU"/>
        </w:rPr>
      </w:pPr>
      <w:r>
        <w:rPr>
          <w:rFonts w:asciiTheme="majorBidi" w:hAnsiTheme="majorBidi" w:cstheme="majorBidi"/>
          <w:lang w:val="en-US"/>
        </w:rPr>
        <w:tab/>
      </w:r>
      <w:r w:rsidR="00851830" w:rsidRPr="00F93CA2">
        <w:rPr>
          <w:rStyle w:val="FootnoteReference"/>
          <w:rFonts w:asciiTheme="majorBidi" w:hAnsiTheme="majorBidi" w:cstheme="majorBidi"/>
        </w:rPr>
        <w:footnoteRef/>
      </w:r>
      <w:r w:rsidR="00851830">
        <w:rPr>
          <w:rFonts w:asciiTheme="majorBidi" w:hAnsiTheme="majorBidi" w:cstheme="majorBidi"/>
          <w:lang w:val="en-US"/>
        </w:rPr>
        <w:t> </w:t>
      </w:r>
      <w:r>
        <w:rPr>
          <w:rFonts w:asciiTheme="majorBidi" w:hAnsiTheme="majorBidi" w:cstheme="majorBidi"/>
          <w:lang w:val="en-US"/>
        </w:rPr>
        <w:tab/>
      </w:r>
      <w:hyperlink r:id="rId4" w:history="1">
        <w:r w:rsidRPr="0073339A">
          <w:rPr>
            <w:rStyle w:val="Hyperlink"/>
            <w:rFonts w:asciiTheme="majorBidi" w:hAnsiTheme="majorBidi" w:cstheme="majorBidi"/>
            <w:lang w:val="en-US"/>
          </w:rPr>
          <w:t>https</w:t>
        </w:r>
        <w:r w:rsidRPr="0073339A">
          <w:rPr>
            <w:rStyle w:val="Hyperlink"/>
            <w:rFonts w:asciiTheme="majorBidi" w:hAnsiTheme="majorBidi" w:cstheme="majorBidi"/>
            <w:lang w:val="ru-RU"/>
          </w:rPr>
          <w:t>://</w:t>
        </w:r>
        <w:r w:rsidRPr="0073339A">
          <w:rPr>
            <w:rStyle w:val="Hyperlink"/>
            <w:rFonts w:asciiTheme="majorBidi" w:hAnsiTheme="majorBidi" w:cstheme="majorBidi"/>
            <w:lang w:val="en-US"/>
          </w:rPr>
          <w:t>president</w:t>
        </w:r>
        <w:r w:rsidRPr="0073339A">
          <w:rPr>
            <w:rStyle w:val="Hyperlink"/>
            <w:rFonts w:asciiTheme="majorBidi" w:hAnsiTheme="majorBidi" w:cstheme="majorBidi"/>
            <w:lang w:val="ru-RU"/>
          </w:rPr>
          <w:t>.</w:t>
        </w:r>
        <w:r w:rsidRPr="0073339A">
          <w:rPr>
            <w:rStyle w:val="Hyperlink"/>
            <w:rFonts w:asciiTheme="majorBidi" w:hAnsiTheme="majorBidi" w:cstheme="majorBidi"/>
            <w:lang w:val="en-US"/>
          </w:rPr>
          <w:t>gov</w:t>
        </w:r>
        <w:r w:rsidRPr="0073339A">
          <w:rPr>
            <w:rStyle w:val="Hyperlink"/>
            <w:rFonts w:asciiTheme="majorBidi" w:hAnsiTheme="majorBidi" w:cstheme="majorBidi"/>
            <w:lang w:val="ru-RU"/>
          </w:rPr>
          <w:t>.</w:t>
        </w:r>
        <w:r w:rsidRPr="0073339A">
          <w:rPr>
            <w:rStyle w:val="Hyperlink"/>
            <w:rFonts w:asciiTheme="majorBidi" w:hAnsiTheme="majorBidi" w:cstheme="majorBidi"/>
            <w:lang w:val="en-US"/>
          </w:rPr>
          <w:t>by</w:t>
        </w:r>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lang w:val="en-US"/>
          </w:rPr>
          <w:t>en</w:t>
        </w:r>
        <w:proofErr w:type="spellEnd"/>
        <w:r w:rsidRPr="0073339A">
          <w:rPr>
            <w:rStyle w:val="Hyperlink"/>
            <w:rFonts w:asciiTheme="majorBidi" w:hAnsiTheme="majorBidi" w:cstheme="majorBidi"/>
            <w:lang w:val="ru-RU"/>
          </w:rPr>
          <w:t>/</w:t>
        </w:r>
        <w:r w:rsidRPr="0073339A">
          <w:rPr>
            <w:rStyle w:val="Hyperlink"/>
            <w:rFonts w:asciiTheme="majorBidi" w:hAnsiTheme="majorBidi" w:cstheme="majorBidi"/>
            <w:lang w:val="en-US"/>
          </w:rPr>
          <w:t>events</w:t>
        </w:r>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lang w:val="en-US"/>
          </w:rPr>
          <w:t>vstrecha</w:t>
        </w:r>
        <w:proofErr w:type="spellEnd"/>
        <w:r w:rsidRPr="0073339A">
          <w:rPr>
            <w:rStyle w:val="Hyperlink"/>
            <w:rFonts w:asciiTheme="majorBidi" w:hAnsiTheme="majorBidi" w:cstheme="majorBidi"/>
            <w:lang w:val="ru-RU"/>
          </w:rPr>
          <w:t>-</w:t>
        </w:r>
        <w:r w:rsidRPr="0073339A">
          <w:rPr>
            <w:rStyle w:val="Hyperlink"/>
            <w:rFonts w:asciiTheme="majorBidi" w:hAnsiTheme="majorBidi" w:cstheme="majorBidi"/>
            <w:lang w:val="en-US"/>
          </w:rPr>
          <w:t>s</w:t>
        </w:r>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lang w:val="en-US"/>
          </w:rPr>
          <w:t>rukovoditelyami</w:t>
        </w:r>
        <w:proofErr w:type="spellEnd"/>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lang w:val="en-US"/>
          </w:rPr>
          <w:t>politicheskih</w:t>
        </w:r>
        <w:proofErr w:type="spellEnd"/>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lang w:val="en-US"/>
          </w:rPr>
          <w:t>partiy</w:t>
        </w:r>
        <w:proofErr w:type="spellEnd"/>
        <w:r w:rsidRPr="0073339A">
          <w:rPr>
            <w:rStyle w:val="Hyperlink"/>
            <w:rFonts w:asciiTheme="majorBidi" w:hAnsiTheme="majorBidi" w:cstheme="majorBidi"/>
            <w:lang w:val="ru-RU"/>
          </w:rPr>
          <w:t>-1699621181</w:t>
        </w:r>
      </w:hyperlink>
      <w:r w:rsidR="00851830" w:rsidRPr="00EE1CFD">
        <w:rPr>
          <w:rFonts w:asciiTheme="majorBidi" w:hAnsiTheme="majorBidi" w:cstheme="majorBidi"/>
          <w:lang w:val="ru-RU"/>
        </w:rPr>
        <w:t xml:space="preserve"> </w:t>
      </w:r>
    </w:p>
  </w:footnote>
  <w:footnote w:id="9">
    <w:p w14:paraId="1349074F" w14:textId="5C0A2AA5" w:rsidR="00851830" w:rsidRPr="00DD7C38" w:rsidRDefault="007A61FC" w:rsidP="00851830">
      <w:pPr>
        <w:pStyle w:val="FootnoteText"/>
        <w:spacing w:line="240" w:lineRule="auto"/>
        <w:ind w:left="1138" w:right="0" w:hanging="1138"/>
        <w:contextualSpacing/>
        <w:rPr>
          <w:rFonts w:asciiTheme="majorBidi" w:hAnsiTheme="majorBidi" w:cstheme="majorBidi"/>
          <w:b/>
          <w:bCs/>
          <w:lang w:val="ru-RU"/>
        </w:rPr>
      </w:pPr>
      <w:r>
        <w:rPr>
          <w:rFonts w:asciiTheme="majorBidi" w:hAnsiTheme="majorBidi" w:cstheme="majorBidi"/>
          <w:lang w:val="en-US"/>
        </w:rPr>
        <w:tab/>
      </w:r>
      <w:r w:rsidR="00851830" w:rsidRPr="00F93CA2">
        <w:rPr>
          <w:rStyle w:val="FootnoteReference"/>
          <w:rFonts w:asciiTheme="majorBidi" w:hAnsiTheme="majorBidi" w:cstheme="majorBidi"/>
        </w:rPr>
        <w:footnoteRef/>
      </w:r>
      <w:r w:rsidR="00851830">
        <w:rPr>
          <w:rFonts w:asciiTheme="majorBidi" w:hAnsiTheme="majorBidi" w:cstheme="majorBidi"/>
          <w:lang w:val="en-US"/>
        </w:rPr>
        <w:t> </w:t>
      </w:r>
      <w:r>
        <w:rPr>
          <w:rFonts w:asciiTheme="majorBidi" w:hAnsiTheme="majorBidi" w:cstheme="majorBidi"/>
          <w:lang w:val="en-US"/>
        </w:rPr>
        <w:tab/>
      </w:r>
      <w:r w:rsidR="00851830">
        <w:rPr>
          <w:rFonts w:asciiTheme="majorBidi" w:hAnsiTheme="majorBidi" w:cstheme="majorBidi"/>
          <w:lang w:val="ru-RU"/>
        </w:rPr>
        <w:t>Статья</w:t>
      </w:r>
      <w:r w:rsidR="00851830" w:rsidRPr="00DD7C38">
        <w:rPr>
          <w:rFonts w:asciiTheme="majorBidi" w:hAnsiTheme="majorBidi" w:cstheme="majorBidi"/>
          <w:lang w:val="ru-RU"/>
        </w:rPr>
        <w:t xml:space="preserve"> 29 </w:t>
      </w:r>
      <w:hyperlink r:id="rId5" w:history="1">
        <w:r w:rsidR="00851830" w:rsidRPr="00C81608">
          <w:rPr>
            <w:rStyle w:val="Hyperlink"/>
            <w:rFonts w:asciiTheme="majorBidi" w:hAnsiTheme="majorBidi" w:cstheme="majorBidi"/>
            <w:lang w:val="en-US"/>
          </w:rPr>
          <w:t>https</w:t>
        </w:r>
        <w:r w:rsidR="00851830" w:rsidRPr="00DD7C38">
          <w:rPr>
            <w:rStyle w:val="Hyperlink"/>
            <w:rFonts w:asciiTheme="majorBidi" w:hAnsiTheme="majorBidi" w:cstheme="majorBidi"/>
            <w:lang w:val="ru-RU"/>
          </w:rPr>
          <w:t>://</w:t>
        </w:r>
        <w:r w:rsidR="00851830" w:rsidRPr="00C81608">
          <w:rPr>
            <w:rStyle w:val="Hyperlink"/>
            <w:rFonts w:asciiTheme="majorBidi" w:hAnsiTheme="majorBidi" w:cstheme="majorBidi"/>
            <w:lang w:val="en-US"/>
          </w:rPr>
          <w:t>pravo</w:t>
        </w:r>
        <w:r w:rsidR="00851830" w:rsidRPr="00DD7C38">
          <w:rPr>
            <w:rStyle w:val="Hyperlink"/>
            <w:rFonts w:asciiTheme="majorBidi" w:hAnsiTheme="majorBidi" w:cstheme="majorBidi"/>
            <w:lang w:val="ru-RU"/>
          </w:rPr>
          <w:t>.</w:t>
        </w:r>
        <w:r w:rsidR="00851830" w:rsidRPr="00C81608">
          <w:rPr>
            <w:rStyle w:val="Hyperlink"/>
            <w:rFonts w:asciiTheme="majorBidi" w:hAnsiTheme="majorBidi" w:cstheme="majorBidi"/>
            <w:lang w:val="en-US"/>
          </w:rPr>
          <w:t>by</w:t>
        </w:r>
        <w:r w:rsidR="00851830" w:rsidRPr="00DD7C38">
          <w:rPr>
            <w:rStyle w:val="Hyperlink"/>
            <w:rFonts w:asciiTheme="majorBidi" w:hAnsiTheme="majorBidi" w:cstheme="majorBidi"/>
            <w:lang w:val="ru-RU"/>
          </w:rPr>
          <w:t>/</w:t>
        </w:r>
        <w:r w:rsidR="00851830" w:rsidRPr="00C81608">
          <w:rPr>
            <w:rStyle w:val="Hyperlink"/>
            <w:rFonts w:asciiTheme="majorBidi" w:hAnsiTheme="majorBidi" w:cstheme="majorBidi"/>
            <w:lang w:val="en-US"/>
          </w:rPr>
          <w:t>document</w:t>
        </w:r>
        <w:r w:rsidR="00851830" w:rsidRPr="00DD7C38">
          <w:rPr>
            <w:rStyle w:val="Hyperlink"/>
            <w:rFonts w:asciiTheme="majorBidi" w:hAnsiTheme="majorBidi" w:cstheme="majorBidi"/>
            <w:lang w:val="ru-RU"/>
          </w:rPr>
          <w:t>/?</w:t>
        </w:r>
        <w:r w:rsidR="00851830" w:rsidRPr="00C81608">
          <w:rPr>
            <w:rStyle w:val="Hyperlink"/>
            <w:rFonts w:asciiTheme="majorBidi" w:hAnsiTheme="majorBidi" w:cstheme="majorBidi"/>
            <w:lang w:val="en-US"/>
          </w:rPr>
          <w:t>guid</w:t>
        </w:r>
        <w:r w:rsidR="00851830" w:rsidRPr="00DD7C38">
          <w:rPr>
            <w:rStyle w:val="Hyperlink"/>
            <w:rFonts w:asciiTheme="majorBidi" w:hAnsiTheme="majorBidi" w:cstheme="majorBidi"/>
            <w:lang w:val="ru-RU"/>
          </w:rPr>
          <w:t>=3871&amp;</w:t>
        </w:r>
        <w:r w:rsidR="00851830" w:rsidRPr="00C81608">
          <w:rPr>
            <w:rStyle w:val="Hyperlink"/>
            <w:rFonts w:asciiTheme="majorBidi" w:hAnsiTheme="majorBidi" w:cstheme="majorBidi"/>
            <w:lang w:val="en-US"/>
          </w:rPr>
          <w:t>p</w:t>
        </w:r>
        <w:r w:rsidR="00851830" w:rsidRPr="00DD7C38">
          <w:rPr>
            <w:rStyle w:val="Hyperlink"/>
            <w:rFonts w:asciiTheme="majorBidi" w:hAnsiTheme="majorBidi" w:cstheme="majorBidi"/>
            <w:lang w:val="ru-RU"/>
          </w:rPr>
          <w:t>0=</w:t>
        </w:r>
        <w:r w:rsidR="00851830" w:rsidRPr="00C81608">
          <w:rPr>
            <w:rStyle w:val="Hyperlink"/>
            <w:rFonts w:asciiTheme="majorBidi" w:hAnsiTheme="majorBidi" w:cstheme="majorBidi"/>
            <w:lang w:val="en-US"/>
          </w:rPr>
          <w:t>v</w:t>
        </w:r>
        <w:r w:rsidR="00851830" w:rsidRPr="00DD7C38">
          <w:rPr>
            <w:rStyle w:val="Hyperlink"/>
            <w:rFonts w:asciiTheme="majorBidi" w:hAnsiTheme="majorBidi" w:cstheme="majorBidi"/>
            <w:lang w:val="ru-RU"/>
          </w:rPr>
          <w:t>19403254</w:t>
        </w:r>
      </w:hyperlink>
    </w:p>
  </w:footnote>
  <w:footnote w:id="10">
    <w:p w14:paraId="73AA1B9E" w14:textId="65DD46C6" w:rsidR="00851830" w:rsidRPr="00FB238B" w:rsidRDefault="007A61FC" w:rsidP="00851830">
      <w:pPr>
        <w:pStyle w:val="FootnoteText"/>
        <w:rPr>
          <w:lang w:val="ru-RU"/>
        </w:rPr>
      </w:pPr>
      <w:r>
        <w:rPr>
          <w:lang w:val="en-US"/>
        </w:rPr>
        <w:tab/>
      </w:r>
      <w:r w:rsidR="00851830">
        <w:rPr>
          <w:rStyle w:val="FootnoteReference"/>
        </w:rPr>
        <w:footnoteRef/>
      </w:r>
      <w:r w:rsidR="00851830">
        <w:rPr>
          <w:lang w:val="en-US"/>
        </w:rPr>
        <w:t> </w:t>
      </w:r>
      <w:r>
        <w:rPr>
          <w:lang w:val="en-US"/>
        </w:rPr>
        <w:tab/>
      </w:r>
      <w:r>
        <w:rPr>
          <w:lang w:val="en-US"/>
        </w:rPr>
        <w:tab/>
      </w:r>
      <w:r w:rsidR="00851830" w:rsidRPr="00F93CA2">
        <w:rPr>
          <w:rFonts w:asciiTheme="majorBidi" w:hAnsiTheme="majorBidi" w:cstheme="majorBidi"/>
          <w:lang w:val="es-ES"/>
        </w:rPr>
        <w:t>A</w:t>
      </w:r>
      <w:r w:rsidR="00851830" w:rsidRPr="00850492">
        <w:rPr>
          <w:rFonts w:asciiTheme="majorBidi" w:hAnsiTheme="majorBidi" w:cstheme="majorBidi"/>
          <w:lang w:val="ru-RU"/>
        </w:rPr>
        <w:t>/</w:t>
      </w:r>
      <w:r w:rsidR="00851830" w:rsidRPr="00F93CA2">
        <w:rPr>
          <w:rFonts w:asciiTheme="majorBidi" w:hAnsiTheme="majorBidi" w:cstheme="majorBidi"/>
          <w:lang w:val="es-ES"/>
        </w:rPr>
        <w:t>HRC</w:t>
      </w:r>
      <w:r w:rsidR="00851830" w:rsidRPr="00850492">
        <w:rPr>
          <w:rFonts w:asciiTheme="majorBidi" w:hAnsiTheme="majorBidi" w:cstheme="majorBidi"/>
          <w:lang w:val="ru-RU"/>
        </w:rPr>
        <w:t xml:space="preserve">/52/68 </w:t>
      </w:r>
      <w:r w:rsidR="00851830">
        <w:rPr>
          <w:rFonts w:asciiTheme="majorBidi" w:hAnsiTheme="majorBidi" w:cstheme="majorBidi"/>
          <w:lang w:val="ru-RU"/>
        </w:rPr>
        <w:t>пп. </w:t>
      </w:r>
      <w:r w:rsidR="00851830" w:rsidRPr="00850492">
        <w:rPr>
          <w:rFonts w:asciiTheme="majorBidi" w:hAnsiTheme="majorBidi" w:cstheme="majorBidi"/>
          <w:lang w:val="ru-RU"/>
        </w:rPr>
        <w:t>35-37.</w:t>
      </w:r>
    </w:p>
  </w:footnote>
  <w:footnote w:id="11">
    <w:p w14:paraId="5FF265E5" w14:textId="7327EF4E" w:rsidR="00851830" w:rsidRPr="00EE1CFD" w:rsidRDefault="007A61FC" w:rsidP="00851830">
      <w:pPr>
        <w:pStyle w:val="FootnoteText"/>
        <w:spacing w:line="240" w:lineRule="auto"/>
        <w:ind w:right="0"/>
        <w:rPr>
          <w:rFonts w:asciiTheme="majorBidi" w:hAnsiTheme="majorBidi" w:cstheme="majorBidi"/>
          <w:szCs w:val="18"/>
          <w:lang w:val="ru-RU"/>
        </w:rPr>
      </w:pPr>
      <w:r>
        <w:rPr>
          <w:rFonts w:asciiTheme="majorBidi" w:hAnsiTheme="majorBidi" w:cstheme="majorBidi"/>
          <w:szCs w:val="18"/>
          <w:lang w:val="en-US"/>
        </w:rPr>
        <w:tab/>
      </w:r>
      <w:r w:rsidR="00851830" w:rsidRPr="00F93CA2">
        <w:rPr>
          <w:rStyle w:val="FootnoteReference"/>
          <w:rFonts w:asciiTheme="majorBidi" w:hAnsiTheme="majorBidi" w:cstheme="majorBidi"/>
          <w:szCs w:val="18"/>
        </w:rPr>
        <w:footnoteRef/>
      </w:r>
      <w:r w:rsidR="00851830">
        <w:rPr>
          <w:rFonts w:asciiTheme="majorBidi" w:hAnsiTheme="majorBidi" w:cstheme="majorBidi"/>
          <w:szCs w:val="18"/>
          <w:lang w:val="en-US"/>
        </w:rPr>
        <w:t> </w:t>
      </w:r>
      <w:r>
        <w:rPr>
          <w:rFonts w:asciiTheme="majorBidi" w:hAnsiTheme="majorBidi" w:cstheme="majorBidi"/>
          <w:szCs w:val="18"/>
          <w:lang w:val="en-US"/>
        </w:rPr>
        <w:tab/>
      </w:r>
      <w:r>
        <w:rPr>
          <w:rFonts w:asciiTheme="majorBidi" w:hAnsiTheme="majorBidi" w:cstheme="majorBidi"/>
          <w:szCs w:val="18"/>
          <w:lang w:val="en-US"/>
        </w:rPr>
        <w:tab/>
      </w:r>
      <w:hyperlink r:id="rId6" w:history="1">
        <w:r w:rsidRPr="0073339A">
          <w:rPr>
            <w:rStyle w:val="Hyperlink"/>
            <w:rFonts w:asciiTheme="majorBidi" w:hAnsiTheme="majorBidi" w:cstheme="majorBidi"/>
            <w:szCs w:val="18"/>
            <w:lang w:val="es-ES"/>
          </w:rPr>
          <w:t>https</w:t>
        </w:r>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es-ES"/>
          </w:rPr>
          <w:t>www</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s-ES"/>
          </w:rPr>
          <w:t>lawtrend</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s-ES"/>
          </w:rPr>
          <w:t>org</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s-ES"/>
          </w:rPr>
          <w:t>english</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s-ES"/>
          </w:rPr>
          <w:t>monitoring</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s-ES"/>
          </w:rPr>
          <w:t>the</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s-ES"/>
          </w:rPr>
          <w:t>situation</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es-ES"/>
          </w:rPr>
          <w:t>of</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s-ES"/>
          </w:rPr>
          <w:t>freedom</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es-ES"/>
          </w:rPr>
          <w:t>of</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s-ES"/>
          </w:rPr>
          <w:t>association</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es-ES"/>
          </w:rPr>
          <w:t>and</w:t>
        </w:r>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es-ES"/>
          </w:rPr>
          <w:t>civil</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s-ES"/>
          </w:rPr>
          <w:t>society</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s-ES"/>
          </w:rPr>
          <w:t>organisations</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es-ES"/>
          </w:rPr>
          <w:t>in</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s-ES"/>
          </w:rPr>
          <w:t>the</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s-ES"/>
          </w:rPr>
          <w:t>republic</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es-ES"/>
          </w:rPr>
          <w:t>of</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s-ES"/>
          </w:rPr>
          <w:t>belarus</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es-ES"/>
          </w:rPr>
          <w:t>december</w:t>
        </w:r>
        <w:proofErr w:type="spellEnd"/>
        <w:r w:rsidRPr="0073339A">
          <w:rPr>
            <w:rStyle w:val="Hyperlink"/>
            <w:rFonts w:asciiTheme="majorBidi" w:hAnsiTheme="majorBidi" w:cstheme="majorBidi"/>
            <w:szCs w:val="18"/>
            <w:lang w:val="ru-RU"/>
          </w:rPr>
          <w:t>-2023</w:t>
        </w:r>
      </w:hyperlink>
    </w:p>
  </w:footnote>
  <w:footnote w:id="12">
    <w:p w14:paraId="713BF8CD" w14:textId="5902B293" w:rsidR="00851830" w:rsidRPr="00850492" w:rsidRDefault="00D127E9" w:rsidP="00851830">
      <w:pPr>
        <w:pStyle w:val="FootnoteText"/>
        <w:ind w:right="0"/>
        <w:rPr>
          <w:rFonts w:asciiTheme="majorBidi" w:hAnsiTheme="majorBidi" w:cstheme="majorBidi"/>
          <w:lang w:val="es-ES"/>
        </w:rPr>
      </w:pPr>
      <w:r>
        <w:rPr>
          <w:rFonts w:asciiTheme="majorBidi" w:hAnsiTheme="majorBidi" w:cstheme="majorBidi"/>
          <w:lang w:val="en-US"/>
        </w:rPr>
        <w:tab/>
      </w:r>
      <w:r w:rsidR="00851830" w:rsidRPr="00F93CA2">
        <w:rPr>
          <w:rStyle w:val="FootnoteReference"/>
          <w:rFonts w:asciiTheme="majorBidi" w:hAnsiTheme="majorBidi" w:cstheme="majorBidi"/>
        </w:rPr>
        <w:footnoteRef/>
      </w:r>
      <w:r w:rsidR="00851830">
        <w:rPr>
          <w:rFonts w:asciiTheme="majorBidi" w:hAnsiTheme="majorBidi" w:cstheme="majorBidi"/>
          <w:lang w:val="en-US"/>
        </w:rPr>
        <w:t> </w:t>
      </w:r>
      <w:r>
        <w:rPr>
          <w:rFonts w:asciiTheme="majorBidi" w:hAnsiTheme="majorBidi" w:cstheme="majorBidi"/>
          <w:lang w:val="en-US"/>
        </w:rPr>
        <w:tab/>
      </w:r>
      <w:r>
        <w:rPr>
          <w:rFonts w:asciiTheme="majorBidi" w:hAnsiTheme="majorBidi" w:cstheme="majorBidi"/>
          <w:lang w:val="en-US"/>
        </w:rPr>
        <w:tab/>
      </w:r>
      <w:r w:rsidR="00851830" w:rsidRPr="00CC23BA">
        <w:rPr>
          <w:rFonts w:asciiTheme="majorBidi" w:hAnsiTheme="majorBidi" w:cstheme="majorBidi"/>
          <w:lang w:val="es-ES"/>
        </w:rPr>
        <w:t>ICESCR</w:t>
      </w:r>
      <w:r w:rsidR="00851830" w:rsidRPr="00FB238B">
        <w:rPr>
          <w:rFonts w:asciiTheme="majorBidi" w:hAnsiTheme="majorBidi" w:cstheme="majorBidi"/>
          <w:lang w:val="ru-RU"/>
        </w:rPr>
        <w:t xml:space="preserve"> </w:t>
      </w:r>
      <w:r w:rsidR="00851830">
        <w:rPr>
          <w:rFonts w:asciiTheme="majorBidi" w:hAnsiTheme="majorBidi" w:cstheme="majorBidi"/>
          <w:lang w:val="ru-RU"/>
        </w:rPr>
        <w:t>ст.</w:t>
      </w:r>
      <w:r w:rsidR="00851830">
        <w:rPr>
          <w:rFonts w:asciiTheme="majorBidi" w:hAnsiTheme="majorBidi" w:cstheme="majorBidi"/>
          <w:lang w:val="en-US"/>
        </w:rPr>
        <w:t> </w:t>
      </w:r>
      <w:r w:rsidR="00851830" w:rsidRPr="00FB238B">
        <w:rPr>
          <w:rFonts w:asciiTheme="majorBidi" w:hAnsiTheme="majorBidi" w:cstheme="majorBidi"/>
          <w:lang w:val="ru-RU"/>
        </w:rPr>
        <w:t xml:space="preserve">8; </w:t>
      </w:r>
      <w:r w:rsidR="00851830" w:rsidRPr="00CC23BA">
        <w:rPr>
          <w:rFonts w:asciiTheme="majorBidi" w:hAnsiTheme="majorBidi" w:cstheme="majorBidi"/>
          <w:lang w:val="es-ES"/>
        </w:rPr>
        <w:t>ICCPR</w:t>
      </w:r>
      <w:r w:rsidR="00851830" w:rsidRPr="00FB238B">
        <w:rPr>
          <w:rFonts w:asciiTheme="majorBidi" w:hAnsiTheme="majorBidi" w:cstheme="majorBidi"/>
          <w:lang w:val="ru-RU"/>
        </w:rPr>
        <w:t xml:space="preserve"> </w:t>
      </w:r>
      <w:r w:rsidR="00851830">
        <w:rPr>
          <w:rFonts w:asciiTheme="majorBidi" w:hAnsiTheme="majorBidi" w:cstheme="majorBidi"/>
          <w:lang w:val="ru-RU"/>
        </w:rPr>
        <w:t>ст.</w:t>
      </w:r>
      <w:r w:rsidR="00851830">
        <w:rPr>
          <w:rFonts w:asciiTheme="majorBidi" w:hAnsiTheme="majorBidi" w:cstheme="majorBidi"/>
          <w:lang w:val="en-US"/>
        </w:rPr>
        <w:t> </w:t>
      </w:r>
      <w:r w:rsidR="00851830" w:rsidRPr="00FB238B">
        <w:rPr>
          <w:rFonts w:asciiTheme="majorBidi" w:hAnsiTheme="majorBidi" w:cstheme="majorBidi"/>
          <w:lang w:val="ru-RU"/>
        </w:rPr>
        <w:t xml:space="preserve">22; </w:t>
      </w:r>
      <w:r w:rsidR="00851830">
        <w:rPr>
          <w:rFonts w:asciiTheme="majorBidi" w:hAnsiTheme="majorBidi" w:cstheme="majorBidi"/>
          <w:lang w:val="ru-RU"/>
        </w:rPr>
        <w:t>См.</w:t>
      </w:r>
      <w:r w:rsidR="00851830" w:rsidRPr="00FB238B">
        <w:rPr>
          <w:rFonts w:asciiTheme="majorBidi" w:hAnsiTheme="majorBidi" w:cstheme="majorBidi"/>
          <w:lang w:val="ru-RU"/>
        </w:rPr>
        <w:t xml:space="preserve"> </w:t>
      </w:r>
      <w:r w:rsidR="00851830" w:rsidRPr="00850492">
        <w:rPr>
          <w:rFonts w:asciiTheme="majorBidi" w:hAnsiTheme="majorBidi" w:cstheme="majorBidi"/>
          <w:lang w:val="es-ES"/>
        </w:rPr>
        <w:t xml:space="preserve">A/HRC/52/68 </w:t>
      </w:r>
      <w:r w:rsidR="00851830">
        <w:rPr>
          <w:rFonts w:asciiTheme="majorBidi" w:hAnsiTheme="majorBidi" w:cstheme="majorBidi"/>
          <w:lang w:val="ru-RU"/>
        </w:rPr>
        <w:t>п</w:t>
      </w:r>
      <w:r w:rsidR="00851830" w:rsidRPr="00850492">
        <w:rPr>
          <w:rFonts w:asciiTheme="majorBidi" w:hAnsiTheme="majorBidi" w:cstheme="majorBidi"/>
          <w:lang w:val="es-ES"/>
        </w:rPr>
        <w:t>.</w:t>
      </w:r>
      <w:r w:rsidR="00851830">
        <w:rPr>
          <w:rFonts w:asciiTheme="majorBidi" w:hAnsiTheme="majorBidi" w:cstheme="majorBidi"/>
          <w:lang w:val="es-ES"/>
        </w:rPr>
        <w:t> </w:t>
      </w:r>
      <w:r w:rsidR="00851830" w:rsidRPr="00850492">
        <w:rPr>
          <w:rFonts w:asciiTheme="majorBidi" w:hAnsiTheme="majorBidi" w:cstheme="majorBidi"/>
          <w:lang w:val="es-ES"/>
        </w:rPr>
        <w:t xml:space="preserve">38; </w:t>
      </w:r>
      <w:hyperlink r:id="rId7" w:history="1">
        <w:r w:rsidR="00851830" w:rsidRPr="00850492">
          <w:rPr>
            <w:rStyle w:val="Hyperlink"/>
            <w:rFonts w:asciiTheme="majorBidi" w:hAnsiTheme="majorBidi" w:cstheme="majorBidi"/>
            <w:lang w:val="es-ES"/>
          </w:rPr>
          <w:t>https://www.ilo.org/wcmsp5/groups/public/---</w:t>
        </w:r>
        <w:proofErr w:type="spellStart"/>
        <w:r w:rsidR="00851830" w:rsidRPr="00850492">
          <w:rPr>
            <w:rStyle w:val="Hyperlink"/>
            <w:rFonts w:asciiTheme="majorBidi" w:hAnsiTheme="majorBidi" w:cstheme="majorBidi"/>
            <w:lang w:val="es-ES"/>
          </w:rPr>
          <w:t>ed_norm</w:t>
        </w:r>
        <w:proofErr w:type="spellEnd"/>
        <w:r w:rsidR="00851830" w:rsidRPr="00850492">
          <w:rPr>
            <w:rStyle w:val="Hyperlink"/>
            <w:rFonts w:asciiTheme="majorBidi" w:hAnsiTheme="majorBidi" w:cstheme="majorBidi"/>
            <w:lang w:val="es-ES"/>
          </w:rPr>
          <w:t>/---</w:t>
        </w:r>
        <w:proofErr w:type="spellStart"/>
        <w:r w:rsidR="00851830" w:rsidRPr="00850492">
          <w:rPr>
            <w:rStyle w:val="Hyperlink"/>
            <w:rFonts w:asciiTheme="majorBidi" w:hAnsiTheme="majorBidi" w:cstheme="majorBidi"/>
            <w:lang w:val="es-ES"/>
          </w:rPr>
          <w:t>relconf</w:t>
        </w:r>
        <w:proofErr w:type="spellEnd"/>
        <w:r w:rsidR="00851830" w:rsidRPr="00850492">
          <w:rPr>
            <w:rStyle w:val="Hyperlink"/>
            <w:rFonts w:asciiTheme="majorBidi" w:hAnsiTheme="majorBidi" w:cstheme="majorBidi"/>
            <w:lang w:val="es-ES"/>
          </w:rPr>
          <w:t>/</w:t>
        </w:r>
        <w:proofErr w:type="spellStart"/>
        <w:r w:rsidR="00851830" w:rsidRPr="00850492">
          <w:rPr>
            <w:rStyle w:val="Hyperlink"/>
            <w:rFonts w:asciiTheme="majorBidi" w:hAnsiTheme="majorBidi" w:cstheme="majorBidi"/>
            <w:lang w:val="es-ES"/>
          </w:rPr>
          <w:t>documents</w:t>
        </w:r>
        <w:proofErr w:type="spellEnd"/>
        <w:r w:rsidR="00851830" w:rsidRPr="00850492">
          <w:rPr>
            <w:rStyle w:val="Hyperlink"/>
            <w:rFonts w:asciiTheme="majorBidi" w:hAnsiTheme="majorBidi" w:cstheme="majorBidi"/>
            <w:lang w:val="es-ES"/>
          </w:rPr>
          <w:t>/</w:t>
        </w:r>
        <w:proofErr w:type="spellStart"/>
        <w:r w:rsidR="00851830" w:rsidRPr="00850492">
          <w:rPr>
            <w:rStyle w:val="Hyperlink"/>
            <w:rFonts w:asciiTheme="majorBidi" w:hAnsiTheme="majorBidi" w:cstheme="majorBidi"/>
            <w:lang w:val="es-ES"/>
          </w:rPr>
          <w:t>meetingdocument</w:t>
        </w:r>
        <w:proofErr w:type="spellEnd"/>
        <w:r w:rsidR="00851830" w:rsidRPr="00850492">
          <w:rPr>
            <w:rStyle w:val="Hyperlink"/>
            <w:rFonts w:asciiTheme="majorBidi" w:hAnsiTheme="majorBidi" w:cstheme="majorBidi"/>
            <w:lang w:val="es-ES"/>
          </w:rPr>
          <w:t>/wcms_872248.pdf</w:t>
        </w:r>
      </w:hyperlink>
      <w:r w:rsidR="00851830" w:rsidRPr="00850492">
        <w:rPr>
          <w:rFonts w:asciiTheme="majorBidi" w:hAnsiTheme="majorBidi" w:cstheme="majorBidi"/>
          <w:lang w:val="es-ES"/>
        </w:rPr>
        <w:t xml:space="preserve"> </w:t>
      </w:r>
      <w:r w:rsidR="00851830">
        <w:rPr>
          <w:rFonts w:asciiTheme="majorBidi" w:hAnsiTheme="majorBidi" w:cstheme="majorBidi"/>
          <w:lang w:val="ru-RU"/>
        </w:rPr>
        <w:t>п</w:t>
      </w:r>
      <w:r w:rsidR="00851830" w:rsidRPr="00850492">
        <w:rPr>
          <w:rFonts w:asciiTheme="majorBidi" w:hAnsiTheme="majorBidi" w:cstheme="majorBidi"/>
          <w:lang w:val="es-ES"/>
        </w:rPr>
        <w:t>.</w:t>
      </w:r>
      <w:r w:rsidR="00851830">
        <w:rPr>
          <w:rFonts w:asciiTheme="majorBidi" w:hAnsiTheme="majorBidi" w:cstheme="majorBidi"/>
          <w:lang w:val="es-ES"/>
        </w:rPr>
        <w:t> </w:t>
      </w:r>
      <w:r w:rsidR="00851830" w:rsidRPr="00850492">
        <w:rPr>
          <w:rFonts w:asciiTheme="majorBidi" w:hAnsiTheme="majorBidi" w:cstheme="majorBidi"/>
          <w:lang w:val="es-ES"/>
        </w:rPr>
        <w:t>77.</w:t>
      </w:r>
    </w:p>
  </w:footnote>
  <w:footnote w:id="13">
    <w:p w14:paraId="24C4BEEB" w14:textId="31E82AB0" w:rsidR="00851830" w:rsidRPr="00C64CB3" w:rsidRDefault="00D127E9" w:rsidP="00851830">
      <w:pPr>
        <w:pStyle w:val="FootnoteText"/>
        <w:ind w:left="1138" w:right="1138" w:hanging="1138"/>
        <w:contextualSpacing/>
        <w:rPr>
          <w:lang w:val="es-ES"/>
        </w:rPr>
      </w:pPr>
      <w:r>
        <w:rPr>
          <w:lang w:val="es-ES"/>
        </w:rPr>
        <w:tab/>
      </w:r>
      <w:r w:rsidR="00851830">
        <w:rPr>
          <w:rStyle w:val="FootnoteReference"/>
        </w:rPr>
        <w:footnoteRef/>
      </w:r>
      <w:r w:rsidR="00851830">
        <w:rPr>
          <w:lang w:val="es-ES"/>
        </w:rPr>
        <w:t> </w:t>
      </w:r>
      <w:r>
        <w:rPr>
          <w:lang w:val="es-ES"/>
        </w:rPr>
        <w:tab/>
      </w:r>
      <w:hyperlink r:id="rId8" w:history="1">
        <w:r w:rsidR="001A3FA2" w:rsidRPr="0073339A">
          <w:rPr>
            <w:rStyle w:val="Hyperlink"/>
            <w:rFonts w:asciiTheme="majorBidi" w:hAnsiTheme="majorBidi" w:cstheme="majorBidi"/>
            <w:lang w:val="es-ES"/>
          </w:rPr>
          <w:t>AL BLR (7.2022) (ohchr.org)</w:t>
        </w:r>
      </w:hyperlink>
      <w:r w:rsidR="00851830" w:rsidRPr="00F93CA2">
        <w:rPr>
          <w:rStyle w:val="Hyperlink"/>
          <w:rFonts w:asciiTheme="majorBidi" w:hAnsiTheme="majorBidi" w:cstheme="majorBidi"/>
          <w:lang w:val="es-ES"/>
        </w:rPr>
        <w:t xml:space="preserve">; </w:t>
      </w:r>
      <w:hyperlink r:id="rId9" w:history="1">
        <w:r w:rsidR="00851830" w:rsidRPr="00F93CA2">
          <w:rPr>
            <w:rStyle w:val="Hyperlink"/>
            <w:rFonts w:asciiTheme="majorBidi" w:hAnsiTheme="majorBidi" w:cstheme="majorBidi"/>
            <w:lang w:val="es-ES"/>
          </w:rPr>
          <w:t>https://www.defendersbelarus.org/tpost/re0829hyd1-un-human-rights-committee-registered-the</w:t>
        </w:r>
      </w:hyperlink>
    </w:p>
  </w:footnote>
  <w:footnote w:id="14">
    <w:p w14:paraId="2ADD0D52" w14:textId="39C3A079" w:rsidR="00851830" w:rsidRPr="00394854" w:rsidRDefault="001A3FA2" w:rsidP="00851830">
      <w:pPr>
        <w:pStyle w:val="FootnoteText"/>
        <w:ind w:left="1138" w:right="1138" w:hanging="1138"/>
        <w:contextualSpacing/>
        <w:rPr>
          <w:rFonts w:asciiTheme="majorBidi" w:hAnsiTheme="majorBidi" w:cstheme="majorBidi"/>
          <w:lang w:val="ru-RU"/>
        </w:rPr>
      </w:pPr>
      <w:r>
        <w:rPr>
          <w:rFonts w:asciiTheme="majorBidi" w:hAnsiTheme="majorBidi" w:cstheme="majorBidi"/>
          <w:lang w:val="en-US"/>
        </w:rPr>
        <w:tab/>
      </w:r>
      <w:r w:rsidR="00851830" w:rsidRPr="00F93CA2">
        <w:rPr>
          <w:rStyle w:val="FootnoteReference"/>
          <w:rFonts w:asciiTheme="majorBidi" w:hAnsiTheme="majorBidi" w:cstheme="majorBidi"/>
        </w:rPr>
        <w:footnoteRef/>
      </w:r>
      <w:r w:rsidR="00851830">
        <w:rPr>
          <w:rFonts w:asciiTheme="majorBidi" w:hAnsiTheme="majorBidi" w:cstheme="majorBidi"/>
          <w:lang w:val="en-US"/>
        </w:rPr>
        <w:t> </w:t>
      </w:r>
      <w:r>
        <w:rPr>
          <w:rFonts w:asciiTheme="majorBidi" w:hAnsiTheme="majorBidi" w:cstheme="majorBidi"/>
          <w:lang w:val="en-US"/>
        </w:rPr>
        <w:tab/>
      </w:r>
      <w:hyperlink r:id="rId10" w:history="1">
        <w:r w:rsidRPr="0073339A">
          <w:rPr>
            <w:rStyle w:val="Hyperlink"/>
            <w:rFonts w:asciiTheme="majorBidi" w:hAnsiTheme="majorBidi" w:cstheme="majorBidi"/>
          </w:rPr>
          <w:t>http</w:t>
        </w:r>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rPr>
          <w:t>kgb</w:t>
        </w:r>
        <w:proofErr w:type="spellEnd"/>
        <w:r w:rsidRPr="0073339A">
          <w:rPr>
            <w:rStyle w:val="Hyperlink"/>
            <w:rFonts w:asciiTheme="majorBidi" w:hAnsiTheme="majorBidi" w:cstheme="majorBidi"/>
            <w:lang w:val="ru-RU"/>
          </w:rPr>
          <w:t>.</w:t>
        </w:r>
        <w:r w:rsidRPr="0073339A">
          <w:rPr>
            <w:rStyle w:val="Hyperlink"/>
            <w:rFonts w:asciiTheme="majorBidi" w:hAnsiTheme="majorBidi" w:cstheme="majorBidi"/>
          </w:rPr>
          <w:t>by</w:t>
        </w:r>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rPr>
          <w:t>ru</w:t>
        </w:r>
        <w:proofErr w:type="spellEnd"/>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rPr>
          <w:t>perechen</w:t>
        </w:r>
        <w:proofErr w:type="spellEnd"/>
        <w:r w:rsidRPr="0073339A">
          <w:rPr>
            <w:rStyle w:val="Hyperlink"/>
            <w:rFonts w:asciiTheme="majorBidi" w:hAnsiTheme="majorBidi" w:cstheme="majorBidi"/>
            <w:lang w:val="ru-RU"/>
          </w:rPr>
          <w:t>-</w:t>
        </w:r>
        <w:r w:rsidRPr="0073339A">
          <w:rPr>
            <w:rStyle w:val="Hyperlink"/>
            <w:rFonts w:asciiTheme="majorBidi" w:hAnsiTheme="majorBidi" w:cstheme="majorBidi"/>
          </w:rPr>
          <w:t>inf</w:t>
        </w:r>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rPr>
          <w:t>ru</w:t>
        </w:r>
        <w:proofErr w:type="spellEnd"/>
        <w:r w:rsidRPr="0073339A">
          <w:rPr>
            <w:rStyle w:val="Hyperlink"/>
            <w:rFonts w:asciiTheme="majorBidi" w:hAnsiTheme="majorBidi" w:cstheme="majorBidi"/>
            <w:lang w:val="ru-RU"/>
          </w:rPr>
          <w:t>/</w:t>
        </w:r>
      </w:hyperlink>
      <w:r w:rsidR="00851830" w:rsidRPr="009C1786">
        <w:rPr>
          <w:szCs w:val="18"/>
          <w:lang w:val="ru-RU"/>
        </w:rPr>
        <w:t xml:space="preserve"> Также</w:t>
      </w:r>
      <w:r w:rsidR="00851830" w:rsidRPr="00313422">
        <w:rPr>
          <w:rFonts w:asciiTheme="majorBidi" w:hAnsiTheme="majorBidi" w:cstheme="majorBidi"/>
          <w:szCs w:val="18"/>
          <w:lang w:val="ru-RU"/>
        </w:rPr>
        <w:t>:</w:t>
      </w:r>
      <w:r w:rsidR="00851830" w:rsidRPr="009C1786">
        <w:rPr>
          <w:szCs w:val="18"/>
          <w:lang w:val="ru-RU"/>
        </w:rPr>
        <w:t xml:space="preserve"> </w:t>
      </w:r>
      <w:r w:rsidR="00851830" w:rsidRPr="00F93CA2">
        <w:rPr>
          <w:rFonts w:asciiTheme="majorBidi" w:hAnsiTheme="majorBidi" w:cstheme="majorBidi"/>
          <w:szCs w:val="18"/>
        </w:rPr>
        <w:t>A</w:t>
      </w:r>
      <w:r w:rsidR="00851830" w:rsidRPr="00394854">
        <w:rPr>
          <w:rFonts w:asciiTheme="majorBidi" w:hAnsiTheme="majorBidi" w:cstheme="majorBidi"/>
          <w:szCs w:val="18"/>
          <w:lang w:val="ru-RU"/>
        </w:rPr>
        <w:t>/78/327</w:t>
      </w:r>
      <w:r w:rsidR="00851830">
        <w:rPr>
          <w:rFonts w:asciiTheme="majorBidi" w:hAnsiTheme="majorBidi" w:cstheme="majorBidi"/>
          <w:szCs w:val="18"/>
          <w:lang w:val="ru-RU"/>
        </w:rPr>
        <w:t>.</w:t>
      </w:r>
    </w:p>
  </w:footnote>
  <w:footnote w:id="15">
    <w:p w14:paraId="7D54D55B" w14:textId="4FA2A4F1" w:rsidR="00851830" w:rsidRPr="00EE1CFD" w:rsidRDefault="001A3FA2" w:rsidP="00851830">
      <w:pPr>
        <w:pStyle w:val="FootnoteText"/>
        <w:ind w:right="0"/>
        <w:rPr>
          <w:rFonts w:asciiTheme="majorBidi" w:hAnsiTheme="majorBidi" w:cstheme="majorBidi"/>
          <w:szCs w:val="18"/>
          <w:lang w:val="ru-RU"/>
        </w:rPr>
      </w:pPr>
      <w:r>
        <w:rPr>
          <w:rFonts w:asciiTheme="majorBidi" w:hAnsiTheme="majorBidi" w:cstheme="majorBidi"/>
          <w:szCs w:val="18"/>
          <w:lang w:val="en-US"/>
        </w:rPr>
        <w:tab/>
      </w:r>
      <w:r w:rsidR="00851830" w:rsidRPr="00F93CA2">
        <w:rPr>
          <w:rStyle w:val="FootnoteReference"/>
          <w:rFonts w:asciiTheme="majorBidi" w:hAnsiTheme="majorBidi" w:cstheme="majorBidi"/>
          <w:szCs w:val="18"/>
        </w:rPr>
        <w:footnoteRef/>
      </w:r>
      <w:r w:rsidR="00851830">
        <w:rPr>
          <w:rFonts w:asciiTheme="majorBidi" w:hAnsiTheme="majorBidi" w:cstheme="majorBidi"/>
          <w:szCs w:val="18"/>
          <w:lang w:val="en-US"/>
        </w:rPr>
        <w:t> </w:t>
      </w:r>
      <w:r>
        <w:rPr>
          <w:rFonts w:asciiTheme="majorBidi" w:hAnsiTheme="majorBidi" w:cstheme="majorBidi"/>
          <w:szCs w:val="18"/>
          <w:lang w:val="en-US"/>
        </w:rPr>
        <w:tab/>
      </w:r>
      <w:r>
        <w:rPr>
          <w:rFonts w:asciiTheme="majorBidi" w:hAnsiTheme="majorBidi" w:cstheme="majorBidi"/>
          <w:szCs w:val="18"/>
          <w:lang w:val="en-US"/>
        </w:rPr>
        <w:tab/>
      </w:r>
      <w:hyperlink r:id="rId11" w:history="1">
        <w:r w:rsidRPr="0073339A">
          <w:rPr>
            <w:rStyle w:val="Hyperlink"/>
            <w:rFonts w:asciiTheme="majorBidi" w:hAnsiTheme="majorBidi" w:cstheme="majorBidi"/>
            <w:szCs w:val="18"/>
          </w:rPr>
          <w:t>https</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baj</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rPr>
          <w:t>media</w:t>
        </w:r>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rPr>
          <w:t>be</w:t>
        </w:r>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rPr>
          <w:t>analytics</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represii</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suprac</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zhurnalistau</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i</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medyya</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rPr>
          <w:t>u</w:t>
        </w:r>
        <w:r w:rsidRPr="0073339A">
          <w:rPr>
            <w:rStyle w:val="Hyperlink"/>
            <w:rFonts w:asciiTheme="majorBidi" w:hAnsiTheme="majorBidi" w:cstheme="majorBidi"/>
            <w:szCs w:val="18"/>
            <w:lang w:val="ru-RU"/>
          </w:rPr>
          <w:t>-2023-</w:t>
        </w:r>
        <w:proofErr w:type="spellStart"/>
        <w:r w:rsidRPr="0073339A">
          <w:rPr>
            <w:rStyle w:val="Hyperlink"/>
            <w:rFonts w:asciiTheme="majorBidi" w:hAnsiTheme="majorBidi" w:cstheme="majorBidi"/>
            <w:szCs w:val="18"/>
          </w:rPr>
          <w:t>godze</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spis</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znyavolenyh</w:t>
        </w:r>
        <w:proofErr w:type="spellEnd"/>
      </w:hyperlink>
    </w:p>
  </w:footnote>
  <w:footnote w:id="16">
    <w:p w14:paraId="3A8A0AB5" w14:textId="55DE6046" w:rsidR="00851830" w:rsidRPr="008B215A" w:rsidRDefault="001A3FA2" w:rsidP="00851830">
      <w:pPr>
        <w:pStyle w:val="FootnoteText"/>
        <w:ind w:left="1138" w:hanging="1138"/>
        <w:contextualSpacing/>
        <w:rPr>
          <w:lang w:val="ru-RU"/>
        </w:rPr>
      </w:pPr>
      <w:r>
        <w:rPr>
          <w:lang w:val="en-US"/>
        </w:rPr>
        <w:tab/>
      </w:r>
      <w:r w:rsidR="00851830">
        <w:rPr>
          <w:rStyle w:val="FootnoteReference"/>
        </w:rPr>
        <w:footnoteRef/>
      </w:r>
      <w:r w:rsidR="00851830">
        <w:rPr>
          <w:lang w:val="en-US"/>
        </w:rPr>
        <w:t> </w:t>
      </w:r>
      <w:r>
        <w:rPr>
          <w:lang w:val="en-US"/>
        </w:rPr>
        <w:tab/>
      </w:r>
      <w:r w:rsidR="00851830" w:rsidRPr="00C217D6">
        <w:t>ICCPR</w:t>
      </w:r>
      <w:r w:rsidR="00851830" w:rsidRPr="008B215A">
        <w:rPr>
          <w:lang w:val="ru-RU"/>
        </w:rPr>
        <w:t xml:space="preserve"> </w:t>
      </w:r>
      <w:r w:rsidR="00851830">
        <w:rPr>
          <w:lang w:val="ru-RU"/>
        </w:rPr>
        <w:t>ст.</w:t>
      </w:r>
      <w:r w:rsidR="00851830">
        <w:rPr>
          <w:lang w:val="en-US"/>
        </w:rPr>
        <w:t> </w:t>
      </w:r>
      <w:r w:rsidR="00851830" w:rsidRPr="008B215A">
        <w:rPr>
          <w:lang w:val="ru-RU"/>
        </w:rPr>
        <w:t>9, 19.</w:t>
      </w:r>
    </w:p>
  </w:footnote>
  <w:footnote w:id="17">
    <w:p w14:paraId="5CC984F7" w14:textId="092911C1" w:rsidR="00851830" w:rsidRPr="00EE1CFD" w:rsidRDefault="001A3FA2" w:rsidP="00851830">
      <w:pPr>
        <w:pStyle w:val="FootnoteText"/>
        <w:spacing w:line="240" w:lineRule="auto"/>
        <w:ind w:left="1138" w:right="0" w:hanging="1138"/>
        <w:contextualSpacing/>
        <w:rPr>
          <w:rFonts w:asciiTheme="majorBidi" w:hAnsiTheme="majorBidi" w:cstheme="majorBidi"/>
          <w:lang w:val="ru-RU"/>
        </w:rPr>
      </w:pPr>
      <w:r>
        <w:rPr>
          <w:rFonts w:asciiTheme="majorBidi" w:hAnsiTheme="majorBidi" w:cstheme="majorBidi"/>
          <w:lang w:val="en-US"/>
        </w:rPr>
        <w:tab/>
      </w:r>
      <w:r w:rsidR="00851830" w:rsidRPr="00F93CA2">
        <w:rPr>
          <w:rStyle w:val="FootnoteReference"/>
          <w:rFonts w:asciiTheme="majorBidi" w:hAnsiTheme="majorBidi" w:cstheme="majorBidi"/>
        </w:rPr>
        <w:footnoteRef/>
      </w:r>
      <w:r w:rsidR="00851830">
        <w:rPr>
          <w:rFonts w:asciiTheme="majorBidi" w:hAnsiTheme="majorBidi" w:cstheme="majorBidi"/>
          <w:lang w:val="en-US"/>
        </w:rPr>
        <w:t> </w:t>
      </w:r>
      <w:r>
        <w:rPr>
          <w:rFonts w:asciiTheme="majorBidi" w:hAnsiTheme="majorBidi" w:cstheme="majorBidi"/>
          <w:lang w:val="en-US"/>
        </w:rPr>
        <w:tab/>
      </w:r>
      <w:r w:rsidR="00851830" w:rsidRPr="00C217D6">
        <w:t>ICCPR</w:t>
      </w:r>
      <w:r w:rsidR="00851830" w:rsidRPr="00850492">
        <w:rPr>
          <w:lang w:val="ru-RU"/>
        </w:rPr>
        <w:t xml:space="preserve"> </w:t>
      </w:r>
      <w:r w:rsidR="00851830">
        <w:rPr>
          <w:lang w:val="ru-RU"/>
        </w:rPr>
        <w:t>ст.</w:t>
      </w:r>
      <w:r w:rsidR="00851830">
        <w:rPr>
          <w:lang w:val="en-US"/>
        </w:rPr>
        <w:t> </w:t>
      </w:r>
      <w:r w:rsidR="00851830" w:rsidRPr="00850492">
        <w:rPr>
          <w:lang w:val="ru-RU"/>
        </w:rPr>
        <w:t>19.</w:t>
      </w:r>
    </w:p>
  </w:footnote>
  <w:footnote w:id="18">
    <w:p w14:paraId="39FECEF3" w14:textId="79C7CAFF" w:rsidR="00851830" w:rsidRPr="008B215A" w:rsidRDefault="001A3FA2" w:rsidP="00851830">
      <w:pPr>
        <w:pStyle w:val="FootnoteText"/>
        <w:rPr>
          <w:lang w:val="ru-RU"/>
        </w:rPr>
      </w:pPr>
      <w:r>
        <w:rPr>
          <w:lang w:val="en-US"/>
        </w:rPr>
        <w:tab/>
      </w:r>
      <w:r w:rsidR="00851830">
        <w:rPr>
          <w:rStyle w:val="FootnoteReference"/>
        </w:rPr>
        <w:footnoteRef/>
      </w:r>
      <w:r w:rsidR="00851830">
        <w:rPr>
          <w:lang w:val="en-US"/>
        </w:rPr>
        <w:t> </w:t>
      </w:r>
      <w:r>
        <w:rPr>
          <w:lang w:val="en-US"/>
        </w:rPr>
        <w:tab/>
      </w:r>
      <w:r>
        <w:rPr>
          <w:lang w:val="en-US"/>
        </w:rPr>
        <w:tab/>
      </w:r>
      <w:r w:rsidR="00851830" w:rsidRPr="008B215A">
        <w:rPr>
          <w:lang w:val="ru-RU"/>
        </w:rPr>
        <w:t xml:space="preserve">Анализ этого законодательства, проведенный УВКПЧ и специальными процедурами, представлен в </w:t>
      </w:r>
      <w:r w:rsidR="00851830" w:rsidRPr="00F93CA2">
        <w:rPr>
          <w:rFonts w:asciiTheme="majorBidi" w:hAnsiTheme="majorBidi" w:cstheme="majorBidi"/>
        </w:rPr>
        <w:t>A</w:t>
      </w:r>
      <w:r w:rsidR="00851830" w:rsidRPr="00EE1CFD">
        <w:rPr>
          <w:rFonts w:asciiTheme="majorBidi" w:hAnsiTheme="majorBidi" w:cstheme="majorBidi"/>
          <w:lang w:val="ru-RU"/>
        </w:rPr>
        <w:t>/</w:t>
      </w:r>
      <w:r w:rsidR="00851830" w:rsidRPr="00F93CA2">
        <w:rPr>
          <w:rFonts w:asciiTheme="majorBidi" w:hAnsiTheme="majorBidi" w:cstheme="majorBidi"/>
        </w:rPr>
        <w:t>HRC</w:t>
      </w:r>
      <w:r w:rsidR="00851830" w:rsidRPr="00EE1CFD">
        <w:rPr>
          <w:rFonts w:asciiTheme="majorBidi" w:hAnsiTheme="majorBidi" w:cstheme="majorBidi"/>
          <w:lang w:val="ru-RU"/>
        </w:rPr>
        <w:t xml:space="preserve">/52/68 </w:t>
      </w:r>
      <w:r w:rsidR="00851830">
        <w:rPr>
          <w:rFonts w:asciiTheme="majorBidi" w:hAnsiTheme="majorBidi" w:cstheme="majorBidi"/>
          <w:lang w:val="ru-RU"/>
        </w:rPr>
        <w:t>п</w:t>
      </w:r>
      <w:r w:rsidR="00851830" w:rsidRPr="00EE1CFD">
        <w:rPr>
          <w:rFonts w:asciiTheme="majorBidi" w:hAnsiTheme="majorBidi" w:cstheme="majorBidi"/>
          <w:lang w:val="ru-RU"/>
        </w:rPr>
        <w:t>.</w:t>
      </w:r>
      <w:r w:rsidR="00851830" w:rsidRPr="00DC0C53">
        <w:rPr>
          <w:rFonts w:asciiTheme="majorBidi" w:hAnsiTheme="majorBidi" w:cstheme="majorBidi"/>
        </w:rPr>
        <w:t> </w:t>
      </w:r>
      <w:r w:rsidR="00851830" w:rsidRPr="00EE1CFD">
        <w:rPr>
          <w:rFonts w:asciiTheme="majorBidi" w:hAnsiTheme="majorBidi" w:cstheme="majorBidi"/>
          <w:lang w:val="ru-RU"/>
        </w:rPr>
        <w:t xml:space="preserve">35; </w:t>
      </w:r>
      <w:r w:rsidR="00851830" w:rsidRPr="00F93CA2">
        <w:rPr>
          <w:rFonts w:asciiTheme="majorBidi" w:hAnsiTheme="majorBidi" w:cstheme="majorBidi"/>
        </w:rPr>
        <w:t>A</w:t>
      </w:r>
      <w:r w:rsidR="00851830" w:rsidRPr="00EE1CFD">
        <w:rPr>
          <w:rFonts w:asciiTheme="majorBidi" w:hAnsiTheme="majorBidi" w:cstheme="majorBidi"/>
          <w:lang w:val="ru-RU"/>
        </w:rPr>
        <w:t xml:space="preserve">/78/327; </w:t>
      </w:r>
      <w:r w:rsidR="00C81608">
        <w:fldChar w:fldCharType="begin"/>
      </w:r>
      <w:r w:rsidR="00C81608">
        <w:instrText>HYPERLINK "https://spcommreports.ohchr.org/TMResultsBase/DownLoadPublicCommunicationFile?gId=28090"</w:instrText>
      </w:r>
      <w:r w:rsidR="00C81608">
        <w:fldChar w:fldCharType="separate"/>
      </w:r>
      <w:r w:rsidR="00851830" w:rsidRPr="00F93CA2">
        <w:rPr>
          <w:rStyle w:val="Hyperlink"/>
          <w:rFonts w:asciiTheme="majorBidi" w:hAnsiTheme="majorBidi" w:cstheme="majorBidi"/>
        </w:rPr>
        <w:t>UA</w:t>
      </w:r>
      <w:r w:rsidR="00851830" w:rsidRPr="00EE1CFD">
        <w:rPr>
          <w:rStyle w:val="Hyperlink"/>
          <w:rFonts w:asciiTheme="majorBidi" w:hAnsiTheme="majorBidi" w:cstheme="majorBidi"/>
          <w:lang w:val="ru-RU"/>
        </w:rPr>
        <w:t xml:space="preserve"> </w:t>
      </w:r>
      <w:r w:rsidR="00851830" w:rsidRPr="00F93CA2">
        <w:rPr>
          <w:rStyle w:val="Hyperlink"/>
          <w:rFonts w:asciiTheme="majorBidi" w:hAnsiTheme="majorBidi" w:cstheme="majorBidi"/>
        </w:rPr>
        <w:t>BLR</w:t>
      </w:r>
      <w:r w:rsidR="00851830" w:rsidRPr="00EE1CFD">
        <w:rPr>
          <w:rStyle w:val="Hyperlink"/>
          <w:rFonts w:asciiTheme="majorBidi" w:hAnsiTheme="majorBidi" w:cstheme="majorBidi"/>
          <w:lang w:val="ru-RU"/>
        </w:rPr>
        <w:t xml:space="preserve"> (4.2023) (</w:t>
      </w:r>
      <w:r w:rsidR="00851830" w:rsidRPr="00F93CA2">
        <w:rPr>
          <w:rStyle w:val="Hyperlink"/>
          <w:rFonts w:asciiTheme="majorBidi" w:hAnsiTheme="majorBidi" w:cstheme="majorBidi"/>
        </w:rPr>
        <w:t>ohchr</w:t>
      </w:r>
      <w:r w:rsidR="00851830" w:rsidRPr="00EE1CFD">
        <w:rPr>
          <w:rStyle w:val="Hyperlink"/>
          <w:rFonts w:asciiTheme="majorBidi" w:hAnsiTheme="majorBidi" w:cstheme="majorBidi"/>
          <w:lang w:val="ru-RU"/>
        </w:rPr>
        <w:t>.</w:t>
      </w:r>
      <w:r w:rsidR="00851830" w:rsidRPr="00F93CA2">
        <w:rPr>
          <w:rStyle w:val="Hyperlink"/>
          <w:rFonts w:asciiTheme="majorBidi" w:hAnsiTheme="majorBidi" w:cstheme="majorBidi"/>
        </w:rPr>
        <w:t>org</w:t>
      </w:r>
      <w:r w:rsidR="00851830" w:rsidRPr="00EE1CFD">
        <w:rPr>
          <w:rStyle w:val="Hyperlink"/>
          <w:rFonts w:asciiTheme="majorBidi" w:hAnsiTheme="majorBidi" w:cstheme="majorBidi"/>
          <w:lang w:val="ru-RU"/>
        </w:rPr>
        <w:t>)</w:t>
      </w:r>
      <w:r w:rsidR="00C81608">
        <w:rPr>
          <w:rStyle w:val="Hyperlink"/>
          <w:rFonts w:asciiTheme="majorBidi" w:hAnsiTheme="majorBidi" w:cstheme="majorBidi"/>
          <w:lang w:val="ru-RU"/>
        </w:rPr>
        <w:fldChar w:fldCharType="end"/>
      </w:r>
      <w:r w:rsidR="00851830" w:rsidRPr="00EE1CFD">
        <w:rPr>
          <w:rFonts w:asciiTheme="majorBidi" w:hAnsiTheme="majorBidi" w:cstheme="majorBidi"/>
          <w:lang w:val="ru-RU"/>
        </w:rPr>
        <w:t xml:space="preserve">; </w:t>
      </w:r>
      <w:hyperlink r:id="rId12" w:history="1">
        <w:r w:rsidR="00851830" w:rsidRPr="00F93CA2">
          <w:rPr>
            <w:rStyle w:val="Hyperlink"/>
            <w:rFonts w:asciiTheme="majorBidi" w:hAnsiTheme="majorBidi" w:cstheme="majorBidi"/>
          </w:rPr>
          <w:t>UA</w:t>
        </w:r>
        <w:r w:rsidR="00851830" w:rsidRPr="00EE1CFD">
          <w:rPr>
            <w:rStyle w:val="Hyperlink"/>
            <w:rFonts w:asciiTheme="majorBidi" w:hAnsiTheme="majorBidi" w:cstheme="majorBidi"/>
            <w:lang w:val="ru-RU"/>
          </w:rPr>
          <w:t xml:space="preserve"> </w:t>
        </w:r>
        <w:r w:rsidR="00851830" w:rsidRPr="00F93CA2">
          <w:rPr>
            <w:rStyle w:val="Hyperlink"/>
            <w:rFonts w:asciiTheme="majorBidi" w:hAnsiTheme="majorBidi" w:cstheme="majorBidi"/>
          </w:rPr>
          <w:t>BLR</w:t>
        </w:r>
        <w:r w:rsidR="00851830" w:rsidRPr="00EE1CFD">
          <w:rPr>
            <w:rStyle w:val="Hyperlink"/>
            <w:rFonts w:asciiTheme="majorBidi" w:hAnsiTheme="majorBidi" w:cstheme="majorBidi"/>
            <w:lang w:val="ru-RU"/>
          </w:rPr>
          <w:t xml:space="preserve"> (3.2023) (</w:t>
        </w:r>
        <w:r w:rsidR="00851830" w:rsidRPr="00F93CA2">
          <w:rPr>
            <w:rStyle w:val="Hyperlink"/>
            <w:rFonts w:asciiTheme="majorBidi" w:hAnsiTheme="majorBidi" w:cstheme="majorBidi"/>
          </w:rPr>
          <w:t>ohchr</w:t>
        </w:r>
        <w:r w:rsidR="00851830" w:rsidRPr="00EE1CFD">
          <w:rPr>
            <w:rStyle w:val="Hyperlink"/>
            <w:rFonts w:asciiTheme="majorBidi" w:hAnsiTheme="majorBidi" w:cstheme="majorBidi"/>
            <w:lang w:val="ru-RU"/>
          </w:rPr>
          <w:t>.</w:t>
        </w:r>
        <w:r w:rsidR="00851830" w:rsidRPr="00F93CA2">
          <w:rPr>
            <w:rStyle w:val="Hyperlink"/>
            <w:rFonts w:asciiTheme="majorBidi" w:hAnsiTheme="majorBidi" w:cstheme="majorBidi"/>
          </w:rPr>
          <w:t>org</w:t>
        </w:r>
        <w:r w:rsidR="00851830" w:rsidRPr="00EE1CFD">
          <w:rPr>
            <w:rStyle w:val="Hyperlink"/>
            <w:rFonts w:asciiTheme="majorBidi" w:hAnsiTheme="majorBidi" w:cstheme="majorBidi"/>
            <w:lang w:val="ru-RU"/>
          </w:rPr>
          <w:t>)</w:t>
        </w:r>
      </w:hyperlink>
      <w:r w:rsidR="00851830" w:rsidRPr="00EE1CFD">
        <w:rPr>
          <w:rFonts w:asciiTheme="majorBidi" w:hAnsiTheme="majorBidi" w:cstheme="majorBidi"/>
          <w:lang w:val="ru-RU"/>
        </w:rPr>
        <w:t xml:space="preserve">; </w:t>
      </w:r>
      <w:hyperlink r:id="rId13" w:history="1">
        <w:r w:rsidR="00851830" w:rsidRPr="00F93CA2">
          <w:rPr>
            <w:rStyle w:val="Hyperlink"/>
            <w:rFonts w:asciiTheme="majorBidi" w:hAnsiTheme="majorBidi" w:cstheme="majorBidi"/>
          </w:rPr>
          <w:t>UA</w:t>
        </w:r>
        <w:r w:rsidR="00851830" w:rsidRPr="00EE1CFD">
          <w:rPr>
            <w:rStyle w:val="Hyperlink"/>
            <w:rFonts w:asciiTheme="majorBidi" w:hAnsiTheme="majorBidi" w:cstheme="majorBidi"/>
            <w:lang w:val="ru-RU"/>
          </w:rPr>
          <w:t xml:space="preserve"> </w:t>
        </w:r>
        <w:r w:rsidR="00851830" w:rsidRPr="00F93CA2">
          <w:rPr>
            <w:rStyle w:val="Hyperlink"/>
            <w:rFonts w:asciiTheme="majorBidi" w:hAnsiTheme="majorBidi" w:cstheme="majorBidi"/>
          </w:rPr>
          <w:t>BLR</w:t>
        </w:r>
        <w:r w:rsidR="00851830" w:rsidRPr="00EE1CFD">
          <w:rPr>
            <w:rStyle w:val="Hyperlink"/>
            <w:rFonts w:asciiTheme="majorBidi" w:hAnsiTheme="majorBidi" w:cstheme="majorBidi"/>
            <w:lang w:val="ru-RU"/>
          </w:rPr>
          <w:t xml:space="preserve"> (3.2023) (</w:t>
        </w:r>
        <w:r w:rsidR="00851830" w:rsidRPr="00F93CA2">
          <w:rPr>
            <w:rStyle w:val="Hyperlink"/>
            <w:rFonts w:asciiTheme="majorBidi" w:hAnsiTheme="majorBidi" w:cstheme="majorBidi"/>
          </w:rPr>
          <w:t>ohchr</w:t>
        </w:r>
        <w:r w:rsidR="00851830" w:rsidRPr="00EE1CFD">
          <w:rPr>
            <w:rStyle w:val="Hyperlink"/>
            <w:rFonts w:asciiTheme="majorBidi" w:hAnsiTheme="majorBidi" w:cstheme="majorBidi"/>
            <w:lang w:val="ru-RU"/>
          </w:rPr>
          <w:t>.</w:t>
        </w:r>
        <w:r w:rsidR="00851830" w:rsidRPr="00F93CA2">
          <w:rPr>
            <w:rStyle w:val="Hyperlink"/>
            <w:rFonts w:asciiTheme="majorBidi" w:hAnsiTheme="majorBidi" w:cstheme="majorBidi"/>
          </w:rPr>
          <w:t>org</w:t>
        </w:r>
        <w:r w:rsidR="00851830" w:rsidRPr="00EE1CFD">
          <w:rPr>
            <w:rStyle w:val="Hyperlink"/>
            <w:rFonts w:asciiTheme="majorBidi" w:hAnsiTheme="majorBidi" w:cstheme="majorBidi"/>
            <w:lang w:val="ru-RU"/>
          </w:rPr>
          <w:t>)</w:t>
        </w:r>
      </w:hyperlink>
      <w:r w:rsidR="00851830" w:rsidRPr="00EE1CFD">
        <w:rPr>
          <w:rFonts w:asciiTheme="majorBidi" w:hAnsiTheme="majorBidi" w:cstheme="majorBidi"/>
          <w:lang w:val="ru-RU"/>
        </w:rPr>
        <w:t xml:space="preserve">; </w:t>
      </w:r>
      <w:hyperlink r:id="rId14" w:history="1">
        <w:r w:rsidR="00851830" w:rsidRPr="00DD64BD">
          <w:rPr>
            <w:rStyle w:val="Hyperlink"/>
            <w:rFonts w:asciiTheme="majorBidi" w:hAnsiTheme="majorBidi" w:cstheme="majorBidi"/>
          </w:rPr>
          <w:t>https</w:t>
        </w:r>
        <w:r w:rsidR="00851830" w:rsidRPr="00DD64BD">
          <w:rPr>
            <w:rStyle w:val="Hyperlink"/>
            <w:rFonts w:asciiTheme="majorBidi" w:hAnsiTheme="majorBidi" w:cstheme="majorBidi"/>
            <w:lang w:val="ru-RU"/>
          </w:rPr>
          <w:t>://</w:t>
        </w:r>
        <w:r w:rsidR="00851830" w:rsidRPr="00DD64BD">
          <w:rPr>
            <w:rStyle w:val="Hyperlink"/>
            <w:rFonts w:asciiTheme="majorBidi" w:hAnsiTheme="majorBidi" w:cstheme="majorBidi"/>
          </w:rPr>
          <w:t>www</w:t>
        </w:r>
        <w:r w:rsidR="00851830" w:rsidRPr="00DD64BD">
          <w:rPr>
            <w:rStyle w:val="Hyperlink"/>
            <w:rFonts w:asciiTheme="majorBidi" w:hAnsiTheme="majorBidi" w:cstheme="majorBidi"/>
            <w:lang w:val="ru-RU"/>
          </w:rPr>
          <w:t>.</w:t>
        </w:r>
        <w:r w:rsidR="00851830" w:rsidRPr="00DD64BD">
          <w:rPr>
            <w:rStyle w:val="Hyperlink"/>
            <w:rFonts w:asciiTheme="majorBidi" w:hAnsiTheme="majorBidi" w:cstheme="majorBidi"/>
          </w:rPr>
          <w:t>osce</w:t>
        </w:r>
        <w:r w:rsidR="00851830" w:rsidRPr="00DD64BD">
          <w:rPr>
            <w:rStyle w:val="Hyperlink"/>
            <w:rFonts w:asciiTheme="majorBidi" w:hAnsiTheme="majorBidi" w:cstheme="majorBidi"/>
            <w:lang w:val="ru-RU"/>
          </w:rPr>
          <w:t>.</w:t>
        </w:r>
        <w:r w:rsidR="00851830" w:rsidRPr="00DD64BD">
          <w:rPr>
            <w:rStyle w:val="Hyperlink"/>
            <w:rFonts w:asciiTheme="majorBidi" w:hAnsiTheme="majorBidi" w:cstheme="majorBidi"/>
          </w:rPr>
          <w:t>org</w:t>
        </w:r>
        <w:r w:rsidR="00851830" w:rsidRPr="00DD64BD">
          <w:rPr>
            <w:rStyle w:val="Hyperlink"/>
            <w:rFonts w:asciiTheme="majorBidi" w:hAnsiTheme="majorBidi" w:cstheme="majorBidi"/>
            <w:lang w:val="ru-RU"/>
          </w:rPr>
          <w:t>/</w:t>
        </w:r>
        <w:r w:rsidR="00851830" w:rsidRPr="00DD64BD">
          <w:rPr>
            <w:rStyle w:val="Hyperlink"/>
            <w:rFonts w:asciiTheme="majorBidi" w:hAnsiTheme="majorBidi" w:cstheme="majorBidi"/>
          </w:rPr>
          <w:t>files</w:t>
        </w:r>
        <w:r w:rsidR="00851830" w:rsidRPr="00DD64BD">
          <w:rPr>
            <w:rStyle w:val="Hyperlink"/>
            <w:rFonts w:asciiTheme="majorBidi" w:hAnsiTheme="majorBidi" w:cstheme="majorBidi"/>
            <w:lang w:val="ru-RU"/>
          </w:rPr>
          <w:t>/</w:t>
        </w:r>
        <w:r w:rsidR="00851830" w:rsidRPr="00DD64BD">
          <w:rPr>
            <w:rStyle w:val="Hyperlink"/>
            <w:rFonts w:asciiTheme="majorBidi" w:hAnsiTheme="majorBidi" w:cstheme="majorBidi"/>
          </w:rPr>
          <w:t>f</w:t>
        </w:r>
        <w:r w:rsidR="00851830" w:rsidRPr="00DD64BD">
          <w:rPr>
            <w:rStyle w:val="Hyperlink"/>
            <w:rFonts w:asciiTheme="majorBidi" w:hAnsiTheme="majorBidi" w:cstheme="majorBidi"/>
            <w:lang w:val="ru-RU"/>
          </w:rPr>
          <w:t>/</w:t>
        </w:r>
        <w:r w:rsidR="00851830" w:rsidRPr="00DD64BD">
          <w:rPr>
            <w:rStyle w:val="Hyperlink"/>
            <w:rFonts w:asciiTheme="majorBidi" w:hAnsiTheme="majorBidi" w:cstheme="majorBidi"/>
          </w:rPr>
          <w:t>documents</w:t>
        </w:r>
        <w:r w:rsidR="00851830" w:rsidRPr="00DD64BD">
          <w:rPr>
            <w:rStyle w:val="Hyperlink"/>
            <w:rFonts w:asciiTheme="majorBidi" w:hAnsiTheme="majorBidi" w:cstheme="majorBidi"/>
            <w:lang w:val="ru-RU"/>
          </w:rPr>
          <w:t>/</w:t>
        </w:r>
        <w:r w:rsidR="00851830" w:rsidRPr="00DD64BD">
          <w:rPr>
            <w:rStyle w:val="Hyperlink"/>
            <w:rFonts w:asciiTheme="majorBidi" w:hAnsiTheme="majorBidi" w:cstheme="majorBidi"/>
          </w:rPr>
          <w:t>d</w:t>
        </w:r>
        <w:r w:rsidR="00851830" w:rsidRPr="00DD64BD">
          <w:rPr>
            <w:rStyle w:val="Hyperlink"/>
            <w:rFonts w:asciiTheme="majorBidi" w:hAnsiTheme="majorBidi" w:cstheme="majorBidi"/>
            <w:lang w:val="ru-RU"/>
          </w:rPr>
          <w:t>/5/543240.</w:t>
        </w:r>
        <w:r w:rsidR="00851830" w:rsidRPr="00DD64BD">
          <w:rPr>
            <w:rStyle w:val="Hyperlink"/>
            <w:rFonts w:asciiTheme="majorBidi" w:hAnsiTheme="majorBidi" w:cstheme="majorBidi"/>
          </w:rPr>
          <w:t>pdf</w:t>
        </w:r>
      </w:hyperlink>
    </w:p>
  </w:footnote>
  <w:footnote w:id="19">
    <w:p w14:paraId="7F56043C" w14:textId="2A3525AB" w:rsidR="00851830" w:rsidRPr="00EE1CFD" w:rsidRDefault="001A3FA2" w:rsidP="00851830">
      <w:pPr>
        <w:pStyle w:val="FootnoteText"/>
        <w:spacing w:line="240" w:lineRule="auto"/>
        <w:ind w:right="0"/>
        <w:rPr>
          <w:rFonts w:asciiTheme="majorBidi" w:hAnsiTheme="majorBidi" w:cstheme="majorBidi"/>
          <w:szCs w:val="18"/>
          <w:lang w:val="ru-RU"/>
        </w:rPr>
      </w:pPr>
      <w:r>
        <w:rPr>
          <w:rFonts w:asciiTheme="majorBidi" w:hAnsiTheme="majorBidi" w:cstheme="majorBidi"/>
          <w:szCs w:val="18"/>
          <w:lang w:val="en-US"/>
        </w:rPr>
        <w:tab/>
      </w:r>
      <w:r w:rsidR="00851830" w:rsidRPr="00F93CA2">
        <w:rPr>
          <w:rStyle w:val="FootnoteReference"/>
          <w:rFonts w:asciiTheme="majorBidi" w:hAnsiTheme="majorBidi" w:cstheme="majorBidi"/>
          <w:szCs w:val="18"/>
        </w:rPr>
        <w:footnoteRef/>
      </w:r>
      <w:r w:rsidR="00851830">
        <w:rPr>
          <w:rFonts w:asciiTheme="majorBidi" w:hAnsiTheme="majorBidi" w:cstheme="majorBidi"/>
          <w:szCs w:val="18"/>
          <w:lang w:val="en-US"/>
        </w:rPr>
        <w:t> </w:t>
      </w:r>
      <w:r>
        <w:rPr>
          <w:rFonts w:asciiTheme="majorBidi" w:hAnsiTheme="majorBidi" w:cstheme="majorBidi"/>
          <w:szCs w:val="18"/>
          <w:lang w:val="en-US"/>
        </w:rPr>
        <w:tab/>
      </w:r>
      <w:r>
        <w:rPr>
          <w:rFonts w:asciiTheme="majorBidi" w:hAnsiTheme="majorBidi" w:cstheme="majorBidi"/>
          <w:szCs w:val="18"/>
          <w:lang w:val="en-US"/>
        </w:rPr>
        <w:tab/>
      </w:r>
      <w:hyperlink r:id="rId15" w:history="1">
        <w:r w:rsidRPr="0073339A">
          <w:rPr>
            <w:rStyle w:val="Hyperlink"/>
            <w:rFonts w:asciiTheme="majorBidi" w:hAnsiTheme="majorBidi" w:cstheme="majorBidi"/>
            <w:szCs w:val="18"/>
          </w:rPr>
          <w:t>https</w:t>
        </w:r>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rPr>
          <w:t>www</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mvd</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rPr>
          <w:t>gov</w:t>
        </w:r>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rPr>
          <w:t>by</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ru</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rPr>
          <w:t>news</w:t>
        </w:r>
        <w:r w:rsidRPr="0073339A">
          <w:rPr>
            <w:rStyle w:val="Hyperlink"/>
            <w:rFonts w:asciiTheme="majorBidi" w:hAnsiTheme="majorBidi" w:cstheme="majorBidi"/>
            <w:szCs w:val="18"/>
            <w:lang w:val="ru-RU"/>
          </w:rPr>
          <w:t>/8642</w:t>
        </w:r>
      </w:hyperlink>
    </w:p>
  </w:footnote>
  <w:footnote w:id="20">
    <w:p w14:paraId="21ED6856" w14:textId="3B974364" w:rsidR="00851830" w:rsidRPr="00EA1F19" w:rsidRDefault="001A3FA2" w:rsidP="00851830">
      <w:pPr>
        <w:pStyle w:val="FootnoteText"/>
        <w:ind w:right="0"/>
        <w:rPr>
          <w:rFonts w:asciiTheme="majorBidi" w:hAnsiTheme="majorBidi" w:cstheme="majorBidi"/>
          <w:lang w:val="ru-RU"/>
        </w:rPr>
      </w:pPr>
      <w:r>
        <w:rPr>
          <w:rFonts w:asciiTheme="majorBidi" w:hAnsiTheme="majorBidi" w:cstheme="majorBidi"/>
          <w:lang w:val="en-US"/>
        </w:rPr>
        <w:tab/>
      </w:r>
      <w:r w:rsidR="00851830" w:rsidRPr="00F93CA2">
        <w:rPr>
          <w:rStyle w:val="FootnoteReference"/>
          <w:rFonts w:asciiTheme="majorBidi" w:hAnsiTheme="majorBidi" w:cstheme="majorBidi"/>
        </w:rPr>
        <w:footnoteRef/>
      </w:r>
      <w:r w:rsidR="00851830">
        <w:rPr>
          <w:rFonts w:asciiTheme="majorBidi" w:hAnsiTheme="majorBidi" w:cstheme="majorBidi"/>
          <w:lang w:val="en-US"/>
        </w:rPr>
        <w:t> </w:t>
      </w:r>
      <w:r>
        <w:rPr>
          <w:rFonts w:asciiTheme="majorBidi" w:hAnsiTheme="majorBidi" w:cstheme="majorBidi"/>
          <w:lang w:val="en-US"/>
        </w:rPr>
        <w:tab/>
      </w:r>
      <w:r>
        <w:rPr>
          <w:rFonts w:asciiTheme="majorBidi" w:hAnsiTheme="majorBidi" w:cstheme="majorBidi"/>
          <w:lang w:val="en-US"/>
        </w:rPr>
        <w:tab/>
      </w:r>
      <w:r w:rsidR="00851830">
        <w:rPr>
          <w:rFonts w:asciiTheme="majorBidi" w:hAnsiTheme="majorBidi" w:cstheme="majorBidi"/>
          <w:lang w:val="ru-RU"/>
        </w:rPr>
        <w:t>Статья</w:t>
      </w:r>
      <w:r w:rsidR="00851830" w:rsidRPr="00EA1F19">
        <w:rPr>
          <w:rFonts w:asciiTheme="majorBidi" w:hAnsiTheme="majorBidi" w:cstheme="majorBidi"/>
          <w:lang w:val="ru-RU"/>
        </w:rPr>
        <w:t xml:space="preserve"> 361-4 </w:t>
      </w:r>
      <w:r w:rsidR="00851830">
        <w:rPr>
          <w:rFonts w:asciiTheme="majorBidi" w:hAnsiTheme="majorBidi" w:cstheme="majorBidi"/>
          <w:lang w:val="ru-RU"/>
        </w:rPr>
        <w:t>Уголовного кодекса.</w:t>
      </w:r>
    </w:p>
  </w:footnote>
  <w:footnote w:id="21">
    <w:p w14:paraId="2BC86C82" w14:textId="7C317E0B" w:rsidR="00851830" w:rsidRPr="00EA1F19" w:rsidRDefault="001A3FA2" w:rsidP="00851830">
      <w:pPr>
        <w:pStyle w:val="FootnoteText"/>
        <w:ind w:right="0"/>
        <w:rPr>
          <w:rFonts w:asciiTheme="majorBidi" w:hAnsiTheme="majorBidi" w:cstheme="majorBidi"/>
          <w:lang w:val="ru-RU"/>
        </w:rPr>
      </w:pPr>
      <w:r>
        <w:rPr>
          <w:rFonts w:asciiTheme="majorBidi" w:hAnsiTheme="majorBidi" w:cstheme="majorBidi"/>
          <w:lang w:val="en-US"/>
        </w:rPr>
        <w:tab/>
      </w:r>
      <w:r w:rsidR="00851830" w:rsidRPr="00F93CA2">
        <w:rPr>
          <w:rStyle w:val="FootnoteReference"/>
          <w:rFonts w:asciiTheme="majorBidi" w:hAnsiTheme="majorBidi" w:cstheme="majorBidi"/>
        </w:rPr>
        <w:footnoteRef/>
      </w:r>
      <w:r w:rsidR="00851830">
        <w:rPr>
          <w:rFonts w:asciiTheme="majorBidi" w:hAnsiTheme="majorBidi" w:cstheme="majorBidi"/>
          <w:lang w:val="en-US"/>
        </w:rPr>
        <w:t> </w:t>
      </w:r>
      <w:r>
        <w:rPr>
          <w:rFonts w:asciiTheme="majorBidi" w:hAnsiTheme="majorBidi" w:cstheme="majorBidi"/>
          <w:lang w:val="en-US"/>
        </w:rPr>
        <w:tab/>
      </w:r>
      <w:r>
        <w:rPr>
          <w:rFonts w:asciiTheme="majorBidi" w:hAnsiTheme="majorBidi" w:cstheme="majorBidi"/>
          <w:lang w:val="en-US"/>
        </w:rPr>
        <w:tab/>
      </w:r>
      <w:r w:rsidR="00851830">
        <w:rPr>
          <w:rFonts w:asciiTheme="majorBidi" w:hAnsiTheme="majorBidi" w:cstheme="majorBidi"/>
          <w:lang w:val="ru-RU"/>
        </w:rPr>
        <w:t>Статья</w:t>
      </w:r>
      <w:r w:rsidR="00851830" w:rsidRPr="00EA1F19">
        <w:rPr>
          <w:rFonts w:asciiTheme="majorBidi" w:hAnsiTheme="majorBidi" w:cstheme="majorBidi"/>
          <w:lang w:val="ru-RU"/>
        </w:rPr>
        <w:t xml:space="preserve"> 361-2 </w:t>
      </w:r>
      <w:r w:rsidR="00851830">
        <w:rPr>
          <w:rFonts w:asciiTheme="majorBidi" w:hAnsiTheme="majorBidi" w:cstheme="majorBidi"/>
          <w:lang w:val="ru-RU"/>
        </w:rPr>
        <w:t>Уголовного кодекса</w:t>
      </w:r>
      <w:r w:rsidR="00851830" w:rsidRPr="00EA1F19">
        <w:rPr>
          <w:rFonts w:asciiTheme="majorBidi" w:hAnsiTheme="majorBidi" w:cstheme="majorBidi"/>
          <w:lang w:val="ru-RU"/>
        </w:rPr>
        <w:t xml:space="preserve">. </w:t>
      </w:r>
      <w:r w:rsidR="00851830">
        <w:rPr>
          <w:rFonts w:asciiTheme="majorBidi" w:hAnsiTheme="majorBidi" w:cstheme="majorBidi"/>
          <w:lang w:val="ru-RU"/>
        </w:rPr>
        <w:t>Также:</w:t>
      </w:r>
      <w:r w:rsidR="00851830" w:rsidRPr="00EA1F19">
        <w:rPr>
          <w:rFonts w:asciiTheme="majorBidi" w:hAnsiTheme="majorBidi" w:cstheme="majorBidi"/>
          <w:lang w:val="ru-RU"/>
        </w:rPr>
        <w:t xml:space="preserve"> </w:t>
      </w:r>
      <w:r w:rsidR="00851830" w:rsidRPr="00EC4F25">
        <w:rPr>
          <w:rFonts w:asciiTheme="majorBidi" w:hAnsiTheme="majorBidi" w:cstheme="majorBidi"/>
          <w:lang w:val="es-ES"/>
        </w:rPr>
        <w:t>A</w:t>
      </w:r>
      <w:r w:rsidR="00851830" w:rsidRPr="00EA1F19">
        <w:rPr>
          <w:rFonts w:asciiTheme="majorBidi" w:hAnsiTheme="majorBidi" w:cstheme="majorBidi"/>
          <w:lang w:val="ru-RU"/>
        </w:rPr>
        <w:t xml:space="preserve">/78/327 </w:t>
      </w:r>
      <w:r w:rsidR="00851830">
        <w:rPr>
          <w:rFonts w:asciiTheme="majorBidi" w:hAnsiTheme="majorBidi" w:cstheme="majorBidi"/>
          <w:lang w:val="ru-RU"/>
        </w:rPr>
        <w:t>п.</w:t>
      </w:r>
      <w:r w:rsidR="00851830" w:rsidRPr="00EA1F19">
        <w:rPr>
          <w:rFonts w:asciiTheme="majorBidi" w:hAnsiTheme="majorBidi" w:cstheme="majorBidi"/>
          <w:lang w:val="ru-RU"/>
        </w:rPr>
        <w:t xml:space="preserve"> 74; </w:t>
      </w:r>
      <w:r w:rsidR="00C81608">
        <w:fldChar w:fldCharType="begin"/>
      </w:r>
      <w:r w:rsidR="00C81608">
        <w:instrText>HYPERLINK "https://spring96.org/ru/news/113673"</w:instrText>
      </w:r>
      <w:r w:rsidR="00C81608">
        <w:fldChar w:fldCharType="separate"/>
      </w:r>
      <w:r w:rsidR="00851830" w:rsidRPr="00EC4F25">
        <w:rPr>
          <w:rStyle w:val="Hyperlink"/>
          <w:rFonts w:asciiTheme="majorBidi" w:hAnsiTheme="majorBidi" w:cstheme="majorBidi"/>
          <w:lang w:val="es-ES"/>
        </w:rPr>
        <w:t>https</w:t>
      </w:r>
      <w:r w:rsidR="00851830" w:rsidRPr="00EA1F19">
        <w:rPr>
          <w:rStyle w:val="Hyperlink"/>
          <w:rFonts w:asciiTheme="majorBidi" w:hAnsiTheme="majorBidi" w:cstheme="majorBidi"/>
          <w:lang w:val="ru-RU"/>
        </w:rPr>
        <w:t>://</w:t>
      </w:r>
      <w:proofErr w:type="spellStart"/>
      <w:r w:rsidR="00851830" w:rsidRPr="00EC4F25">
        <w:rPr>
          <w:rStyle w:val="Hyperlink"/>
          <w:rFonts w:asciiTheme="majorBidi" w:hAnsiTheme="majorBidi" w:cstheme="majorBidi"/>
          <w:lang w:val="es-ES"/>
        </w:rPr>
        <w:t>spring</w:t>
      </w:r>
      <w:proofErr w:type="spellEnd"/>
      <w:r w:rsidR="00851830" w:rsidRPr="00EA1F19">
        <w:rPr>
          <w:rStyle w:val="Hyperlink"/>
          <w:rFonts w:asciiTheme="majorBidi" w:hAnsiTheme="majorBidi" w:cstheme="majorBidi"/>
          <w:lang w:val="ru-RU"/>
        </w:rPr>
        <w:t>96.</w:t>
      </w:r>
      <w:proofErr w:type="spellStart"/>
      <w:r w:rsidR="00851830" w:rsidRPr="00EC4F25">
        <w:rPr>
          <w:rStyle w:val="Hyperlink"/>
          <w:rFonts w:asciiTheme="majorBidi" w:hAnsiTheme="majorBidi" w:cstheme="majorBidi"/>
          <w:lang w:val="es-ES"/>
        </w:rPr>
        <w:t>org</w:t>
      </w:r>
      <w:proofErr w:type="spellEnd"/>
      <w:r w:rsidR="00851830" w:rsidRPr="00EA1F19">
        <w:rPr>
          <w:rStyle w:val="Hyperlink"/>
          <w:rFonts w:asciiTheme="majorBidi" w:hAnsiTheme="majorBidi" w:cstheme="majorBidi"/>
          <w:lang w:val="ru-RU"/>
        </w:rPr>
        <w:t>/</w:t>
      </w:r>
      <w:proofErr w:type="spellStart"/>
      <w:r w:rsidR="00851830" w:rsidRPr="00EC4F25">
        <w:rPr>
          <w:rStyle w:val="Hyperlink"/>
          <w:rFonts w:asciiTheme="majorBidi" w:hAnsiTheme="majorBidi" w:cstheme="majorBidi"/>
          <w:lang w:val="es-ES"/>
        </w:rPr>
        <w:t>ru</w:t>
      </w:r>
      <w:proofErr w:type="spellEnd"/>
      <w:r w:rsidR="00851830" w:rsidRPr="00EA1F19">
        <w:rPr>
          <w:rStyle w:val="Hyperlink"/>
          <w:rFonts w:asciiTheme="majorBidi" w:hAnsiTheme="majorBidi" w:cstheme="majorBidi"/>
          <w:lang w:val="ru-RU"/>
        </w:rPr>
        <w:t>/</w:t>
      </w:r>
      <w:proofErr w:type="spellStart"/>
      <w:r w:rsidR="00851830" w:rsidRPr="00EC4F25">
        <w:rPr>
          <w:rStyle w:val="Hyperlink"/>
          <w:rFonts w:asciiTheme="majorBidi" w:hAnsiTheme="majorBidi" w:cstheme="majorBidi"/>
          <w:lang w:val="es-ES"/>
        </w:rPr>
        <w:t>news</w:t>
      </w:r>
      <w:proofErr w:type="spellEnd"/>
      <w:r w:rsidR="00851830" w:rsidRPr="00EA1F19">
        <w:rPr>
          <w:rStyle w:val="Hyperlink"/>
          <w:rFonts w:asciiTheme="majorBidi" w:hAnsiTheme="majorBidi" w:cstheme="majorBidi"/>
          <w:lang w:val="ru-RU"/>
        </w:rPr>
        <w:t>/113673</w:t>
      </w:r>
      <w:r w:rsidR="00C81608">
        <w:rPr>
          <w:rStyle w:val="Hyperlink"/>
          <w:rFonts w:asciiTheme="majorBidi" w:hAnsiTheme="majorBidi" w:cstheme="majorBidi"/>
          <w:lang w:val="ru-RU"/>
        </w:rPr>
        <w:fldChar w:fldCharType="end"/>
      </w:r>
      <w:r w:rsidR="00851830" w:rsidRPr="00EA1F19">
        <w:rPr>
          <w:rFonts w:asciiTheme="majorBidi" w:hAnsiTheme="majorBidi" w:cstheme="majorBidi"/>
          <w:lang w:val="ru-RU"/>
        </w:rPr>
        <w:t xml:space="preserve"> </w:t>
      </w:r>
    </w:p>
  </w:footnote>
  <w:footnote w:id="22">
    <w:p w14:paraId="42F772B8" w14:textId="6D8FDFB0" w:rsidR="00851830" w:rsidRPr="00EE1CFD" w:rsidRDefault="001A3FA2" w:rsidP="00851830">
      <w:pPr>
        <w:pStyle w:val="FootnoteText"/>
        <w:spacing w:line="240" w:lineRule="auto"/>
        <w:ind w:right="0"/>
        <w:rPr>
          <w:rFonts w:asciiTheme="majorBidi" w:hAnsiTheme="majorBidi" w:cstheme="majorBidi"/>
          <w:lang w:val="ru-RU"/>
        </w:rPr>
      </w:pPr>
      <w:r>
        <w:rPr>
          <w:rFonts w:asciiTheme="majorBidi" w:hAnsiTheme="majorBidi" w:cstheme="majorBidi"/>
          <w:lang w:val="en-US"/>
        </w:rPr>
        <w:tab/>
      </w:r>
      <w:r w:rsidR="00851830" w:rsidRPr="00F93CA2">
        <w:rPr>
          <w:rStyle w:val="FootnoteReference"/>
          <w:rFonts w:asciiTheme="majorBidi" w:hAnsiTheme="majorBidi" w:cstheme="majorBidi"/>
          <w:szCs w:val="18"/>
        </w:rPr>
        <w:footnoteRef/>
      </w:r>
      <w:r w:rsidR="00851830">
        <w:rPr>
          <w:rFonts w:asciiTheme="majorBidi" w:hAnsiTheme="majorBidi" w:cstheme="majorBidi"/>
          <w:lang w:val="en-US"/>
        </w:rPr>
        <w:t> </w:t>
      </w:r>
      <w:r>
        <w:rPr>
          <w:rFonts w:asciiTheme="majorBidi" w:hAnsiTheme="majorBidi" w:cstheme="majorBidi"/>
          <w:lang w:val="en-US"/>
        </w:rPr>
        <w:tab/>
      </w:r>
      <w:r>
        <w:rPr>
          <w:rFonts w:asciiTheme="majorBidi" w:hAnsiTheme="majorBidi" w:cstheme="majorBidi"/>
          <w:lang w:val="en-US"/>
        </w:rPr>
        <w:tab/>
      </w:r>
      <w:hyperlink r:id="rId16" w:history="1">
        <w:r w:rsidRPr="0073339A">
          <w:rPr>
            <w:rStyle w:val="Hyperlink"/>
            <w:rFonts w:asciiTheme="majorBidi" w:hAnsiTheme="majorBidi" w:cstheme="majorBidi"/>
            <w:lang w:val="es-ES"/>
          </w:rPr>
          <w:t>http</w:t>
        </w:r>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lang w:val="es-ES"/>
          </w:rPr>
          <w:t>mininform</w:t>
        </w:r>
        <w:proofErr w:type="spellEnd"/>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lang w:val="es-ES"/>
          </w:rPr>
          <w:t>gov</w:t>
        </w:r>
        <w:proofErr w:type="spellEnd"/>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lang w:val="es-ES"/>
          </w:rPr>
          <w:t>by</w:t>
        </w:r>
        <w:proofErr w:type="spellEnd"/>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lang w:val="es-ES"/>
          </w:rPr>
          <w:t>documents</w:t>
        </w:r>
        <w:proofErr w:type="spellEnd"/>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lang w:val="es-ES"/>
          </w:rPr>
          <w:t>respublikanskiy</w:t>
        </w:r>
        <w:proofErr w:type="spellEnd"/>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lang w:val="es-ES"/>
          </w:rPr>
          <w:t>spisok</w:t>
        </w:r>
        <w:proofErr w:type="spellEnd"/>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lang w:val="es-ES"/>
          </w:rPr>
          <w:t>ekstremistskikh</w:t>
        </w:r>
        <w:proofErr w:type="spellEnd"/>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lang w:val="es-ES"/>
          </w:rPr>
          <w:t>materialov</w:t>
        </w:r>
        <w:proofErr w:type="spellEnd"/>
        <w:r w:rsidRPr="0073339A">
          <w:rPr>
            <w:rStyle w:val="Hyperlink"/>
            <w:rFonts w:asciiTheme="majorBidi" w:hAnsiTheme="majorBidi" w:cstheme="majorBidi"/>
            <w:lang w:val="ru-RU"/>
          </w:rPr>
          <w:t>/</w:t>
        </w:r>
      </w:hyperlink>
    </w:p>
  </w:footnote>
  <w:footnote w:id="23">
    <w:p w14:paraId="29F8DF3A" w14:textId="7FF5B190" w:rsidR="00851830" w:rsidRPr="00EA1F19" w:rsidRDefault="001A3FA2" w:rsidP="00851830">
      <w:pPr>
        <w:pStyle w:val="FootnoteText"/>
        <w:ind w:right="0"/>
        <w:rPr>
          <w:rFonts w:asciiTheme="majorBidi" w:hAnsiTheme="majorBidi" w:cstheme="majorBidi"/>
          <w:lang w:val="ru-RU"/>
        </w:rPr>
      </w:pPr>
      <w:r>
        <w:rPr>
          <w:rFonts w:asciiTheme="majorBidi" w:hAnsiTheme="majorBidi" w:cstheme="majorBidi"/>
          <w:lang w:val="en-US"/>
        </w:rPr>
        <w:tab/>
      </w:r>
      <w:r w:rsidR="00851830" w:rsidRPr="00F93CA2">
        <w:rPr>
          <w:rStyle w:val="FootnoteReference"/>
          <w:rFonts w:asciiTheme="majorBidi" w:hAnsiTheme="majorBidi" w:cstheme="majorBidi"/>
        </w:rPr>
        <w:footnoteRef/>
      </w:r>
      <w:r w:rsidR="00851830">
        <w:rPr>
          <w:rFonts w:asciiTheme="majorBidi" w:hAnsiTheme="majorBidi" w:cstheme="majorBidi"/>
          <w:lang w:val="en-US"/>
        </w:rPr>
        <w:t> </w:t>
      </w:r>
      <w:r>
        <w:rPr>
          <w:rFonts w:asciiTheme="majorBidi" w:hAnsiTheme="majorBidi" w:cstheme="majorBidi"/>
          <w:lang w:val="en-US"/>
        </w:rPr>
        <w:tab/>
      </w:r>
      <w:r>
        <w:rPr>
          <w:rFonts w:asciiTheme="majorBidi" w:hAnsiTheme="majorBidi" w:cstheme="majorBidi"/>
          <w:lang w:val="en-US"/>
        </w:rPr>
        <w:tab/>
      </w:r>
      <w:r w:rsidR="00851830">
        <w:rPr>
          <w:rFonts w:asciiTheme="majorBidi" w:hAnsiTheme="majorBidi" w:cstheme="majorBidi"/>
          <w:lang w:val="ru-RU"/>
        </w:rPr>
        <w:t>Статья</w:t>
      </w:r>
      <w:r w:rsidR="00851830" w:rsidRPr="00EA1F19">
        <w:rPr>
          <w:rFonts w:asciiTheme="majorBidi" w:hAnsiTheme="majorBidi" w:cstheme="majorBidi"/>
          <w:lang w:val="ru-RU"/>
        </w:rPr>
        <w:t xml:space="preserve"> 19.11</w:t>
      </w:r>
      <w:r w:rsidR="00851830">
        <w:rPr>
          <w:rFonts w:asciiTheme="majorBidi" w:hAnsiTheme="majorBidi" w:cstheme="majorBidi"/>
          <w:lang w:val="ru-RU"/>
        </w:rPr>
        <w:t xml:space="preserve"> Кодекса </w:t>
      </w:r>
      <w:r w:rsidR="00851830" w:rsidRPr="00EA1F19">
        <w:rPr>
          <w:rFonts w:asciiTheme="majorBidi" w:hAnsiTheme="majorBidi" w:cstheme="majorBidi"/>
          <w:lang w:val="ru-RU"/>
        </w:rPr>
        <w:t>об административных правонарушениях</w:t>
      </w:r>
      <w:r w:rsidR="00851830">
        <w:rPr>
          <w:rFonts w:asciiTheme="majorBidi" w:hAnsiTheme="majorBidi" w:cstheme="majorBidi"/>
          <w:lang w:val="ru-RU"/>
        </w:rPr>
        <w:t>.</w:t>
      </w:r>
    </w:p>
  </w:footnote>
  <w:footnote w:id="24">
    <w:p w14:paraId="4B987A81" w14:textId="3FDD0267" w:rsidR="00851830" w:rsidRPr="00EA1F19" w:rsidRDefault="001A3FA2" w:rsidP="00851830">
      <w:pPr>
        <w:pStyle w:val="FootnoteText"/>
        <w:ind w:right="0"/>
        <w:jc w:val="both"/>
        <w:rPr>
          <w:rFonts w:asciiTheme="majorBidi" w:hAnsiTheme="majorBidi" w:cstheme="majorBidi"/>
          <w:lang w:val="ru-RU"/>
        </w:rPr>
      </w:pPr>
      <w:r>
        <w:rPr>
          <w:rFonts w:asciiTheme="majorBidi" w:hAnsiTheme="majorBidi" w:cstheme="majorBidi"/>
          <w:lang w:val="en-US"/>
        </w:rPr>
        <w:tab/>
      </w:r>
      <w:r w:rsidR="00851830" w:rsidRPr="00F93CA2">
        <w:rPr>
          <w:rStyle w:val="FootnoteReference"/>
          <w:rFonts w:asciiTheme="majorBidi" w:hAnsiTheme="majorBidi" w:cstheme="majorBidi"/>
        </w:rPr>
        <w:footnoteRef/>
      </w:r>
      <w:r w:rsidR="00851830">
        <w:rPr>
          <w:rFonts w:asciiTheme="majorBidi" w:hAnsiTheme="majorBidi" w:cstheme="majorBidi"/>
          <w:lang w:val="en-US"/>
        </w:rPr>
        <w:t> </w:t>
      </w:r>
      <w:r>
        <w:rPr>
          <w:rFonts w:asciiTheme="majorBidi" w:hAnsiTheme="majorBidi" w:cstheme="majorBidi"/>
          <w:lang w:val="en-US"/>
        </w:rPr>
        <w:tab/>
      </w:r>
      <w:r>
        <w:rPr>
          <w:rFonts w:asciiTheme="majorBidi" w:hAnsiTheme="majorBidi" w:cstheme="majorBidi"/>
          <w:lang w:val="en-US"/>
        </w:rPr>
        <w:tab/>
      </w:r>
      <w:r w:rsidR="00851830">
        <w:rPr>
          <w:rFonts w:asciiTheme="majorBidi" w:hAnsiTheme="majorBidi" w:cstheme="majorBidi"/>
          <w:lang w:val="ru-RU"/>
        </w:rPr>
        <w:t>Статья</w:t>
      </w:r>
      <w:r w:rsidR="00851830" w:rsidRPr="00EA1F19">
        <w:rPr>
          <w:rFonts w:asciiTheme="majorBidi" w:hAnsiTheme="majorBidi" w:cstheme="majorBidi"/>
          <w:lang w:val="ru-RU"/>
        </w:rPr>
        <w:t xml:space="preserve"> 18 </w:t>
      </w:r>
      <w:r w:rsidR="00851830">
        <w:rPr>
          <w:rFonts w:asciiTheme="majorBidi" w:hAnsiTheme="majorBidi" w:cstheme="majorBidi"/>
          <w:lang w:val="ru-RU"/>
        </w:rPr>
        <w:t>Закона «О противодействии экстремизму»</w:t>
      </w:r>
      <w:r w:rsidR="00851830" w:rsidRPr="00EA1F19">
        <w:rPr>
          <w:rFonts w:asciiTheme="majorBidi" w:hAnsiTheme="majorBidi" w:cstheme="majorBidi"/>
          <w:lang w:val="ru-RU"/>
        </w:rPr>
        <w:t>.</w:t>
      </w:r>
    </w:p>
  </w:footnote>
  <w:footnote w:id="25">
    <w:p w14:paraId="33A076D0" w14:textId="034EF32D" w:rsidR="00851830" w:rsidRPr="00EE1CFD" w:rsidRDefault="00E1764F" w:rsidP="00E1764F">
      <w:pPr>
        <w:pStyle w:val="FootnoteText"/>
        <w:rPr>
          <w:noProof/>
          <w:lang w:val="ru-RU"/>
        </w:rPr>
      </w:pPr>
      <w:r>
        <w:rPr>
          <w:lang w:val="en-US"/>
        </w:rPr>
        <w:tab/>
      </w:r>
      <w:r w:rsidR="00851830" w:rsidRPr="00F93CA2">
        <w:rPr>
          <w:rStyle w:val="FootnoteReference"/>
          <w:rFonts w:asciiTheme="majorBidi" w:hAnsiTheme="majorBidi" w:cstheme="majorBidi"/>
          <w:szCs w:val="18"/>
        </w:rPr>
        <w:footnoteRef/>
      </w:r>
      <w:r w:rsidR="00851830">
        <w:rPr>
          <w:lang w:val="en-US"/>
        </w:rPr>
        <w:t> </w:t>
      </w:r>
      <w:r>
        <w:rPr>
          <w:lang w:val="en-US"/>
        </w:rPr>
        <w:tab/>
      </w:r>
      <w:r>
        <w:rPr>
          <w:lang w:val="en-US"/>
        </w:rPr>
        <w:tab/>
      </w:r>
      <w:hyperlink r:id="rId17" w:history="1">
        <w:r w:rsidRPr="0073339A">
          <w:rPr>
            <w:rStyle w:val="Hyperlink"/>
            <w:rFonts w:asciiTheme="majorBidi" w:hAnsiTheme="majorBidi" w:cstheme="majorBidi"/>
            <w:noProof/>
            <w:szCs w:val="18"/>
          </w:rPr>
          <w:t>https</w:t>
        </w:r>
        <w:r w:rsidRPr="0073339A">
          <w:rPr>
            <w:rStyle w:val="Hyperlink"/>
            <w:rFonts w:asciiTheme="majorBidi" w:hAnsiTheme="majorBidi" w:cstheme="majorBidi"/>
            <w:noProof/>
            <w:szCs w:val="18"/>
            <w:lang w:val="ru-RU"/>
          </w:rPr>
          <w:t>://</w:t>
        </w:r>
        <w:r w:rsidRPr="0073339A">
          <w:rPr>
            <w:rStyle w:val="Hyperlink"/>
            <w:rFonts w:asciiTheme="majorBidi" w:hAnsiTheme="majorBidi" w:cstheme="majorBidi"/>
            <w:noProof/>
            <w:szCs w:val="18"/>
          </w:rPr>
          <w:t>www</w:t>
        </w:r>
        <w:r w:rsidRPr="0073339A">
          <w:rPr>
            <w:rStyle w:val="Hyperlink"/>
            <w:rFonts w:asciiTheme="majorBidi" w:hAnsiTheme="majorBidi" w:cstheme="majorBidi"/>
            <w:noProof/>
            <w:szCs w:val="18"/>
            <w:lang w:val="ru-RU"/>
          </w:rPr>
          <w:t>.</w:t>
        </w:r>
        <w:r w:rsidRPr="0073339A">
          <w:rPr>
            <w:rStyle w:val="Hyperlink"/>
            <w:rFonts w:asciiTheme="majorBidi" w:hAnsiTheme="majorBidi" w:cstheme="majorBidi"/>
            <w:noProof/>
            <w:szCs w:val="18"/>
          </w:rPr>
          <w:t>mvd</w:t>
        </w:r>
        <w:r w:rsidRPr="0073339A">
          <w:rPr>
            <w:rStyle w:val="Hyperlink"/>
            <w:rFonts w:asciiTheme="majorBidi" w:hAnsiTheme="majorBidi" w:cstheme="majorBidi"/>
            <w:noProof/>
            <w:szCs w:val="18"/>
            <w:lang w:val="ru-RU"/>
          </w:rPr>
          <w:t>.</w:t>
        </w:r>
        <w:r w:rsidRPr="0073339A">
          <w:rPr>
            <w:rStyle w:val="Hyperlink"/>
            <w:rFonts w:asciiTheme="majorBidi" w:hAnsiTheme="majorBidi" w:cstheme="majorBidi"/>
            <w:noProof/>
            <w:szCs w:val="18"/>
          </w:rPr>
          <w:t>gov</w:t>
        </w:r>
        <w:r w:rsidRPr="0073339A">
          <w:rPr>
            <w:rStyle w:val="Hyperlink"/>
            <w:rFonts w:asciiTheme="majorBidi" w:hAnsiTheme="majorBidi" w:cstheme="majorBidi"/>
            <w:noProof/>
            <w:szCs w:val="18"/>
            <w:lang w:val="ru-RU"/>
          </w:rPr>
          <w:t>.</w:t>
        </w:r>
        <w:r w:rsidRPr="0073339A">
          <w:rPr>
            <w:rStyle w:val="Hyperlink"/>
            <w:rFonts w:asciiTheme="majorBidi" w:hAnsiTheme="majorBidi" w:cstheme="majorBidi"/>
            <w:noProof/>
            <w:szCs w:val="18"/>
          </w:rPr>
          <w:t>by</w:t>
        </w:r>
        <w:r w:rsidRPr="0073339A">
          <w:rPr>
            <w:rStyle w:val="Hyperlink"/>
            <w:rFonts w:asciiTheme="majorBidi" w:hAnsiTheme="majorBidi" w:cstheme="majorBidi"/>
            <w:noProof/>
            <w:szCs w:val="18"/>
            <w:lang w:val="ru-RU"/>
          </w:rPr>
          <w:t>/</w:t>
        </w:r>
        <w:r w:rsidRPr="0073339A">
          <w:rPr>
            <w:rStyle w:val="Hyperlink"/>
            <w:rFonts w:asciiTheme="majorBidi" w:hAnsiTheme="majorBidi" w:cstheme="majorBidi"/>
            <w:noProof/>
            <w:szCs w:val="18"/>
          </w:rPr>
          <w:t>ru</w:t>
        </w:r>
        <w:r w:rsidRPr="0073339A">
          <w:rPr>
            <w:rStyle w:val="Hyperlink"/>
            <w:rFonts w:asciiTheme="majorBidi" w:hAnsiTheme="majorBidi" w:cstheme="majorBidi"/>
            <w:noProof/>
            <w:szCs w:val="18"/>
            <w:lang w:val="ru-RU"/>
          </w:rPr>
          <w:t>/</w:t>
        </w:r>
        <w:r w:rsidRPr="0073339A">
          <w:rPr>
            <w:rStyle w:val="Hyperlink"/>
            <w:rFonts w:asciiTheme="majorBidi" w:hAnsiTheme="majorBidi" w:cstheme="majorBidi"/>
            <w:noProof/>
            <w:szCs w:val="18"/>
          </w:rPr>
          <w:t>news</w:t>
        </w:r>
        <w:r w:rsidRPr="0073339A">
          <w:rPr>
            <w:rStyle w:val="Hyperlink"/>
            <w:rFonts w:asciiTheme="majorBidi" w:hAnsiTheme="majorBidi" w:cstheme="majorBidi"/>
            <w:noProof/>
            <w:szCs w:val="18"/>
            <w:lang w:val="ru-RU"/>
          </w:rPr>
          <w:t>/8642</w:t>
        </w:r>
      </w:hyperlink>
    </w:p>
  </w:footnote>
  <w:footnote w:id="26">
    <w:p w14:paraId="2DFADC23" w14:textId="06D3C351" w:rsidR="00851830" w:rsidRPr="004C06AD" w:rsidRDefault="00E1764F" w:rsidP="00851830">
      <w:pPr>
        <w:pStyle w:val="FootnoteText"/>
        <w:rPr>
          <w:lang w:val="ru-RU"/>
        </w:rPr>
      </w:pPr>
      <w:r>
        <w:rPr>
          <w:lang w:val="en-US"/>
        </w:rPr>
        <w:tab/>
      </w:r>
      <w:r w:rsidR="00851830">
        <w:rPr>
          <w:rStyle w:val="FootnoteReference"/>
        </w:rPr>
        <w:footnoteRef/>
      </w:r>
      <w:r w:rsidR="00851830">
        <w:rPr>
          <w:lang w:val="en-US"/>
        </w:rPr>
        <w:t> </w:t>
      </w:r>
      <w:r>
        <w:rPr>
          <w:lang w:val="en-US"/>
        </w:rPr>
        <w:tab/>
      </w:r>
      <w:r>
        <w:rPr>
          <w:lang w:val="en-US"/>
        </w:rPr>
        <w:tab/>
      </w:r>
      <w:r w:rsidR="00851830" w:rsidRPr="00580E13">
        <w:rPr>
          <w:lang w:val="pt-BR"/>
        </w:rPr>
        <w:t xml:space="preserve">A/HRC/52/68 </w:t>
      </w:r>
      <w:r w:rsidR="00851830">
        <w:rPr>
          <w:lang w:val="ru-RU"/>
        </w:rPr>
        <w:t>пп</w:t>
      </w:r>
      <w:r w:rsidR="00851830" w:rsidRPr="004C06AD">
        <w:rPr>
          <w:lang w:val="ru-RU"/>
        </w:rPr>
        <w:t>.</w:t>
      </w:r>
      <w:r w:rsidR="00851830">
        <w:rPr>
          <w:lang w:val="pt-BR"/>
        </w:rPr>
        <w:t> </w:t>
      </w:r>
      <w:r w:rsidR="00851830" w:rsidRPr="00580E13">
        <w:rPr>
          <w:lang w:val="pt-BR"/>
        </w:rPr>
        <w:t>23-24</w:t>
      </w:r>
      <w:r w:rsidR="00851830">
        <w:rPr>
          <w:lang w:val="pt-BR"/>
        </w:rPr>
        <w:t xml:space="preserve">; </w:t>
      </w:r>
      <w:r w:rsidR="00851830" w:rsidRPr="00580E13">
        <w:rPr>
          <w:lang w:val="pt-BR"/>
        </w:rPr>
        <w:t xml:space="preserve">A/HRC/49/71 </w:t>
      </w:r>
      <w:r w:rsidR="00851830">
        <w:rPr>
          <w:lang w:val="ru-RU"/>
        </w:rPr>
        <w:t>пп</w:t>
      </w:r>
      <w:r w:rsidR="00851830" w:rsidRPr="004C06AD">
        <w:rPr>
          <w:lang w:val="ru-RU"/>
        </w:rPr>
        <w:t>.</w:t>
      </w:r>
      <w:r w:rsidR="00851830">
        <w:rPr>
          <w:lang w:val="pt-BR"/>
        </w:rPr>
        <w:t> </w:t>
      </w:r>
      <w:r w:rsidR="00851830" w:rsidRPr="00580E13">
        <w:rPr>
          <w:lang w:val="pt-BR"/>
        </w:rPr>
        <w:t>36-38, 40, 88</w:t>
      </w:r>
      <w:r w:rsidR="00851830">
        <w:rPr>
          <w:lang w:val="pt-BR"/>
        </w:rPr>
        <w:t>.</w:t>
      </w:r>
    </w:p>
  </w:footnote>
  <w:footnote w:id="27">
    <w:p w14:paraId="0BDBE4A3" w14:textId="7F090ED2" w:rsidR="00851830" w:rsidRPr="004C06AD" w:rsidRDefault="00E1764F" w:rsidP="00851830">
      <w:pPr>
        <w:pStyle w:val="FootnoteText"/>
        <w:ind w:left="1138" w:hanging="1138"/>
        <w:contextualSpacing/>
        <w:rPr>
          <w:lang w:val="ru-RU"/>
        </w:rPr>
      </w:pPr>
      <w:r>
        <w:rPr>
          <w:lang w:val="en-US"/>
        </w:rPr>
        <w:tab/>
      </w:r>
      <w:r w:rsidR="00851830">
        <w:rPr>
          <w:rStyle w:val="FootnoteReference"/>
        </w:rPr>
        <w:footnoteRef/>
      </w:r>
      <w:r w:rsidR="00851830">
        <w:rPr>
          <w:lang w:val="en-US"/>
        </w:rPr>
        <w:t> </w:t>
      </w:r>
      <w:r>
        <w:rPr>
          <w:lang w:val="en-US"/>
        </w:rPr>
        <w:tab/>
      </w:r>
      <w:r w:rsidR="00851830" w:rsidRPr="00850492">
        <w:rPr>
          <w:lang w:val="es-ES"/>
        </w:rPr>
        <w:t>A</w:t>
      </w:r>
      <w:r w:rsidR="00851830" w:rsidRPr="004C06AD">
        <w:rPr>
          <w:lang w:val="ru-RU"/>
        </w:rPr>
        <w:t>/</w:t>
      </w:r>
      <w:r w:rsidR="00851830" w:rsidRPr="00850492">
        <w:rPr>
          <w:lang w:val="es-ES"/>
        </w:rPr>
        <w:t>HRC</w:t>
      </w:r>
      <w:r w:rsidR="00851830" w:rsidRPr="004C06AD">
        <w:rPr>
          <w:lang w:val="ru-RU"/>
        </w:rPr>
        <w:t xml:space="preserve">/49/71 </w:t>
      </w:r>
      <w:r w:rsidR="00851830">
        <w:rPr>
          <w:lang w:val="ru-RU"/>
        </w:rPr>
        <w:t>пп</w:t>
      </w:r>
      <w:r w:rsidR="00851830" w:rsidRPr="004C06AD">
        <w:rPr>
          <w:lang w:val="ru-RU"/>
        </w:rPr>
        <w:t>.</w:t>
      </w:r>
      <w:r w:rsidR="00851830">
        <w:rPr>
          <w:lang w:val="en-US"/>
        </w:rPr>
        <w:t> </w:t>
      </w:r>
      <w:r w:rsidR="00851830" w:rsidRPr="004C06AD">
        <w:rPr>
          <w:lang w:val="ru-RU"/>
        </w:rPr>
        <w:t xml:space="preserve">36-38, 40, 88; </w:t>
      </w:r>
      <w:r w:rsidR="00851830" w:rsidRPr="00850492">
        <w:rPr>
          <w:lang w:val="es-ES"/>
        </w:rPr>
        <w:t>A</w:t>
      </w:r>
      <w:r w:rsidR="00851830" w:rsidRPr="004C06AD">
        <w:rPr>
          <w:lang w:val="ru-RU"/>
        </w:rPr>
        <w:t>/</w:t>
      </w:r>
      <w:r w:rsidR="00851830" w:rsidRPr="00850492">
        <w:rPr>
          <w:lang w:val="es-ES"/>
        </w:rPr>
        <w:t>HRC</w:t>
      </w:r>
      <w:r w:rsidR="00851830" w:rsidRPr="004C06AD">
        <w:rPr>
          <w:lang w:val="ru-RU"/>
        </w:rPr>
        <w:t xml:space="preserve">/52/68 </w:t>
      </w:r>
      <w:r w:rsidR="00851830">
        <w:rPr>
          <w:lang w:val="ru-RU"/>
        </w:rPr>
        <w:t>пп</w:t>
      </w:r>
      <w:r w:rsidR="00851830" w:rsidRPr="004C06AD">
        <w:rPr>
          <w:lang w:val="ru-RU"/>
        </w:rPr>
        <w:t>.</w:t>
      </w:r>
      <w:r w:rsidR="00851830">
        <w:rPr>
          <w:lang w:val="en-US"/>
        </w:rPr>
        <w:t> </w:t>
      </w:r>
      <w:r w:rsidR="00851830" w:rsidRPr="004C06AD">
        <w:rPr>
          <w:lang w:val="ru-RU"/>
        </w:rPr>
        <w:t>23-24.</w:t>
      </w:r>
    </w:p>
  </w:footnote>
  <w:footnote w:id="28">
    <w:p w14:paraId="0DDF045B" w14:textId="3A6C8EF3" w:rsidR="00851830" w:rsidRPr="00F93CA2" w:rsidRDefault="00E1764F" w:rsidP="00E1764F">
      <w:pPr>
        <w:pStyle w:val="FootnoteText"/>
        <w:rPr>
          <w:rFonts w:asciiTheme="majorBidi" w:hAnsiTheme="majorBidi" w:cstheme="majorBidi"/>
          <w:lang w:val="pt-BR"/>
        </w:rPr>
      </w:pPr>
      <w:r>
        <w:rPr>
          <w:rFonts w:asciiTheme="majorBidi" w:hAnsiTheme="majorBidi" w:cstheme="majorBidi"/>
          <w:lang w:val="pt-BR"/>
        </w:rPr>
        <w:tab/>
      </w:r>
      <w:r w:rsidR="00851830" w:rsidRPr="00F93CA2">
        <w:rPr>
          <w:rStyle w:val="FootnoteReference"/>
          <w:rFonts w:asciiTheme="majorBidi" w:hAnsiTheme="majorBidi" w:cstheme="majorBidi"/>
        </w:rPr>
        <w:footnoteRef/>
      </w:r>
      <w:r w:rsidR="00851830">
        <w:rPr>
          <w:rFonts w:asciiTheme="majorBidi" w:hAnsiTheme="majorBidi" w:cstheme="majorBidi"/>
          <w:lang w:val="pt-BR"/>
        </w:rPr>
        <w:t> </w:t>
      </w:r>
      <w:r>
        <w:rPr>
          <w:rFonts w:asciiTheme="majorBidi" w:hAnsiTheme="majorBidi" w:cstheme="majorBidi"/>
          <w:lang w:val="pt-BR"/>
        </w:rPr>
        <w:tab/>
      </w:r>
      <w:r>
        <w:rPr>
          <w:rFonts w:asciiTheme="majorBidi" w:hAnsiTheme="majorBidi" w:cstheme="majorBidi"/>
          <w:lang w:val="pt-BR"/>
        </w:rPr>
        <w:tab/>
      </w:r>
      <w:hyperlink r:id="rId18" w:history="1">
        <w:r w:rsidRPr="00C81608">
          <w:rPr>
            <w:rStyle w:val="Hyperlink"/>
            <w:lang w:val="pt-BR"/>
          </w:rPr>
          <w:t>https</w:t>
        </w:r>
        <w:r w:rsidRPr="0073339A">
          <w:rPr>
            <w:rStyle w:val="Hyperlink"/>
            <w:rFonts w:asciiTheme="majorBidi" w:hAnsiTheme="majorBidi" w:cstheme="majorBidi"/>
            <w:lang w:val="pt-BR"/>
          </w:rPr>
          <w:t>://www.ohchr.org/sites/default/files/Documents/Issues/Detention/FactSheet26en.pdf</w:t>
        </w:r>
      </w:hyperlink>
      <w:r w:rsidR="00851830" w:rsidRPr="00850492">
        <w:rPr>
          <w:rFonts w:asciiTheme="majorBidi" w:hAnsiTheme="majorBidi" w:cstheme="majorBidi"/>
          <w:u w:val="single"/>
          <w:lang w:val="pt-BR"/>
        </w:rPr>
        <w:t>.</w:t>
      </w:r>
    </w:p>
  </w:footnote>
  <w:footnote w:id="29">
    <w:p w14:paraId="3FB6C0F2" w14:textId="46BC100B" w:rsidR="00851830" w:rsidRPr="00F93CA2" w:rsidRDefault="00E1764F" w:rsidP="00851830">
      <w:pPr>
        <w:pStyle w:val="FootnoteText"/>
        <w:spacing w:line="240" w:lineRule="auto"/>
        <w:ind w:right="0"/>
        <w:rPr>
          <w:rFonts w:asciiTheme="majorBidi" w:hAnsiTheme="majorBidi" w:cstheme="majorBidi"/>
          <w:szCs w:val="18"/>
          <w:lang w:val="pt-BR"/>
        </w:rPr>
      </w:pPr>
      <w:r>
        <w:rPr>
          <w:rFonts w:asciiTheme="majorBidi" w:hAnsiTheme="majorBidi" w:cstheme="majorBidi"/>
          <w:szCs w:val="18"/>
          <w:lang w:val="pt-BR"/>
        </w:rPr>
        <w:tab/>
      </w:r>
      <w:r w:rsidR="00851830" w:rsidRPr="00F93CA2">
        <w:rPr>
          <w:rStyle w:val="FootnoteReference"/>
          <w:rFonts w:asciiTheme="majorBidi" w:hAnsiTheme="majorBidi" w:cstheme="majorBidi"/>
          <w:szCs w:val="18"/>
        </w:rPr>
        <w:footnoteRef/>
      </w:r>
      <w:r w:rsidR="00851830">
        <w:rPr>
          <w:rFonts w:asciiTheme="majorBidi" w:hAnsiTheme="majorBidi" w:cstheme="majorBidi"/>
          <w:szCs w:val="18"/>
          <w:lang w:val="pt-BR"/>
        </w:rPr>
        <w:t> </w:t>
      </w:r>
      <w:r>
        <w:rPr>
          <w:rFonts w:asciiTheme="majorBidi" w:hAnsiTheme="majorBidi" w:cstheme="majorBidi"/>
          <w:szCs w:val="18"/>
          <w:lang w:val="pt-BR"/>
        </w:rPr>
        <w:tab/>
      </w:r>
      <w:r>
        <w:rPr>
          <w:rFonts w:asciiTheme="majorBidi" w:hAnsiTheme="majorBidi" w:cstheme="majorBidi"/>
          <w:szCs w:val="18"/>
          <w:lang w:val="pt-BR"/>
        </w:rPr>
        <w:tab/>
      </w:r>
      <w:r w:rsidR="00851830" w:rsidRPr="0020768F">
        <w:rPr>
          <w:rFonts w:asciiTheme="majorBidi" w:hAnsiTheme="majorBidi" w:cstheme="majorBidi"/>
          <w:lang w:val="ru-RU"/>
        </w:rPr>
        <w:t>Консервативная</w:t>
      </w:r>
      <w:r w:rsidR="00851830" w:rsidRPr="0020768F">
        <w:rPr>
          <w:rFonts w:asciiTheme="majorBidi" w:hAnsiTheme="majorBidi" w:cstheme="majorBidi"/>
          <w:lang w:val="pt-BR"/>
        </w:rPr>
        <w:t xml:space="preserve"> </w:t>
      </w:r>
      <w:r w:rsidR="00851830" w:rsidRPr="0020768F">
        <w:rPr>
          <w:rFonts w:asciiTheme="majorBidi" w:hAnsiTheme="majorBidi" w:cstheme="majorBidi"/>
          <w:lang w:val="ru-RU"/>
        </w:rPr>
        <w:t>оценка</w:t>
      </w:r>
      <w:r w:rsidR="00851830" w:rsidRPr="0020768F">
        <w:rPr>
          <w:rFonts w:asciiTheme="majorBidi" w:hAnsiTheme="majorBidi" w:cstheme="majorBidi"/>
          <w:lang w:val="pt-BR"/>
        </w:rPr>
        <w:t xml:space="preserve">, </w:t>
      </w:r>
      <w:r w:rsidR="00851830" w:rsidRPr="0020768F">
        <w:rPr>
          <w:rFonts w:asciiTheme="majorBidi" w:hAnsiTheme="majorBidi" w:cstheme="majorBidi"/>
          <w:lang w:val="ru-RU"/>
        </w:rPr>
        <w:t>из</w:t>
      </w:r>
      <w:r w:rsidR="00851830" w:rsidRPr="0020768F">
        <w:rPr>
          <w:rFonts w:asciiTheme="majorBidi" w:hAnsiTheme="majorBidi" w:cstheme="majorBidi"/>
          <w:lang w:val="pt-BR"/>
        </w:rPr>
        <w:t>-</w:t>
      </w:r>
      <w:r w:rsidR="00851830" w:rsidRPr="0020768F">
        <w:rPr>
          <w:rFonts w:asciiTheme="majorBidi" w:hAnsiTheme="majorBidi" w:cstheme="majorBidi"/>
          <w:lang w:val="ru-RU"/>
        </w:rPr>
        <w:t>за</w:t>
      </w:r>
      <w:r w:rsidR="00851830" w:rsidRPr="0020768F">
        <w:rPr>
          <w:rFonts w:asciiTheme="majorBidi" w:hAnsiTheme="majorBidi" w:cstheme="majorBidi"/>
          <w:lang w:val="pt-BR"/>
        </w:rPr>
        <w:t xml:space="preserve"> </w:t>
      </w:r>
      <w:r w:rsidR="00851830" w:rsidRPr="0020768F">
        <w:rPr>
          <w:rFonts w:asciiTheme="majorBidi" w:hAnsiTheme="majorBidi" w:cstheme="majorBidi"/>
          <w:lang w:val="ru-RU"/>
        </w:rPr>
        <w:t>боязни</w:t>
      </w:r>
      <w:r w:rsidR="00851830" w:rsidRPr="0020768F">
        <w:rPr>
          <w:rFonts w:asciiTheme="majorBidi" w:hAnsiTheme="majorBidi" w:cstheme="majorBidi"/>
          <w:lang w:val="pt-BR"/>
        </w:rPr>
        <w:t xml:space="preserve"> </w:t>
      </w:r>
      <w:r w:rsidR="00851830" w:rsidRPr="0020768F">
        <w:rPr>
          <w:rFonts w:asciiTheme="majorBidi" w:hAnsiTheme="majorBidi" w:cstheme="majorBidi"/>
          <w:lang w:val="ru-RU"/>
        </w:rPr>
        <w:t>репрессий</w:t>
      </w:r>
      <w:r w:rsidR="00851830" w:rsidRPr="0020768F">
        <w:rPr>
          <w:rFonts w:asciiTheme="majorBidi" w:hAnsiTheme="majorBidi" w:cstheme="majorBidi"/>
          <w:lang w:val="pt-BR"/>
        </w:rPr>
        <w:t xml:space="preserve">, </w:t>
      </w:r>
      <w:r w:rsidR="00851830" w:rsidRPr="0020768F">
        <w:rPr>
          <w:rFonts w:asciiTheme="majorBidi" w:hAnsiTheme="majorBidi" w:cstheme="majorBidi"/>
          <w:lang w:val="ru-RU"/>
        </w:rPr>
        <w:t>основанная</w:t>
      </w:r>
      <w:r w:rsidR="00851830" w:rsidRPr="0020768F">
        <w:rPr>
          <w:rFonts w:asciiTheme="majorBidi" w:hAnsiTheme="majorBidi" w:cstheme="majorBidi"/>
          <w:lang w:val="pt-BR"/>
        </w:rPr>
        <w:t xml:space="preserve"> </w:t>
      </w:r>
      <w:r w:rsidR="00851830" w:rsidRPr="0020768F">
        <w:rPr>
          <w:rFonts w:asciiTheme="majorBidi" w:hAnsiTheme="majorBidi" w:cstheme="majorBidi"/>
          <w:lang w:val="ru-RU"/>
        </w:rPr>
        <w:t>на</w:t>
      </w:r>
      <w:r w:rsidR="00851830" w:rsidRPr="0020768F">
        <w:rPr>
          <w:rFonts w:asciiTheme="majorBidi" w:hAnsiTheme="majorBidi" w:cstheme="majorBidi"/>
          <w:lang w:val="pt-BR"/>
        </w:rPr>
        <w:t xml:space="preserve"> </w:t>
      </w:r>
      <w:r w:rsidR="00851830" w:rsidRPr="0020768F">
        <w:rPr>
          <w:rFonts w:asciiTheme="majorBidi" w:hAnsiTheme="majorBidi" w:cstheme="majorBidi"/>
          <w:lang w:val="ru-RU"/>
        </w:rPr>
        <w:t>достоверных</w:t>
      </w:r>
      <w:r w:rsidR="00851830" w:rsidRPr="0020768F">
        <w:rPr>
          <w:rFonts w:asciiTheme="majorBidi" w:hAnsiTheme="majorBidi" w:cstheme="majorBidi"/>
          <w:lang w:val="pt-BR"/>
        </w:rPr>
        <w:t xml:space="preserve"> </w:t>
      </w:r>
      <w:r w:rsidR="00851830" w:rsidRPr="0020768F">
        <w:rPr>
          <w:rFonts w:asciiTheme="majorBidi" w:hAnsiTheme="majorBidi" w:cstheme="majorBidi"/>
          <w:lang w:val="ru-RU"/>
        </w:rPr>
        <w:t>общедоступных</w:t>
      </w:r>
      <w:r w:rsidR="00851830" w:rsidRPr="0020768F">
        <w:rPr>
          <w:rFonts w:asciiTheme="majorBidi" w:hAnsiTheme="majorBidi" w:cstheme="majorBidi"/>
          <w:lang w:val="pt-BR"/>
        </w:rPr>
        <w:t xml:space="preserve"> </w:t>
      </w:r>
      <w:r w:rsidR="00851830" w:rsidRPr="0020768F">
        <w:rPr>
          <w:rFonts w:asciiTheme="majorBidi" w:hAnsiTheme="majorBidi" w:cstheme="majorBidi"/>
          <w:lang w:val="ru-RU"/>
        </w:rPr>
        <w:t>источниках</w:t>
      </w:r>
      <w:r w:rsidR="00851830" w:rsidRPr="0020768F">
        <w:rPr>
          <w:rFonts w:asciiTheme="majorBidi" w:hAnsiTheme="majorBidi" w:cstheme="majorBidi"/>
          <w:lang w:val="pt-BR"/>
        </w:rPr>
        <w:t xml:space="preserve">, </w:t>
      </w:r>
      <w:r w:rsidR="00851830" w:rsidRPr="0020768F">
        <w:rPr>
          <w:rFonts w:asciiTheme="majorBidi" w:hAnsiTheme="majorBidi" w:cstheme="majorBidi"/>
          <w:lang w:val="ru-RU"/>
        </w:rPr>
        <w:t>включая</w:t>
      </w:r>
      <w:r w:rsidR="00851830" w:rsidRPr="0020768F">
        <w:rPr>
          <w:rFonts w:asciiTheme="majorBidi" w:hAnsiTheme="majorBidi" w:cstheme="majorBidi"/>
          <w:lang w:val="pt-BR"/>
        </w:rPr>
        <w:t xml:space="preserve"> </w:t>
      </w:r>
      <w:hyperlink r:id="rId19" w:history="1">
        <w:r w:rsidR="00851830" w:rsidRPr="0020768F">
          <w:rPr>
            <w:rStyle w:val="Hyperlink"/>
            <w:rFonts w:asciiTheme="majorBidi" w:hAnsiTheme="majorBidi" w:cstheme="majorBidi"/>
            <w:lang w:val="pt-BR"/>
          </w:rPr>
          <w:t>https://prisoners.spring96.org/en</w:t>
        </w:r>
      </w:hyperlink>
    </w:p>
  </w:footnote>
  <w:footnote w:id="30">
    <w:p w14:paraId="6114CBFE" w14:textId="0A9AFC3B" w:rsidR="00851830" w:rsidRPr="0020768F" w:rsidRDefault="00E1764F" w:rsidP="00851830">
      <w:pPr>
        <w:pStyle w:val="FootnoteText"/>
        <w:spacing w:line="240" w:lineRule="auto"/>
        <w:ind w:right="0"/>
        <w:rPr>
          <w:rFonts w:asciiTheme="majorBidi" w:hAnsiTheme="majorBidi" w:cstheme="majorBidi"/>
          <w:lang w:val="pt-BR"/>
        </w:rPr>
      </w:pPr>
      <w:r>
        <w:rPr>
          <w:rFonts w:asciiTheme="majorBidi" w:hAnsiTheme="majorBidi" w:cstheme="majorBidi"/>
          <w:lang w:val="pt-BR"/>
        </w:rPr>
        <w:tab/>
      </w:r>
      <w:r w:rsidR="00851830" w:rsidRPr="00F93CA2">
        <w:rPr>
          <w:rStyle w:val="FootnoteReference"/>
          <w:rFonts w:asciiTheme="majorBidi" w:hAnsiTheme="majorBidi" w:cstheme="majorBidi"/>
        </w:rPr>
        <w:footnoteRef/>
      </w:r>
      <w:r w:rsidR="00851830">
        <w:rPr>
          <w:rFonts w:asciiTheme="majorBidi" w:hAnsiTheme="majorBidi" w:cstheme="majorBidi"/>
          <w:lang w:val="pt-BR"/>
        </w:rPr>
        <w:t> </w:t>
      </w:r>
      <w:r>
        <w:rPr>
          <w:rFonts w:asciiTheme="majorBidi" w:hAnsiTheme="majorBidi" w:cstheme="majorBidi"/>
          <w:lang w:val="pt-BR"/>
        </w:rPr>
        <w:tab/>
      </w:r>
      <w:r>
        <w:rPr>
          <w:rFonts w:asciiTheme="majorBidi" w:hAnsiTheme="majorBidi" w:cstheme="majorBidi"/>
          <w:lang w:val="pt-BR"/>
        </w:rPr>
        <w:tab/>
      </w:r>
      <w:r w:rsidR="00851830" w:rsidRPr="00850492">
        <w:rPr>
          <w:rFonts w:asciiTheme="majorBidi" w:hAnsiTheme="majorBidi" w:cstheme="majorBidi"/>
          <w:lang w:val="pt-BR"/>
        </w:rPr>
        <w:t xml:space="preserve">ICCPR </w:t>
      </w:r>
      <w:r w:rsidR="00851830">
        <w:rPr>
          <w:rFonts w:asciiTheme="majorBidi" w:hAnsiTheme="majorBidi" w:cstheme="majorBidi"/>
          <w:lang w:val="ru-RU"/>
        </w:rPr>
        <w:t>ст.</w:t>
      </w:r>
      <w:r w:rsidR="00851830">
        <w:rPr>
          <w:rFonts w:asciiTheme="majorBidi" w:hAnsiTheme="majorBidi" w:cstheme="majorBidi"/>
          <w:lang w:val="pt-BR"/>
        </w:rPr>
        <w:t> </w:t>
      </w:r>
      <w:r w:rsidR="00851830" w:rsidRPr="00850492">
        <w:rPr>
          <w:rFonts w:asciiTheme="majorBidi" w:hAnsiTheme="majorBidi" w:cstheme="majorBidi"/>
          <w:lang w:val="pt-BR"/>
        </w:rPr>
        <w:t>9, 14.</w:t>
      </w:r>
    </w:p>
  </w:footnote>
  <w:footnote w:id="31">
    <w:p w14:paraId="75E2C56F" w14:textId="75483D66" w:rsidR="00851830" w:rsidRPr="0020768F" w:rsidRDefault="00E1764F" w:rsidP="00851830">
      <w:pPr>
        <w:pStyle w:val="FootnoteText"/>
        <w:ind w:right="0"/>
        <w:rPr>
          <w:rFonts w:asciiTheme="majorBidi" w:hAnsiTheme="majorBidi" w:cstheme="majorBidi"/>
          <w:lang w:val="ru-RU"/>
        </w:rPr>
      </w:pPr>
      <w:r>
        <w:rPr>
          <w:rFonts w:asciiTheme="majorBidi" w:hAnsiTheme="majorBidi" w:cstheme="majorBidi"/>
          <w:lang w:val="pt-BR"/>
        </w:rPr>
        <w:tab/>
      </w:r>
      <w:r w:rsidR="00851830" w:rsidRPr="00F93CA2">
        <w:rPr>
          <w:rStyle w:val="FootnoteReference"/>
          <w:rFonts w:asciiTheme="majorBidi" w:hAnsiTheme="majorBidi" w:cstheme="majorBidi"/>
        </w:rPr>
        <w:footnoteRef/>
      </w:r>
      <w:r w:rsidR="00851830">
        <w:rPr>
          <w:rFonts w:asciiTheme="majorBidi" w:hAnsiTheme="majorBidi" w:cstheme="majorBidi"/>
          <w:lang w:val="pt-BR"/>
        </w:rPr>
        <w:t> </w:t>
      </w:r>
      <w:r>
        <w:rPr>
          <w:rFonts w:asciiTheme="majorBidi" w:hAnsiTheme="majorBidi" w:cstheme="majorBidi"/>
          <w:lang w:val="pt-BR"/>
        </w:rPr>
        <w:tab/>
      </w:r>
      <w:r>
        <w:rPr>
          <w:rFonts w:asciiTheme="majorBidi" w:hAnsiTheme="majorBidi" w:cstheme="majorBidi"/>
          <w:lang w:val="pt-BR"/>
        </w:rPr>
        <w:tab/>
      </w:r>
      <w:r w:rsidR="00851830">
        <w:rPr>
          <w:lang w:val="ru-RU"/>
        </w:rPr>
        <w:t xml:space="preserve">УВКПЧ </w:t>
      </w:r>
      <w:r w:rsidR="00851830" w:rsidRPr="0020768F">
        <w:rPr>
          <w:rFonts w:asciiTheme="majorBidi" w:hAnsiTheme="majorBidi" w:cstheme="majorBidi"/>
          <w:lang w:val="ru-RU"/>
        </w:rPr>
        <w:t>выявил</w:t>
      </w:r>
      <w:r w:rsidR="00851830">
        <w:rPr>
          <w:rFonts w:asciiTheme="majorBidi" w:hAnsiTheme="majorBidi" w:cstheme="majorBidi"/>
          <w:lang w:val="ru-RU"/>
        </w:rPr>
        <w:t>о</w:t>
      </w:r>
      <w:r w:rsidR="00851830" w:rsidRPr="0020768F">
        <w:rPr>
          <w:rFonts w:asciiTheme="majorBidi" w:hAnsiTheme="majorBidi" w:cstheme="majorBidi"/>
          <w:lang w:val="pt-BR"/>
        </w:rPr>
        <w:t xml:space="preserve"> </w:t>
      </w:r>
      <w:r w:rsidR="00851830" w:rsidRPr="0020768F">
        <w:rPr>
          <w:rFonts w:asciiTheme="majorBidi" w:hAnsiTheme="majorBidi" w:cstheme="majorBidi"/>
          <w:lang w:val="ru-RU"/>
        </w:rPr>
        <w:t>несколько</w:t>
      </w:r>
      <w:r w:rsidR="00851830" w:rsidRPr="0020768F">
        <w:rPr>
          <w:rFonts w:asciiTheme="majorBidi" w:hAnsiTheme="majorBidi" w:cstheme="majorBidi"/>
          <w:lang w:val="pt-BR"/>
        </w:rPr>
        <w:t xml:space="preserve"> </w:t>
      </w:r>
      <w:r w:rsidR="00851830" w:rsidRPr="0020768F">
        <w:rPr>
          <w:rFonts w:asciiTheme="majorBidi" w:hAnsiTheme="majorBidi" w:cstheme="majorBidi"/>
          <w:lang w:val="ru-RU"/>
        </w:rPr>
        <w:t>белорусских</w:t>
      </w:r>
      <w:r w:rsidR="00851830" w:rsidRPr="0020768F">
        <w:rPr>
          <w:rFonts w:asciiTheme="majorBidi" w:hAnsiTheme="majorBidi" w:cstheme="majorBidi"/>
          <w:lang w:val="pt-BR"/>
        </w:rPr>
        <w:t xml:space="preserve"> </w:t>
      </w:r>
      <w:r w:rsidR="00851830" w:rsidRPr="0020768F">
        <w:rPr>
          <w:rFonts w:asciiTheme="majorBidi" w:hAnsiTheme="majorBidi" w:cstheme="majorBidi"/>
          <w:lang w:val="ru-RU"/>
        </w:rPr>
        <w:t>и</w:t>
      </w:r>
      <w:r w:rsidR="00851830" w:rsidRPr="0020768F">
        <w:rPr>
          <w:rFonts w:asciiTheme="majorBidi" w:hAnsiTheme="majorBidi" w:cstheme="majorBidi"/>
          <w:lang w:val="pt-BR"/>
        </w:rPr>
        <w:t xml:space="preserve"> </w:t>
      </w:r>
      <w:r w:rsidR="00851830" w:rsidRPr="0020768F">
        <w:rPr>
          <w:rFonts w:asciiTheme="majorBidi" w:hAnsiTheme="majorBidi" w:cstheme="majorBidi"/>
          <w:lang w:val="ru-RU"/>
        </w:rPr>
        <w:t>зарубежных</w:t>
      </w:r>
      <w:r w:rsidR="00851830" w:rsidRPr="0020768F">
        <w:rPr>
          <w:rFonts w:asciiTheme="majorBidi" w:hAnsiTheme="majorBidi" w:cstheme="majorBidi"/>
          <w:lang w:val="pt-BR"/>
        </w:rPr>
        <w:t xml:space="preserve"> </w:t>
      </w:r>
      <w:r w:rsidR="00851830" w:rsidRPr="0020768F">
        <w:rPr>
          <w:rFonts w:asciiTheme="majorBidi" w:hAnsiTheme="majorBidi" w:cstheme="majorBidi"/>
          <w:lang w:val="ru-RU"/>
        </w:rPr>
        <w:t>компаний</w:t>
      </w:r>
      <w:r w:rsidR="00851830" w:rsidRPr="0020768F">
        <w:rPr>
          <w:rFonts w:asciiTheme="majorBidi" w:hAnsiTheme="majorBidi" w:cstheme="majorBidi"/>
          <w:lang w:val="pt-BR"/>
        </w:rPr>
        <w:t xml:space="preserve">, </w:t>
      </w:r>
      <w:r w:rsidR="00851830" w:rsidRPr="0020768F">
        <w:rPr>
          <w:rFonts w:asciiTheme="majorBidi" w:hAnsiTheme="majorBidi" w:cstheme="majorBidi"/>
          <w:lang w:val="ru-RU"/>
        </w:rPr>
        <w:t>чь</w:t>
      </w:r>
      <w:r w:rsidR="00851830">
        <w:rPr>
          <w:rFonts w:asciiTheme="majorBidi" w:hAnsiTheme="majorBidi" w:cstheme="majorBidi"/>
          <w:lang w:val="ru-RU"/>
        </w:rPr>
        <w:t>е</w:t>
      </w:r>
      <w:r w:rsidR="00851830" w:rsidRPr="0020768F">
        <w:rPr>
          <w:rFonts w:asciiTheme="majorBidi" w:hAnsiTheme="majorBidi" w:cstheme="majorBidi"/>
          <w:lang w:val="pt-BR"/>
        </w:rPr>
        <w:t xml:space="preserve"> </w:t>
      </w:r>
      <w:r w:rsidR="00851830" w:rsidRPr="00850492">
        <w:rPr>
          <w:rFonts w:asciiTheme="majorBidi" w:hAnsiTheme="majorBidi" w:cstheme="majorBidi"/>
          <w:lang w:val="ru-RU"/>
        </w:rPr>
        <w:t>программное обеспечение для распознавания лиц и слежки использовалось</w:t>
      </w:r>
      <w:r w:rsidR="00851830">
        <w:rPr>
          <w:rFonts w:asciiTheme="majorBidi" w:hAnsiTheme="majorBidi" w:cstheme="majorBidi"/>
          <w:lang w:val="ru-RU"/>
        </w:rPr>
        <w:t xml:space="preserve"> белорусскими органами правопорядка.</w:t>
      </w:r>
    </w:p>
  </w:footnote>
  <w:footnote w:id="32">
    <w:p w14:paraId="17BD1E53" w14:textId="644EEF5F" w:rsidR="00851830" w:rsidRPr="00850492" w:rsidRDefault="00AE7C19" w:rsidP="00851830">
      <w:pPr>
        <w:pStyle w:val="FootnoteText"/>
        <w:rPr>
          <w:lang w:val="ru-RU"/>
        </w:rPr>
      </w:pPr>
      <w:r w:rsidRPr="00C81608">
        <w:rPr>
          <w:lang w:val="pt-BR"/>
        </w:rPr>
        <w:tab/>
      </w:r>
      <w:r w:rsidR="00851830">
        <w:rPr>
          <w:rStyle w:val="FootnoteReference"/>
        </w:rPr>
        <w:footnoteRef/>
      </w:r>
      <w:r w:rsidR="00851830" w:rsidRPr="00C81608">
        <w:rPr>
          <w:lang w:val="pt-BR"/>
        </w:rPr>
        <w:t> </w:t>
      </w:r>
      <w:r w:rsidRPr="00C81608">
        <w:rPr>
          <w:lang w:val="pt-BR"/>
        </w:rPr>
        <w:tab/>
      </w:r>
      <w:r w:rsidRPr="00C81608">
        <w:rPr>
          <w:lang w:val="pt-BR"/>
        </w:rPr>
        <w:tab/>
      </w:r>
      <w:r w:rsidR="00851830">
        <w:rPr>
          <w:lang w:val="ru-RU"/>
        </w:rPr>
        <w:t>См</w:t>
      </w:r>
      <w:r w:rsidR="00851830" w:rsidRPr="00850492">
        <w:rPr>
          <w:lang w:val="ru-RU"/>
        </w:rPr>
        <w:t xml:space="preserve">. </w:t>
      </w:r>
      <w:r w:rsidR="00C81608">
        <w:fldChar w:fldCharType="begin"/>
      </w:r>
      <w:r w:rsidR="00C81608" w:rsidRPr="00C81608">
        <w:rPr>
          <w:lang w:val="pt-BR"/>
        </w:rPr>
        <w:instrText>HYPERLINK "https://belsat.eu/ru/news/17-02-2021-sud-po-delu-shutova-stalo-izvestno-kto-prikazal-ispolzovat-vooruzhennyh-voennyh-vo-vremya-protestov/"</w:instrText>
      </w:r>
      <w:r w:rsidR="00C81608">
        <w:fldChar w:fldCharType="separate"/>
      </w:r>
      <w:r w:rsidR="00851830" w:rsidRPr="00C81608">
        <w:rPr>
          <w:rStyle w:val="Hyperlink"/>
          <w:lang w:val="pt-BR"/>
        </w:rPr>
        <w:t>https</w:t>
      </w:r>
      <w:r w:rsidR="00851830" w:rsidRPr="00DD64BD">
        <w:rPr>
          <w:rStyle w:val="Hyperlink"/>
          <w:lang w:val="ru-RU"/>
        </w:rPr>
        <w:t>://</w:t>
      </w:r>
      <w:r w:rsidR="00851830" w:rsidRPr="00C81608">
        <w:rPr>
          <w:rStyle w:val="Hyperlink"/>
          <w:lang w:val="pt-BR"/>
        </w:rPr>
        <w:t>belsat</w:t>
      </w:r>
      <w:r w:rsidR="00851830" w:rsidRPr="00DD64BD">
        <w:rPr>
          <w:rStyle w:val="Hyperlink"/>
          <w:lang w:val="ru-RU"/>
        </w:rPr>
        <w:t>.</w:t>
      </w:r>
      <w:r w:rsidR="00851830" w:rsidRPr="00C81608">
        <w:rPr>
          <w:rStyle w:val="Hyperlink"/>
          <w:lang w:val="pt-BR"/>
        </w:rPr>
        <w:t>eu</w:t>
      </w:r>
      <w:r w:rsidR="00851830" w:rsidRPr="00DD64BD">
        <w:rPr>
          <w:rStyle w:val="Hyperlink"/>
          <w:lang w:val="ru-RU"/>
        </w:rPr>
        <w:t>/</w:t>
      </w:r>
      <w:r w:rsidR="00851830" w:rsidRPr="00C81608">
        <w:rPr>
          <w:rStyle w:val="Hyperlink"/>
          <w:lang w:val="pt-BR"/>
        </w:rPr>
        <w:t>ru</w:t>
      </w:r>
      <w:r w:rsidR="00851830" w:rsidRPr="00DD64BD">
        <w:rPr>
          <w:rStyle w:val="Hyperlink"/>
          <w:lang w:val="ru-RU"/>
        </w:rPr>
        <w:t>/</w:t>
      </w:r>
      <w:r w:rsidR="00851830" w:rsidRPr="00C81608">
        <w:rPr>
          <w:rStyle w:val="Hyperlink"/>
          <w:lang w:val="pt-BR"/>
        </w:rPr>
        <w:t>news</w:t>
      </w:r>
      <w:r w:rsidR="00851830" w:rsidRPr="00DD64BD">
        <w:rPr>
          <w:rStyle w:val="Hyperlink"/>
          <w:lang w:val="ru-RU"/>
        </w:rPr>
        <w:t>/17-02-2021-</w:t>
      </w:r>
      <w:r w:rsidR="00851830" w:rsidRPr="00C81608">
        <w:rPr>
          <w:rStyle w:val="Hyperlink"/>
          <w:lang w:val="pt-BR"/>
        </w:rPr>
        <w:t>sud</w:t>
      </w:r>
      <w:r w:rsidR="00851830" w:rsidRPr="00DD64BD">
        <w:rPr>
          <w:rStyle w:val="Hyperlink"/>
          <w:lang w:val="ru-RU"/>
        </w:rPr>
        <w:t>-</w:t>
      </w:r>
      <w:r w:rsidR="00851830" w:rsidRPr="00C81608">
        <w:rPr>
          <w:rStyle w:val="Hyperlink"/>
          <w:lang w:val="pt-BR"/>
        </w:rPr>
        <w:t>po</w:t>
      </w:r>
      <w:r w:rsidR="00851830" w:rsidRPr="00DD64BD">
        <w:rPr>
          <w:rStyle w:val="Hyperlink"/>
          <w:lang w:val="ru-RU"/>
        </w:rPr>
        <w:t>-</w:t>
      </w:r>
      <w:r w:rsidR="00851830" w:rsidRPr="00C81608">
        <w:rPr>
          <w:rStyle w:val="Hyperlink"/>
          <w:lang w:val="pt-BR"/>
        </w:rPr>
        <w:t>delu</w:t>
      </w:r>
      <w:r w:rsidR="00851830" w:rsidRPr="00DD64BD">
        <w:rPr>
          <w:rStyle w:val="Hyperlink"/>
          <w:lang w:val="ru-RU"/>
        </w:rPr>
        <w:t>-</w:t>
      </w:r>
      <w:r w:rsidR="00851830" w:rsidRPr="00C81608">
        <w:rPr>
          <w:rStyle w:val="Hyperlink"/>
          <w:lang w:val="pt-BR"/>
        </w:rPr>
        <w:t>shutova</w:t>
      </w:r>
      <w:r w:rsidR="00851830" w:rsidRPr="00DD64BD">
        <w:rPr>
          <w:rStyle w:val="Hyperlink"/>
          <w:lang w:val="ru-RU"/>
        </w:rPr>
        <w:t>-</w:t>
      </w:r>
      <w:r w:rsidR="00851830" w:rsidRPr="00C81608">
        <w:rPr>
          <w:rStyle w:val="Hyperlink"/>
          <w:lang w:val="pt-BR"/>
        </w:rPr>
        <w:t>stalo</w:t>
      </w:r>
      <w:r w:rsidR="00851830" w:rsidRPr="00DD64BD">
        <w:rPr>
          <w:rStyle w:val="Hyperlink"/>
          <w:lang w:val="ru-RU"/>
        </w:rPr>
        <w:t>-</w:t>
      </w:r>
      <w:r w:rsidR="00851830" w:rsidRPr="00C81608">
        <w:rPr>
          <w:rStyle w:val="Hyperlink"/>
          <w:lang w:val="pt-BR"/>
        </w:rPr>
        <w:t>izvestno</w:t>
      </w:r>
      <w:r w:rsidR="00851830" w:rsidRPr="00DD64BD">
        <w:rPr>
          <w:rStyle w:val="Hyperlink"/>
          <w:lang w:val="ru-RU"/>
        </w:rPr>
        <w:t>-</w:t>
      </w:r>
      <w:r w:rsidR="00851830" w:rsidRPr="00C81608">
        <w:rPr>
          <w:rStyle w:val="Hyperlink"/>
          <w:lang w:val="pt-BR"/>
        </w:rPr>
        <w:t>kto</w:t>
      </w:r>
      <w:r w:rsidR="00851830" w:rsidRPr="00DD64BD">
        <w:rPr>
          <w:rStyle w:val="Hyperlink"/>
          <w:lang w:val="ru-RU"/>
        </w:rPr>
        <w:t>-</w:t>
      </w:r>
      <w:r w:rsidR="00851830" w:rsidRPr="00C81608">
        <w:rPr>
          <w:rStyle w:val="Hyperlink"/>
          <w:lang w:val="pt-BR"/>
        </w:rPr>
        <w:t>prikazal</w:t>
      </w:r>
      <w:r w:rsidR="00851830" w:rsidRPr="00DD64BD">
        <w:rPr>
          <w:rStyle w:val="Hyperlink"/>
          <w:lang w:val="ru-RU"/>
        </w:rPr>
        <w:t>-</w:t>
      </w:r>
      <w:r w:rsidR="00851830" w:rsidRPr="00C81608">
        <w:rPr>
          <w:rStyle w:val="Hyperlink"/>
          <w:lang w:val="pt-BR"/>
        </w:rPr>
        <w:t>ispolzovat</w:t>
      </w:r>
      <w:r w:rsidR="00851830" w:rsidRPr="00DD64BD">
        <w:rPr>
          <w:rStyle w:val="Hyperlink"/>
          <w:lang w:val="ru-RU"/>
        </w:rPr>
        <w:t>-</w:t>
      </w:r>
      <w:r w:rsidR="00851830" w:rsidRPr="00C81608">
        <w:rPr>
          <w:rStyle w:val="Hyperlink"/>
          <w:lang w:val="pt-BR"/>
        </w:rPr>
        <w:t>vooruzhennyh</w:t>
      </w:r>
      <w:r w:rsidR="00851830" w:rsidRPr="00DD64BD">
        <w:rPr>
          <w:rStyle w:val="Hyperlink"/>
          <w:lang w:val="ru-RU"/>
        </w:rPr>
        <w:t>-</w:t>
      </w:r>
      <w:r w:rsidR="00851830" w:rsidRPr="00C81608">
        <w:rPr>
          <w:rStyle w:val="Hyperlink"/>
          <w:lang w:val="pt-BR"/>
        </w:rPr>
        <w:t>voennyh</w:t>
      </w:r>
      <w:r w:rsidR="00851830" w:rsidRPr="00DD64BD">
        <w:rPr>
          <w:rStyle w:val="Hyperlink"/>
          <w:lang w:val="ru-RU"/>
        </w:rPr>
        <w:t>-</w:t>
      </w:r>
      <w:r w:rsidR="00851830" w:rsidRPr="00C81608">
        <w:rPr>
          <w:rStyle w:val="Hyperlink"/>
          <w:lang w:val="pt-BR"/>
        </w:rPr>
        <w:t>vo</w:t>
      </w:r>
      <w:r w:rsidR="00851830" w:rsidRPr="00DD64BD">
        <w:rPr>
          <w:rStyle w:val="Hyperlink"/>
          <w:lang w:val="ru-RU"/>
        </w:rPr>
        <w:t>-</w:t>
      </w:r>
      <w:r w:rsidR="00851830" w:rsidRPr="00C81608">
        <w:rPr>
          <w:rStyle w:val="Hyperlink"/>
          <w:lang w:val="pt-BR"/>
        </w:rPr>
        <w:t>vremya</w:t>
      </w:r>
      <w:r w:rsidR="00851830" w:rsidRPr="00DD64BD">
        <w:rPr>
          <w:rStyle w:val="Hyperlink"/>
          <w:lang w:val="ru-RU"/>
        </w:rPr>
        <w:t>-</w:t>
      </w:r>
      <w:r w:rsidR="00851830" w:rsidRPr="00C81608">
        <w:rPr>
          <w:rStyle w:val="Hyperlink"/>
          <w:lang w:val="pt-BR"/>
        </w:rPr>
        <w:t>protestov</w:t>
      </w:r>
      <w:r w:rsidR="00851830" w:rsidRPr="00DD64BD">
        <w:rPr>
          <w:rStyle w:val="Hyperlink"/>
          <w:lang w:val="ru-RU"/>
        </w:rPr>
        <w:t>/</w:t>
      </w:r>
      <w:r w:rsidR="00C81608">
        <w:rPr>
          <w:rStyle w:val="Hyperlink"/>
          <w:lang w:val="ru-RU"/>
        </w:rPr>
        <w:fldChar w:fldCharType="end"/>
      </w:r>
      <w:r w:rsidR="00851830" w:rsidRPr="00850492">
        <w:rPr>
          <w:lang w:val="ru-RU"/>
        </w:rPr>
        <w:t xml:space="preserve">; </w:t>
      </w:r>
      <w:r w:rsidR="00851830">
        <w:rPr>
          <w:lang w:val="ru-RU"/>
        </w:rPr>
        <w:t>и</w:t>
      </w:r>
      <w:r w:rsidR="00851830" w:rsidRPr="00850492">
        <w:rPr>
          <w:lang w:val="ru-RU"/>
        </w:rPr>
        <w:t xml:space="preserve"> </w:t>
      </w:r>
      <w:hyperlink r:id="rId20" w:history="1">
        <w:r w:rsidR="00851830" w:rsidRPr="00C81608">
          <w:rPr>
            <w:rStyle w:val="Hyperlink"/>
            <w:lang w:val="pt-BR"/>
          </w:rPr>
          <w:t>https</w:t>
        </w:r>
        <w:r w:rsidR="00851830" w:rsidRPr="00DD64BD">
          <w:rPr>
            <w:rStyle w:val="Hyperlink"/>
            <w:lang w:val="ru-RU"/>
          </w:rPr>
          <w:t>://</w:t>
        </w:r>
        <w:r w:rsidR="00851830" w:rsidRPr="00C81608">
          <w:rPr>
            <w:rStyle w:val="Hyperlink"/>
            <w:lang w:val="pt-BR"/>
          </w:rPr>
          <w:t>www</w:t>
        </w:r>
        <w:r w:rsidR="00851830" w:rsidRPr="00DD64BD">
          <w:rPr>
            <w:rStyle w:val="Hyperlink"/>
            <w:lang w:val="ru-RU"/>
          </w:rPr>
          <w:t>.</w:t>
        </w:r>
        <w:r w:rsidR="00851830" w:rsidRPr="00C81608">
          <w:rPr>
            <w:rStyle w:val="Hyperlink"/>
            <w:lang w:val="pt-BR"/>
          </w:rPr>
          <w:t>svaboda</w:t>
        </w:r>
        <w:r w:rsidR="00851830" w:rsidRPr="00DD64BD">
          <w:rPr>
            <w:rStyle w:val="Hyperlink"/>
            <w:lang w:val="ru-RU"/>
          </w:rPr>
          <w:t>.</w:t>
        </w:r>
        <w:r w:rsidR="00851830" w:rsidRPr="00C81608">
          <w:rPr>
            <w:rStyle w:val="Hyperlink"/>
            <w:lang w:val="pt-BR"/>
          </w:rPr>
          <w:t>org</w:t>
        </w:r>
        <w:r w:rsidR="00851830" w:rsidRPr="00DD64BD">
          <w:rPr>
            <w:rStyle w:val="Hyperlink"/>
            <w:lang w:val="ru-RU"/>
          </w:rPr>
          <w:t>/</w:t>
        </w:r>
        <w:r w:rsidR="00851830" w:rsidRPr="00C81608">
          <w:rPr>
            <w:rStyle w:val="Hyperlink"/>
            <w:lang w:val="pt-BR"/>
          </w:rPr>
          <w:t>a</w:t>
        </w:r>
        <w:r w:rsidR="00851830" w:rsidRPr="00DD64BD">
          <w:rPr>
            <w:rStyle w:val="Hyperlink"/>
            <w:lang w:val="ru-RU"/>
          </w:rPr>
          <w:t>/31107424.</w:t>
        </w:r>
        <w:r w:rsidR="00851830" w:rsidRPr="00C81608">
          <w:rPr>
            <w:rStyle w:val="Hyperlink"/>
            <w:lang w:val="pt-BR"/>
          </w:rPr>
          <w:t>html</w:t>
        </w:r>
      </w:hyperlink>
      <w:r w:rsidR="00851830" w:rsidRPr="00850492">
        <w:rPr>
          <w:lang w:val="ru-RU"/>
        </w:rPr>
        <w:t>.</w:t>
      </w:r>
    </w:p>
  </w:footnote>
  <w:footnote w:id="33">
    <w:p w14:paraId="4D411850" w14:textId="640C054E" w:rsidR="00851830" w:rsidRPr="00D539E8" w:rsidRDefault="00AE7C19" w:rsidP="00851830">
      <w:pPr>
        <w:pStyle w:val="FootnoteText"/>
        <w:ind w:left="1138" w:hanging="1138"/>
        <w:contextualSpacing/>
        <w:rPr>
          <w:lang w:val="fr-FR"/>
        </w:rPr>
      </w:pPr>
      <w:r w:rsidRPr="00C81608">
        <w:rPr>
          <w:lang w:val="pt-BR"/>
        </w:rPr>
        <w:tab/>
      </w:r>
      <w:r w:rsidR="00851830">
        <w:rPr>
          <w:rStyle w:val="FootnoteReference"/>
        </w:rPr>
        <w:footnoteRef/>
      </w:r>
      <w:r w:rsidR="00851830" w:rsidRPr="00D539E8">
        <w:rPr>
          <w:lang w:val="fr-FR"/>
        </w:rPr>
        <w:t> </w:t>
      </w:r>
      <w:r>
        <w:rPr>
          <w:lang w:val="fr-FR"/>
        </w:rPr>
        <w:tab/>
      </w:r>
      <w:r w:rsidR="00851830" w:rsidRPr="00791CA9">
        <w:rPr>
          <w:lang w:val="fr-FR"/>
        </w:rPr>
        <w:t>ICCPR</w:t>
      </w:r>
      <w:r w:rsidR="00851830" w:rsidRPr="00D539E8">
        <w:rPr>
          <w:lang w:val="fr-FR"/>
        </w:rPr>
        <w:t xml:space="preserve"> </w:t>
      </w:r>
      <w:r w:rsidR="00851830">
        <w:rPr>
          <w:lang w:val="ru-RU"/>
        </w:rPr>
        <w:t>ст</w:t>
      </w:r>
      <w:r w:rsidR="00851830" w:rsidRPr="00D539E8">
        <w:rPr>
          <w:lang w:val="fr-FR"/>
        </w:rPr>
        <w:t>. 17.</w:t>
      </w:r>
    </w:p>
  </w:footnote>
  <w:footnote w:id="34">
    <w:p w14:paraId="554E9DD0" w14:textId="06A4DF28" w:rsidR="00851830" w:rsidRPr="00D539E8" w:rsidRDefault="00AE7C19" w:rsidP="00AE7C19">
      <w:pPr>
        <w:pStyle w:val="FootnoteText"/>
        <w:rPr>
          <w:lang w:val="fr-FR"/>
        </w:rPr>
      </w:pPr>
      <w:r>
        <w:rPr>
          <w:lang w:val="fr-FR"/>
        </w:rPr>
        <w:tab/>
      </w:r>
      <w:r w:rsidR="00851830">
        <w:rPr>
          <w:rStyle w:val="FootnoteReference"/>
        </w:rPr>
        <w:footnoteRef/>
      </w:r>
      <w:r w:rsidR="00851830" w:rsidRPr="00D539E8">
        <w:rPr>
          <w:lang w:val="fr-FR"/>
        </w:rPr>
        <w:t> </w:t>
      </w:r>
      <w:r>
        <w:rPr>
          <w:lang w:val="fr-FR"/>
        </w:rPr>
        <w:tab/>
      </w:r>
      <w:r>
        <w:rPr>
          <w:lang w:val="fr-FR"/>
        </w:rPr>
        <w:tab/>
      </w:r>
      <w:hyperlink r:id="rId21" w:history="1">
        <w:r w:rsidRPr="0073339A">
          <w:rPr>
            <w:rStyle w:val="Hyperlink"/>
            <w:rFonts w:asciiTheme="majorBidi" w:hAnsiTheme="majorBidi"/>
            <w:lang w:val="fr-FR"/>
          </w:rPr>
          <w:t>https://pravo.by/pravovaya-informatsiya/bank-sudebnykh-resheniy/novye-postupleniya/</w:t>
        </w:r>
      </w:hyperlink>
      <w:r w:rsidR="00851830" w:rsidRPr="00D539E8">
        <w:rPr>
          <w:rStyle w:val="Hyperlink"/>
          <w:rFonts w:asciiTheme="majorBidi" w:hAnsiTheme="majorBidi"/>
          <w:lang w:val="fr-FR"/>
        </w:rPr>
        <w:t>.</w:t>
      </w:r>
    </w:p>
  </w:footnote>
  <w:footnote w:id="35">
    <w:p w14:paraId="44090BDB" w14:textId="0ED2FB08" w:rsidR="00851830" w:rsidRPr="00D539E8" w:rsidRDefault="00AE7C19" w:rsidP="00AE7C19">
      <w:pPr>
        <w:pStyle w:val="FootnoteText"/>
        <w:rPr>
          <w:rFonts w:asciiTheme="majorBidi" w:hAnsiTheme="majorBidi" w:cstheme="majorBidi"/>
          <w:szCs w:val="18"/>
          <w:lang w:val="fr-FR"/>
        </w:rPr>
      </w:pPr>
      <w:r>
        <w:rPr>
          <w:rFonts w:asciiTheme="majorBidi" w:hAnsiTheme="majorBidi" w:cstheme="majorBidi"/>
          <w:szCs w:val="18"/>
          <w:lang w:val="fr-FR"/>
        </w:rPr>
        <w:tab/>
      </w:r>
      <w:r w:rsidR="00851830" w:rsidRPr="00F93CA2">
        <w:rPr>
          <w:rStyle w:val="FootnoteReference"/>
          <w:rFonts w:asciiTheme="majorBidi" w:hAnsiTheme="majorBidi" w:cstheme="majorBidi"/>
          <w:szCs w:val="18"/>
        </w:rPr>
        <w:footnoteRef/>
      </w:r>
      <w:r w:rsidR="00851830" w:rsidRPr="00D539E8">
        <w:rPr>
          <w:rFonts w:asciiTheme="majorBidi" w:hAnsiTheme="majorBidi" w:cstheme="majorBidi"/>
          <w:szCs w:val="18"/>
          <w:lang w:val="fr-FR"/>
        </w:rPr>
        <w:t> </w:t>
      </w:r>
      <w:r>
        <w:rPr>
          <w:rFonts w:asciiTheme="majorBidi" w:hAnsiTheme="majorBidi" w:cstheme="majorBidi"/>
          <w:szCs w:val="18"/>
          <w:lang w:val="fr-FR"/>
        </w:rPr>
        <w:tab/>
      </w:r>
      <w:r>
        <w:rPr>
          <w:rFonts w:asciiTheme="majorBidi" w:hAnsiTheme="majorBidi" w:cstheme="majorBidi"/>
          <w:szCs w:val="18"/>
          <w:lang w:val="fr-FR"/>
        </w:rPr>
        <w:tab/>
      </w:r>
      <w:hyperlink r:id="rId22" w:history="1">
        <w:r w:rsidRPr="0073339A">
          <w:rPr>
            <w:rStyle w:val="Hyperlink"/>
            <w:rFonts w:asciiTheme="majorBidi" w:hAnsiTheme="majorBidi" w:cstheme="majorBidi"/>
            <w:szCs w:val="18"/>
            <w:lang w:val="fr-FR"/>
          </w:rPr>
          <w:t>https://prisoners.spring96.org/</w:t>
        </w:r>
        <w:r w:rsidRPr="00C81608">
          <w:rPr>
            <w:rStyle w:val="Hyperlink"/>
            <w:lang w:val="fr-FR"/>
          </w:rPr>
          <w:t>ru</w:t>
        </w:r>
        <w:r w:rsidRPr="0073339A">
          <w:rPr>
            <w:rStyle w:val="Hyperlink"/>
            <w:rFonts w:asciiTheme="majorBidi" w:hAnsiTheme="majorBidi" w:cstheme="majorBidi"/>
            <w:szCs w:val="18"/>
            <w:lang w:val="fr-FR"/>
          </w:rPr>
          <w:t>/table-convicted</w:t>
        </w:r>
      </w:hyperlink>
      <w:r w:rsidR="00851830" w:rsidRPr="00D539E8">
        <w:rPr>
          <w:rFonts w:asciiTheme="majorBidi" w:hAnsiTheme="majorBidi" w:cstheme="majorBidi"/>
          <w:szCs w:val="18"/>
          <w:lang w:val="fr-FR"/>
        </w:rPr>
        <w:t xml:space="preserve"> </w:t>
      </w:r>
    </w:p>
  </w:footnote>
  <w:footnote w:id="36">
    <w:p w14:paraId="2A189B7D" w14:textId="4C465AA5" w:rsidR="00851830" w:rsidRPr="00EE1CFD" w:rsidRDefault="00AE7C19" w:rsidP="00AE7C19">
      <w:pPr>
        <w:pStyle w:val="FootnoteText"/>
        <w:rPr>
          <w:lang w:val="ru-RU"/>
        </w:rPr>
      </w:pPr>
      <w:r w:rsidRPr="00C81608">
        <w:rPr>
          <w:lang w:val="fr-FR"/>
        </w:rPr>
        <w:tab/>
      </w:r>
      <w:r w:rsidR="00851830" w:rsidRPr="00F93CA2">
        <w:rPr>
          <w:rStyle w:val="FootnoteReference"/>
          <w:rFonts w:asciiTheme="majorBidi" w:hAnsiTheme="majorBidi" w:cstheme="majorBidi"/>
        </w:rPr>
        <w:footnoteRef/>
      </w:r>
      <w:r w:rsidR="00851830">
        <w:rPr>
          <w:lang w:val="en-US"/>
        </w:rPr>
        <w:t> </w:t>
      </w:r>
      <w:r>
        <w:rPr>
          <w:lang w:val="en-US"/>
        </w:rPr>
        <w:tab/>
      </w:r>
      <w:r>
        <w:rPr>
          <w:lang w:val="en-US"/>
        </w:rPr>
        <w:tab/>
      </w:r>
      <w:hyperlink r:id="rId23" w:history="1">
        <w:r w:rsidRPr="0073339A">
          <w:rPr>
            <w:rStyle w:val="Hyperlink"/>
          </w:rPr>
          <w:t>https</w:t>
        </w:r>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rPr>
          <w:t>pravo</w:t>
        </w:r>
        <w:proofErr w:type="spellEnd"/>
        <w:r w:rsidRPr="0073339A">
          <w:rPr>
            <w:rStyle w:val="Hyperlink"/>
            <w:rFonts w:asciiTheme="majorBidi" w:hAnsiTheme="majorBidi" w:cstheme="majorBidi"/>
            <w:lang w:val="ru-RU"/>
          </w:rPr>
          <w:t>.</w:t>
        </w:r>
        <w:r w:rsidRPr="0073339A">
          <w:rPr>
            <w:rStyle w:val="Hyperlink"/>
            <w:rFonts w:asciiTheme="majorBidi" w:hAnsiTheme="majorBidi" w:cstheme="majorBidi"/>
          </w:rPr>
          <w:t>by</w:t>
        </w:r>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rPr>
          <w:t>pravovaya</w:t>
        </w:r>
        <w:proofErr w:type="spellEnd"/>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rPr>
          <w:t>informatsiya</w:t>
        </w:r>
        <w:proofErr w:type="spellEnd"/>
        <w:r w:rsidRPr="0073339A">
          <w:rPr>
            <w:rStyle w:val="Hyperlink"/>
            <w:rFonts w:asciiTheme="majorBidi" w:hAnsiTheme="majorBidi" w:cstheme="majorBidi"/>
            <w:lang w:val="ru-RU"/>
          </w:rPr>
          <w:t>/</w:t>
        </w:r>
        <w:r w:rsidRPr="0073339A">
          <w:rPr>
            <w:rStyle w:val="Hyperlink"/>
            <w:rFonts w:asciiTheme="majorBidi" w:hAnsiTheme="majorBidi" w:cstheme="majorBidi"/>
          </w:rPr>
          <w:t>bank</w:t>
        </w:r>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rPr>
          <w:t>sudebnykh</w:t>
        </w:r>
        <w:proofErr w:type="spellEnd"/>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rPr>
          <w:t>resheniy</w:t>
        </w:r>
        <w:proofErr w:type="spellEnd"/>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rPr>
          <w:t>poisk</w:t>
        </w:r>
        <w:proofErr w:type="spellEnd"/>
        <w:r w:rsidRPr="0073339A">
          <w:rPr>
            <w:rStyle w:val="Hyperlink"/>
            <w:rFonts w:asciiTheme="majorBidi" w:hAnsiTheme="majorBidi" w:cstheme="majorBidi"/>
            <w:lang w:val="ru-RU"/>
          </w:rPr>
          <w:t>/</w:t>
        </w:r>
      </w:hyperlink>
      <w:r w:rsidR="00851830" w:rsidRPr="00EE1CFD">
        <w:rPr>
          <w:lang w:val="ru-RU"/>
        </w:rPr>
        <w:t xml:space="preserve"> </w:t>
      </w:r>
      <w:r w:rsidR="00851830">
        <w:rPr>
          <w:lang w:val="ru-RU"/>
        </w:rPr>
        <w:t>Также</w:t>
      </w:r>
      <w:r w:rsidR="00851830" w:rsidRPr="00EE1CFD">
        <w:rPr>
          <w:lang w:val="ru-RU"/>
        </w:rPr>
        <w:t xml:space="preserve">: </w:t>
      </w:r>
      <w:r w:rsidR="00851830" w:rsidRPr="0020768F">
        <w:t>A</w:t>
      </w:r>
      <w:r w:rsidR="00851830" w:rsidRPr="00EE1CFD">
        <w:rPr>
          <w:lang w:val="ru-RU"/>
        </w:rPr>
        <w:t>/</w:t>
      </w:r>
      <w:r w:rsidR="00851830" w:rsidRPr="0020768F">
        <w:t>HRC</w:t>
      </w:r>
      <w:r w:rsidR="00851830" w:rsidRPr="00EE1CFD">
        <w:rPr>
          <w:lang w:val="ru-RU"/>
        </w:rPr>
        <w:t xml:space="preserve">/52/68 </w:t>
      </w:r>
      <w:r w:rsidR="00851830">
        <w:rPr>
          <w:lang w:val="ru-RU"/>
        </w:rPr>
        <w:t>пп</w:t>
      </w:r>
      <w:r w:rsidR="00851830" w:rsidRPr="00EE1CFD">
        <w:rPr>
          <w:lang w:val="ru-RU"/>
        </w:rPr>
        <w:t xml:space="preserve">. </w:t>
      </w:r>
      <w:r w:rsidR="00851830" w:rsidRPr="00EE1CFD">
        <w:rPr>
          <w:lang w:val="ru-RU"/>
        </w:rPr>
        <w:t>12, 52.</w:t>
      </w:r>
    </w:p>
  </w:footnote>
  <w:footnote w:id="37">
    <w:p w14:paraId="0D11D677" w14:textId="34F5601E" w:rsidR="00851830" w:rsidRPr="009E0EE1" w:rsidRDefault="00AE7C19" w:rsidP="00851830">
      <w:pPr>
        <w:pStyle w:val="FootnoteText"/>
        <w:ind w:right="0"/>
        <w:contextualSpacing/>
        <w:rPr>
          <w:rFonts w:asciiTheme="majorBidi" w:hAnsiTheme="majorBidi" w:cstheme="majorBidi"/>
          <w:lang w:val="ru-RU"/>
        </w:rPr>
      </w:pPr>
      <w:r>
        <w:rPr>
          <w:rFonts w:asciiTheme="majorBidi" w:hAnsiTheme="majorBidi" w:cstheme="majorBidi"/>
          <w:lang w:val="en-US"/>
        </w:rPr>
        <w:tab/>
      </w:r>
      <w:r w:rsidR="00851830" w:rsidRPr="00F93CA2">
        <w:rPr>
          <w:rStyle w:val="FootnoteReference"/>
          <w:rFonts w:asciiTheme="majorBidi" w:hAnsiTheme="majorBidi" w:cstheme="majorBidi"/>
        </w:rPr>
        <w:footnoteRef/>
      </w:r>
      <w:r w:rsidR="00851830">
        <w:rPr>
          <w:rFonts w:asciiTheme="majorBidi" w:hAnsiTheme="majorBidi" w:cstheme="majorBidi"/>
          <w:lang w:val="en-US"/>
        </w:rPr>
        <w:t> </w:t>
      </w:r>
      <w:r>
        <w:rPr>
          <w:rFonts w:asciiTheme="majorBidi" w:hAnsiTheme="majorBidi" w:cstheme="majorBidi"/>
          <w:lang w:val="en-US"/>
        </w:rPr>
        <w:tab/>
      </w:r>
      <w:r>
        <w:rPr>
          <w:rFonts w:asciiTheme="majorBidi" w:hAnsiTheme="majorBidi" w:cstheme="majorBidi"/>
          <w:lang w:val="en-US"/>
        </w:rPr>
        <w:tab/>
      </w:r>
      <w:r w:rsidR="00851830" w:rsidRPr="009E0EE1">
        <w:rPr>
          <w:rFonts w:asciiTheme="majorBidi" w:hAnsiTheme="majorBidi" w:cstheme="majorBidi"/>
          <w:lang w:val="ru-RU"/>
        </w:rPr>
        <w:t>До выборов 2020</w:t>
      </w:r>
      <w:r w:rsidR="00851830">
        <w:rPr>
          <w:rFonts w:asciiTheme="majorBidi" w:hAnsiTheme="majorBidi" w:cstheme="majorBidi"/>
          <w:lang w:val="ru-RU"/>
        </w:rPr>
        <w:t> </w:t>
      </w:r>
      <w:r w:rsidR="00851830" w:rsidRPr="009E0EE1">
        <w:rPr>
          <w:rFonts w:asciiTheme="majorBidi" w:hAnsiTheme="majorBidi" w:cstheme="majorBidi"/>
          <w:lang w:val="ru-RU"/>
        </w:rPr>
        <w:t>года статья 411 использовалась всего 2</w:t>
      </w:r>
      <w:r w:rsidR="00851830">
        <w:rPr>
          <w:rFonts w:asciiTheme="majorBidi" w:hAnsiTheme="majorBidi" w:cstheme="majorBidi"/>
          <w:lang w:val="en-US"/>
        </w:rPr>
        <w:t> </w:t>
      </w:r>
      <w:r w:rsidR="00851830" w:rsidRPr="009E0EE1">
        <w:rPr>
          <w:rFonts w:asciiTheme="majorBidi" w:hAnsiTheme="majorBidi" w:cstheme="majorBidi"/>
          <w:lang w:val="ru-RU"/>
        </w:rPr>
        <w:t>раза. В 2021</w:t>
      </w:r>
      <w:r w:rsidR="00851830">
        <w:rPr>
          <w:rFonts w:asciiTheme="majorBidi" w:hAnsiTheme="majorBidi" w:cstheme="majorBidi"/>
          <w:lang w:val="ru-RU"/>
        </w:rPr>
        <w:t> </w:t>
      </w:r>
      <w:r w:rsidR="00851830" w:rsidRPr="009E0EE1">
        <w:rPr>
          <w:rFonts w:asciiTheme="majorBidi" w:hAnsiTheme="majorBidi" w:cstheme="majorBidi"/>
          <w:lang w:val="ru-RU"/>
        </w:rPr>
        <w:t>году она использовалась 1</w:t>
      </w:r>
      <w:r w:rsidR="00851830">
        <w:rPr>
          <w:rFonts w:asciiTheme="majorBidi" w:hAnsiTheme="majorBidi" w:cstheme="majorBidi"/>
          <w:lang w:val="en-US"/>
        </w:rPr>
        <w:t> </w:t>
      </w:r>
      <w:r w:rsidR="00851830" w:rsidRPr="009E0EE1">
        <w:rPr>
          <w:rFonts w:asciiTheme="majorBidi" w:hAnsiTheme="majorBidi" w:cstheme="majorBidi"/>
          <w:lang w:val="ru-RU"/>
        </w:rPr>
        <w:t>раз, в 2022</w:t>
      </w:r>
      <w:r w:rsidR="00851830">
        <w:rPr>
          <w:rFonts w:asciiTheme="majorBidi" w:hAnsiTheme="majorBidi" w:cstheme="majorBidi"/>
          <w:lang w:val="ru-RU"/>
        </w:rPr>
        <w:t> </w:t>
      </w:r>
      <w:r w:rsidR="00851830" w:rsidRPr="009E0EE1">
        <w:rPr>
          <w:rFonts w:asciiTheme="majorBidi" w:hAnsiTheme="majorBidi" w:cstheme="majorBidi"/>
          <w:lang w:val="ru-RU"/>
        </w:rPr>
        <w:t>году</w:t>
      </w:r>
      <w:r w:rsidR="00851830">
        <w:rPr>
          <w:rFonts w:asciiTheme="majorBidi" w:hAnsiTheme="majorBidi" w:cstheme="majorBidi"/>
          <w:lang w:val="ru-RU"/>
        </w:rPr>
        <w:t> – 10 </w:t>
      </w:r>
      <w:r w:rsidR="00851830" w:rsidRPr="009E0EE1">
        <w:rPr>
          <w:rFonts w:asciiTheme="majorBidi" w:hAnsiTheme="majorBidi" w:cstheme="majorBidi"/>
          <w:lang w:val="ru-RU"/>
        </w:rPr>
        <w:t>раз, а в 2023 году</w:t>
      </w:r>
      <w:r w:rsidR="00851830">
        <w:rPr>
          <w:rFonts w:asciiTheme="majorBidi" w:hAnsiTheme="majorBidi" w:cstheme="majorBidi"/>
          <w:lang w:val="ru-RU"/>
        </w:rPr>
        <w:t xml:space="preserve"> – </w:t>
      </w:r>
      <w:r w:rsidR="00851830" w:rsidRPr="009E0EE1">
        <w:rPr>
          <w:rFonts w:asciiTheme="majorBidi" w:hAnsiTheme="majorBidi" w:cstheme="majorBidi"/>
          <w:lang w:val="ru-RU"/>
        </w:rPr>
        <w:t>не менее 15</w:t>
      </w:r>
      <w:r w:rsidR="00851830">
        <w:rPr>
          <w:rFonts w:asciiTheme="majorBidi" w:hAnsiTheme="majorBidi" w:cstheme="majorBidi"/>
          <w:lang w:val="ru-RU"/>
        </w:rPr>
        <w:t> </w:t>
      </w:r>
      <w:r w:rsidR="00851830" w:rsidRPr="009E0EE1">
        <w:rPr>
          <w:rFonts w:asciiTheme="majorBidi" w:hAnsiTheme="majorBidi" w:cstheme="majorBidi"/>
          <w:lang w:val="ru-RU"/>
        </w:rPr>
        <w:t>раз.</w:t>
      </w:r>
      <w:r w:rsidR="00851830">
        <w:rPr>
          <w:rFonts w:asciiTheme="majorBidi" w:hAnsiTheme="majorBidi" w:cstheme="majorBidi"/>
          <w:lang w:val="ru-RU"/>
        </w:rPr>
        <w:t xml:space="preserve"> Также</w:t>
      </w:r>
      <w:r w:rsidR="00851830" w:rsidRPr="009E0EE1">
        <w:rPr>
          <w:rFonts w:asciiTheme="majorBidi" w:hAnsiTheme="majorBidi" w:cstheme="majorBidi"/>
          <w:lang w:val="ru-RU"/>
        </w:rPr>
        <w:t xml:space="preserve">: </w:t>
      </w:r>
      <w:r w:rsidR="00C81608">
        <w:fldChar w:fldCharType="begin"/>
      </w:r>
      <w:r w:rsidR="00C81608">
        <w:instrText>HYPERLINK</w:instrText>
      </w:r>
      <w:r w:rsidR="00C81608" w:rsidRPr="00C81608">
        <w:rPr>
          <w:lang w:val="ru-RU"/>
        </w:rPr>
        <w:instrText xml:space="preserve"> "</w:instrText>
      </w:r>
      <w:r w:rsidR="00C81608">
        <w:instrText>https</w:instrText>
      </w:r>
      <w:r w:rsidR="00C81608" w:rsidRPr="00C81608">
        <w:rPr>
          <w:lang w:val="ru-RU"/>
        </w:rPr>
        <w:instrText>://</w:instrText>
      </w:r>
      <w:r w:rsidR="00C81608">
        <w:instrText>spcommreports</w:instrText>
      </w:r>
      <w:r w:rsidR="00C81608" w:rsidRPr="00C81608">
        <w:rPr>
          <w:lang w:val="ru-RU"/>
        </w:rPr>
        <w:instrText>.</w:instrText>
      </w:r>
      <w:r w:rsidR="00C81608">
        <w:instrText>ohchr</w:instrText>
      </w:r>
      <w:r w:rsidR="00C81608" w:rsidRPr="00C81608">
        <w:rPr>
          <w:lang w:val="ru-RU"/>
        </w:rPr>
        <w:instrText>.</w:instrText>
      </w:r>
      <w:r w:rsidR="00C81608">
        <w:instrText>org</w:instrText>
      </w:r>
      <w:r w:rsidR="00C81608" w:rsidRPr="00C81608">
        <w:rPr>
          <w:lang w:val="ru-RU"/>
        </w:rPr>
        <w:instrText>/</w:instrText>
      </w:r>
      <w:r w:rsidR="00C81608">
        <w:instrText>TMResultsBase</w:instrText>
      </w:r>
      <w:r w:rsidR="00C81608" w:rsidRPr="00C81608">
        <w:rPr>
          <w:lang w:val="ru-RU"/>
        </w:rPr>
        <w:instrText>/</w:instrText>
      </w:r>
      <w:r w:rsidR="00C81608">
        <w:instrText>DownLoadPubl</w:instrText>
      </w:r>
      <w:r w:rsidR="00C81608">
        <w:instrText>icCommunicationFile</w:instrText>
      </w:r>
      <w:r w:rsidR="00C81608" w:rsidRPr="00C81608">
        <w:rPr>
          <w:lang w:val="ru-RU"/>
        </w:rPr>
        <w:instrText>?</w:instrText>
      </w:r>
      <w:r w:rsidR="00C81608">
        <w:instrText>gId</w:instrText>
      </w:r>
      <w:r w:rsidR="00C81608" w:rsidRPr="00C81608">
        <w:rPr>
          <w:lang w:val="ru-RU"/>
        </w:rPr>
        <w:instrText>=28375"</w:instrText>
      </w:r>
      <w:r w:rsidR="00C81608">
        <w:fldChar w:fldCharType="separate"/>
      </w:r>
      <w:r w:rsidR="00851830" w:rsidRPr="009E0EE1">
        <w:rPr>
          <w:rStyle w:val="Hyperlink"/>
          <w:rFonts w:asciiTheme="majorBidi" w:hAnsiTheme="majorBidi" w:cstheme="majorBidi"/>
          <w:lang w:val="ru-RU"/>
        </w:rPr>
        <w:t>*</w:t>
      </w:r>
      <w:r w:rsidR="00851830" w:rsidRPr="009E0EE1">
        <w:rPr>
          <w:rStyle w:val="Hyperlink"/>
          <w:rFonts w:asciiTheme="majorBidi" w:hAnsiTheme="majorBidi" w:cstheme="majorBidi"/>
          <w:lang w:val="es-ES"/>
        </w:rPr>
        <w:t>AL</w:t>
      </w:r>
      <w:r w:rsidR="00851830" w:rsidRPr="009E0EE1">
        <w:rPr>
          <w:rStyle w:val="Hyperlink"/>
          <w:rFonts w:asciiTheme="majorBidi" w:hAnsiTheme="majorBidi" w:cstheme="majorBidi"/>
          <w:lang w:val="ru-RU"/>
        </w:rPr>
        <w:t xml:space="preserve"> </w:t>
      </w:r>
      <w:r w:rsidR="00851830" w:rsidRPr="009E0EE1">
        <w:rPr>
          <w:rStyle w:val="Hyperlink"/>
          <w:rFonts w:asciiTheme="majorBidi" w:hAnsiTheme="majorBidi" w:cstheme="majorBidi"/>
          <w:lang w:val="es-ES"/>
        </w:rPr>
        <w:t>BLR</w:t>
      </w:r>
      <w:r w:rsidR="00851830" w:rsidRPr="009E0EE1">
        <w:rPr>
          <w:rStyle w:val="Hyperlink"/>
          <w:rFonts w:asciiTheme="majorBidi" w:hAnsiTheme="majorBidi" w:cstheme="majorBidi"/>
          <w:lang w:val="ru-RU"/>
        </w:rPr>
        <w:t xml:space="preserve"> (8.2023) (</w:t>
      </w:r>
      <w:proofErr w:type="spellStart"/>
      <w:r w:rsidR="00851830" w:rsidRPr="009E0EE1">
        <w:rPr>
          <w:rStyle w:val="Hyperlink"/>
          <w:rFonts w:asciiTheme="majorBidi" w:hAnsiTheme="majorBidi" w:cstheme="majorBidi"/>
          <w:lang w:val="es-ES"/>
        </w:rPr>
        <w:t>ohchr</w:t>
      </w:r>
      <w:proofErr w:type="spellEnd"/>
      <w:r w:rsidR="00851830" w:rsidRPr="009E0EE1">
        <w:rPr>
          <w:rStyle w:val="Hyperlink"/>
          <w:rFonts w:asciiTheme="majorBidi" w:hAnsiTheme="majorBidi" w:cstheme="majorBidi"/>
          <w:lang w:val="ru-RU"/>
        </w:rPr>
        <w:t>.</w:t>
      </w:r>
      <w:proofErr w:type="spellStart"/>
      <w:r w:rsidR="00851830" w:rsidRPr="009E0EE1">
        <w:rPr>
          <w:rStyle w:val="Hyperlink"/>
          <w:rFonts w:asciiTheme="majorBidi" w:hAnsiTheme="majorBidi" w:cstheme="majorBidi"/>
          <w:lang w:val="es-ES"/>
        </w:rPr>
        <w:t>org</w:t>
      </w:r>
      <w:proofErr w:type="spellEnd"/>
      <w:r w:rsidR="00851830" w:rsidRPr="009E0EE1">
        <w:rPr>
          <w:rStyle w:val="Hyperlink"/>
          <w:rFonts w:asciiTheme="majorBidi" w:hAnsiTheme="majorBidi" w:cstheme="majorBidi"/>
          <w:lang w:val="ru-RU"/>
        </w:rPr>
        <w:t>)</w:t>
      </w:r>
      <w:r w:rsidR="00C81608">
        <w:rPr>
          <w:rStyle w:val="Hyperlink"/>
          <w:rFonts w:asciiTheme="majorBidi" w:hAnsiTheme="majorBidi" w:cstheme="majorBidi"/>
          <w:lang w:val="ru-RU"/>
        </w:rPr>
        <w:fldChar w:fldCharType="end"/>
      </w:r>
      <w:r w:rsidR="00851830" w:rsidRPr="004C06AD">
        <w:rPr>
          <w:lang w:val="ru-RU"/>
        </w:rPr>
        <w:t>.</w:t>
      </w:r>
    </w:p>
  </w:footnote>
  <w:footnote w:id="38">
    <w:p w14:paraId="005D54B9" w14:textId="3713C8BE" w:rsidR="00851830" w:rsidRPr="004C06AD" w:rsidRDefault="00AE7C19" w:rsidP="00851830">
      <w:pPr>
        <w:pStyle w:val="FootnoteText"/>
        <w:ind w:right="0"/>
        <w:contextualSpacing/>
        <w:rPr>
          <w:rFonts w:asciiTheme="majorBidi" w:hAnsiTheme="majorBidi" w:cstheme="majorBidi"/>
          <w:lang w:val="ru-RU"/>
        </w:rPr>
      </w:pPr>
      <w:r w:rsidRPr="00C81608">
        <w:rPr>
          <w:rFonts w:asciiTheme="majorBidi" w:hAnsiTheme="majorBidi" w:cstheme="majorBidi"/>
          <w:lang w:val="ru-RU"/>
        </w:rPr>
        <w:tab/>
      </w:r>
      <w:r w:rsidR="00851830" w:rsidRPr="00F93CA2">
        <w:rPr>
          <w:rStyle w:val="FootnoteReference"/>
          <w:rFonts w:asciiTheme="majorBidi" w:hAnsiTheme="majorBidi" w:cstheme="majorBidi"/>
        </w:rPr>
        <w:footnoteRef/>
      </w:r>
      <w:r w:rsidR="00851830">
        <w:rPr>
          <w:rFonts w:asciiTheme="majorBidi" w:hAnsiTheme="majorBidi" w:cstheme="majorBidi"/>
          <w:lang w:val="en-US"/>
        </w:rPr>
        <w:t> </w:t>
      </w:r>
      <w:r w:rsidRPr="00C81608">
        <w:rPr>
          <w:rFonts w:asciiTheme="majorBidi" w:hAnsiTheme="majorBidi" w:cstheme="majorBidi"/>
          <w:lang w:val="ru-RU"/>
        </w:rPr>
        <w:tab/>
      </w:r>
      <w:r w:rsidRPr="00C81608">
        <w:rPr>
          <w:rFonts w:asciiTheme="majorBidi" w:hAnsiTheme="majorBidi" w:cstheme="majorBidi"/>
          <w:lang w:val="ru-RU"/>
        </w:rPr>
        <w:tab/>
      </w:r>
      <w:r w:rsidR="00851830" w:rsidRPr="009E0EE1">
        <w:rPr>
          <w:rFonts w:asciiTheme="majorBidi" w:hAnsiTheme="majorBidi" w:cstheme="majorBidi"/>
          <w:lang w:val="es-ES"/>
        </w:rPr>
        <w:t>ICCPR</w:t>
      </w:r>
      <w:r w:rsidR="00851830" w:rsidRPr="004C06AD">
        <w:rPr>
          <w:rFonts w:asciiTheme="majorBidi" w:hAnsiTheme="majorBidi" w:cstheme="majorBidi"/>
          <w:lang w:val="ru-RU"/>
        </w:rPr>
        <w:t xml:space="preserve"> </w:t>
      </w:r>
      <w:r w:rsidR="00851830">
        <w:rPr>
          <w:rFonts w:asciiTheme="majorBidi" w:hAnsiTheme="majorBidi" w:cstheme="majorBidi"/>
          <w:lang w:val="ru-RU"/>
        </w:rPr>
        <w:t>ст</w:t>
      </w:r>
      <w:r w:rsidR="00851830" w:rsidRPr="004C06AD">
        <w:rPr>
          <w:rFonts w:asciiTheme="majorBidi" w:hAnsiTheme="majorBidi" w:cstheme="majorBidi"/>
          <w:lang w:val="ru-RU"/>
        </w:rPr>
        <w:t>.</w:t>
      </w:r>
      <w:r w:rsidR="00851830">
        <w:rPr>
          <w:rFonts w:asciiTheme="majorBidi" w:hAnsiTheme="majorBidi" w:cstheme="majorBidi"/>
          <w:lang w:val="en-US"/>
        </w:rPr>
        <w:t> </w:t>
      </w:r>
      <w:r w:rsidR="00851830" w:rsidRPr="004C06AD">
        <w:rPr>
          <w:rFonts w:asciiTheme="majorBidi" w:hAnsiTheme="majorBidi" w:cstheme="majorBidi"/>
          <w:lang w:val="ru-RU"/>
        </w:rPr>
        <w:t xml:space="preserve">9, 14. </w:t>
      </w:r>
      <w:r w:rsidR="00851830" w:rsidRPr="009E0EE1">
        <w:rPr>
          <w:rFonts w:asciiTheme="majorBidi" w:hAnsiTheme="majorBidi" w:cstheme="majorBidi"/>
          <w:lang w:val="es-ES"/>
        </w:rPr>
        <w:t>A</w:t>
      </w:r>
      <w:r w:rsidR="00851830" w:rsidRPr="004C06AD">
        <w:rPr>
          <w:rFonts w:asciiTheme="majorBidi" w:hAnsiTheme="majorBidi" w:cstheme="majorBidi"/>
          <w:lang w:val="ru-RU"/>
        </w:rPr>
        <w:t>/</w:t>
      </w:r>
      <w:r w:rsidR="00851830" w:rsidRPr="009E0EE1">
        <w:rPr>
          <w:rFonts w:asciiTheme="majorBidi" w:hAnsiTheme="majorBidi" w:cstheme="majorBidi"/>
          <w:lang w:val="es-ES"/>
        </w:rPr>
        <w:t>HRC</w:t>
      </w:r>
      <w:r w:rsidR="00851830" w:rsidRPr="004C06AD">
        <w:rPr>
          <w:rFonts w:asciiTheme="majorBidi" w:hAnsiTheme="majorBidi" w:cstheme="majorBidi"/>
          <w:lang w:val="ru-RU"/>
        </w:rPr>
        <w:t xml:space="preserve">/52/68, </w:t>
      </w:r>
      <w:r w:rsidR="00851830">
        <w:rPr>
          <w:rFonts w:asciiTheme="majorBidi" w:hAnsiTheme="majorBidi" w:cstheme="majorBidi"/>
          <w:lang w:val="ru-RU"/>
        </w:rPr>
        <w:t>пп</w:t>
      </w:r>
      <w:r w:rsidR="00851830" w:rsidRPr="004C06AD">
        <w:rPr>
          <w:rFonts w:asciiTheme="majorBidi" w:hAnsiTheme="majorBidi" w:cstheme="majorBidi"/>
          <w:lang w:val="ru-RU"/>
        </w:rPr>
        <w:t>.</w:t>
      </w:r>
      <w:r w:rsidR="00851830">
        <w:rPr>
          <w:rFonts w:asciiTheme="majorBidi" w:hAnsiTheme="majorBidi" w:cstheme="majorBidi"/>
          <w:lang w:val="en-US"/>
        </w:rPr>
        <w:t> </w:t>
      </w:r>
      <w:r w:rsidR="00851830" w:rsidRPr="004C06AD">
        <w:rPr>
          <w:rFonts w:asciiTheme="majorBidi" w:hAnsiTheme="majorBidi" w:cstheme="majorBidi"/>
          <w:lang w:val="ru-RU"/>
        </w:rPr>
        <w:t xml:space="preserve">26-31; </w:t>
      </w:r>
      <w:r w:rsidR="00851830" w:rsidRPr="009E0EE1">
        <w:rPr>
          <w:rFonts w:asciiTheme="majorBidi" w:hAnsiTheme="majorBidi" w:cstheme="majorBidi"/>
          <w:lang w:val="es-ES"/>
        </w:rPr>
        <w:t>A</w:t>
      </w:r>
      <w:r w:rsidR="00851830" w:rsidRPr="004C06AD">
        <w:rPr>
          <w:rFonts w:asciiTheme="majorBidi" w:hAnsiTheme="majorBidi" w:cstheme="majorBidi"/>
          <w:lang w:val="ru-RU"/>
        </w:rPr>
        <w:t>/</w:t>
      </w:r>
      <w:r w:rsidR="00851830" w:rsidRPr="009E0EE1">
        <w:rPr>
          <w:rFonts w:asciiTheme="majorBidi" w:hAnsiTheme="majorBidi" w:cstheme="majorBidi"/>
          <w:lang w:val="es-ES"/>
        </w:rPr>
        <w:t>HRC</w:t>
      </w:r>
      <w:r w:rsidR="00851830" w:rsidRPr="004C06AD">
        <w:rPr>
          <w:rFonts w:asciiTheme="majorBidi" w:hAnsiTheme="majorBidi" w:cstheme="majorBidi"/>
          <w:lang w:val="ru-RU"/>
        </w:rPr>
        <w:t xml:space="preserve">/49/71 </w:t>
      </w:r>
      <w:r w:rsidR="00851830">
        <w:rPr>
          <w:rFonts w:asciiTheme="majorBidi" w:hAnsiTheme="majorBidi" w:cstheme="majorBidi"/>
          <w:lang w:val="ru-RU"/>
        </w:rPr>
        <w:t>пп.</w:t>
      </w:r>
      <w:r w:rsidR="00851830">
        <w:rPr>
          <w:rFonts w:asciiTheme="majorBidi" w:hAnsiTheme="majorBidi" w:cstheme="majorBidi"/>
          <w:lang w:val="en-US"/>
        </w:rPr>
        <w:t> </w:t>
      </w:r>
      <w:r w:rsidR="00851830" w:rsidRPr="004C06AD">
        <w:rPr>
          <w:rFonts w:asciiTheme="majorBidi" w:hAnsiTheme="majorBidi" w:cstheme="majorBidi"/>
          <w:lang w:val="ru-RU"/>
        </w:rPr>
        <w:t>58-61.</w:t>
      </w:r>
    </w:p>
  </w:footnote>
  <w:footnote w:id="39">
    <w:p w14:paraId="1787E73F" w14:textId="6D682B48" w:rsidR="00851830" w:rsidRPr="0020768F" w:rsidRDefault="00124333" w:rsidP="00124333">
      <w:pPr>
        <w:pStyle w:val="FootnoteText"/>
        <w:rPr>
          <w:rFonts w:asciiTheme="majorBidi" w:hAnsiTheme="majorBidi" w:cstheme="majorBidi"/>
          <w:lang w:val="ru-RU"/>
        </w:rPr>
      </w:pPr>
      <w:r w:rsidRPr="00C81608">
        <w:rPr>
          <w:rFonts w:asciiTheme="majorBidi" w:hAnsiTheme="majorBidi" w:cstheme="majorBidi"/>
          <w:lang w:val="ru-RU"/>
        </w:rPr>
        <w:tab/>
      </w:r>
      <w:r w:rsidR="00851830" w:rsidRPr="00F93CA2">
        <w:rPr>
          <w:rStyle w:val="FootnoteReference"/>
          <w:rFonts w:asciiTheme="majorBidi" w:hAnsiTheme="majorBidi" w:cstheme="majorBidi"/>
        </w:rPr>
        <w:footnoteRef/>
      </w:r>
      <w:r w:rsidR="00851830">
        <w:rPr>
          <w:rFonts w:asciiTheme="majorBidi" w:hAnsiTheme="majorBidi" w:cstheme="majorBidi"/>
          <w:lang w:val="en-US"/>
        </w:rPr>
        <w:t> </w:t>
      </w:r>
      <w:r w:rsidRPr="00C81608">
        <w:rPr>
          <w:rFonts w:asciiTheme="majorBidi" w:hAnsiTheme="majorBidi" w:cstheme="majorBidi"/>
          <w:lang w:val="ru-RU"/>
        </w:rPr>
        <w:tab/>
      </w:r>
      <w:r w:rsidRPr="00C81608">
        <w:rPr>
          <w:rFonts w:asciiTheme="majorBidi" w:hAnsiTheme="majorBidi" w:cstheme="majorBidi"/>
          <w:lang w:val="ru-RU"/>
        </w:rPr>
        <w:tab/>
      </w:r>
      <w:hyperlink r:id="rId24" w:history="1">
        <w:r w:rsidRPr="0073339A">
          <w:rPr>
            <w:rStyle w:val="Hyperlink"/>
            <w:rFonts w:asciiTheme="majorBidi" w:hAnsiTheme="majorBidi" w:cstheme="majorBidi"/>
            <w:lang w:val="es-ES"/>
          </w:rPr>
          <w:t>https</w:t>
        </w:r>
        <w:r w:rsidRPr="0073339A">
          <w:rPr>
            <w:rStyle w:val="Hyperlink"/>
            <w:rFonts w:asciiTheme="majorBidi" w:hAnsiTheme="majorBidi" w:cstheme="majorBidi"/>
            <w:lang w:val="ru-RU"/>
          </w:rPr>
          <w:t>://</w:t>
        </w:r>
        <w:r w:rsidRPr="0073339A">
          <w:rPr>
            <w:rStyle w:val="Hyperlink"/>
          </w:rPr>
          <w:t>spring</w:t>
        </w:r>
        <w:r w:rsidRPr="00C81608">
          <w:rPr>
            <w:rStyle w:val="Hyperlink"/>
            <w:lang w:val="ru-RU"/>
          </w:rPr>
          <w:t>96</w:t>
        </w:r>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lang w:val="es-ES"/>
          </w:rPr>
          <w:t>org</w:t>
        </w:r>
        <w:proofErr w:type="spellEnd"/>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lang w:val="es-ES"/>
          </w:rPr>
          <w:t>ru</w:t>
        </w:r>
        <w:proofErr w:type="spellEnd"/>
        <w:r w:rsidRPr="0073339A">
          <w:rPr>
            <w:rStyle w:val="Hyperlink"/>
            <w:rFonts w:asciiTheme="majorBidi" w:hAnsiTheme="majorBidi" w:cstheme="majorBidi"/>
            <w:lang w:val="ru-RU"/>
          </w:rPr>
          <w:t>/</w:t>
        </w:r>
        <w:proofErr w:type="spellStart"/>
        <w:r w:rsidRPr="0073339A">
          <w:rPr>
            <w:rStyle w:val="Hyperlink"/>
            <w:rFonts w:asciiTheme="majorBidi" w:hAnsiTheme="majorBidi" w:cstheme="majorBidi"/>
            <w:lang w:val="es-ES"/>
          </w:rPr>
          <w:t>news</w:t>
        </w:r>
        <w:proofErr w:type="spellEnd"/>
        <w:r w:rsidRPr="0073339A">
          <w:rPr>
            <w:rStyle w:val="Hyperlink"/>
            <w:rFonts w:asciiTheme="majorBidi" w:hAnsiTheme="majorBidi" w:cstheme="majorBidi"/>
            <w:lang w:val="ru-RU"/>
          </w:rPr>
          <w:t>/110341</w:t>
        </w:r>
      </w:hyperlink>
    </w:p>
  </w:footnote>
  <w:footnote w:id="40">
    <w:p w14:paraId="53BF0B8B" w14:textId="07C4C3F4" w:rsidR="00851830" w:rsidRPr="00EE1CFD" w:rsidRDefault="00124333" w:rsidP="00124333">
      <w:pPr>
        <w:pStyle w:val="FootnoteText"/>
        <w:rPr>
          <w:rFonts w:asciiTheme="majorBidi" w:hAnsiTheme="majorBidi" w:cstheme="majorBidi"/>
          <w:szCs w:val="18"/>
          <w:lang w:val="ru-RU"/>
        </w:rPr>
      </w:pPr>
      <w:r w:rsidRPr="00C81608">
        <w:rPr>
          <w:rFonts w:asciiTheme="majorBidi" w:hAnsiTheme="majorBidi" w:cstheme="majorBidi"/>
          <w:szCs w:val="18"/>
          <w:lang w:val="ru-RU"/>
        </w:rPr>
        <w:tab/>
      </w:r>
      <w:r w:rsidR="00851830" w:rsidRPr="00F93CA2">
        <w:rPr>
          <w:rStyle w:val="FootnoteReference"/>
          <w:rFonts w:asciiTheme="majorBidi" w:hAnsiTheme="majorBidi" w:cstheme="majorBidi"/>
          <w:szCs w:val="18"/>
        </w:rPr>
        <w:footnoteRef/>
      </w:r>
      <w:r w:rsidR="00851830">
        <w:rPr>
          <w:rFonts w:asciiTheme="majorBidi" w:hAnsiTheme="majorBidi" w:cstheme="majorBidi"/>
          <w:szCs w:val="18"/>
          <w:lang w:val="en-US"/>
        </w:rPr>
        <w:t> </w:t>
      </w:r>
      <w:r w:rsidRPr="00C81608">
        <w:rPr>
          <w:rFonts w:asciiTheme="majorBidi" w:hAnsiTheme="majorBidi" w:cstheme="majorBidi"/>
          <w:szCs w:val="18"/>
          <w:lang w:val="ru-RU"/>
        </w:rPr>
        <w:tab/>
      </w:r>
      <w:r w:rsidRPr="00C81608">
        <w:rPr>
          <w:rFonts w:asciiTheme="majorBidi" w:hAnsiTheme="majorBidi" w:cstheme="majorBidi"/>
          <w:szCs w:val="18"/>
          <w:lang w:val="ru-RU"/>
        </w:rPr>
        <w:tab/>
      </w:r>
      <w:hyperlink r:id="rId25" w:history="1">
        <w:r w:rsidRPr="0073339A">
          <w:rPr>
            <w:rStyle w:val="Hyperlink"/>
            <w:rFonts w:asciiTheme="majorBidi" w:hAnsiTheme="majorBidi" w:cstheme="majorBidi"/>
            <w:szCs w:val="18"/>
            <w:lang w:val="es-ES"/>
          </w:rPr>
          <w:t>https</w:t>
        </w:r>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es-ES"/>
          </w:rPr>
          <w:t>brka</w:t>
        </w:r>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es-ES"/>
          </w:rPr>
          <w:t>by</w:t>
        </w:r>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es-ES"/>
          </w:rPr>
          <w:t>lawyers</w:t>
        </w:r>
        <w:r w:rsidRPr="0073339A">
          <w:rPr>
            <w:rStyle w:val="Hyperlink"/>
            <w:rFonts w:asciiTheme="majorBidi" w:hAnsiTheme="majorBidi" w:cstheme="majorBidi"/>
            <w:szCs w:val="18"/>
            <w:lang w:val="ru-RU"/>
          </w:rPr>
          <w:t>/</w:t>
        </w:r>
      </w:hyperlink>
      <w:r w:rsidR="00851830" w:rsidRPr="00EE1CFD">
        <w:rPr>
          <w:rFonts w:asciiTheme="majorBidi" w:hAnsiTheme="majorBidi" w:cstheme="majorBidi"/>
          <w:szCs w:val="18"/>
          <w:lang w:val="ru-RU"/>
        </w:rPr>
        <w:t xml:space="preserve">; </w:t>
      </w:r>
      <w:hyperlink r:id="rId26" w:history="1">
        <w:r w:rsidR="00851830" w:rsidRPr="00EC4F25">
          <w:rPr>
            <w:rStyle w:val="Hyperlink"/>
            <w:rFonts w:asciiTheme="majorBidi" w:hAnsiTheme="majorBidi" w:cstheme="majorBidi"/>
            <w:szCs w:val="18"/>
            <w:lang w:val="es-ES"/>
          </w:rPr>
          <w:t>https</w:t>
        </w:r>
        <w:r w:rsidR="00851830" w:rsidRPr="00EE1CFD">
          <w:rPr>
            <w:rStyle w:val="Hyperlink"/>
            <w:rFonts w:asciiTheme="majorBidi" w:hAnsiTheme="majorBidi" w:cstheme="majorBidi"/>
            <w:szCs w:val="18"/>
            <w:lang w:val="ru-RU"/>
          </w:rPr>
          <w:t>://</w:t>
        </w:r>
        <w:r w:rsidR="00851830" w:rsidRPr="00EC4F25">
          <w:rPr>
            <w:rStyle w:val="Hyperlink"/>
            <w:rFonts w:asciiTheme="majorBidi" w:hAnsiTheme="majorBidi" w:cstheme="majorBidi"/>
            <w:szCs w:val="18"/>
            <w:lang w:val="es-ES"/>
          </w:rPr>
          <w:t>defendersbelarus</w:t>
        </w:r>
        <w:r w:rsidR="00851830" w:rsidRPr="00EE1CFD">
          <w:rPr>
            <w:rStyle w:val="Hyperlink"/>
            <w:rFonts w:asciiTheme="majorBidi" w:hAnsiTheme="majorBidi" w:cstheme="majorBidi"/>
            <w:szCs w:val="18"/>
            <w:lang w:val="ru-RU"/>
          </w:rPr>
          <w:t>.</w:t>
        </w:r>
        <w:r w:rsidR="00851830" w:rsidRPr="00EC4F25">
          <w:rPr>
            <w:rStyle w:val="Hyperlink"/>
            <w:rFonts w:asciiTheme="majorBidi" w:hAnsiTheme="majorBidi" w:cstheme="majorBidi"/>
            <w:szCs w:val="18"/>
            <w:lang w:val="es-ES"/>
          </w:rPr>
          <w:t>org</w:t>
        </w:r>
        <w:r w:rsidR="00851830" w:rsidRPr="00EE1CFD">
          <w:rPr>
            <w:rStyle w:val="Hyperlink"/>
            <w:rFonts w:asciiTheme="majorBidi" w:hAnsiTheme="majorBidi" w:cstheme="majorBidi"/>
            <w:szCs w:val="18"/>
            <w:lang w:val="ru-RU"/>
          </w:rPr>
          <w:t>/</w:t>
        </w:r>
        <w:r w:rsidR="00851830" w:rsidRPr="00EC4F25">
          <w:rPr>
            <w:rStyle w:val="Hyperlink"/>
            <w:rFonts w:asciiTheme="majorBidi" w:hAnsiTheme="majorBidi" w:cstheme="majorBidi"/>
            <w:szCs w:val="18"/>
            <w:lang w:val="es-ES"/>
          </w:rPr>
          <w:t>disciplinarnyje</w:t>
        </w:r>
        <w:r w:rsidR="00851830" w:rsidRPr="00EE1CFD">
          <w:rPr>
            <w:rStyle w:val="Hyperlink"/>
            <w:rFonts w:asciiTheme="majorBidi" w:hAnsiTheme="majorBidi" w:cstheme="majorBidi"/>
            <w:szCs w:val="18"/>
            <w:lang w:val="ru-RU"/>
          </w:rPr>
          <w:t>_</w:t>
        </w:r>
        <w:r w:rsidR="00851830" w:rsidRPr="00EC4F25">
          <w:rPr>
            <w:rStyle w:val="Hyperlink"/>
            <w:rFonts w:asciiTheme="majorBidi" w:hAnsiTheme="majorBidi" w:cstheme="majorBidi"/>
            <w:szCs w:val="18"/>
            <w:lang w:val="es-ES"/>
          </w:rPr>
          <w:t>sankcyi</w:t>
        </w:r>
        <w:r w:rsidR="00851830" w:rsidRPr="00EE1CFD">
          <w:rPr>
            <w:rStyle w:val="Hyperlink"/>
            <w:rFonts w:asciiTheme="majorBidi" w:hAnsiTheme="majorBidi" w:cstheme="majorBidi"/>
            <w:szCs w:val="18"/>
            <w:lang w:val="ru-RU"/>
          </w:rPr>
          <w:t>_2022</w:t>
        </w:r>
      </w:hyperlink>
      <w:r w:rsidR="00851830" w:rsidRPr="00EE1CFD">
        <w:rPr>
          <w:rFonts w:asciiTheme="majorBidi" w:hAnsiTheme="majorBidi" w:cstheme="majorBidi"/>
          <w:szCs w:val="18"/>
          <w:lang w:val="ru-RU"/>
        </w:rPr>
        <w:t xml:space="preserve">; </w:t>
      </w:r>
      <w:hyperlink r:id="rId27" w:history="1">
        <w:r w:rsidR="00851830" w:rsidRPr="00EC4F25">
          <w:rPr>
            <w:rStyle w:val="Hyperlink"/>
            <w:rFonts w:asciiTheme="majorBidi" w:hAnsiTheme="majorBidi" w:cstheme="majorBidi"/>
            <w:szCs w:val="18"/>
            <w:lang w:val="es-ES"/>
          </w:rPr>
          <w:t>https</w:t>
        </w:r>
        <w:r w:rsidR="00851830" w:rsidRPr="00EE1CFD">
          <w:rPr>
            <w:rStyle w:val="Hyperlink"/>
            <w:rFonts w:asciiTheme="majorBidi" w:hAnsiTheme="majorBidi" w:cstheme="majorBidi"/>
            <w:szCs w:val="18"/>
            <w:lang w:val="ru-RU"/>
          </w:rPr>
          <w:t>://</w:t>
        </w:r>
        <w:r w:rsidR="00851830" w:rsidRPr="00EC4F25">
          <w:rPr>
            <w:rStyle w:val="Hyperlink"/>
            <w:rFonts w:asciiTheme="majorBidi" w:hAnsiTheme="majorBidi" w:cstheme="majorBidi"/>
            <w:szCs w:val="18"/>
            <w:lang w:val="es-ES"/>
          </w:rPr>
          <w:t>www</w:t>
        </w:r>
        <w:r w:rsidR="00851830" w:rsidRPr="00EE1CFD">
          <w:rPr>
            <w:rStyle w:val="Hyperlink"/>
            <w:rFonts w:asciiTheme="majorBidi" w:hAnsiTheme="majorBidi" w:cstheme="majorBidi"/>
            <w:szCs w:val="18"/>
            <w:lang w:val="ru-RU"/>
          </w:rPr>
          <w:t>.</w:t>
        </w:r>
        <w:proofErr w:type="spellStart"/>
        <w:r w:rsidR="00851830" w:rsidRPr="00EC4F25">
          <w:rPr>
            <w:rStyle w:val="Hyperlink"/>
            <w:rFonts w:asciiTheme="majorBidi" w:hAnsiTheme="majorBidi" w:cstheme="majorBidi"/>
            <w:szCs w:val="18"/>
            <w:lang w:val="es-ES"/>
          </w:rPr>
          <w:t>icj</w:t>
        </w:r>
        <w:proofErr w:type="spellEnd"/>
        <w:r w:rsidR="00851830" w:rsidRPr="00EE1CFD">
          <w:rPr>
            <w:rStyle w:val="Hyperlink"/>
            <w:rFonts w:asciiTheme="majorBidi" w:hAnsiTheme="majorBidi" w:cstheme="majorBidi"/>
            <w:szCs w:val="18"/>
            <w:lang w:val="ru-RU"/>
          </w:rPr>
          <w:t>.</w:t>
        </w:r>
        <w:proofErr w:type="spellStart"/>
        <w:r w:rsidR="00851830" w:rsidRPr="00EC4F25">
          <w:rPr>
            <w:rStyle w:val="Hyperlink"/>
            <w:rFonts w:asciiTheme="majorBidi" w:hAnsiTheme="majorBidi" w:cstheme="majorBidi"/>
            <w:szCs w:val="18"/>
            <w:lang w:val="es-ES"/>
          </w:rPr>
          <w:t>org</w:t>
        </w:r>
        <w:proofErr w:type="spellEnd"/>
        <w:r w:rsidR="00851830" w:rsidRPr="00EE1CFD">
          <w:rPr>
            <w:rStyle w:val="Hyperlink"/>
            <w:rFonts w:asciiTheme="majorBidi" w:hAnsiTheme="majorBidi" w:cstheme="majorBidi"/>
            <w:szCs w:val="18"/>
            <w:lang w:val="ru-RU"/>
          </w:rPr>
          <w:t>/</w:t>
        </w:r>
        <w:proofErr w:type="spellStart"/>
        <w:r w:rsidR="00851830" w:rsidRPr="00EC4F25">
          <w:rPr>
            <w:rStyle w:val="Hyperlink"/>
            <w:rFonts w:asciiTheme="majorBidi" w:hAnsiTheme="majorBidi" w:cstheme="majorBidi"/>
            <w:szCs w:val="18"/>
            <w:lang w:val="es-ES"/>
          </w:rPr>
          <w:t>belarus</w:t>
        </w:r>
        <w:proofErr w:type="spellEnd"/>
        <w:r w:rsidR="00851830" w:rsidRPr="00EE1CFD">
          <w:rPr>
            <w:rStyle w:val="Hyperlink"/>
            <w:rFonts w:asciiTheme="majorBidi" w:hAnsiTheme="majorBidi" w:cstheme="majorBidi"/>
            <w:szCs w:val="18"/>
            <w:lang w:val="ru-RU"/>
          </w:rPr>
          <w:t>-</w:t>
        </w:r>
        <w:proofErr w:type="spellStart"/>
        <w:r w:rsidR="00851830" w:rsidRPr="00EC4F25">
          <w:rPr>
            <w:rStyle w:val="Hyperlink"/>
            <w:rFonts w:asciiTheme="majorBidi" w:hAnsiTheme="majorBidi" w:cstheme="majorBidi"/>
            <w:szCs w:val="18"/>
            <w:lang w:val="es-ES"/>
          </w:rPr>
          <w:t>attacks</w:t>
        </w:r>
        <w:proofErr w:type="spellEnd"/>
        <w:r w:rsidR="00851830" w:rsidRPr="00EE1CFD">
          <w:rPr>
            <w:rStyle w:val="Hyperlink"/>
            <w:rFonts w:asciiTheme="majorBidi" w:hAnsiTheme="majorBidi" w:cstheme="majorBidi"/>
            <w:szCs w:val="18"/>
            <w:lang w:val="ru-RU"/>
          </w:rPr>
          <w:t>-</w:t>
        </w:r>
        <w:proofErr w:type="spellStart"/>
        <w:r w:rsidR="00851830" w:rsidRPr="00EC4F25">
          <w:rPr>
            <w:rStyle w:val="Hyperlink"/>
            <w:rFonts w:asciiTheme="majorBidi" w:hAnsiTheme="majorBidi" w:cstheme="majorBidi"/>
            <w:szCs w:val="18"/>
            <w:lang w:val="es-ES"/>
          </w:rPr>
          <w:t>on</w:t>
        </w:r>
        <w:proofErr w:type="spellEnd"/>
        <w:r w:rsidR="00851830" w:rsidRPr="00EE1CFD">
          <w:rPr>
            <w:rStyle w:val="Hyperlink"/>
            <w:rFonts w:asciiTheme="majorBidi" w:hAnsiTheme="majorBidi" w:cstheme="majorBidi"/>
            <w:szCs w:val="18"/>
            <w:lang w:val="ru-RU"/>
          </w:rPr>
          <w:t>-</w:t>
        </w:r>
        <w:proofErr w:type="spellStart"/>
        <w:r w:rsidR="00851830" w:rsidRPr="00EC4F25">
          <w:rPr>
            <w:rStyle w:val="Hyperlink"/>
            <w:rFonts w:asciiTheme="majorBidi" w:hAnsiTheme="majorBidi" w:cstheme="majorBidi"/>
            <w:szCs w:val="18"/>
            <w:lang w:val="es-ES"/>
          </w:rPr>
          <w:t>independent</w:t>
        </w:r>
        <w:proofErr w:type="spellEnd"/>
        <w:r w:rsidR="00851830" w:rsidRPr="00EE1CFD">
          <w:rPr>
            <w:rStyle w:val="Hyperlink"/>
            <w:rFonts w:asciiTheme="majorBidi" w:hAnsiTheme="majorBidi" w:cstheme="majorBidi"/>
            <w:szCs w:val="18"/>
            <w:lang w:val="ru-RU"/>
          </w:rPr>
          <w:t>-</w:t>
        </w:r>
        <w:proofErr w:type="spellStart"/>
        <w:r w:rsidR="00851830" w:rsidRPr="00EC4F25">
          <w:rPr>
            <w:rStyle w:val="Hyperlink"/>
            <w:rFonts w:asciiTheme="majorBidi" w:hAnsiTheme="majorBidi" w:cstheme="majorBidi"/>
            <w:szCs w:val="18"/>
            <w:lang w:val="es-ES"/>
          </w:rPr>
          <w:t>lawyers</w:t>
        </w:r>
        <w:proofErr w:type="spellEnd"/>
        <w:r w:rsidR="00851830" w:rsidRPr="00EE1CFD">
          <w:rPr>
            <w:rStyle w:val="Hyperlink"/>
            <w:rFonts w:asciiTheme="majorBidi" w:hAnsiTheme="majorBidi" w:cstheme="majorBidi"/>
            <w:szCs w:val="18"/>
            <w:lang w:val="ru-RU"/>
          </w:rPr>
          <w:t>-</w:t>
        </w:r>
        <w:r w:rsidR="00851830" w:rsidRPr="00EC4F25">
          <w:rPr>
            <w:rStyle w:val="Hyperlink"/>
            <w:rFonts w:asciiTheme="majorBidi" w:hAnsiTheme="majorBidi" w:cstheme="majorBidi"/>
            <w:szCs w:val="18"/>
            <w:lang w:val="es-ES"/>
          </w:rPr>
          <w:t>continue</w:t>
        </w:r>
        <w:r w:rsidR="00851830" w:rsidRPr="00EE1CFD">
          <w:rPr>
            <w:rStyle w:val="Hyperlink"/>
            <w:rFonts w:asciiTheme="majorBidi" w:hAnsiTheme="majorBidi" w:cstheme="majorBidi"/>
            <w:szCs w:val="18"/>
            <w:lang w:val="ru-RU"/>
          </w:rPr>
          <w:t>-</w:t>
        </w:r>
        <w:proofErr w:type="spellStart"/>
        <w:r w:rsidR="00851830" w:rsidRPr="00EC4F25">
          <w:rPr>
            <w:rStyle w:val="Hyperlink"/>
            <w:rFonts w:asciiTheme="majorBidi" w:hAnsiTheme="majorBidi" w:cstheme="majorBidi"/>
            <w:szCs w:val="18"/>
            <w:lang w:val="es-ES"/>
          </w:rPr>
          <w:t>unabated</w:t>
        </w:r>
        <w:proofErr w:type="spellEnd"/>
        <w:r w:rsidR="00851830" w:rsidRPr="00EE1CFD">
          <w:rPr>
            <w:rStyle w:val="Hyperlink"/>
            <w:rFonts w:asciiTheme="majorBidi" w:hAnsiTheme="majorBidi" w:cstheme="majorBidi"/>
            <w:szCs w:val="18"/>
            <w:lang w:val="ru-RU"/>
          </w:rPr>
          <w:t>/</w:t>
        </w:r>
      </w:hyperlink>
    </w:p>
  </w:footnote>
  <w:footnote w:id="41">
    <w:p w14:paraId="632AA96B" w14:textId="2807314E" w:rsidR="00851830" w:rsidRPr="0020768F" w:rsidRDefault="00124333" w:rsidP="00851830">
      <w:pPr>
        <w:pStyle w:val="FootnoteText"/>
        <w:ind w:right="0"/>
        <w:rPr>
          <w:rFonts w:asciiTheme="majorBidi" w:hAnsiTheme="majorBidi" w:cstheme="majorBidi"/>
        </w:rPr>
      </w:pPr>
      <w:r w:rsidRPr="00C81608">
        <w:rPr>
          <w:rFonts w:asciiTheme="majorBidi" w:hAnsiTheme="majorBidi" w:cstheme="majorBidi"/>
          <w:lang w:val="ru-RU"/>
        </w:rPr>
        <w:tab/>
      </w:r>
      <w:r w:rsidR="00851830" w:rsidRPr="00F93CA2">
        <w:rPr>
          <w:rStyle w:val="FootnoteReference"/>
          <w:rFonts w:asciiTheme="majorBidi" w:hAnsiTheme="majorBidi" w:cstheme="majorBidi"/>
        </w:rPr>
        <w:footnoteRef/>
      </w:r>
      <w:r w:rsidR="00851830">
        <w:rPr>
          <w:rFonts w:asciiTheme="majorBidi" w:hAnsiTheme="majorBidi" w:cstheme="majorBidi"/>
        </w:rPr>
        <w:t> </w:t>
      </w:r>
      <w:r>
        <w:rPr>
          <w:rFonts w:asciiTheme="majorBidi" w:hAnsiTheme="majorBidi" w:cstheme="majorBidi"/>
        </w:rPr>
        <w:tab/>
      </w:r>
      <w:r>
        <w:rPr>
          <w:rFonts w:asciiTheme="majorBidi" w:hAnsiTheme="majorBidi" w:cstheme="majorBidi"/>
        </w:rPr>
        <w:tab/>
      </w:r>
      <w:r w:rsidR="00851830" w:rsidRPr="0020768F">
        <w:rPr>
          <w:rFonts w:asciiTheme="majorBidi" w:hAnsiTheme="majorBidi" w:cstheme="majorBidi"/>
        </w:rPr>
        <w:t xml:space="preserve">A/HRC/53/53 </w:t>
      </w:r>
      <w:r w:rsidR="00851830">
        <w:rPr>
          <w:rFonts w:asciiTheme="majorBidi" w:hAnsiTheme="majorBidi" w:cstheme="majorBidi"/>
          <w:lang w:val="ru-RU"/>
        </w:rPr>
        <w:t>п</w:t>
      </w:r>
      <w:r w:rsidR="00851830" w:rsidRPr="0020768F">
        <w:rPr>
          <w:rFonts w:asciiTheme="majorBidi" w:hAnsiTheme="majorBidi" w:cstheme="majorBidi"/>
        </w:rPr>
        <w:t>.</w:t>
      </w:r>
      <w:r w:rsidR="00851830">
        <w:rPr>
          <w:rFonts w:asciiTheme="majorBidi" w:hAnsiTheme="majorBidi" w:cstheme="majorBidi"/>
        </w:rPr>
        <w:t> </w:t>
      </w:r>
      <w:r w:rsidR="00851830" w:rsidRPr="0020768F">
        <w:rPr>
          <w:rFonts w:asciiTheme="majorBidi" w:hAnsiTheme="majorBidi" w:cstheme="majorBidi"/>
        </w:rPr>
        <w:t xml:space="preserve">86; </w:t>
      </w:r>
      <w:hyperlink r:id="rId28" w:history="1">
        <w:r w:rsidR="00851830" w:rsidRPr="0020768F">
          <w:rPr>
            <w:rStyle w:val="Hyperlink"/>
            <w:rFonts w:asciiTheme="majorBidi" w:hAnsiTheme="majorBidi" w:cstheme="majorBidi"/>
          </w:rPr>
          <w:t>https://report2022.defendersbelarus.org/</w:t>
        </w:r>
      </w:hyperlink>
      <w:r w:rsidR="00851830" w:rsidRPr="0020768F">
        <w:rPr>
          <w:rFonts w:asciiTheme="majorBidi" w:hAnsiTheme="majorBidi" w:cstheme="majorBidi"/>
        </w:rPr>
        <w:t xml:space="preserve"> </w:t>
      </w:r>
      <w:r w:rsidR="00851830">
        <w:rPr>
          <w:rFonts w:asciiTheme="majorBidi" w:hAnsiTheme="majorBidi" w:cstheme="majorBidi"/>
        </w:rPr>
        <w:t>cc</w:t>
      </w:r>
      <w:r w:rsidR="00851830" w:rsidRPr="0020768F">
        <w:rPr>
          <w:rFonts w:asciiTheme="majorBidi" w:hAnsiTheme="majorBidi" w:cstheme="majorBidi"/>
        </w:rPr>
        <w:t>.</w:t>
      </w:r>
      <w:r w:rsidR="00851830" w:rsidRPr="006C417A">
        <w:rPr>
          <w:rFonts w:asciiTheme="majorBidi" w:hAnsiTheme="majorBidi" w:cstheme="majorBidi"/>
        </w:rPr>
        <w:t> </w:t>
      </w:r>
      <w:r w:rsidR="00851830" w:rsidRPr="0020768F">
        <w:rPr>
          <w:rFonts w:asciiTheme="majorBidi" w:hAnsiTheme="majorBidi" w:cstheme="majorBidi"/>
        </w:rPr>
        <w:t xml:space="preserve">1, 73; </w:t>
      </w:r>
      <w:hyperlink r:id="rId29" w:history="1">
        <w:r w:rsidR="00851830" w:rsidRPr="0020768F">
          <w:rPr>
            <w:rStyle w:val="Hyperlink"/>
            <w:rFonts w:asciiTheme="majorBidi" w:hAnsiTheme="majorBidi" w:cstheme="majorBidi"/>
          </w:rPr>
          <w:t>https://defendersbelarus.org/lawyers-persecution-2020</w:t>
        </w:r>
      </w:hyperlink>
    </w:p>
  </w:footnote>
  <w:footnote w:id="42">
    <w:p w14:paraId="76B25CB0" w14:textId="6A9FDC4F" w:rsidR="00851830" w:rsidRPr="00C81608" w:rsidRDefault="00124333" w:rsidP="00851830">
      <w:pPr>
        <w:pStyle w:val="FootnoteText"/>
        <w:ind w:right="0"/>
        <w:rPr>
          <w:rFonts w:asciiTheme="majorBidi" w:hAnsiTheme="majorBidi" w:cstheme="majorBidi"/>
          <w:szCs w:val="18"/>
          <w:lang w:val="fr-CH"/>
        </w:rPr>
      </w:pPr>
      <w:r>
        <w:rPr>
          <w:rFonts w:asciiTheme="majorBidi" w:hAnsiTheme="majorBidi" w:cstheme="majorBidi"/>
          <w:szCs w:val="18"/>
        </w:rPr>
        <w:tab/>
      </w:r>
      <w:r w:rsidR="00851830" w:rsidRPr="00F93CA2">
        <w:rPr>
          <w:rStyle w:val="FootnoteReference"/>
          <w:rFonts w:asciiTheme="majorBidi" w:hAnsiTheme="majorBidi" w:cstheme="majorBidi"/>
          <w:szCs w:val="18"/>
        </w:rPr>
        <w:footnoteRef/>
      </w:r>
      <w:r w:rsidR="00851830" w:rsidRPr="00C81608">
        <w:rPr>
          <w:rFonts w:asciiTheme="majorBidi" w:hAnsiTheme="majorBidi" w:cstheme="majorBidi"/>
          <w:szCs w:val="18"/>
          <w:lang w:val="fr-CH"/>
        </w:rPr>
        <w:t> </w:t>
      </w:r>
      <w:r w:rsidRPr="00C81608">
        <w:rPr>
          <w:rFonts w:asciiTheme="majorBidi" w:hAnsiTheme="majorBidi" w:cstheme="majorBidi"/>
          <w:szCs w:val="18"/>
          <w:lang w:val="fr-CH"/>
        </w:rPr>
        <w:tab/>
      </w:r>
      <w:r w:rsidRPr="00C81608">
        <w:rPr>
          <w:rFonts w:asciiTheme="majorBidi" w:hAnsiTheme="majorBidi" w:cstheme="majorBidi"/>
          <w:szCs w:val="18"/>
          <w:lang w:val="fr-CH"/>
        </w:rPr>
        <w:tab/>
      </w:r>
      <w:r w:rsidR="00851830" w:rsidRPr="00C81608">
        <w:rPr>
          <w:rFonts w:asciiTheme="majorBidi" w:hAnsiTheme="majorBidi" w:cstheme="majorBidi"/>
          <w:szCs w:val="18"/>
          <w:lang w:val="fr-CH"/>
        </w:rPr>
        <w:t xml:space="preserve">ICCPR </w:t>
      </w:r>
      <w:r w:rsidR="00851830">
        <w:rPr>
          <w:rFonts w:asciiTheme="majorBidi" w:hAnsiTheme="majorBidi" w:cstheme="majorBidi"/>
          <w:szCs w:val="18"/>
          <w:lang w:val="ru-RU"/>
        </w:rPr>
        <w:t>ст</w:t>
      </w:r>
      <w:r w:rsidR="00851830" w:rsidRPr="00C81608">
        <w:rPr>
          <w:rFonts w:asciiTheme="majorBidi" w:hAnsiTheme="majorBidi" w:cstheme="majorBidi"/>
          <w:szCs w:val="18"/>
          <w:lang w:val="fr-CH"/>
        </w:rPr>
        <w:t>. 9, 14, 22.</w:t>
      </w:r>
      <w:r w:rsidR="00851830" w:rsidRPr="00C81608">
        <w:rPr>
          <w:rFonts w:asciiTheme="majorBidi" w:hAnsiTheme="majorBidi"/>
          <w:lang w:val="fr-CH"/>
        </w:rPr>
        <w:t xml:space="preserve"> </w:t>
      </w:r>
      <w:r w:rsidR="00C81608">
        <w:fldChar w:fldCharType="begin"/>
      </w:r>
      <w:r w:rsidR="00C81608" w:rsidRPr="00C81608">
        <w:rPr>
          <w:lang w:val="fr-CH"/>
        </w:rPr>
        <w:instrText>HYPERLINK "https://defendersbelarus.org/criminal_prosecution_2020"</w:instrText>
      </w:r>
      <w:r w:rsidR="00C81608">
        <w:fldChar w:fldCharType="separate"/>
      </w:r>
      <w:r w:rsidR="00851830" w:rsidRPr="00C81608">
        <w:rPr>
          <w:rStyle w:val="Hyperlink"/>
          <w:rFonts w:asciiTheme="majorBidi" w:hAnsiTheme="majorBidi"/>
          <w:lang w:val="fr-CH"/>
        </w:rPr>
        <w:t>https://defendersbelarus.org/criminal_prosecution_2020</w:t>
      </w:r>
      <w:r w:rsidR="00C81608">
        <w:rPr>
          <w:rStyle w:val="Hyperlink"/>
          <w:rFonts w:asciiTheme="majorBidi" w:hAnsiTheme="majorBidi"/>
        </w:rPr>
        <w:fldChar w:fldCharType="end"/>
      </w:r>
      <w:r w:rsidR="00851830" w:rsidRPr="00C81608">
        <w:rPr>
          <w:rStyle w:val="Hyperlink"/>
          <w:rFonts w:asciiTheme="majorBidi" w:hAnsiTheme="majorBidi"/>
          <w:lang w:val="fr-CH"/>
        </w:rPr>
        <w:t xml:space="preserve">; </w:t>
      </w:r>
      <w:r w:rsidR="00C81608">
        <w:fldChar w:fldCharType="begin"/>
      </w:r>
      <w:r w:rsidR="00C81608" w:rsidRPr="00C81608">
        <w:rPr>
          <w:lang w:val="fr-CH"/>
        </w:rPr>
        <w:instrText>HYPERLINK "https://eur02.safelinks.protection.outlook.com/?url=https%3A%2F%2Fdefendersbelarus.org%2Fnews&amp;data=05%7C02%7Canttila%40un.org%7C440314eb60d24307750b08dc0d29cbb4%7C0f9e35db544f4f60bdcc5ea416e6dc70%7C0%7C0%7C</w:instrText>
      </w:r>
      <w:r w:rsidR="00C81608" w:rsidRPr="00C81608">
        <w:rPr>
          <w:lang w:val="fr-CH"/>
        </w:rPr>
        <w:instrText>638399720352927201%7CUnknown%7CTWFpbGZsb3d8eyJWIjoiMC4wLjAwMDAiLCJQIjoiV2luMzIiLCJBTiI6Ik1haWwiLCJXVCI6Mn0%3D%7C3000%7C%7C%7C&amp;sdata=i14MTCLbhTiQApCr6DdCcSTX7ZrgqU56Uc6v%2Bhp6%2F14%3D&amp;reserved=0"</w:instrText>
      </w:r>
      <w:r w:rsidR="00C81608">
        <w:fldChar w:fldCharType="separate"/>
      </w:r>
      <w:r w:rsidR="00851830" w:rsidRPr="00C81608">
        <w:rPr>
          <w:rStyle w:val="Hyperlink"/>
          <w:rFonts w:asciiTheme="majorBidi" w:hAnsiTheme="majorBidi"/>
          <w:lang w:val="fr-CH"/>
        </w:rPr>
        <w:t>https://defendersbelarus.org/news</w:t>
      </w:r>
      <w:r w:rsidR="00C81608">
        <w:rPr>
          <w:rStyle w:val="Hyperlink"/>
          <w:rFonts w:asciiTheme="majorBidi" w:hAnsiTheme="majorBidi"/>
        </w:rPr>
        <w:fldChar w:fldCharType="end"/>
      </w:r>
      <w:r w:rsidR="00851830" w:rsidRPr="00C81608">
        <w:rPr>
          <w:rFonts w:asciiTheme="majorBidi" w:hAnsiTheme="majorBidi"/>
          <w:lang w:val="fr-CH"/>
        </w:rPr>
        <w:t>.</w:t>
      </w:r>
    </w:p>
  </w:footnote>
  <w:footnote w:id="43">
    <w:p w14:paraId="339ABE94" w14:textId="0A1EFEBD" w:rsidR="00851830" w:rsidRPr="00C81608" w:rsidRDefault="00124333" w:rsidP="00851830">
      <w:pPr>
        <w:pStyle w:val="FootnoteText"/>
        <w:spacing w:line="240" w:lineRule="auto"/>
        <w:ind w:right="0"/>
        <w:rPr>
          <w:rFonts w:asciiTheme="majorBidi" w:hAnsiTheme="majorBidi" w:cstheme="majorBidi"/>
          <w:lang w:val="pt-BR"/>
        </w:rPr>
      </w:pPr>
      <w:r>
        <w:rPr>
          <w:rFonts w:asciiTheme="majorBidi" w:hAnsiTheme="majorBidi" w:cstheme="majorBidi"/>
          <w:lang w:val="pt-BR"/>
        </w:rPr>
        <w:tab/>
      </w:r>
      <w:r w:rsidR="00851830" w:rsidRPr="00F93CA2">
        <w:rPr>
          <w:rStyle w:val="FootnoteReference"/>
          <w:rFonts w:asciiTheme="majorBidi" w:hAnsiTheme="majorBidi" w:cstheme="majorBidi"/>
        </w:rPr>
        <w:footnoteRef/>
      </w:r>
      <w:r w:rsidR="00851830">
        <w:rPr>
          <w:rFonts w:asciiTheme="majorBidi" w:hAnsiTheme="majorBidi" w:cstheme="majorBidi"/>
          <w:lang w:val="pt-BR"/>
        </w:rPr>
        <w:t> </w:t>
      </w:r>
      <w:r>
        <w:rPr>
          <w:rFonts w:asciiTheme="majorBidi" w:hAnsiTheme="majorBidi" w:cstheme="majorBidi"/>
          <w:lang w:val="pt-BR"/>
        </w:rPr>
        <w:tab/>
      </w:r>
      <w:r>
        <w:rPr>
          <w:rFonts w:asciiTheme="majorBidi" w:hAnsiTheme="majorBidi" w:cstheme="majorBidi"/>
          <w:lang w:val="pt-BR"/>
        </w:rPr>
        <w:tab/>
      </w:r>
      <w:r w:rsidR="00851830">
        <w:rPr>
          <w:lang w:val="ru-RU"/>
        </w:rPr>
        <w:t>Также</w:t>
      </w:r>
      <w:r w:rsidR="00851830" w:rsidRPr="00C81608">
        <w:rPr>
          <w:lang w:val="pt-BR"/>
        </w:rPr>
        <w:t>: UA BLR (3.2023) (ohchr.org)</w:t>
      </w:r>
    </w:p>
  </w:footnote>
  <w:footnote w:id="44">
    <w:p w14:paraId="528E0A4F" w14:textId="6524DE30" w:rsidR="00851830" w:rsidRPr="008B0E9B" w:rsidRDefault="003875C0" w:rsidP="00851830">
      <w:pPr>
        <w:pStyle w:val="FootnoteText"/>
        <w:ind w:left="1138" w:right="1138" w:hanging="1138"/>
        <w:contextualSpacing/>
        <w:rPr>
          <w:lang w:val="ru-RU"/>
        </w:rPr>
      </w:pPr>
      <w:r w:rsidRPr="00C81608">
        <w:rPr>
          <w:lang w:val="pt-BR"/>
        </w:rPr>
        <w:tab/>
      </w:r>
      <w:r w:rsidR="00851830">
        <w:rPr>
          <w:rStyle w:val="FootnoteReference"/>
        </w:rPr>
        <w:footnoteRef/>
      </w:r>
      <w:r w:rsidR="00851830" w:rsidRPr="00C81608">
        <w:rPr>
          <w:lang w:val="pt-BR"/>
        </w:rPr>
        <w:t> </w:t>
      </w:r>
      <w:r w:rsidRPr="00C81608">
        <w:rPr>
          <w:lang w:val="pt-BR"/>
        </w:rPr>
        <w:tab/>
      </w:r>
      <w:r w:rsidR="00851830" w:rsidRPr="008B0E9B">
        <w:rPr>
          <w:lang w:val="ru-RU"/>
        </w:rPr>
        <w:t>Поскольку многие из тех, кто был задержан в 2022 и 2023</w:t>
      </w:r>
      <w:r w:rsidR="00851830">
        <w:rPr>
          <w:lang w:val="ru-RU"/>
        </w:rPr>
        <w:t> </w:t>
      </w:r>
      <w:r w:rsidR="00851830" w:rsidRPr="008B0E9B">
        <w:rPr>
          <w:lang w:val="ru-RU"/>
        </w:rPr>
        <w:t>годах, по-прежнему находятся в заключении в Беларуси, эти цифры не отражают возможного масштаба нарушений.</w:t>
      </w:r>
    </w:p>
  </w:footnote>
  <w:footnote w:id="45">
    <w:p w14:paraId="2E2E4AAC" w14:textId="2666F63B" w:rsidR="00851830" w:rsidRPr="006E3B8F" w:rsidRDefault="003875C0" w:rsidP="00851830">
      <w:pPr>
        <w:pStyle w:val="FootnoteText"/>
        <w:ind w:left="1138" w:right="1138" w:hanging="1138"/>
        <w:contextualSpacing/>
        <w:rPr>
          <w:lang w:val="ru-RU"/>
        </w:rPr>
      </w:pPr>
      <w:r w:rsidRPr="00C81608">
        <w:rPr>
          <w:lang w:val="pt-BR"/>
        </w:rPr>
        <w:tab/>
      </w:r>
      <w:r w:rsidR="00851830">
        <w:rPr>
          <w:rStyle w:val="FootnoteReference"/>
        </w:rPr>
        <w:footnoteRef/>
      </w:r>
      <w:r w:rsidR="00851830" w:rsidRPr="00C81608">
        <w:rPr>
          <w:lang w:val="pt-BR"/>
        </w:rPr>
        <w:t> </w:t>
      </w:r>
      <w:r w:rsidRPr="00C81608">
        <w:rPr>
          <w:lang w:val="pt-BR"/>
        </w:rPr>
        <w:tab/>
      </w:r>
      <w:r w:rsidR="00851830" w:rsidRPr="00C81608">
        <w:rPr>
          <w:lang w:val="pt-BR"/>
        </w:rPr>
        <w:t>CAT</w:t>
      </w:r>
      <w:r w:rsidR="00851830" w:rsidRPr="006E3B8F">
        <w:rPr>
          <w:lang w:val="ru-RU"/>
        </w:rPr>
        <w:t xml:space="preserve"> </w:t>
      </w:r>
      <w:r w:rsidR="00851830">
        <w:rPr>
          <w:lang w:val="ru-RU"/>
        </w:rPr>
        <w:t>ст</w:t>
      </w:r>
      <w:r w:rsidR="00851830" w:rsidRPr="006E3B8F">
        <w:rPr>
          <w:lang w:val="ru-RU"/>
        </w:rPr>
        <w:t>.</w:t>
      </w:r>
      <w:r w:rsidR="00851830" w:rsidRPr="00C81608">
        <w:rPr>
          <w:lang w:val="pt-BR"/>
        </w:rPr>
        <w:t> </w:t>
      </w:r>
      <w:r w:rsidR="00851830" w:rsidRPr="006E3B8F">
        <w:rPr>
          <w:lang w:val="ru-RU"/>
        </w:rPr>
        <w:t xml:space="preserve">2, 4, 16; </w:t>
      </w:r>
      <w:r w:rsidR="00851830" w:rsidRPr="00C81608">
        <w:rPr>
          <w:lang w:val="pt-BR"/>
        </w:rPr>
        <w:t>ICCPR</w:t>
      </w:r>
      <w:r w:rsidR="00851830" w:rsidRPr="006E3B8F">
        <w:rPr>
          <w:lang w:val="ru-RU"/>
        </w:rPr>
        <w:t xml:space="preserve"> </w:t>
      </w:r>
      <w:r w:rsidR="00851830">
        <w:rPr>
          <w:lang w:val="ru-RU"/>
        </w:rPr>
        <w:t>ст</w:t>
      </w:r>
      <w:r w:rsidR="00851830" w:rsidRPr="006E3B8F">
        <w:rPr>
          <w:lang w:val="ru-RU"/>
        </w:rPr>
        <w:t>.</w:t>
      </w:r>
      <w:r w:rsidR="00851830" w:rsidRPr="00C81608">
        <w:rPr>
          <w:lang w:val="pt-BR"/>
        </w:rPr>
        <w:t> </w:t>
      </w:r>
      <w:r w:rsidR="00851830" w:rsidRPr="006E3B8F">
        <w:rPr>
          <w:lang w:val="ru-RU"/>
        </w:rPr>
        <w:t>7, 10.</w:t>
      </w:r>
    </w:p>
  </w:footnote>
  <w:footnote w:id="46">
    <w:p w14:paraId="40F37762" w14:textId="7CD74240" w:rsidR="00851830" w:rsidRPr="006E3B8F" w:rsidRDefault="003875C0" w:rsidP="00851830">
      <w:pPr>
        <w:pStyle w:val="FootnoteText"/>
        <w:contextualSpacing/>
        <w:rPr>
          <w:lang w:val="ru-RU"/>
        </w:rPr>
      </w:pPr>
      <w:r w:rsidRPr="00C81608">
        <w:rPr>
          <w:lang w:val="pt-BR"/>
        </w:rPr>
        <w:tab/>
      </w:r>
      <w:r w:rsidR="00851830">
        <w:rPr>
          <w:rStyle w:val="FootnoteReference"/>
        </w:rPr>
        <w:footnoteRef/>
      </w:r>
      <w:r w:rsidR="00851830" w:rsidRPr="00C81608">
        <w:rPr>
          <w:lang w:val="pt-BR"/>
        </w:rPr>
        <w:t> </w:t>
      </w:r>
      <w:r w:rsidRPr="00C81608">
        <w:rPr>
          <w:lang w:val="pt-BR"/>
        </w:rPr>
        <w:tab/>
      </w:r>
      <w:r w:rsidRPr="00C81608">
        <w:rPr>
          <w:lang w:val="pt-BR"/>
        </w:rPr>
        <w:tab/>
      </w:r>
      <w:r w:rsidR="00851830" w:rsidRPr="00C81608">
        <w:rPr>
          <w:lang w:val="pt-BR"/>
        </w:rPr>
        <w:t>A</w:t>
      </w:r>
      <w:r w:rsidR="00851830" w:rsidRPr="006E3B8F">
        <w:rPr>
          <w:lang w:val="ru-RU"/>
        </w:rPr>
        <w:t>/</w:t>
      </w:r>
      <w:r w:rsidR="00851830" w:rsidRPr="00C81608">
        <w:rPr>
          <w:lang w:val="pt-BR"/>
        </w:rPr>
        <w:t>HRC</w:t>
      </w:r>
      <w:r w:rsidR="00851830" w:rsidRPr="006E3B8F">
        <w:rPr>
          <w:lang w:val="ru-RU"/>
        </w:rPr>
        <w:t xml:space="preserve">/52/68 </w:t>
      </w:r>
      <w:r w:rsidR="00851830">
        <w:rPr>
          <w:lang w:val="ru-RU"/>
        </w:rPr>
        <w:t>пп</w:t>
      </w:r>
      <w:r w:rsidR="00851830" w:rsidRPr="006E3B8F">
        <w:rPr>
          <w:lang w:val="ru-RU"/>
        </w:rPr>
        <w:t>.</w:t>
      </w:r>
      <w:r w:rsidR="00851830" w:rsidRPr="00C81608">
        <w:rPr>
          <w:lang w:val="pt-BR"/>
        </w:rPr>
        <w:t> </w:t>
      </w:r>
      <w:r w:rsidR="00851830" w:rsidRPr="006E3B8F">
        <w:rPr>
          <w:lang w:val="ru-RU"/>
        </w:rPr>
        <w:t xml:space="preserve">39-43; </w:t>
      </w:r>
      <w:r w:rsidR="00851830" w:rsidRPr="00C81608">
        <w:rPr>
          <w:lang w:val="pt-BR"/>
        </w:rPr>
        <w:t>A</w:t>
      </w:r>
      <w:r w:rsidR="00851830" w:rsidRPr="006E3B8F">
        <w:rPr>
          <w:lang w:val="ru-RU"/>
        </w:rPr>
        <w:t>/</w:t>
      </w:r>
      <w:r w:rsidR="00851830" w:rsidRPr="00C81608">
        <w:rPr>
          <w:lang w:val="pt-BR"/>
        </w:rPr>
        <w:t>HRC</w:t>
      </w:r>
      <w:r w:rsidR="00851830" w:rsidRPr="006E3B8F">
        <w:rPr>
          <w:lang w:val="ru-RU"/>
        </w:rPr>
        <w:t xml:space="preserve">/49/71 </w:t>
      </w:r>
      <w:r w:rsidR="00851830">
        <w:rPr>
          <w:lang w:val="ru-RU"/>
        </w:rPr>
        <w:t>пп</w:t>
      </w:r>
      <w:r w:rsidR="00851830" w:rsidRPr="006E3B8F">
        <w:rPr>
          <w:lang w:val="ru-RU"/>
        </w:rPr>
        <w:t>.</w:t>
      </w:r>
      <w:r w:rsidR="00851830" w:rsidRPr="00C81608">
        <w:rPr>
          <w:lang w:val="pt-BR"/>
        </w:rPr>
        <w:t> </w:t>
      </w:r>
      <w:r w:rsidR="00851830" w:rsidRPr="006E3B8F">
        <w:rPr>
          <w:lang w:val="ru-RU"/>
        </w:rPr>
        <w:t xml:space="preserve">45 </w:t>
      </w:r>
      <w:r w:rsidR="00851830">
        <w:rPr>
          <w:lang w:val="ru-RU"/>
        </w:rPr>
        <w:t>и</w:t>
      </w:r>
      <w:r w:rsidR="00851830" w:rsidRPr="006E3B8F">
        <w:rPr>
          <w:lang w:val="ru-RU"/>
        </w:rPr>
        <w:t xml:space="preserve"> 75-79.</w:t>
      </w:r>
    </w:p>
  </w:footnote>
  <w:footnote w:id="47">
    <w:p w14:paraId="5737CEB4" w14:textId="1EF18AB5" w:rsidR="00851830" w:rsidRPr="008B0E9B" w:rsidRDefault="003875C0" w:rsidP="00851830">
      <w:pPr>
        <w:pStyle w:val="FootnoteText"/>
        <w:contextualSpacing/>
      </w:pPr>
      <w:r w:rsidRPr="00C81608">
        <w:rPr>
          <w:lang w:val="pt-BR"/>
        </w:rPr>
        <w:tab/>
      </w:r>
      <w:r w:rsidR="00851830">
        <w:rPr>
          <w:rStyle w:val="FootnoteReference"/>
        </w:rPr>
        <w:footnoteRef/>
      </w:r>
      <w:r w:rsidR="00851830">
        <w:t> </w:t>
      </w:r>
      <w:r>
        <w:tab/>
      </w:r>
      <w:r>
        <w:tab/>
      </w:r>
      <w:r w:rsidR="00851830" w:rsidRPr="008B0E9B">
        <w:t xml:space="preserve">ICCPR </w:t>
      </w:r>
      <w:r w:rsidR="00851830">
        <w:rPr>
          <w:lang w:val="ru-RU"/>
        </w:rPr>
        <w:t>ст</w:t>
      </w:r>
      <w:r w:rsidR="00851830" w:rsidRPr="008B0E9B">
        <w:t>.</w:t>
      </w:r>
      <w:r w:rsidR="00851830">
        <w:t> </w:t>
      </w:r>
      <w:r w:rsidR="00851830" w:rsidRPr="008B0E9B">
        <w:t>7, 10 (1); Standard Minimum Rules for the Treatment of Prisoners (the Nelson Mandela Rules) rule 52.</w:t>
      </w:r>
    </w:p>
  </w:footnote>
  <w:footnote w:id="48">
    <w:p w14:paraId="1301C302" w14:textId="413FE498" w:rsidR="00851830" w:rsidRPr="00F93CA2" w:rsidRDefault="003875C0" w:rsidP="003875C0">
      <w:pPr>
        <w:pStyle w:val="FootnoteText"/>
      </w:pPr>
      <w:r>
        <w:tab/>
      </w:r>
      <w:r w:rsidR="00851830" w:rsidRPr="00F93CA2">
        <w:rPr>
          <w:rStyle w:val="FootnoteReference"/>
          <w:rFonts w:asciiTheme="majorBidi" w:hAnsiTheme="majorBidi" w:cstheme="majorBidi"/>
        </w:rPr>
        <w:footnoteRef/>
      </w:r>
      <w:r w:rsidR="00851830">
        <w:t> </w:t>
      </w:r>
      <w:r>
        <w:tab/>
      </w:r>
      <w:r>
        <w:tab/>
      </w:r>
      <w:r w:rsidR="00851830" w:rsidRPr="00F93CA2">
        <w:rPr>
          <w:i/>
          <w:iCs/>
        </w:rPr>
        <w:t xml:space="preserve">Prosecutor v. </w:t>
      </w:r>
      <w:proofErr w:type="spellStart"/>
      <w:r w:rsidR="00851830" w:rsidRPr="00F93CA2">
        <w:rPr>
          <w:i/>
          <w:iCs/>
        </w:rPr>
        <w:t>Akayesu</w:t>
      </w:r>
      <w:proofErr w:type="spellEnd"/>
      <w:r w:rsidR="00851830" w:rsidRPr="00F93CA2">
        <w:t xml:space="preserve"> (ICTR, 2 September 1998) </w:t>
      </w:r>
      <w:r w:rsidR="00851830">
        <w:rPr>
          <w:lang w:val="ru-RU"/>
        </w:rPr>
        <w:t>п</w:t>
      </w:r>
      <w:r w:rsidR="00851830" w:rsidRPr="00BF397E">
        <w:t>.</w:t>
      </w:r>
      <w:r w:rsidR="00851830">
        <w:t> </w:t>
      </w:r>
      <w:r w:rsidR="00851830" w:rsidRPr="00F93CA2">
        <w:t xml:space="preserve">688; OHCHR Manual on the Effective Investigation and Documentation of Torture and Other Cruel, Inhuman or Degrading Treatment or Punishment (Istanbul Protocol) (2022) </w:t>
      </w:r>
      <w:r w:rsidR="00851830">
        <w:rPr>
          <w:lang w:val="ru-RU"/>
        </w:rPr>
        <w:t>пп</w:t>
      </w:r>
      <w:r w:rsidR="00851830" w:rsidRPr="00BF397E">
        <w:t>. </w:t>
      </w:r>
      <w:r w:rsidR="00851830" w:rsidRPr="00F93CA2">
        <w:t>372(m), 455.</w:t>
      </w:r>
    </w:p>
  </w:footnote>
  <w:footnote w:id="49">
    <w:p w14:paraId="45A2E19E" w14:textId="5AAF1536" w:rsidR="00851830" w:rsidRPr="00F93CA2" w:rsidRDefault="003875C0" w:rsidP="003875C0">
      <w:pPr>
        <w:pStyle w:val="FootnoteText"/>
      </w:pPr>
      <w:r>
        <w:tab/>
      </w:r>
      <w:r w:rsidR="00851830" w:rsidRPr="00F93CA2">
        <w:rPr>
          <w:rStyle w:val="FootnoteReference"/>
          <w:rFonts w:asciiTheme="majorBidi" w:hAnsiTheme="majorBidi" w:cstheme="majorBidi"/>
        </w:rPr>
        <w:footnoteRef/>
      </w:r>
      <w:r w:rsidR="00851830">
        <w:t> </w:t>
      </w:r>
      <w:r>
        <w:tab/>
      </w:r>
      <w:r>
        <w:tab/>
      </w:r>
      <w:r w:rsidR="00851830">
        <w:rPr>
          <w:lang w:val="ru-RU"/>
        </w:rPr>
        <w:t>См</w:t>
      </w:r>
      <w:r w:rsidR="00851830" w:rsidRPr="008B0E9B">
        <w:t xml:space="preserve">., </w:t>
      </w:r>
      <w:r w:rsidR="00851830">
        <w:rPr>
          <w:lang w:val="ru-RU"/>
        </w:rPr>
        <w:t>например</w:t>
      </w:r>
      <w:r w:rsidR="00851830" w:rsidRPr="008B0E9B">
        <w:t xml:space="preserve">: </w:t>
      </w:r>
      <w:r w:rsidR="00851830" w:rsidRPr="00F93CA2">
        <w:rPr>
          <w:i/>
          <w:iCs/>
        </w:rPr>
        <w:t>Miguel Castro-Castro Prison v. Peru</w:t>
      </w:r>
      <w:r w:rsidR="00851830" w:rsidRPr="00F93CA2">
        <w:t xml:space="preserve"> (Inter-American Court of Human Rights, 25</w:t>
      </w:r>
      <w:r w:rsidR="00851830">
        <w:t> </w:t>
      </w:r>
      <w:r w:rsidR="00851830" w:rsidRPr="00F93CA2">
        <w:t xml:space="preserve">November 2006) </w:t>
      </w:r>
      <w:r w:rsidR="00851830">
        <w:rPr>
          <w:lang w:val="ru-RU"/>
        </w:rPr>
        <w:t>п</w:t>
      </w:r>
      <w:r w:rsidR="00851830" w:rsidRPr="00BF397E">
        <w:t>. </w:t>
      </w:r>
      <w:r w:rsidR="00851830" w:rsidRPr="00F93CA2">
        <w:t xml:space="preserve">312; Working Group on Arbitrary Detention, Opinion No. 25/2009 (Egypt) </w:t>
      </w:r>
      <w:r w:rsidR="00851830">
        <w:rPr>
          <w:lang w:val="ru-RU"/>
        </w:rPr>
        <w:t>п</w:t>
      </w:r>
      <w:r w:rsidR="00851830" w:rsidRPr="00BF397E">
        <w:t>. </w:t>
      </w:r>
      <w:r w:rsidR="00851830" w:rsidRPr="00F93CA2">
        <w:t xml:space="preserve">28; Istanbul Protocol (2022) </w:t>
      </w:r>
      <w:r w:rsidR="00851830">
        <w:rPr>
          <w:lang w:val="ru-RU"/>
        </w:rPr>
        <w:t>п</w:t>
      </w:r>
      <w:r w:rsidR="00851830" w:rsidRPr="00BF397E">
        <w:t>. </w:t>
      </w:r>
      <w:r w:rsidR="00851830" w:rsidRPr="00F93CA2">
        <w:t>479.</w:t>
      </w:r>
    </w:p>
  </w:footnote>
  <w:footnote w:id="50">
    <w:p w14:paraId="14B64597" w14:textId="0318427A" w:rsidR="00851830" w:rsidRPr="00F93CA2" w:rsidRDefault="003875C0" w:rsidP="003875C0">
      <w:pPr>
        <w:pStyle w:val="FootnoteText"/>
      </w:pPr>
      <w:r>
        <w:tab/>
      </w:r>
      <w:r w:rsidR="00851830" w:rsidRPr="00F93CA2">
        <w:rPr>
          <w:rStyle w:val="FootnoteReference"/>
          <w:rFonts w:asciiTheme="majorBidi" w:hAnsiTheme="majorBidi" w:cstheme="majorBidi"/>
        </w:rPr>
        <w:footnoteRef/>
      </w:r>
      <w:r w:rsidR="00851830">
        <w:t> </w:t>
      </w:r>
      <w:r>
        <w:tab/>
      </w:r>
      <w:r>
        <w:tab/>
      </w:r>
      <w:r w:rsidR="00851830" w:rsidRPr="00F93CA2">
        <w:t xml:space="preserve">United Nations Rules for the Treatment of Women Prisoners and Non-custodial Measures for Women Offenders (the Bangkok Rules) Rules 5, 6 and 10; Istanbul Protocol (2022) </w:t>
      </w:r>
      <w:r w:rsidR="00851830">
        <w:rPr>
          <w:lang w:val="ru-RU"/>
        </w:rPr>
        <w:t>пп</w:t>
      </w:r>
      <w:r w:rsidR="00851830" w:rsidRPr="00BF397E">
        <w:t>. </w:t>
      </w:r>
      <w:r w:rsidR="00851830" w:rsidRPr="00F93CA2">
        <w:t xml:space="preserve">372(m) </w:t>
      </w:r>
      <w:r w:rsidR="00851830">
        <w:rPr>
          <w:lang w:val="ru-RU"/>
        </w:rPr>
        <w:t>и</w:t>
      </w:r>
      <w:r w:rsidR="00851830" w:rsidRPr="00F93CA2">
        <w:t xml:space="preserve"> (o). </w:t>
      </w:r>
      <w:r w:rsidR="00851830">
        <w:rPr>
          <w:lang w:val="ru-RU"/>
        </w:rPr>
        <w:t>Также</w:t>
      </w:r>
      <w:r w:rsidR="00851830" w:rsidRPr="00EE1CFD">
        <w:t>:</w:t>
      </w:r>
      <w:r w:rsidR="00851830" w:rsidRPr="00F93CA2">
        <w:t xml:space="preserve"> </w:t>
      </w:r>
      <w:r w:rsidR="00851830" w:rsidRPr="00F93CA2">
        <w:rPr>
          <w:rStyle w:val="cf01"/>
          <w:rFonts w:asciiTheme="majorBidi" w:hAnsiTheme="majorBidi" w:cstheme="majorBidi"/>
        </w:rPr>
        <w:t xml:space="preserve">A/HRC/31/57; </w:t>
      </w:r>
      <w:hyperlink r:id="rId30" w:history="1">
        <w:r w:rsidR="00851830" w:rsidRPr="00F93CA2">
          <w:rPr>
            <w:rStyle w:val="Hyperlink"/>
            <w:rFonts w:asciiTheme="majorBidi" w:hAnsiTheme="majorBidi" w:cstheme="majorBidi"/>
            <w:szCs w:val="18"/>
          </w:rPr>
          <w:t>UA BLR (3.2023) (ohchr.org)</w:t>
        </w:r>
      </w:hyperlink>
    </w:p>
  </w:footnote>
  <w:footnote w:id="51">
    <w:p w14:paraId="2F986781" w14:textId="04431C1E" w:rsidR="00851830" w:rsidRPr="00D539E8" w:rsidRDefault="003875C0" w:rsidP="003875C0">
      <w:pPr>
        <w:pStyle w:val="FootnoteText"/>
        <w:rPr>
          <w:rFonts w:asciiTheme="majorBidi" w:hAnsiTheme="majorBidi" w:cstheme="majorBidi"/>
        </w:rPr>
      </w:pPr>
      <w:r>
        <w:rPr>
          <w:rFonts w:asciiTheme="majorBidi" w:hAnsiTheme="majorBidi" w:cstheme="majorBidi"/>
        </w:rPr>
        <w:tab/>
      </w:r>
      <w:r w:rsidR="00851830" w:rsidRPr="00F93CA2">
        <w:rPr>
          <w:rStyle w:val="FootnoteReference"/>
          <w:rFonts w:asciiTheme="majorBidi" w:hAnsiTheme="majorBidi" w:cstheme="majorBidi"/>
        </w:rPr>
        <w:footnoteRef/>
      </w:r>
      <w:r w:rsidR="00851830">
        <w:rPr>
          <w:rFonts w:asciiTheme="majorBidi" w:hAnsiTheme="majorBidi" w:cstheme="majorBidi"/>
        </w:rPr>
        <w:t> </w:t>
      </w:r>
      <w:r>
        <w:rPr>
          <w:rFonts w:asciiTheme="majorBidi" w:hAnsiTheme="majorBidi" w:cstheme="majorBidi"/>
        </w:rPr>
        <w:tab/>
      </w:r>
      <w:r>
        <w:rPr>
          <w:rFonts w:asciiTheme="majorBidi" w:hAnsiTheme="majorBidi" w:cstheme="majorBidi"/>
        </w:rPr>
        <w:tab/>
      </w:r>
      <w:r w:rsidR="00851830" w:rsidRPr="00301F2B">
        <w:t>ICCPR</w:t>
      </w:r>
      <w:r w:rsidR="00851830" w:rsidRPr="00D539E8">
        <w:t xml:space="preserve"> </w:t>
      </w:r>
      <w:r w:rsidR="00851830">
        <w:rPr>
          <w:lang w:val="ru-RU"/>
        </w:rPr>
        <w:t>ст</w:t>
      </w:r>
      <w:r w:rsidR="00851830" w:rsidRPr="00D539E8">
        <w:t>.</w:t>
      </w:r>
      <w:r w:rsidR="00851830">
        <w:t> </w:t>
      </w:r>
      <w:r w:rsidR="00851830" w:rsidRPr="00D539E8">
        <w:rPr>
          <w:rStyle w:val="ui-provider"/>
        </w:rPr>
        <w:t xml:space="preserve">7, 10, 26. </w:t>
      </w:r>
      <w:proofErr w:type="spellStart"/>
      <w:r w:rsidR="00851830" w:rsidRPr="003875C0">
        <w:rPr>
          <w:rStyle w:val="ui-provider"/>
        </w:rPr>
        <w:t>См</w:t>
      </w:r>
      <w:proofErr w:type="spellEnd"/>
      <w:r w:rsidR="00851830" w:rsidRPr="00D539E8">
        <w:rPr>
          <w:rStyle w:val="ui-provider"/>
        </w:rPr>
        <w:t xml:space="preserve">. </w:t>
      </w:r>
      <w:r w:rsidR="00851830">
        <w:rPr>
          <w:rStyle w:val="ui-provider"/>
          <w:lang w:val="ru-RU"/>
        </w:rPr>
        <w:t>предыдущие</w:t>
      </w:r>
      <w:r w:rsidR="00851830" w:rsidRPr="00D539E8">
        <w:rPr>
          <w:rStyle w:val="ui-provider"/>
        </w:rPr>
        <w:t xml:space="preserve"> </w:t>
      </w:r>
      <w:r w:rsidR="00851830">
        <w:rPr>
          <w:rStyle w:val="ui-provider"/>
          <w:lang w:val="ru-RU"/>
        </w:rPr>
        <w:t>доклады</w:t>
      </w:r>
      <w:r w:rsidR="00851830" w:rsidRPr="00D539E8">
        <w:rPr>
          <w:rStyle w:val="ui-provider"/>
        </w:rPr>
        <w:t xml:space="preserve"> </w:t>
      </w:r>
      <w:r w:rsidR="00851830">
        <w:rPr>
          <w:rStyle w:val="ui-provider"/>
          <w:lang w:val="ru-RU"/>
        </w:rPr>
        <w:t>об</w:t>
      </w:r>
      <w:r w:rsidR="00851830" w:rsidRPr="00D539E8">
        <w:rPr>
          <w:rStyle w:val="ui-provider"/>
        </w:rPr>
        <w:t xml:space="preserve"> </w:t>
      </w:r>
      <w:r w:rsidR="00851830">
        <w:rPr>
          <w:rStyle w:val="ui-provider"/>
          <w:lang w:val="ru-RU"/>
        </w:rPr>
        <w:t>Окрестина</w:t>
      </w:r>
      <w:r w:rsidR="00851830" w:rsidRPr="00D539E8">
        <w:rPr>
          <w:rStyle w:val="ui-provider"/>
        </w:rPr>
        <w:t xml:space="preserve"> </w:t>
      </w:r>
      <w:r w:rsidR="00851830">
        <w:rPr>
          <w:rStyle w:val="ui-provider"/>
          <w:lang w:val="ru-RU"/>
        </w:rPr>
        <w:t>и</w:t>
      </w:r>
      <w:r w:rsidR="00851830" w:rsidRPr="00D539E8">
        <w:rPr>
          <w:rStyle w:val="ui-provider"/>
        </w:rPr>
        <w:t xml:space="preserve"> </w:t>
      </w:r>
      <w:r w:rsidR="00851830">
        <w:rPr>
          <w:rStyle w:val="ui-provider"/>
          <w:lang w:val="ru-RU"/>
        </w:rPr>
        <w:t>Жодино</w:t>
      </w:r>
      <w:r w:rsidR="00851830" w:rsidRPr="004C06AD">
        <w:rPr>
          <w:rFonts w:asciiTheme="majorBidi" w:hAnsiTheme="majorBidi" w:cstheme="majorBidi"/>
        </w:rPr>
        <w:t> </w:t>
      </w:r>
      <w:r w:rsidR="00851830" w:rsidRPr="00D539E8">
        <w:rPr>
          <w:rFonts w:asciiTheme="majorBidi" w:hAnsiTheme="majorBidi" w:cstheme="majorBidi"/>
        </w:rPr>
        <w:t xml:space="preserve">– </w:t>
      </w:r>
      <w:r w:rsidR="00851830" w:rsidRPr="00C5186B">
        <w:rPr>
          <w:rFonts w:asciiTheme="majorBidi" w:hAnsiTheme="majorBidi" w:cstheme="majorBidi"/>
        </w:rPr>
        <w:t>A</w:t>
      </w:r>
      <w:r w:rsidR="00851830" w:rsidRPr="00D539E8">
        <w:rPr>
          <w:rFonts w:asciiTheme="majorBidi" w:hAnsiTheme="majorBidi" w:cstheme="majorBidi"/>
        </w:rPr>
        <w:t>/</w:t>
      </w:r>
      <w:r w:rsidR="00851830" w:rsidRPr="00C5186B">
        <w:rPr>
          <w:rFonts w:asciiTheme="majorBidi" w:hAnsiTheme="majorBidi" w:cstheme="majorBidi"/>
        </w:rPr>
        <w:t>HRC</w:t>
      </w:r>
      <w:r w:rsidR="00851830" w:rsidRPr="00D539E8">
        <w:rPr>
          <w:rFonts w:asciiTheme="majorBidi" w:hAnsiTheme="majorBidi" w:cstheme="majorBidi"/>
        </w:rPr>
        <w:t xml:space="preserve">/52/68 </w:t>
      </w:r>
      <w:r w:rsidR="00851830">
        <w:rPr>
          <w:rFonts w:asciiTheme="majorBidi" w:hAnsiTheme="majorBidi" w:cstheme="majorBidi"/>
          <w:lang w:val="ru-RU"/>
        </w:rPr>
        <w:t>п</w:t>
      </w:r>
      <w:r w:rsidR="00851830" w:rsidRPr="00D539E8">
        <w:rPr>
          <w:rFonts w:asciiTheme="majorBidi" w:hAnsiTheme="majorBidi" w:cstheme="majorBidi"/>
        </w:rPr>
        <w:t>.</w:t>
      </w:r>
      <w:r w:rsidR="00851830">
        <w:rPr>
          <w:rFonts w:asciiTheme="majorBidi" w:hAnsiTheme="majorBidi" w:cstheme="majorBidi"/>
        </w:rPr>
        <w:t> </w:t>
      </w:r>
      <w:r w:rsidR="00851830" w:rsidRPr="00D539E8">
        <w:rPr>
          <w:rFonts w:asciiTheme="majorBidi" w:hAnsiTheme="majorBidi" w:cstheme="majorBidi"/>
        </w:rPr>
        <w:t xml:space="preserve">18; </w:t>
      </w:r>
      <w:r w:rsidR="00851830" w:rsidRPr="00C5186B">
        <w:rPr>
          <w:rFonts w:asciiTheme="majorBidi" w:hAnsiTheme="majorBidi" w:cstheme="majorBidi"/>
        </w:rPr>
        <w:t>A</w:t>
      </w:r>
      <w:r w:rsidR="00851830" w:rsidRPr="00D539E8">
        <w:rPr>
          <w:rFonts w:asciiTheme="majorBidi" w:hAnsiTheme="majorBidi" w:cstheme="majorBidi"/>
        </w:rPr>
        <w:t>/</w:t>
      </w:r>
      <w:r w:rsidR="00851830" w:rsidRPr="00C5186B">
        <w:rPr>
          <w:rFonts w:asciiTheme="majorBidi" w:hAnsiTheme="majorBidi" w:cstheme="majorBidi"/>
        </w:rPr>
        <w:t>HRC</w:t>
      </w:r>
      <w:r w:rsidR="00851830" w:rsidRPr="00D539E8">
        <w:rPr>
          <w:rFonts w:asciiTheme="majorBidi" w:hAnsiTheme="majorBidi" w:cstheme="majorBidi"/>
        </w:rPr>
        <w:t xml:space="preserve">/49/71 </w:t>
      </w:r>
      <w:r w:rsidR="00851830">
        <w:rPr>
          <w:rFonts w:asciiTheme="majorBidi" w:hAnsiTheme="majorBidi" w:cstheme="majorBidi"/>
          <w:lang w:val="ru-RU"/>
        </w:rPr>
        <w:t>п</w:t>
      </w:r>
      <w:r w:rsidR="00851830" w:rsidRPr="00D539E8">
        <w:rPr>
          <w:rFonts w:asciiTheme="majorBidi" w:hAnsiTheme="majorBidi" w:cstheme="majorBidi"/>
        </w:rPr>
        <w:t>.</w:t>
      </w:r>
      <w:r w:rsidR="00851830">
        <w:rPr>
          <w:rFonts w:asciiTheme="majorBidi" w:hAnsiTheme="majorBidi" w:cstheme="majorBidi"/>
          <w:lang w:val="en-US"/>
        </w:rPr>
        <w:t> </w:t>
      </w:r>
      <w:r w:rsidR="00851830" w:rsidRPr="00D539E8">
        <w:rPr>
          <w:rFonts w:asciiTheme="majorBidi" w:hAnsiTheme="majorBidi" w:cstheme="majorBidi"/>
        </w:rPr>
        <w:t>48.</w:t>
      </w:r>
    </w:p>
  </w:footnote>
  <w:footnote w:id="52">
    <w:p w14:paraId="04C79BCE" w14:textId="164A44D5" w:rsidR="00851830" w:rsidRPr="004C06AD" w:rsidRDefault="003417A6" w:rsidP="00851830">
      <w:pPr>
        <w:pStyle w:val="FootnoteText"/>
      </w:pPr>
      <w:r>
        <w:tab/>
      </w:r>
      <w:r w:rsidR="00851830">
        <w:rPr>
          <w:rStyle w:val="FootnoteReference"/>
        </w:rPr>
        <w:footnoteRef/>
      </w:r>
      <w:r w:rsidR="00851830">
        <w:t> </w:t>
      </w:r>
      <w:r>
        <w:tab/>
      </w:r>
      <w:r>
        <w:tab/>
      </w:r>
      <w:r w:rsidR="00851830">
        <w:t>CAT</w:t>
      </w:r>
      <w:r w:rsidR="00851830" w:rsidRPr="00003FA5">
        <w:t xml:space="preserve"> </w:t>
      </w:r>
      <w:r w:rsidR="00851830">
        <w:rPr>
          <w:lang w:val="ru-RU"/>
        </w:rPr>
        <w:t>ст</w:t>
      </w:r>
      <w:r w:rsidR="00851830" w:rsidRPr="00003FA5">
        <w:t>.</w:t>
      </w:r>
      <w:r w:rsidR="00851830">
        <w:t> </w:t>
      </w:r>
      <w:r w:rsidR="00851830" w:rsidRPr="00003FA5">
        <w:t xml:space="preserve">2, 16; </w:t>
      </w:r>
      <w:r w:rsidR="00851830">
        <w:t>ICCPR</w:t>
      </w:r>
      <w:r w:rsidR="00851830" w:rsidRPr="00003FA5">
        <w:t xml:space="preserve"> </w:t>
      </w:r>
      <w:r w:rsidR="00851830">
        <w:rPr>
          <w:lang w:val="ru-RU"/>
        </w:rPr>
        <w:t>ст</w:t>
      </w:r>
      <w:r w:rsidR="00851830" w:rsidRPr="00003FA5">
        <w:t>.</w:t>
      </w:r>
      <w:r w:rsidR="00851830">
        <w:t> </w:t>
      </w:r>
      <w:r w:rsidR="00851830" w:rsidRPr="00003FA5">
        <w:t xml:space="preserve">7, </w:t>
      </w:r>
      <w:proofErr w:type="gramStart"/>
      <w:r w:rsidR="00851830" w:rsidRPr="00003FA5">
        <w:t xml:space="preserve">10  </w:t>
      </w:r>
      <w:r w:rsidR="00851830">
        <w:t>ICCPR</w:t>
      </w:r>
      <w:proofErr w:type="gramEnd"/>
      <w:r w:rsidR="00851830" w:rsidRPr="00003FA5">
        <w:t xml:space="preserve"> </w:t>
      </w:r>
      <w:r w:rsidR="00851830">
        <w:rPr>
          <w:lang w:val="ru-RU"/>
        </w:rPr>
        <w:t>и</w:t>
      </w:r>
      <w:r w:rsidR="00851830" w:rsidRPr="00003FA5">
        <w:t xml:space="preserve"> </w:t>
      </w:r>
      <w:r w:rsidR="00851830">
        <w:rPr>
          <w:lang w:val="ru-RU"/>
        </w:rPr>
        <w:t>ст</w:t>
      </w:r>
      <w:r w:rsidR="00851830" w:rsidRPr="00003FA5">
        <w:t>.</w:t>
      </w:r>
      <w:r w:rsidR="00851830">
        <w:t> </w:t>
      </w:r>
      <w:r w:rsidR="00851830" w:rsidRPr="00003FA5">
        <w:t xml:space="preserve">2 </w:t>
      </w:r>
      <w:r w:rsidR="00851830">
        <w:rPr>
          <w:lang w:val="ru-RU"/>
        </w:rPr>
        <w:t>и</w:t>
      </w:r>
      <w:r w:rsidR="00851830" w:rsidRPr="00003FA5">
        <w:t xml:space="preserve"> 16 </w:t>
      </w:r>
      <w:r w:rsidR="00851830">
        <w:t>CAT</w:t>
      </w:r>
      <w:r w:rsidR="00851830" w:rsidRPr="00003FA5">
        <w:t xml:space="preserve">; </w:t>
      </w:r>
      <w:r w:rsidR="00851830">
        <w:t>CCPR</w:t>
      </w:r>
      <w:r w:rsidR="00851830" w:rsidRPr="00003FA5">
        <w:t xml:space="preserve"> </w:t>
      </w:r>
      <w:r w:rsidR="00851830">
        <w:t>GC</w:t>
      </w:r>
      <w:r w:rsidR="00851830" w:rsidRPr="00003FA5">
        <w:t xml:space="preserve"> </w:t>
      </w:r>
      <w:r w:rsidR="00851830">
        <w:t>No </w:t>
      </w:r>
      <w:r w:rsidR="00851830" w:rsidRPr="00003FA5">
        <w:t xml:space="preserve">20 </w:t>
      </w:r>
      <w:r w:rsidR="00851830">
        <w:rPr>
          <w:lang w:val="ru-RU"/>
        </w:rPr>
        <w:t>ст</w:t>
      </w:r>
      <w:r w:rsidR="00851830" w:rsidRPr="00003FA5">
        <w:t>.</w:t>
      </w:r>
      <w:r w:rsidR="00851830">
        <w:t> </w:t>
      </w:r>
      <w:r w:rsidR="00851830" w:rsidRPr="00003FA5">
        <w:t xml:space="preserve">7. </w:t>
      </w:r>
      <w:r w:rsidR="00851830">
        <w:rPr>
          <w:rFonts w:asciiTheme="majorBidi" w:hAnsiTheme="majorBidi" w:cstheme="majorBidi"/>
          <w:lang w:val="ru-RU"/>
        </w:rPr>
        <w:t>Также</w:t>
      </w:r>
      <w:r w:rsidR="00851830" w:rsidRPr="004C06AD">
        <w:rPr>
          <w:rFonts w:asciiTheme="majorBidi" w:hAnsiTheme="majorBidi" w:cstheme="majorBidi"/>
        </w:rPr>
        <w:t xml:space="preserve">: </w:t>
      </w:r>
      <w:hyperlink r:id="rId31" w:history="1">
        <w:r w:rsidR="00851830" w:rsidRPr="00F93CA2">
          <w:rPr>
            <w:rStyle w:val="Hyperlink"/>
            <w:rFonts w:asciiTheme="majorBidi" w:hAnsiTheme="majorBidi" w:cstheme="majorBidi"/>
          </w:rPr>
          <w:t>UA</w:t>
        </w:r>
        <w:r w:rsidR="00851830" w:rsidRPr="004C06AD">
          <w:rPr>
            <w:rStyle w:val="Hyperlink"/>
            <w:rFonts w:asciiTheme="majorBidi" w:hAnsiTheme="majorBidi" w:cstheme="majorBidi"/>
          </w:rPr>
          <w:t xml:space="preserve"> </w:t>
        </w:r>
        <w:r w:rsidR="00851830" w:rsidRPr="00F93CA2">
          <w:rPr>
            <w:rStyle w:val="Hyperlink"/>
            <w:rFonts w:asciiTheme="majorBidi" w:hAnsiTheme="majorBidi" w:cstheme="majorBidi"/>
          </w:rPr>
          <w:t>BLR</w:t>
        </w:r>
        <w:r w:rsidR="00851830" w:rsidRPr="004C06AD">
          <w:rPr>
            <w:rStyle w:val="Hyperlink"/>
            <w:rFonts w:asciiTheme="majorBidi" w:hAnsiTheme="majorBidi" w:cstheme="majorBidi"/>
          </w:rPr>
          <w:t xml:space="preserve"> (3.2023) (</w:t>
        </w:r>
        <w:r w:rsidR="00851830" w:rsidRPr="00F93CA2">
          <w:rPr>
            <w:rStyle w:val="Hyperlink"/>
            <w:rFonts w:asciiTheme="majorBidi" w:hAnsiTheme="majorBidi" w:cstheme="majorBidi"/>
          </w:rPr>
          <w:t>ohchr</w:t>
        </w:r>
        <w:r w:rsidR="00851830" w:rsidRPr="004C06AD">
          <w:rPr>
            <w:rStyle w:val="Hyperlink"/>
            <w:rFonts w:asciiTheme="majorBidi" w:hAnsiTheme="majorBidi" w:cstheme="majorBidi"/>
          </w:rPr>
          <w:t>.</w:t>
        </w:r>
        <w:r w:rsidR="00851830" w:rsidRPr="00F93CA2">
          <w:rPr>
            <w:rStyle w:val="Hyperlink"/>
            <w:rFonts w:asciiTheme="majorBidi" w:hAnsiTheme="majorBidi" w:cstheme="majorBidi"/>
          </w:rPr>
          <w:t>org</w:t>
        </w:r>
        <w:r w:rsidR="00851830" w:rsidRPr="004C06AD">
          <w:rPr>
            <w:rStyle w:val="Hyperlink"/>
            <w:rFonts w:asciiTheme="majorBidi" w:hAnsiTheme="majorBidi" w:cstheme="majorBidi"/>
          </w:rPr>
          <w:t>)</w:t>
        </w:r>
      </w:hyperlink>
      <w:r w:rsidR="00851830" w:rsidRPr="004C06AD">
        <w:rPr>
          <w:rStyle w:val="Hyperlink"/>
          <w:rFonts w:asciiTheme="majorBidi" w:hAnsiTheme="majorBidi" w:cstheme="majorBidi"/>
        </w:rPr>
        <w:t>.</w:t>
      </w:r>
    </w:p>
  </w:footnote>
  <w:footnote w:id="53">
    <w:p w14:paraId="78B0DC70" w14:textId="2A6CA756" w:rsidR="00851830" w:rsidRPr="001F2AA9" w:rsidRDefault="003417A6" w:rsidP="003417A6">
      <w:pPr>
        <w:pStyle w:val="FootnoteText"/>
      </w:pPr>
      <w:r>
        <w:tab/>
      </w:r>
      <w:r w:rsidR="00851830">
        <w:rPr>
          <w:rStyle w:val="FootnoteReference"/>
        </w:rPr>
        <w:footnoteRef/>
      </w:r>
      <w:r w:rsidR="00851830">
        <w:t> </w:t>
      </w:r>
      <w:r>
        <w:tab/>
      </w:r>
      <w:r>
        <w:tab/>
      </w:r>
      <w:r w:rsidR="00851830" w:rsidRPr="00445462">
        <w:rPr>
          <w:rStyle w:val="ui-provider"/>
        </w:rPr>
        <w:t xml:space="preserve">ICCPR </w:t>
      </w:r>
      <w:r w:rsidR="00851830">
        <w:rPr>
          <w:rStyle w:val="ui-provider"/>
          <w:lang w:val="ru-RU"/>
        </w:rPr>
        <w:t>ст</w:t>
      </w:r>
      <w:r w:rsidR="00851830" w:rsidRPr="001F2AA9">
        <w:rPr>
          <w:rStyle w:val="ui-provider"/>
        </w:rPr>
        <w:t>.</w:t>
      </w:r>
      <w:r w:rsidR="00851830">
        <w:rPr>
          <w:rStyle w:val="ui-provider"/>
        </w:rPr>
        <w:t> </w:t>
      </w:r>
      <w:r w:rsidR="00851830" w:rsidRPr="00445462">
        <w:rPr>
          <w:rStyle w:val="ui-provider"/>
        </w:rPr>
        <w:t xml:space="preserve">10; </w:t>
      </w:r>
      <w:r w:rsidR="00851830" w:rsidRPr="00445462">
        <w:rPr>
          <w:rStyle w:val="Strong"/>
        </w:rPr>
        <w:t>Standard Minimum Rules for the Treatment of Prisoners (the Nelson Mandela Rules)</w:t>
      </w:r>
      <w:r w:rsidR="00851830">
        <w:rPr>
          <w:rStyle w:val="Strong"/>
        </w:rPr>
        <w:t>,</w:t>
      </w:r>
      <w:r w:rsidR="00851830" w:rsidRPr="00445462">
        <w:rPr>
          <w:rStyle w:val="Strong"/>
        </w:rPr>
        <w:t xml:space="preserve"> </w:t>
      </w:r>
      <w:r w:rsidR="00851830" w:rsidRPr="00445462">
        <w:rPr>
          <w:rStyle w:val="ui-provider"/>
        </w:rPr>
        <w:t>rules 12-16</w:t>
      </w:r>
      <w:r w:rsidR="00851830" w:rsidRPr="00445462">
        <w:rPr>
          <w:rStyle w:val="Strong"/>
        </w:rPr>
        <w:t>; The Body of Principles for the Protection of All Persons under Any Form of Detention or Imprisonment principle.</w:t>
      </w:r>
    </w:p>
  </w:footnote>
  <w:footnote w:id="54">
    <w:p w14:paraId="3405B424" w14:textId="138B7D02" w:rsidR="00851830" w:rsidRPr="004C06AD" w:rsidRDefault="003417A6" w:rsidP="00851830">
      <w:pPr>
        <w:pStyle w:val="FootnoteText"/>
        <w:ind w:left="1138" w:right="0" w:hanging="1138"/>
        <w:contextualSpacing/>
        <w:rPr>
          <w:rFonts w:asciiTheme="majorBidi" w:hAnsiTheme="majorBidi" w:cstheme="majorBidi"/>
        </w:rPr>
      </w:pPr>
      <w:r>
        <w:rPr>
          <w:rFonts w:asciiTheme="majorBidi" w:hAnsiTheme="majorBidi" w:cstheme="majorBidi"/>
        </w:rPr>
        <w:tab/>
      </w:r>
      <w:r w:rsidR="00851830" w:rsidRPr="00F93CA2">
        <w:rPr>
          <w:rStyle w:val="FootnoteReference"/>
          <w:rFonts w:asciiTheme="majorBidi" w:hAnsiTheme="majorBidi" w:cstheme="majorBidi"/>
        </w:rPr>
        <w:footnoteRef/>
      </w:r>
      <w:r w:rsidR="00851830">
        <w:rPr>
          <w:rFonts w:asciiTheme="majorBidi" w:hAnsiTheme="majorBidi" w:cstheme="majorBidi"/>
        </w:rPr>
        <w:t> </w:t>
      </w:r>
      <w:r>
        <w:rPr>
          <w:rFonts w:asciiTheme="majorBidi" w:hAnsiTheme="majorBidi" w:cstheme="majorBidi"/>
        </w:rPr>
        <w:tab/>
      </w:r>
      <w:r w:rsidR="00851830">
        <w:rPr>
          <w:rFonts w:asciiTheme="majorBidi" w:hAnsiTheme="majorBidi" w:cstheme="majorBidi"/>
          <w:lang w:val="ru-RU"/>
        </w:rPr>
        <w:t>Также</w:t>
      </w:r>
      <w:r w:rsidR="00851830" w:rsidRPr="004C06AD">
        <w:rPr>
          <w:rFonts w:asciiTheme="majorBidi" w:hAnsiTheme="majorBidi" w:cstheme="majorBidi"/>
        </w:rPr>
        <w:t xml:space="preserve">: </w:t>
      </w:r>
      <w:hyperlink r:id="rId32" w:history="1">
        <w:r w:rsidR="00851830" w:rsidRPr="00F93CA2">
          <w:rPr>
            <w:rStyle w:val="Hyperlink"/>
            <w:rFonts w:asciiTheme="majorBidi" w:hAnsiTheme="majorBidi" w:cstheme="majorBidi"/>
          </w:rPr>
          <w:t>UA</w:t>
        </w:r>
        <w:r w:rsidR="00851830" w:rsidRPr="004C06AD">
          <w:rPr>
            <w:rStyle w:val="Hyperlink"/>
            <w:rFonts w:asciiTheme="majorBidi" w:hAnsiTheme="majorBidi" w:cstheme="majorBidi"/>
          </w:rPr>
          <w:t xml:space="preserve"> </w:t>
        </w:r>
        <w:r w:rsidR="00851830" w:rsidRPr="00F93CA2">
          <w:rPr>
            <w:rStyle w:val="Hyperlink"/>
            <w:rFonts w:asciiTheme="majorBidi" w:hAnsiTheme="majorBidi" w:cstheme="majorBidi"/>
          </w:rPr>
          <w:t>BLR</w:t>
        </w:r>
        <w:r w:rsidR="00851830" w:rsidRPr="004C06AD">
          <w:rPr>
            <w:rStyle w:val="Hyperlink"/>
            <w:rFonts w:asciiTheme="majorBidi" w:hAnsiTheme="majorBidi" w:cstheme="majorBidi"/>
          </w:rPr>
          <w:t xml:space="preserve"> (3.2023) (</w:t>
        </w:r>
        <w:r w:rsidR="00851830" w:rsidRPr="00F93CA2">
          <w:rPr>
            <w:rStyle w:val="Hyperlink"/>
            <w:rFonts w:asciiTheme="majorBidi" w:hAnsiTheme="majorBidi" w:cstheme="majorBidi"/>
          </w:rPr>
          <w:t>ohchr</w:t>
        </w:r>
        <w:r w:rsidR="00851830" w:rsidRPr="004C06AD">
          <w:rPr>
            <w:rStyle w:val="Hyperlink"/>
            <w:rFonts w:asciiTheme="majorBidi" w:hAnsiTheme="majorBidi" w:cstheme="majorBidi"/>
          </w:rPr>
          <w:t>.</w:t>
        </w:r>
        <w:r w:rsidR="00851830" w:rsidRPr="00F93CA2">
          <w:rPr>
            <w:rStyle w:val="Hyperlink"/>
            <w:rFonts w:asciiTheme="majorBidi" w:hAnsiTheme="majorBidi" w:cstheme="majorBidi"/>
          </w:rPr>
          <w:t>org</w:t>
        </w:r>
        <w:r w:rsidR="00851830" w:rsidRPr="004C06AD">
          <w:rPr>
            <w:rStyle w:val="Hyperlink"/>
            <w:rFonts w:asciiTheme="majorBidi" w:hAnsiTheme="majorBidi" w:cstheme="majorBidi"/>
          </w:rPr>
          <w:t>)</w:t>
        </w:r>
      </w:hyperlink>
    </w:p>
  </w:footnote>
  <w:footnote w:id="55">
    <w:p w14:paraId="59DCA1DE" w14:textId="2153B6DE" w:rsidR="00851830" w:rsidRPr="00003FA5" w:rsidRDefault="003417A6" w:rsidP="00851830">
      <w:pPr>
        <w:pStyle w:val="FootnoteText"/>
        <w:ind w:right="0"/>
        <w:rPr>
          <w:rFonts w:asciiTheme="majorBidi" w:hAnsiTheme="majorBidi" w:cstheme="majorBidi"/>
          <w:lang w:val="ru-RU"/>
        </w:rPr>
      </w:pPr>
      <w:r>
        <w:rPr>
          <w:rFonts w:asciiTheme="majorBidi" w:hAnsiTheme="majorBidi" w:cstheme="majorBidi"/>
          <w:lang w:val="en-US"/>
        </w:rPr>
        <w:tab/>
      </w:r>
      <w:r w:rsidR="00851830" w:rsidRPr="00F93CA2">
        <w:rPr>
          <w:rStyle w:val="FootnoteReference"/>
          <w:rFonts w:asciiTheme="majorBidi" w:hAnsiTheme="majorBidi" w:cstheme="majorBidi"/>
        </w:rPr>
        <w:footnoteRef/>
      </w:r>
      <w:r w:rsidR="00851830">
        <w:rPr>
          <w:rFonts w:asciiTheme="majorBidi" w:hAnsiTheme="majorBidi" w:cstheme="majorBidi"/>
          <w:lang w:val="en-US"/>
        </w:rPr>
        <w:t> </w:t>
      </w:r>
      <w:r>
        <w:rPr>
          <w:rFonts w:asciiTheme="majorBidi" w:hAnsiTheme="majorBidi" w:cstheme="majorBidi"/>
          <w:lang w:val="en-US"/>
        </w:rPr>
        <w:tab/>
      </w:r>
      <w:r>
        <w:rPr>
          <w:rFonts w:asciiTheme="majorBidi" w:hAnsiTheme="majorBidi" w:cstheme="majorBidi"/>
          <w:lang w:val="en-US"/>
        </w:rPr>
        <w:tab/>
      </w:r>
      <w:r w:rsidR="00851830">
        <w:rPr>
          <w:rFonts w:asciiTheme="majorBidi" w:hAnsiTheme="majorBidi" w:cstheme="majorBidi"/>
          <w:lang w:val="ru-RU"/>
        </w:rPr>
        <w:t>Статья</w:t>
      </w:r>
      <w:r w:rsidR="00851830">
        <w:rPr>
          <w:rFonts w:asciiTheme="majorBidi" w:hAnsiTheme="majorBidi" w:cstheme="majorBidi"/>
          <w:lang w:val="en-US"/>
        </w:rPr>
        <w:t> </w:t>
      </w:r>
      <w:r w:rsidR="00851830" w:rsidRPr="00441E5C">
        <w:rPr>
          <w:rFonts w:asciiTheme="majorBidi" w:hAnsiTheme="majorBidi" w:cstheme="majorBidi"/>
          <w:lang w:val="ru-RU"/>
        </w:rPr>
        <w:t xml:space="preserve">411 </w:t>
      </w:r>
      <w:r w:rsidR="00851830">
        <w:rPr>
          <w:rFonts w:asciiTheme="majorBidi" w:hAnsiTheme="majorBidi" w:cstheme="majorBidi"/>
          <w:lang w:val="ru-RU"/>
        </w:rPr>
        <w:t>Уголовного кодекса.</w:t>
      </w:r>
      <w:r w:rsidR="00851830" w:rsidRPr="00441E5C">
        <w:rPr>
          <w:rFonts w:asciiTheme="majorBidi" w:hAnsiTheme="majorBidi" w:cstheme="majorBidi"/>
          <w:lang w:val="ru-RU"/>
        </w:rPr>
        <w:t xml:space="preserve"> </w:t>
      </w:r>
      <w:r w:rsidR="00851830">
        <w:rPr>
          <w:rFonts w:asciiTheme="majorBidi" w:hAnsiTheme="majorBidi" w:cstheme="majorBidi"/>
          <w:lang w:val="ru-RU"/>
        </w:rPr>
        <w:t>Также</w:t>
      </w:r>
      <w:r w:rsidR="00851830" w:rsidRPr="00003FA5">
        <w:rPr>
          <w:rFonts w:asciiTheme="majorBidi" w:hAnsiTheme="majorBidi" w:cstheme="majorBidi"/>
          <w:lang w:val="ru-RU"/>
        </w:rPr>
        <w:t xml:space="preserve">: </w:t>
      </w:r>
      <w:hyperlink r:id="rId33" w:history="1">
        <w:r w:rsidR="00851830" w:rsidRPr="00F93CA2">
          <w:rPr>
            <w:rStyle w:val="Hyperlink"/>
            <w:rFonts w:asciiTheme="majorBidi" w:hAnsiTheme="majorBidi" w:cstheme="majorBidi"/>
            <w:lang w:val="es-ES"/>
          </w:rPr>
          <w:t>AL</w:t>
        </w:r>
        <w:r w:rsidR="00851830" w:rsidRPr="00003FA5">
          <w:rPr>
            <w:rStyle w:val="Hyperlink"/>
            <w:rFonts w:asciiTheme="majorBidi" w:hAnsiTheme="majorBidi" w:cstheme="majorBidi"/>
            <w:lang w:val="ru-RU"/>
          </w:rPr>
          <w:t xml:space="preserve"> </w:t>
        </w:r>
        <w:r w:rsidR="00851830" w:rsidRPr="00F93CA2">
          <w:rPr>
            <w:rStyle w:val="Hyperlink"/>
            <w:rFonts w:asciiTheme="majorBidi" w:hAnsiTheme="majorBidi" w:cstheme="majorBidi"/>
            <w:lang w:val="es-ES"/>
          </w:rPr>
          <w:t>BLR</w:t>
        </w:r>
        <w:r w:rsidR="00851830" w:rsidRPr="00003FA5">
          <w:rPr>
            <w:rStyle w:val="Hyperlink"/>
            <w:rFonts w:asciiTheme="majorBidi" w:hAnsiTheme="majorBidi" w:cstheme="majorBidi"/>
            <w:lang w:val="ru-RU"/>
          </w:rPr>
          <w:t xml:space="preserve"> (8.2023) (</w:t>
        </w:r>
        <w:proofErr w:type="spellStart"/>
        <w:r w:rsidR="00851830" w:rsidRPr="00F93CA2">
          <w:rPr>
            <w:rStyle w:val="Hyperlink"/>
            <w:rFonts w:asciiTheme="majorBidi" w:hAnsiTheme="majorBidi" w:cstheme="majorBidi"/>
            <w:lang w:val="es-ES"/>
          </w:rPr>
          <w:t>ohchr</w:t>
        </w:r>
        <w:proofErr w:type="spellEnd"/>
        <w:r w:rsidR="00851830" w:rsidRPr="00003FA5">
          <w:rPr>
            <w:rStyle w:val="Hyperlink"/>
            <w:rFonts w:asciiTheme="majorBidi" w:hAnsiTheme="majorBidi" w:cstheme="majorBidi"/>
            <w:lang w:val="ru-RU"/>
          </w:rPr>
          <w:t>.</w:t>
        </w:r>
        <w:proofErr w:type="spellStart"/>
        <w:r w:rsidR="00851830" w:rsidRPr="00F93CA2">
          <w:rPr>
            <w:rStyle w:val="Hyperlink"/>
            <w:rFonts w:asciiTheme="majorBidi" w:hAnsiTheme="majorBidi" w:cstheme="majorBidi"/>
            <w:lang w:val="es-ES"/>
          </w:rPr>
          <w:t>org</w:t>
        </w:r>
        <w:proofErr w:type="spellEnd"/>
        <w:r w:rsidR="00851830" w:rsidRPr="00003FA5">
          <w:rPr>
            <w:rStyle w:val="Hyperlink"/>
            <w:rFonts w:asciiTheme="majorBidi" w:hAnsiTheme="majorBidi" w:cstheme="majorBidi"/>
            <w:lang w:val="ru-RU"/>
          </w:rPr>
          <w:t>)</w:t>
        </w:r>
      </w:hyperlink>
    </w:p>
  </w:footnote>
  <w:footnote w:id="56">
    <w:p w14:paraId="003AA4DC" w14:textId="4A0CAD9C" w:rsidR="00851830" w:rsidRPr="001F2AA9" w:rsidRDefault="006D6441" w:rsidP="00851830">
      <w:pPr>
        <w:pStyle w:val="FootnoteText"/>
      </w:pPr>
      <w:r>
        <w:tab/>
      </w:r>
      <w:r w:rsidR="00851830">
        <w:rPr>
          <w:rStyle w:val="FootnoteReference"/>
        </w:rPr>
        <w:footnoteRef/>
      </w:r>
      <w:r w:rsidR="00851830">
        <w:t> </w:t>
      </w:r>
      <w:r>
        <w:tab/>
      </w:r>
      <w:r>
        <w:tab/>
      </w:r>
      <w:r w:rsidR="00851830" w:rsidRPr="00445462">
        <w:t xml:space="preserve">ICCPR </w:t>
      </w:r>
      <w:r w:rsidR="00851830">
        <w:rPr>
          <w:lang w:val="ru-RU"/>
        </w:rPr>
        <w:t>ст</w:t>
      </w:r>
      <w:r w:rsidR="00851830" w:rsidRPr="001F2AA9">
        <w:t>.</w:t>
      </w:r>
      <w:r w:rsidR="00851830">
        <w:t> </w:t>
      </w:r>
      <w:r w:rsidR="00851830" w:rsidRPr="00445462">
        <w:t xml:space="preserve">8; ICESCR </w:t>
      </w:r>
      <w:r w:rsidR="00851830">
        <w:rPr>
          <w:lang w:val="ru-RU"/>
        </w:rPr>
        <w:t>ст</w:t>
      </w:r>
      <w:r w:rsidR="00851830" w:rsidRPr="001F2AA9">
        <w:t>.</w:t>
      </w:r>
      <w:r w:rsidR="00851830">
        <w:t> </w:t>
      </w:r>
      <w:r w:rsidR="00851830" w:rsidRPr="00445462">
        <w:t xml:space="preserve">7; </w:t>
      </w:r>
      <w:r w:rsidR="00851830" w:rsidRPr="00286989">
        <w:t>The International Labour Organization's (ILO) Conventions 1930 (No.</w:t>
      </w:r>
      <w:r w:rsidR="00851830">
        <w:t> </w:t>
      </w:r>
      <w:r w:rsidR="00851830" w:rsidRPr="00286989">
        <w:t>29) and Abolition of Forced Labour Convention, 1957 (No.</w:t>
      </w:r>
      <w:r w:rsidR="00851830">
        <w:t> </w:t>
      </w:r>
      <w:r w:rsidR="00851830" w:rsidRPr="00286989">
        <w:t>105)</w:t>
      </w:r>
      <w:r w:rsidR="00851830">
        <w:t>.</w:t>
      </w:r>
    </w:p>
  </w:footnote>
  <w:footnote w:id="57">
    <w:p w14:paraId="64D32BEA" w14:textId="24B481E2" w:rsidR="00851830" w:rsidRPr="00441E5C" w:rsidRDefault="006D6441" w:rsidP="00851830">
      <w:pPr>
        <w:pStyle w:val="FootnoteText"/>
        <w:ind w:right="0"/>
        <w:rPr>
          <w:rFonts w:asciiTheme="majorBidi" w:hAnsiTheme="majorBidi" w:cstheme="majorBidi"/>
        </w:rPr>
      </w:pPr>
      <w:r>
        <w:rPr>
          <w:rFonts w:asciiTheme="majorBidi" w:hAnsiTheme="majorBidi" w:cstheme="majorBidi"/>
        </w:rPr>
        <w:tab/>
      </w:r>
      <w:r w:rsidR="00851830" w:rsidRPr="00F93CA2">
        <w:rPr>
          <w:rStyle w:val="FootnoteReference"/>
          <w:rFonts w:asciiTheme="majorBidi" w:hAnsiTheme="majorBidi" w:cstheme="majorBidi"/>
        </w:rPr>
        <w:footnoteRef/>
      </w:r>
      <w:r w:rsidR="00851830">
        <w:rPr>
          <w:rFonts w:asciiTheme="majorBidi" w:hAnsiTheme="majorBidi" w:cstheme="majorBidi"/>
        </w:rPr>
        <w:t> </w:t>
      </w:r>
      <w:r>
        <w:rPr>
          <w:rFonts w:asciiTheme="majorBidi" w:hAnsiTheme="majorBidi" w:cstheme="majorBidi"/>
        </w:rPr>
        <w:tab/>
      </w:r>
      <w:r>
        <w:rPr>
          <w:rFonts w:asciiTheme="majorBidi" w:hAnsiTheme="majorBidi" w:cstheme="majorBidi"/>
        </w:rPr>
        <w:tab/>
      </w:r>
      <w:r w:rsidR="00851830" w:rsidRPr="00441E5C">
        <w:rPr>
          <w:rFonts w:asciiTheme="majorBidi" w:hAnsiTheme="majorBidi" w:cstheme="majorBidi"/>
        </w:rPr>
        <w:t xml:space="preserve">A/HRC/52/68 </w:t>
      </w:r>
      <w:r w:rsidR="00851830">
        <w:rPr>
          <w:rFonts w:asciiTheme="majorBidi" w:hAnsiTheme="majorBidi" w:cstheme="majorBidi"/>
          <w:lang w:val="ru-RU"/>
        </w:rPr>
        <w:t>п</w:t>
      </w:r>
      <w:r w:rsidR="00851830" w:rsidRPr="00441E5C">
        <w:rPr>
          <w:rFonts w:asciiTheme="majorBidi" w:hAnsiTheme="majorBidi" w:cstheme="majorBidi"/>
        </w:rPr>
        <w:t>.</w:t>
      </w:r>
      <w:r w:rsidR="00851830">
        <w:rPr>
          <w:rFonts w:asciiTheme="majorBidi" w:hAnsiTheme="majorBidi" w:cstheme="majorBidi"/>
        </w:rPr>
        <w:t> </w:t>
      </w:r>
      <w:r w:rsidR="00851830" w:rsidRPr="00441E5C">
        <w:rPr>
          <w:rFonts w:asciiTheme="majorBidi" w:hAnsiTheme="majorBidi" w:cstheme="majorBidi"/>
        </w:rPr>
        <w:t xml:space="preserve">52; A/HRC/49/71, </w:t>
      </w:r>
      <w:r w:rsidR="00851830">
        <w:rPr>
          <w:rFonts w:asciiTheme="majorBidi" w:hAnsiTheme="majorBidi" w:cstheme="majorBidi"/>
          <w:lang w:val="ru-RU"/>
        </w:rPr>
        <w:t>п</w:t>
      </w:r>
      <w:r w:rsidR="00851830" w:rsidRPr="00441E5C">
        <w:rPr>
          <w:rFonts w:asciiTheme="majorBidi" w:hAnsiTheme="majorBidi" w:cstheme="majorBidi"/>
        </w:rPr>
        <w:t>.</w:t>
      </w:r>
      <w:r w:rsidR="00851830">
        <w:rPr>
          <w:rFonts w:asciiTheme="majorBidi" w:hAnsiTheme="majorBidi" w:cstheme="majorBidi"/>
        </w:rPr>
        <w:t> </w:t>
      </w:r>
      <w:r w:rsidR="00851830" w:rsidRPr="00441E5C">
        <w:rPr>
          <w:rFonts w:asciiTheme="majorBidi" w:hAnsiTheme="majorBidi" w:cstheme="majorBidi"/>
        </w:rPr>
        <w:t xml:space="preserve">40; A/HRC/46 4, </w:t>
      </w:r>
      <w:r w:rsidR="00851830">
        <w:rPr>
          <w:rFonts w:asciiTheme="majorBidi" w:hAnsiTheme="majorBidi" w:cstheme="majorBidi"/>
          <w:lang w:val="ru-RU"/>
        </w:rPr>
        <w:t>п</w:t>
      </w:r>
      <w:r w:rsidR="00851830" w:rsidRPr="00441E5C">
        <w:rPr>
          <w:rFonts w:asciiTheme="majorBidi" w:hAnsiTheme="majorBidi" w:cstheme="majorBidi"/>
        </w:rPr>
        <w:t>.</w:t>
      </w:r>
      <w:r w:rsidR="00851830">
        <w:rPr>
          <w:rFonts w:asciiTheme="majorBidi" w:hAnsiTheme="majorBidi" w:cstheme="majorBidi"/>
        </w:rPr>
        <w:t> </w:t>
      </w:r>
      <w:r w:rsidR="00851830" w:rsidRPr="00441E5C">
        <w:rPr>
          <w:rFonts w:asciiTheme="majorBidi" w:hAnsiTheme="majorBidi" w:cstheme="majorBidi"/>
        </w:rPr>
        <w:t>51.</w:t>
      </w:r>
    </w:p>
  </w:footnote>
  <w:footnote w:id="58">
    <w:p w14:paraId="14489F5B" w14:textId="1B4F6686" w:rsidR="00851830" w:rsidRPr="00441E5C" w:rsidRDefault="006D6441" w:rsidP="00851830">
      <w:pPr>
        <w:pStyle w:val="FootnoteText"/>
        <w:spacing w:line="240" w:lineRule="auto"/>
        <w:ind w:right="0"/>
        <w:rPr>
          <w:rFonts w:asciiTheme="majorBidi" w:hAnsiTheme="majorBidi" w:cstheme="majorBidi"/>
          <w:lang w:val="ru-RU"/>
        </w:rPr>
      </w:pPr>
      <w:r>
        <w:rPr>
          <w:rFonts w:asciiTheme="majorBidi" w:hAnsiTheme="majorBidi" w:cstheme="majorBidi"/>
          <w:lang w:val="en-US"/>
        </w:rPr>
        <w:tab/>
      </w:r>
      <w:r w:rsidR="00851830" w:rsidRPr="00F93CA2">
        <w:rPr>
          <w:rStyle w:val="FootnoteReference"/>
          <w:rFonts w:asciiTheme="majorBidi" w:hAnsiTheme="majorBidi" w:cstheme="majorBidi"/>
        </w:rPr>
        <w:footnoteRef/>
      </w:r>
      <w:r w:rsidR="00851830">
        <w:rPr>
          <w:rFonts w:asciiTheme="majorBidi" w:hAnsiTheme="majorBidi" w:cstheme="majorBidi"/>
          <w:lang w:val="en-US"/>
        </w:rPr>
        <w:t> </w:t>
      </w:r>
      <w:r>
        <w:rPr>
          <w:rFonts w:asciiTheme="majorBidi" w:hAnsiTheme="majorBidi" w:cstheme="majorBidi"/>
          <w:lang w:val="en-US"/>
        </w:rPr>
        <w:tab/>
      </w:r>
      <w:r>
        <w:rPr>
          <w:rFonts w:asciiTheme="majorBidi" w:hAnsiTheme="majorBidi" w:cstheme="majorBidi"/>
          <w:lang w:val="en-US"/>
        </w:rPr>
        <w:tab/>
      </w:r>
      <w:r w:rsidR="00851830">
        <w:rPr>
          <w:rFonts w:asciiTheme="majorBidi" w:hAnsiTheme="majorBidi" w:cstheme="majorBidi"/>
          <w:lang w:val="ru-RU"/>
        </w:rPr>
        <w:t>Например</w:t>
      </w:r>
      <w:r w:rsidR="00851830" w:rsidRPr="00441E5C">
        <w:rPr>
          <w:rFonts w:asciiTheme="majorBidi" w:hAnsiTheme="majorBidi" w:cstheme="majorBidi"/>
          <w:lang w:val="ru-RU"/>
        </w:rPr>
        <w:t xml:space="preserve">: </w:t>
      </w:r>
      <w:hyperlink r:id="rId34" w:history="1">
        <w:r w:rsidR="00851830" w:rsidRPr="00F93CA2">
          <w:rPr>
            <w:rStyle w:val="Hyperlink"/>
            <w:rFonts w:asciiTheme="majorBidi" w:hAnsiTheme="majorBidi" w:cstheme="majorBidi"/>
          </w:rPr>
          <w:t>https</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isans</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org</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analysis</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policy</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papers</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incommunicado</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detention</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of</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political</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prisoners</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in</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belarus</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a</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heinous</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crime</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by</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the</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lukashenka</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regime</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must</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be</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stopped</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html</w:t>
        </w:r>
      </w:hyperlink>
      <w:r w:rsidR="00851830" w:rsidRPr="00441E5C">
        <w:rPr>
          <w:rFonts w:asciiTheme="majorBidi" w:hAnsiTheme="majorBidi" w:cstheme="majorBidi"/>
          <w:lang w:val="ru-RU"/>
        </w:rPr>
        <w:t xml:space="preserve">;  </w:t>
      </w:r>
      <w:r w:rsidR="00C81608">
        <w:fldChar w:fldCharType="begin"/>
      </w:r>
      <w:r w:rsidR="00C81608">
        <w:instrText>HYPERLINK "https://belhelcom.org/sites/default/files/trends_jan-june23_human_rights_in_belarus_key_trends_in_public_policy.pdf"</w:instrText>
      </w:r>
      <w:r w:rsidR="00C81608">
        <w:fldChar w:fldCharType="separate"/>
      </w:r>
      <w:r w:rsidR="00851830" w:rsidRPr="00F93CA2">
        <w:rPr>
          <w:rStyle w:val="Hyperlink"/>
          <w:rFonts w:asciiTheme="majorBidi" w:hAnsiTheme="majorBidi" w:cstheme="majorBidi"/>
        </w:rPr>
        <w:t>https</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belhelcom</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org</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sites</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default</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files</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trends</w:t>
      </w:r>
      <w:r w:rsidR="00851830" w:rsidRPr="00441E5C">
        <w:rPr>
          <w:rStyle w:val="Hyperlink"/>
          <w:rFonts w:asciiTheme="majorBidi" w:hAnsiTheme="majorBidi" w:cstheme="majorBidi"/>
          <w:lang w:val="ru-RU"/>
        </w:rPr>
        <w:t>_</w:t>
      </w:r>
      <w:r w:rsidR="00851830" w:rsidRPr="00F93CA2">
        <w:rPr>
          <w:rStyle w:val="Hyperlink"/>
          <w:rFonts w:asciiTheme="majorBidi" w:hAnsiTheme="majorBidi" w:cstheme="majorBidi"/>
        </w:rPr>
        <w:t>jan</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june</w:t>
      </w:r>
      <w:r w:rsidR="00851830" w:rsidRPr="00441E5C">
        <w:rPr>
          <w:rStyle w:val="Hyperlink"/>
          <w:rFonts w:asciiTheme="majorBidi" w:hAnsiTheme="majorBidi" w:cstheme="majorBidi"/>
          <w:lang w:val="ru-RU"/>
        </w:rPr>
        <w:t>23_</w:t>
      </w:r>
      <w:r w:rsidR="00851830" w:rsidRPr="00F93CA2">
        <w:rPr>
          <w:rStyle w:val="Hyperlink"/>
          <w:rFonts w:asciiTheme="majorBidi" w:hAnsiTheme="majorBidi" w:cstheme="majorBidi"/>
        </w:rPr>
        <w:t>human</w:t>
      </w:r>
      <w:r w:rsidR="00851830" w:rsidRPr="00441E5C">
        <w:rPr>
          <w:rStyle w:val="Hyperlink"/>
          <w:rFonts w:asciiTheme="majorBidi" w:hAnsiTheme="majorBidi" w:cstheme="majorBidi"/>
          <w:lang w:val="ru-RU"/>
        </w:rPr>
        <w:t>_</w:t>
      </w:r>
      <w:r w:rsidR="00851830" w:rsidRPr="00F93CA2">
        <w:rPr>
          <w:rStyle w:val="Hyperlink"/>
          <w:rFonts w:asciiTheme="majorBidi" w:hAnsiTheme="majorBidi" w:cstheme="majorBidi"/>
        </w:rPr>
        <w:t>rights</w:t>
      </w:r>
      <w:r w:rsidR="00851830" w:rsidRPr="00441E5C">
        <w:rPr>
          <w:rStyle w:val="Hyperlink"/>
          <w:rFonts w:asciiTheme="majorBidi" w:hAnsiTheme="majorBidi" w:cstheme="majorBidi"/>
          <w:lang w:val="ru-RU"/>
        </w:rPr>
        <w:t>_</w:t>
      </w:r>
      <w:r w:rsidR="00851830" w:rsidRPr="00F93CA2">
        <w:rPr>
          <w:rStyle w:val="Hyperlink"/>
          <w:rFonts w:asciiTheme="majorBidi" w:hAnsiTheme="majorBidi" w:cstheme="majorBidi"/>
        </w:rPr>
        <w:t>in</w:t>
      </w:r>
      <w:r w:rsidR="00851830" w:rsidRPr="00441E5C">
        <w:rPr>
          <w:rStyle w:val="Hyperlink"/>
          <w:rFonts w:asciiTheme="majorBidi" w:hAnsiTheme="majorBidi" w:cstheme="majorBidi"/>
          <w:lang w:val="ru-RU"/>
        </w:rPr>
        <w:t>_</w:t>
      </w:r>
      <w:r w:rsidR="00851830" w:rsidRPr="00F93CA2">
        <w:rPr>
          <w:rStyle w:val="Hyperlink"/>
          <w:rFonts w:asciiTheme="majorBidi" w:hAnsiTheme="majorBidi" w:cstheme="majorBidi"/>
        </w:rPr>
        <w:t>belarus</w:t>
      </w:r>
      <w:r w:rsidR="00851830" w:rsidRPr="00441E5C">
        <w:rPr>
          <w:rStyle w:val="Hyperlink"/>
          <w:rFonts w:asciiTheme="majorBidi" w:hAnsiTheme="majorBidi" w:cstheme="majorBidi"/>
          <w:lang w:val="ru-RU"/>
        </w:rPr>
        <w:t>_</w:t>
      </w:r>
      <w:r w:rsidR="00851830" w:rsidRPr="00F93CA2">
        <w:rPr>
          <w:rStyle w:val="Hyperlink"/>
          <w:rFonts w:asciiTheme="majorBidi" w:hAnsiTheme="majorBidi" w:cstheme="majorBidi"/>
        </w:rPr>
        <w:t>key</w:t>
      </w:r>
      <w:r w:rsidR="00851830" w:rsidRPr="00441E5C">
        <w:rPr>
          <w:rStyle w:val="Hyperlink"/>
          <w:rFonts w:asciiTheme="majorBidi" w:hAnsiTheme="majorBidi" w:cstheme="majorBidi"/>
          <w:lang w:val="ru-RU"/>
        </w:rPr>
        <w:t>_</w:t>
      </w:r>
      <w:r w:rsidR="00851830" w:rsidRPr="00F93CA2">
        <w:rPr>
          <w:rStyle w:val="Hyperlink"/>
          <w:rFonts w:asciiTheme="majorBidi" w:hAnsiTheme="majorBidi" w:cstheme="majorBidi"/>
        </w:rPr>
        <w:t>trends</w:t>
      </w:r>
      <w:r w:rsidR="00851830" w:rsidRPr="00441E5C">
        <w:rPr>
          <w:rStyle w:val="Hyperlink"/>
          <w:rFonts w:asciiTheme="majorBidi" w:hAnsiTheme="majorBidi" w:cstheme="majorBidi"/>
          <w:lang w:val="ru-RU"/>
        </w:rPr>
        <w:t>_</w:t>
      </w:r>
      <w:r w:rsidR="00851830" w:rsidRPr="00F93CA2">
        <w:rPr>
          <w:rStyle w:val="Hyperlink"/>
          <w:rFonts w:asciiTheme="majorBidi" w:hAnsiTheme="majorBidi" w:cstheme="majorBidi"/>
        </w:rPr>
        <w:t>in</w:t>
      </w:r>
      <w:r w:rsidR="00851830" w:rsidRPr="00441E5C">
        <w:rPr>
          <w:rStyle w:val="Hyperlink"/>
          <w:rFonts w:asciiTheme="majorBidi" w:hAnsiTheme="majorBidi" w:cstheme="majorBidi"/>
          <w:lang w:val="ru-RU"/>
        </w:rPr>
        <w:t>_</w:t>
      </w:r>
      <w:r w:rsidR="00851830" w:rsidRPr="00F93CA2">
        <w:rPr>
          <w:rStyle w:val="Hyperlink"/>
          <w:rFonts w:asciiTheme="majorBidi" w:hAnsiTheme="majorBidi" w:cstheme="majorBidi"/>
        </w:rPr>
        <w:t>public</w:t>
      </w:r>
      <w:r w:rsidR="00851830" w:rsidRPr="00441E5C">
        <w:rPr>
          <w:rStyle w:val="Hyperlink"/>
          <w:rFonts w:asciiTheme="majorBidi" w:hAnsiTheme="majorBidi" w:cstheme="majorBidi"/>
          <w:lang w:val="ru-RU"/>
        </w:rPr>
        <w:t>_</w:t>
      </w:r>
      <w:r w:rsidR="00851830" w:rsidRPr="00F93CA2">
        <w:rPr>
          <w:rStyle w:val="Hyperlink"/>
          <w:rFonts w:asciiTheme="majorBidi" w:hAnsiTheme="majorBidi" w:cstheme="majorBidi"/>
        </w:rPr>
        <w:t>policy</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pdf</w:t>
      </w:r>
      <w:r w:rsidR="00C81608">
        <w:rPr>
          <w:rStyle w:val="Hyperlink"/>
          <w:rFonts w:asciiTheme="majorBidi" w:hAnsiTheme="majorBidi" w:cstheme="majorBidi"/>
        </w:rPr>
        <w:fldChar w:fldCharType="end"/>
      </w:r>
      <w:r w:rsidR="00851830" w:rsidRPr="00441E5C">
        <w:rPr>
          <w:rFonts w:asciiTheme="majorBidi" w:hAnsiTheme="majorBidi" w:cstheme="majorBidi"/>
          <w:lang w:val="ru-RU"/>
        </w:rPr>
        <w:t xml:space="preserve">; </w:t>
      </w:r>
      <w:r w:rsidR="00C81608">
        <w:fldChar w:fldCharType="begin"/>
      </w:r>
      <w:r w:rsidR="00C81608">
        <w:instrText>HYPERLINK "https://spring96.org/en/news/113053"</w:instrText>
      </w:r>
      <w:r w:rsidR="00C81608">
        <w:fldChar w:fldCharType="separate"/>
      </w:r>
      <w:r w:rsidR="00851830" w:rsidRPr="00F93CA2">
        <w:rPr>
          <w:rStyle w:val="Hyperlink"/>
          <w:rFonts w:asciiTheme="majorBidi" w:hAnsiTheme="majorBidi" w:cstheme="majorBidi"/>
        </w:rPr>
        <w:t>https</w:t>
      </w:r>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spring</w:t>
      </w:r>
      <w:r w:rsidR="00851830" w:rsidRPr="00441E5C">
        <w:rPr>
          <w:rStyle w:val="Hyperlink"/>
          <w:rFonts w:asciiTheme="majorBidi" w:hAnsiTheme="majorBidi" w:cstheme="majorBidi"/>
          <w:lang w:val="ru-RU"/>
        </w:rPr>
        <w:t>96.</w:t>
      </w:r>
      <w:r w:rsidR="00851830" w:rsidRPr="00F93CA2">
        <w:rPr>
          <w:rStyle w:val="Hyperlink"/>
          <w:rFonts w:asciiTheme="majorBidi" w:hAnsiTheme="majorBidi" w:cstheme="majorBidi"/>
        </w:rPr>
        <w:t>org</w:t>
      </w:r>
      <w:r w:rsidR="00851830" w:rsidRPr="00441E5C">
        <w:rPr>
          <w:rStyle w:val="Hyperlink"/>
          <w:rFonts w:asciiTheme="majorBidi" w:hAnsiTheme="majorBidi" w:cstheme="majorBidi"/>
          <w:lang w:val="ru-RU"/>
        </w:rPr>
        <w:t>/</w:t>
      </w:r>
      <w:proofErr w:type="spellStart"/>
      <w:r w:rsidR="00851830" w:rsidRPr="00F93CA2">
        <w:rPr>
          <w:rStyle w:val="Hyperlink"/>
          <w:rFonts w:asciiTheme="majorBidi" w:hAnsiTheme="majorBidi" w:cstheme="majorBidi"/>
        </w:rPr>
        <w:t>en</w:t>
      </w:r>
      <w:proofErr w:type="spellEnd"/>
      <w:r w:rsidR="00851830" w:rsidRPr="00441E5C">
        <w:rPr>
          <w:rStyle w:val="Hyperlink"/>
          <w:rFonts w:asciiTheme="majorBidi" w:hAnsiTheme="majorBidi" w:cstheme="majorBidi"/>
          <w:lang w:val="ru-RU"/>
        </w:rPr>
        <w:t>/</w:t>
      </w:r>
      <w:r w:rsidR="00851830" w:rsidRPr="00F93CA2">
        <w:rPr>
          <w:rStyle w:val="Hyperlink"/>
          <w:rFonts w:asciiTheme="majorBidi" w:hAnsiTheme="majorBidi" w:cstheme="majorBidi"/>
        </w:rPr>
        <w:t>news</w:t>
      </w:r>
      <w:r w:rsidR="00851830" w:rsidRPr="00441E5C">
        <w:rPr>
          <w:rStyle w:val="Hyperlink"/>
          <w:rFonts w:asciiTheme="majorBidi" w:hAnsiTheme="majorBidi" w:cstheme="majorBidi"/>
          <w:lang w:val="ru-RU"/>
        </w:rPr>
        <w:t>/113053</w:t>
      </w:r>
      <w:r w:rsidR="00C81608">
        <w:rPr>
          <w:rStyle w:val="Hyperlink"/>
          <w:rFonts w:asciiTheme="majorBidi" w:hAnsiTheme="majorBidi" w:cstheme="majorBidi"/>
          <w:lang w:val="ru-RU"/>
        </w:rPr>
        <w:fldChar w:fldCharType="end"/>
      </w:r>
    </w:p>
  </w:footnote>
  <w:footnote w:id="59">
    <w:p w14:paraId="411624C6" w14:textId="2F83266F" w:rsidR="00851830" w:rsidRPr="00F93CA2" w:rsidRDefault="006D6441" w:rsidP="00851830">
      <w:pPr>
        <w:pStyle w:val="FootnoteText"/>
        <w:spacing w:line="240" w:lineRule="auto"/>
        <w:ind w:right="0"/>
        <w:rPr>
          <w:rFonts w:asciiTheme="majorBidi" w:hAnsiTheme="majorBidi" w:cstheme="majorBidi"/>
        </w:rPr>
      </w:pPr>
      <w:r>
        <w:rPr>
          <w:rFonts w:asciiTheme="majorBidi" w:hAnsiTheme="majorBidi" w:cstheme="majorBidi"/>
        </w:rPr>
        <w:tab/>
      </w:r>
      <w:r w:rsidR="00851830" w:rsidRPr="00F93CA2">
        <w:rPr>
          <w:rStyle w:val="FootnoteReference"/>
          <w:rFonts w:asciiTheme="majorBidi" w:hAnsiTheme="majorBidi" w:cstheme="majorBidi"/>
        </w:rPr>
        <w:footnoteRef/>
      </w:r>
      <w:r w:rsidR="00851830">
        <w:rPr>
          <w:rFonts w:asciiTheme="majorBidi" w:hAnsiTheme="majorBidi" w:cstheme="majorBidi"/>
        </w:rPr>
        <w:t> </w:t>
      </w:r>
      <w:r>
        <w:rPr>
          <w:rFonts w:asciiTheme="majorBidi" w:hAnsiTheme="majorBidi" w:cstheme="majorBidi"/>
        </w:rPr>
        <w:tab/>
      </w:r>
      <w:r>
        <w:rPr>
          <w:rFonts w:asciiTheme="majorBidi" w:hAnsiTheme="majorBidi" w:cstheme="majorBidi"/>
        </w:rPr>
        <w:tab/>
      </w:r>
      <w:r w:rsidR="00851830" w:rsidRPr="00F93CA2">
        <w:rPr>
          <w:rFonts w:asciiTheme="majorBidi" w:hAnsiTheme="majorBidi" w:cstheme="majorBidi"/>
        </w:rPr>
        <w:t xml:space="preserve">Declaration for the Protection of All Persons from Enforced Disappearance, Preamble and Article 1(2). </w:t>
      </w:r>
      <w:r w:rsidR="00851830">
        <w:rPr>
          <w:rFonts w:asciiTheme="majorBidi" w:hAnsiTheme="majorBidi" w:cstheme="majorBidi"/>
          <w:lang w:val="ru-RU"/>
        </w:rPr>
        <w:t>Также</w:t>
      </w:r>
      <w:r w:rsidR="00851830" w:rsidRPr="00F93CA2">
        <w:rPr>
          <w:rFonts w:asciiTheme="majorBidi" w:hAnsiTheme="majorBidi" w:cstheme="majorBidi"/>
        </w:rPr>
        <w:t xml:space="preserve">: </w:t>
      </w:r>
      <w:hyperlink r:id="rId35" w:history="1">
        <w:r w:rsidR="00851830" w:rsidRPr="00F93CA2">
          <w:rPr>
            <w:rStyle w:val="Hyperlink"/>
            <w:rFonts w:asciiTheme="majorBidi" w:hAnsiTheme="majorBidi" w:cstheme="majorBidi"/>
          </w:rPr>
          <w:t>UA BLR (4.2023) (ohchr.org)</w:t>
        </w:r>
      </w:hyperlink>
    </w:p>
  </w:footnote>
  <w:footnote w:id="60">
    <w:p w14:paraId="098D9B0C" w14:textId="23B8D8AA" w:rsidR="00851830" w:rsidRPr="00F93CA2" w:rsidRDefault="006D6441" w:rsidP="00851830">
      <w:pPr>
        <w:pStyle w:val="FootnoteText"/>
        <w:spacing w:line="240" w:lineRule="auto"/>
        <w:ind w:right="0"/>
        <w:rPr>
          <w:rFonts w:asciiTheme="majorBidi" w:hAnsiTheme="majorBidi" w:cstheme="majorBidi"/>
        </w:rPr>
      </w:pPr>
      <w:r>
        <w:rPr>
          <w:rFonts w:asciiTheme="majorBidi" w:hAnsiTheme="majorBidi" w:cstheme="majorBidi"/>
        </w:rPr>
        <w:tab/>
      </w:r>
      <w:r w:rsidR="00851830" w:rsidRPr="00F93CA2">
        <w:rPr>
          <w:rStyle w:val="FootnoteReference"/>
          <w:rFonts w:asciiTheme="majorBidi" w:hAnsiTheme="majorBidi" w:cstheme="majorBidi"/>
        </w:rPr>
        <w:footnoteRef/>
      </w:r>
      <w:r w:rsidR="00851830" w:rsidRPr="0088323F">
        <w:rPr>
          <w:rFonts w:asciiTheme="majorBidi" w:hAnsiTheme="majorBidi" w:cstheme="majorBidi"/>
        </w:rPr>
        <w:t> </w:t>
      </w:r>
      <w:r>
        <w:rPr>
          <w:rFonts w:asciiTheme="majorBidi" w:hAnsiTheme="majorBidi" w:cstheme="majorBidi"/>
        </w:rPr>
        <w:tab/>
      </w:r>
      <w:r>
        <w:rPr>
          <w:rFonts w:asciiTheme="majorBidi" w:hAnsiTheme="majorBidi" w:cstheme="majorBidi"/>
        </w:rPr>
        <w:tab/>
      </w:r>
      <w:r w:rsidR="00851830" w:rsidRPr="0088323F">
        <w:rPr>
          <w:rFonts w:asciiTheme="majorBidi" w:hAnsiTheme="majorBidi" w:cstheme="majorBidi"/>
        </w:rPr>
        <w:t xml:space="preserve">Kandel v. Nepal (CCPR/C/126/D/2560/2015) </w:t>
      </w:r>
      <w:r w:rsidR="00851830">
        <w:rPr>
          <w:rFonts w:asciiTheme="majorBidi" w:hAnsiTheme="majorBidi" w:cstheme="majorBidi"/>
          <w:lang w:val="ru-RU"/>
        </w:rPr>
        <w:t>п</w:t>
      </w:r>
      <w:r w:rsidR="00851830" w:rsidRPr="0088323F">
        <w:rPr>
          <w:rFonts w:asciiTheme="majorBidi" w:hAnsiTheme="majorBidi" w:cstheme="majorBidi"/>
        </w:rPr>
        <w:t>.</w:t>
      </w:r>
      <w:r w:rsidR="00851830">
        <w:rPr>
          <w:rFonts w:asciiTheme="majorBidi" w:hAnsiTheme="majorBidi" w:cstheme="majorBidi"/>
        </w:rPr>
        <w:t> </w:t>
      </w:r>
      <w:r w:rsidR="00851830" w:rsidRPr="00F93CA2">
        <w:rPr>
          <w:rFonts w:asciiTheme="majorBidi" w:hAnsiTheme="majorBidi" w:cstheme="majorBidi"/>
        </w:rPr>
        <w:t xml:space="preserve">7.14; </w:t>
      </w:r>
      <w:proofErr w:type="spellStart"/>
      <w:r w:rsidR="00851830" w:rsidRPr="00F93CA2">
        <w:rPr>
          <w:rFonts w:asciiTheme="majorBidi" w:hAnsiTheme="majorBidi" w:cstheme="majorBidi"/>
        </w:rPr>
        <w:t>Shikhmuradova</w:t>
      </w:r>
      <w:proofErr w:type="spellEnd"/>
      <w:r w:rsidR="00851830" w:rsidRPr="00F93CA2">
        <w:rPr>
          <w:rFonts w:asciiTheme="majorBidi" w:hAnsiTheme="majorBidi" w:cstheme="majorBidi"/>
        </w:rPr>
        <w:t xml:space="preserve"> v. Turkmenistan (CCPR/C/112/D/2069/2011) </w:t>
      </w:r>
      <w:r w:rsidR="00851830">
        <w:rPr>
          <w:rFonts w:asciiTheme="majorBidi" w:hAnsiTheme="majorBidi" w:cstheme="majorBidi"/>
          <w:lang w:val="ru-RU"/>
        </w:rPr>
        <w:t>п</w:t>
      </w:r>
      <w:r w:rsidR="00851830" w:rsidRPr="006C417A">
        <w:rPr>
          <w:rFonts w:asciiTheme="majorBidi" w:hAnsiTheme="majorBidi" w:cstheme="majorBidi"/>
        </w:rPr>
        <w:t>. </w:t>
      </w:r>
      <w:r w:rsidR="00851830" w:rsidRPr="00F93CA2">
        <w:rPr>
          <w:rFonts w:asciiTheme="majorBidi" w:hAnsiTheme="majorBidi" w:cstheme="majorBidi"/>
        </w:rPr>
        <w:t xml:space="preserve">6.8; GC on the right to the truth in relation to enforced disappearance (2010) </w:t>
      </w:r>
      <w:r w:rsidR="00851830">
        <w:rPr>
          <w:rFonts w:asciiTheme="majorBidi" w:hAnsiTheme="majorBidi" w:cstheme="majorBidi"/>
          <w:lang w:val="ru-RU"/>
        </w:rPr>
        <w:t>п</w:t>
      </w:r>
      <w:r w:rsidR="00851830" w:rsidRPr="006C417A">
        <w:rPr>
          <w:rFonts w:asciiTheme="majorBidi" w:hAnsiTheme="majorBidi" w:cstheme="majorBidi"/>
        </w:rPr>
        <w:t>. </w:t>
      </w:r>
      <w:r w:rsidR="00851830" w:rsidRPr="00F93CA2">
        <w:rPr>
          <w:rFonts w:asciiTheme="majorBidi" w:hAnsiTheme="majorBidi" w:cstheme="majorBidi"/>
        </w:rPr>
        <w:t>4.</w:t>
      </w:r>
    </w:p>
  </w:footnote>
  <w:footnote w:id="61">
    <w:p w14:paraId="1881CA0B" w14:textId="6479C93C" w:rsidR="00851830" w:rsidRPr="0088323F" w:rsidRDefault="006D6441" w:rsidP="00851830">
      <w:pPr>
        <w:pStyle w:val="FootnoteText"/>
      </w:pPr>
      <w:r>
        <w:tab/>
      </w:r>
      <w:r w:rsidR="00851830">
        <w:rPr>
          <w:rStyle w:val="FootnoteReference"/>
        </w:rPr>
        <w:footnoteRef/>
      </w:r>
      <w:r w:rsidR="00851830">
        <w:t> </w:t>
      </w:r>
      <w:r>
        <w:tab/>
      </w:r>
      <w:r>
        <w:tab/>
      </w:r>
      <w:r w:rsidR="00851830" w:rsidRPr="00864D5A">
        <w:t xml:space="preserve">A/HRC/52/68 </w:t>
      </w:r>
      <w:r w:rsidR="00851830">
        <w:rPr>
          <w:lang w:val="ru-RU"/>
        </w:rPr>
        <w:t>пп</w:t>
      </w:r>
      <w:r w:rsidR="00851830" w:rsidRPr="00864D5A">
        <w:t>.</w:t>
      </w:r>
      <w:r w:rsidR="00851830">
        <w:t> </w:t>
      </w:r>
      <w:r w:rsidR="00851830" w:rsidRPr="00864D5A">
        <w:t>10-14</w:t>
      </w:r>
      <w:r w:rsidR="00851830" w:rsidRPr="0088323F">
        <w:t>.</w:t>
      </w:r>
    </w:p>
  </w:footnote>
  <w:footnote w:id="62">
    <w:p w14:paraId="4630C1B1" w14:textId="08061609" w:rsidR="00851830" w:rsidRPr="00864D5A" w:rsidRDefault="006D6441" w:rsidP="00851830">
      <w:pPr>
        <w:pStyle w:val="FootnoteText"/>
        <w:ind w:left="1138" w:hanging="1138"/>
        <w:contextualSpacing/>
      </w:pPr>
      <w:r>
        <w:tab/>
      </w:r>
      <w:r w:rsidR="00851830">
        <w:rPr>
          <w:rStyle w:val="FootnoteReference"/>
        </w:rPr>
        <w:footnoteRef/>
      </w:r>
      <w:r w:rsidR="00851830" w:rsidRPr="0088323F">
        <w:t> </w:t>
      </w:r>
      <w:r>
        <w:tab/>
      </w:r>
      <w:r w:rsidR="00851830" w:rsidRPr="00F93CA2">
        <w:rPr>
          <w:rFonts w:asciiTheme="majorBidi" w:hAnsiTheme="majorBidi" w:cstheme="majorBidi"/>
          <w:lang w:val="pt-BR"/>
        </w:rPr>
        <w:t xml:space="preserve">CCPR/C/GC/36, </w:t>
      </w:r>
      <w:r w:rsidR="00851830">
        <w:rPr>
          <w:rFonts w:asciiTheme="majorBidi" w:hAnsiTheme="majorBidi" w:cstheme="majorBidi"/>
          <w:lang w:val="ru-RU"/>
        </w:rPr>
        <w:t>пп</w:t>
      </w:r>
      <w:r w:rsidR="00851830" w:rsidRPr="00F93CA2">
        <w:rPr>
          <w:rFonts w:asciiTheme="majorBidi" w:hAnsiTheme="majorBidi" w:cstheme="majorBidi"/>
          <w:lang w:val="pt-BR"/>
        </w:rPr>
        <w:t>.</w:t>
      </w:r>
      <w:r w:rsidR="00851830" w:rsidRPr="00DC0C53">
        <w:rPr>
          <w:rFonts w:asciiTheme="majorBidi" w:hAnsiTheme="majorBidi" w:cstheme="majorBidi"/>
        </w:rPr>
        <w:t> </w:t>
      </w:r>
      <w:r w:rsidR="00851830" w:rsidRPr="00F93CA2">
        <w:rPr>
          <w:rFonts w:asciiTheme="majorBidi" w:hAnsiTheme="majorBidi" w:cstheme="majorBidi"/>
          <w:lang w:val="pt-BR"/>
        </w:rPr>
        <w:t xml:space="preserve">12, 25, 27 </w:t>
      </w:r>
      <w:r w:rsidR="00851830">
        <w:rPr>
          <w:rFonts w:asciiTheme="majorBidi" w:hAnsiTheme="majorBidi" w:cstheme="majorBidi"/>
          <w:lang w:val="ru-RU"/>
        </w:rPr>
        <w:t>и</w:t>
      </w:r>
      <w:r w:rsidR="00851830" w:rsidRPr="00F93CA2">
        <w:rPr>
          <w:rFonts w:asciiTheme="majorBidi" w:hAnsiTheme="majorBidi" w:cstheme="majorBidi"/>
          <w:lang w:val="pt-BR"/>
        </w:rPr>
        <w:t xml:space="preserve"> 29; CCPR/C/GC/37, </w:t>
      </w:r>
      <w:r w:rsidR="00851830">
        <w:rPr>
          <w:rFonts w:asciiTheme="majorBidi" w:hAnsiTheme="majorBidi" w:cstheme="majorBidi"/>
          <w:lang w:val="ru-RU"/>
        </w:rPr>
        <w:t>пп</w:t>
      </w:r>
      <w:r w:rsidR="00851830" w:rsidRPr="00F93CA2">
        <w:rPr>
          <w:rFonts w:asciiTheme="majorBidi" w:hAnsiTheme="majorBidi" w:cstheme="majorBidi"/>
          <w:lang w:val="pt-BR"/>
        </w:rPr>
        <w:t>.</w:t>
      </w:r>
      <w:r w:rsidR="00851830" w:rsidRPr="0088323F">
        <w:rPr>
          <w:rFonts w:asciiTheme="majorBidi" w:hAnsiTheme="majorBidi" w:cstheme="majorBidi"/>
        </w:rPr>
        <w:t> </w:t>
      </w:r>
      <w:r w:rsidR="00851830" w:rsidRPr="00F93CA2">
        <w:rPr>
          <w:rFonts w:asciiTheme="majorBidi" w:hAnsiTheme="majorBidi" w:cstheme="majorBidi"/>
        </w:rPr>
        <w:t xml:space="preserve">78 </w:t>
      </w:r>
      <w:r w:rsidR="00851830">
        <w:rPr>
          <w:rFonts w:asciiTheme="majorBidi" w:hAnsiTheme="majorBidi" w:cstheme="majorBidi"/>
          <w:lang w:val="ru-RU"/>
        </w:rPr>
        <w:t>и</w:t>
      </w:r>
      <w:r w:rsidR="00851830" w:rsidRPr="00F93CA2">
        <w:rPr>
          <w:rFonts w:asciiTheme="majorBidi" w:hAnsiTheme="majorBidi" w:cstheme="majorBidi"/>
        </w:rPr>
        <w:t xml:space="preserve"> 88; </w:t>
      </w:r>
      <w:r w:rsidR="00851830" w:rsidRPr="00F93CA2">
        <w:rPr>
          <w:rFonts w:asciiTheme="majorBidi" w:hAnsiTheme="majorBidi" w:cstheme="majorBidi"/>
          <w:lang w:val="en-US"/>
        </w:rPr>
        <w:t xml:space="preserve">The Minnesota Protocol on the Investigation of Potentially Unlawful Death (2016), 2017, </w:t>
      </w:r>
      <w:r w:rsidR="00851830">
        <w:rPr>
          <w:rFonts w:asciiTheme="majorBidi" w:hAnsiTheme="majorBidi" w:cstheme="majorBidi"/>
          <w:lang w:val="ru-RU"/>
        </w:rPr>
        <w:t>п</w:t>
      </w:r>
      <w:r w:rsidR="00851830" w:rsidRPr="00F93CA2">
        <w:rPr>
          <w:rFonts w:asciiTheme="majorBidi" w:hAnsiTheme="majorBidi" w:cstheme="majorBidi"/>
          <w:lang w:val="en-US"/>
        </w:rPr>
        <w:t>.</w:t>
      </w:r>
      <w:r w:rsidR="00851830" w:rsidRPr="0088323F">
        <w:rPr>
          <w:rFonts w:asciiTheme="majorBidi" w:hAnsiTheme="majorBidi" w:cstheme="majorBidi"/>
        </w:rPr>
        <w:t> </w:t>
      </w:r>
      <w:r w:rsidR="00851830" w:rsidRPr="00DC0C53">
        <w:rPr>
          <w:rFonts w:asciiTheme="majorBidi" w:hAnsiTheme="majorBidi" w:cstheme="majorBidi"/>
        </w:rPr>
        <w:t>2.</w:t>
      </w:r>
    </w:p>
  </w:footnote>
  <w:footnote w:id="63">
    <w:p w14:paraId="578377E5" w14:textId="120599AA" w:rsidR="00851830" w:rsidRPr="00864D5A" w:rsidRDefault="006D6441" w:rsidP="00851830">
      <w:pPr>
        <w:pStyle w:val="FootnoteText"/>
        <w:spacing w:line="240" w:lineRule="auto"/>
        <w:ind w:left="1138" w:right="0" w:hanging="1138"/>
        <w:contextualSpacing/>
        <w:rPr>
          <w:rFonts w:asciiTheme="majorBidi" w:hAnsiTheme="majorBidi" w:cstheme="majorBidi"/>
          <w:lang w:val="es-ES"/>
        </w:rPr>
      </w:pPr>
      <w:r>
        <w:rPr>
          <w:rFonts w:asciiTheme="majorBidi" w:hAnsiTheme="majorBidi" w:cstheme="majorBidi"/>
          <w:lang w:val="es-ES"/>
        </w:rPr>
        <w:tab/>
      </w:r>
      <w:r w:rsidR="00851830" w:rsidRPr="00F93CA2">
        <w:rPr>
          <w:rStyle w:val="FootnoteReference"/>
          <w:rFonts w:asciiTheme="majorBidi" w:hAnsiTheme="majorBidi" w:cstheme="majorBidi"/>
        </w:rPr>
        <w:footnoteRef/>
      </w:r>
      <w:r w:rsidR="00851830" w:rsidRPr="0088323F">
        <w:rPr>
          <w:rFonts w:asciiTheme="majorBidi" w:hAnsiTheme="majorBidi" w:cstheme="majorBidi"/>
          <w:lang w:val="es-ES"/>
        </w:rPr>
        <w:t> </w:t>
      </w:r>
      <w:r>
        <w:rPr>
          <w:rFonts w:asciiTheme="majorBidi" w:hAnsiTheme="majorBidi" w:cstheme="majorBidi"/>
          <w:lang w:val="es-ES"/>
        </w:rPr>
        <w:tab/>
      </w:r>
      <w:r w:rsidR="00851830">
        <w:rPr>
          <w:rFonts w:asciiTheme="majorBidi" w:hAnsiTheme="majorBidi" w:cstheme="majorBidi"/>
          <w:lang w:val="ru-RU"/>
        </w:rPr>
        <w:t>Также</w:t>
      </w:r>
      <w:r w:rsidR="00851830" w:rsidRPr="003046D6">
        <w:rPr>
          <w:rFonts w:asciiTheme="majorBidi" w:hAnsiTheme="majorBidi" w:cstheme="majorBidi"/>
          <w:lang w:val="es-ES"/>
        </w:rPr>
        <w:t xml:space="preserve">: </w:t>
      </w:r>
      <w:hyperlink r:id="rId36" w:history="1">
        <w:r w:rsidR="00851830" w:rsidRPr="003046D6">
          <w:rPr>
            <w:rStyle w:val="Hyperlink"/>
            <w:rFonts w:asciiTheme="majorBidi" w:hAnsiTheme="majorBidi" w:cstheme="majorBidi"/>
            <w:lang w:val="es-ES"/>
          </w:rPr>
          <w:t>AL BLR (6.2023) (ohchr.org)</w:t>
        </w:r>
      </w:hyperlink>
    </w:p>
  </w:footnote>
  <w:footnote w:id="64">
    <w:p w14:paraId="699B68CD" w14:textId="01AD8FE2" w:rsidR="00851830" w:rsidRPr="004C06AD" w:rsidRDefault="006D6441" w:rsidP="00851830">
      <w:pPr>
        <w:pStyle w:val="FootnoteText"/>
        <w:ind w:left="1138" w:right="0" w:hanging="1138"/>
        <w:contextualSpacing/>
        <w:rPr>
          <w:rFonts w:asciiTheme="majorBidi" w:hAnsiTheme="majorBidi" w:cstheme="majorBidi"/>
        </w:rPr>
      </w:pPr>
      <w:r w:rsidRPr="00C81608">
        <w:rPr>
          <w:rFonts w:asciiTheme="majorBidi" w:hAnsiTheme="majorBidi" w:cstheme="majorBidi"/>
          <w:lang w:val="es-ES"/>
        </w:rPr>
        <w:tab/>
      </w:r>
      <w:r w:rsidR="00851830" w:rsidRPr="00F93CA2">
        <w:rPr>
          <w:rStyle w:val="FootnoteReference"/>
          <w:rFonts w:asciiTheme="majorBidi" w:hAnsiTheme="majorBidi" w:cstheme="majorBidi"/>
        </w:rPr>
        <w:footnoteRef/>
      </w:r>
      <w:r w:rsidR="00851830" w:rsidRPr="00D539E8">
        <w:rPr>
          <w:rFonts w:asciiTheme="majorBidi" w:hAnsiTheme="majorBidi" w:cstheme="majorBidi"/>
        </w:rPr>
        <w:t> </w:t>
      </w:r>
      <w:r>
        <w:rPr>
          <w:rFonts w:asciiTheme="majorBidi" w:hAnsiTheme="majorBidi" w:cstheme="majorBidi"/>
        </w:rPr>
        <w:tab/>
      </w:r>
      <w:r w:rsidR="00851830" w:rsidRPr="004C06AD">
        <w:rPr>
          <w:rFonts w:asciiTheme="majorBidi" w:hAnsiTheme="majorBidi" w:cstheme="majorBidi"/>
        </w:rPr>
        <w:t xml:space="preserve">A/HRC/49/71, </w:t>
      </w:r>
      <w:r w:rsidR="00851830">
        <w:rPr>
          <w:rFonts w:asciiTheme="majorBidi" w:hAnsiTheme="majorBidi" w:cstheme="majorBidi"/>
          <w:lang w:val="ru-RU"/>
        </w:rPr>
        <w:t>п</w:t>
      </w:r>
      <w:r w:rsidR="00851830" w:rsidRPr="004C06AD">
        <w:rPr>
          <w:rFonts w:asciiTheme="majorBidi" w:hAnsiTheme="majorBidi" w:cstheme="majorBidi"/>
        </w:rPr>
        <w:t>.</w:t>
      </w:r>
      <w:r w:rsidR="00851830" w:rsidRPr="00D539E8">
        <w:rPr>
          <w:rFonts w:asciiTheme="majorBidi" w:hAnsiTheme="majorBidi" w:cstheme="majorBidi"/>
        </w:rPr>
        <w:t> </w:t>
      </w:r>
      <w:r w:rsidR="00851830" w:rsidRPr="004C06AD">
        <w:rPr>
          <w:rFonts w:asciiTheme="majorBidi" w:hAnsiTheme="majorBidi" w:cstheme="majorBidi"/>
        </w:rPr>
        <w:t>37.</w:t>
      </w:r>
    </w:p>
  </w:footnote>
  <w:footnote w:id="65">
    <w:p w14:paraId="0A106DCC" w14:textId="568FEDD0" w:rsidR="00851830" w:rsidRPr="0088323F" w:rsidRDefault="007D40FC" w:rsidP="00851830">
      <w:pPr>
        <w:pStyle w:val="FootnoteText"/>
        <w:ind w:left="1138" w:right="0" w:hanging="1138"/>
        <w:contextualSpacing/>
        <w:rPr>
          <w:rFonts w:asciiTheme="majorBidi" w:hAnsiTheme="majorBidi" w:cstheme="majorBidi"/>
        </w:rPr>
      </w:pPr>
      <w:r>
        <w:rPr>
          <w:rFonts w:asciiTheme="majorBidi" w:hAnsiTheme="majorBidi" w:cstheme="majorBidi"/>
        </w:rPr>
        <w:tab/>
      </w:r>
      <w:r w:rsidR="00851830" w:rsidRPr="00F93CA2">
        <w:rPr>
          <w:rStyle w:val="FootnoteReference"/>
          <w:rFonts w:asciiTheme="majorBidi" w:hAnsiTheme="majorBidi" w:cstheme="majorBidi"/>
        </w:rPr>
        <w:footnoteRef/>
      </w:r>
      <w:r w:rsidR="00851830" w:rsidRPr="00D539E8">
        <w:rPr>
          <w:rFonts w:asciiTheme="majorBidi" w:hAnsiTheme="majorBidi" w:cstheme="majorBidi"/>
        </w:rPr>
        <w:t> </w:t>
      </w:r>
      <w:r>
        <w:rPr>
          <w:rFonts w:asciiTheme="majorBidi" w:hAnsiTheme="majorBidi" w:cstheme="majorBidi"/>
        </w:rPr>
        <w:tab/>
      </w:r>
      <w:r w:rsidR="00851830" w:rsidRPr="000A34B9">
        <w:rPr>
          <w:rFonts w:asciiTheme="majorBidi" w:hAnsiTheme="majorBidi" w:cstheme="majorBidi"/>
        </w:rPr>
        <w:t xml:space="preserve">A/HRC/52/68 </w:t>
      </w:r>
      <w:r w:rsidR="00851830">
        <w:rPr>
          <w:rFonts w:asciiTheme="majorBidi" w:hAnsiTheme="majorBidi" w:cstheme="majorBidi"/>
          <w:lang w:val="ru-RU"/>
        </w:rPr>
        <w:t>пп</w:t>
      </w:r>
      <w:r w:rsidR="00851830" w:rsidRPr="000A34B9">
        <w:rPr>
          <w:rFonts w:asciiTheme="majorBidi" w:hAnsiTheme="majorBidi" w:cstheme="majorBidi"/>
        </w:rPr>
        <w:t>.</w:t>
      </w:r>
      <w:r w:rsidR="00851830" w:rsidRPr="00D539E8">
        <w:rPr>
          <w:rFonts w:asciiTheme="majorBidi" w:hAnsiTheme="majorBidi" w:cstheme="majorBidi"/>
        </w:rPr>
        <w:t> </w:t>
      </w:r>
      <w:r w:rsidR="00851830" w:rsidRPr="000A34B9">
        <w:rPr>
          <w:rFonts w:asciiTheme="majorBidi" w:hAnsiTheme="majorBidi" w:cstheme="majorBidi"/>
        </w:rPr>
        <w:t xml:space="preserve">18-20; A/HRC/49/71 </w:t>
      </w:r>
      <w:r w:rsidR="00851830">
        <w:rPr>
          <w:rFonts w:asciiTheme="majorBidi" w:hAnsiTheme="majorBidi" w:cstheme="majorBidi"/>
          <w:lang w:val="ru-RU"/>
        </w:rPr>
        <w:t>п</w:t>
      </w:r>
      <w:r w:rsidR="00851830" w:rsidRPr="000A34B9">
        <w:rPr>
          <w:rFonts w:asciiTheme="majorBidi" w:hAnsiTheme="majorBidi" w:cstheme="majorBidi"/>
        </w:rPr>
        <w:t>. 48</w:t>
      </w:r>
      <w:r w:rsidR="00851830" w:rsidRPr="0088323F">
        <w:rPr>
          <w:rFonts w:asciiTheme="majorBidi" w:hAnsiTheme="majorBidi" w:cstheme="majorBidi"/>
        </w:rPr>
        <w:t>.</w:t>
      </w:r>
    </w:p>
  </w:footnote>
  <w:footnote w:id="66">
    <w:p w14:paraId="3350DF1C" w14:textId="7DB33188" w:rsidR="00851830" w:rsidRPr="00F93CA2" w:rsidRDefault="007D40FC" w:rsidP="007D40FC">
      <w:pPr>
        <w:pStyle w:val="FootnoteText"/>
        <w:rPr>
          <w:rFonts w:asciiTheme="majorBidi" w:hAnsiTheme="majorBidi" w:cstheme="majorBidi"/>
        </w:rPr>
      </w:pPr>
      <w:r>
        <w:rPr>
          <w:rFonts w:asciiTheme="majorBidi" w:hAnsiTheme="majorBidi" w:cstheme="majorBidi"/>
        </w:rPr>
        <w:tab/>
      </w:r>
      <w:r w:rsidR="00851830" w:rsidRPr="00F93CA2">
        <w:rPr>
          <w:rStyle w:val="FootnoteReference"/>
          <w:rFonts w:asciiTheme="majorBidi" w:hAnsiTheme="majorBidi" w:cstheme="majorBidi"/>
        </w:rPr>
        <w:footnoteRef/>
      </w:r>
      <w:r w:rsidR="00851830" w:rsidRPr="0088323F">
        <w:rPr>
          <w:rFonts w:asciiTheme="majorBidi" w:hAnsiTheme="majorBidi" w:cstheme="majorBidi"/>
        </w:rPr>
        <w:t> </w:t>
      </w:r>
      <w:r>
        <w:rPr>
          <w:rFonts w:asciiTheme="majorBidi" w:hAnsiTheme="majorBidi" w:cstheme="majorBidi"/>
        </w:rPr>
        <w:tab/>
      </w:r>
      <w:r>
        <w:rPr>
          <w:rFonts w:asciiTheme="majorBidi" w:hAnsiTheme="majorBidi" w:cstheme="majorBidi"/>
        </w:rPr>
        <w:tab/>
      </w:r>
      <w:hyperlink r:id="rId37" w:anchor="{%22fulltext%22:[%2237735/09%22],%22itemid%22:[%22002-12655%22]}" w:history="1">
        <w:r w:rsidR="00851830" w:rsidRPr="007D40FC">
          <w:rPr>
            <w:rStyle w:val="Hyperlink"/>
            <w:color w:val="auto"/>
          </w:rPr>
          <w:t>ECHR</w:t>
        </w:r>
        <w:r w:rsidR="00851830" w:rsidRPr="00F93CA2">
          <w:rPr>
            <w:rStyle w:val="Hyperlink"/>
            <w:rFonts w:asciiTheme="majorBidi" w:hAnsiTheme="majorBidi" w:cstheme="majorBidi"/>
          </w:rPr>
          <w:t xml:space="preserve"> in A v Russia </w:t>
        </w:r>
        <w:r w:rsidR="00851830" w:rsidRPr="007D40FC">
          <w:rPr>
            <w:rStyle w:val="Hyperlink"/>
            <w:color w:val="auto"/>
          </w:rPr>
          <w:t>37735</w:t>
        </w:r>
        <w:r w:rsidR="00851830" w:rsidRPr="00F93CA2">
          <w:rPr>
            <w:rStyle w:val="Hyperlink"/>
            <w:rFonts w:asciiTheme="majorBidi" w:hAnsiTheme="majorBidi" w:cstheme="majorBidi"/>
          </w:rPr>
          <w:t>/09 (2019)</w:t>
        </w:r>
      </w:hyperlink>
    </w:p>
  </w:footnote>
  <w:footnote w:id="67">
    <w:p w14:paraId="408C1142" w14:textId="17BC2E12" w:rsidR="00851830" w:rsidRPr="00864D5A" w:rsidRDefault="007D40FC" w:rsidP="00851830">
      <w:pPr>
        <w:pStyle w:val="FootnoteText"/>
        <w:ind w:left="1138" w:hanging="1138"/>
        <w:contextualSpacing/>
      </w:pPr>
      <w:r>
        <w:tab/>
      </w:r>
      <w:r w:rsidR="00851830">
        <w:rPr>
          <w:rStyle w:val="FootnoteReference"/>
        </w:rPr>
        <w:footnoteRef/>
      </w:r>
      <w:r w:rsidR="00851830" w:rsidRPr="0088323F">
        <w:t> </w:t>
      </w:r>
      <w:r>
        <w:tab/>
      </w:r>
      <w:r w:rsidR="00851830" w:rsidRPr="00CF5BB3">
        <w:t xml:space="preserve">CRC </w:t>
      </w:r>
      <w:r w:rsidR="00851830">
        <w:rPr>
          <w:lang w:val="ru-RU"/>
        </w:rPr>
        <w:t>ст</w:t>
      </w:r>
      <w:r w:rsidR="00851830" w:rsidRPr="00864D5A">
        <w:t>.</w:t>
      </w:r>
      <w:r w:rsidR="00851830" w:rsidRPr="0088323F">
        <w:t> </w:t>
      </w:r>
      <w:r w:rsidR="00851830" w:rsidRPr="00CF5BB3">
        <w:t xml:space="preserve">3, 9; ICCPR </w:t>
      </w:r>
      <w:r w:rsidR="00851830">
        <w:rPr>
          <w:lang w:val="ru-RU"/>
        </w:rPr>
        <w:t>ст</w:t>
      </w:r>
      <w:r w:rsidR="00851830" w:rsidRPr="00864D5A">
        <w:t>.</w:t>
      </w:r>
      <w:r w:rsidR="00851830" w:rsidRPr="0088323F">
        <w:t> </w:t>
      </w:r>
      <w:r w:rsidR="00851830" w:rsidRPr="00CF5BB3">
        <w:t>3, 23, 24; CCPR GC No</w:t>
      </w:r>
      <w:r w:rsidR="00851830" w:rsidRPr="0088323F">
        <w:t> </w:t>
      </w:r>
      <w:r w:rsidR="00851830" w:rsidRPr="00CF5BB3">
        <w:t>19 on Family Protection.</w:t>
      </w:r>
    </w:p>
  </w:footnote>
  <w:footnote w:id="68">
    <w:p w14:paraId="587EF3E1" w14:textId="7F65CEA0" w:rsidR="00851830" w:rsidRPr="00DC0C53" w:rsidRDefault="007D40FC" w:rsidP="00851830">
      <w:pPr>
        <w:pStyle w:val="FootnoteText"/>
        <w:ind w:left="1138" w:right="0" w:hanging="1138"/>
        <w:contextualSpacing/>
        <w:rPr>
          <w:rFonts w:asciiTheme="majorBidi" w:hAnsiTheme="majorBidi" w:cstheme="majorBidi"/>
          <w:lang w:val="ru-RU"/>
        </w:rPr>
      </w:pPr>
      <w:r>
        <w:rPr>
          <w:rFonts w:asciiTheme="majorBidi" w:hAnsiTheme="majorBidi" w:cstheme="majorBidi"/>
          <w:lang w:val="ru-RU"/>
        </w:rPr>
        <w:tab/>
      </w:r>
      <w:r w:rsidR="00851830" w:rsidRPr="00F93CA2">
        <w:rPr>
          <w:rStyle w:val="FootnoteReference"/>
          <w:rFonts w:asciiTheme="majorBidi" w:hAnsiTheme="majorBidi" w:cstheme="majorBidi"/>
        </w:rPr>
        <w:footnoteRef/>
      </w:r>
      <w:r w:rsidR="00851830">
        <w:rPr>
          <w:rFonts w:asciiTheme="majorBidi" w:hAnsiTheme="majorBidi" w:cstheme="majorBidi"/>
          <w:lang w:val="ru-RU"/>
        </w:rPr>
        <w:t> </w:t>
      </w:r>
      <w:r>
        <w:rPr>
          <w:rFonts w:asciiTheme="majorBidi" w:hAnsiTheme="majorBidi" w:cstheme="majorBidi"/>
          <w:lang w:val="ru-RU"/>
        </w:rPr>
        <w:tab/>
      </w:r>
      <w:r w:rsidR="00851830">
        <w:rPr>
          <w:rFonts w:asciiTheme="majorBidi" w:hAnsiTheme="majorBidi" w:cstheme="majorBidi"/>
          <w:lang w:val="ru-RU"/>
        </w:rPr>
        <w:t>Декрет</w:t>
      </w:r>
      <w:r w:rsidR="00851830" w:rsidRPr="004C06AD">
        <w:rPr>
          <w:rFonts w:asciiTheme="majorBidi" w:hAnsiTheme="majorBidi" w:cstheme="majorBidi"/>
          <w:lang w:val="ru-RU"/>
        </w:rPr>
        <w:t xml:space="preserve"> </w:t>
      </w:r>
      <w:r w:rsidR="00851830">
        <w:rPr>
          <w:rFonts w:asciiTheme="majorBidi" w:hAnsiTheme="majorBidi" w:cstheme="majorBidi"/>
          <w:lang w:val="ru-RU"/>
        </w:rPr>
        <w:t>Президента </w:t>
      </w:r>
      <w:r w:rsidR="00851830" w:rsidRPr="004C06AD">
        <w:rPr>
          <w:rFonts w:asciiTheme="majorBidi" w:hAnsiTheme="majorBidi" w:cstheme="majorBidi"/>
          <w:lang w:val="ru-RU"/>
        </w:rPr>
        <w:t>№</w:t>
      </w:r>
      <w:r w:rsidR="00851830" w:rsidRPr="00864D5A">
        <w:rPr>
          <w:rFonts w:asciiTheme="majorBidi" w:hAnsiTheme="majorBidi" w:cstheme="majorBidi"/>
        </w:rPr>
        <w:t> </w:t>
      </w:r>
      <w:r w:rsidR="00851830" w:rsidRPr="004C06AD">
        <w:rPr>
          <w:rFonts w:asciiTheme="majorBidi" w:hAnsiTheme="majorBidi" w:cstheme="majorBidi"/>
          <w:lang w:val="ru-RU"/>
        </w:rPr>
        <w:t xml:space="preserve">18 (2006). </w:t>
      </w:r>
      <w:r w:rsidR="00851830">
        <w:rPr>
          <w:rFonts w:asciiTheme="majorBidi" w:hAnsiTheme="majorBidi" w:cstheme="majorBidi"/>
          <w:lang w:val="ru-RU"/>
        </w:rPr>
        <w:t>Также</w:t>
      </w:r>
      <w:r w:rsidR="00851830" w:rsidRPr="00DC0C53">
        <w:rPr>
          <w:rFonts w:asciiTheme="majorBidi" w:hAnsiTheme="majorBidi" w:cstheme="majorBidi"/>
          <w:lang w:val="ru-RU"/>
        </w:rPr>
        <w:t xml:space="preserve">: </w:t>
      </w:r>
      <w:hyperlink r:id="rId38" w:history="1">
        <w:r w:rsidR="00851830" w:rsidRPr="00F93CA2">
          <w:rPr>
            <w:rStyle w:val="Hyperlink"/>
            <w:rFonts w:asciiTheme="majorBidi" w:hAnsiTheme="majorBidi" w:cstheme="majorBidi"/>
          </w:rPr>
          <w:t>https</w:t>
        </w:r>
        <w:r w:rsidR="00851830" w:rsidRPr="00DC0C53">
          <w:rPr>
            <w:rStyle w:val="Hyperlink"/>
            <w:rFonts w:asciiTheme="majorBidi" w:hAnsiTheme="majorBidi" w:cstheme="majorBidi"/>
            <w:lang w:val="ru-RU"/>
          </w:rPr>
          <w:t>://</w:t>
        </w:r>
        <w:r w:rsidR="00851830" w:rsidRPr="00F93CA2">
          <w:rPr>
            <w:rStyle w:val="Hyperlink"/>
            <w:rFonts w:asciiTheme="majorBidi" w:hAnsiTheme="majorBidi" w:cstheme="majorBidi"/>
          </w:rPr>
          <w:t>spring</w:t>
        </w:r>
        <w:r w:rsidR="00851830" w:rsidRPr="00DC0C53">
          <w:rPr>
            <w:rStyle w:val="Hyperlink"/>
            <w:rFonts w:asciiTheme="majorBidi" w:hAnsiTheme="majorBidi" w:cstheme="majorBidi"/>
            <w:lang w:val="ru-RU"/>
          </w:rPr>
          <w:t>96.</w:t>
        </w:r>
        <w:r w:rsidR="00851830" w:rsidRPr="00F93CA2">
          <w:rPr>
            <w:rStyle w:val="Hyperlink"/>
            <w:rFonts w:asciiTheme="majorBidi" w:hAnsiTheme="majorBidi" w:cstheme="majorBidi"/>
          </w:rPr>
          <w:t>org</w:t>
        </w:r>
        <w:r w:rsidR="00851830" w:rsidRPr="00DC0C53">
          <w:rPr>
            <w:rStyle w:val="Hyperlink"/>
            <w:rFonts w:asciiTheme="majorBidi" w:hAnsiTheme="majorBidi" w:cstheme="majorBidi"/>
            <w:lang w:val="ru-RU"/>
          </w:rPr>
          <w:t>/</w:t>
        </w:r>
        <w:proofErr w:type="spellStart"/>
        <w:r w:rsidR="00851830" w:rsidRPr="00F93CA2">
          <w:rPr>
            <w:rStyle w:val="Hyperlink"/>
            <w:rFonts w:asciiTheme="majorBidi" w:hAnsiTheme="majorBidi" w:cstheme="majorBidi"/>
          </w:rPr>
          <w:t>en</w:t>
        </w:r>
        <w:proofErr w:type="spellEnd"/>
        <w:r w:rsidR="00851830" w:rsidRPr="00DC0C53">
          <w:rPr>
            <w:rStyle w:val="Hyperlink"/>
            <w:rFonts w:asciiTheme="majorBidi" w:hAnsiTheme="majorBidi" w:cstheme="majorBidi"/>
            <w:lang w:val="ru-RU"/>
          </w:rPr>
          <w:t>/</w:t>
        </w:r>
        <w:r w:rsidR="00851830" w:rsidRPr="00F93CA2">
          <w:rPr>
            <w:rStyle w:val="Hyperlink"/>
            <w:rFonts w:asciiTheme="majorBidi" w:hAnsiTheme="majorBidi" w:cstheme="majorBidi"/>
          </w:rPr>
          <w:t>news</w:t>
        </w:r>
        <w:r w:rsidR="00851830" w:rsidRPr="00DC0C53">
          <w:rPr>
            <w:rStyle w:val="Hyperlink"/>
            <w:rFonts w:asciiTheme="majorBidi" w:hAnsiTheme="majorBidi" w:cstheme="majorBidi"/>
            <w:lang w:val="ru-RU"/>
          </w:rPr>
          <w:t>/16367</w:t>
        </w:r>
      </w:hyperlink>
    </w:p>
  </w:footnote>
  <w:footnote w:id="69">
    <w:p w14:paraId="195EF5F4" w14:textId="7CFF778B" w:rsidR="00851830" w:rsidRPr="000A34B9" w:rsidRDefault="007D40FC" w:rsidP="00851830">
      <w:pPr>
        <w:pStyle w:val="FootnoteText"/>
        <w:ind w:left="1138" w:right="0" w:hanging="1138"/>
        <w:contextualSpacing/>
        <w:rPr>
          <w:rFonts w:asciiTheme="majorBidi" w:hAnsiTheme="majorBidi" w:cstheme="majorBidi"/>
          <w:lang w:val="ru-RU"/>
        </w:rPr>
      </w:pPr>
      <w:r>
        <w:rPr>
          <w:rFonts w:asciiTheme="majorBidi" w:hAnsiTheme="majorBidi" w:cstheme="majorBidi"/>
          <w:lang w:val="ru-RU"/>
        </w:rPr>
        <w:tab/>
      </w:r>
      <w:r w:rsidR="00851830" w:rsidRPr="00F93CA2">
        <w:rPr>
          <w:rStyle w:val="FootnoteReference"/>
          <w:rFonts w:asciiTheme="majorBidi" w:hAnsiTheme="majorBidi" w:cstheme="majorBidi"/>
        </w:rPr>
        <w:footnoteRef/>
      </w:r>
      <w:r w:rsidR="00851830">
        <w:rPr>
          <w:rFonts w:asciiTheme="majorBidi" w:hAnsiTheme="majorBidi" w:cstheme="majorBidi"/>
          <w:lang w:val="ru-RU"/>
        </w:rPr>
        <w:t> </w:t>
      </w:r>
      <w:r>
        <w:rPr>
          <w:rFonts w:asciiTheme="majorBidi" w:hAnsiTheme="majorBidi" w:cstheme="majorBidi"/>
          <w:lang w:val="ru-RU"/>
        </w:rPr>
        <w:tab/>
      </w:r>
      <w:r w:rsidR="00851830" w:rsidRPr="00F93CA2">
        <w:rPr>
          <w:rFonts w:asciiTheme="majorBidi" w:hAnsiTheme="majorBidi" w:cstheme="majorBidi"/>
        </w:rPr>
        <w:t>A</w:t>
      </w:r>
      <w:r w:rsidR="00851830" w:rsidRPr="000A34B9">
        <w:rPr>
          <w:rFonts w:asciiTheme="majorBidi" w:hAnsiTheme="majorBidi" w:cstheme="majorBidi"/>
          <w:lang w:val="ru-RU"/>
        </w:rPr>
        <w:t>/</w:t>
      </w:r>
      <w:r w:rsidR="00851830" w:rsidRPr="00F93CA2">
        <w:rPr>
          <w:rFonts w:asciiTheme="majorBidi" w:hAnsiTheme="majorBidi" w:cstheme="majorBidi"/>
        </w:rPr>
        <w:t>HRC</w:t>
      </w:r>
      <w:r w:rsidR="00851830" w:rsidRPr="000A34B9">
        <w:rPr>
          <w:rFonts w:asciiTheme="majorBidi" w:hAnsiTheme="majorBidi" w:cstheme="majorBidi"/>
          <w:lang w:val="ru-RU"/>
        </w:rPr>
        <w:t xml:space="preserve">/52/68, </w:t>
      </w:r>
      <w:r w:rsidR="00851830">
        <w:rPr>
          <w:rFonts w:asciiTheme="majorBidi" w:hAnsiTheme="majorBidi" w:cstheme="majorBidi"/>
          <w:lang w:val="ru-RU"/>
        </w:rPr>
        <w:t>п</w:t>
      </w:r>
      <w:r w:rsidR="00851830" w:rsidRPr="000A34B9">
        <w:rPr>
          <w:rFonts w:asciiTheme="majorBidi" w:hAnsiTheme="majorBidi" w:cstheme="majorBidi"/>
          <w:lang w:val="ru-RU"/>
        </w:rPr>
        <w:t>.</w:t>
      </w:r>
      <w:r w:rsidR="00851830">
        <w:rPr>
          <w:rFonts w:asciiTheme="majorBidi" w:hAnsiTheme="majorBidi" w:cstheme="majorBidi"/>
          <w:lang w:val="ru-RU"/>
        </w:rPr>
        <w:t> </w:t>
      </w:r>
      <w:r w:rsidR="00851830" w:rsidRPr="000A34B9">
        <w:rPr>
          <w:rFonts w:asciiTheme="majorBidi" w:hAnsiTheme="majorBidi" w:cstheme="majorBidi"/>
          <w:lang w:val="ru-RU"/>
        </w:rPr>
        <w:t>48.</w:t>
      </w:r>
    </w:p>
  </w:footnote>
  <w:footnote w:id="70">
    <w:p w14:paraId="6B0E44BD" w14:textId="4440CDE3" w:rsidR="00851830" w:rsidRPr="00463DFB" w:rsidRDefault="007D40FC" w:rsidP="00851830">
      <w:pPr>
        <w:pStyle w:val="FootnoteText"/>
        <w:ind w:left="1138" w:right="0" w:hanging="1138"/>
        <w:contextualSpacing/>
        <w:rPr>
          <w:rFonts w:asciiTheme="majorBidi" w:hAnsiTheme="majorBidi" w:cstheme="majorBidi"/>
          <w:lang w:val="ru-RU"/>
        </w:rPr>
      </w:pPr>
      <w:r>
        <w:rPr>
          <w:rFonts w:asciiTheme="majorBidi" w:hAnsiTheme="majorBidi" w:cstheme="majorBidi"/>
          <w:lang w:val="ru-RU"/>
        </w:rPr>
        <w:tab/>
      </w:r>
      <w:r w:rsidR="00851830" w:rsidRPr="00F93CA2">
        <w:rPr>
          <w:rStyle w:val="FootnoteReference"/>
          <w:rFonts w:asciiTheme="majorBidi" w:hAnsiTheme="majorBidi" w:cstheme="majorBidi"/>
        </w:rPr>
        <w:footnoteRef/>
      </w:r>
      <w:r w:rsidR="00851830">
        <w:rPr>
          <w:rFonts w:asciiTheme="majorBidi" w:hAnsiTheme="majorBidi" w:cstheme="majorBidi"/>
          <w:lang w:val="ru-RU"/>
        </w:rPr>
        <w:t> </w:t>
      </w:r>
      <w:r>
        <w:rPr>
          <w:rFonts w:asciiTheme="majorBidi" w:hAnsiTheme="majorBidi" w:cstheme="majorBidi"/>
          <w:lang w:val="ru-RU"/>
        </w:rPr>
        <w:tab/>
      </w:r>
      <w:r w:rsidR="00851830" w:rsidRPr="00463DFB">
        <w:rPr>
          <w:rFonts w:asciiTheme="majorBidi" w:hAnsiTheme="majorBidi" w:cstheme="majorBidi"/>
        </w:rPr>
        <w:t>UDHR</w:t>
      </w:r>
      <w:r w:rsidR="00851830" w:rsidRPr="00463DFB">
        <w:rPr>
          <w:rFonts w:asciiTheme="majorBidi" w:hAnsiTheme="majorBidi" w:cstheme="majorBidi"/>
          <w:lang w:val="ru-RU"/>
        </w:rPr>
        <w:t xml:space="preserve"> ст. 2, 23 и 26; </w:t>
      </w:r>
      <w:r w:rsidR="00851830" w:rsidRPr="00463DFB">
        <w:rPr>
          <w:rFonts w:asciiTheme="majorBidi" w:hAnsiTheme="majorBidi" w:cstheme="majorBidi"/>
        </w:rPr>
        <w:t>ICESCR</w:t>
      </w:r>
      <w:r w:rsidR="00851830" w:rsidRPr="00463DFB">
        <w:rPr>
          <w:rFonts w:asciiTheme="majorBidi" w:hAnsiTheme="majorBidi" w:cstheme="majorBidi"/>
          <w:lang w:val="ru-RU"/>
        </w:rPr>
        <w:t xml:space="preserve"> ст. 2, 6 и 13; </w:t>
      </w:r>
      <w:r w:rsidR="00851830" w:rsidRPr="00463DFB">
        <w:rPr>
          <w:rFonts w:asciiTheme="majorBidi" w:hAnsiTheme="majorBidi" w:cstheme="majorBidi"/>
        </w:rPr>
        <w:t>CRC</w:t>
      </w:r>
      <w:r w:rsidR="00851830" w:rsidRPr="00463DFB">
        <w:rPr>
          <w:rFonts w:asciiTheme="majorBidi" w:hAnsiTheme="majorBidi" w:cstheme="majorBidi"/>
          <w:lang w:val="ru-RU"/>
        </w:rPr>
        <w:t xml:space="preserve"> ст. 2 и 28.</w:t>
      </w:r>
    </w:p>
  </w:footnote>
  <w:footnote w:id="71">
    <w:p w14:paraId="1D700238" w14:textId="28759C8C" w:rsidR="00851830" w:rsidRPr="000A34B9" w:rsidRDefault="007D40FC" w:rsidP="00851830">
      <w:pPr>
        <w:pStyle w:val="FootnoteText"/>
        <w:ind w:right="0"/>
        <w:rPr>
          <w:rFonts w:asciiTheme="majorBidi" w:hAnsiTheme="majorBidi" w:cstheme="majorBidi"/>
        </w:rPr>
      </w:pPr>
      <w:r w:rsidRPr="00C81608">
        <w:rPr>
          <w:rFonts w:asciiTheme="majorBidi" w:hAnsiTheme="majorBidi" w:cstheme="majorBidi"/>
          <w:lang w:val="ru-RU"/>
        </w:rPr>
        <w:tab/>
      </w:r>
      <w:r w:rsidR="00851830" w:rsidRPr="00F93CA2">
        <w:rPr>
          <w:rStyle w:val="FootnoteReference"/>
          <w:rFonts w:asciiTheme="majorBidi" w:hAnsiTheme="majorBidi" w:cstheme="majorBidi"/>
        </w:rPr>
        <w:footnoteRef/>
      </w:r>
      <w:r w:rsidR="00851830" w:rsidRPr="00D539E8">
        <w:rPr>
          <w:rFonts w:asciiTheme="majorBidi" w:hAnsiTheme="majorBidi" w:cstheme="majorBidi"/>
        </w:rPr>
        <w:t> </w:t>
      </w:r>
      <w:r>
        <w:rPr>
          <w:rFonts w:asciiTheme="majorBidi" w:hAnsiTheme="majorBidi" w:cstheme="majorBidi"/>
        </w:rPr>
        <w:tab/>
      </w:r>
      <w:r>
        <w:rPr>
          <w:rFonts w:asciiTheme="majorBidi" w:hAnsiTheme="majorBidi" w:cstheme="majorBidi"/>
        </w:rPr>
        <w:tab/>
      </w:r>
      <w:r w:rsidR="00851830" w:rsidRPr="000A34B9">
        <w:rPr>
          <w:rFonts w:asciiTheme="majorBidi" w:hAnsiTheme="majorBidi" w:cstheme="majorBidi"/>
        </w:rPr>
        <w:t xml:space="preserve">A/HRC/52/68 </w:t>
      </w:r>
      <w:r w:rsidR="00851830">
        <w:rPr>
          <w:rFonts w:asciiTheme="majorBidi" w:hAnsiTheme="majorBidi" w:cstheme="majorBidi"/>
          <w:lang w:val="ru-RU"/>
        </w:rPr>
        <w:t>п</w:t>
      </w:r>
      <w:r w:rsidR="00851830" w:rsidRPr="000A34B9">
        <w:rPr>
          <w:rFonts w:asciiTheme="majorBidi" w:hAnsiTheme="majorBidi" w:cstheme="majorBidi"/>
        </w:rPr>
        <w:t xml:space="preserve">. 38; </w:t>
      </w:r>
      <w:hyperlink r:id="rId39" w:history="1">
        <w:r w:rsidR="00851830" w:rsidRPr="000A34B9">
          <w:rPr>
            <w:rStyle w:val="Hyperlink"/>
            <w:rFonts w:asciiTheme="majorBidi" w:hAnsiTheme="majorBidi" w:cstheme="majorBidi"/>
          </w:rPr>
          <w:t>https://www.ilo.org/wcmsp5/groups/public/---</w:t>
        </w:r>
        <w:proofErr w:type="spellStart"/>
        <w:r w:rsidR="00851830" w:rsidRPr="000A34B9">
          <w:rPr>
            <w:rStyle w:val="Hyperlink"/>
            <w:rFonts w:asciiTheme="majorBidi" w:hAnsiTheme="majorBidi" w:cstheme="majorBidi"/>
          </w:rPr>
          <w:t>ed_norm</w:t>
        </w:r>
        <w:proofErr w:type="spellEnd"/>
        <w:r w:rsidR="00851830" w:rsidRPr="000A34B9">
          <w:rPr>
            <w:rStyle w:val="Hyperlink"/>
            <w:rFonts w:asciiTheme="majorBidi" w:hAnsiTheme="majorBidi" w:cstheme="majorBidi"/>
          </w:rPr>
          <w:t>/---</w:t>
        </w:r>
        <w:proofErr w:type="spellStart"/>
        <w:r w:rsidR="00851830" w:rsidRPr="000A34B9">
          <w:rPr>
            <w:rStyle w:val="Hyperlink"/>
            <w:rFonts w:asciiTheme="majorBidi" w:hAnsiTheme="majorBidi" w:cstheme="majorBidi"/>
          </w:rPr>
          <w:t>relconf</w:t>
        </w:r>
        <w:proofErr w:type="spellEnd"/>
        <w:r w:rsidR="00851830" w:rsidRPr="000A34B9">
          <w:rPr>
            <w:rStyle w:val="Hyperlink"/>
            <w:rFonts w:asciiTheme="majorBidi" w:hAnsiTheme="majorBidi" w:cstheme="majorBidi"/>
          </w:rPr>
          <w:t>/documents/</w:t>
        </w:r>
        <w:proofErr w:type="spellStart"/>
        <w:r w:rsidR="00851830" w:rsidRPr="000A34B9">
          <w:rPr>
            <w:rStyle w:val="Hyperlink"/>
            <w:rFonts w:asciiTheme="majorBidi" w:hAnsiTheme="majorBidi" w:cstheme="majorBidi"/>
          </w:rPr>
          <w:t>meetingdocument</w:t>
        </w:r>
        <w:proofErr w:type="spellEnd"/>
        <w:r w:rsidR="00851830" w:rsidRPr="000A34B9">
          <w:rPr>
            <w:rStyle w:val="Hyperlink"/>
            <w:rFonts w:asciiTheme="majorBidi" w:hAnsiTheme="majorBidi" w:cstheme="majorBidi"/>
          </w:rPr>
          <w:t>/wcms_872248.pdf</w:t>
        </w:r>
      </w:hyperlink>
      <w:r w:rsidR="00851830" w:rsidRPr="000A34B9">
        <w:rPr>
          <w:rStyle w:val="Hyperlink"/>
          <w:rFonts w:asciiTheme="majorBidi" w:hAnsiTheme="majorBidi" w:cstheme="majorBidi"/>
        </w:rPr>
        <w:t xml:space="preserve"> </w:t>
      </w:r>
    </w:p>
  </w:footnote>
  <w:footnote w:id="72">
    <w:p w14:paraId="6D11E60C" w14:textId="07D4031E" w:rsidR="00851830" w:rsidRPr="00D539E8" w:rsidRDefault="007D40FC" w:rsidP="007D40FC">
      <w:pPr>
        <w:pStyle w:val="FootnoteText"/>
        <w:rPr>
          <w:rFonts w:asciiTheme="majorBidi" w:hAnsiTheme="majorBidi" w:cstheme="majorBidi"/>
        </w:rPr>
      </w:pPr>
      <w:r>
        <w:rPr>
          <w:rFonts w:asciiTheme="majorBidi" w:hAnsiTheme="majorBidi" w:cstheme="majorBidi"/>
        </w:rPr>
        <w:tab/>
      </w:r>
      <w:r w:rsidR="00851830" w:rsidRPr="00F93CA2">
        <w:rPr>
          <w:rStyle w:val="FootnoteReference"/>
          <w:rFonts w:asciiTheme="majorBidi" w:hAnsiTheme="majorBidi" w:cstheme="majorBidi"/>
        </w:rPr>
        <w:footnoteRef/>
      </w:r>
      <w:r w:rsidR="00851830" w:rsidRPr="00D539E8">
        <w:rPr>
          <w:rFonts w:asciiTheme="majorBidi" w:hAnsiTheme="majorBidi" w:cstheme="majorBidi"/>
        </w:rPr>
        <w:t> </w:t>
      </w:r>
      <w:r>
        <w:rPr>
          <w:rFonts w:asciiTheme="majorBidi" w:hAnsiTheme="majorBidi" w:cstheme="majorBidi"/>
        </w:rPr>
        <w:tab/>
      </w:r>
      <w:r>
        <w:rPr>
          <w:rFonts w:asciiTheme="majorBidi" w:hAnsiTheme="majorBidi" w:cstheme="majorBidi"/>
        </w:rPr>
        <w:tab/>
      </w:r>
      <w:hyperlink r:id="rId40" w:history="1">
        <w:r w:rsidRPr="0073339A">
          <w:rPr>
            <w:rStyle w:val="Hyperlink"/>
            <w:rFonts w:asciiTheme="majorBidi" w:hAnsiTheme="majorBidi" w:cstheme="majorBidi"/>
          </w:rPr>
          <w:t>E/C.12/</w:t>
        </w:r>
        <w:r w:rsidRPr="0073339A">
          <w:rPr>
            <w:rStyle w:val="Hyperlink"/>
          </w:rPr>
          <w:t>BLR</w:t>
        </w:r>
        <w:r w:rsidRPr="0073339A">
          <w:rPr>
            <w:rStyle w:val="Hyperlink"/>
            <w:rFonts w:asciiTheme="majorBidi" w:hAnsiTheme="majorBidi" w:cstheme="majorBidi"/>
          </w:rPr>
          <w:t>/CO/7</w:t>
        </w:r>
      </w:hyperlink>
      <w:r w:rsidR="00851830" w:rsidRPr="00D539E8">
        <w:rPr>
          <w:rFonts w:asciiTheme="majorBidi" w:hAnsiTheme="majorBidi" w:cstheme="majorBidi"/>
        </w:rPr>
        <w:t xml:space="preserve">, </w:t>
      </w:r>
      <w:r w:rsidR="00851830">
        <w:rPr>
          <w:rFonts w:asciiTheme="majorBidi" w:hAnsiTheme="majorBidi" w:cstheme="majorBidi"/>
          <w:lang w:val="ru-RU"/>
        </w:rPr>
        <w:t>март</w:t>
      </w:r>
      <w:r w:rsidR="00851830" w:rsidRPr="00D539E8">
        <w:rPr>
          <w:rFonts w:asciiTheme="majorBidi" w:hAnsiTheme="majorBidi" w:cstheme="majorBidi"/>
        </w:rPr>
        <w:t xml:space="preserve"> 2022</w:t>
      </w:r>
      <w:r w:rsidR="00851830" w:rsidRPr="000A34B9">
        <w:rPr>
          <w:rFonts w:asciiTheme="majorBidi" w:hAnsiTheme="majorBidi" w:cstheme="majorBidi"/>
        </w:rPr>
        <w:t> </w:t>
      </w:r>
      <w:r w:rsidR="00851830">
        <w:rPr>
          <w:rFonts w:asciiTheme="majorBidi" w:hAnsiTheme="majorBidi" w:cstheme="majorBidi"/>
          <w:lang w:val="ru-RU"/>
        </w:rPr>
        <w:t>года</w:t>
      </w:r>
      <w:r w:rsidR="00851830" w:rsidRPr="00D539E8">
        <w:rPr>
          <w:rFonts w:asciiTheme="majorBidi" w:hAnsiTheme="majorBidi" w:cstheme="majorBidi"/>
        </w:rPr>
        <w:t xml:space="preserve">, </w:t>
      </w:r>
      <w:r w:rsidR="00851830">
        <w:rPr>
          <w:rFonts w:asciiTheme="majorBidi" w:hAnsiTheme="majorBidi" w:cstheme="majorBidi"/>
          <w:lang w:val="ru-RU"/>
        </w:rPr>
        <w:t>пп</w:t>
      </w:r>
      <w:r w:rsidR="00851830" w:rsidRPr="00D539E8">
        <w:rPr>
          <w:rFonts w:asciiTheme="majorBidi" w:hAnsiTheme="majorBidi" w:cstheme="majorBidi"/>
        </w:rPr>
        <w:t xml:space="preserve">. 23-24; 41-42 </w:t>
      </w:r>
      <w:hyperlink r:id="rId41" w:history="1">
        <w:r w:rsidR="00851830" w:rsidRPr="000A34B9">
          <w:rPr>
            <w:rStyle w:val="Hyperlink"/>
            <w:rFonts w:asciiTheme="majorBidi" w:hAnsiTheme="majorBidi" w:cstheme="majorBidi"/>
          </w:rPr>
          <w:t>https</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www</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salidarnast</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info</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post</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mass</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dismissals</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for</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political</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reasons</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in</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belarus</w:t>
        </w:r>
      </w:hyperlink>
      <w:r w:rsidR="00851830" w:rsidRPr="00D539E8">
        <w:rPr>
          <w:rFonts w:asciiTheme="majorBidi" w:hAnsiTheme="majorBidi" w:cstheme="majorBidi"/>
        </w:rPr>
        <w:t xml:space="preserve">; </w:t>
      </w:r>
      <w:hyperlink r:id="rId42" w:history="1">
        <w:r w:rsidR="00851830" w:rsidRPr="000A34B9">
          <w:rPr>
            <w:rStyle w:val="Hyperlink"/>
            <w:rFonts w:asciiTheme="majorBidi" w:hAnsiTheme="majorBidi" w:cstheme="majorBidi"/>
          </w:rPr>
          <w:t>https</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www</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rferl</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org</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a</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belarus</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historical</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archive</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employees</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detained</w:t>
        </w:r>
        <w:r w:rsidR="00851830" w:rsidRPr="00D539E8">
          <w:rPr>
            <w:rStyle w:val="Hyperlink"/>
            <w:rFonts w:asciiTheme="majorBidi" w:hAnsiTheme="majorBidi" w:cstheme="majorBidi"/>
          </w:rPr>
          <w:t>/32551079.</w:t>
        </w:r>
        <w:r w:rsidR="00851830" w:rsidRPr="000A34B9">
          <w:rPr>
            <w:rStyle w:val="Hyperlink"/>
            <w:rFonts w:asciiTheme="majorBidi" w:hAnsiTheme="majorBidi" w:cstheme="majorBidi"/>
          </w:rPr>
          <w:t>html</w:t>
        </w:r>
      </w:hyperlink>
      <w:r w:rsidR="00851830" w:rsidRPr="00D539E8">
        <w:rPr>
          <w:rFonts w:asciiTheme="majorBidi" w:hAnsiTheme="majorBidi" w:cstheme="majorBidi"/>
        </w:rPr>
        <w:t xml:space="preserve">; </w:t>
      </w:r>
      <w:hyperlink r:id="rId43" w:history="1">
        <w:r w:rsidR="00851830" w:rsidRPr="000A34B9">
          <w:rPr>
            <w:rStyle w:val="Hyperlink"/>
            <w:rFonts w:asciiTheme="majorBidi" w:hAnsiTheme="majorBidi" w:cstheme="majorBidi"/>
          </w:rPr>
          <w:t>https</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charter</w:t>
        </w:r>
        <w:r w:rsidR="00851830" w:rsidRPr="00D539E8">
          <w:rPr>
            <w:rStyle w:val="Hyperlink"/>
            <w:rFonts w:asciiTheme="majorBidi" w:hAnsiTheme="majorBidi" w:cstheme="majorBidi"/>
          </w:rPr>
          <w:t>97.</w:t>
        </w:r>
        <w:r w:rsidR="00851830" w:rsidRPr="000A34B9">
          <w:rPr>
            <w:rStyle w:val="Hyperlink"/>
            <w:rFonts w:asciiTheme="majorBidi" w:hAnsiTheme="majorBidi" w:cstheme="majorBidi"/>
          </w:rPr>
          <w:t>org</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en</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news</w:t>
        </w:r>
        <w:r w:rsidR="00851830" w:rsidRPr="00D539E8">
          <w:rPr>
            <w:rStyle w:val="Hyperlink"/>
            <w:rFonts w:asciiTheme="majorBidi" w:hAnsiTheme="majorBidi" w:cstheme="majorBidi"/>
          </w:rPr>
          <w:t>/2021/11/29/445843/</w:t>
        </w:r>
      </w:hyperlink>
      <w:r w:rsidR="00851830" w:rsidRPr="00D539E8">
        <w:rPr>
          <w:rFonts w:asciiTheme="majorBidi" w:hAnsiTheme="majorBidi" w:cstheme="majorBidi"/>
        </w:rPr>
        <w:t xml:space="preserve">; </w:t>
      </w:r>
      <w:hyperlink r:id="rId44" w:history="1">
        <w:r w:rsidR="00851830" w:rsidRPr="000A34B9">
          <w:rPr>
            <w:rStyle w:val="Hyperlink"/>
            <w:rFonts w:asciiTheme="majorBidi" w:hAnsiTheme="majorBidi" w:cstheme="majorBidi"/>
          </w:rPr>
          <w:t>https</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news</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zerkalo</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io</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life</w:t>
        </w:r>
        <w:r w:rsidR="00851830" w:rsidRPr="00D539E8">
          <w:rPr>
            <w:rStyle w:val="Hyperlink"/>
            <w:rFonts w:asciiTheme="majorBidi" w:hAnsiTheme="majorBidi" w:cstheme="majorBidi"/>
          </w:rPr>
          <w:t>/10026.</w:t>
        </w:r>
        <w:r w:rsidR="00851830" w:rsidRPr="000A34B9">
          <w:rPr>
            <w:rStyle w:val="Hyperlink"/>
            <w:rFonts w:asciiTheme="majorBidi" w:hAnsiTheme="majorBidi" w:cstheme="majorBidi"/>
          </w:rPr>
          <w:t>html</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tg</w:t>
        </w:r>
      </w:hyperlink>
      <w:r w:rsidR="00851830" w:rsidRPr="00D539E8">
        <w:rPr>
          <w:rFonts w:asciiTheme="majorBidi" w:hAnsiTheme="majorBidi" w:cstheme="majorBidi"/>
        </w:rPr>
        <w:t xml:space="preserve">;   </w:t>
      </w:r>
      <w:hyperlink r:id="rId45" w:history="1">
        <w:r w:rsidR="00851830" w:rsidRPr="000A34B9">
          <w:rPr>
            <w:rStyle w:val="Hyperlink"/>
            <w:rFonts w:asciiTheme="majorBidi" w:hAnsiTheme="majorBidi" w:cstheme="majorBidi"/>
          </w:rPr>
          <w:t>https</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zbsunion</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by</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en</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news</w:t>
        </w:r>
        <w:r w:rsidR="00851830" w:rsidRPr="00D539E8">
          <w:rPr>
            <w:rStyle w:val="Hyperlink"/>
            <w:rFonts w:asciiTheme="majorBidi" w:hAnsiTheme="majorBidi" w:cstheme="majorBidi"/>
          </w:rPr>
          <w:t>/</w:t>
        </w:r>
        <w:r w:rsidR="00851830" w:rsidRPr="000A34B9">
          <w:rPr>
            <w:rStyle w:val="Hyperlink"/>
            <w:rFonts w:asciiTheme="majorBidi" w:hAnsiTheme="majorBidi" w:cstheme="majorBidi"/>
          </w:rPr>
          <w:t>pressure</w:t>
        </w:r>
        <w:r w:rsidR="00851830" w:rsidRPr="00D539E8">
          <w:rPr>
            <w:rStyle w:val="Hyperlink"/>
            <w:rFonts w:asciiTheme="majorBidi" w:hAnsiTheme="majorBidi" w:cstheme="majorBidi"/>
          </w:rPr>
          <w:t>_</w:t>
        </w:r>
        <w:r w:rsidR="00851830" w:rsidRPr="000A34B9">
          <w:rPr>
            <w:rStyle w:val="Hyperlink"/>
            <w:rFonts w:asciiTheme="majorBidi" w:hAnsiTheme="majorBidi" w:cstheme="majorBidi"/>
          </w:rPr>
          <w:t>on</w:t>
        </w:r>
        <w:r w:rsidR="00851830" w:rsidRPr="00D539E8">
          <w:rPr>
            <w:rStyle w:val="Hyperlink"/>
            <w:rFonts w:asciiTheme="majorBidi" w:hAnsiTheme="majorBidi" w:cstheme="majorBidi"/>
          </w:rPr>
          <w:t>_</w:t>
        </w:r>
        <w:r w:rsidR="00851830" w:rsidRPr="000A34B9">
          <w:rPr>
            <w:rStyle w:val="Hyperlink"/>
            <w:rFonts w:asciiTheme="majorBidi" w:hAnsiTheme="majorBidi" w:cstheme="majorBidi"/>
          </w:rPr>
          <w:t>students</w:t>
        </w:r>
      </w:hyperlink>
    </w:p>
  </w:footnote>
  <w:footnote w:id="73">
    <w:p w14:paraId="62B3540B" w14:textId="444D9017" w:rsidR="00851830" w:rsidRPr="00DC0C53" w:rsidRDefault="0065502A" w:rsidP="00851830">
      <w:pPr>
        <w:pStyle w:val="FootnoteText"/>
        <w:spacing w:line="240" w:lineRule="auto"/>
        <w:ind w:right="0"/>
        <w:rPr>
          <w:rFonts w:asciiTheme="majorBidi" w:hAnsiTheme="majorBidi" w:cstheme="majorBidi"/>
          <w:lang w:val="ru-RU"/>
        </w:rPr>
      </w:pPr>
      <w:r>
        <w:rPr>
          <w:rFonts w:asciiTheme="majorBidi" w:hAnsiTheme="majorBidi" w:cstheme="majorBidi"/>
          <w:lang w:val="ru-RU"/>
        </w:rPr>
        <w:tab/>
      </w:r>
      <w:r w:rsidR="00851830" w:rsidRPr="00F93CA2">
        <w:rPr>
          <w:rStyle w:val="FootnoteReference"/>
          <w:rFonts w:asciiTheme="majorBidi" w:hAnsiTheme="majorBidi" w:cstheme="majorBidi"/>
        </w:rPr>
        <w:footnoteRef/>
      </w:r>
      <w:r>
        <w:rPr>
          <w:rFonts w:asciiTheme="majorBidi" w:hAnsiTheme="majorBidi" w:cstheme="majorBidi"/>
          <w:lang w:val="ru-RU"/>
        </w:rPr>
        <w:tab/>
      </w:r>
      <w:r>
        <w:rPr>
          <w:rFonts w:asciiTheme="majorBidi" w:hAnsiTheme="majorBidi" w:cstheme="majorBidi"/>
          <w:lang w:val="ru-RU"/>
        </w:rPr>
        <w:tab/>
      </w:r>
      <w:r w:rsidR="00851830">
        <w:rPr>
          <w:rFonts w:asciiTheme="majorBidi" w:hAnsiTheme="majorBidi" w:cstheme="majorBidi"/>
          <w:lang w:val="ru-RU"/>
        </w:rPr>
        <w:t>Статья </w:t>
      </w:r>
      <w:r w:rsidR="00851830" w:rsidRPr="00DC0C53">
        <w:rPr>
          <w:rFonts w:asciiTheme="majorBidi" w:hAnsiTheme="majorBidi" w:cstheme="majorBidi"/>
          <w:lang w:val="ru-RU"/>
        </w:rPr>
        <w:t xml:space="preserve">42 </w:t>
      </w:r>
      <w:hyperlink r:id="rId46" w:history="1">
        <w:r w:rsidR="00851830">
          <w:rPr>
            <w:rStyle w:val="Hyperlink"/>
            <w:rFonts w:asciiTheme="majorBidi" w:hAnsiTheme="majorBidi" w:cstheme="majorBidi"/>
            <w:lang w:val="ru-RU"/>
          </w:rPr>
          <w:t>Трудового</w:t>
        </w:r>
        <w:r w:rsidR="00851830" w:rsidRPr="00DC0C53">
          <w:rPr>
            <w:rStyle w:val="Hyperlink"/>
            <w:rFonts w:asciiTheme="majorBidi" w:hAnsiTheme="majorBidi" w:cstheme="majorBidi"/>
            <w:lang w:val="ru-RU"/>
          </w:rPr>
          <w:t xml:space="preserve"> </w:t>
        </w:r>
        <w:r w:rsidR="00851830">
          <w:rPr>
            <w:rStyle w:val="Hyperlink"/>
            <w:rFonts w:asciiTheme="majorBidi" w:hAnsiTheme="majorBidi" w:cstheme="majorBidi"/>
            <w:lang w:val="ru-RU"/>
          </w:rPr>
          <w:t>кодекса</w:t>
        </w:r>
        <w:r w:rsidR="00851830" w:rsidRPr="00DC0C53">
          <w:rPr>
            <w:rStyle w:val="Hyperlink"/>
            <w:rFonts w:asciiTheme="majorBidi" w:hAnsiTheme="majorBidi" w:cstheme="majorBidi"/>
            <w:lang w:val="ru-RU"/>
          </w:rPr>
          <w:t xml:space="preserve"> </w:t>
        </w:r>
        <w:r w:rsidR="00851830">
          <w:rPr>
            <w:rStyle w:val="Hyperlink"/>
            <w:rFonts w:asciiTheme="majorBidi" w:hAnsiTheme="majorBidi" w:cstheme="majorBidi"/>
            <w:lang w:val="ru-RU"/>
          </w:rPr>
          <w:t>Республики Беларусь</w:t>
        </w:r>
      </w:hyperlink>
      <w:r w:rsidR="00851830" w:rsidRPr="00DC0C53">
        <w:rPr>
          <w:rFonts w:asciiTheme="majorBidi" w:hAnsiTheme="majorBidi" w:cstheme="majorBidi"/>
          <w:lang w:val="ru-RU"/>
        </w:rPr>
        <w:t xml:space="preserve">. </w:t>
      </w:r>
      <w:r w:rsidR="00851830">
        <w:rPr>
          <w:rFonts w:asciiTheme="majorBidi" w:hAnsiTheme="majorBidi" w:cstheme="majorBidi"/>
          <w:lang w:val="ru-RU"/>
        </w:rPr>
        <w:t>Статья</w:t>
      </w:r>
      <w:r w:rsidR="00851830" w:rsidRPr="00DC0C53">
        <w:rPr>
          <w:rFonts w:asciiTheme="majorBidi" w:hAnsiTheme="majorBidi" w:cstheme="majorBidi"/>
          <w:lang w:val="ru-RU"/>
        </w:rPr>
        <w:t xml:space="preserve"> 68 </w:t>
      </w:r>
      <w:hyperlink r:id="rId47" w:history="1">
        <w:r w:rsidR="00851830">
          <w:rPr>
            <w:rStyle w:val="Hyperlink"/>
            <w:rFonts w:asciiTheme="majorBidi" w:hAnsiTheme="majorBidi" w:cstheme="majorBidi"/>
            <w:lang w:val="ru-RU"/>
          </w:rPr>
          <w:t>Кодекса</w:t>
        </w:r>
        <w:r w:rsidR="00851830" w:rsidRPr="00DC0C53">
          <w:rPr>
            <w:rStyle w:val="Hyperlink"/>
            <w:rFonts w:asciiTheme="majorBidi" w:hAnsiTheme="majorBidi" w:cstheme="majorBidi"/>
            <w:lang w:val="ru-RU"/>
          </w:rPr>
          <w:t xml:space="preserve"> </w:t>
        </w:r>
        <w:r w:rsidR="00851830">
          <w:rPr>
            <w:rStyle w:val="Hyperlink"/>
            <w:rFonts w:asciiTheme="majorBidi" w:hAnsiTheme="majorBidi" w:cstheme="majorBidi"/>
            <w:lang w:val="ru-RU"/>
          </w:rPr>
          <w:t>Республики</w:t>
        </w:r>
        <w:r w:rsidR="00851830" w:rsidRPr="00DC0C53">
          <w:rPr>
            <w:rStyle w:val="Hyperlink"/>
            <w:rFonts w:asciiTheme="majorBidi" w:hAnsiTheme="majorBidi" w:cstheme="majorBidi"/>
            <w:lang w:val="ru-RU"/>
          </w:rPr>
          <w:t xml:space="preserve"> </w:t>
        </w:r>
        <w:r w:rsidR="00851830">
          <w:rPr>
            <w:rStyle w:val="Hyperlink"/>
            <w:rFonts w:asciiTheme="majorBidi" w:hAnsiTheme="majorBidi" w:cstheme="majorBidi"/>
            <w:lang w:val="ru-RU"/>
          </w:rPr>
          <w:t>Беларусь</w:t>
        </w:r>
        <w:r w:rsidR="00851830" w:rsidRPr="00DC0C53">
          <w:rPr>
            <w:rStyle w:val="Hyperlink"/>
            <w:rFonts w:asciiTheme="majorBidi" w:hAnsiTheme="majorBidi" w:cstheme="majorBidi"/>
            <w:lang w:val="ru-RU"/>
          </w:rPr>
          <w:t xml:space="preserve"> </w:t>
        </w:r>
        <w:r w:rsidR="00851830">
          <w:rPr>
            <w:rStyle w:val="Hyperlink"/>
            <w:rFonts w:asciiTheme="majorBidi" w:hAnsiTheme="majorBidi" w:cstheme="majorBidi"/>
            <w:lang w:val="ru-RU"/>
          </w:rPr>
          <w:t>об</w:t>
        </w:r>
        <w:r w:rsidR="00851830" w:rsidRPr="00DC0C53">
          <w:rPr>
            <w:rStyle w:val="Hyperlink"/>
            <w:rFonts w:asciiTheme="majorBidi" w:hAnsiTheme="majorBidi" w:cstheme="majorBidi"/>
            <w:lang w:val="ru-RU"/>
          </w:rPr>
          <w:t xml:space="preserve"> </w:t>
        </w:r>
        <w:r w:rsidR="00851830">
          <w:rPr>
            <w:rStyle w:val="Hyperlink"/>
            <w:rFonts w:asciiTheme="majorBidi" w:hAnsiTheme="majorBidi" w:cstheme="majorBidi"/>
            <w:lang w:val="ru-RU"/>
          </w:rPr>
          <w:t>образовании</w:t>
        </w:r>
      </w:hyperlink>
      <w:r w:rsidR="00851830" w:rsidRPr="00DC0C53">
        <w:rPr>
          <w:rFonts w:asciiTheme="majorBidi" w:hAnsiTheme="majorBidi" w:cstheme="majorBidi"/>
          <w:lang w:val="ru-RU"/>
        </w:rPr>
        <w:t>.</w:t>
      </w:r>
    </w:p>
  </w:footnote>
  <w:footnote w:id="74">
    <w:p w14:paraId="14AC033D" w14:textId="5610244D" w:rsidR="00851830" w:rsidRPr="000A34B9" w:rsidRDefault="0065502A" w:rsidP="0065502A">
      <w:pPr>
        <w:pStyle w:val="FootnoteText"/>
        <w:rPr>
          <w:rFonts w:asciiTheme="majorBidi" w:hAnsiTheme="majorBidi" w:cstheme="majorBidi"/>
          <w:szCs w:val="18"/>
          <w:lang w:val="ru-RU"/>
        </w:rPr>
      </w:pPr>
      <w:r>
        <w:rPr>
          <w:lang w:val="ru-RU"/>
        </w:rPr>
        <w:tab/>
      </w:r>
      <w:r w:rsidR="00851830" w:rsidRPr="00F93CA2">
        <w:rPr>
          <w:rStyle w:val="FootnoteReference"/>
          <w:rFonts w:asciiTheme="majorBidi" w:hAnsiTheme="majorBidi" w:cstheme="majorBidi"/>
          <w:szCs w:val="18"/>
        </w:rPr>
        <w:footnoteRef/>
      </w:r>
      <w:r>
        <w:rPr>
          <w:lang w:val="ru-RU"/>
        </w:rPr>
        <w:tab/>
      </w:r>
      <w:r>
        <w:rPr>
          <w:lang w:val="ru-RU"/>
        </w:rPr>
        <w:tab/>
      </w:r>
      <w:hyperlink r:id="rId48" w:history="1">
        <w:r w:rsidRPr="0073339A">
          <w:rPr>
            <w:rStyle w:val="Hyperlink"/>
            <w:rFonts w:asciiTheme="majorBidi" w:hAnsiTheme="majorBidi" w:cstheme="majorBidi"/>
            <w:szCs w:val="18"/>
          </w:rPr>
          <w:t>https</w:t>
        </w:r>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rPr>
          <w:t>www</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belta</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rPr>
          <w:t>by</w:t>
        </w:r>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rPr>
          <w:t>president</w:t>
        </w:r>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rPr>
          <w:t>view</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lukashenko</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protiv</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nas</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razvernuli</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uzhe</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rPr>
          <w:t>ne</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informatsionnuju</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rPr>
          <w:t>a</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terroristicheskuju</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vojnu</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rPr>
          <w:t>po</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rPr>
          <w:t>otdelnym</w:t>
        </w:r>
        <w:proofErr w:type="spellEnd"/>
        <w:r w:rsidRPr="0073339A">
          <w:rPr>
            <w:rStyle w:val="Hyperlink"/>
            <w:rFonts w:asciiTheme="majorBidi" w:hAnsiTheme="majorBidi" w:cstheme="majorBidi"/>
            <w:szCs w:val="18"/>
            <w:lang w:val="ru-RU"/>
          </w:rPr>
          <w:t>-412833-2020/</w:t>
        </w:r>
      </w:hyperlink>
    </w:p>
  </w:footnote>
  <w:footnote w:id="75">
    <w:p w14:paraId="2604FB73" w14:textId="7F14A523" w:rsidR="00851830" w:rsidRPr="000A34B9" w:rsidRDefault="0065502A" w:rsidP="00851830">
      <w:pPr>
        <w:pStyle w:val="FootnoteText"/>
        <w:spacing w:line="240" w:lineRule="auto"/>
        <w:ind w:right="0"/>
        <w:rPr>
          <w:rFonts w:asciiTheme="majorBidi" w:hAnsiTheme="majorBidi" w:cstheme="majorBidi"/>
          <w:lang w:val="ru-RU"/>
        </w:rPr>
      </w:pPr>
      <w:r>
        <w:rPr>
          <w:rFonts w:asciiTheme="majorBidi" w:hAnsiTheme="majorBidi" w:cstheme="majorBidi"/>
          <w:lang w:val="ru-RU"/>
        </w:rPr>
        <w:tab/>
      </w:r>
      <w:r w:rsidR="00851830" w:rsidRPr="00F93CA2">
        <w:rPr>
          <w:rStyle w:val="FootnoteReference"/>
          <w:rFonts w:asciiTheme="majorBidi" w:hAnsiTheme="majorBidi" w:cstheme="majorBidi"/>
        </w:rPr>
        <w:footnoteRef/>
      </w:r>
      <w:r>
        <w:rPr>
          <w:rFonts w:asciiTheme="majorBidi" w:hAnsiTheme="majorBidi" w:cstheme="majorBidi"/>
          <w:lang w:val="ru-RU"/>
        </w:rPr>
        <w:tab/>
      </w:r>
      <w:r>
        <w:rPr>
          <w:rFonts w:asciiTheme="majorBidi" w:hAnsiTheme="majorBidi" w:cstheme="majorBidi"/>
          <w:lang w:val="ru-RU"/>
        </w:rPr>
        <w:tab/>
      </w:r>
      <w:r w:rsidR="00851830">
        <w:rPr>
          <w:rFonts w:asciiTheme="majorBidi" w:hAnsiTheme="majorBidi" w:cstheme="majorBidi"/>
          <w:lang w:val="ru-RU"/>
        </w:rPr>
        <w:t>Статьи </w:t>
      </w:r>
      <w:r w:rsidR="00851830" w:rsidRPr="000A34B9">
        <w:rPr>
          <w:rFonts w:asciiTheme="majorBidi" w:hAnsiTheme="majorBidi" w:cstheme="majorBidi"/>
          <w:lang w:val="ru-RU"/>
        </w:rPr>
        <w:t xml:space="preserve">68, </w:t>
      </w:r>
      <w:r w:rsidR="00851830" w:rsidRPr="000A34B9">
        <w:rPr>
          <w:rFonts w:asciiTheme="majorBidi" w:hAnsiTheme="majorBidi" w:cstheme="majorBidi"/>
          <w:lang w:val="ru-RU"/>
        </w:rPr>
        <w:t xml:space="preserve">78. </w:t>
      </w:r>
      <w:r w:rsidR="00C81608">
        <w:fldChar w:fldCharType="begin"/>
      </w:r>
      <w:r w:rsidR="00C81608">
        <w:instrText>HYPERLINK</w:instrText>
      </w:r>
      <w:r w:rsidR="00C81608" w:rsidRPr="00C81608">
        <w:rPr>
          <w:lang w:val="ru-RU"/>
        </w:rPr>
        <w:instrText xml:space="preserve"> "</w:instrText>
      </w:r>
      <w:r w:rsidR="00C81608">
        <w:instrText>https</w:instrText>
      </w:r>
      <w:r w:rsidR="00C81608" w:rsidRPr="00C81608">
        <w:rPr>
          <w:lang w:val="ru-RU"/>
        </w:rPr>
        <w:instrText>://</w:instrText>
      </w:r>
      <w:r w:rsidR="00C81608">
        <w:instrText>pravo</w:instrText>
      </w:r>
      <w:r w:rsidR="00C81608" w:rsidRPr="00C81608">
        <w:rPr>
          <w:lang w:val="ru-RU"/>
        </w:rPr>
        <w:instrText>.</w:instrText>
      </w:r>
      <w:r w:rsidR="00C81608">
        <w:instrText>by</w:instrText>
      </w:r>
      <w:r w:rsidR="00C81608" w:rsidRPr="00C81608">
        <w:rPr>
          <w:lang w:val="ru-RU"/>
        </w:rPr>
        <w:instrText>/</w:instrText>
      </w:r>
      <w:r w:rsidR="00C81608">
        <w:instrText>document</w:instrText>
      </w:r>
      <w:r w:rsidR="00C81608" w:rsidRPr="00C81608">
        <w:rPr>
          <w:lang w:val="ru-RU"/>
        </w:rPr>
        <w:instrText>/?</w:instrText>
      </w:r>
      <w:r w:rsidR="00C81608">
        <w:instrText>guid</w:instrText>
      </w:r>
      <w:r w:rsidR="00C81608" w:rsidRPr="00C81608">
        <w:rPr>
          <w:lang w:val="ru-RU"/>
        </w:rPr>
        <w:instrText>=3871&amp;</w:instrText>
      </w:r>
      <w:r w:rsidR="00C81608">
        <w:instrText>p</w:instrText>
      </w:r>
      <w:r w:rsidR="00C81608" w:rsidRPr="00C81608">
        <w:rPr>
          <w:lang w:val="ru-RU"/>
        </w:rPr>
        <w:instrText>0=</w:instrText>
      </w:r>
      <w:r w:rsidR="00C81608">
        <w:instrText>hk</w:instrText>
      </w:r>
      <w:r w:rsidR="00C81608" w:rsidRPr="00C81608">
        <w:rPr>
          <w:lang w:val="ru-RU"/>
        </w:rPr>
        <w:instrText>1100243"</w:instrText>
      </w:r>
      <w:r w:rsidR="00C81608">
        <w:fldChar w:fldCharType="separate"/>
      </w:r>
      <w:r w:rsidR="00851830">
        <w:rPr>
          <w:rStyle w:val="Hyperlink"/>
          <w:rFonts w:asciiTheme="majorBidi" w:hAnsiTheme="majorBidi" w:cstheme="majorBidi"/>
          <w:lang w:val="ru-RU"/>
        </w:rPr>
        <w:t>Кодекса</w:t>
      </w:r>
      <w:r w:rsidR="00851830" w:rsidRPr="000A34B9">
        <w:rPr>
          <w:rStyle w:val="Hyperlink"/>
          <w:rFonts w:asciiTheme="majorBidi" w:hAnsiTheme="majorBidi" w:cstheme="majorBidi"/>
          <w:lang w:val="ru-RU"/>
        </w:rPr>
        <w:t xml:space="preserve"> </w:t>
      </w:r>
      <w:r w:rsidR="00851830">
        <w:rPr>
          <w:rStyle w:val="Hyperlink"/>
          <w:rFonts w:asciiTheme="majorBidi" w:hAnsiTheme="majorBidi" w:cstheme="majorBidi"/>
          <w:lang w:val="ru-RU"/>
        </w:rPr>
        <w:t>Республики</w:t>
      </w:r>
      <w:r w:rsidR="00851830" w:rsidRPr="000A34B9">
        <w:rPr>
          <w:rStyle w:val="Hyperlink"/>
          <w:rFonts w:asciiTheme="majorBidi" w:hAnsiTheme="majorBidi" w:cstheme="majorBidi"/>
          <w:lang w:val="ru-RU"/>
        </w:rPr>
        <w:t xml:space="preserve"> </w:t>
      </w:r>
      <w:r w:rsidR="00851830">
        <w:rPr>
          <w:rStyle w:val="Hyperlink"/>
          <w:rFonts w:asciiTheme="majorBidi" w:hAnsiTheme="majorBidi" w:cstheme="majorBidi"/>
          <w:lang w:val="ru-RU"/>
        </w:rPr>
        <w:t>Беларусь</w:t>
      </w:r>
      <w:r w:rsidR="00851830" w:rsidRPr="000A34B9">
        <w:rPr>
          <w:rStyle w:val="Hyperlink"/>
          <w:rFonts w:asciiTheme="majorBidi" w:hAnsiTheme="majorBidi" w:cstheme="majorBidi"/>
          <w:lang w:val="ru-RU"/>
        </w:rPr>
        <w:t xml:space="preserve"> </w:t>
      </w:r>
      <w:r w:rsidR="00851830">
        <w:rPr>
          <w:rStyle w:val="Hyperlink"/>
          <w:rFonts w:asciiTheme="majorBidi" w:hAnsiTheme="majorBidi" w:cstheme="majorBidi"/>
          <w:lang w:val="ru-RU"/>
        </w:rPr>
        <w:t>об</w:t>
      </w:r>
      <w:r w:rsidR="00851830" w:rsidRPr="000A34B9">
        <w:rPr>
          <w:rStyle w:val="Hyperlink"/>
          <w:rFonts w:asciiTheme="majorBidi" w:hAnsiTheme="majorBidi" w:cstheme="majorBidi"/>
          <w:lang w:val="ru-RU"/>
        </w:rPr>
        <w:t xml:space="preserve"> </w:t>
      </w:r>
      <w:r w:rsidR="00851830">
        <w:rPr>
          <w:rStyle w:val="Hyperlink"/>
          <w:rFonts w:asciiTheme="majorBidi" w:hAnsiTheme="majorBidi" w:cstheme="majorBidi"/>
          <w:lang w:val="ru-RU"/>
        </w:rPr>
        <w:t>образовании</w:t>
      </w:r>
      <w:r w:rsidR="00C81608">
        <w:rPr>
          <w:rStyle w:val="Hyperlink"/>
          <w:rFonts w:asciiTheme="majorBidi" w:hAnsiTheme="majorBidi" w:cstheme="majorBidi"/>
          <w:lang w:val="ru-RU"/>
        </w:rPr>
        <w:fldChar w:fldCharType="end"/>
      </w:r>
    </w:p>
  </w:footnote>
  <w:footnote w:id="76">
    <w:p w14:paraId="282F3EC6" w14:textId="4A1ABEC0" w:rsidR="00851830" w:rsidRPr="00F93CA2" w:rsidRDefault="0065502A" w:rsidP="00851830">
      <w:pPr>
        <w:pStyle w:val="FootnoteText"/>
        <w:spacing w:line="240" w:lineRule="auto"/>
        <w:ind w:right="0"/>
        <w:rPr>
          <w:rFonts w:asciiTheme="majorBidi" w:hAnsiTheme="majorBidi" w:cstheme="majorBidi"/>
        </w:rPr>
      </w:pPr>
      <w:r>
        <w:rPr>
          <w:rFonts w:asciiTheme="majorBidi" w:hAnsiTheme="majorBidi" w:cstheme="majorBidi"/>
          <w:lang w:val="ru-RU"/>
        </w:rPr>
        <w:tab/>
      </w:r>
      <w:r w:rsidR="00851830" w:rsidRPr="00F93CA2">
        <w:rPr>
          <w:rStyle w:val="FootnoteReference"/>
          <w:rFonts w:asciiTheme="majorBidi" w:hAnsiTheme="majorBidi" w:cstheme="majorBidi"/>
        </w:rPr>
        <w:footnoteRef/>
      </w:r>
      <w:r>
        <w:rPr>
          <w:rFonts w:asciiTheme="majorBidi" w:hAnsiTheme="majorBidi" w:cstheme="majorBidi"/>
          <w:lang w:val="ru-RU"/>
        </w:rPr>
        <w:tab/>
      </w:r>
      <w:r>
        <w:rPr>
          <w:rFonts w:asciiTheme="majorBidi" w:hAnsiTheme="majorBidi" w:cstheme="majorBidi"/>
          <w:lang w:val="ru-RU"/>
        </w:rPr>
        <w:tab/>
      </w:r>
      <w:r w:rsidR="00851830">
        <w:rPr>
          <w:rFonts w:asciiTheme="majorBidi" w:hAnsiTheme="majorBidi" w:cstheme="majorBidi"/>
          <w:lang w:val="ru-RU"/>
        </w:rPr>
        <w:t>Статьи </w:t>
      </w:r>
      <w:r w:rsidR="00851830" w:rsidRPr="00DC0C53">
        <w:rPr>
          <w:rFonts w:asciiTheme="majorBidi" w:hAnsiTheme="majorBidi" w:cstheme="majorBidi"/>
          <w:lang w:val="ru-RU"/>
        </w:rPr>
        <w:t xml:space="preserve">32, 45 </w:t>
      </w:r>
      <w:r w:rsidR="00C81608">
        <w:fldChar w:fldCharType="begin"/>
      </w:r>
      <w:r w:rsidR="00C81608">
        <w:instrText>HYPERLINK</w:instrText>
      </w:r>
      <w:r w:rsidR="00C81608" w:rsidRPr="00C81608">
        <w:rPr>
          <w:lang w:val="ru-RU"/>
        </w:rPr>
        <w:instrText xml:space="preserve"> "</w:instrText>
      </w:r>
      <w:r w:rsidR="00C81608">
        <w:instrText>http</w:instrText>
      </w:r>
      <w:r w:rsidR="00C81608" w:rsidRPr="00C81608">
        <w:rPr>
          <w:lang w:val="ru-RU"/>
        </w:rPr>
        <w:instrText>://</w:instrText>
      </w:r>
      <w:r w:rsidR="00C81608">
        <w:instrText>world</w:instrText>
      </w:r>
      <w:r w:rsidR="00C81608" w:rsidRPr="00C81608">
        <w:rPr>
          <w:lang w:val="ru-RU"/>
        </w:rPr>
        <w:instrText>_</w:instrText>
      </w:r>
      <w:r w:rsidR="00C81608">
        <w:instrText>of</w:instrText>
      </w:r>
      <w:r w:rsidR="00C81608" w:rsidRPr="00C81608">
        <w:rPr>
          <w:lang w:val="ru-RU"/>
        </w:rPr>
        <w:instrText>_</w:instrText>
      </w:r>
      <w:r w:rsidR="00C81608">
        <w:instrText>law</w:instrText>
      </w:r>
      <w:r w:rsidR="00C81608" w:rsidRPr="00C81608">
        <w:rPr>
          <w:lang w:val="ru-RU"/>
        </w:rPr>
        <w:instrText>.</w:instrText>
      </w:r>
      <w:r w:rsidR="00C81608">
        <w:instrText>pravo</w:instrText>
      </w:r>
      <w:r w:rsidR="00C81608" w:rsidRPr="00C81608">
        <w:rPr>
          <w:lang w:val="ru-RU"/>
        </w:rPr>
        <w:instrText>.</w:instrText>
      </w:r>
      <w:r w:rsidR="00C81608">
        <w:instrText>by</w:instrText>
      </w:r>
      <w:r w:rsidR="00C81608" w:rsidRPr="00C81608">
        <w:rPr>
          <w:lang w:val="ru-RU"/>
        </w:rPr>
        <w:instrText>/</w:instrText>
      </w:r>
      <w:r w:rsidR="00C81608">
        <w:instrText>text</w:instrText>
      </w:r>
      <w:r w:rsidR="00C81608" w:rsidRPr="00C81608">
        <w:rPr>
          <w:lang w:val="ru-RU"/>
        </w:rPr>
        <w:instrText>.</w:instrText>
      </w:r>
      <w:r w:rsidR="00C81608">
        <w:instrText>asp</w:instrText>
      </w:r>
      <w:r w:rsidR="00C81608" w:rsidRPr="00C81608">
        <w:rPr>
          <w:lang w:val="ru-RU"/>
        </w:rPr>
        <w:instrText>?</w:instrText>
      </w:r>
      <w:r w:rsidR="00C81608">
        <w:instrText>RN</w:instrText>
      </w:r>
      <w:r w:rsidR="00C81608" w:rsidRPr="00C81608">
        <w:rPr>
          <w:lang w:val="ru-RU"/>
        </w:rPr>
        <w:instrText>=</w:instrText>
      </w:r>
      <w:r w:rsidR="00C81608">
        <w:instrText>v</w:instrText>
      </w:r>
      <w:r w:rsidR="00C81608" w:rsidRPr="00C81608">
        <w:rPr>
          <w:lang w:val="ru-RU"/>
        </w:rPr>
        <w:instrText>19201914"</w:instrText>
      </w:r>
      <w:r w:rsidR="00C81608">
        <w:fldChar w:fldCharType="separate"/>
      </w:r>
      <w:r w:rsidR="00851830" w:rsidRPr="00F93CA2">
        <w:rPr>
          <w:rStyle w:val="Hyperlink"/>
          <w:rFonts w:asciiTheme="majorBidi" w:hAnsiTheme="majorBidi" w:cstheme="majorBidi"/>
          <w:lang w:val="fr-FR"/>
        </w:rPr>
        <w:t>http</w:t>
      </w:r>
      <w:r w:rsidR="00851830" w:rsidRPr="00DC0C53">
        <w:rPr>
          <w:rStyle w:val="Hyperlink"/>
          <w:rFonts w:asciiTheme="majorBidi" w:hAnsiTheme="majorBidi" w:cstheme="majorBidi"/>
          <w:lang w:val="ru-RU"/>
        </w:rPr>
        <w:t>://</w:t>
      </w:r>
      <w:r w:rsidR="00851830" w:rsidRPr="00F93CA2">
        <w:rPr>
          <w:rStyle w:val="Hyperlink"/>
          <w:rFonts w:asciiTheme="majorBidi" w:hAnsiTheme="majorBidi" w:cstheme="majorBidi"/>
          <w:lang w:val="fr-FR"/>
        </w:rPr>
        <w:t>world</w:t>
      </w:r>
      <w:r w:rsidR="00851830" w:rsidRPr="00DC0C53">
        <w:rPr>
          <w:rStyle w:val="Hyperlink"/>
          <w:rFonts w:asciiTheme="majorBidi" w:hAnsiTheme="majorBidi" w:cstheme="majorBidi"/>
          <w:lang w:val="ru-RU"/>
        </w:rPr>
        <w:t>_</w:t>
      </w:r>
      <w:r w:rsidR="00851830" w:rsidRPr="00F93CA2">
        <w:rPr>
          <w:rStyle w:val="Hyperlink"/>
          <w:rFonts w:asciiTheme="majorBidi" w:hAnsiTheme="majorBidi" w:cstheme="majorBidi"/>
          <w:lang w:val="fr-FR"/>
        </w:rPr>
        <w:t>of</w:t>
      </w:r>
      <w:r w:rsidR="00851830" w:rsidRPr="00DC0C53">
        <w:rPr>
          <w:rStyle w:val="Hyperlink"/>
          <w:rFonts w:asciiTheme="majorBidi" w:hAnsiTheme="majorBidi" w:cstheme="majorBidi"/>
          <w:lang w:val="ru-RU"/>
        </w:rPr>
        <w:t>_</w:t>
      </w:r>
      <w:proofErr w:type="spellStart"/>
      <w:r w:rsidR="00851830" w:rsidRPr="00F93CA2">
        <w:rPr>
          <w:rStyle w:val="Hyperlink"/>
          <w:rFonts w:asciiTheme="majorBidi" w:hAnsiTheme="majorBidi" w:cstheme="majorBidi"/>
          <w:lang w:val="fr-FR"/>
        </w:rPr>
        <w:t>law</w:t>
      </w:r>
      <w:proofErr w:type="spellEnd"/>
      <w:r w:rsidR="00851830" w:rsidRPr="00DC0C53">
        <w:rPr>
          <w:rStyle w:val="Hyperlink"/>
          <w:rFonts w:asciiTheme="majorBidi" w:hAnsiTheme="majorBidi" w:cstheme="majorBidi"/>
          <w:lang w:val="ru-RU"/>
        </w:rPr>
        <w:t>.</w:t>
      </w:r>
      <w:proofErr w:type="spellStart"/>
      <w:r w:rsidR="00851830" w:rsidRPr="00F93CA2">
        <w:rPr>
          <w:rStyle w:val="Hyperlink"/>
          <w:rFonts w:asciiTheme="majorBidi" w:hAnsiTheme="majorBidi" w:cstheme="majorBidi"/>
          <w:lang w:val="fr-FR"/>
        </w:rPr>
        <w:t>pravo</w:t>
      </w:r>
      <w:proofErr w:type="spellEnd"/>
      <w:r w:rsidR="00851830" w:rsidRPr="00DC0C53">
        <w:rPr>
          <w:rStyle w:val="Hyperlink"/>
          <w:rFonts w:asciiTheme="majorBidi" w:hAnsiTheme="majorBidi" w:cstheme="majorBidi"/>
          <w:lang w:val="ru-RU"/>
        </w:rPr>
        <w:t>.</w:t>
      </w:r>
      <w:r w:rsidR="00851830" w:rsidRPr="00F93CA2">
        <w:rPr>
          <w:rStyle w:val="Hyperlink"/>
          <w:rFonts w:asciiTheme="majorBidi" w:hAnsiTheme="majorBidi" w:cstheme="majorBidi"/>
          <w:lang w:val="fr-FR"/>
        </w:rPr>
        <w:t>by</w:t>
      </w:r>
      <w:r w:rsidR="00851830" w:rsidRPr="00DC0C53">
        <w:rPr>
          <w:rStyle w:val="Hyperlink"/>
          <w:rFonts w:asciiTheme="majorBidi" w:hAnsiTheme="majorBidi" w:cstheme="majorBidi"/>
          <w:lang w:val="ru-RU"/>
        </w:rPr>
        <w:t>/</w:t>
      </w:r>
      <w:proofErr w:type="spellStart"/>
      <w:r w:rsidR="00851830" w:rsidRPr="00F93CA2">
        <w:rPr>
          <w:rStyle w:val="Hyperlink"/>
          <w:rFonts w:asciiTheme="majorBidi" w:hAnsiTheme="majorBidi" w:cstheme="majorBidi"/>
          <w:lang w:val="fr-FR"/>
        </w:rPr>
        <w:t>text</w:t>
      </w:r>
      <w:proofErr w:type="spellEnd"/>
      <w:r w:rsidR="00851830" w:rsidRPr="00DC0C53">
        <w:rPr>
          <w:rStyle w:val="Hyperlink"/>
          <w:rFonts w:asciiTheme="majorBidi" w:hAnsiTheme="majorBidi" w:cstheme="majorBidi"/>
          <w:lang w:val="ru-RU"/>
        </w:rPr>
        <w:t>.</w:t>
      </w:r>
      <w:proofErr w:type="spellStart"/>
      <w:r w:rsidR="00851830" w:rsidRPr="00F93CA2">
        <w:rPr>
          <w:rStyle w:val="Hyperlink"/>
          <w:rFonts w:asciiTheme="majorBidi" w:hAnsiTheme="majorBidi" w:cstheme="majorBidi"/>
          <w:lang w:val="fr-FR"/>
        </w:rPr>
        <w:t>asp</w:t>
      </w:r>
      <w:proofErr w:type="spellEnd"/>
      <w:r w:rsidR="00851830" w:rsidRPr="00DC0C53">
        <w:rPr>
          <w:rStyle w:val="Hyperlink"/>
          <w:rFonts w:asciiTheme="majorBidi" w:hAnsiTheme="majorBidi" w:cstheme="majorBidi"/>
          <w:lang w:val="ru-RU"/>
        </w:rPr>
        <w:t>?</w:t>
      </w:r>
      <w:r w:rsidR="00851830" w:rsidRPr="00F93CA2">
        <w:rPr>
          <w:rStyle w:val="Hyperlink"/>
          <w:rFonts w:asciiTheme="majorBidi" w:hAnsiTheme="majorBidi" w:cstheme="majorBidi"/>
          <w:lang w:val="fr-FR"/>
        </w:rPr>
        <w:t>RN</w:t>
      </w:r>
      <w:r w:rsidR="00851830" w:rsidRPr="00DC0C53">
        <w:rPr>
          <w:rStyle w:val="Hyperlink"/>
          <w:rFonts w:asciiTheme="majorBidi" w:hAnsiTheme="majorBidi" w:cstheme="majorBidi"/>
          <w:lang w:val="ru-RU"/>
        </w:rPr>
        <w:t>=</w:t>
      </w:r>
      <w:r w:rsidR="00851830" w:rsidRPr="00F93CA2">
        <w:rPr>
          <w:rStyle w:val="Hyperlink"/>
          <w:rFonts w:asciiTheme="majorBidi" w:hAnsiTheme="majorBidi" w:cstheme="majorBidi"/>
          <w:lang w:val="fr-FR"/>
        </w:rPr>
        <w:t>v</w:t>
      </w:r>
      <w:r w:rsidR="00851830" w:rsidRPr="00DC0C53">
        <w:rPr>
          <w:rStyle w:val="Hyperlink"/>
          <w:rFonts w:asciiTheme="majorBidi" w:hAnsiTheme="majorBidi" w:cstheme="majorBidi"/>
          <w:lang w:val="ru-RU"/>
        </w:rPr>
        <w:t>19201914</w:t>
      </w:r>
      <w:r w:rsidR="00C81608">
        <w:rPr>
          <w:rStyle w:val="Hyperlink"/>
          <w:rFonts w:asciiTheme="majorBidi" w:hAnsiTheme="majorBidi" w:cstheme="majorBidi"/>
          <w:lang w:val="ru-RU"/>
        </w:rPr>
        <w:fldChar w:fldCharType="end"/>
      </w:r>
      <w:r w:rsidR="00851830" w:rsidRPr="00DC0C53">
        <w:rPr>
          <w:rFonts w:asciiTheme="majorBidi" w:hAnsiTheme="majorBidi" w:cstheme="majorBidi"/>
          <w:lang w:val="ru-RU"/>
        </w:rPr>
        <w:t xml:space="preserve">. </w:t>
      </w:r>
      <w:r w:rsidR="00851830">
        <w:rPr>
          <w:rFonts w:asciiTheme="majorBidi" w:hAnsiTheme="majorBidi" w:cstheme="majorBidi"/>
          <w:lang w:val="ru-RU"/>
        </w:rPr>
        <w:t>Также</w:t>
      </w:r>
      <w:r w:rsidR="00851830" w:rsidRPr="00F93CA2">
        <w:rPr>
          <w:rFonts w:asciiTheme="majorBidi" w:hAnsiTheme="majorBidi" w:cstheme="majorBidi"/>
        </w:rPr>
        <w:t xml:space="preserve">: </w:t>
      </w:r>
      <w:hyperlink r:id="rId49" w:history="1">
        <w:r w:rsidR="00851830" w:rsidRPr="00F93CA2">
          <w:rPr>
            <w:rStyle w:val="Hyperlink"/>
            <w:rFonts w:asciiTheme="majorBidi" w:hAnsiTheme="majorBidi" w:cstheme="majorBidi"/>
          </w:rPr>
          <w:t>The State of Academia in Belarus</w:t>
        </w:r>
      </w:hyperlink>
      <w:r w:rsidR="00851830" w:rsidRPr="00F93CA2">
        <w:rPr>
          <w:rFonts w:asciiTheme="majorBidi" w:hAnsiTheme="majorBidi" w:cstheme="majorBidi"/>
        </w:rPr>
        <w:t xml:space="preserve"> </w:t>
      </w:r>
      <w:r w:rsidR="00851830">
        <w:rPr>
          <w:rFonts w:asciiTheme="majorBidi" w:hAnsiTheme="majorBidi" w:cstheme="majorBidi"/>
          <w:lang w:val="ru-RU"/>
        </w:rPr>
        <w:t>сс</w:t>
      </w:r>
      <w:r w:rsidR="00851830" w:rsidRPr="00F93CA2">
        <w:rPr>
          <w:rFonts w:asciiTheme="majorBidi" w:hAnsiTheme="majorBidi" w:cstheme="majorBidi"/>
        </w:rPr>
        <w:t>.</w:t>
      </w:r>
      <w:r w:rsidR="00851830" w:rsidRPr="000A34B9">
        <w:rPr>
          <w:rFonts w:asciiTheme="majorBidi" w:hAnsiTheme="majorBidi" w:cstheme="majorBidi"/>
        </w:rPr>
        <w:t> </w:t>
      </w:r>
      <w:r w:rsidR="00851830" w:rsidRPr="00F93CA2">
        <w:rPr>
          <w:rFonts w:asciiTheme="majorBidi" w:hAnsiTheme="majorBidi" w:cstheme="majorBidi"/>
        </w:rPr>
        <w:t>24–25.</w:t>
      </w:r>
    </w:p>
  </w:footnote>
  <w:footnote w:id="77">
    <w:p w14:paraId="3787FD29" w14:textId="68922823" w:rsidR="00851830" w:rsidRPr="00F93CA2" w:rsidRDefault="0065502A" w:rsidP="00273B53">
      <w:pPr>
        <w:pStyle w:val="FootnoteText"/>
        <w:rPr>
          <w:rStyle w:val="Hyperlink"/>
          <w:rFonts w:asciiTheme="majorBidi" w:hAnsiTheme="majorBidi" w:cstheme="majorBidi"/>
          <w:noProof/>
          <w:szCs w:val="18"/>
        </w:rPr>
      </w:pPr>
      <w:r>
        <w:tab/>
      </w:r>
      <w:r w:rsidR="00851830" w:rsidRPr="00F93CA2">
        <w:rPr>
          <w:rStyle w:val="FootnoteReference"/>
          <w:rFonts w:asciiTheme="majorBidi" w:hAnsiTheme="majorBidi" w:cstheme="majorBidi"/>
          <w:szCs w:val="18"/>
        </w:rPr>
        <w:footnoteRef/>
      </w:r>
      <w:r>
        <w:tab/>
      </w:r>
      <w:r>
        <w:tab/>
      </w:r>
      <w:hyperlink r:id="rId50" w:history="1">
        <w:r w:rsidRPr="00273B53">
          <w:rPr>
            <w:rStyle w:val="Hyperlink"/>
            <w:color w:val="auto"/>
          </w:rPr>
          <w:t>https</w:t>
        </w:r>
        <w:r w:rsidRPr="0073339A">
          <w:rPr>
            <w:rStyle w:val="Hyperlink"/>
            <w:rFonts w:asciiTheme="majorBidi" w:hAnsiTheme="majorBidi" w:cstheme="majorBidi"/>
            <w:noProof/>
            <w:szCs w:val="18"/>
          </w:rPr>
          <w:t>://www.belta.by/president/view/lukashenko-podpisal-zakon-o-litsenzirovanii-v-tom-chisle-dlja-shkol-i-detskih-sadov-529820-2022/?utm_source=belta&amp;utm_medium=news&amp;utm_campaign=accent</w:t>
        </w:r>
      </w:hyperlink>
    </w:p>
  </w:footnote>
  <w:footnote w:id="78">
    <w:p w14:paraId="7707CF74" w14:textId="0DD968B2" w:rsidR="00851830" w:rsidRPr="008E23C8" w:rsidRDefault="00EC488A" w:rsidP="00273B53">
      <w:pPr>
        <w:pStyle w:val="FootnoteText"/>
        <w:rPr>
          <w:rFonts w:asciiTheme="majorBidi" w:hAnsiTheme="majorBidi" w:cstheme="majorBidi"/>
          <w:lang w:val="ru-RU"/>
        </w:rPr>
      </w:pPr>
      <w:r>
        <w:rPr>
          <w:rFonts w:asciiTheme="majorBidi" w:hAnsiTheme="majorBidi" w:cstheme="majorBidi"/>
          <w:lang w:val="ru-RU"/>
        </w:rPr>
        <w:tab/>
      </w:r>
      <w:r w:rsidR="00851830" w:rsidRPr="00F93CA2">
        <w:rPr>
          <w:rStyle w:val="FootnoteReference"/>
          <w:rFonts w:asciiTheme="majorBidi" w:hAnsiTheme="majorBidi" w:cstheme="majorBidi"/>
        </w:rPr>
        <w:footnoteRef/>
      </w:r>
      <w:r w:rsidR="00851830" w:rsidRPr="008E23C8">
        <w:rPr>
          <w:rFonts w:asciiTheme="majorBidi" w:hAnsiTheme="majorBidi" w:cstheme="majorBidi"/>
          <w:lang w:val="ru-RU"/>
        </w:rPr>
        <w:t xml:space="preserve"> </w:t>
      </w:r>
      <w:r>
        <w:rPr>
          <w:rFonts w:asciiTheme="majorBidi" w:hAnsiTheme="majorBidi" w:cstheme="majorBidi"/>
          <w:lang w:val="ru-RU"/>
        </w:rPr>
        <w:tab/>
      </w:r>
      <w:r w:rsidR="0065502A">
        <w:rPr>
          <w:rFonts w:asciiTheme="majorBidi" w:hAnsiTheme="majorBidi" w:cstheme="majorBidi"/>
          <w:lang w:val="ru-RU"/>
        </w:rPr>
        <w:tab/>
      </w:r>
      <w:r w:rsidR="00851830">
        <w:rPr>
          <w:rFonts w:asciiTheme="majorBidi" w:hAnsiTheme="majorBidi" w:cstheme="majorBidi"/>
          <w:lang w:val="ru-RU"/>
        </w:rPr>
        <w:t>Статьи </w:t>
      </w:r>
      <w:r w:rsidR="00851830" w:rsidRPr="00C81608">
        <w:rPr>
          <w:lang w:val="ru-RU"/>
        </w:rPr>
        <w:t>21</w:t>
      </w:r>
      <w:r w:rsidR="00851830" w:rsidRPr="008E23C8">
        <w:rPr>
          <w:rFonts w:asciiTheme="majorBidi" w:hAnsiTheme="majorBidi" w:cstheme="majorBidi"/>
          <w:lang w:val="ru-RU"/>
        </w:rPr>
        <w:t xml:space="preserve">, 39 </w:t>
      </w:r>
      <w:r w:rsidR="00C81608">
        <w:fldChar w:fldCharType="begin"/>
      </w:r>
      <w:r w:rsidR="00C81608">
        <w:instrText>HYPERLINK</w:instrText>
      </w:r>
      <w:r w:rsidR="00C81608" w:rsidRPr="00C81608">
        <w:rPr>
          <w:lang w:val="ru-RU"/>
        </w:rPr>
        <w:instrText xml:space="preserve"> "</w:instrText>
      </w:r>
      <w:r w:rsidR="00C81608">
        <w:instrText>https</w:instrText>
      </w:r>
      <w:r w:rsidR="00C81608" w:rsidRPr="00C81608">
        <w:rPr>
          <w:lang w:val="ru-RU"/>
        </w:rPr>
        <w:instrText>://</w:instrText>
      </w:r>
      <w:r w:rsidR="00C81608">
        <w:instrText>pravo</w:instrText>
      </w:r>
      <w:r w:rsidR="00C81608" w:rsidRPr="00C81608">
        <w:rPr>
          <w:lang w:val="ru-RU"/>
        </w:rPr>
        <w:instrText>.</w:instrText>
      </w:r>
      <w:r w:rsidR="00C81608">
        <w:instrText>by</w:instrText>
      </w:r>
      <w:r w:rsidR="00C81608" w:rsidRPr="00C81608">
        <w:rPr>
          <w:lang w:val="ru-RU"/>
        </w:rPr>
        <w:instrText>/</w:instrText>
      </w:r>
      <w:r w:rsidR="00C81608">
        <w:instrText>document</w:instrText>
      </w:r>
      <w:r w:rsidR="00C81608" w:rsidRPr="00C81608">
        <w:rPr>
          <w:lang w:val="ru-RU"/>
        </w:rPr>
        <w:instrText>/?</w:instrText>
      </w:r>
      <w:r w:rsidR="00C81608">
        <w:instrText>guid</w:instrText>
      </w:r>
      <w:r w:rsidR="00C81608" w:rsidRPr="00C81608">
        <w:rPr>
          <w:lang w:val="ru-RU"/>
        </w:rPr>
        <w:instrText>=12551&amp;</w:instrText>
      </w:r>
      <w:r w:rsidR="00C81608">
        <w:instrText>p</w:instrText>
      </w:r>
      <w:r w:rsidR="00C81608" w:rsidRPr="00C81608">
        <w:rPr>
          <w:lang w:val="ru-RU"/>
        </w:rPr>
        <w:instrText>0=</w:instrText>
      </w:r>
      <w:r w:rsidR="00C81608">
        <w:instrText>H</w:instrText>
      </w:r>
      <w:r w:rsidR="00C81608" w:rsidRPr="00C81608">
        <w:rPr>
          <w:lang w:val="ru-RU"/>
        </w:rPr>
        <w:instrText>12200213"</w:instrText>
      </w:r>
      <w:r w:rsidR="00C81608">
        <w:fldChar w:fldCharType="separate"/>
      </w:r>
      <w:r w:rsidR="00851830" w:rsidRPr="004C06AD">
        <w:rPr>
          <w:lang w:val="ru-RU"/>
        </w:rPr>
        <w:t>Закона «О лицензировании»</w:t>
      </w:r>
      <w:r w:rsidR="00C81608">
        <w:rPr>
          <w:lang w:val="ru-RU"/>
        </w:rPr>
        <w:fldChar w:fldCharType="end"/>
      </w:r>
      <w:r w:rsidR="00851830" w:rsidRPr="008E23C8">
        <w:rPr>
          <w:rFonts w:asciiTheme="majorBidi" w:hAnsiTheme="majorBidi" w:cstheme="majorBidi"/>
          <w:lang w:val="ru-RU"/>
        </w:rPr>
        <w:t>.</w:t>
      </w:r>
    </w:p>
  </w:footnote>
  <w:footnote w:id="79">
    <w:p w14:paraId="01AE92E0" w14:textId="6E9D8E55" w:rsidR="00851830" w:rsidRPr="000A34B9" w:rsidRDefault="0065502A" w:rsidP="00B153D4">
      <w:pPr>
        <w:pStyle w:val="FootnoteText"/>
        <w:rPr>
          <w:lang w:val="ru-RU"/>
        </w:rPr>
      </w:pPr>
      <w:r>
        <w:rPr>
          <w:lang w:val="ru-RU"/>
        </w:rPr>
        <w:tab/>
      </w:r>
      <w:r w:rsidR="00851830" w:rsidRPr="00F93CA2">
        <w:rPr>
          <w:rStyle w:val="FootnoteReference"/>
          <w:rFonts w:asciiTheme="majorBidi" w:hAnsiTheme="majorBidi" w:cstheme="majorBidi"/>
        </w:rPr>
        <w:footnoteRef/>
      </w:r>
      <w:r>
        <w:rPr>
          <w:lang w:val="ru-RU"/>
        </w:rPr>
        <w:tab/>
      </w:r>
      <w:r>
        <w:rPr>
          <w:lang w:val="ru-RU"/>
        </w:rPr>
        <w:tab/>
      </w:r>
      <w:hyperlink r:id="rId51" w:history="1">
        <w:r w:rsidRPr="0073339A">
          <w:rPr>
            <w:rStyle w:val="Hyperlink"/>
            <w:rFonts w:asciiTheme="majorBidi" w:hAnsiTheme="majorBidi" w:cstheme="majorBidi"/>
          </w:rPr>
          <w:t>https</w:t>
        </w:r>
        <w:r w:rsidRPr="0073339A">
          <w:rPr>
            <w:rStyle w:val="Hyperlink"/>
            <w:rFonts w:asciiTheme="majorBidi" w:hAnsiTheme="majorBidi" w:cstheme="majorBidi"/>
            <w:lang w:val="ru-RU"/>
          </w:rPr>
          <w:t>://</w:t>
        </w:r>
        <w:r w:rsidRPr="0073339A">
          <w:rPr>
            <w:rStyle w:val="Hyperlink"/>
            <w:rFonts w:asciiTheme="majorBidi" w:hAnsiTheme="majorBidi" w:cstheme="majorBidi"/>
          </w:rPr>
          <w:t>www</w:t>
        </w:r>
        <w:r w:rsidRPr="0073339A">
          <w:rPr>
            <w:rStyle w:val="Hyperlink"/>
            <w:rFonts w:asciiTheme="majorBidi" w:hAnsiTheme="majorBidi" w:cstheme="majorBidi"/>
            <w:lang w:val="ru-RU"/>
          </w:rPr>
          <w:t>.</w:t>
        </w:r>
        <w:r w:rsidRPr="0073339A">
          <w:rPr>
            <w:rStyle w:val="Hyperlink"/>
          </w:rPr>
          <w:t>belta</w:t>
        </w:r>
        <w:r w:rsidRPr="0073339A">
          <w:rPr>
            <w:rStyle w:val="Hyperlink"/>
            <w:rFonts w:asciiTheme="majorBidi" w:hAnsiTheme="majorBidi" w:cstheme="majorBidi"/>
            <w:lang w:val="ru-RU"/>
          </w:rPr>
          <w:t>.</w:t>
        </w:r>
        <w:r w:rsidRPr="0073339A">
          <w:rPr>
            <w:rStyle w:val="Hyperlink"/>
            <w:rFonts w:asciiTheme="majorBidi" w:hAnsiTheme="majorBidi" w:cstheme="majorBidi"/>
          </w:rPr>
          <w:t>by</w:t>
        </w:r>
        <w:r w:rsidRPr="0073339A">
          <w:rPr>
            <w:rStyle w:val="Hyperlink"/>
            <w:rFonts w:asciiTheme="majorBidi" w:hAnsiTheme="majorBidi" w:cstheme="majorBidi"/>
            <w:lang w:val="ru-RU"/>
          </w:rPr>
          <w:t>/</w:t>
        </w:r>
        <w:r w:rsidRPr="0073339A">
          <w:rPr>
            <w:rStyle w:val="Hyperlink"/>
            <w:rFonts w:asciiTheme="majorBidi" w:hAnsiTheme="majorBidi" w:cstheme="majorBidi"/>
          </w:rPr>
          <w:t>society</w:t>
        </w:r>
        <w:r w:rsidRPr="0073339A">
          <w:rPr>
            <w:rStyle w:val="Hyperlink"/>
            <w:rFonts w:asciiTheme="majorBidi" w:hAnsiTheme="majorBidi" w:cstheme="majorBidi"/>
            <w:lang w:val="ru-RU"/>
          </w:rPr>
          <w:t>/</w:t>
        </w:r>
        <w:r w:rsidRPr="0073339A">
          <w:rPr>
            <w:rStyle w:val="Hyperlink"/>
            <w:rFonts w:asciiTheme="majorBidi" w:hAnsiTheme="majorBidi" w:cstheme="majorBidi"/>
          </w:rPr>
          <w:t>view</w:t>
        </w:r>
        <w:r w:rsidRPr="0073339A">
          <w:rPr>
            <w:rStyle w:val="Hyperlink"/>
            <w:rFonts w:asciiTheme="majorBidi" w:hAnsiTheme="majorBidi" w:cstheme="majorBidi"/>
            <w:lang w:val="ru-RU"/>
          </w:rPr>
          <w:t>/</w:t>
        </w:r>
        <w:r w:rsidRPr="0073339A">
          <w:rPr>
            <w:rStyle w:val="Hyperlink"/>
            <w:rFonts w:asciiTheme="majorBidi" w:hAnsiTheme="majorBidi" w:cstheme="majorBidi"/>
          </w:rPr>
          <w:t>obuchenie</w:t>
        </w:r>
        <w:r w:rsidRPr="0073339A">
          <w:rPr>
            <w:rStyle w:val="Hyperlink"/>
            <w:rFonts w:asciiTheme="majorBidi" w:hAnsiTheme="majorBidi" w:cstheme="majorBidi"/>
            <w:lang w:val="ru-RU"/>
          </w:rPr>
          <w:t>-</w:t>
        </w:r>
        <w:r w:rsidRPr="0073339A">
          <w:rPr>
            <w:rStyle w:val="Hyperlink"/>
            <w:rFonts w:asciiTheme="majorBidi" w:hAnsiTheme="majorBidi" w:cstheme="majorBidi"/>
          </w:rPr>
          <w:t>i</w:t>
        </w:r>
        <w:r w:rsidRPr="0073339A">
          <w:rPr>
            <w:rStyle w:val="Hyperlink"/>
            <w:rFonts w:asciiTheme="majorBidi" w:hAnsiTheme="majorBidi" w:cstheme="majorBidi"/>
            <w:lang w:val="ru-RU"/>
          </w:rPr>
          <w:t>-</w:t>
        </w:r>
        <w:r w:rsidRPr="0073339A">
          <w:rPr>
            <w:rStyle w:val="Hyperlink"/>
            <w:rFonts w:asciiTheme="majorBidi" w:hAnsiTheme="majorBidi" w:cstheme="majorBidi"/>
          </w:rPr>
          <w:t>vospitanie</w:t>
        </w:r>
        <w:r w:rsidRPr="0073339A">
          <w:rPr>
            <w:rStyle w:val="Hyperlink"/>
            <w:rFonts w:asciiTheme="majorBidi" w:hAnsiTheme="majorBidi" w:cstheme="majorBidi"/>
            <w:lang w:val="ru-RU"/>
          </w:rPr>
          <w:t>-</w:t>
        </w:r>
        <w:r w:rsidRPr="0073339A">
          <w:rPr>
            <w:rStyle w:val="Hyperlink"/>
            <w:rFonts w:asciiTheme="majorBidi" w:hAnsiTheme="majorBidi" w:cstheme="majorBidi"/>
          </w:rPr>
          <w:t>detej</w:t>
        </w:r>
        <w:r w:rsidRPr="0073339A">
          <w:rPr>
            <w:rStyle w:val="Hyperlink"/>
            <w:rFonts w:asciiTheme="majorBidi" w:hAnsiTheme="majorBidi" w:cstheme="majorBidi"/>
            <w:lang w:val="ru-RU"/>
          </w:rPr>
          <w:t>-</w:t>
        </w:r>
        <w:r w:rsidRPr="0073339A">
          <w:rPr>
            <w:rStyle w:val="Hyperlink"/>
            <w:rFonts w:asciiTheme="majorBidi" w:hAnsiTheme="majorBidi" w:cstheme="majorBidi"/>
          </w:rPr>
          <w:t>pod</w:t>
        </w:r>
        <w:r w:rsidRPr="0073339A">
          <w:rPr>
            <w:rStyle w:val="Hyperlink"/>
            <w:rFonts w:asciiTheme="majorBidi" w:hAnsiTheme="majorBidi" w:cstheme="majorBidi"/>
            <w:lang w:val="ru-RU"/>
          </w:rPr>
          <w:t>-</w:t>
        </w:r>
        <w:r w:rsidRPr="0073339A">
          <w:rPr>
            <w:rStyle w:val="Hyperlink"/>
            <w:rFonts w:asciiTheme="majorBidi" w:hAnsiTheme="majorBidi" w:cstheme="majorBidi"/>
          </w:rPr>
          <w:t>pristalnym</w:t>
        </w:r>
        <w:r w:rsidRPr="0073339A">
          <w:rPr>
            <w:rStyle w:val="Hyperlink"/>
            <w:rFonts w:asciiTheme="majorBidi" w:hAnsiTheme="majorBidi" w:cstheme="majorBidi"/>
            <w:lang w:val="ru-RU"/>
          </w:rPr>
          <w:t>-</w:t>
        </w:r>
        <w:r w:rsidRPr="0073339A">
          <w:rPr>
            <w:rStyle w:val="Hyperlink"/>
            <w:rFonts w:asciiTheme="majorBidi" w:hAnsiTheme="majorBidi" w:cstheme="majorBidi"/>
          </w:rPr>
          <w:t>kontrolem</w:t>
        </w:r>
        <w:r w:rsidRPr="0073339A">
          <w:rPr>
            <w:rStyle w:val="Hyperlink"/>
            <w:rFonts w:asciiTheme="majorBidi" w:hAnsiTheme="majorBidi" w:cstheme="majorBidi"/>
            <w:lang w:val="ru-RU"/>
          </w:rPr>
          <w:t>-</w:t>
        </w:r>
        <w:r w:rsidRPr="0073339A">
          <w:rPr>
            <w:rStyle w:val="Hyperlink"/>
            <w:rFonts w:asciiTheme="majorBidi" w:hAnsiTheme="majorBidi" w:cstheme="majorBidi"/>
          </w:rPr>
          <w:t>gosudarstva</w:t>
        </w:r>
        <w:r w:rsidRPr="0073339A">
          <w:rPr>
            <w:rStyle w:val="Hyperlink"/>
            <w:rFonts w:asciiTheme="majorBidi" w:hAnsiTheme="majorBidi" w:cstheme="majorBidi"/>
            <w:lang w:val="ru-RU"/>
          </w:rPr>
          <w:t>-</w:t>
        </w:r>
        <w:r w:rsidRPr="0073339A">
          <w:rPr>
            <w:rStyle w:val="Hyperlink"/>
            <w:rFonts w:asciiTheme="majorBidi" w:hAnsiTheme="majorBidi" w:cstheme="majorBidi"/>
          </w:rPr>
          <w:t>karpenko</w:t>
        </w:r>
        <w:r w:rsidRPr="0073339A">
          <w:rPr>
            <w:rStyle w:val="Hyperlink"/>
            <w:rFonts w:asciiTheme="majorBidi" w:hAnsiTheme="majorBidi" w:cstheme="majorBidi"/>
            <w:lang w:val="ru-RU"/>
          </w:rPr>
          <w:t>-456611-2021/</w:t>
        </w:r>
      </w:hyperlink>
      <w:r w:rsidR="00851830" w:rsidRPr="000A34B9">
        <w:rPr>
          <w:lang w:val="ru-RU"/>
        </w:rPr>
        <w:t xml:space="preserve"> ;  </w:t>
      </w:r>
      <w:hyperlink r:id="rId52" w:history="1">
        <w:r w:rsidR="00851830" w:rsidRPr="00F93CA2">
          <w:rPr>
            <w:rStyle w:val="Hyperlink"/>
            <w:rFonts w:asciiTheme="majorBidi" w:hAnsiTheme="majorBidi" w:cstheme="majorBidi"/>
          </w:rPr>
          <w:t>https</w:t>
        </w:r>
        <w:r w:rsidR="00851830" w:rsidRPr="000A34B9">
          <w:rPr>
            <w:rStyle w:val="Hyperlink"/>
            <w:rFonts w:asciiTheme="majorBidi" w:hAnsiTheme="majorBidi" w:cstheme="majorBidi"/>
            <w:lang w:val="ru-RU"/>
          </w:rPr>
          <w:t>://</w:t>
        </w:r>
        <w:r w:rsidR="00851830" w:rsidRPr="00F93CA2">
          <w:rPr>
            <w:rStyle w:val="Hyperlink"/>
            <w:rFonts w:asciiTheme="majorBidi" w:hAnsiTheme="majorBidi" w:cstheme="majorBidi"/>
          </w:rPr>
          <w:t>sputnik</w:t>
        </w:r>
        <w:r w:rsidR="00851830" w:rsidRPr="000A34B9">
          <w:rPr>
            <w:rStyle w:val="Hyperlink"/>
            <w:rFonts w:asciiTheme="majorBidi" w:hAnsiTheme="majorBidi" w:cstheme="majorBidi"/>
            <w:lang w:val="ru-RU"/>
          </w:rPr>
          <w:t>.</w:t>
        </w:r>
        <w:r w:rsidR="00851830" w:rsidRPr="00F93CA2">
          <w:rPr>
            <w:rStyle w:val="Hyperlink"/>
            <w:rFonts w:asciiTheme="majorBidi" w:hAnsiTheme="majorBidi" w:cstheme="majorBidi"/>
          </w:rPr>
          <w:t>by</w:t>
        </w:r>
        <w:r w:rsidR="00851830" w:rsidRPr="000A34B9">
          <w:rPr>
            <w:rStyle w:val="Hyperlink"/>
            <w:rFonts w:asciiTheme="majorBidi" w:hAnsiTheme="majorBidi" w:cstheme="majorBidi"/>
            <w:lang w:val="ru-RU"/>
          </w:rPr>
          <w:t>/20230614/</w:t>
        </w:r>
        <w:r w:rsidR="00851830" w:rsidRPr="00F93CA2">
          <w:rPr>
            <w:rStyle w:val="Hyperlink"/>
            <w:rFonts w:asciiTheme="majorBidi" w:hAnsiTheme="majorBidi" w:cstheme="majorBidi"/>
          </w:rPr>
          <w:t>skolko</w:t>
        </w:r>
        <w:r w:rsidR="00851830" w:rsidRPr="000A34B9">
          <w:rPr>
            <w:rStyle w:val="Hyperlink"/>
            <w:rFonts w:asciiTheme="majorBidi" w:hAnsiTheme="majorBidi" w:cstheme="majorBidi"/>
            <w:lang w:val="ru-RU"/>
          </w:rPr>
          <w:t>-</w:t>
        </w:r>
        <w:r w:rsidR="00851830" w:rsidRPr="00F93CA2">
          <w:rPr>
            <w:rStyle w:val="Hyperlink"/>
            <w:rFonts w:asciiTheme="majorBidi" w:hAnsiTheme="majorBidi" w:cstheme="majorBidi"/>
          </w:rPr>
          <w:t>ostalos</w:t>
        </w:r>
        <w:r w:rsidR="00851830" w:rsidRPr="000A34B9">
          <w:rPr>
            <w:rStyle w:val="Hyperlink"/>
            <w:rFonts w:asciiTheme="majorBidi" w:hAnsiTheme="majorBidi" w:cstheme="majorBidi"/>
            <w:lang w:val="ru-RU"/>
          </w:rPr>
          <w:t>-</w:t>
        </w:r>
        <w:r w:rsidR="00851830" w:rsidRPr="00F93CA2">
          <w:rPr>
            <w:rStyle w:val="Hyperlink"/>
            <w:rFonts w:asciiTheme="majorBidi" w:hAnsiTheme="majorBidi" w:cstheme="majorBidi"/>
          </w:rPr>
          <w:t>v</w:t>
        </w:r>
        <w:r w:rsidR="00851830" w:rsidRPr="000A34B9">
          <w:rPr>
            <w:rStyle w:val="Hyperlink"/>
            <w:rFonts w:asciiTheme="majorBidi" w:hAnsiTheme="majorBidi" w:cstheme="majorBidi"/>
            <w:lang w:val="ru-RU"/>
          </w:rPr>
          <w:t>-</w:t>
        </w:r>
        <w:r w:rsidR="00851830" w:rsidRPr="00F93CA2">
          <w:rPr>
            <w:rStyle w:val="Hyperlink"/>
            <w:rFonts w:asciiTheme="majorBidi" w:hAnsiTheme="majorBidi" w:cstheme="majorBidi"/>
          </w:rPr>
          <w:t>belarusi</w:t>
        </w:r>
        <w:r w:rsidR="00851830" w:rsidRPr="000A34B9">
          <w:rPr>
            <w:rStyle w:val="Hyperlink"/>
            <w:rFonts w:asciiTheme="majorBidi" w:hAnsiTheme="majorBidi" w:cstheme="majorBidi"/>
            <w:lang w:val="ru-RU"/>
          </w:rPr>
          <w:t>-</w:t>
        </w:r>
        <w:r w:rsidR="00851830" w:rsidRPr="00F93CA2">
          <w:rPr>
            <w:rStyle w:val="Hyperlink"/>
            <w:rFonts w:asciiTheme="majorBidi" w:hAnsiTheme="majorBidi" w:cstheme="majorBidi"/>
          </w:rPr>
          <w:t>chastnykh</w:t>
        </w:r>
        <w:r w:rsidR="00851830" w:rsidRPr="000A34B9">
          <w:rPr>
            <w:rStyle w:val="Hyperlink"/>
            <w:rFonts w:asciiTheme="majorBidi" w:hAnsiTheme="majorBidi" w:cstheme="majorBidi"/>
            <w:lang w:val="ru-RU"/>
          </w:rPr>
          <w:t>-</w:t>
        </w:r>
        <w:r w:rsidR="00851830" w:rsidRPr="00F93CA2">
          <w:rPr>
            <w:rStyle w:val="Hyperlink"/>
            <w:rFonts w:asciiTheme="majorBidi" w:hAnsiTheme="majorBidi" w:cstheme="majorBidi"/>
          </w:rPr>
          <w:t>shkol</w:t>
        </w:r>
        <w:r w:rsidR="00851830" w:rsidRPr="000A34B9">
          <w:rPr>
            <w:rStyle w:val="Hyperlink"/>
            <w:rFonts w:asciiTheme="majorBidi" w:hAnsiTheme="majorBidi" w:cstheme="majorBidi"/>
            <w:lang w:val="ru-RU"/>
          </w:rPr>
          <w:t>-</w:t>
        </w:r>
        <w:r w:rsidR="00851830" w:rsidRPr="00F93CA2">
          <w:rPr>
            <w:rStyle w:val="Hyperlink"/>
            <w:rFonts w:asciiTheme="majorBidi" w:hAnsiTheme="majorBidi" w:cstheme="majorBidi"/>
          </w:rPr>
          <w:t>rasskazali</w:t>
        </w:r>
        <w:r w:rsidR="00851830" w:rsidRPr="000A34B9">
          <w:rPr>
            <w:rStyle w:val="Hyperlink"/>
            <w:rFonts w:asciiTheme="majorBidi" w:hAnsiTheme="majorBidi" w:cstheme="majorBidi"/>
            <w:lang w:val="ru-RU"/>
          </w:rPr>
          <w:t>-</w:t>
        </w:r>
        <w:r w:rsidR="00851830" w:rsidRPr="00F93CA2">
          <w:rPr>
            <w:rStyle w:val="Hyperlink"/>
            <w:rFonts w:asciiTheme="majorBidi" w:hAnsiTheme="majorBidi" w:cstheme="majorBidi"/>
          </w:rPr>
          <w:t>v</w:t>
        </w:r>
        <w:r w:rsidR="00851830" w:rsidRPr="000A34B9">
          <w:rPr>
            <w:rStyle w:val="Hyperlink"/>
            <w:rFonts w:asciiTheme="majorBidi" w:hAnsiTheme="majorBidi" w:cstheme="majorBidi"/>
            <w:lang w:val="ru-RU"/>
          </w:rPr>
          <w:t>-</w:t>
        </w:r>
        <w:r w:rsidR="00851830" w:rsidRPr="00F93CA2">
          <w:rPr>
            <w:rStyle w:val="Hyperlink"/>
            <w:rFonts w:asciiTheme="majorBidi" w:hAnsiTheme="majorBidi" w:cstheme="majorBidi"/>
          </w:rPr>
          <w:t>minobrazovaniya</w:t>
        </w:r>
        <w:r w:rsidR="00851830" w:rsidRPr="000A34B9">
          <w:rPr>
            <w:rStyle w:val="Hyperlink"/>
            <w:rFonts w:asciiTheme="majorBidi" w:hAnsiTheme="majorBidi" w:cstheme="majorBidi"/>
            <w:lang w:val="ru-RU"/>
          </w:rPr>
          <w:t>-1076599103.</w:t>
        </w:r>
        <w:r w:rsidR="00851830" w:rsidRPr="00F93CA2">
          <w:rPr>
            <w:rStyle w:val="Hyperlink"/>
            <w:rFonts w:asciiTheme="majorBidi" w:hAnsiTheme="majorBidi" w:cstheme="majorBidi"/>
          </w:rPr>
          <w:t>html</w:t>
        </w:r>
      </w:hyperlink>
      <w:r w:rsidR="00851830" w:rsidRPr="000A34B9">
        <w:rPr>
          <w:lang w:val="ru-RU"/>
        </w:rPr>
        <w:t xml:space="preserve"> ; </w:t>
      </w:r>
      <w:r w:rsidR="00C81608">
        <w:fldChar w:fldCharType="begin"/>
      </w:r>
      <w:r w:rsidR="00C81608">
        <w:instrText>HYPERLINK</w:instrText>
      </w:r>
      <w:r w:rsidR="00C81608" w:rsidRPr="00C81608">
        <w:rPr>
          <w:lang w:val="ru-RU"/>
        </w:rPr>
        <w:instrText xml:space="preserve"> "</w:instrText>
      </w:r>
      <w:r w:rsidR="00C81608">
        <w:instrText>https</w:instrText>
      </w:r>
      <w:r w:rsidR="00C81608" w:rsidRPr="00C81608">
        <w:rPr>
          <w:lang w:val="ru-RU"/>
        </w:rPr>
        <w:instrText>://</w:instrText>
      </w:r>
      <w:r w:rsidR="00C81608">
        <w:instrText>neg</w:instrText>
      </w:r>
      <w:r w:rsidR="00C81608" w:rsidRPr="00C81608">
        <w:rPr>
          <w:lang w:val="ru-RU"/>
        </w:rPr>
        <w:instrText>.</w:instrText>
      </w:r>
      <w:r w:rsidR="00C81608">
        <w:instrText>by</w:instrText>
      </w:r>
      <w:r w:rsidR="00C81608" w:rsidRPr="00C81608">
        <w:rPr>
          <w:lang w:val="ru-RU"/>
        </w:rPr>
        <w:instrText>/</w:instrText>
      </w:r>
      <w:r w:rsidR="00C81608">
        <w:instrText>novosti</w:instrText>
      </w:r>
      <w:r w:rsidR="00C81608" w:rsidRPr="00C81608">
        <w:rPr>
          <w:lang w:val="ru-RU"/>
        </w:rPr>
        <w:instrText>/</w:instrText>
      </w:r>
      <w:r w:rsidR="00C81608">
        <w:instrText>otkrytj</w:instrText>
      </w:r>
      <w:r w:rsidR="00C81608" w:rsidRPr="00C81608">
        <w:rPr>
          <w:lang w:val="ru-RU"/>
        </w:rPr>
        <w:instrText>/</w:instrText>
      </w:r>
      <w:r w:rsidR="00C81608">
        <w:instrText>chastnykh</w:instrText>
      </w:r>
      <w:r w:rsidR="00C81608" w:rsidRPr="00C81608">
        <w:rPr>
          <w:lang w:val="ru-RU"/>
        </w:rPr>
        <w:instrText>-</w:instrText>
      </w:r>
      <w:r w:rsidR="00C81608">
        <w:instrText>shkol</w:instrText>
      </w:r>
      <w:r w:rsidR="00C81608" w:rsidRPr="00C81608">
        <w:rPr>
          <w:lang w:val="ru-RU"/>
        </w:rPr>
        <w:instrText>-</w:instrText>
      </w:r>
      <w:r w:rsidR="00C81608">
        <w:instrText>v</w:instrText>
      </w:r>
      <w:r w:rsidR="00C81608" w:rsidRPr="00C81608">
        <w:rPr>
          <w:lang w:val="ru-RU"/>
        </w:rPr>
        <w:instrText>-</w:instrText>
      </w:r>
      <w:r w:rsidR="00C81608">
        <w:instrText>belarusi</w:instrText>
      </w:r>
      <w:r w:rsidR="00C81608" w:rsidRPr="00C81608">
        <w:rPr>
          <w:lang w:val="ru-RU"/>
        </w:rPr>
        <w:instrText>-</w:instrText>
      </w:r>
      <w:r w:rsidR="00C81608">
        <w:instrText>ostalos</w:instrText>
      </w:r>
      <w:r w:rsidR="00C81608" w:rsidRPr="00C81608">
        <w:rPr>
          <w:lang w:val="ru-RU"/>
        </w:rPr>
        <w:instrText>-0-1/"</w:instrText>
      </w:r>
      <w:r w:rsidR="00C81608">
        <w:fldChar w:fldCharType="separate"/>
      </w:r>
      <w:r w:rsidR="00851830" w:rsidRPr="00F93CA2">
        <w:rPr>
          <w:rStyle w:val="Hyperlink"/>
          <w:rFonts w:asciiTheme="majorBidi" w:hAnsiTheme="majorBidi" w:cstheme="majorBidi"/>
        </w:rPr>
        <w:t>https</w:t>
      </w:r>
      <w:r w:rsidR="00851830" w:rsidRPr="000A34B9">
        <w:rPr>
          <w:rStyle w:val="Hyperlink"/>
          <w:rFonts w:asciiTheme="majorBidi" w:hAnsiTheme="majorBidi" w:cstheme="majorBidi"/>
          <w:lang w:val="ru-RU"/>
        </w:rPr>
        <w:t>://</w:t>
      </w:r>
      <w:r w:rsidR="00851830" w:rsidRPr="00F93CA2">
        <w:rPr>
          <w:rStyle w:val="Hyperlink"/>
          <w:rFonts w:asciiTheme="majorBidi" w:hAnsiTheme="majorBidi" w:cstheme="majorBidi"/>
        </w:rPr>
        <w:t>neg</w:t>
      </w:r>
      <w:r w:rsidR="00851830" w:rsidRPr="000A34B9">
        <w:rPr>
          <w:rStyle w:val="Hyperlink"/>
          <w:rFonts w:asciiTheme="majorBidi" w:hAnsiTheme="majorBidi" w:cstheme="majorBidi"/>
          <w:lang w:val="ru-RU"/>
        </w:rPr>
        <w:t>.</w:t>
      </w:r>
      <w:r w:rsidR="00851830" w:rsidRPr="00F93CA2">
        <w:rPr>
          <w:rStyle w:val="Hyperlink"/>
          <w:rFonts w:asciiTheme="majorBidi" w:hAnsiTheme="majorBidi" w:cstheme="majorBidi"/>
        </w:rPr>
        <w:t>by</w:t>
      </w:r>
      <w:r w:rsidR="00851830" w:rsidRPr="000A34B9">
        <w:rPr>
          <w:rStyle w:val="Hyperlink"/>
          <w:rFonts w:asciiTheme="majorBidi" w:hAnsiTheme="majorBidi" w:cstheme="majorBidi"/>
          <w:lang w:val="ru-RU"/>
        </w:rPr>
        <w:t>/</w:t>
      </w:r>
      <w:proofErr w:type="spellStart"/>
      <w:r w:rsidR="00851830" w:rsidRPr="00F93CA2">
        <w:rPr>
          <w:rStyle w:val="Hyperlink"/>
          <w:rFonts w:asciiTheme="majorBidi" w:hAnsiTheme="majorBidi" w:cstheme="majorBidi"/>
        </w:rPr>
        <w:t>novosti</w:t>
      </w:r>
      <w:proofErr w:type="spellEnd"/>
      <w:r w:rsidR="00851830" w:rsidRPr="000A34B9">
        <w:rPr>
          <w:rStyle w:val="Hyperlink"/>
          <w:rFonts w:asciiTheme="majorBidi" w:hAnsiTheme="majorBidi" w:cstheme="majorBidi"/>
          <w:lang w:val="ru-RU"/>
        </w:rPr>
        <w:t>/</w:t>
      </w:r>
      <w:proofErr w:type="spellStart"/>
      <w:r w:rsidR="00851830" w:rsidRPr="00F93CA2">
        <w:rPr>
          <w:rStyle w:val="Hyperlink"/>
          <w:rFonts w:asciiTheme="majorBidi" w:hAnsiTheme="majorBidi" w:cstheme="majorBidi"/>
        </w:rPr>
        <w:t>otkrytj</w:t>
      </w:r>
      <w:proofErr w:type="spellEnd"/>
      <w:r w:rsidR="00851830" w:rsidRPr="000A34B9">
        <w:rPr>
          <w:rStyle w:val="Hyperlink"/>
          <w:rFonts w:asciiTheme="majorBidi" w:hAnsiTheme="majorBidi" w:cstheme="majorBidi"/>
          <w:lang w:val="ru-RU"/>
        </w:rPr>
        <w:t>/</w:t>
      </w:r>
      <w:proofErr w:type="spellStart"/>
      <w:r w:rsidR="00851830" w:rsidRPr="00F93CA2">
        <w:rPr>
          <w:rStyle w:val="Hyperlink"/>
          <w:rFonts w:asciiTheme="majorBidi" w:hAnsiTheme="majorBidi" w:cstheme="majorBidi"/>
        </w:rPr>
        <w:t>chastnykh</w:t>
      </w:r>
      <w:proofErr w:type="spellEnd"/>
      <w:r w:rsidR="00851830" w:rsidRPr="000A34B9">
        <w:rPr>
          <w:rStyle w:val="Hyperlink"/>
          <w:rFonts w:asciiTheme="majorBidi" w:hAnsiTheme="majorBidi" w:cstheme="majorBidi"/>
          <w:lang w:val="ru-RU"/>
        </w:rPr>
        <w:t>-</w:t>
      </w:r>
      <w:proofErr w:type="spellStart"/>
      <w:r w:rsidR="00851830" w:rsidRPr="00F93CA2">
        <w:rPr>
          <w:rStyle w:val="Hyperlink"/>
          <w:rFonts w:asciiTheme="majorBidi" w:hAnsiTheme="majorBidi" w:cstheme="majorBidi"/>
        </w:rPr>
        <w:t>shkol</w:t>
      </w:r>
      <w:proofErr w:type="spellEnd"/>
      <w:r w:rsidR="00851830" w:rsidRPr="000A34B9">
        <w:rPr>
          <w:rStyle w:val="Hyperlink"/>
          <w:rFonts w:asciiTheme="majorBidi" w:hAnsiTheme="majorBidi" w:cstheme="majorBidi"/>
          <w:lang w:val="ru-RU"/>
        </w:rPr>
        <w:t>-</w:t>
      </w:r>
      <w:r w:rsidR="00851830" w:rsidRPr="00F93CA2">
        <w:rPr>
          <w:rStyle w:val="Hyperlink"/>
          <w:rFonts w:asciiTheme="majorBidi" w:hAnsiTheme="majorBidi" w:cstheme="majorBidi"/>
        </w:rPr>
        <w:t>v</w:t>
      </w:r>
      <w:r w:rsidR="00851830" w:rsidRPr="000A34B9">
        <w:rPr>
          <w:rStyle w:val="Hyperlink"/>
          <w:rFonts w:asciiTheme="majorBidi" w:hAnsiTheme="majorBidi" w:cstheme="majorBidi"/>
          <w:lang w:val="ru-RU"/>
        </w:rPr>
        <w:t>-</w:t>
      </w:r>
      <w:proofErr w:type="spellStart"/>
      <w:r w:rsidR="00851830" w:rsidRPr="00F93CA2">
        <w:rPr>
          <w:rStyle w:val="Hyperlink"/>
          <w:rFonts w:asciiTheme="majorBidi" w:hAnsiTheme="majorBidi" w:cstheme="majorBidi"/>
        </w:rPr>
        <w:t>belarusi</w:t>
      </w:r>
      <w:proofErr w:type="spellEnd"/>
      <w:r w:rsidR="00851830" w:rsidRPr="000A34B9">
        <w:rPr>
          <w:rStyle w:val="Hyperlink"/>
          <w:rFonts w:asciiTheme="majorBidi" w:hAnsiTheme="majorBidi" w:cstheme="majorBidi"/>
          <w:lang w:val="ru-RU"/>
        </w:rPr>
        <w:t>-</w:t>
      </w:r>
      <w:proofErr w:type="spellStart"/>
      <w:r w:rsidR="00851830" w:rsidRPr="00F93CA2">
        <w:rPr>
          <w:rStyle w:val="Hyperlink"/>
          <w:rFonts w:asciiTheme="majorBidi" w:hAnsiTheme="majorBidi" w:cstheme="majorBidi"/>
        </w:rPr>
        <w:t>ostalos</w:t>
      </w:r>
      <w:proofErr w:type="spellEnd"/>
      <w:r w:rsidR="00851830" w:rsidRPr="000A34B9">
        <w:rPr>
          <w:rStyle w:val="Hyperlink"/>
          <w:rFonts w:asciiTheme="majorBidi" w:hAnsiTheme="majorBidi" w:cstheme="majorBidi"/>
          <w:lang w:val="ru-RU"/>
        </w:rPr>
        <w:t>-0-1/</w:t>
      </w:r>
      <w:r w:rsidR="00C81608">
        <w:rPr>
          <w:rStyle w:val="Hyperlink"/>
          <w:rFonts w:asciiTheme="majorBidi" w:hAnsiTheme="majorBidi" w:cstheme="majorBidi"/>
          <w:lang w:val="ru-RU"/>
        </w:rPr>
        <w:fldChar w:fldCharType="end"/>
      </w:r>
      <w:r w:rsidR="00851830" w:rsidRPr="000A34B9">
        <w:rPr>
          <w:lang w:val="ru-RU"/>
        </w:rPr>
        <w:t xml:space="preserve"> </w:t>
      </w:r>
    </w:p>
  </w:footnote>
  <w:footnote w:id="80">
    <w:p w14:paraId="2145470F" w14:textId="0DF65B37" w:rsidR="00851830" w:rsidRPr="000A34B9" w:rsidRDefault="00F945F5" w:rsidP="00F945F5">
      <w:pPr>
        <w:pStyle w:val="FootnoteText"/>
        <w:rPr>
          <w:rFonts w:asciiTheme="majorBidi" w:hAnsiTheme="majorBidi" w:cstheme="majorBidi"/>
          <w:lang w:val="ru-RU"/>
        </w:rPr>
      </w:pPr>
      <w:r>
        <w:rPr>
          <w:rFonts w:asciiTheme="majorBidi" w:hAnsiTheme="majorBidi" w:cstheme="majorBidi"/>
          <w:lang w:val="ru-RU"/>
        </w:rPr>
        <w:tab/>
      </w:r>
      <w:r w:rsidR="00851830" w:rsidRPr="00F93CA2">
        <w:rPr>
          <w:rStyle w:val="FootnoteReference"/>
          <w:rFonts w:asciiTheme="majorBidi" w:hAnsiTheme="majorBidi" w:cstheme="majorBidi"/>
        </w:rPr>
        <w:footnoteRef/>
      </w:r>
      <w:r w:rsidR="00851830">
        <w:rPr>
          <w:rFonts w:asciiTheme="majorBidi" w:hAnsiTheme="majorBidi" w:cstheme="majorBidi"/>
          <w:lang w:val="ru-RU"/>
        </w:rPr>
        <w:t> </w:t>
      </w:r>
      <w:r>
        <w:rPr>
          <w:rFonts w:asciiTheme="majorBidi" w:hAnsiTheme="majorBidi" w:cstheme="majorBidi"/>
          <w:lang w:val="ru-RU"/>
        </w:rPr>
        <w:tab/>
      </w:r>
      <w:r>
        <w:rPr>
          <w:rFonts w:asciiTheme="majorBidi" w:hAnsiTheme="majorBidi" w:cstheme="majorBidi"/>
          <w:lang w:val="ru-RU"/>
        </w:rPr>
        <w:tab/>
      </w:r>
      <w:hyperlink r:id="rId53" w:history="1">
        <w:r w:rsidRPr="0073339A">
          <w:rPr>
            <w:rStyle w:val="Hyperlink"/>
            <w:rFonts w:asciiTheme="majorBidi" w:hAnsiTheme="majorBidi" w:cstheme="majorBidi"/>
          </w:rPr>
          <w:t>https</w:t>
        </w:r>
        <w:r w:rsidRPr="0073339A">
          <w:rPr>
            <w:rStyle w:val="Hyperlink"/>
            <w:rFonts w:asciiTheme="majorBidi" w:hAnsiTheme="majorBidi" w:cstheme="majorBidi"/>
            <w:lang w:val="ru-RU"/>
          </w:rPr>
          <w:t>://</w:t>
        </w:r>
        <w:r w:rsidRPr="0073339A">
          <w:rPr>
            <w:rStyle w:val="Hyperlink"/>
            <w:rFonts w:asciiTheme="majorBidi" w:hAnsiTheme="majorBidi" w:cstheme="majorBidi"/>
          </w:rPr>
          <w:t>www</w:t>
        </w:r>
        <w:r w:rsidRPr="0073339A">
          <w:rPr>
            <w:rStyle w:val="Hyperlink"/>
            <w:rFonts w:asciiTheme="majorBidi" w:hAnsiTheme="majorBidi" w:cstheme="majorBidi"/>
            <w:lang w:val="ru-RU"/>
          </w:rPr>
          <w:t>.</w:t>
        </w:r>
        <w:r w:rsidRPr="0073339A">
          <w:rPr>
            <w:rStyle w:val="Hyperlink"/>
            <w:rFonts w:asciiTheme="majorBidi" w:hAnsiTheme="majorBidi" w:cstheme="majorBidi"/>
          </w:rPr>
          <w:t>belta</w:t>
        </w:r>
        <w:r w:rsidRPr="0073339A">
          <w:rPr>
            <w:rStyle w:val="Hyperlink"/>
            <w:rFonts w:asciiTheme="majorBidi" w:hAnsiTheme="majorBidi" w:cstheme="majorBidi"/>
            <w:lang w:val="ru-RU"/>
          </w:rPr>
          <w:t>.</w:t>
        </w:r>
        <w:r w:rsidRPr="0073339A">
          <w:rPr>
            <w:rStyle w:val="Hyperlink"/>
            <w:rFonts w:asciiTheme="majorBidi" w:hAnsiTheme="majorBidi" w:cstheme="majorBidi"/>
          </w:rPr>
          <w:t>by</w:t>
        </w:r>
        <w:r w:rsidRPr="0073339A">
          <w:rPr>
            <w:rStyle w:val="Hyperlink"/>
            <w:rFonts w:asciiTheme="majorBidi" w:hAnsiTheme="majorBidi" w:cstheme="majorBidi"/>
            <w:lang w:val="ru-RU"/>
          </w:rPr>
          <w:t>/</w:t>
        </w:r>
        <w:r w:rsidRPr="0073339A">
          <w:rPr>
            <w:rStyle w:val="Hyperlink"/>
            <w:rFonts w:asciiTheme="majorBidi" w:hAnsiTheme="majorBidi" w:cstheme="majorBidi"/>
          </w:rPr>
          <w:t>comments</w:t>
        </w:r>
        <w:r w:rsidRPr="0073339A">
          <w:rPr>
            <w:rStyle w:val="Hyperlink"/>
            <w:rFonts w:asciiTheme="majorBidi" w:hAnsiTheme="majorBidi" w:cstheme="majorBidi"/>
            <w:lang w:val="ru-RU"/>
          </w:rPr>
          <w:t>/</w:t>
        </w:r>
        <w:r w:rsidRPr="0073339A">
          <w:rPr>
            <w:rStyle w:val="Hyperlink"/>
            <w:rFonts w:asciiTheme="majorBidi" w:hAnsiTheme="majorBidi" w:cstheme="majorBidi"/>
          </w:rPr>
          <w:t>view</w:t>
        </w:r>
        <w:r w:rsidRPr="0073339A">
          <w:rPr>
            <w:rStyle w:val="Hyperlink"/>
            <w:rFonts w:asciiTheme="majorBidi" w:hAnsiTheme="majorBidi" w:cstheme="majorBidi"/>
            <w:lang w:val="ru-RU"/>
          </w:rPr>
          <w:t>/</w:t>
        </w:r>
        <w:r w:rsidRPr="0073339A">
          <w:rPr>
            <w:rStyle w:val="Hyperlink"/>
            <w:rFonts w:asciiTheme="majorBidi" w:hAnsiTheme="majorBidi" w:cstheme="majorBidi"/>
          </w:rPr>
          <w:t>minobrazovanija</w:t>
        </w:r>
        <w:r w:rsidRPr="0073339A">
          <w:rPr>
            <w:rStyle w:val="Hyperlink"/>
            <w:rFonts w:asciiTheme="majorBidi" w:hAnsiTheme="majorBidi" w:cstheme="majorBidi"/>
            <w:lang w:val="ru-RU"/>
          </w:rPr>
          <w:t>-</w:t>
        </w:r>
        <w:r w:rsidRPr="0073339A">
          <w:rPr>
            <w:rStyle w:val="Hyperlink"/>
            <w:rFonts w:asciiTheme="majorBidi" w:hAnsiTheme="majorBidi" w:cstheme="majorBidi"/>
          </w:rPr>
          <w:t>o</w:t>
        </w:r>
        <w:r w:rsidRPr="0073339A">
          <w:rPr>
            <w:rStyle w:val="Hyperlink"/>
            <w:rFonts w:asciiTheme="majorBidi" w:hAnsiTheme="majorBidi" w:cstheme="majorBidi"/>
            <w:lang w:val="ru-RU"/>
          </w:rPr>
          <w:t>-</w:t>
        </w:r>
        <w:r w:rsidRPr="0073339A">
          <w:rPr>
            <w:rStyle w:val="Hyperlink"/>
            <w:rFonts w:asciiTheme="majorBidi" w:hAnsiTheme="majorBidi" w:cstheme="majorBidi"/>
          </w:rPr>
          <w:t>edinyh</w:t>
        </w:r>
        <w:r w:rsidRPr="0073339A">
          <w:rPr>
            <w:rStyle w:val="Hyperlink"/>
            <w:rFonts w:asciiTheme="majorBidi" w:hAnsiTheme="majorBidi" w:cstheme="majorBidi"/>
            <w:lang w:val="ru-RU"/>
          </w:rPr>
          <w:t>-</w:t>
        </w:r>
        <w:r w:rsidRPr="0073339A">
          <w:rPr>
            <w:rStyle w:val="Hyperlink"/>
            <w:rFonts w:asciiTheme="majorBidi" w:hAnsiTheme="majorBidi" w:cstheme="majorBidi"/>
          </w:rPr>
          <w:t>podhodah</w:t>
        </w:r>
        <w:r w:rsidRPr="0073339A">
          <w:rPr>
            <w:rStyle w:val="Hyperlink"/>
            <w:rFonts w:asciiTheme="majorBidi" w:hAnsiTheme="majorBidi" w:cstheme="majorBidi"/>
            <w:lang w:val="ru-RU"/>
          </w:rPr>
          <w:t>-</w:t>
        </w:r>
        <w:r w:rsidRPr="0073339A">
          <w:rPr>
            <w:rStyle w:val="Hyperlink"/>
            <w:rFonts w:asciiTheme="majorBidi" w:hAnsiTheme="majorBidi" w:cstheme="majorBidi"/>
          </w:rPr>
          <w:t>k</w:t>
        </w:r>
        <w:r w:rsidRPr="0073339A">
          <w:rPr>
            <w:rStyle w:val="Hyperlink"/>
            <w:rFonts w:asciiTheme="majorBidi" w:hAnsiTheme="majorBidi" w:cstheme="majorBidi"/>
            <w:lang w:val="ru-RU"/>
          </w:rPr>
          <w:t>-</w:t>
        </w:r>
        <w:r w:rsidRPr="0073339A">
          <w:rPr>
            <w:rStyle w:val="Hyperlink"/>
            <w:rFonts w:asciiTheme="majorBidi" w:hAnsiTheme="majorBidi" w:cstheme="majorBidi"/>
          </w:rPr>
          <w:t>gosudarstvennym</w:t>
        </w:r>
        <w:r w:rsidRPr="0073339A">
          <w:rPr>
            <w:rStyle w:val="Hyperlink"/>
            <w:rFonts w:asciiTheme="majorBidi" w:hAnsiTheme="majorBidi" w:cstheme="majorBidi"/>
            <w:lang w:val="ru-RU"/>
          </w:rPr>
          <w:t>-</w:t>
        </w:r>
        <w:r w:rsidRPr="0073339A">
          <w:rPr>
            <w:rStyle w:val="Hyperlink"/>
            <w:rFonts w:asciiTheme="majorBidi" w:hAnsiTheme="majorBidi" w:cstheme="majorBidi"/>
          </w:rPr>
          <w:t>i</w:t>
        </w:r>
        <w:r w:rsidRPr="0073339A">
          <w:rPr>
            <w:rStyle w:val="Hyperlink"/>
            <w:rFonts w:asciiTheme="majorBidi" w:hAnsiTheme="majorBidi" w:cstheme="majorBidi"/>
            <w:lang w:val="ru-RU"/>
          </w:rPr>
          <w:t>-</w:t>
        </w:r>
        <w:r w:rsidRPr="0073339A">
          <w:rPr>
            <w:rStyle w:val="Hyperlink"/>
            <w:rFonts w:asciiTheme="majorBidi" w:hAnsiTheme="majorBidi" w:cstheme="majorBidi"/>
          </w:rPr>
          <w:t>chastnym</w:t>
        </w:r>
        <w:r w:rsidRPr="0073339A">
          <w:rPr>
            <w:rStyle w:val="Hyperlink"/>
            <w:rFonts w:asciiTheme="majorBidi" w:hAnsiTheme="majorBidi" w:cstheme="majorBidi"/>
            <w:lang w:val="ru-RU"/>
          </w:rPr>
          <w:t>-</w:t>
        </w:r>
        <w:r w:rsidRPr="0073339A">
          <w:rPr>
            <w:rStyle w:val="Hyperlink"/>
            <w:rFonts w:asciiTheme="majorBidi" w:hAnsiTheme="majorBidi" w:cstheme="majorBidi"/>
          </w:rPr>
          <w:t>shkolam</w:t>
        </w:r>
        <w:r w:rsidRPr="0073339A">
          <w:rPr>
            <w:rStyle w:val="Hyperlink"/>
            <w:rFonts w:asciiTheme="majorBidi" w:hAnsiTheme="majorBidi" w:cstheme="majorBidi"/>
            <w:lang w:val="ru-RU"/>
          </w:rPr>
          <w:t>-8347/</w:t>
        </w:r>
      </w:hyperlink>
      <w:r w:rsidR="00851830" w:rsidRPr="000A34B9">
        <w:rPr>
          <w:rFonts w:asciiTheme="majorBidi" w:hAnsiTheme="majorBidi" w:cstheme="majorBidi"/>
          <w:lang w:val="ru-RU"/>
        </w:rPr>
        <w:t xml:space="preserve"> ; </w:t>
      </w:r>
      <w:hyperlink r:id="rId54">
        <w:r w:rsidR="00851830" w:rsidRPr="00EC4F25">
          <w:rPr>
            <w:rStyle w:val="Hyperlink"/>
            <w:rFonts w:asciiTheme="majorBidi" w:hAnsiTheme="majorBidi" w:cstheme="majorBidi"/>
          </w:rPr>
          <w:t>https</w:t>
        </w:r>
        <w:r w:rsidR="00851830" w:rsidRPr="000A34B9">
          <w:rPr>
            <w:rStyle w:val="Hyperlink"/>
            <w:rFonts w:asciiTheme="majorBidi" w:hAnsiTheme="majorBidi" w:cstheme="majorBidi"/>
            <w:lang w:val="ru-RU"/>
          </w:rPr>
          <w:t>://</w:t>
        </w:r>
        <w:r w:rsidR="00851830" w:rsidRPr="00EC4F25">
          <w:rPr>
            <w:rStyle w:val="Hyperlink"/>
            <w:rFonts w:asciiTheme="majorBidi" w:hAnsiTheme="majorBidi" w:cstheme="majorBidi"/>
          </w:rPr>
          <w:t>sputnik</w:t>
        </w:r>
        <w:r w:rsidR="00851830" w:rsidRPr="000A34B9">
          <w:rPr>
            <w:rStyle w:val="Hyperlink"/>
            <w:rFonts w:asciiTheme="majorBidi" w:hAnsiTheme="majorBidi" w:cstheme="majorBidi"/>
            <w:lang w:val="ru-RU"/>
          </w:rPr>
          <w:t>.</w:t>
        </w:r>
        <w:r w:rsidR="00851830" w:rsidRPr="00EC4F25">
          <w:rPr>
            <w:rStyle w:val="Hyperlink"/>
            <w:rFonts w:asciiTheme="majorBidi" w:hAnsiTheme="majorBidi" w:cstheme="majorBidi"/>
          </w:rPr>
          <w:t>by</w:t>
        </w:r>
        <w:r w:rsidR="00851830" w:rsidRPr="000A34B9">
          <w:rPr>
            <w:rStyle w:val="Hyperlink"/>
            <w:rFonts w:asciiTheme="majorBidi" w:hAnsiTheme="majorBidi" w:cstheme="majorBidi"/>
            <w:lang w:val="ru-RU"/>
          </w:rPr>
          <w:t>/20230614/</w:t>
        </w:r>
        <w:r w:rsidR="00851830" w:rsidRPr="00EC4F25">
          <w:rPr>
            <w:rStyle w:val="Hyperlink"/>
            <w:rFonts w:asciiTheme="majorBidi" w:hAnsiTheme="majorBidi" w:cstheme="majorBidi"/>
          </w:rPr>
          <w:t>skolko</w:t>
        </w:r>
        <w:r w:rsidR="00851830" w:rsidRPr="000A34B9">
          <w:rPr>
            <w:rStyle w:val="Hyperlink"/>
            <w:rFonts w:asciiTheme="majorBidi" w:hAnsiTheme="majorBidi" w:cstheme="majorBidi"/>
            <w:lang w:val="ru-RU"/>
          </w:rPr>
          <w:t>-</w:t>
        </w:r>
        <w:r w:rsidR="00851830" w:rsidRPr="00EC4F25">
          <w:rPr>
            <w:rStyle w:val="Hyperlink"/>
            <w:rFonts w:asciiTheme="majorBidi" w:hAnsiTheme="majorBidi" w:cstheme="majorBidi"/>
          </w:rPr>
          <w:t>ostalos</w:t>
        </w:r>
        <w:r w:rsidR="00851830" w:rsidRPr="000A34B9">
          <w:rPr>
            <w:rStyle w:val="Hyperlink"/>
            <w:rFonts w:asciiTheme="majorBidi" w:hAnsiTheme="majorBidi" w:cstheme="majorBidi"/>
            <w:lang w:val="ru-RU"/>
          </w:rPr>
          <w:t>-</w:t>
        </w:r>
        <w:r w:rsidR="00851830" w:rsidRPr="00EC4F25">
          <w:rPr>
            <w:rStyle w:val="Hyperlink"/>
            <w:rFonts w:asciiTheme="majorBidi" w:hAnsiTheme="majorBidi" w:cstheme="majorBidi"/>
          </w:rPr>
          <w:t>v</w:t>
        </w:r>
        <w:r w:rsidR="00851830" w:rsidRPr="000A34B9">
          <w:rPr>
            <w:rStyle w:val="Hyperlink"/>
            <w:rFonts w:asciiTheme="majorBidi" w:hAnsiTheme="majorBidi" w:cstheme="majorBidi"/>
            <w:lang w:val="ru-RU"/>
          </w:rPr>
          <w:t>-</w:t>
        </w:r>
        <w:r w:rsidR="00851830" w:rsidRPr="00EC4F25">
          <w:rPr>
            <w:rStyle w:val="Hyperlink"/>
            <w:rFonts w:asciiTheme="majorBidi" w:hAnsiTheme="majorBidi" w:cstheme="majorBidi"/>
          </w:rPr>
          <w:t>belarusi</w:t>
        </w:r>
        <w:r w:rsidR="00851830" w:rsidRPr="000A34B9">
          <w:rPr>
            <w:rStyle w:val="Hyperlink"/>
            <w:rFonts w:asciiTheme="majorBidi" w:hAnsiTheme="majorBidi" w:cstheme="majorBidi"/>
            <w:lang w:val="ru-RU"/>
          </w:rPr>
          <w:t>-</w:t>
        </w:r>
        <w:r w:rsidR="00851830" w:rsidRPr="00EC4F25">
          <w:rPr>
            <w:rStyle w:val="Hyperlink"/>
            <w:rFonts w:asciiTheme="majorBidi" w:hAnsiTheme="majorBidi" w:cstheme="majorBidi"/>
          </w:rPr>
          <w:t>chastnykh</w:t>
        </w:r>
        <w:r w:rsidR="00851830" w:rsidRPr="000A34B9">
          <w:rPr>
            <w:rStyle w:val="Hyperlink"/>
            <w:rFonts w:asciiTheme="majorBidi" w:hAnsiTheme="majorBidi" w:cstheme="majorBidi"/>
            <w:lang w:val="ru-RU"/>
          </w:rPr>
          <w:t>-</w:t>
        </w:r>
        <w:r w:rsidR="00851830" w:rsidRPr="00EC4F25">
          <w:rPr>
            <w:rStyle w:val="Hyperlink"/>
            <w:rFonts w:asciiTheme="majorBidi" w:hAnsiTheme="majorBidi" w:cstheme="majorBidi"/>
          </w:rPr>
          <w:t>shkol</w:t>
        </w:r>
        <w:r w:rsidR="00851830" w:rsidRPr="000A34B9">
          <w:rPr>
            <w:rStyle w:val="Hyperlink"/>
            <w:rFonts w:asciiTheme="majorBidi" w:hAnsiTheme="majorBidi" w:cstheme="majorBidi"/>
            <w:lang w:val="ru-RU"/>
          </w:rPr>
          <w:t>-</w:t>
        </w:r>
        <w:r w:rsidR="00851830" w:rsidRPr="00EC4F25">
          <w:rPr>
            <w:rStyle w:val="Hyperlink"/>
            <w:rFonts w:asciiTheme="majorBidi" w:hAnsiTheme="majorBidi" w:cstheme="majorBidi"/>
          </w:rPr>
          <w:t>rasskazali</w:t>
        </w:r>
        <w:r w:rsidR="00851830" w:rsidRPr="000A34B9">
          <w:rPr>
            <w:rStyle w:val="Hyperlink"/>
            <w:rFonts w:asciiTheme="majorBidi" w:hAnsiTheme="majorBidi" w:cstheme="majorBidi"/>
            <w:lang w:val="ru-RU"/>
          </w:rPr>
          <w:t>-</w:t>
        </w:r>
        <w:r w:rsidR="00851830" w:rsidRPr="00EC4F25">
          <w:rPr>
            <w:rStyle w:val="Hyperlink"/>
            <w:rFonts w:asciiTheme="majorBidi" w:hAnsiTheme="majorBidi" w:cstheme="majorBidi"/>
          </w:rPr>
          <w:t>v</w:t>
        </w:r>
        <w:r w:rsidR="00851830" w:rsidRPr="000A34B9">
          <w:rPr>
            <w:rStyle w:val="Hyperlink"/>
            <w:rFonts w:asciiTheme="majorBidi" w:hAnsiTheme="majorBidi" w:cstheme="majorBidi"/>
            <w:lang w:val="ru-RU"/>
          </w:rPr>
          <w:t>-</w:t>
        </w:r>
        <w:r w:rsidR="00851830" w:rsidRPr="00EC4F25">
          <w:rPr>
            <w:rStyle w:val="Hyperlink"/>
            <w:rFonts w:asciiTheme="majorBidi" w:hAnsiTheme="majorBidi" w:cstheme="majorBidi"/>
          </w:rPr>
          <w:t>minobrazovaniya</w:t>
        </w:r>
        <w:r w:rsidR="00851830" w:rsidRPr="000A34B9">
          <w:rPr>
            <w:rStyle w:val="Hyperlink"/>
            <w:rFonts w:asciiTheme="majorBidi" w:hAnsiTheme="majorBidi" w:cstheme="majorBidi"/>
            <w:lang w:val="ru-RU"/>
          </w:rPr>
          <w:t>-1076599103.</w:t>
        </w:r>
        <w:r w:rsidR="00851830" w:rsidRPr="00EC4F25">
          <w:rPr>
            <w:rStyle w:val="Hyperlink"/>
            <w:rFonts w:asciiTheme="majorBidi" w:hAnsiTheme="majorBidi" w:cstheme="majorBidi"/>
          </w:rPr>
          <w:t>html</w:t>
        </w:r>
      </w:hyperlink>
      <w:r w:rsidR="00851830" w:rsidRPr="000A34B9">
        <w:rPr>
          <w:rStyle w:val="Hyperlink"/>
          <w:rFonts w:asciiTheme="majorBidi" w:hAnsiTheme="majorBidi" w:cstheme="majorBidi"/>
          <w:lang w:val="ru-RU"/>
        </w:rPr>
        <w:t xml:space="preserve">; </w:t>
      </w:r>
      <w:r w:rsidR="00C81608">
        <w:fldChar w:fldCharType="begin"/>
      </w:r>
      <w:r w:rsidR="00C81608">
        <w:instrText>HYPERLINK</w:instrText>
      </w:r>
      <w:r w:rsidR="00C81608" w:rsidRPr="00C81608">
        <w:rPr>
          <w:lang w:val="ru-RU"/>
        </w:rPr>
        <w:instrText xml:space="preserve"> "</w:instrText>
      </w:r>
      <w:r w:rsidR="00C81608">
        <w:instrText>https</w:instrText>
      </w:r>
      <w:r w:rsidR="00C81608" w:rsidRPr="00C81608">
        <w:rPr>
          <w:lang w:val="ru-RU"/>
        </w:rPr>
        <w:instrText>://</w:instrText>
      </w:r>
      <w:r w:rsidR="00C81608">
        <w:instrText>neg</w:instrText>
      </w:r>
      <w:r w:rsidR="00C81608" w:rsidRPr="00C81608">
        <w:rPr>
          <w:lang w:val="ru-RU"/>
        </w:rPr>
        <w:instrText>.</w:instrText>
      </w:r>
      <w:r w:rsidR="00C81608">
        <w:instrText>by</w:instrText>
      </w:r>
      <w:r w:rsidR="00C81608" w:rsidRPr="00C81608">
        <w:rPr>
          <w:lang w:val="ru-RU"/>
        </w:rPr>
        <w:instrText>/</w:instrText>
      </w:r>
      <w:r w:rsidR="00C81608">
        <w:instrText>novosti</w:instrText>
      </w:r>
      <w:r w:rsidR="00C81608" w:rsidRPr="00C81608">
        <w:rPr>
          <w:lang w:val="ru-RU"/>
        </w:rPr>
        <w:instrText>/</w:instrText>
      </w:r>
      <w:r w:rsidR="00C81608">
        <w:instrText>otkrytj</w:instrText>
      </w:r>
      <w:r w:rsidR="00C81608" w:rsidRPr="00C81608">
        <w:rPr>
          <w:lang w:val="ru-RU"/>
        </w:rPr>
        <w:instrText>/</w:instrText>
      </w:r>
      <w:r w:rsidR="00C81608">
        <w:instrText>chastnykh</w:instrText>
      </w:r>
      <w:r w:rsidR="00C81608" w:rsidRPr="00C81608">
        <w:rPr>
          <w:lang w:val="ru-RU"/>
        </w:rPr>
        <w:instrText>-</w:instrText>
      </w:r>
      <w:r w:rsidR="00C81608">
        <w:instrText>shkol</w:instrText>
      </w:r>
      <w:r w:rsidR="00C81608" w:rsidRPr="00C81608">
        <w:rPr>
          <w:lang w:val="ru-RU"/>
        </w:rPr>
        <w:instrText>-</w:instrText>
      </w:r>
      <w:r w:rsidR="00C81608">
        <w:instrText>v</w:instrText>
      </w:r>
      <w:r w:rsidR="00C81608" w:rsidRPr="00C81608">
        <w:rPr>
          <w:lang w:val="ru-RU"/>
        </w:rPr>
        <w:instrText>-</w:instrText>
      </w:r>
      <w:r w:rsidR="00C81608">
        <w:instrText>belarusi</w:instrText>
      </w:r>
      <w:r w:rsidR="00C81608" w:rsidRPr="00C81608">
        <w:rPr>
          <w:lang w:val="ru-RU"/>
        </w:rPr>
        <w:instrText>-</w:instrText>
      </w:r>
      <w:r w:rsidR="00C81608">
        <w:instrText>ostalos</w:instrText>
      </w:r>
      <w:r w:rsidR="00C81608" w:rsidRPr="00C81608">
        <w:rPr>
          <w:lang w:val="ru-RU"/>
        </w:rPr>
        <w:instrText>-0-1/" \</w:instrText>
      </w:r>
      <w:r w:rsidR="00C81608">
        <w:instrText>h</w:instrText>
      </w:r>
      <w:r w:rsidR="00C81608">
        <w:fldChar w:fldCharType="separate"/>
      </w:r>
      <w:r w:rsidR="00851830" w:rsidRPr="00EC4F25">
        <w:rPr>
          <w:rStyle w:val="Hyperlink"/>
          <w:rFonts w:asciiTheme="majorBidi" w:hAnsiTheme="majorBidi" w:cstheme="majorBidi"/>
          <w:szCs w:val="18"/>
        </w:rPr>
        <w:t>https</w:t>
      </w:r>
      <w:r w:rsidR="00851830" w:rsidRPr="000A34B9">
        <w:rPr>
          <w:rStyle w:val="Hyperlink"/>
          <w:rFonts w:asciiTheme="majorBidi" w:hAnsiTheme="majorBidi" w:cstheme="majorBidi"/>
          <w:szCs w:val="18"/>
          <w:lang w:val="ru-RU"/>
        </w:rPr>
        <w:t>://</w:t>
      </w:r>
      <w:r w:rsidR="00851830" w:rsidRPr="00EC4F25">
        <w:rPr>
          <w:rStyle w:val="Hyperlink"/>
          <w:rFonts w:asciiTheme="majorBidi" w:hAnsiTheme="majorBidi" w:cstheme="majorBidi"/>
          <w:szCs w:val="18"/>
        </w:rPr>
        <w:t>neg</w:t>
      </w:r>
      <w:r w:rsidR="00851830" w:rsidRPr="000A34B9">
        <w:rPr>
          <w:rStyle w:val="Hyperlink"/>
          <w:rFonts w:asciiTheme="majorBidi" w:hAnsiTheme="majorBidi" w:cstheme="majorBidi"/>
          <w:szCs w:val="18"/>
          <w:lang w:val="ru-RU"/>
        </w:rPr>
        <w:t>.</w:t>
      </w:r>
      <w:r w:rsidR="00851830" w:rsidRPr="00EC4F25">
        <w:rPr>
          <w:rStyle w:val="Hyperlink"/>
          <w:rFonts w:asciiTheme="majorBidi" w:hAnsiTheme="majorBidi" w:cstheme="majorBidi"/>
          <w:szCs w:val="18"/>
        </w:rPr>
        <w:t>by</w:t>
      </w:r>
      <w:r w:rsidR="00851830" w:rsidRPr="000A34B9">
        <w:rPr>
          <w:rStyle w:val="Hyperlink"/>
          <w:rFonts w:asciiTheme="majorBidi" w:hAnsiTheme="majorBidi" w:cstheme="majorBidi"/>
          <w:szCs w:val="18"/>
          <w:lang w:val="ru-RU"/>
        </w:rPr>
        <w:t>/</w:t>
      </w:r>
      <w:proofErr w:type="spellStart"/>
      <w:r w:rsidR="00851830" w:rsidRPr="00EC4F25">
        <w:rPr>
          <w:rStyle w:val="Hyperlink"/>
          <w:rFonts w:asciiTheme="majorBidi" w:hAnsiTheme="majorBidi" w:cstheme="majorBidi"/>
          <w:szCs w:val="18"/>
        </w:rPr>
        <w:t>novosti</w:t>
      </w:r>
      <w:proofErr w:type="spellEnd"/>
      <w:r w:rsidR="00851830" w:rsidRPr="000A34B9">
        <w:rPr>
          <w:rStyle w:val="Hyperlink"/>
          <w:rFonts w:asciiTheme="majorBidi" w:hAnsiTheme="majorBidi" w:cstheme="majorBidi"/>
          <w:szCs w:val="18"/>
          <w:lang w:val="ru-RU"/>
        </w:rPr>
        <w:t>/</w:t>
      </w:r>
      <w:proofErr w:type="spellStart"/>
      <w:r w:rsidR="00851830" w:rsidRPr="00EC4F25">
        <w:rPr>
          <w:rStyle w:val="Hyperlink"/>
          <w:rFonts w:asciiTheme="majorBidi" w:hAnsiTheme="majorBidi" w:cstheme="majorBidi"/>
          <w:szCs w:val="18"/>
        </w:rPr>
        <w:t>otkrytj</w:t>
      </w:r>
      <w:proofErr w:type="spellEnd"/>
      <w:r w:rsidR="00851830" w:rsidRPr="000A34B9">
        <w:rPr>
          <w:rStyle w:val="Hyperlink"/>
          <w:rFonts w:asciiTheme="majorBidi" w:hAnsiTheme="majorBidi" w:cstheme="majorBidi"/>
          <w:szCs w:val="18"/>
          <w:lang w:val="ru-RU"/>
        </w:rPr>
        <w:t>/</w:t>
      </w:r>
      <w:proofErr w:type="spellStart"/>
      <w:r w:rsidR="00851830" w:rsidRPr="00EC4F25">
        <w:rPr>
          <w:rStyle w:val="Hyperlink"/>
          <w:rFonts w:asciiTheme="majorBidi" w:hAnsiTheme="majorBidi" w:cstheme="majorBidi"/>
          <w:szCs w:val="18"/>
        </w:rPr>
        <w:t>chastnykh</w:t>
      </w:r>
      <w:proofErr w:type="spellEnd"/>
      <w:r w:rsidR="00851830" w:rsidRPr="000A34B9">
        <w:rPr>
          <w:rStyle w:val="Hyperlink"/>
          <w:rFonts w:asciiTheme="majorBidi" w:hAnsiTheme="majorBidi" w:cstheme="majorBidi"/>
          <w:szCs w:val="18"/>
          <w:lang w:val="ru-RU"/>
        </w:rPr>
        <w:t>-</w:t>
      </w:r>
      <w:proofErr w:type="spellStart"/>
      <w:r w:rsidR="00851830" w:rsidRPr="00EC4F25">
        <w:rPr>
          <w:rStyle w:val="Hyperlink"/>
          <w:rFonts w:asciiTheme="majorBidi" w:hAnsiTheme="majorBidi" w:cstheme="majorBidi"/>
          <w:szCs w:val="18"/>
        </w:rPr>
        <w:t>shkol</w:t>
      </w:r>
      <w:proofErr w:type="spellEnd"/>
      <w:r w:rsidR="00851830" w:rsidRPr="000A34B9">
        <w:rPr>
          <w:rStyle w:val="Hyperlink"/>
          <w:rFonts w:asciiTheme="majorBidi" w:hAnsiTheme="majorBidi" w:cstheme="majorBidi"/>
          <w:szCs w:val="18"/>
          <w:lang w:val="ru-RU"/>
        </w:rPr>
        <w:t>-</w:t>
      </w:r>
      <w:r w:rsidR="00851830" w:rsidRPr="00EC4F25">
        <w:rPr>
          <w:rStyle w:val="Hyperlink"/>
          <w:rFonts w:asciiTheme="majorBidi" w:hAnsiTheme="majorBidi" w:cstheme="majorBidi"/>
          <w:szCs w:val="18"/>
        </w:rPr>
        <w:t>v</w:t>
      </w:r>
      <w:r w:rsidR="00851830" w:rsidRPr="000A34B9">
        <w:rPr>
          <w:rStyle w:val="Hyperlink"/>
          <w:rFonts w:asciiTheme="majorBidi" w:hAnsiTheme="majorBidi" w:cstheme="majorBidi"/>
          <w:szCs w:val="18"/>
          <w:lang w:val="ru-RU"/>
        </w:rPr>
        <w:t>-</w:t>
      </w:r>
      <w:proofErr w:type="spellStart"/>
      <w:r w:rsidR="00851830" w:rsidRPr="00EC4F25">
        <w:rPr>
          <w:rStyle w:val="Hyperlink"/>
          <w:rFonts w:asciiTheme="majorBidi" w:hAnsiTheme="majorBidi" w:cstheme="majorBidi"/>
          <w:szCs w:val="18"/>
        </w:rPr>
        <w:t>belarusi</w:t>
      </w:r>
      <w:proofErr w:type="spellEnd"/>
      <w:r w:rsidR="00851830" w:rsidRPr="000A34B9">
        <w:rPr>
          <w:rStyle w:val="Hyperlink"/>
          <w:rFonts w:asciiTheme="majorBidi" w:hAnsiTheme="majorBidi" w:cstheme="majorBidi"/>
          <w:szCs w:val="18"/>
          <w:lang w:val="ru-RU"/>
        </w:rPr>
        <w:t>-</w:t>
      </w:r>
      <w:proofErr w:type="spellStart"/>
      <w:r w:rsidR="00851830" w:rsidRPr="00EC4F25">
        <w:rPr>
          <w:rStyle w:val="Hyperlink"/>
          <w:rFonts w:asciiTheme="majorBidi" w:hAnsiTheme="majorBidi" w:cstheme="majorBidi"/>
          <w:szCs w:val="18"/>
        </w:rPr>
        <w:t>ostalos</w:t>
      </w:r>
      <w:proofErr w:type="spellEnd"/>
      <w:r w:rsidR="00851830" w:rsidRPr="000A34B9">
        <w:rPr>
          <w:rStyle w:val="Hyperlink"/>
          <w:rFonts w:asciiTheme="majorBidi" w:hAnsiTheme="majorBidi" w:cstheme="majorBidi"/>
          <w:szCs w:val="18"/>
          <w:lang w:val="ru-RU"/>
        </w:rPr>
        <w:t>-0-1/</w:t>
      </w:r>
      <w:r w:rsidR="00C81608">
        <w:rPr>
          <w:rStyle w:val="Hyperlink"/>
          <w:rFonts w:asciiTheme="majorBidi" w:hAnsiTheme="majorBidi" w:cstheme="majorBidi"/>
          <w:szCs w:val="18"/>
          <w:lang w:val="ru-RU"/>
        </w:rPr>
        <w:fldChar w:fldCharType="end"/>
      </w:r>
      <w:r w:rsidR="00851830">
        <w:rPr>
          <w:rStyle w:val="Hyperlink"/>
          <w:rFonts w:asciiTheme="majorBidi" w:hAnsiTheme="majorBidi" w:cstheme="majorBidi"/>
          <w:szCs w:val="18"/>
          <w:lang w:val="ru-RU"/>
        </w:rPr>
        <w:t xml:space="preserve"> </w:t>
      </w:r>
    </w:p>
  </w:footnote>
  <w:footnote w:id="81">
    <w:p w14:paraId="79C3E051" w14:textId="172DC108" w:rsidR="00851830" w:rsidRPr="000A34B9" w:rsidRDefault="00F945F5" w:rsidP="00851830">
      <w:pPr>
        <w:pStyle w:val="FootnoteText"/>
        <w:ind w:right="0"/>
        <w:rPr>
          <w:rFonts w:asciiTheme="majorBidi" w:hAnsiTheme="majorBidi" w:cstheme="majorBidi"/>
          <w:szCs w:val="18"/>
          <w:lang w:val="ru-RU"/>
        </w:rPr>
      </w:pPr>
      <w:r>
        <w:rPr>
          <w:rFonts w:asciiTheme="majorBidi" w:hAnsiTheme="majorBidi" w:cstheme="majorBidi"/>
          <w:lang w:val="ru-RU"/>
        </w:rPr>
        <w:tab/>
      </w:r>
      <w:r w:rsidR="00851830" w:rsidRPr="00F93CA2">
        <w:rPr>
          <w:rStyle w:val="FootnoteReference"/>
          <w:rFonts w:asciiTheme="majorBidi" w:hAnsiTheme="majorBidi" w:cstheme="majorBidi"/>
        </w:rPr>
        <w:footnoteRef/>
      </w:r>
      <w:r w:rsidR="00851830">
        <w:rPr>
          <w:rFonts w:asciiTheme="majorBidi" w:hAnsiTheme="majorBidi" w:cstheme="majorBidi"/>
          <w:lang w:val="ru-RU"/>
        </w:rPr>
        <w:t> </w:t>
      </w:r>
      <w:r>
        <w:rPr>
          <w:rFonts w:asciiTheme="majorBidi" w:hAnsiTheme="majorBidi" w:cstheme="majorBidi"/>
          <w:lang w:val="ru-RU"/>
        </w:rPr>
        <w:tab/>
      </w:r>
      <w:r>
        <w:rPr>
          <w:rFonts w:asciiTheme="majorBidi" w:hAnsiTheme="majorBidi" w:cstheme="majorBidi"/>
          <w:lang w:val="ru-RU"/>
        </w:rPr>
        <w:tab/>
      </w:r>
      <w:r w:rsidR="00851830" w:rsidRPr="00463DFB">
        <w:rPr>
          <w:rFonts w:asciiTheme="majorBidi" w:hAnsiTheme="majorBidi" w:cstheme="majorBidi"/>
        </w:rPr>
        <w:t>ICCPR</w:t>
      </w:r>
      <w:r w:rsidR="00851830" w:rsidRPr="000A34B9">
        <w:rPr>
          <w:rFonts w:asciiTheme="majorBidi" w:hAnsiTheme="majorBidi" w:cstheme="majorBidi"/>
          <w:lang w:val="ru-RU"/>
        </w:rPr>
        <w:t xml:space="preserve"> </w:t>
      </w:r>
      <w:r w:rsidR="00851830" w:rsidRPr="00463DFB">
        <w:rPr>
          <w:rFonts w:asciiTheme="majorBidi" w:hAnsiTheme="majorBidi" w:cstheme="majorBidi"/>
          <w:lang w:val="ru-RU"/>
        </w:rPr>
        <w:t>ст</w:t>
      </w:r>
      <w:r w:rsidR="00851830" w:rsidRPr="000A34B9">
        <w:rPr>
          <w:rFonts w:asciiTheme="majorBidi" w:hAnsiTheme="majorBidi" w:cstheme="majorBidi"/>
          <w:lang w:val="ru-RU"/>
        </w:rPr>
        <w:t>.</w:t>
      </w:r>
      <w:r w:rsidR="00851830">
        <w:rPr>
          <w:rFonts w:asciiTheme="majorBidi" w:hAnsiTheme="majorBidi" w:cstheme="majorBidi"/>
          <w:lang w:val="ru-RU"/>
        </w:rPr>
        <w:t> </w:t>
      </w:r>
      <w:r w:rsidR="00851830" w:rsidRPr="000A34B9">
        <w:rPr>
          <w:rFonts w:asciiTheme="majorBidi" w:hAnsiTheme="majorBidi" w:cstheme="majorBidi"/>
          <w:lang w:val="ru-RU"/>
        </w:rPr>
        <w:t xml:space="preserve">18(4); </w:t>
      </w:r>
      <w:r w:rsidR="00851830" w:rsidRPr="00463DFB">
        <w:rPr>
          <w:rFonts w:asciiTheme="majorBidi" w:hAnsiTheme="majorBidi" w:cstheme="majorBidi"/>
        </w:rPr>
        <w:t>ICECSR</w:t>
      </w:r>
      <w:r w:rsidR="00851830" w:rsidRPr="000A34B9">
        <w:rPr>
          <w:rFonts w:asciiTheme="majorBidi" w:hAnsiTheme="majorBidi" w:cstheme="majorBidi"/>
          <w:lang w:val="ru-RU"/>
        </w:rPr>
        <w:t xml:space="preserve"> </w:t>
      </w:r>
      <w:r w:rsidR="00851830" w:rsidRPr="00463DFB">
        <w:rPr>
          <w:rFonts w:asciiTheme="majorBidi" w:hAnsiTheme="majorBidi" w:cstheme="majorBidi"/>
          <w:lang w:val="ru-RU"/>
        </w:rPr>
        <w:t>ст</w:t>
      </w:r>
      <w:r w:rsidR="00851830" w:rsidRPr="000A34B9">
        <w:rPr>
          <w:rFonts w:asciiTheme="majorBidi" w:hAnsiTheme="majorBidi" w:cstheme="majorBidi"/>
          <w:lang w:val="ru-RU"/>
        </w:rPr>
        <w:t>.</w:t>
      </w:r>
      <w:r w:rsidR="00851830">
        <w:rPr>
          <w:rFonts w:asciiTheme="majorBidi" w:hAnsiTheme="majorBidi" w:cstheme="majorBidi"/>
          <w:lang w:val="ru-RU"/>
        </w:rPr>
        <w:t> </w:t>
      </w:r>
      <w:r w:rsidR="00851830" w:rsidRPr="000A34B9">
        <w:rPr>
          <w:rFonts w:asciiTheme="majorBidi" w:hAnsiTheme="majorBidi" w:cstheme="majorBidi"/>
          <w:lang w:val="ru-RU"/>
        </w:rPr>
        <w:t xml:space="preserve">13(3), (4); </w:t>
      </w:r>
      <w:r w:rsidR="00851830" w:rsidRPr="00463DFB">
        <w:rPr>
          <w:rFonts w:asciiTheme="majorBidi" w:hAnsiTheme="majorBidi" w:cstheme="majorBidi"/>
        </w:rPr>
        <w:t>CRC</w:t>
      </w:r>
      <w:r w:rsidR="00851830" w:rsidRPr="000A34B9">
        <w:rPr>
          <w:rFonts w:asciiTheme="majorBidi" w:hAnsiTheme="majorBidi" w:cstheme="majorBidi"/>
          <w:lang w:val="ru-RU"/>
        </w:rPr>
        <w:t xml:space="preserve"> </w:t>
      </w:r>
      <w:r w:rsidR="00851830" w:rsidRPr="00463DFB">
        <w:rPr>
          <w:rFonts w:asciiTheme="majorBidi" w:hAnsiTheme="majorBidi" w:cstheme="majorBidi"/>
          <w:lang w:val="ru-RU"/>
        </w:rPr>
        <w:t>ст</w:t>
      </w:r>
      <w:r w:rsidR="00851830" w:rsidRPr="000A34B9">
        <w:rPr>
          <w:rFonts w:asciiTheme="majorBidi" w:hAnsiTheme="majorBidi" w:cstheme="majorBidi"/>
          <w:lang w:val="ru-RU"/>
        </w:rPr>
        <w:t>.</w:t>
      </w:r>
      <w:r w:rsidR="00851830">
        <w:rPr>
          <w:rFonts w:asciiTheme="majorBidi" w:hAnsiTheme="majorBidi" w:cstheme="majorBidi"/>
          <w:lang w:val="ru-RU"/>
        </w:rPr>
        <w:t> </w:t>
      </w:r>
      <w:r w:rsidR="00851830" w:rsidRPr="000A34B9">
        <w:rPr>
          <w:rFonts w:asciiTheme="majorBidi" w:hAnsiTheme="majorBidi" w:cstheme="majorBidi"/>
          <w:lang w:val="ru-RU"/>
        </w:rPr>
        <w:t xml:space="preserve">14(2), 29(2); </w:t>
      </w:r>
      <w:r w:rsidR="00851830" w:rsidRPr="00463DFB">
        <w:rPr>
          <w:rFonts w:asciiTheme="majorBidi" w:hAnsiTheme="majorBidi" w:cstheme="majorBidi"/>
        </w:rPr>
        <w:t>CESC</w:t>
      </w:r>
      <w:r w:rsidR="00851830" w:rsidRPr="000A34B9">
        <w:rPr>
          <w:rFonts w:asciiTheme="majorBidi" w:hAnsiTheme="majorBidi" w:cstheme="majorBidi"/>
          <w:lang w:val="ru-RU"/>
        </w:rPr>
        <w:t xml:space="preserve"> </w:t>
      </w:r>
      <w:r w:rsidR="00851830" w:rsidRPr="00463DFB">
        <w:rPr>
          <w:rFonts w:asciiTheme="majorBidi" w:hAnsiTheme="majorBidi" w:cstheme="majorBidi"/>
        </w:rPr>
        <w:t>GC</w:t>
      </w:r>
      <w:r w:rsidR="00851830" w:rsidRPr="000A34B9">
        <w:rPr>
          <w:rFonts w:asciiTheme="majorBidi" w:hAnsiTheme="majorBidi" w:cstheme="majorBidi"/>
          <w:lang w:val="ru-RU"/>
        </w:rPr>
        <w:t xml:space="preserve"> </w:t>
      </w:r>
      <w:r w:rsidR="00851830" w:rsidRPr="00463DFB">
        <w:rPr>
          <w:rFonts w:asciiTheme="majorBidi" w:hAnsiTheme="majorBidi" w:cstheme="majorBidi"/>
        </w:rPr>
        <w:t>No</w:t>
      </w:r>
      <w:r w:rsidR="00851830" w:rsidRPr="000A34B9">
        <w:rPr>
          <w:rFonts w:asciiTheme="majorBidi" w:hAnsiTheme="majorBidi" w:cstheme="majorBidi"/>
          <w:lang w:val="ru-RU"/>
        </w:rPr>
        <w:t>.</w:t>
      </w:r>
      <w:r w:rsidR="00851830">
        <w:rPr>
          <w:rFonts w:asciiTheme="majorBidi" w:hAnsiTheme="majorBidi" w:cstheme="majorBidi"/>
          <w:lang w:val="ru-RU"/>
        </w:rPr>
        <w:t> </w:t>
      </w:r>
      <w:r w:rsidR="00851830" w:rsidRPr="000A34B9">
        <w:rPr>
          <w:rFonts w:asciiTheme="majorBidi" w:hAnsiTheme="majorBidi" w:cstheme="majorBidi"/>
          <w:lang w:val="ru-RU"/>
        </w:rPr>
        <w:t xml:space="preserve">13, </w:t>
      </w:r>
      <w:r w:rsidR="00851830" w:rsidRPr="00463DFB">
        <w:rPr>
          <w:rFonts w:asciiTheme="majorBidi" w:hAnsiTheme="majorBidi" w:cstheme="majorBidi"/>
          <w:lang w:val="ru-RU"/>
        </w:rPr>
        <w:t>п</w:t>
      </w:r>
      <w:r w:rsidR="00851830" w:rsidRPr="000A34B9">
        <w:rPr>
          <w:rFonts w:asciiTheme="majorBidi" w:hAnsiTheme="majorBidi" w:cstheme="majorBidi"/>
          <w:lang w:val="ru-RU"/>
        </w:rPr>
        <w:t>.</w:t>
      </w:r>
      <w:r w:rsidR="00851830">
        <w:rPr>
          <w:rFonts w:asciiTheme="majorBidi" w:hAnsiTheme="majorBidi" w:cstheme="majorBidi"/>
          <w:lang w:val="ru-RU"/>
        </w:rPr>
        <w:t> </w:t>
      </w:r>
      <w:r w:rsidR="00851830" w:rsidRPr="000A34B9">
        <w:rPr>
          <w:rFonts w:asciiTheme="majorBidi" w:hAnsiTheme="majorBidi" w:cstheme="majorBidi"/>
          <w:lang w:val="ru-RU"/>
        </w:rPr>
        <w:t>57.</w:t>
      </w:r>
    </w:p>
  </w:footnote>
  <w:footnote w:id="82">
    <w:p w14:paraId="6A817A69" w14:textId="1C2ABE72" w:rsidR="00851830" w:rsidRPr="008E23C8" w:rsidRDefault="00F945F5" w:rsidP="00851830">
      <w:pPr>
        <w:pStyle w:val="FootnoteText"/>
        <w:ind w:right="0"/>
        <w:rPr>
          <w:rFonts w:asciiTheme="majorBidi" w:hAnsiTheme="majorBidi" w:cstheme="majorBidi"/>
          <w:lang w:val="ru-RU"/>
        </w:rPr>
      </w:pPr>
      <w:r>
        <w:rPr>
          <w:rFonts w:asciiTheme="majorBidi" w:hAnsiTheme="majorBidi" w:cstheme="majorBidi"/>
          <w:lang w:val="ru-RU"/>
        </w:rPr>
        <w:tab/>
      </w:r>
      <w:r w:rsidR="00851830" w:rsidRPr="00F93CA2">
        <w:rPr>
          <w:rStyle w:val="FootnoteReference"/>
          <w:rFonts w:asciiTheme="majorBidi" w:hAnsiTheme="majorBidi" w:cstheme="majorBidi"/>
        </w:rPr>
        <w:footnoteRef/>
      </w:r>
      <w:r w:rsidR="00851830">
        <w:rPr>
          <w:rFonts w:asciiTheme="majorBidi" w:hAnsiTheme="majorBidi" w:cstheme="majorBidi"/>
          <w:lang w:val="ru-RU"/>
        </w:rPr>
        <w:t> </w:t>
      </w:r>
      <w:r>
        <w:rPr>
          <w:rFonts w:asciiTheme="majorBidi" w:hAnsiTheme="majorBidi" w:cstheme="majorBidi"/>
          <w:lang w:val="ru-RU"/>
        </w:rPr>
        <w:tab/>
      </w:r>
      <w:r>
        <w:rPr>
          <w:rFonts w:asciiTheme="majorBidi" w:hAnsiTheme="majorBidi" w:cstheme="majorBidi"/>
          <w:lang w:val="ru-RU"/>
        </w:rPr>
        <w:tab/>
      </w:r>
      <w:r w:rsidR="00851830">
        <w:rPr>
          <w:rFonts w:asciiTheme="majorBidi" w:hAnsiTheme="majorBidi" w:cstheme="majorBidi"/>
          <w:lang w:val="ru-RU"/>
        </w:rPr>
        <w:t>Статья </w:t>
      </w:r>
      <w:r w:rsidR="00851830" w:rsidRPr="008E23C8">
        <w:rPr>
          <w:rFonts w:asciiTheme="majorBidi" w:hAnsiTheme="majorBidi" w:cstheme="majorBidi"/>
          <w:lang w:val="ru-RU"/>
        </w:rPr>
        <w:t xml:space="preserve">82 </w:t>
      </w:r>
      <w:hyperlink r:id="rId55" w:history="1">
        <w:r w:rsidR="00851830">
          <w:rPr>
            <w:rStyle w:val="Hyperlink"/>
            <w:rFonts w:asciiTheme="majorBidi" w:hAnsiTheme="majorBidi" w:cstheme="majorBidi"/>
            <w:lang w:val="ru-RU"/>
          </w:rPr>
          <w:t>Кодекса</w:t>
        </w:r>
        <w:r w:rsidR="00851830" w:rsidRPr="008E23C8">
          <w:rPr>
            <w:rStyle w:val="Hyperlink"/>
            <w:rFonts w:asciiTheme="majorBidi" w:hAnsiTheme="majorBidi" w:cstheme="majorBidi"/>
            <w:lang w:val="ru-RU"/>
          </w:rPr>
          <w:t xml:space="preserve"> </w:t>
        </w:r>
        <w:r w:rsidR="00851830">
          <w:rPr>
            <w:rStyle w:val="Hyperlink"/>
            <w:rFonts w:asciiTheme="majorBidi" w:hAnsiTheme="majorBidi" w:cstheme="majorBidi"/>
            <w:lang w:val="ru-RU"/>
          </w:rPr>
          <w:t>Республики</w:t>
        </w:r>
        <w:r w:rsidR="00851830" w:rsidRPr="008E23C8">
          <w:rPr>
            <w:rStyle w:val="Hyperlink"/>
            <w:rFonts w:asciiTheme="majorBidi" w:hAnsiTheme="majorBidi" w:cstheme="majorBidi"/>
            <w:lang w:val="ru-RU"/>
          </w:rPr>
          <w:t xml:space="preserve"> </w:t>
        </w:r>
        <w:r w:rsidR="00851830">
          <w:rPr>
            <w:rStyle w:val="Hyperlink"/>
            <w:rFonts w:asciiTheme="majorBidi" w:hAnsiTheme="majorBidi" w:cstheme="majorBidi"/>
            <w:lang w:val="ru-RU"/>
          </w:rPr>
          <w:t>Беларусь</w:t>
        </w:r>
        <w:r w:rsidR="00851830" w:rsidRPr="008E23C8">
          <w:rPr>
            <w:rStyle w:val="Hyperlink"/>
            <w:rFonts w:asciiTheme="majorBidi" w:hAnsiTheme="majorBidi" w:cstheme="majorBidi"/>
            <w:lang w:val="ru-RU"/>
          </w:rPr>
          <w:t xml:space="preserve"> </w:t>
        </w:r>
        <w:r w:rsidR="00851830">
          <w:rPr>
            <w:rStyle w:val="Hyperlink"/>
            <w:rFonts w:asciiTheme="majorBidi" w:hAnsiTheme="majorBidi" w:cstheme="majorBidi"/>
            <w:lang w:val="ru-RU"/>
          </w:rPr>
          <w:t>об</w:t>
        </w:r>
        <w:r w:rsidR="00851830" w:rsidRPr="008E23C8">
          <w:rPr>
            <w:rStyle w:val="Hyperlink"/>
            <w:rFonts w:asciiTheme="majorBidi" w:hAnsiTheme="majorBidi" w:cstheme="majorBidi"/>
            <w:lang w:val="ru-RU"/>
          </w:rPr>
          <w:t xml:space="preserve"> </w:t>
        </w:r>
        <w:r w:rsidR="00851830">
          <w:rPr>
            <w:rStyle w:val="Hyperlink"/>
            <w:rFonts w:asciiTheme="majorBidi" w:hAnsiTheme="majorBidi" w:cstheme="majorBidi"/>
            <w:lang w:val="ru-RU"/>
          </w:rPr>
          <w:t>образовании</w:t>
        </w:r>
      </w:hyperlink>
    </w:p>
  </w:footnote>
  <w:footnote w:id="83">
    <w:p w14:paraId="0441F912" w14:textId="1083CAE5" w:rsidR="00851830" w:rsidRPr="008E23C8" w:rsidRDefault="00F945F5" w:rsidP="00851830">
      <w:pPr>
        <w:pStyle w:val="FootnoteText"/>
        <w:ind w:right="0"/>
        <w:rPr>
          <w:rFonts w:asciiTheme="majorBidi" w:hAnsiTheme="majorBidi" w:cstheme="majorBidi"/>
          <w:lang w:val="ru-RU"/>
        </w:rPr>
      </w:pPr>
      <w:r>
        <w:rPr>
          <w:rFonts w:asciiTheme="majorBidi" w:hAnsiTheme="majorBidi" w:cstheme="majorBidi"/>
          <w:lang w:val="ru-RU"/>
        </w:rPr>
        <w:tab/>
      </w:r>
      <w:r w:rsidR="00851830" w:rsidRPr="00F93CA2">
        <w:rPr>
          <w:rStyle w:val="FootnoteReference"/>
          <w:rFonts w:asciiTheme="majorBidi" w:hAnsiTheme="majorBidi" w:cstheme="majorBidi"/>
        </w:rPr>
        <w:footnoteRef/>
      </w:r>
      <w:r w:rsidR="00851830">
        <w:rPr>
          <w:rFonts w:asciiTheme="majorBidi" w:hAnsiTheme="majorBidi" w:cstheme="majorBidi"/>
          <w:lang w:val="ru-RU"/>
        </w:rPr>
        <w:t> </w:t>
      </w:r>
      <w:r>
        <w:rPr>
          <w:rFonts w:asciiTheme="majorBidi" w:hAnsiTheme="majorBidi" w:cstheme="majorBidi"/>
          <w:lang w:val="ru-RU"/>
        </w:rPr>
        <w:tab/>
      </w:r>
      <w:r>
        <w:rPr>
          <w:rFonts w:asciiTheme="majorBidi" w:hAnsiTheme="majorBidi" w:cstheme="majorBidi"/>
          <w:lang w:val="ru-RU"/>
        </w:rPr>
        <w:tab/>
      </w:r>
      <w:r w:rsidR="00851830" w:rsidRPr="00B97C47">
        <w:rPr>
          <w:rFonts w:asciiTheme="majorBidi" w:hAnsiTheme="majorBidi" w:cstheme="majorBidi"/>
        </w:rPr>
        <w:t>CRC</w:t>
      </w:r>
      <w:r w:rsidR="00851830" w:rsidRPr="00B8643E">
        <w:rPr>
          <w:rFonts w:asciiTheme="majorBidi" w:hAnsiTheme="majorBidi" w:cstheme="majorBidi"/>
          <w:lang w:val="ru-RU"/>
        </w:rPr>
        <w:t xml:space="preserve"> </w:t>
      </w:r>
      <w:r w:rsidR="00851830">
        <w:rPr>
          <w:rFonts w:asciiTheme="majorBidi" w:hAnsiTheme="majorBidi" w:cstheme="majorBidi"/>
          <w:lang w:val="ru-RU"/>
        </w:rPr>
        <w:t>ст. </w:t>
      </w:r>
      <w:r w:rsidR="00851830" w:rsidRPr="00B8643E">
        <w:rPr>
          <w:rFonts w:asciiTheme="majorBidi" w:hAnsiTheme="majorBidi" w:cstheme="majorBidi"/>
          <w:lang w:val="ru-RU"/>
        </w:rPr>
        <w:t xml:space="preserve">29, 30; </w:t>
      </w:r>
      <w:r w:rsidR="00851830" w:rsidRPr="00B97C47">
        <w:rPr>
          <w:rFonts w:asciiTheme="majorBidi" w:hAnsiTheme="majorBidi" w:cstheme="majorBidi"/>
        </w:rPr>
        <w:t>ICESCR</w:t>
      </w:r>
      <w:r w:rsidR="00851830" w:rsidRPr="00B8643E">
        <w:rPr>
          <w:rFonts w:asciiTheme="majorBidi" w:hAnsiTheme="majorBidi" w:cstheme="majorBidi"/>
          <w:lang w:val="ru-RU"/>
        </w:rPr>
        <w:t xml:space="preserve"> </w:t>
      </w:r>
      <w:r w:rsidR="00851830">
        <w:rPr>
          <w:rFonts w:asciiTheme="majorBidi" w:hAnsiTheme="majorBidi" w:cstheme="majorBidi"/>
          <w:lang w:val="ru-RU"/>
        </w:rPr>
        <w:t>ст. </w:t>
      </w:r>
      <w:r w:rsidR="00851830" w:rsidRPr="00B8643E">
        <w:rPr>
          <w:rFonts w:asciiTheme="majorBidi" w:hAnsiTheme="majorBidi" w:cstheme="majorBidi"/>
          <w:lang w:val="ru-RU"/>
        </w:rPr>
        <w:t xml:space="preserve">13. </w:t>
      </w:r>
      <w:r w:rsidR="00851830">
        <w:rPr>
          <w:rFonts w:asciiTheme="majorBidi" w:hAnsiTheme="majorBidi" w:cstheme="majorBidi"/>
          <w:lang w:val="ru-RU"/>
        </w:rPr>
        <w:t>Также</w:t>
      </w:r>
      <w:r w:rsidR="00851830" w:rsidRPr="00B8643E">
        <w:rPr>
          <w:rFonts w:asciiTheme="majorBidi" w:hAnsiTheme="majorBidi" w:cstheme="majorBidi"/>
          <w:lang w:val="ru-RU"/>
        </w:rPr>
        <w:t xml:space="preserve">: </w:t>
      </w:r>
      <w:hyperlink r:id="rId56" w:history="1">
        <w:r w:rsidR="00851830" w:rsidRPr="008E23C8">
          <w:rPr>
            <w:rStyle w:val="Hyperlink"/>
            <w:rFonts w:asciiTheme="majorBidi" w:hAnsiTheme="majorBidi" w:cstheme="majorBidi"/>
            <w:lang w:val="es-ES"/>
          </w:rPr>
          <w:t>E</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C</w:t>
        </w:r>
        <w:r w:rsidR="00851830" w:rsidRPr="008E23C8">
          <w:rPr>
            <w:rStyle w:val="Hyperlink"/>
            <w:rFonts w:asciiTheme="majorBidi" w:hAnsiTheme="majorBidi" w:cstheme="majorBidi"/>
            <w:lang w:val="ru-RU"/>
          </w:rPr>
          <w:t>.12/</w:t>
        </w:r>
        <w:r w:rsidR="00851830" w:rsidRPr="008E23C8">
          <w:rPr>
            <w:rStyle w:val="Hyperlink"/>
            <w:rFonts w:asciiTheme="majorBidi" w:hAnsiTheme="majorBidi" w:cstheme="majorBidi"/>
            <w:lang w:val="es-ES"/>
          </w:rPr>
          <w:t>BLR</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CO</w:t>
        </w:r>
        <w:r w:rsidR="00851830" w:rsidRPr="008E23C8">
          <w:rPr>
            <w:rStyle w:val="Hyperlink"/>
            <w:rFonts w:asciiTheme="majorBidi" w:hAnsiTheme="majorBidi" w:cstheme="majorBidi"/>
            <w:lang w:val="ru-RU"/>
          </w:rPr>
          <w:t>/7</w:t>
        </w:r>
      </w:hyperlink>
      <w:r w:rsidR="00851830" w:rsidRPr="008E23C8">
        <w:rPr>
          <w:rFonts w:asciiTheme="majorBidi" w:hAnsiTheme="majorBidi" w:cstheme="majorBidi"/>
          <w:lang w:val="ru-RU"/>
        </w:rPr>
        <w:t xml:space="preserve">, </w:t>
      </w:r>
      <w:r w:rsidR="00851830">
        <w:rPr>
          <w:rFonts w:asciiTheme="majorBidi" w:hAnsiTheme="majorBidi" w:cstheme="majorBidi"/>
          <w:lang w:val="ru-RU"/>
        </w:rPr>
        <w:t>март</w:t>
      </w:r>
      <w:r w:rsidR="00851830" w:rsidRPr="008E23C8">
        <w:rPr>
          <w:rFonts w:asciiTheme="majorBidi" w:hAnsiTheme="majorBidi" w:cstheme="majorBidi"/>
          <w:lang w:val="ru-RU"/>
        </w:rPr>
        <w:t xml:space="preserve"> 2022</w:t>
      </w:r>
      <w:r w:rsidR="00851830" w:rsidRPr="008E23C8">
        <w:rPr>
          <w:rFonts w:asciiTheme="majorBidi" w:hAnsiTheme="majorBidi" w:cstheme="majorBidi"/>
          <w:lang w:val="es-ES"/>
        </w:rPr>
        <w:t> </w:t>
      </w:r>
      <w:r w:rsidR="00851830">
        <w:rPr>
          <w:rFonts w:asciiTheme="majorBidi" w:hAnsiTheme="majorBidi" w:cstheme="majorBidi"/>
          <w:lang w:val="ru-RU"/>
        </w:rPr>
        <w:t>года</w:t>
      </w:r>
      <w:r w:rsidR="00851830" w:rsidRPr="008E23C8">
        <w:rPr>
          <w:rFonts w:asciiTheme="majorBidi" w:hAnsiTheme="majorBidi" w:cstheme="majorBidi"/>
          <w:lang w:val="ru-RU"/>
        </w:rPr>
        <w:t xml:space="preserve">, </w:t>
      </w:r>
      <w:r w:rsidR="00851830">
        <w:rPr>
          <w:rFonts w:asciiTheme="majorBidi" w:hAnsiTheme="majorBidi" w:cstheme="majorBidi"/>
          <w:lang w:val="ru-RU"/>
        </w:rPr>
        <w:t>пп. </w:t>
      </w:r>
      <w:r w:rsidR="00851830" w:rsidRPr="008E23C8">
        <w:rPr>
          <w:rFonts w:asciiTheme="majorBidi" w:hAnsiTheme="majorBidi" w:cstheme="majorBidi"/>
          <w:lang w:val="ru-RU"/>
        </w:rPr>
        <w:t xml:space="preserve">45-46; </w:t>
      </w:r>
      <w:hyperlink r:id="rId57" w:history="1">
        <w:r w:rsidR="00851830" w:rsidRPr="008E23C8">
          <w:rPr>
            <w:rStyle w:val="Hyperlink"/>
            <w:rFonts w:asciiTheme="majorBidi" w:hAnsiTheme="majorBidi" w:cstheme="majorBidi"/>
            <w:lang w:val="es-ES"/>
          </w:rPr>
          <w:t>https</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www</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osce</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org</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files</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f</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documents</w:t>
        </w:r>
        <w:r w:rsidR="00851830" w:rsidRPr="008E23C8">
          <w:rPr>
            <w:rStyle w:val="Hyperlink"/>
            <w:rFonts w:asciiTheme="majorBidi" w:hAnsiTheme="majorBidi" w:cstheme="majorBidi"/>
            <w:lang w:val="ru-RU"/>
          </w:rPr>
          <w:t>/0/1/522352.</w:t>
        </w:r>
        <w:r w:rsidR="00851830" w:rsidRPr="008E23C8">
          <w:rPr>
            <w:rStyle w:val="Hyperlink"/>
            <w:rFonts w:asciiTheme="majorBidi" w:hAnsiTheme="majorBidi" w:cstheme="majorBidi"/>
            <w:lang w:val="es-ES"/>
          </w:rPr>
          <w:t>pdf</w:t>
        </w:r>
      </w:hyperlink>
      <w:r w:rsidR="00851830" w:rsidRPr="008E23C8">
        <w:rPr>
          <w:rFonts w:asciiTheme="majorBidi" w:hAnsiTheme="majorBidi" w:cstheme="majorBidi"/>
          <w:lang w:val="ru-RU"/>
        </w:rPr>
        <w:t xml:space="preserve">; </w:t>
      </w:r>
      <w:r w:rsidR="00C81608">
        <w:fldChar w:fldCharType="begin"/>
      </w:r>
      <w:r w:rsidR="00C81608">
        <w:instrText>HYPERLINK</w:instrText>
      </w:r>
      <w:r w:rsidR="00C81608" w:rsidRPr="00C81608">
        <w:rPr>
          <w:lang w:val="ru-RU"/>
        </w:rPr>
        <w:instrText xml:space="preserve"> "</w:instrText>
      </w:r>
      <w:r w:rsidR="00C81608">
        <w:instrText>https</w:instrText>
      </w:r>
      <w:r w:rsidR="00C81608" w:rsidRPr="00C81608">
        <w:rPr>
          <w:lang w:val="ru-RU"/>
        </w:rPr>
        <w:instrText>://</w:instrText>
      </w:r>
      <w:r w:rsidR="00C81608">
        <w:instrText>www</w:instrText>
      </w:r>
      <w:r w:rsidR="00C81608" w:rsidRPr="00C81608">
        <w:rPr>
          <w:lang w:val="ru-RU"/>
        </w:rPr>
        <w:instrText>.</w:instrText>
      </w:r>
      <w:r w:rsidR="00C81608">
        <w:instrText>dw</w:instrText>
      </w:r>
      <w:r w:rsidR="00C81608" w:rsidRPr="00C81608">
        <w:rPr>
          <w:lang w:val="ru-RU"/>
        </w:rPr>
        <w:instrText>.</w:instrText>
      </w:r>
      <w:r w:rsidR="00C81608">
        <w:instrText>com</w:instrText>
      </w:r>
      <w:r w:rsidR="00C81608" w:rsidRPr="00C81608">
        <w:rPr>
          <w:lang w:val="ru-RU"/>
        </w:rPr>
        <w:instrText>/</w:instrText>
      </w:r>
      <w:r w:rsidR="00C81608">
        <w:instrText>ru</w:instrText>
      </w:r>
      <w:r w:rsidR="00C81608" w:rsidRPr="00C81608">
        <w:rPr>
          <w:lang w:val="ru-RU"/>
        </w:rPr>
        <w:instrText>/</w:instrText>
      </w:r>
      <w:r w:rsidR="00C81608">
        <w:instrText>monopolia</w:instrText>
      </w:r>
      <w:r w:rsidR="00C81608" w:rsidRPr="00C81608">
        <w:rPr>
          <w:lang w:val="ru-RU"/>
        </w:rPr>
        <w:instrText>-</w:instrText>
      </w:r>
      <w:r w:rsidR="00C81608">
        <w:instrText>na</w:instrText>
      </w:r>
      <w:r w:rsidR="00C81608" w:rsidRPr="00C81608">
        <w:rPr>
          <w:lang w:val="ru-RU"/>
        </w:rPr>
        <w:instrText>-</w:instrText>
      </w:r>
      <w:r w:rsidR="00C81608">
        <w:instrText>znania</w:instrText>
      </w:r>
      <w:r w:rsidR="00C81608" w:rsidRPr="00C81608">
        <w:rPr>
          <w:lang w:val="ru-RU"/>
        </w:rPr>
        <w:instrText>-</w:instrText>
      </w:r>
      <w:r w:rsidR="00C81608">
        <w:instrText>pocemu</w:instrText>
      </w:r>
      <w:r w:rsidR="00C81608" w:rsidRPr="00C81608">
        <w:rPr>
          <w:lang w:val="ru-RU"/>
        </w:rPr>
        <w:instrText>-</w:instrText>
      </w:r>
      <w:r w:rsidR="00C81608">
        <w:instrText>v</w:instrText>
      </w:r>
      <w:r w:rsidR="00C81608" w:rsidRPr="00C81608">
        <w:rPr>
          <w:lang w:val="ru-RU"/>
        </w:rPr>
        <w:instrText>-</w:instrText>
      </w:r>
      <w:r w:rsidR="00C81608">
        <w:instrText>belarusi</w:instrText>
      </w:r>
      <w:r w:rsidR="00C81608" w:rsidRPr="00C81608">
        <w:rPr>
          <w:lang w:val="ru-RU"/>
        </w:rPr>
        <w:instrText>-</w:instrText>
      </w:r>
      <w:r w:rsidR="00C81608">
        <w:instrText>zakryvaut</w:instrText>
      </w:r>
      <w:r w:rsidR="00C81608" w:rsidRPr="00C81608">
        <w:rPr>
          <w:lang w:val="ru-RU"/>
        </w:rPr>
        <w:instrText>-</w:instrText>
      </w:r>
      <w:r w:rsidR="00C81608">
        <w:instrText>castnye</w:instrText>
      </w:r>
      <w:r w:rsidR="00C81608" w:rsidRPr="00C81608">
        <w:rPr>
          <w:lang w:val="ru-RU"/>
        </w:rPr>
        <w:instrText>-</w:instrText>
      </w:r>
      <w:r w:rsidR="00C81608">
        <w:instrText>skoly</w:instrText>
      </w:r>
      <w:r w:rsidR="00C81608" w:rsidRPr="00C81608">
        <w:rPr>
          <w:lang w:val="ru-RU"/>
        </w:rPr>
        <w:instrText>/</w:instrText>
      </w:r>
      <w:r w:rsidR="00C81608">
        <w:instrText>a</w:instrText>
      </w:r>
      <w:r w:rsidR="00C81608" w:rsidRPr="00C81608">
        <w:rPr>
          <w:lang w:val="ru-RU"/>
        </w:rPr>
        <w:instrText>-63286630"</w:instrText>
      </w:r>
      <w:r w:rsidR="00C81608">
        <w:fldChar w:fldCharType="separate"/>
      </w:r>
      <w:r w:rsidR="00851830" w:rsidRPr="008E23C8">
        <w:rPr>
          <w:rStyle w:val="Hyperlink"/>
          <w:rFonts w:asciiTheme="majorBidi" w:hAnsiTheme="majorBidi" w:cstheme="majorBidi"/>
          <w:lang w:val="es-ES"/>
        </w:rPr>
        <w:t>https</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www</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dw</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com</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ru</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monopolia</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na</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znania</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pocemu</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v</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belarusi</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zakryvaut</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castnye</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skoly</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a</w:t>
      </w:r>
      <w:r w:rsidR="00851830" w:rsidRPr="008E23C8">
        <w:rPr>
          <w:rStyle w:val="Hyperlink"/>
          <w:rFonts w:asciiTheme="majorBidi" w:hAnsiTheme="majorBidi" w:cstheme="majorBidi"/>
          <w:lang w:val="ru-RU"/>
        </w:rPr>
        <w:t>-63286630</w:t>
      </w:r>
      <w:r w:rsidR="00C81608">
        <w:rPr>
          <w:rStyle w:val="Hyperlink"/>
          <w:rFonts w:asciiTheme="majorBidi" w:hAnsiTheme="majorBidi" w:cstheme="majorBidi"/>
          <w:lang w:val="ru-RU"/>
        </w:rPr>
        <w:fldChar w:fldCharType="end"/>
      </w:r>
      <w:r w:rsidR="00851830" w:rsidRPr="008E23C8">
        <w:rPr>
          <w:rFonts w:asciiTheme="majorBidi" w:hAnsiTheme="majorBidi" w:cstheme="majorBidi"/>
          <w:lang w:val="ru-RU"/>
        </w:rPr>
        <w:t xml:space="preserve">; </w:t>
      </w:r>
      <w:hyperlink r:id="rId58" w:history="1">
        <w:r w:rsidR="00851830" w:rsidRPr="008E23C8">
          <w:rPr>
            <w:rStyle w:val="Hyperlink"/>
            <w:rFonts w:asciiTheme="majorBidi" w:hAnsiTheme="majorBidi" w:cstheme="majorBidi"/>
            <w:lang w:val="es-ES"/>
          </w:rPr>
          <w:t>https</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sputnik</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by</w:t>
        </w:r>
        <w:r w:rsidR="00851830" w:rsidRPr="008E23C8">
          <w:rPr>
            <w:rStyle w:val="Hyperlink"/>
            <w:rFonts w:asciiTheme="majorBidi" w:hAnsiTheme="majorBidi" w:cstheme="majorBidi"/>
            <w:lang w:val="ru-RU"/>
          </w:rPr>
          <w:t>/20220426/</w:t>
        </w:r>
        <w:r w:rsidR="00851830" w:rsidRPr="008E23C8">
          <w:rPr>
            <w:rStyle w:val="Hyperlink"/>
            <w:rFonts w:asciiTheme="majorBidi" w:hAnsiTheme="majorBidi" w:cstheme="majorBidi"/>
            <w:lang w:val="es-ES"/>
          </w:rPr>
          <w:t>litovskie</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shkoly</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belarusi</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bolshe</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ne</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budut</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obuchat</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detey</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na</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litovskom</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yazyke</w:t>
        </w:r>
        <w:r w:rsidR="00851830" w:rsidRPr="008E23C8">
          <w:rPr>
            <w:rStyle w:val="Hyperlink"/>
            <w:rFonts w:asciiTheme="majorBidi" w:hAnsiTheme="majorBidi" w:cstheme="majorBidi"/>
            <w:lang w:val="ru-RU"/>
          </w:rPr>
          <w:t>--1062289158.</w:t>
        </w:r>
        <w:r w:rsidR="00851830" w:rsidRPr="008E23C8">
          <w:rPr>
            <w:rStyle w:val="Hyperlink"/>
            <w:rFonts w:asciiTheme="majorBidi" w:hAnsiTheme="majorBidi" w:cstheme="majorBidi"/>
            <w:lang w:val="es-ES"/>
          </w:rPr>
          <w:t>html</w:t>
        </w:r>
      </w:hyperlink>
      <w:r w:rsidR="00851830" w:rsidRPr="008E23C8">
        <w:rPr>
          <w:rFonts w:asciiTheme="majorBidi" w:hAnsiTheme="majorBidi" w:cstheme="majorBidi"/>
          <w:lang w:val="ru-RU"/>
        </w:rPr>
        <w:t xml:space="preserve"> ; </w:t>
      </w:r>
      <w:r w:rsidR="00C81608">
        <w:fldChar w:fldCharType="begin"/>
      </w:r>
      <w:r w:rsidR="00C81608">
        <w:instrText>HYPERLINK</w:instrText>
      </w:r>
      <w:r w:rsidR="00C81608" w:rsidRPr="00C81608">
        <w:rPr>
          <w:lang w:val="ru-RU"/>
        </w:rPr>
        <w:instrText xml:space="preserve"> "</w:instrText>
      </w:r>
      <w:r w:rsidR="00C81608">
        <w:instrText>https</w:instrText>
      </w:r>
      <w:r w:rsidR="00C81608" w:rsidRPr="00C81608">
        <w:rPr>
          <w:lang w:val="ru-RU"/>
        </w:rPr>
        <w:instrText>://</w:instrText>
      </w:r>
      <w:r w:rsidR="00C81608">
        <w:instrText>www</w:instrText>
      </w:r>
      <w:r w:rsidR="00C81608" w:rsidRPr="00C81608">
        <w:rPr>
          <w:lang w:val="ru-RU"/>
        </w:rPr>
        <w:instrText>.</w:instrText>
      </w:r>
      <w:r w:rsidR="00C81608">
        <w:instrText>belta</w:instrText>
      </w:r>
      <w:r w:rsidR="00C81608" w:rsidRPr="00C81608">
        <w:rPr>
          <w:lang w:val="ru-RU"/>
        </w:rPr>
        <w:instrText>.</w:instrText>
      </w:r>
      <w:r w:rsidR="00C81608">
        <w:instrText>by</w:instrText>
      </w:r>
      <w:r w:rsidR="00C81608" w:rsidRPr="00C81608">
        <w:rPr>
          <w:lang w:val="ru-RU"/>
        </w:rPr>
        <w:instrText>/</w:instrText>
      </w:r>
      <w:r w:rsidR="00C81608">
        <w:instrText>regions</w:instrText>
      </w:r>
      <w:r w:rsidR="00C81608" w:rsidRPr="00C81608">
        <w:rPr>
          <w:lang w:val="ru-RU"/>
        </w:rPr>
        <w:instrText>/</w:instrText>
      </w:r>
      <w:r w:rsidR="00C81608">
        <w:instrText>view</w:instrText>
      </w:r>
      <w:r w:rsidR="00C81608" w:rsidRPr="00C81608">
        <w:rPr>
          <w:lang w:val="ru-RU"/>
        </w:rPr>
        <w:instrText>/</w:instrText>
      </w:r>
      <w:r w:rsidR="00C81608">
        <w:instrText>iz</w:instrText>
      </w:r>
      <w:r w:rsidR="00C81608" w:rsidRPr="00C81608">
        <w:rPr>
          <w:lang w:val="ru-RU"/>
        </w:rPr>
        <w:instrText>-</w:instrText>
      </w:r>
      <w:r w:rsidR="00C81608">
        <w:instrText>za</w:instrText>
      </w:r>
      <w:r w:rsidR="00C81608" w:rsidRPr="00C81608">
        <w:rPr>
          <w:lang w:val="ru-RU"/>
        </w:rPr>
        <w:instrText>-</w:instrText>
      </w:r>
      <w:r w:rsidR="00C81608">
        <w:instrText>narushenij</w:instrText>
      </w:r>
      <w:r w:rsidR="00C81608" w:rsidRPr="00C81608">
        <w:rPr>
          <w:lang w:val="ru-RU"/>
        </w:rPr>
        <w:instrText>-</w:instrText>
      </w:r>
      <w:r w:rsidR="00C81608">
        <w:instrText>pozharnoj</w:instrText>
      </w:r>
      <w:r w:rsidR="00C81608" w:rsidRPr="00C81608">
        <w:rPr>
          <w:lang w:val="ru-RU"/>
        </w:rPr>
        <w:instrText>-</w:instrText>
      </w:r>
      <w:r w:rsidR="00C81608">
        <w:instrText>bezopasnosti</w:instrText>
      </w:r>
      <w:r w:rsidR="00C81608" w:rsidRPr="00C81608">
        <w:rPr>
          <w:lang w:val="ru-RU"/>
        </w:rPr>
        <w:instrText>-</w:instrText>
      </w:r>
      <w:r w:rsidR="00C81608">
        <w:instrText>priostanovlena</w:instrText>
      </w:r>
      <w:r w:rsidR="00C81608" w:rsidRPr="00C81608">
        <w:rPr>
          <w:lang w:val="ru-RU"/>
        </w:rPr>
        <w:instrText>-</w:instrText>
      </w:r>
      <w:r w:rsidR="00C81608">
        <w:instrText>dejatelnost</w:instrText>
      </w:r>
      <w:r w:rsidR="00C81608" w:rsidRPr="00C81608">
        <w:rPr>
          <w:lang w:val="ru-RU"/>
        </w:rPr>
        <w:instrText>-</w:instrText>
      </w:r>
      <w:r w:rsidR="00C81608">
        <w:instrText>shkoly</w:instrText>
      </w:r>
      <w:r w:rsidR="00C81608" w:rsidRPr="00C81608">
        <w:rPr>
          <w:lang w:val="ru-RU"/>
        </w:rPr>
        <w:instrText>-</w:instrText>
      </w:r>
      <w:r w:rsidR="00C81608">
        <w:instrText>v</w:instrText>
      </w:r>
      <w:r w:rsidR="00C81608" w:rsidRPr="00C81608">
        <w:rPr>
          <w:lang w:val="ru-RU"/>
        </w:rPr>
        <w:instrText>-</w:instrText>
      </w:r>
      <w:r w:rsidR="00C81608">
        <w:instrText>voronovskom</w:instrText>
      </w:r>
      <w:r w:rsidR="00C81608" w:rsidRPr="00C81608">
        <w:rPr>
          <w:lang w:val="ru-RU"/>
        </w:rPr>
        <w:instrText>-</w:instrText>
      </w:r>
      <w:r w:rsidR="00C81608">
        <w:instrText>rajone</w:instrText>
      </w:r>
      <w:r w:rsidR="00C81608" w:rsidRPr="00C81608">
        <w:rPr>
          <w:lang w:val="ru-RU"/>
        </w:rPr>
        <w:instrText>-518389-2022/" \</w:instrText>
      </w:r>
      <w:r w:rsidR="00C81608">
        <w:instrText>h</w:instrText>
      </w:r>
      <w:r w:rsidR="00C81608">
        <w:fldChar w:fldCharType="separate"/>
      </w:r>
      <w:r w:rsidR="00851830" w:rsidRPr="008E23C8">
        <w:rPr>
          <w:rStyle w:val="Hyperlink"/>
          <w:rFonts w:asciiTheme="majorBidi" w:hAnsiTheme="majorBidi" w:cstheme="majorBidi"/>
          <w:lang w:val="es-ES"/>
        </w:rPr>
        <w:t>https</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www</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belta</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by</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regions</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view</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iz</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za</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narushenij</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pozharnoj</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bezopasnosti</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priostanovlena</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dejatelnost</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shkoly</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v</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voronovskom</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rajone</w:t>
      </w:r>
      <w:r w:rsidR="00851830" w:rsidRPr="008E23C8">
        <w:rPr>
          <w:rStyle w:val="Hyperlink"/>
          <w:rFonts w:asciiTheme="majorBidi" w:hAnsiTheme="majorBidi" w:cstheme="majorBidi"/>
          <w:lang w:val="ru-RU"/>
        </w:rPr>
        <w:t>-518389-2022/</w:t>
      </w:r>
      <w:r w:rsidR="00C81608">
        <w:rPr>
          <w:rStyle w:val="Hyperlink"/>
          <w:rFonts w:asciiTheme="majorBidi" w:hAnsiTheme="majorBidi" w:cstheme="majorBidi"/>
          <w:lang w:val="ru-RU"/>
        </w:rPr>
        <w:fldChar w:fldCharType="end"/>
      </w:r>
      <w:r w:rsidR="00851830" w:rsidRPr="008E23C8">
        <w:rPr>
          <w:rFonts w:asciiTheme="majorBidi" w:hAnsiTheme="majorBidi" w:cstheme="majorBidi"/>
          <w:lang w:val="ru-RU"/>
        </w:rPr>
        <w:t xml:space="preserve"> ; </w:t>
      </w:r>
      <w:hyperlink r:id="rId59" w:history="1">
        <w:r w:rsidR="00851830" w:rsidRPr="008E23C8">
          <w:rPr>
            <w:rStyle w:val="Hyperlink"/>
            <w:rFonts w:asciiTheme="majorBidi" w:hAnsiTheme="majorBidi" w:cstheme="majorBidi"/>
            <w:lang w:val="es-ES"/>
          </w:rPr>
          <w:t>https</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e</w:t>
        </w:r>
        <w:r w:rsidR="00851830" w:rsidRPr="008E23C8">
          <w:rPr>
            <w:rStyle w:val="Hyperlink"/>
            <w:rFonts w:asciiTheme="majorBidi" w:hAnsiTheme="majorBidi" w:cstheme="majorBidi"/>
            <w:lang w:val="ru-RU"/>
          </w:rPr>
          <w:t>-</w:t>
        </w:r>
        <w:proofErr w:type="spellStart"/>
        <w:r w:rsidR="00851830" w:rsidRPr="008E23C8">
          <w:rPr>
            <w:rStyle w:val="Hyperlink"/>
            <w:rFonts w:asciiTheme="majorBidi" w:hAnsiTheme="majorBidi" w:cstheme="majorBidi"/>
            <w:lang w:val="es-ES"/>
          </w:rPr>
          <w:t>seimas</w:t>
        </w:r>
        <w:proofErr w:type="spellEnd"/>
        <w:r w:rsidR="00851830" w:rsidRPr="008E23C8">
          <w:rPr>
            <w:rStyle w:val="Hyperlink"/>
            <w:rFonts w:asciiTheme="majorBidi" w:hAnsiTheme="majorBidi" w:cstheme="majorBidi"/>
            <w:lang w:val="ru-RU"/>
          </w:rPr>
          <w:t>.</w:t>
        </w:r>
        <w:proofErr w:type="spellStart"/>
        <w:r w:rsidR="00851830" w:rsidRPr="008E23C8">
          <w:rPr>
            <w:rStyle w:val="Hyperlink"/>
            <w:rFonts w:asciiTheme="majorBidi" w:hAnsiTheme="majorBidi" w:cstheme="majorBidi"/>
            <w:lang w:val="es-ES"/>
          </w:rPr>
          <w:t>lrs</w:t>
        </w:r>
        <w:proofErr w:type="spellEnd"/>
        <w:r w:rsidR="00851830" w:rsidRPr="008E23C8">
          <w:rPr>
            <w:rStyle w:val="Hyperlink"/>
            <w:rFonts w:asciiTheme="majorBidi" w:hAnsiTheme="majorBidi" w:cstheme="majorBidi"/>
            <w:lang w:val="ru-RU"/>
          </w:rPr>
          <w:t>.</w:t>
        </w:r>
        <w:proofErr w:type="spellStart"/>
        <w:r w:rsidR="00851830" w:rsidRPr="008E23C8">
          <w:rPr>
            <w:rStyle w:val="Hyperlink"/>
            <w:rFonts w:asciiTheme="majorBidi" w:hAnsiTheme="majorBidi" w:cstheme="majorBidi"/>
            <w:lang w:val="es-ES"/>
          </w:rPr>
          <w:t>lt</w:t>
        </w:r>
        <w:proofErr w:type="spellEnd"/>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portal</w:t>
        </w:r>
        <w:r w:rsidR="00851830" w:rsidRPr="008E23C8">
          <w:rPr>
            <w:rStyle w:val="Hyperlink"/>
            <w:rFonts w:asciiTheme="majorBidi" w:hAnsiTheme="majorBidi" w:cstheme="majorBidi"/>
            <w:lang w:val="ru-RU"/>
          </w:rPr>
          <w:t>/</w:t>
        </w:r>
        <w:proofErr w:type="spellStart"/>
        <w:r w:rsidR="00851830" w:rsidRPr="008E23C8">
          <w:rPr>
            <w:rStyle w:val="Hyperlink"/>
            <w:rFonts w:asciiTheme="majorBidi" w:hAnsiTheme="majorBidi" w:cstheme="majorBidi"/>
            <w:lang w:val="es-ES"/>
          </w:rPr>
          <w:t>legalAct</w:t>
        </w:r>
        <w:proofErr w:type="spellEnd"/>
        <w:r w:rsidR="00851830" w:rsidRPr="008E23C8">
          <w:rPr>
            <w:rStyle w:val="Hyperlink"/>
            <w:rFonts w:asciiTheme="majorBidi" w:hAnsiTheme="majorBidi" w:cstheme="majorBidi"/>
            <w:lang w:val="ru-RU"/>
          </w:rPr>
          <w:t>/</w:t>
        </w:r>
        <w:proofErr w:type="spellStart"/>
        <w:r w:rsidR="00851830" w:rsidRPr="008E23C8">
          <w:rPr>
            <w:rStyle w:val="Hyperlink"/>
            <w:rFonts w:asciiTheme="majorBidi" w:hAnsiTheme="majorBidi" w:cstheme="majorBidi"/>
            <w:lang w:val="es-ES"/>
          </w:rPr>
          <w:t>lt</w:t>
        </w:r>
        <w:proofErr w:type="spellEnd"/>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TAD</w:t>
        </w:r>
        <w:r w:rsidR="00851830" w:rsidRPr="008E23C8">
          <w:rPr>
            <w:rStyle w:val="Hyperlink"/>
            <w:rFonts w:asciiTheme="majorBidi" w:hAnsiTheme="majorBidi" w:cstheme="majorBidi"/>
            <w:lang w:val="ru-RU"/>
          </w:rPr>
          <w:t>/1755</w:t>
        </w:r>
        <w:r w:rsidR="00851830" w:rsidRPr="008E23C8">
          <w:rPr>
            <w:rStyle w:val="Hyperlink"/>
            <w:rFonts w:asciiTheme="majorBidi" w:hAnsiTheme="majorBidi" w:cstheme="majorBidi"/>
            <w:lang w:val="es-ES"/>
          </w:rPr>
          <w:t>e</w:t>
        </w:r>
        <w:r w:rsidR="00851830" w:rsidRPr="008E23C8">
          <w:rPr>
            <w:rStyle w:val="Hyperlink"/>
            <w:rFonts w:asciiTheme="majorBidi" w:hAnsiTheme="majorBidi" w:cstheme="majorBidi"/>
            <w:lang w:val="ru-RU"/>
          </w:rPr>
          <w:t>3</w:t>
        </w:r>
        <w:r w:rsidR="00851830" w:rsidRPr="008E23C8">
          <w:rPr>
            <w:rStyle w:val="Hyperlink"/>
            <w:rFonts w:asciiTheme="majorBidi" w:hAnsiTheme="majorBidi" w:cstheme="majorBidi"/>
            <w:lang w:val="es-ES"/>
          </w:rPr>
          <w:t>b</w:t>
        </w:r>
        <w:r w:rsidR="00851830" w:rsidRPr="008E23C8">
          <w:rPr>
            <w:rStyle w:val="Hyperlink"/>
            <w:rFonts w:asciiTheme="majorBidi" w:hAnsiTheme="majorBidi" w:cstheme="majorBidi"/>
            <w:lang w:val="ru-RU"/>
          </w:rPr>
          <w:t>23</w:t>
        </w:r>
        <w:r w:rsidR="00851830" w:rsidRPr="008E23C8">
          <w:rPr>
            <w:rStyle w:val="Hyperlink"/>
            <w:rFonts w:asciiTheme="majorBidi" w:hAnsiTheme="majorBidi" w:cstheme="majorBidi"/>
            <w:lang w:val="es-ES"/>
          </w:rPr>
          <w:t>f</w:t>
        </w:r>
        <w:r w:rsidR="00851830" w:rsidRPr="008E23C8">
          <w:rPr>
            <w:rStyle w:val="Hyperlink"/>
            <w:rFonts w:asciiTheme="majorBidi" w:hAnsiTheme="majorBidi" w:cstheme="majorBidi"/>
            <w:lang w:val="ru-RU"/>
          </w:rPr>
          <w:t>0311</w:t>
        </w:r>
        <w:proofErr w:type="spellStart"/>
        <w:r w:rsidR="00851830" w:rsidRPr="008E23C8">
          <w:rPr>
            <w:rStyle w:val="Hyperlink"/>
            <w:rFonts w:asciiTheme="majorBidi" w:hAnsiTheme="majorBidi" w:cstheme="majorBidi"/>
            <w:lang w:val="es-ES"/>
          </w:rPr>
          <w:t>edbf</w:t>
        </w:r>
        <w:proofErr w:type="spellEnd"/>
        <w:r w:rsidR="00851830" w:rsidRPr="008E23C8">
          <w:rPr>
            <w:rStyle w:val="Hyperlink"/>
            <w:rFonts w:asciiTheme="majorBidi" w:hAnsiTheme="majorBidi" w:cstheme="majorBidi"/>
            <w:lang w:val="ru-RU"/>
          </w:rPr>
          <w:t>47</w:t>
        </w:r>
        <w:r w:rsidR="00851830" w:rsidRPr="008E23C8">
          <w:rPr>
            <w:rStyle w:val="Hyperlink"/>
            <w:rFonts w:asciiTheme="majorBidi" w:hAnsiTheme="majorBidi" w:cstheme="majorBidi"/>
            <w:lang w:val="es-ES"/>
          </w:rPr>
          <w:t>f</w:t>
        </w:r>
        <w:r w:rsidR="00851830" w:rsidRPr="008E23C8">
          <w:rPr>
            <w:rStyle w:val="Hyperlink"/>
            <w:rFonts w:asciiTheme="majorBidi" w:hAnsiTheme="majorBidi" w:cstheme="majorBidi"/>
            <w:lang w:val="ru-RU"/>
          </w:rPr>
          <w:t>0036855</w:t>
        </w:r>
        <w:r w:rsidR="00851830" w:rsidRPr="008E23C8">
          <w:rPr>
            <w:rStyle w:val="Hyperlink"/>
            <w:rFonts w:asciiTheme="majorBidi" w:hAnsiTheme="majorBidi" w:cstheme="majorBidi"/>
            <w:lang w:val="es-ES"/>
          </w:rPr>
          <w:t>e</w:t>
        </w:r>
        <w:r w:rsidR="00851830" w:rsidRPr="008E23C8">
          <w:rPr>
            <w:rStyle w:val="Hyperlink"/>
            <w:rFonts w:asciiTheme="majorBidi" w:hAnsiTheme="majorBidi" w:cstheme="majorBidi"/>
            <w:lang w:val="ru-RU"/>
          </w:rPr>
          <w:t>731?</w:t>
        </w:r>
        <w:proofErr w:type="spellStart"/>
        <w:r w:rsidR="00851830" w:rsidRPr="008E23C8">
          <w:rPr>
            <w:rStyle w:val="Hyperlink"/>
            <w:rFonts w:asciiTheme="majorBidi" w:hAnsiTheme="majorBidi" w:cstheme="majorBidi"/>
            <w:lang w:val="es-ES"/>
          </w:rPr>
          <w:t>jfwid</w:t>
        </w:r>
        <w:proofErr w:type="spellEnd"/>
        <w:r w:rsidR="00851830" w:rsidRPr="008E23C8">
          <w:rPr>
            <w:rStyle w:val="Hyperlink"/>
            <w:rFonts w:asciiTheme="majorBidi" w:hAnsiTheme="majorBidi" w:cstheme="majorBidi"/>
            <w:lang w:val="ru-RU"/>
          </w:rPr>
          <w:t>=-5</w:t>
        </w:r>
        <w:proofErr w:type="spellStart"/>
        <w:r w:rsidR="00851830" w:rsidRPr="008E23C8">
          <w:rPr>
            <w:rStyle w:val="Hyperlink"/>
            <w:rFonts w:asciiTheme="majorBidi" w:hAnsiTheme="majorBidi" w:cstheme="majorBidi"/>
            <w:lang w:val="es-ES"/>
          </w:rPr>
          <w:t>gvwwff</w:t>
        </w:r>
        <w:proofErr w:type="spellEnd"/>
        <w:r w:rsidR="00851830" w:rsidRPr="008E23C8">
          <w:rPr>
            <w:rStyle w:val="Hyperlink"/>
            <w:rFonts w:asciiTheme="majorBidi" w:hAnsiTheme="majorBidi" w:cstheme="majorBidi"/>
            <w:lang w:val="ru-RU"/>
          </w:rPr>
          <w:t>1</w:t>
        </w:r>
        <w:r w:rsidR="00851830" w:rsidRPr="008E23C8">
          <w:rPr>
            <w:rStyle w:val="Hyperlink"/>
            <w:rFonts w:asciiTheme="majorBidi" w:hAnsiTheme="majorBidi" w:cstheme="majorBidi"/>
            <w:lang w:val="es-ES"/>
          </w:rPr>
          <w:t>n</w:t>
        </w:r>
      </w:hyperlink>
    </w:p>
  </w:footnote>
  <w:footnote w:id="84">
    <w:p w14:paraId="71FCE2BB" w14:textId="441109C8" w:rsidR="00851830" w:rsidRPr="00B8643E" w:rsidRDefault="00F945F5" w:rsidP="00851830">
      <w:pPr>
        <w:pStyle w:val="FootnoteText"/>
        <w:ind w:right="0"/>
        <w:rPr>
          <w:rFonts w:asciiTheme="majorBidi" w:hAnsiTheme="majorBidi" w:cstheme="majorBidi"/>
          <w:lang w:val="ru-RU"/>
        </w:rPr>
      </w:pPr>
      <w:r>
        <w:rPr>
          <w:lang w:val="ru-RU"/>
        </w:rPr>
        <w:tab/>
      </w:r>
      <w:r w:rsidR="00851830" w:rsidRPr="00F93CA2">
        <w:rPr>
          <w:rStyle w:val="FootnoteReference"/>
          <w:rFonts w:asciiTheme="majorBidi" w:hAnsiTheme="majorBidi" w:cstheme="majorBidi"/>
        </w:rPr>
        <w:footnoteRef/>
      </w:r>
      <w:r w:rsidR="00851830">
        <w:rPr>
          <w:lang w:val="ru-RU"/>
        </w:rPr>
        <w:t> </w:t>
      </w:r>
      <w:r>
        <w:rPr>
          <w:lang w:val="ru-RU"/>
        </w:rPr>
        <w:tab/>
      </w:r>
      <w:r>
        <w:rPr>
          <w:lang w:val="ru-RU"/>
        </w:rPr>
        <w:tab/>
      </w:r>
      <w:hyperlink r:id="rId60" w:history="1">
        <w:r w:rsidRPr="0073339A">
          <w:rPr>
            <w:rStyle w:val="Hyperlink"/>
            <w:rFonts w:asciiTheme="majorBidi" w:hAnsiTheme="majorBidi" w:cstheme="majorBidi"/>
          </w:rPr>
          <w:t>https</w:t>
        </w:r>
        <w:r w:rsidRPr="0073339A">
          <w:rPr>
            <w:rStyle w:val="Hyperlink"/>
            <w:rFonts w:asciiTheme="majorBidi" w:hAnsiTheme="majorBidi" w:cstheme="majorBidi"/>
            <w:lang w:val="ru-RU"/>
          </w:rPr>
          <w:t>://</w:t>
        </w:r>
        <w:r w:rsidRPr="0073339A">
          <w:rPr>
            <w:rStyle w:val="Hyperlink"/>
            <w:rFonts w:asciiTheme="majorBidi" w:hAnsiTheme="majorBidi" w:cstheme="majorBidi"/>
          </w:rPr>
          <w:t>www</w:t>
        </w:r>
        <w:r w:rsidRPr="0073339A">
          <w:rPr>
            <w:rStyle w:val="Hyperlink"/>
            <w:rFonts w:asciiTheme="majorBidi" w:hAnsiTheme="majorBidi" w:cstheme="majorBidi"/>
            <w:lang w:val="ru-RU"/>
          </w:rPr>
          <w:t>.</w:t>
        </w:r>
        <w:r w:rsidRPr="0073339A">
          <w:rPr>
            <w:rStyle w:val="Hyperlink"/>
            <w:rFonts w:asciiTheme="majorBidi" w:hAnsiTheme="majorBidi" w:cstheme="majorBidi"/>
          </w:rPr>
          <w:t>europarl</w:t>
        </w:r>
        <w:r w:rsidRPr="0073339A">
          <w:rPr>
            <w:rStyle w:val="Hyperlink"/>
            <w:rFonts w:asciiTheme="majorBidi" w:hAnsiTheme="majorBidi" w:cstheme="majorBidi"/>
            <w:lang w:val="ru-RU"/>
          </w:rPr>
          <w:t>.</w:t>
        </w:r>
        <w:r w:rsidRPr="0073339A">
          <w:rPr>
            <w:rStyle w:val="Hyperlink"/>
            <w:rFonts w:asciiTheme="majorBidi" w:hAnsiTheme="majorBidi" w:cstheme="majorBidi"/>
          </w:rPr>
          <w:t>europa</w:t>
        </w:r>
        <w:r w:rsidRPr="0073339A">
          <w:rPr>
            <w:rStyle w:val="Hyperlink"/>
            <w:rFonts w:asciiTheme="majorBidi" w:hAnsiTheme="majorBidi" w:cstheme="majorBidi"/>
            <w:lang w:val="ru-RU"/>
          </w:rPr>
          <w:t>.</w:t>
        </w:r>
        <w:r w:rsidRPr="0073339A">
          <w:rPr>
            <w:rStyle w:val="Hyperlink"/>
            <w:rFonts w:asciiTheme="majorBidi" w:hAnsiTheme="majorBidi" w:cstheme="majorBidi"/>
          </w:rPr>
          <w:t>eu</w:t>
        </w:r>
        <w:r w:rsidRPr="0073339A">
          <w:rPr>
            <w:rStyle w:val="Hyperlink"/>
            <w:rFonts w:asciiTheme="majorBidi" w:hAnsiTheme="majorBidi" w:cstheme="majorBidi"/>
            <w:lang w:val="ru-RU"/>
          </w:rPr>
          <w:t>/</w:t>
        </w:r>
        <w:r w:rsidRPr="0073339A">
          <w:rPr>
            <w:rStyle w:val="Hyperlink"/>
            <w:rFonts w:asciiTheme="majorBidi" w:hAnsiTheme="majorBidi" w:cstheme="majorBidi"/>
          </w:rPr>
          <w:t>doceo</w:t>
        </w:r>
        <w:r w:rsidRPr="0073339A">
          <w:rPr>
            <w:rStyle w:val="Hyperlink"/>
            <w:rFonts w:asciiTheme="majorBidi" w:hAnsiTheme="majorBidi" w:cstheme="majorBidi"/>
            <w:lang w:val="ru-RU"/>
          </w:rPr>
          <w:t>/</w:t>
        </w:r>
        <w:r w:rsidRPr="0073339A">
          <w:rPr>
            <w:rStyle w:val="Hyperlink"/>
            <w:rFonts w:asciiTheme="majorBidi" w:hAnsiTheme="majorBidi" w:cstheme="majorBidi"/>
          </w:rPr>
          <w:t>document</w:t>
        </w:r>
        <w:r w:rsidRPr="0073339A">
          <w:rPr>
            <w:rStyle w:val="Hyperlink"/>
            <w:rFonts w:asciiTheme="majorBidi" w:hAnsiTheme="majorBidi" w:cstheme="majorBidi"/>
            <w:lang w:val="ru-RU"/>
          </w:rPr>
          <w:t>/</w:t>
        </w:r>
        <w:r w:rsidRPr="0073339A">
          <w:rPr>
            <w:rStyle w:val="Hyperlink"/>
            <w:rFonts w:asciiTheme="majorBidi" w:hAnsiTheme="majorBidi" w:cstheme="majorBidi"/>
          </w:rPr>
          <w:t>TA</w:t>
        </w:r>
        <w:r w:rsidRPr="0073339A">
          <w:rPr>
            <w:rStyle w:val="Hyperlink"/>
            <w:rFonts w:asciiTheme="majorBidi" w:hAnsiTheme="majorBidi" w:cstheme="majorBidi"/>
            <w:lang w:val="ru-RU"/>
          </w:rPr>
          <w:t>-9-2023-0321_</w:t>
        </w:r>
        <w:r w:rsidRPr="0073339A">
          <w:rPr>
            <w:rStyle w:val="Hyperlink"/>
            <w:rFonts w:asciiTheme="majorBidi" w:hAnsiTheme="majorBidi" w:cstheme="majorBidi"/>
          </w:rPr>
          <w:t>EN</w:t>
        </w:r>
        <w:r w:rsidRPr="0073339A">
          <w:rPr>
            <w:rStyle w:val="Hyperlink"/>
            <w:rFonts w:asciiTheme="majorBidi" w:hAnsiTheme="majorBidi" w:cstheme="majorBidi"/>
            <w:lang w:val="ru-RU"/>
          </w:rPr>
          <w:t>.</w:t>
        </w:r>
        <w:r w:rsidRPr="0073339A">
          <w:rPr>
            <w:rStyle w:val="Hyperlink"/>
            <w:rFonts w:asciiTheme="majorBidi" w:hAnsiTheme="majorBidi" w:cstheme="majorBidi"/>
          </w:rPr>
          <w:t>html</w:t>
        </w:r>
      </w:hyperlink>
      <w:r w:rsidR="00851830" w:rsidRPr="00B8643E">
        <w:rPr>
          <w:rFonts w:asciiTheme="majorBidi" w:hAnsiTheme="majorBidi" w:cstheme="majorBidi"/>
          <w:lang w:val="ru-RU"/>
        </w:rPr>
        <w:t xml:space="preserve">; </w:t>
      </w:r>
      <w:r w:rsidR="00C81608">
        <w:fldChar w:fldCharType="begin"/>
      </w:r>
      <w:r w:rsidR="00C81608">
        <w:instrText>HYPERLINK</w:instrText>
      </w:r>
      <w:r w:rsidR="00C81608" w:rsidRPr="00C81608">
        <w:rPr>
          <w:lang w:val="ru-RU"/>
        </w:rPr>
        <w:instrText xml:space="preserve"> "</w:instrText>
      </w:r>
      <w:r w:rsidR="00C81608">
        <w:instrText>https</w:instrText>
      </w:r>
      <w:r w:rsidR="00C81608" w:rsidRPr="00C81608">
        <w:rPr>
          <w:lang w:val="ru-RU"/>
        </w:rPr>
        <w:instrText>://</w:instrText>
      </w:r>
      <w:r w:rsidR="00C81608">
        <w:instrText>pace</w:instrText>
      </w:r>
      <w:r w:rsidR="00C81608" w:rsidRPr="00C81608">
        <w:rPr>
          <w:lang w:val="ru-RU"/>
        </w:rPr>
        <w:instrText>.</w:instrText>
      </w:r>
      <w:r w:rsidR="00C81608">
        <w:instrText>coe</w:instrText>
      </w:r>
      <w:r w:rsidR="00C81608" w:rsidRPr="00C81608">
        <w:rPr>
          <w:lang w:val="ru-RU"/>
        </w:rPr>
        <w:instrText>.</w:instrText>
      </w:r>
      <w:r w:rsidR="00C81608">
        <w:instrText>int</w:instrText>
      </w:r>
      <w:r w:rsidR="00C81608" w:rsidRPr="00C81608">
        <w:rPr>
          <w:lang w:val="ru-RU"/>
        </w:rPr>
        <w:instrText>/</w:instrText>
      </w:r>
      <w:r w:rsidR="00C81608">
        <w:instrText>en</w:instrText>
      </w:r>
      <w:r w:rsidR="00C81608" w:rsidRPr="00C81608">
        <w:rPr>
          <w:lang w:val="ru-RU"/>
        </w:rPr>
        <w:instrText>/</w:instrText>
      </w:r>
      <w:r w:rsidR="00C81608">
        <w:instrText>files</w:instrText>
      </w:r>
      <w:r w:rsidR="00C81608" w:rsidRPr="00C81608">
        <w:rPr>
          <w:lang w:val="ru-RU"/>
        </w:rPr>
        <w:instrText>/31822/</w:instrText>
      </w:r>
      <w:r w:rsidR="00C81608">
        <w:instrText>html</w:instrText>
      </w:r>
      <w:r w:rsidR="00C81608" w:rsidRPr="00C81608">
        <w:rPr>
          <w:lang w:val="ru-RU"/>
        </w:rPr>
        <w:instrText>" \</w:instrText>
      </w:r>
      <w:r w:rsidR="00C81608">
        <w:instrText>l</w:instrText>
      </w:r>
      <w:r w:rsidR="00C81608" w:rsidRPr="00C81608">
        <w:rPr>
          <w:lang w:val="ru-RU"/>
        </w:rPr>
        <w:instrText xml:space="preserve"> "_</w:instrText>
      </w:r>
      <w:r w:rsidR="00C81608">
        <w:instrText>TOC</w:instrText>
      </w:r>
      <w:r w:rsidR="00C81608" w:rsidRPr="00C81608">
        <w:rPr>
          <w:lang w:val="ru-RU"/>
        </w:rPr>
        <w:instrText>_</w:instrText>
      </w:r>
      <w:r w:rsidR="00C81608">
        <w:instrText>d</w:instrText>
      </w:r>
      <w:r w:rsidR="00C81608" w:rsidRPr="00C81608">
        <w:rPr>
          <w:lang w:val="ru-RU"/>
        </w:rPr>
        <w:instrText>19</w:instrText>
      </w:r>
      <w:r w:rsidR="00C81608">
        <w:instrText>e</w:instrText>
      </w:r>
      <w:r w:rsidR="00C81608" w:rsidRPr="00C81608">
        <w:rPr>
          <w:lang w:val="ru-RU"/>
        </w:rPr>
        <w:instrText>303"</w:instrText>
      </w:r>
      <w:r w:rsidR="00C81608">
        <w:fldChar w:fldCharType="separate"/>
      </w:r>
      <w:r w:rsidR="00851830" w:rsidRPr="00F93CA2">
        <w:rPr>
          <w:rStyle w:val="Hyperlink"/>
          <w:rFonts w:asciiTheme="majorBidi" w:hAnsiTheme="majorBidi" w:cstheme="majorBidi"/>
        </w:rPr>
        <w:t>https</w:t>
      </w:r>
      <w:r w:rsidR="00851830" w:rsidRPr="00B8643E">
        <w:rPr>
          <w:rStyle w:val="Hyperlink"/>
          <w:rFonts w:asciiTheme="majorBidi" w:hAnsiTheme="majorBidi" w:cstheme="majorBidi"/>
          <w:lang w:val="ru-RU"/>
        </w:rPr>
        <w:t>://</w:t>
      </w:r>
      <w:r w:rsidR="00851830" w:rsidRPr="00F93CA2">
        <w:rPr>
          <w:rStyle w:val="Hyperlink"/>
          <w:rFonts w:asciiTheme="majorBidi" w:hAnsiTheme="majorBidi" w:cstheme="majorBidi"/>
        </w:rPr>
        <w:t>pace</w:t>
      </w:r>
      <w:r w:rsidR="00851830" w:rsidRPr="00B8643E">
        <w:rPr>
          <w:rStyle w:val="Hyperlink"/>
          <w:rFonts w:asciiTheme="majorBidi" w:hAnsiTheme="majorBidi" w:cstheme="majorBidi"/>
          <w:lang w:val="ru-RU"/>
        </w:rPr>
        <w:t>.</w:t>
      </w:r>
      <w:r w:rsidR="00851830" w:rsidRPr="00F93CA2">
        <w:rPr>
          <w:rStyle w:val="Hyperlink"/>
          <w:rFonts w:asciiTheme="majorBidi" w:hAnsiTheme="majorBidi" w:cstheme="majorBidi"/>
        </w:rPr>
        <w:t>coe</w:t>
      </w:r>
      <w:r w:rsidR="00851830" w:rsidRPr="00B8643E">
        <w:rPr>
          <w:rStyle w:val="Hyperlink"/>
          <w:rFonts w:asciiTheme="majorBidi" w:hAnsiTheme="majorBidi" w:cstheme="majorBidi"/>
          <w:lang w:val="ru-RU"/>
        </w:rPr>
        <w:t>.</w:t>
      </w:r>
      <w:r w:rsidR="00851830" w:rsidRPr="00F93CA2">
        <w:rPr>
          <w:rStyle w:val="Hyperlink"/>
          <w:rFonts w:asciiTheme="majorBidi" w:hAnsiTheme="majorBidi" w:cstheme="majorBidi"/>
        </w:rPr>
        <w:t>int</w:t>
      </w:r>
      <w:r w:rsidR="00851830" w:rsidRPr="00B8643E">
        <w:rPr>
          <w:rStyle w:val="Hyperlink"/>
          <w:rFonts w:asciiTheme="majorBidi" w:hAnsiTheme="majorBidi" w:cstheme="majorBidi"/>
          <w:lang w:val="ru-RU"/>
        </w:rPr>
        <w:t>/</w:t>
      </w:r>
      <w:r w:rsidR="00851830" w:rsidRPr="00F93CA2">
        <w:rPr>
          <w:rStyle w:val="Hyperlink"/>
          <w:rFonts w:asciiTheme="majorBidi" w:hAnsiTheme="majorBidi" w:cstheme="majorBidi"/>
        </w:rPr>
        <w:t>en</w:t>
      </w:r>
      <w:r w:rsidR="00851830" w:rsidRPr="00B8643E">
        <w:rPr>
          <w:rStyle w:val="Hyperlink"/>
          <w:rFonts w:asciiTheme="majorBidi" w:hAnsiTheme="majorBidi" w:cstheme="majorBidi"/>
          <w:lang w:val="ru-RU"/>
        </w:rPr>
        <w:t>/</w:t>
      </w:r>
      <w:r w:rsidR="00851830" w:rsidRPr="00F93CA2">
        <w:rPr>
          <w:rStyle w:val="Hyperlink"/>
          <w:rFonts w:asciiTheme="majorBidi" w:hAnsiTheme="majorBidi" w:cstheme="majorBidi"/>
        </w:rPr>
        <w:t>files</w:t>
      </w:r>
      <w:r w:rsidR="00851830" w:rsidRPr="00B8643E">
        <w:rPr>
          <w:rStyle w:val="Hyperlink"/>
          <w:rFonts w:asciiTheme="majorBidi" w:hAnsiTheme="majorBidi" w:cstheme="majorBidi"/>
          <w:lang w:val="ru-RU"/>
        </w:rPr>
        <w:t>/31822/</w:t>
      </w:r>
      <w:r w:rsidR="00851830" w:rsidRPr="00F93CA2">
        <w:rPr>
          <w:rStyle w:val="Hyperlink"/>
          <w:rFonts w:asciiTheme="majorBidi" w:hAnsiTheme="majorBidi" w:cstheme="majorBidi"/>
        </w:rPr>
        <w:t>html</w:t>
      </w:r>
      <w:r w:rsidR="00851830" w:rsidRPr="00B8643E">
        <w:rPr>
          <w:rStyle w:val="Hyperlink"/>
          <w:rFonts w:asciiTheme="majorBidi" w:hAnsiTheme="majorBidi" w:cstheme="majorBidi"/>
          <w:lang w:val="ru-RU"/>
        </w:rPr>
        <w:t>#_</w:t>
      </w:r>
      <w:r w:rsidR="00851830" w:rsidRPr="00F93CA2">
        <w:rPr>
          <w:rStyle w:val="Hyperlink"/>
          <w:rFonts w:asciiTheme="majorBidi" w:hAnsiTheme="majorBidi" w:cstheme="majorBidi"/>
        </w:rPr>
        <w:t>TOC</w:t>
      </w:r>
      <w:r w:rsidR="00851830" w:rsidRPr="00B8643E">
        <w:rPr>
          <w:rStyle w:val="Hyperlink"/>
          <w:rFonts w:asciiTheme="majorBidi" w:hAnsiTheme="majorBidi" w:cstheme="majorBidi"/>
          <w:lang w:val="ru-RU"/>
        </w:rPr>
        <w:t>_</w:t>
      </w:r>
      <w:r w:rsidR="00851830" w:rsidRPr="00F93CA2">
        <w:rPr>
          <w:rStyle w:val="Hyperlink"/>
          <w:rFonts w:asciiTheme="majorBidi" w:hAnsiTheme="majorBidi" w:cstheme="majorBidi"/>
        </w:rPr>
        <w:t>d</w:t>
      </w:r>
      <w:r w:rsidR="00851830" w:rsidRPr="00B8643E">
        <w:rPr>
          <w:rStyle w:val="Hyperlink"/>
          <w:rFonts w:asciiTheme="majorBidi" w:hAnsiTheme="majorBidi" w:cstheme="majorBidi"/>
          <w:lang w:val="ru-RU"/>
        </w:rPr>
        <w:t>19</w:t>
      </w:r>
      <w:r w:rsidR="00851830" w:rsidRPr="00F93CA2">
        <w:rPr>
          <w:rStyle w:val="Hyperlink"/>
          <w:rFonts w:asciiTheme="majorBidi" w:hAnsiTheme="majorBidi" w:cstheme="majorBidi"/>
        </w:rPr>
        <w:t>e</w:t>
      </w:r>
      <w:r w:rsidR="00851830" w:rsidRPr="00B8643E">
        <w:rPr>
          <w:rStyle w:val="Hyperlink"/>
          <w:rFonts w:asciiTheme="majorBidi" w:hAnsiTheme="majorBidi" w:cstheme="majorBidi"/>
          <w:lang w:val="ru-RU"/>
        </w:rPr>
        <w:t>303</w:t>
      </w:r>
      <w:r w:rsidR="00C81608">
        <w:rPr>
          <w:rStyle w:val="Hyperlink"/>
          <w:rFonts w:asciiTheme="majorBidi" w:hAnsiTheme="majorBidi" w:cstheme="majorBidi"/>
          <w:lang w:val="ru-RU"/>
        </w:rPr>
        <w:fldChar w:fldCharType="end"/>
      </w:r>
      <w:r w:rsidR="00851830" w:rsidRPr="00B8643E">
        <w:rPr>
          <w:rFonts w:asciiTheme="majorBidi" w:hAnsiTheme="majorBidi" w:cstheme="majorBidi"/>
          <w:lang w:val="ru-RU"/>
        </w:rPr>
        <w:t xml:space="preserve">; </w:t>
      </w:r>
      <w:hyperlink r:id="rId61" w:history="1">
        <w:r w:rsidR="00851830" w:rsidRPr="00F93CA2">
          <w:rPr>
            <w:rStyle w:val="Hyperlink"/>
            <w:rFonts w:asciiTheme="majorBidi" w:hAnsiTheme="majorBidi" w:cstheme="majorBidi"/>
          </w:rPr>
          <w:t>https</w:t>
        </w:r>
        <w:r w:rsidR="00851830" w:rsidRPr="00B8643E">
          <w:rPr>
            <w:rStyle w:val="Hyperlink"/>
            <w:rFonts w:asciiTheme="majorBidi" w:hAnsiTheme="majorBidi" w:cstheme="majorBidi"/>
            <w:lang w:val="ru-RU"/>
          </w:rPr>
          <w:t>://</w:t>
        </w:r>
        <w:proofErr w:type="spellStart"/>
        <w:r w:rsidR="00851830" w:rsidRPr="00F93CA2">
          <w:rPr>
            <w:rStyle w:val="Hyperlink"/>
            <w:rFonts w:asciiTheme="majorBidi" w:hAnsiTheme="majorBidi" w:cstheme="majorBidi"/>
          </w:rPr>
          <w:t>beroc</w:t>
        </w:r>
        <w:proofErr w:type="spellEnd"/>
        <w:r w:rsidR="00851830" w:rsidRPr="00B8643E">
          <w:rPr>
            <w:rStyle w:val="Hyperlink"/>
            <w:rFonts w:asciiTheme="majorBidi" w:hAnsiTheme="majorBidi" w:cstheme="majorBidi"/>
            <w:lang w:val="ru-RU"/>
          </w:rPr>
          <w:t>.</w:t>
        </w:r>
        <w:r w:rsidR="00851830" w:rsidRPr="00F93CA2">
          <w:rPr>
            <w:rStyle w:val="Hyperlink"/>
            <w:rFonts w:asciiTheme="majorBidi" w:hAnsiTheme="majorBidi" w:cstheme="majorBidi"/>
          </w:rPr>
          <w:t>org</w:t>
        </w:r>
        <w:r w:rsidR="00851830" w:rsidRPr="00B8643E">
          <w:rPr>
            <w:rStyle w:val="Hyperlink"/>
            <w:rFonts w:asciiTheme="majorBidi" w:hAnsiTheme="majorBidi" w:cstheme="majorBidi"/>
            <w:lang w:val="ru-RU"/>
          </w:rPr>
          <w:t>/</w:t>
        </w:r>
        <w:proofErr w:type="spellStart"/>
        <w:r w:rsidR="00851830" w:rsidRPr="00F93CA2">
          <w:rPr>
            <w:rStyle w:val="Hyperlink"/>
            <w:rFonts w:asciiTheme="majorBidi" w:hAnsiTheme="majorBidi" w:cstheme="majorBidi"/>
          </w:rPr>
          <w:t>en</w:t>
        </w:r>
        <w:proofErr w:type="spellEnd"/>
        <w:r w:rsidR="00851830" w:rsidRPr="00B8643E">
          <w:rPr>
            <w:rStyle w:val="Hyperlink"/>
            <w:rFonts w:asciiTheme="majorBidi" w:hAnsiTheme="majorBidi" w:cstheme="majorBidi"/>
            <w:lang w:val="ru-RU"/>
          </w:rPr>
          <w:t>/</w:t>
        </w:r>
        <w:r w:rsidR="00851830" w:rsidRPr="00F93CA2">
          <w:rPr>
            <w:rStyle w:val="Hyperlink"/>
            <w:rFonts w:asciiTheme="majorBidi" w:hAnsiTheme="majorBidi" w:cstheme="majorBidi"/>
          </w:rPr>
          <w:t>publications</w:t>
        </w:r>
        <w:r w:rsidR="00851830" w:rsidRPr="00B8643E">
          <w:rPr>
            <w:rStyle w:val="Hyperlink"/>
            <w:rFonts w:asciiTheme="majorBidi" w:hAnsiTheme="majorBidi" w:cstheme="majorBidi"/>
            <w:lang w:val="ru-RU"/>
          </w:rPr>
          <w:t>/</w:t>
        </w:r>
        <w:r w:rsidR="00851830" w:rsidRPr="00F93CA2">
          <w:rPr>
            <w:rStyle w:val="Hyperlink"/>
            <w:rFonts w:asciiTheme="majorBidi" w:hAnsiTheme="majorBidi" w:cstheme="majorBidi"/>
          </w:rPr>
          <w:t>working</w:t>
        </w:r>
        <w:r w:rsidR="00851830" w:rsidRPr="00B8643E">
          <w:rPr>
            <w:rStyle w:val="Hyperlink"/>
            <w:rFonts w:asciiTheme="majorBidi" w:hAnsiTheme="majorBidi" w:cstheme="majorBidi"/>
            <w:lang w:val="ru-RU"/>
          </w:rPr>
          <w:t>_</w:t>
        </w:r>
        <w:r w:rsidR="00851830" w:rsidRPr="00F93CA2">
          <w:rPr>
            <w:rStyle w:val="Hyperlink"/>
            <w:rFonts w:asciiTheme="majorBidi" w:hAnsiTheme="majorBidi" w:cstheme="majorBidi"/>
          </w:rPr>
          <w:t>papers</w:t>
        </w:r>
        <w:r w:rsidR="00851830" w:rsidRPr="00B8643E">
          <w:rPr>
            <w:rStyle w:val="Hyperlink"/>
            <w:rFonts w:asciiTheme="majorBidi" w:hAnsiTheme="majorBidi" w:cstheme="majorBidi"/>
            <w:lang w:val="ru-RU"/>
          </w:rPr>
          <w:t>/</w:t>
        </w:r>
        <w:r w:rsidR="00851830" w:rsidRPr="00F93CA2">
          <w:rPr>
            <w:rStyle w:val="Hyperlink"/>
            <w:rFonts w:asciiTheme="majorBidi" w:hAnsiTheme="majorBidi" w:cstheme="majorBidi"/>
          </w:rPr>
          <w:t>analysis</w:t>
        </w:r>
        <w:r w:rsidR="00851830" w:rsidRPr="00B8643E">
          <w:rPr>
            <w:rStyle w:val="Hyperlink"/>
            <w:rFonts w:asciiTheme="majorBidi" w:hAnsiTheme="majorBidi" w:cstheme="majorBidi"/>
            <w:lang w:val="ru-RU"/>
          </w:rPr>
          <w:t>-</w:t>
        </w:r>
        <w:r w:rsidR="00851830" w:rsidRPr="00F93CA2">
          <w:rPr>
            <w:rStyle w:val="Hyperlink"/>
            <w:rFonts w:asciiTheme="majorBidi" w:hAnsiTheme="majorBidi" w:cstheme="majorBidi"/>
          </w:rPr>
          <w:t>of</w:t>
        </w:r>
        <w:r w:rsidR="00851830" w:rsidRPr="00B8643E">
          <w:rPr>
            <w:rStyle w:val="Hyperlink"/>
            <w:rFonts w:asciiTheme="majorBidi" w:hAnsiTheme="majorBidi" w:cstheme="majorBidi"/>
            <w:lang w:val="ru-RU"/>
          </w:rPr>
          <w:t>-</w:t>
        </w:r>
        <w:r w:rsidR="00851830" w:rsidRPr="00F93CA2">
          <w:rPr>
            <w:rStyle w:val="Hyperlink"/>
            <w:rFonts w:asciiTheme="majorBidi" w:hAnsiTheme="majorBidi" w:cstheme="majorBidi"/>
          </w:rPr>
          <w:t>the</w:t>
        </w:r>
        <w:r w:rsidR="00851830" w:rsidRPr="00B8643E">
          <w:rPr>
            <w:rStyle w:val="Hyperlink"/>
            <w:rFonts w:asciiTheme="majorBidi" w:hAnsiTheme="majorBidi" w:cstheme="majorBidi"/>
            <w:lang w:val="ru-RU"/>
          </w:rPr>
          <w:t>-</w:t>
        </w:r>
        <w:r w:rsidR="00851830" w:rsidRPr="00F93CA2">
          <w:rPr>
            <w:rStyle w:val="Hyperlink"/>
            <w:rFonts w:asciiTheme="majorBidi" w:hAnsiTheme="majorBidi" w:cstheme="majorBidi"/>
          </w:rPr>
          <w:t>migrant</w:t>
        </w:r>
        <w:r w:rsidR="00851830" w:rsidRPr="00B8643E">
          <w:rPr>
            <w:rStyle w:val="Hyperlink"/>
            <w:rFonts w:asciiTheme="majorBidi" w:hAnsiTheme="majorBidi" w:cstheme="majorBidi"/>
            <w:lang w:val="ru-RU"/>
          </w:rPr>
          <w:t>-</w:t>
        </w:r>
        <w:r w:rsidR="00851830" w:rsidRPr="00F93CA2">
          <w:rPr>
            <w:rStyle w:val="Hyperlink"/>
            <w:rFonts w:asciiTheme="majorBidi" w:hAnsiTheme="majorBidi" w:cstheme="majorBidi"/>
          </w:rPr>
          <w:t>flow</w:t>
        </w:r>
        <w:r w:rsidR="00851830" w:rsidRPr="00B8643E">
          <w:rPr>
            <w:rStyle w:val="Hyperlink"/>
            <w:rFonts w:asciiTheme="majorBidi" w:hAnsiTheme="majorBidi" w:cstheme="majorBidi"/>
            <w:lang w:val="ru-RU"/>
          </w:rPr>
          <w:t>-</w:t>
        </w:r>
        <w:r w:rsidR="00851830" w:rsidRPr="00F93CA2">
          <w:rPr>
            <w:rStyle w:val="Hyperlink"/>
            <w:rFonts w:asciiTheme="majorBidi" w:hAnsiTheme="majorBidi" w:cstheme="majorBidi"/>
          </w:rPr>
          <w:t>from</w:t>
        </w:r>
        <w:r w:rsidR="00851830" w:rsidRPr="00B8643E">
          <w:rPr>
            <w:rStyle w:val="Hyperlink"/>
            <w:rFonts w:asciiTheme="majorBidi" w:hAnsiTheme="majorBidi" w:cstheme="majorBidi"/>
            <w:lang w:val="ru-RU"/>
          </w:rPr>
          <w:t>-</w:t>
        </w:r>
        <w:proofErr w:type="spellStart"/>
        <w:r w:rsidR="00851830" w:rsidRPr="00F93CA2">
          <w:rPr>
            <w:rStyle w:val="Hyperlink"/>
            <w:rFonts w:asciiTheme="majorBidi" w:hAnsiTheme="majorBidi" w:cstheme="majorBidi"/>
          </w:rPr>
          <w:t>belarus</w:t>
        </w:r>
        <w:proofErr w:type="spellEnd"/>
        <w:r w:rsidR="00851830" w:rsidRPr="00B8643E">
          <w:rPr>
            <w:rStyle w:val="Hyperlink"/>
            <w:rFonts w:asciiTheme="majorBidi" w:hAnsiTheme="majorBidi" w:cstheme="majorBidi"/>
            <w:lang w:val="ru-RU"/>
          </w:rPr>
          <w:t>-</w:t>
        </w:r>
        <w:r w:rsidR="00851830" w:rsidRPr="00F93CA2">
          <w:rPr>
            <w:rStyle w:val="Hyperlink"/>
            <w:rFonts w:asciiTheme="majorBidi" w:hAnsiTheme="majorBidi" w:cstheme="majorBidi"/>
          </w:rPr>
          <w:t>to</w:t>
        </w:r>
        <w:r w:rsidR="00851830" w:rsidRPr="00B8643E">
          <w:rPr>
            <w:rStyle w:val="Hyperlink"/>
            <w:rFonts w:asciiTheme="majorBidi" w:hAnsiTheme="majorBidi" w:cstheme="majorBidi"/>
            <w:lang w:val="ru-RU"/>
          </w:rPr>
          <w:t>-</w:t>
        </w:r>
        <w:r w:rsidR="00851830" w:rsidRPr="00F93CA2">
          <w:rPr>
            <w:rStyle w:val="Hyperlink"/>
            <w:rFonts w:asciiTheme="majorBidi" w:hAnsiTheme="majorBidi" w:cstheme="majorBidi"/>
          </w:rPr>
          <w:t>the</w:t>
        </w:r>
        <w:r w:rsidR="00851830" w:rsidRPr="00B8643E">
          <w:rPr>
            <w:rStyle w:val="Hyperlink"/>
            <w:rFonts w:asciiTheme="majorBidi" w:hAnsiTheme="majorBidi" w:cstheme="majorBidi"/>
            <w:lang w:val="ru-RU"/>
          </w:rPr>
          <w:t>-</w:t>
        </w:r>
        <w:proofErr w:type="spellStart"/>
        <w:r w:rsidR="00851830" w:rsidRPr="00F93CA2">
          <w:rPr>
            <w:rStyle w:val="Hyperlink"/>
            <w:rFonts w:asciiTheme="majorBidi" w:hAnsiTheme="majorBidi" w:cstheme="majorBidi"/>
          </w:rPr>
          <w:t>eu</w:t>
        </w:r>
        <w:proofErr w:type="spellEnd"/>
        <w:r w:rsidR="00851830" w:rsidRPr="00B8643E">
          <w:rPr>
            <w:rStyle w:val="Hyperlink"/>
            <w:rFonts w:asciiTheme="majorBidi" w:hAnsiTheme="majorBidi" w:cstheme="majorBidi"/>
            <w:lang w:val="ru-RU"/>
          </w:rPr>
          <w:t>-</w:t>
        </w:r>
        <w:r w:rsidR="00851830" w:rsidRPr="00F93CA2">
          <w:rPr>
            <w:rStyle w:val="Hyperlink"/>
            <w:rFonts w:asciiTheme="majorBidi" w:hAnsiTheme="majorBidi" w:cstheme="majorBidi"/>
          </w:rPr>
          <w:t>in</w:t>
        </w:r>
        <w:r w:rsidR="00851830" w:rsidRPr="00B8643E">
          <w:rPr>
            <w:rStyle w:val="Hyperlink"/>
            <w:rFonts w:asciiTheme="majorBidi" w:hAnsiTheme="majorBidi" w:cstheme="majorBidi"/>
            <w:lang w:val="ru-RU"/>
          </w:rPr>
          <w:t>-2021-2022-/</w:t>
        </w:r>
      </w:hyperlink>
    </w:p>
  </w:footnote>
  <w:footnote w:id="85">
    <w:p w14:paraId="0D930CCF" w14:textId="00D9BF03" w:rsidR="00851830" w:rsidRPr="000A34B9" w:rsidRDefault="00F945F5" w:rsidP="00851830">
      <w:pPr>
        <w:pStyle w:val="FootnoteText"/>
        <w:ind w:right="0"/>
        <w:rPr>
          <w:rFonts w:asciiTheme="majorBidi" w:hAnsiTheme="majorBidi" w:cstheme="majorBidi"/>
          <w:lang w:val="ru-RU"/>
        </w:rPr>
      </w:pPr>
      <w:r>
        <w:rPr>
          <w:rFonts w:asciiTheme="majorBidi" w:hAnsiTheme="majorBidi" w:cstheme="majorBidi"/>
          <w:lang w:val="ru-RU"/>
        </w:rPr>
        <w:tab/>
      </w:r>
      <w:r w:rsidR="00851830" w:rsidRPr="00F93CA2">
        <w:rPr>
          <w:rStyle w:val="FootnoteReference"/>
          <w:rFonts w:asciiTheme="majorBidi" w:hAnsiTheme="majorBidi" w:cstheme="majorBidi"/>
        </w:rPr>
        <w:footnoteRef/>
      </w:r>
      <w:r w:rsidR="00851830">
        <w:rPr>
          <w:rFonts w:asciiTheme="majorBidi" w:hAnsiTheme="majorBidi" w:cstheme="majorBidi"/>
          <w:lang w:val="ru-RU"/>
        </w:rPr>
        <w:t> </w:t>
      </w:r>
      <w:r>
        <w:rPr>
          <w:rFonts w:asciiTheme="majorBidi" w:hAnsiTheme="majorBidi" w:cstheme="majorBidi"/>
          <w:lang w:val="ru-RU"/>
        </w:rPr>
        <w:tab/>
      </w:r>
      <w:r>
        <w:rPr>
          <w:rFonts w:asciiTheme="majorBidi" w:hAnsiTheme="majorBidi" w:cstheme="majorBidi"/>
          <w:lang w:val="ru-RU"/>
        </w:rPr>
        <w:tab/>
      </w:r>
      <w:r w:rsidR="00851830" w:rsidRPr="008E23C8">
        <w:rPr>
          <w:rFonts w:asciiTheme="majorBidi" w:hAnsiTheme="majorBidi" w:cstheme="majorBidi"/>
          <w:lang w:val="es-ES"/>
        </w:rPr>
        <w:t>A</w:t>
      </w:r>
      <w:r w:rsidR="00851830" w:rsidRPr="000A34B9">
        <w:rPr>
          <w:rFonts w:asciiTheme="majorBidi" w:hAnsiTheme="majorBidi" w:cstheme="majorBidi"/>
          <w:lang w:val="ru-RU"/>
        </w:rPr>
        <w:t>/</w:t>
      </w:r>
      <w:r w:rsidR="00851830" w:rsidRPr="008E23C8">
        <w:rPr>
          <w:rFonts w:asciiTheme="majorBidi" w:hAnsiTheme="majorBidi" w:cstheme="majorBidi"/>
          <w:lang w:val="es-ES"/>
        </w:rPr>
        <w:t>HRC</w:t>
      </w:r>
      <w:r w:rsidR="00851830" w:rsidRPr="000A34B9">
        <w:rPr>
          <w:rFonts w:asciiTheme="majorBidi" w:hAnsiTheme="majorBidi" w:cstheme="majorBidi"/>
          <w:lang w:val="ru-RU"/>
        </w:rPr>
        <w:t xml:space="preserve">/52/68 </w:t>
      </w:r>
      <w:r w:rsidR="00851830">
        <w:rPr>
          <w:rFonts w:asciiTheme="majorBidi" w:hAnsiTheme="majorBidi" w:cstheme="majorBidi"/>
          <w:lang w:val="ru-RU"/>
        </w:rPr>
        <w:t>пп</w:t>
      </w:r>
      <w:r w:rsidR="00851830" w:rsidRPr="000A34B9">
        <w:rPr>
          <w:rFonts w:asciiTheme="majorBidi" w:hAnsiTheme="majorBidi" w:cstheme="majorBidi"/>
          <w:lang w:val="ru-RU"/>
        </w:rPr>
        <w:t>.</w:t>
      </w:r>
      <w:r w:rsidR="00851830" w:rsidRPr="008E23C8">
        <w:rPr>
          <w:rFonts w:asciiTheme="majorBidi" w:hAnsiTheme="majorBidi" w:cstheme="majorBidi"/>
          <w:lang w:val="es-ES"/>
        </w:rPr>
        <w:t> </w:t>
      </w:r>
      <w:r w:rsidR="00851830" w:rsidRPr="000A34B9">
        <w:rPr>
          <w:rFonts w:asciiTheme="majorBidi" w:hAnsiTheme="majorBidi" w:cstheme="majorBidi"/>
          <w:lang w:val="ru-RU"/>
        </w:rPr>
        <w:t>53-54.</w:t>
      </w:r>
    </w:p>
  </w:footnote>
  <w:footnote w:id="86">
    <w:p w14:paraId="5D5F11D4" w14:textId="3F21E707" w:rsidR="00851830" w:rsidRPr="008E23C8" w:rsidRDefault="00F945F5" w:rsidP="00851830">
      <w:pPr>
        <w:pStyle w:val="FootnoteText"/>
        <w:rPr>
          <w:rFonts w:asciiTheme="majorBidi" w:hAnsiTheme="majorBidi" w:cstheme="majorBidi"/>
          <w:lang w:val="ru-RU"/>
        </w:rPr>
      </w:pPr>
      <w:r>
        <w:rPr>
          <w:rFonts w:asciiTheme="majorBidi" w:hAnsiTheme="majorBidi" w:cstheme="majorBidi"/>
          <w:lang w:val="ru-RU"/>
        </w:rPr>
        <w:tab/>
      </w:r>
      <w:r w:rsidR="00851830" w:rsidRPr="00F93CA2">
        <w:rPr>
          <w:rStyle w:val="FootnoteReference"/>
          <w:rFonts w:asciiTheme="majorBidi" w:hAnsiTheme="majorBidi" w:cstheme="majorBidi"/>
        </w:rPr>
        <w:footnoteRef/>
      </w:r>
      <w:r w:rsidR="00851830">
        <w:rPr>
          <w:rFonts w:asciiTheme="majorBidi" w:hAnsiTheme="majorBidi" w:cstheme="majorBidi"/>
          <w:lang w:val="ru-RU"/>
        </w:rPr>
        <w:t> </w:t>
      </w:r>
      <w:r>
        <w:rPr>
          <w:rFonts w:asciiTheme="majorBidi" w:hAnsiTheme="majorBidi" w:cstheme="majorBidi"/>
          <w:lang w:val="ru-RU"/>
        </w:rPr>
        <w:tab/>
      </w:r>
      <w:r>
        <w:rPr>
          <w:rFonts w:asciiTheme="majorBidi" w:hAnsiTheme="majorBidi" w:cstheme="majorBidi"/>
          <w:lang w:val="ru-RU"/>
        </w:rPr>
        <w:tab/>
      </w:r>
      <w:r w:rsidR="00851830">
        <w:rPr>
          <w:rFonts w:asciiTheme="majorBidi" w:hAnsiTheme="majorBidi" w:cstheme="majorBidi"/>
          <w:lang w:val="ru-RU"/>
        </w:rPr>
        <w:t>Например</w:t>
      </w:r>
      <w:r w:rsidR="00851830" w:rsidRPr="008E23C8">
        <w:rPr>
          <w:rFonts w:asciiTheme="majorBidi" w:hAnsiTheme="majorBidi" w:cstheme="majorBidi"/>
          <w:lang w:val="ru-RU"/>
        </w:rPr>
        <w:t xml:space="preserve">: </w:t>
      </w:r>
      <w:hyperlink r:id="rId62">
        <w:r w:rsidR="00851830" w:rsidRPr="008E23C8">
          <w:rPr>
            <w:rStyle w:val="Hyperlink"/>
            <w:rFonts w:asciiTheme="majorBidi" w:hAnsiTheme="majorBidi" w:cstheme="majorBidi"/>
            <w:lang w:val="es-ES"/>
          </w:rPr>
          <w:t>https</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www</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youtube</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com</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watch</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v</w:t>
        </w:r>
        <w:r w:rsidR="00851830" w:rsidRPr="008E23C8">
          <w:rPr>
            <w:rStyle w:val="Hyperlink"/>
            <w:rFonts w:asciiTheme="majorBidi" w:hAnsiTheme="majorBidi" w:cstheme="majorBidi"/>
            <w:lang w:val="ru-RU"/>
          </w:rPr>
          <w:t>=85</w:t>
        </w:r>
        <w:r w:rsidR="00851830" w:rsidRPr="008E23C8">
          <w:rPr>
            <w:rStyle w:val="Hyperlink"/>
            <w:rFonts w:asciiTheme="majorBidi" w:hAnsiTheme="majorBidi" w:cstheme="majorBidi"/>
            <w:lang w:val="es-ES"/>
          </w:rPr>
          <w:t>u</w:t>
        </w:r>
        <w:r w:rsidR="00851830" w:rsidRPr="008E23C8">
          <w:rPr>
            <w:rStyle w:val="Hyperlink"/>
            <w:rFonts w:asciiTheme="majorBidi" w:hAnsiTheme="majorBidi" w:cstheme="majorBidi"/>
            <w:lang w:val="ru-RU"/>
          </w:rPr>
          <w:t>4</w:t>
        </w:r>
        <w:r w:rsidR="00851830" w:rsidRPr="008E23C8">
          <w:rPr>
            <w:rStyle w:val="Hyperlink"/>
            <w:rFonts w:asciiTheme="majorBidi" w:hAnsiTheme="majorBidi" w:cstheme="majorBidi"/>
            <w:lang w:val="es-ES"/>
          </w:rPr>
          <w:t>MsThOgA</w:t>
        </w:r>
      </w:hyperlink>
      <w:r w:rsidR="00851830" w:rsidRPr="008E23C8">
        <w:rPr>
          <w:rFonts w:asciiTheme="majorBidi" w:hAnsiTheme="majorBidi" w:cstheme="majorBidi"/>
          <w:lang w:val="ru-RU"/>
        </w:rPr>
        <w:t xml:space="preserve">; </w:t>
      </w:r>
      <w:r w:rsidR="00C81608">
        <w:fldChar w:fldCharType="begin"/>
      </w:r>
      <w:r w:rsidR="00C81608">
        <w:instrText>HYPERLINK "https://life.ru/p/1569250" \h</w:instrText>
      </w:r>
      <w:r w:rsidR="00C81608">
        <w:fldChar w:fldCharType="separate"/>
      </w:r>
      <w:r w:rsidR="00851830" w:rsidRPr="008E23C8">
        <w:rPr>
          <w:rStyle w:val="Hyperlink"/>
          <w:rFonts w:asciiTheme="majorBidi" w:hAnsiTheme="majorBidi" w:cstheme="majorBidi"/>
          <w:lang w:val="es-ES"/>
        </w:rPr>
        <w:t>https</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life</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ru</w:t>
      </w:r>
      <w:r w:rsidR="00851830" w:rsidRPr="008E23C8">
        <w:rPr>
          <w:rStyle w:val="Hyperlink"/>
          <w:rFonts w:asciiTheme="majorBidi" w:hAnsiTheme="majorBidi" w:cstheme="majorBidi"/>
          <w:lang w:val="ru-RU"/>
        </w:rPr>
        <w:t>/</w:t>
      </w:r>
      <w:r w:rsidR="00851830" w:rsidRPr="008E23C8">
        <w:rPr>
          <w:rStyle w:val="Hyperlink"/>
          <w:rFonts w:asciiTheme="majorBidi" w:hAnsiTheme="majorBidi" w:cstheme="majorBidi"/>
          <w:lang w:val="es-ES"/>
        </w:rPr>
        <w:t>p</w:t>
      </w:r>
      <w:r w:rsidR="00851830" w:rsidRPr="008E23C8">
        <w:rPr>
          <w:rStyle w:val="Hyperlink"/>
          <w:rFonts w:asciiTheme="majorBidi" w:hAnsiTheme="majorBidi" w:cstheme="majorBidi"/>
          <w:lang w:val="ru-RU"/>
        </w:rPr>
        <w:t xml:space="preserve">/1569250 </w:t>
      </w:r>
      <w:r w:rsidR="00C81608">
        <w:rPr>
          <w:rStyle w:val="Hyperlink"/>
          <w:rFonts w:asciiTheme="majorBidi" w:hAnsiTheme="majorBidi" w:cstheme="majorBidi"/>
          <w:lang w:val="ru-RU"/>
        </w:rPr>
        <w:fldChar w:fldCharType="end"/>
      </w:r>
      <w:r w:rsidR="00851830">
        <w:rPr>
          <w:rFonts w:asciiTheme="majorBidi" w:hAnsiTheme="majorBidi" w:cstheme="majorBidi"/>
          <w:lang w:val="ru-RU"/>
        </w:rPr>
        <w:t>Также</w:t>
      </w:r>
      <w:r w:rsidR="00851830" w:rsidRPr="008E23C8">
        <w:rPr>
          <w:rFonts w:asciiTheme="majorBidi" w:hAnsiTheme="majorBidi" w:cstheme="majorBidi"/>
          <w:lang w:val="ru-RU"/>
        </w:rPr>
        <w:t xml:space="preserve">: </w:t>
      </w:r>
      <w:r w:rsidR="00851830" w:rsidRPr="008E23C8">
        <w:rPr>
          <w:rFonts w:asciiTheme="majorBidi" w:hAnsiTheme="majorBidi" w:cstheme="majorBidi"/>
          <w:lang w:val="es-ES"/>
        </w:rPr>
        <w:t>A</w:t>
      </w:r>
      <w:r w:rsidR="00851830" w:rsidRPr="008E23C8">
        <w:rPr>
          <w:rFonts w:asciiTheme="majorBidi" w:hAnsiTheme="majorBidi" w:cstheme="majorBidi"/>
          <w:lang w:val="ru-RU"/>
        </w:rPr>
        <w:t>//</w:t>
      </w:r>
      <w:r w:rsidR="00851830" w:rsidRPr="008E23C8">
        <w:rPr>
          <w:rFonts w:asciiTheme="majorBidi" w:hAnsiTheme="majorBidi" w:cstheme="majorBidi"/>
          <w:lang w:val="es-ES"/>
        </w:rPr>
        <w:t>HRC</w:t>
      </w:r>
      <w:r w:rsidR="00851830" w:rsidRPr="008E23C8">
        <w:rPr>
          <w:rFonts w:asciiTheme="majorBidi" w:hAnsiTheme="majorBidi" w:cstheme="majorBidi"/>
          <w:lang w:val="ru-RU"/>
        </w:rPr>
        <w:t xml:space="preserve">/52/68 </w:t>
      </w:r>
      <w:r w:rsidR="00851830">
        <w:rPr>
          <w:rFonts w:asciiTheme="majorBidi" w:hAnsiTheme="majorBidi" w:cstheme="majorBidi"/>
          <w:lang w:val="ru-RU"/>
        </w:rPr>
        <w:t>п. </w:t>
      </w:r>
      <w:r w:rsidR="00851830" w:rsidRPr="008E23C8">
        <w:rPr>
          <w:rFonts w:asciiTheme="majorBidi" w:hAnsiTheme="majorBidi" w:cstheme="majorBidi"/>
          <w:lang w:val="ru-RU"/>
        </w:rPr>
        <w:t>47</w:t>
      </w:r>
      <w:r w:rsidR="00851830">
        <w:rPr>
          <w:rFonts w:asciiTheme="majorBidi" w:hAnsiTheme="majorBidi" w:cstheme="majorBidi"/>
          <w:lang w:val="ru-RU"/>
        </w:rPr>
        <w:t>.</w:t>
      </w:r>
    </w:p>
  </w:footnote>
  <w:footnote w:id="87">
    <w:p w14:paraId="233BC770" w14:textId="7215EFB2" w:rsidR="00851830" w:rsidRPr="008E23C8" w:rsidRDefault="00F945F5" w:rsidP="00851830">
      <w:pPr>
        <w:pStyle w:val="FootnoteText"/>
        <w:rPr>
          <w:rFonts w:asciiTheme="majorBidi" w:hAnsiTheme="majorBidi" w:cstheme="majorBidi"/>
          <w:lang w:val="ru-RU"/>
        </w:rPr>
      </w:pPr>
      <w:r>
        <w:rPr>
          <w:rFonts w:asciiTheme="majorBidi" w:hAnsiTheme="majorBidi" w:cstheme="majorBidi"/>
          <w:lang w:val="ru-RU"/>
        </w:rPr>
        <w:tab/>
      </w:r>
      <w:r w:rsidR="00851830" w:rsidRPr="00F93CA2">
        <w:rPr>
          <w:rStyle w:val="FootnoteReference"/>
          <w:rFonts w:asciiTheme="majorBidi" w:hAnsiTheme="majorBidi" w:cstheme="majorBidi"/>
        </w:rPr>
        <w:footnoteRef/>
      </w:r>
      <w:r w:rsidR="00851830">
        <w:rPr>
          <w:rFonts w:asciiTheme="majorBidi" w:hAnsiTheme="majorBidi" w:cstheme="majorBidi"/>
          <w:lang w:val="ru-RU"/>
        </w:rPr>
        <w:t> </w:t>
      </w:r>
      <w:r>
        <w:rPr>
          <w:rFonts w:asciiTheme="majorBidi" w:hAnsiTheme="majorBidi" w:cstheme="majorBidi"/>
          <w:lang w:val="ru-RU"/>
        </w:rPr>
        <w:tab/>
      </w:r>
      <w:r>
        <w:rPr>
          <w:rFonts w:asciiTheme="majorBidi" w:hAnsiTheme="majorBidi" w:cstheme="majorBidi"/>
          <w:lang w:val="ru-RU"/>
        </w:rPr>
        <w:tab/>
      </w:r>
      <w:r w:rsidR="00851830">
        <w:rPr>
          <w:rFonts w:asciiTheme="majorBidi" w:hAnsiTheme="majorBidi" w:cstheme="majorBidi"/>
          <w:lang w:val="ru-RU"/>
        </w:rPr>
        <w:t>П. </w:t>
      </w:r>
      <w:r w:rsidR="00851830" w:rsidRPr="00B8643E">
        <w:rPr>
          <w:rFonts w:asciiTheme="majorBidi" w:hAnsiTheme="majorBidi" w:cstheme="majorBidi"/>
          <w:lang w:val="ru-RU"/>
        </w:rPr>
        <w:t xml:space="preserve">28 </w:t>
      </w:r>
      <w:r w:rsidR="00851830">
        <w:rPr>
          <w:rFonts w:asciiTheme="majorBidi" w:hAnsiTheme="majorBidi" w:cstheme="majorBidi"/>
          <w:lang w:val="ru-RU"/>
        </w:rPr>
        <w:t>выше</w:t>
      </w:r>
      <w:r w:rsidR="00851830" w:rsidRPr="00B8643E">
        <w:rPr>
          <w:rFonts w:asciiTheme="majorBidi" w:hAnsiTheme="majorBidi" w:cstheme="majorBidi"/>
          <w:lang w:val="ru-RU"/>
        </w:rPr>
        <w:t>.</w:t>
      </w:r>
    </w:p>
  </w:footnote>
  <w:footnote w:id="88">
    <w:p w14:paraId="475EC9DC" w14:textId="2E3E6B44" w:rsidR="00851830" w:rsidRPr="00F93CA2" w:rsidRDefault="00F945F5" w:rsidP="00851830">
      <w:pPr>
        <w:pStyle w:val="FootnoteText"/>
        <w:ind w:right="0"/>
        <w:rPr>
          <w:rFonts w:asciiTheme="majorBidi" w:hAnsiTheme="majorBidi" w:cstheme="majorBidi"/>
        </w:rPr>
      </w:pPr>
      <w:r>
        <w:rPr>
          <w:rFonts w:asciiTheme="majorBidi" w:hAnsiTheme="majorBidi" w:cstheme="majorBidi"/>
          <w:lang w:val="ru-RU"/>
        </w:rPr>
        <w:tab/>
      </w:r>
      <w:r w:rsidR="00851830" w:rsidRPr="00F93CA2">
        <w:rPr>
          <w:rStyle w:val="FootnoteReference"/>
          <w:rFonts w:asciiTheme="majorBidi" w:hAnsiTheme="majorBidi" w:cstheme="majorBidi"/>
        </w:rPr>
        <w:footnoteRef/>
      </w:r>
      <w:r w:rsidR="00851830">
        <w:rPr>
          <w:rFonts w:asciiTheme="majorBidi" w:hAnsiTheme="majorBidi" w:cstheme="majorBidi"/>
          <w:lang w:val="ru-RU"/>
        </w:rPr>
        <w:t> </w:t>
      </w:r>
      <w:r>
        <w:rPr>
          <w:rFonts w:asciiTheme="majorBidi" w:hAnsiTheme="majorBidi" w:cstheme="majorBidi"/>
          <w:lang w:val="ru-RU"/>
        </w:rPr>
        <w:tab/>
      </w:r>
      <w:r>
        <w:rPr>
          <w:rFonts w:asciiTheme="majorBidi" w:hAnsiTheme="majorBidi" w:cstheme="majorBidi"/>
          <w:lang w:val="ru-RU"/>
        </w:rPr>
        <w:tab/>
      </w:r>
      <w:r w:rsidR="00851830">
        <w:rPr>
          <w:rFonts w:asciiTheme="majorBidi" w:hAnsiTheme="majorBidi" w:cstheme="majorBidi"/>
          <w:lang w:val="ru-RU"/>
        </w:rPr>
        <w:t>Статья</w:t>
      </w:r>
      <w:r w:rsidR="00851830" w:rsidRPr="000A34B9">
        <w:rPr>
          <w:rFonts w:asciiTheme="majorBidi" w:hAnsiTheme="majorBidi" w:cstheme="majorBidi"/>
          <w:lang w:val="ru-RU"/>
        </w:rPr>
        <w:t xml:space="preserve"> 19. </w:t>
      </w:r>
      <w:r w:rsidR="00C81608">
        <w:fldChar w:fldCharType="begin"/>
      </w:r>
      <w:r w:rsidR="00C81608">
        <w:instrText>HYPERLINK</w:instrText>
      </w:r>
      <w:r w:rsidR="00C81608" w:rsidRPr="00C81608">
        <w:rPr>
          <w:lang w:val="ru-RU"/>
        </w:rPr>
        <w:instrText xml:space="preserve"> "</w:instrText>
      </w:r>
      <w:r w:rsidR="00C81608">
        <w:instrText>http</w:instrText>
      </w:r>
      <w:r w:rsidR="00C81608" w:rsidRPr="00C81608">
        <w:rPr>
          <w:lang w:val="ru-RU"/>
        </w:rPr>
        <w:instrText>://</w:instrText>
      </w:r>
      <w:r w:rsidR="00C81608">
        <w:instrText>world</w:instrText>
      </w:r>
      <w:r w:rsidR="00C81608" w:rsidRPr="00C81608">
        <w:rPr>
          <w:lang w:val="ru-RU"/>
        </w:rPr>
        <w:instrText>_</w:instrText>
      </w:r>
      <w:r w:rsidR="00C81608">
        <w:instrText>of</w:instrText>
      </w:r>
      <w:r w:rsidR="00C81608" w:rsidRPr="00C81608">
        <w:rPr>
          <w:lang w:val="ru-RU"/>
        </w:rPr>
        <w:instrText>_</w:instrText>
      </w:r>
      <w:r w:rsidR="00C81608">
        <w:instrText>law</w:instrText>
      </w:r>
      <w:r w:rsidR="00C81608" w:rsidRPr="00C81608">
        <w:rPr>
          <w:lang w:val="ru-RU"/>
        </w:rPr>
        <w:instrText>.</w:instrText>
      </w:r>
      <w:r w:rsidR="00C81608">
        <w:instrText>pravo</w:instrText>
      </w:r>
      <w:r w:rsidR="00C81608" w:rsidRPr="00C81608">
        <w:rPr>
          <w:lang w:val="ru-RU"/>
        </w:rPr>
        <w:instrText>.</w:instrText>
      </w:r>
      <w:r w:rsidR="00C81608">
        <w:instrText>by</w:instrText>
      </w:r>
      <w:r w:rsidR="00C81608" w:rsidRPr="00C81608">
        <w:rPr>
          <w:lang w:val="ru-RU"/>
        </w:rPr>
        <w:instrText>/</w:instrText>
      </w:r>
      <w:r w:rsidR="00C81608">
        <w:instrText>text</w:instrText>
      </w:r>
      <w:r w:rsidR="00C81608" w:rsidRPr="00C81608">
        <w:rPr>
          <w:lang w:val="ru-RU"/>
        </w:rPr>
        <w:instrText>.</w:instrText>
      </w:r>
      <w:r w:rsidR="00C81608">
        <w:instrText>asp</w:instrText>
      </w:r>
      <w:r w:rsidR="00C81608" w:rsidRPr="00C81608">
        <w:rPr>
          <w:lang w:val="ru-RU"/>
        </w:rPr>
        <w:instrText>?</w:instrText>
      </w:r>
      <w:r w:rsidR="00C81608">
        <w:instrText>RN</w:instrText>
      </w:r>
      <w:r w:rsidR="00C81608" w:rsidRPr="00C81608">
        <w:rPr>
          <w:lang w:val="ru-RU"/>
        </w:rPr>
        <w:instrText>=</w:instrText>
      </w:r>
      <w:r w:rsidR="00C81608">
        <w:instrText>H</w:instrText>
      </w:r>
      <w:r w:rsidR="00C81608" w:rsidRPr="00C81608">
        <w:rPr>
          <w:lang w:val="ru-RU"/>
        </w:rPr>
        <w:instrText>10200136"</w:instrText>
      </w:r>
      <w:r w:rsidR="00C81608">
        <w:fldChar w:fldCharType="separate"/>
      </w:r>
      <w:r w:rsidR="00851830" w:rsidRPr="00FC7AED">
        <w:rPr>
          <w:rStyle w:val="Hyperlink"/>
          <w:rFonts w:asciiTheme="majorBidi" w:hAnsiTheme="majorBidi" w:cstheme="majorBidi"/>
        </w:rPr>
        <w:t>http</w:t>
      </w:r>
      <w:r w:rsidR="00851830" w:rsidRPr="00003FA5">
        <w:rPr>
          <w:rStyle w:val="Hyperlink"/>
          <w:rFonts w:asciiTheme="majorBidi" w:hAnsiTheme="majorBidi" w:cstheme="majorBidi"/>
          <w:lang w:val="ru-RU"/>
        </w:rPr>
        <w:t>://</w:t>
      </w:r>
      <w:r w:rsidR="00851830" w:rsidRPr="00FC7AED">
        <w:rPr>
          <w:rStyle w:val="Hyperlink"/>
          <w:rFonts w:asciiTheme="majorBidi" w:hAnsiTheme="majorBidi" w:cstheme="majorBidi"/>
        </w:rPr>
        <w:t>world</w:t>
      </w:r>
      <w:r w:rsidR="00851830" w:rsidRPr="00003FA5">
        <w:rPr>
          <w:rStyle w:val="Hyperlink"/>
          <w:rFonts w:asciiTheme="majorBidi" w:hAnsiTheme="majorBidi" w:cstheme="majorBidi"/>
          <w:lang w:val="ru-RU"/>
        </w:rPr>
        <w:t>_</w:t>
      </w:r>
      <w:r w:rsidR="00851830" w:rsidRPr="00FC7AED">
        <w:rPr>
          <w:rStyle w:val="Hyperlink"/>
          <w:rFonts w:asciiTheme="majorBidi" w:hAnsiTheme="majorBidi" w:cstheme="majorBidi"/>
        </w:rPr>
        <w:t>of</w:t>
      </w:r>
      <w:r w:rsidR="00851830" w:rsidRPr="00003FA5">
        <w:rPr>
          <w:rStyle w:val="Hyperlink"/>
          <w:rFonts w:asciiTheme="majorBidi" w:hAnsiTheme="majorBidi" w:cstheme="majorBidi"/>
          <w:lang w:val="ru-RU"/>
        </w:rPr>
        <w:t>_</w:t>
      </w:r>
      <w:r w:rsidR="00851830" w:rsidRPr="00FC7AED">
        <w:rPr>
          <w:rStyle w:val="Hyperlink"/>
          <w:rFonts w:asciiTheme="majorBidi" w:hAnsiTheme="majorBidi" w:cstheme="majorBidi"/>
        </w:rPr>
        <w:t>law</w:t>
      </w:r>
      <w:r w:rsidR="00851830" w:rsidRPr="00003FA5">
        <w:rPr>
          <w:rStyle w:val="Hyperlink"/>
          <w:rFonts w:asciiTheme="majorBidi" w:hAnsiTheme="majorBidi" w:cstheme="majorBidi"/>
          <w:lang w:val="ru-RU"/>
        </w:rPr>
        <w:t>.</w:t>
      </w:r>
      <w:proofErr w:type="spellStart"/>
      <w:r w:rsidR="00851830" w:rsidRPr="00FC7AED">
        <w:rPr>
          <w:rStyle w:val="Hyperlink"/>
          <w:rFonts w:asciiTheme="majorBidi" w:hAnsiTheme="majorBidi" w:cstheme="majorBidi"/>
        </w:rPr>
        <w:t>pravo</w:t>
      </w:r>
      <w:proofErr w:type="spellEnd"/>
      <w:r w:rsidR="00851830" w:rsidRPr="00003FA5">
        <w:rPr>
          <w:rStyle w:val="Hyperlink"/>
          <w:rFonts w:asciiTheme="majorBidi" w:hAnsiTheme="majorBidi" w:cstheme="majorBidi"/>
          <w:lang w:val="ru-RU"/>
        </w:rPr>
        <w:t>.</w:t>
      </w:r>
      <w:r w:rsidR="00851830" w:rsidRPr="00FC7AED">
        <w:rPr>
          <w:rStyle w:val="Hyperlink"/>
          <w:rFonts w:asciiTheme="majorBidi" w:hAnsiTheme="majorBidi" w:cstheme="majorBidi"/>
        </w:rPr>
        <w:t>by</w:t>
      </w:r>
      <w:r w:rsidR="00851830" w:rsidRPr="00003FA5">
        <w:rPr>
          <w:rStyle w:val="Hyperlink"/>
          <w:rFonts w:asciiTheme="majorBidi" w:hAnsiTheme="majorBidi" w:cstheme="majorBidi"/>
          <w:lang w:val="ru-RU"/>
        </w:rPr>
        <w:t>/</w:t>
      </w:r>
      <w:r w:rsidR="00851830" w:rsidRPr="00FC7AED">
        <w:rPr>
          <w:rStyle w:val="Hyperlink"/>
          <w:rFonts w:asciiTheme="majorBidi" w:hAnsiTheme="majorBidi" w:cstheme="majorBidi"/>
        </w:rPr>
        <w:t>text</w:t>
      </w:r>
      <w:r w:rsidR="00851830" w:rsidRPr="00003FA5">
        <w:rPr>
          <w:rStyle w:val="Hyperlink"/>
          <w:rFonts w:asciiTheme="majorBidi" w:hAnsiTheme="majorBidi" w:cstheme="majorBidi"/>
          <w:lang w:val="ru-RU"/>
        </w:rPr>
        <w:t>.</w:t>
      </w:r>
      <w:r w:rsidR="00851830" w:rsidRPr="00FC7AED">
        <w:rPr>
          <w:rStyle w:val="Hyperlink"/>
          <w:rFonts w:asciiTheme="majorBidi" w:hAnsiTheme="majorBidi" w:cstheme="majorBidi"/>
        </w:rPr>
        <w:t>asp</w:t>
      </w:r>
      <w:r w:rsidR="00851830" w:rsidRPr="00003FA5">
        <w:rPr>
          <w:rStyle w:val="Hyperlink"/>
          <w:rFonts w:asciiTheme="majorBidi" w:hAnsiTheme="majorBidi" w:cstheme="majorBidi"/>
          <w:lang w:val="ru-RU"/>
        </w:rPr>
        <w:t>?</w:t>
      </w:r>
      <w:r w:rsidR="00851830" w:rsidRPr="00FC7AED">
        <w:rPr>
          <w:rStyle w:val="Hyperlink"/>
          <w:rFonts w:asciiTheme="majorBidi" w:hAnsiTheme="majorBidi" w:cstheme="majorBidi"/>
        </w:rPr>
        <w:t>RN</w:t>
      </w:r>
      <w:r w:rsidR="00851830" w:rsidRPr="00003FA5">
        <w:rPr>
          <w:rStyle w:val="Hyperlink"/>
          <w:rFonts w:asciiTheme="majorBidi" w:hAnsiTheme="majorBidi" w:cstheme="majorBidi"/>
          <w:lang w:val="ru-RU"/>
        </w:rPr>
        <w:t>=</w:t>
      </w:r>
      <w:r w:rsidR="00851830" w:rsidRPr="00FC7AED">
        <w:rPr>
          <w:rStyle w:val="Hyperlink"/>
          <w:rFonts w:asciiTheme="majorBidi" w:hAnsiTheme="majorBidi" w:cstheme="majorBidi"/>
        </w:rPr>
        <w:t>H</w:t>
      </w:r>
      <w:r w:rsidR="00851830" w:rsidRPr="00003FA5">
        <w:rPr>
          <w:rStyle w:val="Hyperlink"/>
          <w:rFonts w:asciiTheme="majorBidi" w:hAnsiTheme="majorBidi" w:cstheme="majorBidi"/>
          <w:lang w:val="ru-RU"/>
        </w:rPr>
        <w:t>10200136</w:t>
      </w:r>
      <w:r w:rsidR="00C81608">
        <w:rPr>
          <w:rStyle w:val="Hyperlink"/>
          <w:rFonts w:asciiTheme="majorBidi" w:hAnsiTheme="majorBidi" w:cstheme="majorBidi"/>
          <w:lang w:val="ru-RU"/>
        </w:rPr>
        <w:fldChar w:fldCharType="end"/>
      </w:r>
      <w:r w:rsidR="00851830" w:rsidRPr="00003FA5">
        <w:rPr>
          <w:rFonts w:asciiTheme="majorBidi" w:hAnsiTheme="majorBidi" w:cstheme="majorBidi"/>
          <w:lang w:val="ru-RU"/>
        </w:rPr>
        <w:t xml:space="preserve">. </w:t>
      </w:r>
      <w:r w:rsidR="00851830">
        <w:rPr>
          <w:rFonts w:asciiTheme="majorBidi" w:hAnsiTheme="majorBidi" w:cstheme="majorBidi"/>
          <w:lang w:val="ru-RU"/>
        </w:rPr>
        <w:t>Также</w:t>
      </w:r>
      <w:r w:rsidR="00851830" w:rsidRPr="00F93CA2">
        <w:rPr>
          <w:rFonts w:asciiTheme="majorBidi" w:hAnsiTheme="majorBidi" w:cstheme="majorBidi"/>
        </w:rPr>
        <w:t xml:space="preserve">: </w:t>
      </w:r>
      <w:hyperlink r:id="rId63" w:history="1">
        <w:r w:rsidR="00851830" w:rsidRPr="00F93CA2">
          <w:rPr>
            <w:rStyle w:val="Hyperlink"/>
            <w:rFonts w:asciiTheme="majorBidi" w:hAnsiTheme="majorBidi" w:cstheme="majorBidi"/>
          </w:rPr>
          <w:t>OL BLR (9.2022) (ohchr.org)</w:t>
        </w:r>
      </w:hyperlink>
    </w:p>
  </w:footnote>
  <w:footnote w:id="89">
    <w:p w14:paraId="1A72E347" w14:textId="7E85F512" w:rsidR="00851830" w:rsidRPr="000A34B9" w:rsidRDefault="00F945F5" w:rsidP="00851830">
      <w:pPr>
        <w:pStyle w:val="FootnoteText"/>
        <w:ind w:right="0"/>
        <w:rPr>
          <w:rFonts w:asciiTheme="majorBidi" w:hAnsiTheme="majorBidi" w:cstheme="majorBidi"/>
        </w:rPr>
      </w:pPr>
      <w:r>
        <w:rPr>
          <w:rFonts w:asciiTheme="majorBidi" w:hAnsiTheme="majorBidi" w:cstheme="majorBidi"/>
        </w:rPr>
        <w:tab/>
      </w:r>
      <w:r w:rsidR="00851830" w:rsidRPr="00F93CA2">
        <w:rPr>
          <w:rStyle w:val="FootnoteReference"/>
          <w:rFonts w:asciiTheme="majorBidi" w:hAnsiTheme="majorBidi" w:cstheme="majorBidi"/>
        </w:rPr>
        <w:footnoteRef/>
      </w:r>
      <w:r w:rsidR="00851830" w:rsidRPr="0088323F">
        <w:rPr>
          <w:rFonts w:asciiTheme="majorBidi" w:hAnsiTheme="majorBidi" w:cstheme="majorBidi"/>
        </w:rPr>
        <w:t> </w:t>
      </w:r>
      <w:r>
        <w:rPr>
          <w:rFonts w:asciiTheme="majorBidi" w:hAnsiTheme="majorBidi" w:cstheme="majorBidi"/>
        </w:rPr>
        <w:tab/>
      </w:r>
      <w:r>
        <w:rPr>
          <w:rFonts w:asciiTheme="majorBidi" w:hAnsiTheme="majorBidi" w:cstheme="majorBidi"/>
        </w:rPr>
        <w:tab/>
      </w:r>
      <w:r w:rsidR="00851830" w:rsidRPr="00F93CA2">
        <w:rPr>
          <w:rFonts w:asciiTheme="majorBidi" w:hAnsiTheme="majorBidi" w:cstheme="majorBidi"/>
        </w:rPr>
        <w:t xml:space="preserve">A/HRC/52/68 </w:t>
      </w:r>
      <w:r w:rsidR="00851830">
        <w:rPr>
          <w:rFonts w:asciiTheme="majorBidi" w:hAnsiTheme="majorBidi" w:cstheme="majorBidi"/>
          <w:lang w:val="ru-RU"/>
        </w:rPr>
        <w:t>п</w:t>
      </w:r>
      <w:r w:rsidR="00851830" w:rsidRPr="000A34B9">
        <w:rPr>
          <w:rFonts w:asciiTheme="majorBidi" w:hAnsiTheme="majorBidi" w:cstheme="majorBidi"/>
        </w:rPr>
        <w:t>.</w:t>
      </w:r>
      <w:r w:rsidR="00851830" w:rsidRPr="0088323F">
        <w:rPr>
          <w:rFonts w:asciiTheme="majorBidi" w:hAnsiTheme="majorBidi" w:cstheme="majorBidi"/>
        </w:rPr>
        <w:t> </w:t>
      </w:r>
      <w:r w:rsidR="00851830" w:rsidRPr="00F93CA2">
        <w:rPr>
          <w:rFonts w:asciiTheme="majorBidi" w:hAnsiTheme="majorBidi" w:cstheme="majorBidi"/>
        </w:rPr>
        <w:t>31</w:t>
      </w:r>
      <w:r w:rsidR="00851830" w:rsidRPr="000A34B9">
        <w:rPr>
          <w:rFonts w:asciiTheme="majorBidi" w:hAnsiTheme="majorBidi" w:cstheme="majorBidi"/>
        </w:rPr>
        <w:t>.</w:t>
      </w:r>
    </w:p>
  </w:footnote>
  <w:footnote w:id="90">
    <w:p w14:paraId="4485D2EA" w14:textId="046D105E" w:rsidR="00851830" w:rsidRPr="00F93CA2" w:rsidRDefault="00F945F5" w:rsidP="00F945F5">
      <w:pPr>
        <w:pStyle w:val="FootnoteText"/>
        <w:rPr>
          <w:rFonts w:asciiTheme="majorBidi" w:hAnsiTheme="majorBidi" w:cstheme="majorBidi"/>
          <w:szCs w:val="18"/>
        </w:rPr>
      </w:pPr>
      <w:r>
        <w:tab/>
      </w:r>
      <w:r w:rsidR="00851830" w:rsidRPr="00F93CA2">
        <w:rPr>
          <w:rStyle w:val="FootnoteReference"/>
          <w:rFonts w:asciiTheme="majorBidi" w:hAnsiTheme="majorBidi" w:cstheme="majorBidi"/>
          <w:szCs w:val="18"/>
        </w:rPr>
        <w:footnoteRef/>
      </w:r>
      <w:r w:rsidR="00851830" w:rsidRPr="0088323F">
        <w:t> </w:t>
      </w:r>
      <w:r>
        <w:tab/>
      </w:r>
      <w:r>
        <w:tab/>
      </w:r>
      <w:hyperlink r:id="rId64" w:history="1">
        <w:r w:rsidRPr="0073339A">
          <w:rPr>
            <w:rStyle w:val="Hyperlink"/>
            <w:rFonts w:asciiTheme="majorBidi" w:hAnsiTheme="majorBidi" w:cstheme="majorBidi"/>
            <w:szCs w:val="18"/>
          </w:rPr>
          <w:t>https://</w:t>
        </w:r>
        <w:r w:rsidRPr="0073339A">
          <w:rPr>
            <w:rStyle w:val="Hyperlink"/>
          </w:rPr>
          <w:t>president</w:t>
        </w:r>
        <w:r w:rsidRPr="0073339A">
          <w:rPr>
            <w:rStyle w:val="Hyperlink"/>
            <w:rFonts w:asciiTheme="majorBidi" w:hAnsiTheme="majorBidi" w:cstheme="majorBidi"/>
            <w:szCs w:val="18"/>
          </w:rPr>
          <w:t>.gov.by/ru/events/coveshchanie-po-zakonodatelstvu-o-grazhdanstve-i-provedeniyu-amnistii</w:t>
        </w:r>
      </w:hyperlink>
    </w:p>
  </w:footnote>
  <w:footnote w:id="91">
    <w:p w14:paraId="5CF936B8" w14:textId="3B454C42" w:rsidR="00851830" w:rsidRPr="00F93CA2" w:rsidRDefault="00F945F5" w:rsidP="00F945F5">
      <w:pPr>
        <w:pStyle w:val="FootnoteText"/>
        <w:rPr>
          <w:rFonts w:asciiTheme="majorBidi" w:hAnsiTheme="majorBidi" w:cstheme="majorBidi"/>
          <w:szCs w:val="18"/>
        </w:rPr>
      </w:pPr>
      <w:r>
        <w:rPr>
          <w:rFonts w:asciiTheme="majorBidi" w:hAnsiTheme="majorBidi" w:cstheme="majorBidi"/>
          <w:szCs w:val="18"/>
        </w:rPr>
        <w:tab/>
      </w:r>
      <w:r w:rsidR="00851830" w:rsidRPr="00F93CA2">
        <w:rPr>
          <w:rStyle w:val="FootnoteReference"/>
          <w:rFonts w:asciiTheme="majorBidi" w:hAnsiTheme="majorBidi" w:cstheme="majorBidi"/>
          <w:szCs w:val="18"/>
        </w:rPr>
        <w:footnoteRef/>
      </w:r>
      <w:r w:rsidR="00851830" w:rsidRPr="0088323F">
        <w:rPr>
          <w:rFonts w:asciiTheme="majorBidi" w:hAnsiTheme="majorBidi" w:cstheme="majorBidi"/>
          <w:szCs w:val="18"/>
        </w:rPr>
        <w:t> </w:t>
      </w:r>
      <w:r>
        <w:rPr>
          <w:rFonts w:asciiTheme="majorBidi" w:hAnsiTheme="majorBidi" w:cstheme="majorBidi"/>
          <w:szCs w:val="18"/>
        </w:rPr>
        <w:tab/>
      </w:r>
      <w:r>
        <w:rPr>
          <w:rFonts w:asciiTheme="majorBidi" w:hAnsiTheme="majorBidi" w:cstheme="majorBidi"/>
          <w:szCs w:val="18"/>
        </w:rPr>
        <w:tab/>
      </w:r>
      <w:hyperlink r:id="rId65" w:anchor="block-after-media-scroll" w:history="1">
        <w:r w:rsidRPr="0073339A">
          <w:rPr>
            <w:rStyle w:val="Hyperlink"/>
          </w:rPr>
          <w:t>https</w:t>
        </w:r>
        <w:r w:rsidRPr="0073339A">
          <w:rPr>
            <w:rStyle w:val="Hyperlink"/>
            <w:rFonts w:asciiTheme="majorBidi" w:hAnsiTheme="majorBidi" w:cstheme="majorBidi"/>
            <w:szCs w:val="18"/>
          </w:rPr>
          <w:t>://president.gov.by/en/events/coveshchanie-po-zakonodatelstvu-o-grazhdanstve-i-provedeniyu-amnistii-1662468665#block-after-media-scroll</w:t>
        </w:r>
      </w:hyperlink>
    </w:p>
  </w:footnote>
  <w:footnote w:id="92">
    <w:p w14:paraId="5FB51745" w14:textId="596E3C4C" w:rsidR="00851830" w:rsidRPr="008E23C8" w:rsidRDefault="00F945F5" w:rsidP="00851830">
      <w:pPr>
        <w:pStyle w:val="FootnoteText"/>
        <w:rPr>
          <w:rFonts w:asciiTheme="majorBidi" w:hAnsiTheme="majorBidi" w:cstheme="majorBidi"/>
          <w:lang w:val="ru-RU"/>
        </w:rPr>
      </w:pPr>
      <w:r>
        <w:rPr>
          <w:rFonts w:asciiTheme="majorBidi" w:hAnsiTheme="majorBidi" w:cstheme="majorBidi"/>
          <w:lang w:val="ru-RU"/>
        </w:rPr>
        <w:tab/>
      </w:r>
      <w:r w:rsidR="00851830" w:rsidRPr="00F93CA2">
        <w:rPr>
          <w:rStyle w:val="FootnoteReference"/>
          <w:rFonts w:asciiTheme="majorBidi" w:hAnsiTheme="majorBidi" w:cstheme="majorBidi"/>
        </w:rPr>
        <w:footnoteRef/>
      </w:r>
      <w:r w:rsidR="00851830">
        <w:rPr>
          <w:rFonts w:asciiTheme="majorBidi" w:hAnsiTheme="majorBidi" w:cstheme="majorBidi"/>
          <w:lang w:val="ru-RU"/>
        </w:rPr>
        <w:t> </w:t>
      </w:r>
      <w:r>
        <w:rPr>
          <w:rFonts w:asciiTheme="majorBidi" w:hAnsiTheme="majorBidi" w:cstheme="majorBidi"/>
          <w:lang w:val="ru-RU"/>
        </w:rPr>
        <w:tab/>
      </w:r>
      <w:r>
        <w:rPr>
          <w:rFonts w:asciiTheme="majorBidi" w:hAnsiTheme="majorBidi" w:cstheme="majorBidi"/>
          <w:lang w:val="ru-RU"/>
        </w:rPr>
        <w:tab/>
      </w:r>
      <w:r w:rsidR="00851830">
        <w:rPr>
          <w:rFonts w:asciiTheme="majorBidi" w:hAnsiTheme="majorBidi" w:cstheme="majorBidi"/>
          <w:lang w:val="ru-RU"/>
        </w:rPr>
        <w:t>Статья </w:t>
      </w:r>
      <w:r w:rsidR="00851830" w:rsidRPr="008E23C8">
        <w:rPr>
          <w:rFonts w:asciiTheme="majorBidi" w:hAnsiTheme="majorBidi" w:cstheme="majorBidi"/>
          <w:lang w:val="ru-RU"/>
        </w:rPr>
        <w:t xml:space="preserve">11 </w:t>
      </w:r>
      <w:hyperlink r:id="rId66" w:history="1">
        <w:r w:rsidR="00851830" w:rsidRPr="00F93CA2">
          <w:rPr>
            <w:rStyle w:val="Hyperlink"/>
            <w:rFonts w:asciiTheme="majorBidi" w:hAnsiTheme="majorBidi" w:cstheme="majorBidi"/>
            <w:lang w:val="fr-FR"/>
          </w:rPr>
          <w:t>http</w:t>
        </w:r>
        <w:r w:rsidR="00851830" w:rsidRPr="008E23C8">
          <w:rPr>
            <w:rStyle w:val="Hyperlink"/>
            <w:rFonts w:asciiTheme="majorBidi" w:hAnsiTheme="majorBidi" w:cstheme="majorBidi"/>
            <w:lang w:val="ru-RU"/>
          </w:rPr>
          <w:t>://</w:t>
        </w:r>
        <w:r w:rsidR="00851830" w:rsidRPr="00F93CA2">
          <w:rPr>
            <w:rStyle w:val="Hyperlink"/>
            <w:rFonts w:asciiTheme="majorBidi" w:hAnsiTheme="majorBidi" w:cstheme="majorBidi"/>
            <w:lang w:val="fr-FR"/>
          </w:rPr>
          <w:t>world</w:t>
        </w:r>
        <w:r w:rsidR="00851830" w:rsidRPr="008E23C8">
          <w:rPr>
            <w:rStyle w:val="Hyperlink"/>
            <w:rFonts w:asciiTheme="majorBidi" w:hAnsiTheme="majorBidi" w:cstheme="majorBidi"/>
            <w:lang w:val="ru-RU"/>
          </w:rPr>
          <w:t>_</w:t>
        </w:r>
        <w:r w:rsidR="00851830" w:rsidRPr="00F93CA2">
          <w:rPr>
            <w:rStyle w:val="Hyperlink"/>
            <w:rFonts w:asciiTheme="majorBidi" w:hAnsiTheme="majorBidi" w:cstheme="majorBidi"/>
            <w:lang w:val="fr-FR"/>
          </w:rPr>
          <w:t>of</w:t>
        </w:r>
        <w:r w:rsidR="00851830" w:rsidRPr="008E23C8">
          <w:rPr>
            <w:rStyle w:val="Hyperlink"/>
            <w:rFonts w:asciiTheme="majorBidi" w:hAnsiTheme="majorBidi" w:cstheme="majorBidi"/>
            <w:lang w:val="ru-RU"/>
          </w:rPr>
          <w:t>_</w:t>
        </w:r>
        <w:proofErr w:type="spellStart"/>
        <w:r w:rsidR="00851830" w:rsidRPr="00F93CA2">
          <w:rPr>
            <w:rStyle w:val="Hyperlink"/>
            <w:rFonts w:asciiTheme="majorBidi" w:hAnsiTheme="majorBidi" w:cstheme="majorBidi"/>
            <w:lang w:val="fr-FR"/>
          </w:rPr>
          <w:t>law</w:t>
        </w:r>
        <w:proofErr w:type="spellEnd"/>
        <w:r w:rsidR="00851830" w:rsidRPr="008E23C8">
          <w:rPr>
            <w:rStyle w:val="Hyperlink"/>
            <w:rFonts w:asciiTheme="majorBidi" w:hAnsiTheme="majorBidi" w:cstheme="majorBidi"/>
            <w:lang w:val="ru-RU"/>
          </w:rPr>
          <w:t>.</w:t>
        </w:r>
        <w:proofErr w:type="spellStart"/>
        <w:r w:rsidR="00851830" w:rsidRPr="00F93CA2">
          <w:rPr>
            <w:rStyle w:val="Hyperlink"/>
            <w:rFonts w:asciiTheme="majorBidi" w:hAnsiTheme="majorBidi" w:cstheme="majorBidi"/>
            <w:lang w:val="fr-FR"/>
          </w:rPr>
          <w:t>pravo</w:t>
        </w:r>
        <w:proofErr w:type="spellEnd"/>
        <w:r w:rsidR="00851830" w:rsidRPr="008E23C8">
          <w:rPr>
            <w:rStyle w:val="Hyperlink"/>
            <w:rFonts w:asciiTheme="majorBidi" w:hAnsiTheme="majorBidi" w:cstheme="majorBidi"/>
            <w:lang w:val="ru-RU"/>
          </w:rPr>
          <w:t>.</w:t>
        </w:r>
        <w:r w:rsidR="00851830" w:rsidRPr="00F93CA2">
          <w:rPr>
            <w:rStyle w:val="Hyperlink"/>
            <w:rFonts w:asciiTheme="majorBidi" w:hAnsiTheme="majorBidi" w:cstheme="majorBidi"/>
            <w:lang w:val="fr-FR"/>
          </w:rPr>
          <w:t>by</w:t>
        </w:r>
        <w:r w:rsidR="00851830" w:rsidRPr="008E23C8">
          <w:rPr>
            <w:rStyle w:val="Hyperlink"/>
            <w:rFonts w:asciiTheme="majorBidi" w:hAnsiTheme="majorBidi" w:cstheme="majorBidi"/>
            <w:lang w:val="ru-RU"/>
          </w:rPr>
          <w:t>/</w:t>
        </w:r>
        <w:proofErr w:type="spellStart"/>
        <w:r w:rsidR="00851830" w:rsidRPr="00F93CA2">
          <w:rPr>
            <w:rStyle w:val="Hyperlink"/>
            <w:rFonts w:asciiTheme="majorBidi" w:hAnsiTheme="majorBidi" w:cstheme="majorBidi"/>
            <w:lang w:val="fr-FR"/>
          </w:rPr>
          <w:t>text</w:t>
        </w:r>
        <w:proofErr w:type="spellEnd"/>
        <w:r w:rsidR="00851830" w:rsidRPr="008E23C8">
          <w:rPr>
            <w:rStyle w:val="Hyperlink"/>
            <w:rFonts w:asciiTheme="majorBidi" w:hAnsiTheme="majorBidi" w:cstheme="majorBidi"/>
            <w:lang w:val="ru-RU"/>
          </w:rPr>
          <w:t>.</w:t>
        </w:r>
        <w:proofErr w:type="spellStart"/>
        <w:r w:rsidR="00851830" w:rsidRPr="00F93CA2">
          <w:rPr>
            <w:rStyle w:val="Hyperlink"/>
            <w:rFonts w:asciiTheme="majorBidi" w:hAnsiTheme="majorBidi" w:cstheme="majorBidi"/>
            <w:lang w:val="fr-FR"/>
          </w:rPr>
          <w:t>asp</w:t>
        </w:r>
        <w:proofErr w:type="spellEnd"/>
        <w:r w:rsidR="00851830" w:rsidRPr="008E23C8">
          <w:rPr>
            <w:rStyle w:val="Hyperlink"/>
            <w:rFonts w:asciiTheme="majorBidi" w:hAnsiTheme="majorBidi" w:cstheme="majorBidi"/>
            <w:lang w:val="ru-RU"/>
          </w:rPr>
          <w:t>?</w:t>
        </w:r>
        <w:r w:rsidR="00851830" w:rsidRPr="00F93CA2">
          <w:rPr>
            <w:rStyle w:val="Hyperlink"/>
            <w:rFonts w:asciiTheme="majorBidi" w:hAnsiTheme="majorBidi" w:cstheme="majorBidi"/>
            <w:lang w:val="fr-FR"/>
          </w:rPr>
          <w:t>RN</w:t>
        </w:r>
        <w:r w:rsidR="00851830" w:rsidRPr="008E23C8">
          <w:rPr>
            <w:rStyle w:val="Hyperlink"/>
            <w:rFonts w:asciiTheme="majorBidi" w:hAnsiTheme="majorBidi" w:cstheme="majorBidi"/>
            <w:lang w:val="ru-RU"/>
          </w:rPr>
          <w:t>=</w:t>
        </w:r>
        <w:r w:rsidR="00851830" w:rsidRPr="00F93CA2">
          <w:rPr>
            <w:rStyle w:val="Hyperlink"/>
            <w:rFonts w:asciiTheme="majorBidi" w:hAnsiTheme="majorBidi" w:cstheme="majorBidi"/>
            <w:lang w:val="fr-FR"/>
          </w:rPr>
          <w:t>H</w:t>
        </w:r>
        <w:r w:rsidR="00851830" w:rsidRPr="008E23C8">
          <w:rPr>
            <w:rStyle w:val="Hyperlink"/>
            <w:rFonts w:asciiTheme="majorBidi" w:hAnsiTheme="majorBidi" w:cstheme="majorBidi"/>
            <w:lang w:val="ru-RU"/>
          </w:rPr>
          <w:t>10200136</w:t>
        </w:r>
      </w:hyperlink>
    </w:p>
  </w:footnote>
  <w:footnote w:id="93">
    <w:p w14:paraId="414A9785" w14:textId="22EF0F5D" w:rsidR="00851830" w:rsidRPr="000A34B9" w:rsidRDefault="00F945F5" w:rsidP="00F945F5">
      <w:pPr>
        <w:pStyle w:val="FootnoteText"/>
        <w:rPr>
          <w:rFonts w:asciiTheme="majorBidi" w:hAnsiTheme="majorBidi" w:cstheme="majorBidi"/>
          <w:szCs w:val="18"/>
          <w:lang w:val="ru-RU"/>
        </w:rPr>
      </w:pPr>
      <w:r>
        <w:rPr>
          <w:rFonts w:asciiTheme="majorBidi" w:hAnsiTheme="majorBidi" w:cstheme="majorBidi"/>
          <w:szCs w:val="18"/>
          <w:lang w:val="ru-RU"/>
        </w:rPr>
        <w:tab/>
      </w:r>
      <w:r w:rsidR="00851830" w:rsidRPr="00F93CA2">
        <w:rPr>
          <w:rStyle w:val="FootnoteReference"/>
          <w:rFonts w:asciiTheme="majorBidi" w:hAnsiTheme="majorBidi" w:cstheme="majorBidi"/>
          <w:szCs w:val="18"/>
        </w:rPr>
        <w:footnoteRef/>
      </w:r>
      <w:r w:rsidR="00851830">
        <w:rPr>
          <w:rFonts w:asciiTheme="majorBidi" w:hAnsiTheme="majorBidi" w:cstheme="majorBidi"/>
          <w:szCs w:val="18"/>
          <w:lang w:val="ru-RU"/>
        </w:rPr>
        <w:t> </w:t>
      </w:r>
      <w:r>
        <w:rPr>
          <w:rFonts w:asciiTheme="majorBidi" w:hAnsiTheme="majorBidi" w:cstheme="majorBidi"/>
          <w:szCs w:val="18"/>
          <w:lang w:val="ru-RU"/>
        </w:rPr>
        <w:tab/>
      </w:r>
      <w:r>
        <w:rPr>
          <w:rFonts w:asciiTheme="majorBidi" w:hAnsiTheme="majorBidi" w:cstheme="majorBidi"/>
          <w:szCs w:val="18"/>
          <w:lang w:val="ru-RU"/>
        </w:rPr>
        <w:tab/>
      </w:r>
      <w:hyperlink r:id="rId67" w:history="1">
        <w:r w:rsidRPr="0073339A">
          <w:rPr>
            <w:rStyle w:val="Hyperlink"/>
          </w:rPr>
          <w:t>https</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fr-FR"/>
          </w:rPr>
          <w:t>isans</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fr-FR"/>
          </w:rPr>
          <w:t>org</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fr-FR"/>
          </w:rPr>
          <w:t>articles</w:t>
        </w:r>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fr-FR"/>
          </w:rPr>
          <w:t>changes</w:t>
        </w:r>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fr-FR"/>
          </w:rPr>
          <w:t>in</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fr-FR"/>
          </w:rPr>
          <w:t>legislation</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fr-FR"/>
          </w:rPr>
          <w:t>affecting</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fr-FR"/>
          </w:rPr>
          <w:t>procedures</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fr-FR"/>
          </w:rPr>
          <w:t>for</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fr-FR"/>
          </w:rPr>
          <w:t>receipt</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fr-FR"/>
          </w:rPr>
          <w:t>of</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fr-FR"/>
          </w:rPr>
          <w:t>education</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fr-FR"/>
          </w:rPr>
          <w:t>documents</w:t>
        </w:r>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fr-FR"/>
          </w:rPr>
          <w:t>by</w:t>
        </w:r>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fr-FR"/>
          </w:rPr>
          <w:t>belarusian</w:t>
        </w:r>
        <w:proofErr w:type="spellEnd"/>
        <w:r w:rsidRPr="0073339A">
          <w:rPr>
            <w:rStyle w:val="Hyperlink"/>
            <w:rFonts w:asciiTheme="majorBidi" w:hAnsiTheme="majorBidi" w:cstheme="majorBidi"/>
            <w:szCs w:val="18"/>
            <w:lang w:val="ru-RU"/>
          </w:rPr>
          <w:t>-</w:t>
        </w:r>
        <w:proofErr w:type="spellStart"/>
        <w:r w:rsidRPr="0073339A">
          <w:rPr>
            <w:rStyle w:val="Hyperlink"/>
            <w:rFonts w:asciiTheme="majorBidi" w:hAnsiTheme="majorBidi" w:cstheme="majorBidi"/>
            <w:szCs w:val="18"/>
            <w:lang w:val="fr-FR"/>
          </w:rPr>
          <w:t>citizens</w:t>
        </w:r>
        <w:proofErr w:type="spellEnd"/>
        <w:r w:rsidRPr="0073339A">
          <w:rPr>
            <w:rStyle w:val="Hyperlink"/>
            <w:rFonts w:asciiTheme="majorBidi" w:hAnsiTheme="majorBidi" w:cstheme="majorBidi"/>
            <w:szCs w:val="18"/>
            <w:lang w:val="ru-RU"/>
          </w:rPr>
          <w:t>.</w:t>
        </w:r>
        <w:r w:rsidRPr="0073339A">
          <w:rPr>
            <w:rStyle w:val="Hyperlink"/>
            <w:rFonts w:asciiTheme="majorBidi" w:hAnsiTheme="majorBidi" w:cstheme="majorBidi"/>
            <w:szCs w:val="18"/>
            <w:lang w:val="fr-FR"/>
          </w:rPr>
          <w:t>html</w:t>
        </w:r>
      </w:hyperlink>
    </w:p>
  </w:footnote>
  <w:footnote w:id="94">
    <w:p w14:paraId="65A3A0E8" w14:textId="49C10A6C" w:rsidR="00851830" w:rsidRPr="00515DB9" w:rsidRDefault="00F945F5" w:rsidP="00851830">
      <w:pPr>
        <w:pStyle w:val="FootnoteText"/>
        <w:ind w:left="1138" w:hanging="1138"/>
        <w:contextualSpacing/>
      </w:pPr>
      <w:r w:rsidRPr="00C81608">
        <w:rPr>
          <w:lang w:val="ru-RU"/>
        </w:rPr>
        <w:tab/>
      </w:r>
      <w:r w:rsidR="00851830">
        <w:rPr>
          <w:rStyle w:val="FootnoteReference"/>
        </w:rPr>
        <w:footnoteRef/>
      </w:r>
      <w:r w:rsidR="00851830" w:rsidRPr="00D539E8">
        <w:t> </w:t>
      </w:r>
      <w:r>
        <w:tab/>
      </w:r>
      <w:r w:rsidR="00851830" w:rsidRPr="00515DB9">
        <w:rPr>
          <w:rFonts w:asciiTheme="majorBidi" w:eastAsia="DengXian" w:hAnsiTheme="majorBidi" w:cstheme="majorBidi"/>
        </w:rPr>
        <w:t xml:space="preserve">(A/HRC/49/71, </w:t>
      </w:r>
      <w:r w:rsidR="00851830">
        <w:rPr>
          <w:rFonts w:asciiTheme="majorBidi" w:eastAsia="DengXian" w:hAnsiTheme="majorBidi" w:cstheme="majorBidi"/>
          <w:lang w:val="ru-RU"/>
        </w:rPr>
        <w:t>п</w:t>
      </w:r>
      <w:r w:rsidR="00851830" w:rsidRPr="00515DB9">
        <w:rPr>
          <w:rFonts w:asciiTheme="majorBidi" w:eastAsia="DengXian" w:hAnsiTheme="majorBidi" w:cstheme="majorBidi"/>
        </w:rPr>
        <w:t>. 86)</w:t>
      </w:r>
    </w:p>
  </w:footnote>
  <w:footnote w:id="95">
    <w:p w14:paraId="5160CB15" w14:textId="168C4DC1" w:rsidR="00851830" w:rsidRPr="00F93CA2" w:rsidRDefault="00F945F5" w:rsidP="00851830">
      <w:pPr>
        <w:pStyle w:val="FootnoteText"/>
        <w:ind w:left="1138" w:right="0" w:hanging="1138"/>
        <w:contextualSpacing/>
        <w:rPr>
          <w:rFonts w:asciiTheme="majorBidi" w:hAnsiTheme="majorBidi" w:cstheme="majorBidi"/>
          <w:lang w:val="pt-BR"/>
        </w:rPr>
      </w:pPr>
      <w:r>
        <w:rPr>
          <w:rFonts w:asciiTheme="majorBidi" w:hAnsiTheme="majorBidi" w:cstheme="majorBidi"/>
        </w:rPr>
        <w:tab/>
      </w:r>
      <w:r w:rsidR="00851830" w:rsidRPr="00F93CA2">
        <w:rPr>
          <w:rStyle w:val="FootnoteReference"/>
          <w:rFonts w:asciiTheme="majorBidi" w:hAnsiTheme="majorBidi" w:cstheme="majorBidi"/>
        </w:rPr>
        <w:footnoteRef/>
      </w:r>
      <w:r w:rsidR="00851830" w:rsidRPr="00D539E8">
        <w:rPr>
          <w:rFonts w:asciiTheme="majorBidi" w:hAnsiTheme="majorBidi" w:cstheme="majorBidi"/>
        </w:rPr>
        <w:t> </w:t>
      </w:r>
      <w:r>
        <w:rPr>
          <w:rFonts w:asciiTheme="majorBidi" w:hAnsiTheme="majorBidi" w:cstheme="majorBidi"/>
        </w:rPr>
        <w:tab/>
      </w:r>
      <w:r w:rsidR="00851830" w:rsidRPr="00515DB9">
        <w:rPr>
          <w:rFonts w:asciiTheme="majorBidi" w:eastAsia="DengXian" w:hAnsiTheme="majorBidi" w:cstheme="majorBidi"/>
        </w:rPr>
        <w:t xml:space="preserve">(A/HRC/52/68, </w:t>
      </w:r>
      <w:r w:rsidR="00851830">
        <w:rPr>
          <w:rFonts w:asciiTheme="majorBidi" w:eastAsia="DengXian" w:hAnsiTheme="majorBidi" w:cstheme="majorBidi"/>
          <w:lang w:val="ru-RU"/>
        </w:rPr>
        <w:t>п</w:t>
      </w:r>
      <w:r w:rsidR="00851830" w:rsidRPr="00515DB9">
        <w:rPr>
          <w:rFonts w:asciiTheme="majorBidi" w:eastAsia="DengXian" w:hAnsiTheme="majorBidi" w:cstheme="majorBidi"/>
        </w:rPr>
        <w:t>. 54)</w:t>
      </w:r>
    </w:p>
  </w:footnote>
  <w:footnote w:id="96">
    <w:p w14:paraId="095BC690" w14:textId="0E97026C" w:rsidR="00851830" w:rsidRPr="00F93CA2" w:rsidRDefault="00F945F5" w:rsidP="00F945F5">
      <w:pPr>
        <w:pStyle w:val="FootnoteText"/>
        <w:ind w:hanging="567"/>
        <w:rPr>
          <w:rFonts w:asciiTheme="majorBidi" w:hAnsiTheme="majorBidi" w:cstheme="majorBidi"/>
          <w:szCs w:val="18"/>
          <w:lang w:val="pt-BR"/>
        </w:rPr>
      </w:pPr>
      <w:r>
        <w:rPr>
          <w:rFonts w:asciiTheme="majorBidi" w:hAnsiTheme="majorBidi" w:cstheme="majorBidi"/>
          <w:szCs w:val="18"/>
          <w:lang w:val="pt-BR"/>
        </w:rPr>
        <w:tab/>
      </w:r>
      <w:r w:rsidR="00851830" w:rsidRPr="00F93CA2">
        <w:rPr>
          <w:rStyle w:val="FootnoteReference"/>
          <w:rFonts w:asciiTheme="majorBidi" w:hAnsiTheme="majorBidi" w:cstheme="majorBidi"/>
        </w:rPr>
        <w:footnoteRef/>
      </w:r>
      <w:r w:rsidR="00851830" w:rsidRPr="0088323F">
        <w:rPr>
          <w:rFonts w:asciiTheme="majorBidi" w:hAnsiTheme="majorBidi" w:cstheme="majorBidi"/>
          <w:szCs w:val="18"/>
          <w:lang w:val="pt-BR"/>
        </w:rPr>
        <w:t> </w:t>
      </w:r>
      <w:r>
        <w:rPr>
          <w:rFonts w:asciiTheme="majorBidi" w:hAnsiTheme="majorBidi" w:cstheme="majorBidi"/>
          <w:szCs w:val="18"/>
          <w:lang w:val="pt-BR"/>
        </w:rPr>
        <w:tab/>
      </w:r>
      <w:r>
        <w:rPr>
          <w:rFonts w:asciiTheme="majorBidi" w:hAnsiTheme="majorBidi" w:cstheme="majorBidi"/>
          <w:szCs w:val="18"/>
          <w:lang w:val="pt-BR"/>
        </w:rPr>
        <w:tab/>
      </w:r>
      <w:hyperlink r:id="rId68" w:history="1">
        <w:r w:rsidRPr="0073339A">
          <w:rPr>
            <w:rStyle w:val="Hyperlink"/>
            <w:rFonts w:asciiTheme="majorBidi" w:hAnsiTheme="majorBidi" w:cstheme="majorBidi"/>
            <w:szCs w:val="18"/>
            <w:lang w:val="pt-BR"/>
          </w:rPr>
          <w:t>https://president.gov.by/ru/events/soveshchanie-ob-obshchestvenno-politicheskoy-obstanovke-i-sostoyanii-prestupnosti-v-strane</w:t>
        </w:r>
      </w:hyperlink>
    </w:p>
  </w:footnote>
  <w:footnote w:id="97">
    <w:p w14:paraId="20DD454D" w14:textId="24D3CA1F" w:rsidR="00851830" w:rsidRPr="009229C9" w:rsidRDefault="00F945F5" w:rsidP="00F945F5">
      <w:pPr>
        <w:pStyle w:val="FootnoteText"/>
        <w:rPr>
          <w:lang w:val="pt-BR"/>
        </w:rPr>
      </w:pPr>
      <w:r>
        <w:rPr>
          <w:lang w:val="pt-BR"/>
        </w:rPr>
        <w:tab/>
      </w:r>
      <w:r w:rsidR="00851830" w:rsidRPr="00F93CA2">
        <w:rPr>
          <w:rStyle w:val="FootnoteReference"/>
          <w:rFonts w:asciiTheme="majorBidi" w:hAnsiTheme="majorBidi" w:cstheme="majorBidi"/>
        </w:rPr>
        <w:footnoteRef/>
      </w:r>
      <w:r w:rsidR="00851830" w:rsidRPr="00D539E8">
        <w:rPr>
          <w:lang w:val="pt-BR"/>
        </w:rPr>
        <w:t> </w:t>
      </w:r>
      <w:r>
        <w:rPr>
          <w:lang w:val="pt-BR"/>
        </w:rPr>
        <w:tab/>
      </w:r>
      <w:r>
        <w:rPr>
          <w:lang w:val="pt-BR"/>
        </w:rPr>
        <w:tab/>
      </w:r>
      <w:hyperlink r:id="rId69" w:history="1">
        <w:r w:rsidR="00851830" w:rsidRPr="009229C9">
          <w:rPr>
            <w:rStyle w:val="Hyperlink"/>
            <w:rFonts w:asciiTheme="majorBidi" w:hAnsiTheme="majorBidi" w:cstheme="majorBidi"/>
            <w:lang w:val="pt-BR"/>
          </w:rPr>
          <w:t>A/</w:t>
        </w:r>
        <w:r w:rsidR="00851830" w:rsidRPr="00F945F5">
          <w:rPr>
            <w:rStyle w:val="Hyperlink"/>
            <w:color w:val="auto"/>
          </w:rPr>
          <w:t>HRC</w:t>
        </w:r>
        <w:r w:rsidR="00851830" w:rsidRPr="009229C9">
          <w:rPr>
            <w:rStyle w:val="Hyperlink"/>
            <w:rFonts w:asciiTheme="majorBidi" w:hAnsiTheme="majorBidi" w:cstheme="majorBidi"/>
            <w:lang w:val="pt-BR"/>
          </w:rPr>
          <w:t>/49/71</w:t>
        </w:r>
      </w:hyperlink>
      <w:r w:rsidR="00851830" w:rsidRPr="009229C9">
        <w:rPr>
          <w:lang w:val="pt-BR"/>
        </w:rPr>
        <w:t xml:space="preserve">, </w:t>
      </w:r>
      <w:r w:rsidR="00851830">
        <w:rPr>
          <w:lang w:val="ru-RU"/>
        </w:rPr>
        <w:t>пп</w:t>
      </w:r>
      <w:r w:rsidR="00851830" w:rsidRPr="00EE1CFD">
        <w:rPr>
          <w:lang w:val="pt-BR"/>
        </w:rPr>
        <w:t>. </w:t>
      </w:r>
      <w:r w:rsidR="00851830" w:rsidRPr="009229C9">
        <w:rPr>
          <w:lang w:val="pt-BR"/>
        </w:rPr>
        <w:t xml:space="preserve">54–55, 88; </w:t>
      </w:r>
      <w:r w:rsidR="00851830">
        <w:rPr>
          <w:lang w:val="ru-RU"/>
        </w:rPr>
        <w:t>и</w:t>
      </w:r>
      <w:r w:rsidR="00851830" w:rsidRPr="009229C9">
        <w:rPr>
          <w:lang w:val="pt-BR"/>
        </w:rPr>
        <w:t xml:space="preserve"> HRC GC No.</w:t>
      </w:r>
      <w:r w:rsidR="00851830" w:rsidRPr="00EE1CFD">
        <w:rPr>
          <w:lang w:val="pt-BR"/>
        </w:rPr>
        <w:t> </w:t>
      </w:r>
      <w:r w:rsidR="00851830" w:rsidRPr="009229C9">
        <w:rPr>
          <w:lang w:val="pt-BR"/>
        </w:rPr>
        <w:t xml:space="preserve">31 (2004), </w:t>
      </w:r>
      <w:r w:rsidR="00851830">
        <w:rPr>
          <w:lang w:val="ru-RU"/>
        </w:rPr>
        <w:t>пп</w:t>
      </w:r>
      <w:r w:rsidR="00851830" w:rsidRPr="00EE1CFD">
        <w:rPr>
          <w:lang w:val="pt-BR"/>
        </w:rPr>
        <w:t>. </w:t>
      </w:r>
      <w:r w:rsidR="00851830" w:rsidRPr="009229C9">
        <w:rPr>
          <w:lang w:val="pt-BR"/>
        </w:rPr>
        <w:t>16, 18.</w:t>
      </w:r>
    </w:p>
  </w:footnote>
  <w:footnote w:id="98">
    <w:p w14:paraId="63B85D48" w14:textId="23847F1F" w:rsidR="00851830" w:rsidRPr="009229C9" w:rsidRDefault="00F945F5" w:rsidP="00F945F5">
      <w:pPr>
        <w:pStyle w:val="FootnoteText"/>
        <w:rPr>
          <w:szCs w:val="18"/>
          <w:lang w:val="pt-BR"/>
        </w:rPr>
      </w:pPr>
      <w:r>
        <w:rPr>
          <w:szCs w:val="18"/>
          <w:lang w:val="pt-BR"/>
        </w:rPr>
        <w:tab/>
      </w:r>
      <w:r w:rsidR="00851830" w:rsidRPr="00F93CA2">
        <w:rPr>
          <w:rStyle w:val="FootnoteReference"/>
          <w:rFonts w:asciiTheme="majorBidi" w:hAnsiTheme="majorBidi" w:cstheme="majorBidi"/>
          <w:szCs w:val="18"/>
        </w:rPr>
        <w:footnoteRef/>
      </w:r>
      <w:r w:rsidR="00851830" w:rsidRPr="00D539E8">
        <w:rPr>
          <w:szCs w:val="18"/>
          <w:lang w:val="pt-BR"/>
        </w:rPr>
        <w:t> </w:t>
      </w:r>
      <w:r>
        <w:rPr>
          <w:szCs w:val="18"/>
          <w:lang w:val="pt-BR"/>
        </w:rPr>
        <w:tab/>
      </w:r>
      <w:r>
        <w:rPr>
          <w:szCs w:val="18"/>
          <w:lang w:val="pt-BR"/>
        </w:rPr>
        <w:tab/>
      </w:r>
      <w:r w:rsidR="00851830" w:rsidRPr="00515DB9">
        <w:rPr>
          <w:lang w:val="pt-BR"/>
        </w:rPr>
        <w:t xml:space="preserve">A/HRC/52/68 </w:t>
      </w:r>
      <w:r w:rsidR="00851830">
        <w:rPr>
          <w:lang w:val="ru-RU"/>
        </w:rPr>
        <w:t>п</w:t>
      </w:r>
      <w:r w:rsidR="00851830" w:rsidRPr="004C06AD">
        <w:rPr>
          <w:lang w:val="pt-BR"/>
        </w:rPr>
        <w:t>.</w:t>
      </w:r>
      <w:r w:rsidR="00851830" w:rsidRPr="00D539E8">
        <w:rPr>
          <w:lang w:val="pt-BR"/>
        </w:rPr>
        <w:t> </w:t>
      </w:r>
      <w:r w:rsidR="00851830" w:rsidRPr="00515DB9">
        <w:rPr>
          <w:lang w:val="pt-BR"/>
        </w:rPr>
        <w:t>21.</w:t>
      </w:r>
    </w:p>
  </w:footnote>
  <w:footnote w:id="99">
    <w:p w14:paraId="32DF89D8" w14:textId="590723E5" w:rsidR="00851830" w:rsidRPr="00F93CA2" w:rsidRDefault="00F362F1" w:rsidP="00851830">
      <w:pPr>
        <w:pStyle w:val="FootnoteText"/>
        <w:spacing w:line="240" w:lineRule="auto"/>
        <w:ind w:right="0"/>
        <w:rPr>
          <w:rFonts w:asciiTheme="majorBidi" w:hAnsiTheme="majorBidi" w:cstheme="majorBidi"/>
          <w:lang w:val="pt-BR"/>
        </w:rPr>
      </w:pPr>
      <w:r>
        <w:rPr>
          <w:rFonts w:asciiTheme="majorBidi" w:hAnsiTheme="majorBidi" w:cstheme="majorBidi"/>
          <w:lang w:val="pt-BR"/>
        </w:rPr>
        <w:tab/>
      </w:r>
      <w:r w:rsidR="00851830" w:rsidRPr="00F93CA2">
        <w:rPr>
          <w:rStyle w:val="FootnoteReference"/>
          <w:rFonts w:asciiTheme="majorBidi" w:hAnsiTheme="majorBidi" w:cstheme="majorBidi"/>
        </w:rPr>
        <w:footnoteRef/>
      </w:r>
      <w:r w:rsidR="00851830" w:rsidRPr="00D539E8">
        <w:rPr>
          <w:rFonts w:asciiTheme="majorBidi" w:hAnsiTheme="majorBidi" w:cstheme="majorBidi"/>
          <w:lang w:val="pt-BR"/>
        </w:rPr>
        <w:t> </w:t>
      </w:r>
      <w:r w:rsidR="00851830" w:rsidRPr="00F93CA2">
        <w:rPr>
          <w:rFonts w:asciiTheme="majorBidi" w:hAnsiTheme="majorBidi" w:cstheme="majorBidi"/>
          <w:szCs w:val="18"/>
          <w:lang w:val="pt-BR"/>
        </w:rPr>
        <w:tab/>
      </w:r>
      <w:r>
        <w:rPr>
          <w:rFonts w:asciiTheme="majorBidi" w:hAnsiTheme="majorBidi" w:cstheme="majorBidi"/>
          <w:szCs w:val="18"/>
          <w:lang w:val="pt-BR"/>
        </w:rPr>
        <w:tab/>
      </w:r>
      <w:r w:rsidR="00851830" w:rsidRPr="00F93CA2">
        <w:rPr>
          <w:rFonts w:asciiTheme="majorBidi" w:hAnsiTheme="majorBidi" w:cstheme="majorBidi"/>
          <w:lang w:val="pt-BR"/>
        </w:rPr>
        <w:t xml:space="preserve">A/HRC/52/68 </w:t>
      </w:r>
      <w:r w:rsidR="00851830">
        <w:rPr>
          <w:rFonts w:asciiTheme="majorBidi" w:hAnsiTheme="majorBidi" w:cstheme="majorBidi"/>
          <w:lang w:val="ru-RU"/>
        </w:rPr>
        <w:t>пп</w:t>
      </w:r>
      <w:r w:rsidR="00851830" w:rsidRPr="004C06AD">
        <w:rPr>
          <w:rFonts w:asciiTheme="majorBidi" w:hAnsiTheme="majorBidi" w:cstheme="majorBidi"/>
          <w:lang w:val="pt-BR"/>
        </w:rPr>
        <w:t>. </w:t>
      </w:r>
      <w:r w:rsidR="00851830" w:rsidRPr="00F93CA2">
        <w:rPr>
          <w:rFonts w:asciiTheme="majorBidi" w:hAnsiTheme="majorBidi" w:cstheme="majorBidi"/>
          <w:lang w:val="pt-BR"/>
        </w:rPr>
        <w:t xml:space="preserve">65-67; A/HRC/49/71, </w:t>
      </w:r>
      <w:r w:rsidR="00851830">
        <w:rPr>
          <w:rFonts w:asciiTheme="majorBidi" w:hAnsiTheme="majorBidi" w:cstheme="majorBidi"/>
          <w:lang w:val="ru-RU"/>
        </w:rPr>
        <w:t>пп</w:t>
      </w:r>
      <w:r w:rsidR="00851830" w:rsidRPr="004C06AD">
        <w:rPr>
          <w:rFonts w:asciiTheme="majorBidi" w:hAnsiTheme="majorBidi" w:cstheme="majorBidi"/>
          <w:lang w:val="pt-BR"/>
        </w:rPr>
        <w:t>. </w:t>
      </w:r>
      <w:r w:rsidR="00851830" w:rsidRPr="00F93CA2">
        <w:rPr>
          <w:rFonts w:asciiTheme="majorBidi" w:hAnsiTheme="majorBidi" w:cstheme="majorBidi"/>
          <w:lang w:val="pt-BR"/>
        </w:rPr>
        <w:t xml:space="preserve">93-95; A/HRC/46/4 </w:t>
      </w:r>
      <w:r w:rsidR="00851830">
        <w:rPr>
          <w:rFonts w:asciiTheme="majorBidi" w:hAnsiTheme="majorBidi" w:cstheme="majorBidi"/>
          <w:lang w:val="ru-RU"/>
        </w:rPr>
        <w:t>пп</w:t>
      </w:r>
      <w:r w:rsidR="00851830" w:rsidRPr="004C06AD">
        <w:rPr>
          <w:rFonts w:asciiTheme="majorBidi" w:hAnsiTheme="majorBidi" w:cstheme="majorBidi"/>
          <w:lang w:val="pt-BR"/>
        </w:rPr>
        <w:t>. </w:t>
      </w:r>
      <w:r w:rsidR="00851830" w:rsidRPr="00F93CA2">
        <w:rPr>
          <w:rFonts w:asciiTheme="majorBidi" w:hAnsiTheme="majorBidi" w:cstheme="majorBidi"/>
          <w:lang w:val="pt-BR"/>
        </w:rPr>
        <w:t>77-83.</w:t>
      </w:r>
    </w:p>
  </w:footnote>
  <w:footnote w:id="100">
    <w:p w14:paraId="44B7F285" w14:textId="27D83E92" w:rsidR="00851830" w:rsidRPr="00463DFB" w:rsidRDefault="00F362F1" w:rsidP="00851830">
      <w:pPr>
        <w:pStyle w:val="FootnoteText"/>
        <w:ind w:right="0"/>
        <w:rPr>
          <w:rFonts w:asciiTheme="majorBidi" w:hAnsiTheme="majorBidi" w:cstheme="majorBidi"/>
        </w:rPr>
      </w:pPr>
      <w:r>
        <w:rPr>
          <w:rFonts w:asciiTheme="majorBidi" w:hAnsiTheme="majorBidi" w:cstheme="majorBidi"/>
        </w:rPr>
        <w:tab/>
      </w:r>
      <w:r w:rsidR="00851830" w:rsidRPr="00F93CA2">
        <w:rPr>
          <w:rStyle w:val="FootnoteReference"/>
          <w:rFonts w:asciiTheme="majorBidi" w:hAnsiTheme="majorBidi" w:cstheme="majorBidi"/>
        </w:rPr>
        <w:footnoteRef/>
      </w:r>
      <w:r w:rsidR="00851830" w:rsidRPr="0088323F">
        <w:rPr>
          <w:rFonts w:asciiTheme="majorBidi" w:hAnsiTheme="majorBidi" w:cstheme="majorBidi"/>
        </w:rPr>
        <w:t> </w:t>
      </w:r>
      <w:r>
        <w:rPr>
          <w:rFonts w:asciiTheme="majorBidi" w:hAnsiTheme="majorBidi" w:cstheme="majorBidi"/>
        </w:rPr>
        <w:tab/>
      </w:r>
      <w:r>
        <w:rPr>
          <w:rFonts w:asciiTheme="majorBidi" w:hAnsiTheme="majorBidi" w:cstheme="majorBidi"/>
        </w:rPr>
        <w:tab/>
      </w:r>
      <w:r w:rsidR="00851830" w:rsidRPr="00B504D9">
        <w:rPr>
          <w:rFonts w:asciiTheme="majorBidi" w:hAnsiTheme="majorBidi" w:cstheme="majorBidi"/>
        </w:rPr>
        <w:t xml:space="preserve">CRC/C/BLR/CO/5-6 </w:t>
      </w:r>
      <w:r w:rsidR="00851830">
        <w:rPr>
          <w:rFonts w:asciiTheme="majorBidi" w:hAnsiTheme="majorBidi" w:cstheme="majorBidi"/>
          <w:lang w:val="ru-RU"/>
        </w:rPr>
        <w:t>п</w:t>
      </w:r>
      <w:r w:rsidR="00851830" w:rsidRPr="00B504D9">
        <w:rPr>
          <w:rFonts w:asciiTheme="majorBidi" w:hAnsiTheme="majorBidi" w:cstheme="majorBidi"/>
        </w:rPr>
        <w:t>.</w:t>
      </w:r>
      <w:r w:rsidR="00851830" w:rsidRPr="0088323F">
        <w:rPr>
          <w:rFonts w:asciiTheme="majorBidi" w:hAnsiTheme="majorBidi" w:cstheme="majorBidi"/>
        </w:rPr>
        <w:t> </w:t>
      </w:r>
      <w:r w:rsidR="00851830" w:rsidRPr="00B504D9">
        <w:rPr>
          <w:rFonts w:asciiTheme="majorBidi" w:hAnsiTheme="majorBidi" w:cstheme="majorBidi"/>
        </w:rPr>
        <w:t>42</w:t>
      </w:r>
      <w:r w:rsidR="00851830" w:rsidRPr="00463DFB">
        <w:rPr>
          <w:rFonts w:asciiTheme="majorBidi" w:hAnsiTheme="majorBidi" w:cstheme="majorBid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85FA" w14:textId="3E57B1FD" w:rsidR="00C96831" w:rsidRPr="00C96831" w:rsidRDefault="00C81608">
    <w:pPr>
      <w:pStyle w:val="Header"/>
    </w:pPr>
    <w:r>
      <w:rPr>
        <w:noProof/>
      </w:rPr>
      <w:pict w14:anchorId="7EE55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90751" o:spid="_x0000_s1026" type="#_x0000_t136" style="position:absolute;margin-left:0;margin-top:0;width:747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Unofficial russian version"/>
        </v:shape>
      </w:pict>
    </w:r>
    <w:fldSimple w:instr=" TITLE  \* MERGEFORMAT ">
      <w:r w:rsidR="00C96831">
        <w:t>A/HRC/55/61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A8FF" w14:textId="4A8300D8" w:rsidR="00C96831" w:rsidRPr="00C96831" w:rsidRDefault="00C81608" w:rsidP="00C96831">
    <w:pPr>
      <w:pStyle w:val="Header"/>
      <w:jc w:val="right"/>
    </w:pPr>
    <w:r>
      <w:rPr>
        <w:noProof/>
      </w:rPr>
      <w:pict w14:anchorId="5DDB8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90752" o:spid="_x0000_s1027" type="#_x0000_t136" style="position:absolute;left:0;text-align:left;margin-left:0;margin-top:0;width:747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Unofficial russian version"/>
        </v:shape>
      </w:pict>
    </w:r>
    <w:fldSimple w:instr=" TITLE  \* MERGEFORMAT ">
      <w:r w:rsidR="00C96831">
        <w:t>A/HRC/55/61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3B9B" w14:textId="4D2F9B62" w:rsidR="00C81608" w:rsidRDefault="00C81608">
    <w:pPr>
      <w:pStyle w:val="Header"/>
    </w:pPr>
    <w:r>
      <w:rPr>
        <w:noProof/>
      </w:rPr>
      <w:pict w14:anchorId="3924A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90750" o:spid="_x0000_s1025" type="#_x0000_t136" style="position:absolute;margin-left:0;margin-top:0;width:747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Unofficial russian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00D3A"/>
    <w:multiLevelType w:val="hybridMultilevel"/>
    <w:tmpl w:val="44E803A6"/>
    <w:lvl w:ilvl="0" w:tplc="34B0AEAC">
      <w:start w:val="1"/>
      <w:numFmt w:val="upperLetter"/>
      <w:lvlText w:val="%1."/>
      <w:lvlJc w:val="left"/>
      <w:pPr>
        <w:ind w:left="1080" w:hanging="360"/>
      </w:pPr>
      <w:rPr>
        <w:rFonts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10B1131"/>
    <w:multiLevelType w:val="hybridMultilevel"/>
    <w:tmpl w:val="CDFCD774"/>
    <w:lvl w:ilvl="0" w:tplc="6F824B36">
      <w:start w:val="4"/>
      <w:numFmt w:val="upperRoman"/>
      <w:lvlText w:val="%1."/>
      <w:lvlJc w:val="left"/>
      <w:pPr>
        <w:ind w:left="1080" w:hanging="720"/>
      </w:pPr>
      <w:rPr>
        <w:rFonts w:eastAsia="DengXian"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F05305"/>
    <w:multiLevelType w:val="hybridMultilevel"/>
    <w:tmpl w:val="8F88DCFC"/>
    <w:lvl w:ilvl="0" w:tplc="022252DE">
      <w:start w:val="5"/>
      <w:numFmt w:val="upperRoman"/>
      <w:lvlText w:val="%1."/>
      <w:lvlJc w:val="left"/>
      <w:pPr>
        <w:ind w:left="1080" w:hanging="720"/>
      </w:pPr>
      <w:rPr>
        <w:rFonts w:eastAsia="DengXian" w:hint="default"/>
        <w:b/>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295059"/>
    <w:multiLevelType w:val="hybridMultilevel"/>
    <w:tmpl w:val="A8CAF78E"/>
    <w:lvl w:ilvl="0" w:tplc="08090019">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A05994"/>
    <w:multiLevelType w:val="hybridMultilevel"/>
    <w:tmpl w:val="464C1E7E"/>
    <w:lvl w:ilvl="0" w:tplc="2036FE10">
      <w:start w:val="1"/>
      <w:numFmt w:val="upperLetter"/>
      <w:lvlText w:val="%1."/>
      <w:lvlJc w:val="left"/>
      <w:pPr>
        <w:ind w:left="1080" w:hanging="360"/>
      </w:pPr>
      <w:rPr>
        <w:rFonts w:hint="default"/>
        <w:b/>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967BF"/>
    <w:multiLevelType w:val="hybridMultilevel"/>
    <w:tmpl w:val="ED58FE8A"/>
    <w:lvl w:ilvl="0" w:tplc="45F8867C">
      <w:start w:val="6"/>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E7350CF"/>
    <w:multiLevelType w:val="hybridMultilevel"/>
    <w:tmpl w:val="E89E83C0"/>
    <w:lvl w:ilvl="0" w:tplc="74102190">
      <w:start w:val="20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9319D7"/>
    <w:multiLevelType w:val="hybridMultilevel"/>
    <w:tmpl w:val="66809718"/>
    <w:lvl w:ilvl="0" w:tplc="FFFFFFFF">
      <w:start w:val="1"/>
      <w:numFmt w:val="lowerLetter"/>
      <w:lvlText w:val="%1)"/>
      <w:lvlJc w:val="left"/>
      <w:pPr>
        <w:ind w:left="1210" w:hanging="360"/>
      </w:p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4" w15:restartNumberingAfterBreak="0">
    <w:nsid w:val="661045CF"/>
    <w:multiLevelType w:val="hybridMultilevel"/>
    <w:tmpl w:val="51465CA2"/>
    <w:lvl w:ilvl="0" w:tplc="A1E65E82">
      <w:numFmt w:val="bullet"/>
      <w:lvlText w:val="-"/>
      <w:lvlJc w:val="left"/>
      <w:pPr>
        <w:ind w:left="1440" w:hanging="360"/>
      </w:pPr>
      <w:rPr>
        <w:rFonts w:ascii="Times New Roman" w:eastAsia="Times New Roman" w:hAnsi="Times New Roman" w:cs="Times New Roman" w:hint="default"/>
        <w:b/>
        <w:bCs/>
      </w:rPr>
    </w:lvl>
    <w:lvl w:ilvl="1" w:tplc="2A42872C">
      <w:start w:val="1"/>
      <w:numFmt w:val="lowerLetter"/>
      <w:lvlText w:val="%2."/>
      <w:lvlJc w:val="left"/>
      <w:pPr>
        <w:ind w:left="1080" w:hanging="360"/>
      </w:pPr>
      <w:rPr>
        <w:b/>
        <w:bCs/>
        <w:color w:val="auto"/>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1A42E6"/>
    <w:multiLevelType w:val="hybridMultilevel"/>
    <w:tmpl w:val="4154B474"/>
    <w:lvl w:ilvl="0" w:tplc="6DF83D3C">
      <w:start w:val="1"/>
      <w:numFmt w:val="decimal"/>
      <w:lvlText w:val="(%1)"/>
      <w:lvlJc w:val="left"/>
      <w:pPr>
        <w:ind w:left="216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6B782885"/>
    <w:multiLevelType w:val="hybridMultilevel"/>
    <w:tmpl w:val="66809718"/>
    <w:lvl w:ilvl="0" w:tplc="08090017">
      <w:start w:val="1"/>
      <w:numFmt w:val="lowerLetter"/>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CF13881"/>
    <w:multiLevelType w:val="hybridMultilevel"/>
    <w:tmpl w:val="F87C58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7883113">
    <w:abstractNumId w:val="10"/>
  </w:num>
  <w:num w:numId="2" w16cid:durableId="873036010">
    <w:abstractNumId w:val="6"/>
  </w:num>
  <w:num w:numId="3" w16cid:durableId="1914467056">
    <w:abstractNumId w:val="18"/>
  </w:num>
  <w:num w:numId="4" w16cid:durableId="1532690605">
    <w:abstractNumId w:val="4"/>
  </w:num>
  <w:num w:numId="5" w16cid:durableId="1805656762">
    <w:abstractNumId w:val="0"/>
  </w:num>
  <w:num w:numId="6" w16cid:durableId="1827622748">
    <w:abstractNumId w:val="1"/>
  </w:num>
  <w:num w:numId="7" w16cid:durableId="2006010863">
    <w:abstractNumId w:val="15"/>
  </w:num>
  <w:num w:numId="8" w16cid:durableId="1464688204">
    <w:abstractNumId w:val="3"/>
  </w:num>
  <w:num w:numId="9" w16cid:durableId="1742557933">
    <w:abstractNumId w:val="2"/>
  </w:num>
  <w:num w:numId="10" w16cid:durableId="639573646">
    <w:abstractNumId w:val="19"/>
  </w:num>
  <w:num w:numId="11" w16cid:durableId="1827477064">
    <w:abstractNumId w:val="8"/>
  </w:num>
  <w:num w:numId="12" w16cid:durableId="1877346582">
    <w:abstractNumId w:val="14"/>
  </w:num>
  <w:num w:numId="13" w16cid:durableId="1226529402">
    <w:abstractNumId w:val="16"/>
  </w:num>
  <w:num w:numId="14" w16cid:durableId="1073047213">
    <w:abstractNumId w:val="7"/>
  </w:num>
  <w:num w:numId="15" w16cid:durableId="1222868036">
    <w:abstractNumId w:val="12"/>
  </w:num>
  <w:num w:numId="16" w16cid:durableId="175968264">
    <w:abstractNumId w:val="17"/>
  </w:num>
  <w:num w:numId="17" w16cid:durableId="872959319">
    <w:abstractNumId w:val="13"/>
  </w:num>
  <w:num w:numId="18" w16cid:durableId="1241672684">
    <w:abstractNumId w:val="11"/>
  </w:num>
  <w:num w:numId="19" w16cid:durableId="130251975">
    <w:abstractNumId w:val="5"/>
  </w:num>
  <w:num w:numId="20" w16cid:durableId="17577025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31"/>
    <w:rsid w:val="000016D7"/>
    <w:rsid w:val="00007F7F"/>
    <w:rsid w:val="00022DB5"/>
    <w:rsid w:val="000403D1"/>
    <w:rsid w:val="000449AA"/>
    <w:rsid w:val="000467C3"/>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24333"/>
    <w:rsid w:val="00133670"/>
    <w:rsid w:val="00146D32"/>
    <w:rsid w:val="001509BA"/>
    <w:rsid w:val="001A3FA2"/>
    <w:rsid w:val="001A6545"/>
    <w:rsid w:val="001A7F13"/>
    <w:rsid w:val="001B4B04"/>
    <w:rsid w:val="001C6663"/>
    <w:rsid w:val="001C7895"/>
    <w:rsid w:val="001D26DF"/>
    <w:rsid w:val="001E2790"/>
    <w:rsid w:val="001E676A"/>
    <w:rsid w:val="00211E0B"/>
    <w:rsid w:val="00211E72"/>
    <w:rsid w:val="00214047"/>
    <w:rsid w:val="0022130F"/>
    <w:rsid w:val="00237785"/>
    <w:rsid w:val="002410DD"/>
    <w:rsid w:val="00241466"/>
    <w:rsid w:val="00253D58"/>
    <w:rsid w:val="00273B53"/>
    <w:rsid w:val="0027725F"/>
    <w:rsid w:val="00290591"/>
    <w:rsid w:val="002A7BAB"/>
    <w:rsid w:val="002C21F0"/>
    <w:rsid w:val="003107FA"/>
    <w:rsid w:val="00316832"/>
    <w:rsid w:val="003229D8"/>
    <w:rsid w:val="0033131C"/>
    <w:rsid w:val="003314D1"/>
    <w:rsid w:val="00335A2F"/>
    <w:rsid w:val="00336E33"/>
    <w:rsid w:val="003417A6"/>
    <w:rsid w:val="00341937"/>
    <w:rsid w:val="0037067E"/>
    <w:rsid w:val="003875C0"/>
    <w:rsid w:val="0039277A"/>
    <w:rsid w:val="00396560"/>
    <w:rsid w:val="003972E0"/>
    <w:rsid w:val="003975ED"/>
    <w:rsid w:val="003C2CC4"/>
    <w:rsid w:val="003D4B23"/>
    <w:rsid w:val="00424C80"/>
    <w:rsid w:val="004325CB"/>
    <w:rsid w:val="0044503A"/>
    <w:rsid w:val="00446DE4"/>
    <w:rsid w:val="00447761"/>
    <w:rsid w:val="00451EC3"/>
    <w:rsid w:val="00461F0C"/>
    <w:rsid w:val="004721B1"/>
    <w:rsid w:val="004859EC"/>
    <w:rsid w:val="00496A15"/>
    <w:rsid w:val="004A7BA3"/>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35371"/>
    <w:rsid w:val="00640B26"/>
    <w:rsid w:val="0065502A"/>
    <w:rsid w:val="00655B60"/>
    <w:rsid w:val="00670741"/>
    <w:rsid w:val="00674D2A"/>
    <w:rsid w:val="00696BD6"/>
    <w:rsid w:val="006A6B9D"/>
    <w:rsid w:val="006A7392"/>
    <w:rsid w:val="006B3189"/>
    <w:rsid w:val="006B7D65"/>
    <w:rsid w:val="006D6441"/>
    <w:rsid w:val="006D6DA6"/>
    <w:rsid w:val="006E564B"/>
    <w:rsid w:val="006F13F0"/>
    <w:rsid w:val="006F5035"/>
    <w:rsid w:val="00704DFF"/>
    <w:rsid w:val="007065EB"/>
    <w:rsid w:val="00720183"/>
    <w:rsid w:val="0072632A"/>
    <w:rsid w:val="0074200B"/>
    <w:rsid w:val="007A61FC"/>
    <w:rsid w:val="007A6296"/>
    <w:rsid w:val="007A79E4"/>
    <w:rsid w:val="007B6BA5"/>
    <w:rsid w:val="007C1B62"/>
    <w:rsid w:val="007C3390"/>
    <w:rsid w:val="007C4F4B"/>
    <w:rsid w:val="007C57F4"/>
    <w:rsid w:val="007D2CDC"/>
    <w:rsid w:val="007D40FC"/>
    <w:rsid w:val="007D5327"/>
    <w:rsid w:val="007F6611"/>
    <w:rsid w:val="008155C3"/>
    <w:rsid w:val="008175E9"/>
    <w:rsid w:val="0082243E"/>
    <w:rsid w:val="008242D7"/>
    <w:rsid w:val="00851830"/>
    <w:rsid w:val="00856CD2"/>
    <w:rsid w:val="00861BC6"/>
    <w:rsid w:val="00871FD5"/>
    <w:rsid w:val="008847BB"/>
    <w:rsid w:val="008979B1"/>
    <w:rsid w:val="008A6B25"/>
    <w:rsid w:val="008A6C4F"/>
    <w:rsid w:val="008C188C"/>
    <w:rsid w:val="008C1E4D"/>
    <w:rsid w:val="008E0E46"/>
    <w:rsid w:val="0090452C"/>
    <w:rsid w:val="00907C3F"/>
    <w:rsid w:val="0092237C"/>
    <w:rsid w:val="0093707B"/>
    <w:rsid w:val="009400EB"/>
    <w:rsid w:val="009427E3"/>
    <w:rsid w:val="00946575"/>
    <w:rsid w:val="009466D5"/>
    <w:rsid w:val="00947423"/>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74F43"/>
    <w:rsid w:val="00A879A4"/>
    <w:rsid w:val="00A87E95"/>
    <w:rsid w:val="00A92E29"/>
    <w:rsid w:val="00AC212B"/>
    <w:rsid w:val="00AC5AE2"/>
    <w:rsid w:val="00AD09E9"/>
    <w:rsid w:val="00AE7C19"/>
    <w:rsid w:val="00AF0576"/>
    <w:rsid w:val="00AF3829"/>
    <w:rsid w:val="00B0301A"/>
    <w:rsid w:val="00B037F0"/>
    <w:rsid w:val="00B153D4"/>
    <w:rsid w:val="00B2327D"/>
    <w:rsid w:val="00B2718F"/>
    <w:rsid w:val="00B30179"/>
    <w:rsid w:val="00B3317B"/>
    <w:rsid w:val="00B334DC"/>
    <w:rsid w:val="00B3631A"/>
    <w:rsid w:val="00B42223"/>
    <w:rsid w:val="00B46D8D"/>
    <w:rsid w:val="00B53013"/>
    <w:rsid w:val="00B67F5E"/>
    <w:rsid w:val="00B73E65"/>
    <w:rsid w:val="00B81E12"/>
    <w:rsid w:val="00B87110"/>
    <w:rsid w:val="00B97FA8"/>
    <w:rsid w:val="00BC1385"/>
    <w:rsid w:val="00BC74E9"/>
    <w:rsid w:val="00BE618E"/>
    <w:rsid w:val="00BE655C"/>
    <w:rsid w:val="00C217E7"/>
    <w:rsid w:val="00C24693"/>
    <w:rsid w:val="00C35F0B"/>
    <w:rsid w:val="00C45DD2"/>
    <w:rsid w:val="00C463DD"/>
    <w:rsid w:val="00C64458"/>
    <w:rsid w:val="00C745C3"/>
    <w:rsid w:val="00C81608"/>
    <w:rsid w:val="00C96831"/>
    <w:rsid w:val="00CA2A58"/>
    <w:rsid w:val="00CC0B55"/>
    <w:rsid w:val="00CD6995"/>
    <w:rsid w:val="00CE4A8F"/>
    <w:rsid w:val="00CE51AA"/>
    <w:rsid w:val="00CF0214"/>
    <w:rsid w:val="00CF586F"/>
    <w:rsid w:val="00CF7D43"/>
    <w:rsid w:val="00D11129"/>
    <w:rsid w:val="00D127E9"/>
    <w:rsid w:val="00D2031B"/>
    <w:rsid w:val="00D22332"/>
    <w:rsid w:val="00D25FE2"/>
    <w:rsid w:val="00D43252"/>
    <w:rsid w:val="00D550F9"/>
    <w:rsid w:val="00D572B0"/>
    <w:rsid w:val="00D62E90"/>
    <w:rsid w:val="00D647D7"/>
    <w:rsid w:val="00D76BE5"/>
    <w:rsid w:val="00D85768"/>
    <w:rsid w:val="00D978C6"/>
    <w:rsid w:val="00DA67AD"/>
    <w:rsid w:val="00DB18CE"/>
    <w:rsid w:val="00DB5566"/>
    <w:rsid w:val="00DE3EC0"/>
    <w:rsid w:val="00E11593"/>
    <w:rsid w:val="00E12B6B"/>
    <w:rsid w:val="00E130AB"/>
    <w:rsid w:val="00E1764F"/>
    <w:rsid w:val="00E32915"/>
    <w:rsid w:val="00E355F5"/>
    <w:rsid w:val="00E438D9"/>
    <w:rsid w:val="00E5644E"/>
    <w:rsid w:val="00E7260F"/>
    <w:rsid w:val="00E806EE"/>
    <w:rsid w:val="00E86A39"/>
    <w:rsid w:val="00E9094B"/>
    <w:rsid w:val="00E96630"/>
    <w:rsid w:val="00EB0FB9"/>
    <w:rsid w:val="00EC488A"/>
    <w:rsid w:val="00ED0CA9"/>
    <w:rsid w:val="00ED7A2A"/>
    <w:rsid w:val="00EF1D7F"/>
    <w:rsid w:val="00EF5BDB"/>
    <w:rsid w:val="00F07FD9"/>
    <w:rsid w:val="00F23933"/>
    <w:rsid w:val="00F24119"/>
    <w:rsid w:val="00F362F1"/>
    <w:rsid w:val="00F40E75"/>
    <w:rsid w:val="00F42CD9"/>
    <w:rsid w:val="00F52936"/>
    <w:rsid w:val="00F54083"/>
    <w:rsid w:val="00F677CB"/>
    <w:rsid w:val="00F67B04"/>
    <w:rsid w:val="00F945F5"/>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FC8D6"/>
  <w15:docId w15:val="{8B382921-FB53-47A9-AF41-B068F400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6A"/>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32915"/>
    <w:pPr>
      <w:tabs>
        <w:tab w:val="left" w:pos="1701"/>
        <w:tab w:val="left" w:pos="2268"/>
        <w:tab w:val="left" w:pos="2835"/>
      </w:tabs>
      <w:kinsoku w:val="0"/>
      <w:overflowPunct w:val="0"/>
      <w:autoSpaceDE w:val="0"/>
      <w:autoSpaceDN w:val="0"/>
      <w:adjustRightInd w:val="0"/>
      <w:snapToGrid w:val="0"/>
      <w:spacing w:after="120"/>
      <w:ind w:left="1134" w:right="1134"/>
      <w:jc w:val="both"/>
    </w:pPr>
  </w:style>
  <w:style w:type="paragraph" w:customStyle="1" w:styleId="HMG">
    <w:name w:val="_ H __M_G"/>
    <w:basedOn w:val="Normal"/>
    <w:next w:val="Normal"/>
    <w:qFormat/>
    <w:rsid w:val="004A7BA3"/>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7BA3"/>
    <w:pPr>
      <w:keepNext/>
      <w:keepLines/>
      <w:tabs>
        <w:tab w:val="right" w:pos="851"/>
      </w:tabs>
      <w:spacing w:before="360" w:after="240" w:line="300" w:lineRule="exact"/>
      <w:ind w:left="1134" w:right="1134" w:hanging="1134"/>
      <w:outlineLvl w:val="1"/>
    </w:pPr>
    <w:rPr>
      <w:b/>
      <w:sz w:val="28"/>
    </w:rPr>
  </w:style>
  <w:style w:type="character" w:styleId="FootnoteReference">
    <w:name w:val="footnote reference"/>
    <w:aliases w:val="4_G,Footnotes refss,Footnote Refernece,Footnote Ref,16 Point,Superscript 6 Point,ftref,[0],Footnote number,Appel note de bas de p.,Texto de nota al pie,referencia nota al pie,BVI fnr,Footnote text,callout,Ref,de nota al pie,Footnote,F"/>
    <w:basedOn w:val="DefaultParagraphFont"/>
    <w:link w:val="CharChar1CharCharCharChar1CharCharCharCharCharCharCharCharCharCharCharCharCharCharCharChar"/>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B0301A"/>
    <w:rPr>
      <w:color w:val="0000FF"/>
      <w:u w:val="none"/>
    </w:rPr>
  </w:style>
  <w:style w:type="character" w:styleId="FollowedHyperlink">
    <w:name w:val="FollowedHyperlink"/>
    <w:basedOn w:val="DefaultParagraphFont"/>
    <w:unhideWhenUsed/>
    <w:rsid w:val="00B0301A"/>
    <w:rPr>
      <w:color w:val="0000FF"/>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 Char Char Char,Footnote Text Char Char Char Char Char,Footnote Text Char Char Char Char Char Char,Footnote Text Char Char Char Char Ch Char,FA Fu,Footnote Text Char2 Char1"/>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4A7BA3"/>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7BA3"/>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7BA3"/>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7BA3"/>
    <w:pPr>
      <w:keepNext/>
      <w:keepLines/>
      <w:tabs>
        <w:tab w:val="right" w:pos="851"/>
      </w:tabs>
      <w:spacing w:before="240" w:after="120" w:line="240" w:lineRule="exact"/>
      <w:ind w:left="1134" w:right="1134" w:hanging="1134"/>
      <w:outlineLvl w:val="5"/>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Normal"/>
    <w:qFormat/>
    <w:rsid w:val="00E32915"/>
    <w:pPr>
      <w:numPr>
        <w:numId w:val="8"/>
      </w:numPr>
      <w:tabs>
        <w:tab w:val="left" w:pos="1701"/>
        <w:tab w:val="left" w:pos="2268"/>
        <w:tab w:val="left" w:pos="2835"/>
      </w:tabs>
      <w:kinsoku w:val="0"/>
      <w:overflowPunct w:val="0"/>
      <w:autoSpaceDE w:val="0"/>
      <w:autoSpaceDN w:val="0"/>
      <w:adjustRightInd w:val="0"/>
      <w:snapToGrid w:val="0"/>
      <w:spacing w:after="120"/>
      <w:ind w:right="1134"/>
      <w:jc w:val="both"/>
    </w:pPr>
  </w:style>
  <w:style w:type="paragraph" w:styleId="ListParagraph">
    <w:name w:val="List Paragraph"/>
    <w:basedOn w:val="Normal"/>
    <w:uiPriority w:val="34"/>
    <w:qFormat/>
    <w:rsid w:val="00851830"/>
    <w:pPr>
      <w:suppressAutoHyphens w:val="0"/>
      <w:spacing w:after="160" w:line="259" w:lineRule="auto"/>
      <w:ind w:left="720"/>
      <w:contextualSpacing/>
    </w:pPr>
    <w:rPr>
      <w:rFonts w:asciiTheme="minorHAnsi" w:eastAsiaTheme="minorEastAsia" w:hAnsiTheme="minorHAnsi" w:cstheme="minorBidi"/>
      <w:sz w:val="22"/>
      <w:szCs w:val="22"/>
      <w:lang w:eastAsia="zh-CN"/>
    </w:rPr>
  </w:style>
  <w:style w:type="character" w:styleId="CommentReference">
    <w:name w:val="annotation reference"/>
    <w:basedOn w:val="DefaultParagraphFont"/>
    <w:uiPriority w:val="99"/>
    <w:semiHidden/>
    <w:unhideWhenUsed/>
    <w:rsid w:val="00851830"/>
    <w:rPr>
      <w:sz w:val="16"/>
      <w:szCs w:val="16"/>
    </w:rPr>
  </w:style>
  <w:style w:type="paragraph" w:styleId="CommentText">
    <w:name w:val="annotation text"/>
    <w:basedOn w:val="Normal"/>
    <w:link w:val="CommentTextChar"/>
    <w:uiPriority w:val="99"/>
    <w:unhideWhenUsed/>
    <w:rsid w:val="00851830"/>
    <w:pPr>
      <w:suppressAutoHyphens w:val="0"/>
      <w:spacing w:after="160" w:line="240" w:lineRule="auto"/>
    </w:pPr>
    <w:rPr>
      <w:rFonts w:asciiTheme="minorHAnsi" w:eastAsiaTheme="minorEastAsia" w:hAnsiTheme="minorHAnsi" w:cstheme="minorBidi"/>
      <w:lang w:eastAsia="zh-CN"/>
    </w:rPr>
  </w:style>
  <w:style w:type="character" w:customStyle="1" w:styleId="CommentTextChar">
    <w:name w:val="Comment Text Char"/>
    <w:basedOn w:val="DefaultParagraphFont"/>
    <w:link w:val="CommentText"/>
    <w:uiPriority w:val="99"/>
    <w:rsid w:val="00851830"/>
    <w:rPr>
      <w:rFonts w:asciiTheme="minorHAnsi" w:eastAsiaTheme="minorEastAsia" w:hAnsiTheme="minorHAnsi" w:cstheme="minorBidi"/>
      <w:lang w:val="en-GB" w:eastAsia="zh-CN"/>
    </w:rPr>
  </w:style>
  <w:style w:type="character" w:customStyle="1" w:styleId="FootnoteTextChar">
    <w:name w:val="Footnote Text Char"/>
    <w:aliases w:val="5_G Char,Footnote Text Char Char Char Char,Footnote Text Char Char Char Char Char Char Char Char,Footnote Text Char Char Char Char Char Char1,Footnote Text Char Char Char Char Char Char Char1,FA Fu Char,Footnote Text Char2 Char1 Char"/>
    <w:basedOn w:val="DefaultParagraphFont"/>
    <w:link w:val="FootnoteText"/>
    <w:uiPriority w:val="99"/>
    <w:rsid w:val="00851830"/>
    <w:rPr>
      <w:sz w:val="18"/>
      <w:lang w:val="en-GB"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851830"/>
    <w:pPr>
      <w:suppressAutoHyphens w:val="0"/>
      <w:spacing w:after="160" w:line="240" w:lineRule="exact"/>
      <w:ind w:left="1134" w:right="1134"/>
    </w:pPr>
    <w:rPr>
      <w:sz w:val="18"/>
      <w:vertAlign w:val="superscript"/>
      <w:lang w:val="fr-FR" w:eastAsia="fr-FR"/>
    </w:rPr>
  </w:style>
  <w:style w:type="character" w:customStyle="1" w:styleId="Hyperlink1">
    <w:name w:val="Hyperlink1"/>
    <w:basedOn w:val="DefaultParagraphFont"/>
    <w:uiPriority w:val="99"/>
    <w:unhideWhenUsed/>
    <w:rsid w:val="00851830"/>
    <w:rPr>
      <w:color w:val="0563C1"/>
      <w:u w:val="single"/>
    </w:rPr>
  </w:style>
  <w:style w:type="table" w:customStyle="1" w:styleId="TableGrid1">
    <w:name w:val="Table Grid1"/>
    <w:rsid w:val="00851830"/>
    <w:pPr>
      <w:spacing w:after="120" w:line="240" w:lineRule="atLeast"/>
      <w:ind w:left="1134" w:right="1134"/>
    </w:pPr>
    <w:rPr>
      <w:rFonts w:ascii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Default">
    <w:name w:val="Default"/>
    <w:rsid w:val="00851830"/>
    <w:pPr>
      <w:autoSpaceDE w:val="0"/>
      <w:autoSpaceDN w:val="0"/>
      <w:adjustRightInd w:val="0"/>
      <w:spacing w:after="120" w:line="240" w:lineRule="atLeast"/>
      <w:ind w:left="1134" w:right="1134"/>
    </w:pPr>
    <w:rPr>
      <w:rFonts w:eastAsiaTheme="minorHAnsi"/>
      <w:color w:val="000000"/>
      <w:sz w:val="24"/>
      <w:szCs w:val="24"/>
      <w:lang w:val="en-GB" w:eastAsia="en-US"/>
    </w:rPr>
  </w:style>
  <w:style w:type="character" w:customStyle="1" w:styleId="HeaderChar">
    <w:name w:val="Header Char"/>
    <w:aliases w:val="6_G Char"/>
    <w:basedOn w:val="DefaultParagraphFont"/>
    <w:link w:val="Header"/>
    <w:uiPriority w:val="99"/>
    <w:rsid w:val="00851830"/>
    <w:rPr>
      <w:b/>
      <w:sz w:val="18"/>
      <w:lang w:val="en-GB" w:eastAsia="en-US"/>
    </w:rPr>
  </w:style>
  <w:style w:type="character" w:customStyle="1" w:styleId="FooterChar">
    <w:name w:val="Footer Char"/>
    <w:aliases w:val="3_G Char"/>
    <w:basedOn w:val="DefaultParagraphFont"/>
    <w:link w:val="Footer"/>
    <w:uiPriority w:val="99"/>
    <w:rsid w:val="00851830"/>
    <w:rPr>
      <w:sz w:val="16"/>
      <w:lang w:val="en-GB" w:eastAsia="en-US"/>
    </w:rPr>
  </w:style>
  <w:style w:type="character" w:customStyle="1" w:styleId="Heading1Char">
    <w:name w:val="Heading 1 Char"/>
    <w:aliases w:val="Table_G Char"/>
    <w:basedOn w:val="DefaultParagraphFont"/>
    <w:link w:val="Heading1"/>
    <w:uiPriority w:val="9"/>
    <w:rsid w:val="00851830"/>
    <w:rPr>
      <w:lang w:val="en-GB" w:eastAsia="en-US"/>
    </w:rPr>
  </w:style>
  <w:style w:type="character" w:styleId="UnresolvedMention">
    <w:name w:val="Unresolved Mention"/>
    <w:basedOn w:val="DefaultParagraphFont"/>
    <w:uiPriority w:val="99"/>
    <w:semiHidden/>
    <w:unhideWhenUsed/>
    <w:rsid w:val="0085183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51830"/>
    <w:rPr>
      <w:b/>
      <w:bCs/>
    </w:rPr>
  </w:style>
  <w:style w:type="character" w:customStyle="1" w:styleId="CommentSubjectChar">
    <w:name w:val="Comment Subject Char"/>
    <w:basedOn w:val="CommentTextChar"/>
    <w:link w:val="CommentSubject"/>
    <w:uiPriority w:val="99"/>
    <w:semiHidden/>
    <w:rsid w:val="00851830"/>
    <w:rPr>
      <w:rFonts w:asciiTheme="minorHAnsi" w:eastAsiaTheme="minorEastAsia" w:hAnsiTheme="minorHAnsi" w:cstheme="minorBidi"/>
      <w:b/>
      <w:bCs/>
      <w:lang w:val="en-GB" w:eastAsia="zh-CN"/>
    </w:rPr>
  </w:style>
  <w:style w:type="character" w:customStyle="1" w:styleId="ui-provider">
    <w:name w:val="ui-provider"/>
    <w:basedOn w:val="DefaultParagraphFont"/>
    <w:rsid w:val="00851830"/>
  </w:style>
  <w:style w:type="character" w:customStyle="1" w:styleId="cf01">
    <w:name w:val="cf01"/>
    <w:basedOn w:val="DefaultParagraphFont"/>
    <w:rsid w:val="00851830"/>
    <w:rPr>
      <w:rFonts w:ascii="Segoe UI" w:hAnsi="Segoe UI" w:cs="Segoe UI" w:hint="default"/>
      <w:sz w:val="18"/>
      <w:szCs w:val="18"/>
    </w:rPr>
  </w:style>
  <w:style w:type="character" w:customStyle="1" w:styleId="normaltextrun">
    <w:name w:val="normaltextrun"/>
    <w:basedOn w:val="DefaultParagraphFont"/>
    <w:rsid w:val="00851830"/>
  </w:style>
  <w:style w:type="paragraph" w:customStyle="1" w:styleId="paragraph">
    <w:name w:val="paragraph"/>
    <w:basedOn w:val="Normal"/>
    <w:rsid w:val="00851830"/>
    <w:pPr>
      <w:suppressAutoHyphens w:val="0"/>
      <w:spacing w:before="100" w:beforeAutospacing="1" w:after="100" w:afterAutospacing="1" w:line="240" w:lineRule="auto"/>
    </w:pPr>
    <w:rPr>
      <w:sz w:val="24"/>
      <w:szCs w:val="24"/>
      <w:lang w:eastAsia="zh-CN"/>
    </w:rPr>
  </w:style>
  <w:style w:type="paragraph" w:styleId="Revision">
    <w:name w:val="Revision"/>
    <w:hidden/>
    <w:uiPriority w:val="99"/>
    <w:semiHidden/>
    <w:rsid w:val="00851830"/>
    <w:rPr>
      <w:rFonts w:asciiTheme="minorHAnsi" w:eastAsiaTheme="minorEastAsia" w:hAnsiTheme="minorHAnsi" w:cstheme="minorBidi"/>
      <w:sz w:val="22"/>
      <w:szCs w:val="22"/>
      <w:lang w:val="en-GB" w:eastAsia="zh-CN"/>
    </w:rPr>
  </w:style>
  <w:style w:type="character" w:customStyle="1" w:styleId="Heading3Char">
    <w:name w:val="Heading 3 Char"/>
    <w:basedOn w:val="DefaultParagraphFont"/>
    <w:link w:val="Heading3"/>
    <w:uiPriority w:val="9"/>
    <w:rsid w:val="00851830"/>
    <w:rPr>
      <w:lang w:val="en-GB" w:eastAsia="en-US"/>
    </w:rPr>
  </w:style>
  <w:style w:type="character" w:styleId="Strong">
    <w:name w:val="Strong"/>
    <w:basedOn w:val="DefaultParagraphFont"/>
    <w:uiPriority w:val="22"/>
    <w:qFormat/>
    <w:rsid w:val="008518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6" Type="http://schemas.openxmlformats.org/officeDocument/2006/relationships/hyperlink" Target="https://defendersbelarus.org/disciplinarnyje_sankcyi_2022" TargetMode="External"/><Relationship Id="rId21" Type="http://schemas.openxmlformats.org/officeDocument/2006/relationships/hyperlink" Target="https://pravo.by/pravovaya-informatsiya/bank-sudebnykh-resheniy/novye-postupleniya/" TargetMode="External"/><Relationship Id="rId42" Type="http://schemas.openxmlformats.org/officeDocument/2006/relationships/hyperlink" Target="https://www.rferl.org/a/belarus-historical-archive-employees-detained/32551079.html" TargetMode="External"/><Relationship Id="rId47" Type="http://schemas.openxmlformats.org/officeDocument/2006/relationships/hyperlink" Target="https://pravo.by/document/?guid=3871&amp;p0=hk1100243" TargetMode="External"/><Relationship Id="rId63" Type="http://schemas.openxmlformats.org/officeDocument/2006/relationships/hyperlink" Target="https://spcommreports.ohchr.org/TMResultsBase/DownLoadPublicCommunicationFile?gId=27783" TargetMode="External"/><Relationship Id="rId68" Type="http://schemas.openxmlformats.org/officeDocument/2006/relationships/hyperlink" Target="https://president.gov.by/ru/events/soveshchanie-ob-obshchestvenno-politicheskoy-obstanovke-i-sostoyanii-prestupnosti-v-strane" TargetMode="External"/><Relationship Id="rId7" Type="http://schemas.openxmlformats.org/officeDocument/2006/relationships/hyperlink" Target="https://www.ilo.org/wcmsp5/groups/public/---ed_norm/---relconf/documents/meetingdocument/wcms_872248.pdf" TargetMode="External"/><Relationship Id="rId2" Type="http://schemas.openxmlformats.org/officeDocument/2006/relationships/hyperlink" Target="https://president.gov.by/en/events/aleksandr-lukashenko-podpisal-zakon-ob-osnovah-grazhdanskogo-obshchestva-i-popravki-v-zakony-o-deyatelnosti-partiy-1676453248" TargetMode="External"/><Relationship Id="rId16" Type="http://schemas.openxmlformats.org/officeDocument/2006/relationships/hyperlink" Target="http://mininform.gov.by/documents/respublikanskiy-spisok-ekstremistskikh-materialov/" TargetMode="External"/><Relationship Id="rId29" Type="http://schemas.openxmlformats.org/officeDocument/2006/relationships/hyperlink" Target="https://defendersbelarus.org/lawyers-persecution-2020" TargetMode="External"/><Relationship Id="rId11" Type="http://schemas.openxmlformats.org/officeDocument/2006/relationships/hyperlink" Target="https://baj.media/be/analytics/represii-suprac-zhurnalistau-i-medyya-u-2023-godze-spis-znyavolenyh" TargetMode="External"/><Relationship Id="rId24" Type="http://schemas.openxmlformats.org/officeDocument/2006/relationships/hyperlink" Target="https://spring96.org/ru/news/110341" TargetMode="External"/><Relationship Id="rId32" Type="http://schemas.openxmlformats.org/officeDocument/2006/relationships/hyperlink" Target="https://spcommreports.ohchr.org/TMResultsBase/DownLoadPublicCommunicationFile?gId=28007" TargetMode="External"/><Relationship Id="rId37" Type="http://schemas.openxmlformats.org/officeDocument/2006/relationships/hyperlink" Target="https://hudoc.echr.coe.int/eng%20-%20%7B%22itemid%22:%5b%22001-198385%22%5d%7D" TargetMode="External"/><Relationship Id="rId40" Type="http://schemas.openxmlformats.org/officeDocument/2006/relationships/hyperlink" Target="file:///C:\Users\Veronique.Lanz\AppData\Local\Microsoft\Windows\INetCache\Content.Outlook\3600187I\E\C.12\BLR\CO\7" TargetMode="External"/><Relationship Id="rId45" Type="http://schemas.openxmlformats.org/officeDocument/2006/relationships/hyperlink" Target="https://zbsunion.by/en/news/pressure_on_students" TargetMode="External"/><Relationship Id="rId53" Type="http://schemas.openxmlformats.org/officeDocument/2006/relationships/hyperlink" Target="https://www.belta.by/comments/view/minobrazovanija-o-edinyh-podhodah-k-gosudarstvennym-i-chastnym-shkolam-8347/" TargetMode="External"/><Relationship Id="rId58" Type="http://schemas.openxmlformats.org/officeDocument/2006/relationships/hyperlink" Target="https://sputnik.by/20220426/litovskie-shkoly-belarusi-bolshe-ne-budut-obuchat-detey-na-litovskom-yazyke--1062289158.html" TargetMode="External"/><Relationship Id="rId66" Type="http://schemas.openxmlformats.org/officeDocument/2006/relationships/hyperlink" Target="http://world_of_law.pravo.by/text.asp?RN=H10200136" TargetMode="External"/><Relationship Id="rId5" Type="http://schemas.openxmlformats.org/officeDocument/2006/relationships/hyperlink" Target="https://pravo.by/document/?guid=3871&amp;p0=v19403254" TargetMode="External"/><Relationship Id="rId61" Type="http://schemas.openxmlformats.org/officeDocument/2006/relationships/hyperlink" Target="https://beroc.org/en/publications/working_papers/analysis-of-the-migrant-flow-from-belarus-to-the-eu-in-2021-2022-/" TargetMode="External"/><Relationship Id="rId19" Type="http://schemas.openxmlformats.org/officeDocument/2006/relationships/hyperlink" Target="https://prisoners.spring96.org/en" TargetMode="External"/><Relationship Id="rId14" Type="http://schemas.openxmlformats.org/officeDocument/2006/relationships/hyperlink" Target="https://www.osce.org/files/f/documents/d/5/543240.pdf" TargetMode="External"/><Relationship Id="rId22" Type="http://schemas.openxmlformats.org/officeDocument/2006/relationships/hyperlink" Target="https://prisoners.spring96.org/ru/table-convicted" TargetMode="External"/><Relationship Id="rId27" Type="http://schemas.openxmlformats.org/officeDocument/2006/relationships/hyperlink" Target="https://www.icj.org/belarus-attacks-on-independent-lawyers-continue-unabated/" TargetMode="External"/><Relationship Id="rId30" Type="http://schemas.openxmlformats.org/officeDocument/2006/relationships/hyperlink" Target="https://spcommreports.ohchr.org/TMResultsBase/DownLoadPublicCommunicationFile?gId=28007" TargetMode="External"/><Relationship Id="rId35" Type="http://schemas.openxmlformats.org/officeDocument/2006/relationships/hyperlink" Target="https://spcommreports.ohchr.org/TMResultsBase/DownLoadPublicCommunicationFile?gId=28090" TargetMode="External"/><Relationship Id="rId43" Type="http://schemas.openxmlformats.org/officeDocument/2006/relationships/hyperlink" Target="https://charter97.org/en/news/2021/11/29/445843/" TargetMode="External"/><Relationship Id="rId48" Type="http://schemas.openxmlformats.org/officeDocument/2006/relationships/hyperlink" Target="https://www.belta.by/president/view/lukashenko-protiv-nas-razvernuli-uzhe-ne-informatsionnuju-a-terroristicheskuju-vojnu-po-otdelnym-412833-2020/" TargetMode="External"/><Relationship Id="rId56" Type="http://schemas.openxmlformats.org/officeDocument/2006/relationships/hyperlink" Target="https://documents-dds-ny.un.org/doc/UNDOC/GEN/G22/291/41/PDF/G2229141.pdf?OpenElement" TargetMode="External"/><Relationship Id="rId64" Type="http://schemas.openxmlformats.org/officeDocument/2006/relationships/hyperlink" Target="https://president.gov.by/ru/events/coveshchanie-po-zakonodatelstvu-o-grazhdanstve-i-provedeniyu-amnistii" TargetMode="External"/><Relationship Id="rId69" Type="http://schemas.openxmlformats.org/officeDocument/2006/relationships/hyperlink" Target="http://undocs.org/en/A/HRC/49/71" TargetMode="External"/><Relationship Id="rId8" Type="http://schemas.openxmlformats.org/officeDocument/2006/relationships/hyperlink" Target="file:///C:\Users\Veronique.Lanz\AppData\Local\Microsoft\Windows\INetCache\Content.Outlook\3600187I\AL%20BLR%20(7.2022)%20(ohchr.org)" TargetMode="External"/><Relationship Id="rId51" Type="http://schemas.openxmlformats.org/officeDocument/2006/relationships/hyperlink" Target="https://www.belta.by/society/view/obuchenie-i-vospitanie-detej-pod-pristalnym-kontrolem-gosudarstva-karpenko-456611-2021/" TargetMode="External"/><Relationship Id="rId3" Type="http://schemas.openxmlformats.org/officeDocument/2006/relationships/hyperlink" Target="https://www.lawtrend.org/freedom-of-association/situatsiya-so-svobodoj-assotsiatsij-i-organizatsiyami-grazhdanskogo-obshhestva-respubliki-belarus-obzor-za-sentyabr-2023-g" TargetMode="External"/><Relationship Id="rId12" Type="http://schemas.openxmlformats.org/officeDocument/2006/relationships/hyperlink" Target="https://spcommreports.ohchr.org/TMResultsBase/DownLoadPublicCommunicationFile?gId=28007" TargetMode="External"/><Relationship Id="rId17" Type="http://schemas.openxmlformats.org/officeDocument/2006/relationships/hyperlink" Target="https://www.mvd.gov.by/ru/news/8642" TargetMode="External"/><Relationship Id="rId25" Type="http://schemas.openxmlformats.org/officeDocument/2006/relationships/hyperlink" Target="https://brka.by/lawyers/" TargetMode="External"/><Relationship Id="rId33" Type="http://schemas.openxmlformats.org/officeDocument/2006/relationships/hyperlink" Target="https://spcommreports.ohchr.org/TMResultsBase/DownLoadPublicCommunicationFile?gId=28375" TargetMode="External"/><Relationship Id="rId38" Type="http://schemas.openxmlformats.org/officeDocument/2006/relationships/hyperlink" Target="https://spring96.org/en/news/16367" TargetMode="External"/><Relationship Id="rId46" Type="http://schemas.openxmlformats.org/officeDocument/2006/relationships/hyperlink" Target="https://kodeksy-bel.com/trudovoj_kodeks_rb/42.htm" TargetMode="External"/><Relationship Id="rId59" Type="http://schemas.openxmlformats.org/officeDocument/2006/relationships/hyperlink" Target="https://e-seimas.lrs.lt/portal/legalAct/lt/TAD/1755e3b23f0311edbf47f0036855e731?jfwid=-5gvwwff1n" TargetMode="External"/><Relationship Id="rId67" Type="http://schemas.openxmlformats.org/officeDocument/2006/relationships/hyperlink" Target="https://isans.org/articles/changes-in-legislation-affecting-procedures-for-receipt-of-education-documents-by-belarusian-citizens.html" TargetMode="External"/><Relationship Id="rId20" Type="http://schemas.openxmlformats.org/officeDocument/2006/relationships/hyperlink" Target="https://www.svaboda.org/a/31107424.html" TargetMode="External"/><Relationship Id="rId41" Type="http://schemas.openxmlformats.org/officeDocument/2006/relationships/hyperlink" Target="https://www.salidarnast.info/post/mass-dismissals-for-political-reasons-in-belarus" TargetMode="External"/><Relationship Id="rId54" Type="http://schemas.openxmlformats.org/officeDocument/2006/relationships/hyperlink" Target="https://sputnik.by/20230614/skolko-ostalos-v-belarusi-chastnykh-shkol-rasskazali-v-minobrazovaniya-1076599103.html" TargetMode="External"/><Relationship Id="rId62" Type="http://schemas.openxmlformats.org/officeDocument/2006/relationships/hyperlink" Target="https://www.youtube.com/watch?v=85u4MsThOgA" TargetMode="External"/><Relationship Id="rId1" Type="http://schemas.openxmlformats.org/officeDocument/2006/relationships/hyperlink" Target="https://pravo.by/document/?guid=12551&amp;p0=H12300251&amp;p1=1" TargetMode="External"/><Relationship Id="rId6" Type="http://schemas.openxmlformats.org/officeDocument/2006/relationships/hyperlink" Target="https://www.lawtrend.org/english/monitoring-the-situation-of-freedom-of-association-and-civil-society-organisations-in-the-republic-of-belarus-december-2023" TargetMode="External"/><Relationship Id="rId15" Type="http://schemas.openxmlformats.org/officeDocument/2006/relationships/hyperlink" Target="https://www.mvd.gov.by/ru/news/8642" TargetMode="External"/><Relationship Id="rId23" Type="http://schemas.openxmlformats.org/officeDocument/2006/relationships/hyperlink" Target="https://pravo.by/pravovaya-informatsiya/bank-sudebnykh-resheniy/poisk/" TargetMode="External"/><Relationship Id="rId28" Type="http://schemas.openxmlformats.org/officeDocument/2006/relationships/hyperlink" Target="https://report2022.defendersbelarus.org/" TargetMode="External"/><Relationship Id="rId36" Type="http://schemas.openxmlformats.org/officeDocument/2006/relationships/hyperlink" Target="https://spcommreports.ohchr.org/TMResultsBase/DownLoadPublicCommunicationFile?gId=28338" TargetMode="External"/><Relationship Id="rId49" Type="http://schemas.openxmlformats.org/officeDocument/2006/relationships/hyperlink" Target="https://drive.google.com/file/d/1mgXpG8SN3cBc5m9CKgoj96zs5viHQdy-/view" TargetMode="External"/><Relationship Id="rId57" Type="http://schemas.openxmlformats.org/officeDocument/2006/relationships/hyperlink" Target="https://www.osce.org/files/f/documents/0/1/522352.pdf" TargetMode="External"/><Relationship Id="rId10" Type="http://schemas.openxmlformats.org/officeDocument/2006/relationships/hyperlink" Target="http://kgb.by/ru/perechen-inf-ru/" TargetMode="External"/><Relationship Id="rId31" Type="http://schemas.openxmlformats.org/officeDocument/2006/relationships/hyperlink" Target="https://spcommreports.ohchr.org/TMResultsBase/DownLoadPublicCommunicationFile?gId=28007" TargetMode="External"/><Relationship Id="rId44" Type="http://schemas.openxmlformats.org/officeDocument/2006/relationships/hyperlink" Target="https://news.zerkalo.io/life/10026.html?tg" TargetMode="External"/><Relationship Id="rId52" Type="http://schemas.openxmlformats.org/officeDocument/2006/relationships/hyperlink" Target="https://sputnik.by/20230614/skolko-ostalos-v-belarusi-chastnykh-shkol-rasskazali-v-minobrazovaniya-1076599103.html" TargetMode="External"/><Relationship Id="rId60" Type="http://schemas.openxmlformats.org/officeDocument/2006/relationships/hyperlink" Target="https://www.europarl.europa.eu/doceo/document/TA-9-2023-0321_EN.html" TargetMode="External"/><Relationship Id="rId65" Type="http://schemas.openxmlformats.org/officeDocument/2006/relationships/hyperlink" Target="https://president.gov.by/en/events/coveshchanie-po-zakonodatelstvu-o-grazhdanstve-i-provedeniyu-amnistii-1662468665" TargetMode="External"/><Relationship Id="rId4" Type="http://schemas.openxmlformats.org/officeDocument/2006/relationships/hyperlink" Target="https://president.gov.by/en/events/vstrecha-s-rukovoditelyami-politicheskih-partiy-1699621181" TargetMode="External"/><Relationship Id="rId9" Type="http://schemas.openxmlformats.org/officeDocument/2006/relationships/hyperlink" Target="https://www.defendersbelarus.org/tpost/re0829hyd1-un-human-rights-committee-registered-the" TargetMode="External"/><Relationship Id="rId13" Type="http://schemas.openxmlformats.org/officeDocument/2006/relationships/hyperlink" Target="https://spcommreports.ohchr.org/TMResultsBase/DownLoadPublicCommunicationFile?gId=28007" TargetMode="External"/><Relationship Id="rId18" Type="http://schemas.openxmlformats.org/officeDocument/2006/relationships/hyperlink" Target="https://www.ohchr.org/sites/default/files/Documents/Issues/Detention/FactSheet26en.pdf" TargetMode="External"/><Relationship Id="rId39" Type="http://schemas.openxmlformats.org/officeDocument/2006/relationships/hyperlink" Target="https://www.ilo.org/wcmsp5/groups/public/---ed_norm/---relconf/documents/meetingdocument/wcms_872248.pdf" TargetMode="External"/><Relationship Id="rId34" Type="http://schemas.openxmlformats.org/officeDocument/2006/relationships/hyperlink" Target="https://isans.org/analysis/policy-papers/incommunicado-detention-of-political-prisoners-in-belarus-a-heinous-crime-by-the-lukashenka-regime-must-be-stopped.html" TargetMode="External"/><Relationship Id="rId50" Type="http://schemas.openxmlformats.org/officeDocument/2006/relationships/hyperlink" Target="https://www.belta.by/president/view/lukashenko-podpisal-zakon-o-litsenzirovanii-v-tom-chisle-dlja-shkol-i-detskih-sadov-529820-2022/?utm_source=belta&amp;utm_medium=news&amp;utm_campaign=accent" TargetMode="External"/><Relationship Id="rId55" Type="http://schemas.openxmlformats.org/officeDocument/2006/relationships/hyperlink" Target="https://pravo.by/document/?guid=3871&amp;p0=hk11002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tet\United%20Nations\UNOG_DCM-Macros%20-%20OHCHR\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8025C-8E0F-4C03-AD42-FFF9D875F34E}"/>
</file>

<file path=customXml/itemProps2.xml><?xml version="1.0" encoding="utf-8"?>
<ds:datastoreItem xmlns:ds="http://schemas.openxmlformats.org/officeDocument/2006/customXml" ds:itemID="{D28871DA-BA0C-4793-8B9B-CA35A34E1214}">
  <ds:schemaRefs>
    <ds:schemaRef ds:uri="http://schemas.microsoft.com/office/2006/metadata/properties"/>
    <ds:schemaRef ds:uri="http://schemas.microsoft.com/office/infopath/2007/PartnerControls"/>
    <ds:schemaRef ds:uri="ec9f1119-4837-4e6f-a151-25984197b43a"/>
    <ds:schemaRef ds:uri="c1aefa4d-35a4-46c4-93b4-398564cd6152"/>
  </ds:schemaRefs>
</ds:datastoreItem>
</file>

<file path=customXml/itemProps3.xml><?xml version="1.0" encoding="utf-8"?>
<ds:datastoreItem xmlns:ds="http://schemas.openxmlformats.org/officeDocument/2006/customXml" ds:itemID="{CD941213-845C-4AEF-B23D-B6A830668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19</Pages>
  <Words>8396</Words>
  <Characters>47858</Characters>
  <Application>Microsoft Office Word</Application>
  <DocSecurity>4</DocSecurity>
  <Lines>725</Lines>
  <Paragraphs>170</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creator>JEANTET Valerie</dc:creator>
  <cp:lastModifiedBy>Veronique Lanz</cp:lastModifiedBy>
  <cp:revision>2</cp:revision>
  <cp:lastPrinted>2008-01-29T08:30:00Z</cp:lastPrinted>
  <dcterms:created xsi:type="dcterms:W3CDTF">2024-03-15T15:17:00Z</dcterms:created>
  <dcterms:modified xsi:type="dcterms:W3CDTF">2024-03-15T15:17:00Z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_ExtendedDescription">
    <vt:lpwstr>To post at 5.45 today  A/HRC/55/61 - Report Belarus</vt:lpwstr>
  </property>
</Properties>
</file>