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1C496" w14:textId="38664611" w:rsidR="00255DC4" w:rsidRDefault="00E94000" w:rsidP="00412FCC">
      <w:pPr>
        <w:jc w:val="center"/>
        <w:rPr>
          <w:rFonts w:ascii="Times" w:hAnsi="Times"/>
          <w:b/>
          <w:sz w:val="22"/>
          <w:szCs w:val="22"/>
          <w:u w:val="single"/>
        </w:rPr>
      </w:pPr>
      <w:r w:rsidRPr="00CB61BC">
        <w:rPr>
          <w:noProof/>
        </w:rPr>
        <w:drawing>
          <wp:anchor distT="0" distB="0" distL="114300" distR="114300" simplePos="0" relativeHeight="251664384" behindDoc="0" locked="0" layoutInCell="1" allowOverlap="1" wp14:anchorId="7DCC678B" wp14:editId="586E72D1">
            <wp:simplePos x="0" y="0"/>
            <wp:positionH relativeFrom="margin">
              <wp:posOffset>149860</wp:posOffset>
            </wp:positionH>
            <wp:positionV relativeFrom="paragraph">
              <wp:posOffset>196215</wp:posOffset>
            </wp:positionV>
            <wp:extent cx="5486400" cy="983615"/>
            <wp:effectExtent l="0" t="0" r="0" b="0"/>
            <wp:wrapSquare wrapText="bothSides"/>
            <wp:docPr id="3" name="Picture 3" descr="C:\Users\clopez\AppData\Local\Microsoft\Windows\Temporary Internet Files\Content.Outlook\6UWE592S\ML_HumanRightsClinics_horizontal-rgb_300d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pez\AppData\Local\Microsoft\Windows\Temporary Internet Files\Content.Outlook\6UWE592S\ML_HumanRightsClinics_horizontal-rgb_300dpi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66C8E" w14:textId="45891E90" w:rsidR="00255DC4" w:rsidRDefault="00255DC4" w:rsidP="00412FCC">
      <w:pPr>
        <w:jc w:val="center"/>
        <w:rPr>
          <w:rFonts w:ascii="Times" w:hAnsi="Times"/>
          <w:b/>
          <w:sz w:val="22"/>
          <w:szCs w:val="22"/>
          <w:u w:val="single"/>
        </w:rPr>
      </w:pPr>
    </w:p>
    <w:p w14:paraId="09093289" w14:textId="77777777" w:rsidR="00255DC4" w:rsidRDefault="00255DC4" w:rsidP="00412FCC">
      <w:pPr>
        <w:jc w:val="center"/>
        <w:rPr>
          <w:rFonts w:ascii="Times" w:hAnsi="Times"/>
          <w:b/>
          <w:sz w:val="22"/>
          <w:szCs w:val="22"/>
          <w:u w:val="single"/>
        </w:rPr>
      </w:pPr>
    </w:p>
    <w:p w14:paraId="159117F9" w14:textId="77777777" w:rsidR="00255DC4" w:rsidRDefault="00255DC4" w:rsidP="00412FCC">
      <w:pPr>
        <w:jc w:val="center"/>
        <w:rPr>
          <w:rFonts w:ascii="Times" w:hAnsi="Times"/>
          <w:b/>
          <w:sz w:val="22"/>
          <w:szCs w:val="22"/>
          <w:u w:val="single"/>
        </w:rPr>
      </w:pPr>
    </w:p>
    <w:p w14:paraId="19E46EA8" w14:textId="77777777" w:rsidR="001244A9" w:rsidRDefault="001244A9" w:rsidP="00E94000">
      <w:pPr>
        <w:jc w:val="center"/>
        <w:rPr>
          <w:rFonts w:ascii="Times" w:hAnsi="Times"/>
          <w:b/>
          <w:sz w:val="40"/>
          <w:szCs w:val="40"/>
        </w:rPr>
      </w:pPr>
    </w:p>
    <w:p w14:paraId="26E05ACB" w14:textId="77777777" w:rsidR="001244A9" w:rsidRDefault="001244A9" w:rsidP="00E94000">
      <w:pPr>
        <w:jc w:val="center"/>
        <w:rPr>
          <w:rFonts w:ascii="Times" w:hAnsi="Times"/>
          <w:b/>
          <w:sz w:val="40"/>
          <w:szCs w:val="40"/>
        </w:rPr>
      </w:pPr>
    </w:p>
    <w:p w14:paraId="2F204750" w14:textId="77777777" w:rsidR="001244A9" w:rsidRDefault="001244A9" w:rsidP="00E94000">
      <w:pPr>
        <w:jc w:val="center"/>
        <w:rPr>
          <w:rFonts w:ascii="Times" w:hAnsi="Times"/>
          <w:b/>
          <w:sz w:val="40"/>
          <w:szCs w:val="40"/>
        </w:rPr>
      </w:pPr>
    </w:p>
    <w:p w14:paraId="5BAD9DF9" w14:textId="77777777" w:rsidR="0040688F" w:rsidRDefault="00E94000" w:rsidP="00E94000">
      <w:pPr>
        <w:jc w:val="center"/>
        <w:rPr>
          <w:rFonts w:ascii="Times" w:hAnsi="Times"/>
          <w:b/>
          <w:sz w:val="40"/>
          <w:szCs w:val="40"/>
        </w:rPr>
      </w:pPr>
      <w:r w:rsidRPr="00B57767">
        <w:rPr>
          <w:rFonts w:ascii="Times" w:hAnsi="Times"/>
          <w:b/>
          <w:sz w:val="40"/>
          <w:szCs w:val="40"/>
        </w:rPr>
        <w:t>Violations of t</w:t>
      </w:r>
      <w:r w:rsidR="00FE76DE" w:rsidRPr="00B57767">
        <w:rPr>
          <w:rFonts w:ascii="Times" w:hAnsi="Times"/>
          <w:b/>
          <w:sz w:val="40"/>
          <w:szCs w:val="40"/>
        </w:rPr>
        <w:t xml:space="preserve">he Human Right to Food </w:t>
      </w:r>
    </w:p>
    <w:p w14:paraId="02458D38" w14:textId="325706C1" w:rsidR="00FE76DE" w:rsidRPr="00B57767" w:rsidRDefault="00E94000" w:rsidP="00E94000">
      <w:pPr>
        <w:jc w:val="center"/>
        <w:rPr>
          <w:rFonts w:ascii="Times" w:hAnsi="Times"/>
          <w:b/>
          <w:sz w:val="40"/>
          <w:szCs w:val="40"/>
        </w:rPr>
      </w:pPr>
      <w:r w:rsidRPr="00B57767">
        <w:rPr>
          <w:rFonts w:ascii="Times" w:hAnsi="Times"/>
          <w:b/>
          <w:sz w:val="40"/>
          <w:szCs w:val="40"/>
        </w:rPr>
        <w:t>During COVID-19 in the United States</w:t>
      </w:r>
      <w:r w:rsidR="00A774E8">
        <w:rPr>
          <w:rStyle w:val="FootnoteReference"/>
          <w:rFonts w:ascii="Times" w:hAnsi="Times"/>
          <w:b/>
          <w:sz w:val="40"/>
          <w:szCs w:val="40"/>
        </w:rPr>
        <w:footnoteReference w:id="1"/>
      </w:r>
    </w:p>
    <w:p w14:paraId="4147456E" w14:textId="77777777" w:rsidR="00FE76DE" w:rsidRPr="00E2148D" w:rsidRDefault="00FE76DE" w:rsidP="00FE76DE">
      <w:pPr>
        <w:jc w:val="center"/>
        <w:rPr>
          <w:rFonts w:ascii="Times" w:hAnsi="Times"/>
          <w:b/>
          <w:sz w:val="22"/>
          <w:szCs w:val="22"/>
        </w:rPr>
      </w:pPr>
    </w:p>
    <w:p w14:paraId="060ABE37" w14:textId="77777777" w:rsidR="004A09E6" w:rsidRDefault="00412FCC" w:rsidP="00412FCC">
      <w:pPr>
        <w:jc w:val="center"/>
        <w:rPr>
          <w:rFonts w:ascii="Times" w:hAnsi="Times"/>
          <w:b/>
          <w:bCs/>
          <w:sz w:val="26"/>
          <w:szCs w:val="26"/>
        </w:rPr>
      </w:pPr>
      <w:r w:rsidRPr="004A09E6">
        <w:rPr>
          <w:rFonts w:ascii="Times" w:hAnsi="Times"/>
          <w:b/>
          <w:bCs/>
          <w:sz w:val="26"/>
          <w:szCs w:val="26"/>
        </w:rPr>
        <w:t xml:space="preserve">Submission to the United Nations </w:t>
      </w:r>
      <w:r w:rsidR="00E94000" w:rsidRPr="004A09E6">
        <w:rPr>
          <w:rFonts w:ascii="Times" w:hAnsi="Times"/>
          <w:b/>
          <w:bCs/>
          <w:sz w:val="26"/>
          <w:szCs w:val="26"/>
        </w:rPr>
        <w:t xml:space="preserve">Special Rapporteur on the Right to Food </w:t>
      </w:r>
    </w:p>
    <w:p w14:paraId="6F9AADFC" w14:textId="78B655E9" w:rsidR="00E94000" w:rsidRPr="004A09E6" w:rsidRDefault="004A09E6" w:rsidP="00412FCC">
      <w:pPr>
        <w:jc w:val="center"/>
        <w:rPr>
          <w:rFonts w:ascii="Times" w:hAnsi="Times"/>
          <w:b/>
          <w:bCs/>
          <w:sz w:val="26"/>
          <w:szCs w:val="26"/>
        </w:rPr>
      </w:pPr>
      <w:r w:rsidRPr="004A09E6">
        <w:rPr>
          <w:rFonts w:ascii="Times" w:hAnsi="Times"/>
          <w:b/>
          <w:bCs/>
          <w:sz w:val="26"/>
          <w:szCs w:val="26"/>
        </w:rPr>
        <w:t>Mr. Michael Fakhri</w:t>
      </w:r>
    </w:p>
    <w:p w14:paraId="19BD3958" w14:textId="77777777" w:rsidR="00412FCC" w:rsidRPr="00E2148D" w:rsidRDefault="00412FCC" w:rsidP="00412FCC">
      <w:pPr>
        <w:jc w:val="center"/>
        <w:rPr>
          <w:rFonts w:ascii="Times" w:hAnsi="Times"/>
          <w:sz w:val="22"/>
          <w:szCs w:val="22"/>
        </w:rPr>
      </w:pPr>
    </w:p>
    <w:p w14:paraId="7C4E4EC9" w14:textId="77777777" w:rsidR="00412FCC" w:rsidRPr="00E2148D" w:rsidRDefault="00412FCC" w:rsidP="00412FCC">
      <w:pPr>
        <w:pStyle w:val="Default"/>
        <w:jc w:val="center"/>
        <w:rPr>
          <w:rFonts w:ascii="Times" w:hAnsi="Times"/>
          <w:color w:val="auto"/>
          <w:sz w:val="22"/>
          <w:szCs w:val="22"/>
        </w:rPr>
      </w:pPr>
    </w:p>
    <w:p w14:paraId="6331615D" w14:textId="45E10659" w:rsidR="00412FCC" w:rsidRPr="004A09E6" w:rsidRDefault="00412FCC" w:rsidP="00412FCC">
      <w:pPr>
        <w:pStyle w:val="Default"/>
        <w:jc w:val="center"/>
        <w:rPr>
          <w:rFonts w:ascii="Times" w:hAnsi="Times"/>
          <w:color w:val="auto"/>
        </w:rPr>
      </w:pPr>
      <w:r w:rsidRPr="004A09E6">
        <w:rPr>
          <w:rFonts w:ascii="Times" w:hAnsi="Times"/>
          <w:color w:val="auto"/>
        </w:rPr>
        <w:t xml:space="preserve">Submitted on </w:t>
      </w:r>
      <w:r w:rsidR="00E94000" w:rsidRPr="004A09E6">
        <w:rPr>
          <w:rFonts w:ascii="Times" w:hAnsi="Times"/>
          <w:color w:val="auto"/>
        </w:rPr>
        <w:t>June 19,</w:t>
      </w:r>
      <w:r w:rsidRPr="004A09E6">
        <w:rPr>
          <w:rFonts w:ascii="Times" w:hAnsi="Times"/>
          <w:color w:val="auto"/>
        </w:rPr>
        <w:t xml:space="preserve"> 2019 by:</w:t>
      </w:r>
    </w:p>
    <w:p w14:paraId="26DDCE58" w14:textId="77777777" w:rsidR="00412FCC" w:rsidRPr="004A09E6" w:rsidRDefault="00412FCC" w:rsidP="00412FCC">
      <w:pPr>
        <w:pStyle w:val="Default"/>
        <w:jc w:val="center"/>
        <w:rPr>
          <w:rFonts w:ascii="Times" w:hAnsi="Times"/>
          <w:color w:val="auto"/>
        </w:rPr>
      </w:pPr>
    </w:p>
    <w:p w14:paraId="2641DBEA" w14:textId="77777777" w:rsidR="00412FCC" w:rsidRPr="004A09E6" w:rsidRDefault="00412FCC" w:rsidP="00412FCC">
      <w:pPr>
        <w:jc w:val="center"/>
        <w:rPr>
          <w:rFonts w:ascii="Times" w:hAnsi="Times"/>
          <w:b/>
          <w:bCs/>
          <w:u w:val="single"/>
        </w:rPr>
      </w:pPr>
      <w:r w:rsidRPr="004A09E6">
        <w:rPr>
          <w:rFonts w:ascii="Times" w:hAnsi="Times"/>
          <w:b/>
          <w:bCs/>
          <w:u w:val="single"/>
        </w:rPr>
        <w:t xml:space="preserve">University of Miami School of Law Human Rights Clinic </w:t>
      </w:r>
    </w:p>
    <w:p w14:paraId="2BE7A334" w14:textId="3B091694" w:rsidR="00412FCC" w:rsidRPr="00B846EF" w:rsidRDefault="00412FCC" w:rsidP="00412FCC">
      <w:pPr>
        <w:jc w:val="center"/>
        <w:rPr>
          <w:rFonts w:ascii="Times" w:hAnsi="Times"/>
          <w:i/>
          <w:iCs/>
          <w:sz w:val="22"/>
          <w:szCs w:val="22"/>
        </w:rPr>
      </w:pPr>
      <w:r w:rsidRPr="00277ED2">
        <w:rPr>
          <w:rFonts w:ascii="Times" w:hAnsi="Times"/>
          <w:b/>
          <w:bCs/>
          <w:sz w:val="22"/>
          <w:szCs w:val="22"/>
        </w:rPr>
        <w:t xml:space="preserve">Denisse </w:t>
      </w:r>
      <w:proofErr w:type="spellStart"/>
      <w:r w:rsidRPr="00277ED2">
        <w:rPr>
          <w:rFonts w:ascii="Times" w:hAnsi="Times"/>
          <w:b/>
          <w:bCs/>
          <w:sz w:val="22"/>
          <w:szCs w:val="22"/>
        </w:rPr>
        <w:t>Córdova</w:t>
      </w:r>
      <w:proofErr w:type="spellEnd"/>
      <w:r w:rsidRPr="00277ED2">
        <w:rPr>
          <w:rFonts w:ascii="Times" w:hAnsi="Times"/>
          <w:b/>
          <w:bCs/>
          <w:sz w:val="22"/>
          <w:szCs w:val="22"/>
        </w:rPr>
        <w:t xml:space="preserve"> Montes</w:t>
      </w:r>
      <w:r w:rsidR="004A09E6" w:rsidRPr="00B846EF">
        <w:rPr>
          <w:rFonts w:ascii="Times" w:hAnsi="Times"/>
          <w:i/>
          <w:iCs/>
          <w:sz w:val="22"/>
          <w:szCs w:val="22"/>
        </w:rPr>
        <w:t>, Practitioner-in-Residence</w:t>
      </w:r>
      <w:r w:rsidRPr="00277ED2">
        <w:rPr>
          <w:rFonts w:ascii="Times" w:hAnsi="Times"/>
          <w:b/>
          <w:bCs/>
          <w:sz w:val="22"/>
          <w:szCs w:val="22"/>
        </w:rPr>
        <w:br/>
      </w:r>
      <w:proofErr w:type="spellStart"/>
      <w:r w:rsidR="00E94000" w:rsidRPr="00277ED2">
        <w:rPr>
          <w:rFonts w:ascii="Times" w:hAnsi="Times"/>
          <w:b/>
          <w:bCs/>
          <w:sz w:val="22"/>
          <w:szCs w:val="22"/>
        </w:rPr>
        <w:t>Kadian</w:t>
      </w:r>
      <w:proofErr w:type="spellEnd"/>
      <w:r w:rsidR="00E94000" w:rsidRPr="00277ED2">
        <w:rPr>
          <w:rFonts w:ascii="Times" w:hAnsi="Times"/>
          <w:b/>
          <w:bCs/>
          <w:sz w:val="22"/>
          <w:szCs w:val="22"/>
        </w:rPr>
        <w:t xml:space="preserve"> Crawford</w:t>
      </w:r>
      <w:r w:rsidR="004A09E6" w:rsidRPr="00B846EF">
        <w:rPr>
          <w:rFonts w:ascii="Times" w:hAnsi="Times"/>
          <w:i/>
          <w:iCs/>
          <w:sz w:val="22"/>
          <w:szCs w:val="22"/>
        </w:rPr>
        <w:t>, Student Intern</w:t>
      </w:r>
    </w:p>
    <w:p w14:paraId="6F4C78C6" w14:textId="77777777" w:rsidR="00277ED2" w:rsidRPr="00B846EF" w:rsidRDefault="00E94000" w:rsidP="00412FCC">
      <w:pPr>
        <w:jc w:val="center"/>
        <w:rPr>
          <w:rFonts w:ascii="Times" w:hAnsi="Times"/>
          <w:i/>
          <w:iCs/>
          <w:sz w:val="22"/>
          <w:szCs w:val="22"/>
        </w:rPr>
      </w:pPr>
      <w:r w:rsidRPr="00277ED2">
        <w:rPr>
          <w:rFonts w:ascii="Times" w:hAnsi="Times"/>
          <w:b/>
          <w:bCs/>
          <w:sz w:val="22"/>
          <w:szCs w:val="22"/>
        </w:rPr>
        <w:t>Lucas Dawson</w:t>
      </w:r>
      <w:r w:rsidR="004A09E6" w:rsidRPr="00B846EF">
        <w:rPr>
          <w:rFonts w:ascii="Times" w:hAnsi="Times"/>
          <w:i/>
          <w:iCs/>
          <w:sz w:val="22"/>
          <w:szCs w:val="22"/>
        </w:rPr>
        <w:t>, Student Intern</w:t>
      </w:r>
    </w:p>
    <w:p w14:paraId="479E6099" w14:textId="69A2A2F7" w:rsidR="00412FCC" w:rsidRPr="00354740" w:rsidRDefault="00277ED2" w:rsidP="00354740">
      <w:pPr>
        <w:jc w:val="center"/>
        <w:rPr>
          <w:rFonts w:ascii="Times" w:hAnsi="Times"/>
          <w:i/>
          <w:iCs/>
          <w:sz w:val="22"/>
          <w:szCs w:val="22"/>
        </w:rPr>
      </w:pPr>
      <w:r>
        <w:rPr>
          <w:rFonts w:ascii="Times" w:hAnsi="Times"/>
          <w:b/>
          <w:bCs/>
          <w:sz w:val="22"/>
          <w:szCs w:val="22"/>
        </w:rPr>
        <w:t>Raul Herrera</w:t>
      </w:r>
      <w:r w:rsidRPr="00B846EF">
        <w:rPr>
          <w:rFonts w:ascii="Times" w:hAnsi="Times"/>
          <w:i/>
          <w:iCs/>
          <w:sz w:val="22"/>
          <w:szCs w:val="22"/>
        </w:rPr>
        <w:t>, Student Intern</w:t>
      </w:r>
      <w:bookmarkStart w:id="0" w:name="_GoBack"/>
      <w:bookmarkEnd w:id="0"/>
      <w:r w:rsidR="00412FCC" w:rsidRPr="004A09E6">
        <w:rPr>
          <w:rFonts w:ascii="Times" w:hAnsi="Times"/>
          <w:b/>
          <w:bCs/>
        </w:rPr>
        <w:br/>
      </w:r>
      <w:r w:rsidR="00412FCC" w:rsidRPr="004A09E6">
        <w:rPr>
          <w:rFonts w:ascii="Times" w:hAnsi="Times"/>
        </w:rPr>
        <w:t xml:space="preserve">1311 Miller Drive, Coral Gables, FL 33146 </w:t>
      </w:r>
    </w:p>
    <w:p w14:paraId="7371051B" w14:textId="25C9C834" w:rsidR="00FE76DE" w:rsidRPr="004A09E6" w:rsidRDefault="00B8007F" w:rsidP="00E2148D">
      <w:pPr>
        <w:jc w:val="center"/>
        <w:rPr>
          <w:rFonts w:ascii="Times" w:hAnsi="Times"/>
          <w:color w:val="0000FF"/>
        </w:rPr>
      </w:pPr>
      <w:hyperlink r:id="rId9" w:history="1">
        <w:r w:rsidR="00050E7D" w:rsidRPr="004A09E6">
          <w:rPr>
            <w:rStyle w:val="Hyperlink"/>
            <w:rFonts w:ascii="Times" w:hAnsi="Times"/>
          </w:rPr>
          <w:t>www.law.miami.edu/hrc</w:t>
        </w:r>
      </w:hyperlink>
      <w:r w:rsidR="00050E7D" w:rsidRPr="004A09E6">
        <w:rPr>
          <w:rStyle w:val="Hyperlink"/>
          <w:rFonts w:ascii="Times" w:hAnsi="Times"/>
        </w:rPr>
        <w:t xml:space="preserve"> </w:t>
      </w:r>
      <w:r w:rsidR="00412FCC" w:rsidRPr="004A09E6">
        <w:rPr>
          <w:rFonts w:ascii="Times" w:hAnsi="Times"/>
        </w:rPr>
        <w:t>| 305-284-2939 |</w:t>
      </w:r>
      <w:r w:rsidR="00050E7D" w:rsidRPr="004A09E6">
        <w:rPr>
          <w:rFonts w:ascii="Times" w:hAnsi="Times"/>
        </w:rPr>
        <w:t xml:space="preserve"> </w:t>
      </w:r>
      <w:hyperlink r:id="rId10" w:history="1">
        <w:r w:rsidR="004C6697" w:rsidRPr="00B1536D">
          <w:rPr>
            <w:rStyle w:val="Hyperlink"/>
            <w:rFonts w:ascii="Times" w:hAnsi="Times"/>
          </w:rPr>
          <w:t>dcordova@law.miami.edu</w:t>
        </w:r>
      </w:hyperlink>
      <w:r w:rsidR="004C6697">
        <w:rPr>
          <w:rFonts w:ascii="Times" w:hAnsi="Times"/>
        </w:rPr>
        <w:t xml:space="preserve"> </w:t>
      </w:r>
      <w:r w:rsidR="00E94000" w:rsidRPr="004A09E6">
        <w:rPr>
          <w:rFonts w:ascii="Times" w:hAnsi="Times"/>
        </w:rPr>
        <w:t xml:space="preserve"> </w:t>
      </w:r>
      <w:r w:rsidR="00412FCC" w:rsidRPr="004A09E6">
        <w:rPr>
          <w:rFonts w:ascii="Times" w:hAnsi="Times"/>
        </w:rPr>
        <w:t xml:space="preserve"> </w:t>
      </w:r>
    </w:p>
    <w:p w14:paraId="49B45202" w14:textId="77777777" w:rsidR="00E2148D" w:rsidRPr="004A09E6" w:rsidRDefault="00E2148D">
      <w:pPr>
        <w:rPr>
          <w:rFonts w:ascii="Times" w:hAnsi="Times"/>
          <w:b/>
          <w:bCs/>
          <w:u w:val="single"/>
        </w:rPr>
      </w:pPr>
    </w:p>
    <w:p w14:paraId="02D93E98" w14:textId="6342F24E" w:rsidR="00E2148D" w:rsidRPr="004A09E6" w:rsidRDefault="00E2148D" w:rsidP="00E2148D">
      <w:pPr>
        <w:jc w:val="center"/>
        <w:rPr>
          <w:rFonts w:ascii="Times" w:hAnsi="Times"/>
        </w:rPr>
      </w:pPr>
    </w:p>
    <w:p w14:paraId="4CA01C6F" w14:textId="77777777" w:rsidR="00E94000" w:rsidRPr="004A09E6" w:rsidRDefault="00E94000">
      <w:pPr>
        <w:rPr>
          <w:rFonts w:ascii="Times" w:hAnsi="Times"/>
          <w:b/>
          <w:bCs/>
          <w:u w:val="single"/>
        </w:rPr>
      </w:pPr>
      <w:r w:rsidRPr="004A09E6">
        <w:rPr>
          <w:rFonts w:ascii="Times" w:hAnsi="Times"/>
          <w:b/>
          <w:bCs/>
          <w:u w:val="single"/>
        </w:rPr>
        <w:br w:type="page"/>
      </w:r>
    </w:p>
    <w:p w14:paraId="7CC44B31" w14:textId="319AE805" w:rsidR="00FE76DE" w:rsidRPr="00CF4A03" w:rsidRDefault="00FE76DE" w:rsidP="0038343C">
      <w:pPr>
        <w:rPr>
          <w:b/>
          <w:bCs/>
        </w:rPr>
      </w:pPr>
      <w:r w:rsidRPr="00CF4A03">
        <w:rPr>
          <w:b/>
          <w:bCs/>
        </w:rPr>
        <w:lastRenderedPageBreak/>
        <w:t>Introduction</w:t>
      </w:r>
      <w:r w:rsidR="00B57767" w:rsidRPr="00CF4A03">
        <w:rPr>
          <w:b/>
          <w:bCs/>
        </w:rPr>
        <w:t>: The Right to Food in the United States</w:t>
      </w:r>
      <w:r w:rsidR="00277ED2">
        <w:rPr>
          <w:b/>
          <w:bCs/>
        </w:rPr>
        <w:t xml:space="preserve"> and the COVID-19 Pandemic</w:t>
      </w:r>
    </w:p>
    <w:p w14:paraId="47F4115D" w14:textId="77777777" w:rsidR="0038343C" w:rsidRPr="0038343C" w:rsidRDefault="0038343C" w:rsidP="0038343C"/>
    <w:p w14:paraId="11859F9F" w14:textId="1CF30964" w:rsidR="00277ED2" w:rsidRPr="00B57767" w:rsidRDefault="00FE76DE" w:rsidP="00B57767">
      <w:pPr>
        <w:jc w:val="both"/>
        <w:rPr>
          <w:b/>
          <w:bCs/>
          <w:u w:val="single"/>
        </w:rPr>
      </w:pPr>
      <w:r w:rsidRPr="00B57767">
        <w:t xml:space="preserve">All people in the </w:t>
      </w:r>
      <w:r w:rsidR="003223CC" w:rsidRPr="00B57767">
        <w:t>U.S.</w:t>
      </w:r>
      <w:r w:rsidRPr="00B57767">
        <w:t xml:space="preserve"> should have their human </w:t>
      </w:r>
      <w:r w:rsidR="000C2C8F" w:rsidRPr="00B57767">
        <w:t>right to food</w:t>
      </w:r>
      <w:r w:rsidRPr="00B57767">
        <w:t xml:space="preserve"> fully realized. While the U.S. has taken some steps to demonstrate its commitment to economic, social, and cultural rights, the </w:t>
      </w:r>
      <w:r w:rsidR="000C2C8F" w:rsidRPr="00B57767">
        <w:t xml:space="preserve">right to food </w:t>
      </w:r>
      <w:r w:rsidRPr="00B57767">
        <w:t>remains one of the most violated human rights in the country. The U.S. played a significant role in the elaboration and adoption of the Universal Declaration of Human Rights in 1948</w:t>
      </w:r>
      <w:r w:rsidR="00277ED2" w:rsidRPr="009468BE">
        <w:rPr>
          <w:rStyle w:val="FootnoteReference"/>
        </w:rPr>
        <w:footnoteReference w:id="2"/>
      </w:r>
      <w:r w:rsidR="00277ED2" w:rsidRPr="00B57767">
        <w:t>, which consists of 30 articles affirming the full range of individuals’ human rights. Furthermore, the U.S. ratified the International Convention on the Elimination of All Forms of Racial Discrimination (ICERD)</w:t>
      </w:r>
      <w:r w:rsidR="00277ED2" w:rsidRPr="009468BE">
        <w:rPr>
          <w:rStyle w:val="FootnoteReference"/>
        </w:rPr>
        <w:footnoteReference w:id="3"/>
      </w:r>
      <w:r w:rsidR="00277ED2" w:rsidRPr="00B57767">
        <w:t xml:space="preserve"> and the Convention Against Torture (CAT)</w:t>
      </w:r>
      <w:r w:rsidR="00277ED2" w:rsidRPr="009468BE">
        <w:rPr>
          <w:rStyle w:val="FootnoteReference"/>
        </w:rPr>
        <w:footnoteReference w:id="4"/>
      </w:r>
      <w:r w:rsidR="00277ED2" w:rsidRPr="00B57767">
        <w:t xml:space="preserve"> in 1994, both of which prominently contain economic, social, and cultural rights, including the right to food.</w:t>
      </w:r>
      <w:r w:rsidR="00277ED2" w:rsidRPr="009468BE">
        <w:rPr>
          <w:rStyle w:val="FootnoteReference"/>
        </w:rPr>
        <w:footnoteReference w:id="5"/>
      </w:r>
      <w:r w:rsidR="00277ED2" w:rsidRPr="00B57767">
        <w:t xml:space="preserve"> The U.S. also took part in the development of the Voluntary Guidelines to Support the Progressive Realization of the Right to Adequate Food in the Context of National Food Security (Right to Food Guidelines), and even committed to their adoption by the Food and Agriculture Organization of the United Nations (FAO) in 2004.</w:t>
      </w:r>
      <w:r w:rsidR="00277ED2" w:rsidRPr="009468BE">
        <w:rPr>
          <w:rStyle w:val="FootnoteReference"/>
        </w:rPr>
        <w:footnoteReference w:id="6"/>
      </w:r>
      <w:r w:rsidR="00277ED2" w:rsidRPr="00B57767">
        <w:t xml:space="preserve"> However, the lack of recognition of economic, social and cultural rights on a federal level shows how the human right to food has been grossly neglected by the U.S.</w:t>
      </w:r>
      <w:r w:rsidR="00277ED2" w:rsidRPr="009468BE">
        <w:rPr>
          <w:rStyle w:val="FootnoteReference"/>
        </w:rPr>
        <w:footnoteReference w:id="7"/>
      </w:r>
      <w:r w:rsidR="00277ED2" w:rsidRPr="00B57767">
        <w:t xml:space="preserve"> The lack of recognition of economic, social and cultural rights in the U.S. is further made evident through the U.S.’ refusal to ratify the International Covenant on Economic, Social, and Cultural Rights (ICESCR), which defines the right to food as the right to feed oneself and one’s families with dignity, through sufficient availability, accessibility, and adequate fulfilment of dietary needs in a sustainable manner.</w:t>
      </w:r>
      <w:r w:rsidR="00277ED2" w:rsidRPr="009468BE">
        <w:rPr>
          <w:rStyle w:val="FootnoteReference"/>
        </w:rPr>
        <w:footnoteReference w:id="8"/>
      </w:r>
      <w:r w:rsidR="00277ED2" w:rsidRPr="00B57767">
        <w:t xml:space="preserve"> While the U.S. ratified the International Covenant on Civil and Political Rights (ICCPR) in 1992, this treaty only makes up half of the International Bill of Human Rights.</w:t>
      </w:r>
      <w:r w:rsidR="00277ED2" w:rsidRPr="009468BE">
        <w:rPr>
          <w:rStyle w:val="FootnoteReference"/>
        </w:rPr>
        <w:footnoteReference w:id="9"/>
      </w:r>
      <w:r w:rsidR="00277ED2" w:rsidRPr="00B57767">
        <w:t xml:space="preserve">  </w:t>
      </w:r>
    </w:p>
    <w:p w14:paraId="6AA582B8" w14:textId="77777777" w:rsidR="00277ED2" w:rsidRDefault="00277ED2" w:rsidP="00882F5F"/>
    <w:p w14:paraId="0623376A" w14:textId="77777777" w:rsidR="00277ED2" w:rsidRDefault="00277ED2" w:rsidP="00277ED2">
      <w:pPr>
        <w:jc w:val="both"/>
      </w:pPr>
      <w:r w:rsidRPr="00B57767">
        <w:t>Right to food violations in the U.S. are a direct result of violations of Article 25 and Articles 2 and 26 of the ICCPR, which enshrine the human right to political participation and the right to equality and non-discrimination.</w:t>
      </w:r>
      <w:r w:rsidRPr="009468BE">
        <w:rPr>
          <w:rStyle w:val="FootnoteReference"/>
        </w:rPr>
        <w:footnoteReference w:id="10"/>
      </w:r>
      <w:r w:rsidRPr="00B57767">
        <w:t xml:space="preserve"> Violations of Article 25 stem from the demise of political ethics by allowing corporate lobbying to have undue influence on the political process responsible for food system laws and policies.</w:t>
      </w:r>
      <w:r w:rsidRPr="009468BE">
        <w:rPr>
          <w:rStyle w:val="FootnoteReference"/>
        </w:rPr>
        <w:footnoteReference w:id="11"/>
      </w:r>
      <w:r w:rsidRPr="00B57767">
        <w:t xml:space="preserve"> Corporate lobbying impedes peoples’ right to political participation in the governance of their food systems, from small-scale farm production to the distribution and consumption of food.</w:t>
      </w:r>
      <w:r w:rsidRPr="009468BE">
        <w:rPr>
          <w:rStyle w:val="FootnoteReference"/>
        </w:rPr>
        <w:footnoteReference w:id="12"/>
      </w:r>
      <w:r w:rsidRPr="00B57767">
        <w:t xml:space="preserve"> Additionally, the human right to food in the U.S. is intertwined with </w:t>
      </w:r>
      <w:r w:rsidRPr="00B57767">
        <w:lastRenderedPageBreak/>
        <w:t>structural discrimination on the basis of race, gender, and socioeconomic status because hunger and malnutrition disproportionately affect people of color, women and children, and the poor, among other marginalized groups. This is a clear violation of Articles 2 and 26, which guarantee equality before the law.</w:t>
      </w:r>
      <w:r w:rsidRPr="009468BE">
        <w:rPr>
          <w:rStyle w:val="FootnoteReference"/>
        </w:rPr>
        <w:footnoteReference w:id="13"/>
      </w:r>
      <w:r w:rsidRPr="00B57767">
        <w:t xml:space="preserve"> </w:t>
      </w:r>
    </w:p>
    <w:p w14:paraId="2D252C5A" w14:textId="77777777" w:rsidR="00277ED2" w:rsidRDefault="00277ED2" w:rsidP="00882F5F">
      <w:pPr>
        <w:rPr>
          <w:rFonts w:cs="Arial"/>
          <w:color w:val="000000"/>
        </w:rPr>
      </w:pPr>
    </w:p>
    <w:p w14:paraId="709A2AD3" w14:textId="3800FB45" w:rsidR="00277ED2" w:rsidRPr="00882F5F" w:rsidRDefault="00277ED2" w:rsidP="00882F5F">
      <w:pPr>
        <w:rPr>
          <w:rFonts w:cs="Arial"/>
          <w:color w:val="000000"/>
        </w:rPr>
      </w:pPr>
      <w:r w:rsidRPr="00216580">
        <w:rPr>
          <w:rFonts w:cs="Arial"/>
          <w:color w:val="000000"/>
        </w:rPr>
        <w:t xml:space="preserve">The COVID-19 crisis has brought to light </w:t>
      </w:r>
      <w:r w:rsidRPr="00216580">
        <w:rPr>
          <w:rFonts w:cs="Arial"/>
          <w:color w:val="000000"/>
          <w:shd w:val="clear" w:color="auto" w:fill="FFFFFF"/>
        </w:rPr>
        <w:t xml:space="preserve">the </w:t>
      </w:r>
      <w:r w:rsidRPr="00216580">
        <w:rPr>
          <w:rFonts w:cs="Arial"/>
          <w:color w:val="000000"/>
        </w:rPr>
        <w:t xml:space="preserve">stark inequities that leave tens of millions in persistent hunger and poverty in the U.S. and </w:t>
      </w:r>
      <w:r>
        <w:rPr>
          <w:rFonts w:cs="Arial"/>
          <w:color w:val="000000"/>
        </w:rPr>
        <w:t>almost</w:t>
      </w:r>
      <w:r w:rsidRPr="00216580">
        <w:rPr>
          <w:rFonts w:cs="Arial"/>
          <w:color w:val="000000"/>
        </w:rPr>
        <w:t xml:space="preserve"> a billion worldwide. </w:t>
      </w:r>
      <w:r w:rsidRPr="00216580">
        <w:t xml:space="preserve">More than </w:t>
      </w:r>
      <w:r>
        <w:t>30</w:t>
      </w:r>
      <w:r w:rsidRPr="00216580">
        <w:t xml:space="preserve"> million people across the nation applied for unemployment benefits in the last </w:t>
      </w:r>
      <w:r>
        <w:t>six</w:t>
      </w:r>
      <w:r w:rsidRPr="00216580">
        <w:t xml:space="preserve"> weeks alone, and millions more will likely lose their jobs in the weeks to come. </w:t>
      </w:r>
      <w:r>
        <w:t xml:space="preserve">What will follow is an equally </w:t>
      </w:r>
      <w:r w:rsidRPr="00216580">
        <w:t>staggering rise in food insecurity.</w:t>
      </w:r>
      <w:r w:rsidRPr="00216580">
        <w:rPr>
          <w:rFonts w:cs="Arial"/>
          <w:color w:val="000000"/>
        </w:rPr>
        <w:t xml:space="preserve"> COVID-19 </w:t>
      </w:r>
      <w:r>
        <w:rPr>
          <w:rFonts w:cs="Arial"/>
          <w:color w:val="000000"/>
        </w:rPr>
        <w:t>is pushing</w:t>
      </w:r>
      <w:r w:rsidRPr="00216580">
        <w:rPr>
          <w:rFonts w:cs="Arial"/>
          <w:color w:val="000000"/>
        </w:rPr>
        <w:t xml:space="preserve"> </w:t>
      </w:r>
      <w:r>
        <w:rPr>
          <w:rFonts w:cs="Arial"/>
          <w:color w:val="000000"/>
        </w:rPr>
        <w:t>the</w:t>
      </w:r>
      <w:r w:rsidRPr="00216580">
        <w:rPr>
          <w:rFonts w:cs="Arial"/>
          <w:color w:val="000000"/>
        </w:rPr>
        <w:t xml:space="preserve"> emergency feeding system to its limits, exposing the true extent of the hunger problem</w:t>
      </w:r>
      <w:r>
        <w:rPr>
          <w:rFonts w:cs="Arial"/>
          <w:color w:val="000000"/>
        </w:rPr>
        <w:t xml:space="preserve"> in the United States</w:t>
      </w:r>
      <w:r w:rsidRPr="00216580">
        <w:rPr>
          <w:rFonts w:cs="Arial"/>
          <w:color w:val="000000"/>
        </w:rPr>
        <w:t xml:space="preserve"> at its roots. </w:t>
      </w:r>
      <w:r>
        <w:t xml:space="preserve">The U.S. </w:t>
      </w:r>
      <w:r w:rsidRPr="00216580">
        <w:t xml:space="preserve">emergency feeding system, a network of 60,000 frontline pantries, soup kitchens and food banks anchored in almost every community in the U.S., is critical at a time like this. That’s what it was designed for in the early 1970s – </w:t>
      </w:r>
      <w:r w:rsidRPr="00625DC5">
        <w:rPr>
          <w:i/>
          <w:iCs/>
        </w:rPr>
        <w:t>emergency relief.</w:t>
      </w:r>
      <w:r w:rsidRPr="00216580">
        <w:t xml:space="preserve"> On the frontline of the COVID-19 crisis, </w:t>
      </w:r>
      <w:proofErr w:type="spellStart"/>
      <w:r w:rsidRPr="00216580">
        <w:rPr>
          <w:rFonts w:cs="Arial"/>
          <w:color w:val="000000"/>
        </w:rPr>
        <w:t>WhyHunger’s</w:t>
      </w:r>
      <w:proofErr w:type="spellEnd"/>
      <w:r w:rsidRPr="00216580">
        <w:rPr>
          <w:rFonts w:cs="Arial"/>
          <w:color w:val="000000"/>
        </w:rPr>
        <w:t xml:space="preserve"> Hotline</w:t>
      </w:r>
      <w:r>
        <w:rPr>
          <w:rStyle w:val="FootnoteReference"/>
          <w:rFonts w:cs="Arial"/>
          <w:color w:val="000000"/>
        </w:rPr>
        <w:footnoteReference w:id="14"/>
      </w:r>
      <w:r w:rsidRPr="00216580">
        <w:rPr>
          <w:rFonts w:cs="Arial"/>
          <w:color w:val="000000"/>
        </w:rPr>
        <w:t xml:space="preserve"> has seen a </w:t>
      </w:r>
      <w:r>
        <w:rPr>
          <w:rFonts w:cs="Arial"/>
          <w:color w:val="000000"/>
        </w:rPr>
        <w:t>6</w:t>
      </w:r>
      <w:r w:rsidRPr="00216580">
        <w:rPr>
          <w:rFonts w:cs="Arial"/>
          <w:color w:val="000000"/>
        </w:rPr>
        <w:t xml:space="preserve">00% increase in calls over the past few weeks </w:t>
      </w:r>
      <w:r>
        <w:rPr>
          <w:rFonts w:cs="Arial"/>
          <w:color w:val="000000"/>
        </w:rPr>
        <w:t>from individuals facing hunger</w:t>
      </w:r>
      <w:r w:rsidRPr="00216580">
        <w:rPr>
          <w:rFonts w:cs="Arial"/>
          <w:color w:val="000000"/>
        </w:rPr>
        <w:t>. Community</w:t>
      </w:r>
      <w:r w:rsidRPr="00216580">
        <w:t xml:space="preserve"> institutions are doing</w:t>
      </w:r>
      <w:r>
        <w:t xml:space="preserve"> an essential and life-sustaining job</w:t>
      </w:r>
      <w:r w:rsidRPr="00216580">
        <w:t xml:space="preserve"> of distributing food against all odds. However,</w:t>
      </w:r>
      <w:r>
        <w:t xml:space="preserve"> t</w:t>
      </w:r>
      <w:r w:rsidRPr="00216580">
        <w:t>he private charitable emergency feeding system in the U.S.</w:t>
      </w:r>
      <w:r>
        <w:t>—</w:t>
      </w:r>
      <w:r w:rsidRPr="00216580">
        <w:t>the</w:t>
      </w:r>
      <w:r>
        <w:t xml:space="preserve"> </w:t>
      </w:r>
      <w:r w:rsidRPr="00216580">
        <w:t>largest and most sophisticated in the world</w:t>
      </w:r>
      <w:r>
        <w:t>—</w:t>
      </w:r>
      <w:r w:rsidRPr="00216580">
        <w:t xml:space="preserve">has historically never been able to meet the demand </w:t>
      </w:r>
      <w:r>
        <w:t>or make a</w:t>
      </w:r>
      <w:r w:rsidRPr="00216580">
        <w:t xml:space="preserve"> real dent in the rate of food insecurity </w:t>
      </w:r>
      <w:r w:rsidRPr="00216580">
        <w:rPr>
          <w:rFonts w:cs="Arial"/>
          <w:color w:val="000000"/>
        </w:rPr>
        <w:t xml:space="preserve">which has hovered between 11 </w:t>
      </w:r>
      <w:r>
        <w:rPr>
          <w:rFonts w:cs="Arial"/>
          <w:color w:val="000000"/>
        </w:rPr>
        <w:t xml:space="preserve">- </w:t>
      </w:r>
      <w:r w:rsidRPr="00216580">
        <w:rPr>
          <w:rFonts w:cs="Arial"/>
          <w:color w:val="000000"/>
        </w:rPr>
        <w:t xml:space="preserve">12% over the past 30 years. It is simply not possible to ‘foodbank’ our way out of hunger. Even before the pandemic, 37 million </w:t>
      </w:r>
      <w:r>
        <w:rPr>
          <w:rFonts w:cs="Arial"/>
          <w:color w:val="000000"/>
        </w:rPr>
        <w:t>Americans</w:t>
      </w:r>
      <w:r w:rsidRPr="00216580">
        <w:rPr>
          <w:rFonts w:cs="Arial"/>
          <w:color w:val="000000"/>
        </w:rPr>
        <w:t xml:space="preserve"> were struggling to get food on the table, while </w:t>
      </w:r>
      <w:r>
        <w:rPr>
          <w:rFonts w:cs="Arial"/>
          <w:color w:val="000000"/>
        </w:rPr>
        <w:t>four</w:t>
      </w:r>
      <w:r w:rsidRPr="00216580">
        <w:rPr>
          <w:rFonts w:cs="Arial"/>
          <w:color w:val="000000"/>
        </w:rPr>
        <w:t xml:space="preserve"> out of </w:t>
      </w:r>
      <w:r>
        <w:rPr>
          <w:rFonts w:cs="Arial"/>
          <w:color w:val="000000"/>
        </w:rPr>
        <w:t>five</w:t>
      </w:r>
      <w:r w:rsidRPr="00216580">
        <w:rPr>
          <w:rFonts w:cs="Arial"/>
          <w:color w:val="000000"/>
        </w:rPr>
        <w:t xml:space="preserve"> workers </w:t>
      </w:r>
      <w:r w:rsidRPr="00720880">
        <w:rPr>
          <w:rFonts w:cs="Arial"/>
          <w:color w:val="000000"/>
        </w:rPr>
        <w:t xml:space="preserve">lived paycheck to paycheck. </w:t>
      </w:r>
      <w:r w:rsidRPr="00085B9C">
        <w:rPr>
          <w:rFonts w:cs="Calibri"/>
          <w:color w:val="000000"/>
        </w:rPr>
        <w:t xml:space="preserve">Hunger advocates generally focus on defending existing (and inadequate) government nutrition assistance while the average American citizen looks to the private charitable sector to meet the “emergency” needs of hungry families, rather than recognizing citizens, communities and the natural resources we depend on as </w:t>
      </w:r>
      <w:r w:rsidRPr="00085B9C">
        <w:rPr>
          <w:rFonts w:cs="Calibri"/>
          <w:i/>
          <w:iCs/>
          <w:color w:val="000000"/>
        </w:rPr>
        <w:t>rights holders</w:t>
      </w:r>
      <w:r w:rsidRPr="00085B9C">
        <w:rPr>
          <w:rFonts w:cs="Calibri"/>
          <w:color w:val="000000"/>
        </w:rPr>
        <w:t xml:space="preserve"> and governments as </w:t>
      </w:r>
      <w:r w:rsidRPr="00085B9C">
        <w:rPr>
          <w:rFonts w:cs="Calibri"/>
          <w:i/>
          <w:iCs/>
          <w:color w:val="000000"/>
        </w:rPr>
        <w:t>duty bearers</w:t>
      </w:r>
      <w:r w:rsidRPr="00085B9C">
        <w:rPr>
          <w:rFonts w:cs="Calibri"/>
          <w:color w:val="000000"/>
        </w:rPr>
        <w:t>.</w:t>
      </w:r>
      <w:r>
        <w:rPr>
          <w:rFonts w:cs="Calibri"/>
          <w:color w:val="000000"/>
        </w:rPr>
        <w:t xml:space="preserve"> </w:t>
      </w:r>
      <w:r w:rsidRPr="005B5DFE">
        <w:rPr>
          <w:rFonts w:cs="Calibri"/>
          <w:bCs/>
        </w:rPr>
        <w:t xml:space="preserve">The right to food is both a call to action and a global legal framework for coordinated reform in food and agriculture. </w:t>
      </w:r>
      <w:r w:rsidRPr="00720880">
        <w:t>A</w:t>
      </w:r>
      <w:r w:rsidRPr="00720880">
        <w:rPr>
          <w:rFonts w:cs="Arial"/>
          <w:color w:val="000000"/>
        </w:rPr>
        <w:t xml:space="preserve">s the pandemic reshapes public life around the globe, </w:t>
      </w:r>
      <w:r>
        <w:rPr>
          <w:rFonts w:cs="Arial"/>
          <w:color w:val="000000"/>
        </w:rPr>
        <w:t xml:space="preserve">it also offers an opportunity </w:t>
      </w:r>
      <w:r w:rsidRPr="00720880">
        <w:rPr>
          <w:rFonts w:cs="Arial"/>
          <w:color w:val="000000"/>
        </w:rPr>
        <w:t>to organize and protect everyone’s basic human right to food</w:t>
      </w:r>
      <w:r>
        <w:rPr>
          <w:rFonts w:cs="Arial"/>
          <w:color w:val="000000"/>
        </w:rPr>
        <w:t xml:space="preserve"> in the U.S</w:t>
      </w:r>
      <w:r w:rsidRPr="00720880">
        <w:rPr>
          <w:rFonts w:cs="Arial"/>
          <w:color w:val="000000"/>
        </w:rPr>
        <w:t>.</w:t>
      </w:r>
    </w:p>
    <w:p w14:paraId="6569D1B8" w14:textId="77777777" w:rsidR="00277ED2" w:rsidRPr="00D407DB" w:rsidRDefault="00277ED2" w:rsidP="00FE76DE">
      <w:pPr>
        <w:ind w:left="360"/>
        <w:jc w:val="both"/>
        <w:rPr>
          <w:b/>
          <w:bCs/>
          <w:u w:val="single"/>
        </w:rPr>
      </w:pPr>
    </w:p>
    <w:p w14:paraId="17D4A71D" w14:textId="6BAC469D" w:rsidR="00277ED2" w:rsidRDefault="00277ED2" w:rsidP="00882F5F">
      <w:r>
        <w:t xml:space="preserve">In an effort to address questions two and three of Special Rapporteur Fakhri’s questionnaire, which will be used to inform his thematic report to the </w:t>
      </w:r>
      <w:r w:rsidR="00B846EF">
        <w:t xml:space="preserve">United Nations </w:t>
      </w:r>
      <w:r>
        <w:t xml:space="preserve">General Assembly, this submission focuses on the violations of the right to food that are intimately intertwined with systemic racism and have a disproportionate effect on people of color, women and children, immigrants, and low-wage workers. </w:t>
      </w:r>
    </w:p>
    <w:p w14:paraId="789DEA89" w14:textId="77777777" w:rsidR="00277ED2" w:rsidRDefault="00277ED2">
      <w:pPr>
        <w:rPr>
          <w:b/>
          <w:bCs/>
        </w:rPr>
      </w:pPr>
      <w:r>
        <w:rPr>
          <w:b/>
          <w:bCs/>
        </w:rPr>
        <w:br w:type="page"/>
      </w:r>
    </w:p>
    <w:p w14:paraId="55F1E49B" w14:textId="4DEF83BE" w:rsidR="00277ED2" w:rsidRPr="000C2F9F" w:rsidRDefault="00277ED2" w:rsidP="00B57767">
      <w:pPr>
        <w:rPr>
          <w:b/>
          <w:bCs/>
        </w:rPr>
      </w:pPr>
      <w:r>
        <w:rPr>
          <w:b/>
          <w:bCs/>
        </w:rPr>
        <w:lastRenderedPageBreak/>
        <w:t xml:space="preserve">Question 2: </w:t>
      </w:r>
      <w:r w:rsidRPr="000C2F9F">
        <w:rPr>
          <w:b/>
          <w:bCs/>
        </w:rPr>
        <w:t>What measures did national, federal, provincial or local governments put in place to ensure access to food for the individuals in vulnerable situations such as older persons, children, women, rural communities, LGBT persons, national or ethnic, cultural, religious and linguistic minorities, and indigenous peoples? </w:t>
      </w:r>
    </w:p>
    <w:p w14:paraId="75F105AF" w14:textId="77777777" w:rsidR="00277ED2" w:rsidRDefault="00277ED2" w:rsidP="00655D3A">
      <w:pPr>
        <w:jc w:val="both"/>
      </w:pPr>
      <w:bookmarkStart w:id="1" w:name="OLE_LINK1"/>
      <w:bookmarkStart w:id="2" w:name="OLE_LINK2"/>
    </w:p>
    <w:p w14:paraId="25EA789E" w14:textId="2A2AC7B6" w:rsidR="00277ED2" w:rsidRPr="00655D3A" w:rsidRDefault="00277ED2" w:rsidP="00655D3A">
      <w:pPr>
        <w:jc w:val="both"/>
      </w:pPr>
      <w:r w:rsidRPr="00655D3A">
        <w:t>Violations of the human right to food in the U.S. are intimately intertwined with and lead directly to violations of Article 2(1) and Article 26 of the ICCPR, as well as violations of Article 5(e) of the ICERD.</w:t>
      </w:r>
      <w:r w:rsidRPr="00B22D65">
        <w:rPr>
          <w:vertAlign w:val="superscript"/>
        </w:rPr>
        <w:footnoteReference w:id="15"/>
      </w:r>
      <w:r w:rsidRPr="00655D3A">
        <w:t xml:space="preserve"> Food insecurity is linked with structural discrimination on the bases of race, gender, and socioeconomic status. The Human Rights Committee’s General Comment 18 on non-discrimination defines discrimination as “any distinction, exclusion, restriction or preference based on race, </w:t>
      </w:r>
      <w:proofErr w:type="spellStart"/>
      <w:r w:rsidRPr="00655D3A">
        <w:t>colour</w:t>
      </w:r>
      <w:proofErr w:type="spellEnd"/>
      <w:r w:rsidRPr="00655D3A">
        <w:t>, descent, or national or ethnic origin which has the purpose or effect or nullifying or impairing the recognition, enjoyment or exercise, on an equal footing, of human rights and fundamental freedoms in the political, economic, social, cultural, or any other field of public life.”</w:t>
      </w:r>
      <w:r w:rsidRPr="00B22D65">
        <w:rPr>
          <w:vertAlign w:val="superscript"/>
        </w:rPr>
        <w:footnoteReference w:id="16"/>
      </w:r>
      <w:r w:rsidRPr="00655D3A">
        <w:t xml:space="preserve"> Marginalized communities, such as LGBTQ+ individuals, women, people of color, Indigenous people, undocumented immigrants, and low-income populations, experience violations of the adequacy, availability, and accessibility dimensions of the right to food. </w:t>
      </w:r>
      <w:r>
        <w:t>These violations have been exacerbated during the COVID-19 pandemic.</w:t>
      </w:r>
    </w:p>
    <w:p w14:paraId="5E8E4756" w14:textId="77777777" w:rsidR="00277ED2" w:rsidRDefault="00277ED2" w:rsidP="00CF4A03">
      <w:pPr>
        <w:jc w:val="both"/>
        <w:rPr>
          <w:b/>
          <w:bCs/>
        </w:rPr>
      </w:pPr>
    </w:p>
    <w:p w14:paraId="725F5044" w14:textId="2BD9D35C" w:rsidR="00277ED2" w:rsidRDefault="00277ED2" w:rsidP="00CF4A03">
      <w:pPr>
        <w:jc w:val="both"/>
        <w:rPr>
          <w:b/>
          <w:bCs/>
        </w:rPr>
      </w:pPr>
      <w:r w:rsidRPr="005173E8">
        <w:rPr>
          <w:b/>
          <w:bCs/>
        </w:rPr>
        <w:t xml:space="preserve">People of color experience a higher risk of food insecurity </w:t>
      </w:r>
      <w:r>
        <w:rPr>
          <w:b/>
          <w:bCs/>
        </w:rPr>
        <w:t xml:space="preserve">during the COVID-19 pandemic </w:t>
      </w:r>
      <w:r w:rsidRPr="005173E8">
        <w:rPr>
          <w:b/>
          <w:bCs/>
        </w:rPr>
        <w:t xml:space="preserve">because of structural and interpersonal racism. </w:t>
      </w:r>
    </w:p>
    <w:p w14:paraId="2CA3C14F" w14:textId="77777777" w:rsidR="00277ED2" w:rsidRDefault="00277ED2" w:rsidP="00CF4A03">
      <w:pPr>
        <w:jc w:val="both"/>
        <w:rPr>
          <w:b/>
          <w:bCs/>
        </w:rPr>
      </w:pPr>
    </w:p>
    <w:p w14:paraId="7C655BFF" w14:textId="442A7A54" w:rsidR="00277ED2" w:rsidRPr="000C2F9F" w:rsidRDefault="00277ED2" w:rsidP="00CF4A03">
      <w:pPr>
        <w:jc w:val="both"/>
      </w:pPr>
      <w:r w:rsidRPr="000C2F9F">
        <w:t xml:space="preserve">Health disparities resulting from violations of the Right to Food in the U.S.—such as malnutrition and lack of access to nutritious food resulting from structural racism—make people of color </w:t>
      </w:r>
      <w:r w:rsidRPr="000C2F9F">
        <w:lastRenderedPageBreak/>
        <w:t>especially vulnerable to devastation from COVID-19.</w:t>
      </w:r>
      <w:r w:rsidRPr="000C2F9F">
        <w:rPr>
          <w:rStyle w:val="FootnoteReference"/>
          <w:rFonts w:eastAsiaTheme="majorEastAsia"/>
        </w:rPr>
        <w:footnoteReference w:id="17"/>
      </w:r>
      <w:r w:rsidRPr="000C2F9F">
        <w:t xml:space="preserve"> More specifically, high blood pressure, diabetes, heart disease, lung disease, and autoimmune disease have been disproportionately found in communities of color; these conditions increase the risk for severe illness from COVID-19 (and although the elderly are most vulnerable, the CDC notes that the aforementioned risk factors affect people of any age).</w:t>
      </w:r>
      <w:r w:rsidRPr="000C2F9F">
        <w:rPr>
          <w:rStyle w:val="FootnoteReference"/>
          <w:rFonts w:eastAsiaTheme="majorEastAsia"/>
        </w:rPr>
        <w:footnoteReference w:id="18"/>
      </w:r>
      <w:r w:rsidRPr="000C2F9F">
        <w:t xml:space="preserve"> In multiple cities, there is a disparity between death rates of communities of color and white communities.</w:t>
      </w:r>
      <w:r w:rsidRPr="000C2F9F">
        <w:rPr>
          <w:rStyle w:val="FootnoteReference"/>
          <w:rFonts w:eastAsiaTheme="majorEastAsia"/>
        </w:rPr>
        <w:footnoteReference w:id="19"/>
      </w:r>
      <w:r w:rsidRPr="000C2F9F">
        <w:t xml:space="preserve"> In New York City, for instance, the death rate among Hispanics is 50% higher than that of whites.</w:t>
      </w:r>
      <w:r w:rsidRPr="000C2F9F">
        <w:rPr>
          <w:rStyle w:val="FootnoteReference"/>
          <w:rFonts w:eastAsiaTheme="majorEastAsia"/>
        </w:rPr>
        <w:footnoteReference w:id="20"/>
      </w:r>
      <w:r w:rsidRPr="000C2F9F">
        <w:t xml:space="preserve"> Meanwhile, although African Americans make about 13% of the population in some states, they are also about 34% of the total COVID-19 deaths in those states.</w:t>
      </w:r>
      <w:bookmarkEnd w:id="1"/>
      <w:bookmarkEnd w:id="2"/>
      <w:r w:rsidRPr="000C2F9F">
        <w:rPr>
          <w:rStyle w:val="FootnoteReference"/>
          <w:rFonts w:eastAsiaTheme="majorEastAsia"/>
        </w:rPr>
        <w:footnoteReference w:id="21"/>
      </w:r>
      <w:r w:rsidRPr="000C2F9F">
        <w:t xml:space="preserve">  The vulnerabilities of people of color indicate that governments need to consider the potential impacts of their reopening strategies on citizens, including people of color and other marginalized groups. </w:t>
      </w:r>
    </w:p>
    <w:p w14:paraId="5787422B" w14:textId="77777777" w:rsidR="00277ED2" w:rsidRPr="000C2F9F" w:rsidRDefault="00277ED2" w:rsidP="00B57767">
      <w:pPr>
        <w:jc w:val="both"/>
      </w:pPr>
    </w:p>
    <w:p w14:paraId="09F08ADB" w14:textId="484E1570" w:rsidR="00277ED2" w:rsidRDefault="00277ED2" w:rsidP="00CF4A03">
      <w:pPr>
        <w:jc w:val="both"/>
        <w:rPr>
          <w:b/>
          <w:bCs/>
        </w:rPr>
      </w:pPr>
      <w:r w:rsidRPr="00CF4A03">
        <w:rPr>
          <w:b/>
          <w:bCs/>
        </w:rPr>
        <w:t xml:space="preserve">Women are especially vulnerable to food insecurity </w:t>
      </w:r>
      <w:r>
        <w:rPr>
          <w:b/>
          <w:bCs/>
        </w:rPr>
        <w:t xml:space="preserve">during the COVID-19 pandemic </w:t>
      </w:r>
      <w:r w:rsidRPr="00CF4A03">
        <w:rPr>
          <w:b/>
          <w:bCs/>
        </w:rPr>
        <w:t xml:space="preserve">due to discrimination and inadequate protection. </w:t>
      </w:r>
    </w:p>
    <w:p w14:paraId="2AACA917" w14:textId="77777777" w:rsidR="00277ED2" w:rsidRPr="00CF4A03" w:rsidRDefault="00277ED2" w:rsidP="00CF4A03">
      <w:pPr>
        <w:jc w:val="both"/>
        <w:rPr>
          <w:b/>
          <w:bCs/>
        </w:rPr>
      </w:pPr>
    </w:p>
    <w:p w14:paraId="22438520" w14:textId="0C1329F7" w:rsidR="00277ED2" w:rsidRPr="000C2F9F" w:rsidRDefault="00277ED2" w:rsidP="00CF4A03">
      <w:pPr>
        <w:jc w:val="both"/>
      </w:pPr>
      <w:r w:rsidRPr="000C2F9F">
        <w:t>The gender impacts of the virus are complex. Preliminary data suggests that men are disproportionately affected by the virus.</w:t>
      </w:r>
      <w:r w:rsidRPr="000C2F9F">
        <w:rPr>
          <w:rStyle w:val="FootnoteReference"/>
          <w:rFonts w:eastAsiaTheme="majorEastAsia"/>
        </w:rPr>
        <w:footnoteReference w:id="22"/>
      </w:r>
      <w:r w:rsidRPr="000C2F9F">
        <w:t xml:space="preserve"> However, the disease infects both men and women and can be lethal for the latter as well. </w:t>
      </w:r>
      <w:r w:rsidR="00CA1EFD">
        <w:t>Furthermore, t</w:t>
      </w:r>
      <w:r w:rsidRPr="000C2F9F">
        <w:t xml:space="preserve">he societal impact on women because of the pandemic and the measures taken to counteract it must also be highlighted. Lockdowns, for instance, reduce women’s mobility, thus reducing their options if they need to escape abuse and </w:t>
      </w:r>
      <w:r w:rsidRPr="000C2F9F">
        <w:lastRenderedPageBreak/>
        <w:t>violence.</w:t>
      </w:r>
      <w:r w:rsidRPr="000C2F9F">
        <w:rPr>
          <w:rStyle w:val="FootnoteReference"/>
          <w:rFonts w:eastAsiaTheme="majorEastAsia"/>
        </w:rPr>
        <w:footnoteReference w:id="23"/>
      </w:r>
      <w:r w:rsidRPr="000C2F9F">
        <w:t xml:space="preserve"> In fact, domestic violence reports have increased in the U.S.</w:t>
      </w:r>
      <w:r w:rsidRPr="000C2F9F">
        <w:rPr>
          <w:rStyle w:val="FootnoteReference"/>
          <w:rFonts w:eastAsiaTheme="majorEastAsia"/>
        </w:rPr>
        <w:footnoteReference w:id="24"/>
      </w:r>
      <w:r w:rsidRPr="000C2F9F">
        <w:t xml:space="preserve"> Similarly, the concentration of women in care work has put these women in a difficult position.</w:t>
      </w:r>
      <w:r w:rsidRPr="000C2F9F">
        <w:rPr>
          <w:rStyle w:val="FootnoteReference"/>
          <w:rFonts w:eastAsiaTheme="majorEastAsia"/>
        </w:rPr>
        <w:footnoteReference w:id="25"/>
      </w:r>
      <w:r w:rsidRPr="000C2F9F">
        <w:t xml:space="preserve"> COVID-19 is extremely dangerous to the elderly, which raises concerns about dangers in elderly care work.</w:t>
      </w:r>
      <w:r w:rsidRPr="000C2F9F">
        <w:rPr>
          <w:rStyle w:val="FootnoteReference"/>
          <w:rFonts w:eastAsiaTheme="majorEastAsia"/>
        </w:rPr>
        <w:footnoteReference w:id="26"/>
      </w:r>
      <w:r w:rsidRPr="000C2F9F">
        <w:t xml:space="preserve"> Unpaid care work </w:t>
      </w:r>
      <w:r w:rsidR="00105573">
        <w:t xml:space="preserve">for women with children </w:t>
      </w:r>
      <w:r w:rsidRPr="000C2F9F">
        <w:t>has increased as a result of necessary school closures due to the pandemic.</w:t>
      </w:r>
      <w:r w:rsidRPr="000C2F9F">
        <w:rPr>
          <w:rStyle w:val="FootnoteReference"/>
          <w:rFonts w:eastAsiaTheme="majorEastAsia"/>
        </w:rPr>
        <w:footnoteReference w:id="27"/>
      </w:r>
      <w:r w:rsidRPr="000C2F9F">
        <w:t xml:space="preserve"> Some women have also had to quit their jobs and lose access to income in order to take care of their children.</w:t>
      </w:r>
      <w:r w:rsidRPr="000C2F9F">
        <w:rPr>
          <w:rStyle w:val="FootnoteReference"/>
          <w:rFonts w:eastAsiaTheme="majorEastAsia"/>
        </w:rPr>
        <w:footnoteReference w:id="28"/>
      </w:r>
      <w:r w:rsidRPr="000C2F9F">
        <w:t xml:space="preserve"> Female informal workers could also sustain a disproportionate impact on their income.</w:t>
      </w:r>
      <w:r w:rsidRPr="000C2F9F">
        <w:rPr>
          <w:rStyle w:val="FootnoteReference"/>
          <w:rFonts w:eastAsiaTheme="majorEastAsia"/>
        </w:rPr>
        <w:footnoteReference w:id="29"/>
      </w:r>
      <w:r w:rsidRPr="000C2F9F">
        <w:t xml:space="preserve"> The aforementioned income impacts could expose these women and their families to food insecurity.</w:t>
      </w:r>
      <w:r w:rsidRPr="000C2F9F">
        <w:rPr>
          <w:rStyle w:val="FootnoteReference"/>
          <w:rFonts w:eastAsiaTheme="majorEastAsia"/>
        </w:rPr>
        <w:footnoteReference w:id="30"/>
      </w:r>
      <w:r w:rsidRPr="000C2F9F">
        <w:t xml:space="preserve"> An additional gender impact of the pandemic is found in landlord-tenant relationships. Advocates are concerned that some tenants may be more vulnerable to sexual harassment from their landlords, as landlords may ask vulnerable tenants—who are otherwise unable to pay their rent due to the pandemic—for sexual favors as payment.</w:t>
      </w:r>
      <w:r w:rsidRPr="000C2F9F">
        <w:rPr>
          <w:rStyle w:val="FootnoteReference"/>
          <w:rFonts w:eastAsiaTheme="majorEastAsia"/>
        </w:rPr>
        <w:footnoteReference w:id="31"/>
      </w:r>
    </w:p>
    <w:p w14:paraId="08DF2CA1" w14:textId="77777777" w:rsidR="00277ED2" w:rsidRDefault="00277ED2" w:rsidP="00CF4A03">
      <w:pPr>
        <w:jc w:val="both"/>
        <w:rPr>
          <w:b/>
          <w:bCs/>
        </w:rPr>
      </w:pPr>
    </w:p>
    <w:p w14:paraId="678A574A" w14:textId="43D637A4" w:rsidR="00277ED2" w:rsidRPr="00CF4A03" w:rsidRDefault="00277ED2" w:rsidP="00CF4A03">
      <w:pPr>
        <w:jc w:val="both"/>
        <w:rPr>
          <w:b/>
          <w:bCs/>
        </w:rPr>
      </w:pPr>
      <w:r w:rsidRPr="00CF4A03">
        <w:rPr>
          <w:b/>
          <w:bCs/>
        </w:rPr>
        <w:t xml:space="preserve">Indigenous communities are prone to food insecurity and lack of access to nutritious food </w:t>
      </w:r>
      <w:r>
        <w:rPr>
          <w:b/>
          <w:bCs/>
        </w:rPr>
        <w:t xml:space="preserve">during the COVID-19 pandemic </w:t>
      </w:r>
      <w:r w:rsidRPr="00CF4A03">
        <w:rPr>
          <w:b/>
          <w:bCs/>
        </w:rPr>
        <w:t xml:space="preserve">as a result of discriminatory government policies. </w:t>
      </w:r>
    </w:p>
    <w:p w14:paraId="4C019695" w14:textId="77777777" w:rsidR="00277ED2" w:rsidRDefault="00277ED2" w:rsidP="00CF4A03">
      <w:pPr>
        <w:jc w:val="both"/>
      </w:pPr>
    </w:p>
    <w:p w14:paraId="08629A1E" w14:textId="0E76FF39" w:rsidR="00277ED2" w:rsidRPr="000C2F9F" w:rsidRDefault="00277ED2" w:rsidP="00CF4A03">
      <w:pPr>
        <w:jc w:val="both"/>
      </w:pPr>
      <w:r w:rsidRPr="000C2F9F">
        <w:t xml:space="preserve">The public health problems affecting Indigenous communities in the U.S. are interlinked with violations of the </w:t>
      </w:r>
      <w:r>
        <w:t>r</w:t>
      </w:r>
      <w:r w:rsidRPr="000C2F9F">
        <w:t xml:space="preserve">ight to </w:t>
      </w:r>
      <w:r>
        <w:t>f</w:t>
      </w:r>
      <w:r w:rsidRPr="000C2F9F">
        <w:t>ood, such as physical distance from accessible nutritious food, and an inability to obtain food in a culturally appropriate manner.</w:t>
      </w:r>
      <w:r w:rsidRPr="000C2F9F">
        <w:rPr>
          <w:rStyle w:val="FootnoteReference"/>
          <w:rFonts w:eastAsiaTheme="majorEastAsia"/>
        </w:rPr>
        <w:footnoteReference w:id="32"/>
      </w:r>
      <w:r w:rsidRPr="000C2F9F">
        <w:t xml:space="preserve"> Such a crisis, coupled with overcrowded households resulting from multiple generations living in the same home, create what Kevin Allis of the National Congress of American Indians called a “recipe for disaster” for Indigenous communities facing COVID-19.</w:t>
      </w:r>
      <w:r w:rsidRPr="000C2F9F">
        <w:rPr>
          <w:rStyle w:val="FootnoteReference"/>
          <w:rFonts w:eastAsiaTheme="majorEastAsia"/>
        </w:rPr>
        <w:footnoteReference w:id="33"/>
      </w:r>
      <w:r w:rsidRPr="000C2F9F">
        <w:t xml:space="preserve"> Additionally, the physical distance of some Indigenous reservations from health facilities makes testing difficult for these communities.</w:t>
      </w:r>
      <w:r w:rsidRPr="000C2F9F">
        <w:rPr>
          <w:rStyle w:val="FootnoteReference"/>
          <w:rFonts w:eastAsiaTheme="majorEastAsia"/>
        </w:rPr>
        <w:footnoteReference w:id="34"/>
      </w:r>
      <w:r w:rsidRPr="000C2F9F">
        <w:t xml:space="preserve"> Some experts believe that this may explain why different Indigenous reservations have widely different rates of COVID-19 infection.</w:t>
      </w:r>
      <w:r w:rsidRPr="000C2F9F">
        <w:rPr>
          <w:rStyle w:val="FootnoteReference"/>
          <w:rFonts w:eastAsiaTheme="majorEastAsia"/>
        </w:rPr>
        <w:footnoteReference w:id="35"/>
      </w:r>
      <w:r w:rsidRPr="000C2F9F">
        <w:t xml:space="preserve"> Additionally, there is some evidence to suggest that a lack </w:t>
      </w:r>
      <w:r w:rsidRPr="000C2F9F">
        <w:lastRenderedPageBreak/>
        <w:t>of complete plumbing facilities may be related to high COVID-19 cases in some Indigenous communities.</w:t>
      </w:r>
      <w:r w:rsidRPr="000C2F9F">
        <w:rPr>
          <w:rStyle w:val="FootnoteReference"/>
          <w:rFonts w:eastAsiaTheme="majorEastAsia"/>
        </w:rPr>
        <w:footnoteReference w:id="36"/>
      </w:r>
    </w:p>
    <w:p w14:paraId="072F0B1C" w14:textId="77777777" w:rsidR="00277ED2" w:rsidRDefault="00277ED2" w:rsidP="000921E8"/>
    <w:p w14:paraId="49BF153D" w14:textId="6C189C3F" w:rsidR="00277ED2" w:rsidRPr="000C2F9F" w:rsidRDefault="00277ED2" w:rsidP="000921E8">
      <w:r w:rsidRPr="000C2F9F">
        <w:t>One example of an Indigenous community facing the pandemic is the Navajo Nation. About 3,740 people have tested positive for COVID-19 as of May 15 2020, and about 127 have died.</w:t>
      </w:r>
      <w:r w:rsidRPr="000C2F9F">
        <w:rPr>
          <w:rStyle w:val="FootnoteReference"/>
          <w:rFonts w:eastAsiaTheme="majorEastAsia"/>
        </w:rPr>
        <w:footnoteReference w:id="37"/>
      </w:r>
      <w:r w:rsidRPr="000C2F9F">
        <w:t xml:space="preserve"> Dr. Loretta Christensen, Chief Medical Officer for the Navajo Nation at the Indian Health Service, expressed concerns in April that health guidelines may be difficult for some to follow.</w:t>
      </w:r>
      <w:r w:rsidRPr="000C2F9F">
        <w:rPr>
          <w:rStyle w:val="FootnoteReference"/>
          <w:rFonts w:eastAsiaTheme="majorEastAsia"/>
        </w:rPr>
        <w:footnoteReference w:id="38"/>
      </w:r>
      <w:r w:rsidRPr="000C2F9F">
        <w:t xml:space="preserve"> “[Y]</w:t>
      </w:r>
      <w:proofErr w:type="spellStart"/>
      <w:r w:rsidRPr="000C2F9F">
        <w:t>ou’re</w:t>
      </w:r>
      <w:proofErr w:type="spellEnd"/>
      <w:r w:rsidRPr="000C2F9F">
        <w:t xml:space="preserve"> saying, ‘Go buy groceries for two or three weeks and shelter in place and don’t come out,’ but people can’t afford groceries for two or three weeks,” she said in an interview with NBC.</w:t>
      </w:r>
      <w:r w:rsidRPr="000C2F9F">
        <w:rPr>
          <w:rStyle w:val="FootnoteReference"/>
          <w:rFonts w:eastAsiaTheme="majorEastAsia"/>
        </w:rPr>
        <w:footnoteReference w:id="39"/>
      </w:r>
      <w:r w:rsidRPr="000C2F9F">
        <w:t xml:space="preserve"> The Navajo Nation’s stay-at-home order expires in June.</w:t>
      </w:r>
      <w:r w:rsidRPr="000C2F9F">
        <w:rPr>
          <w:rStyle w:val="FootnoteReference"/>
          <w:rFonts w:eastAsiaTheme="majorEastAsia"/>
        </w:rPr>
        <w:footnoteReference w:id="40"/>
      </w:r>
      <w:r w:rsidRPr="000C2F9F">
        <w:t xml:space="preserve"> Additionally, the tribe had a strict lockdown period in the weekend between May 16-May 18 as a response to a recent increase in cases.</w:t>
      </w:r>
      <w:r w:rsidRPr="000C2F9F">
        <w:rPr>
          <w:rStyle w:val="FootnoteReference"/>
          <w:rFonts w:eastAsiaTheme="majorEastAsia"/>
        </w:rPr>
        <w:footnoteReference w:id="41"/>
      </w:r>
      <w:r w:rsidRPr="000C2F9F">
        <w:t xml:space="preserve"> Additionally, a few weeks prior, the tribe’s three hospitals were filled to capacity as some had predicted, and numerous patients had to be transferred off of the reservation to other facilities.</w:t>
      </w:r>
      <w:r w:rsidRPr="000C2F9F">
        <w:rPr>
          <w:rStyle w:val="FootnoteReference"/>
          <w:rFonts w:eastAsiaTheme="majorEastAsia"/>
        </w:rPr>
        <w:footnoteReference w:id="42"/>
      </w:r>
    </w:p>
    <w:p w14:paraId="5AD36E55" w14:textId="77777777" w:rsidR="00277ED2" w:rsidRPr="000C2F9F" w:rsidRDefault="00277ED2" w:rsidP="00B57767"/>
    <w:p w14:paraId="60786D3C" w14:textId="77777777" w:rsidR="0046653C" w:rsidRDefault="0046653C">
      <w:pPr>
        <w:rPr>
          <w:b/>
          <w:bCs/>
        </w:rPr>
      </w:pPr>
      <w:r>
        <w:rPr>
          <w:b/>
          <w:bCs/>
        </w:rPr>
        <w:br w:type="page"/>
      </w:r>
    </w:p>
    <w:p w14:paraId="7A9656DA" w14:textId="6CF079AA" w:rsidR="00277ED2" w:rsidRPr="000C2F9F" w:rsidRDefault="00277ED2" w:rsidP="00B57767">
      <w:pPr>
        <w:rPr>
          <w:b/>
          <w:bCs/>
        </w:rPr>
      </w:pPr>
      <w:r w:rsidRPr="00CF4A03">
        <w:rPr>
          <w:b/>
          <w:bCs/>
        </w:rPr>
        <w:lastRenderedPageBreak/>
        <w:t>Question 3: What</w:t>
      </w:r>
      <w:r w:rsidRPr="000C2F9F">
        <w:rPr>
          <w:b/>
          <w:bCs/>
        </w:rPr>
        <w:t xml:space="preserve"> were the conditions under which food workers such as agricultural </w:t>
      </w:r>
      <w:proofErr w:type="spellStart"/>
      <w:r w:rsidRPr="000C2F9F">
        <w:rPr>
          <w:b/>
          <w:bCs/>
        </w:rPr>
        <w:t>labourers</w:t>
      </w:r>
      <w:proofErr w:type="spellEnd"/>
      <w:r w:rsidRPr="000C2F9F">
        <w:rPr>
          <w:b/>
          <w:bCs/>
        </w:rPr>
        <w:t>, store workers, transporters, cooks, and shopkeepers had to work? What measures did national, federal, provincial or local governments put in place to ensure the safety and welfare of these workers? Were any special provisions and protections made for migrant workers?</w:t>
      </w:r>
    </w:p>
    <w:p w14:paraId="3AEE15FD" w14:textId="5ACE4E7F" w:rsidR="00277ED2" w:rsidRDefault="00277ED2" w:rsidP="00B57767">
      <w:pPr>
        <w:jc w:val="both"/>
        <w:rPr>
          <w:b/>
          <w:bCs/>
        </w:rPr>
      </w:pPr>
    </w:p>
    <w:p w14:paraId="36CA5B03" w14:textId="0826B8BE" w:rsidR="00277ED2" w:rsidRPr="00CF4A03" w:rsidRDefault="00277ED2" w:rsidP="00CF4A03">
      <w:pPr>
        <w:jc w:val="both"/>
        <w:rPr>
          <w:b/>
          <w:bCs/>
        </w:rPr>
      </w:pPr>
      <w:r w:rsidRPr="00CF4A03">
        <w:rPr>
          <w:b/>
          <w:bCs/>
        </w:rPr>
        <w:t xml:space="preserve">Undocumented </w:t>
      </w:r>
      <w:r>
        <w:rPr>
          <w:b/>
          <w:bCs/>
        </w:rPr>
        <w:t>i</w:t>
      </w:r>
      <w:r w:rsidRPr="00CF4A03">
        <w:rPr>
          <w:b/>
          <w:bCs/>
        </w:rPr>
        <w:t xml:space="preserve">mmigrants </w:t>
      </w:r>
      <w:r>
        <w:rPr>
          <w:b/>
          <w:bCs/>
        </w:rPr>
        <w:t xml:space="preserve">and food supply workers </w:t>
      </w:r>
      <w:r w:rsidRPr="00CF4A03">
        <w:rPr>
          <w:b/>
          <w:bCs/>
        </w:rPr>
        <w:t xml:space="preserve">are at </w:t>
      </w:r>
      <w:r>
        <w:rPr>
          <w:b/>
          <w:bCs/>
        </w:rPr>
        <w:t xml:space="preserve">greater </w:t>
      </w:r>
      <w:r w:rsidRPr="00CF4A03">
        <w:rPr>
          <w:b/>
          <w:bCs/>
        </w:rPr>
        <w:t xml:space="preserve">risk of food insecurity </w:t>
      </w:r>
      <w:r>
        <w:rPr>
          <w:b/>
          <w:bCs/>
        </w:rPr>
        <w:t>during the COVID-19 pandemic</w:t>
      </w:r>
      <w:r w:rsidRPr="00CF4A03">
        <w:rPr>
          <w:b/>
          <w:bCs/>
        </w:rPr>
        <w:t>.</w:t>
      </w:r>
    </w:p>
    <w:p w14:paraId="37A631D5" w14:textId="77777777" w:rsidR="00277ED2" w:rsidRPr="000C2F9F" w:rsidRDefault="00277ED2" w:rsidP="00B57767">
      <w:pPr>
        <w:jc w:val="both"/>
        <w:rPr>
          <w:b/>
          <w:bCs/>
        </w:rPr>
      </w:pPr>
    </w:p>
    <w:p w14:paraId="216076C2" w14:textId="637F2C30" w:rsidR="00277ED2" w:rsidRPr="000C2F9F" w:rsidRDefault="00122D57" w:rsidP="00CF4A03">
      <w:pPr>
        <w:jc w:val="both"/>
      </w:pPr>
      <w:r>
        <w:t>T</w:t>
      </w:r>
      <w:r w:rsidRPr="00026F00">
        <w:t xml:space="preserve">he anxious environment created by discriminatory U.S. immigration policy </w:t>
      </w:r>
      <w:r w:rsidR="006E3CF1">
        <w:t xml:space="preserve">under President Trump’s administration </w:t>
      </w:r>
      <w:r w:rsidRPr="00026F00">
        <w:t xml:space="preserve">has </w:t>
      </w:r>
      <w:r>
        <w:t xml:space="preserve">been exacerbated by the COVID-19 pandemic and </w:t>
      </w:r>
      <w:r w:rsidRPr="00026F00">
        <w:t xml:space="preserve">resulted in </w:t>
      </w:r>
      <w:r>
        <w:t xml:space="preserve">more extreme </w:t>
      </w:r>
      <w:r w:rsidRPr="00026F00">
        <w:t>violations of the accessibility dimension of the right to food</w:t>
      </w:r>
      <w:r>
        <w:t xml:space="preserve"> for undocumented food workers</w:t>
      </w:r>
      <w:r w:rsidRPr="00026F00">
        <w:t>.</w:t>
      </w:r>
      <w:r>
        <w:t xml:space="preserve"> Undocumented immigrants were e</w:t>
      </w:r>
      <w:r w:rsidRPr="00026F00">
        <w:t>xcluded from both the Families First Coronavirus Response Act and the CARES Act</w:t>
      </w:r>
      <w:r>
        <w:t xml:space="preserve"> and thus, </w:t>
      </w:r>
      <w:r w:rsidRPr="00026F00">
        <w:rPr>
          <w:rFonts w:eastAsiaTheme="majorEastAsia"/>
          <w:color w:val="000000" w:themeColor="text1"/>
          <w:spacing w:val="3"/>
        </w:rPr>
        <w:t>cut out</w:t>
      </w:r>
      <w:r w:rsidRPr="00026F00">
        <w:rPr>
          <w:rFonts w:eastAsiaTheme="majorEastAsia"/>
          <w:color w:val="000000" w:themeColor="text1"/>
          <w:spacing w:val="3"/>
          <w:shd w:val="clear" w:color="auto" w:fill="FFFFFF"/>
        </w:rPr>
        <w:t> </w:t>
      </w:r>
      <w:r w:rsidRPr="00026F00">
        <w:rPr>
          <w:color w:val="000000" w:themeColor="text1"/>
          <w:spacing w:val="3"/>
          <w:shd w:val="clear" w:color="auto" w:fill="FFFFFF"/>
        </w:rPr>
        <w:t xml:space="preserve">of </w:t>
      </w:r>
      <w:r w:rsidRPr="00026F00">
        <w:rPr>
          <w:color w:val="231F20"/>
          <w:spacing w:val="3"/>
          <w:shd w:val="clear" w:color="auto" w:fill="FFFFFF"/>
        </w:rPr>
        <w:t>provisions to ensure COVID-19 testing and care as well as economic relief, undermining our collective safety and economic future.</w:t>
      </w:r>
      <w:r>
        <w:rPr>
          <w:rFonts w:eastAsiaTheme="majorEastAsia"/>
          <w:color w:val="231F20"/>
          <w:spacing w:val="3"/>
          <w:shd w:val="clear" w:color="auto" w:fill="FFFFFF"/>
        </w:rPr>
        <w:t xml:space="preserve"> </w:t>
      </w:r>
      <w:r>
        <w:t>This exclusion combined with the Trump administration</w:t>
      </w:r>
      <w:r w:rsidRPr="00026F00">
        <w:t xml:space="preserve">’s immigration enforcement policies have created an atmosphere of fear for undocumented immigrants which prevents them from accessing </w:t>
      </w:r>
      <w:r>
        <w:t xml:space="preserve">health care and </w:t>
      </w:r>
      <w:r w:rsidRPr="00026F00">
        <w:t>food, even as they make up a significant part of the workforce of the food and farm industry.</w:t>
      </w:r>
      <w:r w:rsidRPr="008975B2">
        <w:rPr>
          <w:vertAlign w:val="superscript"/>
        </w:rPr>
        <w:footnoteReference w:id="43"/>
      </w:r>
      <w:r w:rsidRPr="00026F00">
        <w:t xml:space="preserve"> Many undocumented immigrants are afraid to apply for their children’s food stamps or subsidized school lunch or even access food through a non-governmental food pantry because of the fear of being arrested and deported by Immigration and Customs Enforcement (ICE), resulting in food insecurity.</w:t>
      </w:r>
      <w:r w:rsidRPr="008975B2">
        <w:rPr>
          <w:vertAlign w:val="superscript"/>
        </w:rPr>
        <w:footnoteReference w:id="44"/>
      </w:r>
      <w:r w:rsidRPr="00026F00">
        <w:t xml:space="preserve"> Additionally, whereas undocumented immigrants are excluded from participating in SNAP, some eligible immigrants fear that they may be deported for applying to government assistance, placing them under food insecurity as well.</w:t>
      </w:r>
      <w:r w:rsidRPr="008975B2">
        <w:rPr>
          <w:vertAlign w:val="superscript"/>
        </w:rPr>
        <w:footnoteReference w:id="45"/>
      </w:r>
      <w:r w:rsidRPr="00026F00">
        <w:t xml:space="preserve"> These fears also make undocumented immigrants less likely to participate in surveys, which makes it “difficult to accurately measure food insecurity” in their households.</w:t>
      </w:r>
      <w:r w:rsidRPr="008975B2">
        <w:rPr>
          <w:vertAlign w:val="superscript"/>
        </w:rPr>
        <w:footnoteReference w:id="46"/>
      </w:r>
      <w:r w:rsidRPr="00026F00">
        <w:t xml:space="preserve"> </w:t>
      </w:r>
    </w:p>
    <w:p w14:paraId="4F32A30D" w14:textId="77777777" w:rsidR="00277ED2" w:rsidRDefault="00277ED2" w:rsidP="00CF4A03">
      <w:pPr>
        <w:jc w:val="both"/>
      </w:pPr>
    </w:p>
    <w:p w14:paraId="1B9785AA" w14:textId="20CF0987" w:rsidR="006E3CF1" w:rsidRDefault="006E3CF1" w:rsidP="00CF4A03">
      <w:pPr>
        <w:jc w:val="both"/>
      </w:pPr>
      <w:r>
        <w:t xml:space="preserve">During the COVID-19 pandemic, </w:t>
      </w:r>
      <w:r w:rsidR="00277ED2" w:rsidRPr="000C2F9F">
        <w:t xml:space="preserve">U.S. farmworkers </w:t>
      </w:r>
      <w:r>
        <w:t>have had to</w:t>
      </w:r>
      <w:r w:rsidR="00277ED2" w:rsidRPr="000C2F9F">
        <w:t xml:space="preserve"> face </w:t>
      </w:r>
      <w:r>
        <w:t>considerable workplace risks</w:t>
      </w:r>
      <w:r w:rsidR="00277ED2" w:rsidRPr="000C2F9F">
        <w:t xml:space="preserve"> despite their vulnerabilities because they </w:t>
      </w:r>
      <w:r>
        <w:t>are</w:t>
      </w:r>
      <w:r w:rsidR="00277ED2" w:rsidRPr="000C2F9F">
        <w:t xml:space="preserve"> essential workers</w:t>
      </w:r>
      <w:r>
        <w:t>.</w:t>
      </w:r>
      <w:r w:rsidR="00277ED2" w:rsidRPr="000C2F9F">
        <w:rPr>
          <w:rStyle w:val="FootnoteReference"/>
          <w:rFonts w:eastAsiaTheme="majorEastAsia"/>
        </w:rPr>
        <w:footnoteReference w:id="47"/>
      </w:r>
      <w:r>
        <w:t xml:space="preserve"> </w:t>
      </w:r>
      <w:r w:rsidRPr="000C2F9F">
        <w:t xml:space="preserve">According to Antonio Tovar, interim General Coordinator for the Farmworker Association of Florida, many U.S. farmworkers </w:t>
      </w:r>
      <w:r w:rsidRPr="000C2F9F">
        <w:lastRenderedPageBreak/>
        <w:t>have been exposed to pesticides that have compromised their immune and/or respiratory systems, making them vulnerable to severe COVID-19 illness.</w:t>
      </w:r>
      <w:r w:rsidRPr="000C2F9F">
        <w:rPr>
          <w:rStyle w:val="FootnoteReference"/>
          <w:rFonts w:eastAsiaTheme="majorEastAsia"/>
        </w:rPr>
        <w:footnoteReference w:id="48"/>
      </w:r>
      <w:r w:rsidRPr="000C2F9F">
        <w:t xml:space="preserve"> Additionally, many farmworkers have pre-existing conditions that make them vulnerable to severe COVID-19 illness, such as diabetes.</w:t>
      </w:r>
      <w:r w:rsidRPr="000C2F9F">
        <w:rPr>
          <w:rStyle w:val="FootnoteReference"/>
          <w:rFonts w:eastAsiaTheme="majorEastAsia"/>
        </w:rPr>
        <w:footnoteReference w:id="49"/>
      </w:r>
      <w:r w:rsidRPr="000C2F9F">
        <w:t xml:space="preserve"> Some of these pre-existing conditions result from violations of the </w:t>
      </w:r>
      <w:r>
        <w:t>r</w:t>
      </w:r>
      <w:r w:rsidRPr="000C2F9F">
        <w:t xml:space="preserve">ight to </w:t>
      </w:r>
      <w:r>
        <w:t>f</w:t>
      </w:r>
      <w:r w:rsidRPr="000C2F9F">
        <w:t xml:space="preserve">ood in the U.S. </w:t>
      </w:r>
      <w:r>
        <w:t xml:space="preserve"> In addition, t</w:t>
      </w:r>
      <w:r w:rsidRPr="000C2F9F">
        <w:t>he demand for masks as a result of the pandemic caused a shortage of masks for California farmworkers in March.</w:t>
      </w:r>
      <w:r w:rsidRPr="000C2F9F">
        <w:rPr>
          <w:rStyle w:val="FootnoteReference"/>
          <w:rFonts w:eastAsiaTheme="majorEastAsia"/>
        </w:rPr>
        <w:footnoteReference w:id="50"/>
      </w:r>
      <w:r w:rsidRPr="000C2F9F">
        <w:t xml:space="preserve"> Workers in this area rely on masks to protect them from pesticides, fungicides, fungi, smoke from wildfires, or field dust, which could lead to respiratory problems.</w:t>
      </w:r>
      <w:r w:rsidRPr="000C2F9F">
        <w:rPr>
          <w:rStyle w:val="FootnoteReference"/>
          <w:rFonts w:eastAsiaTheme="majorEastAsia"/>
        </w:rPr>
        <w:footnoteReference w:id="51"/>
      </w:r>
      <w:r w:rsidRPr="000C2F9F">
        <w:t xml:space="preserve"> One fungus, </w:t>
      </w:r>
      <w:proofErr w:type="spellStart"/>
      <w:r w:rsidRPr="000C2F9F">
        <w:rPr>
          <w:i/>
          <w:iCs/>
        </w:rPr>
        <w:t>Coccidiodes</w:t>
      </w:r>
      <w:proofErr w:type="spellEnd"/>
      <w:r w:rsidRPr="000C2F9F">
        <w:rPr>
          <w:i/>
          <w:iCs/>
        </w:rPr>
        <w:t xml:space="preserve"> </w:t>
      </w:r>
      <w:proofErr w:type="spellStart"/>
      <w:r w:rsidRPr="000C2F9F">
        <w:rPr>
          <w:i/>
          <w:iCs/>
        </w:rPr>
        <w:t>immitis</w:t>
      </w:r>
      <w:proofErr w:type="spellEnd"/>
      <w:r w:rsidRPr="000C2F9F">
        <w:t>, causes a disease called Valley Fever that can result in respiratory problems.</w:t>
      </w:r>
      <w:r w:rsidRPr="000C2F9F">
        <w:rPr>
          <w:rStyle w:val="FootnoteReference"/>
          <w:rFonts w:eastAsiaTheme="majorEastAsia"/>
        </w:rPr>
        <w:footnoteReference w:id="52"/>
      </w:r>
    </w:p>
    <w:p w14:paraId="68B8A834" w14:textId="77777777" w:rsidR="006E3CF1" w:rsidRDefault="006E3CF1" w:rsidP="00CF4A03">
      <w:pPr>
        <w:jc w:val="both"/>
      </w:pPr>
    </w:p>
    <w:p w14:paraId="0CB8C7C5" w14:textId="67B4A325" w:rsidR="00277ED2" w:rsidRPr="000C2F9F" w:rsidRDefault="006E3CF1" w:rsidP="00CF4A03">
      <w:pPr>
        <w:jc w:val="both"/>
      </w:pPr>
      <w:r>
        <w:t xml:space="preserve">Even though they are categorized as essential workers, farmworkers do not have access to </w:t>
      </w:r>
      <w:r w:rsidR="00277ED2" w:rsidRPr="000C2F9F">
        <w:t xml:space="preserve">adequate </w:t>
      </w:r>
      <w:r>
        <w:t xml:space="preserve">social </w:t>
      </w:r>
      <w:r w:rsidR="00277ED2" w:rsidRPr="000C2F9F">
        <w:t>protect</w:t>
      </w:r>
      <w:r>
        <w:t>ion schemes</w:t>
      </w:r>
      <w:r w:rsidR="00277ED2" w:rsidRPr="000C2F9F">
        <w:t>. Many farm</w:t>
      </w:r>
      <w:r w:rsidR="00277ED2">
        <w:t>worker</w:t>
      </w:r>
      <w:r w:rsidR="00277ED2" w:rsidRPr="000C2F9F">
        <w:t>s do not have access to adequate safety nets should they be infected or be forced to stop working for any other reason.</w:t>
      </w:r>
      <w:r w:rsidR="00277ED2" w:rsidRPr="000C2F9F">
        <w:rPr>
          <w:rStyle w:val="FootnoteReference"/>
          <w:rFonts w:eastAsiaTheme="majorEastAsia"/>
        </w:rPr>
        <w:footnoteReference w:id="53"/>
      </w:r>
      <w:r w:rsidR="00277ED2" w:rsidRPr="000C2F9F">
        <w:t xml:space="preserve"> </w:t>
      </w:r>
      <w:r w:rsidR="00CA1EFD">
        <w:t>H</w:t>
      </w:r>
      <w:r w:rsidR="00277ED2" w:rsidRPr="000C2F9F">
        <w:t>ealth problems are compounded by a lack of access to healthcare coverage. A U.S. Department of Labor survey found that 47% of farmworkers reported having healthcare workers compared to 91.5% of the population.</w:t>
      </w:r>
      <w:r w:rsidR="00277ED2" w:rsidRPr="000C2F9F">
        <w:rPr>
          <w:rStyle w:val="FootnoteReference"/>
          <w:rFonts w:eastAsiaTheme="majorEastAsia"/>
        </w:rPr>
        <w:footnoteReference w:id="54"/>
      </w:r>
      <w:r w:rsidR="00277ED2" w:rsidRPr="000C2F9F">
        <w:t xml:space="preserve"> Meanwhile, social distancing is harder for farmworkers who live together and/or commute to work in trucks full of other people.</w:t>
      </w:r>
      <w:r w:rsidR="00277ED2" w:rsidRPr="000C2F9F">
        <w:rPr>
          <w:rStyle w:val="FootnoteReference"/>
          <w:rFonts w:eastAsiaTheme="majorEastAsia"/>
        </w:rPr>
        <w:footnoteReference w:id="55"/>
      </w:r>
      <w:r w:rsidR="00277ED2" w:rsidRPr="000C2F9F">
        <w:t xml:space="preserve"> Additionally, farmworkers might not work in areas free of exposure to the virus or to harmful substances that make them more vulnerable to severe COVID-19 illness. Furthermore, it may be more difficult for farmworkers to wash their hands if handwashing stations are too distant from where they work.</w:t>
      </w:r>
      <w:r w:rsidR="00277ED2" w:rsidRPr="000C2F9F">
        <w:rPr>
          <w:rStyle w:val="FootnoteReference"/>
          <w:rFonts w:eastAsiaTheme="majorEastAsia"/>
        </w:rPr>
        <w:footnoteReference w:id="56"/>
      </w:r>
      <w:r w:rsidR="00277ED2" w:rsidRPr="000C2F9F">
        <w:t xml:space="preserve"> Many companies have taken some steps to prevent the spread of the virus in farms, though not all.</w:t>
      </w:r>
      <w:r w:rsidR="00277ED2" w:rsidRPr="000C2F9F">
        <w:rPr>
          <w:rStyle w:val="FootnoteReference"/>
          <w:rFonts w:eastAsiaTheme="majorEastAsia"/>
        </w:rPr>
        <w:footnoteReference w:id="57"/>
      </w:r>
      <w:r w:rsidR="00277ED2" w:rsidRPr="000C2F9F">
        <w:t xml:space="preserve"> Finally, another problem facing farmworkers is lack of information. Some farmworkers reported to PBS NewsHour that </w:t>
      </w:r>
      <w:r w:rsidR="00277ED2" w:rsidRPr="000C2F9F">
        <w:lastRenderedPageBreak/>
        <w:t xml:space="preserve">they were not getting adequate information about the virus, which according to Armando </w:t>
      </w:r>
      <w:proofErr w:type="spellStart"/>
      <w:r w:rsidR="00277ED2" w:rsidRPr="000C2F9F">
        <w:t>Elenes</w:t>
      </w:r>
      <w:proofErr w:type="spellEnd"/>
      <w:r w:rsidR="00277ED2" w:rsidRPr="000C2F9F">
        <w:t xml:space="preserve"> of United Farm Workers makes them more vulnerable to infection.</w:t>
      </w:r>
      <w:r w:rsidR="00277ED2" w:rsidRPr="000C2F9F">
        <w:rPr>
          <w:rStyle w:val="FootnoteReference"/>
          <w:rFonts w:eastAsiaTheme="majorEastAsia"/>
        </w:rPr>
        <w:footnoteReference w:id="58"/>
      </w:r>
    </w:p>
    <w:p w14:paraId="4DF5133A" w14:textId="77777777" w:rsidR="00277ED2" w:rsidRDefault="00277ED2" w:rsidP="00CF4A03">
      <w:pPr>
        <w:jc w:val="both"/>
      </w:pPr>
    </w:p>
    <w:p w14:paraId="379E2DAC" w14:textId="563DA99E" w:rsidR="00277ED2" w:rsidRDefault="00277ED2" w:rsidP="00026F00">
      <w:pPr>
        <w:jc w:val="both"/>
      </w:pPr>
      <w:r w:rsidRPr="000C2F9F">
        <w:t xml:space="preserve">Meanwhile, meat workers are </w:t>
      </w:r>
      <w:r w:rsidR="00CA1EFD">
        <w:t xml:space="preserve">also </w:t>
      </w:r>
      <w:r w:rsidRPr="000C2F9F">
        <w:t xml:space="preserve">facing </w:t>
      </w:r>
      <w:r w:rsidR="00CA1EFD">
        <w:t xml:space="preserve">significant </w:t>
      </w:r>
      <w:r w:rsidRPr="000C2F9F">
        <w:t>problems. About 30 meat processing plants have closed at some point in the past two months due to COVID-19 outbreaks.</w:t>
      </w:r>
      <w:r w:rsidRPr="000C2F9F">
        <w:rPr>
          <w:rStyle w:val="FootnoteReference"/>
          <w:rFonts w:eastAsiaTheme="majorEastAsia"/>
        </w:rPr>
        <w:footnoteReference w:id="59"/>
      </w:r>
      <w:r w:rsidRPr="000C2F9F">
        <w:t xml:space="preserve"> For example, over 100 workers at JBS meat-processing plants tested positive for COVID-19 in April, including some deaths.</w:t>
      </w:r>
      <w:r w:rsidRPr="000C2F9F">
        <w:rPr>
          <w:rStyle w:val="FootnoteReference"/>
          <w:rFonts w:eastAsiaTheme="majorEastAsia"/>
        </w:rPr>
        <w:footnoteReference w:id="60"/>
      </w:r>
      <w:r w:rsidRPr="000C2F9F">
        <w:t xml:space="preserve"> The company had to close some of its U.S. plants in April.</w:t>
      </w:r>
      <w:r w:rsidRPr="000C2F9F">
        <w:rPr>
          <w:rStyle w:val="FootnoteReference"/>
          <w:rFonts w:eastAsiaTheme="majorEastAsia"/>
        </w:rPr>
        <w:footnoteReference w:id="61"/>
      </w:r>
      <w:r w:rsidRPr="000C2F9F">
        <w:t xml:space="preserve"> On April 28, President Trump issued an executive order directing meat packing plants to reopen.</w:t>
      </w:r>
      <w:r w:rsidRPr="000C2F9F">
        <w:rPr>
          <w:rStyle w:val="FootnoteReference"/>
          <w:rFonts w:eastAsiaTheme="majorEastAsia"/>
        </w:rPr>
        <w:footnoteReference w:id="62"/>
      </w:r>
      <w:r w:rsidRPr="000C2F9F">
        <w:t xml:space="preserve"> As of May 14, roughly 30 meat workers have died of COVID-19, and over 10,000 have been infected or exposed to the virus.</w:t>
      </w:r>
      <w:r w:rsidRPr="000C2F9F">
        <w:rPr>
          <w:rStyle w:val="FootnoteReference"/>
          <w:rFonts w:eastAsiaTheme="majorEastAsia"/>
        </w:rPr>
        <w:footnoteReference w:id="63"/>
      </w:r>
      <w:r w:rsidRPr="000C2F9F">
        <w:t xml:space="preserve"> Additionally, four USDA food safety inspectors have died from COVID-19.</w:t>
      </w:r>
      <w:r w:rsidRPr="000C2F9F">
        <w:rPr>
          <w:rStyle w:val="FootnoteReference"/>
          <w:rFonts w:eastAsiaTheme="majorEastAsia"/>
        </w:rPr>
        <w:footnoteReference w:id="64"/>
      </w:r>
      <w:r w:rsidRPr="000C2F9F">
        <w:t xml:space="preserve"> Furthermore, COVID-19 outbreaks in meat packing plants have had impacts up and down the food chain, disrupting American food supply.</w:t>
      </w:r>
      <w:r w:rsidRPr="000C2F9F">
        <w:rPr>
          <w:rStyle w:val="FootnoteReference"/>
          <w:rFonts w:eastAsiaTheme="majorEastAsia"/>
        </w:rPr>
        <w:footnoteReference w:id="65"/>
      </w:r>
      <w:r w:rsidRPr="000C2F9F">
        <w:t xml:space="preserve"> This illustrates that meat workers, like farmworkers, are extremely vulnerable during the pandemic despite the essential role that they play in the U.S. food system.</w:t>
      </w:r>
    </w:p>
    <w:p w14:paraId="165EA36E" w14:textId="77777777" w:rsidR="00026F00" w:rsidRPr="00026F00" w:rsidRDefault="00026F00" w:rsidP="00026F00">
      <w:pPr>
        <w:jc w:val="both"/>
      </w:pPr>
    </w:p>
    <w:p w14:paraId="23DC7D4C" w14:textId="5B5BF308" w:rsidR="00FE76DE" w:rsidRPr="009468BE" w:rsidRDefault="00A774E8" w:rsidP="00FE76DE">
      <w:pPr>
        <w:pStyle w:val="paragraph"/>
        <w:shd w:val="clear" w:color="auto" w:fill="FFFFFF"/>
        <w:spacing w:before="0" w:beforeAutospacing="0" w:after="0" w:afterAutospacing="0"/>
        <w:textAlignment w:val="baseline"/>
        <w:rPr>
          <w:rStyle w:val="normaltextrun"/>
          <w:b/>
          <w:bCs/>
          <w:color w:val="201F1E"/>
        </w:rPr>
      </w:pPr>
      <w:r>
        <w:rPr>
          <w:rStyle w:val="normaltextrun"/>
          <w:b/>
          <w:bCs/>
          <w:color w:val="201F1E"/>
        </w:rPr>
        <w:t>Recommendations to The Unite</w:t>
      </w:r>
      <w:r w:rsidR="004C6697">
        <w:rPr>
          <w:rStyle w:val="normaltextrun"/>
          <w:b/>
          <w:bCs/>
          <w:color w:val="201F1E"/>
        </w:rPr>
        <w:t>d</w:t>
      </w:r>
      <w:r>
        <w:rPr>
          <w:rStyle w:val="normaltextrun"/>
          <w:b/>
          <w:bCs/>
          <w:color w:val="201F1E"/>
        </w:rPr>
        <w:t xml:space="preserve"> States</w:t>
      </w:r>
    </w:p>
    <w:p w14:paraId="5CBF85A1" w14:textId="7F14E560" w:rsidR="00FE76DE" w:rsidRDefault="00FE76DE" w:rsidP="00FE76DE">
      <w:pPr>
        <w:pStyle w:val="paragraph"/>
        <w:numPr>
          <w:ilvl w:val="0"/>
          <w:numId w:val="13"/>
        </w:numPr>
        <w:shd w:val="clear" w:color="auto" w:fill="FFFFFF"/>
        <w:spacing w:before="0" w:beforeAutospacing="0" w:after="0" w:afterAutospacing="0"/>
        <w:textAlignment w:val="baseline"/>
        <w:rPr>
          <w:rStyle w:val="normaltextrun"/>
        </w:rPr>
      </w:pPr>
      <w:r w:rsidRPr="009468BE">
        <w:rPr>
          <w:rStyle w:val="normaltextrun"/>
        </w:rPr>
        <w:t>Ratify ICESCR, CEDAW, and CRC.</w:t>
      </w:r>
    </w:p>
    <w:p w14:paraId="3A765418" w14:textId="77777777" w:rsidR="00FE76DE" w:rsidRPr="009468BE" w:rsidRDefault="00FE76DE" w:rsidP="00FE76DE">
      <w:pPr>
        <w:pStyle w:val="paragraph"/>
        <w:shd w:val="clear" w:color="auto" w:fill="FFFFFF"/>
        <w:spacing w:before="0" w:beforeAutospacing="0" w:after="0" w:afterAutospacing="0"/>
        <w:ind w:left="720"/>
        <w:textAlignment w:val="baseline"/>
        <w:rPr>
          <w:rStyle w:val="normaltextrun"/>
        </w:rPr>
      </w:pPr>
    </w:p>
    <w:p w14:paraId="6884F80E" w14:textId="432566DC" w:rsidR="00FE76DE" w:rsidRPr="009468BE" w:rsidRDefault="00A774E8" w:rsidP="00FE76DE">
      <w:pPr>
        <w:pStyle w:val="paragraph"/>
        <w:shd w:val="clear" w:color="auto" w:fill="FFFFFF"/>
        <w:spacing w:before="0" w:beforeAutospacing="0" w:after="0" w:afterAutospacing="0"/>
        <w:textAlignment w:val="baseline"/>
      </w:pPr>
      <w:r w:rsidRPr="009468BE">
        <w:rPr>
          <w:rStyle w:val="normaltextrun"/>
          <w:b/>
          <w:bCs/>
          <w:color w:val="201F1E"/>
        </w:rPr>
        <w:t>Food Should Be Adequate and Nutritious</w:t>
      </w:r>
      <w:r w:rsidRPr="009468BE">
        <w:rPr>
          <w:rStyle w:val="eop"/>
        </w:rPr>
        <w:t> </w:t>
      </w:r>
    </w:p>
    <w:p w14:paraId="502D1B09" w14:textId="12420B0E" w:rsidR="00FE76DE" w:rsidRPr="00B06F1F" w:rsidRDefault="00FE76DE" w:rsidP="00B06F1F">
      <w:pPr>
        <w:pStyle w:val="ListParagraph"/>
        <w:numPr>
          <w:ilvl w:val="0"/>
          <w:numId w:val="15"/>
        </w:numPr>
        <w:rPr>
          <w:rFonts w:ascii="Times" w:hAnsi="Times" w:cs="Times New Roman"/>
        </w:rPr>
      </w:pPr>
      <w:r w:rsidRPr="00B06F1F">
        <w:rPr>
          <w:rFonts w:ascii="Times" w:hAnsi="Times"/>
        </w:rPr>
        <w:t>Increase and protect</w:t>
      </w:r>
      <w:r w:rsidRPr="00B06F1F">
        <w:rPr>
          <w:rFonts w:ascii="Times New Roman" w:hAnsi="Times New Roman" w:cs="Times New Roman"/>
        </w:rPr>
        <w:t> </w:t>
      </w:r>
      <w:r w:rsidRPr="00B06F1F">
        <w:rPr>
          <w:rFonts w:ascii="Times" w:hAnsi="Times"/>
        </w:rPr>
        <w:t>supplemental food and nutrition</w:t>
      </w:r>
      <w:r w:rsidRPr="00B06F1F">
        <w:rPr>
          <w:rFonts w:ascii="Times New Roman" w:hAnsi="Times New Roman" w:cs="Times New Roman"/>
        </w:rPr>
        <w:t> </w:t>
      </w:r>
      <w:r w:rsidRPr="00B06F1F">
        <w:rPr>
          <w:rFonts w:ascii="Times" w:hAnsi="Times"/>
        </w:rPr>
        <w:t>programs.</w:t>
      </w:r>
      <w:r w:rsidRPr="00B06F1F">
        <w:rPr>
          <w:rFonts w:ascii="Times New Roman" w:hAnsi="Times New Roman" w:cs="Times New Roman"/>
        </w:rPr>
        <w:t> </w:t>
      </w:r>
      <w:r w:rsidRPr="00B06F1F">
        <w:rPr>
          <w:rFonts w:ascii="Times" w:hAnsi="Times"/>
        </w:rPr>
        <w:t> </w:t>
      </w:r>
    </w:p>
    <w:p w14:paraId="6D72FBF6" w14:textId="77777777" w:rsidR="00FE76DE" w:rsidRPr="009468BE" w:rsidRDefault="00FE76DE" w:rsidP="00FE76DE">
      <w:pPr>
        <w:pStyle w:val="ListParagraph"/>
        <w:numPr>
          <w:ilvl w:val="0"/>
          <w:numId w:val="15"/>
        </w:numPr>
        <w:rPr>
          <w:rFonts w:ascii="Times New Roman" w:hAnsi="Times New Roman" w:cs="Times New Roman"/>
        </w:rPr>
      </w:pPr>
      <w:r w:rsidRPr="00B06F1F">
        <w:rPr>
          <w:rFonts w:ascii="Times" w:hAnsi="Times" w:cs="Times New Roman"/>
        </w:rPr>
        <w:t>Regulate</w:t>
      </w:r>
      <w:r w:rsidRPr="009468BE">
        <w:rPr>
          <w:rFonts w:ascii="Times New Roman" w:hAnsi="Times New Roman" w:cs="Times New Roman"/>
        </w:rPr>
        <w:t> the marketing and labeling of unhealthy food. </w:t>
      </w:r>
    </w:p>
    <w:p w14:paraId="6F390872" w14:textId="0AAED947" w:rsidR="00FE76DE" w:rsidRPr="009468BE" w:rsidRDefault="00FE76DE" w:rsidP="00FE76DE">
      <w:pPr>
        <w:pStyle w:val="ListParagraph"/>
        <w:numPr>
          <w:ilvl w:val="0"/>
          <w:numId w:val="15"/>
        </w:numPr>
        <w:rPr>
          <w:rFonts w:ascii="Times New Roman" w:hAnsi="Times New Roman" w:cs="Times New Roman"/>
        </w:rPr>
      </w:pPr>
      <w:r w:rsidRPr="009468BE">
        <w:rPr>
          <w:rFonts w:ascii="Times New Roman" w:hAnsi="Times New Roman" w:cs="Times New Roman"/>
        </w:rPr>
        <w:t>Implement universal school food programs focusing on nutrition and addressing the existing stigma surrounding free and reduced meals, such as Breakfast After the Bell.</w:t>
      </w:r>
    </w:p>
    <w:p w14:paraId="51B47598" w14:textId="4A2162ED" w:rsidR="00FE76DE" w:rsidRDefault="00FE76DE" w:rsidP="00FE76DE">
      <w:pPr>
        <w:pStyle w:val="ListParagraph"/>
        <w:numPr>
          <w:ilvl w:val="0"/>
          <w:numId w:val="15"/>
        </w:numPr>
        <w:rPr>
          <w:rFonts w:ascii="Times New Roman" w:hAnsi="Times New Roman" w:cs="Times New Roman"/>
        </w:rPr>
      </w:pPr>
      <w:r w:rsidRPr="009468BE">
        <w:rPr>
          <w:rFonts w:ascii="Times New Roman" w:hAnsi="Times New Roman" w:cs="Times New Roman"/>
        </w:rPr>
        <w:t xml:space="preserve">End </w:t>
      </w:r>
      <w:r w:rsidR="00AE767D">
        <w:rPr>
          <w:rFonts w:ascii="Times New Roman" w:hAnsi="Times New Roman" w:cs="Times New Roman"/>
        </w:rPr>
        <w:t>proliferation of</w:t>
      </w:r>
      <w:r w:rsidRPr="009468BE">
        <w:rPr>
          <w:rFonts w:ascii="Times New Roman" w:hAnsi="Times New Roman" w:cs="Times New Roman"/>
        </w:rPr>
        <w:t xml:space="preserve"> fast food restaurants in low-income neighborhoods and ensure that fresh and affordable food is accessible in all neighborhoods.</w:t>
      </w:r>
    </w:p>
    <w:p w14:paraId="54F02AF7" w14:textId="7A9F81B7" w:rsidR="004A6066" w:rsidRPr="002743AD" w:rsidRDefault="004A6066" w:rsidP="002743AD">
      <w:pPr>
        <w:pStyle w:val="paragraph"/>
        <w:numPr>
          <w:ilvl w:val="0"/>
          <w:numId w:val="15"/>
        </w:numPr>
        <w:shd w:val="clear" w:color="auto" w:fill="FFFFFF"/>
        <w:spacing w:before="0" w:beforeAutospacing="0" w:after="0" w:afterAutospacing="0"/>
        <w:textAlignment w:val="baseline"/>
      </w:pPr>
      <w:r>
        <w:rPr>
          <w:rStyle w:val="normaltextrun"/>
        </w:rPr>
        <w:t xml:space="preserve">Meaningfully incorporate nutrition into right to food laws, policies, and programs. </w:t>
      </w:r>
    </w:p>
    <w:p w14:paraId="13102F40" w14:textId="77777777" w:rsidR="00FE76DE" w:rsidRPr="009468BE" w:rsidRDefault="00FE76DE" w:rsidP="00FE76DE">
      <w:pPr>
        <w:pStyle w:val="paragraph"/>
        <w:shd w:val="clear" w:color="auto" w:fill="FFFFFF"/>
        <w:spacing w:before="0" w:beforeAutospacing="0" w:after="0" w:afterAutospacing="0"/>
        <w:ind w:left="360"/>
        <w:textAlignment w:val="baseline"/>
      </w:pPr>
      <w:r w:rsidRPr="009468BE">
        <w:rPr>
          <w:rStyle w:val="eop"/>
        </w:rPr>
        <w:t> </w:t>
      </w:r>
    </w:p>
    <w:p w14:paraId="6EF1545B" w14:textId="78BDDDA5" w:rsidR="00FE76DE" w:rsidRPr="009468BE" w:rsidRDefault="00A774E8" w:rsidP="00FE76DE">
      <w:pPr>
        <w:pStyle w:val="paragraph"/>
        <w:shd w:val="clear" w:color="auto" w:fill="FFFFFF"/>
        <w:spacing w:before="0" w:beforeAutospacing="0" w:after="0" w:afterAutospacing="0"/>
        <w:textAlignment w:val="baseline"/>
      </w:pPr>
      <w:r w:rsidRPr="009468BE">
        <w:rPr>
          <w:rStyle w:val="normaltextrun"/>
          <w:b/>
          <w:bCs/>
          <w:color w:val="201F1E"/>
        </w:rPr>
        <w:t>Food Systems Should Be Controlled by The People</w:t>
      </w:r>
      <w:r w:rsidRPr="009468BE">
        <w:rPr>
          <w:rStyle w:val="normaltextrun"/>
        </w:rPr>
        <w:t> </w:t>
      </w:r>
      <w:r w:rsidRPr="009468BE">
        <w:rPr>
          <w:rStyle w:val="eop"/>
        </w:rPr>
        <w:t> </w:t>
      </w:r>
    </w:p>
    <w:p w14:paraId="2D9D13DA" w14:textId="77777777" w:rsidR="00B06F1F" w:rsidRPr="00B06F1F" w:rsidRDefault="00B06F1F" w:rsidP="00B06F1F">
      <w:pPr>
        <w:pStyle w:val="ListParagraph"/>
        <w:numPr>
          <w:ilvl w:val="0"/>
          <w:numId w:val="17"/>
        </w:numPr>
        <w:rPr>
          <w:rFonts w:ascii="Times" w:hAnsi="Times"/>
        </w:rPr>
      </w:pPr>
      <w:r w:rsidRPr="00B06F1F">
        <w:rPr>
          <w:rFonts w:ascii="Times" w:hAnsi="Times"/>
          <w:color w:val="000000"/>
        </w:rPr>
        <w:t>Adopt a rights-based national plan to end hunger the incorporates strong civic participation from those most affected.</w:t>
      </w:r>
    </w:p>
    <w:p w14:paraId="6E2B16C1" w14:textId="77777777" w:rsidR="00FE76DE" w:rsidRPr="009468BE" w:rsidRDefault="00FE76DE" w:rsidP="00FE76DE">
      <w:pPr>
        <w:pStyle w:val="ListParagraph"/>
        <w:numPr>
          <w:ilvl w:val="0"/>
          <w:numId w:val="17"/>
        </w:numPr>
        <w:rPr>
          <w:rFonts w:ascii="Times New Roman" w:hAnsi="Times New Roman" w:cs="Times New Roman"/>
        </w:rPr>
      </w:pPr>
      <w:r w:rsidRPr="00B06F1F">
        <w:rPr>
          <w:rFonts w:ascii="Times" w:hAnsi="Times" w:cs="Times New Roman"/>
        </w:rPr>
        <w:lastRenderedPageBreak/>
        <w:t>Reverse Citizens</w:t>
      </w:r>
      <w:r w:rsidRPr="009468BE">
        <w:rPr>
          <w:rFonts w:ascii="Times New Roman" w:hAnsi="Times New Roman" w:cs="Times New Roman"/>
        </w:rPr>
        <w:t xml:space="preserve"> United.</w:t>
      </w:r>
    </w:p>
    <w:p w14:paraId="0614EA52" w14:textId="77777777" w:rsidR="00FE76DE" w:rsidRPr="009468BE" w:rsidRDefault="00FE76DE" w:rsidP="00FE76DE">
      <w:pPr>
        <w:pStyle w:val="ListParagraph"/>
        <w:numPr>
          <w:ilvl w:val="0"/>
          <w:numId w:val="17"/>
        </w:numPr>
        <w:rPr>
          <w:rFonts w:ascii="Times New Roman" w:hAnsi="Times New Roman" w:cs="Times New Roman"/>
        </w:rPr>
      </w:pPr>
      <w:r w:rsidRPr="009468BE">
        <w:rPr>
          <w:rFonts w:ascii="Times New Roman" w:hAnsi="Times New Roman" w:cs="Times New Roman"/>
        </w:rPr>
        <w:t>Strengthen anti-trust laws.  </w:t>
      </w:r>
    </w:p>
    <w:p w14:paraId="6B6DF72C" w14:textId="23E963CA" w:rsidR="00FE76DE" w:rsidRPr="009468BE" w:rsidRDefault="00FE76DE" w:rsidP="00FE76DE">
      <w:pPr>
        <w:pStyle w:val="ListParagraph"/>
        <w:numPr>
          <w:ilvl w:val="0"/>
          <w:numId w:val="17"/>
        </w:numPr>
        <w:rPr>
          <w:rFonts w:ascii="Times New Roman" w:hAnsi="Times New Roman" w:cs="Times New Roman"/>
        </w:rPr>
      </w:pPr>
      <w:r w:rsidRPr="009468BE">
        <w:rPr>
          <w:rFonts w:ascii="Times New Roman" w:hAnsi="Times New Roman" w:cs="Times New Roman"/>
        </w:rPr>
        <w:t xml:space="preserve">Protect the fishing, hunting, water, and land rights of </w:t>
      </w:r>
      <w:r w:rsidR="00AE767D">
        <w:rPr>
          <w:rFonts w:ascii="Times New Roman" w:hAnsi="Times New Roman" w:cs="Times New Roman"/>
        </w:rPr>
        <w:t>I</w:t>
      </w:r>
      <w:r w:rsidRPr="009468BE">
        <w:rPr>
          <w:rFonts w:ascii="Times New Roman" w:hAnsi="Times New Roman" w:cs="Times New Roman"/>
        </w:rPr>
        <w:t>ndigenous peoples.</w:t>
      </w:r>
    </w:p>
    <w:p w14:paraId="74B03357" w14:textId="6BA12C64" w:rsidR="00FE76DE" w:rsidRDefault="00FE76DE" w:rsidP="00FE76DE">
      <w:pPr>
        <w:pStyle w:val="ListParagraph"/>
        <w:numPr>
          <w:ilvl w:val="0"/>
          <w:numId w:val="17"/>
        </w:numPr>
        <w:rPr>
          <w:rFonts w:ascii="Times New Roman" w:hAnsi="Times New Roman" w:cs="Times New Roman"/>
        </w:rPr>
      </w:pPr>
      <w:r w:rsidRPr="009468BE">
        <w:rPr>
          <w:rFonts w:ascii="Times New Roman" w:hAnsi="Times New Roman" w:cs="Times New Roman"/>
        </w:rPr>
        <w:t xml:space="preserve">Empower existing community outreach frameworks to address the </w:t>
      </w:r>
      <w:r w:rsidR="00A20867" w:rsidRPr="00A20867">
        <w:rPr>
          <w:rFonts w:ascii="Times New Roman" w:hAnsi="Times New Roman" w:cs="Times New Roman"/>
        </w:rPr>
        <w:t>right to food</w:t>
      </w:r>
      <w:r w:rsidRPr="009468BE">
        <w:rPr>
          <w:rFonts w:ascii="Times New Roman" w:hAnsi="Times New Roman" w:cs="Times New Roman"/>
        </w:rPr>
        <w:t>.</w:t>
      </w:r>
    </w:p>
    <w:p w14:paraId="03E2E747" w14:textId="75AE0A9A" w:rsidR="00E43E9F" w:rsidRPr="009468BE" w:rsidRDefault="00E43E9F" w:rsidP="00FE76DE">
      <w:pPr>
        <w:pStyle w:val="ListParagraph"/>
        <w:numPr>
          <w:ilvl w:val="0"/>
          <w:numId w:val="17"/>
        </w:numPr>
        <w:rPr>
          <w:rFonts w:ascii="Times New Roman" w:hAnsi="Times New Roman" w:cs="Times New Roman"/>
        </w:rPr>
      </w:pPr>
      <w:r w:rsidRPr="00E43E9F">
        <w:rPr>
          <w:rFonts w:ascii="Times New Roman" w:hAnsi="Times New Roman" w:cs="Times New Roman"/>
        </w:rPr>
        <w:t>Adopt a rights-based national plan to end hunger th</w:t>
      </w:r>
      <w:r w:rsidR="00621448">
        <w:rPr>
          <w:rFonts w:ascii="Times New Roman" w:hAnsi="Times New Roman" w:cs="Times New Roman"/>
        </w:rPr>
        <w:t>at</w:t>
      </w:r>
      <w:r w:rsidRPr="00E43E9F">
        <w:rPr>
          <w:rFonts w:ascii="Times New Roman" w:hAnsi="Times New Roman" w:cs="Times New Roman"/>
        </w:rPr>
        <w:t xml:space="preserve"> incorporates strong civic participation from those most affected.</w:t>
      </w:r>
    </w:p>
    <w:p w14:paraId="26AE8139" w14:textId="77777777" w:rsidR="00FE76DE" w:rsidRPr="009468BE" w:rsidRDefault="00FE76DE" w:rsidP="00FE76DE">
      <w:pPr>
        <w:pStyle w:val="ListParagraph"/>
        <w:numPr>
          <w:ilvl w:val="0"/>
          <w:numId w:val="17"/>
        </w:numPr>
        <w:rPr>
          <w:rFonts w:ascii="Times New Roman" w:hAnsi="Times New Roman" w:cs="Times New Roman"/>
        </w:rPr>
      </w:pPr>
      <w:r w:rsidRPr="009468BE">
        <w:rPr>
          <w:rFonts w:ascii="Times New Roman" w:hAnsi="Times New Roman" w:cs="Times New Roman"/>
        </w:rPr>
        <w:t>Regulate corporate influence over research and lobbying on food.</w:t>
      </w:r>
    </w:p>
    <w:p w14:paraId="0FA041D9" w14:textId="77777777" w:rsidR="00FE76DE" w:rsidRPr="009468BE" w:rsidRDefault="00FE76DE" w:rsidP="00FE76DE">
      <w:pPr>
        <w:pStyle w:val="ListParagraph"/>
        <w:numPr>
          <w:ilvl w:val="0"/>
          <w:numId w:val="17"/>
        </w:numPr>
        <w:rPr>
          <w:rFonts w:ascii="Times New Roman" w:hAnsi="Times New Roman" w:cs="Times New Roman"/>
        </w:rPr>
      </w:pPr>
      <w:r w:rsidRPr="009468BE">
        <w:rPr>
          <w:rFonts w:ascii="Times New Roman" w:hAnsi="Times New Roman" w:cs="Times New Roman"/>
        </w:rPr>
        <w:t>Require increased transparency of corporate campaign donations and lobbying.  </w:t>
      </w:r>
    </w:p>
    <w:p w14:paraId="120AE904" w14:textId="77777777" w:rsidR="00FE76DE" w:rsidRPr="009468BE" w:rsidRDefault="00FE76DE" w:rsidP="00FE76DE">
      <w:pPr>
        <w:pStyle w:val="paragraph"/>
        <w:shd w:val="clear" w:color="auto" w:fill="FFFFFF"/>
        <w:spacing w:before="0" w:beforeAutospacing="0" w:after="0" w:afterAutospacing="0"/>
        <w:textAlignment w:val="baseline"/>
      </w:pPr>
      <w:r w:rsidRPr="009468BE">
        <w:rPr>
          <w:rStyle w:val="eop"/>
        </w:rPr>
        <w:t> </w:t>
      </w:r>
    </w:p>
    <w:p w14:paraId="479A075C" w14:textId="2CF73BB2" w:rsidR="00FE76DE" w:rsidRPr="009468BE" w:rsidRDefault="00A774E8" w:rsidP="00FE76DE">
      <w:pPr>
        <w:pStyle w:val="paragraph"/>
        <w:shd w:val="clear" w:color="auto" w:fill="FFFFFF"/>
        <w:spacing w:before="0" w:beforeAutospacing="0" w:after="0" w:afterAutospacing="0"/>
        <w:textAlignment w:val="baseline"/>
      </w:pPr>
      <w:r w:rsidRPr="009468BE">
        <w:rPr>
          <w:rStyle w:val="normaltextrun"/>
          <w:b/>
          <w:bCs/>
          <w:color w:val="201F1E"/>
        </w:rPr>
        <w:t>Food Should Be Economically Accessible</w:t>
      </w:r>
      <w:r w:rsidRPr="009468BE">
        <w:rPr>
          <w:rStyle w:val="eop"/>
        </w:rPr>
        <w:t> </w:t>
      </w:r>
    </w:p>
    <w:p w14:paraId="0E8C8379" w14:textId="39F50551" w:rsidR="00FE76DE" w:rsidRPr="002743AD" w:rsidRDefault="00FE76DE" w:rsidP="002743AD">
      <w:pPr>
        <w:pStyle w:val="ListParagraph"/>
        <w:numPr>
          <w:ilvl w:val="0"/>
          <w:numId w:val="16"/>
        </w:numPr>
      </w:pPr>
      <w:r w:rsidRPr="009468BE">
        <w:rPr>
          <w:rFonts w:ascii="Times New Roman" w:hAnsi="Times New Roman" w:cs="Times New Roman"/>
        </w:rPr>
        <w:t>Ensure adequate working conditions, living wages, and gender and racial equity.</w:t>
      </w:r>
      <w:r w:rsidRPr="002743AD">
        <w:t>   </w:t>
      </w:r>
    </w:p>
    <w:p w14:paraId="3F9C7F51" w14:textId="77777777" w:rsidR="00FE76DE" w:rsidRPr="009468BE" w:rsidRDefault="00FE76DE" w:rsidP="00FE76DE">
      <w:pPr>
        <w:pStyle w:val="ListParagraph"/>
        <w:numPr>
          <w:ilvl w:val="0"/>
          <w:numId w:val="16"/>
        </w:numPr>
        <w:rPr>
          <w:rFonts w:ascii="Times New Roman" w:hAnsi="Times New Roman" w:cs="Times New Roman"/>
        </w:rPr>
      </w:pPr>
      <w:r w:rsidRPr="009468BE">
        <w:rPr>
          <w:rFonts w:ascii="Times New Roman" w:hAnsi="Times New Roman" w:cs="Times New Roman"/>
        </w:rPr>
        <w:t>Secure and protect land access for independent producers, particularly people of color and Indigenous communities.</w:t>
      </w:r>
    </w:p>
    <w:p w14:paraId="71CD0F67" w14:textId="77777777" w:rsidR="00FE76DE" w:rsidRPr="009468BE" w:rsidRDefault="00FE76DE" w:rsidP="00FE76DE">
      <w:pPr>
        <w:pStyle w:val="ListParagraph"/>
        <w:numPr>
          <w:ilvl w:val="0"/>
          <w:numId w:val="16"/>
        </w:numPr>
        <w:rPr>
          <w:rFonts w:ascii="Times New Roman" w:hAnsi="Times New Roman" w:cs="Times New Roman"/>
        </w:rPr>
      </w:pPr>
      <w:r w:rsidRPr="009468BE">
        <w:rPr>
          <w:rFonts w:ascii="Times New Roman" w:hAnsi="Times New Roman" w:cs="Times New Roman"/>
        </w:rPr>
        <w:t>Pay reparations to communities whose labor has been systematically exploited and have been dispossessed of their land since the founding of the U.S. and address the unequitable redistribution of land.   </w:t>
      </w:r>
    </w:p>
    <w:p w14:paraId="62D4DF79" w14:textId="77777777" w:rsidR="00FE76DE" w:rsidRPr="009468BE" w:rsidRDefault="00FE76DE" w:rsidP="00FE76DE">
      <w:pPr>
        <w:pStyle w:val="ListParagraph"/>
        <w:numPr>
          <w:ilvl w:val="0"/>
          <w:numId w:val="16"/>
        </w:numPr>
        <w:rPr>
          <w:rFonts w:ascii="Times New Roman" w:hAnsi="Times New Roman" w:cs="Times New Roman"/>
        </w:rPr>
      </w:pPr>
      <w:r w:rsidRPr="009468BE">
        <w:rPr>
          <w:rFonts w:ascii="Times New Roman" w:hAnsi="Times New Roman" w:cs="Times New Roman"/>
        </w:rPr>
        <w:t xml:space="preserve">Address access, adequacy and quality of affordable housing, the immigration system, healthcare, and employment. </w:t>
      </w:r>
    </w:p>
    <w:p w14:paraId="1B8E04F1" w14:textId="77777777" w:rsidR="00FE76DE" w:rsidRPr="009468BE" w:rsidRDefault="00FE76DE" w:rsidP="00FE76DE">
      <w:pPr>
        <w:pStyle w:val="ListParagraph"/>
        <w:numPr>
          <w:ilvl w:val="0"/>
          <w:numId w:val="16"/>
        </w:numPr>
        <w:rPr>
          <w:rFonts w:ascii="Times New Roman" w:hAnsi="Times New Roman" w:cs="Times New Roman"/>
        </w:rPr>
      </w:pPr>
      <w:r w:rsidRPr="009468BE">
        <w:rPr>
          <w:rFonts w:ascii="Times New Roman" w:hAnsi="Times New Roman" w:cs="Times New Roman"/>
        </w:rPr>
        <w:t>Promote and fund cooperative ownership of land and community food stores.  </w:t>
      </w:r>
    </w:p>
    <w:p w14:paraId="32605F2D" w14:textId="77777777" w:rsidR="00FE76DE" w:rsidRPr="009468BE" w:rsidRDefault="00FE76DE" w:rsidP="00FE76DE">
      <w:pPr>
        <w:pStyle w:val="paragraph"/>
        <w:shd w:val="clear" w:color="auto" w:fill="FFFFFF"/>
        <w:spacing w:before="0" w:beforeAutospacing="0" w:after="0" w:afterAutospacing="0"/>
        <w:ind w:left="360"/>
        <w:textAlignment w:val="baseline"/>
      </w:pPr>
      <w:r w:rsidRPr="009468BE">
        <w:rPr>
          <w:rStyle w:val="eop"/>
        </w:rPr>
        <w:t> </w:t>
      </w:r>
    </w:p>
    <w:p w14:paraId="36302215" w14:textId="4B369A0B" w:rsidR="00FE76DE" w:rsidRPr="009468BE" w:rsidRDefault="00A774E8" w:rsidP="00FE76DE">
      <w:pPr>
        <w:pStyle w:val="paragraph"/>
        <w:shd w:val="clear" w:color="auto" w:fill="FFFFFF"/>
        <w:spacing w:before="0" w:beforeAutospacing="0" w:after="0" w:afterAutospacing="0"/>
        <w:textAlignment w:val="baseline"/>
      </w:pPr>
      <w:r w:rsidRPr="009468BE">
        <w:rPr>
          <w:rStyle w:val="normaltextrun"/>
          <w:b/>
          <w:bCs/>
          <w:color w:val="201F1E"/>
        </w:rPr>
        <w:t>Food Should Be Environmentally Sustainable</w:t>
      </w:r>
      <w:r w:rsidRPr="009468BE">
        <w:rPr>
          <w:rStyle w:val="eop"/>
        </w:rPr>
        <w:t> </w:t>
      </w:r>
    </w:p>
    <w:p w14:paraId="6F984635" w14:textId="77777777" w:rsidR="00FE76DE" w:rsidRPr="009468BE" w:rsidRDefault="00FE76DE" w:rsidP="00FE76DE">
      <w:pPr>
        <w:pStyle w:val="paragraph"/>
        <w:numPr>
          <w:ilvl w:val="0"/>
          <w:numId w:val="14"/>
        </w:numPr>
        <w:shd w:val="clear" w:color="auto" w:fill="FFFFFF"/>
        <w:spacing w:before="0" w:beforeAutospacing="0" w:after="0" w:afterAutospacing="0"/>
        <w:textAlignment w:val="baseline"/>
      </w:pPr>
      <w:r w:rsidRPr="009468BE">
        <w:rPr>
          <w:rStyle w:val="normaltextrun"/>
          <w:color w:val="000000"/>
        </w:rPr>
        <w:t>Support, subsidize and incentivize independent and small-scale food producers.</w:t>
      </w:r>
    </w:p>
    <w:p w14:paraId="3FCA6381" w14:textId="77777777" w:rsidR="00FE76DE" w:rsidRPr="009468BE" w:rsidRDefault="00FE76DE" w:rsidP="00FE76DE">
      <w:pPr>
        <w:pStyle w:val="paragraph"/>
        <w:numPr>
          <w:ilvl w:val="0"/>
          <w:numId w:val="14"/>
        </w:numPr>
        <w:shd w:val="clear" w:color="auto" w:fill="FFFFFF"/>
        <w:spacing w:before="0" w:beforeAutospacing="0" w:after="0" w:afterAutospacing="0"/>
        <w:textAlignment w:val="baseline"/>
      </w:pPr>
      <w:r w:rsidRPr="009468BE">
        <w:rPr>
          <w:rStyle w:val="normaltextrun"/>
          <w:color w:val="000000"/>
        </w:rPr>
        <w:t>Incentivize food producers that implement sustainable practices.</w:t>
      </w:r>
      <w:r w:rsidRPr="009468BE">
        <w:rPr>
          <w:rStyle w:val="normaltextrun"/>
        </w:rPr>
        <w:t> </w:t>
      </w:r>
      <w:r w:rsidRPr="009468BE">
        <w:rPr>
          <w:rStyle w:val="eop"/>
        </w:rPr>
        <w:t> </w:t>
      </w:r>
    </w:p>
    <w:p w14:paraId="185B16B5" w14:textId="77777777" w:rsidR="00FE76DE" w:rsidRPr="009468BE" w:rsidRDefault="00FE76DE" w:rsidP="00FE76DE">
      <w:pPr>
        <w:pStyle w:val="paragraph"/>
        <w:numPr>
          <w:ilvl w:val="0"/>
          <w:numId w:val="14"/>
        </w:numPr>
        <w:shd w:val="clear" w:color="auto" w:fill="FFFFFF"/>
        <w:spacing w:before="0" w:beforeAutospacing="0" w:after="0" w:afterAutospacing="0"/>
        <w:textAlignment w:val="baseline"/>
      </w:pPr>
      <w:r w:rsidRPr="009468BE">
        <w:rPr>
          <w:rStyle w:val="eop"/>
        </w:rPr>
        <w:t>Hold agricultural companies liable for their impacts on the environment, which taint water and food supplies.</w:t>
      </w:r>
    </w:p>
    <w:p w14:paraId="4657AA0F" w14:textId="77777777" w:rsidR="000954A5" w:rsidRDefault="000954A5" w:rsidP="000954A5">
      <w:pPr>
        <w:rPr>
          <w:rFonts w:asciiTheme="minorHAnsi" w:hAnsiTheme="minorHAnsi" w:cstheme="minorBidi"/>
        </w:rPr>
      </w:pPr>
    </w:p>
    <w:p w14:paraId="65ABCCED" w14:textId="77777777" w:rsidR="000954A5" w:rsidRPr="005173E8" w:rsidRDefault="000954A5" w:rsidP="005173E8">
      <w:pPr>
        <w:spacing w:line="480" w:lineRule="auto"/>
        <w:ind w:firstLine="720"/>
        <w:jc w:val="both"/>
      </w:pPr>
    </w:p>
    <w:p w14:paraId="3E506038" w14:textId="77777777" w:rsidR="00461699" w:rsidRPr="00277ED2" w:rsidRDefault="00461699" w:rsidP="00461699">
      <w:pPr>
        <w:rPr>
          <w:rFonts w:ascii="Times" w:hAnsi="Times"/>
          <w:b/>
          <w:bCs/>
          <w:color w:val="000000" w:themeColor="text1"/>
          <w:sz w:val="20"/>
          <w:szCs w:val="20"/>
        </w:rPr>
      </w:pPr>
    </w:p>
    <w:sectPr w:rsidR="00461699" w:rsidRPr="00277ED2" w:rsidSect="00655D3A">
      <w:footerReference w:type="even" r:id="rId11"/>
      <w:footerReference w:type="default" r:id="rId12"/>
      <w:endnotePr>
        <w:numFmt w:val="decimal"/>
      </w:endnotePr>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DA4D1" w14:textId="77777777" w:rsidR="00B8007F" w:rsidRDefault="00B8007F" w:rsidP="00461699">
      <w:r>
        <w:separator/>
      </w:r>
    </w:p>
  </w:endnote>
  <w:endnote w:type="continuationSeparator" w:id="0">
    <w:p w14:paraId="5DBC2500" w14:textId="77777777" w:rsidR="00B8007F" w:rsidRDefault="00B8007F" w:rsidP="0046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0915646"/>
      <w:docPartObj>
        <w:docPartGallery w:val="Page Numbers (Bottom of Page)"/>
        <w:docPartUnique/>
      </w:docPartObj>
    </w:sdtPr>
    <w:sdtEndPr>
      <w:rPr>
        <w:rStyle w:val="PageNumber"/>
      </w:rPr>
    </w:sdtEndPr>
    <w:sdtContent>
      <w:p w14:paraId="533D6589" w14:textId="746CF379" w:rsidR="00B57767" w:rsidRDefault="00B57767" w:rsidP="00655D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32002D" w14:textId="77777777" w:rsidR="00B57767" w:rsidRDefault="00B57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2570288"/>
      <w:docPartObj>
        <w:docPartGallery w:val="Page Numbers (Bottom of Page)"/>
        <w:docPartUnique/>
      </w:docPartObj>
    </w:sdtPr>
    <w:sdtEndPr>
      <w:rPr>
        <w:rStyle w:val="PageNumber"/>
      </w:rPr>
    </w:sdtEndPr>
    <w:sdtContent>
      <w:p w14:paraId="2D49581B" w14:textId="39B3CBD6" w:rsidR="00B57767" w:rsidRDefault="00B57767" w:rsidP="00655D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5A039D" w14:textId="77777777" w:rsidR="00B57767" w:rsidRDefault="00B57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32D4A" w14:textId="77777777" w:rsidR="00B8007F" w:rsidRDefault="00B8007F" w:rsidP="00461699">
      <w:r>
        <w:separator/>
      </w:r>
    </w:p>
  </w:footnote>
  <w:footnote w:type="continuationSeparator" w:id="0">
    <w:p w14:paraId="1397AF9D" w14:textId="77777777" w:rsidR="00B8007F" w:rsidRDefault="00B8007F" w:rsidP="00461699">
      <w:r>
        <w:continuationSeparator/>
      </w:r>
    </w:p>
  </w:footnote>
  <w:footnote w:id="1">
    <w:p w14:paraId="4FAAF0A8" w14:textId="5B3FA548" w:rsidR="00A774E8" w:rsidRPr="00A774E8" w:rsidRDefault="00A774E8">
      <w:pPr>
        <w:pStyle w:val="FootnoteText"/>
        <w:rPr>
          <w:lang w:val="en-US"/>
        </w:rPr>
      </w:pPr>
      <w:r>
        <w:rPr>
          <w:rStyle w:val="FootnoteReference"/>
        </w:rPr>
        <w:footnoteRef/>
      </w:r>
      <w:r>
        <w:t xml:space="preserve"> </w:t>
      </w:r>
      <w:r>
        <w:rPr>
          <w:lang w:val="en-US"/>
        </w:rPr>
        <w:t>Excerpts f</w:t>
      </w:r>
      <w:r w:rsidR="00EB31D1">
        <w:rPr>
          <w:lang w:val="en-US"/>
        </w:rPr>
        <w:t>rom</w:t>
      </w:r>
      <w:r>
        <w:rPr>
          <w:lang w:val="en-US"/>
        </w:rPr>
        <w:t xml:space="preserve"> this submission are from the University of Miami School of Law Human Rights Clinic Joint Submission to the Human Rights Council for its 36th Session of the Universal Periodic Review of the United States entitled </w:t>
      </w:r>
      <w:hyperlink r:id="rId1" w:history="1">
        <w:r w:rsidRPr="00A774E8">
          <w:rPr>
            <w:rStyle w:val="Hyperlink"/>
            <w:lang w:val="en-US"/>
          </w:rPr>
          <w:t>The Human Right to Food in the Context of Political Participation, Equality and Nondiscrimination</w:t>
        </w:r>
      </w:hyperlink>
      <w:r>
        <w:rPr>
          <w:lang w:val="en-US"/>
        </w:rPr>
        <w:t>.</w:t>
      </w:r>
    </w:p>
  </w:footnote>
  <w:footnote w:id="2">
    <w:p w14:paraId="3F5C96A5" w14:textId="77777777" w:rsidR="00277ED2" w:rsidRPr="00B4303B" w:rsidRDefault="00277ED2" w:rsidP="00FE76DE">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UN General Assembly</w:t>
      </w:r>
      <w:r w:rsidRPr="00B4303B">
        <w:rPr>
          <w:rFonts w:ascii="Times" w:hAnsi="Times"/>
          <w:i/>
          <w:iCs/>
          <w:color w:val="000000" w:themeColor="text1"/>
        </w:rPr>
        <w:t xml:space="preserve">, Universal Declaration of Human Rights, </w:t>
      </w:r>
      <w:r w:rsidRPr="00B4303B">
        <w:rPr>
          <w:rFonts w:ascii="Times" w:hAnsi="Times"/>
          <w:color w:val="000000" w:themeColor="text1"/>
        </w:rPr>
        <w:t xml:space="preserve">10 December, 1948 </w:t>
      </w:r>
      <w:hyperlink r:id="rId2" w:history="1">
        <w:r w:rsidRPr="00B4303B">
          <w:rPr>
            <w:rStyle w:val="Hyperlink"/>
            <w:rFonts w:ascii="Times" w:hAnsi="Times"/>
            <w:color w:val="4472C4" w:themeColor="accent1"/>
          </w:rPr>
          <w:t>https://www.un.org/en/universal-declaration-human-rights/</w:t>
        </w:r>
      </w:hyperlink>
      <w:r w:rsidRPr="00B4303B">
        <w:rPr>
          <w:rFonts w:ascii="Times" w:hAnsi="Times"/>
          <w:color w:val="4472C4" w:themeColor="accent1"/>
        </w:rPr>
        <w:t xml:space="preserve"> </w:t>
      </w:r>
    </w:p>
  </w:footnote>
  <w:footnote w:id="3">
    <w:p w14:paraId="5E0BFCF3" w14:textId="77777777" w:rsidR="00277ED2" w:rsidRPr="00B4303B" w:rsidRDefault="00277ED2" w:rsidP="00FE76DE">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w:t>
      </w:r>
      <w:r w:rsidRPr="004411AD">
        <w:rPr>
          <w:rFonts w:ascii="Times" w:hAnsi="Times"/>
          <w:color w:val="000000" w:themeColor="text1"/>
        </w:rPr>
        <w:t>UN General Assembly, International Convention on the Elimination of All Forms of Racial Discrimination, 21 December 1965, United Nations, Treaty Series, vol. 660, p. 195,</w:t>
      </w:r>
      <w:r>
        <w:rPr>
          <w:rFonts w:ascii="Times" w:hAnsi="Times"/>
          <w:color w:val="000000" w:themeColor="text1"/>
        </w:rPr>
        <w:t xml:space="preserve"> </w:t>
      </w:r>
      <w:hyperlink r:id="rId3" w:history="1">
        <w:r w:rsidRPr="002E6611">
          <w:rPr>
            <w:rStyle w:val="Hyperlink"/>
            <w:rFonts w:ascii="Times" w:hAnsi="Times"/>
          </w:rPr>
          <w:t>https://www.ohchr.org/en/professionalinterest/pages/cerd.aspx</w:t>
        </w:r>
      </w:hyperlink>
      <w:r w:rsidRPr="00B4303B">
        <w:rPr>
          <w:rFonts w:ascii="Times" w:hAnsi="Times"/>
          <w:color w:val="4472C4" w:themeColor="accent1"/>
        </w:rPr>
        <w:t xml:space="preserve"> </w:t>
      </w:r>
    </w:p>
  </w:footnote>
  <w:footnote w:id="4">
    <w:p w14:paraId="0CF3DB49" w14:textId="77777777" w:rsidR="00277ED2" w:rsidRPr="00B4303B" w:rsidRDefault="00277ED2" w:rsidP="00FE76DE">
      <w:pPr>
        <w:rPr>
          <w:rFonts w:ascii="Times" w:hAnsi="Times"/>
          <w:color w:val="000000" w:themeColor="text1"/>
          <w:sz w:val="20"/>
          <w:szCs w:val="20"/>
        </w:rPr>
      </w:pPr>
      <w:r w:rsidRPr="00B4303B">
        <w:rPr>
          <w:rStyle w:val="FootnoteReference"/>
          <w:rFonts w:ascii="Times" w:hAnsi="Times"/>
          <w:color w:val="000000" w:themeColor="text1"/>
          <w:sz w:val="20"/>
          <w:szCs w:val="20"/>
        </w:rPr>
        <w:footnoteRef/>
      </w:r>
      <w:r w:rsidRPr="00B4303B">
        <w:rPr>
          <w:rFonts w:ascii="Times" w:hAnsi="Times"/>
          <w:color w:val="000000" w:themeColor="text1"/>
          <w:sz w:val="20"/>
          <w:szCs w:val="20"/>
        </w:rPr>
        <w:t xml:space="preserve"> UN General Assembly, </w:t>
      </w:r>
      <w:r w:rsidRPr="00B4303B">
        <w:rPr>
          <w:rFonts w:ascii="Times" w:hAnsi="Times"/>
          <w:i/>
          <w:iCs/>
          <w:color w:val="000000" w:themeColor="text1"/>
          <w:sz w:val="20"/>
          <w:szCs w:val="20"/>
        </w:rPr>
        <w:t>Convention Against Torture and Other Cruel, Inhuman or Degrading Treatment or Punishment</w:t>
      </w:r>
      <w:r w:rsidRPr="00B4303B">
        <w:rPr>
          <w:rFonts w:ascii="Times" w:hAnsi="Times"/>
          <w:color w:val="000000" w:themeColor="text1"/>
          <w:sz w:val="20"/>
          <w:szCs w:val="20"/>
        </w:rPr>
        <w:t xml:space="preserve">, 10 December 1984, United Nations, Treaty Series, vol. 1465. </w:t>
      </w:r>
      <w:hyperlink r:id="rId4" w:history="1">
        <w:r w:rsidRPr="00B4303B">
          <w:rPr>
            <w:rStyle w:val="Hyperlink"/>
            <w:rFonts w:ascii="Times" w:eastAsiaTheme="majorEastAsia" w:hAnsi="Times"/>
            <w:color w:val="4472C4" w:themeColor="accent1"/>
            <w:sz w:val="20"/>
            <w:szCs w:val="20"/>
          </w:rPr>
          <w:t>https://www.ohchr.org/en/professionalinterest/pages/cat.aspx</w:t>
        </w:r>
      </w:hyperlink>
      <w:r w:rsidRPr="00B4303B">
        <w:rPr>
          <w:rFonts w:ascii="Times" w:hAnsi="Times"/>
          <w:color w:val="4472C4" w:themeColor="accent1"/>
          <w:sz w:val="20"/>
          <w:szCs w:val="20"/>
        </w:rPr>
        <w:t xml:space="preserve"> </w:t>
      </w:r>
    </w:p>
  </w:footnote>
  <w:footnote w:id="5">
    <w:p w14:paraId="02302D4E" w14:textId="77777777" w:rsidR="00277ED2" w:rsidRPr="00B4303B" w:rsidRDefault="00277ED2" w:rsidP="00FE76DE">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w:t>
      </w:r>
      <w:r w:rsidRPr="00B4303B">
        <w:rPr>
          <w:rFonts w:ascii="Times" w:hAnsi="Times"/>
          <w:i/>
          <w:iCs/>
          <w:color w:val="000000" w:themeColor="text1"/>
        </w:rPr>
        <w:t>Id</w:t>
      </w:r>
      <w:r w:rsidRPr="00B4303B">
        <w:rPr>
          <w:rFonts w:ascii="Times" w:hAnsi="Times"/>
          <w:color w:val="000000" w:themeColor="text1"/>
        </w:rPr>
        <w:t xml:space="preserve">. </w:t>
      </w:r>
    </w:p>
  </w:footnote>
  <w:footnote w:id="6">
    <w:p w14:paraId="0D46BC24" w14:textId="77777777" w:rsidR="00277ED2" w:rsidRPr="00B4303B" w:rsidRDefault="00277ED2" w:rsidP="00FE76DE">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w:t>
      </w:r>
      <w:r w:rsidRPr="00B4303B">
        <w:rPr>
          <w:rFonts w:ascii="Times" w:hAnsi="Times"/>
          <w:i/>
          <w:iCs/>
          <w:color w:val="000000" w:themeColor="text1"/>
        </w:rPr>
        <w:t>Right to Food</w:t>
      </w:r>
      <w:r>
        <w:rPr>
          <w:rFonts w:ascii="Times" w:hAnsi="Times"/>
          <w:i/>
          <w:iCs/>
          <w:color w:val="000000" w:themeColor="text1"/>
        </w:rPr>
        <w:t xml:space="preserve">, </w:t>
      </w:r>
      <w:r>
        <w:rPr>
          <w:rFonts w:ascii="Times" w:hAnsi="Times"/>
          <w:color w:val="000000" w:themeColor="text1"/>
        </w:rPr>
        <w:t>Food &amp; Ag. Org. of the U.N.</w:t>
      </w:r>
      <w:r w:rsidRPr="00B4303B">
        <w:rPr>
          <w:rFonts w:ascii="Times" w:hAnsi="Times"/>
          <w:color w:val="000000" w:themeColor="text1"/>
        </w:rPr>
        <w:t xml:space="preserve"> </w:t>
      </w:r>
      <w:hyperlink r:id="rId5" w:history="1">
        <w:r w:rsidRPr="00B4303B">
          <w:rPr>
            <w:rStyle w:val="Hyperlink"/>
            <w:rFonts w:ascii="Times" w:hAnsi="Times"/>
            <w:color w:val="000000" w:themeColor="text1"/>
          </w:rPr>
          <w:t>http://www.fao.org/policy-support/policy-themes/right-to-food/en/</w:t>
        </w:r>
      </w:hyperlink>
      <w:r w:rsidRPr="00B4303B">
        <w:rPr>
          <w:rFonts w:ascii="Times" w:hAnsi="Times"/>
          <w:color w:val="000000" w:themeColor="text1"/>
        </w:rPr>
        <w:t xml:space="preserve"> </w:t>
      </w:r>
      <w:r>
        <w:rPr>
          <w:rFonts w:ascii="Times" w:hAnsi="Times"/>
          <w:color w:val="000000" w:themeColor="text1"/>
        </w:rPr>
        <w:t>(</w:t>
      </w:r>
      <w:r w:rsidRPr="00B4303B">
        <w:rPr>
          <w:rFonts w:ascii="Times" w:hAnsi="Times"/>
          <w:color w:val="000000" w:themeColor="text1"/>
        </w:rPr>
        <w:t>accessed October 2</w:t>
      </w:r>
      <w:r>
        <w:rPr>
          <w:rFonts w:ascii="Times" w:hAnsi="Times"/>
          <w:color w:val="000000" w:themeColor="text1"/>
        </w:rPr>
        <w:t>)</w:t>
      </w:r>
      <w:r w:rsidRPr="00B4303B">
        <w:rPr>
          <w:rFonts w:ascii="Times" w:hAnsi="Times"/>
          <w:color w:val="000000" w:themeColor="text1"/>
        </w:rPr>
        <w:t>.</w:t>
      </w:r>
    </w:p>
  </w:footnote>
  <w:footnote w:id="7">
    <w:p w14:paraId="6DAC6A66" w14:textId="77777777" w:rsidR="00277ED2" w:rsidRPr="00B4303B" w:rsidRDefault="00277ED2" w:rsidP="00FE76DE">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w:t>
      </w:r>
      <w:r w:rsidRPr="00B4303B">
        <w:rPr>
          <w:rFonts w:ascii="Times" w:hAnsi="Times"/>
          <w:i/>
          <w:iCs/>
          <w:color w:val="000000" w:themeColor="text1"/>
        </w:rPr>
        <w:t>Id</w:t>
      </w:r>
      <w:r w:rsidRPr="00B4303B">
        <w:rPr>
          <w:rFonts w:ascii="Times" w:hAnsi="Times"/>
          <w:color w:val="000000" w:themeColor="text1"/>
        </w:rPr>
        <w:t xml:space="preserve">. </w:t>
      </w:r>
    </w:p>
  </w:footnote>
  <w:footnote w:id="8">
    <w:p w14:paraId="0A7ABA2B" w14:textId="77777777" w:rsidR="00277ED2" w:rsidRPr="00B4303B" w:rsidRDefault="00277ED2" w:rsidP="00FE76DE">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w:t>
      </w:r>
      <w:r w:rsidRPr="00B4303B">
        <w:rPr>
          <w:rFonts w:ascii="Times" w:hAnsi="Times"/>
          <w:i/>
          <w:iCs/>
          <w:color w:val="000000" w:themeColor="text1"/>
        </w:rPr>
        <w:t>Id</w:t>
      </w:r>
      <w:r w:rsidRPr="00B4303B">
        <w:rPr>
          <w:rFonts w:ascii="Times" w:hAnsi="Times"/>
          <w:color w:val="000000" w:themeColor="text1"/>
        </w:rPr>
        <w:t xml:space="preserve">. </w:t>
      </w:r>
    </w:p>
  </w:footnote>
  <w:footnote w:id="9">
    <w:p w14:paraId="2144B633" w14:textId="77777777" w:rsidR="00277ED2" w:rsidRPr="00B4303B" w:rsidRDefault="00277ED2" w:rsidP="00FE76DE">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w:t>
      </w:r>
      <w:r w:rsidRPr="00B4303B">
        <w:rPr>
          <w:rFonts w:ascii="Times" w:hAnsi="Times"/>
          <w:i/>
          <w:iCs/>
          <w:color w:val="000000" w:themeColor="text1"/>
        </w:rPr>
        <w:t>Fact Sheet No.2 (Rev.1)</w:t>
      </w:r>
      <w:r w:rsidRPr="00B4303B">
        <w:rPr>
          <w:rFonts w:ascii="Times" w:hAnsi="Times"/>
          <w:color w:val="000000" w:themeColor="text1"/>
        </w:rPr>
        <w:t xml:space="preserve">, The International Bill of Human Rights, OHCHR, </w:t>
      </w:r>
      <w:hyperlink r:id="rId6" w:history="1">
        <w:r w:rsidRPr="00B4303B">
          <w:rPr>
            <w:rStyle w:val="Hyperlink"/>
            <w:rFonts w:ascii="Times" w:hAnsi="Times"/>
            <w:color w:val="000000" w:themeColor="text1"/>
          </w:rPr>
          <w:t>https://www.ohchr.org/Documents/Publications/FactSheet2Rev.1en.pdf</w:t>
        </w:r>
      </w:hyperlink>
      <w:r w:rsidRPr="00B4303B">
        <w:rPr>
          <w:rFonts w:ascii="Times" w:hAnsi="Times"/>
          <w:color w:val="000000" w:themeColor="text1"/>
        </w:rPr>
        <w:t xml:space="preserve"> accessed October 2</w:t>
      </w:r>
      <w:r>
        <w:rPr>
          <w:rFonts w:ascii="Times" w:hAnsi="Times"/>
          <w:color w:val="000000" w:themeColor="text1"/>
        </w:rPr>
        <w:t xml:space="preserve">. </w:t>
      </w:r>
    </w:p>
  </w:footnote>
  <w:footnote w:id="10">
    <w:p w14:paraId="10119243" w14:textId="77777777" w:rsidR="00277ED2" w:rsidRPr="00B4303B" w:rsidRDefault="00277ED2" w:rsidP="00277ED2">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U.N., Int’l Covenant on Civ. and Pol. </w:t>
      </w:r>
      <w:proofErr w:type="spellStart"/>
      <w:r w:rsidRPr="00B4303B">
        <w:rPr>
          <w:rFonts w:ascii="Times" w:hAnsi="Times"/>
          <w:color w:val="000000" w:themeColor="text1"/>
        </w:rPr>
        <w:t>Rts</w:t>
      </w:r>
      <w:proofErr w:type="spellEnd"/>
      <w:r w:rsidRPr="00B4303B">
        <w:rPr>
          <w:rFonts w:ascii="Times" w:hAnsi="Times"/>
          <w:color w:val="000000" w:themeColor="text1"/>
        </w:rPr>
        <w:t xml:space="preserve">., General Comment Adopted by the Human Rights Committee, U.N. Doc. CCPR/C/21/Rev.1/Add.7 (1996). </w:t>
      </w:r>
    </w:p>
  </w:footnote>
  <w:footnote w:id="11">
    <w:p w14:paraId="0D24C306" w14:textId="77777777" w:rsidR="00277ED2" w:rsidRPr="00B4303B" w:rsidRDefault="00277ED2" w:rsidP="00277ED2">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International Covenant on Civil and Political Rights art. 25, Dec. 19, 1966, S. Treaty Doc. 95-20, 999 U.N.T.S.</w:t>
      </w:r>
    </w:p>
    <w:p w14:paraId="565A76E0" w14:textId="77777777" w:rsidR="00277ED2" w:rsidRPr="00B4303B" w:rsidRDefault="00277ED2" w:rsidP="00277ED2">
      <w:pPr>
        <w:pStyle w:val="FootnoteText"/>
        <w:rPr>
          <w:rFonts w:ascii="Times" w:hAnsi="Times"/>
          <w:color w:val="000000" w:themeColor="text1"/>
        </w:rPr>
      </w:pPr>
      <w:r w:rsidRPr="00B4303B">
        <w:rPr>
          <w:rFonts w:ascii="Times" w:hAnsi="Times"/>
          <w:color w:val="000000" w:themeColor="text1"/>
        </w:rPr>
        <w:t>171.</w:t>
      </w:r>
    </w:p>
  </w:footnote>
  <w:footnote w:id="12">
    <w:p w14:paraId="678F43F8" w14:textId="77777777" w:rsidR="00277ED2" w:rsidRPr="00B4303B" w:rsidRDefault="00277ED2" w:rsidP="00277ED2">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w:t>
      </w:r>
      <w:r w:rsidRPr="00B4303B">
        <w:rPr>
          <w:rFonts w:ascii="Times" w:hAnsi="Times"/>
          <w:i/>
          <w:iCs/>
          <w:color w:val="000000" w:themeColor="text1"/>
        </w:rPr>
        <w:t>Id</w:t>
      </w:r>
      <w:r w:rsidRPr="00B4303B">
        <w:rPr>
          <w:rFonts w:ascii="Times" w:hAnsi="Times"/>
          <w:color w:val="000000" w:themeColor="text1"/>
        </w:rPr>
        <w:t xml:space="preserve">. </w:t>
      </w:r>
    </w:p>
  </w:footnote>
  <w:footnote w:id="13">
    <w:p w14:paraId="7E2F5DB4" w14:textId="77777777" w:rsidR="00277ED2" w:rsidRPr="00D407DB" w:rsidRDefault="00277ED2" w:rsidP="00277ED2">
      <w:pPr>
        <w:pStyle w:val="FootnoteText"/>
        <w:rPr>
          <w:rFonts w:ascii="Times" w:hAnsi="Times"/>
          <w:color w:val="000000" w:themeColor="text1"/>
        </w:rPr>
      </w:pPr>
      <w:r w:rsidRPr="00B4303B">
        <w:rPr>
          <w:rStyle w:val="FootnoteReference"/>
          <w:rFonts w:ascii="Times" w:hAnsi="Times"/>
          <w:color w:val="000000" w:themeColor="text1"/>
        </w:rPr>
        <w:footnoteRef/>
      </w:r>
      <w:r w:rsidRPr="00B4303B">
        <w:rPr>
          <w:rFonts w:ascii="Times" w:hAnsi="Times"/>
          <w:color w:val="000000" w:themeColor="text1"/>
        </w:rPr>
        <w:t xml:space="preserve"> International Covenant on Civil and Political Rights art. 26, Dec. 19, 1966, S. Treaty Doc. 95-20, 999 U.N.T.S. 171. </w:t>
      </w:r>
    </w:p>
  </w:footnote>
  <w:footnote w:id="14">
    <w:p w14:paraId="52A3B38E" w14:textId="00C50879" w:rsidR="00277ED2" w:rsidRPr="00B846EF" w:rsidRDefault="00277ED2" w:rsidP="00277ED2">
      <w:pPr>
        <w:rPr>
          <w:rFonts w:ascii="Times" w:hAnsi="Times"/>
        </w:rPr>
      </w:pPr>
      <w:r w:rsidRPr="00B846EF">
        <w:rPr>
          <w:rStyle w:val="FootnoteReference"/>
          <w:rFonts w:ascii="Times" w:hAnsi="Times"/>
          <w:sz w:val="20"/>
          <w:szCs w:val="20"/>
        </w:rPr>
        <w:footnoteRef/>
      </w:r>
      <w:r>
        <w:t xml:space="preserve"> </w:t>
      </w:r>
      <w:r w:rsidRPr="00B846EF">
        <w:rPr>
          <w:rFonts w:ascii="Times" w:hAnsi="Times"/>
          <w:sz w:val="20"/>
          <w:szCs w:val="20"/>
        </w:rPr>
        <w:t xml:space="preserve">See </w:t>
      </w:r>
      <w:proofErr w:type="spellStart"/>
      <w:r w:rsidRPr="00B846EF">
        <w:rPr>
          <w:rFonts w:ascii="Times" w:hAnsi="Times"/>
          <w:sz w:val="20"/>
          <w:szCs w:val="20"/>
        </w:rPr>
        <w:t>WhyHunger’s</w:t>
      </w:r>
      <w:proofErr w:type="spellEnd"/>
      <w:r w:rsidRPr="00B846EF">
        <w:rPr>
          <w:rFonts w:ascii="Times" w:hAnsi="Times"/>
          <w:sz w:val="20"/>
          <w:szCs w:val="20"/>
        </w:rPr>
        <w:t xml:space="preserve"> website:</w:t>
      </w:r>
      <w:r w:rsidRPr="00B846EF">
        <w:rPr>
          <w:rFonts w:ascii="Times" w:hAnsi="Times"/>
        </w:rPr>
        <w:t xml:space="preserve"> </w:t>
      </w:r>
      <w:hyperlink r:id="rId7" w:history="1">
        <w:r w:rsidRPr="00B846EF">
          <w:rPr>
            <w:rStyle w:val="Hyperlink"/>
            <w:rFonts w:ascii="Times" w:eastAsiaTheme="majorEastAsia" w:hAnsi="Times"/>
            <w:sz w:val="20"/>
            <w:szCs w:val="20"/>
          </w:rPr>
          <w:t>https://whyhunger.org/</w:t>
        </w:r>
      </w:hyperlink>
      <w:r w:rsidRPr="00B846EF">
        <w:rPr>
          <w:rFonts w:ascii="Times" w:hAnsi="Times"/>
          <w:sz w:val="20"/>
          <w:szCs w:val="20"/>
        </w:rPr>
        <w:t>.</w:t>
      </w:r>
    </w:p>
  </w:footnote>
  <w:footnote w:id="15">
    <w:p w14:paraId="2F2214AD" w14:textId="77777777" w:rsidR="00277ED2" w:rsidRPr="003D5AC9" w:rsidRDefault="00277ED2" w:rsidP="00655D3A">
      <w:pPr>
        <w:pStyle w:val="FootnoteText"/>
        <w:rPr>
          <w:rFonts w:ascii="Times New Roman" w:hAnsi="Times New Roman" w:cs="Times New Roman"/>
        </w:rPr>
      </w:pPr>
      <w:r w:rsidRPr="003D5AC9">
        <w:rPr>
          <w:rStyle w:val="FootnoteReference"/>
          <w:rFonts w:ascii="Times New Roman" w:hAnsi="Times New Roman" w:cs="Times New Roman"/>
        </w:rPr>
        <w:footnoteRef/>
      </w:r>
      <w:r w:rsidRPr="003D5AC9">
        <w:rPr>
          <w:rFonts w:ascii="Times New Roman" w:hAnsi="Times New Roman" w:cs="Times New Roman"/>
        </w:rPr>
        <w:t xml:space="preserve"> Article 2(1) of the ICCPR states that “Each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Pr="003D5AC9">
        <w:rPr>
          <w:rFonts w:ascii="Times New Roman" w:hAnsi="Times New Roman" w:cs="Times New Roman"/>
        </w:rPr>
        <w:t>colour</w:t>
      </w:r>
      <w:proofErr w:type="spellEnd"/>
      <w:r w:rsidRPr="003D5AC9">
        <w:rPr>
          <w:rFonts w:ascii="Times New Roman" w:hAnsi="Times New Roman" w:cs="Times New Roman"/>
        </w:rPr>
        <w:t xml:space="preserve">, sex, language, religion, political or other opinion, national or social origin, property, birth or other status.” </w:t>
      </w:r>
    </w:p>
    <w:p w14:paraId="497FEB11" w14:textId="77777777" w:rsidR="00277ED2" w:rsidRPr="003D5AC9" w:rsidRDefault="00277ED2" w:rsidP="00655D3A">
      <w:pPr>
        <w:pStyle w:val="FootnoteText"/>
        <w:rPr>
          <w:rFonts w:ascii="Times New Roman" w:hAnsi="Times New Roman" w:cs="Times New Roman"/>
        </w:rPr>
      </w:pPr>
      <w:r w:rsidRPr="003D5AC9">
        <w:rPr>
          <w:rFonts w:ascii="Times New Roman" w:hAnsi="Times New Roman" w:cs="Times New Roman"/>
        </w:rPr>
        <w:t>Similarly, Article 26 states that “[a]</w:t>
      </w:r>
      <w:proofErr w:type="spellStart"/>
      <w:r w:rsidRPr="003D5AC9">
        <w:rPr>
          <w:rFonts w:ascii="Times New Roman" w:hAnsi="Times New Roman" w:cs="Times New Roman"/>
        </w:rPr>
        <w:t>ll</w:t>
      </w:r>
      <w:proofErr w:type="spellEnd"/>
      <w:r w:rsidRPr="003D5AC9">
        <w:rPr>
          <w:rFonts w:ascii="Times New Roman" w:hAnsi="Times New Roman" w:cs="Times New Roman"/>
        </w:rPr>
        <w:t xml:space="preserve">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w:t>
      </w:r>
      <w:proofErr w:type="spellStart"/>
      <w:r w:rsidRPr="003D5AC9">
        <w:rPr>
          <w:rFonts w:ascii="Times New Roman" w:hAnsi="Times New Roman" w:cs="Times New Roman"/>
        </w:rPr>
        <w:t>colour</w:t>
      </w:r>
      <w:proofErr w:type="spellEnd"/>
      <w:r w:rsidRPr="003D5AC9">
        <w:rPr>
          <w:rFonts w:ascii="Times New Roman" w:hAnsi="Times New Roman" w:cs="Times New Roman"/>
        </w:rPr>
        <w:t xml:space="preserve">, sex, language, religion, political or other opinion, national or social origin, property, birth or other status.” </w:t>
      </w:r>
    </w:p>
    <w:p w14:paraId="4B69CA2F" w14:textId="77777777" w:rsidR="00277ED2" w:rsidRPr="003D5AC9" w:rsidRDefault="00277ED2" w:rsidP="00655D3A">
      <w:pPr>
        <w:pStyle w:val="FootnoteText"/>
        <w:rPr>
          <w:rFonts w:ascii="Times New Roman" w:hAnsi="Times New Roman" w:cs="Times New Roman"/>
        </w:rPr>
      </w:pPr>
    </w:p>
    <w:p w14:paraId="347E5334" w14:textId="77777777" w:rsidR="00277ED2" w:rsidRPr="003D5AC9" w:rsidRDefault="00277ED2" w:rsidP="00655D3A">
      <w:pPr>
        <w:pStyle w:val="FootnoteText"/>
        <w:rPr>
          <w:rFonts w:ascii="Times New Roman" w:hAnsi="Times New Roman" w:cs="Times New Roman"/>
        </w:rPr>
      </w:pPr>
      <w:r w:rsidRPr="003D5AC9">
        <w:rPr>
          <w:rFonts w:ascii="Times New Roman" w:hAnsi="Times New Roman" w:cs="Times New Roman"/>
        </w:rPr>
        <w:t>Meanwhile, Article 5(e) includes “[e]</w:t>
      </w:r>
      <w:proofErr w:type="spellStart"/>
      <w:r w:rsidRPr="003D5AC9">
        <w:rPr>
          <w:rFonts w:ascii="Times New Roman" w:hAnsi="Times New Roman" w:cs="Times New Roman"/>
        </w:rPr>
        <w:t>conomic</w:t>
      </w:r>
      <w:proofErr w:type="spellEnd"/>
      <w:r w:rsidRPr="003D5AC9">
        <w:rPr>
          <w:rFonts w:ascii="Times New Roman" w:hAnsi="Times New Roman" w:cs="Times New Roman"/>
        </w:rPr>
        <w:t xml:space="preserve">, social and cultural rights” as among the rights that state parties should ensure are enjoyed by all citizens “without distinction as to race, </w:t>
      </w:r>
      <w:proofErr w:type="spellStart"/>
      <w:r w:rsidRPr="003D5AC9">
        <w:rPr>
          <w:rFonts w:ascii="Times New Roman" w:hAnsi="Times New Roman" w:cs="Times New Roman"/>
        </w:rPr>
        <w:t>colour</w:t>
      </w:r>
      <w:proofErr w:type="spellEnd"/>
      <w:r w:rsidRPr="003D5AC9">
        <w:rPr>
          <w:rFonts w:ascii="Times New Roman" w:hAnsi="Times New Roman" w:cs="Times New Roman"/>
        </w:rPr>
        <w:t xml:space="preserve">, or national or ethnic origin….” Although the treaty itself does not mention the right to food, Paragraph 1 of General Recommendation 20 on Article 5 states that “the rights and freedoms mentioned in article 5 do not constitute an exhaustive list,” and include those derived from “…the Universal Declaration of Human Rights.” As noted earlier, the Universal Declaration recognizes the right to food. The General Recommendation further notes that although Article 5 does not create rights, it “assumes the existence and recognition of these rights.”    </w:t>
      </w:r>
    </w:p>
    <w:p w14:paraId="6D4ABB78" w14:textId="77777777" w:rsidR="00277ED2" w:rsidRPr="00B846EF" w:rsidRDefault="00277ED2" w:rsidP="00655D3A">
      <w:pPr>
        <w:pStyle w:val="FootnoteText"/>
        <w:rPr>
          <w:rFonts w:ascii="Times" w:hAnsi="Times" w:cs="Times New Roman"/>
        </w:rPr>
      </w:pPr>
    </w:p>
    <w:p w14:paraId="6706D2AB" w14:textId="77777777" w:rsidR="00277ED2" w:rsidRPr="00B846EF" w:rsidRDefault="00277ED2" w:rsidP="00655D3A">
      <w:pPr>
        <w:pStyle w:val="FootnoteText"/>
        <w:rPr>
          <w:rFonts w:ascii="Times" w:hAnsi="Times" w:cs="Times New Roman"/>
        </w:rPr>
      </w:pPr>
      <w:r w:rsidRPr="00B846EF">
        <w:rPr>
          <w:rFonts w:ascii="Times" w:hAnsi="Times" w:cs="Times New Roman"/>
        </w:rPr>
        <w:t xml:space="preserve">Sources: ICCPR, </w:t>
      </w:r>
      <w:r w:rsidRPr="00B846EF">
        <w:rPr>
          <w:rFonts w:ascii="Times" w:hAnsi="Times" w:cs="Times New Roman"/>
          <w:i/>
          <w:iCs/>
        </w:rPr>
        <w:t>supra</w:t>
      </w:r>
      <w:r w:rsidRPr="00B846EF">
        <w:rPr>
          <w:rFonts w:ascii="Times" w:hAnsi="Times" w:cs="Times New Roman"/>
        </w:rPr>
        <w:t xml:space="preserve">, art. 2 ¶1; art. 26. </w:t>
      </w:r>
    </w:p>
    <w:p w14:paraId="0BCCCF81" w14:textId="77777777" w:rsidR="00277ED2" w:rsidRPr="00B846EF" w:rsidRDefault="00277ED2" w:rsidP="00655D3A">
      <w:pPr>
        <w:pStyle w:val="FootnoteText"/>
        <w:rPr>
          <w:rFonts w:ascii="Times" w:hAnsi="Times" w:cs="Times New Roman"/>
        </w:rPr>
      </w:pPr>
      <w:r w:rsidRPr="00B846EF">
        <w:rPr>
          <w:rFonts w:ascii="Times" w:hAnsi="Times" w:cs="Times New Roman"/>
        </w:rPr>
        <w:t xml:space="preserve">International Convention on the Elimination of All Forms of Racial Discrimination, Dec. 21, 1965, 660 U.N.T.S. 195, 212. </w:t>
      </w:r>
    </w:p>
    <w:p w14:paraId="4B41321F" w14:textId="77777777" w:rsidR="00277ED2" w:rsidRPr="00B846EF" w:rsidRDefault="00277ED2" w:rsidP="00655D3A">
      <w:pPr>
        <w:pStyle w:val="FootnoteText"/>
        <w:rPr>
          <w:rFonts w:ascii="Times" w:hAnsi="Times" w:cs="Times New Roman"/>
        </w:rPr>
      </w:pPr>
      <w:r w:rsidRPr="00B846EF">
        <w:rPr>
          <w:rFonts w:ascii="Times" w:eastAsia="Times New Roman" w:hAnsi="Times" w:cs="Times New Roman"/>
        </w:rPr>
        <w:t>Committee on the Elimination of Racial Discrimination, General Recommendation 20, at 124, U.N. Doc. A/51/18 Annex VIII (1996) (</w:t>
      </w:r>
      <w:hyperlink r:id="rId8" w:history="1">
        <w:r w:rsidRPr="00B846EF">
          <w:rPr>
            <w:rStyle w:val="Hyperlink"/>
            <w:rFonts w:ascii="Times" w:eastAsia="Times New Roman" w:hAnsi="Times" w:cs="Times New Roman"/>
          </w:rPr>
          <w:t>http://hrlibrary.umn.edu/gencomm/genrexx.htm</w:t>
        </w:r>
      </w:hyperlink>
      <w:r w:rsidRPr="00B846EF">
        <w:rPr>
          <w:rFonts w:ascii="Times" w:eastAsia="Times New Roman" w:hAnsi="Times" w:cs="Times New Roman"/>
        </w:rPr>
        <w:t xml:space="preserve">) </w:t>
      </w:r>
    </w:p>
  </w:footnote>
  <w:footnote w:id="16">
    <w:p w14:paraId="1F2CBA30" w14:textId="77777777" w:rsidR="00277ED2" w:rsidRPr="00B846EF" w:rsidRDefault="00277ED2" w:rsidP="00655D3A">
      <w:pPr>
        <w:pStyle w:val="FootnoteText"/>
        <w:rPr>
          <w:rFonts w:ascii="Times" w:hAnsi="Times" w:cs="Times New Roman"/>
        </w:rPr>
      </w:pPr>
      <w:r w:rsidRPr="00B846EF">
        <w:rPr>
          <w:rStyle w:val="FootnoteReference"/>
          <w:rFonts w:ascii="Times" w:hAnsi="Times" w:cs="Times New Roman"/>
        </w:rPr>
        <w:footnoteRef/>
      </w:r>
      <w:r w:rsidRPr="00B846EF">
        <w:rPr>
          <w:rFonts w:ascii="Times" w:hAnsi="Times" w:cs="Times New Roman"/>
        </w:rPr>
        <w:t xml:space="preserve"> Human Rights Comm., CCPR General Comment No. 18: Non-discrimination, (1989).  </w:t>
      </w:r>
      <w:hyperlink r:id="rId9" w:history="1">
        <w:r w:rsidRPr="00B846EF">
          <w:rPr>
            <w:rStyle w:val="Hyperlink"/>
            <w:rFonts w:ascii="Times" w:hAnsi="Times" w:cs="Times New Roman"/>
          </w:rPr>
          <w:t>https://www.refworld.org/docid/453883fa8.html</w:t>
        </w:r>
      </w:hyperlink>
      <w:r w:rsidRPr="00B846EF">
        <w:rPr>
          <w:rFonts w:ascii="Times" w:hAnsi="Times" w:cs="Times New Roman"/>
        </w:rPr>
        <w:t xml:space="preserve"> </w:t>
      </w:r>
    </w:p>
  </w:footnote>
  <w:footnote w:id="17">
    <w:p w14:paraId="1078D04B" w14:textId="310659FC"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cs="Times New Roman"/>
        </w:rPr>
        <w:t xml:space="preserve"> </w:t>
      </w:r>
      <w:r w:rsidR="006932D5" w:rsidRPr="006932D5">
        <w:rPr>
          <w:rFonts w:ascii="Times" w:hAnsi="Times" w:cs="Times New Roman"/>
        </w:rPr>
        <w:t>Health issues for blacks, Latinos and Native Americans may cause coronavirus to ravage communities</w:t>
      </w:r>
      <w:r w:rsidR="006932D5">
        <w:rPr>
          <w:rFonts w:ascii="Times" w:hAnsi="Times" w:cs="Times New Roman"/>
        </w:rPr>
        <w:t xml:space="preserve">, USAToday.com, </w:t>
      </w:r>
      <w:hyperlink r:id="rId10" w:history="1">
        <w:r w:rsidRPr="00B846EF">
          <w:rPr>
            <w:rStyle w:val="Hyperlink"/>
            <w:rFonts w:ascii="Times" w:hAnsi="Times" w:cs="Times New Roman"/>
          </w:rPr>
          <w:t>https://www.usatoday.com/story/news/nation/2020/03/30/coronavirus-cases-could-soar-blacks-latinos-and-native-americans/2917493001/</w:t>
        </w:r>
      </w:hyperlink>
      <w:r w:rsidR="006932D5">
        <w:rPr>
          <w:rStyle w:val="Hyperlink"/>
          <w:rFonts w:ascii="Times" w:hAnsi="Times" w:cs="Times New Roman"/>
        </w:rPr>
        <w:t xml:space="preserve"> </w:t>
      </w:r>
      <w:r w:rsidR="006932D5" w:rsidRPr="006932D5">
        <w:rPr>
          <w:rStyle w:val="Hyperlink"/>
          <w:rFonts w:ascii="Times" w:hAnsi="Times" w:cs="Times New Roman"/>
          <w:color w:val="auto"/>
          <w:u w:val="none"/>
        </w:rPr>
        <w:t>(last visited June 21, 2020)</w:t>
      </w:r>
      <w:r w:rsidRPr="006932D5">
        <w:rPr>
          <w:rStyle w:val="Hyperlink"/>
          <w:rFonts w:ascii="Times" w:hAnsi="Times" w:cs="Times New Roman"/>
          <w:color w:val="auto"/>
          <w:u w:val="none"/>
        </w:rPr>
        <w:t>.</w:t>
      </w:r>
      <w:r w:rsidRPr="00B846EF">
        <w:rPr>
          <w:rStyle w:val="Hyperlink"/>
          <w:rFonts w:ascii="Times" w:hAnsi="Times" w:cs="Times New Roman"/>
        </w:rPr>
        <w:t xml:space="preserve"> </w:t>
      </w:r>
    </w:p>
  </w:footnote>
  <w:footnote w:id="18">
    <w:p w14:paraId="05DB7749" w14:textId="762B4BD6"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8540E0" w:rsidRPr="008540E0">
        <w:rPr>
          <w:rFonts w:ascii="Times" w:hAnsi="Times"/>
        </w:rPr>
        <w:t xml:space="preserve">Men and Black </w:t>
      </w:r>
      <w:r w:rsidR="008540E0">
        <w:rPr>
          <w:rFonts w:ascii="Times" w:hAnsi="Times"/>
        </w:rPr>
        <w:t>P</w:t>
      </w:r>
      <w:r w:rsidR="008540E0" w:rsidRPr="008540E0">
        <w:rPr>
          <w:rFonts w:ascii="Times" w:hAnsi="Times"/>
        </w:rPr>
        <w:t xml:space="preserve">eople are </w:t>
      </w:r>
      <w:r w:rsidR="008540E0">
        <w:rPr>
          <w:rFonts w:ascii="Times" w:hAnsi="Times"/>
        </w:rPr>
        <w:t>M</w:t>
      </w:r>
      <w:r w:rsidR="008540E0" w:rsidRPr="008540E0">
        <w:rPr>
          <w:rFonts w:ascii="Times" w:hAnsi="Times"/>
        </w:rPr>
        <w:t xml:space="preserve">ore </w:t>
      </w:r>
      <w:r w:rsidR="008540E0">
        <w:rPr>
          <w:rFonts w:ascii="Times" w:hAnsi="Times"/>
        </w:rPr>
        <w:t>L</w:t>
      </w:r>
      <w:r w:rsidR="008540E0" w:rsidRPr="008540E0">
        <w:rPr>
          <w:rFonts w:ascii="Times" w:hAnsi="Times"/>
        </w:rPr>
        <w:t xml:space="preserve">ikely to be </w:t>
      </w:r>
      <w:r w:rsidR="008540E0">
        <w:rPr>
          <w:rFonts w:ascii="Times" w:hAnsi="Times"/>
        </w:rPr>
        <w:t>H</w:t>
      </w:r>
      <w:r w:rsidR="008540E0" w:rsidRPr="008540E0">
        <w:rPr>
          <w:rFonts w:ascii="Times" w:hAnsi="Times"/>
        </w:rPr>
        <w:t xml:space="preserve">ospitalized by </w:t>
      </w:r>
      <w:r w:rsidR="008540E0">
        <w:rPr>
          <w:rFonts w:ascii="Times" w:hAnsi="Times"/>
        </w:rPr>
        <w:t>C</w:t>
      </w:r>
      <w:r w:rsidR="008540E0" w:rsidRPr="008540E0">
        <w:rPr>
          <w:rFonts w:ascii="Times" w:hAnsi="Times"/>
        </w:rPr>
        <w:t xml:space="preserve">oronavirus, CDC </w:t>
      </w:r>
      <w:r w:rsidR="008540E0">
        <w:rPr>
          <w:rFonts w:ascii="Times" w:hAnsi="Times"/>
        </w:rPr>
        <w:t>S</w:t>
      </w:r>
      <w:r w:rsidR="008540E0" w:rsidRPr="008540E0">
        <w:rPr>
          <w:rFonts w:ascii="Times" w:hAnsi="Times"/>
        </w:rPr>
        <w:t>ays</w:t>
      </w:r>
      <w:r w:rsidR="008540E0">
        <w:rPr>
          <w:rFonts w:ascii="Times" w:hAnsi="Times"/>
        </w:rPr>
        <w:t xml:space="preserve">, BostonGlobe.com, </w:t>
      </w:r>
      <w:hyperlink r:id="rId11" w:history="1">
        <w:r w:rsidRPr="00B846EF">
          <w:rPr>
            <w:rStyle w:val="Hyperlink"/>
            <w:rFonts w:ascii="Times" w:hAnsi="Times" w:cs="Times New Roman"/>
          </w:rPr>
          <w:t>https://www.bostonglobe.com/2020/04/08/metro/cdc-report-males-black-residents-may-be-disproportionately-affected-by-coronavirus/</w:t>
        </w:r>
      </w:hyperlink>
      <w:r w:rsidR="008540E0">
        <w:rPr>
          <w:rStyle w:val="Hyperlink"/>
          <w:rFonts w:ascii="Times" w:hAnsi="Times" w:cs="Times New Roman"/>
        </w:rPr>
        <w:t xml:space="preserve"> </w:t>
      </w:r>
      <w:r w:rsidR="008540E0" w:rsidRPr="006932D5">
        <w:rPr>
          <w:rStyle w:val="Hyperlink"/>
          <w:rFonts w:ascii="Times" w:hAnsi="Times" w:cs="Times New Roman"/>
          <w:color w:val="auto"/>
          <w:u w:val="none"/>
        </w:rPr>
        <w:t>(last visited June 21, 2020).</w:t>
      </w:r>
      <w:r w:rsidRPr="00B846EF">
        <w:rPr>
          <w:rFonts w:ascii="Times" w:hAnsi="Times"/>
        </w:rPr>
        <w:t xml:space="preserve">; </w:t>
      </w:r>
      <w:r w:rsidR="008540E0" w:rsidRPr="008540E0">
        <w:rPr>
          <w:rFonts w:ascii="Times" w:hAnsi="Times"/>
        </w:rPr>
        <w:t>People Who Are at Higher Risk for Severe Illness</w:t>
      </w:r>
      <w:r w:rsidR="008540E0">
        <w:rPr>
          <w:rFonts w:ascii="Times" w:hAnsi="Times"/>
        </w:rPr>
        <w:t xml:space="preserve">, CDC.gov, </w:t>
      </w:r>
      <w:hyperlink r:id="rId12" w:history="1">
        <w:r w:rsidR="00592FD0" w:rsidRPr="00BC0B01">
          <w:rPr>
            <w:rStyle w:val="Hyperlink"/>
            <w:rFonts w:ascii="Times" w:hAnsi="Times" w:cs="Times New Roman"/>
          </w:rPr>
          <w:t>https://www.cdc.gov/coronavirus/2019-ncov/need-extra-precautions/people-at-higher-risk.html?CDC_AA_refVal=https%3A%2F%2Fwww.cdc.gov%2Fcoronavirus%2F2019-ncov%2Fspecific-groups%2Fhigh-risk-complications.html</w:t>
        </w:r>
      </w:hyperlink>
      <w:r w:rsidR="006932D5">
        <w:rPr>
          <w:rStyle w:val="Hyperlink"/>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19">
    <w:p w14:paraId="4F7BDB2C" w14:textId="3A934490"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8540E0" w:rsidRPr="008540E0">
        <w:rPr>
          <w:rFonts w:ascii="Times" w:hAnsi="Times"/>
        </w:rPr>
        <w:t xml:space="preserve">Latino </w:t>
      </w:r>
      <w:r w:rsidR="008540E0">
        <w:rPr>
          <w:rFonts w:ascii="Times" w:hAnsi="Times"/>
        </w:rPr>
        <w:t>C</w:t>
      </w:r>
      <w:r w:rsidR="008540E0" w:rsidRPr="008540E0">
        <w:rPr>
          <w:rFonts w:ascii="Times" w:hAnsi="Times"/>
        </w:rPr>
        <w:t xml:space="preserve">ommunities in the US </w:t>
      </w:r>
      <w:r w:rsidR="008540E0">
        <w:rPr>
          <w:rFonts w:ascii="Times" w:hAnsi="Times"/>
        </w:rPr>
        <w:t>D</w:t>
      </w:r>
      <w:r w:rsidR="008540E0" w:rsidRPr="008540E0">
        <w:rPr>
          <w:rFonts w:ascii="Times" w:hAnsi="Times"/>
        </w:rPr>
        <w:t>evastated by Covid-19</w:t>
      </w:r>
      <w:r w:rsidR="008540E0">
        <w:rPr>
          <w:rFonts w:ascii="Times" w:hAnsi="Times"/>
        </w:rPr>
        <w:t xml:space="preserve">, CNN.com, </w:t>
      </w:r>
      <w:hyperlink r:id="rId13" w:history="1">
        <w:r w:rsidRPr="00B846EF">
          <w:rPr>
            <w:rStyle w:val="Hyperlink"/>
            <w:rFonts w:ascii="Times" w:hAnsi="Times"/>
          </w:rPr>
          <w:t>https://www.cnn.com/2020/05/09/us/hispanic-population-coronavirus-impact/index.html</w:t>
        </w:r>
      </w:hyperlink>
      <w:r w:rsidR="008540E0">
        <w:rPr>
          <w:rStyle w:val="Hyperlink"/>
          <w:rFonts w:ascii="Times" w:hAnsi="Times"/>
        </w:rPr>
        <w:t xml:space="preserve"> </w:t>
      </w:r>
      <w:r w:rsidR="008540E0" w:rsidRPr="006932D5">
        <w:rPr>
          <w:rStyle w:val="Hyperlink"/>
          <w:rFonts w:ascii="Times" w:hAnsi="Times" w:cs="Times New Roman"/>
          <w:color w:val="auto"/>
          <w:u w:val="none"/>
        </w:rPr>
        <w:t>(last visited June 21, 2020).</w:t>
      </w:r>
      <w:r w:rsidRPr="00B846EF">
        <w:rPr>
          <w:rFonts w:ascii="Times" w:hAnsi="Times"/>
        </w:rPr>
        <w:t xml:space="preserve">; </w:t>
      </w:r>
      <w:r w:rsidR="008540E0">
        <w:rPr>
          <w:rFonts w:ascii="Times" w:hAnsi="Times"/>
        </w:rPr>
        <w:t xml:space="preserve">Virus is Twice as Deadly Black and Latino People than Whites in N.Y.C., NYTimes.com, </w:t>
      </w:r>
      <w:hyperlink r:id="rId14" w:history="1">
        <w:r w:rsidR="008540E0" w:rsidRPr="00BC0B01">
          <w:rPr>
            <w:rStyle w:val="Hyperlink"/>
            <w:rFonts w:ascii="Times" w:hAnsi="Times" w:cs="Times New Roman"/>
          </w:rPr>
          <w:t>https://www.nytimes.com/2020/04/08/nyregion/coronavirus-race-deaths.html</w:t>
        </w:r>
      </w:hyperlink>
      <w:r w:rsidR="008540E0">
        <w:rPr>
          <w:rStyle w:val="Hyperlink"/>
          <w:rFonts w:ascii="Times" w:hAnsi="Times" w:cs="Times New Roman"/>
        </w:rPr>
        <w:t xml:space="preserve"> </w:t>
      </w:r>
      <w:r w:rsidR="008540E0" w:rsidRPr="006932D5">
        <w:rPr>
          <w:rStyle w:val="Hyperlink"/>
          <w:rFonts w:ascii="Times" w:hAnsi="Times" w:cs="Times New Roman"/>
          <w:color w:val="auto"/>
          <w:u w:val="none"/>
        </w:rPr>
        <w:t>(last visited June 21, 2020).</w:t>
      </w:r>
      <w:r w:rsidRPr="00B846EF">
        <w:rPr>
          <w:rFonts w:ascii="Times" w:hAnsi="Times" w:cs="Times New Roman"/>
        </w:rPr>
        <w:t xml:space="preserve">; </w:t>
      </w:r>
      <w:r w:rsidR="008540E0" w:rsidRPr="00A44AB5">
        <w:rPr>
          <w:rFonts w:ascii="Times" w:hAnsi="Times"/>
        </w:rPr>
        <w:t xml:space="preserve">How COVID-19 is </w:t>
      </w:r>
      <w:r w:rsidR="008540E0">
        <w:rPr>
          <w:rFonts w:ascii="Times" w:hAnsi="Times"/>
        </w:rPr>
        <w:t>I</w:t>
      </w:r>
      <w:r w:rsidR="008540E0" w:rsidRPr="00A44AB5">
        <w:rPr>
          <w:rFonts w:ascii="Times" w:hAnsi="Times"/>
        </w:rPr>
        <w:t xml:space="preserve">mpacting </w:t>
      </w:r>
      <w:r w:rsidR="008540E0">
        <w:rPr>
          <w:rFonts w:ascii="Times" w:hAnsi="Times"/>
        </w:rPr>
        <w:t>I</w:t>
      </w:r>
      <w:r w:rsidR="008540E0" w:rsidRPr="00A44AB5">
        <w:rPr>
          <w:rFonts w:ascii="Times" w:hAnsi="Times"/>
        </w:rPr>
        <w:t xml:space="preserve">ndigenous </w:t>
      </w:r>
      <w:r w:rsidR="008540E0">
        <w:rPr>
          <w:rFonts w:ascii="Times" w:hAnsi="Times"/>
        </w:rPr>
        <w:t>P</w:t>
      </w:r>
      <w:r w:rsidR="008540E0" w:rsidRPr="00A44AB5">
        <w:rPr>
          <w:rFonts w:ascii="Times" w:hAnsi="Times"/>
        </w:rPr>
        <w:t>eoples in the U.S.</w:t>
      </w:r>
      <w:r w:rsidR="008540E0">
        <w:rPr>
          <w:rFonts w:ascii="Times" w:hAnsi="Times"/>
        </w:rPr>
        <w:t xml:space="preserve">, PBS.org, </w:t>
      </w:r>
      <w:hyperlink r:id="rId15" w:history="1">
        <w:r w:rsidR="008540E0" w:rsidRPr="00BC0B01">
          <w:rPr>
            <w:rStyle w:val="Hyperlink"/>
            <w:rFonts w:ascii="Times" w:hAnsi="Times"/>
          </w:rPr>
          <w:t>https://www.pbs.org/newshour/nation/how-covid-19-is-impacting-indigenous-peoples-in-the-u-s</w:t>
        </w:r>
      </w:hyperlink>
      <w:r w:rsidRPr="00B846EF">
        <w:rPr>
          <w:rFonts w:ascii="Times" w:hAnsi="Times"/>
        </w:rPr>
        <w:t xml:space="preserve">. </w:t>
      </w:r>
      <w:r w:rsidR="006932D5" w:rsidRPr="006932D5">
        <w:rPr>
          <w:rStyle w:val="Hyperlink"/>
          <w:rFonts w:ascii="Times" w:hAnsi="Times" w:cs="Times New Roman"/>
          <w:color w:val="auto"/>
          <w:u w:val="none"/>
        </w:rPr>
        <w:t>(last visited June 21, 2020).</w:t>
      </w:r>
    </w:p>
  </w:footnote>
  <w:footnote w:id="20">
    <w:p w14:paraId="5D9414E7" w14:textId="406DCE80"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8540E0" w:rsidRPr="008540E0">
        <w:rPr>
          <w:rFonts w:ascii="Times" w:hAnsi="Times"/>
        </w:rPr>
        <w:t xml:space="preserve">Latino </w:t>
      </w:r>
      <w:r w:rsidR="008540E0">
        <w:rPr>
          <w:rFonts w:ascii="Times" w:hAnsi="Times"/>
        </w:rPr>
        <w:t>C</w:t>
      </w:r>
      <w:r w:rsidR="008540E0" w:rsidRPr="008540E0">
        <w:rPr>
          <w:rFonts w:ascii="Times" w:hAnsi="Times"/>
        </w:rPr>
        <w:t xml:space="preserve">ommunities in the US </w:t>
      </w:r>
      <w:r w:rsidR="008540E0">
        <w:rPr>
          <w:rFonts w:ascii="Times" w:hAnsi="Times"/>
        </w:rPr>
        <w:t>D</w:t>
      </w:r>
      <w:r w:rsidR="008540E0" w:rsidRPr="008540E0">
        <w:rPr>
          <w:rFonts w:ascii="Times" w:hAnsi="Times"/>
        </w:rPr>
        <w:t>evastated by Covid-19</w:t>
      </w:r>
      <w:r w:rsidR="008540E0">
        <w:rPr>
          <w:rFonts w:ascii="Times" w:hAnsi="Times"/>
        </w:rPr>
        <w:t xml:space="preserve">, CNN.com, </w:t>
      </w:r>
      <w:hyperlink r:id="rId16" w:history="1">
        <w:r w:rsidR="008540E0" w:rsidRPr="00BC0B01">
          <w:rPr>
            <w:rStyle w:val="Hyperlink"/>
            <w:rFonts w:ascii="Times" w:hAnsi="Times"/>
          </w:rPr>
          <w:t>https://www.cnn.com/2020/05/09/us/hispanic-population-coronavirus-impact/index.html</w:t>
        </w:r>
      </w:hyperlink>
      <w:r w:rsidRPr="00B846EF">
        <w:rPr>
          <w:rFonts w:ascii="Times" w:hAnsi="Times"/>
        </w:rPr>
        <w:t xml:space="preserve"> </w:t>
      </w:r>
      <w:r w:rsidR="006932D5" w:rsidRPr="006932D5">
        <w:rPr>
          <w:rStyle w:val="Hyperlink"/>
          <w:rFonts w:ascii="Times" w:hAnsi="Times" w:cs="Times New Roman"/>
          <w:color w:val="auto"/>
          <w:u w:val="none"/>
        </w:rPr>
        <w:t>(last visited June 21, 2020).</w:t>
      </w:r>
    </w:p>
  </w:footnote>
  <w:footnote w:id="21">
    <w:p w14:paraId="14F2CDAB" w14:textId="64F63379"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bookmarkStart w:id="3" w:name="_Hlk40681522"/>
      <w:r w:rsidR="008540E0" w:rsidRPr="00A44AB5">
        <w:rPr>
          <w:rFonts w:ascii="Times" w:hAnsi="Times"/>
        </w:rPr>
        <w:t xml:space="preserve">How COVID-19 is </w:t>
      </w:r>
      <w:r w:rsidR="008540E0">
        <w:rPr>
          <w:rFonts w:ascii="Times" w:hAnsi="Times"/>
        </w:rPr>
        <w:t>I</w:t>
      </w:r>
      <w:r w:rsidR="008540E0" w:rsidRPr="00A44AB5">
        <w:rPr>
          <w:rFonts w:ascii="Times" w:hAnsi="Times"/>
        </w:rPr>
        <w:t xml:space="preserve">mpacting </w:t>
      </w:r>
      <w:r w:rsidR="008540E0">
        <w:rPr>
          <w:rFonts w:ascii="Times" w:hAnsi="Times"/>
        </w:rPr>
        <w:t>I</w:t>
      </w:r>
      <w:r w:rsidR="008540E0" w:rsidRPr="00A44AB5">
        <w:rPr>
          <w:rFonts w:ascii="Times" w:hAnsi="Times"/>
        </w:rPr>
        <w:t xml:space="preserve">ndigenous </w:t>
      </w:r>
      <w:r w:rsidR="008540E0">
        <w:rPr>
          <w:rFonts w:ascii="Times" w:hAnsi="Times"/>
        </w:rPr>
        <w:t>P</w:t>
      </w:r>
      <w:r w:rsidR="008540E0" w:rsidRPr="00A44AB5">
        <w:rPr>
          <w:rFonts w:ascii="Times" w:hAnsi="Times"/>
        </w:rPr>
        <w:t>eoples in the U.S.</w:t>
      </w:r>
      <w:r w:rsidR="008540E0">
        <w:rPr>
          <w:rFonts w:ascii="Times" w:hAnsi="Times"/>
        </w:rPr>
        <w:t xml:space="preserve">, PBS.org, </w:t>
      </w:r>
      <w:hyperlink r:id="rId17" w:history="1">
        <w:r w:rsidRPr="00B846EF">
          <w:rPr>
            <w:rStyle w:val="Hyperlink"/>
            <w:rFonts w:ascii="Times" w:hAnsi="Times"/>
          </w:rPr>
          <w:t>https://www.pbs.org/newshour/nation/how-covid-19-is-impacting-indigenous-peoples-in-the-u-s</w:t>
        </w:r>
        <w:bookmarkEnd w:id="3"/>
      </w:hyperlink>
      <w:r w:rsidRPr="00B846EF">
        <w:rPr>
          <w:rFonts w:ascii="Times" w:hAnsi="Times"/>
        </w:rPr>
        <w:t xml:space="preserve"> </w:t>
      </w:r>
      <w:r w:rsidR="006932D5" w:rsidRPr="006932D5">
        <w:rPr>
          <w:rStyle w:val="Hyperlink"/>
          <w:rFonts w:ascii="Times" w:hAnsi="Times" w:cs="Times New Roman"/>
          <w:color w:val="auto"/>
          <w:u w:val="none"/>
        </w:rPr>
        <w:t>(last visited June 21, 2020).</w:t>
      </w:r>
    </w:p>
  </w:footnote>
  <w:footnote w:id="22">
    <w:p w14:paraId="41C8D43D" w14:textId="36689420"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8540E0" w:rsidRPr="008540E0">
        <w:rPr>
          <w:rFonts w:ascii="Times" w:hAnsi="Times"/>
        </w:rPr>
        <w:t xml:space="preserve">Men and Black </w:t>
      </w:r>
      <w:r w:rsidR="008540E0">
        <w:rPr>
          <w:rFonts w:ascii="Times" w:hAnsi="Times"/>
        </w:rPr>
        <w:t>P</w:t>
      </w:r>
      <w:r w:rsidR="008540E0" w:rsidRPr="008540E0">
        <w:rPr>
          <w:rFonts w:ascii="Times" w:hAnsi="Times"/>
        </w:rPr>
        <w:t xml:space="preserve">eople are </w:t>
      </w:r>
      <w:r w:rsidR="008540E0">
        <w:rPr>
          <w:rFonts w:ascii="Times" w:hAnsi="Times"/>
        </w:rPr>
        <w:t>M</w:t>
      </w:r>
      <w:r w:rsidR="008540E0" w:rsidRPr="008540E0">
        <w:rPr>
          <w:rFonts w:ascii="Times" w:hAnsi="Times"/>
        </w:rPr>
        <w:t xml:space="preserve">ore </w:t>
      </w:r>
      <w:r w:rsidR="008540E0">
        <w:rPr>
          <w:rFonts w:ascii="Times" w:hAnsi="Times"/>
        </w:rPr>
        <w:t>L</w:t>
      </w:r>
      <w:r w:rsidR="008540E0" w:rsidRPr="008540E0">
        <w:rPr>
          <w:rFonts w:ascii="Times" w:hAnsi="Times"/>
        </w:rPr>
        <w:t xml:space="preserve">ikely to be </w:t>
      </w:r>
      <w:r w:rsidR="008540E0">
        <w:rPr>
          <w:rFonts w:ascii="Times" w:hAnsi="Times"/>
        </w:rPr>
        <w:t>H</w:t>
      </w:r>
      <w:r w:rsidR="008540E0" w:rsidRPr="008540E0">
        <w:rPr>
          <w:rFonts w:ascii="Times" w:hAnsi="Times"/>
        </w:rPr>
        <w:t xml:space="preserve">ospitalized by </w:t>
      </w:r>
      <w:r w:rsidR="008540E0">
        <w:rPr>
          <w:rFonts w:ascii="Times" w:hAnsi="Times"/>
        </w:rPr>
        <w:t>C</w:t>
      </w:r>
      <w:r w:rsidR="008540E0" w:rsidRPr="008540E0">
        <w:rPr>
          <w:rFonts w:ascii="Times" w:hAnsi="Times"/>
        </w:rPr>
        <w:t xml:space="preserve">oronavirus, CDC </w:t>
      </w:r>
      <w:r w:rsidR="008540E0">
        <w:rPr>
          <w:rFonts w:ascii="Times" w:hAnsi="Times"/>
        </w:rPr>
        <w:t>S</w:t>
      </w:r>
      <w:r w:rsidR="008540E0" w:rsidRPr="008540E0">
        <w:rPr>
          <w:rFonts w:ascii="Times" w:hAnsi="Times"/>
        </w:rPr>
        <w:t>ays</w:t>
      </w:r>
      <w:r w:rsidR="008540E0">
        <w:rPr>
          <w:rFonts w:ascii="Times" w:hAnsi="Times"/>
        </w:rPr>
        <w:t xml:space="preserve">, BostonGlobe.com, </w:t>
      </w:r>
      <w:hyperlink r:id="rId18" w:history="1">
        <w:r w:rsidRPr="00B846EF">
          <w:rPr>
            <w:rStyle w:val="Hyperlink"/>
            <w:rFonts w:ascii="Times" w:hAnsi="Times" w:cs="Times New Roman"/>
          </w:rPr>
          <w:t>https://www.bostonglobe.com/2020/04/08/metro/cdc-report-males-black-residents-may-be-disproportionately-affected-by-coronavirus/</w:t>
        </w:r>
      </w:hyperlink>
      <w:r w:rsidRPr="00B846EF">
        <w:rPr>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23">
    <w:p w14:paraId="50830E10" w14:textId="3DB66079"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cs="Times New Roman"/>
        </w:rPr>
        <w:t xml:space="preserve">CWGL Presentation; FIAN International. “The Impact of COVID-19 On the Human Right to Food and Nutrition, Preliminary Monitoring Report” 5 (April 2020). </w:t>
      </w:r>
      <w:r w:rsidR="007D3D65">
        <w:rPr>
          <w:rFonts w:ascii="Times" w:hAnsi="Times" w:cs="Times New Roman"/>
        </w:rPr>
        <w:t xml:space="preserve">Impact of COVID-19 on the Human Right to Food and Nutrition, FIAN.org, </w:t>
      </w:r>
      <w:hyperlink r:id="rId19" w:history="1">
        <w:r w:rsidR="007D3D65" w:rsidRPr="00BC0B01">
          <w:rPr>
            <w:rStyle w:val="Hyperlink"/>
            <w:rFonts w:ascii="Times" w:hAnsi="Times" w:cs="Times New Roman"/>
          </w:rPr>
          <w:t>https://www.fian.org/files/files/Preliminary_monitoring_report_-_Impact_of_COVID19_on_the_HRtFN.pdf</w:t>
        </w:r>
      </w:hyperlink>
      <w:r w:rsidR="006932D5">
        <w:rPr>
          <w:rStyle w:val="Hyperlink"/>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24">
    <w:p w14:paraId="4EBF56DA" w14:textId="6AF0D436"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7D3D65">
        <w:rPr>
          <w:rFonts w:ascii="Times" w:hAnsi="Times"/>
        </w:rPr>
        <w:t xml:space="preserve">Caroline Bettinger-Lopez &amp; Alexandra Bro, A Double Pandemic: Domestic Violence in the Age of COVID-19, Council on Foreign Relations (May 13, 2020), </w:t>
      </w:r>
      <w:hyperlink r:id="rId20" w:history="1">
        <w:r w:rsidR="007D3D65" w:rsidRPr="00BC0B01">
          <w:rPr>
            <w:rStyle w:val="Hyperlink"/>
            <w:rFonts w:ascii="Times" w:hAnsi="Times"/>
          </w:rPr>
          <w:t>https://www.cfr.org/in-brief/double-pandemic-domestic-violence-age-covid-19</w:t>
        </w:r>
      </w:hyperlink>
      <w:r w:rsidR="006932D5">
        <w:rPr>
          <w:rStyle w:val="Hyperlink"/>
          <w:rFonts w:ascii="Times" w:hAnsi="Times"/>
        </w:rPr>
        <w:t xml:space="preserve"> </w:t>
      </w:r>
      <w:r w:rsidR="006932D5" w:rsidRPr="006932D5">
        <w:rPr>
          <w:rStyle w:val="Hyperlink"/>
          <w:rFonts w:ascii="Times" w:hAnsi="Times" w:cs="Times New Roman"/>
          <w:color w:val="auto"/>
          <w:u w:val="none"/>
        </w:rPr>
        <w:t>(last visited June 21, 2020).</w:t>
      </w:r>
    </w:p>
  </w:footnote>
  <w:footnote w:id="25">
    <w:p w14:paraId="1D73B746" w14:textId="13C04678"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cs="Times New Roman"/>
        </w:rPr>
        <w:t xml:space="preserve"> CWGL Presentation; </w:t>
      </w:r>
      <w:r w:rsidR="007D3D65">
        <w:rPr>
          <w:rFonts w:ascii="Times" w:hAnsi="Times" w:cs="Times New Roman"/>
        </w:rPr>
        <w:t xml:space="preserve">Catherine Powell, The Social and Economic Costs of Unpaid Caregiving, Council on Foreign Relations (Jul 27, 2017), </w:t>
      </w:r>
      <w:hyperlink r:id="rId21" w:history="1">
        <w:r w:rsidR="007D3D65" w:rsidRPr="00BC0B01">
          <w:rPr>
            <w:rStyle w:val="Hyperlink"/>
            <w:rFonts w:ascii="Times" w:hAnsi="Times" w:cs="Times New Roman"/>
          </w:rPr>
          <w:t>https://www.cfr.org/blog/social-and-economic-costs-unpaid-caregiving</w:t>
        </w:r>
      </w:hyperlink>
      <w:r w:rsidRPr="00B846EF">
        <w:rPr>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26">
    <w:p w14:paraId="7B4AB63E" w14:textId="43A86DB2" w:rsidR="00277ED2" w:rsidRPr="00B846EF" w:rsidRDefault="00277ED2" w:rsidP="00B57767">
      <w:pPr>
        <w:pStyle w:val="FootnoteText"/>
        <w:rPr>
          <w:rFonts w:ascii="Times" w:hAnsi="Times" w:cs="Times New Roman"/>
        </w:rPr>
      </w:pPr>
      <w:r w:rsidRPr="00B846EF">
        <w:rPr>
          <w:rStyle w:val="FootnoteReference"/>
          <w:rFonts w:ascii="Times" w:hAnsi="Times"/>
        </w:rPr>
        <w:footnoteRef/>
      </w:r>
      <w:r w:rsidR="006932D5">
        <w:rPr>
          <w:rFonts w:ascii="Times" w:hAnsi="Times" w:cs="Times New Roman"/>
        </w:rPr>
        <w:t xml:space="preserve"> </w:t>
      </w:r>
      <w:r w:rsidR="006932D5" w:rsidRPr="006932D5">
        <w:rPr>
          <w:rFonts w:ascii="Times" w:hAnsi="Times" w:cs="Times New Roman"/>
          <w:i/>
          <w:iCs/>
        </w:rPr>
        <w:t>Id</w:t>
      </w:r>
      <w:r w:rsidRPr="00B846EF">
        <w:rPr>
          <w:rFonts w:ascii="Times" w:hAnsi="Times" w:cs="Times New Roman"/>
        </w:rPr>
        <w:t>.</w:t>
      </w:r>
    </w:p>
  </w:footnote>
  <w:footnote w:id="27">
    <w:p w14:paraId="7C3E631A" w14:textId="77777777" w:rsidR="00277ED2" w:rsidRPr="00B846EF" w:rsidRDefault="00277ED2" w:rsidP="00B57767">
      <w:pPr>
        <w:pStyle w:val="FootnoteText"/>
        <w:rPr>
          <w:rFonts w:ascii="Times" w:hAnsi="Times" w:cs="Times New Roman"/>
        </w:rPr>
      </w:pPr>
      <w:r w:rsidRPr="00B846EF">
        <w:rPr>
          <w:rStyle w:val="FootnoteReference"/>
          <w:rFonts w:ascii="Times" w:hAnsi="Times"/>
        </w:rPr>
        <w:footnoteRef/>
      </w:r>
      <w:r w:rsidRPr="00B846EF">
        <w:rPr>
          <w:rFonts w:ascii="Times" w:hAnsi="Times"/>
        </w:rPr>
        <w:t xml:space="preserve"> </w:t>
      </w:r>
      <w:r w:rsidRPr="00B846EF">
        <w:rPr>
          <w:rFonts w:ascii="Times" w:hAnsi="Times" w:cs="Times New Roman"/>
        </w:rPr>
        <w:t xml:space="preserve">FIAN International, </w:t>
      </w:r>
      <w:r w:rsidRPr="00B846EF">
        <w:rPr>
          <w:rFonts w:ascii="Times" w:hAnsi="Times" w:cs="Times New Roman"/>
          <w:i/>
          <w:iCs/>
        </w:rPr>
        <w:t>supra</w:t>
      </w:r>
      <w:r w:rsidRPr="00B846EF">
        <w:rPr>
          <w:rFonts w:ascii="Times" w:hAnsi="Times" w:cs="Times New Roman"/>
        </w:rPr>
        <w:t xml:space="preserve"> at 5; CWGL Presentation. </w:t>
      </w:r>
    </w:p>
  </w:footnote>
  <w:footnote w:id="28">
    <w:p w14:paraId="006CE2F2"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cs="Times New Roman"/>
        </w:rPr>
        <w:t xml:space="preserve">FIAN International, </w:t>
      </w:r>
      <w:r w:rsidRPr="00B846EF">
        <w:rPr>
          <w:rFonts w:ascii="Times" w:hAnsi="Times" w:cs="Times New Roman"/>
          <w:i/>
          <w:iCs/>
        </w:rPr>
        <w:t>supra</w:t>
      </w:r>
      <w:r w:rsidRPr="00B846EF">
        <w:rPr>
          <w:rFonts w:ascii="Times" w:hAnsi="Times" w:cs="Times New Roman"/>
        </w:rPr>
        <w:t xml:space="preserve"> at 5.</w:t>
      </w:r>
    </w:p>
  </w:footnote>
  <w:footnote w:id="29">
    <w:p w14:paraId="6C4B1330"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cs="Times New Roman"/>
        </w:rPr>
        <w:t xml:space="preserve">FIAN International, </w:t>
      </w:r>
      <w:r w:rsidRPr="00B846EF">
        <w:rPr>
          <w:rFonts w:ascii="Times" w:hAnsi="Times" w:cs="Times New Roman"/>
          <w:i/>
          <w:iCs/>
        </w:rPr>
        <w:t>supra</w:t>
      </w:r>
      <w:r w:rsidRPr="00B846EF">
        <w:rPr>
          <w:rFonts w:ascii="Times" w:hAnsi="Times" w:cs="Times New Roman"/>
        </w:rPr>
        <w:t xml:space="preserve"> at 5.</w:t>
      </w:r>
    </w:p>
  </w:footnote>
  <w:footnote w:id="30">
    <w:p w14:paraId="172BF7E6"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cs="Times New Roman"/>
          <w:i/>
          <w:iCs/>
        </w:rPr>
        <w:t>Id</w:t>
      </w:r>
      <w:r w:rsidRPr="00B846EF">
        <w:rPr>
          <w:rFonts w:ascii="Times" w:hAnsi="Times" w:cs="Times New Roman"/>
        </w:rPr>
        <w:t xml:space="preserve">. </w:t>
      </w:r>
    </w:p>
  </w:footnote>
  <w:footnote w:id="31">
    <w:p w14:paraId="0CD2014F" w14:textId="577D2D66"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A44AB5" w:rsidRPr="00A44AB5">
        <w:rPr>
          <w:rFonts w:ascii="Times" w:hAnsi="Times"/>
        </w:rPr>
        <w:t>Her Landlord Asked To Spend The Night With Her After She Lost Her Job And Couldn’t Afford Rent</w:t>
      </w:r>
      <w:r w:rsidR="00A44AB5">
        <w:rPr>
          <w:rFonts w:ascii="Times" w:hAnsi="Times"/>
        </w:rPr>
        <w:t xml:space="preserve">, BuzzfeedNews.com, </w:t>
      </w:r>
      <w:hyperlink r:id="rId22" w:history="1">
        <w:r w:rsidR="00A44AB5" w:rsidRPr="00BC0B01">
          <w:rPr>
            <w:rStyle w:val="Hyperlink"/>
            <w:rFonts w:ascii="Times" w:hAnsi="Times"/>
          </w:rPr>
          <w:t>https://www.buzzfeednews.com/article/amberjamieson/renter-sexually-harassed-by-landlord-during-coronavirus</w:t>
        </w:r>
      </w:hyperlink>
      <w:r w:rsidRPr="00B846EF">
        <w:rPr>
          <w:rFonts w:ascii="Times" w:hAnsi="Times"/>
        </w:rPr>
        <w:t xml:space="preserve"> </w:t>
      </w:r>
      <w:r w:rsidR="006932D5" w:rsidRPr="006932D5">
        <w:rPr>
          <w:rStyle w:val="Hyperlink"/>
          <w:rFonts w:ascii="Times" w:hAnsi="Times" w:cs="Times New Roman"/>
          <w:color w:val="auto"/>
          <w:u w:val="none"/>
        </w:rPr>
        <w:t>(last visited June 21, 2020).</w:t>
      </w:r>
    </w:p>
  </w:footnote>
  <w:footnote w:id="32">
    <w:p w14:paraId="6F88E380"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i/>
          <w:iCs/>
        </w:rPr>
        <w:t xml:space="preserve">See </w:t>
      </w:r>
      <w:r w:rsidRPr="00B846EF">
        <w:rPr>
          <w:rFonts w:ascii="Times" w:hAnsi="Times"/>
        </w:rPr>
        <w:t xml:space="preserve">our UPR submission. </w:t>
      </w:r>
    </w:p>
  </w:footnote>
  <w:footnote w:id="33">
    <w:p w14:paraId="718CA15B" w14:textId="7822D89E"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A44AB5" w:rsidRPr="00A44AB5">
        <w:rPr>
          <w:rFonts w:ascii="Times" w:hAnsi="Times"/>
        </w:rPr>
        <w:t xml:space="preserve">Health </w:t>
      </w:r>
      <w:r w:rsidR="00A44AB5">
        <w:rPr>
          <w:rFonts w:ascii="Times" w:hAnsi="Times"/>
        </w:rPr>
        <w:t>I</w:t>
      </w:r>
      <w:r w:rsidR="00A44AB5" w:rsidRPr="00A44AB5">
        <w:rPr>
          <w:rFonts w:ascii="Times" w:hAnsi="Times"/>
        </w:rPr>
        <w:t xml:space="preserve">ssues for </w:t>
      </w:r>
      <w:r w:rsidR="00A44AB5">
        <w:rPr>
          <w:rFonts w:ascii="Times" w:hAnsi="Times"/>
        </w:rPr>
        <w:t>B</w:t>
      </w:r>
      <w:r w:rsidR="00A44AB5" w:rsidRPr="00A44AB5">
        <w:rPr>
          <w:rFonts w:ascii="Times" w:hAnsi="Times"/>
        </w:rPr>
        <w:t xml:space="preserve">lacks, Latinos and Native Americans </w:t>
      </w:r>
      <w:r w:rsidR="00A44AB5">
        <w:rPr>
          <w:rFonts w:ascii="Times" w:hAnsi="Times"/>
        </w:rPr>
        <w:t>M</w:t>
      </w:r>
      <w:r w:rsidR="00A44AB5" w:rsidRPr="00A44AB5">
        <w:rPr>
          <w:rFonts w:ascii="Times" w:hAnsi="Times"/>
        </w:rPr>
        <w:t xml:space="preserve">ay </w:t>
      </w:r>
      <w:r w:rsidR="00A44AB5">
        <w:rPr>
          <w:rFonts w:ascii="Times" w:hAnsi="Times"/>
        </w:rPr>
        <w:t>C</w:t>
      </w:r>
      <w:r w:rsidR="00A44AB5" w:rsidRPr="00A44AB5">
        <w:rPr>
          <w:rFonts w:ascii="Times" w:hAnsi="Times"/>
        </w:rPr>
        <w:t xml:space="preserve">ause </w:t>
      </w:r>
      <w:r w:rsidR="00A44AB5">
        <w:rPr>
          <w:rFonts w:ascii="Times" w:hAnsi="Times"/>
        </w:rPr>
        <w:t>C</w:t>
      </w:r>
      <w:r w:rsidR="00A44AB5" w:rsidRPr="00A44AB5">
        <w:rPr>
          <w:rFonts w:ascii="Times" w:hAnsi="Times"/>
        </w:rPr>
        <w:t xml:space="preserve">oronavirus to </w:t>
      </w:r>
      <w:r w:rsidR="00A44AB5">
        <w:rPr>
          <w:rFonts w:ascii="Times" w:hAnsi="Times"/>
        </w:rPr>
        <w:t>R</w:t>
      </w:r>
      <w:r w:rsidR="00A44AB5" w:rsidRPr="00A44AB5">
        <w:rPr>
          <w:rFonts w:ascii="Times" w:hAnsi="Times"/>
        </w:rPr>
        <w:t xml:space="preserve">avage </w:t>
      </w:r>
      <w:r w:rsidR="00A44AB5">
        <w:rPr>
          <w:rFonts w:ascii="Times" w:hAnsi="Times"/>
        </w:rPr>
        <w:t>C</w:t>
      </w:r>
      <w:r w:rsidR="00A44AB5" w:rsidRPr="00A44AB5">
        <w:rPr>
          <w:rFonts w:ascii="Times" w:hAnsi="Times"/>
        </w:rPr>
        <w:t>ommunities</w:t>
      </w:r>
      <w:r w:rsidR="00A44AB5">
        <w:rPr>
          <w:rFonts w:ascii="Times" w:hAnsi="Times"/>
        </w:rPr>
        <w:t xml:space="preserve">, USAToday.com, </w:t>
      </w:r>
      <w:hyperlink r:id="rId23" w:history="1">
        <w:r w:rsidR="00A44AB5" w:rsidRPr="00BC0B01">
          <w:rPr>
            <w:rStyle w:val="Hyperlink"/>
            <w:rFonts w:ascii="Times" w:hAnsi="Times" w:cs="Times New Roman"/>
          </w:rPr>
          <w:t>https://www.usatoday.com/story/news/nation/2020/03/30/coronavirus-cases-could-soar-blacks-latinos-and-native-americans/2917493001/</w:t>
        </w:r>
      </w:hyperlink>
      <w:r w:rsidRPr="00B846EF">
        <w:rPr>
          <w:rStyle w:val="Hyperlink"/>
          <w:rFonts w:ascii="Times" w:hAnsi="Times" w:cs="Times New Roman"/>
        </w:rPr>
        <w:t>.</w:t>
      </w:r>
      <w:r w:rsidR="006932D5">
        <w:rPr>
          <w:rStyle w:val="Hyperlink"/>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34">
    <w:p w14:paraId="3B1703A4"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cs="Times New Roman"/>
          <w:i/>
          <w:iCs/>
        </w:rPr>
        <w:t>Id</w:t>
      </w:r>
      <w:r w:rsidRPr="00B846EF">
        <w:rPr>
          <w:rFonts w:ascii="Times" w:hAnsi="Times" w:cs="Times New Roman"/>
        </w:rPr>
        <w:t>.</w:t>
      </w:r>
    </w:p>
  </w:footnote>
  <w:footnote w:id="35">
    <w:p w14:paraId="7CF36D7C" w14:textId="71C3BEBE"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A44AB5" w:rsidRPr="00A44AB5">
        <w:rPr>
          <w:rFonts w:ascii="Times" w:hAnsi="Times"/>
        </w:rPr>
        <w:t xml:space="preserve">How COVID-19 is </w:t>
      </w:r>
      <w:r w:rsidR="00A44AB5">
        <w:rPr>
          <w:rFonts w:ascii="Times" w:hAnsi="Times"/>
        </w:rPr>
        <w:t>I</w:t>
      </w:r>
      <w:r w:rsidR="00A44AB5" w:rsidRPr="00A44AB5">
        <w:rPr>
          <w:rFonts w:ascii="Times" w:hAnsi="Times"/>
        </w:rPr>
        <w:t xml:space="preserve">mpacting </w:t>
      </w:r>
      <w:r w:rsidR="00A44AB5">
        <w:rPr>
          <w:rFonts w:ascii="Times" w:hAnsi="Times"/>
        </w:rPr>
        <w:t>I</w:t>
      </w:r>
      <w:r w:rsidR="00A44AB5" w:rsidRPr="00A44AB5">
        <w:rPr>
          <w:rFonts w:ascii="Times" w:hAnsi="Times"/>
        </w:rPr>
        <w:t xml:space="preserve">ndigenous </w:t>
      </w:r>
      <w:r w:rsidR="00A44AB5">
        <w:rPr>
          <w:rFonts w:ascii="Times" w:hAnsi="Times"/>
        </w:rPr>
        <w:t>P</w:t>
      </w:r>
      <w:r w:rsidR="00A44AB5" w:rsidRPr="00A44AB5">
        <w:rPr>
          <w:rFonts w:ascii="Times" w:hAnsi="Times"/>
        </w:rPr>
        <w:t>eoples in the U.S.</w:t>
      </w:r>
      <w:r w:rsidR="00A44AB5">
        <w:rPr>
          <w:rFonts w:ascii="Times" w:hAnsi="Times"/>
        </w:rPr>
        <w:t xml:space="preserve">, PBS.org, </w:t>
      </w:r>
      <w:hyperlink r:id="rId24" w:history="1">
        <w:r w:rsidR="00A44AB5" w:rsidRPr="00BC0B01">
          <w:rPr>
            <w:rStyle w:val="Hyperlink"/>
            <w:rFonts w:ascii="Times" w:hAnsi="Times"/>
          </w:rPr>
          <w:t>https://www.pbs.org/newshour/nation/how-covid-19-is-impacting-indigenous-peoples-in-the-u-s</w:t>
        </w:r>
      </w:hyperlink>
      <w:r w:rsidRPr="00B846EF">
        <w:rPr>
          <w:rFonts w:ascii="Times" w:hAnsi="Times"/>
        </w:rPr>
        <w:t>.</w:t>
      </w:r>
      <w:r w:rsidR="006932D5">
        <w:rPr>
          <w:rFonts w:ascii="Times" w:hAnsi="Times"/>
        </w:rPr>
        <w:t xml:space="preserve"> </w:t>
      </w:r>
      <w:r w:rsidR="006932D5" w:rsidRPr="006932D5">
        <w:rPr>
          <w:rStyle w:val="Hyperlink"/>
          <w:rFonts w:ascii="Times" w:hAnsi="Times" w:cs="Times New Roman"/>
          <w:color w:val="auto"/>
          <w:u w:val="none"/>
        </w:rPr>
        <w:t>(last visited June 21, 2020).</w:t>
      </w:r>
    </w:p>
  </w:footnote>
  <w:footnote w:id="36">
    <w:p w14:paraId="21BC361E"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i/>
          <w:iCs/>
        </w:rPr>
        <w:t>Id</w:t>
      </w:r>
      <w:r w:rsidRPr="00B846EF">
        <w:rPr>
          <w:rFonts w:ascii="Times" w:hAnsi="Times"/>
        </w:rPr>
        <w:t xml:space="preserve">. </w:t>
      </w:r>
    </w:p>
  </w:footnote>
  <w:footnote w:id="37">
    <w:p w14:paraId="4C74F158" w14:textId="2A9C4424"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A44AB5" w:rsidRPr="00A44AB5">
        <w:rPr>
          <w:rFonts w:ascii="Times New Roman" w:hAnsi="Times New Roman" w:cs="Times New Roman"/>
        </w:rPr>
        <w:t xml:space="preserve">Navajo Nation Residents to Be Under Strictest Lockdown Yet, USNews.com, </w:t>
      </w:r>
      <w:hyperlink r:id="rId25" w:history="1">
        <w:r w:rsidR="00A44AB5" w:rsidRPr="00A44AB5">
          <w:rPr>
            <w:rStyle w:val="Hyperlink"/>
            <w:rFonts w:ascii="Times New Roman" w:hAnsi="Times New Roman" w:cs="Times New Roman"/>
          </w:rPr>
          <w:t>https://www.usnews.com/news/best-states/utah/articles/2020-05-15/arizona-county-leads-in-covid-19-cases-on-navajo-nation</w:t>
        </w:r>
      </w:hyperlink>
      <w:r w:rsidR="00A44AB5" w:rsidRPr="00A44AB5">
        <w:rPr>
          <w:rFonts w:ascii="Times New Roman" w:hAnsi="Times New Roman" w:cs="Times New Roman"/>
        </w:rPr>
        <w:t xml:space="preserve">. </w:t>
      </w:r>
      <w:r w:rsidR="00A44AB5" w:rsidRPr="00A44AB5">
        <w:rPr>
          <w:rStyle w:val="Hyperlink"/>
          <w:rFonts w:ascii="Times New Roman" w:hAnsi="Times New Roman" w:cs="Times New Roman"/>
          <w:color w:val="auto"/>
          <w:u w:val="none"/>
        </w:rPr>
        <w:t>(last</w:t>
      </w:r>
      <w:r w:rsidR="00A44AB5" w:rsidRPr="006932D5">
        <w:rPr>
          <w:rStyle w:val="Hyperlink"/>
          <w:rFonts w:ascii="Times" w:hAnsi="Times" w:cs="Times New Roman"/>
          <w:color w:val="auto"/>
          <w:u w:val="none"/>
        </w:rPr>
        <w:t xml:space="preserve"> visited June 21, 2020).</w:t>
      </w:r>
    </w:p>
  </w:footnote>
  <w:footnote w:id="38">
    <w:p w14:paraId="3D5B8BA5" w14:textId="64171FF9"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A44AB5" w:rsidRPr="00A44AB5">
        <w:rPr>
          <w:rFonts w:ascii="Times" w:hAnsi="Times"/>
        </w:rPr>
        <w:t xml:space="preserve">Coronavirus </w:t>
      </w:r>
      <w:r w:rsidR="00A44AB5">
        <w:rPr>
          <w:rFonts w:ascii="Times" w:hAnsi="Times"/>
        </w:rPr>
        <w:t>B</w:t>
      </w:r>
      <w:r w:rsidR="00A44AB5" w:rsidRPr="00A44AB5">
        <w:rPr>
          <w:rFonts w:ascii="Times" w:hAnsi="Times"/>
        </w:rPr>
        <w:t xml:space="preserve">atters the Navajo Nation, and it's </w:t>
      </w:r>
      <w:r w:rsidR="00A44AB5">
        <w:rPr>
          <w:rFonts w:ascii="Times" w:hAnsi="Times"/>
        </w:rPr>
        <w:t>A</w:t>
      </w:r>
      <w:r w:rsidR="00A44AB5" w:rsidRPr="00A44AB5">
        <w:rPr>
          <w:rFonts w:ascii="Times" w:hAnsi="Times"/>
        </w:rPr>
        <w:t xml:space="preserve">bout to </w:t>
      </w:r>
      <w:r w:rsidR="00A44AB5">
        <w:rPr>
          <w:rFonts w:ascii="Times" w:hAnsi="Times"/>
        </w:rPr>
        <w:t>G</w:t>
      </w:r>
      <w:r w:rsidR="00A44AB5" w:rsidRPr="00A44AB5">
        <w:rPr>
          <w:rFonts w:ascii="Times" w:hAnsi="Times"/>
        </w:rPr>
        <w:t xml:space="preserve">et </w:t>
      </w:r>
      <w:r w:rsidR="00A44AB5">
        <w:rPr>
          <w:rFonts w:ascii="Times" w:hAnsi="Times"/>
        </w:rPr>
        <w:t>W</w:t>
      </w:r>
      <w:r w:rsidR="00A44AB5" w:rsidRPr="00A44AB5">
        <w:rPr>
          <w:rFonts w:ascii="Times" w:hAnsi="Times"/>
        </w:rPr>
        <w:t>orse</w:t>
      </w:r>
      <w:r w:rsidR="00A44AB5">
        <w:rPr>
          <w:rFonts w:ascii="Times" w:hAnsi="Times"/>
        </w:rPr>
        <w:t xml:space="preserve">, NBCNews.com, </w:t>
      </w:r>
      <w:hyperlink r:id="rId26" w:history="1">
        <w:r w:rsidR="00A44AB5" w:rsidRPr="00BC0B01">
          <w:rPr>
            <w:rStyle w:val="Hyperlink"/>
            <w:rFonts w:ascii="Times" w:hAnsi="Times" w:cs="Times New Roman"/>
          </w:rPr>
          <w:t>https://www.nbcnews.com/health/health-news/coronavirus-batters-navajo-nation-it-s-about-get-worse-n1187501</w:t>
        </w:r>
      </w:hyperlink>
      <w:r w:rsidRPr="00B846EF">
        <w:rPr>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39">
    <w:p w14:paraId="7C090823"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i/>
          <w:iCs/>
        </w:rPr>
        <w:t>Id</w:t>
      </w:r>
      <w:r w:rsidRPr="00B846EF">
        <w:rPr>
          <w:rFonts w:ascii="Times" w:hAnsi="Times"/>
        </w:rPr>
        <w:t xml:space="preserve">. </w:t>
      </w:r>
    </w:p>
  </w:footnote>
  <w:footnote w:id="40">
    <w:p w14:paraId="018A26B2" w14:textId="1C4E7076"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A44AB5" w:rsidRPr="00A44AB5">
        <w:rPr>
          <w:rFonts w:ascii="Times New Roman" w:hAnsi="Times New Roman" w:cs="Times New Roman"/>
        </w:rPr>
        <w:t xml:space="preserve">Navajo Nation Residents to Be Under Strictest Lockdown Yet, USNews.com, </w:t>
      </w:r>
      <w:hyperlink r:id="rId27" w:history="1">
        <w:r w:rsidR="00A44AB5" w:rsidRPr="00A44AB5">
          <w:rPr>
            <w:rStyle w:val="Hyperlink"/>
            <w:rFonts w:ascii="Times New Roman" w:hAnsi="Times New Roman" w:cs="Times New Roman"/>
          </w:rPr>
          <w:t>https://www.usnews.com/news/best-states/utah/articles/2020-05-15/arizona-county-leads-in-covid-19-cases-on-navajo-nation</w:t>
        </w:r>
      </w:hyperlink>
      <w:r w:rsidR="00A44AB5" w:rsidRPr="00A44AB5">
        <w:rPr>
          <w:rFonts w:ascii="Times New Roman" w:hAnsi="Times New Roman" w:cs="Times New Roman"/>
        </w:rPr>
        <w:t xml:space="preserve">. </w:t>
      </w:r>
      <w:r w:rsidR="00A44AB5" w:rsidRPr="00A44AB5">
        <w:rPr>
          <w:rStyle w:val="Hyperlink"/>
          <w:rFonts w:ascii="Times New Roman" w:hAnsi="Times New Roman" w:cs="Times New Roman"/>
          <w:color w:val="auto"/>
          <w:u w:val="none"/>
        </w:rPr>
        <w:t>(last</w:t>
      </w:r>
      <w:r w:rsidR="00A44AB5" w:rsidRPr="006932D5">
        <w:rPr>
          <w:rStyle w:val="Hyperlink"/>
          <w:rFonts w:ascii="Times" w:hAnsi="Times" w:cs="Times New Roman"/>
          <w:color w:val="auto"/>
          <w:u w:val="none"/>
        </w:rPr>
        <w:t xml:space="preserve"> visited June 21, 2020).</w:t>
      </w:r>
    </w:p>
  </w:footnote>
  <w:footnote w:id="41">
    <w:p w14:paraId="2BFB376F" w14:textId="24027BF2"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A44AB5" w:rsidRPr="00A44AB5">
        <w:rPr>
          <w:rFonts w:ascii="Times New Roman" w:hAnsi="Times New Roman" w:cs="Times New Roman"/>
          <w:i/>
          <w:iCs/>
        </w:rPr>
        <w:t>Id</w:t>
      </w:r>
      <w:r w:rsidR="00A44AB5" w:rsidRPr="006932D5">
        <w:rPr>
          <w:rStyle w:val="Hyperlink"/>
          <w:rFonts w:ascii="Times" w:hAnsi="Times" w:cs="Times New Roman"/>
          <w:color w:val="auto"/>
          <w:u w:val="none"/>
        </w:rPr>
        <w:t>.</w:t>
      </w:r>
    </w:p>
  </w:footnote>
  <w:footnote w:id="42">
    <w:p w14:paraId="5A13B115" w14:textId="6860A0CD"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A44AB5" w:rsidRPr="00A44AB5">
        <w:rPr>
          <w:rFonts w:ascii="Times New Roman" w:hAnsi="Times New Roman" w:cs="Times New Roman"/>
          <w:i/>
          <w:iCs/>
        </w:rPr>
        <w:t>Id</w:t>
      </w:r>
      <w:r w:rsidR="006932D5" w:rsidRPr="006932D5">
        <w:rPr>
          <w:rStyle w:val="Hyperlink"/>
          <w:rFonts w:ascii="Times" w:hAnsi="Times" w:cs="Times New Roman"/>
          <w:color w:val="auto"/>
          <w:u w:val="none"/>
        </w:rPr>
        <w:t>.</w:t>
      </w:r>
    </w:p>
  </w:footnote>
  <w:footnote w:id="43">
    <w:p w14:paraId="4D5F68AD" w14:textId="31BB6BD6" w:rsidR="00122D57" w:rsidRPr="00B846EF" w:rsidRDefault="00122D57" w:rsidP="00122D57">
      <w:pPr>
        <w:pStyle w:val="FootnoteText"/>
        <w:rPr>
          <w:rFonts w:ascii="Times" w:hAnsi="Times" w:cs="Times New Roman"/>
        </w:rPr>
      </w:pPr>
      <w:r w:rsidRPr="00B846EF">
        <w:rPr>
          <w:rStyle w:val="FootnoteReference"/>
          <w:rFonts w:ascii="Times" w:hAnsi="Times" w:cs="Times New Roman"/>
        </w:rPr>
        <w:footnoteRef/>
      </w:r>
      <w:r w:rsidRPr="00B846EF">
        <w:rPr>
          <w:rFonts w:ascii="Times" w:hAnsi="Times" w:cs="Times New Roman"/>
        </w:rPr>
        <w:t xml:space="preserve"> </w:t>
      </w:r>
      <w:proofErr w:type="spellStart"/>
      <w:r w:rsidRPr="00B846EF">
        <w:rPr>
          <w:rFonts w:ascii="Times" w:hAnsi="Times" w:cs="Times New Roman"/>
        </w:rPr>
        <w:t>Samragyee</w:t>
      </w:r>
      <w:proofErr w:type="spellEnd"/>
      <w:r w:rsidRPr="00B846EF">
        <w:rPr>
          <w:rFonts w:ascii="Times" w:hAnsi="Times" w:cs="Times New Roman"/>
        </w:rPr>
        <w:t xml:space="preserve"> De, </w:t>
      </w:r>
      <w:proofErr w:type="spellStart"/>
      <w:r w:rsidRPr="00B846EF">
        <w:rPr>
          <w:rFonts w:ascii="Times" w:hAnsi="Times" w:cs="Times New Roman"/>
        </w:rPr>
        <w:t>WhyHunger</w:t>
      </w:r>
      <w:proofErr w:type="spellEnd"/>
      <w:r w:rsidRPr="00B846EF">
        <w:rPr>
          <w:rFonts w:ascii="Times" w:hAnsi="Times" w:cs="Times New Roman"/>
        </w:rPr>
        <w:t xml:space="preserve">, </w:t>
      </w:r>
      <w:r w:rsidRPr="00B846EF">
        <w:rPr>
          <w:rFonts w:ascii="Times" w:hAnsi="Times" w:cs="Times New Roman"/>
          <w:i/>
          <w:iCs/>
        </w:rPr>
        <w:t>From the Intern’s Desk: Immigration &amp; Hunger: The Choices our Neighbors Are Making Today</w:t>
      </w:r>
      <w:r w:rsidRPr="00B846EF">
        <w:rPr>
          <w:rFonts w:ascii="Times" w:hAnsi="Times" w:cs="Times New Roman"/>
        </w:rPr>
        <w:t xml:space="preserve">, (2018). </w:t>
      </w:r>
      <w:hyperlink r:id="rId28" w:history="1">
        <w:r w:rsidRPr="00B846EF">
          <w:rPr>
            <w:rStyle w:val="Hyperlink"/>
            <w:rFonts w:ascii="Times" w:hAnsi="Times" w:cs="Times New Roman"/>
          </w:rPr>
          <w:t>https://whyhunger.org/category/blog/from-the-interns-desk-immigration-hunger-the-choices-our-neighbors-are-making-today/</w:t>
        </w:r>
      </w:hyperlink>
      <w:r w:rsidRPr="00B846EF">
        <w:rPr>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44">
    <w:p w14:paraId="603F816D" w14:textId="77777777" w:rsidR="00122D57" w:rsidRPr="00B846EF" w:rsidRDefault="00122D57" w:rsidP="00122D57">
      <w:pPr>
        <w:pStyle w:val="FootnoteText"/>
        <w:rPr>
          <w:rFonts w:ascii="Times" w:hAnsi="Times" w:cs="Times New Roman"/>
        </w:rPr>
      </w:pPr>
      <w:r w:rsidRPr="00B846EF">
        <w:rPr>
          <w:rStyle w:val="FootnoteReference"/>
          <w:rFonts w:ascii="Times" w:hAnsi="Times" w:cs="Times New Roman"/>
        </w:rPr>
        <w:footnoteRef/>
      </w:r>
      <w:r w:rsidRPr="00B846EF">
        <w:rPr>
          <w:rFonts w:ascii="Times" w:hAnsi="Times" w:cs="Times New Roman"/>
        </w:rPr>
        <w:t xml:space="preserve"> </w:t>
      </w:r>
      <w:r w:rsidRPr="00B846EF">
        <w:rPr>
          <w:rFonts w:ascii="Times" w:hAnsi="Times" w:cs="Times New Roman"/>
          <w:i/>
          <w:iCs/>
        </w:rPr>
        <w:t>Id</w:t>
      </w:r>
      <w:r w:rsidRPr="00B846EF">
        <w:rPr>
          <w:rFonts w:ascii="Times" w:hAnsi="Times" w:cs="Times New Roman"/>
        </w:rPr>
        <w:t xml:space="preserve">. </w:t>
      </w:r>
    </w:p>
  </w:footnote>
  <w:footnote w:id="45">
    <w:p w14:paraId="7F551580" w14:textId="77777777" w:rsidR="00122D57" w:rsidRPr="00B846EF" w:rsidRDefault="00122D57" w:rsidP="00122D57">
      <w:pPr>
        <w:pStyle w:val="FootnoteText"/>
        <w:rPr>
          <w:rFonts w:ascii="Times" w:hAnsi="Times" w:cs="Times New Roman"/>
        </w:rPr>
      </w:pPr>
      <w:r w:rsidRPr="00B846EF">
        <w:rPr>
          <w:rStyle w:val="FootnoteReference"/>
          <w:rFonts w:ascii="Times" w:hAnsi="Times" w:cs="Times New Roman"/>
        </w:rPr>
        <w:footnoteRef/>
      </w:r>
      <w:r w:rsidRPr="00B846EF">
        <w:rPr>
          <w:rFonts w:ascii="Times" w:hAnsi="Times" w:cs="Times New Roman"/>
        </w:rPr>
        <w:t xml:space="preserve"> </w:t>
      </w:r>
      <w:r w:rsidRPr="00B846EF">
        <w:rPr>
          <w:rFonts w:ascii="Times" w:hAnsi="Times" w:cs="Times New Roman"/>
          <w:i/>
          <w:iCs/>
        </w:rPr>
        <w:t>E.g. Id</w:t>
      </w:r>
      <w:r w:rsidRPr="00B846EF">
        <w:rPr>
          <w:rFonts w:ascii="Times" w:hAnsi="Times" w:cs="Times New Roman"/>
        </w:rPr>
        <w:t xml:space="preserve">.; International Human Rights Clinic, </w:t>
      </w:r>
      <w:r w:rsidRPr="00B846EF">
        <w:rPr>
          <w:rFonts w:ascii="Times" w:hAnsi="Times" w:cs="Times New Roman"/>
          <w:i/>
          <w:iCs/>
        </w:rPr>
        <w:t xml:space="preserve">Nourishing Change: Fulfilling the Right to Food in the United States </w:t>
      </w:r>
      <w:r w:rsidRPr="00B846EF">
        <w:rPr>
          <w:rFonts w:ascii="Times" w:hAnsi="Times" w:cs="Times New Roman"/>
        </w:rPr>
        <w:t xml:space="preserve">(New York: NYU School of </w:t>
      </w:r>
      <w:proofErr w:type="gramStart"/>
      <w:r w:rsidRPr="00B846EF">
        <w:rPr>
          <w:rFonts w:ascii="Times" w:hAnsi="Times" w:cs="Times New Roman"/>
        </w:rPr>
        <w:t>Law)  at</w:t>
      </w:r>
      <w:proofErr w:type="gramEnd"/>
      <w:r w:rsidRPr="00B846EF">
        <w:rPr>
          <w:rFonts w:ascii="Times" w:hAnsi="Times" w:cs="Times New Roman"/>
        </w:rPr>
        <w:t xml:space="preserve"> 13, 36 n.53 (2013).  </w:t>
      </w:r>
      <w:r w:rsidRPr="00B846EF">
        <w:rPr>
          <w:rFonts w:ascii="Times" w:hAnsi="Times" w:cs="Times New Roman"/>
        </w:rPr>
        <w:br/>
        <w:t xml:space="preserve">(“Currently the following groups of non-citizens are eligible for SNAP benefits if they meet other eligibility requirements: lawful permanent residents who have lived in the United States for five years; children under the age of eighteen; refugees, asylees, or individuals granted a stay of deportation; women and children petitioning for legal permanent resident status under the Violence against Women Act (VAWA) who have resided in the country for at least five years; members of the U.S. Armed forces, former members of the U.S. Armed Forces, and dependents of current and former service members; those receiving dis-ability benefits; and those with forty quarters of work history. Undocumented immigrants are currently excluded from participating in SNAP.”) </w:t>
      </w:r>
    </w:p>
  </w:footnote>
  <w:footnote w:id="46">
    <w:p w14:paraId="7E26C6B5" w14:textId="77777777" w:rsidR="00122D57" w:rsidRPr="00B846EF" w:rsidRDefault="00122D57" w:rsidP="00122D57">
      <w:pPr>
        <w:pStyle w:val="FootnoteText"/>
        <w:rPr>
          <w:rFonts w:ascii="Times" w:hAnsi="Times" w:cs="Times New Roman"/>
        </w:rPr>
      </w:pPr>
      <w:r w:rsidRPr="00B846EF">
        <w:rPr>
          <w:rStyle w:val="FootnoteReference"/>
          <w:rFonts w:ascii="Times" w:hAnsi="Times" w:cs="Times New Roman"/>
        </w:rPr>
        <w:footnoteRef/>
      </w:r>
      <w:r w:rsidRPr="00B846EF">
        <w:rPr>
          <w:rFonts w:ascii="Times" w:hAnsi="Times" w:cs="Times New Roman"/>
        </w:rPr>
        <w:t xml:space="preserve"> Molly Knowles, Joanna Simons, Mariana Chilton, </w:t>
      </w:r>
      <w:r w:rsidRPr="00B846EF">
        <w:rPr>
          <w:rFonts w:ascii="Times" w:hAnsi="Times" w:cs="Times New Roman"/>
          <w:i/>
          <w:iCs/>
        </w:rPr>
        <w:t>Food Insecurity and Public Health</w:t>
      </w:r>
      <w:r w:rsidRPr="00B846EF">
        <w:rPr>
          <w:rFonts w:ascii="Times" w:hAnsi="Times" w:cs="Times New Roman"/>
        </w:rPr>
        <w:t>,</w:t>
      </w:r>
      <w:r w:rsidRPr="00B846EF">
        <w:rPr>
          <w:rFonts w:ascii="Times" w:hAnsi="Times" w:cs="Times New Roman"/>
          <w:i/>
          <w:iCs/>
        </w:rPr>
        <w:t xml:space="preserve"> in</w:t>
      </w:r>
      <w:r w:rsidRPr="00B846EF">
        <w:rPr>
          <w:rFonts w:ascii="Times" w:hAnsi="Times" w:cs="Times New Roman"/>
        </w:rPr>
        <w:t xml:space="preserve"> </w:t>
      </w:r>
      <w:r w:rsidRPr="00B846EF">
        <w:rPr>
          <w:rFonts w:ascii="Times" w:hAnsi="Times" w:cs="Times New Roman"/>
          <w:i/>
          <w:iCs/>
        </w:rPr>
        <w:t>Food and Public Health</w:t>
      </w:r>
      <w:r w:rsidRPr="00B846EF">
        <w:rPr>
          <w:rFonts w:ascii="Times" w:hAnsi="Times" w:cs="Times New Roman"/>
        </w:rPr>
        <w:t xml:space="preserve">, 171, 177 (Allison </w:t>
      </w:r>
      <w:proofErr w:type="spellStart"/>
      <w:r w:rsidRPr="00B846EF">
        <w:rPr>
          <w:rFonts w:ascii="Times" w:hAnsi="Times" w:cs="Times New Roman"/>
        </w:rPr>
        <w:t>Karpyn</w:t>
      </w:r>
      <w:proofErr w:type="spellEnd"/>
      <w:r w:rsidRPr="00B846EF">
        <w:rPr>
          <w:rFonts w:ascii="Times" w:hAnsi="Times" w:cs="Times New Roman"/>
        </w:rPr>
        <w:t xml:space="preserve"> ed. 2018).  </w:t>
      </w:r>
    </w:p>
  </w:footnote>
  <w:footnote w:id="47">
    <w:p w14:paraId="2A98D129" w14:textId="7432B0E6"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If they do not work, billions of crops could be put at risk, and the food supply system could collapse. </w:t>
      </w:r>
      <w:r w:rsidRPr="00B846EF">
        <w:rPr>
          <w:rFonts w:ascii="Times" w:hAnsi="Times"/>
          <w:i/>
          <w:iCs/>
        </w:rPr>
        <w:t>See</w:t>
      </w:r>
      <w:r w:rsidRPr="00B846EF">
        <w:rPr>
          <w:rFonts w:ascii="Times" w:hAnsi="Times"/>
        </w:rPr>
        <w:t xml:space="preserve"> </w:t>
      </w:r>
      <w:r w:rsidR="004A34BD" w:rsidRPr="004A34BD">
        <w:rPr>
          <w:rFonts w:ascii="Times" w:hAnsi="Times"/>
        </w:rPr>
        <w:t xml:space="preserve">Face </w:t>
      </w:r>
      <w:r w:rsidR="004A34BD">
        <w:rPr>
          <w:rFonts w:ascii="Times" w:hAnsi="Times"/>
        </w:rPr>
        <w:t>M</w:t>
      </w:r>
      <w:r w:rsidR="004A34BD" w:rsidRPr="004A34BD">
        <w:rPr>
          <w:rFonts w:ascii="Times" w:hAnsi="Times"/>
        </w:rPr>
        <w:t xml:space="preserve">ask </w:t>
      </w:r>
      <w:r w:rsidR="004A34BD">
        <w:rPr>
          <w:rFonts w:ascii="Times" w:hAnsi="Times"/>
        </w:rPr>
        <w:t>S</w:t>
      </w:r>
      <w:r w:rsidR="004A34BD" w:rsidRPr="004A34BD">
        <w:rPr>
          <w:rFonts w:ascii="Times" w:hAnsi="Times"/>
        </w:rPr>
        <w:t xml:space="preserve">carcity </w:t>
      </w:r>
      <w:r w:rsidR="004A34BD">
        <w:rPr>
          <w:rFonts w:ascii="Times" w:hAnsi="Times"/>
        </w:rPr>
        <w:t>L</w:t>
      </w:r>
      <w:r w:rsidR="004A34BD" w:rsidRPr="004A34BD">
        <w:rPr>
          <w:rFonts w:ascii="Times" w:hAnsi="Times"/>
        </w:rPr>
        <w:t xml:space="preserve">eaves California </w:t>
      </w:r>
      <w:r w:rsidR="004A34BD">
        <w:rPr>
          <w:rFonts w:ascii="Times" w:hAnsi="Times"/>
        </w:rPr>
        <w:t>F</w:t>
      </w:r>
      <w:r w:rsidR="004A34BD" w:rsidRPr="004A34BD">
        <w:rPr>
          <w:rFonts w:ascii="Times" w:hAnsi="Times"/>
        </w:rPr>
        <w:t xml:space="preserve">armworkers </w:t>
      </w:r>
      <w:r w:rsidR="004A34BD">
        <w:rPr>
          <w:rFonts w:ascii="Times" w:hAnsi="Times"/>
        </w:rPr>
        <w:t>U</w:t>
      </w:r>
      <w:r w:rsidR="004A34BD" w:rsidRPr="004A34BD">
        <w:rPr>
          <w:rFonts w:ascii="Times" w:hAnsi="Times"/>
        </w:rPr>
        <w:t>nprotected</w:t>
      </w:r>
      <w:r w:rsidR="004A34BD">
        <w:rPr>
          <w:rFonts w:ascii="Times" w:hAnsi="Times"/>
        </w:rPr>
        <w:t xml:space="preserve">, TheCounter.org, </w:t>
      </w:r>
      <w:hyperlink r:id="rId29" w:history="1">
        <w:r w:rsidRPr="00B846EF">
          <w:rPr>
            <w:rStyle w:val="Hyperlink"/>
            <w:rFonts w:ascii="Times" w:hAnsi="Times" w:cs="Times New Roman"/>
          </w:rPr>
          <w:t>https://thecounter.org/without-face-masks-california-farmworkers-covid-19-coronavirus/</w:t>
        </w:r>
      </w:hyperlink>
      <w:r w:rsidR="006932D5">
        <w:rPr>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48">
    <w:p w14:paraId="41AD3C96" w14:textId="65484B82" w:rsidR="006E3CF1" w:rsidRPr="00B846EF" w:rsidRDefault="006E3CF1" w:rsidP="006E3CF1">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4A34BD" w:rsidRPr="004A34BD">
        <w:rPr>
          <w:rFonts w:ascii="Times" w:hAnsi="Times"/>
        </w:rPr>
        <w:t xml:space="preserve">Pre-existing </w:t>
      </w:r>
      <w:r w:rsidR="004A34BD">
        <w:rPr>
          <w:rFonts w:ascii="Times" w:hAnsi="Times"/>
        </w:rPr>
        <w:t>C</w:t>
      </w:r>
      <w:r w:rsidR="004A34BD" w:rsidRPr="004A34BD">
        <w:rPr>
          <w:rFonts w:ascii="Times" w:hAnsi="Times"/>
        </w:rPr>
        <w:t xml:space="preserve">onditions, </w:t>
      </w:r>
      <w:r w:rsidR="004A34BD">
        <w:rPr>
          <w:rFonts w:ascii="Times" w:hAnsi="Times"/>
        </w:rPr>
        <w:t>N</w:t>
      </w:r>
      <w:r w:rsidR="004A34BD" w:rsidRPr="004A34BD">
        <w:rPr>
          <w:rFonts w:ascii="Times" w:hAnsi="Times"/>
        </w:rPr>
        <w:t xml:space="preserve">o </w:t>
      </w:r>
      <w:r w:rsidR="004A34BD">
        <w:rPr>
          <w:rFonts w:ascii="Times" w:hAnsi="Times"/>
        </w:rPr>
        <w:t>S</w:t>
      </w:r>
      <w:r w:rsidR="004A34BD" w:rsidRPr="004A34BD">
        <w:rPr>
          <w:rFonts w:ascii="Times" w:hAnsi="Times"/>
        </w:rPr>
        <w:t xml:space="preserve">ick </w:t>
      </w:r>
      <w:r w:rsidR="004A34BD">
        <w:rPr>
          <w:rFonts w:ascii="Times" w:hAnsi="Times"/>
        </w:rPr>
        <w:t>L</w:t>
      </w:r>
      <w:r w:rsidR="004A34BD" w:rsidRPr="004A34BD">
        <w:rPr>
          <w:rFonts w:ascii="Times" w:hAnsi="Times"/>
        </w:rPr>
        <w:t xml:space="preserve">eave and </w:t>
      </w:r>
      <w:r w:rsidR="004A34BD">
        <w:rPr>
          <w:rFonts w:ascii="Times" w:hAnsi="Times"/>
        </w:rPr>
        <w:t>H</w:t>
      </w:r>
      <w:r w:rsidR="004A34BD" w:rsidRPr="004A34BD">
        <w:rPr>
          <w:rFonts w:ascii="Times" w:hAnsi="Times"/>
        </w:rPr>
        <w:t xml:space="preserve">ealth </w:t>
      </w:r>
      <w:r w:rsidR="004A34BD">
        <w:rPr>
          <w:rFonts w:ascii="Times" w:hAnsi="Times"/>
        </w:rPr>
        <w:t>I</w:t>
      </w:r>
      <w:r w:rsidR="004A34BD" w:rsidRPr="004A34BD">
        <w:rPr>
          <w:rFonts w:ascii="Times" w:hAnsi="Times"/>
        </w:rPr>
        <w:t xml:space="preserve">nsurance </w:t>
      </w:r>
      <w:r w:rsidR="004A34BD">
        <w:rPr>
          <w:rFonts w:ascii="Times" w:hAnsi="Times"/>
        </w:rPr>
        <w:t>P</w:t>
      </w:r>
      <w:r w:rsidR="004A34BD" w:rsidRPr="004A34BD">
        <w:rPr>
          <w:rFonts w:ascii="Times" w:hAnsi="Times"/>
        </w:rPr>
        <w:t xml:space="preserve">ut </w:t>
      </w:r>
      <w:r w:rsidR="004A34BD">
        <w:rPr>
          <w:rFonts w:ascii="Times" w:hAnsi="Times"/>
        </w:rPr>
        <w:t>F</w:t>
      </w:r>
      <w:r w:rsidR="004A34BD" w:rsidRPr="004A34BD">
        <w:rPr>
          <w:rFonts w:ascii="Times" w:hAnsi="Times"/>
        </w:rPr>
        <w:t xml:space="preserve">arm </w:t>
      </w:r>
      <w:r w:rsidR="004A34BD">
        <w:rPr>
          <w:rFonts w:ascii="Times" w:hAnsi="Times"/>
        </w:rPr>
        <w:t>W</w:t>
      </w:r>
      <w:r w:rsidR="004A34BD" w:rsidRPr="004A34BD">
        <w:rPr>
          <w:rFonts w:ascii="Times" w:hAnsi="Times"/>
        </w:rPr>
        <w:t xml:space="preserve">orkers at </w:t>
      </w:r>
      <w:r w:rsidR="004A34BD">
        <w:rPr>
          <w:rFonts w:ascii="Times" w:hAnsi="Times"/>
        </w:rPr>
        <w:t>I</w:t>
      </w:r>
      <w:r w:rsidR="004A34BD" w:rsidRPr="004A34BD">
        <w:rPr>
          <w:rFonts w:ascii="Times" w:hAnsi="Times"/>
        </w:rPr>
        <w:t xml:space="preserve">ncreased </w:t>
      </w:r>
      <w:r w:rsidR="004A34BD">
        <w:rPr>
          <w:rFonts w:ascii="Times" w:hAnsi="Times"/>
        </w:rPr>
        <w:t>C</w:t>
      </w:r>
      <w:r w:rsidR="004A34BD" w:rsidRPr="004A34BD">
        <w:rPr>
          <w:rFonts w:ascii="Times" w:hAnsi="Times"/>
        </w:rPr>
        <w:t xml:space="preserve">oronavirus </w:t>
      </w:r>
      <w:r w:rsidR="004A34BD">
        <w:rPr>
          <w:rFonts w:ascii="Times" w:hAnsi="Times"/>
        </w:rPr>
        <w:t>R</w:t>
      </w:r>
      <w:r w:rsidR="004A34BD" w:rsidRPr="004A34BD">
        <w:rPr>
          <w:rFonts w:ascii="Times" w:hAnsi="Times"/>
        </w:rPr>
        <w:t>isk</w:t>
      </w:r>
      <w:r w:rsidR="004A34BD">
        <w:rPr>
          <w:rFonts w:ascii="Times" w:hAnsi="Times"/>
        </w:rPr>
        <w:t>, TheCounter.org,</w:t>
      </w:r>
      <w:hyperlink r:id="rId30" w:history="1">
        <w:r w:rsidRPr="00B846EF">
          <w:rPr>
            <w:rStyle w:val="Hyperlink"/>
            <w:rFonts w:ascii="Times" w:hAnsi="Times" w:cs="Times New Roman"/>
          </w:rPr>
          <w:t>https://thecounter.org/farmworkers-uninsured-covid-19-coronavirus/?utm_source=The+Counter+Subscribers&amp;utm_campaign=a606cc2ca8-EMAIL_CAMPAIGN_2020_03_10_06_24_COPY_01&amp;utm_medium=email&amp;utm_term=0_75a28a0eaf-a606cc2ca8-511635737</w:t>
        </w:r>
      </w:hyperlink>
      <w:r w:rsidR="006932D5">
        <w:rPr>
          <w:rStyle w:val="Hyperlink"/>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49">
    <w:p w14:paraId="2DFA1757" w14:textId="77777777" w:rsidR="006E3CF1" w:rsidRPr="00B846EF" w:rsidRDefault="006E3CF1" w:rsidP="006E3CF1">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i/>
          <w:iCs/>
        </w:rPr>
        <w:t>Id</w:t>
      </w:r>
      <w:r w:rsidRPr="00B846EF">
        <w:rPr>
          <w:rFonts w:ascii="Times" w:hAnsi="Times"/>
        </w:rPr>
        <w:t xml:space="preserve">. </w:t>
      </w:r>
    </w:p>
  </w:footnote>
  <w:footnote w:id="50">
    <w:p w14:paraId="6E5E3E11" w14:textId="1EDBE025" w:rsidR="006E3CF1" w:rsidRPr="00B846EF" w:rsidRDefault="006E3CF1" w:rsidP="006E3CF1">
      <w:pPr>
        <w:pStyle w:val="FootnoteText"/>
        <w:rPr>
          <w:rFonts w:ascii="Times" w:hAnsi="Times" w:cs="Times New Roman"/>
        </w:rPr>
      </w:pPr>
      <w:r w:rsidRPr="00B846EF">
        <w:rPr>
          <w:rStyle w:val="FootnoteReference"/>
          <w:rFonts w:ascii="Times" w:hAnsi="Times"/>
        </w:rPr>
        <w:footnoteRef/>
      </w:r>
      <w:r w:rsidRPr="00B846EF">
        <w:rPr>
          <w:rFonts w:ascii="Times" w:hAnsi="Times"/>
        </w:rPr>
        <w:t xml:space="preserve"> </w:t>
      </w:r>
      <w:r w:rsidR="004A34BD" w:rsidRPr="004A34BD">
        <w:rPr>
          <w:rFonts w:ascii="Times" w:hAnsi="Times"/>
        </w:rPr>
        <w:t xml:space="preserve">Face </w:t>
      </w:r>
      <w:r w:rsidR="004A34BD">
        <w:rPr>
          <w:rFonts w:ascii="Times" w:hAnsi="Times"/>
        </w:rPr>
        <w:t>M</w:t>
      </w:r>
      <w:r w:rsidR="004A34BD" w:rsidRPr="004A34BD">
        <w:rPr>
          <w:rFonts w:ascii="Times" w:hAnsi="Times"/>
        </w:rPr>
        <w:t xml:space="preserve">ask </w:t>
      </w:r>
      <w:r w:rsidR="004A34BD">
        <w:rPr>
          <w:rFonts w:ascii="Times" w:hAnsi="Times"/>
        </w:rPr>
        <w:t>S</w:t>
      </w:r>
      <w:r w:rsidR="004A34BD" w:rsidRPr="004A34BD">
        <w:rPr>
          <w:rFonts w:ascii="Times" w:hAnsi="Times"/>
        </w:rPr>
        <w:t xml:space="preserve">carcity </w:t>
      </w:r>
      <w:r w:rsidR="004A34BD">
        <w:rPr>
          <w:rFonts w:ascii="Times" w:hAnsi="Times"/>
        </w:rPr>
        <w:t>L</w:t>
      </w:r>
      <w:r w:rsidR="004A34BD" w:rsidRPr="004A34BD">
        <w:rPr>
          <w:rFonts w:ascii="Times" w:hAnsi="Times"/>
        </w:rPr>
        <w:t xml:space="preserve">eaves California </w:t>
      </w:r>
      <w:r w:rsidR="004A34BD">
        <w:rPr>
          <w:rFonts w:ascii="Times" w:hAnsi="Times"/>
        </w:rPr>
        <w:t>F</w:t>
      </w:r>
      <w:r w:rsidR="004A34BD" w:rsidRPr="004A34BD">
        <w:rPr>
          <w:rFonts w:ascii="Times" w:hAnsi="Times"/>
        </w:rPr>
        <w:t xml:space="preserve">armworkers </w:t>
      </w:r>
      <w:r w:rsidR="004A34BD">
        <w:rPr>
          <w:rFonts w:ascii="Times" w:hAnsi="Times"/>
        </w:rPr>
        <w:t>U</w:t>
      </w:r>
      <w:r w:rsidR="004A34BD" w:rsidRPr="004A34BD">
        <w:rPr>
          <w:rFonts w:ascii="Times" w:hAnsi="Times"/>
        </w:rPr>
        <w:t>nprotected</w:t>
      </w:r>
      <w:r w:rsidR="004A34BD">
        <w:rPr>
          <w:rFonts w:ascii="Times" w:hAnsi="Times"/>
        </w:rPr>
        <w:t xml:space="preserve">, TheCounter.org, </w:t>
      </w:r>
      <w:hyperlink r:id="rId31" w:history="1">
        <w:r w:rsidRPr="00B846EF">
          <w:rPr>
            <w:rStyle w:val="Hyperlink"/>
            <w:rFonts w:ascii="Times" w:hAnsi="Times" w:cs="Times New Roman"/>
          </w:rPr>
          <w:t>https://thecounter.org/without-face-masks-california-farmworkers-covid-19-coronavirus/</w:t>
        </w:r>
      </w:hyperlink>
      <w:r w:rsidR="006932D5">
        <w:rPr>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51">
    <w:p w14:paraId="30800DBC" w14:textId="77777777" w:rsidR="006E3CF1" w:rsidRPr="00B846EF" w:rsidRDefault="006E3CF1" w:rsidP="006E3CF1">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i/>
          <w:iCs/>
        </w:rPr>
        <w:t>Id</w:t>
      </w:r>
      <w:r w:rsidRPr="00B846EF">
        <w:rPr>
          <w:rFonts w:ascii="Times" w:hAnsi="Times"/>
        </w:rPr>
        <w:t xml:space="preserve">. </w:t>
      </w:r>
    </w:p>
  </w:footnote>
  <w:footnote w:id="52">
    <w:p w14:paraId="3B9BAD01" w14:textId="77777777" w:rsidR="006E3CF1" w:rsidRPr="00B846EF" w:rsidRDefault="006E3CF1" w:rsidP="006E3CF1">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i/>
          <w:iCs/>
        </w:rPr>
        <w:t>Id</w:t>
      </w:r>
      <w:r w:rsidRPr="00B846EF">
        <w:rPr>
          <w:rFonts w:ascii="Times" w:hAnsi="Times"/>
        </w:rPr>
        <w:t>.</w:t>
      </w:r>
    </w:p>
  </w:footnote>
  <w:footnote w:id="53">
    <w:p w14:paraId="439CD6FB" w14:textId="783B5FE9"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4A34BD" w:rsidRPr="004A34BD">
        <w:rPr>
          <w:rFonts w:ascii="Times" w:hAnsi="Times"/>
        </w:rPr>
        <w:t xml:space="preserve">How the COVID-19 </w:t>
      </w:r>
      <w:r w:rsidR="004A34BD">
        <w:rPr>
          <w:rFonts w:ascii="Times" w:hAnsi="Times"/>
        </w:rPr>
        <w:t>P</w:t>
      </w:r>
      <w:r w:rsidR="004A34BD" w:rsidRPr="004A34BD">
        <w:rPr>
          <w:rFonts w:ascii="Times" w:hAnsi="Times"/>
        </w:rPr>
        <w:t xml:space="preserve">andemic is </w:t>
      </w:r>
      <w:r w:rsidR="004A34BD">
        <w:rPr>
          <w:rFonts w:ascii="Times" w:hAnsi="Times"/>
        </w:rPr>
        <w:t>S</w:t>
      </w:r>
      <w:r w:rsidR="004A34BD" w:rsidRPr="004A34BD">
        <w:rPr>
          <w:rFonts w:ascii="Times" w:hAnsi="Times"/>
        </w:rPr>
        <w:t xml:space="preserve">ending American </w:t>
      </w:r>
      <w:r w:rsidR="004A34BD">
        <w:rPr>
          <w:rFonts w:ascii="Times" w:hAnsi="Times"/>
        </w:rPr>
        <w:t>A</w:t>
      </w:r>
      <w:r w:rsidR="004A34BD" w:rsidRPr="004A34BD">
        <w:rPr>
          <w:rFonts w:ascii="Times" w:hAnsi="Times"/>
        </w:rPr>
        <w:t xml:space="preserve">griculture into </w:t>
      </w:r>
      <w:r w:rsidR="004A34BD">
        <w:rPr>
          <w:rFonts w:ascii="Times" w:hAnsi="Times"/>
        </w:rPr>
        <w:t>C</w:t>
      </w:r>
      <w:r w:rsidR="004A34BD" w:rsidRPr="004A34BD">
        <w:rPr>
          <w:rFonts w:ascii="Times" w:hAnsi="Times"/>
        </w:rPr>
        <w:t>haos</w:t>
      </w:r>
      <w:r w:rsidR="004A34BD">
        <w:rPr>
          <w:rFonts w:ascii="Times" w:hAnsi="Times"/>
        </w:rPr>
        <w:t xml:space="preserve">, PBS.org, </w:t>
      </w:r>
      <w:hyperlink r:id="rId32" w:history="1">
        <w:r w:rsidRPr="00B846EF">
          <w:rPr>
            <w:rStyle w:val="Hyperlink"/>
            <w:rFonts w:ascii="Times" w:hAnsi="Times"/>
          </w:rPr>
          <w:t>https://www.pbs.org/newshour/show/how-the-covid-19-pandemic-is-sending-american-agriculture-into-chaos</w:t>
        </w:r>
      </w:hyperlink>
      <w:r w:rsidR="006932D5">
        <w:rPr>
          <w:rFonts w:ascii="Times" w:hAnsi="Times"/>
        </w:rPr>
        <w:t xml:space="preserve"> </w:t>
      </w:r>
      <w:r w:rsidR="006932D5" w:rsidRPr="006932D5">
        <w:rPr>
          <w:rStyle w:val="Hyperlink"/>
          <w:rFonts w:ascii="Times" w:hAnsi="Times" w:cs="Times New Roman"/>
          <w:color w:val="auto"/>
          <w:u w:val="none"/>
        </w:rPr>
        <w:t>(last visited June 21, 2020).</w:t>
      </w:r>
    </w:p>
  </w:footnote>
  <w:footnote w:id="54">
    <w:p w14:paraId="72F020CA" w14:textId="70587E85"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4A34BD" w:rsidRPr="004A34BD">
        <w:rPr>
          <w:rFonts w:ascii="Times" w:hAnsi="Times"/>
        </w:rPr>
        <w:t xml:space="preserve">Pre-existing </w:t>
      </w:r>
      <w:r w:rsidR="004A34BD">
        <w:rPr>
          <w:rFonts w:ascii="Times" w:hAnsi="Times"/>
        </w:rPr>
        <w:t>C</w:t>
      </w:r>
      <w:r w:rsidR="004A34BD" w:rsidRPr="004A34BD">
        <w:rPr>
          <w:rFonts w:ascii="Times" w:hAnsi="Times"/>
        </w:rPr>
        <w:t xml:space="preserve">onditions, </w:t>
      </w:r>
      <w:r w:rsidR="004A34BD">
        <w:rPr>
          <w:rFonts w:ascii="Times" w:hAnsi="Times"/>
        </w:rPr>
        <w:t>N</w:t>
      </w:r>
      <w:r w:rsidR="004A34BD" w:rsidRPr="004A34BD">
        <w:rPr>
          <w:rFonts w:ascii="Times" w:hAnsi="Times"/>
        </w:rPr>
        <w:t xml:space="preserve">o </w:t>
      </w:r>
      <w:r w:rsidR="004A34BD">
        <w:rPr>
          <w:rFonts w:ascii="Times" w:hAnsi="Times"/>
        </w:rPr>
        <w:t>S</w:t>
      </w:r>
      <w:r w:rsidR="004A34BD" w:rsidRPr="004A34BD">
        <w:rPr>
          <w:rFonts w:ascii="Times" w:hAnsi="Times"/>
        </w:rPr>
        <w:t xml:space="preserve">ick </w:t>
      </w:r>
      <w:r w:rsidR="004A34BD">
        <w:rPr>
          <w:rFonts w:ascii="Times" w:hAnsi="Times"/>
        </w:rPr>
        <w:t>L</w:t>
      </w:r>
      <w:r w:rsidR="004A34BD" w:rsidRPr="004A34BD">
        <w:rPr>
          <w:rFonts w:ascii="Times" w:hAnsi="Times"/>
        </w:rPr>
        <w:t xml:space="preserve">eave and </w:t>
      </w:r>
      <w:r w:rsidR="004A34BD">
        <w:rPr>
          <w:rFonts w:ascii="Times" w:hAnsi="Times"/>
        </w:rPr>
        <w:t>H</w:t>
      </w:r>
      <w:r w:rsidR="004A34BD" w:rsidRPr="004A34BD">
        <w:rPr>
          <w:rFonts w:ascii="Times" w:hAnsi="Times"/>
        </w:rPr>
        <w:t xml:space="preserve">ealth </w:t>
      </w:r>
      <w:r w:rsidR="004A34BD">
        <w:rPr>
          <w:rFonts w:ascii="Times" w:hAnsi="Times"/>
        </w:rPr>
        <w:t>I</w:t>
      </w:r>
      <w:r w:rsidR="004A34BD" w:rsidRPr="004A34BD">
        <w:rPr>
          <w:rFonts w:ascii="Times" w:hAnsi="Times"/>
        </w:rPr>
        <w:t xml:space="preserve">nsurance </w:t>
      </w:r>
      <w:r w:rsidR="004A34BD">
        <w:rPr>
          <w:rFonts w:ascii="Times" w:hAnsi="Times"/>
        </w:rPr>
        <w:t>P</w:t>
      </w:r>
      <w:r w:rsidR="004A34BD" w:rsidRPr="004A34BD">
        <w:rPr>
          <w:rFonts w:ascii="Times" w:hAnsi="Times"/>
        </w:rPr>
        <w:t xml:space="preserve">ut </w:t>
      </w:r>
      <w:r w:rsidR="004A34BD">
        <w:rPr>
          <w:rFonts w:ascii="Times" w:hAnsi="Times"/>
        </w:rPr>
        <w:t>F</w:t>
      </w:r>
      <w:r w:rsidR="004A34BD" w:rsidRPr="004A34BD">
        <w:rPr>
          <w:rFonts w:ascii="Times" w:hAnsi="Times"/>
        </w:rPr>
        <w:t xml:space="preserve">arm </w:t>
      </w:r>
      <w:r w:rsidR="004A34BD">
        <w:rPr>
          <w:rFonts w:ascii="Times" w:hAnsi="Times"/>
        </w:rPr>
        <w:t>W</w:t>
      </w:r>
      <w:r w:rsidR="004A34BD" w:rsidRPr="004A34BD">
        <w:rPr>
          <w:rFonts w:ascii="Times" w:hAnsi="Times"/>
        </w:rPr>
        <w:t xml:space="preserve">orkers at </w:t>
      </w:r>
      <w:r w:rsidR="004A34BD">
        <w:rPr>
          <w:rFonts w:ascii="Times" w:hAnsi="Times"/>
        </w:rPr>
        <w:t>I</w:t>
      </w:r>
      <w:r w:rsidR="004A34BD" w:rsidRPr="004A34BD">
        <w:rPr>
          <w:rFonts w:ascii="Times" w:hAnsi="Times"/>
        </w:rPr>
        <w:t xml:space="preserve">ncreased </w:t>
      </w:r>
      <w:r w:rsidR="004A34BD">
        <w:rPr>
          <w:rFonts w:ascii="Times" w:hAnsi="Times"/>
        </w:rPr>
        <w:t>C</w:t>
      </w:r>
      <w:r w:rsidR="004A34BD" w:rsidRPr="004A34BD">
        <w:rPr>
          <w:rFonts w:ascii="Times" w:hAnsi="Times"/>
        </w:rPr>
        <w:t xml:space="preserve">oronavirus </w:t>
      </w:r>
      <w:r w:rsidR="004A34BD">
        <w:rPr>
          <w:rFonts w:ascii="Times" w:hAnsi="Times"/>
        </w:rPr>
        <w:t>R</w:t>
      </w:r>
      <w:r w:rsidR="004A34BD" w:rsidRPr="004A34BD">
        <w:rPr>
          <w:rFonts w:ascii="Times" w:hAnsi="Times"/>
        </w:rPr>
        <w:t>isk</w:t>
      </w:r>
      <w:r w:rsidR="004A34BD">
        <w:rPr>
          <w:rFonts w:ascii="Times" w:hAnsi="Times"/>
        </w:rPr>
        <w:t xml:space="preserve">, TheCounter.org, </w:t>
      </w:r>
      <w:hyperlink r:id="rId33" w:history="1">
        <w:r w:rsidRPr="00B846EF">
          <w:rPr>
            <w:rStyle w:val="Hyperlink"/>
            <w:rFonts w:ascii="Times" w:hAnsi="Times" w:cs="Times New Roman"/>
          </w:rPr>
          <w:t>https://thecounter.org/farmworkers-uninsured-covid-19-coronavirus/?utm_source=The+Counter+Subscribers&amp;utm_campaign=a606cc2ca8-EMAIL_CAMPAIGN_2020_03_10_06_24_COPY_01&amp;utm_medium=email&amp;utm_term=0_75a28a0eaf-a606cc2ca8-511635737</w:t>
        </w:r>
      </w:hyperlink>
      <w:r w:rsidR="006932D5">
        <w:rPr>
          <w:rStyle w:val="Hyperlink"/>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55">
    <w:p w14:paraId="0126DBC6" w14:textId="3AAC1F59"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4A34BD" w:rsidRPr="004A34BD">
        <w:rPr>
          <w:rFonts w:ascii="Times" w:hAnsi="Times"/>
        </w:rPr>
        <w:t xml:space="preserve">How the COVID-19 </w:t>
      </w:r>
      <w:r w:rsidR="004A34BD">
        <w:rPr>
          <w:rFonts w:ascii="Times" w:hAnsi="Times"/>
        </w:rPr>
        <w:t>P</w:t>
      </w:r>
      <w:r w:rsidR="004A34BD" w:rsidRPr="004A34BD">
        <w:rPr>
          <w:rFonts w:ascii="Times" w:hAnsi="Times"/>
        </w:rPr>
        <w:t xml:space="preserve">andemic is </w:t>
      </w:r>
      <w:r w:rsidR="004A34BD">
        <w:rPr>
          <w:rFonts w:ascii="Times" w:hAnsi="Times"/>
        </w:rPr>
        <w:t>S</w:t>
      </w:r>
      <w:r w:rsidR="004A34BD" w:rsidRPr="004A34BD">
        <w:rPr>
          <w:rFonts w:ascii="Times" w:hAnsi="Times"/>
        </w:rPr>
        <w:t xml:space="preserve">ending American </w:t>
      </w:r>
      <w:r w:rsidR="004A34BD">
        <w:rPr>
          <w:rFonts w:ascii="Times" w:hAnsi="Times"/>
        </w:rPr>
        <w:t>A</w:t>
      </w:r>
      <w:r w:rsidR="004A34BD" w:rsidRPr="004A34BD">
        <w:rPr>
          <w:rFonts w:ascii="Times" w:hAnsi="Times"/>
        </w:rPr>
        <w:t xml:space="preserve">griculture into </w:t>
      </w:r>
      <w:r w:rsidR="004A34BD">
        <w:rPr>
          <w:rFonts w:ascii="Times" w:hAnsi="Times"/>
        </w:rPr>
        <w:t>C</w:t>
      </w:r>
      <w:r w:rsidR="004A34BD" w:rsidRPr="004A34BD">
        <w:rPr>
          <w:rFonts w:ascii="Times" w:hAnsi="Times"/>
        </w:rPr>
        <w:t>haos</w:t>
      </w:r>
      <w:r w:rsidR="004A34BD">
        <w:rPr>
          <w:rFonts w:ascii="Times" w:hAnsi="Times"/>
        </w:rPr>
        <w:t xml:space="preserve">, PBS.org, </w:t>
      </w:r>
      <w:hyperlink r:id="rId34" w:history="1">
        <w:r w:rsidRPr="00B846EF">
          <w:rPr>
            <w:rStyle w:val="Hyperlink"/>
            <w:rFonts w:ascii="Times" w:hAnsi="Times"/>
          </w:rPr>
          <w:t>https://www.pbs.org/newshour/show/how-the-covid-19-pandemic-is-sending-american-agriculture-into-chaos</w:t>
        </w:r>
      </w:hyperlink>
      <w:r w:rsidR="006932D5">
        <w:rPr>
          <w:rFonts w:ascii="Times" w:hAnsi="Times"/>
        </w:rPr>
        <w:t xml:space="preserve"> </w:t>
      </w:r>
      <w:r w:rsidR="006932D5" w:rsidRPr="006932D5">
        <w:rPr>
          <w:rStyle w:val="Hyperlink"/>
          <w:rFonts w:ascii="Times" w:hAnsi="Times" w:cs="Times New Roman"/>
          <w:color w:val="auto"/>
          <w:u w:val="none"/>
        </w:rPr>
        <w:t>(last visited June 21, 2020).</w:t>
      </w:r>
    </w:p>
  </w:footnote>
  <w:footnote w:id="56">
    <w:p w14:paraId="4AC9EE1B"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i/>
          <w:iCs/>
        </w:rPr>
        <w:t>Id</w:t>
      </w:r>
      <w:r w:rsidRPr="00B846EF">
        <w:rPr>
          <w:rFonts w:ascii="Times" w:hAnsi="Times"/>
        </w:rPr>
        <w:t xml:space="preserve">. </w:t>
      </w:r>
    </w:p>
  </w:footnote>
  <w:footnote w:id="57">
    <w:p w14:paraId="3FC05DF9" w14:textId="37BC5093"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4A34BD" w:rsidRPr="004A34BD">
        <w:rPr>
          <w:rFonts w:ascii="Times" w:hAnsi="Times"/>
        </w:rPr>
        <w:t xml:space="preserve">Face </w:t>
      </w:r>
      <w:r w:rsidR="004A34BD">
        <w:rPr>
          <w:rFonts w:ascii="Times" w:hAnsi="Times"/>
        </w:rPr>
        <w:t>M</w:t>
      </w:r>
      <w:r w:rsidR="004A34BD" w:rsidRPr="004A34BD">
        <w:rPr>
          <w:rFonts w:ascii="Times" w:hAnsi="Times"/>
        </w:rPr>
        <w:t xml:space="preserve">ask </w:t>
      </w:r>
      <w:r w:rsidR="004A34BD">
        <w:rPr>
          <w:rFonts w:ascii="Times" w:hAnsi="Times"/>
        </w:rPr>
        <w:t>S</w:t>
      </w:r>
      <w:r w:rsidR="004A34BD" w:rsidRPr="004A34BD">
        <w:rPr>
          <w:rFonts w:ascii="Times" w:hAnsi="Times"/>
        </w:rPr>
        <w:t xml:space="preserve">carcity </w:t>
      </w:r>
      <w:r w:rsidR="004A34BD">
        <w:rPr>
          <w:rFonts w:ascii="Times" w:hAnsi="Times"/>
        </w:rPr>
        <w:t>L</w:t>
      </w:r>
      <w:r w:rsidR="004A34BD" w:rsidRPr="004A34BD">
        <w:rPr>
          <w:rFonts w:ascii="Times" w:hAnsi="Times"/>
        </w:rPr>
        <w:t xml:space="preserve">eaves California </w:t>
      </w:r>
      <w:r w:rsidR="004A34BD">
        <w:rPr>
          <w:rFonts w:ascii="Times" w:hAnsi="Times"/>
        </w:rPr>
        <w:t>F</w:t>
      </w:r>
      <w:r w:rsidR="004A34BD" w:rsidRPr="004A34BD">
        <w:rPr>
          <w:rFonts w:ascii="Times" w:hAnsi="Times"/>
        </w:rPr>
        <w:t xml:space="preserve">armworkers </w:t>
      </w:r>
      <w:r w:rsidR="004A34BD">
        <w:rPr>
          <w:rFonts w:ascii="Times" w:hAnsi="Times"/>
        </w:rPr>
        <w:t>U</w:t>
      </w:r>
      <w:r w:rsidR="004A34BD" w:rsidRPr="004A34BD">
        <w:rPr>
          <w:rFonts w:ascii="Times" w:hAnsi="Times"/>
        </w:rPr>
        <w:t>nprotected</w:t>
      </w:r>
      <w:r w:rsidR="004A34BD">
        <w:rPr>
          <w:rFonts w:ascii="Times" w:hAnsi="Times"/>
        </w:rPr>
        <w:t xml:space="preserve">, TheCounter.org, </w:t>
      </w:r>
      <w:hyperlink r:id="rId35" w:history="1">
        <w:r w:rsidR="004A34BD" w:rsidRPr="00BC0B01">
          <w:rPr>
            <w:rStyle w:val="Hyperlink"/>
            <w:rFonts w:ascii="Times" w:hAnsi="Times" w:cs="Times New Roman"/>
          </w:rPr>
          <w:t>https://thecounter.org/without-face-masks-california-farmworkers-covid-19-coronavirus/</w:t>
        </w:r>
      </w:hyperlink>
      <w:r w:rsidR="006932D5">
        <w:rPr>
          <w:rStyle w:val="Hyperlink"/>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58">
    <w:p w14:paraId="51E1E86E" w14:textId="1C8B6A15"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4A34BD" w:rsidRPr="004A34BD">
        <w:rPr>
          <w:rFonts w:ascii="Times" w:hAnsi="Times"/>
        </w:rPr>
        <w:t xml:space="preserve">How the COVID-19 </w:t>
      </w:r>
      <w:r w:rsidR="004A34BD">
        <w:rPr>
          <w:rFonts w:ascii="Times" w:hAnsi="Times"/>
        </w:rPr>
        <w:t>P</w:t>
      </w:r>
      <w:r w:rsidR="004A34BD" w:rsidRPr="004A34BD">
        <w:rPr>
          <w:rFonts w:ascii="Times" w:hAnsi="Times"/>
        </w:rPr>
        <w:t xml:space="preserve">andemic is </w:t>
      </w:r>
      <w:r w:rsidR="004A34BD">
        <w:rPr>
          <w:rFonts w:ascii="Times" w:hAnsi="Times"/>
        </w:rPr>
        <w:t>S</w:t>
      </w:r>
      <w:r w:rsidR="004A34BD" w:rsidRPr="004A34BD">
        <w:rPr>
          <w:rFonts w:ascii="Times" w:hAnsi="Times"/>
        </w:rPr>
        <w:t xml:space="preserve">ending American </w:t>
      </w:r>
      <w:r w:rsidR="004A34BD">
        <w:rPr>
          <w:rFonts w:ascii="Times" w:hAnsi="Times"/>
        </w:rPr>
        <w:t>A</w:t>
      </w:r>
      <w:r w:rsidR="004A34BD" w:rsidRPr="004A34BD">
        <w:rPr>
          <w:rFonts w:ascii="Times" w:hAnsi="Times"/>
        </w:rPr>
        <w:t xml:space="preserve">griculture into </w:t>
      </w:r>
      <w:r w:rsidR="004A34BD">
        <w:rPr>
          <w:rFonts w:ascii="Times" w:hAnsi="Times"/>
        </w:rPr>
        <w:t>C</w:t>
      </w:r>
      <w:r w:rsidR="004A34BD" w:rsidRPr="004A34BD">
        <w:rPr>
          <w:rFonts w:ascii="Times" w:hAnsi="Times"/>
        </w:rPr>
        <w:t>haos</w:t>
      </w:r>
      <w:r w:rsidR="004A34BD">
        <w:rPr>
          <w:rFonts w:ascii="Times" w:hAnsi="Times"/>
        </w:rPr>
        <w:t xml:space="preserve">, PBS.org, </w:t>
      </w:r>
      <w:hyperlink r:id="rId36" w:history="1">
        <w:r w:rsidRPr="00B846EF">
          <w:rPr>
            <w:rStyle w:val="Hyperlink"/>
            <w:rFonts w:ascii="Times" w:hAnsi="Times"/>
          </w:rPr>
          <w:t>https://www.pbs.org/newshour/show/how-the-covid-19-pandemic-is-sending-american-agriculture-into-chaos</w:t>
        </w:r>
      </w:hyperlink>
      <w:r w:rsidR="006932D5">
        <w:rPr>
          <w:rFonts w:ascii="Times" w:hAnsi="Times"/>
        </w:rPr>
        <w:t xml:space="preserve"> </w:t>
      </w:r>
      <w:r w:rsidR="006932D5" w:rsidRPr="006932D5">
        <w:rPr>
          <w:rStyle w:val="Hyperlink"/>
          <w:rFonts w:ascii="Times" w:hAnsi="Times" w:cs="Times New Roman"/>
          <w:color w:val="auto"/>
          <w:u w:val="none"/>
        </w:rPr>
        <w:t>(last visited June 21, 2020).</w:t>
      </w:r>
    </w:p>
  </w:footnote>
  <w:footnote w:id="59">
    <w:p w14:paraId="629EAF08" w14:textId="4E6D7B3E"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4A34BD" w:rsidRPr="006932D5">
        <w:rPr>
          <w:rFonts w:ascii="Times" w:hAnsi="Times"/>
        </w:rPr>
        <w:t>Thirty Workers, Four USDA Inspectors Dead Amid Meat Plant Coronavirus Outbreaks</w:t>
      </w:r>
      <w:r w:rsidR="004A34BD">
        <w:rPr>
          <w:rFonts w:ascii="Times" w:hAnsi="Times"/>
        </w:rPr>
        <w:t xml:space="preserve">, Time.com, </w:t>
      </w:r>
      <w:hyperlink r:id="rId37" w:history="1">
        <w:r w:rsidRPr="00B846EF">
          <w:rPr>
            <w:rStyle w:val="Hyperlink"/>
            <w:rFonts w:ascii="Times" w:hAnsi="Times"/>
          </w:rPr>
          <w:t>https://time.com/5836973/usda-inspector-meat-workers-dead-coronavirus/</w:t>
        </w:r>
      </w:hyperlink>
      <w:r w:rsidR="006932D5">
        <w:rPr>
          <w:rFonts w:ascii="Times" w:hAnsi="Times"/>
        </w:rPr>
        <w:t xml:space="preserve"> </w:t>
      </w:r>
      <w:r w:rsidR="006932D5" w:rsidRPr="006932D5">
        <w:rPr>
          <w:rStyle w:val="Hyperlink"/>
          <w:rFonts w:ascii="Times" w:hAnsi="Times" w:cs="Times New Roman"/>
          <w:color w:val="auto"/>
          <w:u w:val="none"/>
        </w:rPr>
        <w:t>(last visited June 21, 2020).</w:t>
      </w:r>
    </w:p>
  </w:footnote>
  <w:footnote w:id="60">
    <w:p w14:paraId="7CADB565" w14:textId="4E6F470E" w:rsidR="00277ED2" w:rsidRPr="004A34BD" w:rsidRDefault="00277ED2" w:rsidP="006932D5">
      <w:pPr>
        <w:pStyle w:val="FootnoteText"/>
        <w:rPr>
          <w:rFonts w:ascii="Times" w:hAnsi="Times" w:cs="Times New Roman"/>
        </w:rPr>
      </w:pPr>
      <w:r w:rsidRPr="00B846EF">
        <w:rPr>
          <w:rStyle w:val="FootnoteReference"/>
          <w:rFonts w:ascii="Times" w:hAnsi="Times"/>
        </w:rPr>
        <w:footnoteRef/>
      </w:r>
      <w:r w:rsidRPr="00B846EF">
        <w:rPr>
          <w:rFonts w:ascii="Times" w:hAnsi="Times"/>
        </w:rPr>
        <w:t xml:space="preserve"> </w:t>
      </w:r>
      <w:r w:rsidR="004A34BD" w:rsidRPr="004A34BD">
        <w:rPr>
          <w:rFonts w:ascii="Times" w:hAnsi="Times"/>
        </w:rPr>
        <w:t>Corrupt billionaire brothers’ meat plants are riddled with coronavirus</w:t>
      </w:r>
      <w:r w:rsidR="004A34BD">
        <w:rPr>
          <w:rFonts w:ascii="Times" w:hAnsi="Times"/>
        </w:rPr>
        <w:t xml:space="preserve">, NYPost.com, </w:t>
      </w:r>
      <w:hyperlink r:id="rId38" w:history="1">
        <w:r w:rsidR="004A34BD" w:rsidRPr="00BC0B01">
          <w:rPr>
            <w:rStyle w:val="Hyperlink"/>
            <w:rFonts w:ascii="Times" w:hAnsi="Times" w:cs="Times New Roman"/>
          </w:rPr>
          <w:t>https://nypost.com/2020/04/18/billionaire-brothers-meat-plants-riddled-with-coronavirus/</w:t>
        </w:r>
      </w:hyperlink>
      <w:r w:rsidR="006932D5">
        <w:rPr>
          <w:rStyle w:val="Hyperlink"/>
          <w:rFonts w:ascii="Times" w:hAnsi="Times" w:cs="Times New Roman"/>
        </w:rPr>
        <w:t xml:space="preserve"> </w:t>
      </w:r>
      <w:r w:rsidR="006932D5" w:rsidRPr="006932D5">
        <w:rPr>
          <w:rStyle w:val="Hyperlink"/>
          <w:rFonts w:ascii="Times" w:hAnsi="Times" w:cs="Times New Roman"/>
          <w:color w:val="auto"/>
          <w:u w:val="none"/>
        </w:rPr>
        <w:t>(last visited June 21, 2020).</w:t>
      </w:r>
      <w:r w:rsidRPr="00B846EF">
        <w:rPr>
          <w:rFonts w:ascii="Times" w:hAnsi="Times" w:cs="Times New Roman"/>
        </w:rPr>
        <w:t xml:space="preserve">; </w:t>
      </w:r>
      <w:r w:rsidR="006932D5" w:rsidRPr="006932D5">
        <w:rPr>
          <w:rFonts w:ascii="Times" w:hAnsi="Times" w:cs="Times New Roman"/>
        </w:rPr>
        <w:t>Seventh JBS Greeley employee dies from COVID-19</w:t>
      </w:r>
      <w:r w:rsidR="004A34BD">
        <w:rPr>
          <w:rFonts w:ascii="Times" w:hAnsi="Times" w:cs="Times New Roman"/>
        </w:rPr>
        <w:t xml:space="preserve">, Denverpost.com, </w:t>
      </w:r>
      <w:hyperlink r:id="rId39" w:history="1">
        <w:r w:rsidR="004A34BD" w:rsidRPr="00BC0B01">
          <w:rPr>
            <w:rStyle w:val="Hyperlink"/>
            <w:rFonts w:ascii="Times" w:hAnsi="Times" w:cs="Times New Roman"/>
          </w:rPr>
          <w:t>https://www.denverpost.com/2020/05/06/seventh-jbs-greeley-employee-coronavirus-death/</w:t>
        </w:r>
      </w:hyperlink>
      <w:r w:rsidR="006932D5">
        <w:rPr>
          <w:rFonts w:ascii="Times" w:hAnsi="Times" w:cs="Times New Roman"/>
        </w:rPr>
        <w:t xml:space="preserve"> </w:t>
      </w:r>
      <w:r w:rsidR="006932D5" w:rsidRPr="006932D5">
        <w:rPr>
          <w:rStyle w:val="Hyperlink"/>
          <w:rFonts w:ascii="Times" w:hAnsi="Times" w:cs="Times New Roman"/>
          <w:color w:val="auto"/>
          <w:u w:val="none"/>
        </w:rPr>
        <w:t>(last visited June 21, 2020).</w:t>
      </w:r>
    </w:p>
  </w:footnote>
  <w:footnote w:id="61">
    <w:p w14:paraId="2F14EEAF"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i/>
          <w:iCs/>
        </w:rPr>
        <w:t>Id</w:t>
      </w:r>
      <w:r w:rsidRPr="00B846EF">
        <w:rPr>
          <w:rFonts w:ascii="Times" w:hAnsi="Times"/>
        </w:rPr>
        <w:t>.</w:t>
      </w:r>
    </w:p>
  </w:footnote>
  <w:footnote w:id="62">
    <w:p w14:paraId="51158751" w14:textId="02C9369B"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6932D5" w:rsidRPr="006932D5">
        <w:rPr>
          <w:rFonts w:ascii="Times" w:hAnsi="Times"/>
        </w:rPr>
        <w:t>Thirty Workers, Four USDA Inspectors Dead Amid Meat Plant Coronavirus Outbreaks</w:t>
      </w:r>
      <w:r w:rsidR="006932D5">
        <w:rPr>
          <w:rFonts w:ascii="Times" w:hAnsi="Times"/>
        </w:rPr>
        <w:t xml:space="preserve">, Time.com, </w:t>
      </w:r>
      <w:hyperlink r:id="rId40" w:history="1">
        <w:r w:rsidRPr="00B846EF">
          <w:rPr>
            <w:rStyle w:val="Hyperlink"/>
            <w:rFonts w:ascii="Times" w:hAnsi="Times"/>
          </w:rPr>
          <w:t>https://time.com/5836973/usda-inspector-meat-workers-dead-coronavirus/</w:t>
        </w:r>
      </w:hyperlink>
      <w:r w:rsidR="006932D5">
        <w:rPr>
          <w:rFonts w:ascii="Times" w:hAnsi="Times"/>
        </w:rPr>
        <w:t xml:space="preserve"> </w:t>
      </w:r>
      <w:r w:rsidR="006932D5" w:rsidRPr="006932D5">
        <w:rPr>
          <w:rStyle w:val="Hyperlink"/>
          <w:rFonts w:ascii="Times" w:hAnsi="Times" w:cs="Times New Roman"/>
          <w:color w:val="auto"/>
          <w:u w:val="none"/>
        </w:rPr>
        <w:t>(last visited June 21, 2020).</w:t>
      </w:r>
    </w:p>
  </w:footnote>
  <w:footnote w:id="63">
    <w:p w14:paraId="41F4FCCD"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i/>
          <w:iCs/>
        </w:rPr>
        <w:t>Id</w:t>
      </w:r>
      <w:r w:rsidRPr="00B846EF">
        <w:rPr>
          <w:rFonts w:ascii="Times" w:hAnsi="Times"/>
        </w:rPr>
        <w:t xml:space="preserve">. </w:t>
      </w:r>
    </w:p>
  </w:footnote>
  <w:footnote w:id="64">
    <w:p w14:paraId="6E931E29" w14:textId="77777777"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Pr="00B846EF">
        <w:rPr>
          <w:rFonts w:ascii="Times" w:hAnsi="Times"/>
          <w:i/>
          <w:iCs/>
        </w:rPr>
        <w:t>Id</w:t>
      </w:r>
      <w:r w:rsidRPr="00B846EF">
        <w:rPr>
          <w:rFonts w:ascii="Times" w:hAnsi="Times"/>
        </w:rPr>
        <w:t xml:space="preserve">. </w:t>
      </w:r>
    </w:p>
  </w:footnote>
  <w:footnote w:id="65">
    <w:p w14:paraId="1CF8F4FF" w14:textId="5310D3A2" w:rsidR="00277ED2" w:rsidRPr="00B846EF" w:rsidRDefault="00277ED2" w:rsidP="00B57767">
      <w:pPr>
        <w:pStyle w:val="FootnoteText"/>
        <w:rPr>
          <w:rFonts w:ascii="Times" w:hAnsi="Times"/>
        </w:rPr>
      </w:pPr>
      <w:r w:rsidRPr="00B846EF">
        <w:rPr>
          <w:rStyle w:val="FootnoteReference"/>
          <w:rFonts w:ascii="Times" w:hAnsi="Times"/>
        </w:rPr>
        <w:footnoteRef/>
      </w:r>
      <w:r w:rsidRPr="00B846EF">
        <w:rPr>
          <w:rFonts w:ascii="Times" w:hAnsi="Times"/>
        </w:rPr>
        <w:t xml:space="preserve"> </w:t>
      </w:r>
      <w:r w:rsidR="006932D5" w:rsidRPr="006932D5">
        <w:rPr>
          <w:rFonts w:ascii="Times" w:hAnsi="Times"/>
        </w:rPr>
        <w:t>America’s meat shortage is more serious than your missing hamburgers</w:t>
      </w:r>
      <w:r w:rsidR="006932D5">
        <w:rPr>
          <w:rFonts w:ascii="Times" w:hAnsi="Times"/>
        </w:rPr>
        <w:t xml:space="preserve">, Vox.com, </w:t>
      </w:r>
      <w:hyperlink r:id="rId41" w:history="1">
        <w:r w:rsidR="006932D5" w:rsidRPr="00BC0B01">
          <w:rPr>
            <w:rStyle w:val="Hyperlink"/>
            <w:rFonts w:ascii="Times" w:hAnsi="Times"/>
          </w:rPr>
          <w:t>https://www.vox.com/recode/2020/5/8/21248618/coronavirus-meat-shortage-food-supply-chain-grocery-stores</w:t>
        </w:r>
      </w:hyperlink>
      <w:r w:rsidR="006932D5">
        <w:rPr>
          <w:rStyle w:val="Hyperlink"/>
          <w:rFonts w:ascii="Times" w:hAnsi="Times"/>
        </w:rPr>
        <w:t xml:space="preserve"> </w:t>
      </w:r>
      <w:r w:rsidR="006932D5" w:rsidRPr="006932D5">
        <w:rPr>
          <w:rStyle w:val="Hyperlink"/>
          <w:rFonts w:ascii="Times" w:hAnsi="Times" w:cs="Times New Roman"/>
          <w:color w:val="auto"/>
          <w:u w:val="none"/>
        </w:rPr>
        <w:t>(last visited June 21, 2020).</w:t>
      </w:r>
      <w:r w:rsidRPr="00B846EF">
        <w:rPr>
          <w:rFonts w:ascii="Times" w:hAnsi="Times"/>
        </w:rPr>
        <w:t xml:space="preserve"> For more information, please see full COVID-19 memo.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2FC2"/>
    <w:multiLevelType w:val="hybridMultilevel"/>
    <w:tmpl w:val="C56669D8"/>
    <w:lvl w:ilvl="0" w:tplc="747646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8126F"/>
    <w:multiLevelType w:val="multilevel"/>
    <w:tmpl w:val="CC208D2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BF6171"/>
    <w:multiLevelType w:val="hybridMultilevel"/>
    <w:tmpl w:val="E40E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6E74"/>
    <w:multiLevelType w:val="hybridMultilevel"/>
    <w:tmpl w:val="D890BE90"/>
    <w:lvl w:ilvl="0" w:tplc="4332581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246D0"/>
    <w:multiLevelType w:val="multilevel"/>
    <w:tmpl w:val="CC208D2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55221B"/>
    <w:multiLevelType w:val="multilevel"/>
    <w:tmpl w:val="CC208D2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AB598B"/>
    <w:multiLevelType w:val="hybridMultilevel"/>
    <w:tmpl w:val="77206756"/>
    <w:lvl w:ilvl="0" w:tplc="233C2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741476"/>
    <w:multiLevelType w:val="hybridMultilevel"/>
    <w:tmpl w:val="BBC626A2"/>
    <w:lvl w:ilvl="0" w:tplc="233C2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5454A4"/>
    <w:multiLevelType w:val="hybridMultilevel"/>
    <w:tmpl w:val="288E2868"/>
    <w:lvl w:ilvl="0" w:tplc="61E86EF0">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60199"/>
    <w:multiLevelType w:val="multilevel"/>
    <w:tmpl w:val="CC208D2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66A47C7"/>
    <w:multiLevelType w:val="hybridMultilevel"/>
    <w:tmpl w:val="06D8D78E"/>
    <w:lvl w:ilvl="0" w:tplc="4332581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A52A7"/>
    <w:multiLevelType w:val="hybridMultilevel"/>
    <w:tmpl w:val="BBC626A2"/>
    <w:lvl w:ilvl="0" w:tplc="233C2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DF1EF1"/>
    <w:multiLevelType w:val="hybridMultilevel"/>
    <w:tmpl w:val="EC6EBA66"/>
    <w:lvl w:ilvl="0" w:tplc="6378707E">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5174D6"/>
    <w:multiLevelType w:val="hybridMultilevel"/>
    <w:tmpl w:val="BBC626A2"/>
    <w:lvl w:ilvl="0" w:tplc="233C2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784A11"/>
    <w:multiLevelType w:val="hybridMultilevel"/>
    <w:tmpl w:val="BBC626A2"/>
    <w:lvl w:ilvl="0" w:tplc="233C2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F9584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74D323CB"/>
    <w:multiLevelType w:val="hybridMultilevel"/>
    <w:tmpl w:val="77206756"/>
    <w:lvl w:ilvl="0" w:tplc="233C2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C03691"/>
    <w:multiLevelType w:val="multilevel"/>
    <w:tmpl w:val="CC208D2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3"/>
  </w:num>
  <w:num w:numId="3">
    <w:abstractNumId w:val="2"/>
  </w:num>
  <w:num w:numId="4">
    <w:abstractNumId w:val="10"/>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17"/>
  </w:num>
  <w:num w:numId="14">
    <w:abstractNumId w:val="5"/>
  </w:num>
  <w:num w:numId="15">
    <w:abstractNumId w:val="4"/>
  </w:num>
  <w:num w:numId="16">
    <w:abstractNumId w:val="9"/>
  </w:num>
  <w:num w:numId="17">
    <w:abstractNumId w:val="1"/>
  </w:num>
  <w:num w:numId="18">
    <w:abstractNumId w:val="6"/>
  </w:num>
  <w:num w:numId="19">
    <w:abstractNumId w:val="12"/>
  </w:num>
  <w:num w:numId="20">
    <w:abstractNumId w:val="11"/>
  </w:num>
  <w:num w:numId="21">
    <w:abstractNumId w:val="13"/>
  </w:num>
  <w:num w:numId="22">
    <w:abstractNumId w:val="7"/>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99"/>
    <w:rsid w:val="000007D9"/>
    <w:rsid w:val="000046F0"/>
    <w:rsid w:val="00010748"/>
    <w:rsid w:val="00010C89"/>
    <w:rsid w:val="00012B68"/>
    <w:rsid w:val="00026F00"/>
    <w:rsid w:val="0003119C"/>
    <w:rsid w:val="000333BF"/>
    <w:rsid w:val="0003368A"/>
    <w:rsid w:val="00034CFC"/>
    <w:rsid w:val="00034DE7"/>
    <w:rsid w:val="000377B9"/>
    <w:rsid w:val="000418EE"/>
    <w:rsid w:val="000428EC"/>
    <w:rsid w:val="000458E6"/>
    <w:rsid w:val="00050E7D"/>
    <w:rsid w:val="00056FC7"/>
    <w:rsid w:val="000650BF"/>
    <w:rsid w:val="00066FCB"/>
    <w:rsid w:val="00075A50"/>
    <w:rsid w:val="00084FDC"/>
    <w:rsid w:val="00090898"/>
    <w:rsid w:val="00091372"/>
    <w:rsid w:val="000921E8"/>
    <w:rsid w:val="000954A5"/>
    <w:rsid w:val="000B1BCD"/>
    <w:rsid w:val="000C1D85"/>
    <w:rsid w:val="000C2C8F"/>
    <w:rsid w:val="000D10EE"/>
    <w:rsid w:val="000D31B0"/>
    <w:rsid w:val="000D7ED1"/>
    <w:rsid w:val="000E05BB"/>
    <w:rsid w:val="000F1D54"/>
    <w:rsid w:val="00105573"/>
    <w:rsid w:val="00105644"/>
    <w:rsid w:val="001107E1"/>
    <w:rsid w:val="001162F6"/>
    <w:rsid w:val="00117787"/>
    <w:rsid w:val="00122D57"/>
    <w:rsid w:val="00123CFE"/>
    <w:rsid w:val="001244A9"/>
    <w:rsid w:val="00131966"/>
    <w:rsid w:val="001355BB"/>
    <w:rsid w:val="00145459"/>
    <w:rsid w:val="00154D82"/>
    <w:rsid w:val="00162F32"/>
    <w:rsid w:val="00166A56"/>
    <w:rsid w:val="00180CB2"/>
    <w:rsid w:val="00183400"/>
    <w:rsid w:val="00185559"/>
    <w:rsid w:val="00195DF1"/>
    <w:rsid w:val="001A3AAB"/>
    <w:rsid w:val="001A760E"/>
    <w:rsid w:val="001C1799"/>
    <w:rsid w:val="001C1E5E"/>
    <w:rsid w:val="001C35B1"/>
    <w:rsid w:val="001D03D1"/>
    <w:rsid w:val="001E3128"/>
    <w:rsid w:val="001E7B7D"/>
    <w:rsid w:val="001F6740"/>
    <w:rsid w:val="00211068"/>
    <w:rsid w:val="00213B26"/>
    <w:rsid w:val="00225DAB"/>
    <w:rsid w:val="00243E85"/>
    <w:rsid w:val="00244A96"/>
    <w:rsid w:val="00245EF5"/>
    <w:rsid w:val="00255DC4"/>
    <w:rsid w:val="00260B6D"/>
    <w:rsid w:val="00261276"/>
    <w:rsid w:val="00261739"/>
    <w:rsid w:val="0027011D"/>
    <w:rsid w:val="00270677"/>
    <w:rsid w:val="00271F92"/>
    <w:rsid w:val="002743AD"/>
    <w:rsid w:val="0027681E"/>
    <w:rsid w:val="00276905"/>
    <w:rsid w:val="00277ED2"/>
    <w:rsid w:val="0028207C"/>
    <w:rsid w:val="00297010"/>
    <w:rsid w:val="00297C92"/>
    <w:rsid w:val="002A7D68"/>
    <w:rsid w:val="002B526C"/>
    <w:rsid w:val="002B6058"/>
    <w:rsid w:val="002B6C8A"/>
    <w:rsid w:val="002B7C75"/>
    <w:rsid w:val="002C054E"/>
    <w:rsid w:val="002C287E"/>
    <w:rsid w:val="002D4D85"/>
    <w:rsid w:val="0030621E"/>
    <w:rsid w:val="00307EEE"/>
    <w:rsid w:val="0031402F"/>
    <w:rsid w:val="003223CC"/>
    <w:rsid w:val="00322AB5"/>
    <w:rsid w:val="00322FF6"/>
    <w:rsid w:val="00326C7F"/>
    <w:rsid w:val="00341F76"/>
    <w:rsid w:val="0034329B"/>
    <w:rsid w:val="00351E8C"/>
    <w:rsid w:val="00354740"/>
    <w:rsid w:val="00360818"/>
    <w:rsid w:val="00375610"/>
    <w:rsid w:val="00382237"/>
    <w:rsid w:val="0038343C"/>
    <w:rsid w:val="00386B0F"/>
    <w:rsid w:val="003903B5"/>
    <w:rsid w:val="00395F2F"/>
    <w:rsid w:val="003A2590"/>
    <w:rsid w:val="003A43F5"/>
    <w:rsid w:val="003A5850"/>
    <w:rsid w:val="003B0B91"/>
    <w:rsid w:val="003B29E3"/>
    <w:rsid w:val="003B37E5"/>
    <w:rsid w:val="003D04D7"/>
    <w:rsid w:val="003D5AC9"/>
    <w:rsid w:val="003F114A"/>
    <w:rsid w:val="003F1278"/>
    <w:rsid w:val="0040688F"/>
    <w:rsid w:val="00412724"/>
    <w:rsid w:val="00412FCC"/>
    <w:rsid w:val="00415A73"/>
    <w:rsid w:val="00416EFD"/>
    <w:rsid w:val="00423A61"/>
    <w:rsid w:val="00437B1F"/>
    <w:rsid w:val="004433DA"/>
    <w:rsid w:val="00444C1C"/>
    <w:rsid w:val="004467FC"/>
    <w:rsid w:val="0045185D"/>
    <w:rsid w:val="00461699"/>
    <w:rsid w:val="0046311E"/>
    <w:rsid w:val="0046653C"/>
    <w:rsid w:val="004767A2"/>
    <w:rsid w:val="00484E17"/>
    <w:rsid w:val="004909D2"/>
    <w:rsid w:val="004973CE"/>
    <w:rsid w:val="004A09E6"/>
    <w:rsid w:val="004A123D"/>
    <w:rsid w:val="004A34BD"/>
    <w:rsid w:val="004A6066"/>
    <w:rsid w:val="004B2CDB"/>
    <w:rsid w:val="004B44BB"/>
    <w:rsid w:val="004C01F2"/>
    <w:rsid w:val="004C6697"/>
    <w:rsid w:val="004D5466"/>
    <w:rsid w:val="004E474B"/>
    <w:rsid w:val="004F70A4"/>
    <w:rsid w:val="0050018D"/>
    <w:rsid w:val="0050315E"/>
    <w:rsid w:val="005068BB"/>
    <w:rsid w:val="00513675"/>
    <w:rsid w:val="005173E8"/>
    <w:rsid w:val="00517985"/>
    <w:rsid w:val="00521E6D"/>
    <w:rsid w:val="00525B80"/>
    <w:rsid w:val="00527B5B"/>
    <w:rsid w:val="00531D58"/>
    <w:rsid w:val="00536F1A"/>
    <w:rsid w:val="0054276C"/>
    <w:rsid w:val="00561CB9"/>
    <w:rsid w:val="005665D6"/>
    <w:rsid w:val="00566805"/>
    <w:rsid w:val="005703C6"/>
    <w:rsid w:val="005758AF"/>
    <w:rsid w:val="00576C52"/>
    <w:rsid w:val="0057787E"/>
    <w:rsid w:val="00577F99"/>
    <w:rsid w:val="0058701D"/>
    <w:rsid w:val="00592FD0"/>
    <w:rsid w:val="0059563D"/>
    <w:rsid w:val="005A1CC6"/>
    <w:rsid w:val="005A44D9"/>
    <w:rsid w:val="005A4AB7"/>
    <w:rsid w:val="005A599B"/>
    <w:rsid w:val="005A6A5B"/>
    <w:rsid w:val="005C200A"/>
    <w:rsid w:val="005D3469"/>
    <w:rsid w:val="005D4169"/>
    <w:rsid w:val="005D50A9"/>
    <w:rsid w:val="005D7F28"/>
    <w:rsid w:val="005E6147"/>
    <w:rsid w:val="005E6438"/>
    <w:rsid w:val="005E7782"/>
    <w:rsid w:val="005F0200"/>
    <w:rsid w:val="00621448"/>
    <w:rsid w:val="00623A07"/>
    <w:rsid w:val="0063169B"/>
    <w:rsid w:val="006544FF"/>
    <w:rsid w:val="00655D3A"/>
    <w:rsid w:val="00687738"/>
    <w:rsid w:val="006932D5"/>
    <w:rsid w:val="00693F99"/>
    <w:rsid w:val="00695F53"/>
    <w:rsid w:val="006A1248"/>
    <w:rsid w:val="006B6FC5"/>
    <w:rsid w:val="006C18F3"/>
    <w:rsid w:val="006C297B"/>
    <w:rsid w:val="006C350F"/>
    <w:rsid w:val="006C5D56"/>
    <w:rsid w:val="006C6B5C"/>
    <w:rsid w:val="006D789D"/>
    <w:rsid w:val="006E3CF1"/>
    <w:rsid w:val="006E3D58"/>
    <w:rsid w:val="006F2A89"/>
    <w:rsid w:val="006F7DDB"/>
    <w:rsid w:val="00742772"/>
    <w:rsid w:val="00743FBB"/>
    <w:rsid w:val="00752A2A"/>
    <w:rsid w:val="00766DC8"/>
    <w:rsid w:val="007762C7"/>
    <w:rsid w:val="00777AE3"/>
    <w:rsid w:val="00785035"/>
    <w:rsid w:val="00792179"/>
    <w:rsid w:val="00793ABF"/>
    <w:rsid w:val="007A165C"/>
    <w:rsid w:val="007A4A1E"/>
    <w:rsid w:val="007A4AE1"/>
    <w:rsid w:val="007C664A"/>
    <w:rsid w:val="007C6A12"/>
    <w:rsid w:val="007D3D65"/>
    <w:rsid w:val="007D594D"/>
    <w:rsid w:val="007E4C72"/>
    <w:rsid w:val="007E7485"/>
    <w:rsid w:val="007F49A6"/>
    <w:rsid w:val="00802FE7"/>
    <w:rsid w:val="008057AA"/>
    <w:rsid w:val="00837952"/>
    <w:rsid w:val="00843689"/>
    <w:rsid w:val="008469E9"/>
    <w:rsid w:val="008502DE"/>
    <w:rsid w:val="008540E0"/>
    <w:rsid w:val="00856F86"/>
    <w:rsid w:val="00860D69"/>
    <w:rsid w:val="00862AB3"/>
    <w:rsid w:val="0087021C"/>
    <w:rsid w:val="008736B3"/>
    <w:rsid w:val="00875530"/>
    <w:rsid w:val="00877429"/>
    <w:rsid w:val="00877B74"/>
    <w:rsid w:val="00880630"/>
    <w:rsid w:val="00882F5F"/>
    <w:rsid w:val="0088540A"/>
    <w:rsid w:val="0089546D"/>
    <w:rsid w:val="00897040"/>
    <w:rsid w:val="008975B2"/>
    <w:rsid w:val="008A1F18"/>
    <w:rsid w:val="008A4110"/>
    <w:rsid w:val="008A6A0A"/>
    <w:rsid w:val="008B2883"/>
    <w:rsid w:val="008C33BE"/>
    <w:rsid w:val="008C570D"/>
    <w:rsid w:val="008E2DA3"/>
    <w:rsid w:val="008E4473"/>
    <w:rsid w:val="00903817"/>
    <w:rsid w:val="00941365"/>
    <w:rsid w:val="00941A82"/>
    <w:rsid w:val="009468BE"/>
    <w:rsid w:val="0094746E"/>
    <w:rsid w:val="00960F3F"/>
    <w:rsid w:val="00963E25"/>
    <w:rsid w:val="0097655A"/>
    <w:rsid w:val="00981FDA"/>
    <w:rsid w:val="00983345"/>
    <w:rsid w:val="009874CA"/>
    <w:rsid w:val="00995DBC"/>
    <w:rsid w:val="009A5B24"/>
    <w:rsid w:val="009A5EA1"/>
    <w:rsid w:val="009C22E9"/>
    <w:rsid w:val="009E6A74"/>
    <w:rsid w:val="009F1A67"/>
    <w:rsid w:val="00A0101E"/>
    <w:rsid w:val="00A0765F"/>
    <w:rsid w:val="00A076DE"/>
    <w:rsid w:val="00A20867"/>
    <w:rsid w:val="00A219CD"/>
    <w:rsid w:val="00A44AB5"/>
    <w:rsid w:val="00A47907"/>
    <w:rsid w:val="00A53F63"/>
    <w:rsid w:val="00A604B0"/>
    <w:rsid w:val="00A65E53"/>
    <w:rsid w:val="00A774E8"/>
    <w:rsid w:val="00A806E1"/>
    <w:rsid w:val="00A81239"/>
    <w:rsid w:val="00A82087"/>
    <w:rsid w:val="00A83715"/>
    <w:rsid w:val="00A847B3"/>
    <w:rsid w:val="00A90ADE"/>
    <w:rsid w:val="00AA4A52"/>
    <w:rsid w:val="00AB26B4"/>
    <w:rsid w:val="00AB633D"/>
    <w:rsid w:val="00AC2152"/>
    <w:rsid w:val="00AC4E17"/>
    <w:rsid w:val="00AC7382"/>
    <w:rsid w:val="00AD3AD2"/>
    <w:rsid w:val="00AE2E66"/>
    <w:rsid w:val="00AE767D"/>
    <w:rsid w:val="00AF0B27"/>
    <w:rsid w:val="00AF2C77"/>
    <w:rsid w:val="00B03CAD"/>
    <w:rsid w:val="00B06F1F"/>
    <w:rsid w:val="00B134DE"/>
    <w:rsid w:val="00B22D47"/>
    <w:rsid w:val="00B22D65"/>
    <w:rsid w:val="00B24BE1"/>
    <w:rsid w:val="00B26363"/>
    <w:rsid w:val="00B26D59"/>
    <w:rsid w:val="00B27673"/>
    <w:rsid w:val="00B4243C"/>
    <w:rsid w:val="00B53A01"/>
    <w:rsid w:val="00B57767"/>
    <w:rsid w:val="00B70098"/>
    <w:rsid w:val="00B768FA"/>
    <w:rsid w:val="00B77A12"/>
    <w:rsid w:val="00B8007F"/>
    <w:rsid w:val="00B846EF"/>
    <w:rsid w:val="00B929DE"/>
    <w:rsid w:val="00B93A31"/>
    <w:rsid w:val="00B94B26"/>
    <w:rsid w:val="00BA2383"/>
    <w:rsid w:val="00BA2394"/>
    <w:rsid w:val="00BA57C8"/>
    <w:rsid w:val="00BB1340"/>
    <w:rsid w:val="00BB669A"/>
    <w:rsid w:val="00BC0002"/>
    <w:rsid w:val="00BC1948"/>
    <w:rsid w:val="00BC3DFD"/>
    <w:rsid w:val="00BC6EE3"/>
    <w:rsid w:val="00BD1574"/>
    <w:rsid w:val="00BD6EF9"/>
    <w:rsid w:val="00BF071F"/>
    <w:rsid w:val="00BF3C17"/>
    <w:rsid w:val="00C01E32"/>
    <w:rsid w:val="00C13C10"/>
    <w:rsid w:val="00C13F14"/>
    <w:rsid w:val="00C1564F"/>
    <w:rsid w:val="00C17F27"/>
    <w:rsid w:val="00C2393A"/>
    <w:rsid w:val="00C34712"/>
    <w:rsid w:val="00C474DC"/>
    <w:rsid w:val="00C61727"/>
    <w:rsid w:val="00C7487E"/>
    <w:rsid w:val="00C86215"/>
    <w:rsid w:val="00C9109B"/>
    <w:rsid w:val="00CA1EFD"/>
    <w:rsid w:val="00CA2DF7"/>
    <w:rsid w:val="00CA54BB"/>
    <w:rsid w:val="00CB1F34"/>
    <w:rsid w:val="00CB4260"/>
    <w:rsid w:val="00CC0BD6"/>
    <w:rsid w:val="00CC206B"/>
    <w:rsid w:val="00CC520B"/>
    <w:rsid w:val="00CC7E5B"/>
    <w:rsid w:val="00CE1ECF"/>
    <w:rsid w:val="00CE4C39"/>
    <w:rsid w:val="00CF112D"/>
    <w:rsid w:val="00CF4A03"/>
    <w:rsid w:val="00CF640A"/>
    <w:rsid w:val="00D1245D"/>
    <w:rsid w:val="00D12E24"/>
    <w:rsid w:val="00D23569"/>
    <w:rsid w:val="00D2529B"/>
    <w:rsid w:val="00D6637C"/>
    <w:rsid w:val="00D712C7"/>
    <w:rsid w:val="00D77E69"/>
    <w:rsid w:val="00D93D4C"/>
    <w:rsid w:val="00D943EF"/>
    <w:rsid w:val="00DA2A9E"/>
    <w:rsid w:val="00DA6D06"/>
    <w:rsid w:val="00DC7B5A"/>
    <w:rsid w:val="00DD5C90"/>
    <w:rsid w:val="00DE0095"/>
    <w:rsid w:val="00DE36AD"/>
    <w:rsid w:val="00E07CB9"/>
    <w:rsid w:val="00E2148D"/>
    <w:rsid w:val="00E22237"/>
    <w:rsid w:val="00E43E9F"/>
    <w:rsid w:val="00E46AA9"/>
    <w:rsid w:val="00E472B3"/>
    <w:rsid w:val="00E52572"/>
    <w:rsid w:val="00E53645"/>
    <w:rsid w:val="00E56182"/>
    <w:rsid w:val="00E6377D"/>
    <w:rsid w:val="00E67C7F"/>
    <w:rsid w:val="00E729B7"/>
    <w:rsid w:val="00E7558E"/>
    <w:rsid w:val="00E837D4"/>
    <w:rsid w:val="00E85338"/>
    <w:rsid w:val="00E9330E"/>
    <w:rsid w:val="00E94000"/>
    <w:rsid w:val="00E9630F"/>
    <w:rsid w:val="00EA15F4"/>
    <w:rsid w:val="00EA2C4C"/>
    <w:rsid w:val="00EB31D1"/>
    <w:rsid w:val="00EB76AF"/>
    <w:rsid w:val="00ED48CB"/>
    <w:rsid w:val="00EF574F"/>
    <w:rsid w:val="00F048D6"/>
    <w:rsid w:val="00F11E1C"/>
    <w:rsid w:val="00F13233"/>
    <w:rsid w:val="00F15756"/>
    <w:rsid w:val="00F16591"/>
    <w:rsid w:val="00F2469D"/>
    <w:rsid w:val="00F37F5F"/>
    <w:rsid w:val="00F43A0F"/>
    <w:rsid w:val="00F80532"/>
    <w:rsid w:val="00F818A5"/>
    <w:rsid w:val="00F8299A"/>
    <w:rsid w:val="00F85357"/>
    <w:rsid w:val="00FA2AA7"/>
    <w:rsid w:val="00FA5362"/>
    <w:rsid w:val="00FA69B5"/>
    <w:rsid w:val="00FB2615"/>
    <w:rsid w:val="00FB4B92"/>
    <w:rsid w:val="00FB6CD2"/>
    <w:rsid w:val="00FC08D6"/>
    <w:rsid w:val="00FD3F6C"/>
    <w:rsid w:val="00FD65A9"/>
    <w:rsid w:val="00FE0AF3"/>
    <w:rsid w:val="00FE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8A5980"/>
  <w15:docId w15:val="{102AC71E-3FBD-064F-B104-A8064513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E66"/>
    <w:rPr>
      <w:rFonts w:ascii="Times New Roman" w:eastAsia="Times New Roman" w:hAnsi="Times New Roman" w:cs="Times New Roman"/>
    </w:rPr>
  </w:style>
  <w:style w:type="paragraph" w:styleId="Heading1">
    <w:name w:val="heading 1"/>
    <w:basedOn w:val="Normal"/>
    <w:next w:val="Normal"/>
    <w:link w:val="Heading1Char"/>
    <w:uiPriority w:val="9"/>
    <w:qFormat/>
    <w:rsid w:val="00461699"/>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1699"/>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1699"/>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61699"/>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1699"/>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169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6169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6169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169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6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616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6169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6169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616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616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616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616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169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61699"/>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61699"/>
    <w:rPr>
      <w:color w:val="0563C1" w:themeColor="hyperlink"/>
      <w:u w:val="single"/>
    </w:rPr>
  </w:style>
  <w:style w:type="character" w:styleId="FootnoteReference">
    <w:name w:val="footnote reference"/>
    <w:basedOn w:val="DefaultParagraphFont"/>
    <w:uiPriority w:val="99"/>
    <w:semiHidden/>
    <w:unhideWhenUsed/>
    <w:rsid w:val="00461699"/>
    <w:rPr>
      <w:vertAlign w:val="superscript"/>
    </w:rPr>
  </w:style>
  <w:style w:type="paragraph" w:styleId="FootnoteText">
    <w:name w:val="footnote text"/>
    <w:basedOn w:val="Normal"/>
    <w:link w:val="FootnoteTextChar"/>
    <w:uiPriority w:val="99"/>
    <w:unhideWhenUsed/>
    <w:rsid w:val="00461699"/>
    <w:rPr>
      <w:rFonts w:ascii="Arial" w:eastAsia="Arial" w:hAnsi="Arial" w:cs="Arial"/>
      <w:sz w:val="20"/>
      <w:szCs w:val="20"/>
      <w:lang w:val="en"/>
    </w:rPr>
  </w:style>
  <w:style w:type="character" w:customStyle="1" w:styleId="FootnoteTextChar">
    <w:name w:val="Footnote Text Char"/>
    <w:basedOn w:val="DefaultParagraphFont"/>
    <w:link w:val="FootnoteText"/>
    <w:uiPriority w:val="99"/>
    <w:rsid w:val="00461699"/>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1C35B1"/>
    <w:rPr>
      <w:rFonts w:eastAsiaTheme="minorHAnsi"/>
      <w:sz w:val="18"/>
      <w:szCs w:val="18"/>
    </w:rPr>
  </w:style>
  <w:style w:type="character" w:customStyle="1" w:styleId="BalloonTextChar">
    <w:name w:val="Balloon Text Char"/>
    <w:basedOn w:val="DefaultParagraphFont"/>
    <w:link w:val="BalloonText"/>
    <w:uiPriority w:val="99"/>
    <w:semiHidden/>
    <w:rsid w:val="001C35B1"/>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183400"/>
    <w:rPr>
      <w:color w:val="605E5C"/>
      <w:shd w:val="clear" w:color="auto" w:fill="E1DFDD"/>
    </w:rPr>
  </w:style>
  <w:style w:type="character" w:styleId="CommentReference">
    <w:name w:val="annotation reference"/>
    <w:basedOn w:val="DefaultParagraphFont"/>
    <w:uiPriority w:val="99"/>
    <w:semiHidden/>
    <w:unhideWhenUsed/>
    <w:rsid w:val="009F1A67"/>
    <w:rPr>
      <w:sz w:val="18"/>
      <w:szCs w:val="18"/>
    </w:rPr>
  </w:style>
  <w:style w:type="paragraph" w:styleId="CommentText">
    <w:name w:val="annotation text"/>
    <w:basedOn w:val="Normal"/>
    <w:link w:val="CommentTextChar"/>
    <w:uiPriority w:val="99"/>
    <w:semiHidden/>
    <w:unhideWhenUsed/>
    <w:rsid w:val="009F1A67"/>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9F1A67"/>
  </w:style>
  <w:style w:type="paragraph" w:styleId="CommentSubject">
    <w:name w:val="annotation subject"/>
    <w:basedOn w:val="CommentText"/>
    <w:next w:val="CommentText"/>
    <w:link w:val="CommentSubjectChar"/>
    <w:uiPriority w:val="99"/>
    <w:semiHidden/>
    <w:unhideWhenUsed/>
    <w:rsid w:val="009F1A67"/>
    <w:rPr>
      <w:b/>
      <w:bCs/>
      <w:sz w:val="20"/>
      <w:szCs w:val="20"/>
    </w:rPr>
  </w:style>
  <w:style w:type="character" w:customStyle="1" w:styleId="CommentSubjectChar">
    <w:name w:val="Comment Subject Char"/>
    <w:basedOn w:val="CommentTextChar"/>
    <w:link w:val="CommentSubject"/>
    <w:uiPriority w:val="99"/>
    <w:semiHidden/>
    <w:rsid w:val="009F1A67"/>
    <w:rPr>
      <w:b/>
      <w:bCs/>
      <w:sz w:val="20"/>
      <w:szCs w:val="20"/>
    </w:rPr>
  </w:style>
  <w:style w:type="character" w:styleId="FollowedHyperlink">
    <w:name w:val="FollowedHyperlink"/>
    <w:basedOn w:val="DefaultParagraphFont"/>
    <w:uiPriority w:val="99"/>
    <w:semiHidden/>
    <w:unhideWhenUsed/>
    <w:rsid w:val="00A0765F"/>
    <w:rPr>
      <w:color w:val="954F72" w:themeColor="followedHyperlink"/>
      <w:u w:val="single"/>
    </w:rPr>
  </w:style>
  <w:style w:type="paragraph" w:styleId="EndnoteText">
    <w:name w:val="endnote text"/>
    <w:basedOn w:val="Normal"/>
    <w:link w:val="EndnoteTextChar"/>
    <w:uiPriority w:val="99"/>
    <w:unhideWhenUsed/>
    <w:rsid w:val="00FA2AA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A2AA7"/>
    <w:rPr>
      <w:sz w:val="20"/>
      <w:szCs w:val="20"/>
    </w:rPr>
  </w:style>
  <w:style w:type="character" w:styleId="EndnoteReference">
    <w:name w:val="endnote reference"/>
    <w:basedOn w:val="DefaultParagraphFont"/>
    <w:uiPriority w:val="99"/>
    <w:semiHidden/>
    <w:unhideWhenUsed/>
    <w:rsid w:val="00FA2AA7"/>
    <w:rPr>
      <w:vertAlign w:val="superscript"/>
    </w:rPr>
  </w:style>
  <w:style w:type="paragraph" w:styleId="Revision">
    <w:name w:val="Revision"/>
    <w:hidden/>
    <w:uiPriority w:val="99"/>
    <w:semiHidden/>
    <w:rsid w:val="007A4A1E"/>
  </w:style>
  <w:style w:type="character" w:styleId="UnresolvedMention">
    <w:name w:val="Unresolved Mention"/>
    <w:basedOn w:val="DefaultParagraphFont"/>
    <w:uiPriority w:val="99"/>
    <w:semiHidden/>
    <w:unhideWhenUsed/>
    <w:rsid w:val="004A123D"/>
    <w:rPr>
      <w:color w:val="605E5C"/>
      <w:shd w:val="clear" w:color="auto" w:fill="E1DFDD"/>
    </w:rPr>
  </w:style>
  <w:style w:type="character" w:styleId="Strong">
    <w:name w:val="Strong"/>
    <w:basedOn w:val="DefaultParagraphFont"/>
    <w:uiPriority w:val="22"/>
    <w:qFormat/>
    <w:rsid w:val="00E07CB9"/>
    <w:rPr>
      <w:b/>
      <w:bCs/>
    </w:rPr>
  </w:style>
  <w:style w:type="paragraph" w:customStyle="1" w:styleId="paragraph">
    <w:name w:val="paragraph"/>
    <w:basedOn w:val="Normal"/>
    <w:rsid w:val="000954A5"/>
    <w:pPr>
      <w:spacing w:before="100" w:beforeAutospacing="1" w:after="100" w:afterAutospacing="1"/>
    </w:pPr>
  </w:style>
  <w:style w:type="character" w:customStyle="1" w:styleId="normaltextrun">
    <w:name w:val="normaltextrun"/>
    <w:basedOn w:val="DefaultParagraphFont"/>
    <w:rsid w:val="000954A5"/>
  </w:style>
  <w:style w:type="character" w:customStyle="1" w:styleId="eop">
    <w:name w:val="eop"/>
    <w:basedOn w:val="DefaultParagraphFont"/>
    <w:rsid w:val="000954A5"/>
  </w:style>
  <w:style w:type="paragraph" w:styleId="Header">
    <w:name w:val="header"/>
    <w:basedOn w:val="Normal"/>
    <w:link w:val="HeaderChar"/>
    <w:uiPriority w:val="99"/>
    <w:unhideWhenUsed/>
    <w:rsid w:val="004C01F2"/>
    <w:pPr>
      <w:tabs>
        <w:tab w:val="center" w:pos="4680"/>
        <w:tab w:val="right" w:pos="9360"/>
      </w:tabs>
    </w:pPr>
  </w:style>
  <w:style w:type="character" w:customStyle="1" w:styleId="HeaderChar">
    <w:name w:val="Header Char"/>
    <w:basedOn w:val="DefaultParagraphFont"/>
    <w:link w:val="Header"/>
    <w:uiPriority w:val="99"/>
    <w:rsid w:val="004C01F2"/>
    <w:rPr>
      <w:rFonts w:ascii="Times New Roman" w:eastAsia="Times New Roman" w:hAnsi="Times New Roman" w:cs="Times New Roman"/>
    </w:rPr>
  </w:style>
  <w:style w:type="paragraph" w:styleId="Footer">
    <w:name w:val="footer"/>
    <w:basedOn w:val="Normal"/>
    <w:link w:val="FooterChar"/>
    <w:uiPriority w:val="99"/>
    <w:unhideWhenUsed/>
    <w:rsid w:val="004C01F2"/>
    <w:pPr>
      <w:tabs>
        <w:tab w:val="center" w:pos="4680"/>
        <w:tab w:val="right" w:pos="9360"/>
      </w:tabs>
    </w:pPr>
  </w:style>
  <w:style w:type="character" w:customStyle="1" w:styleId="FooterChar">
    <w:name w:val="Footer Char"/>
    <w:basedOn w:val="DefaultParagraphFont"/>
    <w:link w:val="Footer"/>
    <w:uiPriority w:val="99"/>
    <w:rsid w:val="004C01F2"/>
    <w:rPr>
      <w:rFonts w:ascii="Times New Roman" w:eastAsia="Times New Roman" w:hAnsi="Times New Roman" w:cs="Times New Roman"/>
    </w:rPr>
  </w:style>
  <w:style w:type="paragraph" w:customStyle="1" w:styleId="Default">
    <w:name w:val="Default"/>
    <w:rsid w:val="00FE76DE"/>
    <w:pPr>
      <w:autoSpaceDE w:val="0"/>
      <w:autoSpaceDN w:val="0"/>
      <w:adjustRightInd w:val="0"/>
    </w:pPr>
    <w:rPr>
      <w:rFonts w:ascii="Times New Roman" w:hAnsi="Times New Roman" w:cs="Times New Roman"/>
      <w:color w:val="000000"/>
    </w:rPr>
  </w:style>
  <w:style w:type="paragraph" w:customStyle="1" w:styleId="Style2">
    <w:name w:val="Style 2"/>
    <w:rsid w:val="00FE76DE"/>
    <w:pPr>
      <w:widowControl w:val="0"/>
      <w:autoSpaceDE w:val="0"/>
      <w:autoSpaceDN w:val="0"/>
      <w:adjustRightInd w:val="0"/>
    </w:pPr>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F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1665">
      <w:bodyDiv w:val="1"/>
      <w:marLeft w:val="0"/>
      <w:marRight w:val="0"/>
      <w:marTop w:val="0"/>
      <w:marBottom w:val="0"/>
      <w:divBdr>
        <w:top w:val="none" w:sz="0" w:space="0" w:color="auto"/>
        <w:left w:val="none" w:sz="0" w:space="0" w:color="auto"/>
        <w:bottom w:val="none" w:sz="0" w:space="0" w:color="auto"/>
        <w:right w:val="none" w:sz="0" w:space="0" w:color="auto"/>
      </w:divBdr>
    </w:div>
    <w:div w:id="75982700">
      <w:bodyDiv w:val="1"/>
      <w:marLeft w:val="0"/>
      <w:marRight w:val="0"/>
      <w:marTop w:val="0"/>
      <w:marBottom w:val="0"/>
      <w:divBdr>
        <w:top w:val="none" w:sz="0" w:space="0" w:color="auto"/>
        <w:left w:val="none" w:sz="0" w:space="0" w:color="auto"/>
        <w:bottom w:val="none" w:sz="0" w:space="0" w:color="auto"/>
        <w:right w:val="none" w:sz="0" w:space="0" w:color="auto"/>
      </w:divBdr>
    </w:div>
    <w:div w:id="100691962">
      <w:bodyDiv w:val="1"/>
      <w:marLeft w:val="0"/>
      <w:marRight w:val="0"/>
      <w:marTop w:val="0"/>
      <w:marBottom w:val="0"/>
      <w:divBdr>
        <w:top w:val="none" w:sz="0" w:space="0" w:color="auto"/>
        <w:left w:val="none" w:sz="0" w:space="0" w:color="auto"/>
        <w:bottom w:val="none" w:sz="0" w:space="0" w:color="auto"/>
        <w:right w:val="none" w:sz="0" w:space="0" w:color="auto"/>
      </w:divBdr>
    </w:div>
    <w:div w:id="100995116">
      <w:bodyDiv w:val="1"/>
      <w:marLeft w:val="0"/>
      <w:marRight w:val="0"/>
      <w:marTop w:val="0"/>
      <w:marBottom w:val="0"/>
      <w:divBdr>
        <w:top w:val="none" w:sz="0" w:space="0" w:color="auto"/>
        <w:left w:val="none" w:sz="0" w:space="0" w:color="auto"/>
        <w:bottom w:val="none" w:sz="0" w:space="0" w:color="auto"/>
        <w:right w:val="none" w:sz="0" w:space="0" w:color="auto"/>
      </w:divBdr>
    </w:div>
    <w:div w:id="262156554">
      <w:bodyDiv w:val="1"/>
      <w:marLeft w:val="0"/>
      <w:marRight w:val="0"/>
      <w:marTop w:val="0"/>
      <w:marBottom w:val="0"/>
      <w:divBdr>
        <w:top w:val="none" w:sz="0" w:space="0" w:color="auto"/>
        <w:left w:val="none" w:sz="0" w:space="0" w:color="auto"/>
        <w:bottom w:val="none" w:sz="0" w:space="0" w:color="auto"/>
        <w:right w:val="none" w:sz="0" w:space="0" w:color="auto"/>
      </w:divBdr>
    </w:div>
    <w:div w:id="339352613">
      <w:bodyDiv w:val="1"/>
      <w:marLeft w:val="0"/>
      <w:marRight w:val="0"/>
      <w:marTop w:val="0"/>
      <w:marBottom w:val="0"/>
      <w:divBdr>
        <w:top w:val="none" w:sz="0" w:space="0" w:color="auto"/>
        <w:left w:val="none" w:sz="0" w:space="0" w:color="auto"/>
        <w:bottom w:val="none" w:sz="0" w:space="0" w:color="auto"/>
        <w:right w:val="none" w:sz="0" w:space="0" w:color="auto"/>
      </w:divBdr>
    </w:div>
    <w:div w:id="440564165">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90560737">
      <w:bodyDiv w:val="1"/>
      <w:marLeft w:val="0"/>
      <w:marRight w:val="0"/>
      <w:marTop w:val="0"/>
      <w:marBottom w:val="0"/>
      <w:divBdr>
        <w:top w:val="none" w:sz="0" w:space="0" w:color="auto"/>
        <w:left w:val="none" w:sz="0" w:space="0" w:color="auto"/>
        <w:bottom w:val="none" w:sz="0" w:space="0" w:color="auto"/>
        <w:right w:val="none" w:sz="0" w:space="0" w:color="auto"/>
      </w:divBdr>
    </w:div>
    <w:div w:id="617684122">
      <w:bodyDiv w:val="1"/>
      <w:marLeft w:val="0"/>
      <w:marRight w:val="0"/>
      <w:marTop w:val="0"/>
      <w:marBottom w:val="0"/>
      <w:divBdr>
        <w:top w:val="none" w:sz="0" w:space="0" w:color="auto"/>
        <w:left w:val="none" w:sz="0" w:space="0" w:color="auto"/>
        <w:bottom w:val="none" w:sz="0" w:space="0" w:color="auto"/>
        <w:right w:val="none" w:sz="0" w:space="0" w:color="auto"/>
      </w:divBdr>
    </w:div>
    <w:div w:id="720594246">
      <w:bodyDiv w:val="1"/>
      <w:marLeft w:val="0"/>
      <w:marRight w:val="0"/>
      <w:marTop w:val="0"/>
      <w:marBottom w:val="0"/>
      <w:divBdr>
        <w:top w:val="none" w:sz="0" w:space="0" w:color="auto"/>
        <w:left w:val="none" w:sz="0" w:space="0" w:color="auto"/>
        <w:bottom w:val="none" w:sz="0" w:space="0" w:color="auto"/>
        <w:right w:val="none" w:sz="0" w:space="0" w:color="auto"/>
      </w:divBdr>
    </w:div>
    <w:div w:id="874734392">
      <w:bodyDiv w:val="1"/>
      <w:marLeft w:val="0"/>
      <w:marRight w:val="0"/>
      <w:marTop w:val="0"/>
      <w:marBottom w:val="0"/>
      <w:divBdr>
        <w:top w:val="none" w:sz="0" w:space="0" w:color="auto"/>
        <w:left w:val="none" w:sz="0" w:space="0" w:color="auto"/>
        <w:bottom w:val="none" w:sz="0" w:space="0" w:color="auto"/>
        <w:right w:val="none" w:sz="0" w:space="0" w:color="auto"/>
      </w:divBdr>
    </w:div>
    <w:div w:id="876430159">
      <w:bodyDiv w:val="1"/>
      <w:marLeft w:val="0"/>
      <w:marRight w:val="0"/>
      <w:marTop w:val="0"/>
      <w:marBottom w:val="0"/>
      <w:divBdr>
        <w:top w:val="none" w:sz="0" w:space="0" w:color="auto"/>
        <w:left w:val="none" w:sz="0" w:space="0" w:color="auto"/>
        <w:bottom w:val="none" w:sz="0" w:space="0" w:color="auto"/>
        <w:right w:val="none" w:sz="0" w:space="0" w:color="auto"/>
      </w:divBdr>
    </w:div>
    <w:div w:id="1040058769">
      <w:bodyDiv w:val="1"/>
      <w:marLeft w:val="0"/>
      <w:marRight w:val="0"/>
      <w:marTop w:val="0"/>
      <w:marBottom w:val="0"/>
      <w:divBdr>
        <w:top w:val="none" w:sz="0" w:space="0" w:color="auto"/>
        <w:left w:val="none" w:sz="0" w:space="0" w:color="auto"/>
        <w:bottom w:val="none" w:sz="0" w:space="0" w:color="auto"/>
        <w:right w:val="none" w:sz="0" w:space="0" w:color="auto"/>
      </w:divBdr>
    </w:div>
    <w:div w:id="1245139480">
      <w:bodyDiv w:val="1"/>
      <w:marLeft w:val="0"/>
      <w:marRight w:val="0"/>
      <w:marTop w:val="0"/>
      <w:marBottom w:val="0"/>
      <w:divBdr>
        <w:top w:val="none" w:sz="0" w:space="0" w:color="auto"/>
        <w:left w:val="none" w:sz="0" w:space="0" w:color="auto"/>
        <w:bottom w:val="none" w:sz="0" w:space="0" w:color="auto"/>
        <w:right w:val="none" w:sz="0" w:space="0" w:color="auto"/>
      </w:divBdr>
    </w:div>
    <w:div w:id="1274023419">
      <w:bodyDiv w:val="1"/>
      <w:marLeft w:val="0"/>
      <w:marRight w:val="0"/>
      <w:marTop w:val="0"/>
      <w:marBottom w:val="0"/>
      <w:divBdr>
        <w:top w:val="none" w:sz="0" w:space="0" w:color="auto"/>
        <w:left w:val="none" w:sz="0" w:space="0" w:color="auto"/>
        <w:bottom w:val="none" w:sz="0" w:space="0" w:color="auto"/>
        <w:right w:val="none" w:sz="0" w:space="0" w:color="auto"/>
      </w:divBdr>
    </w:div>
    <w:div w:id="1292202419">
      <w:bodyDiv w:val="1"/>
      <w:marLeft w:val="0"/>
      <w:marRight w:val="0"/>
      <w:marTop w:val="0"/>
      <w:marBottom w:val="0"/>
      <w:divBdr>
        <w:top w:val="none" w:sz="0" w:space="0" w:color="auto"/>
        <w:left w:val="none" w:sz="0" w:space="0" w:color="auto"/>
        <w:bottom w:val="none" w:sz="0" w:space="0" w:color="auto"/>
        <w:right w:val="none" w:sz="0" w:space="0" w:color="auto"/>
      </w:divBdr>
    </w:div>
    <w:div w:id="1378237086">
      <w:bodyDiv w:val="1"/>
      <w:marLeft w:val="0"/>
      <w:marRight w:val="0"/>
      <w:marTop w:val="0"/>
      <w:marBottom w:val="0"/>
      <w:divBdr>
        <w:top w:val="none" w:sz="0" w:space="0" w:color="auto"/>
        <w:left w:val="none" w:sz="0" w:space="0" w:color="auto"/>
        <w:bottom w:val="none" w:sz="0" w:space="0" w:color="auto"/>
        <w:right w:val="none" w:sz="0" w:space="0" w:color="auto"/>
      </w:divBdr>
    </w:div>
    <w:div w:id="1497064806">
      <w:bodyDiv w:val="1"/>
      <w:marLeft w:val="0"/>
      <w:marRight w:val="0"/>
      <w:marTop w:val="0"/>
      <w:marBottom w:val="0"/>
      <w:divBdr>
        <w:top w:val="none" w:sz="0" w:space="0" w:color="auto"/>
        <w:left w:val="none" w:sz="0" w:space="0" w:color="auto"/>
        <w:bottom w:val="none" w:sz="0" w:space="0" w:color="auto"/>
        <w:right w:val="none" w:sz="0" w:space="0" w:color="auto"/>
      </w:divBdr>
    </w:div>
    <w:div w:id="1520504695">
      <w:bodyDiv w:val="1"/>
      <w:marLeft w:val="0"/>
      <w:marRight w:val="0"/>
      <w:marTop w:val="0"/>
      <w:marBottom w:val="0"/>
      <w:divBdr>
        <w:top w:val="none" w:sz="0" w:space="0" w:color="auto"/>
        <w:left w:val="none" w:sz="0" w:space="0" w:color="auto"/>
        <w:bottom w:val="none" w:sz="0" w:space="0" w:color="auto"/>
        <w:right w:val="none" w:sz="0" w:space="0" w:color="auto"/>
      </w:divBdr>
    </w:div>
    <w:div w:id="1583180446">
      <w:bodyDiv w:val="1"/>
      <w:marLeft w:val="0"/>
      <w:marRight w:val="0"/>
      <w:marTop w:val="0"/>
      <w:marBottom w:val="0"/>
      <w:divBdr>
        <w:top w:val="none" w:sz="0" w:space="0" w:color="auto"/>
        <w:left w:val="none" w:sz="0" w:space="0" w:color="auto"/>
        <w:bottom w:val="none" w:sz="0" w:space="0" w:color="auto"/>
        <w:right w:val="none" w:sz="0" w:space="0" w:color="auto"/>
      </w:divBdr>
    </w:div>
    <w:div w:id="1609119055">
      <w:bodyDiv w:val="1"/>
      <w:marLeft w:val="0"/>
      <w:marRight w:val="0"/>
      <w:marTop w:val="0"/>
      <w:marBottom w:val="0"/>
      <w:divBdr>
        <w:top w:val="none" w:sz="0" w:space="0" w:color="auto"/>
        <w:left w:val="none" w:sz="0" w:space="0" w:color="auto"/>
        <w:bottom w:val="none" w:sz="0" w:space="0" w:color="auto"/>
        <w:right w:val="none" w:sz="0" w:space="0" w:color="auto"/>
      </w:divBdr>
    </w:div>
    <w:div w:id="1629772693">
      <w:bodyDiv w:val="1"/>
      <w:marLeft w:val="0"/>
      <w:marRight w:val="0"/>
      <w:marTop w:val="0"/>
      <w:marBottom w:val="0"/>
      <w:divBdr>
        <w:top w:val="none" w:sz="0" w:space="0" w:color="auto"/>
        <w:left w:val="none" w:sz="0" w:space="0" w:color="auto"/>
        <w:bottom w:val="none" w:sz="0" w:space="0" w:color="auto"/>
        <w:right w:val="none" w:sz="0" w:space="0" w:color="auto"/>
      </w:divBdr>
    </w:div>
    <w:div w:id="1676298530">
      <w:bodyDiv w:val="1"/>
      <w:marLeft w:val="0"/>
      <w:marRight w:val="0"/>
      <w:marTop w:val="0"/>
      <w:marBottom w:val="0"/>
      <w:divBdr>
        <w:top w:val="none" w:sz="0" w:space="0" w:color="auto"/>
        <w:left w:val="none" w:sz="0" w:space="0" w:color="auto"/>
        <w:bottom w:val="none" w:sz="0" w:space="0" w:color="auto"/>
        <w:right w:val="none" w:sz="0" w:space="0" w:color="auto"/>
      </w:divBdr>
    </w:div>
    <w:div w:id="1678770249">
      <w:bodyDiv w:val="1"/>
      <w:marLeft w:val="0"/>
      <w:marRight w:val="0"/>
      <w:marTop w:val="0"/>
      <w:marBottom w:val="0"/>
      <w:divBdr>
        <w:top w:val="none" w:sz="0" w:space="0" w:color="auto"/>
        <w:left w:val="none" w:sz="0" w:space="0" w:color="auto"/>
        <w:bottom w:val="none" w:sz="0" w:space="0" w:color="auto"/>
        <w:right w:val="none" w:sz="0" w:space="0" w:color="auto"/>
      </w:divBdr>
    </w:div>
    <w:div w:id="1758597543">
      <w:bodyDiv w:val="1"/>
      <w:marLeft w:val="0"/>
      <w:marRight w:val="0"/>
      <w:marTop w:val="0"/>
      <w:marBottom w:val="0"/>
      <w:divBdr>
        <w:top w:val="none" w:sz="0" w:space="0" w:color="auto"/>
        <w:left w:val="none" w:sz="0" w:space="0" w:color="auto"/>
        <w:bottom w:val="none" w:sz="0" w:space="0" w:color="auto"/>
        <w:right w:val="none" w:sz="0" w:space="0" w:color="auto"/>
      </w:divBdr>
    </w:div>
    <w:div w:id="1898860477">
      <w:bodyDiv w:val="1"/>
      <w:marLeft w:val="0"/>
      <w:marRight w:val="0"/>
      <w:marTop w:val="0"/>
      <w:marBottom w:val="0"/>
      <w:divBdr>
        <w:top w:val="none" w:sz="0" w:space="0" w:color="auto"/>
        <w:left w:val="none" w:sz="0" w:space="0" w:color="auto"/>
        <w:bottom w:val="none" w:sz="0" w:space="0" w:color="auto"/>
        <w:right w:val="none" w:sz="0" w:space="0" w:color="auto"/>
      </w:divBdr>
      <w:divsChild>
        <w:div w:id="1537428279">
          <w:marLeft w:val="0"/>
          <w:marRight w:val="0"/>
          <w:marTop w:val="0"/>
          <w:marBottom w:val="0"/>
          <w:divBdr>
            <w:top w:val="none" w:sz="0" w:space="0" w:color="auto"/>
            <w:left w:val="none" w:sz="0" w:space="0" w:color="auto"/>
            <w:bottom w:val="none" w:sz="0" w:space="0" w:color="auto"/>
            <w:right w:val="none" w:sz="0" w:space="0" w:color="auto"/>
          </w:divBdr>
        </w:div>
        <w:div w:id="605581406">
          <w:marLeft w:val="0"/>
          <w:marRight w:val="0"/>
          <w:marTop w:val="0"/>
          <w:marBottom w:val="0"/>
          <w:divBdr>
            <w:top w:val="none" w:sz="0" w:space="0" w:color="auto"/>
            <w:left w:val="none" w:sz="0" w:space="0" w:color="auto"/>
            <w:bottom w:val="none" w:sz="0" w:space="0" w:color="auto"/>
            <w:right w:val="none" w:sz="0" w:space="0" w:color="auto"/>
          </w:divBdr>
        </w:div>
        <w:div w:id="1976788841">
          <w:marLeft w:val="0"/>
          <w:marRight w:val="0"/>
          <w:marTop w:val="0"/>
          <w:marBottom w:val="0"/>
          <w:divBdr>
            <w:top w:val="none" w:sz="0" w:space="0" w:color="auto"/>
            <w:left w:val="none" w:sz="0" w:space="0" w:color="auto"/>
            <w:bottom w:val="none" w:sz="0" w:space="0" w:color="auto"/>
            <w:right w:val="none" w:sz="0" w:space="0" w:color="auto"/>
          </w:divBdr>
        </w:div>
        <w:div w:id="1574655565">
          <w:marLeft w:val="0"/>
          <w:marRight w:val="0"/>
          <w:marTop w:val="0"/>
          <w:marBottom w:val="0"/>
          <w:divBdr>
            <w:top w:val="none" w:sz="0" w:space="0" w:color="auto"/>
            <w:left w:val="none" w:sz="0" w:space="0" w:color="auto"/>
            <w:bottom w:val="none" w:sz="0" w:space="0" w:color="auto"/>
            <w:right w:val="none" w:sz="0" w:space="0" w:color="auto"/>
          </w:divBdr>
        </w:div>
      </w:divsChild>
    </w:div>
    <w:div w:id="1918320895">
      <w:bodyDiv w:val="1"/>
      <w:marLeft w:val="0"/>
      <w:marRight w:val="0"/>
      <w:marTop w:val="0"/>
      <w:marBottom w:val="0"/>
      <w:divBdr>
        <w:top w:val="none" w:sz="0" w:space="0" w:color="auto"/>
        <w:left w:val="none" w:sz="0" w:space="0" w:color="auto"/>
        <w:bottom w:val="none" w:sz="0" w:space="0" w:color="auto"/>
        <w:right w:val="none" w:sz="0" w:space="0" w:color="auto"/>
      </w:divBdr>
    </w:div>
    <w:div w:id="1963996484">
      <w:bodyDiv w:val="1"/>
      <w:marLeft w:val="0"/>
      <w:marRight w:val="0"/>
      <w:marTop w:val="0"/>
      <w:marBottom w:val="0"/>
      <w:divBdr>
        <w:top w:val="none" w:sz="0" w:space="0" w:color="auto"/>
        <w:left w:val="none" w:sz="0" w:space="0" w:color="auto"/>
        <w:bottom w:val="none" w:sz="0" w:space="0" w:color="auto"/>
        <w:right w:val="none" w:sz="0" w:space="0" w:color="auto"/>
      </w:divBdr>
    </w:div>
    <w:div w:id="20906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cordova@law.miami.edu" TargetMode="External"/><Relationship Id="rId4" Type="http://schemas.openxmlformats.org/officeDocument/2006/relationships/settings" Target="settings.xml"/><Relationship Id="rId9" Type="http://schemas.openxmlformats.org/officeDocument/2006/relationships/hyperlink" Target="http://www.law.miami.edu/hr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cnn.com/2020/05/09/us/hispanic-population-coronavirus-impact/index.html" TargetMode="External"/><Relationship Id="rId18" Type="http://schemas.openxmlformats.org/officeDocument/2006/relationships/hyperlink" Target="https://www.bostonglobe.com/2020/04/08/metro/cdc-report-males-black-residents-may-be-disproportionately-affected-by-coronavirus/" TargetMode="External"/><Relationship Id="rId26" Type="http://schemas.openxmlformats.org/officeDocument/2006/relationships/hyperlink" Target="https://www.nbcnews.com/health/health-news/coronavirus-batters-navajo-nation-it-s-about-get-worse-n1187501" TargetMode="External"/><Relationship Id="rId39" Type="http://schemas.openxmlformats.org/officeDocument/2006/relationships/hyperlink" Target="https://www.denverpost.com/2020/05/06/seventh-jbs-greeley-employee-coronavirus-death/" TargetMode="External"/><Relationship Id="rId21" Type="http://schemas.openxmlformats.org/officeDocument/2006/relationships/hyperlink" Target="https://www.cfr.org/blog/social-and-economic-costs-unpaid-caregiving" TargetMode="External"/><Relationship Id="rId34" Type="http://schemas.openxmlformats.org/officeDocument/2006/relationships/hyperlink" Target="https://www.pbs.org/newshour/show/how-the-covid-19-pandemic-is-sending-american-agriculture-into-chaos" TargetMode="External"/><Relationship Id="rId7" Type="http://schemas.openxmlformats.org/officeDocument/2006/relationships/hyperlink" Target="https://whyhunger.org/" TargetMode="External"/><Relationship Id="rId2" Type="http://schemas.openxmlformats.org/officeDocument/2006/relationships/hyperlink" Target="https://www.un.org/en/universal-declaration-human-rights/" TargetMode="External"/><Relationship Id="rId16" Type="http://schemas.openxmlformats.org/officeDocument/2006/relationships/hyperlink" Target="https://www.cnn.com/2020/05/09/us/hispanic-population-coronavirus-impact/index.html" TargetMode="External"/><Relationship Id="rId20" Type="http://schemas.openxmlformats.org/officeDocument/2006/relationships/hyperlink" Target="https://www.cfr.org/in-brief/double-pandemic-domestic-violence-age-covid-19" TargetMode="External"/><Relationship Id="rId29" Type="http://schemas.openxmlformats.org/officeDocument/2006/relationships/hyperlink" Target="https://thecounter.org/without-face-masks-california-farmworkers-covid-19-coronavirus/" TargetMode="External"/><Relationship Id="rId41" Type="http://schemas.openxmlformats.org/officeDocument/2006/relationships/hyperlink" Target="https://www.vox.com/recode/2020/5/8/21248618/coronavirus-meat-shortage-food-supply-chain-grocery-stores" TargetMode="External"/><Relationship Id="rId1" Type="http://schemas.openxmlformats.org/officeDocument/2006/relationships/hyperlink" Target="https://miami.app.box.com/s/7h36kcni5mez2iixf06l5iflz66fachj" TargetMode="External"/><Relationship Id="rId6" Type="http://schemas.openxmlformats.org/officeDocument/2006/relationships/hyperlink" Target="https://www.ohchr.org/Documents/Publications/FactSheet2Rev.1en.pdf" TargetMode="External"/><Relationship Id="rId11" Type="http://schemas.openxmlformats.org/officeDocument/2006/relationships/hyperlink" Target="https://www.bostonglobe.com/2020/04/08/metro/cdc-report-males-black-residents-may-be-disproportionately-affected-by-coronavirus/" TargetMode="External"/><Relationship Id="rId24" Type="http://schemas.openxmlformats.org/officeDocument/2006/relationships/hyperlink" Target="https://www.pbs.org/newshour/nation/how-covid-19-is-impacting-indigenous-peoples-in-the-u-s" TargetMode="External"/><Relationship Id="rId32" Type="http://schemas.openxmlformats.org/officeDocument/2006/relationships/hyperlink" Target="https://www.pbs.org/newshour/show/how-the-covid-19-pandemic-is-sending-american-agriculture-into-chaos" TargetMode="External"/><Relationship Id="rId37" Type="http://schemas.openxmlformats.org/officeDocument/2006/relationships/hyperlink" Target="https://time.com/5836973/usda-inspector-meat-workers-dead-coronavirus/" TargetMode="External"/><Relationship Id="rId40" Type="http://schemas.openxmlformats.org/officeDocument/2006/relationships/hyperlink" Target="https://time.com/5836973/usda-inspector-meat-workers-dead-coronavirus/" TargetMode="External"/><Relationship Id="rId5" Type="http://schemas.openxmlformats.org/officeDocument/2006/relationships/hyperlink" Target="http://www.fao.org/policy-support/policy-themes/right-to-food/en/" TargetMode="External"/><Relationship Id="rId15" Type="http://schemas.openxmlformats.org/officeDocument/2006/relationships/hyperlink" Target="https://www.pbs.org/newshour/nation/how-covid-19-is-impacting-indigenous-peoples-in-the-u-s" TargetMode="External"/><Relationship Id="rId23" Type="http://schemas.openxmlformats.org/officeDocument/2006/relationships/hyperlink" Target="https://www.usatoday.com/story/news/nation/2020/03/30/coronavirus-cases-could-soar-blacks-latinos-and-native-americans/2917493001/" TargetMode="External"/><Relationship Id="rId28" Type="http://schemas.openxmlformats.org/officeDocument/2006/relationships/hyperlink" Target="https://whyhunger.org/category/blog/from-the-interns-desk-immigration-hunger-the-choices-our-neighbors-are-making-today/" TargetMode="External"/><Relationship Id="rId36" Type="http://schemas.openxmlformats.org/officeDocument/2006/relationships/hyperlink" Target="https://www.pbs.org/newshour/show/how-the-covid-19-pandemic-is-sending-american-agriculture-into-chaos" TargetMode="External"/><Relationship Id="rId10" Type="http://schemas.openxmlformats.org/officeDocument/2006/relationships/hyperlink" Target="https://www.usatoday.com/story/news/nation/2020/03/30/coronavirus-cases-could-soar-blacks-latinos-and-native-americans/2917493001/" TargetMode="External"/><Relationship Id="rId19" Type="http://schemas.openxmlformats.org/officeDocument/2006/relationships/hyperlink" Target="https://www.fian.org/files/files/Preliminary_monitoring_report_-_Impact_of_COVID19_on_the_HRtFN.pdf" TargetMode="External"/><Relationship Id="rId31" Type="http://schemas.openxmlformats.org/officeDocument/2006/relationships/hyperlink" Target="https://thecounter.org/without-face-masks-california-farmworkers-covid-19-coronavirus/" TargetMode="External"/><Relationship Id="rId4" Type="http://schemas.openxmlformats.org/officeDocument/2006/relationships/hyperlink" Target="https://www.ohchr.org/en/professionalinterest/pages/cat.aspx" TargetMode="External"/><Relationship Id="rId9" Type="http://schemas.openxmlformats.org/officeDocument/2006/relationships/hyperlink" Target="https://www.refworld.org/docid/453883fa8.html" TargetMode="External"/><Relationship Id="rId14" Type="http://schemas.openxmlformats.org/officeDocument/2006/relationships/hyperlink" Target="https://www.nytimes.com/2020/04/08/nyregion/coronavirus-race-deaths.html" TargetMode="External"/><Relationship Id="rId22" Type="http://schemas.openxmlformats.org/officeDocument/2006/relationships/hyperlink" Target="https://www.buzzfeednews.com/article/amberjamieson/renter-sexually-harassed-by-landlord-during-coronavirus" TargetMode="External"/><Relationship Id="rId27" Type="http://schemas.openxmlformats.org/officeDocument/2006/relationships/hyperlink" Target="https://www.usnews.com/news/best-states/utah/articles/2020-05-15/arizona-county-leads-in-covid-19-cases-on-navajo-nation" TargetMode="External"/><Relationship Id="rId30" Type="http://schemas.openxmlformats.org/officeDocument/2006/relationships/hyperlink" Target="https://thecounter.org/farmworkers-uninsured-covid-19-coronavirus/?utm_source=The+Counter+Subscribers&amp;utm_campaign=a606cc2ca8-EMAIL_CAMPAIGN_2020_03_10_06_24_COPY_01&amp;utm_medium=email&amp;utm_term=0_75a28a0eaf-a606cc2ca8-511635737" TargetMode="External"/><Relationship Id="rId35" Type="http://schemas.openxmlformats.org/officeDocument/2006/relationships/hyperlink" Target="https://thecounter.org/without-face-masks-california-farmworkers-covid-19-coronavirus/" TargetMode="External"/><Relationship Id="rId8" Type="http://schemas.openxmlformats.org/officeDocument/2006/relationships/hyperlink" Target="http://hrlibrary.umn.edu/gencomm/genrexx.htm" TargetMode="External"/><Relationship Id="rId3" Type="http://schemas.openxmlformats.org/officeDocument/2006/relationships/hyperlink" Target="https://www.ohchr.org/en/professionalinterest/pages/cerd.aspx" TargetMode="External"/><Relationship Id="rId12" Type="http://schemas.openxmlformats.org/officeDocument/2006/relationships/hyperlink" Target="https://www.cdc.gov/coronavirus/2019-ncov/need-extra-precautions/people-at-higher-risk.html?CDC_AA_refVal=https%3A%2F%2Fwww.cdc.gov%2Fcoronavirus%2F2019-ncov%2Fspecific-groups%2Fhigh-risk-complications.html" TargetMode="External"/><Relationship Id="rId17" Type="http://schemas.openxmlformats.org/officeDocument/2006/relationships/hyperlink" Target="https://www.pbs.org/newshour/nation/how-covid-19-is-impacting-indigenous-peoples-in-the-u-s" TargetMode="External"/><Relationship Id="rId25" Type="http://schemas.openxmlformats.org/officeDocument/2006/relationships/hyperlink" Target="https://www.usnews.com/news/best-states/utah/articles/2020-05-15/arizona-county-leads-in-covid-19-cases-on-navajo-nation" TargetMode="External"/><Relationship Id="rId33" Type="http://schemas.openxmlformats.org/officeDocument/2006/relationships/hyperlink" Target="https://thecounter.org/farmworkers-uninsured-covid-19-coronavirus/?utm_source=The+Counter+Subscribers&amp;utm_campaign=a606cc2ca8-EMAIL_CAMPAIGN_2020_03_10_06_24_COPY_01&amp;utm_medium=email&amp;utm_term=0_75a28a0eaf-a606cc2ca8-511635737" TargetMode="External"/><Relationship Id="rId38" Type="http://schemas.openxmlformats.org/officeDocument/2006/relationships/hyperlink" Target="https://nypost.com/2020/04/18/billionaire-brothers-meat-plants-riddled-with-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0A5341-D010-3249-86FA-8ADA9CA211E9}">
  <ds:schemaRefs>
    <ds:schemaRef ds:uri="http://schemas.openxmlformats.org/officeDocument/2006/bibliography"/>
  </ds:schemaRefs>
</ds:datastoreItem>
</file>

<file path=customXml/itemProps2.xml><?xml version="1.0" encoding="utf-8"?>
<ds:datastoreItem xmlns:ds="http://schemas.openxmlformats.org/officeDocument/2006/customXml" ds:itemID="{2CE9D268-BFCF-471C-A70B-14E749A01F05}"/>
</file>

<file path=customXml/itemProps3.xml><?xml version="1.0" encoding="utf-8"?>
<ds:datastoreItem xmlns:ds="http://schemas.openxmlformats.org/officeDocument/2006/customXml" ds:itemID="{F08F365E-789F-43C3-B465-69274A4D3F42}"/>
</file>

<file path=customXml/itemProps4.xml><?xml version="1.0" encoding="utf-8"?>
<ds:datastoreItem xmlns:ds="http://schemas.openxmlformats.org/officeDocument/2006/customXml" ds:itemID="{FF8D17AD-E6DB-42E7-8F79-2998E6279389}"/>
</file>

<file path=docProps/app.xml><?xml version="1.0" encoding="utf-8"?>
<Properties xmlns="http://schemas.openxmlformats.org/officeDocument/2006/extended-properties" xmlns:vt="http://schemas.openxmlformats.org/officeDocument/2006/docPropsVTypes">
  <Template>Normal.dotm</Template>
  <TotalTime>4</TotalTime>
  <Pages>11</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Diaz, Gabriela P</dc:creator>
  <cp:keywords/>
  <dc:description/>
  <cp:lastModifiedBy>Cordova Montes, Denisse</cp:lastModifiedBy>
  <cp:revision>6</cp:revision>
  <cp:lastPrinted>2019-10-25T03:44:00Z</cp:lastPrinted>
  <dcterms:created xsi:type="dcterms:W3CDTF">2020-06-22T01:40:00Z</dcterms:created>
  <dcterms:modified xsi:type="dcterms:W3CDTF">2020-06-22T01:45:00Z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