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835A5" w14:textId="49073EDA" w:rsidR="00585E95" w:rsidRPr="00671B9C" w:rsidRDefault="00D55083" w:rsidP="00883B3F">
      <w:pPr>
        <w:spacing w:after="0" w:line="240" w:lineRule="auto"/>
        <w:rPr>
          <w:rFonts w:ascii="Times New Roman" w:eastAsia="Times New Roman" w:hAnsi="Times New Roman" w:cs="Times New Roman"/>
          <w:b/>
          <w:sz w:val="52"/>
          <w:szCs w:val="52"/>
        </w:rPr>
      </w:pPr>
      <w:r w:rsidRPr="00B06067">
        <w:rPr>
          <w:noProof/>
          <w:lang w:val="en-GB" w:eastAsia="en-GB"/>
        </w:rPr>
        <w:drawing>
          <wp:inline distT="0" distB="0" distL="0" distR="0" wp14:anchorId="36030903" wp14:editId="5C524348">
            <wp:extent cx="5727700" cy="709718"/>
            <wp:effectExtent l="0" t="0" r="0" b="1905"/>
            <wp:docPr id="1" name="Picture 1" descr="letterhead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etterheadtop"/>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7700" cy="709718"/>
                    </a:xfrm>
                    <a:prstGeom prst="rect">
                      <a:avLst/>
                    </a:prstGeom>
                    <a:noFill/>
                    <a:ln>
                      <a:noFill/>
                    </a:ln>
                  </pic:spPr>
                </pic:pic>
              </a:graphicData>
            </a:graphic>
          </wp:inline>
        </w:drawing>
      </w:r>
    </w:p>
    <w:p w14:paraId="50FB3720" w14:textId="77777777" w:rsidR="00585E95" w:rsidRPr="00671B9C" w:rsidRDefault="00585E95" w:rsidP="00883B3F">
      <w:pPr>
        <w:spacing w:after="0" w:line="240" w:lineRule="auto"/>
        <w:rPr>
          <w:rFonts w:ascii="Times New Roman" w:eastAsia="Times New Roman" w:hAnsi="Times New Roman" w:cs="Times New Roman"/>
          <w:b/>
          <w:sz w:val="52"/>
          <w:szCs w:val="52"/>
        </w:rPr>
      </w:pPr>
    </w:p>
    <w:p w14:paraId="23EA71E6" w14:textId="77777777" w:rsidR="00585E95" w:rsidRPr="00671B9C" w:rsidRDefault="00585E95" w:rsidP="00883B3F">
      <w:pPr>
        <w:spacing w:after="0" w:line="240" w:lineRule="auto"/>
        <w:rPr>
          <w:rFonts w:ascii="Times New Roman" w:eastAsia="Times New Roman" w:hAnsi="Times New Roman" w:cs="Times New Roman"/>
          <w:b/>
          <w:sz w:val="52"/>
          <w:szCs w:val="52"/>
        </w:rPr>
      </w:pPr>
    </w:p>
    <w:p w14:paraId="13C1B4B1" w14:textId="3D82E978" w:rsidR="00585E95" w:rsidRPr="00671B9C" w:rsidRDefault="009A05C0" w:rsidP="00C57816">
      <w:pPr>
        <w:spacing w:after="0" w:line="240" w:lineRule="auto"/>
        <w:jc w:val="center"/>
        <w:rPr>
          <w:rFonts w:ascii="Times New Roman" w:eastAsia="Times New Roman" w:hAnsi="Times New Roman" w:cs="Times New Roman"/>
          <w:b/>
          <w:sz w:val="52"/>
          <w:szCs w:val="52"/>
        </w:rPr>
      </w:pPr>
      <w:r>
        <w:rPr>
          <w:rFonts w:ascii="Times New Roman" w:eastAsia="Times New Roman" w:hAnsi="Times New Roman" w:cs="Times New Roman"/>
          <w:b/>
          <w:sz w:val="52"/>
          <w:szCs w:val="52"/>
        </w:rPr>
        <w:t>Adalah’s Report to</w:t>
      </w:r>
      <w:r w:rsidR="00D55083">
        <w:rPr>
          <w:rFonts w:ascii="Times New Roman" w:eastAsia="Times New Roman" w:hAnsi="Times New Roman" w:cs="Times New Roman"/>
          <w:b/>
          <w:sz w:val="52"/>
          <w:szCs w:val="52"/>
        </w:rPr>
        <w:t>:</w:t>
      </w:r>
    </w:p>
    <w:p w14:paraId="1E5E9000" w14:textId="77777777" w:rsidR="00585E95" w:rsidRPr="00671B9C" w:rsidRDefault="00585E95" w:rsidP="00C57816">
      <w:pPr>
        <w:spacing w:after="0" w:line="240" w:lineRule="auto"/>
        <w:jc w:val="center"/>
        <w:rPr>
          <w:rFonts w:ascii="Times New Roman" w:eastAsia="Times New Roman" w:hAnsi="Times New Roman" w:cs="Times New Roman"/>
          <w:b/>
          <w:sz w:val="52"/>
          <w:szCs w:val="52"/>
        </w:rPr>
      </w:pPr>
    </w:p>
    <w:p w14:paraId="696FF5E8" w14:textId="77777777" w:rsidR="00585E95" w:rsidRPr="00671B9C" w:rsidRDefault="00585E95" w:rsidP="00C57816">
      <w:pPr>
        <w:spacing w:after="0" w:line="240" w:lineRule="auto"/>
        <w:jc w:val="center"/>
        <w:rPr>
          <w:rFonts w:ascii="Times New Roman" w:eastAsia="Times New Roman" w:hAnsi="Times New Roman" w:cs="Times New Roman"/>
          <w:b/>
          <w:sz w:val="52"/>
          <w:szCs w:val="52"/>
        </w:rPr>
      </w:pPr>
    </w:p>
    <w:p w14:paraId="00000001" w14:textId="7835A980" w:rsidR="009D1C08" w:rsidRPr="00671B9C" w:rsidRDefault="00585E95" w:rsidP="00C57816">
      <w:pPr>
        <w:spacing w:after="0" w:line="240" w:lineRule="auto"/>
        <w:jc w:val="center"/>
        <w:rPr>
          <w:rFonts w:ascii="Times New Roman" w:eastAsia="Times New Roman" w:hAnsi="Times New Roman" w:cs="Times New Roman"/>
          <w:b/>
        </w:rPr>
      </w:pPr>
      <w:r w:rsidRPr="00671B9C">
        <w:rPr>
          <w:rFonts w:ascii="Times New Roman" w:eastAsia="Times New Roman" w:hAnsi="Times New Roman" w:cs="Times New Roman"/>
          <w:b/>
          <w:sz w:val="52"/>
          <w:szCs w:val="52"/>
        </w:rPr>
        <w:t xml:space="preserve">The </w:t>
      </w:r>
      <w:r w:rsidR="00895580" w:rsidRPr="00671B9C">
        <w:rPr>
          <w:rFonts w:ascii="Times New Roman" w:eastAsia="Times New Roman" w:hAnsi="Times New Roman" w:cs="Times New Roman"/>
          <w:b/>
          <w:sz w:val="52"/>
          <w:szCs w:val="52"/>
        </w:rPr>
        <w:t>UN Special Rapporteur on the Right to Adequate Housing</w:t>
      </w:r>
    </w:p>
    <w:p w14:paraId="00000002" w14:textId="77777777" w:rsidR="009D1C08" w:rsidRPr="00671B9C" w:rsidRDefault="009D1C08" w:rsidP="00C57816">
      <w:pPr>
        <w:spacing w:after="0" w:line="240" w:lineRule="auto"/>
        <w:jc w:val="center"/>
        <w:rPr>
          <w:rFonts w:ascii="Times New Roman" w:eastAsia="Times New Roman" w:hAnsi="Times New Roman" w:cs="Times New Roman"/>
          <w:b/>
        </w:rPr>
      </w:pPr>
    </w:p>
    <w:p w14:paraId="00000003" w14:textId="77777777" w:rsidR="009D1C08" w:rsidRPr="00671B9C" w:rsidRDefault="00895580" w:rsidP="00C57816">
      <w:pPr>
        <w:pBdr>
          <w:top w:val="nil"/>
          <w:left w:val="nil"/>
          <w:bottom w:val="nil"/>
          <w:right w:val="nil"/>
          <w:between w:val="nil"/>
        </w:pBdr>
        <w:spacing w:after="0" w:line="240" w:lineRule="auto"/>
        <w:jc w:val="center"/>
        <w:rPr>
          <w:rFonts w:ascii="Times New Roman" w:eastAsia="Times New Roman" w:hAnsi="Times New Roman" w:cs="Times New Roman"/>
          <w:color w:val="000000"/>
          <w:sz w:val="56"/>
          <w:szCs w:val="56"/>
        </w:rPr>
      </w:pPr>
      <w:r w:rsidRPr="00671B9C">
        <w:rPr>
          <w:rFonts w:ascii="Times New Roman" w:eastAsia="Times New Roman" w:hAnsi="Times New Roman" w:cs="Times New Roman"/>
          <w:b/>
          <w:color w:val="000000"/>
          <w:sz w:val="56"/>
          <w:szCs w:val="56"/>
        </w:rPr>
        <w:t>NGO Report</w:t>
      </w:r>
    </w:p>
    <w:p w14:paraId="00000004" w14:textId="77777777" w:rsidR="009D1C08" w:rsidRPr="00671B9C" w:rsidRDefault="009D1C08" w:rsidP="00C57816">
      <w:pPr>
        <w:pBdr>
          <w:top w:val="nil"/>
          <w:left w:val="nil"/>
          <w:bottom w:val="nil"/>
          <w:right w:val="nil"/>
          <w:between w:val="nil"/>
        </w:pBdr>
        <w:spacing w:after="0" w:line="240" w:lineRule="auto"/>
        <w:jc w:val="center"/>
        <w:rPr>
          <w:rFonts w:ascii="Times New Roman" w:eastAsia="Times New Roman" w:hAnsi="Times New Roman" w:cs="Times New Roman"/>
          <w:b/>
          <w:color w:val="000000"/>
          <w:sz w:val="56"/>
          <w:szCs w:val="56"/>
        </w:rPr>
      </w:pPr>
    </w:p>
    <w:p w14:paraId="00000007" w14:textId="77777777" w:rsidR="009D1C08" w:rsidRPr="00671B9C" w:rsidRDefault="009D1C08" w:rsidP="00D55083">
      <w:pPr>
        <w:pBdr>
          <w:top w:val="nil"/>
          <w:left w:val="nil"/>
          <w:bottom w:val="nil"/>
          <w:right w:val="nil"/>
          <w:between w:val="nil"/>
        </w:pBdr>
        <w:spacing w:after="0" w:line="240" w:lineRule="auto"/>
        <w:rPr>
          <w:rFonts w:ascii="Times New Roman" w:eastAsia="Times New Roman" w:hAnsi="Times New Roman" w:cs="Times New Roman"/>
          <w:b/>
          <w:sz w:val="52"/>
          <w:szCs w:val="52"/>
        </w:rPr>
      </w:pPr>
    </w:p>
    <w:p w14:paraId="00000008" w14:textId="3DB48E02" w:rsidR="009D1C08" w:rsidRPr="00883B3F" w:rsidRDefault="00895580" w:rsidP="00C57816">
      <w:pPr>
        <w:pBdr>
          <w:top w:val="nil"/>
          <w:left w:val="nil"/>
          <w:bottom w:val="nil"/>
          <w:right w:val="nil"/>
          <w:between w:val="nil"/>
        </w:pBdr>
        <w:spacing w:after="0" w:line="240" w:lineRule="auto"/>
        <w:jc w:val="center"/>
        <w:rPr>
          <w:rFonts w:ascii="Times New Roman" w:eastAsia="Times New Roman" w:hAnsi="Times New Roman" w:cs="Times New Roman"/>
          <w:b/>
          <w:sz w:val="44"/>
          <w:szCs w:val="44"/>
        </w:rPr>
      </w:pPr>
      <w:r w:rsidRPr="009A05C0">
        <w:rPr>
          <w:rFonts w:ascii="Times New Roman" w:eastAsia="Times New Roman" w:hAnsi="Times New Roman" w:cs="Times New Roman"/>
          <w:b/>
          <w:color w:val="000000"/>
          <w:sz w:val="44"/>
          <w:szCs w:val="44"/>
        </w:rPr>
        <w:t>R</w:t>
      </w:r>
      <w:r w:rsidRPr="009A05C0">
        <w:rPr>
          <w:rFonts w:ascii="Times New Roman" w:eastAsia="Times New Roman" w:hAnsi="Times New Roman" w:cs="Times New Roman"/>
          <w:b/>
          <w:sz w:val="44"/>
          <w:szCs w:val="44"/>
        </w:rPr>
        <w:t xml:space="preserve">e: </w:t>
      </w:r>
      <w:r w:rsidR="00585E95" w:rsidRPr="009A05C0">
        <w:rPr>
          <w:rFonts w:ascii="Times New Roman" w:eastAsia="Times New Roman" w:hAnsi="Times New Roman" w:cs="Times New Roman"/>
          <w:b/>
          <w:sz w:val="44"/>
          <w:szCs w:val="44"/>
        </w:rPr>
        <w:t xml:space="preserve">SPATIAL </w:t>
      </w:r>
      <w:r w:rsidRPr="009A05C0">
        <w:rPr>
          <w:rFonts w:ascii="Times New Roman" w:eastAsia="Times New Roman" w:hAnsi="Times New Roman" w:cs="Times New Roman"/>
          <w:b/>
          <w:sz w:val="44"/>
          <w:szCs w:val="44"/>
        </w:rPr>
        <w:t xml:space="preserve">SEGREGATION </w:t>
      </w:r>
      <w:r w:rsidR="00585E95" w:rsidRPr="009A05C0">
        <w:rPr>
          <w:rFonts w:ascii="Times New Roman" w:eastAsia="Times New Roman" w:hAnsi="Times New Roman" w:cs="Times New Roman"/>
          <w:b/>
          <w:sz w:val="44"/>
          <w:szCs w:val="44"/>
        </w:rPr>
        <w:t>IN ISRAEL</w:t>
      </w:r>
    </w:p>
    <w:p w14:paraId="00000009" w14:textId="77777777" w:rsidR="009D1C08" w:rsidRPr="00671B9C" w:rsidRDefault="009D1C08" w:rsidP="00C57816">
      <w:pPr>
        <w:pBdr>
          <w:top w:val="nil"/>
          <w:left w:val="nil"/>
          <w:bottom w:val="nil"/>
          <w:right w:val="nil"/>
          <w:between w:val="nil"/>
        </w:pBdr>
        <w:spacing w:after="0" w:line="240" w:lineRule="auto"/>
        <w:jc w:val="center"/>
        <w:rPr>
          <w:rFonts w:ascii="Times New Roman" w:eastAsia="Times New Roman" w:hAnsi="Times New Roman" w:cs="Times New Roman"/>
          <w:b/>
          <w:sz w:val="52"/>
          <w:szCs w:val="52"/>
        </w:rPr>
      </w:pPr>
    </w:p>
    <w:p w14:paraId="0000000F" w14:textId="77777777" w:rsidR="009D1C08" w:rsidRPr="00671B9C" w:rsidRDefault="009D1C08" w:rsidP="00C57816">
      <w:pPr>
        <w:pBdr>
          <w:top w:val="nil"/>
          <w:left w:val="nil"/>
          <w:bottom w:val="nil"/>
          <w:right w:val="nil"/>
          <w:between w:val="nil"/>
        </w:pBdr>
        <w:spacing w:after="0" w:line="240" w:lineRule="auto"/>
        <w:jc w:val="center"/>
        <w:rPr>
          <w:rFonts w:ascii="Times New Roman" w:eastAsia="Times New Roman" w:hAnsi="Times New Roman" w:cs="Times New Roman"/>
          <w:color w:val="000000"/>
          <w:sz w:val="32"/>
          <w:szCs w:val="32"/>
        </w:rPr>
      </w:pPr>
    </w:p>
    <w:p w14:paraId="00000010" w14:textId="77777777" w:rsidR="009D1C08" w:rsidRPr="00671B9C" w:rsidRDefault="009D1C08" w:rsidP="00C57816">
      <w:pPr>
        <w:spacing w:after="0" w:line="240" w:lineRule="auto"/>
        <w:jc w:val="center"/>
        <w:rPr>
          <w:rFonts w:ascii="Times New Roman" w:eastAsia="Times New Roman" w:hAnsi="Times New Roman" w:cs="Times New Roman"/>
          <w:sz w:val="28"/>
          <w:szCs w:val="28"/>
        </w:rPr>
      </w:pPr>
    </w:p>
    <w:p w14:paraId="00000017" w14:textId="127B2D91" w:rsidR="001B15DC" w:rsidRDefault="001B15DC" w:rsidP="00D55083">
      <w:pPr>
        <w:spacing w:after="0" w:line="240" w:lineRule="auto"/>
        <w:jc w:val="center"/>
        <w:rPr>
          <w:rFonts w:ascii="Times New Roman" w:eastAsia="Times New Roman" w:hAnsi="Times New Roman" w:cs="Times New Roman"/>
          <w:sz w:val="28"/>
          <w:szCs w:val="28"/>
        </w:rPr>
      </w:pPr>
      <w:r w:rsidRPr="008361DA">
        <w:rPr>
          <w:rFonts w:ascii="Times New Roman" w:eastAsia="Times New Roman" w:hAnsi="Times New Roman" w:cs="Times New Roman"/>
          <w:sz w:val="28"/>
          <w:szCs w:val="28"/>
        </w:rPr>
        <w:t xml:space="preserve">Submitted </w:t>
      </w:r>
      <w:r w:rsidR="00B93068">
        <w:rPr>
          <w:rFonts w:ascii="Times New Roman" w:eastAsia="Times New Roman" w:hAnsi="Times New Roman" w:cs="Times New Roman"/>
          <w:sz w:val="28"/>
          <w:szCs w:val="28"/>
        </w:rPr>
        <w:t>3</w:t>
      </w:r>
      <w:r w:rsidR="00585E95" w:rsidRPr="008361DA">
        <w:rPr>
          <w:rFonts w:ascii="Times New Roman" w:eastAsia="Times New Roman" w:hAnsi="Times New Roman" w:cs="Times New Roman"/>
          <w:sz w:val="28"/>
          <w:szCs w:val="28"/>
        </w:rPr>
        <w:t xml:space="preserve"> </w:t>
      </w:r>
      <w:r w:rsidR="008361DA" w:rsidRPr="008361DA">
        <w:rPr>
          <w:rFonts w:ascii="Times New Roman" w:eastAsia="Times New Roman" w:hAnsi="Times New Roman" w:cs="Times New Roman"/>
          <w:sz w:val="28"/>
          <w:szCs w:val="28"/>
        </w:rPr>
        <w:t>June</w:t>
      </w:r>
      <w:r w:rsidR="008361DA">
        <w:rPr>
          <w:rFonts w:ascii="Times New Roman" w:eastAsia="Times New Roman" w:hAnsi="Times New Roman" w:cs="Times New Roman"/>
          <w:sz w:val="28"/>
          <w:szCs w:val="28"/>
        </w:rPr>
        <w:t xml:space="preserve"> </w:t>
      </w:r>
      <w:r w:rsidR="00895580" w:rsidRPr="00671B9C">
        <w:rPr>
          <w:rFonts w:ascii="Times New Roman" w:eastAsia="Times New Roman" w:hAnsi="Times New Roman" w:cs="Times New Roman"/>
          <w:sz w:val="28"/>
          <w:szCs w:val="28"/>
        </w:rPr>
        <w:t>2021</w:t>
      </w:r>
    </w:p>
    <w:p w14:paraId="1A8FDD55" w14:textId="1C2ACE90" w:rsidR="00D55083" w:rsidRDefault="00D55083" w:rsidP="00D55083">
      <w:pPr>
        <w:spacing w:after="0" w:line="240" w:lineRule="auto"/>
        <w:jc w:val="center"/>
        <w:rPr>
          <w:rFonts w:ascii="Times New Roman" w:eastAsia="Times New Roman" w:hAnsi="Times New Roman" w:cs="Times New Roman"/>
          <w:sz w:val="28"/>
          <w:szCs w:val="28"/>
        </w:rPr>
      </w:pPr>
    </w:p>
    <w:p w14:paraId="31432522" w14:textId="77F45361" w:rsidR="00D55083" w:rsidRDefault="00D55083" w:rsidP="00D55083">
      <w:pPr>
        <w:spacing w:after="0" w:line="240" w:lineRule="auto"/>
        <w:jc w:val="center"/>
        <w:rPr>
          <w:rFonts w:ascii="Times New Roman" w:eastAsia="Times New Roman" w:hAnsi="Times New Roman" w:cs="Times New Roman"/>
          <w:sz w:val="28"/>
          <w:szCs w:val="28"/>
        </w:rPr>
      </w:pPr>
    </w:p>
    <w:p w14:paraId="732F9BC2" w14:textId="0477547F" w:rsidR="00D55083" w:rsidRDefault="00D55083" w:rsidP="00D55083">
      <w:pPr>
        <w:spacing w:after="0" w:line="240" w:lineRule="auto"/>
        <w:jc w:val="center"/>
        <w:rPr>
          <w:rFonts w:ascii="Times New Roman" w:eastAsia="Times New Roman" w:hAnsi="Times New Roman" w:cs="Times New Roman"/>
          <w:sz w:val="28"/>
          <w:szCs w:val="28"/>
        </w:rPr>
      </w:pPr>
    </w:p>
    <w:p w14:paraId="70F138B7" w14:textId="7119C79A" w:rsidR="00D55083" w:rsidRDefault="00D55083" w:rsidP="00D55083">
      <w:pPr>
        <w:spacing w:after="0" w:line="240" w:lineRule="auto"/>
        <w:jc w:val="center"/>
        <w:rPr>
          <w:rFonts w:ascii="Times New Roman" w:eastAsia="Times New Roman" w:hAnsi="Times New Roman" w:cs="Times New Roman"/>
          <w:sz w:val="28"/>
          <w:szCs w:val="28"/>
        </w:rPr>
      </w:pPr>
    </w:p>
    <w:p w14:paraId="050B5A5B" w14:textId="1F960ED5" w:rsidR="00D55083" w:rsidRDefault="00D55083" w:rsidP="00D55083">
      <w:pPr>
        <w:spacing w:after="0" w:line="240" w:lineRule="auto"/>
        <w:jc w:val="center"/>
        <w:rPr>
          <w:rFonts w:ascii="Times New Roman" w:eastAsia="Times New Roman" w:hAnsi="Times New Roman" w:cs="Times New Roman"/>
          <w:sz w:val="28"/>
          <w:szCs w:val="28"/>
        </w:rPr>
      </w:pPr>
    </w:p>
    <w:p w14:paraId="5AC3B694" w14:textId="21402442" w:rsidR="00D55083" w:rsidRDefault="00D55083" w:rsidP="00D55083">
      <w:pPr>
        <w:spacing w:after="0" w:line="240" w:lineRule="auto"/>
        <w:jc w:val="center"/>
        <w:rPr>
          <w:rFonts w:ascii="Times New Roman" w:eastAsia="Times New Roman" w:hAnsi="Times New Roman" w:cs="Times New Roman"/>
          <w:sz w:val="28"/>
          <w:szCs w:val="28"/>
        </w:rPr>
      </w:pPr>
    </w:p>
    <w:p w14:paraId="34BBBF4F" w14:textId="21A7108B" w:rsidR="00D55083" w:rsidRDefault="00D55083" w:rsidP="00D55083">
      <w:pPr>
        <w:spacing w:after="0" w:line="240" w:lineRule="auto"/>
        <w:jc w:val="center"/>
        <w:rPr>
          <w:rFonts w:ascii="Times New Roman" w:eastAsia="Times New Roman" w:hAnsi="Times New Roman" w:cs="Times New Roman"/>
          <w:sz w:val="28"/>
          <w:szCs w:val="28"/>
        </w:rPr>
      </w:pPr>
    </w:p>
    <w:p w14:paraId="21326BFB" w14:textId="26653A9A" w:rsidR="00D55083" w:rsidRDefault="00D55083" w:rsidP="00D55083">
      <w:pPr>
        <w:spacing w:after="0" w:line="240" w:lineRule="auto"/>
        <w:jc w:val="center"/>
        <w:rPr>
          <w:rFonts w:ascii="Times New Roman" w:eastAsia="Times New Roman" w:hAnsi="Times New Roman" w:cs="Times New Roman"/>
          <w:sz w:val="28"/>
          <w:szCs w:val="28"/>
        </w:rPr>
      </w:pPr>
    </w:p>
    <w:p w14:paraId="3933EF81" w14:textId="18780AB2" w:rsidR="00D55083" w:rsidRDefault="00D55083" w:rsidP="00D55083">
      <w:pPr>
        <w:spacing w:after="0" w:line="240" w:lineRule="auto"/>
        <w:rPr>
          <w:rFonts w:ascii="Times New Roman" w:eastAsia="Times New Roman" w:hAnsi="Times New Roman" w:cs="Times New Roman"/>
          <w:sz w:val="28"/>
          <w:szCs w:val="28"/>
        </w:rPr>
      </w:pPr>
    </w:p>
    <w:p w14:paraId="503F188B" w14:textId="77777777" w:rsidR="00D55083" w:rsidRPr="00671B9C" w:rsidRDefault="00D55083" w:rsidP="00D55083">
      <w:pPr>
        <w:spacing w:after="0" w:line="240" w:lineRule="auto"/>
        <w:jc w:val="center"/>
        <w:rPr>
          <w:rFonts w:ascii="Times New Roman" w:eastAsia="Times New Roman" w:hAnsi="Times New Roman" w:cs="Times New Roman"/>
          <w:b/>
          <w:u w:val="single"/>
        </w:rPr>
      </w:pPr>
    </w:p>
    <w:p w14:paraId="24AAA12B" w14:textId="77777777" w:rsidR="00D55083" w:rsidRPr="00D55083" w:rsidRDefault="00D55083" w:rsidP="00D55083">
      <w:pPr>
        <w:pStyle w:val="Footer"/>
        <w:jc w:val="center"/>
        <w:rPr>
          <w:rFonts w:asciiTheme="majorBidi" w:hAnsiTheme="majorBidi" w:cstheme="majorBidi"/>
          <w:b/>
          <w:bCs/>
        </w:rPr>
      </w:pPr>
      <w:r w:rsidRPr="00D55083">
        <w:rPr>
          <w:rFonts w:asciiTheme="majorBidi" w:hAnsiTheme="majorBidi" w:cstheme="majorBidi"/>
          <w:b/>
          <w:bCs/>
        </w:rPr>
        <w:t>P.O. Box 8921 Haifa 31090 Israel   Tel: (972)-4-950-1610 Fax: (972)-4-950-3140</w:t>
      </w:r>
    </w:p>
    <w:p w14:paraId="40F5C3D1" w14:textId="77777777" w:rsidR="00D55083" w:rsidRPr="00D55083" w:rsidRDefault="00D55083" w:rsidP="00D55083">
      <w:pPr>
        <w:pStyle w:val="Footer"/>
        <w:jc w:val="center"/>
        <w:rPr>
          <w:rFonts w:asciiTheme="majorBidi" w:hAnsiTheme="majorBidi" w:cstheme="majorBidi"/>
          <w:rtl/>
        </w:rPr>
      </w:pPr>
      <w:r w:rsidRPr="00D55083">
        <w:rPr>
          <w:rFonts w:asciiTheme="majorBidi" w:hAnsiTheme="majorBidi" w:cstheme="majorBidi"/>
          <w:rtl/>
        </w:rPr>
        <w:t xml:space="preserve">حـــيــفا  </w:t>
      </w:r>
      <w:r w:rsidRPr="00D55083">
        <w:rPr>
          <w:rFonts w:asciiTheme="majorBidi" w:hAnsiTheme="majorBidi" w:cstheme="majorBidi"/>
          <w:spacing w:val="22"/>
          <w:rtl/>
        </w:rPr>
        <w:t>31090</w:t>
      </w:r>
      <w:r w:rsidRPr="00D55083">
        <w:rPr>
          <w:rFonts w:asciiTheme="majorBidi" w:hAnsiTheme="majorBidi" w:cstheme="majorBidi"/>
          <w:rtl/>
        </w:rPr>
        <w:t xml:space="preserve"> ،   ص.ب  </w:t>
      </w:r>
      <w:r w:rsidRPr="00D55083">
        <w:rPr>
          <w:rFonts w:asciiTheme="majorBidi" w:hAnsiTheme="majorBidi" w:cstheme="majorBidi"/>
          <w:spacing w:val="28"/>
          <w:rtl/>
        </w:rPr>
        <w:t>8921</w:t>
      </w:r>
      <w:r w:rsidRPr="00D55083">
        <w:rPr>
          <w:rFonts w:asciiTheme="majorBidi" w:hAnsiTheme="majorBidi" w:cstheme="majorBidi"/>
          <w:rtl/>
        </w:rPr>
        <w:t xml:space="preserve">    هــاتــف  </w:t>
      </w:r>
      <w:r w:rsidRPr="00D55083">
        <w:rPr>
          <w:rFonts w:asciiTheme="majorBidi" w:hAnsiTheme="majorBidi" w:cstheme="majorBidi"/>
          <w:spacing w:val="34"/>
          <w:rtl/>
        </w:rPr>
        <w:t xml:space="preserve">9501610-04 </w:t>
      </w:r>
      <w:r w:rsidRPr="00D55083">
        <w:rPr>
          <w:rFonts w:asciiTheme="majorBidi" w:hAnsiTheme="majorBidi" w:cstheme="majorBidi"/>
          <w:rtl/>
        </w:rPr>
        <w:t xml:space="preserve">     فاكس </w:t>
      </w:r>
      <w:r w:rsidRPr="00D55083">
        <w:rPr>
          <w:rFonts w:asciiTheme="majorBidi" w:hAnsiTheme="majorBidi" w:cstheme="majorBidi"/>
          <w:spacing w:val="28"/>
          <w:rtl/>
        </w:rPr>
        <w:t>9503140-04</w:t>
      </w:r>
      <w:r w:rsidRPr="00D55083">
        <w:rPr>
          <w:rFonts w:asciiTheme="majorBidi" w:hAnsiTheme="majorBidi" w:cstheme="majorBidi"/>
          <w:rtl/>
        </w:rPr>
        <w:t xml:space="preserve"> </w:t>
      </w:r>
    </w:p>
    <w:p w14:paraId="2F65F08F" w14:textId="77777777" w:rsidR="00D55083" w:rsidRPr="00D55083" w:rsidRDefault="00D55083" w:rsidP="00D55083">
      <w:pPr>
        <w:pStyle w:val="Footer"/>
        <w:jc w:val="center"/>
        <w:rPr>
          <w:rFonts w:asciiTheme="majorBidi" w:hAnsiTheme="majorBidi" w:cstheme="majorBidi"/>
          <w:spacing w:val="38"/>
          <w:rtl/>
        </w:rPr>
      </w:pPr>
      <w:r w:rsidRPr="00D55083">
        <w:rPr>
          <w:rFonts w:asciiTheme="majorBidi" w:hAnsiTheme="majorBidi" w:cstheme="majorBidi"/>
          <w:spacing w:val="38"/>
          <w:rtl/>
        </w:rPr>
        <w:t xml:space="preserve">חיפה 31090,   ת.ד. 8921  טלפון 04-9501610   פקס 04-9503140 </w:t>
      </w:r>
    </w:p>
    <w:p w14:paraId="74CA6A4C" w14:textId="77777777" w:rsidR="00D55083" w:rsidRPr="00D55083" w:rsidRDefault="00D55083" w:rsidP="00D55083">
      <w:pPr>
        <w:pStyle w:val="Footer"/>
        <w:jc w:val="center"/>
        <w:rPr>
          <w:rFonts w:asciiTheme="majorBidi" w:hAnsiTheme="majorBidi" w:cstheme="majorBidi"/>
          <w:b/>
          <w:bCs/>
          <w:rtl/>
        </w:rPr>
      </w:pPr>
      <w:r w:rsidRPr="00D55083">
        <w:rPr>
          <w:rFonts w:asciiTheme="majorBidi" w:hAnsiTheme="majorBidi" w:cstheme="majorBidi"/>
          <w:b/>
          <w:bCs/>
        </w:rPr>
        <w:t>Email:  adalah@adalah.org            http://www.adalah.org</w:t>
      </w:r>
    </w:p>
    <w:p w14:paraId="00000019" w14:textId="47EAD0BB" w:rsidR="009D1C08" w:rsidRPr="00671B9C" w:rsidRDefault="00895580" w:rsidP="00883B3F">
      <w:pPr>
        <w:spacing w:before="240" w:after="240" w:line="360" w:lineRule="auto"/>
        <w:rPr>
          <w:rFonts w:asciiTheme="majorBidi" w:eastAsia="Times New Roman" w:hAnsiTheme="majorBidi" w:cstheme="majorBidi"/>
          <w:b/>
          <w:sz w:val="24"/>
          <w:szCs w:val="24"/>
          <w:u w:val="single"/>
        </w:rPr>
      </w:pPr>
      <w:r w:rsidRPr="00671B9C">
        <w:rPr>
          <w:rFonts w:asciiTheme="majorBidi" w:eastAsia="Times New Roman" w:hAnsiTheme="majorBidi" w:cstheme="majorBidi"/>
          <w:b/>
          <w:sz w:val="24"/>
          <w:szCs w:val="24"/>
          <w:u w:val="single"/>
        </w:rPr>
        <w:t>Background</w:t>
      </w:r>
    </w:p>
    <w:p w14:paraId="0000001B" w14:textId="54BDF5AE" w:rsidR="009D1C08" w:rsidRDefault="00895580" w:rsidP="005B1CB0">
      <w:pPr>
        <w:spacing w:before="240" w:after="240" w:line="360" w:lineRule="auto"/>
        <w:jc w:val="both"/>
        <w:rPr>
          <w:rFonts w:asciiTheme="majorBidi" w:eastAsia="Times New Roman" w:hAnsiTheme="majorBidi" w:cstheme="majorBidi"/>
          <w:sz w:val="24"/>
          <w:szCs w:val="24"/>
        </w:rPr>
      </w:pPr>
      <w:bookmarkStart w:id="0" w:name="_GoBack"/>
      <w:r w:rsidRPr="00671B9C">
        <w:rPr>
          <w:rFonts w:asciiTheme="majorBidi" w:eastAsia="Times New Roman" w:hAnsiTheme="majorBidi" w:cstheme="majorBidi"/>
          <w:sz w:val="24"/>
          <w:szCs w:val="24"/>
        </w:rPr>
        <w:t xml:space="preserve">Adalah – The Legal Center for Arab Minority Rights in Israel </w:t>
      </w:r>
      <w:bookmarkEnd w:id="0"/>
      <w:r w:rsidR="00585E95" w:rsidRPr="00671B9C">
        <w:rPr>
          <w:rFonts w:asciiTheme="majorBidi" w:eastAsia="Times New Roman" w:hAnsiTheme="majorBidi" w:cstheme="majorBidi"/>
          <w:sz w:val="24"/>
          <w:szCs w:val="24"/>
        </w:rPr>
        <w:t xml:space="preserve">(Adalah) </w:t>
      </w:r>
      <w:r w:rsidRPr="00671B9C">
        <w:rPr>
          <w:rFonts w:asciiTheme="majorBidi" w:eastAsia="Times New Roman" w:hAnsiTheme="majorBidi" w:cstheme="majorBidi"/>
          <w:sz w:val="24"/>
          <w:szCs w:val="24"/>
        </w:rPr>
        <w:t xml:space="preserve">is submitting this report in response to a </w:t>
      </w:r>
      <w:r w:rsidR="005B1CB0">
        <w:rPr>
          <w:rFonts w:asciiTheme="majorBidi" w:eastAsia="Times New Roman" w:hAnsiTheme="majorBidi" w:cstheme="majorBidi"/>
          <w:sz w:val="24"/>
          <w:szCs w:val="24"/>
        </w:rPr>
        <w:t xml:space="preserve">call for inputs and a </w:t>
      </w:r>
      <w:r w:rsidRPr="00671B9C">
        <w:rPr>
          <w:rFonts w:asciiTheme="majorBidi" w:eastAsia="Times New Roman" w:hAnsiTheme="majorBidi" w:cstheme="majorBidi"/>
          <w:sz w:val="24"/>
          <w:szCs w:val="24"/>
        </w:rPr>
        <w:t xml:space="preserve">questionnaire issued by the UN Special Rapporteur on the </w:t>
      </w:r>
      <w:r w:rsidR="00585E95" w:rsidRPr="00671B9C">
        <w:rPr>
          <w:rFonts w:asciiTheme="majorBidi" w:eastAsia="Times New Roman" w:hAnsiTheme="majorBidi" w:cstheme="majorBidi"/>
          <w:sz w:val="24"/>
          <w:szCs w:val="24"/>
        </w:rPr>
        <w:t>R</w:t>
      </w:r>
      <w:r w:rsidRPr="00671B9C">
        <w:rPr>
          <w:rFonts w:asciiTheme="majorBidi" w:eastAsia="Times New Roman" w:hAnsiTheme="majorBidi" w:cstheme="majorBidi"/>
          <w:sz w:val="24"/>
          <w:szCs w:val="24"/>
        </w:rPr>
        <w:t xml:space="preserve">ight to Adequate Housing </w:t>
      </w:r>
      <w:r w:rsidR="005B1CB0">
        <w:rPr>
          <w:rFonts w:asciiTheme="majorBidi" w:eastAsia="Times New Roman" w:hAnsiTheme="majorBidi" w:cstheme="majorBidi"/>
          <w:sz w:val="24"/>
          <w:szCs w:val="24"/>
        </w:rPr>
        <w:t>in March and April 2021</w:t>
      </w:r>
      <w:r w:rsidR="008361DA">
        <w:rPr>
          <w:rFonts w:asciiTheme="majorBidi" w:eastAsia="Times New Roman" w:hAnsiTheme="majorBidi" w:cstheme="majorBidi"/>
          <w:sz w:val="24"/>
          <w:szCs w:val="24"/>
        </w:rPr>
        <w:t xml:space="preserve"> </w:t>
      </w:r>
      <w:r w:rsidRPr="00671B9C">
        <w:rPr>
          <w:rFonts w:asciiTheme="majorBidi" w:eastAsia="Times New Roman" w:hAnsiTheme="majorBidi" w:cstheme="majorBidi"/>
          <w:sz w:val="24"/>
          <w:szCs w:val="24"/>
        </w:rPr>
        <w:t xml:space="preserve">to inform his upcoming </w:t>
      </w:r>
      <w:r w:rsidRPr="00671B9C">
        <w:rPr>
          <w:rFonts w:asciiTheme="majorBidi" w:eastAsia="Times New Roman" w:hAnsiTheme="majorBidi" w:cstheme="majorBidi"/>
          <w:sz w:val="24"/>
          <w:szCs w:val="24"/>
        </w:rPr>
        <w:lastRenderedPageBreak/>
        <w:t>thematic reports to the UN Human Rights Council and the General Assembly on spatial segregation.</w:t>
      </w:r>
      <w:r w:rsidR="005B1CB0">
        <w:rPr>
          <w:rStyle w:val="FootnoteReference"/>
          <w:rFonts w:asciiTheme="majorBidi" w:eastAsia="Times New Roman" w:hAnsiTheme="majorBidi" w:cstheme="majorBidi"/>
          <w:sz w:val="24"/>
          <w:szCs w:val="24"/>
        </w:rPr>
        <w:footnoteReference w:id="1"/>
      </w:r>
      <w:r w:rsidRPr="00671B9C">
        <w:rPr>
          <w:rFonts w:asciiTheme="majorBidi" w:eastAsia="Times New Roman" w:hAnsiTheme="majorBidi" w:cstheme="majorBidi"/>
          <w:sz w:val="24"/>
          <w:szCs w:val="24"/>
        </w:rPr>
        <w:t xml:space="preserve"> </w:t>
      </w:r>
      <w:r w:rsidR="005B1CB0">
        <w:rPr>
          <w:rFonts w:asciiTheme="majorBidi" w:eastAsia="Times New Roman" w:hAnsiTheme="majorBidi" w:cstheme="majorBidi"/>
          <w:sz w:val="24"/>
          <w:szCs w:val="24"/>
        </w:rPr>
        <w:t>Adalah participated in the public consultation with civil society organizations held by the Special Rapporteur on 12 April 2021, and many of our remarks were included in his summary report, which is published on the website of the Special Rapporteur.</w:t>
      </w:r>
      <w:r w:rsidR="005B1CB0" w:rsidRPr="005B1CB0">
        <w:rPr>
          <w:rStyle w:val="FootnoteReference"/>
          <w:rFonts w:asciiTheme="majorBidi" w:eastAsia="Times New Roman" w:hAnsiTheme="majorBidi" w:cstheme="majorBidi"/>
          <w:sz w:val="24"/>
          <w:szCs w:val="24"/>
        </w:rPr>
        <w:t xml:space="preserve"> </w:t>
      </w:r>
      <w:r w:rsidR="005B1CB0">
        <w:rPr>
          <w:rStyle w:val="FootnoteReference"/>
          <w:rFonts w:asciiTheme="majorBidi" w:eastAsia="Times New Roman" w:hAnsiTheme="majorBidi" w:cstheme="majorBidi"/>
          <w:sz w:val="24"/>
          <w:szCs w:val="24"/>
        </w:rPr>
        <w:footnoteReference w:id="2"/>
      </w:r>
    </w:p>
    <w:p w14:paraId="0000001D" w14:textId="268CF24C" w:rsidR="009D1C08" w:rsidRDefault="00895580" w:rsidP="00B93068">
      <w:pPr>
        <w:spacing w:before="240" w:after="240" w:line="360" w:lineRule="auto"/>
        <w:ind w:firstLine="720"/>
        <w:jc w:val="both"/>
        <w:rPr>
          <w:rFonts w:asciiTheme="majorBidi" w:eastAsia="Times New Roman" w:hAnsiTheme="majorBidi" w:cstheme="majorBidi"/>
          <w:sz w:val="24"/>
          <w:szCs w:val="24"/>
        </w:rPr>
      </w:pPr>
      <w:r w:rsidRPr="00671B9C">
        <w:rPr>
          <w:rFonts w:asciiTheme="majorBidi" w:eastAsia="Times New Roman" w:hAnsiTheme="majorBidi" w:cstheme="majorBidi"/>
          <w:sz w:val="24"/>
          <w:szCs w:val="24"/>
        </w:rPr>
        <w:t xml:space="preserve">Adalah </w:t>
      </w:r>
      <w:r w:rsidR="00A25CD9" w:rsidRPr="00671B9C">
        <w:rPr>
          <w:rFonts w:asciiTheme="majorBidi" w:eastAsia="Times New Roman" w:hAnsiTheme="majorBidi" w:cstheme="majorBidi"/>
          <w:sz w:val="24"/>
          <w:szCs w:val="24"/>
        </w:rPr>
        <w:t xml:space="preserve">(“Justice” in Arabic) </w:t>
      </w:r>
      <w:r w:rsidRPr="00671B9C">
        <w:rPr>
          <w:rFonts w:asciiTheme="majorBidi" w:eastAsia="Times New Roman" w:hAnsiTheme="majorBidi" w:cstheme="majorBidi"/>
          <w:sz w:val="24"/>
          <w:szCs w:val="24"/>
        </w:rPr>
        <w:t>is an independent legal center and human rights organization that works to pro</w:t>
      </w:r>
      <w:r w:rsidR="00A25CD9" w:rsidRPr="00671B9C">
        <w:rPr>
          <w:rFonts w:asciiTheme="majorBidi" w:eastAsia="Times New Roman" w:hAnsiTheme="majorBidi" w:cstheme="majorBidi"/>
          <w:sz w:val="24"/>
          <w:szCs w:val="24"/>
        </w:rPr>
        <w:t xml:space="preserve">mote </w:t>
      </w:r>
      <w:r w:rsidRPr="00671B9C">
        <w:rPr>
          <w:rFonts w:asciiTheme="majorBidi" w:eastAsia="Times New Roman" w:hAnsiTheme="majorBidi" w:cstheme="majorBidi"/>
          <w:sz w:val="24"/>
          <w:szCs w:val="24"/>
        </w:rPr>
        <w:t xml:space="preserve">human rights </w:t>
      </w:r>
      <w:r w:rsidR="00A25CD9" w:rsidRPr="00671B9C">
        <w:rPr>
          <w:rFonts w:asciiTheme="majorBidi" w:eastAsia="Times New Roman" w:hAnsiTheme="majorBidi" w:cstheme="majorBidi"/>
          <w:sz w:val="24"/>
          <w:szCs w:val="24"/>
        </w:rPr>
        <w:t xml:space="preserve">in Israel in general, and the rights </w:t>
      </w:r>
      <w:r w:rsidRPr="00671B9C">
        <w:rPr>
          <w:rFonts w:asciiTheme="majorBidi" w:eastAsia="Times New Roman" w:hAnsiTheme="majorBidi" w:cstheme="majorBidi"/>
          <w:sz w:val="24"/>
          <w:szCs w:val="24"/>
        </w:rPr>
        <w:t xml:space="preserve">of the Palestinian Arab minority, citizens of Israel, </w:t>
      </w:r>
      <w:r w:rsidR="00A25CD9" w:rsidRPr="00671B9C">
        <w:rPr>
          <w:rFonts w:asciiTheme="majorBidi" w:eastAsia="Times New Roman" w:hAnsiTheme="majorBidi" w:cstheme="majorBidi"/>
          <w:sz w:val="24"/>
          <w:szCs w:val="24"/>
        </w:rPr>
        <w:t xml:space="preserve">in particular. We also work to defend the human rights of all individuals subject to the jurisdiction of the State of Israel, namely, the </w:t>
      </w:r>
      <w:r w:rsidRPr="00671B9C">
        <w:rPr>
          <w:rFonts w:asciiTheme="majorBidi" w:eastAsia="Times New Roman" w:hAnsiTheme="majorBidi" w:cstheme="majorBidi"/>
          <w:sz w:val="24"/>
          <w:szCs w:val="24"/>
        </w:rPr>
        <w:t xml:space="preserve">residents of the </w:t>
      </w:r>
      <w:r w:rsidR="00A25CD9" w:rsidRPr="00671B9C">
        <w:rPr>
          <w:rFonts w:asciiTheme="majorBidi" w:eastAsia="Times New Roman" w:hAnsiTheme="majorBidi" w:cstheme="majorBidi"/>
          <w:sz w:val="24"/>
          <w:szCs w:val="24"/>
        </w:rPr>
        <w:t xml:space="preserve">1967 </w:t>
      </w:r>
      <w:r w:rsidRPr="00671B9C">
        <w:rPr>
          <w:rFonts w:asciiTheme="majorBidi" w:eastAsia="Times New Roman" w:hAnsiTheme="majorBidi" w:cstheme="majorBidi"/>
          <w:sz w:val="24"/>
          <w:szCs w:val="24"/>
        </w:rPr>
        <w:t xml:space="preserve">Occupied </w:t>
      </w:r>
      <w:r w:rsidR="00B30584" w:rsidRPr="00671B9C">
        <w:rPr>
          <w:rFonts w:asciiTheme="majorBidi" w:eastAsia="Times New Roman" w:hAnsiTheme="majorBidi" w:cstheme="majorBidi"/>
          <w:sz w:val="24"/>
          <w:szCs w:val="24"/>
        </w:rPr>
        <w:t xml:space="preserve">Palestinian </w:t>
      </w:r>
      <w:r w:rsidRPr="00671B9C">
        <w:rPr>
          <w:rFonts w:asciiTheme="majorBidi" w:eastAsia="Times New Roman" w:hAnsiTheme="majorBidi" w:cstheme="majorBidi"/>
          <w:sz w:val="24"/>
          <w:szCs w:val="24"/>
        </w:rPr>
        <w:t>Territor</w:t>
      </w:r>
      <w:r w:rsidR="009A05C0">
        <w:rPr>
          <w:rFonts w:asciiTheme="majorBidi" w:eastAsia="Times New Roman" w:hAnsiTheme="majorBidi" w:cstheme="majorBidi"/>
          <w:sz w:val="24"/>
          <w:szCs w:val="24"/>
        </w:rPr>
        <w:t>y</w:t>
      </w:r>
      <w:r w:rsidR="00B30584" w:rsidRPr="00671B9C">
        <w:rPr>
          <w:rFonts w:asciiTheme="majorBidi" w:eastAsia="Times New Roman" w:hAnsiTheme="majorBidi" w:cstheme="majorBidi"/>
          <w:sz w:val="24"/>
          <w:szCs w:val="24"/>
        </w:rPr>
        <w:t xml:space="preserve"> (OPT, comprised of the West Bank and Gaza)</w:t>
      </w:r>
      <w:r w:rsidR="00A25CD9" w:rsidRPr="00671B9C">
        <w:rPr>
          <w:rFonts w:asciiTheme="majorBidi" w:eastAsia="Times New Roman" w:hAnsiTheme="majorBidi" w:cstheme="majorBidi"/>
          <w:sz w:val="24"/>
          <w:szCs w:val="24"/>
        </w:rPr>
        <w:t xml:space="preserve">. </w:t>
      </w:r>
      <w:r w:rsidRPr="00671B9C">
        <w:rPr>
          <w:rFonts w:asciiTheme="majorBidi" w:eastAsia="Times New Roman" w:hAnsiTheme="majorBidi" w:cstheme="majorBidi"/>
          <w:sz w:val="24"/>
          <w:szCs w:val="24"/>
        </w:rPr>
        <w:t xml:space="preserve">Our responses to </w:t>
      </w:r>
      <w:r w:rsidR="0094551C" w:rsidRPr="00671B9C">
        <w:rPr>
          <w:rFonts w:asciiTheme="majorBidi" w:eastAsia="Times New Roman" w:hAnsiTheme="majorBidi" w:cstheme="majorBidi"/>
          <w:sz w:val="24"/>
          <w:szCs w:val="24"/>
        </w:rPr>
        <w:t xml:space="preserve">the Special Rapporteur’s </w:t>
      </w:r>
      <w:r w:rsidRPr="00671B9C">
        <w:rPr>
          <w:rFonts w:asciiTheme="majorBidi" w:eastAsia="Times New Roman" w:hAnsiTheme="majorBidi" w:cstheme="majorBidi"/>
          <w:sz w:val="24"/>
          <w:szCs w:val="24"/>
        </w:rPr>
        <w:t xml:space="preserve">questions are based on our work. Adalah has had UN ECOSOC status since 2005. </w:t>
      </w:r>
    </w:p>
    <w:p w14:paraId="00000022" w14:textId="0A7468D0" w:rsidR="009D1C08" w:rsidRPr="00671B9C" w:rsidRDefault="00A25CD9" w:rsidP="00B93068">
      <w:pPr>
        <w:spacing w:before="240" w:after="240" w:line="360" w:lineRule="auto"/>
        <w:ind w:firstLine="450"/>
        <w:jc w:val="both"/>
        <w:rPr>
          <w:rFonts w:asciiTheme="majorBidi" w:eastAsia="Times New Roman" w:hAnsiTheme="majorBidi" w:cstheme="majorBidi"/>
          <w:sz w:val="24"/>
          <w:szCs w:val="24"/>
        </w:rPr>
      </w:pPr>
      <w:r w:rsidRPr="00671B9C">
        <w:rPr>
          <w:rFonts w:ascii="Arial" w:eastAsia="Times New Roman" w:hAnsi="Arial" w:cs="Arial"/>
          <w:color w:val="000000"/>
          <w:sz w:val="21"/>
          <w:szCs w:val="21"/>
          <w:shd w:val="clear" w:color="auto" w:fill="FFFFFF"/>
          <w:lang w:bidi="he-IL"/>
        </w:rPr>
        <w:tab/>
      </w:r>
      <w:r w:rsidR="000D4204" w:rsidRPr="00671B9C">
        <w:rPr>
          <w:rFonts w:asciiTheme="majorBidi" w:eastAsia="Times New Roman" w:hAnsiTheme="majorBidi" w:cstheme="majorBidi"/>
          <w:sz w:val="24"/>
          <w:szCs w:val="24"/>
        </w:rPr>
        <w:t>T</w:t>
      </w:r>
      <w:r w:rsidR="00DA10CF" w:rsidRPr="00671B9C">
        <w:rPr>
          <w:rFonts w:asciiTheme="majorBidi" w:eastAsia="Times New Roman" w:hAnsiTheme="majorBidi" w:cstheme="majorBidi"/>
          <w:sz w:val="24"/>
          <w:szCs w:val="24"/>
        </w:rPr>
        <w:t>his report focus</w:t>
      </w:r>
      <w:r w:rsidR="000D4204" w:rsidRPr="00671B9C">
        <w:rPr>
          <w:rFonts w:asciiTheme="majorBidi" w:eastAsia="Times New Roman" w:hAnsiTheme="majorBidi" w:cstheme="majorBidi"/>
          <w:sz w:val="24"/>
          <w:szCs w:val="24"/>
        </w:rPr>
        <w:t>es</w:t>
      </w:r>
      <w:r w:rsidR="00DA10CF" w:rsidRPr="00671B9C">
        <w:rPr>
          <w:rFonts w:asciiTheme="majorBidi" w:eastAsia="Times New Roman" w:hAnsiTheme="majorBidi" w:cstheme="majorBidi"/>
          <w:sz w:val="24"/>
          <w:szCs w:val="24"/>
        </w:rPr>
        <w:t xml:space="preserve"> on the main </w:t>
      </w:r>
      <w:r w:rsidR="004162D6" w:rsidRPr="00671B9C">
        <w:rPr>
          <w:rFonts w:asciiTheme="majorBidi" w:eastAsia="Times New Roman" w:hAnsiTheme="majorBidi" w:cstheme="majorBidi"/>
          <w:sz w:val="24"/>
          <w:szCs w:val="24"/>
          <w:lang w:bidi="ar-LB"/>
        </w:rPr>
        <w:t xml:space="preserve">systematic </w:t>
      </w:r>
      <w:r w:rsidR="004162D6" w:rsidRPr="00671B9C">
        <w:rPr>
          <w:rFonts w:asciiTheme="majorBidi" w:eastAsia="Times New Roman" w:hAnsiTheme="majorBidi" w:cstheme="majorBidi"/>
          <w:sz w:val="24"/>
          <w:szCs w:val="24"/>
        </w:rPr>
        <w:t xml:space="preserve">policies and practices of </w:t>
      </w:r>
      <w:r w:rsidR="00DA10CF" w:rsidRPr="00671B9C">
        <w:rPr>
          <w:rFonts w:asciiTheme="majorBidi" w:eastAsia="Times New Roman" w:hAnsiTheme="majorBidi" w:cstheme="majorBidi"/>
          <w:sz w:val="24"/>
          <w:szCs w:val="24"/>
        </w:rPr>
        <w:t>spatial segregation</w:t>
      </w:r>
      <w:r w:rsidRPr="00671B9C">
        <w:rPr>
          <w:rFonts w:asciiTheme="majorBidi" w:eastAsia="Times New Roman" w:hAnsiTheme="majorBidi" w:cstheme="majorBidi"/>
          <w:sz w:val="24"/>
          <w:szCs w:val="24"/>
        </w:rPr>
        <w:t xml:space="preserve"> enfor</w:t>
      </w:r>
      <w:r w:rsidR="0094551C" w:rsidRPr="00671B9C">
        <w:rPr>
          <w:rFonts w:asciiTheme="majorBidi" w:eastAsia="Times New Roman" w:hAnsiTheme="majorBidi" w:cstheme="majorBidi"/>
          <w:sz w:val="24"/>
          <w:szCs w:val="24"/>
        </w:rPr>
        <w:t>c</w:t>
      </w:r>
      <w:r w:rsidRPr="00671B9C">
        <w:rPr>
          <w:rFonts w:asciiTheme="majorBidi" w:eastAsia="Times New Roman" w:hAnsiTheme="majorBidi" w:cstheme="majorBidi"/>
          <w:sz w:val="24"/>
          <w:szCs w:val="24"/>
        </w:rPr>
        <w:t xml:space="preserve">ed by the State of Israel within the </w:t>
      </w:r>
      <w:r w:rsidRPr="00671B9C">
        <w:rPr>
          <w:rFonts w:asciiTheme="majorBidi" w:eastAsia="Times New Roman" w:hAnsiTheme="majorBidi" w:cstheme="majorBidi"/>
          <w:sz w:val="24"/>
          <w:szCs w:val="24"/>
        </w:rPr>
        <w:lastRenderedPageBreak/>
        <w:t>Green Line</w:t>
      </w:r>
      <w:r w:rsidR="00DA10CF" w:rsidRPr="00671B9C">
        <w:rPr>
          <w:rFonts w:asciiTheme="majorBidi" w:eastAsia="Times New Roman" w:hAnsiTheme="majorBidi" w:cstheme="majorBidi"/>
          <w:sz w:val="24"/>
          <w:szCs w:val="24"/>
        </w:rPr>
        <w:t xml:space="preserve"> </w:t>
      </w:r>
      <w:r w:rsidR="004162D6" w:rsidRPr="00671B9C">
        <w:rPr>
          <w:rFonts w:asciiTheme="majorBidi" w:eastAsia="Times New Roman" w:hAnsiTheme="majorBidi" w:cstheme="majorBidi"/>
          <w:sz w:val="24"/>
          <w:szCs w:val="24"/>
        </w:rPr>
        <w:t>between Palestinian</w:t>
      </w:r>
      <w:r w:rsidR="00585E95" w:rsidRPr="00671B9C">
        <w:rPr>
          <w:rFonts w:asciiTheme="majorBidi" w:eastAsia="Times New Roman" w:hAnsiTheme="majorBidi" w:cstheme="majorBidi"/>
          <w:sz w:val="24"/>
          <w:szCs w:val="24"/>
        </w:rPr>
        <w:t xml:space="preserve"> citizens of Israel </w:t>
      </w:r>
      <w:r w:rsidRPr="00671B9C">
        <w:rPr>
          <w:rFonts w:asciiTheme="majorBidi" w:eastAsia="Times New Roman" w:hAnsiTheme="majorBidi" w:cstheme="majorBidi"/>
          <w:sz w:val="24"/>
          <w:szCs w:val="24"/>
        </w:rPr>
        <w:t xml:space="preserve">(PCI) </w:t>
      </w:r>
      <w:r w:rsidR="004162D6" w:rsidRPr="00671B9C">
        <w:rPr>
          <w:rFonts w:asciiTheme="majorBidi" w:eastAsia="Times New Roman" w:hAnsiTheme="majorBidi" w:cstheme="majorBidi"/>
          <w:sz w:val="24"/>
          <w:szCs w:val="24"/>
        </w:rPr>
        <w:t xml:space="preserve">and </w:t>
      </w:r>
      <w:r w:rsidR="00585E95" w:rsidRPr="00671B9C">
        <w:rPr>
          <w:rFonts w:asciiTheme="majorBidi" w:eastAsia="Times New Roman" w:hAnsiTheme="majorBidi" w:cstheme="majorBidi"/>
          <w:sz w:val="24"/>
          <w:szCs w:val="24"/>
        </w:rPr>
        <w:t xml:space="preserve">Israeli </w:t>
      </w:r>
      <w:r w:rsidR="004162D6" w:rsidRPr="00671B9C">
        <w:rPr>
          <w:rFonts w:asciiTheme="majorBidi" w:eastAsia="Times New Roman" w:hAnsiTheme="majorBidi" w:cstheme="majorBidi"/>
          <w:sz w:val="24"/>
          <w:szCs w:val="24"/>
        </w:rPr>
        <w:t>Jews</w:t>
      </w:r>
      <w:r w:rsidRPr="00671B9C">
        <w:rPr>
          <w:rFonts w:asciiTheme="majorBidi" w:eastAsia="Times New Roman" w:hAnsiTheme="majorBidi" w:cstheme="majorBidi"/>
          <w:sz w:val="24"/>
          <w:szCs w:val="24"/>
        </w:rPr>
        <w:t>.</w:t>
      </w:r>
      <w:r w:rsidR="004162D6" w:rsidRPr="00671B9C">
        <w:rPr>
          <w:rFonts w:asciiTheme="majorBidi" w:eastAsia="Times New Roman" w:hAnsiTheme="majorBidi" w:cstheme="majorBidi"/>
          <w:sz w:val="24"/>
          <w:szCs w:val="24"/>
        </w:rPr>
        <w:t xml:space="preserve"> </w:t>
      </w:r>
      <w:r w:rsidR="001E1C88" w:rsidRPr="00671B9C">
        <w:rPr>
          <w:rFonts w:asciiTheme="majorBidi" w:eastAsia="Times New Roman" w:hAnsiTheme="majorBidi" w:cstheme="majorBidi"/>
          <w:sz w:val="24"/>
          <w:szCs w:val="24"/>
        </w:rPr>
        <w:t>F</w:t>
      </w:r>
      <w:r w:rsidR="00DA10CF" w:rsidRPr="00671B9C">
        <w:rPr>
          <w:rFonts w:asciiTheme="majorBidi" w:eastAsia="Times New Roman" w:hAnsiTheme="majorBidi" w:cstheme="majorBidi"/>
          <w:sz w:val="24"/>
          <w:szCs w:val="24"/>
        </w:rPr>
        <w:t>irst</w:t>
      </w:r>
      <w:r w:rsidR="001E1C88" w:rsidRPr="00671B9C">
        <w:rPr>
          <w:rFonts w:asciiTheme="majorBidi" w:eastAsia="Times New Roman" w:hAnsiTheme="majorBidi" w:cstheme="majorBidi"/>
          <w:sz w:val="24"/>
          <w:szCs w:val="24"/>
        </w:rPr>
        <w:t>,</w:t>
      </w:r>
      <w:r w:rsidR="00DA10CF" w:rsidRPr="00671B9C">
        <w:rPr>
          <w:rFonts w:asciiTheme="majorBidi" w:eastAsia="Times New Roman" w:hAnsiTheme="majorBidi" w:cstheme="majorBidi"/>
          <w:sz w:val="24"/>
          <w:szCs w:val="24"/>
        </w:rPr>
        <w:t xml:space="preserve"> </w:t>
      </w:r>
      <w:r w:rsidR="004118E5" w:rsidRPr="00671B9C">
        <w:rPr>
          <w:rFonts w:asciiTheme="majorBidi" w:eastAsia="Times New Roman" w:hAnsiTheme="majorBidi" w:cstheme="majorBidi"/>
          <w:sz w:val="24"/>
          <w:szCs w:val="24"/>
        </w:rPr>
        <w:t xml:space="preserve">it reviews </w:t>
      </w:r>
      <w:r w:rsidRPr="00671B9C">
        <w:rPr>
          <w:rFonts w:asciiTheme="majorBidi" w:eastAsia="Times New Roman" w:hAnsiTheme="majorBidi" w:cstheme="majorBidi"/>
          <w:sz w:val="24"/>
          <w:szCs w:val="24"/>
        </w:rPr>
        <w:t xml:space="preserve">laws, </w:t>
      </w:r>
      <w:r w:rsidR="00DA10CF" w:rsidRPr="00671B9C">
        <w:rPr>
          <w:rFonts w:asciiTheme="majorBidi" w:eastAsia="Times New Roman" w:hAnsiTheme="majorBidi" w:cstheme="majorBidi"/>
          <w:sz w:val="24"/>
          <w:szCs w:val="24"/>
        </w:rPr>
        <w:t>policies</w:t>
      </w:r>
      <w:r w:rsidR="0094551C" w:rsidRPr="00671B9C">
        <w:rPr>
          <w:rFonts w:asciiTheme="majorBidi" w:eastAsia="Times New Roman" w:hAnsiTheme="majorBidi" w:cstheme="majorBidi"/>
          <w:sz w:val="24"/>
          <w:szCs w:val="24"/>
        </w:rPr>
        <w:t>,</w:t>
      </w:r>
      <w:r w:rsidR="00DA10CF" w:rsidRPr="00671B9C">
        <w:rPr>
          <w:rFonts w:asciiTheme="majorBidi" w:eastAsia="Times New Roman" w:hAnsiTheme="majorBidi" w:cstheme="majorBidi"/>
          <w:sz w:val="24"/>
          <w:szCs w:val="24"/>
        </w:rPr>
        <w:t xml:space="preserve"> and practices that </w:t>
      </w:r>
      <w:r w:rsidR="004118E5" w:rsidRPr="00671B9C">
        <w:rPr>
          <w:rFonts w:asciiTheme="majorBidi" w:eastAsia="Times New Roman" w:hAnsiTheme="majorBidi" w:cstheme="majorBidi"/>
          <w:sz w:val="24"/>
          <w:szCs w:val="24"/>
        </w:rPr>
        <w:t xml:space="preserve">have </w:t>
      </w:r>
      <w:r w:rsidR="004162D6" w:rsidRPr="00671B9C">
        <w:rPr>
          <w:rFonts w:asciiTheme="majorBidi" w:eastAsia="Times New Roman" w:hAnsiTheme="majorBidi" w:cstheme="majorBidi"/>
          <w:sz w:val="24"/>
          <w:szCs w:val="24"/>
        </w:rPr>
        <w:t xml:space="preserve">created and </w:t>
      </w:r>
      <w:r w:rsidRPr="00671B9C">
        <w:rPr>
          <w:rFonts w:asciiTheme="majorBidi" w:eastAsia="Times New Roman" w:hAnsiTheme="majorBidi" w:cstheme="majorBidi"/>
          <w:sz w:val="24"/>
          <w:szCs w:val="24"/>
        </w:rPr>
        <w:t xml:space="preserve">subsequently </w:t>
      </w:r>
      <w:r w:rsidR="004162D6" w:rsidRPr="00671B9C">
        <w:rPr>
          <w:rFonts w:asciiTheme="majorBidi" w:eastAsia="Times New Roman" w:hAnsiTheme="majorBidi" w:cstheme="majorBidi"/>
          <w:sz w:val="24"/>
          <w:szCs w:val="24"/>
        </w:rPr>
        <w:t>maintain</w:t>
      </w:r>
      <w:r w:rsidR="0094551C" w:rsidRPr="00671B9C">
        <w:rPr>
          <w:rFonts w:asciiTheme="majorBidi" w:eastAsia="Times New Roman" w:hAnsiTheme="majorBidi" w:cstheme="majorBidi"/>
          <w:sz w:val="24"/>
          <w:szCs w:val="24"/>
        </w:rPr>
        <w:t>ed</w:t>
      </w:r>
      <w:r w:rsidR="004162D6" w:rsidRPr="00671B9C">
        <w:rPr>
          <w:rFonts w:asciiTheme="majorBidi" w:eastAsia="Times New Roman" w:hAnsiTheme="majorBidi" w:cstheme="majorBidi"/>
          <w:sz w:val="24"/>
          <w:szCs w:val="24"/>
        </w:rPr>
        <w:t xml:space="preserve"> spatial segregation that </w:t>
      </w:r>
      <w:r w:rsidR="004118E5" w:rsidRPr="00671B9C">
        <w:rPr>
          <w:rFonts w:asciiTheme="majorBidi" w:eastAsia="Times New Roman" w:hAnsiTheme="majorBidi" w:cstheme="majorBidi"/>
          <w:sz w:val="24"/>
          <w:szCs w:val="24"/>
        </w:rPr>
        <w:t xml:space="preserve">affect </w:t>
      </w:r>
      <w:r w:rsidR="004162D6" w:rsidRPr="00671B9C">
        <w:rPr>
          <w:rFonts w:asciiTheme="majorBidi" w:eastAsia="Times New Roman" w:hAnsiTheme="majorBidi" w:cstheme="majorBidi"/>
          <w:sz w:val="24"/>
          <w:szCs w:val="24"/>
        </w:rPr>
        <w:t>all P</w:t>
      </w:r>
      <w:r w:rsidRPr="00671B9C">
        <w:rPr>
          <w:rFonts w:asciiTheme="majorBidi" w:eastAsia="Times New Roman" w:hAnsiTheme="majorBidi" w:cstheme="majorBidi"/>
          <w:sz w:val="24"/>
          <w:szCs w:val="24"/>
        </w:rPr>
        <w:t xml:space="preserve">CI. </w:t>
      </w:r>
      <w:r w:rsidR="008A4C2E">
        <w:rPr>
          <w:rFonts w:asciiTheme="majorBidi" w:eastAsia="Times New Roman" w:hAnsiTheme="majorBidi" w:cstheme="majorBidi"/>
          <w:sz w:val="24"/>
          <w:szCs w:val="24"/>
        </w:rPr>
        <w:t>I</w:t>
      </w:r>
      <w:r w:rsidRPr="00671B9C">
        <w:rPr>
          <w:rFonts w:asciiTheme="majorBidi" w:eastAsia="Times New Roman" w:hAnsiTheme="majorBidi" w:cstheme="majorBidi"/>
          <w:sz w:val="24"/>
          <w:szCs w:val="24"/>
        </w:rPr>
        <w:t xml:space="preserve">t </w:t>
      </w:r>
      <w:r w:rsidR="008A4C2E">
        <w:rPr>
          <w:rFonts w:asciiTheme="majorBidi" w:eastAsia="Times New Roman" w:hAnsiTheme="majorBidi" w:cstheme="majorBidi"/>
          <w:sz w:val="24"/>
          <w:szCs w:val="24"/>
        </w:rPr>
        <w:t xml:space="preserve">then </w:t>
      </w:r>
      <w:r w:rsidRPr="00671B9C">
        <w:rPr>
          <w:rFonts w:asciiTheme="majorBidi" w:eastAsia="Times New Roman" w:hAnsiTheme="majorBidi" w:cstheme="majorBidi"/>
          <w:sz w:val="24"/>
          <w:szCs w:val="24"/>
        </w:rPr>
        <w:t xml:space="preserve">considers </w:t>
      </w:r>
      <w:r w:rsidR="004162D6" w:rsidRPr="00671B9C">
        <w:rPr>
          <w:rFonts w:asciiTheme="majorBidi" w:eastAsia="Times New Roman" w:hAnsiTheme="majorBidi" w:cstheme="majorBidi"/>
          <w:sz w:val="24"/>
          <w:szCs w:val="24"/>
        </w:rPr>
        <w:t xml:space="preserve">the </w:t>
      </w:r>
      <w:r w:rsidR="00BC2DFE" w:rsidRPr="00671B9C">
        <w:rPr>
          <w:rFonts w:asciiTheme="majorBidi" w:eastAsia="Times New Roman" w:hAnsiTheme="majorBidi" w:cstheme="majorBidi"/>
          <w:sz w:val="24"/>
          <w:szCs w:val="24"/>
        </w:rPr>
        <w:t xml:space="preserve">specific case </w:t>
      </w:r>
      <w:r w:rsidR="004162D6" w:rsidRPr="00671B9C">
        <w:rPr>
          <w:rFonts w:asciiTheme="majorBidi" w:eastAsia="Times New Roman" w:hAnsiTheme="majorBidi" w:cstheme="majorBidi"/>
          <w:sz w:val="24"/>
          <w:szCs w:val="24"/>
        </w:rPr>
        <w:t xml:space="preserve">of the </w:t>
      </w:r>
      <w:r w:rsidR="00BC2DFE" w:rsidRPr="00671B9C">
        <w:rPr>
          <w:rFonts w:asciiTheme="majorBidi" w:eastAsia="Times New Roman" w:hAnsiTheme="majorBidi" w:cstheme="majorBidi"/>
          <w:sz w:val="24"/>
          <w:szCs w:val="24"/>
        </w:rPr>
        <w:t xml:space="preserve">Palestinian </w:t>
      </w:r>
      <w:r w:rsidR="004162D6" w:rsidRPr="00671B9C">
        <w:rPr>
          <w:rFonts w:asciiTheme="majorBidi" w:eastAsia="Times New Roman" w:hAnsiTheme="majorBidi" w:cstheme="majorBidi"/>
          <w:sz w:val="24"/>
          <w:szCs w:val="24"/>
        </w:rPr>
        <w:t xml:space="preserve">Bedouin </w:t>
      </w:r>
      <w:r w:rsidR="00FD04D0" w:rsidRPr="00671B9C">
        <w:rPr>
          <w:rFonts w:asciiTheme="majorBidi" w:eastAsia="Times New Roman" w:hAnsiTheme="majorBidi" w:cstheme="majorBidi"/>
          <w:sz w:val="24"/>
          <w:szCs w:val="24"/>
        </w:rPr>
        <w:t xml:space="preserve">in </w:t>
      </w:r>
      <w:r w:rsidR="004162D6" w:rsidRPr="00671B9C">
        <w:rPr>
          <w:rFonts w:asciiTheme="majorBidi" w:eastAsia="Times New Roman" w:hAnsiTheme="majorBidi" w:cstheme="majorBidi"/>
          <w:sz w:val="24"/>
          <w:szCs w:val="24"/>
        </w:rPr>
        <w:t>the Naqab</w:t>
      </w:r>
      <w:r w:rsidR="00FD04D0" w:rsidRPr="00671B9C">
        <w:rPr>
          <w:rFonts w:asciiTheme="majorBidi" w:eastAsia="Times New Roman" w:hAnsiTheme="majorBidi" w:cstheme="majorBidi"/>
          <w:sz w:val="24"/>
          <w:szCs w:val="24"/>
        </w:rPr>
        <w:t xml:space="preserve"> (Negev)</w:t>
      </w:r>
      <w:r w:rsidR="004162D6" w:rsidRPr="00671B9C">
        <w:rPr>
          <w:rFonts w:asciiTheme="majorBidi" w:eastAsia="Times New Roman" w:hAnsiTheme="majorBidi" w:cstheme="majorBidi"/>
          <w:sz w:val="24"/>
          <w:szCs w:val="24"/>
        </w:rPr>
        <w:t xml:space="preserve"> and the </w:t>
      </w:r>
      <w:r w:rsidR="00FD04D0" w:rsidRPr="00671B9C">
        <w:rPr>
          <w:rFonts w:asciiTheme="majorBidi" w:eastAsia="Times New Roman" w:hAnsiTheme="majorBidi" w:cstheme="majorBidi"/>
          <w:sz w:val="24"/>
          <w:szCs w:val="24"/>
        </w:rPr>
        <w:t xml:space="preserve">additional policies and practices </w:t>
      </w:r>
      <w:r w:rsidR="004162D6" w:rsidRPr="00671B9C">
        <w:rPr>
          <w:rFonts w:asciiTheme="majorBidi" w:eastAsia="Times New Roman" w:hAnsiTheme="majorBidi" w:cstheme="majorBidi"/>
          <w:sz w:val="24"/>
          <w:szCs w:val="24"/>
        </w:rPr>
        <w:t>of spatial segregation</w:t>
      </w:r>
      <w:r w:rsidR="00FD04D0" w:rsidRPr="00671B9C">
        <w:rPr>
          <w:rFonts w:asciiTheme="majorBidi" w:eastAsia="Times New Roman" w:hAnsiTheme="majorBidi" w:cstheme="majorBidi"/>
          <w:sz w:val="24"/>
          <w:szCs w:val="24"/>
        </w:rPr>
        <w:t xml:space="preserve"> enforced </w:t>
      </w:r>
      <w:r w:rsidR="008A4C2E">
        <w:rPr>
          <w:rFonts w:asciiTheme="majorBidi" w:eastAsia="Times New Roman" w:hAnsiTheme="majorBidi" w:cstheme="majorBidi"/>
          <w:sz w:val="24"/>
          <w:szCs w:val="24"/>
        </w:rPr>
        <w:t xml:space="preserve">to maintain separation between </w:t>
      </w:r>
      <w:r w:rsidR="00FD04D0" w:rsidRPr="00671B9C">
        <w:rPr>
          <w:rFonts w:asciiTheme="majorBidi" w:eastAsia="Times New Roman" w:hAnsiTheme="majorBidi" w:cstheme="majorBidi"/>
          <w:sz w:val="24"/>
          <w:szCs w:val="24"/>
        </w:rPr>
        <w:t>them and Jewish Israeli citizens in th</w:t>
      </w:r>
      <w:r w:rsidRPr="00671B9C">
        <w:rPr>
          <w:rFonts w:asciiTheme="majorBidi" w:eastAsia="Times New Roman" w:hAnsiTheme="majorBidi" w:cstheme="majorBidi"/>
          <w:sz w:val="24"/>
          <w:szCs w:val="24"/>
        </w:rPr>
        <w:t xml:space="preserve">at </w:t>
      </w:r>
      <w:r w:rsidR="00FD04D0" w:rsidRPr="00671B9C">
        <w:rPr>
          <w:rFonts w:asciiTheme="majorBidi" w:eastAsia="Times New Roman" w:hAnsiTheme="majorBidi" w:cstheme="majorBidi"/>
          <w:sz w:val="24"/>
          <w:szCs w:val="24"/>
        </w:rPr>
        <w:t>area</w:t>
      </w:r>
      <w:r w:rsidR="004162D6" w:rsidRPr="00671B9C">
        <w:rPr>
          <w:rFonts w:asciiTheme="majorBidi" w:eastAsia="Times New Roman" w:hAnsiTheme="majorBidi" w:cstheme="majorBidi"/>
          <w:sz w:val="24"/>
          <w:szCs w:val="24"/>
        </w:rPr>
        <w:t>.</w:t>
      </w:r>
      <w:r w:rsidRPr="00671B9C">
        <w:rPr>
          <w:rStyle w:val="FootnoteReference"/>
          <w:rFonts w:asciiTheme="majorBidi" w:eastAsia="Times New Roman" w:hAnsiTheme="majorBidi" w:cstheme="majorBidi"/>
          <w:sz w:val="24"/>
          <w:szCs w:val="24"/>
        </w:rPr>
        <w:footnoteReference w:id="3"/>
      </w:r>
      <w:r w:rsidR="004162D6" w:rsidRPr="00671B9C">
        <w:rPr>
          <w:rFonts w:asciiTheme="majorBidi" w:eastAsia="Times New Roman" w:hAnsiTheme="majorBidi" w:cstheme="majorBidi"/>
          <w:sz w:val="24"/>
          <w:szCs w:val="24"/>
        </w:rPr>
        <w:t xml:space="preserve"> </w:t>
      </w:r>
    </w:p>
    <w:p w14:paraId="14E1DF17" w14:textId="04D9C144" w:rsidR="004162D6" w:rsidRPr="00883B3F" w:rsidRDefault="00A25CD9" w:rsidP="00883B3F">
      <w:pPr>
        <w:pStyle w:val="ListParagraph"/>
        <w:numPr>
          <w:ilvl w:val="0"/>
          <w:numId w:val="10"/>
        </w:numPr>
        <w:spacing w:before="240" w:after="240" w:line="360" w:lineRule="auto"/>
        <w:ind w:left="360"/>
        <w:rPr>
          <w:rFonts w:asciiTheme="majorBidi" w:hAnsiTheme="majorBidi" w:cstheme="majorBidi"/>
          <w:b/>
          <w:sz w:val="24"/>
          <w:szCs w:val="24"/>
          <w:u w:val="single"/>
          <w:lang w:val="en-US"/>
        </w:rPr>
      </w:pPr>
      <w:r w:rsidRPr="00883B3F">
        <w:rPr>
          <w:rFonts w:asciiTheme="majorBidi" w:hAnsiTheme="majorBidi" w:cstheme="majorBidi"/>
          <w:b/>
          <w:sz w:val="24"/>
          <w:szCs w:val="24"/>
          <w:u w:val="single"/>
          <w:lang w:val="en-US"/>
        </w:rPr>
        <w:t xml:space="preserve">Basic Facts: </w:t>
      </w:r>
      <w:r w:rsidR="00895580" w:rsidRPr="00883B3F">
        <w:rPr>
          <w:rFonts w:asciiTheme="majorBidi" w:hAnsiTheme="majorBidi" w:cstheme="majorBidi"/>
          <w:b/>
          <w:sz w:val="24"/>
          <w:szCs w:val="24"/>
          <w:u w:val="single"/>
          <w:lang w:val="en-US"/>
        </w:rPr>
        <w:t>Palestinian citizens of Israel</w:t>
      </w:r>
      <w:r w:rsidRPr="00883B3F">
        <w:rPr>
          <w:rFonts w:asciiTheme="majorBidi" w:hAnsiTheme="majorBidi" w:cstheme="majorBidi"/>
          <w:b/>
          <w:sz w:val="24"/>
          <w:szCs w:val="24"/>
          <w:u w:val="single"/>
          <w:lang w:val="en-US"/>
        </w:rPr>
        <w:t xml:space="preserve"> </w:t>
      </w:r>
    </w:p>
    <w:p w14:paraId="6AB180BB" w14:textId="5C1A81A6" w:rsidR="004162D6" w:rsidRPr="00671B9C" w:rsidRDefault="00895580" w:rsidP="008361DA">
      <w:pPr>
        <w:spacing w:before="240" w:after="240" w:line="360" w:lineRule="auto"/>
        <w:jc w:val="both"/>
        <w:rPr>
          <w:rFonts w:asciiTheme="majorBidi" w:eastAsia="Times New Roman" w:hAnsiTheme="majorBidi" w:cstheme="majorBidi"/>
          <w:sz w:val="24"/>
          <w:szCs w:val="24"/>
        </w:rPr>
      </w:pPr>
      <w:r w:rsidRPr="00671B9C">
        <w:rPr>
          <w:rFonts w:asciiTheme="majorBidi" w:eastAsia="Times New Roman" w:hAnsiTheme="majorBidi" w:cstheme="majorBidi"/>
          <w:sz w:val="24"/>
          <w:szCs w:val="24"/>
        </w:rPr>
        <w:t xml:space="preserve">During the Palestinian Nakba (“Catastrophe”) of 1948, over 750,000 Palestinians fled or were forced to flee from their homes </w:t>
      </w:r>
      <w:r w:rsidR="0094551C" w:rsidRPr="00671B9C">
        <w:rPr>
          <w:rFonts w:asciiTheme="majorBidi" w:eastAsia="Times New Roman" w:hAnsiTheme="majorBidi" w:cstheme="majorBidi"/>
          <w:sz w:val="24"/>
          <w:szCs w:val="24"/>
        </w:rPr>
        <w:t xml:space="preserve">as Zionist military forces threatened and attacked Palestinian areas, destroying </w:t>
      </w:r>
      <w:r w:rsidRPr="00671B9C">
        <w:rPr>
          <w:rFonts w:asciiTheme="majorBidi" w:eastAsia="Times New Roman" w:hAnsiTheme="majorBidi" w:cstheme="majorBidi"/>
          <w:sz w:val="24"/>
          <w:szCs w:val="24"/>
        </w:rPr>
        <w:t>500 Palestinian villages</w:t>
      </w:r>
      <w:r w:rsidR="0094551C" w:rsidRPr="00671B9C">
        <w:rPr>
          <w:rFonts w:asciiTheme="majorBidi" w:eastAsia="Times New Roman" w:hAnsiTheme="majorBidi" w:cstheme="majorBidi"/>
          <w:sz w:val="24"/>
          <w:szCs w:val="24"/>
        </w:rPr>
        <w:t xml:space="preserve">. </w:t>
      </w:r>
      <w:r w:rsidRPr="00671B9C">
        <w:rPr>
          <w:rFonts w:asciiTheme="majorBidi" w:eastAsia="Times New Roman" w:hAnsiTheme="majorBidi" w:cstheme="majorBidi"/>
          <w:sz w:val="24"/>
          <w:szCs w:val="24"/>
        </w:rPr>
        <w:t>Just 150,000 Palestinians remained in their homeland</w:t>
      </w:r>
      <w:r w:rsidR="00B93068">
        <w:rPr>
          <w:rFonts w:asciiTheme="majorBidi" w:eastAsia="Times New Roman" w:hAnsiTheme="majorBidi" w:cstheme="majorBidi"/>
          <w:sz w:val="24"/>
          <w:szCs w:val="24"/>
        </w:rPr>
        <w:t>, and later they</w:t>
      </w:r>
      <w:r w:rsidR="00C13E16" w:rsidRPr="00671B9C">
        <w:rPr>
          <w:rFonts w:asciiTheme="majorBidi" w:eastAsia="Times New Roman" w:hAnsiTheme="majorBidi" w:cstheme="majorBidi"/>
          <w:sz w:val="24"/>
          <w:szCs w:val="24"/>
        </w:rPr>
        <w:t xml:space="preserve"> </w:t>
      </w:r>
      <w:r w:rsidRPr="00671B9C">
        <w:rPr>
          <w:rFonts w:asciiTheme="majorBidi" w:eastAsia="Times New Roman" w:hAnsiTheme="majorBidi" w:cstheme="majorBidi"/>
          <w:sz w:val="24"/>
          <w:szCs w:val="24"/>
        </w:rPr>
        <w:t>bec</w:t>
      </w:r>
      <w:r w:rsidR="00B93068">
        <w:rPr>
          <w:rFonts w:asciiTheme="majorBidi" w:eastAsia="Times New Roman" w:hAnsiTheme="majorBidi" w:cstheme="majorBidi"/>
          <w:sz w:val="24"/>
          <w:szCs w:val="24"/>
        </w:rPr>
        <w:t>ame</w:t>
      </w:r>
      <w:r w:rsidRPr="00671B9C">
        <w:rPr>
          <w:rFonts w:asciiTheme="majorBidi" w:eastAsia="Times New Roman" w:hAnsiTheme="majorBidi" w:cstheme="majorBidi"/>
          <w:sz w:val="24"/>
          <w:szCs w:val="24"/>
        </w:rPr>
        <w:t xml:space="preserve"> citizens and an involuntary minority group in the newly-established State of Israel (SoI).</w:t>
      </w:r>
    </w:p>
    <w:p w14:paraId="00000026" w14:textId="48672CD6" w:rsidR="009D1C08" w:rsidRPr="00671B9C" w:rsidRDefault="00B30584" w:rsidP="00B93068">
      <w:pPr>
        <w:spacing w:before="240" w:after="240" w:line="360" w:lineRule="auto"/>
        <w:ind w:firstLine="720"/>
        <w:jc w:val="both"/>
        <w:rPr>
          <w:rFonts w:asciiTheme="majorBidi" w:eastAsia="Times New Roman" w:hAnsiTheme="majorBidi" w:cstheme="majorBidi"/>
          <w:sz w:val="24"/>
          <w:szCs w:val="24"/>
        </w:rPr>
      </w:pPr>
      <w:r w:rsidRPr="00671B9C">
        <w:rPr>
          <w:rFonts w:asciiTheme="majorBidi" w:eastAsia="Times New Roman" w:hAnsiTheme="majorBidi" w:cstheme="majorBidi"/>
          <w:sz w:val="24"/>
          <w:szCs w:val="24"/>
        </w:rPr>
        <w:t xml:space="preserve">Considered a national, ethnic, linguistic, and religious minority under international human rights law, </w:t>
      </w:r>
      <w:r w:rsidR="00895580" w:rsidRPr="00671B9C">
        <w:rPr>
          <w:rFonts w:asciiTheme="majorBidi" w:eastAsia="Times New Roman" w:hAnsiTheme="majorBidi" w:cstheme="majorBidi"/>
          <w:sz w:val="24"/>
          <w:szCs w:val="24"/>
        </w:rPr>
        <w:t xml:space="preserve">PCI </w:t>
      </w:r>
      <w:r w:rsidRPr="00671B9C">
        <w:rPr>
          <w:rFonts w:asciiTheme="majorBidi" w:eastAsia="Times New Roman" w:hAnsiTheme="majorBidi" w:cstheme="majorBidi"/>
          <w:sz w:val="24"/>
          <w:szCs w:val="24"/>
        </w:rPr>
        <w:t xml:space="preserve">today </w:t>
      </w:r>
      <w:r w:rsidR="00895580" w:rsidRPr="00671B9C">
        <w:rPr>
          <w:rFonts w:asciiTheme="majorBidi" w:eastAsia="Times New Roman" w:hAnsiTheme="majorBidi" w:cstheme="majorBidi"/>
          <w:sz w:val="24"/>
          <w:szCs w:val="24"/>
        </w:rPr>
        <w:t xml:space="preserve">number </w:t>
      </w:r>
      <w:r w:rsidR="00C13E16" w:rsidRPr="00671B9C">
        <w:rPr>
          <w:rFonts w:asciiTheme="majorBidi" w:eastAsia="Times New Roman" w:hAnsiTheme="majorBidi" w:cstheme="majorBidi"/>
          <w:sz w:val="24"/>
          <w:szCs w:val="24"/>
        </w:rPr>
        <w:t xml:space="preserve">about </w:t>
      </w:r>
      <w:r w:rsidR="00895580" w:rsidRPr="00671B9C">
        <w:rPr>
          <w:rFonts w:asciiTheme="majorBidi" w:eastAsia="Times New Roman" w:hAnsiTheme="majorBidi" w:cstheme="majorBidi"/>
          <w:sz w:val="24"/>
          <w:szCs w:val="24"/>
        </w:rPr>
        <w:lastRenderedPageBreak/>
        <w:t xml:space="preserve">1.6 million people, </w:t>
      </w:r>
      <w:r w:rsidR="0094551C" w:rsidRPr="00671B9C">
        <w:rPr>
          <w:rFonts w:asciiTheme="majorBidi" w:eastAsia="Times New Roman" w:hAnsiTheme="majorBidi" w:cstheme="majorBidi"/>
          <w:sz w:val="24"/>
          <w:szCs w:val="24"/>
        </w:rPr>
        <w:t xml:space="preserve">roughly </w:t>
      </w:r>
      <w:r w:rsidR="00895580" w:rsidRPr="00671B9C">
        <w:rPr>
          <w:rFonts w:asciiTheme="majorBidi" w:eastAsia="Times New Roman" w:hAnsiTheme="majorBidi" w:cstheme="majorBidi"/>
          <w:sz w:val="24"/>
          <w:szCs w:val="24"/>
        </w:rPr>
        <w:t>20% of Israel’s population</w:t>
      </w:r>
      <w:r w:rsidRPr="00671B9C">
        <w:rPr>
          <w:rFonts w:asciiTheme="majorBidi" w:eastAsia="Times New Roman" w:hAnsiTheme="majorBidi" w:cstheme="majorBidi"/>
          <w:sz w:val="24"/>
          <w:szCs w:val="24"/>
        </w:rPr>
        <w:t>.</w:t>
      </w:r>
      <w:r w:rsidR="00895580" w:rsidRPr="00671B9C">
        <w:rPr>
          <w:rFonts w:asciiTheme="majorBidi" w:eastAsia="Times New Roman" w:hAnsiTheme="majorBidi" w:cstheme="majorBidi"/>
          <w:sz w:val="24"/>
          <w:szCs w:val="24"/>
        </w:rPr>
        <w:t xml:space="preserve"> They are part of the wider Palestinian people, who reside in the SoI, the </w:t>
      </w:r>
      <w:r w:rsidRPr="00671B9C">
        <w:rPr>
          <w:rFonts w:asciiTheme="majorBidi" w:eastAsia="Times New Roman" w:hAnsiTheme="majorBidi" w:cstheme="majorBidi"/>
          <w:sz w:val="24"/>
          <w:szCs w:val="24"/>
        </w:rPr>
        <w:t xml:space="preserve">OPT, </w:t>
      </w:r>
      <w:r w:rsidR="00895580" w:rsidRPr="00671B9C">
        <w:rPr>
          <w:rFonts w:asciiTheme="majorBidi" w:eastAsia="Times New Roman" w:hAnsiTheme="majorBidi" w:cstheme="majorBidi"/>
          <w:sz w:val="24"/>
          <w:szCs w:val="24"/>
        </w:rPr>
        <w:t>and around the world. PCI reside primarily in three areas: the Galilee in the north, the</w:t>
      </w:r>
      <w:r w:rsidR="00C13E16" w:rsidRPr="00671B9C">
        <w:rPr>
          <w:rFonts w:asciiTheme="majorBidi" w:eastAsia="Times New Roman" w:hAnsiTheme="majorBidi" w:cstheme="majorBidi"/>
          <w:sz w:val="24"/>
          <w:szCs w:val="24"/>
        </w:rPr>
        <w:t xml:space="preserve"> </w:t>
      </w:r>
      <w:r w:rsidR="00895580" w:rsidRPr="00671B9C">
        <w:rPr>
          <w:rFonts w:asciiTheme="majorBidi" w:eastAsia="Times New Roman" w:hAnsiTheme="majorBidi" w:cstheme="majorBidi"/>
          <w:sz w:val="24"/>
          <w:szCs w:val="24"/>
        </w:rPr>
        <w:t>Triangle</w:t>
      </w:r>
      <w:r w:rsidR="00C13E16" w:rsidRPr="00671B9C">
        <w:rPr>
          <w:rFonts w:asciiTheme="majorBidi" w:eastAsia="Times New Roman" w:hAnsiTheme="majorBidi" w:cstheme="majorBidi"/>
          <w:sz w:val="24"/>
          <w:szCs w:val="24"/>
        </w:rPr>
        <w:t xml:space="preserve"> </w:t>
      </w:r>
      <w:r w:rsidR="00895580" w:rsidRPr="00671B9C">
        <w:rPr>
          <w:rFonts w:asciiTheme="majorBidi" w:eastAsia="Times New Roman" w:hAnsiTheme="majorBidi" w:cstheme="majorBidi"/>
          <w:sz w:val="24"/>
          <w:szCs w:val="24"/>
        </w:rPr>
        <w:t xml:space="preserve">in the center, and the Naqab </w:t>
      </w:r>
      <w:r w:rsidR="00B93068">
        <w:rPr>
          <w:rFonts w:asciiTheme="majorBidi" w:eastAsia="Times New Roman" w:hAnsiTheme="majorBidi" w:cstheme="majorBidi"/>
          <w:sz w:val="24"/>
          <w:szCs w:val="24"/>
        </w:rPr>
        <w:t xml:space="preserve">(Negev) </w:t>
      </w:r>
      <w:r w:rsidR="00895580" w:rsidRPr="00671B9C">
        <w:rPr>
          <w:rFonts w:asciiTheme="majorBidi" w:eastAsia="Times New Roman" w:hAnsiTheme="majorBidi" w:cstheme="majorBidi"/>
          <w:sz w:val="24"/>
          <w:szCs w:val="24"/>
        </w:rPr>
        <w:t xml:space="preserve">in southern Israel. By religion they are Muslim (83%), Christian (9%), and Druze (8%), and </w:t>
      </w:r>
      <w:r w:rsidR="000D4204" w:rsidRPr="00671B9C">
        <w:rPr>
          <w:rFonts w:asciiTheme="majorBidi" w:eastAsia="Times New Roman" w:hAnsiTheme="majorBidi" w:cstheme="majorBidi"/>
          <w:sz w:val="24"/>
          <w:szCs w:val="24"/>
        </w:rPr>
        <w:t xml:space="preserve">they </w:t>
      </w:r>
      <w:r w:rsidR="00895580" w:rsidRPr="00671B9C">
        <w:rPr>
          <w:rFonts w:asciiTheme="majorBidi" w:eastAsia="Times New Roman" w:hAnsiTheme="majorBidi" w:cstheme="majorBidi"/>
          <w:sz w:val="24"/>
          <w:szCs w:val="24"/>
        </w:rPr>
        <w:t xml:space="preserve">speak Arabic as their native language. </w:t>
      </w:r>
    </w:p>
    <w:p w14:paraId="2D9DF23B" w14:textId="006C12EE" w:rsidR="004A56D1" w:rsidRPr="00671B9C" w:rsidRDefault="004A56D1" w:rsidP="00B93068">
      <w:pPr>
        <w:spacing w:before="240" w:after="240" w:line="360" w:lineRule="auto"/>
        <w:ind w:firstLine="720"/>
        <w:jc w:val="both"/>
        <w:rPr>
          <w:rFonts w:asciiTheme="majorBidi" w:eastAsia="Times New Roman" w:hAnsiTheme="majorBidi" w:cstheme="majorBidi"/>
          <w:sz w:val="24"/>
          <w:szCs w:val="24"/>
        </w:rPr>
      </w:pPr>
      <w:r w:rsidRPr="00671B9C">
        <w:rPr>
          <w:rFonts w:asciiTheme="majorBidi" w:eastAsia="Times New Roman" w:hAnsiTheme="majorBidi" w:cstheme="majorBidi"/>
          <w:sz w:val="24"/>
          <w:szCs w:val="24"/>
        </w:rPr>
        <w:t>PCI have faced institutionalized discrimination by the SoI</w:t>
      </w:r>
      <w:r w:rsidR="006A1718">
        <w:rPr>
          <w:rFonts w:asciiTheme="majorBidi" w:eastAsia="Times New Roman" w:hAnsiTheme="majorBidi" w:cstheme="majorBidi"/>
          <w:sz w:val="24"/>
          <w:szCs w:val="24"/>
        </w:rPr>
        <w:t xml:space="preserve"> since 1948, as non-Jews</w:t>
      </w:r>
      <w:r w:rsidR="00B30584" w:rsidRPr="00671B9C">
        <w:rPr>
          <w:rFonts w:asciiTheme="majorBidi" w:eastAsia="Times New Roman" w:hAnsiTheme="majorBidi" w:cstheme="majorBidi"/>
          <w:sz w:val="24"/>
          <w:szCs w:val="24"/>
        </w:rPr>
        <w:t xml:space="preserve">. </w:t>
      </w:r>
      <w:r w:rsidR="006A1718">
        <w:rPr>
          <w:rFonts w:asciiTheme="majorBidi" w:eastAsia="Times New Roman" w:hAnsiTheme="majorBidi" w:cstheme="majorBidi"/>
          <w:sz w:val="24"/>
          <w:szCs w:val="24"/>
        </w:rPr>
        <w:t>As a s</w:t>
      </w:r>
      <w:r w:rsidR="00B30584" w:rsidRPr="00671B9C">
        <w:rPr>
          <w:rFonts w:asciiTheme="majorBidi" w:eastAsia="Times New Roman" w:hAnsiTheme="majorBidi" w:cstheme="majorBidi"/>
          <w:sz w:val="24"/>
          <w:szCs w:val="24"/>
        </w:rPr>
        <w:t>elf-defined Jewish state, Israel has made m</w:t>
      </w:r>
      <w:r w:rsidRPr="00671B9C">
        <w:rPr>
          <w:rFonts w:asciiTheme="majorBidi" w:eastAsia="Times New Roman" w:hAnsiTheme="majorBidi" w:cstheme="majorBidi"/>
          <w:sz w:val="24"/>
          <w:szCs w:val="24"/>
        </w:rPr>
        <w:t xml:space="preserve">aintaining a Jewish majority a central pillar of </w:t>
      </w:r>
      <w:r w:rsidR="00B30584" w:rsidRPr="00671B9C">
        <w:rPr>
          <w:rFonts w:asciiTheme="majorBidi" w:eastAsia="Times New Roman" w:hAnsiTheme="majorBidi" w:cstheme="majorBidi"/>
          <w:sz w:val="24"/>
          <w:szCs w:val="24"/>
        </w:rPr>
        <w:t>its population</w:t>
      </w:r>
      <w:r w:rsidR="0068259D" w:rsidRPr="006A1718">
        <w:rPr>
          <w:rFonts w:asciiTheme="majorBidi" w:eastAsia="Times New Roman" w:hAnsiTheme="majorBidi" w:cstheme="majorBidi"/>
          <w:sz w:val="24"/>
          <w:szCs w:val="24"/>
        </w:rPr>
        <w:t>,</w:t>
      </w:r>
      <w:r w:rsidR="00B30584" w:rsidRPr="00671B9C">
        <w:rPr>
          <w:rFonts w:asciiTheme="majorBidi" w:eastAsia="Times New Roman" w:hAnsiTheme="majorBidi" w:cstheme="majorBidi"/>
          <w:sz w:val="24"/>
          <w:szCs w:val="24"/>
        </w:rPr>
        <w:t xml:space="preserve"> settlement</w:t>
      </w:r>
      <w:r w:rsidR="0068259D" w:rsidRPr="006A1718">
        <w:rPr>
          <w:rFonts w:asciiTheme="majorBidi" w:eastAsia="Times New Roman" w:hAnsiTheme="majorBidi" w:cstheme="majorBidi"/>
          <w:sz w:val="24"/>
          <w:szCs w:val="24"/>
        </w:rPr>
        <w:t>, and demographic</w:t>
      </w:r>
      <w:r w:rsidR="006A1718">
        <w:rPr>
          <w:rFonts w:asciiTheme="majorBidi" w:eastAsia="Times New Roman" w:hAnsiTheme="majorBidi" w:cstheme="majorBidi"/>
          <w:sz w:val="24"/>
          <w:szCs w:val="24"/>
        </w:rPr>
        <w:t>-</w:t>
      </w:r>
      <w:r w:rsidR="0068259D" w:rsidRPr="006A1718">
        <w:rPr>
          <w:rFonts w:asciiTheme="majorBidi" w:eastAsia="Times New Roman" w:hAnsiTheme="majorBidi" w:cstheme="majorBidi"/>
          <w:sz w:val="24"/>
          <w:szCs w:val="24"/>
        </w:rPr>
        <w:t xml:space="preserve">engineering </w:t>
      </w:r>
      <w:r w:rsidR="00B30584" w:rsidRPr="00671B9C">
        <w:rPr>
          <w:rFonts w:asciiTheme="majorBidi" w:eastAsia="Times New Roman" w:hAnsiTheme="majorBidi" w:cstheme="majorBidi"/>
          <w:sz w:val="24"/>
          <w:szCs w:val="24"/>
        </w:rPr>
        <w:t>polic</w:t>
      </w:r>
      <w:r w:rsidR="006F0970" w:rsidRPr="00671B9C">
        <w:rPr>
          <w:rFonts w:asciiTheme="majorBidi" w:eastAsia="Times New Roman" w:hAnsiTheme="majorBidi" w:cstheme="majorBidi"/>
          <w:sz w:val="24"/>
          <w:szCs w:val="24"/>
        </w:rPr>
        <w:t>ies</w:t>
      </w:r>
      <w:r w:rsidRPr="00671B9C">
        <w:rPr>
          <w:rFonts w:asciiTheme="majorBidi" w:eastAsia="Times New Roman" w:hAnsiTheme="majorBidi" w:cstheme="majorBidi"/>
          <w:sz w:val="24"/>
          <w:szCs w:val="24"/>
        </w:rPr>
        <w:t>. Furthermore, the SoI has consistently distributed state resources in a discriminatory manner, further disadvantaging PCI</w:t>
      </w:r>
      <w:r w:rsidR="00FD04D0" w:rsidRPr="00671B9C">
        <w:rPr>
          <w:rFonts w:asciiTheme="majorBidi" w:eastAsia="Times New Roman" w:hAnsiTheme="majorBidi" w:cstheme="majorBidi"/>
          <w:sz w:val="24"/>
          <w:szCs w:val="24"/>
        </w:rPr>
        <w:t xml:space="preserve"> as compared to Jewish Israeli citizens</w:t>
      </w:r>
      <w:r w:rsidRPr="00671B9C">
        <w:rPr>
          <w:rFonts w:asciiTheme="majorBidi" w:eastAsia="Times New Roman" w:hAnsiTheme="majorBidi" w:cstheme="majorBidi"/>
          <w:sz w:val="24"/>
          <w:szCs w:val="24"/>
        </w:rPr>
        <w:t xml:space="preserve">, and </w:t>
      </w:r>
      <w:r w:rsidR="00C13E16" w:rsidRPr="00671B9C">
        <w:rPr>
          <w:rFonts w:asciiTheme="majorBidi" w:eastAsia="Times New Roman" w:hAnsiTheme="majorBidi" w:cstheme="majorBidi"/>
          <w:sz w:val="24"/>
          <w:szCs w:val="24"/>
        </w:rPr>
        <w:t xml:space="preserve">has </w:t>
      </w:r>
      <w:r w:rsidRPr="00671B9C">
        <w:rPr>
          <w:rFonts w:asciiTheme="majorBidi" w:eastAsia="Times New Roman" w:hAnsiTheme="majorBidi" w:cstheme="majorBidi"/>
          <w:sz w:val="24"/>
          <w:szCs w:val="24"/>
        </w:rPr>
        <w:t>continu</w:t>
      </w:r>
      <w:r w:rsidR="00FD04D0" w:rsidRPr="00671B9C">
        <w:rPr>
          <w:rFonts w:asciiTheme="majorBidi" w:eastAsia="Times New Roman" w:hAnsiTheme="majorBidi" w:cstheme="majorBidi"/>
          <w:sz w:val="24"/>
          <w:szCs w:val="24"/>
        </w:rPr>
        <w:t xml:space="preserve">ously </w:t>
      </w:r>
      <w:r w:rsidRPr="00671B9C">
        <w:rPr>
          <w:rFonts w:asciiTheme="majorBidi" w:eastAsia="Times New Roman" w:hAnsiTheme="majorBidi" w:cstheme="majorBidi"/>
          <w:sz w:val="24"/>
          <w:szCs w:val="24"/>
        </w:rPr>
        <w:t>pursue</w:t>
      </w:r>
      <w:r w:rsidR="00FD04D0" w:rsidRPr="00671B9C">
        <w:rPr>
          <w:rFonts w:asciiTheme="majorBidi" w:eastAsia="Times New Roman" w:hAnsiTheme="majorBidi" w:cstheme="majorBidi"/>
          <w:sz w:val="24"/>
          <w:szCs w:val="24"/>
        </w:rPr>
        <w:t>d</w:t>
      </w:r>
      <w:r w:rsidRPr="00671B9C">
        <w:rPr>
          <w:rFonts w:asciiTheme="majorBidi" w:eastAsia="Times New Roman" w:hAnsiTheme="majorBidi" w:cstheme="majorBidi"/>
          <w:sz w:val="24"/>
          <w:szCs w:val="24"/>
        </w:rPr>
        <w:t xml:space="preserve"> policies of land confiscation, home demolitions, forcible displacement</w:t>
      </w:r>
      <w:r w:rsidR="006F0970" w:rsidRPr="00671B9C">
        <w:rPr>
          <w:rFonts w:asciiTheme="majorBidi" w:eastAsia="Times New Roman" w:hAnsiTheme="majorBidi" w:cstheme="majorBidi"/>
          <w:sz w:val="24"/>
          <w:szCs w:val="24"/>
        </w:rPr>
        <w:t>,</w:t>
      </w:r>
      <w:r w:rsidRPr="00671B9C">
        <w:rPr>
          <w:rFonts w:asciiTheme="majorBidi" w:eastAsia="Times New Roman" w:hAnsiTheme="majorBidi" w:cstheme="majorBidi"/>
          <w:sz w:val="24"/>
          <w:szCs w:val="24"/>
        </w:rPr>
        <w:t xml:space="preserve"> and segregation against </w:t>
      </w:r>
      <w:r w:rsidR="00FD04D0" w:rsidRPr="00671B9C">
        <w:rPr>
          <w:rFonts w:asciiTheme="majorBidi" w:eastAsia="Times New Roman" w:hAnsiTheme="majorBidi" w:cstheme="majorBidi"/>
          <w:sz w:val="24"/>
          <w:szCs w:val="24"/>
        </w:rPr>
        <w:t>them</w:t>
      </w:r>
      <w:r w:rsidRPr="00671B9C">
        <w:rPr>
          <w:rFonts w:asciiTheme="majorBidi" w:eastAsia="Times New Roman" w:hAnsiTheme="majorBidi" w:cstheme="majorBidi"/>
          <w:sz w:val="24"/>
          <w:szCs w:val="24"/>
        </w:rPr>
        <w:t xml:space="preserve">. Finally, the SoI has made concerted efforts to erase </w:t>
      </w:r>
      <w:r w:rsidR="00FD04D0" w:rsidRPr="00671B9C">
        <w:rPr>
          <w:rFonts w:asciiTheme="majorBidi" w:eastAsia="Times New Roman" w:hAnsiTheme="majorBidi" w:cstheme="majorBidi"/>
          <w:sz w:val="24"/>
          <w:szCs w:val="24"/>
        </w:rPr>
        <w:t xml:space="preserve">the </w:t>
      </w:r>
      <w:r w:rsidRPr="00671B9C">
        <w:rPr>
          <w:rFonts w:asciiTheme="majorBidi" w:eastAsia="Times New Roman" w:hAnsiTheme="majorBidi" w:cstheme="majorBidi"/>
          <w:sz w:val="24"/>
          <w:szCs w:val="24"/>
        </w:rPr>
        <w:t>identity and collective memory</w:t>
      </w:r>
      <w:r w:rsidR="00FD04D0" w:rsidRPr="00671B9C">
        <w:rPr>
          <w:rFonts w:asciiTheme="majorBidi" w:eastAsia="Times New Roman" w:hAnsiTheme="majorBidi" w:cstheme="majorBidi"/>
          <w:sz w:val="24"/>
          <w:szCs w:val="24"/>
        </w:rPr>
        <w:t xml:space="preserve"> of PCI</w:t>
      </w:r>
      <w:r w:rsidRPr="00671B9C">
        <w:rPr>
          <w:rFonts w:asciiTheme="majorBidi" w:eastAsia="Times New Roman" w:hAnsiTheme="majorBidi" w:cstheme="majorBidi"/>
          <w:sz w:val="24"/>
          <w:szCs w:val="24"/>
        </w:rPr>
        <w:t xml:space="preserve">, and to limit their </w:t>
      </w:r>
      <w:r w:rsidR="00FD04D0" w:rsidRPr="00671B9C">
        <w:rPr>
          <w:rFonts w:asciiTheme="majorBidi" w:eastAsia="Times New Roman" w:hAnsiTheme="majorBidi" w:cstheme="majorBidi"/>
          <w:sz w:val="24"/>
          <w:szCs w:val="24"/>
        </w:rPr>
        <w:t xml:space="preserve">rights </w:t>
      </w:r>
      <w:r w:rsidR="00C13E16" w:rsidRPr="00671B9C">
        <w:rPr>
          <w:rFonts w:asciiTheme="majorBidi" w:eastAsia="Times New Roman" w:hAnsiTheme="majorBidi" w:cstheme="majorBidi"/>
          <w:sz w:val="24"/>
          <w:szCs w:val="24"/>
        </w:rPr>
        <w:t>in many spheres.</w:t>
      </w:r>
      <w:r w:rsidRPr="00671B9C">
        <w:rPr>
          <w:rFonts w:asciiTheme="majorBidi" w:eastAsia="Times New Roman" w:hAnsiTheme="majorBidi" w:cstheme="majorBidi"/>
          <w:sz w:val="24"/>
          <w:szCs w:val="24"/>
          <w:vertAlign w:val="superscript"/>
        </w:rPr>
        <w:footnoteReference w:id="4"/>
      </w:r>
      <w:r w:rsidR="006F0970" w:rsidRPr="00671B9C">
        <w:rPr>
          <w:rFonts w:asciiTheme="majorBidi" w:eastAsia="Times New Roman" w:hAnsiTheme="majorBidi" w:cstheme="majorBidi"/>
          <w:sz w:val="24"/>
          <w:szCs w:val="24"/>
        </w:rPr>
        <w:t xml:space="preserve"> </w:t>
      </w:r>
    </w:p>
    <w:p w14:paraId="5AD6A60A" w14:textId="2C6DB0A3" w:rsidR="004A56D1" w:rsidRPr="00CD2B64" w:rsidRDefault="004A56D1" w:rsidP="00990526">
      <w:pPr>
        <w:pStyle w:val="ListParagraph"/>
        <w:numPr>
          <w:ilvl w:val="0"/>
          <w:numId w:val="10"/>
        </w:numPr>
        <w:spacing w:before="240" w:after="240" w:line="360" w:lineRule="auto"/>
        <w:ind w:left="360"/>
        <w:rPr>
          <w:rFonts w:asciiTheme="majorBidi" w:hAnsiTheme="majorBidi" w:cstheme="majorBidi"/>
          <w:b/>
          <w:sz w:val="24"/>
          <w:szCs w:val="24"/>
          <w:u w:val="single"/>
          <w:lang w:val="en-US"/>
        </w:rPr>
      </w:pPr>
      <w:r w:rsidRPr="00CD2B64">
        <w:rPr>
          <w:rFonts w:asciiTheme="majorBidi" w:hAnsiTheme="majorBidi" w:cstheme="majorBidi"/>
          <w:b/>
          <w:sz w:val="24"/>
          <w:szCs w:val="24"/>
          <w:u w:val="single"/>
          <w:lang w:val="en-US"/>
        </w:rPr>
        <w:lastRenderedPageBreak/>
        <w:t>Racia</w:t>
      </w:r>
      <w:r w:rsidR="00C13E16" w:rsidRPr="00CD2B64">
        <w:rPr>
          <w:rFonts w:asciiTheme="majorBidi" w:hAnsiTheme="majorBidi" w:cstheme="majorBidi"/>
          <w:b/>
          <w:sz w:val="24"/>
          <w:szCs w:val="24"/>
          <w:u w:val="single"/>
          <w:lang w:val="en-US"/>
        </w:rPr>
        <w:t>l</w:t>
      </w:r>
      <w:r w:rsidRPr="00CD2B64">
        <w:rPr>
          <w:rFonts w:asciiTheme="majorBidi" w:hAnsiTheme="majorBidi" w:cstheme="majorBidi"/>
          <w:b/>
          <w:sz w:val="24"/>
          <w:szCs w:val="24"/>
          <w:u w:val="single"/>
          <w:lang w:val="en-US"/>
        </w:rPr>
        <w:t xml:space="preserve"> segregation as a deliberate state policy</w:t>
      </w:r>
    </w:p>
    <w:p w14:paraId="00000027" w14:textId="6145EDFA" w:rsidR="009D1C08" w:rsidRPr="00D269C4" w:rsidRDefault="00895580" w:rsidP="00B93068">
      <w:pPr>
        <w:pStyle w:val="CommentText"/>
        <w:spacing w:line="360" w:lineRule="auto"/>
        <w:jc w:val="both"/>
        <w:rPr>
          <w:rFonts w:asciiTheme="majorBidi" w:hAnsiTheme="majorBidi" w:cstheme="majorBidi"/>
          <w:sz w:val="24"/>
          <w:szCs w:val="24"/>
          <w:lang w:val="en-US"/>
        </w:rPr>
      </w:pPr>
      <w:r w:rsidRPr="00671B9C">
        <w:rPr>
          <w:rFonts w:asciiTheme="majorBidi" w:hAnsiTheme="majorBidi" w:cstheme="majorBidi"/>
          <w:sz w:val="24"/>
          <w:szCs w:val="24"/>
        </w:rPr>
        <w:t>The SoI pursue</w:t>
      </w:r>
      <w:r w:rsidR="00B93068">
        <w:rPr>
          <w:rFonts w:asciiTheme="majorBidi" w:hAnsiTheme="majorBidi" w:cstheme="majorBidi"/>
          <w:sz w:val="24"/>
          <w:szCs w:val="24"/>
        </w:rPr>
        <w:t>d</w:t>
      </w:r>
      <w:r w:rsidRPr="00671B9C">
        <w:rPr>
          <w:rFonts w:asciiTheme="majorBidi" w:hAnsiTheme="majorBidi" w:cstheme="majorBidi"/>
          <w:sz w:val="24"/>
          <w:szCs w:val="24"/>
        </w:rPr>
        <w:t xml:space="preserve"> policies of segregation </w:t>
      </w:r>
      <w:r w:rsidR="009B014C">
        <w:rPr>
          <w:rFonts w:asciiTheme="majorBidi" w:hAnsiTheme="majorBidi" w:cstheme="majorBidi"/>
          <w:sz w:val="24"/>
          <w:szCs w:val="24"/>
        </w:rPr>
        <w:t xml:space="preserve">since </w:t>
      </w:r>
      <w:r w:rsidR="00990526">
        <w:rPr>
          <w:rFonts w:asciiTheme="majorBidi" w:hAnsiTheme="majorBidi" w:cstheme="majorBidi"/>
          <w:sz w:val="24"/>
          <w:szCs w:val="24"/>
        </w:rPr>
        <w:t>its establishment</w:t>
      </w:r>
      <w:r w:rsidR="00B93068">
        <w:rPr>
          <w:rFonts w:asciiTheme="majorBidi" w:hAnsiTheme="majorBidi" w:cstheme="majorBidi"/>
          <w:sz w:val="24"/>
          <w:szCs w:val="24"/>
        </w:rPr>
        <w:t>.</w:t>
      </w:r>
      <w:r w:rsidR="00990526">
        <w:rPr>
          <w:rFonts w:asciiTheme="majorBidi" w:hAnsiTheme="majorBidi" w:cstheme="majorBidi"/>
          <w:sz w:val="24"/>
          <w:szCs w:val="24"/>
        </w:rPr>
        <w:t xml:space="preserve"> </w:t>
      </w:r>
      <w:r w:rsidRPr="00671B9C">
        <w:rPr>
          <w:rFonts w:asciiTheme="majorBidi" w:hAnsiTheme="majorBidi" w:cstheme="majorBidi"/>
          <w:sz w:val="24"/>
          <w:szCs w:val="24"/>
        </w:rPr>
        <w:t>Between 1948 and 1966, the SoI imposed military rule on PCI</w:t>
      </w:r>
      <w:r w:rsidR="001835A6" w:rsidRPr="00671B9C">
        <w:rPr>
          <w:rFonts w:asciiTheme="majorBidi" w:hAnsiTheme="majorBidi" w:cstheme="majorBidi"/>
          <w:sz w:val="24"/>
          <w:szCs w:val="24"/>
        </w:rPr>
        <w:t xml:space="preserve"> within their </w:t>
      </w:r>
      <w:r w:rsidR="00E60565" w:rsidRPr="00671B9C">
        <w:rPr>
          <w:rFonts w:asciiTheme="majorBidi" w:hAnsiTheme="majorBidi" w:cstheme="majorBidi"/>
          <w:sz w:val="24"/>
          <w:szCs w:val="24"/>
        </w:rPr>
        <w:t xml:space="preserve">own towns and </w:t>
      </w:r>
      <w:r w:rsidR="001835A6" w:rsidRPr="00671B9C">
        <w:rPr>
          <w:rFonts w:asciiTheme="majorBidi" w:hAnsiTheme="majorBidi" w:cstheme="majorBidi"/>
          <w:sz w:val="24"/>
          <w:szCs w:val="24"/>
        </w:rPr>
        <w:t>villages</w:t>
      </w:r>
      <w:r w:rsidR="004A56D1" w:rsidRPr="00671B9C">
        <w:rPr>
          <w:rFonts w:asciiTheme="majorBidi" w:hAnsiTheme="majorBidi" w:cstheme="majorBidi"/>
          <w:sz w:val="24"/>
          <w:szCs w:val="24"/>
        </w:rPr>
        <w:t xml:space="preserve">, where </w:t>
      </w:r>
      <w:r w:rsidR="00E60565" w:rsidRPr="00671B9C">
        <w:rPr>
          <w:rFonts w:asciiTheme="majorBidi" w:hAnsiTheme="majorBidi" w:cstheme="majorBidi"/>
          <w:sz w:val="24"/>
          <w:szCs w:val="24"/>
        </w:rPr>
        <w:t xml:space="preserve">the </w:t>
      </w:r>
      <w:r w:rsidR="004A56D1" w:rsidRPr="00671B9C">
        <w:rPr>
          <w:rFonts w:asciiTheme="majorBidi" w:hAnsiTheme="majorBidi" w:cstheme="majorBidi"/>
          <w:sz w:val="24"/>
          <w:szCs w:val="24"/>
        </w:rPr>
        <w:t xml:space="preserve">majority of them </w:t>
      </w:r>
      <w:r w:rsidR="00E60565" w:rsidRPr="00671B9C">
        <w:rPr>
          <w:rFonts w:asciiTheme="majorBidi" w:hAnsiTheme="majorBidi" w:cstheme="majorBidi"/>
          <w:sz w:val="24"/>
          <w:szCs w:val="24"/>
        </w:rPr>
        <w:t xml:space="preserve">still </w:t>
      </w:r>
      <w:r w:rsidR="004A56D1" w:rsidRPr="00671B9C">
        <w:rPr>
          <w:rFonts w:asciiTheme="majorBidi" w:hAnsiTheme="majorBidi" w:cstheme="majorBidi"/>
          <w:sz w:val="24"/>
          <w:szCs w:val="24"/>
        </w:rPr>
        <w:t>live today</w:t>
      </w:r>
      <w:r w:rsidR="001835A6" w:rsidRPr="00671B9C">
        <w:rPr>
          <w:rFonts w:asciiTheme="majorBidi" w:hAnsiTheme="majorBidi" w:cstheme="majorBidi"/>
          <w:sz w:val="24"/>
          <w:szCs w:val="24"/>
        </w:rPr>
        <w:t xml:space="preserve">. </w:t>
      </w:r>
      <w:r w:rsidR="00E60565" w:rsidRPr="00671B9C">
        <w:rPr>
          <w:rFonts w:asciiTheme="majorBidi" w:hAnsiTheme="majorBidi" w:cstheme="majorBidi"/>
          <w:sz w:val="24"/>
          <w:szCs w:val="24"/>
        </w:rPr>
        <w:t>M</w:t>
      </w:r>
      <w:r w:rsidR="001835A6" w:rsidRPr="00671B9C">
        <w:rPr>
          <w:rFonts w:asciiTheme="majorBidi" w:hAnsiTheme="majorBidi" w:cstheme="majorBidi"/>
          <w:sz w:val="24"/>
          <w:szCs w:val="24"/>
        </w:rPr>
        <w:t xml:space="preserve">ilitary rule </w:t>
      </w:r>
      <w:r w:rsidRPr="00671B9C">
        <w:rPr>
          <w:rFonts w:asciiTheme="majorBidi" w:hAnsiTheme="majorBidi" w:cstheme="majorBidi"/>
          <w:sz w:val="24"/>
          <w:szCs w:val="24"/>
        </w:rPr>
        <w:t>severely limit</w:t>
      </w:r>
      <w:r w:rsidR="00E60565" w:rsidRPr="00671B9C">
        <w:rPr>
          <w:rFonts w:asciiTheme="majorBidi" w:hAnsiTheme="majorBidi" w:cstheme="majorBidi"/>
          <w:sz w:val="24"/>
          <w:szCs w:val="24"/>
        </w:rPr>
        <w:t>ed</w:t>
      </w:r>
      <w:r w:rsidRPr="00671B9C">
        <w:rPr>
          <w:rFonts w:asciiTheme="majorBidi" w:hAnsiTheme="majorBidi" w:cstheme="majorBidi"/>
          <w:sz w:val="24"/>
          <w:szCs w:val="24"/>
        </w:rPr>
        <w:t xml:space="preserve"> their freedom of movement, livelihoods, and political expression. </w:t>
      </w:r>
      <w:r w:rsidR="001835A6" w:rsidRPr="00671B9C">
        <w:rPr>
          <w:rFonts w:asciiTheme="majorBidi" w:hAnsiTheme="majorBidi" w:cstheme="majorBidi"/>
          <w:sz w:val="24"/>
          <w:szCs w:val="24"/>
        </w:rPr>
        <w:t xml:space="preserve">In the </w:t>
      </w:r>
      <w:r w:rsidR="00E60565" w:rsidRPr="00671B9C">
        <w:rPr>
          <w:rFonts w:asciiTheme="majorBidi" w:hAnsiTheme="majorBidi" w:cstheme="majorBidi"/>
          <w:sz w:val="24"/>
          <w:szCs w:val="24"/>
        </w:rPr>
        <w:t>larger</w:t>
      </w:r>
      <w:r w:rsidR="001835A6" w:rsidRPr="00671B9C">
        <w:rPr>
          <w:rFonts w:asciiTheme="majorBidi" w:hAnsiTheme="majorBidi" w:cstheme="majorBidi"/>
          <w:sz w:val="24"/>
          <w:szCs w:val="24"/>
        </w:rPr>
        <w:t xml:space="preserve"> Palestinian </w:t>
      </w:r>
      <w:r w:rsidR="00E60565" w:rsidRPr="00671B9C">
        <w:rPr>
          <w:rFonts w:asciiTheme="majorBidi" w:hAnsiTheme="majorBidi" w:cstheme="majorBidi"/>
          <w:sz w:val="24"/>
          <w:szCs w:val="24"/>
        </w:rPr>
        <w:t xml:space="preserve">towns </w:t>
      </w:r>
      <w:r w:rsidR="009A05C0">
        <w:rPr>
          <w:rFonts w:asciiTheme="majorBidi" w:hAnsiTheme="majorBidi" w:cstheme="majorBidi"/>
          <w:sz w:val="24"/>
          <w:szCs w:val="24"/>
        </w:rPr>
        <w:t>(Haifa, Acre, Jaffa, Ly</w:t>
      </w:r>
      <w:r w:rsidR="00B93068">
        <w:rPr>
          <w:rFonts w:asciiTheme="majorBidi" w:hAnsiTheme="majorBidi" w:cstheme="majorBidi"/>
          <w:sz w:val="24"/>
          <w:szCs w:val="24"/>
        </w:rPr>
        <w:t>dd</w:t>
      </w:r>
      <w:r w:rsidR="009A05C0">
        <w:rPr>
          <w:rFonts w:asciiTheme="majorBidi" w:hAnsiTheme="majorBidi" w:cstheme="majorBidi"/>
          <w:sz w:val="24"/>
          <w:szCs w:val="24"/>
        </w:rPr>
        <w:t>/</w:t>
      </w:r>
      <w:r w:rsidR="00E60565" w:rsidRPr="00671B9C">
        <w:rPr>
          <w:rFonts w:asciiTheme="majorBidi" w:hAnsiTheme="majorBidi" w:cstheme="majorBidi"/>
          <w:sz w:val="24"/>
          <w:szCs w:val="24"/>
        </w:rPr>
        <w:t xml:space="preserve">Lod </w:t>
      </w:r>
      <w:r w:rsidR="001835A6" w:rsidRPr="00671B9C">
        <w:rPr>
          <w:rFonts w:asciiTheme="majorBidi" w:hAnsiTheme="majorBidi" w:cstheme="majorBidi"/>
          <w:sz w:val="24"/>
          <w:szCs w:val="24"/>
        </w:rPr>
        <w:t>and Ramla)</w:t>
      </w:r>
      <w:r w:rsidR="00C07620" w:rsidRPr="00671B9C">
        <w:rPr>
          <w:rFonts w:asciiTheme="majorBidi" w:hAnsiTheme="majorBidi" w:cstheme="majorBidi"/>
          <w:sz w:val="24"/>
          <w:szCs w:val="24"/>
        </w:rPr>
        <w:t>,</w:t>
      </w:r>
      <w:r w:rsidR="001835A6" w:rsidRPr="00671B9C">
        <w:rPr>
          <w:rFonts w:asciiTheme="majorBidi" w:hAnsiTheme="majorBidi" w:cstheme="majorBidi"/>
          <w:sz w:val="24"/>
          <w:szCs w:val="24"/>
        </w:rPr>
        <w:t xml:space="preserve"> the few PCI who </w:t>
      </w:r>
      <w:r w:rsidR="00E60565" w:rsidRPr="00671B9C">
        <w:rPr>
          <w:rFonts w:asciiTheme="majorBidi" w:hAnsiTheme="majorBidi" w:cstheme="majorBidi"/>
          <w:sz w:val="24"/>
          <w:szCs w:val="24"/>
        </w:rPr>
        <w:t>remained</w:t>
      </w:r>
      <w:r w:rsidR="001835A6" w:rsidRPr="00671B9C">
        <w:rPr>
          <w:rFonts w:asciiTheme="majorBidi" w:hAnsiTheme="majorBidi" w:cstheme="majorBidi"/>
          <w:sz w:val="24"/>
          <w:szCs w:val="24"/>
        </w:rPr>
        <w:t xml:space="preserve"> were concentrated in</w:t>
      </w:r>
      <w:r w:rsidR="00E60565" w:rsidRPr="00671B9C">
        <w:rPr>
          <w:rFonts w:asciiTheme="majorBidi" w:hAnsiTheme="majorBidi" w:cstheme="majorBidi"/>
          <w:sz w:val="24"/>
          <w:szCs w:val="24"/>
        </w:rPr>
        <w:t>to</w:t>
      </w:r>
      <w:r w:rsidR="001835A6" w:rsidRPr="00671B9C">
        <w:rPr>
          <w:rFonts w:asciiTheme="majorBidi" w:hAnsiTheme="majorBidi" w:cstheme="majorBidi"/>
          <w:sz w:val="24"/>
          <w:szCs w:val="24"/>
        </w:rPr>
        <w:t xml:space="preserve"> </w:t>
      </w:r>
      <w:r w:rsidR="00E60565" w:rsidRPr="00671B9C">
        <w:rPr>
          <w:rFonts w:asciiTheme="majorBidi" w:hAnsiTheme="majorBidi" w:cstheme="majorBidi"/>
          <w:sz w:val="24"/>
          <w:szCs w:val="24"/>
        </w:rPr>
        <w:t xml:space="preserve">specific </w:t>
      </w:r>
      <w:r w:rsidR="00B93068" w:rsidRPr="00671B9C">
        <w:rPr>
          <w:rFonts w:asciiTheme="majorBidi" w:hAnsiTheme="majorBidi" w:cstheme="majorBidi"/>
          <w:sz w:val="24"/>
          <w:szCs w:val="24"/>
        </w:rPr>
        <w:t>neighbourhoods</w:t>
      </w:r>
      <w:r w:rsidR="00C07620" w:rsidRPr="00671B9C">
        <w:rPr>
          <w:rFonts w:asciiTheme="majorBidi" w:hAnsiTheme="majorBidi" w:cstheme="majorBidi"/>
          <w:sz w:val="24"/>
          <w:szCs w:val="24"/>
        </w:rPr>
        <w:t xml:space="preserve"> to facilitate their surveillance and control.</w:t>
      </w:r>
      <w:r w:rsidR="001835A6" w:rsidRPr="00671B9C">
        <w:rPr>
          <w:rFonts w:asciiTheme="majorBidi" w:hAnsiTheme="majorBidi" w:cstheme="majorBidi"/>
          <w:sz w:val="24"/>
          <w:szCs w:val="24"/>
        </w:rPr>
        <w:t xml:space="preserve"> </w:t>
      </w:r>
      <w:r w:rsidR="00E732FB" w:rsidRPr="00671B9C">
        <w:rPr>
          <w:rFonts w:asciiTheme="majorBidi" w:hAnsiTheme="majorBidi" w:cstheme="majorBidi"/>
          <w:sz w:val="24"/>
          <w:szCs w:val="24"/>
        </w:rPr>
        <w:t>The m</w:t>
      </w:r>
      <w:r w:rsidR="001835A6" w:rsidRPr="00671B9C">
        <w:rPr>
          <w:rFonts w:asciiTheme="majorBidi" w:hAnsiTheme="majorBidi" w:cstheme="majorBidi"/>
          <w:sz w:val="24"/>
          <w:szCs w:val="24"/>
        </w:rPr>
        <w:t xml:space="preserve">ilitary </w:t>
      </w:r>
      <w:r w:rsidR="00E732FB" w:rsidRPr="00671B9C">
        <w:rPr>
          <w:rFonts w:asciiTheme="majorBidi" w:hAnsiTheme="majorBidi" w:cstheme="majorBidi"/>
          <w:sz w:val="24"/>
          <w:szCs w:val="24"/>
        </w:rPr>
        <w:t xml:space="preserve">government </w:t>
      </w:r>
      <w:r w:rsidR="00E60565" w:rsidRPr="00671B9C">
        <w:rPr>
          <w:rFonts w:asciiTheme="majorBidi" w:hAnsiTheme="majorBidi" w:cstheme="majorBidi"/>
          <w:sz w:val="24"/>
          <w:szCs w:val="24"/>
        </w:rPr>
        <w:t xml:space="preserve">also </w:t>
      </w:r>
      <w:r w:rsidR="001835A6" w:rsidRPr="00671B9C">
        <w:rPr>
          <w:rFonts w:asciiTheme="majorBidi" w:hAnsiTheme="majorBidi" w:cstheme="majorBidi"/>
          <w:sz w:val="24"/>
          <w:szCs w:val="24"/>
        </w:rPr>
        <w:t>prevent</w:t>
      </w:r>
      <w:r w:rsidR="00E732FB" w:rsidRPr="00671B9C">
        <w:rPr>
          <w:rFonts w:asciiTheme="majorBidi" w:hAnsiTheme="majorBidi" w:cstheme="majorBidi"/>
          <w:sz w:val="24"/>
          <w:szCs w:val="24"/>
        </w:rPr>
        <w:t>ed</w:t>
      </w:r>
      <w:r w:rsidR="001835A6" w:rsidRPr="00671B9C">
        <w:rPr>
          <w:rFonts w:asciiTheme="majorBidi" w:hAnsiTheme="majorBidi" w:cstheme="majorBidi"/>
          <w:sz w:val="24"/>
          <w:szCs w:val="24"/>
        </w:rPr>
        <w:t xml:space="preserve"> </w:t>
      </w:r>
      <w:r w:rsidR="00E60565" w:rsidRPr="00671B9C">
        <w:rPr>
          <w:rFonts w:asciiTheme="majorBidi" w:hAnsiTheme="majorBidi" w:cstheme="majorBidi"/>
          <w:sz w:val="24"/>
          <w:szCs w:val="24"/>
        </w:rPr>
        <w:t>those Palestinians who were i</w:t>
      </w:r>
      <w:r w:rsidR="001835A6" w:rsidRPr="00671B9C">
        <w:rPr>
          <w:rFonts w:asciiTheme="majorBidi" w:hAnsiTheme="majorBidi" w:cstheme="majorBidi"/>
          <w:sz w:val="24"/>
          <w:szCs w:val="24"/>
        </w:rPr>
        <w:t>nternally</w:t>
      </w:r>
      <w:r w:rsidR="00E60565" w:rsidRPr="00671B9C">
        <w:rPr>
          <w:rFonts w:asciiTheme="majorBidi" w:hAnsiTheme="majorBidi" w:cstheme="majorBidi"/>
          <w:sz w:val="24"/>
          <w:szCs w:val="24"/>
        </w:rPr>
        <w:t>-</w:t>
      </w:r>
      <w:r w:rsidR="001835A6" w:rsidRPr="00671B9C">
        <w:rPr>
          <w:rFonts w:asciiTheme="majorBidi" w:hAnsiTheme="majorBidi" w:cstheme="majorBidi"/>
          <w:sz w:val="24"/>
          <w:szCs w:val="24"/>
        </w:rPr>
        <w:t xml:space="preserve">displaced </w:t>
      </w:r>
      <w:r w:rsidR="00E60565" w:rsidRPr="00671B9C">
        <w:rPr>
          <w:rFonts w:asciiTheme="majorBidi" w:hAnsiTheme="majorBidi" w:cstheme="majorBidi"/>
          <w:sz w:val="24"/>
          <w:szCs w:val="24"/>
        </w:rPr>
        <w:t>persons</w:t>
      </w:r>
      <w:r w:rsidR="001835A6" w:rsidRPr="00671B9C">
        <w:rPr>
          <w:rFonts w:asciiTheme="majorBidi" w:hAnsiTheme="majorBidi" w:cstheme="majorBidi"/>
          <w:sz w:val="24"/>
          <w:szCs w:val="24"/>
        </w:rPr>
        <w:t xml:space="preserve"> </w:t>
      </w:r>
      <w:r w:rsidR="002E7729" w:rsidRPr="00671B9C">
        <w:rPr>
          <w:rFonts w:asciiTheme="majorBidi" w:hAnsiTheme="majorBidi" w:cstheme="majorBidi"/>
          <w:sz w:val="24"/>
          <w:szCs w:val="24"/>
        </w:rPr>
        <w:t xml:space="preserve">(IDPs) </w:t>
      </w:r>
      <w:r w:rsidR="00E60565" w:rsidRPr="00671B9C">
        <w:rPr>
          <w:rFonts w:asciiTheme="majorBidi" w:hAnsiTheme="majorBidi" w:cstheme="majorBidi"/>
          <w:sz w:val="24"/>
          <w:szCs w:val="24"/>
        </w:rPr>
        <w:t xml:space="preserve">from returning </w:t>
      </w:r>
      <w:r w:rsidR="001835A6" w:rsidRPr="00671B9C">
        <w:rPr>
          <w:rFonts w:asciiTheme="majorBidi" w:hAnsiTheme="majorBidi" w:cstheme="majorBidi"/>
          <w:sz w:val="24"/>
          <w:szCs w:val="24"/>
        </w:rPr>
        <w:t xml:space="preserve">to their villages, </w:t>
      </w:r>
      <w:r w:rsidR="002E7729" w:rsidRPr="00671B9C">
        <w:rPr>
          <w:rFonts w:asciiTheme="majorBidi" w:hAnsiTheme="majorBidi" w:cstheme="majorBidi"/>
          <w:sz w:val="24"/>
          <w:szCs w:val="24"/>
        </w:rPr>
        <w:t>land,</w:t>
      </w:r>
      <w:r w:rsidR="001835A6" w:rsidRPr="00671B9C">
        <w:rPr>
          <w:rFonts w:asciiTheme="majorBidi" w:hAnsiTheme="majorBidi" w:cstheme="majorBidi"/>
          <w:sz w:val="24"/>
          <w:szCs w:val="24"/>
        </w:rPr>
        <w:t xml:space="preserve"> and property.</w:t>
      </w:r>
      <w:r w:rsidR="002E7729" w:rsidRPr="00671B9C">
        <w:rPr>
          <w:rFonts w:asciiTheme="majorBidi" w:hAnsiTheme="majorBidi" w:cstheme="majorBidi"/>
          <w:sz w:val="24"/>
          <w:szCs w:val="24"/>
        </w:rPr>
        <w:t xml:space="preserve"> </w:t>
      </w:r>
      <w:r w:rsidRPr="00D269C4">
        <w:rPr>
          <w:rFonts w:asciiTheme="majorBidi" w:hAnsiTheme="majorBidi" w:cstheme="majorBidi"/>
          <w:sz w:val="24"/>
          <w:szCs w:val="24"/>
          <w:lang w:val="en-US"/>
        </w:rPr>
        <w:t>Simultaneously, the SoI passed numerous laws to allow for the transfer of Palestinian land to state ownership or control</w:t>
      </w:r>
      <w:r w:rsidR="0011190C" w:rsidRPr="00D269C4">
        <w:rPr>
          <w:rFonts w:asciiTheme="majorBidi" w:hAnsiTheme="majorBidi" w:cstheme="majorBidi"/>
          <w:sz w:val="24"/>
          <w:szCs w:val="24"/>
          <w:lang w:val="en-US"/>
        </w:rPr>
        <w:t>,</w:t>
      </w:r>
      <w:r w:rsidR="002E7729" w:rsidRPr="00D269C4">
        <w:rPr>
          <w:rFonts w:asciiTheme="majorBidi" w:hAnsiTheme="majorBidi" w:cstheme="majorBidi"/>
          <w:sz w:val="24"/>
          <w:szCs w:val="24"/>
          <w:lang w:val="en-US"/>
        </w:rPr>
        <w:t xml:space="preserve"> and to shrink the jurisdiction</w:t>
      </w:r>
      <w:r w:rsidR="0011190C" w:rsidRPr="00D269C4">
        <w:rPr>
          <w:rFonts w:asciiTheme="majorBidi" w:hAnsiTheme="majorBidi" w:cstheme="majorBidi"/>
          <w:sz w:val="24"/>
          <w:szCs w:val="24"/>
          <w:lang w:val="en-US"/>
        </w:rPr>
        <w:t xml:space="preserve">al </w:t>
      </w:r>
      <w:r w:rsidR="002E7729" w:rsidRPr="00D269C4">
        <w:rPr>
          <w:rFonts w:asciiTheme="majorBidi" w:hAnsiTheme="majorBidi" w:cstheme="majorBidi"/>
          <w:sz w:val="24"/>
          <w:szCs w:val="24"/>
          <w:lang w:val="en-US"/>
        </w:rPr>
        <w:t>areas of Arab towns and villages</w:t>
      </w:r>
      <w:r w:rsidRPr="00D269C4">
        <w:rPr>
          <w:rFonts w:asciiTheme="majorBidi" w:hAnsiTheme="majorBidi" w:cstheme="majorBidi"/>
          <w:sz w:val="24"/>
          <w:szCs w:val="24"/>
          <w:lang w:val="en-US"/>
        </w:rPr>
        <w:t xml:space="preserve">; in total, </w:t>
      </w:r>
      <w:r w:rsidR="00C513B7" w:rsidRPr="00D269C4">
        <w:rPr>
          <w:rFonts w:asciiTheme="majorBidi" w:hAnsiTheme="majorBidi" w:cstheme="majorBidi"/>
          <w:sz w:val="24"/>
          <w:szCs w:val="24"/>
          <w:lang w:val="en-US"/>
        </w:rPr>
        <w:t xml:space="preserve">it is estimated that the expropriation process led to the seizure of between 40% and 60% of the </w:t>
      </w:r>
      <w:r w:rsidR="00C513B7" w:rsidRPr="001526EA">
        <w:rPr>
          <w:rFonts w:asciiTheme="majorBidi" w:hAnsiTheme="majorBidi" w:cstheme="majorBidi"/>
          <w:sz w:val="24"/>
          <w:szCs w:val="24"/>
          <w:lang w:val="en-US"/>
        </w:rPr>
        <w:t xml:space="preserve">land in the possession of </w:t>
      </w:r>
      <w:r w:rsidR="00C07620" w:rsidRPr="001526EA">
        <w:rPr>
          <w:rFonts w:asciiTheme="majorBidi" w:hAnsiTheme="majorBidi" w:cstheme="majorBidi"/>
          <w:sz w:val="24"/>
          <w:szCs w:val="24"/>
          <w:lang w:val="en-US"/>
        </w:rPr>
        <w:t>the Palestinians</w:t>
      </w:r>
      <w:r w:rsidR="00D269C4">
        <w:rPr>
          <w:rFonts w:asciiTheme="majorBidi" w:hAnsiTheme="majorBidi" w:cstheme="majorBidi"/>
          <w:sz w:val="24"/>
          <w:szCs w:val="24"/>
          <w:lang w:val="en-US"/>
        </w:rPr>
        <w:t xml:space="preserve"> who remained in Israel,</w:t>
      </w:r>
      <w:r w:rsidR="00C07620" w:rsidRPr="00883B3F">
        <w:rPr>
          <w:rFonts w:asciiTheme="majorBidi" w:hAnsiTheme="majorBidi" w:cstheme="majorBidi"/>
          <w:sz w:val="24"/>
          <w:szCs w:val="24"/>
          <w:lang w:val="en-US"/>
        </w:rPr>
        <w:t xml:space="preserve"> </w:t>
      </w:r>
      <w:r w:rsidR="00D269C4">
        <w:rPr>
          <w:rFonts w:asciiTheme="majorBidi" w:hAnsiTheme="majorBidi" w:cstheme="majorBidi"/>
          <w:sz w:val="24"/>
          <w:szCs w:val="24"/>
          <w:lang w:val="en-US"/>
        </w:rPr>
        <w:t xml:space="preserve">the </w:t>
      </w:r>
      <w:r w:rsidR="00C513B7" w:rsidRPr="00883B3F">
        <w:rPr>
          <w:rFonts w:asciiTheme="majorBidi" w:hAnsiTheme="majorBidi" w:cstheme="majorBidi"/>
          <w:sz w:val="24"/>
          <w:szCs w:val="24"/>
          <w:lang w:val="en-US"/>
        </w:rPr>
        <w:t>PCI.</w:t>
      </w:r>
      <w:r w:rsidR="009E5A49" w:rsidRPr="00883B3F">
        <w:rPr>
          <w:rStyle w:val="FootnoteReference"/>
          <w:rFonts w:asciiTheme="majorBidi" w:hAnsiTheme="majorBidi" w:cstheme="majorBidi"/>
          <w:sz w:val="24"/>
          <w:szCs w:val="24"/>
          <w:lang w:val="en-US"/>
        </w:rPr>
        <w:footnoteReference w:id="5"/>
      </w:r>
      <w:r w:rsidR="00C513B7" w:rsidRPr="00883B3F">
        <w:rPr>
          <w:rFonts w:asciiTheme="majorBidi" w:hAnsiTheme="majorBidi" w:cstheme="majorBidi"/>
          <w:sz w:val="24"/>
          <w:szCs w:val="24"/>
          <w:lang w:val="en-US"/>
        </w:rPr>
        <w:t xml:space="preserve"> </w:t>
      </w:r>
      <w:r w:rsidR="00D269C4">
        <w:rPr>
          <w:rFonts w:asciiTheme="majorBidi" w:hAnsiTheme="majorBidi" w:cstheme="majorBidi"/>
          <w:sz w:val="24"/>
          <w:szCs w:val="24"/>
          <w:lang w:val="en-US"/>
        </w:rPr>
        <w:t xml:space="preserve">Today, </w:t>
      </w:r>
      <w:r w:rsidR="00B93068">
        <w:rPr>
          <w:rFonts w:asciiTheme="majorBidi" w:hAnsiTheme="majorBidi" w:cstheme="majorBidi"/>
          <w:sz w:val="24"/>
          <w:szCs w:val="24"/>
          <w:lang w:val="en-US"/>
        </w:rPr>
        <w:t>93% of t</w:t>
      </w:r>
      <w:r w:rsidR="001D5AA0" w:rsidRPr="00883B3F">
        <w:rPr>
          <w:rFonts w:asciiTheme="majorBidi" w:hAnsiTheme="majorBidi" w:cstheme="majorBidi"/>
          <w:sz w:val="24"/>
          <w:szCs w:val="24"/>
          <w:lang w:val="en-US"/>
        </w:rPr>
        <w:t xml:space="preserve">he </w:t>
      </w:r>
      <w:r w:rsidR="00D269C4">
        <w:rPr>
          <w:rFonts w:asciiTheme="majorBidi" w:hAnsiTheme="majorBidi" w:cstheme="majorBidi"/>
          <w:sz w:val="24"/>
          <w:szCs w:val="24"/>
          <w:lang w:val="en-US"/>
        </w:rPr>
        <w:t>total</w:t>
      </w:r>
      <w:r w:rsidR="0011190C" w:rsidRPr="00883B3F">
        <w:rPr>
          <w:rFonts w:asciiTheme="majorBidi" w:hAnsiTheme="majorBidi" w:cstheme="majorBidi"/>
          <w:sz w:val="24"/>
          <w:szCs w:val="24"/>
          <w:lang w:val="en-US"/>
        </w:rPr>
        <w:t xml:space="preserve"> </w:t>
      </w:r>
      <w:r w:rsidR="001D5AA0" w:rsidRPr="00D269C4">
        <w:rPr>
          <w:rFonts w:asciiTheme="majorBidi" w:hAnsiTheme="majorBidi" w:cstheme="majorBidi"/>
          <w:sz w:val="24"/>
          <w:szCs w:val="24"/>
          <w:lang w:val="en-US"/>
        </w:rPr>
        <w:t xml:space="preserve">land </w:t>
      </w:r>
      <w:r w:rsidR="0011190C" w:rsidRPr="00D269C4">
        <w:rPr>
          <w:rFonts w:asciiTheme="majorBidi" w:hAnsiTheme="majorBidi" w:cstheme="majorBidi"/>
          <w:sz w:val="24"/>
          <w:szCs w:val="24"/>
          <w:lang w:val="en-US"/>
        </w:rPr>
        <w:t xml:space="preserve">in the </w:t>
      </w:r>
      <w:r w:rsidR="00B93068">
        <w:rPr>
          <w:rFonts w:asciiTheme="majorBidi" w:hAnsiTheme="majorBidi" w:cstheme="majorBidi"/>
          <w:sz w:val="24"/>
          <w:szCs w:val="24"/>
          <w:lang w:val="en-US"/>
        </w:rPr>
        <w:t xml:space="preserve">state remains in the control </w:t>
      </w:r>
      <w:r w:rsidR="0011190C" w:rsidRPr="00D269C4">
        <w:rPr>
          <w:rFonts w:asciiTheme="majorBidi" w:hAnsiTheme="majorBidi" w:cstheme="majorBidi"/>
          <w:sz w:val="24"/>
          <w:szCs w:val="24"/>
          <w:lang w:val="en-US"/>
        </w:rPr>
        <w:t xml:space="preserve">of the SoI and </w:t>
      </w:r>
      <w:r w:rsidR="001D5AA0" w:rsidRPr="00D269C4">
        <w:rPr>
          <w:rFonts w:asciiTheme="majorBidi" w:hAnsiTheme="majorBidi" w:cstheme="majorBidi"/>
          <w:sz w:val="24"/>
          <w:szCs w:val="24"/>
          <w:lang w:val="en-US"/>
        </w:rPr>
        <w:t xml:space="preserve">the </w:t>
      </w:r>
      <w:r w:rsidR="0011190C" w:rsidRPr="00D269C4">
        <w:rPr>
          <w:rFonts w:asciiTheme="majorBidi" w:hAnsiTheme="majorBidi" w:cstheme="majorBidi"/>
          <w:sz w:val="24"/>
          <w:szCs w:val="24"/>
          <w:lang w:val="en-US"/>
        </w:rPr>
        <w:t xml:space="preserve">major </w:t>
      </w:r>
      <w:r w:rsidR="001D5AA0" w:rsidRPr="00D269C4">
        <w:rPr>
          <w:rFonts w:asciiTheme="majorBidi" w:hAnsiTheme="majorBidi" w:cstheme="majorBidi"/>
          <w:sz w:val="24"/>
          <w:szCs w:val="24"/>
          <w:lang w:val="en-US"/>
        </w:rPr>
        <w:lastRenderedPageBreak/>
        <w:t xml:space="preserve">Zionist </w:t>
      </w:r>
      <w:r w:rsidR="0011190C" w:rsidRPr="00D269C4">
        <w:rPr>
          <w:rFonts w:asciiTheme="majorBidi" w:hAnsiTheme="majorBidi" w:cstheme="majorBidi"/>
          <w:sz w:val="24"/>
          <w:szCs w:val="24"/>
          <w:lang w:val="en-US"/>
        </w:rPr>
        <w:t>organizations</w:t>
      </w:r>
      <w:r w:rsidR="00B93068">
        <w:rPr>
          <w:rFonts w:asciiTheme="majorBidi" w:hAnsiTheme="majorBidi" w:cstheme="majorBidi"/>
          <w:sz w:val="24"/>
          <w:szCs w:val="24"/>
          <w:lang w:val="en-US"/>
        </w:rPr>
        <w:t xml:space="preserve">, and is </w:t>
      </w:r>
      <w:r w:rsidR="0011190C" w:rsidRPr="00D269C4">
        <w:rPr>
          <w:rFonts w:asciiTheme="majorBidi" w:hAnsiTheme="majorBidi" w:cstheme="majorBidi"/>
          <w:sz w:val="24"/>
          <w:szCs w:val="24"/>
          <w:lang w:val="en-US"/>
        </w:rPr>
        <w:t xml:space="preserve">classified as </w:t>
      </w:r>
      <w:r w:rsidR="002E7729" w:rsidRPr="00D269C4">
        <w:rPr>
          <w:rFonts w:asciiTheme="majorBidi" w:hAnsiTheme="majorBidi" w:cstheme="majorBidi"/>
          <w:sz w:val="24"/>
          <w:szCs w:val="24"/>
          <w:lang w:val="en-US"/>
        </w:rPr>
        <w:t>“</w:t>
      </w:r>
      <w:r w:rsidR="009B014C">
        <w:rPr>
          <w:rFonts w:asciiTheme="majorBidi" w:hAnsiTheme="majorBidi" w:cstheme="majorBidi"/>
          <w:sz w:val="24"/>
          <w:szCs w:val="24"/>
          <w:lang w:val="en-US"/>
        </w:rPr>
        <w:t>Israel’s</w:t>
      </w:r>
      <w:r w:rsidR="009B014C" w:rsidRPr="00D269C4">
        <w:rPr>
          <w:rFonts w:asciiTheme="majorBidi" w:hAnsiTheme="majorBidi" w:cstheme="majorBidi"/>
          <w:sz w:val="24"/>
          <w:szCs w:val="24"/>
          <w:lang w:val="en-US"/>
        </w:rPr>
        <w:t xml:space="preserve"> </w:t>
      </w:r>
      <w:r w:rsidR="002E7729" w:rsidRPr="00D269C4">
        <w:rPr>
          <w:rFonts w:asciiTheme="majorBidi" w:hAnsiTheme="majorBidi" w:cstheme="majorBidi"/>
          <w:sz w:val="24"/>
          <w:szCs w:val="24"/>
          <w:lang w:val="en-US"/>
        </w:rPr>
        <w:t>land</w:t>
      </w:r>
      <w:r w:rsidR="00C07620" w:rsidRPr="00D269C4">
        <w:rPr>
          <w:rFonts w:asciiTheme="majorBidi" w:hAnsiTheme="majorBidi" w:cstheme="majorBidi"/>
          <w:sz w:val="24"/>
          <w:szCs w:val="24"/>
          <w:lang w:val="en-US"/>
        </w:rPr>
        <w:t>.</w:t>
      </w:r>
      <w:r w:rsidR="002E7729" w:rsidRPr="00D269C4">
        <w:rPr>
          <w:rFonts w:asciiTheme="majorBidi" w:hAnsiTheme="majorBidi" w:cstheme="majorBidi"/>
          <w:sz w:val="24"/>
          <w:szCs w:val="24"/>
          <w:lang w:val="en-US"/>
        </w:rPr>
        <w:t>”</w:t>
      </w:r>
      <w:r w:rsidR="00E5429E" w:rsidRPr="00D269C4">
        <w:rPr>
          <w:rFonts w:asciiTheme="majorBidi" w:hAnsiTheme="majorBidi" w:cstheme="majorBidi"/>
          <w:sz w:val="24"/>
          <w:szCs w:val="24"/>
          <w:lang w:val="en-US"/>
        </w:rPr>
        <w:t xml:space="preserve"> PCI retain ownership of only 3-3.5% of the land in Israel.</w:t>
      </w:r>
      <w:r w:rsidR="00E5429E" w:rsidRPr="00D269C4">
        <w:rPr>
          <w:rFonts w:asciiTheme="majorBidi" w:hAnsiTheme="majorBidi" w:cstheme="majorBidi"/>
          <w:sz w:val="24"/>
          <w:szCs w:val="24"/>
          <w:vertAlign w:val="superscript"/>
          <w:lang w:val="en-US"/>
        </w:rPr>
        <w:footnoteReference w:id="6"/>
      </w:r>
    </w:p>
    <w:p w14:paraId="4B5DBACC" w14:textId="0F0F1F7B" w:rsidR="009A05C0" w:rsidRPr="00671B9C" w:rsidRDefault="009E5A49" w:rsidP="00B93068">
      <w:pPr>
        <w:spacing w:before="240" w:after="240" w:line="360" w:lineRule="auto"/>
        <w:ind w:firstLine="720"/>
        <w:jc w:val="both"/>
        <w:rPr>
          <w:rFonts w:asciiTheme="majorBidi" w:eastAsia="Times New Roman" w:hAnsiTheme="majorBidi" w:cstheme="majorBidi"/>
          <w:sz w:val="24"/>
          <w:szCs w:val="24"/>
        </w:rPr>
      </w:pPr>
      <w:r w:rsidRPr="00671B9C">
        <w:rPr>
          <w:rFonts w:asciiTheme="majorBidi" w:eastAsia="Times New Roman" w:hAnsiTheme="majorBidi" w:cstheme="majorBidi"/>
          <w:sz w:val="24"/>
          <w:szCs w:val="24"/>
        </w:rPr>
        <w:t xml:space="preserve">The </w:t>
      </w:r>
      <w:r w:rsidR="00C74033">
        <w:rPr>
          <w:rFonts w:asciiTheme="majorBidi" w:eastAsia="Times New Roman" w:hAnsiTheme="majorBidi" w:cstheme="majorBidi"/>
          <w:sz w:val="24"/>
          <w:szCs w:val="24"/>
        </w:rPr>
        <w:t>spatial</w:t>
      </w:r>
      <w:r w:rsidR="00C07620" w:rsidRPr="00883B3F">
        <w:rPr>
          <w:rFonts w:asciiTheme="majorBidi" w:eastAsia="Times New Roman" w:hAnsiTheme="majorBidi" w:cstheme="majorBidi"/>
          <w:sz w:val="24"/>
          <w:szCs w:val="24"/>
        </w:rPr>
        <w:t xml:space="preserve"> </w:t>
      </w:r>
      <w:r w:rsidRPr="00671B9C">
        <w:rPr>
          <w:rFonts w:asciiTheme="majorBidi" w:eastAsia="Times New Roman" w:hAnsiTheme="majorBidi" w:cstheme="majorBidi"/>
          <w:sz w:val="24"/>
          <w:szCs w:val="24"/>
        </w:rPr>
        <w:t xml:space="preserve">segregation created by the </w:t>
      </w:r>
      <w:r w:rsidR="00907A19" w:rsidRPr="00671B9C">
        <w:rPr>
          <w:rFonts w:asciiTheme="majorBidi" w:eastAsia="Times New Roman" w:hAnsiTheme="majorBidi" w:cstheme="majorBidi"/>
          <w:sz w:val="24"/>
          <w:szCs w:val="24"/>
        </w:rPr>
        <w:t xml:space="preserve">Israeli </w:t>
      </w:r>
      <w:r w:rsidRPr="00671B9C">
        <w:rPr>
          <w:rFonts w:asciiTheme="majorBidi" w:eastAsia="Times New Roman" w:hAnsiTheme="majorBidi" w:cstheme="majorBidi"/>
          <w:sz w:val="24"/>
          <w:szCs w:val="24"/>
        </w:rPr>
        <w:t xml:space="preserve">military government </w:t>
      </w:r>
      <w:r w:rsidR="00C07620" w:rsidRPr="00883B3F">
        <w:rPr>
          <w:rFonts w:asciiTheme="majorBidi" w:eastAsia="Times New Roman" w:hAnsiTheme="majorBidi" w:cstheme="majorBidi"/>
          <w:sz w:val="24"/>
          <w:szCs w:val="24"/>
        </w:rPr>
        <w:t xml:space="preserve">prior to its </w:t>
      </w:r>
      <w:r w:rsidR="00C74033">
        <w:rPr>
          <w:rFonts w:asciiTheme="majorBidi" w:eastAsia="Times New Roman" w:hAnsiTheme="majorBidi" w:cstheme="majorBidi"/>
          <w:sz w:val="24"/>
          <w:szCs w:val="24"/>
        </w:rPr>
        <w:t>dissolution</w:t>
      </w:r>
      <w:r w:rsidR="00C07620" w:rsidRPr="00883B3F">
        <w:rPr>
          <w:rFonts w:asciiTheme="majorBidi" w:eastAsia="Times New Roman" w:hAnsiTheme="majorBidi" w:cstheme="majorBidi"/>
          <w:sz w:val="24"/>
          <w:szCs w:val="24"/>
        </w:rPr>
        <w:t xml:space="preserve"> in 1966 </w:t>
      </w:r>
      <w:r w:rsidRPr="00671B9C">
        <w:rPr>
          <w:rFonts w:asciiTheme="majorBidi" w:eastAsia="Times New Roman" w:hAnsiTheme="majorBidi" w:cstheme="majorBidi"/>
          <w:sz w:val="24"/>
          <w:szCs w:val="24"/>
        </w:rPr>
        <w:t xml:space="preserve">still exists today. </w:t>
      </w:r>
      <w:r w:rsidR="00A1654B" w:rsidRPr="00A1654B">
        <w:rPr>
          <w:rFonts w:asciiTheme="majorBidi" w:eastAsia="Times New Roman" w:hAnsiTheme="majorBidi" w:cstheme="majorBidi"/>
          <w:sz w:val="24"/>
          <w:szCs w:val="24"/>
        </w:rPr>
        <w:t xml:space="preserve">With the exception of </w:t>
      </w:r>
      <w:r w:rsidR="00A1654B">
        <w:rPr>
          <w:rFonts w:asciiTheme="majorBidi" w:eastAsia="Times New Roman" w:hAnsiTheme="majorBidi" w:cstheme="majorBidi"/>
          <w:sz w:val="24"/>
          <w:szCs w:val="24"/>
        </w:rPr>
        <w:t>the</w:t>
      </w:r>
      <w:r w:rsidR="00A1654B" w:rsidRPr="00A1654B">
        <w:rPr>
          <w:rFonts w:asciiTheme="majorBidi" w:eastAsia="Times New Roman" w:hAnsiTheme="majorBidi" w:cstheme="majorBidi"/>
          <w:sz w:val="24"/>
          <w:szCs w:val="24"/>
        </w:rPr>
        <w:t xml:space="preserve"> “mixed cities”, the country is </w:t>
      </w:r>
      <w:r w:rsidR="00A1654B" w:rsidRPr="00A1654B">
        <w:rPr>
          <w:rFonts w:asciiTheme="majorBidi" w:eastAsia="Times New Roman" w:hAnsiTheme="majorBidi" w:cstheme="majorBidi"/>
          <w:i/>
          <w:iCs/>
          <w:sz w:val="24"/>
          <w:szCs w:val="24"/>
        </w:rPr>
        <w:t xml:space="preserve">de facto </w:t>
      </w:r>
      <w:r w:rsidR="00A1654B" w:rsidRPr="00A1654B">
        <w:rPr>
          <w:rFonts w:asciiTheme="majorBidi" w:eastAsia="Times New Roman" w:hAnsiTheme="majorBidi" w:cstheme="majorBidi"/>
          <w:sz w:val="24"/>
          <w:szCs w:val="24"/>
        </w:rPr>
        <w:t>divided into Jewish and Arab localities, cities, towns and villages</w:t>
      </w:r>
      <w:r w:rsidR="00A1654B">
        <w:rPr>
          <w:rFonts w:asciiTheme="majorBidi" w:eastAsia="Times New Roman" w:hAnsiTheme="majorBidi" w:cstheme="majorBidi"/>
          <w:sz w:val="24"/>
          <w:szCs w:val="24"/>
        </w:rPr>
        <w:t>.</w:t>
      </w:r>
      <w:r w:rsidR="00A1654B" w:rsidRPr="00671B9C">
        <w:rPr>
          <w:rFonts w:asciiTheme="majorBidi" w:eastAsia="Times New Roman" w:hAnsiTheme="majorBidi" w:cstheme="majorBidi"/>
          <w:sz w:val="24"/>
          <w:szCs w:val="24"/>
        </w:rPr>
        <w:t xml:space="preserve"> </w:t>
      </w:r>
      <w:r w:rsidR="004A56D1" w:rsidRPr="00671B9C">
        <w:rPr>
          <w:rFonts w:asciiTheme="majorBidi" w:eastAsia="Times New Roman" w:hAnsiTheme="majorBidi" w:cstheme="majorBidi"/>
          <w:sz w:val="24"/>
          <w:szCs w:val="24"/>
        </w:rPr>
        <w:t>T</w:t>
      </w:r>
      <w:r w:rsidR="002E7729" w:rsidRPr="00671B9C">
        <w:rPr>
          <w:rFonts w:asciiTheme="majorBidi" w:eastAsia="Times New Roman" w:hAnsiTheme="majorBidi" w:cstheme="majorBidi"/>
          <w:sz w:val="24"/>
          <w:szCs w:val="24"/>
        </w:rPr>
        <w:t xml:space="preserve">he vast majority </w:t>
      </w:r>
      <w:r w:rsidR="00F1608E" w:rsidRPr="00671B9C">
        <w:rPr>
          <w:rFonts w:asciiTheme="majorBidi" w:eastAsia="Times New Roman" w:hAnsiTheme="majorBidi" w:cstheme="majorBidi"/>
          <w:sz w:val="24"/>
          <w:szCs w:val="24"/>
        </w:rPr>
        <w:t xml:space="preserve">(90%) </w:t>
      </w:r>
      <w:r w:rsidR="002E7729" w:rsidRPr="00671B9C">
        <w:rPr>
          <w:rFonts w:asciiTheme="majorBidi" w:eastAsia="Times New Roman" w:hAnsiTheme="majorBidi" w:cstheme="majorBidi"/>
          <w:sz w:val="24"/>
          <w:szCs w:val="24"/>
        </w:rPr>
        <w:t xml:space="preserve">of PCI live in </w:t>
      </w:r>
      <w:r w:rsidR="00A1654B">
        <w:rPr>
          <w:rFonts w:asciiTheme="majorBidi" w:eastAsia="Times New Roman" w:hAnsiTheme="majorBidi" w:cstheme="majorBidi"/>
          <w:sz w:val="24"/>
          <w:szCs w:val="24"/>
        </w:rPr>
        <w:t xml:space="preserve">around 140 </w:t>
      </w:r>
      <w:r w:rsidR="002E7729" w:rsidRPr="00671B9C">
        <w:rPr>
          <w:rFonts w:asciiTheme="majorBidi" w:eastAsia="Times New Roman" w:hAnsiTheme="majorBidi" w:cstheme="majorBidi"/>
          <w:sz w:val="24"/>
          <w:szCs w:val="24"/>
        </w:rPr>
        <w:t>Arab towns and villages</w:t>
      </w:r>
      <w:r w:rsidR="0011190C" w:rsidRPr="00671B9C">
        <w:rPr>
          <w:rFonts w:asciiTheme="majorBidi" w:eastAsia="Times New Roman" w:hAnsiTheme="majorBidi" w:cstheme="majorBidi"/>
          <w:sz w:val="24"/>
          <w:szCs w:val="24"/>
        </w:rPr>
        <w:t>,</w:t>
      </w:r>
      <w:r w:rsidR="002E7729" w:rsidRPr="00671B9C">
        <w:rPr>
          <w:rFonts w:asciiTheme="majorBidi" w:eastAsia="Times New Roman" w:hAnsiTheme="majorBidi" w:cstheme="majorBidi"/>
          <w:sz w:val="24"/>
          <w:szCs w:val="24"/>
        </w:rPr>
        <w:t xml:space="preserve"> while around 10% live in </w:t>
      </w:r>
      <w:r w:rsidR="0011190C" w:rsidRPr="00671B9C">
        <w:rPr>
          <w:rFonts w:asciiTheme="majorBidi" w:eastAsia="Times New Roman" w:hAnsiTheme="majorBidi" w:cstheme="majorBidi"/>
          <w:sz w:val="24"/>
          <w:szCs w:val="24"/>
        </w:rPr>
        <w:t xml:space="preserve">the </w:t>
      </w:r>
      <w:r w:rsidR="002E7729" w:rsidRPr="00671B9C">
        <w:rPr>
          <w:rFonts w:asciiTheme="majorBidi" w:eastAsia="Times New Roman" w:hAnsiTheme="majorBidi" w:cstheme="majorBidi"/>
          <w:sz w:val="24"/>
          <w:szCs w:val="24"/>
        </w:rPr>
        <w:t>so</w:t>
      </w:r>
      <w:r w:rsidR="0011190C" w:rsidRPr="00671B9C">
        <w:rPr>
          <w:rFonts w:asciiTheme="majorBidi" w:eastAsia="Times New Roman" w:hAnsiTheme="majorBidi" w:cstheme="majorBidi"/>
          <w:sz w:val="24"/>
          <w:szCs w:val="24"/>
        </w:rPr>
        <w:t>-</w:t>
      </w:r>
      <w:r w:rsidR="002E7729" w:rsidRPr="00671B9C">
        <w:rPr>
          <w:rFonts w:asciiTheme="majorBidi" w:eastAsia="Times New Roman" w:hAnsiTheme="majorBidi" w:cstheme="majorBidi"/>
          <w:sz w:val="24"/>
          <w:szCs w:val="24"/>
        </w:rPr>
        <w:t xml:space="preserve">called </w:t>
      </w:r>
      <w:r w:rsidR="00C07620" w:rsidRPr="00883B3F">
        <w:rPr>
          <w:rFonts w:asciiTheme="majorBidi" w:eastAsia="Times New Roman" w:hAnsiTheme="majorBidi" w:cstheme="majorBidi"/>
          <w:sz w:val="24"/>
          <w:szCs w:val="24"/>
        </w:rPr>
        <w:t>“</w:t>
      </w:r>
      <w:r w:rsidR="002E7729" w:rsidRPr="00671B9C">
        <w:rPr>
          <w:rFonts w:asciiTheme="majorBidi" w:eastAsia="Times New Roman" w:hAnsiTheme="majorBidi" w:cstheme="majorBidi"/>
          <w:sz w:val="24"/>
          <w:szCs w:val="24"/>
        </w:rPr>
        <w:t>mixed cities</w:t>
      </w:r>
      <w:r w:rsidR="00C07620" w:rsidRPr="00883B3F">
        <w:rPr>
          <w:rFonts w:asciiTheme="majorBidi" w:eastAsia="Times New Roman" w:hAnsiTheme="majorBidi" w:cstheme="majorBidi"/>
          <w:sz w:val="24"/>
          <w:szCs w:val="24"/>
        </w:rPr>
        <w:t>”</w:t>
      </w:r>
      <w:r w:rsidR="00A1654B">
        <w:rPr>
          <w:rFonts w:asciiTheme="majorBidi" w:eastAsia="Times New Roman" w:hAnsiTheme="majorBidi" w:cstheme="majorBidi"/>
          <w:sz w:val="24"/>
          <w:szCs w:val="24"/>
        </w:rPr>
        <w:t xml:space="preserve">, </w:t>
      </w:r>
      <w:r w:rsidR="00A1654B" w:rsidRPr="00A1654B">
        <w:rPr>
          <w:rFonts w:asciiTheme="majorBidi" w:eastAsia="Times New Roman" w:hAnsiTheme="majorBidi" w:cstheme="majorBidi"/>
          <w:sz w:val="24"/>
          <w:szCs w:val="24"/>
        </w:rPr>
        <w:t>including Haifa, Acre, Lod, Raml</w:t>
      </w:r>
      <w:r w:rsidR="00B93068">
        <w:rPr>
          <w:rFonts w:asciiTheme="majorBidi" w:eastAsia="Times New Roman" w:hAnsiTheme="majorBidi" w:cstheme="majorBidi"/>
          <w:sz w:val="24"/>
          <w:szCs w:val="24"/>
        </w:rPr>
        <w:t>a</w:t>
      </w:r>
      <w:r w:rsidR="00A1654B" w:rsidRPr="00A1654B">
        <w:rPr>
          <w:rFonts w:asciiTheme="majorBidi" w:eastAsia="Times New Roman" w:hAnsiTheme="majorBidi" w:cstheme="majorBidi"/>
          <w:sz w:val="24"/>
          <w:szCs w:val="24"/>
        </w:rPr>
        <w:t xml:space="preserve"> and Na</w:t>
      </w:r>
      <w:r w:rsidR="0051359A">
        <w:rPr>
          <w:rFonts w:asciiTheme="majorBidi" w:eastAsia="Times New Roman" w:hAnsiTheme="majorBidi" w:cstheme="majorBidi"/>
          <w:sz w:val="24"/>
          <w:szCs w:val="24"/>
        </w:rPr>
        <w:t>t</w:t>
      </w:r>
      <w:r w:rsidR="00A1654B" w:rsidRPr="00A1654B">
        <w:rPr>
          <w:rFonts w:asciiTheme="majorBidi" w:eastAsia="Times New Roman" w:hAnsiTheme="majorBidi" w:cstheme="majorBidi"/>
          <w:sz w:val="24"/>
          <w:szCs w:val="24"/>
        </w:rPr>
        <w:t>z</w:t>
      </w:r>
      <w:r w:rsidR="0051359A">
        <w:rPr>
          <w:rFonts w:asciiTheme="majorBidi" w:eastAsia="Times New Roman" w:hAnsiTheme="majorBidi" w:cstheme="majorBidi"/>
          <w:sz w:val="24"/>
          <w:szCs w:val="24"/>
        </w:rPr>
        <w:t>e</w:t>
      </w:r>
      <w:r w:rsidR="00A1654B" w:rsidRPr="00A1654B">
        <w:rPr>
          <w:rFonts w:asciiTheme="majorBidi" w:eastAsia="Times New Roman" w:hAnsiTheme="majorBidi" w:cstheme="majorBidi"/>
          <w:sz w:val="24"/>
          <w:szCs w:val="24"/>
        </w:rPr>
        <w:t>ret Illit.</w:t>
      </w:r>
      <w:r w:rsidR="002E7729" w:rsidRPr="00A1654B">
        <w:rPr>
          <w:rFonts w:asciiTheme="majorBidi" w:eastAsia="Times New Roman" w:hAnsiTheme="majorBidi" w:cstheme="majorBidi"/>
          <w:sz w:val="24"/>
          <w:szCs w:val="24"/>
        </w:rPr>
        <w:t xml:space="preserve"> </w:t>
      </w:r>
      <w:r w:rsidR="0051359A" w:rsidRPr="00DF1EBC">
        <w:rPr>
          <w:rFonts w:asciiTheme="majorBidi" w:eastAsia="Times New Roman" w:hAnsiTheme="majorBidi" w:cstheme="majorBidi"/>
          <w:sz w:val="24"/>
          <w:szCs w:val="24"/>
        </w:rPr>
        <w:t>According to Israel’s Central Bureau of Statistics</w:t>
      </w:r>
      <w:r w:rsidR="00B93068">
        <w:rPr>
          <w:rFonts w:asciiTheme="majorBidi" w:eastAsia="Times New Roman" w:hAnsiTheme="majorBidi" w:cstheme="majorBidi"/>
          <w:sz w:val="24"/>
          <w:szCs w:val="24"/>
        </w:rPr>
        <w:t xml:space="preserve"> (CBS)</w:t>
      </w:r>
      <w:r w:rsidR="0051359A" w:rsidRPr="00DF1EBC">
        <w:rPr>
          <w:rFonts w:asciiTheme="majorBidi" w:eastAsia="Times New Roman" w:hAnsiTheme="majorBidi" w:cstheme="majorBidi"/>
          <w:sz w:val="24"/>
          <w:szCs w:val="24"/>
        </w:rPr>
        <w:t>, of a total of 1,054 towns and villages in Israel, 931 are defined as Jewish (88%).</w:t>
      </w:r>
      <w:r w:rsidR="0051359A" w:rsidRPr="00DF1EBC">
        <w:rPr>
          <w:rStyle w:val="FootnoteReference"/>
          <w:rFonts w:asciiTheme="majorBidi" w:eastAsia="Times New Roman" w:hAnsiTheme="majorBidi" w:cstheme="majorBidi"/>
          <w:sz w:val="24"/>
          <w:szCs w:val="24"/>
        </w:rPr>
        <w:footnoteReference w:id="7"/>
      </w:r>
      <w:r w:rsidR="0051359A" w:rsidRPr="00DF1EBC">
        <w:rPr>
          <w:rFonts w:asciiTheme="majorBidi" w:eastAsia="Times New Roman" w:hAnsiTheme="majorBidi" w:cstheme="majorBidi"/>
          <w:sz w:val="24"/>
          <w:szCs w:val="24"/>
        </w:rPr>
        <w:t xml:space="preserve"> </w:t>
      </w:r>
      <w:r w:rsidR="009B00FF">
        <w:rPr>
          <w:rFonts w:asciiTheme="majorBidi" w:eastAsia="Times New Roman" w:hAnsiTheme="majorBidi" w:cstheme="majorBidi"/>
          <w:sz w:val="24"/>
          <w:szCs w:val="24"/>
        </w:rPr>
        <w:t>Over</w:t>
      </w:r>
      <w:r w:rsidRPr="00671B9C">
        <w:rPr>
          <w:rFonts w:asciiTheme="majorBidi" w:eastAsia="Times New Roman" w:hAnsiTheme="majorBidi" w:cstheme="majorBidi"/>
          <w:sz w:val="24"/>
          <w:szCs w:val="24"/>
        </w:rPr>
        <w:t xml:space="preserve"> the decades, </w:t>
      </w:r>
      <w:r w:rsidR="002E7729" w:rsidRPr="00671B9C">
        <w:rPr>
          <w:rFonts w:asciiTheme="majorBidi" w:eastAsia="Times New Roman" w:hAnsiTheme="majorBidi" w:cstheme="majorBidi"/>
          <w:sz w:val="24"/>
          <w:szCs w:val="24"/>
        </w:rPr>
        <w:t xml:space="preserve">Israel has </w:t>
      </w:r>
      <w:r w:rsidRPr="00671B9C">
        <w:rPr>
          <w:rFonts w:asciiTheme="majorBidi" w:eastAsia="Times New Roman" w:hAnsiTheme="majorBidi" w:cstheme="majorBidi"/>
          <w:sz w:val="24"/>
          <w:szCs w:val="24"/>
        </w:rPr>
        <w:t xml:space="preserve">further entrenched </w:t>
      </w:r>
      <w:r w:rsidR="002E7729" w:rsidRPr="00671B9C">
        <w:rPr>
          <w:rFonts w:asciiTheme="majorBidi" w:eastAsia="Times New Roman" w:hAnsiTheme="majorBidi" w:cstheme="majorBidi"/>
          <w:sz w:val="24"/>
          <w:szCs w:val="24"/>
        </w:rPr>
        <w:t xml:space="preserve">segregation </w:t>
      </w:r>
      <w:r w:rsidRPr="00671B9C">
        <w:rPr>
          <w:rFonts w:asciiTheme="majorBidi" w:eastAsia="Times New Roman" w:hAnsiTheme="majorBidi" w:cstheme="majorBidi"/>
          <w:sz w:val="24"/>
          <w:szCs w:val="24"/>
        </w:rPr>
        <w:t xml:space="preserve">through law and as </w:t>
      </w:r>
      <w:r w:rsidR="002E7729" w:rsidRPr="00671B9C">
        <w:rPr>
          <w:rFonts w:asciiTheme="majorBidi" w:eastAsia="Times New Roman" w:hAnsiTheme="majorBidi" w:cstheme="majorBidi"/>
          <w:sz w:val="24"/>
          <w:szCs w:val="24"/>
        </w:rPr>
        <w:t>a national policy and priority, in grave violation of its obligations under interna</w:t>
      </w:r>
      <w:r w:rsidR="002E7729" w:rsidRPr="00671B9C">
        <w:rPr>
          <w:rFonts w:asciiTheme="majorBidi" w:eastAsia="Times New Roman" w:hAnsiTheme="majorBidi" w:cstheme="majorBidi"/>
          <w:sz w:val="24"/>
          <w:szCs w:val="24"/>
        </w:rPr>
        <w:lastRenderedPageBreak/>
        <w:t>tional law</w:t>
      </w:r>
      <w:r w:rsidR="002E7729" w:rsidRPr="00A1654B">
        <w:rPr>
          <w:rFonts w:asciiTheme="majorBidi" w:eastAsia="Times New Roman" w:hAnsiTheme="majorBidi" w:cstheme="majorBidi"/>
          <w:sz w:val="24"/>
          <w:szCs w:val="24"/>
        </w:rPr>
        <w:t>.</w:t>
      </w:r>
      <w:r w:rsidR="004A56D1" w:rsidRPr="00671B9C">
        <w:rPr>
          <w:rFonts w:asciiTheme="majorBidi" w:eastAsia="Times New Roman" w:hAnsiTheme="majorBidi" w:cstheme="majorBidi"/>
          <w:sz w:val="24"/>
          <w:szCs w:val="24"/>
        </w:rPr>
        <w:t xml:space="preserve"> </w:t>
      </w:r>
      <w:r w:rsidR="00F20538" w:rsidRPr="00C74033">
        <w:rPr>
          <w:rFonts w:asciiTheme="majorBidi" w:eastAsia="Times New Roman" w:hAnsiTheme="majorBidi" w:cstheme="majorBidi"/>
          <w:sz w:val="24"/>
          <w:szCs w:val="24"/>
        </w:rPr>
        <w:t xml:space="preserve">The </w:t>
      </w:r>
      <w:r w:rsidR="00C74033">
        <w:rPr>
          <w:rFonts w:asciiTheme="majorBidi" w:eastAsia="Times New Roman" w:hAnsiTheme="majorBidi" w:cstheme="majorBidi"/>
          <w:sz w:val="24"/>
          <w:szCs w:val="24"/>
        </w:rPr>
        <w:t xml:space="preserve">spatial </w:t>
      </w:r>
      <w:r w:rsidR="00F1608E" w:rsidRPr="00671B9C">
        <w:rPr>
          <w:rFonts w:asciiTheme="majorBidi" w:eastAsia="Times New Roman" w:hAnsiTheme="majorBidi" w:cstheme="majorBidi"/>
          <w:sz w:val="24"/>
          <w:szCs w:val="24"/>
        </w:rPr>
        <w:t>s</w:t>
      </w:r>
      <w:r w:rsidR="002E7729" w:rsidRPr="00671B9C">
        <w:rPr>
          <w:rFonts w:asciiTheme="majorBidi" w:eastAsia="Times New Roman" w:hAnsiTheme="majorBidi" w:cstheme="majorBidi"/>
          <w:sz w:val="24"/>
          <w:szCs w:val="24"/>
        </w:rPr>
        <w:t xml:space="preserve">egregation </w:t>
      </w:r>
      <w:r w:rsidR="00B93068">
        <w:rPr>
          <w:rFonts w:asciiTheme="majorBidi" w:eastAsia="Times New Roman" w:hAnsiTheme="majorBidi" w:cstheme="majorBidi"/>
          <w:sz w:val="24"/>
          <w:szCs w:val="24"/>
        </w:rPr>
        <w:t xml:space="preserve">that exists </w:t>
      </w:r>
      <w:r w:rsidR="00F20538" w:rsidRPr="00C74033">
        <w:rPr>
          <w:rFonts w:asciiTheme="majorBidi" w:eastAsia="Times New Roman" w:hAnsiTheme="majorBidi" w:cstheme="majorBidi"/>
          <w:sz w:val="24"/>
          <w:szCs w:val="24"/>
        </w:rPr>
        <w:t xml:space="preserve">today </w:t>
      </w:r>
      <w:r w:rsidR="002E7729" w:rsidRPr="00671B9C">
        <w:rPr>
          <w:rFonts w:asciiTheme="majorBidi" w:eastAsia="Times New Roman" w:hAnsiTheme="majorBidi" w:cstheme="majorBidi"/>
          <w:sz w:val="24"/>
          <w:szCs w:val="24"/>
        </w:rPr>
        <w:t xml:space="preserve">between Palestinian and Jewish citizens of Israel </w:t>
      </w:r>
      <w:r w:rsidR="00F20538" w:rsidRPr="00C74033">
        <w:rPr>
          <w:rFonts w:asciiTheme="majorBidi" w:eastAsia="Times New Roman" w:hAnsiTheme="majorBidi" w:cstheme="majorBidi"/>
          <w:sz w:val="24"/>
          <w:szCs w:val="24"/>
        </w:rPr>
        <w:t>is thus a direct result of historical and ongoing,</w:t>
      </w:r>
      <w:r w:rsidR="002E7729" w:rsidRPr="00671B9C">
        <w:rPr>
          <w:rFonts w:asciiTheme="majorBidi" w:eastAsia="Times New Roman" w:hAnsiTheme="majorBidi" w:cstheme="majorBidi"/>
          <w:sz w:val="24"/>
          <w:szCs w:val="24"/>
        </w:rPr>
        <w:t xml:space="preserve"> deliberate, explicit state policy.</w:t>
      </w:r>
    </w:p>
    <w:p w14:paraId="1203B4D0" w14:textId="7FD17009" w:rsidR="001D5AA0" w:rsidRPr="00C74033" w:rsidRDefault="00F1608E" w:rsidP="004018AE">
      <w:pPr>
        <w:pStyle w:val="ListParagraph"/>
        <w:numPr>
          <w:ilvl w:val="1"/>
          <w:numId w:val="10"/>
        </w:numPr>
        <w:spacing w:before="240" w:after="240" w:line="360" w:lineRule="auto"/>
        <w:ind w:left="360"/>
        <w:contextualSpacing w:val="0"/>
        <w:rPr>
          <w:rFonts w:asciiTheme="majorBidi" w:hAnsiTheme="majorBidi" w:cstheme="majorBidi"/>
          <w:b/>
          <w:bCs/>
          <w:sz w:val="24"/>
          <w:szCs w:val="24"/>
          <w:u w:val="single"/>
          <w:lang w:val="en-US"/>
        </w:rPr>
      </w:pPr>
      <w:r w:rsidRPr="00671B9C">
        <w:rPr>
          <w:rFonts w:asciiTheme="majorBidi" w:hAnsiTheme="majorBidi" w:cstheme="majorBidi"/>
          <w:b/>
          <w:bCs/>
          <w:sz w:val="24"/>
          <w:szCs w:val="24"/>
          <w:u w:val="single"/>
          <w:lang w:val="en-US"/>
        </w:rPr>
        <w:t xml:space="preserve">The Policy of </w:t>
      </w:r>
      <w:r w:rsidR="001E1C88" w:rsidRPr="00C74033">
        <w:rPr>
          <w:rFonts w:asciiTheme="majorBidi" w:hAnsiTheme="majorBidi" w:cstheme="majorBidi"/>
          <w:b/>
          <w:bCs/>
          <w:sz w:val="24"/>
          <w:szCs w:val="24"/>
          <w:u w:val="single"/>
          <w:lang w:val="en-US"/>
        </w:rPr>
        <w:t>Judaization</w:t>
      </w:r>
      <w:r w:rsidR="00E70CD3" w:rsidRPr="00C74033">
        <w:rPr>
          <w:rFonts w:asciiTheme="majorBidi" w:hAnsiTheme="majorBidi" w:cstheme="majorBidi"/>
          <w:b/>
          <w:bCs/>
          <w:sz w:val="24"/>
          <w:szCs w:val="24"/>
          <w:u w:val="single"/>
          <w:lang w:val="en-US"/>
        </w:rPr>
        <w:t xml:space="preserve"> </w:t>
      </w:r>
    </w:p>
    <w:p w14:paraId="29FD9838" w14:textId="0484A3BD" w:rsidR="0035542F" w:rsidRPr="00671B9C" w:rsidRDefault="00F1608E" w:rsidP="00B93068">
      <w:pPr>
        <w:spacing w:before="240" w:after="240" w:line="360" w:lineRule="auto"/>
        <w:jc w:val="both"/>
        <w:rPr>
          <w:rFonts w:asciiTheme="majorBidi" w:hAnsiTheme="majorBidi" w:cstheme="majorBidi"/>
          <w:sz w:val="24"/>
          <w:szCs w:val="24"/>
        </w:rPr>
      </w:pPr>
      <w:r w:rsidRPr="00671B9C">
        <w:rPr>
          <w:rFonts w:asciiTheme="majorBidi" w:hAnsiTheme="majorBidi" w:cstheme="majorBidi"/>
          <w:sz w:val="24"/>
          <w:szCs w:val="24"/>
        </w:rPr>
        <w:t xml:space="preserve">The </w:t>
      </w:r>
      <w:r w:rsidR="00C74033">
        <w:rPr>
          <w:rFonts w:asciiTheme="majorBidi" w:hAnsiTheme="majorBidi" w:cstheme="majorBidi"/>
          <w:sz w:val="24"/>
          <w:szCs w:val="24"/>
        </w:rPr>
        <w:t>J</w:t>
      </w:r>
      <w:r w:rsidR="001D5AA0" w:rsidRPr="00671B9C">
        <w:rPr>
          <w:rFonts w:asciiTheme="majorBidi" w:hAnsiTheme="majorBidi" w:cstheme="majorBidi"/>
          <w:sz w:val="24"/>
          <w:szCs w:val="24"/>
        </w:rPr>
        <w:t xml:space="preserve">udaization </w:t>
      </w:r>
      <w:r w:rsidRPr="00671B9C">
        <w:rPr>
          <w:rFonts w:asciiTheme="majorBidi" w:hAnsiTheme="majorBidi" w:cstheme="majorBidi"/>
          <w:sz w:val="24"/>
          <w:szCs w:val="24"/>
        </w:rPr>
        <w:t xml:space="preserve">of </w:t>
      </w:r>
      <w:r w:rsidR="0035542F" w:rsidRPr="00671B9C">
        <w:rPr>
          <w:rFonts w:asciiTheme="majorBidi" w:hAnsiTheme="majorBidi" w:cstheme="majorBidi"/>
          <w:sz w:val="24"/>
          <w:szCs w:val="24"/>
        </w:rPr>
        <w:t xml:space="preserve">the </w:t>
      </w:r>
      <w:r w:rsidRPr="00671B9C">
        <w:rPr>
          <w:rFonts w:asciiTheme="majorBidi" w:hAnsiTheme="majorBidi" w:cstheme="majorBidi"/>
          <w:sz w:val="24"/>
          <w:szCs w:val="24"/>
        </w:rPr>
        <w:t>land-</w:t>
      </w:r>
      <w:r w:rsidR="0035542F" w:rsidRPr="00671B9C">
        <w:rPr>
          <w:rFonts w:asciiTheme="majorBidi" w:hAnsiTheme="majorBidi" w:cstheme="majorBidi"/>
          <w:sz w:val="24"/>
          <w:szCs w:val="24"/>
        </w:rPr>
        <w:t xml:space="preserve">space </w:t>
      </w:r>
      <w:r w:rsidRPr="00671B9C">
        <w:rPr>
          <w:rFonts w:asciiTheme="majorBidi" w:hAnsiTheme="majorBidi" w:cstheme="majorBidi"/>
          <w:sz w:val="24"/>
          <w:szCs w:val="24"/>
        </w:rPr>
        <w:t xml:space="preserve">in Israel is one of the main principles of Zionism, and a guiding principle of the </w:t>
      </w:r>
      <w:r w:rsidR="00BD0476" w:rsidRPr="00671B9C">
        <w:rPr>
          <w:rFonts w:asciiTheme="majorBidi" w:hAnsiTheme="majorBidi" w:cstheme="majorBidi"/>
          <w:sz w:val="24"/>
          <w:szCs w:val="24"/>
        </w:rPr>
        <w:t xml:space="preserve">state’s </w:t>
      </w:r>
      <w:r w:rsidRPr="00671B9C">
        <w:rPr>
          <w:rFonts w:asciiTheme="majorBidi" w:hAnsiTheme="majorBidi" w:cstheme="majorBidi"/>
          <w:sz w:val="24"/>
          <w:szCs w:val="24"/>
        </w:rPr>
        <w:t>land policy</w:t>
      </w:r>
      <w:r w:rsidR="00BD0476" w:rsidRPr="00671B9C">
        <w:rPr>
          <w:rFonts w:asciiTheme="majorBidi" w:hAnsiTheme="majorBidi" w:cstheme="majorBidi"/>
          <w:sz w:val="24"/>
          <w:szCs w:val="24"/>
        </w:rPr>
        <w:t>.</w:t>
      </w:r>
      <w:r w:rsidRPr="00671B9C">
        <w:rPr>
          <w:rFonts w:asciiTheme="majorBidi" w:hAnsiTheme="majorBidi" w:cstheme="majorBidi"/>
          <w:sz w:val="24"/>
          <w:szCs w:val="24"/>
        </w:rPr>
        <w:t xml:space="preserve"> </w:t>
      </w:r>
      <w:r w:rsidR="00B93068">
        <w:rPr>
          <w:rFonts w:asciiTheme="majorBidi" w:hAnsiTheme="majorBidi" w:cstheme="majorBidi"/>
          <w:sz w:val="24"/>
          <w:szCs w:val="24"/>
        </w:rPr>
        <w:t xml:space="preserve">It </w:t>
      </w:r>
      <w:r w:rsidR="00F20538" w:rsidRPr="00883B3F">
        <w:rPr>
          <w:rFonts w:asciiTheme="majorBidi" w:hAnsiTheme="majorBidi" w:cstheme="majorBidi"/>
          <w:sz w:val="24"/>
          <w:szCs w:val="24"/>
        </w:rPr>
        <w:t xml:space="preserve">aims </w:t>
      </w:r>
      <w:r w:rsidR="00C74033">
        <w:rPr>
          <w:rFonts w:asciiTheme="majorBidi" w:hAnsiTheme="majorBidi" w:cstheme="majorBidi"/>
          <w:sz w:val="24"/>
          <w:szCs w:val="24"/>
        </w:rPr>
        <w:t xml:space="preserve">at </w:t>
      </w:r>
      <w:r w:rsidR="00F20538" w:rsidRPr="00883B3F">
        <w:rPr>
          <w:rFonts w:asciiTheme="majorBidi" w:hAnsiTheme="majorBidi" w:cstheme="majorBidi"/>
          <w:sz w:val="24"/>
          <w:szCs w:val="24"/>
        </w:rPr>
        <w:t>creating</w:t>
      </w:r>
      <w:r w:rsidRPr="00671B9C">
        <w:rPr>
          <w:rFonts w:asciiTheme="majorBidi" w:hAnsiTheme="majorBidi" w:cstheme="majorBidi"/>
          <w:sz w:val="24"/>
          <w:szCs w:val="24"/>
        </w:rPr>
        <w:t xml:space="preserve"> new Jewish towns and villages, particularly in areas with a Palestinian majority, </w:t>
      </w:r>
      <w:r w:rsidR="009B00FF">
        <w:rPr>
          <w:rFonts w:asciiTheme="majorBidi" w:hAnsiTheme="majorBidi" w:cstheme="majorBidi"/>
          <w:sz w:val="24"/>
          <w:szCs w:val="24"/>
        </w:rPr>
        <w:t>and serves</w:t>
      </w:r>
      <w:r w:rsidR="0068259D" w:rsidRPr="00883B3F">
        <w:rPr>
          <w:rFonts w:asciiTheme="majorBidi" w:hAnsiTheme="majorBidi" w:cstheme="majorBidi"/>
          <w:sz w:val="24"/>
          <w:szCs w:val="24"/>
        </w:rPr>
        <w:t xml:space="preserve"> </w:t>
      </w:r>
      <w:r w:rsidR="0068259D" w:rsidRPr="009B00FF">
        <w:rPr>
          <w:rFonts w:asciiTheme="majorBidi" w:hAnsiTheme="majorBidi" w:cstheme="majorBidi"/>
          <w:sz w:val="24"/>
          <w:szCs w:val="24"/>
        </w:rPr>
        <w:t>to entrench</w:t>
      </w:r>
      <w:r w:rsidR="00BD0476" w:rsidRPr="00671B9C">
        <w:rPr>
          <w:rFonts w:asciiTheme="majorBidi" w:hAnsiTheme="majorBidi" w:cstheme="majorBidi"/>
          <w:sz w:val="24"/>
          <w:szCs w:val="24"/>
        </w:rPr>
        <w:t xml:space="preserve"> </w:t>
      </w:r>
      <w:r w:rsidR="0035542F" w:rsidRPr="008361DA">
        <w:rPr>
          <w:rFonts w:asciiTheme="majorBidi" w:hAnsiTheme="majorBidi" w:cstheme="majorBidi"/>
          <w:sz w:val="24"/>
          <w:szCs w:val="24"/>
        </w:rPr>
        <w:t>control</w:t>
      </w:r>
      <w:r w:rsidRPr="008361DA">
        <w:rPr>
          <w:rFonts w:asciiTheme="majorBidi" w:hAnsiTheme="majorBidi" w:cstheme="majorBidi"/>
          <w:sz w:val="24"/>
          <w:szCs w:val="24"/>
        </w:rPr>
        <w:t xml:space="preserve"> </w:t>
      </w:r>
      <w:r w:rsidR="00BD0476" w:rsidRPr="008361DA">
        <w:rPr>
          <w:rFonts w:asciiTheme="majorBidi" w:hAnsiTheme="majorBidi" w:cstheme="majorBidi"/>
          <w:sz w:val="24"/>
          <w:szCs w:val="24"/>
        </w:rPr>
        <w:t xml:space="preserve">over </w:t>
      </w:r>
      <w:r w:rsidRPr="008361DA">
        <w:rPr>
          <w:rFonts w:asciiTheme="majorBidi" w:hAnsiTheme="majorBidi" w:cstheme="majorBidi"/>
          <w:sz w:val="24"/>
          <w:szCs w:val="24"/>
        </w:rPr>
        <w:t>both the</w:t>
      </w:r>
      <w:r w:rsidR="0035542F" w:rsidRPr="008361DA">
        <w:rPr>
          <w:rFonts w:asciiTheme="majorBidi" w:hAnsiTheme="majorBidi" w:cstheme="majorBidi"/>
          <w:sz w:val="24"/>
          <w:szCs w:val="24"/>
        </w:rPr>
        <w:t xml:space="preserve"> land</w:t>
      </w:r>
      <w:r w:rsidR="009B014C" w:rsidRPr="008361DA">
        <w:rPr>
          <w:rFonts w:asciiTheme="majorBidi" w:hAnsiTheme="majorBidi" w:cstheme="majorBidi"/>
          <w:sz w:val="24"/>
          <w:szCs w:val="24"/>
        </w:rPr>
        <w:t>, its use</w:t>
      </w:r>
      <w:r w:rsidR="0035542F" w:rsidRPr="008361DA">
        <w:rPr>
          <w:rFonts w:asciiTheme="majorBidi" w:hAnsiTheme="majorBidi" w:cstheme="majorBidi"/>
          <w:sz w:val="24"/>
          <w:szCs w:val="24"/>
        </w:rPr>
        <w:t xml:space="preserve"> </w:t>
      </w:r>
      <w:r w:rsidRPr="008361DA">
        <w:rPr>
          <w:rFonts w:asciiTheme="majorBidi" w:hAnsiTheme="majorBidi" w:cstheme="majorBidi"/>
          <w:sz w:val="24"/>
          <w:szCs w:val="24"/>
        </w:rPr>
        <w:t xml:space="preserve">and </w:t>
      </w:r>
      <w:r w:rsidR="009B014C" w:rsidRPr="008361DA">
        <w:rPr>
          <w:rFonts w:asciiTheme="majorBidi" w:hAnsiTheme="majorBidi" w:cstheme="majorBidi"/>
          <w:sz w:val="24"/>
          <w:szCs w:val="24"/>
        </w:rPr>
        <w:t>‘</w:t>
      </w:r>
      <w:r w:rsidR="0035542F" w:rsidRPr="008361DA">
        <w:rPr>
          <w:rFonts w:asciiTheme="majorBidi" w:hAnsiTheme="majorBidi" w:cstheme="majorBidi"/>
          <w:sz w:val="24"/>
          <w:szCs w:val="24"/>
        </w:rPr>
        <w:t>demograp</w:t>
      </w:r>
      <w:r w:rsidR="008361DA" w:rsidRPr="008361DA">
        <w:rPr>
          <w:rFonts w:asciiTheme="majorBidi" w:hAnsiTheme="majorBidi" w:cstheme="majorBidi"/>
          <w:sz w:val="24"/>
          <w:szCs w:val="24"/>
        </w:rPr>
        <w:t>h</w:t>
      </w:r>
      <w:r w:rsidR="009B014C" w:rsidRPr="008361DA">
        <w:rPr>
          <w:rFonts w:asciiTheme="majorBidi" w:hAnsiTheme="majorBidi" w:cstheme="majorBidi"/>
          <w:sz w:val="24"/>
          <w:szCs w:val="24"/>
        </w:rPr>
        <w:t>ic balance’</w:t>
      </w:r>
      <w:r w:rsidR="00BD0476" w:rsidRPr="008361DA">
        <w:rPr>
          <w:rFonts w:asciiTheme="majorBidi" w:hAnsiTheme="majorBidi" w:cstheme="majorBidi"/>
          <w:sz w:val="24"/>
          <w:szCs w:val="24"/>
        </w:rPr>
        <w:t>.</w:t>
      </w:r>
      <w:r w:rsidRPr="008361DA">
        <w:rPr>
          <w:rFonts w:asciiTheme="majorBidi" w:hAnsiTheme="majorBidi" w:cstheme="majorBidi"/>
          <w:sz w:val="24"/>
          <w:szCs w:val="24"/>
        </w:rPr>
        <w:t xml:space="preserve"> </w:t>
      </w:r>
      <w:r w:rsidR="00BD0476" w:rsidRPr="008361DA">
        <w:rPr>
          <w:rFonts w:asciiTheme="majorBidi" w:hAnsiTheme="majorBidi" w:cstheme="majorBidi"/>
          <w:sz w:val="24"/>
          <w:szCs w:val="24"/>
        </w:rPr>
        <w:t xml:space="preserve">While </w:t>
      </w:r>
      <w:r w:rsidR="005103C5" w:rsidRPr="008361DA">
        <w:rPr>
          <w:rFonts w:asciiTheme="majorBidi" w:hAnsiTheme="majorBidi" w:cstheme="majorBidi"/>
          <w:sz w:val="24"/>
          <w:szCs w:val="24"/>
        </w:rPr>
        <w:t xml:space="preserve">the </w:t>
      </w:r>
      <w:r w:rsidRPr="008361DA">
        <w:rPr>
          <w:rFonts w:asciiTheme="majorBidi" w:hAnsiTheme="majorBidi" w:cstheme="majorBidi"/>
          <w:sz w:val="24"/>
          <w:szCs w:val="24"/>
        </w:rPr>
        <w:t>SoI</w:t>
      </w:r>
      <w:r w:rsidR="005103C5" w:rsidRPr="00671B9C">
        <w:rPr>
          <w:rFonts w:asciiTheme="majorBidi" w:hAnsiTheme="majorBidi" w:cstheme="majorBidi"/>
          <w:sz w:val="24"/>
          <w:szCs w:val="24"/>
        </w:rPr>
        <w:t xml:space="preserve"> has established </w:t>
      </w:r>
      <w:r w:rsidR="00B93068">
        <w:rPr>
          <w:rFonts w:asciiTheme="majorBidi" w:hAnsiTheme="majorBidi" w:cstheme="majorBidi"/>
          <w:sz w:val="24"/>
          <w:szCs w:val="24"/>
        </w:rPr>
        <w:t xml:space="preserve">about </w:t>
      </w:r>
      <w:r w:rsidR="005103C5" w:rsidRPr="00671B9C">
        <w:rPr>
          <w:rFonts w:asciiTheme="majorBidi" w:hAnsiTheme="majorBidi" w:cstheme="majorBidi"/>
          <w:sz w:val="24"/>
          <w:szCs w:val="24"/>
        </w:rPr>
        <w:t>600 Jewish</w:t>
      </w:r>
      <w:r w:rsidR="005D44E8" w:rsidRPr="00671B9C">
        <w:rPr>
          <w:rFonts w:asciiTheme="majorBidi" w:hAnsiTheme="majorBidi" w:cstheme="majorBidi"/>
          <w:sz w:val="24"/>
          <w:szCs w:val="24"/>
        </w:rPr>
        <w:t xml:space="preserve"> towns </w:t>
      </w:r>
      <w:r w:rsidR="00BD0476" w:rsidRPr="008361DA">
        <w:rPr>
          <w:rFonts w:asciiTheme="majorBidi" w:hAnsiTheme="majorBidi" w:cstheme="majorBidi"/>
          <w:sz w:val="24"/>
          <w:szCs w:val="24"/>
        </w:rPr>
        <w:t xml:space="preserve">since 1948, it has </w:t>
      </w:r>
      <w:r w:rsidR="005103C5" w:rsidRPr="008361DA">
        <w:rPr>
          <w:rFonts w:asciiTheme="majorBidi" w:hAnsiTheme="majorBidi" w:cstheme="majorBidi"/>
          <w:sz w:val="24"/>
          <w:szCs w:val="24"/>
        </w:rPr>
        <w:t xml:space="preserve">not </w:t>
      </w:r>
      <w:r w:rsidR="00BD0476" w:rsidRPr="008361DA">
        <w:rPr>
          <w:rFonts w:asciiTheme="majorBidi" w:hAnsiTheme="majorBidi" w:cstheme="majorBidi"/>
          <w:sz w:val="24"/>
          <w:szCs w:val="24"/>
        </w:rPr>
        <w:t xml:space="preserve">created </w:t>
      </w:r>
      <w:r w:rsidR="008D36E2" w:rsidRPr="008361DA">
        <w:rPr>
          <w:rFonts w:asciiTheme="majorBidi" w:hAnsiTheme="majorBidi" w:cstheme="majorBidi"/>
          <w:sz w:val="24"/>
          <w:szCs w:val="24"/>
        </w:rPr>
        <w:t>a single</w:t>
      </w:r>
      <w:r w:rsidR="005103C5" w:rsidRPr="008361DA">
        <w:rPr>
          <w:rFonts w:asciiTheme="majorBidi" w:hAnsiTheme="majorBidi" w:cstheme="majorBidi"/>
          <w:sz w:val="24"/>
          <w:szCs w:val="24"/>
        </w:rPr>
        <w:t xml:space="preserve"> new Palestinian </w:t>
      </w:r>
      <w:r w:rsidR="008D36E2" w:rsidRPr="008361DA">
        <w:rPr>
          <w:rFonts w:asciiTheme="majorBidi" w:hAnsiTheme="majorBidi" w:cstheme="majorBidi"/>
          <w:sz w:val="24"/>
          <w:szCs w:val="24"/>
        </w:rPr>
        <w:t>city</w:t>
      </w:r>
      <w:r w:rsidR="005103C5" w:rsidRPr="008361DA">
        <w:rPr>
          <w:rFonts w:asciiTheme="majorBidi" w:hAnsiTheme="majorBidi" w:cstheme="majorBidi"/>
          <w:sz w:val="24"/>
          <w:szCs w:val="24"/>
        </w:rPr>
        <w:t xml:space="preserve">, town or </w:t>
      </w:r>
      <w:r w:rsidR="008D36E2" w:rsidRPr="008361DA">
        <w:rPr>
          <w:rFonts w:asciiTheme="majorBidi" w:hAnsiTheme="majorBidi" w:cstheme="majorBidi"/>
          <w:sz w:val="24"/>
          <w:szCs w:val="24"/>
        </w:rPr>
        <w:t xml:space="preserve">village </w:t>
      </w:r>
      <w:r w:rsidR="005103C5" w:rsidRPr="008361DA">
        <w:rPr>
          <w:rFonts w:asciiTheme="majorBidi" w:hAnsiTheme="majorBidi" w:cstheme="majorBidi"/>
          <w:sz w:val="24"/>
          <w:szCs w:val="24"/>
        </w:rPr>
        <w:t>i</w:t>
      </w:r>
      <w:r w:rsidR="005D44E8" w:rsidRPr="008361DA">
        <w:rPr>
          <w:rFonts w:asciiTheme="majorBidi" w:hAnsiTheme="majorBidi" w:cstheme="majorBidi"/>
          <w:sz w:val="24"/>
          <w:szCs w:val="24"/>
        </w:rPr>
        <w:t xml:space="preserve">n </w:t>
      </w:r>
      <w:r w:rsidR="005103C5" w:rsidRPr="008361DA">
        <w:rPr>
          <w:rFonts w:asciiTheme="majorBidi" w:hAnsiTheme="majorBidi" w:cstheme="majorBidi"/>
          <w:sz w:val="24"/>
          <w:szCs w:val="24"/>
        </w:rPr>
        <w:t>Israel.</w:t>
      </w:r>
      <w:r w:rsidR="005103C5" w:rsidRPr="008361DA">
        <w:rPr>
          <w:rFonts w:asciiTheme="majorBidi" w:hAnsiTheme="majorBidi" w:cstheme="majorBidi"/>
          <w:sz w:val="24"/>
          <w:szCs w:val="24"/>
          <w:vertAlign w:val="superscript"/>
        </w:rPr>
        <w:footnoteReference w:id="8"/>
      </w:r>
      <w:r w:rsidR="005103C5" w:rsidRPr="00671B9C">
        <w:rPr>
          <w:rFonts w:asciiTheme="majorBidi" w:hAnsiTheme="majorBidi" w:cstheme="majorBidi"/>
          <w:sz w:val="24"/>
          <w:szCs w:val="24"/>
        </w:rPr>
        <w:t xml:space="preserve"> </w:t>
      </w:r>
    </w:p>
    <w:p w14:paraId="1CCA4371" w14:textId="62E01B26" w:rsidR="0035542F" w:rsidRDefault="00BD0476" w:rsidP="00B93068">
      <w:pPr>
        <w:spacing w:before="240" w:after="240" w:line="360" w:lineRule="auto"/>
        <w:ind w:firstLine="720"/>
        <w:jc w:val="both"/>
        <w:rPr>
          <w:rFonts w:asciiTheme="majorBidi" w:hAnsiTheme="majorBidi" w:cstheme="majorBidi"/>
          <w:sz w:val="24"/>
          <w:szCs w:val="24"/>
        </w:rPr>
      </w:pPr>
      <w:r w:rsidRPr="00671B9C">
        <w:rPr>
          <w:rFonts w:asciiTheme="majorBidi" w:hAnsiTheme="majorBidi" w:cstheme="majorBidi"/>
          <w:sz w:val="24"/>
          <w:szCs w:val="24"/>
        </w:rPr>
        <w:t>D</w:t>
      </w:r>
      <w:r w:rsidR="0035542F" w:rsidRPr="00671B9C">
        <w:rPr>
          <w:rFonts w:asciiTheme="majorBidi" w:hAnsiTheme="majorBidi" w:cstheme="majorBidi"/>
          <w:sz w:val="24"/>
          <w:szCs w:val="24"/>
        </w:rPr>
        <w:t xml:space="preserve">ecades of discriminatory Israeli land and planning policies have minimized the amount of land on which </w:t>
      </w:r>
      <w:r w:rsidR="005D44E8" w:rsidRPr="00671B9C">
        <w:rPr>
          <w:rFonts w:asciiTheme="majorBidi" w:hAnsiTheme="majorBidi" w:cstheme="majorBidi"/>
          <w:sz w:val="24"/>
          <w:szCs w:val="24"/>
        </w:rPr>
        <w:t xml:space="preserve">PCI </w:t>
      </w:r>
      <w:r w:rsidR="0035542F" w:rsidRPr="00671B9C">
        <w:rPr>
          <w:rFonts w:asciiTheme="majorBidi" w:hAnsiTheme="majorBidi" w:cstheme="majorBidi"/>
          <w:sz w:val="24"/>
          <w:szCs w:val="24"/>
        </w:rPr>
        <w:t>live and</w:t>
      </w:r>
      <w:r w:rsidR="00E5429E" w:rsidRPr="002C5C57">
        <w:rPr>
          <w:rFonts w:asciiTheme="majorBidi" w:hAnsiTheme="majorBidi" w:cstheme="majorBidi"/>
          <w:sz w:val="24"/>
          <w:szCs w:val="24"/>
        </w:rPr>
        <w:t xml:space="preserve"> can </w:t>
      </w:r>
      <w:r w:rsidR="0035542F" w:rsidRPr="00671B9C">
        <w:rPr>
          <w:rFonts w:asciiTheme="majorBidi" w:hAnsiTheme="majorBidi" w:cstheme="majorBidi"/>
          <w:sz w:val="24"/>
          <w:szCs w:val="24"/>
        </w:rPr>
        <w:t>build</w:t>
      </w:r>
      <w:r w:rsidR="00E5429E" w:rsidRPr="002C5C57">
        <w:rPr>
          <w:rFonts w:asciiTheme="majorBidi" w:hAnsiTheme="majorBidi" w:cstheme="majorBidi"/>
          <w:sz w:val="24"/>
          <w:szCs w:val="24"/>
        </w:rPr>
        <w:t xml:space="preserve"> </w:t>
      </w:r>
      <w:r w:rsidR="00E5429E" w:rsidRPr="002C5C57">
        <w:rPr>
          <w:rFonts w:asciiTheme="majorBidi" w:hAnsiTheme="majorBidi" w:cstheme="majorBidi"/>
          <w:sz w:val="24"/>
          <w:szCs w:val="24"/>
        </w:rPr>
        <w:lastRenderedPageBreak/>
        <w:t>homes.</w:t>
      </w:r>
      <w:r w:rsidR="0035542F" w:rsidRPr="00671B9C">
        <w:rPr>
          <w:rFonts w:asciiTheme="majorBidi" w:hAnsiTheme="majorBidi" w:cstheme="majorBidi"/>
          <w:sz w:val="24"/>
          <w:szCs w:val="24"/>
        </w:rPr>
        <w:t xml:space="preserve"> </w:t>
      </w:r>
      <w:r w:rsidR="00E5429E" w:rsidRPr="00655376">
        <w:rPr>
          <w:rFonts w:asciiTheme="majorBidi" w:hAnsiTheme="majorBidi" w:cstheme="majorBidi"/>
          <w:sz w:val="24"/>
          <w:szCs w:val="24"/>
        </w:rPr>
        <w:t>S</w:t>
      </w:r>
      <w:r w:rsidR="0035542F" w:rsidRPr="00655376">
        <w:rPr>
          <w:rFonts w:asciiTheme="majorBidi" w:hAnsiTheme="majorBidi" w:cstheme="majorBidi"/>
          <w:sz w:val="24"/>
          <w:szCs w:val="24"/>
        </w:rPr>
        <w:t>ince 1948</w:t>
      </w:r>
      <w:r w:rsidR="00347B68" w:rsidRPr="00671B9C">
        <w:rPr>
          <w:rFonts w:asciiTheme="majorBidi" w:hAnsiTheme="majorBidi" w:cstheme="majorBidi"/>
          <w:sz w:val="24"/>
          <w:szCs w:val="24"/>
        </w:rPr>
        <w:t>,</w:t>
      </w:r>
      <w:r w:rsidR="0035542F" w:rsidRPr="00655376">
        <w:rPr>
          <w:rFonts w:asciiTheme="majorBidi" w:hAnsiTheme="majorBidi" w:cstheme="majorBidi"/>
          <w:sz w:val="24"/>
          <w:szCs w:val="24"/>
        </w:rPr>
        <w:t xml:space="preserve"> the area of jurisdiction of the existing Palestinian localities</w:t>
      </w:r>
      <w:r w:rsidRPr="00671B9C">
        <w:rPr>
          <w:rFonts w:asciiTheme="majorBidi" w:hAnsiTheme="majorBidi" w:cstheme="majorBidi"/>
          <w:sz w:val="24"/>
          <w:szCs w:val="24"/>
        </w:rPr>
        <w:t xml:space="preserve"> has </w:t>
      </w:r>
      <w:r w:rsidRPr="00671B9C">
        <w:rPr>
          <w:rFonts w:asciiTheme="majorBidi" w:hAnsiTheme="majorBidi" w:cstheme="majorBidi"/>
          <w:i/>
          <w:iCs/>
          <w:sz w:val="24"/>
          <w:szCs w:val="24"/>
        </w:rPr>
        <w:t>shrunk</w:t>
      </w:r>
      <w:r w:rsidR="0035542F" w:rsidRPr="00655376">
        <w:rPr>
          <w:rFonts w:asciiTheme="majorBidi" w:hAnsiTheme="majorBidi" w:cstheme="majorBidi"/>
          <w:sz w:val="24"/>
          <w:szCs w:val="24"/>
        </w:rPr>
        <w:t>, rather than expand</w:t>
      </w:r>
      <w:r w:rsidR="00E5429E" w:rsidRPr="00655376">
        <w:rPr>
          <w:rFonts w:asciiTheme="majorBidi" w:hAnsiTheme="majorBidi" w:cstheme="majorBidi"/>
          <w:sz w:val="24"/>
          <w:szCs w:val="24"/>
        </w:rPr>
        <w:t>ed</w:t>
      </w:r>
      <w:r w:rsidR="0035542F" w:rsidRPr="00655376">
        <w:rPr>
          <w:rFonts w:asciiTheme="majorBidi" w:hAnsiTheme="majorBidi" w:cstheme="majorBidi"/>
          <w:sz w:val="24"/>
          <w:szCs w:val="24"/>
        </w:rPr>
        <w:t xml:space="preserve"> to allow for natural population growth, due to the massive expropriation of Palestinian-owned lands and the</w:t>
      </w:r>
      <w:r w:rsidRPr="00671B9C">
        <w:rPr>
          <w:rFonts w:asciiTheme="majorBidi" w:hAnsiTheme="majorBidi" w:cstheme="majorBidi"/>
          <w:sz w:val="24"/>
          <w:szCs w:val="24"/>
        </w:rPr>
        <w:t xml:space="preserve"> </w:t>
      </w:r>
      <w:r w:rsidR="00655376">
        <w:rPr>
          <w:rFonts w:asciiTheme="majorBidi" w:hAnsiTheme="majorBidi" w:cstheme="majorBidi"/>
          <w:sz w:val="24"/>
          <w:szCs w:val="24"/>
        </w:rPr>
        <w:t>shifting</w:t>
      </w:r>
      <w:r w:rsidR="00655376" w:rsidRPr="00671B9C">
        <w:rPr>
          <w:rFonts w:asciiTheme="majorBidi" w:hAnsiTheme="majorBidi" w:cstheme="majorBidi"/>
          <w:sz w:val="24"/>
          <w:szCs w:val="24"/>
        </w:rPr>
        <w:t xml:space="preserve"> </w:t>
      </w:r>
      <w:r w:rsidRPr="00671B9C">
        <w:rPr>
          <w:rFonts w:asciiTheme="majorBidi" w:hAnsiTheme="majorBidi" w:cstheme="majorBidi"/>
          <w:sz w:val="24"/>
          <w:szCs w:val="24"/>
        </w:rPr>
        <w:t>of jurisdiction</w:t>
      </w:r>
      <w:r w:rsidR="00655376">
        <w:rPr>
          <w:rFonts w:asciiTheme="majorBidi" w:hAnsiTheme="majorBidi" w:cstheme="majorBidi"/>
          <w:sz w:val="24"/>
          <w:szCs w:val="24"/>
        </w:rPr>
        <w:t xml:space="preserve">al borders </w:t>
      </w:r>
      <w:r w:rsidRPr="00671B9C">
        <w:rPr>
          <w:rFonts w:asciiTheme="majorBidi" w:hAnsiTheme="majorBidi" w:cstheme="majorBidi"/>
          <w:sz w:val="24"/>
          <w:szCs w:val="24"/>
        </w:rPr>
        <w:t>between existing towns and new localities</w:t>
      </w:r>
      <w:r w:rsidR="0035542F" w:rsidRPr="00655376">
        <w:rPr>
          <w:rFonts w:asciiTheme="majorBidi" w:hAnsiTheme="majorBidi" w:cstheme="majorBidi"/>
          <w:sz w:val="24"/>
          <w:szCs w:val="24"/>
        </w:rPr>
        <w:t xml:space="preserve">, </w:t>
      </w:r>
      <w:r w:rsidR="0035542F" w:rsidRPr="00655376">
        <w:rPr>
          <w:rFonts w:asciiTheme="majorBidi" w:hAnsiTheme="majorBidi" w:cstheme="majorBidi"/>
          <w:i/>
          <w:sz w:val="24"/>
          <w:szCs w:val="24"/>
        </w:rPr>
        <w:t>inter alia</w:t>
      </w:r>
      <w:r w:rsidR="0035542F" w:rsidRPr="00655376">
        <w:rPr>
          <w:rFonts w:asciiTheme="majorBidi" w:hAnsiTheme="majorBidi" w:cstheme="majorBidi"/>
          <w:sz w:val="24"/>
          <w:szCs w:val="24"/>
        </w:rPr>
        <w:t xml:space="preserve">, for the purpose of </w:t>
      </w:r>
      <w:r w:rsidR="008D36E2">
        <w:rPr>
          <w:rFonts w:asciiTheme="majorBidi" w:hAnsiTheme="majorBidi" w:cstheme="majorBidi"/>
          <w:sz w:val="24"/>
          <w:szCs w:val="24"/>
        </w:rPr>
        <w:t>making more land available on which to settle</w:t>
      </w:r>
      <w:r w:rsidR="0035542F" w:rsidRPr="00655376">
        <w:rPr>
          <w:rFonts w:asciiTheme="majorBidi" w:hAnsiTheme="majorBidi" w:cstheme="majorBidi"/>
          <w:sz w:val="24"/>
          <w:szCs w:val="24"/>
        </w:rPr>
        <w:t xml:space="preserve"> </w:t>
      </w:r>
      <w:r w:rsidR="00B93068">
        <w:rPr>
          <w:rFonts w:asciiTheme="majorBidi" w:hAnsiTheme="majorBidi" w:cstheme="majorBidi"/>
          <w:sz w:val="24"/>
          <w:szCs w:val="24"/>
        </w:rPr>
        <w:t xml:space="preserve">Isareli </w:t>
      </w:r>
      <w:r w:rsidR="0035542F" w:rsidRPr="00655376">
        <w:rPr>
          <w:rFonts w:asciiTheme="majorBidi" w:hAnsiTheme="majorBidi" w:cstheme="majorBidi"/>
          <w:sz w:val="24"/>
          <w:szCs w:val="24"/>
        </w:rPr>
        <w:t xml:space="preserve">Jewish citizens across the country. </w:t>
      </w:r>
      <w:r w:rsidR="008D36E2">
        <w:rPr>
          <w:rFonts w:asciiTheme="majorBidi" w:hAnsiTheme="majorBidi" w:cstheme="majorBidi"/>
          <w:sz w:val="24"/>
          <w:szCs w:val="24"/>
        </w:rPr>
        <w:t>For example, a</w:t>
      </w:r>
      <w:r w:rsidR="008D36E2" w:rsidRPr="00883B3F">
        <w:rPr>
          <w:rFonts w:asciiTheme="majorBidi" w:hAnsiTheme="majorBidi" w:cstheme="majorBidi"/>
          <w:sz w:val="24"/>
          <w:szCs w:val="24"/>
        </w:rPr>
        <w:t>s of 2017</w:t>
      </w:r>
      <w:r w:rsidR="008D36E2" w:rsidRPr="00671B9C">
        <w:rPr>
          <w:rFonts w:asciiTheme="majorBidi" w:hAnsiTheme="majorBidi" w:cstheme="majorBidi"/>
          <w:sz w:val="24"/>
          <w:szCs w:val="24"/>
        </w:rPr>
        <w:t>,</w:t>
      </w:r>
      <w:r w:rsidR="008D36E2" w:rsidRPr="00883B3F">
        <w:rPr>
          <w:rFonts w:asciiTheme="majorBidi" w:hAnsiTheme="majorBidi" w:cstheme="majorBidi"/>
          <w:sz w:val="24"/>
          <w:szCs w:val="24"/>
        </w:rPr>
        <w:t xml:space="preserve"> the jurisdiction of Nazareth (the largest Palestinian town in Israel), which has a population of around 76,000, is only about 14,000 dunams.</w:t>
      </w:r>
      <w:r w:rsidR="008D36E2" w:rsidRPr="00883B3F">
        <w:rPr>
          <w:rFonts w:asciiTheme="majorBidi" w:hAnsiTheme="majorBidi" w:cstheme="majorBidi"/>
          <w:sz w:val="24"/>
          <w:szCs w:val="24"/>
          <w:vertAlign w:val="superscript"/>
        </w:rPr>
        <w:footnoteReference w:id="9"/>
      </w:r>
      <w:r w:rsidR="008D36E2" w:rsidRPr="00883B3F">
        <w:rPr>
          <w:rFonts w:asciiTheme="majorBidi" w:hAnsiTheme="majorBidi" w:cstheme="majorBidi"/>
          <w:sz w:val="24"/>
          <w:szCs w:val="24"/>
        </w:rPr>
        <w:t xml:space="preserve"> In contrast, the nearby Jewish town of Afula ha</w:t>
      </w:r>
      <w:r w:rsidR="008D36E2" w:rsidRPr="00671B9C">
        <w:rPr>
          <w:rFonts w:asciiTheme="majorBidi" w:hAnsiTheme="majorBidi" w:cstheme="majorBidi"/>
          <w:sz w:val="24"/>
          <w:szCs w:val="24"/>
        </w:rPr>
        <w:t>s</w:t>
      </w:r>
      <w:r w:rsidR="008D36E2" w:rsidRPr="00883B3F">
        <w:rPr>
          <w:rFonts w:asciiTheme="majorBidi" w:hAnsiTheme="majorBidi" w:cstheme="majorBidi"/>
          <w:sz w:val="24"/>
          <w:szCs w:val="24"/>
        </w:rPr>
        <w:t xml:space="preserve"> a population of 49,000 and a jurisdiction </w:t>
      </w:r>
      <w:r w:rsidR="00B93068">
        <w:rPr>
          <w:rFonts w:asciiTheme="majorBidi" w:hAnsiTheme="majorBidi" w:cstheme="majorBidi"/>
          <w:sz w:val="24"/>
          <w:szCs w:val="24"/>
        </w:rPr>
        <w:t xml:space="preserve">of </w:t>
      </w:r>
      <w:r w:rsidR="008D36E2" w:rsidRPr="00883B3F">
        <w:rPr>
          <w:rFonts w:asciiTheme="majorBidi" w:hAnsiTheme="majorBidi" w:cstheme="majorBidi"/>
          <w:sz w:val="24"/>
          <w:szCs w:val="24"/>
        </w:rPr>
        <w:t xml:space="preserve">over 29,000 dunams of land. With significantly fewer residents, </w:t>
      </w:r>
      <w:r w:rsidR="008D36E2">
        <w:rPr>
          <w:rFonts w:asciiTheme="majorBidi" w:hAnsiTheme="majorBidi" w:cstheme="majorBidi"/>
          <w:sz w:val="24"/>
          <w:szCs w:val="24"/>
        </w:rPr>
        <w:t>the</w:t>
      </w:r>
      <w:r w:rsidR="008D36E2" w:rsidRPr="00883B3F">
        <w:rPr>
          <w:rFonts w:asciiTheme="majorBidi" w:hAnsiTheme="majorBidi" w:cstheme="majorBidi"/>
          <w:sz w:val="24"/>
          <w:szCs w:val="24"/>
        </w:rPr>
        <w:t xml:space="preserve"> area </w:t>
      </w:r>
      <w:r w:rsidR="008D36E2">
        <w:rPr>
          <w:rFonts w:asciiTheme="majorBidi" w:hAnsiTheme="majorBidi" w:cstheme="majorBidi"/>
          <w:sz w:val="24"/>
          <w:szCs w:val="24"/>
        </w:rPr>
        <w:t xml:space="preserve">of Afula </w:t>
      </w:r>
      <w:r w:rsidR="008D36E2" w:rsidRPr="00883B3F">
        <w:rPr>
          <w:rFonts w:asciiTheme="majorBidi" w:hAnsiTheme="majorBidi" w:cstheme="majorBidi"/>
          <w:sz w:val="24"/>
          <w:szCs w:val="24"/>
        </w:rPr>
        <w:t xml:space="preserve">is more than </w:t>
      </w:r>
      <w:r w:rsidR="00BB6C2A" w:rsidRPr="008361DA">
        <w:rPr>
          <w:rFonts w:asciiTheme="majorBidi" w:hAnsiTheme="majorBidi" w:cstheme="majorBidi"/>
          <w:sz w:val="24"/>
          <w:szCs w:val="24"/>
        </w:rPr>
        <w:t>double</w:t>
      </w:r>
      <w:r w:rsidR="008D36E2" w:rsidRPr="00883B3F">
        <w:rPr>
          <w:rFonts w:asciiTheme="majorBidi" w:hAnsiTheme="majorBidi" w:cstheme="majorBidi"/>
          <w:sz w:val="24"/>
          <w:szCs w:val="24"/>
        </w:rPr>
        <w:t xml:space="preserve"> </w:t>
      </w:r>
      <w:r w:rsidR="008D36E2">
        <w:rPr>
          <w:rFonts w:asciiTheme="majorBidi" w:hAnsiTheme="majorBidi" w:cstheme="majorBidi"/>
          <w:sz w:val="24"/>
          <w:szCs w:val="24"/>
        </w:rPr>
        <w:t>that of Nazareth</w:t>
      </w:r>
      <w:r w:rsidR="008D36E2" w:rsidRPr="00883B3F">
        <w:rPr>
          <w:rFonts w:asciiTheme="majorBidi" w:hAnsiTheme="majorBidi" w:cstheme="majorBidi"/>
          <w:sz w:val="24"/>
          <w:szCs w:val="24"/>
        </w:rPr>
        <w:t>.</w:t>
      </w:r>
      <w:r w:rsidR="008D36E2" w:rsidRPr="00883B3F">
        <w:rPr>
          <w:rFonts w:asciiTheme="majorBidi" w:hAnsiTheme="majorBidi" w:cstheme="majorBidi"/>
          <w:sz w:val="24"/>
          <w:szCs w:val="24"/>
          <w:vertAlign w:val="superscript"/>
        </w:rPr>
        <w:footnoteReference w:id="10"/>
      </w:r>
      <w:r w:rsidR="00B93068">
        <w:rPr>
          <w:rFonts w:asciiTheme="majorBidi" w:hAnsiTheme="majorBidi" w:cstheme="majorBidi"/>
          <w:sz w:val="24"/>
          <w:szCs w:val="24"/>
        </w:rPr>
        <w:t xml:space="preserve"> </w:t>
      </w:r>
      <w:r w:rsidR="0035542F" w:rsidRPr="00655376">
        <w:rPr>
          <w:rFonts w:asciiTheme="majorBidi" w:hAnsiTheme="majorBidi" w:cstheme="majorBidi"/>
          <w:sz w:val="24"/>
          <w:szCs w:val="24"/>
        </w:rPr>
        <w:t>As a result</w:t>
      </w:r>
      <w:r w:rsidR="008D36E2">
        <w:rPr>
          <w:rFonts w:asciiTheme="majorBidi" w:hAnsiTheme="majorBidi" w:cstheme="majorBidi"/>
          <w:sz w:val="24"/>
          <w:szCs w:val="24"/>
        </w:rPr>
        <w:t xml:space="preserve"> of discriminatory land planning and housing policies</w:t>
      </w:r>
      <w:r w:rsidR="0035542F" w:rsidRPr="00655376">
        <w:rPr>
          <w:rFonts w:asciiTheme="majorBidi" w:hAnsiTheme="majorBidi" w:cstheme="majorBidi"/>
          <w:sz w:val="24"/>
          <w:szCs w:val="24"/>
        </w:rPr>
        <w:t xml:space="preserve">, Palestinian towns and villages in Israel are severely overcrowded, </w:t>
      </w:r>
      <w:r w:rsidR="00E5429E" w:rsidRPr="00655376">
        <w:rPr>
          <w:rFonts w:asciiTheme="majorBidi" w:hAnsiTheme="majorBidi" w:cstheme="majorBidi"/>
          <w:sz w:val="24"/>
          <w:szCs w:val="24"/>
        </w:rPr>
        <w:t>with</w:t>
      </w:r>
      <w:r w:rsidR="0035542F" w:rsidRPr="00655376">
        <w:rPr>
          <w:rFonts w:asciiTheme="majorBidi" w:hAnsiTheme="majorBidi" w:cstheme="majorBidi"/>
          <w:sz w:val="24"/>
          <w:szCs w:val="24"/>
        </w:rPr>
        <w:t xml:space="preserve"> </w:t>
      </w:r>
      <w:r w:rsidR="00B93068">
        <w:rPr>
          <w:rFonts w:asciiTheme="majorBidi" w:hAnsiTheme="majorBidi" w:cstheme="majorBidi"/>
          <w:sz w:val="24"/>
          <w:szCs w:val="24"/>
        </w:rPr>
        <w:t xml:space="preserve">a </w:t>
      </w:r>
      <w:r w:rsidR="008D36E2">
        <w:rPr>
          <w:rFonts w:asciiTheme="majorBidi" w:hAnsiTheme="majorBidi" w:cstheme="majorBidi"/>
          <w:sz w:val="24"/>
          <w:szCs w:val="24"/>
        </w:rPr>
        <w:t xml:space="preserve">combined </w:t>
      </w:r>
      <w:r w:rsidR="0035542F" w:rsidRPr="00655376">
        <w:rPr>
          <w:rFonts w:asciiTheme="majorBidi" w:hAnsiTheme="majorBidi" w:cstheme="majorBidi"/>
          <w:sz w:val="24"/>
          <w:szCs w:val="24"/>
        </w:rPr>
        <w:t xml:space="preserve">jurisdiction </w:t>
      </w:r>
      <w:r w:rsidR="00B93068">
        <w:rPr>
          <w:rFonts w:asciiTheme="majorBidi" w:hAnsiTheme="majorBidi" w:cstheme="majorBidi"/>
          <w:sz w:val="24"/>
          <w:szCs w:val="24"/>
        </w:rPr>
        <w:t xml:space="preserve">of </w:t>
      </w:r>
      <w:r w:rsidR="0035542F" w:rsidRPr="00655376">
        <w:rPr>
          <w:rFonts w:asciiTheme="majorBidi" w:hAnsiTheme="majorBidi" w:cstheme="majorBidi"/>
          <w:sz w:val="24"/>
          <w:szCs w:val="24"/>
        </w:rPr>
        <w:t>over less than 3</w:t>
      </w:r>
      <w:r w:rsidR="008361DA">
        <w:rPr>
          <w:rFonts w:asciiTheme="majorBidi" w:hAnsiTheme="majorBidi" w:cstheme="majorBidi"/>
          <w:sz w:val="24"/>
          <w:szCs w:val="24"/>
        </w:rPr>
        <w:t>% of the total area of the state</w:t>
      </w:r>
      <w:r w:rsidR="0035542F" w:rsidRPr="00655376">
        <w:rPr>
          <w:rFonts w:asciiTheme="majorBidi" w:hAnsiTheme="majorBidi" w:cstheme="majorBidi"/>
          <w:sz w:val="24"/>
          <w:szCs w:val="24"/>
        </w:rPr>
        <w:t xml:space="preserve">. </w:t>
      </w:r>
    </w:p>
    <w:p w14:paraId="2A9970DB" w14:textId="4A7E6D73" w:rsidR="00341C1D" w:rsidRPr="00341C1D" w:rsidRDefault="00341C1D" w:rsidP="005B1CB0">
      <w:pPr>
        <w:spacing w:before="240" w:after="240" w:line="360" w:lineRule="auto"/>
        <w:ind w:firstLine="720"/>
        <w:jc w:val="both"/>
        <w:rPr>
          <w:rFonts w:asciiTheme="majorBidi" w:hAnsiTheme="majorBidi" w:cstheme="majorBidi"/>
          <w:sz w:val="24"/>
          <w:szCs w:val="24"/>
        </w:rPr>
      </w:pPr>
      <w:r w:rsidRPr="00341C1D">
        <w:rPr>
          <w:rFonts w:asciiTheme="majorBidi" w:hAnsiTheme="majorBidi" w:cstheme="majorBidi"/>
          <w:sz w:val="24"/>
          <w:szCs w:val="24"/>
        </w:rPr>
        <w:lastRenderedPageBreak/>
        <w:t>As Human Rights Watch recently concluded, Judaization is used by the SoI as way “to ensure Jewish domination”, including the “‘Judaization’ of areas with significant Palestinian populations, including Jerusalem as well as the Galilee and the Negev in Israel. This policy, which aims to maximize Jewish Israeli control over land, concentrates the majority of Palestinians who live outside Israel’s major, predominantly Jewish cities into dense, under-served enclaves and restricts their access to land and housing, while nurturing the growth of nearby Jewish communities.”</w:t>
      </w:r>
      <w:r>
        <w:rPr>
          <w:rStyle w:val="FootnoteReference"/>
          <w:rFonts w:asciiTheme="majorBidi" w:hAnsiTheme="majorBidi" w:cstheme="majorBidi"/>
          <w:sz w:val="24"/>
          <w:szCs w:val="24"/>
        </w:rPr>
        <w:footnoteReference w:id="11"/>
      </w:r>
    </w:p>
    <w:p w14:paraId="3FC197D7" w14:textId="5EB468A1" w:rsidR="00BF2685" w:rsidRPr="004018AE" w:rsidRDefault="00BF2685" w:rsidP="004018AE">
      <w:pPr>
        <w:pStyle w:val="ListParagraph"/>
        <w:numPr>
          <w:ilvl w:val="1"/>
          <w:numId w:val="10"/>
        </w:numPr>
        <w:spacing w:before="240" w:after="240" w:line="360" w:lineRule="auto"/>
        <w:ind w:left="360"/>
        <w:rPr>
          <w:rFonts w:asciiTheme="majorBidi" w:hAnsiTheme="majorBidi" w:cstheme="majorBidi"/>
          <w:b/>
          <w:bCs/>
          <w:iCs/>
          <w:sz w:val="24"/>
          <w:szCs w:val="24"/>
          <w:u w:val="single"/>
          <w:lang w:val="en-US"/>
        </w:rPr>
      </w:pPr>
      <w:r w:rsidRPr="004018AE">
        <w:rPr>
          <w:rFonts w:asciiTheme="majorBidi" w:hAnsiTheme="majorBidi" w:cstheme="majorBidi"/>
          <w:b/>
          <w:bCs/>
          <w:iCs/>
          <w:sz w:val="24"/>
          <w:szCs w:val="24"/>
          <w:u w:val="single"/>
          <w:lang w:val="en-US"/>
        </w:rPr>
        <w:t xml:space="preserve">The role of </w:t>
      </w:r>
      <w:r w:rsidR="00A4169D" w:rsidRPr="004018AE">
        <w:rPr>
          <w:rFonts w:asciiTheme="majorBidi" w:hAnsiTheme="majorBidi" w:cstheme="majorBidi"/>
          <w:b/>
          <w:bCs/>
          <w:iCs/>
          <w:sz w:val="24"/>
          <w:szCs w:val="24"/>
          <w:u w:val="single"/>
          <w:lang w:val="en-US"/>
        </w:rPr>
        <w:t xml:space="preserve">the </w:t>
      </w:r>
      <w:r w:rsidRPr="004018AE">
        <w:rPr>
          <w:rFonts w:asciiTheme="majorBidi" w:hAnsiTheme="majorBidi" w:cstheme="majorBidi"/>
          <w:b/>
          <w:bCs/>
          <w:iCs/>
          <w:sz w:val="24"/>
          <w:szCs w:val="24"/>
          <w:u w:val="single"/>
          <w:lang w:val="en-US"/>
        </w:rPr>
        <w:t xml:space="preserve">Zionist organizations in establishing and enforcing </w:t>
      </w:r>
      <w:r w:rsidR="0028454F" w:rsidRPr="004018AE">
        <w:rPr>
          <w:rFonts w:asciiTheme="majorBidi" w:hAnsiTheme="majorBidi" w:cstheme="majorBidi"/>
          <w:b/>
          <w:bCs/>
          <w:iCs/>
          <w:sz w:val="24"/>
          <w:szCs w:val="24"/>
          <w:u w:val="single"/>
          <w:lang w:val="en-US"/>
        </w:rPr>
        <w:t>segregation</w:t>
      </w:r>
    </w:p>
    <w:p w14:paraId="70678C68" w14:textId="54F2E595" w:rsidR="0089533C" w:rsidRPr="00671B9C" w:rsidRDefault="00A4169D" w:rsidP="00B93068">
      <w:pPr>
        <w:spacing w:before="240" w:after="240" w:line="360" w:lineRule="auto"/>
        <w:jc w:val="both"/>
        <w:rPr>
          <w:rFonts w:asciiTheme="majorBidi" w:eastAsia="Times New Roman" w:hAnsiTheme="majorBidi" w:cstheme="majorBidi"/>
          <w:sz w:val="24"/>
          <w:szCs w:val="24"/>
        </w:rPr>
      </w:pPr>
      <w:r w:rsidRPr="00671B9C">
        <w:rPr>
          <w:rFonts w:asciiTheme="majorBidi" w:eastAsia="Times New Roman" w:hAnsiTheme="majorBidi" w:cstheme="majorBidi"/>
          <w:sz w:val="24"/>
          <w:szCs w:val="24"/>
        </w:rPr>
        <w:t>T</w:t>
      </w:r>
      <w:r w:rsidR="00347B68" w:rsidRPr="00671B9C">
        <w:rPr>
          <w:rFonts w:asciiTheme="majorBidi" w:eastAsia="Times New Roman" w:hAnsiTheme="majorBidi" w:cstheme="majorBidi"/>
          <w:sz w:val="24"/>
          <w:szCs w:val="24"/>
        </w:rPr>
        <w:t>he SoI work</w:t>
      </w:r>
      <w:r w:rsidRPr="00671B9C">
        <w:rPr>
          <w:rFonts w:asciiTheme="majorBidi" w:eastAsia="Times New Roman" w:hAnsiTheme="majorBidi" w:cstheme="majorBidi"/>
          <w:sz w:val="24"/>
          <w:szCs w:val="24"/>
        </w:rPr>
        <w:t xml:space="preserve">s </w:t>
      </w:r>
      <w:r w:rsidR="00347B68" w:rsidRPr="00671B9C">
        <w:rPr>
          <w:rFonts w:asciiTheme="majorBidi" w:eastAsia="Times New Roman" w:hAnsiTheme="majorBidi" w:cstheme="majorBidi"/>
          <w:sz w:val="24"/>
          <w:szCs w:val="24"/>
        </w:rPr>
        <w:t>in close partnership</w:t>
      </w:r>
      <w:r w:rsidRPr="00671B9C">
        <w:rPr>
          <w:rFonts w:asciiTheme="majorBidi" w:eastAsia="Times New Roman" w:hAnsiTheme="majorBidi" w:cstheme="majorBidi"/>
          <w:sz w:val="24"/>
          <w:szCs w:val="24"/>
        </w:rPr>
        <w:t xml:space="preserve"> </w:t>
      </w:r>
      <w:r w:rsidR="00210FAC" w:rsidRPr="00671B9C">
        <w:rPr>
          <w:rFonts w:asciiTheme="majorBidi" w:eastAsia="Times New Roman" w:hAnsiTheme="majorBidi" w:cstheme="majorBidi"/>
          <w:sz w:val="24"/>
          <w:szCs w:val="24"/>
        </w:rPr>
        <w:t xml:space="preserve">with </w:t>
      </w:r>
      <w:r w:rsidR="00347B68" w:rsidRPr="00671B9C">
        <w:rPr>
          <w:rFonts w:asciiTheme="majorBidi" w:eastAsia="Times New Roman" w:hAnsiTheme="majorBidi" w:cstheme="majorBidi"/>
          <w:sz w:val="24"/>
          <w:szCs w:val="24"/>
        </w:rPr>
        <w:t xml:space="preserve">major </w:t>
      </w:r>
      <w:r w:rsidR="00210FAC" w:rsidRPr="00671B9C">
        <w:rPr>
          <w:rFonts w:asciiTheme="majorBidi" w:eastAsia="Times New Roman" w:hAnsiTheme="majorBidi" w:cstheme="majorBidi"/>
          <w:sz w:val="24"/>
          <w:szCs w:val="24"/>
        </w:rPr>
        <w:t>Zionist institutions</w:t>
      </w:r>
      <w:r w:rsidR="00F15238" w:rsidRPr="004018AE">
        <w:rPr>
          <w:rFonts w:asciiTheme="majorBidi" w:eastAsia="Times New Roman" w:hAnsiTheme="majorBidi" w:cstheme="majorBidi"/>
          <w:sz w:val="24"/>
          <w:szCs w:val="24"/>
        </w:rPr>
        <w:t>,</w:t>
      </w:r>
      <w:r w:rsidR="00210FAC" w:rsidRPr="00671B9C">
        <w:rPr>
          <w:rFonts w:asciiTheme="majorBidi" w:eastAsia="Times New Roman" w:hAnsiTheme="majorBidi" w:cstheme="majorBidi"/>
          <w:sz w:val="24"/>
          <w:szCs w:val="24"/>
        </w:rPr>
        <w:t xml:space="preserve"> including the World Zionist Organization (WZO), the Jewish Agency</w:t>
      </w:r>
      <w:r w:rsidRPr="00671B9C">
        <w:rPr>
          <w:rFonts w:asciiTheme="majorBidi" w:eastAsia="Times New Roman" w:hAnsiTheme="majorBidi" w:cstheme="majorBidi"/>
          <w:sz w:val="24"/>
          <w:szCs w:val="24"/>
        </w:rPr>
        <w:t xml:space="preserve"> (JA)</w:t>
      </w:r>
      <w:r w:rsidR="00210FAC" w:rsidRPr="00671B9C">
        <w:rPr>
          <w:rFonts w:asciiTheme="majorBidi" w:eastAsia="Times New Roman" w:hAnsiTheme="majorBidi" w:cstheme="majorBidi"/>
          <w:sz w:val="24"/>
          <w:szCs w:val="24"/>
        </w:rPr>
        <w:t>, and the Jewish National Fund (JNF)</w:t>
      </w:r>
      <w:r w:rsidRPr="00671B9C">
        <w:rPr>
          <w:rFonts w:asciiTheme="majorBidi" w:eastAsia="Times New Roman" w:hAnsiTheme="majorBidi" w:cstheme="majorBidi"/>
          <w:sz w:val="24"/>
          <w:szCs w:val="24"/>
        </w:rPr>
        <w:t xml:space="preserve">. </w:t>
      </w:r>
      <w:r w:rsidR="004018AE">
        <w:rPr>
          <w:rFonts w:asciiTheme="majorBidi" w:eastAsia="Times New Roman" w:hAnsiTheme="majorBidi" w:cstheme="majorBidi"/>
          <w:sz w:val="24"/>
          <w:szCs w:val="24"/>
        </w:rPr>
        <w:t>Together, t</w:t>
      </w:r>
      <w:r w:rsidRPr="00671B9C">
        <w:rPr>
          <w:rFonts w:asciiTheme="majorBidi" w:eastAsia="Times New Roman" w:hAnsiTheme="majorBidi" w:cstheme="majorBidi"/>
          <w:sz w:val="24"/>
          <w:szCs w:val="24"/>
        </w:rPr>
        <w:t>he SoI</w:t>
      </w:r>
      <w:r w:rsidR="004018AE">
        <w:rPr>
          <w:rFonts w:asciiTheme="majorBidi" w:eastAsia="Times New Roman" w:hAnsiTheme="majorBidi" w:cstheme="majorBidi"/>
          <w:sz w:val="24"/>
          <w:szCs w:val="24"/>
        </w:rPr>
        <w:t xml:space="preserve"> and</w:t>
      </w:r>
      <w:r w:rsidRPr="00671B9C">
        <w:rPr>
          <w:rFonts w:asciiTheme="majorBidi" w:eastAsia="Times New Roman" w:hAnsiTheme="majorBidi" w:cstheme="majorBidi"/>
          <w:sz w:val="24"/>
          <w:szCs w:val="24"/>
        </w:rPr>
        <w:t xml:space="preserve"> these groups</w:t>
      </w:r>
      <w:r w:rsidR="004018AE">
        <w:rPr>
          <w:rFonts w:asciiTheme="majorBidi" w:eastAsia="Times New Roman" w:hAnsiTheme="majorBidi" w:cstheme="majorBidi"/>
          <w:sz w:val="24"/>
          <w:szCs w:val="24"/>
        </w:rPr>
        <w:t xml:space="preserve"> have </w:t>
      </w:r>
      <w:r w:rsidR="00210FAC" w:rsidRPr="00671B9C">
        <w:rPr>
          <w:rFonts w:asciiTheme="majorBidi" w:eastAsia="Times New Roman" w:hAnsiTheme="majorBidi" w:cstheme="majorBidi"/>
          <w:sz w:val="24"/>
          <w:szCs w:val="24"/>
        </w:rPr>
        <w:t>dedicated enormous resources to building and developing new towns and villages</w:t>
      </w:r>
      <w:r w:rsidR="00347B68" w:rsidRPr="00671B9C">
        <w:rPr>
          <w:rFonts w:asciiTheme="majorBidi" w:eastAsia="Times New Roman" w:hAnsiTheme="majorBidi" w:cstheme="majorBidi"/>
          <w:sz w:val="24"/>
          <w:szCs w:val="24"/>
        </w:rPr>
        <w:t>,</w:t>
      </w:r>
      <w:r w:rsidR="00210FAC" w:rsidRPr="00671B9C">
        <w:rPr>
          <w:rFonts w:asciiTheme="majorBidi" w:eastAsia="Times New Roman" w:hAnsiTheme="majorBidi" w:cstheme="majorBidi"/>
          <w:sz w:val="24"/>
          <w:szCs w:val="24"/>
        </w:rPr>
        <w:t xml:space="preserve"> </w:t>
      </w:r>
      <w:r w:rsidR="00347B68" w:rsidRPr="00671B9C">
        <w:rPr>
          <w:rFonts w:asciiTheme="majorBidi" w:eastAsia="Times New Roman" w:hAnsiTheme="majorBidi" w:cstheme="majorBidi"/>
          <w:sz w:val="24"/>
          <w:szCs w:val="24"/>
        </w:rPr>
        <w:t>especially</w:t>
      </w:r>
      <w:r w:rsidR="00210FAC" w:rsidRPr="00671B9C">
        <w:rPr>
          <w:rFonts w:asciiTheme="majorBidi" w:eastAsia="Times New Roman" w:hAnsiTheme="majorBidi" w:cstheme="majorBidi"/>
          <w:sz w:val="24"/>
          <w:szCs w:val="24"/>
        </w:rPr>
        <w:t xml:space="preserve"> in the Galile</w:t>
      </w:r>
      <w:r w:rsidR="00347B68" w:rsidRPr="00671B9C">
        <w:rPr>
          <w:rFonts w:asciiTheme="majorBidi" w:eastAsia="Times New Roman" w:hAnsiTheme="majorBidi" w:cstheme="majorBidi"/>
          <w:sz w:val="24"/>
          <w:szCs w:val="24"/>
        </w:rPr>
        <w:t>e</w:t>
      </w:r>
      <w:r w:rsidR="00210FAC" w:rsidRPr="00671B9C">
        <w:rPr>
          <w:rFonts w:asciiTheme="majorBidi" w:eastAsia="Times New Roman" w:hAnsiTheme="majorBidi" w:cstheme="majorBidi"/>
          <w:sz w:val="24"/>
          <w:szCs w:val="24"/>
        </w:rPr>
        <w:t xml:space="preserve"> and </w:t>
      </w:r>
      <w:r w:rsidRPr="00671B9C">
        <w:rPr>
          <w:rFonts w:asciiTheme="majorBidi" w:eastAsia="Times New Roman" w:hAnsiTheme="majorBidi" w:cstheme="majorBidi"/>
          <w:sz w:val="24"/>
          <w:szCs w:val="24"/>
        </w:rPr>
        <w:t xml:space="preserve">in </w:t>
      </w:r>
      <w:r w:rsidR="00210FAC" w:rsidRPr="00671B9C">
        <w:rPr>
          <w:rFonts w:asciiTheme="majorBidi" w:eastAsia="Times New Roman" w:hAnsiTheme="majorBidi" w:cstheme="majorBidi"/>
          <w:sz w:val="24"/>
          <w:szCs w:val="24"/>
        </w:rPr>
        <w:lastRenderedPageBreak/>
        <w:t>the Naqab</w:t>
      </w:r>
      <w:r w:rsidR="00347B68" w:rsidRPr="00671B9C">
        <w:rPr>
          <w:rFonts w:asciiTheme="majorBidi" w:eastAsia="Times New Roman" w:hAnsiTheme="majorBidi" w:cstheme="majorBidi"/>
          <w:sz w:val="24"/>
          <w:szCs w:val="24"/>
        </w:rPr>
        <w:t>,</w:t>
      </w:r>
      <w:r w:rsidR="00210FAC" w:rsidRPr="00671B9C">
        <w:rPr>
          <w:rFonts w:asciiTheme="majorBidi" w:eastAsia="Times New Roman" w:hAnsiTheme="majorBidi" w:cstheme="majorBidi"/>
          <w:sz w:val="24"/>
          <w:szCs w:val="24"/>
        </w:rPr>
        <w:t xml:space="preserve"> </w:t>
      </w:r>
      <w:r w:rsidRPr="003446FE">
        <w:rPr>
          <w:rFonts w:asciiTheme="majorBidi" w:eastAsia="Times New Roman" w:hAnsiTheme="majorBidi" w:cstheme="majorBidi"/>
          <w:sz w:val="24"/>
          <w:szCs w:val="24"/>
        </w:rPr>
        <w:t>solely</w:t>
      </w:r>
      <w:r w:rsidRPr="00671B9C">
        <w:rPr>
          <w:rFonts w:asciiTheme="majorBidi" w:eastAsia="Times New Roman" w:hAnsiTheme="majorBidi" w:cstheme="majorBidi"/>
          <w:sz w:val="24"/>
          <w:szCs w:val="24"/>
        </w:rPr>
        <w:t xml:space="preserve"> </w:t>
      </w:r>
      <w:r w:rsidR="00210FAC" w:rsidRPr="00671B9C">
        <w:rPr>
          <w:rFonts w:asciiTheme="majorBidi" w:eastAsia="Times New Roman" w:hAnsiTheme="majorBidi" w:cstheme="majorBidi"/>
          <w:sz w:val="24"/>
          <w:szCs w:val="24"/>
        </w:rPr>
        <w:t xml:space="preserve">for </w:t>
      </w:r>
      <w:r w:rsidR="004018AE">
        <w:rPr>
          <w:rFonts w:asciiTheme="majorBidi" w:eastAsia="Times New Roman" w:hAnsiTheme="majorBidi" w:cstheme="majorBidi"/>
          <w:sz w:val="24"/>
          <w:szCs w:val="24"/>
        </w:rPr>
        <w:t xml:space="preserve">housing </w:t>
      </w:r>
      <w:r w:rsidR="00210FAC" w:rsidRPr="00671B9C">
        <w:rPr>
          <w:rFonts w:asciiTheme="majorBidi" w:eastAsia="Times New Roman" w:hAnsiTheme="majorBidi" w:cstheme="majorBidi"/>
          <w:sz w:val="24"/>
          <w:szCs w:val="24"/>
        </w:rPr>
        <w:t xml:space="preserve">Jewish </w:t>
      </w:r>
      <w:r w:rsidR="004018AE">
        <w:rPr>
          <w:rFonts w:asciiTheme="majorBidi" w:eastAsia="Times New Roman" w:hAnsiTheme="majorBidi" w:cstheme="majorBidi"/>
          <w:sz w:val="24"/>
          <w:szCs w:val="24"/>
        </w:rPr>
        <w:t xml:space="preserve">Israelis, </w:t>
      </w:r>
      <w:r w:rsidR="00F15238" w:rsidRPr="003446FE">
        <w:rPr>
          <w:rFonts w:asciiTheme="majorBidi" w:eastAsia="Times New Roman" w:hAnsiTheme="majorBidi" w:cstheme="majorBidi"/>
          <w:sz w:val="24"/>
          <w:szCs w:val="24"/>
        </w:rPr>
        <w:t xml:space="preserve">including </w:t>
      </w:r>
      <w:r w:rsidR="004018AE">
        <w:rPr>
          <w:rFonts w:asciiTheme="majorBidi" w:eastAsia="Times New Roman" w:hAnsiTheme="majorBidi" w:cstheme="majorBidi"/>
          <w:sz w:val="24"/>
          <w:szCs w:val="24"/>
        </w:rPr>
        <w:t xml:space="preserve">for the </w:t>
      </w:r>
      <w:r w:rsidR="00F15238" w:rsidRPr="003446FE">
        <w:rPr>
          <w:rFonts w:asciiTheme="majorBidi" w:eastAsia="Times New Roman" w:hAnsiTheme="majorBidi" w:cstheme="majorBidi"/>
          <w:sz w:val="24"/>
          <w:szCs w:val="24"/>
        </w:rPr>
        <w:t>absor</w:t>
      </w:r>
      <w:r w:rsidR="004018AE">
        <w:rPr>
          <w:rFonts w:asciiTheme="majorBidi" w:eastAsia="Times New Roman" w:hAnsiTheme="majorBidi" w:cstheme="majorBidi"/>
          <w:sz w:val="24"/>
          <w:szCs w:val="24"/>
        </w:rPr>
        <w:t xml:space="preserve">ption of </w:t>
      </w:r>
      <w:r w:rsidR="00210FAC" w:rsidRPr="00671B9C">
        <w:rPr>
          <w:rFonts w:asciiTheme="majorBidi" w:eastAsia="Times New Roman" w:hAnsiTheme="majorBidi" w:cstheme="majorBidi"/>
          <w:sz w:val="24"/>
          <w:szCs w:val="24"/>
        </w:rPr>
        <w:t>new Jewish immigrants</w:t>
      </w:r>
      <w:r w:rsidR="009139AF" w:rsidRPr="00671B9C">
        <w:rPr>
          <w:rFonts w:asciiTheme="majorBidi" w:eastAsia="Times New Roman" w:hAnsiTheme="majorBidi" w:cstheme="majorBidi"/>
          <w:sz w:val="24"/>
          <w:szCs w:val="24"/>
        </w:rPr>
        <w:t xml:space="preserve"> to Israel</w:t>
      </w:r>
      <w:r w:rsidR="00210FAC" w:rsidRPr="00671B9C">
        <w:rPr>
          <w:rFonts w:asciiTheme="majorBidi" w:eastAsia="Times New Roman" w:hAnsiTheme="majorBidi" w:cstheme="majorBidi"/>
          <w:sz w:val="24"/>
          <w:szCs w:val="24"/>
        </w:rPr>
        <w:t xml:space="preserve">. </w:t>
      </w:r>
      <w:r w:rsidR="00F15238" w:rsidRPr="003446FE">
        <w:rPr>
          <w:rFonts w:asciiTheme="majorBidi" w:eastAsia="Times New Roman" w:hAnsiTheme="majorBidi" w:cstheme="majorBidi"/>
          <w:sz w:val="24"/>
          <w:szCs w:val="24"/>
        </w:rPr>
        <w:t>In some areas</w:t>
      </w:r>
      <w:r w:rsidR="004018AE">
        <w:rPr>
          <w:rFonts w:asciiTheme="majorBidi" w:eastAsia="Times New Roman" w:hAnsiTheme="majorBidi" w:cstheme="majorBidi"/>
          <w:sz w:val="24"/>
          <w:szCs w:val="24"/>
        </w:rPr>
        <w:t>,</w:t>
      </w:r>
      <w:r w:rsidR="00F15238" w:rsidRPr="003446FE">
        <w:rPr>
          <w:rFonts w:asciiTheme="majorBidi" w:eastAsia="Times New Roman" w:hAnsiTheme="majorBidi" w:cstheme="majorBidi"/>
          <w:sz w:val="24"/>
          <w:szCs w:val="24"/>
        </w:rPr>
        <w:t xml:space="preserve"> these Zionist organizations</w:t>
      </w:r>
      <w:r w:rsidRPr="00671B9C">
        <w:rPr>
          <w:rFonts w:asciiTheme="majorBidi" w:eastAsia="Times New Roman" w:hAnsiTheme="majorBidi" w:cstheme="majorBidi"/>
          <w:sz w:val="24"/>
          <w:szCs w:val="24"/>
        </w:rPr>
        <w:t xml:space="preserve"> </w:t>
      </w:r>
      <w:r w:rsidR="0089533C" w:rsidRPr="00671B9C">
        <w:rPr>
          <w:rFonts w:asciiTheme="majorBidi" w:eastAsia="Times New Roman" w:hAnsiTheme="majorBidi" w:cstheme="majorBidi"/>
          <w:sz w:val="24"/>
          <w:szCs w:val="24"/>
        </w:rPr>
        <w:t xml:space="preserve">function as quasi-governmental agencies </w:t>
      </w:r>
      <w:r w:rsidR="0089533C" w:rsidRPr="003446FE">
        <w:rPr>
          <w:rFonts w:asciiTheme="majorBidi" w:eastAsia="Times New Roman" w:hAnsiTheme="majorBidi" w:cstheme="majorBidi"/>
          <w:i/>
          <w:iCs/>
          <w:sz w:val="24"/>
          <w:szCs w:val="24"/>
        </w:rPr>
        <w:t>in lieu</w:t>
      </w:r>
      <w:r w:rsidR="0089533C" w:rsidRPr="00671B9C">
        <w:rPr>
          <w:rFonts w:asciiTheme="majorBidi" w:eastAsia="Times New Roman" w:hAnsiTheme="majorBidi" w:cstheme="majorBidi"/>
          <w:sz w:val="24"/>
          <w:szCs w:val="24"/>
        </w:rPr>
        <w:t xml:space="preserve"> of state authorities, and operate exclusively and explicitly for the benefit of Jewish individuals, in accordance with their official mandates. The </w:t>
      </w:r>
      <w:r w:rsidR="00347B68" w:rsidRPr="00671B9C">
        <w:rPr>
          <w:rFonts w:asciiTheme="majorBidi" w:eastAsia="Times New Roman" w:hAnsiTheme="majorBidi" w:cstheme="majorBidi"/>
          <w:sz w:val="24"/>
          <w:szCs w:val="24"/>
        </w:rPr>
        <w:t>SoI</w:t>
      </w:r>
      <w:r w:rsidR="0089533C" w:rsidRPr="00671B9C">
        <w:rPr>
          <w:rFonts w:asciiTheme="majorBidi" w:eastAsia="Times New Roman" w:hAnsiTheme="majorBidi" w:cstheme="majorBidi"/>
          <w:sz w:val="24"/>
          <w:szCs w:val="24"/>
        </w:rPr>
        <w:t xml:space="preserve"> signed </w:t>
      </w:r>
      <w:r w:rsidRPr="00671B9C">
        <w:rPr>
          <w:rFonts w:asciiTheme="majorBidi" w:eastAsia="Times New Roman" w:hAnsiTheme="majorBidi" w:cstheme="majorBidi"/>
          <w:sz w:val="24"/>
          <w:szCs w:val="24"/>
        </w:rPr>
        <w:t xml:space="preserve">agreements </w:t>
      </w:r>
      <w:r w:rsidR="0089533C" w:rsidRPr="00671B9C">
        <w:rPr>
          <w:rFonts w:asciiTheme="majorBidi" w:eastAsia="Times New Roman" w:hAnsiTheme="majorBidi" w:cstheme="majorBidi"/>
          <w:sz w:val="24"/>
          <w:szCs w:val="24"/>
        </w:rPr>
        <w:t xml:space="preserve">with these bodies and enacted specific laws </w:t>
      </w:r>
      <w:r w:rsidR="00F15238" w:rsidRPr="004F16F5">
        <w:rPr>
          <w:rFonts w:asciiTheme="majorBidi" w:eastAsia="Times New Roman" w:hAnsiTheme="majorBidi" w:cstheme="majorBidi"/>
          <w:sz w:val="24"/>
          <w:szCs w:val="24"/>
        </w:rPr>
        <w:t>that legally empower</w:t>
      </w:r>
      <w:r w:rsidR="00F15238" w:rsidRPr="00671B9C">
        <w:rPr>
          <w:rFonts w:asciiTheme="majorBidi" w:eastAsia="Times New Roman" w:hAnsiTheme="majorBidi" w:cstheme="majorBidi"/>
          <w:sz w:val="24"/>
          <w:szCs w:val="24"/>
        </w:rPr>
        <w:t xml:space="preserve"> </w:t>
      </w:r>
      <w:r w:rsidR="009139AF" w:rsidRPr="00671B9C">
        <w:rPr>
          <w:rFonts w:asciiTheme="majorBidi" w:eastAsia="Times New Roman" w:hAnsiTheme="majorBidi" w:cstheme="majorBidi"/>
          <w:sz w:val="24"/>
          <w:szCs w:val="24"/>
        </w:rPr>
        <w:t>the</w:t>
      </w:r>
      <w:r w:rsidR="004F16F5">
        <w:rPr>
          <w:rFonts w:asciiTheme="majorBidi" w:eastAsia="Times New Roman" w:hAnsiTheme="majorBidi" w:cstheme="majorBidi"/>
          <w:sz w:val="24"/>
          <w:szCs w:val="24"/>
        </w:rPr>
        <w:t>m</w:t>
      </w:r>
      <w:r w:rsidR="009139AF" w:rsidRPr="00671B9C">
        <w:rPr>
          <w:rFonts w:asciiTheme="majorBidi" w:eastAsia="Times New Roman" w:hAnsiTheme="majorBidi" w:cstheme="majorBidi"/>
          <w:sz w:val="24"/>
          <w:szCs w:val="24"/>
        </w:rPr>
        <w:t xml:space="preserve">. </w:t>
      </w:r>
    </w:p>
    <w:p w14:paraId="679A20C2" w14:textId="1325DBD5" w:rsidR="005103C5" w:rsidRPr="003446FE" w:rsidRDefault="005103C5" w:rsidP="00BE0BD9">
      <w:pPr>
        <w:pStyle w:val="ListParagraph"/>
        <w:numPr>
          <w:ilvl w:val="0"/>
          <w:numId w:val="18"/>
        </w:numPr>
        <w:spacing w:before="240" w:after="240" w:line="360" w:lineRule="auto"/>
        <w:jc w:val="both"/>
        <w:rPr>
          <w:rFonts w:asciiTheme="majorBidi" w:hAnsiTheme="majorBidi" w:cstheme="majorBidi"/>
          <w:sz w:val="24"/>
          <w:szCs w:val="24"/>
          <w:lang w:val="en-US"/>
        </w:rPr>
      </w:pPr>
      <w:r w:rsidRPr="003446FE">
        <w:rPr>
          <w:rFonts w:asciiTheme="majorBidi" w:hAnsiTheme="majorBidi" w:cstheme="majorBidi"/>
          <w:b/>
          <w:bCs/>
          <w:sz w:val="24"/>
          <w:szCs w:val="24"/>
          <w:u w:val="single"/>
          <w:lang w:val="en-US"/>
        </w:rPr>
        <w:t>Admissions Committees</w:t>
      </w:r>
    </w:p>
    <w:p w14:paraId="51219BA7" w14:textId="13E676ED" w:rsidR="009139AF" w:rsidRPr="00671B9C" w:rsidRDefault="005103C5" w:rsidP="00B93068">
      <w:pPr>
        <w:spacing w:before="240" w:after="240" w:line="360" w:lineRule="auto"/>
        <w:jc w:val="both"/>
        <w:rPr>
          <w:rFonts w:asciiTheme="majorBidi" w:hAnsiTheme="majorBidi" w:cstheme="majorBidi"/>
          <w:sz w:val="24"/>
          <w:szCs w:val="24"/>
        </w:rPr>
      </w:pPr>
      <w:r w:rsidRPr="00671B9C">
        <w:rPr>
          <w:rFonts w:asciiTheme="majorBidi" w:hAnsiTheme="majorBidi" w:cstheme="majorBidi"/>
          <w:sz w:val="24"/>
          <w:szCs w:val="24"/>
        </w:rPr>
        <w:t xml:space="preserve">A major tool employed </w:t>
      </w:r>
      <w:r w:rsidR="006C1403" w:rsidRPr="00671B9C">
        <w:rPr>
          <w:rFonts w:asciiTheme="majorBidi" w:hAnsiTheme="majorBidi" w:cstheme="majorBidi"/>
          <w:sz w:val="24"/>
          <w:szCs w:val="24"/>
        </w:rPr>
        <w:t xml:space="preserve">by the SoI in order </w:t>
      </w:r>
      <w:r w:rsidRPr="00671B9C">
        <w:rPr>
          <w:rFonts w:asciiTheme="majorBidi" w:hAnsiTheme="majorBidi" w:cstheme="majorBidi"/>
          <w:sz w:val="24"/>
          <w:szCs w:val="24"/>
        </w:rPr>
        <w:t xml:space="preserve">to maintain </w:t>
      </w:r>
      <w:r w:rsidR="004F16F5">
        <w:rPr>
          <w:rFonts w:asciiTheme="majorBidi" w:hAnsiTheme="majorBidi" w:cstheme="majorBidi"/>
          <w:sz w:val="24"/>
          <w:szCs w:val="24"/>
        </w:rPr>
        <w:t xml:space="preserve">spatial </w:t>
      </w:r>
      <w:r w:rsidRPr="00671B9C">
        <w:rPr>
          <w:rFonts w:asciiTheme="majorBidi" w:hAnsiTheme="majorBidi" w:cstheme="majorBidi"/>
          <w:sz w:val="24"/>
          <w:szCs w:val="24"/>
        </w:rPr>
        <w:t xml:space="preserve">segregation </w:t>
      </w:r>
      <w:r w:rsidR="004F16F5">
        <w:rPr>
          <w:rFonts w:asciiTheme="majorBidi" w:hAnsiTheme="majorBidi" w:cstheme="majorBidi"/>
          <w:sz w:val="24"/>
          <w:szCs w:val="24"/>
        </w:rPr>
        <w:t xml:space="preserve">between Jewish and </w:t>
      </w:r>
      <w:r w:rsidR="00B93068">
        <w:rPr>
          <w:rFonts w:asciiTheme="majorBidi" w:hAnsiTheme="majorBidi" w:cstheme="majorBidi"/>
          <w:sz w:val="24"/>
          <w:szCs w:val="24"/>
        </w:rPr>
        <w:t xml:space="preserve">Palestinian </w:t>
      </w:r>
      <w:r w:rsidR="004F16F5">
        <w:rPr>
          <w:rFonts w:asciiTheme="majorBidi" w:hAnsiTheme="majorBidi" w:cstheme="majorBidi"/>
          <w:sz w:val="24"/>
          <w:szCs w:val="24"/>
        </w:rPr>
        <w:t xml:space="preserve">citizens of the state </w:t>
      </w:r>
      <w:r w:rsidRPr="00671B9C">
        <w:rPr>
          <w:rFonts w:asciiTheme="majorBidi" w:hAnsiTheme="majorBidi" w:cstheme="majorBidi"/>
          <w:sz w:val="24"/>
          <w:szCs w:val="24"/>
        </w:rPr>
        <w:t>is the “admissions committee”</w:t>
      </w:r>
      <w:r w:rsidR="004F16F5">
        <w:rPr>
          <w:rFonts w:asciiTheme="majorBidi" w:hAnsiTheme="majorBidi" w:cstheme="majorBidi"/>
          <w:sz w:val="24"/>
          <w:szCs w:val="24"/>
        </w:rPr>
        <w:t>.</w:t>
      </w:r>
      <w:r w:rsidRPr="00671B9C">
        <w:rPr>
          <w:rFonts w:asciiTheme="majorBidi" w:hAnsiTheme="majorBidi" w:cstheme="majorBidi"/>
          <w:sz w:val="24"/>
          <w:szCs w:val="24"/>
        </w:rPr>
        <w:t xml:space="preserve"> Admissions committees are </w:t>
      </w:r>
      <w:r w:rsidR="00665F4C" w:rsidRPr="00671B9C">
        <w:rPr>
          <w:rFonts w:asciiTheme="majorBidi" w:hAnsiTheme="majorBidi" w:cstheme="majorBidi"/>
          <w:sz w:val="24"/>
          <w:szCs w:val="24"/>
        </w:rPr>
        <w:t xml:space="preserve">statutory </w:t>
      </w:r>
      <w:r w:rsidRPr="00671B9C">
        <w:rPr>
          <w:rFonts w:asciiTheme="majorBidi" w:hAnsiTheme="majorBidi" w:cstheme="majorBidi"/>
          <w:sz w:val="24"/>
          <w:szCs w:val="24"/>
        </w:rPr>
        <w:t xml:space="preserve">bodies </w:t>
      </w:r>
      <w:r w:rsidR="00665F4C" w:rsidRPr="00671B9C">
        <w:rPr>
          <w:rFonts w:asciiTheme="majorBidi" w:hAnsiTheme="majorBidi" w:cstheme="majorBidi"/>
          <w:sz w:val="24"/>
          <w:szCs w:val="24"/>
        </w:rPr>
        <w:t xml:space="preserve">– authorized by the 2011 Admissions Committees Law (Cooperative Societies Ordinance - Amendment No. 8) </w:t>
      </w:r>
      <w:r w:rsidR="004F16F5">
        <w:rPr>
          <w:rFonts w:asciiTheme="majorBidi" w:hAnsiTheme="majorBidi" w:cstheme="majorBidi"/>
          <w:sz w:val="24"/>
          <w:szCs w:val="24"/>
        </w:rPr>
        <w:t xml:space="preserve">– </w:t>
      </w:r>
      <w:r w:rsidRPr="00671B9C">
        <w:rPr>
          <w:rFonts w:asciiTheme="majorBidi" w:hAnsiTheme="majorBidi" w:cstheme="majorBidi"/>
          <w:sz w:val="24"/>
          <w:szCs w:val="24"/>
        </w:rPr>
        <w:t xml:space="preserve">that select applicants for housing units and plots of land in hundreds of Israeli Jewish communities in the </w:t>
      </w:r>
      <w:r w:rsidR="00665F4C" w:rsidRPr="00671B9C">
        <w:rPr>
          <w:rFonts w:asciiTheme="majorBidi" w:hAnsiTheme="majorBidi" w:cstheme="majorBidi"/>
          <w:sz w:val="24"/>
          <w:szCs w:val="24"/>
        </w:rPr>
        <w:t xml:space="preserve">Galilee and in the </w:t>
      </w:r>
      <w:r w:rsidRPr="00671B9C">
        <w:rPr>
          <w:rFonts w:asciiTheme="majorBidi" w:hAnsiTheme="majorBidi" w:cstheme="majorBidi"/>
          <w:sz w:val="24"/>
          <w:szCs w:val="24"/>
        </w:rPr>
        <w:t xml:space="preserve">Naqab with almost </w:t>
      </w:r>
      <w:r w:rsidR="00F15238" w:rsidRPr="004F16F5">
        <w:rPr>
          <w:rFonts w:asciiTheme="majorBidi" w:hAnsiTheme="majorBidi" w:cstheme="majorBidi"/>
          <w:sz w:val="24"/>
          <w:szCs w:val="24"/>
        </w:rPr>
        <w:t>complete</w:t>
      </w:r>
      <w:r w:rsidRPr="00671B9C">
        <w:rPr>
          <w:rFonts w:asciiTheme="majorBidi" w:hAnsiTheme="majorBidi" w:cstheme="majorBidi"/>
          <w:sz w:val="24"/>
          <w:szCs w:val="24"/>
        </w:rPr>
        <w:t xml:space="preserve"> discretion.</w:t>
      </w:r>
      <w:r w:rsidR="00B93068" w:rsidRPr="00671B9C">
        <w:rPr>
          <w:rFonts w:asciiTheme="majorBidi" w:hAnsiTheme="majorBidi" w:cstheme="majorBidi"/>
          <w:sz w:val="24"/>
          <w:szCs w:val="24"/>
          <w:vertAlign w:val="superscript"/>
        </w:rPr>
        <w:footnoteReference w:id="12"/>
      </w:r>
      <w:r w:rsidR="00B93068" w:rsidRPr="00671B9C">
        <w:rPr>
          <w:rFonts w:asciiTheme="majorBidi" w:hAnsiTheme="majorBidi" w:cstheme="majorBidi"/>
          <w:sz w:val="24"/>
          <w:szCs w:val="24"/>
        </w:rPr>
        <w:t xml:space="preserve"> </w:t>
      </w:r>
      <w:r w:rsidRPr="00671B9C">
        <w:rPr>
          <w:rFonts w:asciiTheme="majorBidi" w:hAnsiTheme="majorBidi" w:cstheme="majorBidi"/>
          <w:sz w:val="24"/>
          <w:szCs w:val="24"/>
        </w:rPr>
        <w:t xml:space="preserve"> They </w:t>
      </w:r>
      <w:r w:rsidR="00665F4C" w:rsidRPr="00671B9C">
        <w:rPr>
          <w:rFonts w:asciiTheme="majorBidi" w:hAnsiTheme="majorBidi" w:cstheme="majorBidi"/>
          <w:sz w:val="24"/>
          <w:szCs w:val="24"/>
        </w:rPr>
        <w:t xml:space="preserve">may </w:t>
      </w:r>
      <w:r w:rsidRPr="00671B9C">
        <w:rPr>
          <w:rFonts w:asciiTheme="majorBidi" w:hAnsiTheme="majorBidi" w:cstheme="majorBidi"/>
          <w:sz w:val="24"/>
          <w:szCs w:val="24"/>
        </w:rPr>
        <w:t xml:space="preserve">accept or reject applicants in communities of up </w:t>
      </w:r>
      <w:r w:rsidRPr="00671B9C">
        <w:rPr>
          <w:rFonts w:asciiTheme="majorBidi" w:hAnsiTheme="majorBidi" w:cstheme="majorBidi"/>
          <w:sz w:val="24"/>
          <w:szCs w:val="24"/>
        </w:rPr>
        <w:lastRenderedPageBreak/>
        <w:t>to 400 households</w:t>
      </w:r>
      <w:r w:rsidR="00665F4C" w:rsidRPr="00671B9C">
        <w:rPr>
          <w:rFonts w:asciiTheme="majorBidi" w:hAnsiTheme="majorBidi" w:cstheme="majorBidi"/>
          <w:sz w:val="24"/>
          <w:szCs w:val="24"/>
        </w:rPr>
        <w:t>,</w:t>
      </w:r>
      <w:r w:rsidRPr="00671B9C">
        <w:rPr>
          <w:rFonts w:asciiTheme="majorBidi" w:hAnsiTheme="majorBidi" w:cstheme="majorBidi"/>
          <w:sz w:val="24"/>
          <w:szCs w:val="24"/>
        </w:rPr>
        <w:t xml:space="preserve"> based on the</w:t>
      </w:r>
      <w:r w:rsidR="004D3971" w:rsidRPr="00671B9C">
        <w:rPr>
          <w:rFonts w:asciiTheme="majorBidi" w:hAnsiTheme="majorBidi" w:cstheme="majorBidi"/>
          <w:sz w:val="24"/>
          <w:szCs w:val="24"/>
          <w:highlight w:val="white"/>
        </w:rPr>
        <w:t xml:space="preserve"> arbitrary and discriminatory</w:t>
      </w:r>
      <w:r w:rsidRPr="00671B9C">
        <w:rPr>
          <w:rFonts w:asciiTheme="majorBidi" w:hAnsiTheme="majorBidi" w:cstheme="majorBidi"/>
          <w:sz w:val="24"/>
          <w:szCs w:val="24"/>
        </w:rPr>
        <w:t xml:space="preserve"> criteri</w:t>
      </w:r>
      <w:r w:rsidR="004D3971" w:rsidRPr="00671B9C">
        <w:rPr>
          <w:rFonts w:asciiTheme="majorBidi" w:hAnsiTheme="majorBidi" w:cstheme="majorBidi"/>
          <w:sz w:val="24"/>
          <w:szCs w:val="24"/>
        </w:rPr>
        <w:t>on</w:t>
      </w:r>
      <w:r w:rsidRPr="00671B9C">
        <w:rPr>
          <w:rFonts w:asciiTheme="majorBidi" w:hAnsiTheme="majorBidi" w:cstheme="majorBidi"/>
          <w:sz w:val="24"/>
          <w:szCs w:val="24"/>
        </w:rPr>
        <w:t xml:space="preserve"> of </w:t>
      </w:r>
      <w:r w:rsidR="004D3971" w:rsidRPr="00671B9C">
        <w:rPr>
          <w:rFonts w:asciiTheme="majorBidi" w:hAnsiTheme="majorBidi" w:cstheme="majorBidi"/>
          <w:sz w:val="24"/>
          <w:szCs w:val="24"/>
        </w:rPr>
        <w:t xml:space="preserve">applicants’ </w:t>
      </w:r>
      <w:r w:rsidRPr="00671B9C">
        <w:rPr>
          <w:rFonts w:asciiTheme="majorBidi" w:hAnsiTheme="majorBidi" w:cstheme="majorBidi"/>
          <w:sz w:val="24"/>
          <w:szCs w:val="24"/>
        </w:rPr>
        <w:t xml:space="preserve">“social suitability” </w:t>
      </w:r>
      <w:r w:rsidR="004D3971" w:rsidRPr="00671B9C">
        <w:rPr>
          <w:rFonts w:asciiTheme="majorBidi" w:hAnsiTheme="majorBidi" w:cstheme="majorBidi"/>
          <w:sz w:val="24"/>
          <w:szCs w:val="24"/>
        </w:rPr>
        <w:t>to</w:t>
      </w:r>
      <w:r w:rsidRPr="00671B9C">
        <w:rPr>
          <w:rFonts w:asciiTheme="majorBidi" w:hAnsiTheme="majorBidi" w:cstheme="majorBidi"/>
          <w:sz w:val="24"/>
          <w:szCs w:val="24"/>
        </w:rPr>
        <w:t xml:space="preserve"> the “social and cultural fabric” of the </w:t>
      </w:r>
      <w:r w:rsidR="009139AF" w:rsidRPr="00671B9C">
        <w:rPr>
          <w:rFonts w:asciiTheme="majorBidi" w:hAnsiTheme="majorBidi" w:cstheme="majorBidi"/>
          <w:sz w:val="24"/>
          <w:szCs w:val="24"/>
        </w:rPr>
        <w:t xml:space="preserve">community. </w:t>
      </w:r>
      <w:r w:rsidRPr="00671B9C">
        <w:rPr>
          <w:rFonts w:asciiTheme="majorBidi" w:hAnsiTheme="majorBidi" w:cstheme="majorBidi"/>
          <w:sz w:val="24"/>
          <w:szCs w:val="24"/>
        </w:rPr>
        <w:t xml:space="preserve">By law, admissions committees </w:t>
      </w:r>
      <w:r w:rsidR="00665F4C" w:rsidRPr="00671B9C">
        <w:rPr>
          <w:rFonts w:asciiTheme="majorBidi" w:hAnsiTheme="majorBidi" w:cstheme="majorBidi"/>
          <w:sz w:val="24"/>
          <w:szCs w:val="24"/>
        </w:rPr>
        <w:t xml:space="preserve">must </w:t>
      </w:r>
      <w:r w:rsidRPr="00671B9C">
        <w:rPr>
          <w:rFonts w:asciiTheme="majorBidi" w:hAnsiTheme="majorBidi" w:cstheme="majorBidi"/>
          <w:sz w:val="24"/>
          <w:szCs w:val="24"/>
        </w:rPr>
        <w:t xml:space="preserve">include a representative </w:t>
      </w:r>
      <w:r w:rsidR="009139AF" w:rsidRPr="00671B9C">
        <w:rPr>
          <w:rFonts w:asciiTheme="majorBidi" w:hAnsiTheme="majorBidi" w:cstheme="majorBidi"/>
          <w:sz w:val="24"/>
          <w:szCs w:val="24"/>
        </w:rPr>
        <w:t xml:space="preserve">of </w:t>
      </w:r>
      <w:r w:rsidRPr="00671B9C">
        <w:rPr>
          <w:rFonts w:asciiTheme="majorBidi" w:hAnsiTheme="majorBidi" w:cstheme="majorBidi"/>
          <w:sz w:val="24"/>
          <w:szCs w:val="24"/>
        </w:rPr>
        <w:t xml:space="preserve">the Jewish Agency or the WZO. </w:t>
      </w:r>
    </w:p>
    <w:p w14:paraId="344C6D9B" w14:textId="6A03F871" w:rsidR="005103C5" w:rsidRPr="00671B9C" w:rsidRDefault="00F15238" w:rsidP="00B93068">
      <w:pPr>
        <w:spacing w:before="240" w:after="240" w:line="360" w:lineRule="auto"/>
        <w:ind w:firstLine="720"/>
        <w:jc w:val="both"/>
        <w:rPr>
          <w:rFonts w:ascii="Arial" w:hAnsi="Arial" w:cs="Arial"/>
          <w:color w:val="0A9680"/>
          <w:sz w:val="27"/>
          <w:szCs w:val="27"/>
        </w:rPr>
      </w:pPr>
      <w:r w:rsidRPr="004F16F5">
        <w:rPr>
          <w:rFonts w:asciiTheme="majorBidi" w:hAnsiTheme="majorBidi" w:cstheme="majorBidi"/>
          <w:sz w:val="24"/>
          <w:szCs w:val="24"/>
        </w:rPr>
        <w:t>In practice, a</w:t>
      </w:r>
      <w:r w:rsidR="009139AF" w:rsidRPr="00671B9C">
        <w:rPr>
          <w:rFonts w:asciiTheme="majorBidi" w:hAnsiTheme="majorBidi" w:cstheme="majorBidi"/>
          <w:sz w:val="24"/>
          <w:szCs w:val="24"/>
        </w:rPr>
        <w:t>dmissions committees</w:t>
      </w:r>
      <w:r w:rsidRPr="004F16F5">
        <w:rPr>
          <w:rFonts w:asciiTheme="majorBidi" w:hAnsiTheme="majorBidi" w:cstheme="majorBidi"/>
          <w:sz w:val="24"/>
          <w:szCs w:val="24"/>
        </w:rPr>
        <w:t xml:space="preserve"> </w:t>
      </w:r>
      <w:r w:rsidR="005103C5" w:rsidRPr="00671B9C">
        <w:rPr>
          <w:rFonts w:asciiTheme="majorBidi" w:hAnsiTheme="majorBidi" w:cstheme="majorBidi"/>
          <w:sz w:val="24"/>
          <w:szCs w:val="24"/>
        </w:rPr>
        <w:t>filter out P</w:t>
      </w:r>
      <w:r w:rsidR="00665F4C" w:rsidRPr="00671B9C">
        <w:rPr>
          <w:rFonts w:asciiTheme="majorBidi" w:hAnsiTheme="majorBidi" w:cstheme="majorBidi"/>
          <w:sz w:val="24"/>
          <w:szCs w:val="24"/>
        </w:rPr>
        <w:t xml:space="preserve">CI </w:t>
      </w:r>
      <w:r w:rsidR="005103C5" w:rsidRPr="00671B9C">
        <w:rPr>
          <w:rFonts w:asciiTheme="majorBidi" w:hAnsiTheme="majorBidi" w:cstheme="majorBidi"/>
          <w:sz w:val="24"/>
          <w:szCs w:val="24"/>
        </w:rPr>
        <w:t xml:space="preserve">applicants, as well as persons from other marginalized groups, </w:t>
      </w:r>
      <w:r w:rsidR="005103C5" w:rsidRPr="00671B9C">
        <w:rPr>
          <w:rFonts w:asciiTheme="majorBidi" w:hAnsiTheme="majorBidi" w:cstheme="majorBidi"/>
          <w:sz w:val="24"/>
          <w:szCs w:val="24"/>
          <w:highlight w:val="white"/>
        </w:rPr>
        <w:t xml:space="preserve">solely on the basis of their race, ethnicity, religion, or other identity, via </w:t>
      </w:r>
      <w:r w:rsidR="00665F4C" w:rsidRPr="00671B9C">
        <w:rPr>
          <w:rFonts w:asciiTheme="majorBidi" w:hAnsiTheme="majorBidi" w:cstheme="majorBidi"/>
          <w:sz w:val="24"/>
          <w:szCs w:val="24"/>
          <w:highlight w:val="white"/>
        </w:rPr>
        <w:t xml:space="preserve">the </w:t>
      </w:r>
      <w:r w:rsidR="005103C5" w:rsidRPr="00671B9C">
        <w:rPr>
          <w:rFonts w:asciiTheme="majorBidi" w:hAnsiTheme="majorBidi" w:cstheme="majorBidi"/>
          <w:sz w:val="24"/>
          <w:szCs w:val="24"/>
          <w:highlight w:val="white"/>
        </w:rPr>
        <w:t>criterion of “social suitability</w:t>
      </w:r>
      <w:r w:rsidRPr="004F16F5">
        <w:rPr>
          <w:rFonts w:asciiTheme="majorBidi" w:hAnsiTheme="majorBidi" w:cstheme="majorBidi"/>
          <w:sz w:val="24"/>
          <w:szCs w:val="24"/>
          <w:highlight w:val="white"/>
        </w:rPr>
        <w:t>.</w:t>
      </w:r>
      <w:r w:rsidR="005103C5" w:rsidRPr="00671B9C">
        <w:rPr>
          <w:rFonts w:asciiTheme="majorBidi" w:hAnsiTheme="majorBidi" w:cstheme="majorBidi"/>
          <w:sz w:val="24"/>
          <w:szCs w:val="24"/>
          <w:highlight w:val="white"/>
        </w:rPr>
        <w:t>”</w:t>
      </w:r>
      <w:r w:rsidR="005103C5" w:rsidRPr="00671B9C">
        <w:rPr>
          <w:rFonts w:asciiTheme="majorBidi" w:hAnsiTheme="majorBidi" w:cstheme="majorBidi"/>
          <w:sz w:val="24"/>
          <w:szCs w:val="24"/>
        </w:rPr>
        <w:t xml:space="preserve"> While the </w:t>
      </w:r>
      <w:r w:rsidR="006D1108" w:rsidRPr="004F16F5">
        <w:rPr>
          <w:rFonts w:asciiTheme="majorBidi" w:hAnsiTheme="majorBidi" w:cstheme="majorBidi"/>
          <w:sz w:val="24"/>
          <w:szCs w:val="24"/>
        </w:rPr>
        <w:t>Admissions Committees L</w:t>
      </w:r>
      <w:r w:rsidR="005103C5" w:rsidRPr="00671B9C">
        <w:rPr>
          <w:rFonts w:asciiTheme="majorBidi" w:hAnsiTheme="majorBidi" w:cstheme="majorBidi"/>
          <w:sz w:val="24"/>
          <w:szCs w:val="24"/>
        </w:rPr>
        <w:t xml:space="preserve">aw states a duty to respect the right to equality and prevent discrimination, it also </w:t>
      </w:r>
      <w:r w:rsidR="006D1108" w:rsidRPr="004F16F5">
        <w:rPr>
          <w:rFonts w:asciiTheme="majorBidi" w:hAnsiTheme="majorBidi" w:cstheme="majorBidi"/>
          <w:sz w:val="24"/>
          <w:szCs w:val="24"/>
        </w:rPr>
        <w:t>empowers</w:t>
      </w:r>
      <w:r w:rsidR="005103C5" w:rsidRPr="00671B9C">
        <w:rPr>
          <w:rFonts w:asciiTheme="majorBidi" w:hAnsiTheme="majorBidi" w:cstheme="majorBidi"/>
          <w:sz w:val="24"/>
          <w:szCs w:val="24"/>
        </w:rPr>
        <w:t xml:space="preserve"> these committees to reject applicants deemed “unsuitable to the social life of the community…or the social and cultural fabric of the town,” thereby </w:t>
      </w:r>
      <w:r w:rsidR="006D1108" w:rsidRPr="004F16F5">
        <w:rPr>
          <w:rFonts w:asciiTheme="majorBidi" w:hAnsiTheme="majorBidi" w:cstheme="majorBidi"/>
          <w:sz w:val="24"/>
          <w:szCs w:val="24"/>
        </w:rPr>
        <w:t>giving legitimacy to</w:t>
      </w:r>
      <w:r w:rsidR="005103C5" w:rsidRPr="00671B9C">
        <w:rPr>
          <w:rFonts w:asciiTheme="majorBidi" w:hAnsiTheme="majorBidi" w:cstheme="majorBidi"/>
          <w:sz w:val="24"/>
          <w:szCs w:val="24"/>
        </w:rPr>
        <w:t xml:space="preserve"> the exclusion of entire groups. The law also authorizes admissions committees to adopt </w:t>
      </w:r>
      <w:r w:rsidR="006D1108" w:rsidRPr="004F16F5">
        <w:rPr>
          <w:rFonts w:asciiTheme="majorBidi" w:hAnsiTheme="majorBidi" w:cstheme="majorBidi"/>
          <w:sz w:val="24"/>
          <w:szCs w:val="24"/>
        </w:rPr>
        <w:t xml:space="preserve">additional </w:t>
      </w:r>
      <w:r w:rsidR="005103C5" w:rsidRPr="00671B9C">
        <w:rPr>
          <w:rFonts w:asciiTheme="majorBidi" w:hAnsiTheme="majorBidi" w:cstheme="majorBidi"/>
          <w:sz w:val="24"/>
          <w:szCs w:val="24"/>
        </w:rPr>
        <w:t>criteria determined by individual community towns themselves based on their “special characteristics</w:t>
      </w:r>
      <w:r w:rsidR="006D1108" w:rsidRPr="004F16F5">
        <w:rPr>
          <w:rFonts w:asciiTheme="majorBidi" w:hAnsiTheme="majorBidi" w:cstheme="majorBidi"/>
          <w:sz w:val="24"/>
          <w:szCs w:val="24"/>
        </w:rPr>
        <w:t>.</w:t>
      </w:r>
      <w:r w:rsidR="005103C5" w:rsidRPr="00671B9C">
        <w:rPr>
          <w:rFonts w:asciiTheme="majorBidi" w:hAnsiTheme="majorBidi" w:cstheme="majorBidi"/>
          <w:sz w:val="24"/>
          <w:szCs w:val="24"/>
        </w:rPr>
        <w:t xml:space="preserve">” </w:t>
      </w:r>
    </w:p>
    <w:p w14:paraId="1F620096" w14:textId="43087D2F" w:rsidR="006D1108" w:rsidRPr="004F16F5" w:rsidRDefault="006D1108" w:rsidP="00B93068">
      <w:pPr>
        <w:spacing w:before="240" w:after="240" w:line="360" w:lineRule="auto"/>
        <w:ind w:firstLine="720"/>
        <w:jc w:val="both"/>
        <w:rPr>
          <w:rFonts w:asciiTheme="majorBidi" w:hAnsiTheme="majorBidi" w:cstheme="majorBidi"/>
          <w:sz w:val="24"/>
          <w:szCs w:val="24"/>
        </w:rPr>
      </w:pPr>
      <w:r w:rsidRPr="004F16F5">
        <w:rPr>
          <w:rFonts w:asciiTheme="majorBidi" w:hAnsiTheme="majorBidi" w:cstheme="majorBidi"/>
          <w:sz w:val="24"/>
          <w:szCs w:val="24"/>
        </w:rPr>
        <w:t>These discriminatory provisions led Adalah and other human rights organizations to file petition</w:t>
      </w:r>
      <w:r w:rsidR="00B93068">
        <w:rPr>
          <w:rFonts w:asciiTheme="majorBidi" w:hAnsiTheme="majorBidi" w:cstheme="majorBidi"/>
          <w:sz w:val="24"/>
          <w:szCs w:val="24"/>
        </w:rPr>
        <w:t>s</w:t>
      </w:r>
      <w:r w:rsidRPr="004F16F5">
        <w:rPr>
          <w:rFonts w:asciiTheme="majorBidi" w:hAnsiTheme="majorBidi" w:cstheme="majorBidi"/>
          <w:sz w:val="24"/>
          <w:szCs w:val="24"/>
        </w:rPr>
        <w:t xml:space="preserve"> against the “Admissions Committees Law.” </w:t>
      </w:r>
      <w:r w:rsidR="00B93068">
        <w:rPr>
          <w:rFonts w:asciiTheme="majorBidi" w:hAnsiTheme="majorBidi" w:cstheme="majorBidi"/>
          <w:sz w:val="24"/>
          <w:szCs w:val="24"/>
        </w:rPr>
        <w:t>However, o</w:t>
      </w:r>
      <w:r w:rsidR="005103C5" w:rsidRPr="00671B9C">
        <w:rPr>
          <w:rFonts w:asciiTheme="majorBidi" w:hAnsiTheme="majorBidi" w:cstheme="majorBidi"/>
          <w:sz w:val="24"/>
          <w:szCs w:val="24"/>
        </w:rPr>
        <w:t xml:space="preserve">n 17 September 2014, in a 5 to 4 decision, </w:t>
      </w:r>
      <w:r w:rsidR="005103C5" w:rsidRPr="00671B9C">
        <w:rPr>
          <w:rFonts w:asciiTheme="majorBidi" w:hAnsiTheme="majorBidi" w:cstheme="majorBidi"/>
          <w:sz w:val="24"/>
          <w:szCs w:val="24"/>
        </w:rPr>
        <w:lastRenderedPageBreak/>
        <w:t xml:space="preserve">an expanded panel of the Israeli Supreme Court dismissed </w:t>
      </w:r>
      <w:r w:rsidR="00B93068">
        <w:rPr>
          <w:rFonts w:asciiTheme="majorBidi" w:hAnsiTheme="majorBidi" w:cstheme="majorBidi"/>
          <w:sz w:val="24"/>
          <w:szCs w:val="24"/>
        </w:rPr>
        <w:t>them</w:t>
      </w:r>
      <w:r w:rsidRPr="004F16F5">
        <w:rPr>
          <w:rFonts w:asciiTheme="majorBidi" w:hAnsiTheme="majorBidi" w:cstheme="majorBidi"/>
          <w:sz w:val="24"/>
          <w:szCs w:val="24"/>
        </w:rPr>
        <w:t>.</w:t>
      </w:r>
      <w:r w:rsidR="005103C5" w:rsidRPr="00671B9C">
        <w:rPr>
          <w:rFonts w:asciiTheme="majorBidi" w:hAnsiTheme="majorBidi" w:cstheme="majorBidi"/>
          <w:sz w:val="24"/>
          <w:szCs w:val="24"/>
          <w:vertAlign w:val="superscript"/>
        </w:rPr>
        <w:footnoteReference w:id="13"/>
      </w:r>
      <w:r w:rsidR="005103C5" w:rsidRPr="00671B9C">
        <w:rPr>
          <w:rFonts w:asciiTheme="majorBidi" w:hAnsiTheme="majorBidi" w:cstheme="majorBidi"/>
          <w:sz w:val="24"/>
          <w:szCs w:val="24"/>
        </w:rPr>
        <w:t xml:space="preserve"> </w:t>
      </w:r>
      <w:r w:rsidR="00665F4C" w:rsidRPr="00671B9C">
        <w:rPr>
          <w:rFonts w:asciiTheme="majorBidi" w:hAnsiTheme="majorBidi" w:cstheme="majorBidi"/>
          <w:sz w:val="24"/>
          <w:szCs w:val="24"/>
        </w:rPr>
        <w:t>In upholding the law, t</w:t>
      </w:r>
      <w:r w:rsidR="005103C5" w:rsidRPr="00671B9C">
        <w:rPr>
          <w:rFonts w:asciiTheme="majorBidi" w:hAnsiTheme="majorBidi" w:cstheme="majorBidi"/>
          <w:sz w:val="24"/>
          <w:szCs w:val="24"/>
        </w:rPr>
        <w:t>he Supreme Court stated that, “We cannot determine at this stage whether the law violates constitutional rights</w:t>
      </w:r>
      <w:r w:rsidRPr="004F16F5">
        <w:rPr>
          <w:rFonts w:asciiTheme="majorBidi" w:hAnsiTheme="majorBidi" w:cstheme="majorBidi"/>
          <w:sz w:val="24"/>
          <w:szCs w:val="24"/>
        </w:rPr>
        <w:t>.</w:t>
      </w:r>
      <w:r w:rsidR="005103C5" w:rsidRPr="00671B9C">
        <w:rPr>
          <w:rFonts w:asciiTheme="majorBidi" w:hAnsiTheme="majorBidi" w:cstheme="majorBidi"/>
          <w:sz w:val="24"/>
          <w:szCs w:val="24"/>
        </w:rPr>
        <w:t>” Th</w:t>
      </w:r>
      <w:r w:rsidR="00665F4C" w:rsidRPr="00671B9C">
        <w:rPr>
          <w:rFonts w:asciiTheme="majorBidi" w:hAnsiTheme="majorBidi" w:cstheme="majorBidi"/>
          <w:sz w:val="24"/>
          <w:szCs w:val="24"/>
        </w:rPr>
        <w:t xml:space="preserve">e </w:t>
      </w:r>
      <w:r w:rsidR="005103C5" w:rsidRPr="00671B9C">
        <w:rPr>
          <w:rFonts w:asciiTheme="majorBidi" w:hAnsiTheme="majorBidi" w:cstheme="majorBidi"/>
          <w:sz w:val="24"/>
          <w:szCs w:val="24"/>
        </w:rPr>
        <w:t>court</w:t>
      </w:r>
      <w:r w:rsidR="00665F4C" w:rsidRPr="00671B9C">
        <w:rPr>
          <w:rFonts w:asciiTheme="majorBidi" w:hAnsiTheme="majorBidi" w:cstheme="majorBidi"/>
          <w:sz w:val="24"/>
          <w:szCs w:val="24"/>
        </w:rPr>
        <w:t>’s</w:t>
      </w:r>
      <w:r w:rsidR="005103C5" w:rsidRPr="00671B9C">
        <w:rPr>
          <w:rFonts w:asciiTheme="majorBidi" w:hAnsiTheme="majorBidi" w:cstheme="majorBidi"/>
          <w:sz w:val="24"/>
          <w:szCs w:val="24"/>
        </w:rPr>
        <w:t xml:space="preserve"> decision effectively legalize</w:t>
      </w:r>
      <w:r w:rsidR="00665F4C" w:rsidRPr="00671B9C">
        <w:rPr>
          <w:rFonts w:asciiTheme="majorBidi" w:hAnsiTheme="majorBidi" w:cstheme="majorBidi"/>
          <w:sz w:val="24"/>
          <w:szCs w:val="24"/>
        </w:rPr>
        <w:t>d</w:t>
      </w:r>
      <w:r w:rsidR="005103C5" w:rsidRPr="00671B9C">
        <w:rPr>
          <w:rFonts w:asciiTheme="majorBidi" w:hAnsiTheme="majorBidi" w:cstheme="majorBidi"/>
          <w:sz w:val="24"/>
          <w:szCs w:val="24"/>
        </w:rPr>
        <w:t xml:space="preserve"> the principle of segregation in housing between </w:t>
      </w:r>
      <w:r w:rsidR="00B93068">
        <w:rPr>
          <w:rFonts w:asciiTheme="majorBidi" w:hAnsiTheme="majorBidi" w:cstheme="majorBidi"/>
          <w:sz w:val="24"/>
          <w:szCs w:val="24"/>
        </w:rPr>
        <w:t xml:space="preserve">Palestinian </w:t>
      </w:r>
      <w:r w:rsidR="005103C5" w:rsidRPr="00671B9C">
        <w:rPr>
          <w:rFonts w:asciiTheme="majorBidi" w:hAnsiTheme="majorBidi" w:cstheme="majorBidi"/>
          <w:sz w:val="24"/>
          <w:szCs w:val="24"/>
        </w:rPr>
        <w:t>and Jewish citizens and permit</w:t>
      </w:r>
      <w:r w:rsidR="00665F4C" w:rsidRPr="00671B9C">
        <w:rPr>
          <w:rFonts w:asciiTheme="majorBidi" w:hAnsiTheme="majorBidi" w:cstheme="majorBidi"/>
          <w:sz w:val="24"/>
          <w:szCs w:val="24"/>
        </w:rPr>
        <w:t>ted</w:t>
      </w:r>
      <w:r w:rsidR="005103C5" w:rsidRPr="00671B9C">
        <w:rPr>
          <w:rFonts w:asciiTheme="majorBidi" w:hAnsiTheme="majorBidi" w:cstheme="majorBidi"/>
          <w:sz w:val="24"/>
          <w:szCs w:val="24"/>
        </w:rPr>
        <w:t xml:space="preserve"> racist </w:t>
      </w:r>
      <w:r w:rsidRPr="004F16F5">
        <w:rPr>
          <w:rFonts w:asciiTheme="majorBidi" w:hAnsiTheme="majorBidi" w:cstheme="majorBidi"/>
          <w:sz w:val="24"/>
          <w:szCs w:val="24"/>
        </w:rPr>
        <w:t xml:space="preserve">discrimination </w:t>
      </w:r>
      <w:r w:rsidR="005103C5" w:rsidRPr="00671B9C">
        <w:rPr>
          <w:rFonts w:asciiTheme="majorBidi" w:hAnsiTheme="majorBidi" w:cstheme="majorBidi"/>
          <w:sz w:val="24"/>
          <w:szCs w:val="24"/>
        </w:rPr>
        <w:t xml:space="preserve">practices against </w:t>
      </w:r>
      <w:r w:rsidR="00B93068">
        <w:rPr>
          <w:rFonts w:asciiTheme="majorBidi" w:hAnsiTheme="majorBidi" w:cstheme="majorBidi"/>
          <w:sz w:val="24"/>
          <w:szCs w:val="24"/>
        </w:rPr>
        <w:t xml:space="preserve">PCI </w:t>
      </w:r>
      <w:r w:rsidR="005103C5" w:rsidRPr="00671B9C">
        <w:rPr>
          <w:rFonts w:asciiTheme="majorBidi" w:hAnsiTheme="majorBidi" w:cstheme="majorBidi"/>
          <w:sz w:val="24"/>
          <w:szCs w:val="24"/>
        </w:rPr>
        <w:t xml:space="preserve">in hundreds of communities. </w:t>
      </w:r>
    </w:p>
    <w:p w14:paraId="7315B084" w14:textId="2BA96973" w:rsidR="005103C5" w:rsidRPr="00671B9C" w:rsidRDefault="006D1108" w:rsidP="00B93068">
      <w:pPr>
        <w:spacing w:before="240" w:after="240" w:line="360" w:lineRule="auto"/>
        <w:ind w:firstLine="720"/>
        <w:jc w:val="both"/>
        <w:rPr>
          <w:rFonts w:asciiTheme="majorBidi" w:hAnsiTheme="majorBidi" w:cstheme="majorBidi"/>
          <w:sz w:val="24"/>
          <w:szCs w:val="24"/>
          <w:highlight w:val="white"/>
        </w:rPr>
      </w:pPr>
      <w:r w:rsidRPr="008A0058">
        <w:rPr>
          <w:rFonts w:asciiTheme="majorBidi" w:hAnsiTheme="majorBidi" w:cstheme="majorBidi"/>
          <w:sz w:val="24"/>
          <w:szCs w:val="24"/>
          <w:highlight w:val="white"/>
        </w:rPr>
        <w:t>Th</w:t>
      </w:r>
      <w:r w:rsidR="00B93068">
        <w:rPr>
          <w:rFonts w:asciiTheme="majorBidi" w:hAnsiTheme="majorBidi" w:cstheme="majorBidi"/>
          <w:sz w:val="24"/>
          <w:szCs w:val="24"/>
          <w:highlight w:val="white"/>
        </w:rPr>
        <w:t>e</w:t>
      </w:r>
      <w:r w:rsidR="005103C5" w:rsidRPr="00671B9C">
        <w:rPr>
          <w:rFonts w:asciiTheme="majorBidi" w:hAnsiTheme="majorBidi" w:cstheme="majorBidi"/>
          <w:sz w:val="24"/>
          <w:szCs w:val="24"/>
          <w:highlight w:val="white"/>
        </w:rPr>
        <w:t xml:space="preserve"> decision </w:t>
      </w:r>
      <w:r w:rsidR="00E55331" w:rsidRPr="008A0058">
        <w:rPr>
          <w:rFonts w:asciiTheme="majorBidi" w:hAnsiTheme="majorBidi" w:cstheme="majorBidi"/>
          <w:sz w:val="24"/>
          <w:szCs w:val="24"/>
          <w:highlight w:val="white"/>
        </w:rPr>
        <w:t xml:space="preserve">to uphold the new law </w:t>
      </w:r>
      <w:r w:rsidR="005103C5" w:rsidRPr="00671B9C">
        <w:rPr>
          <w:rFonts w:asciiTheme="majorBidi" w:hAnsiTheme="majorBidi" w:cstheme="majorBidi"/>
          <w:sz w:val="24"/>
          <w:szCs w:val="24"/>
          <w:highlight w:val="white"/>
        </w:rPr>
        <w:t>seriously undermine</w:t>
      </w:r>
      <w:r w:rsidRPr="008A0058">
        <w:rPr>
          <w:rFonts w:asciiTheme="majorBidi" w:hAnsiTheme="majorBidi" w:cstheme="majorBidi"/>
          <w:sz w:val="24"/>
          <w:szCs w:val="24"/>
          <w:highlight w:val="white"/>
        </w:rPr>
        <w:t>d</w:t>
      </w:r>
      <w:r w:rsidR="005103C5" w:rsidRPr="00671B9C">
        <w:rPr>
          <w:rFonts w:asciiTheme="majorBidi" w:hAnsiTheme="majorBidi" w:cstheme="majorBidi"/>
          <w:sz w:val="24"/>
          <w:szCs w:val="24"/>
          <w:highlight w:val="white"/>
        </w:rPr>
        <w:t xml:space="preserve"> the </w:t>
      </w:r>
      <w:r w:rsidR="00B93068">
        <w:rPr>
          <w:rFonts w:asciiTheme="majorBidi" w:hAnsiTheme="majorBidi" w:cstheme="majorBidi"/>
          <w:sz w:val="24"/>
          <w:szCs w:val="24"/>
          <w:highlight w:val="white"/>
        </w:rPr>
        <w:t>Israeli Supreme C</w:t>
      </w:r>
      <w:r w:rsidR="005103C5" w:rsidRPr="00671B9C">
        <w:rPr>
          <w:rFonts w:asciiTheme="majorBidi" w:hAnsiTheme="majorBidi" w:cstheme="majorBidi"/>
          <w:sz w:val="24"/>
          <w:szCs w:val="24"/>
          <w:highlight w:val="white"/>
        </w:rPr>
        <w:t xml:space="preserve">ourt’s landmark </w:t>
      </w:r>
      <w:r w:rsidR="004F16F5">
        <w:rPr>
          <w:rFonts w:asciiTheme="majorBidi" w:hAnsiTheme="majorBidi" w:cstheme="majorBidi"/>
          <w:sz w:val="24"/>
          <w:szCs w:val="24"/>
          <w:highlight w:val="white"/>
        </w:rPr>
        <w:t xml:space="preserve">decision </w:t>
      </w:r>
      <w:r w:rsidR="005103C5" w:rsidRPr="00671B9C">
        <w:rPr>
          <w:rFonts w:asciiTheme="majorBidi" w:hAnsiTheme="majorBidi" w:cstheme="majorBidi"/>
          <w:sz w:val="24"/>
          <w:szCs w:val="24"/>
          <w:highlight w:val="white"/>
        </w:rPr>
        <w:t>in the </w:t>
      </w:r>
      <w:r w:rsidR="005103C5" w:rsidRPr="008A0058">
        <w:rPr>
          <w:rFonts w:asciiTheme="majorBidi" w:hAnsiTheme="majorBidi" w:cstheme="majorBidi"/>
          <w:i/>
          <w:sz w:val="24"/>
          <w:szCs w:val="24"/>
          <w:highlight w:val="white"/>
        </w:rPr>
        <w:t>Ka’adan</w:t>
      </w:r>
      <w:r w:rsidR="005103C5" w:rsidRPr="00671B9C">
        <w:rPr>
          <w:rFonts w:asciiTheme="majorBidi" w:hAnsiTheme="majorBidi" w:cstheme="majorBidi"/>
          <w:sz w:val="24"/>
          <w:szCs w:val="24"/>
          <w:highlight w:val="white"/>
        </w:rPr>
        <w:t> case</w:t>
      </w:r>
      <w:r w:rsidR="00B93068">
        <w:rPr>
          <w:rFonts w:asciiTheme="majorBidi" w:hAnsiTheme="majorBidi" w:cstheme="majorBidi"/>
          <w:sz w:val="24"/>
          <w:szCs w:val="24"/>
          <w:highlight w:val="white"/>
        </w:rPr>
        <w:t xml:space="preserve"> delivered in 2000</w:t>
      </w:r>
      <w:r w:rsidR="008A0058">
        <w:rPr>
          <w:rFonts w:asciiTheme="majorBidi" w:hAnsiTheme="majorBidi" w:cstheme="majorBidi"/>
          <w:sz w:val="24"/>
          <w:szCs w:val="24"/>
          <w:highlight w:val="white"/>
        </w:rPr>
        <w:t>.</w:t>
      </w:r>
      <w:r w:rsidR="00B93068" w:rsidRPr="00671B9C">
        <w:rPr>
          <w:rFonts w:asciiTheme="majorBidi" w:hAnsiTheme="majorBidi" w:cstheme="majorBidi"/>
          <w:sz w:val="24"/>
          <w:szCs w:val="24"/>
          <w:highlight w:val="white"/>
          <w:vertAlign w:val="superscript"/>
        </w:rPr>
        <w:footnoteReference w:id="14"/>
      </w:r>
      <w:r w:rsidR="00E55331" w:rsidRPr="003446FE">
        <w:rPr>
          <w:rFonts w:asciiTheme="majorBidi" w:hAnsiTheme="majorBidi" w:cstheme="majorBidi"/>
          <w:sz w:val="24"/>
          <w:szCs w:val="24"/>
          <w:highlight w:val="white"/>
        </w:rPr>
        <w:t xml:space="preserve"> </w:t>
      </w:r>
      <w:r w:rsidR="008A0058">
        <w:rPr>
          <w:rFonts w:asciiTheme="majorBidi" w:hAnsiTheme="majorBidi" w:cstheme="majorBidi"/>
          <w:sz w:val="24"/>
          <w:szCs w:val="24"/>
          <w:highlight w:val="white"/>
        </w:rPr>
        <w:t xml:space="preserve">The </w:t>
      </w:r>
      <w:r w:rsidR="00E55331" w:rsidRPr="003446FE">
        <w:rPr>
          <w:rFonts w:asciiTheme="majorBidi" w:hAnsiTheme="majorBidi" w:cstheme="majorBidi"/>
          <w:sz w:val="24"/>
          <w:szCs w:val="24"/>
          <w:highlight w:val="white"/>
        </w:rPr>
        <w:t>Ka’adan family</w:t>
      </w:r>
      <w:r w:rsidR="008A0058">
        <w:rPr>
          <w:rFonts w:asciiTheme="majorBidi" w:hAnsiTheme="majorBidi" w:cstheme="majorBidi"/>
          <w:sz w:val="24"/>
          <w:szCs w:val="24"/>
          <w:highlight w:val="white"/>
        </w:rPr>
        <w:t>,</w:t>
      </w:r>
      <w:r w:rsidR="004F16F5" w:rsidRPr="004F16F5">
        <w:rPr>
          <w:rFonts w:asciiTheme="majorBidi" w:hAnsiTheme="majorBidi" w:cstheme="majorBidi"/>
          <w:sz w:val="24"/>
          <w:szCs w:val="24"/>
          <w:highlight w:val="white"/>
        </w:rPr>
        <w:t xml:space="preserve"> </w:t>
      </w:r>
      <w:r w:rsidR="004F16F5" w:rsidRPr="00671B9C">
        <w:rPr>
          <w:rFonts w:asciiTheme="majorBidi" w:hAnsiTheme="majorBidi" w:cstheme="majorBidi"/>
          <w:sz w:val="24"/>
          <w:szCs w:val="24"/>
          <w:highlight w:val="white"/>
        </w:rPr>
        <w:t>who are PCI</w:t>
      </w:r>
      <w:r w:rsidR="008A0058">
        <w:rPr>
          <w:rFonts w:asciiTheme="majorBidi" w:hAnsiTheme="majorBidi" w:cstheme="majorBidi"/>
          <w:sz w:val="24"/>
          <w:szCs w:val="24"/>
          <w:highlight w:val="white"/>
        </w:rPr>
        <w:t>,</w:t>
      </w:r>
      <w:r w:rsidR="00E55331" w:rsidRPr="003446FE">
        <w:rPr>
          <w:rFonts w:asciiTheme="majorBidi" w:hAnsiTheme="majorBidi" w:cstheme="majorBidi"/>
          <w:sz w:val="24"/>
          <w:szCs w:val="24"/>
          <w:highlight w:val="white"/>
        </w:rPr>
        <w:t xml:space="preserve"> applied to</w:t>
      </w:r>
      <w:r w:rsidR="008A0058">
        <w:rPr>
          <w:rFonts w:asciiTheme="majorBidi" w:hAnsiTheme="majorBidi" w:cstheme="majorBidi"/>
          <w:sz w:val="24"/>
          <w:szCs w:val="24"/>
          <w:highlight w:val="white"/>
        </w:rPr>
        <w:t xml:space="preserve"> </w:t>
      </w:r>
      <w:r w:rsidR="00E55331" w:rsidRPr="003446FE">
        <w:rPr>
          <w:rFonts w:asciiTheme="majorBidi" w:hAnsiTheme="majorBidi" w:cstheme="majorBidi"/>
          <w:sz w:val="24"/>
          <w:szCs w:val="24"/>
          <w:highlight w:val="white"/>
        </w:rPr>
        <w:t xml:space="preserve">and </w:t>
      </w:r>
      <w:r w:rsidR="00B93068">
        <w:rPr>
          <w:rFonts w:asciiTheme="majorBidi" w:hAnsiTheme="majorBidi" w:cstheme="majorBidi"/>
          <w:sz w:val="24"/>
          <w:szCs w:val="24"/>
          <w:highlight w:val="white"/>
        </w:rPr>
        <w:t>were</w:t>
      </w:r>
      <w:r w:rsidR="00E55331" w:rsidRPr="003446FE">
        <w:rPr>
          <w:rFonts w:asciiTheme="majorBidi" w:hAnsiTheme="majorBidi" w:cstheme="majorBidi"/>
          <w:sz w:val="24"/>
          <w:szCs w:val="24"/>
          <w:highlight w:val="white"/>
        </w:rPr>
        <w:t xml:space="preserve"> rejected by</w:t>
      </w:r>
      <w:r w:rsidR="008A0058">
        <w:rPr>
          <w:rFonts w:asciiTheme="majorBidi" w:hAnsiTheme="majorBidi" w:cstheme="majorBidi"/>
          <w:sz w:val="24"/>
          <w:szCs w:val="24"/>
          <w:highlight w:val="white"/>
        </w:rPr>
        <w:t xml:space="preserve"> </w:t>
      </w:r>
      <w:r w:rsidR="00E55331" w:rsidRPr="003446FE">
        <w:rPr>
          <w:rFonts w:asciiTheme="majorBidi" w:hAnsiTheme="majorBidi" w:cstheme="majorBidi"/>
          <w:sz w:val="24"/>
          <w:szCs w:val="24"/>
          <w:highlight w:val="white"/>
        </w:rPr>
        <w:t xml:space="preserve">the admissions committee </w:t>
      </w:r>
      <w:r w:rsidR="008A0058">
        <w:rPr>
          <w:rFonts w:asciiTheme="majorBidi" w:hAnsiTheme="majorBidi" w:cstheme="majorBidi"/>
          <w:sz w:val="24"/>
          <w:szCs w:val="24"/>
          <w:highlight w:val="white"/>
        </w:rPr>
        <w:t xml:space="preserve">in </w:t>
      </w:r>
      <w:r w:rsidR="00E55331" w:rsidRPr="003446FE">
        <w:rPr>
          <w:rFonts w:asciiTheme="majorBidi" w:hAnsiTheme="majorBidi" w:cstheme="majorBidi"/>
          <w:sz w:val="24"/>
          <w:szCs w:val="24"/>
          <w:highlight w:val="white"/>
        </w:rPr>
        <w:t>the town of Katzir</w:t>
      </w:r>
      <w:r w:rsidR="003C313C">
        <w:rPr>
          <w:rFonts w:asciiTheme="majorBidi" w:hAnsiTheme="majorBidi" w:cstheme="majorBidi"/>
          <w:sz w:val="24"/>
          <w:szCs w:val="24"/>
          <w:highlight w:val="white"/>
          <w:lang w:val="en-GB" w:bidi="he-IL"/>
        </w:rPr>
        <w:t xml:space="preserve">, prior to the </w:t>
      </w:r>
      <w:r w:rsidR="008361DA">
        <w:rPr>
          <w:rFonts w:asciiTheme="majorBidi" w:hAnsiTheme="majorBidi" w:cstheme="majorBidi"/>
          <w:sz w:val="24"/>
          <w:szCs w:val="24"/>
          <w:highlight w:val="white"/>
          <w:lang w:val="en-GB" w:bidi="he-IL"/>
        </w:rPr>
        <w:t xml:space="preserve">enactment of the </w:t>
      </w:r>
      <w:r w:rsidR="003C313C">
        <w:rPr>
          <w:rFonts w:asciiTheme="majorBidi" w:hAnsiTheme="majorBidi" w:cstheme="majorBidi"/>
          <w:sz w:val="24"/>
          <w:szCs w:val="24"/>
          <w:highlight w:val="white"/>
          <w:lang w:val="en-GB" w:bidi="he-IL"/>
        </w:rPr>
        <w:t>Admissions Committees Law</w:t>
      </w:r>
      <w:r w:rsidR="005103C5" w:rsidRPr="00671B9C">
        <w:rPr>
          <w:rFonts w:asciiTheme="majorBidi" w:hAnsiTheme="majorBidi" w:cstheme="majorBidi"/>
          <w:sz w:val="24"/>
          <w:szCs w:val="24"/>
          <w:highlight w:val="white"/>
        </w:rPr>
        <w:t xml:space="preserve">. In </w:t>
      </w:r>
      <w:r w:rsidRPr="003446FE">
        <w:rPr>
          <w:rFonts w:asciiTheme="majorBidi" w:hAnsiTheme="majorBidi" w:cstheme="majorBidi"/>
          <w:sz w:val="24"/>
          <w:szCs w:val="24"/>
          <w:highlight w:val="white"/>
        </w:rPr>
        <w:t>this</w:t>
      </w:r>
      <w:r w:rsidR="004D3971" w:rsidRPr="00671B9C">
        <w:rPr>
          <w:rFonts w:asciiTheme="majorBidi" w:hAnsiTheme="majorBidi" w:cstheme="majorBidi"/>
          <w:sz w:val="24"/>
          <w:szCs w:val="24"/>
          <w:highlight w:val="white"/>
        </w:rPr>
        <w:t> </w:t>
      </w:r>
      <w:r w:rsidR="005103C5" w:rsidRPr="00671B9C">
        <w:rPr>
          <w:rFonts w:asciiTheme="majorBidi" w:hAnsiTheme="majorBidi" w:cstheme="majorBidi"/>
          <w:sz w:val="24"/>
          <w:szCs w:val="24"/>
          <w:highlight w:val="white"/>
        </w:rPr>
        <w:t>case, the Jewish Agency</w:t>
      </w:r>
      <w:r w:rsidR="00B93068">
        <w:rPr>
          <w:rFonts w:asciiTheme="majorBidi" w:hAnsiTheme="majorBidi" w:cstheme="majorBidi"/>
          <w:sz w:val="24"/>
          <w:szCs w:val="24"/>
          <w:highlight w:val="white"/>
        </w:rPr>
        <w:t xml:space="preserve"> (JA)</w:t>
      </w:r>
      <w:r w:rsidR="005103C5" w:rsidRPr="00671B9C">
        <w:rPr>
          <w:rFonts w:asciiTheme="majorBidi" w:hAnsiTheme="majorBidi" w:cstheme="majorBidi"/>
          <w:sz w:val="24"/>
          <w:szCs w:val="24"/>
          <w:highlight w:val="white"/>
        </w:rPr>
        <w:t xml:space="preserve">, which </w:t>
      </w:r>
      <w:r w:rsidRPr="003446FE">
        <w:rPr>
          <w:rFonts w:asciiTheme="majorBidi" w:hAnsiTheme="majorBidi" w:cstheme="majorBidi"/>
          <w:sz w:val="24"/>
          <w:szCs w:val="24"/>
          <w:highlight w:val="white"/>
        </w:rPr>
        <w:t xml:space="preserve">had </w:t>
      </w:r>
      <w:r w:rsidR="005103C5" w:rsidRPr="00671B9C">
        <w:rPr>
          <w:rFonts w:asciiTheme="majorBidi" w:hAnsiTheme="majorBidi" w:cstheme="majorBidi"/>
          <w:sz w:val="24"/>
          <w:szCs w:val="24"/>
          <w:highlight w:val="white"/>
        </w:rPr>
        <w:t xml:space="preserve">established </w:t>
      </w:r>
      <w:r w:rsidR="00E55331" w:rsidRPr="003446FE">
        <w:rPr>
          <w:rFonts w:asciiTheme="majorBidi" w:hAnsiTheme="majorBidi" w:cstheme="majorBidi"/>
          <w:sz w:val="24"/>
          <w:szCs w:val="24"/>
          <w:highlight w:val="white"/>
        </w:rPr>
        <w:t xml:space="preserve">this </w:t>
      </w:r>
      <w:r w:rsidR="005103C5" w:rsidRPr="00671B9C">
        <w:rPr>
          <w:rFonts w:asciiTheme="majorBidi" w:hAnsiTheme="majorBidi" w:cstheme="majorBidi"/>
          <w:sz w:val="24"/>
          <w:szCs w:val="24"/>
          <w:highlight w:val="white"/>
        </w:rPr>
        <w:t xml:space="preserve">settlement </w:t>
      </w:r>
      <w:r w:rsidR="004D3971" w:rsidRPr="00671B9C">
        <w:rPr>
          <w:rFonts w:asciiTheme="majorBidi" w:hAnsiTheme="majorBidi" w:cstheme="majorBidi"/>
          <w:sz w:val="24"/>
          <w:szCs w:val="24"/>
          <w:highlight w:val="white"/>
        </w:rPr>
        <w:t>on</w:t>
      </w:r>
      <w:r w:rsidRPr="003446FE">
        <w:rPr>
          <w:rFonts w:asciiTheme="majorBidi" w:hAnsiTheme="majorBidi" w:cstheme="majorBidi"/>
          <w:sz w:val="24"/>
          <w:szCs w:val="24"/>
          <w:highlight w:val="white"/>
        </w:rPr>
        <w:t xml:space="preserve"> “state land” </w:t>
      </w:r>
      <w:r w:rsidR="008A0058">
        <w:rPr>
          <w:rFonts w:asciiTheme="majorBidi" w:hAnsiTheme="majorBidi" w:cstheme="majorBidi"/>
          <w:sz w:val="24"/>
          <w:szCs w:val="24"/>
          <w:highlight w:val="white"/>
        </w:rPr>
        <w:t xml:space="preserve">under </w:t>
      </w:r>
      <w:r w:rsidRPr="003446FE">
        <w:rPr>
          <w:rFonts w:asciiTheme="majorBidi" w:hAnsiTheme="majorBidi" w:cstheme="majorBidi"/>
          <w:sz w:val="24"/>
          <w:szCs w:val="24"/>
          <w:highlight w:val="white"/>
        </w:rPr>
        <w:t>it</w:t>
      </w:r>
      <w:r w:rsidR="008A0058">
        <w:rPr>
          <w:rFonts w:asciiTheme="majorBidi" w:hAnsiTheme="majorBidi" w:cstheme="majorBidi"/>
          <w:sz w:val="24"/>
          <w:szCs w:val="24"/>
          <w:highlight w:val="white"/>
        </w:rPr>
        <w:t>s</w:t>
      </w:r>
      <w:r w:rsidRPr="003446FE">
        <w:rPr>
          <w:rFonts w:asciiTheme="majorBidi" w:hAnsiTheme="majorBidi" w:cstheme="majorBidi"/>
          <w:sz w:val="24"/>
          <w:szCs w:val="24"/>
          <w:highlight w:val="white"/>
        </w:rPr>
        <w:t xml:space="preserve"> </w:t>
      </w:r>
      <w:r w:rsidRPr="008A0058">
        <w:rPr>
          <w:rFonts w:asciiTheme="majorBidi" w:hAnsiTheme="majorBidi" w:cstheme="majorBidi"/>
          <w:sz w:val="24"/>
          <w:szCs w:val="24"/>
          <w:highlight w:val="white"/>
        </w:rPr>
        <w:t>control</w:t>
      </w:r>
      <w:r w:rsidR="005103C5" w:rsidRPr="00671B9C">
        <w:rPr>
          <w:rFonts w:asciiTheme="majorBidi" w:hAnsiTheme="majorBidi" w:cstheme="majorBidi"/>
          <w:sz w:val="24"/>
          <w:szCs w:val="24"/>
          <w:highlight w:val="white"/>
        </w:rPr>
        <w:t xml:space="preserve">, refused to allocate a </w:t>
      </w:r>
      <w:r w:rsidR="004D3971" w:rsidRPr="00671B9C">
        <w:rPr>
          <w:rFonts w:asciiTheme="majorBidi" w:hAnsiTheme="majorBidi" w:cstheme="majorBidi"/>
          <w:sz w:val="24"/>
          <w:szCs w:val="24"/>
          <w:highlight w:val="white"/>
        </w:rPr>
        <w:t xml:space="preserve">residential </w:t>
      </w:r>
      <w:r w:rsidR="005103C5" w:rsidRPr="00671B9C">
        <w:rPr>
          <w:rFonts w:asciiTheme="majorBidi" w:hAnsiTheme="majorBidi" w:cstheme="majorBidi"/>
          <w:sz w:val="24"/>
          <w:szCs w:val="24"/>
          <w:highlight w:val="white"/>
        </w:rPr>
        <w:t xml:space="preserve">plot to the Ka’adan family, emphasizing that </w:t>
      </w:r>
      <w:r w:rsidRPr="008A0058">
        <w:rPr>
          <w:rFonts w:asciiTheme="majorBidi" w:hAnsiTheme="majorBidi" w:cstheme="majorBidi"/>
          <w:sz w:val="24"/>
          <w:szCs w:val="24"/>
          <w:highlight w:val="white"/>
        </w:rPr>
        <w:t>the J</w:t>
      </w:r>
      <w:r w:rsidR="00B93068">
        <w:rPr>
          <w:rFonts w:asciiTheme="majorBidi" w:hAnsiTheme="majorBidi" w:cstheme="majorBidi"/>
          <w:sz w:val="24"/>
          <w:szCs w:val="24"/>
          <w:highlight w:val="white"/>
        </w:rPr>
        <w:t>A</w:t>
      </w:r>
      <w:r w:rsidR="005103C5" w:rsidRPr="00671B9C">
        <w:rPr>
          <w:rFonts w:asciiTheme="majorBidi" w:hAnsiTheme="majorBidi" w:cstheme="majorBidi"/>
          <w:sz w:val="24"/>
          <w:szCs w:val="24"/>
          <w:highlight w:val="white"/>
        </w:rPr>
        <w:t xml:space="preserve"> works solely </w:t>
      </w:r>
      <w:r w:rsidR="005103C5" w:rsidRPr="00671B9C">
        <w:rPr>
          <w:rFonts w:asciiTheme="majorBidi" w:hAnsiTheme="majorBidi" w:cstheme="majorBidi"/>
          <w:sz w:val="24"/>
          <w:szCs w:val="24"/>
          <w:highlight w:val="white"/>
        </w:rPr>
        <w:lastRenderedPageBreak/>
        <w:t>for the benefit of Jewish citizens</w:t>
      </w:r>
      <w:r w:rsidRPr="008A0058">
        <w:rPr>
          <w:rFonts w:asciiTheme="majorBidi" w:hAnsiTheme="majorBidi" w:cstheme="majorBidi"/>
          <w:sz w:val="24"/>
          <w:szCs w:val="24"/>
          <w:highlight w:val="white"/>
        </w:rPr>
        <w:t xml:space="preserve">. </w:t>
      </w:r>
      <w:r w:rsidR="005103C5" w:rsidRPr="00671B9C">
        <w:rPr>
          <w:rFonts w:asciiTheme="majorBidi" w:hAnsiTheme="majorBidi" w:cstheme="majorBidi"/>
          <w:sz w:val="24"/>
          <w:szCs w:val="24"/>
          <w:highlight w:val="white"/>
        </w:rPr>
        <w:t xml:space="preserve">The </w:t>
      </w:r>
      <w:r w:rsidR="00665F4C" w:rsidRPr="00671B9C">
        <w:rPr>
          <w:rFonts w:asciiTheme="majorBidi" w:hAnsiTheme="majorBidi" w:cstheme="majorBidi"/>
          <w:sz w:val="24"/>
          <w:szCs w:val="24"/>
          <w:highlight w:val="white"/>
        </w:rPr>
        <w:t>c</w:t>
      </w:r>
      <w:r w:rsidR="005103C5" w:rsidRPr="00671B9C">
        <w:rPr>
          <w:rFonts w:asciiTheme="majorBidi" w:hAnsiTheme="majorBidi" w:cstheme="majorBidi"/>
          <w:sz w:val="24"/>
          <w:szCs w:val="24"/>
          <w:highlight w:val="white"/>
        </w:rPr>
        <w:t xml:space="preserve">ourt ruled </w:t>
      </w:r>
      <w:r w:rsidR="00B93068">
        <w:rPr>
          <w:rFonts w:asciiTheme="majorBidi" w:hAnsiTheme="majorBidi" w:cstheme="majorBidi"/>
          <w:sz w:val="24"/>
          <w:szCs w:val="24"/>
          <w:highlight w:val="white"/>
        </w:rPr>
        <w:t xml:space="preserve">that as the community was established on “state land”, </w:t>
      </w:r>
      <w:r w:rsidR="00E55331" w:rsidRPr="008A0058">
        <w:rPr>
          <w:rFonts w:asciiTheme="majorBidi" w:hAnsiTheme="majorBidi" w:cstheme="majorBidi"/>
          <w:sz w:val="24"/>
          <w:szCs w:val="24"/>
          <w:highlight w:val="white"/>
        </w:rPr>
        <w:t xml:space="preserve">the principle of non-discrimination </w:t>
      </w:r>
      <w:r w:rsidR="00B93068">
        <w:rPr>
          <w:rFonts w:asciiTheme="majorBidi" w:hAnsiTheme="majorBidi" w:cstheme="majorBidi"/>
          <w:sz w:val="24"/>
          <w:szCs w:val="24"/>
          <w:highlight w:val="white"/>
        </w:rPr>
        <w:t xml:space="preserve">must be maintained, and </w:t>
      </w:r>
      <w:r w:rsidR="008A0058">
        <w:rPr>
          <w:rFonts w:asciiTheme="majorBidi" w:hAnsiTheme="majorBidi" w:cstheme="majorBidi"/>
          <w:sz w:val="24"/>
          <w:szCs w:val="24"/>
          <w:highlight w:val="white"/>
        </w:rPr>
        <w:t>that</w:t>
      </w:r>
      <w:r w:rsidR="00E55331" w:rsidRPr="008A0058">
        <w:rPr>
          <w:rFonts w:asciiTheme="majorBidi" w:hAnsiTheme="majorBidi" w:cstheme="majorBidi"/>
          <w:sz w:val="24"/>
          <w:szCs w:val="24"/>
          <w:highlight w:val="white"/>
        </w:rPr>
        <w:t xml:space="preserve"> </w:t>
      </w:r>
      <w:r w:rsidR="005103C5" w:rsidRPr="00671B9C">
        <w:rPr>
          <w:rFonts w:asciiTheme="majorBidi" w:hAnsiTheme="majorBidi" w:cstheme="majorBidi"/>
          <w:sz w:val="24"/>
          <w:szCs w:val="24"/>
          <w:highlight w:val="white"/>
        </w:rPr>
        <w:t xml:space="preserve">a plot of land </w:t>
      </w:r>
      <w:r w:rsidR="00B93068">
        <w:rPr>
          <w:rFonts w:asciiTheme="majorBidi" w:hAnsiTheme="majorBidi" w:cstheme="majorBidi"/>
          <w:sz w:val="24"/>
          <w:szCs w:val="24"/>
          <w:highlight w:val="white"/>
        </w:rPr>
        <w:t xml:space="preserve">must be allocated </w:t>
      </w:r>
      <w:r w:rsidR="005103C5" w:rsidRPr="00671B9C">
        <w:rPr>
          <w:rFonts w:asciiTheme="majorBidi" w:hAnsiTheme="majorBidi" w:cstheme="majorBidi"/>
          <w:sz w:val="24"/>
          <w:szCs w:val="24"/>
          <w:highlight w:val="white"/>
        </w:rPr>
        <w:t>to the Ka’adan family.</w:t>
      </w:r>
      <w:r w:rsidR="00E55331" w:rsidRPr="008A0058">
        <w:rPr>
          <w:rFonts w:asciiTheme="majorBidi" w:hAnsiTheme="majorBidi" w:cstheme="majorBidi"/>
          <w:sz w:val="24"/>
          <w:szCs w:val="24"/>
          <w:highlight w:val="white"/>
        </w:rPr>
        <w:t xml:space="preserve"> The Admissions Committees Law undermines this principle. </w:t>
      </w:r>
    </w:p>
    <w:p w14:paraId="7602132D" w14:textId="7184D92E" w:rsidR="00E55331" w:rsidRPr="00671B9C" w:rsidRDefault="005103C5" w:rsidP="00B93068">
      <w:pPr>
        <w:spacing w:before="240" w:after="240" w:line="360" w:lineRule="auto"/>
        <w:ind w:firstLine="720"/>
        <w:jc w:val="both"/>
        <w:rPr>
          <w:rFonts w:asciiTheme="majorBidi" w:hAnsiTheme="majorBidi" w:cstheme="majorBidi"/>
          <w:sz w:val="24"/>
          <w:szCs w:val="24"/>
        </w:rPr>
      </w:pPr>
      <w:r w:rsidRPr="00671B9C">
        <w:rPr>
          <w:rFonts w:asciiTheme="majorBidi" w:hAnsiTheme="majorBidi" w:cstheme="majorBidi"/>
          <w:sz w:val="24"/>
          <w:szCs w:val="24"/>
        </w:rPr>
        <w:t>Adalah estimate</w:t>
      </w:r>
      <w:r w:rsidR="00E55331" w:rsidRPr="008A0058">
        <w:rPr>
          <w:rFonts w:asciiTheme="majorBidi" w:hAnsiTheme="majorBidi" w:cstheme="majorBidi"/>
          <w:sz w:val="24"/>
          <w:szCs w:val="24"/>
        </w:rPr>
        <w:t xml:space="preserve">s that </w:t>
      </w:r>
      <w:r w:rsidR="008A0058">
        <w:rPr>
          <w:rFonts w:asciiTheme="majorBidi" w:hAnsiTheme="majorBidi" w:cstheme="majorBidi"/>
          <w:sz w:val="24"/>
          <w:szCs w:val="24"/>
        </w:rPr>
        <w:t xml:space="preserve">the </w:t>
      </w:r>
      <w:r w:rsidR="008A0058" w:rsidRPr="008A0058">
        <w:rPr>
          <w:rFonts w:asciiTheme="majorBidi" w:hAnsiTheme="majorBidi" w:cstheme="majorBidi"/>
          <w:sz w:val="24"/>
          <w:szCs w:val="24"/>
          <w:highlight w:val="white"/>
        </w:rPr>
        <w:t xml:space="preserve">Admissions Committees Law </w:t>
      </w:r>
      <w:r w:rsidR="00B93068">
        <w:rPr>
          <w:rFonts w:asciiTheme="majorBidi" w:hAnsiTheme="majorBidi" w:cstheme="majorBidi"/>
          <w:sz w:val="24"/>
          <w:szCs w:val="24"/>
        </w:rPr>
        <w:t xml:space="preserve">applies </w:t>
      </w:r>
      <w:r w:rsidR="00E55331" w:rsidRPr="008A0058">
        <w:rPr>
          <w:rFonts w:asciiTheme="majorBidi" w:hAnsiTheme="majorBidi" w:cstheme="majorBidi"/>
          <w:sz w:val="24"/>
          <w:szCs w:val="24"/>
        </w:rPr>
        <w:t>to</w:t>
      </w:r>
      <w:r w:rsidRPr="00671B9C">
        <w:rPr>
          <w:rFonts w:asciiTheme="majorBidi" w:hAnsiTheme="majorBidi" w:cstheme="majorBidi"/>
          <w:sz w:val="24"/>
          <w:szCs w:val="24"/>
        </w:rPr>
        <w:t xml:space="preserve"> 434 communities in Israel</w:t>
      </w:r>
      <w:r w:rsidR="00952ABF" w:rsidRPr="00671B9C">
        <w:rPr>
          <w:rFonts w:asciiTheme="majorBidi" w:hAnsiTheme="majorBidi" w:cstheme="majorBidi"/>
          <w:sz w:val="24"/>
          <w:szCs w:val="24"/>
        </w:rPr>
        <w:t xml:space="preserve"> </w:t>
      </w:r>
      <w:r w:rsidR="00E55331" w:rsidRPr="008A0058">
        <w:rPr>
          <w:rFonts w:asciiTheme="majorBidi" w:hAnsiTheme="majorBidi" w:cstheme="majorBidi"/>
          <w:sz w:val="24"/>
          <w:szCs w:val="24"/>
        </w:rPr>
        <w:t>that together comprise</w:t>
      </w:r>
      <w:r w:rsidRPr="00671B9C">
        <w:rPr>
          <w:rFonts w:asciiTheme="majorBidi" w:hAnsiTheme="majorBidi" w:cstheme="majorBidi"/>
          <w:sz w:val="24"/>
          <w:szCs w:val="24"/>
        </w:rPr>
        <w:t xml:space="preserve"> 43% of </w:t>
      </w:r>
      <w:r w:rsidR="003C313C">
        <w:rPr>
          <w:rFonts w:asciiTheme="majorBidi" w:hAnsiTheme="majorBidi" w:cstheme="majorBidi"/>
          <w:sz w:val="24"/>
          <w:szCs w:val="24"/>
        </w:rPr>
        <w:t xml:space="preserve">the towns in </w:t>
      </w:r>
      <w:r w:rsidR="00B93068">
        <w:rPr>
          <w:rFonts w:asciiTheme="majorBidi" w:hAnsiTheme="majorBidi" w:cstheme="majorBidi"/>
          <w:sz w:val="24"/>
          <w:szCs w:val="24"/>
        </w:rPr>
        <w:t xml:space="preserve">the state, </w:t>
      </w:r>
      <w:r w:rsidR="00E55331" w:rsidRPr="008A0058">
        <w:rPr>
          <w:rFonts w:asciiTheme="majorBidi" w:hAnsiTheme="majorBidi" w:cstheme="majorBidi"/>
          <w:sz w:val="24"/>
          <w:szCs w:val="24"/>
        </w:rPr>
        <w:t xml:space="preserve">legally </w:t>
      </w:r>
      <w:r w:rsidR="008A0058">
        <w:rPr>
          <w:rFonts w:asciiTheme="majorBidi" w:hAnsiTheme="majorBidi" w:cstheme="majorBidi"/>
          <w:sz w:val="24"/>
          <w:szCs w:val="24"/>
        </w:rPr>
        <w:t>allowing</w:t>
      </w:r>
      <w:r w:rsidR="008A0058" w:rsidRPr="008A0058">
        <w:rPr>
          <w:rFonts w:asciiTheme="majorBidi" w:hAnsiTheme="majorBidi" w:cstheme="majorBidi"/>
          <w:sz w:val="24"/>
          <w:szCs w:val="24"/>
        </w:rPr>
        <w:t xml:space="preserve"> </w:t>
      </w:r>
      <w:r w:rsidR="00E55331" w:rsidRPr="008A0058">
        <w:rPr>
          <w:rFonts w:asciiTheme="majorBidi" w:hAnsiTheme="majorBidi" w:cstheme="majorBidi"/>
          <w:sz w:val="24"/>
          <w:szCs w:val="24"/>
        </w:rPr>
        <w:t>them keep their gates shut</w:t>
      </w:r>
      <w:r w:rsidR="00952ABF" w:rsidRPr="00671B9C">
        <w:rPr>
          <w:rFonts w:asciiTheme="majorBidi" w:hAnsiTheme="majorBidi" w:cstheme="majorBidi"/>
          <w:sz w:val="24"/>
          <w:szCs w:val="24"/>
        </w:rPr>
        <w:t xml:space="preserve"> </w:t>
      </w:r>
      <w:r w:rsidRPr="00671B9C">
        <w:rPr>
          <w:rFonts w:asciiTheme="majorBidi" w:hAnsiTheme="majorBidi" w:cstheme="majorBidi"/>
          <w:sz w:val="24"/>
          <w:szCs w:val="24"/>
        </w:rPr>
        <w:t>to P</w:t>
      </w:r>
      <w:r w:rsidR="00665F4C" w:rsidRPr="00671B9C">
        <w:rPr>
          <w:rFonts w:asciiTheme="majorBidi" w:hAnsiTheme="majorBidi" w:cstheme="majorBidi"/>
          <w:sz w:val="24"/>
          <w:szCs w:val="24"/>
        </w:rPr>
        <w:t xml:space="preserve">CI. </w:t>
      </w:r>
      <w:r w:rsidRPr="00671B9C">
        <w:rPr>
          <w:rFonts w:asciiTheme="majorBidi" w:hAnsiTheme="majorBidi" w:cstheme="majorBidi"/>
          <w:sz w:val="24"/>
          <w:szCs w:val="24"/>
        </w:rPr>
        <w:t>The extensive use of this mechanism</w:t>
      </w:r>
      <w:r w:rsidR="00B93068">
        <w:rPr>
          <w:rFonts w:asciiTheme="majorBidi" w:hAnsiTheme="majorBidi" w:cstheme="majorBidi"/>
          <w:sz w:val="24"/>
          <w:szCs w:val="24"/>
        </w:rPr>
        <w:t>, which</w:t>
      </w:r>
      <w:r w:rsidRPr="00671B9C">
        <w:rPr>
          <w:rFonts w:asciiTheme="majorBidi" w:hAnsiTheme="majorBidi" w:cstheme="majorBidi"/>
          <w:sz w:val="24"/>
          <w:szCs w:val="24"/>
        </w:rPr>
        <w:t xml:space="preserve"> maintain</w:t>
      </w:r>
      <w:r w:rsidR="00B93068">
        <w:rPr>
          <w:rFonts w:asciiTheme="majorBidi" w:hAnsiTheme="majorBidi" w:cstheme="majorBidi"/>
          <w:sz w:val="24"/>
          <w:szCs w:val="24"/>
        </w:rPr>
        <w:t>s</w:t>
      </w:r>
      <w:r w:rsidRPr="00671B9C">
        <w:rPr>
          <w:rFonts w:asciiTheme="majorBidi" w:hAnsiTheme="majorBidi" w:cstheme="majorBidi"/>
          <w:sz w:val="24"/>
          <w:szCs w:val="24"/>
        </w:rPr>
        <w:t xml:space="preserve"> segregation</w:t>
      </w:r>
      <w:r w:rsidR="00B93068">
        <w:rPr>
          <w:rFonts w:asciiTheme="majorBidi" w:hAnsiTheme="majorBidi" w:cstheme="majorBidi"/>
          <w:sz w:val="24"/>
          <w:szCs w:val="24"/>
        </w:rPr>
        <w:t>,</w:t>
      </w:r>
      <w:r w:rsidRPr="00671B9C">
        <w:rPr>
          <w:rFonts w:asciiTheme="majorBidi" w:hAnsiTheme="majorBidi" w:cstheme="majorBidi"/>
          <w:sz w:val="24"/>
          <w:szCs w:val="24"/>
        </w:rPr>
        <w:t xml:space="preserve"> is one of the most direct and severe </w:t>
      </w:r>
      <w:r w:rsidR="00B93068">
        <w:rPr>
          <w:rFonts w:asciiTheme="majorBidi" w:hAnsiTheme="majorBidi" w:cstheme="majorBidi"/>
          <w:sz w:val="24"/>
          <w:szCs w:val="24"/>
        </w:rPr>
        <w:t xml:space="preserve">state </w:t>
      </w:r>
      <w:r w:rsidRPr="00671B9C">
        <w:rPr>
          <w:rFonts w:asciiTheme="majorBidi" w:hAnsiTheme="majorBidi" w:cstheme="majorBidi"/>
          <w:sz w:val="24"/>
          <w:szCs w:val="24"/>
        </w:rPr>
        <w:t xml:space="preserve">violations </w:t>
      </w:r>
      <w:r w:rsidR="00B93068">
        <w:rPr>
          <w:rFonts w:asciiTheme="majorBidi" w:hAnsiTheme="majorBidi" w:cstheme="majorBidi"/>
          <w:sz w:val="24"/>
          <w:szCs w:val="24"/>
        </w:rPr>
        <w:t xml:space="preserve">of </w:t>
      </w:r>
      <w:r w:rsidRPr="00671B9C">
        <w:rPr>
          <w:rFonts w:asciiTheme="majorBidi" w:hAnsiTheme="majorBidi" w:cstheme="majorBidi"/>
          <w:sz w:val="24"/>
          <w:szCs w:val="24"/>
        </w:rPr>
        <w:t>the land and housing rights of P</w:t>
      </w:r>
      <w:r w:rsidR="00357C9C" w:rsidRPr="00671B9C">
        <w:rPr>
          <w:rFonts w:asciiTheme="majorBidi" w:hAnsiTheme="majorBidi" w:cstheme="majorBidi"/>
          <w:sz w:val="24"/>
          <w:szCs w:val="24"/>
        </w:rPr>
        <w:t xml:space="preserve">CI. </w:t>
      </w:r>
    </w:p>
    <w:p w14:paraId="4821DEE1" w14:textId="7ED355BB" w:rsidR="00E70CD3" w:rsidRPr="008A0058" w:rsidRDefault="00952ABF" w:rsidP="008A0058">
      <w:pPr>
        <w:pStyle w:val="ListParagraph"/>
        <w:numPr>
          <w:ilvl w:val="0"/>
          <w:numId w:val="12"/>
        </w:numPr>
        <w:spacing w:before="240" w:after="240" w:line="360" w:lineRule="auto"/>
        <w:rPr>
          <w:rFonts w:asciiTheme="majorBidi" w:hAnsiTheme="majorBidi" w:cstheme="majorBidi"/>
          <w:b/>
          <w:bCs/>
          <w:sz w:val="24"/>
          <w:szCs w:val="24"/>
          <w:u w:val="single"/>
          <w:lang w:val="en-US"/>
        </w:rPr>
      </w:pPr>
      <w:r w:rsidRPr="008A0058">
        <w:rPr>
          <w:rFonts w:asciiTheme="majorBidi" w:hAnsiTheme="majorBidi" w:cstheme="majorBidi"/>
          <w:b/>
          <w:bCs/>
          <w:sz w:val="24"/>
          <w:szCs w:val="24"/>
          <w:u w:val="single"/>
          <w:lang w:val="en-US"/>
        </w:rPr>
        <w:t xml:space="preserve">The </w:t>
      </w:r>
      <w:r w:rsidR="00E70CD3" w:rsidRPr="008A0058">
        <w:rPr>
          <w:rFonts w:asciiTheme="majorBidi" w:hAnsiTheme="majorBidi" w:cstheme="majorBidi"/>
          <w:b/>
          <w:bCs/>
          <w:sz w:val="24"/>
          <w:szCs w:val="24"/>
          <w:u w:val="single"/>
          <w:lang w:val="en-US"/>
        </w:rPr>
        <w:t>World Zionist Organization</w:t>
      </w:r>
      <w:r w:rsidR="00B93068">
        <w:rPr>
          <w:rFonts w:asciiTheme="majorBidi" w:hAnsiTheme="majorBidi" w:cstheme="majorBidi"/>
          <w:b/>
          <w:bCs/>
          <w:sz w:val="24"/>
          <w:szCs w:val="24"/>
          <w:u w:val="single"/>
          <w:lang w:val="en-US"/>
        </w:rPr>
        <w:t xml:space="preserve"> (WZO)</w:t>
      </w:r>
    </w:p>
    <w:p w14:paraId="56703464" w14:textId="57E9545C" w:rsidR="00E70CD3" w:rsidRPr="00671B9C" w:rsidRDefault="00E70CD3" w:rsidP="00B93068">
      <w:pPr>
        <w:spacing w:before="240" w:after="240" w:line="360" w:lineRule="auto"/>
        <w:jc w:val="both"/>
        <w:rPr>
          <w:rFonts w:asciiTheme="majorBidi" w:eastAsia="Times New Roman" w:hAnsiTheme="majorBidi" w:cstheme="majorBidi"/>
          <w:sz w:val="24"/>
          <w:szCs w:val="24"/>
        </w:rPr>
      </w:pPr>
      <w:r w:rsidRPr="00671B9C">
        <w:rPr>
          <w:rFonts w:asciiTheme="majorBidi" w:eastAsia="Times New Roman" w:hAnsiTheme="majorBidi" w:cstheme="majorBidi"/>
          <w:sz w:val="24"/>
          <w:szCs w:val="24"/>
          <w:lang w:bidi="ar-LB"/>
        </w:rPr>
        <w:t xml:space="preserve">The </w:t>
      </w:r>
      <w:r w:rsidR="007A2CED" w:rsidRPr="008A0058">
        <w:rPr>
          <w:rFonts w:asciiTheme="majorBidi" w:eastAsia="Times New Roman" w:hAnsiTheme="majorBidi" w:cstheme="majorBidi"/>
          <w:sz w:val="24"/>
          <w:szCs w:val="24"/>
          <w:lang w:bidi="ar-LB"/>
        </w:rPr>
        <w:t>WZO’s</w:t>
      </w:r>
      <w:r w:rsidR="007A2CED" w:rsidRPr="008A0058">
        <w:rPr>
          <w:rFonts w:asciiTheme="majorBidi" w:eastAsia="Times New Roman" w:hAnsiTheme="majorBidi" w:cstheme="majorBidi"/>
          <w:sz w:val="24"/>
          <w:szCs w:val="24"/>
        </w:rPr>
        <w:t xml:space="preserve"> </w:t>
      </w:r>
      <w:r w:rsidR="00952ABF" w:rsidRPr="00671B9C">
        <w:rPr>
          <w:rFonts w:asciiTheme="majorBidi" w:eastAsia="Times New Roman" w:hAnsiTheme="majorBidi" w:cstheme="majorBidi"/>
          <w:sz w:val="24"/>
          <w:szCs w:val="24"/>
        </w:rPr>
        <w:t>S</w:t>
      </w:r>
      <w:r w:rsidRPr="00671B9C">
        <w:rPr>
          <w:rFonts w:asciiTheme="majorBidi" w:eastAsia="Times New Roman" w:hAnsiTheme="majorBidi" w:cstheme="majorBidi"/>
          <w:sz w:val="24"/>
          <w:szCs w:val="24"/>
        </w:rPr>
        <w:t xml:space="preserve">ettlement </w:t>
      </w:r>
      <w:r w:rsidR="00952ABF" w:rsidRPr="00671B9C">
        <w:rPr>
          <w:rFonts w:asciiTheme="majorBidi" w:eastAsia="Times New Roman" w:hAnsiTheme="majorBidi" w:cstheme="majorBidi"/>
          <w:sz w:val="24"/>
          <w:szCs w:val="24"/>
        </w:rPr>
        <w:t>D</w:t>
      </w:r>
      <w:r w:rsidRPr="00671B9C">
        <w:rPr>
          <w:rFonts w:asciiTheme="majorBidi" w:eastAsia="Times New Roman" w:hAnsiTheme="majorBidi" w:cstheme="majorBidi"/>
          <w:sz w:val="24"/>
          <w:szCs w:val="24"/>
        </w:rPr>
        <w:t>ivision was established in 1967</w:t>
      </w:r>
      <w:r w:rsidR="00B93068">
        <w:rPr>
          <w:rFonts w:asciiTheme="majorBidi" w:eastAsia="Times New Roman" w:hAnsiTheme="majorBidi" w:cstheme="majorBidi"/>
          <w:sz w:val="24"/>
          <w:szCs w:val="24"/>
        </w:rPr>
        <w:t>,</w:t>
      </w:r>
      <w:r w:rsidRPr="00671B9C">
        <w:rPr>
          <w:rFonts w:asciiTheme="majorBidi" w:eastAsia="Times New Roman" w:hAnsiTheme="majorBidi" w:cstheme="majorBidi"/>
          <w:sz w:val="24"/>
          <w:szCs w:val="24"/>
        </w:rPr>
        <w:t xml:space="preserve"> </w:t>
      </w:r>
      <w:r w:rsidR="00B93068">
        <w:rPr>
          <w:rFonts w:asciiTheme="majorBidi" w:eastAsia="Times New Roman" w:hAnsiTheme="majorBidi" w:cstheme="majorBidi"/>
          <w:sz w:val="24"/>
          <w:szCs w:val="24"/>
        </w:rPr>
        <w:t xml:space="preserve">following </w:t>
      </w:r>
      <w:r w:rsidRPr="00671B9C">
        <w:rPr>
          <w:rFonts w:asciiTheme="majorBidi" w:eastAsia="Times New Roman" w:hAnsiTheme="majorBidi" w:cstheme="majorBidi"/>
          <w:sz w:val="24"/>
          <w:szCs w:val="24"/>
        </w:rPr>
        <w:t xml:space="preserve">a request </w:t>
      </w:r>
      <w:r w:rsidR="00B93068">
        <w:rPr>
          <w:rFonts w:asciiTheme="majorBidi" w:eastAsia="Times New Roman" w:hAnsiTheme="majorBidi" w:cstheme="majorBidi"/>
          <w:sz w:val="24"/>
          <w:szCs w:val="24"/>
        </w:rPr>
        <w:t xml:space="preserve">by </w:t>
      </w:r>
      <w:r w:rsidR="00952ABF" w:rsidRPr="00671B9C">
        <w:rPr>
          <w:rFonts w:asciiTheme="majorBidi" w:eastAsia="Times New Roman" w:hAnsiTheme="majorBidi" w:cstheme="majorBidi"/>
          <w:sz w:val="24"/>
          <w:szCs w:val="24"/>
        </w:rPr>
        <w:t xml:space="preserve">the </w:t>
      </w:r>
      <w:r w:rsidRPr="00671B9C">
        <w:rPr>
          <w:rFonts w:asciiTheme="majorBidi" w:eastAsia="Times New Roman" w:hAnsiTheme="majorBidi" w:cstheme="majorBidi"/>
          <w:sz w:val="24"/>
          <w:szCs w:val="24"/>
        </w:rPr>
        <w:t xml:space="preserve">SoI to build settlements in the </w:t>
      </w:r>
      <w:r w:rsidR="00952ABF" w:rsidRPr="00671B9C">
        <w:rPr>
          <w:rFonts w:asciiTheme="majorBidi" w:eastAsia="Times New Roman" w:hAnsiTheme="majorBidi" w:cstheme="majorBidi"/>
          <w:sz w:val="24"/>
          <w:szCs w:val="24"/>
        </w:rPr>
        <w:t xml:space="preserve">1967 OPT using </w:t>
      </w:r>
      <w:r w:rsidRPr="00671B9C">
        <w:rPr>
          <w:rFonts w:asciiTheme="majorBidi" w:eastAsia="Times New Roman" w:hAnsiTheme="majorBidi" w:cstheme="majorBidi"/>
          <w:sz w:val="24"/>
          <w:szCs w:val="24"/>
        </w:rPr>
        <w:t>the state budget. Until 1992</w:t>
      </w:r>
      <w:r w:rsidR="00952ABF" w:rsidRPr="00671B9C">
        <w:rPr>
          <w:rFonts w:asciiTheme="majorBidi" w:eastAsia="Times New Roman" w:hAnsiTheme="majorBidi" w:cstheme="majorBidi"/>
          <w:sz w:val="24"/>
          <w:szCs w:val="24"/>
        </w:rPr>
        <w:t>,</w:t>
      </w:r>
      <w:r w:rsidRPr="00671B9C">
        <w:rPr>
          <w:rFonts w:asciiTheme="majorBidi" w:eastAsia="Times New Roman" w:hAnsiTheme="majorBidi" w:cstheme="majorBidi"/>
          <w:sz w:val="24"/>
          <w:szCs w:val="24"/>
        </w:rPr>
        <w:t xml:space="preserve"> it worked as </w:t>
      </w:r>
      <w:r w:rsidR="00B93068">
        <w:rPr>
          <w:rFonts w:asciiTheme="majorBidi" w:eastAsia="Times New Roman" w:hAnsiTheme="majorBidi" w:cstheme="majorBidi"/>
          <w:sz w:val="24"/>
          <w:szCs w:val="24"/>
        </w:rPr>
        <w:t xml:space="preserve">a </w:t>
      </w:r>
      <w:r w:rsidRPr="00671B9C">
        <w:rPr>
          <w:rFonts w:asciiTheme="majorBidi" w:eastAsia="Times New Roman" w:hAnsiTheme="majorBidi" w:cstheme="majorBidi"/>
          <w:sz w:val="24"/>
          <w:szCs w:val="24"/>
        </w:rPr>
        <w:t xml:space="preserve">part of the </w:t>
      </w:r>
      <w:r w:rsidR="00952ABF" w:rsidRPr="00671B9C">
        <w:rPr>
          <w:rFonts w:asciiTheme="majorBidi" w:eastAsia="Times New Roman" w:hAnsiTheme="majorBidi" w:cstheme="majorBidi"/>
          <w:sz w:val="24"/>
          <w:szCs w:val="24"/>
        </w:rPr>
        <w:t>Jewish Agency’s</w:t>
      </w:r>
      <w:r w:rsidRPr="00671B9C">
        <w:rPr>
          <w:rFonts w:asciiTheme="majorBidi" w:eastAsia="Times New Roman" w:hAnsiTheme="majorBidi" w:cstheme="majorBidi"/>
          <w:sz w:val="24"/>
          <w:szCs w:val="24"/>
        </w:rPr>
        <w:t xml:space="preserve"> </w:t>
      </w:r>
      <w:r w:rsidR="00952ABF" w:rsidRPr="00671B9C">
        <w:rPr>
          <w:rFonts w:asciiTheme="majorBidi" w:eastAsia="Times New Roman" w:hAnsiTheme="majorBidi" w:cstheme="majorBidi"/>
          <w:sz w:val="24"/>
          <w:szCs w:val="24"/>
        </w:rPr>
        <w:t>S</w:t>
      </w:r>
      <w:r w:rsidRPr="00671B9C">
        <w:rPr>
          <w:rFonts w:asciiTheme="majorBidi" w:eastAsia="Times New Roman" w:hAnsiTheme="majorBidi" w:cstheme="majorBidi"/>
          <w:sz w:val="24"/>
          <w:szCs w:val="24"/>
        </w:rPr>
        <w:t>ettlement</w:t>
      </w:r>
      <w:r w:rsidR="00952ABF" w:rsidRPr="00671B9C">
        <w:rPr>
          <w:rFonts w:asciiTheme="majorBidi" w:eastAsia="Times New Roman" w:hAnsiTheme="majorBidi" w:cstheme="majorBidi"/>
          <w:sz w:val="24"/>
          <w:szCs w:val="24"/>
        </w:rPr>
        <w:t>s</w:t>
      </w:r>
      <w:r w:rsidRPr="00671B9C">
        <w:rPr>
          <w:rFonts w:asciiTheme="majorBidi" w:eastAsia="Times New Roman" w:hAnsiTheme="majorBidi" w:cstheme="majorBidi"/>
          <w:sz w:val="24"/>
          <w:szCs w:val="24"/>
        </w:rPr>
        <w:t xml:space="preserve"> </w:t>
      </w:r>
      <w:r w:rsidR="00952ABF" w:rsidRPr="00671B9C">
        <w:rPr>
          <w:rFonts w:asciiTheme="majorBidi" w:eastAsia="Times New Roman" w:hAnsiTheme="majorBidi" w:cstheme="majorBidi"/>
          <w:sz w:val="24"/>
          <w:szCs w:val="24"/>
        </w:rPr>
        <w:t>D</w:t>
      </w:r>
      <w:r w:rsidRPr="00671B9C">
        <w:rPr>
          <w:rFonts w:asciiTheme="majorBidi" w:eastAsia="Times New Roman" w:hAnsiTheme="majorBidi" w:cstheme="majorBidi"/>
          <w:sz w:val="24"/>
          <w:szCs w:val="24"/>
        </w:rPr>
        <w:t>epartment</w:t>
      </w:r>
      <w:r w:rsidR="00952ABF" w:rsidRPr="00671B9C">
        <w:rPr>
          <w:rFonts w:asciiTheme="majorBidi" w:eastAsia="Times New Roman" w:hAnsiTheme="majorBidi" w:cstheme="majorBidi"/>
          <w:sz w:val="24"/>
          <w:szCs w:val="24"/>
        </w:rPr>
        <w:t>,</w:t>
      </w:r>
      <w:r w:rsidRPr="00671B9C">
        <w:rPr>
          <w:rFonts w:asciiTheme="majorBidi" w:eastAsia="Times New Roman" w:hAnsiTheme="majorBidi" w:cstheme="majorBidi"/>
          <w:sz w:val="24"/>
          <w:szCs w:val="24"/>
        </w:rPr>
        <w:t xml:space="preserve"> focusing </w:t>
      </w:r>
      <w:r w:rsidR="00952ABF" w:rsidRPr="00671B9C">
        <w:rPr>
          <w:rFonts w:asciiTheme="majorBidi" w:eastAsia="Times New Roman" w:hAnsiTheme="majorBidi" w:cstheme="majorBidi"/>
          <w:sz w:val="24"/>
          <w:szCs w:val="24"/>
        </w:rPr>
        <w:t xml:space="preserve">its operations </w:t>
      </w:r>
      <w:r w:rsidRPr="00671B9C">
        <w:rPr>
          <w:rFonts w:asciiTheme="majorBidi" w:eastAsia="Times New Roman" w:hAnsiTheme="majorBidi" w:cstheme="majorBidi"/>
          <w:sz w:val="24"/>
          <w:szCs w:val="24"/>
        </w:rPr>
        <w:t>in the OPT</w:t>
      </w:r>
      <w:r w:rsidR="00952ABF" w:rsidRPr="00671B9C">
        <w:rPr>
          <w:rFonts w:asciiTheme="majorBidi" w:eastAsia="Times New Roman" w:hAnsiTheme="majorBidi" w:cstheme="majorBidi"/>
          <w:sz w:val="24"/>
          <w:szCs w:val="24"/>
        </w:rPr>
        <w:t>,</w:t>
      </w:r>
      <w:r w:rsidRPr="00671B9C">
        <w:rPr>
          <w:rFonts w:asciiTheme="majorBidi" w:eastAsia="Times New Roman" w:hAnsiTheme="majorBidi" w:cstheme="majorBidi"/>
          <w:sz w:val="24"/>
          <w:szCs w:val="24"/>
        </w:rPr>
        <w:t xml:space="preserve"> while the lat</w:t>
      </w:r>
      <w:r w:rsidR="00952ABF" w:rsidRPr="00671B9C">
        <w:rPr>
          <w:rFonts w:asciiTheme="majorBidi" w:eastAsia="Times New Roman" w:hAnsiTheme="majorBidi" w:cstheme="majorBidi"/>
          <w:sz w:val="24"/>
          <w:szCs w:val="24"/>
        </w:rPr>
        <w:t>t</w:t>
      </w:r>
      <w:r w:rsidRPr="00671B9C">
        <w:rPr>
          <w:rFonts w:asciiTheme="majorBidi" w:eastAsia="Times New Roman" w:hAnsiTheme="majorBidi" w:cstheme="majorBidi"/>
          <w:sz w:val="24"/>
          <w:szCs w:val="24"/>
        </w:rPr>
        <w:t xml:space="preserve">er worked within the </w:t>
      </w:r>
      <w:r w:rsidR="00952ABF" w:rsidRPr="00671B9C">
        <w:rPr>
          <w:rFonts w:asciiTheme="majorBidi" w:eastAsia="Times New Roman" w:hAnsiTheme="majorBidi" w:cstheme="majorBidi"/>
          <w:sz w:val="24"/>
          <w:szCs w:val="24"/>
        </w:rPr>
        <w:t>G</w:t>
      </w:r>
      <w:r w:rsidRPr="00671B9C">
        <w:rPr>
          <w:rFonts w:asciiTheme="majorBidi" w:eastAsia="Times New Roman" w:hAnsiTheme="majorBidi" w:cstheme="majorBidi"/>
          <w:sz w:val="24"/>
          <w:szCs w:val="24"/>
        </w:rPr>
        <w:t xml:space="preserve">reen </w:t>
      </w:r>
      <w:r w:rsidR="00952ABF" w:rsidRPr="00671B9C">
        <w:rPr>
          <w:rFonts w:asciiTheme="majorBidi" w:eastAsia="Times New Roman" w:hAnsiTheme="majorBidi" w:cstheme="majorBidi"/>
          <w:sz w:val="24"/>
          <w:szCs w:val="24"/>
        </w:rPr>
        <w:t>L</w:t>
      </w:r>
      <w:r w:rsidRPr="00671B9C">
        <w:rPr>
          <w:rFonts w:asciiTheme="majorBidi" w:eastAsia="Times New Roman" w:hAnsiTheme="majorBidi" w:cstheme="majorBidi"/>
          <w:sz w:val="24"/>
          <w:szCs w:val="24"/>
        </w:rPr>
        <w:t xml:space="preserve">ine. </w:t>
      </w:r>
      <w:r w:rsidR="007A2CED" w:rsidRPr="008A0058">
        <w:rPr>
          <w:rFonts w:asciiTheme="majorBidi" w:eastAsia="Times New Roman" w:hAnsiTheme="majorBidi" w:cstheme="majorBidi"/>
          <w:sz w:val="24"/>
          <w:szCs w:val="24"/>
        </w:rPr>
        <w:t xml:space="preserve">However, in </w:t>
      </w:r>
      <w:r w:rsidRPr="00671B9C">
        <w:rPr>
          <w:rFonts w:asciiTheme="majorBidi" w:eastAsia="Times New Roman" w:hAnsiTheme="majorBidi" w:cstheme="majorBidi"/>
          <w:sz w:val="24"/>
          <w:szCs w:val="24"/>
        </w:rPr>
        <w:t>2002</w:t>
      </w:r>
      <w:r w:rsidR="00952ABF" w:rsidRPr="00671B9C">
        <w:rPr>
          <w:rFonts w:asciiTheme="majorBidi" w:eastAsia="Times New Roman" w:hAnsiTheme="majorBidi" w:cstheme="majorBidi"/>
          <w:sz w:val="24"/>
          <w:szCs w:val="24"/>
        </w:rPr>
        <w:t xml:space="preserve"> </w:t>
      </w:r>
      <w:r w:rsidR="007A2CED" w:rsidRPr="008A0058">
        <w:rPr>
          <w:rFonts w:asciiTheme="majorBidi" w:eastAsia="Times New Roman" w:hAnsiTheme="majorBidi" w:cstheme="majorBidi"/>
          <w:sz w:val="24"/>
          <w:szCs w:val="24"/>
        </w:rPr>
        <w:t>it</w:t>
      </w:r>
      <w:r w:rsidRPr="00671B9C">
        <w:rPr>
          <w:rFonts w:asciiTheme="majorBidi" w:eastAsia="Times New Roman" w:hAnsiTheme="majorBidi" w:cstheme="majorBidi"/>
          <w:sz w:val="24"/>
          <w:szCs w:val="24"/>
        </w:rPr>
        <w:t xml:space="preserve"> </w:t>
      </w:r>
      <w:r w:rsidR="00952ABF" w:rsidRPr="00671B9C">
        <w:rPr>
          <w:rFonts w:asciiTheme="majorBidi" w:eastAsia="Times New Roman" w:hAnsiTheme="majorBidi" w:cstheme="majorBidi"/>
          <w:sz w:val="24"/>
          <w:szCs w:val="24"/>
        </w:rPr>
        <w:t xml:space="preserve">expanded its sphere to include </w:t>
      </w:r>
      <w:r w:rsidRPr="00671B9C">
        <w:rPr>
          <w:rFonts w:asciiTheme="majorBidi" w:eastAsia="Times New Roman" w:hAnsiTheme="majorBidi" w:cstheme="majorBidi"/>
          <w:sz w:val="24"/>
          <w:szCs w:val="24"/>
        </w:rPr>
        <w:t>the Naqab</w:t>
      </w:r>
      <w:r w:rsidR="00952ABF" w:rsidRPr="00671B9C">
        <w:rPr>
          <w:rFonts w:asciiTheme="majorBidi" w:eastAsia="Times New Roman" w:hAnsiTheme="majorBidi" w:cstheme="majorBidi"/>
          <w:sz w:val="24"/>
          <w:szCs w:val="24"/>
        </w:rPr>
        <w:t xml:space="preserve">, </w:t>
      </w:r>
      <w:r w:rsidR="007A2CED" w:rsidRPr="008A0058">
        <w:rPr>
          <w:rFonts w:asciiTheme="majorBidi" w:eastAsia="Times New Roman" w:hAnsiTheme="majorBidi" w:cstheme="majorBidi"/>
          <w:sz w:val="24"/>
          <w:szCs w:val="24"/>
        </w:rPr>
        <w:t>adding</w:t>
      </w:r>
      <w:r w:rsidR="00952ABF" w:rsidRPr="00671B9C">
        <w:rPr>
          <w:rFonts w:asciiTheme="majorBidi" w:eastAsia="Times New Roman" w:hAnsiTheme="majorBidi" w:cstheme="majorBidi"/>
          <w:sz w:val="24"/>
          <w:szCs w:val="24"/>
        </w:rPr>
        <w:t xml:space="preserve"> the Galilee in </w:t>
      </w:r>
      <w:r w:rsidRPr="00671B9C">
        <w:rPr>
          <w:rFonts w:asciiTheme="majorBidi" w:eastAsia="Times New Roman" w:hAnsiTheme="majorBidi" w:cstheme="majorBidi"/>
          <w:sz w:val="24"/>
          <w:szCs w:val="24"/>
        </w:rPr>
        <w:t xml:space="preserve">2004. </w:t>
      </w:r>
    </w:p>
    <w:p w14:paraId="7C08BB78" w14:textId="630804C6" w:rsidR="009139AF" w:rsidRPr="008361DA" w:rsidRDefault="00E70CD3" w:rsidP="00B93068">
      <w:pPr>
        <w:spacing w:before="240" w:after="240" w:line="360" w:lineRule="auto"/>
        <w:ind w:firstLine="720"/>
        <w:jc w:val="both"/>
        <w:rPr>
          <w:rFonts w:asciiTheme="majorBidi" w:eastAsia="Times New Roman" w:hAnsiTheme="majorBidi" w:cstheme="majorBidi"/>
          <w:strike/>
          <w:sz w:val="24"/>
          <w:szCs w:val="24"/>
          <w:lang w:val="en-GB"/>
        </w:rPr>
      </w:pPr>
      <w:r w:rsidRPr="008A0058">
        <w:rPr>
          <w:rFonts w:asciiTheme="majorBidi" w:eastAsia="Times New Roman" w:hAnsiTheme="majorBidi" w:cstheme="majorBidi"/>
          <w:sz w:val="24"/>
          <w:szCs w:val="24"/>
        </w:rPr>
        <w:lastRenderedPageBreak/>
        <w:t>A</w:t>
      </w:r>
      <w:r w:rsidR="00B93068">
        <w:rPr>
          <w:rFonts w:asciiTheme="majorBidi" w:eastAsia="Times New Roman" w:hAnsiTheme="majorBidi" w:cstheme="majorBidi"/>
          <w:sz w:val="24"/>
          <w:szCs w:val="24"/>
        </w:rPr>
        <w:t xml:space="preserve"> 2015 </w:t>
      </w:r>
      <w:r w:rsidRPr="008A0058">
        <w:rPr>
          <w:rFonts w:asciiTheme="majorBidi" w:eastAsia="Times New Roman" w:hAnsiTheme="majorBidi" w:cstheme="majorBidi"/>
          <w:sz w:val="24"/>
          <w:szCs w:val="24"/>
        </w:rPr>
        <w:t>amendment to the World Zionist Organization - Jewish Agency (Status) Law</w:t>
      </w:r>
      <w:r w:rsidR="00357C9C" w:rsidRPr="00671B9C">
        <w:rPr>
          <w:rFonts w:asciiTheme="majorBidi" w:eastAsia="Times New Roman" w:hAnsiTheme="majorBidi" w:cstheme="majorBidi"/>
          <w:sz w:val="24"/>
          <w:szCs w:val="24"/>
        </w:rPr>
        <w:t xml:space="preserve"> (1952)</w:t>
      </w:r>
      <w:r w:rsidRPr="008A0058">
        <w:rPr>
          <w:rFonts w:asciiTheme="majorBidi" w:eastAsia="Times New Roman" w:hAnsiTheme="majorBidi" w:cstheme="majorBidi"/>
          <w:sz w:val="24"/>
          <w:szCs w:val="24"/>
        </w:rPr>
        <w:t xml:space="preserve"> </w:t>
      </w:r>
      <w:r w:rsidRPr="008A0058">
        <w:rPr>
          <w:rFonts w:asciiTheme="majorBidi" w:eastAsia="Times New Roman" w:hAnsiTheme="majorBidi" w:cstheme="majorBidi"/>
          <w:sz w:val="24"/>
          <w:szCs w:val="24"/>
          <w:lang w:bidi="ar-LB"/>
        </w:rPr>
        <w:t>allow</w:t>
      </w:r>
      <w:r w:rsidR="00A72A55" w:rsidRPr="00671B9C">
        <w:rPr>
          <w:rFonts w:asciiTheme="majorBidi" w:eastAsia="Times New Roman" w:hAnsiTheme="majorBidi" w:cstheme="majorBidi"/>
          <w:sz w:val="24"/>
          <w:szCs w:val="24"/>
          <w:lang w:bidi="ar-LB"/>
        </w:rPr>
        <w:t>ed</w:t>
      </w:r>
      <w:r w:rsidRPr="008A0058">
        <w:rPr>
          <w:rFonts w:asciiTheme="majorBidi" w:eastAsia="Times New Roman" w:hAnsiTheme="majorBidi" w:cstheme="majorBidi"/>
          <w:sz w:val="24"/>
          <w:szCs w:val="24"/>
          <w:lang w:bidi="ar-LB"/>
        </w:rPr>
        <w:t xml:space="preserve"> the government to </w:t>
      </w:r>
      <w:r w:rsidRPr="008A0058">
        <w:rPr>
          <w:rFonts w:asciiTheme="majorBidi" w:eastAsia="Times New Roman" w:hAnsiTheme="majorBidi" w:cstheme="majorBidi"/>
          <w:sz w:val="24"/>
          <w:szCs w:val="24"/>
        </w:rPr>
        <w:t xml:space="preserve">grant the WZO’s Settlement Division authority over settlement, land acquisition, and the establishment and expansion of development projects in Israel. On 6 September 2017, the Israeli Supreme Court upheld the constitutionality of the </w:t>
      </w:r>
      <w:r w:rsidR="00B93068">
        <w:rPr>
          <w:rFonts w:asciiTheme="majorBidi" w:eastAsia="Times New Roman" w:hAnsiTheme="majorBidi" w:cstheme="majorBidi"/>
          <w:sz w:val="24"/>
          <w:szCs w:val="24"/>
        </w:rPr>
        <w:t xml:space="preserve">new </w:t>
      </w:r>
      <w:r w:rsidR="008D36E2">
        <w:rPr>
          <w:rFonts w:asciiTheme="majorBidi" w:eastAsia="Times New Roman" w:hAnsiTheme="majorBidi" w:cstheme="majorBidi"/>
          <w:sz w:val="24"/>
          <w:szCs w:val="24"/>
        </w:rPr>
        <w:t>amend</w:t>
      </w:r>
      <w:r w:rsidR="00B93068">
        <w:rPr>
          <w:rFonts w:asciiTheme="majorBidi" w:eastAsia="Times New Roman" w:hAnsiTheme="majorBidi" w:cstheme="majorBidi"/>
          <w:sz w:val="24"/>
          <w:szCs w:val="24"/>
        </w:rPr>
        <w:t>ment</w:t>
      </w:r>
      <w:r w:rsidRPr="008A0058">
        <w:rPr>
          <w:rFonts w:asciiTheme="majorBidi" w:eastAsia="Times New Roman" w:hAnsiTheme="majorBidi" w:cstheme="majorBidi"/>
          <w:sz w:val="24"/>
          <w:szCs w:val="24"/>
        </w:rPr>
        <w:t>, rejecting a petition brought against it by Adalah and the Association for Civil Rights in Israel (ACRI).</w:t>
      </w:r>
      <w:r w:rsidR="00B93068" w:rsidRPr="008F41A3">
        <w:rPr>
          <w:rFonts w:asciiTheme="majorBidi" w:eastAsia="Times New Roman" w:hAnsiTheme="majorBidi" w:cstheme="majorBidi"/>
          <w:sz w:val="24"/>
          <w:szCs w:val="24"/>
          <w:vertAlign w:val="superscript"/>
        </w:rPr>
        <w:footnoteReference w:id="15"/>
      </w:r>
      <w:r w:rsidR="00B93068" w:rsidRPr="00671B9C">
        <w:rPr>
          <w:rFonts w:asciiTheme="majorBidi" w:eastAsia="Times New Roman" w:hAnsiTheme="majorBidi" w:cstheme="majorBidi"/>
          <w:sz w:val="24"/>
          <w:szCs w:val="24"/>
        </w:rPr>
        <w:t xml:space="preserve"> </w:t>
      </w:r>
      <w:r w:rsidRPr="008F41A3">
        <w:rPr>
          <w:rFonts w:asciiTheme="majorBidi" w:eastAsia="Times New Roman" w:hAnsiTheme="majorBidi" w:cstheme="majorBidi"/>
          <w:sz w:val="24"/>
          <w:szCs w:val="24"/>
        </w:rPr>
        <w:t xml:space="preserve">The </w:t>
      </w:r>
      <w:r w:rsidR="00B93068">
        <w:rPr>
          <w:rFonts w:asciiTheme="majorBidi" w:eastAsia="Times New Roman" w:hAnsiTheme="majorBidi" w:cstheme="majorBidi"/>
          <w:sz w:val="24"/>
          <w:szCs w:val="24"/>
        </w:rPr>
        <w:t xml:space="preserve">human rights </w:t>
      </w:r>
      <w:r w:rsidRPr="008F41A3">
        <w:rPr>
          <w:rFonts w:asciiTheme="majorBidi" w:eastAsia="Times New Roman" w:hAnsiTheme="majorBidi" w:cstheme="majorBidi"/>
          <w:sz w:val="24"/>
          <w:szCs w:val="24"/>
        </w:rPr>
        <w:t>organizations</w:t>
      </w:r>
      <w:r w:rsidR="007A2CED" w:rsidRPr="008F41A3">
        <w:rPr>
          <w:rFonts w:asciiTheme="majorBidi" w:eastAsia="Times New Roman" w:hAnsiTheme="majorBidi" w:cstheme="majorBidi"/>
          <w:sz w:val="24"/>
          <w:szCs w:val="24"/>
        </w:rPr>
        <w:t xml:space="preserve"> had</w:t>
      </w:r>
      <w:r w:rsidRPr="008F41A3">
        <w:rPr>
          <w:rFonts w:asciiTheme="majorBidi" w:eastAsia="Times New Roman" w:hAnsiTheme="majorBidi" w:cstheme="majorBidi"/>
          <w:sz w:val="24"/>
          <w:szCs w:val="24"/>
        </w:rPr>
        <w:t xml:space="preserve"> demanded the law</w:t>
      </w:r>
      <w:r w:rsidR="007A2CED" w:rsidRPr="008F41A3">
        <w:rPr>
          <w:rFonts w:asciiTheme="majorBidi" w:eastAsia="Times New Roman" w:hAnsiTheme="majorBidi" w:cstheme="majorBidi"/>
          <w:sz w:val="24"/>
          <w:szCs w:val="24"/>
        </w:rPr>
        <w:t xml:space="preserve">’s </w:t>
      </w:r>
      <w:r w:rsidR="00B93068">
        <w:rPr>
          <w:rFonts w:asciiTheme="majorBidi" w:eastAsia="Times New Roman" w:hAnsiTheme="majorBidi" w:cstheme="majorBidi"/>
          <w:sz w:val="24"/>
          <w:szCs w:val="24"/>
        </w:rPr>
        <w:t xml:space="preserve">cancellation </w:t>
      </w:r>
      <w:r w:rsidR="00A72A55" w:rsidRPr="00671B9C">
        <w:rPr>
          <w:rFonts w:asciiTheme="majorBidi" w:eastAsia="Times New Roman" w:hAnsiTheme="majorBidi" w:cstheme="majorBidi"/>
          <w:sz w:val="24"/>
          <w:szCs w:val="24"/>
        </w:rPr>
        <w:t xml:space="preserve">on the grounds that </w:t>
      </w:r>
      <w:r w:rsidRPr="008F41A3">
        <w:rPr>
          <w:rFonts w:asciiTheme="majorBidi" w:eastAsia="Times New Roman" w:hAnsiTheme="majorBidi" w:cstheme="majorBidi"/>
          <w:sz w:val="24"/>
          <w:szCs w:val="24"/>
        </w:rPr>
        <w:t>it allow</w:t>
      </w:r>
      <w:r w:rsidR="008F41A3">
        <w:rPr>
          <w:rFonts w:asciiTheme="majorBidi" w:eastAsia="Times New Roman" w:hAnsiTheme="majorBidi" w:cstheme="majorBidi"/>
          <w:sz w:val="24"/>
          <w:szCs w:val="24"/>
        </w:rPr>
        <w:t>ed</w:t>
      </w:r>
      <w:r w:rsidRPr="008F41A3">
        <w:rPr>
          <w:rFonts w:asciiTheme="majorBidi" w:eastAsia="Times New Roman" w:hAnsiTheme="majorBidi" w:cstheme="majorBidi"/>
          <w:sz w:val="24"/>
          <w:szCs w:val="24"/>
        </w:rPr>
        <w:t xml:space="preserve"> the Israeli government to transfer part of its land-use authorities</w:t>
      </w:r>
      <w:r w:rsidR="008F41A3">
        <w:rPr>
          <w:rFonts w:asciiTheme="majorBidi" w:eastAsia="Times New Roman" w:hAnsiTheme="majorBidi" w:cstheme="majorBidi"/>
          <w:sz w:val="24"/>
          <w:szCs w:val="24"/>
        </w:rPr>
        <w:t xml:space="preserve"> – </w:t>
      </w:r>
      <w:r w:rsidRPr="00671B9C">
        <w:rPr>
          <w:rFonts w:asciiTheme="majorBidi" w:eastAsia="Times New Roman" w:hAnsiTheme="majorBidi" w:cstheme="majorBidi"/>
          <w:sz w:val="24"/>
          <w:szCs w:val="24"/>
        </w:rPr>
        <w:t xml:space="preserve">core authorities that should </w:t>
      </w:r>
      <w:r w:rsidR="00A72A55" w:rsidRPr="00671B9C">
        <w:rPr>
          <w:rFonts w:asciiTheme="majorBidi" w:eastAsia="Times New Roman" w:hAnsiTheme="majorBidi" w:cstheme="majorBidi"/>
          <w:sz w:val="24"/>
          <w:szCs w:val="24"/>
        </w:rPr>
        <w:t xml:space="preserve">lie </w:t>
      </w:r>
      <w:r w:rsidRPr="008F41A3">
        <w:rPr>
          <w:rFonts w:asciiTheme="majorBidi" w:eastAsia="Times New Roman" w:hAnsiTheme="majorBidi" w:cstheme="majorBidi"/>
          <w:sz w:val="24"/>
          <w:szCs w:val="24"/>
        </w:rPr>
        <w:t xml:space="preserve">solely </w:t>
      </w:r>
      <w:r w:rsidR="00A72A55" w:rsidRPr="00671B9C">
        <w:rPr>
          <w:rFonts w:asciiTheme="majorBidi" w:eastAsia="Times New Roman" w:hAnsiTheme="majorBidi" w:cstheme="majorBidi"/>
          <w:sz w:val="24"/>
          <w:szCs w:val="24"/>
        </w:rPr>
        <w:t>with</w:t>
      </w:r>
      <w:r w:rsidRPr="00671B9C">
        <w:rPr>
          <w:rFonts w:asciiTheme="majorBidi" w:eastAsia="Times New Roman" w:hAnsiTheme="majorBidi" w:cstheme="majorBidi"/>
          <w:sz w:val="24"/>
          <w:szCs w:val="24"/>
        </w:rPr>
        <w:t xml:space="preserve"> the government</w:t>
      </w:r>
      <w:r w:rsidR="008F41A3">
        <w:rPr>
          <w:rFonts w:asciiTheme="majorBidi" w:eastAsia="Times New Roman" w:hAnsiTheme="majorBidi" w:cstheme="majorBidi"/>
          <w:sz w:val="24"/>
          <w:szCs w:val="24"/>
        </w:rPr>
        <w:t xml:space="preserve"> – </w:t>
      </w:r>
      <w:r w:rsidRPr="008F41A3">
        <w:rPr>
          <w:rFonts w:asciiTheme="majorBidi" w:eastAsia="Times New Roman" w:hAnsiTheme="majorBidi" w:cstheme="majorBidi"/>
          <w:sz w:val="24"/>
          <w:szCs w:val="24"/>
        </w:rPr>
        <w:t xml:space="preserve">to a private body that acts exclusively </w:t>
      </w:r>
      <w:r w:rsidR="00A72A55" w:rsidRPr="00671B9C">
        <w:rPr>
          <w:rFonts w:asciiTheme="majorBidi" w:eastAsia="Times New Roman" w:hAnsiTheme="majorBidi" w:cstheme="majorBidi"/>
          <w:sz w:val="24"/>
          <w:szCs w:val="24"/>
        </w:rPr>
        <w:t>in</w:t>
      </w:r>
      <w:r w:rsidRPr="00671B9C">
        <w:rPr>
          <w:rFonts w:asciiTheme="majorBidi" w:eastAsia="Times New Roman" w:hAnsiTheme="majorBidi" w:cstheme="majorBidi"/>
          <w:sz w:val="24"/>
          <w:szCs w:val="24"/>
        </w:rPr>
        <w:t xml:space="preserve"> the interests of Jewish </w:t>
      </w:r>
      <w:r w:rsidR="008F41A3" w:rsidRPr="00671B9C">
        <w:rPr>
          <w:rFonts w:asciiTheme="majorBidi" w:eastAsia="Times New Roman" w:hAnsiTheme="majorBidi" w:cstheme="majorBidi"/>
          <w:sz w:val="24"/>
          <w:szCs w:val="24"/>
        </w:rPr>
        <w:t xml:space="preserve">Israeli </w:t>
      </w:r>
      <w:r w:rsidRPr="00671B9C">
        <w:rPr>
          <w:rFonts w:asciiTheme="majorBidi" w:eastAsia="Times New Roman" w:hAnsiTheme="majorBidi" w:cstheme="majorBidi"/>
          <w:sz w:val="24"/>
          <w:szCs w:val="24"/>
        </w:rPr>
        <w:t>citizens</w:t>
      </w:r>
      <w:r w:rsidR="00B93068">
        <w:rPr>
          <w:rFonts w:asciiTheme="majorBidi" w:eastAsia="Times New Roman" w:hAnsiTheme="majorBidi" w:cstheme="majorBidi"/>
          <w:sz w:val="24"/>
          <w:szCs w:val="24"/>
        </w:rPr>
        <w:t xml:space="preserve">. </w:t>
      </w:r>
      <w:r w:rsidR="00043215" w:rsidRPr="00E31F34">
        <w:rPr>
          <w:rFonts w:asciiTheme="majorBidi" w:eastAsia="Times New Roman" w:hAnsiTheme="majorBidi" w:cstheme="majorBidi"/>
          <w:sz w:val="24"/>
          <w:szCs w:val="24"/>
        </w:rPr>
        <w:t>While noting that the WZO was bound to abide by the principle of equality in its operations, with this ruling, the Supreme Court granted the state a license to transfer authority to a body that in practice implements policies of racial segregation against P</w:t>
      </w:r>
      <w:r w:rsidR="00B93068">
        <w:rPr>
          <w:rFonts w:asciiTheme="majorBidi" w:eastAsia="Times New Roman" w:hAnsiTheme="majorBidi" w:cstheme="majorBidi"/>
          <w:sz w:val="24"/>
          <w:szCs w:val="24"/>
        </w:rPr>
        <w:t xml:space="preserve">CI. </w:t>
      </w:r>
    </w:p>
    <w:p w14:paraId="1EB9E318" w14:textId="6618D52B" w:rsidR="00BF2685" w:rsidRPr="008F41A3" w:rsidRDefault="00BF2685" w:rsidP="008F41A3">
      <w:pPr>
        <w:pStyle w:val="ListParagraph"/>
        <w:numPr>
          <w:ilvl w:val="0"/>
          <w:numId w:val="12"/>
        </w:numPr>
        <w:spacing w:before="240" w:after="240" w:line="360" w:lineRule="auto"/>
        <w:rPr>
          <w:rFonts w:asciiTheme="majorBidi" w:hAnsiTheme="majorBidi" w:cstheme="majorBidi"/>
          <w:b/>
          <w:bCs/>
          <w:sz w:val="24"/>
          <w:szCs w:val="24"/>
          <w:u w:val="single"/>
          <w:lang w:val="en-US"/>
        </w:rPr>
      </w:pPr>
      <w:r w:rsidRPr="008F41A3">
        <w:rPr>
          <w:rFonts w:asciiTheme="majorBidi" w:hAnsiTheme="majorBidi" w:cstheme="majorBidi"/>
          <w:b/>
          <w:bCs/>
          <w:sz w:val="24"/>
          <w:szCs w:val="24"/>
          <w:u w:val="single"/>
          <w:lang w:val="en-US"/>
        </w:rPr>
        <w:t>The J</w:t>
      </w:r>
      <w:r w:rsidR="00A72A55" w:rsidRPr="008F41A3">
        <w:rPr>
          <w:rFonts w:asciiTheme="majorBidi" w:hAnsiTheme="majorBidi" w:cstheme="majorBidi"/>
          <w:b/>
          <w:bCs/>
          <w:sz w:val="24"/>
          <w:szCs w:val="24"/>
          <w:u w:val="single"/>
          <w:lang w:val="en-US"/>
        </w:rPr>
        <w:t xml:space="preserve">ewish </w:t>
      </w:r>
      <w:r w:rsidRPr="008F41A3">
        <w:rPr>
          <w:rFonts w:asciiTheme="majorBidi" w:hAnsiTheme="majorBidi" w:cstheme="majorBidi"/>
          <w:b/>
          <w:bCs/>
          <w:sz w:val="24"/>
          <w:szCs w:val="24"/>
          <w:u w:val="single"/>
          <w:lang w:val="en-US"/>
        </w:rPr>
        <w:t>N</w:t>
      </w:r>
      <w:r w:rsidR="00A72A55" w:rsidRPr="008F41A3">
        <w:rPr>
          <w:rFonts w:asciiTheme="majorBidi" w:hAnsiTheme="majorBidi" w:cstheme="majorBidi"/>
          <w:b/>
          <w:bCs/>
          <w:sz w:val="24"/>
          <w:szCs w:val="24"/>
          <w:u w:val="single"/>
          <w:lang w:val="en-US"/>
        </w:rPr>
        <w:t xml:space="preserve">ational </w:t>
      </w:r>
      <w:r w:rsidRPr="008F41A3">
        <w:rPr>
          <w:rFonts w:asciiTheme="majorBidi" w:hAnsiTheme="majorBidi" w:cstheme="majorBidi"/>
          <w:b/>
          <w:bCs/>
          <w:sz w:val="24"/>
          <w:szCs w:val="24"/>
          <w:u w:val="single"/>
          <w:lang w:val="en-US"/>
        </w:rPr>
        <w:t>F</w:t>
      </w:r>
      <w:r w:rsidR="00A72A55" w:rsidRPr="008F41A3">
        <w:rPr>
          <w:rFonts w:asciiTheme="majorBidi" w:hAnsiTheme="majorBidi" w:cstheme="majorBidi"/>
          <w:b/>
          <w:bCs/>
          <w:sz w:val="24"/>
          <w:szCs w:val="24"/>
          <w:u w:val="single"/>
          <w:lang w:val="en-US"/>
        </w:rPr>
        <w:t>und</w:t>
      </w:r>
      <w:r w:rsidR="00357C9C" w:rsidRPr="008F41A3">
        <w:rPr>
          <w:rFonts w:asciiTheme="majorBidi" w:hAnsiTheme="majorBidi" w:cstheme="majorBidi"/>
          <w:b/>
          <w:bCs/>
          <w:sz w:val="24"/>
          <w:szCs w:val="24"/>
          <w:u w:val="single"/>
          <w:lang w:val="en-US"/>
        </w:rPr>
        <w:t xml:space="preserve"> (JNF)</w:t>
      </w:r>
    </w:p>
    <w:p w14:paraId="7365011C" w14:textId="520B0A00" w:rsidR="00357C9C" w:rsidRPr="00536884" w:rsidRDefault="00BF2685" w:rsidP="00B93068">
      <w:pPr>
        <w:spacing w:before="240" w:after="240" w:line="360" w:lineRule="auto"/>
        <w:jc w:val="both"/>
        <w:rPr>
          <w:rStyle w:val="CommentReference"/>
          <w:rFonts w:asciiTheme="majorBidi" w:eastAsia="Times New Roman" w:hAnsiTheme="majorBidi" w:cstheme="majorBidi"/>
          <w:strike/>
          <w:sz w:val="24"/>
          <w:szCs w:val="24"/>
          <w:lang w:bidi="ar-LB"/>
        </w:rPr>
      </w:pPr>
      <w:r w:rsidRPr="00671B9C">
        <w:rPr>
          <w:rFonts w:asciiTheme="majorBidi" w:eastAsia="Times New Roman" w:hAnsiTheme="majorBidi" w:cstheme="majorBidi"/>
          <w:sz w:val="24"/>
          <w:szCs w:val="24"/>
        </w:rPr>
        <w:lastRenderedPageBreak/>
        <w:t>T</w:t>
      </w:r>
      <w:r w:rsidRPr="00536884">
        <w:rPr>
          <w:rFonts w:asciiTheme="majorBidi" w:eastAsia="Times New Roman" w:hAnsiTheme="majorBidi" w:cstheme="majorBidi"/>
          <w:sz w:val="24"/>
          <w:szCs w:val="24"/>
        </w:rPr>
        <w:t xml:space="preserve">he </w:t>
      </w:r>
      <w:r w:rsidR="00357C9C" w:rsidRPr="00671B9C">
        <w:rPr>
          <w:rFonts w:asciiTheme="majorBidi" w:eastAsia="Times New Roman" w:hAnsiTheme="majorBidi" w:cstheme="majorBidi"/>
          <w:sz w:val="24"/>
          <w:szCs w:val="24"/>
        </w:rPr>
        <w:t xml:space="preserve">JNF’s </w:t>
      </w:r>
      <w:r w:rsidRPr="00536884">
        <w:rPr>
          <w:rFonts w:asciiTheme="majorBidi" w:eastAsia="Times New Roman" w:hAnsiTheme="majorBidi" w:cstheme="majorBidi"/>
          <w:sz w:val="24"/>
          <w:szCs w:val="24"/>
        </w:rPr>
        <w:t>Memorandum</w:t>
      </w:r>
      <w:r w:rsidR="008F41A3">
        <w:rPr>
          <w:rFonts w:asciiTheme="majorBidi" w:eastAsia="Times New Roman" w:hAnsiTheme="majorBidi" w:cstheme="majorBidi"/>
          <w:sz w:val="24"/>
          <w:szCs w:val="24"/>
        </w:rPr>
        <w:t xml:space="preserve"> of Association</w:t>
      </w:r>
      <w:r w:rsidR="00357C9C" w:rsidRPr="00671B9C">
        <w:rPr>
          <w:rFonts w:asciiTheme="majorBidi" w:eastAsia="Times New Roman" w:hAnsiTheme="majorBidi" w:cstheme="majorBidi"/>
          <w:sz w:val="24"/>
          <w:szCs w:val="24"/>
        </w:rPr>
        <w:t xml:space="preserve"> </w:t>
      </w:r>
      <w:r w:rsidRPr="008F41A3">
        <w:rPr>
          <w:rFonts w:asciiTheme="majorBidi" w:eastAsia="Times New Roman" w:hAnsiTheme="majorBidi" w:cstheme="majorBidi"/>
          <w:sz w:val="24"/>
          <w:szCs w:val="24"/>
        </w:rPr>
        <w:t xml:space="preserve">establishes </w:t>
      </w:r>
      <w:r w:rsidR="00A07DCE" w:rsidRPr="008F41A3">
        <w:rPr>
          <w:rFonts w:asciiTheme="majorBidi" w:eastAsia="Times New Roman" w:hAnsiTheme="majorBidi" w:cstheme="majorBidi"/>
          <w:sz w:val="24"/>
          <w:szCs w:val="24"/>
        </w:rPr>
        <w:t>as</w:t>
      </w:r>
      <w:r w:rsidRPr="008F41A3">
        <w:rPr>
          <w:rFonts w:asciiTheme="majorBidi" w:eastAsia="Times New Roman" w:hAnsiTheme="majorBidi" w:cstheme="majorBidi"/>
          <w:sz w:val="24"/>
          <w:szCs w:val="24"/>
        </w:rPr>
        <w:t xml:space="preserve"> </w:t>
      </w:r>
      <w:r w:rsidR="003F573A" w:rsidRPr="00671B9C">
        <w:rPr>
          <w:rFonts w:asciiTheme="majorBidi" w:eastAsia="Times New Roman" w:hAnsiTheme="majorBidi" w:cstheme="majorBidi"/>
          <w:sz w:val="24"/>
          <w:szCs w:val="24"/>
        </w:rPr>
        <w:t>the</w:t>
      </w:r>
      <w:r w:rsidRPr="008F41A3">
        <w:rPr>
          <w:rFonts w:asciiTheme="majorBidi" w:eastAsia="Times New Roman" w:hAnsiTheme="majorBidi" w:cstheme="majorBidi"/>
          <w:sz w:val="24"/>
          <w:szCs w:val="24"/>
        </w:rPr>
        <w:t xml:space="preserve"> principal goal </w:t>
      </w:r>
      <w:r w:rsidR="003F573A" w:rsidRPr="00671B9C">
        <w:rPr>
          <w:rFonts w:asciiTheme="majorBidi" w:eastAsia="Times New Roman" w:hAnsiTheme="majorBidi" w:cstheme="majorBidi"/>
          <w:sz w:val="24"/>
          <w:szCs w:val="24"/>
        </w:rPr>
        <w:t xml:space="preserve">of the organization </w:t>
      </w:r>
      <w:r w:rsidR="006049A5" w:rsidRPr="008F41A3">
        <w:rPr>
          <w:rFonts w:asciiTheme="majorBidi" w:eastAsia="Times New Roman" w:hAnsiTheme="majorBidi" w:cstheme="majorBidi"/>
          <w:sz w:val="24"/>
          <w:szCs w:val="24"/>
        </w:rPr>
        <w:t>to acquire</w:t>
      </w:r>
      <w:r w:rsidRPr="008F41A3">
        <w:rPr>
          <w:rFonts w:asciiTheme="majorBidi" w:eastAsia="Times New Roman" w:hAnsiTheme="majorBidi" w:cstheme="majorBidi"/>
          <w:sz w:val="24"/>
          <w:szCs w:val="24"/>
        </w:rPr>
        <w:t xml:space="preserve"> land in any area within the jurisdiction of the Government of Israel “for the purpose of settling Jews on such lands and properties</w:t>
      </w:r>
      <w:r w:rsidR="00A07DCE" w:rsidRPr="008F41A3">
        <w:rPr>
          <w:rFonts w:asciiTheme="majorBidi" w:eastAsia="Times New Roman" w:hAnsiTheme="majorBidi" w:cstheme="majorBidi"/>
          <w:sz w:val="24"/>
          <w:szCs w:val="24"/>
        </w:rPr>
        <w:t>.</w:t>
      </w:r>
      <w:r w:rsidRPr="008F41A3">
        <w:rPr>
          <w:rFonts w:asciiTheme="majorBidi" w:eastAsia="Times New Roman" w:hAnsiTheme="majorBidi" w:cstheme="majorBidi"/>
          <w:sz w:val="24"/>
          <w:szCs w:val="24"/>
        </w:rPr>
        <w:t>”</w:t>
      </w:r>
      <w:r w:rsidR="00357C9C" w:rsidRPr="00671B9C">
        <w:rPr>
          <w:rFonts w:asciiTheme="majorBidi" w:eastAsia="Times New Roman" w:hAnsiTheme="majorBidi" w:cstheme="majorBidi"/>
          <w:sz w:val="24"/>
          <w:szCs w:val="24"/>
          <w:vertAlign w:val="superscript"/>
        </w:rPr>
        <w:footnoteReference w:id="16"/>
      </w:r>
      <w:r w:rsidR="00357C9C" w:rsidRPr="008F41A3">
        <w:rPr>
          <w:rFonts w:asciiTheme="majorBidi" w:eastAsia="Times New Roman" w:hAnsiTheme="majorBidi" w:cstheme="majorBidi"/>
          <w:sz w:val="24"/>
          <w:szCs w:val="24"/>
        </w:rPr>
        <w:t xml:space="preserve"> </w:t>
      </w:r>
      <w:r w:rsidR="00EF0135" w:rsidRPr="008F41A3">
        <w:rPr>
          <w:rStyle w:val="CommentReference"/>
          <w:rFonts w:asciiTheme="majorBidi" w:eastAsia="Times New Roman" w:hAnsiTheme="majorBidi" w:cstheme="majorBidi"/>
          <w:sz w:val="24"/>
          <w:szCs w:val="24"/>
        </w:rPr>
        <w:t>From 1949 to 1953, the state transferred to the JNF approximately two million dunams of state land</w:t>
      </w:r>
      <w:r w:rsidR="008F41A3">
        <w:rPr>
          <w:rStyle w:val="CommentReference"/>
          <w:rFonts w:asciiTheme="majorBidi" w:eastAsia="Times New Roman" w:hAnsiTheme="majorBidi" w:cstheme="majorBidi"/>
          <w:sz w:val="24"/>
          <w:szCs w:val="24"/>
        </w:rPr>
        <w:t>. This land amounts to</w:t>
      </w:r>
      <w:r w:rsidR="00EF0135" w:rsidRPr="008F41A3">
        <w:rPr>
          <w:rStyle w:val="CommentReference"/>
          <w:rFonts w:asciiTheme="majorBidi" w:eastAsia="Times New Roman" w:hAnsiTheme="majorBidi" w:cstheme="majorBidi"/>
          <w:sz w:val="24"/>
          <w:szCs w:val="24"/>
        </w:rPr>
        <w:t xml:space="preserve"> </w:t>
      </w:r>
      <w:r w:rsidR="00A07DCE" w:rsidRPr="008F41A3">
        <w:rPr>
          <w:rStyle w:val="CommentReference"/>
          <w:rFonts w:asciiTheme="majorBidi" w:eastAsia="Times New Roman" w:hAnsiTheme="majorBidi" w:cstheme="majorBidi"/>
          <w:sz w:val="24"/>
          <w:szCs w:val="24"/>
        </w:rPr>
        <w:t xml:space="preserve">the </w:t>
      </w:r>
      <w:r w:rsidR="003F573A" w:rsidRPr="008F41A3">
        <w:rPr>
          <w:rStyle w:val="CommentReference"/>
          <w:rFonts w:asciiTheme="majorBidi" w:eastAsia="Times New Roman" w:hAnsiTheme="majorBidi" w:cstheme="majorBidi"/>
          <w:sz w:val="24"/>
          <w:szCs w:val="24"/>
        </w:rPr>
        <w:t xml:space="preserve">majority </w:t>
      </w:r>
      <w:r w:rsidR="00A07DCE" w:rsidRPr="008F41A3">
        <w:rPr>
          <w:rStyle w:val="CommentReference"/>
          <w:rFonts w:asciiTheme="majorBidi" w:eastAsia="Times New Roman" w:hAnsiTheme="majorBidi" w:cstheme="majorBidi"/>
          <w:sz w:val="24"/>
          <w:szCs w:val="24"/>
        </w:rPr>
        <w:t xml:space="preserve">(78%) </w:t>
      </w:r>
      <w:r w:rsidR="003F573A" w:rsidRPr="008F41A3">
        <w:rPr>
          <w:rStyle w:val="CommentReference"/>
          <w:rFonts w:asciiTheme="majorBidi" w:eastAsia="Times New Roman" w:hAnsiTheme="majorBidi" w:cstheme="majorBidi"/>
          <w:sz w:val="24"/>
          <w:szCs w:val="24"/>
        </w:rPr>
        <w:t>of the land</w:t>
      </w:r>
      <w:r w:rsidR="00A07DCE" w:rsidRPr="008F41A3">
        <w:rPr>
          <w:rStyle w:val="CommentReference"/>
          <w:rFonts w:asciiTheme="majorBidi" w:eastAsia="Times New Roman" w:hAnsiTheme="majorBidi" w:cstheme="majorBidi"/>
          <w:sz w:val="24"/>
          <w:szCs w:val="24"/>
        </w:rPr>
        <w:t xml:space="preserve"> currently</w:t>
      </w:r>
      <w:r w:rsidR="003F573A" w:rsidRPr="008F41A3">
        <w:rPr>
          <w:rStyle w:val="CommentReference"/>
          <w:rFonts w:asciiTheme="majorBidi" w:eastAsia="Times New Roman" w:hAnsiTheme="majorBidi" w:cstheme="majorBidi"/>
          <w:sz w:val="24"/>
          <w:szCs w:val="24"/>
        </w:rPr>
        <w:t xml:space="preserve"> under </w:t>
      </w:r>
      <w:r w:rsidR="00A07DCE" w:rsidRPr="008F41A3">
        <w:rPr>
          <w:rStyle w:val="CommentReference"/>
          <w:rFonts w:asciiTheme="majorBidi" w:eastAsia="Times New Roman" w:hAnsiTheme="majorBidi" w:cstheme="majorBidi"/>
          <w:sz w:val="24"/>
          <w:szCs w:val="24"/>
        </w:rPr>
        <w:t>its</w:t>
      </w:r>
      <w:r w:rsidR="00357C9C" w:rsidRPr="008F41A3">
        <w:rPr>
          <w:rStyle w:val="CommentReference"/>
          <w:rFonts w:asciiTheme="majorBidi" w:eastAsia="Times New Roman" w:hAnsiTheme="majorBidi" w:cstheme="majorBidi"/>
          <w:sz w:val="24"/>
          <w:szCs w:val="24"/>
        </w:rPr>
        <w:t xml:space="preserve"> </w:t>
      </w:r>
      <w:r w:rsidR="003F573A" w:rsidRPr="008F41A3">
        <w:rPr>
          <w:rStyle w:val="CommentReference"/>
          <w:rFonts w:asciiTheme="majorBidi" w:eastAsia="Times New Roman" w:hAnsiTheme="majorBidi" w:cstheme="majorBidi"/>
          <w:sz w:val="24"/>
          <w:szCs w:val="24"/>
        </w:rPr>
        <w:t xml:space="preserve">control (13% of </w:t>
      </w:r>
      <w:r w:rsidR="008F41A3">
        <w:rPr>
          <w:rStyle w:val="CommentReference"/>
          <w:rFonts w:asciiTheme="majorBidi" w:eastAsia="Times New Roman" w:hAnsiTheme="majorBidi" w:cstheme="majorBidi"/>
          <w:sz w:val="24"/>
          <w:szCs w:val="24"/>
        </w:rPr>
        <w:t xml:space="preserve">all </w:t>
      </w:r>
      <w:r w:rsidR="003F573A" w:rsidRPr="008F41A3">
        <w:rPr>
          <w:rStyle w:val="CommentReference"/>
          <w:rFonts w:asciiTheme="majorBidi" w:eastAsia="Times New Roman" w:hAnsiTheme="majorBidi" w:cstheme="majorBidi"/>
          <w:sz w:val="24"/>
          <w:szCs w:val="24"/>
        </w:rPr>
        <w:t>the land in Israel)</w:t>
      </w:r>
      <w:r w:rsidR="008F41A3">
        <w:rPr>
          <w:rStyle w:val="CommentReference"/>
          <w:rFonts w:asciiTheme="majorBidi" w:eastAsia="Times New Roman" w:hAnsiTheme="majorBidi" w:cstheme="majorBidi"/>
          <w:sz w:val="24"/>
          <w:szCs w:val="24"/>
        </w:rPr>
        <w:t xml:space="preserve">, and was </w:t>
      </w:r>
      <w:r w:rsidR="00A07DCE" w:rsidRPr="008F41A3">
        <w:rPr>
          <w:rStyle w:val="CommentReference"/>
          <w:rFonts w:asciiTheme="majorBidi" w:eastAsia="Times New Roman" w:hAnsiTheme="majorBidi" w:cstheme="majorBidi"/>
          <w:sz w:val="24"/>
          <w:szCs w:val="24"/>
        </w:rPr>
        <w:t>appropriat</w:t>
      </w:r>
      <w:r w:rsidR="008F41A3">
        <w:rPr>
          <w:rStyle w:val="CommentReference"/>
          <w:rFonts w:asciiTheme="majorBidi" w:eastAsia="Times New Roman" w:hAnsiTheme="majorBidi" w:cstheme="majorBidi"/>
          <w:sz w:val="24"/>
          <w:szCs w:val="24"/>
        </w:rPr>
        <w:t>ed</w:t>
      </w:r>
      <w:r w:rsidR="00A07DCE" w:rsidRPr="008F41A3">
        <w:rPr>
          <w:rStyle w:val="CommentReference"/>
          <w:rFonts w:asciiTheme="majorBidi" w:eastAsia="Times New Roman" w:hAnsiTheme="majorBidi" w:cstheme="majorBidi"/>
          <w:sz w:val="24"/>
          <w:szCs w:val="24"/>
        </w:rPr>
        <w:t xml:space="preserve"> from “absent”</w:t>
      </w:r>
      <w:r w:rsidR="003F573A" w:rsidRPr="008F41A3">
        <w:rPr>
          <w:rStyle w:val="CommentReference"/>
          <w:rFonts w:asciiTheme="majorBidi" w:eastAsia="Times New Roman" w:hAnsiTheme="majorBidi" w:cstheme="majorBidi"/>
          <w:sz w:val="24"/>
          <w:szCs w:val="24"/>
        </w:rPr>
        <w:t xml:space="preserve"> Palestinian refugees </w:t>
      </w:r>
      <w:r w:rsidR="00A07DCE" w:rsidRPr="008F41A3">
        <w:rPr>
          <w:rStyle w:val="CommentReference"/>
          <w:rFonts w:asciiTheme="majorBidi" w:eastAsia="Times New Roman" w:hAnsiTheme="majorBidi" w:cstheme="majorBidi"/>
          <w:sz w:val="24"/>
          <w:szCs w:val="24"/>
        </w:rPr>
        <w:t>and</w:t>
      </w:r>
      <w:r w:rsidR="008F41A3" w:rsidRPr="008F41A3">
        <w:rPr>
          <w:rStyle w:val="CommentReference"/>
          <w:rFonts w:asciiTheme="majorBidi" w:eastAsia="Times New Roman" w:hAnsiTheme="majorBidi" w:cstheme="majorBidi"/>
          <w:sz w:val="24"/>
          <w:szCs w:val="24"/>
        </w:rPr>
        <w:t xml:space="preserve"> internally</w:t>
      </w:r>
      <w:r w:rsidR="008F41A3">
        <w:rPr>
          <w:rStyle w:val="CommentReference"/>
          <w:rFonts w:asciiTheme="majorBidi" w:eastAsia="Times New Roman" w:hAnsiTheme="majorBidi" w:cstheme="majorBidi"/>
          <w:sz w:val="24"/>
          <w:szCs w:val="24"/>
        </w:rPr>
        <w:t>-</w:t>
      </w:r>
      <w:r w:rsidR="003F573A" w:rsidRPr="008F41A3">
        <w:rPr>
          <w:rStyle w:val="CommentReference"/>
          <w:rFonts w:asciiTheme="majorBidi" w:eastAsia="Times New Roman" w:hAnsiTheme="majorBidi" w:cstheme="majorBidi"/>
          <w:sz w:val="24"/>
          <w:szCs w:val="24"/>
        </w:rPr>
        <w:t xml:space="preserve">displaced PCI. The JNF </w:t>
      </w:r>
      <w:r w:rsidR="00EF0135" w:rsidRPr="008F41A3">
        <w:rPr>
          <w:rStyle w:val="CommentReference"/>
          <w:rFonts w:asciiTheme="majorBidi" w:eastAsia="Times New Roman" w:hAnsiTheme="majorBidi" w:cstheme="majorBidi"/>
          <w:sz w:val="24"/>
          <w:szCs w:val="24"/>
        </w:rPr>
        <w:t>restricts</w:t>
      </w:r>
      <w:r w:rsidR="003F573A" w:rsidRPr="008F41A3">
        <w:rPr>
          <w:rStyle w:val="CommentReference"/>
          <w:rFonts w:asciiTheme="majorBidi" w:eastAsia="Times New Roman" w:hAnsiTheme="majorBidi" w:cstheme="majorBidi"/>
          <w:sz w:val="24"/>
          <w:szCs w:val="24"/>
        </w:rPr>
        <w:t xml:space="preserve"> this land for the exclusive use of Jewish citizens.</w:t>
      </w:r>
    </w:p>
    <w:p w14:paraId="4DDBE53E" w14:textId="6C8CE1FE" w:rsidR="00BF2685" w:rsidRDefault="00AC0AE6" w:rsidP="00B93068">
      <w:pPr>
        <w:spacing w:before="240" w:after="240" w:line="360" w:lineRule="auto"/>
        <w:ind w:firstLine="720"/>
        <w:jc w:val="both"/>
        <w:rPr>
          <w:rFonts w:asciiTheme="majorBidi" w:hAnsiTheme="majorBidi" w:cstheme="majorBidi"/>
          <w:sz w:val="24"/>
          <w:szCs w:val="24"/>
          <w:shd w:val="clear" w:color="auto" w:fill="FFFFFF"/>
        </w:rPr>
      </w:pPr>
      <w:r w:rsidRPr="00671B9C">
        <w:rPr>
          <w:rFonts w:asciiTheme="majorBidi" w:eastAsia="Times New Roman" w:hAnsiTheme="majorBidi" w:cstheme="majorBidi"/>
          <w:sz w:val="24"/>
          <w:szCs w:val="24"/>
          <w:lang w:bidi="ar-LB"/>
        </w:rPr>
        <w:t xml:space="preserve"> </w:t>
      </w:r>
      <w:r w:rsidR="00BF2685" w:rsidRPr="008361DA">
        <w:rPr>
          <w:rFonts w:asciiTheme="majorBidi" w:eastAsia="Times New Roman" w:hAnsiTheme="majorBidi" w:cstheme="majorBidi"/>
          <w:sz w:val="24"/>
          <w:szCs w:val="24"/>
          <w:lang w:bidi="ar-LB"/>
        </w:rPr>
        <w:t>In 2004</w:t>
      </w:r>
      <w:r w:rsidR="00BB3DB4" w:rsidRPr="008361DA">
        <w:rPr>
          <w:rFonts w:asciiTheme="majorBidi" w:eastAsia="Times New Roman" w:hAnsiTheme="majorBidi" w:cstheme="majorBidi"/>
          <w:sz w:val="24"/>
          <w:szCs w:val="24"/>
          <w:lang w:bidi="ar-LB"/>
        </w:rPr>
        <w:t>,</w:t>
      </w:r>
      <w:r w:rsidR="00BF2685" w:rsidRPr="008361DA">
        <w:rPr>
          <w:rFonts w:asciiTheme="majorBidi" w:eastAsia="Times New Roman" w:hAnsiTheme="majorBidi" w:cstheme="majorBidi"/>
          <w:sz w:val="24"/>
          <w:szCs w:val="24"/>
          <w:lang w:bidi="ar-LB"/>
        </w:rPr>
        <w:t xml:space="preserve"> Adalah</w:t>
      </w:r>
      <w:r w:rsidR="00BF2685" w:rsidRPr="00671B9C">
        <w:rPr>
          <w:rFonts w:asciiTheme="majorBidi" w:eastAsia="Times New Roman" w:hAnsiTheme="majorBidi" w:cstheme="majorBidi"/>
          <w:sz w:val="24"/>
          <w:szCs w:val="24"/>
          <w:lang w:bidi="ar-LB"/>
        </w:rPr>
        <w:t xml:space="preserve"> and other human rights organization submitted a petition to the </w:t>
      </w:r>
      <w:r w:rsidRPr="00671B9C">
        <w:rPr>
          <w:rFonts w:asciiTheme="majorBidi" w:eastAsia="Times New Roman" w:hAnsiTheme="majorBidi" w:cstheme="majorBidi"/>
          <w:sz w:val="24"/>
          <w:szCs w:val="24"/>
          <w:lang w:bidi="ar-LB"/>
        </w:rPr>
        <w:t xml:space="preserve">Israeli </w:t>
      </w:r>
      <w:r w:rsidR="00BB3DB4" w:rsidRPr="00671B9C">
        <w:rPr>
          <w:rFonts w:asciiTheme="majorBidi" w:eastAsia="Times New Roman" w:hAnsiTheme="majorBidi" w:cstheme="majorBidi"/>
          <w:sz w:val="24"/>
          <w:szCs w:val="24"/>
          <w:lang w:bidi="ar-LB"/>
        </w:rPr>
        <w:t>S</w:t>
      </w:r>
      <w:r w:rsidR="00BF2685" w:rsidRPr="00671B9C">
        <w:rPr>
          <w:rFonts w:asciiTheme="majorBidi" w:eastAsia="Times New Roman" w:hAnsiTheme="majorBidi" w:cstheme="majorBidi"/>
          <w:sz w:val="24"/>
          <w:szCs w:val="24"/>
          <w:lang w:bidi="ar-LB"/>
        </w:rPr>
        <w:t xml:space="preserve">upreme </w:t>
      </w:r>
      <w:r w:rsidR="00BB3DB4" w:rsidRPr="00671B9C">
        <w:rPr>
          <w:rFonts w:asciiTheme="majorBidi" w:eastAsia="Times New Roman" w:hAnsiTheme="majorBidi" w:cstheme="majorBidi"/>
          <w:sz w:val="24"/>
          <w:szCs w:val="24"/>
          <w:lang w:bidi="ar-LB"/>
        </w:rPr>
        <w:t>C</w:t>
      </w:r>
      <w:r w:rsidR="00BF2685" w:rsidRPr="00671B9C">
        <w:rPr>
          <w:rFonts w:asciiTheme="majorBidi" w:eastAsia="Times New Roman" w:hAnsiTheme="majorBidi" w:cstheme="majorBidi"/>
          <w:sz w:val="24"/>
          <w:szCs w:val="24"/>
          <w:lang w:bidi="ar-LB"/>
        </w:rPr>
        <w:t xml:space="preserve">ourt </w:t>
      </w:r>
      <w:r w:rsidR="00BF2685" w:rsidRPr="00671B9C">
        <w:rPr>
          <w:rFonts w:asciiTheme="majorBidi" w:hAnsiTheme="majorBidi" w:cstheme="majorBidi"/>
          <w:sz w:val="24"/>
          <w:szCs w:val="24"/>
          <w:shd w:val="clear" w:color="auto" w:fill="FFFFFF"/>
        </w:rPr>
        <w:t xml:space="preserve">demanding the </w:t>
      </w:r>
      <w:r w:rsidR="00EF0135" w:rsidRPr="003460E8">
        <w:rPr>
          <w:rFonts w:asciiTheme="majorBidi" w:hAnsiTheme="majorBidi" w:cstheme="majorBidi"/>
          <w:sz w:val="24"/>
          <w:szCs w:val="24"/>
          <w:shd w:val="clear" w:color="auto" w:fill="FFFFFF"/>
        </w:rPr>
        <w:t>revocation</w:t>
      </w:r>
      <w:r w:rsidR="00EF0135" w:rsidRPr="00671B9C">
        <w:rPr>
          <w:rFonts w:asciiTheme="majorBidi" w:hAnsiTheme="majorBidi" w:cstheme="majorBidi"/>
          <w:sz w:val="24"/>
          <w:szCs w:val="24"/>
          <w:shd w:val="clear" w:color="auto" w:fill="FFFFFF"/>
        </w:rPr>
        <w:t xml:space="preserve"> </w:t>
      </w:r>
      <w:r w:rsidR="00BF2685" w:rsidRPr="00671B9C">
        <w:rPr>
          <w:rFonts w:asciiTheme="majorBidi" w:hAnsiTheme="majorBidi" w:cstheme="majorBidi"/>
          <w:sz w:val="24"/>
          <w:szCs w:val="24"/>
          <w:shd w:val="clear" w:color="auto" w:fill="FFFFFF"/>
        </w:rPr>
        <w:t>of a</w:t>
      </w:r>
      <w:r w:rsidR="003460E8">
        <w:rPr>
          <w:rFonts w:asciiTheme="majorBidi" w:hAnsiTheme="majorBidi" w:cstheme="majorBidi"/>
          <w:sz w:val="24"/>
          <w:szCs w:val="24"/>
          <w:shd w:val="clear" w:color="auto" w:fill="FFFFFF"/>
        </w:rPr>
        <w:t xml:space="preserve"> policy of the</w:t>
      </w:r>
      <w:r w:rsidR="00BF2685" w:rsidRPr="00671B9C">
        <w:rPr>
          <w:rFonts w:asciiTheme="majorBidi" w:hAnsiTheme="majorBidi" w:cstheme="majorBidi"/>
          <w:sz w:val="24"/>
          <w:szCs w:val="24"/>
          <w:shd w:val="clear" w:color="auto" w:fill="FFFFFF"/>
        </w:rPr>
        <w:t xml:space="preserve"> </w:t>
      </w:r>
      <w:r w:rsidR="00BF2685" w:rsidRPr="008623B7">
        <w:rPr>
          <w:rFonts w:asciiTheme="majorBidi" w:hAnsiTheme="majorBidi" w:cstheme="majorBidi"/>
          <w:sz w:val="24"/>
          <w:szCs w:val="24"/>
          <w:shd w:val="clear" w:color="auto" w:fill="FFFFFF"/>
        </w:rPr>
        <w:t>I</w:t>
      </w:r>
      <w:r w:rsidRPr="008623B7">
        <w:rPr>
          <w:rFonts w:asciiTheme="majorBidi" w:hAnsiTheme="majorBidi" w:cstheme="majorBidi"/>
          <w:sz w:val="24"/>
          <w:szCs w:val="24"/>
          <w:shd w:val="clear" w:color="auto" w:fill="FFFFFF"/>
        </w:rPr>
        <w:t>srael Land Administration (</w:t>
      </w:r>
      <w:r w:rsidR="00536884" w:rsidRPr="008623B7">
        <w:rPr>
          <w:rFonts w:asciiTheme="majorBidi" w:hAnsiTheme="majorBidi" w:cstheme="majorBidi"/>
          <w:sz w:val="24"/>
          <w:szCs w:val="24"/>
          <w:shd w:val="clear" w:color="auto" w:fill="FFFFFF"/>
        </w:rPr>
        <w:t xml:space="preserve">ILA, </w:t>
      </w:r>
      <w:r w:rsidRPr="008623B7">
        <w:rPr>
          <w:rFonts w:asciiTheme="majorBidi" w:hAnsiTheme="majorBidi" w:cstheme="majorBidi"/>
          <w:sz w:val="24"/>
          <w:szCs w:val="24"/>
          <w:shd w:val="clear" w:color="auto" w:fill="FFFFFF"/>
        </w:rPr>
        <w:t>later the Israel Land Authority)</w:t>
      </w:r>
      <w:r w:rsidR="003460E8" w:rsidRPr="008623B7">
        <w:rPr>
          <w:rFonts w:asciiTheme="majorBidi" w:hAnsiTheme="majorBidi" w:cstheme="majorBidi"/>
          <w:sz w:val="24"/>
          <w:szCs w:val="24"/>
          <w:shd w:val="clear" w:color="auto" w:fill="FFFFFF"/>
        </w:rPr>
        <w:t xml:space="preserve"> </w:t>
      </w:r>
      <w:r w:rsidR="00BF2685" w:rsidRPr="008623B7">
        <w:rPr>
          <w:rFonts w:asciiTheme="majorBidi" w:hAnsiTheme="majorBidi" w:cstheme="majorBidi"/>
          <w:sz w:val="24"/>
          <w:szCs w:val="24"/>
          <w:shd w:val="clear" w:color="auto" w:fill="FFFFFF"/>
        </w:rPr>
        <w:t xml:space="preserve">and a </w:t>
      </w:r>
      <w:r w:rsidR="00EF0135" w:rsidRPr="008623B7">
        <w:rPr>
          <w:rFonts w:asciiTheme="majorBidi" w:hAnsiTheme="majorBidi" w:cstheme="majorBidi"/>
          <w:sz w:val="24"/>
          <w:szCs w:val="24"/>
          <w:shd w:val="clear" w:color="auto" w:fill="FFFFFF"/>
        </w:rPr>
        <w:t xml:space="preserve">Ministry of Finance </w:t>
      </w:r>
      <w:r w:rsidR="00BF2685" w:rsidRPr="008623B7">
        <w:rPr>
          <w:rFonts w:asciiTheme="majorBidi" w:hAnsiTheme="majorBidi" w:cstheme="majorBidi"/>
          <w:sz w:val="24"/>
          <w:szCs w:val="24"/>
          <w:shd w:val="clear" w:color="auto" w:fill="FFFFFF"/>
        </w:rPr>
        <w:t xml:space="preserve">regulation </w:t>
      </w:r>
      <w:r w:rsidR="00BB3DB4" w:rsidRPr="008623B7">
        <w:rPr>
          <w:rFonts w:asciiTheme="majorBidi" w:hAnsiTheme="majorBidi" w:cstheme="majorBidi"/>
          <w:sz w:val="24"/>
          <w:szCs w:val="24"/>
          <w:shd w:val="clear" w:color="auto" w:fill="FFFFFF"/>
        </w:rPr>
        <w:t xml:space="preserve">that </w:t>
      </w:r>
      <w:r w:rsidR="00BF2685" w:rsidRPr="008623B7">
        <w:rPr>
          <w:rFonts w:asciiTheme="majorBidi" w:hAnsiTheme="majorBidi" w:cstheme="majorBidi"/>
          <w:sz w:val="24"/>
          <w:szCs w:val="24"/>
          <w:shd w:val="clear" w:color="auto" w:fill="FFFFFF"/>
        </w:rPr>
        <w:t>permitt</w:t>
      </w:r>
      <w:r w:rsidR="00BB3DB4" w:rsidRPr="008623B7">
        <w:rPr>
          <w:rFonts w:asciiTheme="majorBidi" w:hAnsiTheme="majorBidi" w:cstheme="majorBidi"/>
          <w:sz w:val="24"/>
          <w:szCs w:val="24"/>
          <w:shd w:val="clear" w:color="auto" w:fill="FFFFFF"/>
        </w:rPr>
        <w:t>ed</w:t>
      </w:r>
      <w:r w:rsidR="00BF2685" w:rsidRPr="008623B7">
        <w:rPr>
          <w:rFonts w:asciiTheme="majorBidi" w:hAnsiTheme="majorBidi" w:cstheme="majorBidi"/>
          <w:sz w:val="24"/>
          <w:szCs w:val="24"/>
          <w:shd w:val="clear" w:color="auto" w:fill="FFFFFF"/>
        </w:rPr>
        <w:t xml:space="preserve"> the marketing and allocation of JNF lands through bids open only to Jews.</w:t>
      </w:r>
      <w:r w:rsidR="003460E8" w:rsidRPr="008623B7">
        <w:rPr>
          <w:rStyle w:val="FootnoteReference"/>
          <w:rFonts w:asciiTheme="majorBidi" w:hAnsiTheme="majorBidi" w:cstheme="majorBidi"/>
          <w:sz w:val="24"/>
          <w:szCs w:val="24"/>
          <w:shd w:val="clear" w:color="auto" w:fill="FFFFFF"/>
        </w:rPr>
        <w:footnoteReference w:id="17"/>
      </w:r>
      <w:r w:rsidR="00BF2685" w:rsidRPr="008623B7">
        <w:rPr>
          <w:rFonts w:asciiTheme="majorBidi" w:hAnsiTheme="majorBidi" w:cstheme="majorBidi"/>
          <w:sz w:val="24"/>
          <w:szCs w:val="24"/>
          <w:shd w:val="clear" w:color="auto" w:fill="FFFFFF"/>
        </w:rPr>
        <w:t xml:space="preserve"> </w:t>
      </w:r>
      <w:r w:rsidR="008623B7">
        <w:rPr>
          <w:rFonts w:asciiTheme="majorBidi" w:hAnsiTheme="majorBidi" w:cstheme="majorBidi"/>
          <w:sz w:val="24"/>
          <w:szCs w:val="24"/>
          <w:shd w:val="clear" w:color="auto" w:fill="FFFFFF"/>
        </w:rPr>
        <w:t xml:space="preserve">Following the </w:t>
      </w:r>
      <w:r w:rsidR="008623B7" w:rsidRPr="008361DA">
        <w:rPr>
          <w:rFonts w:asciiTheme="majorBidi" w:hAnsiTheme="majorBidi" w:cstheme="majorBidi"/>
          <w:sz w:val="24"/>
          <w:szCs w:val="24"/>
          <w:shd w:val="clear" w:color="auto" w:fill="FFFFFF"/>
        </w:rPr>
        <w:t>petition, o</w:t>
      </w:r>
      <w:r w:rsidR="008623B7" w:rsidRPr="008361DA">
        <w:rPr>
          <w:rFonts w:asciiTheme="majorBidi" w:hAnsiTheme="majorBidi" w:cstheme="majorBidi"/>
          <w:sz w:val="24"/>
          <w:szCs w:val="24"/>
        </w:rPr>
        <w:t>n 26 May 2009, the State and the</w:t>
      </w:r>
      <w:r w:rsidR="008623B7" w:rsidRPr="008623B7">
        <w:rPr>
          <w:rFonts w:asciiTheme="majorBidi" w:hAnsiTheme="majorBidi" w:cstheme="majorBidi"/>
          <w:sz w:val="24"/>
          <w:szCs w:val="24"/>
        </w:rPr>
        <w:t xml:space="preserve"> JNF signed the “Principles of the Agreement between the State and the JNF” on the subject of land swaps</w:t>
      </w:r>
      <w:r w:rsidR="003460E8" w:rsidRPr="008623B7">
        <w:rPr>
          <w:rFonts w:asciiTheme="majorBidi" w:eastAsia="Times New Roman" w:hAnsiTheme="majorBidi" w:cstheme="majorBidi"/>
          <w:sz w:val="24"/>
          <w:szCs w:val="24"/>
          <w:lang w:bidi="ar-LB"/>
        </w:rPr>
        <w:t>.</w:t>
      </w:r>
      <w:r w:rsidR="00BF2685" w:rsidRPr="008623B7">
        <w:rPr>
          <w:rFonts w:asciiTheme="majorBidi" w:eastAsia="Times New Roman" w:hAnsiTheme="majorBidi" w:cstheme="majorBidi"/>
          <w:sz w:val="24"/>
          <w:szCs w:val="24"/>
          <w:lang w:bidi="ar-LB"/>
        </w:rPr>
        <w:t xml:space="preserve"> </w:t>
      </w:r>
      <w:r w:rsidR="003460E8" w:rsidRPr="008623B7">
        <w:rPr>
          <w:rFonts w:asciiTheme="majorBidi" w:eastAsia="Times New Roman" w:hAnsiTheme="majorBidi" w:cstheme="majorBidi"/>
          <w:sz w:val="24"/>
          <w:szCs w:val="24"/>
          <w:lang w:bidi="ar-LB"/>
        </w:rPr>
        <w:t>According to the</w:t>
      </w:r>
      <w:r w:rsidR="00442F05" w:rsidRPr="008623B7">
        <w:rPr>
          <w:rFonts w:asciiTheme="majorBidi" w:eastAsia="Times New Roman" w:hAnsiTheme="majorBidi" w:cstheme="majorBidi"/>
          <w:sz w:val="24"/>
          <w:szCs w:val="24"/>
          <w:lang w:bidi="ar-LB"/>
        </w:rPr>
        <w:t xml:space="preserve"> </w:t>
      </w:r>
      <w:r w:rsidR="00442F05" w:rsidRPr="008623B7">
        <w:rPr>
          <w:rFonts w:asciiTheme="majorBidi" w:eastAsia="Times New Roman" w:hAnsiTheme="majorBidi" w:cstheme="majorBidi"/>
          <w:sz w:val="24"/>
          <w:szCs w:val="24"/>
          <w:lang w:bidi="ar-LB"/>
        </w:rPr>
        <w:lastRenderedPageBreak/>
        <w:t>agreement</w:t>
      </w:r>
      <w:r w:rsidR="003460E8" w:rsidRPr="008623B7">
        <w:rPr>
          <w:rFonts w:asciiTheme="majorBidi" w:eastAsia="Times New Roman" w:hAnsiTheme="majorBidi" w:cstheme="majorBidi"/>
          <w:sz w:val="24"/>
          <w:szCs w:val="24"/>
          <w:lang w:bidi="ar-LB"/>
        </w:rPr>
        <w:t>,</w:t>
      </w:r>
      <w:r w:rsidR="00442F05" w:rsidRPr="008623B7">
        <w:rPr>
          <w:rFonts w:asciiTheme="majorBidi" w:eastAsia="Times New Roman" w:hAnsiTheme="majorBidi" w:cstheme="majorBidi"/>
          <w:sz w:val="24"/>
          <w:szCs w:val="24"/>
          <w:lang w:bidi="ar-LB"/>
        </w:rPr>
        <w:t xml:space="preserve"> </w:t>
      </w:r>
      <w:r w:rsidR="00BF2685" w:rsidRPr="008623B7">
        <w:rPr>
          <w:rFonts w:asciiTheme="majorBidi" w:hAnsiTheme="majorBidi" w:cstheme="majorBidi"/>
          <w:sz w:val="24"/>
          <w:szCs w:val="24"/>
          <w:shd w:val="clear" w:color="auto" w:fill="FFFFFF"/>
        </w:rPr>
        <w:t xml:space="preserve">the JNF </w:t>
      </w:r>
      <w:r w:rsidR="003460E8" w:rsidRPr="008623B7">
        <w:rPr>
          <w:rFonts w:asciiTheme="majorBidi" w:hAnsiTheme="majorBidi" w:cstheme="majorBidi"/>
          <w:sz w:val="24"/>
          <w:szCs w:val="24"/>
          <w:shd w:val="clear" w:color="auto" w:fill="FFFFFF"/>
        </w:rPr>
        <w:t xml:space="preserve">would </w:t>
      </w:r>
      <w:r w:rsidR="00BF2685" w:rsidRPr="008623B7">
        <w:rPr>
          <w:rFonts w:asciiTheme="majorBidi" w:hAnsiTheme="majorBidi" w:cstheme="majorBidi"/>
          <w:sz w:val="24"/>
          <w:szCs w:val="24"/>
          <w:shd w:val="clear" w:color="auto" w:fill="FFFFFF"/>
        </w:rPr>
        <w:t xml:space="preserve">cede </w:t>
      </w:r>
      <w:r w:rsidR="008623B7" w:rsidRPr="008623B7">
        <w:rPr>
          <w:rFonts w:asciiTheme="majorBidi" w:eastAsia="Times New Roman" w:hAnsiTheme="majorBidi" w:cstheme="majorBidi"/>
          <w:sz w:val="24"/>
          <w:szCs w:val="24"/>
          <w:lang w:bidi="ar-LB"/>
        </w:rPr>
        <w:t>c</w:t>
      </w:r>
      <w:r w:rsidR="00BF2685" w:rsidRPr="008623B7">
        <w:rPr>
          <w:rFonts w:asciiTheme="majorBidi" w:hAnsiTheme="majorBidi" w:cstheme="majorBidi"/>
          <w:sz w:val="24"/>
          <w:szCs w:val="24"/>
          <w:shd w:val="clear" w:color="auto" w:fill="FFFFFF"/>
        </w:rPr>
        <w:t xml:space="preserve">ontrol of </w:t>
      </w:r>
      <w:r w:rsidR="00442F05" w:rsidRPr="008623B7">
        <w:rPr>
          <w:rFonts w:asciiTheme="majorBidi" w:hAnsiTheme="majorBidi" w:cstheme="majorBidi"/>
          <w:sz w:val="24"/>
          <w:szCs w:val="24"/>
          <w:shd w:val="clear" w:color="auto" w:fill="FFFFFF"/>
        </w:rPr>
        <w:t>fully</w:t>
      </w:r>
      <w:r w:rsidR="003460E8" w:rsidRPr="008623B7">
        <w:rPr>
          <w:rFonts w:asciiTheme="majorBidi" w:hAnsiTheme="majorBidi" w:cstheme="majorBidi"/>
          <w:sz w:val="24"/>
          <w:szCs w:val="24"/>
          <w:shd w:val="clear" w:color="auto" w:fill="FFFFFF"/>
        </w:rPr>
        <w:t>-</w:t>
      </w:r>
      <w:r w:rsidR="00EF0135" w:rsidRPr="008623B7">
        <w:rPr>
          <w:rFonts w:asciiTheme="majorBidi" w:hAnsiTheme="majorBidi" w:cstheme="majorBidi"/>
          <w:sz w:val="24"/>
          <w:szCs w:val="24"/>
          <w:shd w:val="clear" w:color="auto" w:fill="FFFFFF"/>
        </w:rPr>
        <w:t>developed</w:t>
      </w:r>
      <w:r w:rsidR="00BF2685" w:rsidRPr="008623B7">
        <w:rPr>
          <w:rFonts w:asciiTheme="majorBidi" w:hAnsiTheme="majorBidi" w:cstheme="majorBidi"/>
          <w:sz w:val="24"/>
          <w:szCs w:val="24"/>
          <w:shd w:val="clear" w:color="auto" w:fill="FFFFFF"/>
        </w:rPr>
        <w:t xml:space="preserve"> land in</w:t>
      </w:r>
      <w:r w:rsidR="00BF2685" w:rsidRPr="00671B9C">
        <w:rPr>
          <w:rFonts w:asciiTheme="majorBidi" w:hAnsiTheme="majorBidi" w:cstheme="majorBidi"/>
          <w:sz w:val="24"/>
          <w:szCs w:val="24"/>
          <w:shd w:val="clear" w:color="auto" w:fill="FFFFFF"/>
        </w:rPr>
        <w:t xml:space="preserve"> the center of the country</w:t>
      </w:r>
      <w:r w:rsidR="008623B7" w:rsidRPr="008623B7">
        <w:rPr>
          <w:rFonts w:asciiTheme="majorBidi" w:hAnsiTheme="majorBidi" w:cstheme="majorBidi"/>
          <w:sz w:val="24"/>
          <w:szCs w:val="24"/>
          <w:shd w:val="clear" w:color="auto" w:fill="FFFFFF"/>
        </w:rPr>
        <w:t xml:space="preserve"> </w:t>
      </w:r>
      <w:r w:rsidR="008623B7" w:rsidRPr="003460E8">
        <w:rPr>
          <w:rFonts w:asciiTheme="majorBidi" w:hAnsiTheme="majorBidi" w:cstheme="majorBidi"/>
          <w:sz w:val="24"/>
          <w:szCs w:val="24"/>
          <w:shd w:val="clear" w:color="auto" w:fill="FFFFFF"/>
        </w:rPr>
        <w:t xml:space="preserve">to the ILA </w:t>
      </w:r>
      <w:r w:rsidR="008623B7" w:rsidRPr="00671B9C">
        <w:rPr>
          <w:rFonts w:asciiTheme="majorBidi" w:eastAsia="Times New Roman" w:hAnsiTheme="majorBidi" w:cstheme="majorBidi"/>
          <w:sz w:val="24"/>
          <w:szCs w:val="24"/>
          <w:lang w:bidi="ar-LB"/>
        </w:rPr>
        <w:t>(a government agency that manages most land in Israel)</w:t>
      </w:r>
      <w:r w:rsidR="00BF2685" w:rsidRPr="00671B9C">
        <w:rPr>
          <w:rFonts w:asciiTheme="majorBidi" w:hAnsiTheme="majorBidi" w:cstheme="majorBidi"/>
          <w:sz w:val="24"/>
          <w:szCs w:val="24"/>
          <w:shd w:val="clear" w:color="auto" w:fill="FFFFFF"/>
        </w:rPr>
        <w:t>, in exchange</w:t>
      </w:r>
      <w:r w:rsidR="00BB3DB4" w:rsidRPr="00671B9C">
        <w:rPr>
          <w:rFonts w:asciiTheme="majorBidi" w:hAnsiTheme="majorBidi" w:cstheme="majorBidi"/>
          <w:sz w:val="24"/>
          <w:szCs w:val="24"/>
          <w:shd w:val="clear" w:color="auto" w:fill="FFFFFF"/>
        </w:rPr>
        <w:t xml:space="preserve"> for </w:t>
      </w:r>
      <w:r w:rsidR="00BB1FD6" w:rsidRPr="00671B9C">
        <w:rPr>
          <w:rFonts w:asciiTheme="majorBidi" w:hAnsiTheme="majorBidi" w:cstheme="majorBidi"/>
          <w:sz w:val="24"/>
          <w:szCs w:val="24"/>
          <w:shd w:val="clear" w:color="auto" w:fill="FFFFFF"/>
        </w:rPr>
        <w:t xml:space="preserve">an equal amount of </w:t>
      </w:r>
      <w:r w:rsidR="00BF2685" w:rsidRPr="00671B9C">
        <w:rPr>
          <w:rFonts w:asciiTheme="majorBidi" w:hAnsiTheme="majorBidi" w:cstheme="majorBidi"/>
          <w:sz w:val="24"/>
          <w:szCs w:val="24"/>
          <w:shd w:val="clear" w:color="auto" w:fill="FFFFFF"/>
        </w:rPr>
        <w:t>land in the Naqab and the Galilee</w:t>
      </w:r>
      <w:r w:rsidR="008361DA">
        <w:rPr>
          <w:rFonts w:asciiTheme="majorBidi" w:hAnsiTheme="majorBidi" w:cstheme="majorBidi"/>
          <w:sz w:val="24"/>
          <w:szCs w:val="24"/>
          <w:shd w:val="clear" w:color="auto" w:fill="FFFFFF"/>
        </w:rPr>
        <w:t>,</w:t>
      </w:r>
      <w:r w:rsidR="00FB08D8">
        <w:rPr>
          <w:rFonts w:asciiTheme="majorBidi" w:hAnsiTheme="majorBidi" w:cstheme="majorBidi"/>
          <w:sz w:val="24"/>
          <w:szCs w:val="24"/>
          <w:shd w:val="clear" w:color="auto" w:fill="FFFFFF"/>
        </w:rPr>
        <w:t xml:space="preserve"> </w:t>
      </w:r>
      <w:r w:rsidR="00FB08D8" w:rsidRPr="00E31F34">
        <w:rPr>
          <w:rFonts w:asciiTheme="majorBidi" w:hAnsiTheme="majorBidi" w:cstheme="majorBidi"/>
          <w:sz w:val="24"/>
          <w:szCs w:val="24"/>
          <w:shd w:val="clear" w:color="auto" w:fill="FFFFFF"/>
        </w:rPr>
        <w:t>two area</w:t>
      </w:r>
      <w:r w:rsidR="008361DA">
        <w:rPr>
          <w:rFonts w:asciiTheme="majorBidi" w:hAnsiTheme="majorBidi" w:cstheme="majorBidi"/>
          <w:sz w:val="24"/>
          <w:szCs w:val="24"/>
          <w:shd w:val="clear" w:color="auto" w:fill="FFFFFF"/>
        </w:rPr>
        <w:t>s</w:t>
      </w:r>
      <w:r w:rsidR="00FB08D8" w:rsidRPr="00E31F34">
        <w:rPr>
          <w:rFonts w:asciiTheme="majorBidi" w:hAnsiTheme="majorBidi" w:cstheme="majorBidi"/>
          <w:sz w:val="24"/>
          <w:szCs w:val="24"/>
          <w:shd w:val="clear" w:color="auto" w:fill="FFFFFF"/>
        </w:rPr>
        <w:t xml:space="preserve"> with a significant P</w:t>
      </w:r>
      <w:r w:rsidR="00B93068">
        <w:rPr>
          <w:rFonts w:asciiTheme="majorBidi" w:hAnsiTheme="majorBidi" w:cstheme="majorBidi"/>
          <w:sz w:val="24"/>
          <w:szCs w:val="24"/>
          <w:shd w:val="clear" w:color="auto" w:fill="FFFFFF"/>
        </w:rPr>
        <w:t>CI</w:t>
      </w:r>
      <w:r w:rsidR="00FB08D8" w:rsidRPr="00E31F34">
        <w:rPr>
          <w:rFonts w:asciiTheme="majorBidi" w:hAnsiTheme="majorBidi" w:cstheme="majorBidi"/>
          <w:sz w:val="24"/>
          <w:szCs w:val="24"/>
          <w:shd w:val="clear" w:color="auto" w:fill="FFFFFF"/>
        </w:rPr>
        <w:t xml:space="preserve"> population.</w:t>
      </w:r>
      <w:r w:rsidR="00BF2685" w:rsidRPr="00671B9C">
        <w:rPr>
          <w:rFonts w:asciiTheme="majorBidi" w:hAnsiTheme="majorBidi" w:cstheme="majorBidi"/>
          <w:sz w:val="24"/>
          <w:szCs w:val="24"/>
          <w:shd w:val="clear" w:color="auto" w:fill="FFFFFF"/>
        </w:rPr>
        <w:t xml:space="preserve"> As a result</w:t>
      </w:r>
      <w:r w:rsidR="00EB7198" w:rsidRPr="00671B9C">
        <w:rPr>
          <w:rFonts w:asciiTheme="majorBidi" w:hAnsiTheme="majorBidi" w:cstheme="majorBidi"/>
          <w:sz w:val="24"/>
          <w:szCs w:val="24"/>
          <w:shd w:val="clear" w:color="auto" w:fill="FFFFFF"/>
        </w:rPr>
        <w:t>,</w:t>
      </w:r>
      <w:r w:rsidR="00BF2685" w:rsidRPr="00671B9C">
        <w:rPr>
          <w:rFonts w:asciiTheme="majorBidi" w:hAnsiTheme="majorBidi" w:cstheme="majorBidi"/>
          <w:sz w:val="24"/>
          <w:szCs w:val="24"/>
          <w:shd w:val="clear" w:color="auto" w:fill="FFFFFF"/>
        </w:rPr>
        <w:t xml:space="preserve"> all the </w:t>
      </w:r>
      <w:r w:rsidR="00BB1FD6" w:rsidRPr="00671B9C">
        <w:rPr>
          <w:rFonts w:asciiTheme="majorBidi" w:hAnsiTheme="majorBidi" w:cstheme="majorBidi"/>
          <w:sz w:val="24"/>
          <w:szCs w:val="24"/>
          <w:shd w:val="clear" w:color="auto" w:fill="FFFFFF"/>
        </w:rPr>
        <w:t xml:space="preserve">ceded </w:t>
      </w:r>
      <w:r w:rsidR="00BF2685" w:rsidRPr="00671B9C">
        <w:rPr>
          <w:rFonts w:asciiTheme="majorBidi" w:hAnsiTheme="majorBidi" w:cstheme="majorBidi"/>
          <w:sz w:val="24"/>
          <w:szCs w:val="24"/>
          <w:shd w:val="clear" w:color="auto" w:fill="FFFFFF"/>
        </w:rPr>
        <w:t xml:space="preserve">land allocated for housing </w:t>
      </w:r>
      <w:r w:rsidRPr="00671B9C">
        <w:rPr>
          <w:rFonts w:asciiTheme="majorBidi" w:hAnsiTheme="majorBidi" w:cstheme="majorBidi"/>
          <w:sz w:val="24"/>
          <w:szCs w:val="24"/>
          <w:shd w:val="clear" w:color="auto" w:fill="FFFFFF"/>
        </w:rPr>
        <w:t xml:space="preserve">would </w:t>
      </w:r>
      <w:r w:rsidR="00BF2685" w:rsidRPr="00671B9C">
        <w:rPr>
          <w:rFonts w:asciiTheme="majorBidi" w:hAnsiTheme="majorBidi" w:cstheme="majorBidi"/>
          <w:sz w:val="24"/>
          <w:szCs w:val="24"/>
          <w:shd w:val="clear" w:color="auto" w:fill="FFFFFF"/>
        </w:rPr>
        <w:t xml:space="preserve">be </w:t>
      </w:r>
      <w:r w:rsidR="00BB1FD6" w:rsidRPr="00671B9C">
        <w:rPr>
          <w:rFonts w:asciiTheme="majorBidi" w:hAnsiTheme="majorBidi" w:cstheme="majorBidi"/>
          <w:sz w:val="24"/>
          <w:szCs w:val="24"/>
          <w:shd w:val="clear" w:color="auto" w:fill="FFFFFF"/>
        </w:rPr>
        <w:t xml:space="preserve">allocated </w:t>
      </w:r>
      <w:r w:rsidR="00BF2685" w:rsidRPr="00671B9C">
        <w:rPr>
          <w:rFonts w:asciiTheme="majorBidi" w:hAnsiTheme="majorBidi" w:cstheme="majorBidi"/>
          <w:sz w:val="24"/>
          <w:szCs w:val="24"/>
          <w:shd w:val="clear" w:color="auto" w:fill="FFFFFF"/>
        </w:rPr>
        <w:t xml:space="preserve">by the ILA </w:t>
      </w:r>
      <w:r w:rsidR="00BB1FD6" w:rsidRPr="00671B9C">
        <w:rPr>
          <w:rFonts w:asciiTheme="majorBidi" w:hAnsiTheme="majorBidi" w:cstheme="majorBidi"/>
          <w:sz w:val="24"/>
          <w:szCs w:val="24"/>
          <w:shd w:val="clear" w:color="auto" w:fill="FFFFFF"/>
        </w:rPr>
        <w:t xml:space="preserve">through </w:t>
      </w:r>
      <w:r w:rsidR="00BF2685" w:rsidRPr="00671B9C">
        <w:rPr>
          <w:rFonts w:asciiTheme="majorBidi" w:hAnsiTheme="majorBidi" w:cstheme="majorBidi"/>
          <w:sz w:val="24"/>
          <w:szCs w:val="24"/>
          <w:shd w:val="clear" w:color="auto" w:fill="FFFFFF"/>
        </w:rPr>
        <w:t>bids</w:t>
      </w:r>
      <w:r w:rsidR="00BB1FD6" w:rsidRPr="00671B9C">
        <w:rPr>
          <w:rFonts w:asciiTheme="majorBidi" w:hAnsiTheme="majorBidi" w:cstheme="majorBidi"/>
          <w:sz w:val="24"/>
          <w:szCs w:val="24"/>
          <w:shd w:val="clear" w:color="auto" w:fill="FFFFFF"/>
        </w:rPr>
        <w:t xml:space="preserve"> open to all</w:t>
      </w:r>
      <w:r w:rsidR="00BF2685" w:rsidRPr="00671B9C">
        <w:rPr>
          <w:rFonts w:asciiTheme="majorBidi" w:hAnsiTheme="majorBidi" w:cstheme="majorBidi"/>
          <w:sz w:val="24"/>
          <w:szCs w:val="24"/>
          <w:shd w:val="clear" w:color="auto" w:fill="FFFFFF"/>
        </w:rPr>
        <w:t>.</w:t>
      </w:r>
      <w:r w:rsidR="008361DA">
        <w:rPr>
          <w:rFonts w:asciiTheme="majorBidi" w:hAnsiTheme="majorBidi" w:cstheme="majorBidi"/>
          <w:sz w:val="24"/>
          <w:szCs w:val="24"/>
          <w:shd w:val="clear" w:color="auto" w:fill="FFFFFF"/>
        </w:rPr>
        <w:t xml:space="preserve"> </w:t>
      </w:r>
      <w:r w:rsidR="003460E8">
        <w:rPr>
          <w:rFonts w:asciiTheme="majorBidi" w:hAnsiTheme="majorBidi" w:cstheme="majorBidi"/>
          <w:sz w:val="24"/>
          <w:szCs w:val="24"/>
          <w:shd w:val="clear" w:color="auto" w:fill="FFFFFF"/>
        </w:rPr>
        <w:t>T</w:t>
      </w:r>
      <w:r w:rsidR="00BF2685" w:rsidRPr="00671B9C">
        <w:rPr>
          <w:rFonts w:asciiTheme="majorBidi" w:hAnsiTheme="majorBidi" w:cstheme="majorBidi"/>
          <w:sz w:val="24"/>
          <w:szCs w:val="24"/>
          <w:shd w:val="clear" w:color="auto" w:fill="FFFFFF"/>
        </w:rPr>
        <w:t xml:space="preserve">he agreement </w:t>
      </w:r>
      <w:r w:rsidR="00BB1FD6" w:rsidRPr="00671B9C">
        <w:rPr>
          <w:rFonts w:asciiTheme="majorBidi" w:hAnsiTheme="majorBidi" w:cstheme="majorBidi"/>
          <w:sz w:val="24"/>
          <w:szCs w:val="24"/>
          <w:shd w:val="clear" w:color="auto" w:fill="FFFFFF"/>
        </w:rPr>
        <w:t xml:space="preserve">also </w:t>
      </w:r>
      <w:r w:rsidR="003460E8">
        <w:rPr>
          <w:rFonts w:asciiTheme="majorBidi" w:hAnsiTheme="majorBidi" w:cstheme="majorBidi"/>
          <w:sz w:val="24"/>
          <w:szCs w:val="24"/>
          <w:shd w:val="clear" w:color="auto" w:fill="FFFFFF"/>
        </w:rPr>
        <w:t xml:space="preserve">stipulates </w:t>
      </w:r>
      <w:r w:rsidR="00BF2685" w:rsidRPr="00671B9C">
        <w:rPr>
          <w:rFonts w:asciiTheme="majorBidi" w:hAnsiTheme="majorBidi" w:cstheme="majorBidi"/>
          <w:sz w:val="24"/>
          <w:szCs w:val="24"/>
          <w:shd w:val="clear" w:color="auto" w:fill="FFFFFF"/>
        </w:rPr>
        <w:t>that</w:t>
      </w:r>
      <w:r w:rsidR="003460E8">
        <w:rPr>
          <w:rFonts w:asciiTheme="majorBidi" w:hAnsiTheme="majorBidi" w:cstheme="majorBidi"/>
          <w:sz w:val="24"/>
          <w:szCs w:val="24"/>
          <w:shd w:val="clear" w:color="auto" w:fill="FFFFFF"/>
        </w:rPr>
        <w:t xml:space="preserve"> </w:t>
      </w:r>
      <w:r w:rsidR="00BF2685" w:rsidRPr="00671B9C">
        <w:rPr>
          <w:rFonts w:asciiTheme="majorBidi" w:hAnsiTheme="majorBidi" w:cstheme="majorBidi"/>
          <w:sz w:val="24"/>
          <w:szCs w:val="24"/>
          <w:shd w:val="clear" w:color="auto" w:fill="FFFFFF"/>
        </w:rPr>
        <w:t xml:space="preserve">the Israeli </w:t>
      </w:r>
      <w:r w:rsidRPr="00671B9C">
        <w:rPr>
          <w:rFonts w:asciiTheme="majorBidi" w:hAnsiTheme="majorBidi" w:cstheme="majorBidi"/>
          <w:sz w:val="24"/>
          <w:szCs w:val="24"/>
          <w:shd w:val="clear" w:color="auto" w:fill="FFFFFF"/>
        </w:rPr>
        <w:t>g</w:t>
      </w:r>
      <w:r w:rsidR="00BF2685" w:rsidRPr="00671B9C">
        <w:rPr>
          <w:rFonts w:asciiTheme="majorBidi" w:hAnsiTheme="majorBidi" w:cstheme="majorBidi"/>
          <w:sz w:val="24"/>
          <w:szCs w:val="24"/>
          <w:shd w:val="clear" w:color="auto" w:fill="FFFFFF"/>
        </w:rPr>
        <w:t xml:space="preserve">overnment is committed to </w:t>
      </w:r>
      <w:r w:rsidR="00BB1FD6" w:rsidRPr="00671B9C">
        <w:rPr>
          <w:rFonts w:asciiTheme="majorBidi" w:hAnsiTheme="majorBidi" w:cstheme="majorBidi"/>
          <w:sz w:val="24"/>
          <w:szCs w:val="24"/>
          <w:shd w:val="clear" w:color="auto" w:fill="FFFFFF"/>
        </w:rPr>
        <w:t>“</w:t>
      </w:r>
      <w:r w:rsidR="00BF2685" w:rsidRPr="00671B9C">
        <w:rPr>
          <w:rFonts w:asciiTheme="majorBidi" w:hAnsiTheme="majorBidi" w:cstheme="majorBidi"/>
          <w:sz w:val="24"/>
          <w:szCs w:val="24"/>
          <w:shd w:val="clear" w:color="auto" w:fill="FFFFFF"/>
        </w:rPr>
        <w:t>preserving the principles of Jewish National Fund, including the ownership of land.</w:t>
      </w:r>
      <w:r w:rsidR="00BB1FD6" w:rsidRPr="00671B9C">
        <w:rPr>
          <w:rFonts w:asciiTheme="majorBidi" w:hAnsiTheme="majorBidi" w:cstheme="majorBidi"/>
          <w:sz w:val="24"/>
          <w:szCs w:val="24"/>
          <w:shd w:val="clear" w:color="auto" w:fill="FFFFFF"/>
        </w:rPr>
        <w:t>”</w:t>
      </w:r>
      <w:r w:rsidR="008959DD">
        <w:rPr>
          <w:rStyle w:val="FootnoteReference"/>
          <w:rFonts w:asciiTheme="majorBidi" w:hAnsiTheme="majorBidi" w:cstheme="majorBidi"/>
          <w:sz w:val="24"/>
          <w:szCs w:val="24"/>
          <w:shd w:val="clear" w:color="auto" w:fill="FFFFFF"/>
        </w:rPr>
        <w:footnoteReference w:id="18"/>
      </w:r>
      <w:r w:rsidRPr="00671B9C">
        <w:rPr>
          <w:rFonts w:asciiTheme="majorBidi" w:hAnsiTheme="majorBidi" w:cstheme="majorBidi"/>
          <w:sz w:val="24"/>
          <w:szCs w:val="24"/>
          <w:shd w:val="clear" w:color="auto" w:fill="FFFFFF"/>
        </w:rPr>
        <w:t xml:space="preserve"> </w:t>
      </w:r>
    </w:p>
    <w:p w14:paraId="2D24CFE6" w14:textId="6EB6B422" w:rsidR="00B93068" w:rsidRPr="00B93068" w:rsidRDefault="009139AF" w:rsidP="00B93068">
      <w:pPr>
        <w:spacing w:before="240" w:after="240" w:line="360" w:lineRule="auto"/>
        <w:ind w:firstLine="720"/>
        <w:jc w:val="both"/>
        <w:rPr>
          <w:rFonts w:asciiTheme="majorBidi" w:hAnsiTheme="majorBidi" w:cstheme="majorBidi"/>
          <w:sz w:val="24"/>
          <w:szCs w:val="24"/>
          <w:shd w:val="clear" w:color="auto" w:fill="FFFFFF"/>
        </w:rPr>
      </w:pPr>
      <w:r w:rsidRPr="00671B9C">
        <w:rPr>
          <w:rFonts w:asciiTheme="majorBidi" w:hAnsiTheme="majorBidi" w:cstheme="majorBidi"/>
          <w:sz w:val="24"/>
          <w:szCs w:val="24"/>
          <w:shd w:val="clear" w:color="auto" w:fill="FFFFFF"/>
        </w:rPr>
        <w:lastRenderedPageBreak/>
        <w:t xml:space="preserve">In 2016, </w:t>
      </w:r>
      <w:r w:rsidR="00AC0AE6" w:rsidRPr="00671B9C">
        <w:rPr>
          <w:rFonts w:asciiTheme="majorBidi" w:hAnsiTheme="majorBidi" w:cstheme="majorBidi"/>
          <w:sz w:val="24"/>
          <w:szCs w:val="24"/>
          <w:shd w:val="clear" w:color="auto" w:fill="FFFFFF"/>
        </w:rPr>
        <w:t xml:space="preserve">a new provision of the ILA Act was enacted that </w:t>
      </w:r>
      <w:r w:rsidR="00AC0AE6" w:rsidRPr="00B93068">
        <w:rPr>
          <w:rFonts w:asciiTheme="majorBidi" w:hAnsiTheme="majorBidi" w:cstheme="majorBidi"/>
          <w:sz w:val="24"/>
          <w:szCs w:val="24"/>
          <w:shd w:val="clear" w:color="auto" w:fill="FFFFFF"/>
        </w:rPr>
        <w:t xml:space="preserve">determined that six out of </w:t>
      </w:r>
      <w:r w:rsidR="00D836E3" w:rsidRPr="00B93068">
        <w:rPr>
          <w:rFonts w:asciiTheme="majorBidi" w:hAnsiTheme="majorBidi" w:cstheme="majorBidi"/>
          <w:sz w:val="24"/>
          <w:szCs w:val="24"/>
          <w:shd w:val="clear" w:color="auto" w:fill="FFFFFF"/>
        </w:rPr>
        <w:t xml:space="preserve">the </w:t>
      </w:r>
      <w:r w:rsidR="00AC0AE6" w:rsidRPr="00B93068">
        <w:rPr>
          <w:rFonts w:asciiTheme="majorBidi" w:hAnsiTheme="majorBidi" w:cstheme="majorBidi"/>
          <w:sz w:val="24"/>
          <w:szCs w:val="24"/>
          <w:shd w:val="clear" w:color="auto" w:fill="FFFFFF"/>
        </w:rPr>
        <w:t xml:space="preserve">14 members of the Israel Land Council (ILC), a governmental body that decides on land policies in Israel, be JNF representatives. </w:t>
      </w:r>
      <w:r w:rsidRPr="00B93068">
        <w:rPr>
          <w:rFonts w:asciiTheme="majorBidi" w:hAnsiTheme="majorBidi" w:cstheme="majorBidi"/>
          <w:sz w:val="24"/>
          <w:szCs w:val="24"/>
          <w:shd w:val="clear" w:color="auto" w:fill="FFFFFF"/>
        </w:rPr>
        <w:t xml:space="preserve">Adalah, </w:t>
      </w:r>
      <w:r w:rsidR="00CD75EE" w:rsidRPr="00CD75EE">
        <w:rPr>
          <w:rFonts w:asciiTheme="majorBidi" w:hAnsiTheme="majorBidi" w:cstheme="majorBidi"/>
          <w:sz w:val="24"/>
          <w:szCs w:val="24"/>
          <w:shd w:val="clear" w:color="auto" w:fill="FFFFFF"/>
        </w:rPr>
        <w:t>The National Committee of Arab Local Authorities in Israel</w:t>
      </w:r>
      <w:r w:rsidR="00CD75EE" w:rsidRPr="00B93068">
        <w:rPr>
          <w:rFonts w:asciiTheme="majorBidi" w:hAnsiTheme="majorBidi" w:cstheme="majorBidi"/>
          <w:sz w:val="24"/>
          <w:szCs w:val="24"/>
          <w:shd w:val="clear" w:color="auto" w:fill="FFFFFF"/>
        </w:rPr>
        <w:t xml:space="preserve"> </w:t>
      </w:r>
      <w:r w:rsidR="00CD75EE">
        <w:rPr>
          <w:rFonts w:asciiTheme="majorBidi" w:hAnsiTheme="majorBidi" w:cstheme="majorBidi"/>
          <w:sz w:val="24"/>
          <w:szCs w:val="24"/>
          <w:shd w:val="clear" w:color="auto" w:fill="FFFFFF"/>
        </w:rPr>
        <w:t xml:space="preserve">(also known as </w:t>
      </w:r>
      <w:r w:rsidRPr="00B93068">
        <w:rPr>
          <w:rFonts w:asciiTheme="majorBidi" w:hAnsiTheme="majorBidi" w:cstheme="majorBidi"/>
          <w:sz w:val="24"/>
          <w:szCs w:val="24"/>
          <w:shd w:val="clear" w:color="auto" w:fill="FFFFFF"/>
        </w:rPr>
        <w:t>the Arab Mayors’ Committee</w:t>
      </w:r>
      <w:r w:rsidR="00CD75EE">
        <w:rPr>
          <w:rFonts w:asciiTheme="majorBidi" w:hAnsiTheme="majorBidi" w:cstheme="majorBidi"/>
          <w:sz w:val="24"/>
          <w:szCs w:val="24"/>
          <w:shd w:val="clear" w:color="auto" w:fill="FFFFFF"/>
        </w:rPr>
        <w:t>)</w:t>
      </w:r>
      <w:r w:rsidR="00D836E3" w:rsidRPr="00B93068">
        <w:rPr>
          <w:rFonts w:asciiTheme="majorBidi" w:hAnsiTheme="majorBidi" w:cstheme="majorBidi"/>
          <w:sz w:val="24"/>
          <w:szCs w:val="24"/>
          <w:shd w:val="clear" w:color="auto" w:fill="FFFFFF"/>
        </w:rPr>
        <w:t>,</w:t>
      </w:r>
      <w:r w:rsidRPr="00B93068">
        <w:rPr>
          <w:rFonts w:asciiTheme="majorBidi" w:hAnsiTheme="majorBidi" w:cstheme="majorBidi"/>
          <w:sz w:val="24"/>
          <w:szCs w:val="24"/>
          <w:shd w:val="clear" w:color="auto" w:fill="FFFFFF"/>
        </w:rPr>
        <w:t xml:space="preserve"> and other NGOs challenged this </w:t>
      </w:r>
      <w:r w:rsidR="00D836E3" w:rsidRPr="00B93068">
        <w:rPr>
          <w:rFonts w:asciiTheme="majorBidi" w:hAnsiTheme="majorBidi" w:cstheme="majorBidi"/>
          <w:sz w:val="24"/>
          <w:szCs w:val="24"/>
          <w:shd w:val="clear" w:color="auto" w:fill="FFFFFF"/>
        </w:rPr>
        <w:t>provision,</w:t>
      </w:r>
      <w:r w:rsidRPr="00B93068">
        <w:rPr>
          <w:rFonts w:asciiTheme="majorBidi" w:hAnsiTheme="majorBidi" w:cstheme="majorBidi"/>
          <w:sz w:val="24"/>
          <w:szCs w:val="24"/>
          <w:shd w:val="clear" w:color="auto" w:fill="FFFFFF"/>
        </w:rPr>
        <w:t xml:space="preserve"> arguing that the compulsory and significant representation of the JNF on the ILC was illegal because of the inherent conflict between the </w:t>
      </w:r>
      <w:r w:rsidR="00CD75EE">
        <w:rPr>
          <w:rFonts w:asciiTheme="majorBidi" w:hAnsiTheme="majorBidi" w:cstheme="majorBidi"/>
          <w:sz w:val="24"/>
          <w:szCs w:val="24"/>
          <w:shd w:val="clear" w:color="auto" w:fill="FFFFFF"/>
        </w:rPr>
        <w:t xml:space="preserve">JNF’s </w:t>
      </w:r>
      <w:r w:rsidRPr="00B93068">
        <w:rPr>
          <w:rFonts w:asciiTheme="majorBidi" w:hAnsiTheme="majorBidi" w:cstheme="majorBidi"/>
          <w:sz w:val="24"/>
          <w:szCs w:val="24"/>
          <w:shd w:val="clear" w:color="auto" w:fill="FFFFFF"/>
        </w:rPr>
        <w:t xml:space="preserve">Zionist aims and the </w:t>
      </w:r>
      <w:r w:rsidR="00D56578" w:rsidRPr="00B93068">
        <w:rPr>
          <w:rFonts w:asciiTheme="majorBidi" w:hAnsiTheme="majorBidi" w:cstheme="majorBidi"/>
          <w:sz w:val="24"/>
          <w:szCs w:val="24"/>
          <w:shd w:val="clear" w:color="auto" w:fill="FFFFFF"/>
        </w:rPr>
        <w:t xml:space="preserve">ILC’s </w:t>
      </w:r>
      <w:r w:rsidRPr="00B93068">
        <w:rPr>
          <w:rFonts w:asciiTheme="majorBidi" w:hAnsiTheme="majorBidi" w:cstheme="majorBidi"/>
          <w:sz w:val="24"/>
          <w:szCs w:val="24"/>
          <w:shd w:val="clear" w:color="auto" w:fill="FFFFFF"/>
        </w:rPr>
        <w:t>responsibility to manage public land resources and determine national land policies for the benefit of all citizens.</w:t>
      </w:r>
      <w:r w:rsidRPr="00B93068">
        <w:rPr>
          <w:rStyle w:val="FootnoteReference"/>
        </w:rPr>
        <w:footnoteReference w:id="19"/>
      </w:r>
      <w:r w:rsidRPr="00B93068">
        <w:rPr>
          <w:rFonts w:asciiTheme="majorBidi" w:hAnsiTheme="majorBidi" w:cstheme="majorBidi"/>
          <w:sz w:val="24"/>
          <w:szCs w:val="24"/>
          <w:shd w:val="clear" w:color="auto" w:fill="FFFFFF"/>
        </w:rPr>
        <w:t xml:space="preserve"> </w:t>
      </w:r>
      <w:r w:rsidR="00B93068" w:rsidRPr="00B93068">
        <w:rPr>
          <w:rFonts w:asciiTheme="majorBidi" w:hAnsiTheme="majorBidi" w:cstheme="majorBidi"/>
          <w:sz w:val="24"/>
          <w:szCs w:val="24"/>
          <w:shd w:val="clear" w:color="auto" w:fill="FFFFFF"/>
        </w:rPr>
        <w:t xml:space="preserve">The petitioners cited from an affidavit submitted by the JNF </w:t>
      </w:r>
      <w:r w:rsidR="00B93068">
        <w:rPr>
          <w:rFonts w:asciiTheme="majorBidi" w:hAnsiTheme="majorBidi" w:cstheme="majorBidi"/>
          <w:sz w:val="24"/>
          <w:szCs w:val="24"/>
          <w:shd w:val="clear" w:color="auto" w:fill="FFFFFF"/>
        </w:rPr>
        <w:t xml:space="preserve">in the 2004 </w:t>
      </w:r>
      <w:r w:rsidR="00CD75EE">
        <w:rPr>
          <w:rFonts w:asciiTheme="majorBidi" w:hAnsiTheme="majorBidi" w:cstheme="majorBidi"/>
          <w:sz w:val="24"/>
          <w:szCs w:val="24"/>
          <w:shd w:val="clear" w:color="auto" w:fill="FFFFFF"/>
        </w:rPr>
        <w:t>case</w:t>
      </w:r>
      <w:r w:rsidR="00B93068">
        <w:rPr>
          <w:rFonts w:asciiTheme="majorBidi" w:hAnsiTheme="majorBidi" w:cstheme="majorBidi"/>
          <w:sz w:val="24"/>
          <w:szCs w:val="24"/>
          <w:shd w:val="clear" w:color="auto" w:fill="FFFFFF"/>
        </w:rPr>
        <w:t xml:space="preserve"> noted above </w:t>
      </w:r>
      <w:r w:rsidR="00B93068" w:rsidRPr="00B93068">
        <w:rPr>
          <w:rFonts w:asciiTheme="majorBidi" w:hAnsiTheme="majorBidi" w:cstheme="majorBidi"/>
          <w:sz w:val="24"/>
          <w:szCs w:val="24"/>
          <w:shd w:val="clear" w:color="auto" w:fill="FFFFFF"/>
        </w:rPr>
        <w:t>that states, “The JNF is not and cannot be loyal to the entire Israeli public. The JNF’s loyalty is reserved for the Jewish people alone - for whom it was established and for whom it acts.” As such, the petition</w:t>
      </w:r>
      <w:r w:rsidR="00B93068">
        <w:rPr>
          <w:rFonts w:asciiTheme="majorBidi" w:hAnsiTheme="majorBidi" w:cstheme="majorBidi"/>
          <w:sz w:val="24"/>
          <w:szCs w:val="24"/>
          <w:shd w:val="clear" w:color="auto" w:fill="FFFFFF"/>
        </w:rPr>
        <w:t>ers</w:t>
      </w:r>
      <w:r w:rsidR="00B93068" w:rsidRPr="00B93068">
        <w:rPr>
          <w:rFonts w:asciiTheme="majorBidi" w:hAnsiTheme="majorBidi" w:cstheme="majorBidi"/>
          <w:sz w:val="24"/>
          <w:szCs w:val="24"/>
          <w:shd w:val="clear" w:color="auto" w:fill="FFFFFF"/>
        </w:rPr>
        <w:t xml:space="preserve"> argued, “in light of the aforementioned objectives and declarations, the JNF and its representatives cannot truly represent the interests of the entire Israeli public irrespective of nationality and/or religion, as the ILC should operate. The </w:t>
      </w:r>
      <w:r w:rsidR="00B93068" w:rsidRPr="00B93068">
        <w:rPr>
          <w:rFonts w:asciiTheme="majorBidi" w:hAnsiTheme="majorBidi" w:cstheme="majorBidi"/>
          <w:sz w:val="24"/>
          <w:szCs w:val="24"/>
          <w:shd w:val="clear" w:color="auto" w:fill="FFFFFF"/>
        </w:rPr>
        <w:lastRenderedPageBreak/>
        <w:t>representation given to the JNF on the ILC will allow a body that explicitly practices discrimination and acts on behalf of the Jewish public alone, to take an active and decisive part in shaping significant and essential policies that affect the entire public and specifically the Arab public.”</w:t>
      </w:r>
    </w:p>
    <w:p w14:paraId="2A9143EE" w14:textId="72B8ACA3" w:rsidR="005B1CB0" w:rsidRPr="001526EA" w:rsidRDefault="00B93068" w:rsidP="005B1CB0">
      <w:pPr>
        <w:spacing w:before="240" w:after="240" w:line="360" w:lineRule="auto"/>
        <w:ind w:firstLine="720"/>
        <w:jc w:val="both"/>
        <w:rPr>
          <w:rFonts w:asciiTheme="majorBidi" w:eastAsia="Times New Roman" w:hAnsiTheme="majorBidi" w:cstheme="majorBidi"/>
          <w:sz w:val="24"/>
          <w:szCs w:val="24"/>
        </w:rPr>
      </w:pPr>
      <w:r>
        <w:rPr>
          <w:rFonts w:asciiTheme="majorBidi" w:hAnsiTheme="majorBidi" w:cstheme="majorBidi"/>
          <w:sz w:val="24"/>
          <w:szCs w:val="24"/>
          <w:shd w:val="clear" w:color="auto" w:fill="FFFFFF"/>
        </w:rPr>
        <w:t xml:space="preserve">Despite this inherent conflict, </w:t>
      </w:r>
      <w:r>
        <w:rPr>
          <w:rFonts w:asciiTheme="majorBidi" w:eastAsia="Times New Roman" w:hAnsiTheme="majorBidi" w:cstheme="majorBidi"/>
          <w:sz w:val="24"/>
          <w:szCs w:val="24"/>
        </w:rPr>
        <w:t>t</w:t>
      </w:r>
      <w:r w:rsidR="009139AF" w:rsidRPr="001526EA">
        <w:rPr>
          <w:rFonts w:asciiTheme="majorBidi" w:eastAsia="Times New Roman" w:hAnsiTheme="majorBidi" w:cstheme="majorBidi"/>
          <w:sz w:val="24"/>
          <w:szCs w:val="24"/>
        </w:rPr>
        <w:t xml:space="preserve">he Supreme Court dismissed the petition </w:t>
      </w:r>
      <w:r w:rsidR="009139AF" w:rsidRPr="00671B9C">
        <w:rPr>
          <w:rFonts w:asciiTheme="majorBidi" w:eastAsia="Times New Roman" w:hAnsiTheme="majorBidi" w:cstheme="majorBidi"/>
          <w:sz w:val="24"/>
          <w:szCs w:val="24"/>
        </w:rPr>
        <w:t xml:space="preserve">in 2018 </w:t>
      </w:r>
      <w:r w:rsidR="009139AF" w:rsidRPr="001526EA">
        <w:rPr>
          <w:rFonts w:asciiTheme="majorBidi" w:eastAsia="Times New Roman" w:hAnsiTheme="majorBidi" w:cstheme="majorBidi"/>
          <w:sz w:val="24"/>
          <w:szCs w:val="24"/>
        </w:rPr>
        <w:t xml:space="preserve">based on the assertion that there was no violation of the basic right to equality and dignity created by the JNF’s 43% presence on the ILC. The </w:t>
      </w:r>
      <w:r w:rsidR="009139AF" w:rsidRPr="00671B9C">
        <w:rPr>
          <w:rFonts w:asciiTheme="majorBidi" w:eastAsia="Times New Roman" w:hAnsiTheme="majorBidi" w:cstheme="majorBidi"/>
          <w:sz w:val="24"/>
          <w:szCs w:val="24"/>
        </w:rPr>
        <w:t>c</w:t>
      </w:r>
      <w:r w:rsidR="009139AF" w:rsidRPr="001526EA">
        <w:rPr>
          <w:rFonts w:asciiTheme="majorBidi" w:eastAsia="Times New Roman" w:hAnsiTheme="majorBidi" w:cstheme="majorBidi"/>
          <w:sz w:val="24"/>
          <w:szCs w:val="24"/>
        </w:rPr>
        <w:t xml:space="preserve">ourt ruled that, even if the JNF were acting, </w:t>
      </w:r>
      <w:r w:rsidR="009139AF" w:rsidRPr="001526EA">
        <w:rPr>
          <w:rFonts w:asciiTheme="majorBidi" w:eastAsia="Times New Roman" w:hAnsiTheme="majorBidi" w:cstheme="majorBidi"/>
          <w:i/>
          <w:sz w:val="24"/>
          <w:szCs w:val="24"/>
        </w:rPr>
        <w:t>per se</w:t>
      </w:r>
      <w:r w:rsidR="009139AF" w:rsidRPr="001526EA">
        <w:rPr>
          <w:rFonts w:asciiTheme="majorBidi" w:eastAsia="Times New Roman" w:hAnsiTheme="majorBidi" w:cstheme="majorBidi"/>
          <w:sz w:val="24"/>
          <w:szCs w:val="24"/>
        </w:rPr>
        <w:t xml:space="preserve">, for Jewish people only, </w:t>
      </w:r>
      <w:r w:rsidR="00D836E3">
        <w:rPr>
          <w:rFonts w:asciiTheme="majorBidi" w:eastAsia="Times New Roman" w:hAnsiTheme="majorBidi" w:cstheme="majorBidi"/>
          <w:sz w:val="24"/>
          <w:szCs w:val="24"/>
        </w:rPr>
        <w:t>JNF</w:t>
      </w:r>
      <w:r w:rsidR="009139AF" w:rsidRPr="001526EA">
        <w:rPr>
          <w:rFonts w:asciiTheme="majorBidi" w:eastAsia="Times New Roman" w:hAnsiTheme="majorBidi" w:cstheme="majorBidi"/>
          <w:sz w:val="24"/>
          <w:szCs w:val="24"/>
        </w:rPr>
        <w:t xml:space="preserve"> representatives in the ILC are </w:t>
      </w:r>
      <w:r w:rsidR="009139AF" w:rsidRPr="00671B9C">
        <w:rPr>
          <w:rFonts w:asciiTheme="majorBidi" w:eastAsia="Times New Roman" w:hAnsiTheme="majorBidi" w:cstheme="majorBidi"/>
          <w:sz w:val="24"/>
          <w:szCs w:val="24"/>
        </w:rPr>
        <w:t xml:space="preserve">nonetheless </w:t>
      </w:r>
      <w:r w:rsidR="009139AF" w:rsidRPr="001526EA">
        <w:rPr>
          <w:rFonts w:asciiTheme="majorBidi" w:eastAsia="Times New Roman" w:hAnsiTheme="majorBidi" w:cstheme="majorBidi"/>
          <w:sz w:val="24"/>
          <w:szCs w:val="24"/>
        </w:rPr>
        <w:t xml:space="preserve">expected to adhere to the principle of equality, and therefore there </w:t>
      </w:r>
      <w:r w:rsidR="00D56578" w:rsidRPr="00671B9C">
        <w:rPr>
          <w:rFonts w:asciiTheme="majorBidi" w:eastAsia="Times New Roman" w:hAnsiTheme="majorBidi" w:cstheme="majorBidi"/>
          <w:sz w:val="24"/>
          <w:szCs w:val="24"/>
        </w:rPr>
        <w:t>is no</w:t>
      </w:r>
      <w:r w:rsidR="00D836E3">
        <w:rPr>
          <w:rFonts w:asciiTheme="majorBidi" w:eastAsia="Times New Roman" w:hAnsiTheme="majorBidi" w:cstheme="majorBidi"/>
          <w:sz w:val="24"/>
          <w:szCs w:val="24"/>
        </w:rPr>
        <w:t xml:space="preserve"> inherent</w:t>
      </w:r>
      <w:r w:rsidR="00D56578" w:rsidRPr="00671B9C">
        <w:rPr>
          <w:rFonts w:asciiTheme="majorBidi" w:eastAsia="Times New Roman" w:hAnsiTheme="majorBidi" w:cstheme="majorBidi"/>
          <w:sz w:val="24"/>
          <w:szCs w:val="24"/>
        </w:rPr>
        <w:t xml:space="preserve"> </w:t>
      </w:r>
      <w:r w:rsidR="009139AF" w:rsidRPr="001526EA">
        <w:rPr>
          <w:rFonts w:asciiTheme="majorBidi" w:eastAsia="Times New Roman" w:hAnsiTheme="majorBidi" w:cstheme="majorBidi"/>
          <w:sz w:val="24"/>
          <w:szCs w:val="24"/>
        </w:rPr>
        <w:t>violation of rights to equality or dignity of non-Jewish citizens.</w:t>
      </w:r>
      <w:r w:rsidR="009139AF" w:rsidRPr="001526EA">
        <w:rPr>
          <w:rFonts w:asciiTheme="majorBidi" w:eastAsia="Times New Roman" w:hAnsiTheme="majorBidi" w:cstheme="majorBidi"/>
          <w:sz w:val="24"/>
          <w:szCs w:val="24"/>
          <w:vertAlign w:val="superscript"/>
        </w:rPr>
        <w:footnoteReference w:id="20"/>
      </w:r>
      <w:r w:rsidR="009139AF" w:rsidRPr="001526EA">
        <w:rPr>
          <w:rFonts w:asciiTheme="majorBidi" w:eastAsia="Times New Roman" w:hAnsiTheme="majorBidi" w:cstheme="majorBidi"/>
          <w:sz w:val="24"/>
          <w:szCs w:val="24"/>
        </w:rPr>
        <w:t xml:space="preserve"> </w:t>
      </w:r>
    </w:p>
    <w:p w14:paraId="4DB9841A" w14:textId="28B093A1" w:rsidR="00EB7D53" w:rsidRPr="00F60D2D" w:rsidRDefault="00EB7D53" w:rsidP="00F60D2D">
      <w:pPr>
        <w:pStyle w:val="ListParagraph"/>
        <w:numPr>
          <w:ilvl w:val="1"/>
          <w:numId w:val="10"/>
        </w:numPr>
        <w:spacing w:before="240" w:after="240" w:line="360" w:lineRule="auto"/>
        <w:ind w:left="360"/>
        <w:rPr>
          <w:rFonts w:asciiTheme="majorBidi" w:hAnsiTheme="majorBidi" w:cstheme="majorBidi"/>
          <w:b/>
          <w:bCs/>
          <w:iCs/>
          <w:sz w:val="24"/>
          <w:szCs w:val="24"/>
          <w:u w:val="single"/>
          <w:lang w:val="en-US"/>
        </w:rPr>
      </w:pPr>
      <w:r w:rsidRPr="00F60D2D">
        <w:rPr>
          <w:rFonts w:asciiTheme="majorBidi" w:hAnsiTheme="majorBidi" w:cstheme="majorBidi"/>
          <w:b/>
          <w:bCs/>
          <w:iCs/>
          <w:sz w:val="24"/>
          <w:szCs w:val="24"/>
          <w:u w:val="single"/>
          <w:lang w:val="en-US"/>
        </w:rPr>
        <w:t xml:space="preserve">Conditioning housing rights on </w:t>
      </w:r>
      <w:r w:rsidR="00D56578" w:rsidRPr="00F60D2D">
        <w:rPr>
          <w:rFonts w:asciiTheme="majorBidi" w:hAnsiTheme="majorBidi" w:cstheme="majorBidi"/>
          <w:b/>
          <w:bCs/>
          <w:iCs/>
          <w:sz w:val="24"/>
          <w:szCs w:val="24"/>
          <w:u w:val="single"/>
          <w:lang w:val="en-US"/>
        </w:rPr>
        <w:t xml:space="preserve">the </w:t>
      </w:r>
      <w:r w:rsidRPr="00F60D2D">
        <w:rPr>
          <w:rFonts w:asciiTheme="majorBidi" w:hAnsiTheme="majorBidi" w:cstheme="majorBidi"/>
          <w:b/>
          <w:bCs/>
          <w:iCs/>
          <w:sz w:val="24"/>
          <w:szCs w:val="24"/>
          <w:u w:val="single"/>
          <w:lang w:val="en-US"/>
        </w:rPr>
        <w:t>performance of military service</w:t>
      </w:r>
    </w:p>
    <w:p w14:paraId="25D50333" w14:textId="541DD6C3" w:rsidR="00996B1E" w:rsidRDefault="0031732F" w:rsidP="00CD75EE">
      <w:pPr>
        <w:shd w:val="clear" w:color="auto" w:fill="FFFFFF"/>
        <w:spacing w:before="240" w:after="240" w:line="360" w:lineRule="auto"/>
        <w:jc w:val="both"/>
        <w:rPr>
          <w:rFonts w:asciiTheme="majorBidi" w:hAnsiTheme="majorBidi" w:cstheme="majorBidi"/>
          <w:sz w:val="24"/>
          <w:szCs w:val="24"/>
        </w:rPr>
      </w:pPr>
      <w:r w:rsidRPr="00671B9C">
        <w:rPr>
          <w:rFonts w:asciiTheme="majorBidi" w:hAnsiTheme="majorBidi" w:cstheme="majorBidi"/>
          <w:sz w:val="24"/>
          <w:szCs w:val="24"/>
        </w:rPr>
        <w:lastRenderedPageBreak/>
        <w:t xml:space="preserve">Another mechanism used by the SoI </w:t>
      </w:r>
      <w:r w:rsidR="001526EA">
        <w:rPr>
          <w:rFonts w:asciiTheme="majorBidi" w:hAnsiTheme="majorBidi" w:cstheme="majorBidi"/>
          <w:sz w:val="24"/>
          <w:szCs w:val="24"/>
        </w:rPr>
        <w:t xml:space="preserve">to </w:t>
      </w:r>
      <w:r w:rsidR="00996B1E">
        <w:rPr>
          <w:rFonts w:asciiTheme="majorBidi" w:hAnsiTheme="majorBidi" w:cstheme="majorBidi"/>
          <w:sz w:val="24"/>
          <w:szCs w:val="24"/>
        </w:rPr>
        <w:t>discriminate in the</w:t>
      </w:r>
      <w:r w:rsidRPr="00671B9C">
        <w:rPr>
          <w:rFonts w:asciiTheme="majorBidi" w:hAnsiTheme="majorBidi" w:cstheme="majorBidi"/>
          <w:sz w:val="24"/>
          <w:szCs w:val="24"/>
        </w:rPr>
        <w:t xml:space="preserve"> </w:t>
      </w:r>
      <w:r w:rsidR="00996B1E">
        <w:rPr>
          <w:rFonts w:asciiTheme="majorBidi" w:hAnsiTheme="majorBidi" w:cstheme="majorBidi"/>
          <w:sz w:val="24"/>
          <w:szCs w:val="24"/>
        </w:rPr>
        <w:t>field</w:t>
      </w:r>
      <w:r w:rsidR="009D18D4" w:rsidRPr="00671B9C">
        <w:rPr>
          <w:rFonts w:asciiTheme="majorBidi" w:hAnsiTheme="majorBidi" w:cstheme="majorBidi"/>
          <w:sz w:val="24"/>
          <w:szCs w:val="24"/>
        </w:rPr>
        <w:t xml:space="preserve"> </w:t>
      </w:r>
      <w:r w:rsidR="001526EA">
        <w:rPr>
          <w:rFonts w:asciiTheme="majorBidi" w:hAnsiTheme="majorBidi" w:cstheme="majorBidi"/>
          <w:sz w:val="24"/>
          <w:szCs w:val="24"/>
        </w:rPr>
        <w:t xml:space="preserve">of housing </w:t>
      </w:r>
      <w:r w:rsidRPr="00671B9C">
        <w:rPr>
          <w:rFonts w:asciiTheme="majorBidi" w:hAnsiTheme="majorBidi" w:cstheme="majorBidi"/>
          <w:sz w:val="24"/>
          <w:szCs w:val="24"/>
        </w:rPr>
        <w:t>is t</w:t>
      </w:r>
      <w:r w:rsidR="00EB7D53" w:rsidRPr="00671B9C">
        <w:rPr>
          <w:rFonts w:asciiTheme="majorBidi" w:hAnsiTheme="majorBidi" w:cstheme="majorBidi"/>
          <w:sz w:val="24"/>
          <w:szCs w:val="24"/>
        </w:rPr>
        <w:t xml:space="preserve">he </w:t>
      </w:r>
      <w:r w:rsidR="009D18D4" w:rsidRPr="00671B9C">
        <w:rPr>
          <w:rFonts w:asciiTheme="majorBidi" w:hAnsiTheme="majorBidi" w:cstheme="majorBidi"/>
          <w:sz w:val="24"/>
          <w:szCs w:val="24"/>
        </w:rPr>
        <w:t xml:space="preserve">granting of enormous benefits to </w:t>
      </w:r>
      <w:r w:rsidR="00161496" w:rsidRPr="00671B9C">
        <w:rPr>
          <w:rFonts w:asciiTheme="majorBidi" w:hAnsiTheme="majorBidi" w:cstheme="majorBidi"/>
          <w:sz w:val="24"/>
          <w:szCs w:val="24"/>
        </w:rPr>
        <w:t xml:space="preserve">Israeli </w:t>
      </w:r>
      <w:r w:rsidR="009D18D4" w:rsidRPr="00671B9C">
        <w:rPr>
          <w:rFonts w:asciiTheme="majorBidi" w:hAnsiTheme="majorBidi" w:cstheme="majorBidi"/>
          <w:sz w:val="24"/>
          <w:szCs w:val="24"/>
        </w:rPr>
        <w:t xml:space="preserve">citizens who </w:t>
      </w:r>
      <w:r w:rsidR="00EB7D53" w:rsidRPr="00671B9C">
        <w:rPr>
          <w:rFonts w:asciiTheme="majorBidi" w:hAnsiTheme="majorBidi" w:cstheme="majorBidi"/>
          <w:sz w:val="24"/>
          <w:szCs w:val="24"/>
        </w:rPr>
        <w:t>perform military service</w:t>
      </w:r>
      <w:r w:rsidR="009D18D4" w:rsidRPr="00671B9C">
        <w:rPr>
          <w:rFonts w:asciiTheme="majorBidi" w:hAnsiTheme="majorBidi" w:cstheme="majorBidi"/>
          <w:sz w:val="24"/>
          <w:szCs w:val="24"/>
        </w:rPr>
        <w:t xml:space="preserve">, </w:t>
      </w:r>
      <w:r w:rsidR="00EB7D53" w:rsidRPr="00671B9C">
        <w:rPr>
          <w:rFonts w:asciiTheme="majorBidi" w:hAnsiTheme="majorBidi" w:cstheme="majorBidi"/>
          <w:sz w:val="24"/>
          <w:szCs w:val="24"/>
        </w:rPr>
        <w:t xml:space="preserve">including preferential mortgage rates and </w:t>
      </w:r>
      <w:r w:rsidR="00996B1E">
        <w:rPr>
          <w:rFonts w:asciiTheme="majorBidi" w:hAnsiTheme="majorBidi" w:cstheme="majorBidi"/>
          <w:sz w:val="24"/>
          <w:szCs w:val="24"/>
        </w:rPr>
        <w:t xml:space="preserve">academic </w:t>
      </w:r>
      <w:r w:rsidR="00EB7D53" w:rsidRPr="00671B9C">
        <w:rPr>
          <w:rFonts w:asciiTheme="majorBidi" w:hAnsiTheme="majorBidi" w:cstheme="majorBidi"/>
          <w:sz w:val="24"/>
          <w:szCs w:val="24"/>
        </w:rPr>
        <w:t>scholarships</w:t>
      </w:r>
      <w:r w:rsidR="00D56578" w:rsidRPr="00671B9C">
        <w:rPr>
          <w:rFonts w:asciiTheme="majorBidi" w:hAnsiTheme="majorBidi" w:cstheme="majorBidi"/>
          <w:sz w:val="24"/>
          <w:szCs w:val="24"/>
        </w:rPr>
        <w:t>.</w:t>
      </w:r>
      <w:r w:rsidR="00EB7D53" w:rsidRPr="00671B9C">
        <w:rPr>
          <w:rFonts w:asciiTheme="majorBidi" w:hAnsiTheme="majorBidi" w:cstheme="majorBidi"/>
          <w:sz w:val="24"/>
          <w:szCs w:val="24"/>
        </w:rPr>
        <w:t xml:space="preserve"> </w:t>
      </w:r>
      <w:r w:rsidR="00F65EA0" w:rsidRPr="000479AB">
        <w:rPr>
          <w:rFonts w:asciiTheme="majorBidi" w:eastAsia="Times New Roman" w:hAnsiTheme="majorBidi" w:cstheme="majorBidi"/>
          <w:sz w:val="24"/>
          <w:szCs w:val="24"/>
        </w:rPr>
        <w:t xml:space="preserve">The Absorption of Discharged Soldiers Law – 1994 </w:t>
      </w:r>
      <w:r w:rsidR="00F65EA0">
        <w:rPr>
          <w:rFonts w:asciiTheme="majorBidi" w:eastAsia="Times New Roman" w:hAnsiTheme="majorBidi" w:cstheme="majorBidi"/>
          <w:sz w:val="24"/>
          <w:szCs w:val="24"/>
        </w:rPr>
        <w:t>makes</w:t>
      </w:r>
      <w:r w:rsidR="00F65EA0" w:rsidRPr="000479AB">
        <w:rPr>
          <w:rFonts w:asciiTheme="majorBidi" w:eastAsia="Times New Roman" w:hAnsiTheme="majorBidi" w:cstheme="majorBidi"/>
          <w:sz w:val="24"/>
          <w:szCs w:val="24"/>
        </w:rPr>
        <w:t xml:space="preserve"> citizens who have completed military service eligible for </w:t>
      </w:r>
      <w:r w:rsidR="00F65EA0">
        <w:rPr>
          <w:rFonts w:asciiTheme="majorBidi" w:eastAsia="Times New Roman" w:hAnsiTheme="majorBidi" w:cstheme="majorBidi"/>
          <w:sz w:val="24"/>
          <w:szCs w:val="24"/>
        </w:rPr>
        <w:t>designated government loans</w:t>
      </w:r>
      <w:r w:rsidR="00F65EA0" w:rsidRPr="000479AB">
        <w:rPr>
          <w:rFonts w:asciiTheme="majorBidi" w:eastAsia="Times New Roman" w:hAnsiTheme="majorBidi" w:cstheme="majorBidi"/>
          <w:sz w:val="24"/>
          <w:szCs w:val="24"/>
        </w:rPr>
        <w:t xml:space="preserve">. </w:t>
      </w:r>
      <w:r w:rsidRPr="00671B9C">
        <w:rPr>
          <w:rFonts w:asciiTheme="majorBidi" w:hAnsiTheme="majorBidi" w:cstheme="majorBidi"/>
          <w:color w:val="000000"/>
          <w:sz w:val="24"/>
          <w:szCs w:val="24"/>
          <w:highlight w:val="white"/>
        </w:rPr>
        <w:t>PCI</w:t>
      </w:r>
      <w:r w:rsidR="00EB7D53" w:rsidRPr="00671B9C">
        <w:rPr>
          <w:rFonts w:asciiTheme="majorBidi" w:hAnsiTheme="majorBidi" w:cstheme="majorBidi"/>
          <w:color w:val="000000"/>
          <w:sz w:val="24"/>
          <w:szCs w:val="24"/>
          <w:highlight w:val="white"/>
        </w:rPr>
        <w:t xml:space="preserve"> are exempted from military service</w:t>
      </w:r>
      <w:r w:rsidRPr="00671B9C">
        <w:rPr>
          <w:rFonts w:asciiTheme="majorBidi" w:hAnsiTheme="majorBidi" w:cstheme="majorBidi"/>
          <w:color w:val="000000"/>
          <w:sz w:val="24"/>
          <w:szCs w:val="24"/>
          <w:highlight w:val="white"/>
        </w:rPr>
        <w:t xml:space="preserve"> for historical and political reasons</w:t>
      </w:r>
      <w:r w:rsidR="00EB7D53" w:rsidRPr="00671B9C">
        <w:rPr>
          <w:rFonts w:asciiTheme="majorBidi" w:hAnsiTheme="majorBidi" w:cstheme="majorBidi"/>
          <w:color w:val="000000"/>
          <w:sz w:val="24"/>
          <w:szCs w:val="24"/>
          <w:highlight w:val="white"/>
        </w:rPr>
        <w:t xml:space="preserve">, </w:t>
      </w:r>
      <w:r w:rsidR="00EB7D53" w:rsidRPr="00671B9C">
        <w:rPr>
          <w:rFonts w:asciiTheme="majorBidi" w:hAnsiTheme="majorBidi" w:cstheme="majorBidi"/>
          <w:sz w:val="24"/>
          <w:szCs w:val="24"/>
        </w:rPr>
        <w:t xml:space="preserve">and as a result are excluded from extensive </w:t>
      </w:r>
      <w:r w:rsidRPr="00671B9C">
        <w:rPr>
          <w:rFonts w:asciiTheme="majorBidi" w:hAnsiTheme="majorBidi" w:cstheme="majorBidi"/>
          <w:sz w:val="24"/>
          <w:szCs w:val="24"/>
        </w:rPr>
        <w:t xml:space="preserve">state </w:t>
      </w:r>
      <w:r w:rsidR="00EB7D53" w:rsidRPr="00671B9C">
        <w:rPr>
          <w:rFonts w:asciiTheme="majorBidi" w:hAnsiTheme="majorBidi" w:cstheme="majorBidi"/>
          <w:sz w:val="24"/>
          <w:szCs w:val="24"/>
        </w:rPr>
        <w:t xml:space="preserve">benefits and programs. </w:t>
      </w:r>
    </w:p>
    <w:p w14:paraId="64F30F0F" w14:textId="5438CB81" w:rsidR="00887C55" w:rsidRDefault="00996B1E" w:rsidP="00CD75EE">
      <w:pPr>
        <w:shd w:val="clear" w:color="auto" w:fill="FFFFFF"/>
        <w:spacing w:before="240" w:after="24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In 2005, Adalah </w:t>
      </w:r>
      <w:r w:rsidR="00BF3ACF">
        <w:rPr>
          <w:rFonts w:asciiTheme="majorBidi" w:hAnsiTheme="majorBidi" w:cstheme="majorBidi"/>
          <w:sz w:val="24"/>
          <w:szCs w:val="24"/>
        </w:rPr>
        <w:t>challenged</w:t>
      </w:r>
      <w:r w:rsidR="005524D0">
        <w:rPr>
          <w:rFonts w:asciiTheme="majorBidi" w:hAnsiTheme="majorBidi" w:cstheme="majorBidi"/>
          <w:sz w:val="24"/>
          <w:szCs w:val="24"/>
        </w:rPr>
        <w:t xml:space="preserve"> state</w:t>
      </w:r>
      <w:r w:rsidR="004210FB" w:rsidRPr="004210FB">
        <w:rPr>
          <w:rFonts w:asciiTheme="majorBidi" w:hAnsiTheme="majorBidi" w:cstheme="majorBidi"/>
          <w:sz w:val="24"/>
          <w:szCs w:val="24"/>
        </w:rPr>
        <w:t xml:space="preserve"> financial support provided to former soldiers for home mortgages as constituting discrimination against PCI before the Supreme Court.</w:t>
      </w:r>
      <w:r w:rsidR="00CD75EE" w:rsidRPr="008959DD">
        <w:rPr>
          <w:rFonts w:asciiTheme="majorBidi" w:hAnsiTheme="majorBidi" w:cstheme="majorBidi"/>
          <w:sz w:val="24"/>
          <w:szCs w:val="24"/>
          <w:vertAlign w:val="superscript"/>
        </w:rPr>
        <w:footnoteReference w:id="21"/>
      </w:r>
      <w:r w:rsidR="00CD75EE">
        <w:rPr>
          <w:rFonts w:asciiTheme="majorBidi" w:hAnsiTheme="majorBidi" w:cstheme="majorBidi"/>
          <w:sz w:val="24"/>
          <w:szCs w:val="24"/>
        </w:rPr>
        <w:t xml:space="preserve"> </w:t>
      </w:r>
      <w:r w:rsidR="00BF3ACF">
        <w:rPr>
          <w:rFonts w:asciiTheme="majorBidi" w:hAnsiTheme="majorBidi" w:cstheme="majorBidi"/>
          <w:sz w:val="24"/>
          <w:szCs w:val="24"/>
        </w:rPr>
        <w:t xml:space="preserve"> </w:t>
      </w:r>
      <w:r w:rsidR="004210FB">
        <w:rPr>
          <w:rFonts w:asciiTheme="majorBidi" w:hAnsiTheme="majorBidi" w:cstheme="majorBidi"/>
          <w:sz w:val="24"/>
          <w:szCs w:val="24"/>
        </w:rPr>
        <w:t xml:space="preserve">The petition argued that </w:t>
      </w:r>
      <w:r w:rsidR="00BF3ACF">
        <w:rPr>
          <w:rFonts w:asciiTheme="majorBidi" w:hAnsiTheme="majorBidi" w:cstheme="majorBidi"/>
          <w:sz w:val="24"/>
          <w:szCs w:val="24"/>
        </w:rPr>
        <w:t>the SoI’s housing benefit</w:t>
      </w:r>
      <w:r>
        <w:rPr>
          <w:rFonts w:asciiTheme="majorBidi" w:hAnsiTheme="majorBidi" w:cstheme="majorBidi"/>
          <w:sz w:val="24"/>
          <w:szCs w:val="24"/>
        </w:rPr>
        <w:t xml:space="preserve"> policy</w:t>
      </w:r>
      <w:r w:rsidR="00F65EA0">
        <w:rPr>
          <w:rFonts w:asciiTheme="majorBidi" w:hAnsiTheme="majorBidi" w:cstheme="majorBidi"/>
          <w:sz w:val="24"/>
          <w:szCs w:val="24"/>
        </w:rPr>
        <w:t xml:space="preserve"> for discharged soldiers</w:t>
      </w:r>
      <w:r>
        <w:rPr>
          <w:rFonts w:asciiTheme="majorBidi" w:hAnsiTheme="majorBidi" w:cstheme="majorBidi"/>
          <w:sz w:val="24"/>
          <w:szCs w:val="24"/>
        </w:rPr>
        <w:t xml:space="preserve"> </w:t>
      </w:r>
      <w:r w:rsidR="00BF3ACF">
        <w:rPr>
          <w:rFonts w:asciiTheme="majorBidi" w:hAnsiTheme="majorBidi" w:cstheme="majorBidi"/>
          <w:sz w:val="24"/>
          <w:szCs w:val="24"/>
        </w:rPr>
        <w:t>discriminate</w:t>
      </w:r>
      <w:r w:rsidR="004210FB">
        <w:rPr>
          <w:rFonts w:asciiTheme="majorBidi" w:hAnsiTheme="majorBidi" w:cstheme="majorBidi"/>
          <w:sz w:val="24"/>
          <w:szCs w:val="24"/>
        </w:rPr>
        <w:t>d</w:t>
      </w:r>
      <w:r w:rsidR="00BF3ACF">
        <w:rPr>
          <w:rFonts w:asciiTheme="majorBidi" w:hAnsiTheme="majorBidi" w:cstheme="majorBidi"/>
          <w:sz w:val="24"/>
          <w:szCs w:val="24"/>
        </w:rPr>
        <w:t xml:space="preserve"> against </w:t>
      </w:r>
      <w:r w:rsidR="00F65EA0">
        <w:rPr>
          <w:rFonts w:asciiTheme="majorBidi" w:hAnsiTheme="majorBidi" w:cstheme="majorBidi"/>
          <w:sz w:val="24"/>
          <w:szCs w:val="24"/>
        </w:rPr>
        <w:t xml:space="preserve">PCI </w:t>
      </w:r>
      <w:r w:rsidR="00BF3ACF">
        <w:rPr>
          <w:rFonts w:asciiTheme="majorBidi" w:hAnsiTheme="majorBidi" w:cstheme="majorBidi"/>
          <w:sz w:val="24"/>
          <w:szCs w:val="24"/>
        </w:rPr>
        <w:t>and ignore</w:t>
      </w:r>
      <w:r w:rsidR="004210FB">
        <w:rPr>
          <w:rFonts w:asciiTheme="majorBidi" w:hAnsiTheme="majorBidi" w:cstheme="majorBidi"/>
          <w:sz w:val="24"/>
          <w:szCs w:val="24"/>
        </w:rPr>
        <w:t>d</w:t>
      </w:r>
      <w:r w:rsidR="00BF3ACF">
        <w:rPr>
          <w:rFonts w:asciiTheme="majorBidi" w:hAnsiTheme="majorBidi" w:cstheme="majorBidi"/>
          <w:sz w:val="24"/>
          <w:szCs w:val="24"/>
        </w:rPr>
        <w:t xml:space="preserve"> the dire housing shortage facing </w:t>
      </w:r>
      <w:r w:rsidR="004210FB">
        <w:rPr>
          <w:rFonts w:asciiTheme="majorBidi" w:hAnsiTheme="majorBidi" w:cstheme="majorBidi"/>
          <w:sz w:val="24"/>
          <w:szCs w:val="24"/>
        </w:rPr>
        <w:t>them</w:t>
      </w:r>
      <w:r w:rsidR="00BF3ACF">
        <w:rPr>
          <w:rFonts w:asciiTheme="majorBidi" w:hAnsiTheme="majorBidi" w:cstheme="majorBidi"/>
          <w:sz w:val="24"/>
          <w:szCs w:val="24"/>
        </w:rPr>
        <w:t xml:space="preserve">. </w:t>
      </w:r>
      <w:r w:rsidR="005524D0">
        <w:rPr>
          <w:rFonts w:asciiTheme="majorBidi" w:hAnsiTheme="majorBidi" w:cstheme="majorBidi"/>
          <w:sz w:val="24"/>
          <w:szCs w:val="24"/>
        </w:rPr>
        <w:t xml:space="preserve">According to the challenged </w:t>
      </w:r>
      <w:r w:rsidR="001507F9" w:rsidRPr="001507F9">
        <w:rPr>
          <w:rFonts w:asciiTheme="majorBidi" w:hAnsiTheme="majorBidi" w:cstheme="majorBidi"/>
          <w:sz w:val="24"/>
          <w:szCs w:val="24"/>
        </w:rPr>
        <w:t>governmental policy</w:t>
      </w:r>
      <w:r w:rsidR="005524D0">
        <w:rPr>
          <w:rFonts w:asciiTheme="majorBidi" w:hAnsiTheme="majorBidi" w:cstheme="majorBidi"/>
          <w:sz w:val="24"/>
          <w:szCs w:val="24"/>
        </w:rPr>
        <w:t>,</w:t>
      </w:r>
      <w:r w:rsidR="001507F9" w:rsidRPr="001507F9">
        <w:rPr>
          <w:rFonts w:asciiTheme="majorBidi" w:hAnsiTheme="majorBidi" w:cstheme="majorBidi"/>
          <w:sz w:val="24"/>
          <w:szCs w:val="24"/>
        </w:rPr>
        <w:t xml:space="preserve"> </w:t>
      </w:r>
      <w:r w:rsidR="005524D0">
        <w:rPr>
          <w:rFonts w:asciiTheme="majorBidi" w:hAnsiTheme="majorBidi" w:cstheme="majorBidi"/>
          <w:sz w:val="24"/>
          <w:szCs w:val="24"/>
        </w:rPr>
        <w:t>the state provides</w:t>
      </w:r>
      <w:r w:rsidR="001507F9" w:rsidRPr="001507F9">
        <w:rPr>
          <w:rFonts w:asciiTheme="majorBidi" w:hAnsiTheme="majorBidi" w:cstheme="majorBidi"/>
          <w:sz w:val="24"/>
          <w:szCs w:val="24"/>
        </w:rPr>
        <w:t xml:space="preserve"> substantial financial support or extended support in the form of low-interest governmental loans for home mortgages to Israeli citizens who have completed military or national service. This support is in </w:t>
      </w:r>
      <w:r w:rsidR="001507F9" w:rsidRPr="001507F9">
        <w:rPr>
          <w:rFonts w:asciiTheme="majorBidi" w:hAnsiTheme="majorBidi" w:cstheme="majorBidi"/>
          <w:sz w:val="24"/>
          <w:szCs w:val="24"/>
        </w:rPr>
        <w:lastRenderedPageBreak/>
        <w:t xml:space="preserve">addition to generous financial support already given to former soldiers for housing </w:t>
      </w:r>
      <w:r w:rsidR="005524D0">
        <w:rPr>
          <w:rFonts w:asciiTheme="majorBidi" w:hAnsiTheme="majorBidi" w:cstheme="majorBidi"/>
          <w:sz w:val="24"/>
          <w:szCs w:val="24"/>
        </w:rPr>
        <w:t xml:space="preserve">and </w:t>
      </w:r>
      <w:r w:rsidR="001507F9" w:rsidRPr="001507F9">
        <w:rPr>
          <w:rFonts w:asciiTheme="majorBidi" w:hAnsiTheme="majorBidi" w:cstheme="majorBidi"/>
          <w:sz w:val="24"/>
          <w:szCs w:val="24"/>
        </w:rPr>
        <w:t xml:space="preserve">other benefits under the Absorption of </w:t>
      </w:r>
      <w:r w:rsidR="005524D0">
        <w:rPr>
          <w:rFonts w:asciiTheme="majorBidi" w:hAnsiTheme="majorBidi" w:cstheme="majorBidi"/>
          <w:sz w:val="24"/>
          <w:szCs w:val="24"/>
        </w:rPr>
        <w:t xml:space="preserve">Discharged </w:t>
      </w:r>
      <w:r w:rsidR="001507F9" w:rsidRPr="001507F9">
        <w:rPr>
          <w:rFonts w:asciiTheme="majorBidi" w:hAnsiTheme="majorBidi" w:cstheme="majorBidi"/>
          <w:sz w:val="24"/>
          <w:szCs w:val="24"/>
        </w:rPr>
        <w:t xml:space="preserve">Soldiers Law. </w:t>
      </w:r>
      <w:r w:rsidR="00BF3ACF">
        <w:rPr>
          <w:rFonts w:asciiTheme="majorBidi" w:hAnsiTheme="majorBidi" w:cstheme="majorBidi"/>
          <w:sz w:val="24"/>
          <w:szCs w:val="24"/>
        </w:rPr>
        <w:t>In its decision</w:t>
      </w:r>
      <w:r w:rsidR="001526EA">
        <w:rPr>
          <w:rFonts w:asciiTheme="majorBidi" w:hAnsiTheme="majorBidi" w:cstheme="majorBidi"/>
          <w:sz w:val="24"/>
          <w:szCs w:val="24"/>
        </w:rPr>
        <w:t xml:space="preserve"> on the petition</w:t>
      </w:r>
      <w:r w:rsidR="004210FB">
        <w:rPr>
          <w:rFonts w:asciiTheme="majorBidi" w:hAnsiTheme="majorBidi" w:cstheme="majorBidi"/>
          <w:sz w:val="24"/>
          <w:szCs w:val="24"/>
        </w:rPr>
        <w:t>, delivered in</w:t>
      </w:r>
      <w:r w:rsidR="001526EA">
        <w:rPr>
          <w:rFonts w:asciiTheme="majorBidi" w:hAnsiTheme="majorBidi" w:cstheme="majorBidi"/>
          <w:sz w:val="24"/>
          <w:szCs w:val="24"/>
        </w:rPr>
        <w:t xml:space="preserve"> 2006</w:t>
      </w:r>
      <w:r w:rsidR="00BF3ACF">
        <w:rPr>
          <w:rFonts w:asciiTheme="majorBidi" w:hAnsiTheme="majorBidi" w:cstheme="majorBidi"/>
          <w:sz w:val="24"/>
          <w:szCs w:val="24"/>
        </w:rPr>
        <w:t>, the Supreme Court upheld the l</w:t>
      </w:r>
      <w:r w:rsidR="00CD75EE">
        <w:rPr>
          <w:rFonts w:asciiTheme="majorBidi" w:hAnsiTheme="majorBidi" w:cstheme="majorBidi"/>
          <w:sz w:val="24"/>
          <w:szCs w:val="24"/>
        </w:rPr>
        <w:t>egality</w:t>
      </w:r>
      <w:r w:rsidR="00BF3ACF">
        <w:rPr>
          <w:rFonts w:asciiTheme="majorBidi" w:hAnsiTheme="majorBidi" w:cstheme="majorBidi"/>
          <w:sz w:val="24"/>
          <w:szCs w:val="24"/>
        </w:rPr>
        <w:t xml:space="preserve"> of this </w:t>
      </w:r>
      <w:r w:rsidR="00952012">
        <w:rPr>
          <w:rFonts w:asciiTheme="majorBidi" w:hAnsiTheme="majorBidi" w:cstheme="majorBidi"/>
          <w:sz w:val="24"/>
          <w:szCs w:val="24"/>
        </w:rPr>
        <w:t>support</w:t>
      </w:r>
      <w:r w:rsidR="00BF3ACF">
        <w:rPr>
          <w:rFonts w:asciiTheme="majorBidi" w:hAnsiTheme="majorBidi" w:cstheme="majorBidi"/>
          <w:sz w:val="24"/>
          <w:szCs w:val="24"/>
        </w:rPr>
        <w:t xml:space="preserve">, ruling that </w:t>
      </w:r>
      <w:r w:rsidR="00887C55">
        <w:rPr>
          <w:rFonts w:asciiTheme="majorBidi" w:hAnsiTheme="majorBidi" w:cstheme="majorBidi"/>
          <w:sz w:val="24"/>
          <w:szCs w:val="24"/>
        </w:rPr>
        <w:t xml:space="preserve">it was permissible to </w:t>
      </w:r>
      <w:r w:rsidR="00887C55" w:rsidRPr="00887C55">
        <w:rPr>
          <w:rFonts w:asciiTheme="majorBidi" w:hAnsiTheme="majorBidi" w:cstheme="majorBidi"/>
          <w:sz w:val="24"/>
          <w:szCs w:val="24"/>
        </w:rPr>
        <w:t xml:space="preserve">grant </w:t>
      </w:r>
      <w:r w:rsidR="00CD75EE">
        <w:rPr>
          <w:rFonts w:asciiTheme="majorBidi" w:hAnsiTheme="majorBidi" w:cstheme="majorBidi"/>
          <w:sz w:val="24"/>
          <w:szCs w:val="24"/>
        </w:rPr>
        <w:t xml:space="preserve">additional </w:t>
      </w:r>
      <w:r w:rsidR="00887C55" w:rsidRPr="00887C55">
        <w:rPr>
          <w:rFonts w:asciiTheme="majorBidi" w:hAnsiTheme="majorBidi" w:cstheme="majorBidi"/>
          <w:sz w:val="24"/>
          <w:szCs w:val="24"/>
        </w:rPr>
        <w:t xml:space="preserve">benefits to former soldiers above that afforded in the Absorption of </w:t>
      </w:r>
      <w:r w:rsidR="00CD75EE">
        <w:rPr>
          <w:rFonts w:asciiTheme="majorBidi" w:hAnsiTheme="majorBidi" w:cstheme="majorBidi"/>
          <w:sz w:val="24"/>
          <w:szCs w:val="24"/>
        </w:rPr>
        <w:t xml:space="preserve">Discharged </w:t>
      </w:r>
      <w:r w:rsidR="00887C55" w:rsidRPr="00887C55">
        <w:rPr>
          <w:rFonts w:asciiTheme="majorBidi" w:hAnsiTheme="majorBidi" w:cstheme="majorBidi"/>
          <w:sz w:val="24"/>
          <w:szCs w:val="24"/>
        </w:rPr>
        <w:t>Soldiers Law, provided that the use of the military service criterion is justified in the circumstances.</w:t>
      </w:r>
      <w:r w:rsidR="00CC320E">
        <w:rPr>
          <w:rFonts w:asciiTheme="majorBidi" w:hAnsiTheme="majorBidi" w:cstheme="majorBidi"/>
          <w:sz w:val="24"/>
          <w:szCs w:val="24"/>
        </w:rPr>
        <w:t xml:space="preserve"> The decision </w:t>
      </w:r>
      <w:r w:rsidR="00CC320E" w:rsidRPr="00CC320E">
        <w:rPr>
          <w:rFonts w:asciiTheme="majorBidi" w:hAnsiTheme="majorBidi" w:cstheme="majorBidi"/>
          <w:sz w:val="24"/>
          <w:szCs w:val="24"/>
        </w:rPr>
        <w:t xml:space="preserve">allowed the use of a criterion that severely discriminates against </w:t>
      </w:r>
      <w:r w:rsidR="00CD75EE">
        <w:rPr>
          <w:rFonts w:asciiTheme="majorBidi" w:hAnsiTheme="majorBidi" w:cstheme="majorBidi"/>
          <w:sz w:val="24"/>
          <w:szCs w:val="24"/>
        </w:rPr>
        <w:t>PCI</w:t>
      </w:r>
      <w:r w:rsidR="00CC320E" w:rsidRPr="00CC320E">
        <w:rPr>
          <w:rFonts w:asciiTheme="majorBidi" w:hAnsiTheme="majorBidi" w:cstheme="majorBidi"/>
          <w:sz w:val="24"/>
          <w:szCs w:val="24"/>
        </w:rPr>
        <w:t xml:space="preserve"> in housing.</w:t>
      </w:r>
      <w:r w:rsidR="00FB12B0">
        <w:rPr>
          <w:rStyle w:val="FootnoteReference"/>
          <w:rFonts w:asciiTheme="majorBidi" w:hAnsiTheme="majorBidi" w:cstheme="majorBidi"/>
          <w:sz w:val="24"/>
          <w:szCs w:val="24"/>
        </w:rPr>
        <w:footnoteReference w:id="22"/>
      </w:r>
    </w:p>
    <w:p w14:paraId="3BD78F27" w14:textId="44CC5839" w:rsidR="00EB7D53" w:rsidRPr="00671B9C" w:rsidRDefault="00BF3ACF" w:rsidP="00CD75EE">
      <w:pPr>
        <w:shd w:val="clear" w:color="auto" w:fill="FFFFFF"/>
        <w:spacing w:before="240" w:after="240" w:line="360" w:lineRule="auto"/>
        <w:ind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An additional </w:t>
      </w:r>
      <w:r w:rsidR="00D26D4E">
        <w:rPr>
          <w:rFonts w:asciiTheme="majorBidi" w:eastAsia="Times New Roman" w:hAnsiTheme="majorBidi" w:cstheme="majorBidi"/>
          <w:sz w:val="24"/>
          <w:szCs w:val="24"/>
        </w:rPr>
        <w:t>project awarding</w:t>
      </w:r>
      <w:r>
        <w:rPr>
          <w:rFonts w:asciiTheme="majorBidi" w:eastAsia="Times New Roman" w:hAnsiTheme="majorBidi" w:cstheme="majorBidi"/>
          <w:sz w:val="24"/>
          <w:szCs w:val="24"/>
        </w:rPr>
        <w:t xml:space="preserve"> housing benefits </w:t>
      </w:r>
      <w:r w:rsidR="00D26D4E">
        <w:rPr>
          <w:rFonts w:asciiTheme="majorBidi" w:eastAsia="Times New Roman" w:hAnsiTheme="majorBidi" w:cstheme="majorBidi"/>
          <w:sz w:val="24"/>
          <w:szCs w:val="24"/>
        </w:rPr>
        <w:t xml:space="preserve">to those who perform </w:t>
      </w:r>
      <w:r>
        <w:rPr>
          <w:rFonts w:asciiTheme="majorBidi" w:eastAsia="Times New Roman" w:hAnsiTheme="majorBidi" w:cstheme="majorBidi"/>
          <w:sz w:val="24"/>
          <w:szCs w:val="24"/>
        </w:rPr>
        <w:t xml:space="preserve">military service </w:t>
      </w:r>
      <w:r w:rsidR="00D26D4E">
        <w:rPr>
          <w:rFonts w:asciiTheme="majorBidi" w:eastAsia="Times New Roman" w:hAnsiTheme="majorBidi" w:cstheme="majorBidi"/>
          <w:sz w:val="24"/>
          <w:szCs w:val="24"/>
        </w:rPr>
        <w:t xml:space="preserve">was announced in </w:t>
      </w:r>
      <w:r w:rsidR="0046795E">
        <w:rPr>
          <w:rFonts w:asciiTheme="majorBidi" w:eastAsia="Times New Roman" w:hAnsiTheme="majorBidi" w:cstheme="majorBidi"/>
          <w:sz w:val="24"/>
          <w:szCs w:val="24"/>
        </w:rPr>
        <w:t>December 2020</w:t>
      </w:r>
      <w:r w:rsidR="0031732F" w:rsidRPr="00671B9C">
        <w:rPr>
          <w:rFonts w:asciiTheme="majorBidi" w:eastAsia="Times New Roman" w:hAnsiTheme="majorBidi" w:cstheme="majorBidi"/>
          <w:sz w:val="24"/>
          <w:szCs w:val="24"/>
        </w:rPr>
        <w:t xml:space="preserve">, </w:t>
      </w:r>
      <w:r w:rsidR="0046795E">
        <w:rPr>
          <w:rFonts w:asciiTheme="majorBidi" w:eastAsia="Times New Roman" w:hAnsiTheme="majorBidi" w:cstheme="majorBidi"/>
          <w:sz w:val="24"/>
          <w:szCs w:val="24"/>
        </w:rPr>
        <w:t xml:space="preserve">a project offering discounted homes on state land in Natzeret Illit exclusively to a group of career military personnel, who are almost </w:t>
      </w:r>
      <w:r w:rsidR="00CD75EE">
        <w:rPr>
          <w:rFonts w:asciiTheme="majorBidi" w:eastAsia="Times New Roman" w:hAnsiTheme="majorBidi" w:cstheme="majorBidi"/>
          <w:sz w:val="24"/>
          <w:szCs w:val="24"/>
        </w:rPr>
        <w:t>all</w:t>
      </w:r>
      <w:r w:rsidR="0046795E">
        <w:rPr>
          <w:rFonts w:asciiTheme="majorBidi" w:eastAsia="Times New Roman" w:hAnsiTheme="majorBidi" w:cstheme="majorBidi"/>
          <w:sz w:val="24"/>
          <w:szCs w:val="24"/>
        </w:rPr>
        <w:t xml:space="preserve"> Jewish.</w:t>
      </w:r>
      <w:r w:rsidR="0046795E" w:rsidRPr="0046795E">
        <w:rPr>
          <w:rFonts w:asciiTheme="majorBidi" w:eastAsia="Times New Roman" w:hAnsiTheme="majorBidi" w:cstheme="majorBidi"/>
          <w:sz w:val="24"/>
          <w:szCs w:val="24"/>
        </w:rPr>
        <w:t xml:space="preserve"> </w:t>
      </w:r>
      <w:r w:rsidR="0046795E" w:rsidRPr="00671B9C">
        <w:rPr>
          <w:rFonts w:asciiTheme="majorBidi" w:eastAsia="Times New Roman" w:hAnsiTheme="majorBidi" w:cstheme="majorBidi"/>
          <w:sz w:val="24"/>
          <w:szCs w:val="24"/>
        </w:rPr>
        <w:t>According to the Israeli military’s housing authority, it has already constructed 6,000 such housing units</w:t>
      </w:r>
      <w:r w:rsidR="0046795E">
        <w:rPr>
          <w:rFonts w:asciiTheme="majorBidi" w:eastAsia="Times New Roman" w:hAnsiTheme="majorBidi" w:cstheme="majorBidi"/>
          <w:sz w:val="24"/>
          <w:szCs w:val="24"/>
        </w:rPr>
        <w:t xml:space="preserve"> around the country</w:t>
      </w:r>
      <w:r w:rsidR="0046795E" w:rsidRPr="00671B9C">
        <w:rPr>
          <w:rFonts w:asciiTheme="majorBidi" w:eastAsia="Times New Roman" w:hAnsiTheme="majorBidi" w:cstheme="majorBidi"/>
          <w:sz w:val="24"/>
          <w:szCs w:val="24"/>
        </w:rPr>
        <w:t>,</w:t>
      </w:r>
      <w:r w:rsidR="0046795E">
        <w:rPr>
          <w:rFonts w:asciiTheme="majorBidi" w:eastAsia="Times New Roman" w:hAnsiTheme="majorBidi" w:cstheme="majorBidi"/>
          <w:sz w:val="24"/>
          <w:szCs w:val="24"/>
        </w:rPr>
        <w:t xml:space="preserve"> th</w:t>
      </w:r>
      <w:r w:rsidR="00CD75EE">
        <w:rPr>
          <w:rFonts w:asciiTheme="majorBidi" w:eastAsia="Times New Roman" w:hAnsiTheme="majorBidi" w:cstheme="majorBidi"/>
          <w:sz w:val="24"/>
          <w:szCs w:val="24"/>
        </w:rPr>
        <w:t>r</w:t>
      </w:r>
      <w:r w:rsidR="0046795E">
        <w:rPr>
          <w:rFonts w:asciiTheme="majorBidi" w:eastAsia="Times New Roman" w:hAnsiTheme="majorBidi" w:cstheme="majorBidi"/>
          <w:sz w:val="24"/>
          <w:szCs w:val="24"/>
        </w:rPr>
        <w:t>ough a nation-wide housing development project using state land,</w:t>
      </w:r>
      <w:r w:rsidR="0046795E" w:rsidRPr="00671B9C">
        <w:rPr>
          <w:rFonts w:asciiTheme="majorBidi" w:eastAsia="Times New Roman" w:hAnsiTheme="majorBidi" w:cstheme="majorBidi"/>
          <w:sz w:val="24"/>
          <w:szCs w:val="24"/>
        </w:rPr>
        <w:t xml:space="preserve"> and other similar projects are in the pipeline. The construction of </w:t>
      </w:r>
      <w:r w:rsidR="0046795E" w:rsidRPr="00671B9C">
        <w:rPr>
          <w:rFonts w:asciiTheme="majorBidi" w:eastAsia="Times New Roman" w:hAnsiTheme="majorBidi" w:cstheme="majorBidi"/>
          <w:sz w:val="24"/>
          <w:szCs w:val="24"/>
        </w:rPr>
        <w:lastRenderedPageBreak/>
        <w:t xml:space="preserve">these new neighborhoods is taking place via a network of agencies that includes the military’s manpower division, the ILA, and local municipalities, </w:t>
      </w:r>
      <w:r w:rsidR="0046795E">
        <w:rPr>
          <w:rFonts w:asciiTheme="majorBidi" w:eastAsia="Times New Roman" w:hAnsiTheme="majorBidi" w:cstheme="majorBidi"/>
          <w:sz w:val="24"/>
          <w:szCs w:val="24"/>
        </w:rPr>
        <w:t xml:space="preserve">with plots </w:t>
      </w:r>
      <w:r w:rsidR="0046795E" w:rsidRPr="00671B9C">
        <w:rPr>
          <w:rFonts w:asciiTheme="majorBidi" w:eastAsia="Times New Roman" w:hAnsiTheme="majorBidi" w:cstheme="majorBidi"/>
          <w:sz w:val="24"/>
          <w:szCs w:val="24"/>
        </w:rPr>
        <w:t xml:space="preserve">earmarked for career </w:t>
      </w:r>
      <w:r w:rsidR="0046795E">
        <w:rPr>
          <w:rFonts w:asciiTheme="majorBidi" w:eastAsia="Times New Roman" w:hAnsiTheme="majorBidi" w:cstheme="majorBidi"/>
          <w:sz w:val="24"/>
          <w:szCs w:val="24"/>
        </w:rPr>
        <w:t xml:space="preserve">military </w:t>
      </w:r>
      <w:r w:rsidR="0046795E" w:rsidRPr="00671B9C">
        <w:rPr>
          <w:rFonts w:asciiTheme="majorBidi" w:eastAsia="Times New Roman" w:hAnsiTheme="majorBidi" w:cstheme="majorBidi"/>
          <w:sz w:val="24"/>
          <w:szCs w:val="24"/>
        </w:rPr>
        <w:t xml:space="preserve">personnel organized </w:t>
      </w:r>
      <w:r w:rsidR="0046795E">
        <w:rPr>
          <w:rFonts w:asciiTheme="majorBidi" w:eastAsia="Times New Roman" w:hAnsiTheme="majorBidi" w:cstheme="majorBidi"/>
          <w:sz w:val="24"/>
          <w:szCs w:val="24"/>
        </w:rPr>
        <w:t>into</w:t>
      </w:r>
      <w:r w:rsidR="0046795E" w:rsidRPr="00671B9C">
        <w:rPr>
          <w:rFonts w:asciiTheme="majorBidi" w:eastAsia="Times New Roman" w:hAnsiTheme="majorBidi" w:cstheme="majorBidi"/>
          <w:sz w:val="24"/>
          <w:szCs w:val="24"/>
        </w:rPr>
        <w:t xml:space="preserve"> registered association</w:t>
      </w:r>
      <w:r w:rsidR="0046795E">
        <w:rPr>
          <w:rFonts w:asciiTheme="majorBidi" w:eastAsia="Times New Roman" w:hAnsiTheme="majorBidi" w:cstheme="majorBidi"/>
          <w:sz w:val="24"/>
          <w:szCs w:val="24"/>
        </w:rPr>
        <w:t>s</w:t>
      </w:r>
      <w:r w:rsidR="0046795E" w:rsidRPr="00671B9C">
        <w:rPr>
          <w:rFonts w:asciiTheme="majorBidi" w:eastAsia="Times New Roman" w:hAnsiTheme="majorBidi" w:cstheme="majorBidi"/>
          <w:sz w:val="24"/>
          <w:szCs w:val="24"/>
        </w:rPr>
        <w:t>. There are currently at least 18</w:t>
      </w:r>
      <w:r w:rsidR="0046795E">
        <w:rPr>
          <w:rFonts w:asciiTheme="majorBidi" w:eastAsia="Times New Roman" w:hAnsiTheme="majorBidi" w:cstheme="majorBidi"/>
          <w:sz w:val="24"/>
          <w:szCs w:val="24"/>
        </w:rPr>
        <w:t xml:space="preserve"> such</w:t>
      </w:r>
      <w:r w:rsidR="0046795E" w:rsidRPr="00671B9C">
        <w:rPr>
          <w:rFonts w:asciiTheme="majorBidi" w:eastAsia="Times New Roman" w:hAnsiTheme="majorBidi" w:cstheme="majorBidi"/>
          <w:sz w:val="24"/>
          <w:szCs w:val="24"/>
        </w:rPr>
        <w:t xml:space="preserve"> active associations around the country.</w:t>
      </w:r>
      <w:r w:rsidR="00CD75EE">
        <w:rPr>
          <w:rFonts w:asciiTheme="majorBidi" w:eastAsia="Times New Roman" w:hAnsiTheme="majorBidi" w:cstheme="majorBidi"/>
          <w:sz w:val="24"/>
          <w:szCs w:val="24"/>
        </w:rPr>
        <w:t xml:space="preserve"> </w:t>
      </w:r>
      <w:r w:rsidR="00EB7D53" w:rsidRPr="00671B9C">
        <w:rPr>
          <w:rFonts w:asciiTheme="majorBidi" w:eastAsia="Times New Roman" w:hAnsiTheme="majorBidi" w:cstheme="majorBidi"/>
          <w:sz w:val="24"/>
          <w:szCs w:val="24"/>
        </w:rPr>
        <w:t xml:space="preserve">In February 2021, Adalah sent a letter to </w:t>
      </w:r>
      <w:r w:rsidR="004422F6" w:rsidRPr="00671B9C">
        <w:rPr>
          <w:rFonts w:asciiTheme="majorBidi" w:eastAsia="Times New Roman" w:hAnsiTheme="majorBidi" w:cstheme="majorBidi"/>
          <w:sz w:val="24"/>
          <w:szCs w:val="24"/>
        </w:rPr>
        <w:t xml:space="preserve">the </w:t>
      </w:r>
      <w:r w:rsidR="00CD75EE">
        <w:rPr>
          <w:rFonts w:asciiTheme="majorBidi" w:eastAsia="Times New Roman" w:hAnsiTheme="majorBidi" w:cstheme="majorBidi"/>
          <w:sz w:val="24"/>
          <w:szCs w:val="24"/>
        </w:rPr>
        <w:t>AG</w:t>
      </w:r>
      <w:r w:rsidR="004422F6" w:rsidRPr="00671B9C">
        <w:rPr>
          <w:rFonts w:asciiTheme="majorBidi" w:eastAsia="Times New Roman" w:hAnsiTheme="majorBidi" w:cstheme="majorBidi"/>
          <w:sz w:val="24"/>
          <w:szCs w:val="24"/>
        </w:rPr>
        <w:t xml:space="preserve"> and other authorities </w:t>
      </w:r>
      <w:r w:rsidR="00EB7D53" w:rsidRPr="00671B9C">
        <w:rPr>
          <w:rFonts w:asciiTheme="majorBidi" w:eastAsia="Times New Roman" w:hAnsiTheme="majorBidi" w:cstheme="majorBidi"/>
          <w:sz w:val="24"/>
          <w:szCs w:val="24"/>
        </w:rPr>
        <w:t xml:space="preserve">demanding the </w:t>
      </w:r>
      <w:r w:rsidR="00D26D4E">
        <w:rPr>
          <w:rFonts w:asciiTheme="majorBidi" w:eastAsia="Times New Roman" w:hAnsiTheme="majorBidi" w:cstheme="majorBidi"/>
          <w:sz w:val="24"/>
          <w:szCs w:val="24"/>
        </w:rPr>
        <w:t>termination</w:t>
      </w:r>
      <w:r w:rsidR="00D26D4E" w:rsidRPr="00671B9C">
        <w:rPr>
          <w:rFonts w:asciiTheme="majorBidi" w:eastAsia="Times New Roman" w:hAnsiTheme="majorBidi" w:cstheme="majorBidi"/>
          <w:sz w:val="24"/>
          <w:szCs w:val="24"/>
        </w:rPr>
        <w:t xml:space="preserve"> </w:t>
      </w:r>
      <w:r w:rsidR="00EB7D53" w:rsidRPr="00671B9C">
        <w:rPr>
          <w:rFonts w:asciiTheme="majorBidi" w:eastAsia="Times New Roman" w:hAnsiTheme="majorBidi" w:cstheme="majorBidi"/>
          <w:sz w:val="24"/>
          <w:szCs w:val="24"/>
        </w:rPr>
        <w:t>of the</w:t>
      </w:r>
      <w:r w:rsidR="004422F6" w:rsidRPr="00671B9C">
        <w:rPr>
          <w:rFonts w:asciiTheme="majorBidi" w:eastAsia="Times New Roman" w:hAnsiTheme="majorBidi" w:cstheme="majorBidi"/>
          <w:sz w:val="24"/>
          <w:szCs w:val="24"/>
        </w:rPr>
        <w:t>se</w:t>
      </w:r>
      <w:r w:rsidR="00EB7D53" w:rsidRPr="00671B9C">
        <w:rPr>
          <w:rFonts w:asciiTheme="majorBidi" w:eastAsia="Times New Roman" w:hAnsiTheme="majorBidi" w:cstheme="majorBidi"/>
          <w:sz w:val="24"/>
          <w:szCs w:val="24"/>
        </w:rPr>
        <w:t xml:space="preserve"> projects and associated land allocations due to their illegal, discriminatory nature.</w:t>
      </w:r>
      <w:r w:rsidR="001444B9">
        <w:rPr>
          <w:rStyle w:val="FootnoteReference"/>
          <w:rFonts w:asciiTheme="majorBidi" w:eastAsia="Times New Roman" w:hAnsiTheme="majorBidi" w:cstheme="majorBidi"/>
          <w:sz w:val="24"/>
          <w:szCs w:val="24"/>
        </w:rPr>
        <w:footnoteReference w:id="23"/>
      </w:r>
      <w:r w:rsidR="00EB7D53" w:rsidRPr="00671B9C">
        <w:rPr>
          <w:rFonts w:asciiTheme="majorBidi" w:eastAsia="Times New Roman" w:hAnsiTheme="majorBidi" w:cstheme="majorBidi"/>
          <w:sz w:val="24"/>
          <w:szCs w:val="24"/>
        </w:rPr>
        <w:t xml:space="preserve"> Adalah emphasized </w:t>
      </w:r>
      <w:r w:rsidR="00F65EA0">
        <w:rPr>
          <w:rFonts w:asciiTheme="majorBidi" w:eastAsia="Times New Roman" w:hAnsiTheme="majorBidi" w:cstheme="majorBidi"/>
          <w:sz w:val="24"/>
          <w:szCs w:val="24"/>
        </w:rPr>
        <w:t xml:space="preserve">that </w:t>
      </w:r>
      <w:r w:rsidR="00EB7D53" w:rsidRPr="00671B9C">
        <w:rPr>
          <w:rFonts w:asciiTheme="majorBidi" w:eastAsia="Times New Roman" w:hAnsiTheme="majorBidi" w:cstheme="majorBidi"/>
          <w:sz w:val="24"/>
          <w:szCs w:val="24"/>
        </w:rPr>
        <w:t>neighborhoods</w:t>
      </w:r>
      <w:r w:rsidR="0004586B">
        <w:rPr>
          <w:rFonts w:asciiTheme="majorBidi" w:eastAsia="Times New Roman" w:hAnsiTheme="majorBidi" w:cstheme="majorBidi"/>
          <w:sz w:val="24"/>
          <w:szCs w:val="24"/>
        </w:rPr>
        <w:t xml:space="preserve"> </w:t>
      </w:r>
      <w:r w:rsidR="00D26D4E">
        <w:rPr>
          <w:rFonts w:asciiTheme="majorBidi" w:eastAsia="Times New Roman" w:hAnsiTheme="majorBidi" w:cstheme="majorBidi"/>
          <w:sz w:val="24"/>
          <w:szCs w:val="24"/>
        </w:rPr>
        <w:t>established</w:t>
      </w:r>
      <w:r w:rsidR="0004586B">
        <w:rPr>
          <w:rFonts w:asciiTheme="majorBidi" w:eastAsia="Times New Roman" w:hAnsiTheme="majorBidi" w:cstheme="majorBidi"/>
          <w:sz w:val="24"/>
          <w:szCs w:val="24"/>
        </w:rPr>
        <w:t xml:space="preserve"> in this manner</w:t>
      </w:r>
      <w:r w:rsidR="00EB7D53" w:rsidRPr="00671B9C">
        <w:rPr>
          <w:rFonts w:asciiTheme="majorBidi" w:eastAsia="Times New Roman" w:hAnsiTheme="majorBidi" w:cstheme="majorBidi"/>
          <w:sz w:val="24"/>
          <w:szCs w:val="24"/>
        </w:rPr>
        <w:t xml:space="preserve"> violate the right to equality and human dignity, lack legislative </w:t>
      </w:r>
      <w:r w:rsidR="00D56578" w:rsidRPr="00671B9C">
        <w:rPr>
          <w:rFonts w:asciiTheme="majorBidi" w:eastAsia="Times New Roman" w:hAnsiTheme="majorBidi" w:cstheme="majorBidi"/>
          <w:sz w:val="24"/>
          <w:szCs w:val="24"/>
        </w:rPr>
        <w:t xml:space="preserve">authority, </w:t>
      </w:r>
      <w:r w:rsidR="00EB7D53" w:rsidRPr="00671B9C">
        <w:rPr>
          <w:rFonts w:asciiTheme="majorBidi" w:eastAsia="Times New Roman" w:hAnsiTheme="majorBidi" w:cstheme="majorBidi"/>
          <w:sz w:val="24"/>
          <w:szCs w:val="24"/>
        </w:rPr>
        <w:t xml:space="preserve">and </w:t>
      </w:r>
      <w:r w:rsidR="00F65EA0">
        <w:rPr>
          <w:rFonts w:asciiTheme="majorBidi" w:eastAsia="Times New Roman" w:hAnsiTheme="majorBidi" w:cstheme="majorBidi"/>
          <w:sz w:val="24"/>
          <w:szCs w:val="24"/>
        </w:rPr>
        <w:t>bre</w:t>
      </w:r>
      <w:r w:rsidR="00D26D4E">
        <w:rPr>
          <w:rFonts w:asciiTheme="majorBidi" w:eastAsia="Times New Roman" w:hAnsiTheme="majorBidi" w:cstheme="majorBidi"/>
          <w:sz w:val="24"/>
          <w:szCs w:val="24"/>
        </w:rPr>
        <w:t>a</w:t>
      </w:r>
      <w:r w:rsidR="00F65EA0">
        <w:rPr>
          <w:rFonts w:asciiTheme="majorBidi" w:eastAsia="Times New Roman" w:hAnsiTheme="majorBidi" w:cstheme="majorBidi"/>
          <w:sz w:val="24"/>
          <w:szCs w:val="24"/>
        </w:rPr>
        <w:t>ch</w:t>
      </w:r>
      <w:r w:rsidR="00EB7D53" w:rsidRPr="00671B9C">
        <w:rPr>
          <w:rFonts w:asciiTheme="majorBidi" w:eastAsia="Times New Roman" w:hAnsiTheme="majorBidi" w:cstheme="majorBidi"/>
          <w:sz w:val="24"/>
          <w:szCs w:val="24"/>
        </w:rPr>
        <w:t xml:space="preserve"> basic legal principles prohibiting residential segregation and discrimination in land allocation</w:t>
      </w:r>
      <w:r w:rsidR="00D26D4E">
        <w:rPr>
          <w:rFonts w:asciiTheme="majorBidi" w:eastAsia="Times New Roman" w:hAnsiTheme="majorBidi" w:cstheme="majorBidi"/>
          <w:sz w:val="24"/>
          <w:szCs w:val="24"/>
        </w:rPr>
        <w:t>,</w:t>
      </w:r>
      <w:r w:rsidR="000860F3" w:rsidRPr="00671B9C">
        <w:rPr>
          <w:rFonts w:asciiTheme="majorBidi" w:eastAsia="Times New Roman" w:hAnsiTheme="majorBidi" w:cstheme="majorBidi"/>
          <w:sz w:val="24"/>
          <w:szCs w:val="24"/>
        </w:rPr>
        <w:t xml:space="preserve"> and </w:t>
      </w:r>
      <w:r w:rsidR="00D26D4E">
        <w:rPr>
          <w:rFonts w:asciiTheme="majorBidi" w:eastAsia="Times New Roman" w:hAnsiTheme="majorBidi" w:cstheme="majorBidi"/>
          <w:sz w:val="24"/>
          <w:szCs w:val="24"/>
        </w:rPr>
        <w:t xml:space="preserve">more specifically the </w:t>
      </w:r>
      <w:r w:rsidR="000860F3" w:rsidRPr="00671B9C">
        <w:rPr>
          <w:rFonts w:asciiTheme="majorBidi" w:eastAsia="Times New Roman" w:hAnsiTheme="majorBidi" w:cstheme="majorBidi"/>
          <w:sz w:val="24"/>
          <w:szCs w:val="24"/>
        </w:rPr>
        <w:t>allocation</w:t>
      </w:r>
      <w:r w:rsidR="00D26D4E" w:rsidRPr="00D26D4E">
        <w:rPr>
          <w:rFonts w:asciiTheme="majorBidi" w:eastAsia="Times New Roman" w:hAnsiTheme="majorBidi" w:cstheme="majorBidi"/>
          <w:sz w:val="24"/>
          <w:szCs w:val="24"/>
        </w:rPr>
        <w:t xml:space="preserve"> </w:t>
      </w:r>
      <w:r w:rsidR="00D26D4E">
        <w:rPr>
          <w:rFonts w:asciiTheme="majorBidi" w:eastAsia="Times New Roman" w:hAnsiTheme="majorBidi" w:cstheme="majorBidi"/>
          <w:sz w:val="24"/>
          <w:szCs w:val="24"/>
        </w:rPr>
        <w:t xml:space="preserve">of </w:t>
      </w:r>
      <w:r w:rsidR="00D26D4E" w:rsidRPr="00671B9C">
        <w:rPr>
          <w:rFonts w:asciiTheme="majorBidi" w:eastAsia="Times New Roman" w:hAnsiTheme="majorBidi" w:cstheme="majorBidi"/>
          <w:sz w:val="24"/>
          <w:szCs w:val="24"/>
        </w:rPr>
        <w:t>state land</w:t>
      </w:r>
      <w:r w:rsidR="000860F3" w:rsidRPr="00671B9C">
        <w:rPr>
          <w:rFonts w:asciiTheme="majorBidi" w:eastAsia="Times New Roman" w:hAnsiTheme="majorBidi" w:cstheme="majorBidi"/>
          <w:sz w:val="24"/>
          <w:szCs w:val="24"/>
        </w:rPr>
        <w:t xml:space="preserve">. </w:t>
      </w:r>
    </w:p>
    <w:p w14:paraId="615DE1FE" w14:textId="06A0EBB2" w:rsidR="00E64B66" w:rsidRDefault="00CD75EE" w:rsidP="00CD75EE">
      <w:pPr>
        <w:widowControl w:val="0"/>
        <w:spacing w:before="240" w:after="240" w:line="360" w:lineRule="auto"/>
        <w:ind w:right="4"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As noted, t</w:t>
      </w:r>
      <w:r w:rsidR="00D26D4E">
        <w:rPr>
          <w:rFonts w:asciiTheme="majorBidi" w:eastAsia="Times New Roman" w:hAnsiTheme="majorBidi" w:cstheme="majorBidi"/>
          <w:sz w:val="24"/>
          <w:szCs w:val="24"/>
        </w:rPr>
        <w:t>he m</w:t>
      </w:r>
      <w:r w:rsidR="00EB7D53" w:rsidRPr="00671B9C">
        <w:rPr>
          <w:rFonts w:asciiTheme="majorBidi" w:eastAsia="Times New Roman" w:hAnsiTheme="majorBidi" w:cstheme="majorBidi"/>
          <w:sz w:val="24"/>
          <w:szCs w:val="24"/>
        </w:rPr>
        <w:t xml:space="preserve">ilitary service </w:t>
      </w:r>
      <w:r w:rsidR="00D26D4E">
        <w:rPr>
          <w:rFonts w:asciiTheme="majorBidi" w:eastAsia="Times New Roman" w:hAnsiTheme="majorBidi" w:cstheme="majorBidi"/>
          <w:sz w:val="24"/>
          <w:szCs w:val="24"/>
        </w:rPr>
        <w:t xml:space="preserve">criterion </w:t>
      </w:r>
      <w:r w:rsidR="00EB7D53" w:rsidRPr="00671B9C">
        <w:rPr>
          <w:rFonts w:asciiTheme="majorBidi" w:eastAsia="Times New Roman" w:hAnsiTheme="majorBidi" w:cstheme="majorBidi"/>
          <w:sz w:val="24"/>
          <w:szCs w:val="24"/>
        </w:rPr>
        <w:t xml:space="preserve">is </w:t>
      </w:r>
      <w:r w:rsidR="00D26D4E">
        <w:rPr>
          <w:rFonts w:asciiTheme="majorBidi" w:eastAsia="Times New Roman" w:hAnsiTheme="majorBidi" w:cstheme="majorBidi"/>
          <w:sz w:val="24"/>
          <w:szCs w:val="24"/>
        </w:rPr>
        <w:t xml:space="preserve">already </w:t>
      </w:r>
      <w:r w:rsidR="0031732F" w:rsidRPr="00671B9C">
        <w:rPr>
          <w:rFonts w:asciiTheme="majorBidi" w:eastAsia="Times New Roman" w:hAnsiTheme="majorBidi" w:cstheme="majorBidi"/>
          <w:sz w:val="24"/>
          <w:szCs w:val="24"/>
        </w:rPr>
        <w:t>incorporated into</w:t>
      </w:r>
      <w:r w:rsidR="00EB7D53" w:rsidRPr="00671B9C">
        <w:rPr>
          <w:rFonts w:asciiTheme="majorBidi" w:eastAsia="Times New Roman" w:hAnsiTheme="majorBidi" w:cstheme="majorBidi"/>
          <w:sz w:val="24"/>
          <w:szCs w:val="24"/>
        </w:rPr>
        <w:t xml:space="preserve"> </w:t>
      </w:r>
      <w:r w:rsidR="0031732F" w:rsidRPr="00671B9C">
        <w:rPr>
          <w:rFonts w:asciiTheme="majorBidi" w:eastAsia="Times New Roman" w:hAnsiTheme="majorBidi" w:cstheme="majorBidi"/>
          <w:sz w:val="24"/>
          <w:szCs w:val="24"/>
        </w:rPr>
        <w:t>pre</w:t>
      </w:r>
      <w:r w:rsidR="00EB7D53" w:rsidRPr="00671B9C">
        <w:rPr>
          <w:rFonts w:asciiTheme="majorBidi" w:eastAsia="Times New Roman" w:hAnsiTheme="majorBidi" w:cstheme="majorBidi"/>
          <w:sz w:val="24"/>
          <w:szCs w:val="24"/>
        </w:rPr>
        <w:t xml:space="preserve">existing legislation </w:t>
      </w:r>
      <w:r>
        <w:rPr>
          <w:rFonts w:asciiTheme="majorBidi" w:eastAsia="Times New Roman" w:hAnsiTheme="majorBidi" w:cstheme="majorBidi"/>
          <w:sz w:val="24"/>
          <w:szCs w:val="24"/>
        </w:rPr>
        <w:t xml:space="preserve">– the Absorption of Discharged Soldiers Law - </w:t>
      </w:r>
      <w:r w:rsidR="00EB7D53" w:rsidRPr="00671B9C">
        <w:rPr>
          <w:rFonts w:asciiTheme="majorBidi" w:eastAsia="Times New Roman" w:hAnsiTheme="majorBidi" w:cstheme="majorBidi"/>
          <w:sz w:val="24"/>
          <w:szCs w:val="24"/>
        </w:rPr>
        <w:t xml:space="preserve">that grants army veterans and reservists </w:t>
      </w:r>
      <w:r w:rsidR="0031732F" w:rsidRPr="00671B9C">
        <w:rPr>
          <w:rFonts w:asciiTheme="majorBidi" w:eastAsia="Times New Roman" w:hAnsiTheme="majorBidi" w:cstheme="majorBidi"/>
          <w:sz w:val="24"/>
          <w:szCs w:val="24"/>
        </w:rPr>
        <w:t xml:space="preserve">significant </w:t>
      </w:r>
      <w:r w:rsidR="00EB7D53" w:rsidRPr="00671B9C">
        <w:rPr>
          <w:rFonts w:asciiTheme="majorBidi" w:eastAsia="Times New Roman" w:hAnsiTheme="majorBidi" w:cstheme="majorBidi"/>
          <w:sz w:val="24"/>
          <w:szCs w:val="24"/>
        </w:rPr>
        <w:t>housing benefits. Th</w:t>
      </w:r>
      <w:r w:rsidR="00D26D4E">
        <w:rPr>
          <w:rFonts w:asciiTheme="majorBidi" w:eastAsia="Times New Roman" w:hAnsiTheme="majorBidi" w:cstheme="majorBidi"/>
          <w:sz w:val="24"/>
          <w:szCs w:val="24"/>
        </w:rPr>
        <w:t>us, th</w:t>
      </w:r>
      <w:r w:rsidR="00EB7D53" w:rsidRPr="00671B9C">
        <w:rPr>
          <w:rFonts w:asciiTheme="majorBidi" w:eastAsia="Times New Roman" w:hAnsiTheme="majorBidi" w:cstheme="majorBidi"/>
          <w:sz w:val="24"/>
          <w:szCs w:val="24"/>
        </w:rPr>
        <w:t xml:space="preserve">e cumulative effect of additional </w:t>
      </w:r>
      <w:r w:rsidR="00D26D4E">
        <w:rPr>
          <w:rFonts w:asciiTheme="majorBidi" w:eastAsia="Times New Roman" w:hAnsiTheme="majorBidi" w:cstheme="majorBidi"/>
          <w:sz w:val="24"/>
          <w:szCs w:val="24"/>
        </w:rPr>
        <w:t xml:space="preserve">housing </w:t>
      </w:r>
      <w:r w:rsidR="00EB7D53" w:rsidRPr="00671B9C">
        <w:rPr>
          <w:rFonts w:asciiTheme="majorBidi" w:eastAsia="Times New Roman" w:hAnsiTheme="majorBidi" w:cstheme="majorBidi"/>
          <w:sz w:val="24"/>
          <w:szCs w:val="24"/>
        </w:rPr>
        <w:t>programs</w:t>
      </w:r>
      <w:r w:rsidR="00D26D4E">
        <w:rPr>
          <w:rFonts w:asciiTheme="majorBidi" w:eastAsia="Times New Roman" w:hAnsiTheme="majorBidi" w:cstheme="majorBidi"/>
          <w:sz w:val="24"/>
          <w:szCs w:val="24"/>
        </w:rPr>
        <w:t xml:space="preserve"> t</w:t>
      </w:r>
      <w:r w:rsidR="00EB7D53" w:rsidRPr="00671B9C">
        <w:rPr>
          <w:rFonts w:asciiTheme="majorBidi" w:eastAsia="Times New Roman" w:hAnsiTheme="majorBidi" w:cstheme="majorBidi"/>
          <w:sz w:val="24"/>
          <w:szCs w:val="24"/>
        </w:rPr>
        <w:t xml:space="preserve">hat </w:t>
      </w:r>
      <w:r w:rsidR="00D26D4E">
        <w:rPr>
          <w:rFonts w:asciiTheme="majorBidi" w:eastAsia="Times New Roman" w:hAnsiTheme="majorBidi" w:cstheme="majorBidi"/>
          <w:sz w:val="24"/>
          <w:szCs w:val="24"/>
        </w:rPr>
        <w:t xml:space="preserve">also employ </w:t>
      </w:r>
      <w:r w:rsidR="00EB7D53" w:rsidRPr="00671B9C">
        <w:rPr>
          <w:rFonts w:asciiTheme="majorBidi" w:eastAsia="Times New Roman" w:hAnsiTheme="majorBidi" w:cstheme="majorBidi"/>
          <w:sz w:val="24"/>
          <w:szCs w:val="24"/>
        </w:rPr>
        <w:t xml:space="preserve">military service </w:t>
      </w:r>
      <w:r w:rsidR="00D26D4E">
        <w:rPr>
          <w:rFonts w:asciiTheme="majorBidi" w:eastAsia="Times New Roman" w:hAnsiTheme="majorBidi" w:cstheme="majorBidi"/>
          <w:sz w:val="24"/>
          <w:szCs w:val="24"/>
        </w:rPr>
        <w:t xml:space="preserve">as a </w:t>
      </w:r>
      <w:r w:rsidR="00EB7D53" w:rsidRPr="00671B9C">
        <w:rPr>
          <w:rFonts w:asciiTheme="majorBidi" w:eastAsia="Times New Roman" w:hAnsiTheme="majorBidi" w:cstheme="majorBidi"/>
          <w:sz w:val="24"/>
          <w:szCs w:val="24"/>
        </w:rPr>
        <w:t xml:space="preserve">criterion for </w:t>
      </w:r>
      <w:r w:rsidR="00D26D4E">
        <w:rPr>
          <w:rFonts w:asciiTheme="majorBidi" w:eastAsia="Times New Roman" w:hAnsiTheme="majorBidi" w:cstheme="majorBidi"/>
          <w:sz w:val="24"/>
          <w:szCs w:val="24"/>
        </w:rPr>
        <w:t xml:space="preserve">eligibility </w:t>
      </w:r>
      <w:r w:rsidR="00C416FE">
        <w:rPr>
          <w:rFonts w:asciiTheme="majorBidi" w:eastAsia="Times New Roman" w:hAnsiTheme="majorBidi" w:cstheme="majorBidi"/>
          <w:sz w:val="24"/>
          <w:szCs w:val="24"/>
        </w:rPr>
        <w:t xml:space="preserve">is further </w:t>
      </w:r>
      <w:r w:rsidR="00F65EA0">
        <w:rPr>
          <w:rFonts w:asciiTheme="majorBidi" w:eastAsia="Times New Roman" w:hAnsiTheme="majorBidi" w:cstheme="majorBidi"/>
          <w:sz w:val="24"/>
          <w:szCs w:val="24"/>
        </w:rPr>
        <w:lastRenderedPageBreak/>
        <w:t>discriminat</w:t>
      </w:r>
      <w:r w:rsidR="00C416FE">
        <w:rPr>
          <w:rFonts w:asciiTheme="majorBidi" w:eastAsia="Times New Roman" w:hAnsiTheme="majorBidi" w:cstheme="majorBidi"/>
          <w:sz w:val="24"/>
          <w:szCs w:val="24"/>
        </w:rPr>
        <w:t>ion</w:t>
      </w:r>
      <w:r w:rsidR="00F65EA0">
        <w:rPr>
          <w:rFonts w:asciiTheme="majorBidi" w:eastAsia="Times New Roman" w:hAnsiTheme="majorBidi" w:cstheme="majorBidi"/>
          <w:sz w:val="24"/>
          <w:szCs w:val="24"/>
        </w:rPr>
        <w:t xml:space="preserve"> against PCI. Rather than </w:t>
      </w:r>
      <w:r w:rsidR="00E64B66">
        <w:rPr>
          <w:rFonts w:asciiTheme="majorBidi" w:eastAsia="Times New Roman" w:hAnsiTheme="majorBidi" w:cstheme="majorBidi"/>
          <w:sz w:val="24"/>
          <w:szCs w:val="24"/>
        </w:rPr>
        <w:t xml:space="preserve">fulfill </w:t>
      </w:r>
      <w:r w:rsidR="00C416FE">
        <w:rPr>
          <w:rFonts w:asciiTheme="majorBidi" w:eastAsia="Times New Roman" w:hAnsiTheme="majorBidi" w:cstheme="majorBidi"/>
          <w:sz w:val="24"/>
          <w:szCs w:val="24"/>
        </w:rPr>
        <w:t>the</w:t>
      </w:r>
      <w:r w:rsidR="00E64B66">
        <w:rPr>
          <w:rFonts w:asciiTheme="majorBidi" w:eastAsia="Times New Roman" w:hAnsiTheme="majorBidi" w:cstheme="majorBidi"/>
          <w:sz w:val="24"/>
          <w:szCs w:val="24"/>
        </w:rPr>
        <w:t xml:space="preserve"> need for</w:t>
      </w:r>
      <w:r w:rsidR="00F65EA0">
        <w:rPr>
          <w:rFonts w:asciiTheme="majorBidi" w:eastAsia="Times New Roman" w:hAnsiTheme="majorBidi" w:cstheme="majorBidi"/>
          <w:sz w:val="24"/>
          <w:szCs w:val="24"/>
        </w:rPr>
        <w:t xml:space="preserve"> </w:t>
      </w:r>
      <w:r w:rsidR="00C416FE">
        <w:rPr>
          <w:rFonts w:asciiTheme="majorBidi" w:eastAsia="Times New Roman" w:hAnsiTheme="majorBidi" w:cstheme="majorBidi"/>
          <w:sz w:val="24"/>
          <w:szCs w:val="24"/>
        </w:rPr>
        <w:t xml:space="preserve">affordable housing </w:t>
      </w:r>
      <w:r w:rsidR="00F65EA0">
        <w:rPr>
          <w:rFonts w:asciiTheme="majorBidi" w:eastAsia="Times New Roman" w:hAnsiTheme="majorBidi" w:cstheme="majorBidi"/>
          <w:sz w:val="24"/>
          <w:szCs w:val="24"/>
        </w:rPr>
        <w:t xml:space="preserve">programs </w:t>
      </w:r>
      <w:r w:rsidR="00C416FE">
        <w:rPr>
          <w:rFonts w:asciiTheme="majorBidi" w:eastAsia="Times New Roman" w:hAnsiTheme="majorBidi" w:cstheme="majorBidi"/>
          <w:sz w:val="24"/>
          <w:szCs w:val="24"/>
        </w:rPr>
        <w:t>among the citizenry as a whole</w:t>
      </w:r>
      <w:r w:rsidR="00F65EA0">
        <w:rPr>
          <w:rFonts w:asciiTheme="majorBidi" w:eastAsia="Times New Roman" w:hAnsiTheme="majorBidi" w:cstheme="majorBidi"/>
          <w:sz w:val="24"/>
          <w:szCs w:val="24"/>
        </w:rPr>
        <w:t xml:space="preserve">, they </w:t>
      </w:r>
      <w:r w:rsidR="00C416FE">
        <w:rPr>
          <w:rFonts w:asciiTheme="majorBidi" w:eastAsia="Times New Roman" w:hAnsiTheme="majorBidi" w:cstheme="majorBidi"/>
          <w:sz w:val="24"/>
          <w:szCs w:val="24"/>
        </w:rPr>
        <w:t xml:space="preserve">widen </w:t>
      </w:r>
      <w:r w:rsidR="00E64B66">
        <w:rPr>
          <w:rFonts w:asciiTheme="majorBidi" w:eastAsia="Times New Roman" w:hAnsiTheme="majorBidi" w:cstheme="majorBidi"/>
          <w:sz w:val="24"/>
          <w:szCs w:val="24"/>
        </w:rPr>
        <w:t xml:space="preserve">the </w:t>
      </w:r>
      <w:r w:rsidR="00C416FE">
        <w:rPr>
          <w:rFonts w:asciiTheme="majorBidi" w:eastAsia="Times New Roman" w:hAnsiTheme="majorBidi" w:cstheme="majorBidi"/>
          <w:sz w:val="24"/>
          <w:szCs w:val="24"/>
        </w:rPr>
        <w:t xml:space="preserve">gaps </w:t>
      </w:r>
      <w:r w:rsidR="00E64B66">
        <w:rPr>
          <w:rFonts w:asciiTheme="majorBidi" w:eastAsia="Times New Roman" w:hAnsiTheme="majorBidi" w:cstheme="majorBidi"/>
          <w:sz w:val="24"/>
          <w:szCs w:val="24"/>
        </w:rPr>
        <w:t xml:space="preserve">in housing availability between Jewish Israelis and PCI, </w:t>
      </w:r>
      <w:r w:rsidR="00C416FE">
        <w:rPr>
          <w:rFonts w:asciiTheme="majorBidi" w:eastAsia="Times New Roman" w:hAnsiTheme="majorBidi" w:cstheme="majorBidi"/>
          <w:sz w:val="24"/>
          <w:szCs w:val="24"/>
        </w:rPr>
        <w:t xml:space="preserve">worsening </w:t>
      </w:r>
      <w:r w:rsidR="00F65EA0">
        <w:rPr>
          <w:rFonts w:asciiTheme="majorBidi" w:eastAsia="Times New Roman" w:hAnsiTheme="majorBidi" w:cstheme="majorBidi"/>
          <w:sz w:val="24"/>
          <w:szCs w:val="24"/>
        </w:rPr>
        <w:t>the</w:t>
      </w:r>
      <w:r w:rsidR="00E64B66">
        <w:rPr>
          <w:rFonts w:asciiTheme="majorBidi" w:eastAsia="Times New Roman" w:hAnsiTheme="majorBidi" w:cstheme="majorBidi"/>
          <w:sz w:val="24"/>
          <w:szCs w:val="24"/>
        </w:rPr>
        <w:t xml:space="preserve"> acute</w:t>
      </w:r>
      <w:r w:rsidR="00F65EA0">
        <w:rPr>
          <w:rFonts w:asciiTheme="majorBidi" w:eastAsia="Times New Roman" w:hAnsiTheme="majorBidi" w:cstheme="majorBidi"/>
          <w:sz w:val="24"/>
          <w:szCs w:val="24"/>
        </w:rPr>
        <w:t xml:space="preserve"> housing shortage in Palestinian towns and villages</w:t>
      </w:r>
      <w:r>
        <w:rPr>
          <w:rFonts w:asciiTheme="majorBidi" w:eastAsia="Times New Roman" w:hAnsiTheme="majorBidi" w:cstheme="majorBidi"/>
          <w:sz w:val="24"/>
          <w:szCs w:val="24"/>
        </w:rPr>
        <w:t>, and entrench further spatial segregation</w:t>
      </w:r>
      <w:r w:rsidR="00F65EA0">
        <w:rPr>
          <w:rFonts w:asciiTheme="majorBidi" w:eastAsia="Times New Roman" w:hAnsiTheme="majorBidi" w:cstheme="majorBidi"/>
          <w:sz w:val="24"/>
          <w:szCs w:val="24"/>
        </w:rPr>
        <w:t>.</w:t>
      </w:r>
    </w:p>
    <w:p w14:paraId="60A6580B" w14:textId="4609907A" w:rsidR="00481B1D" w:rsidRPr="00F60D2D" w:rsidRDefault="00481B1D" w:rsidP="00CD75EE">
      <w:pPr>
        <w:pStyle w:val="ListParagraph"/>
        <w:numPr>
          <w:ilvl w:val="1"/>
          <w:numId w:val="10"/>
        </w:numPr>
        <w:spacing w:before="240" w:after="240" w:line="360" w:lineRule="auto"/>
        <w:ind w:left="360"/>
        <w:jc w:val="both"/>
        <w:rPr>
          <w:rFonts w:asciiTheme="majorBidi" w:hAnsiTheme="majorBidi" w:cstheme="majorBidi"/>
          <w:b/>
          <w:bCs/>
          <w:iCs/>
          <w:sz w:val="24"/>
          <w:szCs w:val="24"/>
          <w:u w:val="single"/>
          <w:lang w:val="en-US"/>
        </w:rPr>
      </w:pPr>
      <w:r w:rsidRPr="00F60D2D">
        <w:rPr>
          <w:rFonts w:asciiTheme="majorBidi" w:hAnsiTheme="majorBidi" w:cstheme="majorBidi"/>
          <w:b/>
          <w:bCs/>
          <w:iCs/>
          <w:sz w:val="24"/>
          <w:szCs w:val="24"/>
          <w:u w:val="single"/>
          <w:lang w:val="en-US"/>
        </w:rPr>
        <w:t xml:space="preserve">Constitutionalizing </w:t>
      </w:r>
      <w:r w:rsidR="00CD75EE">
        <w:rPr>
          <w:rFonts w:asciiTheme="majorBidi" w:hAnsiTheme="majorBidi" w:cstheme="majorBidi"/>
          <w:b/>
          <w:bCs/>
          <w:iCs/>
          <w:sz w:val="24"/>
          <w:szCs w:val="24"/>
          <w:u w:val="single"/>
          <w:lang w:val="en-US"/>
        </w:rPr>
        <w:t>S</w:t>
      </w:r>
      <w:r w:rsidRPr="00F60D2D">
        <w:rPr>
          <w:rFonts w:asciiTheme="majorBidi" w:hAnsiTheme="majorBidi" w:cstheme="majorBidi"/>
          <w:b/>
          <w:bCs/>
          <w:iCs/>
          <w:sz w:val="24"/>
          <w:szCs w:val="24"/>
          <w:u w:val="single"/>
          <w:lang w:val="en-US"/>
        </w:rPr>
        <w:t>egregation: The Basic Law: Israel – The Nation-State of the Jewish People</w:t>
      </w:r>
      <w:r w:rsidR="00CD75EE">
        <w:rPr>
          <w:rFonts w:asciiTheme="majorBidi" w:hAnsiTheme="majorBidi" w:cstheme="majorBidi"/>
          <w:b/>
          <w:bCs/>
          <w:iCs/>
          <w:sz w:val="24"/>
          <w:szCs w:val="24"/>
          <w:u w:val="single"/>
          <w:lang w:val="en-US"/>
        </w:rPr>
        <w:t xml:space="preserve"> </w:t>
      </w:r>
      <w:r w:rsidR="00CD75EE">
        <w:rPr>
          <w:rStyle w:val="FootnoteReference"/>
          <w:rFonts w:asciiTheme="majorBidi" w:hAnsiTheme="majorBidi" w:cstheme="majorBidi"/>
          <w:b/>
          <w:bCs/>
          <w:iCs/>
          <w:sz w:val="24"/>
          <w:szCs w:val="24"/>
          <w:u w:val="single"/>
          <w:lang w:val="en-US"/>
        </w:rPr>
        <w:footnoteReference w:id="24"/>
      </w:r>
      <w:r w:rsidRPr="00F60D2D">
        <w:rPr>
          <w:rFonts w:asciiTheme="majorBidi" w:hAnsiTheme="majorBidi" w:cstheme="majorBidi"/>
          <w:b/>
          <w:bCs/>
          <w:iCs/>
          <w:sz w:val="24"/>
          <w:szCs w:val="24"/>
          <w:u w:val="single"/>
          <w:lang w:val="en-US"/>
        </w:rPr>
        <w:t xml:space="preserve"> </w:t>
      </w:r>
    </w:p>
    <w:p w14:paraId="725961D5" w14:textId="056BC426" w:rsidR="00481B1D" w:rsidRPr="00671B9C" w:rsidRDefault="00AC56F3" w:rsidP="00CD75EE">
      <w:pPr>
        <w:spacing w:before="240" w:after="240" w:line="360" w:lineRule="auto"/>
        <w:jc w:val="both"/>
        <w:rPr>
          <w:rFonts w:asciiTheme="majorBidi" w:eastAsia="Times New Roman" w:hAnsiTheme="majorBidi" w:cstheme="majorBidi"/>
          <w:sz w:val="24"/>
          <w:szCs w:val="24"/>
        </w:rPr>
      </w:pPr>
      <w:r w:rsidRPr="00671B9C">
        <w:rPr>
          <w:rFonts w:asciiTheme="majorBidi" w:eastAsia="Times New Roman" w:hAnsiTheme="majorBidi" w:cstheme="majorBidi"/>
          <w:sz w:val="24"/>
          <w:szCs w:val="24"/>
        </w:rPr>
        <w:t xml:space="preserve">In July 2018, </w:t>
      </w:r>
      <w:r w:rsidR="00481B1D" w:rsidRPr="00671B9C">
        <w:rPr>
          <w:rFonts w:asciiTheme="majorBidi" w:eastAsia="Times New Roman" w:hAnsiTheme="majorBidi" w:cstheme="majorBidi"/>
          <w:sz w:val="24"/>
          <w:szCs w:val="24"/>
        </w:rPr>
        <w:t xml:space="preserve">Israel’s legislature, the Knesset, passed primary legislation that deliberately entrenches </w:t>
      </w:r>
      <w:r w:rsidR="001F55AE" w:rsidRPr="00671B9C">
        <w:rPr>
          <w:rFonts w:asciiTheme="majorBidi" w:eastAsia="Times New Roman" w:hAnsiTheme="majorBidi" w:cstheme="majorBidi"/>
          <w:sz w:val="24"/>
          <w:szCs w:val="24"/>
        </w:rPr>
        <w:t>segregation</w:t>
      </w:r>
      <w:r w:rsidR="00481B1D" w:rsidRPr="00671B9C">
        <w:rPr>
          <w:rFonts w:asciiTheme="majorBidi" w:eastAsia="Times New Roman" w:hAnsiTheme="majorBidi" w:cstheme="majorBidi"/>
          <w:sz w:val="24"/>
          <w:szCs w:val="24"/>
        </w:rPr>
        <w:t xml:space="preserve"> and </w:t>
      </w:r>
      <w:r w:rsidR="001F55AE" w:rsidRPr="00671B9C">
        <w:rPr>
          <w:rFonts w:asciiTheme="majorBidi" w:eastAsia="Times New Roman" w:hAnsiTheme="majorBidi" w:cstheme="majorBidi"/>
          <w:sz w:val="24"/>
          <w:szCs w:val="24"/>
        </w:rPr>
        <w:t>enshrines it as</w:t>
      </w:r>
      <w:r w:rsidR="00481B1D" w:rsidRPr="00671B9C">
        <w:rPr>
          <w:rFonts w:asciiTheme="majorBidi" w:eastAsia="Times New Roman" w:hAnsiTheme="majorBidi" w:cstheme="majorBidi"/>
          <w:sz w:val="24"/>
          <w:szCs w:val="24"/>
        </w:rPr>
        <w:t xml:space="preserve"> a constitutional principle. Article 7 of The Basic Law: Israel – The Nation-State of the Jewish People (JNSL) reinforces the legal framework supporting ethnically and religiously-based segregation within the state.</w:t>
      </w:r>
      <w:r w:rsidR="00481B1D" w:rsidRPr="00671B9C">
        <w:rPr>
          <w:rFonts w:asciiTheme="majorBidi" w:eastAsia="Times New Roman" w:hAnsiTheme="majorBidi" w:cstheme="majorBidi"/>
          <w:sz w:val="24"/>
          <w:szCs w:val="24"/>
          <w:vertAlign w:val="superscript"/>
        </w:rPr>
        <w:footnoteReference w:id="25"/>
      </w:r>
      <w:r w:rsidR="00481B1D" w:rsidRPr="00671B9C">
        <w:rPr>
          <w:rFonts w:asciiTheme="majorBidi" w:eastAsia="Times New Roman" w:hAnsiTheme="majorBidi" w:cstheme="majorBidi"/>
          <w:sz w:val="24"/>
          <w:szCs w:val="24"/>
        </w:rPr>
        <w:t xml:space="preserve"> The JNSL establishes a constitutional order based on systematic racial supremacy, domination, segregation, and demographic </w:t>
      </w:r>
      <w:r w:rsidR="00CD75EE">
        <w:rPr>
          <w:rFonts w:asciiTheme="majorBidi" w:eastAsia="Times New Roman" w:hAnsiTheme="majorBidi" w:cstheme="majorBidi"/>
          <w:sz w:val="24"/>
          <w:szCs w:val="24"/>
        </w:rPr>
        <w:lastRenderedPageBreak/>
        <w:t xml:space="preserve">control </w:t>
      </w:r>
      <w:r w:rsidR="00481B1D" w:rsidRPr="00671B9C">
        <w:rPr>
          <w:rFonts w:asciiTheme="majorBidi" w:eastAsia="Times New Roman" w:hAnsiTheme="majorBidi" w:cstheme="majorBidi"/>
          <w:sz w:val="24"/>
          <w:szCs w:val="24"/>
        </w:rPr>
        <w:t xml:space="preserve">that </w:t>
      </w:r>
      <w:r w:rsidR="00AE08A7">
        <w:rPr>
          <w:rFonts w:asciiTheme="majorBidi" w:eastAsia="Times New Roman" w:hAnsiTheme="majorBidi" w:cstheme="majorBidi"/>
          <w:sz w:val="24"/>
          <w:szCs w:val="24"/>
        </w:rPr>
        <w:t>amount</w:t>
      </w:r>
      <w:r w:rsidR="00481B1D" w:rsidRPr="00671B9C">
        <w:rPr>
          <w:rFonts w:asciiTheme="majorBidi" w:eastAsia="Times New Roman" w:hAnsiTheme="majorBidi" w:cstheme="majorBidi"/>
          <w:sz w:val="24"/>
          <w:szCs w:val="24"/>
        </w:rPr>
        <w:t xml:space="preserve"> to clear breaches of absolute prohibitions under international law. It declares the intention to racially discriminate against Palestinians in the most fundamental aspects of their </w:t>
      </w:r>
      <w:r w:rsidR="001F55AE" w:rsidRPr="00671B9C">
        <w:rPr>
          <w:rFonts w:asciiTheme="majorBidi" w:eastAsia="Times New Roman" w:hAnsiTheme="majorBidi" w:cstheme="majorBidi"/>
          <w:sz w:val="24"/>
          <w:szCs w:val="24"/>
        </w:rPr>
        <w:t xml:space="preserve">lives – </w:t>
      </w:r>
      <w:r w:rsidR="00481B1D" w:rsidRPr="00671B9C">
        <w:rPr>
          <w:rFonts w:asciiTheme="majorBidi" w:eastAsia="Times New Roman" w:hAnsiTheme="majorBidi" w:cstheme="majorBidi"/>
          <w:sz w:val="24"/>
          <w:szCs w:val="24"/>
        </w:rPr>
        <w:t>in citizenship, property, housing and land, language</w:t>
      </w:r>
      <w:r w:rsidR="00AE08A7">
        <w:rPr>
          <w:rFonts w:asciiTheme="majorBidi" w:eastAsia="Times New Roman" w:hAnsiTheme="majorBidi" w:cstheme="majorBidi"/>
          <w:sz w:val="24"/>
          <w:szCs w:val="24"/>
        </w:rPr>
        <w:t>,</w:t>
      </w:r>
      <w:r w:rsidR="00481B1D" w:rsidRPr="00671B9C">
        <w:rPr>
          <w:rFonts w:asciiTheme="majorBidi" w:eastAsia="Times New Roman" w:hAnsiTheme="majorBidi" w:cstheme="majorBidi"/>
          <w:sz w:val="24"/>
          <w:szCs w:val="24"/>
        </w:rPr>
        <w:t xml:space="preserve"> and culture</w:t>
      </w:r>
      <w:r w:rsidR="00C416FE">
        <w:rPr>
          <w:rFonts w:asciiTheme="majorBidi" w:eastAsia="Times New Roman" w:hAnsiTheme="majorBidi" w:cstheme="majorBidi"/>
          <w:sz w:val="24"/>
          <w:szCs w:val="24"/>
        </w:rPr>
        <w:t xml:space="preserve"> </w:t>
      </w:r>
      <w:r w:rsidR="001F55AE" w:rsidRPr="00671B9C">
        <w:rPr>
          <w:rFonts w:asciiTheme="majorBidi" w:eastAsia="Times New Roman" w:hAnsiTheme="majorBidi" w:cstheme="majorBidi"/>
          <w:sz w:val="24"/>
          <w:szCs w:val="24"/>
        </w:rPr>
        <w:t xml:space="preserve">– and </w:t>
      </w:r>
      <w:r w:rsidR="00481B1D" w:rsidRPr="00671B9C">
        <w:rPr>
          <w:rFonts w:asciiTheme="majorBidi" w:eastAsia="Times New Roman" w:hAnsiTheme="majorBidi" w:cstheme="majorBidi"/>
          <w:sz w:val="24"/>
          <w:szCs w:val="24"/>
        </w:rPr>
        <w:t>justifies their inferior</w:t>
      </w:r>
      <w:r w:rsidR="001F55AE" w:rsidRPr="00671B9C">
        <w:rPr>
          <w:rFonts w:asciiTheme="majorBidi" w:eastAsia="Times New Roman" w:hAnsiTheme="majorBidi" w:cstheme="majorBidi"/>
          <w:sz w:val="24"/>
          <w:szCs w:val="24"/>
        </w:rPr>
        <w:t xml:space="preserve"> status</w:t>
      </w:r>
      <w:r w:rsidR="00481B1D" w:rsidRPr="00671B9C">
        <w:rPr>
          <w:rFonts w:asciiTheme="majorBidi" w:eastAsia="Times New Roman" w:hAnsiTheme="majorBidi" w:cstheme="majorBidi"/>
          <w:sz w:val="24"/>
          <w:szCs w:val="24"/>
        </w:rPr>
        <w:t xml:space="preserve"> </w:t>
      </w:r>
      <w:r w:rsidR="001F55AE" w:rsidRPr="00671B9C">
        <w:rPr>
          <w:rFonts w:asciiTheme="majorBidi" w:eastAsia="Times New Roman" w:hAnsiTheme="majorBidi" w:cstheme="majorBidi"/>
          <w:sz w:val="24"/>
          <w:szCs w:val="24"/>
        </w:rPr>
        <w:t xml:space="preserve">and exclusion </w:t>
      </w:r>
      <w:r w:rsidR="00481B1D" w:rsidRPr="00671B9C">
        <w:rPr>
          <w:rFonts w:asciiTheme="majorBidi" w:eastAsia="Times New Roman" w:hAnsiTheme="majorBidi" w:cstheme="majorBidi"/>
          <w:sz w:val="24"/>
          <w:szCs w:val="24"/>
        </w:rPr>
        <w:t xml:space="preserve">from the political community that constitutes the sovereign in their homeland. </w:t>
      </w:r>
    </w:p>
    <w:p w14:paraId="6A0B0BBB" w14:textId="5C2DCA50" w:rsidR="00481B1D" w:rsidRPr="00671B9C" w:rsidRDefault="00481B1D" w:rsidP="00CD75EE">
      <w:pPr>
        <w:spacing w:before="240" w:after="240" w:line="360" w:lineRule="auto"/>
        <w:ind w:firstLine="720"/>
        <w:jc w:val="both"/>
        <w:rPr>
          <w:rFonts w:asciiTheme="majorBidi" w:eastAsia="Times New Roman" w:hAnsiTheme="majorBidi" w:cstheme="majorBidi"/>
          <w:sz w:val="24"/>
          <w:szCs w:val="24"/>
        </w:rPr>
      </w:pPr>
      <w:r w:rsidRPr="00671B9C">
        <w:rPr>
          <w:rFonts w:asciiTheme="majorBidi" w:eastAsia="Times New Roman" w:hAnsiTheme="majorBidi" w:cstheme="majorBidi"/>
          <w:sz w:val="24"/>
          <w:szCs w:val="24"/>
        </w:rPr>
        <w:t>Article 1 of the JNSL</w:t>
      </w:r>
      <w:r w:rsidR="000B3355">
        <w:rPr>
          <w:rFonts w:asciiTheme="majorBidi" w:eastAsia="Times New Roman" w:hAnsiTheme="majorBidi" w:cstheme="majorBidi"/>
          <w:sz w:val="24"/>
          <w:szCs w:val="24"/>
        </w:rPr>
        <w:t xml:space="preserve"> </w:t>
      </w:r>
      <w:r w:rsidR="00FB08D8" w:rsidRPr="008D4BF9">
        <w:rPr>
          <w:rFonts w:asciiTheme="majorBidi" w:eastAsia="Times New Roman" w:hAnsiTheme="majorBidi" w:cstheme="majorBidi"/>
          <w:sz w:val="24"/>
          <w:szCs w:val="24"/>
        </w:rPr>
        <w:t xml:space="preserve">determines that the </w:t>
      </w:r>
      <w:r w:rsidRPr="00671B9C">
        <w:rPr>
          <w:rFonts w:asciiTheme="majorBidi" w:eastAsia="Times New Roman" w:hAnsiTheme="majorBidi" w:cstheme="majorBidi"/>
          <w:sz w:val="24"/>
          <w:szCs w:val="24"/>
        </w:rPr>
        <w:t>“Land of Israel” is the historical homeland of the Jewish people</w:t>
      </w:r>
      <w:r w:rsidR="000B3355">
        <w:rPr>
          <w:rFonts w:asciiTheme="majorBidi" w:eastAsia="Times New Roman" w:hAnsiTheme="majorBidi" w:cstheme="majorBidi"/>
          <w:sz w:val="24"/>
          <w:szCs w:val="24"/>
        </w:rPr>
        <w:t>,</w:t>
      </w:r>
      <w:r w:rsidRPr="00671B9C">
        <w:rPr>
          <w:rFonts w:asciiTheme="majorBidi" w:eastAsia="Times New Roman" w:hAnsiTheme="majorBidi" w:cstheme="majorBidi"/>
          <w:sz w:val="24"/>
          <w:szCs w:val="24"/>
        </w:rPr>
        <w:t xml:space="preserve"> the State of Israel the nation-state of the Jewish people, and the realization of national self-determination in the State of Israel </w:t>
      </w:r>
      <w:r w:rsidR="000B3355">
        <w:rPr>
          <w:rFonts w:asciiTheme="majorBidi" w:eastAsia="Times New Roman" w:hAnsiTheme="majorBidi" w:cstheme="majorBidi"/>
          <w:sz w:val="24"/>
          <w:szCs w:val="24"/>
        </w:rPr>
        <w:t xml:space="preserve">the </w:t>
      </w:r>
      <w:r w:rsidRPr="00671B9C">
        <w:rPr>
          <w:rFonts w:asciiTheme="majorBidi" w:eastAsia="Times New Roman" w:hAnsiTheme="majorBidi" w:cstheme="majorBidi"/>
          <w:sz w:val="24"/>
          <w:szCs w:val="24"/>
        </w:rPr>
        <w:t xml:space="preserve">exclusive </w:t>
      </w:r>
      <w:r w:rsidR="000B3355">
        <w:rPr>
          <w:rFonts w:asciiTheme="majorBidi" w:eastAsia="Times New Roman" w:hAnsiTheme="majorBidi" w:cstheme="majorBidi"/>
          <w:sz w:val="24"/>
          <w:szCs w:val="24"/>
        </w:rPr>
        <w:t>prerogative of</w:t>
      </w:r>
      <w:r w:rsidRPr="00671B9C">
        <w:rPr>
          <w:rFonts w:asciiTheme="majorBidi" w:eastAsia="Times New Roman" w:hAnsiTheme="majorBidi" w:cstheme="majorBidi"/>
          <w:sz w:val="24"/>
          <w:szCs w:val="24"/>
        </w:rPr>
        <w:t xml:space="preserve"> the Jewish people. </w:t>
      </w:r>
      <w:r w:rsidR="000B3355">
        <w:rPr>
          <w:rFonts w:asciiTheme="majorBidi" w:eastAsia="Times New Roman" w:hAnsiTheme="majorBidi" w:cstheme="majorBidi"/>
          <w:sz w:val="24"/>
          <w:szCs w:val="24"/>
        </w:rPr>
        <w:t>They alone</w:t>
      </w:r>
      <w:r w:rsidRPr="00671B9C">
        <w:rPr>
          <w:rFonts w:asciiTheme="majorBidi" w:eastAsia="Times New Roman" w:hAnsiTheme="majorBidi" w:cstheme="majorBidi"/>
          <w:sz w:val="24"/>
          <w:szCs w:val="24"/>
        </w:rPr>
        <w:t xml:space="preserve"> </w:t>
      </w:r>
      <w:r w:rsidR="007F73D2">
        <w:rPr>
          <w:rFonts w:asciiTheme="majorBidi" w:eastAsia="Times New Roman" w:hAnsiTheme="majorBidi" w:cstheme="majorBidi"/>
          <w:sz w:val="24"/>
          <w:szCs w:val="24"/>
        </w:rPr>
        <w:t>have</w:t>
      </w:r>
      <w:r w:rsidRPr="00671B9C">
        <w:rPr>
          <w:rFonts w:asciiTheme="majorBidi" w:eastAsia="Times New Roman" w:hAnsiTheme="majorBidi" w:cstheme="majorBidi"/>
          <w:sz w:val="24"/>
          <w:szCs w:val="24"/>
        </w:rPr>
        <w:t xml:space="preserve"> the collective right to govern and control the territory and its inhabitants</w:t>
      </w:r>
      <w:r w:rsidR="007F73D2">
        <w:rPr>
          <w:rFonts w:asciiTheme="majorBidi" w:eastAsia="Times New Roman" w:hAnsiTheme="majorBidi" w:cstheme="majorBidi"/>
          <w:sz w:val="24"/>
          <w:szCs w:val="24"/>
        </w:rPr>
        <w:t>,</w:t>
      </w:r>
      <w:r w:rsidRPr="00671B9C">
        <w:rPr>
          <w:rFonts w:asciiTheme="majorBidi" w:eastAsia="Times New Roman" w:hAnsiTheme="majorBidi" w:cstheme="majorBidi"/>
          <w:sz w:val="24"/>
          <w:szCs w:val="24"/>
        </w:rPr>
        <w:t xml:space="preserve"> and they alone </w:t>
      </w:r>
      <w:r w:rsidR="007F73D2">
        <w:rPr>
          <w:rFonts w:asciiTheme="majorBidi" w:eastAsia="Times New Roman" w:hAnsiTheme="majorBidi" w:cstheme="majorBidi"/>
          <w:sz w:val="24"/>
          <w:szCs w:val="24"/>
        </w:rPr>
        <w:t xml:space="preserve">may </w:t>
      </w:r>
      <w:r w:rsidR="00556CE8">
        <w:rPr>
          <w:rFonts w:asciiTheme="majorBidi" w:eastAsia="Times New Roman" w:hAnsiTheme="majorBidi" w:cstheme="majorBidi"/>
          <w:sz w:val="24"/>
          <w:szCs w:val="24"/>
        </w:rPr>
        <w:t>allocate</w:t>
      </w:r>
      <w:r w:rsidRPr="00671B9C">
        <w:rPr>
          <w:rFonts w:asciiTheme="majorBidi" w:eastAsia="Times New Roman" w:hAnsiTheme="majorBidi" w:cstheme="majorBidi"/>
          <w:sz w:val="24"/>
          <w:szCs w:val="24"/>
        </w:rPr>
        <w:t xml:space="preserve"> rights to non-Jewish residents, including citizenship and residency</w:t>
      </w:r>
      <w:r w:rsidR="007F73D2">
        <w:rPr>
          <w:rFonts w:asciiTheme="majorBidi" w:eastAsia="Times New Roman" w:hAnsiTheme="majorBidi" w:cstheme="majorBidi"/>
          <w:sz w:val="24"/>
          <w:szCs w:val="24"/>
        </w:rPr>
        <w:t xml:space="preserve"> rights</w:t>
      </w:r>
      <w:r w:rsidRPr="00671B9C">
        <w:rPr>
          <w:rFonts w:asciiTheme="majorBidi" w:eastAsia="Times New Roman" w:hAnsiTheme="majorBidi" w:cstheme="majorBidi"/>
          <w:sz w:val="24"/>
          <w:szCs w:val="24"/>
        </w:rPr>
        <w:t xml:space="preserve">. Under the law, all of </w:t>
      </w:r>
      <w:r w:rsidR="007F73D2">
        <w:rPr>
          <w:rFonts w:asciiTheme="majorBidi" w:eastAsia="Times New Roman" w:hAnsiTheme="majorBidi" w:cstheme="majorBidi"/>
          <w:sz w:val="24"/>
          <w:szCs w:val="24"/>
        </w:rPr>
        <w:t xml:space="preserve">former </w:t>
      </w:r>
      <w:r w:rsidRPr="00671B9C">
        <w:rPr>
          <w:rFonts w:asciiTheme="majorBidi" w:eastAsia="Times New Roman" w:hAnsiTheme="majorBidi" w:cstheme="majorBidi"/>
          <w:sz w:val="24"/>
          <w:szCs w:val="24"/>
        </w:rPr>
        <w:t>Mandatory Palestine is</w:t>
      </w:r>
      <w:r w:rsidR="001F55AE" w:rsidRPr="00671B9C">
        <w:rPr>
          <w:rFonts w:asciiTheme="majorBidi" w:eastAsia="Times New Roman" w:hAnsiTheme="majorBidi" w:cstheme="majorBidi"/>
          <w:sz w:val="24"/>
          <w:szCs w:val="24"/>
        </w:rPr>
        <w:t xml:space="preserve"> declared</w:t>
      </w:r>
      <w:r w:rsidRPr="00671B9C">
        <w:rPr>
          <w:rFonts w:asciiTheme="majorBidi" w:eastAsia="Times New Roman" w:hAnsiTheme="majorBidi" w:cstheme="majorBidi"/>
          <w:sz w:val="24"/>
          <w:szCs w:val="24"/>
        </w:rPr>
        <w:t xml:space="preserve"> the “historical homeland” of the Jewish people</w:t>
      </w:r>
      <w:r w:rsidR="00A82448" w:rsidRPr="00671B9C">
        <w:rPr>
          <w:rFonts w:asciiTheme="majorBidi" w:eastAsia="Times New Roman" w:hAnsiTheme="majorBidi" w:cstheme="majorBidi"/>
          <w:sz w:val="24"/>
          <w:szCs w:val="24"/>
        </w:rPr>
        <w:t xml:space="preserve"> –</w:t>
      </w:r>
      <w:r w:rsidRPr="00671B9C">
        <w:rPr>
          <w:rFonts w:asciiTheme="majorBidi" w:eastAsia="Times New Roman" w:hAnsiTheme="majorBidi" w:cstheme="majorBidi"/>
          <w:sz w:val="24"/>
          <w:szCs w:val="24"/>
        </w:rPr>
        <w:t xml:space="preserve"> and only theirs</w:t>
      </w:r>
      <w:r w:rsidR="00A82448" w:rsidRPr="00671B9C">
        <w:rPr>
          <w:rFonts w:asciiTheme="majorBidi" w:eastAsia="Times New Roman" w:hAnsiTheme="majorBidi" w:cstheme="majorBidi"/>
          <w:sz w:val="24"/>
          <w:szCs w:val="24"/>
        </w:rPr>
        <w:t xml:space="preserve"> –</w:t>
      </w:r>
      <w:r w:rsidRPr="00671B9C">
        <w:rPr>
          <w:rFonts w:asciiTheme="majorBidi" w:eastAsia="Times New Roman" w:hAnsiTheme="majorBidi" w:cstheme="majorBidi"/>
          <w:sz w:val="24"/>
          <w:szCs w:val="24"/>
        </w:rPr>
        <w:t xml:space="preserve"> </w:t>
      </w:r>
      <w:r w:rsidRPr="00671B9C">
        <w:rPr>
          <w:rFonts w:asciiTheme="majorBidi" w:eastAsia="Times New Roman" w:hAnsiTheme="majorBidi" w:cstheme="majorBidi"/>
          <w:sz w:val="24"/>
          <w:szCs w:val="24"/>
        </w:rPr>
        <w:lastRenderedPageBreak/>
        <w:t xml:space="preserve">and they hold the exclusive right to the realization of self-determination in this territory. The Palestinian people, be they citizens of Israel or residents of the OPT, who have lived in this territory from </w:t>
      </w:r>
      <w:r w:rsidR="007F73D2">
        <w:rPr>
          <w:rFonts w:asciiTheme="majorBidi" w:eastAsia="Times New Roman" w:hAnsiTheme="majorBidi" w:cstheme="majorBidi"/>
          <w:sz w:val="24"/>
          <w:szCs w:val="24"/>
        </w:rPr>
        <w:t>‘</w:t>
      </w:r>
      <w:r w:rsidRPr="00671B9C">
        <w:rPr>
          <w:rFonts w:asciiTheme="majorBidi" w:eastAsia="Times New Roman" w:hAnsiTheme="majorBidi" w:cstheme="majorBidi"/>
          <w:sz w:val="24"/>
          <w:szCs w:val="24"/>
        </w:rPr>
        <w:t>time immemorial</w:t>
      </w:r>
      <w:r w:rsidR="007F73D2">
        <w:rPr>
          <w:rFonts w:asciiTheme="majorBidi" w:eastAsia="Times New Roman" w:hAnsiTheme="majorBidi" w:cstheme="majorBidi"/>
          <w:sz w:val="24"/>
          <w:szCs w:val="24"/>
        </w:rPr>
        <w:t>’</w:t>
      </w:r>
      <w:r w:rsidRPr="00671B9C">
        <w:rPr>
          <w:rFonts w:asciiTheme="majorBidi" w:eastAsia="Times New Roman" w:hAnsiTheme="majorBidi" w:cstheme="majorBidi"/>
          <w:sz w:val="24"/>
          <w:szCs w:val="24"/>
        </w:rPr>
        <w:t xml:space="preserve">, </w:t>
      </w:r>
      <w:r w:rsidR="007F73D2">
        <w:rPr>
          <w:rFonts w:asciiTheme="majorBidi" w:eastAsia="Times New Roman" w:hAnsiTheme="majorBidi" w:cstheme="majorBidi"/>
          <w:sz w:val="24"/>
          <w:szCs w:val="24"/>
        </w:rPr>
        <w:t>are stripped of</w:t>
      </w:r>
      <w:r w:rsidRPr="00671B9C">
        <w:rPr>
          <w:rFonts w:asciiTheme="majorBidi" w:eastAsia="Times New Roman" w:hAnsiTheme="majorBidi" w:cstheme="majorBidi"/>
          <w:sz w:val="24"/>
          <w:szCs w:val="24"/>
        </w:rPr>
        <w:t xml:space="preserve"> </w:t>
      </w:r>
      <w:r w:rsidR="00556CE8">
        <w:rPr>
          <w:rFonts w:asciiTheme="majorBidi" w:eastAsia="Times New Roman" w:hAnsiTheme="majorBidi" w:cstheme="majorBidi"/>
          <w:sz w:val="24"/>
          <w:szCs w:val="24"/>
        </w:rPr>
        <w:t>any</w:t>
      </w:r>
      <w:r w:rsidRPr="00671B9C">
        <w:rPr>
          <w:rFonts w:asciiTheme="majorBidi" w:eastAsia="Times New Roman" w:hAnsiTheme="majorBidi" w:cstheme="majorBidi"/>
          <w:sz w:val="24"/>
          <w:szCs w:val="24"/>
        </w:rPr>
        <w:t xml:space="preserve"> right to national self-determination in their homeland.</w:t>
      </w:r>
    </w:p>
    <w:p w14:paraId="44CDFFBE" w14:textId="42C5D730" w:rsidR="00481B1D" w:rsidRPr="00671B9C" w:rsidRDefault="00556CE8" w:rsidP="00CD75EE">
      <w:pPr>
        <w:spacing w:before="240" w:after="240" w:line="360" w:lineRule="auto"/>
        <w:ind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Regarding land and housing, </w:t>
      </w:r>
      <w:r w:rsidR="00481B1D" w:rsidRPr="00671B9C">
        <w:rPr>
          <w:rFonts w:asciiTheme="majorBidi" w:eastAsia="Times New Roman" w:hAnsiTheme="majorBidi" w:cstheme="majorBidi"/>
          <w:sz w:val="24"/>
          <w:szCs w:val="24"/>
        </w:rPr>
        <w:t xml:space="preserve">Article 7 </w:t>
      </w:r>
      <w:r w:rsidR="007F73D2">
        <w:rPr>
          <w:rFonts w:asciiTheme="majorBidi" w:eastAsia="Times New Roman" w:hAnsiTheme="majorBidi" w:cstheme="majorBidi"/>
          <w:sz w:val="24"/>
          <w:szCs w:val="24"/>
        </w:rPr>
        <w:t>of the JNSL provides that,</w:t>
      </w:r>
      <w:r w:rsidR="00481B1D" w:rsidRPr="00671B9C">
        <w:rPr>
          <w:rFonts w:asciiTheme="majorBidi" w:eastAsia="Times New Roman" w:hAnsiTheme="majorBidi" w:cstheme="majorBidi"/>
          <w:sz w:val="24"/>
          <w:szCs w:val="24"/>
        </w:rPr>
        <w:t xml:space="preserve"> “The State views the development of Jewish settlement as a national value and will act to encourage and promote its establishment and consolidation</w:t>
      </w:r>
      <w:r>
        <w:rPr>
          <w:rFonts w:asciiTheme="majorBidi" w:eastAsia="Times New Roman" w:hAnsiTheme="majorBidi" w:cstheme="majorBidi"/>
          <w:sz w:val="24"/>
          <w:szCs w:val="24"/>
        </w:rPr>
        <w:t>.</w:t>
      </w:r>
      <w:r w:rsidR="00481B1D" w:rsidRPr="00671B9C">
        <w:rPr>
          <w:rFonts w:asciiTheme="majorBidi" w:eastAsia="Times New Roman" w:hAnsiTheme="majorBidi" w:cstheme="majorBidi"/>
          <w:sz w:val="24"/>
          <w:szCs w:val="24"/>
        </w:rPr>
        <w:t>”</w:t>
      </w:r>
      <w:r w:rsidR="00481B1D" w:rsidRPr="00671B9C">
        <w:rPr>
          <w:rFonts w:asciiTheme="majorBidi" w:eastAsia="Times New Roman" w:hAnsiTheme="majorBidi" w:cstheme="majorBidi"/>
          <w:sz w:val="24"/>
          <w:szCs w:val="24"/>
          <w:vertAlign w:val="superscript"/>
        </w:rPr>
        <w:footnoteReference w:id="26"/>
      </w:r>
      <w:r w:rsidR="00481B1D" w:rsidRPr="00671B9C">
        <w:rPr>
          <w:rFonts w:asciiTheme="majorBidi" w:eastAsia="Times New Roman" w:hAnsiTheme="majorBidi" w:cstheme="majorBidi"/>
          <w:sz w:val="24"/>
          <w:szCs w:val="24"/>
        </w:rPr>
        <w:t xml:space="preserve"> Within the Green Line, the law is likely to be used to</w:t>
      </w:r>
      <w:r w:rsidR="007F73D2">
        <w:rPr>
          <w:rFonts w:asciiTheme="majorBidi" w:eastAsia="Times New Roman" w:hAnsiTheme="majorBidi" w:cstheme="majorBidi"/>
          <w:sz w:val="24"/>
          <w:szCs w:val="24"/>
        </w:rPr>
        <w:t xml:space="preserve"> promote </w:t>
      </w:r>
      <w:r>
        <w:rPr>
          <w:rFonts w:asciiTheme="majorBidi" w:eastAsia="Times New Roman" w:hAnsiTheme="majorBidi" w:cstheme="majorBidi"/>
          <w:sz w:val="24"/>
          <w:szCs w:val="24"/>
        </w:rPr>
        <w:t>the</w:t>
      </w:r>
      <w:r w:rsidR="00481B1D" w:rsidRPr="00671B9C">
        <w:rPr>
          <w:rFonts w:asciiTheme="majorBidi" w:eastAsia="Times New Roman" w:hAnsiTheme="majorBidi" w:cstheme="majorBidi"/>
          <w:sz w:val="24"/>
          <w:szCs w:val="24"/>
        </w:rPr>
        <w:t xml:space="preserve"> establish</w:t>
      </w:r>
      <w:r>
        <w:rPr>
          <w:rFonts w:asciiTheme="majorBidi" w:eastAsia="Times New Roman" w:hAnsiTheme="majorBidi" w:cstheme="majorBidi"/>
          <w:sz w:val="24"/>
          <w:szCs w:val="24"/>
        </w:rPr>
        <w:t>ment of</w:t>
      </w:r>
      <w:r w:rsidR="00481B1D" w:rsidRPr="00671B9C">
        <w:rPr>
          <w:rFonts w:asciiTheme="majorBidi" w:eastAsia="Times New Roman" w:hAnsiTheme="majorBidi" w:cstheme="majorBidi"/>
          <w:sz w:val="24"/>
          <w:szCs w:val="24"/>
        </w:rPr>
        <w:t xml:space="preserve"> new exclusively</w:t>
      </w:r>
      <w:r w:rsidR="007F73D2">
        <w:rPr>
          <w:rFonts w:asciiTheme="majorBidi" w:eastAsia="Times New Roman" w:hAnsiTheme="majorBidi" w:cstheme="majorBidi"/>
          <w:sz w:val="24"/>
          <w:szCs w:val="24"/>
        </w:rPr>
        <w:t>-</w:t>
      </w:r>
      <w:r w:rsidR="00481B1D" w:rsidRPr="00671B9C">
        <w:rPr>
          <w:rFonts w:asciiTheme="majorBidi" w:eastAsia="Times New Roman" w:hAnsiTheme="majorBidi" w:cstheme="majorBidi"/>
          <w:sz w:val="24"/>
          <w:szCs w:val="24"/>
        </w:rPr>
        <w:t xml:space="preserve">Jewish towns in areas where </w:t>
      </w:r>
      <w:r w:rsidR="00AC56F3" w:rsidRPr="00671B9C">
        <w:rPr>
          <w:rFonts w:asciiTheme="majorBidi" w:eastAsia="Times New Roman" w:hAnsiTheme="majorBidi" w:cstheme="majorBidi"/>
          <w:sz w:val="24"/>
          <w:szCs w:val="24"/>
        </w:rPr>
        <w:t xml:space="preserve">PCI </w:t>
      </w:r>
      <w:r w:rsidR="00481B1D" w:rsidRPr="00671B9C">
        <w:rPr>
          <w:rFonts w:asciiTheme="majorBidi" w:eastAsia="Times New Roman" w:hAnsiTheme="majorBidi" w:cstheme="majorBidi"/>
          <w:sz w:val="24"/>
          <w:szCs w:val="24"/>
        </w:rPr>
        <w:t>are most concentrated, including in the Naqab and the Galilee. Indeed</w:t>
      </w:r>
      <w:r w:rsidR="00A82448" w:rsidRPr="00671B9C">
        <w:rPr>
          <w:rFonts w:asciiTheme="majorBidi" w:eastAsia="Times New Roman" w:hAnsiTheme="majorBidi" w:cstheme="majorBidi"/>
          <w:sz w:val="24"/>
          <w:szCs w:val="24"/>
        </w:rPr>
        <w:t>,</w:t>
      </w:r>
      <w:r w:rsidR="00481B1D" w:rsidRPr="00671B9C">
        <w:rPr>
          <w:rFonts w:asciiTheme="majorBidi" w:eastAsia="Times New Roman" w:hAnsiTheme="majorBidi" w:cstheme="majorBidi"/>
          <w:sz w:val="24"/>
          <w:szCs w:val="24"/>
        </w:rPr>
        <w:t xml:space="preserve"> the S</w:t>
      </w:r>
      <w:r w:rsidR="00AC56F3" w:rsidRPr="00671B9C">
        <w:rPr>
          <w:rFonts w:asciiTheme="majorBidi" w:eastAsia="Times New Roman" w:hAnsiTheme="majorBidi" w:cstheme="majorBidi"/>
          <w:sz w:val="24"/>
          <w:szCs w:val="24"/>
        </w:rPr>
        <w:t>oI</w:t>
      </w:r>
      <w:r w:rsidR="00481B1D" w:rsidRPr="00671B9C">
        <w:rPr>
          <w:rFonts w:asciiTheme="majorBidi" w:eastAsia="Times New Roman" w:hAnsiTheme="majorBidi" w:cstheme="majorBidi"/>
          <w:sz w:val="24"/>
          <w:szCs w:val="24"/>
        </w:rPr>
        <w:t xml:space="preserve"> </w:t>
      </w:r>
      <w:r w:rsidR="008C7DD2">
        <w:rPr>
          <w:rFonts w:asciiTheme="majorBidi" w:eastAsia="Times New Roman" w:hAnsiTheme="majorBidi" w:cstheme="majorBidi"/>
          <w:sz w:val="24"/>
          <w:szCs w:val="24"/>
        </w:rPr>
        <w:t>can</w:t>
      </w:r>
      <w:r w:rsidR="00481B1D" w:rsidRPr="00671B9C">
        <w:rPr>
          <w:rFonts w:asciiTheme="majorBidi" w:eastAsia="Times New Roman" w:hAnsiTheme="majorBidi" w:cstheme="majorBidi"/>
          <w:sz w:val="24"/>
          <w:szCs w:val="24"/>
        </w:rPr>
        <w:t xml:space="preserve"> now </w:t>
      </w:r>
      <w:r w:rsidR="00481B1D" w:rsidRPr="007F73D2">
        <w:rPr>
          <w:rFonts w:asciiTheme="majorBidi" w:eastAsia="Times New Roman" w:hAnsiTheme="majorBidi" w:cstheme="majorBidi"/>
          <w:iCs/>
          <w:sz w:val="24"/>
          <w:szCs w:val="24"/>
        </w:rPr>
        <w:t>constitutionally</w:t>
      </w:r>
      <w:r w:rsidR="00481B1D" w:rsidRPr="00671B9C">
        <w:rPr>
          <w:rFonts w:asciiTheme="majorBidi" w:eastAsia="Times New Roman" w:hAnsiTheme="majorBidi" w:cstheme="majorBidi"/>
          <w:sz w:val="24"/>
          <w:szCs w:val="24"/>
        </w:rPr>
        <w:t xml:space="preserve"> act as a settlement movement, </w:t>
      </w:r>
      <w:r w:rsidR="008C7DD2">
        <w:rPr>
          <w:rFonts w:asciiTheme="majorBidi" w:eastAsia="Times New Roman" w:hAnsiTheme="majorBidi" w:cstheme="majorBidi"/>
          <w:sz w:val="24"/>
          <w:szCs w:val="24"/>
        </w:rPr>
        <w:t xml:space="preserve">akin </w:t>
      </w:r>
      <w:r w:rsidR="00481B1D" w:rsidRPr="00671B9C">
        <w:rPr>
          <w:rFonts w:asciiTheme="majorBidi" w:eastAsia="Times New Roman" w:hAnsiTheme="majorBidi" w:cstheme="majorBidi"/>
          <w:sz w:val="24"/>
          <w:szCs w:val="24"/>
        </w:rPr>
        <w:t xml:space="preserve">to the Jewish Agency, the WZO and the JNF. In other words, this provision enshrines the principle of </w:t>
      </w:r>
      <w:r w:rsidR="00481B1D" w:rsidRPr="00671B9C">
        <w:rPr>
          <w:rFonts w:asciiTheme="majorBidi" w:eastAsia="Times New Roman" w:hAnsiTheme="majorBidi" w:cstheme="majorBidi"/>
          <w:sz w:val="24"/>
          <w:szCs w:val="24"/>
        </w:rPr>
        <w:lastRenderedPageBreak/>
        <w:t xml:space="preserve">“separate and unequal” between </w:t>
      </w:r>
      <w:r w:rsidR="008C7DD2">
        <w:rPr>
          <w:rFonts w:asciiTheme="majorBidi" w:eastAsia="Times New Roman" w:hAnsiTheme="majorBidi" w:cstheme="majorBidi"/>
          <w:sz w:val="24"/>
          <w:szCs w:val="24"/>
        </w:rPr>
        <w:t xml:space="preserve">Jewish and Palestinian </w:t>
      </w:r>
      <w:r w:rsidR="00481B1D" w:rsidRPr="00671B9C">
        <w:rPr>
          <w:rFonts w:asciiTheme="majorBidi" w:eastAsia="Times New Roman" w:hAnsiTheme="majorBidi" w:cstheme="majorBidi"/>
          <w:sz w:val="24"/>
          <w:szCs w:val="24"/>
        </w:rPr>
        <w:t xml:space="preserve">citizens </w:t>
      </w:r>
      <w:r w:rsidR="008C7DD2">
        <w:rPr>
          <w:rFonts w:asciiTheme="majorBidi" w:eastAsia="Times New Roman" w:hAnsiTheme="majorBidi" w:cstheme="majorBidi"/>
          <w:sz w:val="24"/>
          <w:szCs w:val="24"/>
        </w:rPr>
        <w:t>in</w:t>
      </w:r>
      <w:r w:rsidR="00481B1D" w:rsidRPr="00671B9C">
        <w:rPr>
          <w:rFonts w:asciiTheme="majorBidi" w:eastAsia="Times New Roman" w:hAnsiTheme="majorBidi" w:cstheme="majorBidi"/>
          <w:sz w:val="24"/>
          <w:szCs w:val="24"/>
        </w:rPr>
        <w:t xml:space="preserve"> the </w:t>
      </w:r>
      <w:r w:rsidR="00A82448" w:rsidRPr="00671B9C">
        <w:rPr>
          <w:rFonts w:asciiTheme="majorBidi" w:eastAsia="Times New Roman" w:hAnsiTheme="majorBidi" w:cstheme="majorBidi"/>
          <w:sz w:val="24"/>
          <w:szCs w:val="24"/>
        </w:rPr>
        <w:t>S</w:t>
      </w:r>
      <w:r w:rsidR="00AC56F3" w:rsidRPr="00671B9C">
        <w:rPr>
          <w:rFonts w:asciiTheme="majorBidi" w:eastAsia="Times New Roman" w:hAnsiTheme="majorBidi" w:cstheme="majorBidi"/>
          <w:sz w:val="24"/>
          <w:szCs w:val="24"/>
        </w:rPr>
        <w:t>oI.</w:t>
      </w:r>
      <w:r w:rsidR="00AC56F3" w:rsidRPr="00671B9C">
        <w:rPr>
          <w:rStyle w:val="FootnoteReference"/>
          <w:rFonts w:asciiTheme="majorBidi" w:eastAsia="Times New Roman" w:hAnsiTheme="majorBidi" w:cstheme="majorBidi"/>
          <w:sz w:val="24"/>
          <w:szCs w:val="24"/>
        </w:rPr>
        <w:footnoteReference w:id="27"/>
      </w:r>
      <w:r w:rsidR="00AC56F3" w:rsidRPr="00671B9C">
        <w:rPr>
          <w:rFonts w:asciiTheme="majorBidi" w:eastAsia="Times New Roman" w:hAnsiTheme="majorBidi" w:cstheme="majorBidi"/>
          <w:sz w:val="24"/>
          <w:szCs w:val="24"/>
        </w:rPr>
        <w:t xml:space="preserve"> </w:t>
      </w:r>
    </w:p>
    <w:p w14:paraId="75B0A439" w14:textId="24E2F365" w:rsidR="00481B1D" w:rsidRPr="00671B9C" w:rsidRDefault="00481B1D" w:rsidP="00CD75EE">
      <w:pPr>
        <w:spacing w:before="240" w:after="240" w:line="360" w:lineRule="auto"/>
        <w:ind w:firstLine="720"/>
        <w:jc w:val="both"/>
        <w:rPr>
          <w:rFonts w:asciiTheme="majorBidi" w:eastAsia="Times New Roman" w:hAnsiTheme="majorBidi" w:cstheme="majorBidi"/>
          <w:sz w:val="24"/>
          <w:szCs w:val="24"/>
        </w:rPr>
      </w:pPr>
      <w:r w:rsidRPr="00671B9C">
        <w:rPr>
          <w:rFonts w:asciiTheme="majorBidi" w:eastAsia="Times New Roman" w:hAnsiTheme="majorBidi" w:cstheme="majorBidi"/>
          <w:sz w:val="24"/>
          <w:szCs w:val="24"/>
        </w:rPr>
        <w:t>Article 7 also legitimizes the aforementioned mechanisms of segregation,</w:t>
      </w:r>
      <w:r w:rsidR="008C7DD2">
        <w:rPr>
          <w:rFonts w:asciiTheme="majorBidi" w:eastAsia="Times New Roman" w:hAnsiTheme="majorBidi" w:cstheme="majorBidi"/>
          <w:sz w:val="24"/>
          <w:szCs w:val="24"/>
        </w:rPr>
        <w:t xml:space="preserve"> such as</w:t>
      </w:r>
      <w:r w:rsidRPr="00671B9C">
        <w:rPr>
          <w:rFonts w:asciiTheme="majorBidi" w:eastAsia="Times New Roman" w:hAnsiTheme="majorBidi" w:cstheme="majorBidi"/>
          <w:sz w:val="24"/>
          <w:szCs w:val="24"/>
        </w:rPr>
        <w:t xml:space="preserve"> admissions </w:t>
      </w:r>
      <w:r w:rsidRPr="00FB12B0">
        <w:rPr>
          <w:rFonts w:asciiTheme="majorBidi" w:eastAsia="Times New Roman" w:hAnsiTheme="majorBidi" w:cstheme="majorBidi"/>
          <w:sz w:val="24"/>
          <w:szCs w:val="24"/>
        </w:rPr>
        <w:t>committees</w:t>
      </w:r>
      <w:r w:rsidR="008C7DD2" w:rsidRPr="00FB12B0">
        <w:rPr>
          <w:rFonts w:asciiTheme="majorBidi" w:eastAsia="Times New Roman" w:hAnsiTheme="majorBidi" w:cstheme="majorBidi"/>
          <w:sz w:val="24"/>
          <w:szCs w:val="24"/>
        </w:rPr>
        <w:t>,</w:t>
      </w:r>
      <w:r w:rsidRPr="00FB12B0">
        <w:rPr>
          <w:rFonts w:asciiTheme="majorBidi" w:eastAsia="Times New Roman" w:hAnsiTheme="majorBidi" w:cstheme="majorBidi"/>
          <w:sz w:val="24"/>
          <w:szCs w:val="24"/>
        </w:rPr>
        <w:t xml:space="preserve"> </w:t>
      </w:r>
      <w:r w:rsidR="008C7DD2" w:rsidRPr="00FB12B0">
        <w:rPr>
          <w:rFonts w:asciiTheme="majorBidi" w:eastAsia="Times New Roman" w:hAnsiTheme="majorBidi" w:cstheme="majorBidi"/>
          <w:sz w:val="24"/>
          <w:szCs w:val="24"/>
        </w:rPr>
        <w:t>benefits</w:t>
      </w:r>
      <w:r w:rsidR="00FB12B0" w:rsidRPr="00FB12B0">
        <w:rPr>
          <w:rFonts w:asciiTheme="majorBidi" w:eastAsia="Times New Roman" w:hAnsiTheme="majorBidi" w:cstheme="majorBidi"/>
          <w:sz w:val="24"/>
          <w:szCs w:val="24"/>
        </w:rPr>
        <w:t xml:space="preserve"> associated with military service</w:t>
      </w:r>
      <w:r w:rsidR="008C7DD2" w:rsidRPr="00FB12B0">
        <w:rPr>
          <w:rFonts w:asciiTheme="majorBidi" w:eastAsia="Times New Roman" w:hAnsiTheme="majorBidi" w:cstheme="majorBidi"/>
          <w:sz w:val="24"/>
          <w:szCs w:val="24"/>
        </w:rPr>
        <w:t xml:space="preserve">, </w:t>
      </w:r>
      <w:r w:rsidRPr="00FB12B0">
        <w:rPr>
          <w:rFonts w:asciiTheme="majorBidi" w:eastAsia="Times New Roman" w:hAnsiTheme="majorBidi" w:cstheme="majorBidi"/>
          <w:sz w:val="24"/>
          <w:szCs w:val="24"/>
        </w:rPr>
        <w:t>and quasi</w:t>
      </w:r>
      <w:r w:rsidRPr="00671B9C">
        <w:rPr>
          <w:rFonts w:asciiTheme="majorBidi" w:eastAsia="Times New Roman" w:hAnsiTheme="majorBidi" w:cstheme="majorBidi"/>
          <w:sz w:val="24"/>
          <w:szCs w:val="24"/>
        </w:rPr>
        <w:t xml:space="preserve">-governmental </w:t>
      </w:r>
      <w:r w:rsidR="00AC56F3" w:rsidRPr="00671B9C">
        <w:rPr>
          <w:rFonts w:asciiTheme="majorBidi" w:eastAsia="Times New Roman" w:hAnsiTheme="majorBidi" w:cstheme="majorBidi"/>
          <w:sz w:val="24"/>
          <w:szCs w:val="24"/>
        </w:rPr>
        <w:t xml:space="preserve">Zionist </w:t>
      </w:r>
      <w:r w:rsidRPr="00671B9C">
        <w:rPr>
          <w:rFonts w:asciiTheme="majorBidi" w:eastAsia="Times New Roman" w:hAnsiTheme="majorBidi" w:cstheme="majorBidi"/>
          <w:sz w:val="24"/>
          <w:szCs w:val="24"/>
        </w:rPr>
        <w:t xml:space="preserve">organizations </w:t>
      </w:r>
      <w:r w:rsidR="008C7DD2">
        <w:rPr>
          <w:rFonts w:asciiTheme="majorBidi" w:eastAsia="Times New Roman" w:hAnsiTheme="majorBidi" w:cstheme="majorBidi"/>
          <w:sz w:val="24"/>
          <w:szCs w:val="24"/>
        </w:rPr>
        <w:t xml:space="preserve">operating </w:t>
      </w:r>
      <w:r w:rsidRPr="00671B9C">
        <w:rPr>
          <w:rFonts w:asciiTheme="majorBidi" w:eastAsia="Times New Roman" w:hAnsiTheme="majorBidi" w:cstheme="majorBidi"/>
          <w:sz w:val="24"/>
          <w:szCs w:val="24"/>
        </w:rPr>
        <w:t>in</w:t>
      </w:r>
      <w:r w:rsidRPr="007F73D2">
        <w:rPr>
          <w:rFonts w:asciiTheme="majorBidi" w:eastAsia="Times New Roman" w:hAnsiTheme="majorBidi" w:cstheme="majorBidi"/>
          <w:iCs/>
          <w:sz w:val="24"/>
          <w:szCs w:val="24"/>
        </w:rPr>
        <w:t xml:space="preserve"> lieu</w:t>
      </w:r>
      <w:r w:rsidRPr="00671B9C">
        <w:rPr>
          <w:rFonts w:asciiTheme="majorBidi" w:eastAsia="Times New Roman" w:hAnsiTheme="majorBidi" w:cstheme="majorBidi"/>
          <w:sz w:val="24"/>
          <w:szCs w:val="24"/>
        </w:rPr>
        <w:t xml:space="preserve"> of state authorities. The JNSL </w:t>
      </w:r>
      <w:r w:rsidR="008C7DD2">
        <w:rPr>
          <w:rFonts w:asciiTheme="majorBidi" w:eastAsia="Times New Roman" w:hAnsiTheme="majorBidi" w:cstheme="majorBidi"/>
          <w:sz w:val="24"/>
          <w:szCs w:val="24"/>
        </w:rPr>
        <w:t>may</w:t>
      </w:r>
      <w:r w:rsidRPr="00671B9C">
        <w:rPr>
          <w:rFonts w:asciiTheme="majorBidi" w:eastAsia="Times New Roman" w:hAnsiTheme="majorBidi" w:cstheme="majorBidi"/>
          <w:sz w:val="24"/>
          <w:szCs w:val="24"/>
        </w:rPr>
        <w:t xml:space="preserve"> </w:t>
      </w:r>
      <w:r w:rsidR="00A82448" w:rsidRPr="00671B9C">
        <w:rPr>
          <w:rFonts w:asciiTheme="majorBidi" w:eastAsia="Times New Roman" w:hAnsiTheme="majorBidi" w:cstheme="majorBidi"/>
          <w:sz w:val="24"/>
          <w:szCs w:val="24"/>
        </w:rPr>
        <w:t>similarly</w:t>
      </w:r>
      <w:r w:rsidR="005C2841">
        <w:rPr>
          <w:rFonts w:asciiTheme="majorBidi" w:eastAsia="Times New Roman" w:hAnsiTheme="majorBidi" w:cstheme="majorBidi"/>
          <w:sz w:val="24"/>
          <w:szCs w:val="24"/>
        </w:rPr>
        <w:t xml:space="preserve"> give constitutional backing to</w:t>
      </w:r>
      <w:r w:rsidRPr="00671B9C">
        <w:rPr>
          <w:rFonts w:asciiTheme="majorBidi" w:eastAsia="Times New Roman" w:hAnsiTheme="majorBidi" w:cstheme="majorBidi"/>
          <w:sz w:val="24"/>
          <w:szCs w:val="24"/>
        </w:rPr>
        <w:t xml:space="preserve"> </w:t>
      </w:r>
      <w:r w:rsidR="008C7DD2">
        <w:rPr>
          <w:rFonts w:asciiTheme="majorBidi" w:eastAsia="Times New Roman" w:hAnsiTheme="majorBidi" w:cstheme="majorBidi"/>
          <w:sz w:val="24"/>
          <w:szCs w:val="24"/>
        </w:rPr>
        <w:t>other</w:t>
      </w:r>
      <w:r w:rsidRPr="00671B9C">
        <w:rPr>
          <w:rFonts w:asciiTheme="majorBidi" w:eastAsia="Times New Roman" w:hAnsiTheme="majorBidi" w:cstheme="majorBidi"/>
          <w:sz w:val="24"/>
          <w:szCs w:val="24"/>
        </w:rPr>
        <w:t xml:space="preserve"> discriminatory budgeting policies that channel public funds to Jewish </w:t>
      </w:r>
      <w:r w:rsidR="008C7DD2">
        <w:rPr>
          <w:rFonts w:asciiTheme="majorBidi" w:eastAsia="Times New Roman" w:hAnsiTheme="majorBidi" w:cstheme="majorBidi"/>
          <w:sz w:val="24"/>
          <w:szCs w:val="24"/>
        </w:rPr>
        <w:t xml:space="preserve">over Palestinian </w:t>
      </w:r>
      <w:r w:rsidRPr="00671B9C">
        <w:rPr>
          <w:rFonts w:asciiTheme="majorBidi" w:eastAsia="Times New Roman" w:hAnsiTheme="majorBidi" w:cstheme="majorBidi"/>
          <w:sz w:val="24"/>
          <w:szCs w:val="24"/>
        </w:rPr>
        <w:t>communities</w:t>
      </w:r>
      <w:r w:rsidR="008C7DD2">
        <w:rPr>
          <w:rFonts w:asciiTheme="majorBidi" w:eastAsia="Times New Roman" w:hAnsiTheme="majorBidi" w:cstheme="majorBidi"/>
          <w:sz w:val="24"/>
          <w:szCs w:val="24"/>
        </w:rPr>
        <w:t>,</w:t>
      </w:r>
      <w:r w:rsidRPr="00671B9C">
        <w:rPr>
          <w:rFonts w:asciiTheme="majorBidi" w:eastAsia="Times New Roman" w:hAnsiTheme="majorBidi" w:cstheme="majorBidi"/>
          <w:sz w:val="24"/>
          <w:szCs w:val="24"/>
        </w:rPr>
        <w:t xml:space="preserve"> </w:t>
      </w:r>
      <w:r w:rsidR="005C1416">
        <w:rPr>
          <w:rFonts w:asciiTheme="majorBidi" w:eastAsia="Times New Roman" w:hAnsiTheme="majorBidi" w:cstheme="majorBidi"/>
          <w:sz w:val="24"/>
          <w:szCs w:val="24"/>
        </w:rPr>
        <w:t>including</w:t>
      </w:r>
      <w:r w:rsidRPr="00671B9C">
        <w:rPr>
          <w:rFonts w:asciiTheme="majorBidi" w:eastAsia="Times New Roman" w:hAnsiTheme="majorBidi" w:cstheme="majorBidi"/>
          <w:sz w:val="24"/>
          <w:szCs w:val="24"/>
        </w:rPr>
        <w:t xml:space="preserve"> </w:t>
      </w:r>
      <w:r w:rsidR="003800A9">
        <w:rPr>
          <w:rFonts w:asciiTheme="majorBidi" w:eastAsia="Times New Roman" w:hAnsiTheme="majorBidi" w:cstheme="majorBidi"/>
          <w:sz w:val="24"/>
          <w:szCs w:val="24"/>
        </w:rPr>
        <w:t>those that incentivize</w:t>
      </w:r>
      <w:r w:rsidRPr="00671B9C">
        <w:rPr>
          <w:rFonts w:asciiTheme="majorBidi" w:eastAsia="Times New Roman" w:hAnsiTheme="majorBidi" w:cstheme="majorBidi"/>
          <w:sz w:val="24"/>
          <w:szCs w:val="24"/>
        </w:rPr>
        <w:t xml:space="preserve"> individuals to relocate to </w:t>
      </w:r>
      <w:r w:rsidR="003800A9">
        <w:rPr>
          <w:rFonts w:asciiTheme="majorBidi" w:eastAsia="Times New Roman" w:hAnsiTheme="majorBidi" w:cstheme="majorBidi"/>
          <w:sz w:val="24"/>
          <w:szCs w:val="24"/>
        </w:rPr>
        <w:t>areas like the Naqab</w:t>
      </w:r>
      <w:r w:rsidR="005C2841">
        <w:rPr>
          <w:rFonts w:asciiTheme="majorBidi" w:eastAsia="Times New Roman" w:hAnsiTheme="majorBidi" w:cstheme="majorBidi"/>
          <w:sz w:val="24"/>
          <w:szCs w:val="24"/>
        </w:rPr>
        <w:t>,</w:t>
      </w:r>
      <w:r w:rsidR="003800A9">
        <w:rPr>
          <w:rFonts w:asciiTheme="majorBidi" w:eastAsia="Times New Roman" w:hAnsiTheme="majorBidi" w:cstheme="majorBidi"/>
          <w:sz w:val="24"/>
          <w:szCs w:val="24"/>
        </w:rPr>
        <w:t xml:space="preserve"> to </w:t>
      </w:r>
      <w:r w:rsidRPr="00671B9C">
        <w:rPr>
          <w:rFonts w:asciiTheme="majorBidi" w:eastAsia="Times New Roman" w:hAnsiTheme="majorBidi" w:cstheme="majorBidi"/>
          <w:sz w:val="24"/>
          <w:szCs w:val="24"/>
        </w:rPr>
        <w:t>consolidate a Jewish demographic majorit</w:t>
      </w:r>
      <w:r w:rsidR="003800A9">
        <w:rPr>
          <w:rFonts w:asciiTheme="majorBidi" w:eastAsia="Times New Roman" w:hAnsiTheme="majorBidi" w:cstheme="majorBidi"/>
          <w:sz w:val="24"/>
          <w:szCs w:val="24"/>
        </w:rPr>
        <w:t>y</w:t>
      </w:r>
      <w:r w:rsidR="005C2841">
        <w:rPr>
          <w:rFonts w:asciiTheme="majorBidi" w:eastAsia="Times New Roman" w:hAnsiTheme="majorBidi" w:cstheme="majorBidi"/>
          <w:sz w:val="24"/>
          <w:szCs w:val="24"/>
        </w:rPr>
        <w:t xml:space="preserve"> within them</w:t>
      </w:r>
      <w:r w:rsidR="003800A9">
        <w:rPr>
          <w:rFonts w:asciiTheme="majorBidi" w:eastAsia="Times New Roman" w:hAnsiTheme="majorBidi" w:cstheme="majorBidi"/>
          <w:sz w:val="24"/>
          <w:szCs w:val="24"/>
        </w:rPr>
        <w:t>.</w:t>
      </w:r>
    </w:p>
    <w:p w14:paraId="14991EB0" w14:textId="640214E5" w:rsidR="00481B1D" w:rsidRPr="00671B9C" w:rsidRDefault="00481B1D" w:rsidP="00CD75EE">
      <w:pPr>
        <w:spacing w:before="240" w:after="240" w:line="360" w:lineRule="auto"/>
        <w:ind w:firstLine="720"/>
        <w:jc w:val="both"/>
        <w:rPr>
          <w:rFonts w:asciiTheme="majorBidi" w:eastAsia="Times New Roman" w:hAnsiTheme="majorBidi" w:cstheme="majorBidi"/>
          <w:sz w:val="24"/>
          <w:szCs w:val="24"/>
        </w:rPr>
      </w:pPr>
      <w:r w:rsidRPr="00671B9C">
        <w:rPr>
          <w:rFonts w:asciiTheme="majorBidi" w:eastAsia="Times New Roman" w:hAnsiTheme="majorBidi" w:cstheme="majorBidi"/>
          <w:sz w:val="24"/>
          <w:szCs w:val="24"/>
        </w:rPr>
        <w:t xml:space="preserve">Article 7 </w:t>
      </w:r>
      <w:r w:rsidR="00CD75EE">
        <w:rPr>
          <w:rFonts w:asciiTheme="majorBidi" w:eastAsia="Times New Roman" w:hAnsiTheme="majorBidi" w:cstheme="majorBidi"/>
          <w:sz w:val="24"/>
          <w:szCs w:val="24"/>
        </w:rPr>
        <w:t xml:space="preserve">also </w:t>
      </w:r>
      <w:r w:rsidRPr="00671B9C">
        <w:rPr>
          <w:rFonts w:asciiTheme="majorBidi" w:eastAsia="Times New Roman" w:hAnsiTheme="majorBidi" w:cstheme="majorBidi"/>
          <w:sz w:val="24"/>
          <w:szCs w:val="24"/>
        </w:rPr>
        <w:t xml:space="preserve">contradicts a preexisting constitutional principle established in Israeli Supreme Court jurisprudence through the </w:t>
      </w:r>
      <w:r w:rsidRPr="00671B9C">
        <w:rPr>
          <w:rFonts w:asciiTheme="majorBidi" w:eastAsia="Times New Roman" w:hAnsiTheme="majorBidi" w:cstheme="majorBidi"/>
          <w:i/>
          <w:sz w:val="24"/>
          <w:szCs w:val="24"/>
        </w:rPr>
        <w:t>Ka’adan</w:t>
      </w:r>
      <w:r w:rsidRPr="00671B9C">
        <w:rPr>
          <w:rFonts w:asciiTheme="majorBidi" w:eastAsia="Times New Roman" w:hAnsiTheme="majorBidi" w:cstheme="majorBidi"/>
          <w:sz w:val="24"/>
          <w:szCs w:val="24"/>
        </w:rPr>
        <w:t xml:space="preserve"> case, </w:t>
      </w:r>
      <w:r w:rsidR="005C1416">
        <w:rPr>
          <w:rFonts w:asciiTheme="majorBidi" w:eastAsia="Times New Roman" w:hAnsiTheme="majorBidi" w:cstheme="majorBidi"/>
          <w:sz w:val="24"/>
          <w:szCs w:val="24"/>
        </w:rPr>
        <w:t xml:space="preserve">as discussed above, </w:t>
      </w:r>
      <w:r w:rsidRPr="00671B9C">
        <w:rPr>
          <w:rFonts w:asciiTheme="majorBidi" w:eastAsia="Times New Roman" w:hAnsiTheme="majorBidi" w:cstheme="majorBidi"/>
          <w:sz w:val="24"/>
          <w:szCs w:val="24"/>
        </w:rPr>
        <w:t xml:space="preserve">in which the court held that discrimination between Jewish and Palestinian citizens of the state in the use and allocation of state-controlled land was impermissible. </w:t>
      </w:r>
      <w:r w:rsidRPr="00671B9C">
        <w:rPr>
          <w:rFonts w:asciiTheme="majorBidi" w:eastAsia="Times New Roman" w:hAnsiTheme="majorBidi" w:cstheme="majorBidi"/>
          <w:sz w:val="24"/>
          <w:szCs w:val="24"/>
        </w:rPr>
        <w:lastRenderedPageBreak/>
        <w:t>While this principle has not been implemented in practice on the ground</w:t>
      </w:r>
      <w:r w:rsidR="005C2841">
        <w:rPr>
          <w:rFonts w:asciiTheme="majorBidi" w:eastAsia="Times New Roman" w:hAnsiTheme="majorBidi" w:cstheme="majorBidi"/>
          <w:sz w:val="24"/>
          <w:szCs w:val="24"/>
        </w:rPr>
        <w:t xml:space="preserve">, </w:t>
      </w:r>
      <w:r w:rsidRPr="00671B9C">
        <w:rPr>
          <w:rFonts w:asciiTheme="majorBidi" w:eastAsia="Times New Roman" w:hAnsiTheme="majorBidi" w:cstheme="majorBidi"/>
          <w:sz w:val="24"/>
          <w:szCs w:val="24"/>
        </w:rPr>
        <w:t xml:space="preserve">the new basic law </w:t>
      </w:r>
      <w:r w:rsidR="005C2841">
        <w:rPr>
          <w:rFonts w:asciiTheme="majorBidi" w:eastAsia="Times New Roman" w:hAnsiTheme="majorBidi" w:cstheme="majorBidi"/>
          <w:sz w:val="24"/>
          <w:szCs w:val="24"/>
        </w:rPr>
        <w:t xml:space="preserve">fundamentally undermines it by </w:t>
      </w:r>
      <w:r w:rsidRPr="00671B9C">
        <w:rPr>
          <w:rFonts w:asciiTheme="majorBidi" w:eastAsia="Times New Roman" w:hAnsiTheme="majorBidi" w:cstheme="majorBidi"/>
          <w:sz w:val="24"/>
          <w:szCs w:val="24"/>
        </w:rPr>
        <w:t>establish</w:t>
      </w:r>
      <w:r w:rsidR="005C2841">
        <w:rPr>
          <w:rFonts w:asciiTheme="majorBidi" w:eastAsia="Times New Roman" w:hAnsiTheme="majorBidi" w:cstheme="majorBidi"/>
          <w:sz w:val="24"/>
          <w:szCs w:val="24"/>
        </w:rPr>
        <w:t>ing</w:t>
      </w:r>
      <w:r w:rsidRPr="00671B9C">
        <w:rPr>
          <w:rFonts w:asciiTheme="majorBidi" w:eastAsia="Times New Roman" w:hAnsiTheme="majorBidi" w:cstheme="majorBidi"/>
          <w:sz w:val="24"/>
          <w:szCs w:val="24"/>
        </w:rPr>
        <w:t xml:space="preserve"> segregation as a binding constitutional norm. </w:t>
      </w:r>
    </w:p>
    <w:p w14:paraId="61A979D4" w14:textId="22918091" w:rsidR="00CD75EE" w:rsidRPr="00CD75EE" w:rsidRDefault="00481B1D" w:rsidP="00CD75EE">
      <w:pPr>
        <w:spacing w:after="0" w:line="360" w:lineRule="auto"/>
        <w:ind w:right="-52" w:firstLine="720"/>
        <w:jc w:val="both"/>
        <w:textAlignment w:val="baseline"/>
        <w:rPr>
          <w:rFonts w:asciiTheme="majorBidi" w:eastAsia="Times New Roman" w:hAnsiTheme="majorBidi" w:cstheme="majorBidi"/>
          <w:color w:val="000000" w:themeColor="text1"/>
          <w:sz w:val="24"/>
          <w:szCs w:val="24"/>
          <w:lang w:bidi="he-IL"/>
        </w:rPr>
      </w:pPr>
      <w:r w:rsidRPr="00CD75EE">
        <w:rPr>
          <w:rFonts w:asciiTheme="majorBidi" w:eastAsia="Times New Roman" w:hAnsiTheme="majorBidi" w:cstheme="majorBidi"/>
          <w:sz w:val="24"/>
          <w:szCs w:val="24"/>
        </w:rPr>
        <w:t xml:space="preserve">Notably, </w:t>
      </w:r>
      <w:r w:rsidR="005C1416" w:rsidRPr="00CD75EE">
        <w:rPr>
          <w:rFonts w:asciiTheme="majorBidi" w:eastAsia="Times New Roman" w:hAnsiTheme="majorBidi" w:cstheme="majorBidi"/>
          <w:sz w:val="24"/>
          <w:szCs w:val="24"/>
        </w:rPr>
        <w:t xml:space="preserve">in </w:t>
      </w:r>
      <w:r w:rsidR="00CD75EE" w:rsidRPr="00CD75EE">
        <w:rPr>
          <w:rFonts w:asciiTheme="majorBidi" w:eastAsia="Times New Roman" w:hAnsiTheme="majorBidi" w:cstheme="majorBidi"/>
          <w:sz w:val="24"/>
          <w:szCs w:val="24"/>
        </w:rPr>
        <w:t>November 2018, four UN Special Rapporteurs expressed “deep concern” that the JNSL is “discriminatory in nature and in practice against non-Jewish citizens and other minorities and does not apply the principle of equality between citizens, which is one of the key principles for democratic political systems.”</w:t>
      </w:r>
      <w:r w:rsidR="00CD75EE">
        <w:rPr>
          <w:rStyle w:val="FootnoteReference"/>
          <w:rFonts w:asciiTheme="majorBidi" w:eastAsia="Times New Roman" w:hAnsiTheme="majorBidi" w:cstheme="majorBidi"/>
          <w:sz w:val="24"/>
          <w:szCs w:val="24"/>
        </w:rPr>
        <w:footnoteReference w:id="28"/>
      </w:r>
      <w:r w:rsidR="00CD75EE" w:rsidRPr="00CD75EE">
        <w:rPr>
          <w:rFonts w:asciiTheme="majorBidi" w:eastAsia="Times New Roman" w:hAnsiTheme="majorBidi" w:cstheme="majorBidi"/>
          <w:sz w:val="24"/>
          <w:szCs w:val="24"/>
        </w:rPr>
        <w:t xml:space="preserve"> They also called on Israel to </w:t>
      </w:r>
      <w:r w:rsidR="00CD75EE" w:rsidRPr="00CD75EE">
        <w:rPr>
          <w:rFonts w:asciiTheme="majorBidi" w:eastAsia="Times New Roman" w:hAnsiTheme="majorBidi" w:cstheme="majorBidi"/>
          <w:color w:val="000000"/>
          <w:sz w:val="24"/>
          <w:szCs w:val="24"/>
          <w:lang w:bidi="he-IL"/>
        </w:rPr>
        <w:t>“p</w:t>
      </w:r>
      <w:r w:rsidR="00CD75EE" w:rsidRPr="00CD75EE">
        <w:rPr>
          <w:rFonts w:asciiTheme="majorBidi" w:eastAsia="Times New Roman" w:hAnsiTheme="majorBidi" w:cstheme="majorBidi"/>
          <w:color w:val="000000"/>
          <w:sz w:val="24"/>
          <w:szCs w:val="24"/>
          <w:lang w:val="aa-ET" w:bidi="he-IL"/>
        </w:rPr>
        <w:t>rovide further information on Article 7, and particularly whether it will or not </w:t>
      </w:r>
      <w:r w:rsidR="00CD75EE" w:rsidRPr="00CD75EE">
        <w:rPr>
          <w:rFonts w:asciiTheme="majorBidi" w:eastAsia="Times New Roman" w:hAnsiTheme="majorBidi" w:cstheme="majorBidi"/>
          <w:color w:val="000000" w:themeColor="text1"/>
          <w:sz w:val="24"/>
          <w:szCs w:val="24"/>
          <w:lang w:val="aa-ET" w:bidi="he-IL"/>
        </w:rPr>
        <w:t>contribute to potential segregation on the basis of ethnicity or religion, and whether it is an endorsement to develop Jewish settlements, including in the Occupied Palestinian Territory, in direct violation of international law"</w:t>
      </w:r>
      <w:r w:rsidR="00CD75EE">
        <w:rPr>
          <w:rFonts w:asciiTheme="majorBidi" w:eastAsia="Times New Roman" w:hAnsiTheme="majorBidi" w:cstheme="majorBidi"/>
          <w:color w:val="000000" w:themeColor="text1"/>
          <w:sz w:val="24"/>
          <w:szCs w:val="24"/>
          <w:lang w:bidi="he-IL"/>
        </w:rPr>
        <w:t xml:space="preserve">. </w:t>
      </w:r>
    </w:p>
    <w:p w14:paraId="5FE39924" w14:textId="225AE432" w:rsidR="00481B1D" w:rsidRPr="00671B9C" w:rsidRDefault="00CD75EE" w:rsidP="00CD75EE">
      <w:pPr>
        <w:spacing w:before="240" w:after="240" w:line="360" w:lineRule="auto"/>
        <w:ind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lang w:bidi="he-IL"/>
        </w:rPr>
        <w:t xml:space="preserve">In addition, in </w:t>
      </w:r>
      <w:r w:rsidR="005C1416" w:rsidRPr="000479AB">
        <w:rPr>
          <w:rFonts w:asciiTheme="majorBidi" w:eastAsia="Times New Roman" w:hAnsiTheme="majorBidi" w:cstheme="majorBidi"/>
          <w:sz w:val="24"/>
          <w:szCs w:val="24"/>
        </w:rPr>
        <w:t>its Concluding Observations to the SoI</w:t>
      </w:r>
      <w:r w:rsidR="005C2841">
        <w:rPr>
          <w:rFonts w:asciiTheme="majorBidi" w:eastAsia="Times New Roman" w:hAnsiTheme="majorBidi" w:cstheme="majorBidi"/>
          <w:sz w:val="24"/>
          <w:szCs w:val="24"/>
        </w:rPr>
        <w:t>, issued</w:t>
      </w:r>
      <w:r w:rsidR="005C1416" w:rsidRPr="000479AB">
        <w:rPr>
          <w:rFonts w:asciiTheme="majorBidi" w:eastAsia="Times New Roman" w:hAnsiTheme="majorBidi" w:cstheme="majorBidi"/>
          <w:sz w:val="24"/>
          <w:szCs w:val="24"/>
        </w:rPr>
        <w:t xml:space="preserve"> on 18 October 2019, </w:t>
      </w:r>
      <w:r w:rsidR="00481B1D" w:rsidRPr="00671B9C">
        <w:rPr>
          <w:rFonts w:asciiTheme="majorBidi" w:eastAsia="Times New Roman" w:hAnsiTheme="majorBidi" w:cstheme="majorBidi"/>
          <w:sz w:val="24"/>
          <w:szCs w:val="24"/>
        </w:rPr>
        <w:t>the UN Committee on Economic, Social and Cultural Rights</w:t>
      </w:r>
      <w:r w:rsidR="004352C8" w:rsidRPr="00671B9C">
        <w:rPr>
          <w:rFonts w:asciiTheme="majorBidi" w:eastAsia="Times New Roman" w:hAnsiTheme="majorBidi" w:cstheme="majorBidi"/>
          <w:sz w:val="24"/>
          <w:szCs w:val="24"/>
        </w:rPr>
        <w:t xml:space="preserve"> (CESCR)</w:t>
      </w:r>
      <w:r w:rsidR="00481B1D" w:rsidRPr="00671B9C">
        <w:rPr>
          <w:rFonts w:asciiTheme="majorBidi" w:eastAsia="Times New Roman" w:hAnsiTheme="majorBidi" w:cstheme="majorBidi"/>
          <w:sz w:val="24"/>
          <w:szCs w:val="24"/>
        </w:rPr>
        <w:t xml:space="preserve"> expressed “deep concern” about </w:t>
      </w:r>
      <w:r w:rsidR="005C1416">
        <w:rPr>
          <w:rFonts w:asciiTheme="majorBidi" w:eastAsia="Times New Roman" w:hAnsiTheme="majorBidi" w:cstheme="majorBidi"/>
          <w:sz w:val="24"/>
          <w:szCs w:val="24"/>
        </w:rPr>
        <w:t xml:space="preserve">JNSL’s </w:t>
      </w:r>
      <w:r w:rsidR="00481B1D" w:rsidRPr="00671B9C">
        <w:rPr>
          <w:rFonts w:asciiTheme="majorBidi" w:eastAsia="Times New Roman" w:hAnsiTheme="majorBidi" w:cstheme="majorBidi"/>
          <w:sz w:val="24"/>
          <w:szCs w:val="24"/>
        </w:rPr>
        <w:t xml:space="preserve"> “possible discriminatory effect</w:t>
      </w:r>
      <w:r w:rsidR="005C1416">
        <w:rPr>
          <w:rFonts w:asciiTheme="majorBidi" w:eastAsia="Times New Roman" w:hAnsiTheme="majorBidi" w:cstheme="majorBidi"/>
          <w:sz w:val="24"/>
          <w:szCs w:val="24"/>
        </w:rPr>
        <w:t>,</w:t>
      </w:r>
      <w:r w:rsidR="00481B1D" w:rsidRPr="00671B9C">
        <w:rPr>
          <w:rFonts w:asciiTheme="majorBidi" w:eastAsia="Times New Roman" w:hAnsiTheme="majorBidi" w:cstheme="majorBidi"/>
          <w:sz w:val="24"/>
          <w:szCs w:val="24"/>
        </w:rPr>
        <w:t xml:space="preserve">” </w:t>
      </w:r>
      <w:r w:rsidR="005C1416">
        <w:rPr>
          <w:rFonts w:asciiTheme="majorBidi" w:eastAsia="Times New Roman" w:hAnsiTheme="majorBidi" w:cstheme="majorBidi"/>
          <w:sz w:val="24"/>
          <w:szCs w:val="24"/>
        </w:rPr>
        <w:t>urging the SoI</w:t>
      </w:r>
      <w:r w:rsidR="00481B1D" w:rsidRPr="00671B9C">
        <w:rPr>
          <w:rFonts w:asciiTheme="majorBidi" w:eastAsia="Times New Roman" w:hAnsiTheme="majorBidi" w:cstheme="majorBidi"/>
          <w:sz w:val="24"/>
          <w:szCs w:val="24"/>
        </w:rPr>
        <w:t xml:space="preserve"> to amend or repeal it </w:t>
      </w:r>
      <w:r w:rsidR="005C2841">
        <w:rPr>
          <w:rFonts w:asciiTheme="majorBidi" w:eastAsia="Times New Roman" w:hAnsiTheme="majorBidi" w:cstheme="majorBidi"/>
          <w:sz w:val="24"/>
          <w:szCs w:val="24"/>
        </w:rPr>
        <w:lastRenderedPageBreak/>
        <w:t xml:space="preserve">in order </w:t>
      </w:r>
      <w:r w:rsidR="00481B1D" w:rsidRPr="00671B9C">
        <w:rPr>
          <w:rFonts w:asciiTheme="majorBidi" w:eastAsia="Times New Roman" w:hAnsiTheme="majorBidi" w:cstheme="majorBidi"/>
          <w:sz w:val="24"/>
          <w:szCs w:val="24"/>
        </w:rPr>
        <w:t>“to eliminate discrimination faced by non-Jews in enjoying the Covenant rights, particularly rights of self-determination, non-discrimination and cultural rights.”</w:t>
      </w:r>
      <w:r w:rsidR="00481B1D" w:rsidRPr="00671B9C">
        <w:rPr>
          <w:rFonts w:asciiTheme="majorBidi" w:eastAsia="Times New Roman" w:hAnsiTheme="majorBidi" w:cstheme="majorBidi"/>
          <w:sz w:val="24"/>
          <w:szCs w:val="24"/>
          <w:vertAlign w:val="superscript"/>
        </w:rPr>
        <w:footnoteReference w:id="29"/>
      </w:r>
      <w:r w:rsidR="00481B1D" w:rsidRPr="00671B9C">
        <w:rPr>
          <w:rFonts w:asciiTheme="majorBidi" w:eastAsia="Times New Roman" w:hAnsiTheme="majorBidi" w:cstheme="majorBidi"/>
          <w:sz w:val="24"/>
          <w:szCs w:val="24"/>
        </w:rPr>
        <w:t xml:space="preserve"> </w:t>
      </w:r>
      <w:r w:rsidR="005C1416">
        <w:rPr>
          <w:rFonts w:asciiTheme="majorBidi" w:eastAsia="Times New Roman" w:hAnsiTheme="majorBidi" w:cstheme="majorBidi"/>
          <w:sz w:val="24"/>
          <w:szCs w:val="24"/>
        </w:rPr>
        <w:t>I</w:t>
      </w:r>
      <w:r w:rsidR="005C1416" w:rsidRPr="000479AB">
        <w:rPr>
          <w:rFonts w:asciiTheme="majorBidi" w:eastAsia="Times New Roman" w:hAnsiTheme="majorBidi" w:cstheme="majorBidi"/>
          <w:sz w:val="24"/>
          <w:szCs w:val="24"/>
        </w:rPr>
        <w:t>n its own Concluding Observations to the SoI, issued on 12 December 2019,</w:t>
      </w:r>
      <w:r w:rsidR="005C1416">
        <w:rPr>
          <w:rFonts w:asciiTheme="majorBidi" w:eastAsia="Times New Roman" w:hAnsiTheme="majorBidi" w:cstheme="majorBidi"/>
          <w:sz w:val="24"/>
          <w:szCs w:val="24"/>
        </w:rPr>
        <w:t xml:space="preserve"> t</w:t>
      </w:r>
      <w:r w:rsidR="00481B1D" w:rsidRPr="00671B9C">
        <w:rPr>
          <w:rFonts w:asciiTheme="majorBidi" w:eastAsia="Times New Roman" w:hAnsiTheme="majorBidi" w:cstheme="majorBidi"/>
          <w:sz w:val="24"/>
          <w:szCs w:val="24"/>
        </w:rPr>
        <w:t>he UN Committee for the Elimination of Racial Discrimination (CERD</w:t>
      </w:r>
      <w:r w:rsidR="005C1416">
        <w:rPr>
          <w:rFonts w:asciiTheme="majorBidi" w:eastAsia="Times New Roman" w:hAnsiTheme="majorBidi" w:cstheme="majorBidi"/>
          <w:sz w:val="24"/>
          <w:szCs w:val="24"/>
        </w:rPr>
        <w:t>)</w:t>
      </w:r>
      <w:r w:rsidR="00481B1D" w:rsidRPr="00671B9C">
        <w:rPr>
          <w:rFonts w:asciiTheme="majorBidi" w:eastAsia="Times New Roman" w:hAnsiTheme="majorBidi" w:cstheme="majorBidi"/>
          <w:sz w:val="24"/>
          <w:szCs w:val="24"/>
        </w:rPr>
        <w:t xml:space="preserve"> also determined that the JNSL discriminated against non-Jewish people throughout Israel and the OPT and stood in violation of </w:t>
      </w:r>
      <w:r w:rsidR="004352C8" w:rsidRPr="00671B9C">
        <w:rPr>
          <w:rFonts w:asciiTheme="majorBidi" w:eastAsia="Times New Roman" w:hAnsiTheme="majorBidi" w:cstheme="majorBidi"/>
          <w:sz w:val="24"/>
          <w:szCs w:val="24"/>
        </w:rPr>
        <w:t xml:space="preserve">the </w:t>
      </w:r>
      <w:r w:rsidR="00481B1D" w:rsidRPr="00671B9C">
        <w:rPr>
          <w:rFonts w:asciiTheme="majorBidi" w:eastAsia="Times New Roman" w:hAnsiTheme="majorBidi" w:cstheme="majorBidi"/>
          <w:sz w:val="24"/>
          <w:szCs w:val="24"/>
        </w:rPr>
        <w:t>ICERD.</w:t>
      </w:r>
      <w:r w:rsidR="00481B1D" w:rsidRPr="00671B9C">
        <w:rPr>
          <w:rFonts w:asciiTheme="majorBidi" w:eastAsia="Times New Roman" w:hAnsiTheme="majorBidi" w:cstheme="majorBidi"/>
          <w:sz w:val="24"/>
          <w:szCs w:val="24"/>
          <w:vertAlign w:val="superscript"/>
        </w:rPr>
        <w:footnoteReference w:id="30"/>
      </w:r>
      <w:r w:rsidR="009214D7" w:rsidRPr="00671B9C">
        <w:rPr>
          <w:rFonts w:asciiTheme="majorBidi" w:eastAsia="Times New Roman" w:hAnsiTheme="majorBidi" w:cstheme="majorBidi"/>
          <w:sz w:val="24"/>
          <w:szCs w:val="24"/>
        </w:rPr>
        <w:t xml:space="preserve">  </w:t>
      </w:r>
    </w:p>
    <w:p w14:paraId="3976ED8B" w14:textId="78F342B3" w:rsidR="00481B1D" w:rsidRPr="00671B9C" w:rsidRDefault="00CD75EE" w:rsidP="00CD75EE">
      <w:pPr>
        <w:shd w:val="clear" w:color="auto" w:fill="FFFFFF"/>
        <w:spacing w:before="240" w:after="240" w:line="360" w:lineRule="auto"/>
        <w:ind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As noted, i</w:t>
      </w:r>
      <w:r w:rsidR="00481B1D" w:rsidRPr="00671B9C">
        <w:rPr>
          <w:rFonts w:asciiTheme="majorBidi" w:eastAsia="Times New Roman" w:hAnsiTheme="majorBidi" w:cstheme="majorBidi"/>
          <w:sz w:val="24"/>
          <w:szCs w:val="24"/>
        </w:rPr>
        <w:t>n August 2018, Adalah petition</w:t>
      </w:r>
      <w:r w:rsidR="009214D7" w:rsidRPr="00671B9C">
        <w:rPr>
          <w:rFonts w:asciiTheme="majorBidi" w:eastAsia="Times New Roman" w:hAnsiTheme="majorBidi" w:cstheme="majorBidi"/>
          <w:sz w:val="24"/>
          <w:szCs w:val="24"/>
        </w:rPr>
        <w:t>ed</w:t>
      </w:r>
      <w:r w:rsidR="00481B1D" w:rsidRPr="00671B9C">
        <w:rPr>
          <w:rFonts w:asciiTheme="majorBidi" w:eastAsia="Times New Roman" w:hAnsiTheme="majorBidi" w:cstheme="majorBidi"/>
          <w:sz w:val="24"/>
          <w:szCs w:val="24"/>
        </w:rPr>
        <w:t xml:space="preserve"> the Israeli Supreme Court on behalf of the Palestinian political leadership </w:t>
      </w:r>
      <w:r w:rsidR="009214D7" w:rsidRPr="00671B9C">
        <w:rPr>
          <w:rFonts w:asciiTheme="majorBidi" w:eastAsia="Times New Roman" w:hAnsiTheme="majorBidi" w:cstheme="majorBidi"/>
          <w:sz w:val="24"/>
          <w:szCs w:val="24"/>
        </w:rPr>
        <w:t xml:space="preserve">in Israel </w:t>
      </w:r>
      <w:r w:rsidR="00481B1D" w:rsidRPr="00671B9C">
        <w:rPr>
          <w:rFonts w:asciiTheme="majorBidi" w:eastAsia="Times New Roman" w:hAnsiTheme="majorBidi" w:cstheme="majorBidi"/>
          <w:sz w:val="24"/>
          <w:szCs w:val="24"/>
        </w:rPr>
        <w:t>arguing that the JNSL violated both international human rights law and international humanitarian law.</w:t>
      </w:r>
      <w:r w:rsidR="005F0396">
        <w:rPr>
          <w:rStyle w:val="FootnoteReference"/>
          <w:rFonts w:asciiTheme="majorBidi" w:eastAsia="Times New Roman" w:hAnsiTheme="majorBidi" w:cstheme="majorBidi"/>
          <w:sz w:val="24"/>
          <w:szCs w:val="24"/>
        </w:rPr>
        <w:footnoteReference w:id="31"/>
      </w:r>
      <w:r w:rsidR="009214D7" w:rsidRPr="00671B9C">
        <w:rPr>
          <w:rFonts w:asciiTheme="majorBidi" w:eastAsia="Times New Roman" w:hAnsiTheme="majorBidi" w:cstheme="majorBidi"/>
          <w:sz w:val="24"/>
          <w:szCs w:val="24"/>
        </w:rPr>
        <w:t xml:space="preserve"> </w:t>
      </w:r>
      <w:r w:rsidR="00481B1D" w:rsidRPr="00671B9C">
        <w:rPr>
          <w:rFonts w:asciiTheme="majorBidi" w:eastAsia="Times New Roman" w:hAnsiTheme="majorBidi" w:cstheme="majorBidi"/>
          <w:sz w:val="24"/>
          <w:szCs w:val="24"/>
        </w:rPr>
        <w:t>In December 2020, an expanded panel of 11 Israeli Supreme Court justices convened for hearings on a series of 15 petitions filed against th</w:t>
      </w:r>
      <w:r w:rsidR="005C1416">
        <w:rPr>
          <w:rFonts w:asciiTheme="majorBidi" w:eastAsia="Times New Roman" w:hAnsiTheme="majorBidi" w:cstheme="majorBidi"/>
          <w:sz w:val="24"/>
          <w:szCs w:val="24"/>
        </w:rPr>
        <w:t>is</w:t>
      </w:r>
      <w:r w:rsidR="00481B1D" w:rsidRPr="00671B9C">
        <w:rPr>
          <w:rFonts w:asciiTheme="majorBidi" w:eastAsia="Times New Roman" w:hAnsiTheme="majorBidi" w:cstheme="majorBidi"/>
          <w:sz w:val="24"/>
          <w:szCs w:val="24"/>
        </w:rPr>
        <w:t xml:space="preserve"> basic law. During the hearing</w:t>
      </w:r>
      <w:r w:rsidR="005C1416">
        <w:rPr>
          <w:rFonts w:asciiTheme="majorBidi" w:eastAsia="Times New Roman" w:hAnsiTheme="majorBidi" w:cstheme="majorBidi"/>
          <w:sz w:val="24"/>
          <w:szCs w:val="24"/>
        </w:rPr>
        <w:t>s</w:t>
      </w:r>
      <w:r w:rsidR="00481B1D" w:rsidRPr="00671B9C">
        <w:rPr>
          <w:rFonts w:asciiTheme="majorBidi" w:eastAsia="Times New Roman" w:hAnsiTheme="majorBidi" w:cstheme="majorBidi"/>
          <w:sz w:val="24"/>
          <w:szCs w:val="24"/>
        </w:rPr>
        <w:t xml:space="preserve">, Israel’s Attorney General </w:t>
      </w:r>
      <w:r w:rsidR="005C2841">
        <w:rPr>
          <w:rFonts w:asciiTheme="majorBidi" w:eastAsia="Times New Roman" w:hAnsiTheme="majorBidi" w:cstheme="majorBidi"/>
          <w:sz w:val="24"/>
          <w:szCs w:val="24"/>
        </w:rPr>
        <w:t>failed to</w:t>
      </w:r>
      <w:r w:rsidR="00481B1D" w:rsidRPr="00671B9C">
        <w:rPr>
          <w:rFonts w:asciiTheme="majorBidi" w:eastAsia="Times New Roman" w:hAnsiTheme="majorBidi" w:cstheme="majorBidi"/>
          <w:sz w:val="24"/>
          <w:szCs w:val="24"/>
        </w:rPr>
        <w:t xml:space="preserve"> address any of the violations of international law raised in Adalah’s petition.</w:t>
      </w:r>
      <w:r w:rsidR="005F0396">
        <w:rPr>
          <w:rStyle w:val="FootnoteReference"/>
          <w:rFonts w:asciiTheme="majorBidi" w:eastAsia="Times New Roman" w:hAnsiTheme="majorBidi" w:cstheme="majorBidi"/>
          <w:sz w:val="24"/>
          <w:szCs w:val="24"/>
        </w:rPr>
        <w:footnoteReference w:id="32"/>
      </w:r>
      <w:r w:rsidR="009214D7" w:rsidRPr="00671B9C">
        <w:rPr>
          <w:rFonts w:asciiTheme="majorBidi" w:eastAsia="Times New Roman" w:hAnsiTheme="majorBidi" w:cstheme="majorBidi"/>
          <w:sz w:val="24"/>
          <w:szCs w:val="24"/>
        </w:rPr>
        <w:t xml:space="preserve"> </w:t>
      </w:r>
    </w:p>
    <w:p w14:paraId="33FBE5FE" w14:textId="2C6A6608" w:rsidR="00481B1D" w:rsidRDefault="00C048C2" w:rsidP="00CD75EE">
      <w:pPr>
        <w:shd w:val="clear" w:color="auto" w:fill="FFFFFF"/>
        <w:spacing w:before="240" w:after="240" w:line="360" w:lineRule="auto"/>
        <w:ind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The SoI</w:t>
      </w:r>
      <w:r w:rsidR="00481B1D" w:rsidRPr="00671B9C">
        <w:rPr>
          <w:rFonts w:asciiTheme="majorBidi" w:eastAsia="Times New Roman" w:hAnsiTheme="majorBidi" w:cstheme="majorBidi"/>
          <w:sz w:val="24"/>
          <w:szCs w:val="24"/>
        </w:rPr>
        <w:t xml:space="preserve"> </w:t>
      </w:r>
      <w:r w:rsidR="004352C8" w:rsidRPr="00671B9C">
        <w:rPr>
          <w:rFonts w:asciiTheme="majorBidi" w:eastAsia="Times New Roman" w:hAnsiTheme="majorBidi" w:cstheme="majorBidi"/>
          <w:sz w:val="24"/>
          <w:szCs w:val="24"/>
        </w:rPr>
        <w:t xml:space="preserve">has repeatedly </w:t>
      </w:r>
      <w:r w:rsidR="00481B1D" w:rsidRPr="00671B9C">
        <w:rPr>
          <w:rFonts w:asciiTheme="majorBidi" w:eastAsia="Times New Roman" w:hAnsiTheme="majorBidi" w:cstheme="majorBidi"/>
          <w:sz w:val="24"/>
          <w:szCs w:val="24"/>
        </w:rPr>
        <w:t>attempt</w:t>
      </w:r>
      <w:r w:rsidR="004352C8" w:rsidRPr="00671B9C">
        <w:rPr>
          <w:rFonts w:asciiTheme="majorBidi" w:eastAsia="Times New Roman" w:hAnsiTheme="majorBidi" w:cstheme="majorBidi"/>
          <w:sz w:val="24"/>
          <w:szCs w:val="24"/>
        </w:rPr>
        <w:t>ed</w:t>
      </w:r>
      <w:r w:rsidR="00481B1D" w:rsidRPr="00671B9C">
        <w:rPr>
          <w:rFonts w:asciiTheme="majorBidi" w:eastAsia="Times New Roman" w:hAnsiTheme="majorBidi" w:cstheme="majorBidi"/>
          <w:sz w:val="24"/>
          <w:szCs w:val="24"/>
        </w:rPr>
        <w:t xml:space="preserve"> to portray the JNSL as merely declarative legislation that will not have a discriminatory impact on the lives of P</w:t>
      </w:r>
      <w:r w:rsidR="009214D7" w:rsidRPr="00671B9C">
        <w:rPr>
          <w:rFonts w:asciiTheme="majorBidi" w:eastAsia="Times New Roman" w:hAnsiTheme="majorBidi" w:cstheme="majorBidi"/>
          <w:sz w:val="24"/>
          <w:szCs w:val="24"/>
        </w:rPr>
        <w:t>CI. However, a</w:t>
      </w:r>
      <w:r w:rsidR="00481B1D" w:rsidRPr="00671B9C">
        <w:rPr>
          <w:rFonts w:asciiTheme="majorBidi" w:eastAsia="Times New Roman" w:hAnsiTheme="majorBidi" w:cstheme="majorBidi"/>
          <w:sz w:val="24"/>
          <w:szCs w:val="24"/>
        </w:rPr>
        <w:t xml:space="preserve"> </w:t>
      </w:r>
      <w:r w:rsidR="009214D7" w:rsidRPr="00671B9C">
        <w:rPr>
          <w:rFonts w:asciiTheme="majorBidi" w:eastAsia="Times New Roman" w:hAnsiTheme="majorBidi" w:cstheme="majorBidi"/>
          <w:sz w:val="24"/>
          <w:szCs w:val="24"/>
        </w:rPr>
        <w:t xml:space="preserve">lower </w:t>
      </w:r>
      <w:r w:rsidR="00481B1D" w:rsidRPr="00671B9C">
        <w:rPr>
          <w:rFonts w:asciiTheme="majorBidi" w:eastAsia="Times New Roman" w:hAnsiTheme="majorBidi" w:cstheme="majorBidi"/>
          <w:sz w:val="24"/>
          <w:szCs w:val="24"/>
        </w:rPr>
        <w:t xml:space="preserve">court decision from 2020 reveals a different reality. </w:t>
      </w:r>
      <w:r w:rsidR="009214D7" w:rsidRPr="00671B9C">
        <w:rPr>
          <w:rFonts w:asciiTheme="majorBidi" w:eastAsia="Times New Roman" w:hAnsiTheme="majorBidi" w:cstheme="majorBidi"/>
          <w:sz w:val="24"/>
          <w:szCs w:val="24"/>
        </w:rPr>
        <w:t xml:space="preserve">In a case </w:t>
      </w:r>
      <w:r w:rsidR="00481B1D" w:rsidRPr="00671B9C">
        <w:rPr>
          <w:rFonts w:asciiTheme="majorBidi" w:eastAsia="Times New Roman" w:hAnsiTheme="majorBidi" w:cstheme="majorBidi"/>
          <w:sz w:val="24"/>
          <w:szCs w:val="24"/>
        </w:rPr>
        <w:t xml:space="preserve">involving an Arab family </w:t>
      </w:r>
      <w:r w:rsidR="009214D7" w:rsidRPr="00671B9C">
        <w:rPr>
          <w:rFonts w:asciiTheme="majorBidi" w:eastAsia="Times New Roman" w:hAnsiTheme="majorBidi" w:cstheme="majorBidi"/>
          <w:sz w:val="24"/>
          <w:szCs w:val="24"/>
        </w:rPr>
        <w:t xml:space="preserve">seeking state-funded transport to school for their children from the </w:t>
      </w:r>
      <w:r w:rsidR="00481B1D" w:rsidRPr="00671B9C">
        <w:rPr>
          <w:rFonts w:asciiTheme="majorBidi" w:eastAsia="Times New Roman" w:hAnsiTheme="majorBidi" w:cstheme="majorBidi"/>
          <w:sz w:val="24"/>
          <w:szCs w:val="24"/>
        </w:rPr>
        <w:t xml:space="preserve">Municipality of Karmiel (a Jewish majority town </w:t>
      </w:r>
      <w:r w:rsidR="009214D7" w:rsidRPr="00671B9C">
        <w:rPr>
          <w:rFonts w:asciiTheme="majorBidi" w:eastAsia="Times New Roman" w:hAnsiTheme="majorBidi" w:cstheme="majorBidi"/>
          <w:sz w:val="24"/>
          <w:szCs w:val="24"/>
        </w:rPr>
        <w:t xml:space="preserve">with a </w:t>
      </w:r>
      <w:r w:rsidR="006C48B9">
        <w:rPr>
          <w:rFonts w:asciiTheme="majorBidi" w:eastAsia="Times New Roman" w:hAnsiTheme="majorBidi" w:cstheme="majorBidi"/>
          <w:sz w:val="24"/>
          <w:szCs w:val="24"/>
        </w:rPr>
        <w:t>significant</w:t>
      </w:r>
      <w:r w:rsidR="00481B1D" w:rsidRPr="00671B9C">
        <w:rPr>
          <w:rFonts w:asciiTheme="majorBidi" w:eastAsia="Times New Roman" w:hAnsiTheme="majorBidi" w:cstheme="majorBidi"/>
          <w:sz w:val="24"/>
          <w:szCs w:val="24"/>
        </w:rPr>
        <w:t xml:space="preserve"> percentage of Palestinian residents)</w:t>
      </w:r>
      <w:r w:rsidR="009214D7" w:rsidRPr="00671B9C">
        <w:rPr>
          <w:rFonts w:asciiTheme="majorBidi" w:eastAsia="Times New Roman" w:hAnsiTheme="majorBidi" w:cstheme="majorBidi"/>
          <w:sz w:val="24"/>
          <w:szCs w:val="24"/>
        </w:rPr>
        <w:t xml:space="preserve">, the </w:t>
      </w:r>
      <w:r w:rsidR="00481B1D" w:rsidRPr="00671B9C">
        <w:rPr>
          <w:rFonts w:asciiTheme="majorBidi" w:eastAsia="Times New Roman" w:hAnsiTheme="majorBidi" w:cstheme="majorBidi"/>
          <w:sz w:val="24"/>
          <w:szCs w:val="24"/>
        </w:rPr>
        <w:t>Magistrate</w:t>
      </w:r>
      <w:r w:rsidR="005302EF">
        <w:rPr>
          <w:rFonts w:asciiTheme="majorBidi" w:eastAsia="Times New Roman" w:hAnsiTheme="majorBidi" w:cstheme="majorBidi"/>
          <w:sz w:val="24"/>
          <w:szCs w:val="24"/>
        </w:rPr>
        <w:t>s’</w:t>
      </w:r>
      <w:r w:rsidR="00481B1D" w:rsidRPr="00671B9C">
        <w:rPr>
          <w:rFonts w:asciiTheme="majorBidi" w:eastAsia="Times New Roman" w:hAnsiTheme="majorBidi" w:cstheme="majorBidi"/>
          <w:sz w:val="24"/>
          <w:szCs w:val="24"/>
        </w:rPr>
        <w:t xml:space="preserve"> Court explicitly relied on Article 7 of the JNSL to </w:t>
      </w:r>
      <w:r>
        <w:rPr>
          <w:rFonts w:asciiTheme="majorBidi" w:eastAsia="Times New Roman" w:hAnsiTheme="majorBidi" w:cstheme="majorBidi"/>
          <w:sz w:val="24"/>
          <w:szCs w:val="24"/>
        </w:rPr>
        <w:t>rule</w:t>
      </w:r>
      <w:r w:rsidR="00481B1D" w:rsidRPr="00671B9C">
        <w:rPr>
          <w:rFonts w:asciiTheme="majorBidi" w:eastAsia="Times New Roman" w:hAnsiTheme="majorBidi" w:cstheme="majorBidi"/>
          <w:sz w:val="24"/>
          <w:szCs w:val="24"/>
        </w:rPr>
        <w:t xml:space="preserve"> that Karmiel was a </w:t>
      </w:r>
      <w:r w:rsidR="0017376C" w:rsidRPr="00671B9C">
        <w:rPr>
          <w:rFonts w:asciiTheme="majorBidi" w:eastAsia="Times New Roman" w:hAnsiTheme="majorBidi" w:cstheme="majorBidi"/>
          <w:sz w:val="24"/>
          <w:szCs w:val="24"/>
        </w:rPr>
        <w:t>“</w:t>
      </w:r>
      <w:r w:rsidR="00481B1D" w:rsidRPr="00671B9C">
        <w:rPr>
          <w:rFonts w:asciiTheme="majorBidi" w:eastAsia="Times New Roman" w:hAnsiTheme="majorBidi" w:cstheme="majorBidi"/>
          <w:sz w:val="24"/>
          <w:szCs w:val="24"/>
        </w:rPr>
        <w:t>Jewish city</w:t>
      </w:r>
      <w:r w:rsidR="0017376C" w:rsidRPr="00671B9C">
        <w:rPr>
          <w:rFonts w:asciiTheme="majorBidi" w:eastAsia="Times New Roman" w:hAnsiTheme="majorBidi" w:cstheme="majorBidi"/>
          <w:sz w:val="24"/>
          <w:szCs w:val="24"/>
        </w:rPr>
        <w:t>”</w:t>
      </w:r>
      <w:r w:rsidR="00481B1D" w:rsidRPr="00671B9C">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and not required to establish</w:t>
      </w:r>
      <w:r w:rsidR="00481B1D" w:rsidRPr="00671B9C">
        <w:rPr>
          <w:rFonts w:asciiTheme="majorBidi" w:eastAsia="Times New Roman" w:hAnsiTheme="majorBidi" w:cstheme="majorBidi"/>
          <w:sz w:val="24"/>
          <w:szCs w:val="24"/>
        </w:rPr>
        <w:t xml:space="preserve"> an Arabic-language school within it</w:t>
      </w:r>
      <w:r>
        <w:rPr>
          <w:rFonts w:asciiTheme="majorBidi" w:eastAsia="Times New Roman" w:hAnsiTheme="majorBidi" w:cstheme="majorBidi"/>
          <w:sz w:val="24"/>
          <w:szCs w:val="24"/>
        </w:rPr>
        <w:t>s jurisdiction</w:t>
      </w:r>
      <w:r w:rsidR="00481B1D" w:rsidRPr="00671B9C">
        <w:rPr>
          <w:rFonts w:asciiTheme="majorBidi" w:eastAsia="Times New Roman" w:hAnsiTheme="majorBidi" w:cstheme="majorBidi"/>
          <w:sz w:val="24"/>
          <w:szCs w:val="24"/>
        </w:rPr>
        <w:t xml:space="preserve"> or fund transport</w:t>
      </w:r>
      <w:r>
        <w:rPr>
          <w:rFonts w:asciiTheme="majorBidi" w:eastAsia="Times New Roman" w:hAnsiTheme="majorBidi" w:cstheme="majorBidi"/>
          <w:sz w:val="24"/>
          <w:szCs w:val="24"/>
        </w:rPr>
        <w:t>ation</w:t>
      </w:r>
      <w:r w:rsidR="00481B1D" w:rsidRPr="00671B9C">
        <w:rPr>
          <w:rFonts w:asciiTheme="majorBidi" w:eastAsia="Times New Roman" w:hAnsiTheme="majorBidi" w:cstheme="majorBidi"/>
          <w:sz w:val="24"/>
          <w:szCs w:val="24"/>
        </w:rPr>
        <w:t xml:space="preserve"> of Arab children to schools in surrounding communities</w:t>
      </w:r>
      <w:r>
        <w:rPr>
          <w:rFonts w:asciiTheme="majorBidi" w:eastAsia="Times New Roman" w:hAnsiTheme="majorBidi" w:cstheme="majorBidi"/>
          <w:sz w:val="24"/>
          <w:szCs w:val="24"/>
        </w:rPr>
        <w:t xml:space="preserve">. Indeed, the </w:t>
      </w:r>
      <w:r w:rsidR="006C48B9">
        <w:rPr>
          <w:rFonts w:asciiTheme="majorBidi" w:eastAsia="Times New Roman" w:hAnsiTheme="majorBidi" w:cstheme="majorBidi"/>
          <w:sz w:val="24"/>
          <w:szCs w:val="24"/>
        </w:rPr>
        <w:t>court</w:t>
      </w:r>
      <w:r>
        <w:rPr>
          <w:rFonts w:asciiTheme="majorBidi" w:eastAsia="Times New Roman" w:hAnsiTheme="majorBidi" w:cstheme="majorBidi"/>
          <w:sz w:val="24"/>
          <w:szCs w:val="24"/>
        </w:rPr>
        <w:t xml:space="preserve"> </w:t>
      </w:r>
      <w:r w:rsidR="006C48B9">
        <w:rPr>
          <w:rFonts w:asciiTheme="majorBidi" w:eastAsia="Times New Roman" w:hAnsiTheme="majorBidi" w:cstheme="majorBidi"/>
          <w:sz w:val="24"/>
          <w:szCs w:val="24"/>
        </w:rPr>
        <w:t xml:space="preserve">expressed concern </w:t>
      </w:r>
      <w:r>
        <w:rPr>
          <w:rFonts w:asciiTheme="majorBidi" w:eastAsia="Times New Roman" w:hAnsiTheme="majorBidi" w:cstheme="majorBidi"/>
          <w:sz w:val="24"/>
          <w:szCs w:val="24"/>
        </w:rPr>
        <w:t>that such measures</w:t>
      </w:r>
      <w:r w:rsidR="00481B1D" w:rsidRPr="00671B9C">
        <w:rPr>
          <w:rFonts w:asciiTheme="majorBidi" w:eastAsia="Times New Roman" w:hAnsiTheme="majorBidi" w:cstheme="majorBidi"/>
          <w:sz w:val="24"/>
          <w:szCs w:val="24"/>
        </w:rPr>
        <w:t xml:space="preserve"> would provide incentive</w:t>
      </w:r>
      <w:r>
        <w:rPr>
          <w:rFonts w:asciiTheme="majorBidi" w:eastAsia="Times New Roman" w:hAnsiTheme="majorBidi" w:cstheme="majorBidi"/>
          <w:sz w:val="24"/>
          <w:szCs w:val="24"/>
        </w:rPr>
        <w:t>s</w:t>
      </w:r>
      <w:r w:rsidR="00481B1D" w:rsidRPr="00671B9C">
        <w:rPr>
          <w:rFonts w:asciiTheme="majorBidi" w:eastAsia="Times New Roman" w:hAnsiTheme="majorBidi" w:cstheme="majorBidi"/>
          <w:sz w:val="24"/>
          <w:szCs w:val="24"/>
        </w:rPr>
        <w:t xml:space="preserve"> for Arab families to move </w:t>
      </w:r>
      <w:r>
        <w:rPr>
          <w:rFonts w:asciiTheme="majorBidi" w:eastAsia="Times New Roman" w:hAnsiTheme="majorBidi" w:cstheme="majorBidi"/>
          <w:sz w:val="24"/>
          <w:szCs w:val="24"/>
        </w:rPr>
        <w:t>to</w:t>
      </w:r>
      <w:r w:rsidR="00481B1D" w:rsidRPr="00671B9C">
        <w:rPr>
          <w:rFonts w:asciiTheme="majorBidi" w:eastAsia="Times New Roman" w:hAnsiTheme="majorBidi" w:cstheme="majorBidi"/>
          <w:sz w:val="24"/>
          <w:szCs w:val="24"/>
        </w:rPr>
        <w:t xml:space="preserve"> Karmiel, </w:t>
      </w:r>
      <w:r>
        <w:rPr>
          <w:rFonts w:asciiTheme="majorBidi" w:eastAsia="Times New Roman" w:hAnsiTheme="majorBidi" w:cstheme="majorBidi"/>
          <w:sz w:val="24"/>
          <w:szCs w:val="24"/>
        </w:rPr>
        <w:t>which could in turn</w:t>
      </w:r>
      <w:r w:rsidR="00481B1D" w:rsidRPr="00671B9C">
        <w:rPr>
          <w:rFonts w:asciiTheme="majorBidi" w:eastAsia="Times New Roman" w:hAnsiTheme="majorBidi" w:cstheme="majorBidi"/>
          <w:sz w:val="24"/>
          <w:szCs w:val="24"/>
        </w:rPr>
        <w:t xml:space="preserve"> “alter the demographic balance and damage the city’s character</w:t>
      </w:r>
      <w:r>
        <w:rPr>
          <w:rFonts w:asciiTheme="majorBidi" w:eastAsia="Times New Roman" w:hAnsiTheme="majorBidi" w:cstheme="majorBidi"/>
          <w:sz w:val="24"/>
          <w:szCs w:val="24"/>
        </w:rPr>
        <w:t>.</w:t>
      </w:r>
      <w:r w:rsidR="00481B1D" w:rsidRPr="00671B9C">
        <w:rPr>
          <w:rFonts w:asciiTheme="majorBidi" w:eastAsia="Times New Roman" w:hAnsiTheme="majorBidi" w:cstheme="majorBidi"/>
          <w:sz w:val="24"/>
          <w:szCs w:val="24"/>
        </w:rPr>
        <w:t>”</w:t>
      </w:r>
      <w:r w:rsidR="00CD75EE">
        <w:rPr>
          <w:rFonts w:asciiTheme="majorBidi" w:eastAsia="Times New Roman" w:hAnsiTheme="majorBidi" w:cstheme="majorBidi"/>
          <w:sz w:val="24"/>
          <w:szCs w:val="24"/>
        </w:rPr>
        <w:t xml:space="preserve"> </w:t>
      </w:r>
      <w:r w:rsidR="00481B1D" w:rsidRPr="00671B9C">
        <w:rPr>
          <w:rFonts w:asciiTheme="majorBidi" w:eastAsia="Times New Roman" w:hAnsiTheme="majorBidi" w:cstheme="majorBidi"/>
          <w:sz w:val="24"/>
          <w:szCs w:val="24"/>
        </w:rPr>
        <w:t xml:space="preserve">Notably, </w:t>
      </w:r>
      <w:r w:rsidR="006C48B9">
        <w:rPr>
          <w:rFonts w:asciiTheme="majorBidi" w:eastAsia="Times New Roman" w:hAnsiTheme="majorBidi" w:cstheme="majorBidi"/>
          <w:sz w:val="24"/>
          <w:szCs w:val="24"/>
        </w:rPr>
        <w:t xml:space="preserve">while the </w:t>
      </w:r>
      <w:r w:rsidR="00481B1D" w:rsidRPr="00671B9C">
        <w:rPr>
          <w:rFonts w:asciiTheme="majorBidi" w:eastAsia="Times New Roman" w:hAnsiTheme="majorBidi" w:cstheme="majorBidi"/>
          <w:sz w:val="24"/>
          <w:szCs w:val="24"/>
        </w:rPr>
        <w:t xml:space="preserve">Haifa District Court </w:t>
      </w:r>
      <w:r w:rsidR="006C48B9">
        <w:rPr>
          <w:rFonts w:asciiTheme="majorBidi" w:eastAsia="Times New Roman" w:hAnsiTheme="majorBidi" w:cstheme="majorBidi"/>
          <w:sz w:val="24"/>
          <w:szCs w:val="24"/>
        </w:rPr>
        <w:t>upheld the Magistrate Court’s decision,</w:t>
      </w:r>
      <w:r w:rsidR="006C48B9" w:rsidRPr="00671B9C" w:rsidDel="00C048C2">
        <w:rPr>
          <w:rFonts w:asciiTheme="majorBidi" w:eastAsia="Times New Roman" w:hAnsiTheme="majorBidi" w:cstheme="majorBidi"/>
          <w:sz w:val="24"/>
          <w:szCs w:val="24"/>
        </w:rPr>
        <w:t xml:space="preserve"> </w:t>
      </w:r>
      <w:r w:rsidR="006C48B9">
        <w:rPr>
          <w:rFonts w:asciiTheme="majorBidi" w:eastAsia="Times New Roman" w:hAnsiTheme="majorBidi" w:cstheme="majorBidi"/>
          <w:sz w:val="24"/>
          <w:szCs w:val="24"/>
        </w:rPr>
        <w:t xml:space="preserve">it </w:t>
      </w:r>
      <w:r w:rsidR="00481B1D" w:rsidRPr="00671B9C">
        <w:rPr>
          <w:rFonts w:asciiTheme="majorBidi" w:eastAsia="Times New Roman" w:hAnsiTheme="majorBidi" w:cstheme="majorBidi"/>
          <w:sz w:val="24"/>
          <w:szCs w:val="24"/>
        </w:rPr>
        <w:t>sharply criticized the lower court’s reasoning and reliance on the JNSL. Nevertheless, this case reveals the potential</w:t>
      </w:r>
      <w:r w:rsidR="009A1385" w:rsidRPr="00671B9C">
        <w:rPr>
          <w:rFonts w:asciiTheme="majorBidi" w:eastAsia="Times New Roman" w:hAnsiTheme="majorBidi" w:cstheme="majorBidi"/>
          <w:sz w:val="24"/>
          <w:szCs w:val="24"/>
        </w:rPr>
        <w:t>ly</w:t>
      </w:r>
      <w:r w:rsidR="00481B1D" w:rsidRPr="00671B9C">
        <w:rPr>
          <w:rFonts w:asciiTheme="majorBidi" w:eastAsia="Times New Roman" w:hAnsiTheme="majorBidi" w:cstheme="majorBidi"/>
          <w:sz w:val="24"/>
          <w:szCs w:val="24"/>
        </w:rPr>
        <w:t xml:space="preserve"> harmful effects </w:t>
      </w:r>
      <w:r w:rsidR="00CD75EE">
        <w:rPr>
          <w:rFonts w:asciiTheme="majorBidi" w:eastAsia="Times New Roman" w:hAnsiTheme="majorBidi" w:cstheme="majorBidi"/>
          <w:sz w:val="24"/>
          <w:szCs w:val="24"/>
        </w:rPr>
        <w:t xml:space="preserve">of the </w:t>
      </w:r>
      <w:r w:rsidR="00481B1D" w:rsidRPr="00671B9C">
        <w:rPr>
          <w:rFonts w:asciiTheme="majorBidi" w:eastAsia="Times New Roman" w:hAnsiTheme="majorBidi" w:cstheme="majorBidi"/>
          <w:sz w:val="24"/>
          <w:szCs w:val="24"/>
        </w:rPr>
        <w:t xml:space="preserve">JNSL on the </w:t>
      </w:r>
      <w:r w:rsidR="006C48B9">
        <w:rPr>
          <w:rFonts w:asciiTheme="majorBidi" w:eastAsia="Times New Roman" w:hAnsiTheme="majorBidi" w:cstheme="majorBidi"/>
          <w:sz w:val="24"/>
          <w:szCs w:val="24"/>
        </w:rPr>
        <w:t>ground</w:t>
      </w:r>
      <w:r w:rsidR="00481B1D" w:rsidRPr="00671B9C">
        <w:rPr>
          <w:rFonts w:asciiTheme="majorBidi" w:eastAsia="Times New Roman" w:hAnsiTheme="majorBidi" w:cstheme="majorBidi"/>
          <w:sz w:val="24"/>
          <w:szCs w:val="24"/>
        </w:rPr>
        <w:t>.</w:t>
      </w:r>
      <w:r w:rsidR="00481B1D" w:rsidRPr="00671B9C">
        <w:rPr>
          <w:rFonts w:asciiTheme="majorBidi" w:eastAsia="Times New Roman" w:hAnsiTheme="majorBidi" w:cstheme="majorBidi"/>
          <w:sz w:val="24"/>
          <w:szCs w:val="24"/>
          <w:vertAlign w:val="superscript"/>
        </w:rPr>
        <w:footnoteReference w:id="33"/>
      </w:r>
    </w:p>
    <w:p w14:paraId="06ACE378" w14:textId="47C2151E" w:rsidR="001E1C88" w:rsidRPr="0051359A" w:rsidRDefault="001E1C88" w:rsidP="00C068B0">
      <w:pPr>
        <w:pStyle w:val="ListParagraph"/>
        <w:numPr>
          <w:ilvl w:val="1"/>
          <w:numId w:val="10"/>
        </w:numPr>
        <w:spacing w:before="240" w:after="240" w:line="360" w:lineRule="auto"/>
        <w:ind w:left="360"/>
        <w:rPr>
          <w:rFonts w:asciiTheme="majorBidi" w:hAnsiTheme="majorBidi" w:cstheme="majorBidi"/>
          <w:b/>
          <w:bCs/>
          <w:iCs/>
          <w:sz w:val="24"/>
          <w:szCs w:val="24"/>
          <w:u w:val="single"/>
          <w:lang w:val="en-US"/>
        </w:rPr>
      </w:pPr>
      <w:r w:rsidRPr="0051359A">
        <w:rPr>
          <w:rFonts w:asciiTheme="majorBidi" w:hAnsiTheme="majorBidi" w:cstheme="majorBidi"/>
          <w:b/>
          <w:bCs/>
          <w:iCs/>
          <w:sz w:val="24"/>
          <w:szCs w:val="24"/>
          <w:u w:val="single"/>
          <w:lang w:val="en-US"/>
        </w:rPr>
        <w:t xml:space="preserve">The </w:t>
      </w:r>
      <w:r w:rsidR="00B77558" w:rsidRPr="0051359A">
        <w:rPr>
          <w:rFonts w:asciiTheme="majorBidi" w:hAnsiTheme="majorBidi" w:cstheme="majorBidi"/>
          <w:b/>
          <w:bCs/>
          <w:iCs/>
          <w:sz w:val="24"/>
          <w:szCs w:val="24"/>
          <w:u w:val="single"/>
          <w:lang w:val="en-US"/>
        </w:rPr>
        <w:t xml:space="preserve">Kaminitz Law </w:t>
      </w:r>
    </w:p>
    <w:p w14:paraId="1BE25107" w14:textId="35CD6663" w:rsidR="00481B1D" w:rsidRPr="00C9766F" w:rsidRDefault="00C048C2" w:rsidP="00CD75EE">
      <w:pPr>
        <w:spacing w:before="240" w:after="240" w:line="360" w:lineRule="auto"/>
        <w:jc w:val="both"/>
        <w:rPr>
          <w:rFonts w:asciiTheme="majorBidi" w:eastAsia="Times New Roman" w:hAnsiTheme="majorBidi" w:cstheme="majorBidi"/>
          <w:sz w:val="24"/>
          <w:szCs w:val="24"/>
          <w:rtl/>
        </w:rPr>
      </w:pPr>
      <w:r>
        <w:rPr>
          <w:rFonts w:asciiTheme="majorBidi" w:eastAsia="Times New Roman" w:hAnsiTheme="majorBidi" w:cstheme="majorBidi"/>
          <w:sz w:val="24"/>
          <w:szCs w:val="24"/>
        </w:rPr>
        <w:t>The</w:t>
      </w:r>
      <w:r w:rsidR="00481B1D" w:rsidRPr="00C9766F">
        <w:rPr>
          <w:rFonts w:asciiTheme="majorBidi" w:eastAsia="Times New Roman" w:hAnsiTheme="majorBidi" w:cstheme="majorBidi"/>
          <w:sz w:val="24"/>
          <w:szCs w:val="24"/>
        </w:rPr>
        <w:t xml:space="preserve"> SoI and the planning authorities </w:t>
      </w:r>
      <w:r>
        <w:rPr>
          <w:rFonts w:asciiTheme="majorBidi" w:eastAsia="Times New Roman" w:hAnsiTheme="majorBidi" w:cstheme="majorBidi"/>
          <w:sz w:val="24"/>
          <w:szCs w:val="24"/>
        </w:rPr>
        <w:t xml:space="preserve">have historically </w:t>
      </w:r>
      <w:r w:rsidR="00481B1D" w:rsidRPr="00C9766F">
        <w:rPr>
          <w:rFonts w:asciiTheme="majorBidi" w:eastAsia="Times New Roman" w:hAnsiTheme="majorBidi" w:cstheme="majorBidi"/>
          <w:sz w:val="24"/>
          <w:szCs w:val="24"/>
        </w:rPr>
        <w:t>neglected Palestinian localities</w:t>
      </w:r>
      <w:r w:rsidR="00CD75EE">
        <w:rPr>
          <w:rFonts w:asciiTheme="majorBidi" w:eastAsia="Times New Roman" w:hAnsiTheme="majorBidi" w:cstheme="majorBidi"/>
          <w:sz w:val="24"/>
          <w:szCs w:val="24"/>
        </w:rPr>
        <w:t xml:space="preserve"> in Israel</w:t>
      </w:r>
      <w:r w:rsidR="00B77558">
        <w:rPr>
          <w:rFonts w:asciiTheme="majorBidi" w:eastAsia="Times New Roman" w:hAnsiTheme="majorBidi" w:cstheme="majorBidi"/>
          <w:sz w:val="24"/>
          <w:szCs w:val="24"/>
        </w:rPr>
        <w:t>;</w:t>
      </w:r>
      <w:r w:rsidR="00FF58E4" w:rsidRPr="00C9766F">
        <w:rPr>
          <w:rFonts w:asciiTheme="majorBidi" w:eastAsia="Times New Roman" w:hAnsiTheme="majorBidi" w:cstheme="majorBidi"/>
          <w:sz w:val="24"/>
          <w:szCs w:val="24"/>
        </w:rPr>
        <w:t xml:space="preserve"> </w:t>
      </w:r>
      <w:r w:rsidR="00B77558">
        <w:rPr>
          <w:rFonts w:asciiTheme="majorBidi" w:eastAsia="Times New Roman" w:hAnsiTheme="majorBidi" w:cstheme="majorBidi"/>
          <w:sz w:val="24"/>
          <w:szCs w:val="24"/>
        </w:rPr>
        <w:t>f</w:t>
      </w:r>
      <w:r w:rsidR="00FF58E4" w:rsidRPr="00C9766F">
        <w:rPr>
          <w:rFonts w:asciiTheme="majorBidi" w:eastAsia="Times New Roman" w:hAnsiTheme="majorBidi" w:cstheme="majorBidi"/>
          <w:sz w:val="24"/>
          <w:szCs w:val="24"/>
        </w:rPr>
        <w:t>or decades, many of the</w:t>
      </w:r>
      <w:r w:rsidR="00C9766F">
        <w:rPr>
          <w:rFonts w:asciiTheme="majorBidi" w:eastAsia="Times New Roman" w:hAnsiTheme="majorBidi" w:cstheme="majorBidi"/>
          <w:sz w:val="24"/>
          <w:szCs w:val="24"/>
        </w:rPr>
        <w:t xml:space="preserve"> outdated </w:t>
      </w:r>
      <w:r w:rsidR="00FF58E4" w:rsidRPr="00C9766F">
        <w:rPr>
          <w:rFonts w:asciiTheme="majorBidi" w:eastAsia="Times New Roman" w:hAnsiTheme="majorBidi" w:cstheme="majorBidi"/>
          <w:sz w:val="24"/>
          <w:szCs w:val="24"/>
        </w:rPr>
        <w:t xml:space="preserve">master plans </w:t>
      </w:r>
      <w:r w:rsidR="00C9766F">
        <w:rPr>
          <w:rFonts w:asciiTheme="majorBidi" w:eastAsia="Times New Roman" w:hAnsiTheme="majorBidi" w:cstheme="majorBidi"/>
          <w:sz w:val="24"/>
          <w:szCs w:val="24"/>
        </w:rPr>
        <w:t xml:space="preserve">for </w:t>
      </w:r>
      <w:r w:rsidR="00FF58E4" w:rsidRPr="00C9766F">
        <w:rPr>
          <w:rFonts w:asciiTheme="majorBidi" w:eastAsia="Times New Roman" w:hAnsiTheme="majorBidi" w:cstheme="majorBidi"/>
          <w:sz w:val="24"/>
          <w:szCs w:val="24"/>
        </w:rPr>
        <w:t xml:space="preserve">these localities </w:t>
      </w:r>
      <w:r w:rsidR="00C9766F">
        <w:rPr>
          <w:rFonts w:asciiTheme="majorBidi" w:eastAsia="Times New Roman" w:hAnsiTheme="majorBidi" w:cstheme="majorBidi"/>
          <w:sz w:val="24"/>
          <w:szCs w:val="24"/>
        </w:rPr>
        <w:t>have failed to</w:t>
      </w:r>
      <w:r w:rsidR="00C97D50">
        <w:rPr>
          <w:rFonts w:asciiTheme="majorBidi" w:eastAsia="Times New Roman" w:hAnsiTheme="majorBidi" w:cstheme="majorBidi"/>
          <w:sz w:val="24"/>
          <w:szCs w:val="24"/>
        </w:rPr>
        <w:t xml:space="preserve"> address</w:t>
      </w:r>
      <w:r w:rsidR="00FF58E4" w:rsidRPr="00C9766F">
        <w:rPr>
          <w:rFonts w:asciiTheme="majorBidi" w:eastAsia="Times New Roman" w:hAnsiTheme="majorBidi" w:cstheme="majorBidi"/>
          <w:sz w:val="24"/>
          <w:szCs w:val="24"/>
        </w:rPr>
        <w:t xml:space="preserve"> the needs of population growth and new housing units.</w:t>
      </w:r>
      <w:r w:rsidR="00481B1D" w:rsidRPr="00C9766F">
        <w:rPr>
          <w:rFonts w:asciiTheme="majorBidi" w:eastAsia="Times New Roman" w:hAnsiTheme="majorBidi" w:cstheme="majorBidi"/>
          <w:sz w:val="24"/>
          <w:szCs w:val="24"/>
        </w:rPr>
        <w:t xml:space="preserve"> </w:t>
      </w:r>
      <w:r w:rsidR="00C9766F">
        <w:rPr>
          <w:rFonts w:asciiTheme="majorBidi" w:eastAsia="Times New Roman" w:hAnsiTheme="majorBidi" w:cstheme="majorBidi"/>
          <w:sz w:val="24"/>
          <w:szCs w:val="24"/>
        </w:rPr>
        <w:t>Discriminatory p</w:t>
      </w:r>
      <w:r w:rsidR="00C97D50">
        <w:rPr>
          <w:rFonts w:asciiTheme="majorBidi" w:eastAsia="Times New Roman" w:hAnsiTheme="majorBidi" w:cstheme="majorBidi"/>
          <w:sz w:val="24"/>
          <w:szCs w:val="24"/>
        </w:rPr>
        <w:t>lanning</w:t>
      </w:r>
      <w:r w:rsidR="00FF58E4" w:rsidRPr="00C9766F">
        <w:rPr>
          <w:rFonts w:asciiTheme="majorBidi" w:eastAsia="Times New Roman" w:hAnsiTheme="majorBidi" w:cstheme="majorBidi"/>
          <w:sz w:val="24"/>
          <w:szCs w:val="24"/>
        </w:rPr>
        <w:t xml:space="preserve"> policies, the shr</w:t>
      </w:r>
      <w:r w:rsidR="00C9766F">
        <w:rPr>
          <w:rFonts w:asciiTheme="majorBidi" w:eastAsia="Times New Roman" w:hAnsiTheme="majorBidi" w:cstheme="majorBidi"/>
          <w:sz w:val="24"/>
          <w:szCs w:val="24"/>
        </w:rPr>
        <w:t>inking</w:t>
      </w:r>
      <w:r w:rsidR="00FF58E4" w:rsidRPr="00C9766F">
        <w:rPr>
          <w:rFonts w:asciiTheme="majorBidi" w:eastAsia="Times New Roman" w:hAnsiTheme="majorBidi" w:cstheme="majorBidi"/>
          <w:sz w:val="24"/>
          <w:szCs w:val="24"/>
        </w:rPr>
        <w:t xml:space="preserve"> </w:t>
      </w:r>
      <w:r w:rsidR="002E7729" w:rsidRPr="00C9766F">
        <w:rPr>
          <w:rFonts w:asciiTheme="majorBidi" w:eastAsia="Times New Roman" w:hAnsiTheme="majorBidi" w:cstheme="majorBidi"/>
          <w:sz w:val="24"/>
          <w:szCs w:val="24"/>
        </w:rPr>
        <w:t xml:space="preserve">jurisdiction </w:t>
      </w:r>
      <w:r w:rsidR="00FF58E4" w:rsidRPr="00C9766F">
        <w:rPr>
          <w:rFonts w:asciiTheme="majorBidi" w:eastAsia="Times New Roman" w:hAnsiTheme="majorBidi" w:cstheme="majorBidi"/>
          <w:sz w:val="24"/>
          <w:szCs w:val="24"/>
        </w:rPr>
        <w:t xml:space="preserve">areas </w:t>
      </w:r>
      <w:r w:rsidR="002E7729" w:rsidRPr="00C9766F">
        <w:rPr>
          <w:rFonts w:asciiTheme="majorBidi" w:eastAsia="Times New Roman" w:hAnsiTheme="majorBidi" w:cstheme="majorBidi"/>
          <w:sz w:val="24"/>
          <w:szCs w:val="24"/>
        </w:rPr>
        <w:t xml:space="preserve">of Palestinian </w:t>
      </w:r>
      <w:r w:rsidR="00FF58E4" w:rsidRPr="00C9766F">
        <w:rPr>
          <w:rFonts w:asciiTheme="majorBidi" w:eastAsia="Times New Roman" w:hAnsiTheme="majorBidi" w:cstheme="majorBidi"/>
          <w:sz w:val="24"/>
          <w:szCs w:val="24"/>
        </w:rPr>
        <w:t xml:space="preserve">localities, and the </w:t>
      </w:r>
      <w:r w:rsidR="00C97D50">
        <w:rPr>
          <w:rFonts w:asciiTheme="majorBidi" w:eastAsia="Times New Roman" w:hAnsiTheme="majorBidi" w:cstheme="majorBidi"/>
          <w:sz w:val="24"/>
          <w:szCs w:val="24"/>
        </w:rPr>
        <w:t>dearth</w:t>
      </w:r>
      <w:r w:rsidR="00FF58E4" w:rsidRPr="00C9766F">
        <w:rPr>
          <w:rFonts w:asciiTheme="majorBidi" w:eastAsia="Times New Roman" w:hAnsiTheme="majorBidi" w:cstheme="majorBidi"/>
          <w:sz w:val="24"/>
          <w:szCs w:val="24"/>
        </w:rPr>
        <w:t xml:space="preserve"> of </w:t>
      </w:r>
      <w:r w:rsidR="00C97D50">
        <w:rPr>
          <w:rFonts w:asciiTheme="majorBidi" w:eastAsia="Times New Roman" w:hAnsiTheme="majorBidi" w:cstheme="majorBidi"/>
          <w:sz w:val="24"/>
          <w:szCs w:val="24"/>
        </w:rPr>
        <w:t>public</w:t>
      </w:r>
      <w:r w:rsidR="00FF58E4" w:rsidRPr="00C9766F">
        <w:rPr>
          <w:rFonts w:asciiTheme="majorBidi" w:eastAsia="Times New Roman" w:hAnsiTheme="majorBidi" w:cstheme="majorBidi"/>
          <w:sz w:val="24"/>
          <w:szCs w:val="24"/>
        </w:rPr>
        <w:t xml:space="preserve"> land within </w:t>
      </w:r>
      <w:r w:rsidR="00C97D50">
        <w:rPr>
          <w:rFonts w:asciiTheme="majorBidi" w:eastAsia="Times New Roman" w:hAnsiTheme="majorBidi" w:cstheme="majorBidi"/>
          <w:sz w:val="24"/>
          <w:szCs w:val="24"/>
        </w:rPr>
        <w:t>them inhibit</w:t>
      </w:r>
      <w:r w:rsidR="00FF58E4" w:rsidRPr="00C9766F">
        <w:rPr>
          <w:rFonts w:asciiTheme="majorBidi" w:eastAsia="Times New Roman" w:hAnsiTheme="majorBidi" w:cstheme="majorBidi"/>
          <w:sz w:val="24"/>
          <w:szCs w:val="24"/>
        </w:rPr>
        <w:t xml:space="preserve"> development</w:t>
      </w:r>
      <w:r w:rsidR="00C9766F">
        <w:rPr>
          <w:rFonts w:asciiTheme="majorBidi" w:eastAsia="Times New Roman" w:hAnsiTheme="majorBidi" w:cstheme="majorBidi"/>
          <w:sz w:val="24"/>
          <w:szCs w:val="24"/>
        </w:rPr>
        <w:t>,</w:t>
      </w:r>
      <w:r w:rsidR="00FF58E4" w:rsidRPr="00C9766F">
        <w:rPr>
          <w:rFonts w:asciiTheme="majorBidi" w:eastAsia="Times New Roman" w:hAnsiTheme="majorBidi" w:cstheme="majorBidi"/>
          <w:sz w:val="24"/>
          <w:szCs w:val="24"/>
        </w:rPr>
        <w:t xml:space="preserve"> construction</w:t>
      </w:r>
      <w:r w:rsidR="00C9766F">
        <w:rPr>
          <w:rFonts w:asciiTheme="majorBidi" w:eastAsia="Times New Roman" w:hAnsiTheme="majorBidi" w:cstheme="majorBidi"/>
          <w:sz w:val="24"/>
          <w:szCs w:val="24"/>
        </w:rPr>
        <w:t xml:space="preserve"> and </w:t>
      </w:r>
      <w:r w:rsidR="00180361">
        <w:rPr>
          <w:rFonts w:asciiTheme="majorBidi" w:eastAsia="Times New Roman" w:hAnsiTheme="majorBidi" w:cstheme="majorBidi"/>
          <w:sz w:val="24"/>
          <w:szCs w:val="24"/>
        </w:rPr>
        <w:t xml:space="preserve">the </w:t>
      </w:r>
      <w:r w:rsidR="00C9766F">
        <w:rPr>
          <w:rFonts w:asciiTheme="majorBidi" w:eastAsia="Times New Roman" w:hAnsiTheme="majorBidi" w:cstheme="majorBidi"/>
          <w:sz w:val="24"/>
          <w:szCs w:val="24"/>
        </w:rPr>
        <w:t>enjoyment of the right to housing by PCI</w:t>
      </w:r>
      <w:r w:rsidR="00FF58E4" w:rsidRPr="00C9766F">
        <w:rPr>
          <w:rFonts w:asciiTheme="majorBidi" w:eastAsia="Times New Roman" w:hAnsiTheme="majorBidi" w:cstheme="majorBidi"/>
          <w:sz w:val="24"/>
          <w:szCs w:val="24"/>
        </w:rPr>
        <w:t xml:space="preserve">. </w:t>
      </w:r>
    </w:p>
    <w:p w14:paraId="6B58CD94" w14:textId="328B5E40" w:rsidR="002E7729" w:rsidRPr="00180361" w:rsidRDefault="002E7729" w:rsidP="00CD75EE">
      <w:pPr>
        <w:spacing w:before="240" w:after="240" w:line="360" w:lineRule="auto"/>
        <w:ind w:firstLine="720"/>
        <w:jc w:val="both"/>
        <w:rPr>
          <w:rFonts w:asciiTheme="majorBidi" w:eastAsia="Times New Roman" w:hAnsiTheme="majorBidi" w:cstheme="majorBidi"/>
          <w:sz w:val="24"/>
          <w:szCs w:val="24"/>
        </w:rPr>
      </w:pPr>
      <w:r w:rsidRPr="00180361">
        <w:rPr>
          <w:rFonts w:asciiTheme="majorBidi" w:eastAsia="Times New Roman" w:hAnsiTheme="majorBidi" w:cstheme="majorBidi"/>
          <w:sz w:val="24"/>
          <w:szCs w:val="24"/>
        </w:rPr>
        <w:t>Giv</w:t>
      </w:r>
      <w:r w:rsidR="00C97D50" w:rsidRPr="00180361">
        <w:rPr>
          <w:rFonts w:asciiTheme="majorBidi" w:eastAsia="Times New Roman" w:hAnsiTheme="majorBidi" w:cstheme="majorBidi"/>
          <w:sz w:val="24"/>
          <w:szCs w:val="24"/>
        </w:rPr>
        <w:t>en</w:t>
      </w:r>
      <w:r w:rsidRPr="00180361">
        <w:rPr>
          <w:rFonts w:asciiTheme="majorBidi" w:eastAsia="Times New Roman" w:hAnsiTheme="majorBidi" w:cstheme="majorBidi"/>
          <w:sz w:val="24"/>
          <w:szCs w:val="24"/>
        </w:rPr>
        <w:t xml:space="preserve"> the growing housing crisis and the difficulties in obtaining building permits due to outdated and insufficient master plans, including </w:t>
      </w:r>
      <w:r w:rsidR="00676655" w:rsidRPr="00180361">
        <w:rPr>
          <w:rFonts w:asciiTheme="majorBidi" w:eastAsia="Times New Roman" w:hAnsiTheme="majorBidi" w:cstheme="majorBidi"/>
          <w:sz w:val="24"/>
          <w:szCs w:val="24"/>
        </w:rPr>
        <w:t>in</w:t>
      </w:r>
      <w:r w:rsidRPr="00180361">
        <w:rPr>
          <w:rFonts w:asciiTheme="majorBidi" w:eastAsia="Times New Roman" w:hAnsiTheme="majorBidi" w:cstheme="majorBidi"/>
          <w:sz w:val="24"/>
          <w:szCs w:val="24"/>
        </w:rPr>
        <w:t xml:space="preserve">sufficient </w:t>
      </w:r>
      <w:r w:rsidR="00676655" w:rsidRPr="00180361">
        <w:rPr>
          <w:rFonts w:asciiTheme="majorBidi" w:eastAsia="Times New Roman" w:hAnsiTheme="majorBidi" w:cstheme="majorBidi"/>
          <w:sz w:val="24"/>
          <w:szCs w:val="24"/>
        </w:rPr>
        <w:t xml:space="preserve">designated </w:t>
      </w:r>
      <w:r w:rsidRPr="00180361">
        <w:rPr>
          <w:rFonts w:asciiTheme="majorBidi" w:eastAsia="Times New Roman" w:hAnsiTheme="majorBidi" w:cstheme="majorBidi"/>
          <w:sz w:val="24"/>
          <w:szCs w:val="24"/>
        </w:rPr>
        <w:t>zones</w:t>
      </w:r>
      <w:r w:rsidR="00CD75EE">
        <w:rPr>
          <w:rFonts w:asciiTheme="majorBidi" w:eastAsia="Times New Roman" w:hAnsiTheme="majorBidi" w:cstheme="majorBidi"/>
          <w:sz w:val="24"/>
          <w:szCs w:val="24"/>
        </w:rPr>
        <w:t xml:space="preserve"> for housing (rather than for agriculture)</w:t>
      </w:r>
      <w:r w:rsidRPr="00180361">
        <w:rPr>
          <w:rFonts w:asciiTheme="majorBidi" w:eastAsia="Times New Roman" w:hAnsiTheme="majorBidi" w:cstheme="majorBidi"/>
          <w:sz w:val="24"/>
          <w:szCs w:val="24"/>
        </w:rPr>
        <w:t>, many PCI by necessity</w:t>
      </w:r>
      <w:r w:rsidR="00C97D50" w:rsidRPr="00180361">
        <w:rPr>
          <w:rFonts w:asciiTheme="majorBidi" w:eastAsia="Times New Roman" w:hAnsiTheme="majorBidi" w:cstheme="majorBidi"/>
          <w:sz w:val="24"/>
          <w:szCs w:val="24"/>
        </w:rPr>
        <w:t xml:space="preserve"> construct homes</w:t>
      </w:r>
      <w:r w:rsidRPr="00180361">
        <w:rPr>
          <w:rFonts w:asciiTheme="majorBidi" w:eastAsia="Times New Roman" w:hAnsiTheme="majorBidi" w:cstheme="majorBidi"/>
          <w:sz w:val="24"/>
          <w:szCs w:val="24"/>
        </w:rPr>
        <w:t xml:space="preserve"> without official permits. According to the Arab Center for Alternative Planning, 15-20% of homes in Palestinian towns and villages in Israel </w:t>
      </w:r>
      <w:r w:rsidR="00676655" w:rsidRPr="00180361">
        <w:rPr>
          <w:rFonts w:asciiTheme="majorBidi" w:eastAsia="Times New Roman" w:hAnsiTheme="majorBidi" w:cstheme="majorBidi"/>
          <w:sz w:val="24"/>
          <w:szCs w:val="24"/>
        </w:rPr>
        <w:t>were constructed without</w:t>
      </w:r>
      <w:r w:rsidRPr="00180361">
        <w:rPr>
          <w:rFonts w:asciiTheme="majorBidi" w:eastAsia="Times New Roman" w:hAnsiTheme="majorBidi" w:cstheme="majorBidi"/>
          <w:sz w:val="24"/>
          <w:szCs w:val="24"/>
        </w:rPr>
        <w:t xml:space="preserve"> permits</w:t>
      </w:r>
      <w:r w:rsidR="00676655" w:rsidRPr="00180361">
        <w:rPr>
          <w:rFonts w:asciiTheme="majorBidi" w:eastAsia="Times New Roman" w:hAnsiTheme="majorBidi" w:cstheme="majorBidi"/>
          <w:sz w:val="24"/>
          <w:szCs w:val="24"/>
        </w:rPr>
        <w:t>, putting some</w:t>
      </w:r>
      <w:r w:rsidRPr="00180361">
        <w:rPr>
          <w:rFonts w:asciiTheme="majorBidi" w:eastAsia="Times New Roman" w:hAnsiTheme="majorBidi" w:cstheme="majorBidi"/>
          <w:sz w:val="24"/>
          <w:szCs w:val="24"/>
        </w:rPr>
        <w:t xml:space="preserve"> 60,000 to 70,000 </w:t>
      </w:r>
      <w:r w:rsidR="00676655" w:rsidRPr="00180361">
        <w:rPr>
          <w:rFonts w:asciiTheme="majorBidi" w:eastAsia="Times New Roman" w:hAnsiTheme="majorBidi" w:cstheme="majorBidi"/>
          <w:sz w:val="24"/>
          <w:szCs w:val="24"/>
        </w:rPr>
        <w:t xml:space="preserve">structures </w:t>
      </w:r>
      <w:r w:rsidRPr="00180361">
        <w:rPr>
          <w:rFonts w:asciiTheme="majorBidi" w:eastAsia="Times New Roman" w:hAnsiTheme="majorBidi" w:cstheme="majorBidi"/>
          <w:sz w:val="24"/>
          <w:szCs w:val="24"/>
        </w:rPr>
        <w:t>at risk of demolition.</w:t>
      </w:r>
      <w:r w:rsidR="006E2BA5">
        <w:rPr>
          <w:rStyle w:val="FootnoteReference"/>
          <w:rFonts w:asciiTheme="majorBidi" w:eastAsia="Times New Roman" w:hAnsiTheme="majorBidi" w:cstheme="majorBidi"/>
          <w:sz w:val="24"/>
          <w:szCs w:val="24"/>
        </w:rPr>
        <w:footnoteReference w:id="34"/>
      </w:r>
      <w:r w:rsidRPr="00180361">
        <w:rPr>
          <w:rFonts w:asciiTheme="majorBidi" w:eastAsia="Times New Roman" w:hAnsiTheme="majorBidi" w:cstheme="majorBidi"/>
          <w:sz w:val="24"/>
          <w:szCs w:val="24"/>
        </w:rPr>
        <w:t xml:space="preserve"> As of July 2015, </w:t>
      </w:r>
      <w:hyperlink r:id="rId10">
        <w:r w:rsidRPr="00180361">
          <w:rPr>
            <w:rFonts w:asciiTheme="majorBidi" w:eastAsia="Times New Roman" w:hAnsiTheme="majorBidi" w:cstheme="majorBidi"/>
            <w:sz w:val="24"/>
            <w:szCs w:val="24"/>
          </w:rPr>
          <w:t>97% of Israel’s 1,348 judicial demolition orders</w:t>
        </w:r>
      </w:hyperlink>
      <w:r w:rsidRPr="00180361">
        <w:rPr>
          <w:rFonts w:asciiTheme="majorBidi" w:eastAsia="Times New Roman" w:hAnsiTheme="majorBidi" w:cstheme="majorBidi"/>
          <w:sz w:val="24"/>
          <w:szCs w:val="24"/>
        </w:rPr>
        <w:t xml:space="preserve"> in force were issued against structures located in Palestinian towns.</w:t>
      </w:r>
      <w:r w:rsidR="00CD75EE">
        <w:rPr>
          <w:rStyle w:val="FootnoteReference"/>
          <w:rFonts w:asciiTheme="majorBidi" w:eastAsia="Times New Roman" w:hAnsiTheme="majorBidi" w:cstheme="majorBidi"/>
          <w:sz w:val="24"/>
          <w:szCs w:val="24"/>
        </w:rPr>
        <w:footnoteReference w:id="35"/>
      </w:r>
      <w:r w:rsidRPr="00180361">
        <w:rPr>
          <w:rFonts w:asciiTheme="majorBidi" w:eastAsia="Times New Roman" w:hAnsiTheme="majorBidi" w:cstheme="majorBidi"/>
          <w:sz w:val="24"/>
          <w:szCs w:val="24"/>
        </w:rPr>
        <w:t xml:space="preserve"> By contrast, according to a case review conducted by Human Rights Watch, planning authorities </w:t>
      </w:r>
      <w:r w:rsidR="00676655" w:rsidRPr="00180361">
        <w:rPr>
          <w:rFonts w:asciiTheme="majorBidi" w:eastAsia="Times New Roman" w:hAnsiTheme="majorBidi" w:cstheme="majorBidi"/>
          <w:sz w:val="24"/>
          <w:szCs w:val="24"/>
        </w:rPr>
        <w:t>responded by providing</w:t>
      </w:r>
      <w:r w:rsidRPr="00180361">
        <w:rPr>
          <w:rFonts w:asciiTheme="majorBidi" w:eastAsia="Times New Roman" w:hAnsiTheme="majorBidi" w:cstheme="majorBidi"/>
          <w:sz w:val="24"/>
          <w:szCs w:val="24"/>
        </w:rPr>
        <w:t xml:space="preserve"> sufficient land and zoning permissions to Jewish localities </w:t>
      </w:r>
      <w:r w:rsidR="00180361">
        <w:rPr>
          <w:rFonts w:asciiTheme="majorBidi" w:eastAsia="Times New Roman" w:hAnsiTheme="majorBidi" w:cstheme="majorBidi"/>
          <w:sz w:val="24"/>
          <w:szCs w:val="24"/>
        </w:rPr>
        <w:t>i</w:t>
      </w:r>
      <w:r w:rsidRPr="00180361">
        <w:rPr>
          <w:rFonts w:asciiTheme="majorBidi" w:eastAsia="Times New Roman" w:hAnsiTheme="majorBidi" w:cstheme="majorBidi"/>
          <w:sz w:val="24"/>
          <w:szCs w:val="24"/>
        </w:rPr>
        <w:t>n order to facilitate their growth.</w:t>
      </w:r>
      <w:r w:rsidRPr="00180361">
        <w:rPr>
          <w:rFonts w:asciiTheme="majorBidi" w:eastAsia="Times New Roman" w:hAnsiTheme="majorBidi" w:cstheme="majorBidi"/>
          <w:sz w:val="24"/>
          <w:szCs w:val="24"/>
          <w:vertAlign w:val="superscript"/>
        </w:rPr>
        <w:footnoteReference w:id="36"/>
      </w:r>
    </w:p>
    <w:p w14:paraId="79637ECE" w14:textId="636420E3" w:rsidR="00676655" w:rsidRDefault="00676655" w:rsidP="00CD75EE">
      <w:pPr>
        <w:spacing w:before="240" w:after="240" w:line="360" w:lineRule="auto"/>
        <w:ind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A</w:t>
      </w:r>
      <w:r w:rsidR="00A647D2">
        <w:rPr>
          <w:rFonts w:asciiTheme="majorBidi" w:eastAsia="Times New Roman" w:hAnsiTheme="majorBidi" w:cstheme="majorBidi"/>
          <w:sz w:val="24"/>
          <w:szCs w:val="24"/>
        </w:rPr>
        <w:t xml:space="preserve"> 2017</w:t>
      </w:r>
      <w:r w:rsidR="002E7729" w:rsidRPr="00180361">
        <w:rPr>
          <w:rFonts w:asciiTheme="majorBidi" w:eastAsia="Times New Roman" w:hAnsiTheme="majorBidi" w:cstheme="majorBidi"/>
          <w:sz w:val="24"/>
          <w:szCs w:val="24"/>
        </w:rPr>
        <w:t xml:space="preserve"> amendment to the Planning and Building Law – 1965</w:t>
      </w:r>
      <w:r>
        <w:rPr>
          <w:rFonts w:asciiTheme="majorBidi" w:eastAsia="Times New Roman" w:hAnsiTheme="majorBidi" w:cstheme="majorBidi"/>
          <w:sz w:val="24"/>
          <w:szCs w:val="24"/>
        </w:rPr>
        <w:t xml:space="preserve"> </w:t>
      </w:r>
      <w:r w:rsidR="00180361">
        <w:rPr>
          <w:rFonts w:asciiTheme="majorBidi" w:eastAsia="Times New Roman" w:hAnsiTheme="majorBidi" w:cstheme="majorBidi"/>
          <w:sz w:val="24"/>
          <w:szCs w:val="24"/>
        </w:rPr>
        <w:t xml:space="preserve">exacerbated </w:t>
      </w:r>
      <w:r>
        <w:rPr>
          <w:rFonts w:asciiTheme="majorBidi" w:eastAsia="Times New Roman" w:hAnsiTheme="majorBidi" w:cstheme="majorBidi"/>
          <w:sz w:val="24"/>
          <w:szCs w:val="24"/>
        </w:rPr>
        <w:t>housing insecurity</w:t>
      </w:r>
      <w:r w:rsidR="00180361">
        <w:rPr>
          <w:rFonts w:asciiTheme="majorBidi" w:eastAsia="Times New Roman" w:hAnsiTheme="majorBidi" w:cstheme="majorBidi"/>
          <w:sz w:val="24"/>
          <w:szCs w:val="24"/>
        </w:rPr>
        <w:t xml:space="preserve"> faced by PCI</w:t>
      </w:r>
      <w:r w:rsidR="002E7729" w:rsidRPr="00180361">
        <w:rPr>
          <w:rFonts w:asciiTheme="majorBidi" w:eastAsia="Times New Roman" w:hAnsiTheme="majorBidi" w:cstheme="majorBidi"/>
          <w:sz w:val="24"/>
          <w:szCs w:val="24"/>
        </w:rPr>
        <w:t>.</w:t>
      </w:r>
      <w:r w:rsidR="00ED3D4D">
        <w:rPr>
          <w:rStyle w:val="FootnoteReference"/>
          <w:rFonts w:asciiTheme="majorBidi" w:eastAsia="Times New Roman" w:hAnsiTheme="majorBidi" w:cstheme="majorBidi"/>
          <w:sz w:val="24"/>
          <w:szCs w:val="24"/>
        </w:rPr>
        <w:footnoteReference w:id="37"/>
      </w:r>
      <w:r w:rsidR="002E7729" w:rsidRPr="00180361">
        <w:rPr>
          <w:rFonts w:asciiTheme="majorBidi" w:eastAsia="Times New Roman" w:hAnsiTheme="majorBidi" w:cstheme="majorBidi"/>
          <w:sz w:val="24"/>
          <w:szCs w:val="24"/>
        </w:rPr>
        <w:t xml:space="preserve"> </w:t>
      </w:r>
      <w:r w:rsidR="00A647D2">
        <w:rPr>
          <w:rFonts w:asciiTheme="majorBidi" w:eastAsia="Times New Roman" w:hAnsiTheme="majorBidi" w:cstheme="majorBidi"/>
          <w:sz w:val="24"/>
          <w:szCs w:val="24"/>
        </w:rPr>
        <w:t>A</w:t>
      </w:r>
      <w:r w:rsidR="002E7729" w:rsidRPr="00180361">
        <w:rPr>
          <w:rFonts w:asciiTheme="majorBidi" w:eastAsia="Times New Roman" w:hAnsiTheme="majorBidi" w:cstheme="majorBidi"/>
          <w:sz w:val="24"/>
          <w:szCs w:val="24"/>
        </w:rPr>
        <w:t>lso known as the Kaminitz Law,</w:t>
      </w:r>
      <w:r w:rsidR="00A647D2">
        <w:rPr>
          <w:rFonts w:asciiTheme="majorBidi" w:eastAsia="Times New Roman" w:hAnsiTheme="majorBidi" w:cstheme="majorBidi"/>
          <w:sz w:val="24"/>
          <w:szCs w:val="24"/>
        </w:rPr>
        <w:t xml:space="preserve"> t</w:t>
      </w:r>
      <w:r w:rsidR="00A647D2" w:rsidRPr="000479AB">
        <w:rPr>
          <w:rFonts w:asciiTheme="majorBidi" w:eastAsia="Times New Roman" w:hAnsiTheme="majorBidi" w:cstheme="majorBidi"/>
          <w:sz w:val="24"/>
          <w:szCs w:val="24"/>
        </w:rPr>
        <w:t>he amendment</w:t>
      </w:r>
      <w:r w:rsidR="00A647D2">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aimed to increase</w:t>
      </w:r>
      <w:r w:rsidR="002E7729" w:rsidRPr="00180361">
        <w:rPr>
          <w:rFonts w:asciiTheme="majorBidi" w:eastAsia="Times New Roman" w:hAnsiTheme="majorBidi" w:cstheme="majorBidi"/>
          <w:sz w:val="24"/>
          <w:szCs w:val="24"/>
        </w:rPr>
        <w:t xml:space="preserve"> the “enforcement and penalization of planning and building offenses.” </w:t>
      </w:r>
      <w:r>
        <w:rPr>
          <w:rFonts w:asciiTheme="majorBidi" w:eastAsia="Times New Roman" w:hAnsiTheme="majorBidi" w:cstheme="majorBidi"/>
          <w:sz w:val="24"/>
          <w:szCs w:val="24"/>
        </w:rPr>
        <w:t xml:space="preserve">While on its face, this law appears equally applicable </w:t>
      </w:r>
      <w:r w:rsidR="00CD75EE">
        <w:rPr>
          <w:rFonts w:asciiTheme="majorBidi" w:eastAsia="Times New Roman" w:hAnsiTheme="majorBidi" w:cstheme="majorBidi"/>
          <w:sz w:val="24"/>
          <w:szCs w:val="24"/>
        </w:rPr>
        <w:t xml:space="preserve">to </w:t>
      </w:r>
      <w:r w:rsidR="00180361">
        <w:rPr>
          <w:rFonts w:asciiTheme="majorBidi" w:eastAsia="Times New Roman" w:hAnsiTheme="majorBidi" w:cstheme="majorBidi"/>
          <w:sz w:val="24"/>
          <w:szCs w:val="24"/>
        </w:rPr>
        <w:t>all citizens</w:t>
      </w:r>
      <w:r>
        <w:rPr>
          <w:rFonts w:asciiTheme="majorBidi" w:eastAsia="Times New Roman" w:hAnsiTheme="majorBidi" w:cstheme="majorBidi"/>
          <w:sz w:val="24"/>
          <w:szCs w:val="24"/>
        </w:rPr>
        <w:t xml:space="preserve">, </w:t>
      </w:r>
      <w:r w:rsidR="00180361">
        <w:rPr>
          <w:rFonts w:asciiTheme="majorBidi" w:eastAsia="Times New Roman" w:hAnsiTheme="majorBidi" w:cstheme="majorBidi"/>
          <w:sz w:val="24"/>
          <w:szCs w:val="24"/>
        </w:rPr>
        <w:t xml:space="preserve">it has a </w:t>
      </w:r>
      <w:r w:rsidR="002E7729" w:rsidRPr="00180361">
        <w:rPr>
          <w:rFonts w:asciiTheme="majorBidi" w:eastAsia="Times New Roman" w:hAnsiTheme="majorBidi" w:cstheme="majorBidi"/>
          <w:sz w:val="24"/>
          <w:szCs w:val="24"/>
        </w:rPr>
        <w:t xml:space="preserve">disparate impact on PCI because it fails to take into account the decades of systematic discrimination in state land planning and allocation against them that has resulted in a severe housing </w:t>
      </w:r>
      <w:r w:rsidR="00180361">
        <w:rPr>
          <w:rFonts w:asciiTheme="majorBidi" w:eastAsia="Times New Roman" w:hAnsiTheme="majorBidi" w:cstheme="majorBidi"/>
          <w:sz w:val="24"/>
          <w:szCs w:val="24"/>
        </w:rPr>
        <w:t xml:space="preserve">shortage </w:t>
      </w:r>
      <w:r w:rsidR="002E7729" w:rsidRPr="00180361">
        <w:rPr>
          <w:rFonts w:asciiTheme="majorBidi" w:eastAsia="Times New Roman" w:hAnsiTheme="majorBidi" w:cstheme="majorBidi"/>
          <w:sz w:val="24"/>
          <w:szCs w:val="24"/>
        </w:rPr>
        <w:t xml:space="preserve">in Palestinian towns and villages throughout Israel. </w:t>
      </w:r>
    </w:p>
    <w:p w14:paraId="0000002A" w14:textId="1FDBFC28" w:rsidR="009D1C08" w:rsidRDefault="002718BE" w:rsidP="00CD75EE">
      <w:pPr>
        <w:spacing w:before="240" w:after="240" w:line="360" w:lineRule="auto"/>
        <w:ind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Guided by </w:t>
      </w:r>
      <w:r w:rsidRPr="000479AB">
        <w:rPr>
          <w:rFonts w:asciiTheme="majorBidi" w:eastAsia="Times New Roman" w:hAnsiTheme="majorBidi" w:cstheme="majorBidi"/>
          <w:sz w:val="24"/>
          <w:szCs w:val="24"/>
        </w:rPr>
        <w:t xml:space="preserve">the </w:t>
      </w:r>
      <w:r w:rsidR="00B77558">
        <w:rPr>
          <w:rFonts w:asciiTheme="majorBidi" w:eastAsia="Times New Roman" w:hAnsiTheme="majorBidi" w:cstheme="majorBidi"/>
          <w:sz w:val="24"/>
          <w:szCs w:val="24"/>
        </w:rPr>
        <w:t>Kaminitz</w:t>
      </w:r>
      <w:r>
        <w:rPr>
          <w:rFonts w:asciiTheme="majorBidi" w:eastAsia="Times New Roman" w:hAnsiTheme="majorBidi" w:cstheme="majorBidi"/>
          <w:sz w:val="24"/>
          <w:szCs w:val="24"/>
        </w:rPr>
        <w:t xml:space="preserve"> </w:t>
      </w:r>
      <w:r w:rsidRPr="000479AB">
        <w:rPr>
          <w:rFonts w:asciiTheme="majorBidi" w:eastAsia="Times New Roman" w:hAnsiTheme="majorBidi" w:cstheme="majorBidi"/>
          <w:sz w:val="24"/>
          <w:szCs w:val="24"/>
        </w:rPr>
        <w:t>Law</w:t>
      </w:r>
      <w:r>
        <w:rPr>
          <w:rFonts w:asciiTheme="majorBidi" w:eastAsia="Times New Roman" w:hAnsiTheme="majorBidi" w:cstheme="majorBidi"/>
          <w:sz w:val="24"/>
          <w:szCs w:val="24"/>
        </w:rPr>
        <w:t xml:space="preserve">, in </w:t>
      </w:r>
      <w:r w:rsidR="002E7729" w:rsidRPr="00ED3D4D">
        <w:rPr>
          <w:rFonts w:asciiTheme="majorBidi" w:eastAsia="Times New Roman" w:hAnsiTheme="majorBidi" w:cstheme="majorBidi"/>
          <w:sz w:val="24"/>
          <w:szCs w:val="24"/>
        </w:rPr>
        <w:t xml:space="preserve">June 2018, the Israeli Justice Ministry approved </w:t>
      </w:r>
      <w:r>
        <w:rPr>
          <w:rFonts w:asciiTheme="majorBidi" w:eastAsia="Times New Roman" w:hAnsiTheme="majorBidi" w:cstheme="majorBidi"/>
          <w:sz w:val="24"/>
          <w:szCs w:val="24"/>
        </w:rPr>
        <w:t xml:space="preserve">new </w:t>
      </w:r>
      <w:r w:rsidR="002E7729" w:rsidRPr="00ED3D4D">
        <w:rPr>
          <w:rFonts w:asciiTheme="majorBidi" w:eastAsia="Times New Roman" w:hAnsiTheme="majorBidi" w:cstheme="majorBidi"/>
          <w:sz w:val="24"/>
          <w:szCs w:val="24"/>
        </w:rPr>
        <w:t xml:space="preserve">administrative regulations </w:t>
      </w:r>
      <w:r>
        <w:rPr>
          <w:rFonts w:asciiTheme="majorBidi" w:eastAsia="Times New Roman" w:hAnsiTheme="majorBidi" w:cstheme="majorBidi"/>
          <w:sz w:val="24"/>
          <w:szCs w:val="24"/>
        </w:rPr>
        <w:t>for imposing unprecedentedly high fines for violation</w:t>
      </w:r>
      <w:r w:rsidR="00ED3D4D">
        <w:rPr>
          <w:rFonts w:asciiTheme="majorBidi" w:eastAsia="Times New Roman" w:hAnsiTheme="majorBidi" w:cstheme="majorBidi"/>
          <w:sz w:val="24"/>
          <w:szCs w:val="24"/>
        </w:rPr>
        <w:t>s</w:t>
      </w:r>
      <w:r w:rsidRPr="000479AB">
        <w:rPr>
          <w:rFonts w:asciiTheme="majorBidi" w:eastAsia="Times New Roman" w:hAnsiTheme="majorBidi" w:cstheme="majorBidi"/>
          <w:sz w:val="24"/>
          <w:szCs w:val="24"/>
        </w:rPr>
        <w:t xml:space="preserve"> of </w:t>
      </w:r>
      <w:r>
        <w:rPr>
          <w:rFonts w:asciiTheme="majorBidi" w:eastAsia="Times New Roman" w:hAnsiTheme="majorBidi" w:cstheme="majorBidi"/>
          <w:sz w:val="24"/>
          <w:szCs w:val="24"/>
        </w:rPr>
        <w:t xml:space="preserve">the </w:t>
      </w:r>
      <w:r w:rsidRPr="000479AB">
        <w:rPr>
          <w:rFonts w:asciiTheme="majorBidi" w:eastAsia="Times New Roman" w:hAnsiTheme="majorBidi" w:cstheme="majorBidi"/>
          <w:sz w:val="24"/>
          <w:szCs w:val="24"/>
        </w:rPr>
        <w:t>Planning and Building Law – 1965</w:t>
      </w:r>
      <w:r>
        <w:rPr>
          <w:rFonts w:asciiTheme="majorBidi" w:eastAsia="Times New Roman" w:hAnsiTheme="majorBidi" w:cstheme="majorBidi"/>
          <w:sz w:val="24"/>
          <w:szCs w:val="24"/>
        </w:rPr>
        <w:t>, of</w:t>
      </w:r>
      <w:r w:rsidR="002E7729" w:rsidRPr="00ED3D4D">
        <w:rPr>
          <w:rFonts w:asciiTheme="majorBidi" w:eastAsia="Times New Roman" w:hAnsiTheme="majorBidi" w:cstheme="majorBidi"/>
          <w:sz w:val="24"/>
          <w:szCs w:val="24"/>
        </w:rPr>
        <w:t xml:space="preserve"> up to NIS 300,000 (around US$</w:t>
      </w:r>
      <w:r>
        <w:rPr>
          <w:rFonts w:asciiTheme="majorBidi" w:eastAsia="Times New Roman" w:hAnsiTheme="majorBidi" w:cstheme="majorBidi"/>
          <w:sz w:val="24"/>
          <w:szCs w:val="24"/>
        </w:rPr>
        <w:t xml:space="preserve"> </w:t>
      </w:r>
      <w:r w:rsidR="002E7729" w:rsidRPr="00ED3D4D">
        <w:rPr>
          <w:rFonts w:asciiTheme="majorBidi" w:eastAsia="Times New Roman" w:hAnsiTheme="majorBidi" w:cstheme="majorBidi"/>
          <w:sz w:val="24"/>
          <w:szCs w:val="24"/>
        </w:rPr>
        <w:t>92,000)</w:t>
      </w:r>
      <w:r>
        <w:rPr>
          <w:rFonts w:asciiTheme="majorBidi" w:eastAsia="Times New Roman" w:hAnsiTheme="majorBidi" w:cstheme="majorBidi"/>
          <w:sz w:val="24"/>
          <w:szCs w:val="24"/>
        </w:rPr>
        <w:t xml:space="preserve"> per offense</w:t>
      </w:r>
      <w:r w:rsidR="002E7729" w:rsidRPr="00ED3D4D">
        <w:rPr>
          <w:rFonts w:asciiTheme="majorBidi" w:eastAsia="Times New Roman" w:hAnsiTheme="majorBidi" w:cstheme="majorBidi"/>
          <w:sz w:val="24"/>
          <w:szCs w:val="24"/>
        </w:rPr>
        <w:t xml:space="preserve">. In addition, </w:t>
      </w:r>
      <w:r>
        <w:rPr>
          <w:rFonts w:asciiTheme="majorBidi" w:eastAsia="Times New Roman" w:hAnsiTheme="majorBidi" w:cstheme="majorBidi"/>
          <w:sz w:val="24"/>
          <w:szCs w:val="24"/>
        </w:rPr>
        <w:t xml:space="preserve">this amendment may also subject </w:t>
      </w:r>
      <w:r w:rsidR="002E7729" w:rsidRPr="00ED3D4D">
        <w:rPr>
          <w:rFonts w:asciiTheme="majorBidi" w:eastAsia="Times New Roman" w:hAnsiTheme="majorBidi" w:cstheme="majorBidi"/>
          <w:sz w:val="24"/>
          <w:szCs w:val="24"/>
        </w:rPr>
        <w:t>homeowners to criminal charges.</w:t>
      </w:r>
      <w:r w:rsidR="002E7729" w:rsidRPr="00ED3D4D">
        <w:rPr>
          <w:rFonts w:asciiTheme="majorBidi" w:eastAsia="Times New Roman" w:hAnsiTheme="majorBidi" w:cstheme="majorBidi"/>
          <w:sz w:val="24"/>
          <w:szCs w:val="24"/>
          <w:vertAlign w:val="superscript"/>
        </w:rPr>
        <w:footnoteReference w:id="38"/>
      </w:r>
      <w:r w:rsidR="00984522" w:rsidRPr="00671B9C">
        <w:rPr>
          <w:rFonts w:asciiTheme="majorBidi" w:eastAsia="Times New Roman" w:hAnsiTheme="majorBidi" w:cstheme="majorBidi"/>
          <w:sz w:val="24"/>
          <w:szCs w:val="24"/>
        </w:rPr>
        <w:t xml:space="preserve"> </w:t>
      </w:r>
      <w:r w:rsidR="00ED3D4D">
        <w:rPr>
          <w:rFonts w:asciiTheme="majorBidi" w:eastAsia="Times New Roman" w:hAnsiTheme="majorBidi" w:cstheme="majorBidi"/>
          <w:sz w:val="24"/>
          <w:szCs w:val="24"/>
        </w:rPr>
        <w:t>Kaminitz-related</w:t>
      </w:r>
      <w:r w:rsidR="00984522" w:rsidRPr="00671B9C">
        <w:rPr>
          <w:rFonts w:asciiTheme="majorBidi" w:eastAsia="Times New Roman" w:hAnsiTheme="majorBidi" w:cstheme="majorBidi"/>
          <w:sz w:val="24"/>
          <w:szCs w:val="24"/>
        </w:rPr>
        <w:t xml:space="preserve"> fines also </w:t>
      </w:r>
      <w:r w:rsidR="00ED3D4D">
        <w:rPr>
          <w:rFonts w:asciiTheme="majorBidi" w:eastAsia="Times New Roman" w:hAnsiTheme="majorBidi" w:cstheme="majorBidi"/>
          <w:sz w:val="24"/>
          <w:szCs w:val="24"/>
        </w:rPr>
        <w:t xml:space="preserve">harm </w:t>
      </w:r>
      <w:r w:rsidR="00984522" w:rsidRPr="00671B9C">
        <w:rPr>
          <w:rFonts w:asciiTheme="majorBidi" w:eastAsia="Times New Roman" w:hAnsiTheme="majorBidi" w:cstheme="majorBidi"/>
          <w:sz w:val="24"/>
          <w:szCs w:val="24"/>
        </w:rPr>
        <w:t xml:space="preserve">industrial and commercial </w:t>
      </w:r>
      <w:r w:rsidR="00ED3D4D">
        <w:rPr>
          <w:rFonts w:asciiTheme="majorBidi" w:eastAsia="Times New Roman" w:hAnsiTheme="majorBidi" w:cstheme="majorBidi"/>
          <w:sz w:val="24"/>
          <w:szCs w:val="24"/>
        </w:rPr>
        <w:t xml:space="preserve">projects </w:t>
      </w:r>
      <w:r w:rsidR="00984522" w:rsidRPr="00671B9C">
        <w:rPr>
          <w:rFonts w:asciiTheme="majorBidi" w:eastAsia="Times New Roman" w:hAnsiTheme="majorBidi" w:cstheme="majorBidi"/>
          <w:sz w:val="24"/>
          <w:szCs w:val="24"/>
        </w:rPr>
        <w:t xml:space="preserve">in Palestinian </w:t>
      </w:r>
      <w:r w:rsidR="00ED3D4D">
        <w:rPr>
          <w:rFonts w:asciiTheme="majorBidi" w:eastAsia="Times New Roman" w:hAnsiTheme="majorBidi" w:cstheme="majorBidi"/>
          <w:sz w:val="24"/>
          <w:szCs w:val="24"/>
        </w:rPr>
        <w:t xml:space="preserve">towns and villages, </w:t>
      </w:r>
      <w:r w:rsidR="00984522" w:rsidRPr="00671B9C">
        <w:rPr>
          <w:rFonts w:asciiTheme="majorBidi" w:eastAsia="Times New Roman" w:hAnsiTheme="majorBidi" w:cstheme="majorBidi"/>
          <w:sz w:val="24"/>
          <w:szCs w:val="24"/>
        </w:rPr>
        <w:t>since</w:t>
      </w:r>
      <w:r w:rsidR="006F2996" w:rsidRPr="00671B9C">
        <w:rPr>
          <w:rFonts w:asciiTheme="majorBidi" w:eastAsia="Times New Roman" w:hAnsiTheme="majorBidi" w:cstheme="majorBidi"/>
          <w:sz w:val="24"/>
          <w:szCs w:val="24"/>
        </w:rPr>
        <w:t xml:space="preserve"> years of </w:t>
      </w:r>
      <w:r w:rsidR="00ED3D4D">
        <w:rPr>
          <w:rFonts w:asciiTheme="majorBidi" w:eastAsia="Times New Roman" w:hAnsiTheme="majorBidi" w:cstheme="majorBidi"/>
          <w:sz w:val="24"/>
          <w:szCs w:val="24"/>
        </w:rPr>
        <w:t xml:space="preserve">inadequate </w:t>
      </w:r>
      <w:r w:rsidR="006F2996" w:rsidRPr="00671B9C">
        <w:rPr>
          <w:rFonts w:asciiTheme="majorBidi" w:eastAsia="Times New Roman" w:hAnsiTheme="majorBidi" w:cstheme="majorBidi"/>
          <w:sz w:val="24"/>
          <w:szCs w:val="24"/>
        </w:rPr>
        <w:t xml:space="preserve">planning </w:t>
      </w:r>
      <w:r w:rsidR="00ED3D4D">
        <w:rPr>
          <w:rFonts w:asciiTheme="majorBidi" w:eastAsia="Times New Roman" w:hAnsiTheme="majorBidi" w:cstheme="majorBidi"/>
          <w:sz w:val="24"/>
          <w:szCs w:val="24"/>
        </w:rPr>
        <w:t xml:space="preserve">have forced PCI to </w:t>
      </w:r>
      <w:r w:rsidR="006F2996" w:rsidRPr="00671B9C">
        <w:rPr>
          <w:rFonts w:asciiTheme="majorBidi" w:eastAsia="Times New Roman" w:hAnsiTheme="majorBidi" w:cstheme="majorBidi"/>
          <w:sz w:val="24"/>
          <w:szCs w:val="24"/>
        </w:rPr>
        <w:t>develop</w:t>
      </w:r>
      <w:r w:rsidR="00ED3D4D">
        <w:rPr>
          <w:rFonts w:asciiTheme="majorBidi" w:eastAsia="Times New Roman" w:hAnsiTheme="majorBidi" w:cstheme="majorBidi"/>
          <w:sz w:val="24"/>
          <w:szCs w:val="24"/>
        </w:rPr>
        <w:t xml:space="preserve"> industrial and commercial structures outside official </w:t>
      </w:r>
      <w:r w:rsidR="006F2996" w:rsidRPr="00671B9C">
        <w:rPr>
          <w:rFonts w:asciiTheme="majorBidi" w:eastAsia="Times New Roman" w:hAnsiTheme="majorBidi" w:cstheme="majorBidi"/>
          <w:sz w:val="24"/>
          <w:szCs w:val="24"/>
        </w:rPr>
        <w:t>zoning polic</w:t>
      </w:r>
      <w:r w:rsidR="00ED3D4D">
        <w:rPr>
          <w:rFonts w:asciiTheme="majorBidi" w:eastAsia="Times New Roman" w:hAnsiTheme="majorBidi" w:cstheme="majorBidi"/>
          <w:sz w:val="24"/>
          <w:szCs w:val="24"/>
        </w:rPr>
        <w:t>ies, often in areas designated for agriculture;</w:t>
      </w:r>
      <w:r w:rsidR="006F2996" w:rsidRPr="00671B9C">
        <w:rPr>
          <w:rFonts w:asciiTheme="majorBidi" w:eastAsia="Times New Roman" w:hAnsiTheme="majorBidi" w:cstheme="majorBidi"/>
          <w:sz w:val="24"/>
          <w:szCs w:val="24"/>
        </w:rPr>
        <w:t xml:space="preserve"> </w:t>
      </w:r>
      <w:r w:rsidR="00ED3D4D">
        <w:rPr>
          <w:rFonts w:asciiTheme="majorBidi" w:eastAsia="Times New Roman" w:hAnsiTheme="majorBidi" w:cstheme="majorBidi"/>
          <w:sz w:val="24"/>
          <w:szCs w:val="24"/>
        </w:rPr>
        <w:t xml:space="preserve">however, </w:t>
      </w:r>
      <w:r w:rsidR="006F2996" w:rsidRPr="00671B9C">
        <w:rPr>
          <w:rFonts w:asciiTheme="majorBidi" w:eastAsia="Times New Roman" w:hAnsiTheme="majorBidi" w:cstheme="majorBidi"/>
          <w:sz w:val="24"/>
          <w:szCs w:val="24"/>
        </w:rPr>
        <w:t xml:space="preserve">they are the </w:t>
      </w:r>
      <w:r w:rsidR="00C454F4">
        <w:rPr>
          <w:rFonts w:asciiTheme="majorBidi" w:eastAsia="Times New Roman" w:hAnsiTheme="majorBidi" w:cstheme="majorBidi"/>
          <w:sz w:val="24"/>
          <w:szCs w:val="24"/>
        </w:rPr>
        <w:t>primary</w:t>
      </w:r>
      <w:r w:rsidR="006F2996" w:rsidRPr="00671B9C">
        <w:rPr>
          <w:rFonts w:asciiTheme="majorBidi" w:eastAsia="Times New Roman" w:hAnsiTheme="majorBidi" w:cstheme="majorBidi"/>
          <w:sz w:val="24"/>
          <w:szCs w:val="24"/>
        </w:rPr>
        <w:t xml:space="preserve"> income for many families and </w:t>
      </w:r>
      <w:r w:rsidR="00ED3D4D">
        <w:rPr>
          <w:rFonts w:asciiTheme="majorBidi" w:eastAsia="Times New Roman" w:hAnsiTheme="majorBidi" w:cstheme="majorBidi"/>
          <w:sz w:val="24"/>
          <w:szCs w:val="24"/>
        </w:rPr>
        <w:t>a major</w:t>
      </w:r>
      <w:r w:rsidR="006F2996" w:rsidRPr="00671B9C">
        <w:rPr>
          <w:rFonts w:asciiTheme="majorBidi" w:eastAsia="Times New Roman" w:hAnsiTheme="majorBidi" w:cstheme="majorBidi"/>
          <w:sz w:val="24"/>
          <w:szCs w:val="24"/>
        </w:rPr>
        <w:t xml:space="preserve"> source of tax income for </w:t>
      </w:r>
      <w:r w:rsidR="005B1CB0">
        <w:rPr>
          <w:rFonts w:asciiTheme="majorBidi" w:eastAsia="Times New Roman" w:hAnsiTheme="majorBidi" w:cstheme="majorBidi"/>
          <w:sz w:val="24"/>
          <w:szCs w:val="24"/>
        </w:rPr>
        <w:t xml:space="preserve">many </w:t>
      </w:r>
      <w:r w:rsidR="00ED3D4D">
        <w:rPr>
          <w:rFonts w:asciiTheme="majorBidi" w:eastAsia="Times New Roman" w:hAnsiTheme="majorBidi" w:cstheme="majorBidi"/>
          <w:sz w:val="24"/>
          <w:szCs w:val="24"/>
        </w:rPr>
        <w:t>local authorities</w:t>
      </w:r>
      <w:r w:rsidR="006F2996" w:rsidRPr="00671B9C">
        <w:rPr>
          <w:rFonts w:asciiTheme="majorBidi" w:eastAsia="Times New Roman" w:hAnsiTheme="majorBidi" w:cstheme="majorBidi"/>
          <w:sz w:val="24"/>
          <w:szCs w:val="24"/>
        </w:rPr>
        <w:t xml:space="preserve">. </w:t>
      </w:r>
    </w:p>
    <w:p w14:paraId="1D473116" w14:textId="08B9ED02" w:rsidR="00B77558" w:rsidRDefault="00B77558" w:rsidP="00CD75EE">
      <w:pPr>
        <w:spacing w:before="240" w:after="240" w:line="360" w:lineRule="auto"/>
        <w:ind w:firstLine="720"/>
        <w:jc w:val="both"/>
        <w:rPr>
          <w:rFonts w:asciiTheme="majorBidi" w:eastAsia="Times New Roman" w:hAnsiTheme="majorBidi" w:cstheme="majorBidi"/>
          <w:sz w:val="24"/>
          <w:szCs w:val="24"/>
        </w:rPr>
      </w:pPr>
      <w:r w:rsidRPr="0051359A">
        <w:rPr>
          <w:rFonts w:asciiTheme="majorBidi" w:eastAsia="Times New Roman" w:hAnsiTheme="majorBidi" w:cstheme="majorBidi"/>
          <w:sz w:val="24"/>
          <w:szCs w:val="24"/>
        </w:rPr>
        <w:t xml:space="preserve">The </w:t>
      </w:r>
      <w:r w:rsidR="00AD2662" w:rsidRPr="0051359A">
        <w:rPr>
          <w:rFonts w:asciiTheme="majorBidi" w:eastAsia="Times New Roman" w:hAnsiTheme="majorBidi" w:cstheme="majorBidi"/>
          <w:sz w:val="24"/>
          <w:szCs w:val="24"/>
        </w:rPr>
        <w:t xml:space="preserve">harsh </w:t>
      </w:r>
      <w:r w:rsidRPr="0051359A">
        <w:rPr>
          <w:rFonts w:asciiTheme="majorBidi" w:eastAsia="Times New Roman" w:hAnsiTheme="majorBidi" w:cstheme="majorBidi"/>
          <w:sz w:val="24"/>
          <w:szCs w:val="24"/>
        </w:rPr>
        <w:t xml:space="preserve">enforcement mechanisms of the Kaminitz Law </w:t>
      </w:r>
      <w:r w:rsidR="00AD2662" w:rsidRPr="0051359A">
        <w:rPr>
          <w:rFonts w:asciiTheme="majorBidi" w:eastAsia="Times New Roman" w:hAnsiTheme="majorBidi" w:cstheme="majorBidi"/>
          <w:sz w:val="24"/>
          <w:szCs w:val="24"/>
        </w:rPr>
        <w:t xml:space="preserve">specifically </w:t>
      </w:r>
      <w:r w:rsidRPr="0051359A">
        <w:rPr>
          <w:rFonts w:asciiTheme="majorBidi" w:eastAsia="Times New Roman" w:hAnsiTheme="majorBidi" w:cstheme="majorBidi"/>
          <w:sz w:val="24"/>
          <w:szCs w:val="24"/>
        </w:rPr>
        <w:t>penalize PCI for planning and building offenses</w:t>
      </w:r>
      <w:r w:rsidR="00AD2662" w:rsidRPr="0051359A">
        <w:rPr>
          <w:rFonts w:asciiTheme="majorBidi" w:eastAsia="Times New Roman" w:hAnsiTheme="majorBidi" w:cstheme="majorBidi"/>
          <w:sz w:val="24"/>
          <w:szCs w:val="24"/>
        </w:rPr>
        <w:t>,</w:t>
      </w:r>
      <w:r w:rsidRPr="0051359A">
        <w:rPr>
          <w:rFonts w:asciiTheme="majorBidi" w:eastAsia="Times New Roman" w:hAnsiTheme="majorBidi" w:cstheme="majorBidi"/>
          <w:sz w:val="24"/>
          <w:szCs w:val="24"/>
        </w:rPr>
        <w:t xml:space="preserve"> </w:t>
      </w:r>
      <w:r w:rsidR="00AD2662" w:rsidRPr="0051359A">
        <w:rPr>
          <w:rFonts w:asciiTheme="majorBidi" w:eastAsia="Times New Roman" w:hAnsiTheme="majorBidi" w:cstheme="majorBidi"/>
          <w:sz w:val="24"/>
          <w:szCs w:val="24"/>
        </w:rPr>
        <w:t xml:space="preserve">since the law pays </w:t>
      </w:r>
      <w:r w:rsidRPr="0051359A">
        <w:rPr>
          <w:rFonts w:asciiTheme="majorBidi" w:eastAsia="Times New Roman" w:hAnsiTheme="majorBidi" w:cstheme="majorBidi"/>
          <w:sz w:val="24"/>
          <w:szCs w:val="24"/>
        </w:rPr>
        <w:t xml:space="preserve">no regard </w:t>
      </w:r>
      <w:r w:rsidR="00AD2662" w:rsidRPr="0051359A">
        <w:rPr>
          <w:rFonts w:asciiTheme="majorBidi" w:eastAsia="Times New Roman" w:hAnsiTheme="majorBidi" w:cstheme="majorBidi"/>
          <w:sz w:val="24"/>
          <w:szCs w:val="24"/>
        </w:rPr>
        <w:t xml:space="preserve">to </w:t>
      </w:r>
      <w:r w:rsidRPr="0051359A">
        <w:rPr>
          <w:rFonts w:asciiTheme="majorBidi" w:eastAsia="Times New Roman" w:hAnsiTheme="majorBidi" w:cstheme="majorBidi"/>
          <w:sz w:val="24"/>
          <w:szCs w:val="24"/>
        </w:rPr>
        <w:t xml:space="preserve">the housing crisis </w:t>
      </w:r>
      <w:r w:rsidR="00AD2662" w:rsidRPr="0051359A">
        <w:rPr>
          <w:rFonts w:asciiTheme="majorBidi" w:eastAsia="Times New Roman" w:hAnsiTheme="majorBidi" w:cstheme="majorBidi"/>
          <w:sz w:val="24"/>
          <w:szCs w:val="24"/>
        </w:rPr>
        <w:t xml:space="preserve">that the SoI has created and left to intensify for decades </w:t>
      </w:r>
      <w:r w:rsidRPr="0051359A">
        <w:rPr>
          <w:rFonts w:asciiTheme="majorBidi" w:eastAsia="Times New Roman" w:hAnsiTheme="majorBidi" w:cstheme="majorBidi"/>
          <w:sz w:val="24"/>
          <w:szCs w:val="24"/>
        </w:rPr>
        <w:t>in their towns and villages</w:t>
      </w:r>
      <w:r w:rsidR="00AD2662" w:rsidRPr="0051359A">
        <w:rPr>
          <w:rFonts w:asciiTheme="majorBidi" w:eastAsia="Times New Roman" w:hAnsiTheme="majorBidi" w:cstheme="majorBidi"/>
          <w:sz w:val="24"/>
          <w:szCs w:val="24"/>
        </w:rPr>
        <w:t xml:space="preserve">, given </w:t>
      </w:r>
      <w:r w:rsidRPr="0051359A">
        <w:rPr>
          <w:rFonts w:asciiTheme="majorBidi" w:eastAsia="Times New Roman" w:hAnsiTheme="majorBidi" w:cstheme="majorBidi"/>
          <w:sz w:val="24"/>
          <w:szCs w:val="24"/>
        </w:rPr>
        <w:t xml:space="preserve">the </w:t>
      </w:r>
      <w:r w:rsidR="00CD75EE" w:rsidRPr="0051359A">
        <w:rPr>
          <w:rFonts w:asciiTheme="majorBidi" w:eastAsia="Times New Roman" w:hAnsiTheme="majorBidi" w:cstheme="majorBidi"/>
          <w:sz w:val="24"/>
          <w:szCs w:val="24"/>
        </w:rPr>
        <w:t>often-insurmountable</w:t>
      </w:r>
      <w:r w:rsidRPr="0051359A">
        <w:rPr>
          <w:rFonts w:asciiTheme="majorBidi" w:eastAsia="Times New Roman" w:hAnsiTheme="majorBidi" w:cstheme="majorBidi"/>
          <w:sz w:val="24"/>
          <w:szCs w:val="24"/>
        </w:rPr>
        <w:t xml:space="preserve"> </w:t>
      </w:r>
      <w:r w:rsidR="00AD2662" w:rsidRPr="0051359A">
        <w:rPr>
          <w:rFonts w:asciiTheme="majorBidi" w:eastAsia="Times New Roman" w:hAnsiTheme="majorBidi" w:cstheme="majorBidi"/>
          <w:sz w:val="24"/>
          <w:szCs w:val="24"/>
        </w:rPr>
        <w:t>obstacles to</w:t>
      </w:r>
      <w:r w:rsidRPr="0051359A">
        <w:rPr>
          <w:rFonts w:asciiTheme="majorBidi" w:eastAsia="Times New Roman" w:hAnsiTheme="majorBidi" w:cstheme="majorBidi"/>
          <w:sz w:val="24"/>
          <w:szCs w:val="24"/>
        </w:rPr>
        <w:t xml:space="preserve"> </w:t>
      </w:r>
      <w:r w:rsidR="00AD2662" w:rsidRPr="0051359A">
        <w:rPr>
          <w:rFonts w:asciiTheme="majorBidi" w:eastAsia="Times New Roman" w:hAnsiTheme="majorBidi" w:cstheme="majorBidi"/>
          <w:sz w:val="24"/>
          <w:szCs w:val="24"/>
        </w:rPr>
        <w:t>obtaining</w:t>
      </w:r>
      <w:r w:rsidRPr="0051359A">
        <w:rPr>
          <w:rFonts w:asciiTheme="majorBidi" w:eastAsia="Times New Roman" w:hAnsiTheme="majorBidi" w:cstheme="majorBidi"/>
          <w:sz w:val="24"/>
          <w:szCs w:val="24"/>
        </w:rPr>
        <w:t xml:space="preserve"> building permits</w:t>
      </w:r>
      <w:r w:rsidR="00AD2662" w:rsidRPr="0051359A">
        <w:rPr>
          <w:rFonts w:asciiTheme="majorBidi" w:eastAsia="Times New Roman" w:hAnsiTheme="majorBidi" w:cstheme="majorBidi"/>
          <w:sz w:val="24"/>
          <w:szCs w:val="24"/>
        </w:rPr>
        <w:t xml:space="preserve"> and the decreasing the amount of land available to </w:t>
      </w:r>
      <w:r w:rsidR="00CD75EE">
        <w:rPr>
          <w:rFonts w:asciiTheme="majorBidi" w:eastAsia="Times New Roman" w:hAnsiTheme="majorBidi" w:cstheme="majorBidi"/>
          <w:sz w:val="24"/>
          <w:szCs w:val="24"/>
        </w:rPr>
        <w:t>PCI</w:t>
      </w:r>
      <w:r w:rsidR="00AD2662" w:rsidRPr="0051359A">
        <w:rPr>
          <w:rFonts w:asciiTheme="majorBidi" w:eastAsia="Times New Roman" w:hAnsiTheme="majorBidi" w:cstheme="majorBidi"/>
          <w:sz w:val="24"/>
          <w:szCs w:val="24"/>
        </w:rPr>
        <w:t xml:space="preserve"> for housing purposes</w:t>
      </w:r>
      <w:r w:rsidRPr="0051359A">
        <w:rPr>
          <w:rFonts w:asciiTheme="majorBidi" w:eastAsia="Times New Roman" w:hAnsiTheme="majorBidi" w:cstheme="majorBidi"/>
          <w:sz w:val="24"/>
          <w:szCs w:val="24"/>
        </w:rPr>
        <w:t xml:space="preserve">. </w:t>
      </w:r>
      <w:r w:rsidR="006A7D1F" w:rsidRPr="0051359A">
        <w:rPr>
          <w:rFonts w:asciiTheme="majorBidi" w:eastAsia="Times New Roman" w:hAnsiTheme="majorBidi" w:cstheme="majorBidi"/>
          <w:sz w:val="24"/>
          <w:szCs w:val="24"/>
        </w:rPr>
        <w:t xml:space="preserve">Within the wider planning regime, the law </w:t>
      </w:r>
      <w:r w:rsidR="00AD2662" w:rsidRPr="0051359A">
        <w:rPr>
          <w:rFonts w:asciiTheme="majorBidi" w:eastAsia="Times New Roman" w:hAnsiTheme="majorBidi" w:cstheme="majorBidi"/>
          <w:sz w:val="24"/>
          <w:szCs w:val="24"/>
        </w:rPr>
        <w:t xml:space="preserve">adds </w:t>
      </w:r>
      <w:r w:rsidR="006A7D1F" w:rsidRPr="0051359A">
        <w:rPr>
          <w:rFonts w:asciiTheme="majorBidi" w:eastAsia="Times New Roman" w:hAnsiTheme="majorBidi" w:cstheme="majorBidi"/>
          <w:sz w:val="24"/>
          <w:szCs w:val="24"/>
        </w:rPr>
        <w:t>to the preclusion of the expansion and development of Palestinian towns and villages in Israel</w:t>
      </w:r>
      <w:r w:rsidR="00AD2662" w:rsidRPr="0051359A">
        <w:rPr>
          <w:rFonts w:asciiTheme="majorBidi" w:eastAsia="Times New Roman" w:hAnsiTheme="majorBidi" w:cstheme="majorBidi"/>
          <w:sz w:val="24"/>
          <w:szCs w:val="24"/>
        </w:rPr>
        <w:t>. I</w:t>
      </w:r>
      <w:r w:rsidR="006A7D1F" w:rsidRPr="0051359A">
        <w:rPr>
          <w:rFonts w:asciiTheme="majorBidi" w:eastAsia="Times New Roman" w:hAnsiTheme="majorBidi" w:cstheme="majorBidi"/>
          <w:sz w:val="24"/>
          <w:szCs w:val="24"/>
        </w:rPr>
        <w:t xml:space="preserve">n the Bedouin </w:t>
      </w:r>
      <w:r w:rsidR="00CD75EE">
        <w:rPr>
          <w:rFonts w:asciiTheme="majorBidi" w:eastAsia="Times New Roman" w:hAnsiTheme="majorBidi" w:cstheme="majorBidi"/>
          <w:sz w:val="24"/>
          <w:szCs w:val="24"/>
        </w:rPr>
        <w:t xml:space="preserve">unrecognized </w:t>
      </w:r>
      <w:r w:rsidR="006A7D1F" w:rsidRPr="0051359A">
        <w:rPr>
          <w:rFonts w:asciiTheme="majorBidi" w:eastAsia="Times New Roman" w:hAnsiTheme="majorBidi" w:cstheme="majorBidi"/>
          <w:sz w:val="24"/>
          <w:szCs w:val="24"/>
        </w:rPr>
        <w:t xml:space="preserve">villages in the Naqab in particular, they add to </w:t>
      </w:r>
      <w:r w:rsidR="00AD2662" w:rsidRPr="0051359A">
        <w:rPr>
          <w:rFonts w:asciiTheme="majorBidi" w:eastAsia="Times New Roman" w:hAnsiTheme="majorBidi" w:cstheme="majorBidi"/>
          <w:sz w:val="24"/>
          <w:szCs w:val="24"/>
        </w:rPr>
        <w:t xml:space="preserve">draconian </w:t>
      </w:r>
      <w:r w:rsidR="006A7D1F" w:rsidRPr="0051359A">
        <w:rPr>
          <w:rFonts w:asciiTheme="majorBidi" w:eastAsia="Times New Roman" w:hAnsiTheme="majorBidi" w:cstheme="majorBidi"/>
          <w:sz w:val="24"/>
          <w:szCs w:val="24"/>
        </w:rPr>
        <w:t>policies such as the state’s denial of basic services</w:t>
      </w:r>
      <w:r w:rsidR="00AD2662" w:rsidRPr="0051359A">
        <w:rPr>
          <w:rFonts w:asciiTheme="majorBidi" w:eastAsia="Times New Roman" w:hAnsiTheme="majorBidi" w:cstheme="majorBidi"/>
          <w:sz w:val="24"/>
          <w:szCs w:val="24"/>
        </w:rPr>
        <w:t xml:space="preserve">, </w:t>
      </w:r>
      <w:r w:rsidR="0051359A" w:rsidRPr="00181090">
        <w:rPr>
          <w:rFonts w:asciiTheme="majorBidi" w:eastAsia="Times New Roman" w:hAnsiTheme="majorBidi" w:cstheme="majorBidi"/>
          <w:sz w:val="24"/>
          <w:szCs w:val="24"/>
        </w:rPr>
        <w:t>inc</w:t>
      </w:r>
      <w:r w:rsidR="0051359A">
        <w:rPr>
          <w:rFonts w:asciiTheme="majorBidi" w:eastAsia="Times New Roman" w:hAnsiTheme="majorBidi" w:cstheme="majorBidi"/>
          <w:sz w:val="24"/>
          <w:szCs w:val="24"/>
        </w:rPr>
        <w:t>luding connections to the state’</w:t>
      </w:r>
      <w:r w:rsidR="0051359A" w:rsidRPr="00181090">
        <w:rPr>
          <w:rFonts w:asciiTheme="majorBidi" w:eastAsia="Times New Roman" w:hAnsiTheme="majorBidi" w:cstheme="majorBidi"/>
          <w:sz w:val="24"/>
          <w:szCs w:val="24"/>
        </w:rPr>
        <w:t>s drinking water and electricity networks</w:t>
      </w:r>
      <w:r w:rsidR="00AD2662" w:rsidRPr="0051359A">
        <w:rPr>
          <w:rFonts w:asciiTheme="majorBidi" w:eastAsia="Times New Roman" w:hAnsiTheme="majorBidi" w:cstheme="majorBidi"/>
          <w:sz w:val="24"/>
          <w:szCs w:val="24"/>
        </w:rPr>
        <w:t>,</w:t>
      </w:r>
      <w:r w:rsidR="006A7D1F" w:rsidRPr="0051359A">
        <w:rPr>
          <w:rFonts w:asciiTheme="majorBidi" w:eastAsia="Times New Roman" w:hAnsiTheme="majorBidi" w:cstheme="majorBidi"/>
          <w:sz w:val="24"/>
          <w:szCs w:val="24"/>
        </w:rPr>
        <w:t xml:space="preserve"> to create a</w:t>
      </w:r>
      <w:r w:rsidR="00AD2662" w:rsidRPr="0051359A">
        <w:rPr>
          <w:rFonts w:asciiTheme="majorBidi" w:eastAsia="Times New Roman" w:hAnsiTheme="majorBidi" w:cstheme="majorBidi"/>
          <w:sz w:val="24"/>
          <w:szCs w:val="24"/>
        </w:rPr>
        <w:t xml:space="preserve">n insecure and </w:t>
      </w:r>
      <w:r w:rsidR="006A7D1F" w:rsidRPr="0051359A">
        <w:rPr>
          <w:rFonts w:asciiTheme="majorBidi" w:eastAsia="Times New Roman" w:hAnsiTheme="majorBidi" w:cstheme="majorBidi"/>
          <w:sz w:val="24"/>
          <w:szCs w:val="24"/>
        </w:rPr>
        <w:t xml:space="preserve">intolerable </w:t>
      </w:r>
      <w:r w:rsidR="00AD2662" w:rsidRPr="0051359A">
        <w:rPr>
          <w:rFonts w:asciiTheme="majorBidi" w:eastAsia="Times New Roman" w:hAnsiTheme="majorBidi" w:cstheme="majorBidi"/>
          <w:sz w:val="24"/>
          <w:szCs w:val="24"/>
        </w:rPr>
        <w:t xml:space="preserve">living </w:t>
      </w:r>
      <w:r w:rsidR="006A7D1F" w:rsidRPr="0051359A">
        <w:rPr>
          <w:rFonts w:asciiTheme="majorBidi" w:eastAsia="Times New Roman" w:hAnsiTheme="majorBidi" w:cstheme="majorBidi"/>
          <w:sz w:val="24"/>
          <w:szCs w:val="24"/>
        </w:rPr>
        <w:t xml:space="preserve">environment in which </w:t>
      </w:r>
      <w:r w:rsidR="00AD2662" w:rsidRPr="0051359A">
        <w:rPr>
          <w:rFonts w:asciiTheme="majorBidi" w:eastAsia="Times New Roman" w:hAnsiTheme="majorBidi" w:cstheme="majorBidi"/>
          <w:sz w:val="24"/>
          <w:szCs w:val="24"/>
        </w:rPr>
        <w:t xml:space="preserve">many </w:t>
      </w:r>
      <w:r w:rsidR="006A7D1F" w:rsidRPr="0051359A">
        <w:rPr>
          <w:rFonts w:asciiTheme="majorBidi" w:eastAsia="Times New Roman" w:hAnsiTheme="majorBidi" w:cstheme="majorBidi"/>
          <w:sz w:val="24"/>
          <w:szCs w:val="24"/>
        </w:rPr>
        <w:t xml:space="preserve">Bedouin are coerced to abandon their homes and their land for the </w:t>
      </w:r>
      <w:r w:rsidR="00AD2662" w:rsidRPr="0051359A">
        <w:rPr>
          <w:rFonts w:asciiTheme="majorBidi" w:eastAsia="Times New Roman" w:hAnsiTheme="majorBidi" w:cstheme="majorBidi"/>
          <w:sz w:val="24"/>
          <w:szCs w:val="24"/>
        </w:rPr>
        <w:t xml:space="preserve">specifically-designated and racially-segregated </w:t>
      </w:r>
      <w:r w:rsidR="006A7D1F" w:rsidRPr="0051359A">
        <w:rPr>
          <w:rFonts w:asciiTheme="majorBidi" w:eastAsia="Times New Roman" w:hAnsiTheme="majorBidi" w:cstheme="majorBidi"/>
          <w:sz w:val="24"/>
          <w:szCs w:val="24"/>
        </w:rPr>
        <w:t>recognized villages and townships.</w:t>
      </w:r>
      <w:r w:rsidR="006A7D1F">
        <w:rPr>
          <w:rFonts w:asciiTheme="majorBidi" w:eastAsia="Times New Roman" w:hAnsiTheme="majorBidi" w:cstheme="majorBidi"/>
          <w:sz w:val="24"/>
          <w:szCs w:val="24"/>
        </w:rPr>
        <w:t xml:space="preserve"> </w:t>
      </w:r>
    </w:p>
    <w:p w14:paraId="0000002B" w14:textId="27CFD70B" w:rsidR="009D1C08" w:rsidRPr="005B1CB0" w:rsidRDefault="00895580" w:rsidP="00ED3D4D">
      <w:pPr>
        <w:pStyle w:val="ListParagraph"/>
        <w:spacing w:before="240" w:after="240" w:line="360" w:lineRule="auto"/>
        <w:ind w:left="0"/>
        <w:contextualSpacing w:val="0"/>
        <w:rPr>
          <w:rFonts w:asciiTheme="majorBidi" w:hAnsiTheme="majorBidi" w:cstheme="majorBidi"/>
          <w:b/>
          <w:bCs/>
          <w:sz w:val="24"/>
          <w:szCs w:val="24"/>
          <w:u w:val="single"/>
          <w:lang w:val="en-US"/>
        </w:rPr>
      </w:pPr>
      <w:r w:rsidRPr="005B1CB0">
        <w:rPr>
          <w:rFonts w:asciiTheme="majorBidi" w:hAnsiTheme="majorBidi" w:cstheme="majorBidi"/>
          <w:b/>
          <w:bCs/>
          <w:sz w:val="24"/>
          <w:szCs w:val="24"/>
          <w:u w:val="single"/>
          <w:lang w:val="en-US"/>
        </w:rPr>
        <w:t>Palestinian Bedouin citizens of Israel</w:t>
      </w:r>
    </w:p>
    <w:p w14:paraId="6B7977EB" w14:textId="301AE8CC" w:rsidR="00965AE4" w:rsidRPr="005B1CB0" w:rsidRDefault="00965AE4" w:rsidP="00ED3D4D">
      <w:pPr>
        <w:pStyle w:val="ListParagraph"/>
        <w:numPr>
          <w:ilvl w:val="1"/>
          <w:numId w:val="12"/>
        </w:numPr>
        <w:spacing w:before="240" w:after="240" w:line="360" w:lineRule="auto"/>
        <w:ind w:left="360"/>
        <w:contextualSpacing w:val="0"/>
        <w:rPr>
          <w:rFonts w:asciiTheme="majorBidi" w:hAnsiTheme="majorBidi" w:cstheme="majorBidi"/>
          <w:b/>
          <w:bCs/>
          <w:sz w:val="24"/>
          <w:szCs w:val="24"/>
          <w:u w:val="single"/>
          <w:lang w:val="en-US"/>
        </w:rPr>
      </w:pPr>
      <w:r w:rsidRPr="005B1CB0">
        <w:rPr>
          <w:rFonts w:asciiTheme="majorBidi" w:hAnsiTheme="majorBidi" w:cstheme="majorBidi"/>
          <w:b/>
          <w:bCs/>
          <w:sz w:val="24"/>
          <w:szCs w:val="24"/>
          <w:u w:val="single"/>
          <w:lang w:val="en-US"/>
        </w:rPr>
        <w:t>Background</w:t>
      </w:r>
    </w:p>
    <w:p w14:paraId="0000002D" w14:textId="307CDC22" w:rsidR="009D1C08" w:rsidRPr="00671B9C" w:rsidRDefault="00895580" w:rsidP="00107197">
      <w:pPr>
        <w:pBdr>
          <w:top w:val="nil"/>
          <w:left w:val="nil"/>
          <w:bottom w:val="nil"/>
          <w:right w:val="nil"/>
          <w:between w:val="nil"/>
        </w:pBdr>
        <w:spacing w:before="240" w:after="240" w:line="360" w:lineRule="auto"/>
        <w:rPr>
          <w:rFonts w:asciiTheme="majorBidi" w:eastAsia="Times New Roman" w:hAnsiTheme="majorBidi" w:cstheme="majorBidi"/>
          <w:sz w:val="24"/>
          <w:szCs w:val="24"/>
        </w:rPr>
      </w:pPr>
      <w:r w:rsidRPr="00671B9C">
        <w:rPr>
          <w:rFonts w:asciiTheme="majorBidi" w:eastAsia="Times New Roman" w:hAnsiTheme="majorBidi" w:cstheme="majorBidi"/>
          <w:sz w:val="24"/>
          <w:szCs w:val="24"/>
        </w:rPr>
        <w:t>The Palestinian Bedouin community is an integral part of the Palestinian minority in</w:t>
      </w:r>
      <w:r w:rsidR="009A1385" w:rsidRPr="00671B9C">
        <w:rPr>
          <w:rFonts w:asciiTheme="majorBidi" w:eastAsia="Times New Roman" w:hAnsiTheme="majorBidi" w:cstheme="majorBidi"/>
          <w:sz w:val="24"/>
          <w:szCs w:val="24"/>
        </w:rPr>
        <w:t xml:space="preserve"> the SoI</w:t>
      </w:r>
      <w:r w:rsidRPr="00671B9C">
        <w:rPr>
          <w:rFonts w:asciiTheme="majorBidi" w:eastAsia="Times New Roman" w:hAnsiTheme="majorBidi" w:cstheme="majorBidi"/>
          <w:sz w:val="24"/>
          <w:szCs w:val="24"/>
        </w:rPr>
        <w:t xml:space="preserve"> and of the Palestinian people as </w:t>
      </w:r>
      <w:r w:rsidR="00F27025">
        <w:rPr>
          <w:rFonts w:asciiTheme="majorBidi" w:eastAsia="Times New Roman" w:hAnsiTheme="majorBidi" w:cstheme="majorBidi"/>
          <w:sz w:val="24"/>
          <w:szCs w:val="24"/>
        </w:rPr>
        <w:t xml:space="preserve">a </w:t>
      </w:r>
      <w:r w:rsidRPr="00671B9C">
        <w:rPr>
          <w:rFonts w:asciiTheme="majorBidi" w:eastAsia="Times New Roman" w:hAnsiTheme="majorBidi" w:cstheme="majorBidi"/>
          <w:sz w:val="24"/>
          <w:szCs w:val="24"/>
        </w:rPr>
        <w:t>whole, one that has a distinct way of life and other special characteristics. They have been living in the Naqab for centuries</w:t>
      </w:r>
      <w:r w:rsidR="00834B52" w:rsidRPr="00671B9C">
        <w:rPr>
          <w:rFonts w:asciiTheme="majorBidi" w:eastAsia="Times New Roman" w:hAnsiTheme="majorBidi" w:cstheme="majorBidi"/>
          <w:sz w:val="24"/>
          <w:szCs w:val="24"/>
        </w:rPr>
        <w:t>.</w:t>
      </w:r>
      <w:r w:rsidRPr="00671B9C">
        <w:rPr>
          <w:rFonts w:asciiTheme="majorBidi" w:eastAsia="Times New Roman" w:hAnsiTheme="majorBidi" w:cstheme="majorBidi"/>
          <w:sz w:val="24"/>
          <w:szCs w:val="24"/>
        </w:rPr>
        <w:t xml:space="preserve"> </w:t>
      </w:r>
    </w:p>
    <w:p w14:paraId="0DE1B01E" w14:textId="5E70DA3A" w:rsidR="006D0C58" w:rsidRPr="00671B9C" w:rsidRDefault="00895580" w:rsidP="005B1CB0">
      <w:pPr>
        <w:pBdr>
          <w:top w:val="nil"/>
          <w:left w:val="nil"/>
          <w:bottom w:val="nil"/>
          <w:right w:val="nil"/>
          <w:between w:val="nil"/>
        </w:pBdr>
        <w:spacing w:before="240" w:after="240" w:line="360" w:lineRule="auto"/>
        <w:ind w:firstLine="720"/>
        <w:jc w:val="both"/>
        <w:rPr>
          <w:rFonts w:asciiTheme="majorBidi" w:eastAsia="Times New Roman" w:hAnsiTheme="majorBidi" w:cstheme="majorBidi"/>
          <w:sz w:val="24"/>
          <w:szCs w:val="24"/>
        </w:rPr>
      </w:pPr>
      <w:r w:rsidRPr="00671B9C">
        <w:rPr>
          <w:rFonts w:asciiTheme="majorBidi" w:eastAsia="Times New Roman" w:hAnsiTheme="majorBidi" w:cstheme="majorBidi"/>
          <w:sz w:val="24"/>
          <w:szCs w:val="24"/>
        </w:rPr>
        <w:t xml:space="preserve">The </w:t>
      </w:r>
      <w:r w:rsidR="00834B52" w:rsidRPr="00671B9C">
        <w:rPr>
          <w:rFonts w:asciiTheme="majorBidi" w:eastAsia="Times New Roman" w:hAnsiTheme="majorBidi" w:cstheme="majorBidi"/>
          <w:sz w:val="24"/>
          <w:szCs w:val="24"/>
        </w:rPr>
        <w:t xml:space="preserve">state’s </w:t>
      </w:r>
      <w:r w:rsidRPr="00671B9C">
        <w:rPr>
          <w:rFonts w:asciiTheme="majorBidi" w:eastAsia="Times New Roman" w:hAnsiTheme="majorBidi" w:cstheme="majorBidi"/>
          <w:sz w:val="24"/>
          <w:szCs w:val="24"/>
        </w:rPr>
        <w:t xml:space="preserve">policy in the Naqab has been and continues to be guided by </w:t>
      </w:r>
      <w:r w:rsidR="00F27025">
        <w:rPr>
          <w:rFonts w:asciiTheme="majorBidi" w:eastAsia="Times New Roman" w:hAnsiTheme="majorBidi" w:cstheme="majorBidi"/>
          <w:sz w:val="24"/>
          <w:szCs w:val="24"/>
        </w:rPr>
        <w:t>Zionist</w:t>
      </w:r>
      <w:r w:rsidR="00F27025" w:rsidRPr="00671B9C">
        <w:rPr>
          <w:rFonts w:asciiTheme="majorBidi" w:eastAsia="Times New Roman" w:hAnsiTheme="majorBidi" w:cstheme="majorBidi"/>
          <w:sz w:val="24"/>
          <w:szCs w:val="24"/>
        </w:rPr>
        <w:t xml:space="preserve"> </w:t>
      </w:r>
      <w:r w:rsidRPr="00671B9C">
        <w:rPr>
          <w:rFonts w:asciiTheme="majorBidi" w:eastAsia="Times New Roman" w:hAnsiTheme="majorBidi" w:cstheme="majorBidi"/>
          <w:sz w:val="24"/>
          <w:szCs w:val="24"/>
        </w:rPr>
        <w:t xml:space="preserve">mythologizing of the area as a vast empty </w:t>
      </w:r>
      <w:r w:rsidR="008B2FD0" w:rsidRPr="00671B9C">
        <w:rPr>
          <w:rFonts w:asciiTheme="majorBidi" w:eastAsia="Times New Roman" w:hAnsiTheme="majorBidi" w:cstheme="majorBidi"/>
          <w:sz w:val="24"/>
          <w:szCs w:val="24"/>
        </w:rPr>
        <w:t>desert</w:t>
      </w:r>
      <w:r w:rsidRPr="00671B9C">
        <w:rPr>
          <w:rFonts w:asciiTheme="majorBidi" w:eastAsia="Times New Roman" w:hAnsiTheme="majorBidi" w:cstheme="majorBidi"/>
          <w:sz w:val="24"/>
          <w:szCs w:val="24"/>
        </w:rPr>
        <w:t xml:space="preserve"> </w:t>
      </w:r>
      <w:r w:rsidR="00F27025">
        <w:rPr>
          <w:rFonts w:asciiTheme="majorBidi" w:eastAsia="Times New Roman" w:hAnsiTheme="majorBidi" w:cstheme="majorBidi"/>
          <w:sz w:val="24"/>
          <w:szCs w:val="24"/>
        </w:rPr>
        <w:t>where</w:t>
      </w:r>
      <w:r w:rsidRPr="00671B9C">
        <w:rPr>
          <w:rFonts w:asciiTheme="majorBidi" w:eastAsia="Times New Roman" w:hAnsiTheme="majorBidi" w:cstheme="majorBidi"/>
          <w:sz w:val="24"/>
          <w:szCs w:val="24"/>
        </w:rPr>
        <w:t xml:space="preserve"> Israeli Jewish citizens</w:t>
      </w:r>
      <w:r w:rsidR="00F27025">
        <w:rPr>
          <w:rFonts w:asciiTheme="majorBidi" w:eastAsia="Times New Roman" w:hAnsiTheme="majorBidi" w:cstheme="majorBidi"/>
          <w:sz w:val="24"/>
          <w:szCs w:val="24"/>
        </w:rPr>
        <w:t xml:space="preserve"> can settle and make it “bloom</w:t>
      </w:r>
      <w:r w:rsidRPr="00671B9C">
        <w:rPr>
          <w:rFonts w:asciiTheme="majorBidi" w:eastAsia="Times New Roman" w:hAnsiTheme="majorBidi" w:cstheme="majorBidi"/>
          <w:sz w:val="24"/>
          <w:szCs w:val="24"/>
        </w:rPr>
        <w:t>.</w:t>
      </w:r>
      <w:r w:rsidR="00F27025">
        <w:rPr>
          <w:rFonts w:asciiTheme="majorBidi" w:eastAsia="Times New Roman" w:hAnsiTheme="majorBidi" w:cstheme="majorBidi"/>
          <w:sz w:val="24"/>
          <w:szCs w:val="24"/>
        </w:rPr>
        <w:t>”</w:t>
      </w:r>
      <w:r w:rsidRPr="00671B9C">
        <w:rPr>
          <w:rFonts w:asciiTheme="majorBidi" w:eastAsia="Times New Roman" w:hAnsiTheme="majorBidi" w:cstheme="majorBidi"/>
          <w:sz w:val="24"/>
          <w:szCs w:val="24"/>
        </w:rPr>
        <w:t xml:space="preserve"> </w:t>
      </w:r>
      <w:r w:rsidR="00F27025">
        <w:rPr>
          <w:rFonts w:asciiTheme="majorBidi" w:eastAsia="Times New Roman" w:hAnsiTheme="majorBidi" w:cstheme="majorBidi"/>
          <w:sz w:val="24"/>
          <w:szCs w:val="24"/>
        </w:rPr>
        <w:t>The SoI further mischaracterizes the Bedouin as fully nomadic, refusing to</w:t>
      </w:r>
      <w:r w:rsidR="00110961" w:rsidRPr="00671B9C">
        <w:rPr>
          <w:rFonts w:asciiTheme="majorBidi" w:eastAsia="Times New Roman" w:hAnsiTheme="majorBidi" w:cstheme="majorBidi"/>
          <w:sz w:val="24"/>
          <w:szCs w:val="24"/>
        </w:rPr>
        <w:t xml:space="preserve"> </w:t>
      </w:r>
      <w:r w:rsidR="00834B52" w:rsidRPr="00671B9C">
        <w:rPr>
          <w:rFonts w:asciiTheme="majorBidi" w:eastAsia="Times New Roman" w:hAnsiTheme="majorBidi" w:cstheme="majorBidi"/>
          <w:sz w:val="24"/>
          <w:szCs w:val="24"/>
        </w:rPr>
        <w:t>recognize</w:t>
      </w:r>
      <w:r w:rsidR="00110961" w:rsidRPr="00671B9C">
        <w:rPr>
          <w:rFonts w:asciiTheme="majorBidi" w:eastAsia="Times New Roman" w:hAnsiTheme="majorBidi" w:cstheme="majorBidi"/>
          <w:sz w:val="24"/>
          <w:szCs w:val="24"/>
        </w:rPr>
        <w:t xml:space="preserve"> specific Bedouin tribes</w:t>
      </w:r>
      <w:r w:rsidR="00F27025">
        <w:rPr>
          <w:rFonts w:asciiTheme="majorBidi" w:eastAsia="Times New Roman" w:hAnsiTheme="majorBidi" w:cstheme="majorBidi"/>
          <w:sz w:val="24"/>
          <w:szCs w:val="24"/>
        </w:rPr>
        <w:t>’ relations</w:t>
      </w:r>
      <w:r w:rsidR="00110961" w:rsidRPr="00671B9C">
        <w:rPr>
          <w:rFonts w:asciiTheme="majorBidi" w:eastAsia="Times New Roman" w:hAnsiTheme="majorBidi" w:cstheme="majorBidi"/>
          <w:sz w:val="24"/>
          <w:szCs w:val="24"/>
        </w:rPr>
        <w:t xml:space="preserve"> to specific areas </w:t>
      </w:r>
      <w:r w:rsidR="00F27025">
        <w:rPr>
          <w:rFonts w:asciiTheme="majorBidi" w:eastAsia="Times New Roman" w:hAnsiTheme="majorBidi" w:cstheme="majorBidi"/>
          <w:sz w:val="24"/>
          <w:szCs w:val="24"/>
        </w:rPr>
        <w:t>of land</w:t>
      </w:r>
      <w:r w:rsidR="00110961" w:rsidRPr="00671B9C">
        <w:rPr>
          <w:rFonts w:asciiTheme="majorBidi" w:eastAsia="Times New Roman" w:hAnsiTheme="majorBidi" w:cstheme="majorBidi"/>
          <w:sz w:val="24"/>
          <w:szCs w:val="24"/>
        </w:rPr>
        <w:t xml:space="preserve">, </w:t>
      </w:r>
      <w:r w:rsidR="00F27025">
        <w:rPr>
          <w:rFonts w:asciiTheme="majorBidi" w:eastAsia="Times New Roman" w:hAnsiTheme="majorBidi" w:cstheme="majorBidi"/>
          <w:sz w:val="24"/>
          <w:szCs w:val="24"/>
        </w:rPr>
        <w:t>forcibly relocating</w:t>
      </w:r>
      <w:r w:rsidR="00107197">
        <w:rPr>
          <w:rFonts w:asciiTheme="majorBidi" w:eastAsia="Times New Roman" w:hAnsiTheme="majorBidi" w:cstheme="majorBidi"/>
          <w:sz w:val="24"/>
          <w:szCs w:val="24"/>
        </w:rPr>
        <w:t xml:space="preserve"> and urbanizing</w:t>
      </w:r>
      <w:r w:rsidR="00F27025">
        <w:rPr>
          <w:rFonts w:asciiTheme="majorBidi" w:eastAsia="Times New Roman" w:hAnsiTheme="majorBidi" w:cstheme="majorBidi"/>
          <w:sz w:val="24"/>
          <w:szCs w:val="24"/>
        </w:rPr>
        <w:t xml:space="preserve"> them, rejecting their</w:t>
      </w:r>
      <w:r w:rsidRPr="00107197">
        <w:rPr>
          <w:rFonts w:asciiTheme="majorBidi" w:eastAsia="Times New Roman" w:hAnsiTheme="majorBidi" w:cstheme="majorBidi"/>
          <w:bCs/>
          <w:sz w:val="24"/>
          <w:szCs w:val="24"/>
        </w:rPr>
        <w:t xml:space="preserve"> ownership and rights to their land</w:t>
      </w:r>
      <w:r w:rsidRPr="00671B9C">
        <w:rPr>
          <w:rFonts w:asciiTheme="majorBidi" w:eastAsia="Times New Roman" w:hAnsiTheme="majorBidi" w:cstheme="majorBidi"/>
          <w:sz w:val="24"/>
          <w:szCs w:val="24"/>
        </w:rPr>
        <w:t xml:space="preserve">, and </w:t>
      </w:r>
      <w:r w:rsidR="00F27025">
        <w:rPr>
          <w:rFonts w:asciiTheme="majorBidi" w:eastAsia="Times New Roman" w:hAnsiTheme="majorBidi" w:cstheme="majorBidi"/>
          <w:sz w:val="24"/>
          <w:szCs w:val="24"/>
        </w:rPr>
        <w:t xml:space="preserve">initiating </w:t>
      </w:r>
      <w:r w:rsidRPr="00671B9C">
        <w:rPr>
          <w:rFonts w:asciiTheme="majorBidi" w:eastAsia="Times New Roman" w:hAnsiTheme="majorBidi" w:cstheme="majorBidi"/>
          <w:sz w:val="24"/>
          <w:szCs w:val="24"/>
        </w:rPr>
        <w:t>legal action to confiscate and register it as “state land</w:t>
      </w:r>
      <w:r w:rsidR="00F27025">
        <w:rPr>
          <w:rFonts w:asciiTheme="majorBidi" w:eastAsia="Times New Roman" w:hAnsiTheme="majorBidi" w:cstheme="majorBidi"/>
          <w:sz w:val="24"/>
          <w:szCs w:val="24"/>
        </w:rPr>
        <w:t>.</w:t>
      </w:r>
      <w:r w:rsidRPr="00671B9C">
        <w:rPr>
          <w:rFonts w:asciiTheme="majorBidi" w:eastAsia="Times New Roman" w:hAnsiTheme="majorBidi" w:cstheme="majorBidi"/>
          <w:sz w:val="24"/>
          <w:szCs w:val="24"/>
        </w:rPr>
        <w:t>”</w:t>
      </w:r>
    </w:p>
    <w:p w14:paraId="02C8B519" w14:textId="18E75AC9" w:rsidR="00F3515A" w:rsidRPr="00671B9C" w:rsidRDefault="006D0C58" w:rsidP="005B1CB0">
      <w:pPr>
        <w:pBdr>
          <w:top w:val="nil"/>
          <w:left w:val="nil"/>
          <w:bottom w:val="nil"/>
          <w:right w:val="nil"/>
          <w:between w:val="nil"/>
        </w:pBdr>
        <w:spacing w:before="240" w:after="240" w:line="360" w:lineRule="auto"/>
        <w:ind w:firstLine="720"/>
        <w:jc w:val="both"/>
        <w:rPr>
          <w:rFonts w:asciiTheme="majorBidi" w:eastAsia="Times New Roman" w:hAnsiTheme="majorBidi" w:cstheme="majorBidi"/>
          <w:color w:val="000000"/>
          <w:sz w:val="24"/>
          <w:szCs w:val="24"/>
        </w:rPr>
      </w:pPr>
      <w:r w:rsidRPr="00671B9C">
        <w:rPr>
          <w:rFonts w:asciiTheme="majorBidi" w:eastAsia="Times New Roman" w:hAnsiTheme="majorBidi" w:cstheme="majorBidi"/>
          <w:sz w:val="24"/>
          <w:szCs w:val="24"/>
        </w:rPr>
        <w:t xml:space="preserve">Following the </w:t>
      </w:r>
      <w:r w:rsidR="00F27025">
        <w:rPr>
          <w:rFonts w:asciiTheme="majorBidi" w:eastAsia="Times New Roman" w:hAnsiTheme="majorBidi" w:cstheme="majorBidi"/>
          <w:sz w:val="24"/>
          <w:szCs w:val="24"/>
        </w:rPr>
        <w:t>mass expulsion of Bedouin from the Naqab along with other Palestinians</w:t>
      </w:r>
      <w:r w:rsidR="005B1CB0">
        <w:rPr>
          <w:rFonts w:asciiTheme="majorBidi" w:eastAsia="Times New Roman" w:hAnsiTheme="majorBidi" w:cstheme="majorBidi"/>
          <w:sz w:val="24"/>
          <w:szCs w:val="24"/>
        </w:rPr>
        <w:t xml:space="preserve"> during the Nakba, </w:t>
      </w:r>
      <w:r w:rsidRPr="00671B9C">
        <w:rPr>
          <w:rFonts w:asciiTheme="majorBidi" w:eastAsia="Times New Roman" w:hAnsiTheme="majorBidi" w:cstheme="majorBidi"/>
          <w:sz w:val="24"/>
          <w:szCs w:val="24"/>
        </w:rPr>
        <w:t>the SoI concentrated the remaining Bed</w:t>
      </w:r>
      <w:r w:rsidR="007D5D42" w:rsidRPr="00671B9C">
        <w:rPr>
          <w:rFonts w:asciiTheme="majorBidi" w:eastAsia="Times New Roman" w:hAnsiTheme="majorBidi" w:cstheme="majorBidi"/>
          <w:sz w:val="24"/>
          <w:szCs w:val="24"/>
        </w:rPr>
        <w:t>o</w:t>
      </w:r>
      <w:r w:rsidRPr="00671B9C">
        <w:rPr>
          <w:rFonts w:asciiTheme="majorBidi" w:eastAsia="Times New Roman" w:hAnsiTheme="majorBidi" w:cstheme="majorBidi"/>
          <w:sz w:val="24"/>
          <w:szCs w:val="24"/>
        </w:rPr>
        <w:t>u</w:t>
      </w:r>
      <w:r w:rsidR="007D5D42" w:rsidRPr="00671B9C">
        <w:rPr>
          <w:rFonts w:asciiTheme="majorBidi" w:eastAsia="Times New Roman" w:hAnsiTheme="majorBidi" w:cstheme="majorBidi"/>
          <w:sz w:val="24"/>
          <w:szCs w:val="24"/>
        </w:rPr>
        <w:t>i</w:t>
      </w:r>
      <w:r w:rsidRPr="00671B9C">
        <w:rPr>
          <w:rFonts w:asciiTheme="majorBidi" w:eastAsia="Times New Roman" w:hAnsiTheme="majorBidi" w:cstheme="majorBidi"/>
          <w:sz w:val="24"/>
          <w:szCs w:val="24"/>
        </w:rPr>
        <w:t xml:space="preserve">ns in a </w:t>
      </w:r>
      <w:r w:rsidR="00110961" w:rsidRPr="00671B9C">
        <w:rPr>
          <w:rFonts w:asciiTheme="majorBidi" w:eastAsia="Times New Roman" w:hAnsiTheme="majorBidi" w:cstheme="majorBidi"/>
          <w:sz w:val="24"/>
          <w:szCs w:val="24"/>
        </w:rPr>
        <w:t>specifically-</w:t>
      </w:r>
      <w:r w:rsidRPr="00671B9C">
        <w:rPr>
          <w:rFonts w:asciiTheme="majorBidi" w:eastAsia="Times New Roman" w:hAnsiTheme="majorBidi" w:cstheme="majorBidi"/>
          <w:sz w:val="24"/>
          <w:szCs w:val="24"/>
        </w:rPr>
        <w:t>designated area call</w:t>
      </w:r>
      <w:r w:rsidR="00110961" w:rsidRPr="00671B9C">
        <w:rPr>
          <w:rFonts w:asciiTheme="majorBidi" w:eastAsia="Times New Roman" w:hAnsiTheme="majorBidi" w:cstheme="majorBidi"/>
          <w:sz w:val="24"/>
          <w:szCs w:val="24"/>
        </w:rPr>
        <w:t>ed</w:t>
      </w:r>
      <w:r w:rsidRPr="00671B9C">
        <w:rPr>
          <w:rFonts w:asciiTheme="majorBidi" w:eastAsia="Times New Roman" w:hAnsiTheme="majorBidi" w:cstheme="majorBidi"/>
          <w:sz w:val="24"/>
          <w:szCs w:val="24"/>
        </w:rPr>
        <w:t xml:space="preserve"> the </w:t>
      </w:r>
      <w:r w:rsidRPr="00107197">
        <w:rPr>
          <w:rFonts w:asciiTheme="majorBidi" w:eastAsia="Times New Roman" w:hAnsiTheme="majorBidi" w:cstheme="majorBidi"/>
          <w:i/>
          <w:iCs/>
          <w:sz w:val="24"/>
          <w:szCs w:val="24"/>
        </w:rPr>
        <w:t>Siyag</w:t>
      </w:r>
      <w:r w:rsidRPr="00671B9C">
        <w:rPr>
          <w:rFonts w:asciiTheme="majorBidi" w:eastAsia="Times New Roman" w:hAnsiTheme="majorBidi" w:cstheme="majorBidi"/>
          <w:sz w:val="24"/>
          <w:szCs w:val="24"/>
        </w:rPr>
        <w:t xml:space="preserve"> </w:t>
      </w:r>
      <w:r w:rsidR="00110961" w:rsidRPr="00671B9C">
        <w:rPr>
          <w:rFonts w:asciiTheme="majorBidi" w:eastAsia="Times New Roman" w:hAnsiTheme="majorBidi" w:cstheme="majorBidi"/>
          <w:sz w:val="24"/>
          <w:szCs w:val="24"/>
        </w:rPr>
        <w:t xml:space="preserve">(fence), </w:t>
      </w:r>
      <w:r w:rsidRPr="00671B9C">
        <w:rPr>
          <w:rFonts w:asciiTheme="majorBidi" w:eastAsia="Times New Roman" w:hAnsiTheme="majorBidi" w:cstheme="majorBidi"/>
          <w:sz w:val="24"/>
          <w:szCs w:val="24"/>
        </w:rPr>
        <w:t xml:space="preserve">and </w:t>
      </w:r>
      <w:r w:rsidR="00110961" w:rsidRPr="00671B9C">
        <w:rPr>
          <w:rFonts w:asciiTheme="majorBidi" w:eastAsia="Times New Roman" w:hAnsiTheme="majorBidi" w:cstheme="majorBidi"/>
          <w:sz w:val="24"/>
          <w:szCs w:val="24"/>
        </w:rPr>
        <w:t xml:space="preserve">placed </w:t>
      </w:r>
      <w:r w:rsidRPr="00671B9C">
        <w:rPr>
          <w:rFonts w:asciiTheme="majorBidi" w:eastAsia="Times New Roman" w:hAnsiTheme="majorBidi" w:cstheme="majorBidi"/>
          <w:sz w:val="24"/>
          <w:szCs w:val="24"/>
        </w:rPr>
        <w:t xml:space="preserve">them </w:t>
      </w:r>
      <w:r w:rsidR="006B2372" w:rsidRPr="00671B9C">
        <w:rPr>
          <w:rFonts w:asciiTheme="majorBidi" w:eastAsia="Times New Roman" w:hAnsiTheme="majorBidi" w:cstheme="majorBidi"/>
          <w:sz w:val="24"/>
          <w:szCs w:val="24"/>
        </w:rPr>
        <w:t>(</w:t>
      </w:r>
      <w:r w:rsidR="00107197">
        <w:rPr>
          <w:rFonts w:asciiTheme="majorBidi" w:eastAsia="Times New Roman" w:hAnsiTheme="majorBidi" w:cstheme="majorBidi"/>
          <w:sz w:val="24"/>
          <w:szCs w:val="24"/>
        </w:rPr>
        <w:t xml:space="preserve">along with </w:t>
      </w:r>
      <w:r w:rsidR="00434304">
        <w:rPr>
          <w:rFonts w:asciiTheme="majorBidi" w:eastAsia="Times New Roman" w:hAnsiTheme="majorBidi" w:cstheme="majorBidi"/>
          <w:sz w:val="24"/>
          <w:szCs w:val="24"/>
        </w:rPr>
        <w:t>al</w:t>
      </w:r>
      <w:r w:rsidR="00107197">
        <w:rPr>
          <w:rFonts w:asciiTheme="majorBidi" w:eastAsia="Times New Roman" w:hAnsiTheme="majorBidi" w:cstheme="majorBidi"/>
          <w:sz w:val="24"/>
          <w:szCs w:val="24"/>
        </w:rPr>
        <w:t>l</w:t>
      </w:r>
      <w:r w:rsidR="00434304">
        <w:rPr>
          <w:rFonts w:asciiTheme="majorBidi" w:eastAsia="Times New Roman" w:hAnsiTheme="majorBidi" w:cstheme="majorBidi"/>
          <w:sz w:val="24"/>
          <w:szCs w:val="24"/>
        </w:rPr>
        <w:t xml:space="preserve"> other</w:t>
      </w:r>
      <w:r w:rsidR="006B2372" w:rsidRPr="00671B9C">
        <w:rPr>
          <w:rFonts w:asciiTheme="majorBidi" w:eastAsia="Times New Roman" w:hAnsiTheme="majorBidi" w:cstheme="majorBidi"/>
          <w:sz w:val="24"/>
          <w:szCs w:val="24"/>
        </w:rPr>
        <w:t xml:space="preserve"> PCI) </w:t>
      </w:r>
      <w:r w:rsidRPr="00671B9C">
        <w:rPr>
          <w:rFonts w:asciiTheme="majorBidi" w:eastAsia="Times New Roman" w:hAnsiTheme="majorBidi" w:cstheme="majorBidi"/>
          <w:sz w:val="24"/>
          <w:szCs w:val="24"/>
        </w:rPr>
        <w:t xml:space="preserve">under military </w:t>
      </w:r>
      <w:r w:rsidR="00110961" w:rsidRPr="00671B9C">
        <w:rPr>
          <w:rFonts w:asciiTheme="majorBidi" w:eastAsia="Times New Roman" w:hAnsiTheme="majorBidi" w:cstheme="majorBidi"/>
          <w:sz w:val="24"/>
          <w:szCs w:val="24"/>
        </w:rPr>
        <w:t xml:space="preserve">rule </w:t>
      </w:r>
      <w:r w:rsidRPr="00671B9C">
        <w:rPr>
          <w:rFonts w:asciiTheme="majorBidi" w:eastAsia="Times New Roman" w:hAnsiTheme="majorBidi" w:cstheme="majorBidi"/>
          <w:sz w:val="24"/>
          <w:szCs w:val="24"/>
        </w:rPr>
        <w:t xml:space="preserve">for </w:t>
      </w:r>
      <w:r w:rsidR="00107197">
        <w:rPr>
          <w:rFonts w:asciiTheme="majorBidi" w:eastAsia="Times New Roman" w:hAnsiTheme="majorBidi" w:cstheme="majorBidi"/>
          <w:sz w:val="24"/>
          <w:szCs w:val="24"/>
        </w:rPr>
        <w:t>18</w:t>
      </w:r>
      <w:r w:rsidRPr="00671B9C">
        <w:rPr>
          <w:rFonts w:asciiTheme="majorBidi" w:eastAsia="Times New Roman" w:hAnsiTheme="majorBidi" w:cstheme="majorBidi"/>
          <w:sz w:val="24"/>
          <w:szCs w:val="24"/>
        </w:rPr>
        <w:t xml:space="preserve"> </w:t>
      </w:r>
      <w:r w:rsidRPr="00AC4E2C">
        <w:rPr>
          <w:rFonts w:asciiTheme="majorBidi" w:eastAsia="Times New Roman" w:hAnsiTheme="majorBidi" w:cstheme="majorBidi"/>
          <w:sz w:val="24"/>
          <w:szCs w:val="24"/>
        </w:rPr>
        <w:t>years</w:t>
      </w:r>
      <w:r w:rsidR="005B1CB0">
        <w:rPr>
          <w:rFonts w:asciiTheme="majorBidi" w:eastAsia="Times New Roman" w:hAnsiTheme="majorBidi" w:cstheme="majorBidi"/>
          <w:sz w:val="24"/>
          <w:szCs w:val="24"/>
        </w:rPr>
        <w:t>, until 1966</w:t>
      </w:r>
      <w:r w:rsidRPr="00AC4E2C">
        <w:rPr>
          <w:rFonts w:asciiTheme="majorBidi" w:eastAsia="Times New Roman" w:hAnsiTheme="majorBidi" w:cstheme="majorBidi"/>
          <w:sz w:val="24"/>
          <w:szCs w:val="24"/>
        </w:rPr>
        <w:t xml:space="preserve">. </w:t>
      </w:r>
      <w:r w:rsidRPr="00AC4E2C">
        <w:rPr>
          <w:rFonts w:asciiTheme="majorBidi" w:eastAsia="Times New Roman" w:hAnsiTheme="majorBidi" w:cstheme="majorBidi"/>
          <w:color w:val="000000"/>
          <w:sz w:val="24"/>
          <w:szCs w:val="24"/>
        </w:rPr>
        <w:t xml:space="preserve"> </w:t>
      </w:r>
      <w:r w:rsidR="00BF411F" w:rsidRPr="00AC4E2C">
        <w:rPr>
          <w:rFonts w:asciiTheme="majorBidi" w:eastAsia="Times New Roman" w:hAnsiTheme="majorBidi" w:cstheme="majorBidi"/>
          <w:color w:val="000000"/>
          <w:sz w:val="24"/>
          <w:szCs w:val="24"/>
        </w:rPr>
        <w:t xml:space="preserve">Two main policies of the SoI </w:t>
      </w:r>
      <w:r w:rsidR="00F3515A" w:rsidRPr="00AC4E2C">
        <w:rPr>
          <w:rFonts w:asciiTheme="majorBidi" w:eastAsia="Times New Roman" w:hAnsiTheme="majorBidi" w:cstheme="majorBidi"/>
          <w:color w:val="000000"/>
          <w:sz w:val="24"/>
          <w:szCs w:val="24"/>
        </w:rPr>
        <w:t>towards the Bedouin</w:t>
      </w:r>
      <w:r w:rsidR="005B1CB0">
        <w:rPr>
          <w:rFonts w:asciiTheme="majorBidi" w:eastAsia="Times New Roman" w:hAnsiTheme="majorBidi" w:cstheme="majorBidi"/>
          <w:color w:val="000000"/>
          <w:sz w:val="24"/>
          <w:szCs w:val="24"/>
        </w:rPr>
        <w:t>s</w:t>
      </w:r>
      <w:r w:rsidR="00BF411F" w:rsidRPr="00AC4E2C">
        <w:rPr>
          <w:rFonts w:asciiTheme="majorBidi" w:eastAsia="Times New Roman" w:hAnsiTheme="majorBidi" w:cstheme="majorBidi"/>
          <w:color w:val="000000"/>
          <w:sz w:val="24"/>
          <w:szCs w:val="24"/>
        </w:rPr>
        <w:t xml:space="preserve"> continue to</w:t>
      </w:r>
      <w:r w:rsidR="00F3515A" w:rsidRPr="00AC4E2C">
        <w:rPr>
          <w:rFonts w:asciiTheme="majorBidi" w:eastAsia="Times New Roman" w:hAnsiTheme="majorBidi" w:cstheme="majorBidi"/>
          <w:color w:val="000000"/>
          <w:sz w:val="24"/>
          <w:szCs w:val="24"/>
        </w:rPr>
        <w:t xml:space="preserve"> serve this aim</w:t>
      </w:r>
      <w:r w:rsidR="00BF411F" w:rsidRPr="00AC4E2C">
        <w:rPr>
          <w:rFonts w:asciiTheme="majorBidi" w:eastAsia="Times New Roman" w:hAnsiTheme="majorBidi" w:cstheme="majorBidi"/>
          <w:color w:val="000000"/>
          <w:sz w:val="24"/>
          <w:szCs w:val="24"/>
        </w:rPr>
        <w:t xml:space="preserve"> to the present day</w:t>
      </w:r>
      <w:r w:rsidR="00F3515A" w:rsidRPr="00AC4E2C">
        <w:rPr>
          <w:rFonts w:asciiTheme="majorBidi" w:eastAsia="Times New Roman" w:hAnsiTheme="majorBidi" w:cstheme="majorBidi"/>
          <w:color w:val="000000"/>
          <w:sz w:val="24"/>
          <w:szCs w:val="24"/>
        </w:rPr>
        <w:t xml:space="preserve">: </w:t>
      </w:r>
      <w:r w:rsidR="005B1CB0">
        <w:rPr>
          <w:rFonts w:asciiTheme="majorBidi" w:eastAsia="Times New Roman" w:hAnsiTheme="majorBidi" w:cstheme="majorBidi"/>
          <w:color w:val="000000"/>
          <w:sz w:val="24"/>
          <w:szCs w:val="24"/>
        </w:rPr>
        <w:t xml:space="preserve">(i) </w:t>
      </w:r>
      <w:r w:rsidR="00F3515A" w:rsidRPr="00AC4E2C">
        <w:rPr>
          <w:rFonts w:asciiTheme="majorBidi" w:eastAsia="Times New Roman" w:hAnsiTheme="majorBidi" w:cstheme="majorBidi"/>
          <w:color w:val="000000"/>
          <w:sz w:val="24"/>
          <w:szCs w:val="24"/>
        </w:rPr>
        <w:t xml:space="preserve">denying </w:t>
      </w:r>
      <w:r w:rsidR="00BF411F" w:rsidRPr="00AC4E2C">
        <w:rPr>
          <w:rFonts w:asciiTheme="majorBidi" w:eastAsia="Times New Roman" w:hAnsiTheme="majorBidi" w:cstheme="majorBidi"/>
          <w:color w:val="000000"/>
          <w:sz w:val="24"/>
          <w:szCs w:val="24"/>
        </w:rPr>
        <w:t>the</w:t>
      </w:r>
      <w:r w:rsidR="006B2372" w:rsidRPr="00AC4E2C">
        <w:rPr>
          <w:rFonts w:asciiTheme="majorBidi" w:eastAsia="Times New Roman" w:hAnsiTheme="majorBidi" w:cstheme="majorBidi"/>
          <w:color w:val="000000"/>
          <w:sz w:val="24"/>
          <w:szCs w:val="24"/>
        </w:rPr>
        <w:t>ir</w:t>
      </w:r>
      <w:r w:rsidR="00BF411F" w:rsidRPr="00AC4E2C">
        <w:rPr>
          <w:rFonts w:asciiTheme="majorBidi" w:eastAsia="Times New Roman" w:hAnsiTheme="majorBidi" w:cstheme="majorBidi"/>
          <w:color w:val="000000"/>
          <w:sz w:val="24"/>
          <w:szCs w:val="24"/>
        </w:rPr>
        <w:t xml:space="preserve"> historical </w:t>
      </w:r>
      <w:r w:rsidR="00F3515A" w:rsidRPr="00AC4E2C">
        <w:rPr>
          <w:rFonts w:asciiTheme="majorBidi" w:eastAsia="Times New Roman" w:hAnsiTheme="majorBidi" w:cstheme="majorBidi"/>
          <w:color w:val="000000"/>
          <w:sz w:val="24"/>
          <w:szCs w:val="24"/>
        </w:rPr>
        <w:t>land rights</w:t>
      </w:r>
      <w:r w:rsidR="00AC4E2C" w:rsidRPr="00AC4E2C">
        <w:rPr>
          <w:rFonts w:asciiTheme="majorBidi" w:eastAsia="Times New Roman" w:hAnsiTheme="majorBidi" w:cstheme="majorBidi"/>
          <w:color w:val="000000"/>
          <w:sz w:val="24"/>
          <w:szCs w:val="24"/>
        </w:rPr>
        <w:t>,</w:t>
      </w:r>
      <w:r w:rsidR="00F3515A" w:rsidRPr="00AC4E2C">
        <w:rPr>
          <w:rFonts w:asciiTheme="majorBidi" w:eastAsia="Times New Roman" w:hAnsiTheme="majorBidi" w:cstheme="majorBidi"/>
          <w:color w:val="000000"/>
          <w:sz w:val="24"/>
          <w:szCs w:val="24"/>
        </w:rPr>
        <w:t xml:space="preserve"> and </w:t>
      </w:r>
      <w:r w:rsidR="00BF411F" w:rsidRPr="00AC4E2C">
        <w:rPr>
          <w:rFonts w:asciiTheme="majorBidi" w:eastAsia="Times New Roman" w:hAnsiTheme="majorBidi" w:cstheme="majorBidi"/>
          <w:color w:val="000000"/>
          <w:sz w:val="24"/>
          <w:szCs w:val="24"/>
        </w:rPr>
        <w:t xml:space="preserve">instead labelling them </w:t>
      </w:r>
      <w:r w:rsidR="00F3515A" w:rsidRPr="00AC4E2C">
        <w:rPr>
          <w:rFonts w:asciiTheme="majorBidi" w:eastAsia="Times New Roman" w:hAnsiTheme="majorBidi" w:cstheme="majorBidi"/>
          <w:color w:val="000000"/>
          <w:sz w:val="24"/>
          <w:szCs w:val="24"/>
        </w:rPr>
        <w:t>as trespassers</w:t>
      </w:r>
      <w:r w:rsidR="006B2372" w:rsidRPr="00AC4E2C">
        <w:rPr>
          <w:rFonts w:asciiTheme="majorBidi" w:eastAsia="Times New Roman" w:hAnsiTheme="majorBidi" w:cstheme="majorBidi"/>
          <w:color w:val="000000"/>
          <w:sz w:val="24"/>
          <w:szCs w:val="24"/>
        </w:rPr>
        <w:t>,</w:t>
      </w:r>
      <w:r w:rsidR="00F3515A" w:rsidRPr="00AC4E2C">
        <w:rPr>
          <w:rFonts w:asciiTheme="majorBidi" w:eastAsia="Times New Roman" w:hAnsiTheme="majorBidi" w:cstheme="majorBidi"/>
          <w:color w:val="000000"/>
          <w:sz w:val="24"/>
          <w:szCs w:val="24"/>
        </w:rPr>
        <w:t xml:space="preserve"> </w:t>
      </w:r>
      <w:r w:rsidR="005B1CB0">
        <w:rPr>
          <w:rFonts w:asciiTheme="majorBidi" w:eastAsia="Times New Roman" w:hAnsiTheme="majorBidi" w:cstheme="majorBidi"/>
          <w:color w:val="000000"/>
          <w:sz w:val="24"/>
          <w:szCs w:val="24"/>
        </w:rPr>
        <w:t xml:space="preserve">and (ii) </w:t>
      </w:r>
      <w:r w:rsidR="00AC4E2C" w:rsidRPr="00AC4E2C">
        <w:rPr>
          <w:rFonts w:asciiTheme="majorBidi" w:eastAsia="Times New Roman" w:hAnsiTheme="majorBidi" w:cstheme="majorBidi"/>
          <w:color w:val="000000"/>
          <w:sz w:val="24"/>
          <w:szCs w:val="24"/>
        </w:rPr>
        <w:t xml:space="preserve">forcibly </w:t>
      </w:r>
      <w:r w:rsidR="00F3515A" w:rsidRPr="00AC4E2C">
        <w:rPr>
          <w:rFonts w:asciiTheme="majorBidi" w:eastAsia="Times New Roman" w:hAnsiTheme="majorBidi" w:cstheme="majorBidi"/>
          <w:color w:val="000000"/>
          <w:sz w:val="24"/>
          <w:szCs w:val="24"/>
        </w:rPr>
        <w:t>displacing and forced urbanizing the</w:t>
      </w:r>
      <w:r w:rsidR="005B1CB0">
        <w:rPr>
          <w:rFonts w:asciiTheme="majorBidi" w:eastAsia="Times New Roman" w:hAnsiTheme="majorBidi" w:cstheme="majorBidi"/>
          <w:color w:val="000000"/>
          <w:sz w:val="24"/>
          <w:szCs w:val="24"/>
        </w:rPr>
        <w:t>m,</w:t>
      </w:r>
      <w:r w:rsidR="00F3515A" w:rsidRPr="00AC4E2C">
        <w:rPr>
          <w:rFonts w:asciiTheme="majorBidi" w:eastAsia="Times New Roman" w:hAnsiTheme="majorBidi" w:cstheme="majorBidi"/>
          <w:color w:val="000000"/>
          <w:sz w:val="24"/>
          <w:szCs w:val="24"/>
        </w:rPr>
        <w:t xml:space="preserve"> </w:t>
      </w:r>
      <w:r w:rsidR="00AC4E2C" w:rsidRPr="00AC4E2C">
        <w:rPr>
          <w:rFonts w:asciiTheme="majorBidi" w:eastAsia="Times New Roman" w:hAnsiTheme="majorBidi" w:cstheme="majorBidi"/>
          <w:color w:val="000000"/>
          <w:sz w:val="24"/>
          <w:szCs w:val="24"/>
        </w:rPr>
        <w:t>by</w:t>
      </w:r>
      <w:r w:rsidR="00BF411F" w:rsidRPr="00AC4E2C">
        <w:rPr>
          <w:rFonts w:asciiTheme="majorBidi" w:eastAsia="Times New Roman" w:hAnsiTheme="majorBidi" w:cstheme="majorBidi"/>
          <w:color w:val="000000"/>
          <w:sz w:val="24"/>
          <w:szCs w:val="24"/>
        </w:rPr>
        <w:t xml:space="preserve"> </w:t>
      </w:r>
      <w:r w:rsidR="00F3515A" w:rsidRPr="00AC4E2C">
        <w:rPr>
          <w:rFonts w:asciiTheme="majorBidi" w:eastAsia="Times New Roman" w:hAnsiTheme="majorBidi" w:cstheme="majorBidi"/>
          <w:color w:val="000000"/>
          <w:sz w:val="24"/>
          <w:szCs w:val="24"/>
        </w:rPr>
        <w:t xml:space="preserve">concentrating </w:t>
      </w:r>
      <w:r w:rsidR="00AC4E2C" w:rsidRPr="00AC4E2C">
        <w:rPr>
          <w:rFonts w:asciiTheme="majorBidi" w:eastAsia="Times New Roman" w:hAnsiTheme="majorBidi" w:cstheme="majorBidi"/>
          <w:color w:val="000000"/>
          <w:sz w:val="24"/>
          <w:szCs w:val="24"/>
        </w:rPr>
        <w:t xml:space="preserve">them into </w:t>
      </w:r>
      <w:r w:rsidR="00BF411F" w:rsidRPr="00AC4E2C">
        <w:rPr>
          <w:rFonts w:asciiTheme="majorBidi" w:eastAsia="Times New Roman" w:hAnsiTheme="majorBidi" w:cstheme="majorBidi"/>
          <w:color w:val="000000"/>
          <w:sz w:val="24"/>
          <w:szCs w:val="24"/>
        </w:rPr>
        <w:t xml:space="preserve">a limited number of </w:t>
      </w:r>
      <w:r w:rsidR="00F3515A" w:rsidRPr="00AC4E2C">
        <w:rPr>
          <w:rFonts w:asciiTheme="majorBidi" w:eastAsia="Times New Roman" w:hAnsiTheme="majorBidi" w:cstheme="majorBidi"/>
          <w:color w:val="000000"/>
          <w:sz w:val="24"/>
          <w:szCs w:val="24"/>
        </w:rPr>
        <w:t>in urban/semi</w:t>
      </w:r>
      <w:r w:rsidR="00BF411F" w:rsidRPr="00AC4E2C">
        <w:rPr>
          <w:rFonts w:asciiTheme="majorBidi" w:eastAsia="Times New Roman" w:hAnsiTheme="majorBidi" w:cstheme="majorBidi"/>
          <w:color w:val="000000"/>
          <w:sz w:val="24"/>
          <w:szCs w:val="24"/>
        </w:rPr>
        <w:t>-</w:t>
      </w:r>
      <w:r w:rsidR="00F3515A" w:rsidRPr="00AC4E2C">
        <w:rPr>
          <w:rFonts w:asciiTheme="majorBidi" w:eastAsia="Times New Roman" w:hAnsiTheme="majorBidi" w:cstheme="majorBidi"/>
          <w:color w:val="000000"/>
          <w:sz w:val="24"/>
          <w:szCs w:val="24"/>
        </w:rPr>
        <w:t>urban townships</w:t>
      </w:r>
      <w:r w:rsidR="00BF411F" w:rsidRPr="00AC4E2C">
        <w:rPr>
          <w:rFonts w:asciiTheme="majorBidi" w:eastAsia="Times New Roman" w:hAnsiTheme="majorBidi" w:cstheme="majorBidi"/>
          <w:color w:val="000000"/>
          <w:sz w:val="24"/>
          <w:szCs w:val="24"/>
        </w:rPr>
        <w:t xml:space="preserve"> and recognized villages</w:t>
      </w:r>
      <w:r w:rsidR="00F3515A" w:rsidRPr="00AC4E2C">
        <w:rPr>
          <w:rFonts w:asciiTheme="majorBidi" w:eastAsia="Times New Roman" w:hAnsiTheme="majorBidi" w:cstheme="majorBidi"/>
          <w:color w:val="000000"/>
          <w:sz w:val="24"/>
          <w:szCs w:val="24"/>
        </w:rPr>
        <w:t>.</w:t>
      </w:r>
    </w:p>
    <w:p w14:paraId="0000002F" w14:textId="34C0D310" w:rsidR="009D1C08" w:rsidRPr="00671B9C" w:rsidRDefault="00895580" w:rsidP="005B1CB0">
      <w:pPr>
        <w:pBdr>
          <w:top w:val="nil"/>
          <w:left w:val="nil"/>
          <w:bottom w:val="nil"/>
          <w:right w:val="nil"/>
          <w:between w:val="nil"/>
        </w:pBdr>
        <w:spacing w:before="240" w:after="240" w:line="360" w:lineRule="auto"/>
        <w:ind w:firstLine="720"/>
        <w:jc w:val="both"/>
        <w:rPr>
          <w:rFonts w:asciiTheme="majorBidi" w:eastAsia="Times New Roman" w:hAnsiTheme="majorBidi" w:cstheme="majorBidi"/>
          <w:sz w:val="24"/>
          <w:szCs w:val="24"/>
        </w:rPr>
      </w:pPr>
      <w:r w:rsidRPr="00671B9C">
        <w:rPr>
          <w:rFonts w:asciiTheme="majorBidi" w:eastAsia="Times New Roman" w:hAnsiTheme="majorBidi" w:cstheme="majorBidi"/>
          <w:sz w:val="24"/>
          <w:szCs w:val="24"/>
        </w:rPr>
        <w:t xml:space="preserve">Today, </w:t>
      </w:r>
      <w:r w:rsidR="00BF411F" w:rsidRPr="00671B9C">
        <w:rPr>
          <w:rFonts w:asciiTheme="majorBidi" w:eastAsia="Times New Roman" w:hAnsiTheme="majorBidi" w:cstheme="majorBidi"/>
          <w:sz w:val="24"/>
          <w:szCs w:val="24"/>
        </w:rPr>
        <w:t xml:space="preserve">an estimated </w:t>
      </w:r>
      <w:r w:rsidRPr="00671B9C">
        <w:rPr>
          <w:rFonts w:asciiTheme="majorBidi" w:eastAsia="Times New Roman" w:hAnsiTheme="majorBidi" w:cstheme="majorBidi"/>
          <w:sz w:val="24"/>
          <w:szCs w:val="24"/>
        </w:rPr>
        <w:t xml:space="preserve">258,500 </w:t>
      </w:r>
      <w:r w:rsidR="00AC4E2C">
        <w:rPr>
          <w:rFonts w:asciiTheme="majorBidi" w:eastAsia="Times New Roman" w:hAnsiTheme="majorBidi" w:cstheme="majorBidi"/>
          <w:sz w:val="24"/>
          <w:szCs w:val="24"/>
        </w:rPr>
        <w:t xml:space="preserve">Palestinian </w:t>
      </w:r>
      <w:r w:rsidRPr="00671B9C">
        <w:rPr>
          <w:rFonts w:asciiTheme="majorBidi" w:eastAsia="Times New Roman" w:hAnsiTheme="majorBidi" w:cstheme="majorBidi"/>
          <w:sz w:val="24"/>
          <w:szCs w:val="24"/>
        </w:rPr>
        <w:t xml:space="preserve">Bedouin citizens of Israel </w:t>
      </w:r>
      <w:r w:rsidR="004C21D4" w:rsidRPr="00671B9C">
        <w:rPr>
          <w:rFonts w:asciiTheme="majorBidi" w:eastAsia="Times New Roman" w:hAnsiTheme="majorBidi" w:cstheme="majorBidi"/>
          <w:sz w:val="24"/>
          <w:szCs w:val="24"/>
        </w:rPr>
        <w:t xml:space="preserve">(30% of </w:t>
      </w:r>
      <w:r w:rsidR="00BF411F" w:rsidRPr="00671B9C">
        <w:rPr>
          <w:rFonts w:asciiTheme="majorBidi" w:eastAsia="Times New Roman" w:hAnsiTheme="majorBidi" w:cstheme="majorBidi"/>
          <w:sz w:val="24"/>
          <w:szCs w:val="24"/>
        </w:rPr>
        <w:t xml:space="preserve">the population of the </w:t>
      </w:r>
      <w:r w:rsidR="004C21D4" w:rsidRPr="00671B9C">
        <w:rPr>
          <w:rFonts w:asciiTheme="majorBidi" w:eastAsia="Times New Roman" w:hAnsiTheme="majorBidi" w:cstheme="majorBidi"/>
          <w:sz w:val="24"/>
          <w:szCs w:val="24"/>
        </w:rPr>
        <w:t>Be</w:t>
      </w:r>
      <w:r w:rsidR="00BF411F" w:rsidRPr="00671B9C">
        <w:rPr>
          <w:rFonts w:asciiTheme="majorBidi" w:eastAsia="Times New Roman" w:hAnsiTheme="majorBidi" w:cstheme="majorBidi"/>
          <w:sz w:val="24"/>
          <w:szCs w:val="24"/>
        </w:rPr>
        <w:t>e</w:t>
      </w:r>
      <w:r w:rsidR="004C21D4" w:rsidRPr="00671B9C">
        <w:rPr>
          <w:rFonts w:asciiTheme="majorBidi" w:eastAsia="Times New Roman" w:hAnsiTheme="majorBidi" w:cstheme="majorBidi"/>
          <w:sz w:val="24"/>
          <w:szCs w:val="24"/>
        </w:rPr>
        <w:t>r</w:t>
      </w:r>
      <w:r w:rsidR="00BF411F" w:rsidRPr="00671B9C">
        <w:rPr>
          <w:rFonts w:asciiTheme="majorBidi" w:eastAsia="Times New Roman" w:hAnsiTheme="majorBidi" w:cstheme="majorBidi"/>
          <w:sz w:val="24"/>
          <w:szCs w:val="24"/>
        </w:rPr>
        <w:t xml:space="preserve"> S</w:t>
      </w:r>
      <w:r w:rsidR="004C21D4" w:rsidRPr="00671B9C">
        <w:rPr>
          <w:rFonts w:asciiTheme="majorBidi" w:eastAsia="Times New Roman" w:hAnsiTheme="majorBidi" w:cstheme="majorBidi"/>
          <w:sz w:val="24"/>
          <w:szCs w:val="24"/>
        </w:rPr>
        <w:t xml:space="preserve">heva </w:t>
      </w:r>
      <w:r w:rsidR="00BF411F" w:rsidRPr="00671B9C">
        <w:rPr>
          <w:rFonts w:asciiTheme="majorBidi" w:eastAsia="Times New Roman" w:hAnsiTheme="majorBidi" w:cstheme="majorBidi"/>
          <w:sz w:val="24"/>
          <w:szCs w:val="24"/>
        </w:rPr>
        <w:t>D</w:t>
      </w:r>
      <w:r w:rsidR="004C21D4" w:rsidRPr="00671B9C">
        <w:rPr>
          <w:rFonts w:asciiTheme="majorBidi" w:eastAsia="Times New Roman" w:hAnsiTheme="majorBidi" w:cstheme="majorBidi"/>
          <w:sz w:val="24"/>
          <w:szCs w:val="24"/>
        </w:rPr>
        <w:t xml:space="preserve">istrict) </w:t>
      </w:r>
      <w:r w:rsidRPr="00671B9C">
        <w:rPr>
          <w:rFonts w:asciiTheme="majorBidi" w:eastAsia="Times New Roman" w:hAnsiTheme="majorBidi" w:cstheme="majorBidi"/>
          <w:sz w:val="24"/>
          <w:szCs w:val="24"/>
        </w:rPr>
        <w:t>live in the Naqab in three types of settlements:</w:t>
      </w:r>
      <w:r w:rsidR="009F4ACA" w:rsidRPr="00671B9C">
        <w:rPr>
          <w:rFonts w:asciiTheme="majorBidi" w:eastAsia="Times New Roman" w:hAnsiTheme="majorBidi" w:cstheme="majorBidi"/>
          <w:sz w:val="24"/>
          <w:szCs w:val="24"/>
          <w:vertAlign w:val="superscript"/>
        </w:rPr>
        <w:footnoteReference w:id="39"/>
      </w:r>
      <w:r w:rsidRPr="00671B9C">
        <w:rPr>
          <w:rFonts w:asciiTheme="majorBidi" w:eastAsia="Times New Roman" w:hAnsiTheme="majorBidi" w:cstheme="majorBidi"/>
          <w:sz w:val="24"/>
          <w:szCs w:val="24"/>
        </w:rPr>
        <w:t xml:space="preserve"> seven government-planned </w:t>
      </w:r>
      <w:r w:rsidR="007D5D42" w:rsidRPr="00671B9C">
        <w:rPr>
          <w:rFonts w:asciiTheme="majorBidi" w:eastAsia="Times New Roman" w:hAnsiTheme="majorBidi" w:cstheme="majorBidi"/>
          <w:sz w:val="24"/>
          <w:szCs w:val="24"/>
        </w:rPr>
        <w:t xml:space="preserve">urban </w:t>
      </w:r>
      <w:r w:rsidRPr="00671B9C">
        <w:rPr>
          <w:rFonts w:asciiTheme="majorBidi" w:eastAsia="Times New Roman" w:hAnsiTheme="majorBidi" w:cstheme="majorBidi"/>
          <w:sz w:val="24"/>
          <w:szCs w:val="24"/>
        </w:rPr>
        <w:t>townships, 11 recognized villages, and 35 villages that the SoI</w:t>
      </w:r>
      <w:r w:rsidR="00434304">
        <w:rPr>
          <w:rFonts w:asciiTheme="majorBidi" w:eastAsia="Times New Roman" w:hAnsiTheme="majorBidi" w:cstheme="majorBidi"/>
          <w:sz w:val="24"/>
          <w:szCs w:val="24"/>
        </w:rPr>
        <w:t xml:space="preserve"> has</w:t>
      </w:r>
      <w:r w:rsidRPr="00671B9C">
        <w:rPr>
          <w:rFonts w:asciiTheme="majorBidi" w:eastAsia="Times New Roman" w:hAnsiTheme="majorBidi" w:cstheme="majorBidi"/>
          <w:sz w:val="24"/>
          <w:szCs w:val="24"/>
        </w:rPr>
        <w:t xml:space="preserve"> refuse</w:t>
      </w:r>
      <w:r w:rsidR="00434304">
        <w:rPr>
          <w:rFonts w:asciiTheme="majorBidi" w:eastAsia="Times New Roman" w:hAnsiTheme="majorBidi" w:cstheme="majorBidi"/>
          <w:sz w:val="24"/>
          <w:szCs w:val="24"/>
        </w:rPr>
        <w:t>d</w:t>
      </w:r>
      <w:r w:rsidRPr="00671B9C">
        <w:rPr>
          <w:rFonts w:asciiTheme="majorBidi" w:eastAsia="Times New Roman" w:hAnsiTheme="majorBidi" w:cstheme="majorBidi"/>
          <w:sz w:val="24"/>
          <w:szCs w:val="24"/>
        </w:rPr>
        <w:t xml:space="preserve"> to recognize (</w:t>
      </w:r>
      <w:r w:rsidR="00BF411F" w:rsidRPr="00671B9C">
        <w:rPr>
          <w:rFonts w:asciiTheme="majorBidi" w:eastAsia="Times New Roman" w:hAnsiTheme="majorBidi" w:cstheme="majorBidi"/>
          <w:sz w:val="24"/>
          <w:szCs w:val="24"/>
        </w:rPr>
        <w:t>“</w:t>
      </w:r>
      <w:r w:rsidRPr="00671B9C">
        <w:rPr>
          <w:rFonts w:asciiTheme="majorBidi" w:eastAsia="Times New Roman" w:hAnsiTheme="majorBidi" w:cstheme="majorBidi"/>
          <w:sz w:val="24"/>
          <w:szCs w:val="24"/>
        </w:rPr>
        <w:t>unrecognized villages</w:t>
      </w:r>
      <w:r w:rsidR="00BF411F" w:rsidRPr="00671B9C">
        <w:rPr>
          <w:rFonts w:asciiTheme="majorBidi" w:eastAsia="Times New Roman" w:hAnsiTheme="majorBidi" w:cstheme="majorBidi"/>
          <w:sz w:val="24"/>
          <w:szCs w:val="24"/>
        </w:rPr>
        <w:t>”</w:t>
      </w:r>
      <w:r w:rsidRPr="00671B9C">
        <w:rPr>
          <w:rFonts w:asciiTheme="majorBidi" w:eastAsia="Times New Roman" w:hAnsiTheme="majorBidi" w:cstheme="majorBidi"/>
          <w:sz w:val="24"/>
          <w:szCs w:val="24"/>
        </w:rPr>
        <w:t>).</w:t>
      </w:r>
      <w:r w:rsidR="000F11E0" w:rsidRPr="00671B9C">
        <w:rPr>
          <w:rFonts w:asciiTheme="majorBidi" w:eastAsia="Times New Roman" w:hAnsiTheme="majorBidi" w:cstheme="majorBidi"/>
          <w:sz w:val="24"/>
          <w:szCs w:val="24"/>
        </w:rPr>
        <w:t xml:space="preserve"> </w:t>
      </w:r>
      <w:r w:rsidR="00434304" w:rsidRPr="000479AB">
        <w:rPr>
          <w:rFonts w:asciiTheme="majorBidi" w:eastAsia="Times New Roman" w:hAnsiTheme="majorBidi" w:cstheme="majorBidi"/>
          <w:color w:val="000000"/>
          <w:sz w:val="24"/>
          <w:szCs w:val="24"/>
        </w:rPr>
        <w:t xml:space="preserve">In </w:t>
      </w:r>
      <w:r w:rsidR="00434304">
        <w:rPr>
          <w:rFonts w:asciiTheme="majorBidi" w:eastAsia="Times New Roman" w:hAnsiTheme="majorBidi" w:cstheme="majorBidi"/>
          <w:color w:val="000000"/>
          <w:sz w:val="24"/>
          <w:szCs w:val="24"/>
        </w:rPr>
        <w:t xml:space="preserve">forcibly relocating them </w:t>
      </w:r>
      <w:r w:rsidR="005B1CB0">
        <w:rPr>
          <w:rFonts w:asciiTheme="majorBidi" w:eastAsia="Times New Roman" w:hAnsiTheme="majorBidi" w:cstheme="majorBidi"/>
          <w:color w:val="000000"/>
          <w:sz w:val="24"/>
          <w:szCs w:val="24"/>
        </w:rPr>
        <w:t xml:space="preserve">to </w:t>
      </w:r>
      <w:r w:rsidR="00434304">
        <w:rPr>
          <w:rFonts w:asciiTheme="majorBidi" w:eastAsia="Times New Roman" w:hAnsiTheme="majorBidi" w:cstheme="majorBidi"/>
          <w:color w:val="000000"/>
          <w:sz w:val="24"/>
          <w:szCs w:val="24"/>
        </w:rPr>
        <w:t>urban areas and refusing to recognize those villages that have managed to remain despite concerted SoI efforts to the contrary</w:t>
      </w:r>
      <w:r w:rsidR="00434304" w:rsidRPr="000479AB">
        <w:rPr>
          <w:rFonts w:asciiTheme="majorBidi" w:eastAsia="Times New Roman" w:hAnsiTheme="majorBidi" w:cstheme="majorBidi"/>
          <w:color w:val="000000"/>
          <w:sz w:val="24"/>
          <w:szCs w:val="24"/>
        </w:rPr>
        <w:t xml:space="preserve">, the SoI denies </w:t>
      </w:r>
      <w:r w:rsidR="00434304">
        <w:rPr>
          <w:rFonts w:asciiTheme="majorBidi" w:eastAsia="Times New Roman" w:hAnsiTheme="majorBidi" w:cstheme="majorBidi"/>
          <w:color w:val="000000"/>
          <w:sz w:val="24"/>
          <w:szCs w:val="24"/>
        </w:rPr>
        <w:t>these PCI’s</w:t>
      </w:r>
      <w:r w:rsidR="00434304" w:rsidRPr="000479AB">
        <w:rPr>
          <w:rFonts w:asciiTheme="majorBidi" w:eastAsia="Times New Roman" w:hAnsiTheme="majorBidi" w:cstheme="majorBidi"/>
          <w:color w:val="000000"/>
          <w:sz w:val="24"/>
          <w:szCs w:val="24"/>
        </w:rPr>
        <w:t xml:space="preserve"> historical land rights</w:t>
      </w:r>
      <w:r w:rsidR="00434304">
        <w:rPr>
          <w:rFonts w:asciiTheme="majorBidi" w:eastAsia="Times New Roman" w:hAnsiTheme="majorBidi" w:cstheme="majorBidi"/>
          <w:color w:val="000000"/>
          <w:sz w:val="24"/>
          <w:szCs w:val="24"/>
        </w:rPr>
        <w:t xml:space="preserve"> and destroys their way of life,</w:t>
      </w:r>
      <w:r w:rsidR="00434304" w:rsidRPr="000479AB">
        <w:rPr>
          <w:rFonts w:asciiTheme="majorBidi" w:eastAsia="Times New Roman" w:hAnsiTheme="majorBidi" w:cstheme="majorBidi"/>
          <w:color w:val="000000"/>
          <w:sz w:val="24"/>
          <w:szCs w:val="24"/>
        </w:rPr>
        <w:t xml:space="preserve"> </w:t>
      </w:r>
      <w:r w:rsidR="00434304">
        <w:rPr>
          <w:rFonts w:asciiTheme="majorBidi" w:eastAsia="Times New Roman" w:hAnsiTheme="majorBidi" w:cstheme="majorBidi"/>
          <w:color w:val="000000"/>
          <w:sz w:val="24"/>
          <w:szCs w:val="24"/>
        </w:rPr>
        <w:t>labelling</w:t>
      </w:r>
      <w:r w:rsidR="00434304" w:rsidRPr="000479AB">
        <w:rPr>
          <w:rFonts w:asciiTheme="majorBidi" w:eastAsia="Times New Roman" w:hAnsiTheme="majorBidi" w:cstheme="majorBidi"/>
          <w:color w:val="000000"/>
          <w:sz w:val="24"/>
          <w:szCs w:val="24"/>
        </w:rPr>
        <w:t xml:space="preserve"> them as trespassers</w:t>
      </w:r>
      <w:r w:rsidR="00434304">
        <w:rPr>
          <w:rFonts w:asciiTheme="majorBidi" w:eastAsia="Times New Roman" w:hAnsiTheme="majorBidi" w:cstheme="majorBidi"/>
          <w:color w:val="000000"/>
          <w:sz w:val="24"/>
          <w:szCs w:val="24"/>
        </w:rPr>
        <w:t xml:space="preserve"> on their own land.</w:t>
      </w:r>
    </w:p>
    <w:p w14:paraId="00000030" w14:textId="646DD8CA" w:rsidR="009D1C08" w:rsidRPr="00671B9C" w:rsidRDefault="00895580" w:rsidP="005B1CB0">
      <w:pPr>
        <w:pBdr>
          <w:top w:val="nil"/>
          <w:left w:val="nil"/>
          <w:bottom w:val="nil"/>
          <w:right w:val="nil"/>
          <w:between w:val="nil"/>
        </w:pBdr>
        <w:spacing w:before="240" w:after="240" w:line="360" w:lineRule="auto"/>
        <w:ind w:firstLine="720"/>
        <w:jc w:val="both"/>
        <w:rPr>
          <w:rFonts w:asciiTheme="majorBidi" w:eastAsia="Times New Roman" w:hAnsiTheme="majorBidi" w:cstheme="majorBidi"/>
          <w:sz w:val="24"/>
          <w:szCs w:val="24"/>
        </w:rPr>
      </w:pPr>
      <w:r w:rsidRPr="00671B9C">
        <w:rPr>
          <w:rFonts w:asciiTheme="majorBidi" w:eastAsia="Times New Roman" w:hAnsiTheme="majorBidi" w:cstheme="majorBidi"/>
          <w:sz w:val="24"/>
          <w:szCs w:val="24"/>
        </w:rPr>
        <w:t>The Bedouin in the Naqab register the highest levels of poverty in Israel</w:t>
      </w:r>
      <w:r w:rsidR="009B71D1" w:rsidRPr="00671B9C">
        <w:rPr>
          <w:rFonts w:asciiTheme="majorBidi" w:eastAsia="Times New Roman" w:hAnsiTheme="majorBidi" w:cstheme="majorBidi"/>
          <w:sz w:val="24"/>
          <w:szCs w:val="24"/>
        </w:rPr>
        <w:t>. A</w:t>
      </w:r>
      <w:r w:rsidRPr="00671B9C">
        <w:rPr>
          <w:rFonts w:asciiTheme="majorBidi" w:eastAsia="Times New Roman" w:hAnsiTheme="majorBidi" w:cstheme="majorBidi"/>
          <w:sz w:val="24"/>
          <w:szCs w:val="24"/>
        </w:rPr>
        <w:t>ccording to the Israeli National Insurance Institute,</w:t>
      </w:r>
      <w:r w:rsidR="00434304">
        <w:rPr>
          <w:rFonts w:asciiTheme="majorBidi" w:eastAsia="Times New Roman" w:hAnsiTheme="majorBidi" w:cstheme="majorBidi"/>
          <w:sz w:val="24"/>
          <w:szCs w:val="24"/>
        </w:rPr>
        <w:t xml:space="preserve"> in 2016</w:t>
      </w:r>
      <w:r w:rsidRPr="00671B9C">
        <w:rPr>
          <w:rFonts w:asciiTheme="majorBidi" w:eastAsia="Times New Roman" w:hAnsiTheme="majorBidi" w:cstheme="majorBidi"/>
          <w:sz w:val="24"/>
          <w:szCs w:val="24"/>
        </w:rPr>
        <w:t xml:space="preserve"> the poverty rate among Bedouin families </w:t>
      </w:r>
      <w:r w:rsidR="00434304">
        <w:rPr>
          <w:rFonts w:asciiTheme="majorBidi" w:eastAsia="Times New Roman" w:hAnsiTheme="majorBidi" w:cstheme="majorBidi"/>
          <w:sz w:val="24"/>
          <w:szCs w:val="24"/>
        </w:rPr>
        <w:t>stood at</w:t>
      </w:r>
      <w:r w:rsidR="00434304" w:rsidRPr="00671B9C">
        <w:rPr>
          <w:rFonts w:asciiTheme="majorBidi" w:eastAsia="Times New Roman" w:hAnsiTheme="majorBidi" w:cstheme="majorBidi"/>
          <w:sz w:val="24"/>
          <w:szCs w:val="24"/>
        </w:rPr>
        <w:t xml:space="preserve"> </w:t>
      </w:r>
      <w:r w:rsidRPr="00671B9C">
        <w:rPr>
          <w:rFonts w:asciiTheme="majorBidi" w:eastAsia="Times New Roman" w:hAnsiTheme="majorBidi" w:cstheme="majorBidi"/>
          <w:sz w:val="24"/>
          <w:szCs w:val="24"/>
        </w:rPr>
        <w:t xml:space="preserve">58.5%. </w:t>
      </w:r>
      <w:r w:rsidR="00434304">
        <w:rPr>
          <w:rFonts w:asciiTheme="majorBidi" w:eastAsia="Times New Roman" w:hAnsiTheme="majorBidi" w:cstheme="majorBidi"/>
          <w:sz w:val="24"/>
          <w:szCs w:val="24"/>
        </w:rPr>
        <w:t>However, this figure</w:t>
      </w:r>
      <w:r w:rsidRPr="00671B9C">
        <w:rPr>
          <w:rFonts w:asciiTheme="majorBidi" w:eastAsia="Times New Roman" w:hAnsiTheme="majorBidi" w:cstheme="majorBidi"/>
          <w:sz w:val="24"/>
          <w:szCs w:val="24"/>
        </w:rPr>
        <w:t xml:space="preserve"> underestimate</w:t>
      </w:r>
      <w:r w:rsidR="00434304">
        <w:rPr>
          <w:rFonts w:asciiTheme="majorBidi" w:eastAsia="Times New Roman" w:hAnsiTheme="majorBidi" w:cstheme="majorBidi"/>
          <w:sz w:val="24"/>
          <w:szCs w:val="24"/>
        </w:rPr>
        <w:t>s</w:t>
      </w:r>
      <w:r w:rsidRPr="00671B9C">
        <w:rPr>
          <w:rFonts w:asciiTheme="majorBidi" w:eastAsia="Times New Roman" w:hAnsiTheme="majorBidi" w:cstheme="majorBidi"/>
          <w:sz w:val="24"/>
          <w:szCs w:val="24"/>
        </w:rPr>
        <w:t xml:space="preserve"> </w:t>
      </w:r>
      <w:r w:rsidR="00434304">
        <w:rPr>
          <w:rFonts w:asciiTheme="majorBidi" w:eastAsia="Times New Roman" w:hAnsiTheme="majorBidi" w:cstheme="majorBidi"/>
          <w:sz w:val="24"/>
          <w:szCs w:val="24"/>
        </w:rPr>
        <w:t xml:space="preserve">the actual </w:t>
      </w:r>
      <w:r w:rsidRPr="00671B9C">
        <w:rPr>
          <w:rFonts w:asciiTheme="majorBidi" w:eastAsia="Times New Roman" w:hAnsiTheme="majorBidi" w:cstheme="majorBidi"/>
          <w:sz w:val="24"/>
          <w:szCs w:val="24"/>
        </w:rPr>
        <w:t>poverty levels since the approximately 90,000 people living in “unrecognized villages”</w:t>
      </w:r>
      <w:r w:rsidR="00BA1B62">
        <w:rPr>
          <w:rFonts w:asciiTheme="majorBidi" w:eastAsia="Times New Roman" w:hAnsiTheme="majorBidi" w:cstheme="majorBidi"/>
          <w:sz w:val="24"/>
          <w:szCs w:val="24"/>
        </w:rPr>
        <w:t xml:space="preserve"> ––</w:t>
      </w:r>
      <w:r w:rsidRPr="00671B9C">
        <w:rPr>
          <w:rFonts w:asciiTheme="majorBidi" w:eastAsia="Times New Roman" w:hAnsiTheme="majorBidi" w:cstheme="majorBidi"/>
          <w:sz w:val="24"/>
          <w:szCs w:val="24"/>
        </w:rPr>
        <w:t xml:space="preserve"> are not included as a matter of policy in the SOI’s data collection</w:t>
      </w:r>
      <w:r w:rsidR="007D5D42" w:rsidRPr="00671B9C">
        <w:rPr>
          <w:rFonts w:asciiTheme="majorBidi" w:eastAsia="Times New Roman" w:hAnsiTheme="majorBidi" w:cstheme="majorBidi"/>
          <w:sz w:val="24"/>
          <w:szCs w:val="24"/>
        </w:rPr>
        <w:t xml:space="preserve"> or official statistics</w:t>
      </w:r>
      <w:r w:rsidRPr="00671B9C">
        <w:rPr>
          <w:rFonts w:asciiTheme="majorBidi" w:eastAsia="Times New Roman" w:hAnsiTheme="majorBidi" w:cstheme="majorBidi"/>
          <w:sz w:val="24"/>
          <w:szCs w:val="24"/>
        </w:rPr>
        <w:t>. These villages do not appear on any official maps and the SOI refers to them variously as “illegal”, “unauthorized”, or “unregulated” villages or “clusters”, and to their inhabitants as “diaspora”, “criminals”</w:t>
      </w:r>
      <w:r w:rsidR="00BA1B62">
        <w:rPr>
          <w:rFonts w:asciiTheme="majorBidi" w:eastAsia="Times New Roman" w:hAnsiTheme="majorBidi" w:cstheme="majorBidi"/>
          <w:sz w:val="24"/>
          <w:szCs w:val="24"/>
        </w:rPr>
        <w:t>,</w:t>
      </w:r>
      <w:r w:rsidRPr="00671B9C">
        <w:rPr>
          <w:rFonts w:asciiTheme="majorBidi" w:eastAsia="Times New Roman" w:hAnsiTheme="majorBidi" w:cstheme="majorBidi"/>
          <w:sz w:val="24"/>
          <w:szCs w:val="24"/>
        </w:rPr>
        <w:t xml:space="preserve"> and “trespassers” on state land. </w:t>
      </w:r>
    </w:p>
    <w:p w14:paraId="00000031" w14:textId="7C1E6B38" w:rsidR="009D1C08" w:rsidRPr="00671B9C" w:rsidRDefault="00895580" w:rsidP="005B1CB0">
      <w:pPr>
        <w:pBdr>
          <w:top w:val="nil"/>
          <w:left w:val="nil"/>
          <w:bottom w:val="nil"/>
          <w:right w:val="nil"/>
          <w:between w:val="nil"/>
        </w:pBdr>
        <w:spacing w:before="240" w:after="240" w:line="360" w:lineRule="auto"/>
        <w:ind w:firstLine="720"/>
        <w:jc w:val="both"/>
        <w:rPr>
          <w:rFonts w:asciiTheme="majorBidi" w:eastAsia="Times New Roman" w:hAnsiTheme="majorBidi" w:cstheme="majorBidi"/>
          <w:sz w:val="24"/>
          <w:szCs w:val="24"/>
        </w:rPr>
      </w:pPr>
      <w:r w:rsidRPr="00671B9C">
        <w:rPr>
          <w:rFonts w:asciiTheme="majorBidi" w:eastAsia="Times New Roman" w:hAnsiTheme="majorBidi" w:cstheme="majorBidi"/>
          <w:sz w:val="24"/>
          <w:szCs w:val="24"/>
        </w:rPr>
        <w:t xml:space="preserve">Most unrecognized villages contain little-to-no health or educational facilities, </w:t>
      </w:r>
      <w:r w:rsidR="00EE11FC" w:rsidRPr="00671B9C">
        <w:rPr>
          <w:rFonts w:asciiTheme="majorBidi" w:eastAsia="Times New Roman" w:hAnsiTheme="majorBidi" w:cstheme="majorBidi"/>
          <w:sz w:val="24"/>
          <w:szCs w:val="24"/>
        </w:rPr>
        <w:t xml:space="preserve">no </w:t>
      </w:r>
      <w:r w:rsidRPr="00671B9C">
        <w:rPr>
          <w:rFonts w:asciiTheme="majorBidi" w:eastAsia="Times New Roman" w:hAnsiTheme="majorBidi" w:cstheme="majorBidi"/>
          <w:sz w:val="24"/>
          <w:szCs w:val="24"/>
        </w:rPr>
        <w:t>basic infrastructure, including connections to the national electricity grid</w:t>
      </w:r>
      <w:r w:rsidR="00EE11FC" w:rsidRPr="00671B9C">
        <w:rPr>
          <w:rFonts w:asciiTheme="majorBidi" w:eastAsia="Times New Roman" w:hAnsiTheme="majorBidi" w:cstheme="majorBidi"/>
          <w:sz w:val="24"/>
          <w:szCs w:val="24"/>
        </w:rPr>
        <w:t>,</w:t>
      </w:r>
      <w:r w:rsidRPr="00671B9C">
        <w:rPr>
          <w:rFonts w:asciiTheme="majorBidi" w:eastAsia="Times New Roman" w:hAnsiTheme="majorBidi" w:cstheme="majorBidi"/>
          <w:sz w:val="24"/>
          <w:szCs w:val="24"/>
        </w:rPr>
        <w:t xml:space="preserve"> paved roads</w:t>
      </w:r>
      <w:r w:rsidR="004F7C28">
        <w:rPr>
          <w:rFonts w:asciiTheme="majorBidi" w:eastAsia="Times New Roman" w:hAnsiTheme="majorBidi" w:cstheme="majorBidi"/>
          <w:sz w:val="24"/>
          <w:szCs w:val="24"/>
        </w:rPr>
        <w:t>,</w:t>
      </w:r>
      <w:r w:rsidRPr="00671B9C">
        <w:rPr>
          <w:rFonts w:asciiTheme="majorBidi" w:eastAsia="Times New Roman" w:hAnsiTheme="majorBidi" w:cstheme="majorBidi"/>
          <w:sz w:val="24"/>
          <w:szCs w:val="24"/>
        </w:rPr>
        <w:t xml:space="preserve"> </w:t>
      </w:r>
      <w:r w:rsidR="004F7C28">
        <w:rPr>
          <w:rFonts w:asciiTheme="majorBidi" w:eastAsia="Times New Roman" w:hAnsiTheme="majorBidi" w:cstheme="majorBidi"/>
          <w:sz w:val="24"/>
          <w:szCs w:val="24"/>
        </w:rPr>
        <w:t xml:space="preserve">or </w:t>
      </w:r>
      <w:r w:rsidRPr="00671B9C">
        <w:rPr>
          <w:rFonts w:asciiTheme="majorBidi" w:eastAsia="Times New Roman" w:hAnsiTheme="majorBidi" w:cstheme="majorBidi"/>
          <w:sz w:val="24"/>
          <w:szCs w:val="24"/>
        </w:rPr>
        <w:t>sewage systems.</w:t>
      </w:r>
      <w:r w:rsidR="00EE11FC" w:rsidRPr="00671B9C">
        <w:rPr>
          <w:rFonts w:asciiTheme="majorBidi" w:eastAsia="Times New Roman" w:hAnsiTheme="majorBidi" w:cstheme="majorBidi"/>
          <w:sz w:val="24"/>
          <w:szCs w:val="24"/>
        </w:rPr>
        <w:t xml:space="preserve"> </w:t>
      </w:r>
      <w:r w:rsidR="00455949">
        <w:rPr>
          <w:rFonts w:asciiTheme="majorBidi" w:eastAsia="Times New Roman" w:hAnsiTheme="majorBidi" w:cstheme="majorBidi"/>
          <w:sz w:val="24"/>
          <w:szCs w:val="24"/>
        </w:rPr>
        <w:t>They also lack adequate</w:t>
      </w:r>
      <w:r w:rsidR="00BF411F" w:rsidRPr="00671B9C">
        <w:rPr>
          <w:rFonts w:asciiTheme="majorBidi" w:eastAsia="Times New Roman" w:hAnsiTheme="majorBidi" w:cstheme="majorBidi"/>
          <w:sz w:val="24"/>
          <w:szCs w:val="24"/>
        </w:rPr>
        <w:t xml:space="preserve"> </w:t>
      </w:r>
      <w:r w:rsidR="00EE11FC" w:rsidRPr="00671B9C">
        <w:rPr>
          <w:rFonts w:asciiTheme="majorBidi" w:eastAsia="Times New Roman" w:hAnsiTheme="majorBidi" w:cstheme="majorBidi"/>
          <w:sz w:val="24"/>
          <w:szCs w:val="24"/>
        </w:rPr>
        <w:t>connecti</w:t>
      </w:r>
      <w:r w:rsidR="00BF411F" w:rsidRPr="00671B9C">
        <w:rPr>
          <w:rFonts w:asciiTheme="majorBidi" w:eastAsia="Times New Roman" w:hAnsiTheme="majorBidi" w:cstheme="majorBidi"/>
          <w:sz w:val="24"/>
          <w:szCs w:val="24"/>
        </w:rPr>
        <w:t>ons</w:t>
      </w:r>
      <w:r w:rsidR="00EE11FC" w:rsidRPr="00671B9C">
        <w:rPr>
          <w:rFonts w:asciiTheme="majorBidi" w:eastAsia="Times New Roman" w:hAnsiTheme="majorBidi" w:cstheme="majorBidi"/>
          <w:sz w:val="24"/>
          <w:szCs w:val="24"/>
        </w:rPr>
        <w:t xml:space="preserve"> to </w:t>
      </w:r>
      <w:r w:rsidR="00BF411F" w:rsidRPr="00671B9C">
        <w:rPr>
          <w:rFonts w:asciiTheme="majorBidi" w:eastAsia="Times New Roman" w:hAnsiTheme="majorBidi" w:cstheme="majorBidi"/>
          <w:sz w:val="24"/>
          <w:szCs w:val="24"/>
        </w:rPr>
        <w:t xml:space="preserve">the </w:t>
      </w:r>
      <w:r w:rsidR="00EE11FC" w:rsidRPr="00671B9C">
        <w:rPr>
          <w:rFonts w:asciiTheme="majorBidi" w:eastAsia="Times New Roman" w:hAnsiTheme="majorBidi" w:cstheme="majorBidi"/>
          <w:sz w:val="24"/>
          <w:szCs w:val="24"/>
        </w:rPr>
        <w:t xml:space="preserve">water </w:t>
      </w:r>
      <w:r w:rsidR="00BF411F" w:rsidRPr="00671B9C">
        <w:rPr>
          <w:rFonts w:asciiTheme="majorBidi" w:eastAsia="Times New Roman" w:hAnsiTheme="majorBidi" w:cstheme="majorBidi"/>
          <w:sz w:val="24"/>
          <w:szCs w:val="24"/>
        </w:rPr>
        <w:t>network</w:t>
      </w:r>
      <w:r w:rsidR="00EE11FC" w:rsidRPr="00671B9C">
        <w:rPr>
          <w:rFonts w:asciiTheme="majorBidi" w:eastAsia="Times New Roman" w:hAnsiTheme="majorBidi" w:cstheme="majorBidi"/>
          <w:sz w:val="24"/>
          <w:szCs w:val="24"/>
        </w:rPr>
        <w:t>.</w:t>
      </w:r>
      <w:r w:rsidRPr="00671B9C">
        <w:rPr>
          <w:rFonts w:asciiTheme="majorBidi" w:eastAsia="Times New Roman" w:hAnsiTheme="majorBidi" w:cstheme="majorBidi"/>
          <w:sz w:val="24"/>
          <w:szCs w:val="24"/>
        </w:rPr>
        <w:t xml:space="preserve"> </w:t>
      </w:r>
      <w:r w:rsidR="00AC4E2C" w:rsidRPr="00AC4E2C">
        <w:rPr>
          <w:rFonts w:asciiTheme="majorBidi" w:eastAsia="Times New Roman" w:hAnsiTheme="majorBidi" w:cstheme="majorBidi"/>
          <w:sz w:val="24"/>
          <w:szCs w:val="24"/>
        </w:rPr>
        <w:t>Due to the unrecognized status</w:t>
      </w:r>
      <w:r w:rsidR="00AC4E2C">
        <w:rPr>
          <w:rFonts w:asciiTheme="majorBidi" w:eastAsia="Times New Roman" w:hAnsiTheme="majorBidi" w:cstheme="majorBidi"/>
          <w:sz w:val="24"/>
          <w:szCs w:val="24"/>
        </w:rPr>
        <w:t xml:space="preserve"> of these villages</w:t>
      </w:r>
      <w:r w:rsidR="00AC4E2C" w:rsidRPr="00AC4E2C">
        <w:rPr>
          <w:rFonts w:asciiTheme="majorBidi" w:eastAsia="Times New Roman" w:hAnsiTheme="majorBidi" w:cstheme="majorBidi"/>
          <w:sz w:val="24"/>
          <w:szCs w:val="24"/>
        </w:rPr>
        <w:t>, the</w:t>
      </w:r>
      <w:r w:rsidR="00AC4E2C">
        <w:rPr>
          <w:rFonts w:asciiTheme="majorBidi" w:eastAsia="Times New Roman" w:hAnsiTheme="majorBidi" w:cstheme="majorBidi"/>
          <w:sz w:val="24"/>
          <w:szCs w:val="24"/>
        </w:rPr>
        <w:t>ir</w:t>
      </w:r>
      <w:r w:rsidR="00AC4E2C" w:rsidRPr="00AC4E2C">
        <w:rPr>
          <w:rFonts w:asciiTheme="majorBidi" w:eastAsia="Times New Roman" w:hAnsiTheme="majorBidi" w:cstheme="majorBidi"/>
          <w:sz w:val="24"/>
          <w:szCs w:val="24"/>
        </w:rPr>
        <w:t xml:space="preserve"> residents </w:t>
      </w:r>
      <w:r w:rsidRPr="00671B9C">
        <w:rPr>
          <w:rFonts w:asciiTheme="majorBidi" w:eastAsia="Times New Roman" w:hAnsiTheme="majorBidi" w:cstheme="majorBidi"/>
          <w:sz w:val="24"/>
          <w:szCs w:val="24"/>
        </w:rPr>
        <w:t xml:space="preserve">cannot </w:t>
      </w:r>
      <w:r w:rsidR="00455949">
        <w:rPr>
          <w:rFonts w:asciiTheme="majorBidi" w:eastAsia="Times New Roman" w:hAnsiTheme="majorBidi" w:cstheme="majorBidi"/>
          <w:sz w:val="24"/>
          <w:szCs w:val="24"/>
        </w:rPr>
        <w:t>vote</w:t>
      </w:r>
      <w:r w:rsidR="00455949" w:rsidRPr="00671B9C">
        <w:rPr>
          <w:rFonts w:asciiTheme="majorBidi" w:eastAsia="Times New Roman" w:hAnsiTheme="majorBidi" w:cstheme="majorBidi"/>
          <w:sz w:val="24"/>
          <w:szCs w:val="24"/>
        </w:rPr>
        <w:t xml:space="preserve"> </w:t>
      </w:r>
      <w:r w:rsidRPr="00671B9C">
        <w:rPr>
          <w:rFonts w:asciiTheme="majorBidi" w:eastAsia="Times New Roman" w:hAnsiTheme="majorBidi" w:cstheme="majorBidi"/>
          <w:sz w:val="24"/>
          <w:szCs w:val="24"/>
        </w:rPr>
        <w:t xml:space="preserve">in municipal elections </w:t>
      </w:r>
      <w:r w:rsidR="00455949">
        <w:rPr>
          <w:rFonts w:asciiTheme="majorBidi" w:eastAsia="Times New Roman" w:hAnsiTheme="majorBidi" w:cstheme="majorBidi"/>
          <w:sz w:val="24"/>
          <w:szCs w:val="24"/>
        </w:rPr>
        <w:t>and thus have no representation in local government</w:t>
      </w:r>
      <w:r w:rsidRPr="00671B9C">
        <w:rPr>
          <w:rFonts w:asciiTheme="majorBidi" w:eastAsia="Times New Roman" w:hAnsiTheme="majorBidi" w:cstheme="majorBidi"/>
          <w:sz w:val="24"/>
          <w:szCs w:val="24"/>
        </w:rPr>
        <w:t xml:space="preserve">. </w:t>
      </w:r>
      <w:r w:rsidR="00590C6D">
        <w:rPr>
          <w:rFonts w:asciiTheme="majorBidi" w:eastAsia="Times New Roman" w:hAnsiTheme="majorBidi" w:cstheme="majorBidi"/>
          <w:sz w:val="24"/>
          <w:szCs w:val="24"/>
        </w:rPr>
        <w:t>Denial</w:t>
      </w:r>
      <w:r w:rsidRPr="00671B9C">
        <w:rPr>
          <w:rFonts w:asciiTheme="majorBidi" w:eastAsia="Times New Roman" w:hAnsiTheme="majorBidi" w:cstheme="majorBidi"/>
          <w:sz w:val="24"/>
          <w:szCs w:val="24"/>
        </w:rPr>
        <w:t xml:space="preserve"> of basic services is an integral part of the SoI’s policy of forc</w:t>
      </w:r>
      <w:r w:rsidR="00590C6D">
        <w:rPr>
          <w:rFonts w:asciiTheme="majorBidi" w:eastAsia="Times New Roman" w:hAnsiTheme="majorBidi" w:cstheme="majorBidi"/>
          <w:sz w:val="24"/>
          <w:szCs w:val="24"/>
        </w:rPr>
        <w:t>ed</w:t>
      </w:r>
      <w:r w:rsidRPr="00671B9C">
        <w:rPr>
          <w:rFonts w:asciiTheme="majorBidi" w:eastAsia="Times New Roman" w:hAnsiTheme="majorBidi" w:cstheme="majorBidi"/>
          <w:sz w:val="24"/>
          <w:szCs w:val="24"/>
        </w:rPr>
        <w:t xml:space="preserve"> displac</w:t>
      </w:r>
      <w:r w:rsidR="00BF411F" w:rsidRPr="00671B9C">
        <w:rPr>
          <w:rFonts w:asciiTheme="majorBidi" w:eastAsia="Times New Roman" w:hAnsiTheme="majorBidi" w:cstheme="majorBidi"/>
          <w:sz w:val="24"/>
          <w:szCs w:val="24"/>
        </w:rPr>
        <w:t>ement</w:t>
      </w:r>
      <w:r w:rsidR="005B1CB0">
        <w:rPr>
          <w:rFonts w:asciiTheme="majorBidi" w:eastAsia="Times New Roman" w:hAnsiTheme="majorBidi" w:cstheme="majorBidi"/>
          <w:sz w:val="24"/>
          <w:szCs w:val="24"/>
        </w:rPr>
        <w:t>.</w:t>
      </w:r>
      <w:r w:rsidR="002C0553">
        <w:rPr>
          <w:rFonts w:asciiTheme="majorBidi" w:eastAsia="Times New Roman" w:hAnsiTheme="majorBidi" w:cstheme="majorBidi"/>
          <w:sz w:val="24"/>
          <w:szCs w:val="24"/>
        </w:rPr>
        <w:t xml:space="preserve"> </w:t>
      </w:r>
      <w:r w:rsidR="00455949">
        <w:rPr>
          <w:rFonts w:asciiTheme="majorBidi" w:eastAsia="Times New Roman" w:hAnsiTheme="majorBidi" w:cstheme="majorBidi"/>
          <w:sz w:val="24"/>
          <w:szCs w:val="24"/>
        </w:rPr>
        <w:t>In making</w:t>
      </w:r>
      <w:r w:rsidRPr="00671B9C">
        <w:rPr>
          <w:rFonts w:asciiTheme="majorBidi" w:eastAsia="Times New Roman" w:hAnsiTheme="majorBidi" w:cstheme="majorBidi"/>
          <w:sz w:val="24"/>
          <w:szCs w:val="24"/>
        </w:rPr>
        <w:t xml:space="preserve"> their living conditions so difficult</w:t>
      </w:r>
      <w:r w:rsidR="00455949">
        <w:rPr>
          <w:rFonts w:asciiTheme="majorBidi" w:eastAsia="Times New Roman" w:hAnsiTheme="majorBidi" w:cstheme="majorBidi"/>
          <w:sz w:val="24"/>
          <w:szCs w:val="24"/>
        </w:rPr>
        <w:t>,</w:t>
      </w:r>
      <w:r w:rsidRPr="00671B9C">
        <w:rPr>
          <w:rFonts w:asciiTheme="majorBidi" w:eastAsia="Times New Roman" w:hAnsiTheme="majorBidi" w:cstheme="majorBidi"/>
          <w:sz w:val="24"/>
          <w:szCs w:val="24"/>
        </w:rPr>
        <w:t xml:space="preserve"> </w:t>
      </w:r>
      <w:r w:rsidR="00455949">
        <w:rPr>
          <w:rFonts w:asciiTheme="majorBidi" w:eastAsia="Times New Roman" w:hAnsiTheme="majorBidi" w:cstheme="majorBidi"/>
          <w:sz w:val="24"/>
          <w:szCs w:val="24"/>
        </w:rPr>
        <w:t xml:space="preserve">the SoI aims to </w:t>
      </w:r>
      <w:r w:rsidR="00BF411F" w:rsidRPr="00671B9C">
        <w:rPr>
          <w:rFonts w:asciiTheme="majorBidi" w:eastAsia="Times New Roman" w:hAnsiTheme="majorBidi" w:cstheme="majorBidi"/>
          <w:sz w:val="24"/>
          <w:szCs w:val="24"/>
        </w:rPr>
        <w:t xml:space="preserve">coerce </w:t>
      </w:r>
      <w:r w:rsidRPr="00671B9C">
        <w:rPr>
          <w:rFonts w:asciiTheme="majorBidi" w:eastAsia="Times New Roman" w:hAnsiTheme="majorBidi" w:cstheme="majorBidi"/>
          <w:sz w:val="24"/>
          <w:szCs w:val="24"/>
        </w:rPr>
        <w:t>the</w:t>
      </w:r>
      <w:r w:rsidR="009B71D1" w:rsidRPr="00671B9C">
        <w:rPr>
          <w:rFonts w:asciiTheme="majorBidi" w:eastAsia="Times New Roman" w:hAnsiTheme="majorBidi" w:cstheme="majorBidi"/>
          <w:sz w:val="24"/>
          <w:szCs w:val="24"/>
        </w:rPr>
        <w:t>m</w:t>
      </w:r>
      <w:r w:rsidRPr="00671B9C">
        <w:rPr>
          <w:rFonts w:asciiTheme="majorBidi" w:eastAsia="Times New Roman" w:hAnsiTheme="majorBidi" w:cstheme="majorBidi"/>
          <w:sz w:val="24"/>
          <w:szCs w:val="24"/>
        </w:rPr>
        <w:t xml:space="preserve"> to abandon their ancestral land and relocate to the cramped </w:t>
      </w:r>
      <w:r w:rsidR="00455949">
        <w:rPr>
          <w:rFonts w:asciiTheme="majorBidi" w:eastAsia="Times New Roman" w:hAnsiTheme="majorBidi" w:cstheme="majorBidi"/>
          <w:sz w:val="24"/>
          <w:szCs w:val="24"/>
        </w:rPr>
        <w:t xml:space="preserve">state-established </w:t>
      </w:r>
      <w:r w:rsidRPr="00671B9C">
        <w:rPr>
          <w:rFonts w:asciiTheme="majorBidi" w:eastAsia="Times New Roman" w:hAnsiTheme="majorBidi" w:cstheme="majorBidi"/>
          <w:sz w:val="24"/>
          <w:szCs w:val="24"/>
        </w:rPr>
        <w:t xml:space="preserve">townships and </w:t>
      </w:r>
      <w:r w:rsidR="002C0553">
        <w:rPr>
          <w:rFonts w:asciiTheme="majorBidi" w:eastAsia="Times New Roman" w:hAnsiTheme="majorBidi" w:cstheme="majorBidi"/>
          <w:sz w:val="24"/>
          <w:szCs w:val="24"/>
        </w:rPr>
        <w:t xml:space="preserve">to the </w:t>
      </w:r>
      <w:r w:rsidRPr="00671B9C">
        <w:rPr>
          <w:rFonts w:asciiTheme="majorBidi" w:eastAsia="Times New Roman" w:hAnsiTheme="majorBidi" w:cstheme="majorBidi"/>
          <w:sz w:val="24"/>
          <w:szCs w:val="24"/>
        </w:rPr>
        <w:t xml:space="preserve">small number of recognized villages. </w:t>
      </w:r>
    </w:p>
    <w:p w14:paraId="00000032" w14:textId="5899FB88" w:rsidR="009D1C08" w:rsidRPr="00671B9C" w:rsidRDefault="00590C6D" w:rsidP="005B1CB0">
      <w:pPr>
        <w:pBdr>
          <w:top w:val="nil"/>
          <w:left w:val="nil"/>
          <w:bottom w:val="nil"/>
          <w:right w:val="nil"/>
          <w:between w:val="nil"/>
        </w:pBdr>
        <w:spacing w:before="240" w:after="240" w:line="360" w:lineRule="auto"/>
        <w:ind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Many of the unrecognized villages </w:t>
      </w:r>
      <w:r w:rsidR="005B1CB0">
        <w:rPr>
          <w:rFonts w:asciiTheme="majorBidi" w:eastAsia="Times New Roman" w:hAnsiTheme="majorBidi" w:cstheme="majorBidi"/>
          <w:sz w:val="24"/>
          <w:szCs w:val="24"/>
        </w:rPr>
        <w:t>are</w:t>
      </w:r>
      <w:r>
        <w:rPr>
          <w:rFonts w:asciiTheme="majorBidi" w:eastAsia="Times New Roman" w:hAnsiTheme="majorBidi" w:cstheme="majorBidi"/>
          <w:sz w:val="24"/>
          <w:szCs w:val="24"/>
        </w:rPr>
        <w:t xml:space="preserve"> slated for demolition. None of their homes are considered “legal.” </w:t>
      </w:r>
      <w:r w:rsidR="00EE11FC" w:rsidRPr="00671B9C">
        <w:rPr>
          <w:rFonts w:asciiTheme="majorBidi" w:eastAsia="Times New Roman" w:hAnsiTheme="majorBidi" w:cstheme="majorBidi"/>
          <w:sz w:val="24"/>
          <w:szCs w:val="24"/>
        </w:rPr>
        <w:t>Many homes in the recognized villages a</w:t>
      </w:r>
      <w:r w:rsidR="00BF411F" w:rsidRPr="00671B9C">
        <w:rPr>
          <w:rFonts w:asciiTheme="majorBidi" w:eastAsia="Times New Roman" w:hAnsiTheme="majorBidi" w:cstheme="majorBidi"/>
          <w:sz w:val="24"/>
          <w:szCs w:val="24"/>
        </w:rPr>
        <w:t xml:space="preserve">re also considered </w:t>
      </w:r>
      <w:r>
        <w:rPr>
          <w:rFonts w:asciiTheme="majorBidi" w:eastAsia="Times New Roman" w:hAnsiTheme="majorBidi" w:cstheme="majorBidi"/>
          <w:sz w:val="24"/>
          <w:szCs w:val="24"/>
        </w:rPr>
        <w:t>“</w:t>
      </w:r>
      <w:r w:rsidR="00BF411F" w:rsidRPr="00671B9C">
        <w:rPr>
          <w:rFonts w:asciiTheme="majorBidi" w:eastAsia="Times New Roman" w:hAnsiTheme="majorBidi" w:cstheme="majorBidi"/>
          <w:sz w:val="24"/>
          <w:szCs w:val="24"/>
        </w:rPr>
        <w:t>illegal</w:t>
      </w:r>
      <w:r>
        <w:rPr>
          <w:rFonts w:asciiTheme="majorBidi" w:eastAsia="Times New Roman" w:hAnsiTheme="majorBidi" w:cstheme="majorBidi"/>
          <w:sz w:val="24"/>
          <w:szCs w:val="24"/>
        </w:rPr>
        <w:t>,”</w:t>
      </w:r>
      <w:r w:rsidR="00EE11FC" w:rsidRPr="00671B9C">
        <w:rPr>
          <w:rFonts w:asciiTheme="majorBidi" w:eastAsia="Times New Roman" w:hAnsiTheme="majorBidi" w:cstheme="majorBidi"/>
          <w:sz w:val="24"/>
          <w:szCs w:val="24"/>
        </w:rPr>
        <w:t xml:space="preserve"> since </w:t>
      </w:r>
      <w:r>
        <w:rPr>
          <w:rFonts w:asciiTheme="majorBidi" w:eastAsia="Times New Roman" w:hAnsiTheme="majorBidi" w:cstheme="majorBidi"/>
          <w:sz w:val="24"/>
          <w:szCs w:val="24"/>
        </w:rPr>
        <w:t>they are</w:t>
      </w:r>
      <w:r w:rsidR="00BF411F" w:rsidRPr="00671B9C">
        <w:rPr>
          <w:rFonts w:asciiTheme="majorBidi" w:eastAsia="Times New Roman" w:hAnsiTheme="majorBidi" w:cstheme="majorBidi"/>
          <w:sz w:val="24"/>
          <w:szCs w:val="24"/>
        </w:rPr>
        <w:t xml:space="preserve"> yet to be </w:t>
      </w:r>
      <w:r w:rsidR="00EE11FC" w:rsidRPr="00671B9C">
        <w:rPr>
          <w:rFonts w:asciiTheme="majorBidi" w:eastAsia="Times New Roman" w:hAnsiTheme="majorBidi" w:cstheme="majorBidi"/>
          <w:sz w:val="24"/>
          <w:szCs w:val="24"/>
        </w:rPr>
        <w:t>fully planned</w:t>
      </w:r>
      <w:r w:rsidR="00BF411F" w:rsidRPr="00671B9C">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even </w:t>
      </w:r>
      <w:r w:rsidR="00BF411F" w:rsidRPr="00671B9C">
        <w:rPr>
          <w:rFonts w:asciiTheme="majorBidi" w:eastAsia="Times New Roman" w:hAnsiTheme="majorBidi" w:cstheme="majorBidi"/>
          <w:sz w:val="24"/>
          <w:szCs w:val="24"/>
        </w:rPr>
        <w:t>years after gaining recognition on paper</w:t>
      </w:r>
      <w:r w:rsidR="00EE11FC" w:rsidRPr="00671B9C">
        <w:rPr>
          <w:rFonts w:asciiTheme="majorBidi" w:eastAsia="Times New Roman" w:hAnsiTheme="majorBidi" w:cstheme="majorBidi"/>
          <w:sz w:val="24"/>
          <w:szCs w:val="24"/>
        </w:rPr>
        <w:t xml:space="preserve">.  </w:t>
      </w:r>
      <w:r w:rsidR="00895580" w:rsidRPr="00671B9C">
        <w:rPr>
          <w:rFonts w:asciiTheme="majorBidi" w:eastAsia="Times New Roman" w:hAnsiTheme="majorBidi" w:cstheme="majorBidi"/>
          <w:sz w:val="24"/>
          <w:szCs w:val="24"/>
        </w:rPr>
        <w:t>Instead, the SoI has supported the establishment of new Jewish towns and villages</w:t>
      </w:r>
      <w:r w:rsidR="00BF411F" w:rsidRPr="00671B9C">
        <w:rPr>
          <w:rFonts w:asciiTheme="majorBidi" w:eastAsia="Times New Roman" w:hAnsiTheme="majorBidi" w:cstheme="majorBidi"/>
          <w:sz w:val="24"/>
          <w:szCs w:val="24"/>
        </w:rPr>
        <w:t>,</w:t>
      </w:r>
      <w:r w:rsidR="008E3C78" w:rsidRPr="00671B9C">
        <w:rPr>
          <w:rFonts w:asciiTheme="majorBidi" w:eastAsia="Times New Roman" w:hAnsiTheme="majorBidi" w:cstheme="majorBidi"/>
          <w:sz w:val="24"/>
          <w:szCs w:val="24"/>
        </w:rPr>
        <w:t xml:space="preserve"> and even </w:t>
      </w:r>
      <w:r w:rsidR="0046795E">
        <w:rPr>
          <w:rFonts w:asciiTheme="majorBidi" w:eastAsia="Times New Roman" w:hAnsiTheme="majorBidi" w:cstheme="majorBidi"/>
          <w:sz w:val="24"/>
          <w:szCs w:val="24"/>
        </w:rPr>
        <w:t xml:space="preserve">so-called </w:t>
      </w:r>
      <w:r w:rsidR="008E3C78" w:rsidRPr="00671B9C">
        <w:rPr>
          <w:rFonts w:asciiTheme="majorBidi" w:eastAsia="Times New Roman" w:hAnsiTheme="majorBidi" w:cstheme="majorBidi"/>
          <w:sz w:val="24"/>
          <w:szCs w:val="24"/>
        </w:rPr>
        <w:t>“individual farms”</w:t>
      </w:r>
      <w:r w:rsidR="00895580" w:rsidRPr="00671B9C">
        <w:rPr>
          <w:rFonts w:asciiTheme="majorBidi" w:eastAsia="Times New Roman" w:hAnsiTheme="majorBidi" w:cstheme="majorBidi"/>
          <w:sz w:val="24"/>
          <w:szCs w:val="24"/>
        </w:rPr>
        <w:t xml:space="preserve"> in the Naqab</w:t>
      </w:r>
      <w:r w:rsidR="0046795E">
        <w:rPr>
          <w:rFonts w:asciiTheme="majorBidi" w:eastAsia="Times New Roman" w:hAnsiTheme="majorBidi" w:cstheme="majorBidi"/>
          <w:sz w:val="24"/>
          <w:szCs w:val="24"/>
        </w:rPr>
        <w:t xml:space="preserve">, </w:t>
      </w:r>
      <w:r w:rsidR="0046795E" w:rsidRPr="00671B9C">
        <w:rPr>
          <w:rFonts w:asciiTheme="majorBidi" w:eastAsia="Times New Roman" w:hAnsiTheme="majorBidi" w:cstheme="majorBidi"/>
          <w:color w:val="000000"/>
          <w:sz w:val="24"/>
          <w:szCs w:val="24"/>
        </w:rPr>
        <w:t>occupied by single Jewish families over extensive areas of state land</w:t>
      </w:r>
      <w:r w:rsidR="00895580" w:rsidRPr="00671B9C">
        <w:rPr>
          <w:rFonts w:asciiTheme="majorBidi" w:eastAsia="Times New Roman" w:hAnsiTheme="majorBidi" w:cstheme="majorBidi"/>
          <w:sz w:val="24"/>
          <w:szCs w:val="24"/>
        </w:rPr>
        <w:t xml:space="preserve"> –</w:t>
      </w:r>
      <w:r w:rsidR="002C0553">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s</w:t>
      </w:r>
      <w:r w:rsidR="00895580" w:rsidRPr="00671B9C">
        <w:rPr>
          <w:rFonts w:asciiTheme="majorBidi" w:eastAsia="Times New Roman" w:hAnsiTheme="majorBidi" w:cstheme="majorBidi"/>
          <w:sz w:val="24"/>
          <w:szCs w:val="24"/>
        </w:rPr>
        <w:t xml:space="preserve">ome on land </w:t>
      </w:r>
      <w:r>
        <w:rPr>
          <w:rFonts w:asciiTheme="majorBidi" w:eastAsia="Times New Roman" w:hAnsiTheme="majorBidi" w:cstheme="majorBidi"/>
          <w:sz w:val="24"/>
          <w:szCs w:val="24"/>
        </w:rPr>
        <w:t xml:space="preserve">appropriated from </w:t>
      </w:r>
      <w:r w:rsidR="00895580" w:rsidRPr="00671B9C">
        <w:rPr>
          <w:rFonts w:asciiTheme="majorBidi" w:eastAsia="Times New Roman" w:hAnsiTheme="majorBidi" w:cstheme="majorBidi"/>
          <w:sz w:val="24"/>
          <w:szCs w:val="24"/>
        </w:rPr>
        <w:t xml:space="preserve">Bedouin villages – as well as national “development” projects that further </w:t>
      </w:r>
      <w:r w:rsidR="008E3C78" w:rsidRPr="00671B9C">
        <w:rPr>
          <w:rFonts w:asciiTheme="majorBidi" w:eastAsia="Times New Roman" w:hAnsiTheme="majorBidi" w:cstheme="majorBidi"/>
          <w:sz w:val="24"/>
          <w:szCs w:val="24"/>
        </w:rPr>
        <w:t>displace Bedouin</w:t>
      </w:r>
      <w:r w:rsidR="005B1CB0">
        <w:rPr>
          <w:rFonts w:asciiTheme="majorBidi" w:eastAsia="Times New Roman" w:hAnsiTheme="majorBidi" w:cstheme="majorBidi"/>
          <w:sz w:val="24"/>
          <w:szCs w:val="24"/>
        </w:rPr>
        <w:t>s</w:t>
      </w:r>
      <w:r w:rsidR="008E3C78" w:rsidRPr="00671B9C">
        <w:rPr>
          <w:rFonts w:asciiTheme="majorBidi" w:eastAsia="Times New Roman" w:hAnsiTheme="majorBidi" w:cstheme="majorBidi"/>
          <w:sz w:val="24"/>
          <w:szCs w:val="24"/>
        </w:rPr>
        <w:t xml:space="preserve"> and </w:t>
      </w:r>
      <w:r w:rsidRPr="00671B9C">
        <w:rPr>
          <w:rFonts w:asciiTheme="majorBidi" w:eastAsia="Times New Roman" w:hAnsiTheme="majorBidi" w:cstheme="majorBidi"/>
          <w:sz w:val="24"/>
          <w:szCs w:val="24"/>
        </w:rPr>
        <w:t>c</w:t>
      </w:r>
      <w:r>
        <w:rPr>
          <w:rFonts w:asciiTheme="majorBidi" w:eastAsia="Times New Roman" w:hAnsiTheme="majorBidi" w:cstheme="majorBidi"/>
          <w:sz w:val="24"/>
          <w:szCs w:val="24"/>
        </w:rPr>
        <w:t>onfiscate</w:t>
      </w:r>
      <w:r w:rsidRPr="00671B9C">
        <w:rPr>
          <w:rFonts w:asciiTheme="majorBidi" w:eastAsia="Times New Roman" w:hAnsiTheme="majorBidi" w:cstheme="majorBidi"/>
          <w:sz w:val="24"/>
          <w:szCs w:val="24"/>
        </w:rPr>
        <w:t xml:space="preserve"> </w:t>
      </w:r>
      <w:r w:rsidR="008E3C78" w:rsidRPr="00671B9C">
        <w:rPr>
          <w:rFonts w:asciiTheme="majorBidi" w:eastAsia="Times New Roman" w:hAnsiTheme="majorBidi" w:cstheme="majorBidi"/>
          <w:sz w:val="24"/>
          <w:szCs w:val="24"/>
        </w:rPr>
        <w:t>the</w:t>
      </w:r>
      <w:r w:rsidR="00F21F0F" w:rsidRPr="00671B9C">
        <w:rPr>
          <w:rFonts w:asciiTheme="majorBidi" w:eastAsia="Times New Roman" w:hAnsiTheme="majorBidi" w:cstheme="majorBidi"/>
          <w:sz w:val="24"/>
          <w:szCs w:val="24"/>
        </w:rPr>
        <w:t>i</w:t>
      </w:r>
      <w:r w:rsidR="008E3C78" w:rsidRPr="00671B9C">
        <w:rPr>
          <w:rFonts w:asciiTheme="majorBidi" w:eastAsia="Times New Roman" w:hAnsiTheme="majorBidi" w:cstheme="majorBidi"/>
          <w:sz w:val="24"/>
          <w:szCs w:val="24"/>
        </w:rPr>
        <w:t xml:space="preserve">r </w:t>
      </w:r>
      <w:r w:rsidR="00895580" w:rsidRPr="00671B9C">
        <w:rPr>
          <w:rFonts w:asciiTheme="majorBidi" w:eastAsia="Times New Roman" w:hAnsiTheme="majorBidi" w:cstheme="majorBidi"/>
          <w:sz w:val="24"/>
          <w:szCs w:val="24"/>
        </w:rPr>
        <w:t>land.</w:t>
      </w:r>
      <w:r w:rsidR="00895580" w:rsidRPr="00671B9C">
        <w:rPr>
          <w:rFonts w:asciiTheme="majorBidi" w:eastAsia="Times New Roman" w:hAnsiTheme="majorBidi" w:cstheme="majorBidi"/>
          <w:sz w:val="24"/>
          <w:szCs w:val="24"/>
          <w:vertAlign w:val="superscript"/>
        </w:rPr>
        <w:footnoteReference w:id="40"/>
      </w:r>
      <w:r w:rsidR="00895580" w:rsidRPr="00671B9C">
        <w:rPr>
          <w:rFonts w:asciiTheme="majorBidi" w:eastAsia="Times New Roman" w:hAnsiTheme="majorBidi" w:cstheme="majorBidi"/>
          <w:sz w:val="24"/>
          <w:szCs w:val="24"/>
        </w:rPr>
        <w:t xml:space="preserve"> </w:t>
      </w:r>
    </w:p>
    <w:p w14:paraId="379B83B8" w14:textId="7858636A" w:rsidR="00965AE4" w:rsidRPr="002C0553" w:rsidRDefault="00895580" w:rsidP="002C0553">
      <w:pPr>
        <w:pStyle w:val="ListParagraph"/>
        <w:numPr>
          <w:ilvl w:val="1"/>
          <w:numId w:val="12"/>
        </w:numPr>
        <w:shd w:val="clear" w:color="auto" w:fill="FFFFFF"/>
        <w:spacing w:before="240" w:after="240" w:line="360" w:lineRule="auto"/>
        <w:ind w:left="360"/>
        <w:contextualSpacing w:val="0"/>
        <w:rPr>
          <w:rFonts w:asciiTheme="majorBidi" w:hAnsiTheme="majorBidi" w:cstheme="majorBidi"/>
          <w:b/>
          <w:sz w:val="24"/>
          <w:szCs w:val="24"/>
          <w:u w:val="single"/>
          <w:lang w:val="en-US"/>
        </w:rPr>
      </w:pPr>
      <w:bookmarkStart w:id="1" w:name="_heading=h.30j0zll" w:colFirst="0" w:colLast="0"/>
      <w:bookmarkEnd w:id="1"/>
      <w:r w:rsidRPr="002C0553">
        <w:rPr>
          <w:rFonts w:asciiTheme="majorBidi" w:hAnsiTheme="majorBidi" w:cstheme="majorBidi"/>
          <w:b/>
          <w:sz w:val="24"/>
          <w:szCs w:val="24"/>
          <w:u w:val="single"/>
          <w:lang w:val="en-US"/>
        </w:rPr>
        <w:t>Segregation in the Naqab</w:t>
      </w:r>
      <w:r w:rsidR="00965AE4" w:rsidRPr="002C0553">
        <w:rPr>
          <w:rFonts w:asciiTheme="majorBidi" w:hAnsiTheme="majorBidi" w:cstheme="majorBidi"/>
          <w:b/>
          <w:sz w:val="24"/>
          <w:szCs w:val="24"/>
          <w:u w:val="single"/>
          <w:lang w:val="en-US"/>
        </w:rPr>
        <w:t xml:space="preserve">   </w:t>
      </w:r>
    </w:p>
    <w:p w14:paraId="37924055" w14:textId="77777777" w:rsidR="005B1CB0" w:rsidRDefault="00E2391D" w:rsidP="005B1CB0">
      <w:pPr>
        <w:shd w:val="clear" w:color="auto" w:fill="FFFFFF"/>
        <w:spacing w:before="240" w:after="240" w:line="360" w:lineRule="auto"/>
        <w:jc w:val="both"/>
        <w:rPr>
          <w:rFonts w:asciiTheme="majorBidi" w:eastAsia="Times New Roman" w:hAnsiTheme="majorBidi" w:cstheme="majorBidi"/>
          <w:color w:val="000000"/>
          <w:sz w:val="24"/>
          <w:szCs w:val="24"/>
        </w:rPr>
      </w:pPr>
      <w:r w:rsidRPr="00671B9C">
        <w:rPr>
          <w:rFonts w:asciiTheme="majorBidi" w:eastAsia="Times New Roman" w:hAnsiTheme="majorBidi" w:cstheme="majorBidi"/>
          <w:color w:val="000000"/>
          <w:sz w:val="24"/>
          <w:szCs w:val="24"/>
        </w:rPr>
        <w:t>In addition to</w:t>
      </w:r>
      <w:r w:rsidR="00100C4A" w:rsidRPr="00671B9C">
        <w:rPr>
          <w:rFonts w:asciiTheme="majorBidi" w:eastAsia="Times New Roman" w:hAnsiTheme="majorBidi" w:cstheme="majorBidi"/>
          <w:color w:val="000000"/>
          <w:sz w:val="24"/>
          <w:szCs w:val="24"/>
        </w:rPr>
        <w:t xml:space="preserve"> the </w:t>
      </w:r>
      <w:r w:rsidRPr="00671B9C">
        <w:rPr>
          <w:rFonts w:asciiTheme="majorBidi" w:eastAsia="Times New Roman" w:hAnsiTheme="majorBidi" w:cstheme="majorBidi"/>
          <w:color w:val="000000"/>
          <w:sz w:val="24"/>
          <w:szCs w:val="24"/>
        </w:rPr>
        <w:t xml:space="preserve">state’s </w:t>
      </w:r>
      <w:r w:rsidR="00100C4A" w:rsidRPr="00671B9C">
        <w:rPr>
          <w:rFonts w:asciiTheme="majorBidi" w:eastAsia="Times New Roman" w:hAnsiTheme="majorBidi" w:cstheme="majorBidi"/>
          <w:color w:val="000000"/>
          <w:sz w:val="24"/>
          <w:szCs w:val="24"/>
        </w:rPr>
        <w:t xml:space="preserve">efforts to concentrate </w:t>
      </w:r>
      <w:r w:rsidRPr="00671B9C">
        <w:rPr>
          <w:rFonts w:asciiTheme="majorBidi" w:eastAsia="Times New Roman" w:hAnsiTheme="majorBidi" w:cstheme="majorBidi"/>
          <w:color w:val="000000"/>
          <w:sz w:val="24"/>
          <w:szCs w:val="24"/>
        </w:rPr>
        <w:t>t</w:t>
      </w:r>
      <w:r w:rsidR="004C21D4" w:rsidRPr="00671B9C">
        <w:rPr>
          <w:rFonts w:asciiTheme="majorBidi" w:eastAsia="Times New Roman" w:hAnsiTheme="majorBidi" w:cstheme="majorBidi"/>
          <w:color w:val="000000"/>
          <w:sz w:val="24"/>
          <w:szCs w:val="24"/>
        </w:rPr>
        <w:t xml:space="preserve">he Bedouin </w:t>
      </w:r>
      <w:r w:rsidR="00100C4A" w:rsidRPr="00671B9C">
        <w:rPr>
          <w:rFonts w:asciiTheme="majorBidi" w:eastAsia="Times New Roman" w:hAnsiTheme="majorBidi" w:cstheme="majorBidi"/>
          <w:color w:val="000000"/>
          <w:sz w:val="24"/>
          <w:szCs w:val="24"/>
        </w:rPr>
        <w:t xml:space="preserve">in </w:t>
      </w:r>
      <w:r w:rsidRPr="00671B9C">
        <w:rPr>
          <w:rFonts w:asciiTheme="majorBidi" w:eastAsia="Times New Roman" w:hAnsiTheme="majorBidi" w:cstheme="majorBidi"/>
          <w:color w:val="000000"/>
          <w:sz w:val="24"/>
          <w:szCs w:val="24"/>
        </w:rPr>
        <w:t xml:space="preserve">a limited number of </w:t>
      </w:r>
      <w:r w:rsidR="004C21D4" w:rsidRPr="00671B9C">
        <w:rPr>
          <w:rFonts w:asciiTheme="majorBidi" w:eastAsia="Times New Roman" w:hAnsiTheme="majorBidi" w:cstheme="majorBidi"/>
          <w:color w:val="000000"/>
          <w:sz w:val="24"/>
          <w:szCs w:val="24"/>
        </w:rPr>
        <w:t xml:space="preserve">townships </w:t>
      </w:r>
      <w:r w:rsidR="00100C4A" w:rsidRPr="00671B9C">
        <w:rPr>
          <w:rFonts w:asciiTheme="majorBidi" w:eastAsia="Times New Roman" w:hAnsiTheme="majorBidi" w:cstheme="majorBidi"/>
          <w:color w:val="000000"/>
          <w:sz w:val="24"/>
          <w:szCs w:val="24"/>
        </w:rPr>
        <w:t xml:space="preserve">and recognized villages, </w:t>
      </w:r>
      <w:r w:rsidRPr="00671B9C">
        <w:rPr>
          <w:rFonts w:asciiTheme="majorBidi" w:eastAsia="Times New Roman" w:hAnsiTheme="majorBidi" w:cstheme="majorBidi"/>
          <w:color w:val="000000"/>
          <w:sz w:val="24"/>
          <w:szCs w:val="24"/>
        </w:rPr>
        <w:t xml:space="preserve">it </w:t>
      </w:r>
      <w:r w:rsidR="009B71D1" w:rsidRPr="00671B9C">
        <w:rPr>
          <w:rFonts w:asciiTheme="majorBidi" w:eastAsia="Times New Roman" w:hAnsiTheme="majorBidi" w:cstheme="majorBidi"/>
          <w:color w:val="000000"/>
          <w:sz w:val="24"/>
          <w:szCs w:val="24"/>
        </w:rPr>
        <w:t xml:space="preserve">has </w:t>
      </w:r>
      <w:r w:rsidRPr="00671B9C">
        <w:rPr>
          <w:rFonts w:asciiTheme="majorBidi" w:eastAsia="Times New Roman" w:hAnsiTheme="majorBidi" w:cstheme="majorBidi"/>
          <w:color w:val="000000"/>
          <w:sz w:val="24"/>
          <w:szCs w:val="24"/>
        </w:rPr>
        <w:t xml:space="preserve">invested </w:t>
      </w:r>
      <w:r w:rsidR="007F6DDA" w:rsidRPr="00671B9C">
        <w:rPr>
          <w:rFonts w:asciiTheme="majorBidi" w:eastAsia="Times New Roman" w:hAnsiTheme="majorBidi" w:cstheme="majorBidi"/>
          <w:color w:val="000000"/>
          <w:sz w:val="24"/>
          <w:szCs w:val="24"/>
        </w:rPr>
        <w:t xml:space="preserve">huge </w:t>
      </w:r>
      <w:r w:rsidRPr="00671B9C">
        <w:rPr>
          <w:rFonts w:asciiTheme="majorBidi" w:eastAsia="Times New Roman" w:hAnsiTheme="majorBidi" w:cstheme="majorBidi"/>
          <w:color w:val="000000"/>
          <w:sz w:val="24"/>
          <w:szCs w:val="24"/>
        </w:rPr>
        <w:t>resources into</w:t>
      </w:r>
      <w:r w:rsidR="007F6DDA" w:rsidRPr="00671B9C">
        <w:rPr>
          <w:rFonts w:asciiTheme="majorBidi" w:eastAsia="Times New Roman" w:hAnsiTheme="majorBidi" w:cstheme="majorBidi"/>
          <w:color w:val="000000"/>
          <w:sz w:val="24"/>
          <w:szCs w:val="24"/>
        </w:rPr>
        <w:t xml:space="preserve"> </w:t>
      </w:r>
      <w:r w:rsidRPr="00671B9C">
        <w:rPr>
          <w:rFonts w:asciiTheme="majorBidi" w:eastAsia="Times New Roman" w:hAnsiTheme="majorBidi" w:cstheme="majorBidi"/>
          <w:color w:val="000000"/>
          <w:sz w:val="24"/>
          <w:szCs w:val="24"/>
        </w:rPr>
        <w:t xml:space="preserve">Judaizing </w:t>
      </w:r>
      <w:r w:rsidR="007F6DDA" w:rsidRPr="00671B9C">
        <w:rPr>
          <w:rFonts w:asciiTheme="majorBidi" w:eastAsia="Times New Roman" w:hAnsiTheme="majorBidi" w:cstheme="majorBidi"/>
          <w:color w:val="000000"/>
          <w:sz w:val="24"/>
          <w:szCs w:val="24"/>
        </w:rPr>
        <w:t xml:space="preserve">the </w:t>
      </w:r>
      <w:r w:rsidRPr="00671B9C">
        <w:rPr>
          <w:rFonts w:asciiTheme="majorBidi" w:eastAsia="Times New Roman" w:hAnsiTheme="majorBidi" w:cstheme="majorBidi"/>
          <w:color w:val="000000"/>
          <w:sz w:val="24"/>
          <w:szCs w:val="24"/>
        </w:rPr>
        <w:t>Naqab</w:t>
      </w:r>
      <w:r w:rsidR="007F6DDA" w:rsidRPr="00671B9C">
        <w:rPr>
          <w:rFonts w:asciiTheme="majorBidi" w:eastAsia="Times New Roman" w:hAnsiTheme="majorBidi" w:cstheme="majorBidi"/>
          <w:color w:val="000000"/>
          <w:sz w:val="24"/>
          <w:szCs w:val="24"/>
        </w:rPr>
        <w:t xml:space="preserve">. In addition to the </w:t>
      </w:r>
      <w:r w:rsidR="00F62C91">
        <w:rPr>
          <w:rFonts w:asciiTheme="majorBidi" w:eastAsia="Times New Roman" w:hAnsiTheme="majorBidi" w:cstheme="majorBidi"/>
          <w:color w:val="000000"/>
          <w:sz w:val="24"/>
          <w:szCs w:val="24"/>
        </w:rPr>
        <w:t xml:space="preserve">235 (as of 2019) </w:t>
      </w:r>
      <w:r w:rsidR="007F6DDA" w:rsidRPr="00671B9C">
        <w:rPr>
          <w:rFonts w:asciiTheme="majorBidi" w:eastAsia="Times New Roman" w:hAnsiTheme="majorBidi" w:cstheme="majorBidi"/>
          <w:color w:val="000000"/>
          <w:sz w:val="24"/>
          <w:szCs w:val="24"/>
        </w:rPr>
        <w:t xml:space="preserve">Jewish towns, </w:t>
      </w:r>
      <w:r w:rsidRPr="00AC4E2C">
        <w:rPr>
          <w:rFonts w:asciiTheme="majorBidi" w:eastAsia="Times New Roman" w:hAnsiTheme="majorBidi" w:cstheme="majorBidi"/>
          <w:i/>
          <w:iCs/>
          <w:color w:val="000000"/>
          <w:sz w:val="24"/>
          <w:szCs w:val="24"/>
        </w:rPr>
        <w:t>kibbut</w:t>
      </w:r>
      <w:r w:rsidR="001C222C" w:rsidRPr="00AC4E2C">
        <w:rPr>
          <w:rFonts w:asciiTheme="majorBidi" w:eastAsia="Times New Roman" w:hAnsiTheme="majorBidi" w:cstheme="majorBidi"/>
          <w:i/>
          <w:iCs/>
          <w:color w:val="000000"/>
          <w:sz w:val="24"/>
          <w:szCs w:val="24"/>
        </w:rPr>
        <w:t>z</w:t>
      </w:r>
      <w:r w:rsidR="005B1CB0">
        <w:rPr>
          <w:rFonts w:asciiTheme="majorBidi" w:eastAsia="Times New Roman" w:hAnsiTheme="majorBidi" w:cstheme="majorBidi"/>
          <w:i/>
          <w:iCs/>
          <w:color w:val="000000"/>
          <w:sz w:val="24"/>
          <w:szCs w:val="24"/>
        </w:rPr>
        <w:t>im</w:t>
      </w:r>
      <w:r w:rsidR="00590C6D">
        <w:rPr>
          <w:rFonts w:asciiTheme="majorBidi" w:eastAsia="Times New Roman" w:hAnsiTheme="majorBidi" w:cstheme="majorBidi"/>
          <w:color w:val="000000"/>
          <w:sz w:val="24"/>
          <w:szCs w:val="24"/>
        </w:rPr>
        <w:t>,</w:t>
      </w:r>
      <w:r w:rsidRPr="00590C6D">
        <w:rPr>
          <w:rFonts w:asciiTheme="majorBidi" w:eastAsia="Times New Roman" w:hAnsiTheme="majorBidi" w:cstheme="majorBidi"/>
          <w:color w:val="000000"/>
          <w:sz w:val="24"/>
          <w:szCs w:val="24"/>
        </w:rPr>
        <w:t xml:space="preserve"> </w:t>
      </w:r>
      <w:r w:rsidR="007F6DDA" w:rsidRPr="00590C6D">
        <w:rPr>
          <w:rFonts w:asciiTheme="majorBidi" w:eastAsia="Times New Roman" w:hAnsiTheme="majorBidi" w:cstheme="majorBidi"/>
          <w:color w:val="000000"/>
          <w:sz w:val="24"/>
          <w:szCs w:val="24"/>
        </w:rPr>
        <w:t xml:space="preserve">and </w:t>
      </w:r>
      <w:r w:rsidRPr="00AC4E2C">
        <w:rPr>
          <w:rFonts w:asciiTheme="majorBidi" w:eastAsia="Times New Roman" w:hAnsiTheme="majorBidi" w:cstheme="majorBidi"/>
          <w:i/>
          <w:iCs/>
          <w:color w:val="000000"/>
          <w:sz w:val="24"/>
          <w:szCs w:val="24"/>
        </w:rPr>
        <w:t>mosha</w:t>
      </w:r>
      <w:r w:rsidR="001C222C" w:rsidRPr="00AC4E2C">
        <w:rPr>
          <w:rFonts w:asciiTheme="majorBidi" w:eastAsia="Times New Roman" w:hAnsiTheme="majorBidi" w:cstheme="majorBidi"/>
          <w:i/>
          <w:iCs/>
          <w:color w:val="000000"/>
          <w:sz w:val="24"/>
          <w:szCs w:val="24"/>
        </w:rPr>
        <w:t>v</w:t>
      </w:r>
      <w:r w:rsidR="005B1CB0">
        <w:rPr>
          <w:rFonts w:asciiTheme="majorBidi" w:eastAsia="Times New Roman" w:hAnsiTheme="majorBidi" w:cstheme="majorBidi"/>
          <w:i/>
          <w:iCs/>
          <w:color w:val="000000"/>
          <w:sz w:val="24"/>
          <w:szCs w:val="24"/>
        </w:rPr>
        <w:t>im</w:t>
      </w:r>
      <w:r w:rsidR="001C222C" w:rsidRPr="00671B9C">
        <w:rPr>
          <w:rFonts w:asciiTheme="majorBidi" w:eastAsia="Times New Roman" w:hAnsiTheme="majorBidi" w:cstheme="majorBidi"/>
          <w:i/>
          <w:iCs/>
          <w:color w:val="000000"/>
          <w:sz w:val="24"/>
          <w:szCs w:val="24"/>
        </w:rPr>
        <w:t xml:space="preserve"> </w:t>
      </w:r>
      <w:r w:rsidR="001C222C" w:rsidRPr="00671B9C">
        <w:rPr>
          <w:rFonts w:asciiTheme="majorBidi" w:eastAsia="Times New Roman" w:hAnsiTheme="majorBidi" w:cstheme="majorBidi"/>
          <w:color w:val="000000"/>
          <w:sz w:val="24"/>
          <w:szCs w:val="24"/>
        </w:rPr>
        <w:t>communities</w:t>
      </w:r>
      <w:r w:rsidR="007F6DDA" w:rsidRPr="00671B9C">
        <w:rPr>
          <w:rFonts w:asciiTheme="majorBidi" w:eastAsia="Times New Roman" w:hAnsiTheme="majorBidi" w:cstheme="majorBidi"/>
          <w:color w:val="000000"/>
          <w:sz w:val="24"/>
          <w:szCs w:val="24"/>
        </w:rPr>
        <w:t xml:space="preserve"> that already exist</w:t>
      </w:r>
      <w:r w:rsidR="00203146">
        <w:rPr>
          <w:rFonts w:asciiTheme="majorBidi" w:eastAsia="Times New Roman" w:hAnsiTheme="majorBidi" w:cstheme="majorBidi"/>
          <w:color w:val="000000"/>
          <w:sz w:val="24"/>
          <w:szCs w:val="24"/>
        </w:rPr>
        <w:t xml:space="preserve"> in the southern </w:t>
      </w:r>
      <w:r w:rsidR="00203146" w:rsidRPr="0046795E">
        <w:rPr>
          <w:rFonts w:asciiTheme="majorBidi" w:eastAsia="Times New Roman" w:hAnsiTheme="majorBidi" w:cstheme="majorBidi"/>
          <w:color w:val="000000"/>
          <w:sz w:val="24"/>
          <w:szCs w:val="24"/>
        </w:rPr>
        <w:t>district</w:t>
      </w:r>
      <w:r w:rsidR="007F6DDA" w:rsidRPr="0046795E">
        <w:rPr>
          <w:rFonts w:asciiTheme="majorBidi" w:eastAsia="Times New Roman" w:hAnsiTheme="majorBidi" w:cstheme="majorBidi"/>
          <w:color w:val="000000"/>
          <w:sz w:val="24"/>
          <w:szCs w:val="24"/>
        </w:rPr>
        <w:t>,</w:t>
      </w:r>
      <w:r w:rsidR="008361DA" w:rsidRPr="0046795E">
        <w:rPr>
          <w:rStyle w:val="FootnoteReference"/>
          <w:rFonts w:asciiTheme="majorBidi" w:eastAsia="Times New Roman" w:hAnsiTheme="majorBidi" w:cstheme="majorBidi"/>
          <w:color w:val="000000"/>
          <w:sz w:val="24"/>
          <w:szCs w:val="24"/>
        </w:rPr>
        <w:footnoteReference w:id="41"/>
      </w:r>
      <w:r w:rsidR="007F6DDA" w:rsidRPr="00671B9C">
        <w:rPr>
          <w:rFonts w:asciiTheme="majorBidi" w:eastAsia="Times New Roman" w:hAnsiTheme="majorBidi" w:cstheme="majorBidi"/>
          <w:color w:val="000000"/>
          <w:sz w:val="24"/>
          <w:szCs w:val="24"/>
        </w:rPr>
        <w:t xml:space="preserve"> </w:t>
      </w:r>
      <w:r w:rsidRPr="00671B9C">
        <w:rPr>
          <w:rFonts w:asciiTheme="majorBidi" w:eastAsia="Times New Roman" w:hAnsiTheme="majorBidi" w:cstheme="majorBidi"/>
          <w:color w:val="000000"/>
          <w:sz w:val="24"/>
          <w:szCs w:val="24"/>
        </w:rPr>
        <w:t xml:space="preserve">state authorities </w:t>
      </w:r>
      <w:r w:rsidR="0046795E">
        <w:rPr>
          <w:rFonts w:asciiTheme="majorBidi" w:eastAsia="Times New Roman" w:hAnsiTheme="majorBidi" w:cstheme="majorBidi"/>
          <w:color w:val="000000"/>
          <w:sz w:val="24"/>
          <w:szCs w:val="24"/>
        </w:rPr>
        <w:t>are developing plans for new Jewish localities</w:t>
      </w:r>
      <w:r w:rsidR="00590C6D">
        <w:rPr>
          <w:rFonts w:asciiTheme="majorBidi" w:eastAsia="Times New Roman" w:hAnsiTheme="majorBidi" w:cstheme="majorBidi"/>
          <w:color w:val="000000"/>
          <w:sz w:val="24"/>
          <w:szCs w:val="24"/>
        </w:rPr>
        <w:t>.</w:t>
      </w:r>
      <w:r w:rsidRPr="00671B9C">
        <w:rPr>
          <w:rFonts w:asciiTheme="majorBidi" w:eastAsia="Times New Roman" w:hAnsiTheme="majorBidi" w:cstheme="majorBidi"/>
          <w:color w:val="000000"/>
          <w:sz w:val="24"/>
          <w:szCs w:val="24"/>
        </w:rPr>
        <w:t xml:space="preserve"> </w:t>
      </w:r>
    </w:p>
    <w:p w14:paraId="5E0E68DC" w14:textId="3E07AA2E" w:rsidR="004C21D4" w:rsidRPr="00671B9C" w:rsidRDefault="005B1CB0" w:rsidP="005B1CB0">
      <w:pPr>
        <w:shd w:val="clear" w:color="auto" w:fill="FFFFFF"/>
        <w:spacing w:before="240" w:after="240" w:line="360" w:lineRule="auto"/>
        <w:ind w:firstLine="720"/>
        <w:jc w:val="both"/>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S</w:t>
      </w:r>
      <w:r w:rsidR="00E04AB1">
        <w:rPr>
          <w:rFonts w:asciiTheme="majorBidi" w:eastAsia="Times New Roman" w:hAnsiTheme="majorBidi" w:cstheme="majorBidi"/>
          <w:color w:val="000000"/>
          <w:sz w:val="24"/>
          <w:szCs w:val="24"/>
        </w:rPr>
        <w:t xml:space="preserve">patial </w:t>
      </w:r>
      <w:r w:rsidR="004C21D4" w:rsidRPr="00671B9C">
        <w:rPr>
          <w:rFonts w:asciiTheme="majorBidi" w:eastAsia="Times New Roman" w:hAnsiTheme="majorBidi" w:cstheme="majorBidi"/>
          <w:color w:val="000000"/>
          <w:sz w:val="24"/>
          <w:szCs w:val="24"/>
        </w:rPr>
        <w:t xml:space="preserve">segregation in </w:t>
      </w:r>
      <w:r w:rsidR="00A41412" w:rsidRPr="00671B9C">
        <w:rPr>
          <w:rFonts w:asciiTheme="majorBidi" w:eastAsia="Times New Roman" w:hAnsiTheme="majorBidi" w:cstheme="majorBidi"/>
          <w:color w:val="000000"/>
          <w:sz w:val="24"/>
          <w:szCs w:val="24"/>
        </w:rPr>
        <w:t xml:space="preserve">the Naqab </w:t>
      </w:r>
      <w:r w:rsidR="004C21D4" w:rsidRPr="00671B9C">
        <w:rPr>
          <w:rFonts w:asciiTheme="majorBidi" w:eastAsia="Times New Roman" w:hAnsiTheme="majorBidi" w:cstheme="majorBidi"/>
          <w:color w:val="000000"/>
          <w:sz w:val="24"/>
          <w:szCs w:val="24"/>
        </w:rPr>
        <w:t xml:space="preserve">should not be mistaken </w:t>
      </w:r>
      <w:r w:rsidR="00E2391D" w:rsidRPr="00671B9C">
        <w:rPr>
          <w:rFonts w:asciiTheme="majorBidi" w:eastAsia="Times New Roman" w:hAnsiTheme="majorBidi" w:cstheme="majorBidi"/>
          <w:color w:val="000000"/>
          <w:sz w:val="24"/>
          <w:szCs w:val="24"/>
        </w:rPr>
        <w:t xml:space="preserve">for positive </w:t>
      </w:r>
      <w:r w:rsidR="004C21D4" w:rsidRPr="00671B9C">
        <w:rPr>
          <w:rFonts w:asciiTheme="majorBidi" w:eastAsia="Times New Roman" w:hAnsiTheme="majorBidi" w:cstheme="majorBidi"/>
          <w:color w:val="000000"/>
          <w:sz w:val="24"/>
          <w:szCs w:val="24"/>
        </w:rPr>
        <w:t>measure</w:t>
      </w:r>
      <w:r w:rsidR="00E2391D" w:rsidRPr="00671B9C">
        <w:rPr>
          <w:rFonts w:asciiTheme="majorBidi" w:eastAsia="Times New Roman" w:hAnsiTheme="majorBidi" w:cstheme="majorBidi"/>
          <w:color w:val="000000"/>
          <w:sz w:val="24"/>
          <w:szCs w:val="24"/>
        </w:rPr>
        <w:t>s</w:t>
      </w:r>
      <w:r w:rsidR="004C21D4" w:rsidRPr="00671B9C">
        <w:rPr>
          <w:rFonts w:asciiTheme="majorBidi" w:eastAsia="Times New Roman" w:hAnsiTheme="majorBidi" w:cstheme="majorBidi"/>
          <w:color w:val="000000"/>
          <w:sz w:val="24"/>
          <w:szCs w:val="24"/>
        </w:rPr>
        <w:t xml:space="preserve"> taken </w:t>
      </w:r>
      <w:r w:rsidR="00E2391D" w:rsidRPr="00671B9C">
        <w:rPr>
          <w:rFonts w:asciiTheme="majorBidi" w:eastAsia="Times New Roman" w:hAnsiTheme="majorBidi" w:cstheme="majorBidi"/>
          <w:color w:val="000000"/>
          <w:sz w:val="24"/>
          <w:szCs w:val="24"/>
        </w:rPr>
        <w:t xml:space="preserve">by the </w:t>
      </w:r>
      <w:r w:rsidR="00A41412" w:rsidRPr="00671B9C">
        <w:rPr>
          <w:rFonts w:asciiTheme="majorBidi" w:eastAsia="Times New Roman" w:hAnsiTheme="majorBidi" w:cstheme="majorBidi"/>
          <w:color w:val="000000"/>
          <w:sz w:val="24"/>
          <w:szCs w:val="24"/>
        </w:rPr>
        <w:t>SoI</w:t>
      </w:r>
      <w:r w:rsidR="00E2391D" w:rsidRPr="00671B9C">
        <w:rPr>
          <w:rFonts w:asciiTheme="majorBidi" w:eastAsia="Times New Roman" w:hAnsiTheme="majorBidi" w:cstheme="majorBidi"/>
          <w:color w:val="000000"/>
          <w:sz w:val="24"/>
          <w:szCs w:val="24"/>
        </w:rPr>
        <w:t xml:space="preserve"> </w:t>
      </w:r>
      <w:r w:rsidR="004C21D4" w:rsidRPr="00671B9C">
        <w:rPr>
          <w:rFonts w:asciiTheme="majorBidi" w:eastAsia="Times New Roman" w:hAnsiTheme="majorBidi" w:cstheme="majorBidi"/>
          <w:color w:val="000000"/>
          <w:sz w:val="24"/>
          <w:szCs w:val="24"/>
        </w:rPr>
        <w:t xml:space="preserve">to protect </w:t>
      </w:r>
      <w:r w:rsidR="00E2391D" w:rsidRPr="00671B9C">
        <w:rPr>
          <w:rFonts w:asciiTheme="majorBidi" w:eastAsia="Times New Roman" w:hAnsiTheme="majorBidi" w:cstheme="majorBidi"/>
          <w:color w:val="000000"/>
          <w:sz w:val="24"/>
          <w:szCs w:val="24"/>
        </w:rPr>
        <w:t xml:space="preserve">and preserve the </w:t>
      </w:r>
      <w:r w:rsidR="004C21D4" w:rsidRPr="00671B9C">
        <w:rPr>
          <w:rFonts w:asciiTheme="majorBidi" w:eastAsia="Times New Roman" w:hAnsiTheme="majorBidi" w:cstheme="majorBidi"/>
          <w:color w:val="000000"/>
          <w:sz w:val="24"/>
          <w:szCs w:val="24"/>
        </w:rPr>
        <w:t xml:space="preserve">cultural </w:t>
      </w:r>
      <w:r w:rsidR="00E2391D" w:rsidRPr="00671B9C">
        <w:rPr>
          <w:rFonts w:asciiTheme="majorBidi" w:eastAsia="Times New Roman" w:hAnsiTheme="majorBidi" w:cstheme="majorBidi"/>
          <w:color w:val="000000"/>
          <w:sz w:val="24"/>
          <w:szCs w:val="24"/>
        </w:rPr>
        <w:t>rights of the Bedouin</w:t>
      </w:r>
      <w:r>
        <w:rPr>
          <w:rFonts w:asciiTheme="majorBidi" w:eastAsia="Times New Roman" w:hAnsiTheme="majorBidi" w:cstheme="majorBidi"/>
          <w:color w:val="000000"/>
          <w:sz w:val="24"/>
          <w:szCs w:val="24"/>
        </w:rPr>
        <w:t>s</w:t>
      </w:r>
      <w:r w:rsidR="00E2391D" w:rsidRPr="00671B9C">
        <w:rPr>
          <w:rFonts w:asciiTheme="majorBidi" w:eastAsia="Times New Roman" w:hAnsiTheme="majorBidi" w:cstheme="majorBidi"/>
          <w:color w:val="000000"/>
          <w:sz w:val="24"/>
          <w:szCs w:val="24"/>
        </w:rPr>
        <w:t xml:space="preserve"> as a </w:t>
      </w:r>
      <w:r w:rsidR="004C21D4" w:rsidRPr="00671B9C">
        <w:rPr>
          <w:rFonts w:asciiTheme="majorBidi" w:eastAsia="Times New Roman" w:hAnsiTheme="majorBidi" w:cstheme="majorBidi"/>
          <w:color w:val="000000"/>
          <w:sz w:val="24"/>
          <w:szCs w:val="24"/>
        </w:rPr>
        <w:t xml:space="preserve">minority </w:t>
      </w:r>
      <w:r w:rsidR="00E2391D" w:rsidRPr="00671B9C">
        <w:rPr>
          <w:rFonts w:asciiTheme="majorBidi" w:eastAsia="Times New Roman" w:hAnsiTheme="majorBidi" w:cstheme="majorBidi"/>
          <w:color w:val="000000"/>
          <w:sz w:val="24"/>
          <w:szCs w:val="24"/>
        </w:rPr>
        <w:t xml:space="preserve">or </w:t>
      </w:r>
      <w:r w:rsidR="004C21D4" w:rsidRPr="00671B9C">
        <w:rPr>
          <w:rFonts w:asciiTheme="majorBidi" w:eastAsia="Times New Roman" w:hAnsiTheme="majorBidi" w:cstheme="majorBidi"/>
          <w:color w:val="000000"/>
          <w:sz w:val="24"/>
          <w:szCs w:val="24"/>
        </w:rPr>
        <w:t xml:space="preserve">indigenous </w:t>
      </w:r>
      <w:r w:rsidR="00E2391D" w:rsidRPr="00671B9C">
        <w:rPr>
          <w:rFonts w:asciiTheme="majorBidi" w:eastAsia="Times New Roman" w:hAnsiTheme="majorBidi" w:cstheme="majorBidi"/>
          <w:color w:val="000000"/>
          <w:sz w:val="24"/>
          <w:szCs w:val="24"/>
        </w:rPr>
        <w:t>p</w:t>
      </w:r>
      <w:r w:rsidR="004C21D4" w:rsidRPr="00671B9C">
        <w:rPr>
          <w:rFonts w:asciiTheme="majorBidi" w:eastAsia="Times New Roman" w:hAnsiTheme="majorBidi" w:cstheme="majorBidi"/>
          <w:color w:val="000000"/>
          <w:sz w:val="24"/>
          <w:szCs w:val="24"/>
        </w:rPr>
        <w:t>eople. The</w:t>
      </w:r>
      <w:r w:rsidR="00E2391D" w:rsidRPr="00671B9C">
        <w:rPr>
          <w:rFonts w:asciiTheme="majorBidi" w:eastAsia="Times New Roman" w:hAnsiTheme="majorBidi" w:cstheme="majorBidi"/>
          <w:color w:val="000000"/>
          <w:sz w:val="24"/>
          <w:szCs w:val="24"/>
        </w:rPr>
        <w:t xml:space="preserve"> </w:t>
      </w:r>
      <w:r w:rsidR="004C21D4" w:rsidRPr="00671B9C">
        <w:rPr>
          <w:rFonts w:asciiTheme="majorBidi" w:eastAsia="Times New Roman" w:hAnsiTheme="majorBidi" w:cstheme="majorBidi"/>
          <w:color w:val="000000"/>
          <w:sz w:val="24"/>
          <w:szCs w:val="24"/>
        </w:rPr>
        <w:t xml:space="preserve">urban solutions </w:t>
      </w:r>
      <w:r w:rsidR="00E2391D" w:rsidRPr="00671B9C">
        <w:rPr>
          <w:rFonts w:asciiTheme="majorBidi" w:eastAsia="Times New Roman" w:hAnsiTheme="majorBidi" w:cstheme="majorBidi"/>
          <w:color w:val="000000"/>
          <w:sz w:val="24"/>
          <w:szCs w:val="24"/>
        </w:rPr>
        <w:t xml:space="preserve">imposed by the SoI on the Bedouin are not </w:t>
      </w:r>
      <w:r w:rsidR="000329FF" w:rsidRPr="00671B9C">
        <w:rPr>
          <w:rFonts w:asciiTheme="majorBidi" w:eastAsia="Times New Roman" w:hAnsiTheme="majorBidi" w:cstheme="majorBidi"/>
          <w:color w:val="000000"/>
          <w:sz w:val="24"/>
          <w:szCs w:val="24"/>
        </w:rPr>
        <w:t>conducive to the</w:t>
      </w:r>
      <w:r w:rsidR="00A41412" w:rsidRPr="00671B9C">
        <w:rPr>
          <w:rFonts w:asciiTheme="majorBidi" w:eastAsia="Times New Roman" w:hAnsiTheme="majorBidi" w:cstheme="majorBidi"/>
          <w:color w:val="000000"/>
          <w:sz w:val="24"/>
          <w:szCs w:val="24"/>
        </w:rPr>
        <w:t>ir</w:t>
      </w:r>
      <w:r w:rsidR="000329FF" w:rsidRPr="00671B9C">
        <w:rPr>
          <w:rFonts w:asciiTheme="majorBidi" w:eastAsia="Times New Roman" w:hAnsiTheme="majorBidi" w:cstheme="majorBidi"/>
          <w:color w:val="000000"/>
          <w:sz w:val="24"/>
          <w:szCs w:val="24"/>
        </w:rPr>
        <w:t xml:space="preserve"> traditional way of life</w:t>
      </w:r>
      <w:r w:rsidR="00A41412" w:rsidRPr="00671B9C">
        <w:rPr>
          <w:rFonts w:asciiTheme="majorBidi" w:eastAsia="Times New Roman" w:hAnsiTheme="majorBidi" w:cstheme="majorBidi"/>
          <w:color w:val="000000"/>
          <w:sz w:val="24"/>
          <w:szCs w:val="24"/>
        </w:rPr>
        <w:t>,</w:t>
      </w:r>
      <w:r w:rsidR="000329FF" w:rsidRPr="00671B9C">
        <w:rPr>
          <w:rFonts w:asciiTheme="majorBidi" w:eastAsia="Times New Roman" w:hAnsiTheme="majorBidi" w:cstheme="majorBidi"/>
          <w:color w:val="000000"/>
          <w:sz w:val="24"/>
          <w:szCs w:val="24"/>
        </w:rPr>
        <w:t xml:space="preserve"> and serve only </w:t>
      </w:r>
      <w:r w:rsidR="004C21D4" w:rsidRPr="00671B9C">
        <w:rPr>
          <w:rFonts w:asciiTheme="majorBidi" w:eastAsia="Times New Roman" w:hAnsiTheme="majorBidi" w:cstheme="majorBidi"/>
          <w:color w:val="000000"/>
          <w:sz w:val="24"/>
          <w:szCs w:val="24"/>
        </w:rPr>
        <w:t xml:space="preserve">to </w:t>
      </w:r>
      <w:r w:rsidR="000329FF" w:rsidRPr="00671B9C">
        <w:rPr>
          <w:rFonts w:asciiTheme="majorBidi" w:eastAsia="Times New Roman" w:hAnsiTheme="majorBidi" w:cstheme="majorBidi"/>
          <w:color w:val="000000"/>
          <w:sz w:val="24"/>
          <w:szCs w:val="24"/>
        </w:rPr>
        <w:t xml:space="preserve">further its </w:t>
      </w:r>
      <w:r w:rsidR="004C21D4" w:rsidRPr="00671B9C">
        <w:rPr>
          <w:rFonts w:asciiTheme="majorBidi" w:eastAsia="Times New Roman" w:hAnsiTheme="majorBidi" w:cstheme="majorBidi"/>
          <w:color w:val="000000"/>
          <w:sz w:val="24"/>
          <w:szCs w:val="24"/>
        </w:rPr>
        <w:t xml:space="preserve">policy </w:t>
      </w:r>
      <w:r w:rsidR="000329FF" w:rsidRPr="00671B9C">
        <w:rPr>
          <w:rFonts w:asciiTheme="majorBidi" w:eastAsia="Times New Roman" w:hAnsiTheme="majorBidi" w:cstheme="majorBidi"/>
          <w:color w:val="000000"/>
          <w:sz w:val="24"/>
          <w:szCs w:val="24"/>
        </w:rPr>
        <w:t>of</w:t>
      </w:r>
      <w:r w:rsidR="006B5C34">
        <w:rPr>
          <w:rFonts w:asciiTheme="majorBidi" w:eastAsia="Times New Roman" w:hAnsiTheme="majorBidi" w:cstheme="majorBidi"/>
          <w:color w:val="000000"/>
          <w:sz w:val="24"/>
          <w:szCs w:val="24"/>
        </w:rPr>
        <w:t xml:space="preserve"> </w:t>
      </w:r>
      <w:r w:rsidR="004C21D4" w:rsidRPr="00671B9C">
        <w:rPr>
          <w:rFonts w:asciiTheme="majorBidi" w:eastAsia="Times New Roman" w:hAnsiTheme="majorBidi" w:cstheme="majorBidi"/>
          <w:color w:val="000000"/>
          <w:sz w:val="24"/>
          <w:szCs w:val="24"/>
        </w:rPr>
        <w:t>concentrat</w:t>
      </w:r>
      <w:r w:rsidR="000329FF" w:rsidRPr="00671B9C">
        <w:rPr>
          <w:rFonts w:asciiTheme="majorBidi" w:eastAsia="Times New Roman" w:hAnsiTheme="majorBidi" w:cstheme="majorBidi"/>
          <w:color w:val="000000"/>
          <w:sz w:val="24"/>
          <w:szCs w:val="24"/>
        </w:rPr>
        <w:t>ing</w:t>
      </w:r>
      <w:r w:rsidR="004C21D4" w:rsidRPr="00671B9C">
        <w:rPr>
          <w:rFonts w:asciiTheme="majorBidi" w:eastAsia="Times New Roman" w:hAnsiTheme="majorBidi" w:cstheme="majorBidi"/>
          <w:color w:val="000000"/>
          <w:sz w:val="24"/>
          <w:szCs w:val="24"/>
        </w:rPr>
        <w:t xml:space="preserve"> the Bedouin</w:t>
      </w:r>
      <w:r>
        <w:rPr>
          <w:rFonts w:asciiTheme="majorBidi" w:eastAsia="Times New Roman" w:hAnsiTheme="majorBidi" w:cstheme="majorBidi"/>
          <w:color w:val="000000"/>
          <w:sz w:val="24"/>
          <w:szCs w:val="24"/>
        </w:rPr>
        <w:t>s</w:t>
      </w:r>
      <w:r w:rsidR="004C21D4" w:rsidRPr="00671B9C">
        <w:rPr>
          <w:rFonts w:asciiTheme="majorBidi" w:eastAsia="Times New Roman" w:hAnsiTheme="majorBidi" w:cstheme="majorBidi"/>
          <w:color w:val="000000"/>
          <w:sz w:val="24"/>
          <w:szCs w:val="24"/>
        </w:rPr>
        <w:t xml:space="preserve"> o</w:t>
      </w:r>
      <w:r w:rsidR="00A41412" w:rsidRPr="00671B9C">
        <w:rPr>
          <w:rFonts w:asciiTheme="majorBidi" w:eastAsia="Times New Roman" w:hAnsiTheme="majorBidi" w:cstheme="majorBidi"/>
          <w:color w:val="000000"/>
          <w:sz w:val="24"/>
          <w:szCs w:val="24"/>
        </w:rPr>
        <w:t>n</w:t>
      </w:r>
      <w:r w:rsidR="004C21D4" w:rsidRPr="00671B9C">
        <w:rPr>
          <w:rFonts w:asciiTheme="majorBidi" w:eastAsia="Times New Roman" w:hAnsiTheme="majorBidi" w:cstheme="majorBidi"/>
          <w:color w:val="000000"/>
          <w:sz w:val="24"/>
          <w:szCs w:val="24"/>
        </w:rPr>
        <w:t xml:space="preserve"> the minimum possible amount of land. </w:t>
      </w:r>
      <w:r w:rsidR="000329FF" w:rsidRPr="00671B9C">
        <w:rPr>
          <w:rFonts w:asciiTheme="majorBidi" w:eastAsia="Times New Roman" w:hAnsiTheme="majorBidi" w:cstheme="majorBidi"/>
          <w:color w:val="000000"/>
          <w:sz w:val="24"/>
          <w:szCs w:val="24"/>
        </w:rPr>
        <w:t>Th</w:t>
      </w:r>
      <w:r w:rsidR="006B5C34">
        <w:rPr>
          <w:rFonts w:asciiTheme="majorBidi" w:eastAsia="Times New Roman" w:hAnsiTheme="majorBidi" w:cstheme="majorBidi"/>
          <w:color w:val="000000"/>
          <w:sz w:val="24"/>
          <w:szCs w:val="24"/>
        </w:rPr>
        <w:t>is</w:t>
      </w:r>
      <w:r w:rsidR="000329FF" w:rsidRPr="00671B9C">
        <w:rPr>
          <w:rFonts w:asciiTheme="majorBidi" w:eastAsia="Times New Roman" w:hAnsiTheme="majorBidi" w:cstheme="majorBidi"/>
          <w:color w:val="000000"/>
          <w:sz w:val="24"/>
          <w:szCs w:val="24"/>
        </w:rPr>
        <w:t xml:space="preserve"> displacement and urbanization </w:t>
      </w:r>
      <w:r>
        <w:rPr>
          <w:rFonts w:asciiTheme="majorBidi" w:eastAsia="Times New Roman" w:hAnsiTheme="majorBidi" w:cstheme="majorBidi"/>
          <w:color w:val="000000"/>
          <w:sz w:val="24"/>
          <w:szCs w:val="24"/>
        </w:rPr>
        <w:t>are</w:t>
      </w:r>
      <w:r w:rsidR="000329FF" w:rsidRPr="00671B9C">
        <w:rPr>
          <w:rFonts w:asciiTheme="majorBidi" w:eastAsia="Times New Roman" w:hAnsiTheme="majorBidi" w:cstheme="majorBidi"/>
          <w:color w:val="000000"/>
          <w:sz w:val="24"/>
          <w:szCs w:val="24"/>
        </w:rPr>
        <w:t xml:space="preserve"> being undertaken without the</w:t>
      </w:r>
      <w:r w:rsidR="006B5C34">
        <w:rPr>
          <w:rFonts w:asciiTheme="majorBidi" w:eastAsia="Times New Roman" w:hAnsiTheme="majorBidi" w:cstheme="majorBidi"/>
          <w:color w:val="000000"/>
          <w:sz w:val="24"/>
          <w:szCs w:val="24"/>
        </w:rPr>
        <w:t xml:space="preserve"> Bedouins</w:t>
      </w:r>
      <w:r>
        <w:rPr>
          <w:rFonts w:asciiTheme="majorBidi" w:eastAsia="Times New Roman" w:hAnsiTheme="majorBidi" w:cstheme="majorBidi"/>
          <w:color w:val="000000"/>
          <w:sz w:val="24"/>
          <w:szCs w:val="24"/>
        </w:rPr>
        <w:t>’</w:t>
      </w:r>
      <w:r w:rsidR="000329FF" w:rsidRPr="00671B9C">
        <w:rPr>
          <w:rFonts w:asciiTheme="majorBidi" w:eastAsia="Times New Roman" w:hAnsiTheme="majorBidi" w:cstheme="majorBidi"/>
          <w:color w:val="000000"/>
          <w:sz w:val="24"/>
          <w:szCs w:val="24"/>
        </w:rPr>
        <w:t xml:space="preserve"> participation</w:t>
      </w:r>
      <w:r>
        <w:rPr>
          <w:rFonts w:asciiTheme="majorBidi" w:eastAsia="Times New Roman" w:hAnsiTheme="majorBidi" w:cstheme="majorBidi"/>
          <w:color w:val="000000"/>
          <w:sz w:val="24"/>
          <w:szCs w:val="24"/>
        </w:rPr>
        <w:t xml:space="preserve"> or </w:t>
      </w:r>
      <w:r w:rsidR="000329FF" w:rsidRPr="00671B9C">
        <w:rPr>
          <w:rFonts w:asciiTheme="majorBidi" w:eastAsia="Times New Roman" w:hAnsiTheme="majorBidi" w:cstheme="majorBidi"/>
          <w:color w:val="000000"/>
          <w:sz w:val="24"/>
          <w:szCs w:val="24"/>
        </w:rPr>
        <w:t>consultation in the decision-making process</w:t>
      </w:r>
      <w:r>
        <w:rPr>
          <w:rFonts w:asciiTheme="majorBidi" w:eastAsia="Times New Roman" w:hAnsiTheme="majorBidi" w:cstheme="majorBidi"/>
          <w:color w:val="000000"/>
          <w:sz w:val="24"/>
          <w:szCs w:val="24"/>
        </w:rPr>
        <w:t xml:space="preserve"> or consent</w:t>
      </w:r>
      <w:r w:rsidR="00E04AB1">
        <w:rPr>
          <w:rFonts w:asciiTheme="majorBidi" w:eastAsia="Times New Roman" w:hAnsiTheme="majorBidi" w:cstheme="majorBidi"/>
          <w:color w:val="000000"/>
          <w:sz w:val="24"/>
          <w:szCs w:val="24"/>
        </w:rPr>
        <w:t>.</w:t>
      </w:r>
      <w:r w:rsidR="000329FF" w:rsidRPr="00671B9C">
        <w:rPr>
          <w:rFonts w:asciiTheme="majorBidi" w:eastAsia="Times New Roman" w:hAnsiTheme="majorBidi" w:cstheme="majorBidi"/>
          <w:color w:val="000000"/>
          <w:sz w:val="24"/>
          <w:szCs w:val="24"/>
        </w:rPr>
        <w:t xml:space="preserve"> </w:t>
      </w:r>
      <w:r w:rsidR="00E04AB1">
        <w:rPr>
          <w:rFonts w:asciiTheme="majorBidi" w:eastAsia="Times New Roman" w:hAnsiTheme="majorBidi" w:cstheme="majorBidi"/>
          <w:color w:val="000000"/>
          <w:sz w:val="24"/>
          <w:szCs w:val="24"/>
        </w:rPr>
        <w:t>T</w:t>
      </w:r>
      <w:r w:rsidR="004C21D4" w:rsidRPr="00671B9C">
        <w:rPr>
          <w:rFonts w:asciiTheme="majorBidi" w:eastAsia="Times New Roman" w:hAnsiTheme="majorBidi" w:cstheme="majorBidi"/>
          <w:color w:val="000000"/>
          <w:sz w:val="24"/>
          <w:szCs w:val="24"/>
        </w:rPr>
        <w:t xml:space="preserve">hese solutions are forced on the population </w:t>
      </w:r>
      <w:r w:rsidR="000329FF" w:rsidRPr="00671B9C">
        <w:rPr>
          <w:rFonts w:asciiTheme="majorBidi" w:eastAsia="Times New Roman" w:hAnsiTheme="majorBidi" w:cstheme="majorBidi"/>
          <w:color w:val="000000"/>
          <w:sz w:val="24"/>
          <w:szCs w:val="24"/>
        </w:rPr>
        <w:t xml:space="preserve">following </w:t>
      </w:r>
      <w:r>
        <w:rPr>
          <w:rFonts w:asciiTheme="majorBidi" w:eastAsia="Times New Roman" w:hAnsiTheme="majorBidi" w:cstheme="majorBidi"/>
          <w:color w:val="000000"/>
          <w:sz w:val="24"/>
          <w:szCs w:val="24"/>
        </w:rPr>
        <w:t xml:space="preserve">intensive </w:t>
      </w:r>
      <w:r w:rsidR="004C21D4" w:rsidRPr="00671B9C">
        <w:rPr>
          <w:rFonts w:asciiTheme="majorBidi" w:eastAsia="Times New Roman" w:hAnsiTheme="majorBidi" w:cstheme="majorBidi"/>
          <w:color w:val="000000"/>
          <w:sz w:val="24"/>
          <w:szCs w:val="24"/>
        </w:rPr>
        <w:t>legal struggle</w:t>
      </w:r>
      <w:r w:rsidR="00A41412" w:rsidRPr="00671B9C">
        <w:rPr>
          <w:rFonts w:asciiTheme="majorBidi" w:eastAsia="Times New Roman" w:hAnsiTheme="majorBidi" w:cstheme="majorBidi"/>
          <w:color w:val="000000"/>
          <w:sz w:val="24"/>
          <w:szCs w:val="24"/>
        </w:rPr>
        <w:t>s</w:t>
      </w:r>
      <w:r w:rsidR="004C21D4" w:rsidRPr="00671B9C">
        <w:rPr>
          <w:rFonts w:asciiTheme="majorBidi" w:eastAsia="Times New Roman" w:hAnsiTheme="majorBidi" w:cstheme="majorBidi"/>
          <w:color w:val="000000"/>
          <w:sz w:val="24"/>
          <w:szCs w:val="24"/>
        </w:rPr>
        <w:t xml:space="preserve"> to evict them </w:t>
      </w:r>
      <w:r w:rsidR="00A41412" w:rsidRPr="00671B9C">
        <w:rPr>
          <w:rFonts w:asciiTheme="majorBidi" w:eastAsia="Times New Roman" w:hAnsiTheme="majorBidi" w:cstheme="majorBidi"/>
          <w:color w:val="000000"/>
          <w:sz w:val="24"/>
          <w:szCs w:val="24"/>
        </w:rPr>
        <w:t xml:space="preserve">and </w:t>
      </w:r>
      <w:r w:rsidR="004C21D4" w:rsidRPr="00671B9C">
        <w:rPr>
          <w:rFonts w:asciiTheme="majorBidi" w:eastAsia="Times New Roman" w:hAnsiTheme="majorBidi" w:cstheme="majorBidi"/>
          <w:color w:val="000000"/>
          <w:sz w:val="24"/>
          <w:szCs w:val="24"/>
        </w:rPr>
        <w:t>demoli</w:t>
      </w:r>
      <w:r w:rsidR="000329FF" w:rsidRPr="00671B9C">
        <w:rPr>
          <w:rFonts w:asciiTheme="majorBidi" w:eastAsia="Times New Roman" w:hAnsiTheme="majorBidi" w:cstheme="majorBidi"/>
          <w:color w:val="000000"/>
          <w:sz w:val="24"/>
          <w:szCs w:val="24"/>
        </w:rPr>
        <w:t>sh</w:t>
      </w:r>
      <w:r w:rsidR="004C21D4" w:rsidRPr="00671B9C">
        <w:rPr>
          <w:rFonts w:asciiTheme="majorBidi" w:eastAsia="Times New Roman" w:hAnsiTheme="majorBidi" w:cstheme="majorBidi"/>
          <w:color w:val="000000"/>
          <w:sz w:val="24"/>
          <w:szCs w:val="24"/>
        </w:rPr>
        <w:t xml:space="preserve"> their homes. </w:t>
      </w:r>
      <w:r w:rsidR="000329FF" w:rsidRPr="00671B9C">
        <w:rPr>
          <w:rFonts w:asciiTheme="majorBidi" w:eastAsia="Times New Roman" w:hAnsiTheme="majorBidi" w:cstheme="majorBidi"/>
          <w:color w:val="000000"/>
          <w:sz w:val="24"/>
          <w:szCs w:val="24"/>
        </w:rPr>
        <w:t>Critically</w:t>
      </w:r>
      <w:r w:rsidR="004C21D4" w:rsidRPr="00671B9C">
        <w:rPr>
          <w:rFonts w:asciiTheme="majorBidi" w:eastAsia="Times New Roman" w:hAnsiTheme="majorBidi" w:cstheme="majorBidi"/>
          <w:color w:val="000000"/>
          <w:sz w:val="24"/>
          <w:szCs w:val="24"/>
        </w:rPr>
        <w:t>, the Bedouin</w:t>
      </w:r>
      <w:r>
        <w:rPr>
          <w:rFonts w:asciiTheme="majorBidi" w:eastAsia="Times New Roman" w:hAnsiTheme="majorBidi" w:cstheme="majorBidi"/>
          <w:color w:val="000000"/>
          <w:sz w:val="24"/>
          <w:szCs w:val="24"/>
        </w:rPr>
        <w:t>s</w:t>
      </w:r>
      <w:r w:rsidR="004C21D4" w:rsidRPr="00671B9C">
        <w:rPr>
          <w:rFonts w:asciiTheme="majorBidi" w:eastAsia="Times New Roman" w:hAnsiTheme="majorBidi" w:cstheme="majorBidi"/>
          <w:color w:val="000000"/>
          <w:sz w:val="24"/>
          <w:szCs w:val="24"/>
        </w:rPr>
        <w:t xml:space="preserve"> are denied </w:t>
      </w:r>
      <w:r w:rsidR="000329FF" w:rsidRPr="00671B9C">
        <w:rPr>
          <w:rFonts w:asciiTheme="majorBidi" w:eastAsia="Times New Roman" w:hAnsiTheme="majorBidi" w:cstheme="majorBidi"/>
          <w:color w:val="000000"/>
          <w:sz w:val="24"/>
          <w:szCs w:val="24"/>
        </w:rPr>
        <w:t xml:space="preserve">access </w:t>
      </w:r>
      <w:r w:rsidR="00A41412" w:rsidRPr="00671B9C">
        <w:rPr>
          <w:rFonts w:asciiTheme="majorBidi" w:eastAsia="Times New Roman" w:hAnsiTheme="majorBidi" w:cstheme="majorBidi"/>
          <w:color w:val="000000"/>
          <w:sz w:val="24"/>
          <w:szCs w:val="24"/>
        </w:rPr>
        <w:t xml:space="preserve">to </w:t>
      </w:r>
      <w:r w:rsidR="004C21D4" w:rsidRPr="00671B9C">
        <w:rPr>
          <w:rFonts w:asciiTheme="majorBidi" w:eastAsia="Times New Roman" w:hAnsiTheme="majorBidi" w:cstheme="majorBidi"/>
          <w:color w:val="000000"/>
          <w:sz w:val="24"/>
          <w:szCs w:val="24"/>
        </w:rPr>
        <w:t xml:space="preserve">any other housing </w:t>
      </w:r>
      <w:r w:rsidR="000329FF" w:rsidRPr="00671B9C">
        <w:rPr>
          <w:rFonts w:asciiTheme="majorBidi" w:eastAsia="Times New Roman" w:hAnsiTheme="majorBidi" w:cstheme="majorBidi"/>
          <w:color w:val="000000"/>
          <w:sz w:val="24"/>
          <w:szCs w:val="24"/>
        </w:rPr>
        <w:t xml:space="preserve">options located outside </w:t>
      </w:r>
      <w:r w:rsidR="004C21D4" w:rsidRPr="00671B9C">
        <w:rPr>
          <w:rFonts w:asciiTheme="majorBidi" w:eastAsia="Times New Roman" w:hAnsiTheme="majorBidi" w:cstheme="majorBidi"/>
          <w:color w:val="000000"/>
          <w:sz w:val="24"/>
          <w:szCs w:val="24"/>
        </w:rPr>
        <w:t xml:space="preserve">the segregated </w:t>
      </w:r>
      <w:r w:rsidR="000329FF" w:rsidRPr="00671B9C">
        <w:rPr>
          <w:rFonts w:asciiTheme="majorBidi" w:eastAsia="Times New Roman" w:hAnsiTheme="majorBidi" w:cstheme="majorBidi"/>
          <w:color w:val="000000"/>
          <w:sz w:val="24"/>
          <w:szCs w:val="24"/>
        </w:rPr>
        <w:t xml:space="preserve">spaces of the </w:t>
      </w:r>
      <w:r w:rsidR="004C21D4" w:rsidRPr="00671B9C">
        <w:rPr>
          <w:rFonts w:asciiTheme="majorBidi" w:eastAsia="Times New Roman" w:hAnsiTheme="majorBidi" w:cstheme="majorBidi"/>
          <w:color w:val="000000"/>
          <w:sz w:val="24"/>
          <w:szCs w:val="24"/>
        </w:rPr>
        <w:t xml:space="preserve">townships </w:t>
      </w:r>
      <w:r w:rsidR="000329FF" w:rsidRPr="00671B9C">
        <w:rPr>
          <w:rFonts w:asciiTheme="majorBidi" w:eastAsia="Times New Roman" w:hAnsiTheme="majorBidi" w:cstheme="majorBidi"/>
          <w:color w:val="000000"/>
          <w:sz w:val="24"/>
          <w:szCs w:val="24"/>
        </w:rPr>
        <w:t xml:space="preserve">and recognized </w:t>
      </w:r>
      <w:r w:rsidR="004C21D4" w:rsidRPr="00671B9C">
        <w:rPr>
          <w:rFonts w:asciiTheme="majorBidi" w:eastAsia="Times New Roman" w:hAnsiTheme="majorBidi" w:cstheme="majorBidi"/>
          <w:color w:val="000000"/>
          <w:sz w:val="24"/>
          <w:szCs w:val="24"/>
        </w:rPr>
        <w:t xml:space="preserve">villages. </w:t>
      </w:r>
    </w:p>
    <w:p w14:paraId="4E6249C5" w14:textId="493D3A75" w:rsidR="00965AE4" w:rsidRPr="00156301" w:rsidRDefault="00965AE4" w:rsidP="00156301">
      <w:pPr>
        <w:pStyle w:val="ListParagraph"/>
        <w:numPr>
          <w:ilvl w:val="2"/>
          <w:numId w:val="12"/>
        </w:numPr>
        <w:shd w:val="clear" w:color="auto" w:fill="FFFFFF"/>
        <w:spacing w:before="240" w:after="240" w:line="360" w:lineRule="auto"/>
        <w:ind w:left="720"/>
        <w:contextualSpacing w:val="0"/>
        <w:rPr>
          <w:rFonts w:asciiTheme="majorBidi" w:hAnsiTheme="majorBidi" w:cstheme="majorBidi"/>
          <w:b/>
          <w:iCs/>
          <w:sz w:val="28"/>
          <w:szCs w:val="28"/>
          <w:u w:val="single"/>
          <w:lang w:val="en-US"/>
        </w:rPr>
      </w:pPr>
      <w:r w:rsidRPr="00156301">
        <w:rPr>
          <w:rFonts w:asciiTheme="majorBidi" w:hAnsiTheme="majorBidi" w:cstheme="majorBidi"/>
          <w:b/>
          <w:iCs/>
          <w:sz w:val="24"/>
          <w:szCs w:val="24"/>
          <w:u w:val="single"/>
          <w:lang w:val="en-US"/>
        </w:rPr>
        <w:t>The Bedouin Authority</w:t>
      </w:r>
    </w:p>
    <w:p w14:paraId="7013E268" w14:textId="109BAA50" w:rsidR="00962880" w:rsidRPr="00671B9C" w:rsidRDefault="00895580" w:rsidP="005B1CB0">
      <w:pPr>
        <w:spacing w:before="240" w:after="240" w:line="360" w:lineRule="auto"/>
        <w:jc w:val="both"/>
        <w:rPr>
          <w:rFonts w:asciiTheme="majorBidi" w:eastAsia="Times New Roman" w:hAnsiTheme="majorBidi" w:cstheme="majorBidi"/>
          <w:sz w:val="24"/>
          <w:szCs w:val="24"/>
        </w:rPr>
      </w:pPr>
      <w:r w:rsidRPr="00671B9C">
        <w:rPr>
          <w:rFonts w:asciiTheme="majorBidi" w:eastAsia="Times New Roman" w:hAnsiTheme="majorBidi" w:cstheme="majorBidi"/>
          <w:sz w:val="24"/>
          <w:szCs w:val="24"/>
        </w:rPr>
        <w:t>One of the main tools of segregation in the Naqab is the Bedouin Authority. In July 20</w:t>
      </w:r>
      <w:r w:rsidR="005B1CB0">
        <w:rPr>
          <w:rFonts w:asciiTheme="majorBidi" w:eastAsia="Times New Roman" w:hAnsiTheme="majorBidi" w:cstheme="majorBidi"/>
          <w:sz w:val="24"/>
          <w:szCs w:val="24"/>
        </w:rPr>
        <w:t>0</w:t>
      </w:r>
      <w:r w:rsidRPr="00671B9C">
        <w:rPr>
          <w:rFonts w:asciiTheme="majorBidi" w:eastAsia="Times New Roman" w:hAnsiTheme="majorBidi" w:cstheme="majorBidi"/>
          <w:sz w:val="24"/>
          <w:szCs w:val="24"/>
        </w:rPr>
        <w:t xml:space="preserve">7, the Israeli Government decided to establish </w:t>
      </w:r>
      <w:r w:rsidR="005B1CB0">
        <w:rPr>
          <w:rFonts w:asciiTheme="majorBidi" w:eastAsia="Times New Roman" w:hAnsiTheme="majorBidi" w:cstheme="majorBidi"/>
          <w:sz w:val="24"/>
          <w:szCs w:val="24"/>
        </w:rPr>
        <w:t xml:space="preserve">the Bedouin Authority, as </w:t>
      </w:r>
      <w:r w:rsidRPr="00671B9C">
        <w:rPr>
          <w:rFonts w:asciiTheme="majorBidi" w:eastAsia="Times New Roman" w:hAnsiTheme="majorBidi" w:cstheme="majorBidi"/>
          <w:sz w:val="24"/>
          <w:szCs w:val="24"/>
        </w:rPr>
        <w:t>“an authority to regulate Bedouin settlement in the Negev”</w:t>
      </w:r>
      <w:r w:rsidR="005B1CB0">
        <w:rPr>
          <w:rFonts w:asciiTheme="majorBidi" w:eastAsia="Times New Roman" w:hAnsiTheme="majorBidi" w:cstheme="majorBidi"/>
          <w:sz w:val="24"/>
          <w:szCs w:val="24"/>
        </w:rPr>
        <w:t>.</w:t>
      </w:r>
      <w:r w:rsidRPr="00671B9C">
        <w:rPr>
          <w:rFonts w:asciiTheme="majorBidi" w:eastAsia="Times New Roman" w:hAnsiTheme="majorBidi" w:cstheme="majorBidi"/>
          <w:sz w:val="24"/>
          <w:szCs w:val="24"/>
        </w:rPr>
        <w:t xml:space="preserve"> In its decision no. 1999, </w:t>
      </w:r>
      <w:r w:rsidR="005B1CB0">
        <w:rPr>
          <w:rFonts w:asciiTheme="majorBidi" w:eastAsia="Times New Roman" w:hAnsiTheme="majorBidi" w:cstheme="majorBidi"/>
          <w:sz w:val="24"/>
          <w:szCs w:val="24"/>
        </w:rPr>
        <w:t xml:space="preserve">updated in September 2017, </w:t>
      </w:r>
      <w:r w:rsidRPr="00671B9C">
        <w:rPr>
          <w:rFonts w:asciiTheme="majorBidi" w:eastAsia="Times New Roman" w:hAnsiTheme="majorBidi" w:cstheme="majorBidi"/>
          <w:sz w:val="24"/>
          <w:szCs w:val="24"/>
        </w:rPr>
        <w:t>the government specified its functions</w:t>
      </w:r>
      <w:r w:rsidR="006B5C34">
        <w:rPr>
          <w:rFonts w:asciiTheme="majorBidi" w:eastAsia="Times New Roman" w:hAnsiTheme="majorBidi" w:cstheme="majorBidi"/>
          <w:sz w:val="24"/>
          <w:szCs w:val="24"/>
        </w:rPr>
        <w:t>,</w:t>
      </w:r>
      <w:r w:rsidRPr="00671B9C">
        <w:rPr>
          <w:rFonts w:asciiTheme="majorBidi" w:eastAsia="Times New Roman" w:hAnsiTheme="majorBidi" w:cstheme="majorBidi"/>
          <w:sz w:val="24"/>
          <w:szCs w:val="24"/>
        </w:rPr>
        <w:t xml:space="preserve"> main powers, and organizational structure.</w:t>
      </w:r>
      <w:r w:rsidR="005B1CB0">
        <w:rPr>
          <w:rStyle w:val="FootnoteReference"/>
          <w:rFonts w:asciiTheme="majorBidi" w:eastAsia="Times New Roman" w:hAnsiTheme="majorBidi" w:cstheme="majorBidi"/>
          <w:sz w:val="24"/>
          <w:szCs w:val="24"/>
        </w:rPr>
        <w:footnoteReference w:id="42"/>
      </w:r>
      <w:r w:rsidRPr="00671B9C">
        <w:rPr>
          <w:rFonts w:asciiTheme="majorBidi" w:eastAsia="Times New Roman" w:hAnsiTheme="majorBidi" w:cstheme="majorBidi"/>
          <w:sz w:val="24"/>
          <w:szCs w:val="24"/>
        </w:rPr>
        <w:t xml:space="preserve"> </w:t>
      </w:r>
      <w:r w:rsidR="006B5C34">
        <w:rPr>
          <w:rFonts w:asciiTheme="majorBidi" w:eastAsia="Times New Roman" w:hAnsiTheme="majorBidi" w:cstheme="majorBidi"/>
          <w:sz w:val="24"/>
          <w:szCs w:val="24"/>
        </w:rPr>
        <w:t>The</w:t>
      </w:r>
      <w:r w:rsidRPr="00671B9C">
        <w:rPr>
          <w:rFonts w:asciiTheme="majorBidi" w:eastAsia="Times New Roman" w:hAnsiTheme="majorBidi" w:cstheme="majorBidi"/>
          <w:sz w:val="24"/>
          <w:szCs w:val="24"/>
        </w:rPr>
        <w:t xml:space="preserve"> </w:t>
      </w:r>
      <w:r w:rsidR="00E04AB1">
        <w:rPr>
          <w:rFonts w:asciiTheme="majorBidi" w:eastAsia="Times New Roman" w:hAnsiTheme="majorBidi" w:cstheme="majorBidi"/>
          <w:sz w:val="24"/>
          <w:szCs w:val="24"/>
        </w:rPr>
        <w:t>Bedouin Authority</w:t>
      </w:r>
      <w:r w:rsidR="00E04AB1" w:rsidRPr="00671B9C">
        <w:rPr>
          <w:rFonts w:asciiTheme="majorBidi" w:eastAsia="Times New Roman" w:hAnsiTheme="majorBidi" w:cstheme="majorBidi"/>
          <w:sz w:val="24"/>
          <w:szCs w:val="24"/>
        </w:rPr>
        <w:t xml:space="preserve"> </w:t>
      </w:r>
      <w:r w:rsidR="006B5C34">
        <w:rPr>
          <w:rFonts w:asciiTheme="majorBidi" w:eastAsia="Times New Roman" w:hAnsiTheme="majorBidi" w:cstheme="majorBidi"/>
          <w:sz w:val="24"/>
          <w:szCs w:val="24"/>
        </w:rPr>
        <w:t xml:space="preserve">has </w:t>
      </w:r>
      <w:r w:rsidRPr="00671B9C">
        <w:rPr>
          <w:rFonts w:asciiTheme="majorBidi" w:eastAsia="Times New Roman" w:hAnsiTheme="majorBidi" w:cstheme="majorBidi"/>
          <w:sz w:val="24"/>
          <w:szCs w:val="24"/>
        </w:rPr>
        <w:t>broad powers in many aspects of lives of the Bedouin</w:t>
      </w:r>
      <w:r w:rsidR="005B1CB0">
        <w:rPr>
          <w:rFonts w:asciiTheme="majorBidi" w:eastAsia="Times New Roman" w:hAnsiTheme="majorBidi" w:cstheme="majorBidi"/>
          <w:sz w:val="24"/>
          <w:szCs w:val="24"/>
        </w:rPr>
        <w:t>s</w:t>
      </w:r>
      <w:r w:rsidRPr="00671B9C">
        <w:rPr>
          <w:rFonts w:asciiTheme="majorBidi" w:eastAsia="Times New Roman" w:hAnsiTheme="majorBidi" w:cstheme="majorBidi"/>
          <w:sz w:val="24"/>
          <w:szCs w:val="24"/>
        </w:rPr>
        <w:t xml:space="preserve"> in the Naqab, from controlling their land, to matters of education, employment and welfare, among others. </w:t>
      </w:r>
      <w:r w:rsidR="00962880" w:rsidRPr="00671B9C">
        <w:rPr>
          <w:rFonts w:asciiTheme="majorBidi" w:eastAsia="Times New Roman" w:hAnsiTheme="majorBidi" w:cstheme="majorBidi"/>
          <w:sz w:val="24"/>
          <w:szCs w:val="24"/>
        </w:rPr>
        <w:t>The Bedouin Authority</w:t>
      </w:r>
      <w:r w:rsidR="000329FF" w:rsidRPr="00671B9C">
        <w:rPr>
          <w:rFonts w:asciiTheme="majorBidi" w:eastAsia="Times New Roman" w:hAnsiTheme="majorBidi" w:cstheme="majorBidi"/>
          <w:sz w:val="24"/>
          <w:szCs w:val="24"/>
        </w:rPr>
        <w:t xml:space="preserve"> is empowered to operate in all of the </w:t>
      </w:r>
      <w:r w:rsidR="00962880" w:rsidRPr="00671B9C">
        <w:rPr>
          <w:rFonts w:asciiTheme="majorBidi" w:eastAsia="Times New Roman" w:hAnsiTheme="majorBidi" w:cstheme="majorBidi"/>
          <w:sz w:val="24"/>
          <w:szCs w:val="24"/>
        </w:rPr>
        <w:t xml:space="preserve">recognized </w:t>
      </w:r>
      <w:r w:rsidR="000329FF" w:rsidRPr="00671B9C">
        <w:rPr>
          <w:rFonts w:asciiTheme="majorBidi" w:eastAsia="Times New Roman" w:hAnsiTheme="majorBidi" w:cstheme="majorBidi"/>
          <w:sz w:val="24"/>
          <w:szCs w:val="24"/>
        </w:rPr>
        <w:t xml:space="preserve">Bedouin </w:t>
      </w:r>
      <w:r w:rsidR="00962880" w:rsidRPr="00671B9C">
        <w:rPr>
          <w:rFonts w:asciiTheme="majorBidi" w:eastAsia="Times New Roman" w:hAnsiTheme="majorBidi" w:cstheme="majorBidi"/>
          <w:sz w:val="24"/>
          <w:szCs w:val="24"/>
        </w:rPr>
        <w:t>towns</w:t>
      </w:r>
      <w:r w:rsidR="000329FF" w:rsidRPr="00671B9C">
        <w:rPr>
          <w:rFonts w:asciiTheme="majorBidi" w:eastAsia="Times New Roman" w:hAnsiTheme="majorBidi" w:cstheme="majorBidi"/>
          <w:sz w:val="24"/>
          <w:szCs w:val="24"/>
        </w:rPr>
        <w:t>hips</w:t>
      </w:r>
      <w:r w:rsidR="00962880" w:rsidRPr="00671B9C">
        <w:rPr>
          <w:rFonts w:asciiTheme="majorBidi" w:eastAsia="Times New Roman" w:hAnsiTheme="majorBidi" w:cstheme="majorBidi"/>
          <w:sz w:val="24"/>
          <w:szCs w:val="24"/>
        </w:rPr>
        <w:t xml:space="preserve"> and villages</w:t>
      </w:r>
      <w:r w:rsidR="000329FF" w:rsidRPr="00671B9C">
        <w:rPr>
          <w:rFonts w:asciiTheme="majorBidi" w:eastAsia="Times New Roman" w:hAnsiTheme="majorBidi" w:cstheme="majorBidi"/>
          <w:sz w:val="24"/>
          <w:szCs w:val="24"/>
        </w:rPr>
        <w:t xml:space="preserve">, in addition to </w:t>
      </w:r>
      <w:r w:rsidR="005B1CB0">
        <w:rPr>
          <w:rFonts w:asciiTheme="majorBidi" w:eastAsia="Times New Roman" w:hAnsiTheme="majorBidi" w:cstheme="majorBidi"/>
          <w:sz w:val="24"/>
          <w:szCs w:val="24"/>
        </w:rPr>
        <w:t>t</w:t>
      </w:r>
      <w:r w:rsidR="00962880" w:rsidRPr="00671B9C">
        <w:rPr>
          <w:rFonts w:asciiTheme="majorBidi" w:eastAsia="Times New Roman" w:hAnsiTheme="majorBidi" w:cstheme="majorBidi"/>
          <w:sz w:val="24"/>
          <w:szCs w:val="24"/>
        </w:rPr>
        <w:t xml:space="preserve">he unrecognized villages. </w:t>
      </w:r>
    </w:p>
    <w:p w14:paraId="00000042" w14:textId="49B55615" w:rsidR="009D1C08" w:rsidRPr="00671B9C" w:rsidRDefault="00895580" w:rsidP="005B1CB0">
      <w:pPr>
        <w:spacing w:before="240" w:after="240" w:line="360" w:lineRule="auto"/>
        <w:ind w:firstLine="720"/>
        <w:jc w:val="both"/>
        <w:rPr>
          <w:rFonts w:asciiTheme="majorBidi" w:eastAsia="Times New Roman" w:hAnsiTheme="majorBidi" w:cstheme="majorBidi"/>
          <w:sz w:val="24"/>
          <w:szCs w:val="24"/>
        </w:rPr>
      </w:pPr>
      <w:r w:rsidRPr="00671B9C">
        <w:rPr>
          <w:rFonts w:asciiTheme="majorBidi" w:eastAsia="Times New Roman" w:hAnsiTheme="majorBidi" w:cstheme="majorBidi"/>
          <w:sz w:val="24"/>
          <w:szCs w:val="24"/>
        </w:rPr>
        <w:t>Since its establishment, the Bedouin Authority has functioned on the ground as a separate governmental institution that deals exclusively with the Palestinian Bedouin</w:t>
      </w:r>
      <w:r w:rsidR="00D760AC">
        <w:rPr>
          <w:rFonts w:asciiTheme="majorBidi" w:eastAsia="Times New Roman" w:hAnsiTheme="majorBidi" w:cstheme="majorBidi"/>
          <w:sz w:val="24"/>
          <w:szCs w:val="24"/>
        </w:rPr>
        <w:t>s</w:t>
      </w:r>
      <w:r w:rsidRPr="00671B9C">
        <w:rPr>
          <w:rFonts w:asciiTheme="majorBidi" w:eastAsia="Times New Roman" w:hAnsiTheme="majorBidi" w:cstheme="majorBidi"/>
          <w:sz w:val="24"/>
          <w:szCs w:val="24"/>
        </w:rPr>
        <w:t>. While other citizens and their municipalities engage directly with governmental agencies and ministries, the Bedouin</w:t>
      </w:r>
      <w:r w:rsidR="00D760AC">
        <w:rPr>
          <w:rFonts w:asciiTheme="majorBidi" w:eastAsia="Times New Roman" w:hAnsiTheme="majorBidi" w:cstheme="majorBidi"/>
          <w:sz w:val="24"/>
          <w:szCs w:val="24"/>
        </w:rPr>
        <w:t>s</w:t>
      </w:r>
      <w:r w:rsidRPr="00671B9C">
        <w:rPr>
          <w:rFonts w:asciiTheme="majorBidi" w:eastAsia="Times New Roman" w:hAnsiTheme="majorBidi" w:cstheme="majorBidi"/>
          <w:sz w:val="24"/>
          <w:szCs w:val="24"/>
        </w:rPr>
        <w:t xml:space="preserve"> and their recognized municipalities must go through </w:t>
      </w:r>
      <w:r w:rsidR="00962880" w:rsidRPr="00671B9C">
        <w:rPr>
          <w:rFonts w:asciiTheme="majorBidi" w:eastAsia="Times New Roman" w:hAnsiTheme="majorBidi" w:cstheme="majorBidi"/>
          <w:sz w:val="24"/>
          <w:szCs w:val="24"/>
          <w:lang w:bidi="ar-LB"/>
        </w:rPr>
        <w:t>the Bedouin Authority</w:t>
      </w:r>
      <w:r w:rsidR="000329FF" w:rsidRPr="00671B9C">
        <w:rPr>
          <w:rFonts w:asciiTheme="majorBidi" w:eastAsia="Times New Roman" w:hAnsiTheme="majorBidi" w:cstheme="majorBidi"/>
          <w:sz w:val="24"/>
          <w:szCs w:val="24"/>
          <w:lang w:bidi="ar-LB"/>
        </w:rPr>
        <w:t>, which</w:t>
      </w:r>
      <w:r w:rsidR="00962880" w:rsidRPr="00671B9C">
        <w:rPr>
          <w:rFonts w:asciiTheme="majorBidi" w:eastAsia="Times New Roman" w:hAnsiTheme="majorBidi" w:cstheme="majorBidi"/>
          <w:sz w:val="24"/>
          <w:szCs w:val="24"/>
          <w:lang w:bidi="ar-LB"/>
        </w:rPr>
        <w:t xml:space="preserve"> has a say in all governmental decisions</w:t>
      </w:r>
      <w:r w:rsidR="000329FF" w:rsidRPr="00671B9C">
        <w:rPr>
          <w:rFonts w:asciiTheme="majorBidi" w:eastAsia="Times New Roman" w:hAnsiTheme="majorBidi" w:cstheme="majorBidi"/>
          <w:sz w:val="24"/>
          <w:szCs w:val="24"/>
          <w:lang w:bidi="ar-LB"/>
        </w:rPr>
        <w:t xml:space="preserve"> related to them</w:t>
      </w:r>
      <w:r w:rsidRPr="00671B9C">
        <w:rPr>
          <w:rFonts w:asciiTheme="majorBidi" w:eastAsia="Times New Roman" w:hAnsiTheme="majorBidi" w:cstheme="majorBidi"/>
          <w:sz w:val="24"/>
          <w:szCs w:val="24"/>
        </w:rPr>
        <w:t xml:space="preserve">. This separation </w:t>
      </w:r>
      <w:r w:rsidR="006B5C34">
        <w:rPr>
          <w:rFonts w:asciiTheme="majorBidi" w:eastAsia="Times New Roman" w:hAnsiTheme="majorBidi" w:cstheme="majorBidi"/>
          <w:sz w:val="24"/>
          <w:szCs w:val="24"/>
        </w:rPr>
        <w:t xml:space="preserve">poses a danger to equal </w:t>
      </w:r>
      <w:r w:rsidR="00AC4E2C">
        <w:rPr>
          <w:rFonts w:asciiTheme="majorBidi" w:eastAsia="Times New Roman" w:hAnsiTheme="majorBidi" w:cstheme="majorBidi"/>
          <w:sz w:val="24"/>
          <w:szCs w:val="24"/>
        </w:rPr>
        <w:t>rights and</w:t>
      </w:r>
      <w:r w:rsidR="006B5C34">
        <w:rPr>
          <w:rFonts w:asciiTheme="majorBidi" w:eastAsia="Times New Roman" w:hAnsiTheme="majorBidi" w:cstheme="majorBidi"/>
          <w:sz w:val="24"/>
          <w:szCs w:val="24"/>
        </w:rPr>
        <w:t xml:space="preserve"> treatment</w:t>
      </w:r>
      <w:r w:rsidRPr="00671B9C">
        <w:rPr>
          <w:rFonts w:asciiTheme="majorBidi" w:eastAsia="Times New Roman" w:hAnsiTheme="majorBidi" w:cstheme="majorBidi"/>
          <w:sz w:val="24"/>
          <w:szCs w:val="24"/>
        </w:rPr>
        <w:t xml:space="preserve"> in and of itself, and </w:t>
      </w:r>
      <w:r w:rsidR="006B5C34">
        <w:rPr>
          <w:rFonts w:asciiTheme="majorBidi" w:eastAsia="Times New Roman" w:hAnsiTheme="majorBidi" w:cstheme="majorBidi"/>
          <w:sz w:val="24"/>
          <w:szCs w:val="24"/>
        </w:rPr>
        <w:t>even</w:t>
      </w:r>
      <w:r w:rsidR="006B5C34" w:rsidRPr="00671B9C">
        <w:rPr>
          <w:rFonts w:asciiTheme="majorBidi" w:eastAsia="Times New Roman" w:hAnsiTheme="majorBidi" w:cstheme="majorBidi"/>
          <w:sz w:val="24"/>
          <w:szCs w:val="24"/>
        </w:rPr>
        <w:t xml:space="preserve"> </w:t>
      </w:r>
      <w:r w:rsidRPr="00671B9C">
        <w:rPr>
          <w:rFonts w:asciiTheme="majorBidi" w:eastAsia="Times New Roman" w:hAnsiTheme="majorBidi" w:cstheme="majorBidi"/>
          <w:sz w:val="24"/>
          <w:szCs w:val="24"/>
        </w:rPr>
        <w:t xml:space="preserve">more so in light of the rationale behind its establishment. According to the decision, the </w:t>
      </w:r>
      <w:r w:rsidR="006B5C34">
        <w:rPr>
          <w:rFonts w:asciiTheme="majorBidi" w:eastAsia="Times New Roman" w:hAnsiTheme="majorBidi" w:cstheme="majorBidi"/>
          <w:sz w:val="24"/>
          <w:szCs w:val="24"/>
        </w:rPr>
        <w:t xml:space="preserve">authority’s </w:t>
      </w:r>
      <w:r w:rsidRPr="00671B9C">
        <w:rPr>
          <w:rFonts w:asciiTheme="majorBidi" w:eastAsia="Times New Roman" w:hAnsiTheme="majorBidi" w:cstheme="majorBidi"/>
          <w:sz w:val="24"/>
          <w:szCs w:val="24"/>
        </w:rPr>
        <w:t xml:space="preserve">main role </w:t>
      </w:r>
      <w:r w:rsidR="006B5C34">
        <w:rPr>
          <w:rFonts w:asciiTheme="majorBidi" w:eastAsia="Times New Roman" w:hAnsiTheme="majorBidi" w:cstheme="majorBidi"/>
          <w:sz w:val="24"/>
          <w:szCs w:val="24"/>
        </w:rPr>
        <w:t>involves</w:t>
      </w:r>
      <w:r w:rsidRPr="00671B9C">
        <w:rPr>
          <w:rFonts w:asciiTheme="majorBidi" w:eastAsia="Times New Roman" w:hAnsiTheme="majorBidi" w:cstheme="majorBidi"/>
          <w:sz w:val="24"/>
          <w:szCs w:val="24"/>
        </w:rPr>
        <w:t xml:space="preserve"> “arranging Bedouin settlements in the Negev</w:t>
      </w:r>
      <w:r w:rsidR="006B5C34">
        <w:rPr>
          <w:rFonts w:asciiTheme="majorBidi" w:eastAsia="Times New Roman" w:hAnsiTheme="majorBidi" w:cstheme="majorBidi"/>
          <w:sz w:val="24"/>
          <w:szCs w:val="24"/>
        </w:rPr>
        <w:t>,</w:t>
      </w:r>
      <w:r w:rsidRPr="00671B9C">
        <w:rPr>
          <w:rFonts w:asciiTheme="majorBidi" w:eastAsia="Times New Roman" w:hAnsiTheme="majorBidi" w:cstheme="majorBidi"/>
          <w:sz w:val="24"/>
          <w:szCs w:val="24"/>
        </w:rPr>
        <w:t xml:space="preserve">” which </w:t>
      </w:r>
      <w:r w:rsidR="006B5C34">
        <w:rPr>
          <w:rFonts w:asciiTheme="majorBidi" w:eastAsia="Times New Roman" w:hAnsiTheme="majorBidi" w:cstheme="majorBidi"/>
          <w:sz w:val="24"/>
          <w:szCs w:val="24"/>
        </w:rPr>
        <w:t xml:space="preserve">officially </w:t>
      </w:r>
      <w:r w:rsidRPr="00671B9C">
        <w:rPr>
          <w:rFonts w:asciiTheme="majorBidi" w:eastAsia="Times New Roman" w:hAnsiTheme="majorBidi" w:cstheme="majorBidi"/>
          <w:sz w:val="24"/>
          <w:szCs w:val="24"/>
        </w:rPr>
        <w:t xml:space="preserve">entails taking all necessary steps to forcibly displace and evacuate the population </w:t>
      </w:r>
      <w:r w:rsidR="00156301">
        <w:rPr>
          <w:rFonts w:asciiTheme="majorBidi" w:eastAsia="Times New Roman" w:hAnsiTheme="majorBidi" w:cstheme="majorBidi"/>
          <w:sz w:val="24"/>
          <w:szCs w:val="24"/>
        </w:rPr>
        <w:t>of</w:t>
      </w:r>
      <w:r w:rsidR="00156301" w:rsidRPr="00671B9C">
        <w:rPr>
          <w:rFonts w:asciiTheme="majorBidi" w:eastAsia="Times New Roman" w:hAnsiTheme="majorBidi" w:cstheme="majorBidi"/>
          <w:sz w:val="24"/>
          <w:szCs w:val="24"/>
        </w:rPr>
        <w:t xml:space="preserve"> </w:t>
      </w:r>
      <w:r w:rsidRPr="00671B9C">
        <w:rPr>
          <w:rFonts w:asciiTheme="majorBidi" w:eastAsia="Times New Roman" w:hAnsiTheme="majorBidi" w:cstheme="majorBidi"/>
          <w:sz w:val="24"/>
          <w:szCs w:val="24"/>
        </w:rPr>
        <w:t xml:space="preserve">the unrecognized villages. </w:t>
      </w:r>
    </w:p>
    <w:p w14:paraId="00000043" w14:textId="720B3E2E" w:rsidR="009D1C08" w:rsidRPr="00671B9C" w:rsidRDefault="00895580" w:rsidP="00D760AC">
      <w:pPr>
        <w:pBdr>
          <w:top w:val="nil"/>
          <w:left w:val="nil"/>
          <w:bottom w:val="nil"/>
          <w:right w:val="nil"/>
          <w:between w:val="nil"/>
        </w:pBdr>
        <w:shd w:val="clear" w:color="auto" w:fill="FFFFFF"/>
        <w:spacing w:before="240" w:after="240" w:line="360" w:lineRule="auto"/>
        <w:ind w:firstLine="720"/>
        <w:jc w:val="both"/>
        <w:rPr>
          <w:rFonts w:asciiTheme="majorBidi" w:eastAsia="Times New Roman" w:hAnsiTheme="majorBidi" w:cstheme="majorBidi"/>
          <w:sz w:val="24"/>
          <w:szCs w:val="24"/>
        </w:rPr>
      </w:pPr>
      <w:r w:rsidRPr="00671B9C">
        <w:rPr>
          <w:rFonts w:asciiTheme="majorBidi" w:eastAsia="Times New Roman" w:hAnsiTheme="majorBidi" w:cstheme="majorBidi"/>
          <w:sz w:val="24"/>
          <w:szCs w:val="24"/>
        </w:rPr>
        <w:t xml:space="preserve">The Authority and its leadership operate within the same framework that guides the SoI’s overall policy towards Palestinians in Naqab, one which starts from the assumption that the Palestinian Bedouin are “invaders” of the land and “trespassers” whom the state must evict from state land and concentrate in limited designated areas. In 2017, Yair Maayan, the Director of the Bedouin Authority, made openly racist comments against the Bedouin community, which clearly reveal his views. In a tape in the possession of </w:t>
      </w:r>
      <w:r w:rsidR="006B5C34">
        <w:rPr>
          <w:rFonts w:asciiTheme="majorBidi" w:eastAsia="Times New Roman" w:hAnsiTheme="majorBidi" w:cstheme="majorBidi"/>
          <w:sz w:val="24"/>
          <w:szCs w:val="24"/>
        </w:rPr>
        <w:t xml:space="preserve">the </w:t>
      </w:r>
      <w:r w:rsidRPr="00671B9C">
        <w:rPr>
          <w:rFonts w:asciiTheme="majorBidi" w:eastAsia="Times New Roman" w:hAnsiTheme="majorBidi" w:cstheme="majorBidi"/>
          <w:sz w:val="24"/>
          <w:szCs w:val="24"/>
        </w:rPr>
        <w:t xml:space="preserve">Israeli news site </w:t>
      </w:r>
      <w:r w:rsidRPr="00671B9C">
        <w:rPr>
          <w:rFonts w:asciiTheme="majorBidi" w:eastAsia="Times New Roman" w:hAnsiTheme="majorBidi" w:cstheme="majorBidi"/>
          <w:i/>
          <w:sz w:val="24"/>
          <w:szCs w:val="24"/>
        </w:rPr>
        <w:t>Maariv Online</w:t>
      </w:r>
      <w:r w:rsidRPr="00671B9C">
        <w:rPr>
          <w:rFonts w:asciiTheme="majorBidi" w:eastAsia="Times New Roman" w:hAnsiTheme="majorBidi" w:cstheme="majorBidi"/>
          <w:sz w:val="24"/>
          <w:szCs w:val="24"/>
        </w:rPr>
        <w:t xml:space="preserve">, Maayan </w:t>
      </w:r>
      <w:r w:rsidR="006B5C34">
        <w:rPr>
          <w:rFonts w:asciiTheme="majorBidi" w:eastAsia="Times New Roman" w:hAnsiTheme="majorBidi" w:cstheme="majorBidi"/>
          <w:sz w:val="24"/>
          <w:szCs w:val="24"/>
        </w:rPr>
        <w:t>refers</w:t>
      </w:r>
      <w:r w:rsidRPr="00671B9C">
        <w:rPr>
          <w:rFonts w:asciiTheme="majorBidi" w:eastAsia="Times New Roman" w:hAnsiTheme="majorBidi" w:cstheme="majorBidi"/>
          <w:sz w:val="24"/>
          <w:szCs w:val="24"/>
        </w:rPr>
        <w:t xml:space="preserve"> to the residents of Bir Haddaj, a recognized village, as thieves of state land.</w:t>
      </w:r>
      <w:r w:rsidRPr="00671B9C">
        <w:rPr>
          <w:rFonts w:asciiTheme="majorBidi" w:eastAsia="Times New Roman" w:hAnsiTheme="majorBidi" w:cstheme="majorBidi"/>
          <w:sz w:val="24"/>
          <w:szCs w:val="24"/>
          <w:vertAlign w:val="superscript"/>
        </w:rPr>
        <w:footnoteReference w:id="43"/>
      </w:r>
      <w:r w:rsidRPr="00671B9C">
        <w:rPr>
          <w:rFonts w:asciiTheme="majorBidi" w:eastAsia="Times New Roman" w:hAnsiTheme="majorBidi" w:cstheme="majorBidi"/>
          <w:sz w:val="24"/>
          <w:szCs w:val="24"/>
        </w:rPr>
        <w:t xml:space="preserve"> </w:t>
      </w:r>
      <w:r w:rsidR="0062049F">
        <w:rPr>
          <w:rFonts w:asciiTheme="majorBidi" w:eastAsia="Times New Roman" w:hAnsiTheme="majorBidi" w:cstheme="majorBidi"/>
          <w:sz w:val="24"/>
          <w:szCs w:val="24"/>
        </w:rPr>
        <w:t>The</w:t>
      </w:r>
      <w:r w:rsidRPr="00671B9C">
        <w:rPr>
          <w:rFonts w:asciiTheme="majorBidi" w:eastAsia="Times New Roman" w:hAnsiTheme="majorBidi" w:cstheme="majorBidi"/>
          <w:sz w:val="24"/>
          <w:szCs w:val="24"/>
        </w:rPr>
        <w:t xml:space="preserve"> German magazine </w:t>
      </w:r>
      <w:r w:rsidR="00F60D2D" w:rsidRPr="00F60D2D">
        <w:rPr>
          <w:rFonts w:asciiTheme="majorBidi" w:eastAsia="Times New Roman" w:hAnsiTheme="majorBidi" w:cstheme="majorBidi"/>
          <w:i/>
          <w:sz w:val="24"/>
          <w:szCs w:val="24"/>
        </w:rPr>
        <w:t xml:space="preserve">Süddeutsche </w:t>
      </w:r>
      <w:r w:rsidRPr="00671B9C">
        <w:rPr>
          <w:rFonts w:asciiTheme="majorBidi" w:eastAsia="Times New Roman" w:hAnsiTheme="majorBidi" w:cstheme="majorBidi"/>
          <w:i/>
          <w:sz w:val="24"/>
          <w:szCs w:val="24"/>
        </w:rPr>
        <w:t>Zeitung</w:t>
      </w:r>
      <w:r w:rsidRPr="00671B9C">
        <w:rPr>
          <w:rFonts w:asciiTheme="majorBidi" w:eastAsia="Times New Roman" w:hAnsiTheme="majorBidi" w:cstheme="majorBidi"/>
          <w:sz w:val="24"/>
          <w:szCs w:val="24"/>
        </w:rPr>
        <w:t xml:space="preserve"> </w:t>
      </w:r>
      <w:r w:rsidR="00156301">
        <w:rPr>
          <w:rFonts w:asciiTheme="majorBidi" w:eastAsia="Times New Roman" w:hAnsiTheme="majorBidi" w:cstheme="majorBidi"/>
          <w:sz w:val="24"/>
          <w:szCs w:val="24"/>
        </w:rPr>
        <w:t>also quotes</w:t>
      </w:r>
      <w:r w:rsidR="00156301" w:rsidRPr="00671B9C">
        <w:rPr>
          <w:rFonts w:asciiTheme="majorBidi" w:eastAsia="Times New Roman" w:hAnsiTheme="majorBidi" w:cstheme="majorBidi"/>
          <w:sz w:val="24"/>
          <w:szCs w:val="24"/>
        </w:rPr>
        <w:t xml:space="preserve"> Maayan </w:t>
      </w:r>
      <w:r w:rsidRPr="00671B9C">
        <w:rPr>
          <w:rFonts w:asciiTheme="majorBidi" w:eastAsia="Times New Roman" w:hAnsiTheme="majorBidi" w:cstheme="majorBidi"/>
          <w:sz w:val="24"/>
          <w:szCs w:val="24"/>
        </w:rPr>
        <w:t>as referring to the Bedouin as “thieves”. According to the magazine,</w:t>
      </w:r>
      <w:r w:rsidR="004A659E">
        <w:rPr>
          <w:rFonts w:asciiTheme="majorBidi" w:eastAsia="Times New Roman" w:hAnsiTheme="majorBidi" w:cstheme="majorBidi"/>
          <w:sz w:val="24"/>
          <w:szCs w:val="24"/>
        </w:rPr>
        <w:t xml:space="preserve"> he</w:t>
      </w:r>
      <w:r w:rsidRPr="00671B9C">
        <w:rPr>
          <w:rFonts w:asciiTheme="majorBidi" w:eastAsia="Times New Roman" w:hAnsiTheme="majorBidi" w:cstheme="majorBidi"/>
          <w:sz w:val="24"/>
          <w:szCs w:val="24"/>
        </w:rPr>
        <w:t xml:space="preserve"> </w:t>
      </w:r>
      <w:r w:rsidR="00156301">
        <w:rPr>
          <w:rFonts w:asciiTheme="majorBidi" w:eastAsia="Times New Roman" w:hAnsiTheme="majorBidi" w:cstheme="majorBidi"/>
          <w:sz w:val="24"/>
          <w:szCs w:val="24"/>
        </w:rPr>
        <w:t>stated that,</w:t>
      </w:r>
      <w:r w:rsidRPr="00671B9C">
        <w:rPr>
          <w:rFonts w:asciiTheme="majorBidi" w:eastAsia="Times New Roman" w:hAnsiTheme="majorBidi" w:cstheme="majorBidi"/>
          <w:sz w:val="24"/>
          <w:szCs w:val="24"/>
        </w:rPr>
        <w:t xml:space="preserve"> “Traditional land acquisition agreements are worthless</w:t>
      </w:r>
      <w:r w:rsidR="0062049F">
        <w:rPr>
          <w:rFonts w:asciiTheme="majorBidi" w:eastAsia="Times New Roman" w:hAnsiTheme="majorBidi" w:cstheme="majorBidi"/>
          <w:sz w:val="24"/>
          <w:szCs w:val="24"/>
        </w:rPr>
        <w:t>…. I</w:t>
      </w:r>
      <w:r w:rsidRPr="00671B9C">
        <w:rPr>
          <w:rFonts w:asciiTheme="majorBidi" w:eastAsia="Times New Roman" w:hAnsiTheme="majorBidi" w:cstheme="majorBidi"/>
          <w:sz w:val="24"/>
          <w:szCs w:val="24"/>
        </w:rPr>
        <w:t>nstead of putting these thieves in jail, we will give them a piece of land as a gift. It is a good deal and if the Bedouins refuse, the police will force them.”</w:t>
      </w:r>
      <w:r w:rsidR="00156301">
        <w:rPr>
          <w:rStyle w:val="FootnoteReference"/>
          <w:rFonts w:asciiTheme="majorBidi" w:eastAsia="Times New Roman" w:hAnsiTheme="majorBidi" w:cstheme="majorBidi"/>
          <w:sz w:val="24"/>
          <w:szCs w:val="24"/>
        </w:rPr>
        <w:footnoteReference w:id="44"/>
      </w:r>
      <w:r w:rsidRPr="00671B9C">
        <w:rPr>
          <w:rFonts w:asciiTheme="majorBidi" w:eastAsia="Times New Roman" w:hAnsiTheme="majorBidi" w:cstheme="majorBidi"/>
          <w:sz w:val="24"/>
          <w:szCs w:val="24"/>
        </w:rPr>
        <w:t xml:space="preserve"> Maayan’s statements are alarming and dangerous, particularly </w:t>
      </w:r>
      <w:r w:rsidR="00D760AC">
        <w:rPr>
          <w:rFonts w:asciiTheme="majorBidi" w:eastAsia="Times New Roman" w:hAnsiTheme="majorBidi" w:cstheme="majorBidi"/>
          <w:sz w:val="24"/>
          <w:szCs w:val="24"/>
        </w:rPr>
        <w:t xml:space="preserve">as </w:t>
      </w:r>
      <w:r w:rsidRPr="00671B9C">
        <w:rPr>
          <w:rFonts w:asciiTheme="majorBidi" w:eastAsia="Times New Roman" w:hAnsiTheme="majorBidi" w:cstheme="majorBidi"/>
          <w:sz w:val="24"/>
          <w:szCs w:val="24"/>
        </w:rPr>
        <w:t xml:space="preserve">he is the official in charge of a governmental body that governs most aspects of the </w:t>
      </w:r>
      <w:r w:rsidR="00D760AC">
        <w:rPr>
          <w:rFonts w:asciiTheme="majorBidi" w:eastAsia="Times New Roman" w:hAnsiTheme="majorBidi" w:cstheme="majorBidi"/>
          <w:sz w:val="24"/>
          <w:szCs w:val="24"/>
        </w:rPr>
        <w:t xml:space="preserve">Bedouins’ </w:t>
      </w:r>
      <w:r w:rsidRPr="00671B9C">
        <w:rPr>
          <w:rFonts w:asciiTheme="majorBidi" w:eastAsia="Times New Roman" w:hAnsiTheme="majorBidi" w:cstheme="majorBidi"/>
          <w:sz w:val="24"/>
          <w:szCs w:val="24"/>
        </w:rPr>
        <w:t>lives in the Naqab.</w:t>
      </w:r>
    </w:p>
    <w:p w14:paraId="00000045" w14:textId="5B70BD76" w:rsidR="009D1C08" w:rsidRPr="00671B9C" w:rsidRDefault="0062049F" w:rsidP="00D760AC">
      <w:pPr>
        <w:spacing w:before="240" w:after="240" w:line="360" w:lineRule="auto"/>
        <w:ind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In</w:t>
      </w:r>
      <w:r w:rsidR="00895580" w:rsidRPr="00671B9C">
        <w:rPr>
          <w:rFonts w:asciiTheme="majorBidi" w:eastAsia="Times New Roman" w:hAnsiTheme="majorBidi" w:cstheme="majorBidi"/>
          <w:sz w:val="24"/>
          <w:szCs w:val="24"/>
        </w:rPr>
        <w:t xml:space="preserve"> January 2019</w:t>
      </w:r>
      <w:r>
        <w:rPr>
          <w:rFonts w:asciiTheme="majorBidi" w:eastAsia="Times New Roman" w:hAnsiTheme="majorBidi" w:cstheme="majorBidi"/>
          <w:sz w:val="24"/>
          <w:szCs w:val="24"/>
        </w:rPr>
        <w:t>, the</w:t>
      </w:r>
      <w:r w:rsidR="00156301">
        <w:rPr>
          <w:rFonts w:asciiTheme="majorBidi" w:eastAsia="Times New Roman" w:hAnsiTheme="majorBidi" w:cstheme="majorBidi"/>
          <w:sz w:val="24"/>
          <w:szCs w:val="24"/>
        </w:rPr>
        <w:t xml:space="preserve"> Bedouin</w:t>
      </w:r>
      <w:r>
        <w:rPr>
          <w:rFonts w:asciiTheme="majorBidi" w:eastAsia="Times New Roman" w:hAnsiTheme="majorBidi" w:cstheme="majorBidi"/>
          <w:sz w:val="24"/>
          <w:szCs w:val="24"/>
        </w:rPr>
        <w:t xml:space="preserve"> </w:t>
      </w:r>
      <w:r w:rsidR="00156301">
        <w:rPr>
          <w:rFonts w:asciiTheme="majorBidi" w:eastAsia="Times New Roman" w:hAnsiTheme="majorBidi" w:cstheme="majorBidi"/>
          <w:sz w:val="24"/>
          <w:szCs w:val="24"/>
        </w:rPr>
        <w:t>A</w:t>
      </w:r>
      <w:r>
        <w:rPr>
          <w:rFonts w:asciiTheme="majorBidi" w:eastAsia="Times New Roman" w:hAnsiTheme="majorBidi" w:cstheme="majorBidi"/>
          <w:sz w:val="24"/>
          <w:szCs w:val="24"/>
        </w:rPr>
        <w:t xml:space="preserve">uthority announced </w:t>
      </w:r>
      <w:r w:rsidR="00156301">
        <w:rPr>
          <w:rFonts w:asciiTheme="majorBidi" w:eastAsia="Times New Roman" w:hAnsiTheme="majorBidi" w:cstheme="majorBidi"/>
          <w:sz w:val="24"/>
          <w:szCs w:val="24"/>
        </w:rPr>
        <w:t xml:space="preserve">a plan to </w:t>
      </w:r>
      <w:r w:rsidR="00895580" w:rsidRPr="00671B9C">
        <w:rPr>
          <w:rFonts w:asciiTheme="majorBidi" w:eastAsia="Times New Roman" w:hAnsiTheme="majorBidi" w:cstheme="majorBidi"/>
          <w:sz w:val="24"/>
          <w:szCs w:val="24"/>
        </w:rPr>
        <w:t>evict 36,000 Palestinian Bedouin citizens for purposes of “economic development projects” and the expansion of military training areas.</w:t>
      </w:r>
      <w:r w:rsidR="00D760AC" w:rsidRPr="00671B9C">
        <w:rPr>
          <w:rFonts w:asciiTheme="majorBidi" w:eastAsia="Times New Roman" w:hAnsiTheme="majorBidi" w:cstheme="majorBidi"/>
          <w:sz w:val="24"/>
          <w:szCs w:val="24"/>
          <w:vertAlign w:val="superscript"/>
        </w:rPr>
        <w:footnoteReference w:id="45"/>
      </w:r>
      <w:r w:rsidR="00D760AC" w:rsidRPr="00671B9C">
        <w:rPr>
          <w:rFonts w:asciiTheme="majorBidi" w:eastAsia="Times New Roman" w:hAnsiTheme="majorBidi" w:cstheme="majorBidi"/>
          <w:sz w:val="24"/>
          <w:szCs w:val="24"/>
        </w:rPr>
        <w:t xml:space="preserve"> </w:t>
      </w:r>
      <w:r w:rsidR="00895580" w:rsidRPr="00671B9C">
        <w:rPr>
          <w:rFonts w:asciiTheme="majorBidi" w:eastAsia="Times New Roman" w:hAnsiTheme="majorBidi" w:cstheme="majorBidi"/>
          <w:sz w:val="24"/>
          <w:szCs w:val="24"/>
        </w:rPr>
        <w:t xml:space="preserve"> These plans include, but are not limited to, the following</w:t>
      </w:r>
      <w:r w:rsidR="00D760AC">
        <w:rPr>
          <w:rFonts w:asciiTheme="majorBidi" w:eastAsia="Times New Roman" w:hAnsiTheme="majorBidi" w:cstheme="majorBidi"/>
          <w:sz w:val="24"/>
          <w:szCs w:val="24"/>
        </w:rPr>
        <w:t>:</w:t>
      </w:r>
      <w:r w:rsidR="00D760AC">
        <w:rPr>
          <w:rStyle w:val="FootnoteReference"/>
          <w:rFonts w:asciiTheme="majorBidi" w:eastAsia="Times New Roman" w:hAnsiTheme="majorBidi" w:cstheme="majorBidi"/>
          <w:sz w:val="24"/>
          <w:szCs w:val="24"/>
        </w:rPr>
        <w:footnoteReference w:id="46"/>
      </w:r>
      <w:r w:rsidR="00895580" w:rsidRPr="00671B9C">
        <w:rPr>
          <w:rFonts w:asciiTheme="majorBidi" w:eastAsia="Times New Roman" w:hAnsiTheme="majorBidi" w:cstheme="majorBidi"/>
          <w:sz w:val="24"/>
          <w:szCs w:val="24"/>
        </w:rPr>
        <w:t xml:space="preserve"> </w:t>
      </w:r>
    </w:p>
    <w:p w14:paraId="00000046" w14:textId="5490E3B1" w:rsidR="009D1C08" w:rsidRPr="00156301" w:rsidRDefault="00895580" w:rsidP="00D760AC">
      <w:pPr>
        <w:pStyle w:val="ListParagraph"/>
        <w:numPr>
          <w:ilvl w:val="0"/>
          <w:numId w:val="7"/>
        </w:numPr>
        <w:spacing w:before="240" w:after="240" w:line="360" w:lineRule="auto"/>
        <w:jc w:val="both"/>
        <w:rPr>
          <w:rFonts w:asciiTheme="majorBidi" w:hAnsiTheme="majorBidi" w:cstheme="majorBidi"/>
          <w:sz w:val="24"/>
          <w:szCs w:val="24"/>
          <w:lang w:val="en-US"/>
        </w:rPr>
      </w:pPr>
      <w:r w:rsidRPr="00156301">
        <w:rPr>
          <w:rFonts w:asciiTheme="majorBidi" w:hAnsiTheme="majorBidi" w:cstheme="majorBidi"/>
          <w:b/>
          <w:sz w:val="24"/>
          <w:szCs w:val="24"/>
          <w:lang w:val="en-US"/>
        </w:rPr>
        <w:t>An industrial zone in Ramat Beka</w:t>
      </w:r>
      <w:r w:rsidRPr="00156301">
        <w:rPr>
          <w:rFonts w:asciiTheme="majorBidi" w:hAnsiTheme="majorBidi" w:cstheme="majorBidi"/>
          <w:sz w:val="24"/>
          <w:szCs w:val="24"/>
          <w:lang w:val="en-US"/>
        </w:rPr>
        <w:t xml:space="preserve"> encompassing an area of 11,283 dunams. This plan endangers the homes of thousands of Bedouins in the Naqab from the villages of Abu Qrinat, Umm Mitnan, Wadi el-Mashash, Wadi al-Na</w:t>
      </w:r>
      <w:r w:rsidR="00156301">
        <w:rPr>
          <w:rFonts w:asciiTheme="majorBidi" w:hAnsiTheme="majorBidi" w:cstheme="majorBidi"/>
          <w:sz w:val="24"/>
          <w:szCs w:val="24"/>
          <w:lang w:val="en-US"/>
        </w:rPr>
        <w:t>’</w:t>
      </w:r>
      <w:r w:rsidRPr="00156301">
        <w:rPr>
          <w:rFonts w:asciiTheme="majorBidi" w:hAnsiTheme="majorBidi" w:cstheme="majorBidi"/>
          <w:sz w:val="24"/>
          <w:szCs w:val="24"/>
          <w:lang w:val="en-US"/>
        </w:rPr>
        <w:t>am, Sawaween, and Abu Tlul</w:t>
      </w:r>
      <w:r w:rsidR="00DB47C4">
        <w:rPr>
          <w:rFonts w:asciiTheme="majorBidi" w:hAnsiTheme="majorBidi" w:cstheme="majorBidi"/>
          <w:sz w:val="24"/>
          <w:szCs w:val="24"/>
          <w:lang w:val="en-US"/>
        </w:rPr>
        <w:t xml:space="preserve">. </w:t>
      </w:r>
      <w:r w:rsidR="000329FF" w:rsidRPr="00DB47C4">
        <w:rPr>
          <w:rFonts w:asciiTheme="majorBidi" w:hAnsiTheme="majorBidi" w:cstheme="majorBidi"/>
          <w:sz w:val="24"/>
          <w:szCs w:val="24"/>
          <w:lang w:val="en-US"/>
        </w:rPr>
        <w:t>Notably,</w:t>
      </w:r>
      <w:r w:rsidR="00962880" w:rsidRPr="00DB47C4">
        <w:rPr>
          <w:rFonts w:asciiTheme="majorBidi" w:hAnsiTheme="majorBidi" w:cstheme="majorBidi"/>
          <w:sz w:val="24"/>
          <w:szCs w:val="24"/>
          <w:lang w:val="en-US"/>
        </w:rPr>
        <w:t xml:space="preserve"> when the question </w:t>
      </w:r>
      <w:r w:rsidR="00D760AC">
        <w:rPr>
          <w:rFonts w:asciiTheme="majorBidi" w:hAnsiTheme="majorBidi" w:cstheme="majorBidi"/>
          <w:sz w:val="24"/>
          <w:szCs w:val="24"/>
          <w:lang w:val="en-US"/>
        </w:rPr>
        <w:t xml:space="preserve">of </w:t>
      </w:r>
      <w:r w:rsidR="00962880" w:rsidRPr="00DB47C4">
        <w:rPr>
          <w:rFonts w:asciiTheme="majorBidi" w:hAnsiTheme="majorBidi" w:cstheme="majorBidi"/>
          <w:sz w:val="24"/>
          <w:szCs w:val="24"/>
          <w:lang w:val="en-US"/>
        </w:rPr>
        <w:t xml:space="preserve">the lack of </w:t>
      </w:r>
      <w:r w:rsidR="0022542C" w:rsidRPr="00DB47C4">
        <w:rPr>
          <w:rFonts w:asciiTheme="majorBidi" w:hAnsiTheme="majorBidi" w:cstheme="majorBidi"/>
          <w:sz w:val="24"/>
          <w:szCs w:val="24"/>
          <w:lang w:val="en-US"/>
        </w:rPr>
        <w:t xml:space="preserve">adequate </w:t>
      </w:r>
      <w:r w:rsidR="00962880" w:rsidRPr="00DB47C4">
        <w:rPr>
          <w:rFonts w:asciiTheme="majorBidi" w:hAnsiTheme="majorBidi" w:cstheme="majorBidi"/>
          <w:sz w:val="24"/>
          <w:szCs w:val="24"/>
          <w:lang w:val="en-US"/>
        </w:rPr>
        <w:t xml:space="preserve">alternative housing solutions was raised in the </w:t>
      </w:r>
      <w:r w:rsidR="000329FF" w:rsidRPr="00DB47C4">
        <w:rPr>
          <w:rFonts w:asciiTheme="majorBidi" w:hAnsiTheme="majorBidi" w:cstheme="majorBidi"/>
          <w:sz w:val="24"/>
          <w:szCs w:val="24"/>
          <w:lang w:val="en-US"/>
        </w:rPr>
        <w:t xml:space="preserve">context of </w:t>
      </w:r>
      <w:r w:rsidR="00962880" w:rsidRPr="00DB47C4">
        <w:rPr>
          <w:rFonts w:asciiTheme="majorBidi" w:hAnsiTheme="majorBidi" w:cstheme="majorBidi"/>
          <w:sz w:val="24"/>
          <w:szCs w:val="24"/>
          <w:lang w:val="en-US"/>
        </w:rPr>
        <w:t xml:space="preserve">objections </w:t>
      </w:r>
      <w:r w:rsidR="000329FF" w:rsidRPr="00DB47C4">
        <w:rPr>
          <w:rFonts w:asciiTheme="majorBidi" w:hAnsiTheme="majorBidi" w:cstheme="majorBidi"/>
          <w:sz w:val="24"/>
          <w:szCs w:val="24"/>
          <w:lang w:val="en-US"/>
        </w:rPr>
        <w:t xml:space="preserve">raised </w:t>
      </w:r>
      <w:r w:rsidR="00962880" w:rsidRPr="00DB47C4">
        <w:rPr>
          <w:rFonts w:asciiTheme="majorBidi" w:hAnsiTheme="majorBidi" w:cstheme="majorBidi"/>
          <w:sz w:val="24"/>
          <w:szCs w:val="24"/>
          <w:lang w:val="en-US"/>
        </w:rPr>
        <w:t>to the plan, the planning authorities referred the question to the Bedouin Authority</w:t>
      </w:r>
      <w:r w:rsidR="000329FF" w:rsidRPr="00DB47C4">
        <w:rPr>
          <w:rFonts w:asciiTheme="majorBidi" w:hAnsiTheme="majorBidi" w:cstheme="majorBidi"/>
          <w:sz w:val="24"/>
          <w:szCs w:val="24"/>
          <w:lang w:val="en-US"/>
        </w:rPr>
        <w:t>,</w:t>
      </w:r>
      <w:r w:rsidR="00962880" w:rsidRPr="00DB47C4">
        <w:rPr>
          <w:rFonts w:asciiTheme="majorBidi" w:hAnsiTheme="majorBidi" w:cstheme="majorBidi"/>
          <w:sz w:val="24"/>
          <w:szCs w:val="24"/>
          <w:lang w:val="en-US"/>
        </w:rPr>
        <w:t xml:space="preserve"> and </w:t>
      </w:r>
      <w:r w:rsidR="000329FF" w:rsidRPr="00DB47C4">
        <w:rPr>
          <w:rFonts w:asciiTheme="majorBidi" w:hAnsiTheme="majorBidi" w:cstheme="majorBidi"/>
          <w:sz w:val="24"/>
          <w:szCs w:val="24"/>
          <w:lang w:val="en-US"/>
        </w:rPr>
        <w:t xml:space="preserve">then simply </w:t>
      </w:r>
      <w:r w:rsidR="00962880" w:rsidRPr="00DB47C4">
        <w:rPr>
          <w:rFonts w:asciiTheme="majorBidi" w:hAnsiTheme="majorBidi" w:cstheme="majorBidi"/>
          <w:sz w:val="24"/>
          <w:szCs w:val="24"/>
          <w:lang w:val="en-US"/>
        </w:rPr>
        <w:t xml:space="preserve">adopted </w:t>
      </w:r>
      <w:r w:rsidR="000329FF" w:rsidRPr="00DB47C4">
        <w:rPr>
          <w:rFonts w:asciiTheme="majorBidi" w:hAnsiTheme="majorBidi" w:cstheme="majorBidi"/>
          <w:sz w:val="24"/>
          <w:szCs w:val="24"/>
          <w:lang w:val="en-US"/>
        </w:rPr>
        <w:t xml:space="preserve">its </w:t>
      </w:r>
      <w:r w:rsidR="00962880" w:rsidRPr="00DB47C4">
        <w:rPr>
          <w:rFonts w:asciiTheme="majorBidi" w:hAnsiTheme="majorBidi" w:cstheme="majorBidi"/>
          <w:sz w:val="24"/>
          <w:szCs w:val="24"/>
          <w:lang w:val="en-US"/>
        </w:rPr>
        <w:t>position</w:t>
      </w:r>
      <w:r w:rsidR="00D760AC">
        <w:rPr>
          <w:rFonts w:asciiTheme="majorBidi" w:hAnsiTheme="majorBidi" w:cstheme="majorBidi"/>
          <w:sz w:val="24"/>
          <w:szCs w:val="24"/>
          <w:lang w:val="en-US"/>
        </w:rPr>
        <w:t xml:space="preserve"> as their position</w:t>
      </w:r>
      <w:r w:rsidR="000329FF" w:rsidRPr="00DB47C4">
        <w:rPr>
          <w:rFonts w:asciiTheme="majorBidi" w:hAnsiTheme="majorBidi" w:cstheme="majorBidi"/>
          <w:sz w:val="24"/>
          <w:szCs w:val="24"/>
          <w:lang w:val="en-US"/>
        </w:rPr>
        <w:t>,</w:t>
      </w:r>
      <w:r w:rsidR="00962880" w:rsidRPr="00DB47C4">
        <w:rPr>
          <w:rFonts w:asciiTheme="majorBidi" w:hAnsiTheme="majorBidi" w:cstheme="majorBidi"/>
          <w:sz w:val="24"/>
          <w:szCs w:val="24"/>
          <w:lang w:val="en-US"/>
        </w:rPr>
        <w:t xml:space="preserve"> with no further </w:t>
      </w:r>
      <w:r w:rsidR="000329FF" w:rsidRPr="00DB47C4">
        <w:rPr>
          <w:rFonts w:asciiTheme="majorBidi" w:hAnsiTheme="majorBidi" w:cstheme="majorBidi"/>
          <w:sz w:val="24"/>
          <w:szCs w:val="24"/>
          <w:lang w:val="en-US"/>
        </w:rPr>
        <w:t>investigation</w:t>
      </w:r>
      <w:r w:rsidR="00962880" w:rsidRPr="00DB47C4">
        <w:rPr>
          <w:rFonts w:asciiTheme="majorBidi" w:hAnsiTheme="majorBidi" w:cstheme="majorBidi"/>
          <w:sz w:val="24"/>
          <w:szCs w:val="24"/>
          <w:lang w:val="en-US"/>
        </w:rPr>
        <w:t xml:space="preserve"> of their own.</w:t>
      </w:r>
    </w:p>
    <w:p w14:paraId="00000047" w14:textId="0F2BC46C" w:rsidR="009D1C08" w:rsidRPr="00156301" w:rsidRDefault="00895580" w:rsidP="00D760AC">
      <w:pPr>
        <w:pStyle w:val="ListParagraph"/>
        <w:numPr>
          <w:ilvl w:val="0"/>
          <w:numId w:val="7"/>
        </w:numPr>
        <w:spacing w:before="240" w:after="240" w:line="360" w:lineRule="auto"/>
        <w:jc w:val="both"/>
        <w:rPr>
          <w:rFonts w:asciiTheme="majorBidi" w:hAnsiTheme="majorBidi" w:cstheme="majorBidi"/>
          <w:sz w:val="24"/>
          <w:szCs w:val="24"/>
          <w:lang w:val="en-US"/>
        </w:rPr>
      </w:pPr>
      <w:r w:rsidRPr="00156301">
        <w:rPr>
          <w:rFonts w:asciiTheme="majorBidi" w:hAnsiTheme="majorBidi" w:cstheme="majorBidi"/>
          <w:b/>
          <w:sz w:val="24"/>
          <w:szCs w:val="24"/>
          <w:lang w:val="en-US"/>
        </w:rPr>
        <w:t>Expanding the Road 6 highway</w:t>
      </w:r>
      <w:r w:rsidRPr="00156301">
        <w:rPr>
          <w:rFonts w:asciiTheme="majorBidi" w:hAnsiTheme="majorBidi" w:cstheme="majorBidi"/>
          <w:sz w:val="24"/>
          <w:szCs w:val="24"/>
          <w:lang w:val="en-US"/>
        </w:rPr>
        <w:t xml:space="preserve"> further south over an area of land </w:t>
      </w:r>
      <w:r w:rsidR="0062049F">
        <w:rPr>
          <w:rFonts w:asciiTheme="majorBidi" w:hAnsiTheme="majorBidi" w:cstheme="majorBidi"/>
          <w:sz w:val="24"/>
          <w:szCs w:val="24"/>
          <w:lang w:val="en-US"/>
        </w:rPr>
        <w:t xml:space="preserve">of </w:t>
      </w:r>
      <w:r w:rsidRPr="00156301">
        <w:rPr>
          <w:rFonts w:asciiTheme="majorBidi" w:hAnsiTheme="majorBidi" w:cstheme="majorBidi"/>
          <w:sz w:val="24"/>
          <w:szCs w:val="24"/>
          <w:lang w:val="en-US"/>
        </w:rPr>
        <w:t>approximately 21,000 dunams, threatening the homes of thousands of Bedouins from the villages of Al-Mas</w:t>
      </w:r>
      <w:r w:rsidR="00DB47C4">
        <w:rPr>
          <w:rFonts w:asciiTheme="majorBidi" w:hAnsiTheme="majorBidi" w:cstheme="majorBidi"/>
          <w:sz w:val="24"/>
          <w:szCs w:val="24"/>
          <w:lang w:val="en-US"/>
        </w:rPr>
        <w:t>’</w:t>
      </w:r>
      <w:r w:rsidRPr="00156301">
        <w:rPr>
          <w:rFonts w:asciiTheme="majorBidi" w:hAnsiTheme="majorBidi" w:cstheme="majorBidi"/>
          <w:sz w:val="24"/>
          <w:szCs w:val="24"/>
          <w:lang w:val="en-US"/>
        </w:rPr>
        <w:t xml:space="preserve">adiya, El-Zrin, Khirbet al-Watan, Bir al-Hamam, Wadi Al-Khalil, Khashem Zane, Sawaween, al-Shabi, Wadi al-Na’am, and Wadi el-Mashash. </w:t>
      </w:r>
    </w:p>
    <w:p w14:paraId="00000048" w14:textId="096415CE" w:rsidR="009D1C08" w:rsidRPr="00364C1F" w:rsidRDefault="00895580" w:rsidP="00D760AC">
      <w:pPr>
        <w:pStyle w:val="ListParagraph"/>
        <w:numPr>
          <w:ilvl w:val="0"/>
          <w:numId w:val="7"/>
        </w:numPr>
        <w:spacing w:before="240" w:after="240" w:line="360" w:lineRule="auto"/>
        <w:jc w:val="both"/>
        <w:rPr>
          <w:rFonts w:asciiTheme="majorBidi" w:hAnsiTheme="majorBidi" w:cstheme="majorBidi"/>
          <w:sz w:val="24"/>
          <w:szCs w:val="24"/>
          <w:lang w:val="en-US"/>
        </w:rPr>
      </w:pPr>
      <w:r w:rsidRPr="00156301">
        <w:rPr>
          <w:rFonts w:asciiTheme="majorBidi" w:hAnsiTheme="majorBidi" w:cstheme="majorBidi"/>
          <w:b/>
          <w:sz w:val="24"/>
          <w:szCs w:val="24"/>
          <w:lang w:val="en-US"/>
        </w:rPr>
        <w:t>Military training zones</w:t>
      </w:r>
      <w:r w:rsidRPr="00156301">
        <w:rPr>
          <w:rFonts w:asciiTheme="majorBidi" w:hAnsiTheme="majorBidi" w:cstheme="majorBidi"/>
          <w:sz w:val="24"/>
          <w:szCs w:val="24"/>
          <w:lang w:val="en-US"/>
        </w:rPr>
        <w:t xml:space="preserve"> to be established through the clearing of tens of thousands of dunams, including the land of the villages of al-Baqiya’a, Western Al-Bat, and</w:t>
      </w:r>
      <w:r w:rsidR="0062049F">
        <w:rPr>
          <w:rFonts w:asciiTheme="majorBidi" w:hAnsiTheme="majorBidi" w:cstheme="majorBidi"/>
          <w:sz w:val="24"/>
          <w:szCs w:val="24"/>
          <w:lang w:val="en-US"/>
        </w:rPr>
        <w:t xml:space="preserve"> other</w:t>
      </w:r>
      <w:r w:rsidRPr="00156301">
        <w:rPr>
          <w:rFonts w:asciiTheme="majorBidi" w:hAnsiTheme="majorBidi" w:cstheme="majorBidi"/>
          <w:sz w:val="24"/>
          <w:szCs w:val="24"/>
          <w:lang w:val="en-US"/>
        </w:rPr>
        <w:t xml:space="preserve"> residential areas</w:t>
      </w:r>
      <w:r w:rsidRPr="00364C1F">
        <w:rPr>
          <w:rFonts w:asciiTheme="majorBidi" w:hAnsiTheme="majorBidi" w:cstheme="majorBidi"/>
          <w:sz w:val="24"/>
          <w:szCs w:val="24"/>
          <w:lang w:val="en-US"/>
        </w:rPr>
        <w:t xml:space="preserve"> north of Road 31 up to the town of Arad.  </w:t>
      </w:r>
    </w:p>
    <w:p w14:paraId="00000049" w14:textId="4C199EFB" w:rsidR="009D1C08" w:rsidRPr="00364C1F" w:rsidRDefault="00895580" w:rsidP="00D760AC">
      <w:pPr>
        <w:pStyle w:val="ListParagraph"/>
        <w:numPr>
          <w:ilvl w:val="0"/>
          <w:numId w:val="7"/>
        </w:numPr>
        <w:spacing w:before="240" w:after="240" w:line="360" w:lineRule="auto"/>
        <w:jc w:val="both"/>
        <w:rPr>
          <w:rFonts w:asciiTheme="majorBidi" w:hAnsiTheme="majorBidi" w:cstheme="majorBidi"/>
          <w:sz w:val="24"/>
          <w:szCs w:val="24"/>
          <w:lang w:val="en-US"/>
        </w:rPr>
      </w:pPr>
      <w:r w:rsidRPr="00364C1F">
        <w:rPr>
          <w:rFonts w:asciiTheme="majorBidi" w:hAnsiTheme="majorBidi" w:cstheme="majorBidi"/>
          <w:b/>
          <w:sz w:val="24"/>
          <w:szCs w:val="24"/>
          <w:lang w:val="en-US"/>
        </w:rPr>
        <w:t>The Beer Sheva-Arad railway plan</w:t>
      </w:r>
      <w:r w:rsidRPr="00364C1F">
        <w:rPr>
          <w:rFonts w:asciiTheme="majorBidi" w:hAnsiTheme="majorBidi" w:cstheme="majorBidi"/>
          <w:sz w:val="24"/>
          <w:szCs w:val="24"/>
          <w:lang w:val="en-US"/>
        </w:rPr>
        <w:t xml:space="preserve">, which </w:t>
      </w:r>
      <w:r w:rsidR="0062049F">
        <w:rPr>
          <w:rFonts w:asciiTheme="majorBidi" w:hAnsiTheme="majorBidi" w:cstheme="majorBidi"/>
          <w:sz w:val="24"/>
          <w:szCs w:val="24"/>
          <w:lang w:val="en-US"/>
        </w:rPr>
        <w:t xml:space="preserve">is to </w:t>
      </w:r>
      <w:r w:rsidRPr="00364C1F">
        <w:rPr>
          <w:rFonts w:asciiTheme="majorBidi" w:hAnsiTheme="majorBidi" w:cstheme="majorBidi"/>
          <w:sz w:val="24"/>
          <w:szCs w:val="24"/>
          <w:lang w:val="en-US"/>
        </w:rPr>
        <w:t>stretch over approximately 4,700 dunams, limiting possibilities for the development of Kuseife, Ar’ara, and Al-Fur’a, and endangering homes in the unrecognized villages of al-Za’arura, Ghaza, al-Mazra’a, Katamat and Al-Bhira, and cutting off 16 access roads to these villages.</w:t>
      </w:r>
      <w:r w:rsidR="00D760AC">
        <w:rPr>
          <w:rFonts w:asciiTheme="majorBidi" w:hAnsiTheme="majorBidi" w:cstheme="majorBidi"/>
          <w:sz w:val="24"/>
          <w:szCs w:val="24"/>
          <w:lang w:val="en-US"/>
        </w:rPr>
        <w:t xml:space="preserve"> The planning committee recently rejected our objection, and our appeal is pending. </w:t>
      </w:r>
    </w:p>
    <w:p w14:paraId="0000004A" w14:textId="4B7344D4" w:rsidR="009D1C08" w:rsidRPr="00364C1F" w:rsidRDefault="00895580" w:rsidP="00D760AC">
      <w:pPr>
        <w:pStyle w:val="ListParagraph"/>
        <w:numPr>
          <w:ilvl w:val="0"/>
          <w:numId w:val="7"/>
        </w:numPr>
        <w:spacing w:before="240" w:after="240" w:line="360" w:lineRule="auto"/>
        <w:jc w:val="both"/>
        <w:rPr>
          <w:rFonts w:asciiTheme="majorBidi" w:hAnsiTheme="majorBidi" w:cstheme="majorBidi"/>
          <w:sz w:val="24"/>
          <w:szCs w:val="24"/>
          <w:lang w:val="en-US"/>
        </w:rPr>
      </w:pPr>
      <w:r w:rsidRPr="00364C1F">
        <w:rPr>
          <w:rFonts w:asciiTheme="majorBidi" w:hAnsiTheme="majorBidi" w:cstheme="majorBidi"/>
          <w:b/>
          <w:sz w:val="24"/>
          <w:szCs w:val="24"/>
          <w:lang w:val="en-US"/>
        </w:rPr>
        <w:t>The Dimona-Yeruham railway plan</w:t>
      </w:r>
      <w:r w:rsidRPr="00364C1F">
        <w:rPr>
          <w:rFonts w:asciiTheme="majorBidi" w:hAnsiTheme="majorBidi" w:cstheme="majorBidi"/>
          <w:sz w:val="24"/>
          <w:szCs w:val="24"/>
          <w:lang w:val="en-US"/>
        </w:rPr>
        <w:t xml:space="preserve">, </w:t>
      </w:r>
      <w:r w:rsidR="0062049F">
        <w:rPr>
          <w:rFonts w:asciiTheme="majorBidi" w:hAnsiTheme="majorBidi" w:cstheme="majorBidi"/>
          <w:sz w:val="24"/>
          <w:szCs w:val="24"/>
          <w:lang w:val="en-US"/>
        </w:rPr>
        <w:t>which is to stretch over</w:t>
      </w:r>
      <w:r w:rsidR="0062049F" w:rsidRPr="00364C1F">
        <w:rPr>
          <w:rFonts w:asciiTheme="majorBidi" w:hAnsiTheme="majorBidi" w:cstheme="majorBidi"/>
          <w:sz w:val="24"/>
          <w:szCs w:val="24"/>
          <w:lang w:val="en-US"/>
        </w:rPr>
        <w:t xml:space="preserve"> </w:t>
      </w:r>
      <w:r w:rsidRPr="00364C1F">
        <w:rPr>
          <w:rFonts w:asciiTheme="majorBidi" w:hAnsiTheme="majorBidi" w:cstheme="majorBidi"/>
          <w:sz w:val="24"/>
          <w:szCs w:val="24"/>
          <w:lang w:val="en-US"/>
        </w:rPr>
        <w:t xml:space="preserve">3,400 dunams, </w:t>
      </w:r>
      <w:r w:rsidR="0062049F">
        <w:rPr>
          <w:rFonts w:asciiTheme="majorBidi" w:hAnsiTheme="majorBidi" w:cstheme="majorBidi"/>
          <w:sz w:val="24"/>
          <w:szCs w:val="24"/>
          <w:lang w:val="en-US"/>
        </w:rPr>
        <w:t>threatening</w:t>
      </w:r>
      <w:r w:rsidRPr="00364C1F">
        <w:rPr>
          <w:rFonts w:asciiTheme="majorBidi" w:hAnsiTheme="majorBidi" w:cstheme="majorBidi"/>
          <w:sz w:val="24"/>
          <w:szCs w:val="24"/>
          <w:lang w:val="en-US"/>
        </w:rPr>
        <w:t xml:space="preserve"> the homes of the residents of the unrecognized village of Rakhma.</w:t>
      </w:r>
    </w:p>
    <w:p w14:paraId="0000004B" w14:textId="20244C90" w:rsidR="009D1C08" w:rsidRPr="00364C1F" w:rsidRDefault="00895580" w:rsidP="00D760AC">
      <w:pPr>
        <w:pStyle w:val="ListParagraph"/>
        <w:numPr>
          <w:ilvl w:val="0"/>
          <w:numId w:val="7"/>
        </w:numPr>
        <w:spacing w:before="240" w:after="240" w:line="360" w:lineRule="auto"/>
        <w:jc w:val="both"/>
        <w:rPr>
          <w:rFonts w:asciiTheme="majorBidi" w:hAnsiTheme="majorBidi" w:cstheme="majorBidi"/>
          <w:sz w:val="24"/>
          <w:szCs w:val="24"/>
          <w:lang w:val="en-US"/>
        </w:rPr>
      </w:pPr>
      <w:r w:rsidRPr="00364C1F">
        <w:rPr>
          <w:rFonts w:asciiTheme="majorBidi" w:hAnsiTheme="majorBidi" w:cstheme="majorBidi"/>
          <w:b/>
          <w:sz w:val="24"/>
          <w:szCs w:val="24"/>
          <w:lang w:val="en-US"/>
        </w:rPr>
        <w:t>A high-voltage power line</w:t>
      </w:r>
      <w:r w:rsidRPr="00364C1F">
        <w:rPr>
          <w:rFonts w:asciiTheme="majorBidi" w:hAnsiTheme="majorBidi" w:cstheme="majorBidi"/>
          <w:sz w:val="24"/>
          <w:szCs w:val="24"/>
          <w:lang w:val="en-US"/>
        </w:rPr>
        <w:t xml:space="preserve"> extending across 18,200 dunams, which endangers the homes and lands of thousands of Bedouin in the villages of al-Ser, Wadi al-Na’am, and Wadi al-Mashash.</w:t>
      </w:r>
    </w:p>
    <w:p w14:paraId="0000004C" w14:textId="365A26AB" w:rsidR="009D1C08" w:rsidRPr="00364C1F" w:rsidRDefault="00895580" w:rsidP="00D760AC">
      <w:pPr>
        <w:pStyle w:val="ListParagraph"/>
        <w:numPr>
          <w:ilvl w:val="0"/>
          <w:numId w:val="7"/>
        </w:numPr>
        <w:spacing w:before="240" w:after="240" w:line="360" w:lineRule="auto"/>
        <w:jc w:val="both"/>
        <w:rPr>
          <w:rFonts w:asciiTheme="majorBidi" w:hAnsiTheme="majorBidi" w:cstheme="majorBidi"/>
          <w:sz w:val="24"/>
          <w:szCs w:val="24"/>
          <w:lang w:val="en-US"/>
        </w:rPr>
      </w:pPr>
      <w:r w:rsidRPr="00364C1F">
        <w:rPr>
          <w:rFonts w:asciiTheme="majorBidi" w:hAnsiTheme="majorBidi" w:cstheme="majorBidi"/>
          <w:b/>
          <w:sz w:val="24"/>
          <w:szCs w:val="24"/>
          <w:lang w:val="en-US"/>
        </w:rPr>
        <w:t>A planned phosphate min</w:t>
      </w:r>
      <w:r w:rsidR="00D760AC">
        <w:rPr>
          <w:rFonts w:asciiTheme="majorBidi" w:hAnsiTheme="majorBidi" w:cstheme="majorBidi"/>
          <w:b/>
          <w:sz w:val="24"/>
          <w:szCs w:val="24"/>
          <w:lang w:val="en-US"/>
        </w:rPr>
        <w:t>e</w:t>
      </w:r>
      <w:r w:rsidRPr="00364C1F">
        <w:rPr>
          <w:rFonts w:asciiTheme="majorBidi" w:hAnsiTheme="majorBidi" w:cstheme="majorBidi"/>
          <w:b/>
          <w:sz w:val="24"/>
          <w:szCs w:val="24"/>
          <w:lang w:val="en-US"/>
        </w:rPr>
        <w:t xml:space="preserve"> plan </w:t>
      </w:r>
      <w:r w:rsidRPr="00364C1F">
        <w:rPr>
          <w:rFonts w:asciiTheme="majorBidi" w:hAnsiTheme="majorBidi" w:cstheme="majorBidi"/>
          <w:sz w:val="24"/>
          <w:szCs w:val="24"/>
          <w:lang w:val="en-US"/>
        </w:rPr>
        <w:t>in Sde Barir and Zohar South, covering 26,000 dunams, endangering the homes of thousands of Palestinian Bedouin in the village of Al-Fur’a and in the unrecognized villages of Al-Zarura, Ghaza, and Katamat, and creating sanitation and health hazards that will affect the residents of these villages.</w:t>
      </w:r>
      <w:r w:rsidR="00D760AC">
        <w:rPr>
          <w:rFonts w:asciiTheme="majorBidi" w:hAnsiTheme="majorBidi" w:cstheme="majorBidi"/>
          <w:sz w:val="24"/>
          <w:szCs w:val="24"/>
          <w:lang w:val="en-US"/>
        </w:rPr>
        <w:t xml:space="preserve"> Adalah’s petition against this plan is pending before the Israeli Supreme Court.</w:t>
      </w:r>
    </w:p>
    <w:p w14:paraId="0000004D" w14:textId="37385AF9" w:rsidR="009D1C08" w:rsidRPr="0084790A" w:rsidRDefault="00895580" w:rsidP="00D760AC">
      <w:pPr>
        <w:pStyle w:val="ListParagraph"/>
        <w:numPr>
          <w:ilvl w:val="0"/>
          <w:numId w:val="7"/>
        </w:numPr>
        <w:spacing w:before="240" w:after="240" w:line="360" w:lineRule="auto"/>
        <w:jc w:val="both"/>
        <w:rPr>
          <w:rFonts w:asciiTheme="majorBidi" w:hAnsiTheme="majorBidi" w:cstheme="majorBidi"/>
          <w:sz w:val="24"/>
          <w:szCs w:val="24"/>
          <w:lang w:val="en-US"/>
        </w:rPr>
      </w:pPr>
      <w:r w:rsidRPr="00364C1F">
        <w:rPr>
          <w:rFonts w:asciiTheme="majorBidi" w:hAnsiTheme="majorBidi" w:cstheme="majorBidi"/>
          <w:b/>
          <w:sz w:val="24"/>
          <w:szCs w:val="24"/>
          <w:lang w:val="en-US"/>
        </w:rPr>
        <w:t xml:space="preserve">Evacuation </w:t>
      </w:r>
      <w:r w:rsidR="00D760AC">
        <w:rPr>
          <w:rFonts w:asciiTheme="majorBidi" w:hAnsiTheme="majorBidi" w:cstheme="majorBidi"/>
          <w:b/>
          <w:sz w:val="24"/>
          <w:szCs w:val="24"/>
          <w:lang w:val="en-US"/>
        </w:rPr>
        <w:t xml:space="preserve">(eviction) </w:t>
      </w:r>
      <w:r w:rsidRPr="00364C1F">
        <w:rPr>
          <w:rFonts w:asciiTheme="majorBidi" w:hAnsiTheme="majorBidi" w:cstheme="majorBidi"/>
          <w:b/>
          <w:sz w:val="24"/>
          <w:szCs w:val="24"/>
          <w:lang w:val="en-US"/>
        </w:rPr>
        <w:t>procedures</w:t>
      </w:r>
      <w:r w:rsidRPr="00364C1F">
        <w:rPr>
          <w:rFonts w:asciiTheme="majorBidi" w:hAnsiTheme="majorBidi" w:cstheme="majorBidi"/>
          <w:sz w:val="24"/>
          <w:szCs w:val="24"/>
          <w:lang w:val="en-US"/>
        </w:rPr>
        <w:t xml:space="preserve"> currently at various stages of completion in the villages of Ras Jrabah (evacuation orders for the expansion of Dimona)</w:t>
      </w:r>
      <w:r w:rsidR="00D760AC">
        <w:rPr>
          <w:rFonts w:asciiTheme="majorBidi" w:hAnsiTheme="majorBidi" w:cstheme="majorBidi"/>
          <w:sz w:val="24"/>
          <w:szCs w:val="24"/>
          <w:lang w:val="en-US"/>
        </w:rPr>
        <w:t xml:space="preserve"> – Adalah is representing the villagers in this case (pending) - </w:t>
      </w:r>
      <w:r w:rsidRPr="00364C1F">
        <w:rPr>
          <w:rFonts w:asciiTheme="majorBidi" w:hAnsiTheme="majorBidi" w:cstheme="majorBidi"/>
          <w:sz w:val="24"/>
          <w:szCs w:val="24"/>
          <w:lang w:val="en-US"/>
        </w:rPr>
        <w:t xml:space="preserve">and evacuation warnings </w:t>
      </w:r>
      <w:r w:rsidRPr="0084790A">
        <w:rPr>
          <w:rFonts w:asciiTheme="majorBidi" w:hAnsiTheme="majorBidi" w:cstheme="majorBidi"/>
          <w:sz w:val="24"/>
          <w:szCs w:val="24"/>
          <w:lang w:val="en-US"/>
        </w:rPr>
        <w:t xml:space="preserve">in al-Baqiya’a village and Elbat Elgharbi.  </w:t>
      </w:r>
    </w:p>
    <w:p w14:paraId="3F73D5F5" w14:textId="76955598" w:rsidR="0022542C" w:rsidRPr="0084790A" w:rsidRDefault="00866FB4" w:rsidP="00D760AC">
      <w:pPr>
        <w:spacing w:before="240" w:after="240" w:line="360" w:lineRule="auto"/>
        <w:jc w:val="both"/>
        <w:rPr>
          <w:rFonts w:asciiTheme="majorBidi" w:eastAsia="Times New Roman" w:hAnsiTheme="majorBidi" w:cstheme="majorBidi"/>
          <w:sz w:val="24"/>
          <w:szCs w:val="24"/>
        </w:rPr>
      </w:pPr>
      <w:r w:rsidRPr="0084790A">
        <w:rPr>
          <w:rFonts w:asciiTheme="majorBidi" w:eastAsia="Times New Roman" w:hAnsiTheme="majorBidi" w:cstheme="majorBidi"/>
          <w:sz w:val="24"/>
          <w:szCs w:val="24"/>
        </w:rPr>
        <w:t>These</w:t>
      </w:r>
      <w:r w:rsidR="0022542C" w:rsidRPr="0084790A">
        <w:rPr>
          <w:rFonts w:asciiTheme="majorBidi" w:eastAsia="Times New Roman" w:hAnsiTheme="majorBidi" w:cstheme="majorBidi"/>
          <w:sz w:val="24"/>
          <w:szCs w:val="24"/>
        </w:rPr>
        <w:t xml:space="preserve"> </w:t>
      </w:r>
      <w:r w:rsidR="00BF2685" w:rsidRPr="0084790A">
        <w:rPr>
          <w:rFonts w:asciiTheme="majorBidi" w:eastAsia="Times New Roman" w:hAnsiTheme="majorBidi" w:cstheme="majorBidi"/>
          <w:sz w:val="24"/>
          <w:szCs w:val="24"/>
        </w:rPr>
        <w:t>so-called</w:t>
      </w:r>
      <w:r w:rsidR="0022542C" w:rsidRPr="0084790A">
        <w:rPr>
          <w:rFonts w:asciiTheme="majorBidi" w:eastAsia="Times New Roman" w:hAnsiTheme="majorBidi" w:cstheme="majorBidi"/>
          <w:sz w:val="24"/>
          <w:szCs w:val="24"/>
        </w:rPr>
        <w:t xml:space="preserve"> development plans </w:t>
      </w:r>
      <w:r w:rsidR="00512287" w:rsidRPr="0084790A">
        <w:rPr>
          <w:rFonts w:asciiTheme="majorBidi" w:eastAsia="Times New Roman" w:hAnsiTheme="majorBidi" w:cstheme="majorBidi"/>
          <w:sz w:val="24"/>
          <w:szCs w:val="24"/>
        </w:rPr>
        <w:t xml:space="preserve">have </w:t>
      </w:r>
      <w:r w:rsidRPr="0084790A">
        <w:rPr>
          <w:rFonts w:asciiTheme="majorBidi" w:eastAsia="Times New Roman" w:hAnsiTheme="majorBidi" w:cstheme="majorBidi"/>
          <w:sz w:val="24"/>
          <w:szCs w:val="24"/>
        </w:rPr>
        <w:t xml:space="preserve">all </w:t>
      </w:r>
      <w:r w:rsidR="00512287" w:rsidRPr="0084790A">
        <w:rPr>
          <w:rFonts w:asciiTheme="majorBidi" w:eastAsia="Times New Roman" w:hAnsiTheme="majorBidi" w:cstheme="majorBidi"/>
          <w:sz w:val="24"/>
          <w:szCs w:val="24"/>
        </w:rPr>
        <w:t xml:space="preserve">been deliberately </w:t>
      </w:r>
      <w:r w:rsidRPr="0084790A">
        <w:rPr>
          <w:rFonts w:asciiTheme="majorBidi" w:eastAsia="Times New Roman" w:hAnsiTheme="majorBidi" w:cstheme="majorBidi"/>
          <w:sz w:val="24"/>
          <w:szCs w:val="24"/>
        </w:rPr>
        <w:t>planned to take place</w:t>
      </w:r>
      <w:r w:rsidR="00512287" w:rsidRPr="0084790A">
        <w:rPr>
          <w:rFonts w:asciiTheme="majorBidi" w:eastAsia="Times New Roman" w:hAnsiTheme="majorBidi" w:cstheme="majorBidi"/>
          <w:sz w:val="24"/>
          <w:szCs w:val="24"/>
        </w:rPr>
        <w:t xml:space="preserve"> </w:t>
      </w:r>
      <w:r w:rsidR="0022542C" w:rsidRPr="0084790A">
        <w:rPr>
          <w:rFonts w:asciiTheme="majorBidi" w:eastAsia="Times New Roman" w:hAnsiTheme="majorBidi" w:cstheme="majorBidi"/>
          <w:sz w:val="24"/>
          <w:szCs w:val="24"/>
        </w:rPr>
        <w:t xml:space="preserve">near </w:t>
      </w:r>
      <w:r w:rsidR="00512287" w:rsidRPr="0084790A">
        <w:rPr>
          <w:rFonts w:asciiTheme="majorBidi" w:eastAsia="Times New Roman" w:hAnsiTheme="majorBidi" w:cstheme="majorBidi"/>
          <w:sz w:val="24"/>
          <w:szCs w:val="24"/>
        </w:rPr>
        <w:t>or</w:t>
      </w:r>
      <w:r w:rsidR="0022542C" w:rsidRPr="0084790A">
        <w:rPr>
          <w:rFonts w:asciiTheme="majorBidi" w:eastAsia="Times New Roman" w:hAnsiTheme="majorBidi" w:cstheme="majorBidi"/>
          <w:sz w:val="24"/>
          <w:szCs w:val="24"/>
        </w:rPr>
        <w:t xml:space="preserve"> </w:t>
      </w:r>
      <w:r w:rsidR="00512287" w:rsidRPr="0084790A">
        <w:rPr>
          <w:rFonts w:asciiTheme="majorBidi" w:eastAsia="Times New Roman" w:hAnsiTheme="majorBidi" w:cstheme="majorBidi"/>
          <w:sz w:val="24"/>
          <w:szCs w:val="24"/>
        </w:rPr>
        <w:t xml:space="preserve">on the land of </w:t>
      </w:r>
      <w:r w:rsidR="009863A3">
        <w:rPr>
          <w:rFonts w:asciiTheme="majorBidi" w:eastAsia="Times New Roman" w:hAnsiTheme="majorBidi" w:cstheme="majorBidi"/>
          <w:sz w:val="24"/>
          <w:szCs w:val="24"/>
        </w:rPr>
        <w:t>Bedouin</w:t>
      </w:r>
      <w:r w:rsidR="0022542C" w:rsidRPr="0084790A">
        <w:rPr>
          <w:rFonts w:asciiTheme="majorBidi" w:eastAsia="Times New Roman" w:hAnsiTheme="majorBidi" w:cstheme="majorBidi"/>
          <w:sz w:val="24"/>
          <w:szCs w:val="24"/>
        </w:rPr>
        <w:t xml:space="preserve"> villages. </w:t>
      </w:r>
      <w:r w:rsidRPr="0084790A">
        <w:rPr>
          <w:rFonts w:asciiTheme="majorBidi" w:eastAsia="Times New Roman" w:hAnsiTheme="majorBidi" w:cstheme="majorBidi"/>
          <w:sz w:val="24"/>
          <w:szCs w:val="24"/>
        </w:rPr>
        <w:t>Not</w:t>
      </w:r>
      <w:r w:rsidR="0022542C" w:rsidRPr="0084790A">
        <w:rPr>
          <w:rFonts w:asciiTheme="majorBidi" w:eastAsia="Times New Roman" w:hAnsiTheme="majorBidi" w:cstheme="majorBidi"/>
          <w:sz w:val="24"/>
          <w:szCs w:val="24"/>
        </w:rPr>
        <w:t xml:space="preserve"> only </w:t>
      </w:r>
      <w:r w:rsidRPr="0084790A">
        <w:rPr>
          <w:rFonts w:asciiTheme="majorBidi" w:eastAsia="Times New Roman" w:hAnsiTheme="majorBidi" w:cstheme="majorBidi"/>
          <w:sz w:val="24"/>
          <w:szCs w:val="24"/>
        </w:rPr>
        <w:t>do</w:t>
      </w:r>
      <w:r w:rsidR="0022542C" w:rsidRPr="0084790A">
        <w:rPr>
          <w:rFonts w:asciiTheme="majorBidi" w:eastAsia="Times New Roman" w:hAnsiTheme="majorBidi" w:cstheme="majorBidi"/>
          <w:sz w:val="24"/>
          <w:szCs w:val="24"/>
        </w:rPr>
        <w:t xml:space="preserve"> these development plans </w:t>
      </w:r>
      <w:r w:rsidR="00512287" w:rsidRPr="0084790A">
        <w:rPr>
          <w:rFonts w:asciiTheme="majorBidi" w:eastAsia="Times New Roman" w:hAnsiTheme="majorBidi" w:cstheme="majorBidi"/>
          <w:sz w:val="24"/>
          <w:szCs w:val="24"/>
        </w:rPr>
        <w:t xml:space="preserve">directly </w:t>
      </w:r>
      <w:r w:rsidR="0022542C" w:rsidRPr="0084790A">
        <w:rPr>
          <w:rFonts w:asciiTheme="majorBidi" w:eastAsia="Times New Roman" w:hAnsiTheme="majorBidi" w:cstheme="majorBidi"/>
          <w:sz w:val="24"/>
          <w:szCs w:val="24"/>
        </w:rPr>
        <w:t xml:space="preserve">induce </w:t>
      </w:r>
      <w:r w:rsidR="00512287" w:rsidRPr="0084790A">
        <w:rPr>
          <w:rFonts w:asciiTheme="majorBidi" w:eastAsia="Times New Roman" w:hAnsiTheme="majorBidi" w:cstheme="majorBidi"/>
          <w:sz w:val="24"/>
          <w:szCs w:val="24"/>
        </w:rPr>
        <w:t xml:space="preserve">the </w:t>
      </w:r>
      <w:r w:rsidR="0022542C" w:rsidRPr="0084790A">
        <w:rPr>
          <w:rFonts w:asciiTheme="majorBidi" w:eastAsia="Times New Roman" w:hAnsiTheme="majorBidi" w:cstheme="majorBidi"/>
          <w:sz w:val="24"/>
          <w:szCs w:val="24"/>
        </w:rPr>
        <w:t>displacement</w:t>
      </w:r>
      <w:r w:rsidR="00512287" w:rsidRPr="0084790A">
        <w:rPr>
          <w:rFonts w:asciiTheme="majorBidi" w:eastAsia="Times New Roman" w:hAnsiTheme="majorBidi" w:cstheme="majorBidi"/>
          <w:sz w:val="24"/>
          <w:szCs w:val="24"/>
        </w:rPr>
        <w:t xml:space="preserve"> of the Bedouin</w:t>
      </w:r>
      <w:r w:rsidR="0022542C" w:rsidRPr="0084790A">
        <w:rPr>
          <w:rFonts w:asciiTheme="majorBidi" w:eastAsia="Times New Roman" w:hAnsiTheme="majorBidi" w:cstheme="majorBidi"/>
          <w:sz w:val="24"/>
          <w:szCs w:val="24"/>
        </w:rPr>
        <w:t xml:space="preserve">, </w:t>
      </w:r>
      <w:r w:rsidR="00BF2685" w:rsidRPr="0084790A">
        <w:rPr>
          <w:rFonts w:asciiTheme="majorBidi" w:eastAsia="Times New Roman" w:hAnsiTheme="majorBidi" w:cstheme="majorBidi"/>
          <w:sz w:val="24"/>
          <w:szCs w:val="24"/>
        </w:rPr>
        <w:t xml:space="preserve">but </w:t>
      </w:r>
      <w:r w:rsidRPr="0084790A">
        <w:rPr>
          <w:rFonts w:asciiTheme="majorBidi" w:eastAsia="Times New Roman" w:hAnsiTheme="majorBidi" w:cstheme="majorBidi"/>
          <w:sz w:val="24"/>
          <w:szCs w:val="24"/>
        </w:rPr>
        <w:t>their</w:t>
      </w:r>
      <w:r w:rsidR="0022542C" w:rsidRPr="0084790A">
        <w:rPr>
          <w:rFonts w:asciiTheme="majorBidi" w:eastAsia="Times New Roman" w:hAnsiTheme="majorBidi" w:cstheme="majorBidi"/>
          <w:sz w:val="24"/>
          <w:szCs w:val="24"/>
        </w:rPr>
        <w:t xml:space="preserve"> communities</w:t>
      </w:r>
      <w:r w:rsidR="009863A3">
        <w:rPr>
          <w:rFonts w:asciiTheme="majorBidi" w:eastAsia="Times New Roman" w:hAnsiTheme="majorBidi" w:cstheme="majorBidi"/>
          <w:sz w:val="24"/>
          <w:szCs w:val="24"/>
        </w:rPr>
        <w:t xml:space="preserve"> – </w:t>
      </w:r>
      <w:r w:rsidR="0022542C" w:rsidRPr="0084790A">
        <w:rPr>
          <w:rFonts w:asciiTheme="majorBidi" w:eastAsia="Times New Roman" w:hAnsiTheme="majorBidi" w:cstheme="majorBidi"/>
          <w:sz w:val="24"/>
          <w:szCs w:val="24"/>
        </w:rPr>
        <w:t xml:space="preserve">in </w:t>
      </w:r>
      <w:r w:rsidR="00512287" w:rsidRPr="0084790A">
        <w:rPr>
          <w:rFonts w:asciiTheme="majorBidi" w:eastAsia="Times New Roman" w:hAnsiTheme="majorBidi" w:cstheme="majorBidi"/>
          <w:sz w:val="24"/>
          <w:szCs w:val="24"/>
        </w:rPr>
        <w:t>both</w:t>
      </w:r>
      <w:r w:rsidR="0022542C" w:rsidRPr="0084790A">
        <w:rPr>
          <w:rFonts w:asciiTheme="majorBidi" w:eastAsia="Times New Roman" w:hAnsiTheme="majorBidi" w:cstheme="majorBidi"/>
          <w:sz w:val="24"/>
          <w:szCs w:val="24"/>
        </w:rPr>
        <w:t xml:space="preserve"> recognized and unrecognized villages</w:t>
      </w:r>
      <w:r w:rsidR="009863A3">
        <w:rPr>
          <w:rFonts w:asciiTheme="majorBidi" w:eastAsia="Times New Roman" w:hAnsiTheme="majorBidi" w:cstheme="majorBidi"/>
          <w:sz w:val="24"/>
          <w:szCs w:val="24"/>
        </w:rPr>
        <w:t xml:space="preserve"> – </w:t>
      </w:r>
      <w:r w:rsidR="00512287" w:rsidRPr="0084790A">
        <w:rPr>
          <w:rFonts w:asciiTheme="majorBidi" w:eastAsia="Times New Roman" w:hAnsiTheme="majorBidi" w:cstheme="majorBidi"/>
          <w:sz w:val="24"/>
          <w:szCs w:val="24"/>
        </w:rPr>
        <w:t>are not included as</w:t>
      </w:r>
      <w:r w:rsidRPr="0084790A">
        <w:rPr>
          <w:rFonts w:asciiTheme="majorBidi" w:eastAsia="Times New Roman" w:hAnsiTheme="majorBidi" w:cstheme="majorBidi"/>
          <w:sz w:val="24"/>
          <w:szCs w:val="24"/>
        </w:rPr>
        <w:t xml:space="preserve"> project</w:t>
      </w:r>
      <w:r w:rsidR="00512287" w:rsidRPr="0084790A">
        <w:rPr>
          <w:rFonts w:asciiTheme="majorBidi" w:eastAsia="Times New Roman" w:hAnsiTheme="majorBidi" w:cstheme="majorBidi"/>
          <w:sz w:val="24"/>
          <w:szCs w:val="24"/>
        </w:rPr>
        <w:t xml:space="preserve"> beneficiaries</w:t>
      </w:r>
      <w:r w:rsidR="0022542C" w:rsidRPr="0084790A">
        <w:rPr>
          <w:rFonts w:asciiTheme="majorBidi" w:eastAsia="Times New Roman" w:hAnsiTheme="majorBidi" w:cstheme="majorBidi"/>
          <w:sz w:val="24"/>
          <w:szCs w:val="24"/>
        </w:rPr>
        <w:t>. For example,</w:t>
      </w:r>
      <w:r w:rsidR="00BF2685" w:rsidRPr="0084790A">
        <w:rPr>
          <w:rFonts w:asciiTheme="majorBidi" w:eastAsia="Times New Roman" w:hAnsiTheme="majorBidi" w:cstheme="majorBidi"/>
          <w:sz w:val="24"/>
          <w:szCs w:val="24"/>
        </w:rPr>
        <w:t xml:space="preserve"> </w:t>
      </w:r>
      <w:r w:rsidR="0022542C" w:rsidRPr="0084790A">
        <w:rPr>
          <w:rFonts w:asciiTheme="majorBidi" w:eastAsia="Times New Roman" w:hAnsiTheme="majorBidi" w:cstheme="majorBidi"/>
          <w:sz w:val="24"/>
          <w:szCs w:val="24"/>
        </w:rPr>
        <w:t>a new master p</w:t>
      </w:r>
      <w:r w:rsidR="00512287" w:rsidRPr="0084790A">
        <w:rPr>
          <w:rFonts w:asciiTheme="majorBidi" w:eastAsia="Times New Roman" w:hAnsiTheme="majorBidi" w:cstheme="majorBidi"/>
          <w:sz w:val="24"/>
          <w:szCs w:val="24"/>
        </w:rPr>
        <w:t>l</w:t>
      </w:r>
      <w:r w:rsidR="0022542C" w:rsidRPr="0084790A">
        <w:rPr>
          <w:rFonts w:asciiTheme="majorBidi" w:eastAsia="Times New Roman" w:hAnsiTheme="majorBidi" w:cstheme="majorBidi"/>
          <w:sz w:val="24"/>
          <w:szCs w:val="24"/>
        </w:rPr>
        <w:t xml:space="preserve">an that </w:t>
      </w:r>
      <w:r w:rsidR="00512287" w:rsidRPr="0084790A">
        <w:rPr>
          <w:rFonts w:asciiTheme="majorBidi" w:eastAsia="Times New Roman" w:hAnsiTheme="majorBidi" w:cstheme="majorBidi"/>
          <w:sz w:val="24"/>
          <w:szCs w:val="24"/>
        </w:rPr>
        <w:t xml:space="preserve">seeks to </w:t>
      </w:r>
      <w:r w:rsidR="0022542C" w:rsidRPr="0084790A">
        <w:rPr>
          <w:rFonts w:asciiTheme="majorBidi" w:eastAsia="Times New Roman" w:hAnsiTheme="majorBidi" w:cstheme="majorBidi"/>
          <w:sz w:val="24"/>
          <w:szCs w:val="24"/>
        </w:rPr>
        <w:t xml:space="preserve">double </w:t>
      </w:r>
      <w:r w:rsidR="00512287" w:rsidRPr="0084790A">
        <w:rPr>
          <w:rFonts w:asciiTheme="majorBidi" w:eastAsia="Times New Roman" w:hAnsiTheme="majorBidi" w:cstheme="majorBidi"/>
          <w:sz w:val="24"/>
          <w:szCs w:val="24"/>
        </w:rPr>
        <w:t xml:space="preserve">the length of </w:t>
      </w:r>
      <w:r w:rsidR="0022542C" w:rsidRPr="0084790A">
        <w:rPr>
          <w:rFonts w:asciiTheme="majorBidi" w:eastAsia="Times New Roman" w:hAnsiTheme="majorBidi" w:cstheme="majorBidi"/>
          <w:sz w:val="24"/>
          <w:szCs w:val="24"/>
        </w:rPr>
        <w:t>a railway connecting Be</w:t>
      </w:r>
      <w:r w:rsidR="00512287" w:rsidRPr="0084790A">
        <w:rPr>
          <w:rFonts w:asciiTheme="majorBidi" w:eastAsia="Times New Roman" w:hAnsiTheme="majorBidi" w:cstheme="majorBidi"/>
          <w:sz w:val="24"/>
          <w:szCs w:val="24"/>
        </w:rPr>
        <w:t>e</w:t>
      </w:r>
      <w:r w:rsidR="0022542C" w:rsidRPr="0084790A">
        <w:rPr>
          <w:rFonts w:asciiTheme="majorBidi" w:eastAsia="Times New Roman" w:hAnsiTheme="majorBidi" w:cstheme="majorBidi"/>
          <w:sz w:val="24"/>
          <w:szCs w:val="24"/>
        </w:rPr>
        <w:t>r Sheva to Dimona</w:t>
      </w:r>
      <w:r w:rsidR="00512287" w:rsidRPr="0084790A">
        <w:rPr>
          <w:rFonts w:asciiTheme="majorBidi" w:eastAsia="Times New Roman" w:hAnsiTheme="majorBidi" w:cstheme="majorBidi"/>
          <w:sz w:val="24"/>
          <w:szCs w:val="24"/>
        </w:rPr>
        <w:t>,</w:t>
      </w:r>
      <w:r w:rsidR="0022542C" w:rsidRPr="0084790A">
        <w:rPr>
          <w:rFonts w:asciiTheme="majorBidi" w:eastAsia="Times New Roman" w:hAnsiTheme="majorBidi" w:cstheme="majorBidi"/>
          <w:sz w:val="24"/>
          <w:szCs w:val="24"/>
        </w:rPr>
        <w:t xml:space="preserve"> and in the future to Eilat, </w:t>
      </w:r>
      <w:r w:rsidRPr="0084790A">
        <w:rPr>
          <w:rFonts w:asciiTheme="majorBidi" w:eastAsia="Times New Roman" w:hAnsiTheme="majorBidi" w:cstheme="majorBidi"/>
          <w:sz w:val="24"/>
          <w:szCs w:val="24"/>
        </w:rPr>
        <w:t>would not include any stations accessible to Bedouin</w:t>
      </w:r>
      <w:r w:rsidR="00D760AC">
        <w:rPr>
          <w:rFonts w:asciiTheme="majorBidi" w:eastAsia="Times New Roman" w:hAnsiTheme="majorBidi" w:cstheme="majorBidi"/>
          <w:sz w:val="24"/>
          <w:szCs w:val="24"/>
        </w:rPr>
        <w:t xml:space="preserve"> villages</w:t>
      </w:r>
      <w:r w:rsidRPr="0084790A">
        <w:rPr>
          <w:rFonts w:asciiTheme="majorBidi" w:eastAsia="Times New Roman" w:hAnsiTheme="majorBidi" w:cstheme="majorBidi"/>
          <w:sz w:val="24"/>
          <w:szCs w:val="24"/>
        </w:rPr>
        <w:t xml:space="preserve">, while adversely affecting them through home demolition and displacement and the pollution and other </w:t>
      </w:r>
      <w:r w:rsidR="00512287" w:rsidRPr="0084790A">
        <w:rPr>
          <w:rFonts w:asciiTheme="majorBidi" w:eastAsia="Times New Roman" w:hAnsiTheme="majorBidi" w:cstheme="majorBidi"/>
          <w:sz w:val="24"/>
          <w:szCs w:val="24"/>
        </w:rPr>
        <w:t xml:space="preserve">health </w:t>
      </w:r>
      <w:r w:rsidR="0022542C" w:rsidRPr="0084790A">
        <w:rPr>
          <w:rFonts w:asciiTheme="majorBidi" w:eastAsia="Times New Roman" w:hAnsiTheme="majorBidi" w:cstheme="majorBidi"/>
          <w:sz w:val="24"/>
          <w:szCs w:val="24"/>
        </w:rPr>
        <w:t xml:space="preserve">risks. </w:t>
      </w:r>
    </w:p>
    <w:p w14:paraId="4E69FC82" w14:textId="67F7BC31" w:rsidR="00D760AC" w:rsidRPr="00671B9C" w:rsidRDefault="00895580" w:rsidP="00D760AC">
      <w:pPr>
        <w:spacing w:before="240" w:after="240" w:line="360" w:lineRule="auto"/>
        <w:ind w:firstLine="720"/>
        <w:jc w:val="both"/>
        <w:rPr>
          <w:rFonts w:asciiTheme="majorBidi" w:eastAsia="Times New Roman" w:hAnsiTheme="majorBidi" w:cstheme="majorBidi"/>
          <w:sz w:val="24"/>
          <w:szCs w:val="24"/>
        </w:rPr>
      </w:pPr>
      <w:r w:rsidRPr="00671B9C">
        <w:rPr>
          <w:rFonts w:asciiTheme="majorBidi" w:eastAsia="Times New Roman" w:hAnsiTheme="majorBidi" w:cstheme="majorBidi"/>
          <w:sz w:val="24"/>
          <w:szCs w:val="24"/>
        </w:rPr>
        <w:t xml:space="preserve">In the context of </w:t>
      </w:r>
      <w:r w:rsidR="00512287" w:rsidRPr="00671B9C">
        <w:rPr>
          <w:rFonts w:asciiTheme="majorBidi" w:eastAsia="Times New Roman" w:hAnsiTheme="majorBidi" w:cstheme="majorBidi"/>
          <w:sz w:val="24"/>
          <w:szCs w:val="24"/>
        </w:rPr>
        <w:t xml:space="preserve">and in response to </w:t>
      </w:r>
      <w:r w:rsidRPr="00671B9C">
        <w:rPr>
          <w:rFonts w:asciiTheme="majorBidi" w:eastAsia="Times New Roman" w:hAnsiTheme="majorBidi" w:cstheme="majorBidi"/>
          <w:sz w:val="24"/>
          <w:szCs w:val="24"/>
        </w:rPr>
        <w:t xml:space="preserve">these plans, the Bedouin Authority initiated the construction of </w:t>
      </w:r>
      <w:r w:rsidR="00866FB4">
        <w:rPr>
          <w:rFonts w:asciiTheme="majorBidi" w:eastAsia="Times New Roman" w:hAnsiTheme="majorBidi" w:cstheme="majorBidi"/>
          <w:sz w:val="24"/>
          <w:szCs w:val="24"/>
        </w:rPr>
        <w:t>“</w:t>
      </w:r>
      <w:r w:rsidRPr="00671B9C">
        <w:rPr>
          <w:rFonts w:asciiTheme="majorBidi" w:eastAsia="Times New Roman" w:hAnsiTheme="majorBidi" w:cstheme="majorBidi"/>
          <w:sz w:val="24"/>
          <w:szCs w:val="24"/>
        </w:rPr>
        <w:t>refugee displacement camps</w:t>
      </w:r>
      <w:r w:rsidR="00866FB4">
        <w:rPr>
          <w:rFonts w:asciiTheme="majorBidi" w:eastAsia="Times New Roman" w:hAnsiTheme="majorBidi" w:cstheme="majorBidi"/>
          <w:sz w:val="24"/>
          <w:szCs w:val="24"/>
        </w:rPr>
        <w:t>”</w:t>
      </w:r>
      <w:r w:rsidR="008A39F6">
        <w:rPr>
          <w:rFonts w:asciiTheme="majorBidi" w:eastAsia="Times New Roman" w:hAnsiTheme="majorBidi" w:cstheme="majorBidi"/>
          <w:sz w:val="24"/>
          <w:szCs w:val="24"/>
        </w:rPr>
        <w:t xml:space="preserve"> in 2019</w:t>
      </w:r>
      <w:r w:rsidR="00512287" w:rsidRPr="00671B9C">
        <w:rPr>
          <w:rFonts w:asciiTheme="majorBidi" w:eastAsia="Times New Roman" w:hAnsiTheme="majorBidi" w:cstheme="majorBidi"/>
          <w:sz w:val="24"/>
          <w:szCs w:val="24"/>
        </w:rPr>
        <w:t xml:space="preserve"> </w:t>
      </w:r>
      <w:r w:rsidRPr="00671B9C">
        <w:rPr>
          <w:rFonts w:asciiTheme="majorBidi" w:eastAsia="Times New Roman" w:hAnsiTheme="majorBidi" w:cstheme="majorBidi"/>
          <w:sz w:val="24"/>
          <w:szCs w:val="24"/>
        </w:rPr>
        <w:t>designed to house tens of thousands of Bedouin citizens, whom the state is planning to “urgently” evict from their homes in unrecognized villages across the Naqab</w:t>
      </w:r>
      <w:r w:rsidR="00512287" w:rsidRPr="00671B9C">
        <w:rPr>
          <w:rFonts w:asciiTheme="majorBidi" w:eastAsia="Times New Roman" w:hAnsiTheme="majorBidi" w:cstheme="majorBidi"/>
          <w:sz w:val="24"/>
          <w:szCs w:val="24"/>
        </w:rPr>
        <w:t>,</w:t>
      </w:r>
      <w:r w:rsidRPr="00671B9C">
        <w:rPr>
          <w:rFonts w:asciiTheme="majorBidi" w:eastAsia="Times New Roman" w:hAnsiTheme="majorBidi" w:cstheme="majorBidi"/>
          <w:sz w:val="24"/>
          <w:szCs w:val="24"/>
        </w:rPr>
        <w:t xml:space="preserve"> without offering them any permanent or reasonable housing solutions.</w:t>
      </w:r>
      <w:r w:rsidR="00D760AC" w:rsidRPr="00671B9C">
        <w:rPr>
          <w:rFonts w:asciiTheme="majorBidi" w:eastAsia="Times New Roman" w:hAnsiTheme="majorBidi" w:cstheme="majorBidi"/>
          <w:sz w:val="24"/>
          <w:szCs w:val="24"/>
          <w:vertAlign w:val="superscript"/>
        </w:rPr>
        <w:footnoteReference w:id="47"/>
      </w:r>
    </w:p>
    <w:p w14:paraId="105A32C9" w14:textId="12B3DCEC" w:rsidR="00BF2685" w:rsidRPr="00671B9C" w:rsidRDefault="00895580" w:rsidP="00D760AC">
      <w:pPr>
        <w:spacing w:before="240" w:after="240" w:line="360" w:lineRule="auto"/>
        <w:ind w:firstLine="720"/>
        <w:jc w:val="both"/>
        <w:rPr>
          <w:rFonts w:asciiTheme="majorBidi" w:eastAsia="Times New Roman" w:hAnsiTheme="majorBidi" w:cstheme="majorBidi"/>
          <w:sz w:val="24"/>
          <w:szCs w:val="24"/>
        </w:rPr>
      </w:pPr>
      <w:r w:rsidRPr="00671B9C">
        <w:rPr>
          <w:rFonts w:asciiTheme="majorBidi" w:eastAsia="Times New Roman" w:hAnsiTheme="majorBidi" w:cstheme="majorBidi"/>
          <w:sz w:val="24"/>
          <w:szCs w:val="24"/>
        </w:rPr>
        <w:t>In two plans</w:t>
      </w:r>
      <w:r w:rsidR="00D760AC">
        <w:rPr>
          <w:rFonts w:asciiTheme="majorBidi" w:eastAsia="Times New Roman" w:hAnsiTheme="majorBidi" w:cstheme="majorBidi"/>
          <w:sz w:val="24"/>
          <w:szCs w:val="24"/>
        </w:rPr>
        <w:t xml:space="preserve"> </w:t>
      </w:r>
      <w:r w:rsidRPr="00671B9C">
        <w:rPr>
          <w:rFonts w:asciiTheme="majorBidi" w:eastAsia="Times New Roman" w:hAnsiTheme="majorBidi" w:cstheme="majorBidi"/>
          <w:sz w:val="24"/>
          <w:szCs w:val="24"/>
        </w:rPr>
        <w:t>brought before Israel’s Southern District Planning and Building Committee</w:t>
      </w:r>
      <w:r w:rsidR="00512287" w:rsidRPr="00671B9C">
        <w:rPr>
          <w:rFonts w:asciiTheme="majorBidi" w:eastAsia="Times New Roman" w:hAnsiTheme="majorBidi" w:cstheme="majorBidi"/>
          <w:sz w:val="24"/>
          <w:szCs w:val="24"/>
        </w:rPr>
        <w:t xml:space="preserve"> </w:t>
      </w:r>
      <w:r w:rsidR="008A39F6">
        <w:rPr>
          <w:rFonts w:asciiTheme="majorBidi" w:eastAsia="Times New Roman" w:hAnsiTheme="majorBidi" w:cstheme="majorBidi"/>
          <w:sz w:val="24"/>
          <w:szCs w:val="24"/>
        </w:rPr>
        <w:t>in 2019</w:t>
      </w:r>
      <w:r w:rsidRPr="00671B9C">
        <w:rPr>
          <w:rFonts w:asciiTheme="majorBidi" w:eastAsia="Times New Roman" w:hAnsiTheme="majorBidi" w:cstheme="majorBidi"/>
          <w:sz w:val="24"/>
          <w:szCs w:val="24"/>
        </w:rPr>
        <w:t>, the state aims to transfer the residents of unrecognized Palestinian Bedouin villages to temporary structures (mobile or modular) for a period of up to six years.</w:t>
      </w:r>
      <w:r w:rsidR="00D760AC" w:rsidRPr="00D760AC">
        <w:rPr>
          <w:rStyle w:val="FootnoteReference"/>
          <w:rFonts w:asciiTheme="majorBidi" w:eastAsia="Times New Roman" w:hAnsiTheme="majorBidi" w:cstheme="majorBidi"/>
          <w:sz w:val="24"/>
          <w:szCs w:val="24"/>
        </w:rPr>
        <w:t xml:space="preserve"> </w:t>
      </w:r>
      <w:r w:rsidR="00D760AC">
        <w:rPr>
          <w:rStyle w:val="FootnoteReference"/>
          <w:rFonts w:asciiTheme="majorBidi" w:eastAsia="Times New Roman" w:hAnsiTheme="majorBidi" w:cstheme="majorBidi"/>
          <w:sz w:val="24"/>
          <w:szCs w:val="24"/>
        </w:rPr>
        <w:footnoteReference w:id="48"/>
      </w:r>
      <w:r w:rsidR="00D760AC" w:rsidRPr="00671B9C">
        <w:rPr>
          <w:rFonts w:asciiTheme="majorBidi" w:eastAsia="Times New Roman" w:hAnsiTheme="majorBidi" w:cstheme="majorBidi"/>
          <w:sz w:val="24"/>
          <w:szCs w:val="24"/>
        </w:rPr>
        <w:t xml:space="preserve"> </w:t>
      </w:r>
      <w:r w:rsidRPr="00671B9C">
        <w:rPr>
          <w:rFonts w:asciiTheme="majorBidi" w:eastAsia="Times New Roman" w:hAnsiTheme="majorBidi" w:cstheme="majorBidi"/>
          <w:sz w:val="24"/>
          <w:szCs w:val="24"/>
        </w:rPr>
        <w:t xml:space="preserve"> The sole purpose of these plans is to clear the land, without regard for the rights </w:t>
      </w:r>
      <w:r w:rsidR="00512287" w:rsidRPr="00671B9C">
        <w:rPr>
          <w:rFonts w:asciiTheme="majorBidi" w:eastAsia="Times New Roman" w:hAnsiTheme="majorBidi" w:cstheme="majorBidi"/>
          <w:sz w:val="24"/>
          <w:szCs w:val="24"/>
        </w:rPr>
        <w:t xml:space="preserve">or welfare </w:t>
      </w:r>
      <w:r w:rsidRPr="00671B9C">
        <w:rPr>
          <w:rFonts w:asciiTheme="majorBidi" w:eastAsia="Times New Roman" w:hAnsiTheme="majorBidi" w:cstheme="majorBidi"/>
          <w:sz w:val="24"/>
          <w:szCs w:val="24"/>
        </w:rPr>
        <w:t>of the displaced population</w:t>
      </w:r>
      <w:r w:rsidR="00866FB4">
        <w:rPr>
          <w:rFonts w:asciiTheme="majorBidi" w:eastAsia="Times New Roman" w:hAnsiTheme="majorBidi" w:cstheme="majorBidi"/>
          <w:sz w:val="24"/>
          <w:szCs w:val="24"/>
        </w:rPr>
        <w:t xml:space="preserve">, </w:t>
      </w:r>
      <w:r w:rsidR="0084790A">
        <w:rPr>
          <w:rFonts w:asciiTheme="majorBidi" w:eastAsia="Times New Roman" w:hAnsiTheme="majorBidi" w:cstheme="majorBidi"/>
          <w:sz w:val="24"/>
          <w:szCs w:val="24"/>
        </w:rPr>
        <w:t xml:space="preserve">negatively </w:t>
      </w:r>
      <w:r w:rsidR="00866FB4">
        <w:rPr>
          <w:rFonts w:asciiTheme="majorBidi" w:eastAsia="Times New Roman" w:hAnsiTheme="majorBidi" w:cstheme="majorBidi"/>
          <w:sz w:val="24"/>
          <w:szCs w:val="24"/>
        </w:rPr>
        <w:t>affecting thousands</w:t>
      </w:r>
      <w:r w:rsidRPr="00671B9C">
        <w:rPr>
          <w:rFonts w:asciiTheme="majorBidi" w:eastAsia="Times New Roman" w:hAnsiTheme="majorBidi" w:cstheme="majorBidi"/>
          <w:sz w:val="24"/>
          <w:szCs w:val="24"/>
        </w:rPr>
        <w:t xml:space="preserve"> of Bedouin families, children, and elderly persons. The temporary structures described in the</w:t>
      </w:r>
      <w:r w:rsidR="00866FB4">
        <w:rPr>
          <w:rFonts w:asciiTheme="majorBidi" w:eastAsia="Times New Roman" w:hAnsiTheme="majorBidi" w:cstheme="majorBidi"/>
          <w:sz w:val="24"/>
          <w:szCs w:val="24"/>
        </w:rPr>
        <w:t>se</w:t>
      </w:r>
      <w:r w:rsidRPr="00671B9C">
        <w:rPr>
          <w:rFonts w:asciiTheme="majorBidi" w:eastAsia="Times New Roman" w:hAnsiTheme="majorBidi" w:cstheme="majorBidi"/>
          <w:sz w:val="24"/>
          <w:szCs w:val="24"/>
        </w:rPr>
        <w:t xml:space="preserve"> plans </w:t>
      </w:r>
      <w:r w:rsidR="00866FB4">
        <w:rPr>
          <w:rFonts w:asciiTheme="majorBidi" w:eastAsia="Times New Roman" w:hAnsiTheme="majorBidi" w:cstheme="majorBidi"/>
          <w:sz w:val="24"/>
          <w:szCs w:val="24"/>
        </w:rPr>
        <w:t xml:space="preserve">would </w:t>
      </w:r>
      <w:r w:rsidR="00512287" w:rsidRPr="00671B9C">
        <w:rPr>
          <w:rFonts w:asciiTheme="majorBidi" w:eastAsia="Times New Roman" w:hAnsiTheme="majorBidi" w:cstheme="majorBidi"/>
          <w:sz w:val="24"/>
          <w:szCs w:val="24"/>
        </w:rPr>
        <w:t xml:space="preserve">create </w:t>
      </w:r>
      <w:r w:rsidRPr="00671B9C">
        <w:rPr>
          <w:rFonts w:asciiTheme="majorBidi" w:eastAsia="Times New Roman" w:hAnsiTheme="majorBidi" w:cstheme="majorBidi"/>
          <w:sz w:val="24"/>
          <w:szCs w:val="24"/>
        </w:rPr>
        <w:t xml:space="preserve">numerous problems, </w:t>
      </w:r>
      <w:r w:rsidR="00866FB4">
        <w:rPr>
          <w:rFonts w:asciiTheme="majorBidi" w:eastAsia="Times New Roman" w:hAnsiTheme="majorBidi" w:cstheme="majorBidi"/>
          <w:sz w:val="24"/>
          <w:szCs w:val="24"/>
        </w:rPr>
        <w:t xml:space="preserve">as they </w:t>
      </w:r>
      <w:r w:rsidR="0084790A">
        <w:rPr>
          <w:rFonts w:asciiTheme="majorBidi" w:eastAsia="Times New Roman" w:hAnsiTheme="majorBidi" w:cstheme="majorBidi"/>
          <w:sz w:val="24"/>
          <w:szCs w:val="24"/>
        </w:rPr>
        <w:t xml:space="preserve">offer no security of tenure and </w:t>
      </w:r>
      <w:r w:rsidR="00866FB4">
        <w:rPr>
          <w:rFonts w:asciiTheme="majorBidi" w:eastAsia="Times New Roman" w:hAnsiTheme="majorBidi" w:cstheme="majorBidi"/>
          <w:sz w:val="24"/>
          <w:szCs w:val="24"/>
        </w:rPr>
        <w:t>do</w:t>
      </w:r>
      <w:r w:rsidRPr="00671B9C">
        <w:rPr>
          <w:rFonts w:asciiTheme="majorBidi" w:eastAsia="Times New Roman" w:hAnsiTheme="majorBidi" w:cstheme="majorBidi"/>
          <w:sz w:val="24"/>
          <w:szCs w:val="24"/>
        </w:rPr>
        <w:t xml:space="preserve"> not guarantee adequate habitability, space</w:t>
      </w:r>
      <w:r w:rsidR="00866FB4">
        <w:rPr>
          <w:rFonts w:asciiTheme="majorBidi" w:eastAsia="Times New Roman" w:hAnsiTheme="majorBidi" w:cstheme="majorBidi"/>
          <w:sz w:val="24"/>
          <w:szCs w:val="24"/>
        </w:rPr>
        <w:t>,</w:t>
      </w:r>
      <w:r w:rsidRPr="00671B9C">
        <w:rPr>
          <w:rFonts w:asciiTheme="majorBidi" w:eastAsia="Times New Roman" w:hAnsiTheme="majorBidi" w:cstheme="majorBidi"/>
          <w:sz w:val="24"/>
          <w:szCs w:val="24"/>
        </w:rPr>
        <w:t xml:space="preserve"> physical safety</w:t>
      </w:r>
      <w:r w:rsidR="00866FB4">
        <w:rPr>
          <w:rFonts w:asciiTheme="majorBidi" w:eastAsia="Times New Roman" w:hAnsiTheme="majorBidi" w:cstheme="majorBidi"/>
          <w:sz w:val="24"/>
          <w:szCs w:val="24"/>
        </w:rPr>
        <w:t>,</w:t>
      </w:r>
      <w:r w:rsidRPr="00671B9C">
        <w:rPr>
          <w:rFonts w:asciiTheme="majorBidi" w:eastAsia="Times New Roman" w:hAnsiTheme="majorBidi" w:cstheme="majorBidi"/>
          <w:sz w:val="24"/>
          <w:szCs w:val="24"/>
        </w:rPr>
        <w:t xml:space="preserve"> employment opportunities, health-care services, schools, childcare centers</w:t>
      </w:r>
      <w:r w:rsidR="00DD212C">
        <w:rPr>
          <w:rFonts w:asciiTheme="majorBidi" w:eastAsia="Times New Roman" w:hAnsiTheme="majorBidi" w:cstheme="majorBidi"/>
          <w:sz w:val="24"/>
          <w:szCs w:val="24"/>
        </w:rPr>
        <w:t>,</w:t>
      </w:r>
      <w:r w:rsidRPr="00671B9C">
        <w:rPr>
          <w:rFonts w:asciiTheme="majorBidi" w:eastAsia="Times New Roman" w:hAnsiTheme="majorBidi" w:cstheme="majorBidi"/>
          <w:sz w:val="24"/>
          <w:szCs w:val="24"/>
        </w:rPr>
        <w:t xml:space="preserve"> </w:t>
      </w:r>
      <w:r w:rsidR="00DD212C">
        <w:rPr>
          <w:rFonts w:asciiTheme="majorBidi" w:eastAsia="Times New Roman" w:hAnsiTheme="majorBidi" w:cstheme="majorBidi"/>
          <w:sz w:val="24"/>
          <w:szCs w:val="24"/>
        </w:rPr>
        <w:t>or</w:t>
      </w:r>
      <w:r w:rsidR="00DD212C" w:rsidRPr="00671B9C">
        <w:rPr>
          <w:rFonts w:asciiTheme="majorBidi" w:eastAsia="Times New Roman" w:hAnsiTheme="majorBidi" w:cstheme="majorBidi"/>
          <w:sz w:val="24"/>
          <w:szCs w:val="24"/>
        </w:rPr>
        <w:t xml:space="preserve"> </w:t>
      </w:r>
      <w:r w:rsidRPr="00671B9C">
        <w:rPr>
          <w:rFonts w:asciiTheme="majorBidi" w:eastAsia="Times New Roman" w:hAnsiTheme="majorBidi" w:cstheme="majorBidi"/>
          <w:sz w:val="24"/>
          <w:szCs w:val="24"/>
        </w:rPr>
        <w:t xml:space="preserve">other social facilities. </w:t>
      </w:r>
    </w:p>
    <w:p w14:paraId="60C19442" w14:textId="32F6AE73" w:rsidR="002329DA" w:rsidRPr="00671B9C" w:rsidRDefault="002329DA" w:rsidP="00D760AC">
      <w:pPr>
        <w:spacing w:before="240" w:after="240" w:line="360" w:lineRule="auto"/>
        <w:ind w:firstLine="720"/>
        <w:jc w:val="both"/>
        <w:rPr>
          <w:rFonts w:asciiTheme="majorBidi" w:eastAsia="Times New Roman" w:hAnsiTheme="majorBidi" w:cstheme="majorBidi"/>
          <w:sz w:val="24"/>
          <w:szCs w:val="24"/>
        </w:rPr>
      </w:pPr>
      <w:r w:rsidRPr="00671B9C">
        <w:rPr>
          <w:rFonts w:asciiTheme="majorBidi" w:eastAsia="Times New Roman" w:hAnsiTheme="majorBidi" w:cstheme="majorBidi"/>
          <w:sz w:val="24"/>
          <w:szCs w:val="24"/>
        </w:rPr>
        <w:t>The plans also adopt a policy of ethnic segregation and discrimination in relation to geographical and local planning. They establish coercive mechanism</w:t>
      </w:r>
      <w:r w:rsidR="00DD212C">
        <w:rPr>
          <w:rFonts w:asciiTheme="majorBidi" w:eastAsia="Times New Roman" w:hAnsiTheme="majorBidi" w:cstheme="majorBidi"/>
          <w:sz w:val="24"/>
          <w:szCs w:val="24"/>
        </w:rPr>
        <w:t>s</w:t>
      </w:r>
      <w:r w:rsidRPr="00671B9C">
        <w:rPr>
          <w:rFonts w:asciiTheme="majorBidi" w:eastAsia="Times New Roman" w:hAnsiTheme="majorBidi" w:cstheme="majorBidi"/>
          <w:sz w:val="24"/>
          <w:szCs w:val="24"/>
        </w:rPr>
        <w:t xml:space="preserve"> </w:t>
      </w:r>
      <w:r w:rsidR="00DD212C">
        <w:rPr>
          <w:rFonts w:asciiTheme="majorBidi" w:eastAsia="Times New Roman" w:hAnsiTheme="majorBidi" w:cstheme="majorBidi"/>
          <w:sz w:val="24"/>
          <w:szCs w:val="24"/>
        </w:rPr>
        <w:t>regarding</w:t>
      </w:r>
      <w:r w:rsidRPr="00671B9C">
        <w:rPr>
          <w:rFonts w:asciiTheme="majorBidi" w:eastAsia="Times New Roman" w:hAnsiTheme="majorBidi" w:cstheme="majorBidi"/>
          <w:sz w:val="24"/>
          <w:szCs w:val="24"/>
        </w:rPr>
        <w:t xml:space="preserve"> housing and distribution of land resources, determining locations of residence on a segregationist basis, in accordance with ethnic affiliation. The plans will create</w:t>
      </w:r>
      <w:r w:rsidR="00DD212C">
        <w:rPr>
          <w:rFonts w:asciiTheme="majorBidi" w:eastAsia="Times New Roman" w:hAnsiTheme="majorBidi" w:cstheme="majorBidi"/>
          <w:sz w:val="24"/>
          <w:szCs w:val="24"/>
        </w:rPr>
        <w:t xml:space="preserve"> “temporary” residential</w:t>
      </w:r>
      <w:r w:rsidRPr="00671B9C">
        <w:rPr>
          <w:rFonts w:asciiTheme="majorBidi" w:eastAsia="Times New Roman" w:hAnsiTheme="majorBidi" w:cstheme="majorBidi"/>
          <w:sz w:val="24"/>
          <w:szCs w:val="24"/>
        </w:rPr>
        <w:t xml:space="preserve"> islands for the Bedouin</w:t>
      </w:r>
      <w:r w:rsidR="00D760AC">
        <w:rPr>
          <w:rFonts w:asciiTheme="majorBidi" w:eastAsia="Times New Roman" w:hAnsiTheme="majorBidi" w:cstheme="majorBidi"/>
          <w:sz w:val="24"/>
          <w:szCs w:val="24"/>
        </w:rPr>
        <w:t>s</w:t>
      </w:r>
      <w:r w:rsidRPr="00671B9C">
        <w:rPr>
          <w:rFonts w:asciiTheme="majorBidi" w:eastAsia="Times New Roman" w:hAnsiTheme="majorBidi" w:cstheme="majorBidi"/>
          <w:sz w:val="24"/>
          <w:szCs w:val="24"/>
        </w:rPr>
        <w:t xml:space="preserve"> for the sole racist purpose of evacuating areas designated by the state</w:t>
      </w:r>
      <w:r w:rsidR="00DD212C">
        <w:rPr>
          <w:rFonts w:asciiTheme="majorBidi" w:eastAsia="Times New Roman" w:hAnsiTheme="majorBidi" w:cstheme="majorBidi"/>
          <w:sz w:val="24"/>
          <w:szCs w:val="24"/>
        </w:rPr>
        <w:t xml:space="preserve"> as not</w:t>
      </w:r>
      <w:r w:rsidRPr="00671B9C">
        <w:rPr>
          <w:rFonts w:asciiTheme="majorBidi" w:eastAsia="Times New Roman" w:hAnsiTheme="majorBidi" w:cstheme="majorBidi"/>
          <w:sz w:val="24"/>
          <w:szCs w:val="24"/>
        </w:rPr>
        <w:t xml:space="preserve"> for Bedouin inhabitants.</w:t>
      </w:r>
    </w:p>
    <w:p w14:paraId="00000051" w14:textId="4E3C2E95" w:rsidR="009D1C08" w:rsidRPr="00671B9C" w:rsidRDefault="00895580" w:rsidP="00D760AC">
      <w:pPr>
        <w:spacing w:before="240" w:after="240" w:line="360" w:lineRule="auto"/>
        <w:ind w:firstLine="720"/>
        <w:jc w:val="both"/>
        <w:rPr>
          <w:rFonts w:asciiTheme="majorBidi" w:eastAsia="Times New Roman" w:hAnsiTheme="majorBidi" w:cstheme="majorBidi"/>
          <w:sz w:val="24"/>
          <w:szCs w:val="24"/>
        </w:rPr>
      </w:pPr>
      <w:r w:rsidRPr="00671B9C">
        <w:rPr>
          <w:rFonts w:asciiTheme="majorBidi" w:eastAsia="Times New Roman" w:hAnsiTheme="majorBidi" w:cstheme="majorBidi"/>
          <w:sz w:val="24"/>
          <w:szCs w:val="24"/>
        </w:rPr>
        <w:t xml:space="preserve">The plans </w:t>
      </w:r>
      <w:r w:rsidR="00512287" w:rsidRPr="00671B9C">
        <w:rPr>
          <w:rFonts w:asciiTheme="majorBidi" w:eastAsia="Times New Roman" w:hAnsiTheme="majorBidi" w:cstheme="majorBidi"/>
          <w:sz w:val="24"/>
          <w:szCs w:val="24"/>
        </w:rPr>
        <w:t xml:space="preserve">clearly </w:t>
      </w:r>
      <w:r w:rsidR="002329DA" w:rsidRPr="00671B9C">
        <w:rPr>
          <w:rFonts w:asciiTheme="majorBidi" w:eastAsia="Times New Roman" w:hAnsiTheme="majorBidi" w:cstheme="majorBidi"/>
          <w:sz w:val="24"/>
          <w:szCs w:val="24"/>
        </w:rPr>
        <w:t>reflect the</w:t>
      </w:r>
      <w:r w:rsidR="002329DA" w:rsidRPr="0084790A">
        <w:rPr>
          <w:rStyle w:val="CommentReference"/>
          <w:rFonts w:asciiTheme="majorBidi" w:eastAsia="Times New Roman" w:hAnsiTheme="majorBidi" w:cstheme="majorBidi"/>
          <w:sz w:val="24"/>
          <w:szCs w:val="24"/>
        </w:rPr>
        <w:t xml:space="preserve"> </w:t>
      </w:r>
      <w:r w:rsidRPr="00671B9C">
        <w:rPr>
          <w:rFonts w:asciiTheme="majorBidi" w:eastAsia="Times New Roman" w:hAnsiTheme="majorBidi" w:cstheme="majorBidi"/>
          <w:sz w:val="24"/>
          <w:szCs w:val="24"/>
        </w:rPr>
        <w:t>two – separate and unequal – planning systems in the Naqab for Israeli Jewish and Palestinian Bedouin citizens of the state. One system is based on a planning system that works for the benefit, well-being, and future development needs of Israeli Jewish citizens and communities and places the</w:t>
      </w:r>
      <w:r w:rsidR="00D760AC">
        <w:rPr>
          <w:rFonts w:asciiTheme="majorBidi" w:eastAsia="Times New Roman" w:hAnsiTheme="majorBidi" w:cstheme="majorBidi"/>
          <w:sz w:val="24"/>
          <w:szCs w:val="24"/>
        </w:rPr>
        <w:t>m</w:t>
      </w:r>
      <w:r w:rsidRPr="00671B9C">
        <w:rPr>
          <w:rFonts w:asciiTheme="majorBidi" w:eastAsia="Times New Roman" w:hAnsiTheme="majorBidi" w:cstheme="majorBidi"/>
          <w:sz w:val="24"/>
          <w:szCs w:val="24"/>
        </w:rPr>
        <w:t xml:space="preserve"> at the center of the process. The second system is based on a planning system that seeks the displacement and transfer of tens of thousands of Bedouin citizens to temporary housing camps, </w:t>
      </w:r>
      <w:r w:rsidR="00D760AC">
        <w:rPr>
          <w:rFonts w:asciiTheme="majorBidi" w:eastAsia="Times New Roman" w:hAnsiTheme="majorBidi" w:cstheme="majorBidi"/>
          <w:sz w:val="24"/>
          <w:szCs w:val="24"/>
        </w:rPr>
        <w:t xml:space="preserve">which </w:t>
      </w:r>
      <w:r w:rsidRPr="00671B9C">
        <w:rPr>
          <w:rFonts w:asciiTheme="majorBidi" w:eastAsia="Times New Roman" w:hAnsiTheme="majorBidi" w:cstheme="majorBidi"/>
          <w:sz w:val="24"/>
          <w:szCs w:val="24"/>
        </w:rPr>
        <w:t>does not take account of the</w:t>
      </w:r>
      <w:r w:rsidR="00D760AC">
        <w:rPr>
          <w:rFonts w:asciiTheme="majorBidi" w:eastAsia="Times New Roman" w:hAnsiTheme="majorBidi" w:cstheme="majorBidi"/>
          <w:sz w:val="24"/>
          <w:szCs w:val="24"/>
        </w:rPr>
        <w:t>ir</w:t>
      </w:r>
      <w:r w:rsidRPr="00671B9C">
        <w:rPr>
          <w:rFonts w:asciiTheme="majorBidi" w:eastAsia="Times New Roman" w:hAnsiTheme="majorBidi" w:cstheme="majorBidi"/>
          <w:sz w:val="24"/>
          <w:szCs w:val="24"/>
        </w:rPr>
        <w:t xml:space="preserve"> current or future needs</w:t>
      </w:r>
      <w:r w:rsidR="00D760AC">
        <w:rPr>
          <w:rFonts w:asciiTheme="majorBidi" w:eastAsia="Times New Roman" w:hAnsiTheme="majorBidi" w:cstheme="majorBidi"/>
          <w:sz w:val="24"/>
          <w:szCs w:val="24"/>
        </w:rPr>
        <w:t>,</w:t>
      </w:r>
      <w:r w:rsidRPr="00671B9C">
        <w:rPr>
          <w:rFonts w:asciiTheme="majorBidi" w:eastAsia="Times New Roman" w:hAnsiTheme="majorBidi" w:cstheme="majorBidi"/>
          <w:sz w:val="24"/>
          <w:szCs w:val="24"/>
        </w:rPr>
        <w:t xml:space="preserve"> and operates without consulting them.</w:t>
      </w:r>
    </w:p>
    <w:p w14:paraId="00000053" w14:textId="7AA229EA" w:rsidR="009D1C08" w:rsidRPr="00671B9C" w:rsidRDefault="0084790A" w:rsidP="0084790A">
      <w:pPr>
        <w:spacing w:before="240" w:after="240" w:line="360" w:lineRule="auto"/>
        <w:ind w:firstLine="360"/>
        <w:rPr>
          <w:rFonts w:asciiTheme="majorBidi" w:eastAsia="Times New Roman" w:hAnsiTheme="majorBidi" w:cstheme="majorBidi"/>
          <w:sz w:val="24"/>
          <w:szCs w:val="24"/>
        </w:rPr>
      </w:pPr>
      <w:r>
        <w:rPr>
          <w:rFonts w:asciiTheme="majorBidi" w:eastAsia="Times New Roman" w:hAnsiTheme="majorBidi" w:cstheme="majorBidi"/>
          <w:sz w:val="24"/>
          <w:szCs w:val="24"/>
        </w:rPr>
        <w:tab/>
      </w:r>
      <w:r w:rsidR="006410DA">
        <w:rPr>
          <w:rFonts w:asciiTheme="majorBidi" w:eastAsia="Times New Roman" w:hAnsiTheme="majorBidi" w:cstheme="majorBidi"/>
          <w:sz w:val="24"/>
          <w:szCs w:val="24"/>
        </w:rPr>
        <w:t>Although these</w:t>
      </w:r>
      <w:r w:rsidR="00895580" w:rsidRPr="00671B9C">
        <w:rPr>
          <w:rFonts w:asciiTheme="majorBidi" w:eastAsia="Times New Roman" w:hAnsiTheme="majorBidi" w:cstheme="majorBidi"/>
          <w:sz w:val="24"/>
          <w:szCs w:val="24"/>
        </w:rPr>
        <w:t xml:space="preserve"> plans </w:t>
      </w:r>
      <w:r w:rsidR="006410DA">
        <w:rPr>
          <w:rFonts w:asciiTheme="majorBidi" w:eastAsia="Times New Roman" w:hAnsiTheme="majorBidi" w:cstheme="majorBidi"/>
          <w:sz w:val="24"/>
          <w:szCs w:val="24"/>
        </w:rPr>
        <w:t>have not yet</w:t>
      </w:r>
      <w:r w:rsidR="00895580" w:rsidRPr="00671B9C">
        <w:rPr>
          <w:rFonts w:asciiTheme="majorBidi" w:eastAsia="Times New Roman" w:hAnsiTheme="majorBidi" w:cstheme="majorBidi"/>
          <w:sz w:val="24"/>
          <w:szCs w:val="24"/>
        </w:rPr>
        <w:t xml:space="preserve"> progressed,</w:t>
      </w:r>
      <w:r w:rsidR="001F4E43" w:rsidRPr="00671B9C">
        <w:rPr>
          <w:rFonts w:asciiTheme="majorBidi" w:eastAsia="Times New Roman" w:hAnsiTheme="majorBidi" w:cstheme="majorBidi"/>
          <w:sz w:val="24"/>
          <w:szCs w:val="24"/>
        </w:rPr>
        <w:t xml:space="preserve"> </w:t>
      </w:r>
      <w:r w:rsidR="00512287" w:rsidRPr="00671B9C">
        <w:rPr>
          <w:rFonts w:asciiTheme="majorBidi" w:eastAsia="Times New Roman" w:hAnsiTheme="majorBidi" w:cstheme="majorBidi"/>
          <w:sz w:val="24"/>
          <w:szCs w:val="24"/>
        </w:rPr>
        <w:t>they remain</w:t>
      </w:r>
      <w:r w:rsidR="001F4E43" w:rsidRPr="00671B9C">
        <w:rPr>
          <w:rFonts w:asciiTheme="majorBidi" w:eastAsia="Times New Roman" w:hAnsiTheme="majorBidi" w:cstheme="majorBidi"/>
          <w:sz w:val="24"/>
          <w:szCs w:val="24"/>
        </w:rPr>
        <w:t xml:space="preserve"> pending</w:t>
      </w:r>
      <w:r w:rsidR="00512287" w:rsidRPr="00671B9C">
        <w:rPr>
          <w:rFonts w:asciiTheme="majorBidi" w:eastAsia="Times New Roman" w:hAnsiTheme="majorBidi" w:cstheme="majorBidi"/>
          <w:sz w:val="24"/>
          <w:szCs w:val="24"/>
        </w:rPr>
        <w:t>,</w:t>
      </w:r>
      <w:r w:rsidR="001F4E43" w:rsidRPr="00671B9C">
        <w:rPr>
          <w:rFonts w:asciiTheme="majorBidi" w:eastAsia="Times New Roman" w:hAnsiTheme="majorBidi" w:cstheme="majorBidi"/>
          <w:sz w:val="24"/>
          <w:szCs w:val="24"/>
        </w:rPr>
        <w:t xml:space="preserve"> and</w:t>
      </w:r>
      <w:r w:rsidR="00895580" w:rsidRPr="00671B9C">
        <w:rPr>
          <w:rFonts w:asciiTheme="majorBidi" w:eastAsia="Times New Roman" w:hAnsiTheme="majorBidi" w:cstheme="majorBidi"/>
          <w:sz w:val="24"/>
          <w:szCs w:val="24"/>
        </w:rPr>
        <w:t xml:space="preserve"> various local master plans in the Naqab contain </w:t>
      </w:r>
      <w:r w:rsidR="00512287" w:rsidRPr="00671B9C">
        <w:rPr>
          <w:rFonts w:asciiTheme="majorBidi" w:eastAsia="Times New Roman" w:hAnsiTheme="majorBidi" w:cstheme="majorBidi"/>
          <w:sz w:val="24"/>
          <w:szCs w:val="24"/>
        </w:rPr>
        <w:t xml:space="preserve">similar </w:t>
      </w:r>
      <w:r w:rsidR="00895580" w:rsidRPr="00671B9C">
        <w:rPr>
          <w:rFonts w:asciiTheme="majorBidi" w:eastAsia="Times New Roman" w:hAnsiTheme="majorBidi" w:cstheme="majorBidi"/>
          <w:sz w:val="24"/>
          <w:szCs w:val="24"/>
        </w:rPr>
        <w:t>provisions related to the construction of temporary housing</w:t>
      </w:r>
      <w:r w:rsidR="006410DA">
        <w:rPr>
          <w:rFonts w:asciiTheme="majorBidi" w:eastAsia="Times New Roman" w:hAnsiTheme="majorBidi" w:cstheme="majorBidi"/>
          <w:sz w:val="24"/>
          <w:szCs w:val="24"/>
        </w:rPr>
        <w:t xml:space="preserve"> for displaced Bedouin</w:t>
      </w:r>
      <w:r w:rsidR="00895580" w:rsidRPr="00671B9C">
        <w:rPr>
          <w:rFonts w:asciiTheme="majorBidi" w:eastAsia="Times New Roman" w:hAnsiTheme="majorBidi" w:cstheme="majorBidi"/>
          <w:sz w:val="24"/>
          <w:szCs w:val="24"/>
        </w:rPr>
        <w:t>.</w:t>
      </w:r>
    </w:p>
    <w:p w14:paraId="0A789513" w14:textId="4E346BB0" w:rsidR="000D0A01" w:rsidRPr="0084790A" w:rsidRDefault="00512287" w:rsidP="0084790A">
      <w:pPr>
        <w:pStyle w:val="ListParagraph"/>
        <w:numPr>
          <w:ilvl w:val="2"/>
          <w:numId w:val="12"/>
        </w:numPr>
        <w:shd w:val="clear" w:color="auto" w:fill="FFFFFF"/>
        <w:spacing w:before="240" w:after="240" w:line="360" w:lineRule="auto"/>
        <w:ind w:left="720"/>
        <w:contextualSpacing w:val="0"/>
        <w:rPr>
          <w:rFonts w:asciiTheme="majorBidi" w:hAnsiTheme="majorBidi" w:cstheme="majorBidi"/>
          <w:b/>
          <w:iCs/>
          <w:sz w:val="24"/>
          <w:szCs w:val="24"/>
          <w:u w:val="single"/>
          <w:lang w:val="en-US"/>
        </w:rPr>
      </w:pPr>
      <w:r w:rsidRPr="0084790A">
        <w:rPr>
          <w:rFonts w:asciiTheme="majorBidi" w:hAnsiTheme="majorBidi" w:cstheme="majorBidi"/>
          <w:b/>
          <w:iCs/>
          <w:sz w:val="24"/>
          <w:szCs w:val="24"/>
          <w:u w:val="single"/>
          <w:lang w:val="en-US"/>
        </w:rPr>
        <w:t xml:space="preserve">The </w:t>
      </w:r>
      <w:r w:rsidR="000D0A01" w:rsidRPr="0084790A">
        <w:rPr>
          <w:rFonts w:asciiTheme="majorBidi" w:hAnsiTheme="majorBidi" w:cstheme="majorBidi"/>
          <w:b/>
          <w:iCs/>
          <w:sz w:val="24"/>
          <w:szCs w:val="24"/>
          <w:u w:val="single"/>
          <w:lang w:val="en-US"/>
        </w:rPr>
        <w:t>Yoav Police Unit</w:t>
      </w:r>
      <w:r w:rsidR="000D0A01" w:rsidRPr="0084790A">
        <w:rPr>
          <w:rFonts w:asciiTheme="majorBidi" w:hAnsiTheme="majorBidi" w:cstheme="majorBidi"/>
          <w:b/>
          <w:iCs/>
          <w:sz w:val="24"/>
          <w:szCs w:val="24"/>
          <w:lang w:val="en-US"/>
        </w:rPr>
        <w:t xml:space="preserve"> </w:t>
      </w:r>
    </w:p>
    <w:p w14:paraId="00000056" w14:textId="7C1A30E6" w:rsidR="009D1C08" w:rsidRPr="00671B9C" w:rsidRDefault="00895580" w:rsidP="00D55083">
      <w:pPr>
        <w:shd w:val="clear" w:color="auto" w:fill="FFFFFF"/>
        <w:spacing w:before="240" w:after="240" w:line="360" w:lineRule="auto"/>
        <w:jc w:val="both"/>
        <w:rPr>
          <w:rFonts w:asciiTheme="majorBidi" w:eastAsia="Times New Roman" w:hAnsiTheme="majorBidi" w:cstheme="majorBidi"/>
          <w:sz w:val="24"/>
          <w:szCs w:val="24"/>
        </w:rPr>
      </w:pPr>
      <w:r w:rsidRPr="00671B9C">
        <w:rPr>
          <w:rFonts w:asciiTheme="majorBidi" w:eastAsia="Times New Roman" w:hAnsiTheme="majorBidi" w:cstheme="majorBidi"/>
          <w:sz w:val="24"/>
          <w:szCs w:val="24"/>
        </w:rPr>
        <w:t xml:space="preserve">The “Yoav Unit” </w:t>
      </w:r>
      <w:r w:rsidR="006410DA">
        <w:rPr>
          <w:rFonts w:asciiTheme="majorBidi" w:eastAsia="Times New Roman" w:hAnsiTheme="majorBidi" w:cstheme="majorBidi"/>
          <w:sz w:val="24"/>
          <w:szCs w:val="24"/>
        </w:rPr>
        <w:t>provides</w:t>
      </w:r>
      <w:r w:rsidR="00512287" w:rsidRPr="00671B9C">
        <w:rPr>
          <w:rFonts w:asciiTheme="majorBidi" w:eastAsia="Times New Roman" w:hAnsiTheme="majorBidi" w:cstheme="majorBidi"/>
          <w:sz w:val="24"/>
          <w:szCs w:val="24"/>
        </w:rPr>
        <w:t xml:space="preserve"> </w:t>
      </w:r>
      <w:r w:rsidRPr="00671B9C">
        <w:rPr>
          <w:rFonts w:asciiTheme="majorBidi" w:eastAsia="Times New Roman" w:hAnsiTheme="majorBidi" w:cstheme="majorBidi"/>
          <w:sz w:val="24"/>
          <w:szCs w:val="24"/>
        </w:rPr>
        <w:t xml:space="preserve">another tool </w:t>
      </w:r>
      <w:r w:rsidR="006410DA">
        <w:rPr>
          <w:rFonts w:asciiTheme="majorBidi" w:eastAsia="Times New Roman" w:hAnsiTheme="majorBidi" w:cstheme="majorBidi"/>
          <w:sz w:val="24"/>
          <w:szCs w:val="24"/>
        </w:rPr>
        <w:t>for</w:t>
      </w:r>
      <w:r w:rsidR="006410DA" w:rsidRPr="00671B9C">
        <w:rPr>
          <w:rFonts w:asciiTheme="majorBidi" w:eastAsia="Times New Roman" w:hAnsiTheme="majorBidi" w:cstheme="majorBidi"/>
          <w:sz w:val="24"/>
          <w:szCs w:val="24"/>
        </w:rPr>
        <w:t xml:space="preserve"> </w:t>
      </w:r>
      <w:r w:rsidR="00D55083">
        <w:rPr>
          <w:rFonts w:asciiTheme="majorBidi" w:eastAsia="Times New Roman" w:hAnsiTheme="majorBidi" w:cstheme="majorBidi"/>
          <w:sz w:val="24"/>
          <w:szCs w:val="24"/>
        </w:rPr>
        <w:t xml:space="preserve">the enforcement of </w:t>
      </w:r>
      <w:r w:rsidRPr="00671B9C">
        <w:rPr>
          <w:rFonts w:asciiTheme="majorBidi" w:eastAsia="Times New Roman" w:hAnsiTheme="majorBidi" w:cstheme="majorBidi"/>
          <w:sz w:val="24"/>
          <w:szCs w:val="24"/>
        </w:rPr>
        <w:t xml:space="preserve">segregation in the Naqab. According to an Israeli police report, the Yoav Unit was </w:t>
      </w:r>
      <w:r w:rsidR="00ED5224">
        <w:rPr>
          <w:rFonts w:asciiTheme="majorBidi" w:eastAsia="Times New Roman" w:hAnsiTheme="majorBidi" w:cstheme="majorBidi"/>
          <w:sz w:val="24"/>
          <w:szCs w:val="24"/>
        </w:rPr>
        <w:t xml:space="preserve">specifically </w:t>
      </w:r>
      <w:r w:rsidRPr="00671B9C">
        <w:rPr>
          <w:rFonts w:asciiTheme="majorBidi" w:eastAsia="Times New Roman" w:hAnsiTheme="majorBidi" w:cstheme="majorBidi"/>
          <w:sz w:val="24"/>
          <w:szCs w:val="24"/>
        </w:rPr>
        <w:t>established in 2011 to “assist in the enforcement and implementation of policy regulating Bedouin localities in the Negev.” It is a highly militarized police unit tasked almost exclusively with</w:t>
      </w:r>
      <w:r w:rsidRPr="00671B9C">
        <w:rPr>
          <w:rFonts w:asciiTheme="majorBidi" w:hAnsiTheme="majorBidi" w:cstheme="majorBidi"/>
          <w:sz w:val="24"/>
          <w:szCs w:val="24"/>
        </w:rPr>
        <w:t xml:space="preserve"> </w:t>
      </w:r>
      <w:r w:rsidRPr="00671B9C">
        <w:rPr>
          <w:rFonts w:asciiTheme="majorBidi" w:eastAsia="Times New Roman" w:hAnsiTheme="majorBidi" w:cstheme="majorBidi"/>
          <w:sz w:val="24"/>
          <w:szCs w:val="24"/>
        </w:rPr>
        <w:t xml:space="preserve">enforcing land use and construction regulations in Bedouin communities in the Naqab region, including Bedouin “invasions of public lands and use of public lands without a lawful permit”, as defined by Israeli state authorities. </w:t>
      </w:r>
      <w:r w:rsidR="00ED5224">
        <w:rPr>
          <w:rFonts w:asciiTheme="majorBidi" w:eastAsia="Times New Roman" w:hAnsiTheme="majorBidi" w:cstheme="majorBidi"/>
          <w:sz w:val="24"/>
          <w:szCs w:val="24"/>
        </w:rPr>
        <w:t>Armed</w:t>
      </w:r>
      <w:r w:rsidRPr="00671B9C">
        <w:rPr>
          <w:rFonts w:asciiTheme="majorBidi" w:eastAsia="Times New Roman" w:hAnsiTheme="majorBidi" w:cstheme="majorBidi"/>
          <w:sz w:val="24"/>
          <w:szCs w:val="24"/>
        </w:rPr>
        <w:t xml:space="preserve"> Yoav Unit officers carried out the deadly 2017 home demolition raid in the unrecognized Bedouin village of Umm al-Hiran that resulted in the </w:t>
      </w:r>
      <w:hyperlink r:id="rId11">
        <w:r w:rsidRPr="00671B9C">
          <w:rPr>
            <w:rFonts w:asciiTheme="majorBidi" w:eastAsia="Times New Roman" w:hAnsiTheme="majorBidi" w:cstheme="majorBidi"/>
            <w:sz w:val="24"/>
            <w:szCs w:val="24"/>
          </w:rPr>
          <w:t>police shooting death</w:t>
        </w:r>
      </w:hyperlink>
      <w:r w:rsidRPr="00671B9C">
        <w:rPr>
          <w:rFonts w:asciiTheme="majorBidi" w:eastAsia="Times New Roman" w:hAnsiTheme="majorBidi" w:cstheme="majorBidi"/>
          <w:sz w:val="24"/>
          <w:szCs w:val="24"/>
        </w:rPr>
        <w:t xml:space="preserve"> of 50-year-old math</w:t>
      </w:r>
      <w:r w:rsidR="00ED5224">
        <w:rPr>
          <w:rFonts w:asciiTheme="majorBidi" w:eastAsia="Times New Roman" w:hAnsiTheme="majorBidi" w:cstheme="majorBidi"/>
          <w:sz w:val="24"/>
          <w:szCs w:val="24"/>
        </w:rPr>
        <w:t>ematics</w:t>
      </w:r>
      <w:r w:rsidRPr="00671B9C">
        <w:rPr>
          <w:rFonts w:asciiTheme="majorBidi" w:eastAsia="Times New Roman" w:hAnsiTheme="majorBidi" w:cstheme="majorBidi"/>
          <w:sz w:val="24"/>
          <w:szCs w:val="24"/>
        </w:rPr>
        <w:t xml:space="preserve"> teacher Ya’akub Abu al-Qi’an.</w:t>
      </w:r>
      <w:r w:rsidR="00D55083">
        <w:rPr>
          <w:rStyle w:val="FootnoteReference"/>
          <w:rFonts w:asciiTheme="majorBidi" w:eastAsia="Times New Roman" w:hAnsiTheme="majorBidi" w:cstheme="majorBidi"/>
          <w:sz w:val="24"/>
          <w:szCs w:val="24"/>
        </w:rPr>
        <w:footnoteReference w:id="49"/>
      </w:r>
    </w:p>
    <w:p w14:paraId="00000057" w14:textId="207E3273" w:rsidR="009D1C08" w:rsidRPr="00671B9C" w:rsidRDefault="00895580" w:rsidP="00D55083">
      <w:pPr>
        <w:shd w:val="clear" w:color="auto" w:fill="FFFFFF"/>
        <w:spacing w:before="240" w:after="240" w:line="360" w:lineRule="auto"/>
        <w:ind w:firstLine="360"/>
        <w:jc w:val="both"/>
        <w:rPr>
          <w:rFonts w:asciiTheme="majorBidi" w:eastAsia="Times New Roman" w:hAnsiTheme="majorBidi" w:cstheme="majorBidi"/>
          <w:sz w:val="24"/>
          <w:szCs w:val="24"/>
        </w:rPr>
      </w:pPr>
      <w:r w:rsidRPr="00671B9C">
        <w:rPr>
          <w:rFonts w:asciiTheme="majorBidi" w:eastAsia="Times New Roman" w:hAnsiTheme="majorBidi" w:cstheme="majorBidi"/>
          <w:sz w:val="24"/>
          <w:szCs w:val="24"/>
        </w:rPr>
        <w:t xml:space="preserve">The Yoav Unit also conducts relentless interrogations intended to </w:t>
      </w:r>
      <w:r w:rsidR="00ED5224">
        <w:rPr>
          <w:rFonts w:asciiTheme="majorBidi" w:eastAsia="Times New Roman" w:hAnsiTheme="majorBidi" w:cstheme="majorBidi"/>
          <w:sz w:val="24"/>
          <w:szCs w:val="24"/>
        </w:rPr>
        <w:t xml:space="preserve">coerce </w:t>
      </w:r>
      <w:r w:rsidRPr="00671B9C">
        <w:rPr>
          <w:rFonts w:asciiTheme="majorBidi" w:eastAsia="Times New Roman" w:hAnsiTheme="majorBidi" w:cstheme="majorBidi"/>
          <w:sz w:val="24"/>
          <w:szCs w:val="24"/>
        </w:rPr>
        <w:t>Bedouin citizens whose homes are earmarked for demolition into either destroying their own homes or accepting a settlement from the state, generally resulting in their displacement to a new location and</w:t>
      </w:r>
      <w:r w:rsidR="00ED5224">
        <w:rPr>
          <w:rFonts w:asciiTheme="majorBidi" w:eastAsia="Times New Roman" w:hAnsiTheme="majorBidi" w:cstheme="majorBidi"/>
          <w:sz w:val="24"/>
          <w:szCs w:val="24"/>
        </w:rPr>
        <w:t xml:space="preserve"> the</w:t>
      </w:r>
      <w:r w:rsidRPr="00671B9C">
        <w:rPr>
          <w:rFonts w:asciiTheme="majorBidi" w:eastAsia="Times New Roman" w:hAnsiTheme="majorBidi" w:cstheme="majorBidi"/>
          <w:sz w:val="24"/>
          <w:szCs w:val="24"/>
        </w:rPr>
        <w:t xml:space="preserve"> demolition of their home.</w:t>
      </w:r>
    </w:p>
    <w:p w14:paraId="00000058" w14:textId="70EDBD38" w:rsidR="009D1C08" w:rsidRPr="00671B9C" w:rsidRDefault="00895580" w:rsidP="00D55083">
      <w:pPr>
        <w:shd w:val="clear" w:color="auto" w:fill="FFFFFF"/>
        <w:spacing w:before="240" w:after="240" w:line="360" w:lineRule="auto"/>
        <w:ind w:firstLine="720"/>
        <w:jc w:val="both"/>
        <w:rPr>
          <w:rFonts w:asciiTheme="majorBidi" w:eastAsia="Times New Roman" w:hAnsiTheme="majorBidi" w:cstheme="majorBidi"/>
          <w:sz w:val="24"/>
          <w:szCs w:val="24"/>
        </w:rPr>
      </w:pPr>
      <w:r w:rsidRPr="00671B9C">
        <w:rPr>
          <w:rFonts w:asciiTheme="majorBidi" w:eastAsia="Times New Roman" w:hAnsiTheme="majorBidi" w:cstheme="majorBidi"/>
          <w:sz w:val="24"/>
          <w:szCs w:val="24"/>
        </w:rPr>
        <w:t xml:space="preserve">In a letter sent on </w:t>
      </w:r>
      <w:hyperlink r:id="rId12">
        <w:r w:rsidRPr="00671B9C">
          <w:rPr>
            <w:rFonts w:asciiTheme="majorBidi" w:eastAsia="Times New Roman" w:hAnsiTheme="majorBidi" w:cstheme="majorBidi"/>
            <w:sz w:val="24"/>
            <w:szCs w:val="24"/>
          </w:rPr>
          <w:t>5 November 2020</w:t>
        </w:r>
      </w:hyperlink>
      <w:r w:rsidRPr="00671B9C">
        <w:rPr>
          <w:rFonts w:asciiTheme="majorBidi" w:eastAsia="Times New Roman" w:hAnsiTheme="majorBidi" w:cstheme="majorBidi"/>
          <w:sz w:val="24"/>
          <w:szCs w:val="24"/>
        </w:rPr>
        <w:t xml:space="preserve">, Adalah demanded that </w:t>
      </w:r>
      <w:r w:rsidR="00D55083">
        <w:rPr>
          <w:rFonts w:asciiTheme="majorBidi" w:eastAsia="Times New Roman" w:hAnsiTheme="majorBidi" w:cstheme="majorBidi"/>
          <w:sz w:val="24"/>
          <w:szCs w:val="24"/>
        </w:rPr>
        <w:t xml:space="preserve">the </w:t>
      </w:r>
      <w:r w:rsidRPr="00671B9C">
        <w:rPr>
          <w:rFonts w:asciiTheme="majorBidi" w:eastAsia="Times New Roman" w:hAnsiTheme="majorBidi" w:cstheme="majorBidi"/>
          <w:sz w:val="24"/>
          <w:szCs w:val="24"/>
        </w:rPr>
        <w:t xml:space="preserve">Israeli </w:t>
      </w:r>
      <w:r w:rsidR="00D55083">
        <w:rPr>
          <w:rFonts w:asciiTheme="majorBidi" w:eastAsia="Times New Roman" w:hAnsiTheme="majorBidi" w:cstheme="majorBidi"/>
          <w:sz w:val="24"/>
          <w:szCs w:val="24"/>
        </w:rPr>
        <w:t xml:space="preserve">authorities </w:t>
      </w:r>
      <w:r w:rsidRPr="00671B9C">
        <w:rPr>
          <w:rFonts w:asciiTheme="majorBidi" w:eastAsia="Times New Roman" w:hAnsiTheme="majorBidi" w:cstheme="majorBidi"/>
          <w:sz w:val="24"/>
          <w:szCs w:val="24"/>
        </w:rPr>
        <w:t xml:space="preserve">act to dismantle the Yoav Unit, due to the role race and ethnicity </w:t>
      </w:r>
      <w:r w:rsidR="00ED5224">
        <w:rPr>
          <w:rFonts w:asciiTheme="majorBidi" w:eastAsia="Times New Roman" w:hAnsiTheme="majorBidi" w:cstheme="majorBidi"/>
          <w:sz w:val="24"/>
          <w:szCs w:val="24"/>
        </w:rPr>
        <w:t xml:space="preserve">plays </w:t>
      </w:r>
      <w:r w:rsidRPr="00671B9C">
        <w:rPr>
          <w:rFonts w:asciiTheme="majorBidi" w:eastAsia="Times New Roman" w:hAnsiTheme="majorBidi" w:cstheme="majorBidi"/>
          <w:sz w:val="24"/>
          <w:szCs w:val="24"/>
        </w:rPr>
        <w:t>in its operations.</w:t>
      </w:r>
      <w:r w:rsidR="00D55083" w:rsidRPr="00D55083">
        <w:rPr>
          <w:rFonts w:asciiTheme="majorBidi" w:hAnsiTheme="majorBidi" w:cstheme="majorBidi"/>
          <w:bCs/>
          <w:sz w:val="24"/>
          <w:szCs w:val="24"/>
          <w:vertAlign w:val="superscript"/>
        </w:rPr>
        <w:footnoteReference w:id="50"/>
      </w:r>
      <w:r w:rsidRPr="00671B9C">
        <w:rPr>
          <w:rFonts w:asciiTheme="majorBidi" w:eastAsia="Times New Roman" w:hAnsiTheme="majorBidi" w:cstheme="majorBidi"/>
          <w:sz w:val="24"/>
          <w:szCs w:val="24"/>
        </w:rPr>
        <w:t xml:space="preserve"> While a 2016 Israeli police report identified two population groups engaged in illegal construction – namely the </w:t>
      </w:r>
      <w:r w:rsidR="00D55083">
        <w:rPr>
          <w:rFonts w:asciiTheme="majorBidi" w:eastAsia="Times New Roman" w:hAnsiTheme="majorBidi" w:cstheme="majorBidi"/>
          <w:sz w:val="24"/>
          <w:szCs w:val="24"/>
        </w:rPr>
        <w:t xml:space="preserve">Israeli </w:t>
      </w:r>
      <w:r w:rsidRPr="00671B9C">
        <w:rPr>
          <w:rFonts w:asciiTheme="majorBidi" w:eastAsia="Times New Roman" w:hAnsiTheme="majorBidi" w:cstheme="majorBidi"/>
          <w:sz w:val="24"/>
          <w:szCs w:val="24"/>
        </w:rPr>
        <w:t xml:space="preserve">Jewish agricultural </w:t>
      </w:r>
      <w:r w:rsidRPr="00ED5224">
        <w:rPr>
          <w:rFonts w:asciiTheme="majorBidi" w:eastAsia="Times New Roman" w:hAnsiTheme="majorBidi" w:cstheme="majorBidi"/>
          <w:sz w:val="24"/>
          <w:szCs w:val="24"/>
        </w:rPr>
        <w:t>kibbutz</w:t>
      </w:r>
      <w:r w:rsidR="00D55083">
        <w:rPr>
          <w:rFonts w:asciiTheme="majorBidi" w:eastAsia="Times New Roman" w:hAnsiTheme="majorBidi" w:cstheme="majorBidi"/>
          <w:sz w:val="24"/>
          <w:szCs w:val="24"/>
        </w:rPr>
        <w:t>im</w:t>
      </w:r>
      <w:r w:rsidRPr="00ED5224">
        <w:rPr>
          <w:rFonts w:asciiTheme="majorBidi" w:eastAsia="Times New Roman" w:hAnsiTheme="majorBidi" w:cstheme="majorBidi"/>
          <w:sz w:val="24"/>
          <w:szCs w:val="24"/>
        </w:rPr>
        <w:t xml:space="preserve"> and moshav</w:t>
      </w:r>
      <w:r w:rsidR="00D55083">
        <w:rPr>
          <w:rFonts w:asciiTheme="majorBidi" w:eastAsia="Times New Roman" w:hAnsiTheme="majorBidi" w:cstheme="majorBidi"/>
          <w:sz w:val="24"/>
          <w:szCs w:val="24"/>
        </w:rPr>
        <w:t>im</w:t>
      </w:r>
      <w:r w:rsidRPr="00671B9C">
        <w:rPr>
          <w:rFonts w:asciiTheme="majorBidi" w:eastAsia="Times New Roman" w:hAnsiTheme="majorBidi" w:cstheme="majorBidi"/>
          <w:sz w:val="24"/>
          <w:szCs w:val="24"/>
        </w:rPr>
        <w:t xml:space="preserve"> communities</w:t>
      </w:r>
      <w:r w:rsidR="00DD7C9B">
        <w:rPr>
          <w:rFonts w:asciiTheme="majorBidi" w:eastAsia="Times New Roman" w:hAnsiTheme="majorBidi" w:cstheme="majorBidi"/>
          <w:sz w:val="24"/>
          <w:szCs w:val="24"/>
        </w:rPr>
        <w:t>,</w:t>
      </w:r>
      <w:r w:rsidRPr="00671B9C">
        <w:rPr>
          <w:rFonts w:asciiTheme="majorBidi" w:eastAsia="Times New Roman" w:hAnsiTheme="majorBidi" w:cstheme="majorBidi"/>
          <w:sz w:val="24"/>
          <w:szCs w:val="24"/>
        </w:rPr>
        <w:t xml:space="preserve"> and the Bedouin community – it established only </w:t>
      </w:r>
      <w:r w:rsidR="00ED5224">
        <w:rPr>
          <w:rFonts w:asciiTheme="majorBidi" w:eastAsia="Times New Roman" w:hAnsiTheme="majorBidi" w:cstheme="majorBidi"/>
          <w:sz w:val="24"/>
          <w:szCs w:val="24"/>
        </w:rPr>
        <w:t>a single</w:t>
      </w:r>
      <w:r w:rsidR="00ED5224" w:rsidRPr="00671B9C">
        <w:rPr>
          <w:rFonts w:asciiTheme="majorBidi" w:eastAsia="Times New Roman" w:hAnsiTheme="majorBidi" w:cstheme="majorBidi"/>
          <w:sz w:val="24"/>
          <w:szCs w:val="24"/>
        </w:rPr>
        <w:t xml:space="preserve"> </w:t>
      </w:r>
      <w:r w:rsidRPr="00671B9C">
        <w:rPr>
          <w:rFonts w:asciiTheme="majorBidi" w:eastAsia="Times New Roman" w:hAnsiTheme="majorBidi" w:cstheme="majorBidi"/>
          <w:sz w:val="24"/>
          <w:szCs w:val="24"/>
        </w:rPr>
        <w:t xml:space="preserve">unit to deal with this phenomenon, </w:t>
      </w:r>
      <w:r w:rsidR="00ED5224">
        <w:rPr>
          <w:rFonts w:asciiTheme="majorBidi" w:eastAsia="Times New Roman" w:hAnsiTheme="majorBidi" w:cstheme="majorBidi"/>
          <w:sz w:val="24"/>
          <w:szCs w:val="24"/>
        </w:rPr>
        <w:t xml:space="preserve">charged </w:t>
      </w:r>
      <w:r w:rsidR="00DD7C9B">
        <w:rPr>
          <w:rFonts w:asciiTheme="majorBidi" w:eastAsia="Times New Roman" w:hAnsiTheme="majorBidi" w:cstheme="majorBidi"/>
          <w:sz w:val="24"/>
          <w:szCs w:val="24"/>
        </w:rPr>
        <w:t xml:space="preserve">solely </w:t>
      </w:r>
      <w:r w:rsidR="00ED5224">
        <w:rPr>
          <w:rFonts w:asciiTheme="majorBidi" w:eastAsia="Times New Roman" w:hAnsiTheme="majorBidi" w:cstheme="majorBidi"/>
          <w:sz w:val="24"/>
          <w:szCs w:val="24"/>
        </w:rPr>
        <w:t>with targeting</w:t>
      </w:r>
      <w:r w:rsidRPr="00671B9C">
        <w:rPr>
          <w:rFonts w:asciiTheme="majorBidi" w:eastAsia="Times New Roman" w:hAnsiTheme="majorBidi" w:cstheme="majorBidi"/>
          <w:sz w:val="24"/>
          <w:szCs w:val="24"/>
        </w:rPr>
        <w:t xml:space="preserve"> the Bedouin.</w:t>
      </w:r>
    </w:p>
    <w:p w14:paraId="33C8C4BD" w14:textId="5ECD34CD" w:rsidR="00B93CF1" w:rsidRPr="00DD7C9B" w:rsidRDefault="00895580" w:rsidP="00D55083">
      <w:pPr>
        <w:shd w:val="clear" w:color="auto" w:fill="FFFFFF"/>
        <w:spacing w:before="240" w:after="240" w:line="360" w:lineRule="auto"/>
        <w:ind w:firstLine="720"/>
        <w:jc w:val="both"/>
        <w:rPr>
          <w:rFonts w:asciiTheme="majorBidi" w:eastAsia="Times New Roman" w:hAnsiTheme="majorBidi" w:cstheme="majorBidi"/>
          <w:sz w:val="24"/>
          <w:szCs w:val="24"/>
          <w:lang w:bidi="he-IL"/>
        </w:rPr>
      </w:pPr>
      <w:r w:rsidRPr="00671B9C">
        <w:rPr>
          <w:rFonts w:asciiTheme="majorBidi" w:eastAsia="Times New Roman" w:hAnsiTheme="majorBidi" w:cstheme="majorBidi"/>
          <w:sz w:val="24"/>
          <w:szCs w:val="24"/>
        </w:rPr>
        <w:t xml:space="preserve">The establishment of a dedicated police unit for the purpose of “law enforcement” among a specific population group, based on their ethnicity, employing racial profiling, </w:t>
      </w:r>
      <w:r w:rsidR="00D55083">
        <w:rPr>
          <w:rFonts w:asciiTheme="majorBidi" w:eastAsia="Times New Roman" w:hAnsiTheme="majorBidi" w:cstheme="majorBidi"/>
          <w:sz w:val="24"/>
          <w:szCs w:val="24"/>
        </w:rPr>
        <w:t xml:space="preserve">violates Israel’s obligations under CERD and the ICCPR. </w:t>
      </w:r>
      <w:r w:rsidRPr="00671B9C">
        <w:rPr>
          <w:rFonts w:asciiTheme="majorBidi" w:eastAsia="Times New Roman" w:hAnsiTheme="majorBidi" w:cstheme="majorBidi"/>
          <w:sz w:val="24"/>
          <w:szCs w:val="24"/>
        </w:rPr>
        <w:t xml:space="preserve">Moreover, the unit was established in the absence of primary authorizing legislation. Indeed, with the establishment of the Yoav Unit, </w:t>
      </w:r>
      <w:r w:rsidR="00D24645">
        <w:rPr>
          <w:rFonts w:asciiTheme="majorBidi" w:eastAsia="Times New Roman" w:hAnsiTheme="majorBidi" w:cstheme="majorBidi"/>
          <w:sz w:val="24"/>
          <w:szCs w:val="24"/>
        </w:rPr>
        <w:t>the SoI</w:t>
      </w:r>
      <w:r w:rsidR="00D24645" w:rsidRPr="00671B9C">
        <w:rPr>
          <w:rFonts w:asciiTheme="majorBidi" w:eastAsia="Times New Roman" w:hAnsiTheme="majorBidi" w:cstheme="majorBidi"/>
          <w:sz w:val="24"/>
          <w:szCs w:val="24"/>
        </w:rPr>
        <w:t xml:space="preserve"> </w:t>
      </w:r>
      <w:r w:rsidRPr="00671B9C">
        <w:rPr>
          <w:rFonts w:asciiTheme="majorBidi" w:eastAsia="Times New Roman" w:hAnsiTheme="majorBidi" w:cstheme="majorBidi"/>
          <w:sz w:val="24"/>
          <w:szCs w:val="24"/>
        </w:rPr>
        <w:t xml:space="preserve">has institutionalized two separate “law enforcement” operations in the Naqab, </w:t>
      </w:r>
      <w:r w:rsidR="00D24645">
        <w:rPr>
          <w:rFonts w:asciiTheme="majorBidi" w:eastAsia="Times New Roman" w:hAnsiTheme="majorBidi" w:cstheme="majorBidi"/>
          <w:sz w:val="24"/>
          <w:szCs w:val="24"/>
        </w:rPr>
        <w:t>organized according to</w:t>
      </w:r>
      <w:r w:rsidR="00D24645" w:rsidRPr="00671B9C">
        <w:rPr>
          <w:rFonts w:asciiTheme="majorBidi" w:eastAsia="Times New Roman" w:hAnsiTheme="majorBidi" w:cstheme="majorBidi"/>
          <w:sz w:val="24"/>
          <w:szCs w:val="24"/>
        </w:rPr>
        <w:t xml:space="preserve"> </w:t>
      </w:r>
      <w:r w:rsidRPr="00671B9C">
        <w:rPr>
          <w:rFonts w:asciiTheme="majorBidi" w:eastAsia="Times New Roman" w:hAnsiTheme="majorBidi" w:cstheme="majorBidi"/>
          <w:sz w:val="24"/>
          <w:szCs w:val="24"/>
        </w:rPr>
        <w:t>ethnic/racial affiliation</w:t>
      </w:r>
      <w:r w:rsidR="00D24645">
        <w:rPr>
          <w:rFonts w:asciiTheme="majorBidi" w:eastAsia="Times New Roman" w:hAnsiTheme="majorBidi" w:cstheme="majorBidi"/>
          <w:sz w:val="24"/>
          <w:szCs w:val="24"/>
        </w:rPr>
        <w:t xml:space="preserve"> of the populations under their jurisdiction</w:t>
      </w:r>
      <w:r w:rsidRPr="00671B9C">
        <w:rPr>
          <w:rFonts w:asciiTheme="majorBidi" w:eastAsia="Times New Roman" w:hAnsiTheme="majorBidi" w:cstheme="majorBidi"/>
          <w:sz w:val="24"/>
          <w:szCs w:val="24"/>
        </w:rPr>
        <w:t>. The first, intended for the general Israeli population</w:t>
      </w:r>
      <w:r w:rsidR="00D24645">
        <w:rPr>
          <w:rFonts w:asciiTheme="majorBidi" w:eastAsia="Times New Roman" w:hAnsiTheme="majorBidi" w:cstheme="majorBidi"/>
          <w:sz w:val="24"/>
          <w:szCs w:val="24"/>
        </w:rPr>
        <w:t xml:space="preserve"> follows</w:t>
      </w:r>
      <w:r w:rsidRPr="00671B9C">
        <w:rPr>
          <w:rFonts w:asciiTheme="majorBidi" w:eastAsia="Times New Roman" w:hAnsiTheme="majorBidi" w:cstheme="majorBidi"/>
          <w:sz w:val="24"/>
          <w:szCs w:val="24"/>
        </w:rPr>
        <w:t xml:space="preserve"> general enforcement-related laws. The second, which specifically targets Bedouin citizens, uses evictions and home demolitions as a “source of power” with which to apply pressure on the Bedouin </w:t>
      </w:r>
      <w:r w:rsidRPr="00D24645">
        <w:rPr>
          <w:rFonts w:asciiTheme="majorBidi" w:eastAsia="Times New Roman" w:hAnsiTheme="majorBidi" w:cstheme="majorBidi"/>
          <w:sz w:val="24"/>
          <w:szCs w:val="24"/>
        </w:rPr>
        <w:t>community</w:t>
      </w:r>
      <w:r w:rsidR="00D55083">
        <w:rPr>
          <w:rFonts w:asciiTheme="majorBidi" w:eastAsia="Times New Roman" w:hAnsiTheme="majorBidi" w:cstheme="majorBidi"/>
          <w:sz w:val="24"/>
          <w:szCs w:val="24"/>
        </w:rPr>
        <w:t xml:space="preserve">. The </w:t>
      </w:r>
      <w:r w:rsidRPr="00D24645">
        <w:rPr>
          <w:rFonts w:asciiTheme="majorBidi" w:eastAsia="Times New Roman" w:hAnsiTheme="majorBidi" w:cstheme="majorBidi"/>
          <w:sz w:val="24"/>
          <w:szCs w:val="24"/>
        </w:rPr>
        <w:t>Israeli police</w:t>
      </w:r>
      <w:r w:rsidR="00D55083">
        <w:rPr>
          <w:rFonts w:asciiTheme="majorBidi" w:eastAsia="Times New Roman" w:hAnsiTheme="majorBidi" w:cstheme="majorBidi"/>
          <w:sz w:val="24"/>
          <w:szCs w:val="24"/>
        </w:rPr>
        <w:t xml:space="preserve"> admitted as such </w:t>
      </w:r>
      <w:r w:rsidR="00DB47C4">
        <w:rPr>
          <w:rFonts w:asciiTheme="majorBidi" w:eastAsia="Times New Roman" w:hAnsiTheme="majorBidi" w:cstheme="majorBidi"/>
          <w:sz w:val="24"/>
          <w:szCs w:val="24"/>
        </w:rPr>
        <w:t xml:space="preserve">in a response </w:t>
      </w:r>
      <w:r w:rsidRPr="00D24645">
        <w:rPr>
          <w:rFonts w:asciiTheme="majorBidi" w:eastAsia="Times New Roman" w:hAnsiTheme="majorBidi" w:cstheme="majorBidi"/>
          <w:sz w:val="24"/>
          <w:szCs w:val="24"/>
        </w:rPr>
        <w:t>dated 10 December 2019</w:t>
      </w:r>
      <w:r w:rsidR="00DB47C4">
        <w:rPr>
          <w:rFonts w:asciiTheme="majorBidi" w:eastAsia="Times New Roman" w:hAnsiTheme="majorBidi" w:cstheme="majorBidi"/>
          <w:sz w:val="24"/>
          <w:szCs w:val="24"/>
        </w:rPr>
        <w:t xml:space="preserve"> to a letter sent by Adalah to request information about the </w:t>
      </w:r>
      <w:r w:rsidR="00D55083">
        <w:rPr>
          <w:rFonts w:asciiTheme="majorBidi" w:eastAsia="Times New Roman" w:hAnsiTheme="majorBidi" w:cstheme="majorBidi"/>
          <w:sz w:val="24"/>
          <w:szCs w:val="24"/>
        </w:rPr>
        <w:t>Yoav U</w:t>
      </w:r>
      <w:r w:rsidR="00DB47C4">
        <w:rPr>
          <w:rFonts w:asciiTheme="majorBidi" w:eastAsia="Times New Roman" w:hAnsiTheme="majorBidi" w:cstheme="majorBidi"/>
          <w:sz w:val="24"/>
          <w:szCs w:val="24"/>
        </w:rPr>
        <w:t>nit and its authorities</w:t>
      </w:r>
      <w:r w:rsidRPr="00D24645">
        <w:rPr>
          <w:rFonts w:asciiTheme="majorBidi" w:eastAsia="Times New Roman" w:hAnsiTheme="majorBidi" w:cstheme="majorBidi"/>
          <w:sz w:val="24"/>
          <w:szCs w:val="24"/>
        </w:rPr>
        <w:t>.</w:t>
      </w:r>
      <w:r w:rsidR="001C222C" w:rsidRPr="00D24645">
        <w:rPr>
          <w:rFonts w:asciiTheme="majorBidi" w:eastAsia="Times New Roman" w:hAnsiTheme="majorBidi" w:cstheme="majorBidi"/>
          <w:sz w:val="24"/>
          <w:szCs w:val="24"/>
        </w:rPr>
        <w:t xml:space="preserve"> In its </w:t>
      </w:r>
      <w:r w:rsidR="00DB47C4">
        <w:rPr>
          <w:rFonts w:asciiTheme="majorBidi" w:eastAsia="Times New Roman" w:hAnsiTheme="majorBidi" w:cstheme="majorBidi"/>
          <w:sz w:val="24"/>
          <w:szCs w:val="24"/>
        </w:rPr>
        <w:t xml:space="preserve">own response, </w:t>
      </w:r>
      <w:r w:rsidR="001C222C" w:rsidRPr="00D24645">
        <w:rPr>
          <w:rFonts w:asciiTheme="majorBidi" w:eastAsia="Times New Roman" w:hAnsiTheme="majorBidi" w:cstheme="majorBidi"/>
          <w:sz w:val="24"/>
          <w:szCs w:val="24"/>
        </w:rPr>
        <w:t xml:space="preserve">dated 29 December 2020, </w:t>
      </w:r>
      <w:r w:rsidR="00DB47C4">
        <w:rPr>
          <w:rFonts w:asciiTheme="majorBidi" w:eastAsia="Times New Roman" w:hAnsiTheme="majorBidi" w:cstheme="majorBidi"/>
          <w:sz w:val="24"/>
          <w:szCs w:val="24"/>
        </w:rPr>
        <w:t>to Adalah</w:t>
      </w:r>
      <w:r w:rsidR="008A39F6">
        <w:rPr>
          <w:rFonts w:asciiTheme="majorBidi" w:eastAsia="Times New Roman" w:hAnsiTheme="majorBidi" w:cstheme="majorBidi"/>
          <w:sz w:val="24"/>
          <w:szCs w:val="24"/>
        </w:rPr>
        <w:t xml:space="preserve">’s request to dismantle the </w:t>
      </w:r>
      <w:r w:rsidR="001444B9">
        <w:rPr>
          <w:rFonts w:asciiTheme="majorBidi" w:eastAsia="Times New Roman" w:hAnsiTheme="majorBidi" w:cstheme="majorBidi"/>
          <w:sz w:val="24"/>
          <w:szCs w:val="24"/>
        </w:rPr>
        <w:t xml:space="preserve">Yoav </w:t>
      </w:r>
      <w:r w:rsidR="008A39F6">
        <w:rPr>
          <w:rFonts w:asciiTheme="majorBidi" w:eastAsia="Times New Roman" w:hAnsiTheme="majorBidi" w:cstheme="majorBidi"/>
          <w:sz w:val="24"/>
          <w:szCs w:val="24"/>
        </w:rPr>
        <w:t>Unit</w:t>
      </w:r>
      <w:r w:rsidR="00DB47C4">
        <w:rPr>
          <w:rFonts w:asciiTheme="majorBidi" w:eastAsia="Times New Roman" w:hAnsiTheme="majorBidi" w:cstheme="majorBidi"/>
          <w:sz w:val="24"/>
          <w:szCs w:val="24"/>
        </w:rPr>
        <w:t xml:space="preserve">, </w:t>
      </w:r>
      <w:r w:rsidR="00B93CF1" w:rsidRPr="00DD7C9B">
        <w:rPr>
          <w:rFonts w:asciiTheme="majorBidi" w:eastAsia="Times New Roman" w:hAnsiTheme="majorBidi" w:cstheme="majorBidi"/>
          <w:sz w:val="24"/>
          <w:szCs w:val="24"/>
        </w:rPr>
        <w:t xml:space="preserve">the </w:t>
      </w:r>
      <w:r w:rsidR="00B93CF1" w:rsidRPr="00DD7C9B">
        <w:rPr>
          <w:rFonts w:asciiTheme="majorBidi" w:hAnsiTheme="majorBidi" w:cstheme="majorBidi"/>
          <w:sz w:val="24"/>
          <w:szCs w:val="24"/>
          <w:shd w:val="clear" w:color="auto" w:fill="FFFFFF"/>
        </w:rPr>
        <w:t>Ministry of Public Security rejected the demand</w:t>
      </w:r>
      <w:r w:rsidR="001C222C" w:rsidRPr="00DD7C9B">
        <w:rPr>
          <w:rFonts w:asciiTheme="majorBidi" w:hAnsiTheme="majorBidi" w:cstheme="majorBidi"/>
          <w:sz w:val="24"/>
          <w:szCs w:val="24"/>
          <w:shd w:val="clear" w:color="auto" w:fill="FFFFFF"/>
        </w:rPr>
        <w:t>,</w:t>
      </w:r>
      <w:r w:rsidR="00B93CF1" w:rsidRPr="00DD7C9B">
        <w:rPr>
          <w:rFonts w:asciiTheme="majorBidi" w:hAnsiTheme="majorBidi" w:cstheme="majorBidi"/>
          <w:sz w:val="24"/>
          <w:szCs w:val="24"/>
          <w:shd w:val="clear" w:color="auto" w:fill="FFFFFF"/>
        </w:rPr>
        <w:t xml:space="preserve"> arguing</w:t>
      </w:r>
      <w:r w:rsidR="00D24645">
        <w:rPr>
          <w:rFonts w:asciiTheme="majorBidi" w:hAnsiTheme="majorBidi" w:cstheme="majorBidi"/>
          <w:sz w:val="24"/>
          <w:szCs w:val="24"/>
          <w:shd w:val="clear" w:color="auto" w:fill="FFFFFF"/>
        </w:rPr>
        <w:t>,</w:t>
      </w:r>
      <w:r w:rsidR="00B93CF1" w:rsidRPr="00DD7C9B">
        <w:rPr>
          <w:rFonts w:asciiTheme="majorBidi" w:hAnsiTheme="majorBidi" w:cstheme="majorBidi"/>
          <w:sz w:val="24"/>
          <w:szCs w:val="24"/>
          <w:shd w:val="clear" w:color="auto" w:fill="FFFFFF"/>
        </w:rPr>
        <w:t xml:space="preserve"> </w:t>
      </w:r>
      <w:r w:rsidR="00B93CF1" w:rsidRPr="00DD7C9B">
        <w:rPr>
          <w:rFonts w:asciiTheme="majorBidi" w:hAnsiTheme="majorBidi" w:cstheme="majorBidi"/>
          <w:sz w:val="24"/>
          <w:szCs w:val="24"/>
          <w:shd w:val="clear" w:color="auto" w:fill="FFFFFF"/>
          <w:lang w:bidi="he-IL"/>
        </w:rPr>
        <w:t>“</w:t>
      </w:r>
      <w:r w:rsidR="00D24645">
        <w:rPr>
          <w:rFonts w:asciiTheme="majorBidi" w:hAnsiTheme="majorBidi" w:cstheme="majorBidi"/>
          <w:sz w:val="24"/>
          <w:szCs w:val="24"/>
          <w:shd w:val="clear" w:color="auto" w:fill="FFFFFF"/>
          <w:lang w:bidi="he-IL"/>
        </w:rPr>
        <w:t>T</w:t>
      </w:r>
      <w:r w:rsidR="00B93CF1" w:rsidRPr="00DD7C9B">
        <w:rPr>
          <w:rFonts w:asciiTheme="majorBidi" w:hAnsiTheme="majorBidi" w:cstheme="majorBidi"/>
          <w:sz w:val="24"/>
          <w:szCs w:val="24"/>
          <w:shd w:val="clear" w:color="auto" w:fill="FFFFFF"/>
        </w:rPr>
        <w:t xml:space="preserve">his is a designated unit established with authority and there is no reason for its cancellation or </w:t>
      </w:r>
      <w:r w:rsidR="001C222C" w:rsidRPr="00DD7C9B">
        <w:rPr>
          <w:rFonts w:asciiTheme="majorBidi" w:hAnsiTheme="majorBidi" w:cstheme="majorBidi"/>
          <w:sz w:val="24"/>
          <w:szCs w:val="24"/>
          <w:shd w:val="clear" w:color="auto" w:fill="FFFFFF"/>
        </w:rPr>
        <w:t xml:space="preserve">the </w:t>
      </w:r>
      <w:r w:rsidR="00B93CF1" w:rsidRPr="00DD7C9B">
        <w:rPr>
          <w:rFonts w:asciiTheme="majorBidi" w:hAnsiTheme="majorBidi" w:cstheme="majorBidi"/>
          <w:sz w:val="24"/>
          <w:szCs w:val="24"/>
          <w:shd w:val="clear" w:color="auto" w:fill="FFFFFF"/>
        </w:rPr>
        <w:t xml:space="preserve">cessation of </w:t>
      </w:r>
      <w:r w:rsidR="001C222C" w:rsidRPr="00DD7C9B">
        <w:rPr>
          <w:rFonts w:asciiTheme="majorBidi" w:hAnsiTheme="majorBidi" w:cstheme="majorBidi"/>
          <w:sz w:val="24"/>
          <w:szCs w:val="24"/>
          <w:shd w:val="clear" w:color="auto" w:fill="FFFFFF"/>
        </w:rPr>
        <w:t xml:space="preserve">its </w:t>
      </w:r>
      <w:r w:rsidR="00B93CF1" w:rsidRPr="00DD7C9B">
        <w:rPr>
          <w:rFonts w:asciiTheme="majorBidi" w:hAnsiTheme="majorBidi" w:cstheme="majorBidi"/>
          <w:sz w:val="24"/>
          <w:szCs w:val="24"/>
          <w:shd w:val="clear" w:color="auto" w:fill="FFFFFF"/>
        </w:rPr>
        <w:t>activity.”</w:t>
      </w:r>
      <w:r w:rsidR="001C222C" w:rsidRPr="00DD7C9B">
        <w:rPr>
          <w:rStyle w:val="FootnoteReference"/>
          <w:rFonts w:asciiTheme="majorBidi" w:hAnsiTheme="majorBidi" w:cstheme="majorBidi"/>
          <w:sz w:val="24"/>
          <w:szCs w:val="24"/>
          <w:shd w:val="clear" w:color="auto" w:fill="FFFFFF"/>
        </w:rPr>
        <w:footnoteReference w:id="51"/>
      </w:r>
    </w:p>
    <w:p w14:paraId="2214BCE0" w14:textId="414CB95E" w:rsidR="00D55083" w:rsidRPr="00D55083" w:rsidRDefault="000D0A01" w:rsidP="00DD7C9B">
      <w:pPr>
        <w:pStyle w:val="ListParagraph"/>
        <w:numPr>
          <w:ilvl w:val="2"/>
          <w:numId w:val="12"/>
        </w:numPr>
        <w:pBdr>
          <w:top w:val="nil"/>
          <w:left w:val="nil"/>
          <w:bottom w:val="nil"/>
          <w:right w:val="nil"/>
          <w:between w:val="nil"/>
        </w:pBdr>
        <w:shd w:val="clear" w:color="auto" w:fill="FFFFFF"/>
        <w:spacing w:before="240" w:after="240" w:line="360" w:lineRule="auto"/>
        <w:ind w:left="720"/>
        <w:contextualSpacing w:val="0"/>
        <w:rPr>
          <w:rFonts w:asciiTheme="majorBidi" w:hAnsiTheme="majorBidi" w:cstheme="majorBidi"/>
          <w:b/>
          <w:color w:val="000000"/>
          <w:sz w:val="24"/>
          <w:szCs w:val="24"/>
          <w:u w:val="single"/>
        </w:rPr>
      </w:pPr>
      <w:r w:rsidRPr="00DD7C9B">
        <w:rPr>
          <w:rFonts w:asciiTheme="majorBidi" w:hAnsiTheme="majorBidi" w:cstheme="majorBidi"/>
          <w:b/>
          <w:sz w:val="24"/>
          <w:szCs w:val="24"/>
          <w:u w:val="single"/>
          <w:lang w:val="en-US"/>
        </w:rPr>
        <w:t xml:space="preserve">The </w:t>
      </w:r>
      <w:r w:rsidR="00D55083">
        <w:rPr>
          <w:rFonts w:asciiTheme="majorBidi" w:hAnsiTheme="majorBidi" w:cstheme="majorBidi"/>
          <w:b/>
          <w:sz w:val="24"/>
          <w:szCs w:val="24"/>
          <w:u w:val="single"/>
          <w:lang w:val="en-US"/>
        </w:rPr>
        <w:t xml:space="preserve">destruction of </w:t>
      </w:r>
      <w:r w:rsidRPr="00DD7C9B">
        <w:rPr>
          <w:rFonts w:asciiTheme="majorBidi" w:hAnsiTheme="majorBidi" w:cstheme="majorBidi"/>
          <w:b/>
          <w:sz w:val="24"/>
          <w:szCs w:val="24"/>
          <w:u w:val="single"/>
          <w:lang w:val="en-US"/>
        </w:rPr>
        <w:t xml:space="preserve">Bedouin villages </w:t>
      </w:r>
      <w:r w:rsidR="00D55083">
        <w:rPr>
          <w:rFonts w:asciiTheme="majorBidi" w:hAnsiTheme="majorBidi" w:cstheme="majorBidi"/>
          <w:b/>
          <w:sz w:val="24"/>
          <w:szCs w:val="24"/>
          <w:u w:val="single"/>
          <w:lang w:val="en-US"/>
        </w:rPr>
        <w:t xml:space="preserve">to establish or expand Israeli </w:t>
      </w:r>
      <w:r w:rsidRPr="00DD7C9B">
        <w:rPr>
          <w:rFonts w:asciiTheme="majorBidi" w:hAnsiTheme="majorBidi" w:cstheme="majorBidi"/>
          <w:b/>
          <w:sz w:val="24"/>
          <w:szCs w:val="24"/>
          <w:u w:val="single"/>
          <w:lang w:val="en-US"/>
        </w:rPr>
        <w:t>Jewish Towns</w:t>
      </w:r>
    </w:p>
    <w:p w14:paraId="0000005D" w14:textId="21576A5C" w:rsidR="009D1C08" w:rsidRPr="00D55083" w:rsidRDefault="00895580" w:rsidP="00D55083">
      <w:pPr>
        <w:pBdr>
          <w:top w:val="nil"/>
          <w:left w:val="nil"/>
          <w:bottom w:val="nil"/>
          <w:right w:val="nil"/>
          <w:between w:val="nil"/>
        </w:pBdr>
        <w:shd w:val="clear" w:color="auto" w:fill="FFFFFF"/>
        <w:spacing w:before="240" w:after="240" w:line="360" w:lineRule="auto"/>
        <w:rPr>
          <w:rFonts w:asciiTheme="majorBidi" w:hAnsiTheme="majorBidi" w:cstheme="majorBidi"/>
          <w:b/>
          <w:color w:val="000000"/>
          <w:sz w:val="24"/>
          <w:szCs w:val="24"/>
          <w:u w:val="single"/>
        </w:rPr>
      </w:pPr>
      <w:r w:rsidRPr="00D55083">
        <w:rPr>
          <w:rFonts w:asciiTheme="majorBidi" w:hAnsiTheme="majorBidi" w:cstheme="majorBidi"/>
          <w:b/>
          <w:sz w:val="24"/>
          <w:szCs w:val="24"/>
          <w:u w:val="single"/>
        </w:rPr>
        <w:t xml:space="preserve">The case of </w:t>
      </w:r>
      <w:r w:rsidRPr="00D55083">
        <w:rPr>
          <w:rFonts w:asciiTheme="majorBidi" w:hAnsiTheme="majorBidi" w:cstheme="majorBidi"/>
          <w:b/>
          <w:color w:val="000000"/>
          <w:sz w:val="24"/>
          <w:szCs w:val="24"/>
          <w:u w:val="single"/>
        </w:rPr>
        <w:t>Umm al-Hiran</w:t>
      </w:r>
    </w:p>
    <w:p w14:paraId="4367DE91" w14:textId="77777777" w:rsidR="00D55083" w:rsidRDefault="00895580" w:rsidP="00D55083">
      <w:pPr>
        <w:pBdr>
          <w:top w:val="nil"/>
          <w:left w:val="nil"/>
          <w:bottom w:val="nil"/>
          <w:right w:val="nil"/>
          <w:between w:val="nil"/>
        </w:pBdr>
        <w:shd w:val="clear" w:color="auto" w:fill="FFFFFF"/>
        <w:spacing w:before="240" w:after="240" w:line="360" w:lineRule="auto"/>
        <w:jc w:val="both"/>
        <w:rPr>
          <w:rFonts w:asciiTheme="majorBidi" w:eastAsia="Times New Roman" w:hAnsiTheme="majorBidi" w:cstheme="majorBidi"/>
          <w:color w:val="000000"/>
          <w:sz w:val="24"/>
          <w:szCs w:val="24"/>
        </w:rPr>
      </w:pPr>
      <w:r w:rsidRPr="00671B9C">
        <w:rPr>
          <w:rFonts w:asciiTheme="majorBidi" w:eastAsia="Times New Roman" w:hAnsiTheme="majorBidi" w:cstheme="majorBidi"/>
          <w:color w:val="000000"/>
          <w:sz w:val="24"/>
          <w:szCs w:val="24"/>
        </w:rPr>
        <w:t xml:space="preserve">The </w:t>
      </w:r>
      <w:r w:rsidR="00D55083">
        <w:rPr>
          <w:rFonts w:asciiTheme="majorBidi" w:eastAsia="Times New Roman" w:hAnsiTheme="majorBidi" w:cstheme="majorBidi"/>
          <w:color w:val="000000"/>
          <w:sz w:val="24"/>
          <w:szCs w:val="24"/>
        </w:rPr>
        <w:t xml:space="preserve">unrecognized </w:t>
      </w:r>
      <w:r w:rsidRPr="00671B9C">
        <w:rPr>
          <w:rFonts w:asciiTheme="majorBidi" w:eastAsia="Times New Roman" w:hAnsiTheme="majorBidi" w:cstheme="majorBidi"/>
          <w:color w:val="000000"/>
          <w:sz w:val="24"/>
          <w:szCs w:val="24"/>
        </w:rPr>
        <w:t>Bedouin village Umm al-Hiran in the Naqab</w:t>
      </w:r>
      <w:r w:rsidRPr="00671B9C">
        <w:rPr>
          <w:rFonts w:asciiTheme="majorBidi" w:eastAsia="Times New Roman" w:hAnsiTheme="majorBidi" w:cstheme="majorBidi"/>
          <w:sz w:val="24"/>
          <w:szCs w:val="24"/>
        </w:rPr>
        <w:t xml:space="preserve"> </w:t>
      </w:r>
      <w:r w:rsidRPr="00671B9C">
        <w:rPr>
          <w:rFonts w:asciiTheme="majorBidi" w:eastAsia="Times New Roman" w:hAnsiTheme="majorBidi" w:cstheme="majorBidi"/>
          <w:color w:val="000000"/>
          <w:sz w:val="24"/>
          <w:szCs w:val="24"/>
        </w:rPr>
        <w:t xml:space="preserve">provides an illuminating example of the state’s systematic policy of maintaining spatial segregation between Jewish and </w:t>
      </w:r>
      <w:r w:rsidR="00D55083">
        <w:rPr>
          <w:rFonts w:asciiTheme="majorBidi" w:eastAsia="Times New Roman" w:hAnsiTheme="majorBidi" w:cstheme="majorBidi"/>
          <w:color w:val="000000"/>
          <w:sz w:val="24"/>
          <w:szCs w:val="24"/>
        </w:rPr>
        <w:t xml:space="preserve">Palestinian </w:t>
      </w:r>
      <w:r w:rsidRPr="00671B9C">
        <w:rPr>
          <w:rFonts w:asciiTheme="majorBidi" w:eastAsia="Times New Roman" w:hAnsiTheme="majorBidi" w:cstheme="majorBidi"/>
          <w:color w:val="000000"/>
          <w:sz w:val="24"/>
          <w:szCs w:val="24"/>
        </w:rPr>
        <w:t xml:space="preserve">citizens </w:t>
      </w:r>
      <w:r w:rsidR="00D55083">
        <w:rPr>
          <w:rFonts w:asciiTheme="majorBidi" w:eastAsia="Times New Roman" w:hAnsiTheme="majorBidi" w:cstheme="majorBidi"/>
          <w:color w:val="000000"/>
          <w:sz w:val="24"/>
          <w:szCs w:val="24"/>
        </w:rPr>
        <w:t xml:space="preserve">of the state </w:t>
      </w:r>
      <w:r w:rsidRPr="00671B9C">
        <w:rPr>
          <w:rFonts w:asciiTheme="majorBidi" w:eastAsia="Times New Roman" w:hAnsiTheme="majorBidi" w:cstheme="majorBidi"/>
          <w:color w:val="000000"/>
          <w:sz w:val="24"/>
          <w:szCs w:val="24"/>
        </w:rPr>
        <w:t xml:space="preserve">in land and housing. </w:t>
      </w:r>
    </w:p>
    <w:p w14:paraId="00000060" w14:textId="673AD51B" w:rsidR="009D1C08" w:rsidRPr="00671B9C" w:rsidRDefault="00895580" w:rsidP="00D55083">
      <w:pPr>
        <w:pBdr>
          <w:top w:val="nil"/>
          <w:left w:val="nil"/>
          <w:bottom w:val="nil"/>
          <w:right w:val="nil"/>
          <w:between w:val="nil"/>
        </w:pBdr>
        <w:shd w:val="clear" w:color="auto" w:fill="FFFFFF"/>
        <w:spacing w:before="240" w:after="240" w:line="360" w:lineRule="auto"/>
        <w:ind w:firstLine="720"/>
        <w:jc w:val="both"/>
        <w:rPr>
          <w:rFonts w:asciiTheme="majorBidi" w:eastAsia="Times New Roman" w:hAnsiTheme="majorBidi" w:cstheme="majorBidi"/>
          <w:color w:val="000000"/>
          <w:sz w:val="24"/>
          <w:szCs w:val="24"/>
        </w:rPr>
      </w:pPr>
      <w:r w:rsidRPr="00671B9C">
        <w:rPr>
          <w:rFonts w:asciiTheme="majorBidi" w:eastAsia="Times New Roman" w:hAnsiTheme="majorBidi" w:cstheme="majorBidi"/>
          <w:color w:val="000000"/>
          <w:sz w:val="24"/>
          <w:szCs w:val="24"/>
        </w:rPr>
        <w:t xml:space="preserve">The residents of Umm al-Hiran have a long history </w:t>
      </w:r>
      <w:r w:rsidR="002329DA" w:rsidRPr="00671B9C">
        <w:rPr>
          <w:rFonts w:asciiTheme="majorBidi" w:eastAsia="Times New Roman" w:hAnsiTheme="majorBidi" w:cstheme="majorBidi"/>
          <w:color w:val="000000"/>
          <w:sz w:val="24"/>
          <w:szCs w:val="24"/>
        </w:rPr>
        <w:t>of eviction</w:t>
      </w:r>
      <w:r w:rsidRPr="00671B9C">
        <w:rPr>
          <w:rFonts w:asciiTheme="majorBidi" w:eastAsia="Times New Roman" w:hAnsiTheme="majorBidi" w:cstheme="majorBidi"/>
          <w:color w:val="000000"/>
          <w:sz w:val="24"/>
          <w:szCs w:val="24"/>
        </w:rPr>
        <w:t xml:space="preserve"> and displacement at the hands of the SoI.</w:t>
      </w:r>
      <w:r w:rsidR="00D55083">
        <w:rPr>
          <w:rStyle w:val="FootnoteReference"/>
          <w:rFonts w:asciiTheme="majorBidi" w:eastAsia="Times New Roman" w:hAnsiTheme="majorBidi" w:cstheme="majorBidi"/>
          <w:color w:val="000000"/>
          <w:sz w:val="24"/>
          <w:szCs w:val="24"/>
        </w:rPr>
        <w:footnoteReference w:id="52"/>
      </w:r>
      <w:r w:rsidRPr="00671B9C">
        <w:rPr>
          <w:rFonts w:asciiTheme="majorBidi" w:eastAsia="Times New Roman" w:hAnsiTheme="majorBidi" w:cstheme="majorBidi"/>
          <w:color w:val="000000"/>
          <w:sz w:val="24"/>
          <w:szCs w:val="24"/>
        </w:rPr>
        <w:t xml:space="preserve"> Until 1948, they lived in the area of Khirbet Zubaleh, which they had cultivated for centuries, and which is now under the control of </w:t>
      </w:r>
      <w:r w:rsidR="00F60D2D">
        <w:rPr>
          <w:rFonts w:asciiTheme="majorBidi" w:eastAsia="Times New Roman" w:hAnsiTheme="majorBidi" w:cstheme="majorBidi"/>
          <w:color w:val="000000"/>
          <w:sz w:val="24"/>
          <w:szCs w:val="24"/>
        </w:rPr>
        <w:t xml:space="preserve">the </w:t>
      </w:r>
      <w:r w:rsidRPr="00671B9C">
        <w:rPr>
          <w:rFonts w:asciiTheme="majorBidi" w:eastAsia="Times New Roman" w:hAnsiTheme="majorBidi" w:cstheme="majorBidi"/>
          <w:color w:val="000000"/>
          <w:sz w:val="24"/>
          <w:szCs w:val="24"/>
        </w:rPr>
        <w:t>Jewish Kibbutz Shoval. In 1956, the Israeli military’s regional governor relocated the tribe to Wadi Atir</w:t>
      </w:r>
      <w:r w:rsidR="00992FF9" w:rsidRPr="00671B9C">
        <w:rPr>
          <w:rFonts w:asciiTheme="majorBidi" w:eastAsia="Times New Roman" w:hAnsiTheme="majorBidi" w:cstheme="majorBidi"/>
          <w:color w:val="000000"/>
          <w:sz w:val="24"/>
          <w:szCs w:val="24"/>
        </w:rPr>
        <w:t xml:space="preserve">, within the </w:t>
      </w:r>
      <w:r w:rsidR="00992FF9" w:rsidRPr="00F60D2D">
        <w:rPr>
          <w:rFonts w:asciiTheme="majorBidi" w:eastAsia="Times New Roman" w:hAnsiTheme="majorBidi" w:cstheme="majorBidi"/>
          <w:i/>
          <w:iCs/>
          <w:color w:val="000000"/>
          <w:sz w:val="24"/>
          <w:szCs w:val="24"/>
        </w:rPr>
        <w:t>Siyag</w:t>
      </w:r>
      <w:r w:rsidR="00992FF9" w:rsidRPr="00671B9C">
        <w:rPr>
          <w:rFonts w:asciiTheme="majorBidi" w:eastAsia="Times New Roman" w:hAnsiTheme="majorBidi" w:cstheme="majorBidi"/>
          <w:color w:val="000000"/>
          <w:sz w:val="24"/>
          <w:szCs w:val="24"/>
        </w:rPr>
        <w:t xml:space="preserve"> </w:t>
      </w:r>
      <w:r w:rsidR="001C222C" w:rsidRPr="00671B9C">
        <w:rPr>
          <w:rFonts w:asciiTheme="majorBidi" w:eastAsia="Times New Roman" w:hAnsiTheme="majorBidi" w:cstheme="majorBidi"/>
          <w:color w:val="000000"/>
          <w:sz w:val="24"/>
          <w:szCs w:val="24"/>
        </w:rPr>
        <w:t>a</w:t>
      </w:r>
      <w:r w:rsidR="00992FF9" w:rsidRPr="00671B9C">
        <w:rPr>
          <w:rFonts w:asciiTheme="majorBidi" w:eastAsia="Times New Roman" w:hAnsiTheme="majorBidi" w:cstheme="majorBidi"/>
          <w:color w:val="000000"/>
          <w:sz w:val="24"/>
          <w:szCs w:val="24"/>
        </w:rPr>
        <w:t>rea</w:t>
      </w:r>
      <w:r w:rsidRPr="00671B9C">
        <w:rPr>
          <w:rFonts w:asciiTheme="majorBidi" w:eastAsia="Times New Roman" w:hAnsiTheme="majorBidi" w:cstheme="majorBidi"/>
          <w:color w:val="000000"/>
          <w:sz w:val="24"/>
          <w:szCs w:val="24"/>
        </w:rPr>
        <w:t xml:space="preserve">, where </w:t>
      </w:r>
      <w:r w:rsidR="00D24645">
        <w:rPr>
          <w:rFonts w:asciiTheme="majorBidi" w:eastAsia="Times New Roman" w:hAnsiTheme="majorBidi" w:cstheme="majorBidi"/>
          <w:color w:val="000000"/>
          <w:sz w:val="24"/>
          <w:szCs w:val="24"/>
        </w:rPr>
        <w:t>members</w:t>
      </w:r>
      <w:r w:rsidR="00D24645" w:rsidRPr="00671B9C">
        <w:rPr>
          <w:rFonts w:asciiTheme="majorBidi" w:eastAsia="Times New Roman" w:hAnsiTheme="majorBidi" w:cstheme="majorBidi"/>
          <w:color w:val="000000"/>
          <w:sz w:val="24"/>
          <w:szCs w:val="24"/>
        </w:rPr>
        <w:t xml:space="preserve"> </w:t>
      </w:r>
      <w:r w:rsidRPr="00671B9C">
        <w:rPr>
          <w:rFonts w:asciiTheme="majorBidi" w:eastAsia="Times New Roman" w:hAnsiTheme="majorBidi" w:cstheme="majorBidi"/>
          <w:color w:val="000000"/>
          <w:sz w:val="24"/>
          <w:szCs w:val="24"/>
        </w:rPr>
        <w:t xml:space="preserve">settled and rebuilt their community. However, even though the villagers compiled with the governor’s relocation order, the </w:t>
      </w:r>
      <w:r w:rsidR="00D24645">
        <w:rPr>
          <w:rFonts w:asciiTheme="majorBidi" w:eastAsia="Times New Roman" w:hAnsiTheme="majorBidi" w:cstheme="majorBidi"/>
          <w:color w:val="000000"/>
          <w:sz w:val="24"/>
          <w:szCs w:val="24"/>
        </w:rPr>
        <w:t xml:space="preserve">state did not grant the </w:t>
      </w:r>
      <w:r w:rsidRPr="00671B9C">
        <w:rPr>
          <w:rFonts w:asciiTheme="majorBidi" w:eastAsia="Times New Roman" w:hAnsiTheme="majorBidi" w:cstheme="majorBidi"/>
          <w:color w:val="000000"/>
          <w:sz w:val="24"/>
          <w:szCs w:val="24"/>
        </w:rPr>
        <w:t>village recognition.</w:t>
      </w:r>
      <w:r w:rsidR="00D55083">
        <w:rPr>
          <w:rFonts w:asciiTheme="majorBidi" w:eastAsia="Times New Roman" w:hAnsiTheme="majorBidi" w:cstheme="majorBidi"/>
          <w:color w:val="000000"/>
          <w:sz w:val="24"/>
          <w:szCs w:val="24"/>
        </w:rPr>
        <w:t xml:space="preserve"> </w:t>
      </w:r>
      <w:r w:rsidRPr="00671B9C">
        <w:rPr>
          <w:rFonts w:asciiTheme="majorBidi" w:eastAsia="Times New Roman" w:hAnsiTheme="majorBidi" w:cstheme="majorBidi"/>
          <w:color w:val="000000"/>
          <w:sz w:val="24"/>
          <w:szCs w:val="24"/>
        </w:rPr>
        <w:t xml:space="preserve">For close to </w:t>
      </w:r>
      <w:r w:rsidR="00992FF9" w:rsidRPr="00671B9C">
        <w:rPr>
          <w:rFonts w:asciiTheme="majorBidi" w:eastAsia="Times New Roman" w:hAnsiTheme="majorBidi" w:cstheme="majorBidi"/>
          <w:color w:val="000000"/>
          <w:sz w:val="24"/>
          <w:szCs w:val="24"/>
        </w:rPr>
        <w:t xml:space="preserve">five </w:t>
      </w:r>
      <w:r w:rsidRPr="00671B9C">
        <w:rPr>
          <w:rFonts w:asciiTheme="majorBidi" w:eastAsia="Times New Roman" w:hAnsiTheme="majorBidi" w:cstheme="majorBidi"/>
          <w:color w:val="000000"/>
          <w:sz w:val="24"/>
          <w:szCs w:val="24"/>
        </w:rPr>
        <w:t>decades, despite the non-recognized status of the village, the state</w:t>
      </w:r>
      <w:r w:rsidR="00D24645">
        <w:rPr>
          <w:rFonts w:asciiTheme="majorBidi" w:eastAsia="Times New Roman" w:hAnsiTheme="majorBidi" w:cstheme="majorBidi"/>
          <w:color w:val="000000"/>
          <w:sz w:val="24"/>
          <w:szCs w:val="24"/>
        </w:rPr>
        <w:t xml:space="preserve"> allowed the village to remain,</w:t>
      </w:r>
      <w:r w:rsidRPr="00671B9C">
        <w:rPr>
          <w:rFonts w:asciiTheme="majorBidi" w:eastAsia="Times New Roman" w:hAnsiTheme="majorBidi" w:cstheme="majorBidi"/>
          <w:color w:val="000000"/>
          <w:sz w:val="24"/>
          <w:szCs w:val="24"/>
        </w:rPr>
        <w:t xml:space="preserve"> </w:t>
      </w:r>
      <w:r w:rsidR="00D24645" w:rsidRPr="00671B9C">
        <w:rPr>
          <w:rFonts w:asciiTheme="majorBidi" w:eastAsia="Times New Roman" w:hAnsiTheme="majorBidi" w:cstheme="majorBidi"/>
          <w:color w:val="000000"/>
          <w:sz w:val="24"/>
          <w:szCs w:val="24"/>
        </w:rPr>
        <w:t>maintain</w:t>
      </w:r>
      <w:r w:rsidR="00D24645">
        <w:rPr>
          <w:rFonts w:asciiTheme="majorBidi" w:eastAsia="Times New Roman" w:hAnsiTheme="majorBidi" w:cstheme="majorBidi"/>
          <w:color w:val="000000"/>
          <w:sz w:val="24"/>
          <w:szCs w:val="24"/>
        </w:rPr>
        <w:t>ing</w:t>
      </w:r>
      <w:r w:rsidR="00D24645" w:rsidRPr="00671B9C">
        <w:rPr>
          <w:rFonts w:asciiTheme="majorBidi" w:eastAsia="Times New Roman" w:hAnsiTheme="majorBidi" w:cstheme="majorBidi"/>
          <w:color w:val="000000"/>
          <w:sz w:val="24"/>
          <w:szCs w:val="24"/>
        </w:rPr>
        <w:t xml:space="preserve"> </w:t>
      </w:r>
      <w:r w:rsidRPr="00671B9C">
        <w:rPr>
          <w:rFonts w:asciiTheme="majorBidi" w:eastAsia="Times New Roman" w:hAnsiTheme="majorBidi" w:cstheme="majorBidi"/>
          <w:color w:val="000000"/>
          <w:sz w:val="24"/>
          <w:szCs w:val="24"/>
        </w:rPr>
        <w:t xml:space="preserve">the </w:t>
      </w:r>
      <w:r w:rsidRPr="00DD7C9B">
        <w:rPr>
          <w:rFonts w:asciiTheme="majorBidi" w:eastAsia="Times New Roman" w:hAnsiTheme="majorBidi" w:cstheme="majorBidi"/>
          <w:iCs/>
          <w:color w:val="000000"/>
          <w:sz w:val="24"/>
          <w:szCs w:val="24"/>
        </w:rPr>
        <w:t>status quo</w:t>
      </w:r>
      <w:r w:rsidRPr="00671B9C">
        <w:rPr>
          <w:rFonts w:asciiTheme="majorBidi" w:eastAsia="Times New Roman" w:hAnsiTheme="majorBidi" w:cstheme="majorBidi"/>
          <w:color w:val="000000"/>
          <w:sz w:val="24"/>
          <w:szCs w:val="24"/>
        </w:rPr>
        <w:t xml:space="preserve">. However, in the early 2000s the area of the village was earmarked for a new and exclusively Jewish settlement, to be named Hiran. In 2003, the state issued demolition orders against all houses in Umm al-Hiran, despite the </w:t>
      </w:r>
      <w:r w:rsidR="00545E1F">
        <w:rPr>
          <w:rFonts w:asciiTheme="majorBidi" w:eastAsia="Times New Roman" w:hAnsiTheme="majorBidi" w:cstheme="majorBidi"/>
          <w:color w:val="000000"/>
          <w:sz w:val="24"/>
          <w:szCs w:val="24"/>
        </w:rPr>
        <w:t>SoI’s earlier actions and the villagers’ residence for nearly five decades</w:t>
      </w:r>
      <w:r w:rsidRPr="00671B9C">
        <w:rPr>
          <w:rFonts w:asciiTheme="majorBidi" w:eastAsia="Times New Roman" w:hAnsiTheme="majorBidi" w:cstheme="majorBidi"/>
          <w:color w:val="000000"/>
          <w:sz w:val="24"/>
          <w:szCs w:val="24"/>
        </w:rPr>
        <w:t>. The state gave the people of Umm al-Hiran the sole option of relocating to the government-planned Bedouin township of Hura.</w:t>
      </w:r>
    </w:p>
    <w:p w14:paraId="00000061" w14:textId="28E0EFA7" w:rsidR="009D1C08" w:rsidRPr="00671B9C" w:rsidRDefault="00895580" w:rsidP="00D55083">
      <w:pPr>
        <w:shd w:val="clear" w:color="auto" w:fill="FFFFFF"/>
        <w:spacing w:before="240" w:after="240" w:line="360" w:lineRule="auto"/>
        <w:ind w:firstLine="720"/>
        <w:jc w:val="both"/>
        <w:rPr>
          <w:rFonts w:asciiTheme="majorBidi" w:eastAsia="Times New Roman" w:hAnsiTheme="majorBidi" w:cstheme="majorBidi"/>
          <w:sz w:val="24"/>
          <w:szCs w:val="24"/>
        </w:rPr>
      </w:pPr>
      <w:r w:rsidRPr="00671B9C">
        <w:rPr>
          <w:rFonts w:asciiTheme="majorBidi" w:eastAsia="Times New Roman" w:hAnsiTheme="majorBidi" w:cstheme="majorBidi"/>
          <w:color w:val="000000"/>
          <w:sz w:val="24"/>
          <w:szCs w:val="24"/>
        </w:rPr>
        <w:t xml:space="preserve">On 5 May 2015, after 13 years of litigation by Adalah on behalf of the people of Umm al-Hiran </w:t>
      </w:r>
      <w:r w:rsidR="00D55083">
        <w:rPr>
          <w:rFonts w:asciiTheme="majorBidi" w:eastAsia="Times New Roman" w:hAnsiTheme="majorBidi" w:cstheme="majorBidi"/>
          <w:color w:val="000000"/>
          <w:sz w:val="24"/>
          <w:szCs w:val="24"/>
        </w:rPr>
        <w:t xml:space="preserve">before land planning committees and </w:t>
      </w:r>
      <w:r w:rsidR="001C222C" w:rsidRPr="00671B9C">
        <w:rPr>
          <w:rFonts w:asciiTheme="majorBidi" w:eastAsia="Times New Roman" w:hAnsiTheme="majorBidi" w:cstheme="majorBidi"/>
          <w:color w:val="000000"/>
          <w:sz w:val="24"/>
          <w:szCs w:val="24"/>
        </w:rPr>
        <w:t xml:space="preserve">at various levels of the </w:t>
      </w:r>
      <w:r w:rsidR="00BF2685" w:rsidRPr="00671B9C">
        <w:rPr>
          <w:rFonts w:asciiTheme="majorBidi" w:eastAsia="Times New Roman" w:hAnsiTheme="majorBidi" w:cstheme="majorBidi"/>
          <w:color w:val="000000"/>
          <w:sz w:val="24"/>
          <w:szCs w:val="24"/>
        </w:rPr>
        <w:t>court</w:t>
      </w:r>
      <w:r w:rsidR="001C222C" w:rsidRPr="00671B9C">
        <w:rPr>
          <w:rFonts w:asciiTheme="majorBidi" w:eastAsia="Times New Roman" w:hAnsiTheme="majorBidi" w:cstheme="majorBidi"/>
          <w:color w:val="000000"/>
          <w:sz w:val="24"/>
          <w:szCs w:val="24"/>
        </w:rPr>
        <w:t xml:space="preserve"> system</w:t>
      </w:r>
      <w:r w:rsidR="00BF2685" w:rsidRPr="00671B9C">
        <w:rPr>
          <w:rFonts w:asciiTheme="majorBidi" w:eastAsia="Times New Roman" w:hAnsiTheme="majorBidi" w:cstheme="majorBidi"/>
          <w:color w:val="000000"/>
          <w:sz w:val="24"/>
          <w:szCs w:val="24"/>
        </w:rPr>
        <w:t xml:space="preserve"> </w:t>
      </w:r>
      <w:r w:rsidRPr="00671B9C">
        <w:rPr>
          <w:rFonts w:asciiTheme="majorBidi" w:eastAsia="Times New Roman" w:hAnsiTheme="majorBidi" w:cstheme="majorBidi"/>
          <w:color w:val="000000"/>
          <w:sz w:val="24"/>
          <w:szCs w:val="24"/>
        </w:rPr>
        <w:t>to prevent their forced displacement, the Israeli Supreme Court issued its final decision in the case</w:t>
      </w:r>
      <w:r w:rsidR="00D55083">
        <w:rPr>
          <w:rFonts w:asciiTheme="majorBidi" w:eastAsia="Times New Roman" w:hAnsiTheme="majorBidi" w:cstheme="majorBidi"/>
          <w:color w:val="000000"/>
          <w:sz w:val="24"/>
          <w:szCs w:val="24"/>
        </w:rPr>
        <w:t xml:space="preserve">. The court ruled to </w:t>
      </w:r>
      <w:r w:rsidRPr="00671B9C">
        <w:rPr>
          <w:rFonts w:asciiTheme="majorBidi" w:eastAsia="Times New Roman" w:hAnsiTheme="majorBidi" w:cstheme="majorBidi"/>
          <w:color w:val="000000"/>
          <w:sz w:val="24"/>
          <w:szCs w:val="24"/>
        </w:rPr>
        <w:t xml:space="preserve">allow </w:t>
      </w:r>
      <w:r w:rsidR="00DD7C9B">
        <w:rPr>
          <w:rFonts w:asciiTheme="majorBidi" w:eastAsia="Times New Roman" w:hAnsiTheme="majorBidi" w:cstheme="majorBidi"/>
          <w:color w:val="000000"/>
          <w:sz w:val="24"/>
          <w:szCs w:val="24"/>
        </w:rPr>
        <w:t xml:space="preserve">the </w:t>
      </w:r>
      <w:r w:rsidR="00545E1F">
        <w:rPr>
          <w:rFonts w:asciiTheme="majorBidi" w:eastAsia="Times New Roman" w:hAnsiTheme="majorBidi" w:cstheme="majorBidi"/>
          <w:color w:val="000000"/>
          <w:sz w:val="24"/>
          <w:szCs w:val="24"/>
        </w:rPr>
        <w:t>SoI</w:t>
      </w:r>
      <w:r w:rsidRPr="00671B9C">
        <w:rPr>
          <w:rFonts w:asciiTheme="majorBidi" w:eastAsia="Times New Roman" w:hAnsiTheme="majorBidi" w:cstheme="majorBidi"/>
          <w:color w:val="000000"/>
          <w:sz w:val="24"/>
          <w:szCs w:val="24"/>
        </w:rPr>
        <w:t xml:space="preserve"> to carry out its racist plan to demolish the village, for the sole purpose of establishing the new Jewish town of Hiran on its ruins.</w:t>
      </w:r>
      <w:r w:rsidRPr="00671B9C">
        <w:rPr>
          <w:rFonts w:asciiTheme="majorBidi" w:eastAsia="Times New Roman" w:hAnsiTheme="majorBidi" w:cstheme="majorBidi"/>
          <w:color w:val="000000"/>
          <w:sz w:val="24"/>
          <w:szCs w:val="24"/>
          <w:vertAlign w:val="superscript"/>
        </w:rPr>
        <w:footnoteReference w:id="53"/>
      </w:r>
      <w:r w:rsidRPr="00671B9C">
        <w:rPr>
          <w:rFonts w:asciiTheme="majorBidi" w:eastAsia="Times New Roman" w:hAnsiTheme="majorBidi" w:cstheme="majorBidi"/>
          <w:color w:val="000000"/>
          <w:sz w:val="24"/>
          <w:szCs w:val="24"/>
        </w:rPr>
        <w:t xml:space="preserve"> While the court recognized that the residents were not illegal trespassers – as initially claimed by the state and disproved by Adalah via documents from the Israeli state archives – it nonetheless ruled that, because the</w:t>
      </w:r>
      <w:r w:rsidR="00AD1657">
        <w:rPr>
          <w:rFonts w:asciiTheme="majorBidi" w:eastAsia="Times New Roman" w:hAnsiTheme="majorBidi" w:cstheme="majorBidi"/>
          <w:color w:val="000000"/>
          <w:sz w:val="24"/>
          <w:szCs w:val="24"/>
        </w:rPr>
        <w:t xml:space="preserve"> residents</w:t>
      </w:r>
      <w:r w:rsidRPr="00671B9C">
        <w:rPr>
          <w:rFonts w:asciiTheme="majorBidi" w:eastAsia="Times New Roman" w:hAnsiTheme="majorBidi" w:cstheme="majorBidi"/>
          <w:color w:val="000000"/>
          <w:sz w:val="24"/>
          <w:szCs w:val="24"/>
        </w:rPr>
        <w:t xml:space="preserve"> were living on </w:t>
      </w:r>
      <w:r w:rsidR="00AD1657">
        <w:rPr>
          <w:rFonts w:asciiTheme="majorBidi" w:eastAsia="Times New Roman" w:hAnsiTheme="majorBidi" w:cstheme="majorBidi"/>
          <w:color w:val="000000"/>
          <w:sz w:val="24"/>
          <w:szCs w:val="24"/>
        </w:rPr>
        <w:t>“</w:t>
      </w:r>
      <w:r w:rsidRPr="00671B9C">
        <w:rPr>
          <w:rFonts w:asciiTheme="majorBidi" w:eastAsia="Times New Roman" w:hAnsiTheme="majorBidi" w:cstheme="majorBidi"/>
          <w:color w:val="000000"/>
          <w:sz w:val="24"/>
          <w:szCs w:val="24"/>
        </w:rPr>
        <w:t>state land</w:t>
      </w:r>
      <w:r w:rsidR="00AD1657">
        <w:rPr>
          <w:rFonts w:asciiTheme="majorBidi" w:eastAsia="Times New Roman" w:hAnsiTheme="majorBidi" w:cstheme="majorBidi"/>
          <w:color w:val="000000"/>
          <w:sz w:val="24"/>
          <w:szCs w:val="24"/>
        </w:rPr>
        <w:t>,”</w:t>
      </w:r>
      <w:r w:rsidRPr="00671B9C">
        <w:rPr>
          <w:rFonts w:asciiTheme="majorBidi" w:eastAsia="Times New Roman" w:hAnsiTheme="majorBidi" w:cstheme="majorBidi"/>
          <w:color w:val="000000"/>
          <w:sz w:val="24"/>
          <w:szCs w:val="24"/>
        </w:rPr>
        <w:t xml:space="preserve"> the state could retake it and use it for other purposes as the state saw fit. </w:t>
      </w:r>
      <w:r w:rsidRPr="00671B9C">
        <w:rPr>
          <w:rFonts w:asciiTheme="majorBidi" w:eastAsia="Times New Roman" w:hAnsiTheme="majorBidi" w:cstheme="majorBidi"/>
          <w:sz w:val="24"/>
          <w:szCs w:val="24"/>
        </w:rPr>
        <w:t xml:space="preserve">In its </w:t>
      </w:r>
      <w:r w:rsidRPr="00DB47C4">
        <w:rPr>
          <w:rFonts w:asciiTheme="majorBidi" w:eastAsia="Times New Roman" w:hAnsiTheme="majorBidi" w:cstheme="majorBidi"/>
          <w:sz w:val="24"/>
          <w:szCs w:val="24"/>
        </w:rPr>
        <w:t>(2-1 majority) ruling</w:t>
      </w:r>
      <w:r w:rsidR="001C222C" w:rsidRPr="00DB47C4">
        <w:rPr>
          <w:rFonts w:asciiTheme="majorBidi" w:eastAsia="Times New Roman" w:hAnsiTheme="majorBidi" w:cstheme="majorBidi"/>
          <w:sz w:val="24"/>
          <w:szCs w:val="24"/>
        </w:rPr>
        <w:t>,</w:t>
      </w:r>
      <w:r w:rsidRPr="00DB47C4">
        <w:rPr>
          <w:rFonts w:asciiTheme="majorBidi" w:eastAsia="Times New Roman" w:hAnsiTheme="majorBidi" w:cstheme="majorBidi"/>
          <w:sz w:val="24"/>
          <w:szCs w:val="24"/>
        </w:rPr>
        <w:t xml:space="preserve"> the Supreme Court acknowledged the state’s intention to demolish the Bedouin village in order to build a town “with a Jewish majority</w:t>
      </w:r>
      <w:r w:rsidR="00AD1657" w:rsidRPr="00DB47C4">
        <w:rPr>
          <w:rFonts w:asciiTheme="majorBidi" w:eastAsia="Times New Roman" w:hAnsiTheme="majorBidi" w:cstheme="majorBidi"/>
          <w:sz w:val="24"/>
          <w:szCs w:val="24"/>
        </w:rPr>
        <w:t>.</w:t>
      </w:r>
      <w:r w:rsidRPr="00DB47C4">
        <w:rPr>
          <w:rFonts w:asciiTheme="majorBidi" w:eastAsia="Times New Roman" w:hAnsiTheme="majorBidi" w:cstheme="majorBidi"/>
          <w:sz w:val="24"/>
          <w:szCs w:val="24"/>
        </w:rPr>
        <w:t>”</w:t>
      </w:r>
    </w:p>
    <w:p w14:paraId="00000063" w14:textId="4298D8E4" w:rsidR="009D1C08" w:rsidRPr="00671B9C" w:rsidRDefault="00895580" w:rsidP="00D55083">
      <w:pPr>
        <w:shd w:val="clear" w:color="auto" w:fill="FFFFFF"/>
        <w:spacing w:before="240" w:after="240" w:line="360" w:lineRule="auto"/>
        <w:ind w:firstLine="720"/>
        <w:jc w:val="both"/>
        <w:rPr>
          <w:rFonts w:asciiTheme="majorBidi" w:eastAsia="Times New Roman" w:hAnsiTheme="majorBidi" w:cstheme="majorBidi"/>
          <w:color w:val="000000"/>
          <w:sz w:val="24"/>
          <w:szCs w:val="24"/>
        </w:rPr>
      </w:pPr>
      <w:r w:rsidRPr="00671B9C">
        <w:rPr>
          <w:rFonts w:asciiTheme="majorBidi" w:eastAsia="Times New Roman" w:hAnsiTheme="majorBidi" w:cstheme="majorBidi"/>
          <w:sz w:val="24"/>
          <w:szCs w:val="24"/>
        </w:rPr>
        <w:t>The court’s ruling in the Umm al-Hiran case legitimize</w:t>
      </w:r>
      <w:r w:rsidR="00D4757A">
        <w:rPr>
          <w:rFonts w:asciiTheme="majorBidi" w:eastAsia="Times New Roman" w:hAnsiTheme="majorBidi" w:cstheme="majorBidi"/>
          <w:sz w:val="24"/>
          <w:szCs w:val="24"/>
        </w:rPr>
        <w:t>d</w:t>
      </w:r>
      <w:r w:rsidRPr="00671B9C">
        <w:rPr>
          <w:rFonts w:asciiTheme="majorBidi" w:eastAsia="Times New Roman" w:hAnsiTheme="majorBidi" w:cstheme="majorBidi"/>
          <w:sz w:val="24"/>
          <w:szCs w:val="24"/>
        </w:rPr>
        <w:t xml:space="preserve"> the demolition of an entire </w:t>
      </w:r>
      <w:r w:rsidR="00DD7C9B">
        <w:rPr>
          <w:rFonts w:asciiTheme="majorBidi" w:eastAsia="Times New Roman" w:hAnsiTheme="majorBidi" w:cstheme="majorBidi"/>
          <w:sz w:val="24"/>
          <w:szCs w:val="24"/>
        </w:rPr>
        <w:t xml:space="preserve">Bedouin </w:t>
      </w:r>
      <w:r w:rsidRPr="00671B9C">
        <w:rPr>
          <w:rFonts w:asciiTheme="majorBidi" w:eastAsia="Times New Roman" w:hAnsiTheme="majorBidi" w:cstheme="majorBidi"/>
          <w:sz w:val="24"/>
          <w:szCs w:val="24"/>
        </w:rPr>
        <w:t xml:space="preserve">village and the displacement of all of its inhabitants in order to build a Jewish </w:t>
      </w:r>
      <w:r w:rsidR="00D55083">
        <w:rPr>
          <w:rFonts w:asciiTheme="majorBidi" w:eastAsia="Times New Roman" w:hAnsiTheme="majorBidi" w:cstheme="majorBidi"/>
          <w:sz w:val="24"/>
          <w:szCs w:val="24"/>
        </w:rPr>
        <w:t xml:space="preserve">town. This case </w:t>
      </w:r>
      <w:r w:rsidRPr="00671B9C">
        <w:rPr>
          <w:rFonts w:asciiTheme="majorBidi" w:eastAsia="Times New Roman" w:hAnsiTheme="majorBidi" w:cstheme="majorBidi"/>
          <w:sz w:val="24"/>
          <w:szCs w:val="24"/>
        </w:rPr>
        <w:t xml:space="preserve">starkly illustrates the segregationist land and housing policies pursued by </w:t>
      </w:r>
      <w:r w:rsidR="00DD7C9B">
        <w:rPr>
          <w:rFonts w:asciiTheme="majorBidi" w:eastAsia="Times New Roman" w:hAnsiTheme="majorBidi" w:cstheme="majorBidi"/>
          <w:sz w:val="24"/>
          <w:szCs w:val="24"/>
        </w:rPr>
        <w:t xml:space="preserve">the </w:t>
      </w:r>
      <w:r w:rsidR="00D4757A">
        <w:rPr>
          <w:rFonts w:asciiTheme="majorBidi" w:eastAsia="Times New Roman" w:hAnsiTheme="majorBidi" w:cstheme="majorBidi"/>
          <w:sz w:val="24"/>
          <w:szCs w:val="24"/>
        </w:rPr>
        <w:t>SoI</w:t>
      </w:r>
      <w:r w:rsidR="00D4757A" w:rsidRPr="00671B9C">
        <w:rPr>
          <w:rFonts w:asciiTheme="majorBidi" w:eastAsia="Times New Roman" w:hAnsiTheme="majorBidi" w:cstheme="majorBidi"/>
          <w:sz w:val="24"/>
          <w:szCs w:val="24"/>
        </w:rPr>
        <w:t xml:space="preserve"> </w:t>
      </w:r>
      <w:r w:rsidR="00D55083">
        <w:rPr>
          <w:rFonts w:asciiTheme="majorBidi" w:eastAsia="Times New Roman" w:hAnsiTheme="majorBidi" w:cstheme="majorBidi"/>
          <w:sz w:val="24"/>
          <w:szCs w:val="24"/>
        </w:rPr>
        <w:t xml:space="preserve">in the Naqab. </w:t>
      </w:r>
      <w:r w:rsidRPr="00671B9C">
        <w:rPr>
          <w:rFonts w:asciiTheme="majorBidi" w:eastAsia="Times New Roman" w:hAnsiTheme="majorBidi" w:cstheme="majorBidi"/>
          <w:sz w:val="24"/>
          <w:szCs w:val="24"/>
        </w:rPr>
        <w:t>Despite the Supreme Court’s claim in the ruling that, “T</w:t>
      </w:r>
      <w:r w:rsidRPr="00671B9C">
        <w:rPr>
          <w:rFonts w:asciiTheme="majorBidi" w:eastAsia="Times New Roman" w:hAnsiTheme="majorBidi" w:cstheme="majorBidi"/>
          <w:color w:val="000000"/>
          <w:sz w:val="24"/>
          <w:szCs w:val="24"/>
        </w:rPr>
        <w:t>he planned town will not prevent [those from Bedouin villages] from living there and anyone who wishes to live in Hiran is entitled to do so,” and the state’s repeated assurances to the court that Hiran would accept all new residents – regardless of religion or ethnic background – Hiran is</w:t>
      </w:r>
      <w:r w:rsidR="00D4757A">
        <w:rPr>
          <w:rFonts w:asciiTheme="majorBidi" w:eastAsia="Times New Roman" w:hAnsiTheme="majorBidi" w:cstheme="majorBidi"/>
          <w:color w:val="000000"/>
          <w:sz w:val="24"/>
          <w:szCs w:val="24"/>
        </w:rPr>
        <w:t xml:space="preserve"> today</w:t>
      </w:r>
      <w:r w:rsidRPr="00671B9C">
        <w:rPr>
          <w:rFonts w:asciiTheme="majorBidi" w:eastAsia="Times New Roman" w:hAnsiTheme="majorBidi" w:cstheme="majorBidi"/>
          <w:color w:val="000000"/>
          <w:sz w:val="24"/>
          <w:szCs w:val="24"/>
        </w:rPr>
        <w:t xml:space="preserve">, in fact, closed to non-Jewish residents. Adalah previously discovered a set of by-laws for the cooperative association of </w:t>
      </w:r>
      <w:r w:rsidR="00992FF9" w:rsidRPr="00671B9C">
        <w:rPr>
          <w:rFonts w:asciiTheme="majorBidi" w:eastAsia="Times New Roman" w:hAnsiTheme="majorBidi" w:cstheme="majorBidi"/>
          <w:color w:val="000000"/>
          <w:sz w:val="24"/>
          <w:szCs w:val="24"/>
        </w:rPr>
        <w:t xml:space="preserve">Hiran </w:t>
      </w:r>
      <w:r w:rsidR="00DD7C9B">
        <w:rPr>
          <w:rFonts w:asciiTheme="majorBidi" w:eastAsia="Times New Roman" w:hAnsiTheme="majorBidi" w:cstheme="majorBidi"/>
          <w:color w:val="000000"/>
          <w:sz w:val="24"/>
          <w:szCs w:val="24"/>
        </w:rPr>
        <w:t xml:space="preserve">– </w:t>
      </w:r>
      <w:r w:rsidR="001C222C" w:rsidRPr="00671B9C">
        <w:rPr>
          <w:rFonts w:asciiTheme="majorBidi" w:eastAsia="Times New Roman" w:hAnsiTheme="majorBidi" w:cstheme="majorBidi"/>
          <w:color w:val="000000"/>
          <w:sz w:val="24"/>
          <w:szCs w:val="24"/>
        </w:rPr>
        <w:t xml:space="preserve">which </w:t>
      </w:r>
      <w:r w:rsidR="00805A86">
        <w:rPr>
          <w:rFonts w:asciiTheme="majorBidi" w:eastAsia="Times New Roman" w:hAnsiTheme="majorBidi" w:cstheme="majorBidi"/>
          <w:color w:val="000000"/>
          <w:sz w:val="24"/>
          <w:szCs w:val="24"/>
        </w:rPr>
        <w:t xml:space="preserve">had been </w:t>
      </w:r>
      <w:r w:rsidR="001C222C" w:rsidRPr="00671B9C">
        <w:rPr>
          <w:rFonts w:asciiTheme="majorBidi" w:eastAsia="Times New Roman" w:hAnsiTheme="majorBidi" w:cstheme="majorBidi"/>
          <w:color w:val="000000"/>
          <w:sz w:val="24"/>
          <w:szCs w:val="24"/>
        </w:rPr>
        <w:t>constructed</w:t>
      </w:r>
      <w:r w:rsidR="00805A86">
        <w:rPr>
          <w:rFonts w:asciiTheme="majorBidi" w:eastAsia="Times New Roman" w:hAnsiTheme="majorBidi" w:cstheme="majorBidi"/>
          <w:color w:val="000000"/>
          <w:sz w:val="24"/>
          <w:szCs w:val="24"/>
        </w:rPr>
        <w:t xml:space="preserve"> at</w:t>
      </w:r>
      <w:r w:rsidR="00992FF9" w:rsidRPr="00671B9C">
        <w:rPr>
          <w:rFonts w:asciiTheme="majorBidi" w:eastAsia="Times New Roman" w:hAnsiTheme="majorBidi" w:cstheme="majorBidi"/>
          <w:color w:val="000000"/>
          <w:sz w:val="24"/>
          <w:szCs w:val="24"/>
        </w:rPr>
        <w:t xml:space="preserve"> an outpost </w:t>
      </w:r>
      <w:r w:rsidR="00805A86">
        <w:rPr>
          <w:rFonts w:asciiTheme="majorBidi" w:eastAsia="Times New Roman" w:hAnsiTheme="majorBidi" w:cstheme="majorBidi"/>
          <w:color w:val="000000"/>
          <w:sz w:val="24"/>
          <w:szCs w:val="24"/>
        </w:rPr>
        <w:t>as</w:t>
      </w:r>
      <w:r w:rsidR="001C222C" w:rsidRPr="00671B9C">
        <w:rPr>
          <w:rFonts w:asciiTheme="majorBidi" w:eastAsia="Times New Roman" w:hAnsiTheme="majorBidi" w:cstheme="majorBidi"/>
          <w:color w:val="000000"/>
          <w:sz w:val="24"/>
          <w:szCs w:val="24"/>
        </w:rPr>
        <w:t xml:space="preserve"> inhabitants </w:t>
      </w:r>
      <w:r w:rsidR="00992FF9" w:rsidRPr="00671B9C">
        <w:rPr>
          <w:rFonts w:asciiTheme="majorBidi" w:eastAsia="Times New Roman" w:hAnsiTheme="majorBidi" w:cstheme="majorBidi"/>
          <w:color w:val="000000"/>
          <w:sz w:val="24"/>
          <w:szCs w:val="24"/>
        </w:rPr>
        <w:t>wait</w:t>
      </w:r>
      <w:r w:rsidR="001C222C" w:rsidRPr="00671B9C">
        <w:rPr>
          <w:rFonts w:asciiTheme="majorBidi" w:eastAsia="Times New Roman" w:hAnsiTheme="majorBidi" w:cstheme="majorBidi"/>
          <w:color w:val="000000"/>
          <w:sz w:val="24"/>
          <w:szCs w:val="24"/>
        </w:rPr>
        <w:t>ed</w:t>
      </w:r>
      <w:r w:rsidR="00992FF9" w:rsidRPr="00671B9C">
        <w:rPr>
          <w:rFonts w:asciiTheme="majorBidi" w:eastAsia="Times New Roman" w:hAnsiTheme="majorBidi" w:cstheme="majorBidi"/>
          <w:color w:val="000000"/>
          <w:sz w:val="24"/>
          <w:szCs w:val="24"/>
        </w:rPr>
        <w:t xml:space="preserve"> to </w:t>
      </w:r>
      <w:r w:rsidR="001C222C" w:rsidRPr="00671B9C">
        <w:rPr>
          <w:rFonts w:asciiTheme="majorBidi" w:eastAsia="Times New Roman" w:hAnsiTheme="majorBidi" w:cstheme="majorBidi"/>
          <w:color w:val="000000"/>
          <w:sz w:val="24"/>
          <w:szCs w:val="24"/>
        </w:rPr>
        <w:t xml:space="preserve">move into </w:t>
      </w:r>
      <w:r w:rsidR="00992FF9" w:rsidRPr="00671B9C">
        <w:rPr>
          <w:rFonts w:asciiTheme="majorBidi" w:eastAsia="Times New Roman" w:hAnsiTheme="majorBidi" w:cstheme="majorBidi"/>
          <w:color w:val="000000"/>
          <w:sz w:val="24"/>
          <w:szCs w:val="24"/>
        </w:rPr>
        <w:t>the new town</w:t>
      </w:r>
      <w:r w:rsidR="00DD7C9B">
        <w:rPr>
          <w:rFonts w:asciiTheme="majorBidi" w:eastAsia="Times New Roman" w:hAnsiTheme="majorBidi" w:cstheme="majorBidi"/>
          <w:color w:val="000000"/>
          <w:sz w:val="24"/>
          <w:szCs w:val="24"/>
        </w:rPr>
        <w:t xml:space="preserve"> –</w:t>
      </w:r>
      <w:r w:rsidR="00992FF9" w:rsidRPr="00671B9C">
        <w:rPr>
          <w:rFonts w:asciiTheme="majorBidi" w:eastAsia="Times New Roman" w:hAnsiTheme="majorBidi" w:cstheme="majorBidi"/>
          <w:color w:val="000000"/>
          <w:sz w:val="24"/>
          <w:szCs w:val="24"/>
        </w:rPr>
        <w:t xml:space="preserve"> </w:t>
      </w:r>
      <w:r w:rsidRPr="00671B9C">
        <w:rPr>
          <w:rFonts w:asciiTheme="majorBidi" w:eastAsia="Times New Roman" w:hAnsiTheme="majorBidi" w:cstheme="majorBidi"/>
          <w:color w:val="000000"/>
          <w:sz w:val="24"/>
          <w:szCs w:val="24"/>
        </w:rPr>
        <w:t>that specified that only Orthodox Jews would be permitted to live in the new town, to be selected through an admissions committee. The by-laws were subsequently amended in response to Adalah’s intervention. However, Adalah learned of reports that the cooperative association of Hiran was still employing a</w:t>
      </w:r>
      <w:r w:rsidR="001C222C" w:rsidRPr="00671B9C">
        <w:rPr>
          <w:rFonts w:asciiTheme="majorBidi" w:eastAsia="Times New Roman" w:hAnsiTheme="majorBidi" w:cstheme="majorBidi"/>
          <w:color w:val="000000"/>
          <w:sz w:val="24"/>
          <w:szCs w:val="24"/>
        </w:rPr>
        <w:t>n</w:t>
      </w:r>
      <w:r w:rsidRPr="00671B9C">
        <w:rPr>
          <w:rFonts w:asciiTheme="majorBidi" w:eastAsia="Times New Roman" w:hAnsiTheme="majorBidi" w:cstheme="majorBidi"/>
          <w:color w:val="000000"/>
          <w:sz w:val="24"/>
          <w:szCs w:val="24"/>
        </w:rPr>
        <w:t xml:space="preserve"> “admissions committee”</w:t>
      </w:r>
      <w:r w:rsidR="00D55083">
        <w:rPr>
          <w:rFonts w:asciiTheme="majorBidi" w:eastAsia="Times New Roman" w:hAnsiTheme="majorBidi" w:cstheme="majorBidi"/>
          <w:color w:val="000000"/>
          <w:sz w:val="24"/>
          <w:szCs w:val="24"/>
        </w:rPr>
        <w:t>, also in violation of law,</w:t>
      </w:r>
      <w:r w:rsidRPr="00671B9C">
        <w:rPr>
          <w:rFonts w:asciiTheme="majorBidi" w:eastAsia="Times New Roman" w:hAnsiTheme="majorBidi" w:cstheme="majorBidi"/>
          <w:color w:val="000000"/>
          <w:sz w:val="24"/>
          <w:szCs w:val="24"/>
        </w:rPr>
        <w:t xml:space="preserve"> to screen and select applicants for land and housing plots in the town. </w:t>
      </w:r>
    </w:p>
    <w:p w14:paraId="00000065" w14:textId="07B7CF51" w:rsidR="009D1C08" w:rsidRPr="00671B9C" w:rsidRDefault="00895580" w:rsidP="00D55083">
      <w:pPr>
        <w:shd w:val="clear" w:color="auto" w:fill="FFFFFF"/>
        <w:spacing w:before="240" w:after="240" w:line="360" w:lineRule="auto"/>
        <w:rPr>
          <w:rFonts w:asciiTheme="majorBidi" w:eastAsia="Times New Roman" w:hAnsiTheme="majorBidi" w:cstheme="majorBidi"/>
          <w:b/>
          <w:sz w:val="24"/>
          <w:szCs w:val="24"/>
          <w:u w:val="single"/>
        </w:rPr>
      </w:pPr>
      <w:r w:rsidRPr="00671B9C">
        <w:rPr>
          <w:rFonts w:asciiTheme="majorBidi" w:eastAsia="Times New Roman" w:hAnsiTheme="majorBidi" w:cstheme="majorBidi"/>
          <w:b/>
          <w:sz w:val="24"/>
          <w:szCs w:val="24"/>
          <w:u w:val="single"/>
        </w:rPr>
        <w:t>The Case of Ras Jrabah</w:t>
      </w:r>
    </w:p>
    <w:p w14:paraId="00000066" w14:textId="58BDF2AB" w:rsidR="009D1C08" w:rsidRPr="00D55083" w:rsidRDefault="00895580" w:rsidP="00D55083">
      <w:pPr>
        <w:shd w:val="clear" w:color="auto" w:fill="FFFFFF"/>
        <w:spacing w:before="240" w:after="240" w:line="360" w:lineRule="auto"/>
        <w:jc w:val="both"/>
        <w:rPr>
          <w:rFonts w:asciiTheme="majorBidi" w:eastAsia="Times New Roman" w:hAnsiTheme="majorBidi" w:cstheme="majorBidi"/>
          <w:b/>
          <w:sz w:val="24"/>
          <w:szCs w:val="24"/>
          <w:u w:val="single"/>
        </w:rPr>
      </w:pPr>
      <w:r w:rsidRPr="00671B9C">
        <w:rPr>
          <w:rFonts w:asciiTheme="majorBidi" w:eastAsia="Times New Roman" w:hAnsiTheme="majorBidi" w:cstheme="majorBidi"/>
          <w:sz w:val="24"/>
          <w:szCs w:val="24"/>
        </w:rPr>
        <w:t xml:space="preserve">The displacement of residents of Umm al-Hiran </w:t>
      </w:r>
      <w:r w:rsidR="001C222C" w:rsidRPr="00671B9C">
        <w:rPr>
          <w:rFonts w:asciiTheme="majorBidi" w:eastAsia="Times New Roman" w:hAnsiTheme="majorBidi" w:cstheme="majorBidi"/>
          <w:sz w:val="24"/>
          <w:szCs w:val="24"/>
        </w:rPr>
        <w:t xml:space="preserve">may </w:t>
      </w:r>
      <w:r w:rsidRPr="00671B9C">
        <w:rPr>
          <w:rFonts w:asciiTheme="majorBidi" w:eastAsia="Times New Roman" w:hAnsiTheme="majorBidi" w:cstheme="majorBidi"/>
          <w:sz w:val="24"/>
          <w:szCs w:val="24"/>
        </w:rPr>
        <w:t xml:space="preserve">soon be repeated in Ras Jrabah, another unrecognized village in the Naqab. In eviction lawsuits filed in May 2019, the </w:t>
      </w:r>
      <w:r w:rsidR="001C222C" w:rsidRPr="00671B9C">
        <w:rPr>
          <w:rFonts w:asciiTheme="majorBidi" w:eastAsia="Times New Roman" w:hAnsiTheme="majorBidi" w:cstheme="majorBidi"/>
          <w:sz w:val="24"/>
          <w:szCs w:val="24"/>
        </w:rPr>
        <w:t xml:space="preserve">ILA </w:t>
      </w:r>
      <w:r w:rsidRPr="00671B9C">
        <w:rPr>
          <w:rFonts w:asciiTheme="majorBidi" w:eastAsia="Times New Roman" w:hAnsiTheme="majorBidi" w:cstheme="majorBidi"/>
          <w:sz w:val="24"/>
          <w:szCs w:val="24"/>
        </w:rPr>
        <w:t>demanded that the court order the evacuation of the Bedouin families for the purpose of expanding the adjacent city of Dimona</w:t>
      </w:r>
      <w:r w:rsidR="001C222C" w:rsidRPr="00671B9C">
        <w:rPr>
          <w:rFonts w:asciiTheme="majorBidi" w:eastAsia="Times New Roman" w:hAnsiTheme="majorBidi" w:cstheme="majorBidi"/>
          <w:sz w:val="24"/>
          <w:szCs w:val="24"/>
        </w:rPr>
        <w:t>,</w:t>
      </w:r>
      <w:r w:rsidRPr="00671B9C">
        <w:rPr>
          <w:rFonts w:asciiTheme="majorBidi" w:eastAsia="Times New Roman" w:hAnsiTheme="majorBidi" w:cstheme="majorBidi"/>
          <w:sz w:val="24"/>
          <w:szCs w:val="24"/>
        </w:rPr>
        <w:t xml:space="preserve"> and to “use the land for the public good</w:t>
      </w:r>
      <w:r w:rsidR="00805A86">
        <w:rPr>
          <w:rFonts w:asciiTheme="majorBidi" w:eastAsia="Times New Roman" w:hAnsiTheme="majorBidi" w:cstheme="majorBidi"/>
          <w:sz w:val="24"/>
          <w:szCs w:val="24"/>
        </w:rPr>
        <w:t>.</w:t>
      </w:r>
      <w:r w:rsidRPr="00671B9C">
        <w:rPr>
          <w:rFonts w:asciiTheme="majorBidi" w:eastAsia="Times New Roman" w:hAnsiTheme="majorBidi" w:cstheme="majorBidi"/>
          <w:sz w:val="24"/>
          <w:szCs w:val="24"/>
        </w:rPr>
        <w:t xml:space="preserve">” Adalah is representing 127 </w:t>
      </w:r>
      <w:r w:rsidRPr="00F60D2D">
        <w:rPr>
          <w:rFonts w:asciiTheme="majorBidi" w:eastAsia="Times New Roman" w:hAnsiTheme="majorBidi" w:cstheme="majorBidi"/>
          <w:sz w:val="24"/>
          <w:szCs w:val="24"/>
        </w:rPr>
        <w:t xml:space="preserve">residents in 10 eviction lawsuits filed against them by the </w:t>
      </w:r>
      <w:r w:rsidR="00805A86" w:rsidRPr="00F60D2D">
        <w:rPr>
          <w:rFonts w:asciiTheme="majorBidi" w:eastAsia="Times New Roman" w:hAnsiTheme="majorBidi" w:cstheme="majorBidi"/>
          <w:sz w:val="24"/>
          <w:szCs w:val="24"/>
        </w:rPr>
        <w:t>SoI</w:t>
      </w:r>
      <w:r w:rsidR="00D55083">
        <w:rPr>
          <w:rFonts w:asciiTheme="majorBidi" w:eastAsia="Times New Roman" w:hAnsiTheme="majorBidi" w:cstheme="majorBidi"/>
          <w:sz w:val="24"/>
          <w:szCs w:val="24"/>
        </w:rPr>
        <w:t>,</w:t>
      </w:r>
      <w:r w:rsidR="00D55083" w:rsidRPr="00D55083">
        <w:rPr>
          <w:rFonts w:asciiTheme="majorBidi" w:eastAsia="Times New Roman" w:hAnsiTheme="majorBidi" w:cstheme="majorBidi"/>
          <w:b/>
          <w:sz w:val="24"/>
          <w:szCs w:val="24"/>
          <w:vertAlign w:val="superscript"/>
        </w:rPr>
        <w:t xml:space="preserve"> </w:t>
      </w:r>
      <w:r w:rsidR="00D55083" w:rsidRPr="00D55083">
        <w:rPr>
          <w:rFonts w:asciiTheme="majorBidi" w:eastAsia="Times New Roman" w:hAnsiTheme="majorBidi" w:cstheme="majorBidi"/>
          <w:bCs/>
          <w:sz w:val="24"/>
          <w:szCs w:val="24"/>
          <w:vertAlign w:val="superscript"/>
        </w:rPr>
        <w:footnoteReference w:id="54"/>
      </w:r>
      <w:r w:rsidR="00D55083">
        <w:rPr>
          <w:rFonts w:asciiTheme="majorBidi" w:eastAsia="Times New Roman" w:hAnsiTheme="majorBidi" w:cstheme="majorBidi"/>
          <w:bCs/>
          <w:sz w:val="24"/>
          <w:szCs w:val="24"/>
        </w:rPr>
        <w:t xml:space="preserve"> </w:t>
      </w:r>
      <w:r w:rsidR="00D55083">
        <w:rPr>
          <w:rFonts w:asciiTheme="majorBidi" w:eastAsia="Times New Roman" w:hAnsiTheme="majorBidi" w:cstheme="majorBidi"/>
          <w:sz w:val="24"/>
          <w:szCs w:val="24"/>
        </w:rPr>
        <w:t>with the next</w:t>
      </w:r>
      <w:r w:rsidRPr="00F60D2D">
        <w:rPr>
          <w:rFonts w:asciiTheme="majorBidi" w:eastAsia="Times New Roman" w:hAnsiTheme="majorBidi" w:cstheme="majorBidi"/>
          <w:sz w:val="24"/>
          <w:szCs w:val="24"/>
        </w:rPr>
        <w:t xml:space="preserve"> hearing at the Beer Sheva Magistrates Court scheduled for </w:t>
      </w:r>
      <w:r w:rsidR="00F60D2D" w:rsidRPr="00F60D2D">
        <w:rPr>
          <w:rFonts w:asciiTheme="majorBidi" w:eastAsia="Times New Roman" w:hAnsiTheme="majorBidi" w:cstheme="majorBidi"/>
          <w:sz w:val="24"/>
          <w:szCs w:val="24"/>
        </w:rPr>
        <w:t>15</w:t>
      </w:r>
      <w:r w:rsidRPr="00F60D2D">
        <w:rPr>
          <w:rFonts w:asciiTheme="majorBidi" w:eastAsia="Times New Roman" w:hAnsiTheme="majorBidi" w:cstheme="majorBidi"/>
          <w:sz w:val="24"/>
          <w:szCs w:val="24"/>
        </w:rPr>
        <w:t xml:space="preserve"> </w:t>
      </w:r>
      <w:r w:rsidR="00F60D2D" w:rsidRPr="00F60D2D">
        <w:rPr>
          <w:rFonts w:asciiTheme="majorBidi" w:eastAsia="Times New Roman" w:hAnsiTheme="majorBidi" w:cstheme="majorBidi"/>
          <w:sz w:val="24"/>
          <w:szCs w:val="24"/>
        </w:rPr>
        <w:t xml:space="preserve">July </w:t>
      </w:r>
      <w:r w:rsidRPr="00F60D2D">
        <w:rPr>
          <w:rFonts w:asciiTheme="majorBidi" w:eastAsia="Times New Roman" w:hAnsiTheme="majorBidi" w:cstheme="majorBidi"/>
          <w:sz w:val="24"/>
          <w:szCs w:val="24"/>
        </w:rPr>
        <w:t>2021. Adalah</w:t>
      </w:r>
      <w:r w:rsidRPr="00671B9C">
        <w:rPr>
          <w:rFonts w:asciiTheme="majorBidi" w:eastAsia="Times New Roman" w:hAnsiTheme="majorBidi" w:cstheme="majorBidi"/>
          <w:sz w:val="24"/>
          <w:szCs w:val="24"/>
        </w:rPr>
        <w:t xml:space="preserve"> submitted defense arguments in November 2019, arguing that the residents ha</w:t>
      </w:r>
      <w:r w:rsidR="001C222C" w:rsidRPr="00671B9C">
        <w:rPr>
          <w:rFonts w:asciiTheme="majorBidi" w:eastAsia="Times New Roman" w:hAnsiTheme="majorBidi" w:cstheme="majorBidi"/>
          <w:sz w:val="24"/>
          <w:szCs w:val="24"/>
        </w:rPr>
        <w:t>d</w:t>
      </w:r>
      <w:r w:rsidRPr="00671B9C">
        <w:rPr>
          <w:rFonts w:asciiTheme="majorBidi" w:eastAsia="Times New Roman" w:hAnsiTheme="majorBidi" w:cstheme="majorBidi"/>
          <w:sz w:val="24"/>
          <w:szCs w:val="24"/>
        </w:rPr>
        <w:t xml:space="preserve"> lived in Ras Jrabah for generations, even before Dimona was established, and that any attempt to portray them as “invaders” or “trespassers” </w:t>
      </w:r>
      <w:r w:rsidR="001C222C" w:rsidRPr="00671B9C">
        <w:rPr>
          <w:rFonts w:asciiTheme="majorBidi" w:eastAsia="Times New Roman" w:hAnsiTheme="majorBidi" w:cstheme="majorBidi"/>
          <w:sz w:val="24"/>
          <w:szCs w:val="24"/>
        </w:rPr>
        <w:t>wa</w:t>
      </w:r>
      <w:r w:rsidRPr="00671B9C">
        <w:rPr>
          <w:rFonts w:asciiTheme="majorBidi" w:eastAsia="Times New Roman" w:hAnsiTheme="majorBidi" w:cstheme="majorBidi"/>
          <w:sz w:val="24"/>
          <w:szCs w:val="24"/>
        </w:rPr>
        <w:t>s fictitious.</w:t>
      </w:r>
    </w:p>
    <w:p w14:paraId="4E204F67" w14:textId="797747AF" w:rsidR="006D0C58" w:rsidRPr="00671B9C" w:rsidRDefault="00895580" w:rsidP="00D55083">
      <w:pPr>
        <w:shd w:val="clear" w:color="auto" w:fill="FFFFFF"/>
        <w:spacing w:before="240" w:after="240" w:line="360" w:lineRule="auto"/>
        <w:ind w:firstLine="720"/>
        <w:jc w:val="both"/>
        <w:rPr>
          <w:rFonts w:asciiTheme="majorBidi" w:eastAsia="Times New Roman" w:hAnsiTheme="majorBidi" w:cstheme="majorBidi"/>
          <w:sz w:val="24"/>
          <w:szCs w:val="24"/>
        </w:rPr>
      </w:pPr>
      <w:r w:rsidRPr="00671B9C">
        <w:rPr>
          <w:rFonts w:asciiTheme="majorBidi" w:eastAsia="Times New Roman" w:hAnsiTheme="majorBidi" w:cstheme="majorBidi"/>
          <w:sz w:val="24"/>
          <w:szCs w:val="24"/>
        </w:rPr>
        <w:t xml:space="preserve"> Israeli authorities intend to evict the </w:t>
      </w:r>
      <w:r w:rsidR="001C222C" w:rsidRPr="00671B9C">
        <w:rPr>
          <w:rFonts w:asciiTheme="majorBidi" w:eastAsia="Times New Roman" w:hAnsiTheme="majorBidi" w:cstheme="majorBidi"/>
          <w:sz w:val="24"/>
          <w:szCs w:val="24"/>
        </w:rPr>
        <w:t xml:space="preserve">residents of </w:t>
      </w:r>
      <w:r w:rsidRPr="00671B9C">
        <w:rPr>
          <w:rFonts w:asciiTheme="majorBidi" w:eastAsia="Times New Roman" w:hAnsiTheme="majorBidi" w:cstheme="majorBidi"/>
          <w:sz w:val="24"/>
          <w:szCs w:val="24"/>
        </w:rPr>
        <w:t xml:space="preserve">Ras Jrabah from their homes and resettle them in another government-planned Bedouin town. However, </w:t>
      </w:r>
      <w:r w:rsidR="006E0BBB" w:rsidRPr="00671B9C">
        <w:rPr>
          <w:rFonts w:asciiTheme="majorBidi" w:eastAsia="Times New Roman" w:hAnsiTheme="majorBidi" w:cstheme="majorBidi"/>
          <w:sz w:val="24"/>
          <w:szCs w:val="24"/>
        </w:rPr>
        <w:t xml:space="preserve">Dimona is the urban center of the people </w:t>
      </w:r>
      <w:r w:rsidR="001C222C" w:rsidRPr="00671B9C">
        <w:rPr>
          <w:rFonts w:asciiTheme="majorBidi" w:eastAsia="Times New Roman" w:hAnsiTheme="majorBidi" w:cstheme="majorBidi"/>
          <w:sz w:val="24"/>
          <w:szCs w:val="24"/>
        </w:rPr>
        <w:t>of</w:t>
      </w:r>
      <w:r w:rsidR="006E0BBB" w:rsidRPr="00671B9C">
        <w:rPr>
          <w:rFonts w:asciiTheme="majorBidi" w:eastAsia="Times New Roman" w:hAnsiTheme="majorBidi" w:cstheme="majorBidi"/>
          <w:sz w:val="24"/>
          <w:szCs w:val="24"/>
        </w:rPr>
        <w:t xml:space="preserve"> R</w:t>
      </w:r>
      <w:r w:rsidR="001C222C" w:rsidRPr="00671B9C">
        <w:rPr>
          <w:rFonts w:asciiTheme="majorBidi" w:eastAsia="Times New Roman" w:hAnsiTheme="majorBidi" w:cstheme="majorBidi"/>
          <w:sz w:val="24"/>
          <w:szCs w:val="24"/>
        </w:rPr>
        <w:t>a</w:t>
      </w:r>
      <w:r w:rsidR="006E0BBB" w:rsidRPr="00671B9C">
        <w:rPr>
          <w:rFonts w:asciiTheme="majorBidi" w:eastAsia="Times New Roman" w:hAnsiTheme="majorBidi" w:cstheme="majorBidi"/>
          <w:sz w:val="24"/>
          <w:szCs w:val="24"/>
        </w:rPr>
        <w:t xml:space="preserve">s </w:t>
      </w:r>
      <w:r w:rsidR="001C222C" w:rsidRPr="00671B9C">
        <w:rPr>
          <w:rFonts w:asciiTheme="majorBidi" w:eastAsia="Times New Roman" w:hAnsiTheme="majorBidi" w:cstheme="majorBidi"/>
          <w:sz w:val="24"/>
          <w:szCs w:val="24"/>
        </w:rPr>
        <w:t>J</w:t>
      </w:r>
      <w:r w:rsidR="006E0BBB" w:rsidRPr="00671B9C">
        <w:rPr>
          <w:rFonts w:asciiTheme="majorBidi" w:eastAsia="Times New Roman" w:hAnsiTheme="majorBidi" w:cstheme="majorBidi"/>
          <w:sz w:val="24"/>
          <w:szCs w:val="24"/>
        </w:rPr>
        <w:t>raba</w:t>
      </w:r>
      <w:r w:rsidR="001C222C" w:rsidRPr="00671B9C">
        <w:rPr>
          <w:rFonts w:asciiTheme="majorBidi" w:eastAsia="Times New Roman" w:hAnsiTheme="majorBidi" w:cstheme="majorBidi"/>
          <w:sz w:val="24"/>
          <w:szCs w:val="24"/>
        </w:rPr>
        <w:t>h</w:t>
      </w:r>
      <w:r w:rsidR="00805A86">
        <w:rPr>
          <w:rFonts w:asciiTheme="majorBidi" w:eastAsia="Times New Roman" w:hAnsiTheme="majorBidi" w:cstheme="majorBidi"/>
          <w:sz w:val="24"/>
          <w:szCs w:val="24"/>
        </w:rPr>
        <w:t>, as</w:t>
      </w:r>
      <w:r w:rsidR="006E0BBB" w:rsidRPr="00671B9C">
        <w:rPr>
          <w:rFonts w:asciiTheme="majorBidi" w:eastAsia="Times New Roman" w:hAnsiTheme="majorBidi" w:cstheme="majorBidi"/>
          <w:sz w:val="24"/>
          <w:szCs w:val="24"/>
        </w:rPr>
        <w:t xml:space="preserve"> </w:t>
      </w:r>
      <w:r w:rsidRPr="00671B9C">
        <w:rPr>
          <w:rFonts w:asciiTheme="majorBidi" w:eastAsia="Times New Roman" w:hAnsiTheme="majorBidi" w:cstheme="majorBidi"/>
          <w:sz w:val="24"/>
          <w:szCs w:val="24"/>
        </w:rPr>
        <w:t xml:space="preserve">many of the villagers are employed </w:t>
      </w:r>
      <w:r w:rsidR="00D55083">
        <w:rPr>
          <w:rFonts w:asciiTheme="majorBidi" w:eastAsia="Times New Roman" w:hAnsiTheme="majorBidi" w:cstheme="majorBidi"/>
          <w:sz w:val="24"/>
          <w:szCs w:val="24"/>
        </w:rPr>
        <w:t xml:space="preserve">there, and also </w:t>
      </w:r>
      <w:r w:rsidR="001C222C" w:rsidRPr="00671B9C">
        <w:rPr>
          <w:rFonts w:asciiTheme="majorBidi" w:eastAsia="Times New Roman" w:hAnsiTheme="majorBidi" w:cstheme="majorBidi"/>
          <w:sz w:val="24"/>
          <w:szCs w:val="24"/>
        </w:rPr>
        <w:t xml:space="preserve">access </w:t>
      </w:r>
      <w:r w:rsidR="006E0BBB" w:rsidRPr="00671B9C">
        <w:rPr>
          <w:rFonts w:asciiTheme="majorBidi" w:eastAsia="Times New Roman" w:hAnsiTheme="majorBidi" w:cstheme="majorBidi"/>
          <w:sz w:val="24"/>
          <w:szCs w:val="24"/>
        </w:rPr>
        <w:t>medical, bank</w:t>
      </w:r>
      <w:r w:rsidR="00805A86">
        <w:rPr>
          <w:rFonts w:asciiTheme="majorBidi" w:eastAsia="Times New Roman" w:hAnsiTheme="majorBidi" w:cstheme="majorBidi"/>
          <w:sz w:val="24"/>
          <w:szCs w:val="24"/>
        </w:rPr>
        <w:t>,</w:t>
      </w:r>
      <w:r w:rsidR="006E0BBB" w:rsidRPr="00671B9C">
        <w:rPr>
          <w:rFonts w:asciiTheme="majorBidi" w:eastAsia="Times New Roman" w:hAnsiTheme="majorBidi" w:cstheme="majorBidi"/>
          <w:sz w:val="24"/>
          <w:szCs w:val="24"/>
        </w:rPr>
        <w:t xml:space="preserve"> and post</w:t>
      </w:r>
      <w:r w:rsidR="001C222C" w:rsidRPr="00671B9C">
        <w:rPr>
          <w:rFonts w:asciiTheme="majorBidi" w:eastAsia="Times New Roman" w:hAnsiTheme="majorBidi" w:cstheme="majorBidi"/>
          <w:sz w:val="24"/>
          <w:szCs w:val="24"/>
        </w:rPr>
        <w:t>al</w:t>
      </w:r>
      <w:r w:rsidR="006E0BBB" w:rsidRPr="00671B9C">
        <w:rPr>
          <w:rFonts w:asciiTheme="majorBidi" w:eastAsia="Times New Roman" w:hAnsiTheme="majorBidi" w:cstheme="majorBidi"/>
          <w:sz w:val="24"/>
          <w:szCs w:val="24"/>
        </w:rPr>
        <w:t xml:space="preserve"> services </w:t>
      </w:r>
      <w:r w:rsidRPr="00671B9C">
        <w:rPr>
          <w:rFonts w:asciiTheme="majorBidi" w:eastAsia="Times New Roman" w:hAnsiTheme="majorBidi" w:cstheme="majorBidi"/>
          <w:sz w:val="24"/>
          <w:szCs w:val="24"/>
        </w:rPr>
        <w:t xml:space="preserve">in Dimona. </w:t>
      </w:r>
      <w:r w:rsidR="006D0C58" w:rsidRPr="00671B9C">
        <w:rPr>
          <w:rFonts w:asciiTheme="majorBidi" w:eastAsia="Times New Roman" w:hAnsiTheme="majorBidi" w:cstheme="majorBidi"/>
          <w:sz w:val="24"/>
          <w:szCs w:val="24"/>
        </w:rPr>
        <w:t>The</w:t>
      </w:r>
      <w:r w:rsidR="00805A86">
        <w:rPr>
          <w:rFonts w:asciiTheme="majorBidi" w:eastAsia="Times New Roman" w:hAnsiTheme="majorBidi" w:cstheme="majorBidi"/>
          <w:sz w:val="24"/>
          <w:szCs w:val="24"/>
        </w:rPr>
        <w:t xml:space="preserve"> authorities have not even considered</w:t>
      </w:r>
      <w:r w:rsidR="006D0C58" w:rsidRPr="00671B9C">
        <w:rPr>
          <w:rFonts w:asciiTheme="majorBidi" w:eastAsia="Times New Roman" w:hAnsiTheme="majorBidi" w:cstheme="majorBidi"/>
          <w:sz w:val="24"/>
          <w:szCs w:val="24"/>
        </w:rPr>
        <w:t xml:space="preserve"> </w:t>
      </w:r>
      <w:r w:rsidR="001C222C" w:rsidRPr="00671B9C">
        <w:rPr>
          <w:rFonts w:asciiTheme="majorBidi" w:eastAsia="Times New Roman" w:hAnsiTheme="majorBidi" w:cstheme="majorBidi"/>
          <w:sz w:val="24"/>
          <w:szCs w:val="24"/>
        </w:rPr>
        <w:t xml:space="preserve">possibility of </w:t>
      </w:r>
      <w:r w:rsidR="006D0C58" w:rsidRPr="00671B9C">
        <w:rPr>
          <w:rFonts w:asciiTheme="majorBidi" w:eastAsia="Times New Roman" w:hAnsiTheme="majorBidi" w:cstheme="majorBidi"/>
          <w:sz w:val="24"/>
          <w:szCs w:val="24"/>
        </w:rPr>
        <w:t>includ</w:t>
      </w:r>
      <w:r w:rsidR="001C222C" w:rsidRPr="00671B9C">
        <w:rPr>
          <w:rFonts w:asciiTheme="majorBidi" w:eastAsia="Times New Roman" w:hAnsiTheme="majorBidi" w:cstheme="majorBidi"/>
          <w:sz w:val="24"/>
          <w:szCs w:val="24"/>
        </w:rPr>
        <w:t>ing</w:t>
      </w:r>
      <w:r w:rsidR="006D0C58" w:rsidRPr="00671B9C">
        <w:rPr>
          <w:rFonts w:asciiTheme="majorBidi" w:eastAsia="Times New Roman" w:hAnsiTheme="majorBidi" w:cstheme="majorBidi"/>
          <w:sz w:val="24"/>
          <w:szCs w:val="24"/>
        </w:rPr>
        <w:t xml:space="preserve"> the residents of Ras </w:t>
      </w:r>
      <w:r w:rsidR="001C222C" w:rsidRPr="00671B9C">
        <w:rPr>
          <w:rFonts w:asciiTheme="majorBidi" w:eastAsia="Times New Roman" w:hAnsiTheme="majorBidi" w:cstheme="majorBidi"/>
          <w:sz w:val="24"/>
          <w:szCs w:val="24"/>
        </w:rPr>
        <w:t>J</w:t>
      </w:r>
      <w:r w:rsidR="006D0C58" w:rsidRPr="00671B9C">
        <w:rPr>
          <w:rFonts w:asciiTheme="majorBidi" w:eastAsia="Times New Roman" w:hAnsiTheme="majorBidi" w:cstheme="majorBidi"/>
          <w:sz w:val="24"/>
          <w:szCs w:val="24"/>
        </w:rPr>
        <w:t>raba</w:t>
      </w:r>
      <w:r w:rsidR="001C222C" w:rsidRPr="00671B9C">
        <w:rPr>
          <w:rFonts w:asciiTheme="majorBidi" w:eastAsia="Times New Roman" w:hAnsiTheme="majorBidi" w:cstheme="majorBidi"/>
          <w:sz w:val="24"/>
          <w:szCs w:val="24"/>
        </w:rPr>
        <w:t>h</w:t>
      </w:r>
      <w:r w:rsidR="006D0C58" w:rsidRPr="00671B9C">
        <w:rPr>
          <w:rFonts w:asciiTheme="majorBidi" w:eastAsia="Times New Roman" w:hAnsiTheme="majorBidi" w:cstheme="majorBidi"/>
          <w:sz w:val="24"/>
          <w:szCs w:val="24"/>
        </w:rPr>
        <w:t xml:space="preserve"> </w:t>
      </w:r>
      <w:r w:rsidR="001C222C" w:rsidRPr="00671B9C">
        <w:rPr>
          <w:rFonts w:asciiTheme="majorBidi" w:eastAsia="Times New Roman" w:hAnsiTheme="majorBidi" w:cstheme="majorBidi"/>
          <w:sz w:val="24"/>
          <w:szCs w:val="24"/>
        </w:rPr>
        <w:t xml:space="preserve">within </w:t>
      </w:r>
      <w:r w:rsidR="006D0C58" w:rsidRPr="00671B9C">
        <w:rPr>
          <w:rFonts w:asciiTheme="majorBidi" w:eastAsia="Times New Roman" w:hAnsiTheme="majorBidi" w:cstheme="majorBidi"/>
          <w:sz w:val="24"/>
          <w:szCs w:val="24"/>
        </w:rPr>
        <w:t xml:space="preserve">the planned </w:t>
      </w:r>
      <w:r w:rsidR="001C222C" w:rsidRPr="00671B9C">
        <w:rPr>
          <w:rFonts w:asciiTheme="majorBidi" w:eastAsia="Times New Roman" w:hAnsiTheme="majorBidi" w:cstheme="majorBidi"/>
          <w:sz w:val="24"/>
          <w:szCs w:val="24"/>
        </w:rPr>
        <w:t xml:space="preserve">new </w:t>
      </w:r>
      <w:r w:rsidR="006D0C58" w:rsidRPr="00671B9C">
        <w:rPr>
          <w:rFonts w:asciiTheme="majorBidi" w:eastAsia="Times New Roman" w:hAnsiTheme="majorBidi" w:cstheme="majorBidi"/>
          <w:sz w:val="24"/>
          <w:szCs w:val="24"/>
        </w:rPr>
        <w:t>neighborhood of Dimona. Moreover</w:t>
      </w:r>
      <w:r w:rsidR="006E0BBB" w:rsidRPr="00671B9C">
        <w:rPr>
          <w:rFonts w:asciiTheme="majorBidi" w:eastAsia="Times New Roman" w:hAnsiTheme="majorBidi" w:cstheme="majorBidi"/>
          <w:sz w:val="24"/>
          <w:szCs w:val="24"/>
        </w:rPr>
        <w:t>,</w:t>
      </w:r>
      <w:r w:rsidR="006D0C58" w:rsidRPr="00671B9C">
        <w:rPr>
          <w:rFonts w:asciiTheme="majorBidi" w:eastAsia="Times New Roman" w:hAnsiTheme="majorBidi" w:cstheme="majorBidi"/>
          <w:sz w:val="24"/>
          <w:szCs w:val="24"/>
        </w:rPr>
        <w:t xml:space="preserve"> officials </w:t>
      </w:r>
      <w:r w:rsidR="007B0599" w:rsidRPr="00671B9C">
        <w:rPr>
          <w:rFonts w:asciiTheme="majorBidi" w:eastAsia="Times New Roman" w:hAnsiTheme="majorBidi" w:cstheme="majorBidi"/>
          <w:sz w:val="24"/>
          <w:szCs w:val="24"/>
        </w:rPr>
        <w:t xml:space="preserve">from </w:t>
      </w:r>
      <w:r w:rsidR="006D0C58" w:rsidRPr="00671B9C">
        <w:rPr>
          <w:rFonts w:asciiTheme="majorBidi" w:eastAsia="Times New Roman" w:hAnsiTheme="majorBidi" w:cstheme="majorBidi"/>
          <w:sz w:val="24"/>
          <w:szCs w:val="24"/>
        </w:rPr>
        <w:t xml:space="preserve">the Bedouin </w:t>
      </w:r>
      <w:r w:rsidR="007B0599" w:rsidRPr="00671B9C">
        <w:rPr>
          <w:rFonts w:asciiTheme="majorBidi" w:eastAsia="Times New Roman" w:hAnsiTheme="majorBidi" w:cstheme="majorBidi"/>
          <w:sz w:val="24"/>
          <w:szCs w:val="24"/>
        </w:rPr>
        <w:t>Authority</w:t>
      </w:r>
      <w:r w:rsidR="006D0C58" w:rsidRPr="00671B9C">
        <w:rPr>
          <w:rFonts w:asciiTheme="majorBidi" w:eastAsia="Times New Roman" w:hAnsiTheme="majorBidi" w:cstheme="majorBidi"/>
          <w:sz w:val="24"/>
          <w:szCs w:val="24"/>
        </w:rPr>
        <w:t xml:space="preserve">, whom the ILA </w:t>
      </w:r>
      <w:r w:rsidR="007B0599" w:rsidRPr="00671B9C">
        <w:rPr>
          <w:rFonts w:asciiTheme="majorBidi" w:eastAsia="Times New Roman" w:hAnsiTheme="majorBidi" w:cstheme="majorBidi"/>
          <w:sz w:val="24"/>
          <w:szCs w:val="24"/>
        </w:rPr>
        <w:t xml:space="preserve">has made </w:t>
      </w:r>
      <w:r w:rsidR="006D0C58" w:rsidRPr="00671B9C">
        <w:rPr>
          <w:rFonts w:asciiTheme="majorBidi" w:eastAsia="Times New Roman" w:hAnsiTheme="majorBidi" w:cstheme="majorBidi"/>
          <w:sz w:val="24"/>
          <w:szCs w:val="24"/>
        </w:rPr>
        <w:t xml:space="preserve">responsible for finding residential solutions for the </w:t>
      </w:r>
      <w:r w:rsidR="007B0599" w:rsidRPr="00671B9C">
        <w:rPr>
          <w:rFonts w:asciiTheme="majorBidi" w:eastAsia="Times New Roman" w:hAnsiTheme="majorBidi" w:cstheme="majorBidi"/>
          <w:sz w:val="24"/>
          <w:szCs w:val="24"/>
        </w:rPr>
        <w:t xml:space="preserve">Bedouin </w:t>
      </w:r>
      <w:r w:rsidR="006D0C58" w:rsidRPr="00671B9C">
        <w:rPr>
          <w:rFonts w:asciiTheme="majorBidi" w:eastAsia="Times New Roman" w:hAnsiTheme="majorBidi" w:cstheme="majorBidi"/>
          <w:sz w:val="24"/>
          <w:szCs w:val="24"/>
        </w:rPr>
        <w:t xml:space="preserve">community, </w:t>
      </w:r>
      <w:r w:rsidR="007B0599" w:rsidRPr="00671B9C">
        <w:rPr>
          <w:rFonts w:asciiTheme="majorBidi" w:eastAsia="Times New Roman" w:hAnsiTheme="majorBidi" w:cstheme="majorBidi"/>
          <w:sz w:val="24"/>
          <w:szCs w:val="24"/>
        </w:rPr>
        <w:t xml:space="preserve">stated </w:t>
      </w:r>
      <w:r w:rsidR="006D0C58" w:rsidRPr="00671B9C">
        <w:rPr>
          <w:rFonts w:asciiTheme="majorBidi" w:eastAsia="Times New Roman" w:hAnsiTheme="majorBidi" w:cstheme="majorBidi"/>
          <w:sz w:val="24"/>
          <w:szCs w:val="24"/>
        </w:rPr>
        <w:t>that the</w:t>
      </w:r>
      <w:r w:rsidR="007B0599" w:rsidRPr="00671B9C">
        <w:rPr>
          <w:rFonts w:asciiTheme="majorBidi" w:eastAsia="Times New Roman" w:hAnsiTheme="majorBidi" w:cstheme="majorBidi"/>
          <w:sz w:val="24"/>
          <w:szCs w:val="24"/>
        </w:rPr>
        <w:t>y</w:t>
      </w:r>
      <w:r w:rsidR="006D0C58" w:rsidRPr="00671B9C">
        <w:rPr>
          <w:rFonts w:asciiTheme="majorBidi" w:eastAsia="Times New Roman" w:hAnsiTheme="majorBidi" w:cstheme="majorBidi"/>
          <w:sz w:val="24"/>
          <w:szCs w:val="24"/>
        </w:rPr>
        <w:t xml:space="preserve"> </w:t>
      </w:r>
      <w:r w:rsidR="007B0599" w:rsidRPr="00671B9C">
        <w:rPr>
          <w:rFonts w:asciiTheme="majorBidi" w:eastAsia="Times New Roman" w:hAnsiTheme="majorBidi" w:cstheme="majorBidi"/>
          <w:sz w:val="24"/>
          <w:szCs w:val="24"/>
        </w:rPr>
        <w:t xml:space="preserve">were </w:t>
      </w:r>
      <w:r w:rsidR="006D0C58" w:rsidRPr="00671B9C">
        <w:rPr>
          <w:rFonts w:asciiTheme="majorBidi" w:eastAsia="Times New Roman" w:hAnsiTheme="majorBidi" w:cstheme="majorBidi"/>
          <w:sz w:val="24"/>
          <w:szCs w:val="24"/>
        </w:rPr>
        <w:t xml:space="preserve">limited to </w:t>
      </w:r>
      <w:r w:rsidR="007B0599" w:rsidRPr="00671B9C">
        <w:rPr>
          <w:rFonts w:asciiTheme="majorBidi" w:eastAsia="Times New Roman" w:hAnsiTheme="majorBidi" w:cstheme="majorBidi"/>
          <w:sz w:val="24"/>
          <w:szCs w:val="24"/>
        </w:rPr>
        <w:t xml:space="preserve">identifying </w:t>
      </w:r>
      <w:r w:rsidR="006D0C58" w:rsidRPr="00671B9C">
        <w:rPr>
          <w:rFonts w:asciiTheme="majorBidi" w:eastAsia="Times New Roman" w:hAnsiTheme="majorBidi" w:cstheme="majorBidi"/>
          <w:sz w:val="24"/>
          <w:szCs w:val="24"/>
        </w:rPr>
        <w:t>solution</w:t>
      </w:r>
      <w:r w:rsidR="006E0BBB" w:rsidRPr="00671B9C">
        <w:rPr>
          <w:rFonts w:asciiTheme="majorBidi" w:eastAsia="Times New Roman" w:hAnsiTheme="majorBidi" w:cstheme="majorBidi"/>
          <w:sz w:val="24"/>
          <w:szCs w:val="24"/>
        </w:rPr>
        <w:t>s</w:t>
      </w:r>
      <w:r w:rsidR="006D0C58" w:rsidRPr="00671B9C">
        <w:rPr>
          <w:rFonts w:asciiTheme="majorBidi" w:eastAsia="Times New Roman" w:hAnsiTheme="majorBidi" w:cstheme="majorBidi"/>
          <w:sz w:val="24"/>
          <w:szCs w:val="24"/>
        </w:rPr>
        <w:t xml:space="preserve"> within the Bedouin township</w:t>
      </w:r>
      <w:r w:rsidR="006E0BBB" w:rsidRPr="00671B9C">
        <w:rPr>
          <w:rFonts w:asciiTheme="majorBidi" w:eastAsia="Times New Roman" w:hAnsiTheme="majorBidi" w:cstheme="majorBidi"/>
          <w:sz w:val="24"/>
          <w:szCs w:val="24"/>
        </w:rPr>
        <w:t>s</w:t>
      </w:r>
      <w:r w:rsidR="007B0599" w:rsidRPr="00671B9C">
        <w:rPr>
          <w:rFonts w:asciiTheme="majorBidi" w:eastAsia="Times New Roman" w:hAnsiTheme="majorBidi" w:cstheme="majorBidi"/>
          <w:sz w:val="24"/>
          <w:szCs w:val="24"/>
        </w:rPr>
        <w:t>,</w:t>
      </w:r>
      <w:r w:rsidR="006D0C58" w:rsidRPr="00671B9C">
        <w:rPr>
          <w:rFonts w:asciiTheme="majorBidi" w:eastAsia="Times New Roman" w:hAnsiTheme="majorBidi" w:cstheme="majorBidi"/>
          <w:sz w:val="24"/>
          <w:szCs w:val="24"/>
        </w:rPr>
        <w:t xml:space="preserve"> and </w:t>
      </w:r>
      <w:r w:rsidR="007B0599" w:rsidRPr="00671B9C">
        <w:rPr>
          <w:rFonts w:asciiTheme="majorBidi" w:eastAsia="Times New Roman" w:hAnsiTheme="majorBidi" w:cstheme="majorBidi"/>
          <w:sz w:val="24"/>
          <w:szCs w:val="24"/>
        </w:rPr>
        <w:t xml:space="preserve">had </w:t>
      </w:r>
      <w:r w:rsidR="006D0C58" w:rsidRPr="00671B9C">
        <w:rPr>
          <w:rFonts w:asciiTheme="majorBidi" w:eastAsia="Times New Roman" w:hAnsiTheme="majorBidi" w:cstheme="majorBidi"/>
          <w:sz w:val="24"/>
          <w:szCs w:val="24"/>
        </w:rPr>
        <w:t xml:space="preserve">no authority </w:t>
      </w:r>
      <w:r w:rsidR="006E0BBB" w:rsidRPr="00671B9C">
        <w:rPr>
          <w:rFonts w:asciiTheme="majorBidi" w:eastAsia="Times New Roman" w:hAnsiTheme="majorBidi" w:cstheme="majorBidi"/>
          <w:sz w:val="24"/>
          <w:szCs w:val="24"/>
        </w:rPr>
        <w:t xml:space="preserve">to </w:t>
      </w:r>
      <w:r w:rsidR="007B0599" w:rsidRPr="00671B9C">
        <w:rPr>
          <w:rFonts w:asciiTheme="majorBidi" w:eastAsia="Times New Roman" w:hAnsiTheme="majorBidi" w:cstheme="majorBidi"/>
          <w:sz w:val="24"/>
          <w:szCs w:val="24"/>
        </w:rPr>
        <w:t xml:space="preserve">propose </w:t>
      </w:r>
      <w:r w:rsidR="006E0BBB" w:rsidRPr="00671B9C">
        <w:rPr>
          <w:rFonts w:asciiTheme="majorBidi" w:eastAsia="Times New Roman" w:hAnsiTheme="majorBidi" w:cstheme="majorBidi"/>
          <w:sz w:val="24"/>
          <w:szCs w:val="24"/>
        </w:rPr>
        <w:t xml:space="preserve">housing </w:t>
      </w:r>
      <w:r w:rsidR="007B0599" w:rsidRPr="00671B9C">
        <w:rPr>
          <w:rFonts w:asciiTheme="majorBidi" w:eastAsia="Times New Roman" w:hAnsiTheme="majorBidi" w:cstheme="majorBidi"/>
          <w:sz w:val="24"/>
          <w:szCs w:val="24"/>
        </w:rPr>
        <w:t xml:space="preserve">options </w:t>
      </w:r>
      <w:r w:rsidR="006E0BBB" w:rsidRPr="00671B9C">
        <w:rPr>
          <w:rFonts w:asciiTheme="majorBidi" w:eastAsia="Times New Roman" w:hAnsiTheme="majorBidi" w:cstheme="majorBidi"/>
          <w:sz w:val="24"/>
          <w:szCs w:val="24"/>
        </w:rPr>
        <w:t>in</w:t>
      </w:r>
      <w:r w:rsidR="006D0C58" w:rsidRPr="00671B9C">
        <w:rPr>
          <w:rFonts w:asciiTheme="majorBidi" w:eastAsia="Times New Roman" w:hAnsiTheme="majorBidi" w:cstheme="majorBidi"/>
          <w:sz w:val="24"/>
          <w:szCs w:val="24"/>
        </w:rPr>
        <w:t xml:space="preserve"> Dimona</w:t>
      </w:r>
      <w:r w:rsidR="007B0599" w:rsidRPr="00671B9C">
        <w:rPr>
          <w:rFonts w:asciiTheme="majorBidi" w:eastAsia="Times New Roman" w:hAnsiTheme="majorBidi" w:cstheme="majorBidi"/>
          <w:sz w:val="24"/>
          <w:szCs w:val="24"/>
        </w:rPr>
        <w:t>, in a</w:t>
      </w:r>
      <w:r w:rsidR="00D55083">
        <w:rPr>
          <w:rFonts w:asciiTheme="majorBidi" w:eastAsia="Times New Roman" w:hAnsiTheme="majorBidi" w:cstheme="majorBidi"/>
          <w:sz w:val="24"/>
          <w:szCs w:val="24"/>
        </w:rPr>
        <w:t>nother</w:t>
      </w:r>
      <w:r w:rsidR="007B0599" w:rsidRPr="00671B9C">
        <w:rPr>
          <w:rFonts w:asciiTheme="majorBidi" w:eastAsia="Times New Roman" w:hAnsiTheme="majorBidi" w:cstheme="majorBidi"/>
          <w:sz w:val="24"/>
          <w:szCs w:val="24"/>
        </w:rPr>
        <w:t xml:space="preserve"> clear example of spatial and racial segregation</w:t>
      </w:r>
      <w:r w:rsidR="006D0C58" w:rsidRPr="00671B9C">
        <w:rPr>
          <w:rFonts w:asciiTheme="majorBidi" w:eastAsia="Times New Roman" w:hAnsiTheme="majorBidi" w:cstheme="majorBidi"/>
          <w:sz w:val="24"/>
          <w:szCs w:val="24"/>
        </w:rPr>
        <w:t xml:space="preserve">. </w:t>
      </w:r>
    </w:p>
    <w:p w14:paraId="00000067" w14:textId="3FE6EBF6" w:rsidR="009D1C08" w:rsidRPr="00671B9C" w:rsidRDefault="00895580" w:rsidP="00D55083">
      <w:pPr>
        <w:shd w:val="clear" w:color="auto" w:fill="FFFFFF"/>
        <w:spacing w:before="240" w:after="240" w:line="360" w:lineRule="auto"/>
        <w:ind w:firstLine="720"/>
        <w:jc w:val="both"/>
        <w:rPr>
          <w:rFonts w:asciiTheme="majorBidi" w:eastAsia="Times New Roman" w:hAnsiTheme="majorBidi" w:cstheme="majorBidi"/>
          <w:sz w:val="24"/>
          <w:szCs w:val="24"/>
        </w:rPr>
      </w:pPr>
      <w:r w:rsidRPr="00671B9C">
        <w:rPr>
          <w:rFonts w:asciiTheme="majorBidi" w:eastAsia="Times New Roman" w:hAnsiTheme="majorBidi" w:cstheme="majorBidi"/>
          <w:sz w:val="24"/>
          <w:szCs w:val="24"/>
        </w:rPr>
        <w:t>The evacuation of Ras Jrabah is part of the government’s wider plan of forced displacement and concentration of the Bedouin in the Naqab, and</w:t>
      </w:r>
      <w:r w:rsidR="007B0599" w:rsidRPr="00671B9C">
        <w:rPr>
          <w:rFonts w:asciiTheme="majorBidi" w:eastAsia="Times New Roman" w:hAnsiTheme="majorBidi" w:cstheme="majorBidi"/>
          <w:sz w:val="24"/>
          <w:szCs w:val="24"/>
        </w:rPr>
        <w:t>,</w:t>
      </w:r>
      <w:r w:rsidRPr="00671B9C">
        <w:rPr>
          <w:rFonts w:asciiTheme="majorBidi" w:eastAsia="Times New Roman" w:hAnsiTheme="majorBidi" w:cstheme="majorBidi"/>
          <w:sz w:val="24"/>
          <w:szCs w:val="24"/>
        </w:rPr>
        <w:t xml:space="preserve"> if enforced, would result in another instance of the evacuation of an entire Bedouin village, in </w:t>
      </w:r>
      <w:r w:rsidR="006E0BBB" w:rsidRPr="00671B9C">
        <w:rPr>
          <w:rFonts w:asciiTheme="majorBidi" w:eastAsia="Times New Roman" w:hAnsiTheme="majorBidi" w:cstheme="majorBidi"/>
          <w:sz w:val="24"/>
          <w:szCs w:val="24"/>
        </w:rPr>
        <w:t xml:space="preserve">this </w:t>
      </w:r>
      <w:r w:rsidRPr="00671B9C">
        <w:rPr>
          <w:rFonts w:asciiTheme="majorBidi" w:eastAsia="Times New Roman" w:hAnsiTheme="majorBidi" w:cstheme="majorBidi"/>
          <w:sz w:val="24"/>
          <w:szCs w:val="24"/>
        </w:rPr>
        <w:t>case to make way for the expansion of a majority-Jewish city</w:t>
      </w:r>
      <w:r w:rsidR="007B0599" w:rsidRPr="00671B9C">
        <w:rPr>
          <w:rFonts w:asciiTheme="majorBidi" w:eastAsia="Times New Roman" w:hAnsiTheme="majorBidi" w:cstheme="majorBidi"/>
          <w:sz w:val="24"/>
          <w:szCs w:val="24"/>
        </w:rPr>
        <w:t xml:space="preserve"> </w:t>
      </w:r>
      <w:r w:rsidR="00805A86">
        <w:rPr>
          <w:rFonts w:asciiTheme="majorBidi" w:eastAsia="Times New Roman" w:hAnsiTheme="majorBidi" w:cstheme="majorBidi"/>
          <w:sz w:val="24"/>
          <w:szCs w:val="24"/>
        </w:rPr>
        <w:t>within</w:t>
      </w:r>
      <w:r w:rsidR="007B0599" w:rsidRPr="00671B9C">
        <w:rPr>
          <w:rFonts w:asciiTheme="majorBidi" w:eastAsia="Times New Roman" w:hAnsiTheme="majorBidi" w:cstheme="majorBidi"/>
          <w:sz w:val="24"/>
          <w:szCs w:val="24"/>
        </w:rPr>
        <w:t xml:space="preserve"> which they are also barred from </w:t>
      </w:r>
      <w:r w:rsidR="00805A86">
        <w:rPr>
          <w:rFonts w:asciiTheme="majorBidi" w:eastAsia="Times New Roman" w:hAnsiTheme="majorBidi" w:cstheme="majorBidi"/>
          <w:sz w:val="24"/>
          <w:szCs w:val="24"/>
        </w:rPr>
        <w:t>residing</w:t>
      </w:r>
      <w:r w:rsidRPr="00671B9C">
        <w:rPr>
          <w:rFonts w:asciiTheme="majorBidi" w:eastAsia="Times New Roman" w:hAnsiTheme="majorBidi" w:cstheme="majorBidi"/>
          <w:sz w:val="24"/>
          <w:szCs w:val="24"/>
        </w:rPr>
        <w:t>.</w:t>
      </w:r>
    </w:p>
    <w:p w14:paraId="1630A997" w14:textId="0A5F1434" w:rsidR="00BF2685" w:rsidRDefault="00BF2685" w:rsidP="00D55083">
      <w:pPr>
        <w:widowControl w:val="0"/>
        <w:spacing w:before="240" w:after="240" w:line="360" w:lineRule="auto"/>
        <w:ind w:right="4"/>
        <w:jc w:val="both"/>
        <w:rPr>
          <w:rFonts w:asciiTheme="majorBidi" w:eastAsia="Times New Roman" w:hAnsiTheme="majorBidi" w:cstheme="majorBidi"/>
          <w:sz w:val="24"/>
          <w:szCs w:val="24"/>
        </w:rPr>
      </w:pPr>
      <w:bookmarkStart w:id="2" w:name="_heading=h.gjdgxs" w:colFirst="0" w:colLast="0"/>
      <w:bookmarkEnd w:id="2"/>
    </w:p>
    <w:p w14:paraId="31A47B75" w14:textId="77777777" w:rsidR="00D55083" w:rsidRDefault="00D55083" w:rsidP="00883B3F">
      <w:pPr>
        <w:spacing w:after="16" w:line="360" w:lineRule="auto"/>
        <w:rPr>
          <w:rFonts w:asciiTheme="majorBidi" w:hAnsiTheme="majorBidi" w:cstheme="majorBidi"/>
          <w:sz w:val="24"/>
          <w:szCs w:val="24"/>
        </w:rPr>
      </w:pPr>
    </w:p>
    <w:p w14:paraId="250235E3" w14:textId="7EDC9F73" w:rsidR="00D55083" w:rsidRPr="00D55083" w:rsidRDefault="00D55083" w:rsidP="00883B3F">
      <w:pPr>
        <w:spacing w:after="16" w:line="360" w:lineRule="auto"/>
        <w:rPr>
          <w:rFonts w:asciiTheme="majorBidi" w:hAnsiTheme="majorBidi" w:cstheme="majorBidi"/>
          <w:b/>
          <w:bCs/>
          <w:sz w:val="24"/>
          <w:szCs w:val="24"/>
          <w:u w:val="single"/>
        </w:rPr>
      </w:pPr>
      <w:r w:rsidRPr="00D55083">
        <w:rPr>
          <w:rFonts w:asciiTheme="majorBidi" w:hAnsiTheme="majorBidi" w:cstheme="majorBidi"/>
          <w:b/>
          <w:bCs/>
          <w:sz w:val="24"/>
          <w:szCs w:val="24"/>
          <w:u w:val="single"/>
        </w:rPr>
        <w:t>Recommendations</w:t>
      </w:r>
    </w:p>
    <w:p w14:paraId="0C80B7E8" w14:textId="77777777" w:rsidR="00D55083" w:rsidRDefault="00D55083" w:rsidP="00883B3F">
      <w:pPr>
        <w:spacing w:after="16" w:line="360" w:lineRule="auto"/>
        <w:rPr>
          <w:rFonts w:asciiTheme="majorBidi" w:hAnsiTheme="majorBidi" w:cstheme="majorBidi"/>
          <w:sz w:val="24"/>
          <w:szCs w:val="24"/>
        </w:rPr>
      </w:pPr>
    </w:p>
    <w:p w14:paraId="5DF5B8A7" w14:textId="0B629621" w:rsidR="00883B3F" w:rsidRPr="00A47F3D" w:rsidRDefault="00883B3F" w:rsidP="00883B3F">
      <w:pPr>
        <w:spacing w:after="16" w:line="360" w:lineRule="auto"/>
        <w:rPr>
          <w:rFonts w:asciiTheme="majorBidi" w:hAnsiTheme="majorBidi" w:cstheme="majorBidi"/>
          <w:sz w:val="24"/>
          <w:szCs w:val="24"/>
        </w:rPr>
      </w:pPr>
      <w:r w:rsidRPr="00A47F3D">
        <w:rPr>
          <w:rFonts w:asciiTheme="majorBidi" w:hAnsiTheme="majorBidi" w:cstheme="majorBidi"/>
          <w:sz w:val="24"/>
          <w:szCs w:val="24"/>
        </w:rPr>
        <w:t xml:space="preserve">Based on </w:t>
      </w:r>
      <w:r w:rsidR="00D55083">
        <w:rPr>
          <w:rFonts w:asciiTheme="majorBidi" w:hAnsiTheme="majorBidi" w:cstheme="majorBidi"/>
          <w:sz w:val="24"/>
          <w:szCs w:val="24"/>
        </w:rPr>
        <w:t xml:space="preserve">all of </w:t>
      </w:r>
      <w:r w:rsidRPr="00A47F3D">
        <w:rPr>
          <w:rFonts w:asciiTheme="majorBidi" w:hAnsiTheme="majorBidi" w:cstheme="majorBidi"/>
          <w:sz w:val="24"/>
          <w:szCs w:val="24"/>
        </w:rPr>
        <w:t xml:space="preserve">the above, Adalah urges the </w:t>
      </w:r>
      <w:r w:rsidR="00D55083">
        <w:rPr>
          <w:rFonts w:asciiTheme="majorBidi" w:hAnsiTheme="majorBidi" w:cstheme="majorBidi"/>
          <w:sz w:val="24"/>
          <w:szCs w:val="24"/>
        </w:rPr>
        <w:t xml:space="preserve">UN </w:t>
      </w:r>
      <w:r w:rsidRPr="00A47F3D">
        <w:rPr>
          <w:rFonts w:asciiTheme="majorBidi" w:hAnsiTheme="majorBidi" w:cstheme="majorBidi"/>
          <w:sz w:val="24"/>
          <w:szCs w:val="24"/>
        </w:rPr>
        <w:t xml:space="preserve">Special Rapporteur on the Right to Adequate Housing to: </w:t>
      </w:r>
    </w:p>
    <w:p w14:paraId="36B9BAE8" w14:textId="61E371C6" w:rsidR="00883B3F" w:rsidRPr="00A47F3D" w:rsidRDefault="00883B3F" w:rsidP="00D55083">
      <w:pPr>
        <w:pStyle w:val="ListParagraph"/>
        <w:numPr>
          <w:ilvl w:val="0"/>
          <w:numId w:val="19"/>
        </w:numPr>
        <w:suppressAutoHyphens w:val="0"/>
        <w:spacing w:after="16" w:line="360" w:lineRule="auto"/>
        <w:contextualSpacing w:val="0"/>
        <w:jc w:val="both"/>
        <w:rPr>
          <w:rFonts w:asciiTheme="majorBidi" w:hAnsiTheme="majorBidi" w:cstheme="majorBidi"/>
          <w:sz w:val="24"/>
          <w:szCs w:val="24"/>
        </w:rPr>
      </w:pPr>
      <w:r w:rsidRPr="00A47F3D">
        <w:rPr>
          <w:rFonts w:asciiTheme="majorBidi" w:hAnsiTheme="majorBidi" w:cstheme="majorBidi"/>
          <w:sz w:val="24"/>
          <w:szCs w:val="24"/>
        </w:rPr>
        <w:t xml:space="preserve">Raise serious concerns about segregation between Jewish and Palestinian citizens of Israel in a communication to the Government of Israel, </w:t>
      </w:r>
      <w:r w:rsidR="00D55083">
        <w:rPr>
          <w:rFonts w:asciiTheme="majorBidi" w:hAnsiTheme="majorBidi" w:cstheme="majorBidi"/>
          <w:sz w:val="24"/>
          <w:szCs w:val="24"/>
        </w:rPr>
        <w:t xml:space="preserve">emphasizing </w:t>
      </w:r>
      <w:r w:rsidRPr="00A47F3D">
        <w:rPr>
          <w:rFonts w:asciiTheme="majorBidi" w:hAnsiTheme="majorBidi" w:cstheme="majorBidi"/>
          <w:sz w:val="24"/>
          <w:szCs w:val="24"/>
        </w:rPr>
        <w:t xml:space="preserve">that many of its practices, policies and laws violate the State of Israel’s human rights treaty obligations under, e.g. CERD, the ICCPR, the CESCR, </w:t>
      </w:r>
      <w:r w:rsidR="00C57816">
        <w:rPr>
          <w:rFonts w:asciiTheme="majorBidi" w:hAnsiTheme="majorBidi" w:cstheme="majorBidi"/>
          <w:sz w:val="24"/>
          <w:szCs w:val="24"/>
        </w:rPr>
        <w:t>and other conventions</w:t>
      </w:r>
      <w:r w:rsidRPr="00A47F3D">
        <w:rPr>
          <w:rFonts w:asciiTheme="majorBidi" w:hAnsiTheme="majorBidi" w:cstheme="majorBidi"/>
          <w:sz w:val="24"/>
          <w:szCs w:val="24"/>
        </w:rPr>
        <w:t>.</w:t>
      </w:r>
    </w:p>
    <w:p w14:paraId="0E4420C3" w14:textId="6A3E6D5D" w:rsidR="00883B3F" w:rsidRPr="00A47F3D" w:rsidRDefault="00883B3F" w:rsidP="00D55083">
      <w:pPr>
        <w:pStyle w:val="ListParagraph"/>
        <w:numPr>
          <w:ilvl w:val="0"/>
          <w:numId w:val="19"/>
        </w:numPr>
        <w:suppressAutoHyphens w:val="0"/>
        <w:spacing w:after="16" w:line="360" w:lineRule="auto"/>
        <w:contextualSpacing w:val="0"/>
        <w:jc w:val="both"/>
        <w:rPr>
          <w:rFonts w:asciiTheme="majorBidi" w:hAnsiTheme="majorBidi" w:cstheme="majorBidi"/>
          <w:sz w:val="24"/>
          <w:szCs w:val="24"/>
        </w:rPr>
      </w:pPr>
      <w:r w:rsidRPr="00A47F3D">
        <w:rPr>
          <w:rFonts w:asciiTheme="majorBidi" w:hAnsiTheme="majorBidi" w:cstheme="majorBidi"/>
          <w:sz w:val="24"/>
          <w:szCs w:val="24"/>
        </w:rPr>
        <w:t xml:space="preserve">Share these concerns with other relevant mandate holders and invite them to join </w:t>
      </w:r>
      <w:r w:rsidR="00D55083">
        <w:rPr>
          <w:rFonts w:asciiTheme="majorBidi" w:hAnsiTheme="majorBidi" w:cstheme="majorBidi"/>
          <w:sz w:val="24"/>
          <w:szCs w:val="24"/>
        </w:rPr>
        <w:t xml:space="preserve">your </w:t>
      </w:r>
      <w:r w:rsidRPr="00A47F3D">
        <w:rPr>
          <w:rFonts w:asciiTheme="majorBidi" w:hAnsiTheme="majorBidi" w:cstheme="majorBidi"/>
          <w:sz w:val="24"/>
          <w:szCs w:val="24"/>
        </w:rPr>
        <w:t>communication</w:t>
      </w:r>
      <w:r w:rsidR="00D55083">
        <w:rPr>
          <w:rFonts w:asciiTheme="majorBidi" w:hAnsiTheme="majorBidi" w:cstheme="majorBidi"/>
          <w:sz w:val="24"/>
          <w:szCs w:val="24"/>
        </w:rPr>
        <w:t>s and reports in this regard</w:t>
      </w:r>
      <w:r w:rsidRPr="00A47F3D">
        <w:rPr>
          <w:rFonts w:asciiTheme="majorBidi" w:hAnsiTheme="majorBidi" w:cstheme="majorBidi"/>
          <w:sz w:val="24"/>
          <w:szCs w:val="24"/>
        </w:rPr>
        <w:t>.</w:t>
      </w:r>
    </w:p>
    <w:p w14:paraId="66A9A171" w14:textId="3863064A" w:rsidR="00883B3F" w:rsidRPr="00A47F3D" w:rsidRDefault="00D55083" w:rsidP="00D55083">
      <w:pPr>
        <w:pStyle w:val="ListParagraph"/>
        <w:numPr>
          <w:ilvl w:val="0"/>
          <w:numId w:val="19"/>
        </w:numPr>
        <w:suppressAutoHyphens w:val="0"/>
        <w:spacing w:after="16" w:line="360" w:lineRule="auto"/>
        <w:contextualSpacing w:val="0"/>
        <w:jc w:val="both"/>
        <w:rPr>
          <w:rFonts w:asciiTheme="majorBidi" w:hAnsiTheme="majorBidi" w:cstheme="majorBidi"/>
          <w:sz w:val="24"/>
          <w:szCs w:val="24"/>
        </w:rPr>
      </w:pPr>
      <w:r>
        <w:rPr>
          <w:rFonts w:asciiTheme="majorBidi" w:hAnsiTheme="majorBidi" w:cstheme="majorBidi"/>
          <w:sz w:val="24"/>
          <w:szCs w:val="24"/>
        </w:rPr>
        <w:t xml:space="preserve">Urge </w:t>
      </w:r>
      <w:r w:rsidR="00883B3F" w:rsidRPr="00A47F3D">
        <w:rPr>
          <w:rFonts w:asciiTheme="majorBidi" w:hAnsiTheme="majorBidi" w:cstheme="majorBidi"/>
          <w:sz w:val="24"/>
          <w:szCs w:val="24"/>
        </w:rPr>
        <w:t>the Government of Israel to respond to these multiple violations</w:t>
      </w:r>
      <w:r>
        <w:rPr>
          <w:rFonts w:asciiTheme="majorBidi" w:hAnsiTheme="majorBidi" w:cstheme="majorBidi"/>
          <w:sz w:val="24"/>
          <w:szCs w:val="24"/>
        </w:rPr>
        <w:t xml:space="preserve"> of international human rights law</w:t>
      </w:r>
      <w:r w:rsidR="00883B3F" w:rsidRPr="00A47F3D">
        <w:rPr>
          <w:rFonts w:asciiTheme="majorBidi" w:hAnsiTheme="majorBidi" w:cstheme="majorBidi"/>
          <w:sz w:val="24"/>
          <w:szCs w:val="24"/>
        </w:rPr>
        <w:t>, in relation, e.g., to the Jewish Nation-State Basic Law; the denial of recognition to Bedouin villages in the Naqab; the operation of the Zionist organizations as quasi-state entities; the Admissions Committees Law; and chronic overcrowding in Arab towns and villages in Israe</w:t>
      </w:r>
      <w:r>
        <w:rPr>
          <w:rFonts w:asciiTheme="majorBidi" w:hAnsiTheme="majorBidi" w:cstheme="majorBidi"/>
          <w:sz w:val="24"/>
          <w:szCs w:val="24"/>
        </w:rPr>
        <w:t xml:space="preserve">l, and to cancel all laws, policies and practices, as noted in this report, that permit and entrench segregation. </w:t>
      </w:r>
    </w:p>
    <w:p w14:paraId="70760703" w14:textId="77777777" w:rsidR="00D55083" w:rsidRDefault="00883B3F" w:rsidP="00D55083">
      <w:pPr>
        <w:pStyle w:val="ListParagraph"/>
        <w:numPr>
          <w:ilvl w:val="0"/>
          <w:numId w:val="19"/>
        </w:numPr>
        <w:suppressAutoHyphens w:val="0"/>
        <w:spacing w:after="16" w:line="360" w:lineRule="auto"/>
        <w:contextualSpacing w:val="0"/>
        <w:jc w:val="both"/>
        <w:rPr>
          <w:rFonts w:asciiTheme="majorBidi" w:hAnsiTheme="majorBidi" w:cstheme="majorBidi"/>
          <w:sz w:val="24"/>
          <w:szCs w:val="24"/>
        </w:rPr>
      </w:pPr>
      <w:r w:rsidRPr="00A47F3D">
        <w:rPr>
          <w:rFonts w:asciiTheme="majorBidi" w:hAnsiTheme="majorBidi" w:cstheme="majorBidi"/>
          <w:sz w:val="24"/>
          <w:szCs w:val="24"/>
        </w:rPr>
        <w:t>Request a country visit to Israel in order to investigate and witness the various segregationist practices, policies and laws operating in Israel first-hand.</w:t>
      </w:r>
    </w:p>
    <w:p w14:paraId="7C96B5C6" w14:textId="18C821DD" w:rsidR="00883B3F" w:rsidRPr="00D55083" w:rsidRDefault="00883B3F" w:rsidP="00D55083">
      <w:pPr>
        <w:pStyle w:val="ListParagraph"/>
        <w:numPr>
          <w:ilvl w:val="0"/>
          <w:numId w:val="19"/>
        </w:numPr>
        <w:suppressAutoHyphens w:val="0"/>
        <w:spacing w:after="16" w:line="360" w:lineRule="auto"/>
        <w:contextualSpacing w:val="0"/>
        <w:jc w:val="both"/>
        <w:rPr>
          <w:rFonts w:asciiTheme="majorBidi" w:hAnsiTheme="majorBidi" w:cstheme="majorBidi"/>
          <w:sz w:val="24"/>
          <w:szCs w:val="24"/>
        </w:rPr>
      </w:pPr>
      <w:r w:rsidRPr="00D55083">
        <w:rPr>
          <w:rFonts w:asciiTheme="majorBidi" w:hAnsiTheme="majorBidi" w:cstheme="majorBidi"/>
          <w:sz w:val="24"/>
          <w:szCs w:val="24"/>
        </w:rPr>
        <w:t xml:space="preserve">Include the </w:t>
      </w:r>
      <w:r w:rsidR="00D55083">
        <w:rPr>
          <w:rFonts w:asciiTheme="majorBidi" w:hAnsiTheme="majorBidi" w:cstheme="majorBidi"/>
          <w:sz w:val="24"/>
          <w:szCs w:val="24"/>
        </w:rPr>
        <w:t xml:space="preserve">grave </w:t>
      </w:r>
      <w:r w:rsidRPr="00D55083">
        <w:rPr>
          <w:rFonts w:asciiTheme="majorBidi" w:hAnsiTheme="majorBidi" w:cstheme="majorBidi"/>
          <w:sz w:val="24"/>
          <w:szCs w:val="24"/>
        </w:rPr>
        <w:t xml:space="preserve">concerns about segregation </w:t>
      </w:r>
      <w:r w:rsidR="00D55083">
        <w:rPr>
          <w:rFonts w:asciiTheme="majorBidi" w:hAnsiTheme="majorBidi" w:cstheme="majorBidi"/>
          <w:sz w:val="24"/>
          <w:szCs w:val="24"/>
        </w:rPr>
        <w:t xml:space="preserve">in Israel </w:t>
      </w:r>
      <w:r w:rsidRPr="00D55083">
        <w:rPr>
          <w:rFonts w:asciiTheme="majorBidi" w:hAnsiTheme="majorBidi" w:cstheme="majorBidi"/>
          <w:sz w:val="24"/>
          <w:szCs w:val="24"/>
        </w:rPr>
        <w:t xml:space="preserve">raised in this report in </w:t>
      </w:r>
      <w:r w:rsidR="00D55083" w:rsidRPr="00D55083">
        <w:rPr>
          <w:rFonts w:asciiTheme="majorBidi" w:hAnsiTheme="majorBidi" w:cstheme="majorBidi"/>
          <w:sz w:val="24"/>
          <w:szCs w:val="24"/>
        </w:rPr>
        <w:t xml:space="preserve">your reports </w:t>
      </w:r>
      <w:r w:rsidR="00D55083">
        <w:rPr>
          <w:rFonts w:asciiTheme="majorBidi" w:hAnsiTheme="majorBidi" w:cstheme="majorBidi"/>
          <w:sz w:val="24"/>
          <w:szCs w:val="24"/>
        </w:rPr>
        <w:t>to UN bodies.</w:t>
      </w:r>
    </w:p>
    <w:sectPr w:rsidR="00883B3F" w:rsidRPr="00D55083" w:rsidSect="00357C9C">
      <w:footerReference w:type="even" r:id="rId13"/>
      <w:footerReference w:type="default" r:id="rId14"/>
      <w:pgSz w:w="11900" w:h="16840"/>
      <w:pgMar w:top="1440" w:right="1440" w:bottom="1440" w:left="1440" w:header="708" w:footer="70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50A14" w14:textId="77777777" w:rsidR="00A36AA9" w:rsidRDefault="00A36AA9">
      <w:pPr>
        <w:spacing w:after="0" w:line="240" w:lineRule="auto"/>
      </w:pPr>
      <w:r>
        <w:separator/>
      </w:r>
    </w:p>
  </w:endnote>
  <w:endnote w:type="continuationSeparator" w:id="0">
    <w:p w14:paraId="5341C65D" w14:textId="77777777" w:rsidR="00A36AA9" w:rsidRDefault="00A36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altName w:val="﷽﷽﷽﷽﷽﷽﷽﷽㮀q怀"/>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88678382"/>
      <w:docPartObj>
        <w:docPartGallery w:val="Page Numbers (Bottom of Page)"/>
        <w:docPartUnique/>
      </w:docPartObj>
    </w:sdtPr>
    <w:sdtEndPr>
      <w:rPr>
        <w:rStyle w:val="PageNumber"/>
      </w:rPr>
    </w:sdtEndPr>
    <w:sdtContent>
      <w:p w14:paraId="64544446" w14:textId="25657EE0" w:rsidR="00AD2662" w:rsidRDefault="00AD2662" w:rsidP="009E5A4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A553F5" w14:textId="77777777" w:rsidR="00AD2662" w:rsidRDefault="00AD2662" w:rsidP="00D550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Theme="minorBidi" w:hAnsiTheme="minorBidi" w:cstheme="minorBidi"/>
      </w:rPr>
      <w:id w:val="-1089456400"/>
      <w:docPartObj>
        <w:docPartGallery w:val="Page Numbers (Bottom of Page)"/>
        <w:docPartUnique/>
      </w:docPartObj>
    </w:sdtPr>
    <w:sdtEndPr>
      <w:rPr>
        <w:rStyle w:val="PageNumber"/>
      </w:rPr>
    </w:sdtEndPr>
    <w:sdtContent>
      <w:p w14:paraId="61A9A651" w14:textId="62C9BB7B" w:rsidR="00AD2662" w:rsidRPr="008A0058" w:rsidRDefault="00AD2662" w:rsidP="009E5A49">
        <w:pPr>
          <w:pStyle w:val="Footer"/>
          <w:framePr w:wrap="none" w:vAnchor="text" w:hAnchor="margin" w:xAlign="center" w:y="1"/>
          <w:rPr>
            <w:rStyle w:val="PageNumber"/>
            <w:rFonts w:asciiTheme="minorBidi" w:hAnsiTheme="minorBidi" w:cstheme="minorBidi"/>
          </w:rPr>
        </w:pPr>
        <w:r w:rsidRPr="00536884">
          <w:rPr>
            <w:rStyle w:val="PageNumber"/>
            <w:rFonts w:asciiTheme="majorBidi" w:hAnsiTheme="majorBidi" w:cstheme="majorBidi"/>
          </w:rPr>
          <w:fldChar w:fldCharType="begin"/>
        </w:r>
        <w:r w:rsidRPr="00536884">
          <w:rPr>
            <w:rStyle w:val="PageNumber"/>
            <w:rFonts w:asciiTheme="majorBidi" w:hAnsiTheme="majorBidi" w:cstheme="majorBidi"/>
          </w:rPr>
          <w:instrText xml:space="preserve"> PAGE </w:instrText>
        </w:r>
        <w:r w:rsidRPr="00536884">
          <w:rPr>
            <w:rStyle w:val="PageNumber"/>
            <w:rFonts w:asciiTheme="majorBidi" w:hAnsiTheme="majorBidi" w:cstheme="majorBidi"/>
          </w:rPr>
          <w:fldChar w:fldCharType="separate"/>
        </w:r>
        <w:r w:rsidR="00202638">
          <w:rPr>
            <w:rStyle w:val="PageNumber"/>
            <w:rFonts w:asciiTheme="majorBidi" w:hAnsiTheme="majorBidi" w:cstheme="majorBidi"/>
            <w:noProof/>
          </w:rPr>
          <w:t>3</w:t>
        </w:r>
        <w:r w:rsidRPr="00536884">
          <w:rPr>
            <w:rStyle w:val="PageNumber"/>
            <w:rFonts w:asciiTheme="majorBidi" w:hAnsiTheme="majorBidi" w:cstheme="majorBidi"/>
          </w:rPr>
          <w:fldChar w:fldCharType="end"/>
        </w:r>
      </w:p>
    </w:sdtContent>
  </w:sdt>
  <w:p w14:paraId="000000BB" w14:textId="501C1DA2" w:rsidR="00AD2662" w:rsidRPr="008A0058" w:rsidRDefault="00AD2662" w:rsidP="008A0058">
    <w:pPr>
      <w:pBdr>
        <w:top w:val="nil"/>
        <w:left w:val="nil"/>
        <w:bottom w:val="nil"/>
        <w:right w:val="nil"/>
        <w:between w:val="nil"/>
      </w:pBdr>
      <w:tabs>
        <w:tab w:val="center" w:pos="4320"/>
        <w:tab w:val="right" w:pos="8640"/>
      </w:tabs>
      <w:spacing w:after="0" w:line="240" w:lineRule="auto"/>
      <w:ind w:right="360"/>
      <w:jc w:val="center"/>
      <w:rPr>
        <w:rFonts w:asciiTheme="minorBidi" w:hAnsiTheme="minorBidi" w:cstheme="minorBid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E40B2" w14:textId="77777777" w:rsidR="00A36AA9" w:rsidRDefault="00A36AA9">
      <w:pPr>
        <w:spacing w:after="0" w:line="240" w:lineRule="auto"/>
      </w:pPr>
      <w:r>
        <w:separator/>
      </w:r>
    </w:p>
  </w:footnote>
  <w:footnote w:type="continuationSeparator" w:id="0">
    <w:p w14:paraId="2550B82D" w14:textId="77777777" w:rsidR="00A36AA9" w:rsidRDefault="00A36AA9">
      <w:pPr>
        <w:spacing w:after="0" w:line="240" w:lineRule="auto"/>
      </w:pPr>
      <w:r>
        <w:continuationSeparator/>
      </w:r>
    </w:p>
  </w:footnote>
  <w:footnote w:id="1">
    <w:p w14:paraId="2FDB8498" w14:textId="035D84A8" w:rsidR="005B1CB0" w:rsidRPr="005B1CB0" w:rsidRDefault="005B1CB0" w:rsidP="005B1CB0">
      <w:pPr>
        <w:pStyle w:val="FootnoteText"/>
        <w:rPr>
          <w:rFonts w:asciiTheme="majorBidi" w:hAnsiTheme="majorBidi" w:cstheme="majorBidi"/>
        </w:rPr>
      </w:pPr>
      <w:r w:rsidRPr="005B1CB0">
        <w:rPr>
          <w:rStyle w:val="FootnoteReference"/>
          <w:rFonts w:asciiTheme="majorBidi" w:hAnsiTheme="majorBidi" w:cstheme="majorBidi"/>
        </w:rPr>
        <w:footnoteRef/>
      </w:r>
      <w:r w:rsidRPr="005B1CB0">
        <w:rPr>
          <w:rFonts w:asciiTheme="majorBidi" w:hAnsiTheme="majorBidi" w:cstheme="majorBidi"/>
        </w:rPr>
        <w:t xml:space="preserve"> See: </w:t>
      </w:r>
      <w:hyperlink r:id="rId1" w:history="1">
        <w:r w:rsidRPr="005B1CB0">
          <w:rPr>
            <w:rStyle w:val="Hyperlink"/>
            <w:rFonts w:asciiTheme="majorBidi" w:hAnsiTheme="majorBidi" w:cstheme="majorBidi"/>
          </w:rPr>
          <w:t>https://www.ohchr.org/EN/Issues/Housing/Pages/CFI_Segregation.aspx</w:t>
        </w:r>
      </w:hyperlink>
    </w:p>
  </w:footnote>
  <w:footnote w:id="2">
    <w:p w14:paraId="64B7466B" w14:textId="33BD8359" w:rsidR="005B1CB0" w:rsidRPr="005B1CB0" w:rsidRDefault="005B1CB0" w:rsidP="005B1CB0">
      <w:pPr>
        <w:pStyle w:val="FootnoteText"/>
        <w:rPr>
          <w:rFonts w:asciiTheme="majorBidi" w:hAnsiTheme="majorBidi" w:cstheme="majorBidi"/>
        </w:rPr>
      </w:pPr>
      <w:r w:rsidRPr="005B1CB0">
        <w:rPr>
          <w:rStyle w:val="FootnoteReference"/>
          <w:rFonts w:asciiTheme="majorBidi" w:hAnsiTheme="majorBidi" w:cstheme="majorBidi"/>
        </w:rPr>
        <w:footnoteRef/>
      </w:r>
      <w:r w:rsidRPr="005B1CB0">
        <w:rPr>
          <w:rFonts w:asciiTheme="majorBidi" w:hAnsiTheme="majorBidi" w:cstheme="majorBidi"/>
        </w:rPr>
        <w:t xml:space="preserve"> </w:t>
      </w:r>
      <w:r>
        <w:rPr>
          <w:rFonts w:asciiTheme="majorBidi" w:hAnsiTheme="majorBidi" w:cstheme="majorBidi"/>
        </w:rPr>
        <w:t>Ibid.</w:t>
      </w:r>
    </w:p>
  </w:footnote>
  <w:footnote w:id="3">
    <w:p w14:paraId="15552E4C" w14:textId="48D83F40" w:rsidR="00AD2662" w:rsidRPr="00C13E16" w:rsidRDefault="00AD2662">
      <w:pPr>
        <w:pStyle w:val="FootnoteText"/>
        <w:rPr>
          <w:rFonts w:asciiTheme="majorBidi" w:hAnsiTheme="majorBidi" w:cstheme="majorBidi"/>
        </w:rPr>
      </w:pPr>
      <w:r w:rsidRPr="00C13E16">
        <w:rPr>
          <w:rStyle w:val="FootnoteReference"/>
          <w:rFonts w:asciiTheme="majorBidi" w:hAnsiTheme="majorBidi" w:cstheme="majorBidi"/>
        </w:rPr>
        <w:footnoteRef/>
      </w:r>
      <w:r w:rsidRPr="00C13E16">
        <w:rPr>
          <w:rFonts w:asciiTheme="majorBidi" w:hAnsiTheme="majorBidi" w:cstheme="majorBidi"/>
        </w:rPr>
        <w:t xml:space="preserve"> While </w:t>
      </w:r>
      <w:r w:rsidRPr="00C13E16">
        <w:rPr>
          <w:rFonts w:asciiTheme="majorBidi" w:eastAsia="Times New Roman" w:hAnsiTheme="majorBidi" w:cstheme="majorBidi"/>
        </w:rPr>
        <w:t>spatial segregation also exists in the 1967 Occupied Palestinian Territory (OPT) and in the Occupied Syrian Golan Heights, this report does not cover these areas.</w:t>
      </w:r>
    </w:p>
  </w:footnote>
  <w:footnote w:id="4">
    <w:p w14:paraId="5235064C" w14:textId="0AC50A84" w:rsidR="00AD2662" w:rsidRPr="009E5A49" w:rsidRDefault="00AD2662" w:rsidP="00B93068">
      <w:pPr>
        <w:spacing w:after="0" w:line="240" w:lineRule="auto"/>
        <w:rPr>
          <w:rFonts w:asciiTheme="majorBidi" w:hAnsiTheme="majorBidi" w:cstheme="majorBidi"/>
          <w:sz w:val="20"/>
          <w:szCs w:val="20"/>
        </w:rPr>
      </w:pPr>
      <w:r w:rsidRPr="009E5A49">
        <w:rPr>
          <w:rStyle w:val="FootnoteReference"/>
          <w:rFonts w:asciiTheme="majorBidi" w:hAnsiTheme="majorBidi" w:cstheme="majorBidi"/>
          <w:sz w:val="20"/>
          <w:szCs w:val="20"/>
        </w:rPr>
        <w:footnoteRef/>
      </w:r>
      <w:r w:rsidRPr="009E5A49">
        <w:rPr>
          <w:rFonts w:asciiTheme="majorBidi" w:hAnsiTheme="majorBidi" w:cstheme="majorBidi"/>
          <w:sz w:val="20"/>
          <w:szCs w:val="20"/>
        </w:rPr>
        <w:t xml:space="preserve"> For more details, see Adalah, “Palestinian citizens of Israel: A Primer”, 7</w:t>
      </w:r>
      <w:r>
        <w:rPr>
          <w:rFonts w:asciiTheme="majorBidi" w:hAnsiTheme="majorBidi" w:cstheme="majorBidi"/>
          <w:sz w:val="20"/>
          <w:szCs w:val="20"/>
        </w:rPr>
        <w:t xml:space="preserve"> July 2019</w:t>
      </w:r>
      <w:r w:rsidRPr="009E5A49">
        <w:rPr>
          <w:rFonts w:asciiTheme="majorBidi" w:hAnsiTheme="majorBidi" w:cstheme="majorBidi"/>
          <w:sz w:val="20"/>
          <w:szCs w:val="20"/>
        </w:rPr>
        <w:t xml:space="preserve">: </w:t>
      </w:r>
      <w:hyperlink r:id="rId2">
        <w:r w:rsidRPr="00F60D2D">
          <w:rPr>
            <w:rFonts w:asciiTheme="majorBidi" w:hAnsiTheme="majorBidi" w:cstheme="majorBidi"/>
            <w:color w:val="0000FF"/>
            <w:sz w:val="20"/>
            <w:szCs w:val="20"/>
            <w:u w:val="single"/>
          </w:rPr>
          <w:t>https://www.adalah.org/en/content/view/9271</w:t>
        </w:r>
      </w:hyperlink>
      <w:r w:rsidRPr="00F60D2D">
        <w:rPr>
          <w:rFonts w:asciiTheme="majorBidi" w:hAnsiTheme="majorBidi" w:cstheme="majorBidi"/>
          <w:color w:val="0000FF"/>
          <w:sz w:val="20"/>
          <w:szCs w:val="20"/>
          <w:u w:val="single"/>
        </w:rPr>
        <w:t xml:space="preserve"> </w:t>
      </w:r>
    </w:p>
  </w:footnote>
  <w:footnote w:id="5">
    <w:p w14:paraId="4A6ED998" w14:textId="6B7D2213" w:rsidR="00AD2662" w:rsidRDefault="00AD2662" w:rsidP="00B93068">
      <w:pPr>
        <w:pStyle w:val="CommentText"/>
        <w:jc w:val="both"/>
      </w:pPr>
      <w:r w:rsidRPr="009E5A49">
        <w:rPr>
          <w:rStyle w:val="FootnoteReference"/>
          <w:rFonts w:asciiTheme="majorBidi" w:hAnsiTheme="majorBidi" w:cstheme="majorBidi"/>
        </w:rPr>
        <w:footnoteRef/>
      </w:r>
      <w:r w:rsidRPr="009E5A49">
        <w:rPr>
          <w:rFonts w:asciiTheme="majorBidi" w:hAnsiTheme="majorBidi" w:cstheme="majorBidi"/>
        </w:rPr>
        <w:t xml:space="preserve"> </w:t>
      </w:r>
      <w:r w:rsidRPr="009E5A49">
        <w:rPr>
          <w:rFonts w:asciiTheme="majorBidi" w:hAnsiTheme="majorBidi" w:cstheme="majorBidi"/>
          <w:lang w:val="en"/>
        </w:rPr>
        <w:t xml:space="preserve">Oren Yiftachel and Alexander (Sandy) Kedar, </w:t>
      </w:r>
      <w:r>
        <w:rPr>
          <w:rFonts w:asciiTheme="majorBidi" w:hAnsiTheme="majorBidi" w:cstheme="majorBidi"/>
          <w:lang w:val="en"/>
        </w:rPr>
        <w:t>“</w:t>
      </w:r>
      <w:r w:rsidRPr="009E5A49">
        <w:rPr>
          <w:rFonts w:asciiTheme="majorBidi" w:hAnsiTheme="majorBidi" w:cstheme="majorBidi"/>
          <w:lang w:val="en"/>
        </w:rPr>
        <w:t>On Power and Land: The Israeli Land Regime</w:t>
      </w:r>
      <w:r>
        <w:rPr>
          <w:rFonts w:asciiTheme="majorBidi" w:hAnsiTheme="majorBidi" w:cstheme="majorBidi"/>
          <w:lang w:val="en"/>
        </w:rPr>
        <w:t>”</w:t>
      </w:r>
      <w:r w:rsidRPr="009E5A49">
        <w:rPr>
          <w:rFonts w:asciiTheme="majorBidi" w:hAnsiTheme="majorBidi" w:cstheme="majorBidi"/>
          <w:lang w:val="en"/>
        </w:rPr>
        <w:t xml:space="preserve"> (2000) 16 </w:t>
      </w:r>
      <w:r w:rsidRPr="00F60D2D">
        <w:rPr>
          <w:rFonts w:asciiTheme="majorBidi" w:hAnsiTheme="majorBidi" w:cstheme="majorBidi"/>
          <w:i/>
          <w:iCs/>
          <w:lang w:val="en"/>
        </w:rPr>
        <w:t>Theory and Criticism</w:t>
      </w:r>
      <w:r>
        <w:rPr>
          <w:rFonts w:asciiTheme="majorBidi" w:hAnsiTheme="majorBidi" w:cstheme="majorBidi"/>
          <w:lang w:val="en"/>
        </w:rPr>
        <w:t>:</w:t>
      </w:r>
      <w:r w:rsidRPr="009E5A49">
        <w:rPr>
          <w:rFonts w:asciiTheme="majorBidi" w:hAnsiTheme="majorBidi" w:cstheme="majorBidi"/>
          <w:lang w:val="en"/>
        </w:rPr>
        <w:t xml:space="preserve"> 67</w:t>
      </w:r>
      <w:r w:rsidRPr="009E5A49">
        <w:rPr>
          <w:rFonts w:asciiTheme="majorBidi" w:hAnsiTheme="majorBidi" w:cstheme="majorBidi"/>
          <w:lang w:val="en-US" w:bidi="he-IL"/>
        </w:rPr>
        <w:t>-</w:t>
      </w:r>
      <w:r w:rsidRPr="009E5A49">
        <w:rPr>
          <w:rFonts w:asciiTheme="majorBidi" w:hAnsiTheme="majorBidi" w:cstheme="majorBidi"/>
          <w:lang w:val="en-US"/>
        </w:rPr>
        <w:t>100,</w:t>
      </w:r>
      <w:r w:rsidRPr="009E5A49">
        <w:rPr>
          <w:rFonts w:asciiTheme="majorBidi" w:hAnsiTheme="majorBidi" w:cstheme="majorBidi"/>
          <w:lang w:val="en"/>
        </w:rPr>
        <w:t xml:space="preserve"> 79</w:t>
      </w:r>
      <w:r>
        <w:rPr>
          <w:rFonts w:asciiTheme="majorBidi" w:hAnsiTheme="majorBidi" w:cstheme="majorBidi"/>
          <w:lang w:val="en"/>
        </w:rPr>
        <w:t>.</w:t>
      </w:r>
    </w:p>
  </w:footnote>
  <w:footnote w:id="6">
    <w:p w14:paraId="39EE5F46" w14:textId="77777777" w:rsidR="00AD2662" w:rsidRPr="008D4BF9" w:rsidRDefault="00AD2662" w:rsidP="00B93068">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8D4BF9">
        <w:rPr>
          <w:rStyle w:val="FootnoteReference"/>
          <w:rFonts w:asciiTheme="majorBidi" w:hAnsiTheme="majorBidi" w:cstheme="majorBidi"/>
          <w:sz w:val="20"/>
          <w:szCs w:val="20"/>
        </w:rPr>
        <w:footnoteRef/>
      </w:r>
      <w:r w:rsidRPr="008D4BF9">
        <w:rPr>
          <w:rFonts w:asciiTheme="majorBidi" w:hAnsiTheme="majorBidi" w:cstheme="majorBidi"/>
          <w:color w:val="000000"/>
          <w:sz w:val="20"/>
          <w:szCs w:val="20"/>
        </w:rPr>
        <w:t xml:space="preserve"> Oren Yiftachel, “Lands, Planning and Inequality: The Division of Space Between Jews and Arabs in Israel,” Position Paper, The Adva Center, 2000 (Hebrew).</w:t>
      </w:r>
    </w:p>
  </w:footnote>
  <w:footnote w:id="7">
    <w:p w14:paraId="7405B5BB" w14:textId="48AFB386" w:rsidR="0051359A" w:rsidRPr="00DF1EBC" w:rsidRDefault="0051359A" w:rsidP="00B93068">
      <w:pPr>
        <w:pStyle w:val="FootnoteText"/>
        <w:rPr>
          <w:rFonts w:asciiTheme="majorBidi" w:hAnsiTheme="majorBidi" w:cstheme="majorBidi"/>
          <w:color w:val="0000FF"/>
          <w:u w:val="single"/>
        </w:rPr>
      </w:pPr>
      <w:r>
        <w:rPr>
          <w:rStyle w:val="FootnoteReference"/>
        </w:rPr>
        <w:footnoteRef/>
      </w:r>
      <w:r>
        <w:t xml:space="preserve"> </w:t>
      </w:r>
      <w:r w:rsidRPr="001444B9">
        <w:rPr>
          <w:rFonts w:asciiTheme="majorBidi" w:hAnsiTheme="majorBidi" w:cstheme="majorBidi"/>
        </w:rPr>
        <w:t>Israel’s C</w:t>
      </w:r>
      <w:r w:rsidR="00B93068">
        <w:rPr>
          <w:rFonts w:asciiTheme="majorBidi" w:hAnsiTheme="majorBidi" w:cstheme="majorBidi"/>
        </w:rPr>
        <w:t>BS</w:t>
      </w:r>
      <w:r w:rsidRPr="001444B9">
        <w:rPr>
          <w:rFonts w:asciiTheme="majorBidi" w:hAnsiTheme="majorBidi" w:cstheme="majorBidi"/>
        </w:rPr>
        <w:t xml:space="preserve">, </w:t>
      </w:r>
      <w:r>
        <w:rPr>
          <w:rFonts w:asciiTheme="majorBidi" w:hAnsiTheme="majorBidi" w:cstheme="majorBidi"/>
        </w:rPr>
        <w:t xml:space="preserve">Statistical Abstract of Israel </w:t>
      </w:r>
      <w:r w:rsidRPr="001444B9">
        <w:rPr>
          <w:rFonts w:asciiTheme="majorBidi" w:hAnsiTheme="majorBidi" w:cstheme="majorBidi"/>
        </w:rPr>
        <w:t>2020,</w:t>
      </w:r>
      <w:r>
        <w:rPr>
          <w:rFonts w:asciiTheme="majorBidi" w:hAnsiTheme="majorBidi" w:cstheme="majorBidi"/>
        </w:rPr>
        <w:t xml:space="preserve"> T</w:t>
      </w:r>
      <w:r w:rsidRPr="001444B9">
        <w:rPr>
          <w:rFonts w:asciiTheme="majorBidi" w:hAnsiTheme="majorBidi" w:cstheme="majorBidi"/>
        </w:rPr>
        <w:t xml:space="preserve">able 2.16, </w:t>
      </w:r>
      <w:r w:rsidRPr="001444B9">
        <w:rPr>
          <w:rFonts w:asciiTheme="majorBidi" w:hAnsiTheme="majorBidi" w:cstheme="majorBidi"/>
          <w:i/>
          <w:iCs/>
        </w:rPr>
        <w:t>Localities and Population, by District, Sub-District, Religion and Population Group</w:t>
      </w:r>
      <w:r w:rsidRPr="001444B9">
        <w:rPr>
          <w:rFonts w:asciiTheme="majorBidi" w:hAnsiTheme="majorBidi" w:cstheme="majorBidi"/>
        </w:rPr>
        <w:t xml:space="preserve">: </w:t>
      </w:r>
      <w:hyperlink r:id="rId3" w:history="1">
        <w:r w:rsidRPr="00F60D2D">
          <w:rPr>
            <w:rFonts w:asciiTheme="majorBidi" w:hAnsiTheme="majorBidi" w:cstheme="majorBidi"/>
            <w:color w:val="0000FF"/>
            <w:u w:val="single"/>
          </w:rPr>
          <w:t>https://www.cbs.gov.il/he/publications/doclib/2020/2.shnatonpopulation/st02_16x.pdf</w:t>
        </w:r>
      </w:hyperlink>
      <w:r w:rsidRPr="00F60D2D">
        <w:rPr>
          <w:rFonts w:asciiTheme="majorBidi" w:hAnsiTheme="majorBidi" w:cstheme="majorBidi"/>
          <w:color w:val="0000FF"/>
          <w:u w:val="single"/>
        </w:rPr>
        <w:t xml:space="preserve"> </w:t>
      </w:r>
    </w:p>
  </w:footnote>
  <w:footnote w:id="8">
    <w:p w14:paraId="506F8F19" w14:textId="3CD3BEE5" w:rsidR="00AD2662" w:rsidRPr="008D4BF9" w:rsidRDefault="00AD2662" w:rsidP="008D36E2">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8D4BF9">
        <w:rPr>
          <w:rStyle w:val="FootnoteReference"/>
          <w:rFonts w:asciiTheme="majorBidi" w:hAnsiTheme="majorBidi" w:cstheme="majorBidi"/>
          <w:sz w:val="20"/>
          <w:szCs w:val="20"/>
        </w:rPr>
        <w:footnoteRef/>
      </w:r>
      <w:r w:rsidRPr="008D4BF9">
        <w:rPr>
          <w:rFonts w:asciiTheme="majorBidi" w:hAnsiTheme="majorBidi" w:cstheme="majorBidi"/>
          <w:color w:val="000000"/>
          <w:sz w:val="20"/>
          <w:szCs w:val="20"/>
        </w:rPr>
        <w:t xml:space="preserve"> </w:t>
      </w:r>
      <w:r>
        <w:rPr>
          <w:rFonts w:asciiTheme="majorBidi" w:hAnsiTheme="majorBidi" w:cstheme="majorBidi"/>
          <w:color w:val="000000"/>
          <w:sz w:val="20"/>
          <w:szCs w:val="20"/>
        </w:rPr>
        <w:t xml:space="preserve">The SoI established </w:t>
      </w:r>
      <w:r w:rsidRPr="008D4BF9">
        <w:rPr>
          <w:rFonts w:asciiTheme="majorBidi" w:hAnsiTheme="majorBidi" w:cstheme="majorBidi"/>
          <w:color w:val="000000"/>
          <w:sz w:val="20"/>
          <w:szCs w:val="20"/>
        </w:rPr>
        <w:t xml:space="preserve">seven Bedouin-only towns in the late-1970s and the 1980s, and </w:t>
      </w:r>
      <w:r>
        <w:rPr>
          <w:rFonts w:asciiTheme="majorBidi" w:hAnsiTheme="majorBidi" w:cstheme="majorBidi"/>
          <w:color w:val="000000"/>
          <w:sz w:val="20"/>
          <w:szCs w:val="20"/>
        </w:rPr>
        <w:t xml:space="preserve">recognized </w:t>
      </w:r>
      <w:r w:rsidRPr="008D4BF9">
        <w:rPr>
          <w:rFonts w:asciiTheme="majorBidi" w:hAnsiTheme="majorBidi" w:cstheme="majorBidi"/>
          <w:color w:val="000000"/>
          <w:sz w:val="20"/>
          <w:szCs w:val="20"/>
        </w:rPr>
        <w:t>11 Bedouin villages in the late 1990s/early 2000s, all in the Naqab in the south</w:t>
      </w:r>
      <w:r>
        <w:rPr>
          <w:rFonts w:asciiTheme="majorBidi" w:hAnsiTheme="majorBidi" w:cstheme="majorBidi"/>
          <w:color w:val="000000"/>
          <w:sz w:val="20"/>
          <w:szCs w:val="20"/>
        </w:rPr>
        <w:t xml:space="preserve"> in order to concentrate </w:t>
      </w:r>
      <w:r w:rsidR="00B93068">
        <w:rPr>
          <w:rFonts w:asciiTheme="majorBidi" w:hAnsiTheme="majorBidi" w:cstheme="majorBidi"/>
          <w:color w:val="000000"/>
          <w:sz w:val="20"/>
          <w:szCs w:val="20"/>
        </w:rPr>
        <w:t xml:space="preserve">Bedouins who were </w:t>
      </w:r>
      <w:r>
        <w:rPr>
          <w:rFonts w:asciiTheme="majorBidi" w:hAnsiTheme="majorBidi" w:cstheme="majorBidi"/>
          <w:color w:val="000000"/>
          <w:sz w:val="20"/>
          <w:szCs w:val="20"/>
        </w:rPr>
        <w:t xml:space="preserve">displaced </w:t>
      </w:r>
      <w:r w:rsidR="00B93068">
        <w:rPr>
          <w:rFonts w:asciiTheme="majorBidi" w:hAnsiTheme="majorBidi" w:cstheme="majorBidi"/>
          <w:color w:val="000000"/>
          <w:sz w:val="20"/>
          <w:szCs w:val="20"/>
        </w:rPr>
        <w:t xml:space="preserve">by the state </w:t>
      </w:r>
      <w:r>
        <w:rPr>
          <w:rFonts w:asciiTheme="majorBidi" w:hAnsiTheme="majorBidi" w:cstheme="majorBidi"/>
          <w:color w:val="000000"/>
          <w:sz w:val="20"/>
          <w:szCs w:val="20"/>
        </w:rPr>
        <w:t>in these areas</w:t>
      </w:r>
      <w:r w:rsidRPr="008D4BF9">
        <w:rPr>
          <w:rFonts w:asciiTheme="majorBidi" w:hAnsiTheme="majorBidi" w:cstheme="majorBidi"/>
          <w:color w:val="000000"/>
          <w:sz w:val="20"/>
          <w:szCs w:val="20"/>
        </w:rPr>
        <w:t>.</w:t>
      </w:r>
      <w:r>
        <w:rPr>
          <w:rFonts w:asciiTheme="majorBidi" w:hAnsiTheme="majorBidi" w:cstheme="majorBidi"/>
          <w:color w:val="000000"/>
          <w:sz w:val="20"/>
          <w:szCs w:val="20"/>
        </w:rPr>
        <w:t xml:space="preserve"> In Israel, </w:t>
      </w:r>
      <w:r w:rsidRPr="008D4BF9">
        <w:rPr>
          <w:rFonts w:asciiTheme="majorBidi" w:hAnsiTheme="majorBidi" w:cstheme="majorBidi"/>
          <w:color w:val="000000"/>
          <w:sz w:val="20"/>
          <w:szCs w:val="20"/>
        </w:rPr>
        <w:t>47 regional councils govern around 850 rural towns and villages</w:t>
      </w:r>
      <w:r>
        <w:rPr>
          <w:rFonts w:asciiTheme="majorBidi" w:hAnsiTheme="majorBidi" w:cstheme="majorBidi"/>
          <w:color w:val="000000"/>
          <w:sz w:val="20"/>
          <w:szCs w:val="20"/>
        </w:rPr>
        <w:t>,</w:t>
      </w:r>
      <w:r w:rsidRPr="008D4BF9">
        <w:rPr>
          <w:rFonts w:asciiTheme="majorBidi" w:hAnsiTheme="majorBidi" w:cstheme="majorBidi"/>
          <w:color w:val="000000"/>
          <w:sz w:val="20"/>
          <w:szCs w:val="20"/>
        </w:rPr>
        <w:t xml:space="preserve"> covering 81% of state land</w:t>
      </w:r>
      <w:r>
        <w:rPr>
          <w:rFonts w:asciiTheme="majorBidi" w:hAnsiTheme="majorBidi" w:cstheme="majorBidi"/>
          <w:color w:val="000000"/>
          <w:sz w:val="20"/>
          <w:szCs w:val="20"/>
        </w:rPr>
        <w:t>,</w:t>
      </w:r>
      <w:r w:rsidRPr="008D4BF9">
        <w:rPr>
          <w:rFonts w:asciiTheme="majorBidi" w:hAnsiTheme="majorBidi" w:cstheme="majorBidi"/>
          <w:color w:val="000000"/>
          <w:sz w:val="20"/>
          <w:szCs w:val="20"/>
        </w:rPr>
        <w:t xml:space="preserve"> although they contain only 8% of the state’s population. See Israel’s C</w:t>
      </w:r>
      <w:r w:rsidR="00B93068">
        <w:rPr>
          <w:rFonts w:asciiTheme="majorBidi" w:hAnsiTheme="majorBidi" w:cstheme="majorBidi"/>
          <w:color w:val="000000"/>
          <w:sz w:val="20"/>
          <w:szCs w:val="20"/>
        </w:rPr>
        <w:t>BS</w:t>
      </w:r>
      <w:r w:rsidRPr="008D4BF9">
        <w:rPr>
          <w:rFonts w:asciiTheme="majorBidi" w:hAnsiTheme="majorBidi" w:cstheme="majorBidi"/>
          <w:color w:val="000000"/>
          <w:sz w:val="20"/>
          <w:szCs w:val="20"/>
        </w:rPr>
        <w:t xml:space="preserve">, “Localities and other geographical divisions” (Hebrew): </w:t>
      </w:r>
    </w:p>
    <w:p w14:paraId="0094485E" w14:textId="62D17F55" w:rsidR="00AD2662" w:rsidRPr="008D4BF9" w:rsidRDefault="00202638" w:rsidP="009B00FF">
      <w:pPr>
        <w:pBdr>
          <w:top w:val="nil"/>
          <w:left w:val="nil"/>
          <w:bottom w:val="nil"/>
          <w:right w:val="nil"/>
          <w:between w:val="nil"/>
        </w:pBdr>
        <w:spacing w:after="0" w:line="240" w:lineRule="auto"/>
        <w:rPr>
          <w:rFonts w:asciiTheme="majorBidi" w:hAnsiTheme="majorBidi" w:cstheme="majorBidi"/>
          <w:color w:val="000000"/>
          <w:sz w:val="20"/>
          <w:szCs w:val="20"/>
        </w:rPr>
      </w:pPr>
      <w:hyperlink r:id="rId4">
        <w:r w:rsidR="00AD2662" w:rsidRPr="008D4BF9">
          <w:rPr>
            <w:rFonts w:asciiTheme="majorBidi" w:hAnsiTheme="majorBidi" w:cstheme="majorBidi"/>
            <w:color w:val="0000FF"/>
            <w:sz w:val="20"/>
            <w:szCs w:val="20"/>
            <w:u w:val="single"/>
          </w:rPr>
          <w:t>https://www.cbs.gov.il/he/settlements/Pages/default.aspx?mode=MoazaEzorit</w:t>
        </w:r>
      </w:hyperlink>
      <w:r w:rsidR="00AD2662" w:rsidRPr="008D4BF9">
        <w:rPr>
          <w:rFonts w:asciiTheme="majorBidi" w:hAnsiTheme="majorBidi" w:cstheme="majorBidi"/>
          <w:color w:val="000000"/>
          <w:sz w:val="20"/>
          <w:szCs w:val="20"/>
        </w:rPr>
        <w:t>. There are only four Arab regional councils: Al-Batouf, Bustan Al-Marj, and Neve Midbar and Al-Qasoum in the Naqab</w:t>
      </w:r>
      <w:r w:rsidR="00AD2662">
        <w:rPr>
          <w:rFonts w:asciiTheme="majorBidi" w:hAnsiTheme="majorBidi" w:cstheme="majorBidi"/>
          <w:color w:val="000000"/>
          <w:sz w:val="20"/>
          <w:szCs w:val="20"/>
        </w:rPr>
        <w:t>.</w:t>
      </w:r>
    </w:p>
  </w:footnote>
  <w:footnote w:id="9">
    <w:p w14:paraId="665BA45C" w14:textId="77777777" w:rsidR="00AD2662" w:rsidRPr="008D4BF9" w:rsidRDefault="00AD2662" w:rsidP="008D36E2">
      <w:pPr>
        <w:pBdr>
          <w:top w:val="nil"/>
          <w:left w:val="nil"/>
          <w:bottom w:val="nil"/>
          <w:right w:val="nil"/>
          <w:between w:val="nil"/>
        </w:pBdr>
        <w:spacing w:after="0" w:line="240" w:lineRule="auto"/>
        <w:rPr>
          <w:rFonts w:asciiTheme="majorBidi" w:hAnsiTheme="majorBidi" w:cstheme="majorBidi"/>
          <w:color w:val="000000"/>
          <w:sz w:val="20"/>
          <w:szCs w:val="20"/>
        </w:rPr>
      </w:pPr>
      <w:r w:rsidRPr="008D4BF9">
        <w:rPr>
          <w:rStyle w:val="FootnoteReference"/>
          <w:rFonts w:asciiTheme="majorBidi" w:hAnsiTheme="majorBidi" w:cstheme="majorBidi"/>
          <w:sz w:val="20"/>
          <w:szCs w:val="20"/>
        </w:rPr>
        <w:footnoteRef/>
      </w:r>
      <w:r w:rsidRPr="008D4BF9">
        <w:rPr>
          <w:rFonts w:asciiTheme="majorBidi" w:hAnsiTheme="majorBidi" w:cstheme="majorBidi"/>
          <w:color w:val="000000"/>
          <w:sz w:val="20"/>
          <w:szCs w:val="20"/>
        </w:rPr>
        <w:t xml:space="preserve"> CBS, “Profile of Local Authorities in Israel 2017: Nazareth” (Hebrew): </w:t>
      </w:r>
      <w:hyperlink r:id="rId5">
        <w:r w:rsidRPr="008D4BF9">
          <w:rPr>
            <w:rFonts w:asciiTheme="majorBidi" w:hAnsiTheme="majorBidi" w:cstheme="majorBidi"/>
            <w:color w:val="0000FF"/>
            <w:sz w:val="20"/>
            <w:szCs w:val="20"/>
            <w:u w:val="single"/>
          </w:rPr>
          <w:t>https://www.cbs.gov.il/he/publications/doclib/2019/local_authorities17_1759/243_7300.pdf</w:t>
        </w:r>
      </w:hyperlink>
      <w:r w:rsidRPr="008D4BF9">
        <w:rPr>
          <w:rFonts w:asciiTheme="majorBidi" w:hAnsiTheme="majorBidi" w:cstheme="majorBidi"/>
          <w:color w:val="000000"/>
          <w:sz w:val="20"/>
          <w:szCs w:val="20"/>
        </w:rPr>
        <w:t>.</w:t>
      </w:r>
    </w:p>
  </w:footnote>
  <w:footnote w:id="10">
    <w:p w14:paraId="64BD4AAA" w14:textId="77777777" w:rsidR="00AD2662" w:rsidRPr="008D4BF9" w:rsidRDefault="00AD2662" w:rsidP="008D36E2">
      <w:pPr>
        <w:pBdr>
          <w:top w:val="nil"/>
          <w:left w:val="nil"/>
          <w:bottom w:val="nil"/>
          <w:right w:val="nil"/>
          <w:between w:val="nil"/>
        </w:pBdr>
        <w:spacing w:after="0" w:line="240" w:lineRule="auto"/>
        <w:rPr>
          <w:rFonts w:asciiTheme="majorBidi" w:hAnsiTheme="majorBidi" w:cstheme="majorBidi"/>
          <w:color w:val="000000"/>
          <w:sz w:val="20"/>
          <w:szCs w:val="20"/>
        </w:rPr>
      </w:pPr>
      <w:r w:rsidRPr="008D4BF9">
        <w:rPr>
          <w:rStyle w:val="FootnoteReference"/>
          <w:rFonts w:asciiTheme="majorBidi" w:hAnsiTheme="majorBidi" w:cstheme="majorBidi"/>
          <w:sz w:val="20"/>
          <w:szCs w:val="20"/>
        </w:rPr>
        <w:footnoteRef/>
      </w:r>
      <w:r w:rsidRPr="008D4BF9">
        <w:rPr>
          <w:rFonts w:asciiTheme="majorBidi" w:hAnsiTheme="majorBidi" w:cstheme="majorBidi"/>
          <w:color w:val="000000"/>
          <w:sz w:val="20"/>
          <w:szCs w:val="20"/>
        </w:rPr>
        <w:t xml:space="preserve"> CBS, “Profile of Local Authorities in Israel 2017: Afula” (Hebrew): </w:t>
      </w:r>
      <w:hyperlink r:id="rId6">
        <w:r w:rsidRPr="008D4BF9">
          <w:rPr>
            <w:rFonts w:asciiTheme="majorBidi" w:hAnsiTheme="majorBidi" w:cstheme="majorBidi"/>
            <w:color w:val="0000FF"/>
            <w:sz w:val="20"/>
            <w:szCs w:val="20"/>
            <w:u w:val="single"/>
          </w:rPr>
          <w:t>https://www.cbs.gov.il/he/publications/doclib/2019/local_authorities17_1759/278_7700.pdf</w:t>
        </w:r>
      </w:hyperlink>
      <w:r w:rsidRPr="008D4BF9">
        <w:rPr>
          <w:rFonts w:asciiTheme="majorBidi" w:hAnsiTheme="majorBidi" w:cstheme="majorBidi"/>
          <w:color w:val="000000"/>
          <w:sz w:val="20"/>
          <w:szCs w:val="20"/>
        </w:rPr>
        <w:t>.</w:t>
      </w:r>
    </w:p>
  </w:footnote>
  <w:footnote w:id="11">
    <w:p w14:paraId="697C7664" w14:textId="77777777" w:rsidR="00AD2662" w:rsidRPr="00341C1D" w:rsidRDefault="00AD2662" w:rsidP="00341C1D">
      <w:pPr>
        <w:pStyle w:val="FootnoteText"/>
        <w:rPr>
          <w:rFonts w:asciiTheme="majorBidi" w:hAnsiTheme="majorBidi" w:cstheme="majorBidi"/>
        </w:rPr>
      </w:pPr>
      <w:r w:rsidRPr="00341C1D">
        <w:rPr>
          <w:rStyle w:val="FootnoteReference"/>
          <w:rFonts w:asciiTheme="majorBidi" w:hAnsiTheme="majorBidi" w:cstheme="majorBidi"/>
        </w:rPr>
        <w:footnoteRef/>
      </w:r>
      <w:r w:rsidRPr="00341C1D">
        <w:rPr>
          <w:rFonts w:asciiTheme="majorBidi" w:hAnsiTheme="majorBidi" w:cstheme="majorBidi"/>
        </w:rPr>
        <w:t xml:space="preserve"> Human Rights Watch, “A Threshold Crossed: Israeli Authorities and the Crimes of Apartheid and Persecution”, 27 April 2021, available at: </w:t>
      </w:r>
      <w:hyperlink r:id="rId7" w:history="1">
        <w:r w:rsidRPr="00341C1D">
          <w:rPr>
            <w:rStyle w:val="Hyperlink"/>
            <w:rFonts w:asciiTheme="majorBidi" w:hAnsiTheme="majorBidi" w:cstheme="majorBidi"/>
          </w:rPr>
          <w:t>https://www.hrw.org/report/2021/04/27/threshold-crossed/israeli-authorities-and-crimes-apartheid-and-persecution</w:t>
        </w:r>
      </w:hyperlink>
      <w:r w:rsidRPr="00341C1D">
        <w:rPr>
          <w:rFonts w:asciiTheme="majorBidi" w:hAnsiTheme="majorBidi" w:cstheme="majorBidi"/>
        </w:rPr>
        <w:t xml:space="preserve"> </w:t>
      </w:r>
    </w:p>
  </w:footnote>
  <w:footnote w:id="12">
    <w:p w14:paraId="2C5DFFD5" w14:textId="77777777" w:rsidR="00B93068" w:rsidRDefault="00B93068" w:rsidP="00B93068">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481B1D">
        <w:rPr>
          <w:rStyle w:val="FootnoteReference"/>
          <w:rFonts w:asciiTheme="majorBidi" w:hAnsiTheme="majorBidi" w:cstheme="majorBidi"/>
          <w:sz w:val="20"/>
          <w:szCs w:val="20"/>
        </w:rPr>
        <w:footnoteRef/>
      </w:r>
      <w:r w:rsidRPr="00481B1D">
        <w:rPr>
          <w:rFonts w:asciiTheme="majorBidi" w:hAnsiTheme="majorBidi" w:cstheme="majorBidi"/>
          <w:color w:val="000000"/>
          <w:sz w:val="20"/>
          <w:szCs w:val="20"/>
        </w:rPr>
        <w:t xml:space="preserve"> </w:t>
      </w:r>
      <w:r>
        <w:rPr>
          <w:rFonts w:asciiTheme="majorBidi" w:hAnsiTheme="majorBidi" w:cstheme="majorBidi"/>
          <w:color w:val="000000"/>
          <w:sz w:val="20"/>
          <w:szCs w:val="20"/>
        </w:rPr>
        <w:t xml:space="preserve">The full text of the law is available in Hebrew and English at: </w:t>
      </w:r>
      <w:hyperlink r:id="rId8" w:history="1">
        <w:r w:rsidRPr="00DD20B0">
          <w:rPr>
            <w:rStyle w:val="Hyperlink"/>
            <w:rFonts w:asciiTheme="majorBidi" w:hAnsiTheme="majorBidi" w:cstheme="majorBidi"/>
            <w:sz w:val="20"/>
            <w:szCs w:val="20"/>
          </w:rPr>
          <w:t>https://www.adalah.org/en/law/view/494</w:t>
        </w:r>
      </w:hyperlink>
    </w:p>
    <w:p w14:paraId="2D2C690B" w14:textId="77777777" w:rsidR="00B93068" w:rsidRPr="00481B1D" w:rsidRDefault="00B93068" w:rsidP="00B93068">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481B1D">
        <w:rPr>
          <w:rFonts w:asciiTheme="majorBidi" w:hAnsiTheme="majorBidi" w:cstheme="majorBidi"/>
          <w:color w:val="000000"/>
          <w:sz w:val="20"/>
          <w:szCs w:val="20"/>
        </w:rPr>
        <w:t xml:space="preserve">These committees also operated prior to the law’s enactment. </w:t>
      </w:r>
    </w:p>
  </w:footnote>
  <w:footnote w:id="13">
    <w:p w14:paraId="6F16E792" w14:textId="11E4D757" w:rsidR="00AD2662" w:rsidRPr="00B93068" w:rsidRDefault="00AD2662" w:rsidP="00B93068">
      <w:pPr>
        <w:spacing w:after="0" w:line="240" w:lineRule="auto"/>
        <w:jc w:val="both"/>
        <w:rPr>
          <w:rFonts w:asciiTheme="majorBidi" w:hAnsiTheme="majorBidi" w:cstheme="majorBidi"/>
          <w:sz w:val="20"/>
          <w:szCs w:val="20"/>
        </w:rPr>
      </w:pPr>
      <w:r w:rsidRPr="00481B1D">
        <w:rPr>
          <w:rStyle w:val="FootnoteReference"/>
          <w:rFonts w:asciiTheme="majorBidi" w:hAnsiTheme="majorBidi" w:cstheme="majorBidi"/>
          <w:sz w:val="20"/>
          <w:szCs w:val="20"/>
        </w:rPr>
        <w:footnoteRef/>
      </w:r>
      <w:r w:rsidRPr="00481B1D">
        <w:rPr>
          <w:rFonts w:asciiTheme="majorBidi" w:hAnsiTheme="majorBidi" w:cstheme="majorBidi"/>
          <w:color w:val="000000"/>
          <w:sz w:val="20"/>
          <w:szCs w:val="20"/>
        </w:rPr>
        <w:t xml:space="preserve"> HCJ 2504/11, </w:t>
      </w:r>
      <w:r w:rsidRPr="00481B1D">
        <w:rPr>
          <w:rFonts w:asciiTheme="majorBidi" w:hAnsiTheme="majorBidi" w:cstheme="majorBidi"/>
          <w:i/>
          <w:color w:val="000000"/>
          <w:sz w:val="20"/>
          <w:szCs w:val="20"/>
        </w:rPr>
        <w:t>Adalah, et al. v. The Knesset, et al.</w:t>
      </w:r>
      <w:r w:rsidRPr="00481B1D">
        <w:rPr>
          <w:rFonts w:asciiTheme="majorBidi" w:hAnsiTheme="majorBidi" w:cstheme="majorBidi"/>
          <w:color w:val="000000"/>
          <w:sz w:val="20"/>
          <w:szCs w:val="20"/>
        </w:rPr>
        <w:t xml:space="preserve"> (decision delivered 17 September 2014).</w:t>
      </w:r>
      <w:r w:rsidR="00B93068">
        <w:rPr>
          <w:rFonts w:asciiTheme="majorBidi" w:hAnsiTheme="majorBidi" w:cstheme="majorBidi"/>
          <w:color w:val="000000"/>
          <w:sz w:val="20"/>
          <w:szCs w:val="20"/>
        </w:rPr>
        <w:t xml:space="preserve"> </w:t>
      </w:r>
      <w:r w:rsidR="00B93068" w:rsidRPr="00481B1D">
        <w:rPr>
          <w:rFonts w:asciiTheme="majorBidi" w:hAnsiTheme="majorBidi" w:cstheme="majorBidi"/>
          <w:sz w:val="20"/>
          <w:szCs w:val="20"/>
        </w:rPr>
        <w:t xml:space="preserve">Adalah press release, “Israeli Supreme Court upholds ‘Admissions Committees Law’ that allows Israeli Jewish communities to exclude Palestinian Arab citizens”, 17 September 2014: </w:t>
      </w:r>
      <w:hyperlink r:id="rId9">
        <w:r w:rsidR="00B93068" w:rsidRPr="00481B1D">
          <w:rPr>
            <w:rFonts w:asciiTheme="majorBidi" w:hAnsiTheme="majorBidi" w:cstheme="majorBidi"/>
            <w:color w:val="0000FF"/>
            <w:sz w:val="20"/>
            <w:szCs w:val="20"/>
            <w:u w:val="single"/>
          </w:rPr>
          <w:t>https://www.adalah.org/en/content/view/8327</w:t>
        </w:r>
      </w:hyperlink>
      <w:r w:rsidR="00B93068" w:rsidRPr="00481B1D">
        <w:rPr>
          <w:rFonts w:asciiTheme="majorBidi" w:hAnsiTheme="majorBidi" w:cstheme="majorBidi"/>
          <w:sz w:val="20"/>
          <w:szCs w:val="20"/>
        </w:rPr>
        <w:t xml:space="preserve"> </w:t>
      </w:r>
    </w:p>
  </w:footnote>
  <w:footnote w:id="14">
    <w:p w14:paraId="7105FF71" w14:textId="77777777" w:rsidR="00B93068" w:rsidRPr="00481B1D" w:rsidRDefault="00B93068" w:rsidP="00B93068">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481B1D">
        <w:rPr>
          <w:rStyle w:val="FootnoteReference"/>
          <w:rFonts w:asciiTheme="majorBidi" w:hAnsiTheme="majorBidi" w:cstheme="majorBidi"/>
          <w:sz w:val="20"/>
          <w:szCs w:val="20"/>
        </w:rPr>
        <w:footnoteRef/>
      </w:r>
      <w:r w:rsidRPr="00481B1D">
        <w:rPr>
          <w:rFonts w:asciiTheme="majorBidi" w:hAnsiTheme="majorBidi" w:cstheme="majorBidi"/>
          <w:color w:val="000000"/>
          <w:sz w:val="20"/>
          <w:szCs w:val="20"/>
        </w:rPr>
        <w:t xml:space="preserve"> HCJ 6698/95, </w:t>
      </w:r>
      <w:r w:rsidRPr="00481B1D">
        <w:rPr>
          <w:rFonts w:asciiTheme="majorBidi" w:hAnsiTheme="majorBidi" w:cstheme="majorBidi"/>
          <w:i/>
          <w:color w:val="000000"/>
          <w:sz w:val="20"/>
          <w:szCs w:val="20"/>
        </w:rPr>
        <w:t>Adel Ka’</w:t>
      </w:r>
      <w:r>
        <w:rPr>
          <w:rFonts w:asciiTheme="majorBidi" w:hAnsiTheme="majorBidi" w:cstheme="majorBidi"/>
          <w:i/>
          <w:color w:val="000000"/>
          <w:sz w:val="20"/>
          <w:szCs w:val="20"/>
        </w:rPr>
        <w:t>a</w:t>
      </w:r>
      <w:r w:rsidRPr="00481B1D">
        <w:rPr>
          <w:rFonts w:asciiTheme="majorBidi" w:hAnsiTheme="majorBidi" w:cstheme="majorBidi"/>
          <w:i/>
          <w:color w:val="000000"/>
          <w:sz w:val="20"/>
          <w:szCs w:val="20"/>
        </w:rPr>
        <w:t>dan v, Israel Land Administration</w:t>
      </w:r>
      <w:r w:rsidRPr="00481B1D">
        <w:rPr>
          <w:rFonts w:asciiTheme="majorBidi" w:hAnsiTheme="majorBidi" w:cstheme="majorBidi"/>
          <w:color w:val="000000"/>
          <w:sz w:val="20"/>
          <w:szCs w:val="20"/>
        </w:rPr>
        <w:t>.</w:t>
      </w:r>
    </w:p>
  </w:footnote>
  <w:footnote w:id="15">
    <w:p w14:paraId="1D6915D7" w14:textId="39CCDD8B" w:rsidR="00B93068" w:rsidRPr="00481B1D" w:rsidRDefault="00B93068" w:rsidP="00B93068">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481B1D">
        <w:rPr>
          <w:rStyle w:val="FootnoteReference"/>
          <w:rFonts w:asciiTheme="majorBidi" w:hAnsiTheme="majorBidi" w:cstheme="majorBidi"/>
          <w:sz w:val="20"/>
          <w:szCs w:val="20"/>
        </w:rPr>
        <w:footnoteRef/>
      </w:r>
      <w:r w:rsidRPr="00481B1D">
        <w:rPr>
          <w:rFonts w:asciiTheme="majorBidi" w:hAnsiTheme="majorBidi" w:cstheme="majorBidi"/>
          <w:color w:val="000000"/>
          <w:sz w:val="20"/>
          <w:szCs w:val="20"/>
        </w:rPr>
        <w:t xml:space="preserve"> HCJ 778/17, </w:t>
      </w:r>
      <w:r w:rsidRPr="00481B1D">
        <w:rPr>
          <w:rFonts w:asciiTheme="majorBidi" w:hAnsiTheme="majorBidi" w:cstheme="majorBidi"/>
          <w:i/>
          <w:color w:val="000000"/>
          <w:sz w:val="20"/>
          <w:szCs w:val="20"/>
        </w:rPr>
        <w:t xml:space="preserve">Adalah and ACRI v. Knesset, </w:t>
      </w:r>
      <w:r>
        <w:rPr>
          <w:rFonts w:asciiTheme="majorBidi" w:hAnsiTheme="majorBidi" w:cstheme="majorBidi"/>
          <w:i/>
          <w:color w:val="000000"/>
          <w:sz w:val="20"/>
          <w:szCs w:val="20"/>
        </w:rPr>
        <w:t xml:space="preserve">the </w:t>
      </w:r>
      <w:r w:rsidRPr="00481B1D">
        <w:rPr>
          <w:rFonts w:asciiTheme="majorBidi" w:hAnsiTheme="majorBidi" w:cstheme="majorBidi"/>
          <w:i/>
          <w:color w:val="000000"/>
          <w:sz w:val="20"/>
          <w:szCs w:val="20"/>
        </w:rPr>
        <w:t xml:space="preserve">Government, </w:t>
      </w:r>
      <w:r>
        <w:rPr>
          <w:rFonts w:asciiTheme="majorBidi" w:hAnsiTheme="majorBidi" w:cstheme="majorBidi"/>
          <w:i/>
          <w:color w:val="000000"/>
          <w:sz w:val="20"/>
          <w:szCs w:val="20"/>
        </w:rPr>
        <w:t xml:space="preserve">the </w:t>
      </w:r>
      <w:r w:rsidRPr="00481B1D">
        <w:rPr>
          <w:rFonts w:asciiTheme="majorBidi" w:hAnsiTheme="majorBidi" w:cstheme="majorBidi"/>
          <w:i/>
          <w:color w:val="000000"/>
          <w:sz w:val="20"/>
          <w:szCs w:val="20"/>
        </w:rPr>
        <w:t>Agriculture Minister, and the World Zionist Organization’s Settlement Division</w:t>
      </w:r>
      <w:r w:rsidRPr="00481B1D">
        <w:rPr>
          <w:rFonts w:asciiTheme="majorBidi" w:hAnsiTheme="majorBidi" w:cstheme="majorBidi"/>
          <w:color w:val="000000"/>
          <w:sz w:val="20"/>
          <w:szCs w:val="20"/>
        </w:rPr>
        <w:t xml:space="preserve"> (decision delivered 6 September 2017).</w:t>
      </w:r>
    </w:p>
  </w:footnote>
  <w:footnote w:id="16">
    <w:p w14:paraId="3D671F27" w14:textId="06676E75" w:rsidR="00AD2662" w:rsidRPr="00481B1D" w:rsidRDefault="00AD2662" w:rsidP="008F41A3">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481B1D">
        <w:rPr>
          <w:rStyle w:val="FootnoteReference"/>
          <w:rFonts w:asciiTheme="majorBidi" w:hAnsiTheme="majorBidi" w:cstheme="majorBidi"/>
          <w:sz w:val="20"/>
          <w:szCs w:val="20"/>
        </w:rPr>
        <w:footnoteRef/>
      </w:r>
      <w:r w:rsidRPr="00481B1D">
        <w:rPr>
          <w:rFonts w:asciiTheme="majorBidi" w:hAnsiTheme="majorBidi" w:cstheme="majorBidi"/>
          <w:color w:val="000000"/>
          <w:sz w:val="20"/>
          <w:szCs w:val="20"/>
        </w:rPr>
        <w:t xml:space="preserve"> </w:t>
      </w:r>
      <w:r w:rsidRPr="00A07DCE">
        <w:rPr>
          <w:rFonts w:asciiTheme="majorBidi" w:hAnsiTheme="majorBidi" w:cstheme="majorBidi"/>
          <w:color w:val="000000"/>
          <w:sz w:val="20"/>
          <w:szCs w:val="20"/>
        </w:rPr>
        <w:t xml:space="preserve">From </w:t>
      </w:r>
      <w:r w:rsidRPr="008F41A3">
        <w:rPr>
          <w:rFonts w:asciiTheme="majorBidi" w:eastAsia="Times New Roman" w:hAnsiTheme="majorBidi" w:cstheme="majorBidi"/>
          <w:sz w:val="20"/>
          <w:szCs w:val="20"/>
          <w:lang w:val="en-GB"/>
        </w:rPr>
        <w:t>Article 3(a)</w:t>
      </w:r>
      <w:r w:rsidRPr="008F41A3">
        <w:rPr>
          <w:rFonts w:asciiTheme="majorBidi" w:eastAsia="Times New Roman" w:hAnsiTheme="majorBidi" w:cstheme="majorBidi"/>
          <w:sz w:val="20"/>
          <w:szCs w:val="20"/>
          <w:rtl/>
          <w:lang w:val="en-GB" w:bidi="he-IL"/>
        </w:rPr>
        <w:t>(1)</w:t>
      </w:r>
      <w:r>
        <w:rPr>
          <w:rFonts w:asciiTheme="majorBidi" w:eastAsia="Times New Roman" w:hAnsiTheme="majorBidi" w:cstheme="majorBidi"/>
          <w:sz w:val="20"/>
          <w:szCs w:val="20"/>
          <w:lang w:val="en-GB" w:bidi="he-IL"/>
        </w:rPr>
        <w:t xml:space="preserve">. </w:t>
      </w:r>
      <w:r w:rsidR="00B93068">
        <w:rPr>
          <w:rFonts w:asciiTheme="majorBidi" w:hAnsiTheme="majorBidi" w:cstheme="majorBidi"/>
          <w:color w:val="000000"/>
          <w:sz w:val="20"/>
          <w:szCs w:val="20"/>
        </w:rPr>
        <w:t>T</w:t>
      </w:r>
      <w:r w:rsidRPr="00A07DCE">
        <w:rPr>
          <w:rFonts w:asciiTheme="majorBidi" w:hAnsiTheme="majorBidi" w:cstheme="majorBidi"/>
          <w:color w:val="000000"/>
          <w:sz w:val="20"/>
          <w:szCs w:val="20"/>
        </w:rPr>
        <w:t>h</w:t>
      </w:r>
      <w:r w:rsidRPr="00481B1D">
        <w:rPr>
          <w:rFonts w:asciiTheme="majorBidi" w:hAnsiTheme="majorBidi" w:cstheme="majorBidi"/>
          <w:color w:val="000000"/>
          <w:sz w:val="20"/>
          <w:szCs w:val="20"/>
        </w:rPr>
        <w:t xml:space="preserve">e JNF’s </w:t>
      </w:r>
      <w:r w:rsidRPr="008F41A3">
        <w:rPr>
          <w:rFonts w:asciiTheme="majorBidi" w:hAnsiTheme="majorBidi" w:cstheme="majorBidi"/>
          <w:color w:val="000000"/>
          <w:sz w:val="20"/>
          <w:szCs w:val="20"/>
        </w:rPr>
        <w:t>Memorandum</w:t>
      </w:r>
      <w:r w:rsidRPr="00481B1D">
        <w:rPr>
          <w:rFonts w:asciiTheme="majorBidi" w:hAnsiTheme="majorBidi" w:cstheme="majorBidi"/>
          <w:color w:val="000000"/>
          <w:sz w:val="20"/>
          <w:szCs w:val="20"/>
        </w:rPr>
        <w:t xml:space="preserve"> </w:t>
      </w:r>
      <w:r>
        <w:rPr>
          <w:rFonts w:asciiTheme="majorBidi" w:hAnsiTheme="majorBidi" w:cstheme="majorBidi"/>
          <w:color w:val="000000"/>
          <w:sz w:val="20"/>
          <w:szCs w:val="20"/>
        </w:rPr>
        <w:t xml:space="preserve">of Association </w:t>
      </w:r>
      <w:r w:rsidRPr="00481B1D">
        <w:rPr>
          <w:rFonts w:asciiTheme="majorBidi" w:hAnsiTheme="majorBidi" w:cstheme="majorBidi"/>
          <w:color w:val="000000"/>
          <w:sz w:val="20"/>
          <w:szCs w:val="20"/>
        </w:rPr>
        <w:t>was approved on 9 May 1954 by the Minister of Justice, who was specifically authorized to do so by the Jewish National Fund Law – 1953.</w:t>
      </w:r>
    </w:p>
  </w:footnote>
  <w:footnote w:id="17">
    <w:p w14:paraId="68D1F78B" w14:textId="54D0C1FD" w:rsidR="00AD2662" w:rsidRPr="003460E8" w:rsidRDefault="00AD2662" w:rsidP="008361DA">
      <w:pPr>
        <w:pStyle w:val="FootnoteText"/>
        <w:rPr>
          <w:rFonts w:asciiTheme="majorBidi" w:hAnsiTheme="majorBidi" w:cstheme="majorBidi"/>
        </w:rPr>
      </w:pPr>
      <w:r w:rsidRPr="003460E8">
        <w:rPr>
          <w:rStyle w:val="FootnoteReference"/>
          <w:rFonts w:asciiTheme="majorBidi" w:hAnsiTheme="majorBidi" w:cstheme="majorBidi"/>
        </w:rPr>
        <w:footnoteRef/>
      </w:r>
      <w:r w:rsidRPr="003460E8">
        <w:rPr>
          <w:rFonts w:asciiTheme="majorBidi" w:hAnsiTheme="majorBidi" w:cstheme="majorBidi"/>
        </w:rPr>
        <w:t xml:space="preserve"> </w:t>
      </w:r>
      <w:r w:rsidRPr="003460E8">
        <w:rPr>
          <w:rFonts w:asciiTheme="majorBidi" w:hAnsiTheme="majorBidi" w:cstheme="majorBidi"/>
          <w:color w:val="000000"/>
        </w:rPr>
        <w:t>HC</w:t>
      </w:r>
      <w:r>
        <w:rPr>
          <w:rFonts w:asciiTheme="majorBidi" w:hAnsiTheme="majorBidi" w:cstheme="majorBidi"/>
          <w:color w:val="000000"/>
        </w:rPr>
        <w:t>J</w:t>
      </w:r>
      <w:r w:rsidRPr="003460E8">
        <w:rPr>
          <w:rFonts w:asciiTheme="majorBidi" w:hAnsiTheme="majorBidi" w:cstheme="majorBidi"/>
          <w:color w:val="000000"/>
        </w:rPr>
        <w:t xml:space="preserve"> 9205/04, </w:t>
      </w:r>
      <w:r w:rsidRPr="003460E8">
        <w:rPr>
          <w:rFonts w:asciiTheme="majorBidi" w:hAnsiTheme="majorBidi" w:cstheme="majorBidi"/>
          <w:i/>
          <w:iCs/>
          <w:color w:val="000000"/>
        </w:rPr>
        <w:t xml:space="preserve">Adalah v. The </w:t>
      </w:r>
      <w:r>
        <w:rPr>
          <w:rFonts w:asciiTheme="majorBidi" w:hAnsiTheme="majorBidi" w:cstheme="majorBidi"/>
          <w:i/>
          <w:iCs/>
          <w:color w:val="000000"/>
        </w:rPr>
        <w:t>Israel Lands Administration, et</w:t>
      </w:r>
      <w:r w:rsidRPr="003460E8">
        <w:rPr>
          <w:rFonts w:asciiTheme="majorBidi" w:hAnsiTheme="majorBidi" w:cstheme="majorBidi"/>
          <w:i/>
          <w:iCs/>
          <w:color w:val="000000"/>
        </w:rPr>
        <w:t xml:space="preserve"> al.</w:t>
      </w:r>
      <w:r>
        <w:rPr>
          <w:rFonts w:asciiTheme="majorBidi" w:hAnsiTheme="majorBidi" w:cstheme="majorBidi"/>
          <w:i/>
          <w:iCs/>
          <w:color w:val="000000"/>
        </w:rPr>
        <w:t xml:space="preserve"> </w:t>
      </w:r>
    </w:p>
  </w:footnote>
  <w:footnote w:id="18">
    <w:p w14:paraId="5EB70CB6" w14:textId="0B7F1D7F" w:rsidR="00AD2662" w:rsidRDefault="00AD2662" w:rsidP="008959DD">
      <w:pPr>
        <w:pStyle w:val="FootnoteText"/>
        <w:rPr>
          <w:rFonts w:asciiTheme="majorBidi" w:hAnsiTheme="majorBidi" w:cstheme="majorBidi"/>
          <w:color w:val="0000FF"/>
          <w:u w:val="single"/>
        </w:rPr>
      </w:pPr>
      <w:r w:rsidRPr="008959DD">
        <w:rPr>
          <w:rStyle w:val="FootnoteReference"/>
          <w:rFonts w:asciiTheme="majorBidi" w:hAnsiTheme="majorBidi" w:cstheme="majorBidi"/>
        </w:rPr>
        <w:footnoteRef/>
      </w:r>
      <w:r w:rsidRPr="008959DD">
        <w:rPr>
          <w:rFonts w:asciiTheme="majorBidi" w:hAnsiTheme="majorBidi" w:cstheme="majorBidi"/>
        </w:rPr>
        <w:t xml:space="preserve"> For more information, see Adalah</w:t>
      </w:r>
      <w:r w:rsidR="00CD75EE">
        <w:rPr>
          <w:rFonts w:asciiTheme="majorBidi" w:hAnsiTheme="majorBidi" w:cstheme="majorBidi"/>
        </w:rPr>
        <w:t xml:space="preserve"> and ACRI</w:t>
      </w:r>
      <w:r w:rsidRPr="008959DD">
        <w:rPr>
          <w:rFonts w:asciiTheme="majorBidi" w:hAnsiTheme="majorBidi" w:cstheme="majorBidi"/>
        </w:rPr>
        <w:t xml:space="preserve">’s letter to the Attorney General </w:t>
      </w:r>
      <w:r w:rsidR="00CD75EE">
        <w:rPr>
          <w:rFonts w:asciiTheme="majorBidi" w:hAnsiTheme="majorBidi" w:cstheme="majorBidi"/>
        </w:rPr>
        <w:t xml:space="preserve">against the ILA-JNF land swap deal, </w:t>
      </w:r>
      <w:r w:rsidRPr="008959DD">
        <w:rPr>
          <w:rFonts w:asciiTheme="majorBidi" w:hAnsiTheme="majorBidi" w:cstheme="majorBidi"/>
        </w:rPr>
        <w:t xml:space="preserve">dated 9 July 2009, available in English translation at: </w:t>
      </w:r>
      <w:hyperlink r:id="rId10" w:history="1">
        <w:r w:rsidRPr="00F60D2D">
          <w:rPr>
            <w:rFonts w:asciiTheme="majorBidi" w:hAnsiTheme="majorBidi" w:cstheme="majorBidi"/>
            <w:color w:val="0000FF"/>
            <w:u w:val="single"/>
          </w:rPr>
          <w:t>https://www.adalah.org/uploads/oldfiles/newsletter/eng/jul09/Adalah_ACRI_letter_re_Israel_and_JNF_land_swap_july_2009.pdf</w:t>
        </w:r>
      </w:hyperlink>
      <w:r w:rsidRPr="00F60D2D">
        <w:rPr>
          <w:rFonts w:asciiTheme="majorBidi" w:hAnsiTheme="majorBidi" w:cstheme="majorBidi"/>
          <w:color w:val="0000FF"/>
          <w:u w:val="single"/>
        </w:rPr>
        <w:t xml:space="preserve"> </w:t>
      </w:r>
    </w:p>
    <w:p w14:paraId="2E61DF24" w14:textId="39B66451" w:rsidR="00CD75EE" w:rsidRDefault="00CD75EE" w:rsidP="00CD75EE">
      <w:pPr>
        <w:pStyle w:val="NormalWeb"/>
        <w:spacing w:before="0" w:beforeAutospacing="0" w:after="0" w:afterAutospacing="0"/>
        <w:jc w:val="both"/>
        <w:textAlignment w:val="baseline"/>
        <w:rPr>
          <w:rFonts w:asciiTheme="majorBidi" w:hAnsiTheme="majorBidi" w:cstheme="majorBidi"/>
          <w:color w:val="000000"/>
          <w:sz w:val="20"/>
          <w:szCs w:val="20"/>
        </w:rPr>
      </w:pPr>
      <w:r w:rsidRPr="00CD75EE">
        <w:rPr>
          <w:rFonts w:asciiTheme="majorBidi" w:hAnsiTheme="majorBidi" w:cstheme="majorBidi"/>
          <w:color w:val="000000"/>
          <w:sz w:val="20"/>
          <w:szCs w:val="20"/>
        </w:rPr>
        <w:t>See also Adalah,</w:t>
      </w:r>
      <w:r w:rsidRPr="00CD75EE">
        <w:rPr>
          <w:rStyle w:val="apple-converted-space"/>
          <w:rFonts w:asciiTheme="majorBidi" w:hAnsiTheme="majorBidi" w:cstheme="majorBidi"/>
          <w:color w:val="000000"/>
          <w:sz w:val="20"/>
          <w:szCs w:val="20"/>
        </w:rPr>
        <w:t> </w:t>
      </w:r>
      <w:hyperlink r:id="rId11" w:history="1">
        <w:r w:rsidRPr="00CD75EE">
          <w:rPr>
            <w:rStyle w:val="Hyperlink"/>
            <w:rFonts w:asciiTheme="majorBidi" w:hAnsiTheme="majorBidi" w:cstheme="majorBidi"/>
            <w:color w:val="069F87"/>
            <w:sz w:val="20"/>
            <w:szCs w:val="20"/>
            <w:bdr w:val="none" w:sz="0" w:space="0" w:color="auto" w:frame="1"/>
          </w:rPr>
          <w:t>Makan – The Right to the City, Spring 2006</w:t>
        </w:r>
      </w:hyperlink>
      <w:r w:rsidRPr="00CD75EE">
        <w:rPr>
          <w:rStyle w:val="apple-converted-space"/>
          <w:rFonts w:asciiTheme="majorBidi" w:hAnsiTheme="majorBidi" w:cstheme="majorBidi"/>
          <w:color w:val="000000"/>
          <w:sz w:val="20"/>
          <w:szCs w:val="20"/>
        </w:rPr>
        <w:t> </w:t>
      </w:r>
      <w:r w:rsidRPr="00CD75EE">
        <w:rPr>
          <w:rFonts w:asciiTheme="majorBidi" w:hAnsiTheme="majorBidi" w:cstheme="majorBidi"/>
          <w:color w:val="000000"/>
          <w:sz w:val="20"/>
          <w:szCs w:val="20"/>
        </w:rPr>
        <w:t>with excerpts from the Supreme Court petition challenging the ILA’s policies concerning JNF-controlled lands, and excerpts from the response by the JNF. </w:t>
      </w:r>
    </w:p>
    <w:p w14:paraId="3B8DDD37" w14:textId="12955B17" w:rsidR="00CD75EE" w:rsidRDefault="00CD75EE" w:rsidP="00CD75EE">
      <w:pPr>
        <w:spacing w:after="0" w:line="240" w:lineRule="auto"/>
        <w:jc w:val="both"/>
        <w:rPr>
          <w:rFonts w:asciiTheme="majorBidi" w:eastAsia="Times New Roman" w:hAnsiTheme="majorBidi" w:cstheme="majorBidi"/>
          <w:color w:val="000000"/>
          <w:sz w:val="20"/>
          <w:szCs w:val="20"/>
          <w:shd w:val="clear" w:color="auto" w:fill="FFFFFF"/>
          <w:lang w:bidi="he-IL"/>
        </w:rPr>
      </w:pPr>
      <w:r w:rsidRPr="00CD75EE">
        <w:rPr>
          <w:rFonts w:asciiTheme="majorBidi" w:eastAsia="Times New Roman" w:hAnsiTheme="majorBidi" w:cstheme="majorBidi"/>
          <w:color w:val="000000"/>
          <w:sz w:val="20"/>
          <w:szCs w:val="20"/>
          <w:shd w:val="clear" w:color="auto" w:fill="FFFFFF"/>
          <w:lang w:val="aa-ET" w:bidi="he-IL"/>
        </w:rPr>
        <w:t xml:space="preserve">Adalah and </w:t>
      </w:r>
      <w:r w:rsidRPr="00CD75EE">
        <w:rPr>
          <w:rFonts w:asciiTheme="majorBidi" w:eastAsia="Times New Roman" w:hAnsiTheme="majorBidi" w:cstheme="majorBidi"/>
          <w:color w:val="000000"/>
          <w:sz w:val="20"/>
          <w:szCs w:val="20"/>
          <w:shd w:val="clear" w:color="auto" w:fill="FFFFFF"/>
          <w:lang w:bidi="he-IL"/>
        </w:rPr>
        <w:t xml:space="preserve">ACRI </w:t>
      </w:r>
      <w:r w:rsidRPr="00CD75EE">
        <w:rPr>
          <w:rFonts w:asciiTheme="majorBidi" w:eastAsia="Times New Roman" w:hAnsiTheme="majorBidi" w:cstheme="majorBidi"/>
          <w:color w:val="000000"/>
          <w:sz w:val="20"/>
          <w:szCs w:val="20"/>
          <w:shd w:val="clear" w:color="auto" w:fill="FFFFFF"/>
          <w:lang w:val="aa-ET" w:bidi="he-IL"/>
        </w:rPr>
        <w:t xml:space="preserve">sent a </w:t>
      </w:r>
      <w:r>
        <w:rPr>
          <w:rFonts w:asciiTheme="majorBidi" w:eastAsia="Times New Roman" w:hAnsiTheme="majorBidi" w:cstheme="majorBidi"/>
          <w:color w:val="000000"/>
          <w:sz w:val="20"/>
          <w:szCs w:val="20"/>
          <w:shd w:val="clear" w:color="auto" w:fill="FFFFFF"/>
          <w:lang w:bidi="he-IL"/>
        </w:rPr>
        <w:t xml:space="preserve">further </w:t>
      </w:r>
      <w:r w:rsidRPr="00CD75EE">
        <w:rPr>
          <w:rFonts w:asciiTheme="majorBidi" w:eastAsia="Times New Roman" w:hAnsiTheme="majorBidi" w:cstheme="majorBidi"/>
          <w:color w:val="000000"/>
          <w:sz w:val="20"/>
          <w:szCs w:val="20"/>
          <w:shd w:val="clear" w:color="auto" w:fill="FFFFFF"/>
          <w:lang w:val="aa-ET" w:bidi="he-IL"/>
        </w:rPr>
        <w:t xml:space="preserve">letter </w:t>
      </w:r>
      <w:r w:rsidRPr="00CD75EE">
        <w:rPr>
          <w:rFonts w:asciiTheme="majorBidi" w:eastAsia="Times New Roman" w:hAnsiTheme="majorBidi" w:cstheme="majorBidi"/>
          <w:color w:val="000000"/>
          <w:sz w:val="20"/>
          <w:szCs w:val="20"/>
          <w:shd w:val="clear" w:color="auto" w:fill="FFFFFF"/>
          <w:lang w:bidi="he-IL"/>
        </w:rPr>
        <w:t xml:space="preserve">in </w:t>
      </w:r>
      <w:r w:rsidRPr="00CD75EE">
        <w:rPr>
          <w:rFonts w:asciiTheme="majorBidi" w:eastAsia="Times New Roman" w:hAnsiTheme="majorBidi" w:cstheme="majorBidi"/>
          <w:color w:val="000000"/>
          <w:sz w:val="20"/>
          <w:szCs w:val="20"/>
          <w:shd w:val="clear" w:color="auto" w:fill="FFFFFF"/>
          <w:lang w:val="aa-ET" w:bidi="he-IL"/>
        </w:rPr>
        <w:t xml:space="preserve">2015 to the Finance Minister, the </w:t>
      </w:r>
      <w:r w:rsidRPr="00CD75EE">
        <w:rPr>
          <w:rFonts w:asciiTheme="majorBidi" w:eastAsia="Times New Roman" w:hAnsiTheme="majorBidi" w:cstheme="majorBidi"/>
          <w:color w:val="000000"/>
          <w:sz w:val="20"/>
          <w:szCs w:val="20"/>
          <w:shd w:val="clear" w:color="auto" w:fill="FFFFFF"/>
          <w:lang w:bidi="he-IL"/>
        </w:rPr>
        <w:t xml:space="preserve">ILA and </w:t>
      </w:r>
      <w:r w:rsidRPr="00CD75EE">
        <w:rPr>
          <w:rFonts w:asciiTheme="majorBidi" w:eastAsia="Times New Roman" w:hAnsiTheme="majorBidi" w:cstheme="majorBidi"/>
          <w:color w:val="000000"/>
          <w:sz w:val="20"/>
          <w:szCs w:val="20"/>
          <w:shd w:val="clear" w:color="auto" w:fill="FFFFFF"/>
          <w:lang w:val="aa-ET" w:bidi="he-IL"/>
        </w:rPr>
        <w:t xml:space="preserve">the Attorney General (AG) demanding the cancellation of </w:t>
      </w:r>
      <w:r>
        <w:rPr>
          <w:rFonts w:asciiTheme="majorBidi" w:eastAsia="Times New Roman" w:hAnsiTheme="majorBidi" w:cstheme="majorBidi"/>
          <w:color w:val="000000"/>
          <w:sz w:val="20"/>
          <w:szCs w:val="20"/>
          <w:shd w:val="clear" w:color="auto" w:fill="FFFFFF"/>
          <w:lang w:bidi="he-IL"/>
        </w:rPr>
        <w:t xml:space="preserve">the ILA-JNF land swap </w:t>
      </w:r>
      <w:r w:rsidRPr="00CD75EE">
        <w:rPr>
          <w:rFonts w:asciiTheme="majorBidi" w:eastAsia="Times New Roman" w:hAnsiTheme="majorBidi" w:cstheme="majorBidi"/>
          <w:color w:val="000000"/>
          <w:sz w:val="20"/>
          <w:szCs w:val="20"/>
          <w:shd w:val="clear" w:color="auto" w:fill="FFFFFF"/>
          <w:lang w:val="aa-ET" w:bidi="he-IL"/>
        </w:rPr>
        <w:t>agreement</w:t>
      </w:r>
      <w:r>
        <w:rPr>
          <w:rFonts w:asciiTheme="majorBidi" w:eastAsia="Times New Roman" w:hAnsiTheme="majorBidi" w:cstheme="majorBidi"/>
          <w:color w:val="000000"/>
          <w:sz w:val="20"/>
          <w:szCs w:val="20"/>
          <w:shd w:val="clear" w:color="auto" w:fill="FFFFFF"/>
          <w:lang w:bidi="he-IL"/>
        </w:rPr>
        <w:t>,</w:t>
      </w:r>
      <w:r w:rsidRPr="00CD75EE">
        <w:rPr>
          <w:rFonts w:asciiTheme="majorBidi" w:eastAsia="Times New Roman" w:hAnsiTheme="majorBidi" w:cstheme="majorBidi"/>
          <w:color w:val="000000"/>
          <w:sz w:val="20"/>
          <w:szCs w:val="20"/>
          <w:shd w:val="clear" w:color="auto" w:fill="FFFFFF"/>
          <w:lang w:val="aa-ET" w:bidi="he-IL"/>
        </w:rPr>
        <w:t xml:space="preserve"> </w:t>
      </w:r>
      <w:r>
        <w:rPr>
          <w:rFonts w:asciiTheme="majorBidi" w:eastAsia="Times New Roman" w:hAnsiTheme="majorBidi" w:cstheme="majorBidi"/>
          <w:color w:val="000000"/>
          <w:sz w:val="20"/>
          <w:szCs w:val="20"/>
          <w:shd w:val="clear" w:color="auto" w:fill="FFFFFF"/>
          <w:lang w:bidi="he-IL"/>
        </w:rPr>
        <w:t xml:space="preserve">following </w:t>
      </w:r>
      <w:r w:rsidRPr="00CD75EE">
        <w:rPr>
          <w:rFonts w:asciiTheme="majorBidi" w:eastAsia="Times New Roman" w:hAnsiTheme="majorBidi" w:cstheme="majorBidi"/>
          <w:color w:val="000000"/>
          <w:sz w:val="20"/>
          <w:szCs w:val="20"/>
          <w:shd w:val="clear" w:color="auto" w:fill="FFFFFF"/>
          <w:lang w:val="aa-ET" w:bidi="he-IL"/>
        </w:rPr>
        <w:t>the signing of a comprehensive contract between the Israeli government and the JNF in 2015, pursuant to the 2009 agreement.</w:t>
      </w:r>
      <w:r>
        <w:rPr>
          <w:rFonts w:asciiTheme="majorBidi" w:eastAsia="Times New Roman" w:hAnsiTheme="majorBidi" w:cstheme="majorBidi"/>
          <w:color w:val="000000"/>
          <w:sz w:val="20"/>
          <w:szCs w:val="20"/>
          <w:shd w:val="clear" w:color="auto" w:fill="FFFFFF"/>
          <w:lang w:bidi="he-IL"/>
        </w:rPr>
        <w:t xml:space="preserve"> See: </w:t>
      </w:r>
      <w:hyperlink r:id="rId12" w:history="1">
        <w:r w:rsidRPr="00DD20B0">
          <w:rPr>
            <w:rStyle w:val="Hyperlink"/>
            <w:rFonts w:asciiTheme="majorBidi" w:eastAsia="Times New Roman" w:hAnsiTheme="majorBidi" w:cstheme="majorBidi"/>
            <w:sz w:val="20"/>
            <w:szCs w:val="20"/>
            <w:shd w:val="clear" w:color="auto" w:fill="FFFFFF"/>
            <w:lang w:bidi="he-IL"/>
          </w:rPr>
          <w:t>https://www.adalah.org/en/content/view/8724</w:t>
        </w:r>
      </w:hyperlink>
    </w:p>
    <w:p w14:paraId="05C177AA" w14:textId="55427CC0" w:rsidR="00CD75EE" w:rsidRPr="008959DD" w:rsidRDefault="00CD75EE" w:rsidP="005B1CB0">
      <w:pPr>
        <w:spacing w:after="0" w:line="240" w:lineRule="auto"/>
        <w:jc w:val="both"/>
        <w:rPr>
          <w:rFonts w:asciiTheme="majorBidi" w:hAnsiTheme="majorBidi" w:cstheme="majorBidi"/>
        </w:rPr>
      </w:pPr>
      <w:r>
        <w:rPr>
          <w:rFonts w:asciiTheme="majorBidi" w:eastAsia="Times New Roman" w:hAnsiTheme="majorBidi" w:cstheme="majorBidi"/>
          <w:color w:val="000000"/>
          <w:sz w:val="20"/>
          <w:szCs w:val="20"/>
          <w:shd w:val="clear" w:color="auto" w:fill="FFFFFF"/>
          <w:lang w:bidi="he-IL"/>
        </w:rPr>
        <w:t xml:space="preserve">The petition was withdrawn in 2016, with many reservations by the human rights organizations, following the AG’s announcement before the Supreme Court that Arab citizens of Israel would also be allowed to bid for land controlled by the JNF. See: </w:t>
      </w:r>
      <w:hyperlink r:id="rId13" w:history="1">
        <w:r w:rsidRPr="00DD20B0">
          <w:rPr>
            <w:rStyle w:val="Hyperlink"/>
            <w:rFonts w:asciiTheme="majorBidi" w:eastAsia="Times New Roman" w:hAnsiTheme="majorBidi" w:cstheme="majorBidi"/>
            <w:sz w:val="20"/>
            <w:szCs w:val="20"/>
            <w:shd w:val="clear" w:color="auto" w:fill="FFFFFF"/>
            <w:lang w:bidi="he-IL"/>
          </w:rPr>
          <w:t>https://www.adalah.org/en/content/view/8777</w:t>
        </w:r>
      </w:hyperlink>
    </w:p>
  </w:footnote>
  <w:footnote w:id="19">
    <w:p w14:paraId="6621B3E2" w14:textId="77777777" w:rsidR="00AD2662" w:rsidRPr="00481B1D" w:rsidRDefault="00AD2662" w:rsidP="009139AF">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481B1D">
        <w:rPr>
          <w:rStyle w:val="FootnoteReference"/>
          <w:rFonts w:asciiTheme="majorBidi" w:hAnsiTheme="majorBidi" w:cstheme="majorBidi"/>
          <w:sz w:val="20"/>
          <w:szCs w:val="20"/>
        </w:rPr>
        <w:footnoteRef/>
      </w:r>
      <w:r w:rsidRPr="00481B1D">
        <w:rPr>
          <w:rFonts w:asciiTheme="majorBidi" w:hAnsiTheme="majorBidi" w:cstheme="majorBidi"/>
          <w:color w:val="000000"/>
          <w:sz w:val="20"/>
          <w:szCs w:val="20"/>
        </w:rPr>
        <w:t xml:space="preserve"> HCJ 6411/16, </w:t>
      </w:r>
      <w:r w:rsidRPr="00481B1D">
        <w:rPr>
          <w:rFonts w:asciiTheme="majorBidi" w:hAnsiTheme="majorBidi" w:cstheme="majorBidi"/>
          <w:i/>
          <w:color w:val="000000"/>
          <w:sz w:val="20"/>
          <w:szCs w:val="20"/>
        </w:rPr>
        <w:t>The National Committee of Arab Local Authorities in Israel, et al. v. The Knesset, et al.</w:t>
      </w:r>
      <w:r w:rsidRPr="00481B1D">
        <w:rPr>
          <w:rFonts w:asciiTheme="majorBidi" w:hAnsiTheme="majorBidi" w:cstheme="majorBidi"/>
          <w:color w:val="000000"/>
          <w:sz w:val="20"/>
          <w:szCs w:val="20"/>
        </w:rPr>
        <w:t xml:space="preserve"> (decision delivered 19 June 2018).</w:t>
      </w:r>
    </w:p>
  </w:footnote>
  <w:footnote w:id="20">
    <w:p w14:paraId="4A13E876" w14:textId="49D91A19" w:rsidR="00AD2662" w:rsidRPr="00481B1D" w:rsidRDefault="00AD2662" w:rsidP="009139AF">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481B1D">
        <w:rPr>
          <w:rStyle w:val="FootnoteReference"/>
          <w:rFonts w:asciiTheme="majorBidi" w:hAnsiTheme="majorBidi" w:cstheme="majorBidi"/>
          <w:sz w:val="20"/>
          <w:szCs w:val="20"/>
        </w:rPr>
        <w:footnoteRef/>
      </w:r>
      <w:r w:rsidRPr="00481B1D">
        <w:rPr>
          <w:rFonts w:asciiTheme="majorBidi" w:hAnsiTheme="majorBidi" w:cstheme="majorBidi"/>
          <w:color w:val="000000"/>
          <w:sz w:val="20"/>
          <w:szCs w:val="20"/>
        </w:rPr>
        <w:t xml:space="preserve"> Adalah press release, “Israeli Supreme Court rejects petition against JNF membership in ILA land council,” 22 June 2018: </w:t>
      </w:r>
      <w:hyperlink r:id="rId14">
        <w:r w:rsidRPr="00F60D2D">
          <w:rPr>
            <w:rFonts w:asciiTheme="majorBidi" w:hAnsiTheme="majorBidi" w:cstheme="majorBidi"/>
            <w:color w:val="0000FF"/>
            <w:sz w:val="20"/>
            <w:szCs w:val="20"/>
            <w:u w:val="single"/>
          </w:rPr>
          <w:t>https://www.adalah.org/en/content/view/9595</w:t>
        </w:r>
      </w:hyperlink>
    </w:p>
  </w:footnote>
  <w:footnote w:id="21">
    <w:p w14:paraId="6B303F38" w14:textId="77777777" w:rsidR="00CD75EE" w:rsidRPr="004210FB" w:rsidRDefault="00CD75EE" w:rsidP="00CD75EE">
      <w:pPr>
        <w:pStyle w:val="FootnoteText"/>
        <w:jc w:val="both"/>
        <w:rPr>
          <w:rFonts w:asciiTheme="majorBidi" w:hAnsiTheme="majorBidi" w:cstheme="majorBidi"/>
        </w:rPr>
      </w:pPr>
      <w:r w:rsidRPr="004210FB">
        <w:rPr>
          <w:rStyle w:val="FootnoteReference"/>
          <w:rFonts w:asciiTheme="majorBidi" w:hAnsiTheme="majorBidi" w:cstheme="majorBidi"/>
        </w:rPr>
        <w:footnoteRef/>
      </w:r>
      <w:r w:rsidRPr="004210FB">
        <w:rPr>
          <w:rFonts w:asciiTheme="majorBidi" w:hAnsiTheme="majorBidi" w:cstheme="majorBidi"/>
        </w:rPr>
        <w:t xml:space="preserve"> HCJ 11956/05 </w:t>
      </w:r>
      <w:r w:rsidRPr="004210FB">
        <w:rPr>
          <w:rFonts w:asciiTheme="majorBidi" w:hAnsiTheme="majorBidi" w:cstheme="majorBidi"/>
          <w:i/>
          <w:iCs/>
        </w:rPr>
        <w:t>Suhad Bishara, et al. v. the Ministry of Construction and Housing</w:t>
      </w:r>
      <w:r>
        <w:rPr>
          <w:rFonts w:asciiTheme="majorBidi" w:hAnsiTheme="majorBidi" w:cstheme="majorBidi"/>
        </w:rPr>
        <w:t xml:space="preserve"> (decision delivered 13 December 2006).</w:t>
      </w:r>
    </w:p>
  </w:footnote>
  <w:footnote w:id="22">
    <w:p w14:paraId="03BF9662" w14:textId="7BD674CA" w:rsidR="00AD2662" w:rsidRPr="00FB12B0" w:rsidRDefault="00AD2662" w:rsidP="00CD75EE">
      <w:pPr>
        <w:pStyle w:val="Heading1"/>
        <w:shd w:val="clear" w:color="auto" w:fill="FFFFFF"/>
        <w:spacing w:before="0" w:beforeAutospacing="0" w:after="0" w:afterAutospacing="0"/>
        <w:jc w:val="both"/>
        <w:textAlignment w:val="baseline"/>
        <w:rPr>
          <w:rFonts w:asciiTheme="majorBidi" w:hAnsiTheme="majorBidi" w:cstheme="majorBidi"/>
          <w:b w:val="0"/>
          <w:bCs w:val="0"/>
          <w:sz w:val="20"/>
          <w:szCs w:val="20"/>
        </w:rPr>
      </w:pPr>
      <w:r w:rsidRPr="00FB12B0">
        <w:rPr>
          <w:rStyle w:val="FootnoteReference"/>
          <w:rFonts w:asciiTheme="majorBidi" w:hAnsiTheme="majorBidi" w:cstheme="majorBidi"/>
          <w:b w:val="0"/>
          <w:bCs w:val="0"/>
          <w:sz w:val="20"/>
          <w:szCs w:val="20"/>
        </w:rPr>
        <w:footnoteRef/>
      </w:r>
      <w:r w:rsidRPr="00FB12B0">
        <w:rPr>
          <w:rFonts w:asciiTheme="majorBidi" w:hAnsiTheme="majorBidi" w:cstheme="majorBidi"/>
          <w:b w:val="0"/>
          <w:bCs w:val="0"/>
          <w:sz w:val="20"/>
          <w:szCs w:val="20"/>
        </w:rPr>
        <w:t xml:space="preserve"> Adalah press release, “Supreme Court Rejects Adalah</w:t>
      </w:r>
      <w:r>
        <w:rPr>
          <w:rFonts w:asciiTheme="majorBidi" w:hAnsiTheme="majorBidi" w:cstheme="majorBidi"/>
          <w:b w:val="0"/>
          <w:bCs w:val="0"/>
          <w:sz w:val="20"/>
          <w:szCs w:val="20"/>
        </w:rPr>
        <w:t>’</w:t>
      </w:r>
      <w:r w:rsidRPr="00FB12B0">
        <w:rPr>
          <w:rFonts w:asciiTheme="majorBidi" w:hAnsiTheme="majorBidi" w:cstheme="majorBidi"/>
          <w:b w:val="0"/>
          <w:bCs w:val="0"/>
          <w:sz w:val="20"/>
          <w:szCs w:val="20"/>
        </w:rPr>
        <w:t xml:space="preserve">s Request for a Second Hearing on Decision Finding that the Granting of Enormous State Loans for Home Mortgages to Former Soldiers Does not Discriminate against Arab Citizens”, 27 October 2007: </w:t>
      </w:r>
      <w:hyperlink r:id="rId15" w:history="1">
        <w:r w:rsidRPr="00F60D2D">
          <w:rPr>
            <w:rFonts w:asciiTheme="majorBidi" w:eastAsia="Calibri" w:hAnsiTheme="majorBidi" w:cstheme="majorBidi"/>
            <w:b w:val="0"/>
            <w:bCs w:val="0"/>
            <w:color w:val="0000FF"/>
            <w:kern w:val="0"/>
            <w:sz w:val="20"/>
            <w:szCs w:val="20"/>
            <w:u w:val="single"/>
          </w:rPr>
          <w:t>https://www.adalah.org/en/content/view/6536</w:t>
        </w:r>
      </w:hyperlink>
      <w:r w:rsidRPr="00FB12B0">
        <w:rPr>
          <w:rFonts w:asciiTheme="majorBidi" w:hAnsiTheme="majorBidi" w:cstheme="majorBidi"/>
          <w:b w:val="0"/>
          <w:bCs w:val="0"/>
          <w:sz w:val="20"/>
          <w:szCs w:val="20"/>
        </w:rPr>
        <w:t xml:space="preserve"> </w:t>
      </w:r>
    </w:p>
  </w:footnote>
  <w:footnote w:id="23">
    <w:p w14:paraId="343A3475" w14:textId="33FE8DE4" w:rsidR="00AD2662" w:rsidRPr="001444B9" w:rsidRDefault="00AD2662" w:rsidP="00CD75EE">
      <w:pPr>
        <w:pStyle w:val="FootnoteText"/>
        <w:jc w:val="both"/>
        <w:rPr>
          <w:rFonts w:asciiTheme="majorBidi" w:hAnsiTheme="majorBidi" w:cstheme="majorBidi"/>
        </w:rPr>
      </w:pPr>
      <w:r w:rsidRPr="001444B9">
        <w:rPr>
          <w:rStyle w:val="FootnoteReference"/>
          <w:rFonts w:asciiTheme="majorBidi" w:hAnsiTheme="majorBidi" w:cstheme="majorBidi"/>
        </w:rPr>
        <w:footnoteRef/>
      </w:r>
      <w:r w:rsidRPr="001444B9">
        <w:rPr>
          <w:rFonts w:asciiTheme="majorBidi" w:hAnsiTheme="majorBidi" w:cstheme="majorBidi"/>
        </w:rPr>
        <w:t xml:space="preserve"> Adalah press release, “Adalah: Construction of new neighborhoods exclusively for Israeli military personnel is illegal residential segregation”, 1 March 2021: </w:t>
      </w:r>
      <w:hyperlink r:id="rId16" w:history="1">
        <w:r w:rsidRPr="00F60D2D">
          <w:rPr>
            <w:rFonts w:asciiTheme="majorBidi" w:hAnsiTheme="majorBidi" w:cstheme="majorBidi"/>
            <w:color w:val="0000FF"/>
            <w:u w:val="single"/>
          </w:rPr>
          <w:t>https://www.adalah.org/en/content/view/10252</w:t>
        </w:r>
      </w:hyperlink>
      <w:r w:rsidRPr="001444B9">
        <w:rPr>
          <w:rFonts w:asciiTheme="majorBidi" w:hAnsiTheme="majorBidi" w:cstheme="majorBidi"/>
          <w:color w:val="1155CC"/>
          <w:u w:val="single"/>
        </w:rPr>
        <w:t xml:space="preserve"> </w:t>
      </w:r>
    </w:p>
  </w:footnote>
  <w:footnote w:id="24">
    <w:p w14:paraId="625EA456" w14:textId="588512A7" w:rsidR="00CD75EE" w:rsidRPr="00CD75EE" w:rsidRDefault="00CD75EE" w:rsidP="00CD75EE">
      <w:pPr>
        <w:pStyle w:val="FootnoteText"/>
        <w:rPr>
          <w:rFonts w:asciiTheme="majorBidi" w:hAnsiTheme="majorBidi" w:cstheme="majorBidi"/>
        </w:rPr>
      </w:pPr>
      <w:r w:rsidRPr="00CD75EE">
        <w:rPr>
          <w:rStyle w:val="FootnoteReference"/>
          <w:rFonts w:asciiTheme="majorBidi" w:hAnsiTheme="majorBidi" w:cstheme="majorBidi"/>
        </w:rPr>
        <w:footnoteRef/>
      </w:r>
      <w:r w:rsidRPr="00CD75EE">
        <w:rPr>
          <w:rFonts w:asciiTheme="majorBidi" w:hAnsiTheme="majorBidi" w:cstheme="majorBidi"/>
        </w:rPr>
        <w:t xml:space="preserve"> The full text of the law i</w:t>
      </w:r>
      <w:r>
        <w:rPr>
          <w:rFonts w:asciiTheme="majorBidi" w:hAnsiTheme="majorBidi" w:cstheme="majorBidi"/>
        </w:rPr>
        <w:t>n</w:t>
      </w:r>
      <w:r w:rsidRPr="00CD75EE">
        <w:rPr>
          <w:rFonts w:asciiTheme="majorBidi" w:hAnsiTheme="majorBidi" w:cstheme="majorBidi"/>
        </w:rPr>
        <w:t xml:space="preserve"> English is available from the Knesset’s website at: </w:t>
      </w:r>
      <w:hyperlink r:id="rId17" w:history="1">
        <w:r w:rsidRPr="00CD75EE">
          <w:rPr>
            <w:rStyle w:val="Hyperlink"/>
            <w:rFonts w:asciiTheme="majorBidi" w:hAnsiTheme="majorBidi" w:cstheme="majorBidi"/>
          </w:rPr>
          <w:t>https://main.knesset.gov.il/EN/activity/Documents/BasicLawsPDF/BasicLawNationState.pdf</w:t>
        </w:r>
      </w:hyperlink>
    </w:p>
  </w:footnote>
  <w:footnote w:id="25">
    <w:p w14:paraId="152A43A9" w14:textId="5F6F0EE7" w:rsidR="00CD75EE" w:rsidRDefault="00AD2662" w:rsidP="00481B1D">
      <w:pPr>
        <w:pBdr>
          <w:top w:val="nil"/>
          <w:left w:val="nil"/>
          <w:bottom w:val="nil"/>
          <w:right w:val="nil"/>
          <w:between w:val="nil"/>
        </w:pBdr>
        <w:shd w:val="clear" w:color="auto" w:fill="FFFFFF"/>
        <w:spacing w:after="0" w:line="240" w:lineRule="auto"/>
        <w:jc w:val="both"/>
        <w:rPr>
          <w:rFonts w:asciiTheme="majorBidi" w:hAnsiTheme="majorBidi" w:cstheme="majorBidi"/>
          <w:color w:val="000000"/>
          <w:sz w:val="20"/>
          <w:szCs w:val="20"/>
        </w:rPr>
      </w:pPr>
      <w:r w:rsidRPr="008D4BF9">
        <w:rPr>
          <w:rStyle w:val="FootnoteReference"/>
          <w:rFonts w:asciiTheme="majorBidi" w:hAnsiTheme="majorBidi" w:cstheme="majorBidi"/>
          <w:sz w:val="20"/>
          <w:szCs w:val="20"/>
        </w:rPr>
        <w:footnoteRef/>
      </w:r>
      <w:r w:rsidRPr="008D4BF9">
        <w:rPr>
          <w:rFonts w:asciiTheme="majorBidi" w:hAnsiTheme="majorBidi" w:cstheme="majorBidi"/>
          <w:color w:val="000000"/>
          <w:sz w:val="20"/>
          <w:szCs w:val="20"/>
        </w:rPr>
        <w:t xml:space="preserve"> Adalah filed a petition against the Basic Law on 7 August 2018 to the Israeli Supreme Court on behalf of all of the Arab political leadership in Israel – the High Follow-Up Committee for Arab Citizens of Israel, the National Committee of Arab Mayors, the Joint List parliamentary faction. HCJ 5866/18, </w:t>
      </w:r>
      <w:r w:rsidRPr="008D4BF9">
        <w:rPr>
          <w:rFonts w:asciiTheme="majorBidi" w:hAnsiTheme="majorBidi" w:cstheme="majorBidi"/>
          <w:i/>
          <w:color w:val="000000"/>
          <w:sz w:val="20"/>
          <w:szCs w:val="20"/>
        </w:rPr>
        <w:t>The High Follow-Up Committee, et al. v. The Knesset, et al.</w:t>
      </w:r>
      <w:r w:rsidRPr="008D4BF9">
        <w:rPr>
          <w:rFonts w:asciiTheme="majorBidi" w:hAnsiTheme="majorBidi" w:cstheme="majorBidi"/>
          <w:color w:val="000000"/>
          <w:sz w:val="20"/>
          <w:szCs w:val="20"/>
        </w:rPr>
        <w:t xml:space="preserve"> (case pending). There are 15 different petitions against the law pending before the Court.</w:t>
      </w:r>
      <w:r w:rsidR="00CD75EE">
        <w:rPr>
          <w:rFonts w:asciiTheme="majorBidi" w:hAnsiTheme="majorBidi" w:cstheme="majorBidi"/>
          <w:color w:val="000000"/>
          <w:sz w:val="20"/>
          <w:szCs w:val="20"/>
        </w:rPr>
        <w:t xml:space="preserve"> See Adalah’s designated website page for comprehensive information on the law: </w:t>
      </w:r>
    </w:p>
    <w:p w14:paraId="61B31C89" w14:textId="39457907" w:rsidR="00AD2662" w:rsidRDefault="00202638" w:rsidP="00481B1D">
      <w:pPr>
        <w:pBdr>
          <w:top w:val="nil"/>
          <w:left w:val="nil"/>
          <w:bottom w:val="nil"/>
          <w:right w:val="nil"/>
          <w:between w:val="nil"/>
        </w:pBdr>
        <w:shd w:val="clear" w:color="auto" w:fill="FFFFFF"/>
        <w:spacing w:after="0" w:line="240" w:lineRule="auto"/>
        <w:jc w:val="both"/>
        <w:rPr>
          <w:rFonts w:asciiTheme="majorBidi" w:hAnsiTheme="majorBidi" w:cstheme="majorBidi"/>
          <w:color w:val="000000"/>
          <w:sz w:val="20"/>
          <w:szCs w:val="20"/>
        </w:rPr>
      </w:pPr>
      <w:hyperlink r:id="rId18" w:history="1">
        <w:r w:rsidR="00CD75EE" w:rsidRPr="00DD20B0">
          <w:rPr>
            <w:rStyle w:val="Hyperlink"/>
            <w:rFonts w:asciiTheme="majorBidi" w:hAnsiTheme="majorBidi" w:cstheme="majorBidi"/>
            <w:sz w:val="20"/>
            <w:szCs w:val="20"/>
          </w:rPr>
          <w:t>https://www.adalah.org/en/content/view/9569</w:t>
        </w:r>
      </w:hyperlink>
    </w:p>
    <w:p w14:paraId="2B6268BF" w14:textId="77777777" w:rsidR="00CD75EE" w:rsidRPr="008D4BF9" w:rsidRDefault="00CD75EE" w:rsidP="00481B1D">
      <w:pPr>
        <w:pBdr>
          <w:top w:val="nil"/>
          <w:left w:val="nil"/>
          <w:bottom w:val="nil"/>
          <w:right w:val="nil"/>
          <w:between w:val="nil"/>
        </w:pBdr>
        <w:shd w:val="clear" w:color="auto" w:fill="FFFFFF"/>
        <w:spacing w:after="0" w:line="240" w:lineRule="auto"/>
        <w:jc w:val="both"/>
        <w:rPr>
          <w:rFonts w:asciiTheme="majorBidi" w:hAnsiTheme="majorBidi" w:cstheme="majorBidi"/>
          <w:color w:val="000000"/>
          <w:sz w:val="20"/>
          <w:szCs w:val="20"/>
        </w:rPr>
      </w:pPr>
    </w:p>
  </w:footnote>
  <w:footnote w:id="26">
    <w:p w14:paraId="2F5A96C0" w14:textId="77777777" w:rsidR="00AD2662" w:rsidRPr="00AC1EE1" w:rsidRDefault="00AD2662" w:rsidP="00481B1D">
      <w:pPr>
        <w:spacing w:after="0" w:line="240" w:lineRule="auto"/>
        <w:rPr>
          <w:rFonts w:asciiTheme="majorBidi" w:hAnsiTheme="majorBidi" w:cstheme="majorBidi"/>
          <w:sz w:val="20"/>
          <w:szCs w:val="20"/>
        </w:rPr>
      </w:pPr>
      <w:r w:rsidRPr="00AC1EE1">
        <w:rPr>
          <w:rStyle w:val="FootnoteReference"/>
          <w:rFonts w:asciiTheme="majorBidi" w:hAnsiTheme="majorBidi" w:cstheme="majorBidi"/>
          <w:sz w:val="20"/>
          <w:szCs w:val="20"/>
        </w:rPr>
        <w:footnoteRef/>
      </w:r>
      <w:r w:rsidRPr="00AC1EE1">
        <w:rPr>
          <w:rFonts w:asciiTheme="majorBidi" w:hAnsiTheme="majorBidi" w:cstheme="majorBidi"/>
          <w:sz w:val="20"/>
          <w:szCs w:val="20"/>
        </w:rPr>
        <w:t xml:space="preserve"> Adalah position paper, “The Illegality of Article 7 of the Jewish Nation-State Law: Promoting Jewish Settlement as a National Value”, March 2019: </w:t>
      </w:r>
      <w:hyperlink r:id="rId19">
        <w:r w:rsidRPr="00F60D2D">
          <w:rPr>
            <w:rFonts w:asciiTheme="majorBidi" w:hAnsiTheme="majorBidi" w:cstheme="majorBidi"/>
            <w:color w:val="0000FF"/>
            <w:sz w:val="20"/>
            <w:szCs w:val="20"/>
            <w:u w:val="single"/>
          </w:rPr>
          <w:t>https://www.adalah.org/uploads/uploads/Position_Paper_on_Article_7_JNSL_28.03.19.pdf</w:t>
        </w:r>
      </w:hyperlink>
      <w:r w:rsidRPr="00AC1EE1">
        <w:rPr>
          <w:rFonts w:asciiTheme="majorBidi" w:hAnsiTheme="majorBidi" w:cstheme="majorBidi"/>
          <w:sz w:val="20"/>
          <w:szCs w:val="20"/>
        </w:rPr>
        <w:t xml:space="preserve"> </w:t>
      </w:r>
    </w:p>
  </w:footnote>
  <w:footnote w:id="27">
    <w:p w14:paraId="461E6538" w14:textId="208733CE" w:rsidR="00AD2662" w:rsidRPr="009214D7" w:rsidRDefault="00AD2662" w:rsidP="009214D7">
      <w:pPr>
        <w:spacing w:after="0" w:line="240" w:lineRule="auto"/>
        <w:jc w:val="both"/>
        <w:rPr>
          <w:rFonts w:asciiTheme="majorBidi" w:eastAsia="Times New Roman" w:hAnsiTheme="majorBidi" w:cstheme="majorBidi"/>
          <w:color w:val="000000"/>
          <w:sz w:val="20"/>
          <w:szCs w:val="20"/>
        </w:rPr>
      </w:pPr>
      <w:r>
        <w:rPr>
          <w:rStyle w:val="FootnoteReference"/>
        </w:rPr>
        <w:footnoteRef/>
      </w:r>
      <w:r>
        <w:t xml:space="preserve"> </w:t>
      </w:r>
      <w:r w:rsidRPr="00AC56F3">
        <w:rPr>
          <w:rFonts w:asciiTheme="majorBidi" w:eastAsia="Times New Roman" w:hAnsiTheme="majorBidi" w:cstheme="majorBidi"/>
          <w:sz w:val="20"/>
          <w:szCs w:val="20"/>
        </w:rPr>
        <w:t>When read together with Article 1 of the JNSL, Article 7 gives State authorities the constitutional tools to further dispossess Palestinians from their land, and to expand the illegal settlement enterprise in the occupied West Bank, including East Jerusalem, and in the occupied Syrian Golan Heights.</w:t>
      </w:r>
      <w:r w:rsidRPr="00AC56F3">
        <w:rPr>
          <w:rFonts w:asciiTheme="majorBidi" w:eastAsia="Times New Roman" w:hAnsiTheme="majorBidi" w:cstheme="majorBidi"/>
          <w:color w:val="000000"/>
          <w:sz w:val="20"/>
          <w:szCs w:val="20"/>
        </w:rPr>
        <w:t xml:space="preserve"> </w:t>
      </w:r>
      <w:r w:rsidRPr="00AC56F3">
        <w:rPr>
          <w:rFonts w:asciiTheme="majorBidi" w:eastAsia="Times New Roman" w:hAnsiTheme="majorBidi" w:cstheme="majorBidi"/>
          <w:sz w:val="20"/>
          <w:szCs w:val="20"/>
        </w:rPr>
        <w:t>The article</w:t>
      </w:r>
      <w:r w:rsidRPr="00AC56F3">
        <w:rPr>
          <w:rFonts w:asciiTheme="majorBidi" w:eastAsia="Times New Roman" w:hAnsiTheme="majorBidi" w:cstheme="majorBidi"/>
          <w:color w:val="000000"/>
          <w:sz w:val="20"/>
          <w:szCs w:val="20"/>
        </w:rPr>
        <w:t xml:space="preserve"> gives legal justification to the establishment and retroactive legalization of the settlements and gives existing annexations and laws constitutional backing; indeed, the annexation of the West Bank was a major driving force behind the law.</w:t>
      </w:r>
    </w:p>
  </w:footnote>
  <w:footnote w:id="28">
    <w:p w14:paraId="3E0F6BB8" w14:textId="0D942B3E" w:rsidR="00CD75EE" w:rsidRPr="00CD75EE" w:rsidRDefault="00CD75EE" w:rsidP="00CD75EE">
      <w:pPr>
        <w:pStyle w:val="FootnoteText"/>
        <w:rPr>
          <w:rFonts w:asciiTheme="majorBidi" w:hAnsiTheme="majorBidi" w:cstheme="majorBidi"/>
        </w:rPr>
      </w:pPr>
      <w:r w:rsidRPr="00CD75EE">
        <w:rPr>
          <w:rStyle w:val="FootnoteReference"/>
          <w:rFonts w:asciiTheme="majorBidi" w:hAnsiTheme="majorBidi" w:cstheme="majorBidi"/>
        </w:rPr>
        <w:footnoteRef/>
      </w:r>
      <w:r w:rsidRPr="00CD75EE">
        <w:rPr>
          <w:rFonts w:asciiTheme="majorBidi" w:hAnsiTheme="majorBidi" w:cstheme="majorBidi"/>
        </w:rPr>
        <w:t xml:space="preserve"> See: </w:t>
      </w:r>
      <w:hyperlink r:id="rId20" w:history="1">
        <w:r w:rsidRPr="00DD20B0">
          <w:rPr>
            <w:rStyle w:val="Hyperlink"/>
            <w:rFonts w:asciiTheme="majorBidi" w:hAnsiTheme="majorBidi" w:cstheme="majorBidi"/>
          </w:rPr>
          <w:t>https://www.adalah.org/en/content/view/9626</w:t>
        </w:r>
      </w:hyperlink>
      <w:r>
        <w:rPr>
          <w:rFonts w:asciiTheme="majorBidi" w:hAnsiTheme="majorBidi" w:cstheme="majorBidi"/>
        </w:rPr>
        <w:t xml:space="preserve"> and </w:t>
      </w:r>
      <w:hyperlink r:id="rId21" w:history="1">
        <w:r w:rsidRPr="00DD20B0">
          <w:rPr>
            <w:rStyle w:val="Hyperlink"/>
            <w:rFonts w:asciiTheme="majorBidi" w:hAnsiTheme="majorBidi" w:cstheme="majorBidi"/>
          </w:rPr>
          <w:t>https://www.adalah.org/uploads/uploads/4_UN_Spec_Rapp_communication_02112018.pdf</w:t>
        </w:r>
      </w:hyperlink>
    </w:p>
  </w:footnote>
  <w:footnote w:id="29">
    <w:p w14:paraId="41561B91" w14:textId="641A71DD" w:rsidR="00AD2662" w:rsidRPr="008D4BF9" w:rsidRDefault="00AD2662" w:rsidP="00CD75EE">
      <w:pPr>
        <w:pBdr>
          <w:top w:val="nil"/>
          <w:left w:val="nil"/>
          <w:bottom w:val="nil"/>
          <w:right w:val="nil"/>
          <w:between w:val="nil"/>
        </w:pBdr>
        <w:spacing w:after="0" w:line="240" w:lineRule="auto"/>
        <w:jc w:val="both"/>
        <w:rPr>
          <w:rFonts w:asciiTheme="majorBidi" w:hAnsiTheme="majorBidi" w:cstheme="majorBidi"/>
          <w:color w:val="000000"/>
          <w:sz w:val="20"/>
          <w:szCs w:val="20"/>
        </w:rPr>
      </w:pPr>
      <w:r w:rsidRPr="008D4BF9">
        <w:rPr>
          <w:rStyle w:val="FootnoteReference"/>
          <w:rFonts w:asciiTheme="majorBidi" w:hAnsiTheme="majorBidi" w:cstheme="majorBidi"/>
          <w:sz w:val="20"/>
          <w:szCs w:val="20"/>
        </w:rPr>
        <w:footnoteRef/>
      </w:r>
      <w:r w:rsidRPr="008D4BF9">
        <w:rPr>
          <w:rFonts w:asciiTheme="majorBidi" w:hAnsiTheme="majorBidi" w:cstheme="majorBidi"/>
          <w:color w:val="000000"/>
          <w:sz w:val="20"/>
          <w:szCs w:val="20"/>
        </w:rPr>
        <w:t xml:space="preserve"> </w:t>
      </w:r>
      <w:r>
        <w:rPr>
          <w:rFonts w:asciiTheme="majorBidi" w:hAnsiTheme="majorBidi" w:cstheme="majorBidi"/>
          <w:color w:val="000000"/>
          <w:sz w:val="20"/>
          <w:szCs w:val="20"/>
        </w:rPr>
        <w:t xml:space="preserve">UN </w:t>
      </w:r>
      <w:r w:rsidRPr="008D4BF9">
        <w:rPr>
          <w:rFonts w:asciiTheme="majorBidi" w:hAnsiTheme="majorBidi" w:cstheme="majorBidi"/>
          <w:color w:val="000000"/>
          <w:sz w:val="20"/>
          <w:szCs w:val="20"/>
        </w:rPr>
        <w:t>Committee on Economic, Social and Cultural Rights, Concluding Observations on Israel, E/C.12/ISR/CO/4, 18 October 2019, para</w:t>
      </w:r>
      <w:r>
        <w:rPr>
          <w:rFonts w:asciiTheme="majorBidi" w:hAnsiTheme="majorBidi" w:cstheme="majorBidi"/>
          <w:color w:val="000000"/>
          <w:sz w:val="20"/>
          <w:szCs w:val="20"/>
        </w:rPr>
        <w:t>.</w:t>
      </w:r>
      <w:r w:rsidRPr="008D4BF9">
        <w:rPr>
          <w:rFonts w:asciiTheme="majorBidi" w:hAnsiTheme="majorBidi" w:cstheme="majorBidi"/>
          <w:color w:val="000000"/>
          <w:sz w:val="20"/>
          <w:szCs w:val="20"/>
        </w:rPr>
        <w:t xml:space="preserve"> 16 and 17.</w:t>
      </w:r>
    </w:p>
  </w:footnote>
  <w:footnote w:id="30">
    <w:p w14:paraId="1F6C5F05" w14:textId="39EAD65F" w:rsidR="00AD2662" w:rsidRPr="008D4BF9" w:rsidRDefault="00AD2662" w:rsidP="00CD75EE">
      <w:pPr>
        <w:spacing w:after="0" w:line="240" w:lineRule="auto"/>
        <w:jc w:val="both"/>
        <w:rPr>
          <w:rFonts w:asciiTheme="majorBidi" w:hAnsiTheme="majorBidi" w:cstheme="majorBidi"/>
          <w:sz w:val="20"/>
          <w:szCs w:val="20"/>
        </w:rPr>
      </w:pPr>
      <w:r w:rsidRPr="008D4BF9">
        <w:rPr>
          <w:rStyle w:val="FootnoteReference"/>
          <w:rFonts w:asciiTheme="majorBidi" w:hAnsiTheme="majorBidi" w:cstheme="majorBidi"/>
          <w:sz w:val="20"/>
          <w:szCs w:val="20"/>
        </w:rPr>
        <w:footnoteRef/>
      </w:r>
      <w:r w:rsidRPr="008D4BF9">
        <w:rPr>
          <w:rFonts w:asciiTheme="majorBidi" w:hAnsiTheme="majorBidi" w:cstheme="majorBidi"/>
          <w:sz w:val="20"/>
          <w:szCs w:val="20"/>
        </w:rPr>
        <w:t xml:space="preserve"> </w:t>
      </w:r>
      <w:r>
        <w:rPr>
          <w:rFonts w:asciiTheme="majorBidi" w:hAnsiTheme="majorBidi" w:cstheme="majorBidi"/>
          <w:sz w:val="20"/>
          <w:szCs w:val="20"/>
        </w:rPr>
        <w:t xml:space="preserve">UN </w:t>
      </w:r>
      <w:r w:rsidRPr="008D4BF9">
        <w:rPr>
          <w:rFonts w:asciiTheme="majorBidi" w:hAnsiTheme="majorBidi" w:cstheme="majorBidi"/>
          <w:sz w:val="20"/>
          <w:szCs w:val="20"/>
        </w:rPr>
        <w:t>Committee on the Elimination of Racial Discrimination, Concluding Observations on Israel</w:t>
      </w:r>
      <w:r>
        <w:rPr>
          <w:rFonts w:asciiTheme="majorBidi" w:hAnsiTheme="majorBidi" w:cstheme="majorBidi"/>
          <w:sz w:val="20"/>
          <w:szCs w:val="20"/>
        </w:rPr>
        <w:t>.</w:t>
      </w:r>
      <w:r w:rsidRPr="008D4BF9">
        <w:rPr>
          <w:rFonts w:asciiTheme="majorBidi" w:hAnsiTheme="majorBidi" w:cstheme="majorBidi"/>
          <w:sz w:val="20"/>
          <w:szCs w:val="20"/>
        </w:rPr>
        <w:t xml:space="preserve"> </w:t>
      </w:r>
      <w:r>
        <w:rPr>
          <w:rFonts w:asciiTheme="majorBidi" w:hAnsiTheme="majorBidi" w:cstheme="majorBidi"/>
          <w:sz w:val="20"/>
          <w:szCs w:val="20"/>
        </w:rPr>
        <w:t>CERD</w:t>
      </w:r>
      <w:r w:rsidRPr="008D4BF9">
        <w:rPr>
          <w:rFonts w:asciiTheme="majorBidi" w:hAnsiTheme="majorBidi" w:cstheme="majorBidi"/>
          <w:sz w:val="20"/>
          <w:szCs w:val="20"/>
        </w:rPr>
        <w:t>/C/ISR/CO/17-19, 12 December 2019, para</w:t>
      </w:r>
      <w:r>
        <w:rPr>
          <w:rFonts w:asciiTheme="majorBidi" w:hAnsiTheme="majorBidi" w:cstheme="majorBidi"/>
          <w:sz w:val="20"/>
          <w:szCs w:val="20"/>
        </w:rPr>
        <w:t>.</w:t>
      </w:r>
      <w:r w:rsidRPr="008D4BF9">
        <w:rPr>
          <w:rFonts w:asciiTheme="majorBidi" w:hAnsiTheme="majorBidi" w:cstheme="majorBidi"/>
          <w:sz w:val="20"/>
          <w:szCs w:val="20"/>
        </w:rPr>
        <w:t xml:space="preserve"> 13 and 14.</w:t>
      </w:r>
    </w:p>
  </w:footnote>
  <w:footnote w:id="31">
    <w:p w14:paraId="4BBF2952" w14:textId="1C5EA562" w:rsidR="00AD2662" w:rsidRPr="005F0396" w:rsidRDefault="00AD2662" w:rsidP="00CD75EE">
      <w:pPr>
        <w:pStyle w:val="FootnoteText"/>
        <w:jc w:val="both"/>
        <w:rPr>
          <w:rFonts w:asciiTheme="majorBidi" w:hAnsiTheme="majorBidi" w:cstheme="majorBidi"/>
        </w:rPr>
      </w:pPr>
      <w:r w:rsidRPr="005F0396">
        <w:rPr>
          <w:rStyle w:val="FootnoteReference"/>
          <w:rFonts w:asciiTheme="majorBidi" w:hAnsiTheme="majorBidi" w:cstheme="majorBidi"/>
        </w:rPr>
        <w:footnoteRef/>
      </w:r>
      <w:r w:rsidRPr="005F0396">
        <w:rPr>
          <w:rFonts w:asciiTheme="majorBidi" w:hAnsiTheme="majorBidi" w:cstheme="majorBidi"/>
        </w:rPr>
        <w:t xml:space="preserve"> HCJ 5866/18 </w:t>
      </w:r>
      <w:r w:rsidRPr="005F0396">
        <w:rPr>
          <w:rFonts w:asciiTheme="majorBidi" w:hAnsiTheme="majorBidi" w:cstheme="majorBidi"/>
          <w:i/>
          <w:iCs/>
        </w:rPr>
        <w:t>High Follow-up Committee for Arab Citizens of Israel v. The Knesset</w:t>
      </w:r>
      <w:r>
        <w:rPr>
          <w:rFonts w:asciiTheme="majorBidi" w:hAnsiTheme="majorBidi" w:cstheme="majorBidi"/>
        </w:rPr>
        <w:t xml:space="preserve"> (pending). See also Adalah press release, “</w:t>
      </w:r>
      <w:r w:rsidRPr="005F0396">
        <w:rPr>
          <w:rFonts w:asciiTheme="majorBidi" w:hAnsiTheme="majorBidi" w:cstheme="majorBidi"/>
        </w:rPr>
        <w:t>Arab leadership takes action against Israel's new Jewish Nation-State Law</w:t>
      </w:r>
      <w:r>
        <w:rPr>
          <w:rFonts w:asciiTheme="majorBidi" w:hAnsiTheme="majorBidi" w:cstheme="majorBidi"/>
        </w:rPr>
        <w:t xml:space="preserve">”, 6 August 2018: </w:t>
      </w:r>
      <w:hyperlink r:id="rId22" w:history="1">
        <w:r w:rsidRPr="00F60D2D">
          <w:rPr>
            <w:rFonts w:asciiTheme="majorBidi" w:hAnsiTheme="majorBidi" w:cstheme="majorBidi"/>
            <w:color w:val="0000FF"/>
            <w:u w:val="single"/>
          </w:rPr>
          <w:t>https://www.adalah.org/en/content/view/9574</w:t>
        </w:r>
      </w:hyperlink>
      <w:r w:rsidRPr="00F60D2D">
        <w:rPr>
          <w:rFonts w:asciiTheme="majorBidi" w:hAnsiTheme="majorBidi" w:cstheme="majorBidi"/>
          <w:color w:val="0000FF"/>
          <w:u w:val="single"/>
        </w:rPr>
        <w:t xml:space="preserve"> </w:t>
      </w:r>
    </w:p>
  </w:footnote>
  <w:footnote w:id="32">
    <w:p w14:paraId="2F0436E0" w14:textId="0E9DB26D" w:rsidR="00AD2662" w:rsidRPr="005F0396" w:rsidRDefault="00AD2662" w:rsidP="005F0396">
      <w:pPr>
        <w:pStyle w:val="FootnoteText"/>
        <w:rPr>
          <w:rFonts w:asciiTheme="majorBidi" w:hAnsiTheme="majorBidi" w:cstheme="majorBidi"/>
        </w:rPr>
      </w:pPr>
      <w:r w:rsidRPr="005F0396">
        <w:rPr>
          <w:rStyle w:val="FootnoteReference"/>
          <w:rFonts w:asciiTheme="majorBidi" w:hAnsiTheme="majorBidi" w:cstheme="majorBidi"/>
        </w:rPr>
        <w:footnoteRef/>
      </w:r>
      <w:r w:rsidRPr="005F0396">
        <w:rPr>
          <w:rFonts w:asciiTheme="majorBidi" w:hAnsiTheme="majorBidi" w:cstheme="majorBidi"/>
        </w:rPr>
        <w:t xml:space="preserve"> On 28 April 2021, t</w:t>
      </w:r>
      <w:r w:rsidRPr="005F0396">
        <w:rPr>
          <w:rFonts w:asciiTheme="majorBidi" w:hAnsiTheme="majorBidi" w:cstheme="majorBidi"/>
          <w:color w:val="000000"/>
          <w:shd w:val="clear" w:color="auto" w:fill="FFFFFF"/>
        </w:rPr>
        <w:t xml:space="preserve">he Supreme Court </w:t>
      </w:r>
      <w:r w:rsidRPr="005F0396">
        <w:rPr>
          <w:rFonts w:asciiTheme="majorBidi" w:hAnsiTheme="majorBidi" w:cstheme="majorBidi"/>
          <w:bdr w:val="none" w:sz="0" w:space="0" w:color="auto" w:frame="1"/>
          <w:shd w:val="clear" w:color="auto" w:fill="FFFFFF"/>
        </w:rPr>
        <w:t>ordered the Knesset and Israeli state authorities</w:t>
      </w:r>
      <w:r w:rsidRPr="005F0396">
        <w:rPr>
          <w:rFonts w:asciiTheme="majorBidi" w:hAnsiTheme="majorBidi" w:cstheme="majorBidi"/>
          <w:color w:val="000000"/>
          <w:shd w:val="clear" w:color="auto" w:fill="FFFFFF"/>
        </w:rPr>
        <w:t> to respond by 12 May 2021 to a </w:t>
      </w:r>
      <w:r w:rsidRPr="005F0396">
        <w:rPr>
          <w:rFonts w:asciiTheme="majorBidi" w:hAnsiTheme="majorBidi" w:cstheme="majorBidi"/>
          <w:bdr w:val="none" w:sz="0" w:space="0" w:color="auto" w:frame="1"/>
          <w:shd w:val="clear" w:color="auto" w:fill="FFFFFF"/>
        </w:rPr>
        <w:t>request for an </w:t>
      </w:r>
      <w:r w:rsidRPr="005F0396">
        <w:rPr>
          <w:rStyle w:val="Emphasis"/>
          <w:rFonts w:asciiTheme="majorBidi" w:hAnsiTheme="majorBidi" w:cstheme="majorBidi"/>
          <w:bdr w:val="none" w:sz="0" w:space="0" w:color="auto" w:frame="1"/>
          <w:shd w:val="clear" w:color="auto" w:fill="FFFFFF"/>
        </w:rPr>
        <w:t>order nisi</w:t>
      </w:r>
      <w:r w:rsidRPr="005F0396">
        <w:rPr>
          <w:rFonts w:asciiTheme="majorBidi" w:hAnsiTheme="majorBidi" w:cstheme="majorBidi"/>
          <w:shd w:val="clear" w:color="auto" w:fill="FFFFFF"/>
        </w:rPr>
        <w:t xml:space="preserve"> in the </w:t>
      </w:r>
      <w:r w:rsidRPr="005F0396">
        <w:rPr>
          <w:rFonts w:asciiTheme="majorBidi" w:hAnsiTheme="majorBidi" w:cstheme="majorBidi"/>
          <w:color w:val="000000"/>
          <w:shd w:val="clear" w:color="auto" w:fill="FFFFFF"/>
        </w:rPr>
        <w:t>petition filed by Adalah against the JNSL.</w:t>
      </w:r>
      <w:r w:rsidR="00CD75EE">
        <w:rPr>
          <w:rFonts w:asciiTheme="majorBidi" w:hAnsiTheme="majorBidi" w:cstheme="majorBidi"/>
          <w:color w:val="000000"/>
          <w:shd w:val="clear" w:color="auto" w:fill="FFFFFF"/>
        </w:rPr>
        <w:t xml:space="preserve"> No additional hearings have been set by the Court, nor has it responded to Adalah’s request to date.</w:t>
      </w:r>
      <w:r w:rsidRPr="005F0396">
        <w:rPr>
          <w:rFonts w:asciiTheme="majorBidi" w:hAnsiTheme="majorBidi" w:cstheme="majorBidi"/>
          <w:color w:val="000000"/>
          <w:shd w:val="clear" w:color="auto" w:fill="FFFFFF"/>
        </w:rPr>
        <w:t> </w:t>
      </w:r>
    </w:p>
  </w:footnote>
  <w:footnote w:id="33">
    <w:p w14:paraId="1B861863" w14:textId="2050B32B" w:rsidR="00AD2662" w:rsidRPr="008D4BF9" w:rsidRDefault="00AD2662" w:rsidP="00CD75EE">
      <w:pPr>
        <w:spacing w:after="0" w:line="240" w:lineRule="auto"/>
        <w:jc w:val="both"/>
        <w:rPr>
          <w:rFonts w:asciiTheme="majorBidi" w:hAnsiTheme="majorBidi" w:cstheme="majorBidi"/>
          <w:sz w:val="20"/>
          <w:szCs w:val="20"/>
        </w:rPr>
      </w:pPr>
      <w:r w:rsidRPr="008D4BF9">
        <w:rPr>
          <w:rStyle w:val="FootnoteReference"/>
          <w:rFonts w:asciiTheme="majorBidi" w:hAnsiTheme="majorBidi" w:cstheme="majorBidi"/>
          <w:sz w:val="20"/>
          <w:szCs w:val="20"/>
        </w:rPr>
        <w:footnoteRef/>
      </w:r>
      <w:r w:rsidRPr="008D4BF9">
        <w:rPr>
          <w:rFonts w:asciiTheme="majorBidi" w:hAnsiTheme="majorBidi" w:cstheme="majorBidi"/>
          <w:sz w:val="20"/>
          <w:szCs w:val="20"/>
        </w:rPr>
        <w:t xml:space="preserve"> Adalah Press Release, “Israeli court relies on Jewish Nation-State Law in racist ruling: Municipal funding of school busing not required for Arab kids as it would encourage Arab families to move into ‘Jewish city’”, 30</w:t>
      </w:r>
      <w:r>
        <w:rPr>
          <w:rFonts w:asciiTheme="majorBidi" w:hAnsiTheme="majorBidi" w:cstheme="majorBidi"/>
          <w:sz w:val="20"/>
          <w:szCs w:val="20"/>
        </w:rPr>
        <w:t xml:space="preserve"> November </w:t>
      </w:r>
      <w:r w:rsidRPr="008D4BF9">
        <w:rPr>
          <w:rFonts w:asciiTheme="majorBidi" w:hAnsiTheme="majorBidi" w:cstheme="majorBidi"/>
          <w:sz w:val="20"/>
          <w:szCs w:val="20"/>
        </w:rPr>
        <w:t xml:space="preserve">2020: </w:t>
      </w:r>
      <w:hyperlink r:id="rId23">
        <w:r w:rsidRPr="00F60D2D">
          <w:rPr>
            <w:rFonts w:asciiTheme="majorBidi" w:hAnsiTheme="majorBidi" w:cstheme="majorBidi"/>
            <w:color w:val="0000FF"/>
            <w:sz w:val="20"/>
            <w:szCs w:val="20"/>
            <w:u w:val="single"/>
          </w:rPr>
          <w:t>https://www.adalah.org/en/content/view/10191</w:t>
        </w:r>
      </w:hyperlink>
      <w:r w:rsidRPr="008D4BF9">
        <w:rPr>
          <w:rFonts w:asciiTheme="majorBidi" w:hAnsiTheme="majorBidi" w:cstheme="majorBidi"/>
          <w:sz w:val="20"/>
          <w:szCs w:val="20"/>
        </w:rPr>
        <w:t xml:space="preserve"> </w:t>
      </w:r>
    </w:p>
  </w:footnote>
  <w:footnote w:id="34">
    <w:p w14:paraId="476A71EF" w14:textId="6E33B067" w:rsidR="00AD2662" w:rsidRPr="006E2BA5" w:rsidRDefault="00AD2662" w:rsidP="00CD75EE">
      <w:pPr>
        <w:pStyle w:val="FootnoteText"/>
        <w:jc w:val="both"/>
        <w:rPr>
          <w:rFonts w:asciiTheme="majorBidi" w:hAnsiTheme="majorBidi" w:cstheme="majorBidi"/>
        </w:rPr>
      </w:pPr>
      <w:r w:rsidRPr="006E2BA5">
        <w:rPr>
          <w:rStyle w:val="FootnoteReference"/>
          <w:rFonts w:asciiTheme="majorBidi" w:hAnsiTheme="majorBidi" w:cstheme="majorBidi"/>
        </w:rPr>
        <w:footnoteRef/>
      </w:r>
      <w:r w:rsidRPr="006E2BA5">
        <w:rPr>
          <w:rFonts w:asciiTheme="majorBidi" w:hAnsiTheme="majorBidi" w:cstheme="majorBidi"/>
        </w:rPr>
        <w:t xml:space="preserve"> </w:t>
      </w:r>
      <w:r w:rsidR="00CD75EE">
        <w:rPr>
          <w:rFonts w:asciiTheme="majorBidi" w:hAnsiTheme="majorBidi" w:cstheme="majorBidi"/>
        </w:rPr>
        <w:t xml:space="preserve">As cited by </w:t>
      </w:r>
      <w:r w:rsidRPr="006E2BA5">
        <w:rPr>
          <w:rFonts w:asciiTheme="majorBidi" w:hAnsiTheme="majorBidi" w:cstheme="majorBidi"/>
        </w:rPr>
        <w:t xml:space="preserve">Human Rights Watch, “Israel: Discriminatory Land Policies Hem in Palestinians”, 12 May 2020: </w:t>
      </w:r>
      <w:hyperlink r:id="rId24">
        <w:r w:rsidRPr="006E2BA5">
          <w:rPr>
            <w:rFonts w:asciiTheme="majorBidi" w:hAnsiTheme="majorBidi" w:cstheme="majorBidi"/>
            <w:color w:val="0000FF"/>
            <w:u w:val="single"/>
          </w:rPr>
          <w:t>https://www.hrw.org/news/2020/05/12/israel-discriminatory-land-policies-hem-palestinians</w:t>
        </w:r>
      </w:hyperlink>
    </w:p>
  </w:footnote>
  <w:footnote w:id="35">
    <w:p w14:paraId="27AB7DC4" w14:textId="75492648" w:rsidR="00CD75EE" w:rsidRPr="00CD75EE" w:rsidRDefault="00CD75EE">
      <w:pPr>
        <w:pStyle w:val="FootnoteText"/>
        <w:rPr>
          <w:rFonts w:asciiTheme="majorBidi" w:hAnsiTheme="majorBidi" w:cstheme="majorBidi"/>
        </w:rPr>
      </w:pPr>
      <w:r w:rsidRPr="00CD75EE">
        <w:rPr>
          <w:rStyle w:val="FootnoteReference"/>
          <w:rFonts w:asciiTheme="majorBidi" w:hAnsiTheme="majorBidi" w:cstheme="majorBidi"/>
        </w:rPr>
        <w:footnoteRef/>
      </w:r>
      <w:r w:rsidRPr="00CD75EE">
        <w:rPr>
          <w:rFonts w:asciiTheme="majorBidi" w:hAnsiTheme="majorBidi" w:cstheme="majorBidi"/>
        </w:rPr>
        <w:t xml:space="preserve">  See: https://law.acri.org.il/en/wp-content/uploads/2017/02/2017.2.5-keminitz-law-position-paper-eng.pdf</w:t>
      </w:r>
    </w:p>
  </w:footnote>
  <w:footnote w:id="36">
    <w:p w14:paraId="462A836A" w14:textId="63430D5A" w:rsidR="00AD2662" w:rsidRPr="008D4BF9" w:rsidRDefault="00AD2662" w:rsidP="00CD75EE">
      <w:pPr>
        <w:spacing w:after="0" w:line="240" w:lineRule="auto"/>
        <w:jc w:val="both"/>
        <w:rPr>
          <w:rFonts w:asciiTheme="majorBidi" w:hAnsiTheme="majorBidi" w:cstheme="majorBidi"/>
          <w:sz w:val="20"/>
          <w:szCs w:val="20"/>
        </w:rPr>
      </w:pPr>
      <w:r w:rsidRPr="008D4BF9">
        <w:rPr>
          <w:rStyle w:val="FootnoteReference"/>
          <w:rFonts w:asciiTheme="majorBidi" w:hAnsiTheme="majorBidi" w:cstheme="majorBidi"/>
          <w:sz w:val="20"/>
          <w:szCs w:val="20"/>
        </w:rPr>
        <w:footnoteRef/>
      </w:r>
      <w:r w:rsidRPr="008D4BF9">
        <w:rPr>
          <w:rFonts w:asciiTheme="majorBidi" w:hAnsiTheme="majorBidi" w:cstheme="majorBidi"/>
          <w:sz w:val="20"/>
          <w:szCs w:val="20"/>
        </w:rPr>
        <w:t xml:space="preserve"> </w:t>
      </w:r>
      <w:r w:rsidR="00CD75EE">
        <w:rPr>
          <w:rFonts w:asciiTheme="majorBidi" w:hAnsiTheme="majorBidi" w:cstheme="majorBidi"/>
          <w:sz w:val="20"/>
          <w:szCs w:val="20"/>
        </w:rPr>
        <w:t xml:space="preserve">Op. cit. Human Rights Watch. </w:t>
      </w:r>
    </w:p>
  </w:footnote>
  <w:footnote w:id="37">
    <w:p w14:paraId="30BC4322" w14:textId="57EE68C8" w:rsidR="00AD2662" w:rsidRPr="00F60D2D" w:rsidRDefault="00AD2662" w:rsidP="00CD75EE">
      <w:pPr>
        <w:pStyle w:val="FootnoteText"/>
        <w:jc w:val="both"/>
        <w:rPr>
          <w:rFonts w:asciiTheme="majorBidi" w:hAnsiTheme="majorBidi" w:cstheme="majorBidi"/>
          <w:color w:val="0000FF"/>
          <w:u w:val="single"/>
        </w:rPr>
      </w:pPr>
      <w:r w:rsidRPr="00ED3D4D">
        <w:rPr>
          <w:rStyle w:val="FootnoteReference"/>
          <w:rFonts w:asciiTheme="majorBidi" w:hAnsiTheme="majorBidi" w:cstheme="majorBidi"/>
        </w:rPr>
        <w:footnoteRef/>
      </w:r>
      <w:r w:rsidRPr="00ED3D4D">
        <w:rPr>
          <w:rFonts w:asciiTheme="majorBidi" w:hAnsiTheme="majorBidi" w:cstheme="majorBidi"/>
        </w:rPr>
        <w:t xml:space="preserve"> Adalah press release, “Knesset ‘adding insult to injury’ with approval of Kaminitz Law,” 12 April 2017: </w:t>
      </w:r>
      <w:hyperlink r:id="rId25">
        <w:r w:rsidRPr="00F60D2D">
          <w:rPr>
            <w:rFonts w:asciiTheme="majorBidi" w:hAnsiTheme="majorBidi" w:cstheme="majorBidi"/>
            <w:color w:val="0000FF"/>
            <w:u w:val="single"/>
          </w:rPr>
          <w:t>https://www.adalah.org/en/content/view/9074</w:t>
        </w:r>
      </w:hyperlink>
    </w:p>
  </w:footnote>
  <w:footnote w:id="38">
    <w:p w14:paraId="6F95CE7C" w14:textId="41266410" w:rsidR="00AD2662" w:rsidRPr="008D4BF9" w:rsidRDefault="00AD2662" w:rsidP="00B77558">
      <w:pPr>
        <w:spacing w:after="0" w:line="240" w:lineRule="auto"/>
        <w:rPr>
          <w:rFonts w:asciiTheme="majorBidi" w:hAnsiTheme="majorBidi" w:cstheme="majorBidi"/>
          <w:sz w:val="20"/>
          <w:szCs w:val="20"/>
        </w:rPr>
      </w:pPr>
      <w:r w:rsidRPr="008D4BF9">
        <w:rPr>
          <w:rStyle w:val="FootnoteReference"/>
          <w:rFonts w:asciiTheme="majorBidi" w:hAnsiTheme="majorBidi" w:cstheme="majorBidi"/>
          <w:sz w:val="20"/>
          <w:szCs w:val="20"/>
        </w:rPr>
        <w:footnoteRef/>
      </w:r>
      <w:r w:rsidRPr="008D4BF9">
        <w:rPr>
          <w:rFonts w:asciiTheme="majorBidi" w:hAnsiTheme="majorBidi" w:cstheme="majorBidi"/>
          <w:sz w:val="20"/>
          <w:szCs w:val="20"/>
        </w:rPr>
        <w:t xml:space="preserve"> Adalah </w:t>
      </w:r>
      <w:r>
        <w:rPr>
          <w:rFonts w:asciiTheme="majorBidi" w:hAnsiTheme="majorBidi" w:cstheme="majorBidi"/>
          <w:sz w:val="20"/>
          <w:szCs w:val="20"/>
        </w:rPr>
        <w:t>and</w:t>
      </w:r>
      <w:r w:rsidRPr="008D4BF9">
        <w:rPr>
          <w:rFonts w:asciiTheme="majorBidi" w:hAnsiTheme="majorBidi" w:cstheme="majorBidi"/>
          <w:sz w:val="20"/>
          <w:szCs w:val="20"/>
        </w:rPr>
        <w:t xml:space="preserve"> NCF, “Violations of the ICERD against the Arab Bedouin citizens of Israel living in the Naqab/Negev desert</w:t>
      </w:r>
      <w:r>
        <w:rPr>
          <w:rFonts w:asciiTheme="majorBidi" w:hAnsiTheme="majorBidi" w:cstheme="majorBidi"/>
          <w:sz w:val="20"/>
          <w:szCs w:val="20"/>
        </w:rPr>
        <w:t>,</w:t>
      </w:r>
      <w:r w:rsidRPr="008D4BF9">
        <w:rPr>
          <w:rFonts w:asciiTheme="majorBidi" w:hAnsiTheme="majorBidi" w:cstheme="majorBidi"/>
          <w:sz w:val="20"/>
          <w:szCs w:val="20"/>
        </w:rPr>
        <w:t xml:space="preserve">” 12 September 2019: </w:t>
      </w:r>
      <w:hyperlink r:id="rId26">
        <w:r w:rsidRPr="00F60D2D">
          <w:rPr>
            <w:rFonts w:asciiTheme="majorBidi" w:hAnsiTheme="majorBidi" w:cstheme="majorBidi"/>
            <w:color w:val="0000FF"/>
            <w:sz w:val="20"/>
            <w:szCs w:val="20"/>
            <w:u w:val="single"/>
          </w:rPr>
          <w:t>https://www.adalah.org/uploads/uploads/NCF%20&amp;%20Adalah%20-%20UN%20CERD%20Naqab%20Submission%2012.9.19.pdf</w:t>
        </w:r>
      </w:hyperlink>
      <w:r w:rsidRPr="008D4BF9">
        <w:rPr>
          <w:rFonts w:asciiTheme="majorBidi" w:hAnsiTheme="majorBidi" w:cstheme="majorBidi"/>
          <w:sz w:val="20"/>
          <w:szCs w:val="20"/>
        </w:rPr>
        <w:t xml:space="preserve"> </w:t>
      </w:r>
    </w:p>
  </w:footnote>
  <w:footnote w:id="39">
    <w:p w14:paraId="3AF3462F" w14:textId="28BDC2CD" w:rsidR="00AD2662" w:rsidRPr="00481B1D" w:rsidRDefault="00AD2662" w:rsidP="009F4ACA">
      <w:pPr>
        <w:spacing w:after="0" w:line="240" w:lineRule="auto"/>
        <w:rPr>
          <w:rFonts w:asciiTheme="majorBidi" w:hAnsiTheme="majorBidi" w:cstheme="majorBidi"/>
          <w:sz w:val="20"/>
          <w:szCs w:val="20"/>
        </w:rPr>
      </w:pPr>
      <w:r w:rsidRPr="00481B1D">
        <w:rPr>
          <w:rStyle w:val="FootnoteReference"/>
          <w:rFonts w:asciiTheme="majorBidi" w:hAnsiTheme="majorBidi" w:cstheme="majorBidi"/>
          <w:sz w:val="20"/>
          <w:szCs w:val="20"/>
        </w:rPr>
        <w:footnoteRef/>
      </w:r>
      <w:r w:rsidRPr="00481B1D">
        <w:rPr>
          <w:rFonts w:asciiTheme="majorBidi" w:hAnsiTheme="majorBidi" w:cstheme="majorBidi"/>
          <w:sz w:val="20"/>
          <w:szCs w:val="20"/>
        </w:rPr>
        <w:t xml:space="preserve"> Israeli C</w:t>
      </w:r>
      <w:r w:rsidR="005B1CB0">
        <w:rPr>
          <w:rFonts w:asciiTheme="majorBidi" w:hAnsiTheme="majorBidi" w:cstheme="majorBidi"/>
          <w:sz w:val="20"/>
          <w:szCs w:val="20"/>
        </w:rPr>
        <w:t>BS</w:t>
      </w:r>
      <w:r w:rsidRPr="00481B1D">
        <w:rPr>
          <w:rFonts w:asciiTheme="majorBidi" w:hAnsiTheme="majorBidi" w:cstheme="majorBidi"/>
          <w:sz w:val="20"/>
          <w:szCs w:val="20"/>
        </w:rPr>
        <w:t>, Localities and Population, by District, Sub-District, Religion and Population Group (2.15), 31 December 2017.</w:t>
      </w:r>
    </w:p>
  </w:footnote>
  <w:footnote w:id="40">
    <w:p w14:paraId="00000098" w14:textId="77777777" w:rsidR="00AD2662" w:rsidRPr="00481B1D" w:rsidRDefault="00AD2662">
      <w:pPr>
        <w:spacing w:after="0" w:line="240" w:lineRule="auto"/>
        <w:rPr>
          <w:rFonts w:asciiTheme="majorBidi" w:hAnsiTheme="majorBidi" w:cstheme="majorBidi"/>
          <w:sz w:val="20"/>
          <w:szCs w:val="20"/>
        </w:rPr>
      </w:pPr>
      <w:r w:rsidRPr="00481B1D">
        <w:rPr>
          <w:rStyle w:val="FootnoteReference"/>
          <w:rFonts w:asciiTheme="majorBidi" w:hAnsiTheme="majorBidi" w:cstheme="majorBidi"/>
          <w:sz w:val="20"/>
          <w:szCs w:val="20"/>
        </w:rPr>
        <w:footnoteRef/>
      </w:r>
      <w:r w:rsidRPr="00481B1D">
        <w:rPr>
          <w:rFonts w:asciiTheme="majorBidi" w:hAnsiTheme="majorBidi" w:cstheme="majorBidi"/>
          <w:sz w:val="20"/>
          <w:szCs w:val="20"/>
        </w:rPr>
        <w:t xml:space="preserve"> See Adalah and the Negev Coexistence Forum, “Violations of the ICERD against the Arab Bedouin citizens of Israel living in the Naqab/Negev desert”, 12 September 2019: </w:t>
      </w:r>
      <w:hyperlink r:id="rId27">
        <w:r w:rsidRPr="00F60D2D">
          <w:rPr>
            <w:rFonts w:asciiTheme="majorBidi" w:hAnsiTheme="majorBidi" w:cstheme="majorBidi"/>
            <w:color w:val="0000FF"/>
            <w:sz w:val="20"/>
            <w:szCs w:val="20"/>
            <w:u w:val="single"/>
          </w:rPr>
          <w:t>https://www.adalah.org/uploads/uploads/NCF%20&amp;%20Adalah%20-%20UN%20CERD%20Naqab%20Submission%2012.9.19.pdf</w:t>
        </w:r>
      </w:hyperlink>
      <w:r w:rsidRPr="00481B1D">
        <w:rPr>
          <w:rFonts w:asciiTheme="majorBidi" w:hAnsiTheme="majorBidi" w:cstheme="majorBidi"/>
          <w:sz w:val="20"/>
          <w:szCs w:val="20"/>
        </w:rPr>
        <w:t xml:space="preserve"> </w:t>
      </w:r>
    </w:p>
  </w:footnote>
  <w:footnote w:id="41">
    <w:p w14:paraId="2697DF3B" w14:textId="43C70C32" w:rsidR="00AD2662" w:rsidRPr="00F60D2D" w:rsidRDefault="00AD2662" w:rsidP="001444B9">
      <w:pPr>
        <w:pStyle w:val="FootnoteText"/>
        <w:rPr>
          <w:rFonts w:asciiTheme="majorBidi" w:hAnsiTheme="majorBidi" w:cstheme="majorBidi"/>
          <w:color w:val="0000FF"/>
          <w:u w:val="single"/>
        </w:rPr>
      </w:pPr>
      <w:r w:rsidRPr="001444B9">
        <w:rPr>
          <w:rStyle w:val="FootnoteReference"/>
          <w:rFonts w:asciiTheme="majorBidi" w:hAnsiTheme="majorBidi" w:cstheme="majorBidi"/>
        </w:rPr>
        <w:footnoteRef/>
      </w:r>
      <w:r w:rsidRPr="001444B9">
        <w:rPr>
          <w:rFonts w:asciiTheme="majorBidi" w:hAnsiTheme="majorBidi" w:cstheme="majorBidi"/>
        </w:rPr>
        <w:t xml:space="preserve"> Israel’s C</w:t>
      </w:r>
      <w:r w:rsidR="00D760AC">
        <w:rPr>
          <w:rFonts w:asciiTheme="majorBidi" w:hAnsiTheme="majorBidi" w:cstheme="majorBidi"/>
        </w:rPr>
        <w:t>BS</w:t>
      </w:r>
      <w:r w:rsidRPr="001444B9">
        <w:rPr>
          <w:rFonts w:asciiTheme="majorBidi" w:hAnsiTheme="majorBidi" w:cstheme="majorBidi"/>
        </w:rPr>
        <w:t xml:space="preserve">, </w:t>
      </w:r>
      <w:r>
        <w:rPr>
          <w:rFonts w:asciiTheme="majorBidi" w:hAnsiTheme="majorBidi" w:cstheme="majorBidi"/>
        </w:rPr>
        <w:t xml:space="preserve">Statistical Abstract of Israel </w:t>
      </w:r>
      <w:r w:rsidRPr="001444B9">
        <w:rPr>
          <w:rFonts w:asciiTheme="majorBidi" w:hAnsiTheme="majorBidi" w:cstheme="majorBidi"/>
        </w:rPr>
        <w:t xml:space="preserve">2020, </w:t>
      </w:r>
      <w:r>
        <w:rPr>
          <w:rFonts w:asciiTheme="majorBidi" w:hAnsiTheme="majorBidi" w:cstheme="majorBidi"/>
        </w:rPr>
        <w:t>T</w:t>
      </w:r>
      <w:r w:rsidRPr="001444B9">
        <w:rPr>
          <w:rFonts w:asciiTheme="majorBidi" w:hAnsiTheme="majorBidi" w:cstheme="majorBidi"/>
        </w:rPr>
        <w:t xml:space="preserve">able 2.16, </w:t>
      </w:r>
      <w:r w:rsidRPr="001444B9">
        <w:rPr>
          <w:rFonts w:asciiTheme="majorBidi" w:hAnsiTheme="majorBidi" w:cstheme="majorBidi"/>
          <w:i/>
          <w:iCs/>
        </w:rPr>
        <w:t>Localities and Population, by District, Sub-District, Religion and Population Group</w:t>
      </w:r>
      <w:r w:rsidRPr="001444B9">
        <w:rPr>
          <w:rFonts w:asciiTheme="majorBidi" w:hAnsiTheme="majorBidi" w:cstheme="majorBidi"/>
        </w:rPr>
        <w:t xml:space="preserve">: </w:t>
      </w:r>
      <w:hyperlink r:id="rId28" w:history="1">
        <w:r w:rsidRPr="00F60D2D">
          <w:rPr>
            <w:rFonts w:asciiTheme="majorBidi" w:hAnsiTheme="majorBidi" w:cstheme="majorBidi"/>
            <w:color w:val="0000FF"/>
            <w:u w:val="single"/>
          </w:rPr>
          <w:t>https://www.cbs.gov.il/he/publications/doclib/2020/2.shnatonpopulation/st02_16x.pdf</w:t>
        </w:r>
      </w:hyperlink>
      <w:r w:rsidRPr="00F60D2D">
        <w:rPr>
          <w:rFonts w:asciiTheme="majorBidi" w:hAnsiTheme="majorBidi" w:cstheme="majorBidi"/>
          <w:color w:val="0000FF"/>
          <w:u w:val="single"/>
        </w:rPr>
        <w:t xml:space="preserve"> </w:t>
      </w:r>
    </w:p>
  </w:footnote>
  <w:footnote w:id="42">
    <w:p w14:paraId="4A725646" w14:textId="6C597A5A" w:rsidR="005B1CB0" w:rsidRPr="005B1CB0" w:rsidRDefault="005B1CB0" w:rsidP="005B1CB0">
      <w:pPr>
        <w:rPr>
          <w:rFonts w:asciiTheme="majorBidi" w:hAnsiTheme="majorBidi" w:cstheme="majorBidi"/>
          <w:sz w:val="20"/>
          <w:szCs w:val="20"/>
        </w:rPr>
      </w:pPr>
      <w:r w:rsidRPr="005B1CB0">
        <w:rPr>
          <w:rStyle w:val="FootnoteReference"/>
          <w:rFonts w:asciiTheme="majorBidi" w:hAnsiTheme="majorBidi" w:cstheme="majorBidi"/>
          <w:sz w:val="20"/>
          <w:szCs w:val="20"/>
        </w:rPr>
        <w:footnoteRef/>
      </w:r>
      <w:r w:rsidRPr="005B1CB0">
        <w:rPr>
          <w:rFonts w:asciiTheme="majorBidi" w:hAnsiTheme="majorBidi" w:cstheme="majorBidi"/>
          <w:sz w:val="20"/>
          <w:szCs w:val="20"/>
        </w:rPr>
        <w:t xml:space="preserve"> See the Government’s decision of 15 July 2007 to establish the Bedouin Authority, updated 18 September 2017 (in Hebrew): </w:t>
      </w:r>
      <w:hyperlink r:id="rId29" w:history="1">
        <w:r w:rsidRPr="005B1CB0">
          <w:rPr>
            <w:rStyle w:val="Hyperlink"/>
            <w:rFonts w:asciiTheme="majorBidi" w:hAnsiTheme="majorBidi" w:cstheme="majorBidi"/>
            <w:sz w:val="20"/>
            <w:szCs w:val="20"/>
          </w:rPr>
          <w:t>https://www.gov.il/he/departments/policies/2007_des1999</w:t>
        </w:r>
      </w:hyperlink>
      <w:r w:rsidRPr="005B1CB0">
        <w:rPr>
          <w:rStyle w:val="Hyperlink"/>
          <w:rFonts w:asciiTheme="majorBidi" w:hAnsiTheme="majorBidi" w:cstheme="majorBidi"/>
          <w:sz w:val="20"/>
          <w:szCs w:val="20"/>
        </w:rPr>
        <w:t xml:space="preserve">  </w:t>
      </w:r>
    </w:p>
    <w:p w14:paraId="60EDE5ED" w14:textId="1F649412" w:rsidR="005B1CB0" w:rsidRDefault="005B1CB0">
      <w:pPr>
        <w:pStyle w:val="FootnoteText"/>
      </w:pPr>
    </w:p>
  </w:footnote>
  <w:footnote w:id="43">
    <w:p w14:paraId="000000A3" w14:textId="636022FF" w:rsidR="00AD2662" w:rsidRPr="00481B1D" w:rsidRDefault="00AD2662" w:rsidP="00D760AC">
      <w:pPr>
        <w:spacing w:after="0" w:line="240" w:lineRule="auto"/>
        <w:jc w:val="both"/>
        <w:rPr>
          <w:rFonts w:asciiTheme="majorBidi" w:hAnsiTheme="majorBidi" w:cstheme="majorBidi"/>
          <w:sz w:val="20"/>
          <w:szCs w:val="20"/>
        </w:rPr>
      </w:pPr>
      <w:r w:rsidRPr="00481B1D">
        <w:rPr>
          <w:rStyle w:val="FootnoteReference"/>
          <w:rFonts w:asciiTheme="majorBidi" w:hAnsiTheme="majorBidi" w:cstheme="majorBidi"/>
          <w:sz w:val="20"/>
          <w:szCs w:val="20"/>
        </w:rPr>
        <w:footnoteRef/>
      </w:r>
      <w:r w:rsidRPr="00481B1D">
        <w:rPr>
          <w:rFonts w:asciiTheme="majorBidi" w:hAnsiTheme="majorBidi" w:cstheme="majorBidi"/>
          <w:sz w:val="20"/>
          <w:szCs w:val="20"/>
        </w:rPr>
        <w:t xml:space="preserve"> </w:t>
      </w:r>
      <w:r>
        <w:rPr>
          <w:rFonts w:asciiTheme="majorBidi" w:hAnsiTheme="majorBidi" w:cstheme="majorBidi"/>
          <w:sz w:val="20"/>
          <w:szCs w:val="20"/>
        </w:rPr>
        <w:t>Yasser Okbi, “</w:t>
      </w:r>
      <w:r w:rsidRPr="00F60D2D">
        <w:rPr>
          <w:rFonts w:asciiTheme="majorBidi" w:hAnsiTheme="majorBidi" w:cstheme="majorBidi"/>
          <w:sz w:val="20"/>
          <w:szCs w:val="20"/>
        </w:rPr>
        <w:t xml:space="preserve">Did the Director General of the Bedouin Development and Settlement Authority in the </w:t>
      </w:r>
      <w:r>
        <w:rPr>
          <w:rFonts w:asciiTheme="majorBidi" w:hAnsiTheme="majorBidi" w:cstheme="majorBidi"/>
          <w:sz w:val="20"/>
          <w:szCs w:val="20"/>
        </w:rPr>
        <w:t>Negev call the Bedouin ‘thieves’</w:t>
      </w:r>
      <w:r w:rsidRPr="00F60D2D">
        <w:rPr>
          <w:rFonts w:asciiTheme="majorBidi" w:hAnsiTheme="majorBidi" w:cstheme="majorBidi"/>
          <w:sz w:val="20"/>
          <w:szCs w:val="20"/>
        </w:rPr>
        <w:t>?</w:t>
      </w:r>
      <w:r>
        <w:rPr>
          <w:rFonts w:asciiTheme="majorBidi" w:hAnsiTheme="majorBidi" w:cstheme="majorBidi"/>
          <w:sz w:val="20"/>
          <w:szCs w:val="20"/>
        </w:rPr>
        <w:t xml:space="preserve">” </w:t>
      </w:r>
      <w:r w:rsidRPr="00F60D2D">
        <w:rPr>
          <w:rFonts w:asciiTheme="majorBidi" w:hAnsiTheme="majorBidi" w:cstheme="majorBidi"/>
          <w:i/>
          <w:iCs/>
          <w:sz w:val="20"/>
          <w:szCs w:val="20"/>
        </w:rPr>
        <w:t>Maariv</w:t>
      </w:r>
      <w:r w:rsidRPr="00481B1D">
        <w:rPr>
          <w:rFonts w:asciiTheme="majorBidi" w:hAnsiTheme="majorBidi" w:cstheme="majorBidi"/>
          <w:sz w:val="20"/>
          <w:szCs w:val="20"/>
        </w:rPr>
        <w:t xml:space="preserve"> (Hebrew), </w:t>
      </w:r>
      <w:r>
        <w:rPr>
          <w:rFonts w:asciiTheme="majorBidi" w:hAnsiTheme="majorBidi" w:cstheme="majorBidi"/>
          <w:sz w:val="20"/>
          <w:szCs w:val="20"/>
        </w:rPr>
        <w:t xml:space="preserve">available </w:t>
      </w:r>
      <w:r w:rsidRPr="00481B1D">
        <w:rPr>
          <w:rFonts w:asciiTheme="majorBidi" w:hAnsiTheme="majorBidi" w:cstheme="majorBidi"/>
          <w:sz w:val="20"/>
          <w:szCs w:val="20"/>
        </w:rPr>
        <w:t xml:space="preserve">at: </w:t>
      </w:r>
      <w:hyperlink r:id="rId30">
        <w:r w:rsidRPr="00F60D2D">
          <w:rPr>
            <w:rFonts w:asciiTheme="majorBidi" w:hAnsiTheme="majorBidi" w:cstheme="majorBidi"/>
            <w:color w:val="0000FF"/>
            <w:sz w:val="20"/>
            <w:szCs w:val="20"/>
            <w:u w:val="single"/>
          </w:rPr>
          <w:t>https://www.maariv.co.il/news/israel/Article-580229</w:t>
        </w:r>
      </w:hyperlink>
    </w:p>
  </w:footnote>
  <w:footnote w:id="44">
    <w:p w14:paraId="0256F6FD" w14:textId="099C628C" w:rsidR="00AD2662" w:rsidRPr="00DB47C4" w:rsidRDefault="00AD2662" w:rsidP="00D760AC">
      <w:pPr>
        <w:pStyle w:val="FootnoteText"/>
        <w:jc w:val="both"/>
        <w:rPr>
          <w:rFonts w:asciiTheme="majorBidi" w:hAnsiTheme="majorBidi" w:cstheme="majorBidi"/>
          <w:iCs/>
        </w:rPr>
      </w:pPr>
      <w:r w:rsidRPr="00C57816">
        <w:rPr>
          <w:rStyle w:val="FootnoteReference"/>
          <w:rFonts w:asciiTheme="majorBidi" w:hAnsiTheme="majorBidi" w:cstheme="majorBidi"/>
        </w:rPr>
        <w:footnoteRef/>
      </w:r>
      <w:r w:rsidRPr="00C57816">
        <w:rPr>
          <w:rFonts w:asciiTheme="majorBidi" w:hAnsiTheme="majorBidi" w:cstheme="majorBidi"/>
        </w:rPr>
        <w:t xml:space="preserve"> </w:t>
      </w:r>
      <w:r w:rsidRPr="005209E5">
        <w:rPr>
          <w:rFonts w:asciiTheme="majorBidi" w:eastAsia="Times New Roman" w:hAnsiTheme="majorBidi" w:cstheme="majorBidi"/>
          <w:i/>
        </w:rPr>
        <w:t xml:space="preserve">Süddeutsche </w:t>
      </w:r>
      <w:r w:rsidRPr="00C57816">
        <w:rPr>
          <w:rFonts w:asciiTheme="majorBidi" w:eastAsia="Times New Roman" w:hAnsiTheme="majorBidi" w:cstheme="majorBidi"/>
          <w:i/>
        </w:rPr>
        <w:t>Zeitung</w:t>
      </w:r>
      <w:r w:rsidR="004A659E">
        <w:rPr>
          <w:rFonts w:asciiTheme="majorBidi" w:eastAsia="Times New Roman" w:hAnsiTheme="majorBidi" w:cstheme="majorBidi"/>
          <w:i/>
        </w:rPr>
        <w:t xml:space="preserve"> Magazine</w:t>
      </w:r>
      <w:r w:rsidR="004A659E" w:rsidRPr="004A659E">
        <w:rPr>
          <w:rFonts w:asciiTheme="majorBidi" w:eastAsia="Times New Roman" w:hAnsiTheme="majorBidi" w:cstheme="majorBidi"/>
          <w:iCs/>
        </w:rPr>
        <w:t xml:space="preserve">, no. 12, 24 March 2017, p. 18, available in German at: </w:t>
      </w:r>
      <w:hyperlink r:id="rId31" w:history="1">
        <w:r w:rsidR="004A659E" w:rsidRPr="00654635">
          <w:rPr>
            <w:rStyle w:val="Hyperlink"/>
            <w:rFonts w:asciiTheme="majorBidi" w:eastAsia="Times New Roman" w:hAnsiTheme="majorBidi" w:cstheme="majorBidi"/>
            <w:iCs/>
          </w:rPr>
          <w:t>https://www.obert.de/fileadmin/user_upload/text/pdf/Israel_SZ_Magazin.pdf</w:t>
        </w:r>
      </w:hyperlink>
      <w:r w:rsidR="004A659E">
        <w:rPr>
          <w:rFonts w:asciiTheme="majorBidi" w:eastAsia="Times New Roman" w:hAnsiTheme="majorBidi" w:cstheme="majorBidi"/>
          <w:iCs/>
        </w:rPr>
        <w:t xml:space="preserve"> </w:t>
      </w:r>
    </w:p>
  </w:footnote>
  <w:footnote w:id="45">
    <w:p w14:paraId="7830898B" w14:textId="77777777" w:rsidR="00D760AC" w:rsidRPr="00481B1D" w:rsidRDefault="00D760AC" w:rsidP="00D760AC">
      <w:pPr>
        <w:spacing w:after="0" w:line="240" w:lineRule="auto"/>
        <w:jc w:val="both"/>
        <w:rPr>
          <w:rFonts w:asciiTheme="majorBidi" w:hAnsiTheme="majorBidi" w:cstheme="majorBidi"/>
          <w:sz w:val="20"/>
          <w:szCs w:val="20"/>
        </w:rPr>
      </w:pPr>
      <w:r w:rsidRPr="00481B1D">
        <w:rPr>
          <w:rStyle w:val="FootnoteReference"/>
          <w:rFonts w:asciiTheme="majorBidi" w:hAnsiTheme="majorBidi" w:cstheme="majorBidi"/>
          <w:sz w:val="20"/>
          <w:szCs w:val="20"/>
        </w:rPr>
        <w:footnoteRef/>
      </w:r>
      <w:r w:rsidRPr="00481B1D">
        <w:rPr>
          <w:rFonts w:asciiTheme="majorBidi" w:hAnsiTheme="majorBidi" w:cstheme="majorBidi"/>
          <w:sz w:val="20"/>
          <w:szCs w:val="20"/>
        </w:rPr>
        <w:t xml:space="preserve"> Adalah press release, “Israel announces massive forced transfer of Bedouin citizens in Negev”, 30 January 2019</w:t>
      </w:r>
      <w:r w:rsidRPr="00F60D2D">
        <w:rPr>
          <w:rFonts w:asciiTheme="majorBidi" w:hAnsiTheme="majorBidi" w:cstheme="majorBidi"/>
          <w:sz w:val="20"/>
          <w:szCs w:val="20"/>
        </w:rPr>
        <w:t xml:space="preserve">: </w:t>
      </w:r>
      <w:hyperlink r:id="rId32">
        <w:r w:rsidRPr="00F60D2D">
          <w:rPr>
            <w:rFonts w:asciiTheme="majorBidi" w:hAnsiTheme="majorBidi" w:cstheme="majorBidi"/>
            <w:color w:val="0000FF"/>
            <w:sz w:val="20"/>
            <w:szCs w:val="20"/>
            <w:u w:val="single"/>
          </w:rPr>
          <w:t>https://www.adalah.org/en/content/view/9677</w:t>
        </w:r>
      </w:hyperlink>
      <w:r w:rsidRPr="00481B1D">
        <w:rPr>
          <w:rFonts w:asciiTheme="majorBidi" w:hAnsiTheme="majorBidi" w:cstheme="majorBidi"/>
          <w:sz w:val="20"/>
          <w:szCs w:val="20"/>
        </w:rPr>
        <w:t xml:space="preserve"> </w:t>
      </w:r>
    </w:p>
  </w:footnote>
  <w:footnote w:id="46">
    <w:p w14:paraId="7206F192" w14:textId="14CC67A9" w:rsidR="00D760AC" w:rsidRPr="00D760AC" w:rsidRDefault="00D760AC" w:rsidP="00D760AC">
      <w:pPr>
        <w:spacing w:after="0" w:line="240" w:lineRule="auto"/>
        <w:ind w:right="-52"/>
        <w:jc w:val="both"/>
        <w:textAlignment w:val="baseline"/>
        <w:rPr>
          <w:rFonts w:asciiTheme="majorBidi" w:hAnsiTheme="majorBidi" w:cstheme="majorBidi"/>
          <w:color w:val="000000" w:themeColor="text1"/>
          <w:sz w:val="20"/>
          <w:szCs w:val="20"/>
        </w:rPr>
      </w:pPr>
      <w:r w:rsidRPr="00D760AC">
        <w:rPr>
          <w:rStyle w:val="FootnoteReference"/>
          <w:rFonts w:asciiTheme="majorBidi" w:hAnsiTheme="majorBidi" w:cstheme="majorBidi"/>
          <w:sz w:val="20"/>
          <w:szCs w:val="20"/>
        </w:rPr>
        <w:footnoteRef/>
      </w:r>
      <w:r w:rsidRPr="00D760AC">
        <w:rPr>
          <w:rFonts w:asciiTheme="majorBidi" w:hAnsiTheme="majorBidi" w:cstheme="majorBidi"/>
          <w:sz w:val="20"/>
          <w:szCs w:val="20"/>
        </w:rPr>
        <w:t xml:space="preserve"> Adalah has challenged most of these plans before Israeli planning authorities and Israeli courts, often together with Bimkom – Planners for Planning Rights in Israel. Some of these objections and cases remain pending. See our joint report with NCF for more details: </w:t>
      </w:r>
      <w:hyperlink r:id="rId33" w:history="1">
        <w:r w:rsidRPr="00D760AC">
          <w:rPr>
            <w:rStyle w:val="Hyperlink"/>
            <w:rFonts w:asciiTheme="majorBidi" w:hAnsiTheme="majorBidi" w:cstheme="majorBidi"/>
            <w:color w:val="000000" w:themeColor="text1"/>
            <w:sz w:val="20"/>
            <w:szCs w:val="20"/>
            <w:bdr w:val="none" w:sz="0" w:space="0" w:color="auto" w:frame="1"/>
          </w:rPr>
          <w:t>The Negev Coexistence Forum and Adalah: Violations of the ICERD against the Arab Bedouin citizens of Israel living in the Naqab/Negev desert</w:t>
        </w:r>
      </w:hyperlink>
      <w:r w:rsidRPr="00D760AC">
        <w:rPr>
          <w:rFonts w:asciiTheme="majorBidi" w:hAnsiTheme="majorBidi" w:cstheme="majorBidi"/>
          <w:color w:val="000000" w:themeColor="text1"/>
          <w:sz w:val="20"/>
          <w:szCs w:val="20"/>
        </w:rPr>
        <w:t>, 12 September 2019:</w:t>
      </w:r>
    </w:p>
    <w:p w14:paraId="69C0A590" w14:textId="0F6E7404" w:rsidR="00D760AC" w:rsidRPr="00D760AC" w:rsidRDefault="00D760AC" w:rsidP="00D760AC">
      <w:pPr>
        <w:spacing w:after="0" w:line="240" w:lineRule="auto"/>
        <w:ind w:right="-52"/>
        <w:jc w:val="both"/>
        <w:textAlignment w:val="baseline"/>
        <w:rPr>
          <w:rFonts w:asciiTheme="majorBidi" w:hAnsiTheme="majorBidi" w:cstheme="majorBidi"/>
          <w:color w:val="000000"/>
          <w:sz w:val="20"/>
          <w:szCs w:val="20"/>
        </w:rPr>
      </w:pPr>
      <w:r w:rsidRPr="00D760AC">
        <w:rPr>
          <w:rFonts w:asciiTheme="majorBidi" w:hAnsiTheme="majorBidi" w:cstheme="majorBidi"/>
          <w:color w:val="000000" w:themeColor="text1"/>
          <w:sz w:val="20"/>
          <w:szCs w:val="20"/>
        </w:rPr>
        <w:t>https://tbinternet.ohchr.org/_layouts/15/treatybodyexternal/Download.aspx?symbolno=INT%2fCERD%2fNGO%2fISR%2f37260&amp;Lang=en</w:t>
      </w:r>
    </w:p>
    <w:p w14:paraId="0F214A70" w14:textId="1E9C7781" w:rsidR="00D760AC" w:rsidRDefault="00D760AC">
      <w:pPr>
        <w:pStyle w:val="FootnoteText"/>
      </w:pPr>
    </w:p>
  </w:footnote>
  <w:footnote w:id="47">
    <w:p w14:paraId="17671293" w14:textId="77777777" w:rsidR="00D760AC" w:rsidRPr="008D4BF9" w:rsidRDefault="00D760AC" w:rsidP="00D760AC">
      <w:pPr>
        <w:spacing w:after="0" w:line="240" w:lineRule="auto"/>
        <w:rPr>
          <w:rFonts w:asciiTheme="majorBidi" w:hAnsiTheme="majorBidi" w:cstheme="majorBidi"/>
          <w:sz w:val="20"/>
          <w:szCs w:val="20"/>
        </w:rPr>
      </w:pPr>
      <w:r w:rsidRPr="008D4BF9">
        <w:rPr>
          <w:rStyle w:val="FootnoteReference"/>
          <w:rFonts w:asciiTheme="majorBidi" w:hAnsiTheme="majorBidi" w:cstheme="majorBidi"/>
          <w:sz w:val="20"/>
          <w:szCs w:val="20"/>
        </w:rPr>
        <w:footnoteRef/>
      </w:r>
      <w:r w:rsidRPr="008D4BF9">
        <w:rPr>
          <w:rFonts w:asciiTheme="majorBidi" w:hAnsiTheme="majorBidi" w:cstheme="majorBidi"/>
          <w:sz w:val="20"/>
          <w:szCs w:val="20"/>
        </w:rPr>
        <w:t xml:space="preserve"> Adalah position paper, “The Illegality of Israel’s Plan to Transfer Palestinian Bedouin Citizens of the State into ‘Refugee Displacement Camps’ in the Naqab (Negev)”, December 2019: </w:t>
      </w:r>
      <w:hyperlink r:id="rId34">
        <w:r w:rsidRPr="00F60D2D">
          <w:rPr>
            <w:rFonts w:asciiTheme="majorBidi" w:hAnsiTheme="majorBidi" w:cstheme="majorBidi"/>
            <w:color w:val="0000FF"/>
            <w:sz w:val="20"/>
            <w:szCs w:val="20"/>
            <w:u w:val="single"/>
          </w:rPr>
          <w:t>https://www.adalah.org/uploads/uploads/Adalah_Position_Paper_Refugee_Displacement_Camps_December_2019.pdf</w:t>
        </w:r>
      </w:hyperlink>
      <w:r w:rsidRPr="00F60D2D">
        <w:rPr>
          <w:rFonts w:asciiTheme="majorBidi" w:hAnsiTheme="majorBidi" w:cstheme="majorBidi"/>
          <w:color w:val="0000FF"/>
          <w:sz w:val="20"/>
          <w:szCs w:val="20"/>
          <w:u w:val="single"/>
        </w:rPr>
        <w:t xml:space="preserve"> </w:t>
      </w:r>
      <w:r w:rsidRPr="008D4BF9">
        <w:rPr>
          <w:rFonts w:asciiTheme="majorBidi" w:hAnsiTheme="majorBidi" w:cstheme="majorBidi"/>
          <w:sz w:val="20"/>
          <w:szCs w:val="20"/>
        </w:rPr>
        <w:t xml:space="preserve"> </w:t>
      </w:r>
    </w:p>
  </w:footnote>
  <w:footnote w:id="48">
    <w:p w14:paraId="15547C9E" w14:textId="77777777" w:rsidR="00D760AC" w:rsidRPr="001444B9" w:rsidRDefault="00D760AC" w:rsidP="00D760AC">
      <w:pPr>
        <w:pStyle w:val="FootnoteText"/>
        <w:rPr>
          <w:rFonts w:asciiTheme="majorBidi" w:hAnsiTheme="majorBidi" w:cstheme="majorBidi"/>
        </w:rPr>
      </w:pPr>
      <w:r w:rsidRPr="001444B9">
        <w:rPr>
          <w:rStyle w:val="FootnoteReference"/>
          <w:rFonts w:asciiTheme="majorBidi" w:hAnsiTheme="majorBidi" w:cstheme="majorBidi"/>
        </w:rPr>
        <w:footnoteRef/>
      </w:r>
      <w:r w:rsidRPr="001444B9">
        <w:rPr>
          <w:rFonts w:asciiTheme="majorBidi" w:hAnsiTheme="majorBidi" w:cstheme="majorBidi"/>
        </w:rPr>
        <w:t xml:space="preserve"> Governmental Plans no. 652-0767921 and 624-0765792 – “Temporary Residential and Public Building Solutions for the Bedouin Population in the Negev”, from 2019. </w:t>
      </w:r>
      <w:r w:rsidRPr="001444B9">
        <w:rPr>
          <w:rFonts w:asciiTheme="majorBidi" w:eastAsia="Times New Roman" w:hAnsiTheme="majorBidi" w:cstheme="majorBidi"/>
          <w:sz w:val="24"/>
          <w:szCs w:val="24"/>
        </w:rPr>
        <w:t xml:space="preserve"> </w:t>
      </w:r>
    </w:p>
  </w:footnote>
  <w:footnote w:id="49">
    <w:p w14:paraId="061B330E" w14:textId="5FC57A03" w:rsidR="00D55083" w:rsidRPr="00D55083" w:rsidRDefault="00D55083" w:rsidP="00D55083">
      <w:pPr>
        <w:pStyle w:val="FootnoteText"/>
        <w:rPr>
          <w:rFonts w:asciiTheme="majorBidi" w:hAnsiTheme="majorBidi" w:cstheme="majorBidi"/>
        </w:rPr>
      </w:pPr>
      <w:r w:rsidRPr="00D55083">
        <w:rPr>
          <w:rStyle w:val="FootnoteReference"/>
          <w:rFonts w:asciiTheme="majorBidi" w:hAnsiTheme="majorBidi" w:cstheme="majorBidi"/>
        </w:rPr>
        <w:footnoteRef/>
      </w:r>
      <w:r w:rsidRPr="00D55083">
        <w:rPr>
          <w:rFonts w:asciiTheme="majorBidi" w:hAnsiTheme="majorBidi" w:cstheme="majorBidi"/>
        </w:rPr>
        <w:t xml:space="preserve"> See: </w:t>
      </w:r>
      <w:hyperlink r:id="rId35" w:history="1">
        <w:r w:rsidRPr="00D55083">
          <w:rPr>
            <w:rStyle w:val="Hyperlink"/>
            <w:rFonts w:asciiTheme="majorBidi" w:hAnsiTheme="majorBidi" w:cstheme="majorBidi"/>
          </w:rPr>
          <w:t>https://www.adalah.org/en/content/view/10125</w:t>
        </w:r>
      </w:hyperlink>
    </w:p>
  </w:footnote>
  <w:footnote w:id="50">
    <w:p w14:paraId="3B8E4A61" w14:textId="77777777" w:rsidR="00D55083" w:rsidRPr="008D4BF9" w:rsidRDefault="00D55083" w:rsidP="00D55083">
      <w:pPr>
        <w:spacing w:after="0" w:line="240" w:lineRule="auto"/>
        <w:rPr>
          <w:rFonts w:asciiTheme="majorBidi" w:hAnsiTheme="majorBidi" w:cstheme="majorBidi"/>
          <w:sz w:val="20"/>
          <w:szCs w:val="20"/>
        </w:rPr>
      </w:pPr>
      <w:r w:rsidRPr="008D4BF9">
        <w:rPr>
          <w:rStyle w:val="FootnoteReference"/>
          <w:rFonts w:asciiTheme="majorBidi" w:hAnsiTheme="majorBidi" w:cstheme="majorBidi"/>
          <w:sz w:val="20"/>
          <w:szCs w:val="20"/>
        </w:rPr>
        <w:footnoteRef/>
      </w:r>
      <w:r w:rsidRPr="008D4BF9">
        <w:rPr>
          <w:rFonts w:asciiTheme="majorBidi" w:hAnsiTheme="majorBidi" w:cstheme="majorBidi"/>
          <w:sz w:val="20"/>
          <w:szCs w:val="20"/>
        </w:rPr>
        <w:t xml:space="preserve"> Adalah press release, “Adalah demands Israel abolish paramilitary police unit that uses racial profiling to target Bedouin citizens”, 7 December 2020: </w:t>
      </w:r>
      <w:hyperlink r:id="rId36">
        <w:r w:rsidRPr="00F60D2D">
          <w:rPr>
            <w:rFonts w:asciiTheme="majorBidi" w:hAnsiTheme="majorBidi" w:cstheme="majorBidi"/>
            <w:color w:val="0000FF"/>
            <w:sz w:val="20"/>
            <w:szCs w:val="20"/>
            <w:u w:val="single"/>
          </w:rPr>
          <w:t>https://www.adalah.org/en/content/view/10193</w:t>
        </w:r>
      </w:hyperlink>
      <w:r w:rsidRPr="008D4BF9">
        <w:rPr>
          <w:rFonts w:asciiTheme="majorBidi" w:hAnsiTheme="majorBidi" w:cstheme="majorBidi"/>
          <w:sz w:val="20"/>
          <w:szCs w:val="20"/>
        </w:rPr>
        <w:t xml:space="preserve"> </w:t>
      </w:r>
    </w:p>
  </w:footnote>
  <w:footnote w:id="51">
    <w:p w14:paraId="5E8A0641" w14:textId="620E82AC" w:rsidR="00AD2662" w:rsidRPr="00DD7C9B" w:rsidRDefault="00AD2662">
      <w:pPr>
        <w:pStyle w:val="FootnoteText"/>
        <w:rPr>
          <w:rFonts w:asciiTheme="majorBidi" w:hAnsiTheme="majorBidi" w:cstheme="majorBidi"/>
        </w:rPr>
      </w:pPr>
      <w:r w:rsidRPr="00DD7C9B">
        <w:rPr>
          <w:rStyle w:val="FootnoteReference"/>
          <w:rFonts w:asciiTheme="majorBidi" w:hAnsiTheme="majorBidi" w:cstheme="majorBidi"/>
        </w:rPr>
        <w:footnoteRef/>
      </w:r>
      <w:r w:rsidRPr="00DD7C9B">
        <w:rPr>
          <w:rFonts w:asciiTheme="majorBidi" w:hAnsiTheme="majorBidi" w:cstheme="majorBidi"/>
        </w:rPr>
        <w:t xml:space="preserve"> Correspondence on file with Adalah.</w:t>
      </w:r>
    </w:p>
  </w:footnote>
  <w:footnote w:id="52">
    <w:p w14:paraId="48158AA5" w14:textId="1A26BA43" w:rsidR="00D55083" w:rsidRPr="00D55083" w:rsidRDefault="00D55083" w:rsidP="00D55083">
      <w:pPr>
        <w:rPr>
          <w:rFonts w:asciiTheme="majorBidi" w:hAnsiTheme="majorBidi" w:cstheme="majorBidi"/>
          <w:color w:val="222222"/>
          <w:sz w:val="20"/>
          <w:szCs w:val="20"/>
        </w:rPr>
      </w:pPr>
      <w:r w:rsidRPr="00D55083">
        <w:rPr>
          <w:rStyle w:val="FootnoteReference"/>
          <w:rFonts w:asciiTheme="majorBidi" w:hAnsiTheme="majorBidi" w:cstheme="majorBidi"/>
          <w:sz w:val="20"/>
          <w:szCs w:val="20"/>
        </w:rPr>
        <w:footnoteRef/>
      </w:r>
      <w:r w:rsidRPr="00D55083">
        <w:rPr>
          <w:rFonts w:asciiTheme="majorBidi" w:hAnsiTheme="majorBidi" w:cstheme="majorBidi"/>
          <w:sz w:val="20"/>
          <w:szCs w:val="20"/>
        </w:rPr>
        <w:t xml:space="preserve"> See: Adalah report, “</w:t>
      </w:r>
      <w:r w:rsidRPr="00D55083">
        <w:rPr>
          <w:rFonts w:asciiTheme="majorBidi" w:hAnsiTheme="majorBidi" w:cstheme="majorBidi"/>
          <w:color w:val="222222"/>
          <w:sz w:val="20"/>
          <w:szCs w:val="20"/>
        </w:rPr>
        <w:t xml:space="preserve">Nomad's Against their Will” (2011) available at: </w:t>
      </w:r>
      <w:hyperlink r:id="rId37" w:tgtFrame="_blank" w:history="1">
        <w:r w:rsidRPr="00D55083">
          <w:rPr>
            <w:rStyle w:val="Hyperlink"/>
            <w:rFonts w:asciiTheme="majorBidi" w:hAnsiTheme="majorBidi" w:cstheme="majorBidi"/>
            <w:color w:val="1155CC"/>
            <w:sz w:val="20"/>
            <w:szCs w:val="20"/>
          </w:rPr>
          <w:t>https://www.adalah.org/uploads/oldfiles/eng/publications/Nomads%20Against%20their%20Will%20English%20pdf%20final.pdf</w:t>
        </w:r>
      </w:hyperlink>
    </w:p>
    <w:p w14:paraId="7D74A598" w14:textId="77777777" w:rsidR="00D55083" w:rsidRDefault="00D55083" w:rsidP="00D55083">
      <w:pPr>
        <w:rPr>
          <w:rFonts w:ascii="Arial" w:hAnsi="Arial" w:cs="Arial"/>
          <w:color w:val="222222"/>
        </w:rPr>
      </w:pPr>
    </w:p>
    <w:p w14:paraId="7F01A742" w14:textId="77777777" w:rsidR="00D55083" w:rsidRDefault="00D55083" w:rsidP="00D55083">
      <w:pPr>
        <w:rPr>
          <w:rFonts w:ascii="Times New Roman" w:hAnsi="Times New Roman" w:cs="Times New Roman"/>
        </w:rPr>
      </w:pPr>
    </w:p>
    <w:p w14:paraId="570E4F7D" w14:textId="7D7A96AB" w:rsidR="00D55083" w:rsidRDefault="00D55083">
      <w:pPr>
        <w:pStyle w:val="FootnoteText"/>
      </w:pPr>
    </w:p>
  </w:footnote>
  <w:footnote w:id="53">
    <w:p w14:paraId="0ACB3C4D" w14:textId="4C4E486F" w:rsidR="00D55083" w:rsidRPr="00F60D2D" w:rsidRDefault="00AD2662" w:rsidP="00D55083">
      <w:pPr>
        <w:spacing w:after="0" w:line="240" w:lineRule="auto"/>
        <w:jc w:val="both"/>
        <w:rPr>
          <w:rFonts w:asciiTheme="majorBidi" w:hAnsiTheme="majorBidi" w:cstheme="majorBidi"/>
          <w:color w:val="0000FF"/>
          <w:sz w:val="20"/>
          <w:szCs w:val="20"/>
          <w:u w:val="single"/>
        </w:rPr>
      </w:pPr>
      <w:r w:rsidRPr="00481B1D">
        <w:rPr>
          <w:rStyle w:val="FootnoteReference"/>
          <w:rFonts w:asciiTheme="majorBidi" w:hAnsiTheme="majorBidi" w:cstheme="majorBidi"/>
          <w:sz w:val="20"/>
          <w:szCs w:val="20"/>
        </w:rPr>
        <w:footnoteRef/>
      </w:r>
      <w:r w:rsidRPr="00481B1D">
        <w:rPr>
          <w:rFonts w:asciiTheme="majorBidi" w:hAnsiTheme="majorBidi" w:cstheme="majorBidi"/>
          <w:color w:val="000000"/>
          <w:sz w:val="20"/>
          <w:szCs w:val="20"/>
        </w:rPr>
        <w:t xml:space="preserve"> Supreme Court Appeal 3094/11, </w:t>
      </w:r>
      <w:r w:rsidRPr="00481B1D">
        <w:rPr>
          <w:rFonts w:asciiTheme="majorBidi" w:hAnsiTheme="majorBidi" w:cstheme="majorBidi"/>
          <w:i/>
          <w:color w:val="000000"/>
          <w:sz w:val="20"/>
          <w:szCs w:val="20"/>
        </w:rPr>
        <w:t>Ibrahim Farhood Abu al-Qi'an, et al. v. The State of Israel</w:t>
      </w:r>
      <w:r w:rsidRPr="00481B1D">
        <w:rPr>
          <w:rFonts w:asciiTheme="majorBidi" w:hAnsiTheme="majorBidi" w:cstheme="majorBidi"/>
          <w:color w:val="000000"/>
          <w:sz w:val="20"/>
          <w:szCs w:val="20"/>
        </w:rPr>
        <w:t xml:space="preserve"> (decision delivered 5 May 2015). A subsequent request by Adalah and the community for a second hearing was denied in 2016.</w:t>
      </w:r>
      <w:r w:rsidR="00D55083">
        <w:rPr>
          <w:rFonts w:asciiTheme="majorBidi" w:hAnsiTheme="majorBidi" w:cstheme="majorBidi"/>
          <w:color w:val="000000"/>
          <w:sz w:val="20"/>
          <w:szCs w:val="20"/>
        </w:rPr>
        <w:t xml:space="preserve"> See also </w:t>
      </w:r>
      <w:r w:rsidR="00D55083" w:rsidRPr="00481B1D">
        <w:rPr>
          <w:rFonts w:asciiTheme="majorBidi" w:hAnsiTheme="majorBidi" w:cstheme="majorBidi"/>
          <w:sz w:val="20"/>
          <w:szCs w:val="20"/>
        </w:rPr>
        <w:t>Adalah pos</w:t>
      </w:r>
      <w:r w:rsidR="00D55083">
        <w:rPr>
          <w:rFonts w:asciiTheme="majorBidi" w:hAnsiTheme="majorBidi" w:cstheme="majorBidi"/>
          <w:sz w:val="20"/>
          <w:szCs w:val="20"/>
        </w:rPr>
        <w:t>i</w:t>
      </w:r>
      <w:r w:rsidR="00D55083" w:rsidRPr="00481B1D">
        <w:rPr>
          <w:rFonts w:asciiTheme="majorBidi" w:hAnsiTheme="majorBidi" w:cstheme="majorBidi"/>
          <w:sz w:val="20"/>
          <w:szCs w:val="20"/>
        </w:rPr>
        <w:t>tion paper, “The dangerous implications of the Israeli Supreme Court’s decision to allow the forced displacement of Atir-Umm al-Hiran for the remaining unrecognized Bedouin villages in the Naqab (Negev)</w:t>
      </w:r>
      <w:r w:rsidR="00D55083">
        <w:rPr>
          <w:rFonts w:asciiTheme="majorBidi" w:hAnsiTheme="majorBidi" w:cstheme="majorBidi"/>
          <w:sz w:val="20"/>
          <w:szCs w:val="20"/>
        </w:rPr>
        <w:t>,</w:t>
      </w:r>
      <w:r w:rsidR="00D55083" w:rsidRPr="00481B1D">
        <w:rPr>
          <w:rFonts w:asciiTheme="majorBidi" w:hAnsiTheme="majorBidi" w:cstheme="majorBidi"/>
          <w:sz w:val="20"/>
          <w:szCs w:val="20"/>
        </w:rPr>
        <w:t>” July 2015</w:t>
      </w:r>
      <w:r w:rsidR="00D55083">
        <w:rPr>
          <w:rFonts w:asciiTheme="majorBidi" w:hAnsiTheme="majorBidi" w:cstheme="majorBidi"/>
          <w:sz w:val="20"/>
          <w:szCs w:val="20"/>
        </w:rPr>
        <w:t>,</w:t>
      </w:r>
      <w:r w:rsidR="00D55083" w:rsidRPr="00481B1D">
        <w:rPr>
          <w:rFonts w:asciiTheme="majorBidi" w:hAnsiTheme="majorBidi" w:cstheme="majorBidi"/>
          <w:sz w:val="20"/>
          <w:szCs w:val="20"/>
        </w:rPr>
        <w:t xml:space="preserve"> </w:t>
      </w:r>
      <w:r w:rsidR="00D55083">
        <w:rPr>
          <w:rFonts w:asciiTheme="majorBidi" w:hAnsiTheme="majorBidi" w:cstheme="majorBidi"/>
          <w:sz w:val="20"/>
          <w:szCs w:val="20"/>
        </w:rPr>
        <w:t>u</w:t>
      </w:r>
      <w:r w:rsidR="00D55083" w:rsidRPr="00481B1D">
        <w:rPr>
          <w:rFonts w:asciiTheme="majorBidi" w:hAnsiTheme="majorBidi" w:cstheme="majorBidi"/>
          <w:sz w:val="20"/>
          <w:szCs w:val="20"/>
        </w:rPr>
        <w:t xml:space="preserve">pdated February 2016: </w:t>
      </w:r>
      <w:hyperlink r:id="rId38">
        <w:r w:rsidR="00D55083" w:rsidRPr="00F60D2D">
          <w:rPr>
            <w:rFonts w:asciiTheme="majorBidi" w:hAnsiTheme="majorBidi" w:cstheme="majorBidi"/>
            <w:color w:val="0000FF"/>
            <w:sz w:val="20"/>
            <w:szCs w:val="20"/>
            <w:u w:val="single"/>
          </w:rPr>
          <w:t>https://www.adalah.org/uploads/Dangerous-Implications-SCT-Atir-Umm-al-Hiran-updated-Feb-2016.pdf</w:t>
        </w:r>
      </w:hyperlink>
      <w:r w:rsidR="00D55083" w:rsidRPr="00F60D2D">
        <w:rPr>
          <w:rFonts w:asciiTheme="majorBidi" w:hAnsiTheme="majorBidi" w:cstheme="majorBidi"/>
          <w:color w:val="0000FF"/>
          <w:sz w:val="20"/>
          <w:szCs w:val="20"/>
          <w:u w:val="single"/>
        </w:rPr>
        <w:t xml:space="preserve">   </w:t>
      </w:r>
    </w:p>
    <w:p w14:paraId="000000A8" w14:textId="31D50614" w:rsidR="00AD2662" w:rsidRPr="00481B1D" w:rsidRDefault="00AD2662">
      <w:pPr>
        <w:pBdr>
          <w:top w:val="nil"/>
          <w:left w:val="nil"/>
          <w:bottom w:val="nil"/>
          <w:right w:val="nil"/>
          <w:between w:val="nil"/>
        </w:pBdr>
        <w:spacing w:after="0" w:line="240" w:lineRule="auto"/>
        <w:rPr>
          <w:rFonts w:asciiTheme="majorBidi" w:hAnsiTheme="majorBidi" w:cstheme="majorBidi"/>
          <w:color w:val="000000"/>
          <w:sz w:val="20"/>
          <w:szCs w:val="20"/>
        </w:rPr>
      </w:pPr>
    </w:p>
  </w:footnote>
  <w:footnote w:id="54">
    <w:p w14:paraId="0DB5046B" w14:textId="77777777" w:rsidR="00D55083" w:rsidRPr="00481B1D" w:rsidRDefault="00D55083" w:rsidP="00D55083">
      <w:pPr>
        <w:spacing w:after="0" w:line="240" w:lineRule="auto"/>
        <w:rPr>
          <w:rFonts w:asciiTheme="majorBidi" w:hAnsiTheme="majorBidi" w:cstheme="majorBidi"/>
          <w:sz w:val="20"/>
          <w:szCs w:val="20"/>
        </w:rPr>
      </w:pPr>
      <w:r w:rsidRPr="00481B1D">
        <w:rPr>
          <w:rStyle w:val="FootnoteReference"/>
          <w:rFonts w:asciiTheme="majorBidi" w:hAnsiTheme="majorBidi" w:cstheme="majorBidi"/>
          <w:sz w:val="20"/>
          <w:szCs w:val="20"/>
        </w:rPr>
        <w:footnoteRef/>
      </w:r>
      <w:r w:rsidRPr="00481B1D">
        <w:rPr>
          <w:rFonts w:asciiTheme="majorBidi" w:hAnsiTheme="majorBidi" w:cstheme="majorBidi"/>
          <w:sz w:val="20"/>
          <w:szCs w:val="20"/>
        </w:rPr>
        <w:t xml:space="preserve"> Adalah press release, “Court to hear Adalah’s defense arguments against evacuation of 500 residents of Ras Jrabah”, 14</w:t>
      </w:r>
      <w:r>
        <w:rPr>
          <w:rFonts w:asciiTheme="majorBidi" w:hAnsiTheme="majorBidi" w:cstheme="majorBidi"/>
          <w:sz w:val="20"/>
          <w:szCs w:val="20"/>
        </w:rPr>
        <w:t xml:space="preserve"> June </w:t>
      </w:r>
      <w:r w:rsidRPr="00481B1D">
        <w:rPr>
          <w:rFonts w:asciiTheme="majorBidi" w:hAnsiTheme="majorBidi" w:cstheme="majorBidi"/>
          <w:sz w:val="20"/>
          <w:szCs w:val="20"/>
        </w:rPr>
        <w:t xml:space="preserve">2020: </w:t>
      </w:r>
      <w:hyperlink r:id="rId39">
        <w:r w:rsidRPr="00F60D2D">
          <w:rPr>
            <w:rFonts w:asciiTheme="majorBidi" w:hAnsiTheme="majorBidi" w:cstheme="majorBidi"/>
            <w:color w:val="0000FF"/>
            <w:sz w:val="20"/>
            <w:szCs w:val="20"/>
            <w:u w:val="single"/>
          </w:rPr>
          <w:t>https://www.adalah.org/en/content/view/10032</w:t>
        </w:r>
      </w:hyperlink>
      <w:r w:rsidRPr="00481B1D">
        <w:rPr>
          <w:rFonts w:asciiTheme="majorBidi" w:hAnsiTheme="majorBidi" w:cstheme="majorBidi"/>
          <w:sz w:val="20"/>
          <w:szCs w:val="20"/>
        </w:rPr>
        <w:t xml:space="preserve"> </w:t>
      </w:r>
    </w:p>
    <w:p w14:paraId="74774061" w14:textId="77777777" w:rsidR="00D55083" w:rsidRPr="00481B1D" w:rsidRDefault="00D55083" w:rsidP="00D55083">
      <w:pPr>
        <w:spacing w:after="0" w:line="240" w:lineRule="auto"/>
        <w:rPr>
          <w:rFonts w:asciiTheme="majorBidi" w:hAnsiTheme="majorBidi" w:cstheme="majorBidi"/>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A70AE"/>
    <w:multiLevelType w:val="hybridMultilevel"/>
    <w:tmpl w:val="01543B40"/>
    <w:lvl w:ilvl="0" w:tplc="0409001B">
      <w:start w:val="1"/>
      <w:numFmt w:val="lowerRoman"/>
      <w:lvlText w:val="%1."/>
      <w:lvlJc w:val="right"/>
      <w:pPr>
        <w:ind w:left="72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D6BE0"/>
    <w:multiLevelType w:val="hybridMultilevel"/>
    <w:tmpl w:val="40625B5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9616E"/>
    <w:multiLevelType w:val="hybridMultilevel"/>
    <w:tmpl w:val="7EE20224"/>
    <w:lvl w:ilvl="0" w:tplc="D854939E">
      <w:start w:val="9"/>
      <w:numFmt w:val="lowerLetter"/>
      <w:lvlText w:val="%1."/>
      <w:lvlJc w:val="left"/>
      <w:pPr>
        <w:ind w:left="720" w:hanging="360"/>
      </w:pPr>
      <w:rPr>
        <w:rFonts w:hint="default"/>
        <w:b/>
        <w:i w:val="0"/>
        <w:u w:val="single"/>
      </w:rPr>
    </w:lvl>
    <w:lvl w:ilvl="1" w:tplc="04090019">
      <w:start w:val="1"/>
      <w:numFmt w:val="lowerLetter"/>
      <w:lvlText w:val="%2."/>
      <w:lvlJc w:val="left"/>
      <w:pPr>
        <w:ind w:left="1440" w:hanging="360"/>
      </w:pPr>
    </w:lvl>
    <w:lvl w:ilvl="2" w:tplc="90F8F1C4">
      <w:start w:val="1"/>
      <w:numFmt w:val="lowerRoman"/>
      <w:lvlText w:val="%3."/>
      <w:lvlJc w:val="right"/>
      <w:pPr>
        <w:ind w:left="2160" w:hanging="180"/>
      </w:pPr>
      <w:rPr>
        <w:lang w:val="en-U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C787E"/>
    <w:multiLevelType w:val="multilevel"/>
    <w:tmpl w:val="76946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392CF0"/>
    <w:multiLevelType w:val="hybridMultilevel"/>
    <w:tmpl w:val="5C06D0E2"/>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233B582E"/>
    <w:multiLevelType w:val="hybridMultilevel"/>
    <w:tmpl w:val="940C0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75391"/>
    <w:multiLevelType w:val="multilevel"/>
    <w:tmpl w:val="38E2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A342BE"/>
    <w:multiLevelType w:val="multilevel"/>
    <w:tmpl w:val="058071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A372FE"/>
    <w:multiLevelType w:val="hybridMultilevel"/>
    <w:tmpl w:val="9E62A31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EC7AB0"/>
    <w:multiLevelType w:val="hybridMultilevel"/>
    <w:tmpl w:val="60E00A7E"/>
    <w:lvl w:ilvl="0" w:tplc="0409000F">
      <w:start w:val="1"/>
      <w:numFmt w:val="decimal"/>
      <w:lvlText w:val="%1."/>
      <w:lvlJc w:val="left"/>
      <w:pPr>
        <w:ind w:left="720" w:hanging="360"/>
      </w:pPr>
      <w:rPr>
        <w:rFonts w:hint="default"/>
      </w:rPr>
    </w:lvl>
    <w:lvl w:ilvl="1" w:tplc="4864BB56">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82510"/>
    <w:multiLevelType w:val="hybridMultilevel"/>
    <w:tmpl w:val="D1C88FA6"/>
    <w:lvl w:ilvl="0" w:tplc="20000019">
      <w:start w:val="1"/>
      <w:numFmt w:val="lowerLetter"/>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E1F662B"/>
    <w:multiLevelType w:val="hybridMultilevel"/>
    <w:tmpl w:val="BF6402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4B475C6"/>
    <w:multiLevelType w:val="multilevel"/>
    <w:tmpl w:val="FC80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454828"/>
    <w:multiLevelType w:val="multilevel"/>
    <w:tmpl w:val="8A3CBED2"/>
    <w:lvl w:ilvl="0">
      <w:start w:val="1"/>
      <w:numFmt w:val="decimal"/>
      <w:lvlText w:val="%1."/>
      <w:lvlJc w:val="left"/>
      <w:pPr>
        <w:ind w:left="720" w:hanging="360"/>
      </w:pPr>
      <w:rPr>
        <w:rFonts w:hint="default"/>
        <w:b/>
        <w:bCs w:val="0"/>
        <w:sz w:val="28"/>
        <w:szCs w:val="28"/>
        <w:vertAlign w:val="baseline"/>
      </w:rPr>
    </w:lvl>
    <w:lvl w:ilvl="1">
      <w:start w:val="1"/>
      <w:numFmt w:val="decimal"/>
      <w:isLgl/>
      <w:lvlText w:val="%1.%2"/>
      <w:lvlJc w:val="left"/>
      <w:pPr>
        <w:ind w:left="720" w:hanging="360"/>
      </w:pPr>
      <w:rPr>
        <w:rFonts w:hint="default"/>
        <w:b/>
        <w:bCs/>
        <w:i w:val="0"/>
        <w:iCs/>
      </w:rPr>
    </w:lvl>
    <w:lvl w:ilvl="2">
      <w:start w:val="1"/>
      <w:numFmt w:val="decimal"/>
      <w:isLgl/>
      <w:lvlText w:val="%1.%2.%3"/>
      <w:lvlJc w:val="left"/>
      <w:pPr>
        <w:ind w:left="1080" w:hanging="720"/>
      </w:pPr>
      <w:rPr>
        <w:rFonts w:hint="default"/>
        <w:b/>
        <w:bCs/>
        <w:i w:val="0"/>
        <w:iCs/>
        <w:sz w:val="24"/>
        <w:szCs w:val="24"/>
        <w:u w:val="no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17532C9"/>
    <w:multiLevelType w:val="multilevel"/>
    <w:tmpl w:val="EC98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3D3C17"/>
    <w:multiLevelType w:val="multilevel"/>
    <w:tmpl w:val="FD181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52E7E0B"/>
    <w:multiLevelType w:val="hybridMultilevel"/>
    <w:tmpl w:val="0158DEAE"/>
    <w:lvl w:ilvl="0" w:tplc="CAA4AEF2">
      <w:start w:val="2"/>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C2158C"/>
    <w:multiLevelType w:val="multilevel"/>
    <w:tmpl w:val="C102FCA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B191769"/>
    <w:multiLevelType w:val="hybridMultilevel"/>
    <w:tmpl w:val="622CC65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DDC1239"/>
    <w:multiLevelType w:val="hybridMultilevel"/>
    <w:tmpl w:val="4380DE74"/>
    <w:lvl w:ilvl="0" w:tplc="CB38CB28">
      <w:start w:val="9"/>
      <w:numFmt w:val="lowerLetter"/>
      <w:lvlText w:val="%1."/>
      <w:lvlJc w:val="left"/>
      <w:pPr>
        <w:ind w:left="720" w:hanging="360"/>
      </w:pPr>
      <w:rPr>
        <w:rFonts w:ascii="Times New Roman" w:hAnsi="Times New Roman" w:cs="Times New Roman"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716DA9"/>
    <w:multiLevelType w:val="hybridMultilevel"/>
    <w:tmpl w:val="99B05D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49705E1"/>
    <w:multiLevelType w:val="hybridMultilevel"/>
    <w:tmpl w:val="832A64E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8"/>
  </w:num>
  <w:num w:numId="3">
    <w:abstractNumId w:val="11"/>
  </w:num>
  <w:num w:numId="4">
    <w:abstractNumId w:val="13"/>
  </w:num>
  <w:num w:numId="5">
    <w:abstractNumId w:val="10"/>
  </w:num>
  <w:num w:numId="6">
    <w:abstractNumId w:val="17"/>
  </w:num>
  <w:num w:numId="7">
    <w:abstractNumId w:val="20"/>
  </w:num>
  <w:num w:numId="8">
    <w:abstractNumId w:val="6"/>
  </w:num>
  <w:num w:numId="9">
    <w:abstractNumId w:val="4"/>
  </w:num>
  <w:num w:numId="10">
    <w:abstractNumId w:val="9"/>
  </w:num>
  <w:num w:numId="11">
    <w:abstractNumId w:val="2"/>
  </w:num>
  <w:num w:numId="12">
    <w:abstractNumId w:val="16"/>
  </w:num>
  <w:num w:numId="13">
    <w:abstractNumId w:val="1"/>
  </w:num>
  <w:num w:numId="14">
    <w:abstractNumId w:val="7"/>
  </w:num>
  <w:num w:numId="15">
    <w:abstractNumId w:val="19"/>
  </w:num>
  <w:num w:numId="16">
    <w:abstractNumId w:val="0"/>
  </w:num>
  <w:num w:numId="17">
    <w:abstractNumId w:val="8"/>
  </w:num>
  <w:num w:numId="18">
    <w:abstractNumId w:val="21"/>
  </w:num>
  <w:num w:numId="19">
    <w:abstractNumId w:val="5"/>
  </w:num>
  <w:num w:numId="20">
    <w:abstractNumId w:val="3"/>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C08"/>
    <w:rsid w:val="0003190F"/>
    <w:rsid w:val="000329FF"/>
    <w:rsid w:val="00043215"/>
    <w:rsid w:val="0004586B"/>
    <w:rsid w:val="000860F3"/>
    <w:rsid w:val="000A7233"/>
    <w:rsid w:val="000B3355"/>
    <w:rsid w:val="000D0A01"/>
    <w:rsid w:val="000D4204"/>
    <w:rsid w:val="000F11E0"/>
    <w:rsid w:val="00100C4A"/>
    <w:rsid w:val="001031C6"/>
    <w:rsid w:val="00107197"/>
    <w:rsid w:val="00110961"/>
    <w:rsid w:val="0011190C"/>
    <w:rsid w:val="00111C20"/>
    <w:rsid w:val="001133A3"/>
    <w:rsid w:val="00143224"/>
    <w:rsid w:val="001444B9"/>
    <w:rsid w:val="00145018"/>
    <w:rsid w:val="001507F9"/>
    <w:rsid w:val="001520E0"/>
    <w:rsid w:val="001526EA"/>
    <w:rsid w:val="00156301"/>
    <w:rsid w:val="0015673F"/>
    <w:rsid w:val="00161496"/>
    <w:rsid w:val="0017376C"/>
    <w:rsid w:val="00180361"/>
    <w:rsid w:val="001835A6"/>
    <w:rsid w:val="00185826"/>
    <w:rsid w:val="001912F5"/>
    <w:rsid w:val="001B15DC"/>
    <w:rsid w:val="001C222C"/>
    <w:rsid w:val="001D5AA0"/>
    <w:rsid w:val="001E1C88"/>
    <w:rsid w:val="001E59C4"/>
    <w:rsid w:val="001F4E43"/>
    <w:rsid w:val="001F55AE"/>
    <w:rsid w:val="00202638"/>
    <w:rsid w:val="00203146"/>
    <w:rsid w:val="00210FAC"/>
    <w:rsid w:val="0022542C"/>
    <w:rsid w:val="002329DA"/>
    <w:rsid w:val="00253469"/>
    <w:rsid w:val="002620D8"/>
    <w:rsid w:val="002718BE"/>
    <w:rsid w:val="00275EBC"/>
    <w:rsid w:val="0028454F"/>
    <w:rsid w:val="002C0553"/>
    <w:rsid w:val="002C5C57"/>
    <w:rsid w:val="002E34DC"/>
    <w:rsid w:val="002E7729"/>
    <w:rsid w:val="0031732F"/>
    <w:rsid w:val="00341C1D"/>
    <w:rsid w:val="003446FE"/>
    <w:rsid w:val="003460E8"/>
    <w:rsid w:val="00347B68"/>
    <w:rsid w:val="0035542F"/>
    <w:rsid w:val="00357C9C"/>
    <w:rsid w:val="00364C1F"/>
    <w:rsid w:val="00372D0D"/>
    <w:rsid w:val="003800A9"/>
    <w:rsid w:val="00386748"/>
    <w:rsid w:val="003C313C"/>
    <w:rsid w:val="003F17E8"/>
    <w:rsid w:val="003F573A"/>
    <w:rsid w:val="004018AE"/>
    <w:rsid w:val="004118E5"/>
    <w:rsid w:val="004162D6"/>
    <w:rsid w:val="004210FB"/>
    <w:rsid w:val="00434304"/>
    <w:rsid w:val="004352C8"/>
    <w:rsid w:val="004422F6"/>
    <w:rsid w:val="00442F05"/>
    <w:rsid w:val="00444615"/>
    <w:rsid w:val="00446D5B"/>
    <w:rsid w:val="00455949"/>
    <w:rsid w:val="0046795E"/>
    <w:rsid w:val="004772FF"/>
    <w:rsid w:val="00481B1D"/>
    <w:rsid w:val="004904C0"/>
    <w:rsid w:val="00496A58"/>
    <w:rsid w:val="004A56D1"/>
    <w:rsid w:val="004A659E"/>
    <w:rsid w:val="004B56A8"/>
    <w:rsid w:val="004B7E3F"/>
    <w:rsid w:val="004C21D4"/>
    <w:rsid w:val="004D3971"/>
    <w:rsid w:val="004E04F9"/>
    <w:rsid w:val="004F16F5"/>
    <w:rsid w:val="004F59BF"/>
    <w:rsid w:val="004F7C28"/>
    <w:rsid w:val="005103C5"/>
    <w:rsid w:val="00512287"/>
    <w:rsid w:val="0051359A"/>
    <w:rsid w:val="005209E5"/>
    <w:rsid w:val="005302EF"/>
    <w:rsid w:val="00536884"/>
    <w:rsid w:val="00536A8F"/>
    <w:rsid w:val="00545E1F"/>
    <w:rsid w:val="005524D0"/>
    <w:rsid w:val="00556CE8"/>
    <w:rsid w:val="00585E95"/>
    <w:rsid w:val="00590C6D"/>
    <w:rsid w:val="005B1CB0"/>
    <w:rsid w:val="005B6B49"/>
    <w:rsid w:val="005C1416"/>
    <w:rsid w:val="005C2841"/>
    <w:rsid w:val="005C3187"/>
    <w:rsid w:val="005D44E8"/>
    <w:rsid w:val="005F0396"/>
    <w:rsid w:val="006049A5"/>
    <w:rsid w:val="0062049F"/>
    <w:rsid w:val="006410DA"/>
    <w:rsid w:val="00646ACD"/>
    <w:rsid w:val="00655376"/>
    <w:rsid w:val="00665F4C"/>
    <w:rsid w:val="00671B9C"/>
    <w:rsid w:val="00676655"/>
    <w:rsid w:val="0068259D"/>
    <w:rsid w:val="006A1718"/>
    <w:rsid w:val="006A7D1F"/>
    <w:rsid w:val="006B2372"/>
    <w:rsid w:val="006B5C34"/>
    <w:rsid w:val="006C1403"/>
    <w:rsid w:val="006C48B9"/>
    <w:rsid w:val="006C5BBC"/>
    <w:rsid w:val="006D0C58"/>
    <w:rsid w:val="006D1108"/>
    <w:rsid w:val="006E0BBB"/>
    <w:rsid w:val="006E2BA5"/>
    <w:rsid w:val="006F0970"/>
    <w:rsid w:val="006F2996"/>
    <w:rsid w:val="006F486F"/>
    <w:rsid w:val="00716EBB"/>
    <w:rsid w:val="0073457F"/>
    <w:rsid w:val="00745FF9"/>
    <w:rsid w:val="007A2CED"/>
    <w:rsid w:val="007B0599"/>
    <w:rsid w:val="007C6763"/>
    <w:rsid w:val="007D5853"/>
    <w:rsid w:val="007D5D42"/>
    <w:rsid w:val="007E52BB"/>
    <w:rsid w:val="007F6DDA"/>
    <w:rsid w:val="007F73D2"/>
    <w:rsid w:val="00805A86"/>
    <w:rsid w:val="00834B52"/>
    <w:rsid w:val="008361DA"/>
    <w:rsid w:val="00840928"/>
    <w:rsid w:val="0084790A"/>
    <w:rsid w:val="00861942"/>
    <w:rsid w:val="008623B7"/>
    <w:rsid w:val="00866FB4"/>
    <w:rsid w:val="00883B3F"/>
    <w:rsid w:val="008850DE"/>
    <w:rsid w:val="00887C55"/>
    <w:rsid w:val="0089533C"/>
    <w:rsid w:val="00895580"/>
    <w:rsid w:val="008959DD"/>
    <w:rsid w:val="008A0058"/>
    <w:rsid w:val="008A28C8"/>
    <w:rsid w:val="008A3128"/>
    <w:rsid w:val="008A39F6"/>
    <w:rsid w:val="008A4C2E"/>
    <w:rsid w:val="008B2FD0"/>
    <w:rsid w:val="008C7DD2"/>
    <w:rsid w:val="008D36E2"/>
    <w:rsid w:val="008E3C78"/>
    <w:rsid w:val="008F41A3"/>
    <w:rsid w:val="00907A19"/>
    <w:rsid w:val="009139AF"/>
    <w:rsid w:val="009214D7"/>
    <w:rsid w:val="00937552"/>
    <w:rsid w:val="0094551C"/>
    <w:rsid w:val="00952012"/>
    <w:rsid w:val="00952ABF"/>
    <w:rsid w:val="00962880"/>
    <w:rsid w:val="00965AE4"/>
    <w:rsid w:val="00975CC4"/>
    <w:rsid w:val="00984522"/>
    <w:rsid w:val="009863A3"/>
    <w:rsid w:val="00990526"/>
    <w:rsid w:val="00992FF9"/>
    <w:rsid w:val="00996B1E"/>
    <w:rsid w:val="009A05C0"/>
    <w:rsid w:val="009A1385"/>
    <w:rsid w:val="009B00FF"/>
    <w:rsid w:val="009B014C"/>
    <w:rsid w:val="009B3FAF"/>
    <w:rsid w:val="009B71D1"/>
    <w:rsid w:val="009D02B7"/>
    <w:rsid w:val="009D18D4"/>
    <w:rsid w:val="009D1C08"/>
    <w:rsid w:val="009E5A49"/>
    <w:rsid w:val="009F4ACA"/>
    <w:rsid w:val="00A07DCE"/>
    <w:rsid w:val="00A1062E"/>
    <w:rsid w:val="00A15E9A"/>
    <w:rsid w:val="00A1654B"/>
    <w:rsid w:val="00A20066"/>
    <w:rsid w:val="00A25CD9"/>
    <w:rsid w:val="00A36AA9"/>
    <w:rsid w:val="00A41412"/>
    <w:rsid w:val="00A4169D"/>
    <w:rsid w:val="00A647D2"/>
    <w:rsid w:val="00A67BDB"/>
    <w:rsid w:val="00A72A55"/>
    <w:rsid w:val="00A82448"/>
    <w:rsid w:val="00AB5A7A"/>
    <w:rsid w:val="00AC0AE6"/>
    <w:rsid w:val="00AC4BBE"/>
    <w:rsid w:val="00AC4E2C"/>
    <w:rsid w:val="00AC56F3"/>
    <w:rsid w:val="00AD1657"/>
    <w:rsid w:val="00AD2662"/>
    <w:rsid w:val="00AD7294"/>
    <w:rsid w:val="00AE08A7"/>
    <w:rsid w:val="00AF237D"/>
    <w:rsid w:val="00B30584"/>
    <w:rsid w:val="00B77558"/>
    <w:rsid w:val="00B93068"/>
    <w:rsid w:val="00B93CF1"/>
    <w:rsid w:val="00BA08AB"/>
    <w:rsid w:val="00BA1B62"/>
    <w:rsid w:val="00BB1FD6"/>
    <w:rsid w:val="00BB3DB4"/>
    <w:rsid w:val="00BB6C2A"/>
    <w:rsid w:val="00BC2DFE"/>
    <w:rsid w:val="00BD0476"/>
    <w:rsid w:val="00BE0BD9"/>
    <w:rsid w:val="00BF2552"/>
    <w:rsid w:val="00BF2685"/>
    <w:rsid w:val="00BF3ACF"/>
    <w:rsid w:val="00BF411F"/>
    <w:rsid w:val="00C048C2"/>
    <w:rsid w:val="00C068B0"/>
    <w:rsid w:val="00C07620"/>
    <w:rsid w:val="00C13E16"/>
    <w:rsid w:val="00C33039"/>
    <w:rsid w:val="00C416FE"/>
    <w:rsid w:val="00C454F4"/>
    <w:rsid w:val="00C513B7"/>
    <w:rsid w:val="00C57816"/>
    <w:rsid w:val="00C57B78"/>
    <w:rsid w:val="00C74033"/>
    <w:rsid w:val="00C96982"/>
    <w:rsid w:val="00C9766F"/>
    <w:rsid w:val="00C97D50"/>
    <w:rsid w:val="00CC320E"/>
    <w:rsid w:val="00CD2B64"/>
    <w:rsid w:val="00CD75EE"/>
    <w:rsid w:val="00D2406D"/>
    <w:rsid w:val="00D24645"/>
    <w:rsid w:val="00D269C4"/>
    <w:rsid w:val="00D26D4E"/>
    <w:rsid w:val="00D4757A"/>
    <w:rsid w:val="00D55083"/>
    <w:rsid w:val="00D56578"/>
    <w:rsid w:val="00D760AC"/>
    <w:rsid w:val="00D836E3"/>
    <w:rsid w:val="00D83FF2"/>
    <w:rsid w:val="00DA10CF"/>
    <w:rsid w:val="00DB47C4"/>
    <w:rsid w:val="00DD212C"/>
    <w:rsid w:val="00DD7C9B"/>
    <w:rsid w:val="00DE14D6"/>
    <w:rsid w:val="00E04AB1"/>
    <w:rsid w:val="00E1619F"/>
    <w:rsid w:val="00E173AA"/>
    <w:rsid w:val="00E2391D"/>
    <w:rsid w:val="00E27C2E"/>
    <w:rsid w:val="00E5429E"/>
    <w:rsid w:val="00E55331"/>
    <w:rsid w:val="00E60565"/>
    <w:rsid w:val="00E64B66"/>
    <w:rsid w:val="00E70CD3"/>
    <w:rsid w:val="00E732FB"/>
    <w:rsid w:val="00E85069"/>
    <w:rsid w:val="00EA209F"/>
    <w:rsid w:val="00EA772B"/>
    <w:rsid w:val="00EB7198"/>
    <w:rsid w:val="00EB7D53"/>
    <w:rsid w:val="00EC0B48"/>
    <w:rsid w:val="00EC7C21"/>
    <w:rsid w:val="00ED0EA1"/>
    <w:rsid w:val="00ED3D4D"/>
    <w:rsid w:val="00ED5224"/>
    <w:rsid w:val="00EE11FC"/>
    <w:rsid w:val="00EE75D6"/>
    <w:rsid w:val="00EF0135"/>
    <w:rsid w:val="00EF1EA0"/>
    <w:rsid w:val="00EF5E7B"/>
    <w:rsid w:val="00F15238"/>
    <w:rsid w:val="00F1608E"/>
    <w:rsid w:val="00F20538"/>
    <w:rsid w:val="00F21F0F"/>
    <w:rsid w:val="00F27025"/>
    <w:rsid w:val="00F3515A"/>
    <w:rsid w:val="00F60D2D"/>
    <w:rsid w:val="00F62C91"/>
    <w:rsid w:val="00F65EA0"/>
    <w:rsid w:val="00F66553"/>
    <w:rsid w:val="00F77D53"/>
    <w:rsid w:val="00FB08D8"/>
    <w:rsid w:val="00FB12B0"/>
    <w:rsid w:val="00FD04D0"/>
    <w:rsid w:val="00FF58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6E89A"/>
  <w15:docId w15:val="{474ED9E9-2F83-4920-A799-71AB82D5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924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customStyle="1" w:styleId="SingleTxtG">
    <w:name w:val="_ Single Txt_G"/>
    <w:basedOn w:val="Normal"/>
    <w:link w:val="SingleTxtGChar"/>
    <w:qFormat/>
    <w:rsid w:val="000F4D1F"/>
    <w:pPr>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lang w:val="en-GB"/>
    </w:rPr>
  </w:style>
  <w:style w:type="character" w:customStyle="1" w:styleId="SingleTxtGChar">
    <w:name w:val="_ Single Txt_G Char"/>
    <w:link w:val="SingleTxtG"/>
    <w:locked/>
    <w:rsid w:val="000F4D1F"/>
    <w:rPr>
      <w:rFonts w:ascii="Times New Roman" w:hAnsi="Times New Roman" w:cs="Times New Roman"/>
      <w:sz w:val="20"/>
      <w:szCs w:val="20"/>
      <w:lang w:val="en-GB"/>
    </w:rPr>
  </w:style>
  <w:style w:type="character" w:styleId="CommentReference">
    <w:name w:val="annotation reference"/>
    <w:basedOn w:val="DefaultParagraphFont"/>
    <w:uiPriority w:val="99"/>
    <w:semiHidden/>
    <w:unhideWhenUsed/>
    <w:rsid w:val="000F4D1F"/>
    <w:rPr>
      <w:sz w:val="16"/>
      <w:szCs w:val="16"/>
    </w:rPr>
  </w:style>
  <w:style w:type="paragraph" w:styleId="CommentText">
    <w:name w:val="annotation text"/>
    <w:basedOn w:val="Normal"/>
    <w:link w:val="CommentTextChar"/>
    <w:uiPriority w:val="99"/>
    <w:unhideWhenUsed/>
    <w:rsid w:val="000F4D1F"/>
    <w:pPr>
      <w:suppressAutoHyphens/>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0F4D1F"/>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0F4D1F"/>
    <w:pPr>
      <w:suppressAutoHyphens/>
      <w:spacing w:after="0" w:line="240" w:lineRule="atLeast"/>
      <w:ind w:left="720"/>
      <w:contextualSpacing/>
    </w:pPr>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0F4D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D1F"/>
    <w:rPr>
      <w:rFonts w:ascii="Segoe UI" w:hAnsi="Segoe UI" w:cs="Segoe UI"/>
      <w:sz w:val="18"/>
      <w:szCs w:val="18"/>
    </w:rPr>
  </w:style>
  <w:style w:type="character" w:styleId="Hyperlink">
    <w:name w:val="Hyperlink"/>
    <w:basedOn w:val="DefaultParagraphFont"/>
    <w:uiPriority w:val="99"/>
    <w:unhideWhenUsed/>
    <w:rsid w:val="001D0457"/>
    <w:rPr>
      <w:color w:val="0000FF"/>
      <w:u w:val="single"/>
    </w:rPr>
  </w:style>
  <w:style w:type="paragraph" w:styleId="NormalWeb">
    <w:name w:val="Normal (Web)"/>
    <w:basedOn w:val="Normal"/>
    <w:uiPriority w:val="99"/>
    <w:unhideWhenUsed/>
    <w:rsid w:val="003C021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5_G,Footnote Text Char Char,Footnote Text Char1 Char Char,Footnote Text Char Char Char Char,Footnote Text Char Char Char Char Char Char Char Char Char Char Char Char,Footnote Text Char Char1,Footnote Text Char1,Footnote,Text,Tex"/>
    <w:basedOn w:val="Normal"/>
    <w:link w:val="FootnoteTextChar"/>
    <w:uiPriority w:val="99"/>
    <w:unhideWhenUsed/>
    <w:qFormat/>
    <w:rsid w:val="004F1BDE"/>
    <w:pPr>
      <w:spacing w:after="0" w:line="240" w:lineRule="auto"/>
    </w:pPr>
    <w:rPr>
      <w:sz w:val="20"/>
      <w:szCs w:val="20"/>
    </w:rPr>
  </w:style>
  <w:style w:type="character" w:customStyle="1" w:styleId="FootnoteTextChar">
    <w:name w:val="Footnote Text Char"/>
    <w:aliases w:val="5_G Char,Footnote Text Char Char Char,Footnote Text Char1 Char Char Char,Footnote Text Char Char Char Char Char,Footnote Text Char Char Char Char Char Char Char Char Char Char Char Char Char,Footnote Text Char Char1 Char,Footnote Char"/>
    <w:basedOn w:val="DefaultParagraphFont"/>
    <w:link w:val="FootnoteText"/>
    <w:uiPriority w:val="99"/>
    <w:rsid w:val="004F1BDE"/>
    <w:rPr>
      <w:sz w:val="20"/>
      <w:szCs w:val="20"/>
    </w:rPr>
  </w:style>
  <w:style w:type="character" w:styleId="FootnoteReference">
    <w:name w:val="footnote reference"/>
    <w:aliases w:val="4_G,Footnote Reference/,ftref,Footnote Refernece,Texto de nota al pie,Appel note de bas de page,Footnotes refss,Footnote number,referencia nota al pie,BVI fnr,f,16 Point,Superscript 6 Point,Texto nota al pie,Footnote Reference Char3"/>
    <w:basedOn w:val="DefaultParagraphFont"/>
    <w:link w:val="4GCharChar"/>
    <w:uiPriority w:val="99"/>
    <w:unhideWhenUsed/>
    <w:qFormat/>
    <w:rsid w:val="004F1BDE"/>
    <w:rPr>
      <w:vertAlign w:val="superscript"/>
    </w:rPr>
  </w:style>
  <w:style w:type="character" w:styleId="Emphasis">
    <w:name w:val="Emphasis"/>
    <w:basedOn w:val="DefaultParagraphFont"/>
    <w:uiPriority w:val="20"/>
    <w:qFormat/>
    <w:rsid w:val="006D5CF8"/>
    <w:rPr>
      <w:i/>
      <w:iCs/>
    </w:rPr>
  </w:style>
  <w:style w:type="character" w:styleId="Strong">
    <w:name w:val="Strong"/>
    <w:basedOn w:val="DefaultParagraphFont"/>
    <w:uiPriority w:val="22"/>
    <w:qFormat/>
    <w:rsid w:val="00BB34C1"/>
    <w:rPr>
      <w:b/>
      <w:bCs/>
    </w:rPr>
  </w:style>
  <w:style w:type="paragraph" w:customStyle="1" w:styleId="4GCharChar">
    <w:name w:val="4_G Char Char"/>
    <w:aliases w:val="Footnote Reference1 Char Char,Footnotes refss Char Char,ftref Char Char,BVI fnr Char Char,BVI fnr Car Car Char Char,BVI fnr Car Char Char,BVI fnr Car Car Car Car Char Char1,BVI fnr Char Car Car Car Char Char"/>
    <w:basedOn w:val="Normal"/>
    <w:link w:val="FootnoteReference"/>
    <w:uiPriority w:val="99"/>
    <w:rsid w:val="00FC7240"/>
    <w:pPr>
      <w:spacing w:line="240" w:lineRule="exact"/>
      <w:jc w:val="both"/>
    </w:pPr>
    <w:rPr>
      <w:vertAlign w:val="superscript"/>
    </w:rPr>
  </w:style>
  <w:style w:type="paragraph" w:styleId="CommentSubject">
    <w:name w:val="annotation subject"/>
    <w:basedOn w:val="CommentText"/>
    <w:next w:val="CommentText"/>
    <w:link w:val="CommentSubjectChar"/>
    <w:uiPriority w:val="99"/>
    <w:semiHidden/>
    <w:unhideWhenUsed/>
    <w:rsid w:val="001019D6"/>
    <w:pPr>
      <w:suppressAutoHyphens w:val="0"/>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1019D6"/>
    <w:rPr>
      <w:rFonts w:ascii="Times New Roman" w:eastAsia="Times New Roman" w:hAnsi="Times New Roman" w:cs="Times New Roman"/>
      <w:b/>
      <w:bCs/>
      <w:sz w:val="20"/>
      <w:szCs w:val="20"/>
      <w:lang w:val="en-GB"/>
    </w:rPr>
  </w:style>
  <w:style w:type="character" w:customStyle="1" w:styleId="UnresolvedMention1">
    <w:name w:val="Unresolved Mention1"/>
    <w:basedOn w:val="DefaultParagraphFont"/>
    <w:uiPriority w:val="99"/>
    <w:semiHidden/>
    <w:unhideWhenUsed/>
    <w:rsid w:val="002B29DC"/>
    <w:rPr>
      <w:color w:val="605E5C"/>
      <w:shd w:val="clear" w:color="auto" w:fill="E1DFDD"/>
    </w:rPr>
  </w:style>
  <w:style w:type="character" w:styleId="FollowedHyperlink">
    <w:name w:val="FollowedHyperlink"/>
    <w:basedOn w:val="DefaultParagraphFont"/>
    <w:uiPriority w:val="99"/>
    <w:semiHidden/>
    <w:unhideWhenUsed/>
    <w:rsid w:val="004924FF"/>
    <w:rPr>
      <w:color w:val="954F72" w:themeColor="followedHyperlink"/>
      <w:u w:val="single"/>
    </w:rPr>
  </w:style>
  <w:style w:type="character" w:customStyle="1" w:styleId="Heading1Char">
    <w:name w:val="Heading 1 Char"/>
    <w:basedOn w:val="DefaultParagraphFont"/>
    <w:link w:val="Heading1"/>
    <w:uiPriority w:val="9"/>
    <w:rsid w:val="004924FF"/>
    <w:rPr>
      <w:rFonts w:ascii="Times New Roman" w:eastAsia="Times New Roman" w:hAnsi="Times New Roman" w:cs="Times New Roman"/>
      <w:b/>
      <w:bCs/>
      <w:kern w:val="36"/>
      <w:sz w:val="48"/>
      <w:szCs w:val="48"/>
    </w:rPr>
  </w:style>
  <w:style w:type="character" w:customStyle="1" w:styleId="UnresolvedMention2">
    <w:name w:val="Unresolved Mention2"/>
    <w:basedOn w:val="DefaultParagraphFont"/>
    <w:uiPriority w:val="99"/>
    <w:semiHidden/>
    <w:unhideWhenUsed/>
    <w:rsid w:val="00A6771C"/>
    <w:rPr>
      <w:color w:val="605E5C"/>
      <w:shd w:val="clear" w:color="auto" w:fill="E1DFDD"/>
    </w:rPr>
  </w:style>
  <w:style w:type="table" w:styleId="TableGrid">
    <w:name w:val="Table Grid"/>
    <w:basedOn w:val="TableNormal"/>
    <w:uiPriority w:val="59"/>
    <w:rsid w:val="00A6771C"/>
    <w:pPr>
      <w:suppressAutoHyphens/>
      <w:spacing w:after="0" w:line="240" w:lineRule="atLeast"/>
    </w:pPr>
    <w:rPr>
      <w:rFonts w:ascii="Times New Roman" w:eastAsia="Batang" w:hAnsi="Times New Roman" w:cs="Times New Roman"/>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efault">
    <w:name w:val="Default"/>
    <w:rsid w:val="0062187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C42D8"/>
    <w:pPr>
      <w:tabs>
        <w:tab w:val="center" w:pos="4320"/>
        <w:tab w:val="right" w:pos="8640"/>
      </w:tabs>
      <w:spacing w:after="0" w:line="240" w:lineRule="auto"/>
    </w:pPr>
  </w:style>
  <w:style w:type="character" w:customStyle="1" w:styleId="HeaderChar">
    <w:name w:val="Header Char"/>
    <w:basedOn w:val="DefaultParagraphFont"/>
    <w:link w:val="Header"/>
    <w:uiPriority w:val="99"/>
    <w:rsid w:val="000C42D8"/>
  </w:style>
  <w:style w:type="paragraph" w:styleId="Footer">
    <w:name w:val="footer"/>
    <w:basedOn w:val="Normal"/>
    <w:link w:val="FooterChar"/>
    <w:unhideWhenUsed/>
    <w:rsid w:val="000C42D8"/>
    <w:pPr>
      <w:tabs>
        <w:tab w:val="center" w:pos="4320"/>
        <w:tab w:val="right" w:pos="8640"/>
      </w:tabs>
      <w:spacing w:after="0" w:line="240" w:lineRule="auto"/>
    </w:pPr>
  </w:style>
  <w:style w:type="character" w:customStyle="1" w:styleId="FooterChar">
    <w:name w:val="Footer Char"/>
    <w:basedOn w:val="DefaultParagraphFont"/>
    <w:link w:val="Footer"/>
    <w:uiPriority w:val="99"/>
    <w:rsid w:val="000C42D8"/>
  </w:style>
  <w:style w:type="paragraph" w:styleId="HTMLPreformatted">
    <w:name w:val="HTML Preformatted"/>
    <w:basedOn w:val="Normal"/>
    <w:link w:val="HTMLPreformattedChar"/>
    <w:uiPriority w:val="99"/>
    <w:unhideWhenUsed/>
    <w:rsid w:val="000E5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E544E"/>
    <w:rPr>
      <w:rFonts w:ascii="Courier New" w:eastAsia="Times New Roman" w:hAnsi="Courier New" w:cs="Courier New"/>
      <w:sz w:val="20"/>
      <w:szCs w:val="20"/>
      <w:lang w:bidi="he-IL"/>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Revision">
    <w:name w:val="Revision"/>
    <w:hidden/>
    <w:uiPriority w:val="99"/>
    <w:semiHidden/>
    <w:rsid w:val="004C21D4"/>
    <w:pPr>
      <w:spacing w:after="0" w:line="240" w:lineRule="auto"/>
    </w:pPr>
  </w:style>
  <w:style w:type="character" w:styleId="PageNumber">
    <w:name w:val="page number"/>
    <w:basedOn w:val="DefaultParagraphFont"/>
    <w:uiPriority w:val="99"/>
    <w:semiHidden/>
    <w:unhideWhenUsed/>
    <w:rsid w:val="00585E95"/>
  </w:style>
  <w:style w:type="character" w:customStyle="1" w:styleId="UnresolvedMention3">
    <w:name w:val="Unresolved Mention3"/>
    <w:basedOn w:val="DefaultParagraphFont"/>
    <w:uiPriority w:val="99"/>
    <w:semiHidden/>
    <w:unhideWhenUsed/>
    <w:rsid w:val="00161496"/>
    <w:rPr>
      <w:color w:val="605E5C"/>
      <w:shd w:val="clear" w:color="auto" w:fill="E1DFDD"/>
    </w:rPr>
  </w:style>
  <w:style w:type="character" w:customStyle="1" w:styleId="UnresolvedMention">
    <w:name w:val="Unresolved Mention"/>
    <w:basedOn w:val="DefaultParagraphFont"/>
    <w:uiPriority w:val="99"/>
    <w:semiHidden/>
    <w:unhideWhenUsed/>
    <w:rsid w:val="00B93068"/>
    <w:rPr>
      <w:color w:val="605E5C"/>
      <w:shd w:val="clear" w:color="auto" w:fill="E1DFDD"/>
    </w:rPr>
  </w:style>
  <w:style w:type="character" w:customStyle="1" w:styleId="apple-converted-space">
    <w:name w:val="apple-converted-space"/>
    <w:basedOn w:val="DefaultParagraphFont"/>
    <w:rsid w:val="00B93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00">
      <w:bodyDiv w:val="1"/>
      <w:marLeft w:val="0"/>
      <w:marRight w:val="0"/>
      <w:marTop w:val="0"/>
      <w:marBottom w:val="0"/>
      <w:divBdr>
        <w:top w:val="none" w:sz="0" w:space="0" w:color="auto"/>
        <w:left w:val="none" w:sz="0" w:space="0" w:color="auto"/>
        <w:bottom w:val="none" w:sz="0" w:space="0" w:color="auto"/>
        <w:right w:val="none" w:sz="0" w:space="0" w:color="auto"/>
      </w:divBdr>
    </w:div>
    <w:div w:id="23556544">
      <w:bodyDiv w:val="1"/>
      <w:marLeft w:val="0"/>
      <w:marRight w:val="0"/>
      <w:marTop w:val="0"/>
      <w:marBottom w:val="0"/>
      <w:divBdr>
        <w:top w:val="none" w:sz="0" w:space="0" w:color="auto"/>
        <w:left w:val="none" w:sz="0" w:space="0" w:color="auto"/>
        <w:bottom w:val="none" w:sz="0" w:space="0" w:color="auto"/>
        <w:right w:val="none" w:sz="0" w:space="0" w:color="auto"/>
      </w:divBdr>
    </w:div>
    <w:div w:id="61101638">
      <w:bodyDiv w:val="1"/>
      <w:marLeft w:val="0"/>
      <w:marRight w:val="0"/>
      <w:marTop w:val="0"/>
      <w:marBottom w:val="0"/>
      <w:divBdr>
        <w:top w:val="none" w:sz="0" w:space="0" w:color="auto"/>
        <w:left w:val="none" w:sz="0" w:space="0" w:color="auto"/>
        <w:bottom w:val="none" w:sz="0" w:space="0" w:color="auto"/>
        <w:right w:val="none" w:sz="0" w:space="0" w:color="auto"/>
      </w:divBdr>
    </w:div>
    <w:div w:id="63063771">
      <w:bodyDiv w:val="1"/>
      <w:marLeft w:val="0"/>
      <w:marRight w:val="0"/>
      <w:marTop w:val="0"/>
      <w:marBottom w:val="0"/>
      <w:divBdr>
        <w:top w:val="none" w:sz="0" w:space="0" w:color="auto"/>
        <w:left w:val="none" w:sz="0" w:space="0" w:color="auto"/>
        <w:bottom w:val="none" w:sz="0" w:space="0" w:color="auto"/>
        <w:right w:val="none" w:sz="0" w:space="0" w:color="auto"/>
      </w:divBdr>
    </w:div>
    <w:div w:id="66995903">
      <w:bodyDiv w:val="1"/>
      <w:marLeft w:val="0"/>
      <w:marRight w:val="0"/>
      <w:marTop w:val="0"/>
      <w:marBottom w:val="0"/>
      <w:divBdr>
        <w:top w:val="none" w:sz="0" w:space="0" w:color="auto"/>
        <w:left w:val="none" w:sz="0" w:space="0" w:color="auto"/>
        <w:bottom w:val="none" w:sz="0" w:space="0" w:color="auto"/>
        <w:right w:val="none" w:sz="0" w:space="0" w:color="auto"/>
      </w:divBdr>
    </w:div>
    <w:div w:id="124392081">
      <w:bodyDiv w:val="1"/>
      <w:marLeft w:val="0"/>
      <w:marRight w:val="0"/>
      <w:marTop w:val="0"/>
      <w:marBottom w:val="0"/>
      <w:divBdr>
        <w:top w:val="none" w:sz="0" w:space="0" w:color="auto"/>
        <w:left w:val="none" w:sz="0" w:space="0" w:color="auto"/>
        <w:bottom w:val="none" w:sz="0" w:space="0" w:color="auto"/>
        <w:right w:val="none" w:sz="0" w:space="0" w:color="auto"/>
      </w:divBdr>
    </w:div>
    <w:div w:id="230849477">
      <w:bodyDiv w:val="1"/>
      <w:marLeft w:val="0"/>
      <w:marRight w:val="0"/>
      <w:marTop w:val="0"/>
      <w:marBottom w:val="0"/>
      <w:divBdr>
        <w:top w:val="none" w:sz="0" w:space="0" w:color="auto"/>
        <w:left w:val="none" w:sz="0" w:space="0" w:color="auto"/>
        <w:bottom w:val="none" w:sz="0" w:space="0" w:color="auto"/>
        <w:right w:val="none" w:sz="0" w:space="0" w:color="auto"/>
      </w:divBdr>
      <w:divsChild>
        <w:div w:id="1403605909">
          <w:marLeft w:val="0"/>
          <w:marRight w:val="0"/>
          <w:marTop w:val="150"/>
          <w:marBottom w:val="0"/>
          <w:divBdr>
            <w:top w:val="none" w:sz="0" w:space="0" w:color="auto"/>
            <w:left w:val="none" w:sz="0" w:space="0" w:color="auto"/>
            <w:bottom w:val="none" w:sz="0" w:space="0" w:color="auto"/>
            <w:right w:val="none" w:sz="0" w:space="0" w:color="auto"/>
          </w:divBdr>
        </w:div>
        <w:div w:id="238713988">
          <w:marLeft w:val="0"/>
          <w:marRight w:val="0"/>
          <w:marTop w:val="225"/>
          <w:marBottom w:val="225"/>
          <w:divBdr>
            <w:top w:val="none" w:sz="0" w:space="0" w:color="auto"/>
            <w:left w:val="none" w:sz="0" w:space="0" w:color="auto"/>
            <w:bottom w:val="none" w:sz="0" w:space="0" w:color="auto"/>
            <w:right w:val="none" w:sz="0" w:space="0" w:color="auto"/>
          </w:divBdr>
        </w:div>
      </w:divsChild>
    </w:div>
    <w:div w:id="298926344">
      <w:bodyDiv w:val="1"/>
      <w:marLeft w:val="0"/>
      <w:marRight w:val="0"/>
      <w:marTop w:val="0"/>
      <w:marBottom w:val="0"/>
      <w:divBdr>
        <w:top w:val="none" w:sz="0" w:space="0" w:color="auto"/>
        <w:left w:val="none" w:sz="0" w:space="0" w:color="auto"/>
        <w:bottom w:val="none" w:sz="0" w:space="0" w:color="auto"/>
        <w:right w:val="none" w:sz="0" w:space="0" w:color="auto"/>
      </w:divBdr>
    </w:div>
    <w:div w:id="343672104">
      <w:bodyDiv w:val="1"/>
      <w:marLeft w:val="0"/>
      <w:marRight w:val="0"/>
      <w:marTop w:val="0"/>
      <w:marBottom w:val="0"/>
      <w:divBdr>
        <w:top w:val="none" w:sz="0" w:space="0" w:color="auto"/>
        <w:left w:val="none" w:sz="0" w:space="0" w:color="auto"/>
        <w:bottom w:val="none" w:sz="0" w:space="0" w:color="auto"/>
        <w:right w:val="none" w:sz="0" w:space="0" w:color="auto"/>
      </w:divBdr>
    </w:div>
    <w:div w:id="390616643">
      <w:bodyDiv w:val="1"/>
      <w:marLeft w:val="0"/>
      <w:marRight w:val="0"/>
      <w:marTop w:val="0"/>
      <w:marBottom w:val="0"/>
      <w:divBdr>
        <w:top w:val="none" w:sz="0" w:space="0" w:color="auto"/>
        <w:left w:val="none" w:sz="0" w:space="0" w:color="auto"/>
        <w:bottom w:val="none" w:sz="0" w:space="0" w:color="auto"/>
        <w:right w:val="none" w:sz="0" w:space="0" w:color="auto"/>
      </w:divBdr>
      <w:divsChild>
        <w:div w:id="2070610144">
          <w:marLeft w:val="0"/>
          <w:marRight w:val="0"/>
          <w:marTop w:val="0"/>
          <w:marBottom w:val="0"/>
          <w:divBdr>
            <w:top w:val="none" w:sz="0" w:space="0" w:color="auto"/>
            <w:left w:val="none" w:sz="0" w:space="0" w:color="auto"/>
            <w:bottom w:val="none" w:sz="0" w:space="0" w:color="auto"/>
            <w:right w:val="none" w:sz="0" w:space="0" w:color="auto"/>
          </w:divBdr>
        </w:div>
        <w:div w:id="647172787">
          <w:marLeft w:val="0"/>
          <w:marRight w:val="0"/>
          <w:marTop w:val="0"/>
          <w:marBottom w:val="0"/>
          <w:divBdr>
            <w:top w:val="none" w:sz="0" w:space="0" w:color="auto"/>
            <w:left w:val="none" w:sz="0" w:space="0" w:color="auto"/>
            <w:bottom w:val="none" w:sz="0" w:space="0" w:color="auto"/>
            <w:right w:val="none" w:sz="0" w:space="0" w:color="auto"/>
          </w:divBdr>
        </w:div>
        <w:div w:id="2087266237">
          <w:marLeft w:val="0"/>
          <w:marRight w:val="0"/>
          <w:marTop w:val="0"/>
          <w:marBottom w:val="0"/>
          <w:divBdr>
            <w:top w:val="none" w:sz="0" w:space="0" w:color="auto"/>
            <w:left w:val="none" w:sz="0" w:space="0" w:color="auto"/>
            <w:bottom w:val="none" w:sz="0" w:space="0" w:color="auto"/>
            <w:right w:val="none" w:sz="0" w:space="0" w:color="auto"/>
          </w:divBdr>
        </w:div>
      </w:divsChild>
    </w:div>
    <w:div w:id="630672448">
      <w:bodyDiv w:val="1"/>
      <w:marLeft w:val="0"/>
      <w:marRight w:val="0"/>
      <w:marTop w:val="0"/>
      <w:marBottom w:val="0"/>
      <w:divBdr>
        <w:top w:val="none" w:sz="0" w:space="0" w:color="auto"/>
        <w:left w:val="none" w:sz="0" w:space="0" w:color="auto"/>
        <w:bottom w:val="none" w:sz="0" w:space="0" w:color="auto"/>
        <w:right w:val="none" w:sz="0" w:space="0" w:color="auto"/>
      </w:divBdr>
    </w:div>
    <w:div w:id="669796251">
      <w:bodyDiv w:val="1"/>
      <w:marLeft w:val="0"/>
      <w:marRight w:val="0"/>
      <w:marTop w:val="0"/>
      <w:marBottom w:val="0"/>
      <w:divBdr>
        <w:top w:val="none" w:sz="0" w:space="0" w:color="auto"/>
        <w:left w:val="none" w:sz="0" w:space="0" w:color="auto"/>
        <w:bottom w:val="none" w:sz="0" w:space="0" w:color="auto"/>
        <w:right w:val="none" w:sz="0" w:space="0" w:color="auto"/>
      </w:divBdr>
    </w:div>
    <w:div w:id="671297312">
      <w:bodyDiv w:val="1"/>
      <w:marLeft w:val="0"/>
      <w:marRight w:val="0"/>
      <w:marTop w:val="0"/>
      <w:marBottom w:val="0"/>
      <w:divBdr>
        <w:top w:val="none" w:sz="0" w:space="0" w:color="auto"/>
        <w:left w:val="none" w:sz="0" w:space="0" w:color="auto"/>
        <w:bottom w:val="none" w:sz="0" w:space="0" w:color="auto"/>
        <w:right w:val="none" w:sz="0" w:space="0" w:color="auto"/>
      </w:divBdr>
    </w:div>
    <w:div w:id="707149070">
      <w:bodyDiv w:val="1"/>
      <w:marLeft w:val="0"/>
      <w:marRight w:val="0"/>
      <w:marTop w:val="0"/>
      <w:marBottom w:val="0"/>
      <w:divBdr>
        <w:top w:val="none" w:sz="0" w:space="0" w:color="auto"/>
        <w:left w:val="none" w:sz="0" w:space="0" w:color="auto"/>
        <w:bottom w:val="none" w:sz="0" w:space="0" w:color="auto"/>
        <w:right w:val="none" w:sz="0" w:space="0" w:color="auto"/>
      </w:divBdr>
    </w:div>
    <w:div w:id="707410569">
      <w:bodyDiv w:val="1"/>
      <w:marLeft w:val="0"/>
      <w:marRight w:val="0"/>
      <w:marTop w:val="0"/>
      <w:marBottom w:val="0"/>
      <w:divBdr>
        <w:top w:val="none" w:sz="0" w:space="0" w:color="auto"/>
        <w:left w:val="none" w:sz="0" w:space="0" w:color="auto"/>
        <w:bottom w:val="none" w:sz="0" w:space="0" w:color="auto"/>
        <w:right w:val="none" w:sz="0" w:space="0" w:color="auto"/>
      </w:divBdr>
    </w:div>
    <w:div w:id="731580479">
      <w:bodyDiv w:val="1"/>
      <w:marLeft w:val="0"/>
      <w:marRight w:val="0"/>
      <w:marTop w:val="0"/>
      <w:marBottom w:val="0"/>
      <w:divBdr>
        <w:top w:val="none" w:sz="0" w:space="0" w:color="auto"/>
        <w:left w:val="none" w:sz="0" w:space="0" w:color="auto"/>
        <w:bottom w:val="none" w:sz="0" w:space="0" w:color="auto"/>
        <w:right w:val="none" w:sz="0" w:space="0" w:color="auto"/>
      </w:divBdr>
    </w:div>
    <w:div w:id="788358977">
      <w:bodyDiv w:val="1"/>
      <w:marLeft w:val="0"/>
      <w:marRight w:val="0"/>
      <w:marTop w:val="0"/>
      <w:marBottom w:val="0"/>
      <w:divBdr>
        <w:top w:val="none" w:sz="0" w:space="0" w:color="auto"/>
        <w:left w:val="none" w:sz="0" w:space="0" w:color="auto"/>
        <w:bottom w:val="none" w:sz="0" w:space="0" w:color="auto"/>
        <w:right w:val="none" w:sz="0" w:space="0" w:color="auto"/>
      </w:divBdr>
    </w:div>
    <w:div w:id="856232597">
      <w:bodyDiv w:val="1"/>
      <w:marLeft w:val="0"/>
      <w:marRight w:val="0"/>
      <w:marTop w:val="0"/>
      <w:marBottom w:val="0"/>
      <w:divBdr>
        <w:top w:val="none" w:sz="0" w:space="0" w:color="auto"/>
        <w:left w:val="none" w:sz="0" w:space="0" w:color="auto"/>
        <w:bottom w:val="none" w:sz="0" w:space="0" w:color="auto"/>
        <w:right w:val="none" w:sz="0" w:space="0" w:color="auto"/>
      </w:divBdr>
      <w:divsChild>
        <w:div w:id="1881436675">
          <w:marLeft w:val="0"/>
          <w:marRight w:val="0"/>
          <w:marTop w:val="0"/>
          <w:marBottom w:val="0"/>
          <w:divBdr>
            <w:top w:val="none" w:sz="0" w:space="0" w:color="auto"/>
            <w:left w:val="none" w:sz="0" w:space="0" w:color="auto"/>
            <w:bottom w:val="none" w:sz="0" w:space="0" w:color="auto"/>
            <w:right w:val="none" w:sz="0" w:space="0" w:color="auto"/>
          </w:divBdr>
        </w:div>
        <w:div w:id="835194461">
          <w:marLeft w:val="0"/>
          <w:marRight w:val="0"/>
          <w:marTop w:val="0"/>
          <w:marBottom w:val="450"/>
          <w:divBdr>
            <w:top w:val="none" w:sz="0" w:space="0" w:color="auto"/>
            <w:left w:val="none" w:sz="0" w:space="0" w:color="auto"/>
            <w:bottom w:val="none" w:sz="0" w:space="0" w:color="auto"/>
            <w:right w:val="none" w:sz="0" w:space="0" w:color="auto"/>
          </w:divBdr>
          <w:divsChild>
            <w:div w:id="1090275944">
              <w:marLeft w:val="0"/>
              <w:marRight w:val="0"/>
              <w:marTop w:val="0"/>
              <w:marBottom w:val="0"/>
              <w:divBdr>
                <w:top w:val="none" w:sz="0" w:space="0" w:color="auto"/>
                <w:left w:val="none" w:sz="0" w:space="0" w:color="auto"/>
                <w:bottom w:val="none" w:sz="0" w:space="0" w:color="auto"/>
                <w:right w:val="none" w:sz="0" w:space="0" w:color="auto"/>
              </w:divBdr>
            </w:div>
            <w:div w:id="650988000">
              <w:marLeft w:val="0"/>
              <w:marRight w:val="0"/>
              <w:marTop w:val="0"/>
              <w:marBottom w:val="0"/>
              <w:divBdr>
                <w:top w:val="none" w:sz="0" w:space="0" w:color="auto"/>
                <w:left w:val="none" w:sz="0" w:space="0" w:color="auto"/>
                <w:bottom w:val="none" w:sz="0" w:space="0" w:color="auto"/>
                <w:right w:val="none" w:sz="0" w:space="0" w:color="auto"/>
              </w:divBdr>
            </w:div>
          </w:divsChild>
        </w:div>
        <w:div w:id="801925748">
          <w:marLeft w:val="0"/>
          <w:marRight w:val="0"/>
          <w:marTop w:val="0"/>
          <w:marBottom w:val="450"/>
          <w:divBdr>
            <w:top w:val="none" w:sz="0" w:space="0" w:color="auto"/>
            <w:left w:val="none" w:sz="0" w:space="0" w:color="auto"/>
            <w:bottom w:val="none" w:sz="0" w:space="0" w:color="auto"/>
            <w:right w:val="none" w:sz="0" w:space="0" w:color="auto"/>
          </w:divBdr>
          <w:divsChild>
            <w:div w:id="899051349">
              <w:marLeft w:val="0"/>
              <w:marRight w:val="0"/>
              <w:marTop w:val="0"/>
              <w:marBottom w:val="0"/>
              <w:divBdr>
                <w:top w:val="none" w:sz="0" w:space="0" w:color="auto"/>
                <w:left w:val="none" w:sz="0" w:space="0" w:color="auto"/>
                <w:bottom w:val="none" w:sz="0" w:space="0" w:color="auto"/>
                <w:right w:val="none" w:sz="0" w:space="0" w:color="auto"/>
              </w:divBdr>
              <w:divsChild>
                <w:div w:id="264072646">
                  <w:marLeft w:val="0"/>
                  <w:marRight w:val="0"/>
                  <w:marTop w:val="0"/>
                  <w:marBottom w:val="0"/>
                  <w:divBdr>
                    <w:top w:val="none" w:sz="0" w:space="0" w:color="auto"/>
                    <w:left w:val="none" w:sz="0" w:space="0" w:color="auto"/>
                    <w:bottom w:val="none" w:sz="0" w:space="0" w:color="auto"/>
                    <w:right w:val="none" w:sz="0" w:space="0" w:color="auto"/>
                  </w:divBdr>
                  <w:divsChild>
                    <w:div w:id="385642417">
                      <w:marLeft w:val="30"/>
                      <w:marRight w:val="0"/>
                      <w:marTop w:val="0"/>
                      <w:marBottom w:val="0"/>
                      <w:divBdr>
                        <w:top w:val="none" w:sz="0" w:space="0" w:color="auto"/>
                        <w:left w:val="none" w:sz="0" w:space="0" w:color="auto"/>
                        <w:bottom w:val="none" w:sz="0" w:space="0" w:color="auto"/>
                        <w:right w:val="none" w:sz="0" w:space="0" w:color="auto"/>
                      </w:divBdr>
                    </w:div>
                  </w:divsChild>
                </w:div>
                <w:div w:id="660277116">
                  <w:marLeft w:val="0"/>
                  <w:marRight w:val="0"/>
                  <w:marTop w:val="0"/>
                  <w:marBottom w:val="450"/>
                  <w:divBdr>
                    <w:top w:val="none" w:sz="0" w:space="0" w:color="auto"/>
                    <w:left w:val="none" w:sz="0" w:space="0" w:color="auto"/>
                    <w:bottom w:val="none" w:sz="0" w:space="0" w:color="auto"/>
                    <w:right w:val="none" w:sz="0" w:space="0" w:color="auto"/>
                  </w:divBdr>
                  <w:divsChild>
                    <w:div w:id="213937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5220">
          <w:marLeft w:val="0"/>
          <w:marRight w:val="0"/>
          <w:marTop w:val="0"/>
          <w:marBottom w:val="0"/>
          <w:divBdr>
            <w:top w:val="none" w:sz="0" w:space="0" w:color="auto"/>
            <w:left w:val="none" w:sz="0" w:space="0" w:color="auto"/>
            <w:bottom w:val="none" w:sz="0" w:space="0" w:color="auto"/>
            <w:right w:val="none" w:sz="0" w:space="0" w:color="auto"/>
          </w:divBdr>
          <w:divsChild>
            <w:div w:id="63799240">
              <w:marLeft w:val="0"/>
              <w:marRight w:val="0"/>
              <w:marTop w:val="0"/>
              <w:marBottom w:val="0"/>
              <w:divBdr>
                <w:top w:val="none" w:sz="0" w:space="0" w:color="auto"/>
                <w:left w:val="none" w:sz="0" w:space="0" w:color="auto"/>
                <w:bottom w:val="none" w:sz="0" w:space="0" w:color="auto"/>
                <w:right w:val="none" w:sz="0" w:space="0" w:color="auto"/>
              </w:divBdr>
            </w:div>
            <w:div w:id="986665316">
              <w:marLeft w:val="0"/>
              <w:marRight w:val="0"/>
              <w:marTop w:val="0"/>
              <w:marBottom w:val="0"/>
              <w:divBdr>
                <w:top w:val="none" w:sz="0" w:space="0" w:color="auto"/>
                <w:left w:val="none" w:sz="0" w:space="0" w:color="auto"/>
                <w:bottom w:val="none" w:sz="0" w:space="0" w:color="auto"/>
                <w:right w:val="none" w:sz="0" w:space="0" w:color="auto"/>
              </w:divBdr>
            </w:div>
          </w:divsChild>
        </w:div>
        <w:div w:id="766273131">
          <w:marLeft w:val="0"/>
          <w:marRight w:val="0"/>
          <w:marTop w:val="225"/>
          <w:marBottom w:val="0"/>
          <w:divBdr>
            <w:top w:val="none" w:sz="0" w:space="0" w:color="auto"/>
            <w:left w:val="none" w:sz="0" w:space="0" w:color="auto"/>
            <w:bottom w:val="none" w:sz="0" w:space="0" w:color="auto"/>
            <w:right w:val="none" w:sz="0" w:space="0" w:color="auto"/>
          </w:divBdr>
        </w:div>
      </w:divsChild>
    </w:div>
    <w:div w:id="1168639862">
      <w:bodyDiv w:val="1"/>
      <w:marLeft w:val="0"/>
      <w:marRight w:val="0"/>
      <w:marTop w:val="0"/>
      <w:marBottom w:val="0"/>
      <w:divBdr>
        <w:top w:val="none" w:sz="0" w:space="0" w:color="auto"/>
        <w:left w:val="none" w:sz="0" w:space="0" w:color="auto"/>
        <w:bottom w:val="none" w:sz="0" w:space="0" w:color="auto"/>
        <w:right w:val="none" w:sz="0" w:space="0" w:color="auto"/>
      </w:divBdr>
    </w:div>
    <w:div w:id="1172798991">
      <w:bodyDiv w:val="1"/>
      <w:marLeft w:val="0"/>
      <w:marRight w:val="0"/>
      <w:marTop w:val="0"/>
      <w:marBottom w:val="0"/>
      <w:divBdr>
        <w:top w:val="none" w:sz="0" w:space="0" w:color="auto"/>
        <w:left w:val="none" w:sz="0" w:space="0" w:color="auto"/>
        <w:bottom w:val="none" w:sz="0" w:space="0" w:color="auto"/>
        <w:right w:val="none" w:sz="0" w:space="0" w:color="auto"/>
      </w:divBdr>
      <w:divsChild>
        <w:div w:id="625351420">
          <w:marLeft w:val="0"/>
          <w:marRight w:val="0"/>
          <w:marTop w:val="0"/>
          <w:marBottom w:val="0"/>
          <w:divBdr>
            <w:top w:val="none" w:sz="0" w:space="0" w:color="auto"/>
            <w:left w:val="none" w:sz="0" w:space="0" w:color="auto"/>
            <w:bottom w:val="none" w:sz="0" w:space="0" w:color="auto"/>
            <w:right w:val="none" w:sz="0" w:space="0" w:color="auto"/>
          </w:divBdr>
          <w:divsChild>
            <w:div w:id="197207397">
              <w:marLeft w:val="0"/>
              <w:marRight w:val="0"/>
              <w:marTop w:val="0"/>
              <w:marBottom w:val="0"/>
              <w:divBdr>
                <w:top w:val="none" w:sz="0" w:space="0" w:color="auto"/>
                <w:left w:val="none" w:sz="0" w:space="0" w:color="auto"/>
                <w:bottom w:val="none" w:sz="0" w:space="0" w:color="auto"/>
                <w:right w:val="none" w:sz="0" w:space="0" w:color="auto"/>
              </w:divBdr>
              <w:divsChild>
                <w:div w:id="966470669">
                  <w:marLeft w:val="0"/>
                  <w:marRight w:val="0"/>
                  <w:marTop w:val="0"/>
                  <w:marBottom w:val="0"/>
                  <w:divBdr>
                    <w:top w:val="none" w:sz="0" w:space="0" w:color="auto"/>
                    <w:left w:val="none" w:sz="0" w:space="0" w:color="auto"/>
                    <w:bottom w:val="none" w:sz="0" w:space="0" w:color="auto"/>
                    <w:right w:val="none" w:sz="0" w:space="0" w:color="auto"/>
                  </w:divBdr>
                  <w:divsChild>
                    <w:div w:id="743717783">
                      <w:marLeft w:val="0"/>
                      <w:marRight w:val="0"/>
                      <w:marTop w:val="0"/>
                      <w:marBottom w:val="0"/>
                      <w:divBdr>
                        <w:top w:val="none" w:sz="0" w:space="0" w:color="auto"/>
                        <w:left w:val="none" w:sz="0" w:space="0" w:color="auto"/>
                        <w:bottom w:val="none" w:sz="0" w:space="0" w:color="auto"/>
                        <w:right w:val="none" w:sz="0" w:space="0" w:color="auto"/>
                      </w:divBdr>
                      <w:divsChild>
                        <w:div w:id="70085667">
                          <w:marLeft w:val="0"/>
                          <w:marRight w:val="0"/>
                          <w:marTop w:val="0"/>
                          <w:marBottom w:val="0"/>
                          <w:divBdr>
                            <w:top w:val="none" w:sz="0" w:space="0" w:color="auto"/>
                            <w:left w:val="none" w:sz="0" w:space="0" w:color="auto"/>
                            <w:bottom w:val="none" w:sz="0" w:space="0" w:color="auto"/>
                            <w:right w:val="none" w:sz="0" w:space="0" w:color="auto"/>
                          </w:divBdr>
                          <w:divsChild>
                            <w:div w:id="1905145139">
                              <w:marLeft w:val="0"/>
                              <w:marRight w:val="0"/>
                              <w:marTop w:val="0"/>
                              <w:marBottom w:val="0"/>
                              <w:divBdr>
                                <w:top w:val="none" w:sz="0" w:space="0" w:color="auto"/>
                                <w:left w:val="none" w:sz="0" w:space="0" w:color="auto"/>
                                <w:bottom w:val="none" w:sz="0" w:space="0" w:color="auto"/>
                                <w:right w:val="none" w:sz="0" w:space="0" w:color="auto"/>
                              </w:divBdr>
                              <w:divsChild>
                                <w:div w:id="661743069">
                                  <w:marLeft w:val="0"/>
                                  <w:marRight w:val="0"/>
                                  <w:marTop w:val="0"/>
                                  <w:marBottom w:val="0"/>
                                  <w:divBdr>
                                    <w:top w:val="none" w:sz="0" w:space="0" w:color="auto"/>
                                    <w:left w:val="none" w:sz="0" w:space="0" w:color="auto"/>
                                    <w:bottom w:val="none" w:sz="0" w:space="0" w:color="auto"/>
                                    <w:right w:val="none" w:sz="0" w:space="0" w:color="auto"/>
                                  </w:divBdr>
                                  <w:divsChild>
                                    <w:div w:id="202256912">
                                      <w:marLeft w:val="0"/>
                                      <w:marRight w:val="0"/>
                                      <w:marTop w:val="0"/>
                                      <w:marBottom w:val="0"/>
                                      <w:divBdr>
                                        <w:top w:val="none" w:sz="0" w:space="0" w:color="auto"/>
                                        <w:left w:val="none" w:sz="0" w:space="0" w:color="auto"/>
                                        <w:bottom w:val="none" w:sz="0" w:space="0" w:color="auto"/>
                                        <w:right w:val="none" w:sz="0" w:space="0" w:color="auto"/>
                                      </w:divBdr>
                                    </w:div>
                                    <w:div w:id="2054884974">
                                      <w:marLeft w:val="0"/>
                                      <w:marRight w:val="0"/>
                                      <w:marTop w:val="0"/>
                                      <w:marBottom w:val="0"/>
                                      <w:divBdr>
                                        <w:top w:val="none" w:sz="0" w:space="0" w:color="auto"/>
                                        <w:left w:val="none" w:sz="0" w:space="0" w:color="auto"/>
                                        <w:bottom w:val="none" w:sz="0" w:space="0" w:color="auto"/>
                                        <w:right w:val="none" w:sz="0" w:space="0" w:color="auto"/>
                                      </w:divBdr>
                                      <w:divsChild>
                                        <w:div w:id="1878858977">
                                          <w:marLeft w:val="165"/>
                                          <w:marRight w:val="0"/>
                                          <w:marTop w:val="150"/>
                                          <w:marBottom w:val="0"/>
                                          <w:divBdr>
                                            <w:top w:val="none" w:sz="0" w:space="0" w:color="auto"/>
                                            <w:left w:val="none" w:sz="0" w:space="0" w:color="auto"/>
                                            <w:bottom w:val="none" w:sz="0" w:space="0" w:color="auto"/>
                                            <w:right w:val="none" w:sz="0" w:space="0" w:color="auto"/>
                                          </w:divBdr>
                                          <w:divsChild>
                                            <w:div w:id="1255673326">
                                              <w:marLeft w:val="0"/>
                                              <w:marRight w:val="0"/>
                                              <w:marTop w:val="0"/>
                                              <w:marBottom w:val="0"/>
                                              <w:divBdr>
                                                <w:top w:val="none" w:sz="0" w:space="0" w:color="auto"/>
                                                <w:left w:val="none" w:sz="0" w:space="0" w:color="auto"/>
                                                <w:bottom w:val="none" w:sz="0" w:space="0" w:color="auto"/>
                                                <w:right w:val="none" w:sz="0" w:space="0" w:color="auto"/>
                                              </w:divBdr>
                                              <w:divsChild>
                                                <w:div w:id="5119947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6313412">
      <w:bodyDiv w:val="1"/>
      <w:marLeft w:val="0"/>
      <w:marRight w:val="0"/>
      <w:marTop w:val="0"/>
      <w:marBottom w:val="0"/>
      <w:divBdr>
        <w:top w:val="none" w:sz="0" w:space="0" w:color="auto"/>
        <w:left w:val="none" w:sz="0" w:space="0" w:color="auto"/>
        <w:bottom w:val="none" w:sz="0" w:space="0" w:color="auto"/>
        <w:right w:val="none" w:sz="0" w:space="0" w:color="auto"/>
      </w:divBdr>
    </w:div>
    <w:div w:id="1307707084">
      <w:bodyDiv w:val="1"/>
      <w:marLeft w:val="0"/>
      <w:marRight w:val="0"/>
      <w:marTop w:val="0"/>
      <w:marBottom w:val="0"/>
      <w:divBdr>
        <w:top w:val="none" w:sz="0" w:space="0" w:color="auto"/>
        <w:left w:val="none" w:sz="0" w:space="0" w:color="auto"/>
        <w:bottom w:val="none" w:sz="0" w:space="0" w:color="auto"/>
        <w:right w:val="none" w:sz="0" w:space="0" w:color="auto"/>
      </w:divBdr>
      <w:divsChild>
        <w:div w:id="1561282967">
          <w:marLeft w:val="0"/>
          <w:marRight w:val="0"/>
          <w:marTop w:val="0"/>
          <w:marBottom w:val="0"/>
          <w:divBdr>
            <w:top w:val="none" w:sz="0" w:space="0" w:color="auto"/>
            <w:left w:val="none" w:sz="0" w:space="0" w:color="auto"/>
            <w:bottom w:val="none" w:sz="0" w:space="0" w:color="auto"/>
            <w:right w:val="none" w:sz="0" w:space="0" w:color="auto"/>
          </w:divBdr>
          <w:divsChild>
            <w:div w:id="65420565">
              <w:marLeft w:val="0"/>
              <w:marRight w:val="0"/>
              <w:marTop w:val="0"/>
              <w:marBottom w:val="0"/>
              <w:divBdr>
                <w:top w:val="none" w:sz="0" w:space="0" w:color="auto"/>
                <w:left w:val="none" w:sz="0" w:space="0" w:color="auto"/>
                <w:bottom w:val="none" w:sz="0" w:space="0" w:color="auto"/>
                <w:right w:val="none" w:sz="0" w:space="0" w:color="auto"/>
              </w:divBdr>
              <w:divsChild>
                <w:div w:id="19841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73811">
      <w:bodyDiv w:val="1"/>
      <w:marLeft w:val="0"/>
      <w:marRight w:val="0"/>
      <w:marTop w:val="0"/>
      <w:marBottom w:val="0"/>
      <w:divBdr>
        <w:top w:val="none" w:sz="0" w:space="0" w:color="auto"/>
        <w:left w:val="none" w:sz="0" w:space="0" w:color="auto"/>
        <w:bottom w:val="none" w:sz="0" w:space="0" w:color="auto"/>
        <w:right w:val="none" w:sz="0" w:space="0" w:color="auto"/>
      </w:divBdr>
    </w:div>
    <w:div w:id="1431124085">
      <w:bodyDiv w:val="1"/>
      <w:marLeft w:val="0"/>
      <w:marRight w:val="0"/>
      <w:marTop w:val="0"/>
      <w:marBottom w:val="0"/>
      <w:divBdr>
        <w:top w:val="none" w:sz="0" w:space="0" w:color="auto"/>
        <w:left w:val="none" w:sz="0" w:space="0" w:color="auto"/>
        <w:bottom w:val="none" w:sz="0" w:space="0" w:color="auto"/>
        <w:right w:val="none" w:sz="0" w:space="0" w:color="auto"/>
      </w:divBdr>
    </w:div>
    <w:div w:id="1486121318">
      <w:bodyDiv w:val="1"/>
      <w:marLeft w:val="0"/>
      <w:marRight w:val="0"/>
      <w:marTop w:val="0"/>
      <w:marBottom w:val="0"/>
      <w:divBdr>
        <w:top w:val="none" w:sz="0" w:space="0" w:color="auto"/>
        <w:left w:val="none" w:sz="0" w:space="0" w:color="auto"/>
        <w:bottom w:val="none" w:sz="0" w:space="0" w:color="auto"/>
        <w:right w:val="none" w:sz="0" w:space="0" w:color="auto"/>
      </w:divBdr>
    </w:div>
    <w:div w:id="1941520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dalah.org/uploads/uploads/Letter_Yoav_Unit_5.11.2020_Final.pdf" TargetMode="Externa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dalah.org/en/content/view/1012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aw.acri.org.il/en/wp-content/uploads/2017/02/2017.2.5-keminitz-law-position-paper-eng.pdf" TargetMode="Externa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adalah.org/en/law/view/494" TargetMode="External"/><Relationship Id="rId13" Type="http://schemas.openxmlformats.org/officeDocument/2006/relationships/hyperlink" Target="https://www.adalah.org/en/content/view/8777" TargetMode="External"/><Relationship Id="rId18" Type="http://schemas.openxmlformats.org/officeDocument/2006/relationships/hyperlink" Target="https://www.adalah.org/en/content/view/9569" TargetMode="External"/><Relationship Id="rId26" Type="http://schemas.openxmlformats.org/officeDocument/2006/relationships/hyperlink" Target="https://www.adalah.org/uploads/uploads/NCF%20&amp;%20Adalah%20-%20UN%20CERD%20Naqab%20Submission%2012.9.19.pdf" TargetMode="External"/><Relationship Id="rId39" Type="http://schemas.openxmlformats.org/officeDocument/2006/relationships/hyperlink" Target="https://www.adalah.org/en/content/view/10032" TargetMode="External"/><Relationship Id="rId3" Type="http://schemas.openxmlformats.org/officeDocument/2006/relationships/hyperlink" Target="https://www.cbs.gov.il/he/publications/doclib/2020/2.shnatonpopulation/st02_16x.pdf" TargetMode="External"/><Relationship Id="rId21" Type="http://schemas.openxmlformats.org/officeDocument/2006/relationships/hyperlink" Target="https://www.adalah.org/uploads/uploads/4_UN_Spec_Rapp_communication_02112018.pdf" TargetMode="External"/><Relationship Id="rId34" Type="http://schemas.openxmlformats.org/officeDocument/2006/relationships/hyperlink" Target="https://www.adalah.org/uploads/uploads/Adalah_Position_Paper_Refugee_Displacement_Camps_December_2019.pdf" TargetMode="External"/><Relationship Id="rId7" Type="http://schemas.openxmlformats.org/officeDocument/2006/relationships/hyperlink" Target="https://www.hrw.org/report/2021/04/27/threshold-crossed/israeli-authorities-and-crimes-apartheid-and-persecution" TargetMode="External"/><Relationship Id="rId12" Type="http://schemas.openxmlformats.org/officeDocument/2006/relationships/hyperlink" Target="https://www.adalah.org/en/content/view/8724" TargetMode="External"/><Relationship Id="rId17" Type="http://schemas.openxmlformats.org/officeDocument/2006/relationships/hyperlink" Target="https://main.knesset.gov.il/EN/activity/Documents/BasicLawsPDF/BasicLawNationState.pdf" TargetMode="External"/><Relationship Id="rId25" Type="http://schemas.openxmlformats.org/officeDocument/2006/relationships/hyperlink" Target="https://www.adalah.org/en/content/view/9074" TargetMode="External"/><Relationship Id="rId33" Type="http://schemas.openxmlformats.org/officeDocument/2006/relationships/hyperlink" Target="https://tbinternet.ohchr.org/_layouts/15/treatybodyexternal/Download.aspx?symbolno=INT%2fCERD%2fNGO%2fISR%2f37260&amp;Lang=en" TargetMode="External"/><Relationship Id="rId38" Type="http://schemas.openxmlformats.org/officeDocument/2006/relationships/hyperlink" Target="https://www.adalah.org/uploads/Dangerous-Implications-SCT-Atir-Umm-al-Hiran-updated-Feb-2016.pdf" TargetMode="External"/><Relationship Id="rId2" Type="http://schemas.openxmlformats.org/officeDocument/2006/relationships/hyperlink" Target="https://www.adalah.org/en/content/view/9271" TargetMode="External"/><Relationship Id="rId16" Type="http://schemas.openxmlformats.org/officeDocument/2006/relationships/hyperlink" Target="https://www.adalah.org/en/content/view/10252" TargetMode="External"/><Relationship Id="rId20" Type="http://schemas.openxmlformats.org/officeDocument/2006/relationships/hyperlink" Target="https://www.adalah.org/en/content/view/9626" TargetMode="External"/><Relationship Id="rId29" Type="http://schemas.openxmlformats.org/officeDocument/2006/relationships/hyperlink" Target="https://www.gov.il/he/departments/policies/2007_des1999" TargetMode="External"/><Relationship Id="rId1" Type="http://schemas.openxmlformats.org/officeDocument/2006/relationships/hyperlink" Target="https://www.ohchr.org/EN/Issues/Housing/Pages/CFI_Segregation.aspx" TargetMode="External"/><Relationship Id="rId6" Type="http://schemas.openxmlformats.org/officeDocument/2006/relationships/hyperlink" Target="https://www.cbs.gov.il/he/publications/doclib/2019/local_authorities17_1759/278_7700.pdf" TargetMode="External"/><Relationship Id="rId11" Type="http://schemas.openxmlformats.org/officeDocument/2006/relationships/hyperlink" Target="http://www.adalah.org/en/content/view/7261" TargetMode="External"/><Relationship Id="rId24" Type="http://schemas.openxmlformats.org/officeDocument/2006/relationships/hyperlink" Target="https://www.hrw.org/news/2020/05/12/israel-discriminatory-land-policies-hem-palestinians" TargetMode="External"/><Relationship Id="rId32" Type="http://schemas.openxmlformats.org/officeDocument/2006/relationships/hyperlink" Target="https://www.adalah.org/en/content/view/9677" TargetMode="External"/><Relationship Id="rId37" Type="http://schemas.openxmlformats.org/officeDocument/2006/relationships/hyperlink" Target="https://www.adalah.org/uploads/oldfiles/eng/publications/Nomads%20Against%20their%20Will%20English%20pdf%20final.pdf" TargetMode="External"/><Relationship Id="rId5" Type="http://schemas.openxmlformats.org/officeDocument/2006/relationships/hyperlink" Target="https://www.cbs.gov.il/he/publications/doclib/2019/local_authorities17_1759/243_7300.pdf" TargetMode="External"/><Relationship Id="rId15" Type="http://schemas.openxmlformats.org/officeDocument/2006/relationships/hyperlink" Target="https://www.adalah.org/en/content/view/6536" TargetMode="External"/><Relationship Id="rId23" Type="http://schemas.openxmlformats.org/officeDocument/2006/relationships/hyperlink" Target="https://www.adalah.org/en/content/view/10191" TargetMode="External"/><Relationship Id="rId28" Type="http://schemas.openxmlformats.org/officeDocument/2006/relationships/hyperlink" Target="https://www.cbs.gov.il/he/publications/doclib/2020/2.shnatonpopulation/st02_16x.pdf" TargetMode="External"/><Relationship Id="rId36" Type="http://schemas.openxmlformats.org/officeDocument/2006/relationships/hyperlink" Target="https://www.adalah.org/en/content/view/10193" TargetMode="External"/><Relationship Id="rId10" Type="http://schemas.openxmlformats.org/officeDocument/2006/relationships/hyperlink" Target="https://www.adalah.org/uploads/oldfiles/newsletter/eng/jul09/Adalah_ACRI_letter_re_Israel_and_JNF_land_swap_july_2009.pdf" TargetMode="External"/><Relationship Id="rId19" Type="http://schemas.openxmlformats.org/officeDocument/2006/relationships/hyperlink" Target="https://www.adalah.org/uploads/uploads/Position_Paper_on_Article_7_JNSL_28.03.19.pdf" TargetMode="External"/><Relationship Id="rId31" Type="http://schemas.openxmlformats.org/officeDocument/2006/relationships/hyperlink" Target="https://www.obert.de/fileadmin/user_upload/text/pdf/Israel_SZ_Magazin.pdf" TargetMode="External"/><Relationship Id="rId4" Type="http://schemas.openxmlformats.org/officeDocument/2006/relationships/hyperlink" Target="https://www.cbs.gov.il/he/settlements/Pages/default.aspx?mode=MoazaEzorit" TargetMode="External"/><Relationship Id="rId9" Type="http://schemas.openxmlformats.org/officeDocument/2006/relationships/hyperlink" Target="https://www.adalah.org/en/content/view/8327" TargetMode="External"/><Relationship Id="rId14" Type="http://schemas.openxmlformats.org/officeDocument/2006/relationships/hyperlink" Target="https://www.adalah.org/en/content/view/9595" TargetMode="External"/><Relationship Id="rId22" Type="http://schemas.openxmlformats.org/officeDocument/2006/relationships/hyperlink" Target="https://www.adalah.org/en/content/view/9574" TargetMode="External"/><Relationship Id="rId27" Type="http://schemas.openxmlformats.org/officeDocument/2006/relationships/hyperlink" Target="https://www.adalah.org/uploads/uploads/NCF%20&amp;%20Adalah%20-%20UN%20CERD%20Naqab%20Submission%2012.9.19.pdf" TargetMode="External"/><Relationship Id="rId30" Type="http://schemas.openxmlformats.org/officeDocument/2006/relationships/hyperlink" Target="https://www.maariv.co.il/news/israel/Article-580229" TargetMode="External"/><Relationship Id="rId35" Type="http://schemas.openxmlformats.org/officeDocument/2006/relationships/hyperlink" Target="https://www.adalah.org/en/content/view/10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Kt/ir6TrQ2pk/F094UeTXgjLdw==">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C41D08-C67B-49CC-ABCD-2EDC9C379B62}">
  <ds:schemaRefs>
    <ds:schemaRef ds:uri="http://schemas.openxmlformats.org/officeDocument/2006/bibliography"/>
  </ds:schemaRefs>
</ds:datastoreItem>
</file>

<file path=customXml/itemProps3.xml><?xml version="1.0" encoding="utf-8"?>
<ds:datastoreItem xmlns:ds="http://schemas.openxmlformats.org/officeDocument/2006/customXml" ds:itemID="{B718B128-69F5-408D-9F3B-4C1E800A1821}"/>
</file>

<file path=customXml/itemProps4.xml><?xml version="1.0" encoding="utf-8"?>
<ds:datastoreItem xmlns:ds="http://schemas.openxmlformats.org/officeDocument/2006/customXml" ds:itemID="{DFC493EB-AC26-4D1E-9A4C-901F76EC2794}"/>
</file>

<file path=customXml/itemProps5.xml><?xml version="1.0" encoding="utf-8"?>
<ds:datastoreItem xmlns:ds="http://schemas.openxmlformats.org/officeDocument/2006/customXml" ds:itemID="{1E491F24-B42F-4106-B828-8D59FABDA7F3}"/>
</file>

<file path=docProps/app.xml><?xml version="1.0" encoding="utf-8"?>
<Properties xmlns="http://schemas.openxmlformats.org/officeDocument/2006/extended-properties" xmlns:vt="http://schemas.openxmlformats.org/officeDocument/2006/docPropsVTypes">
  <Template>Normal.dotm</Template>
  <TotalTime>1</TotalTime>
  <Pages>26</Pages>
  <Words>8319</Words>
  <Characters>47422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THEISSEN Gunnar</cp:lastModifiedBy>
  <cp:revision>2</cp:revision>
  <dcterms:created xsi:type="dcterms:W3CDTF">2021-06-04T08:54:00Z</dcterms:created>
  <dcterms:modified xsi:type="dcterms:W3CDTF">2021-06-04T08:54:00Z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