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3A062"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1B6CB3EF" w14:textId="77777777" w:rsidR="00226F79" w:rsidRDefault="00226F79" w:rsidP="00226F79">
      <w:pPr>
        <w:jc w:val="center"/>
        <w:rPr>
          <w:bCs/>
        </w:rPr>
      </w:pPr>
    </w:p>
    <w:p w14:paraId="343F93B1" w14:textId="77777777" w:rsidR="00226F79" w:rsidRPr="00226F79" w:rsidRDefault="00226F79" w:rsidP="00226F79">
      <w:pPr>
        <w:jc w:val="center"/>
        <w:rPr>
          <w:sz w:val="24"/>
        </w:rPr>
      </w:pPr>
      <w:r w:rsidRPr="00226F79">
        <w:rPr>
          <w:bCs/>
          <w:sz w:val="24"/>
        </w:rPr>
        <w:t>QUESTIONNAIRE</w:t>
      </w:r>
    </w:p>
    <w:p w14:paraId="0611CC2A" w14:textId="77777777" w:rsidR="00226F79" w:rsidRDefault="00226F79" w:rsidP="00226F79">
      <w:pPr>
        <w:rPr>
          <w:b/>
        </w:rPr>
      </w:pPr>
    </w:p>
    <w:p w14:paraId="73D21915" w14:textId="77777777" w:rsidR="00226F79" w:rsidRPr="00226F79" w:rsidRDefault="00226F79" w:rsidP="00226F79">
      <w:pPr>
        <w:jc w:val="both"/>
        <w:rPr>
          <w:b/>
          <w:sz w:val="24"/>
          <w:szCs w:val="24"/>
        </w:rPr>
      </w:pPr>
      <w:r w:rsidRPr="00226F79">
        <w:rPr>
          <w:b/>
          <w:sz w:val="24"/>
          <w:szCs w:val="24"/>
        </w:rPr>
        <w:t xml:space="preserve">Background and Objective of the report </w:t>
      </w:r>
    </w:p>
    <w:p w14:paraId="5E1932D0" w14:textId="77777777"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14:paraId="07BF3CE4" w14:textId="77777777" w:rsidR="00226F79" w:rsidRPr="00226F79" w:rsidRDefault="00226F79" w:rsidP="00226F79">
      <w:pPr>
        <w:jc w:val="both"/>
        <w:rPr>
          <w:sz w:val="24"/>
          <w:szCs w:val="24"/>
        </w:rPr>
      </w:pPr>
    </w:p>
    <w:p w14:paraId="4E8FBCD0" w14:textId="77777777"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religion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7B4B4410" w14:textId="77777777" w:rsidR="00226F79" w:rsidRPr="00226F79" w:rsidRDefault="00226F79" w:rsidP="00226F79">
      <w:pPr>
        <w:jc w:val="both"/>
        <w:rPr>
          <w:sz w:val="24"/>
          <w:szCs w:val="24"/>
        </w:rPr>
      </w:pPr>
    </w:p>
    <w:p w14:paraId="117F051D" w14:textId="77777777"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14:paraId="50F3E135" w14:textId="77777777" w:rsidR="00226F79" w:rsidRPr="00226F79" w:rsidRDefault="00226F79" w:rsidP="00226F79">
      <w:pPr>
        <w:jc w:val="both"/>
        <w:rPr>
          <w:i/>
          <w:sz w:val="24"/>
          <w:szCs w:val="24"/>
        </w:rPr>
      </w:pPr>
    </w:p>
    <w:p w14:paraId="37138685" w14:textId="77777777" w:rsidR="00226F79" w:rsidRPr="00226F79" w:rsidRDefault="00226F79" w:rsidP="00226F79">
      <w:pPr>
        <w:jc w:val="both"/>
        <w:rPr>
          <w:sz w:val="24"/>
          <w:szCs w:val="24"/>
        </w:rPr>
      </w:pPr>
      <w:r w:rsidRPr="00226F79">
        <w:rPr>
          <w:sz w:val="24"/>
          <w:szCs w:val="24"/>
        </w:rPr>
        <w:lastRenderedPageBreak/>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031C751C" w14:textId="77777777" w:rsidR="00226F79" w:rsidRPr="00226F79" w:rsidRDefault="00226F79" w:rsidP="00226F79">
      <w:pPr>
        <w:jc w:val="both"/>
        <w:rPr>
          <w:sz w:val="24"/>
          <w:szCs w:val="24"/>
        </w:rPr>
      </w:pPr>
    </w:p>
    <w:p w14:paraId="75C57003" w14:textId="77777777"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32670FD0" w14:textId="77777777" w:rsidR="00226F79" w:rsidRPr="00226F79" w:rsidRDefault="00226F79" w:rsidP="00226F79">
      <w:pPr>
        <w:jc w:val="both"/>
        <w:rPr>
          <w:sz w:val="24"/>
          <w:szCs w:val="24"/>
        </w:rPr>
      </w:pPr>
    </w:p>
    <w:p w14:paraId="36D67E8C" w14:textId="77777777"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14:paraId="5DC18E7C" w14:textId="77777777" w:rsidR="00A92868" w:rsidRDefault="00A92868" w:rsidP="00226F79">
      <w:pPr>
        <w:jc w:val="both"/>
        <w:rPr>
          <w:sz w:val="24"/>
          <w:szCs w:val="24"/>
        </w:rPr>
      </w:pPr>
    </w:p>
    <w:p w14:paraId="65840BC7"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15C4BE3E" w14:textId="77777777" w:rsidR="00226F79" w:rsidRPr="00226F79" w:rsidRDefault="00226F79" w:rsidP="00226F79">
      <w:pPr>
        <w:jc w:val="both"/>
        <w:rPr>
          <w:sz w:val="24"/>
          <w:szCs w:val="24"/>
        </w:rPr>
      </w:pPr>
    </w:p>
    <w:p w14:paraId="37C3080C" w14:textId="5B5C7C64" w:rsidR="00226F79" w:rsidRDefault="00226F79" w:rsidP="00226F79">
      <w:pPr>
        <w:jc w:val="both"/>
        <w:rPr>
          <w:sz w:val="24"/>
          <w:szCs w:val="24"/>
        </w:rPr>
      </w:pPr>
      <w:r w:rsidRPr="00226F79">
        <w:rPr>
          <w:sz w:val="24"/>
          <w:szCs w:val="24"/>
        </w:rPr>
        <w:t xml:space="preserve">1. Name of Individual, Organization, Institution, Agency or State:   </w:t>
      </w:r>
    </w:p>
    <w:sdt>
      <w:sdtPr>
        <w:rPr>
          <w:rFonts w:ascii="Perpetua" w:hAnsi="Perpetua"/>
          <w:color w:val="00B0F0"/>
          <w:sz w:val="24"/>
          <w:szCs w:val="24"/>
        </w:rPr>
        <w:id w:val="162597795"/>
        <w:placeholder>
          <w:docPart w:val="A0143F45A38C4195B79898AA92457C67"/>
        </w:placeholder>
      </w:sdtPr>
      <w:sdtEndPr/>
      <w:sdtContent>
        <w:p w14:paraId="07759ABE" w14:textId="77777777" w:rsidR="00611123" w:rsidRPr="00611123" w:rsidRDefault="00611123" w:rsidP="00611123">
          <w:pPr>
            <w:spacing w:line="360" w:lineRule="auto"/>
            <w:jc w:val="both"/>
            <w:rPr>
              <w:rFonts w:ascii="Perpetua" w:hAnsi="Perpetua"/>
              <w:color w:val="00B0F0"/>
              <w:sz w:val="24"/>
              <w:szCs w:val="24"/>
            </w:rPr>
          </w:pPr>
        </w:p>
        <w:p w14:paraId="36E262E2" w14:textId="39EE5668" w:rsidR="00611123" w:rsidRPr="00611123" w:rsidRDefault="00611123" w:rsidP="00611123">
          <w:pPr>
            <w:spacing w:line="360" w:lineRule="auto"/>
            <w:jc w:val="both"/>
            <w:rPr>
              <w:rFonts w:ascii="Perpetua" w:hAnsi="Perpetua"/>
              <w:color w:val="00B0F0"/>
              <w:sz w:val="24"/>
              <w:szCs w:val="24"/>
            </w:rPr>
          </w:pPr>
          <w:r w:rsidRPr="00611123">
            <w:rPr>
              <w:rFonts w:ascii="Perpetua" w:hAnsi="Perpetua"/>
              <w:color w:val="00B0F0"/>
              <w:sz w:val="24"/>
              <w:szCs w:val="24"/>
            </w:rPr>
            <w:t>Dr. Mercy Denedo, Assistant Professor in Accounting, Durham University Business School, Durham University, United Kingdom.</w:t>
          </w:r>
        </w:p>
        <w:p w14:paraId="25F84CD9" w14:textId="77777777" w:rsidR="00611123" w:rsidRPr="00611123" w:rsidRDefault="00611123" w:rsidP="00611123">
          <w:pPr>
            <w:spacing w:line="360" w:lineRule="auto"/>
            <w:jc w:val="both"/>
            <w:rPr>
              <w:rFonts w:ascii="Perpetua" w:hAnsi="Perpetua"/>
              <w:color w:val="00B0F0"/>
              <w:sz w:val="24"/>
              <w:szCs w:val="24"/>
            </w:rPr>
          </w:pPr>
        </w:p>
        <w:p w14:paraId="41A8E504" w14:textId="6FC4B199" w:rsidR="00611123" w:rsidRDefault="00611123" w:rsidP="00611123">
          <w:pPr>
            <w:spacing w:line="360" w:lineRule="auto"/>
            <w:jc w:val="both"/>
            <w:rPr>
              <w:rFonts w:ascii="Perpetua" w:hAnsi="Perpetua"/>
              <w:color w:val="00B0F0"/>
              <w:sz w:val="24"/>
              <w:szCs w:val="24"/>
            </w:rPr>
          </w:pPr>
          <w:r w:rsidRPr="00611123">
            <w:rPr>
              <w:rFonts w:ascii="Perpetua" w:hAnsi="Perpetua"/>
              <w:color w:val="00B0F0"/>
              <w:sz w:val="24"/>
              <w:szCs w:val="24"/>
            </w:rPr>
            <w:t xml:space="preserve">Dr. Amanze Ejiogu, </w:t>
          </w:r>
          <w:r w:rsidRPr="00611123">
            <w:rPr>
              <w:rFonts w:ascii="Perpetua" w:hAnsi="Perpetua" w:cs="Calibri"/>
              <w:color w:val="00B0F0"/>
              <w:sz w:val="24"/>
              <w:szCs w:val="24"/>
            </w:rPr>
            <w:t xml:space="preserve">Associate Professor of Accounting, </w:t>
          </w:r>
          <w:r>
            <w:rPr>
              <w:rFonts w:ascii="Perpetua" w:hAnsi="Perpetua"/>
              <w:color w:val="00B0F0"/>
              <w:sz w:val="24"/>
              <w:szCs w:val="24"/>
            </w:rPr>
            <w:t xml:space="preserve">School of Business, </w:t>
          </w:r>
          <w:r w:rsidRPr="00611123">
            <w:rPr>
              <w:rFonts w:ascii="Perpetua" w:hAnsi="Perpetua"/>
              <w:color w:val="00B0F0"/>
              <w:sz w:val="24"/>
              <w:szCs w:val="24"/>
            </w:rPr>
            <w:t>University of Leicester, United Kingdom</w:t>
          </w:r>
          <w:r w:rsidR="006A7608">
            <w:rPr>
              <w:rFonts w:ascii="Perpetua" w:hAnsi="Perpetua"/>
              <w:color w:val="00B0F0"/>
              <w:sz w:val="24"/>
              <w:szCs w:val="24"/>
            </w:rPr>
            <w:t>.</w:t>
          </w:r>
        </w:p>
      </w:sdtContent>
    </w:sdt>
    <w:p w14:paraId="50187EB0" w14:textId="77777777" w:rsidR="00226F79" w:rsidRPr="00226F79" w:rsidRDefault="00226F79" w:rsidP="00226F79">
      <w:pPr>
        <w:jc w:val="both"/>
        <w:rPr>
          <w:sz w:val="24"/>
          <w:szCs w:val="24"/>
        </w:rPr>
      </w:pPr>
    </w:p>
    <w:p w14:paraId="56C106F8" w14:textId="77777777" w:rsidR="00226F79" w:rsidRPr="00226F79" w:rsidRDefault="00226F79" w:rsidP="00226F79">
      <w:pPr>
        <w:jc w:val="both"/>
        <w:rPr>
          <w:sz w:val="24"/>
          <w:szCs w:val="24"/>
        </w:rPr>
      </w:pPr>
      <w:r w:rsidRPr="00226F79">
        <w:rPr>
          <w:sz w:val="24"/>
          <w:szCs w:val="24"/>
        </w:rPr>
        <w:t>Type of Entity*</w:t>
      </w:r>
    </w:p>
    <w:p w14:paraId="46353A8D" w14:textId="77777777" w:rsidR="00226F79" w:rsidRPr="00226F79" w:rsidRDefault="00E10BF6"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031400A1" w14:textId="77777777" w:rsidR="00226F79" w:rsidRPr="00226F79" w:rsidRDefault="00E10BF6"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3168C5F4" w14:textId="77777777" w:rsidR="00226F79" w:rsidRPr="00226F79" w:rsidRDefault="00E10BF6"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1B7EF497" w14:textId="77777777" w:rsidR="00226F79" w:rsidRPr="00226F79" w:rsidRDefault="00E10BF6"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707A1241" w14:textId="77777777" w:rsidR="00226F79" w:rsidRPr="00226F79" w:rsidRDefault="00E10BF6"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161B39CF" w14:textId="77777777" w:rsidR="00226F79" w:rsidRPr="00226F79" w:rsidRDefault="00E10BF6"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2D8566C8" w14:textId="77777777" w:rsidR="00226F79" w:rsidRPr="00226F79" w:rsidRDefault="00E10BF6" w:rsidP="00226F79">
      <w:pPr>
        <w:pStyle w:val="ListParagraph"/>
        <w:ind w:left="567"/>
        <w:jc w:val="both"/>
        <w:rPr>
          <w:sz w:val="24"/>
          <w:szCs w:val="24"/>
        </w:rPr>
      </w:pPr>
      <w:sdt>
        <w:sdtPr>
          <w:rPr>
            <w:rFonts w:ascii="MS Gothic" w:eastAsia="MS Gothic" w:hAnsi="MS Gothic"/>
            <w:sz w:val="24"/>
            <w:szCs w:val="24"/>
          </w:rPr>
          <w:id w:val="579956615"/>
          <w14:checkbox>
            <w14:checked w14:val="1"/>
            <w14:checkedState w14:val="2612" w14:font="MS Gothic"/>
            <w14:uncheckedState w14:val="2610" w14:font="MS Gothic"/>
          </w14:checkbox>
        </w:sdtPr>
        <w:sdtEndPr/>
        <w:sdtContent>
          <w:r w:rsidR="00FD73F7">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71C4E36A" w14:textId="77777777" w:rsidR="00226F79" w:rsidRPr="00226F79" w:rsidRDefault="00E10BF6"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295554C4" w14:textId="77777777" w:rsidR="00226F79" w:rsidRPr="00226F79" w:rsidRDefault="00E10BF6"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49A1B566" w14:textId="77777777" w:rsidR="00226F79" w:rsidRPr="00226F79" w:rsidRDefault="00E10BF6"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5BB8EDDC" w14:textId="77777777" w:rsidR="00226F79" w:rsidRPr="00226F79" w:rsidRDefault="00E10BF6"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6089E8A9" w14:textId="77777777" w:rsidR="00226F79" w:rsidRPr="00226F79" w:rsidRDefault="00E10BF6"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25AF9022" w14:textId="77777777" w:rsidR="00226F79" w:rsidRPr="00226F79" w:rsidRDefault="00E10BF6"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5B39420A" w14:textId="77777777" w:rsidR="00226F79" w:rsidRPr="00226F79" w:rsidRDefault="00226F79" w:rsidP="00226F79">
      <w:pPr>
        <w:jc w:val="both"/>
        <w:rPr>
          <w:sz w:val="24"/>
          <w:szCs w:val="24"/>
        </w:rPr>
      </w:pPr>
    </w:p>
    <w:p w14:paraId="3EA763BB" w14:textId="77777777" w:rsidR="00226F79" w:rsidRPr="00226F79" w:rsidRDefault="00226F79" w:rsidP="00226F79">
      <w:pPr>
        <w:jc w:val="both"/>
        <w:rPr>
          <w:sz w:val="24"/>
          <w:szCs w:val="24"/>
        </w:rPr>
      </w:pPr>
      <w:r w:rsidRPr="00226F79">
        <w:rPr>
          <w:sz w:val="24"/>
          <w:szCs w:val="24"/>
        </w:rPr>
        <w:t>2. Categorization of your Work</w:t>
      </w:r>
    </w:p>
    <w:p w14:paraId="36A9DE91" w14:textId="77777777" w:rsidR="00226F79" w:rsidRPr="00226F79" w:rsidRDefault="00226F79" w:rsidP="00226F79">
      <w:pPr>
        <w:jc w:val="both"/>
        <w:rPr>
          <w:sz w:val="24"/>
          <w:szCs w:val="24"/>
        </w:rPr>
      </w:pPr>
      <w:r w:rsidRPr="00226F79">
        <w:rPr>
          <w:sz w:val="24"/>
          <w:szCs w:val="24"/>
        </w:rPr>
        <w:t>Please select one or more responses, as appropriate.</w:t>
      </w:r>
    </w:p>
    <w:p w14:paraId="2DCC2E27" w14:textId="77777777" w:rsidR="00226F79" w:rsidRPr="00226F79" w:rsidRDefault="00E10BF6"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14:paraId="0D1360F8" w14:textId="77777777" w:rsidR="00226F79" w:rsidRPr="00226F79" w:rsidRDefault="00E10BF6"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14:paraId="3B7BB28E" w14:textId="77777777" w:rsidR="00226F79" w:rsidRPr="00226F79" w:rsidRDefault="00E10BF6"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137DCEBA" w14:textId="77777777" w:rsidR="00226F79" w:rsidRPr="00226F79" w:rsidRDefault="00E10BF6"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5C706094" w14:textId="77777777" w:rsidR="00226F79" w:rsidRPr="00226F79" w:rsidRDefault="00E10BF6"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5E35F1A5" w14:textId="77777777" w:rsidR="00226F79" w:rsidRPr="00226F79" w:rsidRDefault="00E10BF6"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14:paraId="568425A6" w14:textId="77777777" w:rsidR="00226F79" w:rsidRPr="00226F79" w:rsidRDefault="00E10BF6"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FD73F7">
            <w:rPr>
              <w:rFonts w:ascii="MS Gothic" w:eastAsia="MS Gothic" w:hAnsi="MS Gothic" w:hint="eastAsia"/>
              <w:sz w:val="24"/>
              <w:szCs w:val="24"/>
            </w:rPr>
            <w:t>☒</w:t>
          </w:r>
        </w:sdtContent>
      </w:sdt>
      <w:r w:rsidR="00226F79" w:rsidRPr="00226F79">
        <w:rPr>
          <w:sz w:val="24"/>
          <w:szCs w:val="24"/>
        </w:rPr>
        <w:t>Research</w:t>
      </w:r>
    </w:p>
    <w:p w14:paraId="26A541EC" w14:textId="77777777" w:rsidR="00226F79" w:rsidRPr="00226F79" w:rsidRDefault="00E10BF6"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2CDED4CD" w14:textId="77777777" w:rsidR="00226F79" w:rsidRPr="00226F79" w:rsidRDefault="00E10BF6"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7B967CAF" w14:textId="77777777" w:rsidR="00226F79" w:rsidRPr="00226F79" w:rsidRDefault="00E10BF6"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573A38F6" w14:textId="77777777" w:rsidR="00226F79" w:rsidRPr="00226F79" w:rsidRDefault="00E10BF6"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6FA82B14" w14:textId="77777777" w:rsidR="00226F79" w:rsidRPr="00226F79" w:rsidRDefault="00226F79" w:rsidP="00226F79">
      <w:pPr>
        <w:jc w:val="both"/>
        <w:rPr>
          <w:sz w:val="24"/>
          <w:szCs w:val="24"/>
        </w:rPr>
      </w:pPr>
    </w:p>
    <w:p w14:paraId="218985D2" w14:textId="78063D02" w:rsidR="00226F79" w:rsidRPr="00226F79" w:rsidRDefault="00226F79" w:rsidP="00226F79">
      <w:pPr>
        <w:jc w:val="both"/>
        <w:rPr>
          <w:sz w:val="24"/>
          <w:szCs w:val="24"/>
        </w:rPr>
      </w:pPr>
      <w:r w:rsidRPr="00226F79">
        <w:rPr>
          <w:sz w:val="24"/>
          <w:szCs w:val="24"/>
        </w:rPr>
        <w:t xml:space="preserve">3. City/Town: </w:t>
      </w:r>
      <w:sdt>
        <w:sdtPr>
          <w:rPr>
            <w:rFonts w:ascii="Perpetua" w:hAnsi="Perpetua"/>
            <w:color w:val="00B0F0"/>
            <w:sz w:val="24"/>
            <w:szCs w:val="24"/>
          </w:rPr>
          <w:id w:val="-2124614724"/>
          <w:placeholder>
            <w:docPart w:val="8C51350C3C2E40C7B851479DE8F27FC8"/>
          </w:placeholder>
        </w:sdtPr>
        <w:sdtEndPr/>
        <w:sdtContent>
          <w:r w:rsidR="00FD73F7" w:rsidRPr="006A7608">
            <w:rPr>
              <w:rFonts w:ascii="Perpetua" w:hAnsi="Perpetua"/>
              <w:color w:val="00B0F0"/>
              <w:sz w:val="24"/>
              <w:szCs w:val="24"/>
            </w:rPr>
            <w:t>Durham, and Leicester</w:t>
          </w:r>
          <w:r w:rsidR="00F02228">
            <w:rPr>
              <w:rFonts w:ascii="Perpetua" w:hAnsi="Perpetua"/>
              <w:color w:val="00B0F0"/>
              <w:sz w:val="24"/>
              <w:szCs w:val="24"/>
            </w:rPr>
            <w:t xml:space="preserve"> respectively</w:t>
          </w:r>
        </w:sdtContent>
      </w:sdt>
      <w:r w:rsidRPr="00226F79">
        <w:rPr>
          <w:sz w:val="24"/>
          <w:szCs w:val="24"/>
        </w:rPr>
        <w:t xml:space="preserve"> </w:t>
      </w:r>
    </w:p>
    <w:p w14:paraId="33DF7DF7" w14:textId="77777777" w:rsidR="00226F79" w:rsidRPr="00226F79" w:rsidRDefault="00226F79" w:rsidP="00226F79">
      <w:pPr>
        <w:jc w:val="both"/>
        <w:rPr>
          <w:sz w:val="24"/>
          <w:szCs w:val="24"/>
        </w:rPr>
      </w:pPr>
    </w:p>
    <w:p w14:paraId="1FF03ACF" w14:textId="0C6C9844" w:rsidR="00226F79" w:rsidRPr="00226F79" w:rsidRDefault="00226F79" w:rsidP="00226F79">
      <w:pPr>
        <w:jc w:val="both"/>
        <w:rPr>
          <w:sz w:val="24"/>
          <w:szCs w:val="24"/>
        </w:rPr>
      </w:pPr>
      <w:r w:rsidRPr="00226F79">
        <w:rPr>
          <w:sz w:val="24"/>
          <w:szCs w:val="24"/>
        </w:rPr>
        <w:t xml:space="preserve">4. State/Province: </w:t>
      </w:r>
      <w:sdt>
        <w:sdtPr>
          <w:rPr>
            <w:rFonts w:ascii="Perpetua" w:hAnsi="Perpetua"/>
            <w:color w:val="00B0F0"/>
            <w:sz w:val="24"/>
            <w:szCs w:val="24"/>
          </w:rPr>
          <w:id w:val="1607307630"/>
          <w:placeholder>
            <w:docPart w:val="8C51350C3C2E40C7B851479DE8F27FC8"/>
          </w:placeholder>
        </w:sdtPr>
        <w:sdtEndPr/>
        <w:sdtContent>
          <w:r w:rsidR="00666B2D">
            <w:rPr>
              <w:rFonts w:ascii="Perpetua" w:hAnsi="Perpetua"/>
              <w:color w:val="00B0F0"/>
              <w:sz w:val="24"/>
              <w:szCs w:val="24"/>
            </w:rPr>
            <w:t>England</w:t>
          </w:r>
        </w:sdtContent>
      </w:sdt>
    </w:p>
    <w:p w14:paraId="5E0CD503" w14:textId="77777777" w:rsidR="00226F79" w:rsidRPr="00226F79" w:rsidRDefault="00226F79" w:rsidP="00226F79">
      <w:pPr>
        <w:jc w:val="both"/>
        <w:rPr>
          <w:sz w:val="24"/>
          <w:szCs w:val="24"/>
        </w:rPr>
      </w:pPr>
    </w:p>
    <w:p w14:paraId="2D54CEAD" w14:textId="6784D65B"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rFonts w:ascii="Perpetua" w:hAnsi="Perpetua"/>
            <w:color w:val="00B0F0"/>
            <w:sz w:val="24"/>
            <w:szCs w:val="24"/>
          </w:rPr>
          <w:id w:val="97685920"/>
          <w:placeholder>
            <w:docPart w:val="8C51350C3C2E40C7B851479DE8F27FC8"/>
          </w:placeholder>
        </w:sdtPr>
        <w:sdtEndPr/>
        <w:sdtContent>
          <w:r w:rsidR="008D05FA">
            <w:rPr>
              <w:rFonts w:ascii="Perpetua" w:hAnsi="Perpetua"/>
              <w:color w:val="00B0F0"/>
              <w:sz w:val="24"/>
              <w:szCs w:val="24"/>
            </w:rPr>
            <w:t xml:space="preserve">United Kingdom </w:t>
          </w:r>
        </w:sdtContent>
      </w:sdt>
    </w:p>
    <w:p w14:paraId="29897C9E" w14:textId="77777777" w:rsidR="00226F79" w:rsidRPr="00226F79" w:rsidRDefault="00226F79" w:rsidP="00226F79">
      <w:pPr>
        <w:jc w:val="both"/>
        <w:rPr>
          <w:sz w:val="24"/>
          <w:szCs w:val="24"/>
        </w:rPr>
      </w:pPr>
    </w:p>
    <w:p w14:paraId="6789A9DD" w14:textId="77777777" w:rsidR="006A7608" w:rsidRDefault="00226F79" w:rsidP="00226F79">
      <w:pPr>
        <w:jc w:val="both"/>
        <w:rPr>
          <w:sz w:val="24"/>
          <w:szCs w:val="24"/>
        </w:rPr>
      </w:pPr>
      <w:r w:rsidRPr="00226F79">
        <w:rPr>
          <w:sz w:val="24"/>
          <w:szCs w:val="24"/>
        </w:rPr>
        <w:t xml:space="preserve">6. Contact e-mail (will remain confidential) in case we have questions: </w:t>
      </w:r>
    </w:p>
    <w:p w14:paraId="561570C1" w14:textId="77777777" w:rsidR="006A7608" w:rsidRDefault="006A7608" w:rsidP="00226F79">
      <w:pPr>
        <w:jc w:val="both"/>
        <w:rPr>
          <w:sz w:val="24"/>
          <w:szCs w:val="24"/>
        </w:rPr>
      </w:pPr>
    </w:p>
    <w:p w14:paraId="1271B6A8" w14:textId="77777777" w:rsidR="006A7608" w:rsidRPr="00226F79" w:rsidRDefault="006A7608" w:rsidP="00226F79">
      <w:pPr>
        <w:jc w:val="both"/>
        <w:rPr>
          <w:sz w:val="24"/>
          <w:szCs w:val="24"/>
        </w:rPr>
      </w:pPr>
    </w:p>
    <w:p w14:paraId="052579DD" w14:textId="77777777" w:rsidR="00226F79" w:rsidRDefault="00226F79">
      <w:pPr>
        <w:rPr>
          <w:sz w:val="24"/>
          <w:szCs w:val="24"/>
        </w:rPr>
      </w:pPr>
      <w:r>
        <w:rPr>
          <w:sz w:val="24"/>
          <w:szCs w:val="24"/>
        </w:rPr>
        <w:br w:type="page"/>
      </w:r>
    </w:p>
    <w:p w14:paraId="09C0B442"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40CFF875" w14:textId="77777777" w:rsidR="00226F79" w:rsidRPr="00226F79" w:rsidRDefault="00226F79" w:rsidP="00226F79">
      <w:pPr>
        <w:jc w:val="both"/>
        <w:rPr>
          <w:sz w:val="24"/>
          <w:szCs w:val="24"/>
          <w:u w:val="single"/>
        </w:rPr>
      </w:pPr>
    </w:p>
    <w:p w14:paraId="057B67FD" w14:textId="77777777"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6A511353" w14:textId="77777777" w:rsidR="00226F79" w:rsidRPr="00226F79" w:rsidRDefault="00226F79" w:rsidP="00226F79">
      <w:pPr>
        <w:jc w:val="both"/>
        <w:rPr>
          <w:sz w:val="24"/>
          <w:szCs w:val="24"/>
        </w:rPr>
      </w:pPr>
    </w:p>
    <w:p w14:paraId="435F3CC1" w14:textId="77777777" w:rsidR="00226F79" w:rsidRPr="00226F79" w:rsidRDefault="00226F79" w:rsidP="00E9548B">
      <w:pPr>
        <w:pStyle w:val="ListParagraph"/>
        <w:numPr>
          <w:ilvl w:val="0"/>
          <w:numId w:val="1"/>
        </w:numPr>
        <w:jc w:val="both"/>
        <w:rPr>
          <w:sz w:val="24"/>
          <w:szCs w:val="24"/>
        </w:rPr>
      </w:pPr>
      <w:r w:rsidRPr="00226F79">
        <w:rPr>
          <w:sz w:val="24"/>
          <w:szCs w:val="24"/>
        </w:rPr>
        <w:t xml:space="preserve">People of African Descent, or Roma </w:t>
      </w:r>
    </w:p>
    <w:p w14:paraId="37AA9DA4" w14:textId="77777777" w:rsidR="00226F79" w:rsidRPr="00226F79" w:rsidRDefault="00226F79" w:rsidP="00E9548B">
      <w:pPr>
        <w:pStyle w:val="ListParagraph"/>
        <w:numPr>
          <w:ilvl w:val="0"/>
          <w:numId w:val="1"/>
        </w:numPr>
        <w:jc w:val="both"/>
        <w:rPr>
          <w:sz w:val="24"/>
          <w:szCs w:val="24"/>
        </w:rPr>
      </w:pPr>
      <w:r w:rsidRPr="00226F79">
        <w:rPr>
          <w:sz w:val="24"/>
          <w:szCs w:val="24"/>
        </w:rPr>
        <w:t>Racial, caste, ethnic, religious groups/minorities or other groups</w:t>
      </w:r>
    </w:p>
    <w:p w14:paraId="276E7B24" w14:textId="77777777" w:rsidR="00226F79" w:rsidRPr="00226F79" w:rsidRDefault="00226F79" w:rsidP="00E9548B">
      <w:pPr>
        <w:pStyle w:val="ListParagraph"/>
        <w:numPr>
          <w:ilvl w:val="0"/>
          <w:numId w:val="1"/>
        </w:numPr>
        <w:jc w:val="both"/>
        <w:rPr>
          <w:sz w:val="24"/>
          <w:szCs w:val="24"/>
        </w:rPr>
      </w:pPr>
      <w:r w:rsidRPr="00226F79">
        <w:rPr>
          <w:sz w:val="24"/>
          <w:szCs w:val="24"/>
        </w:rPr>
        <w:t xml:space="preserve">Migrants, foreigners, refugees, internally displaced persons </w:t>
      </w:r>
    </w:p>
    <w:p w14:paraId="5476D065" w14:textId="77777777" w:rsidR="00226F79" w:rsidRPr="00226F79" w:rsidRDefault="00226F79" w:rsidP="00E9548B">
      <w:pPr>
        <w:pStyle w:val="ListParagraph"/>
        <w:numPr>
          <w:ilvl w:val="0"/>
          <w:numId w:val="1"/>
        </w:numPr>
        <w:jc w:val="both"/>
        <w:rPr>
          <w:sz w:val="24"/>
          <w:szCs w:val="24"/>
        </w:rPr>
      </w:pPr>
      <w:r w:rsidRPr="00226F79">
        <w:rPr>
          <w:sz w:val="24"/>
          <w:szCs w:val="24"/>
        </w:rPr>
        <w:t xml:space="preserve">Women, children or older persons </w:t>
      </w:r>
    </w:p>
    <w:p w14:paraId="6D2594FF" w14:textId="77777777" w:rsidR="00226F79" w:rsidRPr="00226F79" w:rsidRDefault="00226F79" w:rsidP="00E9548B">
      <w:pPr>
        <w:pStyle w:val="ListParagraph"/>
        <w:numPr>
          <w:ilvl w:val="0"/>
          <w:numId w:val="1"/>
        </w:numPr>
        <w:jc w:val="both"/>
        <w:rPr>
          <w:sz w:val="24"/>
          <w:szCs w:val="24"/>
        </w:rPr>
      </w:pPr>
      <w:r w:rsidRPr="00226F79">
        <w:rPr>
          <w:sz w:val="24"/>
          <w:szCs w:val="24"/>
        </w:rPr>
        <w:t>Indigenous peoples</w:t>
      </w:r>
    </w:p>
    <w:p w14:paraId="55D1E077" w14:textId="77777777" w:rsidR="00226F79" w:rsidRPr="00226F79" w:rsidRDefault="00226F79" w:rsidP="00E9548B">
      <w:pPr>
        <w:pStyle w:val="ListParagraph"/>
        <w:numPr>
          <w:ilvl w:val="0"/>
          <w:numId w:val="1"/>
        </w:numPr>
        <w:jc w:val="both"/>
        <w:rPr>
          <w:sz w:val="24"/>
          <w:szCs w:val="24"/>
        </w:rPr>
      </w:pPr>
      <w:r w:rsidRPr="00226F79">
        <w:rPr>
          <w:sz w:val="24"/>
          <w:szCs w:val="24"/>
        </w:rPr>
        <w:t xml:space="preserve">Persons with disabilities </w:t>
      </w:r>
    </w:p>
    <w:p w14:paraId="6F9D095F" w14:textId="77777777" w:rsidR="00226F79" w:rsidRPr="00226F79" w:rsidRDefault="00226F79" w:rsidP="00E9548B">
      <w:pPr>
        <w:pStyle w:val="ListParagraph"/>
        <w:numPr>
          <w:ilvl w:val="0"/>
          <w:numId w:val="1"/>
        </w:numPr>
        <w:jc w:val="both"/>
        <w:rPr>
          <w:sz w:val="24"/>
          <w:szCs w:val="24"/>
        </w:rPr>
      </w:pPr>
      <w:r w:rsidRPr="00226F79">
        <w:rPr>
          <w:sz w:val="24"/>
          <w:szCs w:val="24"/>
        </w:rPr>
        <w:t xml:space="preserve">LGBTQ persons </w:t>
      </w:r>
    </w:p>
    <w:p w14:paraId="767D8109" w14:textId="77777777" w:rsidR="00226F79" w:rsidRPr="00226F79" w:rsidRDefault="00226F79" w:rsidP="00E9548B">
      <w:pPr>
        <w:pStyle w:val="ListParagraph"/>
        <w:numPr>
          <w:ilvl w:val="0"/>
          <w:numId w:val="1"/>
        </w:numPr>
        <w:jc w:val="both"/>
        <w:rPr>
          <w:sz w:val="24"/>
          <w:szCs w:val="24"/>
        </w:rPr>
      </w:pPr>
      <w:r w:rsidRPr="00226F79">
        <w:rPr>
          <w:sz w:val="24"/>
          <w:szCs w:val="24"/>
        </w:rPr>
        <w:t xml:space="preserve">Low income persons, including people living in poverty </w:t>
      </w:r>
    </w:p>
    <w:p w14:paraId="47CC3C77" w14:textId="77777777" w:rsidR="00226F79" w:rsidRPr="00226F79" w:rsidRDefault="00226F79" w:rsidP="00E9548B">
      <w:pPr>
        <w:pStyle w:val="ListParagraph"/>
        <w:numPr>
          <w:ilvl w:val="0"/>
          <w:numId w:val="1"/>
        </w:numPr>
        <w:jc w:val="both"/>
        <w:rPr>
          <w:sz w:val="24"/>
          <w:szCs w:val="24"/>
        </w:rPr>
      </w:pPr>
      <w:r w:rsidRPr="00226F79">
        <w:rPr>
          <w:sz w:val="24"/>
          <w:szCs w:val="24"/>
        </w:rPr>
        <w:t>Residents of informal settlements; persons experiencing homelessness</w:t>
      </w:r>
    </w:p>
    <w:p w14:paraId="0138875D" w14:textId="77777777" w:rsidR="00226F79" w:rsidRPr="00226F79" w:rsidRDefault="00226F79" w:rsidP="00E9548B">
      <w:pPr>
        <w:pStyle w:val="ListParagraph"/>
        <w:numPr>
          <w:ilvl w:val="0"/>
          <w:numId w:val="1"/>
        </w:numPr>
        <w:jc w:val="both"/>
        <w:rPr>
          <w:sz w:val="24"/>
          <w:szCs w:val="24"/>
        </w:rPr>
      </w:pPr>
      <w:r w:rsidRPr="00226F79">
        <w:rPr>
          <w:sz w:val="24"/>
          <w:szCs w:val="24"/>
        </w:rPr>
        <w:t>Other social groups, please specify</w:t>
      </w:r>
    </w:p>
    <w:p w14:paraId="70AD9E00" w14:textId="77777777" w:rsidR="00226F79" w:rsidRPr="00226F79" w:rsidRDefault="00226F79" w:rsidP="00226F79">
      <w:pPr>
        <w:jc w:val="both"/>
        <w:rPr>
          <w:sz w:val="24"/>
          <w:szCs w:val="24"/>
        </w:rPr>
      </w:pPr>
    </w:p>
    <w:sdt>
      <w:sdtPr>
        <w:id w:val="726886835"/>
        <w:placeholder>
          <w:docPart w:val="8C51350C3C2E40C7B851479DE8F27FC8"/>
        </w:placeholder>
      </w:sdtPr>
      <w:sdtEndPr>
        <w:rPr>
          <w:sz w:val="24"/>
          <w:szCs w:val="24"/>
        </w:rPr>
      </w:sdtEndPr>
      <w:sdtContent>
        <w:sdt>
          <w:sdtPr>
            <w:rPr>
              <w:rFonts w:ascii="Perpetua" w:hAnsi="Perpetua"/>
              <w:color w:val="00B0F0"/>
            </w:rPr>
            <w:id w:val="-1976209961"/>
            <w:placeholder>
              <w:docPart w:val="6454FC5D2723463BB319EB4C169B8AFF"/>
            </w:placeholder>
          </w:sdtPr>
          <w:sdtEndPr>
            <w:rPr>
              <w:sz w:val="24"/>
              <w:szCs w:val="24"/>
            </w:rPr>
          </w:sdtEndPr>
          <w:sdtContent>
            <w:p w14:paraId="144A16CE" w14:textId="3B9C65A6" w:rsidR="006D5AC4" w:rsidRPr="00B64044" w:rsidRDefault="009A3292" w:rsidP="00352D67">
              <w:pPr>
                <w:spacing w:line="360" w:lineRule="auto"/>
                <w:jc w:val="both"/>
                <w:rPr>
                  <w:rFonts w:ascii="Perpetua" w:hAnsi="Perpetua"/>
                  <w:b/>
                  <w:color w:val="00B0F0"/>
                  <w:sz w:val="24"/>
                  <w:szCs w:val="24"/>
                </w:rPr>
              </w:pPr>
              <w:r w:rsidRPr="00B64044">
                <w:rPr>
                  <w:rFonts w:ascii="Perpetua" w:hAnsi="Perpetua"/>
                  <w:b/>
                  <w:color w:val="00B0F0"/>
                  <w:sz w:val="24"/>
                  <w:szCs w:val="24"/>
                </w:rPr>
                <w:t>Low-income</w:t>
              </w:r>
              <w:r w:rsidR="006D5AC4" w:rsidRPr="00B64044">
                <w:rPr>
                  <w:rFonts w:ascii="Perpetua" w:hAnsi="Perpetua"/>
                  <w:b/>
                  <w:color w:val="00B0F0"/>
                  <w:sz w:val="24"/>
                  <w:szCs w:val="24"/>
                </w:rPr>
                <w:t xml:space="preserve"> persons, including people living in poverty: </w:t>
              </w:r>
            </w:p>
            <w:p w14:paraId="79599EC5" w14:textId="77777777" w:rsidR="006D5AC4" w:rsidRPr="00B64044" w:rsidRDefault="006D5AC4" w:rsidP="00352D67">
              <w:pPr>
                <w:pStyle w:val="ListParagraph"/>
                <w:spacing w:line="360" w:lineRule="auto"/>
                <w:rPr>
                  <w:rFonts w:ascii="Perpetua" w:hAnsi="Perpetua"/>
                  <w:color w:val="00B0F0"/>
                  <w:sz w:val="24"/>
                  <w:szCs w:val="24"/>
                </w:rPr>
              </w:pPr>
            </w:p>
            <w:p w14:paraId="585B463B" w14:textId="49BD4BD5" w:rsidR="009A3292" w:rsidRPr="00B64044" w:rsidRDefault="006D5AC4" w:rsidP="00352D67">
              <w:pPr>
                <w:pStyle w:val="ListParagraph"/>
                <w:spacing w:line="360" w:lineRule="auto"/>
                <w:jc w:val="both"/>
                <w:rPr>
                  <w:rFonts w:ascii="Perpetua" w:hAnsi="Perpetua"/>
                  <w:color w:val="00B0F0"/>
                  <w:sz w:val="24"/>
                  <w:szCs w:val="24"/>
                </w:rPr>
              </w:pPr>
              <w:r w:rsidRPr="00B64044">
                <w:rPr>
                  <w:rFonts w:ascii="Perpetua" w:hAnsi="Perpetua"/>
                  <w:color w:val="00B0F0"/>
                  <w:sz w:val="24"/>
                  <w:szCs w:val="24"/>
                </w:rPr>
                <w:t>Social housin</w:t>
              </w:r>
              <w:r w:rsidR="00F0155A" w:rsidRPr="00B64044">
                <w:rPr>
                  <w:rFonts w:ascii="Perpetua" w:hAnsi="Perpetua"/>
                  <w:color w:val="00B0F0"/>
                  <w:sz w:val="24"/>
                  <w:szCs w:val="24"/>
                </w:rPr>
                <w:t>g/public housing discriminations/stigmatization</w:t>
              </w:r>
              <w:r w:rsidRPr="00B64044">
                <w:rPr>
                  <w:rFonts w:ascii="Perpetua" w:hAnsi="Perpetua"/>
                  <w:color w:val="00B0F0"/>
                  <w:sz w:val="24"/>
                  <w:szCs w:val="24"/>
                </w:rPr>
                <w:t xml:space="preserve">. This has racial, education, work-related, </w:t>
              </w:r>
              <w:r w:rsidR="00B64044" w:rsidRPr="00B64044">
                <w:rPr>
                  <w:rFonts w:ascii="Perpetua" w:hAnsi="Perpetua"/>
                  <w:color w:val="00B0F0"/>
                  <w:sz w:val="24"/>
                  <w:szCs w:val="24"/>
                </w:rPr>
                <w:t xml:space="preserve">territorial, economic and social status, </w:t>
              </w:r>
              <w:r w:rsidRPr="00B64044">
                <w:rPr>
                  <w:rFonts w:ascii="Perpetua" w:hAnsi="Perpetua"/>
                  <w:color w:val="00B0F0"/>
                  <w:sz w:val="24"/>
                  <w:szCs w:val="24"/>
                </w:rPr>
                <w:t xml:space="preserve">access to essential services, differential policing and mental </w:t>
              </w:r>
              <w:r w:rsidR="00B64044" w:rsidRPr="00B64044">
                <w:rPr>
                  <w:rFonts w:ascii="Perpetua" w:hAnsi="Perpetua"/>
                  <w:color w:val="00B0F0"/>
                  <w:sz w:val="24"/>
                  <w:szCs w:val="24"/>
                </w:rPr>
                <w:t>health implications for the social housing residents, who are often classified as “underclass” and “workless class”.</w:t>
              </w:r>
            </w:p>
            <w:p w14:paraId="4F934E13" w14:textId="43380D19" w:rsidR="00226F79" w:rsidRPr="009A3292" w:rsidRDefault="00E10BF6" w:rsidP="00352D67">
              <w:pPr>
                <w:pStyle w:val="ListParagraph"/>
                <w:spacing w:line="360" w:lineRule="auto"/>
                <w:jc w:val="both"/>
                <w:rPr>
                  <w:rFonts w:ascii="Perpetua" w:hAnsi="Perpetua"/>
                  <w:color w:val="00B0F0"/>
                  <w:sz w:val="24"/>
                  <w:szCs w:val="24"/>
                </w:rPr>
              </w:pPr>
            </w:p>
          </w:sdtContent>
        </w:sdt>
      </w:sdtContent>
    </w:sdt>
    <w:p w14:paraId="61271FD1" w14:textId="77777777" w:rsidR="00226F79" w:rsidRPr="00226F79" w:rsidRDefault="00226F79" w:rsidP="00226F79">
      <w:pPr>
        <w:jc w:val="both"/>
        <w:rPr>
          <w:sz w:val="24"/>
          <w:szCs w:val="24"/>
        </w:rPr>
      </w:pPr>
    </w:p>
    <w:p w14:paraId="34FC8ADD"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w:t>
      </w:r>
      <w:r w:rsidRPr="00226F79">
        <w:rPr>
          <w:sz w:val="24"/>
          <w:szCs w:val="24"/>
        </w:rPr>
        <w:lastRenderedPageBreak/>
        <w:t xml:space="preserve">in which housing discrimination is experienced? Below are examples of various forms of discrimination that can be experienced in relation to different dimensions of the right to adequate housing: </w:t>
      </w:r>
    </w:p>
    <w:p w14:paraId="57681660" w14:textId="77777777" w:rsidR="00226F79" w:rsidRPr="00226F79" w:rsidRDefault="00226F79" w:rsidP="00226F79">
      <w:pPr>
        <w:jc w:val="both"/>
        <w:rPr>
          <w:sz w:val="24"/>
          <w:szCs w:val="24"/>
        </w:rPr>
      </w:pPr>
    </w:p>
    <w:p w14:paraId="4F2F55C3" w14:textId="77777777" w:rsidR="00226F79" w:rsidRPr="00226F79" w:rsidRDefault="00226F79" w:rsidP="00226F79">
      <w:pPr>
        <w:jc w:val="both"/>
        <w:rPr>
          <w:i/>
          <w:sz w:val="24"/>
          <w:szCs w:val="24"/>
        </w:rPr>
      </w:pPr>
      <w:r w:rsidRPr="00226F79">
        <w:rPr>
          <w:i/>
          <w:sz w:val="24"/>
          <w:szCs w:val="24"/>
        </w:rPr>
        <w:t>Accessibility</w:t>
      </w:r>
    </w:p>
    <w:p w14:paraId="65FA0177" w14:textId="77777777" w:rsidR="00226F79" w:rsidRPr="00226F79" w:rsidRDefault="00226F79" w:rsidP="00E9548B">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14:paraId="43171416" w14:textId="77777777" w:rsidR="00226F79" w:rsidRPr="00226F79" w:rsidRDefault="00226F79" w:rsidP="00E9548B">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14:paraId="676A725F" w14:textId="77777777" w:rsidR="00226F79" w:rsidRPr="00226F79" w:rsidRDefault="000C7384" w:rsidP="00E9548B">
      <w:pPr>
        <w:pStyle w:val="ListParagraph"/>
        <w:numPr>
          <w:ilvl w:val="0"/>
          <w:numId w:val="2"/>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14:paraId="79B2934E" w14:textId="77777777" w:rsidR="00226F79" w:rsidRPr="00226F79" w:rsidRDefault="000C7384" w:rsidP="00E9548B">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14:paraId="52CA0DA6" w14:textId="77777777" w:rsidR="00226F79" w:rsidRPr="00226F79" w:rsidRDefault="00226F79" w:rsidP="00E9548B">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2C7A6BF4" w14:textId="77777777" w:rsidR="00226F79" w:rsidRPr="00226F79" w:rsidRDefault="00226F79" w:rsidP="00226F79">
      <w:pPr>
        <w:jc w:val="both"/>
        <w:rPr>
          <w:sz w:val="24"/>
          <w:szCs w:val="24"/>
        </w:rPr>
      </w:pPr>
    </w:p>
    <w:p w14:paraId="6F8C3087" w14:textId="77777777" w:rsidR="00226F79" w:rsidRPr="00226F79" w:rsidRDefault="00226F79" w:rsidP="00226F79">
      <w:pPr>
        <w:jc w:val="both"/>
        <w:rPr>
          <w:i/>
          <w:sz w:val="24"/>
          <w:szCs w:val="24"/>
        </w:rPr>
      </w:pPr>
      <w:r w:rsidRPr="00226F79">
        <w:rPr>
          <w:i/>
          <w:sz w:val="24"/>
          <w:szCs w:val="24"/>
        </w:rPr>
        <w:t>Habitability</w:t>
      </w:r>
    </w:p>
    <w:p w14:paraId="702E906B" w14:textId="77777777" w:rsidR="00226F79" w:rsidRPr="00226F79" w:rsidRDefault="00226F79" w:rsidP="00E9548B">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14:paraId="45674FEF" w14:textId="77777777" w:rsidR="00226F79" w:rsidRPr="00226F79" w:rsidRDefault="000C7384" w:rsidP="00E9548B">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27724F6E" w14:textId="77777777" w:rsidR="00226F79" w:rsidRPr="00226F79" w:rsidRDefault="00226F79" w:rsidP="00E9548B">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675DED00" w14:textId="77777777" w:rsidR="00226F79" w:rsidRPr="00226F79" w:rsidRDefault="00226F79" w:rsidP="00E9548B">
      <w:pPr>
        <w:pStyle w:val="ListParagraph"/>
        <w:numPr>
          <w:ilvl w:val="0"/>
          <w:numId w:val="2"/>
        </w:numPr>
        <w:jc w:val="both"/>
        <w:rPr>
          <w:sz w:val="24"/>
          <w:szCs w:val="24"/>
        </w:rPr>
      </w:pPr>
      <w:r w:rsidRPr="00226F79">
        <w:rPr>
          <w:sz w:val="24"/>
          <w:szCs w:val="24"/>
        </w:rPr>
        <w:t>Discrimination in relation to housing renovation or permission of housing extension;</w:t>
      </w:r>
    </w:p>
    <w:p w14:paraId="2D105965" w14:textId="3A6EC3A7" w:rsidR="003A314E" w:rsidRPr="00226F79" w:rsidRDefault="003A314E" w:rsidP="00261E47">
      <w:pPr>
        <w:jc w:val="both"/>
        <w:rPr>
          <w:sz w:val="24"/>
          <w:szCs w:val="24"/>
        </w:rPr>
      </w:pPr>
    </w:p>
    <w:p w14:paraId="67425460" w14:textId="77777777" w:rsidR="00226F79" w:rsidRPr="00226F79" w:rsidRDefault="00226F79" w:rsidP="00226F79">
      <w:pPr>
        <w:jc w:val="both"/>
        <w:rPr>
          <w:i/>
          <w:sz w:val="24"/>
          <w:szCs w:val="24"/>
        </w:rPr>
      </w:pPr>
      <w:r w:rsidRPr="00226F79">
        <w:rPr>
          <w:i/>
          <w:sz w:val="24"/>
          <w:szCs w:val="24"/>
        </w:rPr>
        <w:t>Affordability</w:t>
      </w:r>
    </w:p>
    <w:p w14:paraId="76ABDB29" w14:textId="77777777" w:rsidR="00226F79" w:rsidRPr="00226F79" w:rsidRDefault="00226F79" w:rsidP="00E9548B">
      <w:pPr>
        <w:pStyle w:val="ListParagraph"/>
        <w:numPr>
          <w:ilvl w:val="0"/>
          <w:numId w:val="2"/>
        </w:numPr>
        <w:jc w:val="both"/>
        <w:rPr>
          <w:sz w:val="24"/>
          <w:szCs w:val="24"/>
        </w:rPr>
      </w:pPr>
      <w:r w:rsidRPr="00226F79">
        <w:rPr>
          <w:sz w:val="24"/>
          <w:szCs w:val="24"/>
        </w:rPr>
        <w:t>Discrimination in relation to access to public benefits related to housing;</w:t>
      </w:r>
    </w:p>
    <w:p w14:paraId="3A03B080" w14:textId="77777777" w:rsidR="00226F79" w:rsidRPr="00226F79" w:rsidRDefault="00226F79" w:rsidP="00E9548B">
      <w:pPr>
        <w:pStyle w:val="ListParagraph"/>
        <w:numPr>
          <w:ilvl w:val="0"/>
          <w:numId w:val="2"/>
        </w:numPr>
        <w:jc w:val="both"/>
        <w:rPr>
          <w:sz w:val="24"/>
          <w:szCs w:val="24"/>
        </w:rPr>
      </w:pPr>
      <w:r w:rsidRPr="00226F79">
        <w:rPr>
          <w:sz w:val="24"/>
          <w:szCs w:val="24"/>
        </w:rPr>
        <w:lastRenderedPageBreak/>
        <w:t xml:space="preserve">Lack of equal access to affordable housing; </w:t>
      </w:r>
    </w:p>
    <w:p w14:paraId="3A96FB09" w14:textId="77777777" w:rsidR="00226F79" w:rsidRPr="00226F79" w:rsidRDefault="00226F79" w:rsidP="00E9548B">
      <w:pPr>
        <w:pStyle w:val="ListParagraph"/>
        <w:numPr>
          <w:ilvl w:val="0"/>
          <w:numId w:val="2"/>
        </w:numPr>
        <w:jc w:val="both"/>
        <w:rPr>
          <w:sz w:val="24"/>
          <w:szCs w:val="24"/>
        </w:rPr>
      </w:pPr>
      <w:r w:rsidRPr="00226F79">
        <w:rPr>
          <w:sz w:val="24"/>
          <w:szCs w:val="24"/>
        </w:rPr>
        <w:t>Discrimination in public and private housing financing;</w:t>
      </w:r>
    </w:p>
    <w:p w14:paraId="4D296E9F" w14:textId="77777777" w:rsidR="00226F79" w:rsidRPr="00226F79" w:rsidRDefault="00226F79" w:rsidP="00E9548B">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14:paraId="4985A83F" w14:textId="77777777" w:rsidR="00226F79" w:rsidRPr="00226F79" w:rsidRDefault="00226F79" w:rsidP="00226F79">
      <w:pPr>
        <w:jc w:val="both"/>
        <w:rPr>
          <w:sz w:val="24"/>
          <w:szCs w:val="24"/>
        </w:rPr>
      </w:pPr>
    </w:p>
    <w:p w14:paraId="2794549A" w14:textId="77777777" w:rsidR="00226F79" w:rsidRPr="00226F79" w:rsidRDefault="00226F79" w:rsidP="00226F79">
      <w:pPr>
        <w:jc w:val="both"/>
        <w:rPr>
          <w:i/>
          <w:sz w:val="24"/>
          <w:szCs w:val="24"/>
        </w:rPr>
      </w:pPr>
      <w:r w:rsidRPr="00226F79">
        <w:rPr>
          <w:i/>
          <w:sz w:val="24"/>
          <w:szCs w:val="24"/>
        </w:rPr>
        <w:t>Security of tenure</w:t>
      </w:r>
    </w:p>
    <w:p w14:paraId="007E5803" w14:textId="77777777" w:rsidR="00226F79" w:rsidRPr="00226F79" w:rsidRDefault="000C7384" w:rsidP="00E9548B">
      <w:pPr>
        <w:pStyle w:val="ListParagraph"/>
        <w:numPr>
          <w:ilvl w:val="0"/>
          <w:numId w:val="2"/>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14:paraId="0A032A2F" w14:textId="77777777" w:rsidR="00226F79" w:rsidRPr="00226F79" w:rsidRDefault="000C7384" w:rsidP="00E9548B">
      <w:pPr>
        <w:pStyle w:val="ListParagraph"/>
        <w:numPr>
          <w:ilvl w:val="0"/>
          <w:numId w:val="2"/>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14:paraId="3675FE4E" w14:textId="77777777" w:rsidR="00226F79" w:rsidRPr="00226F79" w:rsidRDefault="000C7384" w:rsidP="00E9548B">
      <w:pPr>
        <w:pStyle w:val="ListParagraph"/>
        <w:numPr>
          <w:ilvl w:val="0"/>
          <w:numId w:val="2"/>
        </w:numPr>
        <w:jc w:val="both"/>
        <w:rPr>
          <w:sz w:val="24"/>
          <w:szCs w:val="24"/>
        </w:rPr>
      </w:pPr>
      <w:r>
        <w:rPr>
          <w:sz w:val="24"/>
          <w:szCs w:val="24"/>
        </w:rPr>
        <w:t>D</w:t>
      </w:r>
      <w:r w:rsidR="00226F79" w:rsidRPr="00226F79">
        <w:rPr>
          <w:sz w:val="24"/>
          <w:szCs w:val="24"/>
        </w:rPr>
        <w:t>ifferential treatment in land or title registration, permission of housing construction;</w:t>
      </w:r>
    </w:p>
    <w:p w14:paraId="67A9C246" w14:textId="77777777" w:rsidR="00226F79" w:rsidRPr="00226F79" w:rsidRDefault="00226F79" w:rsidP="00226F79">
      <w:pPr>
        <w:jc w:val="both"/>
        <w:rPr>
          <w:sz w:val="24"/>
          <w:szCs w:val="24"/>
        </w:rPr>
      </w:pPr>
    </w:p>
    <w:p w14:paraId="768EE7F8"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63660E8D" w14:textId="77777777" w:rsidR="00226F79" w:rsidRPr="00226F79" w:rsidRDefault="000C7384" w:rsidP="00E9548B">
      <w:pPr>
        <w:pStyle w:val="ListParagraph"/>
        <w:numPr>
          <w:ilvl w:val="0"/>
          <w:numId w:val="2"/>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14:paraId="5D4921FE" w14:textId="77777777" w:rsidR="00226F79" w:rsidRPr="00226F79" w:rsidRDefault="000C7384" w:rsidP="00E9548B">
      <w:pPr>
        <w:pStyle w:val="ListParagraph"/>
        <w:numPr>
          <w:ilvl w:val="0"/>
          <w:numId w:val="2"/>
        </w:numPr>
        <w:jc w:val="both"/>
        <w:rPr>
          <w:sz w:val="24"/>
          <w:szCs w:val="24"/>
        </w:rPr>
      </w:pPr>
      <w:r>
        <w:rPr>
          <w:sz w:val="24"/>
          <w:szCs w:val="24"/>
        </w:rPr>
        <w:t>P</w:t>
      </w:r>
      <w:r w:rsidR="00226F79" w:rsidRPr="00226F79">
        <w:rPr>
          <w:sz w:val="24"/>
          <w:szCs w:val="24"/>
        </w:rPr>
        <w:t xml:space="preserve">ublic transportation services and transportation costs; </w:t>
      </w:r>
    </w:p>
    <w:p w14:paraId="59AA0741" w14:textId="77777777" w:rsidR="00226F79" w:rsidRPr="00226F79" w:rsidRDefault="000C7384" w:rsidP="00E9548B">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14:paraId="6AE53DB9" w14:textId="77777777" w:rsidR="00226F79" w:rsidRPr="00226F79" w:rsidRDefault="00226F79" w:rsidP="00E9548B">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14:paraId="777DDEBC" w14:textId="77777777" w:rsidR="00226F79" w:rsidRPr="00226F79" w:rsidRDefault="00226F79" w:rsidP="00226F79">
      <w:pPr>
        <w:jc w:val="both"/>
        <w:rPr>
          <w:sz w:val="24"/>
          <w:szCs w:val="24"/>
        </w:rPr>
      </w:pPr>
    </w:p>
    <w:p w14:paraId="32D6CE4E" w14:textId="77777777" w:rsidR="00226F79" w:rsidRPr="00226F79" w:rsidRDefault="00226F79" w:rsidP="00226F79">
      <w:pPr>
        <w:jc w:val="both"/>
        <w:rPr>
          <w:i/>
          <w:sz w:val="24"/>
          <w:szCs w:val="24"/>
        </w:rPr>
      </w:pPr>
      <w:r w:rsidRPr="00226F79">
        <w:rPr>
          <w:i/>
          <w:sz w:val="24"/>
          <w:szCs w:val="24"/>
        </w:rPr>
        <w:t>Location</w:t>
      </w:r>
    </w:p>
    <w:p w14:paraId="75B5517C" w14:textId="77777777" w:rsidR="00226F79" w:rsidRPr="00226F79" w:rsidRDefault="000C7384" w:rsidP="00E9548B">
      <w:pPr>
        <w:pStyle w:val="ListParagraph"/>
        <w:numPr>
          <w:ilvl w:val="0"/>
          <w:numId w:val="2"/>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14:paraId="4804095E" w14:textId="77777777" w:rsidR="00226F79" w:rsidRPr="00226F79" w:rsidRDefault="000C7384" w:rsidP="00E9548B">
      <w:pPr>
        <w:pStyle w:val="ListParagraph"/>
        <w:numPr>
          <w:ilvl w:val="0"/>
          <w:numId w:val="2"/>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14:paraId="5DE836C9" w14:textId="77777777" w:rsidR="00226F79" w:rsidRPr="00226F79" w:rsidRDefault="000C7384" w:rsidP="00E9548B">
      <w:pPr>
        <w:pStyle w:val="ListParagraph"/>
        <w:numPr>
          <w:ilvl w:val="0"/>
          <w:numId w:val="2"/>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14:paraId="308A9C7B" w14:textId="77777777" w:rsidR="00226F79" w:rsidRPr="00226F79" w:rsidRDefault="000C7384" w:rsidP="00E9548B">
      <w:pPr>
        <w:pStyle w:val="ListParagraph"/>
        <w:numPr>
          <w:ilvl w:val="0"/>
          <w:numId w:val="2"/>
        </w:numPr>
        <w:jc w:val="both"/>
        <w:rPr>
          <w:sz w:val="24"/>
          <w:szCs w:val="24"/>
        </w:rPr>
      </w:pPr>
      <w:r>
        <w:rPr>
          <w:sz w:val="24"/>
          <w:szCs w:val="24"/>
        </w:rPr>
        <w:lastRenderedPageBreak/>
        <w:t>L</w:t>
      </w:r>
      <w:r w:rsidR="00226F79" w:rsidRPr="00226F79">
        <w:rPr>
          <w:sz w:val="24"/>
          <w:szCs w:val="24"/>
        </w:rPr>
        <w:t xml:space="preserve">iving quality and physical security in the neighbourhood, including geographical disparities in policing and law enforcement; </w:t>
      </w:r>
    </w:p>
    <w:p w14:paraId="50A1DDE5" w14:textId="77777777" w:rsidR="00226F79" w:rsidRPr="00226F79" w:rsidRDefault="00226F79" w:rsidP="00226F79">
      <w:pPr>
        <w:ind w:left="720"/>
        <w:jc w:val="both"/>
        <w:rPr>
          <w:sz w:val="24"/>
          <w:szCs w:val="24"/>
        </w:rPr>
      </w:pPr>
    </w:p>
    <w:p w14:paraId="6CCA7168" w14:textId="77777777" w:rsidR="00226F79" w:rsidRPr="00226F79" w:rsidRDefault="00226F79" w:rsidP="00226F79">
      <w:pPr>
        <w:jc w:val="both"/>
        <w:rPr>
          <w:i/>
          <w:sz w:val="24"/>
          <w:szCs w:val="24"/>
        </w:rPr>
      </w:pPr>
      <w:r w:rsidRPr="00226F79">
        <w:rPr>
          <w:i/>
          <w:sz w:val="24"/>
          <w:szCs w:val="24"/>
        </w:rPr>
        <w:t>Cultural adequacy</w:t>
      </w:r>
    </w:p>
    <w:p w14:paraId="2D6D8D1B" w14:textId="77777777" w:rsidR="00226F79" w:rsidRPr="00226F79" w:rsidRDefault="00226F79" w:rsidP="00E9548B">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5ECB150E" w14:textId="77777777" w:rsidR="00226F79" w:rsidRPr="00226F79" w:rsidRDefault="000C7384" w:rsidP="00E9548B">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14:paraId="2FF3A888" w14:textId="77777777" w:rsidR="00226F79" w:rsidRPr="00226F79" w:rsidRDefault="000C7384" w:rsidP="00E9548B">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14:paraId="31953935" w14:textId="77777777" w:rsidR="00226F79" w:rsidRPr="001A0971" w:rsidRDefault="00226F79" w:rsidP="00226F79">
      <w:pPr>
        <w:pStyle w:val="ListParagraph"/>
        <w:jc w:val="both"/>
        <w:rPr>
          <w:rFonts w:ascii="Perpetua" w:hAnsi="Perpetua"/>
          <w:sz w:val="24"/>
          <w:szCs w:val="24"/>
        </w:rPr>
      </w:pPr>
    </w:p>
    <w:sdt>
      <w:sdtPr>
        <w:rPr>
          <w:rFonts w:ascii="Perpetua" w:hAnsi="Perpetua"/>
          <w:color w:val="00B0F0"/>
          <w:sz w:val="24"/>
          <w:szCs w:val="24"/>
        </w:rPr>
        <w:id w:val="727583382"/>
      </w:sdtPr>
      <w:sdtEndPr/>
      <w:sdtContent>
        <w:sdt>
          <w:sdtPr>
            <w:rPr>
              <w:rFonts w:ascii="Perpetua" w:hAnsi="Perpetua"/>
              <w:color w:val="00B0F0"/>
              <w:sz w:val="24"/>
              <w:szCs w:val="24"/>
            </w:rPr>
            <w:id w:val="1258793268"/>
            <w:showingPlcHdr/>
          </w:sdtPr>
          <w:sdtEndPr>
            <w:rPr>
              <w:rFonts w:ascii="Times New Roman" w:hAnsi="Times New Roman"/>
              <w:color w:val="auto"/>
              <w:sz w:val="20"/>
              <w:szCs w:val="20"/>
            </w:rPr>
          </w:sdtEndPr>
          <w:sdtContent>
            <w:p w14:paraId="3B85579F" w14:textId="00708512" w:rsidR="00297AA2" w:rsidRDefault="00F02228" w:rsidP="00297AA2">
              <w:pPr>
                <w:spacing w:line="360" w:lineRule="auto"/>
                <w:jc w:val="both"/>
              </w:pPr>
              <w:r>
                <w:rPr>
                  <w:rFonts w:ascii="Perpetua" w:hAnsi="Perpetua"/>
                  <w:color w:val="00B0F0"/>
                  <w:sz w:val="24"/>
                  <w:szCs w:val="24"/>
                </w:rPr>
                <w:t xml:space="preserve">     </w:t>
              </w:r>
            </w:p>
          </w:sdtContent>
        </w:sdt>
        <w:p w14:paraId="44C06AE3" w14:textId="3FA0DEF1" w:rsidR="00C218AF" w:rsidRPr="00511A56" w:rsidRDefault="00E10BF6" w:rsidP="006A3169">
          <w:pPr>
            <w:spacing w:line="360" w:lineRule="auto"/>
            <w:jc w:val="both"/>
            <w:rPr>
              <w:rFonts w:ascii="Perpetua" w:hAnsi="Perpetua"/>
              <w:color w:val="00B0F0"/>
              <w:sz w:val="24"/>
              <w:szCs w:val="24"/>
            </w:rPr>
          </w:pPr>
        </w:p>
      </w:sdtContent>
    </w:sdt>
    <w:p w14:paraId="24D16EFE" w14:textId="0B269AB8" w:rsidR="00506FEB" w:rsidRPr="00506FEB" w:rsidRDefault="00506FEB" w:rsidP="00506FEB">
      <w:pPr>
        <w:jc w:val="both"/>
        <w:rPr>
          <w:sz w:val="24"/>
          <w:szCs w:val="24"/>
        </w:rPr>
      </w:pPr>
    </w:p>
    <w:p w14:paraId="119BC8AA" w14:textId="384A4637" w:rsid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14:paraId="1474885F" w14:textId="77777777" w:rsidR="00A455B9" w:rsidRPr="00226F79" w:rsidRDefault="00A455B9" w:rsidP="00226F79">
      <w:pPr>
        <w:jc w:val="both"/>
        <w:rPr>
          <w:sz w:val="24"/>
          <w:szCs w:val="24"/>
        </w:rPr>
      </w:pPr>
    </w:p>
    <w:sdt>
      <w:sdtPr>
        <w:rPr>
          <w:rFonts w:ascii="Perpetua" w:hAnsi="Perpetua"/>
          <w:color w:val="00B0F0"/>
          <w:sz w:val="24"/>
          <w:szCs w:val="24"/>
        </w:rPr>
        <w:id w:val="-1433501859"/>
      </w:sdtPr>
      <w:sdtEndPr>
        <w:rPr>
          <w:rFonts w:ascii="Times New Roman" w:hAnsi="Times New Roman"/>
          <w:color w:val="auto"/>
          <w:sz w:val="20"/>
          <w:szCs w:val="20"/>
        </w:rPr>
      </w:sdtEndPr>
      <w:sdtContent>
        <w:sdt>
          <w:sdtPr>
            <w:rPr>
              <w:rFonts w:ascii="Perpetua" w:hAnsi="Perpetua"/>
              <w:color w:val="00B0F0"/>
              <w:sz w:val="24"/>
              <w:szCs w:val="24"/>
            </w:rPr>
            <w:id w:val="-1505739525"/>
          </w:sdtPr>
          <w:sdtEndPr/>
          <w:sdtContent>
            <w:p w14:paraId="55DE721B" w14:textId="77777777" w:rsidR="00A82936" w:rsidRDefault="00A82936" w:rsidP="002B536C">
              <w:pPr>
                <w:spacing w:line="360" w:lineRule="auto"/>
                <w:jc w:val="both"/>
                <w:rPr>
                  <w:rFonts w:ascii="Perpetua" w:hAnsi="Perpetua"/>
                  <w:color w:val="00B0F0"/>
                  <w:sz w:val="24"/>
                  <w:szCs w:val="24"/>
                </w:rPr>
              </w:pPr>
            </w:p>
            <w:p w14:paraId="206DD2B0" w14:textId="47A31160" w:rsidR="006D0C62" w:rsidRPr="00F43ABE" w:rsidRDefault="00A455B9" w:rsidP="002B536C">
              <w:pPr>
                <w:spacing w:line="360" w:lineRule="auto"/>
                <w:jc w:val="both"/>
                <w:rPr>
                  <w:rFonts w:ascii="Perpetua" w:hAnsi="Perpetua"/>
                  <w:color w:val="00B0F0"/>
                  <w:sz w:val="24"/>
                  <w:szCs w:val="24"/>
                </w:rPr>
              </w:pPr>
              <w:r w:rsidRPr="00A82936">
                <w:rPr>
                  <w:rFonts w:ascii="Perpetua" w:hAnsi="Perpetua"/>
                  <w:color w:val="00B0F0"/>
                  <w:sz w:val="24"/>
                  <w:szCs w:val="24"/>
                </w:rPr>
                <w:t>Government policy to promote home ownership and view social housing as an inferior tenure.</w:t>
              </w:r>
            </w:p>
          </w:sdtContent>
        </w:sdt>
      </w:sdtContent>
    </w:sdt>
    <w:p w14:paraId="303874DE" w14:textId="77777777" w:rsidR="006D0C62" w:rsidRPr="00226F79" w:rsidRDefault="006D0C62" w:rsidP="00226F79">
      <w:pPr>
        <w:jc w:val="both"/>
        <w:rPr>
          <w:sz w:val="24"/>
          <w:szCs w:val="24"/>
        </w:rPr>
      </w:pPr>
    </w:p>
    <w:p w14:paraId="00E834B4"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673A9EE0" w14:textId="5B2A380D" w:rsidR="00226F79" w:rsidRDefault="00E10BF6" w:rsidP="00226F79">
      <w:pPr>
        <w:jc w:val="both"/>
        <w:rPr>
          <w:sz w:val="24"/>
          <w:szCs w:val="24"/>
        </w:rPr>
      </w:pPr>
      <w:sdt>
        <w:sdtPr>
          <w:rPr>
            <w:sz w:val="24"/>
            <w:szCs w:val="24"/>
          </w:rPr>
          <w:id w:val="785089057"/>
        </w:sdtPr>
        <w:sdtEndPr/>
        <w:sdtContent>
          <w:sdt>
            <w:sdtPr>
              <w:rPr>
                <w:sz w:val="24"/>
                <w:szCs w:val="24"/>
              </w:rPr>
              <w:id w:val="-281730661"/>
              <w:showingPlcHdr/>
            </w:sdtPr>
            <w:sdtEndPr/>
            <w:sdtContent>
              <w:r w:rsidR="006D5AC4" w:rsidRPr="00226F79">
                <w:rPr>
                  <w:rStyle w:val="PlaceholderText"/>
                  <w:sz w:val="24"/>
                  <w:szCs w:val="24"/>
                </w:rPr>
                <w:t>Click here to enter text.</w:t>
              </w:r>
            </w:sdtContent>
          </w:sdt>
        </w:sdtContent>
      </w:sdt>
    </w:p>
    <w:p w14:paraId="7DB536FE" w14:textId="77777777" w:rsidR="006D5AC4" w:rsidRPr="00226F79" w:rsidRDefault="006D5AC4" w:rsidP="00226F79">
      <w:pPr>
        <w:jc w:val="both"/>
        <w:rPr>
          <w:sz w:val="24"/>
          <w:szCs w:val="24"/>
        </w:rPr>
      </w:pPr>
    </w:p>
    <w:p w14:paraId="4EEDEE23" w14:textId="77777777"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18D59633" w14:textId="77777777" w:rsidR="00226F79" w:rsidRPr="00226F79" w:rsidRDefault="00E10BF6"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14:paraId="54EFE211" w14:textId="77777777" w:rsidR="00226F79" w:rsidRPr="00226F79" w:rsidRDefault="00226F79" w:rsidP="00226F79">
      <w:pPr>
        <w:jc w:val="both"/>
        <w:rPr>
          <w:sz w:val="24"/>
          <w:szCs w:val="24"/>
        </w:rPr>
      </w:pPr>
    </w:p>
    <w:p w14:paraId="11C08138" w14:textId="77777777" w:rsidR="00226F79" w:rsidRPr="00226F79" w:rsidRDefault="00226F79" w:rsidP="00226F79">
      <w:pPr>
        <w:jc w:val="both"/>
        <w:rPr>
          <w:sz w:val="24"/>
          <w:szCs w:val="24"/>
        </w:rPr>
      </w:pPr>
    </w:p>
    <w:p w14:paraId="2129E90F"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5FDEA243" w14:textId="77777777" w:rsidR="00226F79" w:rsidRPr="00226F79" w:rsidRDefault="00226F79" w:rsidP="00226F79">
      <w:pPr>
        <w:jc w:val="both"/>
        <w:rPr>
          <w:sz w:val="24"/>
          <w:szCs w:val="24"/>
        </w:rPr>
      </w:pPr>
    </w:p>
    <w:p w14:paraId="7B03DEEB" w14:textId="77777777"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5E8BE3DE" w14:textId="77777777" w:rsidR="00425CA6" w:rsidRDefault="00E10BF6" w:rsidP="00425CA6">
      <w:pPr>
        <w:spacing w:line="360" w:lineRule="auto"/>
        <w:jc w:val="both"/>
        <w:rPr>
          <w:sz w:val="24"/>
          <w:szCs w:val="24"/>
        </w:rPr>
      </w:pPr>
      <w:sdt>
        <w:sdtPr>
          <w:rPr>
            <w:sz w:val="24"/>
            <w:szCs w:val="24"/>
          </w:rPr>
          <w:id w:val="671691551"/>
        </w:sdtPr>
        <w:sdtEndPr/>
        <w:sdtContent>
          <w:r w:rsidR="00226F79" w:rsidRPr="00226F79" w:rsidDel="004541C6">
            <w:rPr>
              <w:sz w:val="24"/>
              <w:szCs w:val="24"/>
            </w:rPr>
            <w:t xml:space="preserve"> </w:t>
          </w:r>
        </w:sdtContent>
      </w:sdt>
    </w:p>
    <w:sdt>
      <w:sdtPr>
        <w:rPr>
          <w:rFonts w:ascii="Perpetua" w:hAnsi="Perpetua"/>
          <w:color w:val="00B0F0"/>
          <w:sz w:val="24"/>
          <w:szCs w:val="24"/>
        </w:rPr>
        <w:id w:val="913515346"/>
      </w:sdtPr>
      <w:sdtEndPr/>
      <w:sdtContent>
        <w:p w14:paraId="19C9B5D1" w14:textId="77777777" w:rsidR="003E1E9B" w:rsidRDefault="003E1E9B" w:rsidP="003D0180">
          <w:pPr>
            <w:spacing w:line="360" w:lineRule="auto"/>
            <w:jc w:val="both"/>
            <w:rPr>
              <w:rFonts w:ascii="Perpetua" w:hAnsi="Perpetua"/>
              <w:color w:val="00B0F0"/>
              <w:sz w:val="24"/>
              <w:szCs w:val="24"/>
            </w:rPr>
          </w:pPr>
        </w:p>
        <w:p w14:paraId="37B19749" w14:textId="44BAFE20" w:rsidR="00425CA6" w:rsidRPr="003E1E9B" w:rsidRDefault="00425CA6" w:rsidP="003D0180">
          <w:pPr>
            <w:spacing w:line="360" w:lineRule="auto"/>
            <w:jc w:val="both"/>
            <w:rPr>
              <w:rFonts w:ascii="Perpetua" w:hAnsi="Perpetua"/>
              <w:color w:val="00B0F0"/>
              <w:sz w:val="24"/>
              <w:szCs w:val="24"/>
            </w:rPr>
          </w:pPr>
          <w:r w:rsidRPr="003E1E9B">
            <w:rPr>
              <w:rFonts w:ascii="Perpetua" w:hAnsi="Perpetua"/>
              <w:color w:val="00B0F0"/>
              <w:sz w:val="24"/>
              <w:szCs w:val="24"/>
            </w:rPr>
            <w:t xml:space="preserve">Social housing/public housing </w:t>
          </w:r>
          <w:r w:rsidR="00A455B9" w:rsidRPr="003E1E9B">
            <w:rPr>
              <w:rFonts w:ascii="Perpetua" w:hAnsi="Perpetua"/>
              <w:color w:val="00B0F0"/>
              <w:sz w:val="24"/>
              <w:szCs w:val="24"/>
            </w:rPr>
            <w:t>is segregated from owner-occupier or private rented property. In some instances, this segregation takes the form of different entrances and facilities for owners-occupiers</w:t>
          </w:r>
          <w:r w:rsidR="00E75397">
            <w:rPr>
              <w:rFonts w:ascii="Perpetua" w:hAnsi="Perpetua"/>
              <w:color w:val="00B0F0"/>
              <w:sz w:val="24"/>
              <w:szCs w:val="24"/>
            </w:rPr>
            <w:t xml:space="preserve"> and social housing residents/tenants. It segregation has resulted in prohibiting </w:t>
          </w:r>
          <w:r w:rsidR="00A455B9" w:rsidRPr="003E1E9B">
            <w:rPr>
              <w:rFonts w:ascii="Perpetua" w:hAnsi="Perpetua"/>
              <w:color w:val="00B0F0"/>
              <w:sz w:val="24"/>
              <w:szCs w:val="24"/>
            </w:rPr>
            <w:t>social housing tenants</w:t>
          </w:r>
          <w:r w:rsidR="003E1E9B" w:rsidRPr="003E1E9B">
            <w:rPr>
              <w:rFonts w:ascii="Perpetua" w:hAnsi="Perpetua"/>
              <w:color w:val="00B0F0"/>
              <w:sz w:val="24"/>
              <w:szCs w:val="24"/>
            </w:rPr>
            <w:t>/residents</w:t>
          </w:r>
          <w:r w:rsidR="00A455B9" w:rsidRPr="003E1E9B">
            <w:rPr>
              <w:rFonts w:ascii="Perpetua" w:hAnsi="Perpetua"/>
              <w:color w:val="00B0F0"/>
              <w:sz w:val="24"/>
              <w:szCs w:val="24"/>
            </w:rPr>
            <w:t xml:space="preserve"> from accessing common areas and recreational spaces. Particularly in the London area, this has come to be known as the </w:t>
          </w:r>
          <w:r w:rsidR="00E75397">
            <w:rPr>
              <w:rFonts w:ascii="Perpetua" w:hAnsi="Perpetua"/>
              <w:color w:val="00B0F0"/>
              <w:sz w:val="24"/>
              <w:szCs w:val="24"/>
            </w:rPr>
            <w:t>“</w:t>
          </w:r>
          <w:r w:rsidR="00A455B9" w:rsidRPr="003E1E9B">
            <w:rPr>
              <w:rFonts w:ascii="Perpetua" w:hAnsi="Perpetua"/>
              <w:color w:val="00B0F0"/>
              <w:sz w:val="24"/>
              <w:szCs w:val="24"/>
            </w:rPr>
            <w:t>poor door phenomenon</w:t>
          </w:r>
          <w:r w:rsidR="00E75397">
            <w:rPr>
              <w:rFonts w:ascii="Perpetua" w:hAnsi="Perpetua"/>
              <w:color w:val="00B0F0"/>
              <w:sz w:val="24"/>
              <w:szCs w:val="24"/>
            </w:rPr>
            <w:t>”</w:t>
          </w:r>
          <w:r w:rsidR="00A455B9" w:rsidRPr="003E1E9B">
            <w:rPr>
              <w:rFonts w:ascii="Perpetua" w:hAnsi="Perpetua"/>
              <w:color w:val="00B0F0"/>
              <w:sz w:val="24"/>
              <w:szCs w:val="24"/>
            </w:rPr>
            <w:t xml:space="preserve">. </w:t>
          </w:r>
        </w:p>
        <w:p w14:paraId="3305AAFB" w14:textId="77777777" w:rsidR="00425CA6" w:rsidRDefault="00E10BF6" w:rsidP="003D0180">
          <w:pPr>
            <w:pStyle w:val="ListParagraph"/>
            <w:spacing w:line="360" w:lineRule="auto"/>
            <w:jc w:val="both"/>
            <w:rPr>
              <w:rFonts w:ascii="Perpetua" w:hAnsi="Perpetua"/>
              <w:color w:val="00B0F0"/>
              <w:sz w:val="24"/>
              <w:szCs w:val="24"/>
            </w:rPr>
          </w:pPr>
        </w:p>
      </w:sdtContent>
    </w:sdt>
    <w:p w14:paraId="7B7D2264" w14:textId="77777777" w:rsidR="00226F79" w:rsidRPr="00226F79" w:rsidRDefault="00226F79" w:rsidP="00226F79">
      <w:pPr>
        <w:jc w:val="both"/>
        <w:rPr>
          <w:strike/>
          <w:sz w:val="24"/>
          <w:szCs w:val="24"/>
        </w:rPr>
      </w:pPr>
    </w:p>
    <w:p w14:paraId="0A9D53E9" w14:textId="77777777" w:rsidR="00226F79" w:rsidRPr="00226F79" w:rsidRDefault="00226F79" w:rsidP="00226F79">
      <w:pPr>
        <w:jc w:val="both"/>
        <w:rPr>
          <w:sz w:val="24"/>
          <w:szCs w:val="24"/>
        </w:rPr>
      </w:pPr>
    </w:p>
    <w:p w14:paraId="50A8D59B" w14:textId="77777777" w:rsid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78176B7B" w14:textId="77777777" w:rsidR="00D314BB" w:rsidRPr="00226F79" w:rsidRDefault="00D314BB" w:rsidP="00226F79">
      <w:pPr>
        <w:jc w:val="both"/>
        <w:rPr>
          <w:sz w:val="24"/>
          <w:szCs w:val="24"/>
        </w:rPr>
      </w:pPr>
    </w:p>
    <w:sdt>
      <w:sdtPr>
        <w:rPr>
          <w:rFonts w:ascii="Perpetua" w:hAnsi="Perpetua"/>
          <w:color w:val="00B0F0"/>
          <w:sz w:val="24"/>
          <w:szCs w:val="24"/>
        </w:rPr>
        <w:id w:val="1043406738"/>
      </w:sdtPr>
      <w:sdtEndPr/>
      <w:sdtContent>
        <w:p w14:paraId="6657A715" w14:textId="08920CC5" w:rsidR="000A0CB5" w:rsidRPr="000A0CB5" w:rsidRDefault="000A0CB5" w:rsidP="00E9548B">
          <w:pPr>
            <w:spacing w:after="240" w:line="360" w:lineRule="auto"/>
            <w:jc w:val="both"/>
            <w:rPr>
              <w:rFonts w:ascii="Perpetua" w:hAnsi="Perpetua"/>
              <w:b/>
              <w:color w:val="00B0F0"/>
              <w:sz w:val="24"/>
              <w:szCs w:val="24"/>
              <w:u w:val="single"/>
            </w:rPr>
          </w:pPr>
          <w:r w:rsidRPr="000A0CB5">
            <w:rPr>
              <w:rFonts w:ascii="Perpetua" w:hAnsi="Perpetua"/>
              <w:b/>
              <w:color w:val="00B0F0"/>
              <w:sz w:val="24"/>
              <w:szCs w:val="24"/>
              <w:u w:val="single"/>
            </w:rPr>
            <w:t>Impacts of social housing stigmatization/discriminations</w:t>
          </w:r>
        </w:p>
        <w:p w14:paraId="35833529" w14:textId="2820F3C7" w:rsidR="002D61EB" w:rsidRPr="003D0180" w:rsidRDefault="002D61EB" w:rsidP="00E9548B">
          <w:pPr>
            <w:spacing w:after="240" w:line="360" w:lineRule="auto"/>
            <w:jc w:val="both"/>
            <w:rPr>
              <w:rFonts w:ascii="Perpetua" w:hAnsi="Perpetua"/>
              <w:color w:val="00B0F0"/>
              <w:sz w:val="24"/>
              <w:szCs w:val="24"/>
            </w:rPr>
          </w:pPr>
          <w:r w:rsidRPr="003D0180">
            <w:rPr>
              <w:rFonts w:ascii="Perpetua" w:hAnsi="Perpetua"/>
              <w:color w:val="00B0F0"/>
              <w:sz w:val="24"/>
              <w:szCs w:val="24"/>
            </w:rPr>
            <w:lastRenderedPageBreak/>
            <w:t>Our comment is based on our forthcoming report</w:t>
          </w:r>
          <w:r w:rsidR="00893971">
            <w:rPr>
              <w:rFonts w:ascii="Perpetua" w:hAnsi="Perpetua"/>
              <w:color w:val="00B0F0"/>
              <w:sz w:val="24"/>
              <w:szCs w:val="24"/>
            </w:rPr>
            <w:t xml:space="preserve"> </w:t>
          </w:r>
          <w:r w:rsidR="00893971" w:rsidRPr="00893971">
            <w:rPr>
              <w:rFonts w:ascii="Perpetua" w:hAnsi="Perpetua"/>
              <w:i/>
              <w:color w:val="00B0F0"/>
              <w:sz w:val="24"/>
              <w:szCs w:val="24"/>
            </w:rPr>
            <w:t>(see the attached document</w:t>
          </w:r>
          <w:r w:rsidR="00893971">
            <w:rPr>
              <w:rFonts w:ascii="Perpetua" w:hAnsi="Perpetua"/>
              <w:color w:val="00B0F0"/>
              <w:sz w:val="24"/>
              <w:szCs w:val="24"/>
            </w:rPr>
            <w:t>)</w:t>
          </w:r>
          <w:r w:rsidRPr="003D0180">
            <w:rPr>
              <w:rFonts w:ascii="Perpetua" w:hAnsi="Perpetua"/>
              <w:color w:val="00B0F0"/>
              <w:sz w:val="24"/>
              <w:szCs w:val="24"/>
            </w:rPr>
            <w:t xml:space="preserve"> titled “Stigma and Social Housing in England by Ejiogu, A</w:t>
          </w:r>
          <w:r w:rsidR="007E62F9">
            <w:rPr>
              <w:rFonts w:ascii="Perpetua" w:hAnsi="Perpetua"/>
              <w:color w:val="00B0F0"/>
              <w:sz w:val="24"/>
              <w:szCs w:val="24"/>
            </w:rPr>
            <w:t>.</w:t>
          </w:r>
          <w:r w:rsidRPr="003D0180">
            <w:rPr>
              <w:rFonts w:ascii="Perpetua" w:hAnsi="Perpetua"/>
              <w:color w:val="00B0F0"/>
              <w:sz w:val="24"/>
              <w:szCs w:val="24"/>
            </w:rPr>
            <w:t xml:space="preserve"> and Denedo, M</w:t>
          </w:r>
          <w:r w:rsidR="003D0180" w:rsidRPr="003D0180">
            <w:rPr>
              <w:rFonts w:ascii="Perpetua" w:hAnsi="Perpetua"/>
              <w:color w:val="00B0F0"/>
              <w:sz w:val="24"/>
              <w:szCs w:val="24"/>
            </w:rPr>
            <w:t>.</w:t>
          </w:r>
          <w:r w:rsidRPr="003D0180">
            <w:rPr>
              <w:rFonts w:ascii="Perpetua" w:hAnsi="Perpetua"/>
              <w:color w:val="00B0F0"/>
              <w:sz w:val="24"/>
              <w:szCs w:val="24"/>
            </w:rPr>
            <w:t xml:space="preserve"> Stigma has practical consequences for social housing/public housing residents</w:t>
          </w:r>
          <w:r w:rsidR="00CB7D95">
            <w:rPr>
              <w:rFonts w:ascii="Perpetua" w:hAnsi="Perpetua"/>
              <w:color w:val="00B0F0"/>
              <w:sz w:val="24"/>
              <w:szCs w:val="24"/>
            </w:rPr>
            <w:t xml:space="preserve"> because it affects their right to </w:t>
          </w:r>
          <w:r w:rsidR="00F12CFB">
            <w:rPr>
              <w:rFonts w:ascii="Perpetua" w:hAnsi="Perpetua"/>
              <w:color w:val="00B0F0"/>
              <w:sz w:val="24"/>
              <w:szCs w:val="24"/>
            </w:rPr>
            <w:t xml:space="preserve">adequate </w:t>
          </w:r>
          <w:r w:rsidR="00CB7D95">
            <w:rPr>
              <w:rFonts w:ascii="Perpetua" w:hAnsi="Perpetua"/>
              <w:color w:val="00B0F0"/>
              <w:sz w:val="24"/>
              <w:szCs w:val="24"/>
            </w:rPr>
            <w:t>housing</w:t>
          </w:r>
          <w:r w:rsidR="00F12CFB">
            <w:rPr>
              <w:rFonts w:ascii="Perpetua" w:hAnsi="Perpetua"/>
              <w:color w:val="00B0F0"/>
              <w:sz w:val="24"/>
              <w:szCs w:val="24"/>
            </w:rPr>
            <w:t xml:space="preserve">, </w:t>
          </w:r>
          <w:r w:rsidR="00893971">
            <w:rPr>
              <w:rFonts w:ascii="Perpetua" w:hAnsi="Perpetua"/>
              <w:color w:val="00B0F0"/>
              <w:sz w:val="24"/>
              <w:szCs w:val="24"/>
            </w:rPr>
            <w:t xml:space="preserve">human dignity, </w:t>
          </w:r>
          <w:r w:rsidR="00F12CFB">
            <w:rPr>
              <w:rFonts w:ascii="Perpetua" w:hAnsi="Perpetua"/>
              <w:color w:val="00B0F0"/>
              <w:sz w:val="24"/>
              <w:szCs w:val="24"/>
            </w:rPr>
            <w:t xml:space="preserve">education and </w:t>
          </w:r>
          <w:r w:rsidR="00F259DB">
            <w:rPr>
              <w:rFonts w:ascii="Perpetua" w:hAnsi="Perpetua"/>
              <w:color w:val="00B0F0"/>
              <w:sz w:val="24"/>
              <w:szCs w:val="24"/>
            </w:rPr>
            <w:t>others</w:t>
          </w:r>
          <w:r w:rsidRPr="003D0180">
            <w:rPr>
              <w:rFonts w:ascii="Perpetua" w:hAnsi="Perpetua"/>
              <w:color w:val="00B0F0"/>
              <w:sz w:val="24"/>
              <w:szCs w:val="24"/>
            </w:rPr>
            <w:t xml:space="preserve">. It intrudes into </w:t>
          </w:r>
          <w:r w:rsidR="008F0F3E">
            <w:rPr>
              <w:rFonts w:ascii="Perpetua" w:hAnsi="Perpetua"/>
              <w:color w:val="00B0F0"/>
              <w:sz w:val="24"/>
              <w:szCs w:val="24"/>
            </w:rPr>
            <w:t xml:space="preserve">social housing/public housing residents’ </w:t>
          </w:r>
          <w:r w:rsidRPr="003D0180">
            <w:rPr>
              <w:rFonts w:ascii="Perpetua" w:hAnsi="Perpetua"/>
              <w:color w:val="00B0F0"/>
              <w:sz w:val="24"/>
              <w:szCs w:val="24"/>
            </w:rPr>
            <w:t>everyday lives</w:t>
          </w:r>
          <w:r w:rsidR="008F0F3E">
            <w:rPr>
              <w:rFonts w:ascii="Perpetua" w:hAnsi="Perpetua"/>
              <w:color w:val="00B0F0"/>
              <w:sz w:val="24"/>
              <w:szCs w:val="24"/>
            </w:rPr>
            <w:t xml:space="preserve">. It affects </w:t>
          </w:r>
          <w:r w:rsidRPr="003D0180">
            <w:rPr>
              <w:rFonts w:ascii="Perpetua" w:hAnsi="Perpetua"/>
              <w:color w:val="00B0F0"/>
              <w:sz w:val="24"/>
              <w:szCs w:val="24"/>
            </w:rPr>
            <w:t>their qu</w:t>
          </w:r>
          <w:r w:rsidR="000A0CB5">
            <w:rPr>
              <w:rFonts w:ascii="Perpetua" w:hAnsi="Perpetua"/>
              <w:color w:val="00B0F0"/>
              <w:sz w:val="24"/>
              <w:szCs w:val="24"/>
            </w:rPr>
            <w:t xml:space="preserve">ality of life and life chances. </w:t>
          </w:r>
          <w:r w:rsidR="000B1CE8">
            <w:rPr>
              <w:rFonts w:ascii="Perpetua" w:hAnsi="Perpetua"/>
              <w:color w:val="00B0F0"/>
              <w:sz w:val="24"/>
              <w:szCs w:val="24"/>
            </w:rPr>
            <w:t>Our</w:t>
          </w:r>
          <w:r w:rsidR="003D0180" w:rsidRPr="003D0180">
            <w:rPr>
              <w:rFonts w:ascii="Perpetua" w:hAnsi="Perpetua"/>
              <w:color w:val="00B0F0"/>
              <w:sz w:val="24"/>
              <w:szCs w:val="24"/>
            </w:rPr>
            <w:t xml:space="preserve"> participants highlighted the following impacts from social housing discriminations/stigmatizations</w:t>
          </w:r>
          <w:r w:rsidRPr="003D0180">
            <w:rPr>
              <w:rFonts w:ascii="Perpetua" w:hAnsi="Perpetua"/>
              <w:color w:val="00B0F0"/>
              <w:sz w:val="24"/>
              <w:szCs w:val="24"/>
            </w:rPr>
            <w:t xml:space="preserve"> </w:t>
          </w:r>
        </w:p>
        <w:p w14:paraId="059B39E5" w14:textId="77777777" w:rsidR="002D61EB" w:rsidRPr="003D0180" w:rsidRDefault="002D61EB" w:rsidP="00E9548B">
          <w:pPr>
            <w:pStyle w:val="ListParagraph"/>
            <w:numPr>
              <w:ilvl w:val="0"/>
              <w:numId w:val="2"/>
            </w:numPr>
            <w:spacing w:after="240" w:line="360" w:lineRule="auto"/>
            <w:jc w:val="both"/>
            <w:rPr>
              <w:rFonts w:ascii="Perpetua" w:hAnsi="Perpetua"/>
              <w:color w:val="00B0F0"/>
              <w:sz w:val="24"/>
              <w:szCs w:val="24"/>
            </w:rPr>
          </w:pPr>
          <w:r w:rsidRPr="003D0180">
            <w:rPr>
              <w:rFonts w:ascii="Perpetua" w:hAnsi="Perpetua"/>
              <w:color w:val="00B0F0"/>
              <w:sz w:val="24"/>
              <w:szCs w:val="24"/>
            </w:rPr>
            <w:t xml:space="preserve">Poor and inadequate services provided by social housing providers and professionals to support social/public housing residents. </w:t>
          </w:r>
        </w:p>
        <w:p w14:paraId="2F08AB0F" w14:textId="40A5F45A" w:rsidR="00551A7F" w:rsidRPr="003D0180" w:rsidRDefault="00551A7F" w:rsidP="00E9548B">
          <w:pPr>
            <w:pStyle w:val="ListParagraph"/>
            <w:numPr>
              <w:ilvl w:val="0"/>
              <w:numId w:val="2"/>
            </w:numPr>
            <w:spacing w:after="240" w:line="360" w:lineRule="auto"/>
            <w:jc w:val="both"/>
            <w:rPr>
              <w:rFonts w:ascii="Perpetua" w:hAnsi="Perpetua"/>
              <w:color w:val="00B0F0"/>
              <w:sz w:val="24"/>
              <w:szCs w:val="24"/>
            </w:rPr>
          </w:pPr>
          <w:r w:rsidRPr="003D0180">
            <w:rPr>
              <w:rFonts w:ascii="Perpetua" w:hAnsi="Perpetua"/>
              <w:color w:val="00B0F0"/>
              <w:sz w:val="24"/>
              <w:szCs w:val="24"/>
            </w:rPr>
            <w:t xml:space="preserve">Several of our participants had dealings with their local councils either as their residents or to access other council services. In many cases, they felt stigmatized in their dealings with the </w:t>
          </w:r>
          <w:r w:rsidR="007E62F9">
            <w:rPr>
              <w:rFonts w:ascii="Perpetua" w:hAnsi="Perpetua"/>
              <w:color w:val="00B0F0"/>
              <w:sz w:val="24"/>
              <w:szCs w:val="24"/>
            </w:rPr>
            <w:t xml:space="preserve">local </w:t>
          </w:r>
          <w:r w:rsidRPr="003D0180">
            <w:rPr>
              <w:rFonts w:ascii="Perpetua" w:hAnsi="Perpetua"/>
              <w:color w:val="00B0F0"/>
              <w:sz w:val="24"/>
              <w:szCs w:val="24"/>
            </w:rPr>
            <w:t>council</w:t>
          </w:r>
          <w:r w:rsidR="007E62F9">
            <w:rPr>
              <w:rFonts w:ascii="Perpetua" w:hAnsi="Perpetua"/>
              <w:color w:val="00B0F0"/>
              <w:sz w:val="24"/>
              <w:szCs w:val="24"/>
            </w:rPr>
            <w:t>s</w:t>
          </w:r>
          <w:r w:rsidRPr="003D0180">
            <w:rPr>
              <w:rFonts w:ascii="Perpetua" w:hAnsi="Perpetua"/>
              <w:color w:val="00B0F0"/>
              <w:sz w:val="24"/>
              <w:szCs w:val="24"/>
            </w:rPr>
            <w:t>, particularly in relation to inadequate access to public services provided by the</w:t>
          </w:r>
          <w:r w:rsidR="000A0CB5">
            <w:rPr>
              <w:rFonts w:ascii="Perpetua" w:hAnsi="Perpetua"/>
              <w:color w:val="00B0F0"/>
              <w:sz w:val="24"/>
              <w:szCs w:val="24"/>
            </w:rPr>
            <w:t xml:space="preserve">ir local councils </w:t>
          </w:r>
          <w:r w:rsidRPr="003D0180">
            <w:rPr>
              <w:rFonts w:ascii="Perpetua" w:hAnsi="Perpetua"/>
              <w:color w:val="00B0F0"/>
              <w:sz w:val="24"/>
              <w:szCs w:val="24"/>
            </w:rPr>
            <w:t>to social housing/public housing residents.</w:t>
          </w:r>
        </w:p>
        <w:p w14:paraId="7A972002" w14:textId="6C459F4D" w:rsidR="00551A7F" w:rsidRPr="003D0180" w:rsidRDefault="00DD39E0" w:rsidP="00E9548B">
          <w:pPr>
            <w:pStyle w:val="ListParagraph"/>
            <w:numPr>
              <w:ilvl w:val="0"/>
              <w:numId w:val="2"/>
            </w:numPr>
            <w:spacing w:after="240" w:line="360" w:lineRule="auto"/>
            <w:jc w:val="both"/>
            <w:rPr>
              <w:rFonts w:ascii="Perpetua" w:hAnsi="Perpetua"/>
              <w:color w:val="00B0F0"/>
              <w:sz w:val="24"/>
              <w:szCs w:val="24"/>
            </w:rPr>
          </w:pPr>
          <w:r w:rsidRPr="003D0180">
            <w:rPr>
              <w:rFonts w:ascii="Perpetua" w:hAnsi="Perpetua"/>
              <w:color w:val="00B0F0"/>
              <w:sz w:val="24"/>
              <w:szCs w:val="24"/>
            </w:rPr>
            <w:t>Social housing/public housing residents revealed that GP practices, which served social housing estates, were usually dilapidated and under resourced</w:t>
          </w:r>
          <w:r w:rsidR="000A0CB5">
            <w:rPr>
              <w:rFonts w:ascii="Perpetua" w:hAnsi="Perpetua"/>
              <w:color w:val="00B0F0"/>
              <w:sz w:val="24"/>
              <w:szCs w:val="24"/>
            </w:rPr>
            <w:t>/funded</w:t>
          </w:r>
          <w:r w:rsidRPr="003D0180">
            <w:rPr>
              <w:rFonts w:ascii="Perpetua" w:hAnsi="Perpetua"/>
              <w:color w:val="00B0F0"/>
              <w:sz w:val="24"/>
              <w:szCs w:val="24"/>
            </w:rPr>
            <w:t>.</w:t>
          </w:r>
        </w:p>
        <w:p w14:paraId="12B3EA76" w14:textId="77777777" w:rsidR="00C63CAA" w:rsidRPr="003D0180" w:rsidRDefault="00C63CAA" w:rsidP="00E9548B">
          <w:pPr>
            <w:pStyle w:val="ListParagraph"/>
            <w:numPr>
              <w:ilvl w:val="0"/>
              <w:numId w:val="2"/>
            </w:numPr>
            <w:spacing w:after="240" w:line="360" w:lineRule="auto"/>
            <w:jc w:val="both"/>
            <w:rPr>
              <w:rFonts w:ascii="Perpetua" w:hAnsi="Perpetua"/>
              <w:color w:val="00B0F0"/>
              <w:sz w:val="24"/>
              <w:szCs w:val="24"/>
            </w:rPr>
          </w:pPr>
          <w:r w:rsidRPr="003D0180">
            <w:rPr>
              <w:rFonts w:ascii="Perpetua" w:hAnsi="Perpetua"/>
              <w:color w:val="00B0F0"/>
              <w:sz w:val="24"/>
              <w:szCs w:val="24"/>
            </w:rPr>
            <w:t>Differential policing of social housing/public housing estates. Our findings revealed that the police are usually slower to respond to calls from social housing/public housing residents than they are to respond to calls from private homeowners/renters</w:t>
          </w:r>
          <w:r w:rsidR="0099254A" w:rsidRPr="003D0180">
            <w:rPr>
              <w:rFonts w:ascii="Perpetua" w:hAnsi="Perpetua"/>
              <w:color w:val="00B0F0"/>
              <w:sz w:val="24"/>
              <w:szCs w:val="24"/>
            </w:rPr>
            <w:t>.</w:t>
          </w:r>
        </w:p>
        <w:p w14:paraId="1B365C8E" w14:textId="77777777" w:rsidR="0099254A" w:rsidRPr="003D0180" w:rsidRDefault="0099254A" w:rsidP="00E9548B">
          <w:pPr>
            <w:pStyle w:val="ListParagraph"/>
            <w:numPr>
              <w:ilvl w:val="0"/>
              <w:numId w:val="2"/>
            </w:numPr>
            <w:spacing w:after="240" w:line="360" w:lineRule="auto"/>
            <w:jc w:val="both"/>
            <w:rPr>
              <w:rFonts w:ascii="Perpetua" w:hAnsi="Perpetua"/>
              <w:color w:val="00B0F0"/>
              <w:sz w:val="24"/>
              <w:szCs w:val="24"/>
            </w:rPr>
          </w:pPr>
          <w:r w:rsidRPr="003D0180">
            <w:rPr>
              <w:rFonts w:ascii="Perpetua" w:hAnsi="Perpetua"/>
              <w:color w:val="00B0F0"/>
              <w:sz w:val="24"/>
              <w:szCs w:val="24"/>
            </w:rPr>
            <w:t>Social housing/public housing postcode discrimination</w:t>
          </w:r>
          <w:r w:rsidR="00C75110" w:rsidRPr="003D0180">
            <w:rPr>
              <w:rFonts w:ascii="Perpetua" w:hAnsi="Perpetua"/>
              <w:color w:val="00B0F0"/>
              <w:sz w:val="24"/>
              <w:szCs w:val="24"/>
            </w:rPr>
            <w:t xml:space="preserve"> resulting in high </w:t>
          </w:r>
          <w:r w:rsidRPr="003D0180">
            <w:rPr>
              <w:rFonts w:ascii="Perpetua" w:hAnsi="Perpetua"/>
              <w:color w:val="00B0F0"/>
              <w:sz w:val="24"/>
              <w:szCs w:val="24"/>
            </w:rPr>
            <w:t>cost of services</w:t>
          </w:r>
          <w:r w:rsidR="00C75110" w:rsidRPr="003D0180">
            <w:rPr>
              <w:rFonts w:ascii="Perpetua" w:hAnsi="Perpetua"/>
              <w:color w:val="00B0F0"/>
              <w:sz w:val="24"/>
              <w:szCs w:val="24"/>
            </w:rPr>
            <w:t xml:space="preserve"> such as high insurance premium. In addition, </w:t>
          </w:r>
          <w:r w:rsidRPr="003D0180">
            <w:rPr>
              <w:rFonts w:ascii="Perpetua" w:hAnsi="Perpetua"/>
              <w:color w:val="00B0F0"/>
              <w:sz w:val="24"/>
              <w:szCs w:val="24"/>
            </w:rPr>
            <w:t>job opportunities and life chances were limited based on their postcode</w:t>
          </w:r>
          <w:r w:rsidR="00C75110" w:rsidRPr="003D0180">
            <w:rPr>
              <w:rFonts w:ascii="Perpetua" w:hAnsi="Perpetua"/>
              <w:color w:val="00B0F0"/>
              <w:sz w:val="24"/>
              <w:szCs w:val="24"/>
            </w:rPr>
            <w:t>.</w:t>
          </w:r>
        </w:p>
        <w:p w14:paraId="0F896318" w14:textId="1B17FD78" w:rsidR="001C2381" w:rsidRPr="003D0180" w:rsidRDefault="00C75110" w:rsidP="00E9548B">
          <w:pPr>
            <w:pStyle w:val="ListParagraph"/>
            <w:numPr>
              <w:ilvl w:val="0"/>
              <w:numId w:val="2"/>
            </w:numPr>
            <w:spacing w:after="240" w:line="360" w:lineRule="auto"/>
            <w:jc w:val="both"/>
            <w:rPr>
              <w:rFonts w:ascii="Perpetua" w:hAnsi="Perpetua"/>
              <w:color w:val="00B0F0"/>
              <w:sz w:val="24"/>
              <w:szCs w:val="24"/>
            </w:rPr>
          </w:pPr>
          <w:r w:rsidRPr="003D0180">
            <w:rPr>
              <w:rFonts w:ascii="Perpetua" w:hAnsi="Perpetua"/>
              <w:color w:val="00B0F0"/>
              <w:sz w:val="24"/>
              <w:szCs w:val="24"/>
            </w:rPr>
            <w:lastRenderedPageBreak/>
            <w:t xml:space="preserve">Social housing/public housing residents revealed that social housing/public housing stigma affected/followed them to their workplace because they were perceived as “rough” </w:t>
          </w:r>
          <w:r w:rsidR="007E62F9">
            <w:rPr>
              <w:rFonts w:ascii="Perpetua" w:hAnsi="Perpetua"/>
              <w:color w:val="00B0F0"/>
              <w:sz w:val="24"/>
              <w:szCs w:val="24"/>
            </w:rPr>
            <w:t>as a result</w:t>
          </w:r>
          <w:r w:rsidRPr="003D0180">
            <w:rPr>
              <w:rFonts w:ascii="Perpetua" w:hAnsi="Perpetua"/>
              <w:color w:val="00B0F0"/>
              <w:sz w:val="24"/>
              <w:szCs w:val="24"/>
            </w:rPr>
            <w:t xml:space="preserve"> of being social housing/public housing residents.</w:t>
          </w:r>
        </w:p>
        <w:p w14:paraId="24AB4957" w14:textId="77777777" w:rsidR="006D0C62" w:rsidRPr="00C75110" w:rsidRDefault="001C2381" w:rsidP="00E9548B">
          <w:pPr>
            <w:pStyle w:val="ListParagraph"/>
            <w:numPr>
              <w:ilvl w:val="0"/>
              <w:numId w:val="2"/>
            </w:numPr>
            <w:spacing w:after="240" w:line="360" w:lineRule="auto"/>
            <w:jc w:val="both"/>
            <w:rPr>
              <w:sz w:val="24"/>
              <w:szCs w:val="24"/>
            </w:rPr>
          </w:pPr>
          <w:r w:rsidRPr="003D0180">
            <w:rPr>
              <w:rFonts w:ascii="Perpetua" w:hAnsi="Perpetua"/>
              <w:color w:val="00B0F0"/>
              <w:sz w:val="24"/>
              <w:szCs w:val="24"/>
            </w:rPr>
            <w:t xml:space="preserve">Negative social housing/public housing stigma impact on children and their education. </w:t>
          </w:r>
          <w:r w:rsidR="003D0180" w:rsidRPr="003D0180">
            <w:rPr>
              <w:rFonts w:ascii="Perpetua" w:hAnsi="Perpetua"/>
              <w:color w:val="00B0F0"/>
              <w:sz w:val="24"/>
              <w:szCs w:val="24"/>
            </w:rPr>
            <w:t>Under funding</w:t>
          </w:r>
          <w:r w:rsidR="004E6D19" w:rsidRPr="003D0180">
            <w:rPr>
              <w:rFonts w:ascii="Perpetua" w:hAnsi="Perpetua"/>
              <w:color w:val="00B0F0"/>
              <w:sz w:val="24"/>
              <w:szCs w:val="24"/>
            </w:rPr>
            <w:t xml:space="preserve"> of schools serving social housing estates</w:t>
          </w:r>
          <w:r w:rsidRPr="003D0180">
            <w:rPr>
              <w:rFonts w:ascii="Perpetua" w:hAnsi="Perpetua"/>
              <w:color w:val="00B0F0"/>
              <w:sz w:val="24"/>
              <w:szCs w:val="24"/>
            </w:rPr>
            <w:t xml:space="preserve"> than those in mostly owner-occupied areas</w:t>
          </w:r>
          <w:r w:rsidR="004E6D19" w:rsidRPr="003D0180">
            <w:rPr>
              <w:rFonts w:ascii="Perpetua" w:hAnsi="Perpetua"/>
              <w:color w:val="00B0F0"/>
              <w:sz w:val="24"/>
              <w:szCs w:val="24"/>
            </w:rPr>
            <w:t xml:space="preserve">, thereby limiting the life chances of children living in social housing/public housing estates. </w:t>
          </w:r>
        </w:p>
      </w:sdtContent>
    </w:sdt>
    <w:p w14:paraId="5A295C3B" w14:textId="77777777" w:rsidR="006D0C62" w:rsidRPr="00226F79" w:rsidRDefault="006D0C62" w:rsidP="00226F79">
      <w:pPr>
        <w:jc w:val="both"/>
        <w:rPr>
          <w:sz w:val="24"/>
          <w:szCs w:val="24"/>
        </w:rPr>
      </w:pPr>
    </w:p>
    <w:p w14:paraId="7FC4242A" w14:textId="77777777"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sdt>
      <w:sdtPr>
        <w:rPr>
          <w:sz w:val="24"/>
          <w:szCs w:val="24"/>
        </w:rPr>
        <w:id w:val="1911802082"/>
      </w:sdtPr>
      <w:sdtEndPr>
        <w:rPr>
          <w:sz w:val="20"/>
          <w:szCs w:val="20"/>
        </w:rPr>
      </w:sdtEndPr>
      <w:sdtContent>
        <w:sdt>
          <w:sdtPr>
            <w:rPr>
              <w:rFonts w:ascii="Perpetua" w:hAnsi="Perpetua"/>
              <w:color w:val="00B0F0"/>
              <w:sz w:val="24"/>
              <w:szCs w:val="24"/>
            </w:rPr>
            <w:id w:val="-355657719"/>
          </w:sdtPr>
          <w:sdtEndPr>
            <w:rPr>
              <w:rFonts w:ascii="Times New Roman" w:hAnsi="Times New Roman"/>
              <w:color w:val="auto"/>
              <w:sz w:val="20"/>
              <w:szCs w:val="20"/>
            </w:rPr>
          </w:sdtEndPr>
          <w:sdtContent>
            <w:sdt>
              <w:sdtPr>
                <w:rPr>
                  <w:rFonts w:ascii="Perpetua" w:hAnsi="Perpetua"/>
                  <w:color w:val="00B0F0"/>
                  <w:sz w:val="24"/>
                  <w:szCs w:val="24"/>
                </w:rPr>
                <w:id w:val="-941307376"/>
              </w:sdtPr>
              <w:sdtEndPr>
                <w:rPr>
                  <w:rFonts w:ascii="Times New Roman" w:hAnsi="Times New Roman"/>
                  <w:color w:val="auto"/>
                  <w:sz w:val="20"/>
                  <w:szCs w:val="20"/>
                </w:rPr>
              </w:sdtEndPr>
              <w:sdtContent>
                <w:sdt>
                  <w:sdtPr>
                    <w:rPr>
                      <w:rFonts w:ascii="Perpetua" w:hAnsi="Perpetua"/>
                      <w:color w:val="00B0F0"/>
                      <w:sz w:val="24"/>
                      <w:szCs w:val="24"/>
                    </w:rPr>
                    <w:id w:val="781848983"/>
                  </w:sdtPr>
                  <w:sdtEndPr/>
                  <w:sdtContent>
                    <w:p w14:paraId="22AC4C35" w14:textId="77777777" w:rsidR="000B1CE8" w:rsidRDefault="000B1CE8" w:rsidP="00E9548B">
                      <w:pPr>
                        <w:spacing w:after="240" w:line="360" w:lineRule="auto"/>
                        <w:jc w:val="both"/>
                        <w:rPr>
                          <w:rFonts w:ascii="Perpetua" w:hAnsi="Perpetua"/>
                          <w:color w:val="00B0F0"/>
                          <w:sz w:val="24"/>
                          <w:szCs w:val="24"/>
                        </w:rPr>
                      </w:pPr>
                    </w:p>
                    <w:p w14:paraId="46F444ED" w14:textId="77777777" w:rsidR="000B1CE8" w:rsidRPr="00F259DB" w:rsidRDefault="006A3169" w:rsidP="00E9548B">
                      <w:pPr>
                        <w:spacing w:after="240" w:line="360" w:lineRule="auto"/>
                        <w:jc w:val="both"/>
                        <w:rPr>
                          <w:rFonts w:ascii="Perpetua" w:hAnsi="Perpetua"/>
                          <w:b/>
                          <w:color w:val="00B0F0"/>
                          <w:sz w:val="24"/>
                          <w:szCs w:val="24"/>
                          <w:u w:val="single"/>
                        </w:rPr>
                      </w:pPr>
                      <w:r w:rsidRPr="00F259DB">
                        <w:rPr>
                          <w:rFonts w:ascii="Perpetua" w:hAnsi="Perpetua"/>
                          <w:b/>
                          <w:color w:val="00B0F0"/>
                          <w:sz w:val="24"/>
                          <w:szCs w:val="24"/>
                          <w:u w:val="single"/>
                        </w:rPr>
                        <w:t xml:space="preserve">Discriminatory policies </w:t>
                      </w:r>
                    </w:p>
                    <w:p w14:paraId="2405105D" w14:textId="5BDBB1C7" w:rsidR="006A3169" w:rsidRPr="000B1CE8" w:rsidRDefault="006A3169" w:rsidP="00E9548B">
                      <w:pPr>
                        <w:spacing w:after="240" w:line="360" w:lineRule="auto"/>
                        <w:jc w:val="both"/>
                        <w:rPr>
                          <w:rFonts w:ascii="Perpetua" w:hAnsi="Perpetua"/>
                          <w:b/>
                          <w:color w:val="00B0F0"/>
                          <w:sz w:val="24"/>
                          <w:szCs w:val="24"/>
                        </w:rPr>
                      </w:pPr>
                      <w:r w:rsidRPr="00F43ABE">
                        <w:rPr>
                          <w:rFonts w:ascii="Perpetua" w:hAnsi="Perpetua"/>
                          <w:color w:val="00B0F0"/>
                          <w:sz w:val="24"/>
                          <w:szCs w:val="24"/>
                        </w:rPr>
                        <w:t xml:space="preserve">Our </w:t>
                      </w:r>
                      <w:r w:rsidR="002D61EB">
                        <w:rPr>
                          <w:rFonts w:ascii="Perpetua" w:hAnsi="Perpetua"/>
                          <w:color w:val="00B0F0"/>
                          <w:sz w:val="24"/>
                          <w:szCs w:val="24"/>
                        </w:rPr>
                        <w:t>comment</w:t>
                      </w:r>
                      <w:r w:rsidRPr="00F43ABE">
                        <w:rPr>
                          <w:rFonts w:ascii="Perpetua" w:hAnsi="Perpetua"/>
                          <w:color w:val="00B0F0"/>
                          <w:sz w:val="24"/>
                          <w:szCs w:val="24"/>
                        </w:rPr>
                        <w:t xml:space="preserve"> is based on our forthcoming report </w:t>
                      </w:r>
                      <w:r w:rsidR="007E62F9" w:rsidRPr="00893971">
                        <w:rPr>
                          <w:rFonts w:ascii="Perpetua" w:hAnsi="Perpetua"/>
                          <w:i/>
                          <w:color w:val="00B0F0"/>
                          <w:sz w:val="24"/>
                          <w:szCs w:val="24"/>
                        </w:rPr>
                        <w:t>(see the attached document</w:t>
                      </w:r>
                      <w:r w:rsidR="007E62F9">
                        <w:rPr>
                          <w:rFonts w:ascii="Perpetua" w:hAnsi="Perpetua"/>
                          <w:color w:val="00B0F0"/>
                          <w:sz w:val="24"/>
                          <w:szCs w:val="24"/>
                        </w:rPr>
                        <w:t>)</w:t>
                      </w:r>
                      <w:r w:rsidR="007E62F9" w:rsidRPr="003D0180">
                        <w:rPr>
                          <w:rFonts w:ascii="Perpetua" w:hAnsi="Perpetua"/>
                          <w:color w:val="00B0F0"/>
                          <w:sz w:val="24"/>
                          <w:szCs w:val="24"/>
                        </w:rPr>
                        <w:t xml:space="preserve"> </w:t>
                      </w:r>
                      <w:r w:rsidRPr="00F43ABE">
                        <w:rPr>
                          <w:rFonts w:ascii="Perpetua" w:hAnsi="Perpetua"/>
                          <w:color w:val="00B0F0"/>
                          <w:sz w:val="24"/>
                          <w:szCs w:val="24"/>
                        </w:rPr>
                        <w:t>titled “Stigma and Social Housing in England by Ejiogu, A</w:t>
                      </w:r>
                      <w:r w:rsidR="007E62F9">
                        <w:rPr>
                          <w:rFonts w:ascii="Perpetua" w:hAnsi="Perpetua"/>
                          <w:color w:val="00B0F0"/>
                          <w:sz w:val="24"/>
                          <w:szCs w:val="24"/>
                        </w:rPr>
                        <w:t>.</w:t>
                      </w:r>
                      <w:r w:rsidRPr="00F43ABE">
                        <w:rPr>
                          <w:rFonts w:ascii="Perpetua" w:hAnsi="Perpetua"/>
                          <w:color w:val="00B0F0"/>
                          <w:sz w:val="24"/>
                          <w:szCs w:val="24"/>
                        </w:rPr>
                        <w:t xml:space="preserve"> and Denedo, M</w:t>
                      </w:r>
                      <w:r w:rsidR="000B1CE8" w:rsidRPr="00F43ABE">
                        <w:rPr>
                          <w:rFonts w:ascii="Perpetua" w:hAnsi="Perpetua"/>
                          <w:color w:val="00B0F0"/>
                          <w:sz w:val="24"/>
                          <w:szCs w:val="24"/>
                        </w:rPr>
                        <w:t>.</w:t>
                      </w:r>
                      <w:r w:rsidR="007E62F9">
                        <w:rPr>
                          <w:rFonts w:ascii="Perpetua" w:hAnsi="Perpetua"/>
                          <w:color w:val="00B0F0"/>
                          <w:sz w:val="24"/>
                          <w:szCs w:val="24"/>
                        </w:rPr>
                        <w:t xml:space="preserve"> O</w:t>
                      </w:r>
                      <w:r w:rsidRPr="00F43ABE">
                        <w:rPr>
                          <w:rFonts w:ascii="Perpetua" w:hAnsi="Perpetua"/>
                          <w:color w:val="00B0F0"/>
                          <w:sz w:val="24"/>
                          <w:szCs w:val="24"/>
                        </w:rPr>
                        <w:t xml:space="preserve">ur findings revealed the following discriminatory policies that facilitate the stigmatization of social/public housing residents, which in-turns affect their rights to adequate housing </w:t>
                      </w:r>
                    </w:p>
                  </w:sdtContent>
                </w:sdt>
                <w:p w14:paraId="71519893" w14:textId="0B64D77C" w:rsidR="006A3169" w:rsidRPr="00F43ABE" w:rsidRDefault="006A3169" w:rsidP="00F259DB">
                  <w:pPr>
                    <w:pStyle w:val="ListParagraph"/>
                    <w:numPr>
                      <w:ilvl w:val="0"/>
                      <w:numId w:val="2"/>
                    </w:numPr>
                    <w:spacing w:after="240" w:line="360" w:lineRule="auto"/>
                    <w:jc w:val="both"/>
                    <w:rPr>
                      <w:rFonts w:ascii="Perpetua" w:hAnsi="Perpetua"/>
                      <w:color w:val="00B0F0"/>
                      <w:sz w:val="24"/>
                      <w:szCs w:val="24"/>
                    </w:rPr>
                  </w:pPr>
                  <w:r w:rsidRPr="00F43ABE">
                    <w:rPr>
                      <w:rFonts w:ascii="Perpetua" w:hAnsi="Perpetua"/>
                      <w:color w:val="00B0F0"/>
                      <w:sz w:val="24"/>
                      <w:szCs w:val="24"/>
                    </w:rPr>
                    <w:t>Previous pursuit of policies of austerity brought an intense form of stigmatisation of social housing tenants</w:t>
                  </w:r>
                  <w:r w:rsidR="007E62F9">
                    <w:rPr>
                      <w:rFonts w:ascii="Perpetua" w:hAnsi="Perpetua"/>
                      <w:color w:val="00B0F0"/>
                      <w:sz w:val="24"/>
                      <w:szCs w:val="24"/>
                    </w:rPr>
                    <w:t>. Social housing residents/tenants were</w:t>
                  </w:r>
                  <w:r w:rsidRPr="00F43ABE">
                    <w:rPr>
                      <w:rFonts w:ascii="Perpetua" w:hAnsi="Perpetua"/>
                      <w:color w:val="00B0F0"/>
                      <w:sz w:val="24"/>
                      <w:szCs w:val="24"/>
                    </w:rPr>
                    <w:t xml:space="preserve"> regarded as an ‘underclass’</w:t>
                  </w:r>
                  <w:r w:rsidR="007E62F9">
                    <w:rPr>
                      <w:rFonts w:ascii="Perpetua" w:hAnsi="Perpetua"/>
                      <w:color w:val="00B0F0"/>
                      <w:sz w:val="24"/>
                      <w:szCs w:val="24"/>
                    </w:rPr>
                    <w:t xml:space="preserve">. </w:t>
                  </w:r>
                  <w:r w:rsidR="004A1B4C">
                    <w:rPr>
                      <w:rFonts w:ascii="Perpetua" w:hAnsi="Perpetua"/>
                      <w:color w:val="00B0F0"/>
                      <w:sz w:val="24"/>
                      <w:szCs w:val="24"/>
                    </w:rPr>
                    <w:t>These policies</w:t>
                  </w:r>
                  <w:r w:rsidR="007E62F9">
                    <w:rPr>
                      <w:rFonts w:ascii="Perpetua" w:hAnsi="Perpetua"/>
                      <w:color w:val="00B0F0"/>
                      <w:sz w:val="24"/>
                      <w:szCs w:val="24"/>
                    </w:rPr>
                    <w:t xml:space="preserve"> underpinned </w:t>
                  </w:r>
                  <w:r w:rsidRPr="00F43ABE">
                    <w:rPr>
                      <w:rFonts w:ascii="Perpetua" w:hAnsi="Perpetua"/>
                      <w:color w:val="00B0F0"/>
                      <w:sz w:val="24"/>
                      <w:szCs w:val="24"/>
                    </w:rPr>
                    <w:t>the Victorian narrative of the deserving poor and the undeserving poor.</w:t>
                  </w:r>
                </w:p>
                <w:p w14:paraId="6257229B" w14:textId="13A4798A" w:rsidR="00226F79" w:rsidRPr="001B53E0" w:rsidRDefault="006A3169" w:rsidP="00E9548B">
                  <w:pPr>
                    <w:pStyle w:val="ListParagraph"/>
                    <w:numPr>
                      <w:ilvl w:val="0"/>
                      <w:numId w:val="2"/>
                    </w:numPr>
                    <w:spacing w:after="240" w:line="360" w:lineRule="auto"/>
                    <w:jc w:val="both"/>
                    <w:rPr>
                      <w:rFonts w:ascii="Perpetua" w:hAnsi="Perpetua"/>
                      <w:color w:val="00B0F0"/>
                      <w:sz w:val="24"/>
                      <w:szCs w:val="24"/>
                    </w:rPr>
                  </w:pPr>
                  <w:r w:rsidRPr="00F43ABE">
                    <w:rPr>
                      <w:rFonts w:ascii="Perpetua" w:hAnsi="Perpetua"/>
                      <w:color w:val="00B0F0"/>
                      <w:sz w:val="24"/>
                      <w:szCs w:val="24"/>
                    </w:rPr>
                    <w:lastRenderedPageBreak/>
                    <w:t>Ongoing government policies have consistently approached social housing stigma/discriminations as an issue to be tackled through the planning system. However, the approach of encouraging mixed tenure developments and housing regeneration schemes have not been effective in combating stigma/discrimination</w:t>
                  </w:r>
                  <w:r w:rsidR="00861994">
                    <w:rPr>
                      <w:rFonts w:ascii="Perpetua" w:hAnsi="Perpetua"/>
                      <w:color w:val="00B0F0"/>
                      <w:sz w:val="24"/>
                      <w:szCs w:val="24"/>
                    </w:rPr>
                    <w:t>. Instead,</w:t>
                  </w:r>
                  <w:r w:rsidRPr="00F43ABE">
                    <w:rPr>
                      <w:rFonts w:ascii="Perpetua" w:hAnsi="Perpetua"/>
                      <w:color w:val="00B0F0"/>
                      <w:sz w:val="24"/>
                      <w:szCs w:val="24"/>
                    </w:rPr>
                    <w:t xml:space="preserve"> these planning policies through regenerations and mixed tenure system have resulted in a more directed stigma towards the social housing/public housing elements of estates.</w:t>
                  </w:r>
                </w:p>
              </w:sdtContent>
            </w:sdt>
          </w:sdtContent>
        </w:sdt>
      </w:sdtContent>
    </w:sdt>
    <w:p w14:paraId="43D78108" w14:textId="77777777" w:rsidR="00226F79" w:rsidRPr="00226F79" w:rsidRDefault="00226F79" w:rsidP="00226F79">
      <w:pPr>
        <w:jc w:val="both"/>
        <w:rPr>
          <w:sz w:val="24"/>
          <w:szCs w:val="24"/>
        </w:rPr>
      </w:pPr>
    </w:p>
    <w:p w14:paraId="3D7DD8E3" w14:textId="77777777" w:rsid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sdt>
      <w:sdtPr>
        <w:rPr>
          <w:rFonts w:ascii="Perpetua" w:hAnsi="Perpetua"/>
          <w:color w:val="00B0F0"/>
          <w:sz w:val="24"/>
          <w:szCs w:val="24"/>
        </w:rPr>
        <w:id w:val="-796444237"/>
      </w:sdtPr>
      <w:sdtEndPr>
        <w:rPr>
          <w:sz w:val="20"/>
          <w:szCs w:val="20"/>
        </w:rPr>
      </w:sdtEndPr>
      <w:sdtContent>
        <w:p w14:paraId="6106E812" w14:textId="47E58D25" w:rsidR="008A4438" w:rsidRPr="004D1DC2" w:rsidRDefault="008A4438" w:rsidP="00E9548B">
          <w:pPr>
            <w:spacing w:before="240" w:line="360" w:lineRule="auto"/>
            <w:jc w:val="both"/>
            <w:rPr>
              <w:rFonts w:ascii="Perpetua" w:hAnsi="Perpetua"/>
              <w:color w:val="00B0F0"/>
              <w:sz w:val="24"/>
              <w:szCs w:val="24"/>
            </w:rPr>
          </w:pPr>
          <w:r w:rsidRPr="008A4438">
            <w:rPr>
              <w:rFonts w:ascii="Perpetua" w:hAnsi="Perpetua"/>
              <w:b/>
              <w:color w:val="00B0F0"/>
              <w:sz w:val="24"/>
              <w:szCs w:val="24"/>
              <w:u w:val="single"/>
            </w:rPr>
            <w:t>Principal drivers of spatial and residential segregation</w:t>
          </w:r>
        </w:p>
        <w:p w14:paraId="1FF65329" w14:textId="5321571A" w:rsidR="002F7F0A" w:rsidRPr="009F719F" w:rsidRDefault="002F7F0A" w:rsidP="00E9548B">
          <w:pPr>
            <w:spacing w:before="240" w:line="360" w:lineRule="auto"/>
            <w:jc w:val="both"/>
            <w:rPr>
              <w:rFonts w:ascii="Perpetua" w:hAnsi="Perpetua"/>
              <w:color w:val="00B0F0"/>
              <w:sz w:val="24"/>
              <w:szCs w:val="24"/>
            </w:rPr>
          </w:pPr>
          <w:r w:rsidRPr="009F719F">
            <w:rPr>
              <w:rFonts w:ascii="Perpetua" w:hAnsi="Perpetua"/>
              <w:color w:val="00B0F0"/>
              <w:sz w:val="24"/>
              <w:szCs w:val="24"/>
            </w:rPr>
            <w:t>Our forthcoming report</w:t>
          </w:r>
          <w:r w:rsidR="00861994">
            <w:rPr>
              <w:rFonts w:ascii="Perpetua" w:hAnsi="Perpetua"/>
              <w:color w:val="00B0F0"/>
              <w:sz w:val="24"/>
              <w:szCs w:val="24"/>
            </w:rPr>
            <w:t xml:space="preserve"> </w:t>
          </w:r>
          <w:r w:rsidR="00861994" w:rsidRPr="00893971">
            <w:rPr>
              <w:rFonts w:ascii="Perpetua" w:hAnsi="Perpetua"/>
              <w:i/>
              <w:color w:val="00B0F0"/>
              <w:sz w:val="24"/>
              <w:szCs w:val="24"/>
            </w:rPr>
            <w:t>(see the attached document</w:t>
          </w:r>
          <w:r w:rsidR="00861994">
            <w:rPr>
              <w:rFonts w:ascii="Perpetua" w:hAnsi="Perpetua"/>
              <w:color w:val="00B0F0"/>
              <w:sz w:val="24"/>
              <w:szCs w:val="24"/>
            </w:rPr>
            <w:t>)</w:t>
          </w:r>
          <w:r w:rsidR="00861994" w:rsidRPr="003D0180">
            <w:rPr>
              <w:rFonts w:ascii="Perpetua" w:hAnsi="Perpetua"/>
              <w:color w:val="00B0F0"/>
              <w:sz w:val="24"/>
              <w:szCs w:val="24"/>
            </w:rPr>
            <w:t xml:space="preserve"> </w:t>
          </w:r>
          <w:r w:rsidRPr="009F719F">
            <w:rPr>
              <w:rFonts w:ascii="Perpetua" w:hAnsi="Perpetua"/>
              <w:color w:val="00B0F0"/>
              <w:sz w:val="24"/>
              <w:szCs w:val="24"/>
            </w:rPr>
            <w:t xml:space="preserve">titled “Stigma and Social </w:t>
          </w:r>
          <w:r w:rsidR="00861994">
            <w:rPr>
              <w:rFonts w:ascii="Perpetua" w:hAnsi="Perpetua"/>
              <w:color w:val="00B0F0"/>
              <w:sz w:val="24"/>
              <w:szCs w:val="24"/>
            </w:rPr>
            <w:t xml:space="preserve">Housing in England by Ejiogu, A. </w:t>
          </w:r>
          <w:r w:rsidRPr="009F719F">
            <w:rPr>
              <w:rFonts w:ascii="Perpetua" w:hAnsi="Perpetua"/>
              <w:color w:val="00B0F0"/>
              <w:sz w:val="24"/>
              <w:szCs w:val="24"/>
            </w:rPr>
            <w:t>and Denedo, M. revealed the following level of housing discriminations that affect the right to adequate housing of social/public housing resid</w:t>
          </w:r>
          <w:r w:rsidR="004A58BB">
            <w:rPr>
              <w:rFonts w:ascii="Perpetua" w:hAnsi="Perpetua"/>
              <w:color w:val="00B0F0"/>
              <w:sz w:val="24"/>
              <w:szCs w:val="24"/>
            </w:rPr>
            <w:t>ents. Although our comments</w:t>
          </w:r>
          <w:r w:rsidRPr="009F719F">
            <w:rPr>
              <w:rFonts w:ascii="Perpetua" w:hAnsi="Perpetua"/>
              <w:color w:val="00B0F0"/>
              <w:sz w:val="24"/>
              <w:szCs w:val="24"/>
            </w:rPr>
            <w:t xml:space="preserve"> is based on our research on social housing in England, findings from </w:t>
          </w:r>
          <w:r w:rsidR="00816A1F">
            <w:rPr>
              <w:rFonts w:ascii="Perpetua" w:hAnsi="Perpetua"/>
              <w:color w:val="00B0F0"/>
              <w:sz w:val="24"/>
              <w:szCs w:val="24"/>
            </w:rPr>
            <w:t>our</w:t>
          </w:r>
          <w:r w:rsidRPr="009F719F">
            <w:rPr>
              <w:rFonts w:ascii="Perpetua" w:hAnsi="Perpetua"/>
              <w:color w:val="00B0F0"/>
              <w:sz w:val="24"/>
              <w:szCs w:val="24"/>
            </w:rPr>
            <w:t xml:space="preserve"> ongoing </w:t>
          </w:r>
          <w:r w:rsidR="00816A1F">
            <w:rPr>
              <w:rFonts w:ascii="Perpetua" w:hAnsi="Perpetua"/>
              <w:color w:val="00B0F0"/>
              <w:sz w:val="24"/>
              <w:szCs w:val="24"/>
            </w:rPr>
            <w:t>projects</w:t>
          </w:r>
          <w:r w:rsidRPr="009F719F">
            <w:rPr>
              <w:rFonts w:ascii="Perpetua" w:hAnsi="Perpetua"/>
              <w:color w:val="00B0F0"/>
              <w:sz w:val="24"/>
              <w:szCs w:val="24"/>
            </w:rPr>
            <w:t xml:space="preserve"> on housing in other context also highlights the discriminations below</w:t>
          </w:r>
        </w:p>
        <w:p w14:paraId="47E10570" w14:textId="77777777" w:rsidR="002F7F0A" w:rsidRPr="009F719F" w:rsidRDefault="002F7F0A" w:rsidP="00E9548B">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t>Discrimination in relation to the nature of the housing provided (i.e. social housing/public housing residents are discriminated against because they rent their home from a social landlord.</w:t>
          </w:r>
        </w:p>
        <w:p w14:paraId="1E9A86B6" w14:textId="77777777" w:rsidR="002F7F0A" w:rsidRPr="009F719F" w:rsidRDefault="002F7F0A" w:rsidP="00E9548B">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lastRenderedPageBreak/>
            <w:t>Government housing policy and investment prioritises home ownership as the tenure of choice while social housing/public housing is projected as being only for the neediest, unemployed and vulnerable group, and a waiting room for better things.</w:t>
          </w:r>
        </w:p>
        <w:p w14:paraId="292EB29C" w14:textId="77777777" w:rsidR="002F7F0A" w:rsidRPr="009F719F" w:rsidRDefault="002F7F0A" w:rsidP="00E9548B">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t>Government/politicians rhetoric on social housing/public housing residents often depict social housing/public housing residents as “underclass” and “workless class”. Politicians often stigmatized social housing residents in a bid to justify reforms to their welfare policy(ies).</w:t>
          </w:r>
        </w:p>
        <w:p w14:paraId="7F86D0E0" w14:textId="77777777" w:rsidR="002F7F0A" w:rsidRPr="009F719F" w:rsidRDefault="002F7F0A" w:rsidP="00E9548B">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t>Demonization or negative portrayals of social housing/public housing residents without any fear of being challenged by the media.</w:t>
          </w:r>
        </w:p>
        <w:p w14:paraId="72082924" w14:textId="77777777" w:rsidR="002F7F0A" w:rsidRPr="009F719F" w:rsidRDefault="002F7F0A" w:rsidP="00E9548B">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t>Direct and indirect discriminations by social landlords, their staff and their contractors against social housing residents affect their rights to adequate housing. The adoption of a paternalistic attitude by social/public housing landlords towards their social housing residents.</w:t>
          </w:r>
        </w:p>
        <w:p w14:paraId="3E1F4F60" w14:textId="77777777" w:rsidR="002F7F0A" w:rsidRPr="009F719F" w:rsidRDefault="002F7F0A" w:rsidP="00E9548B">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t>Depletion of the social housing stock through reduced investment in social/public housing further exacerbating the residualization of social housing/public housing.</w:t>
          </w:r>
        </w:p>
        <w:p w14:paraId="5234F51C" w14:textId="60E0AC84" w:rsidR="002F7F0A" w:rsidRPr="009F719F" w:rsidRDefault="002F7F0A" w:rsidP="00E9548B">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t>The absence of a strong and effective tenant voice at the local, national and supranational levels to drive transformative reforms in the housing sectors in developed and developing countries. For instance, social/public housing residents are often not involved in decision-making</w:t>
          </w:r>
          <w:r w:rsidR="00C14602">
            <w:rPr>
              <w:rFonts w:ascii="Perpetua" w:hAnsi="Perpetua"/>
              <w:color w:val="00B0F0"/>
              <w:sz w:val="24"/>
              <w:szCs w:val="24"/>
            </w:rPr>
            <w:t xml:space="preserve"> processes on the provision of adequate and affordable housing</w:t>
          </w:r>
          <w:r w:rsidRPr="009F719F">
            <w:rPr>
              <w:rFonts w:ascii="Perpetua" w:hAnsi="Perpetua"/>
              <w:color w:val="00B0F0"/>
              <w:sz w:val="24"/>
              <w:szCs w:val="24"/>
            </w:rPr>
            <w:t>.</w:t>
          </w:r>
        </w:p>
        <w:p w14:paraId="54AC07D7" w14:textId="648FD533" w:rsidR="002F7F0A" w:rsidRPr="009F719F" w:rsidRDefault="002F7F0A" w:rsidP="00E9548B">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lastRenderedPageBreak/>
            <w:t>Housing development discrimination stemming from “poor door phenomenon” resulting in segregated, inferior and inadequate communal entrances and play areas for social/public housing residents</w:t>
          </w:r>
          <w:r w:rsidR="00C14602">
            <w:rPr>
              <w:rFonts w:ascii="Perpetua" w:hAnsi="Perpetua"/>
              <w:color w:val="00B0F0"/>
              <w:sz w:val="24"/>
              <w:szCs w:val="24"/>
            </w:rPr>
            <w:t xml:space="preserve"> in urban areas</w:t>
          </w:r>
          <w:r w:rsidRPr="009F719F">
            <w:rPr>
              <w:rFonts w:ascii="Perpetua" w:hAnsi="Perpetua"/>
              <w:color w:val="00B0F0"/>
              <w:sz w:val="24"/>
              <w:szCs w:val="24"/>
            </w:rPr>
            <w:t xml:space="preserve">. </w:t>
          </w:r>
        </w:p>
        <w:p w14:paraId="66B5A6AF" w14:textId="37BF022E" w:rsidR="009F719F" w:rsidRPr="009F719F" w:rsidRDefault="002F7F0A" w:rsidP="009F719F">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t>Social</w:t>
          </w:r>
          <w:r w:rsidR="00C14602">
            <w:rPr>
              <w:rFonts w:ascii="Perpetua" w:hAnsi="Perpetua"/>
              <w:color w:val="00B0F0"/>
              <w:sz w:val="24"/>
              <w:szCs w:val="24"/>
            </w:rPr>
            <w:t xml:space="preserve"> housing</w:t>
          </w:r>
          <w:r w:rsidRPr="009F719F">
            <w:rPr>
              <w:rFonts w:ascii="Perpetua" w:hAnsi="Perpetua"/>
              <w:color w:val="00B0F0"/>
              <w:sz w:val="24"/>
              <w:szCs w:val="24"/>
            </w:rPr>
            <w:t>/public housing stigma intersecting with negative societal attitudes towards refugees’ migrants and racial identities/discrimination</w:t>
          </w:r>
          <w:r w:rsidR="00C14602">
            <w:rPr>
              <w:rFonts w:ascii="Perpetua" w:hAnsi="Perpetua"/>
              <w:color w:val="00B0F0"/>
              <w:sz w:val="24"/>
              <w:szCs w:val="24"/>
            </w:rPr>
            <w:t>s</w:t>
          </w:r>
          <w:r w:rsidRPr="009F719F">
            <w:rPr>
              <w:rFonts w:ascii="Perpetua" w:hAnsi="Perpetua"/>
              <w:color w:val="00B0F0"/>
              <w:sz w:val="24"/>
              <w:szCs w:val="24"/>
            </w:rPr>
            <w:t>.</w:t>
          </w:r>
        </w:p>
        <w:p w14:paraId="61C870C6" w14:textId="77777777" w:rsidR="00226F79" w:rsidRPr="009F719F" w:rsidRDefault="009F719F" w:rsidP="009F719F">
          <w:pPr>
            <w:pStyle w:val="ListParagraph"/>
            <w:numPr>
              <w:ilvl w:val="0"/>
              <w:numId w:val="2"/>
            </w:numPr>
            <w:spacing w:before="240" w:line="360" w:lineRule="auto"/>
            <w:jc w:val="both"/>
            <w:rPr>
              <w:rFonts w:ascii="Perpetua" w:hAnsi="Perpetua"/>
              <w:color w:val="00B0F0"/>
              <w:sz w:val="24"/>
              <w:szCs w:val="24"/>
            </w:rPr>
          </w:pPr>
          <w:r w:rsidRPr="009F719F">
            <w:rPr>
              <w:rFonts w:ascii="Perpetua" w:hAnsi="Perpetua"/>
              <w:color w:val="00B0F0"/>
              <w:sz w:val="24"/>
              <w:szCs w:val="24"/>
            </w:rPr>
            <w:t xml:space="preserve">Inadequate and ineffective complaint procedures and systems resulting in a culture of helplessness for social housing/public housing residents. </w:t>
          </w:r>
        </w:p>
      </w:sdtContent>
    </w:sdt>
    <w:p w14:paraId="619B36AB" w14:textId="77777777" w:rsidR="00226F79" w:rsidRPr="00226F79" w:rsidRDefault="00226F79" w:rsidP="00226F79">
      <w:pPr>
        <w:jc w:val="both"/>
        <w:rPr>
          <w:sz w:val="24"/>
          <w:szCs w:val="24"/>
        </w:rPr>
      </w:pPr>
    </w:p>
    <w:p w14:paraId="1A8D16B0" w14:textId="77777777"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14:paraId="31AC2C3D" w14:textId="77777777" w:rsidR="00226F79" w:rsidRPr="00226F79" w:rsidRDefault="00E10BF6"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3529F2E2" w14:textId="77777777" w:rsidR="00226F79" w:rsidRPr="00226F79" w:rsidRDefault="00226F79" w:rsidP="00226F79">
      <w:pPr>
        <w:jc w:val="both"/>
        <w:rPr>
          <w:sz w:val="24"/>
          <w:szCs w:val="24"/>
        </w:rPr>
      </w:pPr>
    </w:p>
    <w:p w14:paraId="25578FF6"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2B3A8B43" w14:textId="77777777" w:rsidR="006D0C62" w:rsidRPr="00226F79" w:rsidRDefault="00E10BF6"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14:paraId="7FFD5A55" w14:textId="77777777" w:rsidR="00226F79" w:rsidRDefault="00226F79" w:rsidP="00226F79">
      <w:pPr>
        <w:jc w:val="both"/>
        <w:rPr>
          <w:sz w:val="24"/>
          <w:szCs w:val="24"/>
        </w:rPr>
      </w:pPr>
    </w:p>
    <w:p w14:paraId="357F7CA5" w14:textId="77777777"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76DD92E4" w14:textId="77777777" w:rsidR="00226F79" w:rsidRPr="00226F79" w:rsidRDefault="00E10BF6"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2D592393" w14:textId="77777777" w:rsidR="00226F79" w:rsidRPr="00226F79" w:rsidRDefault="00226F79" w:rsidP="00226F79">
      <w:pPr>
        <w:jc w:val="both"/>
        <w:rPr>
          <w:sz w:val="24"/>
          <w:szCs w:val="24"/>
        </w:rPr>
      </w:pPr>
    </w:p>
    <w:p w14:paraId="4FB683DC"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xml:space="preserve">. Are there any laws or policies requiring certain individuals (and their families) to live in particular housing provided to them or in a particular geographical area (e.g. asylum </w:t>
      </w:r>
      <w:r w:rsidRPr="00226F79">
        <w:rPr>
          <w:sz w:val="24"/>
          <w:szCs w:val="24"/>
        </w:rPr>
        <w:lastRenderedPageBreak/>
        <w:t>seekers, migrants, IDPs, refugees, ethnic, religious, linguistic or other minorities, indigenous peoples, persons with disabilities, public service and military personnel)?</w:t>
      </w:r>
    </w:p>
    <w:p w14:paraId="27ED7760" w14:textId="77777777" w:rsidR="00226F79" w:rsidRPr="00226F79" w:rsidRDefault="00E10BF6"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5C09594B" w14:textId="77777777" w:rsidR="00226F79" w:rsidRPr="00226F79" w:rsidRDefault="00226F79" w:rsidP="00226F79">
      <w:pPr>
        <w:jc w:val="both"/>
        <w:rPr>
          <w:sz w:val="24"/>
          <w:szCs w:val="24"/>
        </w:rPr>
      </w:pPr>
    </w:p>
    <w:p w14:paraId="6DB36DA8" w14:textId="77777777"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1782B6F3" w14:textId="77777777" w:rsidR="00226F79" w:rsidRPr="00226F79" w:rsidRDefault="00E10BF6"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0CB157EE" w14:textId="77777777" w:rsidR="00226F79" w:rsidRPr="00226F79" w:rsidRDefault="00226F79" w:rsidP="00226F79">
      <w:pPr>
        <w:jc w:val="both"/>
        <w:rPr>
          <w:sz w:val="24"/>
          <w:szCs w:val="24"/>
        </w:rPr>
      </w:pPr>
    </w:p>
    <w:p w14:paraId="0A86FC2A" w14:textId="77777777" w:rsidR="00226F79" w:rsidRPr="00226F79" w:rsidRDefault="00226F79" w:rsidP="00226F79">
      <w:pPr>
        <w:jc w:val="both"/>
        <w:rPr>
          <w:sz w:val="24"/>
          <w:szCs w:val="24"/>
        </w:rPr>
      </w:pPr>
    </w:p>
    <w:p w14:paraId="77847B4C"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307AFA9C" w14:textId="77777777" w:rsidR="00226F79" w:rsidRPr="00226F79" w:rsidRDefault="00226F79" w:rsidP="00226F79">
      <w:pPr>
        <w:jc w:val="both"/>
        <w:rPr>
          <w:sz w:val="24"/>
          <w:szCs w:val="24"/>
        </w:rPr>
      </w:pPr>
    </w:p>
    <w:p w14:paraId="78ED1101"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14:paraId="39B24781" w14:textId="77777777" w:rsidR="00E9548B" w:rsidRDefault="00E9548B" w:rsidP="00226F79">
      <w:pPr>
        <w:jc w:val="both"/>
        <w:rPr>
          <w:sz w:val="24"/>
          <w:szCs w:val="24"/>
        </w:rPr>
      </w:pPr>
    </w:p>
    <w:sdt>
      <w:sdtPr>
        <w:rPr>
          <w:rFonts w:ascii="Perpetua" w:hAnsi="Perpetua"/>
          <w:color w:val="00B0F0"/>
          <w:sz w:val="24"/>
          <w:szCs w:val="24"/>
        </w:rPr>
        <w:id w:val="1273279467"/>
      </w:sdtPr>
      <w:sdtEndPr/>
      <w:sdtContent>
        <w:p w14:paraId="0DAD30BB" w14:textId="77777777" w:rsidR="004D1DC2" w:rsidRDefault="004D1DC2" w:rsidP="008476F3">
          <w:pPr>
            <w:spacing w:line="360" w:lineRule="auto"/>
            <w:jc w:val="both"/>
            <w:rPr>
              <w:rFonts w:ascii="Perpetua" w:hAnsi="Perpetua"/>
              <w:color w:val="00B0F0"/>
              <w:sz w:val="24"/>
              <w:szCs w:val="24"/>
            </w:rPr>
          </w:pPr>
        </w:p>
        <w:p w14:paraId="4B1901D4" w14:textId="5CA6FFB8" w:rsidR="004D1DC2" w:rsidRDefault="004D1DC2" w:rsidP="008476F3">
          <w:pPr>
            <w:spacing w:line="360" w:lineRule="auto"/>
            <w:jc w:val="both"/>
            <w:rPr>
              <w:rFonts w:ascii="Perpetua" w:hAnsi="Perpetua"/>
              <w:b/>
              <w:color w:val="00B0F0"/>
              <w:sz w:val="24"/>
              <w:szCs w:val="24"/>
              <w:u w:val="single"/>
            </w:rPr>
          </w:pPr>
          <w:r>
            <w:rPr>
              <w:rFonts w:ascii="Perpetua" w:hAnsi="Perpetua"/>
              <w:b/>
              <w:color w:val="00B0F0"/>
              <w:sz w:val="24"/>
              <w:szCs w:val="24"/>
              <w:u w:val="single"/>
            </w:rPr>
            <w:t>Ongoing policies:</w:t>
          </w:r>
        </w:p>
        <w:p w14:paraId="633EDF26" w14:textId="77777777" w:rsidR="004D1DC2" w:rsidRPr="004D1DC2" w:rsidRDefault="004D1DC2" w:rsidP="008476F3">
          <w:pPr>
            <w:spacing w:line="360" w:lineRule="auto"/>
            <w:jc w:val="both"/>
            <w:rPr>
              <w:rFonts w:ascii="Perpetua" w:hAnsi="Perpetua"/>
              <w:b/>
              <w:color w:val="00B0F0"/>
              <w:sz w:val="24"/>
              <w:szCs w:val="24"/>
              <w:u w:val="single"/>
            </w:rPr>
          </w:pPr>
        </w:p>
        <w:p w14:paraId="076DE853" w14:textId="4C649E48" w:rsidR="00E9548B" w:rsidRDefault="00E9548B" w:rsidP="008476F3">
          <w:pPr>
            <w:spacing w:line="360" w:lineRule="auto"/>
            <w:jc w:val="both"/>
            <w:rPr>
              <w:rFonts w:ascii="Perpetua" w:hAnsi="Perpetua"/>
              <w:color w:val="00B0F0"/>
              <w:sz w:val="24"/>
              <w:szCs w:val="24"/>
            </w:rPr>
          </w:pPr>
          <w:r w:rsidRPr="00E9548B">
            <w:rPr>
              <w:rFonts w:ascii="Perpetua" w:hAnsi="Perpetua"/>
              <w:color w:val="00B0F0"/>
              <w:sz w:val="24"/>
              <w:szCs w:val="24"/>
            </w:rPr>
            <w:t>In the UK, the government published “The Charter for Social Housing Residents: Social Housing White Paper” (White Paper) in 2020, which was a follow up on the earlier Green Paper “A new deal for social housing published post the Grenfell disaster in 2018.</w:t>
          </w:r>
        </w:p>
        <w:p w14:paraId="1E765E12" w14:textId="77777777" w:rsidR="00E9548B" w:rsidRDefault="00E9548B" w:rsidP="008476F3">
          <w:pPr>
            <w:spacing w:line="360" w:lineRule="auto"/>
            <w:jc w:val="both"/>
            <w:rPr>
              <w:rFonts w:ascii="Perpetua" w:hAnsi="Perpetua"/>
              <w:color w:val="00B0F0"/>
              <w:sz w:val="24"/>
              <w:szCs w:val="24"/>
            </w:rPr>
          </w:pPr>
          <w:r w:rsidRPr="00E9548B">
            <w:rPr>
              <w:rFonts w:ascii="Perpetua" w:hAnsi="Perpetua"/>
              <w:color w:val="00B0F0"/>
              <w:sz w:val="24"/>
              <w:szCs w:val="24"/>
            </w:rPr>
            <w:t>The White Paper highlights the government's perception of stigma as being primarily related to the actions of front-line housing staff and to issues of separation and segregation of social housing in housing developments.</w:t>
          </w:r>
        </w:p>
        <w:p w14:paraId="3E038892" w14:textId="77777777" w:rsidR="00E9548B" w:rsidRPr="00E9548B" w:rsidRDefault="00E9548B" w:rsidP="008476F3">
          <w:pPr>
            <w:spacing w:line="360" w:lineRule="auto"/>
            <w:jc w:val="both"/>
            <w:rPr>
              <w:rFonts w:ascii="Perpetua" w:hAnsi="Perpetua" w:cs="Arial"/>
              <w:color w:val="00B0F0"/>
              <w:sz w:val="24"/>
              <w:szCs w:val="24"/>
              <w:lang w:eastAsia="en-GB"/>
            </w:rPr>
          </w:pPr>
          <w:r w:rsidRPr="00E9548B">
            <w:rPr>
              <w:rFonts w:ascii="Perpetua" w:hAnsi="Perpetua"/>
              <w:color w:val="00B0F0"/>
              <w:sz w:val="24"/>
              <w:szCs w:val="24"/>
            </w:rPr>
            <w:t xml:space="preserve">The Green paper proposed </w:t>
          </w:r>
          <w:r w:rsidRPr="00E9548B">
            <w:rPr>
              <w:rFonts w:ascii="Perpetua" w:hAnsi="Perpetua" w:cs="Arial"/>
              <w:color w:val="00B0F0"/>
              <w:sz w:val="24"/>
              <w:szCs w:val="24"/>
              <w:lang w:eastAsia="en-GB"/>
            </w:rPr>
            <w:t>five areas of engagement to address social housing stigma. They include the followings:</w:t>
          </w:r>
        </w:p>
        <w:p w14:paraId="289B0D13" w14:textId="77777777" w:rsidR="00E9548B" w:rsidRPr="00E9548B" w:rsidRDefault="00E9548B" w:rsidP="008476F3">
          <w:pPr>
            <w:numPr>
              <w:ilvl w:val="0"/>
              <w:numId w:val="3"/>
            </w:numPr>
            <w:shd w:val="clear" w:color="auto" w:fill="FFFFFF"/>
            <w:spacing w:line="360" w:lineRule="auto"/>
            <w:ind w:left="300"/>
            <w:jc w:val="both"/>
            <w:rPr>
              <w:rFonts w:ascii="Perpetua" w:hAnsi="Perpetua" w:cs="Arial"/>
              <w:color w:val="00B0F0"/>
              <w:sz w:val="24"/>
              <w:szCs w:val="24"/>
              <w:lang w:eastAsia="en-GB"/>
            </w:rPr>
          </w:pPr>
          <w:r w:rsidRPr="00E9548B">
            <w:rPr>
              <w:rFonts w:ascii="Perpetua" w:hAnsi="Perpetua" w:cs="Arial"/>
              <w:color w:val="00B0F0"/>
              <w:sz w:val="24"/>
              <w:szCs w:val="24"/>
              <w:lang w:eastAsia="en-GB"/>
            </w:rPr>
            <w:lastRenderedPageBreak/>
            <w:t>Tackling stigma and celebrating thriving communities</w:t>
          </w:r>
          <w:r w:rsidR="008476F3">
            <w:rPr>
              <w:rFonts w:ascii="Perpetua" w:hAnsi="Perpetua" w:cs="Arial"/>
              <w:color w:val="00B0F0"/>
              <w:sz w:val="24"/>
              <w:szCs w:val="24"/>
              <w:lang w:eastAsia="en-GB"/>
            </w:rPr>
            <w:t>.</w:t>
          </w:r>
        </w:p>
        <w:p w14:paraId="5F51690B" w14:textId="77777777" w:rsidR="00E9548B" w:rsidRPr="00E9548B" w:rsidRDefault="00E9548B" w:rsidP="008476F3">
          <w:pPr>
            <w:numPr>
              <w:ilvl w:val="0"/>
              <w:numId w:val="3"/>
            </w:numPr>
            <w:shd w:val="clear" w:color="auto" w:fill="FFFFFF"/>
            <w:spacing w:line="360" w:lineRule="auto"/>
            <w:ind w:left="300"/>
            <w:jc w:val="both"/>
            <w:rPr>
              <w:rFonts w:ascii="Perpetua" w:hAnsi="Perpetua" w:cs="Arial"/>
              <w:color w:val="00B0F0"/>
              <w:sz w:val="24"/>
              <w:szCs w:val="24"/>
              <w:lang w:eastAsia="en-GB"/>
            </w:rPr>
          </w:pPr>
          <w:r w:rsidRPr="00E9548B">
            <w:rPr>
              <w:rFonts w:ascii="Perpetua" w:hAnsi="Perpetua" w:cs="Arial"/>
              <w:color w:val="00B0F0"/>
              <w:sz w:val="24"/>
              <w:szCs w:val="24"/>
              <w:lang w:eastAsia="en-GB"/>
            </w:rPr>
            <w:t>Expanding supply and supporting home ownership</w:t>
          </w:r>
          <w:r w:rsidR="008476F3">
            <w:rPr>
              <w:rFonts w:ascii="Perpetua" w:hAnsi="Perpetua" w:cs="Arial"/>
              <w:color w:val="00B0F0"/>
              <w:sz w:val="24"/>
              <w:szCs w:val="24"/>
              <w:lang w:eastAsia="en-GB"/>
            </w:rPr>
            <w:t>.</w:t>
          </w:r>
        </w:p>
        <w:p w14:paraId="5137AE5A" w14:textId="77777777" w:rsidR="00E9548B" w:rsidRPr="00E9548B" w:rsidRDefault="00E9548B" w:rsidP="008476F3">
          <w:pPr>
            <w:numPr>
              <w:ilvl w:val="0"/>
              <w:numId w:val="3"/>
            </w:numPr>
            <w:shd w:val="clear" w:color="auto" w:fill="FFFFFF"/>
            <w:spacing w:line="360" w:lineRule="auto"/>
            <w:ind w:left="300"/>
            <w:jc w:val="both"/>
            <w:rPr>
              <w:rFonts w:ascii="Perpetua" w:hAnsi="Perpetua" w:cs="Arial"/>
              <w:color w:val="00B0F0"/>
              <w:sz w:val="24"/>
              <w:szCs w:val="24"/>
              <w:lang w:eastAsia="en-GB"/>
            </w:rPr>
          </w:pPr>
          <w:r w:rsidRPr="00E9548B">
            <w:rPr>
              <w:rFonts w:ascii="Perpetua" w:hAnsi="Perpetua" w:cs="Arial"/>
              <w:color w:val="00B0F0"/>
              <w:sz w:val="24"/>
              <w:szCs w:val="24"/>
              <w:lang w:eastAsia="en-GB"/>
            </w:rPr>
            <w:t>Effective resolution of complaints</w:t>
          </w:r>
          <w:r w:rsidR="008476F3">
            <w:rPr>
              <w:rFonts w:ascii="Perpetua" w:hAnsi="Perpetua" w:cs="Arial"/>
              <w:color w:val="00B0F0"/>
              <w:sz w:val="24"/>
              <w:szCs w:val="24"/>
              <w:lang w:eastAsia="en-GB"/>
            </w:rPr>
            <w:t>.</w:t>
          </w:r>
        </w:p>
        <w:p w14:paraId="602886FD" w14:textId="77777777" w:rsidR="00E9548B" w:rsidRPr="00E9548B" w:rsidRDefault="00E9548B" w:rsidP="008476F3">
          <w:pPr>
            <w:numPr>
              <w:ilvl w:val="0"/>
              <w:numId w:val="3"/>
            </w:numPr>
            <w:shd w:val="clear" w:color="auto" w:fill="FFFFFF"/>
            <w:spacing w:line="360" w:lineRule="auto"/>
            <w:ind w:left="300"/>
            <w:jc w:val="both"/>
            <w:rPr>
              <w:rFonts w:ascii="Perpetua" w:hAnsi="Perpetua" w:cs="Arial"/>
              <w:color w:val="00B0F0"/>
              <w:sz w:val="24"/>
              <w:szCs w:val="24"/>
              <w:lang w:eastAsia="en-GB"/>
            </w:rPr>
          </w:pPr>
          <w:r w:rsidRPr="00E9548B">
            <w:rPr>
              <w:rFonts w:ascii="Perpetua" w:hAnsi="Perpetua" w:cs="Arial"/>
              <w:color w:val="00B0F0"/>
              <w:sz w:val="24"/>
              <w:szCs w:val="24"/>
              <w:lang w:eastAsia="en-GB"/>
            </w:rPr>
            <w:t>Empowering residents and strengthening the regulator</w:t>
          </w:r>
          <w:r w:rsidR="008476F3">
            <w:rPr>
              <w:rFonts w:ascii="Perpetua" w:hAnsi="Perpetua" w:cs="Arial"/>
              <w:color w:val="00B0F0"/>
              <w:sz w:val="24"/>
              <w:szCs w:val="24"/>
              <w:lang w:eastAsia="en-GB"/>
            </w:rPr>
            <w:t>.</w:t>
          </w:r>
        </w:p>
        <w:p w14:paraId="0DCF7F04" w14:textId="77777777" w:rsidR="00226F79" w:rsidRPr="009F719F" w:rsidRDefault="00E9548B" w:rsidP="009F719F">
          <w:pPr>
            <w:numPr>
              <w:ilvl w:val="0"/>
              <w:numId w:val="3"/>
            </w:numPr>
            <w:shd w:val="clear" w:color="auto" w:fill="FFFFFF"/>
            <w:spacing w:line="360" w:lineRule="auto"/>
            <w:ind w:left="300"/>
            <w:jc w:val="both"/>
            <w:rPr>
              <w:sz w:val="24"/>
              <w:szCs w:val="24"/>
            </w:rPr>
          </w:pPr>
          <w:r w:rsidRPr="00E9548B">
            <w:rPr>
              <w:rFonts w:ascii="Perpetua" w:hAnsi="Perpetua" w:cs="Arial"/>
              <w:color w:val="00B0F0"/>
              <w:sz w:val="24"/>
              <w:szCs w:val="24"/>
              <w:lang w:eastAsia="en-GB"/>
            </w:rPr>
            <w:t>Ensuring homes are safe and decent</w:t>
          </w:r>
          <w:r w:rsidR="008476F3">
            <w:rPr>
              <w:rFonts w:ascii="Perpetua" w:hAnsi="Perpetua" w:cs="Arial"/>
              <w:color w:val="00B0F0"/>
              <w:sz w:val="24"/>
              <w:szCs w:val="24"/>
              <w:lang w:eastAsia="en-GB"/>
            </w:rPr>
            <w:t>.</w:t>
          </w:r>
        </w:p>
      </w:sdtContent>
    </w:sdt>
    <w:p w14:paraId="6C486D87" w14:textId="77777777" w:rsidR="00226F79" w:rsidRPr="00226F79" w:rsidRDefault="00226F79" w:rsidP="00226F79">
      <w:pPr>
        <w:jc w:val="both"/>
        <w:rPr>
          <w:sz w:val="24"/>
          <w:szCs w:val="24"/>
        </w:rPr>
      </w:pPr>
    </w:p>
    <w:p w14:paraId="319ED346" w14:textId="77777777"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sdt>
      <w:sdtPr>
        <w:rPr>
          <w:rFonts w:ascii="Perpetua" w:hAnsi="Perpetua"/>
          <w:color w:val="00B0F0"/>
          <w:sz w:val="24"/>
          <w:szCs w:val="24"/>
        </w:rPr>
        <w:id w:val="1503775671"/>
      </w:sdtPr>
      <w:sdtEndPr/>
      <w:sdtContent>
        <w:p w14:paraId="351BE864" w14:textId="77777777" w:rsidR="008476F3" w:rsidRDefault="008476F3" w:rsidP="008476F3">
          <w:pPr>
            <w:spacing w:line="360" w:lineRule="auto"/>
            <w:jc w:val="both"/>
            <w:rPr>
              <w:rFonts w:ascii="Perpetua" w:hAnsi="Perpetua"/>
              <w:color w:val="00B0F0"/>
              <w:sz w:val="24"/>
              <w:szCs w:val="24"/>
            </w:rPr>
          </w:pPr>
        </w:p>
        <w:p w14:paraId="0AAF1481" w14:textId="2CF9E93E" w:rsidR="00226F79" w:rsidRPr="008476F3" w:rsidRDefault="008476F3" w:rsidP="008476F3">
          <w:pPr>
            <w:spacing w:line="360" w:lineRule="auto"/>
            <w:jc w:val="both"/>
            <w:rPr>
              <w:rFonts w:ascii="Perpetua" w:hAnsi="Perpetua"/>
              <w:sz w:val="24"/>
              <w:szCs w:val="24"/>
            </w:rPr>
          </w:pPr>
          <w:r w:rsidRPr="008476F3">
            <w:rPr>
              <w:rFonts w:ascii="Perpetua" w:hAnsi="Perpetua"/>
              <w:color w:val="00B0F0"/>
              <w:sz w:val="24"/>
              <w:szCs w:val="24"/>
            </w:rPr>
            <w:t xml:space="preserve">Based on our forthcoming report and ongoing </w:t>
          </w:r>
          <w:r w:rsidR="00C14602">
            <w:rPr>
              <w:rFonts w:ascii="Perpetua" w:hAnsi="Perpetua"/>
              <w:color w:val="00B0F0"/>
              <w:sz w:val="24"/>
              <w:szCs w:val="24"/>
            </w:rPr>
            <w:t>research on housing,</w:t>
          </w:r>
          <w:r w:rsidRPr="008476F3">
            <w:rPr>
              <w:rFonts w:ascii="Perpetua" w:hAnsi="Perpetua"/>
              <w:color w:val="00B0F0"/>
              <w:sz w:val="24"/>
              <w:szCs w:val="24"/>
            </w:rPr>
            <w:t xml:space="preserve"> these government policies to tackle social housing stigma have not been effect</w:t>
          </w:r>
          <w:r w:rsidR="004A58BB">
            <w:rPr>
              <w:rFonts w:ascii="Perpetua" w:hAnsi="Perpetua"/>
              <w:color w:val="00B0F0"/>
              <w:sz w:val="24"/>
              <w:szCs w:val="24"/>
            </w:rPr>
            <w:t>ive</w:t>
          </w:r>
          <w:r w:rsidRPr="008476F3">
            <w:rPr>
              <w:rFonts w:ascii="Perpetua" w:hAnsi="Perpetua"/>
              <w:color w:val="00B0F0"/>
              <w:sz w:val="24"/>
              <w:szCs w:val="24"/>
            </w:rPr>
            <w:t xml:space="preserve">. </w:t>
          </w:r>
        </w:p>
      </w:sdtContent>
    </w:sdt>
    <w:p w14:paraId="79B259F9" w14:textId="77777777" w:rsidR="00226F79" w:rsidRPr="00226F79" w:rsidRDefault="00226F79" w:rsidP="00226F79">
      <w:pPr>
        <w:jc w:val="both"/>
        <w:rPr>
          <w:sz w:val="24"/>
          <w:szCs w:val="24"/>
        </w:rPr>
      </w:pPr>
    </w:p>
    <w:p w14:paraId="4A329FBD" w14:textId="77777777"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sdt>
      <w:sdtPr>
        <w:rPr>
          <w:sz w:val="24"/>
          <w:szCs w:val="24"/>
        </w:rPr>
        <w:id w:val="-1718507619"/>
      </w:sdtPr>
      <w:sdtEndPr/>
      <w:sdtContent>
        <w:sdt>
          <w:sdtPr>
            <w:rPr>
              <w:rFonts w:ascii="Perpetua" w:hAnsi="Perpetua"/>
              <w:color w:val="00B0F0"/>
              <w:sz w:val="24"/>
              <w:szCs w:val="24"/>
            </w:rPr>
            <w:id w:val="511033905"/>
          </w:sdtPr>
          <w:sdtEndPr>
            <w:rPr>
              <w:rFonts w:ascii="Times New Roman" w:hAnsi="Times New Roman"/>
              <w:color w:val="auto"/>
              <w:sz w:val="20"/>
              <w:szCs w:val="20"/>
            </w:rPr>
          </w:sdtEndPr>
          <w:sdtContent>
            <w:p w14:paraId="13270049" w14:textId="77777777" w:rsidR="009F719F" w:rsidRDefault="009F719F" w:rsidP="009F719F">
              <w:pPr>
                <w:spacing w:line="360" w:lineRule="auto"/>
                <w:jc w:val="both"/>
                <w:rPr>
                  <w:rFonts w:ascii="Perpetua" w:hAnsi="Perpetua"/>
                  <w:color w:val="00B0F0"/>
                  <w:sz w:val="24"/>
                  <w:szCs w:val="24"/>
                </w:rPr>
              </w:pPr>
            </w:p>
            <w:p w14:paraId="5A42B634" w14:textId="0D96CFDD" w:rsidR="009F719F" w:rsidRPr="009F719F" w:rsidRDefault="009F719F" w:rsidP="009F719F">
              <w:pPr>
                <w:pStyle w:val="ListParagraph"/>
                <w:numPr>
                  <w:ilvl w:val="0"/>
                  <w:numId w:val="2"/>
                </w:numPr>
                <w:spacing w:line="360" w:lineRule="auto"/>
                <w:jc w:val="both"/>
                <w:rPr>
                  <w:rFonts w:ascii="Perpetua" w:hAnsi="Perpetua"/>
                  <w:color w:val="00B0F0"/>
                  <w:sz w:val="24"/>
                  <w:szCs w:val="24"/>
                </w:rPr>
              </w:pPr>
              <w:r w:rsidRPr="009F719F">
                <w:rPr>
                  <w:rFonts w:ascii="Perpetua" w:hAnsi="Perpetua"/>
                  <w:color w:val="00B0F0"/>
                  <w:sz w:val="24"/>
                  <w:szCs w:val="24"/>
                </w:rPr>
                <w:t>Ongoing government policies have consistently approached social housing stigma/discriminations as an issue to be tackled through the planning system. However, the approach of encouraging mixed tenure developments and housing regeneration schemes have not been effective in combating stigma/discrimination</w:t>
              </w:r>
              <w:r w:rsidR="00C14602">
                <w:rPr>
                  <w:rFonts w:ascii="Perpetua" w:hAnsi="Perpetua"/>
                  <w:color w:val="00B0F0"/>
                  <w:sz w:val="24"/>
                  <w:szCs w:val="24"/>
                </w:rPr>
                <w:t xml:space="preserve">. Instead, </w:t>
              </w:r>
              <w:r w:rsidRPr="009F719F">
                <w:rPr>
                  <w:rFonts w:ascii="Perpetua" w:hAnsi="Perpetua"/>
                  <w:color w:val="00B0F0"/>
                  <w:sz w:val="24"/>
                  <w:szCs w:val="24"/>
                </w:rPr>
                <w:t>these planning policies through regenerations and mixed tenure system have resulted in a more directed stigma towards the social housing/public housing elements of estates.</w:t>
              </w:r>
            </w:p>
          </w:sdtContent>
        </w:sdt>
        <w:p w14:paraId="4C54BFE2" w14:textId="77777777" w:rsidR="00226F79" w:rsidRPr="00226F79" w:rsidRDefault="00E10BF6" w:rsidP="00226F79">
          <w:pPr>
            <w:jc w:val="both"/>
            <w:rPr>
              <w:sz w:val="24"/>
              <w:szCs w:val="24"/>
            </w:rPr>
          </w:pPr>
        </w:p>
      </w:sdtContent>
    </w:sdt>
    <w:p w14:paraId="6A521684" w14:textId="77777777" w:rsidR="00226F79" w:rsidRPr="00226F79" w:rsidRDefault="00226F79" w:rsidP="00226F79">
      <w:pPr>
        <w:jc w:val="both"/>
        <w:rPr>
          <w:sz w:val="24"/>
          <w:szCs w:val="24"/>
        </w:rPr>
      </w:pPr>
    </w:p>
    <w:p w14:paraId="6A36C8DA" w14:textId="77777777" w:rsidR="00226F79" w:rsidRPr="00226F79" w:rsidRDefault="00226F79" w:rsidP="00226F79">
      <w:pPr>
        <w:jc w:val="both"/>
        <w:rPr>
          <w:sz w:val="24"/>
          <w:szCs w:val="24"/>
        </w:rPr>
      </w:pPr>
      <w:r w:rsidRPr="00226F79">
        <w:rPr>
          <w:sz w:val="24"/>
          <w:szCs w:val="24"/>
        </w:rPr>
        <w:lastRenderedPageBreak/>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sdt>
      <w:sdtPr>
        <w:id w:val="-1062947959"/>
      </w:sdtPr>
      <w:sdtEndPr>
        <w:rPr>
          <w:rFonts w:ascii="Perpetua" w:hAnsi="Perpetua"/>
          <w:color w:val="00B0F0"/>
          <w:sz w:val="24"/>
          <w:szCs w:val="24"/>
        </w:rPr>
      </w:sdtEndPr>
      <w:sdtContent>
        <w:p w14:paraId="52C4398C" w14:textId="77777777" w:rsidR="000B1CE8" w:rsidRDefault="000B1CE8" w:rsidP="00414744">
          <w:pPr>
            <w:spacing w:before="240" w:line="360" w:lineRule="auto"/>
            <w:jc w:val="both"/>
          </w:pPr>
        </w:p>
        <w:p w14:paraId="4CE08E58" w14:textId="049777E0" w:rsidR="00414744" w:rsidRPr="00414744" w:rsidRDefault="00414744" w:rsidP="00414744">
          <w:pPr>
            <w:spacing w:before="240" w:line="360" w:lineRule="auto"/>
            <w:jc w:val="both"/>
            <w:rPr>
              <w:rFonts w:ascii="Perpetua" w:hAnsi="Perpetua"/>
              <w:color w:val="00B0F0"/>
              <w:sz w:val="24"/>
              <w:szCs w:val="24"/>
            </w:rPr>
          </w:pPr>
          <w:r w:rsidRPr="00414744">
            <w:rPr>
              <w:rFonts w:ascii="Perpetua" w:hAnsi="Perpetua"/>
              <w:color w:val="00B0F0"/>
              <w:sz w:val="24"/>
              <w:szCs w:val="24"/>
            </w:rPr>
            <w:t>Our study revealed</w:t>
          </w:r>
          <w:r w:rsidR="00E434CE">
            <w:rPr>
              <w:rFonts w:ascii="Perpetua" w:hAnsi="Perpetua"/>
              <w:color w:val="00B0F0"/>
              <w:sz w:val="24"/>
              <w:szCs w:val="24"/>
            </w:rPr>
            <w:t xml:space="preserve"> that</w:t>
          </w:r>
          <w:r w:rsidRPr="00414744">
            <w:rPr>
              <w:rFonts w:ascii="Perpetua" w:hAnsi="Perpetua"/>
              <w:color w:val="00B0F0"/>
              <w:sz w:val="24"/>
              <w:szCs w:val="24"/>
            </w:rPr>
            <w:t xml:space="preserve"> the media exacerbated the social housing/public housing stigma through the demonization and negative portrayals of social housing/public housing residents without any fear of being challenged.</w:t>
          </w:r>
        </w:p>
        <w:p w14:paraId="5DC1A1AE" w14:textId="77777777" w:rsidR="00226F79" w:rsidRPr="00226F79" w:rsidRDefault="00E10BF6" w:rsidP="00414744">
          <w:pPr>
            <w:spacing w:line="360" w:lineRule="auto"/>
            <w:jc w:val="both"/>
            <w:rPr>
              <w:sz w:val="24"/>
              <w:szCs w:val="24"/>
            </w:rPr>
          </w:pPr>
        </w:p>
      </w:sdtContent>
    </w:sdt>
    <w:p w14:paraId="686476A3" w14:textId="77777777" w:rsidR="00226F79" w:rsidRPr="00226F79" w:rsidRDefault="00226F79" w:rsidP="00226F79">
      <w:pPr>
        <w:ind w:left="360"/>
        <w:jc w:val="both"/>
        <w:rPr>
          <w:sz w:val="24"/>
          <w:szCs w:val="24"/>
        </w:rPr>
      </w:pPr>
    </w:p>
    <w:p w14:paraId="712830AA" w14:textId="77777777" w:rsidR="00226F79" w:rsidRPr="00226F79" w:rsidRDefault="00226F79" w:rsidP="00226F79">
      <w:pPr>
        <w:jc w:val="both"/>
        <w:rPr>
          <w:sz w:val="24"/>
          <w:szCs w:val="24"/>
        </w:rPr>
      </w:pPr>
      <w:r w:rsidRPr="00C14602">
        <w:rPr>
          <w:sz w:val="24"/>
          <w:szCs w:val="24"/>
        </w:rPr>
        <w:t>2</w:t>
      </w:r>
      <w:r w:rsidR="00487B1A" w:rsidRPr="00C14602">
        <w:rPr>
          <w:sz w:val="24"/>
          <w:szCs w:val="24"/>
        </w:rPr>
        <w:t>5</w:t>
      </w:r>
      <w:r w:rsidRPr="00C14602">
        <w:rPr>
          <w:sz w:val="24"/>
          <w:szCs w:val="24"/>
        </w:rPr>
        <w:t>. Which institutional mechanisms exist to report, redress and monitor cases of discrimination or segregation in relation to the right to adequate housing and how effective have they been to address discrimination</w:t>
      </w:r>
      <w:r w:rsidRPr="00226F79">
        <w:rPr>
          <w:sz w:val="24"/>
          <w:szCs w:val="24"/>
        </w:rPr>
        <w:t xml:space="preserve">? </w:t>
      </w:r>
    </w:p>
    <w:p w14:paraId="2DDFE7B7" w14:textId="77777777" w:rsidR="00226F79" w:rsidRPr="00226F79" w:rsidRDefault="00E10BF6"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14:paraId="01C917FF" w14:textId="77777777" w:rsidR="00226F79" w:rsidRPr="00226F79" w:rsidRDefault="00226F79" w:rsidP="00226F79">
      <w:pPr>
        <w:jc w:val="both"/>
        <w:rPr>
          <w:sz w:val="24"/>
          <w:szCs w:val="24"/>
        </w:rPr>
      </w:pPr>
    </w:p>
    <w:p w14:paraId="1AAA542D" w14:textId="77777777" w:rsid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136C0138" w14:textId="77777777" w:rsidR="00E31FBC" w:rsidRDefault="00E31FBC" w:rsidP="00226F79">
      <w:pPr>
        <w:jc w:val="both"/>
        <w:rPr>
          <w:sz w:val="24"/>
          <w:szCs w:val="24"/>
        </w:rPr>
      </w:pPr>
    </w:p>
    <w:sdt>
      <w:sdtPr>
        <w:rPr>
          <w:rFonts w:ascii="Perpetua" w:hAnsi="Perpetua"/>
          <w:color w:val="00B0F0"/>
          <w:sz w:val="24"/>
          <w:szCs w:val="24"/>
        </w:rPr>
        <w:id w:val="484446798"/>
      </w:sdtPr>
      <w:sdtEndPr/>
      <w:sdtContent>
        <w:p w14:paraId="317774AC" w14:textId="77777777" w:rsidR="000B1CE8" w:rsidRPr="008D6544" w:rsidRDefault="000B1CE8" w:rsidP="000B1CE8">
          <w:pPr>
            <w:pStyle w:val="ListParagraph"/>
            <w:numPr>
              <w:ilvl w:val="0"/>
              <w:numId w:val="2"/>
            </w:numPr>
            <w:spacing w:before="240" w:line="360" w:lineRule="auto"/>
            <w:jc w:val="both"/>
            <w:rPr>
              <w:rFonts w:ascii="Perpetua" w:hAnsi="Perpetua"/>
              <w:color w:val="00B0F0"/>
              <w:sz w:val="24"/>
              <w:szCs w:val="24"/>
            </w:rPr>
          </w:pPr>
          <w:r w:rsidRPr="008D6544">
            <w:rPr>
              <w:rFonts w:ascii="Perpetua" w:hAnsi="Perpetua"/>
              <w:color w:val="00B0F0"/>
              <w:sz w:val="24"/>
              <w:szCs w:val="24"/>
            </w:rPr>
            <w:t xml:space="preserve">Lack of adequate and </w:t>
          </w:r>
          <w:r w:rsidR="00E31FBC" w:rsidRPr="008D6544">
            <w:rPr>
              <w:rFonts w:ascii="Perpetua" w:hAnsi="Perpetua"/>
              <w:color w:val="00B0F0"/>
              <w:sz w:val="24"/>
              <w:szCs w:val="24"/>
            </w:rPr>
            <w:t xml:space="preserve">effective complaint procedures and systems resulting in a culture of helplessness for social housing/public housing residents. </w:t>
          </w:r>
        </w:p>
        <w:p w14:paraId="4EC3AE38" w14:textId="54E88C82" w:rsidR="000B1CE8" w:rsidRPr="008D6544" w:rsidRDefault="000B1CE8" w:rsidP="000B1CE8">
          <w:pPr>
            <w:pStyle w:val="ListParagraph"/>
            <w:numPr>
              <w:ilvl w:val="0"/>
              <w:numId w:val="2"/>
            </w:numPr>
            <w:spacing w:before="240" w:line="360" w:lineRule="auto"/>
            <w:jc w:val="both"/>
            <w:rPr>
              <w:rFonts w:ascii="Perpetua" w:hAnsi="Perpetua"/>
              <w:color w:val="00B0F0"/>
              <w:sz w:val="24"/>
              <w:szCs w:val="24"/>
            </w:rPr>
          </w:pPr>
          <w:r w:rsidRPr="008D6544">
            <w:rPr>
              <w:rFonts w:ascii="Perpetua" w:hAnsi="Perpetua"/>
              <w:color w:val="00B0F0"/>
              <w:sz w:val="24"/>
              <w:szCs w:val="24"/>
            </w:rPr>
            <w:t>Government not adopting rights based approach to housing. Taking housing as a fundamental human right seriously would entail a complete rethink of the purpose of social housing</w:t>
          </w:r>
          <w:r w:rsidR="0093410D">
            <w:rPr>
              <w:rFonts w:ascii="Perpetua" w:hAnsi="Perpetua"/>
              <w:color w:val="00B0F0"/>
              <w:sz w:val="24"/>
              <w:szCs w:val="24"/>
            </w:rPr>
            <w:t>/public housing</w:t>
          </w:r>
          <w:r w:rsidRPr="008D6544">
            <w:rPr>
              <w:rFonts w:ascii="Perpetua" w:hAnsi="Perpetua"/>
              <w:color w:val="00B0F0"/>
              <w:sz w:val="24"/>
              <w:szCs w:val="24"/>
            </w:rPr>
            <w:t>.</w:t>
          </w:r>
        </w:p>
        <w:p w14:paraId="3B43F34C" w14:textId="132BA041" w:rsidR="00E31FBC" w:rsidRPr="00A50D80" w:rsidRDefault="000B1CE8" w:rsidP="00A50D80">
          <w:pPr>
            <w:pStyle w:val="ListParagraph"/>
            <w:numPr>
              <w:ilvl w:val="0"/>
              <w:numId w:val="2"/>
            </w:numPr>
            <w:spacing w:before="240" w:line="360" w:lineRule="auto"/>
            <w:jc w:val="both"/>
            <w:rPr>
              <w:rFonts w:ascii="Perpetua" w:hAnsi="Perpetua"/>
              <w:color w:val="00B0F0"/>
              <w:sz w:val="24"/>
              <w:szCs w:val="24"/>
            </w:rPr>
          </w:pPr>
          <w:r w:rsidRPr="008D6544">
            <w:rPr>
              <w:rFonts w:ascii="Perpetua" w:hAnsi="Perpetua"/>
              <w:color w:val="00B0F0"/>
              <w:sz w:val="24"/>
              <w:szCs w:val="24"/>
            </w:rPr>
            <w:t>Acute shortage of safe, adequate and affordable housing being used as a tool to stigmatize social housing residents</w:t>
          </w:r>
          <w:r w:rsidR="00A50D80">
            <w:rPr>
              <w:rFonts w:ascii="Perpetua" w:hAnsi="Perpetua"/>
              <w:color w:val="00B0F0"/>
              <w:sz w:val="24"/>
              <w:szCs w:val="24"/>
            </w:rPr>
            <w:t>.</w:t>
          </w:r>
        </w:p>
      </w:sdtContent>
    </w:sdt>
    <w:p w14:paraId="38D97D68" w14:textId="77777777" w:rsidR="00E31FBC" w:rsidRDefault="00E31FBC" w:rsidP="00226F79">
      <w:pPr>
        <w:jc w:val="both"/>
        <w:rPr>
          <w:sz w:val="24"/>
          <w:szCs w:val="24"/>
        </w:rPr>
      </w:pPr>
    </w:p>
    <w:p w14:paraId="0AACCD9C" w14:textId="77777777" w:rsidR="00487B1A" w:rsidRPr="00226F79" w:rsidRDefault="00E10BF6"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E31FBC">
                <w:rPr>
                  <w:sz w:val="24"/>
                  <w:szCs w:val="24"/>
                </w:rPr>
                <w:t xml:space="preserve">     </w:t>
              </w:r>
            </w:sdtContent>
          </w:sdt>
        </w:sdtContent>
      </w:sdt>
    </w:p>
    <w:p w14:paraId="22589072" w14:textId="77777777" w:rsidR="00226F79" w:rsidRPr="00226F79" w:rsidRDefault="00226F79" w:rsidP="00226F79">
      <w:pPr>
        <w:jc w:val="both"/>
        <w:rPr>
          <w:sz w:val="24"/>
          <w:szCs w:val="24"/>
        </w:rPr>
      </w:pPr>
    </w:p>
    <w:p w14:paraId="3AAA36C9" w14:textId="77777777" w:rsidR="00226F79" w:rsidRPr="00C14602" w:rsidRDefault="00226F79" w:rsidP="00226F79">
      <w:pPr>
        <w:jc w:val="both"/>
        <w:rPr>
          <w:sz w:val="24"/>
          <w:szCs w:val="24"/>
        </w:rPr>
      </w:pPr>
      <w:r w:rsidRPr="00C14602">
        <w:rPr>
          <w:sz w:val="24"/>
          <w:szCs w:val="24"/>
        </w:rPr>
        <w:t>2</w:t>
      </w:r>
      <w:r w:rsidR="00487B1A" w:rsidRPr="00C14602">
        <w:rPr>
          <w:sz w:val="24"/>
          <w:szCs w:val="24"/>
        </w:rPr>
        <w:t>7</w:t>
      </w:r>
      <w:r w:rsidRPr="00C14602">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2F04A0E6" w14:textId="77777777" w:rsidR="00487B1A" w:rsidRPr="00226F79" w:rsidRDefault="00E10BF6"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C14602">
                <w:rPr>
                  <w:rStyle w:val="PlaceholderText"/>
                  <w:sz w:val="24"/>
                  <w:szCs w:val="24"/>
                </w:rPr>
                <w:t>Click here to enter text.</w:t>
              </w:r>
            </w:sdtContent>
          </w:sdt>
        </w:sdtContent>
      </w:sdt>
    </w:p>
    <w:p w14:paraId="5F9D7643" w14:textId="6242649E" w:rsidR="003A314E" w:rsidRDefault="003A314E" w:rsidP="00487B1A">
      <w:pPr>
        <w:rPr>
          <w:b/>
          <w:sz w:val="24"/>
          <w:szCs w:val="24"/>
          <w:u w:val="single"/>
        </w:rPr>
      </w:pPr>
      <w:r>
        <w:rPr>
          <w:b/>
          <w:sz w:val="24"/>
          <w:szCs w:val="24"/>
          <w:u w:val="single"/>
        </w:rPr>
        <w:br w:type="page"/>
      </w:r>
    </w:p>
    <w:p w14:paraId="36CED8F5" w14:textId="77777777"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14:paraId="38660912" w14:textId="77777777" w:rsidR="00226F79" w:rsidRPr="00226F79" w:rsidRDefault="00226F79" w:rsidP="00226F79">
      <w:pPr>
        <w:jc w:val="both"/>
        <w:rPr>
          <w:sz w:val="24"/>
          <w:szCs w:val="24"/>
        </w:rPr>
      </w:pPr>
    </w:p>
    <w:p w14:paraId="3D76B7C1"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0E743425" w14:textId="77777777" w:rsidR="006D0C62" w:rsidRPr="00226F79" w:rsidRDefault="00E10BF6"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14:paraId="1B01186E" w14:textId="77777777" w:rsidR="00226F79" w:rsidRPr="00226F79" w:rsidRDefault="00226F79" w:rsidP="00226F79">
      <w:pPr>
        <w:jc w:val="both"/>
        <w:rPr>
          <w:sz w:val="24"/>
          <w:szCs w:val="24"/>
        </w:rPr>
      </w:pPr>
    </w:p>
    <w:p w14:paraId="1412F527" w14:textId="77777777"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36538DB2" w14:textId="281AE162" w:rsidR="00226F79" w:rsidRDefault="00226F79" w:rsidP="00226F79">
      <w:pPr>
        <w:jc w:val="both"/>
        <w:rPr>
          <w:rFonts w:ascii="Perpetua" w:hAnsi="Perpetua"/>
          <w:color w:val="000000" w:themeColor="text1"/>
          <w:sz w:val="24"/>
          <w:szCs w:val="24"/>
        </w:rPr>
      </w:pPr>
    </w:p>
    <w:sdt>
      <w:sdtPr>
        <w:id w:val="-945697851"/>
      </w:sdtPr>
      <w:sdtEndPr>
        <w:rPr>
          <w:rFonts w:ascii="Perpetua" w:hAnsi="Perpetua"/>
          <w:color w:val="00B0F0"/>
          <w:sz w:val="24"/>
          <w:szCs w:val="24"/>
        </w:rPr>
      </w:sdtEndPr>
      <w:sdtContent>
        <w:p w14:paraId="2927D743" w14:textId="77777777" w:rsidR="00F61C4D" w:rsidRPr="004C254F" w:rsidRDefault="00F61C4D" w:rsidP="00F61C4D">
          <w:pPr>
            <w:pStyle w:val="ListParagraph"/>
            <w:numPr>
              <w:ilvl w:val="0"/>
              <w:numId w:val="2"/>
            </w:numPr>
            <w:spacing w:before="240" w:line="360" w:lineRule="auto"/>
            <w:jc w:val="both"/>
            <w:rPr>
              <w:rFonts w:ascii="Perpetua" w:hAnsi="Perpetua"/>
              <w:b/>
              <w:color w:val="00B0F0"/>
              <w:sz w:val="24"/>
              <w:szCs w:val="24"/>
            </w:rPr>
          </w:pPr>
          <w:r w:rsidRPr="004C254F">
            <w:rPr>
              <w:rFonts w:ascii="Perpetua" w:hAnsi="Perpetua"/>
              <w:color w:val="00B0F0"/>
              <w:sz w:val="24"/>
              <w:szCs w:val="24"/>
            </w:rPr>
            <w:t xml:space="preserve">Ejiogu, A. and Denedo, M. (forthcoming). Stigma and Social Housing in England. Refer </w:t>
          </w:r>
          <w:r>
            <w:rPr>
              <w:rFonts w:ascii="Perpetua" w:hAnsi="Perpetua"/>
              <w:color w:val="00B0F0"/>
              <w:sz w:val="24"/>
              <w:szCs w:val="24"/>
            </w:rPr>
            <w:t xml:space="preserve">to </w:t>
          </w:r>
          <w:r w:rsidRPr="004C254F">
            <w:rPr>
              <w:rFonts w:ascii="Perpetua" w:hAnsi="Perpetua"/>
              <w:color w:val="00B0F0"/>
              <w:sz w:val="24"/>
              <w:szCs w:val="24"/>
            </w:rPr>
            <w:t xml:space="preserve">the attached report. </w:t>
          </w:r>
        </w:p>
        <w:p w14:paraId="290FAD90" w14:textId="3414F023" w:rsidR="00F61C4D" w:rsidRPr="004C254F" w:rsidRDefault="00F61C4D" w:rsidP="004C254F">
          <w:pPr>
            <w:pStyle w:val="ListParagraph"/>
            <w:numPr>
              <w:ilvl w:val="0"/>
              <w:numId w:val="2"/>
            </w:numPr>
            <w:spacing w:before="240" w:line="360" w:lineRule="auto"/>
            <w:jc w:val="both"/>
            <w:rPr>
              <w:rFonts w:ascii="Perpetua" w:hAnsi="Perpetua"/>
              <w:b/>
              <w:color w:val="00B0F0"/>
              <w:sz w:val="24"/>
              <w:szCs w:val="24"/>
              <w:u w:val="single"/>
            </w:rPr>
          </w:pPr>
          <w:r w:rsidRPr="004C254F">
            <w:rPr>
              <w:rFonts w:ascii="Perpetua" w:hAnsi="Perpetua"/>
              <w:color w:val="00B0F0"/>
              <w:sz w:val="24"/>
              <w:szCs w:val="24"/>
            </w:rPr>
            <w:t xml:space="preserve">Chartered Institute of Housing and See the Person campaign, (2020).  It’s Not Okay -a guide to tackling stigma in social housing. [Online]. Available at: </w:t>
          </w:r>
          <w:hyperlink r:id="rId11" w:history="1">
            <w:r w:rsidRPr="004C254F">
              <w:rPr>
                <w:rStyle w:val="Hyperlink"/>
                <w:rFonts w:ascii="Perpetua" w:hAnsi="Perpetua"/>
                <w:sz w:val="24"/>
                <w:szCs w:val="24"/>
              </w:rPr>
              <w:t>https://www.cih.org/publications/its-not-okay-a-guide-to-tackling-stigma-in-social-housing</w:t>
            </w:r>
          </w:hyperlink>
          <w:r w:rsidRPr="004C254F">
            <w:rPr>
              <w:rFonts w:ascii="Perpetua" w:hAnsi="Perpetua"/>
              <w:color w:val="00B0F0"/>
              <w:sz w:val="24"/>
              <w:szCs w:val="24"/>
            </w:rPr>
            <w:t xml:space="preserve"> </w:t>
          </w:r>
        </w:p>
        <w:p w14:paraId="598241C1" w14:textId="77777777" w:rsidR="00F61C4D" w:rsidRPr="004C254F" w:rsidRDefault="00F61C4D" w:rsidP="004C254F">
          <w:pPr>
            <w:pStyle w:val="ListParagraph"/>
            <w:numPr>
              <w:ilvl w:val="0"/>
              <w:numId w:val="2"/>
            </w:numPr>
            <w:spacing w:before="240" w:line="360" w:lineRule="auto"/>
            <w:jc w:val="both"/>
            <w:rPr>
              <w:rFonts w:ascii="Perpetua" w:hAnsi="Perpetua"/>
              <w:b/>
              <w:color w:val="00B0F0"/>
              <w:sz w:val="24"/>
              <w:szCs w:val="24"/>
              <w:u w:val="single"/>
            </w:rPr>
          </w:pPr>
          <w:r w:rsidRPr="004C254F">
            <w:rPr>
              <w:rFonts w:ascii="Perpetua" w:hAnsi="Perpetua"/>
              <w:color w:val="00B0F0"/>
              <w:sz w:val="24"/>
              <w:szCs w:val="24"/>
            </w:rPr>
            <w:t xml:space="preserve">Chartered Institute of Housing, (2018). Rethinking Social Housing. [Online]. Available at: </w:t>
          </w:r>
          <w:hyperlink r:id="rId12" w:history="1">
            <w:r w:rsidRPr="004C254F">
              <w:rPr>
                <w:rStyle w:val="Hyperlink"/>
                <w:rFonts w:ascii="Perpetua" w:hAnsi="Perpetua"/>
                <w:sz w:val="24"/>
                <w:szCs w:val="24"/>
              </w:rPr>
              <w:t>https://www.cih.org/publications/rethinking-social-housing-final-report-1</w:t>
            </w:r>
          </w:hyperlink>
          <w:r w:rsidRPr="004C254F">
            <w:rPr>
              <w:rFonts w:ascii="Perpetua" w:hAnsi="Perpetua"/>
              <w:color w:val="00B0F0"/>
              <w:sz w:val="24"/>
              <w:szCs w:val="24"/>
            </w:rPr>
            <w:t xml:space="preserve">  </w:t>
          </w:r>
        </w:p>
        <w:p w14:paraId="20F16D5F" w14:textId="77777777" w:rsidR="00F61C4D" w:rsidRPr="004C254F" w:rsidRDefault="00F61C4D" w:rsidP="004C254F">
          <w:pPr>
            <w:pStyle w:val="ListParagraph"/>
            <w:numPr>
              <w:ilvl w:val="0"/>
              <w:numId w:val="2"/>
            </w:numPr>
            <w:spacing w:before="240" w:line="360" w:lineRule="auto"/>
            <w:jc w:val="both"/>
            <w:rPr>
              <w:rFonts w:ascii="Perpetua" w:hAnsi="Perpetua"/>
              <w:b/>
              <w:color w:val="00B0F0"/>
              <w:sz w:val="24"/>
              <w:szCs w:val="24"/>
              <w:u w:val="single"/>
            </w:rPr>
          </w:pPr>
          <w:r w:rsidRPr="004C254F">
            <w:rPr>
              <w:rFonts w:ascii="Perpetua" w:hAnsi="Perpetua"/>
              <w:color w:val="00B0F0"/>
              <w:sz w:val="24"/>
              <w:szCs w:val="24"/>
            </w:rPr>
            <w:t xml:space="preserve">Ministry of Housing, Communities and Local Government, (2018). A new deal for social housing. </w:t>
          </w:r>
          <w:r w:rsidRPr="004C254F">
            <w:rPr>
              <w:rFonts w:ascii="Perpetua" w:hAnsi="Perpetua"/>
              <w:i/>
              <w:color w:val="00B0F0"/>
              <w:sz w:val="24"/>
              <w:szCs w:val="24"/>
            </w:rPr>
            <w:t>Ministry of Housing, Communities and Local Government, London</w:t>
          </w:r>
          <w:r w:rsidRPr="004C254F">
            <w:rPr>
              <w:rFonts w:ascii="Perpetua" w:hAnsi="Perpetua"/>
              <w:color w:val="00B0F0"/>
              <w:sz w:val="24"/>
              <w:szCs w:val="24"/>
            </w:rPr>
            <w:t xml:space="preserve">. [Online]. Available at: </w:t>
          </w:r>
          <w:hyperlink r:id="rId13" w:history="1">
            <w:r w:rsidRPr="004C254F">
              <w:rPr>
                <w:rStyle w:val="Hyperlink"/>
                <w:rFonts w:ascii="Perpetua" w:hAnsi="Perpetua"/>
                <w:sz w:val="24"/>
                <w:szCs w:val="24"/>
              </w:rPr>
              <w:t>https://www.gov.uk/government/consultations/a-new-deal-for-social-housing</w:t>
            </w:r>
          </w:hyperlink>
          <w:r w:rsidRPr="004C254F">
            <w:rPr>
              <w:rFonts w:ascii="Perpetua" w:hAnsi="Perpetua"/>
              <w:color w:val="00B0F0"/>
              <w:sz w:val="24"/>
              <w:szCs w:val="24"/>
            </w:rPr>
            <w:t xml:space="preserve"> </w:t>
          </w:r>
        </w:p>
        <w:p w14:paraId="68FD88D6" w14:textId="77777777" w:rsidR="00F61C4D" w:rsidRPr="004C254F" w:rsidRDefault="00F61C4D" w:rsidP="004C254F">
          <w:pPr>
            <w:pStyle w:val="ListParagraph"/>
            <w:numPr>
              <w:ilvl w:val="0"/>
              <w:numId w:val="2"/>
            </w:numPr>
            <w:spacing w:before="240" w:line="360" w:lineRule="auto"/>
            <w:jc w:val="both"/>
            <w:rPr>
              <w:rFonts w:ascii="Perpetua" w:hAnsi="Perpetua"/>
              <w:color w:val="00B0F0"/>
              <w:sz w:val="24"/>
              <w:szCs w:val="24"/>
            </w:rPr>
          </w:pPr>
          <w:r w:rsidRPr="004C254F">
            <w:rPr>
              <w:rFonts w:ascii="Perpetua" w:hAnsi="Perpetua"/>
              <w:color w:val="00B0F0"/>
              <w:sz w:val="24"/>
              <w:szCs w:val="24"/>
            </w:rPr>
            <w:lastRenderedPageBreak/>
            <w:t xml:space="preserve">Ministry of Housing, Communities and Local Government, (2020). The Charter for Social Housing Residents: Social Housing White Paper. </w:t>
          </w:r>
          <w:r w:rsidRPr="004C254F">
            <w:rPr>
              <w:rFonts w:ascii="Perpetua" w:hAnsi="Perpetua"/>
              <w:i/>
              <w:color w:val="00B0F0"/>
              <w:sz w:val="24"/>
              <w:szCs w:val="24"/>
            </w:rPr>
            <w:t>Ministry of Housing, Communities and Local Government, London</w:t>
          </w:r>
          <w:r w:rsidRPr="004C254F">
            <w:rPr>
              <w:rFonts w:ascii="Perpetua" w:hAnsi="Perpetua"/>
              <w:color w:val="00B0F0"/>
              <w:sz w:val="24"/>
              <w:szCs w:val="24"/>
            </w:rPr>
            <w:t xml:space="preserve">. [Online]. Available at: </w:t>
          </w:r>
          <w:hyperlink r:id="rId14" w:history="1">
            <w:r w:rsidRPr="004C254F">
              <w:rPr>
                <w:rStyle w:val="Hyperlink"/>
                <w:rFonts w:ascii="Perpetua" w:hAnsi="Perpetua"/>
                <w:sz w:val="24"/>
                <w:szCs w:val="24"/>
              </w:rPr>
              <w:t>https://www.gov.uk/government/publications/the-charter-for-social-housing-residents-social-housing-white-paper</w:t>
            </w:r>
          </w:hyperlink>
          <w:r w:rsidRPr="004C254F">
            <w:rPr>
              <w:rFonts w:ascii="Perpetua" w:hAnsi="Perpetua"/>
              <w:color w:val="00B0F0"/>
              <w:sz w:val="24"/>
              <w:szCs w:val="24"/>
            </w:rPr>
            <w:t xml:space="preserve"> </w:t>
          </w:r>
        </w:p>
        <w:p w14:paraId="617763D7" w14:textId="3C3E10BD" w:rsidR="00F61C4D" w:rsidRDefault="00F61C4D" w:rsidP="004C254F">
          <w:pPr>
            <w:pStyle w:val="ListParagraph"/>
            <w:numPr>
              <w:ilvl w:val="0"/>
              <w:numId w:val="2"/>
            </w:numPr>
            <w:spacing w:before="240" w:line="360" w:lineRule="auto"/>
            <w:jc w:val="both"/>
            <w:rPr>
              <w:rFonts w:ascii="Perpetua" w:hAnsi="Perpetua"/>
              <w:color w:val="00B0F0"/>
              <w:sz w:val="24"/>
              <w:szCs w:val="24"/>
            </w:rPr>
          </w:pPr>
          <w:r w:rsidRPr="004C254F">
            <w:rPr>
              <w:rFonts w:ascii="Perpetua" w:hAnsi="Perpetua"/>
              <w:color w:val="00B0F0"/>
              <w:sz w:val="24"/>
              <w:szCs w:val="24"/>
            </w:rPr>
            <w:t xml:space="preserve">Shelter (2018). Building for our future: a vision for social housing. </w:t>
          </w:r>
          <w:r w:rsidRPr="004C254F">
            <w:rPr>
              <w:rFonts w:ascii="Perpetua" w:hAnsi="Perpetua"/>
              <w:i/>
              <w:color w:val="00B0F0"/>
              <w:sz w:val="24"/>
              <w:szCs w:val="24"/>
            </w:rPr>
            <w:t xml:space="preserve">Shelter Commission on the future of Social Housing. </w:t>
          </w:r>
          <w:r w:rsidRPr="004C254F">
            <w:rPr>
              <w:rFonts w:ascii="Perpetua" w:hAnsi="Perpetua"/>
              <w:color w:val="00B0F0"/>
              <w:sz w:val="24"/>
              <w:szCs w:val="24"/>
            </w:rPr>
            <w:t xml:space="preserve">[Online]. Available at: </w:t>
          </w:r>
          <w:hyperlink r:id="rId15" w:history="1">
            <w:r w:rsidRPr="004C254F">
              <w:rPr>
                <w:rStyle w:val="Hyperlink"/>
                <w:rFonts w:ascii="Perpetua" w:hAnsi="Perpetua"/>
                <w:sz w:val="24"/>
                <w:szCs w:val="24"/>
              </w:rPr>
              <w:t>https://england.shelter.org.uk/support_us/campaigns/a_vision_for_social_housing</w:t>
            </w:r>
          </w:hyperlink>
          <w:r w:rsidRPr="004C254F">
            <w:rPr>
              <w:rFonts w:ascii="Perpetua" w:hAnsi="Perpetua"/>
              <w:color w:val="00B0F0"/>
              <w:sz w:val="24"/>
              <w:szCs w:val="24"/>
            </w:rPr>
            <w:t xml:space="preserve"> </w:t>
          </w:r>
        </w:p>
      </w:sdtContent>
    </w:sdt>
    <w:p w14:paraId="2A453A3B" w14:textId="77777777" w:rsidR="00297AA2" w:rsidRPr="001A705A" w:rsidRDefault="00297AA2" w:rsidP="00226F79">
      <w:pPr>
        <w:jc w:val="both"/>
        <w:rPr>
          <w:rFonts w:ascii="Perpetua" w:hAnsi="Perpetua"/>
          <w:color w:val="000000" w:themeColor="text1"/>
          <w:sz w:val="24"/>
          <w:szCs w:val="24"/>
        </w:rPr>
      </w:pPr>
    </w:p>
    <w:p w14:paraId="3E6FA5CE" w14:textId="77777777" w:rsidR="006D0C62" w:rsidRPr="00226F79" w:rsidRDefault="006D0C62" w:rsidP="00226F79">
      <w:pPr>
        <w:jc w:val="both"/>
        <w:rPr>
          <w:sz w:val="24"/>
          <w:szCs w:val="24"/>
        </w:rPr>
      </w:pPr>
    </w:p>
    <w:p w14:paraId="5C3895E4" w14:textId="77777777"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01DB45AA" w14:textId="77777777" w:rsidR="00471E39" w:rsidRDefault="00E10BF6"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14:paraId="540C4B92" w14:textId="77777777" w:rsidR="003A314E" w:rsidRPr="003A314E" w:rsidRDefault="003A314E" w:rsidP="003A314E">
      <w:pPr>
        <w:jc w:val="both"/>
        <w:rPr>
          <w:sz w:val="24"/>
          <w:szCs w:val="24"/>
        </w:rPr>
      </w:pPr>
      <w:bookmarkStart w:id="0" w:name="_GoBack"/>
      <w:bookmarkEnd w:id="0"/>
    </w:p>
    <w:sectPr w:rsidR="003A314E" w:rsidRPr="003A314E" w:rsidSect="00895233">
      <w:headerReference w:type="first" r:id="rId16"/>
      <w:footerReference w:type="first" r:id="rId17"/>
      <w:pgSz w:w="11906" w:h="16838" w:code="9"/>
      <w:pgMar w:top="1134" w:right="1701" w:bottom="1134" w:left="1701" w:header="284" w:footer="567" w:gutter="0"/>
      <w:cols w:space="720"/>
      <w:formProt w:val="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26D3D" w16cid:durableId="2448AB7A"/>
  <w16cid:commentId w16cid:paraId="0BAF9CB5" w16cid:durableId="2448AB7B"/>
  <w16cid:commentId w16cid:paraId="72E1824A" w16cid:durableId="2448AB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CCDDB" w14:textId="77777777" w:rsidR="0072031D" w:rsidRDefault="0072031D">
      <w:r>
        <w:separator/>
      </w:r>
    </w:p>
  </w:endnote>
  <w:endnote w:type="continuationSeparator" w:id="0">
    <w:p w14:paraId="2C98E1F1" w14:textId="77777777" w:rsidR="0072031D" w:rsidRDefault="0072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228F5" w14:textId="77777777" w:rsidR="00BE7359" w:rsidRDefault="00BE735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9A4A6" w14:textId="77777777" w:rsidR="0072031D" w:rsidRDefault="0072031D">
      <w:r>
        <w:separator/>
      </w:r>
    </w:p>
  </w:footnote>
  <w:footnote w:type="continuationSeparator" w:id="0">
    <w:p w14:paraId="5AD3EE53" w14:textId="77777777" w:rsidR="0072031D" w:rsidRDefault="0072031D">
      <w:r>
        <w:continuationSeparator/>
      </w:r>
    </w:p>
  </w:footnote>
  <w:footnote w:id="1">
    <w:p w14:paraId="49B52300" w14:textId="77777777" w:rsidR="00BE7359" w:rsidRPr="00226F79" w:rsidRDefault="00BE735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5578" w14:textId="77777777" w:rsidR="00BE7359" w:rsidRPr="00925A9D" w:rsidRDefault="00BE7359"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26CC07A2" wp14:editId="7C4DA4B8">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4783ADD1" w14:textId="77777777" w:rsidR="00BE7359" w:rsidRPr="002745FF" w:rsidRDefault="00BE7359"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21B000DF" w14:textId="77777777" w:rsidR="00BE7359" w:rsidRPr="002745FF" w:rsidRDefault="00BE7359"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781E2B99" w14:textId="77777777" w:rsidR="00BE7359" w:rsidRPr="00611E96" w:rsidRDefault="00BE7359">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12D3E"/>
    <w:multiLevelType w:val="multilevel"/>
    <w:tmpl w:val="CC86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2A77"/>
    <w:rsid w:val="000138F6"/>
    <w:rsid w:val="00026D1F"/>
    <w:rsid w:val="00026D52"/>
    <w:rsid w:val="00031377"/>
    <w:rsid w:val="00032D0E"/>
    <w:rsid w:val="0003674D"/>
    <w:rsid w:val="000410AB"/>
    <w:rsid w:val="00044B90"/>
    <w:rsid w:val="0005390B"/>
    <w:rsid w:val="00063BFD"/>
    <w:rsid w:val="00072E19"/>
    <w:rsid w:val="00077294"/>
    <w:rsid w:val="00077AE5"/>
    <w:rsid w:val="000875C6"/>
    <w:rsid w:val="00091BF0"/>
    <w:rsid w:val="00097430"/>
    <w:rsid w:val="000A0CB5"/>
    <w:rsid w:val="000A2B89"/>
    <w:rsid w:val="000A6F03"/>
    <w:rsid w:val="000B1CE8"/>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15B7E"/>
    <w:rsid w:val="001205D6"/>
    <w:rsid w:val="00124668"/>
    <w:rsid w:val="00131DFA"/>
    <w:rsid w:val="001456CB"/>
    <w:rsid w:val="00145CB3"/>
    <w:rsid w:val="001537CC"/>
    <w:rsid w:val="0015615C"/>
    <w:rsid w:val="00166A78"/>
    <w:rsid w:val="001676BA"/>
    <w:rsid w:val="00171DC8"/>
    <w:rsid w:val="00194332"/>
    <w:rsid w:val="00197CE5"/>
    <w:rsid w:val="001A0971"/>
    <w:rsid w:val="001A705A"/>
    <w:rsid w:val="001B0DD5"/>
    <w:rsid w:val="001B53E0"/>
    <w:rsid w:val="001B7B09"/>
    <w:rsid w:val="001C2381"/>
    <w:rsid w:val="001C4360"/>
    <w:rsid w:val="001D08C8"/>
    <w:rsid w:val="001D3313"/>
    <w:rsid w:val="001E3384"/>
    <w:rsid w:val="001E5478"/>
    <w:rsid w:val="001E7515"/>
    <w:rsid w:val="001F00CA"/>
    <w:rsid w:val="002025A0"/>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1E45"/>
    <w:rsid w:val="002571C7"/>
    <w:rsid w:val="00261E47"/>
    <w:rsid w:val="002659B2"/>
    <w:rsid w:val="00266D70"/>
    <w:rsid w:val="002675EB"/>
    <w:rsid w:val="00273554"/>
    <w:rsid w:val="00282E14"/>
    <w:rsid w:val="0028624E"/>
    <w:rsid w:val="002863A2"/>
    <w:rsid w:val="002906B5"/>
    <w:rsid w:val="00293243"/>
    <w:rsid w:val="00294E8B"/>
    <w:rsid w:val="002966DB"/>
    <w:rsid w:val="002969BF"/>
    <w:rsid w:val="00297AA2"/>
    <w:rsid w:val="002B2448"/>
    <w:rsid w:val="002B536C"/>
    <w:rsid w:val="002C2C0E"/>
    <w:rsid w:val="002D4E0C"/>
    <w:rsid w:val="002D61EB"/>
    <w:rsid w:val="002D7106"/>
    <w:rsid w:val="002E0EEC"/>
    <w:rsid w:val="002E456F"/>
    <w:rsid w:val="002E65F4"/>
    <w:rsid w:val="002F7F0A"/>
    <w:rsid w:val="00304218"/>
    <w:rsid w:val="00305B08"/>
    <w:rsid w:val="003207A5"/>
    <w:rsid w:val="00323DEC"/>
    <w:rsid w:val="0033375D"/>
    <w:rsid w:val="00335FB9"/>
    <w:rsid w:val="00336C3F"/>
    <w:rsid w:val="00350908"/>
    <w:rsid w:val="00352D67"/>
    <w:rsid w:val="00353D51"/>
    <w:rsid w:val="00356299"/>
    <w:rsid w:val="003577DB"/>
    <w:rsid w:val="0036094F"/>
    <w:rsid w:val="003658E5"/>
    <w:rsid w:val="00380489"/>
    <w:rsid w:val="00382BF5"/>
    <w:rsid w:val="00396E4C"/>
    <w:rsid w:val="003A314E"/>
    <w:rsid w:val="003A3957"/>
    <w:rsid w:val="003B0526"/>
    <w:rsid w:val="003B4835"/>
    <w:rsid w:val="003C37C3"/>
    <w:rsid w:val="003C4D32"/>
    <w:rsid w:val="003D0180"/>
    <w:rsid w:val="003D0C10"/>
    <w:rsid w:val="003D3D66"/>
    <w:rsid w:val="003D6889"/>
    <w:rsid w:val="003E0166"/>
    <w:rsid w:val="003E1E9B"/>
    <w:rsid w:val="003E552B"/>
    <w:rsid w:val="004005DC"/>
    <w:rsid w:val="00401FD2"/>
    <w:rsid w:val="004045F8"/>
    <w:rsid w:val="00410560"/>
    <w:rsid w:val="00413481"/>
    <w:rsid w:val="00413A21"/>
    <w:rsid w:val="00414744"/>
    <w:rsid w:val="004153DE"/>
    <w:rsid w:val="00415EFC"/>
    <w:rsid w:val="004249D7"/>
    <w:rsid w:val="00425CA6"/>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A1B4C"/>
    <w:rsid w:val="004A58BB"/>
    <w:rsid w:val="004B4CAC"/>
    <w:rsid w:val="004C044F"/>
    <w:rsid w:val="004C254F"/>
    <w:rsid w:val="004D1DC2"/>
    <w:rsid w:val="004D21C9"/>
    <w:rsid w:val="004D48CA"/>
    <w:rsid w:val="004D5D19"/>
    <w:rsid w:val="004E0AB6"/>
    <w:rsid w:val="004E109C"/>
    <w:rsid w:val="004E49EC"/>
    <w:rsid w:val="004E4D86"/>
    <w:rsid w:val="004E6D19"/>
    <w:rsid w:val="004F4DB0"/>
    <w:rsid w:val="004F54F5"/>
    <w:rsid w:val="00506FEB"/>
    <w:rsid w:val="00511A56"/>
    <w:rsid w:val="00513F83"/>
    <w:rsid w:val="00520DCB"/>
    <w:rsid w:val="00530EF5"/>
    <w:rsid w:val="00535A25"/>
    <w:rsid w:val="005417E4"/>
    <w:rsid w:val="005455F8"/>
    <w:rsid w:val="00547BCE"/>
    <w:rsid w:val="00551A7F"/>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123"/>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6B2D"/>
    <w:rsid w:val="00667227"/>
    <w:rsid w:val="00671485"/>
    <w:rsid w:val="006749F6"/>
    <w:rsid w:val="00682D26"/>
    <w:rsid w:val="00682DDB"/>
    <w:rsid w:val="006834E4"/>
    <w:rsid w:val="00687E4F"/>
    <w:rsid w:val="00695D3E"/>
    <w:rsid w:val="006A3169"/>
    <w:rsid w:val="006A7352"/>
    <w:rsid w:val="006A7608"/>
    <w:rsid w:val="006B5A71"/>
    <w:rsid w:val="006C7738"/>
    <w:rsid w:val="006C7917"/>
    <w:rsid w:val="006D0C62"/>
    <w:rsid w:val="006D3E46"/>
    <w:rsid w:val="006D5AC4"/>
    <w:rsid w:val="006E6CC3"/>
    <w:rsid w:val="006F0D4E"/>
    <w:rsid w:val="006F421E"/>
    <w:rsid w:val="006F790C"/>
    <w:rsid w:val="00710A78"/>
    <w:rsid w:val="00712363"/>
    <w:rsid w:val="00712EFD"/>
    <w:rsid w:val="00716D30"/>
    <w:rsid w:val="0072031D"/>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E62F9"/>
    <w:rsid w:val="007F4648"/>
    <w:rsid w:val="007F7DA3"/>
    <w:rsid w:val="00816A1F"/>
    <w:rsid w:val="0081788D"/>
    <w:rsid w:val="008226B4"/>
    <w:rsid w:val="00827A9A"/>
    <w:rsid w:val="00832165"/>
    <w:rsid w:val="00833FF3"/>
    <w:rsid w:val="00842120"/>
    <w:rsid w:val="00842220"/>
    <w:rsid w:val="008427AA"/>
    <w:rsid w:val="00846B4A"/>
    <w:rsid w:val="008476F3"/>
    <w:rsid w:val="00850B3F"/>
    <w:rsid w:val="00851702"/>
    <w:rsid w:val="008543FC"/>
    <w:rsid w:val="00854A55"/>
    <w:rsid w:val="008553DE"/>
    <w:rsid w:val="008568EA"/>
    <w:rsid w:val="00861994"/>
    <w:rsid w:val="008656FA"/>
    <w:rsid w:val="00874280"/>
    <w:rsid w:val="008774E3"/>
    <w:rsid w:val="008858C5"/>
    <w:rsid w:val="00887F25"/>
    <w:rsid w:val="008931D6"/>
    <w:rsid w:val="00893220"/>
    <w:rsid w:val="00893971"/>
    <w:rsid w:val="00894E27"/>
    <w:rsid w:val="00895233"/>
    <w:rsid w:val="008A2957"/>
    <w:rsid w:val="008A3B7D"/>
    <w:rsid w:val="008A4438"/>
    <w:rsid w:val="008A5301"/>
    <w:rsid w:val="008B12FD"/>
    <w:rsid w:val="008B33E8"/>
    <w:rsid w:val="008B4DD7"/>
    <w:rsid w:val="008B4F3E"/>
    <w:rsid w:val="008C2924"/>
    <w:rsid w:val="008C3A0E"/>
    <w:rsid w:val="008C60C0"/>
    <w:rsid w:val="008D05FA"/>
    <w:rsid w:val="008D1A3C"/>
    <w:rsid w:val="008D3B8A"/>
    <w:rsid w:val="008D6544"/>
    <w:rsid w:val="008E161D"/>
    <w:rsid w:val="008E21A2"/>
    <w:rsid w:val="008E4052"/>
    <w:rsid w:val="008E46C1"/>
    <w:rsid w:val="008F0F3E"/>
    <w:rsid w:val="009240B2"/>
    <w:rsid w:val="009242AE"/>
    <w:rsid w:val="00925A9D"/>
    <w:rsid w:val="009337F5"/>
    <w:rsid w:val="0093410D"/>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254A"/>
    <w:rsid w:val="00993C39"/>
    <w:rsid w:val="00997618"/>
    <w:rsid w:val="009A2849"/>
    <w:rsid w:val="009A2BBD"/>
    <w:rsid w:val="009A3292"/>
    <w:rsid w:val="009A4B5F"/>
    <w:rsid w:val="009B459A"/>
    <w:rsid w:val="009D4AAC"/>
    <w:rsid w:val="009D76A9"/>
    <w:rsid w:val="009E0073"/>
    <w:rsid w:val="009E2351"/>
    <w:rsid w:val="009F18EC"/>
    <w:rsid w:val="009F2043"/>
    <w:rsid w:val="009F37AC"/>
    <w:rsid w:val="009F5421"/>
    <w:rsid w:val="009F719F"/>
    <w:rsid w:val="00A01741"/>
    <w:rsid w:val="00A153DB"/>
    <w:rsid w:val="00A21EF1"/>
    <w:rsid w:val="00A22B1B"/>
    <w:rsid w:val="00A23512"/>
    <w:rsid w:val="00A34DA7"/>
    <w:rsid w:val="00A364CF"/>
    <w:rsid w:val="00A3761B"/>
    <w:rsid w:val="00A40490"/>
    <w:rsid w:val="00A41D57"/>
    <w:rsid w:val="00A439B9"/>
    <w:rsid w:val="00A455B9"/>
    <w:rsid w:val="00A50D80"/>
    <w:rsid w:val="00A54482"/>
    <w:rsid w:val="00A564C7"/>
    <w:rsid w:val="00A619C0"/>
    <w:rsid w:val="00A61E26"/>
    <w:rsid w:val="00A63977"/>
    <w:rsid w:val="00A72E0A"/>
    <w:rsid w:val="00A82936"/>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AF30E6"/>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64044"/>
    <w:rsid w:val="00B7425B"/>
    <w:rsid w:val="00B84F46"/>
    <w:rsid w:val="00BC486C"/>
    <w:rsid w:val="00BD2C78"/>
    <w:rsid w:val="00BD6119"/>
    <w:rsid w:val="00BD6AAC"/>
    <w:rsid w:val="00BD6B82"/>
    <w:rsid w:val="00BE21B8"/>
    <w:rsid w:val="00BE7359"/>
    <w:rsid w:val="00BE7A33"/>
    <w:rsid w:val="00BF69D2"/>
    <w:rsid w:val="00C0101A"/>
    <w:rsid w:val="00C07B5F"/>
    <w:rsid w:val="00C12BED"/>
    <w:rsid w:val="00C14602"/>
    <w:rsid w:val="00C1564B"/>
    <w:rsid w:val="00C218AF"/>
    <w:rsid w:val="00C234D8"/>
    <w:rsid w:val="00C23DDD"/>
    <w:rsid w:val="00C35851"/>
    <w:rsid w:val="00C46E49"/>
    <w:rsid w:val="00C50A62"/>
    <w:rsid w:val="00C54F1C"/>
    <w:rsid w:val="00C559A6"/>
    <w:rsid w:val="00C5603A"/>
    <w:rsid w:val="00C6141D"/>
    <w:rsid w:val="00C63A46"/>
    <w:rsid w:val="00C63CAA"/>
    <w:rsid w:val="00C64254"/>
    <w:rsid w:val="00C7031A"/>
    <w:rsid w:val="00C73CD7"/>
    <w:rsid w:val="00C74811"/>
    <w:rsid w:val="00C75110"/>
    <w:rsid w:val="00C754C3"/>
    <w:rsid w:val="00C76256"/>
    <w:rsid w:val="00C772EF"/>
    <w:rsid w:val="00C82039"/>
    <w:rsid w:val="00C82CCE"/>
    <w:rsid w:val="00C840A9"/>
    <w:rsid w:val="00C968E1"/>
    <w:rsid w:val="00CA4A25"/>
    <w:rsid w:val="00CA65D2"/>
    <w:rsid w:val="00CB0B76"/>
    <w:rsid w:val="00CB1C6E"/>
    <w:rsid w:val="00CB32C4"/>
    <w:rsid w:val="00CB7D95"/>
    <w:rsid w:val="00CC5BEF"/>
    <w:rsid w:val="00CC779C"/>
    <w:rsid w:val="00CD4806"/>
    <w:rsid w:val="00CD4BE6"/>
    <w:rsid w:val="00CE6A0E"/>
    <w:rsid w:val="00D00DDC"/>
    <w:rsid w:val="00D02F61"/>
    <w:rsid w:val="00D1125E"/>
    <w:rsid w:val="00D115F7"/>
    <w:rsid w:val="00D226E4"/>
    <w:rsid w:val="00D230B7"/>
    <w:rsid w:val="00D27563"/>
    <w:rsid w:val="00D314BB"/>
    <w:rsid w:val="00D32E5B"/>
    <w:rsid w:val="00D35B0E"/>
    <w:rsid w:val="00D3608E"/>
    <w:rsid w:val="00D36435"/>
    <w:rsid w:val="00D36635"/>
    <w:rsid w:val="00D3698C"/>
    <w:rsid w:val="00D43E54"/>
    <w:rsid w:val="00D5082F"/>
    <w:rsid w:val="00D50EB9"/>
    <w:rsid w:val="00D548D5"/>
    <w:rsid w:val="00D55E19"/>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39E0"/>
    <w:rsid w:val="00DD4909"/>
    <w:rsid w:val="00DE0B5A"/>
    <w:rsid w:val="00DE3FD8"/>
    <w:rsid w:val="00DE67AF"/>
    <w:rsid w:val="00DE7E3D"/>
    <w:rsid w:val="00DF0FB6"/>
    <w:rsid w:val="00DF1809"/>
    <w:rsid w:val="00DF208E"/>
    <w:rsid w:val="00DF558E"/>
    <w:rsid w:val="00DF6C40"/>
    <w:rsid w:val="00E10BF6"/>
    <w:rsid w:val="00E138D4"/>
    <w:rsid w:val="00E15347"/>
    <w:rsid w:val="00E22392"/>
    <w:rsid w:val="00E262FF"/>
    <w:rsid w:val="00E30296"/>
    <w:rsid w:val="00E31842"/>
    <w:rsid w:val="00E31FBC"/>
    <w:rsid w:val="00E434CE"/>
    <w:rsid w:val="00E4367D"/>
    <w:rsid w:val="00E56BA2"/>
    <w:rsid w:val="00E60057"/>
    <w:rsid w:val="00E65B25"/>
    <w:rsid w:val="00E679E8"/>
    <w:rsid w:val="00E73E91"/>
    <w:rsid w:val="00E75397"/>
    <w:rsid w:val="00E80226"/>
    <w:rsid w:val="00E84288"/>
    <w:rsid w:val="00E84769"/>
    <w:rsid w:val="00E9548B"/>
    <w:rsid w:val="00EA6B3E"/>
    <w:rsid w:val="00EA7F03"/>
    <w:rsid w:val="00EC123F"/>
    <w:rsid w:val="00EC3079"/>
    <w:rsid w:val="00EC3E83"/>
    <w:rsid w:val="00EE0A7C"/>
    <w:rsid w:val="00EE156C"/>
    <w:rsid w:val="00EE5BA8"/>
    <w:rsid w:val="00EE5FB1"/>
    <w:rsid w:val="00EE6765"/>
    <w:rsid w:val="00EF0B0D"/>
    <w:rsid w:val="00F006B5"/>
    <w:rsid w:val="00F0155A"/>
    <w:rsid w:val="00F02228"/>
    <w:rsid w:val="00F046B0"/>
    <w:rsid w:val="00F12CFB"/>
    <w:rsid w:val="00F21FE3"/>
    <w:rsid w:val="00F259DB"/>
    <w:rsid w:val="00F268C0"/>
    <w:rsid w:val="00F43ABE"/>
    <w:rsid w:val="00F47087"/>
    <w:rsid w:val="00F47B64"/>
    <w:rsid w:val="00F611C6"/>
    <w:rsid w:val="00F61C4D"/>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D73F7"/>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49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3322">
      <w:bodyDiv w:val="1"/>
      <w:marLeft w:val="0"/>
      <w:marRight w:val="0"/>
      <w:marTop w:val="0"/>
      <w:marBottom w:val="0"/>
      <w:divBdr>
        <w:top w:val="none" w:sz="0" w:space="0" w:color="auto"/>
        <w:left w:val="none" w:sz="0" w:space="0" w:color="auto"/>
        <w:bottom w:val="none" w:sz="0" w:space="0" w:color="auto"/>
        <w:right w:val="none" w:sz="0" w:space="0" w:color="auto"/>
      </w:divBdr>
    </w:div>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552886753">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20281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a-new-deal-for-social-hous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h.org/publications/rethinking-social-housing-final-report-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h.org/publications/its-not-okay-a-guide-to-tackling-stigma-in-social-housing" TargetMode="External"/><Relationship Id="rId5" Type="http://schemas.openxmlformats.org/officeDocument/2006/relationships/numbering" Target="numbering.xml"/><Relationship Id="rId15" Type="http://schemas.openxmlformats.org/officeDocument/2006/relationships/hyperlink" Target="https://england.shelter.org.uk/support_us/campaigns/a_vision_for_social_housing"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charter-for-social-housing-residents-social-housing-white-pap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
      <w:docPartPr>
        <w:name w:val="6454FC5D2723463BB319EB4C169B8AFF"/>
        <w:category>
          <w:name w:val="General"/>
          <w:gallery w:val="placeholder"/>
        </w:category>
        <w:types>
          <w:type w:val="bbPlcHdr"/>
        </w:types>
        <w:behaviors>
          <w:behavior w:val="content"/>
        </w:behaviors>
        <w:guid w:val="{79C52445-3F6F-4B96-8132-3EE908BB14F2}"/>
      </w:docPartPr>
      <w:docPartBody>
        <w:p w:rsidR="00752AD2" w:rsidRDefault="00752AD2" w:rsidP="00752AD2">
          <w:pPr>
            <w:pStyle w:val="6454FC5D2723463BB319EB4C169B8AFF"/>
          </w:pPr>
          <w:r w:rsidRPr="00F50928">
            <w:rPr>
              <w:rStyle w:val="PlaceholderText"/>
            </w:rPr>
            <w:t>Click here to enter text.</w:t>
          </w:r>
        </w:p>
      </w:docPartBody>
    </w:docPart>
    <w:docPart>
      <w:docPartPr>
        <w:name w:val="A0143F45A38C4195B79898AA92457C67"/>
        <w:category>
          <w:name w:val="General"/>
          <w:gallery w:val="placeholder"/>
        </w:category>
        <w:types>
          <w:type w:val="bbPlcHdr"/>
        </w:types>
        <w:behaviors>
          <w:behavior w:val="content"/>
        </w:behaviors>
        <w:guid w:val="{E93D09C4-D70B-42A1-AFC0-A88956C74023}"/>
      </w:docPartPr>
      <w:docPartBody>
        <w:p w:rsidR="00752AD2" w:rsidRDefault="00752AD2" w:rsidP="00752AD2">
          <w:pPr>
            <w:pStyle w:val="A0143F45A38C4195B79898AA92457C67"/>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482A9F"/>
    <w:rsid w:val="00690D74"/>
    <w:rsid w:val="00752AD2"/>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AD2"/>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 w:type="paragraph" w:customStyle="1" w:styleId="6454FC5D2723463BB319EB4C169B8AFF">
    <w:name w:val="6454FC5D2723463BB319EB4C169B8AFF"/>
    <w:rsid w:val="00752AD2"/>
  </w:style>
  <w:style w:type="paragraph" w:customStyle="1" w:styleId="ECF9A173BE814872A6969705C364878A">
    <w:name w:val="ECF9A173BE814872A6969705C364878A"/>
    <w:rsid w:val="00752AD2"/>
  </w:style>
  <w:style w:type="paragraph" w:customStyle="1" w:styleId="A0143F45A38C4195B79898AA92457C67">
    <w:name w:val="A0143F45A38C4195B79898AA92457C67"/>
    <w:rsid w:val="00752AD2"/>
  </w:style>
  <w:style w:type="paragraph" w:customStyle="1" w:styleId="7EF90D1B388C4B61ACE6FC4A564F122D">
    <w:name w:val="7EF90D1B388C4B61ACE6FC4A564F122D"/>
    <w:rsid w:val="00752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F9D2-3C23-4BE7-B3C2-CC7272B49BCC}"/>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E37A61-B2B6-4FA6-B7DE-A0F69F7F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3533</Words>
  <Characters>22465</Characters>
  <Application>Microsoft Office Word</Application>
  <DocSecurity>4</DocSecurity>
  <Lines>187</Lines>
  <Paragraphs>51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2021-05-14T16:06:00Z</dcterms:created>
  <dcterms:modified xsi:type="dcterms:W3CDTF">2021-05-14T16:06:00Z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