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EB6ED" w14:textId="77777777" w:rsidR="009F1CA4" w:rsidRPr="005420DA" w:rsidRDefault="00627686" w:rsidP="00627686">
      <w:pPr>
        <w:jc w:val="center"/>
        <w:rPr>
          <w:rFonts w:ascii="Garamond" w:hAnsi="Garamond"/>
          <w:b/>
          <w:bCs/>
          <w:color w:val="2F5496"/>
        </w:rPr>
      </w:pPr>
      <w:bookmarkStart w:id="0" w:name="_GoBack"/>
      <w:bookmarkEnd w:id="0"/>
      <w:r w:rsidRPr="005420DA">
        <w:rPr>
          <w:rFonts w:ascii="Garamond" w:hAnsi="Garamond"/>
          <w:b/>
          <w:bCs/>
          <w:color w:val="2F5496"/>
        </w:rPr>
        <w:t xml:space="preserve">Submission in Response to the </w:t>
      </w:r>
    </w:p>
    <w:p w14:paraId="50D58B4A" w14:textId="1D8C6DC7" w:rsidR="00627686" w:rsidRPr="005420DA" w:rsidRDefault="00627686" w:rsidP="00627686">
      <w:pPr>
        <w:jc w:val="center"/>
        <w:rPr>
          <w:rFonts w:ascii="Garamond" w:hAnsi="Garamond"/>
          <w:b/>
          <w:bCs/>
          <w:color w:val="2F5496"/>
        </w:rPr>
      </w:pPr>
      <w:r w:rsidRPr="005420DA">
        <w:rPr>
          <w:rFonts w:ascii="Garamond" w:hAnsi="Garamond"/>
          <w:b/>
          <w:bCs/>
          <w:color w:val="2F5496"/>
        </w:rPr>
        <w:t>United Nations Special Rapporteur on trafficking in persons, especially women and children</w:t>
      </w:r>
    </w:p>
    <w:p w14:paraId="2F5C304E" w14:textId="77777777" w:rsidR="009F1CA4" w:rsidRPr="005420DA" w:rsidRDefault="009F1CA4" w:rsidP="00627686">
      <w:pPr>
        <w:jc w:val="center"/>
        <w:rPr>
          <w:rFonts w:ascii="Garamond" w:hAnsi="Garamond"/>
          <w:b/>
          <w:bCs/>
          <w:color w:val="2F5496"/>
        </w:rPr>
      </w:pPr>
    </w:p>
    <w:p w14:paraId="2B4D66BB" w14:textId="7FC3167A" w:rsidR="00627686" w:rsidRPr="005420DA" w:rsidRDefault="00627686" w:rsidP="00627686">
      <w:pPr>
        <w:rPr>
          <w:rFonts w:ascii="Garamond" w:hAnsi="Garamond"/>
          <w:sz w:val="22"/>
          <w:szCs w:val="22"/>
        </w:rPr>
      </w:pPr>
      <w:r w:rsidRPr="005420DA">
        <w:rPr>
          <w:rFonts w:ascii="Garamond" w:hAnsi="Garamond"/>
          <w:sz w:val="22"/>
          <w:szCs w:val="22"/>
        </w:rPr>
        <w:t xml:space="preserve">Submitted via e-mail to: </w:t>
      </w:r>
      <w:hyperlink r:id="rId7" w:history="1">
        <w:r w:rsidRPr="005420DA">
          <w:rPr>
            <w:rStyle w:val="Hyperlink"/>
            <w:rFonts w:ascii="Garamond" w:hAnsi="Garamond"/>
            <w:sz w:val="22"/>
            <w:szCs w:val="22"/>
          </w:rPr>
          <w:t>SRtrafficking@ohchr.org</w:t>
        </w:r>
      </w:hyperlink>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t xml:space="preserve">        2</w:t>
      </w:r>
      <w:r w:rsidR="008B65D7" w:rsidRPr="005420DA">
        <w:rPr>
          <w:rFonts w:ascii="Garamond" w:hAnsi="Garamond"/>
          <w:sz w:val="22"/>
          <w:szCs w:val="22"/>
        </w:rPr>
        <w:t>1</w:t>
      </w:r>
      <w:r w:rsidRPr="005420DA">
        <w:rPr>
          <w:rFonts w:ascii="Garamond" w:hAnsi="Garamond"/>
          <w:sz w:val="22"/>
          <w:szCs w:val="22"/>
        </w:rPr>
        <w:t xml:space="preserve"> January 2021</w:t>
      </w:r>
    </w:p>
    <w:p w14:paraId="536AED66" w14:textId="77777777" w:rsidR="00627686" w:rsidRPr="005420DA" w:rsidRDefault="00627686" w:rsidP="00627686">
      <w:pPr>
        <w:jc w:val="right"/>
        <w:rPr>
          <w:rFonts w:ascii="Garamond" w:hAnsi="Garamond"/>
          <w:sz w:val="22"/>
          <w:szCs w:val="22"/>
        </w:rPr>
      </w:pP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r>
      <w:r w:rsidRPr="005420DA">
        <w:rPr>
          <w:rFonts w:ascii="Garamond" w:hAnsi="Garamond"/>
          <w:sz w:val="22"/>
          <w:szCs w:val="22"/>
        </w:rPr>
        <w:tab/>
        <w:t xml:space="preserve"> </w:t>
      </w:r>
    </w:p>
    <w:p w14:paraId="4822373F" w14:textId="26756A85" w:rsidR="00627686" w:rsidRPr="005420DA" w:rsidRDefault="00627686" w:rsidP="00627686">
      <w:pPr>
        <w:jc w:val="both"/>
        <w:rPr>
          <w:rFonts w:ascii="Garamond" w:hAnsi="Garamond"/>
          <w:bCs/>
          <w:sz w:val="22"/>
          <w:szCs w:val="22"/>
        </w:rPr>
      </w:pPr>
      <w:r w:rsidRPr="005420DA">
        <w:rPr>
          <w:rFonts w:ascii="Garamond" w:hAnsi="Garamond"/>
          <w:sz w:val="22"/>
          <w:szCs w:val="22"/>
        </w:rPr>
        <w:t>Thank you for the opportunity to provide a submission to the United Nations Special Rapporteur on trafficking in persons, especially women and children</w:t>
      </w:r>
      <w:r w:rsidR="003B00C9" w:rsidRPr="005420DA">
        <w:rPr>
          <w:rFonts w:ascii="Garamond" w:hAnsi="Garamond"/>
          <w:bCs/>
          <w:sz w:val="22"/>
          <w:szCs w:val="22"/>
        </w:rPr>
        <w:t xml:space="preserve"> </w:t>
      </w:r>
      <w:r w:rsidR="00401477" w:rsidRPr="005420DA">
        <w:rPr>
          <w:rFonts w:ascii="Garamond" w:hAnsi="Garamond"/>
          <w:bCs/>
          <w:sz w:val="22"/>
          <w:szCs w:val="22"/>
        </w:rPr>
        <w:t xml:space="preserve">in relation to the </w:t>
      </w:r>
      <w:r w:rsidR="003B00C9" w:rsidRPr="005420DA">
        <w:rPr>
          <w:rFonts w:ascii="Garamond" w:hAnsi="Garamond"/>
          <w:bCs/>
          <w:sz w:val="22"/>
          <w:szCs w:val="22"/>
        </w:rPr>
        <w:t xml:space="preserve">Human Rights Council Report on the implementation of the non-punishment principle. </w:t>
      </w:r>
      <w:r w:rsidR="00401477" w:rsidRPr="005420DA">
        <w:rPr>
          <w:rFonts w:ascii="Garamond" w:hAnsi="Garamond"/>
          <w:bCs/>
          <w:sz w:val="22"/>
          <w:szCs w:val="22"/>
        </w:rPr>
        <w:t xml:space="preserve"> </w:t>
      </w:r>
      <w:r w:rsidRPr="005420DA">
        <w:rPr>
          <w:rFonts w:ascii="Garamond" w:hAnsi="Garamond"/>
          <w:bCs/>
          <w:sz w:val="22"/>
          <w:szCs w:val="22"/>
        </w:rPr>
        <w:t xml:space="preserve">We welcome this opportunity to draw upon ongoing research in the area of the rights of children of foreign fighters, especially those who are experiencing high levels of uncertainty in relation to repatriation and citizenship. </w:t>
      </w:r>
      <w:r w:rsidR="003B00C9" w:rsidRPr="005420DA">
        <w:rPr>
          <w:rFonts w:ascii="Garamond" w:hAnsi="Garamond"/>
          <w:bCs/>
          <w:sz w:val="22"/>
          <w:szCs w:val="22"/>
        </w:rPr>
        <w:t xml:space="preserve"> </w:t>
      </w:r>
      <w:r w:rsidRPr="005420DA">
        <w:rPr>
          <w:rFonts w:ascii="Garamond" w:hAnsi="Garamond"/>
          <w:sz w:val="22"/>
          <w:szCs w:val="22"/>
        </w:rPr>
        <w:t xml:space="preserve">We would welcome the opportunity to discuss any aspects of our submission, recommendations and wider research with </w:t>
      </w:r>
      <w:r w:rsidR="00F51E91" w:rsidRPr="005420DA">
        <w:rPr>
          <w:rFonts w:ascii="Garamond" w:hAnsi="Garamond"/>
          <w:sz w:val="22"/>
          <w:szCs w:val="22"/>
        </w:rPr>
        <w:t xml:space="preserve">the UN </w:t>
      </w:r>
      <w:r w:rsidRPr="005420DA">
        <w:rPr>
          <w:rFonts w:ascii="Garamond" w:hAnsi="Garamond"/>
          <w:sz w:val="22"/>
          <w:szCs w:val="22"/>
        </w:rPr>
        <w:t xml:space="preserve">Special Rapporteur. </w:t>
      </w:r>
    </w:p>
    <w:p w14:paraId="63AE59E1" w14:textId="77777777" w:rsidR="00627686" w:rsidRPr="005420DA" w:rsidRDefault="00627686" w:rsidP="00627686">
      <w:pPr>
        <w:rPr>
          <w:rFonts w:ascii="Garamond" w:hAnsi="Garamond"/>
          <w:sz w:val="22"/>
          <w:szCs w:val="22"/>
        </w:rPr>
      </w:pPr>
    </w:p>
    <w:p w14:paraId="32BAFF74" w14:textId="77777777" w:rsidR="00627686" w:rsidRPr="005420DA" w:rsidRDefault="00627686" w:rsidP="00627686">
      <w:pPr>
        <w:rPr>
          <w:rFonts w:ascii="Garamond" w:hAnsi="Garamond"/>
          <w:sz w:val="22"/>
          <w:szCs w:val="22"/>
        </w:rPr>
      </w:pPr>
      <w:r w:rsidRPr="005420DA">
        <w:rPr>
          <w:rFonts w:ascii="Garamond" w:hAnsi="Garamond"/>
          <w:sz w:val="22"/>
          <w:szCs w:val="22"/>
        </w:rPr>
        <w:t>Yours sincerely,</w:t>
      </w:r>
    </w:p>
    <w:p w14:paraId="4AE6E280" w14:textId="77777777" w:rsidR="00627686" w:rsidRPr="005420DA" w:rsidRDefault="00627686" w:rsidP="00627686">
      <w:pPr>
        <w:rPr>
          <w:rFonts w:ascii="Garamond" w:hAnsi="Garamond"/>
          <w:sz w:val="22"/>
          <w:szCs w:val="22"/>
        </w:rPr>
      </w:pPr>
    </w:p>
    <w:p w14:paraId="168C2EC8" w14:textId="77777777" w:rsidR="00627686" w:rsidRPr="005420DA" w:rsidRDefault="00627686" w:rsidP="00627686">
      <w:pPr>
        <w:rPr>
          <w:rFonts w:ascii="Garamond" w:hAnsi="Garamond"/>
          <w:b/>
          <w:bCs/>
          <w:sz w:val="22"/>
          <w:szCs w:val="22"/>
        </w:rPr>
      </w:pPr>
      <w:proofErr w:type="spellStart"/>
      <w:r w:rsidRPr="005420DA">
        <w:rPr>
          <w:rFonts w:ascii="Garamond" w:hAnsi="Garamond"/>
          <w:b/>
          <w:bCs/>
          <w:sz w:val="22"/>
          <w:szCs w:val="22"/>
        </w:rPr>
        <w:t>Dr.</w:t>
      </w:r>
      <w:proofErr w:type="spellEnd"/>
      <w:r w:rsidRPr="005420DA">
        <w:rPr>
          <w:rFonts w:ascii="Garamond" w:hAnsi="Garamond"/>
          <w:b/>
          <w:bCs/>
          <w:sz w:val="22"/>
          <w:szCs w:val="22"/>
        </w:rPr>
        <w:t xml:space="preserve"> Faith Gordon </w:t>
      </w:r>
    </w:p>
    <w:p w14:paraId="7F9D2B38" w14:textId="77777777" w:rsidR="00F2092B" w:rsidRPr="005420DA" w:rsidRDefault="00627686" w:rsidP="00627686">
      <w:pPr>
        <w:rPr>
          <w:rFonts w:ascii="Garamond" w:hAnsi="Garamond"/>
          <w:i/>
          <w:sz w:val="22"/>
          <w:szCs w:val="22"/>
        </w:rPr>
      </w:pPr>
      <w:r w:rsidRPr="005420DA">
        <w:rPr>
          <w:rFonts w:ascii="Garamond" w:hAnsi="Garamond"/>
          <w:i/>
          <w:sz w:val="22"/>
          <w:szCs w:val="22"/>
        </w:rPr>
        <w:t xml:space="preserve">Senior Lecturer, ANU College of Law, The Australian National University; Associate Research Fellow, Information Law and Policy Centre, Institute of Advanced Legal Studies London &amp; Director of the International Youth Justice Network.             </w:t>
      </w:r>
    </w:p>
    <w:p w14:paraId="1AEB5FD0" w14:textId="5D59CE3C" w:rsidR="00627686" w:rsidRPr="00041D7A" w:rsidRDefault="00041D7A" w:rsidP="00627686">
      <w:pPr>
        <w:rPr>
          <w:rFonts w:ascii="Garamond" w:hAnsi="Garamond"/>
          <w:iCs/>
          <w:sz w:val="22"/>
          <w:szCs w:val="22"/>
          <w:lang w:val="es-ES"/>
        </w:rPr>
      </w:pPr>
      <w:r>
        <w:fldChar w:fldCharType="begin"/>
      </w:r>
      <w:r w:rsidRPr="00041D7A">
        <w:rPr>
          <w:lang w:val="es-ES"/>
        </w:rPr>
        <w:instrText xml:space="preserve"> HYPERLI</w:instrText>
      </w:r>
      <w:r w:rsidRPr="00041D7A">
        <w:rPr>
          <w:lang w:val="es-ES"/>
        </w:rPr>
        <w:instrText xml:space="preserve">NK "mailto:Faith.Gordon@anu.edu.au" </w:instrText>
      </w:r>
      <w:r>
        <w:fldChar w:fldCharType="separate"/>
      </w:r>
      <w:r w:rsidR="00F2092B" w:rsidRPr="00041D7A">
        <w:rPr>
          <w:rStyle w:val="Hyperlink"/>
          <w:rFonts w:ascii="Garamond" w:hAnsi="Garamond"/>
          <w:iCs/>
          <w:sz w:val="22"/>
          <w:szCs w:val="22"/>
          <w:lang w:val="es-ES"/>
        </w:rPr>
        <w:t>Faith.Gordon@anu.edu.au</w:t>
      </w:r>
      <w:r>
        <w:rPr>
          <w:rStyle w:val="Hyperlink"/>
          <w:rFonts w:ascii="Garamond" w:hAnsi="Garamond"/>
          <w:iCs/>
          <w:sz w:val="22"/>
          <w:szCs w:val="22"/>
        </w:rPr>
        <w:fldChar w:fldCharType="end"/>
      </w:r>
      <w:r w:rsidR="00627686" w:rsidRPr="00041D7A">
        <w:rPr>
          <w:rFonts w:ascii="Garamond" w:hAnsi="Garamond"/>
          <w:iCs/>
          <w:sz w:val="22"/>
          <w:szCs w:val="22"/>
          <w:lang w:val="es-ES"/>
        </w:rPr>
        <w:t xml:space="preserve"> </w:t>
      </w:r>
    </w:p>
    <w:p w14:paraId="51CB3F1A" w14:textId="77777777" w:rsidR="00401477" w:rsidRPr="00041D7A" w:rsidRDefault="00401477" w:rsidP="00401477">
      <w:pPr>
        <w:rPr>
          <w:rFonts w:ascii="Garamond" w:hAnsi="Garamond"/>
          <w:iCs/>
          <w:sz w:val="22"/>
          <w:szCs w:val="22"/>
          <w:lang w:val="es-ES"/>
        </w:rPr>
      </w:pPr>
    </w:p>
    <w:p w14:paraId="1A7F8240" w14:textId="7D40AEB8" w:rsidR="00401477" w:rsidRPr="00041D7A" w:rsidRDefault="00401477" w:rsidP="00401477">
      <w:pPr>
        <w:rPr>
          <w:rFonts w:ascii="Garamond" w:hAnsi="Garamond"/>
          <w:b/>
          <w:bCs/>
          <w:iCs/>
          <w:sz w:val="22"/>
          <w:szCs w:val="22"/>
          <w:lang w:val="es-ES"/>
        </w:rPr>
      </w:pPr>
      <w:r w:rsidRPr="00041D7A">
        <w:rPr>
          <w:rFonts w:ascii="Garamond" w:hAnsi="Garamond"/>
          <w:b/>
          <w:bCs/>
          <w:iCs/>
          <w:sz w:val="22"/>
          <w:szCs w:val="22"/>
          <w:lang w:val="es-ES"/>
        </w:rPr>
        <w:t>Dr. Rumyana van Ark</w:t>
      </w:r>
    </w:p>
    <w:p w14:paraId="7DCD32E5" w14:textId="146E2A4F" w:rsidR="00F2092B" w:rsidRPr="005420DA" w:rsidRDefault="00401477" w:rsidP="003C7409">
      <w:pPr>
        <w:rPr>
          <w:rFonts w:ascii="Garamond" w:hAnsi="Garamond"/>
          <w:i/>
          <w:sz w:val="22"/>
          <w:szCs w:val="22"/>
        </w:rPr>
      </w:pPr>
      <w:r w:rsidRPr="005420DA">
        <w:rPr>
          <w:rFonts w:ascii="Garamond" w:hAnsi="Garamond"/>
          <w:i/>
          <w:sz w:val="22"/>
          <w:szCs w:val="22"/>
        </w:rPr>
        <w:t>Research Fellow and a Coordinator at the International Centre for Counter-Terrorism</w:t>
      </w:r>
      <w:r w:rsidR="001204DE" w:rsidRPr="005420DA">
        <w:rPr>
          <w:rFonts w:ascii="Garamond" w:hAnsi="Garamond"/>
          <w:i/>
          <w:sz w:val="22"/>
          <w:szCs w:val="22"/>
        </w:rPr>
        <w:t>,</w:t>
      </w:r>
      <w:r w:rsidRPr="005420DA">
        <w:rPr>
          <w:rFonts w:ascii="Garamond" w:hAnsi="Garamond"/>
          <w:i/>
          <w:sz w:val="22"/>
          <w:szCs w:val="22"/>
        </w:rPr>
        <w:t xml:space="preserve"> The Hague and Post-Doctoral Researcher in Terrorism, Counter-Terrorism and International Law at the T.M.C. Asser Institute.</w:t>
      </w:r>
      <w:r w:rsidR="003C7409" w:rsidRPr="005420DA">
        <w:rPr>
          <w:rFonts w:ascii="Garamond" w:hAnsi="Garamond"/>
          <w:i/>
          <w:sz w:val="22"/>
          <w:szCs w:val="22"/>
        </w:rPr>
        <w:t xml:space="preserve">                                       </w:t>
      </w:r>
    </w:p>
    <w:p w14:paraId="6EA0751F" w14:textId="509F9989" w:rsidR="003C7409" w:rsidRPr="005420DA" w:rsidRDefault="00041D7A" w:rsidP="003C7409">
      <w:pPr>
        <w:rPr>
          <w:rFonts w:ascii="Garamond" w:hAnsi="Garamond"/>
          <w:iCs/>
          <w:sz w:val="22"/>
          <w:szCs w:val="22"/>
        </w:rPr>
      </w:pPr>
      <w:hyperlink r:id="rId8" w:history="1">
        <w:r w:rsidR="00F2092B" w:rsidRPr="005420DA">
          <w:rPr>
            <w:rStyle w:val="Hyperlink"/>
            <w:rFonts w:ascii="Garamond" w:hAnsi="Garamond"/>
            <w:iCs/>
            <w:sz w:val="22"/>
            <w:szCs w:val="22"/>
          </w:rPr>
          <w:t>R.Grozdanova@asser.nl</w:t>
        </w:r>
      </w:hyperlink>
    </w:p>
    <w:p w14:paraId="514A06E7" w14:textId="77777777" w:rsidR="003C7409" w:rsidRPr="005420DA" w:rsidRDefault="003C7409" w:rsidP="003C7409">
      <w:pPr>
        <w:rPr>
          <w:rFonts w:ascii="Garamond" w:hAnsi="Garamond"/>
          <w:i/>
          <w:sz w:val="22"/>
          <w:szCs w:val="22"/>
        </w:rPr>
      </w:pPr>
    </w:p>
    <w:p w14:paraId="5FFAA1F3" w14:textId="40CFEB87" w:rsidR="009862F2" w:rsidRPr="005420DA" w:rsidRDefault="009862F2" w:rsidP="009862F2">
      <w:pPr>
        <w:rPr>
          <w:rFonts w:ascii="Garamond" w:hAnsi="Garamond"/>
          <w:b/>
          <w:bCs/>
          <w:iCs/>
          <w:sz w:val="22"/>
          <w:szCs w:val="22"/>
        </w:rPr>
      </w:pPr>
      <w:r w:rsidRPr="005420DA">
        <w:rPr>
          <w:rFonts w:ascii="Garamond" w:hAnsi="Garamond"/>
          <w:b/>
          <w:bCs/>
          <w:iCs/>
          <w:sz w:val="22"/>
          <w:szCs w:val="22"/>
        </w:rPr>
        <w:t xml:space="preserve">Professor </w:t>
      </w:r>
      <w:proofErr w:type="spellStart"/>
      <w:r w:rsidRPr="005420DA">
        <w:rPr>
          <w:rFonts w:ascii="Garamond" w:hAnsi="Garamond"/>
          <w:b/>
          <w:bCs/>
          <w:iCs/>
          <w:sz w:val="22"/>
          <w:szCs w:val="22"/>
        </w:rPr>
        <w:t>Devyani</w:t>
      </w:r>
      <w:proofErr w:type="spellEnd"/>
      <w:r w:rsidRPr="005420DA">
        <w:rPr>
          <w:rFonts w:ascii="Garamond" w:hAnsi="Garamond"/>
          <w:b/>
          <w:bCs/>
          <w:iCs/>
          <w:sz w:val="22"/>
          <w:szCs w:val="22"/>
        </w:rPr>
        <w:t xml:space="preserve"> </w:t>
      </w:r>
      <w:proofErr w:type="spellStart"/>
      <w:r w:rsidRPr="005420DA">
        <w:rPr>
          <w:rFonts w:ascii="Garamond" w:hAnsi="Garamond"/>
          <w:b/>
          <w:bCs/>
          <w:iCs/>
          <w:sz w:val="22"/>
          <w:szCs w:val="22"/>
        </w:rPr>
        <w:t>Prabhat</w:t>
      </w:r>
      <w:proofErr w:type="spellEnd"/>
    </w:p>
    <w:p w14:paraId="30081B38" w14:textId="01C00D21" w:rsidR="003C7409" w:rsidRPr="005420DA" w:rsidRDefault="004F17B6" w:rsidP="003C7409">
      <w:pPr>
        <w:jc w:val="both"/>
        <w:rPr>
          <w:rFonts w:ascii="Garamond" w:hAnsi="Garamond"/>
          <w:iCs/>
          <w:sz w:val="22"/>
          <w:szCs w:val="22"/>
        </w:rPr>
      </w:pPr>
      <w:r w:rsidRPr="005420DA">
        <w:rPr>
          <w:rFonts w:ascii="Garamond" w:hAnsi="Garamond"/>
          <w:i/>
          <w:sz w:val="22"/>
          <w:szCs w:val="22"/>
        </w:rPr>
        <w:t xml:space="preserve">Professor of Law, University of Bristol Law School and member of Border </w:t>
      </w:r>
      <w:proofErr w:type="spellStart"/>
      <w:r w:rsidRPr="005420DA">
        <w:rPr>
          <w:rFonts w:ascii="Garamond" w:hAnsi="Garamond"/>
          <w:i/>
          <w:sz w:val="22"/>
          <w:szCs w:val="22"/>
        </w:rPr>
        <w:t>Criminologies</w:t>
      </w:r>
      <w:proofErr w:type="spellEnd"/>
      <w:r w:rsidRPr="005420DA">
        <w:rPr>
          <w:rFonts w:ascii="Garamond" w:hAnsi="Garamond"/>
          <w:i/>
          <w:sz w:val="22"/>
          <w:szCs w:val="22"/>
        </w:rPr>
        <w:t>, Oxford Law Faculty.</w:t>
      </w:r>
      <w:r w:rsidR="003C7409" w:rsidRPr="005420DA">
        <w:rPr>
          <w:rFonts w:ascii="Garamond" w:hAnsi="Garamond"/>
          <w:iCs/>
          <w:sz w:val="22"/>
          <w:szCs w:val="22"/>
        </w:rPr>
        <w:t xml:space="preserve"> </w:t>
      </w:r>
      <w:hyperlink r:id="rId9" w:history="1">
        <w:r w:rsidR="003C7409" w:rsidRPr="005420DA">
          <w:rPr>
            <w:rStyle w:val="Hyperlink"/>
            <w:rFonts w:ascii="Garamond" w:hAnsi="Garamond"/>
            <w:iCs/>
            <w:sz w:val="22"/>
            <w:szCs w:val="22"/>
          </w:rPr>
          <w:t>Devyani.Prabhat@bristol.ac.uk</w:t>
        </w:r>
      </w:hyperlink>
    </w:p>
    <w:p w14:paraId="065AAFC5" w14:textId="77777777" w:rsidR="003C7409" w:rsidRPr="005420DA" w:rsidRDefault="003C7409" w:rsidP="003C7409">
      <w:pPr>
        <w:rPr>
          <w:rFonts w:ascii="Garamond" w:hAnsi="Garamond"/>
          <w:i/>
          <w:sz w:val="22"/>
          <w:szCs w:val="22"/>
        </w:rPr>
      </w:pPr>
    </w:p>
    <w:p w14:paraId="06C10605" w14:textId="23CFD228" w:rsidR="00627686" w:rsidRPr="005420DA" w:rsidRDefault="00627686" w:rsidP="00627686">
      <w:pPr>
        <w:rPr>
          <w:rFonts w:ascii="Garamond" w:hAnsi="Garamond"/>
          <w:iCs/>
          <w:sz w:val="22"/>
          <w:szCs w:val="22"/>
        </w:rPr>
      </w:pPr>
    </w:p>
    <w:p w14:paraId="3610AC62" w14:textId="77777777" w:rsidR="00627686" w:rsidRPr="005420DA" w:rsidRDefault="00627686" w:rsidP="00627686">
      <w:pPr>
        <w:shd w:val="clear" w:color="auto" w:fill="C6D9F1"/>
        <w:jc w:val="both"/>
        <w:rPr>
          <w:rFonts w:ascii="Garamond" w:hAnsi="Garamond"/>
          <w:b/>
          <w:i/>
          <w:sz w:val="22"/>
          <w:szCs w:val="22"/>
        </w:rPr>
      </w:pPr>
      <w:r w:rsidRPr="005420DA">
        <w:rPr>
          <w:rFonts w:ascii="Garamond" w:hAnsi="Garamond"/>
          <w:b/>
          <w:i/>
          <w:sz w:val="22"/>
          <w:szCs w:val="22"/>
        </w:rPr>
        <w:t>Biographies</w:t>
      </w:r>
    </w:p>
    <w:p w14:paraId="38B1F8C7" w14:textId="77777777" w:rsidR="00627686" w:rsidRPr="005420DA" w:rsidRDefault="00627686" w:rsidP="00627686">
      <w:pPr>
        <w:jc w:val="both"/>
        <w:rPr>
          <w:rFonts w:ascii="Garamond" w:hAnsi="Garamond"/>
          <w:i/>
          <w:sz w:val="22"/>
        </w:rPr>
      </w:pPr>
    </w:p>
    <w:p w14:paraId="3F725813" w14:textId="63DD0ED7" w:rsidR="00627686" w:rsidRPr="005420DA" w:rsidRDefault="00627686" w:rsidP="00FF7363">
      <w:pPr>
        <w:ind w:firstLine="720"/>
        <w:jc w:val="both"/>
        <w:rPr>
          <w:rFonts w:ascii="Garamond" w:hAnsi="Garamond"/>
          <w:sz w:val="22"/>
        </w:rPr>
      </w:pPr>
      <w:proofErr w:type="spellStart"/>
      <w:r w:rsidRPr="005420DA">
        <w:rPr>
          <w:rFonts w:ascii="Garamond" w:hAnsi="Garamond"/>
          <w:sz w:val="22"/>
        </w:rPr>
        <w:t>Dr.</w:t>
      </w:r>
      <w:proofErr w:type="spellEnd"/>
      <w:r w:rsidRPr="005420DA">
        <w:rPr>
          <w:rFonts w:ascii="Garamond" w:hAnsi="Garamond"/>
          <w:sz w:val="22"/>
        </w:rPr>
        <w:t xml:space="preserve"> Faith Gordon is a Senior Lecturer in Law at The Australian National University; Director of the International Youth Justice Network and an Associate Research Fellow at the Information Law &amp; Policy Centre, Institute of Advanced Legal Studies, London.  </w:t>
      </w:r>
      <w:proofErr w:type="spellStart"/>
      <w:r w:rsidR="009862F2" w:rsidRPr="005420DA">
        <w:rPr>
          <w:rFonts w:ascii="Garamond" w:hAnsi="Garamond"/>
          <w:sz w:val="22"/>
        </w:rPr>
        <w:t>Dr</w:t>
      </w:r>
      <w:r w:rsidR="004F17B6" w:rsidRPr="005420DA">
        <w:rPr>
          <w:rFonts w:ascii="Garamond" w:hAnsi="Garamond"/>
          <w:sz w:val="22"/>
        </w:rPr>
        <w:t>.</w:t>
      </w:r>
      <w:proofErr w:type="spellEnd"/>
      <w:r w:rsidR="009862F2" w:rsidRPr="005420DA">
        <w:rPr>
          <w:rFonts w:ascii="Garamond" w:hAnsi="Garamond"/>
          <w:sz w:val="22"/>
        </w:rPr>
        <w:t xml:space="preserve"> Gordon’s</w:t>
      </w:r>
      <w:r w:rsidRPr="005420DA">
        <w:rPr>
          <w:rFonts w:ascii="Garamond" w:hAnsi="Garamond"/>
          <w:sz w:val="22"/>
        </w:rPr>
        <w:t xml:space="preserve"> first sole-authored monograph entitled: </w:t>
      </w:r>
      <w:r w:rsidRPr="005420DA">
        <w:rPr>
          <w:rFonts w:ascii="Garamond" w:hAnsi="Garamond"/>
          <w:i/>
          <w:sz w:val="22"/>
        </w:rPr>
        <w:t>Children, Young People and the Press in a Transitioning Society: Representations, Reactions and Criminalisation</w:t>
      </w:r>
      <w:r w:rsidRPr="005420DA">
        <w:rPr>
          <w:rFonts w:ascii="Garamond" w:hAnsi="Garamond"/>
          <w:sz w:val="22"/>
        </w:rPr>
        <w:t xml:space="preserve"> (2018) built on </w:t>
      </w:r>
      <w:r w:rsidR="009862F2" w:rsidRPr="005420DA">
        <w:rPr>
          <w:rFonts w:ascii="Garamond" w:hAnsi="Garamond"/>
          <w:sz w:val="22"/>
        </w:rPr>
        <w:t>her</w:t>
      </w:r>
      <w:r w:rsidRPr="005420DA">
        <w:rPr>
          <w:rFonts w:ascii="Garamond" w:hAnsi="Garamond"/>
          <w:sz w:val="22"/>
        </w:rPr>
        <w:t xml:space="preserve"> PhD and post-doctoral research on the media representations of children and young people in Northern Ireland and other post-conflict societies, and the research has been referred to by the UN Committee on the Rights of the Child and has been referred to in the High Court in Northern Ireland and the Court of Appeal. </w:t>
      </w:r>
      <w:r w:rsidR="009862F2" w:rsidRPr="005420DA">
        <w:rPr>
          <w:rFonts w:ascii="Garamond" w:hAnsi="Garamond"/>
          <w:sz w:val="22"/>
        </w:rPr>
        <w:t>Her</w:t>
      </w:r>
      <w:r w:rsidRPr="005420DA">
        <w:rPr>
          <w:rFonts w:ascii="Garamond" w:hAnsi="Garamond"/>
          <w:sz w:val="22"/>
        </w:rPr>
        <w:t xml:space="preserve"> latest international research and recent publications focus on children’s rights in the digital age; journalists’ use of children’s social media content; ‘naming and shaming’ of children in conflict with the law on social media; the unaddressed issue of pre-charge identification of minors.  </w:t>
      </w:r>
      <w:proofErr w:type="spellStart"/>
      <w:r w:rsidR="009862F2" w:rsidRPr="005420DA">
        <w:rPr>
          <w:rFonts w:ascii="Garamond" w:hAnsi="Garamond"/>
          <w:sz w:val="22"/>
        </w:rPr>
        <w:t>Dr.</w:t>
      </w:r>
      <w:proofErr w:type="spellEnd"/>
      <w:r w:rsidR="009862F2" w:rsidRPr="005420DA">
        <w:rPr>
          <w:rFonts w:ascii="Garamond" w:hAnsi="Garamond"/>
          <w:sz w:val="22"/>
        </w:rPr>
        <w:t xml:space="preserve"> Gordon</w:t>
      </w:r>
      <w:r w:rsidRPr="005420DA">
        <w:rPr>
          <w:rFonts w:ascii="Garamond" w:hAnsi="Garamond"/>
          <w:sz w:val="22"/>
        </w:rPr>
        <w:t xml:space="preserve"> is leading Catch22’s latest research into </w:t>
      </w:r>
      <w:r w:rsidR="000E30B9" w:rsidRPr="005420DA">
        <w:rPr>
          <w:rFonts w:ascii="Garamond" w:hAnsi="Garamond"/>
          <w:sz w:val="22"/>
        </w:rPr>
        <w:t xml:space="preserve">children’s and </w:t>
      </w:r>
      <w:r w:rsidRPr="005420DA">
        <w:rPr>
          <w:rFonts w:ascii="Garamond" w:hAnsi="Garamond"/>
          <w:sz w:val="22"/>
        </w:rPr>
        <w:t>young peoples’ perceptions of social media, the acceptable use policies across platforms, and</w:t>
      </w:r>
      <w:r w:rsidRPr="005420DA">
        <w:rPr>
          <w:rFonts w:ascii="Garamond" w:hAnsi="Garamond"/>
          <w:sz w:val="22"/>
          <w:lang w:val="en-US"/>
        </w:rPr>
        <w:t xml:space="preserve"> the enforcement challenges for addressing online harms when these are breached</w:t>
      </w:r>
      <w:r w:rsidR="00F2669F" w:rsidRPr="005420DA">
        <w:rPr>
          <w:rFonts w:ascii="Garamond" w:hAnsi="Garamond"/>
          <w:sz w:val="22"/>
          <w:lang w:val="en-US"/>
        </w:rPr>
        <w:t xml:space="preserve"> and is a CI on an ARC Discovery Project </w:t>
      </w:r>
      <w:r w:rsidR="009C73FC" w:rsidRPr="005420DA">
        <w:rPr>
          <w:rFonts w:ascii="Garamond" w:hAnsi="Garamond"/>
          <w:sz w:val="22"/>
          <w:lang w:val="en-US"/>
        </w:rPr>
        <w:t xml:space="preserve">on </w:t>
      </w:r>
      <w:proofErr w:type="spellStart"/>
      <w:r w:rsidR="009C73FC" w:rsidRPr="005420DA">
        <w:rPr>
          <w:rFonts w:ascii="Garamond" w:hAnsi="Garamond"/>
          <w:sz w:val="22"/>
          <w:lang w:val="en-US"/>
        </w:rPr>
        <w:t>analysing</w:t>
      </w:r>
      <w:proofErr w:type="spellEnd"/>
      <w:r w:rsidR="009C73FC" w:rsidRPr="005420DA">
        <w:rPr>
          <w:rFonts w:ascii="Garamond" w:hAnsi="Garamond"/>
          <w:sz w:val="22"/>
          <w:lang w:val="en-US"/>
        </w:rPr>
        <w:t xml:space="preserve"> interactions within the criminal deportation system</w:t>
      </w:r>
      <w:r w:rsidRPr="005420DA">
        <w:rPr>
          <w:rFonts w:ascii="Garamond" w:hAnsi="Garamond"/>
          <w:sz w:val="22"/>
          <w:lang w:val="en-US"/>
        </w:rPr>
        <w:t>.</w:t>
      </w:r>
    </w:p>
    <w:p w14:paraId="284D0998" w14:textId="59D34447" w:rsidR="00627686" w:rsidRPr="005420DA" w:rsidRDefault="00627686" w:rsidP="00FF7363">
      <w:pPr>
        <w:rPr>
          <w:rFonts w:ascii="Garamond" w:hAnsi="Garamond"/>
          <w:sz w:val="22"/>
        </w:rPr>
      </w:pPr>
    </w:p>
    <w:p w14:paraId="1280F603" w14:textId="06215540" w:rsidR="00401477" w:rsidRPr="005420DA" w:rsidRDefault="00401477" w:rsidP="00FF7363">
      <w:pPr>
        <w:pStyle w:val="ECVPersonalStatement"/>
        <w:spacing w:after="0" w:line="240" w:lineRule="auto"/>
        <w:jc w:val="both"/>
        <w:rPr>
          <w:rFonts w:ascii="Garamond" w:hAnsi="Garamond" w:cs="Calibri"/>
          <w:noProof w:val="0"/>
          <w:color w:val="000000" w:themeColor="text1"/>
          <w:sz w:val="22"/>
          <w:szCs w:val="22"/>
        </w:rPr>
      </w:pPr>
      <w:r w:rsidRPr="005420DA">
        <w:rPr>
          <w:rFonts w:ascii="Garamond" w:hAnsi="Garamond"/>
          <w:sz w:val="22"/>
        </w:rPr>
        <w:tab/>
      </w:r>
      <w:r w:rsidRPr="005420DA">
        <w:rPr>
          <w:rFonts w:ascii="Garamond" w:hAnsi="Garamond"/>
          <w:color w:val="000000" w:themeColor="text1"/>
          <w:sz w:val="22"/>
          <w:szCs w:val="22"/>
        </w:rPr>
        <w:t xml:space="preserve">Dr. Rumyana van Ark (née Grozdanova)  </w:t>
      </w:r>
      <w:r w:rsidR="006947F3" w:rsidRPr="005420DA">
        <w:rPr>
          <w:rFonts w:ascii="Garamond" w:hAnsi="Garamond" w:cs="Calibri"/>
          <w:color w:val="000000" w:themeColor="text1"/>
          <w:sz w:val="22"/>
          <w:szCs w:val="22"/>
          <w:lang w:val="en"/>
        </w:rPr>
        <w:t xml:space="preserve">is Post-Doctoral Researcher in Terrorism, Counter-Terrorism and Human Rights at the T.M.C. Asser Instituut / University of Amsterdam. </w:t>
      </w:r>
      <w:r w:rsidR="006947F3" w:rsidRPr="005420DA">
        <w:rPr>
          <w:rFonts w:ascii="Garamond" w:hAnsi="Garamond" w:cs="Calibri"/>
          <w:noProof w:val="0"/>
          <w:color w:val="000000" w:themeColor="text1"/>
          <w:sz w:val="22"/>
          <w:szCs w:val="22"/>
        </w:rPr>
        <w:t xml:space="preserve">She is also a Senior Coordinator (Research and Project Support + Programme Development) and a Research Fellow at the International Centre for Counter-Terrorism. As part of these roles, she is responsible for project management and research deliverables as well as the organisation of the Asser/ICCT Advanced Summer Programme on Terrorism, Counter-Terrorism and the Rule of Law.  She has also been an invited counter-terrorism expert to closed door meetings within the Dutch Ministry of Foreign Affairs and the Organisation for the Prohibition of Chemical Weapons. </w:t>
      </w:r>
      <w:r w:rsidR="006947F3" w:rsidRPr="005420DA">
        <w:rPr>
          <w:rFonts w:ascii="Garamond" w:hAnsi="Garamond" w:cs="Calibri"/>
          <w:color w:val="000000" w:themeColor="text1"/>
          <w:sz w:val="22"/>
          <w:szCs w:val="22"/>
        </w:rPr>
        <w:t xml:space="preserve">She has extensive academic and professional experience in the area of combatting terrorism. </w:t>
      </w:r>
      <w:r w:rsidR="006947F3" w:rsidRPr="005420DA">
        <w:rPr>
          <w:rFonts w:ascii="Garamond" w:hAnsi="Garamond" w:cs="Calibri"/>
          <w:noProof w:val="0"/>
          <w:color w:val="000000" w:themeColor="text1"/>
          <w:sz w:val="22"/>
          <w:szCs w:val="22"/>
        </w:rPr>
        <w:t xml:space="preserve">Her research focuses on the evolving relationship between the individual (terror suspect) and the state </w:t>
      </w:r>
      <w:r w:rsidR="006947F3" w:rsidRPr="005420DA">
        <w:rPr>
          <w:rFonts w:ascii="Garamond" w:hAnsi="Garamond" w:cs="Calibri"/>
          <w:color w:val="000000" w:themeColor="text1"/>
          <w:sz w:val="22"/>
          <w:szCs w:val="22"/>
        </w:rPr>
        <w:t xml:space="preserve">with particular emphasis on the operation of counter-terrorism measures vis-à-vis the rule of law. </w:t>
      </w:r>
      <w:r w:rsidR="006947F3" w:rsidRPr="005420DA">
        <w:rPr>
          <w:rFonts w:ascii="Garamond" w:hAnsi="Garamond" w:cs="Calibri"/>
          <w:noProof w:val="0"/>
          <w:color w:val="000000" w:themeColor="text1"/>
          <w:sz w:val="22"/>
          <w:szCs w:val="22"/>
        </w:rPr>
        <w:t>Her work has been published in academic and professional journals, as part of edited book collections and within governmental reports.</w:t>
      </w:r>
    </w:p>
    <w:p w14:paraId="11281E00" w14:textId="4B13A444" w:rsidR="004F17B6" w:rsidRPr="005420DA" w:rsidRDefault="004F17B6" w:rsidP="00FF7363">
      <w:pPr>
        <w:rPr>
          <w:rFonts w:ascii="Garamond" w:hAnsi="Garamond"/>
          <w:sz w:val="22"/>
        </w:rPr>
      </w:pPr>
    </w:p>
    <w:p w14:paraId="0EB9AF58" w14:textId="5B1DF2C4" w:rsidR="004F17B6" w:rsidRPr="005420DA" w:rsidRDefault="004F17B6" w:rsidP="00FF7363">
      <w:pPr>
        <w:ind w:firstLine="720"/>
        <w:jc w:val="both"/>
        <w:rPr>
          <w:rFonts w:ascii="Garamond" w:hAnsi="Garamond"/>
          <w:sz w:val="22"/>
        </w:rPr>
      </w:pPr>
      <w:r w:rsidRPr="005420DA">
        <w:rPr>
          <w:rFonts w:ascii="Garamond" w:hAnsi="Garamond"/>
          <w:sz w:val="22"/>
        </w:rPr>
        <w:t xml:space="preserve">Professor </w:t>
      </w:r>
      <w:proofErr w:type="spellStart"/>
      <w:r w:rsidRPr="005420DA">
        <w:rPr>
          <w:rFonts w:ascii="Garamond" w:hAnsi="Garamond"/>
          <w:sz w:val="22"/>
        </w:rPr>
        <w:t>Devyani</w:t>
      </w:r>
      <w:proofErr w:type="spellEnd"/>
      <w:r w:rsidRPr="005420DA">
        <w:rPr>
          <w:rFonts w:ascii="Garamond" w:hAnsi="Garamond"/>
          <w:sz w:val="22"/>
        </w:rPr>
        <w:t xml:space="preserve"> </w:t>
      </w:r>
      <w:proofErr w:type="spellStart"/>
      <w:r w:rsidRPr="005420DA">
        <w:rPr>
          <w:rFonts w:ascii="Garamond" w:hAnsi="Garamond"/>
          <w:sz w:val="22"/>
        </w:rPr>
        <w:t>Prabhat</w:t>
      </w:r>
      <w:proofErr w:type="spellEnd"/>
      <w:r w:rsidRPr="005420DA">
        <w:rPr>
          <w:rFonts w:ascii="Garamond" w:hAnsi="Garamond"/>
          <w:sz w:val="22"/>
        </w:rPr>
        <w:t xml:space="preserve"> is a Professor of Law at the University of Bristol Law School, UK, with legal practice experience in Constitutional law. She holds a LL.M and a PhD from New York University. At present, she researches and teaches Migration, Citizenship and Nationality from a socio-legal and comparative perspective. She is an ESRC research grant holder on British Citizenship and the Practice of Nationality laws. The project focuses on the processes of gaining, holding and losing of citizenship and the role of nationality law practice for long term residents or British citizens. </w:t>
      </w:r>
      <w:r w:rsidRPr="005420DA">
        <w:rPr>
          <w:rFonts w:ascii="Garamond" w:hAnsi="Garamond"/>
          <w:sz w:val="22"/>
        </w:rPr>
        <w:lastRenderedPageBreak/>
        <w:t>She supervises doctoral students researching on citizenship, migration, and the legal profession. </w:t>
      </w:r>
      <w:r w:rsidR="0075626A" w:rsidRPr="005420DA">
        <w:rPr>
          <w:rFonts w:ascii="Garamond" w:hAnsi="Garamond"/>
          <w:sz w:val="22"/>
        </w:rPr>
        <w:t xml:space="preserve"> Professor </w:t>
      </w:r>
      <w:proofErr w:type="spellStart"/>
      <w:r w:rsidRPr="005420DA">
        <w:rPr>
          <w:rFonts w:ascii="Garamond" w:hAnsi="Garamond"/>
          <w:sz w:val="22"/>
        </w:rPr>
        <w:t>Prabhat's</w:t>
      </w:r>
      <w:proofErr w:type="spellEnd"/>
      <w:r w:rsidRPr="005420DA">
        <w:rPr>
          <w:rFonts w:ascii="Garamond" w:hAnsi="Garamond"/>
          <w:sz w:val="22"/>
        </w:rPr>
        <w:t xml:space="preserve"> book Unleashing the Force of Law: Legal Mobilization, National Security, Basic Freedoms (Palgrave Macmillan Socio-legal Studies Series) has won the Birks Prize for Outstanding Legal Scholarship (Society of Legal Scholars) 2017. The book was shortlisted by both the Society of Legal Scholars (2017) and the Socio-Legal Studies Association (2016) for book prize awards.  </w:t>
      </w:r>
    </w:p>
    <w:p w14:paraId="1965EB02" w14:textId="75F56A83" w:rsidR="00BC77A7" w:rsidRPr="005420DA" w:rsidRDefault="00BC77A7" w:rsidP="00FF7363">
      <w:pPr>
        <w:ind w:firstLine="720"/>
        <w:jc w:val="both"/>
        <w:rPr>
          <w:rFonts w:ascii="Garamond" w:hAnsi="Garamond"/>
          <w:sz w:val="22"/>
        </w:rPr>
      </w:pPr>
    </w:p>
    <w:p w14:paraId="155850FA" w14:textId="77777777" w:rsidR="001172EE" w:rsidRPr="005420DA" w:rsidRDefault="00BC77A7" w:rsidP="00FF7363">
      <w:pPr>
        <w:jc w:val="both"/>
        <w:rPr>
          <w:rFonts w:ascii="Garamond" w:hAnsi="Garamond"/>
          <w:sz w:val="22"/>
        </w:rPr>
      </w:pPr>
      <w:r w:rsidRPr="005420DA">
        <w:rPr>
          <w:rFonts w:ascii="Garamond" w:hAnsi="Garamond"/>
          <w:sz w:val="22"/>
        </w:rPr>
        <w:t xml:space="preserve">Professor </w:t>
      </w:r>
      <w:proofErr w:type="spellStart"/>
      <w:r w:rsidRPr="005420DA">
        <w:rPr>
          <w:rFonts w:ascii="Garamond" w:hAnsi="Garamond"/>
          <w:sz w:val="22"/>
        </w:rPr>
        <w:t>Prabhat</w:t>
      </w:r>
      <w:proofErr w:type="spellEnd"/>
      <w:r w:rsidRPr="005420DA">
        <w:rPr>
          <w:rFonts w:ascii="Garamond" w:hAnsi="Garamond"/>
          <w:sz w:val="22"/>
        </w:rPr>
        <w:t xml:space="preserve">, </w:t>
      </w:r>
      <w:proofErr w:type="spellStart"/>
      <w:r w:rsidRPr="005420DA">
        <w:rPr>
          <w:rFonts w:ascii="Garamond" w:hAnsi="Garamond"/>
          <w:sz w:val="22"/>
        </w:rPr>
        <w:t>Dr.</w:t>
      </w:r>
      <w:proofErr w:type="spellEnd"/>
      <w:r w:rsidRPr="005420DA">
        <w:rPr>
          <w:rFonts w:ascii="Garamond" w:hAnsi="Garamond"/>
          <w:sz w:val="22"/>
        </w:rPr>
        <w:t xml:space="preserve"> van Ark and </w:t>
      </w:r>
      <w:proofErr w:type="spellStart"/>
      <w:r w:rsidRPr="005420DA">
        <w:rPr>
          <w:rFonts w:ascii="Garamond" w:hAnsi="Garamond"/>
          <w:sz w:val="22"/>
        </w:rPr>
        <w:t>Dr.</w:t>
      </w:r>
      <w:proofErr w:type="spellEnd"/>
      <w:r w:rsidRPr="005420DA">
        <w:rPr>
          <w:rFonts w:ascii="Garamond" w:hAnsi="Garamond"/>
          <w:sz w:val="22"/>
        </w:rPr>
        <w:t xml:space="preserve"> Gordon have received a small-events grant from the Society of Legal Scholars for their project on: ‘Citizen Children? An Analysis of Counter-Terrorism Measures’ and are currently working on their monograph, to be published by Edward Elgar Publishing (Law)</w:t>
      </w:r>
      <w:r w:rsidR="00F2092B" w:rsidRPr="005420DA">
        <w:rPr>
          <w:rFonts w:ascii="Garamond" w:hAnsi="Garamond"/>
          <w:sz w:val="22"/>
        </w:rPr>
        <w:t>.</w:t>
      </w:r>
      <w:r w:rsidR="007756BC" w:rsidRPr="005420DA">
        <w:rPr>
          <w:rFonts w:ascii="Garamond" w:hAnsi="Garamond"/>
          <w:sz w:val="22"/>
        </w:rPr>
        <w:t xml:space="preserve">  The research team have written several pieces commenting on a number of issues </w:t>
      </w:r>
      <w:r w:rsidR="001172EE" w:rsidRPr="005420DA">
        <w:rPr>
          <w:rFonts w:ascii="Garamond" w:hAnsi="Garamond"/>
          <w:sz w:val="22"/>
        </w:rPr>
        <w:t>such as: Australia’s trend towards statelessness of children of foreign fighters; repatriation of Dutch children in Syria; COVID-19 and decisions on repatriation of foreign fighters’ children and international children’s rights obligations</w:t>
      </w:r>
      <w:r w:rsidR="007756BC" w:rsidRPr="005420DA">
        <w:rPr>
          <w:rFonts w:ascii="Garamond" w:hAnsi="Garamond"/>
          <w:sz w:val="22"/>
        </w:rPr>
        <w:t xml:space="preserve"> </w:t>
      </w:r>
      <w:r w:rsidR="0075626A" w:rsidRPr="005420DA">
        <w:rPr>
          <w:rFonts w:ascii="Garamond" w:hAnsi="Garamond"/>
          <w:sz w:val="22"/>
        </w:rPr>
        <w:t xml:space="preserve">(see van Ark, Gordon and </w:t>
      </w:r>
      <w:proofErr w:type="spellStart"/>
      <w:r w:rsidR="0075626A" w:rsidRPr="005420DA">
        <w:rPr>
          <w:rFonts w:ascii="Garamond" w:hAnsi="Garamond"/>
          <w:sz w:val="22"/>
        </w:rPr>
        <w:t>Prabhat</w:t>
      </w:r>
      <w:proofErr w:type="spellEnd"/>
      <w:r w:rsidR="0075626A" w:rsidRPr="005420DA">
        <w:rPr>
          <w:rFonts w:ascii="Garamond" w:hAnsi="Garamond"/>
          <w:sz w:val="22"/>
        </w:rPr>
        <w:t xml:space="preserve">, 2020a; 2020b; 2020c; 2020d). </w:t>
      </w:r>
    </w:p>
    <w:p w14:paraId="15A09404" w14:textId="77777777" w:rsidR="001172EE" w:rsidRPr="005420DA" w:rsidRDefault="001172EE" w:rsidP="00FF7363">
      <w:pPr>
        <w:jc w:val="both"/>
        <w:rPr>
          <w:rFonts w:ascii="Garamond" w:hAnsi="Garamond"/>
          <w:sz w:val="22"/>
        </w:rPr>
      </w:pPr>
    </w:p>
    <w:p w14:paraId="3CE50CCE" w14:textId="788BE1E4" w:rsidR="001172EE" w:rsidRPr="005420DA" w:rsidRDefault="0075626A" w:rsidP="00FF7363">
      <w:pPr>
        <w:jc w:val="both"/>
        <w:rPr>
          <w:rFonts w:ascii="Garamond" w:hAnsi="Garamond"/>
          <w:sz w:val="22"/>
        </w:rPr>
      </w:pPr>
      <w:r w:rsidRPr="005420DA">
        <w:rPr>
          <w:rFonts w:ascii="Garamond" w:hAnsi="Garamond"/>
          <w:sz w:val="22"/>
        </w:rPr>
        <w:t>T</w:t>
      </w:r>
      <w:r w:rsidR="007756BC" w:rsidRPr="005420DA">
        <w:rPr>
          <w:rFonts w:ascii="Garamond" w:hAnsi="Garamond"/>
          <w:sz w:val="22"/>
        </w:rPr>
        <w:t xml:space="preserve">he response that follows is a brief summary of initial observations </w:t>
      </w:r>
      <w:r w:rsidRPr="005420DA">
        <w:rPr>
          <w:rFonts w:ascii="Garamond" w:hAnsi="Garamond"/>
          <w:sz w:val="22"/>
        </w:rPr>
        <w:t>from th</w:t>
      </w:r>
      <w:r w:rsidR="009F1CA4" w:rsidRPr="005420DA">
        <w:rPr>
          <w:rFonts w:ascii="Garamond" w:hAnsi="Garamond"/>
          <w:sz w:val="22"/>
        </w:rPr>
        <w:t>e</w:t>
      </w:r>
      <w:r w:rsidRPr="005420DA">
        <w:rPr>
          <w:rFonts w:ascii="Garamond" w:hAnsi="Garamond"/>
          <w:sz w:val="22"/>
        </w:rPr>
        <w:t xml:space="preserve"> research</w:t>
      </w:r>
      <w:r w:rsidR="009F1CA4" w:rsidRPr="005420DA">
        <w:rPr>
          <w:rFonts w:ascii="Garamond" w:hAnsi="Garamond"/>
          <w:sz w:val="22"/>
        </w:rPr>
        <w:t xml:space="preserve"> team’s studies </w:t>
      </w:r>
      <w:r w:rsidR="00DF6058" w:rsidRPr="005420DA">
        <w:rPr>
          <w:rFonts w:ascii="Garamond" w:hAnsi="Garamond"/>
          <w:sz w:val="22"/>
        </w:rPr>
        <w:t xml:space="preserve">and previous publications </w:t>
      </w:r>
      <w:r w:rsidR="009F1CA4" w:rsidRPr="005420DA">
        <w:rPr>
          <w:rFonts w:ascii="Garamond" w:hAnsi="Garamond"/>
          <w:sz w:val="22"/>
        </w:rPr>
        <w:t>on</w:t>
      </w:r>
      <w:r w:rsidRPr="005420DA">
        <w:rPr>
          <w:rFonts w:ascii="Garamond" w:hAnsi="Garamond"/>
          <w:sz w:val="22"/>
        </w:rPr>
        <w:t xml:space="preserve"> </w:t>
      </w:r>
      <w:r w:rsidR="007756BC" w:rsidRPr="005420DA">
        <w:rPr>
          <w:rFonts w:ascii="Garamond" w:hAnsi="Garamond"/>
          <w:sz w:val="22"/>
        </w:rPr>
        <w:t xml:space="preserve">the </w:t>
      </w:r>
      <w:r w:rsidRPr="005420DA">
        <w:rPr>
          <w:rFonts w:ascii="Garamond" w:hAnsi="Garamond"/>
          <w:sz w:val="22"/>
        </w:rPr>
        <w:t>rights of children of foreign fighters</w:t>
      </w:r>
      <w:r w:rsidR="009F1CA4" w:rsidRPr="005420DA">
        <w:rPr>
          <w:rFonts w:ascii="Garamond" w:hAnsi="Garamond"/>
          <w:sz w:val="22"/>
        </w:rPr>
        <w:t>, citizenship</w:t>
      </w:r>
      <w:r w:rsidRPr="005420DA">
        <w:rPr>
          <w:rFonts w:ascii="Garamond" w:hAnsi="Garamond"/>
          <w:sz w:val="22"/>
        </w:rPr>
        <w:t xml:space="preserve"> and repatriation.</w:t>
      </w:r>
    </w:p>
    <w:p w14:paraId="22C39204" w14:textId="77777777" w:rsidR="001172EE" w:rsidRPr="005420DA" w:rsidRDefault="001172EE" w:rsidP="007756BC">
      <w:pPr>
        <w:jc w:val="both"/>
        <w:rPr>
          <w:rFonts w:ascii="Garamond" w:hAnsi="Garamond"/>
          <w:sz w:val="22"/>
        </w:rPr>
      </w:pPr>
    </w:p>
    <w:p w14:paraId="149BF5A9" w14:textId="77777777" w:rsidR="00627686" w:rsidRPr="005420DA" w:rsidRDefault="00627686" w:rsidP="00627686">
      <w:pPr>
        <w:rPr>
          <w:rFonts w:ascii="Garamond" w:hAnsi="Garamond"/>
        </w:rPr>
      </w:pPr>
    </w:p>
    <w:p w14:paraId="2E75CF6E" w14:textId="77777777" w:rsidR="00627686" w:rsidRPr="005420DA" w:rsidRDefault="00627686" w:rsidP="00627686">
      <w:pPr>
        <w:shd w:val="clear" w:color="auto" w:fill="C6D9F1"/>
        <w:rPr>
          <w:rFonts w:ascii="Garamond" w:hAnsi="Garamond"/>
          <w:b/>
          <w:i/>
          <w:sz w:val="22"/>
          <w:szCs w:val="22"/>
        </w:rPr>
      </w:pPr>
      <w:r w:rsidRPr="005420DA">
        <w:rPr>
          <w:rFonts w:ascii="Garamond" w:hAnsi="Garamond"/>
          <w:b/>
          <w:i/>
          <w:sz w:val="22"/>
          <w:szCs w:val="22"/>
        </w:rPr>
        <w:t xml:space="preserve">Response </w:t>
      </w:r>
    </w:p>
    <w:p w14:paraId="2FB01E62" w14:textId="77777777" w:rsidR="007756BC" w:rsidRPr="005420DA" w:rsidRDefault="007756BC" w:rsidP="00627686">
      <w:pPr>
        <w:rPr>
          <w:rFonts w:ascii="Garamond" w:hAnsi="Garamond"/>
          <w:b/>
          <w:bCs/>
          <w:sz w:val="22"/>
        </w:rPr>
      </w:pPr>
    </w:p>
    <w:p w14:paraId="345F56AC" w14:textId="73E7EEF7" w:rsidR="00627686" w:rsidRPr="005420DA" w:rsidRDefault="00627686" w:rsidP="00627686">
      <w:pPr>
        <w:rPr>
          <w:rFonts w:ascii="Garamond" w:hAnsi="Garamond"/>
          <w:b/>
          <w:bCs/>
          <w:sz w:val="22"/>
        </w:rPr>
      </w:pPr>
      <w:r w:rsidRPr="005420DA">
        <w:rPr>
          <w:rFonts w:ascii="Garamond" w:hAnsi="Garamond"/>
          <w:b/>
          <w:bCs/>
          <w:sz w:val="22"/>
        </w:rPr>
        <w:t>Background/Context</w:t>
      </w:r>
    </w:p>
    <w:p w14:paraId="23C77750" w14:textId="3638FC06" w:rsidR="004B74B6" w:rsidRPr="005420DA" w:rsidRDefault="004B74B6" w:rsidP="00627686">
      <w:pPr>
        <w:rPr>
          <w:rFonts w:ascii="Garamond" w:hAnsi="Garamond"/>
          <w:b/>
          <w:bCs/>
          <w:sz w:val="22"/>
        </w:rPr>
      </w:pPr>
    </w:p>
    <w:p w14:paraId="4329425A" w14:textId="465A1C12" w:rsidR="004B74B6" w:rsidRPr="005420DA" w:rsidRDefault="006E4BC6" w:rsidP="006E4BC6">
      <w:pPr>
        <w:jc w:val="both"/>
        <w:rPr>
          <w:rFonts w:ascii="Garamond" w:hAnsi="Garamond"/>
          <w:sz w:val="22"/>
        </w:rPr>
      </w:pPr>
      <w:r w:rsidRPr="005420DA">
        <w:rPr>
          <w:rFonts w:ascii="Garamond" w:hAnsi="Garamond"/>
          <w:sz w:val="22"/>
        </w:rPr>
        <w:t>T</w:t>
      </w:r>
      <w:r w:rsidR="004B74B6" w:rsidRPr="005420DA">
        <w:rPr>
          <w:rFonts w:ascii="Garamond" w:hAnsi="Garamond"/>
          <w:sz w:val="22"/>
        </w:rPr>
        <w:t xml:space="preserve">he reality of the rights’ breaches of children of foreign fighters and the circumstances in which they find themselves, </w:t>
      </w:r>
      <w:r w:rsidRPr="005420DA">
        <w:rPr>
          <w:rFonts w:ascii="Garamond" w:hAnsi="Garamond"/>
          <w:sz w:val="22"/>
        </w:rPr>
        <w:t xml:space="preserve">often </w:t>
      </w:r>
      <w:r w:rsidR="00B2772F" w:rsidRPr="005420DA">
        <w:rPr>
          <w:rFonts w:ascii="Garamond" w:hAnsi="Garamond"/>
          <w:sz w:val="22"/>
        </w:rPr>
        <w:t>with a</w:t>
      </w:r>
      <w:r w:rsidRPr="005420DA">
        <w:rPr>
          <w:rFonts w:ascii="Garamond" w:hAnsi="Garamond"/>
          <w:sz w:val="22"/>
        </w:rPr>
        <w:t xml:space="preserve"> lack of access to basic medical attention</w:t>
      </w:r>
      <w:r w:rsidR="00B2772F" w:rsidRPr="005420DA">
        <w:rPr>
          <w:rFonts w:ascii="Garamond" w:hAnsi="Garamond"/>
          <w:sz w:val="22"/>
        </w:rPr>
        <w:t xml:space="preserve">, resources and </w:t>
      </w:r>
      <w:r w:rsidR="001A5B87" w:rsidRPr="005420DA">
        <w:rPr>
          <w:rFonts w:ascii="Garamond" w:hAnsi="Garamond"/>
          <w:sz w:val="22"/>
        </w:rPr>
        <w:t xml:space="preserve">support, place them in a particularly vulnerable situation.  </w:t>
      </w:r>
      <w:r w:rsidRPr="005420DA">
        <w:rPr>
          <w:rFonts w:ascii="Garamond" w:hAnsi="Garamond"/>
          <w:sz w:val="22"/>
        </w:rPr>
        <w:t xml:space="preserve">Further, issues </w:t>
      </w:r>
      <w:r w:rsidR="00B2772F" w:rsidRPr="005420DA">
        <w:rPr>
          <w:rFonts w:ascii="Garamond" w:hAnsi="Garamond"/>
          <w:sz w:val="22"/>
        </w:rPr>
        <w:t xml:space="preserve">arise for children </w:t>
      </w:r>
      <w:r w:rsidRPr="005420DA">
        <w:rPr>
          <w:rFonts w:ascii="Garamond" w:hAnsi="Garamond"/>
          <w:sz w:val="22"/>
        </w:rPr>
        <w:t>in relation to identity, citizenship and</w:t>
      </w:r>
      <w:r w:rsidR="00B2772F" w:rsidRPr="005420DA">
        <w:rPr>
          <w:rFonts w:ascii="Garamond" w:hAnsi="Garamond"/>
          <w:sz w:val="22"/>
        </w:rPr>
        <w:t xml:space="preserve"> challenges in returning to </w:t>
      </w:r>
      <w:r w:rsidR="001A5B87" w:rsidRPr="005420DA">
        <w:rPr>
          <w:rFonts w:ascii="Garamond" w:hAnsi="Garamond"/>
          <w:sz w:val="22"/>
        </w:rPr>
        <w:t>the state of one or more of their parents</w:t>
      </w:r>
      <w:r w:rsidR="0097444E" w:rsidRPr="005420DA">
        <w:rPr>
          <w:rFonts w:ascii="Garamond" w:hAnsi="Garamond"/>
          <w:sz w:val="22"/>
        </w:rPr>
        <w:t>’</w:t>
      </w:r>
      <w:r w:rsidR="001A5B87" w:rsidRPr="005420DA">
        <w:rPr>
          <w:rFonts w:ascii="Garamond" w:hAnsi="Garamond"/>
          <w:sz w:val="22"/>
        </w:rPr>
        <w:t xml:space="preserve"> origin</w:t>
      </w:r>
      <w:r w:rsidR="00B2772F" w:rsidRPr="005420DA">
        <w:rPr>
          <w:rFonts w:ascii="Garamond" w:hAnsi="Garamond"/>
          <w:sz w:val="22"/>
        </w:rPr>
        <w:t>, due to a lack of</w:t>
      </w:r>
      <w:r w:rsidRPr="005420DA">
        <w:rPr>
          <w:rFonts w:ascii="Garamond" w:hAnsi="Garamond"/>
          <w:sz w:val="22"/>
        </w:rPr>
        <w:t xml:space="preserve"> willingness on the part of home states to repatriate </w:t>
      </w:r>
      <w:r w:rsidR="00B2772F" w:rsidRPr="005420DA">
        <w:rPr>
          <w:rFonts w:ascii="Garamond" w:hAnsi="Garamond"/>
          <w:sz w:val="22"/>
        </w:rPr>
        <w:t xml:space="preserve">(van Ark, Gordon and </w:t>
      </w:r>
      <w:proofErr w:type="spellStart"/>
      <w:r w:rsidR="00B2772F" w:rsidRPr="005420DA">
        <w:rPr>
          <w:rFonts w:ascii="Garamond" w:hAnsi="Garamond"/>
          <w:sz w:val="22"/>
        </w:rPr>
        <w:t>Prahbat</w:t>
      </w:r>
      <w:proofErr w:type="spellEnd"/>
      <w:r w:rsidR="00B2772F" w:rsidRPr="005420DA">
        <w:rPr>
          <w:rFonts w:ascii="Garamond" w:hAnsi="Garamond"/>
          <w:sz w:val="22"/>
        </w:rPr>
        <w:t xml:space="preserve">, 2020). </w:t>
      </w:r>
    </w:p>
    <w:p w14:paraId="256ECB6B" w14:textId="77777777" w:rsidR="001A5B87" w:rsidRPr="005420DA" w:rsidRDefault="001A5B87" w:rsidP="00AC10E2">
      <w:pPr>
        <w:jc w:val="both"/>
        <w:rPr>
          <w:rFonts w:ascii="Garamond" w:hAnsi="Garamond"/>
          <w:sz w:val="22"/>
        </w:rPr>
      </w:pPr>
    </w:p>
    <w:p w14:paraId="5F487CC1" w14:textId="711563E1" w:rsidR="0097444E" w:rsidRPr="005420DA" w:rsidRDefault="001A5B87" w:rsidP="001A5B87">
      <w:pPr>
        <w:jc w:val="both"/>
        <w:rPr>
          <w:rFonts w:ascii="Garamond" w:hAnsi="Garamond"/>
          <w:sz w:val="22"/>
        </w:rPr>
      </w:pPr>
      <w:r w:rsidRPr="005420DA">
        <w:rPr>
          <w:rFonts w:ascii="Garamond" w:hAnsi="Garamond"/>
          <w:sz w:val="22"/>
        </w:rPr>
        <w:t>The scale of th</w:t>
      </w:r>
      <w:r w:rsidR="0097444E" w:rsidRPr="005420DA">
        <w:rPr>
          <w:rFonts w:ascii="Garamond" w:hAnsi="Garamond"/>
          <w:sz w:val="22"/>
        </w:rPr>
        <w:t xml:space="preserve">ese issues </w:t>
      </w:r>
      <w:r w:rsidR="00805CCF" w:rsidRPr="005420DA">
        <w:rPr>
          <w:rFonts w:ascii="Garamond" w:hAnsi="Garamond"/>
          <w:sz w:val="22"/>
        </w:rPr>
        <w:t>is</w:t>
      </w:r>
      <w:r w:rsidR="0097444E" w:rsidRPr="005420DA">
        <w:rPr>
          <w:rFonts w:ascii="Garamond" w:hAnsi="Garamond"/>
          <w:sz w:val="22"/>
        </w:rPr>
        <w:t xml:space="preserve"> immense. </w:t>
      </w:r>
      <w:r w:rsidRPr="005420DA">
        <w:rPr>
          <w:rFonts w:ascii="Garamond" w:hAnsi="Garamond"/>
          <w:sz w:val="22"/>
        </w:rPr>
        <w:t xml:space="preserve"> </w:t>
      </w:r>
      <w:r w:rsidR="004B74B6" w:rsidRPr="005420DA">
        <w:rPr>
          <w:rFonts w:ascii="Garamond" w:hAnsi="Garamond"/>
          <w:sz w:val="22"/>
        </w:rPr>
        <w:t>As international bodies such as UNICEF (2019</w:t>
      </w:r>
      <w:r w:rsidR="007102A7" w:rsidRPr="005420DA">
        <w:rPr>
          <w:rFonts w:ascii="Garamond" w:hAnsi="Garamond"/>
          <w:sz w:val="22"/>
        </w:rPr>
        <w:t>a</w:t>
      </w:r>
      <w:r w:rsidR="004B74B6" w:rsidRPr="005420DA">
        <w:rPr>
          <w:rFonts w:ascii="Garamond" w:hAnsi="Garamond"/>
          <w:sz w:val="22"/>
        </w:rPr>
        <w:t>) report, t</w:t>
      </w:r>
      <w:r w:rsidR="00AC10E2" w:rsidRPr="005420DA">
        <w:rPr>
          <w:rFonts w:ascii="Garamond" w:hAnsi="Garamond"/>
          <w:sz w:val="22"/>
        </w:rPr>
        <w:t xml:space="preserve">he legal, political and social realities impacting the children </w:t>
      </w:r>
      <w:r w:rsidR="000B368A" w:rsidRPr="005420DA">
        <w:rPr>
          <w:rFonts w:ascii="Garamond" w:hAnsi="Garamond"/>
          <w:sz w:val="22"/>
        </w:rPr>
        <w:t xml:space="preserve">of foreign fighters </w:t>
      </w:r>
      <w:r w:rsidR="00AC10E2" w:rsidRPr="005420DA">
        <w:rPr>
          <w:rFonts w:ascii="Garamond" w:hAnsi="Garamond"/>
          <w:sz w:val="22"/>
        </w:rPr>
        <w:t>are grim. There are estimates that some</w:t>
      </w:r>
      <w:r w:rsidR="000B368A" w:rsidRPr="005420DA">
        <w:rPr>
          <w:rFonts w:ascii="Garamond" w:hAnsi="Garamond"/>
          <w:sz w:val="22"/>
        </w:rPr>
        <w:t xml:space="preserve"> 29,000 children </w:t>
      </w:r>
      <w:r w:rsidR="00AC10E2" w:rsidRPr="005420DA">
        <w:rPr>
          <w:rFonts w:ascii="Garamond" w:hAnsi="Garamond"/>
          <w:sz w:val="22"/>
        </w:rPr>
        <w:t>of foreign fighters are languishing in camps across Syria and Iraq</w:t>
      </w:r>
      <w:r w:rsidR="00F94973" w:rsidRPr="005420DA">
        <w:rPr>
          <w:rFonts w:ascii="Garamond" w:hAnsi="Garamond"/>
          <w:sz w:val="22"/>
        </w:rPr>
        <w:t xml:space="preserve"> (UNICEF, May 2019)</w:t>
      </w:r>
      <w:r w:rsidR="00AC10E2" w:rsidRPr="005420DA">
        <w:rPr>
          <w:rFonts w:ascii="Garamond" w:hAnsi="Garamond"/>
          <w:sz w:val="22"/>
        </w:rPr>
        <w:t>; children who have already experienced conflict, deprivation and may have witnessed</w:t>
      </w:r>
      <w:r w:rsidR="007102A7" w:rsidRPr="005420DA">
        <w:rPr>
          <w:rFonts w:ascii="Garamond" w:hAnsi="Garamond"/>
          <w:sz w:val="22"/>
        </w:rPr>
        <w:t xml:space="preserve"> family members being killed (Doherty, 2020)</w:t>
      </w:r>
      <w:r w:rsidR="00AC10E2" w:rsidRPr="005420DA">
        <w:rPr>
          <w:rFonts w:ascii="Garamond" w:hAnsi="Garamond"/>
          <w:sz w:val="22"/>
        </w:rPr>
        <w:t xml:space="preserve">. </w:t>
      </w:r>
      <w:r w:rsidR="00303F59" w:rsidRPr="005420DA">
        <w:rPr>
          <w:rFonts w:ascii="Garamond" w:hAnsi="Garamond"/>
          <w:sz w:val="22"/>
        </w:rPr>
        <w:t xml:space="preserve"> </w:t>
      </w:r>
    </w:p>
    <w:p w14:paraId="08DF97F7" w14:textId="77777777" w:rsidR="0097444E" w:rsidRPr="005420DA" w:rsidRDefault="0097444E" w:rsidP="001A5B87">
      <w:pPr>
        <w:jc w:val="both"/>
        <w:rPr>
          <w:rFonts w:ascii="Garamond" w:hAnsi="Garamond"/>
          <w:sz w:val="22"/>
        </w:rPr>
      </w:pPr>
    </w:p>
    <w:p w14:paraId="77AFAA52" w14:textId="0873D4D6" w:rsidR="00AC10E2" w:rsidRPr="005420DA" w:rsidRDefault="00AC10E2" w:rsidP="001A5B87">
      <w:pPr>
        <w:jc w:val="both"/>
        <w:rPr>
          <w:rFonts w:ascii="Garamond" w:hAnsi="Garamond"/>
          <w:sz w:val="22"/>
        </w:rPr>
      </w:pPr>
      <w:r w:rsidRPr="005420DA">
        <w:rPr>
          <w:rFonts w:ascii="Garamond" w:hAnsi="Garamond"/>
          <w:sz w:val="22"/>
        </w:rPr>
        <w:t>Having been stigmatized by their communities and shunned by local governments, these children are now</w:t>
      </w:r>
      <w:r w:rsidR="00F57DE3" w:rsidRPr="005420DA">
        <w:rPr>
          <w:rFonts w:ascii="Garamond" w:hAnsi="Garamond"/>
          <w:sz w:val="22"/>
        </w:rPr>
        <w:t xml:space="preserve"> ‘doubly rejected’ </w:t>
      </w:r>
      <w:r w:rsidR="008B65D7" w:rsidRPr="005420DA">
        <w:rPr>
          <w:rFonts w:ascii="Garamond" w:hAnsi="Garamond"/>
          <w:sz w:val="22"/>
        </w:rPr>
        <w:t>(</w:t>
      </w:r>
      <w:r w:rsidR="00F57DE3" w:rsidRPr="005420DA">
        <w:rPr>
          <w:rFonts w:ascii="Garamond" w:hAnsi="Garamond"/>
          <w:sz w:val="22"/>
        </w:rPr>
        <w:t>UNICEF, 2019b</w:t>
      </w:r>
      <w:r w:rsidR="008B65D7" w:rsidRPr="005420DA">
        <w:rPr>
          <w:rFonts w:ascii="Garamond" w:hAnsi="Garamond"/>
          <w:sz w:val="22"/>
        </w:rPr>
        <w:t>)</w:t>
      </w:r>
      <w:r w:rsidRPr="005420DA">
        <w:rPr>
          <w:rFonts w:ascii="Garamond" w:hAnsi="Garamond"/>
          <w:sz w:val="22"/>
        </w:rPr>
        <w:t xml:space="preserve">. </w:t>
      </w:r>
      <w:r w:rsidR="00303F59" w:rsidRPr="005420DA">
        <w:rPr>
          <w:rFonts w:ascii="Garamond" w:hAnsi="Garamond"/>
          <w:sz w:val="22"/>
        </w:rPr>
        <w:t xml:space="preserve"> </w:t>
      </w:r>
      <w:r w:rsidRPr="005420DA">
        <w:rPr>
          <w:rFonts w:ascii="Garamond" w:hAnsi="Garamond"/>
          <w:sz w:val="22"/>
        </w:rPr>
        <w:t xml:space="preserve">The lack of efforts to repatriate these children has left them in </w:t>
      </w:r>
      <w:r w:rsidR="000B7AA6" w:rsidRPr="005420DA">
        <w:rPr>
          <w:rFonts w:ascii="Garamond" w:hAnsi="Garamond"/>
          <w:sz w:val="22"/>
        </w:rPr>
        <w:t xml:space="preserve">a “particularly precarious situation” </w:t>
      </w:r>
      <w:r w:rsidRPr="005420DA">
        <w:rPr>
          <w:rFonts w:ascii="Garamond" w:hAnsi="Garamond"/>
          <w:sz w:val="22"/>
        </w:rPr>
        <w:t>with their rights, well-being and safety compromised</w:t>
      </w:r>
      <w:r w:rsidR="00E32781" w:rsidRPr="005420DA">
        <w:rPr>
          <w:rFonts w:ascii="Garamond" w:hAnsi="Garamond"/>
          <w:sz w:val="22"/>
        </w:rPr>
        <w:t xml:space="preserve"> (</w:t>
      </w:r>
      <w:r w:rsidR="00F57DE3" w:rsidRPr="005420DA">
        <w:rPr>
          <w:rFonts w:ascii="Garamond" w:hAnsi="Garamond"/>
          <w:sz w:val="22"/>
        </w:rPr>
        <w:t>SBS News, 2020</w:t>
      </w:r>
      <w:r w:rsidR="00E32781" w:rsidRPr="005420DA">
        <w:rPr>
          <w:rFonts w:ascii="Garamond" w:hAnsi="Garamond"/>
          <w:sz w:val="22"/>
        </w:rPr>
        <w:t>)</w:t>
      </w:r>
      <w:r w:rsidRPr="005420DA">
        <w:rPr>
          <w:rFonts w:ascii="Garamond" w:hAnsi="Garamond"/>
          <w:sz w:val="22"/>
        </w:rPr>
        <w:t xml:space="preserve">. </w:t>
      </w:r>
      <w:r w:rsidR="00303F59" w:rsidRPr="005420DA">
        <w:rPr>
          <w:rFonts w:ascii="Garamond" w:hAnsi="Garamond"/>
          <w:sz w:val="22"/>
        </w:rPr>
        <w:t xml:space="preserve"> </w:t>
      </w:r>
      <w:r w:rsidRPr="005420DA">
        <w:rPr>
          <w:rFonts w:ascii="Garamond" w:hAnsi="Garamond"/>
          <w:sz w:val="22"/>
        </w:rPr>
        <w:t xml:space="preserve">This precariousness is exacerbated in circumstances where a parent or both parents have been deprived of citizenship or the child has been orphaned. </w:t>
      </w:r>
      <w:r w:rsidR="00303F59" w:rsidRPr="005420DA">
        <w:rPr>
          <w:rFonts w:ascii="Garamond" w:hAnsi="Garamond"/>
          <w:sz w:val="22"/>
        </w:rPr>
        <w:t xml:space="preserve"> </w:t>
      </w:r>
      <w:r w:rsidRPr="005420DA">
        <w:rPr>
          <w:rFonts w:ascii="Garamond" w:hAnsi="Garamond"/>
          <w:sz w:val="22"/>
        </w:rPr>
        <w:t>If the orphaned or unaccompanied child of an Australian parent or parents</w:t>
      </w:r>
      <w:r w:rsidR="0097444E" w:rsidRPr="005420DA">
        <w:rPr>
          <w:rFonts w:ascii="Garamond" w:hAnsi="Garamond"/>
          <w:sz w:val="22"/>
        </w:rPr>
        <w:t>,</w:t>
      </w:r>
      <w:r w:rsidRPr="005420DA">
        <w:rPr>
          <w:rFonts w:ascii="Garamond" w:hAnsi="Garamond"/>
          <w:sz w:val="22"/>
        </w:rPr>
        <w:t xml:space="preserve"> </w:t>
      </w:r>
      <w:r w:rsidR="0097444E" w:rsidRPr="005420DA">
        <w:rPr>
          <w:rFonts w:ascii="Garamond" w:hAnsi="Garamond"/>
          <w:sz w:val="22"/>
        </w:rPr>
        <w:t xml:space="preserve">for example, </w:t>
      </w:r>
      <w:r w:rsidRPr="005420DA">
        <w:rPr>
          <w:rFonts w:ascii="Garamond" w:hAnsi="Garamond"/>
          <w:sz w:val="22"/>
        </w:rPr>
        <w:t xml:space="preserve">is to access the protections available to it through Australian citizenship, </w:t>
      </w:r>
      <w:r w:rsidR="0097444E" w:rsidRPr="005420DA">
        <w:rPr>
          <w:rFonts w:ascii="Garamond" w:hAnsi="Garamond"/>
          <w:sz w:val="22"/>
        </w:rPr>
        <w:t xml:space="preserve">a DNA test </w:t>
      </w:r>
      <w:r w:rsidRPr="005420DA">
        <w:rPr>
          <w:rFonts w:ascii="Garamond" w:hAnsi="Garamond"/>
          <w:sz w:val="22"/>
        </w:rPr>
        <w:t>may be required</w:t>
      </w:r>
      <w:r w:rsidR="0097444E" w:rsidRPr="005420DA">
        <w:rPr>
          <w:rFonts w:ascii="Garamond" w:hAnsi="Garamond"/>
          <w:sz w:val="22"/>
        </w:rPr>
        <w:t xml:space="preserve"> (Doherty, 22 October 2019)</w:t>
      </w:r>
      <w:r w:rsidRPr="005420DA">
        <w:rPr>
          <w:rFonts w:ascii="Garamond" w:hAnsi="Garamond"/>
          <w:sz w:val="22"/>
        </w:rPr>
        <w:t xml:space="preserve">. </w:t>
      </w:r>
      <w:r w:rsidR="00303F59" w:rsidRPr="005420DA">
        <w:rPr>
          <w:rFonts w:ascii="Garamond" w:hAnsi="Garamond"/>
          <w:sz w:val="22"/>
        </w:rPr>
        <w:t xml:space="preserve"> </w:t>
      </w:r>
      <w:r w:rsidRPr="005420DA">
        <w:rPr>
          <w:rFonts w:ascii="Garamond" w:hAnsi="Garamond"/>
          <w:sz w:val="22"/>
        </w:rPr>
        <w:t xml:space="preserve">For a child currently stranded in a camp in Syria or Iraq such a process is in essence almost impossible. </w:t>
      </w:r>
      <w:r w:rsidR="00303F59" w:rsidRPr="005420DA">
        <w:rPr>
          <w:rFonts w:ascii="Garamond" w:hAnsi="Garamond"/>
          <w:sz w:val="22"/>
        </w:rPr>
        <w:t xml:space="preserve"> </w:t>
      </w:r>
      <w:r w:rsidRPr="005420DA">
        <w:rPr>
          <w:rFonts w:ascii="Garamond" w:hAnsi="Garamond"/>
          <w:sz w:val="22"/>
        </w:rPr>
        <w:t>In short, these children face considerable challenges, legally and logistically, when attempting to access basic services, legal protections or return to their countries of origin.</w:t>
      </w:r>
    </w:p>
    <w:p w14:paraId="6ED0E7EC" w14:textId="77777777" w:rsidR="00F94973" w:rsidRPr="005420DA" w:rsidRDefault="00F94973" w:rsidP="00BC77A7">
      <w:pPr>
        <w:rPr>
          <w:rFonts w:ascii="Garamond" w:hAnsi="Garamond"/>
          <w:b/>
          <w:bCs/>
          <w:sz w:val="22"/>
        </w:rPr>
      </w:pPr>
    </w:p>
    <w:p w14:paraId="02F65E86" w14:textId="00C15EF4" w:rsidR="00BC77A7" w:rsidRPr="005420DA" w:rsidRDefault="00BC77A7" w:rsidP="00BC77A7">
      <w:pPr>
        <w:rPr>
          <w:rFonts w:ascii="Garamond" w:hAnsi="Garamond"/>
          <w:b/>
          <w:bCs/>
          <w:sz w:val="22"/>
        </w:rPr>
      </w:pPr>
      <w:r w:rsidRPr="005420DA">
        <w:rPr>
          <w:rFonts w:ascii="Garamond" w:hAnsi="Garamond"/>
          <w:b/>
          <w:bCs/>
          <w:sz w:val="22"/>
        </w:rPr>
        <w:t>Citizenship and Repatriation</w:t>
      </w:r>
    </w:p>
    <w:p w14:paraId="156475A9" w14:textId="4A027EA8" w:rsidR="009F1CA4" w:rsidRPr="005420DA" w:rsidRDefault="009F1CA4" w:rsidP="00BC77A7">
      <w:pPr>
        <w:rPr>
          <w:rFonts w:ascii="Garamond" w:hAnsi="Garamond"/>
          <w:b/>
          <w:bCs/>
          <w:sz w:val="22"/>
        </w:rPr>
      </w:pPr>
    </w:p>
    <w:p w14:paraId="39DDA6E1" w14:textId="248FE8BD" w:rsidR="00795197" w:rsidRPr="005420DA" w:rsidRDefault="00795197" w:rsidP="00795197">
      <w:pPr>
        <w:jc w:val="both"/>
        <w:rPr>
          <w:rFonts w:ascii="Garamond" w:hAnsi="Garamond"/>
          <w:sz w:val="22"/>
        </w:rPr>
      </w:pPr>
      <w:r w:rsidRPr="005420DA">
        <w:rPr>
          <w:rFonts w:ascii="Garamond" w:hAnsi="Garamond"/>
          <w:sz w:val="22"/>
        </w:rPr>
        <w:t>Children are often the hidden victims in adult-dominated conflicts. This appears to be particularly the case when citizens of other states travel to an area of on-going conflict in order to participate and/or support a side in the conflict. A</w:t>
      </w:r>
      <w:r w:rsidR="00FF7363">
        <w:rPr>
          <w:rFonts w:ascii="Garamond" w:hAnsi="Garamond"/>
          <w:sz w:val="22"/>
        </w:rPr>
        <w:t xml:space="preserve">s evidence </w:t>
      </w:r>
      <w:r w:rsidRPr="005420DA">
        <w:rPr>
          <w:rFonts w:ascii="Garamond" w:hAnsi="Garamond"/>
          <w:sz w:val="22"/>
        </w:rPr>
        <w:t>relating to foreign fighters supportive of ISIS demonstrates, the decisions of the parents have significantly affected the position of their children who either travelled with them or were born there</w:t>
      </w:r>
      <w:r w:rsidR="00FF7363">
        <w:rPr>
          <w:rFonts w:ascii="Garamond" w:hAnsi="Garamond"/>
          <w:sz w:val="22"/>
        </w:rPr>
        <w:t xml:space="preserve"> (IPI Global Observatory, 2018)</w:t>
      </w:r>
      <w:r w:rsidRPr="005420DA">
        <w:rPr>
          <w:rFonts w:ascii="Garamond" w:hAnsi="Garamond"/>
          <w:sz w:val="22"/>
        </w:rPr>
        <w:t>.  As noted above, such children number in the</w:t>
      </w:r>
      <w:r w:rsidR="00FF5C7B" w:rsidRPr="005420DA">
        <w:rPr>
          <w:rFonts w:ascii="Garamond" w:hAnsi="Garamond"/>
          <w:sz w:val="22"/>
        </w:rPr>
        <w:t xml:space="preserve"> many thousands. </w:t>
      </w:r>
      <w:r w:rsidRPr="005420DA">
        <w:rPr>
          <w:rFonts w:ascii="Garamond" w:hAnsi="Garamond"/>
          <w:sz w:val="22"/>
        </w:rPr>
        <w:t> </w:t>
      </w:r>
      <w:r w:rsidR="00FF5C7B" w:rsidRPr="005420DA">
        <w:rPr>
          <w:rFonts w:ascii="Garamond" w:hAnsi="Garamond"/>
          <w:sz w:val="22"/>
        </w:rPr>
        <w:t>Also</w:t>
      </w:r>
      <w:r w:rsidR="00DF6058" w:rsidRPr="005420DA">
        <w:rPr>
          <w:rFonts w:ascii="Garamond" w:hAnsi="Garamond"/>
          <w:sz w:val="22"/>
        </w:rPr>
        <w:t>,</w:t>
      </w:r>
      <w:r w:rsidR="00FF5C7B" w:rsidRPr="005420DA">
        <w:rPr>
          <w:rFonts w:ascii="Garamond" w:hAnsi="Garamond"/>
          <w:sz w:val="22"/>
        </w:rPr>
        <w:t xml:space="preserve"> these documented figures are likely to not present the full reality, as they may </w:t>
      </w:r>
      <w:r w:rsidRPr="005420DA">
        <w:rPr>
          <w:rFonts w:ascii="Garamond" w:hAnsi="Garamond"/>
          <w:sz w:val="22"/>
        </w:rPr>
        <w:t>be omitting those children recently born in or currently residing in</w:t>
      </w:r>
      <w:r w:rsidR="00FF5C7B" w:rsidRPr="005420DA">
        <w:rPr>
          <w:rFonts w:ascii="Garamond" w:hAnsi="Garamond"/>
          <w:sz w:val="22"/>
        </w:rPr>
        <w:t xml:space="preserve"> areas that are challenging to access</w:t>
      </w:r>
      <w:r w:rsidRPr="005420DA">
        <w:rPr>
          <w:rFonts w:ascii="Garamond" w:hAnsi="Garamond"/>
          <w:sz w:val="22"/>
        </w:rPr>
        <w:t>.  These estimated figures are also unlikely to include those who have not had their births properly recorded, those of whom the authorities have lost track, and those who were unknown to the authorities in the first instance. </w:t>
      </w:r>
    </w:p>
    <w:p w14:paraId="4117F421" w14:textId="77777777" w:rsidR="00795197" w:rsidRPr="005420DA" w:rsidRDefault="00795197" w:rsidP="00795197">
      <w:pPr>
        <w:jc w:val="both"/>
        <w:rPr>
          <w:rFonts w:ascii="Garamond" w:hAnsi="Garamond"/>
          <w:sz w:val="22"/>
        </w:rPr>
      </w:pPr>
    </w:p>
    <w:p w14:paraId="0757E8F2" w14:textId="1AF1D541" w:rsidR="00795197" w:rsidRPr="005420DA" w:rsidRDefault="00795197" w:rsidP="00795197">
      <w:pPr>
        <w:jc w:val="both"/>
        <w:rPr>
          <w:rFonts w:ascii="Garamond" w:hAnsi="Garamond"/>
          <w:sz w:val="22"/>
        </w:rPr>
      </w:pPr>
      <w:r w:rsidRPr="005420DA">
        <w:rPr>
          <w:rFonts w:ascii="Garamond" w:hAnsi="Garamond"/>
          <w:sz w:val="22"/>
        </w:rPr>
        <w:t>To date some countries have repatriated a limited number of orphans of Islamic State fighters. However, these welcome developments mask many years of palpable reluctance on the part of states to actively repatriate their citizens, even if these citizens include children languishing in precarious conditions in camps across Syria and Iraq. While there has been some acknowledgement of the </w:t>
      </w:r>
      <w:r w:rsidR="00DF6058" w:rsidRPr="005420DA">
        <w:rPr>
          <w:rFonts w:ascii="Garamond" w:hAnsi="Garamond"/>
          <w:sz w:val="22"/>
        </w:rPr>
        <w:t>specific vulnerabilities</w:t>
      </w:r>
      <w:r w:rsidRPr="005420DA">
        <w:rPr>
          <w:rFonts w:ascii="Garamond" w:hAnsi="Garamond"/>
          <w:sz w:val="22"/>
        </w:rPr>
        <w:t> of such children, in reality most affected children continue to linger in</w:t>
      </w:r>
      <w:r w:rsidR="00DF6058" w:rsidRPr="005420DA">
        <w:rPr>
          <w:rFonts w:ascii="Garamond" w:hAnsi="Garamond"/>
          <w:sz w:val="22"/>
        </w:rPr>
        <w:t xml:space="preserve"> overcrow</w:t>
      </w:r>
      <w:r w:rsidR="0076336D" w:rsidRPr="005420DA">
        <w:rPr>
          <w:rFonts w:ascii="Garamond" w:hAnsi="Garamond"/>
          <w:sz w:val="22"/>
        </w:rPr>
        <w:t>d</w:t>
      </w:r>
      <w:r w:rsidR="00DF6058" w:rsidRPr="005420DA">
        <w:rPr>
          <w:rFonts w:ascii="Garamond" w:hAnsi="Garamond"/>
          <w:sz w:val="22"/>
        </w:rPr>
        <w:t xml:space="preserve">ed, insecure </w:t>
      </w:r>
      <w:r w:rsidRPr="005420DA">
        <w:rPr>
          <w:rFonts w:ascii="Garamond" w:hAnsi="Garamond"/>
          <w:sz w:val="22"/>
        </w:rPr>
        <w:t>camps</w:t>
      </w:r>
      <w:r w:rsidR="00DF6058" w:rsidRPr="005420DA">
        <w:rPr>
          <w:rFonts w:ascii="Garamond" w:hAnsi="Garamond"/>
          <w:sz w:val="22"/>
        </w:rPr>
        <w:t xml:space="preserve"> and face many challenges</w:t>
      </w:r>
      <w:r w:rsidRPr="005420DA">
        <w:rPr>
          <w:rFonts w:ascii="Garamond" w:hAnsi="Garamond"/>
          <w:sz w:val="22"/>
        </w:rPr>
        <w:t xml:space="preserve">. </w:t>
      </w:r>
      <w:r w:rsidR="00DF6058" w:rsidRPr="005420DA">
        <w:rPr>
          <w:rFonts w:ascii="Garamond" w:hAnsi="Garamond"/>
          <w:sz w:val="22"/>
        </w:rPr>
        <w:t xml:space="preserve"> </w:t>
      </w:r>
      <w:r w:rsidRPr="005420DA">
        <w:rPr>
          <w:rFonts w:ascii="Garamond" w:hAnsi="Garamond"/>
          <w:sz w:val="22"/>
        </w:rPr>
        <w:t>A committed engagement to uphold the rights of all of these children is still lacking in the domestic and international discourses. Enforcement of these rights requires more than just a willingness on the part of the relevant states to observe their</w:t>
      </w:r>
      <w:r w:rsidR="00DF6058" w:rsidRPr="005420DA">
        <w:rPr>
          <w:rFonts w:ascii="Garamond" w:hAnsi="Garamond"/>
          <w:sz w:val="22"/>
        </w:rPr>
        <w:t xml:space="preserve"> international obligations,</w:t>
      </w:r>
      <w:r w:rsidRPr="005420DA">
        <w:rPr>
          <w:rFonts w:ascii="Garamond" w:hAnsi="Garamond"/>
          <w:sz w:val="22"/>
        </w:rPr>
        <w:t xml:space="preserve"> there needs to be a comprehensive understanding of the legal and political issues that have an impact upon the mobility and well-being of the children of foreign fighters.</w:t>
      </w:r>
    </w:p>
    <w:p w14:paraId="69CBC5D0" w14:textId="77777777" w:rsidR="00795197" w:rsidRPr="005420DA" w:rsidRDefault="00795197" w:rsidP="00795197">
      <w:pPr>
        <w:jc w:val="both"/>
        <w:rPr>
          <w:rFonts w:ascii="Garamond" w:hAnsi="Garamond"/>
          <w:sz w:val="22"/>
        </w:rPr>
      </w:pPr>
    </w:p>
    <w:p w14:paraId="52905245" w14:textId="5FA11B98" w:rsidR="00795197" w:rsidRPr="005420DA" w:rsidRDefault="00795197" w:rsidP="00795197">
      <w:pPr>
        <w:jc w:val="both"/>
        <w:rPr>
          <w:rFonts w:ascii="Garamond" w:hAnsi="Garamond"/>
          <w:sz w:val="22"/>
        </w:rPr>
      </w:pPr>
      <w:r w:rsidRPr="005420DA">
        <w:rPr>
          <w:rFonts w:ascii="Garamond" w:hAnsi="Garamond"/>
          <w:sz w:val="22"/>
        </w:rPr>
        <w:t>One such significant legal issue concerns the preventative counter-terrorism measures applied by several states</w:t>
      </w:r>
      <w:r w:rsidR="0076336D" w:rsidRPr="005420DA">
        <w:rPr>
          <w:rFonts w:ascii="Garamond" w:hAnsi="Garamond"/>
          <w:sz w:val="22"/>
        </w:rPr>
        <w:t xml:space="preserve"> (van Ark 2020/2021)</w:t>
      </w:r>
      <w:r w:rsidRPr="005420DA">
        <w:rPr>
          <w:rFonts w:ascii="Garamond" w:hAnsi="Garamond"/>
          <w:sz w:val="22"/>
        </w:rPr>
        <w:t xml:space="preserve">, with the dual aim of immobilising and punishing those of their citizens who are suspected of being foreign fighters. </w:t>
      </w:r>
      <w:r w:rsidR="00DF6058" w:rsidRPr="005420DA">
        <w:rPr>
          <w:rFonts w:ascii="Garamond" w:hAnsi="Garamond"/>
          <w:sz w:val="22"/>
        </w:rPr>
        <w:t>D</w:t>
      </w:r>
      <w:r w:rsidRPr="005420DA">
        <w:rPr>
          <w:rFonts w:ascii="Garamond" w:hAnsi="Garamond"/>
          <w:sz w:val="22"/>
        </w:rPr>
        <w:t xml:space="preserve">eprivation of citizenship has become a staple response of the national security policies </w:t>
      </w:r>
      <w:r w:rsidR="00DF6058" w:rsidRPr="005420DA">
        <w:rPr>
          <w:rFonts w:ascii="Garamond" w:hAnsi="Garamond"/>
          <w:sz w:val="22"/>
        </w:rPr>
        <w:t xml:space="preserve">in </w:t>
      </w:r>
      <w:r w:rsidRPr="005420DA">
        <w:rPr>
          <w:rFonts w:ascii="Garamond" w:hAnsi="Garamond"/>
          <w:sz w:val="22"/>
        </w:rPr>
        <w:t xml:space="preserve">countries </w:t>
      </w:r>
      <w:r w:rsidR="00DF6058" w:rsidRPr="005420DA">
        <w:rPr>
          <w:rFonts w:ascii="Garamond" w:hAnsi="Garamond"/>
          <w:sz w:val="22"/>
        </w:rPr>
        <w:t xml:space="preserve">such as the UK and Australia </w:t>
      </w:r>
      <w:r w:rsidRPr="005420DA">
        <w:rPr>
          <w:rFonts w:ascii="Garamond" w:hAnsi="Garamond"/>
          <w:sz w:val="22"/>
        </w:rPr>
        <w:t xml:space="preserve">and more recently </w:t>
      </w:r>
      <w:r w:rsidR="00DF6058" w:rsidRPr="005420DA">
        <w:rPr>
          <w:rFonts w:ascii="Garamond" w:hAnsi="Garamond"/>
          <w:sz w:val="22"/>
        </w:rPr>
        <w:t>in other countries</w:t>
      </w:r>
      <w:r w:rsidRPr="005420DA">
        <w:rPr>
          <w:rFonts w:ascii="Garamond" w:hAnsi="Garamond"/>
          <w:sz w:val="22"/>
        </w:rPr>
        <w:t> such as the Netherlands. Reliance on this measure seems to be particularly popular in the UK where 2017 saw an annual</w:t>
      </w:r>
      <w:r w:rsidR="005F56BC" w:rsidRPr="005420DA">
        <w:rPr>
          <w:rFonts w:ascii="Garamond" w:hAnsi="Garamond"/>
          <w:sz w:val="22"/>
        </w:rPr>
        <w:t xml:space="preserve"> increase of 600% </w:t>
      </w:r>
      <w:r w:rsidRPr="005420DA">
        <w:rPr>
          <w:rFonts w:ascii="Garamond" w:hAnsi="Garamond"/>
          <w:sz w:val="22"/>
        </w:rPr>
        <w:t>in citizenship deprivations in comparison to 2016 (14 individuals were deprived of citizenship in 2016 as compared to 104 in 2017)</w:t>
      </w:r>
      <w:r w:rsidR="005F56BC" w:rsidRPr="005420DA">
        <w:rPr>
          <w:rFonts w:ascii="Garamond" w:hAnsi="Garamond"/>
          <w:sz w:val="22"/>
        </w:rPr>
        <w:t xml:space="preserve"> (</w:t>
      </w:r>
      <w:proofErr w:type="spellStart"/>
      <w:r w:rsidR="005F56BC" w:rsidRPr="005420DA">
        <w:rPr>
          <w:rFonts w:ascii="Garamond" w:hAnsi="Garamond"/>
          <w:sz w:val="22"/>
        </w:rPr>
        <w:t>Dearden</w:t>
      </w:r>
      <w:proofErr w:type="spellEnd"/>
      <w:r w:rsidR="005F56BC" w:rsidRPr="005420DA">
        <w:rPr>
          <w:rFonts w:ascii="Garamond" w:hAnsi="Garamond"/>
          <w:sz w:val="22"/>
        </w:rPr>
        <w:t>, 20 February 2019)</w:t>
      </w:r>
      <w:r w:rsidRPr="005420DA">
        <w:rPr>
          <w:rFonts w:ascii="Garamond" w:hAnsi="Garamond"/>
          <w:sz w:val="22"/>
        </w:rPr>
        <w:t>. It is not known how many suspected IS members and/or foreign fighters are included in this figure or what the reasons are behind the deprivations. </w:t>
      </w:r>
    </w:p>
    <w:p w14:paraId="0071B1A5" w14:textId="77777777" w:rsidR="00795197" w:rsidRPr="005420DA" w:rsidRDefault="00795197" w:rsidP="00795197">
      <w:pPr>
        <w:jc w:val="both"/>
        <w:rPr>
          <w:rFonts w:ascii="Garamond" w:hAnsi="Garamond"/>
          <w:sz w:val="22"/>
        </w:rPr>
      </w:pPr>
    </w:p>
    <w:p w14:paraId="05B1106A" w14:textId="33C683BC" w:rsidR="00795197" w:rsidRPr="005420DA" w:rsidRDefault="00795197" w:rsidP="00795197">
      <w:pPr>
        <w:jc w:val="both"/>
        <w:rPr>
          <w:rFonts w:ascii="Garamond" w:hAnsi="Garamond"/>
          <w:sz w:val="22"/>
        </w:rPr>
      </w:pPr>
      <w:r w:rsidRPr="005420DA">
        <w:rPr>
          <w:rFonts w:ascii="Garamond" w:hAnsi="Garamond"/>
          <w:sz w:val="22"/>
        </w:rPr>
        <w:t>The impact of this measure is not limited to preventing the re-entry of the individuals in question however. As poignantly illustrated by the UK’s response in the</w:t>
      </w:r>
      <w:r w:rsidR="00FF5C7B" w:rsidRPr="005420DA">
        <w:rPr>
          <w:rFonts w:ascii="Garamond" w:hAnsi="Garamond"/>
          <w:sz w:val="22"/>
        </w:rPr>
        <w:t xml:space="preserve"> </w:t>
      </w:r>
      <w:proofErr w:type="spellStart"/>
      <w:r w:rsidR="00FF5C7B" w:rsidRPr="005420DA">
        <w:rPr>
          <w:rFonts w:ascii="Garamond" w:hAnsi="Garamond"/>
          <w:sz w:val="22"/>
        </w:rPr>
        <w:t>Shamina</w:t>
      </w:r>
      <w:proofErr w:type="spellEnd"/>
      <w:r w:rsidR="00FF5C7B" w:rsidRPr="005420DA">
        <w:rPr>
          <w:rFonts w:ascii="Garamond" w:hAnsi="Garamond"/>
          <w:sz w:val="22"/>
        </w:rPr>
        <w:t xml:space="preserve"> Begum</w:t>
      </w:r>
      <w:r w:rsidRPr="005420DA">
        <w:rPr>
          <w:rFonts w:ascii="Garamond" w:hAnsi="Garamond"/>
          <w:sz w:val="22"/>
        </w:rPr>
        <w:t> case</w:t>
      </w:r>
      <w:r w:rsidR="00F44F32">
        <w:rPr>
          <w:rFonts w:ascii="Garamond" w:hAnsi="Garamond"/>
          <w:sz w:val="22"/>
        </w:rPr>
        <w:t xml:space="preserve"> (</w:t>
      </w:r>
      <w:proofErr w:type="spellStart"/>
      <w:r w:rsidR="00F44F32">
        <w:rPr>
          <w:rFonts w:ascii="Garamond" w:hAnsi="Garamond"/>
          <w:sz w:val="22"/>
        </w:rPr>
        <w:t>Prabhat</w:t>
      </w:r>
      <w:proofErr w:type="spellEnd"/>
      <w:r w:rsidR="00F44F32">
        <w:rPr>
          <w:rFonts w:ascii="Garamond" w:hAnsi="Garamond"/>
          <w:sz w:val="22"/>
        </w:rPr>
        <w:t xml:space="preserve"> 2020 </w:t>
      </w:r>
      <w:proofErr w:type="gramStart"/>
      <w:r w:rsidR="00F44F32">
        <w:rPr>
          <w:rFonts w:ascii="Garamond" w:hAnsi="Garamond"/>
          <w:sz w:val="22"/>
        </w:rPr>
        <w:t>a</w:t>
      </w:r>
      <w:proofErr w:type="gramEnd"/>
      <w:r w:rsidR="00F44F32">
        <w:rPr>
          <w:rFonts w:ascii="Garamond" w:hAnsi="Garamond"/>
          <w:sz w:val="22"/>
        </w:rPr>
        <w:t xml:space="preserve"> and b)</w:t>
      </w:r>
      <w:r w:rsidRPr="005420DA">
        <w:rPr>
          <w:rFonts w:ascii="Garamond" w:hAnsi="Garamond"/>
          <w:sz w:val="22"/>
        </w:rPr>
        <w:t xml:space="preserve">, children can become the unintended victims of a citizenship deprivation order. While this is a case at the more extreme end of the spectrum, thousands of other children continue to face complex challenges and uncertainty as to whether they will return to their country of citizenship. Regrettably, if the political discourse surrounding these children continues to be dominated by national security risk/ threat considerations, it is likely that the daily </w:t>
      </w:r>
      <w:proofErr w:type="spellStart"/>
      <w:r w:rsidRPr="005420DA">
        <w:rPr>
          <w:rFonts w:ascii="Garamond" w:hAnsi="Garamond"/>
          <w:sz w:val="22"/>
        </w:rPr>
        <w:t>precarity</w:t>
      </w:r>
      <w:proofErr w:type="spellEnd"/>
      <w:r w:rsidRPr="005420DA">
        <w:rPr>
          <w:rFonts w:ascii="Garamond" w:hAnsi="Garamond"/>
          <w:sz w:val="22"/>
        </w:rPr>
        <w:t xml:space="preserve"> these children face will continue, as well as the denial of their basic rights under international law. </w:t>
      </w:r>
    </w:p>
    <w:p w14:paraId="5CC638B3" w14:textId="77777777" w:rsidR="00795197" w:rsidRPr="005420DA" w:rsidRDefault="00795197" w:rsidP="00795197">
      <w:pPr>
        <w:jc w:val="both"/>
        <w:rPr>
          <w:rFonts w:ascii="Garamond" w:hAnsi="Garamond"/>
          <w:sz w:val="22"/>
        </w:rPr>
      </w:pPr>
    </w:p>
    <w:p w14:paraId="5BDE105B" w14:textId="2687D934" w:rsidR="00795197" w:rsidRPr="005420DA" w:rsidRDefault="00795197" w:rsidP="00795197">
      <w:pPr>
        <w:jc w:val="both"/>
        <w:rPr>
          <w:rFonts w:ascii="Garamond" w:hAnsi="Garamond"/>
          <w:sz w:val="22"/>
        </w:rPr>
      </w:pPr>
      <w:r w:rsidRPr="005420DA">
        <w:rPr>
          <w:rFonts w:ascii="Garamond" w:hAnsi="Garamond"/>
          <w:sz w:val="22"/>
        </w:rPr>
        <w:t xml:space="preserve">The former UK Home Secretary, </w:t>
      </w:r>
      <w:proofErr w:type="spellStart"/>
      <w:r w:rsidRPr="005420DA">
        <w:rPr>
          <w:rFonts w:ascii="Garamond" w:hAnsi="Garamond"/>
          <w:sz w:val="22"/>
        </w:rPr>
        <w:t>Sajid</w:t>
      </w:r>
      <w:proofErr w:type="spellEnd"/>
      <w:r w:rsidRPr="005420DA">
        <w:rPr>
          <w:rFonts w:ascii="Garamond" w:hAnsi="Garamond"/>
          <w:sz w:val="22"/>
        </w:rPr>
        <w:t xml:space="preserve"> </w:t>
      </w:r>
      <w:proofErr w:type="spellStart"/>
      <w:r w:rsidRPr="005420DA">
        <w:rPr>
          <w:rFonts w:ascii="Garamond" w:hAnsi="Garamond"/>
          <w:sz w:val="22"/>
        </w:rPr>
        <w:t>Javid</w:t>
      </w:r>
      <w:proofErr w:type="spellEnd"/>
      <w:r w:rsidRPr="005420DA">
        <w:rPr>
          <w:rFonts w:ascii="Garamond" w:hAnsi="Garamond"/>
          <w:sz w:val="22"/>
        </w:rPr>
        <w:t xml:space="preserve">, in 2019 asserted that such children should not suffer nor should their rights be affected or denied if a parent loses their citizenship (Hansard, 20 February 2019). However, practice suggests that in reality this is not the case for thousands of children. </w:t>
      </w:r>
      <w:r w:rsidR="00153EEA" w:rsidRPr="005420DA">
        <w:rPr>
          <w:rFonts w:ascii="Garamond" w:hAnsi="Garamond"/>
          <w:sz w:val="22"/>
        </w:rPr>
        <w:t>A significant</w:t>
      </w:r>
      <w:r w:rsidRPr="005420DA">
        <w:rPr>
          <w:rFonts w:ascii="Garamond" w:hAnsi="Garamond"/>
          <w:sz w:val="22"/>
        </w:rPr>
        <w:t xml:space="preserve"> question then arises how the rights of affected citizen children – whether impacted by parental deprivation of citizenship or due to other circumstances – can be protected and placed at the core of governmental repatriation discussions?  This is a key consideration when developing and ensuring full implementation of the non-punishment principle in the context of all children.</w:t>
      </w:r>
    </w:p>
    <w:p w14:paraId="730E49D2" w14:textId="77777777" w:rsidR="00795197" w:rsidRPr="005420DA" w:rsidRDefault="00795197" w:rsidP="00795197">
      <w:pPr>
        <w:jc w:val="both"/>
        <w:rPr>
          <w:rFonts w:ascii="Garamond" w:hAnsi="Garamond"/>
          <w:b/>
          <w:bCs/>
          <w:sz w:val="22"/>
        </w:rPr>
      </w:pPr>
    </w:p>
    <w:p w14:paraId="62EB6414" w14:textId="1869B937" w:rsidR="00BC77A7" w:rsidRPr="005420DA" w:rsidRDefault="00BC77A7" w:rsidP="00BC77A7">
      <w:pPr>
        <w:rPr>
          <w:rFonts w:ascii="Garamond" w:hAnsi="Garamond"/>
          <w:b/>
          <w:bCs/>
          <w:sz w:val="22"/>
        </w:rPr>
      </w:pPr>
      <w:r w:rsidRPr="005420DA">
        <w:rPr>
          <w:rFonts w:ascii="Garamond" w:hAnsi="Garamond"/>
          <w:b/>
          <w:bCs/>
          <w:sz w:val="22"/>
        </w:rPr>
        <w:t>Denial of Children’s Rights </w:t>
      </w:r>
    </w:p>
    <w:p w14:paraId="35BCB372" w14:textId="77B8A323" w:rsidR="00BC16B8" w:rsidRPr="005420DA" w:rsidRDefault="00BC16B8" w:rsidP="00BC77A7">
      <w:pPr>
        <w:rPr>
          <w:rFonts w:ascii="Garamond" w:hAnsi="Garamond"/>
          <w:b/>
          <w:bCs/>
          <w:sz w:val="22"/>
        </w:rPr>
      </w:pPr>
    </w:p>
    <w:p w14:paraId="56F71FD2" w14:textId="3DAD3E7F" w:rsidR="00765E25" w:rsidRPr="005420DA" w:rsidRDefault="00765E25" w:rsidP="00765E25">
      <w:pPr>
        <w:jc w:val="both"/>
        <w:rPr>
          <w:rFonts w:ascii="Garamond" w:hAnsi="Garamond"/>
          <w:sz w:val="22"/>
        </w:rPr>
      </w:pPr>
      <w:r w:rsidRPr="005420DA">
        <w:rPr>
          <w:rFonts w:ascii="Garamond" w:hAnsi="Garamond"/>
          <w:sz w:val="22"/>
        </w:rPr>
        <w:t>The international frameworks and standards expressly advocate for the protection of children, the treatment of children as victims in these circumstances and the need for all decisions to prioritise a child’s best interests.  This is clear at the level of the United Nations.  As part of a coordinated interagency effort driven by the United Nations Office of Counter-Terrorism (UNOCT) a set of</w:t>
      </w:r>
      <w:r w:rsidR="00AC76BF" w:rsidRPr="005420DA">
        <w:rPr>
          <w:rFonts w:ascii="Garamond" w:hAnsi="Garamond"/>
          <w:sz w:val="22"/>
        </w:rPr>
        <w:t xml:space="preserve"> ‘Key Principles for the Protection, Repatriation, Prosecution, Rehabilitation and Reintegration of Women and Children with Links to UN Listed Terrorist Groups’,</w:t>
      </w:r>
      <w:r w:rsidRPr="005420DA">
        <w:rPr>
          <w:rFonts w:ascii="Garamond" w:hAnsi="Garamond"/>
          <w:sz w:val="22"/>
        </w:rPr>
        <w:t xml:space="preserve"> were developed in order to provide practical guidance to the UN system in offering assistance to its Member States. These Key Principles reiterate that all policies and actions affecting children should be firmly based on the principle of the ‘best interests of the child’ as set out in the Convention on the Rights of the Child and that children must be seen first and foremost as victims.</w:t>
      </w:r>
    </w:p>
    <w:p w14:paraId="4BFB00E8" w14:textId="77777777" w:rsidR="00765E25" w:rsidRPr="005420DA" w:rsidRDefault="00765E25" w:rsidP="00765E25">
      <w:pPr>
        <w:jc w:val="both"/>
        <w:rPr>
          <w:rFonts w:ascii="Garamond" w:hAnsi="Garamond"/>
          <w:sz w:val="22"/>
        </w:rPr>
      </w:pPr>
    </w:p>
    <w:p w14:paraId="618C8CA9" w14:textId="7FFEAB31" w:rsidR="00765E25" w:rsidRPr="005420DA" w:rsidRDefault="00765E25" w:rsidP="00765E25">
      <w:pPr>
        <w:jc w:val="both"/>
        <w:rPr>
          <w:rFonts w:ascii="Garamond" w:hAnsi="Garamond"/>
          <w:sz w:val="22"/>
        </w:rPr>
      </w:pPr>
      <w:r w:rsidRPr="005420DA">
        <w:rPr>
          <w:rFonts w:ascii="Garamond" w:hAnsi="Garamond"/>
          <w:sz w:val="22"/>
        </w:rPr>
        <w:t>According to Article 3 of the UN Convention on the Rights of the Child, the best interests of the child should be the primary consideration in all actions concerning children and it applies to children who are with their family members, are unaccompanied or separated from their families.  Irrespective of whether a minor has left voluntarily or has been taken by family members to a conflict zone, the home state has a special responsibility to guarantee his or her safety and well-being under the Article 3 of the UNCRC.  The</w:t>
      </w:r>
      <w:r w:rsidR="000E30B9" w:rsidRPr="005420DA">
        <w:rPr>
          <w:rFonts w:ascii="Garamond" w:hAnsi="Garamond"/>
          <w:sz w:val="22"/>
        </w:rPr>
        <w:t xml:space="preserve"> UN High Commissioner for Refugees</w:t>
      </w:r>
      <w:r w:rsidRPr="005420DA">
        <w:rPr>
          <w:rFonts w:ascii="Garamond" w:hAnsi="Garamond"/>
          <w:sz w:val="22"/>
        </w:rPr>
        <w:t> has stated that a</w:t>
      </w:r>
      <w:r w:rsidR="00CB3FD3" w:rsidRPr="005420DA">
        <w:rPr>
          <w:rFonts w:ascii="Garamond" w:hAnsi="Garamond"/>
          <w:sz w:val="22"/>
        </w:rPr>
        <w:t xml:space="preserve"> ‘best interests of the child assessment’</w:t>
      </w:r>
      <w:r w:rsidR="001A5B87" w:rsidRPr="005420DA">
        <w:rPr>
          <w:rFonts w:ascii="Garamond" w:hAnsi="Garamond"/>
          <w:sz w:val="22"/>
        </w:rPr>
        <w:t xml:space="preserve"> </w:t>
      </w:r>
      <w:r w:rsidRPr="005420DA">
        <w:rPr>
          <w:rFonts w:ascii="Garamond" w:hAnsi="Garamond"/>
          <w:sz w:val="22"/>
        </w:rPr>
        <w:t>(BIA) is a simple, ongoing procedure which should be undertaken in each individual case where decisions are to be made affecting an individual child, in the light of the specific circumstances of each child or group of children or children in general, and should evaluate and balance all elements necessary to make a decision in a specific situation for a specific child or group of children</w:t>
      </w:r>
      <w:r w:rsidR="00A42AE5" w:rsidRPr="005420DA">
        <w:rPr>
          <w:rFonts w:ascii="Garamond" w:hAnsi="Garamond"/>
          <w:sz w:val="22"/>
        </w:rPr>
        <w:t xml:space="preserve"> (see </w:t>
      </w:r>
      <w:r w:rsidR="00CB3FD3" w:rsidRPr="005420DA">
        <w:rPr>
          <w:rFonts w:ascii="Garamond" w:hAnsi="Garamond"/>
          <w:sz w:val="22"/>
        </w:rPr>
        <w:t>UNHCR, 2008</w:t>
      </w:r>
      <w:r w:rsidR="00A42AE5" w:rsidRPr="005420DA">
        <w:rPr>
          <w:rFonts w:ascii="Garamond" w:hAnsi="Garamond"/>
          <w:sz w:val="22"/>
        </w:rPr>
        <w:t>)</w:t>
      </w:r>
      <w:r w:rsidRPr="005420DA">
        <w:rPr>
          <w:rFonts w:ascii="Garamond" w:hAnsi="Garamond"/>
          <w:sz w:val="22"/>
        </w:rPr>
        <w:t>.</w:t>
      </w:r>
    </w:p>
    <w:p w14:paraId="4A13B76D" w14:textId="77777777" w:rsidR="00BC16B8" w:rsidRPr="005420DA" w:rsidRDefault="00BC16B8" w:rsidP="00BC16B8">
      <w:pPr>
        <w:jc w:val="both"/>
        <w:rPr>
          <w:rFonts w:ascii="Garamond" w:hAnsi="Garamond"/>
          <w:sz w:val="22"/>
        </w:rPr>
      </w:pPr>
    </w:p>
    <w:p w14:paraId="6044C29F" w14:textId="71A3AD5B" w:rsidR="00BC16B8" w:rsidRPr="005420DA" w:rsidRDefault="00BC16B8" w:rsidP="00BC16B8">
      <w:pPr>
        <w:jc w:val="both"/>
        <w:rPr>
          <w:rFonts w:ascii="Garamond" w:hAnsi="Garamond"/>
          <w:sz w:val="22"/>
        </w:rPr>
      </w:pPr>
      <w:r w:rsidRPr="005420DA">
        <w:rPr>
          <w:rFonts w:ascii="Garamond" w:hAnsi="Garamond"/>
          <w:sz w:val="22"/>
        </w:rPr>
        <w:t>If a state is to comply with its international obligations, children’s rights and wellbeing must not be compromised due to the decisions of adults and their alleged actions. If a child’s mother is alleged to have played an active role in a criminal situation, individual assessments of the criminal conduct or security risks of a parent should not be a reason to delay the repatriation of a child. There are</w:t>
      </w:r>
      <w:r w:rsidR="00791D0B" w:rsidRPr="005420DA">
        <w:rPr>
          <w:rFonts w:ascii="Garamond" w:hAnsi="Garamond"/>
          <w:sz w:val="22"/>
        </w:rPr>
        <w:t xml:space="preserve"> ample opportunities </w:t>
      </w:r>
      <w:r w:rsidRPr="005420DA">
        <w:rPr>
          <w:rFonts w:ascii="Garamond" w:hAnsi="Garamond"/>
          <w:sz w:val="22"/>
        </w:rPr>
        <w:t>on return to investigate the conduct of the parents and assess whether they pose a risk of re-offending without affecting the children (</w:t>
      </w:r>
      <w:r w:rsidR="00791D0B" w:rsidRPr="005420DA">
        <w:rPr>
          <w:rFonts w:ascii="Garamond" w:hAnsi="Garamond"/>
          <w:sz w:val="22"/>
        </w:rPr>
        <w:t xml:space="preserve">see Bakker and de </w:t>
      </w:r>
      <w:proofErr w:type="spellStart"/>
      <w:r w:rsidR="00791D0B" w:rsidRPr="005420DA">
        <w:rPr>
          <w:rFonts w:ascii="Garamond" w:hAnsi="Garamond"/>
          <w:sz w:val="22"/>
        </w:rPr>
        <w:t>Bont</w:t>
      </w:r>
      <w:proofErr w:type="spellEnd"/>
      <w:r w:rsidR="00791D0B" w:rsidRPr="005420DA">
        <w:rPr>
          <w:rFonts w:ascii="Garamond" w:hAnsi="Garamond"/>
          <w:sz w:val="22"/>
        </w:rPr>
        <w:t>, 2016</w:t>
      </w:r>
      <w:r w:rsidRPr="005420DA">
        <w:rPr>
          <w:rFonts w:ascii="Garamond" w:hAnsi="Garamond"/>
          <w:sz w:val="22"/>
        </w:rPr>
        <w:t>). </w:t>
      </w:r>
    </w:p>
    <w:p w14:paraId="5C5EC022" w14:textId="77777777" w:rsidR="00BC16B8" w:rsidRPr="005420DA" w:rsidRDefault="00BC16B8" w:rsidP="00BC16B8">
      <w:pPr>
        <w:jc w:val="both"/>
        <w:rPr>
          <w:rFonts w:ascii="Garamond" w:hAnsi="Garamond"/>
          <w:sz w:val="22"/>
        </w:rPr>
      </w:pPr>
    </w:p>
    <w:p w14:paraId="48EB2953" w14:textId="46DC251F" w:rsidR="00BC16B8" w:rsidRPr="005420DA" w:rsidRDefault="00BC16B8" w:rsidP="00BC16B8">
      <w:pPr>
        <w:jc w:val="both"/>
        <w:rPr>
          <w:rFonts w:ascii="Garamond" w:hAnsi="Garamond"/>
          <w:sz w:val="22"/>
        </w:rPr>
      </w:pPr>
      <w:r w:rsidRPr="005420DA">
        <w:rPr>
          <w:rFonts w:ascii="Garamond" w:hAnsi="Garamond"/>
          <w:sz w:val="22"/>
        </w:rPr>
        <w:t>Children’s rights should not be practically enforced based on the “worthiness” of either the parents or the children. It</w:t>
      </w:r>
      <w:r w:rsidR="0076336D" w:rsidRPr="005420DA">
        <w:rPr>
          <w:rFonts w:ascii="Garamond" w:hAnsi="Garamond"/>
          <w:sz w:val="22"/>
        </w:rPr>
        <w:t xml:space="preserve"> is</w:t>
      </w:r>
      <w:r w:rsidRPr="005420DA">
        <w:rPr>
          <w:rFonts w:ascii="Garamond" w:hAnsi="Garamond"/>
          <w:sz w:val="22"/>
        </w:rPr>
        <w:t xml:space="preserve"> paramount that children’s prospective repatriation is not assessed through a national security lens, or on the question of whether or not bringing them home is conducive to the public good. Such an approach assumes, from a distance, that the children have been radicalised and that they may engage in criminal or terrorist activities in an unspecified time in the future.</w:t>
      </w:r>
    </w:p>
    <w:p w14:paraId="009D2DA6" w14:textId="7B05F70C" w:rsidR="00BC16B8" w:rsidRPr="005420DA" w:rsidRDefault="00BC16B8" w:rsidP="00BC16B8">
      <w:pPr>
        <w:jc w:val="both"/>
        <w:rPr>
          <w:rFonts w:ascii="Garamond" w:hAnsi="Garamond"/>
          <w:sz w:val="22"/>
        </w:rPr>
      </w:pPr>
      <w:r w:rsidRPr="005420DA">
        <w:rPr>
          <w:rFonts w:ascii="Garamond" w:hAnsi="Garamond"/>
          <w:sz w:val="22"/>
        </w:rPr>
        <w:t>Some countries such as</w:t>
      </w:r>
      <w:r w:rsidR="009A155E" w:rsidRPr="005420DA">
        <w:rPr>
          <w:rFonts w:ascii="Garamond" w:hAnsi="Garamond"/>
          <w:sz w:val="22"/>
        </w:rPr>
        <w:t xml:space="preserve"> Australia, Belgium, France and Norway</w:t>
      </w:r>
      <w:r w:rsidRPr="005420DA">
        <w:rPr>
          <w:rFonts w:ascii="Garamond" w:hAnsi="Garamond"/>
          <w:sz w:val="22"/>
        </w:rPr>
        <w:t xml:space="preserve"> have repatriated a limited number of children of Islamic State fighters. </w:t>
      </w:r>
      <w:r w:rsidR="009A155E" w:rsidRPr="005420DA">
        <w:rPr>
          <w:rFonts w:ascii="Garamond" w:hAnsi="Garamond"/>
          <w:sz w:val="22"/>
        </w:rPr>
        <w:t xml:space="preserve"> </w:t>
      </w:r>
      <w:r w:rsidRPr="005420DA">
        <w:rPr>
          <w:rFonts w:ascii="Garamond" w:hAnsi="Garamond"/>
          <w:sz w:val="22"/>
        </w:rPr>
        <w:t>However, the reluctance to bring back children on the part of some European nations such as the Netherlands is likely to influence other countries in their future decisions too</w:t>
      </w:r>
      <w:r w:rsidR="0097444E" w:rsidRPr="005420DA">
        <w:rPr>
          <w:rFonts w:ascii="Garamond" w:hAnsi="Garamond"/>
          <w:sz w:val="22"/>
        </w:rPr>
        <w:t xml:space="preserve"> (</w:t>
      </w:r>
      <w:r w:rsidR="0097444E" w:rsidRPr="005420DA">
        <w:rPr>
          <w:rFonts w:ascii="Garamond" w:hAnsi="Garamond"/>
          <w:bCs/>
          <w:sz w:val="22"/>
        </w:rPr>
        <w:t xml:space="preserve">van Ark, R., Gordon, F. and </w:t>
      </w:r>
      <w:proofErr w:type="spellStart"/>
      <w:r w:rsidR="0097444E" w:rsidRPr="005420DA">
        <w:rPr>
          <w:rFonts w:ascii="Garamond" w:hAnsi="Garamond"/>
          <w:bCs/>
          <w:sz w:val="22"/>
        </w:rPr>
        <w:t>Prabhat</w:t>
      </w:r>
      <w:proofErr w:type="spellEnd"/>
      <w:r w:rsidR="0097444E" w:rsidRPr="005420DA">
        <w:rPr>
          <w:rFonts w:ascii="Garamond" w:hAnsi="Garamond"/>
          <w:bCs/>
          <w:sz w:val="22"/>
        </w:rPr>
        <w:t>, D., 2020b)</w:t>
      </w:r>
      <w:r w:rsidRPr="005420DA">
        <w:rPr>
          <w:rFonts w:ascii="Garamond" w:hAnsi="Garamond"/>
          <w:sz w:val="22"/>
        </w:rPr>
        <w:t>. </w:t>
      </w:r>
    </w:p>
    <w:p w14:paraId="622E17C8" w14:textId="77777777" w:rsidR="00BC16B8" w:rsidRPr="005420DA" w:rsidRDefault="00BC16B8" w:rsidP="00BC16B8">
      <w:pPr>
        <w:jc w:val="both"/>
        <w:rPr>
          <w:rFonts w:ascii="Garamond" w:hAnsi="Garamond"/>
          <w:sz w:val="22"/>
        </w:rPr>
      </w:pPr>
    </w:p>
    <w:p w14:paraId="28ECDA46" w14:textId="03BF6B3A" w:rsidR="00BC16B8" w:rsidRPr="005420DA" w:rsidRDefault="00BC16B8" w:rsidP="00BC16B8">
      <w:pPr>
        <w:jc w:val="both"/>
        <w:rPr>
          <w:rFonts w:ascii="Garamond" w:hAnsi="Garamond"/>
          <w:sz w:val="22"/>
        </w:rPr>
      </w:pPr>
      <w:r w:rsidRPr="005420DA">
        <w:rPr>
          <w:rFonts w:ascii="Garamond" w:hAnsi="Garamond"/>
          <w:sz w:val="22"/>
        </w:rPr>
        <w:lastRenderedPageBreak/>
        <w:t>In light of the well-accepted international principles</w:t>
      </w:r>
      <w:r w:rsidR="00805CCF" w:rsidRPr="005420DA">
        <w:rPr>
          <w:rFonts w:ascii="Garamond" w:hAnsi="Garamond"/>
          <w:sz w:val="22"/>
        </w:rPr>
        <w:t>, children’s rights framework</w:t>
      </w:r>
      <w:r w:rsidRPr="005420DA">
        <w:rPr>
          <w:rFonts w:ascii="Garamond" w:hAnsi="Garamond"/>
          <w:sz w:val="22"/>
        </w:rPr>
        <w:t xml:space="preserve"> and obligations towards children, the safe repatriation of children is an urgent matter</w:t>
      </w:r>
      <w:r w:rsidR="009A155E" w:rsidRPr="005420DA">
        <w:rPr>
          <w:rFonts w:ascii="Garamond" w:hAnsi="Garamond"/>
          <w:sz w:val="22"/>
        </w:rPr>
        <w:t>,</w:t>
      </w:r>
      <w:r w:rsidRPr="005420DA">
        <w:rPr>
          <w:rFonts w:ascii="Garamond" w:hAnsi="Garamond"/>
          <w:sz w:val="22"/>
        </w:rPr>
        <w:t xml:space="preserve"> and it has already been unnecessarily delayed by court proceedings in some jurisdictions.  Every child is deserving enough of legal protection from the country of their citizenship.</w:t>
      </w:r>
      <w:r w:rsidR="00805CCF" w:rsidRPr="005420DA">
        <w:rPr>
          <w:rFonts w:ascii="Garamond" w:hAnsi="Garamond"/>
          <w:sz w:val="22"/>
        </w:rPr>
        <w:t xml:space="preserve">  One important element is ensuring that children are not constructed and treated as perpetrators.  They should not be punished but rather their victim status should be acknowledged. </w:t>
      </w:r>
    </w:p>
    <w:p w14:paraId="0E59E004" w14:textId="262D0F6A" w:rsidR="00BC77A7" w:rsidRPr="005420DA" w:rsidRDefault="00BC77A7" w:rsidP="00627686">
      <w:pPr>
        <w:rPr>
          <w:rFonts w:ascii="Garamond" w:hAnsi="Garamond"/>
          <w:b/>
          <w:bCs/>
          <w:sz w:val="22"/>
        </w:rPr>
      </w:pPr>
    </w:p>
    <w:p w14:paraId="29B5290E" w14:textId="41F98A4C" w:rsidR="00BC77A7" w:rsidRPr="005420DA" w:rsidRDefault="00BC77A7" w:rsidP="00627686">
      <w:pPr>
        <w:rPr>
          <w:rFonts w:ascii="Garamond" w:hAnsi="Garamond"/>
          <w:b/>
          <w:bCs/>
          <w:sz w:val="22"/>
        </w:rPr>
      </w:pPr>
      <w:r w:rsidRPr="005420DA">
        <w:rPr>
          <w:rFonts w:ascii="Garamond" w:hAnsi="Garamond"/>
          <w:b/>
          <w:bCs/>
          <w:sz w:val="22"/>
        </w:rPr>
        <w:t>Recommendations</w:t>
      </w:r>
      <w:r w:rsidR="00303F59" w:rsidRPr="005420DA">
        <w:rPr>
          <w:rFonts w:ascii="Garamond" w:hAnsi="Garamond"/>
          <w:b/>
          <w:bCs/>
          <w:sz w:val="22"/>
        </w:rPr>
        <w:t xml:space="preserve"> </w:t>
      </w:r>
      <w:r w:rsidR="009F1CA4" w:rsidRPr="005420DA">
        <w:rPr>
          <w:rFonts w:ascii="Garamond" w:hAnsi="Garamond"/>
          <w:b/>
          <w:bCs/>
          <w:sz w:val="22"/>
        </w:rPr>
        <w:t xml:space="preserve">in relation to </w:t>
      </w:r>
      <w:r w:rsidR="00303F59" w:rsidRPr="005420DA">
        <w:rPr>
          <w:rFonts w:ascii="Garamond" w:hAnsi="Garamond"/>
          <w:b/>
          <w:bCs/>
          <w:sz w:val="22"/>
        </w:rPr>
        <w:t>Human Rights Council Report on the implementation of the non-punishment principle</w:t>
      </w:r>
    </w:p>
    <w:p w14:paraId="7140D8E2" w14:textId="5FCD4E96" w:rsidR="00303F59" w:rsidRPr="005420DA" w:rsidRDefault="00303F59" w:rsidP="00627686">
      <w:pPr>
        <w:rPr>
          <w:rFonts w:ascii="Garamond" w:hAnsi="Garamond"/>
          <w:b/>
          <w:bCs/>
          <w:sz w:val="22"/>
        </w:rPr>
      </w:pPr>
    </w:p>
    <w:p w14:paraId="686CD030" w14:textId="77777777" w:rsidR="00500AE5" w:rsidRPr="005420DA" w:rsidRDefault="00500AE5" w:rsidP="00C32F02">
      <w:pPr>
        <w:pStyle w:val="ListParagraph"/>
        <w:numPr>
          <w:ilvl w:val="0"/>
          <w:numId w:val="6"/>
        </w:numPr>
        <w:jc w:val="both"/>
        <w:rPr>
          <w:rFonts w:ascii="Garamond" w:hAnsi="Garamond"/>
          <w:sz w:val="22"/>
          <w:lang w:val="en-AU"/>
        </w:rPr>
      </w:pPr>
      <w:r w:rsidRPr="005420DA">
        <w:rPr>
          <w:rFonts w:ascii="Garamond" w:hAnsi="Garamond"/>
          <w:sz w:val="22"/>
          <w:lang w:val="en-AU"/>
        </w:rPr>
        <w:t>T</w:t>
      </w:r>
      <w:r w:rsidR="00C32F02" w:rsidRPr="005420DA">
        <w:rPr>
          <w:rFonts w:ascii="Garamond" w:hAnsi="Garamond"/>
          <w:sz w:val="22"/>
          <w:lang w:val="en-AU"/>
        </w:rPr>
        <w:t xml:space="preserve">he development of tailored systems to be put in place and qualified practitioners to be available to holistically support returning children. </w:t>
      </w:r>
    </w:p>
    <w:p w14:paraId="7684CFE6" w14:textId="77777777" w:rsidR="00500AE5" w:rsidRPr="005420DA" w:rsidRDefault="00C32F02" w:rsidP="00C32F02">
      <w:pPr>
        <w:pStyle w:val="ListParagraph"/>
        <w:numPr>
          <w:ilvl w:val="0"/>
          <w:numId w:val="6"/>
        </w:numPr>
        <w:jc w:val="both"/>
        <w:rPr>
          <w:rFonts w:ascii="Garamond" w:hAnsi="Garamond"/>
          <w:sz w:val="22"/>
          <w:lang w:val="en-AU"/>
        </w:rPr>
      </w:pPr>
      <w:r w:rsidRPr="005420DA">
        <w:rPr>
          <w:rFonts w:ascii="Garamond" w:hAnsi="Garamond"/>
          <w:sz w:val="22"/>
          <w:lang w:val="en-AU"/>
        </w:rPr>
        <w:t xml:space="preserve">The approach of local authorities and the police, should ensure that they utilise any safeguarding powers to protect, support the welfare and well-being of the affected children and their families as they return back to their country of citizenship. </w:t>
      </w:r>
    </w:p>
    <w:p w14:paraId="598C99DB" w14:textId="39F9509E" w:rsidR="00C32F02" w:rsidRPr="005420DA" w:rsidRDefault="00500AE5" w:rsidP="00C32F02">
      <w:pPr>
        <w:pStyle w:val="ListParagraph"/>
        <w:numPr>
          <w:ilvl w:val="0"/>
          <w:numId w:val="6"/>
        </w:numPr>
        <w:jc w:val="both"/>
        <w:rPr>
          <w:rFonts w:ascii="Garamond" w:hAnsi="Garamond"/>
          <w:sz w:val="22"/>
          <w:lang w:val="en-AU"/>
        </w:rPr>
      </w:pPr>
      <w:r w:rsidRPr="005420DA">
        <w:rPr>
          <w:rFonts w:ascii="Garamond" w:hAnsi="Garamond"/>
          <w:sz w:val="22"/>
          <w:lang w:val="en-AU"/>
        </w:rPr>
        <w:t>R</w:t>
      </w:r>
      <w:r w:rsidR="00C32F02" w:rsidRPr="005420DA">
        <w:rPr>
          <w:rFonts w:ascii="Garamond" w:hAnsi="Garamond"/>
          <w:sz w:val="22"/>
          <w:lang w:val="en-AU"/>
        </w:rPr>
        <w:t>esponses should not criminalise or further stigmatise the children and their families. This is consistent with international law and the best interests, well-being and future prospects of all children.</w:t>
      </w:r>
    </w:p>
    <w:p w14:paraId="2C968961" w14:textId="3CA86900" w:rsidR="00AC76BF" w:rsidRDefault="0076336D" w:rsidP="00C32F02">
      <w:pPr>
        <w:pStyle w:val="ListParagraph"/>
        <w:numPr>
          <w:ilvl w:val="0"/>
          <w:numId w:val="6"/>
        </w:numPr>
        <w:jc w:val="both"/>
        <w:rPr>
          <w:rFonts w:ascii="Garamond" w:hAnsi="Garamond"/>
          <w:sz w:val="22"/>
          <w:lang w:val="en-AU"/>
        </w:rPr>
      </w:pPr>
      <w:r w:rsidRPr="005420DA">
        <w:rPr>
          <w:rFonts w:ascii="Garamond" w:hAnsi="Garamond"/>
          <w:sz w:val="22"/>
          <w:lang w:val="en-AU"/>
        </w:rPr>
        <w:t xml:space="preserve">States should re-consider the continued employment of preventative security and counter-terrorism measures which by virtue their direct application to the parents, have serious and detrimental indirect impacts to the children.  </w:t>
      </w:r>
    </w:p>
    <w:p w14:paraId="23D0F879" w14:textId="668F76C2" w:rsidR="00F44F32" w:rsidRPr="005420DA" w:rsidRDefault="00F44F32" w:rsidP="00C32F02">
      <w:pPr>
        <w:pStyle w:val="ListParagraph"/>
        <w:numPr>
          <w:ilvl w:val="0"/>
          <w:numId w:val="6"/>
        </w:numPr>
        <w:jc w:val="both"/>
        <w:rPr>
          <w:rFonts w:ascii="Garamond" w:hAnsi="Garamond"/>
          <w:sz w:val="22"/>
          <w:lang w:val="en-AU"/>
        </w:rPr>
      </w:pPr>
      <w:r>
        <w:rPr>
          <w:rFonts w:ascii="Garamond" w:hAnsi="Garamond"/>
          <w:sz w:val="22"/>
          <w:lang w:val="en-AU"/>
        </w:rPr>
        <w:t xml:space="preserve">While national connections are important for determining state responsibility, child rights should provide sufficient grounds for repatriation of children </w:t>
      </w:r>
      <w:r w:rsidR="009F3BDB">
        <w:rPr>
          <w:rFonts w:ascii="Garamond" w:hAnsi="Garamond"/>
          <w:sz w:val="22"/>
          <w:lang w:val="en-AU"/>
        </w:rPr>
        <w:t>from conflict areas independent of citizenship rights of their family members or themselves.</w:t>
      </w:r>
    </w:p>
    <w:p w14:paraId="624CAD54" w14:textId="77777777" w:rsidR="00303F59" w:rsidRPr="005420DA" w:rsidRDefault="00303F59" w:rsidP="00AC76BF">
      <w:pPr>
        <w:rPr>
          <w:rFonts w:ascii="Garamond" w:hAnsi="Garamond"/>
          <w:b/>
          <w:bCs/>
          <w:sz w:val="22"/>
        </w:rPr>
      </w:pPr>
    </w:p>
    <w:p w14:paraId="274D92B7" w14:textId="40B4E38E" w:rsidR="00627686" w:rsidRPr="005420DA" w:rsidRDefault="00627686" w:rsidP="00627686">
      <w:pPr>
        <w:jc w:val="both"/>
        <w:rPr>
          <w:rFonts w:ascii="Garamond" w:hAnsi="Garamond"/>
          <w:b/>
          <w:bCs/>
          <w:sz w:val="22"/>
        </w:rPr>
      </w:pPr>
    </w:p>
    <w:p w14:paraId="768A834B" w14:textId="466075FD" w:rsidR="00BC77A7" w:rsidRPr="005420DA" w:rsidRDefault="00BC77A7" w:rsidP="00627686">
      <w:pPr>
        <w:jc w:val="both"/>
        <w:rPr>
          <w:rFonts w:ascii="Garamond" w:hAnsi="Garamond"/>
          <w:sz w:val="22"/>
          <w:szCs w:val="22"/>
        </w:rPr>
      </w:pPr>
    </w:p>
    <w:p w14:paraId="7D9B3BD4" w14:textId="47533AD0" w:rsidR="00BC77A7" w:rsidRPr="005420DA" w:rsidRDefault="00BC77A7" w:rsidP="00627686">
      <w:pPr>
        <w:jc w:val="both"/>
        <w:rPr>
          <w:rFonts w:ascii="Garamond" w:hAnsi="Garamond"/>
          <w:sz w:val="22"/>
          <w:szCs w:val="22"/>
        </w:rPr>
      </w:pPr>
    </w:p>
    <w:p w14:paraId="5F83A671" w14:textId="312C5C51" w:rsidR="00BC77A7" w:rsidRPr="005420DA" w:rsidRDefault="00BC77A7" w:rsidP="00BC77A7">
      <w:pPr>
        <w:shd w:val="clear" w:color="auto" w:fill="C6D9F1"/>
        <w:rPr>
          <w:rFonts w:ascii="Garamond" w:hAnsi="Garamond"/>
          <w:b/>
          <w:i/>
          <w:sz w:val="22"/>
          <w:szCs w:val="22"/>
        </w:rPr>
      </w:pPr>
      <w:r w:rsidRPr="005420DA">
        <w:rPr>
          <w:rFonts w:ascii="Garamond" w:hAnsi="Garamond"/>
          <w:b/>
          <w:i/>
          <w:sz w:val="22"/>
          <w:szCs w:val="22"/>
        </w:rPr>
        <w:t>Reference list</w:t>
      </w:r>
    </w:p>
    <w:p w14:paraId="44158CD5" w14:textId="77777777" w:rsidR="00CA20BB" w:rsidRPr="005420DA" w:rsidRDefault="00CA20BB" w:rsidP="00CA20BB">
      <w:pPr>
        <w:rPr>
          <w:rFonts w:ascii="Garamond" w:hAnsi="Garamond"/>
          <w:sz w:val="22"/>
          <w:szCs w:val="22"/>
        </w:rPr>
      </w:pPr>
    </w:p>
    <w:p w14:paraId="4444FA8A" w14:textId="3FE05B19" w:rsidR="0076336D" w:rsidRPr="005420DA" w:rsidRDefault="0076336D" w:rsidP="0076336D">
      <w:pPr>
        <w:pStyle w:val="Achievement"/>
        <w:numPr>
          <w:ilvl w:val="0"/>
          <w:numId w:val="5"/>
        </w:numPr>
        <w:rPr>
          <w:color w:val="000000" w:themeColor="text1"/>
          <w:szCs w:val="22"/>
          <w:u w:color="000000" w:themeColor="text1"/>
        </w:rPr>
      </w:pPr>
      <w:r w:rsidRPr="005420DA">
        <w:rPr>
          <w:iCs/>
          <w:color w:val="000000" w:themeColor="text1"/>
          <w:szCs w:val="22"/>
        </w:rPr>
        <w:t>Ark, R. van</w:t>
      </w:r>
      <w:r w:rsidR="005420DA">
        <w:rPr>
          <w:iCs/>
          <w:color w:val="000000" w:themeColor="text1"/>
          <w:szCs w:val="22"/>
        </w:rPr>
        <w:t xml:space="preserve"> (forthcoming in early 2021)</w:t>
      </w:r>
      <w:r w:rsidR="00FF7363">
        <w:rPr>
          <w:iCs/>
          <w:color w:val="000000" w:themeColor="text1"/>
          <w:szCs w:val="22"/>
        </w:rPr>
        <w:t xml:space="preserve"> </w:t>
      </w:r>
      <w:r w:rsidRPr="005420DA">
        <w:rPr>
          <w:i/>
          <w:color w:val="000000" w:themeColor="text1"/>
          <w:szCs w:val="22"/>
        </w:rPr>
        <w:t>‘</w:t>
      </w:r>
      <w:r w:rsidRPr="005420DA">
        <w:rPr>
          <w:iCs/>
          <w:color w:val="000000" w:themeColor="text1"/>
          <w:szCs w:val="22"/>
        </w:rPr>
        <w:t>Family Courts as part of the States’ Counter-Terrorism Toolkit: A Welcome Development for FTFs Families</w:t>
      </w:r>
      <w:r w:rsidRPr="005420DA">
        <w:rPr>
          <w:i/>
          <w:color w:val="000000" w:themeColor="text1"/>
          <w:szCs w:val="22"/>
        </w:rPr>
        <w:t xml:space="preserve">?’ </w:t>
      </w:r>
      <w:r w:rsidRPr="005420DA">
        <w:rPr>
          <w:color w:val="000000" w:themeColor="text1"/>
          <w:szCs w:val="22"/>
        </w:rPr>
        <w:t xml:space="preserve">in Capone, F., </w:t>
      </w:r>
      <w:proofErr w:type="spellStart"/>
      <w:r w:rsidRPr="005420DA">
        <w:rPr>
          <w:color w:val="000000" w:themeColor="text1"/>
          <w:szCs w:val="22"/>
        </w:rPr>
        <w:t>Paulussen</w:t>
      </w:r>
      <w:proofErr w:type="spellEnd"/>
      <w:r w:rsidRPr="005420DA">
        <w:rPr>
          <w:color w:val="000000" w:themeColor="text1"/>
          <w:szCs w:val="22"/>
        </w:rPr>
        <w:t xml:space="preserve">, C. and </w:t>
      </w:r>
      <w:proofErr w:type="spellStart"/>
      <w:r w:rsidRPr="005420DA">
        <w:rPr>
          <w:color w:val="000000" w:themeColor="text1"/>
          <w:szCs w:val="22"/>
        </w:rPr>
        <w:t>Rusteberg</w:t>
      </w:r>
      <w:proofErr w:type="spellEnd"/>
      <w:r w:rsidRPr="005420DA">
        <w:rPr>
          <w:color w:val="000000" w:themeColor="text1"/>
          <w:szCs w:val="22"/>
        </w:rPr>
        <w:t>, B.’, ‘</w:t>
      </w:r>
      <w:r w:rsidRPr="005420DA">
        <w:rPr>
          <w:i/>
          <w:color w:val="000000" w:themeColor="text1"/>
          <w:szCs w:val="22"/>
        </w:rPr>
        <w:t>Returning Foreign Fighters: Responses, Challenges and Ways Forward</w:t>
      </w:r>
      <w:r w:rsidRPr="005420DA">
        <w:rPr>
          <w:iCs/>
          <w:color w:val="000000" w:themeColor="text1"/>
          <w:szCs w:val="22"/>
        </w:rPr>
        <w:t>’,</w:t>
      </w:r>
      <w:r w:rsidRPr="005420DA">
        <w:rPr>
          <w:color w:val="000000" w:themeColor="text1"/>
          <w:szCs w:val="22"/>
        </w:rPr>
        <w:t xml:space="preserve"> Springer/T.M.C. Asser Press </w:t>
      </w:r>
    </w:p>
    <w:p w14:paraId="40BA7E78" w14:textId="77777777" w:rsidR="005420DA" w:rsidRPr="005420DA" w:rsidRDefault="005420DA" w:rsidP="005420DA">
      <w:pPr>
        <w:pStyle w:val="Achievement"/>
        <w:numPr>
          <w:ilvl w:val="0"/>
          <w:numId w:val="0"/>
        </w:numPr>
        <w:ind w:left="360"/>
        <w:rPr>
          <w:color w:val="000000" w:themeColor="text1"/>
          <w:szCs w:val="22"/>
          <w:u w:color="000000" w:themeColor="text1"/>
        </w:rPr>
      </w:pPr>
    </w:p>
    <w:p w14:paraId="254C6A4F" w14:textId="2F002CC2" w:rsidR="0076336D" w:rsidRPr="005420DA" w:rsidRDefault="0076336D" w:rsidP="0076336D">
      <w:pPr>
        <w:pStyle w:val="Achievement"/>
        <w:numPr>
          <w:ilvl w:val="0"/>
          <w:numId w:val="5"/>
        </w:numPr>
        <w:rPr>
          <w:color w:val="000000" w:themeColor="text1"/>
          <w:szCs w:val="22"/>
        </w:rPr>
      </w:pPr>
      <w:r w:rsidRPr="005420DA">
        <w:rPr>
          <w:color w:val="000000" w:themeColor="text1"/>
          <w:szCs w:val="22"/>
          <w:u w:color="000000" w:themeColor="text1"/>
        </w:rPr>
        <w:t xml:space="preserve">Ark, R. </w:t>
      </w:r>
      <w:r w:rsidR="005420DA" w:rsidRPr="005420DA">
        <w:rPr>
          <w:color w:val="000000" w:themeColor="text1"/>
          <w:szCs w:val="22"/>
          <w:u w:color="000000" w:themeColor="text1"/>
        </w:rPr>
        <w:t xml:space="preserve">van </w:t>
      </w:r>
      <w:r w:rsidR="005420DA">
        <w:rPr>
          <w:color w:val="000000" w:themeColor="text1"/>
          <w:szCs w:val="22"/>
          <w:u w:color="000000" w:themeColor="text1"/>
        </w:rPr>
        <w:t>(2020)</w:t>
      </w:r>
      <w:r w:rsidRPr="005420DA">
        <w:rPr>
          <w:color w:val="000000" w:themeColor="text1"/>
          <w:szCs w:val="22"/>
          <w:u w:color="000000" w:themeColor="text1"/>
        </w:rPr>
        <w:t xml:space="preserve"> </w:t>
      </w:r>
      <w:r w:rsidRPr="005420DA">
        <w:rPr>
          <w:color w:val="000000" w:themeColor="text1"/>
          <w:szCs w:val="22"/>
        </w:rPr>
        <w:t xml:space="preserve">‘The Long Hand of 9/11: The Normalisation of Secrecy in the UK and Dutch Courts’ in </w:t>
      </w:r>
      <w:proofErr w:type="spellStart"/>
      <w:r w:rsidRPr="005420DA">
        <w:rPr>
          <w:color w:val="000000" w:themeColor="text1"/>
          <w:szCs w:val="22"/>
        </w:rPr>
        <w:t>Scheinin</w:t>
      </w:r>
      <w:proofErr w:type="spellEnd"/>
      <w:r w:rsidRPr="005420DA">
        <w:rPr>
          <w:color w:val="000000" w:themeColor="text1"/>
          <w:szCs w:val="22"/>
        </w:rPr>
        <w:t xml:space="preserve">, M and </w:t>
      </w:r>
      <w:proofErr w:type="spellStart"/>
      <w:r w:rsidRPr="005420DA">
        <w:rPr>
          <w:color w:val="000000" w:themeColor="text1"/>
          <w:szCs w:val="22"/>
        </w:rPr>
        <w:t>Paulussen</w:t>
      </w:r>
      <w:proofErr w:type="spellEnd"/>
      <w:r w:rsidRPr="005420DA">
        <w:rPr>
          <w:color w:val="000000" w:themeColor="text1"/>
          <w:szCs w:val="22"/>
        </w:rPr>
        <w:t>, C., ‘</w:t>
      </w:r>
      <w:r w:rsidRPr="005420DA">
        <w:rPr>
          <w:i/>
          <w:iCs/>
          <w:color w:val="000000" w:themeColor="text1"/>
          <w:szCs w:val="22"/>
        </w:rPr>
        <w:t xml:space="preserve">Human Dignity and Human Security in Times of Terrorism’ </w:t>
      </w:r>
      <w:r w:rsidRPr="005420DA">
        <w:rPr>
          <w:color w:val="000000" w:themeColor="text1"/>
          <w:szCs w:val="22"/>
        </w:rPr>
        <w:t xml:space="preserve">Springer/T.M.C. Asser Press </w:t>
      </w:r>
      <w:r w:rsidR="005420DA">
        <w:rPr>
          <w:color w:val="000000" w:themeColor="text1"/>
          <w:szCs w:val="22"/>
        </w:rPr>
        <w:t xml:space="preserve">pp. </w:t>
      </w:r>
      <w:r w:rsidRPr="005420DA">
        <w:rPr>
          <w:color w:val="000000" w:themeColor="text1"/>
          <w:szCs w:val="22"/>
        </w:rPr>
        <w:t xml:space="preserve">333 – 365 </w:t>
      </w:r>
    </w:p>
    <w:p w14:paraId="7F971AEF" w14:textId="77777777" w:rsidR="0076336D" w:rsidRPr="005420DA" w:rsidRDefault="0076336D" w:rsidP="0076336D">
      <w:pPr>
        <w:pStyle w:val="Achievement"/>
        <w:numPr>
          <w:ilvl w:val="0"/>
          <w:numId w:val="0"/>
        </w:numPr>
        <w:ind w:left="360"/>
        <w:rPr>
          <w:color w:val="000000" w:themeColor="text1"/>
          <w:sz w:val="20"/>
        </w:rPr>
      </w:pPr>
    </w:p>
    <w:p w14:paraId="62F1328A" w14:textId="51DF71CB" w:rsidR="0076336D" w:rsidRPr="005420DA" w:rsidRDefault="0076336D" w:rsidP="0076336D">
      <w:pPr>
        <w:pStyle w:val="Achievement"/>
        <w:numPr>
          <w:ilvl w:val="0"/>
          <w:numId w:val="5"/>
        </w:numPr>
        <w:rPr>
          <w:color w:val="000000" w:themeColor="text1"/>
          <w:szCs w:val="22"/>
        </w:rPr>
      </w:pPr>
      <w:r w:rsidRPr="005420DA">
        <w:rPr>
          <w:color w:val="000000" w:themeColor="text1"/>
          <w:szCs w:val="22"/>
        </w:rPr>
        <w:t>Ark, R.</w:t>
      </w:r>
      <w:r w:rsidR="005420DA" w:rsidRPr="005420DA">
        <w:rPr>
          <w:color w:val="000000" w:themeColor="text1"/>
          <w:szCs w:val="22"/>
        </w:rPr>
        <w:t xml:space="preserve"> van</w:t>
      </w:r>
      <w:r w:rsidR="005420DA">
        <w:rPr>
          <w:color w:val="000000" w:themeColor="text1"/>
          <w:szCs w:val="22"/>
        </w:rPr>
        <w:t xml:space="preserve"> (2021)</w:t>
      </w:r>
      <w:r w:rsidRPr="005420DA">
        <w:rPr>
          <w:color w:val="000000" w:themeColor="text1"/>
          <w:szCs w:val="22"/>
        </w:rPr>
        <w:t xml:space="preserve"> ‘Individual Terrorist Suspects as the New Folk Devil: New Labour, Rights Tokenism and Security Compulsions’?’</w:t>
      </w:r>
      <w:r w:rsidRPr="005420DA">
        <w:rPr>
          <w:i/>
          <w:color w:val="000000" w:themeColor="text1"/>
          <w:szCs w:val="22"/>
        </w:rPr>
        <w:t xml:space="preserve"> </w:t>
      </w:r>
      <w:r w:rsidRPr="005420DA">
        <w:rPr>
          <w:iCs/>
          <w:color w:val="000000" w:themeColor="text1"/>
          <w:szCs w:val="22"/>
        </w:rPr>
        <w:t xml:space="preserve">in </w:t>
      </w:r>
      <w:r w:rsidRPr="005420DA">
        <w:rPr>
          <w:color w:val="000000" w:themeColor="text1"/>
          <w:szCs w:val="22"/>
        </w:rPr>
        <w:t>Gordon, M. and Tucker, A., ‘</w:t>
      </w:r>
      <w:r w:rsidRPr="005420DA">
        <w:rPr>
          <w:i/>
          <w:iCs/>
          <w:color w:val="000000" w:themeColor="text1"/>
          <w:szCs w:val="22"/>
        </w:rPr>
        <w:t>The New Labour Constitution: Twenty Years on</w:t>
      </w:r>
      <w:r w:rsidRPr="005420DA">
        <w:rPr>
          <w:color w:val="000000" w:themeColor="text1"/>
          <w:szCs w:val="22"/>
        </w:rPr>
        <w:t>’, Hart Publishing</w:t>
      </w:r>
    </w:p>
    <w:p w14:paraId="74ADA2A1" w14:textId="77777777" w:rsidR="0076336D" w:rsidRPr="005420DA" w:rsidRDefault="0076336D" w:rsidP="0076336D">
      <w:pPr>
        <w:pStyle w:val="ListParagraph"/>
        <w:ind w:left="360"/>
        <w:jc w:val="both"/>
        <w:rPr>
          <w:rFonts w:ascii="Garamond" w:hAnsi="Garamond"/>
          <w:sz w:val="22"/>
          <w:szCs w:val="22"/>
        </w:rPr>
      </w:pPr>
    </w:p>
    <w:p w14:paraId="532F35FD" w14:textId="33616D1C" w:rsidR="00FF7363" w:rsidRPr="005420DA" w:rsidRDefault="00FF7363" w:rsidP="00FF7363">
      <w:pPr>
        <w:numPr>
          <w:ilvl w:val="0"/>
          <w:numId w:val="5"/>
        </w:numPr>
        <w:jc w:val="both"/>
        <w:rPr>
          <w:rFonts w:ascii="Garamond" w:hAnsi="Garamond"/>
          <w:b/>
          <w:bCs/>
          <w:i/>
          <w:iCs/>
          <w:sz w:val="22"/>
          <w:szCs w:val="22"/>
        </w:rPr>
      </w:pPr>
      <w:r w:rsidRPr="005420DA">
        <w:rPr>
          <w:rFonts w:ascii="Garamond" w:hAnsi="Garamond"/>
          <w:bCs/>
          <w:sz w:val="22"/>
          <w:szCs w:val="22"/>
        </w:rPr>
        <w:t>Ark, R.</w:t>
      </w:r>
      <w:r>
        <w:rPr>
          <w:rFonts w:ascii="Garamond" w:hAnsi="Garamond"/>
          <w:bCs/>
          <w:sz w:val="22"/>
          <w:szCs w:val="22"/>
        </w:rPr>
        <w:t xml:space="preserve"> van,</w:t>
      </w:r>
      <w:r w:rsidRPr="005420DA">
        <w:rPr>
          <w:rFonts w:ascii="Garamond" w:hAnsi="Garamond"/>
          <w:bCs/>
          <w:sz w:val="22"/>
          <w:szCs w:val="22"/>
        </w:rPr>
        <w:t xml:space="preserve"> Gordon, F. and </w:t>
      </w:r>
      <w:proofErr w:type="spellStart"/>
      <w:r w:rsidRPr="005420DA">
        <w:rPr>
          <w:rFonts w:ascii="Garamond" w:hAnsi="Garamond"/>
          <w:bCs/>
          <w:sz w:val="22"/>
          <w:szCs w:val="22"/>
        </w:rPr>
        <w:t>Prabhat</w:t>
      </w:r>
      <w:proofErr w:type="spellEnd"/>
      <w:r w:rsidRPr="005420DA">
        <w:rPr>
          <w:rFonts w:ascii="Garamond" w:hAnsi="Garamond"/>
          <w:bCs/>
          <w:sz w:val="22"/>
          <w:szCs w:val="22"/>
        </w:rPr>
        <w:t xml:space="preserve">, D. (2020a) ‘Forgotten Children’s Rights: Australian trends towards statelessness of children of foreign fighters’, the </w:t>
      </w:r>
      <w:r w:rsidRPr="005420DA">
        <w:rPr>
          <w:rFonts w:ascii="Garamond" w:hAnsi="Garamond"/>
          <w:bCs/>
          <w:i/>
          <w:iCs/>
          <w:sz w:val="22"/>
          <w:szCs w:val="22"/>
        </w:rPr>
        <w:t>ANZSOC Thematic Group Blog Series</w:t>
      </w:r>
      <w:r w:rsidRPr="005420DA">
        <w:rPr>
          <w:rFonts w:ascii="Garamond" w:hAnsi="Garamond"/>
          <w:bCs/>
          <w:sz w:val="22"/>
          <w:szCs w:val="22"/>
        </w:rPr>
        <w:t xml:space="preserve">, accessible from University of Oxford, Faculty of Law: </w:t>
      </w:r>
      <w:hyperlink r:id="rId10" w:history="1">
        <w:r w:rsidRPr="005420DA">
          <w:rPr>
            <w:rStyle w:val="Hyperlink"/>
            <w:rFonts w:ascii="Garamond" w:hAnsi="Garamond"/>
            <w:sz w:val="22"/>
            <w:szCs w:val="22"/>
          </w:rPr>
          <w:t>https://www.law.ox.ac.uk/research-subject-groups/centre-criminology/centreborder-criminologies/blog/2020/07/forgotten</w:t>
        </w:r>
      </w:hyperlink>
    </w:p>
    <w:p w14:paraId="55371D06" w14:textId="77777777" w:rsidR="00FF7363" w:rsidRPr="005420DA" w:rsidRDefault="00FF7363" w:rsidP="00FF7363">
      <w:pPr>
        <w:jc w:val="both"/>
        <w:rPr>
          <w:rFonts w:ascii="Garamond" w:hAnsi="Garamond"/>
          <w:b/>
          <w:bCs/>
          <w:i/>
          <w:iCs/>
          <w:sz w:val="22"/>
          <w:szCs w:val="22"/>
        </w:rPr>
      </w:pPr>
    </w:p>
    <w:p w14:paraId="3E616185" w14:textId="7FA71223" w:rsidR="00FF7363" w:rsidRPr="005420DA" w:rsidRDefault="00FF7363" w:rsidP="00FF7363">
      <w:pPr>
        <w:numPr>
          <w:ilvl w:val="0"/>
          <w:numId w:val="5"/>
        </w:numPr>
        <w:jc w:val="both"/>
        <w:rPr>
          <w:rFonts w:ascii="Garamond" w:hAnsi="Garamond"/>
          <w:bCs/>
          <w:sz w:val="22"/>
          <w:szCs w:val="22"/>
        </w:rPr>
      </w:pPr>
      <w:r w:rsidRPr="005420DA">
        <w:rPr>
          <w:rFonts w:ascii="Garamond" w:hAnsi="Garamond"/>
          <w:bCs/>
          <w:sz w:val="22"/>
          <w:szCs w:val="22"/>
        </w:rPr>
        <w:t>Ark, R.</w:t>
      </w:r>
      <w:r>
        <w:rPr>
          <w:rFonts w:ascii="Garamond" w:hAnsi="Garamond"/>
          <w:bCs/>
          <w:sz w:val="22"/>
          <w:szCs w:val="22"/>
        </w:rPr>
        <w:t xml:space="preserve"> van,</w:t>
      </w:r>
      <w:r w:rsidRPr="005420DA">
        <w:rPr>
          <w:rFonts w:ascii="Garamond" w:hAnsi="Garamond"/>
          <w:bCs/>
          <w:sz w:val="22"/>
          <w:szCs w:val="22"/>
        </w:rPr>
        <w:t xml:space="preserve"> Gordon, F. and </w:t>
      </w:r>
      <w:proofErr w:type="spellStart"/>
      <w:r w:rsidRPr="005420DA">
        <w:rPr>
          <w:rFonts w:ascii="Garamond" w:hAnsi="Garamond"/>
          <w:bCs/>
          <w:sz w:val="22"/>
          <w:szCs w:val="22"/>
        </w:rPr>
        <w:t>Prabhat</w:t>
      </w:r>
      <w:proofErr w:type="spellEnd"/>
      <w:r w:rsidRPr="005420DA">
        <w:rPr>
          <w:rFonts w:ascii="Garamond" w:hAnsi="Garamond"/>
          <w:bCs/>
          <w:sz w:val="22"/>
          <w:szCs w:val="22"/>
        </w:rPr>
        <w:t>, D. (2020b) ‘Repatriation of Dutch children in Syria now unlikely – but it shouldn’t be a political choice</w:t>
      </w:r>
      <w:r w:rsidRPr="005420DA">
        <w:rPr>
          <w:rFonts w:ascii="Garamond" w:hAnsi="Garamond"/>
          <w:bCs/>
          <w:sz w:val="22"/>
          <w:szCs w:val="22"/>
          <w:lang w:val="en-GB"/>
        </w:rPr>
        <w:t xml:space="preserve">’, submitted to </w:t>
      </w:r>
      <w:r w:rsidRPr="005420DA">
        <w:rPr>
          <w:rFonts w:ascii="Garamond" w:hAnsi="Garamond"/>
          <w:bCs/>
          <w:i/>
          <w:iCs/>
          <w:sz w:val="22"/>
          <w:szCs w:val="22"/>
          <w:lang w:val="en-GB"/>
        </w:rPr>
        <w:t xml:space="preserve">The Conversation </w:t>
      </w:r>
      <w:r w:rsidRPr="005420DA">
        <w:rPr>
          <w:rFonts w:ascii="Garamond" w:hAnsi="Garamond"/>
          <w:bCs/>
          <w:sz w:val="22"/>
          <w:szCs w:val="22"/>
          <w:lang w:val="en-GB"/>
        </w:rPr>
        <w:t xml:space="preserve">14 May 2020, accessible from: </w:t>
      </w:r>
      <w:hyperlink r:id="rId11" w:history="1">
        <w:r w:rsidRPr="005420DA">
          <w:rPr>
            <w:rStyle w:val="Hyperlink"/>
            <w:rFonts w:ascii="Garamond" w:hAnsi="Garamond"/>
            <w:bCs/>
            <w:sz w:val="22"/>
            <w:szCs w:val="22"/>
          </w:rPr>
          <w:t>https://theconversation.com/repatriation-of-dutch-children-in-syria-now-unlikely-but-it-shouldnt-be-a-political-choice-137960</w:t>
        </w:r>
      </w:hyperlink>
    </w:p>
    <w:p w14:paraId="38E70C33" w14:textId="77777777" w:rsidR="00FF7363" w:rsidRPr="005420DA" w:rsidRDefault="00FF7363" w:rsidP="00FF7363">
      <w:pPr>
        <w:jc w:val="both"/>
        <w:rPr>
          <w:rFonts w:ascii="Garamond" w:hAnsi="Garamond"/>
          <w:bCs/>
          <w:sz w:val="22"/>
          <w:szCs w:val="22"/>
        </w:rPr>
      </w:pPr>
    </w:p>
    <w:p w14:paraId="12CBD50D" w14:textId="196AF4BF" w:rsidR="00FF7363" w:rsidRPr="005420DA" w:rsidRDefault="00FF7363" w:rsidP="00FF7363">
      <w:pPr>
        <w:numPr>
          <w:ilvl w:val="0"/>
          <w:numId w:val="5"/>
        </w:numPr>
        <w:jc w:val="both"/>
        <w:rPr>
          <w:rFonts w:ascii="Garamond" w:hAnsi="Garamond"/>
          <w:bCs/>
          <w:sz w:val="22"/>
          <w:szCs w:val="22"/>
        </w:rPr>
      </w:pPr>
      <w:r w:rsidRPr="005420DA">
        <w:rPr>
          <w:rFonts w:ascii="Garamond" w:hAnsi="Garamond"/>
          <w:bCs/>
          <w:sz w:val="22"/>
          <w:szCs w:val="22"/>
        </w:rPr>
        <w:t>Ark, R.</w:t>
      </w:r>
      <w:r>
        <w:rPr>
          <w:rFonts w:ascii="Garamond" w:hAnsi="Garamond"/>
          <w:bCs/>
          <w:sz w:val="22"/>
          <w:szCs w:val="22"/>
        </w:rPr>
        <w:t xml:space="preserve"> van,</w:t>
      </w:r>
      <w:r w:rsidRPr="005420DA">
        <w:rPr>
          <w:rFonts w:ascii="Garamond" w:hAnsi="Garamond"/>
          <w:bCs/>
          <w:sz w:val="22"/>
          <w:szCs w:val="22"/>
        </w:rPr>
        <w:t xml:space="preserve"> Gordon, F. and </w:t>
      </w:r>
      <w:proofErr w:type="spellStart"/>
      <w:r w:rsidRPr="005420DA">
        <w:rPr>
          <w:rFonts w:ascii="Garamond" w:hAnsi="Garamond"/>
          <w:bCs/>
          <w:sz w:val="22"/>
          <w:szCs w:val="22"/>
        </w:rPr>
        <w:t>Prabhat</w:t>
      </w:r>
      <w:proofErr w:type="spellEnd"/>
      <w:r w:rsidRPr="005420DA">
        <w:rPr>
          <w:rFonts w:ascii="Garamond" w:hAnsi="Garamond"/>
          <w:bCs/>
          <w:sz w:val="22"/>
          <w:szCs w:val="22"/>
        </w:rPr>
        <w:t xml:space="preserve">, D. (2020c) ‘No one should be left behind: COVID-19 Pandemic and Decisions on </w:t>
      </w:r>
      <w:r w:rsidRPr="005420DA">
        <w:rPr>
          <w:rFonts w:ascii="Garamond" w:hAnsi="Garamond"/>
          <w:bCs/>
          <w:sz w:val="22"/>
          <w:szCs w:val="22"/>
          <w:lang w:val="en-GB"/>
        </w:rPr>
        <w:t xml:space="preserve">Repatriation of Foreign Fighters’ Children’, submitted to </w:t>
      </w:r>
      <w:r w:rsidRPr="005420DA">
        <w:rPr>
          <w:rFonts w:ascii="Garamond" w:hAnsi="Garamond"/>
          <w:bCs/>
          <w:i/>
          <w:iCs/>
          <w:sz w:val="22"/>
          <w:szCs w:val="22"/>
          <w:lang w:val="en-GB"/>
        </w:rPr>
        <w:t>The Monash Lens,</w:t>
      </w:r>
      <w:r w:rsidRPr="005420DA">
        <w:rPr>
          <w:rFonts w:ascii="Garamond" w:hAnsi="Garamond"/>
          <w:bCs/>
          <w:sz w:val="22"/>
          <w:szCs w:val="22"/>
          <w:lang w:val="en-GB"/>
        </w:rPr>
        <w:t xml:space="preserve"> 21 May 2020, accessible from: </w:t>
      </w:r>
      <w:hyperlink r:id="rId12" w:history="1">
        <w:r w:rsidRPr="005420DA">
          <w:rPr>
            <w:rStyle w:val="Hyperlink"/>
            <w:rFonts w:ascii="Garamond" w:hAnsi="Garamond"/>
            <w:bCs/>
            <w:sz w:val="22"/>
            <w:szCs w:val="22"/>
          </w:rPr>
          <w:t>https://lens.monash.edu/@faith-gordon/2020/05/21/1380426/covid-19-crisis-and-decisions-on-repatriation-of-foreign-fighters-children</w:t>
        </w:r>
      </w:hyperlink>
    </w:p>
    <w:p w14:paraId="30B90301" w14:textId="77777777" w:rsidR="00FF7363" w:rsidRPr="005420DA" w:rsidRDefault="00FF7363" w:rsidP="00FF7363">
      <w:pPr>
        <w:jc w:val="both"/>
        <w:rPr>
          <w:rFonts w:ascii="Garamond" w:hAnsi="Garamond"/>
          <w:bCs/>
          <w:sz w:val="22"/>
          <w:szCs w:val="22"/>
        </w:rPr>
      </w:pPr>
    </w:p>
    <w:p w14:paraId="44B50871" w14:textId="147795EC" w:rsidR="00FF7363" w:rsidRPr="00FF7363" w:rsidRDefault="00FF7363" w:rsidP="00FF7363">
      <w:pPr>
        <w:numPr>
          <w:ilvl w:val="0"/>
          <w:numId w:val="5"/>
        </w:numPr>
        <w:jc w:val="both"/>
        <w:rPr>
          <w:rStyle w:val="Hyperlink"/>
          <w:rFonts w:ascii="Garamond" w:hAnsi="Garamond"/>
          <w:color w:val="auto"/>
          <w:sz w:val="22"/>
          <w:szCs w:val="22"/>
          <w:u w:val="none"/>
        </w:rPr>
      </w:pPr>
      <w:r w:rsidRPr="005420DA">
        <w:rPr>
          <w:rFonts w:ascii="Garamond" w:hAnsi="Garamond"/>
          <w:bCs/>
          <w:sz w:val="22"/>
          <w:szCs w:val="22"/>
        </w:rPr>
        <w:t>Ark, R</w:t>
      </w:r>
      <w:r>
        <w:rPr>
          <w:rFonts w:ascii="Garamond" w:hAnsi="Garamond"/>
          <w:bCs/>
          <w:sz w:val="22"/>
          <w:szCs w:val="22"/>
        </w:rPr>
        <w:t xml:space="preserve"> van,</w:t>
      </w:r>
      <w:r w:rsidRPr="005420DA">
        <w:rPr>
          <w:rFonts w:ascii="Garamond" w:hAnsi="Garamond"/>
          <w:bCs/>
          <w:sz w:val="22"/>
          <w:szCs w:val="22"/>
        </w:rPr>
        <w:t xml:space="preserve">, Gordon, F. and </w:t>
      </w:r>
      <w:proofErr w:type="spellStart"/>
      <w:r w:rsidRPr="005420DA">
        <w:rPr>
          <w:rFonts w:ascii="Garamond" w:hAnsi="Garamond"/>
          <w:bCs/>
          <w:sz w:val="22"/>
          <w:szCs w:val="22"/>
        </w:rPr>
        <w:t>Prabhat</w:t>
      </w:r>
      <w:proofErr w:type="spellEnd"/>
      <w:r w:rsidRPr="005420DA">
        <w:rPr>
          <w:rFonts w:ascii="Garamond" w:hAnsi="Garamond"/>
          <w:bCs/>
          <w:sz w:val="22"/>
          <w:szCs w:val="22"/>
        </w:rPr>
        <w:t>, D. (2020d) ‘</w:t>
      </w:r>
      <w:r w:rsidRPr="005420DA">
        <w:rPr>
          <w:rFonts w:ascii="Garamond" w:hAnsi="Garamond"/>
          <w:sz w:val="22"/>
          <w:szCs w:val="22"/>
        </w:rPr>
        <w:t>Repatriating the forgotten children of ISIS fighters: A matter of urgency’</w:t>
      </w:r>
      <w:r w:rsidRPr="005420DA">
        <w:rPr>
          <w:rFonts w:ascii="Garamond" w:hAnsi="Garamond"/>
          <w:bCs/>
          <w:sz w:val="22"/>
          <w:szCs w:val="22"/>
        </w:rPr>
        <w:t xml:space="preserve">, 8 May 2020, accessible from:  </w:t>
      </w:r>
      <w:hyperlink r:id="rId13" w:history="1">
        <w:r w:rsidRPr="005420DA">
          <w:rPr>
            <w:rStyle w:val="Hyperlink"/>
            <w:rFonts w:ascii="Garamond" w:hAnsi="Garamond"/>
            <w:bCs/>
            <w:sz w:val="22"/>
            <w:szCs w:val="22"/>
          </w:rPr>
          <w:t>http://globalcit.eu/repatriating-the-forgotten-children-of-isis-fighters-a-matter-of-urgency/</w:t>
        </w:r>
      </w:hyperlink>
    </w:p>
    <w:p w14:paraId="71C1AC3D" w14:textId="77777777" w:rsidR="00FF7363" w:rsidRPr="005420DA" w:rsidRDefault="00FF7363" w:rsidP="00FF7363">
      <w:pPr>
        <w:jc w:val="both"/>
        <w:rPr>
          <w:rFonts w:ascii="Garamond" w:hAnsi="Garamond"/>
          <w:sz w:val="22"/>
          <w:szCs w:val="22"/>
        </w:rPr>
      </w:pPr>
    </w:p>
    <w:p w14:paraId="09C89622" w14:textId="6F002C3A" w:rsidR="00CA20BB" w:rsidRPr="005420DA" w:rsidRDefault="00CA20BB" w:rsidP="00767B80">
      <w:pPr>
        <w:pStyle w:val="ListParagraph"/>
        <w:numPr>
          <w:ilvl w:val="0"/>
          <w:numId w:val="5"/>
        </w:numPr>
        <w:jc w:val="both"/>
        <w:rPr>
          <w:rFonts w:ascii="Garamond" w:hAnsi="Garamond"/>
          <w:sz w:val="22"/>
          <w:szCs w:val="22"/>
        </w:rPr>
      </w:pPr>
      <w:r w:rsidRPr="005420DA">
        <w:rPr>
          <w:rFonts w:ascii="Garamond" w:hAnsi="Garamond"/>
          <w:sz w:val="22"/>
          <w:szCs w:val="22"/>
        </w:rPr>
        <w:t xml:space="preserve">Bakker, E. and de </w:t>
      </w:r>
      <w:proofErr w:type="spellStart"/>
      <w:r w:rsidRPr="005420DA">
        <w:rPr>
          <w:rFonts w:ascii="Garamond" w:hAnsi="Garamond"/>
          <w:sz w:val="22"/>
          <w:szCs w:val="22"/>
        </w:rPr>
        <w:t>Bont</w:t>
      </w:r>
      <w:proofErr w:type="spellEnd"/>
      <w:r w:rsidRPr="005420DA">
        <w:rPr>
          <w:rFonts w:ascii="Garamond" w:hAnsi="Garamond"/>
          <w:sz w:val="22"/>
          <w:szCs w:val="22"/>
        </w:rPr>
        <w:t>, R. (2016) ‘Belgian and Dutch Jihadist Foreign Fighters (2012–2015): Characteristics, Motivations, and Roles in the War in Syria and Iraq’, </w:t>
      </w:r>
      <w:r w:rsidRPr="005420DA">
        <w:rPr>
          <w:rFonts w:ascii="Garamond" w:hAnsi="Garamond"/>
          <w:i/>
          <w:iCs/>
          <w:sz w:val="22"/>
          <w:szCs w:val="22"/>
        </w:rPr>
        <w:t>Small Wars &amp; Insurgencies,</w:t>
      </w:r>
      <w:r w:rsidRPr="005420DA">
        <w:rPr>
          <w:rFonts w:ascii="Garamond" w:hAnsi="Garamond"/>
          <w:sz w:val="22"/>
          <w:szCs w:val="22"/>
        </w:rPr>
        <w:t> Volume 27, Number 5, pp. 837-857.</w:t>
      </w:r>
    </w:p>
    <w:p w14:paraId="39C241F1" w14:textId="67EB8A28" w:rsidR="005F56BC" w:rsidRPr="005420DA" w:rsidRDefault="005F56BC" w:rsidP="005F56BC">
      <w:pPr>
        <w:jc w:val="both"/>
        <w:rPr>
          <w:rFonts w:ascii="Garamond" w:hAnsi="Garamond"/>
          <w:sz w:val="22"/>
          <w:szCs w:val="22"/>
        </w:rPr>
      </w:pPr>
    </w:p>
    <w:p w14:paraId="0D90B0C5" w14:textId="001006B5" w:rsidR="005F56BC" w:rsidRPr="005420DA" w:rsidRDefault="005F56BC" w:rsidP="005F56BC">
      <w:pPr>
        <w:pStyle w:val="ListParagraph"/>
        <w:numPr>
          <w:ilvl w:val="0"/>
          <w:numId w:val="5"/>
        </w:numPr>
        <w:jc w:val="both"/>
        <w:rPr>
          <w:rFonts w:ascii="Garamond" w:hAnsi="Garamond"/>
          <w:b/>
          <w:bCs/>
          <w:sz w:val="22"/>
          <w:szCs w:val="22"/>
          <w:lang w:val="en-AU"/>
        </w:rPr>
      </w:pPr>
      <w:proofErr w:type="spellStart"/>
      <w:r w:rsidRPr="005420DA">
        <w:rPr>
          <w:rFonts w:ascii="Garamond" w:hAnsi="Garamond"/>
          <w:sz w:val="22"/>
          <w:szCs w:val="22"/>
        </w:rPr>
        <w:lastRenderedPageBreak/>
        <w:t>Dearden</w:t>
      </w:r>
      <w:proofErr w:type="spellEnd"/>
      <w:r w:rsidRPr="005420DA">
        <w:rPr>
          <w:rFonts w:ascii="Garamond" w:hAnsi="Garamond"/>
          <w:sz w:val="22"/>
          <w:szCs w:val="22"/>
        </w:rPr>
        <w:t>, L. (2019) ‘</w:t>
      </w:r>
      <w:proofErr w:type="spellStart"/>
      <w:r w:rsidRPr="005420DA">
        <w:rPr>
          <w:rFonts w:ascii="Garamond" w:hAnsi="Garamond"/>
          <w:sz w:val="22"/>
          <w:szCs w:val="22"/>
          <w:lang w:val="en-AU"/>
        </w:rPr>
        <w:t>Shamima</w:t>
      </w:r>
      <w:proofErr w:type="spellEnd"/>
      <w:r w:rsidRPr="005420DA">
        <w:rPr>
          <w:rFonts w:ascii="Garamond" w:hAnsi="Garamond"/>
          <w:sz w:val="22"/>
          <w:szCs w:val="22"/>
          <w:lang w:val="en-AU"/>
        </w:rPr>
        <w:t xml:space="preserve"> Begum: Number of people stripped of UK citizenship soars by 600% in a year: </w:t>
      </w:r>
      <w:r w:rsidRPr="005420DA">
        <w:rPr>
          <w:rFonts w:ascii="Garamond" w:hAnsi="Garamond"/>
          <w:sz w:val="22"/>
          <w:szCs w:val="22"/>
        </w:rPr>
        <w:t xml:space="preserve">Critics say </w:t>
      </w:r>
      <w:proofErr w:type="spellStart"/>
      <w:r w:rsidRPr="005420DA">
        <w:rPr>
          <w:rFonts w:ascii="Garamond" w:hAnsi="Garamond"/>
          <w:sz w:val="22"/>
          <w:szCs w:val="22"/>
        </w:rPr>
        <w:t>Sajid</w:t>
      </w:r>
      <w:proofErr w:type="spellEnd"/>
      <w:r w:rsidRPr="005420DA">
        <w:rPr>
          <w:rFonts w:ascii="Garamond" w:hAnsi="Garamond"/>
          <w:sz w:val="22"/>
          <w:szCs w:val="22"/>
        </w:rPr>
        <w:t xml:space="preserve"> </w:t>
      </w:r>
      <w:proofErr w:type="spellStart"/>
      <w:r w:rsidRPr="005420DA">
        <w:rPr>
          <w:rFonts w:ascii="Garamond" w:hAnsi="Garamond"/>
          <w:sz w:val="22"/>
          <w:szCs w:val="22"/>
        </w:rPr>
        <w:t>Javid</w:t>
      </w:r>
      <w:proofErr w:type="spellEnd"/>
      <w:r w:rsidRPr="005420DA">
        <w:rPr>
          <w:rFonts w:ascii="Garamond" w:hAnsi="Garamond"/>
          <w:sz w:val="22"/>
          <w:szCs w:val="22"/>
        </w:rPr>
        <w:t xml:space="preserve"> has taken ‘easy way out’ by using power against </w:t>
      </w:r>
      <w:proofErr w:type="spellStart"/>
      <w:r w:rsidRPr="005420DA">
        <w:rPr>
          <w:rFonts w:ascii="Garamond" w:hAnsi="Garamond"/>
          <w:sz w:val="22"/>
          <w:szCs w:val="22"/>
        </w:rPr>
        <w:t>Shamima</w:t>
      </w:r>
      <w:proofErr w:type="spellEnd"/>
      <w:r w:rsidRPr="005420DA">
        <w:rPr>
          <w:rFonts w:ascii="Garamond" w:hAnsi="Garamond"/>
          <w:sz w:val="22"/>
          <w:szCs w:val="22"/>
        </w:rPr>
        <w:t xml:space="preserve"> Begum’, </w:t>
      </w:r>
      <w:r w:rsidRPr="005420DA">
        <w:rPr>
          <w:rFonts w:ascii="Garamond" w:hAnsi="Garamond"/>
          <w:i/>
          <w:iCs/>
          <w:sz w:val="22"/>
          <w:szCs w:val="22"/>
        </w:rPr>
        <w:t>The Independent</w:t>
      </w:r>
      <w:r w:rsidRPr="005420DA">
        <w:rPr>
          <w:rFonts w:ascii="Garamond" w:hAnsi="Garamond"/>
          <w:sz w:val="22"/>
          <w:szCs w:val="22"/>
        </w:rPr>
        <w:t xml:space="preserve">, 20 February 2019, accessible here: </w:t>
      </w:r>
      <w:hyperlink r:id="rId14" w:history="1">
        <w:r w:rsidRPr="005420DA">
          <w:rPr>
            <w:rStyle w:val="Hyperlink"/>
            <w:rFonts w:ascii="Garamond" w:hAnsi="Garamond"/>
            <w:sz w:val="22"/>
            <w:szCs w:val="22"/>
          </w:rPr>
          <w:t>https://www.independent.co.uk/news/uk/home-news/shamima-begum-uk-citizenship-stripped-home-office-sajid-javid-a8788301.html</w:t>
        </w:r>
      </w:hyperlink>
    </w:p>
    <w:p w14:paraId="7FD1038A" w14:textId="77777777" w:rsidR="0097444E" w:rsidRPr="005420DA" w:rsidRDefault="0097444E" w:rsidP="005F56BC">
      <w:pPr>
        <w:jc w:val="both"/>
        <w:rPr>
          <w:rFonts w:ascii="Garamond" w:hAnsi="Garamond"/>
          <w:b/>
          <w:bCs/>
          <w:sz w:val="22"/>
          <w:szCs w:val="22"/>
        </w:rPr>
      </w:pPr>
    </w:p>
    <w:p w14:paraId="5B073580" w14:textId="2FFDBBCA" w:rsidR="0097444E" w:rsidRPr="005420DA" w:rsidRDefault="0097444E" w:rsidP="0097444E">
      <w:pPr>
        <w:pStyle w:val="ListParagraph"/>
        <w:numPr>
          <w:ilvl w:val="0"/>
          <w:numId w:val="5"/>
        </w:numPr>
        <w:jc w:val="both"/>
        <w:rPr>
          <w:rFonts w:ascii="Garamond" w:hAnsi="Garamond"/>
          <w:sz w:val="22"/>
          <w:szCs w:val="22"/>
          <w:lang w:val="en-AU"/>
        </w:rPr>
      </w:pPr>
      <w:r w:rsidRPr="005420DA">
        <w:rPr>
          <w:rFonts w:ascii="Garamond" w:hAnsi="Garamond"/>
          <w:sz w:val="22"/>
          <w:szCs w:val="22"/>
        </w:rPr>
        <w:t>Doherty, B. (2019) ‘</w:t>
      </w:r>
      <w:r w:rsidRPr="005420DA">
        <w:rPr>
          <w:rFonts w:ascii="Garamond" w:hAnsi="Garamond"/>
          <w:sz w:val="22"/>
          <w:szCs w:val="22"/>
          <w:lang w:val="en-AU"/>
        </w:rPr>
        <w:t xml:space="preserve">Families urge government to reconsider rescuing Australians in Syria’, </w:t>
      </w:r>
      <w:r w:rsidRPr="005420DA">
        <w:rPr>
          <w:rFonts w:ascii="Garamond" w:hAnsi="Garamond"/>
          <w:i/>
          <w:iCs/>
          <w:sz w:val="22"/>
          <w:szCs w:val="22"/>
          <w:lang w:val="en-AU"/>
        </w:rPr>
        <w:t>The Guardian</w:t>
      </w:r>
      <w:r w:rsidRPr="005420DA">
        <w:rPr>
          <w:rFonts w:ascii="Garamond" w:hAnsi="Garamond"/>
          <w:sz w:val="22"/>
          <w:szCs w:val="22"/>
          <w:lang w:val="en-AU"/>
        </w:rPr>
        <w:t xml:space="preserve">, 22 October 2019, accessible here: </w:t>
      </w:r>
      <w:hyperlink r:id="rId15" w:history="1">
        <w:r w:rsidRPr="005420DA">
          <w:rPr>
            <w:rStyle w:val="Hyperlink"/>
            <w:rFonts w:ascii="Garamond" w:hAnsi="Garamond"/>
            <w:sz w:val="22"/>
            <w:szCs w:val="22"/>
            <w:lang w:val="en-AU"/>
          </w:rPr>
          <w:t>https://www.theguardian.com/world/2019/oct/22/families-urge-government-to-reconsider-rescuing-australians-in-syria</w:t>
        </w:r>
      </w:hyperlink>
      <w:r w:rsidRPr="005420DA">
        <w:rPr>
          <w:rFonts w:ascii="Garamond" w:hAnsi="Garamond"/>
          <w:sz w:val="22"/>
          <w:szCs w:val="22"/>
          <w:lang w:val="en-AU"/>
        </w:rPr>
        <w:t xml:space="preserve"> </w:t>
      </w:r>
    </w:p>
    <w:p w14:paraId="15C02810" w14:textId="77777777" w:rsidR="00CA20BB" w:rsidRPr="005420DA" w:rsidRDefault="00CA20BB" w:rsidP="00CA20BB">
      <w:pPr>
        <w:pStyle w:val="ListParagraph"/>
        <w:ind w:left="360"/>
        <w:jc w:val="both"/>
        <w:rPr>
          <w:rFonts w:ascii="Garamond" w:hAnsi="Garamond"/>
          <w:sz w:val="22"/>
          <w:szCs w:val="22"/>
        </w:rPr>
      </w:pPr>
    </w:p>
    <w:p w14:paraId="6F344627" w14:textId="390B085C" w:rsidR="00CA20BB" w:rsidRPr="005420DA" w:rsidRDefault="00CA20BB" w:rsidP="007102A7">
      <w:pPr>
        <w:pStyle w:val="ListParagraph"/>
        <w:numPr>
          <w:ilvl w:val="0"/>
          <w:numId w:val="5"/>
        </w:numPr>
        <w:jc w:val="both"/>
        <w:rPr>
          <w:rFonts w:ascii="Garamond" w:hAnsi="Garamond"/>
          <w:sz w:val="22"/>
          <w:szCs w:val="22"/>
          <w:lang w:val="en-AU"/>
        </w:rPr>
      </w:pPr>
      <w:r w:rsidRPr="005420DA">
        <w:rPr>
          <w:rFonts w:ascii="Garamond" w:hAnsi="Garamond"/>
          <w:sz w:val="22"/>
          <w:szCs w:val="22"/>
          <w:lang w:val="en-AU"/>
        </w:rPr>
        <w:t>Doherty, B. (2020) ‘Australian children remain trapped in al-</w:t>
      </w:r>
      <w:proofErr w:type="spellStart"/>
      <w:r w:rsidRPr="005420DA">
        <w:rPr>
          <w:rFonts w:ascii="Garamond" w:hAnsi="Garamond"/>
          <w:sz w:val="22"/>
          <w:szCs w:val="22"/>
          <w:lang w:val="en-AU"/>
        </w:rPr>
        <w:t>Hawl</w:t>
      </w:r>
      <w:proofErr w:type="spellEnd"/>
      <w:r w:rsidRPr="005420DA">
        <w:rPr>
          <w:rFonts w:ascii="Garamond" w:hAnsi="Garamond"/>
          <w:sz w:val="22"/>
          <w:szCs w:val="22"/>
          <w:lang w:val="en-AU"/>
        </w:rPr>
        <w:t xml:space="preserve"> camp as region braces for coronavirus: </w:t>
      </w:r>
      <w:r w:rsidRPr="005420DA">
        <w:rPr>
          <w:rFonts w:ascii="Garamond" w:hAnsi="Garamond"/>
          <w:sz w:val="22"/>
          <w:szCs w:val="22"/>
        </w:rPr>
        <w:t xml:space="preserve">Calls for countries around the world to repatriate citizens amid fears the camp is vulnerable to a Covid-19 outbreak’, </w:t>
      </w:r>
      <w:r w:rsidRPr="005420DA">
        <w:rPr>
          <w:rFonts w:ascii="Garamond" w:hAnsi="Garamond"/>
          <w:i/>
          <w:iCs/>
          <w:sz w:val="22"/>
          <w:szCs w:val="22"/>
        </w:rPr>
        <w:t>The Guardian</w:t>
      </w:r>
      <w:r w:rsidRPr="005420DA">
        <w:rPr>
          <w:rFonts w:ascii="Garamond" w:hAnsi="Garamond"/>
          <w:sz w:val="22"/>
          <w:szCs w:val="22"/>
        </w:rPr>
        <w:t xml:space="preserve">, 5 April 2020, accessible here: </w:t>
      </w:r>
      <w:hyperlink r:id="rId16" w:history="1">
        <w:r w:rsidRPr="005420DA">
          <w:rPr>
            <w:rStyle w:val="Hyperlink"/>
            <w:rFonts w:ascii="Garamond" w:hAnsi="Garamond"/>
            <w:sz w:val="22"/>
            <w:szCs w:val="22"/>
          </w:rPr>
          <w:t>https://www.theguardian.com/australia-news/2020/apr/05/australian-children-remain-trapped-in-al-hawl-camp-as-region-braces-for-coronavirus</w:t>
        </w:r>
      </w:hyperlink>
    </w:p>
    <w:p w14:paraId="4C14B734" w14:textId="77777777" w:rsidR="00795197" w:rsidRPr="005420DA" w:rsidRDefault="00795197" w:rsidP="00795197">
      <w:pPr>
        <w:pStyle w:val="ListParagraph"/>
        <w:rPr>
          <w:rFonts w:ascii="Garamond" w:hAnsi="Garamond"/>
          <w:sz w:val="22"/>
          <w:szCs w:val="22"/>
          <w:lang w:val="en-AU"/>
        </w:rPr>
      </w:pPr>
    </w:p>
    <w:p w14:paraId="06FB0D80" w14:textId="5055F21E" w:rsidR="00F44F32" w:rsidRPr="00FF7363" w:rsidRDefault="00795197" w:rsidP="00F44F32">
      <w:pPr>
        <w:pStyle w:val="ListParagraph"/>
        <w:numPr>
          <w:ilvl w:val="0"/>
          <w:numId w:val="5"/>
        </w:numPr>
        <w:jc w:val="both"/>
        <w:rPr>
          <w:rStyle w:val="Hyperlink"/>
          <w:rFonts w:ascii="Garamond" w:hAnsi="Garamond"/>
          <w:color w:val="auto"/>
          <w:sz w:val="22"/>
          <w:szCs w:val="22"/>
          <w:u w:val="none"/>
          <w:lang w:val="en-AU"/>
        </w:rPr>
      </w:pPr>
      <w:r w:rsidRPr="005420DA">
        <w:rPr>
          <w:rFonts w:ascii="Garamond" w:hAnsi="Garamond"/>
          <w:sz w:val="22"/>
          <w:szCs w:val="22"/>
          <w:lang w:val="en-AU"/>
        </w:rPr>
        <w:t xml:space="preserve">Hansard (2019) Deprivation of Citizenship Status, </w:t>
      </w:r>
      <w:r w:rsidRPr="005420DA">
        <w:rPr>
          <w:rFonts w:ascii="Garamond" w:hAnsi="Garamond"/>
          <w:sz w:val="22"/>
          <w:szCs w:val="22"/>
        </w:rPr>
        <w:t xml:space="preserve">Volume 654: debated on Wednesday 20 February 2019, accessible here: </w:t>
      </w:r>
      <w:hyperlink r:id="rId17" w:history="1">
        <w:r w:rsidRPr="005420DA">
          <w:rPr>
            <w:rStyle w:val="Hyperlink"/>
            <w:rFonts w:ascii="Garamond" w:hAnsi="Garamond"/>
            <w:sz w:val="22"/>
            <w:szCs w:val="22"/>
          </w:rPr>
          <w:t>https://hansard.parliament.uk/commons/2019-02-20/debates/4DEC2589-7212-48A0-8507-9D38C0DEC42A/DeprivationOfCitizenshipStatus</w:t>
        </w:r>
      </w:hyperlink>
    </w:p>
    <w:p w14:paraId="1A998817" w14:textId="77777777" w:rsidR="00FF7363" w:rsidRPr="00FF7363" w:rsidRDefault="00FF7363" w:rsidP="00FF7363">
      <w:pPr>
        <w:pStyle w:val="ListParagraph"/>
        <w:rPr>
          <w:rStyle w:val="Hyperlink"/>
          <w:rFonts w:ascii="Garamond" w:hAnsi="Garamond"/>
          <w:color w:val="auto"/>
          <w:sz w:val="22"/>
          <w:szCs w:val="22"/>
          <w:u w:val="none"/>
          <w:lang w:val="en-AU"/>
        </w:rPr>
      </w:pPr>
    </w:p>
    <w:p w14:paraId="0C364FA1" w14:textId="4EDCC531" w:rsidR="00FF7363" w:rsidRPr="00FF7363" w:rsidRDefault="00FF7363" w:rsidP="00FF7363">
      <w:pPr>
        <w:pStyle w:val="ListParagraph"/>
        <w:numPr>
          <w:ilvl w:val="0"/>
          <w:numId w:val="5"/>
        </w:numPr>
        <w:jc w:val="both"/>
        <w:rPr>
          <w:rStyle w:val="Hyperlink"/>
          <w:rFonts w:ascii="Garamond" w:hAnsi="Garamond"/>
          <w:color w:val="auto"/>
          <w:sz w:val="22"/>
          <w:szCs w:val="22"/>
          <w:u w:val="none"/>
          <w:lang w:val="en-AU"/>
        </w:rPr>
      </w:pPr>
      <w:r>
        <w:rPr>
          <w:rStyle w:val="Hyperlink"/>
          <w:rFonts w:ascii="Garamond" w:hAnsi="Garamond"/>
          <w:color w:val="auto"/>
          <w:sz w:val="22"/>
          <w:szCs w:val="22"/>
          <w:u w:val="none"/>
          <w:lang w:val="en-AU"/>
        </w:rPr>
        <w:t>IPI Global Observatory (2018) ‘</w:t>
      </w:r>
      <w:r w:rsidRPr="00FF7363">
        <w:rPr>
          <w:rFonts w:ascii="Garamond" w:hAnsi="Garamond"/>
          <w:sz w:val="22"/>
          <w:szCs w:val="22"/>
          <w:lang w:val="en-AU"/>
        </w:rPr>
        <w:t>The Children of ISIS Foreign Fighters: Are Protection and National Security in Opposition?</w:t>
      </w:r>
      <w:r>
        <w:rPr>
          <w:rFonts w:ascii="Garamond" w:hAnsi="Garamond"/>
          <w:sz w:val="22"/>
          <w:szCs w:val="22"/>
          <w:lang w:val="en-AU"/>
        </w:rPr>
        <w:t xml:space="preserve">’, December 2018, accessible online here: </w:t>
      </w:r>
      <w:hyperlink r:id="rId18" w:history="1">
        <w:r w:rsidRPr="00047AE1">
          <w:rPr>
            <w:rStyle w:val="Hyperlink"/>
            <w:rFonts w:ascii="Garamond" w:hAnsi="Garamond"/>
            <w:sz w:val="22"/>
            <w:szCs w:val="22"/>
            <w:lang w:val="en-AU"/>
          </w:rPr>
          <w:t>https://theglobalobservatory.org/2018/12/children-isis-foreign-fighters-protection-national-security-opposition/</w:t>
        </w:r>
      </w:hyperlink>
      <w:r>
        <w:rPr>
          <w:rFonts w:ascii="Garamond" w:hAnsi="Garamond"/>
          <w:sz w:val="22"/>
          <w:szCs w:val="22"/>
          <w:lang w:val="en-AU"/>
        </w:rPr>
        <w:t xml:space="preserve"> </w:t>
      </w:r>
    </w:p>
    <w:p w14:paraId="68419069" w14:textId="77777777" w:rsidR="00F44F32" w:rsidRPr="00F44F32" w:rsidRDefault="00F44F32" w:rsidP="00F44F32">
      <w:pPr>
        <w:pStyle w:val="ListParagraph"/>
        <w:rPr>
          <w:rFonts w:ascii="Garamond" w:hAnsi="Garamond"/>
          <w:sz w:val="22"/>
          <w:szCs w:val="22"/>
          <w:lang w:val="en-AU"/>
        </w:rPr>
      </w:pPr>
    </w:p>
    <w:p w14:paraId="573181CE" w14:textId="754874E5" w:rsidR="00F44F32" w:rsidRPr="00F44F32" w:rsidRDefault="00F44F32" w:rsidP="00F44F32">
      <w:pPr>
        <w:pStyle w:val="ListParagraph"/>
        <w:numPr>
          <w:ilvl w:val="0"/>
          <w:numId w:val="5"/>
        </w:numPr>
        <w:jc w:val="both"/>
        <w:rPr>
          <w:rFonts w:ascii="Garamond" w:hAnsi="Garamond"/>
          <w:sz w:val="22"/>
          <w:szCs w:val="22"/>
          <w:lang w:val="en-AU"/>
        </w:rPr>
      </w:pPr>
      <w:proofErr w:type="spellStart"/>
      <w:r w:rsidRPr="00F44F32">
        <w:rPr>
          <w:rFonts w:ascii="Garamond" w:hAnsi="Garamond"/>
          <w:sz w:val="22"/>
          <w:szCs w:val="22"/>
          <w:lang w:val="en-AU"/>
        </w:rPr>
        <w:t>Prabhat</w:t>
      </w:r>
      <w:proofErr w:type="spellEnd"/>
      <w:r w:rsidRPr="00F44F32">
        <w:rPr>
          <w:rFonts w:ascii="Garamond" w:hAnsi="Garamond"/>
          <w:sz w:val="22"/>
          <w:szCs w:val="22"/>
          <w:lang w:val="en-AU"/>
        </w:rPr>
        <w:t xml:space="preserve">, D. (2020a) </w:t>
      </w:r>
      <w:r w:rsidR="00FF7363">
        <w:rPr>
          <w:rFonts w:ascii="Garamond" w:hAnsi="Garamond"/>
          <w:sz w:val="22"/>
          <w:szCs w:val="22"/>
          <w:lang w:val="en-AU"/>
        </w:rPr>
        <w:t>‘</w:t>
      </w:r>
      <w:proofErr w:type="spellStart"/>
      <w:r w:rsidRPr="00F44F32">
        <w:rPr>
          <w:rFonts w:ascii="Garamond" w:hAnsi="Garamond"/>
          <w:sz w:val="22"/>
          <w:szCs w:val="22"/>
          <w:lang w:val="en-AU"/>
        </w:rPr>
        <w:t>Shamima</w:t>
      </w:r>
      <w:proofErr w:type="spellEnd"/>
      <w:r w:rsidRPr="00F44F32">
        <w:rPr>
          <w:rFonts w:ascii="Garamond" w:hAnsi="Garamond"/>
          <w:sz w:val="22"/>
          <w:szCs w:val="22"/>
          <w:lang w:val="en-AU"/>
        </w:rPr>
        <w:t xml:space="preserve"> Begum</w:t>
      </w:r>
      <w:r w:rsidRPr="00F44F32">
        <w:rPr>
          <w:rStyle w:val="Strong"/>
          <w:rFonts w:ascii="Garamond" w:hAnsi="Garamond" w:cs="Arial"/>
          <w:b w:val="0"/>
          <w:bCs w:val="0"/>
          <w:color w:val="383838"/>
          <w:sz w:val="22"/>
          <w:szCs w:val="22"/>
          <w:bdr w:val="none" w:sz="0" w:space="0" w:color="auto" w:frame="1"/>
        </w:rPr>
        <w:t>: what the legal ruling about her return to the UK actually means</w:t>
      </w:r>
      <w:r w:rsidR="00FF7363">
        <w:rPr>
          <w:rStyle w:val="Strong"/>
          <w:rFonts w:ascii="Garamond" w:hAnsi="Garamond" w:cs="Arial"/>
          <w:b w:val="0"/>
          <w:bCs w:val="0"/>
          <w:color w:val="383838"/>
          <w:sz w:val="22"/>
          <w:szCs w:val="22"/>
          <w:bdr w:val="none" w:sz="0" w:space="0" w:color="auto" w:frame="1"/>
        </w:rPr>
        <w:t>’</w:t>
      </w:r>
      <w:r w:rsidRPr="00F44F32">
        <w:rPr>
          <w:rStyle w:val="Strong"/>
          <w:rFonts w:ascii="Garamond" w:hAnsi="Garamond" w:cs="Arial"/>
          <w:b w:val="0"/>
          <w:bCs w:val="0"/>
          <w:color w:val="383838"/>
          <w:sz w:val="22"/>
          <w:szCs w:val="22"/>
          <w:bdr w:val="none" w:sz="0" w:space="0" w:color="auto" w:frame="1"/>
        </w:rPr>
        <w:t xml:space="preserve">, </w:t>
      </w:r>
      <w:r w:rsidRPr="00F44F32">
        <w:rPr>
          <w:rFonts w:ascii="Garamond" w:hAnsi="Garamond"/>
          <w:sz w:val="22"/>
          <w:szCs w:val="22"/>
        </w:rPr>
        <w:t>July 17, 2020</w:t>
      </w:r>
      <w:r w:rsidR="00FF7363">
        <w:rPr>
          <w:rFonts w:ascii="Garamond" w:hAnsi="Garamond"/>
          <w:sz w:val="22"/>
          <w:szCs w:val="22"/>
        </w:rPr>
        <w:t>, accessible online here:</w:t>
      </w:r>
      <w:r w:rsidRPr="00F44F32">
        <w:rPr>
          <w:rFonts w:ascii="Garamond" w:hAnsi="Garamond"/>
          <w:sz w:val="22"/>
          <w:szCs w:val="22"/>
          <w:lang w:val="en-AU"/>
        </w:rPr>
        <w:t xml:space="preserve"> </w:t>
      </w:r>
      <w:hyperlink r:id="rId19" w:history="1">
        <w:r w:rsidR="00FF7363" w:rsidRPr="00047AE1">
          <w:rPr>
            <w:rStyle w:val="Hyperlink"/>
            <w:rFonts w:ascii="Garamond" w:hAnsi="Garamond"/>
            <w:sz w:val="22"/>
            <w:szCs w:val="22"/>
            <w:lang w:val="en-AU"/>
          </w:rPr>
          <w:t>https://theconversation.com/shamima-begum-what-the-legal-ruling-about-her-return-to-the-uk-actually-means-142860</w:t>
        </w:r>
      </w:hyperlink>
      <w:r w:rsidR="00FF7363">
        <w:rPr>
          <w:rFonts w:ascii="Garamond" w:hAnsi="Garamond"/>
          <w:sz w:val="22"/>
          <w:szCs w:val="22"/>
          <w:lang w:val="en-AU"/>
        </w:rPr>
        <w:t xml:space="preserve"> </w:t>
      </w:r>
    </w:p>
    <w:p w14:paraId="683009CF" w14:textId="77777777" w:rsidR="00F44F32" w:rsidRPr="00F44F32" w:rsidRDefault="00F44F32" w:rsidP="00F44F32">
      <w:pPr>
        <w:pStyle w:val="ListParagraph"/>
        <w:rPr>
          <w:rFonts w:ascii="Garamond" w:hAnsi="Garamond"/>
          <w:sz w:val="22"/>
          <w:szCs w:val="22"/>
          <w:lang w:val="en-AU"/>
        </w:rPr>
      </w:pPr>
    </w:p>
    <w:p w14:paraId="07371BBE" w14:textId="0927AE81" w:rsidR="00F44F32" w:rsidRPr="00F44F32" w:rsidRDefault="00F44F32" w:rsidP="00795197">
      <w:pPr>
        <w:pStyle w:val="ListParagraph"/>
        <w:numPr>
          <w:ilvl w:val="0"/>
          <w:numId w:val="5"/>
        </w:numPr>
        <w:jc w:val="both"/>
        <w:rPr>
          <w:rFonts w:ascii="Garamond" w:hAnsi="Garamond"/>
          <w:sz w:val="22"/>
          <w:szCs w:val="22"/>
          <w:lang w:val="en-AU"/>
        </w:rPr>
      </w:pPr>
      <w:proofErr w:type="spellStart"/>
      <w:r w:rsidRPr="00F44F32">
        <w:rPr>
          <w:rFonts w:ascii="Garamond" w:hAnsi="Garamond"/>
          <w:sz w:val="22"/>
          <w:szCs w:val="22"/>
          <w:lang w:val="en-AU"/>
        </w:rPr>
        <w:t>Prabhat</w:t>
      </w:r>
      <w:proofErr w:type="spellEnd"/>
      <w:r w:rsidRPr="00F44F32">
        <w:rPr>
          <w:rFonts w:ascii="Garamond" w:hAnsi="Garamond"/>
          <w:sz w:val="22"/>
          <w:szCs w:val="22"/>
          <w:lang w:val="en-AU"/>
        </w:rPr>
        <w:t xml:space="preserve">, D. (2020b) </w:t>
      </w:r>
      <w:r w:rsidRPr="00F44F32">
        <w:rPr>
          <w:rFonts w:ascii="Garamond" w:hAnsi="Garamond"/>
          <w:sz w:val="22"/>
          <w:szCs w:val="22"/>
        </w:rPr>
        <w:t xml:space="preserve">Unequal citizenship and </w:t>
      </w:r>
      <w:proofErr w:type="spellStart"/>
      <w:r w:rsidRPr="00F44F32">
        <w:rPr>
          <w:rFonts w:ascii="Garamond" w:hAnsi="Garamond"/>
          <w:sz w:val="22"/>
          <w:szCs w:val="22"/>
        </w:rPr>
        <w:t>subjecthood</w:t>
      </w:r>
      <w:proofErr w:type="spellEnd"/>
      <w:r w:rsidRPr="00F44F32">
        <w:rPr>
          <w:rFonts w:ascii="Garamond" w:hAnsi="Garamond"/>
          <w:sz w:val="22"/>
          <w:szCs w:val="22"/>
        </w:rPr>
        <w:t xml:space="preserve">: a rose by any other name ...? </w:t>
      </w:r>
      <w:r w:rsidRPr="00F44F32">
        <w:rPr>
          <w:rFonts w:ascii="Garamond" w:hAnsi="Garamond"/>
          <w:i/>
          <w:iCs/>
          <w:sz w:val="22"/>
          <w:szCs w:val="22"/>
        </w:rPr>
        <w:t>Northern Ireland Legal Quarterly</w:t>
      </w:r>
      <w:r w:rsidRPr="00F44F32">
        <w:rPr>
          <w:rFonts w:ascii="Garamond" w:hAnsi="Garamond"/>
          <w:sz w:val="22"/>
          <w:szCs w:val="22"/>
        </w:rPr>
        <w:t xml:space="preserve"> 71(2): 175–191</w:t>
      </w:r>
    </w:p>
    <w:p w14:paraId="77EAB774" w14:textId="77777777" w:rsidR="00CA20BB" w:rsidRPr="005420DA" w:rsidRDefault="00CA20BB" w:rsidP="00CA20BB">
      <w:pPr>
        <w:jc w:val="both"/>
        <w:rPr>
          <w:rFonts w:ascii="Garamond" w:hAnsi="Garamond"/>
          <w:sz w:val="22"/>
          <w:szCs w:val="22"/>
        </w:rPr>
      </w:pPr>
    </w:p>
    <w:p w14:paraId="43744206" w14:textId="798E3154" w:rsidR="00CA20BB" w:rsidRPr="005420DA" w:rsidRDefault="00CA20BB" w:rsidP="00F57DE3">
      <w:pPr>
        <w:pStyle w:val="ListParagraph"/>
        <w:numPr>
          <w:ilvl w:val="0"/>
          <w:numId w:val="5"/>
        </w:numPr>
        <w:jc w:val="both"/>
        <w:rPr>
          <w:rFonts w:ascii="Garamond" w:hAnsi="Garamond"/>
          <w:sz w:val="22"/>
          <w:szCs w:val="22"/>
          <w:lang w:val="en-AU"/>
        </w:rPr>
      </w:pPr>
      <w:r w:rsidRPr="005420DA">
        <w:rPr>
          <w:rFonts w:ascii="Garamond" w:hAnsi="Garamond"/>
          <w:sz w:val="22"/>
          <w:szCs w:val="22"/>
          <w:lang w:val="en-AU"/>
        </w:rPr>
        <w:t xml:space="preserve">SBS (2020) ‘UN says children of foreign IS fighters must be repatriated’, 16 January 2020, accessible from: </w:t>
      </w:r>
      <w:hyperlink r:id="rId20" w:history="1">
        <w:r w:rsidRPr="005420DA">
          <w:rPr>
            <w:rStyle w:val="Hyperlink"/>
            <w:rFonts w:ascii="Garamond" w:hAnsi="Garamond"/>
            <w:sz w:val="22"/>
            <w:szCs w:val="22"/>
            <w:lang w:val="en-AU"/>
          </w:rPr>
          <w:t>https://www.sbs.com.au/news/un-says-children-of-foreign-is-fighters-must-be-repatriated</w:t>
        </w:r>
      </w:hyperlink>
      <w:r w:rsidRPr="005420DA">
        <w:rPr>
          <w:rFonts w:ascii="Garamond" w:hAnsi="Garamond"/>
          <w:sz w:val="22"/>
          <w:szCs w:val="22"/>
          <w:lang w:val="en-AU"/>
        </w:rPr>
        <w:t xml:space="preserve"> </w:t>
      </w:r>
    </w:p>
    <w:p w14:paraId="5F076537" w14:textId="77777777" w:rsidR="00CA20BB" w:rsidRPr="005420DA" w:rsidRDefault="00CA20BB" w:rsidP="00CA20BB">
      <w:pPr>
        <w:jc w:val="both"/>
        <w:rPr>
          <w:rFonts w:ascii="Garamond" w:hAnsi="Garamond"/>
          <w:sz w:val="22"/>
          <w:szCs w:val="22"/>
        </w:rPr>
      </w:pPr>
    </w:p>
    <w:p w14:paraId="5E15C3C2" w14:textId="299B7E70" w:rsidR="00CA20BB" w:rsidRPr="005420DA" w:rsidRDefault="00CA20BB" w:rsidP="004B74B6">
      <w:pPr>
        <w:pStyle w:val="ListParagraph"/>
        <w:numPr>
          <w:ilvl w:val="0"/>
          <w:numId w:val="5"/>
        </w:numPr>
        <w:jc w:val="both"/>
        <w:rPr>
          <w:rFonts w:ascii="Garamond" w:hAnsi="Garamond"/>
          <w:sz w:val="22"/>
          <w:szCs w:val="22"/>
          <w:lang w:val="en-AU"/>
        </w:rPr>
      </w:pPr>
      <w:r w:rsidRPr="005420DA">
        <w:rPr>
          <w:rFonts w:ascii="Garamond" w:hAnsi="Garamond"/>
          <w:sz w:val="22"/>
          <w:szCs w:val="22"/>
          <w:lang w:val="en-AU"/>
        </w:rPr>
        <w:t xml:space="preserve">The UN Convention on the Rights of the Child 1989 </w:t>
      </w:r>
    </w:p>
    <w:p w14:paraId="4D4E5845" w14:textId="77777777" w:rsidR="00CA20BB" w:rsidRPr="005420DA" w:rsidRDefault="00CA20BB" w:rsidP="00CA20BB">
      <w:pPr>
        <w:jc w:val="both"/>
        <w:rPr>
          <w:rFonts w:ascii="Garamond" w:hAnsi="Garamond"/>
          <w:sz w:val="22"/>
          <w:szCs w:val="22"/>
        </w:rPr>
      </w:pPr>
    </w:p>
    <w:p w14:paraId="0403D2AE" w14:textId="1300F120" w:rsidR="00CA20BB" w:rsidRPr="005420DA" w:rsidRDefault="00CA20BB" w:rsidP="004B74B6">
      <w:pPr>
        <w:pStyle w:val="ListParagraph"/>
        <w:numPr>
          <w:ilvl w:val="0"/>
          <w:numId w:val="5"/>
        </w:numPr>
        <w:jc w:val="both"/>
        <w:rPr>
          <w:rFonts w:ascii="Garamond" w:hAnsi="Garamond"/>
          <w:sz w:val="22"/>
          <w:szCs w:val="22"/>
          <w:lang w:val="en-AU"/>
        </w:rPr>
      </w:pPr>
      <w:r w:rsidRPr="005420DA">
        <w:rPr>
          <w:rFonts w:ascii="Garamond" w:hAnsi="Garamond"/>
          <w:sz w:val="22"/>
          <w:szCs w:val="22"/>
        </w:rPr>
        <w:t>UNICEF (2019a) ‘</w:t>
      </w:r>
      <w:r w:rsidRPr="005420DA">
        <w:rPr>
          <w:rFonts w:ascii="Garamond" w:hAnsi="Garamond"/>
          <w:sz w:val="22"/>
          <w:szCs w:val="22"/>
          <w:lang w:val="en-AU"/>
        </w:rPr>
        <w:t xml:space="preserve">Protect the rights of children of foreign fighters stranded in Syria and Iraq: </w:t>
      </w:r>
      <w:r w:rsidRPr="005420DA">
        <w:rPr>
          <w:rFonts w:ascii="Garamond" w:hAnsi="Garamond"/>
          <w:sz w:val="22"/>
          <w:szCs w:val="22"/>
        </w:rPr>
        <w:t xml:space="preserve">Statement by UNICEF Executive Director Henrietta Fore’, 21 May 2019, accessible from: </w:t>
      </w:r>
      <w:hyperlink r:id="rId21" w:history="1">
        <w:r w:rsidRPr="005420DA">
          <w:rPr>
            <w:rStyle w:val="Hyperlink"/>
            <w:rFonts w:ascii="Garamond" w:hAnsi="Garamond"/>
            <w:sz w:val="22"/>
            <w:szCs w:val="22"/>
          </w:rPr>
          <w:t>https://www.unicef.org/press-releases/protect-rights-children-foreign-fighters-stranded-syria-and-iraq</w:t>
        </w:r>
      </w:hyperlink>
    </w:p>
    <w:p w14:paraId="262F1DDC" w14:textId="77777777" w:rsidR="00CA20BB" w:rsidRPr="005420DA" w:rsidRDefault="00CA20BB" w:rsidP="00CA20BB">
      <w:pPr>
        <w:jc w:val="both"/>
        <w:rPr>
          <w:rFonts w:ascii="Garamond" w:hAnsi="Garamond"/>
          <w:sz w:val="22"/>
          <w:szCs w:val="22"/>
        </w:rPr>
      </w:pPr>
    </w:p>
    <w:p w14:paraId="21B61197" w14:textId="2B4A3D11" w:rsidR="00CA20BB" w:rsidRPr="005420DA" w:rsidRDefault="00CA20BB" w:rsidP="007102A7">
      <w:pPr>
        <w:pStyle w:val="ListParagraph"/>
        <w:numPr>
          <w:ilvl w:val="0"/>
          <w:numId w:val="5"/>
        </w:numPr>
        <w:jc w:val="both"/>
        <w:rPr>
          <w:rFonts w:ascii="Garamond" w:hAnsi="Garamond"/>
          <w:sz w:val="22"/>
          <w:szCs w:val="22"/>
          <w:lang w:val="en-AU"/>
        </w:rPr>
      </w:pPr>
      <w:r w:rsidRPr="005420DA">
        <w:rPr>
          <w:rFonts w:ascii="Garamond" w:hAnsi="Garamond"/>
          <w:sz w:val="22"/>
          <w:szCs w:val="22"/>
          <w:lang w:val="en-AU"/>
        </w:rPr>
        <w:t>UNICEF (2019b) ‘Protect the rights of children of foreign</w:t>
      </w:r>
      <w:r w:rsidRPr="005420DA">
        <w:rPr>
          <w:rFonts w:ascii="Garamond" w:hAnsi="Garamond"/>
          <w:sz w:val="22"/>
          <w:szCs w:val="22"/>
          <w:lang w:val="en-AU"/>
        </w:rPr>
        <w:br/>
        <w:t xml:space="preserve">fighters stranded in Syria and Iraq’, accessible from: </w:t>
      </w:r>
      <w:hyperlink r:id="rId22" w:history="1">
        <w:r w:rsidRPr="005420DA">
          <w:rPr>
            <w:rStyle w:val="Hyperlink"/>
            <w:rFonts w:ascii="Garamond" w:hAnsi="Garamond"/>
            <w:sz w:val="22"/>
            <w:szCs w:val="22"/>
            <w:lang w:val="en-AU"/>
          </w:rPr>
          <w:t>https://www.unicef.org.au/about-us/media/may-2019/protect-the-rights-of-children-of-foreign-fighters</w:t>
        </w:r>
      </w:hyperlink>
      <w:r w:rsidRPr="005420DA">
        <w:rPr>
          <w:rFonts w:ascii="Garamond" w:hAnsi="Garamond"/>
          <w:sz w:val="22"/>
          <w:szCs w:val="22"/>
          <w:lang w:val="en-AU"/>
        </w:rPr>
        <w:t xml:space="preserve"> </w:t>
      </w:r>
    </w:p>
    <w:p w14:paraId="0575FCA6" w14:textId="77777777" w:rsidR="00AC76BF" w:rsidRPr="005420DA" w:rsidRDefault="00AC76BF" w:rsidP="00AC76BF">
      <w:pPr>
        <w:pStyle w:val="ListParagraph"/>
        <w:rPr>
          <w:rFonts w:ascii="Garamond" w:hAnsi="Garamond"/>
          <w:sz w:val="22"/>
          <w:szCs w:val="22"/>
          <w:lang w:val="en-AU"/>
        </w:rPr>
      </w:pPr>
    </w:p>
    <w:p w14:paraId="07687FE6" w14:textId="40D7EECA" w:rsidR="00962405" w:rsidRPr="005420DA" w:rsidRDefault="00AC76BF" w:rsidP="00962405">
      <w:pPr>
        <w:pStyle w:val="ListParagraph"/>
        <w:numPr>
          <w:ilvl w:val="0"/>
          <w:numId w:val="5"/>
        </w:numPr>
        <w:jc w:val="both"/>
        <w:rPr>
          <w:rFonts w:ascii="Garamond" w:hAnsi="Garamond"/>
          <w:sz w:val="22"/>
          <w:szCs w:val="22"/>
        </w:rPr>
      </w:pPr>
      <w:r w:rsidRPr="005420DA">
        <w:rPr>
          <w:rFonts w:ascii="Garamond" w:hAnsi="Garamond"/>
          <w:sz w:val="22"/>
          <w:szCs w:val="22"/>
          <w:lang w:val="en-AU"/>
        </w:rPr>
        <w:t>United Nations (</w:t>
      </w:r>
      <w:r w:rsidR="00962405" w:rsidRPr="005420DA">
        <w:rPr>
          <w:rFonts w:ascii="Garamond" w:hAnsi="Garamond"/>
          <w:sz w:val="22"/>
          <w:szCs w:val="22"/>
          <w:lang w:val="en-AU"/>
        </w:rPr>
        <w:t>2019</w:t>
      </w:r>
      <w:r w:rsidRPr="005420DA">
        <w:rPr>
          <w:rFonts w:ascii="Garamond" w:hAnsi="Garamond"/>
          <w:sz w:val="22"/>
          <w:szCs w:val="22"/>
          <w:lang w:val="en-AU"/>
        </w:rPr>
        <w:t>)</w:t>
      </w:r>
      <w:r w:rsidR="00962405" w:rsidRPr="005420DA">
        <w:rPr>
          <w:rFonts w:ascii="Garamond" w:hAnsi="Garamond"/>
          <w:sz w:val="22"/>
          <w:szCs w:val="22"/>
          <w:lang w:val="en-AU"/>
        </w:rPr>
        <w:t xml:space="preserve"> ‘</w:t>
      </w:r>
      <w:r w:rsidR="00962405" w:rsidRPr="005420DA">
        <w:rPr>
          <w:rFonts w:ascii="Garamond" w:hAnsi="Garamond"/>
          <w:sz w:val="22"/>
          <w:szCs w:val="22"/>
        </w:rPr>
        <w:t>KEY PRINCIPLES FOR THE PROTECTION, REPATRIATION, PROSECUTION, REHABILITATION AND REINTEGRATION OF WOMEN AND CHILDREN WITH LINKS TO UNITED NATIONS LISTED TERRORIST GROUPS APRIL 2019’,</w:t>
      </w:r>
      <w:r w:rsidRPr="005420DA">
        <w:rPr>
          <w:rFonts w:ascii="Garamond" w:hAnsi="Garamond"/>
          <w:sz w:val="22"/>
          <w:szCs w:val="22"/>
        </w:rPr>
        <w:t xml:space="preserve"> accessible here: </w:t>
      </w:r>
      <w:hyperlink r:id="rId23" w:history="1">
        <w:r w:rsidR="00962405" w:rsidRPr="005420DA">
          <w:rPr>
            <w:rStyle w:val="Hyperlink"/>
            <w:rFonts w:ascii="Garamond" w:hAnsi="Garamond"/>
            <w:sz w:val="22"/>
            <w:szCs w:val="22"/>
            <w:lang w:val="en-AU"/>
          </w:rPr>
          <w:t>https://www.un.org/counterterrorism/sites/www.un.org.counterterrorism/files/key_principles-april_2019.pdf</w:t>
        </w:r>
      </w:hyperlink>
      <w:r w:rsidR="00962405" w:rsidRPr="005420DA">
        <w:rPr>
          <w:rFonts w:ascii="Garamond" w:hAnsi="Garamond"/>
          <w:sz w:val="22"/>
          <w:szCs w:val="22"/>
        </w:rPr>
        <w:t xml:space="preserve"> </w:t>
      </w:r>
    </w:p>
    <w:p w14:paraId="3544F1F2" w14:textId="77777777" w:rsidR="00CA20BB" w:rsidRPr="005420DA" w:rsidRDefault="00CA20BB" w:rsidP="00CA20BB">
      <w:pPr>
        <w:jc w:val="both"/>
        <w:rPr>
          <w:rFonts w:ascii="Garamond" w:hAnsi="Garamond"/>
          <w:sz w:val="22"/>
          <w:szCs w:val="22"/>
        </w:rPr>
      </w:pPr>
    </w:p>
    <w:p w14:paraId="24DF3E5D" w14:textId="23683720" w:rsidR="00FF7363" w:rsidRPr="00FF7363" w:rsidRDefault="00FF7363" w:rsidP="00FF7363">
      <w:pPr>
        <w:pStyle w:val="ListParagraph"/>
        <w:numPr>
          <w:ilvl w:val="0"/>
          <w:numId w:val="5"/>
        </w:numPr>
        <w:jc w:val="both"/>
        <w:rPr>
          <w:rStyle w:val="Hyperlink"/>
          <w:rFonts w:ascii="Garamond" w:hAnsi="Garamond"/>
          <w:color w:val="auto"/>
          <w:sz w:val="22"/>
          <w:szCs w:val="22"/>
          <w:u w:val="none"/>
        </w:rPr>
      </w:pPr>
      <w:r w:rsidRPr="005420DA">
        <w:rPr>
          <w:rFonts w:ascii="Garamond" w:hAnsi="Garamond"/>
          <w:sz w:val="22"/>
          <w:szCs w:val="22"/>
        </w:rPr>
        <w:t xml:space="preserve">UNHCR (2008) ‘UNHCR Guidelines on Determining the Best Interests of the Child’, accessible online: </w:t>
      </w:r>
      <w:hyperlink r:id="rId24" w:history="1">
        <w:r w:rsidRPr="005420DA">
          <w:rPr>
            <w:rStyle w:val="Hyperlink"/>
            <w:rFonts w:ascii="Garamond" w:hAnsi="Garamond"/>
            <w:sz w:val="22"/>
            <w:szCs w:val="22"/>
            <w:lang w:val="en-AU"/>
          </w:rPr>
          <w:t>https://www.unhcr.org/4566b16b2.pdf</w:t>
        </w:r>
      </w:hyperlink>
    </w:p>
    <w:p w14:paraId="70178915" w14:textId="77777777" w:rsidR="00FF7363" w:rsidRPr="00FF7363" w:rsidRDefault="00FF7363" w:rsidP="00FF7363">
      <w:pPr>
        <w:jc w:val="both"/>
        <w:rPr>
          <w:rFonts w:ascii="Garamond" w:hAnsi="Garamond"/>
          <w:sz w:val="22"/>
          <w:szCs w:val="22"/>
        </w:rPr>
      </w:pPr>
    </w:p>
    <w:p w14:paraId="236CE19D" w14:textId="77777777" w:rsidR="00767B80" w:rsidRPr="005420DA" w:rsidRDefault="00767B80" w:rsidP="00767B80">
      <w:pPr>
        <w:jc w:val="both"/>
        <w:rPr>
          <w:rFonts w:ascii="Garamond" w:hAnsi="Garamond"/>
          <w:sz w:val="22"/>
          <w:szCs w:val="22"/>
        </w:rPr>
      </w:pPr>
    </w:p>
    <w:p w14:paraId="2CC71E04" w14:textId="77777777" w:rsidR="00CB3FD3" w:rsidRPr="005420DA" w:rsidRDefault="00CB3FD3" w:rsidP="00CB3FD3">
      <w:pPr>
        <w:pStyle w:val="ListParagraph"/>
        <w:ind w:left="360"/>
        <w:jc w:val="both"/>
        <w:rPr>
          <w:rFonts w:ascii="Garamond" w:hAnsi="Garamond"/>
          <w:sz w:val="22"/>
          <w:szCs w:val="22"/>
          <w:lang w:val="en-AU"/>
        </w:rPr>
      </w:pPr>
    </w:p>
    <w:p w14:paraId="6010AB54" w14:textId="642B1010" w:rsidR="004B74B6" w:rsidRPr="005420DA" w:rsidRDefault="004B74B6" w:rsidP="004B74B6">
      <w:pPr>
        <w:pStyle w:val="ListParagraph"/>
        <w:ind w:left="360"/>
        <w:jc w:val="both"/>
        <w:rPr>
          <w:rFonts w:ascii="Garamond" w:hAnsi="Garamond"/>
          <w:sz w:val="22"/>
          <w:szCs w:val="22"/>
        </w:rPr>
      </w:pPr>
    </w:p>
    <w:p w14:paraId="66023D70" w14:textId="77777777" w:rsidR="00627686" w:rsidRPr="005420DA" w:rsidRDefault="00627686" w:rsidP="00627686">
      <w:pPr>
        <w:jc w:val="both"/>
        <w:rPr>
          <w:rFonts w:ascii="Garamond" w:hAnsi="Garamond"/>
          <w:sz w:val="22"/>
          <w:szCs w:val="22"/>
        </w:rPr>
      </w:pPr>
      <w:r w:rsidRPr="005420DA">
        <w:rPr>
          <w:rFonts w:ascii="Garamond" w:hAnsi="Garamond"/>
          <w:sz w:val="22"/>
          <w:szCs w:val="22"/>
        </w:rPr>
        <w:tab/>
      </w:r>
    </w:p>
    <w:p w14:paraId="7EFBCC0C" w14:textId="77777777" w:rsidR="00627686" w:rsidRPr="005420DA" w:rsidRDefault="00627686" w:rsidP="00627686">
      <w:pPr>
        <w:jc w:val="both"/>
        <w:rPr>
          <w:rFonts w:ascii="Garamond" w:hAnsi="Garamond"/>
          <w:sz w:val="22"/>
          <w:szCs w:val="22"/>
        </w:rPr>
      </w:pPr>
    </w:p>
    <w:p w14:paraId="1CCFEAD0" w14:textId="77777777" w:rsidR="0052324D" w:rsidRPr="005420DA" w:rsidRDefault="00041D7A">
      <w:pPr>
        <w:rPr>
          <w:rFonts w:ascii="Garamond" w:hAnsi="Garamond"/>
        </w:rPr>
      </w:pPr>
    </w:p>
    <w:sectPr w:rsidR="0052324D" w:rsidRPr="005420DA" w:rsidSect="005420B2">
      <w:footerReference w:type="default" r:id="rId2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B763E" w14:textId="77777777" w:rsidR="00FB472B" w:rsidRDefault="00FB472B" w:rsidP="00627686">
      <w:r>
        <w:separator/>
      </w:r>
    </w:p>
  </w:endnote>
  <w:endnote w:type="continuationSeparator" w:id="0">
    <w:p w14:paraId="3D50AE44" w14:textId="77777777" w:rsidR="00FB472B" w:rsidRDefault="00FB472B" w:rsidP="0062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FB41" w14:textId="473B4C28" w:rsidR="005420B2" w:rsidRPr="00627686" w:rsidRDefault="00D23D2A" w:rsidP="00627686">
    <w:pPr>
      <w:pStyle w:val="Footer"/>
      <w:jc w:val="right"/>
      <w:rPr>
        <w:rFonts w:ascii="Garamond" w:hAnsi="Garamond"/>
        <w:i/>
        <w:lang w:val="en-AU"/>
      </w:rPr>
    </w:pPr>
    <w:r w:rsidRPr="00E94009">
      <w:rPr>
        <w:rFonts w:ascii="Garamond" w:hAnsi="Garamond"/>
        <w:i/>
      </w:rPr>
      <w:t>202</w:t>
    </w:r>
    <w:r w:rsidR="00627686">
      <w:rPr>
        <w:rFonts w:ascii="Garamond" w:hAnsi="Garamond"/>
        <w:i/>
      </w:rPr>
      <w:t>1</w:t>
    </w:r>
    <w:r w:rsidRPr="00E94009">
      <w:rPr>
        <w:rFonts w:ascii="Garamond" w:hAnsi="Garamond"/>
        <w:i/>
      </w:rPr>
      <w:t xml:space="preserve"> Submission to the </w:t>
    </w:r>
    <w:r w:rsidR="00627686">
      <w:rPr>
        <w:rFonts w:ascii="Garamond" w:hAnsi="Garamond"/>
        <w:i/>
      </w:rPr>
      <w:t xml:space="preserve">UN </w:t>
    </w:r>
    <w:r w:rsidR="00627686" w:rsidRPr="00627686">
      <w:rPr>
        <w:rFonts w:ascii="Garamond" w:hAnsi="Garamond"/>
        <w:i/>
        <w:lang w:val="en-AU"/>
      </w:rPr>
      <w:t>Special Rapporteur on trafficking in persons, especially women and 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7949" w14:textId="77777777" w:rsidR="00FB472B" w:rsidRDefault="00FB472B" w:rsidP="00627686">
      <w:r>
        <w:separator/>
      </w:r>
    </w:p>
  </w:footnote>
  <w:footnote w:type="continuationSeparator" w:id="0">
    <w:p w14:paraId="4723F920" w14:textId="77777777" w:rsidR="00FB472B" w:rsidRDefault="00FB472B" w:rsidP="00627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D1519CB"/>
    <w:multiLevelType w:val="hybridMultilevel"/>
    <w:tmpl w:val="D318EBE0"/>
    <w:lvl w:ilvl="0" w:tplc="2A487A1A">
      <w:start w:val="2020"/>
      <w:numFmt w:val="bullet"/>
      <w:lvlText w:val="-"/>
      <w:lvlJc w:val="left"/>
      <w:pPr>
        <w:ind w:left="720" w:hanging="360"/>
      </w:pPr>
      <w:rPr>
        <w:rFonts w:ascii="Garamond" w:eastAsia="Calibri"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01D0"/>
    <w:multiLevelType w:val="hybridMultilevel"/>
    <w:tmpl w:val="BBDC5ECC"/>
    <w:lvl w:ilvl="0" w:tplc="2DEC31E2">
      <w:start w:val="1"/>
      <w:numFmt w:val="decimal"/>
      <w:lvlText w:val="%1."/>
      <w:lvlJc w:val="left"/>
      <w:pPr>
        <w:ind w:left="360" w:hanging="360"/>
      </w:pPr>
      <w:rPr>
        <w:rFonts w:ascii="Garamond" w:eastAsia="Times New Roman" w:hAnsi="Garamond" w:cs="Times New Roman"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E072C2"/>
    <w:multiLevelType w:val="multilevel"/>
    <w:tmpl w:val="BAC494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11732"/>
    <w:multiLevelType w:val="hybridMultilevel"/>
    <w:tmpl w:val="FF367C14"/>
    <w:lvl w:ilvl="0" w:tplc="A394EF3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3E5E06"/>
    <w:multiLevelType w:val="multilevel"/>
    <w:tmpl w:val="A056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73252"/>
    <w:multiLevelType w:val="multilevel"/>
    <w:tmpl w:val="872C44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86"/>
    <w:rsid w:val="00041D7A"/>
    <w:rsid w:val="000B368A"/>
    <w:rsid w:val="000B7AA6"/>
    <w:rsid w:val="000E30B9"/>
    <w:rsid w:val="001172EE"/>
    <w:rsid w:val="001204DE"/>
    <w:rsid w:val="00153EEA"/>
    <w:rsid w:val="00157B65"/>
    <w:rsid w:val="001666D6"/>
    <w:rsid w:val="001A5B87"/>
    <w:rsid w:val="00211A8F"/>
    <w:rsid w:val="00303F59"/>
    <w:rsid w:val="00341789"/>
    <w:rsid w:val="003443A4"/>
    <w:rsid w:val="003B00C9"/>
    <w:rsid w:val="003C7409"/>
    <w:rsid w:val="00401477"/>
    <w:rsid w:val="004A7537"/>
    <w:rsid w:val="004B74B6"/>
    <w:rsid w:val="004F17B6"/>
    <w:rsid w:val="00500AE5"/>
    <w:rsid w:val="005420DA"/>
    <w:rsid w:val="005F56BC"/>
    <w:rsid w:val="00627686"/>
    <w:rsid w:val="0066275F"/>
    <w:rsid w:val="006947F3"/>
    <w:rsid w:val="006E4BC6"/>
    <w:rsid w:val="007102A7"/>
    <w:rsid w:val="0075626A"/>
    <w:rsid w:val="0076336D"/>
    <w:rsid w:val="00765E25"/>
    <w:rsid w:val="00767B80"/>
    <w:rsid w:val="007756BC"/>
    <w:rsid w:val="00791D0B"/>
    <w:rsid w:val="00795197"/>
    <w:rsid w:val="00805CCF"/>
    <w:rsid w:val="008B65D7"/>
    <w:rsid w:val="00962405"/>
    <w:rsid w:val="0097444E"/>
    <w:rsid w:val="009862F2"/>
    <w:rsid w:val="009A155E"/>
    <w:rsid w:val="009C73FC"/>
    <w:rsid w:val="009F1CA4"/>
    <w:rsid w:val="009F3BDB"/>
    <w:rsid w:val="00A42AE5"/>
    <w:rsid w:val="00A43A6B"/>
    <w:rsid w:val="00AC10E2"/>
    <w:rsid w:val="00AC76BF"/>
    <w:rsid w:val="00B2772F"/>
    <w:rsid w:val="00B81F31"/>
    <w:rsid w:val="00BC16B8"/>
    <w:rsid w:val="00BC77A7"/>
    <w:rsid w:val="00C32F02"/>
    <w:rsid w:val="00CA20BB"/>
    <w:rsid w:val="00CB3FD3"/>
    <w:rsid w:val="00CC0E9B"/>
    <w:rsid w:val="00D23D2A"/>
    <w:rsid w:val="00D4010E"/>
    <w:rsid w:val="00DF6058"/>
    <w:rsid w:val="00E32781"/>
    <w:rsid w:val="00F2092B"/>
    <w:rsid w:val="00F2669F"/>
    <w:rsid w:val="00F44F32"/>
    <w:rsid w:val="00F51E91"/>
    <w:rsid w:val="00F57DE3"/>
    <w:rsid w:val="00F8573B"/>
    <w:rsid w:val="00F94973"/>
    <w:rsid w:val="00FB472B"/>
    <w:rsid w:val="00FF5C7B"/>
    <w:rsid w:val="00FF7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6397"/>
  <w15:chartTrackingRefBased/>
  <w15:docId w15:val="{BC74F21B-C411-E540-94A6-49778FB3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19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01477"/>
    <w:pPr>
      <w:keepNext/>
      <w:keepLines/>
      <w:spacing w:before="240"/>
      <w:outlineLvl w:val="0"/>
    </w:pPr>
    <w:rPr>
      <w:rFonts w:asciiTheme="majorHAnsi" w:eastAsiaTheme="majorEastAsia" w:hAnsiTheme="majorHAnsi" w:cstheme="majorBidi"/>
      <w:color w:val="2F5496" w:themeColor="accent1" w:themeShade="BF"/>
      <w:sz w:val="32"/>
      <w:szCs w:val="32"/>
      <w:lang w:val="en-NZ"/>
    </w:rPr>
  </w:style>
  <w:style w:type="paragraph" w:styleId="Heading2">
    <w:name w:val="heading 2"/>
    <w:basedOn w:val="Normal"/>
    <w:next w:val="Normal"/>
    <w:link w:val="Heading2Char"/>
    <w:uiPriority w:val="9"/>
    <w:semiHidden/>
    <w:unhideWhenUsed/>
    <w:qFormat/>
    <w:rsid w:val="00627686"/>
    <w:pPr>
      <w:keepNext/>
      <w:keepLines/>
      <w:spacing w:before="40"/>
      <w:outlineLvl w:val="1"/>
    </w:pPr>
    <w:rPr>
      <w:rFonts w:asciiTheme="majorHAnsi" w:eastAsiaTheme="majorEastAsia" w:hAnsiTheme="majorHAnsi" w:cstheme="majorBidi"/>
      <w:color w:val="2F5496" w:themeColor="accent1" w:themeShade="BF"/>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27686"/>
    <w:rPr>
      <w:color w:val="0563C1"/>
      <w:u w:val="single"/>
    </w:rPr>
  </w:style>
  <w:style w:type="paragraph" w:styleId="Footer">
    <w:name w:val="footer"/>
    <w:basedOn w:val="Normal"/>
    <w:link w:val="FooterChar"/>
    <w:uiPriority w:val="99"/>
    <w:unhideWhenUsed/>
    <w:rsid w:val="00627686"/>
    <w:pPr>
      <w:tabs>
        <w:tab w:val="center" w:pos="4513"/>
        <w:tab w:val="right" w:pos="9026"/>
      </w:tabs>
    </w:pPr>
    <w:rPr>
      <w:lang w:val="en-NZ"/>
    </w:rPr>
  </w:style>
  <w:style w:type="character" w:customStyle="1" w:styleId="FooterChar">
    <w:name w:val="Footer Char"/>
    <w:basedOn w:val="DefaultParagraphFont"/>
    <w:link w:val="Footer"/>
    <w:uiPriority w:val="99"/>
    <w:rsid w:val="00627686"/>
    <w:rPr>
      <w:rFonts w:ascii="Times New Roman" w:eastAsia="Times New Roman" w:hAnsi="Times New Roman" w:cs="Times New Roman"/>
      <w:lang w:val="en-NZ" w:eastAsia="en-GB"/>
    </w:rPr>
  </w:style>
  <w:style w:type="paragraph" w:styleId="ListParagraph">
    <w:name w:val="List Paragraph"/>
    <w:basedOn w:val="Normal"/>
    <w:uiPriority w:val="34"/>
    <w:qFormat/>
    <w:rsid w:val="00627686"/>
    <w:pPr>
      <w:ind w:left="720"/>
      <w:contextualSpacing/>
    </w:pPr>
    <w:rPr>
      <w:lang w:val="en-NZ"/>
    </w:rPr>
  </w:style>
  <w:style w:type="paragraph" w:styleId="Header">
    <w:name w:val="header"/>
    <w:basedOn w:val="Normal"/>
    <w:link w:val="HeaderChar"/>
    <w:uiPriority w:val="99"/>
    <w:unhideWhenUsed/>
    <w:rsid w:val="00627686"/>
    <w:pPr>
      <w:tabs>
        <w:tab w:val="center" w:pos="4513"/>
        <w:tab w:val="right" w:pos="9026"/>
      </w:tabs>
    </w:pPr>
    <w:rPr>
      <w:lang w:val="en-NZ"/>
    </w:rPr>
  </w:style>
  <w:style w:type="character" w:customStyle="1" w:styleId="HeaderChar">
    <w:name w:val="Header Char"/>
    <w:basedOn w:val="DefaultParagraphFont"/>
    <w:link w:val="Header"/>
    <w:uiPriority w:val="99"/>
    <w:rsid w:val="00627686"/>
    <w:rPr>
      <w:rFonts w:ascii="Times New Roman" w:eastAsia="Times New Roman" w:hAnsi="Times New Roman" w:cs="Times New Roman"/>
      <w:lang w:val="en-NZ" w:eastAsia="en-GB"/>
    </w:rPr>
  </w:style>
  <w:style w:type="character" w:customStyle="1" w:styleId="Heading2Char">
    <w:name w:val="Heading 2 Char"/>
    <w:basedOn w:val="DefaultParagraphFont"/>
    <w:link w:val="Heading2"/>
    <w:uiPriority w:val="9"/>
    <w:semiHidden/>
    <w:rsid w:val="00627686"/>
    <w:rPr>
      <w:rFonts w:asciiTheme="majorHAnsi" w:eastAsiaTheme="majorEastAsia" w:hAnsiTheme="majorHAnsi" w:cstheme="majorBidi"/>
      <w:color w:val="2F5496" w:themeColor="accent1" w:themeShade="BF"/>
      <w:sz w:val="26"/>
      <w:szCs w:val="26"/>
      <w:lang w:val="en-NZ" w:eastAsia="en-GB"/>
    </w:rPr>
  </w:style>
  <w:style w:type="character" w:customStyle="1" w:styleId="UnresolvedMention">
    <w:name w:val="Unresolved Mention"/>
    <w:basedOn w:val="DefaultParagraphFont"/>
    <w:uiPriority w:val="99"/>
    <w:semiHidden/>
    <w:unhideWhenUsed/>
    <w:rsid w:val="00627686"/>
    <w:rPr>
      <w:color w:val="605E5C"/>
      <w:shd w:val="clear" w:color="auto" w:fill="E1DFDD"/>
    </w:rPr>
  </w:style>
  <w:style w:type="character" w:customStyle="1" w:styleId="Heading1Char">
    <w:name w:val="Heading 1 Char"/>
    <w:basedOn w:val="DefaultParagraphFont"/>
    <w:link w:val="Heading1"/>
    <w:uiPriority w:val="9"/>
    <w:rsid w:val="00401477"/>
    <w:rPr>
      <w:rFonts w:asciiTheme="majorHAnsi" w:eastAsiaTheme="majorEastAsia" w:hAnsiTheme="majorHAnsi" w:cstheme="majorBidi"/>
      <w:color w:val="2F5496" w:themeColor="accent1" w:themeShade="BF"/>
      <w:sz w:val="32"/>
      <w:szCs w:val="32"/>
      <w:lang w:val="en-NZ" w:eastAsia="en-GB"/>
    </w:rPr>
  </w:style>
  <w:style w:type="paragraph" w:styleId="NormalWeb">
    <w:name w:val="Normal (Web)"/>
    <w:basedOn w:val="Normal"/>
    <w:uiPriority w:val="99"/>
    <w:semiHidden/>
    <w:unhideWhenUsed/>
    <w:rsid w:val="00401477"/>
  </w:style>
  <w:style w:type="character" w:styleId="FollowedHyperlink">
    <w:name w:val="FollowedHyperlink"/>
    <w:basedOn w:val="DefaultParagraphFont"/>
    <w:uiPriority w:val="99"/>
    <w:semiHidden/>
    <w:unhideWhenUsed/>
    <w:rsid w:val="00BC77A7"/>
    <w:rPr>
      <w:color w:val="954F72" w:themeColor="followedHyperlink"/>
      <w:u w:val="single"/>
    </w:rPr>
  </w:style>
  <w:style w:type="character" w:styleId="CommentReference">
    <w:name w:val="annotation reference"/>
    <w:basedOn w:val="DefaultParagraphFont"/>
    <w:uiPriority w:val="99"/>
    <w:semiHidden/>
    <w:unhideWhenUsed/>
    <w:rsid w:val="00FF5C7B"/>
    <w:rPr>
      <w:sz w:val="16"/>
      <w:szCs w:val="16"/>
    </w:rPr>
  </w:style>
  <w:style w:type="paragraph" w:styleId="CommentText">
    <w:name w:val="annotation text"/>
    <w:basedOn w:val="Normal"/>
    <w:link w:val="CommentTextChar"/>
    <w:uiPriority w:val="99"/>
    <w:semiHidden/>
    <w:unhideWhenUsed/>
    <w:rsid w:val="00FF5C7B"/>
    <w:rPr>
      <w:sz w:val="20"/>
      <w:szCs w:val="20"/>
    </w:rPr>
  </w:style>
  <w:style w:type="character" w:customStyle="1" w:styleId="CommentTextChar">
    <w:name w:val="Comment Text Char"/>
    <w:basedOn w:val="DefaultParagraphFont"/>
    <w:link w:val="CommentText"/>
    <w:uiPriority w:val="99"/>
    <w:semiHidden/>
    <w:rsid w:val="00FF5C7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F5C7B"/>
    <w:rPr>
      <w:b/>
      <w:bCs/>
    </w:rPr>
  </w:style>
  <w:style w:type="character" w:customStyle="1" w:styleId="CommentSubjectChar">
    <w:name w:val="Comment Subject Char"/>
    <w:basedOn w:val="CommentTextChar"/>
    <w:link w:val="CommentSubject"/>
    <w:uiPriority w:val="99"/>
    <w:semiHidden/>
    <w:rsid w:val="00FF5C7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94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7F3"/>
    <w:rPr>
      <w:rFonts w:ascii="Segoe UI" w:eastAsia="Times New Roman" w:hAnsi="Segoe UI" w:cs="Segoe UI"/>
      <w:sz w:val="18"/>
      <w:szCs w:val="18"/>
      <w:lang w:eastAsia="en-GB"/>
    </w:rPr>
  </w:style>
  <w:style w:type="paragraph" w:customStyle="1" w:styleId="ECVPersonalStatement">
    <w:name w:val="_ECV_PersonalStatement"/>
    <w:basedOn w:val="Normal"/>
    <w:rsid w:val="006947F3"/>
    <w:pPr>
      <w:widowControl w:val="0"/>
      <w:suppressLineNumbers/>
      <w:suppressAutoHyphens/>
      <w:spacing w:after="56" w:line="100" w:lineRule="atLeast"/>
    </w:pPr>
    <w:rPr>
      <w:rFonts w:ascii="Arial" w:eastAsia="SimSun" w:hAnsi="Arial" w:cs="Mangal"/>
      <w:noProof/>
      <w:color w:val="3F3A38"/>
      <w:spacing w:val="-6"/>
      <w:kern w:val="1"/>
      <w:sz w:val="20"/>
      <w:szCs w:val="18"/>
      <w:lang w:val="en-GB" w:eastAsia="zh-CN" w:bidi="hi-IN"/>
    </w:rPr>
  </w:style>
  <w:style w:type="paragraph" w:customStyle="1" w:styleId="Achievement">
    <w:name w:val="Achievement"/>
    <w:basedOn w:val="BodyText"/>
    <w:rsid w:val="0076336D"/>
    <w:pPr>
      <w:numPr>
        <w:numId w:val="7"/>
      </w:numPr>
      <w:spacing w:after="60" w:line="240" w:lineRule="atLeast"/>
      <w:ind w:left="720" w:hanging="360"/>
      <w:jc w:val="both"/>
    </w:pPr>
    <w:rPr>
      <w:rFonts w:ascii="Garamond" w:hAnsi="Garamond"/>
      <w:sz w:val="22"/>
      <w:szCs w:val="20"/>
      <w:lang w:val="en-GB" w:eastAsia="en-IE"/>
    </w:rPr>
  </w:style>
  <w:style w:type="paragraph" w:styleId="BodyText">
    <w:name w:val="Body Text"/>
    <w:basedOn w:val="Normal"/>
    <w:link w:val="BodyTextChar"/>
    <w:uiPriority w:val="99"/>
    <w:semiHidden/>
    <w:unhideWhenUsed/>
    <w:rsid w:val="0076336D"/>
    <w:pPr>
      <w:spacing w:after="120"/>
    </w:pPr>
  </w:style>
  <w:style w:type="character" w:customStyle="1" w:styleId="BodyTextChar">
    <w:name w:val="Body Text Char"/>
    <w:basedOn w:val="DefaultParagraphFont"/>
    <w:link w:val="BodyText"/>
    <w:uiPriority w:val="99"/>
    <w:semiHidden/>
    <w:rsid w:val="0076336D"/>
    <w:rPr>
      <w:rFonts w:ascii="Times New Roman" w:eastAsia="Times New Roman" w:hAnsi="Times New Roman" w:cs="Times New Roman"/>
      <w:lang w:eastAsia="en-GB"/>
    </w:rPr>
  </w:style>
  <w:style w:type="character" w:styleId="Strong">
    <w:name w:val="Strong"/>
    <w:basedOn w:val="DefaultParagraphFont"/>
    <w:uiPriority w:val="22"/>
    <w:qFormat/>
    <w:rsid w:val="00F44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567">
      <w:bodyDiv w:val="1"/>
      <w:marLeft w:val="0"/>
      <w:marRight w:val="0"/>
      <w:marTop w:val="0"/>
      <w:marBottom w:val="0"/>
      <w:divBdr>
        <w:top w:val="none" w:sz="0" w:space="0" w:color="auto"/>
        <w:left w:val="none" w:sz="0" w:space="0" w:color="auto"/>
        <w:bottom w:val="none" w:sz="0" w:space="0" w:color="auto"/>
        <w:right w:val="none" w:sz="0" w:space="0" w:color="auto"/>
      </w:divBdr>
    </w:div>
    <w:div w:id="92476657">
      <w:bodyDiv w:val="1"/>
      <w:marLeft w:val="0"/>
      <w:marRight w:val="0"/>
      <w:marTop w:val="0"/>
      <w:marBottom w:val="0"/>
      <w:divBdr>
        <w:top w:val="none" w:sz="0" w:space="0" w:color="auto"/>
        <w:left w:val="none" w:sz="0" w:space="0" w:color="auto"/>
        <w:bottom w:val="none" w:sz="0" w:space="0" w:color="auto"/>
        <w:right w:val="none" w:sz="0" w:space="0" w:color="auto"/>
      </w:divBdr>
    </w:div>
    <w:div w:id="207575914">
      <w:bodyDiv w:val="1"/>
      <w:marLeft w:val="0"/>
      <w:marRight w:val="0"/>
      <w:marTop w:val="0"/>
      <w:marBottom w:val="0"/>
      <w:divBdr>
        <w:top w:val="none" w:sz="0" w:space="0" w:color="auto"/>
        <w:left w:val="none" w:sz="0" w:space="0" w:color="auto"/>
        <w:bottom w:val="none" w:sz="0" w:space="0" w:color="auto"/>
        <w:right w:val="none" w:sz="0" w:space="0" w:color="auto"/>
      </w:divBdr>
    </w:div>
    <w:div w:id="226771189">
      <w:bodyDiv w:val="1"/>
      <w:marLeft w:val="0"/>
      <w:marRight w:val="0"/>
      <w:marTop w:val="0"/>
      <w:marBottom w:val="0"/>
      <w:divBdr>
        <w:top w:val="none" w:sz="0" w:space="0" w:color="auto"/>
        <w:left w:val="none" w:sz="0" w:space="0" w:color="auto"/>
        <w:bottom w:val="none" w:sz="0" w:space="0" w:color="auto"/>
        <w:right w:val="none" w:sz="0" w:space="0" w:color="auto"/>
      </w:divBdr>
    </w:div>
    <w:div w:id="238054570">
      <w:bodyDiv w:val="1"/>
      <w:marLeft w:val="0"/>
      <w:marRight w:val="0"/>
      <w:marTop w:val="0"/>
      <w:marBottom w:val="0"/>
      <w:divBdr>
        <w:top w:val="none" w:sz="0" w:space="0" w:color="auto"/>
        <w:left w:val="none" w:sz="0" w:space="0" w:color="auto"/>
        <w:bottom w:val="none" w:sz="0" w:space="0" w:color="auto"/>
        <w:right w:val="none" w:sz="0" w:space="0" w:color="auto"/>
      </w:divBdr>
    </w:div>
    <w:div w:id="273826980">
      <w:bodyDiv w:val="1"/>
      <w:marLeft w:val="0"/>
      <w:marRight w:val="0"/>
      <w:marTop w:val="0"/>
      <w:marBottom w:val="0"/>
      <w:divBdr>
        <w:top w:val="none" w:sz="0" w:space="0" w:color="auto"/>
        <w:left w:val="none" w:sz="0" w:space="0" w:color="auto"/>
        <w:bottom w:val="none" w:sz="0" w:space="0" w:color="auto"/>
        <w:right w:val="none" w:sz="0" w:space="0" w:color="auto"/>
      </w:divBdr>
    </w:div>
    <w:div w:id="329211712">
      <w:bodyDiv w:val="1"/>
      <w:marLeft w:val="0"/>
      <w:marRight w:val="0"/>
      <w:marTop w:val="0"/>
      <w:marBottom w:val="0"/>
      <w:divBdr>
        <w:top w:val="none" w:sz="0" w:space="0" w:color="auto"/>
        <w:left w:val="none" w:sz="0" w:space="0" w:color="auto"/>
        <w:bottom w:val="none" w:sz="0" w:space="0" w:color="auto"/>
        <w:right w:val="none" w:sz="0" w:space="0" w:color="auto"/>
      </w:divBdr>
    </w:div>
    <w:div w:id="378632399">
      <w:bodyDiv w:val="1"/>
      <w:marLeft w:val="0"/>
      <w:marRight w:val="0"/>
      <w:marTop w:val="0"/>
      <w:marBottom w:val="0"/>
      <w:divBdr>
        <w:top w:val="none" w:sz="0" w:space="0" w:color="auto"/>
        <w:left w:val="none" w:sz="0" w:space="0" w:color="auto"/>
        <w:bottom w:val="none" w:sz="0" w:space="0" w:color="auto"/>
        <w:right w:val="none" w:sz="0" w:space="0" w:color="auto"/>
      </w:divBdr>
    </w:div>
    <w:div w:id="429206635">
      <w:bodyDiv w:val="1"/>
      <w:marLeft w:val="0"/>
      <w:marRight w:val="0"/>
      <w:marTop w:val="0"/>
      <w:marBottom w:val="0"/>
      <w:divBdr>
        <w:top w:val="none" w:sz="0" w:space="0" w:color="auto"/>
        <w:left w:val="none" w:sz="0" w:space="0" w:color="auto"/>
        <w:bottom w:val="none" w:sz="0" w:space="0" w:color="auto"/>
        <w:right w:val="none" w:sz="0" w:space="0" w:color="auto"/>
      </w:divBdr>
    </w:div>
    <w:div w:id="454566410">
      <w:bodyDiv w:val="1"/>
      <w:marLeft w:val="0"/>
      <w:marRight w:val="0"/>
      <w:marTop w:val="0"/>
      <w:marBottom w:val="0"/>
      <w:divBdr>
        <w:top w:val="none" w:sz="0" w:space="0" w:color="auto"/>
        <w:left w:val="none" w:sz="0" w:space="0" w:color="auto"/>
        <w:bottom w:val="none" w:sz="0" w:space="0" w:color="auto"/>
        <w:right w:val="none" w:sz="0" w:space="0" w:color="auto"/>
      </w:divBdr>
    </w:div>
    <w:div w:id="529152418">
      <w:bodyDiv w:val="1"/>
      <w:marLeft w:val="0"/>
      <w:marRight w:val="0"/>
      <w:marTop w:val="0"/>
      <w:marBottom w:val="0"/>
      <w:divBdr>
        <w:top w:val="none" w:sz="0" w:space="0" w:color="auto"/>
        <w:left w:val="none" w:sz="0" w:space="0" w:color="auto"/>
        <w:bottom w:val="none" w:sz="0" w:space="0" w:color="auto"/>
        <w:right w:val="none" w:sz="0" w:space="0" w:color="auto"/>
      </w:divBdr>
    </w:div>
    <w:div w:id="585304802">
      <w:bodyDiv w:val="1"/>
      <w:marLeft w:val="0"/>
      <w:marRight w:val="0"/>
      <w:marTop w:val="0"/>
      <w:marBottom w:val="0"/>
      <w:divBdr>
        <w:top w:val="none" w:sz="0" w:space="0" w:color="auto"/>
        <w:left w:val="none" w:sz="0" w:space="0" w:color="auto"/>
        <w:bottom w:val="none" w:sz="0" w:space="0" w:color="auto"/>
        <w:right w:val="none" w:sz="0" w:space="0" w:color="auto"/>
      </w:divBdr>
    </w:div>
    <w:div w:id="632756105">
      <w:bodyDiv w:val="1"/>
      <w:marLeft w:val="0"/>
      <w:marRight w:val="0"/>
      <w:marTop w:val="0"/>
      <w:marBottom w:val="0"/>
      <w:divBdr>
        <w:top w:val="none" w:sz="0" w:space="0" w:color="auto"/>
        <w:left w:val="none" w:sz="0" w:space="0" w:color="auto"/>
        <w:bottom w:val="none" w:sz="0" w:space="0" w:color="auto"/>
        <w:right w:val="none" w:sz="0" w:space="0" w:color="auto"/>
      </w:divBdr>
    </w:div>
    <w:div w:id="730733344">
      <w:bodyDiv w:val="1"/>
      <w:marLeft w:val="0"/>
      <w:marRight w:val="0"/>
      <w:marTop w:val="0"/>
      <w:marBottom w:val="0"/>
      <w:divBdr>
        <w:top w:val="none" w:sz="0" w:space="0" w:color="auto"/>
        <w:left w:val="none" w:sz="0" w:space="0" w:color="auto"/>
        <w:bottom w:val="none" w:sz="0" w:space="0" w:color="auto"/>
        <w:right w:val="none" w:sz="0" w:space="0" w:color="auto"/>
      </w:divBdr>
      <w:divsChild>
        <w:div w:id="1778333230">
          <w:marLeft w:val="0"/>
          <w:marRight w:val="0"/>
          <w:marTop w:val="0"/>
          <w:marBottom w:val="0"/>
          <w:divBdr>
            <w:top w:val="none" w:sz="0" w:space="0" w:color="auto"/>
            <w:left w:val="none" w:sz="0" w:space="0" w:color="auto"/>
            <w:bottom w:val="none" w:sz="0" w:space="12" w:color="auto"/>
            <w:right w:val="none" w:sz="0" w:space="0" w:color="auto"/>
          </w:divBdr>
        </w:div>
      </w:divsChild>
    </w:div>
    <w:div w:id="896012674">
      <w:bodyDiv w:val="1"/>
      <w:marLeft w:val="0"/>
      <w:marRight w:val="0"/>
      <w:marTop w:val="0"/>
      <w:marBottom w:val="0"/>
      <w:divBdr>
        <w:top w:val="none" w:sz="0" w:space="0" w:color="auto"/>
        <w:left w:val="none" w:sz="0" w:space="0" w:color="auto"/>
        <w:bottom w:val="none" w:sz="0" w:space="0" w:color="auto"/>
        <w:right w:val="none" w:sz="0" w:space="0" w:color="auto"/>
      </w:divBdr>
    </w:div>
    <w:div w:id="1018657314">
      <w:bodyDiv w:val="1"/>
      <w:marLeft w:val="0"/>
      <w:marRight w:val="0"/>
      <w:marTop w:val="0"/>
      <w:marBottom w:val="0"/>
      <w:divBdr>
        <w:top w:val="none" w:sz="0" w:space="0" w:color="auto"/>
        <w:left w:val="none" w:sz="0" w:space="0" w:color="auto"/>
        <w:bottom w:val="none" w:sz="0" w:space="0" w:color="auto"/>
        <w:right w:val="none" w:sz="0" w:space="0" w:color="auto"/>
      </w:divBdr>
    </w:div>
    <w:div w:id="1037317306">
      <w:bodyDiv w:val="1"/>
      <w:marLeft w:val="0"/>
      <w:marRight w:val="0"/>
      <w:marTop w:val="0"/>
      <w:marBottom w:val="0"/>
      <w:divBdr>
        <w:top w:val="none" w:sz="0" w:space="0" w:color="auto"/>
        <w:left w:val="none" w:sz="0" w:space="0" w:color="auto"/>
        <w:bottom w:val="none" w:sz="0" w:space="0" w:color="auto"/>
        <w:right w:val="none" w:sz="0" w:space="0" w:color="auto"/>
      </w:divBdr>
    </w:div>
    <w:div w:id="1220747144">
      <w:bodyDiv w:val="1"/>
      <w:marLeft w:val="0"/>
      <w:marRight w:val="0"/>
      <w:marTop w:val="0"/>
      <w:marBottom w:val="0"/>
      <w:divBdr>
        <w:top w:val="none" w:sz="0" w:space="0" w:color="auto"/>
        <w:left w:val="none" w:sz="0" w:space="0" w:color="auto"/>
        <w:bottom w:val="none" w:sz="0" w:space="0" w:color="auto"/>
        <w:right w:val="none" w:sz="0" w:space="0" w:color="auto"/>
      </w:divBdr>
      <w:divsChild>
        <w:div w:id="1264001078">
          <w:marLeft w:val="0"/>
          <w:marRight w:val="0"/>
          <w:marTop w:val="0"/>
          <w:marBottom w:val="0"/>
          <w:divBdr>
            <w:top w:val="none" w:sz="0" w:space="0" w:color="auto"/>
            <w:left w:val="none" w:sz="0" w:space="0" w:color="auto"/>
            <w:bottom w:val="none" w:sz="0" w:space="0" w:color="auto"/>
            <w:right w:val="none" w:sz="0" w:space="0" w:color="auto"/>
          </w:divBdr>
          <w:divsChild>
            <w:div w:id="1743597947">
              <w:marLeft w:val="0"/>
              <w:marRight w:val="0"/>
              <w:marTop w:val="0"/>
              <w:marBottom w:val="0"/>
              <w:divBdr>
                <w:top w:val="none" w:sz="0" w:space="0" w:color="auto"/>
                <w:left w:val="none" w:sz="0" w:space="0" w:color="auto"/>
                <w:bottom w:val="none" w:sz="0" w:space="0" w:color="auto"/>
                <w:right w:val="none" w:sz="0" w:space="0" w:color="auto"/>
              </w:divBdr>
              <w:divsChild>
                <w:div w:id="5848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9863">
      <w:bodyDiv w:val="1"/>
      <w:marLeft w:val="0"/>
      <w:marRight w:val="0"/>
      <w:marTop w:val="0"/>
      <w:marBottom w:val="0"/>
      <w:divBdr>
        <w:top w:val="none" w:sz="0" w:space="0" w:color="auto"/>
        <w:left w:val="none" w:sz="0" w:space="0" w:color="auto"/>
        <w:bottom w:val="none" w:sz="0" w:space="0" w:color="auto"/>
        <w:right w:val="none" w:sz="0" w:space="0" w:color="auto"/>
      </w:divBdr>
    </w:div>
    <w:div w:id="1352031498">
      <w:bodyDiv w:val="1"/>
      <w:marLeft w:val="0"/>
      <w:marRight w:val="0"/>
      <w:marTop w:val="0"/>
      <w:marBottom w:val="0"/>
      <w:divBdr>
        <w:top w:val="none" w:sz="0" w:space="0" w:color="auto"/>
        <w:left w:val="none" w:sz="0" w:space="0" w:color="auto"/>
        <w:bottom w:val="none" w:sz="0" w:space="0" w:color="auto"/>
        <w:right w:val="none" w:sz="0" w:space="0" w:color="auto"/>
      </w:divBdr>
    </w:div>
    <w:div w:id="1365909801">
      <w:bodyDiv w:val="1"/>
      <w:marLeft w:val="0"/>
      <w:marRight w:val="0"/>
      <w:marTop w:val="0"/>
      <w:marBottom w:val="0"/>
      <w:divBdr>
        <w:top w:val="none" w:sz="0" w:space="0" w:color="auto"/>
        <w:left w:val="none" w:sz="0" w:space="0" w:color="auto"/>
        <w:bottom w:val="none" w:sz="0" w:space="0" w:color="auto"/>
        <w:right w:val="none" w:sz="0" w:space="0" w:color="auto"/>
      </w:divBdr>
    </w:div>
    <w:div w:id="1691174824">
      <w:bodyDiv w:val="1"/>
      <w:marLeft w:val="0"/>
      <w:marRight w:val="0"/>
      <w:marTop w:val="0"/>
      <w:marBottom w:val="0"/>
      <w:divBdr>
        <w:top w:val="none" w:sz="0" w:space="0" w:color="auto"/>
        <w:left w:val="none" w:sz="0" w:space="0" w:color="auto"/>
        <w:bottom w:val="none" w:sz="0" w:space="0" w:color="auto"/>
        <w:right w:val="none" w:sz="0" w:space="0" w:color="auto"/>
      </w:divBdr>
    </w:div>
    <w:div w:id="1694843081">
      <w:bodyDiv w:val="1"/>
      <w:marLeft w:val="0"/>
      <w:marRight w:val="0"/>
      <w:marTop w:val="0"/>
      <w:marBottom w:val="0"/>
      <w:divBdr>
        <w:top w:val="none" w:sz="0" w:space="0" w:color="auto"/>
        <w:left w:val="none" w:sz="0" w:space="0" w:color="auto"/>
        <w:bottom w:val="none" w:sz="0" w:space="0" w:color="auto"/>
        <w:right w:val="none" w:sz="0" w:space="0" w:color="auto"/>
      </w:divBdr>
    </w:div>
    <w:div w:id="1701122551">
      <w:bodyDiv w:val="1"/>
      <w:marLeft w:val="0"/>
      <w:marRight w:val="0"/>
      <w:marTop w:val="0"/>
      <w:marBottom w:val="0"/>
      <w:divBdr>
        <w:top w:val="none" w:sz="0" w:space="0" w:color="auto"/>
        <w:left w:val="none" w:sz="0" w:space="0" w:color="auto"/>
        <w:bottom w:val="none" w:sz="0" w:space="0" w:color="auto"/>
        <w:right w:val="none" w:sz="0" w:space="0" w:color="auto"/>
      </w:divBdr>
    </w:div>
    <w:div w:id="1757510046">
      <w:bodyDiv w:val="1"/>
      <w:marLeft w:val="0"/>
      <w:marRight w:val="0"/>
      <w:marTop w:val="0"/>
      <w:marBottom w:val="0"/>
      <w:divBdr>
        <w:top w:val="none" w:sz="0" w:space="0" w:color="auto"/>
        <w:left w:val="none" w:sz="0" w:space="0" w:color="auto"/>
        <w:bottom w:val="none" w:sz="0" w:space="0" w:color="auto"/>
        <w:right w:val="none" w:sz="0" w:space="0" w:color="auto"/>
      </w:divBdr>
      <w:divsChild>
        <w:div w:id="1169561997">
          <w:marLeft w:val="0"/>
          <w:marRight w:val="0"/>
          <w:marTop w:val="0"/>
          <w:marBottom w:val="0"/>
          <w:divBdr>
            <w:top w:val="none" w:sz="0" w:space="0" w:color="auto"/>
            <w:left w:val="none" w:sz="0" w:space="0" w:color="auto"/>
            <w:bottom w:val="none" w:sz="0" w:space="0" w:color="auto"/>
            <w:right w:val="none" w:sz="0" w:space="0" w:color="auto"/>
          </w:divBdr>
          <w:divsChild>
            <w:div w:id="315500999">
              <w:marLeft w:val="0"/>
              <w:marRight w:val="0"/>
              <w:marTop w:val="0"/>
              <w:marBottom w:val="0"/>
              <w:divBdr>
                <w:top w:val="none" w:sz="0" w:space="0" w:color="auto"/>
                <w:left w:val="none" w:sz="0" w:space="0" w:color="auto"/>
                <w:bottom w:val="none" w:sz="0" w:space="0" w:color="auto"/>
                <w:right w:val="none" w:sz="0" w:space="0" w:color="auto"/>
              </w:divBdr>
              <w:divsChild>
                <w:div w:id="1568683779">
                  <w:marLeft w:val="0"/>
                  <w:marRight w:val="0"/>
                  <w:marTop w:val="0"/>
                  <w:marBottom w:val="0"/>
                  <w:divBdr>
                    <w:top w:val="none" w:sz="0" w:space="0" w:color="auto"/>
                    <w:left w:val="none" w:sz="0" w:space="0" w:color="auto"/>
                    <w:bottom w:val="none" w:sz="0" w:space="0" w:color="auto"/>
                    <w:right w:val="none" w:sz="0" w:space="0" w:color="auto"/>
                  </w:divBdr>
                  <w:divsChild>
                    <w:div w:id="5861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784">
          <w:marLeft w:val="0"/>
          <w:marRight w:val="0"/>
          <w:marTop w:val="0"/>
          <w:marBottom w:val="0"/>
          <w:divBdr>
            <w:top w:val="none" w:sz="0" w:space="0" w:color="auto"/>
            <w:left w:val="none" w:sz="0" w:space="0" w:color="auto"/>
            <w:bottom w:val="none" w:sz="0" w:space="0" w:color="auto"/>
            <w:right w:val="none" w:sz="0" w:space="0" w:color="auto"/>
          </w:divBdr>
          <w:divsChild>
            <w:div w:id="1010138673">
              <w:marLeft w:val="0"/>
              <w:marRight w:val="0"/>
              <w:marTop w:val="0"/>
              <w:marBottom w:val="0"/>
              <w:divBdr>
                <w:top w:val="none" w:sz="0" w:space="0" w:color="auto"/>
                <w:left w:val="none" w:sz="0" w:space="0" w:color="auto"/>
                <w:bottom w:val="none" w:sz="0" w:space="0" w:color="auto"/>
                <w:right w:val="none" w:sz="0" w:space="0" w:color="auto"/>
              </w:divBdr>
              <w:divsChild>
                <w:div w:id="9354813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71507893">
      <w:bodyDiv w:val="1"/>
      <w:marLeft w:val="0"/>
      <w:marRight w:val="0"/>
      <w:marTop w:val="0"/>
      <w:marBottom w:val="0"/>
      <w:divBdr>
        <w:top w:val="none" w:sz="0" w:space="0" w:color="auto"/>
        <w:left w:val="none" w:sz="0" w:space="0" w:color="auto"/>
        <w:bottom w:val="none" w:sz="0" w:space="0" w:color="auto"/>
        <w:right w:val="none" w:sz="0" w:space="0" w:color="auto"/>
      </w:divBdr>
      <w:divsChild>
        <w:div w:id="1459835629">
          <w:marLeft w:val="0"/>
          <w:marRight w:val="0"/>
          <w:marTop w:val="0"/>
          <w:marBottom w:val="0"/>
          <w:divBdr>
            <w:top w:val="none" w:sz="0" w:space="0" w:color="auto"/>
            <w:left w:val="none" w:sz="0" w:space="0" w:color="auto"/>
            <w:bottom w:val="none" w:sz="0" w:space="0" w:color="auto"/>
            <w:right w:val="none" w:sz="0" w:space="0" w:color="auto"/>
          </w:divBdr>
          <w:divsChild>
            <w:div w:id="8009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8706">
      <w:bodyDiv w:val="1"/>
      <w:marLeft w:val="0"/>
      <w:marRight w:val="0"/>
      <w:marTop w:val="0"/>
      <w:marBottom w:val="0"/>
      <w:divBdr>
        <w:top w:val="none" w:sz="0" w:space="0" w:color="auto"/>
        <w:left w:val="none" w:sz="0" w:space="0" w:color="auto"/>
        <w:bottom w:val="none" w:sz="0" w:space="0" w:color="auto"/>
        <w:right w:val="none" w:sz="0" w:space="0" w:color="auto"/>
      </w:divBdr>
      <w:divsChild>
        <w:div w:id="1568953373">
          <w:marLeft w:val="0"/>
          <w:marRight w:val="0"/>
          <w:marTop w:val="0"/>
          <w:marBottom w:val="0"/>
          <w:divBdr>
            <w:top w:val="none" w:sz="0" w:space="0" w:color="auto"/>
            <w:left w:val="none" w:sz="0" w:space="0" w:color="auto"/>
            <w:bottom w:val="none" w:sz="0" w:space="0" w:color="auto"/>
            <w:right w:val="none" w:sz="0" w:space="0" w:color="auto"/>
          </w:divBdr>
          <w:divsChild>
            <w:div w:id="2052530681">
              <w:marLeft w:val="0"/>
              <w:marRight w:val="0"/>
              <w:marTop w:val="0"/>
              <w:marBottom w:val="0"/>
              <w:divBdr>
                <w:top w:val="none" w:sz="0" w:space="0" w:color="auto"/>
                <w:left w:val="none" w:sz="0" w:space="0" w:color="auto"/>
                <w:bottom w:val="none" w:sz="0" w:space="0" w:color="auto"/>
                <w:right w:val="none" w:sz="0" w:space="0" w:color="auto"/>
              </w:divBdr>
              <w:divsChild>
                <w:div w:id="1487086477">
                  <w:marLeft w:val="0"/>
                  <w:marRight w:val="0"/>
                  <w:marTop w:val="0"/>
                  <w:marBottom w:val="0"/>
                  <w:divBdr>
                    <w:top w:val="none" w:sz="0" w:space="0" w:color="auto"/>
                    <w:left w:val="none" w:sz="0" w:space="0" w:color="auto"/>
                    <w:bottom w:val="none" w:sz="0" w:space="0" w:color="auto"/>
                    <w:right w:val="none" w:sz="0" w:space="0" w:color="auto"/>
                  </w:divBdr>
                  <w:divsChild>
                    <w:div w:id="1538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46359">
      <w:bodyDiv w:val="1"/>
      <w:marLeft w:val="0"/>
      <w:marRight w:val="0"/>
      <w:marTop w:val="0"/>
      <w:marBottom w:val="0"/>
      <w:divBdr>
        <w:top w:val="none" w:sz="0" w:space="0" w:color="auto"/>
        <w:left w:val="none" w:sz="0" w:space="0" w:color="auto"/>
        <w:bottom w:val="none" w:sz="0" w:space="0" w:color="auto"/>
        <w:right w:val="none" w:sz="0" w:space="0" w:color="auto"/>
      </w:divBdr>
    </w:div>
    <w:div w:id="1922250241">
      <w:bodyDiv w:val="1"/>
      <w:marLeft w:val="0"/>
      <w:marRight w:val="0"/>
      <w:marTop w:val="0"/>
      <w:marBottom w:val="0"/>
      <w:divBdr>
        <w:top w:val="none" w:sz="0" w:space="0" w:color="auto"/>
        <w:left w:val="none" w:sz="0" w:space="0" w:color="auto"/>
        <w:bottom w:val="none" w:sz="0" w:space="0" w:color="auto"/>
        <w:right w:val="none" w:sz="0" w:space="0" w:color="auto"/>
      </w:divBdr>
    </w:div>
    <w:div w:id="1947496295">
      <w:bodyDiv w:val="1"/>
      <w:marLeft w:val="0"/>
      <w:marRight w:val="0"/>
      <w:marTop w:val="0"/>
      <w:marBottom w:val="0"/>
      <w:divBdr>
        <w:top w:val="none" w:sz="0" w:space="0" w:color="auto"/>
        <w:left w:val="none" w:sz="0" w:space="0" w:color="auto"/>
        <w:bottom w:val="none" w:sz="0" w:space="0" w:color="auto"/>
        <w:right w:val="none" w:sz="0" w:space="0" w:color="auto"/>
      </w:divBdr>
    </w:div>
    <w:div w:id="1968050766">
      <w:bodyDiv w:val="1"/>
      <w:marLeft w:val="0"/>
      <w:marRight w:val="0"/>
      <w:marTop w:val="0"/>
      <w:marBottom w:val="0"/>
      <w:divBdr>
        <w:top w:val="none" w:sz="0" w:space="0" w:color="auto"/>
        <w:left w:val="none" w:sz="0" w:space="0" w:color="auto"/>
        <w:bottom w:val="none" w:sz="0" w:space="0" w:color="auto"/>
        <w:right w:val="none" w:sz="0" w:space="0" w:color="auto"/>
      </w:divBdr>
    </w:div>
    <w:div w:id="2019768652">
      <w:bodyDiv w:val="1"/>
      <w:marLeft w:val="0"/>
      <w:marRight w:val="0"/>
      <w:marTop w:val="0"/>
      <w:marBottom w:val="0"/>
      <w:divBdr>
        <w:top w:val="none" w:sz="0" w:space="0" w:color="auto"/>
        <w:left w:val="none" w:sz="0" w:space="0" w:color="auto"/>
        <w:bottom w:val="none" w:sz="0" w:space="0" w:color="auto"/>
        <w:right w:val="none" w:sz="0" w:space="0" w:color="auto"/>
      </w:divBdr>
    </w:div>
    <w:div w:id="20997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rozdanova@asser.nl" TargetMode="External"/><Relationship Id="rId13" Type="http://schemas.openxmlformats.org/officeDocument/2006/relationships/hyperlink" Target="http://globalcit.eu/repatriating-the-forgotten-children-of-isis-fighters-a-matter-of-urgency/" TargetMode="External"/><Relationship Id="rId18" Type="http://schemas.openxmlformats.org/officeDocument/2006/relationships/hyperlink" Target="https://theglobalobservatory.org/2018/12/children-isis-foreign-fighters-protection-national-security-opposi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nicef.org/press-releases/protect-rights-children-foreign-fighters-stranded-syria-and-iraq" TargetMode="External"/><Relationship Id="rId7" Type="http://schemas.openxmlformats.org/officeDocument/2006/relationships/hyperlink" Target="mailto:SRtrafficking@ohchr.org" TargetMode="External"/><Relationship Id="rId12" Type="http://schemas.openxmlformats.org/officeDocument/2006/relationships/hyperlink" Target="https://lens.monash.edu/@faith-gordon/2020/05/21/1380426/covid-19-crisis-and-decisions-on-repatriation-of-foreign-fighters-children" TargetMode="External"/><Relationship Id="rId17" Type="http://schemas.openxmlformats.org/officeDocument/2006/relationships/hyperlink" Target="https://hansard.parliament.uk/commons/2019-02-20/debates/4DEC2589-7212-48A0-8507-9D38C0DEC42A/DeprivationOfCitizenshipStat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guardian.com/australia-news/2020/apr/05/australian-children-remain-trapped-in-al-hawl-camp-as-region-braces-for-coronavirus" TargetMode="External"/><Relationship Id="rId20" Type="http://schemas.openxmlformats.org/officeDocument/2006/relationships/hyperlink" Target="https://www.sbs.com.au/news/un-says-children-of-foreign-is-fighters-must-be-repatriated"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repatriation-of-dutch-children-in-syria-now-unlikely-but-it-shouldnt-be-a-political-choice-137960" TargetMode="External"/><Relationship Id="rId24" Type="http://schemas.openxmlformats.org/officeDocument/2006/relationships/hyperlink" Target="https://www.unhcr.org/4566b16b2.pdf" TargetMode="External"/><Relationship Id="rId5" Type="http://schemas.openxmlformats.org/officeDocument/2006/relationships/footnotes" Target="footnotes.xml"/><Relationship Id="rId15" Type="http://schemas.openxmlformats.org/officeDocument/2006/relationships/hyperlink" Target="https://www.theguardian.com/world/2019/oct/22/families-urge-government-to-reconsider-rescuing-australians-in-syria" TargetMode="External"/><Relationship Id="rId23" Type="http://schemas.openxmlformats.org/officeDocument/2006/relationships/hyperlink" Target="https://www.un.org/counterterrorism/sites/www.un.org.counterterrorism/files/key_principles-april_2019.pdf" TargetMode="External"/><Relationship Id="rId28" Type="http://schemas.openxmlformats.org/officeDocument/2006/relationships/customXml" Target="../customXml/item1.xml"/><Relationship Id="rId10" Type="http://schemas.openxmlformats.org/officeDocument/2006/relationships/hyperlink" Target="https://www.law.ox.ac.uk/research-subject-groups/centre-criminology/centreborder-criminologies/blog/2020/07/forgotten" TargetMode="External"/><Relationship Id="rId19" Type="http://schemas.openxmlformats.org/officeDocument/2006/relationships/hyperlink" Target="https://theconversation.com/shamima-begum-what-the-legal-ruling-about-her-return-to-the-uk-actually-means-142860" TargetMode="External"/><Relationship Id="rId4" Type="http://schemas.openxmlformats.org/officeDocument/2006/relationships/webSettings" Target="webSettings.xml"/><Relationship Id="rId9" Type="http://schemas.openxmlformats.org/officeDocument/2006/relationships/hyperlink" Target="mailto:Devyani.Prabhat@bristol.ac.uk" TargetMode="External"/><Relationship Id="rId14" Type="http://schemas.openxmlformats.org/officeDocument/2006/relationships/hyperlink" Target="https://www.independent.co.uk/news/uk/home-news/shamima-begum-uk-citizenship-stripped-home-office-sajid-javid-a8788301.html" TargetMode="External"/><Relationship Id="rId22" Type="http://schemas.openxmlformats.org/officeDocument/2006/relationships/hyperlink" Target="https://www.unicef.org.au/about-us/media/may-2019/protect-the-rights-of-children-of-foreign-fighters"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5455C0-749B-43A1-A806-8D248F693D11}"/>
</file>

<file path=customXml/itemProps2.xml><?xml version="1.0" encoding="utf-8"?>
<ds:datastoreItem xmlns:ds="http://schemas.openxmlformats.org/officeDocument/2006/customXml" ds:itemID="{B26A5E4B-51A9-445C-A9DD-648D7A7B1663}"/>
</file>

<file path=customXml/itemProps3.xml><?xml version="1.0" encoding="utf-8"?>
<ds:datastoreItem xmlns:ds="http://schemas.openxmlformats.org/officeDocument/2006/customXml" ds:itemID="{37362F14-43EB-4035-AF79-EBE23EA9562B}"/>
</file>

<file path=docProps/app.xml><?xml version="1.0" encoding="utf-8"?>
<Properties xmlns="http://schemas.openxmlformats.org/officeDocument/2006/extended-properties" xmlns:vt="http://schemas.openxmlformats.org/officeDocument/2006/docPropsVTypes">
  <Template>Normal.dotm</Template>
  <TotalTime>1</TotalTime>
  <Pages>5</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Gordon</dc:creator>
  <cp:keywords/>
  <dc:description/>
  <cp:lastModifiedBy>ASENSIO PEREZ Vanessa</cp:lastModifiedBy>
  <cp:revision>2</cp:revision>
  <dcterms:created xsi:type="dcterms:W3CDTF">2021-06-15T10:59:00Z</dcterms:created>
  <dcterms:modified xsi:type="dcterms:W3CDTF">2021-06-15T10:59:00Z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