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58B97"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50890143" w14:textId="77777777" w:rsidR="00226F79" w:rsidRDefault="00226F79" w:rsidP="00226F79">
      <w:pPr>
        <w:jc w:val="center"/>
        <w:rPr>
          <w:bCs/>
        </w:rPr>
      </w:pPr>
    </w:p>
    <w:p w14:paraId="33024646" w14:textId="77777777" w:rsidR="00226F79" w:rsidRPr="00226F79" w:rsidRDefault="00226F79" w:rsidP="00226F79">
      <w:pPr>
        <w:jc w:val="center"/>
        <w:rPr>
          <w:sz w:val="24"/>
        </w:rPr>
      </w:pPr>
      <w:r w:rsidRPr="00226F79">
        <w:rPr>
          <w:bCs/>
          <w:sz w:val="24"/>
        </w:rPr>
        <w:t>QUESTIONNAIRE</w:t>
      </w:r>
    </w:p>
    <w:p w14:paraId="794ECA96" w14:textId="77777777" w:rsidR="00226F79" w:rsidRDefault="00226F79" w:rsidP="00226F79">
      <w:pPr>
        <w:rPr>
          <w:b/>
        </w:rPr>
      </w:pPr>
    </w:p>
    <w:p w14:paraId="5EBED08E"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5953BF5C"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7CE11C36" w14:textId="77777777" w:rsidR="00226F79" w:rsidRPr="00226F79" w:rsidRDefault="00226F79" w:rsidP="00226F79">
      <w:pPr>
        <w:jc w:val="both"/>
        <w:rPr>
          <w:sz w:val="24"/>
          <w:szCs w:val="24"/>
        </w:rPr>
      </w:pPr>
    </w:p>
    <w:p w14:paraId="6304441E" w14:textId="77777777" w:rsidR="00226F79" w:rsidRPr="00226F79" w:rsidRDefault="00226F79" w:rsidP="00226F79">
      <w:pPr>
        <w:jc w:val="both"/>
        <w:rPr>
          <w:sz w:val="24"/>
          <w:szCs w:val="24"/>
        </w:rPr>
      </w:pPr>
      <w:r w:rsidRPr="00226F79">
        <w:rPr>
          <w:sz w:val="24"/>
          <w:szCs w:val="24"/>
        </w:rPr>
        <w:t xml:space="preserve">Spatial segregation can be understood as the </w:t>
      </w:r>
      <w:r w:rsidRPr="00706587">
        <w:rPr>
          <w:sz w:val="24"/>
          <w:szCs w:val="24"/>
        </w:rPr>
        <w:t>imposed</w:t>
      </w:r>
      <w:r w:rsidRPr="00226F79">
        <w:rPr>
          <w:sz w:val="24"/>
          <w:szCs w:val="24"/>
        </w:rPr>
        <w:t xml:space="preserve"> or preferred separation of groups of people in a particular territory by lines of race, caste, ethnicity, language, </w:t>
      </w:r>
      <w:proofErr w:type="gramStart"/>
      <w:r w:rsidRPr="00226F79">
        <w:rPr>
          <w:sz w:val="24"/>
          <w:szCs w:val="24"/>
        </w:rPr>
        <w:t>religion</w:t>
      </w:r>
      <w:proofErr w:type="gramEnd"/>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35B62085" w14:textId="77777777" w:rsidR="00226F79" w:rsidRPr="00226F79" w:rsidRDefault="00226F79" w:rsidP="00226F79">
      <w:pPr>
        <w:jc w:val="both"/>
        <w:rPr>
          <w:sz w:val="24"/>
          <w:szCs w:val="24"/>
        </w:rPr>
      </w:pPr>
    </w:p>
    <w:p w14:paraId="270A5E31"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53CC4967" w14:textId="77777777" w:rsidR="00226F79" w:rsidRPr="00226F79" w:rsidRDefault="00226F79" w:rsidP="00226F79">
      <w:pPr>
        <w:jc w:val="both"/>
        <w:rPr>
          <w:i/>
          <w:sz w:val="24"/>
          <w:szCs w:val="24"/>
        </w:rPr>
      </w:pPr>
    </w:p>
    <w:p w14:paraId="5F28D8D2"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3D12D96A" w14:textId="77777777" w:rsidR="00226F79" w:rsidRPr="00226F79" w:rsidRDefault="00226F79" w:rsidP="00226F79">
      <w:pPr>
        <w:jc w:val="both"/>
        <w:rPr>
          <w:sz w:val="24"/>
          <w:szCs w:val="24"/>
        </w:rPr>
      </w:pPr>
    </w:p>
    <w:p w14:paraId="172B8B48" w14:textId="77777777" w:rsidR="00226F79" w:rsidRPr="00226F79" w:rsidRDefault="00226F79" w:rsidP="00226F79">
      <w:pPr>
        <w:jc w:val="both"/>
        <w:rPr>
          <w:sz w:val="24"/>
          <w:szCs w:val="24"/>
        </w:rPr>
      </w:pPr>
      <w:bookmarkStart w:id="0" w:name="_GoBack"/>
      <w:bookmarkEnd w:id="0"/>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7C8AFF7A" w14:textId="77777777" w:rsidR="00226F79" w:rsidRPr="00226F79" w:rsidRDefault="00226F79" w:rsidP="00226F79">
      <w:pPr>
        <w:jc w:val="both"/>
        <w:rPr>
          <w:sz w:val="24"/>
          <w:szCs w:val="24"/>
        </w:rPr>
      </w:pPr>
    </w:p>
    <w:p w14:paraId="7B77DF9B"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40CA39EA" w14:textId="77777777" w:rsidR="00A92868" w:rsidRDefault="00A92868" w:rsidP="00226F79">
      <w:pPr>
        <w:jc w:val="both"/>
        <w:rPr>
          <w:sz w:val="24"/>
          <w:szCs w:val="24"/>
        </w:rPr>
      </w:pPr>
    </w:p>
    <w:p w14:paraId="291CA28C"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4A9494D9" w14:textId="77777777" w:rsidR="00226F79" w:rsidRPr="00226F79" w:rsidRDefault="00226F79" w:rsidP="00226F79">
      <w:pPr>
        <w:jc w:val="both"/>
        <w:rPr>
          <w:sz w:val="24"/>
          <w:szCs w:val="24"/>
        </w:rPr>
      </w:pPr>
    </w:p>
    <w:p w14:paraId="411F2751" w14:textId="226F9A3B" w:rsidR="00226F79" w:rsidRPr="00706587" w:rsidRDefault="00226F79" w:rsidP="00226F79">
      <w:pPr>
        <w:jc w:val="both"/>
        <w:rPr>
          <w:b/>
          <w:sz w:val="24"/>
          <w:szCs w:val="24"/>
        </w:rPr>
      </w:pPr>
      <w:r w:rsidRPr="00226F79">
        <w:rPr>
          <w:sz w:val="24"/>
          <w:szCs w:val="24"/>
        </w:rPr>
        <w:t xml:space="preserve">1. Name of Individual, Organization, Institution, Agency or State:   </w:t>
      </w:r>
      <w:sdt>
        <w:sdtPr>
          <w:rPr>
            <w:b/>
            <w:sz w:val="24"/>
            <w:szCs w:val="24"/>
          </w:rPr>
          <w:id w:val="-219832636"/>
          <w:placeholder>
            <w:docPart w:val="8C51350C3C2E40C7B851479DE8F27FC8"/>
          </w:placeholder>
        </w:sdtPr>
        <w:sdtEndPr/>
        <w:sdtContent>
          <w:r w:rsidR="00C84273" w:rsidRPr="00706587">
            <w:rPr>
              <w:b/>
              <w:sz w:val="24"/>
              <w:szCs w:val="24"/>
            </w:rPr>
            <w:t>Open Society Justice Initiative</w:t>
          </w:r>
        </w:sdtContent>
      </w:sdt>
      <w:r w:rsidR="00643D8A">
        <w:rPr>
          <w:b/>
          <w:sz w:val="24"/>
          <w:szCs w:val="24"/>
        </w:rPr>
        <w:t>, Open Society Foundations</w:t>
      </w:r>
    </w:p>
    <w:p w14:paraId="63342A23" w14:textId="77777777" w:rsidR="00226F79" w:rsidRPr="00226F79" w:rsidRDefault="00226F79" w:rsidP="00226F79">
      <w:pPr>
        <w:jc w:val="both"/>
        <w:rPr>
          <w:sz w:val="24"/>
          <w:szCs w:val="24"/>
        </w:rPr>
      </w:pPr>
    </w:p>
    <w:p w14:paraId="63416724" w14:textId="77777777" w:rsidR="00226F79" w:rsidRPr="00226F79" w:rsidRDefault="00226F79" w:rsidP="00226F79">
      <w:pPr>
        <w:jc w:val="both"/>
        <w:rPr>
          <w:sz w:val="24"/>
          <w:szCs w:val="24"/>
        </w:rPr>
      </w:pPr>
      <w:r w:rsidRPr="00226F79">
        <w:rPr>
          <w:sz w:val="24"/>
          <w:szCs w:val="24"/>
        </w:rPr>
        <w:t>Type of Entity*</w:t>
      </w:r>
    </w:p>
    <w:p w14:paraId="5F1EB588" w14:textId="77777777" w:rsidR="00226F79" w:rsidRPr="00226F79" w:rsidRDefault="00AF5B21"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3826FA00" w14:textId="77777777" w:rsidR="00226F79" w:rsidRPr="00226F79" w:rsidRDefault="00AF5B21"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4A519270" w14:textId="77777777" w:rsidR="00226F79" w:rsidRPr="00226F79" w:rsidRDefault="00AF5B21"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366BB49F" w14:textId="77777777" w:rsidR="00226F79" w:rsidRPr="00226F79" w:rsidRDefault="00AF5B21"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5CFCFABF" w14:textId="77777777" w:rsidR="00226F79" w:rsidRPr="00226F79" w:rsidRDefault="00AF5B21"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702C5A0F" w14:textId="77777777" w:rsidR="00226F79" w:rsidRPr="00226F79" w:rsidRDefault="00AF5B21"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7087E822"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28E155C4"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1411809209"/>
          <w14:checkbox>
            <w14:checked w14:val="1"/>
            <w14:checkedState w14:val="2612" w14:font="MS Gothic"/>
            <w14:uncheckedState w14:val="2610" w14:font="MS Gothic"/>
          </w14:checkbox>
        </w:sdtPr>
        <w:sdtEndPr/>
        <w:sdtContent>
          <w:r w:rsidR="00C84273">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67A40BF4"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1B6B81FC"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06665B12"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1FC06FB2"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3489D54F" w14:textId="77777777" w:rsidR="00226F79" w:rsidRPr="00226F79" w:rsidRDefault="00AF5B21"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26C902C7" w14:textId="77777777" w:rsidR="00226F79" w:rsidRPr="00226F79" w:rsidRDefault="00226F79" w:rsidP="00226F79">
      <w:pPr>
        <w:jc w:val="both"/>
        <w:rPr>
          <w:sz w:val="24"/>
          <w:szCs w:val="24"/>
        </w:rPr>
      </w:pPr>
    </w:p>
    <w:p w14:paraId="087C6649" w14:textId="77777777" w:rsidR="00226F79" w:rsidRPr="00226F79" w:rsidRDefault="00226F79" w:rsidP="00226F79">
      <w:pPr>
        <w:jc w:val="both"/>
        <w:rPr>
          <w:sz w:val="24"/>
          <w:szCs w:val="24"/>
        </w:rPr>
      </w:pPr>
      <w:r w:rsidRPr="00226F79">
        <w:rPr>
          <w:sz w:val="24"/>
          <w:szCs w:val="24"/>
        </w:rPr>
        <w:t>2. Categorization of your Work</w:t>
      </w:r>
    </w:p>
    <w:p w14:paraId="276CB7C4" w14:textId="77777777" w:rsidR="00226F79" w:rsidRPr="00226F79" w:rsidRDefault="00226F79" w:rsidP="00226F79">
      <w:pPr>
        <w:jc w:val="both"/>
        <w:rPr>
          <w:sz w:val="24"/>
          <w:szCs w:val="24"/>
        </w:rPr>
      </w:pPr>
      <w:r w:rsidRPr="00226F79">
        <w:rPr>
          <w:sz w:val="24"/>
          <w:szCs w:val="24"/>
        </w:rPr>
        <w:t>Please select one or more responses, as appropriate.</w:t>
      </w:r>
    </w:p>
    <w:p w14:paraId="10D2AB5B" w14:textId="77777777" w:rsidR="00226F79" w:rsidRPr="00226F79" w:rsidRDefault="00AF5B21"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7D046AAB" w14:textId="77777777" w:rsidR="00226F79" w:rsidRPr="00226F79" w:rsidRDefault="00AF5B21"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C84273">
            <w:rPr>
              <w:rFonts w:ascii="MS Gothic" w:eastAsia="MS Gothic" w:hAnsi="MS Gothic" w:hint="eastAsia"/>
              <w:sz w:val="24"/>
              <w:szCs w:val="24"/>
            </w:rPr>
            <w:t>☒</w:t>
          </w:r>
        </w:sdtContent>
      </w:sdt>
      <w:r w:rsidR="00226F79" w:rsidRPr="00226F79">
        <w:rPr>
          <w:sz w:val="24"/>
          <w:szCs w:val="24"/>
        </w:rPr>
        <w:t>Advocacy</w:t>
      </w:r>
    </w:p>
    <w:p w14:paraId="2D7D0D32" w14:textId="77777777" w:rsidR="00226F79" w:rsidRPr="00226F79" w:rsidRDefault="00AF5B21"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3170005F" w14:textId="77777777" w:rsidR="00226F79" w:rsidRPr="00226F79" w:rsidRDefault="00AF5B21" w:rsidP="00226F79">
      <w:pPr>
        <w:ind w:left="567"/>
        <w:jc w:val="both"/>
        <w:rPr>
          <w:sz w:val="24"/>
          <w:szCs w:val="24"/>
        </w:rPr>
      </w:pPr>
      <w:sdt>
        <w:sdtPr>
          <w:rPr>
            <w:sz w:val="24"/>
            <w:szCs w:val="24"/>
          </w:rPr>
          <w:id w:val="-807774150"/>
          <w14:checkbox>
            <w14:checked w14:val="1"/>
            <w14:checkedState w14:val="2612" w14:font="MS Gothic"/>
            <w14:uncheckedState w14:val="2610" w14:font="MS Gothic"/>
          </w14:checkbox>
        </w:sdtPr>
        <w:sdtEndPr/>
        <w:sdtContent>
          <w:r w:rsidR="00C84273">
            <w:rPr>
              <w:rFonts w:ascii="MS Gothic" w:eastAsia="MS Gothic" w:hAnsi="MS Gothic" w:hint="eastAsia"/>
              <w:sz w:val="24"/>
              <w:szCs w:val="24"/>
            </w:rPr>
            <w:t>☒</w:t>
          </w:r>
        </w:sdtContent>
      </w:sdt>
      <w:r w:rsidR="00226F79" w:rsidRPr="00226F79">
        <w:rPr>
          <w:sz w:val="24"/>
          <w:szCs w:val="24"/>
        </w:rPr>
        <w:t>Legal Assistance</w:t>
      </w:r>
    </w:p>
    <w:p w14:paraId="30CB01BF" w14:textId="77777777" w:rsidR="00226F79" w:rsidRPr="00226F79" w:rsidRDefault="00AF5B21"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770ECFEE" w14:textId="6332AF44" w:rsidR="00226F79" w:rsidRPr="00226F79" w:rsidRDefault="00AF5B21"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643D8A">
            <w:rPr>
              <w:rFonts w:ascii="MS Gothic" w:eastAsia="MS Gothic" w:hAnsi="MS Gothic" w:hint="eastAsia"/>
              <w:sz w:val="24"/>
              <w:szCs w:val="24"/>
            </w:rPr>
            <w:t>☐</w:t>
          </w:r>
        </w:sdtContent>
      </w:sdt>
      <w:r w:rsidR="00226F79" w:rsidRPr="00226F79">
        <w:rPr>
          <w:sz w:val="24"/>
          <w:szCs w:val="24"/>
        </w:rPr>
        <w:t>Policy</w:t>
      </w:r>
    </w:p>
    <w:p w14:paraId="0E4BCB9C" w14:textId="77777777" w:rsidR="00226F79" w:rsidRPr="00226F79" w:rsidRDefault="00AF5B21"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C84273">
            <w:rPr>
              <w:rFonts w:ascii="MS Gothic" w:eastAsia="MS Gothic" w:hAnsi="MS Gothic" w:hint="eastAsia"/>
              <w:sz w:val="24"/>
              <w:szCs w:val="24"/>
            </w:rPr>
            <w:t>☒</w:t>
          </w:r>
        </w:sdtContent>
      </w:sdt>
      <w:r w:rsidR="00226F79" w:rsidRPr="00226F79">
        <w:rPr>
          <w:sz w:val="24"/>
          <w:szCs w:val="24"/>
        </w:rPr>
        <w:t>Research</w:t>
      </w:r>
    </w:p>
    <w:p w14:paraId="0CCED3C0" w14:textId="77777777" w:rsidR="00226F79" w:rsidRPr="00226F79" w:rsidRDefault="00AF5B21"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759E2970" w14:textId="77777777" w:rsidR="00226F79" w:rsidRPr="00226F79" w:rsidRDefault="00AF5B21"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4FA8B2D6" w14:textId="77777777" w:rsidR="00226F79" w:rsidRPr="00226F79" w:rsidRDefault="00AF5B21"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15E18D0B" w14:textId="77777777" w:rsidR="00226F79" w:rsidRPr="00226F79" w:rsidRDefault="00AF5B21"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08EC958C" w14:textId="77777777" w:rsidR="00226F79" w:rsidRPr="00226F79" w:rsidRDefault="00226F79" w:rsidP="00226F79">
      <w:pPr>
        <w:jc w:val="both"/>
        <w:rPr>
          <w:sz w:val="24"/>
          <w:szCs w:val="24"/>
        </w:rPr>
      </w:pPr>
    </w:p>
    <w:p w14:paraId="7731D853" w14:textId="11F1921B" w:rsidR="00226F79" w:rsidRPr="00226F79" w:rsidRDefault="00226F79" w:rsidP="00226F79">
      <w:pPr>
        <w:jc w:val="both"/>
        <w:rPr>
          <w:sz w:val="24"/>
          <w:szCs w:val="24"/>
        </w:rPr>
      </w:pPr>
      <w:r w:rsidRPr="00226F79">
        <w:rPr>
          <w:sz w:val="24"/>
          <w:szCs w:val="24"/>
        </w:rPr>
        <w:t xml:space="preserve">3. City/Town: </w:t>
      </w:r>
    </w:p>
    <w:p w14:paraId="4E44D865" w14:textId="77777777" w:rsidR="00226F79" w:rsidRPr="00226F79" w:rsidRDefault="00226F79" w:rsidP="00226F79">
      <w:pPr>
        <w:jc w:val="both"/>
        <w:rPr>
          <w:sz w:val="24"/>
          <w:szCs w:val="24"/>
        </w:rPr>
      </w:pPr>
    </w:p>
    <w:p w14:paraId="422E786D" w14:textId="4A58C30D"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00643D8A" w:rsidRPr="00F50928">
            <w:rPr>
              <w:rStyle w:val="PlaceholderText"/>
            </w:rPr>
            <w:t>Click here to enter text.</w:t>
          </w:r>
        </w:sdtContent>
      </w:sdt>
    </w:p>
    <w:p w14:paraId="0BCED05B" w14:textId="77777777" w:rsidR="00226F79" w:rsidRPr="00226F79" w:rsidRDefault="00226F79" w:rsidP="00226F79">
      <w:pPr>
        <w:jc w:val="both"/>
        <w:rPr>
          <w:sz w:val="24"/>
          <w:szCs w:val="24"/>
        </w:rPr>
      </w:pPr>
    </w:p>
    <w:p w14:paraId="181BF5F9" w14:textId="398CE700" w:rsidR="00226F79" w:rsidRPr="00706587" w:rsidRDefault="00226F79" w:rsidP="00226F79">
      <w:pPr>
        <w:jc w:val="both"/>
        <w:rPr>
          <w:b/>
          <w:sz w:val="24"/>
          <w:szCs w:val="24"/>
        </w:rPr>
      </w:pPr>
      <w:r w:rsidRPr="00226F79">
        <w:rPr>
          <w:sz w:val="24"/>
          <w:szCs w:val="24"/>
        </w:rPr>
        <w:t>5. Country (please indicate your region or “international” if focus the work of your organization covers multiple countries)</w:t>
      </w:r>
      <w:r w:rsidR="00C84273">
        <w:rPr>
          <w:sz w:val="24"/>
          <w:szCs w:val="24"/>
        </w:rPr>
        <w:t>:</w:t>
      </w:r>
      <w:r w:rsidRPr="00226F79">
        <w:rPr>
          <w:sz w:val="24"/>
          <w:szCs w:val="24"/>
        </w:rPr>
        <w:t xml:space="preserve"> </w:t>
      </w:r>
      <w:sdt>
        <w:sdtPr>
          <w:rPr>
            <w:b/>
            <w:sz w:val="24"/>
            <w:szCs w:val="24"/>
          </w:rPr>
          <w:id w:val="97685920"/>
          <w:placeholder>
            <w:docPart w:val="8C51350C3C2E40C7B851479DE8F27FC8"/>
          </w:placeholder>
        </w:sdtPr>
        <w:sdtEndPr/>
        <w:sdtContent>
          <w:r w:rsidR="00C84273" w:rsidRPr="00706587">
            <w:rPr>
              <w:b/>
              <w:sz w:val="24"/>
              <w:szCs w:val="24"/>
            </w:rPr>
            <w:t>International</w:t>
          </w:r>
          <w:r w:rsidR="00E37D83" w:rsidRPr="00706587">
            <w:rPr>
              <w:b/>
              <w:sz w:val="24"/>
              <w:szCs w:val="24"/>
            </w:rPr>
            <w:t>. The</w:t>
          </w:r>
          <w:r w:rsidR="00643D8A">
            <w:rPr>
              <w:b/>
              <w:sz w:val="24"/>
              <w:szCs w:val="24"/>
            </w:rPr>
            <w:t xml:space="preserve"> focus of this submission is </w:t>
          </w:r>
          <w:r w:rsidR="00E37D83" w:rsidRPr="00706587">
            <w:rPr>
              <w:b/>
              <w:sz w:val="24"/>
              <w:szCs w:val="24"/>
            </w:rPr>
            <w:t xml:space="preserve">Denmark. </w:t>
          </w:r>
        </w:sdtContent>
      </w:sdt>
    </w:p>
    <w:p w14:paraId="03B80CCE" w14:textId="77777777" w:rsidR="00226F79" w:rsidRPr="00226F79" w:rsidRDefault="00226F79" w:rsidP="00226F79">
      <w:pPr>
        <w:jc w:val="both"/>
        <w:rPr>
          <w:sz w:val="24"/>
          <w:szCs w:val="24"/>
        </w:rPr>
      </w:pPr>
    </w:p>
    <w:p w14:paraId="46CFE8EB" w14:textId="7DDEBBEA" w:rsidR="00226F79" w:rsidRPr="00226F79" w:rsidRDefault="00226F79" w:rsidP="00226F79">
      <w:pPr>
        <w:jc w:val="both"/>
        <w:rPr>
          <w:sz w:val="24"/>
          <w:szCs w:val="24"/>
        </w:rPr>
      </w:pPr>
      <w:r w:rsidRPr="00226F79">
        <w:rPr>
          <w:sz w:val="24"/>
          <w:szCs w:val="24"/>
        </w:rPr>
        <w:t xml:space="preserve">6. Contact e-mail (will remain confidential) in case we have questions:  </w:t>
      </w:r>
      <w:sdt>
        <w:sdtPr>
          <w:rPr>
            <w:b/>
            <w:sz w:val="24"/>
            <w:szCs w:val="24"/>
          </w:rPr>
          <w:id w:val="736523558"/>
          <w:placeholder>
            <w:docPart w:val="8C51350C3C2E40C7B851479DE8F27FC8"/>
          </w:placeholder>
          <w:showingPlcHdr/>
        </w:sdtPr>
        <w:sdtEndPr/>
        <w:sdtContent>
          <w:r w:rsidR="00AF5B21" w:rsidRPr="00F50928">
            <w:rPr>
              <w:rStyle w:val="PlaceholderText"/>
            </w:rPr>
            <w:t>Click here to enter text.</w:t>
          </w:r>
        </w:sdtContent>
      </w:sdt>
    </w:p>
    <w:p w14:paraId="31274E0C" w14:textId="77777777" w:rsidR="00226F79" w:rsidRDefault="00226F79">
      <w:pPr>
        <w:rPr>
          <w:sz w:val="24"/>
          <w:szCs w:val="24"/>
        </w:rPr>
      </w:pPr>
      <w:r>
        <w:rPr>
          <w:sz w:val="24"/>
          <w:szCs w:val="24"/>
        </w:rPr>
        <w:br w:type="page"/>
      </w:r>
    </w:p>
    <w:p w14:paraId="4BE9F18F"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68E4D490" w14:textId="77777777" w:rsidR="00226F79" w:rsidRPr="00226F79" w:rsidRDefault="00226F79" w:rsidP="00226F79">
      <w:pPr>
        <w:jc w:val="both"/>
        <w:rPr>
          <w:sz w:val="24"/>
          <w:szCs w:val="24"/>
          <w:u w:val="single"/>
        </w:rPr>
      </w:pPr>
    </w:p>
    <w:p w14:paraId="2DBB7B72" w14:textId="77777777" w:rsidR="00226F79" w:rsidRPr="006516BC" w:rsidRDefault="00226F79"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0C7B83CF" w14:textId="77777777" w:rsidR="00226F79" w:rsidRPr="00226F79" w:rsidRDefault="00226F79" w:rsidP="00226F79">
      <w:pPr>
        <w:jc w:val="both"/>
        <w:rPr>
          <w:sz w:val="24"/>
          <w:szCs w:val="24"/>
        </w:rPr>
      </w:pPr>
    </w:p>
    <w:p w14:paraId="797C42EF" w14:textId="77777777" w:rsidR="00226F79" w:rsidRPr="00643D8A" w:rsidRDefault="00226F79" w:rsidP="001130C7">
      <w:pPr>
        <w:pStyle w:val="ListParagraph"/>
        <w:numPr>
          <w:ilvl w:val="0"/>
          <w:numId w:val="1"/>
        </w:numPr>
        <w:jc w:val="both"/>
        <w:rPr>
          <w:b/>
          <w:sz w:val="24"/>
          <w:szCs w:val="24"/>
        </w:rPr>
      </w:pPr>
      <w:r w:rsidRPr="00643D8A">
        <w:rPr>
          <w:b/>
          <w:sz w:val="24"/>
          <w:szCs w:val="24"/>
        </w:rPr>
        <w:t xml:space="preserve">People of African Descent, or Roma </w:t>
      </w:r>
    </w:p>
    <w:p w14:paraId="2F20C782" w14:textId="77777777" w:rsidR="00226F79" w:rsidRPr="00643D8A" w:rsidRDefault="00226F79" w:rsidP="001130C7">
      <w:pPr>
        <w:pStyle w:val="ListParagraph"/>
        <w:numPr>
          <w:ilvl w:val="0"/>
          <w:numId w:val="1"/>
        </w:numPr>
        <w:jc w:val="both"/>
        <w:rPr>
          <w:b/>
          <w:sz w:val="24"/>
          <w:szCs w:val="24"/>
          <w:highlight w:val="yellow"/>
        </w:rPr>
      </w:pPr>
      <w:r w:rsidRPr="00643D8A">
        <w:rPr>
          <w:b/>
          <w:sz w:val="24"/>
          <w:szCs w:val="24"/>
          <w:highlight w:val="yellow"/>
        </w:rPr>
        <w:t>Racial, caste, ethnic, religious groups/minorities or other groups</w:t>
      </w:r>
    </w:p>
    <w:p w14:paraId="1792834C" w14:textId="77777777" w:rsidR="00226F79" w:rsidRPr="00643D8A" w:rsidRDefault="00226F79" w:rsidP="001130C7">
      <w:pPr>
        <w:pStyle w:val="ListParagraph"/>
        <w:numPr>
          <w:ilvl w:val="0"/>
          <w:numId w:val="1"/>
        </w:numPr>
        <w:jc w:val="both"/>
        <w:rPr>
          <w:b/>
          <w:sz w:val="24"/>
          <w:szCs w:val="24"/>
          <w:highlight w:val="yellow"/>
        </w:rPr>
      </w:pPr>
      <w:r w:rsidRPr="00643D8A">
        <w:rPr>
          <w:b/>
          <w:sz w:val="24"/>
          <w:szCs w:val="24"/>
          <w:highlight w:val="yellow"/>
        </w:rPr>
        <w:t xml:space="preserve">Migrants, foreigners, refugees, internally displaced persons </w:t>
      </w:r>
    </w:p>
    <w:p w14:paraId="6AC3AF82" w14:textId="77777777" w:rsidR="00226F79" w:rsidRPr="00643D8A" w:rsidRDefault="00226F79" w:rsidP="001130C7">
      <w:pPr>
        <w:pStyle w:val="ListParagraph"/>
        <w:numPr>
          <w:ilvl w:val="0"/>
          <w:numId w:val="1"/>
        </w:numPr>
        <w:jc w:val="both"/>
        <w:rPr>
          <w:b/>
          <w:sz w:val="24"/>
          <w:szCs w:val="24"/>
        </w:rPr>
      </w:pPr>
      <w:r w:rsidRPr="00643D8A">
        <w:rPr>
          <w:b/>
          <w:sz w:val="24"/>
          <w:szCs w:val="24"/>
        </w:rPr>
        <w:t xml:space="preserve">Women, children or older persons </w:t>
      </w:r>
    </w:p>
    <w:p w14:paraId="7030F134" w14:textId="77777777" w:rsidR="00226F79" w:rsidRPr="00643D8A" w:rsidRDefault="00226F79" w:rsidP="001130C7">
      <w:pPr>
        <w:pStyle w:val="ListParagraph"/>
        <w:numPr>
          <w:ilvl w:val="0"/>
          <w:numId w:val="1"/>
        </w:numPr>
        <w:jc w:val="both"/>
        <w:rPr>
          <w:b/>
          <w:sz w:val="24"/>
          <w:szCs w:val="24"/>
        </w:rPr>
      </w:pPr>
      <w:r w:rsidRPr="00643D8A">
        <w:rPr>
          <w:b/>
          <w:sz w:val="24"/>
          <w:szCs w:val="24"/>
        </w:rPr>
        <w:t>Indigenous peoples</w:t>
      </w:r>
    </w:p>
    <w:p w14:paraId="20A25612" w14:textId="77777777" w:rsidR="00226F79" w:rsidRPr="00643D8A" w:rsidRDefault="00226F79" w:rsidP="001130C7">
      <w:pPr>
        <w:pStyle w:val="ListParagraph"/>
        <w:numPr>
          <w:ilvl w:val="0"/>
          <w:numId w:val="1"/>
        </w:numPr>
        <w:jc w:val="both"/>
        <w:rPr>
          <w:b/>
          <w:sz w:val="24"/>
          <w:szCs w:val="24"/>
        </w:rPr>
      </w:pPr>
      <w:r w:rsidRPr="00643D8A">
        <w:rPr>
          <w:b/>
          <w:sz w:val="24"/>
          <w:szCs w:val="24"/>
        </w:rPr>
        <w:t xml:space="preserve">Persons with disabilities </w:t>
      </w:r>
    </w:p>
    <w:p w14:paraId="0ECCC5E3" w14:textId="77777777" w:rsidR="00226F79" w:rsidRPr="00643D8A" w:rsidRDefault="00226F79" w:rsidP="001130C7">
      <w:pPr>
        <w:pStyle w:val="ListParagraph"/>
        <w:numPr>
          <w:ilvl w:val="0"/>
          <w:numId w:val="1"/>
        </w:numPr>
        <w:jc w:val="both"/>
        <w:rPr>
          <w:b/>
          <w:sz w:val="24"/>
          <w:szCs w:val="24"/>
        </w:rPr>
      </w:pPr>
      <w:r w:rsidRPr="00643D8A">
        <w:rPr>
          <w:b/>
          <w:sz w:val="24"/>
          <w:szCs w:val="24"/>
        </w:rPr>
        <w:t xml:space="preserve">LGBTQ persons </w:t>
      </w:r>
    </w:p>
    <w:p w14:paraId="60D044AB" w14:textId="77777777" w:rsidR="00226F79" w:rsidRPr="00643D8A" w:rsidRDefault="00226F79" w:rsidP="001130C7">
      <w:pPr>
        <w:pStyle w:val="ListParagraph"/>
        <w:numPr>
          <w:ilvl w:val="0"/>
          <w:numId w:val="1"/>
        </w:numPr>
        <w:jc w:val="both"/>
        <w:rPr>
          <w:b/>
          <w:sz w:val="24"/>
          <w:szCs w:val="24"/>
          <w:highlight w:val="yellow"/>
        </w:rPr>
      </w:pPr>
      <w:r w:rsidRPr="00643D8A">
        <w:rPr>
          <w:b/>
          <w:sz w:val="24"/>
          <w:szCs w:val="24"/>
          <w:highlight w:val="yellow"/>
        </w:rPr>
        <w:t xml:space="preserve">Low income persons, including people living in poverty </w:t>
      </w:r>
    </w:p>
    <w:p w14:paraId="30E73E98" w14:textId="77777777" w:rsidR="00226F79" w:rsidRPr="00643D8A" w:rsidRDefault="00226F79" w:rsidP="001130C7">
      <w:pPr>
        <w:pStyle w:val="ListParagraph"/>
        <w:numPr>
          <w:ilvl w:val="0"/>
          <w:numId w:val="1"/>
        </w:numPr>
        <w:jc w:val="both"/>
        <w:rPr>
          <w:b/>
          <w:sz w:val="24"/>
          <w:szCs w:val="24"/>
        </w:rPr>
      </w:pPr>
      <w:r w:rsidRPr="00643D8A">
        <w:rPr>
          <w:b/>
          <w:sz w:val="24"/>
          <w:szCs w:val="24"/>
        </w:rPr>
        <w:t>Residents of informal settlements; persons experiencing homelessness</w:t>
      </w:r>
    </w:p>
    <w:p w14:paraId="32592B54" w14:textId="77777777" w:rsidR="00226F79" w:rsidRPr="00643D8A" w:rsidRDefault="00226F79" w:rsidP="001130C7">
      <w:pPr>
        <w:pStyle w:val="ListParagraph"/>
        <w:numPr>
          <w:ilvl w:val="0"/>
          <w:numId w:val="1"/>
        </w:numPr>
        <w:jc w:val="both"/>
        <w:rPr>
          <w:b/>
          <w:sz w:val="24"/>
          <w:szCs w:val="24"/>
          <w:highlight w:val="yellow"/>
        </w:rPr>
      </w:pPr>
      <w:r w:rsidRPr="00643D8A">
        <w:rPr>
          <w:b/>
          <w:sz w:val="24"/>
          <w:szCs w:val="24"/>
          <w:highlight w:val="yellow"/>
        </w:rPr>
        <w:t>Other social groups, please specify</w:t>
      </w:r>
    </w:p>
    <w:p w14:paraId="21E014C0" w14:textId="77777777" w:rsidR="00226F79" w:rsidRPr="00226F79" w:rsidRDefault="00226F79" w:rsidP="00226F79">
      <w:pPr>
        <w:jc w:val="both"/>
        <w:rPr>
          <w:sz w:val="24"/>
          <w:szCs w:val="24"/>
        </w:rPr>
      </w:pPr>
    </w:p>
    <w:p w14:paraId="1E62CECF" w14:textId="076ADCA0" w:rsidR="008814D9" w:rsidRDefault="00AF5B21" w:rsidP="00233805">
      <w:pPr>
        <w:jc w:val="both"/>
        <w:rPr>
          <w:sz w:val="24"/>
          <w:szCs w:val="24"/>
        </w:rPr>
      </w:pPr>
      <w:sdt>
        <w:sdtPr>
          <w:rPr>
            <w:sz w:val="24"/>
            <w:szCs w:val="24"/>
          </w:rPr>
          <w:id w:val="726886835"/>
          <w:placeholder>
            <w:docPart w:val="8C51350C3C2E40C7B851479DE8F27FC8"/>
          </w:placeholder>
        </w:sdtPr>
        <w:sdtEndPr/>
        <w:sdtContent>
          <w:r w:rsidR="00257C42">
            <w:rPr>
              <w:sz w:val="24"/>
              <w:szCs w:val="24"/>
            </w:rPr>
            <w:t xml:space="preserve">The UN Special Rapporteur on Adequate Housing is already aware of Denmark’s </w:t>
          </w:r>
          <w:r w:rsidR="00706587">
            <w:rPr>
              <w:sz w:val="24"/>
              <w:szCs w:val="24"/>
            </w:rPr>
            <w:t xml:space="preserve">“Ghetto Package” </w:t>
          </w:r>
        </w:sdtContent>
      </w:sdt>
      <w:r w:rsidR="00706587" w:rsidRPr="00706587">
        <w:rPr>
          <w:sz w:val="24"/>
          <w:szCs w:val="24"/>
        </w:rPr>
        <w:t xml:space="preserve">of </w:t>
      </w:r>
      <w:hyperlink r:id="rId11" w:history="1">
        <w:r w:rsidR="00706587" w:rsidRPr="00706587">
          <w:rPr>
            <w:rStyle w:val="Hyperlink"/>
            <w:sz w:val="24"/>
            <w:szCs w:val="24"/>
          </w:rPr>
          <w:t>laws</w:t>
        </w:r>
      </w:hyperlink>
      <w:r w:rsidR="00706587" w:rsidRPr="00706587">
        <w:rPr>
          <w:sz w:val="24"/>
          <w:szCs w:val="24"/>
        </w:rPr>
        <w:t xml:space="preserve"> </w:t>
      </w:r>
      <w:r w:rsidR="00257C42">
        <w:rPr>
          <w:sz w:val="24"/>
          <w:szCs w:val="24"/>
        </w:rPr>
        <w:t xml:space="preserve">and, together with two other Special Rapporteurs, has lodged an emergency application in connection with ongoing litigation relating to the approval of a development plan under the Package.  </w:t>
      </w:r>
    </w:p>
    <w:p w14:paraId="79721874" w14:textId="77777777" w:rsidR="008814D9" w:rsidRDefault="008814D9" w:rsidP="00233805">
      <w:pPr>
        <w:jc w:val="both"/>
        <w:rPr>
          <w:sz w:val="24"/>
          <w:szCs w:val="24"/>
        </w:rPr>
      </w:pPr>
    </w:p>
    <w:p w14:paraId="6C4B4230" w14:textId="0FCF9A8B" w:rsidR="00257C42" w:rsidRDefault="00257C42" w:rsidP="00233805">
      <w:pPr>
        <w:jc w:val="both"/>
        <w:rPr>
          <w:sz w:val="24"/>
          <w:szCs w:val="24"/>
        </w:rPr>
      </w:pPr>
      <w:r>
        <w:rPr>
          <w:sz w:val="24"/>
          <w:szCs w:val="24"/>
        </w:rPr>
        <w:t xml:space="preserve">The Special Rapporteurs have </w:t>
      </w:r>
      <w:hyperlink r:id="rId12" w:history="1">
        <w:r w:rsidRPr="00E655BA">
          <w:rPr>
            <w:rStyle w:val="Hyperlink"/>
            <w:sz w:val="24"/>
            <w:szCs w:val="24"/>
          </w:rPr>
          <w:t>described</w:t>
        </w:r>
      </w:hyperlink>
      <w:r>
        <w:rPr>
          <w:sz w:val="24"/>
          <w:szCs w:val="24"/>
        </w:rPr>
        <w:t xml:space="preserve"> the “Ghetto Package” as “[s]</w:t>
      </w:r>
      <w:proofErr w:type="spellStart"/>
      <w:r>
        <w:rPr>
          <w:sz w:val="24"/>
          <w:szCs w:val="24"/>
        </w:rPr>
        <w:t>tigmatizing</w:t>
      </w:r>
      <w:proofErr w:type="spellEnd"/>
      <w:r>
        <w:rPr>
          <w:sz w:val="24"/>
          <w:szCs w:val="24"/>
        </w:rPr>
        <w:t xml:space="preserve"> laws” which “</w:t>
      </w:r>
      <w:r w:rsidRPr="008814D9">
        <w:rPr>
          <w:sz w:val="24"/>
          <w:szCs w:val="24"/>
        </w:rPr>
        <w:t>risk intensifying and entrenching xenophobia and racial discrimination against residents in Denmark who are or are perceived as ‘non-Western’”</w:t>
      </w:r>
      <w:r w:rsidR="008814D9" w:rsidRPr="008814D9">
        <w:rPr>
          <w:sz w:val="24"/>
          <w:szCs w:val="24"/>
        </w:rPr>
        <w:t xml:space="preserve"> and have expressed concern about </w:t>
      </w:r>
      <w:r w:rsidR="00E655BA">
        <w:rPr>
          <w:sz w:val="24"/>
          <w:szCs w:val="24"/>
        </w:rPr>
        <w:t>residents being put at</w:t>
      </w:r>
      <w:r w:rsidR="00E655BA" w:rsidRPr="00E655BA">
        <w:rPr>
          <w:sz w:val="24"/>
          <w:szCs w:val="24"/>
        </w:rPr>
        <w:t xml:space="preserve"> </w:t>
      </w:r>
      <w:r w:rsidR="00E655BA">
        <w:rPr>
          <w:sz w:val="24"/>
          <w:szCs w:val="24"/>
        </w:rPr>
        <w:t>“</w:t>
      </w:r>
      <w:r w:rsidR="00E655BA" w:rsidRPr="00E655BA">
        <w:rPr>
          <w:sz w:val="24"/>
          <w:szCs w:val="24"/>
        </w:rPr>
        <w:t>high risk of forced eviction in violation of their right to an adequate housing</w:t>
      </w:r>
      <w:r w:rsidR="00E655BA">
        <w:rPr>
          <w:sz w:val="24"/>
          <w:szCs w:val="24"/>
        </w:rPr>
        <w:t>.”</w:t>
      </w:r>
      <w:r>
        <w:rPr>
          <w:sz w:val="24"/>
          <w:szCs w:val="24"/>
        </w:rPr>
        <w:t xml:space="preserve"> </w:t>
      </w:r>
    </w:p>
    <w:p w14:paraId="2A6875A1" w14:textId="04755EA2" w:rsidR="003E466A" w:rsidRDefault="003E466A" w:rsidP="00233805">
      <w:pPr>
        <w:jc w:val="both"/>
        <w:rPr>
          <w:sz w:val="24"/>
          <w:szCs w:val="24"/>
        </w:rPr>
      </w:pPr>
    </w:p>
    <w:p w14:paraId="10E0D3B3" w14:textId="7DC8E677" w:rsidR="00797C64" w:rsidRDefault="003E466A" w:rsidP="00797C64">
      <w:pPr>
        <w:jc w:val="both"/>
        <w:rPr>
          <w:sz w:val="24"/>
          <w:szCs w:val="24"/>
        </w:rPr>
      </w:pPr>
      <w:r>
        <w:rPr>
          <w:sz w:val="24"/>
          <w:szCs w:val="24"/>
        </w:rPr>
        <w:t>This accords with</w:t>
      </w:r>
      <w:r w:rsidR="00797C64">
        <w:rPr>
          <w:sz w:val="24"/>
          <w:szCs w:val="24"/>
        </w:rPr>
        <w:t xml:space="preserve"> the</w:t>
      </w:r>
      <w:r>
        <w:rPr>
          <w:sz w:val="24"/>
          <w:szCs w:val="24"/>
        </w:rPr>
        <w:t xml:space="preserve"> findings of other monitoring bodies</w:t>
      </w:r>
      <w:r w:rsidR="00797C64">
        <w:rPr>
          <w:sz w:val="24"/>
          <w:szCs w:val="24"/>
        </w:rPr>
        <w:t>.</w:t>
      </w:r>
      <w:r>
        <w:rPr>
          <w:sz w:val="24"/>
          <w:szCs w:val="24"/>
        </w:rPr>
        <w:t xml:space="preserve"> </w:t>
      </w:r>
      <w:r w:rsidR="00797C64">
        <w:rPr>
          <w:sz w:val="24"/>
          <w:szCs w:val="24"/>
        </w:rPr>
        <w:t>T</w:t>
      </w:r>
      <w:r w:rsidR="00797C64" w:rsidRPr="00DC337A">
        <w:rPr>
          <w:sz w:val="24"/>
          <w:szCs w:val="24"/>
        </w:rPr>
        <w:t xml:space="preserve">he </w:t>
      </w:r>
      <w:hyperlink r:id="rId13" w:history="1">
        <w:r w:rsidR="00797C64" w:rsidRPr="00977035">
          <w:rPr>
            <w:rStyle w:val="Hyperlink"/>
            <w:sz w:val="24"/>
            <w:szCs w:val="24"/>
          </w:rPr>
          <w:t>UN Committee on Social, Economic and Cultural Rights</w:t>
        </w:r>
      </w:hyperlink>
      <w:r w:rsidR="00797C64" w:rsidRPr="00DC337A">
        <w:rPr>
          <w:sz w:val="24"/>
          <w:szCs w:val="24"/>
        </w:rPr>
        <w:t xml:space="preserve"> has </w:t>
      </w:r>
      <w:r w:rsidR="00797C64">
        <w:rPr>
          <w:sz w:val="24"/>
          <w:szCs w:val="24"/>
        </w:rPr>
        <w:t xml:space="preserve">stated that </w:t>
      </w:r>
      <w:r w:rsidR="00797C64" w:rsidRPr="00797C64">
        <w:rPr>
          <w:sz w:val="24"/>
          <w:szCs w:val="24"/>
        </w:rPr>
        <w:t xml:space="preserve">the categorisation of “ghettos” based on </w:t>
      </w:r>
      <w:r w:rsidR="00797C64" w:rsidRPr="00797C64">
        <w:rPr>
          <w:sz w:val="24"/>
          <w:szCs w:val="24"/>
        </w:rPr>
        <w:lastRenderedPageBreak/>
        <w:t>“non-Western background” results not only in discrimination based on ethnic origin and nationality but also in further marginalization.</w:t>
      </w:r>
      <w:r w:rsidR="00797C64" w:rsidRPr="00DC337A">
        <w:rPr>
          <w:sz w:val="24"/>
          <w:szCs w:val="24"/>
        </w:rPr>
        <w:t xml:space="preserve"> The Committee has</w:t>
      </w:r>
      <w:r w:rsidR="00797C64">
        <w:rPr>
          <w:sz w:val="24"/>
          <w:szCs w:val="24"/>
        </w:rPr>
        <w:t xml:space="preserve"> called for remedial action including:</w:t>
      </w:r>
    </w:p>
    <w:p w14:paraId="5C26E08B" w14:textId="3CF9F20B" w:rsidR="00797C64" w:rsidRPr="00797C64" w:rsidRDefault="00797C64" w:rsidP="00797C64">
      <w:pPr>
        <w:pStyle w:val="ListParagraph"/>
        <w:numPr>
          <w:ilvl w:val="0"/>
          <w:numId w:val="5"/>
        </w:numPr>
        <w:spacing w:before="100" w:beforeAutospacing="1" w:after="100" w:afterAutospacing="1"/>
        <w:jc w:val="both"/>
        <w:rPr>
          <w:sz w:val="24"/>
          <w:szCs w:val="24"/>
        </w:rPr>
      </w:pPr>
      <w:r>
        <w:rPr>
          <w:sz w:val="24"/>
          <w:szCs w:val="24"/>
        </w:rPr>
        <w:t>r</w:t>
      </w:r>
      <w:r w:rsidRPr="00797C64">
        <w:rPr>
          <w:sz w:val="24"/>
          <w:szCs w:val="24"/>
        </w:rPr>
        <w:t xml:space="preserve">emoval of </w:t>
      </w:r>
      <w:r>
        <w:rPr>
          <w:sz w:val="24"/>
          <w:szCs w:val="24"/>
        </w:rPr>
        <w:t xml:space="preserve">the </w:t>
      </w:r>
      <w:r w:rsidRPr="00797C64">
        <w:rPr>
          <w:sz w:val="24"/>
          <w:szCs w:val="24"/>
        </w:rPr>
        <w:t xml:space="preserve">definitional element of a “ ghetto ” with reference to residents from “ non-Western ” countries, a discriminator on the basis of ethnic origin and nationality; and </w:t>
      </w:r>
    </w:p>
    <w:p w14:paraId="28B444D7" w14:textId="2FB246D5" w:rsidR="00797C64" w:rsidRPr="00797C64" w:rsidRDefault="00797C64" w:rsidP="00797C64">
      <w:pPr>
        <w:pStyle w:val="ListParagraph"/>
        <w:numPr>
          <w:ilvl w:val="0"/>
          <w:numId w:val="5"/>
        </w:numPr>
        <w:spacing w:before="100" w:beforeAutospacing="1" w:after="100" w:afterAutospacing="1"/>
        <w:jc w:val="both"/>
        <w:rPr>
          <w:sz w:val="24"/>
          <w:szCs w:val="24"/>
        </w:rPr>
      </w:pPr>
      <w:proofErr w:type="gramStart"/>
      <w:r>
        <w:rPr>
          <w:sz w:val="24"/>
          <w:szCs w:val="24"/>
        </w:rPr>
        <w:t>r</w:t>
      </w:r>
      <w:r w:rsidRPr="00797C64">
        <w:rPr>
          <w:sz w:val="24"/>
          <w:szCs w:val="24"/>
        </w:rPr>
        <w:t>epeal</w:t>
      </w:r>
      <w:proofErr w:type="gramEnd"/>
      <w:r w:rsidRPr="00797C64">
        <w:rPr>
          <w:sz w:val="24"/>
          <w:szCs w:val="24"/>
        </w:rPr>
        <w:t xml:space="preserve"> </w:t>
      </w:r>
      <w:r>
        <w:rPr>
          <w:sz w:val="24"/>
          <w:szCs w:val="24"/>
        </w:rPr>
        <w:t xml:space="preserve">of </w:t>
      </w:r>
      <w:r w:rsidRPr="00797C64">
        <w:rPr>
          <w:sz w:val="24"/>
          <w:szCs w:val="24"/>
        </w:rPr>
        <w:t>all provisions that have a direct or indirect discriminatory effect on refugees, migrants and residents of the “ ghettos</w:t>
      </w:r>
      <w:r>
        <w:rPr>
          <w:sz w:val="24"/>
          <w:szCs w:val="24"/>
        </w:rPr>
        <w:t>.</w:t>
      </w:r>
      <w:r w:rsidRPr="00797C64">
        <w:rPr>
          <w:sz w:val="24"/>
          <w:szCs w:val="24"/>
        </w:rPr>
        <w:t xml:space="preserve"> ”</w:t>
      </w:r>
    </w:p>
    <w:p w14:paraId="3927FBB7" w14:textId="3760976B" w:rsidR="00797C64" w:rsidRDefault="00797C64" w:rsidP="00797C64">
      <w:pPr>
        <w:jc w:val="both"/>
        <w:rPr>
          <w:sz w:val="24"/>
          <w:szCs w:val="24"/>
        </w:rPr>
      </w:pPr>
      <w:r>
        <w:rPr>
          <w:sz w:val="24"/>
          <w:szCs w:val="24"/>
        </w:rPr>
        <w:t>Similarly, t</w:t>
      </w:r>
      <w:r w:rsidRPr="00DC337A">
        <w:rPr>
          <w:sz w:val="24"/>
          <w:szCs w:val="24"/>
        </w:rPr>
        <w:t xml:space="preserve">he </w:t>
      </w:r>
      <w:hyperlink r:id="rId14" w:history="1">
        <w:r w:rsidRPr="00977035">
          <w:rPr>
            <w:rStyle w:val="Hyperlink"/>
            <w:sz w:val="24"/>
            <w:szCs w:val="24"/>
          </w:rPr>
          <w:t>Advisory Committee on the Framework Convention for the Protection of National Minorities</w:t>
        </w:r>
      </w:hyperlink>
      <w:r w:rsidRPr="00DC337A">
        <w:rPr>
          <w:sz w:val="24"/>
          <w:szCs w:val="24"/>
        </w:rPr>
        <w:t xml:space="preserve"> has urged Denmark to reconsider the concepts of immigrants and descendants of immigrants of </w:t>
      </w:r>
      <w:r w:rsidR="00A3190E">
        <w:rPr>
          <w:sz w:val="24"/>
          <w:szCs w:val="24"/>
        </w:rPr>
        <w:t>“</w:t>
      </w:r>
      <w:r w:rsidRPr="00DC337A">
        <w:rPr>
          <w:sz w:val="24"/>
          <w:szCs w:val="24"/>
        </w:rPr>
        <w:t>Western</w:t>
      </w:r>
      <w:r w:rsidR="00A3190E">
        <w:rPr>
          <w:sz w:val="24"/>
          <w:szCs w:val="24"/>
        </w:rPr>
        <w:t>”</w:t>
      </w:r>
      <w:r w:rsidRPr="00DC337A">
        <w:rPr>
          <w:sz w:val="24"/>
          <w:szCs w:val="24"/>
        </w:rPr>
        <w:t xml:space="preserve"> and </w:t>
      </w:r>
      <w:r w:rsidR="00A3190E">
        <w:rPr>
          <w:sz w:val="24"/>
          <w:szCs w:val="24"/>
        </w:rPr>
        <w:t>“</w:t>
      </w:r>
      <w:r w:rsidRPr="00DC337A">
        <w:rPr>
          <w:sz w:val="24"/>
          <w:szCs w:val="24"/>
        </w:rPr>
        <w:t>non-Western</w:t>
      </w:r>
      <w:r w:rsidR="00A3190E">
        <w:rPr>
          <w:sz w:val="24"/>
          <w:szCs w:val="24"/>
        </w:rPr>
        <w:t>”</w:t>
      </w:r>
      <w:r w:rsidRPr="00DC337A">
        <w:rPr>
          <w:sz w:val="24"/>
          <w:szCs w:val="24"/>
        </w:rPr>
        <w:t xml:space="preserve"> origin and their use in the “Ghetto Package”. The Committee states that the concepts are based on “the arbitrary aggregation of statistics related to place of birth or citizenship” and may lead to </w:t>
      </w:r>
      <w:r w:rsidRPr="00797C64">
        <w:rPr>
          <w:sz w:val="24"/>
          <w:szCs w:val="24"/>
        </w:rPr>
        <w:t>“discrimination on the grounds of citizenship, ethnic affiliation and place of residence”</w:t>
      </w:r>
      <w:r w:rsidRPr="00DC337A">
        <w:rPr>
          <w:sz w:val="24"/>
          <w:szCs w:val="24"/>
        </w:rPr>
        <w:t xml:space="preserve">.  </w:t>
      </w:r>
    </w:p>
    <w:p w14:paraId="4DF0770B" w14:textId="77777777" w:rsidR="00797C64" w:rsidRDefault="00797C64" w:rsidP="00797C64">
      <w:pPr>
        <w:jc w:val="both"/>
        <w:rPr>
          <w:sz w:val="24"/>
          <w:szCs w:val="24"/>
        </w:rPr>
      </w:pPr>
    </w:p>
    <w:p w14:paraId="595CBE31" w14:textId="77E451A0" w:rsidR="00A3190E" w:rsidRDefault="0045145C" w:rsidP="00A3190E">
      <w:pPr>
        <w:jc w:val="both"/>
        <w:rPr>
          <w:sz w:val="24"/>
          <w:szCs w:val="24"/>
        </w:rPr>
      </w:pPr>
      <w:r w:rsidRPr="0045145C">
        <w:rPr>
          <w:sz w:val="24"/>
          <w:szCs w:val="24"/>
        </w:rPr>
        <w:t xml:space="preserve">The relevant law is the </w:t>
      </w:r>
      <w:hyperlink r:id="rId15" w:history="1">
        <w:r w:rsidRPr="002B6FA5">
          <w:rPr>
            <w:rStyle w:val="Hyperlink"/>
            <w:sz w:val="24"/>
            <w:szCs w:val="24"/>
          </w:rPr>
          <w:t>Common Housing Act</w:t>
        </w:r>
      </w:hyperlink>
      <w:r w:rsidRPr="0045145C">
        <w:rPr>
          <w:sz w:val="24"/>
          <w:szCs w:val="24"/>
        </w:rPr>
        <w:t xml:space="preserve"> as amended by Act No. 1322 of 27 </w:t>
      </w:r>
      <w:r>
        <w:rPr>
          <w:sz w:val="24"/>
          <w:szCs w:val="24"/>
        </w:rPr>
        <w:t>N</w:t>
      </w:r>
      <w:r w:rsidRPr="0045145C">
        <w:rPr>
          <w:sz w:val="24"/>
          <w:szCs w:val="24"/>
        </w:rPr>
        <w:t>ovember 2018.  The amended housing law sets out revised definitions of “vulnerable housing estates,” “ghettos” and “tough ghettos.”  Of particular note is that “ghettos” are distinguished from “vulnerable housing estates” (areas which have the same socio-economic factors) on the explicit basis that they have 50% or more residents of “non-Western background</w:t>
      </w:r>
      <w:r>
        <w:rPr>
          <w:sz w:val="24"/>
          <w:szCs w:val="24"/>
        </w:rPr>
        <w:t>.</w:t>
      </w:r>
      <w:r w:rsidRPr="0045145C">
        <w:rPr>
          <w:sz w:val="24"/>
          <w:szCs w:val="24"/>
        </w:rPr>
        <w:t xml:space="preserve">” </w:t>
      </w:r>
    </w:p>
    <w:p w14:paraId="58D1F278" w14:textId="77777777" w:rsidR="00A3190E" w:rsidRDefault="00A3190E" w:rsidP="00A3190E">
      <w:pPr>
        <w:jc w:val="both"/>
        <w:rPr>
          <w:sz w:val="24"/>
          <w:szCs w:val="24"/>
        </w:rPr>
      </w:pPr>
    </w:p>
    <w:p w14:paraId="4C2452FA" w14:textId="14CACAC6" w:rsidR="0045145C" w:rsidRPr="00A3190E" w:rsidRDefault="00A3190E" w:rsidP="00A3190E">
      <w:pPr>
        <w:jc w:val="both"/>
        <w:rPr>
          <w:sz w:val="24"/>
          <w:szCs w:val="24"/>
        </w:rPr>
      </w:pPr>
      <w:r>
        <w:rPr>
          <w:sz w:val="24"/>
          <w:szCs w:val="24"/>
        </w:rPr>
        <w:t>More specifically, s</w:t>
      </w:r>
      <w:r w:rsidR="0045145C" w:rsidRPr="00A3190E">
        <w:rPr>
          <w:sz w:val="24"/>
          <w:szCs w:val="24"/>
        </w:rPr>
        <w:t xml:space="preserve">ection 61(a)(1) defines a “vulnerable housing estate” as an area of “common housing” inhabited by over 1000 residents where at least two of the following four criteria are met: </w:t>
      </w:r>
    </w:p>
    <w:p w14:paraId="28901019" w14:textId="77777777" w:rsidR="0045145C" w:rsidRPr="00A3190E" w:rsidRDefault="0045145C" w:rsidP="00A3190E">
      <w:pPr>
        <w:pStyle w:val="ListParagraph"/>
        <w:numPr>
          <w:ilvl w:val="0"/>
          <w:numId w:val="8"/>
        </w:numPr>
        <w:jc w:val="both"/>
        <w:rPr>
          <w:sz w:val="24"/>
          <w:szCs w:val="24"/>
        </w:rPr>
      </w:pPr>
      <w:r w:rsidRPr="00A3190E">
        <w:rPr>
          <w:sz w:val="24"/>
          <w:szCs w:val="24"/>
        </w:rPr>
        <w:t xml:space="preserve">The share of residents aged between 18 and 64 years with no connection to the job market or the educational system exceeds 40%, calculated as an average of the last two years. </w:t>
      </w:r>
    </w:p>
    <w:p w14:paraId="39C6494D" w14:textId="77777777" w:rsidR="0045145C" w:rsidRPr="00A3190E" w:rsidRDefault="0045145C" w:rsidP="00A3190E">
      <w:pPr>
        <w:pStyle w:val="ListParagraph"/>
        <w:numPr>
          <w:ilvl w:val="0"/>
          <w:numId w:val="8"/>
        </w:numPr>
        <w:jc w:val="both"/>
        <w:rPr>
          <w:sz w:val="24"/>
          <w:szCs w:val="24"/>
        </w:rPr>
      </w:pPr>
      <w:r w:rsidRPr="00A3190E">
        <w:rPr>
          <w:sz w:val="24"/>
          <w:szCs w:val="24"/>
        </w:rPr>
        <w:lastRenderedPageBreak/>
        <w:t xml:space="preserve">The share of residents convicted of violations of the Criminal Code, the Weapons Act, or the Controlled Substances Act exceeds three times the national average, calculated as an average of the last two years. </w:t>
      </w:r>
    </w:p>
    <w:p w14:paraId="06F6EDFC" w14:textId="77777777" w:rsidR="0045145C" w:rsidRPr="00A3190E" w:rsidRDefault="0045145C" w:rsidP="00A3190E">
      <w:pPr>
        <w:pStyle w:val="ListParagraph"/>
        <w:numPr>
          <w:ilvl w:val="0"/>
          <w:numId w:val="8"/>
        </w:numPr>
        <w:jc w:val="both"/>
        <w:rPr>
          <w:sz w:val="24"/>
          <w:szCs w:val="24"/>
        </w:rPr>
      </w:pPr>
      <w:r w:rsidRPr="00A3190E">
        <w:rPr>
          <w:sz w:val="24"/>
          <w:szCs w:val="24"/>
        </w:rPr>
        <w:t xml:space="preserve">The share of residents aged between 30 and 59 years with only lower secondary education exceeds 60%. </w:t>
      </w:r>
    </w:p>
    <w:p w14:paraId="4A149C50" w14:textId="3B72AE02" w:rsidR="0045145C" w:rsidRPr="00A3190E" w:rsidRDefault="0045145C" w:rsidP="00A3190E">
      <w:pPr>
        <w:pStyle w:val="ListParagraph"/>
        <w:numPr>
          <w:ilvl w:val="0"/>
          <w:numId w:val="8"/>
        </w:numPr>
        <w:jc w:val="both"/>
        <w:rPr>
          <w:sz w:val="24"/>
          <w:szCs w:val="24"/>
        </w:rPr>
      </w:pPr>
      <w:r w:rsidRPr="00A3190E">
        <w:rPr>
          <w:sz w:val="24"/>
          <w:szCs w:val="24"/>
        </w:rPr>
        <w:t>The average gross income for taxpayers aged between 15 and 64 years in the area, excluding students, is less than 55% of the average gross income for the same group in the region.</w:t>
      </w:r>
    </w:p>
    <w:p w14:paraId="48072A2B" w14:textId="77777777" w:rsidR="00A3190E" w:rsidRDefault="00A3190E" w:rsidP="00A3190E">
      <w:pPr>
        <w:pStyle w:val="JIBasicText"/>
        <w:numPr>
          <w:ilvl w:val="0"/>
          <w:numId w:val="0"/>
        </w:numPr>
        <w:ind w:left="547" w:hanging="547"/>
      </w:pPr>
    </w:p>
    <w:p w14:paraId="3DDA1F0F" w14:textId="1D2567AF" w:rsidR="00A3190E" w:rsidRDefault="0045145C" w:rsidP="00A3190E">
      <w:pPr>
        <w:jc w:val="both"/>
        <w:rPr>
          <w:sz w:val="24"/>
          <w:szCs w:val="24"/>
        </w:rPr>
      </w:pPr>
      <w:r w:rsidRPr="00A3190E">
        <w:rPr>
          <w:sz w:val="24"/>
          <w:szCs w:val="24"/>
        </w:rPr>
        <w:t>Section 61(a</w:t>
      </w:r>
      <w:proofErr w:type="gramStart"/>
      <w:r w:rsidRPr="00A3190E">
        <w:rPr>
          <w:sz w:val="24"/>
          <w:szCs w:val="24"/>
        </w:rPr>
        <w:t>)(</w:t>
      </w:r>
      <w:proofErr w:type="gramEnd"/>
      <w:r w:rsidRPr="00A3190E">
        <w:rPr>
          <w:sz w:val="24"/>
          <w:szCs w:val="24"/>
        </w:rPr>
        <w:t>2) provides that an area that would otherwise be a “vulnerable housing estate” is defined as a “ghetto” where the share of residents of “non-Western background” exceeds 50%.</w:t>
      </w:r>
      <w:r w:rsidR="00A3190E">
        <w:rPr>
          <w:sz w:val="24"/>
          <w:szCs w:val="24"/>
        </w:rPr>
        <w:t xml:space="preserve">  “Western”  </w:t>
      </w:r>
    </w:p>
    <w:p w14:paraId="03CF4215" w14:textId="4126C398" w:rsidR="00A3190E" w:rsidRDefault="00A3190E" w:rsidP="00A3190E">
      <w:pPr>
        <w:jc w:val="both"/>
        <w:rPr>
          <w:sz w:val="24"/>
          <w:szCs w:val="24"/>
        </w:rPr>
      </w:pPr>
    </w:p>
    <w:p w14:paraId="434EE83C" w14:textId="001628CC" w:rsidR="00A3190E" w:rsidRDefault="00A3190E" w:rsidP="00A3190E">
      <w:pPr>
        <w:jc w:val="both"/>
        <w:rPr>
          <w:sz w:val="24"/>
          <w:szCs w:val="24"/>
        </w:rPr>
      </w:pPr>
      <w:r w:rsidRPr="00A3190E">
        <w:rPr>
          <w:sz w:val="24"/>
          <w:szCs w:val="24"/>
        </w:rPr>
        <w:t xml:space="preserve">One of the key requirements introduced by the “Ghetto Package” amendments is the requirement for the passing of development plans in all “tough ghetto” areas, with the aim of reducing “common family housing” to a maximum of 40% of such areas by 2030 (section 168(a)).  “Common housing” is a particularly Danish form of housing based on principles of democracy, egalitarianism, and affordable housing for all. It is a type of </w:t>
      </w:r>
      <w:proofErr w:type="spellStart"/>
      <w:r w:rsidRPr="00A3190E">
        <w:rPr>
          <w:sz w:val="24"/>
          <w:szCs w:val="24"/>
        </w:rPr>
        <w:t>nonprofit</w:t>
      </w:r>
      <w:proofErr w:type="spellEnd"/>
      <w:r w:rsidRPr="00A3190E">
        <w:rPr>
          <w:sz w:val="24"/>
          <w:szCs w:val="24"/>
        </w:rPr>
        <w:t xml:space="preserve"> housing which is run by housing associations that are intended to be self-governing and independent. The residents pay rent and the housing associations pay annual contributions to the National Building Foundation. The funds are used for matters such as the construction, renovation, or demolition of buildings, as well as for social projects such as activities for children and crime prevention programs. “Tough ghettos” are areas which have met the State’s criteria of “ghetto” for four or more years</w:t>
      </w:r>
      <w:r w:rsidR="006D7A74">
        <w:rPr>
          <w:sz w:val="24"/>
          <w:szCs w:val="24"/>
        </w:rPr>
        <w:t xml:space="preserve"> (sections </w:t>
      </w:r>
      <w:r w:rsidR="006D7A74" w:rsidRPr="006D7A74">
        <w:rPr>
          <w:sz w:val="24"/>
          <w:szCs w:val="24"/>
        </w:rPr>
        <w:t>61(a)(4) and (5))</w:t>
      </w:r>
      <w:r w:rsidRPr="00A3190E">
        <w:rPr>
          <w:sz w:val="24"/>
          <w:szCs w:val="24"/>
        </w:rPr>
        <w:t>.</w:t>
      </w:r>
    </w:p>
    <w:p w14:paraId="601E1A33" w14:textId="77777777" w:rsidR="00A3190E" w:rsidRDefault="00A3190E" w:rsidP="00A3190E">
      <w:pPr>
        <w:jc w:val="both"/>
        <w:rPr>
          <w:sz w:val="24"/>
          <w:szCs w:val="24"/>
        </w:rPr>
      </w:pPr>
    </w:p>
    <w:p w14:paraId="2A8F07A0" w14:textId="4530118D" w:rsidR="0045145C" w:rsidRPr="00A3190E" w:rsidRDefault="00A3190E" w:rsidP="00A3190E">
      <w:pPr>
        <w:jc w:val="both"/>
      </w:pPr>
      <w:r w:rsidRPr="00A3190E">
        <w:rPr>
          <w:sz w:val="24"/>
          <w:szCs w:val="24"/>
        </w:rPr>
        <w:t>The requirement for such development plans has led to the threat of evictions across the country.</w:t>
      </w:r>
    </w:p>
    <w:p w14:paraId="4DB80412" w14:textId="00E38BDC" w:rsidR="00831886" w:rsidRDefault="00831886" w:rsidP="00233805">
      <w:pPr>
        <w:jc w:val="both"/>
        <w:rPr>
          <w:sz w:val="24"/>
          <w:szCs w:val="24"/>
        </w:rPr>
      </w:pPr>
    </w:p>
    <w:p w14:paraId="37B4A306" w14:textId="63AFF727" w:rsidR="00A47644" w:rsidRDefault="0098194F" w:rsidP="00A47644">
      <w:r>
        <w:rPr>
          <w:sz w:val="24"/>
          <w:szCs w:val="24"/>
        </w:rPr>
        <w:t xml:space="preserve">In March 2021, the Ministry of the Interior and Housing announced </w:t>
      </w:r>
      <w:r w:rsidRPr="00266457">
        <w:rPr>
          <w:sz w:val="24"/>
          <w:szCs w:val="24"/>
        </w:rPr>
        <w:t xml:space="preserve">a </w:t>
      </w:r>
      <w:hyperlink r:id="rId16" w:history="1">
        <w:r w:rsidRPr="00266457">
          <w:rPr>
            <w:rStyle w:val="Hyperlink"/>
            <w:sz w:val="24"/>
            <w:szCs w:val="24"/>
          </w:rPr>
          <w:t>new legislative proposal</w:t>
        </w:r>
      </w:hyperlink>
      <w:r w:rsidRPr="00266457">
        <w:rPr>
          <w:sz w:val="24"/>
          <w:szCs w:val="24"/>
        </w:rPr>
        <w:t xml:space="preserve"> that seeks to expand the </w:t>
      </w:r>
      <w:r w:rsidR="00266457">
        <w:rPr>
          <w:sz w:val="24"/>
          <w:szCs w:val="24"/>
        </w:rPr>
        <w:t>legislation</w:t>
      </w:r>
      <w:r w:rsidRPr="00266457">
        <w:rPr>
          <w:sz w:val="24"/>
          <w:szCs w:val="24"/>
        </w:rPr>
        <w:t xml:space="preserve"> </w:t>
      </w:r>
      <w:r w:rsidR="00266457" w:rsidRPr="00266457">
        <w:rPr>
          <w:sz w:val="24"/>
          <w:szCs w:val="24"/>
        </w:rPr>
        <w:t>with the aim</w:t>
      </w:r>
      <w:r w:rsidR="00266457">
        <w:rPr>
          <w:sz w:val="24"/>
          <w:szCs w:val="24"/>
        </w:rPr>
        <w:t xml:space="preserve"> of</w:t>
      </w:r>
      <w:r w:rsidR="00266457" w:rsidRPr="00266457">
        <w:rPr>
          <w:sz w:val="24"/>
          <w:szCs w:val="24"/>
        </w:rPr>
        <w:t xml:space="preserve"> </w:t>
      </w:r>
      <w:r w:rsidR="00266457">
        <w:rPr>
          <w:sz w:val="24"/>
          <w:szCs w:val="24"/>
        </w:rPr>
        <w:t>reducing</w:t>
      </w:r>
      <w:r w:rsidRPr="00266457">
        <w:rPr>
          <w:sz w:val="24"/>
          <w:szCs w:val="24"/>
        </w:rPr>
        <w:t xml:space="preserve"> the percentage of residents of “non-Western background</w:t>
      </w:r>
      <w:r w:rsidR="00266457">
        <w:rPr>
          <w:sz w:val="24"/>
          <w:szCs w:val="24"/>
        </w:rPr>
        <w:t>”</w:t>
      </w:r>
      <w:r w:rsidRPr="00266457">
        <w:rPr>
          <w:sz w:val="24"/>
          <w:szCs w:val="24"/>
        </w:rPr>
        <w:t xml:space="preserve"> in designated areas to</w:t>
      </w:r>
      <w:r w:rsidR="00A47644">
        <w:rPr>
          <w:sz w:val="24"/>
          <w:szCs w:val="24"/>
        </w:rPr>
        <w:t xml:space="preserve"> a maximum of</w:t>
      </w:r>
      <w:r w:rsidRPr="00266457">
        <w:rPr>
          <w:sz w:val="24"/>
          <w:szCs w:val="24"/>
        </w:rPr>
        <w:t xml:space="preserve"> 30% </w:t>
      </w:r>
      <w:r w:rsidRPr="00266457">
        <w:rPr>
          <w:sz w:val="24"/>
          <w:szCs w:val="24"/>
        </w:rPr>
        <w:lastRenderedPageBreak/>
        <w:t xml:space="preserve">within </w:t>
      </w:r>
      <w:r w:rsidR="00266457">
        <w:rPr>
          <w:sz w:val="24"/>
          <w:szCs w:val="24"/>
        </w:rPr>
        <w:t xml:space="preserve">the next </w:t>
      </w:r>
      <w:r w:rsidRPr="00266457">
        <w:rPr>
          <w:sz w:val="24"/>
          <w:szCs w:val="24"/>
        </w:rPr>
        <w:t xml:space="preserve">ten years. </w:t>
      </w:r>
      <w:r w:rsidR="00A47644" w:rsidRPr="00A47644">
        <w:rPr>
          <w:sz w:val="24"/>
          <w:szCs w:val="24"/>
        </w:rPr>
        <w:t xml:space="preserve">The proposal seeks to add a new category of designated areas known as “prevention areas,” again using “non-Western background” as a criterion.  It includes restrictions on housing allocation in order to give priority to applicants meeting a defined income, employment, </w:t>
      </w:r>
      <w:proofErr w:type="gramStart"/>
      <w:r w:rsidR="00A47644" w:rsidRPr="00A47644">
        <w:rPr>
          <w:sz w:val="24"/>
          <w:szCs w:val="24"/>
        </w:rPr>
        <w:t>education</w:t>
      </w:r>
      <w:proofErr w:type="gramEnd"/>
      <w:r w:rsidR="00A47644" w:rsidRPr="00A47644">
        <w:rPr>
          <w:sz w:val="24"/>
          <w:szCs w:val="24"/>
        </w:rPr>
        <w:t xml:space="preserve"> and citizenship criteria. It also outlines provisions designed to move people into private housing as well as options for further demolitions, risking further rising rents and evictions.</w:t>
      </w:r>
      <w:r w:rsidR="00A47644" w:rsidRPr="007A50D2">
        <w:t xml:space="preserve"> </w:t>
      </w:r>
      <w:r w:rsidR="00A47644">
        <w:t xml:space="preserve">  </w:t>
      </w:r>
    </w:p>
    <w:p w14:paraId="27DEE50A" w14:textId="77777777" w:rsidR="00A47644" w:rsidRDefault="00A47644" w:rsidP="00A47644"/>
    <w:p w14:paraId="5D3E457D" w14:textId="10226013" w:rsidR="00DC337A" w:rsidRDefault="00A47644" w:rsidP="00226F79">
      <w:pPr>
        <w:jc w:val="both"/>
        <w:rPr>
          <w:sz w:val="24"/>
          <w:szCs w:val="24"/>
        </w:rPr>
      </w:pPr>
      <w:r w:rsidRPr="00A47644">
        <w:rPr>
          <w:sz w:val="24"/>
          <w:szCs w:val="24"/>
        </w:rPr>
        <w:t>The Ministry estimates that the new category o</w:t>
      </w:r>
      <w:r w:rsidR="00DC337A" w:rsidRPr="00DC337A">
        <w:rPr>
          <w:sz w:val="24"/>
          <w:szCs w:val="24"/>
        </w:rPr>
        <w:t xml:space="preserve">f “prevention areas” would apply to </w:t>
      </w:r>
      <w:r w:rsidR="00DC337A" w:rsidRPr="00A47644">
        <w:rPr>
          <w:sz w:val="24"/>
          <w:szCs w:val="24"/>
        </w:rPr>
        <w:t>58 common housing areas with a total of 110,000 residents</w:t>
      </w:r>
      <w:r w:rsidR="00DC337A" w:rsidRPr="00DC337A">
        <w:rPr>
          <w:sz w:val="24"/>
          <w:szCs w:val="24"/>
        </w:rPr>
        <w:t>. To put this in perspective, Denmark has a population of approx</w:t>
      </w:r>
      <w:r>
        <w:rPr>
          <w:sz w:val="24"/>
          <w:szCs w:val="24"/>
        </w:rPr>
        <w:t>imately</w:t>
      </w:r>
      <w:r w:rsidR="00DC337A" w:rsidRPr="00DC337A">
        <w:rPr>
          <w:sz w:val="24"/>
          <w:szCs w:val="24"/>
        </w:rPr>
        <w:t xml:space="preserve"> 5.8 million people. The new legislative proposal would thus have an effect on nearly 2% of the population’s right to adequate housing. </w:t>
      </w:r>
    </w:p>
    <w:p w14:paraId="3C7EEB70" w14:textId="1123FA5E" w:rsidR="004658C6" w:rsidRDefault="004658C6" w:rsidP="00226F79">
      <w:pPr>
        <w:jc w:val="both"/>
        <w:rPr>
          <w:sz w:val="24"/>
          <w:szCs w:val="24"/>
        </w:rPr>
      </w:pPr>
    </w:p>
    <w:p w14:paraId="2C489AA7" w14:textId="244B1494" w:rsidR="0076228B" w:rsidRDefault="0076228B" w:rsidP="00226F79">
      <w:pPr>
        <w:jc w:val="both"/>
        <w:rPr>
          <w:sz w:val="24"/>
          <w:szCs w:val="24"/>
        </w:rPr>
      </w:pPr>
      <w:r>
        <w:rPr>
          <w:sz w:val="24"/>
          <w:szCs w:val="24"/>
        </w:rPr>
        <w:t xml:space="preserve">There is also ongoing litigation in relation to eviction notices in </w:t>
      </w:r>
      <w:proofErr w:type="spellStart"/>
      <w:r>
        <w:rPr>
          <w:sz w:val="24"/>
          <w:szCs w:val="24"/>
        </w:rPr>
        <w:t>Helsingor</w:t>
      </w:r>
      <w:proofErr w:type="spellEnd"/>
      <w:r>
        <w:rPr>
          <w:sz w:val="24"/>
          <w:szCs w:val="24"/>
        </w:rPr>
        <w:t>, on the basis that residents’ blocks were targeted for eviction on the basis of reducing residents of “non-Western background” to avoid the area becoming a “tough ghetto.”</w:t>
      </w:r>
    </w:p>
    <w:p w14:paraId="6F612ED4" w14:textId="77777777" w:rsidR="00947151" w:rsidRDefault="00947151" w:rsidP="00226F79">
      <w:pPr>
        <w:jc w:val="both"/>
        <w:rPr>
          <w:sz w:val="24"/>
          <w:szCs w:val="24"/>
        </w:rPr>
      </w:pPr>
    </w:p>
    <w:p w14:paraId="65042EFA" w14:textId="77777777" w:rsidR="00226F79" w:rsidRPr="006516BC" w:rsidRDefault="00226F79"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6C8B078E" w14:textId="77777777" w:rsidR="00226F79" w:rsidRPr="00226F79" w:rsidRDefault="00226F79" w:rsidP="00226F79">
      <w:pPr>
        <w:jc w:val="both"/>
        <w:rPr>
          <w:sz w:val="24"/>
          <w:szCs w:val="24"/>
        </w:rPr>
      </w:pPr>
    </w:p>
    <w:p w14:paraId="2CADD184" w14:textId="35B350D8" w:rsidR="00226F79" w:rsidRPr="0098194F" w:rsidRDefault="00226F79" w:rsidP="00226F79">
      <w:pPr>
        <w:jc w:val="both"/>
        <w:rPr>
          <w:i/>
          <w:sz w:val="24"/>
          <w:szCs w:val="24"/>
        </w:rPr>
      </w:pPr>
      <w:r w:rsidRPr="0098194F">
        <w:rPr>
          <w:i/>
          <w:sz w:val="24"/>
          <w:szCs w:val="24"/>
        </w:rPr>
        <w:t>Accessibility</w:t>
      </w:r>
    </w:p>
    <w:p w14:paraId="234B8368" w14:textId="77777777" w:rsidR="00226F79" w:rsidRPr="0098194F" w:rsidRDefault="00226F79" w:rsidP="001130C7">
      <w:pPr>
        <w:pStyle w:val="ListParagraph"/>
        <w:numPr>
          <w:ilvl w:val="0"/>
          <w:numId w:val="2"/>
        </w:numPr>
        <w:jc w:val="both"/>
        <w:rPr>
          <w:sz w:val="24"/>
          <w:szCs w:val="24"/>
        </w:rPr>
      </w:pPr>
      <w:r w:rsidRPr="0098194F">
        <w:rPr>
          <w:sz w:val="24"/>
          <w:szCs w:val="24"/>
        </w:rPr>
        <w:t xml:space="preserve">Discrimination in relation to access to land, including water and natural resources essential for habitation; </w:t>
      </w:r>
    </w:p>
    <w:p w14:paraId="22FCE714" w14:textId="77777777" w:rsidR="00226F79" w:rsidRPr="00ED3409" w:rsidRDefault="00226F79" w:rsidP="001130C7">
      <w:pPr>
        <w:pStyle w:val="ListParagraph"/>
        <w:numPr>
          <w:ilvl w:val="0"/>
          <w:numId w:val="2"/>
        </w:numPr>
        <w:jc w:val="both"/>
        <w:rPr>
          <w:sz w:val="24"/>
          <w:szCs w:val="24"/>
        </w:rPr>
      </w:pPr>
      <w:r w:rsidRPr="00ED3409">
        <w:rPr>
          <w:sz w:val="24"/>
          <w:szCs w:val="24"/>
        </w:rPr>
        <w:t xml:space="preserve">Discrimination in relation to housing for rental or for acquisition or in accessing public or social housing; </w:t>
      </w:r>
    </w:p>
    <w:p w14:paraId="5B39A9E1" w14:textId="77777777" w:rsidR="00226F79" w:rsidRPr="0098194F" w:rsidRDefault="000C7384" w:rsidP="001130C7">
      <w:pPr>
        <w:pStyle w:val="ListParagraph"/>
        <w:numPr>
          <w:ilvl w:val="0"/>
          <w:numId w:val="2"/>
        </w:numPr>
        <w:jc w:val="both"/>
        <w:rPr>
          <w:sz w:val="24"/>
          <w:szCs w:val="24"/>
        </w:rPr>
      </w:pPr>
      <w:r w:rsidRPr="0098194F">
        <w:rPr>
          <w:sz w:val="24"/>
          <w:szCs w:val="24"/>
        </w:rPr>
        <w:t>A</w:t>
      </w:r>
      <w:r w:rsidR="00226F79" w:rsidRPr="0098194F">
        <w:rPr>
          <w:sz w:val="24"/>
          <w:szCs w:val="24"/>
        </w:rPr>
        <w:t>ccess to emergency and/or transitional housing after disaster, conflict related displacement or in case of homelessness, family or domestic violence;</w:t>
      </w:r>
    </w:p>
    <w:p w14:paraId="4E36FEBE" w14:textId="77777777" w:rsidR="00226F79" w:rsidRPr="0098194F" w:rsidRDefault="000C7384" w:rsidP="001130C7">
      <w:pPr>
        <w:pStyle w:val="ListParagraph"/>
        <w:numPr>
          <w:ilvl w:val="0"/>
          <w:numId w:val="2"/>
        </w:numPr>
        <w:jc w:val="both"/>
        <w:rPr>
          <w:sz w:val="24"/>
          <w:szCs w:val="24"/>
        </w:rPr>
      </w:pPr>
      <w:r w:rsidRPr="0098194F">
        <w:rPr>
          <w:sz w:val="24"/>
          <w:szCs w:val="24"/>
        </w:rPr>
        <w:t>A</w:t>
      </w:r>
      <w:r w:rsidR="00226F79" w:rsidRPr="0098194F">
        <w:rPr>
          <w:sz w:val="24"/>
          <w:szCs w:val="24"/>
        </w:rPr>
        <w:t xml:space="preserve">ccessibility of housing for persons with disabilities or older persons, including access to housing for independent living or to care homes; </w:t>
      </w:r>
    </w:p>
    <w:p w14:paraId="2ED7AF58" w14:textId="77777777" w:rsidR="00226F79" w:rsidRPr="0098194F" w:rsidRDefault="00BC3428" w:rsidP="001130C7">
      <w:pPr>
        <w:pStyle w:val="ListParagraph"/>
        <w:numPr>
          <w:ilvl w:val="0"/>
          <w:numId w:val="2"/>
        </w:numPr>
        <w:jc w:val="both"/>
        <w:rPr>
          <w:sz w:val="24"/>
          <w:szCs w:val="24"/>
        </w:rPr>
      </w:pPr>
      <w:r w:rsidRPr="0098194F">
        <w:rPr>
          <w:sz w:val="24"/>
          <w:szCs w:val="24"/>
        </w:rPr>
        <w:lastRenderedPageBreak/>
        <w:t>D</w:t>
      </w:r>
      <w:r w:rsidR="00226F79" w:rsidRPr="0098194F">
        <w:rPr>
          <w:sz w:val="24"/>
          <w:szCs w:val="24"/>
        </w:rPr>
        <w:t xml:space="preserve">ata collection or requirements to furnish certain certifications resulting in the exclusion of particular persons from accessing housing; </w:t>
      </w:r>
    </w:p>
    <w:p w14:paraId="236E8129" w14:textId="77777777" w:rsidR="00226F79" w:rsidRPr="0098194F" w:rsidRDefault="00226F79" w:rsidP="00226F79">
      <w:pPr>
        <w:jc w:val="both"/>
        <w:rPr>
          <w:sz w:val="24"/>
          <w:szCs w:val="24"/>
        </w:rPr>
      </w:pPr>
    </w:p>
    <w:p w14:paraId="615DD297" w14:textId="77777777" w:rsidR="00226F79" w:rsidRPr="0098194F" w:rsidRDefault="00226F79" w:rsidP="00226F79">
      <w:pPr>
        <w:jc w:val="both"/>
        <w:rPr>
          <w:i/>
          <w:sz w:val="24"/>
          <w:szCs w:val="24"/>
        </w:rPr>
      </w:pPr>
      <w:r w:rsidRPr="0098194F">
        <w:rPr>
          <w:i/>
          <w:sz w:val="24"/>
          <w:szCs w:val="24"/>
        </w:rPr>
        <w:t>Habitability</w:t>
      </w:r>
    </w:p>
    <w:p w14:paraId="6764DCBF" w14:textId="77777777" w:rsidR="00226F79" w:rsidRPr="0098194F" w:rsidRDefault="00BC3428" w:rsidP="001130C7">
      <w:pPr>
        <w:pStyle w:val="ListParagraph"/>
        <w:numPr>
          <w:ilvl w:val="0"/>
          <w:numId w:val="2"/>
        </w:numPr>
        <w:jc w:val="both"/>
        <w:rPr>
          <w:sz w:val="24"/>
          <w:szCs w:val="24"/>
        </w:rPr>
      </w:pPr>
      <w:r w:rsidRPr="0098194F">
        <w:rPr>
          <w:sz w:val="24"/>
          <w:szCs w:val="24"/>
        </w:rPr>
        <w:t>D</w:t>
      </w:r>
      <w:r w:rsidR="00226F79" w:rsidRPr="0098194F">
        <w:rPr>
          <w:sz w:val="24"/>
          <w:szCs w:val="24"/>
        </w:rPr>
        <w:t xml:space="preserve">iscrimination in relation to housing conditions, overcrowding or housing maintenance; </w:t>
      </w:r>
    </w:p>
    <w:p w14:paraId="237568D3" w14:textId="77777777" w:rsidR="00226F79" w:rsidRPr="0098194F" w:rsidRDefault="000C7384" w:rsidP="001130C7">
      <w:pPr>
        <w:pStyle w:val="ListParagraph"/>
        <w:numPr>
          <w:ilvl w:val="0"/>
          <w:numId w:val="2"/>
        </w:numPr>
        <w:jc w:val="both"/>
        <w:rPr>
          <w:sz w:val="24"/>
          <w:szCs w:val="24"/>
        </w:rPr>
      </w:pPr>
      <w:r w:rsidRPr="0098194F">
        <w:rPr>
          <w:sz w:val="24"/>
          <w:szCs w:val="24"/>
        </w:rPr>
        <w:t>E</w:t>
      </w:r>
      <w:r w:rsidR="00226F79" w:rsidRPr="0098194F">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6A432D88" w14:textId="77777777" w:rsidR="00226F79" w:rsidRPr="0098194F" w:rsidRDefault="00226F79" w:rsidP="001130C7">
      <w:pPr>
        <w:pStyle w:val="ListParagraph"/>
        <w:numPr>
          <w:ilvl w:val="0"/>
          <w:numId w:val="2"/>
        </w:numPr>
        <w:jc w:val="both"/>
        <w:rPr>
          <w:sz w:val="24"/>
          <w:szCs w:val="24"/>
        </w:rPr>
      </w:pPr>
      <w:r w:rsidRPr="0098194F">
        <w:rPr>
          <w:sz w:val="24"/>
          <w:szCs w:val="24"/>
        </w:rPr>
        <w:t xml:space="preserve">Exposure to other risks which render housing uninhabitable, including sexual or gender-based violence, interference with privacy and physical security in the home and neighbourhood; </w:t>
      </w:r>
    </w:p>
    <w:p w14:paraId="2E36B42B" w14:textId="77777777" w:rsidR="00226F79" w:rsidRPr="0098194F" w:rsidRDefault="00226F79" w:rsidP="001130C7">
      <w:pPr>
        <w:pStyle w:val="ListParagraph"/>
        <w:numPr>
          <w:ilvl w:val="0"/>
          <w:numId w:val="2"/>
        </w:numPr>
        <w:jc w:val="both"/>
        <w:rPr>
          <w:sz w:val="24"/>
          <w:szCs w:val="24"/>
        </w:rPr>
      </w:pPr>
      <w:r w:rsidRPr="0098194F">
        <w:rPr>
          <w:sz w:val="24"/>
          <w:szCs w:val="24"/>
        </w:rPr>
        <w:t>Discrimination in relation to housing renovation or permission of housing extension;</w:t>
      </w:r>
    </w:p>
    <w:p w14:paraId="414EAAC3" w14:textId="590F2961" w:rsidR="003A314E" w:rsidRPr="0098194F" w:rsidRDefault="003A314E" w:rsidP="0098194F">
      <w:pPr>
        <w:jc w:val="both"/>
        <w:rPr>
          <w:sz w:val="24"/>
          <w:szCs w:val="24"/>
        </w:rPr>
      </w:pPr>
    </w:p>
    <w:p w14:paraId="01F9CF37" w14:textId="77777777" w:rsidR="00226F79" w:rsidRPr="0098194F" w:rsidRDefault="00226F79" w:rsidP="00226F79">
      <w:pPr>
        <w:jc w:val="both"/>
        <w:rPr>
          <w:i/>
          <w:sz w:val="24"/>
          <w:szCs w:val="24"/>
        </w:rPr>
      </w:pPr>
      <w:r w:rsidRPr="0098194F">
        <w:rPr>
          <w:i/>
          <w:sz w:val="24"/>
          <w:szCs w:val="24"/>
        </w:rPr>
        <w:t>Affordability</w:t>
      </w:r>
    </w:p>
    <w:p w14:paraId="678F1252" w14:textId="77777777" w:rsidR="00226F79" w:rsidRPr="0098194F" w:rsidRDefault="00226F79" w:rsidP="001130C7">
      <w:pPr>
        <w:pStyle w:val="ListParagraph"/>
        <w:numPr>
          <w:ilvl w:val="0"/>
          <w:numId w:val="2"/>
        </w:numPr>
        <w:jc w:val="both"/>
        <w:rPr>
          <w:sz w:val="24"/>
          <w:szCs w:val="24"/>
        </w:rPr>
      </w:pPr>
      <w:r w:rsidRPr="0098194F">
        <w:rPr>
          <w:sz w:val="24"/>
          <w:szCs w:val="24"/>
        </w:rPr>
        <w:t>Discrimination in relation to access to public benefits related to housing;</w:t>
      </w:r>
    </w:p>
    <w:p w14:paraId="76BECD79" w14:textId="77777777" w:rsidR="00226F79" w:rsidRPr="00ED3409" w:rsidRDefault="00226F79" w:rsidP="001130C7">
      <w:pPr>
        <w:pStyle w:val="ListParagraph"/>
        <w:numPr>
          <w:ilvl w:val="0"/>
          <w:numId w:val="2"/>
        </w:numPr>
        <w:jc w:val="both"/>
        <w:rPr>
          <w:sz w:val="24"/>
          <w:szCs w:val="24"/>
        </w:rPr>
      </w:pPr>
      <w:r w:rsidRPr="00ED3409">
        <w:rPr>
          <w:sz w:val="24"/>
          <w:szCs w:val="24"/>
        </w:rPr>
        <w:t xml:space="preserve">Lack of equal access to affordable housing; </w:t>
      </w:r>
    </w:p>
    <w:p w14:paraId="10DD8B34" w14:textId="77777777" w:rsidR="00226F79" w:rsidRPr="0098194F" w:rsidRDefault="00226F79" w:rsidP="001130C7">
      <w:pPr>
        <w:pStyle w:val="ListParagraph"/>
        <w:numPr>
          <w:ilvl w:val="0"/>
          <w:numId w:val="2"/>
        </w:numPr>
        <w:jc w:val="both"/>
        <w:rPr>
          <w:sz w:val="24"/>
          <w:szCs w:val="24"/>
        </w:rPr>
      </w:pPr>
      <w:r w:rsidRPr="0098194F">
        <w:rPr>
          <w:sz w:val="24"/>
          <w:szCs w:val="24"/>
        </w:rPr>
        <w:t>Discrimination in public and private housing financing;</w:t>
      </w:r>
    </w:p>
    <w:p w14:paraId="1E320144" w14:textId="77777777" w:rsidR="00226F79" w:rsidRPr="0098194F" w:rsidRDefault="00226F79" w:rsidP="001130C7">
      <w:pPr>
        <w:pStyle w:val="ListParagraph"/>
        <w:numPr>
          <w:ilvl w:val="0"/>
          <w:numId w:val="2"/>
        </w:numPr>
        <w:jc w:val="both"/>
        <w:rPr>
          <w:sz w:val="24"/>
          <w:szCs w:val="24"/>
        </w:rPr>
      </w:pPr>
      <w:r w:rsidRPr="0098194F">
        <w:rPr>
          <w:sz w:val="24"/>
          <w:szCs w:val="24"/>
        </w:rPr>
        <w:t>Discrimination related to housing and service costs, housing related fees, litigation or taxation;</w:t>
      </w:r>
    </w:p>
    <w:p w14:paraId="7F674A17" w14:textId="77777777" w:rsidR="00226F79" w:rsidRPr="0098194F" w:rsidRDefault="00226F79" w:rsidP="00226F79">
      <w:pPr>
        <w:jc w:val="both"/>
        <w:rPr>
          <w:sz w:val="24"/>
          <w:szCs w:val="24"/>
        </w:rPr>
      </w:pPr>
    </w:p>
    <w:p w14:paraId="389263FE" w14:textId="77777777" w:rsidR="00226F79" w:rsidRPr="0098194F" w:rsidRDefault="00226F79" w:rsidP="00226F79">
      <w:pPr>
        <w:jc w:val="both"/>
        <w:rPr>
          <w:i/>
          <w:sz w:val="24"/>
          <w:szCs w:val="24"/>
        </w:rPr>
      </w:pPr>
      <w:r w:rsidRPr="0098194F">
        <w:rPr>
          <w:i/>
          <w:sz w:val="24"/>
          <w:szCs w:val="24"/>
        </w:rPr>
        <w:t>Security of tenure</w:t>
      </w:r>
    </w:p>
    <w:p w14:paraId="6312E90E" w14:textId="77777777" w:rsidR="00226F79" w:rsidRPr="0098194F" w:rsidRDefault="000C7384" w:rsidP="001130C7">
      <w:pPr>
        <w:pStyle w:val="ListParagraph"/>
        <w:numPr>
          <w:ilvl w:val="0"/>
          <w:numId w:val="2"/>
        </w:numPr>
        <w:jc w:val="both"/>
        <w:rPr>
          <w:sz w:val="24"/>
          <w:szCs w:val="24"/>
        </w:rPr>
      </w:pPr>
      <w:r w:rsidRPr="0098194F">
        <w:rPr>
          <w:sz w:val="24"/>
          <w:szCs w:val="24"/>
        </w:rPr>
        <w:t>D</w:t>
      </w:r>
      <w:r w:rsidR="00226F79" w:rsidRPr="0098194F">
        <w:rPr>
          <w:sz w:val="24"/>
          <w:szCs w:val="24"/>
        </w:rPr>
        <w:t>iscrimination in relation to ownership or inheritance of housing and land and related natural resources including water including on the basis of a distinction between formal and informal tenure arrangements;</w:t>
      </w:r>
    </w:p>
    <w:p w14:paraId="6783997F" w14:textId="77777777" w:rsidR="00226F79" w:rsidRPr="00ED3409" w:rsidRDefault="000C7384" w:rsidP="001130C7">
      <w:pPr>
        <w:pStyle w:val="ListParagraph"/>
        <w:numPr>
          <w:ilvl w:val="0"/>
          <w:numId w:val="2"/>
        </w:numPr>
        <w:jc w:val="both"/>
        <w:rPr>
          <w:sz w:val="24"/>
          <w:szCs w:val="24"/>
        </w:rPr>
      </w:pPr>
      <w:r w:rsidRPr="00ED3409">
        <w:rPr>
          <w:sz w:val="24"/>
          <w:szCs w:val="24"/>
        </w:rPr>
        <w:t>D</w:t>
      </w:r>
      <w:r w:rsidR="00226F79" w:rsidRPr="00ED3409">
        <w:rPr>
          <w:sz w:val="24"/>
          <w:szCs w:val="24"/>
        </w:rPr>
        <w:t>iscrimination in relation to evictions, resettlement and compensation for loss or damage of housing, land or livelihoods;</w:t>
      </w:r>
    </w:p>
    <w:p w14:paraId="3EA48E0E" w14:textId="77777777" w:rsidR="00226F79" w:rsidRPr="0098194F" w:rsidRDefault="000C7384" w:rsidP="001130C7">
      <w:pPr>
        <w:pStyle w:val="ListParagraph"/>
        <w:numPr>
          <w:ilvl w:val="0"/>
          <w:numId w:val="2"/>
        </w:numPr>
        <w:jc w:val="both"/>
        <w:rPr>
          <w:sz w:val="24"/>
          <w:szCs w:val="24"/>
        </w:rPr>
      </w:pPr>
      <w:r w:rsidRPr="0098194F">
        <w:rPr>
          <w:sz w:val="24"/>
          <w:szCs w:val="24"/>
        </w:rPr>
        <w:t>D</w:t>
      </w:r>
      <w:r w:rsidR="00226F79" w:rsidRPr="0098194F">
        <w:rPr>
          <w:sz w:val="24"/>
          <w:szCs w:val="24"/>
        </w:rPr>
        <w:t>ifferential treatment in land or title registration, permission of housing construction;</w:t>
      </w:r>
    </w:p>
    <w:p w14:paraId="49EA7EA9" w14:textId="77777777" w:rsidR="00226F79" w:rsidRPr="0098194F" w:rsidRDefault="00226F79" w:rsidP="00226F79">
      <w:pPr>
        <w:jc w:val="both"/>
        <w:rPr>
          <w:sz w:val="24"/>
          <w:szCs w:val="24"/>
        </w:rPr>
      </w:pPr>
    </w:p>
    <w:p w14:paraId="4409EF7D" w14:textId="77777777" w:rsidR="00226F79" w:rsidRPr="0098194F" w:rsidRDefault="00226F79" w:rsidP="00226F79">
      <w:pPr>
        <w:jc w:val="both"/>
        <w:rPr>
          <w:i/>
          <w:sz w:val="24"/>
          <w:szCs w:val="24"/>
        </w:rPr>
      </w:pPr>
      <w:r w:rsidRPr="0098194F">
        <w:rPr>
          <w:i/>
          <w:sz w:val="24"/>
          <w:szCs w:val="24"/>
        </w:rPr>
        <w:t xml:space="preserve">Availability of services, materials, facilities and infrastructure </w:t>
      </w:r>
    </w:p>
    <w:p w14:paraId="4C355CEF" w14:textId="77777777" w:rsidR="00226F79" w:rsidRPr="0098194F" w:rsidRDefault="000C7384" w:rsidP="001130C7">
      <w:pPr>
        <w:pStyle w:val="ListParagraph"/>
        <w:numPr>
          <w:ilvl w:val="0"/>
          <w:numId w:val="2"/>
        </w:numPr>
        <w:jc w:val="both"/>
        <w:rPr>
          <w:sz w:val="24"/>
          <w:szCs w:val="24"/>
        </w:rPr>
      </w:pPr>
      <w:r w:rsidRPr="0098194F">
        <w:rPr>
          <w:sz w:val="24"/>
          <w:szCs w:val="24"/>
        </w:rPr>
        <w:t>D</w:t>
      </w:r>
      <w:r w:rsidR="00226F79" w:rsidRPr="0098194F">
        <w:rPr>
          <w:sz w:val="24"/>
          <w:szCs w:val="24"/>
        </w:rPr>
        <w:t>iscrimination in relation to access to work, schooling, health care or public benefits based on the residential address or related to a lack of an official address;</w:t>
      </w:r>
    </w:p>
    <w:p w14:paraId="363B2473" w14:textId="77777777" w:rsidR="00226F79" w:rsidRPr="0098194F" w:rsidRDefault="000C7384" w:rsidP="001130C7">
      <w:pPr>
        <w:pStyle w:val="ListParagraph"/>
        <w:numPr>
          <w:ilvl w:val="0"/>
          <w:numId w:val="2"/>
        </w:numPr>
        <w:jc w:val="both"/>
        <w:rPr>
          <w:sz w:val="24"/>
          <w:szCs w:val="24"/>
        </w:rPr>
      </w:pPr>
      <w:r w:rsidRPr="0098194F">
        <w:rPr>
          <w:sz w:val="24"/>
          <w:szCs w:val="24"/>
        </w:rPr>
        <w:t>P</w:t>
      </w:r>
      <w:r w:rsidR="00226F79" w:rsidRPr="0098194F">
        <w:rPr>
          <w:sz w:val="24"/>
          <w:szCs w:val="24"/>
        </w:rPr>
        <w:t xml:space="preserve">ublic transportation services and transportation costs; </w:t>
      </w:r>
    </w:p>
    <w:p w14:paraId="15F231A3" w14:textId="77777777" w:rsidR="00226F79" w:rsidRPr="0098194F" w:rsidRDefault="000C7384" w:rsidP="001130C7">
      <w:pPr>
        <w:pStyle w:val="ListParagraph"/>
        <w:numPr>
          <w:ilvl w:val="0"/>
          <w:numId w:val="2"/>
        </w:numPr>
        <w:jc w:val="both"/>
        <w:rPr>
          <w:sz w:val="24"/>
          <w:szCs w:val="24"/>
        </w:rPr>
      </w:pPr>
      <w:r w:rsidRPr="0098194F">
        <w:rPr>
          <w:sz w:val="24"/>
          <w:szCs w:val="24"/>
        </w:rPr>
        <w:t>P</w:t>
      </w:r>
      <w:r w:rsidR="00226F79" w:rsidRPr="0098194F">
        <w:rPr>
          <w:sz w:val="24"/>
          <w:szCs w:val="24"/>
        </w:rPr>
        <w:t>rovision of water, sanitation, energy, waste collection and other utility services; their quality or cost, including interruptions/blackouts including policies relating to disconnection from utility services;</w:t>
      </w:r>
    </w:p>
    <w:p w14:paraId="0766F63C" w14:textId="77777777" w:rsidR="00226F79" w:rsidRPr="0098194F" w:rsidRDefault="00BC3428" w:rsidP="001130C7">
      <w:pPr>
        <w:pStyle w:val="ListParagraph"/>
        <w:numPr>
          <w:ilvl w:val="0"/>
          <w:numId w:val="2"/>
        </w:numPr>
        <w:jc w:val="both"/>
        <w:rPr>
          <w:sz w:val="24"/>
          <w:szCs w:val="24"/>
        </w:rPr>
      </w:pPr>
      <w:r w:rsidRPr="0098194F">
        <w:rPr>
          <w:sz w:val="24"/>
          <w:szCs w:val="24"/>
        </w:rPr>
        <w:t>S</w:t>
      </w:r>
      <w:r w:rsidR="00226F79" w:rsidRPr="0098194F">
        <w:rPr>
          <w:sz w:val="24"/>
          <w:szCs w:val="24"/>
        </w:rPr>
        <w:t xml:space="preserve">patial disparities in access to health care, education, child care, cultural and recreational facilities; </w:t>
      </w:r>
    </w:p>
    <w:p w14:paraId="1401223C" w14:textId="77777777" w:rsidR="00226F79" w:rsidRPr="0098194F" w:rsidRDefault="00226F79" w:rsidP="00226F79">
      <w:pPr>
        <w:jc w:val="both"/>
        <w:rPr>
          <w:sz w:val="24"/>
          <w:szCs w:val="24"/>
        </w:rPr>
      </w:pPr>
    </w:p>
    <w:p w14:paraId="0A8B0163" w14:textId="77777777" w:rsidR="00226F79" w:rsidRPr="0098194F" w:rsidRDefault="00226F79" w:rsidP="00226F79">
      <w:pPr>
        <w:jc w:val="both"/>
        <w:rPr>
          <w:i/>
          <w:sz w:val="24"/>
          <w:szCs w:val="24"/>
        </w:rPr>
      </w:pPr>
      <w:r w:rsidRPr="0098194F">
        <w:rPr>
          <w:i/>
          <w:sz w:val="24"/>
          <w:szCs w:val="24"/>
        </w:rPr>
        <w:t>Location</w:t>
      </w:r>
    </w:p>
    <w:p w14:paraId="11C0DF2D" w14:textId="77777777" w:rsidR="00226F79" w:rsidRPr="00ED3409" w:rsidRDefault="000C7384" w:rsidP="001130C7">
      <w:pPr>
        <w:pStyle w:val="ListParagraph"/>
        <w:numPr>
          <w:ilvl w:val="0"/>
          <w:numId w:val="2"/>
        </w:numPr>
        <w:jc w:val="both"/>
        <w:rPr>
          <w:sz w:val="24"/>
          <w:szCs w:val="24"/>
        </w:rPr>
      </w:pPr>
      <w:r w:rsidRPr="00ED3409">
        <w:rPr>
          <w:sz w:val="24"/>
          <w:szCs w:val="24"/>
        </w:rPr>
        <w:t>D</w:t>
      </w:r>
      <w:r w:rsidR="00226F79" w:rsidRPr="00ED3409">
        <w:rPr>
          <w:sz w:val="24"/>
          <w:szCs w:val="24"/>
        </w:rPr>
        <w:t>iscrimination in relation to freedom of choice of the place of residency within the country, within a particular region or location;</w:t>
      </w:r>
    </w:p>
    <w:p w14:paraId="2F3E7B45" w14:textId="77777777" w:rsidR="00226F79" w:rsidRPr="00ED3409" w:rsidRDefault="000C7384" w:rsidP="001130C7">
      <w:pPr>
        <w:pStyle w:val="ListParagraph"/>
        <w:numPr>
          <w:ilvl w:val="0"/>
          <w:numId w:val="2"/>
        </w:numPr>
        <w:jc w:val="both"/>
        <w:rPr>
          <w:sz w:val="24"/>
          <w:szCs w:val="24"/>
        </w:rPr>
      </w:pPr>
      <w:r w:rsidRPr="00ED3409">
        <w:rPr>
          <w:sz w:val="24"/>
          <w:szCs w:val="24"/>
        </w:rPr>
        <w:t>D</w:t>
      </w:r>
      <w:r w:rsidR="00226F79" w:rsidRPr="00ED3409">
        <w:rPr>
          <w:sz w:val="24"/>
          <w:szCs w:val="24"/>
        </w:rPr>
        <w:t>iscrimination based on place of residence or address, such as exclusion from invitation to job interviews or access to credit;</w:t>
      </w:r>
    </w:p>
    <w:p w14:paraId="0B0BC935" w14:textId="77777777" w:rsidR="00226F79" w:rsidRPr="0098194F" w:rsidRDefault="000C7384" w:rsidP="001130C7">
      <w:pPr>
        <w:pStyle w:val="ListParagraph"/>
        <w:numPr>
          <w:ilvl w:val="0"/>
          <w:numId w:val="2"/>
        </w:numPr>
        <w:jc w:val="both"/>
        <w:rPr>
          <w:sz w:val="24"/>
          <w:szCs w:val="24"/>
        </w:rPr>
      </w:pPr>
      <w:r w:rsidRPr="0098194F">
        <w:rPr>
          <w:sz w:val="24"/>
          <w:szCs w:val="24"/>
        </w:rPr>
        <w:t>E</w:t>
      </w:r>
      <w:r w:rsidR="00226F79" w:rsidRPr="0098194F">
        <w:rPr>
          <w:sz w:val="24"/>
          <w:szCs w:val="24"/>
        </w:rPr>
        <w:t>xposure to environmental health risks, such as external air quality, flooding, toxic ground exposure; noise; risk of landslides etc.;</w:t>
      </w:r>
    </w:p>
    <w:p w14:paraId="5E32A023" w14:textId="77777777" w:rsidR="00226F79" w:rsidRPr="0098194F" w:rsidRDefault="000C7384" w:rsidP="001130C7">
      <w:pPr>
        <w:pStyle w:val="ListParagraph"/>
        <w:numPr>
          <w:ilvl w:val="0"/>
          <w:numId w:val="2"/>
        </w:numPr>
        <w:jc w:val="both"/>
        <w:rPr>
          <w:sz w:val="24"/>
          <w:szCs w:val="24"/>
        </w:rPr>
      </w:pPr>
      <w:r w:rsidRPr="0098194F">
        <w:rPr>
          <w:sz w:val="24"/>
          <w:szCs w:val="24"/>
        </w:rPr>
        <w:t>L</w:t>
      </w:r>
      <w:r w:rsidR="00226F79" w:rsidRPr="0098194F">
        <w:rPr>
          <w:sz w:val="24"/>
          <w:szCs w:val="24"/>
        </w:rPr>
        <w:t xml:space="preserve">iving quality and physical security in the neighbourhood, including geographical disparities in policing and law enforcement; </w:t>
      </w:r>
    </w:p>
    <w:p w14:paraId="57364D28" w14:textId="77777777" w:rsidR="00226F79" w:rsidRPr="00226F79" w:rsidRDefault="00226F79" w:rsidP="00226F79">
      <w:pPr>
        <w:ind w:left="720"/>
        <w:jc w:val="both"/>
        <w:rPr>
          <w:sz w:val="24"/>
          <w:szCs w:val="24"/>
        </w:rPr>
      </w:pPr>
    </w:p>
    <w:p w14:paraId="593AEDB1" w14:textId="77777777" w:rsidR="00226F79" w:rsidRPr="00226F79" w:rsidRDefault="00226F79" w:rsidP="00226F79">
      <w:pPr>
        <w:jc w:val="both"/>
        <w:rPr>
          <w:i/>
          <w:sz w:val="24"/>
          <w:szCs w:val="24"/>
        </w:rPr>
      </w:pPr>
      <w:r w:rsidRPr="00226F79">
        <w:rPr>
          <w:i/>
          <w:sz w:val="24"/>
          <w:szCs w:val="24"/>
        </w:rPr>
        <w:t>Cultural adequacy</w:t>
      </w:r>
    </w:p>
    <w:p w14:paraId="44BD8A4C" w14:textId="77777777" w:rsidR="00226F79" w:rsidRPr="00226F79" w:rsidRDefault="00226F79" w:rsidP="001130C7">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366F6E23" w14:textId="77777777" w:rsidR="00226F79" w:rsidRPr="00226F79" w:rsidRDefault="000C7384" w:rsidP="001130C7">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6BE0F719" w14:textId="77777777" w:rsidR="00226F79" w:rsidRPr="00226F79" w:rsidRDefault="000C7384" w:rsidP="001130C7">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307477BD" w14:textId="77777777" w:rsidR="00226F79" w:rsidRPr="00226F79" w:rsidRDefault="00226F79" w:rsidP="00226F79">
      <w:pPr>
        <w:pStyle w:val="ListParagraph"/>
        <w:jc w:val="both"/>
        <w:rPr>
          <w:sz w:val="24"/>
          <w:szCs w:val="24"/>
        </w:rPr>
      </w:pPr>
    </w:p>
    <w:sdt>
      <w:sdtPr>
        <w:rPr>
          <w:sz w:val="24"/>
          <w:szCs w:val="24"/>
        </w:rPr>
        <w:id w:val="727583382"/>
      </w:sdtPr>
      <w:sdtEndPr/>
      <w:sdtContent>
        <w:p w14:paraId="21BA108E" w14:textId="77777777" w:rsidR="002845DF" w:rsidRPr="002845DF" w:rsidRDefault="00ED3409" w:rsidP="002845DF">
          <w:pPr>
            <w:jc w:val="both"/>
            <w:rPr>
              <w:sz w:val="24"/>
              <w:szCs w:val="24"/>
            </w:rPr>
          </w:pPr>
          <w:r>
            <w:rPr>
              <w:sz w:val="24"/>
              <w:szCs w:val="24"/>
            </w:rPr>
            <w:t>As recognised in the emergency application, the requirement to reduce “common family housing” to a maximum of 40% by 2030 is threatening security of tenure.  The requirement only applies to “tough ghettos,” with the percentage of residents of “non-Western back</w:t>
          </w:r>
          <w:r>
            <w:rPr>
              <w:sz w:val="24"/>
              <w:szCs w:val="24"/>
            </w:rPr>
            <w:lastRenderedPageBreak/>
            <w:t>ground” being the determining factor in whether an area is designated as a “ghetto.”</w:t>
          </w:r>
          <w:r w:rsidR="002845DF">
            <w:rPr>
              <w:sz w:val="24"/>
              <w:szCs w:val="24"/>
            </w:rPr>
            <w:t xml:space="preserve">  D</w:t>
          </w:r>
          <w:r w:rsidR="002845DF" w:rsidRPr="002845DF">
            <w:rPr>
              <w:sz w:val="24"/>
              <w:szCs w:val="24"/>
            </w:rPr>
            <w:t xml:space="preserve">evelopment plans can include the sale or demolition of common family housing, leading to the threat of evictions for many across the country.  </w:t>
          </w:r>
        </w:p>
        <w:p w14:paraId="4D6735C4" w14:textId="77777777" w:rsidR="002845DF" w:rsidRDefault="002845DF" w:rsidP="002845DF">
          <w:pPr>
            <w:jc w:val="both"/>
            <w:rPr>
              <w:rFonts w:ascii="Lato" w:hAnsi="Lato"/>
              <w:color w:val="333333"/>
              <w:sz w:val="26"/>
              <w:szCs w:val="26"/>
            </w:rPr>
          </w:pPr>
        </w:p>
        <w:p w14:paraId="0DB344DF" w14:textId="07C504B6" w:rsidR="002845DF" w:rsidRDefault="002845DF" w:rsidP="002845DF">
          <w:pPr>
            <w:jc w:val="both"/>
            <w:rPr>
              <w:sz w:val="24"/>
              <w:szCs w:val="24"/>
            </w:rPr>
          </w:pPr>
          <w:r w:rsidRPr="002845DF">
            <w:rPr>
              <w:sz w:val="24"/>
              <w:szCs w:val="24"/>
            </w:rPr>
            <w:t xml:space="preserve">This comes at a time when Denmark’s lack of affordable housing and rising rents exacerbated by private investment have been noted by </w:t>
          </w:r>
          <w:hyperlink r:id="rId17" w:history="1">
            <w:r w:rsidRPr="00977035">
              <w:rPr>
                <w:rStyle w:val="Hyperlink"/>
                <w:sz w:val="24"/>
                <w:szCs w:val="24"/>
              </w:rPr>
              <w:t>UN Committee on Social, Economic and Cultural Rights</w:t>
            </w:r>
          </w:hyperlink>
          <w:r w:rsidRPr="002845DF">
            <w:rPr>
              <w:sz w:val="24"/>
              <w:szCs w:val="24"/>
            </w:rPr>
            <w:t>, which has recommended that Denmark increase its stock of affordable housing.</w:t>
          </w:r>
          <w:r>
            <w:rPr>
              <w:sz w:val="24"/>
              <w:szCs w:val="24"/>
            </w:rPr>
            <w:t xml:space="preserve"> </w:t>
          </w:r>
          <w:r w:rsidRPr="002845DF">
            <w:rPr>
              <w:sz w:val="24"/>
              <w:szCs w:val="24"/>
            </w:rPr>
            <w:t xml:space="preserve"> </w:t>
          </w:r>
          <w:r>
            <w:rPr>
              <w:sz w:val="24"/>
              <w:szCs w:val="24"/>
            </w:rPr>
            <w:t>T</w:t>
          </w:r>
          <w:r w:rsidRPr="002845DF">
            <w:rPr>
              <w:sz w:val="24"/>
              <w:szCs w:val="24"/>
            </w:rPr>
            <w:t>he “common family housing” which the Package seeks to reduce is a particularly Danish form of housing based on values of democracy, egalitarianism, and affordable housing for all.</w:t>
          </w:r>
        </w:p>
        <w:p w14:paraId="2C527670" w14:textId="77777777" w:rsidR="002845DF" w:rsidRPr="002845DF" w:rsidRDefault="002845DF" w:rsidP="002845DF">
          <w:pPr>
            <w:jc w:val="both"/>
            <w:rPr>
              <w:sz w:val="24"/>
              <w:szCs w:val="24"/>
            </w:rPr>
          </w:pPr>
        </w:p>
        <w:p w14:paraId="3165DABB" w14:textId="55B10E83" w:rsidR="002845DF" w:rsidRDefault="002845DF" w:rsidP="002845DF">
          <w:pPr>
            <w:pStyle w:val="NormalWeb"/>
            <w:shd w:val="clear" w:color="auto" w:fill="FFFFFF"/>
            <w:spacing w:before="0" w:after="150"/>
            <w:rPr>
              <w:rFonts w:ascii="Times New Roman" w:eastAsia="Times New Roman" w:hAnsi="Times New Roman"/>
              <w:sz w:val="24"/>
              <w:lang w:val="en-GB"/>
            </w:rPr>
          </w:pPr>
          <w:r w:rsidRPr="002845DF">
            <w:rPr>
              <w:rFonts w:ascii="Times New Roman" w:eastAsia="Times New Roman" w:hAnsi="Times New Roman"/>
              <w:sz w:val="24"/>
              <w:lang w:val="en-GB"/>
            </w:rPr>
            <w:t xml:space="preserve">The coronavirus pandemic has further highlighted the need for housing security. As noted by the </w:t>
          </w:r>
          <w:hyperlink r:id="rId18" w:history="1">
            <w:r w:rsidRPr="002845DF">
              <w:rPr>
                <w:rStyle w:val="Hyperlink"/>
                <w:rFonts w:ascii="Times New Roman" w:eastAsia="Times New Roman" w:hAnsi="Times New Roman"/>
                <w:sz w:val="24"/>
                <w:lang w:val="en-GB"/>
              </w:rPr>
              <w:t>former UN Special Rapporteur on Adequate Housing</w:t>
            </w:r>
          </w:hyperlink>
          <w:r w:rsidRPr="002845DF">
            <w:rPr>
              <w:rFonts w:ascii="Times New Roman" w:eastAsia="Times New Roman" w:hAnsi="Times New Roman"/>
              <w:sz w:val="24"/>
              <w:lang w:val="en-GB"/>
            </w:rPr>
            <w:t>, it “has laid bare the pre-existing and vast structural inequalities in housing systems all over the world, characterized globally by rising housing unaffordability and the lack of available public housing stock. Actions taken now can help to address these deficiencies, while also serving to protect the right to housing of residents during the pandemic.”</w:t>
          </w:r>
          <w:r w:rsidR="007F16F9" w:rsidRPr="002845DF">
            <w:rPr>
              <w:rFonts w:ascii="Times New Roman" w:eastAsia="Times New Roman" w:hAnsi="Times New Roman"/>
              <w:sz w:val="24"/>
              <w:lang w:val="en-GB"/>
            </w:rPr>
            <w:t xml:space="preserve"> </w:t>
          </w:r>
          <w:r w:rsidRPr="002845DF">
            <w:rPr>
              <w:rFonts w:ascii="Times New Roman" w:eastAsia="Times New Roman" w:hAnsi="Times New Roman"/>
              <w:sz w:val="24"/>
              <w:lang w:val="en-GB"/>
            </w:rPr>
            <w:t xml:space="preserve">Instead of </w:t>
          </w:r>
          <w:r w:rsidR="007F16F9">
            <w:rPr>
              <w:rFonts w:ascii="Times New Roman" w:eastAsia="Times New Roman" w:hAnsi="Times New Roman"/>
              <w:sz w:val="24"/>
              <w:lang w:val="en-GB"/>
            </w:rPr>
            <w:t>repealing</w:t>
          </w:r>
          <w:r w:rsidRPr="002845DF">
            <w:rPr>
              <w:rFonts w:ascii="Times New Roman" w:eastAsia="Times New Roman" w:hAnsi="Times New Roman"/>
              <w:sz w:val="24"/>
              <w:lang w:val="en-GB"/>
            </w:rPr>
            <w:t xml:space="preserve"> the “Ghetto Package,” however, the current government has reaffirmed its commitmen</w:t>
          </w:r>
          <w:r w:rsidR="007F16F9">
            <w:rPr>
              <w:rFonts w:ascii="Times New Roman" w:eastAsia="Times New Roman" w:hAnsi="Times New Roman"/>
              <w:sz w:val="24"/>
              <w:lang w:val="en-GB"/>
            </w:rPr>
            <w:t>t to it throughout the pandemic and is now seeking to expand it.</w:t>
          </w:r>
        </w:p>
        <w:p w14:paraId="33C63BE7" w14:textId="61933C74" w:rsidR="003F4E04" w:rsidRDefault="007F16F9" w:rsidP="007F16F9">
          <w:pPr>
            <w:jc w:val="both"/>
            <w:rPr>
              <w:sz w:val="24"/>
              <w:szCs w:val="24"/>
            </w:rPr>
          </w:pPr>
          <w:r>
            <w:rPr>
              <w:sz w:val="24"/>
            </w:rPr>
            <w:t>The current legislation also has other restrictions including in relation to the allocation of housing, and this is being built upon in the Ministry of Interior and Housing’s new proposal.</w:t>
          </w:r>
          <w:r w:rsidRPr="007F16F9">
            <w:rPr>
              <w:sz w:val="24"/>
              <w:szCs w:val="24"/>
            </w:rPr>
            <w:t xml:space="preserve"> </w:t>
          </w:r>
          <w:r>
            <w:rPr>
              <w:sz w:val="24"/>
              <w:szCs w:val="24"/>
            </w:rPr>
            <w:t>The legislative proposal further restricts access to affordable housing in “prevention areas” through several proposed measures:</w:t>
          </w:r>
        </w:p>
        <w:p w14:paraId="1F7E7CFC" w14:textId="51D46C0E" w:rsidR="003F4E04" w:rsidRPr="005E50D2" w:rsidRDefault="007F16F9" w:rsidP="005E50D2">
          <w:pPr>
            <w:pStyle w:val="ListParagraph"/>
            <w:numPr>
              <w:ilvl w:val="0"/>
              <w:numId w:val="12"/>
            </w:numPr>
            <w:jc w:val="both"/>
            <w:rPr>
              <w:sz w:val="24"/>
              <w:szCs w:val="24"/>
            </w:rPr>
          </w:pPr>
          <w:r w:rsidRPr="005E50D2">
            <w:rPr>
              <w:sz w:val="24"/>
              <w:szCs w:val="24"/>
            </w:rPr>
            <w:t xml:space="preserve">mandatory use of flexible housing allocation, giving priority to applicants who fulfil employment and education criteria, </w:t>
          </w:r>
        </w:p>
        <w:p w14:paraId="0B8F32F9" w14:textId="68776E24" w:rsidR="003F4E04" w:rsidRPr="005E50D2" w:rsidRDefault="007F16F9" w:rsidP="005E50D2">
          <w:pPr>
            <w:pStyle w:val="ListParagraph"/>
            <w:numPr>
              <w:ilvl w:val="0"/>
              <w:numId w:val="12"/>
            </w:numPr>
            <w:jc w:val="both"/>
            <w:rPr>
              <w:sz w:val="24"/>
              <w:szCs w:val="24"/>
            </w:rPr>
          </w:pPr>
          <w:r w:rsidRPr="005E50D2">
            <w:rPr>
              <w:sz w:val="24"/>
              <w:szCs w:val="24"/>
            </w:rPr>
            <w:t xml:space="preserve">strict rules as a result of which municipalities will not be able to allocate housing to applicants who are not citizens of the EU, EEA or Switzerland, who receive a number of benefits, or who have been convicted of crimes, </w:t>
          </w:r>
        </w:p>
        <w:p w14:paraId="5721F380" w14:textId="37350F3A" w:rsidR="007F16F9" w:rsidRPr="005E50D2" w:rsidRDefault="007F16F9" w:rsidP="005E50D2">
          <w:pPr>
            <w:pStyle w:val="ListParagraph"/>
            <w:numPr>
              <w:ilvl w:val="0"/>
              <w:numId w:val="12"/>
            </w:numPr>
            <w:jc w:val="both"/>
            <w:rPr>
              <w:sz w:val="24"/>
              <w:szCs w:val="24"/>
            </w:rPr>
          </w:pPr>
          <w:proofErr w:type="gramStart"/>
          <w:r w:rsidRPr="005E50D2">
            <w:rPr>
              <w:sz w:val="24"/>
              <w:szCs w:val="24"/>
            </w:rPr>
            <w:t>the</w:t>
          </w:r>
          <w:proofErr w:type="gramEnd"/>
          <w:r w:rsidRPr="005E50D2">
            <w:rPr>
              <w:sz w:val="24"/>
              <w:szCs w:val="24"/>
            </w:rPr>
            <w:t xml:space="preserve"> option of demolishing common family housing and rehousing residents. </w:t>
          </w:r>
        </w:p>
        <w:p w14:paraId="082BDEF6" w14:textId="16152935" w:rsidR="005E50D2" w:rsidRDefault="005E50D2" w:rsidP="007F16F9">
          <w:pPr>
            <w:jc w:val="both"/>
            <w:rPr>
              <w:sz w:val="24"/>
              <w:szCs w:val="24"/>
            </w:rPr>
          </w:pPr>
        </w:p>
        <w:p w14:paraId="7F8265FB" w14:textId="7117C8B8" w:rsidR="00353FB0" w:rsidRPr="00DF3C91" w:rsidRDefault="005E50D2" w:rsidP="00353FB0">
          <w:pPr>
            <w:jc w:val="both"/>
          </w:pPr>
          <w:r>
            <w:rPr>
              <w:sz w:val="24"/>
              <w:szCs w:val="24"/>
            </w:rPr>
            <w:lastRenderedPageBreak/>
            <w:t>“Prevention areas”</w:t>
          </w:r>
          <w:r w:rsidR="00353FB0" w:rsidRPr="00353FB0">
            <w:rPr>
              <w:sz w:val="24"/>
              <w:szCs w:val="24"/>
            </w:rPr>
            <w:t xml:space="preserve"> fulfil</w:t>
          </w:r>
          <w:r w:rsidR="00353FB0">
            <w:rPr>
              <w:sz w:val="24"/>
              <w:szCs w:val="24"/>
            </w:rPr>
            <w:t xml:space="preserve"> at least</w:t>
          </w:r>
          <w:r w:rsidR="00353FB0" w:rsidRPr="00353FB0">
            <w:rPr>
              <w:sz w:val="24"/>
              <w:szCs w:val="24"/>
            </w:rPr>
            <w:t xml:space="preserve"> two of the criteria below and have a share of at least 30% </w:t>
          </w:r>
          <w:r w:rsidR="00353FB0">
            <w:rPr>
              <w:sz w:val="24"/>
              <w:szCs w:val="24"/>
            </w:rPr>
            <w:t>“</w:t>
          </w:r>
          <w:r w:rsidR="00353FB0" w:rsidRPr="00353FB0">
            <w:rPr>
              <w:sz w:val="24"/>
              <w:szCs w:val="24"/>
            </w:rPr>
            <w:t>non-Western</w:t>
          </w:r>
          <w:r w:rsidR="0019017D">
            <w:rPr>
              <w:sz w:val="24"/>
              <w:szCs w:val="24"/>
            </w:rPr>
            <w:t>”</w:t>
          </w:r>
          <w:r w:rsidR="00353FB0" w:rsidRPr="00353FB0">
            <w:rPr>
              <w:sz w:val="24"/>
              <w:szCs w:val="24"/>
            </w:rPr>
            <w:t xml:space="preserve"> immigrants and descendants:</w:t>
          </w:r>
        </w:p>
        <w:p w14:paraId="488F422C" w14:textId="259BB08D" w:rsidR="00353FB0" w:rsidRPr="00353FB0" w:rsidRDefault="00353FB0" w:rsidP="00353FB0">
          <w:pPr>
            <w:pStyle w:val="ListParagraph"/>
            <w:numPr>
              <w:ilvl w:val="0"/>
              <w:numId w:val="14"/>
            </w:numPr>
            <w:jc w:val="both"/>
            <w:rPr>
              <w:sz w:val="24"/>
              <w:szCs w:val="24"/>
            </w:rPr>
          </w:pPr>
          <w:r w:rsidRPr="00353FB0">
            <w:rPr>
              <w:sz w:val="24"/>
              <w:szCs w:val="24"/>
            </w:rPr>
            <w:t>the share of residents outside the labour market is 30%</w:t>
          </w:r>
          <w:r>
            <w:rPr>
              <w:sz w:val="24"/>
              <w:szCs w:val="24"/>
            </w:rPr>
            <w:t>;</w:t>
          </w:r>
        </w:p>
        <w:p w14:paraId="3AEA72B8" w14:textId="4F87F614" w:rsidR="00353FB0" w:rsidRPr="00353FB0" w:rsidRDefault="00353FB0" w:rsidP="00353FB0">
          <w:pPr>
            <w:pStyle w:val="ListParagraph"/>
            <w:numPr>
              <w:ilvl w:val="0"/>
              <w:numId w:val="14"/>
            </w:numPr>
            <w:jc w:val="both"/>
            <w:rPr>
              <w:sz w:val="24"/>
              <w:szCs w:val="24"/>
            </w:rPr>
          </w:pPr>
          <w:r w:rsidRPr="00353FB0">
            <w:rPr>
              <w:sz w:val="24"/>
              <w:szCs w:val="24"/>
            </w:rPr>
            <w:t>the share of people convicted of certain forms of crime is tw</w:t>
          </w:r>
          <w:r>
            <w:rPr>
              <w:sz w:val="24"/>
              <w:szCs w:val="24"/>
            </w:rPr>
            <w:t>ice</w:t>
          </w:r>
          <w:r w:rsidRPr="00353FB0">
            <w:rPr>
              <w:sz w:val="24"/>
              <w:szCs w:val="24"/>
            </w:rPr>
            <w:t xml:space="preserve"> the national average;</w:t>
          </w:r>
          <w:r>
            <w:rPr>
              <w:sz w:val="24"/>
              <w:szCs w:val="24"/>
            </w:rPr>
            <w:t xml:space="preserve"> </w:t>
          </w:r>
        </w:p>
        <w:p w14:paraId="4F3FC36D" w14:textId="1D0F0368" w:rsidR="00353FB0" w:rsidRPr="00353FB0" w:rsidRDefault="00353FB0" w:rsidP="00353FB0">
          <w:pPr>
            <w:pStyle w:val="ListParagraph"/>
            <w:numPr>
              <w:ilvl w:val="0"/>
              <w:numId w:val="14"/>
            </w:numPr>
            <w:jc w:val="both"/>
            <w:rPr>
              <w:sz w:val="24"/>
              <w:szCs w:val="24"/>
            </w:rPr>
          </w:pPr>
          <w:r w:rsidRPr="00353FB0">
            <w:rPr>
              <w:sz w:val="24"/>
              <w:szCs w:val="24"/>
            </w:rPr>
            <w:t>a minimum of 60 % of the residents only have primary education</w:t>
          </w:r>
          <w:r>
            <w:rPr>
              <w:sz w:val="24"/>
              <w:szCs w:val="24"/>
            </w:rPr>
            <w:t>; and</w:t>
          </w:r>
        </w:p>
        <w:p w14:paraId="5C390A7B" w14:textId="3FC04625" w:rsidR="00353FB0" w:rsidRPr="00353FB0" w:rsidRDefault="00353FB0" w:rsidP="00353FB0">
          <w:pPr>
            <w:pStyle w:val="ListParagraph"/>
            <w:numPr>
              <w:ilvl w:val="0"/>
              <w:numId w:val="14"/>
            </w:numPr>
            <w:jc w:val="both"/>
            <w:rPr>
              <w:sz w:val="24"/>
              <w:szCs w:val="24"/>
            </w:rPr>
          </w:pPr>
          <w:proofErr w:type="gramStart"/>
          <w:r w:rsidRPr="00353FB0">
            <w:rPr>
              <w:sz w:val="24"/>
              <w:szCs w:val="24"/>
            </w:rPr>
            <w:t>the</w:t>
          </w:r>
          <w:proofErr w:type="gramEnd"/>
          <w:r w:rsidRPr="00353FB0">
            <w:rPr>
              <w:sz w:val="24"/>
              <w:szCs w:val="24"/>
            </w:rPr>
            <w:t xml:space="preserve"> average income is less than 65 % of the regional average.</w:t>
          </w:r>
        </w:p>
        <w:p w14:paraId="44DAA5AE" w14:textId="5F273E00" w:rsidR="005E50D2" w:rsidRPr="00226F79" w:rsidRDefault="005E50D2" w:rsidP="007F16F9">
          <w:pPr>
            <w:jc w:val="both"/>
            <w:rPr>
              <w:sz w:val="24"/>
              <w:szCs w:val="24"/>
            </w:rPr>
          </w:pPr>
        </w:p>
        <w:p w14:paraId="561FA0D3" w14:textId="0B49A6F7" w:rsidR="00ED3409" w:rsidRDefault="007F16F9" w:rsidP="00B23217">
          <w:pPr>
            <w:jc w:val="both"/>
            <w:rPr>
              <w:sz w:val="24"/>
              <w:szCs w:val="24"/>
            </w:rPr>
          </w:pPr>
          <w:r w:rsidRPr="007F16F9">
            <w:rPr>
              <w:sz w:val="24"/>
              <w:szCs w:val="24"/>
            </w:rPr>
            <w:t>Even prior to the proposal, the</w:t>
          </w:r>
          <w:r>
            <w:rPr>
              <w:color w:val="000000"/>
              <w:sz w:val="27"/>
              <w:szCs w:val="27"/>
            </w:rPr>
            <w:t xml:space="preserve"> </w:t>
          </w:r>
          <w:hyperlink r:id="rId19" w:history="1">
            <w:r w:rsidRPr="00977035">
              <w:rPr>
                <w:rStyle w:val="Hyperlink"/>
                <w:sz w:val="24"/>
                <w:szCs w:val="24"/>
              </w:rPr>
              <w:t>UN Committee on Social, Economic and Cultural Rights</w:t>
            </w:r>
          </w:hyperlink>
          <w:r>
            <w:rPr>
              <w:color w:val="000000"/>
              <w:sz w:val="27"/>
              <w:szCs w:val="27"/>
            </w:rPr>
            <w:t xml:space="preserve"> </w:t>
          </w:r>
          <w:r w:rsidRPr="007F16F9">
            <w:rPr>
              <w:sz w:val="24"/>
              <w:szCs w:val="24"/>
            </w:rPr>
            <w:t>was concerned “at the shortage of affordable housing in the State party, which is exacerbated by the growing trend in property acquisition by private investors who, under the 1996 Act on Temporary Regulation of Housing Conditions, are authorized to increase rents up to the “value of the rented dwelling” (art. 11)” as well as the impact of the “Ghetto Package” on freedom of residence.</w:t>
          </w:r>
        </w:p>
        <w:p w14:paraId="6EB24CEC" w14:textId="2A52EDA6" w:rsidR="00ED3409" w:rsidRDefault="00AF5B21" w:rsidP="00B23217">
          <w:pPr>
            <w:jc w:val="both"/>
            <w:rPr>
              <w:sz w:val="24"/>
              <w:szCs w:val="24"/>
            </w:rPr>
          </w:pPr>
        </w:p>
      </w:sdtContent>
    </w:sdt>
    <w:p w14:paraId="63B044C7" w14:textId="77777777" w:rsidR="00226F79" w:rsidRPr="00226F79" w:rsidRDefault="00226F79" w:rsidP="00226F79">
      <w:pPr>
        <w:jc w:val="both"/>
        <w:rPr>
          <w:sz w:val="24"/>
          <w:szCs w:val="24"/>
        </w:rPr>
      </w:pPr>
    </w:p>
    <w:p w14:paraId="7C4B6A05" w14:textId="77777777" w:rsidR="00226F79" w:rsidRPr="00226F79" w:rsidRDefault="003A314E" w:rsidP="00226F79">
      <w:pPr>
        <w:jc w:val="both"/>
        <w:rPr>
          <w:sz w:val="24"/>
          <w:szCs w:val="24"/>
        </w:rPr>
      </w:pPr>
      <w:r w:rsidRPr="00B23217">
        <w:rPr>
          <w:sz w:val="24"/>
          <w:szCs w:val="24"/>
        </w:rPr>
        <w:t>9</w:t>
      </w:r>
      <w:r w:rsidR="00226F79" w:rsidRPr="00B23217">
        <w:rPr>
          <w:sz w:val="24"/>
          <w:szCs w:val="24"/>
        </w:rPr>
        <w:t>.</w:t>
      </w:r>
      <w:r w:rsidRPr="00B23217">
        <w:rPr>
          <w:sz w:val="24"/>
          <w:szCs w:val="24"/>
        </w:rPr>
        <w:t xml:space="preserve"> </w:t>
      </w:r>
      <w:r w:rsidR="00226F79" w:rsidRPr="00B23217">
        <w:rPr>
          <w:sz w:val="24"/>
          <w:szCs w:val="24"/>
        </w:rPr>
        <w:t>Are there any particular current laws, policies or practices in your country, region or town/community that contribute to or exacerbate discrimination in relation to the right to adequate housing?</w:t>
      </w:r>
      <w:r w:rsidR="00226F79" w:rsidRPr="00226F79">
        <w:rPr>
          <w:sz w:val="24"/>
          <w:szCs w:val="24"/>
        </w:rPr>
        <w:t xml:space="preserve"> </w:t>
      </w:r>
    </w:p>
    <w:p w14:paraId="742F38F3" w14:textId="0619F046" w:rsidR="006D0C62" w:rsidRDefault="00AF5B21" w:rsidP="006D0C62">
      <w:pPr>
        <w:jc w:val="both"/>
        <w:rPr>
          <w:sz w:val="24"/>
          <w:szCs w:val="24"/>
        </w:rPr>
      </w:pPr>
      <w:sdt>
        <w:sdtPr>
          <w:rPr>
            <w:sz w:val="24"/>
            <w:szCs w:val="24"/>
          </w:rPr>
          <w:id w:val="-1433501859"/>
        </w:sdtPr>
        <w:sdtEndPr/>
        <w:sdtContent>
          <w:r w:rsidR="00D708FD">
            <w:rPr>
              <w:sz w:val="24"/>
              <w:szCs w:val="24"/>
            </w:rPr>
            <w:t xml:space="preserve"> As set out above.</w:t>
          </w:r>
        </w:sdtContent>
      </w:sdt>
    </w:p>
    <w:p w14:paraId="52A8BB49" w14:textId="77777777" w:rsidR="006D0C62" w:rsidRPr="00226F79" w:rsidRDefault="006D0C62" w:rsidP="00226F79">
      <w:pPr>
        <w:jc w:val="both"/>
        <w:rPr>
          <w:sz w:val="24"/>
          <w:szCs w:val="24"/>
        </w:rPr>
      </w:pPr>
    </w:p>
    <w:p w14:paraId="2E25C6D9"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7A4A38D0" w14:textId="77777777" w:rsidR="00226F79" w:rsidRPr="00226F79" w:rsidRDefault="00AF5B21"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0C72766E" w14:textId="77777777" w:rsidR="00226F79" w:rsidRPr="00226F79" w:rsidRDefault="00226F79" w:rsidP="00226F79">
      <w:pPr>
        <w:jc w:val="both"/>
        <w:rPr>
          <w:sz w:val="24"/>
          <w:szCs w:val="24"/>
        </w:rPr>
      </w:pPr>
    </w:p>
    <w:p w14:paraId="1E361EF9" w14:textId="77777777" w:rsidR="00226F79" w:rsidRPr="006516BC" w:rsidRDefault="003A314E"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t xml:space="preserve">11. </w:t>
      </w:r>
      <w:r w:rsidR="00226F79" w:rsidRPr="006516BC">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sdt>
      <w:sdtPr>
        <w:rPr>
          <w:sz w:val="24"/>
          <w:szCs w:val="24"/>
        </w:rPr>
        <w:id w:val="2106150593"/>
      </w:sdtPr>
      <w:sdtEndPr/>
      <w:sdtContent>
        <w:p w14:paraId="543F630E" w14:textId="064D7F21" w:rsidR="003426C4" w:rsidRDefault="003426C4" w:rsidP="003426C4">
          <w:pPr>
            <w:shd w:val="clear" w:color="auto" w:fill="FFFFFF"/>
            <w:spacing w:before="100" w:beforeAutospacing="1" w:after="100" w:afterAutospacing="1"/>
            <w:rPr>
              <w:sz w:val="24"/>
              <w:szCs w:val="24"/>
            </w:rPr>
          </w:pPr>
          <w:r>
            <w:rPr>
              <w:sz w:val="24"/>
              <w:szCs w:val="24"/>
            </w:rPr>
            <w:t xml:space="preserve">Explanations of why the approval of development plan passed under the Ghetto Package are not legally justifiable are set out in the ongoing </w:t>
          </w:r>
          <w:hyperlink r:id="rId20" w:history="1">
            <w:r w:rsidRPr="003426C4">
              <w:rPr>
                <w:rStyle w:val="Hyperlink"/>
                <w:sz w:val="24"/>
                <w:szCs w:val="24"/>
              </w:rPr>
              <w:t>litigation</w:t>
            </w:r>
          </w:hyperlink>
          <w:r>
            <w:rPr>
              <w:sz w:val="24"/>
              <w:szCs w:val="24"/>
            </w:rPr>
            <w:t xml:space="preserve">.  These include that direct discrimination is not justifiable, </w:t>
          </w:r>
          <w:r w:rsidR="00947151">
            <w:rPr>
              <w:sz w:val="24"/>
              <w:szCs w:val="24"/>
            </w:rPr>
            <w:t>t</w:t>
          </w:r>
          <w:r w:rsidRPr="003426C4">
            <w:rPr>
              <w:sz w:val="24"/>
              <w:szCs w:val="24"/>
            </w:rPr>
            <w:t>he removal of residents with “non-Western background” is not a legitimate aim and that the residents’ legitimate interests, including their housing rights under the Charter of the Fundamental Rights of the European Union, are unduly prejudiced.</w:t>
          </w:r>
          <w:r>
            <w:rPr>
              <w:sz w:val="24"/>
              <w:szCs w:val="24"/>
            </w:rPr>
            <w:t xml:space="preserve">  Aside from legal considerations, the laws run counter the government’s own purported justifications for the legislation.</w:t>
          </w:r>
        </w:p>
        <w:p w14:paraId="3B03D897" w14:textId="77777777" w:rsidR="003426C4" w:rsidRDefault="00B23217" w:rsidP="003426C4">
          <w:pPr>
            <w:jc w:val="both"/>
            <w:rPr>
              <w:sz w:val="24"/>
              <w:szCs w:val="24"/>
            </w:rPr>
          </w:pPr>
          <w:r>
            <w:rPr>
              <w:sz w:val="24"/>
              <w:szCs w:val="24"/>
            </w:rPr>
            <w:t xml:space="preserve">The </w:t>
          </w:r>
          <w:r w:rsidR="00353FB0">
            <w:rPr>
              <w:sz w:val="24"/>
              <w:szCs w:val="24"/>
            </w:rPr>
            <w:t xml:space="preserve">stated aim of the </w:t>
          </w:r>
          <w:r>
            <w:rPr>
              <w:sz w:val="24"/>
              <w:szCs w:val="24"/>
            </w:rPr>
            <w:t>“Ghetto Package”</w:t>
          </w:r>
          <w:r w:rsidR="00353FB0">
            <w:rPr>
              <w:sz w:val="24"/>
              <w:szCs w:val="24"/>
            </w:rPr>
            <w:t xml:space="preserve"> and </w:t>
          </w:r>
          <w:r>
            <w:rPr>
              <w:sz w:val="24"/>
              <w:szCs w:val="24"/>
            </w:rPr>
            <w:t>new legislative proposal</w:t>
          </w:r>
          <w:r w:rsidR="00353FB0">
            <w:rPr>
              <w:sz w:val="24"/>
              <w:szCs w:val="24"/>
            </w:rPr>
            <w:t xml:space="preserve"> is to </w:t>
          </w:r>
          <w:r w:rsidR="000F76AA" w:rsidRPr="00353FB0">
            <w:rPr>
              <w:sz w:val="24"/>
              <w:szCs w:val="24"/>
            </w:rPr>
            <w:t>“</w:t>
          </w:r>
          <w:r w:rsidRPr="00353FB0">
            <w:rPr>
              <w:sz w:val="24"/>
              <w:szCs w:val="24"/>
            </w:rPr>
            <w:t>eradicate</w:t>
          </w:r>
          <w:r w:rsidR="000F76AA" w:rsidRPr="00353FB0">
            <w:rPr>
              <w:sz w:val="24"/>
              <w:szCs w:val="24"/>
            </w:rPr>
            <w:t>”</w:t>
          </w:r>
          <w:r w:rsidRPr="00353FB0">
            <w:rPr>
              <w:sz w:val="24"/>
              <w:szCs w:val="24"/>
            </w:rPr>
            <w:t xml:space="preserve"> all “parallel societies”</w:t>
          </w:r>
          <w:r w:rsidR="00353FB0">
            <w:rPr>
              <w:sz w:val="24"/>
              <w:szCs w:val="24"/>
            </w:rPr>
            <w:t xml:space="preserve"> by 2030.  </w:t>
          </w:r>
          <w:r w:rsidR="003426C4" w:rsidRPr="00B23217">
            <w:rPr>
              <w:sz w:val="24"/>
              <w:szCs w:val="24"/>
            </w:rPr>
            <w:t xml:space="preserve">A centre-right government first introduced the </w:t>
          </w:r>
          <w:r w:rsidR="003426C4">
            <w:rPr>
              <w:sz w:val="24"/>
              <w:szCs w:val="24"/>
            </w:rPr>
            <w:t>“</w:t>
          </w:r>
          <w:r w:rsidR="003426C4" w:rsidRPr="00B23217">
            <w:rPr>
              <w:sz w:val="24"/>
              <w:szCs w:val="24"/>
            </w:rPr>
            <w:t>Ghetto Package</w:t>
          </w:r>
          <w:r w:rsidR="003426C4">
            <w:rPr>
              <w:sz w:val="24"/>
              <w:szCs w:val="24"/>
            </w:rPr>
            <w:t>”</w:t>
          </w:r>
          <w:r w:rsidR="003426C4" w:rsidRPr="00B23217">
            <w:rPr>
              <w:sz w:val="24"/>
              <w:szCs w:val="24"/>
            </w:rPr>
            <w:t xml:space="preserve"> in March 2018, following the publication in February 2018 of a report entitled “</w:t>
          </w:r>
          <w:proofErr w:type="spellStart"/>
          <w:r w:rsidR="003426C4" w:rsidRPr="00B23217">
            <w:rPr>
              <w:sz w:val="24"/>
              <w:szCs w:val="24"/>
            </w:rPr>
            <w:t>Parallelsamfund</w:t>
          </w:r>
          <w:proofErr w:type="spellEnd"/>
          <w:r w:rsidR="003426C4" w:rsidRPr="00B23217">
            <w:rPr>
              <w:sz w:val="24"/>
              <w:szCs w:val="24"/>
            </w:rPr>
            <w:t xml:space="preserve"> </w:t>
          </w:r>
          <w:proofErr w:type="spellStart"/>
          <w:r w:rsidR="003426C4" w:rsidRPr="00B23217">
            <w:rPr>
              <w:sz w:val="24"/>
              <w:szCs w:val="24"/>
            </w:rPr>
            <w:t>i</w:t>
          </w:r>
          <w:proofErr w:type="spellEnd"/>
          <w:r w:rsidR="003426C4" w:rsidRPr="00B23217">
            <w:rPr>
              <w:sz w:val="24"/>
              <w:szCs w:val="24"/>
            </w:rPr>
            <w:t xml:space="preserve"> </w:t>
          </w:r>
          <w:proofErr w:type="spellStart"/>
          <w:r w:rsidR="003426C4" w:rsidRPr="00B23217">
            <w:rPr>
              <w:sz w:val="24"/>
              <w:szCs w:val="24"/>
            </w:rPr>
            <w:t>Danmark</w:t>
          </w:r>
          <w:proofErr w:type="spellEnd"/>
          <w:r w:rsidR="003426C4" w:rsidRPr="00B23217">
            <w:rPr>
              <w:sz w:val="24"/>
              <w:szCs w:val="24"/>
            </w:rPr>
            <w:t xml:space="preserve">” (Parallel Societies in Denmark). In this report, a parallel society is defined as being “physically or mentally isolated and following its own norms and rules, without noticeable contact with Danish society and without a desire to become part of the Danish society.” The report claims that </w:t>
          </w:r>
          <w:r w:rsidR="003426C4">
            <w:rPr>
              <w:sz w:val="24"/>
              <w:szCs w:val="24"/>
            </w:rPr>
            <w:t>“</w:t>
          </w:r>
          <w:r w:rsidR="003426C4" w:rsidRPr="00B23217">
            <w:rPr>
              <w:sz w:val="24"/>
              <w:szCs w:val="24"/>
            </w:rPr>
            <w:t>parallel societies</w:t>
          </w:r>
          <w:r w:rsidR="003426C4">
            <w:rPr>
              <w:sz w:val="24"/>
              <w:szCs w:val="24"/>
            </w:rPr>
            <w:t>”</w:t>
          </w:r>
          <w:r w:rsidR="003426C4" w:rsidRPr="00B23217">
            <w:rPr>
              <w:sz w:val="24"/>
              <w:szCs w:val="24"/>
            </w:rPr>
            <w:t xml:space="preserve"> stem from the fact that some citizens have religious and other values that are different from those of the majority.  </w:t>
          </w:r>
        </w:p>
        <w:p w14:paraId="1D98F71E" w14:textId="77777777" w:rsidR="003426C4" w:rsidRDefault="003426C4" w:rsidP="003426C4">
          <w:pPr>
            <w:jc w:val="both"/>
            <w:rPr>
              <w:sz w:val="24"/>
              <w:szCs w:val="24"/>
            </w:rPr>
          </w:pPr>
        </w:p>
        <w:p w14:paraId="575C5DFA" w14:textId="77777777" w:rsidR="006D234C" w:rsidRDefault="003426C4" w:rsidP="003426C4">
          <w:pPr>
            <w:jc w:val="both"/>
            <w:rPr>
              <w:sz w:val="24"/>
              <w:szCs w:val="24"/>
            </w:rPr>
          </w:pPr>
          <w:r>
            <w:rPr>
              <w:sz w:val="24"/>
              <w:szCs w:val="24"/>
            </w:rPr>
            <w:t xml:space="preserve">Similarly, the Ministry of the Interior and Housing has justified its new legislative proposal on “prevention areas” with its objective to </w:t>
          </w:r>
          <w:r w:rsidRPr="003426C4">
            <w:rPr>
              <w:sz w:val="24"/>
              <w:szCs w:val="24"/>
            </w:rPr>
            <w:t>create “mixed cities”</w:t>
          </w:r>
          <w:r>
            <w:rPr>
              <w:sz w:val="24"/>
              <w:szCs w:val="24"/>
            </w:rPr>
            <w:t xml:space="preserve"> which, according </w:t>
          </w:r>
          <w:r w:rsidRPr="003426C4">
            <w:rPr>
              <w:sz w:val="24"/>
              <w:szCs w:val="24"/>
            </w:rPr>
            <w:t>to the Ministry, has been hindered by the resident composition of large housing estates. The Ministry states in its proposal that “ethnic and social separation must be combatted”, as concentrations of “non-Western” immigrants, including Danish born descendants of non-Western</w:t>
          </w:r>
          <w:r>
            <w:rPr>
              <w:sz w:val="24"/>
              <w:szCs w:val="24"/>
            </w:rPr>
            <w:t xml:space="preserve"> background, hamper integration and increase the risk of religious and cultural “parallel societies”, which pose one of the largest structural challenges to the community that forms the basis for the Danish welfare society. </w:t>
          </w:r>
          <w:r w:rsidR="00353FB0">
            <w:rPr>
              <w:sz w:val="24"/>
              <w:szCs w:val="24"/>
            </w:rPr>
            <w:t>The purported justifications for the legislation</w:t>
          </w:r>
          <w:r w:rsidR="00EC38FE">
            <w:rPr>
              <w:sz w:val="24"/>
              <w:szCs w:val="24"/>
            </w:rPr>
            <w:t xml:space="preserve"> therefore</w:t>
          </w:r>
          <w:r w:rsidR="00353FB0">
            <w:rPr>
              <w:sz w:val="24"/>
              <w:szCs w:val="24"/>
            </w:rPr>
            <w:t xml:space="preserve"> </w:t>
          </w:r>
          <w:r w:rsidR="00353FB0" w:rsidRPr="00353FB0">
            <w:rPr>
              <w:sz w:val="24"/>
              <w:szCs w:val="24"/>
            </w:rPr>
            <w:t>include the preservation of Danish “values” as well as better social integration and socio-economic conditions</w:t>
          </w:r>
          <w:r>
            <w:rPr>
              <w:sz w:val="24"/>
              <w:szCs w:val="24"/>
            </w:rPr>
            <w:t xml:space="preserve"> and remedying/preventing segregation</w:t>
          </w:r>
          <w:r w:rsidR="00353FB0" w:rsidRPr="00353FB0">
            <w:rPr>
              <w:sz w:val="24"/>
              <w:szCs w:val="24"/>
            </w:rPr>
            <w:t>.</w:t>
          </w:r>
          <w:r w:rsidR="00EC38FE">
            <w:rPr>
              <w:sz w:val="24"/>
              <w:szCs w:val="24"/>
            </w:rPr>
            <w:t xml:space="preserve"> </w:t>
          </w:r>
        </w:p>
        <w:p w14:paraId="1E6A265B" w14:textId="77777777" w:rsidR="006D234C" w:rsidRDefault="006D234C" w:rsidP="003426C4">
          <w:pPr>
            <w:jc w:val="both"/>
            <w:rPr>
              <w:sz w:val="24"/>
              <w:szCs w:val="24"/>
            </w:rPr>
          </w:pPr>
        </w:p>
        <w:p w14:paraId="7BF37603" w14:textId="2358912F" w:rsidR="006D234C" w:rsidRDefault="00353FB0" w:rsidP="006D234C">
          <w:pPr>
            <w:jc w:val="both"/>
            <w:rPr>
              <w:sz w:val="24"/>
              <w:szCs w:val="24"/>
            </w:rPr>
          </w:pPr>
          <w:r w:rsidRPr="006D234C">
            <w:rPr>
              <w:sz w:val="24"/>
              <w:szCs w:val="24"/>
            </w:rPr>
            <w:t xml:space="preserve">With regard to integration, </w:t>
          </w:r>
          <w:r w:rsidR="006D234C">
            <w:rPr>
              <w:sz w:val="24"/>
              <w:szCs w:val="24"/>
            </w:rPr>
            <w:t xml:space="preserve">however, </w:t>
          </w:r>
          <w:r w:rsidRPr="006D234C">
            <w:rPr>
              <w:sz w:val="24"/>
              <w:szCs w:val="24"/>
            </w:rPr>
            <w:t xml:space="preserve">as </w:t>
          </w:r>
          <w:r w:rsidR="006D234C">
            <w:rPr>
              <w:sz w:val="24"/>
              <w:szCs w:val="24"/>
            </w:rPr>
            <w:t>explained</w:t>
          </w:r>
          <w:r w:rsidRPr="006D234C">
            <w:rPr>
              <w:sz w:val="24"/>
              <w:szCs w:val="24"/>
            </w:rPr>
            <w:t xml:space="preserve"> </w:t>
          </w:r>
          <w:hyperlink r:id="rId21" w:history="1">
            <w:r w:rsidR="006D234C" w:rsidRPr="00977035">
              <w:rPr>
                <w:rStyle w:val="Hyperlink"/>
                <w:sz w:val="24"/>
                <w:szCs w:val="24"/>
              </w:rPr>
              <w:t>Advisory Committee on the Framework Convention for the Protection of National Minorities</w:t>
            </w:r>
          </w:hyperlink>
          <w:r w:rsidRPr="006D234C">
            <w:rPr>
              <w:sz w:val="24"/>
              <w:szCs w:val="24"/>
            </w:rPr>
            <w:t xml:space="preserve">, Denmark’s inclusion of ‘descendants’ “sends a message that may have a counter-effect on their feeling of belonging and </w:t>
          </w:r>
          <w:r w:rsidRPr="006D234C">
            <w:rPr>
              <w:sz w:val="24"/>
              <w:szCs w:val="24"/>
            </w:rPr>
            <w:lastRenderedPageBreak/>
            <w:t>forming an integral part of Danish society.”</w:t>
          </w:r>
          <w:r w:rsidR="006D234C">
            <w:rPr>
              <w:sz w:val="24"/>
              <w:szCs w:val="24"/>
            </w:rPr>
            <w:t xml:space="preserve"> </w:t>
          </w:r>
          <w:r w:rsidR="006D234C" w:rsidRPr="006D234C">
            <w:rPr>
              <w:sz w:val="24"/>
              <w:szCs w:val="24"/>
            </w:rPr>
            <w:t xml:space="preserve"> </w:t>
          </w:r>
          <w:r w:rsidRPr="006D234C">
            <w:rPr>
              <w:sz w:val="24"/>
              <w:szCs w:val="24"/>
            </w:rPr>
            <w:t xml:space="preserve">This is supported by </w:t>
          </w:r>
          <w:r w:rsidR="00EF44E4">
            <w:rPr>
              <w:sz w:val="24"/>
              <w:szCs w:val="24"/>
            </w:rPr>
            <w:t xml:space="preserve">the </w:t>
          </w:r>
          <w:hyperlink r:id="rId22" w:history="1">
            <w:r w:rsidR="006D234C" w:rsidRPr="00977035">
              <w:rPr>
                <w:rStyle w:val="Hyperlink"/>
                <w:sz w:val="24"/>
                <w:szCs w:val="24"/>
              </w:rPr>
              <w:t xml:space="preserve">UN Committee on Social, Economic and Cultural </w:t>
            </w:r>
            <w:proofErr w:type="spellStart"/>
            <w:r w:rsidR="006D234C" w:rsidRPr="00977035">
              <w:rPr>
                <w:rStyle w:val="Hyperlink"/>
                <w:sz w:val="24"/>
                <w:szCs w:val="24"/>
              </w:rPr>
              <w:t>Rights</w:t>
            </w:r>
          </w:hyperlink>
          <w:r w:rsidRPr="006D234C">
            <w:rPr>
              <w:sz w:val="24"/>
              <w:szCs w:val="24"/>
            </w:rPr>
            <w:t>’s</w:t>
          </w:r>
          <w:proofErr w:type="spellEnd"/>
          <w:r w:rsidRPr="006D234C">
            <w:rPr>
              <w:sz w:val="24"/>
              <w:szCs w:val="24"/>
            </w:rPr>
            <w:t xml:space="preserve"> unambiguous conclusion that the categorisation of “ghettos” results not only in discrimination based on ethnic origin and nationality but also in further marginalization.</w:t>
          </w:r>
          <w:r w:rsidR="006D234C">
            <w:rPr>
              <w:sz w:val="24"/>
              <w:szCs w:val="24"/>
            </w:rPr>
            <w:t xml:space="preserve">  </w:t>
          </w:r>
          <w:r w:rsidR="003426C4" w:rsidRPr="006D234C">
            <w:rPr>
              <w:sz w:val="24"/>
              <w:szCs w:val="24"/>
            </w:rPr>
            <w:t xml:space="preserve">The Committee’s recommendations </w:t>
          </w:r>
          <w:r w:rsidR="006D234C" w:rsidRPr="006D234C">
            <w:rPr>
              <w:sz w:val="24"/>
              <w:szCs w:val="24"/>
            </w:rPr>
            <w:t xml:space="preserve">also </w:t>
          </w:r>
          <w:r w:rsidR="003426C4" w:rsidRPr="006D234C">
            <w:rPr>
              <w:sz w:val="24"/>
              <w:szCs w:val="24"/>
            </w:rPr>
            <w:t xml:space="preserve">make it clear that </w:t>
          </w:r>
          <w:r w:rsidR="006D234C">
            <w:rPr>
              <w:sz w:val="24"/>
              <w:szCs w:val="24"/>
            </w:rPr>
            <w:t xml:space="preserve">any </w:t>
          </w:r>
          <w:r w:rsidR="006D234C" w:rsidRPr="006D234C">
            <w:rPr>
              <w:sz w:val="24"/>
              <w:szCs w:val="24"/>
            </w:rPr>
            <w:t xml:space="preserve">measures to address residential segregation </w:t>
          </w:r>
          <w:r w:rsidR="00C916E4">
            <w:rPr>
              <w:sz w:val="24"/>
              <w:szCs w:val="24"/>
            </w:rPr>
            <w:t xml:space="preserve">[if it in fact exists] </w:t>
          </w:r>
          <w:r w:rsidR="006D234C" w:rsidRPr="006D234C">
            <w:rPr>
              <w:sz w:val="24"/>
              <w:szCs w:val="24"/>
            </w:rPr>
            <w:t xml:space="preserve">and promote </w:t>
          </w:r>
          <w:r w:rsidR="00C916E4">
            <w:rPr>
              <w:sz w:val="24"/>
              <w:szCs w:val="24"/>
            </w:rPr>
            <w:t xml:space="preserve">integration </w:t>
          </w:r>
          <w:r w:rsidR="003426C4" w:rsidRPr="006D234C">
            <w:rPr>
              <w:sz w:val="24"/>
              <w:szCs w:val="24"/>
            </w:rPr>
            <w:t xml:space="preserve">must be consultative and not coercive or punitive.  </w:t>
          </w:r>
        </w:p>
        <w:p w14:paraId="0B1941EA" w14:textId="6302738A" w:rsidR="00C916E4" w:rsidRDefault="00C916E4" w:rsidP="006D234C">
          <w:pPr>
            <w:jc w:val="both"/>
            <w:rPr>
              <w:sz w:val="24"/>
              <w:szCs w:val="24"/>
            </w:rPr>
          </w:pPr>
        </w:p>
        <w:p w14:paraId="7017648C" w14:textId="14A7FDD3" w:rsidR="00C916E4" w:rsidRDefault="00C916E4" w:rsidP="006D234C">
          <w:pPr>
            <w:jc w:val="both"/>
            <w:rPr>
              <w:sz w:val="24"/>
              <w:szCs w:val="24"/>
            </w:rPr>
          </w:pPr>
          <w:r>
            <w:rPr>
              <w:sz w:val="24"/>
              <w:szCs w:val="24"/>
            </w:rPr>
            <w:t>Ra</w:t>
          </w:r>
          <w:r w:rsidRPr="00B23217">
            <w:rPr>
              <w:sz w:val="24"/>
              <w:szCs w:val="24"/>
            </w:rPr>
            <w:t>ther than promot</w:t>
          </w:r>
          <w:r>
            <w:rPr>
              <w:sz w:val="24"/>
              <w:szCs w:val="24"/>
            </w:rPr>
            <w:t>ing</w:t>
          </w:r>
          <w:r w:rsidRPr="00B23217">
            <w:rPr>
              <w:sz w:val="24"/>
              <w:szCs w:val="24"/>
            </w:rPr>
            <w:t xml:space="preserve"> cohesion and tolerance, in implementing the </w:t>
          </w:r>
          <w:r>
            <w:rPr>
              <w:sz w:val="24"/>
              <w:szCs w:val="24"/>
            </w:rPr>
            <w:t>“Ghetto Package”</w:t>
          </w:r>
          <w:r w:rsidRPr="00B23217">
            <w:rPr>
              <w:sz w:val="24"/>
              <w:szCs w:val="24"/>
            </w:rPr>
            <w:t xml:space="preserve">, the </w:t>
          </w:r>
          <w:r>
            <w:rPr>
              <w:sz w:val="24"/>
              <w:szCs w:val="24"/>
            </w:rPr>
            <w:t>S</w:t>
          </w:r>
          <w:r w:rsidRPr="00B23217">
            <w:rPr>
              <w:sz w:val="24"/>
              <w:szCs w:val="24"/>
            </w:rPr>
            <w:t xml:space="preserve">tate has already acted to </w:t>
          </w:r>
          <w:hyperlink r:id="rId23" w:history="1">
            <w:r w:rsidRPr="00B54B95">
              <w:rPr>
                <w:rStyle w:val="Hyperlink"/>
                <w:sz w:val="24"/>
                <w:szCs w:val="24"/>
              </w:rPr>
              <w:t>rend the social fabric of tight-knit communities</w:t>
            </w:r>
          </w:hyperlink>
          <w:r w:rsidRPr="00B23217">
            <w:rPr>
              <w:sz w:val="24"/>
              <w:szCs w:val="24"/>
            </w:rPr>
            <w:t>, with residents facing imminent eviction from homes they have often occupied for many</w:t>
          </w:r>
          <w:r>
            <w:rPr>
              <w:sz w:val="24"/>
              <w:szCs w:val="24"/>
            </w:rPr>
            <w:t xml:space="preserve"> years.</w:t>
          </w:r>
        </w:p>
        <w:p w14:paraId="7E490675" w14:textId="6612D4AD" w:rsidR="00C916E4" w:rsidRDefault="00B54B95" w:rsidP="006D234C">
          <w:pPr>
            <w:jc w:val="both"/>
            <w:rPr>
              <w:sz w:val="24"/>
              <w:szCs w:val="24"/>
            </w:rPr>
          </w:pPr>
          <w:r w:rsidRPr="00B54B95">
            <w:rPr>
              <w:sz w:val="24"/>
              <w:szCs w:val="24"/>
            </w:rPr>
            <w:t>In the name of advancing integration and addressing segregation, the Danish government has implemented a set of laws to regulate those of “non-Western background</w:t>
          </w:r>
          <w:r>
            <w:rPr>
              <w:sz w:val="24"/>
              <w:szCs w:val="24"/>
            </w:rPr>
            <w:t>”</w:t>
          </w:r>
          <w:r w:rsidRPr="00B54B95">
            <w:rPr>
              <w:sz w:val="24"/>
              <w:szCs w:val="24"/>
            </w:rPr>
            <w:t xml:space="preserve"> through discriminatory measures that in fact reinforce systemic domination of a s</w:t>
          </w:r>
          <w:r>
            <w:rPr>
              <w:sz w:val="24"/>
              <w:szCs w:val="24"/>
            </w:rPr>
            <w:t xml:space="preserve">ocially constructed and </w:t>
          </w:r>
          <w:proofErr w:type="spellStart"/>
          <w:r>
            <w:rPr>
              <w:sz w:val="24"/>
              <w:szCs w:val="24"/>
            </w:rPr>
            <w:t>racialis</w:t>
          </w:r>
          <w:r w:rsidRPr="00B54B95">
            <w:rPr>
              <w:sz w:val="24"/>
              <w:szCs w:val="24"/>
            </w:rPr>
            <w:t>ed</w:t>
          </w:r>
          <w:proofErr w:type="spellEnd"/>
          <w:r w:rsidRPr="00B54B95">
            <w:rPr>
              <w:sz w:val="24"/>
              <w:szCs w:val="24"/>
            </w:rPr>
            <w:t xml:space="preserve"> group.</w:t>
          </w:r>
        </w:p>
        <w:p w14:paraId="3E552929" w14:textId="77777777" w:rsidR="00B54B95" w:rsidRPr="00B54B95" w:rsidRDefault="00B54B95" w:rsidP="006D234C">
          <w:pPr>
            <w:jc w:val="both"/>
            <w:rPr>
              <w:sz w:val="24"/>
              <w:szCs w:val="24"/>
            </w:rPr>
          </w:pPr>
        </w:p>
        <w:p w14:paraId="09D3DCAD" w14:textId="5E2065E3" w:rsidR="00C916E4" w:rsidRDefault="00C916E4" w:rsidP="006D234C">
          <w:pPr>
            <w:jc w:val="both"/>
            <w:rPr>
              <w:sz w:val="24"/>
              <w:szCs w:val="24"/>
            </w:rPr>
          </w:pPr>
          <w:r>
            <w:rPr>
              <w:sz w:val="24"/>
              <w:szCs w:val="24"/>
            </w:rPr>
            <w:t>The previous answers set out the detrimental impact on socio-economic issues including access to affordable housing.</w:t>
          </w:r>
        </w:p>
        <w:p w14:paraId="0A46A57E" w14:textId="77777777" w:rsidR="006D234C" w:rsidRDefault="006D234C" w:rsidP="006D234C">
          <w:pPr>
            <w:jc w:val="both"/>
            <w:rPr>
              <w:sz w:val="24"/>
              <w:szCs w:val="24"/>
            </w:rPr>
          </w:pPr>
        </w:p>
        <w:p w14:paraId="7A97DCC3" w14:textId="343EA74E" w:rsidR="00B23217" w:rsidRDefault="00C916E4" w:rsidP="00C916E4">
          <w:pPr>
            <w:tabs>
              <w:tab w:val="left" w:pos="1460"/>
            </w:tabs>
            <w:jc w:val="both"/>
            <w:rPr>
              <w:sz w:val="24"/>
              <w:szCs w:val="24"/>
            </w:rPr>
          </w:pPr>
          <w:r>
            <w:rPr>
              <w:sz w:val="24"/>
              <w:szCs w:val="24"/>
            </w:rPr>
            <w:tab/>
          </w:r>
        </w:p>
        <w:p w14:paraId="7ECC4E3B" w14:textId="03EB54B7" w:rsidR="00226F79" w:rsidRPr="00226F79" w:rsidRDefault="00AF5B21" w:rsidP="00226F79">
          <w:pPr>
            <w:jc w:val="both"/>
            <w:rPr>
              <w:sz w:val="24"/>
              <w:szCs w:val="24"/>
            </w:rPr>
          </w:pPr>
        </w:p>
      </w:sdtContent>
    </w:sdt>
    <w:p w14:paraId="7EE233A0"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46E38D9E" w14:textId="77777777" w:rsidR="00226F79" w:rsidRPr="00226F79" w:rsidRDefault="00226F79" w:rsidP="00226F79">
      <w:pPr>
        <w:jc w:val="both"/>
        <w:rPr>
          <w:sz w:val="24"/>
          <w:szCs w:val="24"/>
        </w:rPr>
      </w:pPr>
    </w:p>
    <w:p w14:paraId="22BCB00E" w14:textId="77777777"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3BBAD1C4" w14:textId="77777777" w:rsidR="00226F79" w:rsidRPr="00226F79" w:rsidRDefault="00AF5B21"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090E2D64" w14:textId="77777777" w:rsidR="00226F79" w:rsidRPr="00226F79" w:rsidRDefault="00226F79" w:rsidP="00226F79">
      <w:pPr>
        <w:jc w:val="both"/>
        <w:rPr>
          <w:sz w:val="24"/>
          <w:szCs w:val="24"/>
        </w:rPr>
      </w:pPr>
    </w:p>
    <w:p w14:paraId="7FEFF8FE" w14:textId="77777777"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w:t>
      </w:r>
      <w:r w:rsidRPr="00226F79">
        <w:rPr>
          <w:sz w:val="24"/>
          <w:szCs w:val="24"/>
        </w:rPr>
        <w:lastRenderedPageBreak/>
        <w:t xml:space="preserve">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14:paraId="343013CC" w14:textId="77777777" w:rsidR="006D0C62" w:rsidRDefault="00AF5B21"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14:paraId="337445C3" w14:textId="77777777" w:rsidR="006D0C62" w:rsidRPr="00226F79" w:rsidRDefault="006D0C62" w:rsidP="00226F79">
      <w:pPr>
        <w:jc w:val="both"/>
        <w:rPr>
          <w:sz w:val="24"/>
          <w:szCs w:val="24"/>
        </w:rPr>
      </w:pPr>
    </w:p>
    <w:p w14:paraId="0EA51CB7" w14:textId="77777777" w:rsidR="00226F79" w:rsidRPr="00226F79" w:rsidRDefault="00226F79" w:rsidP="00226F79">
      <w:pPr>
        <w:jc w:val="both"/>
        <w:rPr>
          <w:sz w:val="24"/>
          <w:szCs w:val="24"/>
        </w:rPr>
      </w:pPr>
      <w:r w:rsidRPr="009855DE">
        <w:rPr>
          <w:sz w:val="24"/>
          <w:szCs w:val="24"/>
        </w:rPr>
        <w:t>14. Have any particular historical or current laws, policies or practices in your country, region or town/community caused or exacerbated segregation?</w:t>
      </w:r>
      <w:r w:rsidRPr="00226F79">
        <w:rPr>
          <w:sz w:val="24"/>
          <w:szCs w:val="24"/>
        </w:rPr>
        <w:t xml:space="preserve"> </w:t>
      </w:r>
    </w:p>
    <w:p w14:paraId="6F4B47E8" w14:textId="77777777" w:rsidR="00226F79" w:rsidRPr="00226F79" w:rsidRDefault="00AF5B21"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14:paraId="36128EA9" w14:textId="77777777" w:rsidR="00226F79" w:rsidRPr="00226F79" w:rsidRDefault="00226F79" w:rsidP="00226F79">
      <w:pPr>
        <w:jc w:val="both"/>
        <w:rPr>
          <w:sz w:val="24"/>
          <w:szCs w:val="24"/>
        </w:rPr>
      </w:pPr>
    </w:p>
    <w:p w14:paraId="00F7BB25"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3AD33470" w14:textId="77777777" w:rsidR="00226F79" w:rsidRPr="00226F79" w:rsidRDefault="00AF5B21"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38F76CB" w14:textId="77777777" w:rsidR="00226F79" w:rsidRPr="00226F79" w:rsidRDefault="00226F79" w:rsidP="00226F79">
      <w:pPr>
        <w:jc w:val="both"/>
        <w:rPr>
          <w:sz w:val="24"/>
          <w:szCs w:val="24"/>
        </w:rPr>
      </w:pPr>
    </w:p>
    <w:p w14:paraId="41CD2156" w14:textId="77777777" w:rsidR="00226F79" w:rsidRPr="006516BC" w:rsidRDefault="00226F79"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t xml:space="preserve">16. Are there examples in your country of where spatial and residential clustering has been a result of voluntary choices of residence by members of particular groups? </w:t>
      </w:r>
    </w:p>
    <w:p w14:paraId="6BD68081" w14:textId="7B75D9D2" w:rsidR="00E27A25" w:rsidRDefault="00AF5B21" w:rsidP="00E27A25">
      <w:pPr>
        <w:jc w:val="both"/>
        <w:rPr>
          <w:sz w:val="24"/>
          <w:szCs w:val="24"/>
        </w:rPr>
      </w:pPr>
      <w:sdt>
        <w:sdtPr>
          <w:rPr>
            <w:sz w:val="24"/>
            <w:szCs w:val="24"/>
          </w:rPr>
          <w:id w:val="-1861265766"/>
        </w:sdtPr>
        <w:sdtEndPr/>
        <w:sdtContent>
          <w:r w:rsidR="00FA7A0D">
            <w:rPr>
              <w:sz w:val="24"/>
              <w:szCs w:val="24"/>
            </w:rPr>
            <w:t>“Non-Western background” is a state-made and artificial categorisation.  The</w:t>
          </w:r>
          <w:r w:rsidR="00E27A25">
            <w:rPr>
              <w:sz w:val="24"/>
              <w:szCs w:val="24"/>
            </w:rPr>
            <w:t xml:space="preserve"> Open Society Justice Initiative submits that the share of residents of “non-Western background</w:t>
          </w:r>
          <w:r w:rsidR="00FA7A0D">
            <w:rPr>
              <w:sz w:val="24"/>
              <w:szCs w:val="24"/>
            </w:rPr>
            <w:t>”</w:t>
          </w:r>
          <w:r w:rsidR="00E27A25">
            <w:rPr>
              <w:sz w:val="24"/>
              <w:szCs w:val="24"/>
            </w:rPr>
            <w:t xml:space="preserve"> in common housing areas across Denmark does not amount to imposed segregation</w:t>
          </w:r>
          <w:r w:rsidR="00FA7A0D">
            <w:rPr>
              <w:sz w:val="24"/>
              <w:szCs w:val="24"/>
            </w:rPr>
            <w:t xml:space="preserve">, with residents </w:t>
          </w:r>
          <w:r w:rsidR="00E27A25">
            <w:rPr>
              <w:sz w:val="24"/>
              <w:szCs w:val="24"/>
            </w:rPr>
            <w:t xml:space="preserve">actively </w:t>
          </w:r>
          <w:r w:rsidR="00E27A25" w:rsidRPr="00FA7A0D">
            <w:rPr>
              <w:sz w:val="24"/>
              <w:szCs w:val="24"/>
            </w:rPr>
            <w:t>choos</w:t>
          </w:r>
          <w:r w:rsidR="00FA7A0D" w:rsidRPr="00FA7A0D">
            <w:rPr>
              <w:sz w:val="24"/>
              <w:szCs w:val="24"/>
            </w:rPr>
            <w:t>ing</w:t>
          </w:r>
          <w:r w:rsidR="00E27A25" w:rsidRPr="00FA7A0D">
            <w:rPr>
              <w:sz w:val="24"/>
              <w:szCs w:val="24"/>
            </w:rPr>
            <w:t xml:space="preserve"> to live in common housing</w:t>
          </w:r>
          <w:r w:rsidR="00E27A25">
            <w:rPr>
              <w:sz w:val="24"/>
              <w:szCs w:val="24"/>
            </w:rPr>
            <w:t xml:space="preserve">, </w:t>
          </w:r>
          <w:r w:rsidR="00FA7A0D">
            <w:rPr>
              <w:sz w:val="24"/>
              <w:szCs w:val="24"/>
            </w:rPr>
            <w:t xml:space="preserve">often because it offers </w:t>
          </w:r>
          <w:r w:rsidR="00E27A25">
            <w:rPr>
              <w:sz w:val="24"/>
              <w:szCs w:val="24"/>
            </w:rPr>
            <w:t>an affordable housing option.</w:t>
          </w:r>
        </w:sdtContent>
      </w:sdt>
      <w:r w:rsidR="00E27A25">
        <w:rPr>
          <w:sz w:val="24"/>
          <w:szCs w:val="24"/>
        </w:rPr>
        <w:t xml:space="preserve"> </w:t>
      </w:r>
      <w:r w:rsidR="00FA7A0D">
        <w:rPr>
          <w:sz w:val="24"/>
          <w:szCs w:val="24"/>
        </w:rPr>
        <w:t>One resident</w:t>
      </w:r>
      <w:r w:rsidR="00977035">
        <w:rPr>
          <w:sz w:val="24"/>
          <w:szCs w:val="24"/>
        </w:rPr>
        <w:t xml:space="preserve"> from </w:t>
      </w:r>
      <w:r w:rsidR="00977035" w:rsidRPr="00977035">
        <w:rPr>
          <w:sz w:val="24"/>
          <w:szCs w:val="24"/>
        </w:rPr>
        <w:t>Mjølnerparken</w:t>
      </w:r>
      <w:r w:rsidR="00FA7A0D">
        <w:rPr>
          <w:sz w:val="24"/>
          <w:szCs w:val="24"/>
        </w:rPr>
        <w:t xml:space="preserve"> describes her experiences</w:t>
      </w:r>
      <w:r w:rsidR="00977035" w:rsidRPr="00977035">
        <w:rPr>
          <w:sz w:val="24"/>
          <w:szCs w:val="24"/>
        </w:rPr>
        <w:t xml:space="preserve"> </w:t>
      </w:r>
      <w:hyperlink r:id="rId24" w:history="1">
        <w:r w:rsidR="00977035" w:rsidRPr="00977035">
          <w:rPr>
            <w:rStyle w:val="Hyperlink"/>
            <w:sz w:val="24"/>
            <w:szCs w:val="24"/>
          </w:rPr>
          <w:t>here</w:t>
        </w:r>
      </w:hyperlink>
      <w:r w:rsidR="00977035">
        <w:rPr>
          <w:sz w:val="24"/>
          <w:szCs w:val="24"/>
        </w:rPr>
        <w:t xml:space="preserve">. </w:t>
      </w:r>
    </w:p>
    <w:p w14:paraId="01D4D2EE" w14:textId="77777777" w:rsidR="00226F79" w:rsidRPr="00226F79" w:rsidRDefault="00226F79" w:rsidP="00226F79">
      <w:pPr>
        <w:jc w:val="both"/>
        <w:rPr>
          <w:sz w:val="24"/>
          <w:szCs w:val="24"/>
        </w:rPr>
      </w:pPr>
    </w:p>
    <w:p w14:paraId="5CACB785"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690958F6" w14:textId="77777777" w:rsidR="006D0C62" w:rsidRPr="00226F79" w:rsidRDefault="00AF5B21"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26A6B893" w14:textId="77777777" w:rsidR="00226F79" w:rsidRDefault="00226F79" w:rsidP="00226F79">
      <w:pPr>
        <w:jc w:val="both"/>
        <w:rPr>
          <w:sz w:val="24"/>
          <w:szCs w:val="24"/>
        </w:rPr>
      </w:pPr>
    </w:p>
    <w:p w14:paraId="6503A5C2" w14:textId="77777777" w:rsidR="00226F79" w:rsidRPr="006516BC" w:rsidRDefault="003A314E"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lastRenderedPageBreak/>
        <w:t xml:space="preserve">18. </w:t>
      </w:r>
      <w:r w:rsidR="00226F79" w:rsidRPr="006516BC">
        <w:rPr>
          <w:sz w:val="24"/>
          <w:szCs w:val="24"/>
        </w:rPr>
        <w:t>In your view, are certain forms of observed residential separation/voluntary clustering compatible with human rights law and if so why? (</w:t>
      </w:r>
      <w:proofErr w:type="gramStart"/>
      <w:r w:rsidR="00226F79" w:rsidRPr="006516BC">
        <w:rPr>
          <w:sz w:val="24"/>
          <w:szCs w:val="24"/>
        </w:rPr>
        <w:t>for</w:t>
      </w:r>
      <w:proofErr w:type="gramEnd"/>
      <w:r w:rsidR="00226F79" w:rsidRPr="006516BC">
        <w:rPr>
          <w:sz w:val="24"/>
          <w:szCs w:val="24"/>
        </w:rPr>
        <w:t xml:space="preserve"> example to protect rights of minorities or to respect the freedom of choice of individuals to decide with whom to live together). </w:t>
      </w:r>
    </w:p>
    <w:p w14:paraId="57FAF2D2" w14:textId="61EFC027" w:rsidR="00226F79" w:rsidRPr="00226F79" w:rsidRDefault="00AF5B21" w:rsidP="00FA7A0D">
      <w:pPr>
        <w:jc w:val="both"/>
        <w:rPr>
          <w:sz w:val="24"/>
          <w:szCs w:val="24"/>
        </w:rPr>
      </w:pPr>
      <w:sdt>
        <w:sdtPr>
          <w:rPr>
            <w:sz w:val="24"/>
            <w:szCs w:val="24"/>
          </w:rPr>
          <w:id w:val="-1361113105"/>
        </w:sdtPr>
        <w:sdtEndPr/>
        <w:sdtContent>
          <w:r w:rsidR="00FA7A0D">
            <w:rPr>
              <w:sz w:val="24"/>
              <w:szCs w:val="24"/>
            </w:rPr>
            <w:t xml:space="preserve">As set out above, the </w:t>
          </w:r>
          <w:hyperlink r:id="rId25" w:history="1">
            <w:r w:rsidR="005A32E2" w:rsidRPr="00977035">
              <w:rPr>
                <w:rStyle w:val="Hyperlink"/>
                <w:sz w:val="24"/>
                <w:szCs w:val="24"/>
              </w:rPr>
              <w:t>UN Committee on Social, Economic and Cultural Rights</w:t>
            </w:r>
          </w:hyperlink>
          <w:r w:rsidR="005A32E2">
            <w:rPr>
              <w:rStyle w:val="Hyperlink"/>
              <w:sz w:val="24"/>
              <w:szCs w:val="24"/>
              <w:u w:val="none"/>
            </w:rPr>
            <w:t xml:space="preserve"> </w:t>
          </w:r>
        </w:sdtContent>
      </w:sdt>
      <w:r w:rsidR="005A32E2">
        <w:rPr>
          <w:sz w:val="24"/>
          <w:szCs w:val="24"/>
        </w:rPr>
        <w:t xml:space="preserve">has expressed concern about the impact of the “Ghetto Package” laws on freedom of residence and set out minimum requirements for measures purporting to address residential segregation. </w:t>
      </w:r>
    </w:p>
    <w:p w14:paraId="514238FB" w14:textId="77777777" w:rsidR="00226F79" w:rsidRPr="00226F79" w:rsidRDefault="00226F79" w:rsidP="00226F79">
      <w:pPr>
        <w:jc w:val="both"/>
        <w:rPr>
          <w:sz w:val="24"/>
          <w:szCs w:val="24"/>
        </w:rPr>
      </w:pPr>
    </w:p>
    <w:p w14:paraId="7490D517"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734BC060" w14:textId="77777777" w:rsidR="00226F79" w:rsidRPr="00226F79" w:rsidRDefault="00AF5B21"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3C2007CE" w14:textId="77777777" w:rsidR="00226F79" w:rsidRPr="00226F79" w:rsidRDefault="00226F79" w:rsidP="00226F79">
      <w:pPr>
        <w:jc w:val="both"/>
        <w:rPr>
          <w:sz w:val="24"/>
          <w:szCs w:val="24"/>
        </w:rPr>
      </w:pPr>
    </w:p>
    <w:p w14:paraId="33D83717"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08C62B40" w14:textId="77777777" w:rsidR="00226F79" w:rsidRPr="00226F79" w:rsidRDefault="00AF5B21"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3575EB13" w14:textId="77777777" w:rsidR="00226F79" w:rsidRPr="00226F79" w:rsidRDefault="00226F79" w:rsidP="00226F79">
      <w:pPr>
        <w:jc w:val="both"/>
        <w:rPr>
          <w:sz w:val="24"/>
          <w:szCs w:val="24"/>
        </w:rPr>
      </w:pPr>
    </w:p>
    <w:p w14:paraId="07C813EB" w14:textId="77777777" w:rsidR="00226F79" w:rsidRPr="00226F79" w:rsidRDefault="00226F79" w:rsidP="00226F79">
      <w:pPr>
        <w:jc w:val="both"/>
        <w:rPr>
          <w:sz w:val="24"/>
          <w:szCs w:val="24"/>
        </w:rPr>
      </w:pPr>
    </w:p>
    <w:p w14:paraId="21B0D3F2"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17BFBFE3" w14:textId="77777777" w:rsidR="00226F79" w:rsidRPr="00226F79" w:rsidRDefault="00226F79" w:rsidP="00226F79">
      <w:pPr>
        <w:jc w:val="both"/>
        <w:rPr>
          <w:sz w:val="24"/>
          <w:szCs w:val="24"/>
        </w:rPr>
      </w:pPr>
    </w:p>
    <w:p w14:paraId="32311A31"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20C6A285" w14:textId="77777777" w:rsidR="00226F79" w:rsidRDefault="00AF5B21"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14:paraId="7F557E30" w14:textId="77777777" w:rsidR="00226F79" w:rsidRPr="00226F79" w:rsidRDefault="00226F79" w:rsidP="00226F79">
      <w:pPr>
        <w:jc w:val="both"/>
        <w:rPr>
          <w:sz w:val="24"/>
          <w:szCs w:val="24"/>
        </w:rPr>
      </w:pPr>
    </w:p>
    <w:p w14:paraId="0DD6E848"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0899DAEA" w14:textId="77777777" w:rsidR="00226F79" w:rsidRPr="00226F79" w:rsidRDefault="00AF5B21"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14:paraId="117004CC" w14:textId="77777777" w:rsidR="00226F79" w:rsidRPr="00226F79" w:rsidRDefault="00226F79" w:rsidP="00226F79">
      <w:pPr>
        <w:jc w:val="both"/>
        <w:rPr>
          <w:sz w:val="24"/>
          <w:szCs w:val="24"/>
        </w:rPr>
      </w:pPr>
    </w:p>
    <w:p w14:paraId="1174CC05" w14:textId="77777777" w:rsidR="00226F79" w:rsidRPr="006516BC" w:rsidRDefault="00226F79" w:rsidP="006516BC">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6516BC">
        <w:rPr>
          <w:sz w:val="24"/>
          <w:szCs w:val="24"/>
        </w:rPr>
        <w:t>2</w:t>
      </w:r>
      <w:r w:rsidR="003A314E" w:rsidRPr="006516BC">
        <w:rPr>
          <w:sz w:val="24"/>
          <w:szCs w:val="24"/>
        </w:rPr>
        <w:t>3</w:t>
      </w:r>
      <w:r w:rsidRPr="006516BC">
        <w:rPr>
          <w:sz w:val="24"/>
          <w:szCs w:val="24"/>
        </w:rPr>
        <w:t>. Have any particular laws, policies or measures been implemented to limit or reduce residential segregation?  To what extent have such policies raised human rights concerns?</w:t>
      </w:r>
    </w:p>
    <w:p w14:paraId="48C3A15A" w14:textId="5EE54E2B" w:rsidR="00226F79" w:rsidRPr="00226F79" w:rsidRDefault="00AF5B21" w:rsidP="00226F79">
      <w:pPr>
        <w:jc w:val="both"/>
        <w:rPr>
          <w:sz w:val="24"/>
          <w:szCs w:val="24"/>
        </w:rPr>
      </w:pPr>
      <w:sdt>
        <w:sdtPr>
          <w:rPr>
            <w:sz w:val="24"/>
            <w:szCs w:val="24"/>
          </w:rPr>
          <w:id w:val="-1718507619"/>
        </w:sdtPr>
        <w:sdtEndPr/>
        <w:sdtContent>
          <w:sdt>
            <w:sdtPr>
              <w:rPr>
                <w:sz w:val="24"/>
                <w:szCs w:val="24"/>
              </w:rPr>
              <w:id w:val="-2110036250"/>
            </w:sdtPr>
            <w:sdtEndPr/>
            <w:sdtContent>
              <w:r w:rsidR="00FA7A0D">
                <w:rPr>
                  <w:sz w:val="24"/>
                  <w:szCs w:val="24"/>
                </w:rPr>
                <w:t>As set out above.</w:t>
              </w:r>
            </w:sdtContent>
          </w:sdt>
        </w:sdtContent>
      </w:sdt>
    </w:p>
    <w:p w14:paraId="36C423D9" w14:textId="31C13840" w:rsidR="0098486F" w:rsidRDefault="0098486F" w:rsidP="00226F79">
      <w:pPr>
        <w:jc w:val="both"/>
        <w:rPr>
          <w:sz w:val="24"/>
          <w:szCs w:val="24"/>
        </w:rPr>
      </w:pPr>
    </w:p>
    <w:p w14:paraId="655592A6" w14:textId="77777777" w:rsidR="003413B4" w:rsidRDefault="003413B4" w:rsidP="00F21324">
      <w:pPr>
        <w:jc w:val="both"/>
        <w:rPr>
          <w:sz w:val="24"/>
          <w:szCs w:val="24"/>
        </w:rPr>
      </w:pPr>
    </w:p>
    <w:p w14:paraId="6CBCCDE7" w14:textId="77777777" w:rsidR="00F21324" w:rsidRDefault="00F21324" w:rsidP="00226F79">
      <w:pPr>
        <w:jc w:val="both"/>
        <w:rPr>
          <w:sz w:val="24"/>
          <w:szCs w:val="24"/>
        </w:rPr>
      </w:pPr>
    </w:p>
    <w:p w14:paraId="330BFEBF" w14:textId="77777777" w:rsidR="007D50E4" w:rsidRDefault="007D50E4" w:rsidP="00226F79">
      <w:pPr>
        <w:jc w:val="both"/>
        <w:rPr>
          <w:sz w:val="24"/>
          <w:szCs w:val="24"/>
        </w:rPr>
      </w:pPr>
    </w:p>
    <w:p w14:paraId="08691D6A" w14:textId="4E448C38"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439A20EF" w14:textId="77777777" w:rsidR="00226F79" w:rsidRPr="00226F79" w:rsidRDefault="00AF5B21"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14:paraId="0AEE37DC" w14:textId="77777777" w:rsidR="00226F79" w:rsidRPr="00226F79" w:rsidRDefault="00226F79" w:rsidP="00226F79">
      <w:pPr>
        <w:ind w:left="360"/>
        <w:jc w:val="both"/>
        <w:rPr>
          <w:sz w:val="24"/>
          <w:szCs w:val="24"/>
        </w:rPr>
      </w:pPr>
    </w:p>
    <w:p w14:paraId="6FE1ADE3"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3FD8DBCB" w14:textId="77777777" w:rsidR="00226F79" w:rsidRPr="00226F79" w:rsidRDefault="00AF5B21"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7D74DE2C" w14:textId="77777777" w:rsidR="00226F79" w:rsidRPr="00226F79" w:rsidRDefault="00226F79" w:rsidP="00226F79">
      <w:pPr>
        <w:jc w:val="both"/>
        <w:rPr>
          <w:sz w:val="24"/>
          <w:szCs w:val="24"/>
        </w:rPr>
      </w:pPr>
    </w:p>
    <w:p w14:paraId="077C3F9D"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44A126CD" w14:textId="77777777" w:rsidR="00487B1A" w:rsidRPr="00226F79" w:rsidRDefault="00AF5B21"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14:paraId="755A6C39" w14:textId="77777777" w:rsidR="00226F79" w:rsidRPr="00226F79" w:rsidRDefault="00226F79" w:rsidP="00226F79">
      <w:pPr>
        <w:jc w:val="both"/>
        <w:rPr>
          <w:sz w:val="24"/>
          <w:szCs w:val="24"/>
        </w:rPr>
      </w:pPr>
    </w:p>
    <w:p w14:paraId="28F6BA2C" w14:textId="77777777"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1C510061" w14:textId="77777777" w:rsidR="00487B1A" w:rsidRPr="00226F79" w:rsidRDefault="00AF5B21"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14:paraId="6A884D45"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0A094D93" w14:textId="77777777" w:rsidR="00226F79" w:rsidRPr="00226F79" w:rsidRDefault="00226F79" w:rsidP="00226F79">
      <w:pPr>
        <w:jc w:val="both"/>
        <w:rPr>
          <w:b/>
          <w:sz w:val="24"/>
          <w:szCs w:val="24"/>
          <w:u w:val="single"/>
        </w:rPr>
      </w:pPr>
      <w:r w:rsidRPr="00CD1993">
        <w:rPr>
          <w:b/>
          <w:sz w:val="24"/>
          <w:szCs w:val="24"/>
          <w:u w:val="single"/>
        </w:rPr>
        <w:lastRenderedPageBreak/>
        <w:t>DATA ON DISCRIMINATION IN HOUSING AND SPATIAL/RESIDENTIAL SEGREGATION</w:t>
      </w:r>
      <w:r w:rsidRPr="00226F79">
        <w:rPr>
          <w:b/>
          <w:sz w:val="24"/>
          <w:szCs w:val="24"/>
          <w:u w:val="single"/>
        </w:rPr>
        <w:t xml:space="preserve"> </w:t>
      </w:r>
    </w:p>
    <w:p w14:paraId="21F1BD65" w14:textId="77777777" w:rsidR="00226F79" w:rsidRPr="00226F79" w:rsidRDefault="00226F79" w:rsidP="00226F79">
      <w:pPr>
        <w:jc w:val="both"/>
        <w:rPr>
          <w:sz w:val="24"/>
          <w:szCs w:val="24"/>
        </w:rPr>
      </w:pPr>
    </w:p>
    <w:p w14:paraId="51FB9FFC" w14:textId="77777777" w:rsidR="00226F79" w:rsidRPr="007F1741" w:rsidRDefault="00226F79" w:rsidP="007F1741">
      <w:pPr>
        <w:pBdr>
          <w:top w:val="single" w:sz="4" w:space="1" w:color="auto"/>
          <w:left w:val="single" w:sz="4" w:space="4" w:color="auto"/>
          <w:bottom w:val="single" w:sz="4" w:space="1" w:color="auto"/>
          <w:right w:val="single" w:sz="4" w:space="4" w:color="auto"/>
        </w:pBdr>
        <w:shd w:val="clear" w:color="auto" w:fill="EAF1DD" w:themeFill="accent3" w:themeFillTint="33"/>
        <w:jc w:val="both"/>
        <w:rPr>
          <w:sz w:val="24"/>
          <w:szCs w:val="24"/>
        </w:rPr>
      </w:pPr>
      <w:r w:rsidRPr="007F1741">
        <w:rPr>
          <w:sz w:val="24"/>
          <w:szCs w:val="24"/>
        </w:rPr>
        <w:t>2</w:t>
      </w:r>
      <w:r w:rsidR="00487B1A" w:rsidRPr="007F1741">
        <w:rPr>
          <w:sz w:val="24"/>
          <w:szCs w:val="24"/>
        </w:rPr>
        <w:t>8</w:t>
      </w:r>
      <w:r w:rsidRPr="007F1741">
        <w:rPr>
          <w:sz w:val="24"/>
          <w:szCs w:val="24"/>
        </w:rPr>
        <w:t xml:space="preserve">. </w:t>
      </w:r>
      <w:proofErr w:type="gramStart"/>
      <w:r w:rsidRPr="007F1741">
        <w:rPr>
          <w:sz w:val="24"/>
          <w:szCs w:val="24"/>
        </w:rPr>
        <w:t>Is</w:t>
      </w:r>
      <w:proofErr w:type="gramEnd"/>
      <w:r w:rsidRPr="007F1741">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14:paraId="3D356DA6" w14:textId="629B88C3" w:rsidR="006D0C62" w:rsidRPr="00226F79" w:rsidRDefault="00AF5B21" w:rsidP="006D0C62">
      <w:pPr>
        <w:jc w:val="both"/>
        <w:rPr>
          <w:sz w:val="24"/>
          <w:szCs w:val="24"/>
        </w:rPr>
      </w:pPr>
      <w:sdt>
        <w:sdtPr>
          <w:rPr>
            <w:sz w:val="24"/>
            <w:szCs w:val="24"/>
          </w:rPr>
          <w:id w:val="517506414"/>
        </w:sdtPr>
        <w:sdtEndPr/>
        <w:sdtContent>
          <w:sdt>
            <w:sdtPr>
              <w:rPr>
                <w:sz w:val="24"/>
                <w:szCs w:val="24"/>
              </w:rPr>
              <w:id w:val="696820229"/>
            </w:sdtPr>
            <w:sdtEndPr/>
            <w:sdtContent>
              <w:r w:rsidR="0017429A">
                <w:rPr>
                  <w:sz w:val="24"/>
                  <w:szCs w:val="24"/>
                </w:rPr>
                <w:t>Denmark</w:t>
              </w:r>
              <w:r w:rsidR="00CD1993" w:rsidRPr="00CD1993">
                <w:rPr>
                  <w:sz w:val="24"/>
                  <w:szCs w:val="24"/>
                </w:rPr>
                <w:t xml:space="preserve"> collects data about “non-Western background</w:t>
              </w:r>
              <w:r w:rsidR="00FA7A0D">
                <w:rPr>
                  <w:sz w:val="24"/>
                  <w:szCs w:val="24"/>
                </w:rPr>
                <w:t>”</w:t>
              </w:r>
              <w:r w:rsidR="00CD1993" w:rsidRPr="00CD1993">
                <w:rPr>
                  <w:sz w:val="24"/>
                  <w:szCs w:val="24"/>
                </w:rPr>
                <w:t xml:space="preserve"> and uses </w:t>
              </w:r>
              <w:r w:rsidR="007F1741">
                <w:rPr>
                  <w:sz w:val="24"/>
                  <w:szCs w:val="24"/>
                </w:rPr>
                <w:t>this</w:t>
              </w:r>
              <w:r w:rsidR="00CD1993" w:rsidRPr="00CD1993">
                <w:rPr>
                  <w:sz w:val="24"/>
                  <w:szCs w:val="24"/>
                </w:rPr>
                <w:t xml:space="preserve"> in the</w:t>
              </w:r>
              <w:r w:rsidR="00CD1993">
                <w:rPr>
                  <w:sz w:val="24"/>
                  <w:szCs w:val="24"/>
                </w:rPr>
                <w:t xml:space="preserve"> above-outlined</w:t>
              </w:r>
              <w:r w:rsidR="00CD1993" w:rsidRPr="00CD1993">
                <w:rPr>
                  <w:sz w:val="24"/>
                  <w:szCs w:val="24"/>
                </w:rPr>
                <w:t xml:space="preserve"> laws and proposals</w:t>
              </w:r>
              <w:r w:rsidR="00FA7A0D">
                <w:rPr>
                  <w:sz w:val="24"/>
                  <w:szCs w:val="24"/>
                </w:rPr>
                <w:t>.  The Danish government has stated that, through such laws, it wishes to change resident compositions including in relation to ethnic origin.  However, the country’s official position is that it does not collect data relating to race or ethnic origin.</w:t>
              </w:r>
            </w:sdtContent>
          </w:sdt>
        </w:sdtContent>
      </w:sdt>
    </w:p>
    <w:p w14:paraId="45BC50BF" w14:textId="77777777" w:rsidR="00226F79" w:rsidRPr="00226F79" w:rsidRDefault="00226F79" w:rsidP="00226F79">
      <w:pPr>
        <w:jc w:val="both"/>
        <w:rPr>
          <w:sz w:val="24"/>
          <w:szCs w:val="24"/>
        </w:rPr>
      </w:pPr>
    </w:p>
    <w:p w14:paraId="64728840"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18E1E96D" w14:textId="77777777" w:rsidR="00226F79" w:rsidRDefault="00AF5B21"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14:paraId="2DC4BCD6" w14:textId="77777777" w:rsidR="006D0C62" w:rsidRPr="00226F79" w:rsidRDefault="006D0C62" w:rsidP="00226F79">
      <w:pPr>
        <w:jc w:val="both"/>
        <w:rPr>
          <w:sz w:val="24"/>
          <w:szCs w:val="24"/>
        </w:rPr>
      </w:pPr>
    </w:p>
    <w:p w14:paraId="6F8D2718"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1521BD41" w14:textId="77777777" w:rsidR="00471E39" w:rsidRDefault="00AF5B21"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4A663211" w14:textId="77777777" w:rsidR="003A314E" w:rsidRPr="003A314E" w:rsidRDefault="003A314E" w:rsidP="003A314E">
      <w:pPr>
        <w:jc w:val="both"/>
        <w:rPr>
          <w:sz w:val="24"/>
          <w:szCs w:val="24"/>
        </w:rPr>
      </w:pPr>
    </w:p>
    <w:sectPr w:rsidR="003A314E" w:rsidRPr="003A314E" w:rsidSect="00895233">
      <w:headerReference w:type="first" r:id="rId26"/>
      <w:footerReference w:type="first" r:id="rId2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D147" w14:textId="77777777" w:rsidR="000A7F1E" w:rsidRDefault="000A7F1E">
      <w:r>
        <w:separator/>
      </w:r>
    </w:p>
  </w:endnote>
  <w:endnote w:type="continuationSeparator" w:id="0">
    <w:p w14:paraId="257499BF" w14:textId="77777777" w:rsidR="000A7F1E" w:rsidRDefault="000A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E4CAD" w14:textId="77777777" w:rsidR="000F76AA" w:rsidRDefault="000F76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09404" w14:textId="77777777" w:rsidR="000A7F1E" w:rsidRDefault="000A7F1E">
      <w:r>
        <w:separator/>
      </w:r>
    </w:p>
  </w:footnote>
  <w:footnote w:type="continuationSeparator" w:id="0">
    <w:p w14:paraId="00E6C146" w14:textId="77777777" w:rsidR="000A7F1E" w:rsidRDefault="000A7F1E">
      <w:r>
        <w:continuationSeparator/>
      </w:r>
    </w:p>
  </w:footnote>
  <w:footnote w:id="1">
    <w:p w14:paraId="652FAFE4" w14:textId="77777777" w:rsidR="000F76AA" w:rsidRPr="00226F79" w:rsidRDefault="000F76AA"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EE70" w14:textId="77777777" w:rsidR="000F76AA" w:rsidRPr="00925A9D" w:rsidRDefault="000F76AA"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0BA5DAD7" wp14:editId="74C92F7C">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33461B86" w14:textId="77777777" w:rsidR="000F76AA" w:rsidRPr="002745FF" w:rsidRDefault="000F76AA"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239ABF8B" w14:textId="77777777" w:rsidR="000F76AA" w:rsidRPr="002745FF" w:rsidRDefault="000F76AA"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02B30580" w14:textId="77777777" w:rsidR="000F76AA" w:rsidRPr="00611E96" w:rsidRDefault="000F76AA">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921"/>
    <w:multiLevelType w:val="hybridMultilevel"/>
    <w:tmpl w:val="19B81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606715"/>
    <w:multiLevelType w:val="hybridMultilevel"/>
    <w:tmpl w:val="B462AA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42033"/>
    <w:multiLevelType w:val="hybridMultilevel"/>
    <w:tmpl w:val="E7CE7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60CEC"/>
    <w:multiLevelType w:val="hybridMultilevel"/>
    <w:tmpl w:val="EF02CC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45067"/>
    <w:multiLevelType w:val="multilevel"/>
    <w:tmpl w:val="9B3CB2C8"/>
    <w:lvl w:ilvl="0">
      <w:start w:val="1"/>
      <w:numFmt w:val="decimal"/>
      <w:pStyle w:val="JIBasicText"/>
      <w:lvlText w:val="%1."/>
      <w:lvlJc w:val="left"/>
      <w:pPr>
        <w:tabs>
          <w:tab w:val="num" w:pos="540"/>
        </w:tabs>
        <w:ind w:left="547" w:hanging="547"/>
      </w:pPr>
    </w:lvl>
    <w:lvl w:ilvl="1">
      <w:start w:val="1"/>
      <w:numFmt w:val="lowerLetter"/>
      <w:lvlText w:val="%2)"/>
      <w:lvlJc w:val="left"/>
      <w:pPr>
        <w:tabs>
          <w:tab w:val="num" w:pos="900"/>
        </w:tabs>
        <w:ind w:left="900" w:hanging="35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D134B26"/>
    <w:multiLevelType w:val="hybridMultilevel"/>
    <w:tmpl w:val="FFB2FAEC"/>
    <w:lvl w:ilvl="0" w:tplc="927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22553"/>
    <w:multiLevelType w:val="hybridMultilevel"/>
    <w:tmpl w:val="37AAF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1291D"/>
    <w:multiLevelType w:val="hybridMultilevel"/>
    <w:tmpl w:val="FD5C5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D415036"/>
    <w:multiLevelType w:val="hybridMultilevel"/>
    <w:tmpl w:val="7C5AFA72"/>
    <w:lvl w:ilvl="0" w:tplc="36280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C5552"/>
    <w:multiLevelType w:val="hybridMultilevel"/>
    <w:tmpl w:val="E7CE78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C4572"/>
    <w:multiLevelType w:val="multilevel"/>
    <w:tmpl w:val="EF0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77084"/>
    <w:multiLevelType w:val="hybridMultilevel"/>
    <w:tmpl w:val="90AEF81C"/>
    <w:lvl w:ilvl="0" w:tplc="80EC606C">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6"/>
  </w:num>
  <w:num w:numId="5">
    <w:abstractNumId w:val="1"/>
  </w:num>
  <w:num w:numId="6">
    <w:abstractNumId w:val="14"/>
  </w:num>
  <w:num w:numId="7">
    <w:abstractNumId w:val="3"/>
  </w:num>
  <w:num w:numId="8">
    <w:abstractNumId w:val="7"/>
  </w:num>
  <w:num w:numId="9">
    <w:abstractNumId w:val="5"/>
  </w:num>
  <w:num w:numId="10">
    <w:abstractNumId w:val="8"/>
  </w:num>
  <w:num w:numId="11">
    <w:abstractNumId w:val="10"/>
  </w:num>
  <w:num w:numId="12">
    <w:abstractNumId w:val="11"/>
  </w:num>
  <w:num w:numId="13">
    <w:abstractNumId w:val="0"/>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9965B4-464B-4A4B-828D-82ABE101FC78}"/>
    <w:docVar w:name="dgnword-eventsink" w:val="335277232"/>
  </w:docVars>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A7F1E"/>
    <w:rsid w:val="000B38AF"/>
    <w:rsid w:val="000C7384"/>
    <w:rsid w:val="000D210E"/>
    <w:rsid w:val="000D2183"/>
    <w:rsid w:val="000D34F2"/>
    <w:rsid w:val="000D634A"/>
    <w:rsid w:val="000E1E28"/>
    <w:rsid w:val="000E42EE"/>
    <w:rsid w:val="000F0425"/>
    <w:rsid w:val="000F183C"/>
    <w:rsid w:val="000F76AA"/>
    <w:rsid w:val="000F7E92"/>
    <w:rsid w:val="00100FCF"/>
    <w:rsid w:val="00106F64"/>
    <w:rsid w:val="001130C7"/>
    <w:rsid w:val="001146DA"/>
    <w:rsid w:val="00115798"/>
    <w:rsid w:val="001205D6"/>
    <w:rsid w:val="00124668"/>
    <w:rsid w:val="00124EDD"/>
    <w:rsid w:val="00131DFA"/>
    <w:rsid w:val="001456CB"/>
    <w:rsid w:val="00145CB3"/>
    <w:rsid w:val="001511ED"/>
    <w:rsid w:val="001537CC"/>
    <w:rsid w:val="0015615C"/>
    <w:rsid w:val="00166A78"/>
    <w:rsid w:val="001676BA"/>
    <w:rsid w:val="00171DC8"/>
    <w:rsid w:val="0017429A"/>
    <w:rsid w:val="0019017D"/>
    <w:rsid w:val="00194332"/>
    <w:rsid w:val="00197CE5"/>
    <w:rsid w:val="001B0DD5"/>
    <w:rsid w:val="001B7B09"/>
    <w:rsid w:val="001C4360"/>
    <w:rsid w:val="001D08C8"/>
    <w:rsid w:val="001D3313"/>
    <w:rsid w:val="001E2ACE"/>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3805"/>
    <w:rsid w:val="00235A1A"/>
    <w:rsid w:val="002431DB"/>
    <w:rsid w:val="00244860"/>
    <w:rsid w:val="0024583B"/>
    <w:rsid w:val="0025174E"/>
    <w:rsid w:val="00252523"/>
    <w:rsid w:val="002571C7"/>
    <w:rsid w:val="00257C42"/>
    <w:rsid w:val="002659B2"/>
    <w:rsid w:val="00266457"/>
    <w:rsid w:val="00266D70"/>
    <w:rsid w:val="002675EB"/>
    <w:rsid w:val="00273554"/>
    <w:rsid w:val="00282E14"/>
    <w:rsid w:val="002845DF"/>
    <w:rsid w:val="0028624E"/>
    <w:rsid w:val="002863A2"/>
    <w:rsid w:val="002906B5"/>
    <w:rsid w:val="00293243"/>
    <w:rsid w:val="002966DB"/>
    <w:rsid w:val="002969BF"/>
    <w:rsid w:val="002B2448"/>
    <w:rsid w:val="002B32F4"/>
    <w:rsid w:val="002B6FA5"/>
    <w:rsid w:val="002C2C0E"/>
    <w:rsid w:val="002D4E0C"/>
    <w:rsid w:val="002D7106"/>
    <w:rsid w:val="002E0EEC"/>
    <w:rsid w:val="002E456F"/>
    <w:rsid w:val="002E65F4"/>
    <w:rsid w:val="00305B08"/>
    <w:rsid w:val="003207A5"/>
    <w:rsid w:val="00323DEC"/>
    <w:rsid w:val="0033375D"/>
    <w:rsid w:val="00335FB9"/>
    <w:rsid w:val="00336C3F"/>
    <w:rsid w:val="003413B4"/>
    <w:rsid w:val="003426C4"/>
    <w:rsid w:val="00350908"/>
    <w:rsid w:val="00353D51"/>
    <w:rsid w:val="00353FB0"/>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466A"/>
    <w:rsid w:val="003E552B"/>
    <w:rsid w:val="003F4E04"/>
    <w:rsid w:val="00401FD2"/>
    <w:rsid w:val="004045F8"/>
    <w:rsid w:val="00410560"/>
    <w:rsid w:val="00413481"/>
    <w:rsid w:val="00413A21"/>
    <w:rsid w:val="004153DE"/>
    <w:rsid w:val="00415EFC"/>
    <w:rsid w:val="00417CD8"/>
    <w:rsid w:val="004249D7"/>
    <w:rsid w:val="00427CEF"/>
    <w:rsid w:val="00430C7D"/>
    <w:rsid w:val="00433548"/>
    <w:rsid w:val="00440385"/>
    <w:rsid w:val="00440E30"/>
    <w:rsid w:val="00440ED0"/>
    <w:rsid w:val="00443DF5"/>
    <w:rsid w:val="00447412"/>
    <w:rsid w:val="00451444"/>
    <w:rsid w:val="0045145C"/>
    <w:rsid w:val="004556DC"/>
    <w:rsid w:val="00455C6D"/>
    <w:rsid w:val="00456419"/>
    <w:rsid w:val="00460258"/>
    <w:rsid w:val="004658C6"/>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A32E2"/>
    <w:rsid w:val="005C17A6"/>
    <w:rsid w:val="005C233E"/>
    <w:rsid w:val="005D4F9E"/>
    <w:rsid w:val="005E2983"/>
    <w:rsid w:val="005E50D2"/>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3D8A"/>
    <w:rsid w:val="00645695"/>
    <w:rsid w:val="00647CE9"/>
    <w:rsid w:val="00650CD4"/>
    <w:rsid w:val="00650D4D"/>
    <w:rsid w:val="006516BC"/>
    <w:rsid w:val="006605E5"/>
    <w:rsid w:val="00660EDA"/>
    <w:rsid w:val="006617A4"/>
    <w:rsid w:val="00662671"/>
    <w:rsid w:val="00667227"/>
    <w:rsid w:val="00671485"/>
    <w:rsid w:val="006749F6"/>
    <w:rsid w:val="00682D26"/>
    <w:rsid w:val="00682DDB"/>
    <w:rsid w:val="006834E4"/>
    <w:rsid w:val="00683EB3"/>
    <w:rsid w:val="00687E4F"/>
    <w:rsid w:val="00695D3E"/>
    <w:rsid w:val="006A7352"/>
    <w:rsid w:val="006B5A71"/>
    <w:rsid w:val="006C7917"/>
    <w:rsid w:val="006D0C62"/>
    <w:rsid w:val="006D234C"/>
    <w:rsid w:val="006D5323"/>
    <w:rsid w:val="006D7A74"/>
    <w:rsid w:val="006E6CC3"/>
    <w:rsid w:val="006F0D4E"/>
    <w:rsid w:val="006F790C"/>
    <w:rsid w:val="00706587"/>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28B"/>
    <w:rsid w:val="007625BA"/>
    <w:rsid w:val="00776BDB"/>
    <w:rsid w:val="00790C76"/>
    <w:rsid w:val="00790CBE"/>
    <w:rsid w:val="00792410"/>
    <w:rsid w:val="0079503A"/>
    <w:rsid w:val="00795469"/>
    <w:rsid w:val="00796729"/>
    <w:rsid w:val="0079720D"/>
    <w:rsid w:val="00797214"/>
    <w:rsid w:val="00797C64"/>
    <w:rsid w:val="007A375D"/>
    <w:rsid w:val="007B01A6"/>
    <w:rsid w:val="007B5929"/>
    <w:rsid w:val="007B60AC"/>
    <w:rsid w:val="007C4483"/>
    <w:rsid w:val="007C4A8E"/>
    <w:rsid w:val="007C5369"/>
    <w:rsid w:val="007D1657"/>
    <w:rsid w:val="007D47FE"/>
    <w:rsid w:val="007D50E4"/>
    <w:rsid w:val="007E1460"/>
    <w:rsid w:val="007E39E1"/>
    <w:rsid w:val="007F16F9"/>
    <w:rsid w:val="007F1741"/>
    <w:rsid w:val="007F4648"/>
    <w:rsid w:val="007F7DA3"/>
    <w:rsid w:val="008001A2"/>
    <w:rsid w:val="008070F4"/>
    <w:rsid w:val="0081788D"/>
    <w:rsid w:val="008226B4"/>
    <w:rsid w:val="00827A9A"/>
    <w:rsid w:val="00831886"/>
    <w:rsid w:val="00832165"/>
    <w:rsid w:val="00833FF3"/>
    <w:rsid w:val="00842120"/>
    <w:rsid w:val="00842220"/>
    <w:rsid w:val="008427AA"/>
    <w:rsid w:val="00846B4A"/>
    <w:rsid w:val="00850B3F"/>
    <w:rsid w:val="00851702"/>
    <w:rsid w:val="008543FC"/>
    <w:rsid w:val="00854A55"/>
    <w:rsid w:val="008553DE"/>
    <w:rsid w:val="008568EA"/>
    <w:rsid w:val="008656FA"/>
    <w:rsid w:val="00872150"/>
    <w:rsid w:val="00874280"/>
    <w:rsid w:val="008774E3"/>
    <w:rsid w:val="008814D9"/>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47151"/>
    <w:rsid w:val="00951601"/>
    <w:rsid w:val="00961605"/>
    <w:rsid w:val="00964D74"/>
    <w:rsid w:val="009705A2"/>
    <w:rsid w:val="00977035"/>
    <w:rsid w:val="00977C96"/>
    <w:rsid w:val="009815B2"/>
    <w:rsid w:val="009818C9"/>
    <w:rsid w:val="0098194F"/>
    <w:rsid w:val="00982FCF"/>
    <w:rsid w:val="0098486F"/>
    <w:rsid w:val="009855DE"/>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9F5BC1"/>
    <w:rsid w:val="00A01741"/>
    <w:rsid w:val="00A1309E"/>
    <w:rsid w:val="00A153DB"/>
    <w:rsid w:val="00A21EF1"/>
    <w:rsid w:val="00A22B1B"/>
    <w:rsid w:val="00A23512"/>
    <w:rsid w:val="00A3136E"/>
    <w:rsid w:val="00A3190E"/>
    <w:rsid w:val="00A34DA7"/>
    <w:rsid w:val="00A364CF"/>
    <w:rsid w:val="00A3761B"/>
    <w:rsid w:val="00A40490"/>
    <w:rsid w:val="00A41D57"/>
    <w:rsid w:val="00A439B9"/>
    <w:rsid w:val="00A47644"/>
    <w:rsid w:val="00A54482"/>
    <w:rsid w:val="00A564C7"/>
    <w:rsid w:val="00A619C0"/>
    <w:rsid w:val="00A61E26"/>
    <w:rsid w:val="00A63977"/>
    <w:rsid w:val="00A72E0A"/>
    <w:rsid w:val="00A84B3F"/>
    <w:rsid w:val="00A86B19"/>
    <w:rsid w:val="00A86E08"/>
    <w:rsid w:val="00A9048E"/>
    <w:rsid w:val="00A92868"/>
    <w:rsid w:val="00A94BB4"/>
    <w:rsid w:val="00A9787F"/>
    <w:rsid w:val="00AA3895"/>
    <w:rsid w:val="00AA6359"/>
    <w:rsid w:val="00AA75B3"/>
    <w:rsid w:val="00AC4BC6"/>
    <w:rsid w:val="00AC50E4"/>
    <w:rsid w:val="00AD1796"/>
    <w:rsid w:val="00AD4CA9"/>
    <w:rsid w:val="00AD7262"/>
    <w:rsid w:val="00AE2231"/>
    <w:rsid w:val="00AE569D"/>
    <w:rsid w:val="00AE69A2"/>
    <w:rsid w:val="00AE796C"/>
    <w:rsid w:val="00AF291B"/>
    <w:rsid w:val="00AF5B21"/>
    <w:rsid w:val="00B04529"/>
    <w:rsid w:val="00B13589"/>
    <w:rsid w:val="00B14752"/>
    <w:rsid w:val="00B23217"/>
    <w:rsid w:val="00B23887"/>
    <w:rsid w:val="00B246B4"/>
    <w:rsid w:val="00B259BD"/>
    <w:rsid w:val="00B30F74"/>
    <w:rsid w:val="00B31236"/>
    <w:rsid w:val="00B313AC"/>
    <w:rsid w:val="00B42B30"/>
    <w:rsid w:val="00B43D96"/>
    <w:rsid w:val="00B4462A"/>
    <w:rsid w:val="00B458F6"/>
    <w:rsid w:val="00B54B95"/>
    <w:rsid w:val="00B54DD5"/>
    <w:rsid w:val="00B5607E"/>
    <w:rsid w:val="00B61545"/>
    <w:rsid w:val="00B7425B"/>
    <w:rsid w:val="00B84F46"/>
    <w:rsid w:val="00BC3428"/>
    <w:rsid w:val="00BC486C"/>
    <w:rsid w:val="00BD2C78"/>
    <w:rsid w:val="00BD6119"/>
    <w:rsid w:val="00BD6AAC"/>
    <w:rsid w:val="00BE21B8"/>
    <w:rsid w:val="00BE7A33"/>
    <w:rsid w:val="00BF69D2"/>
    <w:rsid w:val="00C0101A"/>
    <w:rsid w:val="00C07B5F"/>
    <w:rsid w:val="00C12724"/>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84273"/>
    <w:rsid w:val="00C916E4"/>
    <w:rsid w:val="00C968E1"/>
    <w:rsid w:val="00CA65D2"/>
    <w:rsid w:val="00CA73A2"/>
    <w:rsid w:val="00CB0B76"/>
    <w:rsid w:val="00CB1C6E"/>
    <w:rsid w:val="00CB32C4"/>
    <w:rsid w:val="00CC5BEF"/>
    <w:rsid w:val="00CC779C"/>
    <w:rsid w:val="00CD1993"/>
    <w:rsid w:val="00CD4806"/>
    <w:rsid w:val="00CD4933"/>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475E6"/>
    <w:rsid w:val="00D5082F"/>
    <w:rsid w:val="00D50EB9"/>
    <w:rsid w:val="00D548D5"/>
    <w:rsid w:val="00D641EF"/>
    <w:rsid w:val="00D6600A"/>
    <w:rsid w:val="00D670D6"/>
    <w:rsid w:val="00D67524"/>
    <w:rsid w:val="00D70178"/>
    <w:rsid w:val="00D708FD"/>
    <w:rsid w:val="00D759B6"/>
    <w:rsid w:val="00D84C7E"/>
    <w:rsid w:val="00D852F5"/>
    <w:rsid w:val="00D869AE"/>
    <w:rsid w:val="00D94E49"/>
    <w:rsid w:val="00D968C8"/>
    <w:rsid w:val="00DA38D4"/>
    <w:rsid w:val="00DA5A2A"/>
    <w:rsid w:val="00DA5FC2"/>
    <w:rsid w:val="00DB5055"/>
    <w:rsid w:val="00DB5616"/>
    <w:rsid w:val="00DC0CA6"/>
    <w:rsid w:val="00DC337A"/>
    <w:rsid w:val="00DC6253"/>
    <w:rsid w:val="00DC7FFC"/>
    <w:rsid w:val="00DD0358"/>
    <w:rsid w:val="00DD4909"/>
    <w:rsid w:val="00DE3FD8"/>
    <w:rsid w:val="00DE67AF"/>
    <w:rsid w:val="00DE7E3D"/>
    <w:rsid w:val="00DF0FB6"/>
    <w:rsid w:val="00DF1809"/>
    <w:rsid w:val="00DF208E"/>
    <w:rsid w:val="00DF558E"/>
    <w:rsid w:val="00DF6C40"/>
    <w:rsid w:val="00E15347"/>
    <w:rsid w:val="00E20342"/>
    <w:rsid w:val="00E22392"/>
    <w:rsid w:val="00E262FF"/>
    <w:rsid w:val="00E27A25"/>
    <w:rsid w:val="00E30296"/>
    <w:rsid w:val="00E31842"/>
    <w:rsid w:val="00E37D83"/>
    <w:rsid w:val="00E4367D"/>
    <w:rsid w:val="00E56BA2"/>
    <w:rsid w:val="00E57C3A"/>
    <w:rsid w:val="00E60057"/>
    <w:rsid w:val="00E655BA"/>
    <w:rsid w:val="00E65B25"/>
    <w:rsid w:val="00E679E8"/>
    <w:rsid w:val="00E77C49"/>
    <w:rsid w:val="00E80226"/>
    <w:rsid w:val="00E84288"/>
    <w:rsid w:val="00E84769"/>
    <w:rsid w:val="00EA6B3E"/>
    <w:rsid w:val="00EA7F03"/>
    <w:rsid w:val="00EB7CD6"/>
    <w:rsid w:val="00EC123F"/>
    <w:rsid w:val="00EC3079"/>
    <w:rsid w:val="00EC38FE"/>
    <w:rsid w:val="00EC3E83"/>
    <w:rsid w:val="00ED3409"/>
    <w:rsid w:val="00EE0A7C"/>
    <w:rsid w:val="00EE156C"/>
    <w:rsid w:val="00EE5BA8"/>
    <w:rsid w:val="00EE5FB1"/>
    <w:rsid w:val="00EE6765"/>
    <w:rsid w:val="00EF0B0D"/>
    <w:rsid w:val="00EF44E4"/>
    <w:rsid w:val="00F006B5"/>
    <w:rsid w:val="00F046B0"/>
    <w:rsid w:val="00F21324"/>
    <w:rsid w:val="00F268C0"/>
    <w:rsid w:val="00F47087"/>
    <w:rsid w:val="00F47B64"/>
    <w:rsid w:val="00F611C6"/>
    <w:rsid w:val="00F62027"/>
    <w:rsid w:val="00F655AE"/>
    <w:rsid w:val="00F7101E"/>
    <w:rsid w:val="00F80A14"/>
    <w:rsid w:val="00F80D28"/>
    <w:rsid w:val="00F85DCD"/>
    <w:rsid w:val="00F97221"/>
    <w:rsid w:val="00FA3EB0"/>
    <w:rsid w:val="00FA61F7"/>
    <w:rsid w:val="00FA7A0D"/>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FB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customStyle="1" w:styleId="JIHeadingLevelTwo">
    <w:name w:val="JI Heading Level Two"/>
    <w:next w:val="JIBasicText"/>
    <w:qFormat/>
    <w:rsid w:val="00233805"/>
    <w:pPr>
      <w:spacing w:after="120"/>
      <w:ind w:left="540"/>
      <w:outlineLvl w:val="1"/>
    </w:pPr>
    <w:rPr>
      <w:rFonts w:ascii="Times New Roman Bold" w:hAnsi="Times New Roman Bold"/>
      <w:b/>
      <w:bCs/>
      <w:sz w:val="22"/>
      <w:lang w:val="en-US" w:eastAsia="en-US"/>
    </w:rPr>
  </w:style>
  <w:style w:type="paragraph" w:customStyle="1" w:styleId="JIHeadingLevelThree">
    <w:name w:val="JI Heading Level Three"/>
    <w:basedOn w:val="Normal"/>
    <w:next w:val="JIBasicText"/>
    <w:qFormat/>
    <w:rsid w:val="00233805"/>
    <w:pPr>
      <w:spacing w:after="120"/>
      <w:ind w:left="540"/>
      <w:outlineLvl w:val="2"/>
    </w:pPr>
    <w:rPr>
      <w:sz w:val="22"/>
      <w:szCs w:val="22"/>
      <w:u w:val="single"/>
      <w:lang w:val="en-US"/>
    </w:rPr>
  </w:style>
  <w:style w:type="paragraph" w:customStyle="1" w:styleId="JIBasicText">
    <w:name w:val="JI Basic Text"/>
    <w:basedOn w:val="Normal"/>
    <w:link w:val="JIBasicTextCharChar"/>
    <w:qFormat/>
    <w:rsid w:val="00233805"/>
    <w:pPr>
      <w:numPr>
        <w:numId w:val="3"/>
      </w:numPr>
      <w:spacing w:after="120"/>
    </w:pPr>
    <w:rPr>
      <w:sz w:val="22"/>
      <w:szCs w:val="22"/>
      <w:lang w:val="en-US"/>
    </w:rPr>
  </w:style>
  <w:style w:type="character" w:customStyle="1" w:styleId="JIBasicTextCharChar">
    <w:name w:val="JI Basic Text Char Char"/>
    <w:link w:val="JIBasicText"/>
    <w:rsid w:val="00233805"/>
    <w:rPr>
      <w:sz w:val="22"/>
      <w:szCs w:val="22"/>
      <w:lang w:val="en-US" w:eastAsia="en-US"/>
    </w:rPr>
  </w:style>
  <w:style w:type="paragraph" w:customStyle="1" w:styleId="CarCharCarCharCarCharCharCharCharCharCharChar">
    <w:name w:val="Car Char Car Char Car Char Char Char Char Char Char Char"/>
    <w:aliases w:val="Footnote Refernece Char,Footnote Refernece Char Char Char Char"/>
    <w:basedOn w:val="Normal"/>
    <w:uiPriority w:val="99"/>
    <w:rsid w:val="00233805"/>
    <w:pPr>
      <w:autoSpaceDE w:val="0"/>
      <w:autoSpaceDN w:val="0"/>
      <w:spacing w:after="160" w:line="240" w:lineRule="exact"/>
      <w:jc w:val="both"/>
    </w:pPr>
    <w:rPr>
      <w:vertAlign w:val="superscript"/>
      <w:lang w:val="en-US"/>
    </w:rPr>
  </w:style>
  <w:style w:type="character" w:styleId="FollowedHyperlink">
    <w:name w:val="FollowedHyperlink"/>
    <w:basedOn w:val="DefaultParagraphFont"/>
    <w:semiHidden/>
    <w:unhideWhenUsed/>
    <w:rsid w:val="00797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279410403">
      <w:bodyDiv w:val="1"/>
      <w:marLeft w:val="0"/>
      <w:marRight w:val="0"/>
      <w:marTop w:val="0"/>
      <w:marBottom w:val="0"/>
      <w:divBdr>
        <w:top w:val="none" w:sz="0" w:space="0" w:color="auto"/>
        <w:left w:val="none" w:sz="0" w:space="0" w:color="auto"/>
        <w:bottom w:val="none" w:sz="0" w:space="0" w:color="auto"/>
        <w:right w:val="none" w:sz="0" w:space="0" w:color="auto"/>
      </w:divBdr>
    </w:div>
    <w:div w:id="590430567">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893738558">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6272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tore.ohchr.org/SelfServices/FilesHandler.ashx?enc=4slQ6QSmlBEDzFEovLCuW7I1MtEjVgFZjOTx%2Bv7mTUvkKWW%2FrjBRu8HNz0Bl%2Bzb87gtYIimVL5%2BjFD6f1L76xMZCYMwTzITb2Jpme6cOwejXBwB%2Bnoj%2FiM2aq3gz1%2BR9" TargetMode="External"/><Relationship Id="rId18" Type="http://schemas.openxmlformats.org/officeDocument/2006/relationships/hyperlink" Target="https://www.ohchr.org/Documents/Issues/Housing/SR_housing_COVID-19_guidance_rent_and_mortgage_payer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m.coe.int/5th-op-denmark-en/1680996202" TargetMode="External"/><Relationship Id="rId7" Type="http://schemas.openxmlformats.org/officeDocument/2006/relationships/settings" Target="settings.xml"/><Relationship Id="rId12" Type="http://schemas.openxmlformats.org/officeDocument/2006/relationships/hyperlink" Target="https://www.ohchr.org/EN/NewsEvents/Pages/DisplayNews.aspx?NewsID=26414&amp;LangID=E" TargetMode="External"/><Relationship Id="rId17" Type="http://schemas.openxmlformats.org/officeDocument/2006/relationships/hyperlink" Target="http://docstore.ohchr.org/SelfServices/FilesHandler.ashx?enc=4slQ6QSmlBEDzFEovLCuW7I1MtEjVgFZjOTx%2Bv7mTUvkKWW%2FrjBRu8HNz0Bl%2Bzb87gtYIimVL5%2BjFD6f1L76xMZCYMwTzITb2Jpme6cOwejXBwB%2Bnoj%2FiM2aq3gz1%2BR9" TargetMode="External"/><Relationship Id="rId25" Type="http://schemas.openxmlformats.org/officeDocument/2006/relationships/hyperlink" Target="http://docstore.ohchr.org/SelfServices/FilesHandler.ashx?enc=4slQ6QSmlBEDzFEovLCuW7I1MtEjVgFZjOTx%2Bv7mTUvkKWW%2FrjBRu8HNz0Bl%2Bzb87gtYIimVL5%2BjFD6f1L76xMZCYMwTzITb2Jpme6cOwejXBwB%2Bnoj%2FiM2aq3gz1%2BR9" TargetMode="External"/><Relationship Id="rId2" Type="http://schemas.openxmlformats.org/officeDocument/2006/relationships/customXml" Target="../customXml/item2.xml"/><Relationship Id="rId16" Type="http://schemas.openxmlformats.org/officeDocument/2006/relationships/hyperlink" Target="https://im.dk/Media/8/4/Pjece_Blandede%20boligomr%c3%a5der.pdf" TargetMode="External"/><Relationship Id="rId20" Type="http://schemas.openxmlformats.org/officeDocument/2006/relationships/hyperlink" Target="https://www.justiceinitiative.org/litigation/tenants-of-mjolnerparken-v-danish-ministry-of-transport-and-hous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8/1322" TargetMode="External"/><Relationship Id="rId24" Type="http://schemas.openxmlformats.org/officeDocument/2006/relationships/hyperlink" Target="https://www.justiceinitiative.org/voices/q-and-a-my-fight-to-save-my-home-under-denmarks-harsh-ghetto-plan" TargetMode="External"/><Relationship Id="rId5" Type="http://schemas.openxmlformats.org/officeDocument/2006/relationships/numbering" Target="numbering.xml"/><Relationship Id="rId15" Type="http://schemas.openxmlformats.org/officeDocument/2006/relationships/hyperlink" Target="https://www.retsinformation.dk/eli/lta/2018/1322" TargetMode="External"/><Relationship Id="rId23" Type="http://schemas.openxmlformats.org/officeDocument/2006/relationships/hyperlink" Target="https://www.justiceinitiative.org/voices/q-and-a-my-fight-to-save-my-home-under-denmarks-harsh-ghetto-pla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ocstore.ohchr.org/SelfServices/FilesHandler.ashx?enc=4slQ6QSmlBEDzFEovLCuW7I1MtEjVgFZjOTx%2Bv7mTUvkKWW%2FrjBRu8HNz0Bl%2Bzb87gtYIimVL5%2BjFD6f1L76xMZCYMwTzITb2Jpme6cOwejXBwB%2Bnoj%2FiM2aq3gz1%2BR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5th-op-denmark-en/1680996202" TargetMode="External"/><Relationship Id="rId22" Type="http://schemas.openxmlformats.org/officeDocument/2006/relationships/hyperlink" Target="http://docstore.ohchr.org/SelfServices/FilesHandler.ashx?enc=4slQ6QSmlBEDzFEovLCuW7I1MtEjVgFZjOTx%2Bv7mTUvkKWW%2FrjBRu8HNz0Bl%2Bzb87gtYIimVL5%2BjFD6f1L76xMZCYMwTzITb2Jpme6cOwejXBwB%2Bnoj%2FiM2aq3gz1%2BR9"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Times New Roman Bold">
    <w:panose1 w:val="020208030705050203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6394B"/>
    <w:rsid w:val="00144C17"/>
    <w:rsid w:val="004150C5"/>
    <w:rsid w:val="004961C5"/>
    <w:rsid w:val="005C1C12"/>
    <w:rsid w:val="00690D74"/>
    <w:rsid w:val="0088140C"/>
    <w:rsid w:val="00961FD8"/>
    <w:rsid w:val="009824EB"/>
    <w:rsid w:val="00D6606D"/>
    <w:rsid w:val="00DD7A11"/>
    <w:rsid w:val="00F52EA2"/>
    <w:rsid w:val="00F8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C85879F6-4C22-40AF-B388-DC5410960F52}"/>
</file>

<file path=customXml/itemProps4.xml><?xml version="1.0" encoding="utf-8"?>
<ds:datastoreItem xmlns:ds="http://schemas.openxmlformats.org/officeDocument/2006/customXml" ds:itemID="{5FB96D6E-6ADD-4B57-A884-0BFA6B43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4261</Words>
  <Characters>26537</Characters>
  <Application>Microsoft Office Word</Application>
  <DocSecurity>0</DocSecurity>
  <Lines>221</Lines>
  <Paragraphs>61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2021-05-19T12:26:00Z</dcterms:created>
  <dcterms:modified xsi:type="dcterms:W3CDTF">2021-05-19T12:27:00Z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