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11F24" w14:textId="77777777" w:rsidR="00A5381E" w:rsidRPr="008E3220" w:rsidRDefault="008E3220" w:rsidP="008E3220">
      <w:pPr>
        <w:rPr>
          <w:rStyle w:val="articlecontent"/>
          <w:lang w:bidi="ar-BH"/>
        </w:rPr>
      </w:pPr>
      <w:bookmarkStart w:id="0" w:name="_GoBack"/>
      <w:bookmarkEnd w:id="0"/>
      <w:r>
        <w:rPr>
          <w:noProof/>
          <w:sz w:val="28"/>
          <w:szCs w:val="28"/>
        </w:rPr>
        <w:drawing>
          <wp:anchor distT="0" distB="0" distL="114300" distR="114300" simplePos="0" relativeHeight="251659264" behindDoc="0" locked="0" layoutInCell="1" allowOverlap="1" wp14:anchorId="4A0BC904" wp14:editId="412B74B2">
            <wp:simplePos x="0" y="0"/>
            <wp:positionH relativeFrom="margin">
              <wp:posOffset>-600710</wp:posOffset>
            </wp:positionH>
            <wp:positionV relativeFrom="paragraph">
              <wp:posOffset>0</wp:posOffset>
            </wp:positionV>
            <wp:extent cx="7145020" cy="20199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 high 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5020" cy="2019935"/>
                    </a:xfrm>
                    <a:prstGeom prst="rect">
                      <a:avLst/>
                    </a:prstGeom>
                  </pic:spPr>
                </pic:pic>
              </a:graphicData>
            </a:graphic>
            <wp14:sizeRelH relativeFrom="page">
              <wp14:pctWidth>0</wp14:pctWidth>
            </wp14:sizeRelH>
            <wp14:sizeRelV relativeFrom="page">
              <wp14:pctHeight>0</wp14:pctHeight>
            </wp14:sizeRelV>
          </wp:anchor>
        </w:drawing>
      </w:r>
    </w:p>
    <w:p w14:paraId="51B4746E" w14:textId="77777777" w:rsidR="00A5381E" w:rsidRPr="00863952" w:rsidRDefault="00A5381E" w:rsidP="00A5381E">
      <w:pPr>
        <w:bidi/>
        <w:jc w:val="center"/>
        <w:rPr>
          <w:rFonts w:ascii="Sakkal Majalla" w:hAnsi="Sakkal Majalla" w:cs="Sakkal Majalla"/>
          <w:sz w:val="56"/>
          <w:szCs w:val="56"/>
          <w:rtl/>
          <w:lang w:bidi="ar-BH"/>
        </w:rPr>
      </w:pPr>
    </w:p>
    <w:p w14:paraId="66AADE34" w14:textId="77777777" w:rsidR="009F11A9" w:rsidRPr="00600D41" w:rsidRDefault="009F11A9" w:rsidP="00F82514">
      <w:pPr>
        <w:bidi/>
        <w:spacing w:after="0" w:line="240" w:lineRule="auto"/>
        <w:jc w:val="center"/>
        <w:rPr>
          <w:rFonts w:ascii="Sakkal Majalla" w:hAnsi="Sakkal Majalla" w:cs="Sakkal Majalla"/>
          <w:b/>
          <w:bCs/>
          <w:sz w:val="48"/>
          <w:szCs w:val="48"/>
          <w:rtl/>
          <w:lang w:bidi="ar-BH"/>
        </w:rPr>
      </w:pPr>
      <w:r w:rsidRPr="00600D41">
        <w:rPr>
          <w:rFonts w:ascii="Sakkal Majalla" w:hAnsi="Sakkal Majalla" w:cs="Sakkal Majalla" w:hint="cs"/>
          <w:b/>
          <w:bCs/>
          <w:sz w:val="48"/>
          <w:szCs w:val="48"/>
          <w:rtl/>
          <w:lang w:bidi="ar-BH"/>
        </w:rPr>
        <w:t xml:space="preserve">الرد على استبيان التمييز والفصل العنصري </w:t>
      </w:r>
    </w:p>
    <w:p w14:paraId="12E37D53" w14:textId="18FAC02B" w:rsidR="00A5381E" w:rsidRPr="00600D41" w:rsidRDefault="009F11A9" w:rsidP="009F11A9">
      <w:pPr>
        <w:bidi/>
        <w:spacing w:after="0" w:line="240" w:lineRule="auto"/>
        <w:jc w:val="center"/>
        <w:rPr>
          <w:rFonts w:ascii="Sakkal Majalla" w:hAnsi="Sakkal Majalla" w:cs="Sakkal Majalla"/>
          <w:b/>
          <w:bCs/>
          <w:sz w:val="48"/>
          <w:szCs w:val="48"/>
          <w:rtl/>
          <w:lang w:bidi="ar-BH"/>
        </w:rPr>
      </w:pPr>
      <w:r w:rsidRPr="00600D41">
        <w:rPr>
          <w:rFonts w:ascii="Sakkal Majalla" w:hAnsi="Sakkal Majalla" w:cs="Sakkal Majalla" w:hint="cs"/>
          <w:b/>
          <w:bCs/>
          <w:sz w:val="48"/>
          <w:szCs w:val="48"/>
          <w:rtl/>
          <w:lang w:bidi="ar-BH"/>
        </w:rPr>
        <w:t>والحق في السكن اللائق</w:t>
      </w:r>
    </w:p>
    <w:p w14:paraId="3B3BF8B1" w14:textId="5C599EEE" w:rsidR="00A5381E" w:rsidRDefault="00A5381E" w:rsidP="00A5381E">
      <w:pPr>
        <w:bidi/>
        <w:spacing w:after="0" w:line="360" w:lineRule="auto"/>
        <w:jc w:val="center"/>
        <w:rPr>
          <w:rStyle w:val="articlecontent"/>
          <w:rFonts w:ascii="Sakkal Majalla" w:hAnsi="Sakkal Majalla" w:cs="Sakkal Majalla"/>
          <w:sz w:val="36"/>
          <w:szCs w:val="36"/>
          <w:shd w:val="clear" w:color="auto" w:fill="FFFFFF"/>
          <w:rtl/>
          <w:lang w:bidi="ar-BH"/>
        </w:rPr>
      </w:pPr>
    </w:p>
    <w:p w14:paraId="7532F7B6" w14:textId="77777777" w:rsidR="00A550CF" w:rsidRPr="00863952" w:rsidRDefault="00A550CF" w:rsidP="00A550CF">
      <w:pPr>
        <w:bidi/>
        <w:spacing w:after="0" w:line="360" w:lineRule="auto"/>
        <w:jc w:val="center"/>
        <w:rPr>
          <w:rStyle w:val="articlecontent"/>
          <w:rFonts w:ascii="Sakkal Majalla" w:hAnsi="Sakkal Majalla" w:cs="Sakkal Majalla"/>
          <w:sz w:val="36"/>
          <w:szCs w:val="36"/>
          <w:shd w:val="clear" w:color="auto" w:fill="FFFFFF"/>
          <w:lang w:bidi="ar-BH"/>
        </w:rPr>
      </w:pPr>
    </w:p>
    <w:p w14:paraId="06C07E23" w14:textId="77777777" w:rsidR="00A5381E" w:rsidRPr="00863952" w:rsidRDefault="00A5381E" w:rsidP="00A5381E">
      <w:pPr>
        <w:bidi/>
        <w:spacing w:after="0" w:line="360" w:lineRule="auto"/>
        <w:jc w:val="center"/>
        <w:rPr>
          <w:rStyle w:val="articlecontent"/>
          <w:rFonts w:ascii="Sakkal Majalla" w:hAnsi="Sakkal Majalla" w:cs="Sakkal Majalla"/>
          <w:sz w:val="36"/>
          <w:szCs w:val="36"/>
          <w:shd w:val="clear" w:color="auto" w:fill="FFFFFF"/>
        </w:rPr>
      </w:pPr>
    </w:p>
    <w:p w14:paraId="21B3C468" w14:textId="77777777" w:rsidR="00A5381E" w:rsidRPr="00584FD9" w:rsidRDefault="00A5381E" w:rsidP="00A5381E">
      <w:pPr>
        <w:bidi/>
        <w:spacing w:after="0" w:line="360" w:lineRule="auto"/>
        <w:jc w:val="center"/>
        <w:rPr>
          <w:rStyle w:val="articlecontent"/>
          <w:rFonts w:ascii="Sakkal Majalla" w:hAnsi="Sakkal Majalla" w:cs="Sakkal Majalla"/>
          <w:sz w:val="36"/>
          <w:szCs w:val="36"/>
          <w:shd w:val="clear" w:color="auto" w:fill="FFFFFF"/>
        </w:rPr>
      </w:pPr>
    </w:p>
    <w:p w14:paraId="08828C65" w14:textId="77777777" w:rsidR="00A5381E" w:rsidRPr="00600D41" w:rsidRDefault="00E95E92" w:rsidP="00A5381E">
      <w:pPr>
        <w:bidi/>
        <w:spacing w:after="0" w:line="360" w:lineRule="auto"/>
        <w:jc w:val="center"/>
        <w:rPr>
          <w:rStyle w:val="articlecontent"/>
          <w:rFonts w:ascii="Sakkal Majalla" w:hAnsi="Sakkal Majalla" w:cs="Sakkal Majalla"/>
          <w:b/>
          <w:bCs/>
          <w:sz w:val="36"/>
          <w:szCs w:val="36"/>
          <w:shd w:val="clear" w:color="auto" w:fill="FFFFFF"/>
          <w:rtl/>
          <w:lang w:bidi="ar-BH"/>
        </w:rPr>
      </w:pPr>
      <w:r w:rsidRPr="00600D41">
        <w:rPr>
          <w:rStyle w:val="articlecontent"/>
          <w:rFonts w:ascii="Sakkal Majalla" w:hAnsi="Sakkal Majalla" w:cs="Sakkal Majalla"/>
          <w:b/>
          <w:bCs/>
          <w:sz w:val="36"/>
          <w:szCs w:val="36"/>
          <w:shd w:val="clear" w:color="auto" w:fill="FFFFFF"/>
          <w:rtl/>
          <w:lang w:bidi="ar-BH"/>
        </w:rPr>
        <w:t>إدارة السياسات الإسكانية والتخطيط الاستراتيجي</w:t>
      </w:r>
    </w:p>
    <w:p w14:paraId="623286D9" w14:textId="65A0DC71" w:rsidR="00A5381E" w:rsidRPr="00600D41" w:rsidRDefault="009F11A9" w:rsidP="009F11A9">
      <w:pPr>
        <w:tabs>
          <w:tab w:val="center" w:pos="4680"/>
          <w:tab w:val="left" w:pos="8310"/>
        </w:tabs>
        <w:bidi/>
        <w:spacing w:after="0" w:line="360" w:lineRule="auto"/>
        <w:rPr>
          <w:rStyle w:val="articlecontent"/>
          <w:rFonts w:ascii="Sakkal Majalla" w:hAnsi="Sakkal Majalla" w:cs="Sakkal Majalla"/>
          <w:b/>
          <w:bCs/>
          <w:sz w:val="36"/>
          <w:szCs w:val="36"/>
          <w:shd w:val="clear" w:color="auto" w:fill="FFFFFF"/>
          <w:lang w:bidi="ar-BH"/>
        </w:rPr>
      </w:pPr>
      <w:r w:rsidRPr="00600D41">
        <w:rPr>
          <w:rStyle w:val="articlecontent"/>
          <w:rFonts w:ascii="Sakkal Majalla" w:hAnsi="Sakkal Majalla" w:cs="Sakkal Majalla"/>
          <w:b/>
          <w:bCs/>
          <w:sz w:val="36"/>
          <w:szCs w:val="36"/>
          <w:shd w:val="clear" w:color="auto" w:fill="FFFFFF"/>
          <w:rtl/>
          <w:lang w:bidi="ar-BH"/>
        </w:rPr>
        <w:tab/>
      </w:r>
      <w:r w:rsidRPr="00600D41">
        <w:rPr>
          <w:rStyle w:val="articlecontent"/>
          <w:rFonts w:ascii="Sakkal Majalla" w:hAnsi="Sakkal Majalla" w:cs="Sakkal Majalla" w:hint="cs"/>
          <w:b/>
          <w:bCs/>
          <w:sz w:val="36"/>
          <w:szCs w:val="36"/>
          <w:shd w:val="clear" w:color="auto" w:fill="FFFFFF"/>
          <w:rtl/>
          <w:lang w:bidi="ar-BH"/>
        </w:rPr>
        <w:t>إبريل</w:t>
      </w:r>
      <w:r w:rsidR="00863952" w:rsidRPr="00600D41">
        <w:rPr>
          <w:rStyle w:val="articlecontent"/>
          <w:rFonts w:ascii="Sakkal Majalla" w:hAnsi="Sakkal Majalla" w:cs="Sakkal Majalla" w:hint="cs"/>
          <w:b/>
          <w:bCs/>
          <w:sz w:val="36"/>
          <w:szCs w:val="36"/>
          <w:shd w:val="clear" w:color="auto" w:fill="FFFFFF"/>
          <w:rtl/>
          <w:lang w:bidi="ar-BH"/>
        </w:rPr>
        <w:t xml:space="preserve"> </w:t>
      </w:r>
      <w:r w:rsidR="00A550CF" w:rsidRPr="00600D41">
        <w:rPr>
          <w:rStyle w:val="articlecontent"/>
          <w:rFonts w:ascii="Sakkal Majalla" w:hAnsi="Sakkal Majalla" w:cs="Sakkal Majalla" w:hint="cs"/>
          <w:b/>
          <w:bCs/>
          <w:sz w:val="36"/>
          <w:szCs w:val="36"/>
          <w:shd w:val="clear" w:color="auto" w:fill="FFFFFF"/>
          <w:rtl/>
          <w:lang w:bidi="ar-BH"/>
        </w:rPr>
        <w:t>2021</w:t>
      </w:r>
      <w:r w:rsidRPr="00600D41">
        <w:rPr>
          <w:rStyle w:val="articlecontent"/>
          <w:rFonts w:ascii="Sakkal Majalla" w:hAnsi="Sakkal Majalla" w:cs="Sakkal Majalla"/>
          <w:b/>
          <w:bCs/>
          <w:sz w:val="36"/>
          <w:szCs w:val="36"/>
          <w:shd w:val="clear" w:color="auto" w:fill="FFFFFF"/>
          <w:rtl/>
          <w:lang w:bidi="ar-BH"/>
        </w:rPr>
        <w:tab/>
      </w:r>
    </w:p>
    <w:p w14:paraId="12CB331C" w14:textId="77777777" w:rsidR="00600D41" w:rsidRDefault="00600D41" w:rsidP="00C65845">
      <w:pPr>
        <w:bidi/>
        <w:spacing w:after="0" w:line="360" w:lineRule="auto"/>
        <w:jc w:val="both"/>
        <w:rPr>
          <w:rStyle w:val="articlecontent"/>
          <w:rFonts w:ascii="Sakkal Majalla" w:hAnsi="Sakkal Majalla" w:cs="Sakkal Majalla"/>
          <w:sz w:val="28"/>
          <w:szCs w:val="28"/>
          <w:shd w:val="clear" w:color="auto" w:fill="FFFFFF"/>
          <w:rtl/>
        </w:rPr>
      </w:pPr>
    </w:p>
    <w:p w14:paraId="0E499444" w14:textId="0DDE16DD" w:rsidR="005F7B1E" w:rsidRPr="00600D41" w:rsidRDefault="00DA6CA4" w:rsidP="005F7B1E">
      <w:pPr>
        <w:bidi/>
        <w:spacing w:before="240" w:line="360" w:lineRule="auto"/>
        <w:jc w:val="both"/>
        <w:rPr>
          <w:rStyle w:val="articlecontent"/>
          <w:rFonts w:ascii="Sakkal Majalla" w:hAnsi="Sakkal Majalla" w:cs="Sakkal Majalla"/>
          <w:sz w:val="28"/>
          <w:szCs w:val="28"/>
          <w:shd w:val="clear" w:color="auto" w:fill="FFFFFF"/>
          <w:rtl/>
        </w:rPr>
      </w:pPr>
      <w:r w:rsidRPr="00600D41">
        <w:rPr>
          <w:rStyle w:val="articlecontent"/>
          <w:rFonts w:ascii="Sakkal Majalla" w:hAnsi="Sakkal Majalla" w:cs="Sakkal Majalla" w:hint="cs"/>
          <w:sz w:val="28"/>
          <w:szCs w:val="28"/>
          <w:shd w:val="clear" w:color="auto" w:fill="FFFFFF"/>
          <w:rtl/>
        </w:rPr>
        <w:lastRenderedPageBreak/>
        <w:t xml:space="preserve">على الرغم من التحديات التي تفرضها طبيعة </w:t>
      </w:r>
      <w:r w:rsidR="00304ABE" w:rsidRPr="00600D41">
        <w:rPr>
          <w:rStyle w:val="articlecontent"/>
          <w:rFonts w:ascii="Sakkal Majalla" w:hAnsi="Sakkal Majalla" w:cs="Sakkal Majalla" w:hint="cs"/>
          <w:sz w:val="28"/>
          <w:szCs w:val="28"/>
          <w:shd w:val="clear" w:color="auto" w:fill="FFFFFF"/>
          <w:rtl/>
        </w:rPr>
        <w:t>ومساحة أرض البحرين إلا أن مملكة البحرين م</w:t>
      </w:r>
      <w:r w:rsidR="00C65845" w:rsidRPr="00600D41">
        <w:rPr>
          <w:rStyle w:val="articlecontent"/>
          <w:rFonts w:ascii="Sakkal Majalla" w:hAnsi="Sakkal Majalla" w:cs="Sakkal Majalla" w:hint="cs"/>
          <w:sz w:val="28"/>
          <w:szCs w:val="28"/>
          <w:shd w:val="clear" w:color="auto" w:fill="FFFFFF"/>
          <w:rtl/>
        </w:rPr>
        <w:t>ت</w:t>
      </w:r>
      <w:r w:rsidR="00304ABE" w:rsidRPr="00600D41">
        <w:rPr>
          <w:rStyle w:val="articlecontent"/>
          <w:rFonts w:ascii="Sakkal Majalla" w:hAnsi="Sakkal Majalla" w:cs="Sakkal Majalla" w:hint="cs"/>
          <w:sz w:val="28"/>
          <w:szCs w:val="28"/>
          <w:shd w:val="clear" w:color="auto" w:fill="FFFFFF"/>
          <w:rtl/>
        </w:rPr>
        <w:t xml:space="preserve">مثلة في وزارة الإسكان استطاعت أن توفر وحدات سكنية منخفضة التكاليف لأبنائها من مواطني المملكة، وهو تحد كبير لم تستطع سوى عدد </w:t>
      </w:r>
      <w:r w:rsidR="00C65845" w:rsidRPr="00600D41">
        <w:rPr>
          <w:rStyle w:val="articlecontent"/>
          <w:rFonts w:ascii="Sakkal Majalla" w:hAnsi="Sakkal Majalla" w:cs="Sakkal Majalla" w:hint="cs"/>
          <w:sz w:val="28"/>
          <w:szCs w:val="28"/>
          <w:shd w:val="clear" w:color="auto" w:fill="FFFFFF"/>
          <w:rtl/>
        </w:rPr>
        <w:t>محدود</w:t>
      </w:r>
      <w:r w:rsidR="00304ABE" w:rsidRPr="00600D41">
        <w:rPr>
          <w:rStyle w:val="articlecontent"/>
          <w:rFonts w:ascii="Sakkal Majalla" w:hAnsi="Sakkal Majalla" w:cs="Sakkal Majalla" w:hint="cs"/>
          <w:sz w:val="28"/>
          <w:szCs w:val="28"/>
          <w:shd w:val="clear" w:color="auto" w:fill="FFFFFF"/>
          <w:rtl/>
        </w:rPr>
        <w:t xml:space="preserve"> من الدول إنجازه على مستوى العالم.</w:t>
      </w:r>
    </w:p>
    <w:p w14:paraId="18D9E62C" w14:textId="1CADA7E5" w:rsidR="00304ABE" w:rsidRPr="00600D41" w:rsidRDefault="00304ABE" w:rsidP="005F7B1E">
      <w:pPr>
        <w:bidi/>
        <w:spacing w:before="240" w:line="360" w:lineRule="auto"/>
        <w:jc w:val="both"/>
        <w:rPr>
          <w:rStyle w:val="articlecontent"/>
          <w:rFonts w:ascii="Sakkal Majalla" w:hAnsi="Sakkal Majalla" w:cs="Sakkal Majalla"/>
          <w:sz w:val="28"/>
          <w:szCs w:val="28"/>
          <w:shd w:val="clear" w:color="auto" w:fill="FFFFFF"/>
          <w:rtl/>
        </w:rPr>
      </w:pPr>
      <w:r w:rsidRPr="00600D41">
        <w:rPr>
          <w:rStyle w:val="articlecontent"/>
          <w:rFonts w:ascii="Sakkal Majalla" w:hAnsi="Sakkal Majalla" w:cs="Sakkal Majalla" w:hint="cs"/>
          <w:sz w:val="28"/>
          <w:szCs w:val="28"/>
          <w:shd w:val="clear" w:color="auto" w:fill="FFFFFF"/>
          <w:rtl/>
        </w:rPr>
        <w:t>وعلى ما يقارب نصف قرن من العطاء الإسكاني، استطاعت حكومة مملكة البحرين أن تستثمر ما يزيد عن 3 مليار</w:t>
      </w:r>
      <w:r w:rsidR="0033224E">
        <w:rPr>
          <w:rStyle w:val="articlecontent"/>
          <w:rFonts w:ascii="Sakkal Majalla" w:hAnsi="Sakkal Majalla" w:cs="Sakkal Majalla" w:hint="cs"/>
          <w:sz w:val="28"/>
          <w:szCs w:val="28"/>
          <w:shd w:val="clear" w:color="auto" w:fill="FFFFFF"/>
          <w:rtl/>
        </w:rPr>
        <w:t xml:space="preserve">ات </w:t>
      </w:r>
      <w:r w:rsidRPr="00600D41">
        <w:rPr>
          <w:rStyle w:val="articlecontent"/>
          <w:rFonts w:ascii="Sakkal Majalla" w:hAnsi="Sakkal Majalla" w:cs="Sakkal Majalla" w:hint="cs"/>
          <w:sz w:val="28"/>
          <w:szCs w:val="28"/>
          <w:shd w:val="clear" w:color="auto" w:fill="FFFFFF"/>
          <w:rtl/>
        </w:rPr>
        <w:t>دينار بحريني لتوفر أكثر من 130 ألف خدمة إسكانية استفاد منها ما يقارب</w:t>
      </w:r>
      <w:r w:rsidR="00651B5E">
        <w:rPr>
          <w:rStyle w:val="articlecontent"/>
          <w:rFonts w:ascii="Sakkal Majalla" w:hAnsi="Sakkal Majalla" w:cs="Sakkal Majalla" w:hint="cs"/>
          <w:sz w:val="28"/>
          <w:szCs w:val="28"/>
          <w:shd w:val="clear" w:color="auto" w:fill="FFFFFF"/>
          <w:rtl/>
        </w:rPr>
        <w:t xml:space="preserve"> من</w:t>
      </w:r>
      <w:r w:rsidRPr="00600D41">
        <w:rPr>
          <w:rStyle w:val="articlecontent"/>
          <w:rFonts w:ascii="Sakkal Majalla" w:hAnsi="Sakkal Majalla" w:cs="Sakkal Majalla" w:hint="cs"/>
          <w:sz w:val="28"/>
          <w:szCs w:val="28"/>
          <w:shd w:val="clear" w:color="auto" w:fill="FFFFFF"/>
          <w:rtl/>
        </w:rPr>
        <w:t xml:space="preserve"> 60% من مواطني </w:t>
      </w:r>
      <w:r w:rsidR="0033224E">
        <w:rPr>
          <w:rStyle w:val="articlecontent"/>
          <w:rFonts w:ascii="Sakkal Majalla" w:hAnsi="Sakkal Majalla" w:cs="Sakkal Majalla" w:hint="cs"/>
          <w:sz w:val="28"/>
          <w:szCs w:val="28"/>
          <w:shd w:val="clear" w:color="auto" w:fill="FFFFFF"/>
          <w:rtl/>
        </w:rPr>
        <w:t xml:space="preserve">مملكة </w:t>
      </w:r>
      <w:r w:rsidRPr="00600D41">
        <w:rPr>
          <w:rStyle w:val="articlecontent"/>
          <w:rFonts w:ascii="Sakkal Majalla" w:hAnsi="Sakkal Majalla" w:cs="Sakkal Majalla" w:hint="cs"/>
          <w:sz w:val="28"/>
          <w:szCs w:val="28"/>
          <w:shd w:val="clear" w:color="auto" w:fill="FFFFFF"/>
          <w:rtl/>
        </w:rPr>
        <w:t xml:space="preserve">البحرين على مدى 45 عاما من تقديمها لخدمات اسكانية متميزة. </w:t>
      </w:r>
      <w:r w:rsidR="00C65845" w:rsidRPr="00600D41">
        <w:rPr>
          <w:rStyle w:val="articlecontent"/>
          <w:rFonts w:ascii="Sakkal Majalla" w:hAnsi="Sakkal Majalla" w:cs="Sakkal Majalla" w:hint="cs"/>
          <w:sz w:val="28"/>
          <w:szCs w:val="28"/>
          <w:shd w:val="clear" w:color="auto" w:fill="FFFFFF"/>
          <w:rtl/>
        </w:rPr>
        <w:t xml:space="preserve"> </w:t>
      </w:r>
      <w:r w:rsidRPr="00600D41">
        <w:rPr>
          <w:rStyle w:val="articlecontent"/>
          <w:rFonts w:ascii="Sakkal Majalla" w:hAnsi="Sakkal Majalla" w:cs="Sakkal Majalla" w:hint="cs"/>
          <w:sz w:val="28"/>
          <w:szCs w:val="28"/>
          <w:shd w:val="clear" w:color="auto" w:fill="FFFFFF"/>
          <w:rtl/>
        </w:rPr>
        <w:t xml:space="preserve">والتي تعكس رؤية القيادة الرشيدة في تحقيق طموحات واحتياجات المواطن البحريني، الذي يعد المحرك الأساسي لمسيرة التنمية </w:t>
      </w:r>
      <w:r w:rsidR="00C65845" w:rsidRPr="00600D41">
        <w:rPr>
          <w:rStyle w:val="articlecontent"/>
          <w:rFonts w:ascii="Sakkal Majalla" w:hAnsi="Sakkal Majalla" w:cs="Sakkal Majalla" w:hint="cs"/>
          <w:sz w:val="28"/>
          <w:szCs w:val="28"/>
          <w:shd w:val="clear" w:color="auto" w:fill="FFFFFF"/>
          <w:rtl/>
        </w:rPr>
        <w:t>ف</w:t>
      </w:r>
      <w:r w:rsidRPr="00600D41">
        <w:rPr>
          <w:rStyle w:val="articlecontent"/>
          <w:rFonts w:ascii="Sakkal Majalla" w:hAnsi="Sakkal Majalla" w:cs="Sakkal Majalla" w:hint="cs"/>
          <w:sz w:val="28"/>
          <w:szCs w:val="28"/>
          <w:shd w:val="clear" w:color="auto" w:fill="FFFFFF"/>
          <w:rtl/>
        </w:rPr>
        <w:t>ي ال</w:t>
      </w:r>
      <w:r w:rsidR="00C65845" w:rsidRPr="00600D41">
        <w:rPr>
          <w:rStyle w:val="articlecontent"/>
          <w:rFonts w:ascii="Sakkal Majalla" w:hAnsi="Sakkal Majalla" w:cs="Sakkal Majalla" w:hint="cs"/>
          <w:sz w:val="28"/>
          <w:szCs w:val="28"/>
          <w:shd w:val="clear" w:color="auto" w:fill="FFFFFF"/>
          <w:rtl/>
        </w:rPr>
        <w:t>م</w:t>
      </w:r>
      <w:r w:rsidRPr="00600D41">
        <w:rPr>
          <w:rStyle w:val="articlecontent"/>
          <w:rFonts w:ascii="Sakkal Majalla" w:hAnsi="Sakkal Majalla" w:cs="Sakkal Majalla" w:hint="cs"/>
          <w:sz w:val="28"/>
          <w:szCs w:val="28"/>
          <w:shd w:val="clear" w:color="auto" w:fill="FFFFFF"/>
          <w:rtl/>
        </w:rPr>
        <w:t>ملكة والمستفيد الأول من التطور الاجتماعي والرفاهية الاقتصادية.</w:t>
      </w:r>
    </w:p>
    <w:p w14:paraId="50006A77" w14:textId="13705EA1" w:rsidR="005F7B1E" w:rsidRPr="00600D41" w:rsidRDefault="00304ABE" w:rsidP="00C527ED">
      <w:pPr>
        <w:bidi/>
        <w:spacing w:before="240" w:line="360" w:lineRule="auto"/>
        <w:jc w:val="both"/>
        <w:rPr>
          <w:rStyle w:val="articlecontent"/>
          <w:rFonts w:ascii="Sakkal Majalla" w:hAnsi="Sakkal Majalla" w:cs="Sakkal Majalla"/>
          <w:sz w:val="28"/>
          <w:szCs w:val="28"/>
          <w:shd w:val="clear" w:color="auto" w:fill="FFFFFF"/>
          <w:rtl/>
        </w:rPr>
      </w:pPr>
      <w:r w:rsidRPr="00600D41">
        <w:rPr>
          <w:rStyle w:val="articlecontent"/>
          <w:rFonts w:ascii="Sakkal Majalla" w:hAnsi="Sakkal Majalla" w:cs="Sakkal Majalla" w:hint="cs"/>
          <w:sz w:val="28"/>
          <w:szCs w:val="28"/>
          <w:shd w:val="clear" w:color="auto" w:fill="FFFFFF"/>
          <w:rtl/>
        </w:rPr>
        <w:t xml:space="preserve">وبفضل </w:t>
      </w:r>
      <w:r w:rsidR="00C636D8">
        <w:rPr>
          <w:rStyle w:val="articlecontent"/>
          <w:rFonts w:ascii="Sakkal Majalla" w:hAnsi="Sakkal Majalla" w:cs="Sakkal Majalla" w:hint="cs"/>
          <w:sz w:val="28"/>
          <w:szCs w:val="28"/>
          <w:shd w:val="clear" w:color="auto" w:fill="FFFFFF"/>
          <w:rtl/>
        </w:rPr>
        <w:t>الإهتمام المستمر والدعم الحكومي اللامتناهي ل</w:t>
      </w:r>
      <w:r w:rsidRPr="00600D41">
        <w:rPr>
          <w:rStyle w:val="articlecontent"/>
          <w:rFonts w:ascii="Sakkal Majalla" w:hAnsi="Sakkal Majalla" w:cs="Sakkal Majalla" w:hint="cs"/>
          <w:sz w:val="28"/>
          <w:szCs w:val="28"/>
          <w:shd w:val="clear" w:color="auto" w:fill="FFFFFF"/>
          <w:rtl/>
        </w:rPr>
        <w:t xml:space="preserve">لملف الإسكاني، استطاعت مملكة البحرين أن تحقق تقدما كبيراً في خفض معدلات الفقر والتهميش الاجتماعي </w:t>
      </w:r>
      <w:r w:rsidR="00C527ED">
        <w:rPr>
          <w:rStyle w:val="articlecontent"/>
          <w:rFonts w:ascii="Sakkal Majalla" w:hAnsi="Sakkal Majalla" w:cs="Sakkal Majalla" w:hint="cs"/>
          <w:sz w:val="28"/>
          <w:szCs w:val="28"/>
          <w:shd w:val="clear" w:color="auto" w:fill="FFFFFF"/>
          <w:rtl/>
        </w:rPr>
        <w:t xml:space="preserve">كما </w:t>
      </w:r>
      <w:r w:rsidR="00C527ED" w:rsidRPr="00C527ED">
        <w:rPr>
          <w:rFonts w:ascii="Sakkal Majalla" w:hAnsi="Sakkal Majalla" w:cs="Sakkal Majalla"/>
          <w:color w:val="000000" w:themeColor="text1"/>
          <w:sz w:val="28"/>
          <w:szCs w:val="28"/>
          <w:rtl/>
        </w:rPr>
        <w:t>تتميز بعدم وجود الأحياء الفقيرة والعشوائيات</w:t>
      </w:r>
      <w:r w:rsidR="00C527ED" w:rsidRPr="00600D41">
        <w:rPr>
          <w:rStyle w:val="articlecontent"/>
          <w:rFonts w:ascii="Sakkal Majalla" w:hAnsi="Sakkal Majalla" w:cs="Sakkal Majalla" w:hint="cs"/>
          <w:sz w:val="28"/>
          <w:szCs w:val="28"/>
          <w:shd w:val="clear" w:color="auto" w:fill="FFFFFF"/>
          <w:rtl/>
        </w:rPr>
        <w:t xml:space="preserve"> </w:t>
      </w:r>
      <w:r w:rsidR="00C527ED">
        <w:rPr>
          <w:rStyle w:val="articlecontent"/>
          <w:rFonts w:ascii="Sakkal Majalla" w:hAnsi="Sakkal Majalla" w:cs="Sakkal Majalla" w:hint="cs"/>
          <w:sz w:val="28"/>
          <w:szCs w:val="28"/>
          <w:shd w:val="clear" w:color="auto" w:fill="FFFFFF"/>
          <w:rtl/>
        </w:rPr>
        <w:t xml:space="preserve">والذي تحقق من </w:t>
      </w:r>
      <w:r w:rsidRPr="00600D41">
        <w:rPr>
          <w:rStyle w:val="articlecontent"/>
          <w:rFonts w:ascii="Sakkal Majalla" w:hAnsi="Sakkal Majalla" w:cs="Sakkal Majalla" w:hint="cs"/>
          <w:sz w:val="28"/>
          <w:szCs w:val="28"/>
          <w:shd w:val="clear" w:color="auto" w:fill="FFFFFF"/>
          <w:rtl/>
        </w:rPr>
        <w:t xml:space="preserve">خلال تيسيرها لسبل حصول المواطنين ذوي المستوى المعيشي المنخفض على المأوى الملائم مع المحافظة على التراث الثقافي في المملكة.   </w:t>
      </w:r>
    </w:p>
    <w:p w14:paraId="3A53B3BA" w14:textId="5423C459" w:rsidR="005F7B1E" w:rsidRPr="00600D41" w:rsidRDefault="00304ABE" w:rsidP="005F7B1E">
      <w:pPr>
        <w:bidi/>
        <w:spacing w:before="240" w:line="360" w:lineRule="auto"/>
        <w:jc w:val="both"/>
        <w:rPr>
          <w:rStyle w:val="articlecontent"/>
          <w:rFonts w:ascii="Sakkal Majalla" w:hAnsi="Sakkal Majalla" w:cs="Sakkal Majalla"/>
          <w:sz w:val="28"/>
          <w:szCs w:val="28"/>
          <w:shd w:val="clear" w:color="auto" w:fill="FFFFFF"/>
          <w:rtl/>
          <w:lang w:bidi="ar-BH"/>
        </w:rPr>
      </w:pPr>
      <w:r w:rsidRPr="00600D41">
        <w:rPr>
          <w:rStyle w:val="articlecontent"/>
          <w:rFonts w:ascii="Sakkal Majalla" w:hAnsi="Sakkal Majalla" w:cs="Sakkal Majalla" w:hint="cs"/>
          <w:sz w:val="28"/>
          <w:szCs w:val="28"/>
          <w:shd w:val="clear" w:color="auto" w:fill="FFFFFF"/>
          <w:rtl/>
        </w:rPr>
        <w:t>ويجدر بالذ</w:t>
      </w:r>
      <w:r w:rsidR="00C65845" w:rsidRPr="00600D41">
        <w:rPr>
          <w:rStyle w:val="articlecontent"/>
          <w:rFonts w:ascii="Sakkal Majalla" w:hAnsi="Sakkal Majalla" w:cs="Sakkal Majalla" w:hint="cs"/>
          <w:sz w:val="28"/>
          <w:szCs w:val="28"/>
          <w:shd w:val="clear" w:color="auto" w:fill="FFFFFF"/>
          <w:rtl/>
        </w:rPr>
        <w:t>ك</w:t>
      </w:r>
      <w:r w:rsidRPr="00600D41">
        <w:rPr>
          <w:rStyle w:val="articlecontent"/>
          <w:rFonts w:ascii="Sakkal Majalla" w:hAnsi="Sakkal Majalla" w:cs="Sakkal Majalla" w:hint="cs"/>
          <w:sz w:val="28"/>
          <w:szCs w:val="28"/>
          <w:shd w:val="clear" w:color="auto" w:fill="FFFFFF"/>
          <w:rtl/>
        </w:rPr>
        <w:t>ر ارتباط المحور الإسكاني المدرج في رؤية البحرين ارتباطا وثيقاً ببرامج الدعم الاجتماعي المدرجة ضمن الاستراتيجية الاقتصادية الوطنية، و التي من أبرزها برنامج الأمم المتحدة للمستوطنات البشرية (</w:t>
      </w:r>
      <w:r w:rsidRPr="00600D41">
        <w:rPr>
          <w:rStyle w:val="articlecontent"/>
          <w:rFonts w:ascii="Sakkal Majalla" w:hAnsi="Sakkal Majalla" w:cs="Sakkal Majalla"/>
          <w:sz w:val="28"/>
          <w:szCs w:val="28"/>
          <w:shd w:val="clear" w:color="auto" w:fill="FFFFFF"/>
        </w:rPr>
        <w:t>UN-Habitat</w:t>
      </w:r>
      <w:r w:rsidRPr="00600D41">
        <w:rPr>
          <w:rStyle w:val="articlecontent"/>
          <w:rFonts w:ascii="Sakkal Majalla" w:hAnsi="Sakkal Majalla" w:cs="Sakkal Majalla" w:hint="cs"/>
          <w:sz w:val="28"/>
          <w:szCs w:val="28"/>
          <w:shd w:val="clear" w:color="auto" w:fill="FFFFFF"/>
          <w:rtl/>
          <w:lang w:bidi="ar-BH"/>
        </w:rPr>
        <w:t>) وبرنامج الأمم المتحدة الإنمائي (</w:t>
      </w:r>
      <w:r w:rsidRPr="00600D41">
        <w:rPr>
          <w:rStyle w:val="articlecontent"/>
          <w:rFonts w:ascii="Sakkal Majalla" w:hAnsi="Sakkal Majalla" w:cs="Sakkal Majalla"/>
          <w:sz w:val="28"/>
          <w:szCs w:val="28"/>
          <w:shd w:val="clear" w:color="auto" w:fill="FFFFFF"/>
          <w:lang w:bidi="ar-BH"/>
        </w:rPr>
        <w:t>UNDP</w:t>
      </w:r>
      <w:r w:rsidRPr="00600D41">
        <w:rPr>
          <w:rStyle w:val="articlecontent"/>
          <w:rFonts w:ascii="Sakkal Majalla" w:hAnsi="Sakkal Majalla" w:cs="Sakkal Majalla" w:hint="cs"/>
          <w:sz w:val="28"/>
          <w:szCs w:val="28"/>
          <w:shd w:val="clear" w:color="auto" w:fill="FFFFFF"/>
          <w:rtl/>
          <w:lang w:bidi="ar-BH"/>
        </w:rPr>
        <w:t>)</w:t>
      </w:r>
      <w:r w:rsidR="00C65845" w:rsidRPr="00600D41">
        <w:rPr>
          <w:rStyle w:val="articlecontent"/>
          <w:rFonts w:ascii="Sakkal Majalla" w:hAnsi="Sakkal Majalla" w:cs="Sakkal Majalla" w:hint="cs"/>
          <w:sz w:val="28"/>
          <w:szCs w:val="28"/>
          <w:shd w:val="clear" w:color="auto" w:fill="FFFFFF"/>
          <w:rtl/>
          <w:lang w:bidi="ar-BH"/>
        </w:rPr>
        <w:t>، التي تهدف إلى تعزيز التنمية الاجتماعية و البيئية، و تزويد المواطنين بمساكن لائقة تتناغم مع المستوى المعيشي والسعي نحو الحد من الأزمات الإسكانية، بهدف احداث نقلة عمرانية في مستقبل مملكة البحرين و</w:t>
      </w:r>
      <w:r w:rsidR="00E67A07" w:rsidRPr="00600D41">
        <w:rPr>
          <w:rStyle w:val="articlecontent"/>
          <w:rFonts w:ascii="Sakkal Majalla" w:hAnsi="Sakkal Majalla" w:cs="Sakkal Majalla" w:hint="cs"/>
          <w:sz w:val="28"/>
          <w:szCs w:val="28"/>
          <w:shd w:val="clear" w:color="auto" w:fill="FFFFFF"/>
          <w:rtl/>
          <w:lang w:bidi="ar-BH"/>
        </w:rPr>
        <w:t>ض</w:t>
      </w:r>
      <w:r w:rsidR="00C65845" w:rsidRPr="00600D41">
        <w:rPr>
          <w:rStyle w:val="articlecontent"/>
          <w:rFonts w:ascii="Sakkal Majalla" w:hAnsi="Sakkal Majalla" w:cs="Sakkal Majalla" w:hint="cs"/>
          <w:sz w:val="28"/>
          <w:szCs w:val="28"/>
          <w:shd w:val="clear" w:color="auto" w:fill="FFFFFF"/>
          <w:rtl/>
          <w:lang w:bidi="ar-BH"/>
        </w:rPr>
        <w:t>مان استدامة السكن الملائم في المملكة.</w:t>
      </w:r>
    </w:p>
    <w:p w14:paraId="0E9D8765" w14:textId="05DA2674" w:rsidR="00600D41" w:rsidRPr="00600D41" w:rsidRDefault="00600D41" w:rsidP="005F7B1E">
      <w:pPr>
        <w:bidi/>
        <w:spacing w:before="240" w:line="360" w:lineRule="auto"/>
        <w:jc w:val="both"/>
        <w:rPr>
          <w:rFonts w:ascii="Sakkal Majalla" w:hAnsi="Sakkal Majalla" w:cs="Sakkal Majalla"/>
          <w:sz w:val="28"/>
          <w:szCs w:val="28"/>
        </w:rPr>
      </w:pPr>
      <w:r>
        <w:rPr>
          <w:rFonts w:ascii="Sakkal Majalla" w:hAnsi="Sakkal Majalla" w:cs="Sakkal Majalla" w:hint="cs"/>
          <w:sz w:val="28"/>
          <w:szCs w:val="28"/>
          <w:rtl/>
        </w:rPr>
        <w:t>و</w:t>
      </w:r>
      <w:r w:rsidRPr="00600D41">
        <w:rPr>
          <w:rFonts w:ascii="Sakkal Majalla" w:hAnsi="Sakkal Majalla" w:cs="Sakkal Majalla"/>
          <w:sz w:val="28"/>
          <w:szCs w:val="28"/>
          <w:rtl/>
        </w:rPr>
        <w:t xml:space="preserve">تحقق مملكة البحرين التزاماتها بتوفير المأوى للمواطنين وتحسين المساكن والأحياء، </w:t>
      </w:r>
      <w:r>
        <w:rPr>
          <w:rFonts w:ascii="Sakkal Majalla" w:hAnsi="Sakkal Majalla" w:cs="Sakkal Majalla" w:hint="cs"/>
          <w:sz w:val="28"/>
          <w:szCs w:val="28"/>
          <w:rtl/>
        </w:rPr>
        <w:t>و</w:t>
      </w:r>
      <w:r w:rsidRPr="00600D41">
        <w:rPr>
          <w:rFonts w:ascii="Sakkal Majalla" w:hAnsi="Sakkal Majalla" w:cs="Sakkal Majalla"/>
          <w:sz w:val="28"/>
          <w:szCs w:val="28"/>
          <w:rtl/>
        </w:rPr>
        <w:t>تلتزم بمسئوليتها في توفير الحماية القانونية لضمان الحيازة والمساواة في حق حيازة الأراضي بما في ذلك حق التوريث والتملك لجميع المواطنين وذلك للتصدي في الحد من التشرد للمواطنين البحرينيين.</w:t>
      </w:r>
    </w:p>
    <w:p w14:paraId="15849DD7" w14:textId="653FA30F" w:rsidR="00600D41" w:rsidRPr="00600D41" w:rsidRDefault="00807A76" w:rsidP="005F7B1E">
      <w:pPr>
        <w:bidi/>
        <w:spacing w:before="240" w:line="360" w:lineRule="auto"/>
        <w:jc w:val="both"/>
        <w:rPr>
          <w:rFonts w:ascii="Sakkal Majalla" w:hAnsi="Sakkal Majalla" w:cs="Sakkal Majalla"/>
          <w:sz w:val="28"/>
          <w:szCs w:val="28"/>
          <w:rtl/>
          <w:lang w:bidi="ar-BH"/>
        </w:rPr>
      </w:pPr>
      <w:r>
        <w:rPr>
          <w:rFonts w:ascii="Sakkal Majalla" w:hAnsi="Sakkal Majalla" w:cs="Sakkal Majalla" w:hint="cs"/>
          <w:sz w:val="28"/>
          <w:szCs w:val="28"/>
          <w:rtl/>
          <w:lang w:bidi="ar-BH"/>
        </w:rPr>
        <w:lastRenderedPageBreak/>
        <w:t>ويشكل دستور مملكة البحرين القاعدة الأساسية لضمان كافة الحقوق المتعلقة بالسكن والمسكن الملائم إذ يكفل مبدأ المساواة و</w:t>
      </w:r>
      <w:r w:rsidR="00E816B2">
        <w:rPr>
          <w:rFonts w:ascii="Sakkal Majalla" w:hAnsi="Sakkal Majalla" w:cs="Sakkal Majalla" w:hint="cs"/>
          <w:sz w:val="28"/>
          <w:szCs w:val="28"/>
          <w:rtl/>
          <w:lang w:bidi="ar-BH"/>
        </w:rPr>
        <w:t>تكافؤ الفرص وح</w:t>
      </w:r>
      <w:r w:rsidR="00651B5E">
        <w:rPr>
          <w:rFonts w:ascii="Sakkal Majalla" w:hAnsi="Sakkal Majalla" w:cs="Sakkal Majalla" w:hint="cs"/>
          <w:sz w:val="28"/>
          <w:szCs w:val="28"/>
          <w:rtl/>
          <w:lang w:bidi="ar-BH"/>
        </w:rPr>
        <w:t>ظر</w:t>
      </w:r>
      <w:r w:rsidR="00E816B2">
        <w:rPr>
          <w:rFonts w:ascii="Sakkal Majalla" w:hAnsi="Sakkal Majalla" w:cs="Sakkal Majalla" w:hint="cs"/>
          <w:sz w:val="28"/>
          <w:szCs w:val="28"/>
          <w:rtl/>
          <w:lang w:bidi="ar-BH"/>
        </w:rPr>
        <w:t xml:space="preserve"> التمييز  المتعلق بالمسكن، </w:t>
      </w:r>
      <w:r w:rsidR="00600D41" w:rsidRPr="00600D41">
        <w:rPr>
          <w:rFonts w:ascii="Sakkal Majalla" w:hAnsi="Sakkal Majalla" w:cs="Sakkal Majalla"/>
          <w:sz w:val="28"/>
          <w:szCs w:val="28"/>
          <w:rtl/>
          <w:lang w:bidi="ar-BH"/>
        </w:rPr>
        <w:t>كما ورد نصاً في المادة التاسعة الفقرة "و" من الدستور البحريني توفير السكن لذوي الدخل المحدود من المواطنين</w:t>
      </w:r>
      <w:r w:rsidR="008E5968">
        <w:rPr>
          <w:rFonts w:ascii="Sakkal Majalla" w:hAnsi="Sakkal Majalla" w:cs="Sakkal Majalla" w:hint="cs"/>
          <w:sz w:val="28"/>
          <w:szCs w:val="28"/>
          <w:rtl/>
          <w:lang w:bidi="ar-BH"/>
        </w:rPr>
        <w:t xml:space="preserve">. </w:t>
      </w:r>
      <w:r w:rsidR="00600D41" w:rsidRPr="00600D41">
        <w:rPr>
          <w:rFonts w:ascii="Sakkal Majalla" w:hAnsi="Sakkal Majalla" w:cs="Sakkal Majalla"/>
          <w:sz w:val="28"/>
          <w:szCs w:val="28"/>
          <w:rtl/>
          <w:lang w:bidi="ar-BH"/>
        </w:rPr>
        <w:t xml:space="preserve"> وتعمل الوزارة أيضاً على تطبيق الضوابط والأحكام المتعددة التي تحكم تقديم هذه الخدمة وفقا لما ورد في أحكام المرسوم بقانون رقم 10 لسنة 1976م بشأن الإسكان والقرار الوزاري رقم 909 لسنة 2015 بشأن الإسكان. </w:t>
      </w:r>
    </w:p>
    <w:p w14:paraId="2556AF2F" w14:textId="098B6C87" w:rsidR="005F7B1E" w:rsidRPr="00600D41" w:rsidRDefault="00600D41" w:rsidP="005F7B1E">
      <w:pPr>
        <w:bidi/>
        <w:spacing w:before="240" w:line="360" w:lineRule="auto"/>
        <w:jc w:val="both"/>
        <w:rPr>
          <w:rFonts w:ascii="Sakkal Majalla" w:hAnsi="Sakkal Majalla" w:cs="Sakkal Majalla"/>
          <w:sz w:val="28"/>
          <w:szCs w:val="28"/>
          <w:rtl/>
          <w:lang w:bidi="ar-BH"/>
        </w:rPr>
      </w:pPr>
      <w:r w:rsidRPr="00600D41">
        <w:rPr>
          <w:rFonts w:ascii="Sakkal Majalla" w:hAnsi="Sakkal Majalla" w:cs="Sakkal Majalla"/>
          <w:sz w:val="28"/>
          <w:szCs w:val="28"/>
          <w:rtl/>
          <w:lang w:bidi="ar-BH"/>
        </w:rPr>
        <w:t>ولعل جملة هذه التشريعات ـــ والتي تم نشرها وفقا للنظم المعمول بها ـــ تتسم بقدر كبير من العدالة التي تؤمن لوصول الخدمة الإسكانية للمواطنين وفقاً لضوابط ومعايير واضحة تطبق بين جميع المواطنين بلا تفريق بينهم على أية أسس عرقية أو وطنية أو نسب أو ثقافة أو غير ذلك.</w:t>
      </w:r>
    </w:p>
    <w:p w14:paraId="0EC48410" w14:textId="4D332195" w:rsidR="006724B8" w:rsidRPr="006724B8" w:rsidRDefault="00600D41" w:rsidP="005F7B1E">
      <w:pPr>
        <w:bidi/>
        <w:spacing w:before="240" w:line="360" w:lineRule="auto"/>
        <w:jc w:val="both"/>
        <w:rPr>
          <w:rFonts w:ascii="Sakkal Majalla" w:hAnsi="Sakkal Majalla" w:cs="Sakkal Majalla"/>
          <w:sz w:val="32"/>
          <w:szCs w:val="32"/>
          <w:rtl/>
          <w:lang w:bidi="ar-BH"/>
        </w:rPr>
      </w:pPr>
      <w:r w:rsidRPr="00600D41">
        <w:rPr>
          <w:rFonts w:ascii="Sakkal Majalla" w:hAnsi="Sakkal Majalla" w:cs="Sakkal Majalla"/>
          <w:sz w:val="28"/>
          <w:szCs w:val="28"/>
          <w:rtl/>
          <w:lang w:bidi="ar-BH"/>
        </w:rPr>
        <w:t xml:space="preserve">بالإضافة إلى ذلك تتبع الوزارة نظماً إدارية رقابية داخلية متعددة تعمل على </w:t>
      </w:r>
      <w:r w:rsidR="00C47BD0">
        <w:rPr>
          <w:rFonts w:ascii="Sakkal Majalla" w:hAnsi="Sakkal Majalla" w:cs="Sakkal Majalla" w:hint="cs"/>
          <w:sz w:val="28"/>
          <w:szCs w:val="28"/>
          <w:rtl/>
          <w:lang w:bidi="ar-BH"/>
        </w:rPr>
        <w:t xml:space="preserve">مراقبة </w:t>
      </w:r>
      <w:r w:rsidRPr="00600D41">
        <w:rPr>
          <w:rFonts w:ascii="Sakkal Majalla" w:hAnsi="Sakkal Majalla" w:cs="Sakkal Majalla"/>
          <w:sz w:val="28"/>
          <w:szCs w:val="28"/>
          <w:rtl/>
          <w:lang w:bidi="ar-BH"/>
        </w:rPr>
        <w:t xml:space="preserve">تطبيق هذه الضوابط، وكما أن المتابعة والمراجعة المفروضة على الوزارة من جهات رقابية أخرى ـــ شأنها شأن الإدارات الحكومية الأخرى وفق القوانين ـــ تؤمن عدم حيدة الوزارة عن هذه النظم </w:t>
      </w:r>
      <w:r w:rsidR="00D07E7D">
        <w:rPr>
          <w:rFonts w:ascii="Sakkal Majalla" w:hAnsi="Sakkal Majalla" w:cs="Sakkal Majalla" w:hint="cs"/>
          <w:sz w:val="28"/>
          <w:szCs w:val="28"/>
          <w:rtl/>
          <w:lang w:bidi="ar-BH"/>
        </w:rPr>
        <w:t>وضم</w:t>
      </w:r>
      <w:r w:rsidR="00C47BD0">
        <w:rPr>
          <w:rFonts w:ascii="Sakkal Majalla" w:hAnsi="Sakkal Majalla" w:cs="Sakkal Majalla" w:hint="cs"/>
          <w:sz w:val="28"/>
          <w:szCs w:val="28"/>
          <w:rtl/>
          <w:lang w:bidi="ar-BH"/>
        </w:rPr>
        <w:t>ا</w:t>
      </w:r>
      <w:r w:rsidR="00D07E7D">
        <w:rPr>
          <w:rFonts w:ascii="Sakkal Majalla" w:hAnsi="Sakkal Majalla" w:cs="Sakkal Majalla" w:hint="cs"/>
          <w:sz w:val="28"/>
          <w:szCs w:val="28"/>
          <w:rtl/>
          <w:lang w:bidi="ar-BH"/>
        </w:rPr>
        <w:t>ن تحقيق الغايات العدلية المطلوبة.</w:t>
      </w:r>
    </w:p>
    <w:p w14:paraId="4D681C64" w14:textId="34CFC2D5" w:rsidR="00880C67" w:rsidRPr="00880C67" w:rsidRDefault="00880C67" w:rsidP="00880C67">
      <w:pPr>
        <w:autoSpaceDE w:val="0"/>
        <w:autoSpaceDN w:val="0"/>
        <w:bidi/>
        <w:adjustRightInd w:val="0"/>
        <w:spacing w:after="0" w:line="360" w:lineRule="auto"/>
        <w:jc w:val="both"/>
        <w:rPr>
          <w:rFonts w:ascii="Sakkal Majalla" w:hAnsi="Sakkal Majalla" w:cs="Sakkal Majalla"/>
          <w:sz w:val="28"/>
          <w:szCs w:val="28"/>
          <w:rtl/>
        </w:rPr>
      </w:pPr>
      <w:r w:rsidRPr="006724B8">
        <w:rPr>
          <w:rFonts w:ascii="Sakkal Majalla" w:hAnsi="Sakkal Majalla" w:cs="Sakkal Majalla"/>
          <w:sz w:val="28"/>
          <w:szCs w:val="28"/>
          <w:rtl/>
        </w:rPr>
        <w:t>وتق</w:t>
      </w:r>
      <w:r>
        <w:rPr>
          <w:rFonts w:ascii="Sakkal Majalla" w:hAnsi="Sakkal Majalla" w:cs="Sakkal Majalla" w:hint="cs"/>
          <w:sz w:val="28"/>
          <w:szCs w:val="28"/>
          <w:rtl/>
          <w:lang w:bidi="ar-BH"/>
        </w:rPr>
        <w:t>و</w:t>
      </w:r>
      <w:r w:rsidRPr="006724B8">
        <w:rPr>
          <w:rFonts w:ascii="Sakkal Majalla" w:hAnsi="Sakkal Majalla" w:cs="Sakkal Majalla"/>
          <w:sz w:val="28"/>
          <w:szCs w:val="28"/>
          <w:rtl/>
        </w:rPr>
        <w:t xml:space="preserve">م مملكة البحرين </w:t>
      </w:r>
      <w:r w:rsidRPr="00880C67">
        <w:rPr>
          <w:rFonts w:ascii="Sakkal Majalla" w:hAnsi="Sakkal Majalla" w:cs="Sakkal Majalla"/>
          <w:color w:val="000000"/>
          <w:sz w:val="28"/>
          <w:szCs w:val="28"/>
          <w:rtl/>
        </w:rPr>
        <w:t>بتوفير مساكن حديثة وخدمات بنية تحتية آمنة،</w:t>
      </w:r>
      <w:r>
        <w:rPr>
          <w:rFonts w:ascii="Sakkal Majalla" w:hAnsi="Sakkal Majalla" w:cs="Sakkal Majalla" w:hint="cs"/>
          <w:color w:val="000000"/>
          <w:sz w:val="28"/>
          <w:szCs w:val="28"/>
          <w:rtl/>
        </w:rPr>
        <w:t xml:space="preserve"> </w:t>
      </w:r>
      <w:r w:rsidRPr="00880C67">
        <w:rPr>
          <w:rFonts w:ascii="Sakkal Majalla" w:hAnsi="Sakkal Majalla" w:cs="Sakkal Majalla"/>
          <w:color w:val="000000"/>
          <w:sz w:val="28"/>
          <w:szCs w:val="28"/>
          <w:rtl/>
        </w:rPr>
        <w:t>ومرافق عامة متطورة، لتلبية احتياجات الساكنين من العيش الكريم، ووفقاً لأفضل الممارسات العالمية، من</w:t>
      </w:r>
      <w:r>
        <w:rPr>
          <w:rFonts w:ascii="Sakkal Majalla" w:hAnsi="Sakkal Majalla" w:cs="Sakkal Majalla" w:hint="cs"/>
          <w:color w:val="000000"/>
          <w:sz w:val="28"/>
          <w:szCs w:val="28"/>
          <w:rtl/>
        </w:rPr>
        <w:t xml:space="preserve"> </w:t>
      </w:r>
      <w:r w:rsidRPr="00880C67">
        <w:rPr>
          <w:rFonts w:ascii="Sakkal Majalla" w:hAnsi="Sakkal Majalla" w:cs="Sakkal Majalla"/>
          <w:color w:val="000000"/>
          <w:sz w:val="28"/>
          <w:szCs w:val="28"/>
          <w:rtl/>
        </w:rPr>
        <w:t xml:space="preserve">حيث توفر المياه للاستخدامات </w:t>
      </w:r>
      <w:r>
        <w:rPr>
          <w:rFonts w:ascii="Sakkal Majalla" w:hAnsi="Sakkal Majalla" w:cs="Sakkal Majalla" w:hint="cs"/>
          <w:color w:val="000000"/>
          <w:sz w:val="28"/>
          <w:szCs w:val="28"/>
          <w:rtl/>
        </w:rPr>
        <w:t>ا</w:t>
      </w:r>
      <w:r w:rsidRPr="00880C67">
        <w:rPr>
          <w:rFonts w:ascii="Sakkal Majalla" w:hAnsi="Sakkal Majalla" w:cs="Sakkal Majalla"/>
          <w:color w:val="000000"/>
          <w:sz w:val="28"/>
          <w:szCs w:val="28"/>
          <w:rtl/>
        </w:rPr>
        <w:t>لمختلفة، ومعالجة مياه الصرف الصحي، وتوفر الطاقة واستخدامها بكفاءة،</w:t>
      </w:r>
      <w:r>
        <w:rPr>
          <w:rFonts w:ascii="Sakkal Majalla" w:hAnsi="Sakkal Majalla" w:cs="Sakkal Majalla" w:hint="cs"/>
          <w:color w:val="000000"/>
          <w:sz w:val="28"/>
          <w:szCs w:val="28"/>
          <w:rtl/>
        </w:rPr>
        <w:t xml:space="preserve"> </w:t>
      </w:r>
      <w:r w:rsidRPr="00880C67">
        <w:rPr>
          <w:rFonts w:ascii="Sakkal Majalla" w:hAnsi="Sakkal Majalla" w:cs="Sakkal Majalla"/>
          <w:color w:val="000000"/>
          <w:sz w:val="28"/>
          <w:szCs w:val="28"/>
          <w:rtl/>
        </w:rPr>
        <w:t>وإدخال الطاقات المتجددة، والسعي لتحويل المدن إلى مجمعات ذكية تستقطب التكنولوجيا، وتعتمد الأداء</w:t>
      </w:r>
      <w:r>
        <w:rPr>
          <w:rFonts w:ascii="Sakkal Majalla" w:hAnsi="Sakkal Majalla" w:cs="Sakkal Majalla" w:hint="cs"/>
          <w:color w:val="000000"/>
          <w:sz w:val="28"/>
          <w:szCs w:val="28"/>
          <w:rtl/>
        </w:rPr>
        <w:t xml:space="preserve"> </w:t>
      </w:r>
      <w:r w:rsidRPr="00880C67">
        <w:rPr>
          <w:rFonts w:ascii="Sakkal Majalla" w:hAnsi="Sakkal Majalla" w:cs="Sakkal Majalla"/>
          <w:color w:val="000000"/>
          <w:sz w:val="28"/>
          <w:szCs w:val="28"/>
          <w:rtl/>
        </w:rPr>
        <w:t>منخفض الكربون وغيرها. كما تم تطوير شبكة الطرق،</w:t>
      </w:r>
      <w:r>
        <w:rPr>
          <w:rFonts w:ascii="Sakkal Majalla" w:hAnsi="Sakkal Majalla" w:cs="Sakkal Majalla" w:hint="cs"/>
          <w:color w:val="000000"/>
          <w:sz w:val="28"/>
          <w:szCs w:val="28"/>
          <w:rtl/>
        </w:rPr>
        <w:t xml:space="preserve"> </w:t>
      </w:r>
      <w:r w:rsidRPr="00880C67">
        <w:rPr>
          <w:rFonts w:ascii="Sakkal Majalla" w:hAnsi="Sakkal Majalla" w:cs="Sakkal Majalla"/>
          <w:color w:val="000000"/>
          <w:sz w:val="28"/>
          <w:szCs w:val="28"/>
          <w:rtl/>
        </w:rPr>
        <w:t>وتحديث النقل الجماعي</w:t>
      </w:r>
      <w:r>
        <w:rPr>
          <w:rFonts w:ascii="Sakkal Majalla" w:hAnsi="Sakkal Majalla" w:cs="Sakkal Majalla" w:hint="cs"/>
          <w:color w:val="000000"/>
          <w:sz w:val="28"/>
          <w:szCs w:val="28"/>
          <w:rtl/>
        </w:rPr>
        <w:t xml:space="preserve">، </w:t>
      </w:r>
      <w:r w:rsidRPr="00880C67">
        <w:rPr>
          <w:rFonts w:ascii="Sakkal Majalla" w:hAnsi="Sakkal Majalla" w:cs="Sakkal Majalla"/>
          <w:color w:val="000000"/>
          <w:sz w:val="28"/>
          <w:szCs w:val="28"/>
          <w:rtl/>
        </w:rPr>
        <w:t>فضلاً عن توفير المرافق العامة من مدارس ومراكز تعليمية واجتماعية وصحية. كما تضمن</w:t>
      </w:r>
      <w:r>
        <w:rPr>
          <w:rFonts w:ascii="Sakkal Majalla" w:hAnsi="Sakkal Majalla" w:cs="Sakkal Majalla" w:hint="cs"/>
          <w:color w:val="000000"/>
          <w:sz w:val="28"/>
          <w:szCs w:val="28"/>
          <w:rtl/>
        </w:rPr>
        <w:t xml:space="preserve"> </w:t>
      </w:r>
      <w:r w:rsidRPr="00880C67">
        <w:rPr>
          <w:rFonts w:ascii="Sakkal Majalla" w:hAnsi="Sakkal Majalla" w:cs="Sakkal Majalla"/>
          <w:color w:val="000000"/>
          <w:sz w:val="28"/>
          <w:szCs w:val="28"/>
          <w:rtl/>
        </w:rPr>
        <w:t>تطوير الحدائق والمنتزهات العامة الأسواق الشعبية والمركزية ومشاريع تنمية المدن والقرى، بما ينعكس</w:t>
      </w:r>
      <w:r>
        <w:rPr>
          <w:rFonts w:ascii="Sakkal Majalla" w:hAnsi="Sakkal Majalla" w:cs="Sakkal Majalla" w:hint="cs"/>
          <w:color w:val="000000"/>
          <w:sz w:val="28"/>
          <w:szCs w:val="28"/>
          <w:rtl/>
        </w:rPr>
        <w:t xml:space="preserve"> </w:t>
      </w:r>
      <w:r w:rsidRPr="00880C67">
        <w:rPr>
          <w:rFonts w:ascii="Sakkal Majalla" w:hAnsi="Sakkal Majalla" w:cs="Sakkal Majalla"/>
          <w:color w:val="000000"/>
          <w:sz w:val="28"/>
          <w:szCs w:val="28"/>
          <w:rtl/>
        </w:rPr>
        <w:t>إيجاباً على المستوى المعيشي والصحي والاجتماعي للسكان في مختلف مناطق البلاد وبما يعزز من جهود</w:t>
      </w:r>
      <w:r>
        <w:rPr>
          <w:rFonts w:ascii="Sakkal Majalla" w:hAnsi="Sakkal Majalla" w:cs="Sakkal Majalla" w:hint="cs"/>
          <w:color w:val="000000"/>
          <w:sz w:val="28"/>
          <w:szCs w:val="28"/>
          <w:rtl/>
        </w:rPr>
        <w:t xml:space="preserve"> </w:t>
      </w:r>
      <w:r w:rsidRPr="00880C67">
        <w:rPr>
          <w:rFonts w:ascii="Sakkal Majalla" w:hAnsi="Sakkal Majalla" w:cs="Sakkal Majalla"/>
          <w:color w:val="000000"/>
          <w:sz w:val="28"/>
          <w:szCs w:val="28"/>
          <w:rtl/>
        </w:rPr>
        <w:t>المملكة، في تحقيق بيئية صحية، ومدن ذكية، وصحية، ومستدامة</w:t>
      </w:r>
      <w:r>
        <w:rPr>
          <w:rFonts w:ascii="Sakkal Majalla" w:hAnsi="Sakkal Majalla" w:cs="Sakkal Majalla" w:hint="cs"/>
          <w:color w:val="000000"/>
          <w:sz w:val="28"/>
          <w:szCs w:val="28"/>
          <w:rtl/>
        </w:rPr>
        <w:t>.</w:t>
      </w:r>
    </w:p>
    <w:p w14:paraId="5F54B881" w14:textId="77777777" w:rsidR="00463E7A" w:rsidRDefault="00463E7A" w:rsidP="00880C67">
      <w:pPr>
        <w:bidi/>
        <w:spacing w:before="240" w:line="360" w:lineRule="auto"/>
        <w:jc w:val="both"/>
        <w:rPr>
          <w:rFonts w:ascii="Sakkal Majalla" w:hAnsi="Sakkal Majalla" w:cs="Sakkal Majalla"/>
          <w:sz w:val="28"/>
          <w:szCs w:val="28"/>
          <w:rtl/>
        </w:rPr>
      </w:pPr>
    </w:p>
    <w:p w14:paraId="37578182" w14:textId="14B0D7D5" w:rsidR="005F7B1E" w:rsidRPr="006724B8" w:rsidRDefault="00880C67" w:rsidP="00463E7A">
      <w:pPr>
        <w:bidi/>
        <w:spacing w:before="240" w:line="360" w:lineRule="auto"/>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كما </w:t>
      </w:r>
      <w:r w:rsidR="006724B8" w:rsidRPr="006724B8">
        <w:rPr>
          <w:rFonts w:ascii="Sakkal Majalla" w:hAnsi="Sakkal Majalla" w:cs="Sakkal Majalla"/>
          <w:sz w:val="28"/>
          <w:szCs w:val="28"/>
          <w:rtl/>
        </w:rPr>
        <w:t xml:space="preserve">تقدم مملكة البحرين متمثلة في وزارة الإسكان خيارات متنوعة من الخدمات الإسكانية والتي يمكن للمواطن البحريني اختيار ما يلائمه منها والتي تشمل خدمة الوحدات السكنية سواء </w:t>
      </w:r>
      <w:r w:rsidR="00BE2CE4">
        <w:rPr>
          <w:rFonts w:ascii="Sakkal Majalla" w:hAnsi="Sakkal Majalla" w:cs="Sakkal Majalla" w:hint="cs"/>
          <w:sz w:val="28"/>
          <w:szCs w:val="28"/>
          <w:rtl/>
        </w:rPr>
        <w:t>ال</w:t>
      </w:r>
      <w:r w:rsidR="006724B8" w:rsidRPr="006724B8">
        <w:rPr>
          <w:rFonts w:ascii="Sakkal Majalla" w:hAnsi="Sakkal Majalla" w:cs="Sakkal Majalla"/>
          <w:sz w:val="28"/>
          <w:szCs w:val="28"/>
          <w:rtl/>
        </w:rPr>
        <w:t xml:space="preserve">بيوت أو </w:t>
      </w:r>
      <w:r w:rsidR="00BE2CE4">
        <w:rPr>
          <w:rFonts w:ascii="Sakkal Majalla" w:hAnsi="Sakkal Majalla" w:cs="Sakkal Majalla" w:hint="cs"/>
          <w:sz w:val="28"/>
          <w:szCs w:val="28"/>
          <w:rtl/>
        </w:rPr>
        <w:t>ال</w:t>
      </w:r>
      <w:r w:rsidR="006724B8" w:rsidRPr="006724B8">
        <w:rPr>
          <w:rFonts w:ascii="Sakkal Majalla" w:hAnsi="Sakkal Majalla" w:cs="Sakkal Majalla"/>
          <w:sz w:val="28"/>
          <w:szCs w:val="28"/>
          <w:rtl/>
        </w:rPr>
        <w:t>شقق بالإضافة إلى القسائم السكنية والقروض السكنية بأنواعها</w:t>
      </w:r>
      <w:r w:rsidR="008E5968">
        <w:rPr>
          <w:rFonts w:ascii="Sakkal Majalla" w:hAnsi="Sakkal Majalla" w:cs="Sakkal Majalla" w:hint="cs"/>
          <w:sz w:val="28"/>
          <w:szCs w:val="28"/>
          <w:rtl/>
        </w:rPr>
        <w:t xml:space="preserve">،  بالإضافة </w:t>
      </w:r>
      <w:r w:rsidR="00FD6C1B">
        <w:rPr>
          <w:rFonts w:ascii="Sakkal Majalla" w:hAnsi="Sakkal Majalla" w:cs="Sakkal Majalla" w:hint="cs"/>
          <w:sz w:val="28"/>
          <w:szCs w:val="28"/>
          <w:rtl/>
        </w:rPr>
        <w:t>إ</w:t>
      </w:r>
      <w:r w:rsidR="008E5968">
        <w:rPr>
          <w:rFonts w:ascii="Sakkal Majalla" w:hAnsi="Sakkal Majalla" w:cs="Sakkal Majalla" w:hint="cs"/>
          <w:sz w:val="28"/>
          <w:szCs w:val="28"/>
          <w:rtl/>
        </w:rPr>
        <w:t xml:space="preserve">لى ذلك تم في </w:t>
      </w:r>
      <w:r w:rsidR="006724B8" w:rsidRPr="006724B8">
        <w:rPr>
          <w:rFonts w:ascii="Sakkal Majalla" w:hAnsi="Sakkal Majalla" w:cs="Sakkal Majalla"/>
          <w:sz w:val="28"/>
          <w:szCs w:val="28"/>
          <w:rtl/>
        </w:rPr>
        <w:t xml:space="preserve">السنوات الأخيرة </w:t>
      </w:r>
      <w:r w:rsidR="00190B96">
        <w:rPr>
          <w:rFonts w:ascii="Sakkal Majalla" w:hAnsi="Sakkal Majalla" w:cs="Sakkal Majalla" w:hint="cs"/>
          <w:sz w:val="28"/>
          <w:szCs w:val="28"/>
          <w:rtl/>
        </w:rPr>
        <w:t>تقديم</w:t>
      </w:r>
      <w:r w:rsidR="006724B8" w:rsidRPr="006724B8">
        <w:rPr>
          <w:rFonts w:ascii="Sakkal Majalla" w:hAnsi="Sakkal Majalla" w:cs="Sakkal Majalla"/>
          <w:sz w:val="28"/>
          <w:szCs w:val="28"/>
          <w:rtl/>
        </w:rPr>
        <w:t xml:space="preserve"> خدمة </w:t>
      </w:r>
      <w:r w:rsidR="008E5968">
        <w:rPr>
          <w:rFonts w:ascii="Sakkal Majalla" w:hAnsi="Sakkal Majalla" w:cs="Sakkal Majalla" w:hint="cs"/>
          <w:sz w:val="28"/>
          <w:szCs w:val="28"/>
          <w:rtl/>
        </w:rPr>
        <w:t xml:space="preserve">اسكانية </w:t>
      </w:r>
      <w:r w:rsidR="006724B8" w:rsidRPr="006724B8">
        <w:rPr>
          <w:rFonts w:ascii="Sakkal Majalla" w:hAnsi="Sakkal Majalla" w:cs="Sakkal Majalla"/>
          <w:sz w:val="28"/>
          <w:szCs w:val="28"/>
          <w:rtl/>
        </w:rPr>
        <w:t xml:space="preserve">جديدة وهي خدمة مزايا التي </w:t>
      </w:r>
      <w:r w:rsidR="008E5968">
        <w:rPr>
          <w:rFonts w:ascii="Sakkal Majalla" w:hAnsi="Sakkal Majalla" w:cs="Sakkal Majalla" w:hint="cs"/>
          <w:sz w:val="28"/>
          <w:szCs w:val="28"/>
          <w:rtl/>
        </w:rPr>
        <w:t xml:space="preserve">تمكن المنتفع من </w:t>
      </w:r>
      <w:r w:rsidR="006724B8" w:rsidRPr="006724B8">
        <w:rPr>
          <w:rFonts w:ascii="Sakkal Majalla" w:hAnsi="Sakkal Majalla" w:cs="Sakkal Majalla"/>
          <w:sz w:val="28"/>
          <w:szCs w:val="28"/>
          <w:rtl/>
        </w:rPr>
        <w:t>اختيار الوحدة السكنية الملائمة ل</w:t>
      </w:r>
      <w:r w:rsidR="006724B8">
        <w:rPr>
          <w:rFonts w:ascii="Sakkal Majalla" w:hAnsi="Sakkal Majalla" w:cs="Sakkal Majalla" w:hint="cs"/>
          <w:sz w:val="28"/>
          <w:szCs w:val="28"/>
          <w:rtl/>
        </w:rPr>
        <w:t xml:space="preserve">ه </w:t>
      </w:r>
      <w:r w:rsidR="006724B8" w:rsidRPr="006724B8">
        <w:rPr>
          <w:rFonts w:ascii="Sakkal Majalla" w:hAnsi="Sakkal Majalla" w:cs="Sakkal Majalla"/>
          <w:sz w:val="28"/>
          <w:szCs w:val="28"/>
          <w:rtl/>
        </w:rPr>
        <w:t xml:space="preserve">في </w:t>
      </w:r>
      <w:r w:rsidR="00C636D8">
        <w:rPr>
          <w:rFonts w:ascii="Sakkal Majalla" w:hAnsi="Sakkal Majalla" w:cs="Sakkal Majalla" w:hint="cs"/>
          <w:sz w:val="28"/>
          <w:szCs w:val="28"/>
          <w:rtl/>
        </w:rPr>
        <w:t>ال</w:t>
      </w:r>
      <w:r w:rsidR="006724B8" w:rsidRPr="006724B8">
        <w:rPr>
          <w:rFonts w:ascii="Sakkal Majalla" w:hAnsi="Sakkal Majalla" w:cs="Sakkal Majalla"/>
          <w:sz w:val="28"/>
          <w:szCs w:val="28"/>
          <w:rtl/>
        </w:rPr>
        <w:t xml:space="preserve">منطقة </w:t>
      </w:r>
      <w:r w:rsidR="00C636D8">
        <w:rPr>
          <w:rFonts w:ascii="Sakkal Majalla" w:hAnsi="Sakkal Majalla" w:cs="Sakkal Majalla" w:hint="cs"/>
          <w:sz w:val="28"/>
          <w:szCs w:val="28"/>
          <w:rtl/>
        </w:rPr>
        <w:t xml:space="preserve">التي </w:t>
      </w:r>
      <w:r w:rsidR="006724B8" w:rsidRPr="006724B8">
        <w:rPr>
          <w:rFonts w:ascii="Sakkal Majalla" w:hAnsi="Sakkal Majalla" w:cs="Sakkal Majalla"/>
          <w:sz w:val="28"/>
          <w:szCs w:val="28"/>
          <w:rtl/>
        </w:rPr>
        <w:t>يرغب بها</w:t>
      </w:r>
      <w:r w:rsidR="00C636D8">
        <w:rPr>
          <w:rFonts w:ascii="Sakkal Majalla" w:hAnsi="Sakkal Majalla" w:cs="Sakkal Majalla" w:hint="cs"/>
          <w:sz w:val="28"/>
          <w:szCs w:val="28"/>
          <w:rtl/>
        </w:rPr>
        <w:t xml:space="preserve">،  </w:t>
      </w:r>
      <w:r w:rsidR="006724B8" w:rsidRPr="006724B8">
        <w:rPr>
          <w:rFonts w:ascii="Sakkal Majalla" w:hAnsi="Sakkal Majalla" w:cs="Sakkal Majalla"/>
          <w:sz w:val="28"/>
          <w:szCs w:val="28"/>
          <w:rtl/>
        </w:rPr>
        <w:t>على أن يحصل على التمويل لشرائها من البنوك المحلية بالتعاون مع الوزارة وفقاً لضوابط معينة</w:t>
      </w:r>
      <w:r w:rsidR="005F7B1E">
        <w:rPr>
          <w:rFonts w:ascii="Sakkal Majalla" w:hAnsi="Sakkal Majalla" w:cs="Sakkal Majalla" w:hint="cs"/>
          <w:sz w:val="28"/>
          <w:szCs w:val="28"/>
          <w:rtl/>
        </w:rPr>
        <w:t xml:space="preserve"> بالإضافة إلى تقديم مبالغ علاوة بدل السكن بصورة شهرية لأصحاب الطلبات على قوائم الإنتظار كدعم مادي </w:t>
      </w:r>
      <w:r w:rsidR="00FD6C1B">
        <w:rPr>
          <w:rFonts w:ascii="Sakkal Majalla" w:hAnsi="Sakkal Majalla" w:cs="Sakkal Majalla" w:hint="cs"/>
          <w:sz w:val="28"/>
          <w:szCs w:val="28"/>
          <w:rtl/>
        </w:rPr>
        <w:t>لتمكينهم من الحصول ع</w:t>
      </w:r>
      <w:r w:rsidR="005F7B1E">
        <w:rPr>
          <w:rFonts w:ascii="Sakkal Majalla" w:hAnsi="Sakkal Majalla" w:cs="Sakkal Majalla" w:hint="cs"/>
          <w:sz w:val="28"/>
          <w:szCs w:val="28"/>
          <w:rtl/>
        </w:rPr>
        <w:t xml:space="preserve">لى المسكن المؤقت الملائم لحين </w:t>
      </w:r>
      <w:r w:rsidR="00FD6C1B">
        <w:rPr>
          <w:rFonts w:ascii="Sakkal Majalla" w:hAnsi="Sakkal Majalla" w:cs="Sakkal Majalla" w:hint="cs"/>
          <w:sz w:val="28"/>
          <w:szCs w:val="28"/>
          <w:rtl/>
        </w:rPr>
        <w:t xml:space="preserve">وقت </w:t>
      </w:r>
      <w:r w:rsidR="005F7B1E">
        <w:rPr>
          <w:rFonts w:ascii="Sakkal Majalla" w:hAnsi="Sakkal Majalla" w:cs="Sakkal Majalla" w:hint="cs"/>
          <w:sz w:val="28"/>
          <w:szCs w:val="28"/>
          <w:rtl/>
        </w:rPr>
        <w:t>انتفاعهم من خدمة الوحدات السكنية.</w:t>
      </w:r>
    </w:p>
    <w:p w14:paraId="1D6D055C" w14:textId="2DC75BC6" w:rsidR="005F7B1E" w:rsidRPr="006724B8" w:rsidRDefault="006724B8" w:rsidP="005F7B1E">
      <w:pPr>
        <w:bidi/>
        <w:spacing w:before="240" w:line="360" w:lineRule="auto"/>
        <w:jc w:val="both"/>
        <w:rPr>
          <w:rFonts w:ascii="Sakkal Majalla" w:hAnsi="Sakkal Majalla" w:cs="Sakkal Majalla"/>
          <w:sz w:val="28"/>
          <w:szCs w:val="28"/>
          <w:rtl/>
        </w:rPr>
      </w:pPr>
      <w:r w:rsidRPr="006724B8">
        <w:rPr>
          <w:rFonts w:ascii="Sakkal Majalla" w:hAnsi="Sakkal Majalla" w:cs="Sakkal Majalla"/>
          <w:sz w:val="28"/>
          <w:szCs w:val="28"/>
          <w:rtl/>
        </w:rPr>
        <w:t xml:space="preserve"> </w:t>
      </w:r>
      <w:r w:rsidR="00880C67">
        <w:rPr>
          <w:rFonts w:ascii="Sakkal Majalla" w:hAnsi="Sakkal Majalla" w:cs="Sakkal Majalla" w:hint="cs"/>
          <w:sz w:val="28"/>
          <w:szCs w:val="28"/>
          <w:rtl/>
        </w:rPr>
        <w:t>و</w:t>
      </w:r>
      <w:r w:rsidRPr="006724B8">
        <w:rPr>
          <w:rFonts w:ascii="Sakkal Majalla" w:hAnsi="Sakkal Majalla" w:cs="Sakkal Majalla"/>
          <w:sz w:val="28"/>
          <w:szCs w:val="28"/>
          <w:rtl/>
        </w:rPr>
        <w:t xml:space="preserve">تولي مملكة البحرين اهتماما كبيراً في إنشاء المشاريع الإسكانية ولعل من أهمها المدن الإسكانية الحديثة والمتكاملة </w:t>
      </w:r>
      <w:r>
        <w:rPr>
          <w:rFonts w:ascii="Sakkal Majalla" w:hAnsi="Sakkal Majalla" w:cs="Sakkal Majalla" w:hint="cs"/>
          <w:sz w:val="28"/>
          <w:szCs w:val="28"/>
          <w:rtl/>
        </w:rPr>
        <w:t xml:space="preserve">والتي يبلغ عددها خمس مدن إسكانية جديدة </w:t>
      </w:r>
      <w:r w:rsidRPr="006724B8">
        <w:rPr>
          <w:rFonts w:ascii="Sakkal Majalla" w:hAnsi="Sakkal Majalla" w:cs="Sakkal Majalla"/>
          <w:sz w:val="28"/>
          <w:szCs w:val="28"/>
          <w:rtl/>
        </w:rPr>
        <w:t xml:space="preserve">تلبي احتياجات المجتمع المتنوعة </w:t>
      </w:r>
      <w:r w:rsidR="000A159C">
        <w:rPr>
          <w:rFonts w:ascii="Sakkal Majalla" w:hAnsi="Sakkal Majalla" w:cs="Sakkal Majalla" w:hint="cs"/>
          <w:sz w:val="28"/>
          <w:szCs w:val="28"/>
          <w:rtl/>
        </w:rPr>
        <w:t xml:space="preserve">من خلال </w:t>
      </w:r>
      <w:r w:rsidRPr="006724B8">
        <w:rPr>
          <w:rFonts w:ascii="Sakkal Majalla" w:hAnsi="Sakkal Majalla" w:cs="Sakkal Majalla"/>
          <w:sz w:val="28"/>
          <w:szCs w:val="28"/>
          <w:rtl/>
        </w:rPr>
        <w:t>احتوائها على جميع المرافق والخدمات الأساسية بالإضافة إلى البنى التحتية والمساحات الخضراء والمدارس والمستشفيات. والتي يحق لجميع المواطنين الراغبين في الحصول على</w:t>
      </w:r>
      <w:r w:rsidR="00BE2CE4">
        <w:rPr>
          <w:rFonts w:ascii="Sakkal Majalla" w:hAnsi="Sakkal Majalla" w:cs="Sakkal Majalla" w:hint="cs"/>
          <w:sz w:val="28"/>
          <w:szCs w:val="28"/>
          <w:rtl/>
        </w:rPr>
        <w:t xml:space="preserve"> خدمة</w:t>
      </w:r>
      <w:r w:rsidRPr="006724B8">
        <w:rPr>
          <w:rFonts w:ascii="Sakkal Majalla" w:hAnsi="Sakkal Majalla" w:cs="Sakkal Majalla"/>
          <w:sz w:val="28"/>
          <w:szCs w:val="28"/>
          <w:rtl/>
        </w:rPr>
        <w:t xml:space="preserve"> الوحدات السكنية الاستفاده منها. </w:t>
      </w:r>
    </w:p>
    <w:p w14:paraId="37061F6A" w14:textId="6B93ABA4" w:rsidR="006724B8" w:rsidRPr="006724B8" w:rsidRDefault="006724B8" w:rsidP="005F7B1E">
      <w:pPr>
        <w:bidi/>
        <w:spacing w:before="240" w:line="360" w:lineRule="auto"/>
        <w:jc w:val="both"/>
        <w:rPr>
          <w:rFonts w:ascii="Sakkal Majalla" w:hAnsi="Sakkal Majalla" w:cs="Sakkal Majalla"/>
          <w:sz w:val="28"/>
          <w:szCs w:val="28"/>
          <w:rtl/>
        </w:rPr>
      </w:pPr>
      <w:r w:rsidRPr="006724B8">
        <w:rPr>
          <w:rFonts w:ascii="Sakkal Majalla" w:hAnsi="Sakkal Majalla" w:cs="Sakkal Majalla"/>
          <w:sz w:val="28"/>
          <w:szCs w:val="28"/>
          <w:rtl/>
        </w:rPr>
        <w:t xml:space="preserve">و تحرص وزارة الإسكان في أن تكون جميع المشاريع الإسكانية ملبية لجميع الاحتياجات الأساسية من توفر بنى تحتية شاملة توفر الخدمات المتعلقة بالمياه والكهرباء </w:t>
      </w:r>
      <w:r w:rsidR="000A159C">
        <w:rPr>
          <w:rFonts w:ascii="Sakkal Majalla" w:hAnsi="Sakkal Majalla" w:cs="Sakkal Majalla" w:hint="cs"/>
          <w:sz w:val="28"/>
          <w:szCs w:val="28"/>
          <w:rtl/>
        </w:rPr>
        <w:t xml:space="preserve">والصرف الصحي </w:t>
      </w:r>
      <w:r w:rsidRPr="006724B8">
        <w:rPr>
          <w:rFonts w:ascii="Sakkal Majalla" w:hAnsi="Sakkal Majalla" w:cs="Sakkal Majalla"/>
          <w:sz w:val="28"/>
          <w:szCs w:val="28"/>
          <w:rtl/>
        </w:rPr>
        <w:t xml:space="preserve">بل وتجاوزت ذلك حيث أصبحت المدن الإسكانية تلبي احتياجات المدن الخضراء المستدامة والتي توفر المساحات الخضراء ومسارات الدراجات والواجهات البحرية بالإضافة إلى السواحل العامة ومحطات النقل العام وغيرها.  وقد تم مؤخراً بحث إدراج الملاجئ الخاصة والحكومية لتكون جزءاً من المشاريع الإسكانية المستقبلية </w:t>
      </w:r>
      <w:r w:rsidR="00FD6C1B">
        <w:rPr>
          <w:rFonts w:ascii="Sakkal Majalla" w:hAnsi="Sakkal Majalla" w:cs="Sakkal Majalla" w:hint="cs"/>
          <w:sz w:val="28"/>
          <w:szCs w:val="28"/>
          <w:rtl/>
        </w:rPr>
        <w:t>و</w:t>
      </w:r>
      <w:r w:rsidRPr="006724B8">
        <w:rPr>
          <w:rFonts w:ascii="Sakkal Majalla" w:hAnsi="Sakkal Majalla" w:cs="Sakkal Majalla"/>
          <w:sz w:val="28"/>
          <w:szCs w:val="28"/>
          <w:rtl/>
        </w:rPr>
        <w:t>لتكون مهيأة لمواجهة الظروف وتنفيذ اجراءات السلامة والحماية.</w:t>
      </w:r>
    </w:p>
    <w:p w14:paraId="00EFFBFB" w14:textId="59E943A8" w:rsidR="006724B8" w:rsidRDefault="006724B8" w:rsidP="005F7B1E">
      <w:pPr>
        <w:bidi/>
        <w:spacing w:before="240" w:line="360" w:lineRule="auto"/>
        <w:jc w:val="both"/>
        <w:rPr>
          <w:rFonts w:ascii="Sakkal Majalla" w:hAnsi="Sakkal Majalla" w:cs="Sakkal Majalla"/>
          <w:sz w:val="28"/>
          <w:szCs w:val="28"/>
          <w:rtl/>
        </w:rPr>
      </w:pPr>
      <w:r w:rsidRPr="006724B8">
        <w:rPr>
          <w:rFonts w:ascii="Sakkal Majalla" w:hAnsi="Sakkal Majalla" w:cs="Sakkal Majalla"/>
          <w:sz w:val="28"/>
          <w:szCs w:val="28"/>
          <w:rtl/>
        </w:rPr>
        <w:t>بالإضافة إلى الخدمات التي تقدمها الوزارة فإنها أيضاً لم تغفل عن ال</w:t>
      </w:r>
      <w:r w:rsidR="000A159C">
        <w:rPr>
          <w:rFonts w:ascii="Sakkal Majalla" w:hAnsi="Sakkal Majalla" w:cs="Sakkal Majalla" w:hint="cs"/>
          <w:sz w:val="28"/>
          <w:szCs w:val="28"/>
          <w:rtl/>
        </w:rPr>
        <w:t>إح</w:t>
      </w:r>
      <w:r w:rsidRPr="006724B8">
        <w:rPr>
          <w:rFonts w:ascii="Sakkal Majalla" w:hAnsi="Sakkal Majalla" w:cs="Sakkal Majalla"/>
          <w:sz w:val="28"/>
          <w:szCs w:val="28"/>
          <w:rtl/>
        </w:rPr>
        <w:t>تياجات الخاصة للفئات ال</w:t>
      </w:r>
      <w:r w:rsidR="00807A76">
        <w:rPr>
          <w:rFonts w:ascii="Sakkal Majalla" w:hAnsi="Sakkal Majalla" w:cs="Sakkal Majalla" w:hint="cs"/>
          <w:sz w:val="28"/>
          <w:szCs w:val="28"/>
          <w:rtl/>
        </w:rPr>
        <w:t xml:space="preserve">خاصة </w:t>
      </w:r>
      <w:r w:rsidRPr="006724B8">
        <w:rPr>
          <w:rFonts w:ascii="Sakkal Majalla" w:hAnsi="Sakkal Majalla" w:cs="Sakkal Majalla"/>
          <w:sz w:val="28"/>
          <w:szCs w:val="28"/>
          <w:rtl/>
        </w:rPr>
        <w:t xml:space="preserve">في المجتمع مثل المرأة </w:t>
      </w:r>
      <w:r w:rsidR="000A159C">
        <w:rPr>
          <w:rFonts w:ascii="Sakkal Majalla" w:hAnsi="Sakkal Majalla" w:cs="Sakkal Majalla" w:hint="cs"/>
          <w:sz w:val="28"/>
          <w:szCs w:val="28"/>
          <w:rtl/>
        </w:rPr>
        <w:t>العازبة و</w:t>
      </w:r>
      <w:r w:rsidRPr="006724B8">
        <w:rPr>
          <w:rFonts w:ascii="Sakkal Majalla" w:hAnsi="Sakkal Majalla" w:cs="Sakkal Majalla"/>
          <w:sz w:val="28"/>
          <w:szCs w:val="28"/>
          <w:rtl/>
        </w:rPr>
        <w:t xml:space="preserve">الأرملة والمهجورة والمطلقة بدون أبناء </w:t>
      </w:r>
      <w:r w:rsidR="000A159C">
        <w:rPr>
          <w:rFonts w:ascii="Sakkal Majalla" w:hAnsi="Sakkal Majalla" w:cs="Sakkal Majalla" w:hint="cs"/>
          <w:sz w:val="28"/>
          <w:szCs w:val="28"/>
          <w:rtl/>
        </w:rPr>
        <w:t>وليس لها مأوى حيث ت</w:t>
      </w:r>
      <w:r w:rsidRPr="006724B8">
        <w:rPr>
          <w:rFonts w:ascii="Sakkal Majalla" w:hAnsi="Sakkal Majalla" w:cs="Sakkal Majalla"/>
          <w:sz w:val="28"/>
          <w:szCs w:val="28"/>
          <w:rtl/>
        </w:rPr>
        <w:t xml:space="preserve">م تخصيص مشروع مساكن كمشروع متميز </w:t>
      </w:r>
      <w:r w:rsidR="000A159C">
        <w:rPr>
          <w:rFonts w:ascii="Sakkal Majalla" w:hAnsi="Sakkal Majalla" w:cs="Sakkal Majalla" w:hint="cs"/>
          <w:sz w:val="28"/>
          <w:szCs w:val="28"/>
          <w:rtl/>
        </w:rPr>
        <w:t xml:space="preserve">وفريد من نوعه من خلال </w:t>
      </w:r>
      <w:r w:rsidRPr="006724B8">
        <w:rPr>
          <w:rFonts w:ascii="Sakkal Majalla" w:hAnsi="Sakkal Majalla" w:cs="Sakkal Majalla"/>
          <w:sz w:val="28"/>
          <w:szCs w:val="28"/>
          <w:rtl/>
        </w:rPr>
        <w:t xml:space="preserve">التعاون مع المجلس الأعلى للمرأة ليتم توفير المسكن الملائم </w:t>
      </w:r>
      <w:r w:rsidR="000A159C">
        <w:rPr>
          <w:rFonts w:ascii="Sakkal Majalla" w:hAnsi="Sakkal Majalla" w:cs="Sakkal Majalla" w:hint="cs"/>
          <w:sz w:val="28"/>
          <w:szCs w:val="28"/>
          <w:rtl/>
        </w:rPr>
        <w:t xml:space="preserve">لهذه الفئة </w:t>
      </w:r>
      <w:r w:rsidRPr="006724B8">
        <w:rPr>
          <w:rFonts w:ascii="Sakkal Majalla" w:hAnsi="Sakkal Majalla" w:cs="Sakkal Majalla"/>
          <w:sz w:val="28"/>
          <w:szCs w:val="28"/>
          <w:rtl/>
        </w:rPr>
        <w:t>لضمان الشعور بالأمان والاستقرار.</w:t>
      </w:r>
    </w:p>
    <w:p w14:paraId="64D55720" w14:textId="6DCFFB84" w:rsidR="00807A76" w:rsidRPr="006724B8" w:rsidRDefault="00807A76" w:rsidP="005F7B1E">
      <w:pPr>
        <w:bidi/>
        <w:spacing w:before="240" w:line="360" w:lineRule="auto"/>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أما بالنسبة لفئة ذوي الهمم والإحتياجات الخاصة فيتم تخصيص عدد </w:t>
      </w:r>
      <w:r w:rsidR="000730ED">
        <w:rPr>
          <w:rFonts w:ascii="Sakkal Majalla" w:hAnsi="Sakkal Majalla" w:cs="Sakkal Majalla" w:hint="cs"/>
          <w:sz w:val="28"/>
          <w:szCs w:val="28"/>
          <w:rtl/>
        </w:rPr>
        <w:t>م</w:t>
      </w:r>
      <w:r>
        <w:rPr>
          <w:rFonts w:ascii="Sakkal Majalla" w:hAnsi="Sakkal Majalla" w:cs="Sakkal Majalla" w:hint="cs"/>
          <w:sz w:val="28"/>
          <w:szCs w:val="28"/>
          <w:rtl/>
        </w:rPr>
        <w:t xml:space="preserve">ن الوحدات السكنية في المشاريع الإسكانية المختلفة </w:t>
      </w:r>
      <w:r w:rsidR="00FD6C1B">
        <w:rPr>
          <w:rFonts w:ascii="Sakkal Majalla" w:hAnsi="Sakkal Majalla" w:cs="Sakkal Majalla" w:hint="cs"/>
          <w:sz w:val="28"/>
          <w:szCs w:val="28"/>
          <w:rtl/>
        </w:rPr>
        <w:t xml:space="preserve">بحيث يتم تجهيزها </w:t>
      </w:r>
      <w:r>
        <w:rPr>
          <w:rFonts w:ascii="Sakkal Majalla" w:hAnsi="Sakkal Majalla" w:cs="Sakkal Majalla" w:hint="cs"/>
          <w:sz w:val="28"/>
          <w:szCs w:val="28"/>
          <w:rtl/>
        </w:rPr>
        <w:t>بالإ</w:t>
      </w:r>
      <w:r w:rsidR="005F7B1E">
        <w:rPr>
          <w:rFonts w:ascii="Sakkal Majalla" w:hAnsi="Sakkal Majalla" w:cs="Sakkal Majalla" w:hint="cs"/>
          <w:sz w:val="28"/>
          <w:szCs w:val="28"/>
          <w:rtl/>
        </w:rPr>
        <w:t>حتياجات</w:t>
      </w:r>
      <w:r>
        <w:rPr>
          <w:rFonts w:ascii="Sakkal Majalla" w:hAnsi="Sakkal Majalla" w:cs="Sakkal Majalla" w:hint="cs"/>
          <w:sz w:val="28"/>
          <w:szCs w:val="28"/>
          <w:rtl/>
        </w:rPr>
        <w:t xml:space="preserve"> والمستلزمات التي يحتاج لها أصحاب هذه الفئة </w:t>
      </w:r>
      <w:r w:rsidR="005F7B1E">
        <w:rPr>
          <w:rFonts w:ascii="Sakkal Majalla" w:hAnsi="Sakkal Majalla" w:cs="Sakkal Majalla" w:hint="cs"/>
          <w:sz w:val="28"/>
          <w:szCs w:val="28"/>
          <w:rtl/>
        </w:rPr>
        <w:t xml:space="preserve">في مساكنهم،  </w:t>
      </w:r>
      <w:r>
        <w:rPr>
          <w:rFonts w:ascii="Sakkal Majalla" w:hAnsi="Sakkal Majalla" w:cs="Sakkal Majalla" w:hint="cs"/>
          <w:sz w:val="28"/>
          <w:szCs w:val="28"/>
          <w:rtl/>
        </w:rPr>
        <w:t xml:space="preserve">ليتم تخصيص </w:t>
      </w:r>
      <w:r w:rsidR="00FD6C1B">
        <w:rPr>
          <w:rFonts w:ascii="Sakkal Majalla" w:hAnsi="Sakkal Majalla" w:cs="Sakkal Majalla" w:hint="cs"/>
          <w:sz w:val="28"/>
          <w:szCs w:val="28"/>
          <w:rtl/>
        </w:rPr>
        <w:t xml:space="preserve">هذه </w:t>
      </w:r>
      <w:r>
        <w:rPr>
          <w:rFonts w:ascii="Sakkal Majalla" w:hAnsi="Sakkal Majalla" w:cs="Sakkal Majalla" w:hint="cs"/>
          <w:sz w:val="28"/>
          <w:szCs w:val="28"/>
          <w:rtl/>
        </w:rPr>
        <w:t xml:space="preserve">الوحدات المهيأة </w:t>
      </w:r>
      <w:r w:rsidR="00FD6C1B">
        <w:rPr>
          <w:rFonts w:ascii="Sakkal Majalla" w:hAnsi="Sakkal Majalla" w:cs="Sakkal Majalla" w:hint="cs"/>
          <w:sz w:val="28"/>
          <w:szCs w:val="28"/>
          <w:rtl/>
        </w:rPr>
        <w:t>لهم</w:t>
      </w:r>
      <w:r w:rsidR="005F7B1E">
        <w:rPr>
          <w:rFonts w:ascii="Sakkal Majalla" w:hAnsi="Sakkal Majalla" w:cs="Sakkal Majalla" w:hint="cs"/>
          <w:sz w:val="28"/>
          <w:szCs w:val="28"/>
          <w:rtl/>
        </w:rPr>
        <w:t xml:space="preserve"> تحقيقاً لشعورهم بالمساواة وعدم التمييز.</w:t>
      </w:r>
    </w:p>
    <w:p w14:paraId="4BE9159F" w14:textId="6DA7C4D8" w:rsidR="006724B8" w:rsidRDefault="006724B8" w:rsidP="005F7B1E">
      <w:pPr>
        <w:bidi/>
        <w:spacing w:before="240" w:line="360" w:lineRule="auto"/>
        <w:jc w:val="both"/>
        <w:rPr>
          <w:rFonts w:ascii="Sakkal Majalla" w:hAnsi="Sakkal Majalla" w:cs="Sakkal Majalla"/>
          <w:sz w:val="28"/>
          <w:szCs w:val="28"/>
          <w:rtl/>
        </w:rPr>
      </w:pPr>
      <w:r w:rsidRPr="006724B8">
        <w:rPr>
          <w:rFonts w:ascii="Sakkal Majalla" w:hAnsi="Sakkal Majalla" w:cs="Sakkal Majalla"/>
          <w:sz w:val="28"/>
          <w:szCs w:val="28"/>
          <w:rtl/>
        </w:rPr>
        <w:t>وحرصا على الحفاظ على الارث المجتمعي والثقافي في الأحياء القديمة فقد اتاحت مملكة البحرين من خلال مشروع تأهيل وإعادة ترميم البيوت الآيلة للسقوط الحق لمواطني مملكة البحرين في أن يتم ترميم او إعادة بناء منازلهم القديمة وذل</w:t>
      </w:r>
      <w:r w:rsidR="000A159C">
        <w:rPr>
          <w:rFonts w:ascii="Sakkal Majalla" w:hAnsi="Sakkal Majalla" w:cs="Sakkal Majalla" w:hint="cs"/>
          <w:sz w:val="28"/>
          <w:szCs w:val="28"/>
          <w:rtl/>
        </w:rPr>
        <w:t xml:space="preserve">ك </w:t>
      </w:r>
      <w:r w:rsidRPr="006724B8">
        <w:rPr>
          <w:rFonts w:ascii="Sakkal Majalla" w:hAnsi="Sakkal Majalla" w:cs="Sakkal Majalla"/>
          <w:sz w:val="28"/>
          <w:szCs w:val="28"/>
          <w:rtl/>
        </w:rPr>
        <w:t>لضمان توفر المسكن الملائم وتهيئة الظروف الصحية والسكنية لمواطنيها بختلف الفئات.</w:t>
      </w:r>
    </w:p>
    <w:sectPr w:rsidR="006724B8" w:rsidSect="00D20714">
      <w:headerReference w:type="even" r:id="rId9"/>
      <w:headerReference w:type="default" r:id="rId10"/>
      <w:footerReference w:type="default" r:id="rId11"/>
      <w:headerReference w:type="first" r:id="rId12"/>
      <w:pgSz w:w="12240" w:h="15840"/>
      <w:pgMar w:top="1440" w:right="1440" w:bottom="72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ED96E" w14:textId="77777777" w:rsidR="00DC7485" w:rsidRDefault="00DC7485" w:rsidP="00806675">
      <w:pPr>
        <w:spacing w:after="0" w:line="240" w:lineRule="auto"/>
      </w:pPr>
      <w:r>
        <w:separator/>
      </w:r>
    </w:p>
  </w:endnote>
  <w:endnote w:type="continuationSeparator" w:id="0">
    <w:p w14:paraId="1BC0071F" w14:textId="77777777" w:rsidR="00DC7485" w:rsidRDefault="00DC7485" w:rsidP="0080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171A" w14:textId="3AC469C1" w:rsidR="008E3220" w:rsidRPr="001949AB" w:rsidRDefault="009F11A9" w:rsidP="00FA0D3A">
    <w:pPr>
      <w:pStyle w:val="Footer"/>
      <w:pBdr>
        <w:top w:val="thinThickSmallGap" w:sz="24" w:space="1" w:color="622423" w:themeColor="accent2" w:themeShade="7F"/>
      </w:pBdr>
      <w:rPr>
        <w:rFonts w:ascii="Sakkal Majalla" w:eastAsiaTheme="majorEastAsia" w:hAnsi="Sakkal Majalla" w:cs="Sakkal Majalla"/>
        <w:b/>
        <w:bCs/>
        <w:sz w:val="24"/>
        <w:szCs w:val="24"/>
      </w:rPr>
    </w:pPr>
    <w:r>
      <w:rPr>
        <w:rFonts w:ascii="Sakkal Majalla" w:eastAsiaTheme="majorEastAsia" w:hAnsi="Sakkal Majalla" w:cs="Sakkal Majalla" w:hint="cs"/>
        <w:b/>
        <w:bCs/>
        <w:sz w:val="24"/>
        <w:szCs w:val="24"/>
        <w:rtl/>
      </w:rPr>
      <w:t>إدارة السياسات الإسكانية والتخطيط الإستراتيجي</w:t>
    </w:r>
    <w:r w:rsidR="00863952" w:rsidRPr="001949AB">
      <w:rPr>
        <w:rFonts w:ascii="Sakkal Majalla" w:eastAsiaTheme="majorEastAsia" w:hAnsi="Sakkal Majalla" w:cs="Sakkal Majalla"/>
        <w:b/>
        <w:bCs/>
        <w:sz w:val="24"/>
        <w:szCs w:val="24"/>
        <w:rtl/>
      </w:rPr>
      <w:t xml:space="preserve"> </w:t>
    </w:r>
    <w:r w:rsidR="008E3220" w:rsidRPr="001949AB">
      <w:rPr>
        <w:rFonts w:ascii="Sakkal Majalla" w:eastAsiaTheme="majorEastAsia" w:hAnsi="Sakkal Majalla" w:cs="Sakkal Majalla"/>
        <w:b/>
        <w:bCs/>
        <w:sz w:val="24"/>
        <w:szCs w:val="24"/>
      </w:rPr>
      <w:ptab w:relativeTo="margin" w:alignment="right" w:leader="none"/>
    </w:r>
    <w:r w:rsidR="008E3220" w:rsidRPr="001949AB">
      <w:rPr>
        <w:rFonts w:ascii="Sakkal Majalla" w:eastAsiaTheme="majorEastAsia" w:hAnsi="Sakkal Majalla" w:cs="Sakkal Majalla"/>
        <w:b/>
        <w:bCs/>
        <w:sz w:val="24"/>
        <w:szCs w:val="24"/>
      </w:rPr>
      <w:t xml:space="preserve">Page </w:t>
    </w:r>
    <w:r w:rsidR="008E3220" w:rsidRPr="001949AB">
      <w:rPr>
        <w:rFonts w:ascii="Sakkal Majalla" w:eastAsiaTheme="minorEastAsia" w:hAnsi="Sakkal Majalla" w:cs="Sakkal Majalla"/>
        <w:b/>
        <w:bCs/>
        <w:sz w:val="24"/>
        <w:szCs w:val="24"/>
      </w:rPr>
      <w:fldChar w:fldCharType="begin"/>
    </w:r>
    <w:r w:rsidR="008E3220" w:rsidRPr="001949AB">
      <w:rPr>
        <w:rFonts w:ascii="Sakkal Majalla" w:hAnsi="Sakkal Majalla" w:cs="Sakkal Majalla"/>
        <w:b/>
        <w:bCs/>
        <w:sz w:val="24"/>
        <w:szCs w:val="24"/>
      </w:rPr>
      <w:instrText xml:space="preserve"> PAGE   \* MERGEFORMAT </w:instrText>
    </w:r>
    <w:r w:rsidR="008E3220" w:rsidRPr="001949AB">
      <w:rPr>
        <w:rFonts w:ascii="Sakkal Majalla" w:eastAsiaTheme="minorEastAsia" w:hAnsi="Sakkal Majalla" w:cs="Sakkal Majalla"/>
        <w:b/>
        <w:bCs/>
        <w:sz w:val="24"/>
        <w:szCs w:val="24"/>
      </w:rPr>
      <w:fldChar w:fldCharType="separate"/>
    </w:r>
    <w:r w:rsidR="00A17AC8" w:rsidRPr="00A17AC8">
      <w:rPr>
        <w:rFonts w:ascii="Sakkal Majalla" w:eastAsiaTheme="majorEastAsia" w:hAnsi="Sakkal Majalla" w:cs="Sakkal Majalla"/>
        <w:b/>
        <w:bCs/>
        <w:noProof/>
        <w:sz w:val="24"/>
        <w:szCs w:val="24"/>
      </w:rPr>
      <w:t>3</w:t>
    </w:r>
    <w:r w:rsidR="008E3220" w:rsidRPr="001949AB">
      <w:rPr>
        <w:rFonts w:ascii="Sakkal Majalla" w:eastAsiaTheme="majorEastAsia" w:hAnsi="Sakkal Majalla" w:cs="Sakkal Majalla"/>
        <w:b/>
        <w:bCs/>
        <w:noProof/>
        <w:sz w:val="24"/>
        <w:szCs w:val="24"/>
      </w:rPr>
      <w:fldChar w:fldCharType="end"/>
    </w:r>
  </w:p>
  <w:p w14:paraId="5AB12539" w14:textId="77777777" w:rsidR="008E3220" w:rsidRDefault="008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17751" w14:textId="77777777" w:rsidR="00DC7485" w:rsidRDefault="00DC7485" w:rsidP="00806675">
      <w:pPr>
        <w:spacing w:after="0" w:line="240" w:lineRule="auto"/>
      </w:pPr>
      <w:r>
        <w:separator/>
      </w:r>
    </w:p>
  </w:footnote>
  <w:footnote w:type="continuationSeparator" w:id="0">
    <w:p w14:paraId="430FC319" w14:textId="77777777" w:rsidR="00DC7485" w:rsidRDefault="00DC7485" w:rsidP="00806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427B" w14:textId="77777777" w:rsidR="008E3220" w:rsidRDefault="008E3220">
    <w:pPr>
      <w:pStyle w:val="Header"/>
    </w:pPr>
    <w:r>
      <w:rPr>
        <w:noProof/>
      </w:rPr>
      <w:drawing>
        <wp:anchor distT="0" distB="0" distL="114300" distR="114300" simplePos="0" relativeHeight="251668480" behindDoc="1" locked="0" layoutInCell="0" allowOverlap="1" wp14:anchorId="138F0F01" wp14:editId="723F5FDE">
          <wp:simplePos x="0" y="0"/>
          <wp:positionH relativeFrom="margin">
            <wp:align>center</wp:align>
          </wp:positionH>
          <wp:positionV relativeFrom="margin">
            <wp:align>center</wp:align>
          </wp:positionV>
          <wp:extent cx="5941060" cy="6973570"/>
          <wp:effectExtent l="0" t="0" r="0" b="0"/>
          <wp:wrapNone/>
          <wp:docPr id="16" name="Picture 16"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1060" cy="69735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akkal Majalla" w:eastAsiaTheme="majorEastAsia" w:hAnsi="Sakkal Majalla" w:cs="Sakkal Majalla"/>
        <w:b/>
        <w:bCs/>
        <w:sz w:val="32"/>
        <w:szCs w:val="32"/>
        <w:rtl/>
      </w:rPr>
      <w:alias w:val="Title"/>
      <w:id w:val="-13078455"/>
      <w:dataBinding w:prefixMappings="xmlns:ns0='http://schemas.openxmlformats.org/package/2006/metadata/core-properties' xmlns:ns1='http://purl.org/dc/elements/1.1/'" w:xpath="/ns0:coreProperties[1]/ns1:title[1]" w:storeItemID="{6C3C8BC8-F283-45AE-878A-BAB7291924A1}"/>
      <w:text/>
    </w:sdtPr>
    <w:sdtEndPr/>
    <w:sdtContent>
      <w:p w14:paraId="09CC97B5" w14:textId="0DF10845" w:rsidR="008E3220" w:rsidRPr="001949AB" w:rsidRDefault="009F11A9" w:rsidP="009F11A9">
        <w:pPr>
          <w:pStyle w:val="Header"/>
          <w:pBdr>
            <w:bottom w:val="thickThinSmallGap" w:sz="24" w:space="1" w:color="622423" w:themeColor="accent2" w:themeShade="7F"/>
          </w:pBdr>
          <w:bidi/>
          <w:jc w:val="center"/>
          <w:rPr>
            <w:rFonts w:ascii="Sakkal Majalla" w:eastAsiaTheme="majorEastAsia" w:hAnsi="Sakkal Majalla" w:cs="Sakkal Majalla"/>
            <w:b/>
            <w:bCs/>
            <w:sz w:val="32"/>
            <w:szCs w:val="32"/>
          </w:rPr>
        </w:pPr>
        <w:r>
          <w:rPr>
            <w:rFonts w:ascii="Sakkal Majalla" w:eastAsiaTheme="majorEastAsia" w:hAnsi="Sakkal Majalla" w:cs="Sakkal Majalla" w:hint="cs"/>
            <w:b/>
            <w:bCs/>
            <w:sz w:val="32"/>
            <w:szCs w:val="32"/>
            <w:rtl/>
            <w:lang w:bidi="ar-BH"/>
          </w:rPr>
          <w:t>استبيان</w:t>
        </w:r>
      </w:p>
    </w:sdtContent>
  </w:sdt>
  <w:p w14:paraId="08E4ACE2" w14:textId="77777777" w:rsidR="00607A4C" w:rsidRDefault="00607A4C" w:rsidP="00607A4C">
    <w:pPr>
      <w:pStyle w:val="Header"/>
      <w:jc w:val="right"/>
      <w:rPr>
        <w:rtl/>
      </w:rPr>
    </w:pPr>
  </w:p>
  <w:p w14:paraId="47C9216F" w14:textId="77777777" w:rsidR="00607A4C" w:rsidRDefault="00607A4C" w:rsidP="00607A4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793A" w14:textId="77777777" w:rsidR="008E3220" w:rsidRDefault="008E3220">
    <w:pPr>
      <w:pStyle w:val="Header"/>
    </w:pPr>
    <w:r>
      <w:rPr>
        <w:noProof/>
      </w:rPr>
      <w:drawing>
        <wp:anchor distT="0" distB="0" distL="114300" distR="114300" simplePos="0" relativeHeight="251667456" behindDoc="1" locked="0" layoutInCell="0" allowOverlap="1" wp14:anchorId="044DC4EF" wp14:editId="3688ACE9">
          <wp:simplePos x="0" y="0"/>
          <wp:positionH relativeFrom="margin">
            <wp:align>center</wp:align>
          </wp:positionH>
          <wp:positionV relativeFrom="margin">
            <wp:align>center</wp:align>
          </wp:positionV>
          <wp:extent cx="5941060" cy="6973570"/>
          <wp:effectExtent l="0" t="0" r="0" b="0"/>
          <wp:wrapNone/>
          <wp:docPr id="15" name="Picture 1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1060" cy="6973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820"/>
    <w:multiLevelType w:val="hybridMultilevel"/>
    <w:tmpl w:val="80A4A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123A0B"/>
    <w:multiLevelType w:val="hybridMultilevel"/>
    <w:tmpl w:val="5D089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07604"/>
    <w:multiLevelType w:val="hybridMultilevel"/>
    <w:tmpl w:val="99805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537DE"/>
    <w:multiLevelType w:val="hybridMultilevel"/>
    <w:tmpl w:val="04D819E6"/>
    <w:lvl w:ilvl="0" w:tplc="DBB664B6">
      <w:start w:val="1"/>
      <w:numFmt w:val="bullet"/>
      <w:lvlText w:val="•"/>
      <w:lvlJc w:val="left"/>
      <w:pPr>
        <w:tabs>
          <w:tab w:val="num" w:pos="720"/>
        </w:tabs>
        <w:ind w:left="720" w:hanging="360"/>
      </w:pPr>
      <w:rPr>
        <w:rFonts w:ascii="Times New Roman" w:hAnsi="Times New Roman" w:hint="default"/>
      </w:rPr>
    </w:lvl>
    <w:lvl w:ilvl="1" w:tplc="16FE4EC0" w:tentative="1">
      <w:start w:val="1"/>
      <w:numFmt w:val="bullet"/>
      <w:lvlText w:val="•"/>
      <w:lvlJc w:val="left"/>
      <w:pPr>
        <w:tabs>
          <w:tab w:val="num" w:pos="1440"/>
        </w:tabs>
        <w:ind w:left="1440" w:hanging="360"/>
      </w:pPr>
      <w:rPr>
        <w:rFonts w:ascii="Times New Roman" w:hAnsi="Times New Roman" w:hint="default"/>
      </w:rPr>
    </w:lvl>
    <w:lvl w:ilvl="2" w:tplc="6BC4D6BA" w:tentative="1">
      <w:start w:val="1"/>
      <w:numFmt w:val="bullet"/>
      <w:lvlText w:val="•"/>
      <w:lvlJc w:val="left"/>
      <w:pPr>
        <w:tabs>
          <w:tab w:val="num" w:pos="2160"/>
        </w:tabs>
        <w:ind w:left="2160" w:hanging="360"/>
      </w:pPr>
      <w:rPr>
        <w:rFonts w:ascii="Times New Roman" w:hAnsi="Times New Roman" w:hint="default"/>
      </w:rPr>
    </w:lvl>
    <w:lvl w:ilvl="3" w:tplc="5BA2B93C" w:tentative="1">
      <w:start w:val="1"/>
      <w:numFmt w:val="bullet"/>
      <w:lvlText w:val="•"/>
      <w:lvlJc w:val="left"/>
      <w:pPr>
        <w:tabs>
          <w:tab w:val="num" w:pos="2880"/>
        </w:tabs>
        <w:ind w:left="2880" w:hanging="360"/>
      </w:pPr>
      <w:rPr>
        <w:rFonts w:ascii="Times New Roman" w:hAnsi="Times New Roman" w:hint="default"/>
      </w:rPr>
    </w:lvl>
    <w:lvl w:ilvl="4" w:tplc="D04ED004" w:tentative="1">
      <w:start w:val="1"/>
      <w:numFmt w:val="bullet"/>
      <w:lvlText w:val="•"/>
      <w:lvlJc w:val="left"/>
      <w:pPr>
        <w:tabs>
          <w:tab w:val="num" w:pos="3600"/>
        </w:tabs>
        <w:ind w:left="3600" w:hanging="360"/>
      </w:pPr>
      <w:rPr>
        <w:rFonts w:ascii="Times New Roman" w:hAnsi="Times New Roman" w:hint="default"/>
      </w:rPr>
    </w:lvl>
    <w:lvl w:ilvl="5" w:tplc="E1DE7E42" w:tentative="1">
      <w:start w:val="1"/>
      <w:numFmt w:val="bullet"/>
      <w:lvlText w:val="•"/>
      <w:lvlJc w:val="left"/>
      <w:pPr>
        <w:tabs>
          <w:tab w:val="num" w:pos="4320"/>
        </w:tabs>
        <w:ind w:left="4320" w:hanging="360"/>
      </w:pPr>
      <w:rPr>
        <w:rFonts w:ascii="Times New Roman" w:hAnsi="Times New Roman" w:hint="default"/>
      </w:rPr>
    </w:lvl>
    <w:lvl w:ilvl="6" w:tplc="0A42F9F2" w:tentative="1">
      <w:start w:val="1"/>
      <w:numFmt w:val="bullet"/>
      <w:lvlText w:val="•"/>
      <w:lvlJc w:val="left"/>
      <w:pPr>
        <w:tabs>
          <w:tab w:val="num" w:pos="5040"/>
        </w:tabs>
        <w:ind w:left="5040" w:hanging="360"/>
      </w:pPr>
      <w:rPr>
        <w:rFonts w:ascii="Times New Roman" w:hAnsi="Times New Roman" w:hint="default"/>
      </w:rPr>
    </w:lvl>
    <w:lvl w:ilvl="7" w:tplc="54769312" w:tentative="1">
      <w:start w:val="1"/>
      <w:numFmt w:val="bullet"/>
      <w:lvlText w:val="•"/>
      <w:lvlJc w:val="left"/>
      <w:pPr>
        <w:tabs>
          <w:tab w:val="num" w:pos="5760"/>
        </w:tabs>
        <w:ind w:left="5760" w:hanging="360"/>
      </w:pPr>
      <w:rPr>
        <w:rFonts w:ascii="Times New Roman" w:hAnsi="Times New Roman" w:hint="default"/>
      </w:rPr>
    </w:lvl>
    <w:lvl w:ilvl="8" w:tplc="A55087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D41648"/>
    <w:multiLevelType w:val="hybridMultilevel"/>
    <w:tmpl w:val="DC3CA3C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547482E"/>
    <w:multiLevelType w:val="hybridMultilevel"/>
    <w:tmpl w:val="8904E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94F6F"/>
    <w:multiLevelType w:val="hybridMultilevel"/>
    <w:tmpl w:val="0E368580"/>
    <w:lvl w:ilvl="0" w:tplc="42FC11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F1EE6"/>
    <w:multiLevelType w:val="hybridMultilevel"/>
    <w:tmpl w:val="0510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B01B5"/>
    <w:multiLevelType w:val="hybridMultilevel"/>
    <w:tmpl w:val="3928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01F1D"/>
    <w:multiLevelType w:val="hybridMultilevel"/>
    <w:tmpl w:val="D4125DC6"/>
    <w:lvl w:ilvl="0" w:tplc="C8367B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3B4D0D"/>
    <w:multiLevelType w:val="hybridMultilevel"/>
    <w:tmpl w:val="497EC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566C4D"/>
    <w:multiLevelType w:val="hybridMultilevel"/>
    <w:tmpl w:val="476A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E6D1C"/>
    <w:multiLevelType w:val="hybridMultilevel"/>
    <w:tmpl w:val="5AF2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42732"/>
    <w:multiLevelType w:val="hybridMultilevel"/>
    <w:tmpl w:val="A25E957C"/>
    <w:lvl w:ilvl="0" w:tplc="C8367B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42BEE"/>
    <w:multiLevelType w:val="hybridMultilevel"/>
    <w:tmpl w:val="0004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54FB8"/>
    <w:multiLevelType w:val="hybridMultilevel"/>
    <w:tmpl w:val="D24C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A50C2"/>
    <w:multiLevelType w:val="hybridMultilevel"/>
    <w:tmpl w:val="A3B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96F5B"/>
    <w:multiLevelType w:val="hybridMultilevel"/>
    <w:tmpl w:val="24AC3722"/>
    <w:lvl w:ilvl="0" w:tplc="6266811A">
      <w:start w:val="2"/>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37744FE"/>
    <w:multiLevelType w:val="hybridMultilevel"/>
    <w:tmpl w:val="06EAB0AC"/>
    <w:lvl w:ilvl="0" w:tplc="D238690A">
      <w:start w:val="1"/>
      <w:numFmt w:val="decimal"/>
      <w:lvlText w:val="%1-"/>
      <w:lvlJc w:val="left"/>
      <w:pPr>
        <w:ind w:left="1620" w:hanging="720"/>
      </w:pPr>
      <w:rPr>
        <w:rFonts w:hint="default"/>
        <w:sz w:val="3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B7E4A15"/>
    <w:multiLevelType w:val="hybridMultilevel"/>
    <w:tmpl w:val="9138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B60CA"/>
    <w:multiLevelType w:val="hybridMultilevel"/>
    <w:tmpl w:val="DBF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600BD"/>
    <w:multiLevelType w:val="hybridMultilevel"/>
    <w:tmpl w:val="A36A9888"/>
    <w:lvl w:ilvl="0" w:tplc="1F3A50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33A92"/>
    <w:multiLevelType w:val="hybridMultilevel"/>
    <w:tmpl w:val="586A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B3200"/>
    <w:multiLevelType w:val="hybridMultilevel"/>
    <w:tmpl w:val="4126C8A6"/>
    <w:lvl w:ilvl="0" w:tplc="8D86F8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76AB7"/>
    <w:multiLevelType w:val="hybridMultilevel"/>
    <w:tmpl w:val="8198249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2"/>
  </w:num>
  <w:num w:numId="2">
    <w:abstractNumId w:val="14"/>
  </w:num>
  <w:num w:numId="3">
    <w:abstractNumId w:val="8"/>
  </w:num>
  <w:num w:numId="4">
    <w:abstractNumId w:val="4"/>
  </w:num>
  <w:num w:numId="5">
    <w:abstractNumId w:val="19"/>
  </w:num>
  <w:num w:numId="6">
    <w:abstractNumId w:val="15"/>
  </w:num>
  <w:num w:numId="7">
    <w:abstractNumId w:val="23"/>
  </w:num>
  <w:num w:numId="8">
    <w:abstractNumId w:val="13"/>
  </w:num>
  <w:num w:numId="9">
    <w:abstractNumId w:val="9"/>
  </w:num>
  <w:num w:numId="10">
    <w:abstractNumId w:val="18"/>
  </w:num>
  <w:num w:numId="11">
    <w:abstractNumId w:val="10"/>
  </w:num>
  <w:num w:numId="12">
    <w:abstractNumId w:val="24"/>
  </w:num>
  <w:num w:numId="13">
    <w:abstractNumId w:val="2"/>
  </w:num>
  <w:num w:numId="14">
    <w:abstractNumId w:val="7"/>
  </w:num>
  <w:num w:numId="15">
    <w:abstractNumId w:val="6"/>
  </w:num>
  <w:num w:numId="16">
    <w:abstractNumId w:val="3"/>
  </w:num>
  <w:num w:numId="17">
    <w:abstractNumId w:val="5"/>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0"/>
  </w:num>
  <w:num w:numId="23">
    <w:abstractNumId w:val="20"/>
  </w:num>
  <w:num w:numId="24">
    <w:abstractNumId w:val="11"/>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75"/>
    <w:rsid w:val="00013A46"/>
    <w:rsid w:val="00023B1B"/>
    <w:rsid w:val="0003221F"/>
    <w:rsid w:val="00033401"/>
    <w:rsid w:val="00037A02"/>
    <w:rsid w:val="0004200F"/>
    <w:rsid w:val="00054E65"/>
    <w:rsid w:val="000730ED"/>
    <w:rsid w:val="000A159C"/>
    <w:rsid w:val="000A6C44"/>
    <w:rsid w:val="000B767B"/>
    <w:rsid w:val="000B7A68"/>
    <w:rsid w:val="000C5D53"/>
    <w:rsid w:val="000F2150"/>
    <w:rsid w:val="000F3419"/>
    <w:rsid w:val="000F5DBB"/>
    <w:rsid w:val="00115389"/>
    <w:rsid w:val="00123B38"/>
    <w:rsid w:val="001245B4"/>
    <w:rsid w:val="00136A3C"/>
    <w:rsid w:val="001378C3"/>
    <w:rsid w:val="001567B5"/>
    <w:rsid w:val="00177F0E"/>
    <w:rsid w:val="001908C7"/>
    <w:rsid w:val="00190B96"/>
    <w:rsid w:val="001949AB"/>
    <w:rsid w:val="001B46BC"/>
    <w:rsid w:val="001C2C67"/>
    <w:rsid w:val="001D1328"/>
    <w:rsid w:val="001D7ED1"/>
    <w:rsid w:val="001F5DE5"/>
    <w:rsid w:val="002014D4"/>
    <w:rsid w:val="00222857"/>
    <w:rsid w:val="00222FA1"/>
    <w:rsid w:val="0024078B"/>
    <w:rsid w:val="00251C6D"/>
    <w:rsid w:val="00271134"/>
    <w:rsid w:val="00277833"/>
    <w:rsid w:val="002B2EEC"/>
    <w:rsid w:val="002D1340"/>
    <w:rsid w:val="002E0157"/>
    <w:rsid w:val="00304ABE"/>
    <w:rsid w:val="00321957"/>
    <w:rsid w:val="0033224E"/>
    <w:rsid w:val="00350F90"/>
    <w:rsid w:val="003516EE"/>
    <w:rsid w:val="00394FFB"/>
    <w:rsid w:val="003B3E82"/>
    <w:rsid w:val="003C5783"/>
    <w:rsid w:val="003D059C"/>
    <w:rsid w:val="004021A9"/>
    <w:rsid w:val="0042579F"/>
    <w:rsid w:val="00430F4B"/>
    <w:rsid w:val="004545FB"/>
    <w:rsid w:val="00463E7A"/>
    <w:rsid w:val="004708A1"/>
    <w:rsid w:val="00495038"/>
    <w:rsid w:val="004F1F85"/>
    <w:rsid w:val="00531659"/>
    <w:rsid w:val="00532185"/>
    <w:rsid w:val="00580226"/>
    <w:rsid w:val="00584FD9"/>
    <w:rsid w:val="005869E8"/>
    <w:rsid w:val="005B0C3E"/>
    <w:rsid w:val="005D7707"/>
    <w:rsid w:val="005F541F"/>
    <w:rsid w:val="005F7B1E"/>
    <w:rsid w:val="00600D41"/>
    <w:rsid w:val="00606EF5"/>
    <w:rsid w:val="00607A4C"/>
    <w:rsid w:val="00621B0C"/>
    <w:rsid w:val="006415B4"/>
    <w:rsid w:val="00651B5E"/>
    <w:rsid w:val="00664D8D"/>
    <w:rsid w:val="006724B8"/>
    <w:rsid w:val="006D5031"/>
    <w:rsid w:val="006F5118"/>
    <w:rsid w:val="006F78C6"/>
    <w:rsid w:val="007531ED"/>
    <w:rsid w:val="00754172"/>
    <w:rsid w:val="00754B6B"/>
    <w:rsid w:val="00765997"/>
    <w:rsid w:val="007778DE"/>
    <w:rsid w:val="00781437"/>
    <w:rsid w:val="007873B0"/>
    <w:rsid w:val="007C45ED"/>
    <w:rsid w:val="007D0163"/>
    <w:rsid w:val="00800C81"/>
    <w:rsid w:val="00806675"/>
    <w:rsid w:val="00807A76"/>
    <w:rsid w:val="00810F55"/>
    <w:rsid w:val="008118F3"/>
    <w:rsid w:val="00824638"/>
    <w:rsid w:val="00830DD2"/>
    <w:rsid w:val="00842E97"/>
    <w:rsid w:val="0085572A"/>
    <w:rsid w:val="00863952"/>
    <w:rsid w:val="00880C67"/>
    <w:rsid w:val="008840F8"/>
    <w:rsid w:val="008859DF"/>
    <w:rsid w:val="008916B8"/>
    <w:rsid w:val="008E06A6"/>
    <w:rsid w:val="008E3220"/>
    <w:rsid w:val="008E5968"/>
    <w:rsid w:val="008F4A87"/>
    <w:rsid w:val="00901F59"/>
    <w:rsid w:val="009022B1"/>
    <w:rsid w:val="00910379"/>
    <w:rsid w:val="009159A6"/>
    <w:rsid w:val="00916218"/>
    <w:rsid w:val="009217B3"/>
    <w:rsid w:val="00923D5B"/>
    <w:rsid w:val="0093157E"/>
    <w:rsid w:val="009340C2"/>
    <w:rsid w:val="00936BF1"/>
    <w:rsid w:val="00961FB3"/>
    <w:rsid w:val="00963F40"/>
    <w:rsid w:val="009A2CCA"/>
    <w:rsid w:val="009C6FBA"/>
    <w:rsid w:val="009D3A09"/>
    <w:rsid w:val="009D4F21"/>
    <w:rsid w:val="009F11A9"/>
    <w:rsid w:val="009F514B"/>
    <w:rsid w:val="00A17AC8"/>
    <w:rsid w:val="00A308E5"/>
    <w:rsid w:val="00A30907"/>
    <w:rsid w:val="00A52901"/>
    <w:rsid w:val="00A5381E"/>
    <w:rsid w:val="00A550CF"/>
    <w:rsid w:val="00A644C8"/>
    <w:rsid w:val="00A8698A"/>
    <w:rsid w:val="00A9187C"/>
    <w:rsid w:val="00A94770"/>
    <w:rsid w:val="00AA0442"/>
    <w:rsid w:val="00AB7763"/>
    <w:rsid w:val="00AC143C"/>
    <w:rsid w:val="00AD0607"/>
    <w:rsid w:val="00AD772E"/>
    <w:rsid w:val="00AE1C00"/>
    <w:rsid w:val="00B0610C"/>
    <w:rsid w:val="00B114F5"/>
    <w:rsid w:val="00B118CB"/>
    <w:rsid w:val="00B24022"/>
    <w:rsid w:val="00B4033A"/>
    <w:rsid w:val="00BE2CE4"/>
    <w:rsid w:val="00BE49DC"/>
    <w:rsid w:val="00BF4BBE"/>
    <w:rsid w:val="00C0097E"/>
    <w:rsid w:val="00C11F4A"/>
    <w:rsid w:val="00C161E2"/>
    <w:rsid w:val="00C26EA4"/>
    <w:rsid w:val="00C300AB"/>
    <w:rsid w:val="00C339F6"/>
    <w:rsid w:val="00C427E9"/>
    <w:rsid w:val="00C47BD0"/>
    <w:rsid w:val="00C527ED"/>
    <w:rsid w:val="00C636D8"/>
    <w:rsid w:val="00C65845"/>
    <w:rsid w:val="00C67BFE"/>
    <w:rsid w:val="00C75A7A"/>
    <w:rsid w:val="00CA076C"/>
    <w:rsid w:val="00CC0F68"/>
    <w:rsid w:val="00CC6031"/>
    <w:rsid w:val="00D04751"/>
    <w:rsid w:val="00D07E7D"/>
    <w:rsid w:val="00D20714"/>
    <w:rsid w:val="00D41819"/>
    <w:rsid w:val="00DA3105"/>
    <w:rsid w:val="00DA6CA4"/>
    <w:rsid w:val="00DC65F5"/>
    <w:rsid w:val="00DC7485"/>
    <w:rsid w:val="00E024ED"/>
    <w:rsid w:val="00E60CCF"/>
    <w:rsid w:val="00E67A07"/>
    <w:rsid w:val="00E76FD3"/>
    <w:rsid w:val="00E816B2"/>
    <w:rsid w:val="00E874AD"/>
    <w:rsid w:val="00E95E92"/>
    <w:rsid w:val="00EA2529"/>
    <w:rsid w:val="00EC5A68"/>
    <w:rsid w:val="00EE4D1C"/>
    <w:rsid w:val="00EE50A3"/>
    <w:rsid w:val="00F23F31"/>
    <w:rsid w:val="00F25109"/>
    <w:rsid w:val="00F75C98"/>
    <w:rsid w:val="00F77FAF"/>
    <w:rsid w:val="00F82514"/>
    <w:rsid w:val="00F8390F"/>
    <w:rsid w:val="00FA0D3A"/>
    <w:rsid w:val="00FA4D92"/>
    <w:rsid w:val="00FB0BEA"/>
    <w:rsid w:val="00FD14CC"/>
    <w:rsid w:val="00FD6C1B"/>
    <w:rsid w:val="00FD6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E23AF4"/>
  <w15:docId w15:val="{1D4497CE-8621-4E08-8FAF-738288A5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75"/>
  </w:style>
  <w:style w:type="paragraph" w:styleId="Footer">
    <w:name w:val="footer"/>
    <w:basedOn w:val="Normal"/>
    <w:link w:val="FooterChar"/>
    <w:uiPriority w:val="99"/>
    <w:unhideWhenUsed/>
    <w:rsid w:val="00806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75"/>
  </w:style>
  <w:style w:type="paragraph" w:styleId="BalloonText">
    <w:name w:val="Balloon Text"/>
    <w:basedOn w:val="Normal"/>
    <w:link w:val="BalloonTextChar"/>
    <w:uiPriority w:val="99"/>
    <w:semiHidden/>
    <w:unhideWhenUsed/>
    <w:rsid w:val="0080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75"/>
    <w:rPr>
      <w:rFonts w:ascii="Tahoma" w:hAnsi="Tahoma" w:cs="Tahoma"/>
      <w:sz w:val="16"/>
      <w:szCs w:val="16"/>
    </w:rPr>
  </w:style>
  <w:style w:type="paragraph" w:styleId="ListParagraph">
    <w:name w:val="List Paragraph"/>
    <w:basedOn w:val="Normal"/>
    <w:uiPriority w:val="34"/>
    <w:qFormat/>
    <w:rsid w:val="00806675"/>
    <w:pPr>
      <w:ind w:left="720"/>
      <w:contextualSpacing/>
    </w:pPr>
  </w:style>
  <w:style w:type="character" w:customStyle="1" w:styleId="articlecontent">
    <w:name w:val="articlecontent"/>
    <w:basedOn w:val="DefaultParagraphFont"/>
    <w:rsid w:val="00A5381E"/>
  </w:style>
  <w:style w:type="paragraph" w:styleId="TOC3">
    <w:name w:val="toc 3"/>
    <w:basedOn w:val="Normal"/>
    <w:next w:val="Normal"/>
    <w:autoRedefine/>
    <w:uiPriority w:val="39"/>
    <w:unhideWhenUsed/>
    <w:rsid w:val="00A5381E"/>
    <w:pPr>
      <w:bidi/>
      <w:spacing w:after="0"/>
    </w:pPr>
    <w:rPr>
      <w:rFonts w:cs="Times New Roman"/>
      <w:smallCaps/>
      <w:szCs w:val="26"/>
    </w:rPr>
  </w:style>
  <w:style w:type="character" w:customStyle="1" w:styleId="Heading1Char">
    <w:name w:val="Heading 1 Char"/>
    <w:basedOn w:val="DefaultParagraphFont"/>
    <w:link w:val="Heading1"/>
    <w:uiPriority w:val="9"/>
    <w:rsid w:val="00A538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5381E"/>
    <w:pPr>
      <w:outlineLvl w:val="9"/>
    </w:pPr>
    <w:rPr>
      <w:lang w:eastAsia="ja-JP"/>
    </w:rPr>
  </w:style>
  <w:style w:type="table" w:styleId="TableGrid">
    <w:name w:val="Table Grid"/>
    <w:basedOn w:val="TableNormal"/>
    <w:uiPriority w:val="59"/>
    <w:rsid w:val="005D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3D5B"/>
    <w:rPr>
      <w:color w:val="0000FF"/>
      <w:u w:val="single"/>
    </w:rPr>
  </w:style>
  <w:style w:type="paragraph" w:styleId="NormalWeb">
    <w:name w:val="Normal (Web)"/>
    <w:basedOn w:val="Normal"/>
    <w:uiPriority w:val="99"/>
    <w:semiHidden/>
    <w:unhideWhenUsed/>
    <w:rsid w:val="00963F40"/>
    <w:pPr>
      <w:spacing w:before="100" w:beforeAutospacing="1" w:after="100" w:afterAutospacing="1" w:line="240" w:lineRule="auto"/>
    </w:pPr>
    <w:rPr>
      <w:rFonts w:ascii="Times New Roman" w:eastAsia="Times New Roman" w:hAnsi="Times New Roman" w:cs="Times New Roman"/>
      <w:sz w:val="24"/>
      <w:szCs w:val="24"/>
    </w:rPr>
  </w:style>
  <w:style w:type="table" w:styleId="GridTable6Colorful-Accent2">
    <w:name w:val="Grid Table 6 Colorful Accent 2"/>
    <w:basedOn w:val="TableNormal"/>
    <w:uiPriority w:val="51"/>
    <w:rsid w:val="001D132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4517">
      <w:bodyDiv w:val="1"/>
      <w:marLeft w:val="0"/>
      <w:marRight w:val="0"/>
      <w:marTop w:val="0"/>
      <w:marBottom w:val="0"/>
      <w:divBdr>
        <w:top w:val="none" w:sz="0" w:space="0" w:color="auto"/>
        <w:left w:val="none" w:sz="0" w:space="0" w:color="auto"/>
        <w:bottom w:val="none" w:sz="0" w:space="0" w:color="auto"/>
        <w:right w:val="none" w:sz="0" w:space="0" w:color="auto"/>
      </w:divBdr>
    </w:div>
    <w:div w:id="128785374">
      <w:bodyDiv w:val="1"/>
      <w:marLeft w:val="0"/>
      <w:marRight w:val="0"/>
      <w:marTop w:val="0"/>
      <w:marBottom w:val="0"/>
      <w:divBdr>
        <w:top w:val="none" w:sz="0" w:space="0" w:color="auto"/>
        <w:left w:val="none" w:sz="0" w:space="0" w:color="auto"/>
        <w:bottom w:val="none" w:sz="0" w:space="0" w:color="auto"/>
        <w:right w:val="none" w:sz="0" w:space="0" w:color="auto"/>
      </w:divBdr>
    </w:div>
    <w:div w:id="140343656">
      <w:bodyDiv w:val="1"/>
      <w:marLeft w:val="0"/>
      <w:marRight w:val="0"/>
      <w:marTop w:val="0"/>
      <w:marBottom w:val="0"/>
      <w:divBdr>
        <w:top w:val="none" w:sz="0" w:space="0" w:color="auto"/>
        <w:left w:val="none" w:sz="0" w:space="0" w:color="auto"/>
        <w:bottom w:val="none" w:sz="0" w:space="0" w:color="auto"/>
        <w:right w:val="none" w:sz="0" w:space="0" w:color="auto"/>
      </w:divBdr>
      <w:divsChild>
        <w:div w:id="390347070">
          <w:marLeft w:val="547"/>
          <w:marRight w:val="0"/>
          <w:marTop w:val="0"/>
          <w:marBottom w:val="0"/>
          <w:divBdr>
            <w:top w:val="none" w:sz="0" w:space="0" w:color="auto"/>
            <w:left w:val="none" w:sz="0" w:space="0" w:color="auto"/>
            <w:bottom w:val="none" w:sz="0" w:space="0" w:color="auto"/>
            <w:right w:val="none" w:sz="0" w:space="0" w:color="auto"/>
          </w:divBdr>
        </w:div>
      </w:divsChild>
    </w:div>
    <w:div w:id="1018701583">
      <w:bodyDiv w:val="1"/>
      <w:marLeft w:val="0"/>
      <w:marRight w:val="0"/>
      <w:marTop w:val="0"/>
      <w:marBottom w:val="0"/>
      <w:divBdr>
        <w:top w:val="none" w:sz="0" w:space="0" w:color="auto"/>
        <w:left w:val="none" w:sz="0" w:space="0" w:color="auto"/>
        <w:bottom w:val="none" w:sz="0" w:space="0" w:color="auto"/>
        <w:right w:val="none" w:sz="0" w:space="0" w:color="auto"/>
      </w:divBdr>
    </w:div>
    <w:div w:id="1220898147">
      <w:bodyDiv w:val="1"/>
      <w:marLeft w:val="0"/>
      <w:marRight w:val="0"/>
      <w:marTop w:val="0"/>
      <w:marBottom w:val="0"/>
      <w:divBdr>
        <w:top w:val="none" w:sz="0" w:space="0" w:color="auto"/>
        <w:left w:val="none" w:sz="0" w:space="0" w:color="auto"/>
        <w:bottom w:val="none" w:sz="0" w:space="0" w:color="auto"/>
        <w:right w:val="none" w:sz="0" w:space="0" w:color="auto"/>
      </w:divBdr>
    </w:div>
    <w:div w:id="1852797803">
      <w:bodyDiv w:val="1"/>
      <w:marLeft w:val="0"/>
      <w:marRight w:val="0"/>
      <w:marTop w:val="0"/>
      <w:marBottom w:val="0"/>
      <w:divBdr>
        <w:top w:val="none" w:sz="0" w:space="0" w:color="auto"/>
        <w:left w:val="none" w:sz="0" w:space="0" w:color="auto"/>
        <w:bottom w:val="none" w:sz="0" w:space="0" w:color="auto"/>
        <w:right w:val="none" w:sz="0" w:space="0" w:color="auto"/>
      </w:divBdr>
    </w:div>
    <w:div w:id="2054427720">
      <w:bodyDiv w:val="1"/>
      <w:marLeft w:val="0"/>
      <w:marRight w:val="0"/>
      <w:marTop w:val="0"/>
      <w:marBottom w:val="0"/>
      <w:divBdr>
        <w:top w:val="none" w:sz="0" w:space="0" w:color="auto"/>
        <w:left w:val="none" w:sz="0" w:space="0" w:color="auto"/>
        <w:bottom w:val="none" w:sz="0" w:space="0" w:color="auto"/>
        <w:right w:val="none" w:sz="0" w:space="0" w:color="auto"/>
      </w:divBdr>
    </w:div>
    <w:div w:id="213386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2A5722-668E-4ADD-8E99-5CF0D76F1BA5}">
  <ds:schemaRefs>
    <ds:schemaRef ds:uri="http://schemas.openxmlformats.org/officeDocument/2006/bibliography"/>
  </ds:schemaRefs>
</ds:datastoreItem>
</file>

<file path=customXml/itemProps2.xml><?xml version="1.0" encoding="utf-8"?>
<ds:datastoreItem xmlns:ds="http://schemas.openxmlformats.org/officeDocument/2006/customXml" ds:itemID="{8D40EB19-6656-4D86-8C69-C320F1033C40}"/>
</file>

<file path=customXml/itemProps3.xml><?xml version="1.0" encoding="utf-8"?>
<ds:datastoreItem xmlns:ds="http://schemas.openxmlformats.org/officeDocument/2006/customXml" ds:itemID="{0EFDE598-9CE4-4ED2-94CB-716947758541}"/>
</file>

<file path=customXml/itemProps4.xml><?xml version="1.0" encoding="utf-8"?>
<ds:datastoreItem xmlns:ds="http://schemas.openxmlformats.org/officeDocument/2006/customXml" ds:itemID="{056536DF-8F78-41AA-8847-5F76EB823BBF}"/>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استبيان</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استبيان</dc:title>
  <dc:creator>Fatima A. Malallah</dc:creator>
  <cp:lastModifiedBy>Fatima A. Malallah</cp:lastModifiedBy>
  <cp:revision>2</cp:revision>
  <cp:lastPrinted>2020-12-02T10:55:00Z</cp:lastPrinted>
  <dcterms:created xsi:type="dcterms:W3CDTF">2021-04-22T10:19:00Z</dcterms:created>
  <dcterms:modified xsi:type="dcterms:W3CDTF">2021-04-22T10:19:00Z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