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723" w:rsidRPr="00F7229C" w:rsidRDefault="00523367" w:rsidP="00F7229C">
      <w:pPr>
        <w:spacing w:after="0" w:line="240" w:lineRule="auto"/>
        <w:jc w:val="center"/>
        <w:rPr>
          <w:rFonts w:eastAsia="Times New Roman" w:cs="Segoe UI"/>
          <w:b/>
          <w:sz w:val="28"/>
          <w:szCs w:val="28"/>
          <w:u w:val="single"/>
          <w:bdr w:val="none" w:sz="0" w:space="0" w:color="auto" w:frame="1"/>
          <w:shd w:val="clear" w:color="auto" w:fill="FFFFFF"/>
          <w:lang w:eastAsia="pt-PT"/>
        </w:rPr>
      </w:pPr>
      <w:r w:rsidRPr="00F7229C">
        <w:rPr>
          <w:rFonts w:eastAsia="Times New Roman" w:cs="Times New Roman"/>
          <w:b/>
          <w:sz w:val="28"/>
          <w:szCs w:val="28"/>
          <w:lang w:eastAsia="pt-PT"/>
        </w:rPr>
        <w:fldChar w:fldCharType="begin"/>
      </w:r>
      <w:r w:rsidR="00F51723" w:rsidRPr="00F51723">
        <w:rPr>
          <w:rFonts w:eastAsia="Times New Roman" w:cs="Times New Roman"/>
          <w:b/>
          <w:sz w:val="28"/>
          <w:szCs w:val="28"/>
          <w:lang w:eastAsia="pt-PT"/>
        </w:rPr>
        <w:instrText xml:space="preserve"> HYPERLINK "https://www.facebook.com/righttohousing/?__cft__%5b0%5d=AZXQUssLz42-T6LTLqMo5lvp5uPEDQMTHY7-C8G_Nf0rxrpBwoj3lv7X7ncjGlQJQ5mTKBkSXfK5Fg-uD4x1GfCSfv9dN3ztLEpAaqa_68AnrSCjIG2bEE1gXIYTtTWPntMLpXD1MUUfs3eTLX58iK0J&amp;__tn__=kK-R" </w:instrText>
      </w:r>
      <w:r w:rsidRPr="00F7229C">
        <w:rPr>
          <w:rFonts w:eastAsia="Times New Roman" w:cs="Times New Roman"/>
          <w:b/>
          <w:sz w:val="28"/>
          <w:szCs w:val="28"/>
          <w:lang w:eastAsia="pt-PT"/>
        </w:rPr>
        <w:fldChar w:fldCharType="separate"/>
      </w:r>
    </w:p>
    <w:p w:rsidR="00F51723" w:rsidRPr="00F51723" w:rsidRDefault="00F51723" w:rsidP="00F7229C">
      <w:pPr>
        <w:spacing w:after="0" w:line="240" w:lineRule="auto"/>
        <w:jc w:val="center"/>
        <w:rPr>
          <w:rFonts w:eastAsia="Times New Roman" w:cs="Times New Roman"/>
          <w:b/>
          <w:sz w:val="28"/>
          <w:szCs w:val="28"/>
          <w:lang w:val="en-US" w:eastAsia="pt-PT"/>
        </w:rPr>
      </w:pPr>
      <w:r w:rsidRPr="00F51723">
        <w:rPr>
          <w:rFonts w:eastAsia="Times New Roman" w:cs="Segoe UI"/>
          <w:b/>
          <w:sz w:val="28"/>
          <w:szCs w:val="28"/>
          <w:u w:val="single"/>
          <w:bdr w:val="none" w:sz="0" w:space="0" w:color="auto" w:frame="1"/>
          <w:shd w:val="clear" w:color="auto" w:fill="FFFFFF"/>
          <w:lang w:val="en-US" w:eastAsia="pt-PT"/>
        </w:rPr>
        <w:t>UN Special Rapporteur on the Right to Adequate Housing</w:t>
      </w:r>
    </w:p>
    <w:p w:rsidR="00F51723" w:rsidRPr="00F7229C" w:rsidRDefault="00523367" w:rsidP="00F7229C">
      <w:pPr>
        <w:jc w:val="center"/>
        <w:rPr>
          <w:rFonts w:cs="Segoe UI"/>
          <w:b/>
          <w:sz w:val="28"/>
          <w:szCs w:val="28"/>
          <w:shd w:val="clear" w:color="auto" w:fill="FFFFFF"/>
          <w:lang w:val="en-US"/>
        </w:rPr>
      </w:pPr>
      <w:r w:rsidRPr="00F7229C">
        <w:rPr>
          <w:rFonts w:eastAsia="Times New Roman" w:cs="Times New Roman"/>
          <w:b/>
          <w:sz w:val="28"/>
          <w:szCs w:val="28"/>
          <w:lang w:eastAsia="pt-PT"/>
        </w:rPr>
        <w:fldChar w:fldCharType="end"/>
      </w:r>
    </w:p>
    <w:p w:rsidR="00E51492" w:rsidRPr="00F7229C" w:rsidRDefault="00F51723" w:rsidP="00F7229C">
      <w:pPr>
        <w:jc w:val="center"/>
        <w:rPr>
          <w:rFonts w:cs="Segoe UI"/>
          <w:b/>
          <w:sz w:val="28"/>
          <w:szCs w:val="28"/>
          <w:shd w:val="clear" w:color="auto" w:fill="FFFFFF"/>
          <w:lang w:val="en-US"/>
        </w:rPr>
      </w:pPr>
      <w:r w:rsidRPr="00F7229C">
        <w:rPr>
          <w:rFonts w:cs="Segoe UI"/>
          <w:b/>
          <w:sz w:val="28"/>
          <w:szCs w:val="28"/>
          <w:shd w:val="clear" w:color="auto" w:fill="FFFFFF"/>
          <w:lang w:val="en-US"/>
        </w:rPr>
        <w:t>Housing Discrimination and Spatial Segregation</w:t>
      </w:r>
      <w:r w:rsidR="00F7229C" w:rsidRPr="00F7229C">
        <w:rPr>
          <w:rFonts w:cs="Segoe UI"/>
          <w:b/>
          <w:sz w:val="28"/>
          <w:szCs w:val="28"/>
          <w:shd w:val="clear" w:color="auto" w:fill="FFFFFF"/>
          <w:lang w:val="en-US"/>
        </w:rPr>
        <w:t xml:space="preserve"> session</w:t>
      </w:r>
      <w:r w:rsidR="00F622B2" w:rsidRPr="00F7229C">
        <w:rPr>
          <w:rFonts w:cs="Segoe UI"/>
          <w:b/>
          <w:sz w:val="28"/>
          <w:szCs w:val="28"/>
          <w:shd w:val="clear" w:color="auto" w:fill="FFFFFF"/>
          <w:lang w:val="en-US"/>
        </w:rPr>
        <w:t xml:space="preserve"> 12-4-2021</w:t>
      </w:r>
    </w:p>
    <w:p w:rsidR="00F7229C" w:rsidRPr="00F7229C" w:rsidRDefault="00F7229C" w:rsidP="00F7229C">
      <w:pPr>
        <w:jc w:val="both"/>
        <w:rPr>
          <w:rFonts w:cs="Segoe UI"/>
          <w:sz w:val="28"/>
          <w:szCs w:val="28"/>
          <w:u w:val="single"/>
          <w:shd w:val="clear" w:color="auto" w:fill="FFFFFF"/>
          <w:lang w:val="en-US"/>
        </w:rPr>
      </w:pPr>
      <w:r w:rsidRPr="00F7229C">
        <w:rPr>
          <w:rFonts w:cs="Segoe UI"/>
          <w:sz w:val="28"/>
          <w:szCs w:val="28"/>
          <w:u w:val="single"/>
          <w:shd w:val="clear" w:color="auto" w:fill="FFFFFF"/>
          <w:lang w:val="en-US"/>
        </w:rPr>
        <w:t>Lisbon/Portugal, case</w:t>
      </w:r>
    </w:p>
    <w:p w:rsidR="00641E4F" w:rsidRPr="00641E4F" w:rsidRDefault="00641E4F" w:rsidP="00F7229C">
      <w:pPr>
        <w:jc w:val="both"/>
        <w:rPr>
          <w:rFonts w:cs="Segoe UI"/>
          <w:sz w:val="28"/>
          <w:szCs w:val="28"/>
          <w:shd w:val="clear" w:color="auto" w:fill="FFFFFF"/>
          <w:lang w:val="en-US"/>
        </w:rPr>
      </w:pPr>
      <w:r w:rsidRPr="00641E4F">
        <w:rPr>
          <w:rFonts w:cs="Segoe UI"/>
          <w:sz w:val="28"/>
          <w:szCs w:val="28"/>
          <w:shd w:val="clear" w:color="auto" w:fill="FFFFFF"/>
          <w:lang w:val="en-US"/>
        </w:rPr>
        <w:t xml:space="preserve">With the </w:t>
      </w:r>
      <w:proofErr w:type="spellStart"/>
      <w:r w:rsidRPr="00641E4F">
        <w:rPr>
          <w:rFonts w:cs="Segoe UI"/>
          <w:sz w:val="28"/>
          <w:szCs w:val="28"/>
          <w:shd w:val="clear" w:color="auto" w:fill="FFFFFF"/>
          <w:lang w:val="en-US"/>
        </w:rPr>
        <w:t>covid</w:t>
      </w:r>
      <w:proofErr w:type="spellEnd"/>
      <w:r w:rsidRPr="00641E4F">
        <w:rPr>
          <w:rFonts w:cs="Segoe UI"/>
          <w:sz w:val="28"/>
          <w:szCs w:val="28"/>
          <w:shd w:val="clear" w:color="auto" w:fill="FFFFFF"/>
          <w:lang w:val="en-US"/>
        </w:rPr>
        <w:t>, important measures were taken by the Portuguese Social State: the moratorium on evictions, the moratorium on the payment of mortgages and support for the payment of rent.</w:t>
      </w:r>
      <w:r w:rsidR="00F7229C">
        <w:rPr>
          <w:rFonts w:cs="Segoe UI"/>
          <w:sz w:val="28"/>
          <w:szCs w:val="28"/>
          <w:shd w:val="clear" w:color="auto" w:fill="FFFFFF"/>
          <w:lang w:val="en-US"/>
        </w:rPr>
        <w:t xml:space="preserve"> </w:t>
      </w:r>
      <w:r w:rsidR="00F7229C" w:rsidRPr="00F7229C">
        <w:rPr>
          <w:rFonts w:cs="Segoe UI"/>
          <w:sz w:val="28"/>
          <w:szCs w:val="28"/>
          <w:shd w:val="clear" w:color="auto" w:fill="FFFFFF"/>
          <w:lang w:val="en-US"/>
        </w:rPr>
        <w:t>We still have serious cases of residential segregation with the Roma population, immigrants from Africa, the elderly and the poorest.</w:t>
      </w:r>
    </w:p>
    <w:p w:rsidR="00641E4F" w:rsidRPr="00641E4F" w:rsidRDefault="00641E4F" w:rsidP="00F7229C">
      <w:pPr>
        <w:jc w:val="both"/>
        <w:rPr>
          <w:rFonts w:cs="Segoe UI"/>
          <w:sz w:val="28"/>
          <w:szCs w:val="28"/>
          <w:shd w:val="clear" w:color="auto" w:fill="FFFFFF"/>
          <w:lang w:val="en-US"/>
        </w:rPr>
      </w:pPr>
      <w:r w:rsidRPr="00641E4F">
        <w:rPr>
          <w:rFonts w:cs="Segoe UI"/>
          <w:sz w:val="28"/>
          <w:szCs w:val="28"/>
          <w:shd w:val="clear" w:color="auto" w:fill="FFFFFF"/>
          <w:lang w:val="en-US"/>
        </w:rPr>
        <w:t>Portugal is one of the European Union countries with the lowest percentage of social housing. It only has 2%. Lisbon has 7%.</w:t>
      </w:r>
    </w:p>
    <w:p w:rsidR="00641E4F" w:rsidRPr="00641E4F" w:rsidRDefault="00641E4F" w:rsidP="00F7229C">
      <w:pPr>
        <w:jc w:val="both"/>
        <w:rPr>
          <w:rFonts w:cs="Segoe UI"/>
          <w:sz w:val="28"/>
          <w:szCs w:val="28"/>
          <w:shd w:val="clear" w:color="auto" w:fill="FFFFFF"/>
          <w:lang w:val="en-US"/>
        </w:rPr>
      </w:pPr>
      <w:r w:rsidRPr="00641E4F">
        <w:rPr>
          <w:rFonts w:cs="Segoe UI"/>
          <w:sz w:val="28"/>
          <w:szCs w:val="28"/>
          <w:shd w:val="clear" w:color="auto" w:fill="FFFFFF"/>
          <w:lang w:val="en-US"/>
        </w:rPr>
        <w:t>The largest governmental program for the creation of social housing was the so-called Special Re-housing Program, created in the 1990s to eradicate tents on the outskirts of large cities.</w:t>
      </w:r>
    </w:p>
    <w:p w:rsidR="00641E4F" w:rsidRPr="00641E4F" w:rsidRDefault="00641E4F" w:rsidP="00F7229C">
      <w:pPr>
        <w:jc w:val="both"/>
        <w:rPr>
          <w:rFonts w:cs="Segoe UI"/>
          <w:sz w:val="28"/>
          <w:szCs w:val="28"/>
          <w:shd w:val="clear" w:color="auto" w:fill="FFFFFF"/>
          <w:lang w:val="en-US"/>
        </w:rPr>
      </w:pPr>
      <w:r w:rsidRPr="00641E4F">
        <w:rPr>
          <w:rFonts w:cs="Segoe UI"/>
          <w:sz w:val="28"/>
          <w:szCs w:val="28"/>
          <w:shd w:val="clear" w:color="auto" w:fill="FFFFFF"/>
          <w:lang w:val="en-US"/>
        </w:rPr>
        <w:t>This program had a noble mission, which was to create tens of thousands of houses for the poorest, but the mass production of social housing was done in one-off and fragmented deployments and in disarticulation of the existing city, without access to trade and services, which it has sometimes aggravated the socio-territorial problems of integrating poor communities.</w:t>
      </w:r>
    </w:p>
    <w:p w:rsidR="00641E4F" w:rsidRPr="00641E4F" w:rsidRDefault="00641E4F" w:rsidP="00F7229C">
      <w:pPr>
        <w:jc w:val="both"/>
        <w:rPr>
          <w:rFonts w:cs="Segoe UI"/>
          <w:sz w:val="28"/>
          <w:szCs w:val="28"/>
          <w:shd w:val="clear" w:color="auto" w:fill="FFFFFF"/>
          <w:lang w:val="en-US"/>
        </w:rPr>
      </w:pPr>
      <w:r w:rsidRPr="00641E4F">
        <w:rPr>
          <w:rFonts w:cs="Segoe UI"/>
          <w:sz w:val="28"/>
          <w:szCs w:val="28"/>
          <w:shd w:val="clear" w:color="auto" w:fill="FFFFFF"/>
          <w:lang w:val="en-US"/>
        </w:rPr>
        <w:t>In this moment of housing crisis that has worsened over the last few years, it is categorical imperative that the State makes urban rehabilitation and the rental market accessible an attractive sector for real estate dynamics, attracting the largest number of private properties possible, through of more drastic tax exemptions and stimuli at the level of fiscal policy for the private and private sector where the overwhelming majority of vacant housing stock is concentrated. 15% of the national housing stock is empty. There are more than 700 thousand houses that do not fulfill any economic or social function.</w:t>
      </w:r>
    </w:p>
    <w:p w:rsidR="00641E4F" w:rsidRPr="00641E4F" w:rsidRDefault="00641E4F" w:rsidP="00F7229C">
      <w:pPr>
        <w:jc w:val="both"/>
        <w:rPr>
          <w:rFonts w:cs="Segoe UI"/>
          <w:sz w:val="28"/>
          <w:szCs w:val="28"/>
          <w:shd w:val="clear" w:color="auto" w:fill="FFFFFF"/>
          <w:lang w:val="en-US"/>
        </w:rPr>
      </w:pPr>
      <w:r w:rsidRPr="00641E4F">
        <w:rPr>
          <w:rFonts w:cs="Segoe UI"/>
          <w:sz w:val="28"/>
          <w:szCs w:val="28"/>
          <w:shd w:val="clear" w:color="auto" w:fill="FFFFFF"/>
          <w:lang w:val="en-US"/>
        </w:rPr>
        <w:lastRenderedPageBreak/>
        <w:t>But the State at the central and local level must also create a stock of houses for rent at affordable and social costs, based on dispersed public assets, mainly financed by public funds, not excluding the creation of incentives for individuals to place thei</w:t>
      </w:r>
      <w:r w:rsidR="00F7229C">
        <w:rPr>
          <w:rFonts w:cs="Segoe UI"/>
          <w:sz w:val="28"/>
          <w:szCs w:val="28"/>
          <w:shd w:val="clear" w:color="auto" w:fill="FFFFFF"/>
          <w:lang w:val="en-US"/>
        </w:rPr>
        <w:t xml:space="preserve">r assets in this area. </w:t>
      </w:r>
      <w:r w:rsidRPr="00641E4F">
        <w:rPr>
          <w:rFonts w:cs="Segoe UI"/>
          <w:sz w:val="28"/>
          <w:szCs w:val="28"/>
          <w:shd w:val="clear" w:color="auto" w:fill="FFFFFF"/>
          <w:lang w:val="en-US"/>
        </w:rPr>
        <w:t xml:space="preserve">As the distribution of this housing stock is dispersed across the urban fabric, it allows combating residential segregation and social and spatial inclusion, which is a hypothesis of social mixing and </w:t>
      </w:r>
      <w:proofErr w:type="spellStart"/>
      <w:r w:rsidRPr="00641E4F">
        <w:rPr>
          <w:rFonts w:cs="Segoe UI"/>
          <w:sz w:val="28"/>
          <w:szCs w:val="28"/>
          <w:shd w:val="clear" w:color="auto" w:fill="FFFFFF"/>
          <w:lang w:val="en-US"/>
        </w:rPr>
        <w:t>interclassism</w:t>
      </w:r>
      <w:proofErr w:type="spellEnd"/>
      <w:r w:rsidRPr="00641E4F">
        <w:rPr>
          <w:rFonts w:cs="Segoe UI"/>
          <w:sz w:val="28"/>
          <w:szCs w:val="28"/>
          <w:shd w:val="clear" w:color="auto" w:fill="FFFFFF"/>
          <w:lang w:val="en-US"/>
        </w:rPr>
        <w:t xml:space="preserve"> in the urban space.</w:t>
      </w:r>
    </w:p>
    <w:p w:rsidR="00641E4F" w:rsidRPr="005735B4" w:rsidRDefault="00641E4F" w:rsidP="00F7229C">
      <w:pPr>
        <w:jc w:val="both"/>
        <w:rPr>
          <w:rFonts w:cs="Segoe UI"/>
          <w:sz w:val="28"/>
          <w:szCs w:val="28"/>
          <w:shd w:val="clear" w:color="auto" w:fill="FFFFFF"/>
          <w:lang w:val="en-US"/>
        </w:rPr>
      </w:pPr>
      <w:r w:rsidRPr="00641E4F">
        <w:rPr>
          <w:rFonts w:cs="Segoe UI"/>
          <w:sz w:val="28"/>
          <w:szCs w:val="28"/>
          <w:shd w:val="clear" w:color="auto" w:fill="FFFFFF"/>
          <w:lang w:val="en-US"/>
        </w:rPr>
        <w:t>Currently, the expectation is at the level of money that comes from the European Union with the post-</w:t>
      </w:r>
      <w:proofErr w:type="spellStart"/>
      <w:r w:rsidRPr="00641E4F">
        <w:rPr>
          <w:rFonts w:cs="Segoe UI"/>
          <w:sz w:val="28"/>
          <w:szCs w:val="28"/>
          <w:shd w:val="clear" w:color="auto" w:fill="FFFFFF"/>
          <w:lang w:val="en-US"/>
        </w:rPr>
        <w:t>covid</w:t>
      </w:r>
      <w:proofErr w:type="spellEnd"/>
      <w:r w:rsidRPr="00641E4F">
        <w:rPr>
          <w:rFonts w:cs="Segoe UI"/>
          <w:sz w:val="28"/>
          <w:szCs w:val="28"/>
          <w:shd w:val="clear" w:color="auto" w:fill="FFFFFF"/>
          <w:lang w:val="en-US"/>
        </w:rPr>
        <w:t xml:space="preserve"> economy recovery program. It is already called the European bazooka, as this will be a historic moment for investment in public housing, given the very high volume of capital invested in the residential sector. </w:t>
      </w:r>
      <w:r w:rsidRPr="005735B4">
        <w:rPr>
          <w:rFonts w:cs="Segoe UI"/>
          <w:sz w:val="28"/>
          <w:szCs w:val="28"/>
          <w:shd w:val="clear" w:color="auto" w:fill="FFFFFF"/>
          <w:lang w:val="en-US"/>
        </w:rPr>
        <w:t>Hopefully, this capital will be invested in urban rehabilitation.</w:t>
      </w:r>
    </w:p>
    <w:p w:rsidR="00434624" w:rsidRDefault="00641E4F" w:rsidP="00F7229C">
      <w:pPr>
        <w:jc w:val="both"/>
        <w:rPr>
          <w:rFonts w:cs="Segoe UI"/>
          <w:sz w:val="28"/>
          <w:szCs w:val="28"/>
          <w:shd w:val="clear" w:color="auto" w:fill="FFFFFF"/>
          <w:lang w:val="en-US"/>
        </w:rPr>
      </w:pPr>
      <w:r w:rsidRPr="00641E4F">
        <w:rPr>
          <w:rFonts w:cs="Segoe UI"/>
          <w:sz w:val="28"/>
          <w:szCs w:val="28"/>
          <w:shd w:val="clear" w:color="auto" w:fill="FFFFFF"/>
          <w:lang w:val="en-US"/>
        </w:rPr>
        <w:t xml:space="preserve">It will be an important measure to combat gentrification, real estate speculation and </w:t>
      </w:r>
      <w:proofErr w:type="spellStart"/>
      <w:r w:rsidRPr="00641E4F">
        <w:rPr>
          <w:rFonts w:cs="Segoe UI"/>
          <w:sz w:val="28"/>
          <w:szCs w:val="28"/>
          <w:shd w:val="clear" w:color="auto" w:fill="FFFFFF"/>
          <w:lang w:val="en-US"/>
        </w:rPr>
        <w:t>financialization</w:t>
      </w:r>
      <w:proofErr w:type="spellEnd"/>
      <w:r w:rsidRPr="00641E4F">
        <w:rPr>
          <w:rFonts w:cs="Segoe UI"/>
          <w:sz w:val="28"/>
          <w:szCs w:val="28"/>
          <w:shd w:val="clear" w:color="auto" w:fill="FFFFFF"/>
          <w:lang w:val="en-US"/>
        </w:rPr>
        <w:t xml:space="preserve"> of housing.</w:t>
      </w:r>
    </w:p>
    <w:p w:rsidR="00F7229C" w:rsidRDefault="00F7229C" w:rsidP="00F7229C">
      <w:pPr>
        <w:jc w:val="both"/>
        <w:rPr>
          <w:rFonts w:cs="Segoe UI"/>
          <w:sz w:val="28"/>
          <w:szCs w:val="28"/>
          <w:shd w:val="clear" w:color="auto" w:fill="FFFFFF"/>
          <w:lang w:val="en-US"/>
        </w:rPr>
      </w:pPr>
    </w:p>
    <w:p w:rsidR="00E72CB7" w:rsidRDefault="00E72CB7" w:rsidP="00F7229C">
      <w:pPr>
        <w:jc w:val="right"/>
        <w:rPr>
          <w:rFonts w:cs="Segoe UI"/>
          <w:sz w:val="28"/>
          <w:szCs w:val="28"/>
          <w:shd w:val="clear" w:color="auto" w:fill="FFFFFF"/>
          <w:lang w:val="en-US"/>
        </w:rPr>
      </w:pPr>
    </w:p>
    <w:p w:rsidR="00F7229C" w:rsidRDefault="00F7229C" w:rsidP="00F7229C">
      <w:pPr>
        <w:jc w:val="right"/>
        <w:rPr>
          <w:rFonts w:cs="Segoe UI"/>
          <w:sz w:val="28"/>
          <w:szCs w:val="28"/>
          <w:shd w:val="clear" w:color="auto" w:fill="FFFFFF"/>
        </w:rPr>
      </w:pPr>
      <w:bookmarkStart w:id="0" w:name="_GoBack"/>
      <w:bookmarkEnd w:id="0"/>
      <w:r w:rsidRPr="00F7229C">
        <w:rPr>
          <w:rFonts w:cs="Segoe UI"/>
          <w:sz w:val="28"/>
          <w:szCs w:val="28"/>
          <w:shd w:val="clear" w:color="auto" w:fill="FFFFFF"/>
        </w:rPr>
        <w:t>Morar em Lisboa social movement</w:t>
      </w:r>
    </w:p>
    <w:p w:rsidR="00F7229C" w:rsidRPr="00F7229C" w:rsidRDefault="00F7229C" w:rsidP="00F7229C">
      <w:pPr>
        <w:jc w:val="right"/>
        <w:rPr>
          <w:rFonts w:cs="Segoe UI"/>
          <w:sz w:val="28"/>
          <w:szCs w:val="28"/>
          <w:shd w:val="clear" w:color="auto" w:fill="FFFFFF"/>
        </w:rPr>
      </w:pPr>
      <w:r>
        <w:rPr>
          <w:rFonts w:cs="Segoe UI"/>
          <w:sz w:val="28"/>
          <w:szCs w:val="28"/>
          <w:shd w:val="clear" w:color="auto" w:fill="FFFFFF"/>
        </w:rPr>
        <w:t>and</w:t>
      </w:r>
    </w:p>
    <w:p w:rsidR="00F7229C" w:rsidRDefault="00F7229C" w:rsidP="00F7229C">
      <w:pPr>
        <w:jc w:val="right"/>
        <w:rPr>
          <w:rFonts w:cs="Segoe UI"/>
          <w:sz w:val="28"/>
          <w:szCs w:val="28"/>
          <w:shd w:val="clear" w:color="auto" w:fill="FFFFFF"/>
        </w:rPr>
      </w:pPr>
      <w:r>
        <w:rPr>
          <w:rFonts w:cs="Segoe UI"/>
          <w:sz w:val="28"/>
          <w:szCs w:val="28"/>
          <w:shd w:val="clear" w:color="auto" w:fill="FFFFFF"/>
        </w:rPr>
        <w:t>Lisbon Tenants Association</w:t>
      </w:r>
    </w:p>
    <w:p w:rsidR="005735B4" w:rsidRDefault="005735B4" w:rsidP="00F7229C">
      <w:pPr>
        <w:jc w:val="right"/>
        <w:rPr>
          <w:rFonts w:cs="Segoe UI"/>
          <w:sz w:val="28"/>
          <w:szCs w:val="28"/>
          <w:shd w:val="clear" w:color="auto" w:fill="FFFFFF"/>
        </w:rPr>
      </w:pPr>
    </w:p>
    <w:p w:rsidR="005735B4" w:rsidRPr="00E72CB7" w:rsidRDefault="005735B4" w:rsidP="005735B4">
      <w:pPr>
        <w:rPr>
          <w:rFonts w:eastAsia="Times New Roman" w:cs="Arial"/>
          <w:sz w:val="28"/>
          <w:szCs w:val="28"/>
          <w:shd w:val="clear" w:color="auto" w:fill="FFFFFF"/>
          <w:lang w:val="fr-FR" w:eastAsia="pt-PT"/>
        </w:rPr>
      </w:pPr>
      <w:r w:rsidRPr="00E72CB7">
        <w:rPr>
          <w:rFonts w:eastAsia="Times New Roman" w:cs="Arial"/>
          <w:sz w:val="28"/>
          <w:szCs w:val="28"/>
          <w:shd w:val="clear" w:color="auto" w:fill="FFFFFF"/>
          <w:lang w:val="fr-FR" w:eastAsia="pt-PT"/>
        </w:rPr>
        <w:t xml:space="preserve">Eminent </w:t>
      </w:r>
      <w:proofErr w:type="spellStart"/>
      <w:r w:rsidRPr="00E72CB7">
        <w:rPr>
          <w:rFonts w:eastAsia="Times New Roman" w:cs="Arial"/>
          <w:sz w:val="28"/>
          <w:szCs w:val="28"/>
          <w:shd w:val="clear" w:color="auto" w:fill="FFFFFF"/>
          <w:lang w:val="fr-FR" w:eastAsia="pt-PT"/>
        </w:rPr>
        <w:t>domain</w:t>
      </w:r>
      <w:proofErr w:type="spellEnd"/>
      <w:r w:rsidRPr="00E72CB7">
        <w:rPr>
          <w:rFonts w:eastAsia="Times New Roman" w:cs="Arial"/>
          <w:sz w:val="28"/>
          <w:szCs w:val="28"/>
          <w:shd w:val="clear" w:color="auto" w:fill="FFFFFF"/>
          <w:lang w:val="fr-FR" w:eastAsia="pt-PT"/>
        </w:rPr>
        <w:t xml:space="preserve"> – </w:t>
      </w:r>
      <w:proofErr w:type="spellStart"/>
      <w:r w:rsidRPr="00E72CB7">
        <w:rPr>
          <w:rFonts w:eastAsia="Times New Roman" w:cs="Arial"/>
          <w:sz w:val="28"/>
          <w:szCs w:val="28"/>
          <w:shd w:val="clear" w:color="auto" w:fill="FFFFFF"/>
          <w:lang w:val="fr-FR" w:eastAsia="pt-PT"/>
        </w:rPr>
        <w:t>direito</w:t>
      </w:r>
      <w:proofErr w:type="spellEnd"/>
      <w:r w:rsidRPr="00E72CB7">
        <w:rPr>
          <w:rFonts w:eastAsia="Times New Roman" w:cs="Arial"/>
          <w:sz w:val="28"/>
          <w:szCs w:val="28"/>
          <w:shd w:val="clear" w:color="auto" w:fill="FFFFFF"/>
          <w:lang w:val="fr-FR" w:eastAsia="pt-PT"/>
        </w:rPr>
        <w:t xml:space="preserve"> de </w:t>
      </w:r>
      <w:proofErr w:type="spellStart"/>
      <w:r w:rsidRPr="00E72CB7">
        <w:rPr>
          <w:rFonts w:eastAsia="Times New Roman" w:cs="Arial"/>
          <w:sz w:val="28"/>
          <w:szCs w:val="28"/>
          <w:shd w:val="clear" w:color="auto" w:fill="FFFFFF"/>
          <w:lang w:val="fr-FR" w:eastAsia="pt-PT"/>
        </w:rPr>
        <w:t>expropriação</w:t>
      </w:r>
      <w:proofErr w:type="spellEnd"/>
    </w:p>
    <w:sectPr w:rsidR="005735B4" w:rsidRPr="00E72CB7" w:rsidSect="001C25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2"/>
  </w:compat>
  <w:rsids>
    <w:rsidRoot w:val="00F51723"/>
    <w:rsid w:val="001C257D"/>
    <w:rsid w:val="00434624"/>
    <w:rsid w:val="00523367"/>
    <w:rsid w:val="005735B4"/>
    <w:rsid w:val="00641E4F"/>
    <w:rsid w:val="00C44C50"/>
    <w:rsid w:val="00CB058C"/>
    <w:rsid w:val="00E21F67"/>
    <w:rsid w:val="00E3126B"/>
    <w:rsid w:val="00E72CB7"/>
    <w:rsid w:val="00F03F12"/>
    <w:rsid w:val="00F51723"/>
    <w:rsid w:val="00F52FAF"/>
    <w:rsid w:val="00F622B2"/>
    <w:rsid w:val="00F7229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2038"/>
  <w15:docId w15:val="{8DE12123-FCBF-4FAB-B04E-4ABB1651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5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17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78653">
      <w:bodyDiv w:val="1"/>
      <w:marLeft w:val="0"/>
      <w:marRight w:val="0"/>
      <w:marTop w:val="0"/>
      <w:marBottom w:val="0"/>
      <w:divBdr>
        <w:top w:val="none" w:sz="0" w:space="0" w:color="auto"/>
        <w:left w:val="none" w:sz="0" w:space="0" w:color="auto"/>
        <w:bottom w:val="none" w:sz="0" w:space="0" w:color="auto"/>
        <w:right w:val="none" w:sz="0" w:space="0" w:color="auto"/>
      </w:divBdr>
      <w:divsChild>
        <w:div w:id="171785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1E4622-C64D-4C84-A407-940371FCABD4}"/>
</file>

<file path=customXml/itemProps2.xml><?xml version="1.0" encoding="utf-8"?>
<ds:datastoreItem xmlns:ds="http://schemas.openxmlformats.org/officeDocument/2006/customXml" ds:itemID="{BDB3F578-737F-4063-AF16-3B73DD8DECF1}"/>
</file>

<file path=customXml/itemProps3.xml><?xml version="1.0" encoding="utf-8"?>
<ds:datastoreItem xmlns:ds="http://schemas.openxmlformats.org/officeDocument/2006/customXml" ds:itemID="{33EFB496-B348-46CA-BEE7-96EA30D4D9C3}"/>
</file>

<file path=docProps/app.xml><?xml version="1.0" encoding="utf-8"?>
<Properties xmlns="http://schemas.openxmlformats.org/officeDocument/2006/extended-properties" xmlns:vt="http://schemas.openxmlformats.org/officeDocument/2006/docPropsVTypes">
  <Template>Normal.dotm</Template>
  <TotalTime>91</TotalTime>
  <Pages>2</Pages>
  <Words>465</Words>
  <Characters>2656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Luís Mendes</dc:creator>
  <cp:lastModifiedBy>GARDE Pascal</cp:lastModifiedBy>
  <cp:revision>3</cp:revision>
  <dcterms:created xsi:type="dcterms:W3CDTF">2021-04-12T13:15:00Z</dcterms:created>
  <dcterms:modified xsi:type="dcterms:W3CDTF">2021-05-06T13:04:00Z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