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F79" w:rsidRPr="00226F79" w:rsidRDefault="00226F79" w:rsidP="00226F79">
      <w:pPr>
        <w:jc w:val="center"/>
        <w:rPr>
          <w:b/>
          <w:sz w:val="24"/>
        </w:rPr>
      </w:pPr>
      <w:r w:rsidRPr="00226F79">
        <w:rPr>
          <w:b/>
          <w:sz w:val="24"/>
        </w:rPr>
        <w:t>REPORT</w:t>
      </w:r>
      <w:r w:rsidR="00A92868">
        <w:rPr>
          <w:b/>
          <w:sz w:val="24"/>
        </w:rPr>
        <w:t>S</w:t>
      </w:r>
      <w:r w:rsidRPr="00226F79">
        <w:rPr>
          <w:b/>
          <w:sz w:val="24"/>
        </w:rPr>
        <w:t xml:space="preserve"> ON DISCRIMINATION, SEGREGATION AND THE RIGHT TO ADEQUATE HOUSING</w:t>
      </w:r>
    </w:p>
    <w:p w:rsidR="00226F79" w:rsidRDefault="00226F79" w:rsidP="00226F79">
      <w:pPr>
        <w:jc w:val="center"/>
        <w:rPr>
          <w:bCs/>
        </w:rPr>
      </w:pPr>
    </w:p>
    <w:p w:rsidR="00226F79" w:rsidRPr="00226F79" w:rsidRDefault="00226F79" w:rsidP="00226F79">
      <w:pPr>
        <w:jc w:val="center"/>
        <w:rPr>
          <w:sz w:val="24"/>
        </w:rPr>
      </w:pPr>
      <w:r w:rsidRPr="00226F79">
        <w:rPr>
          <w:bCs/>
          <w:sz w:val="24"/>
        </w:rPr>
        <w:t>QUESTIONNAIRE</w:t>
      </w:r>
    </w:p>
    <w:p w:rsidR="00226F79" w:rsidRDefault="00226F79" w:rsidP="00226F79">
      <w:pPr>
        <w:rPr>
          <w:b/>
        </w:rPr>
      </w:pPr>
    </w:p>
    <w:p w:rsidR="00226F79" w:rsidRPr="00226F79" w:rsidRDefault="00226F79" w:rsidP="00226F79">
      <w:pPr>
        <w:jc w:val="both"/>
        <w:rPr>
          <w:b/>
          <w:sz w:val="24"/>
          <w:szCs w:val="24"/>
          <w:u w:val="single"/>
        </w:rPr>
      </w:pPr>
      <w:r w:rsidRPr="00226F79">
        <w:rPr>
          <w:b/>
          <w:sz w:val="24"/>
          <w:szCs w:val="24"/>
          <w:u w:val="single"/>
        </w:rPr>
        <w:t xml:space="preserve">BASIC INFORMATION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 Name of Individual, Organization, Institution, Agency or State:   </w:t>
      </w:r>
      <w:sdt>
        <w:sdtPr>
          <w:rPr>
            <w:sz w:val="24"/>
            <w:szCs w:val="24"/>
          </w:rPr>
          <w:id w:val="-219832636"/>
          <w:placeholder>
            <w:docPart w:val="8C51350C3C2E40C7B851479DE8F27FC8"/>
          </w:placeholder>
        </w:sdtPr>
        <w:sdtEndPr/>
        <w:sdtContent>
          <w:r w:rsidR="00EA3206">
            <w:rPr>
              <w:sz w:val="24"/>
              <w:szCs w:val="24"/>
            </w:rPr>
            <w:t>Nor</w:t>
          </w:r>
          <w:r w:rsidR="00283533">
            <w:rPr>
              <w:sz w:val="24"/>
              <w:szCs w:val="24"/>
            </w:rPr>
            <w:t>wegian Refugee Council</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Type of Entity*</w:t>
      </w:r>
    </w:p>
    <w:p w:rsidR="00226F79" w:rsidRPr="00226F79" w:rsidRDefault="002B4295" w:rsidP="00226F79">
      <w:pPr>
        <w:pStyle w:val="ListParagraph"/>
        <w:ind w:left="567"/>
        <w:jc w:val="both"/>
        <w:rPr>
          <w:rFonts w:eastAsia="MS Gothic" w:cstheme="minorHAnsi"/>
          <w:sz w:val="24"/>
          <w:szCs w:val="24"/>
        </w:rPr>
      </w:pPr>
      <w:sdt>
        <w:sdtPr>
          <w:rPr>
            <w:rFonts w:ascii="MS Gothic" w:eastAsia="MS Gothic" w:hAnsi="MS Gothic"/>
            <w:sz w:val="24"/>
            <w:szCs w:val="24"/>
          </w:rPr>
          <w:id w:val="676311690"/>
          <w14:checkbox>
            <w14:checked w14:val="0"/>
            <w14:checkedState w14:val="2612" w14:font="MS Gothic"/>
            <w14:uncheckedState w14:val="2610" w14:font="MS Gothic"/>
          </w14:checkbox>
        </w:sdtPr>
        <w:sdtEndPr/>
        <w:sdtContent>
          <w:r w:rsidR="00EA3206">
            <w:rPr>
              <w:rFonts w:ascii="MS Gothic" w:eastAsia="MS Gothic" w:hAnsi="MS Gothic" w:hint="eastAsia"/>
              <w:sz w:val="24"/>
              <w:szCs w:val="24"/>
            </w:rPr>
            <w:t>☐</w:t>
          </w:r>
        </w:sdtContent>
      </w:sdt>
      <w:r w:rsidR="00226F79" w:rsidRPr="00226F79">
        <w:rPr>
          <w:rFonts w:eastAsia="MS Gothic" w:cstheme="minorHAnsi"/>
          <w:sz w:val="24"/>
          <w:szCs w:val="24"/>
        </w:rPr>
        <w:t xml:space="preserve"> National Government or federal governmental ministry/agency</w:t>
      </w:r>
    </w:p>
    <w:p w:rsidR="00226F79" w:rsidRPr="00226F79" w:rsidRDefault="002B4295" w:rsidP="00226F79">
      <w:pPr>
        <w:pStyle w:val="ListParagraph"/>
        <w:ind w:left="567"/>
        <w:jc w:val="both"/>
        <w:rPr>
          <w:rFonts w:eastAsia="MS Gothic" w:cstheme="minorHAnsi"/>
          <w:sz w:val="24"/>
          <w:szCs w:val="24"/>
        </w:rPr>
      </w:pPr>
      <w:sdt>
        <w:sdtPr>
          <w:rPr>
            <w:rFonts w:eastAsia="MS Gothic" w:cstheme="minorHAnsi"/>
            <w:sz w:val="24"/>
            <w:szCs w:val="24"/>
          </w:rPr>
          <w:id w:val="-203104131"/>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Inter-governmental organization or UN agency</w:t>
      </w:r>
    </w:p>
    <w:p w:rsidR="00226F79" w:rsidRPr="00226F79" w:rsidRDefault="002B4295" w:rsidP="00226F79">
      <w:pPr>
        <w:pStyle w:val="ListParagraph"/>
        <w:ind w:left="567"/>
        <w:jc w:val="both"/>
        <w:rPr>
          <w:rFonts w:eastAsia="MS Gothic" w:cstheme="minorHAnsi"/>
          <w:sz w:val="24"/>
          <w:szCs w:val="24"/>
        </w:rPr>
      </w:pPr>
      <w:sdt>
        <w:sdtPr>
          <w:rPr>
            <w:rFonts w:eastAsia="MS Gothic" w:cstheme="minorHAnsi"/>
            <w:sz w:val="24"/>
            <w:szCs w:val="24"/>
          </w:rPr>
          <w:id w:val="-148176414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Local or regional government, agency, representative or mayor</w:t>
      </w:r>
    </w:p>
    <w:p w:rsidR="00226F79" w:rsidRPr="00226F79" w:rsidRDefault="002B4295" w:rsidP="00226F79">
      <w:pPr>
        <w:pStyle w:val="ListParagraph"/>
        <w:ind w:left="567"/>
        <w:jc w:val="both"/>
        <w:rPr>
          <w:rFonts w:eastAsia="MS Gothic" w:cstheme="minorHAnsi"/>
          <w:sz w:val="24"/>
          <w:szCs w:val="24"/>
        </w:rPr>
      </w:pPr>
      <w:sdt>
        <w:sdtPr>
          <w:rPr>
            <w:rFonts w:eastAsia="MS Gothic" w:cstheme="minorHAnsi"/>
            <w:sz w:val="24"/>
            <w:szCs w:val="24"/>
          </w:rPr>
          <w:id w:val="-191522353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Association, tenant union or housing cooperative</w:t>
      </w:r>
    </w:p>
    <w:p w:rsidR="00226F79" w:rsidRPr="00226F79" w:rsidRDefault="002B4295" w:rsidP="00226F79">
      <w:pPr>
        <w:pStyle w:val="ListParagraph"/>
        <w:ind w:left="567"/>
        <w:jc w:val="both"/>
        <w:rPr>
          <w:rFonts w:eastAsia="MS Gothic" w:cstheme="minorHAnsi"/>
          <w:sz w:val="24"/>
          <w:szCs w:val="24"/>
        </w:rPr>
      </w:pPr>
      <w:sdt>
        <w:sdtPr>
          <w:rPr>
            <w:rFonts w:eastAsia="MS Gothic" w:cstheme="minorHAnsi"/>
            <w:sz w:val="24"/>
            <w:szCs w:val="24"/>
          </w:rPr>
          <w:id w:val="-1603638750"/>
          <w14:checkbox>
            <w14:checked w14:val="1"/>
            <w14:checkedState w14:val="2612" w14:font="MS Gothic"/>
            <w14:uncheckedState w14:val="2610" w14:font="MS Gothic"/>
          </w14:checkbox>
        </w:sdtPr>
        <w:sdtEndPr/>
        <w:sdtContent>
          <w:r w:rsidR="00EA3206">
            <w:rPr>
              <w:rFonts w:ascii="MS Gothic" w:eastAsia="MS Gothic" w:hAnsi="MS Gothic" w:cstheme="minorHAnsi" w:hint="eastAsia"/>
              <w:sz w:val="24"/>
              <w:szCs w:val="24"/>
            </w:rPr>
            <w:t>☒</w:t>
          </w:r>
        </w:sdtContent>
      </w:sdt>
      <w:r w:rsidR="00226F79" w:rsidRPr="00226F79">
        <w:rPr>
          <w:rFonts w:eastAsia="MS Gothic" w:cstheme="minorHAnsi"/>
          <w:sz w:val="24"/>
          <w:szCs w:val="24"/>
        </w:rPr>
        <w:t xml:space="preserve">  NGO network, umbrella organization</w:t>
      </w:r>
    </w:p>
    <w:p w:rsidR="00226F79" w:rsidRPr="00226F79" w:rsidRDefault="002B4295" w:rsidP="00226F79">
      <w:pPr>
        <w:pStyle w:val="ListParagraph"/>
        <w:ind w:left="567"/>
        <w:jc w:val="both"/>
        <w:rPr>
          <w:sz w:val="24"/>
          <w:szCs w:val="24"/>
        </w:rPr>
      </w:pPr>
      <w:sdt>
        <w:sdtPr>
          <w:rPr>
            <w:rFonts w:eastAsia="MS Gothic" w:cstheme="minorHAnsi"/>
            <w:sz w:val="24"/>
            <w:szCs w:val="24"/>
          </w:rPr>
          <w:id w:val="-253665752"/>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Community-based NGO</w:t>
      </w:r>
    </w:p>
    <w:p w:rsidR="00226F79" w:rsidRPr="00226F79" w:rsidRDefault="002B4295" w:rsidP="00226F79">
      <w:pPr>
        <w:pStyle w:val="ListParagraph"/>
        <w:ind w:left="567"/>
        <w:jc w:val="both"/>
        <w:rPr>
          <w:sz w:val="24"/>
          <w:szCs w:val="24"/>
        </w:rPr>
      </w:pPr>
      <w:sdt>
        <w:sdtPr>
          <w:rPr>
            <w:rFonts w:ascii="MS Gothic" w:eastAsia="MS Gothic" w:hAnsi="MS Gothic"/>
            <w:sz w:val="24"/>
            <w:szCs w:val="24"/>
          </w:rPr>
          <w:id w:val="57995661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Academia</w:t>
      </w:r>
    </w:p>
    <w:p w:rsidR="00226F79" w:rsidRPr="00226F79" w:rsidRDefault="002B4295" w:rsidP="00226F79">
      <w:pPr>
        <w:pStyle w:val="ListParagraph"/>
        <w:ind w:left="567"/>
        <w:jc w:val="both"/>
        <w:rPr>
          <w:sz w:val="24"/>
          <w:szCs w:val="24"/>
        </w:rPr>
      </w:pPr>
      <w:sdt>
        <w:sdtPr>
          <w:rPr>
            <w:rFonts w:ascii="MS Gothic" w:eastAsia="MS Gothic" w:hAnsi="MS Gothic"/>
            <w:sz w:val="24"/>
            <w:szCs w:val="24"/>
          </w:rPr>
          <w:id w:val="141180920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Foundation</w:t>
      </w:r>
    </w:p>
    <w:p w:rsidR="00226F79" w:rsidRPr="00226F79" w:rsidRDefault="002B4295" w:rsidP="00226F79">
      <w:pPr>
        <w:pStyle w:val="ListParagraph"/>
        <w:ind w:left="567"/>
        <w:jc w:val="both"/>
        <w:rPr>
          <w:sz w:val="24"/>
          <w:szCs w:val="24"/>
        </w:rPr>
      </w:pPr>
      <w:sdt>
        <w:sdtPr>
          <w:rPr>
            <w:rFonts w:ascii="MS Gothic" w:eastAsia="MS Gothic" w:hAnsi="MS Gothic"/>
            <w:sz w:val="24"/>
            <w:szCs w:val="24"/>
          </w:rPr>
          <w:id w:val="1135690096"/>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National human rights organization, ombudsperson</w:t>
      </w:r>
    </w:p>
    <w:p w:rsidR="00226F79" w:rsidRPr="00226F79" w:rsidRDefault="002B4295" w:rsidP="00226F79">
      <w:pPr>
        <w:pStyle w:val="ListParagraph"/>
        <w:ind w:left="567"/>
        <w:jc w:val="both"/>
        <w:rPr>
          <w:sz w:val="24"/>
          <w:szCs w:val="24"/>
        </w:rPr>
      </w:pPr>
      <w:sdt>
        <w:sdtPr>
          <w:rPr>
            <w:rFonts w:ascii="MS Gothic" w:eastAsia="MS Gothic" w:hAnsi="MS Gothic"/>
            <w:sz w:val="24"/>
            <w:szCs w:val="24"/>
          </w:rPr>
          <w:id w:val="-604340547"/>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Real estate, urban planning or construction </w:t>
      </w:r>
    </w:p>
    <w:p w:rsidR="00226F79" w:rsidRPr="00226F79" w:rsidRDefault="002B4295" w:rsidP="00226F79">
      <w:pPr>
        <w:pStyle w:val="ListParagraph"/>
        <w:ind w:left="567"/>
        <w:jc w:val="both"/>
        <w:rPr>
          <w:sz w:val="24"/>
          <w:szCs w:val="24"/>
        </w:rPr>
      </w:pPr>
      <w:sdt>
        <w:sdtPr>
          <w:rPr>
            <w:rFonts w:ascii="MS Gothic" w:eastAsia="MS Gothic" w:hAnsi="MS Gothic"/>
            <w:sz w:val="24"/>
            <w:szCs w:val="24"/>
          </w:rPr>
          <w:id w:val="173443161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Real estate investor or investment fund</w:t>
      </w:r>
    </w:p>
    <w:p w:rsidR="00226F79" w:rsidRPr="00226F79" w:rsidRDefault="002B4295" w:rsidP="00226F79">
      <w:pPr>
        <w:pStyle w:val="ListParagraph"/>
        <w:ind w:left="567"/>
        <w:jc w:val="both"/>
        <w:rPr>
          <w:sz w:val="24"/>
          <w:szCs w:val="24"/>
        </w:rPr>
      </w:pPr>
      <w:sdt>
        <w:sdtPr>
          <w:rPr>
            <w:rFonts w:ascii="MS Gothic" w:eastAsia="MS Gothic" w:hAnsi="MS Gothic"/>
            <w:sz w:val="24"/>
            <w:szCs w:val="24"/>
          </w:rPr>
          <w:id w:val="-75612843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Trade Union</w:t>
      </w:r>
    </w:p>
    <w:p w:rsidR="00226F79" w:rsidRPr="00226F79" w:rsidRDefault="002B4295" w:rsidP="00226F79">
      <w:pPr>
        <w:pStyle w:val="ListParagraph"/>
        <w:ind w:left="567"/>
        <w:jc w:val="both"/>
        <w:rPr>
          <w:sz w:val="24"/>
          <w:szCs w:val="24"/>
        </w:rPr>
      </w:pPr>
      <w:sdt>
        <w:sdtPr>
          <w:rPr>
            <w:rFonts w:ascii="MS Gothic" w:eastAsia="MS Gothic" w:hAnsi="MS Gothic"/>
            <w:sz w:val="24"/>
            <w:szCs w:val="24"/>
          </w:rPr>
          <w:id w:val="-142287185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Other: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 Categorization of your Work</w:t>
      </w:r>
    </w:p>
    <w:p w:rsidR="00226F79" w:rsidRPr="00226F79" w:rsidRDefault="00226F79" w:rsidP="00226F79">
      <w:pPr>
        <w:jc w:val="both"/>
        <w:rPr>
          <w:sz w:val="24"/>
          <w:szCs w:val="24"/>
        </w:rPr>
      </w:pPr>
      <w:r w:rsidRPr="00226F79">
        <w:rPr>
          <w:sz w:val="24"/>
          <w:szCs w:val="24"/>
        </w:rPr>
        <w:t>Please select one or more responses, as appropriate.</w:t>
      </w:r>
    </w:p>
    <w:p w:rsidR="00226F79" w:rsidRPr="00226F79" w:rsidRDefault="002B4295" w:rsidP="00226F79">
      <w:pPr>
        <w:ind w:left="567"/>
        <w:jc w:val="both"/>
        <w:rPr>
          <w:sz w:val="24"/>
          <w:szCs w:val="24"/>
        </w:rPr>
      </w:pPr>
      <w:sdt>
        <w:sdtPr>
          <w:rPr>
            <w:sz w:val="24"/>
            <w:szCs w:val="24"/>
          </w:rPr>
          <w:id w:val="-183644491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Public administration</w:t>
      </w:r>
    </w:p>
    <w:p w:rsidR="00226F79" w:rsidRPr="00226F79" w:rsidRDefault="002B4295" w:rsidP="00226F79">
      <w:pPr>
        <w:ind w:left="567"/>
        <w:jc w:val="both"/>
        <w:rPr>
          <w:sz w:val="24"/>
          <w:szCs w:val="24"/>
        </w:rPr>
      </w:pPr>
      <w:sdt>
        <w:sdtPr>
          <w:rPr>
            <w:sz w:val="24"/>
            <w:szCs w:val="24"/>
          </w:rPr>
          <w:id w:val="8181584"/>
          <w14:checkbox>
            <w14:checked w14:val="1"/>
            <w14:checkedState w14:val="2612" w14:font="MS Gothic"/>
            <w14:uncheckedState w14:val="2610" w14:font="MS Gothic"/>
          </w14:checkbox>
        </w:sdtPr>
        <w:sdtEndPr/>
        <w:sdtContent>
          <w:r w:rsidR="00283533">
            <w:rPr>
              <w:rFonts w:ascii="MS Gothic" w:eastAsia="MS Gothic" w:hAnsi="MS Gothic" w:hint="eastAsia"/>
              <w:sz w:val="24"/>
              <w:szCs w:val="24"/>
            </w:rPr>
            <w:t>☒</w:t>
          </w:r>
        </w:sdtContent>
      </w:sdt>
      <w:r w:rsidR="00226F79" w:rsidRPr="00226F79">
        <w:rPr>
          <w:sz w:val="24"/>
          <w:szCs w:val="24"/>
        </w:rPr>
        <w:t>Advocacy</w:t>
      </w:r>
    </w:p>
    <w:p w:rsidR="00226F79" w:rsidRPr="00226F79" w:rsidRDefault="002B4295" w:rsidP="00226F79">
      <w:pPr>
        <w:ind w:left="567"/>
        <w:jc w:val="both"/>
        <w:rPr>
          <w:sz w:val="24"/>
          <w:szCs w:val="24"/>
        </w:rPr>
      </w:pPr>
      <w:sdt>
        <w:sdtPr>
          <w:rPr>
            <w:sz w:val="24"/>
            <w:szCs w:val="24"/>
          </w:rPr>
          <w:id w:val="147617880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Funding</w:t>
      </w:r>
    </w:p>
    <w:p w:rsidR="00226F79" w:rsidRPr="00226F79" w:rsidRDefault="002B4295" w:rsidP="00226F79">
      <w:pPr>
        <w:ind w:left="567"/>
        <w:jc w:val="both"/>
        <w:rPr>
          <w:sz w:val="24"/>
          <w:szCs w:val="24"/>
        </w:rPr>
      </w:pPr>
      <w:sdt>
        <w:sdtPr>
          <w:rPr>
            <w:sz w:val="24"/>
            <w:szCs w:val="24"/>
          </w:rPr>
          <w:id w:val="-807774150"/>
          <w14:checkbox>
            <w14:checked w14:val="1"/>
            <w14:checkedState w14:val="2612" w14:font="MS Gothic"/>
            <w14:uncheckedState w14:val="2610" w14:font="MS Gothic"/>
          </w14:checkbox>
        </w:sdtPr>
        <w:sdtEndPr/>
        <w:sdtContent>
          <w:r w:rsidR="00EA3206">
            <w:rPr>
              <w:rFonts w:ascii="MS Gothic" w:eastAsia="MS Gothic" w:hAnsi="MS Gothic" w:hint="eastAsia"/>
              <w:sz w:val="24"/>
              <w:szCs w:val="24"/>
            </w:rPr>
            <w:t>☒</w:t>
          </w:r>
        </w:sdtContent>
      </w:sdt>
      <w:r w:rsidR="00226F79" w:rsidRPr="00226F79">
        <w:rPr>
          <w:sz w:val="24"/>
          <w:szCs w:val="24"/>
        </w:rPr>
        <w:t>Legal Assistance</w:t>
      </w:r>
    </w:p>
    <w:p w:rsidR="00226F79" w:rsidRPr="00226F79" w:rsidRDefault="002B4295" w:rsidP="00226F79">
      <w:pPr>
        <w:ind w:left="567"/>
        <w:jc w:val="both"/>
        <w:rPr>
          <w:sz w:val="24"/>
          <w:szCs w:val="24"/>
        </w:rPr>
      </w:pPr>
      <w:sdt>
        <w:sdtPr>
          <w:rPr>
            <w:sz w:val="24"/>
            <w:szCs w:val="24"/>
          </w:rPr>
          <w:id w:val="97904477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Networking</w:t>
      </w:r>
    </w:p>
    <w:p w:rsidR="00226F79" w:rsidRPr="00226F79" w:rsidRDefault="002B4295" w:rsidP="00226F79">
      <w:pPr>
        <w:ind w:left="567"/>
        <w:jc w:val="both"/>
        <w:rPr>
          <w:sz w:val="24"/>
          <w:szCs w:val="24"/>
        </w:rPr>
      </w:pPr>
      <w:sdt>
        <w:sdtPr>
          <w:rPr>
            <w:sz w:val="24"/>
            <w:szCs w:val="24"/>
          </w:rPr>
          <w:id w:val="-189580709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Policy</w:t>
      </w:r>
    </w:p>
    <w:p w:rsidR="00226F79" w:rsidRPr="00226F79" w:rsidRDefault="002B4295" w:rsidP="00226F79">
      <w:pPr>
        <w:ind w:left="567"/>
        <w:jc w:val="both"/>
        <w:rPr>
          <w:sz w:val="24"/>
          <w:szCs w:val="24"/>
        </w:rPr>
      </w:pPr>
      <w:sdt>
        <w:sdtPr>
          <w:rPr>
            <w:sz w:val="24"/>
            <w:szCs w:val="24"/>
          </w:rPr>
          <w:id w:val="-1431660576"/>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Research</w:t>
      </w:r>
    </w:p>
    <w:p w:rsidR="00226F79" w:rsidRPr="00226F79" w:rsidRDefault="002B4295" w:rsidP="00226F79">
      <w:pPr>
        <w:ind w:left="567"/>
        <w:jc w:val="both"/>
        <w:rPr>
          <w:sz w:val="24"/>
          <w:szCs w:val="24"/>
        </w:rPr>
      </w:pPr>
      <w:sdt>
        <w:sdtPr>
          <w:rPr>
            <w:sz w:val="24"/>
            <w:szCs w:val="24"/>
          </w:rPr>
          <w:id w:val="120945280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Technical Assistance</w:t>
      </w:r>
    </w:p>
    <w:p w:rsidR="00226F79" w:rsidRPr="00226F79" w:rsidRDefault="002B4295" w:rsidP="00226F79">
      <w:pPr>
        <w:ind w:left="567"/>
        <w:jc w:val="both"/>
        <w:rPr>
          <w:sz w:val="24"/>
          <w:szCs w:val="24"/>
        </w:rPr>
      </w:pPr>
      <w:sdt>
        <w:sdtPr>
          <w:rPr>
            <w:sz w:val="24"/>
            <w:szCs w:val="24"/>
          </w:rPr>
          <w:id w:val="1814833555"/>
          <w14:checkbox>
            <w14:checked w14:val="1"/>
            <w14:checkedState w14:val="2612" w14:font="MS Gothic"/>
            <w14:uncheckedState w14:val="2610" w14:font="MS Gothic"/>
          </w14:checkbox>
        </w:sdtPr>
        <w:sdtEndPr/>
        <w:sdtContent>
          <w:r w:rsidR="00283533">
            <w:rPr>
              <w:rFonts w:ascii="MS Gothic" w:eastAsia="MS Gothic" w:hAnsi="MS Gothic" w:hint="eastAsia"/>
              <w:sz w:val="24"/>
              <w:szCs w:val="24"/>
            </w:rPr>
            <w:t>☒</w:t>
          </w:r>
        </w:sdtContent>
      </w:sdt>
      <w:r w:rsidR="00226F79" w:rsidRPr="00226F79">
        <w:rPr>
          <w:sz w:val="24"/>
          <w:szCs w:val="24"/>
        </w:rPr>
        <w:t>Training</w:t>
      </w:r>
    </w:p>
    <w:p w:rsidR="00226F79" w:rsidRPr="00226F79" w:rsidRDefault="002B4295" w:rsidP="00226F79">
      <w:pPr>
        <w:ind w:left="567"/>
        <w:jc w:val="both"/>
        <w:rPr>
          <w:sz w:val="24"/>
          <w:szCs w:val="24"/>
        </w:rPr>
      </w:pPr>
      <w:sdt>
        <w:sdtPr>
          <w:rPr>
            <w:sz w:val="24"/>
            <w:szCs w:val="24"/>
          </w:rPr>
          <w:id w:val="-1399597838"/>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N/A</w:t>
      </w:r>
    </w:p>
    <w:p w:rsidR="00226F79" w:rsidRPr="00226F79" w:rsidRDefault="002B4295" w:rsidP="00226F79">
      <w:pPr>
        <w:ind w:left="567"/>
        <w:jc w:val="both"/>
        <w:rPr>
          <w:sz w:val="24"/>
          <w:szCs w:val="24"/>
        </w:rPr>
      </w:pPr>
      <w:sdt>
        <w:sdtPr>
          <w:rPr>
            <w:sz w:val="24"/>
            <w:szCs w:val="24"/>
          </w:rPr>
          <w:id w:val="-126390653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 xml:space="preserve">Other: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3. City/Town: </w:t>
      </w:r>
      <w:sdt>
        <w:sdtPr>
          <w:rPr>
            <w:sz w:val="24"/>
            <w:szCs w:val="24"/>
          </w:rPr>
          <w:id w:val="-2124614724"/>
          <w:placeholder>
            <w:docPart w:val="8C51350C3C2E40C7B851479DE8F27FC8"/>
          </w:placeholder>
        </w:sdtPr>
        <w:sdtEndPr/>
        <w:sdtContent>
          <w:r w:rsidR="00283533">
            <w:rPr>
              <w:sz w:val="24"/>
              <w:szCs w:val="24"/>
            </w:rPr>
            <w:t>Maiduguri</w:t>
          </w:r>
        </w:sdtContent>
      </w:sdt>
      <w:r w:rsidRPr="00226F79">
        <w:rPr>
          <w:sz w:val="24"/>
          <w:szCs w:val="24"/>
        </w:rPr>
        <w:t xml:space="preserve">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4. State/Province: </w:t>
      </w:r>
      <w:sdt>
        <w:sdtPr>
          <w:rPr>
            <w:sz w:val="24"/>
            <w:szCs w:val="24"/>
          </w:rPr>
          <w:id w:val="1607307630"/>
          <w:placeholder>
            <w:docPart w:val="8C51350C3C2E40C7B851479DE8F27FC8"/>
          </w:placeholder>
        </w:sdtPr>
        <w:sdtEndPr/>
        <w:sdtContent>
          <w:r w:rsidR="00283533">
            <w:rPr>
              <w:sz w:val="24"/>
              <w:szCs w:val="24"/>
            </w:rPr>
            <w:t>Borno</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5. Country (please indicate your region or “international” if focus the work of your organization covers multiple countries); </w:t>
      </w:r>
      <w:sdt>
        <w:sdtPr>
          <w:rPr>
            <w:sz w:val="24"/>
            <w:szCs w:val="24"/>
          </w:rPr>
          <w:id w:val="97685920"/>
          <w:placeholder>
            <w:docPart w:val="8C51350C3C2E40C7B851479DE8F27FC8"/>
          </w:placeholder>
        </w:sdtPr>
        <w:sdtEndPr/>
        <w:sdtContent>
          <w:r w:rsidR="00283533">
            <w:rPr>
              <w:sz w:val="24"/>
              <w:szCs w:val="24"/>
            </w:rPr>
            <w:t>Nigeria</w:t>
          </w:r>
        </w:sdtContent>
      </w:sdt>
    </w:p>
    <w:p w:rsidR="00226F79" w:rsidRPr="00226F79" w:rsidRDefault="00226F79" w:rsidP="00226F79">
      <w:pPr>
        <w:jc w:val="both"/>
        <w:rPr>
          <w:sz w:val="24"/>
          <w:szCs w:val="24"/>
        </w:rPr>
      </w:pPr>
    </w:p>
    <w:p w:rsidR="00226F79" w:rsidRDefault="00226F79">
      <w:pPr>
        <w:rPr>
          <w:sz w:val="24"/>
          <w:szCs w:val="24"/>
        </w:rPr>
      </w:pPr>
      <w:bookmarkStart w:id="0" w:name="_GoBack"/>
      <w:bookmarkEnd w:id="0"/>
      <w:r>
        <w:rPr>
          <w:sz w:val="24"/>
          <w:szCs w:val="24"/>
        </w:rPr>
        <w:br w:type="page"/>
      </w:r>
    </w:p>
    <w:p w:rsidR="00226F79" w:rsidRPr="00226F79" w:rsidRDefault="00226F79" w:rsidP="00226F79">
      <w:pPr>
        <w:jc w:val="both"/>
        <w:rPr>
          <w:b/>
          <w:sz w:val="24"/>
          <w:szCs w:val="24"/>
          <w:u w:val="single"/>
        </w:rPr>
      </w:pPr>
      <w:r w:rsidRPr="00226F79">
        <w:rPr>
          <w:b/>
          <w:sz w:val="24"/>
          <w:szCs w:val="24"/>
          <w:u w:val="single"/>
        </w:rPr>
        <w:lastRenderedPageBreak/>
        <w:t>HOUSING DISCRIMINATION</w:t>
      </w:r>
    </w:p>
    <w:p w:rsidR="00226F79" w:rsidRPr="00226F79" w:rsidRDefault="00226F79" w:rsidP="00226F79">
      <w:pPr>
        <w:jc w:val="both"/>
        <w:rPr>
          <w:sz w:val="24"/>
          <w:szCs w:val="24"/>
          <w:u w:val="single"/>
        </w:rPr>
      </w:pPr>
    </w:p>
    <w:p w:rsidR="00226F79" w:rsidRPr="00226F79" w:rsidRDefault="00226F79" w:rsidP="00226F79">
      <w:pPr>
        <w:jc w:val="both"/>
        <w:rPr>
          <w:sz w:val="24"/>
          <w:szCs w:val="24"/>
        </w:rPr>
      </w:pPr>
      <w:r w:rsidRPr="00226F79">
        <w:rPr>
          <w:sz w:val="24"/>
          <w:szCs w:val="24"/>
        </w:rPr>
        <w:t>7. What specific forms of de facto or legal discrimination or barriers towards equal enjoyment of the right to adequate housing do the following groups face in your country (please provide evidence with examples, studies, reports and relevant statistical information):</w:t>
      </w:r>
    </w:p>
    <w:p w:rsidR="00226F79" w:rsidRPr="00226F79" w:rsidRDefault="00226F79" w:rsidP="00226F79">
      <w:pPr>
        <w:jc w:val="both"/>
        <w:rPr>
          <w:sz w:val="24"/>
          <w:szCs w:val="24"/>
        </w:rPr>
      </w:pPr>
    </w:p>
    <w:p w:rsidR="00226F79" w:rsidRPr="00226F79" w:rsidRDefault="00226F79" w:rsidP="00226F79">
      <w:pPr>
        <w:pStyle w:val="ListParagraph"/>
        <w:numPr>
          <w:ilvl w:val="0"/>
          <w:numId w:val="49"/>
        </w:numPr>
        <w:jc w:val="both"/>
        <w:rPr>
          <w:sz w:val="24"/>
          <w:szCs w:val="24"/>
        </w:rPr>
      </w:pPr>
      <w:r w:rsidRPr="00226F79">
        <w:rPr>
          <w:sz w:val="24"/>
          <w:szCs w:val="24"/>
        </w:rPr>
        <w:t xml:space="preserve">People of African Descent, or Roma </w:t>
      </w:r>
    </w:p>
    <w:p w:rsidR="00226F79" w:rsidRPr="00226F79" w:rsidRDefault="00226F79" w:rsidP="00226F79">
      <w:pPr>
        <w:pStyle w:val="ListParagraph"/>
        <w:numPr>
          <w:ilvl w:val="0"/>
          <w:numId w:val="49"/>
        </w:numPr>
        <w:jc w:val="both"/>
        <w:rPr>
          <w:sz w:val="24"/>
          <w:szCs w:val="24"/>
        </w:rPr>
      </w:pPr>
      <w:r w:rsidRPr="00226F79">
        <w:rPr>
          <w:sz w:val="24"/>
          <w:szCs w:val="24"/>
        </w:rPr>
        <w:t>Racial, caste, ethnic, religious groups/minorities or other groups</w:t>
      </w:r>
    </w:p>
    <w:p w:rsidR="00226F79" w:rsidRPr="00226F79" w:rsidRDefault="00226F79" w:rsidP="00226F79">
      <w:pPr>
        <w:pStyle w:val="ListParagraph"/>
        <w:numPr>
          <w:ilvl w:val="0"/>
          <w:numId w:val="49"/>
        </w:numPr>
        <w:jc w:val="both"/>
        <w:rPr>
          <w:sz w:val="24"/>
          <w:szCs w:val="24"/>
        </w:rPr>
      </w:pPr>
      <w:r w:rsidRPr="00226F79">
        <w:rPr>
          <w:sz w:val="24"/>
          <w:szCs w:val="24"/>
        </w:rPr>
        <w:t xml:space="preserve">Migrants, foreigners, refugees, internally displaced persons </w:t>
      </w:r>
    </w:p>
    <w:p w:rsidR="00226F79" w:rsidRPr="00226F79" w:rsidRDefault="00226F79" w:rsidP="00226F79">
      <w:pPr>
        <w:pStyle w:val="ListParagraph"/>
        <w:numPr>
          <w:ilvl w:val="0"/>
          <w:numId w:val="49"/>
        </w:numPr>
        <w:jc w:val="both"/>
        <w:rPr>
          <w:sz w:val="24"/>
          <w:szCs w:val="24"/>
        </w:rPr>
      </w:pPr>
      <w:r w:rsidRPr="00226F79">
        <w:rPr>
          <w:sz w:val="24"/>
          <w:szCs w:val="24"/>
        </w:rPr>
        <w:t xml:space="preserve">Women, children or older persons </w:t>
      </w:r>
    </w:p>
    <w:p w:rsidR="00226F79" w:rsidRPr="00226F79" w:rsidRDefault="00226F79" w:rsidP="00226F79">
      <w:pPr>
        <w:pStyle w:val="ListParagraph"/>
        <w:numPr>
          <w:ilvl w:val="0"/>
          <w:numId w:val="49"/>
        </w:numPr>
        <w:jc w:val="both"/>
        <w:rPr>
          <w:sz w:val="24"/>
          <w:szCs w:val="24"/>
        </w:rPr>
      </w:pPr>
      <w:r w:rsidRPr="00226F79">
        <w:rPr>
          <w:sz w:val="24"/>
          <w:szCs w:val="24"/>
        </w:rPr>
        <w:t>Indigenous peoples</w:t>
      </w:r>
    </w:p>
    <w:p w:rsidR="00226F79" w:rsidRPr="00226F79" w:rsidRDefault="00226F79" w:rsidP="00226F79">
      <w:pPr>
        <w:pStyle w:val="ListParagraph"/>
        <w:numPr>
          <w:ilvl w:val="0"/>
          <w:numId w:val="49"/>
        </w:numPr>
        <w:jc w:val="both"/>
        <w:rPr>
          <w:sz w:val="24"/>
          <w:szCs w:val="24"/>
        </w:rPr>
      </w:pPr>
      <w:r w:rsidRPr="00226F79">
        <w:rPr>
          <w:sz w:val="24"/>
          <w:szCs w:val="24"/>
        </w:rPr>
        <w:t xml:space="preserve">Persons with disabilities </w:t>
      </w:r>
    </w:p>
    <w:p w:rsidR="00226F79" w:rsidRPr="00226F79" w:rsidRDefault="00226F79" w:rsidP="00226F79">
      <w:pPr>
        <w:pStyle w:val="ListParagraph"/>
        <w:numPr>
          <w:ilvl w:val="0"/>
          <w:numId w:val="49"/>
        </w:numPr>
        <w:jc w:val="both"/>
        <w:rPr>
          <w:sz w:val="24"/>
          <w:szCs w:val="24"/>
        </w:rPr>
      </w:pPr>
      <w:r w:rsidRPr="00226F79">
        <w:rPr>
          <w:sz w:val="24"/>
          <w:szCs w:val="24"/>
        </w:rPr>
        <w:t xml:space="preserve">LGBTQ persons </w:t>
      </w:r>
    </w:p>
    <w:p w:rsidR="00226F79" w:rsidRPr="00226F79" w:rsidRDefault="00226F79" w:rsidP="00226F79">
      <w:pPr>
        <w:pStyle w:val="ListParagraph"/>
        <w:numPr>
          <w:ilvl w:val="0"/>
          <w:numId w:val="49"/>
        </w:numPr>
        <w:jc w:val="both"/>
        <w:rPr>
          <w:sz w:val="24"/>
          <w:szCs w:val="24"/>
        </w:rPr>
      </w:pPr>
      <w:r w:rsidRPr="00226F79">
        <w:rPr>
          <w:sz w:val="24"/>
          <w:szCs w:val="24"/>
        </w:rPr>
        <w:t xml:space="preserve">Low income persons, including people living in poverty </w:t>
      </w:r>
    </w:p>
    <w:p w:rsidR="00226F79" w:rsidRPr="00226F79" w:rsidRDefault="00226F79" w:rsidP="00226F79">
      <w:pPr>
        <w:pStyle w:val="ListParagraph"/>
        <w:numPr>
          <w:ilvl w:val="0"/>
          <w:numId w:val="49"/>
        </w:numPr>
        <w:jc w:val="both"/>
        <w:rPr>
          <w:sz w:val="24"/>
          <w:szCs w:val="24"/>
        </w:rPr>
      </w:pPr>
      <w:r w:rsidRPr="00226F79">
        <w:rPr>
          <w:sz w:val="24"/>
          <w:szCs w:val="24"/>
        </w:rPr>
        <w:t>Residents of informal settlements; persons experiencing homelessness</w:t>
      </w:r>
    </w:p>
    <w:p w:rsidR="00226F79" w:rsidRPr="00226F79" w:rsidRDefault="00226F79" w:rsidP="00226F79">
      <w:pPr>
        <w:pStyle w:val="ListParagraph"/>
        <w:numPr>
          <w:ilvl w:val="0"/>
          <w:numId w:val="49"/>
        </w:numPr>
        <w:jc w:val="both"/>
        <w:rPr>
          <w:sz w:val="24"/>
          <w:szCs w:val="24"/>
        </w:rPr>
      </w:pPr>
      <w:r w:rsidRPr="00226F79">
        <w:rPr>
          <w:sz w:val="24"/>
          <w:szCs w:val="24"/>
        </w:rPr>
        <w:t>Other social groups, please specify</w:t>
      </w:r>
    </w:p>
    <w:p w:rsidR="00226F79" w:rsidRPr="00226F79" w:rsidRDefault="00226F79" w:rsidP="00226F79">
      <w:pPr>
        <w:jc w:val="both"/>
        <w:rPr>
          <w:sz w:val="24"/>
          <w:szCs w:val="24"/>
        </w:rPr>
      </w:pPr>
    </w:p>
    <w:p w:rsidR="00226F79" w:rsidRPr="00226F79" w:rsidRDefault="003C4B37" w:rsidP="00226F79">
      <w:pPr>
        <w:jc w:val="both"/>
        <w:rPr>
          <w:sz w:val="24"/>
          <w:szCs w:val="24"/>
        </w:rPr>
      </w:pPr>
      <w:r>
        <w:rPr>
          <w:sz w:val="24"/>
          <w:szCs w:val="24"/>
        </w:rPr>
        <w:t xml:space="preserve">Internally displaced persons often face discrimination </w:t>
      </w:r>
      <w:r w:rsidR="008B322C">
        <w:rPr>
          <w:sz w:val="24"/>
          <w:szCs w:val="24"/>
        </w:rPr>
        <w:t>in enjoying their</w:t>
      </w:r>
      <w:r>
        <w:rPr>
          <w:sz w:val="24"/>
          <w:szCs w:val="24"/>
        </w:rPr>
        <w:t xml:space="preserve"> right to adequate housing. This is prevalent in the</w:t>
      </w:r>
      <w:r w:rsidR="008B322C">
        <w:rPr>
          <w:sz w:val="24"/>
          <w:szCs w:val="24"/>
        </w:rPr>
        <w:t xml:space="preserve"> quality of property rented to them. </w:t>
      </w:r>
      <w:r w:rsidR="00415FED">
        <w:rPr>
          <w:sz w:val="24"/>
          <w:szCs w:val="24"/>
        </w:rPr>
        <w:t xml:space="preserve">In Monguno local government of Borno State, </w:t>
      </w:r>
      <w:r w:rsidR="00693998">
        <w:rPr>
          <w:sz w:val="24"/>
          <w:szCs w:val="24"/>
        </w:rPr>
        <w:t>rented property lacks the basic components of adequate housing: Poor spaces, lack of cross-ventilation inadequate toilet facilities</w:t>
      </w:r>
      <w:r w:rsidR="00415FED">
        <w:rPr>
          <w:sz w:val="24"/>
          <w:szCs w:val="24"/>
        </w:rPr>
        <w:t>, above all, rent</w:t>
      </w:r>
      <w:r w:rsidR="005A1027">
        <w:rPr>
          <w:sz w:val="24"/>
          <w:szCs w:val="24"/>
        </w:rPr>
        <w:t xml:space="preserve"> agreements are mostly oral</w:t>
      </w:r>
      <w:r w:rsidR="00415FED">
        <w:rPr>
          <w:sz w:val="24"/>
          <w:szCs w:val="24"/>
        </w:rPr>
        <w:t xml:space="preserve"> with no written obligations. </w:t>
      </w:r>
      <w:r w:rsidR="008C31C4">
        <w:rPr>
          <w:sz w:val="24"/>
          <w:szCs w:val="24"/>
        </w:rPr>
        <w:t xml:space="preserve">This lack of security of tenure leads </w:t>
      </w:r>
      <w:r w:rsidR="005A1027">
        <w:rPr>
          <w:sz w:val="24"/>
          <w:szCs w:val="24"/>
        </w:rPr>
        <w:t>to discrimination and eviction.</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8. 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 </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Accessibility</w:t>
      </w:r>
    </w:p>
    <w:p w:rsidR="00226F79" w:rsidRPr="00226F79" w:rsidRDefault="00226F79" w:rsidP="00226F79">
      <w:pPr>
        <w:pStyle w:val="ListParagraph"/>
        <w:numPr>
          <w:ilvl w:val="0"/>
          <w:numId w:val="50"/>
        </w:numPr>
        <w:jc w:val="both"/>
        <w:rPr>
          <w:sz w:val="24"/>
          <w:szCs w:val="24"/>
        </w:rPr>
      </w:pPr>
      <w:r w:rsidRPr="00226F79">
        <w:rPr>
          <w:sz w:val="24"/>
          <w:szCs w:val="24"/>
        </w:rPr>
        <w:t xml:space="preserve">Discrimination in relation to access to land, including water and natural resources essential for habitation; </w:t>
      </w:r>
    </w:p>
    <w:p w:rsidR="00226F79" w:rsidRPr="00226F79" w:rsidRDefault="00226F79" w:rsidP="00226F79">
      <w:pPr>
        <w:pStyle w:val="ListParagraph"/>
        <w:numPr>
          <w:ilvl w:val="0"/>
          <w:numId w:val="50"/>
        </w:numPr>
        <w:jc w:val="both"/>
        <w:rPr>
          <w:sz w:val="24"/>
          <w:szCs w:val="24"/>
        </w:rPr>
      </w:pPr>
      <w:r w:rsidRPr="00226F79">
        <w:rPr>
          <w:sz w:val="24"/>
          <w:szCs w:val="24"/>
        </w:rPr>
        <w:t xml:space="preserve">Discrimination in relation to housing for rental or for acquisition or in accessing public or social housing; </w:t>
      </w:r>
    </w:p>
    <w:p w:rsidR="00226F79" w:rsidRPr="00226F79" w:rsidRDefault="000C7384" w:rsidP="00226F79">
      <w:pPr>
        <w:pStyle w:val="ListParagraph"/>
        <w:numPr>
          <w:ilvl w:val="0"/>
          <w:numId w:val="50"/>
        </w:numPr>
        <w:jc w:val="both"/>
        <w:rPr>
          <w:sz w:val="24"/>
          <w:szCs w:val="24"/>
        </w:rPr>
      </w:pPr>
      <w:r>
        <w:rPr>
          <w:sz w:val="24"/>
          <w:szCs w:val="24"/>
        </w:rPr>
        <w:t>A</w:t>
      </w:r>
      <w:r w:rsidR="00226F79" w:rsidRPr="00226F79">
        <w:rPr>
          <w:sz w:val="24"/>
          <w:szCs w:val="24"/>
        </w:rPr>
        <w:t>ccess to emergency and/or transitional housing after disaster, conflict related displacement or in case of homelessness, family or domestic violence;</w:t>
      </w:r>
    </w:p>
    <w:p w:rsidR="00226F79" w:rsidRPr="00226F79" w:rsidRDefault="000C7384" w:rsidP="00226F79">
      <w:pPr>
        <w:pStyle w:val="ListParagraph"/>
        <w:numPr>
          <w:ilvl w:val="0"/>
          <w:numId w:val="50"/>
        </w:numPr>
        <w:jc w:val="both"/>
        <w:rPr>
          <w:sz w:val="24"/>
          <w:szCs w:val="24"/>
        </w:rPr>
      </w:pPr>
      <w:r>
        <w:rPr>
          <w:sz w:val="24"/>
          <w:szCs w:val="24"/>
        </w:rPr>
        <w:t>A</w:t>
      </w:r>
      <w:r w:rsidR="00226F79" w:rsidRPr="00226F79">
        <w:rPr>
          <w:sz w:val="24"/>
          <w:szCs w:val="24"/>
        </w:rPr>
        <w:t xml:space="preserve">ccessibility of housing for persons with disabilities or older persons, including access to housing for independent living or to care homes; </w:t>
      </w:r>
    </w:p>
    <w:p w:rsidR="00226F79" w:rsidRPr="00226F79" w:rsidRDefault="00226F79" w:rsidP="00226F79">
      <w:pPr>
        <w:pStyle w:val="ListParagraph"/>
        <w:numPr>
          <w:ilvl w:val="0"/>
          <w:numId w:val="50"/>
        </w:numPr>
        <w:jc w:val="both"/>
        <w:rPr>
          <w:sz w:val="24"/>
          <w:szCs w:val="24"/>
        </w:rPr>
      </w:pPr>
      <w:r w:rsidRPr="00226F79">
        <w:rPr>
          <w:sz w:val="24"/>
          <w:szCs w:val="24"/>
        </w:rPr>
        <w:t xml:space="preserve">data collection or requirements to furnish certain certifications resulting in the exclusion of particular persons from accessing housing; </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Habitability</w:t>
      </w:r>
    </w:p>
    <w:p w:rsidR="00226F79" w:rsidRPr="00226F79" w:rsidRDefault="00226F79" w:rsidP="00226F79">
      <w:pPr>
        <w:pStyle w:val="ListParagraph"/>
        <w:numPr>
          <w:ilvl w:val="0"/>
          <w:numId w:val="50"/>
        </w:numPr>
        <w:jc w:val="both"/>
        <w:rPr>
          <w:sz w:val="24"/>
          <w:szCs w:val="24"/>
        </w:rPr>
      </w:pPr>
      <w:r w:rsidRPr="00226F79">
        <w:rPr>
          <w:sz w:val="24"/>
          <w:szCs w:val="24"/>
        </w:rPr>
        <w:t xml:space="preserve">discrimination in relation to housing conditions, overcrowding or housing maintenance; </w:t>
      </w:r>
    </w:p>
    <w:p w:rsidR="00226F79" w:rsidRPr="00226F79" w:rsidRDefault="000C7384" w:rsidP="00226F79">
      <w:pPr>
        <w:pStyle w:val="ListParagraph"/>
        <w:numPr>
          <w:ilvl w:val="0"/>
          <w:numId w:val="50"/>
        </w:numPr>
        <w:jc w:val="both"/>
        <w:rPr>
          <w:sz w:val="24"/>
          <w:szCs w:val="24"/>
        </w:rPr>
      </w:pPr>
      <w:r>
        <w:rPr>
          <w:sz w:val="24"/>
          <w:szCs w:val="24"/>
        </w:rPr>
        <w:t>E</w:t>
      </w:r>
      <w:r w:rsidR="00226F79" w:rsidRPr="00226F79">
        <w:rPr>
          <w:sz w:val="24"/>
          <w:szCs w:val="24"/>
        </w:rPr>
        <w:t>xposure to health risks within the home, including lack of ventilation, heating or insulation, exposure to fire or housing collapse risk, unhealthy building materials, or other unhealthy housing covered by the WHO Guidelines on housing and health;</w:t>
      </w:r>
    </w:p>
    <w:p w:rsidR="00226F79" w:rsidRPr="00226F79" w:rsidRDefault="00226F79" w:rsidP="00226F79">
      <w:pPr>
        <w:pStyle w:val="ListParagraph"/>
        <w:numPr>
          <w:ilvl w:val="0"/>
          <w:numId w:val="50"/>
        </w:numPr>
        <w:jc w:val="both"/>
        <w:rPr>
          <w:sz w:val="24"/>
          <w:szCs w:val="24"/>
        </w:rPr>
      </w:pPr>
      <w:r w:rsidRPr="00226F79">
        <w:rPr>
          <w:sz w:val="24"/>
          <w:szCs w:val="24"/>
        </w:rPr>
        <w:lastRenderedPageBreak/>
        <w:t xml:space="preserve">Exposure to other risks which render housing uninhabitable, including sexual or gender-based violence, interference with privacy and physical security in the home and neighbourhood; </w:t>
      </w:r>
    </w:p>
    <w:p w:rsidR="00226F79" w:rsidRPr="00226F79" w:rsidRDefault="00226F79" w:rsidP="00226F79">
      <w:pPr>
        <w:pStyle w:val="ListParagraph"/>
        <w:numPr>
          <w:ilvl w:val="0"/>
          <w:numId w:val="50"/>
        </w:numPr>
        <w:jc w:val="both"/>
        <w:rPr>
          <w:sz w:val="24"/>
          <w:szCs w:val="24"/>
        </w:rPr>
      </w:pPr>
      <w:r w:rsidRPr="00226F79">
        <w:rPr>
          <w:sz w:val="24"/>
          <w:szCs w:val="24"/>
        </w:rPr>
        <w:t>Discrimination in relation to housing renovation or permission of housing extension;</w:t>
      </w:r>
    </w:p>
    <w:p w:rsidR="00226F79" w:rsidRDefault="00226F79" w:rsidP="00226F79">
      <w:pPr>
        <w:ind w:left="360"/>
        <w:jc w:val="both"/>
        <w:rPr>
          <w:sz w:val="24"/>
          <w:szCs w:val="24"/>
        </w:rPr>
      </w:pPr>
    </w:p>
    <w:p w:rsidR="003A314E" w:rsidRPr="00226F79" w:rsidRDefault="003A314E" w:rsidP="00226F79">
      <w:pPr>
        <w:ind w:left="360"/>
        <w:jc w:val="both"/>
        <w:rPr>
          <w:sz w:val="24"/>
          <w:szCs w:val="24"/>
        </w:rPr>
      </w:pPr>
    </w:p>
    <w:p w:rsidR="00226F79" w:rsidRPr="00226F79" w:rsidRDefault="00226F79" w:rsidP="00226F79">
      <w:pPr>
        <w:jc w:val="both"/>
        <w:rPr>
          <w:i/>
          <w:sz w:val="24"/>
          <w:szCs w:val="24"/>
        </w:rPr>
      </w:pPr>
      <w:r w:rsidRPr="00226F79">
        <w:rPr>
          <w:i/>
          <w:sz w:val="24"/>
          <w:szCs w:val="24"/>
        </w:rPr>
        <w:t>Affordability</w:t>
      </w:r>
    </w:p>
    <w:p w:rsidR="00226F79" w:rsidRPr="00226F79" w:rsidRDefault="00226F79" w:rsidP="00226F79">
      <w:pPr>
        <w:pStyle w:val="ListParagraph"/>
        <w:numPr>
          <w:ilvl w:val="0"/>
          <w:numId w:val="50"/>
        </w:numPr>
        <w:jc w:val="both"/>
        <w:rPr>
          <w:sz w:val="24"/>
          <w:szCs w:val="24"/>
        </w:rPr>
      </w:pPr>
      <w:r w:rsidRPr="00226F79">
        <w:rPr>
          <w:sz w:val="24"/>
          <w:szCs w:val="24"/>
        </w:rPr>
        <w:t>Discrimination in relation to access to public benefits related to housing;</w:t>
      </w:r>
    </w:p>
    <w:p w:rsidR="00226F79" w:rsidRPr="00226F79" w:rsidRDefault="00226F79" w:rsidP="00226F79">
      <w:pPr>
        <w:pStyle w:val="ListParagraph"/>
        <w:numPr>
          <w:ilvl w:val="0"/>
          <w:numId w:val="50"/>
        </w:numPr>
        <w:jc w:val="both"/>
        <w:rPr>
          <w:sz w:val="24"/>
          <w:szCs w:val="24"/>
        </w:rPr>
      </w:pPr>
      <w:r w:rsidRPr="00226F79">
        <w:rPr>
          <w:sz w:val="24"/>
          <w:szCs w:val="24"/>
        </w:rPr>
        <w:t xml:space="preserve">Lack of equal access to affordable housing; </w:t>
      </w:r>
    </w:p>
    <w:p w:rsidR="00226F79" w:rsidRPr="00226F79" w:rsidRDefault="00226F79" w:rsidP="00226F79">
      <w:pPr>
        <w:pStyle w:val="ListParagraph"/>
        <w:numPr>
          <w:ilvl w:val="0"/>
          <w:numId w:val="50"/>
        </w:numPr>
        <w:jc w:val="both"/>
        <w:rPr>
          <w:sz w:val="24"/>
          <w:szCs w:val="24"/>
        </w:rPr>
      </w:pPr>
      <w:r w:rsidRPr="00226F79">
        <w:rPr>
          <w:sz w:val="24"/>
          <w:szCs w:val="24"/>
        </w:rPr>
        <w:t>Discrimination in public and private housing financing;</w:t>
      </w:r>
    </w:p>
    <w:p w:rsidR="00226F79" w:rsidRPr="00226F79" w:rsidRDefault="00226F79" w:rsidP="00226F79">
      <w:pPr>
        <w:pStyle w:val="ListParagraph"/>
        <w:numPr>
          <w:ilvl w:val="0"/>
          <w:numId w:val="50"/>
        </w:numPr>
        <w:jc w:val="both"/>
        <w:rPr>
          <w:sz w:val="24"/>
          <w:szCs w:val="24"/>
        </w:rPr>
      </w:pPr>
      <w:r w:rsidRPr="00226F79">
        <w:rPr>
          <w:sz w:val="24"/>
          <w:szCs w:val="24"/>
        </w:rPr>
        <w:t>Discrimination related to housing and service costs, housing related fees, litigation or taxation;</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Security of tenure</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in relation to ownership or inheritance of housing and land and related natural resources including water including on the basis of a distinction between formal and informal tenure arrangements;</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in relation to evictions, resettlement and compensation for loss or damage of housing, land or livelihoods;</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ifferential treatment in land or title registration, permission of housing construction;</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 xml:space="preserve">Availability of services, materials, facilities and infrastructure </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in relation to access to work, schooling, health care or public benefits based on the residential address or related to a lack of an official address;</w:t>
      </w:r>
    </w:p>
    <w:p w:rsidR="00226F79" w:rsidRPr="00226F79" w:rsidRDefault="000C7384" w:rsidP="00226F79">
      <w:pPr>
        <w:pStyle w:val="ListParagraph"/>
        <w:numPr>
          <w:ilvl w:val="0"/>
          <w:numId w:val="50"/>
        </w:numPr>
        <w:jc w:val="both"/>
        <w:rPr>
          <w:sz w:val="24"/>
          <w:szCs w:val="24"/>
        </w:rPr>
      </w:pPr>
      <w:r>
        <w:rPr>
          <w:sz w:val="24"/>
          <w:szCs w:val="24"/>
        </w:rPr>
        <w:t>P</w:t>
      </w:r>
      <w:r w:rsidR="00226F79" w:rsidRPr="00226F79">
        <w:rPr>
          <w:sz w:val="24"/>
          <w:szCs w:val="24"/>
        </w:rPr>
        <w:t xml:space="preserve">ublic transportation services and transportation costs; </w:t>
      </w:r>
    </w:p>
    <w:p w:rsidR="00226F79" w:rsidRPr="00226F79" w:rsidRDefault="000C7384" w:rsidP="00226F79">
      <w:pPr>
        <w:pStyle w:val="ListParagraph"/>
        <w:numPr>
          <w:ilvl w:val="0"/>
          <w:numId w:val="50"/>
        </w:numPr>
        <w:jc w:val="both"/>
        <w:rPr>
          <w:sz w:val="24"/>
          <w:szCs w:val="24"/>
        </w:rPr>
      </w:pPr>
      <w:r>
        <w:rPr>
          <w:sz w:val="24"/>
          <w:szCs w:val="24"/>
        </w:rPr>
        <w:t>P</w:t>
      </w:r>
      <w:r w:rsidR="00226F79" w:rsidRPr="00226F79">
        <w:rPr>
          <w:sz w:val="24"/>
          <w:szCs w:val="24"/>
        </w:rPr>
        <w:t>rovision of water, sanitation, energy, waste collection and other utility services; their quality or cost, including interruptions/blackouts including policies relating to disconnection from utility services;</w:t>
      </w:r>
    </w:p>
    <w:p w:rsidR="00226F79" w:rsidRPr="00226F79" w:rsidRDefault="00226F79" w:rsidP="00226F79">
      <w:pPr>
        <w:pStyle w:val="ListParagraph"/>
        <w:numPr>
          <w:ilvl w:val="0"/>
          <w:numId w:val="50"/>
        </w:numPr>
        <w:jc w:val="both"/>
        <w:rPr>
          <w:sz w:val="24"/>
          <w:szCs w:val="24"/>
        </w:rPr>
      </w:pPr>
      <w:r w:rsidRPr="00226F79">
        <w:rPr>
          <w:sz w:val="24"/>
          <w:szCs w:val="24"/>
        </w:rPr>
        <w:t xml:space="preserve">spatial disparities in access to health care, education, child care, cultural and recreational facilities; </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Location</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in relation to freedom of choice of the place of residency within the country, within a particular region or location;</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based on place of residence or address, such as exclusion from invitation to job interviews or access to credit;</w:t>
      </w:r>
    </w:p>
    <w:p w:rsidR="00226F79" w:rsidRPr="00226F79" w:rsidRDefault="000C7384" w:rsidP="00226F79">
      <w:pPr>
        <w:pStyle w:val="ListParagraph"/>
        <w:numPr>
          <w:ilvl w:val="0"/>
          <w:numId w:val="50"/>
        </w:numPr>
        <w:jc w:val="both"/>
        <w:rPr>
          <w:sz w:val="24"/>
          <w:szCs w:val="24"/>
        </w:rPr>
      </w:pPr>
      <w:r>
        <w:rPr>
          <w:sz w:val="24"/>
          <w:szCs w:val="24"/>
        </w:rPr>
        <w:t>E</w:t>
      </w:r>
      <w:r w:rsidR="00226F79" w:rsidRPr="00226F79">
        <w:rPr>
          <w:sz w:val="24"/>
          <w:szCs w:val="24"/>
        </w:rPr>
        <w:t>xposure to environmental health risks, such as external air quality, flooding, toxic ground exposure; noise; risk of landslides etc.;</w:t>
      </w:r>
    </w:p>
    <w:p w:rsidR="00226F79" w:rsidRPr="00226F79" w:rsidRDefault="000C7384" w:rsidP="00226F79">
      <w:pPr>
        <w:pStyle w:val="ListParagraph"/>
        <w:numPr>
          <w:ilvl w:val="0"/>
          <w:numId w:val="50"/>
        </w:numPr>
        <w:jc w:val="both"/>
        <w:rPr>
          <w:sz w:val="24"/>
          <w:szCs w:val="24"/>
        </w:rPr>
      </w:pPr>
      <w:r>
        <w:rPr>
          <w:sz w:val="24"/>
          <w:szCs w:val="24"/>
        </w:rPr>
        <w:t>L</w:t>
      </w:r>
      <w:r w:rsidR="00226F79" w:rsidRPr="00226F79">
        <w:rPr>
          <w:sz w:val="24"/>
          <w:szCs w:val="24"/>
        </w:rPr>
        <w:t xml:space="preserve">iving quality and physical security in the neighbourhood, including geographical disparities in policing and law enforcement; </w:t>
      </w:r>
    </w:p>
    <w:p w:rsidR="00226F79" w:rsidRPr="00226F79" w:rsidRDefault="00226F79" w:rsidP="00226F79">
      <w:pPr>
        <w:ind w:left="720"/>
        <w:jc w:val="both"/>
        <w:rPr>
          <w:sz w:val="24"/>
          <w:szCs w:val="24"/>
        </w:rPr>
      </w:pPr>
    </w:p>
    <w:p w:rsidR="00226F79" w:rsidRPr="00226F79" w:rsidRDefault="00226F79" w:rsidP="00226F79">
      <w:pPr>
        <w:jc w:val="both"/>
        <w:rPr>
          <w:i/>
          <w:sz w:val="24"/>
          <w:szCs w:val="24"/>
        </w:rPr>
      </w:pPr>
      <w:r w:rsidRPr="00226F79">
        <w:rPr>
          <w:i/>
          <w:sz w:val="24"/>
          <w:szCs w:val="24"/>
        </w:rPr>
        <w:t>Cultural adequacy</w:t>
      </w:r>
    </w:p>
    <w:p w:rsidR="00226F79" w:rsidRPr="00226F79" w:rsidRDefault="00226F79" w:rsidP="00226F79">
      <w:pPr>
        <w:pStyle w:val="ListParagraph"/>
        <w:numPr>
          <w:ilvl w:val="0"/>
          <w:numId w:val="50"/>
        </w:numPr>
        <w:jc w:val="both"/>
        <w:rPr>
          <w:sz w:val="24"/>
          <w:szCs w:val="24"/>
        </w:rPr>
      </w:pPr>
      <w:r w:rsidRPr="00226F79">
        <w:rPr>
          <w:sz w:val="24"/>
          <w:szCs w:val="24"/>
        </w:rPr>
        <w:t xml:space="preserve">Discrimination in relation to the recognition of culturally adequate dwellings as housing as well as equal access to public space; </w:t>
      </w:r>
    </w:p>
    <w:p w:rsidR="00226F79" w:rsidRPr="00226F79" w:rsidRDefault="000C7384" w:rsidP="00226F79">
      <w:pPr>
        <w:pStyle w:val="ListParagraph"/>
        <w:numPr>
          <w:ilvl w:val="0"/>
          <w:numId w:val="50"/>
        </w:numPr>
        <w:jc w:val="both"/>
        <w:rPr>
          <w:sz w:val="24"/>
          <w:szCs w:val="24"/>
        </w:rPr>
      </w:pPr>
      <w:r>
        <w:rPr>
          <w:sz w:val="24"/>
          <w:szCs w:val="24"/>
        </w:rPr>
        <w:t>P</w:t>
      </w:r>
      <w:r w:rsidR="00226F79" w:rsidRPr="00226F79">
        <w:rPr>
          <w:sz w:val="24"/>
          <w:szCs w:val="24"/>
        </w:rPr>
        <w:t>rohibition of accessing, maintaining or constructing culturally adequate housing;</w:t>
      </w:r>
    </w:p>
    <w:p w:rsidR="00226F79" w:rsidRPr="00226F79" w:rsidRDefault="000C7384" w:rsidP="00226F79">
      <w:pPr>
        <w:pStyle w:val="ListParagraph"/>
        <w:numPr>
          <w:ilvl w:val="0"/>
          <w:numId w:val="50"/>
        </w:numPr>
        <w:jc w:val="both"/>
        <w:rPr>
          <w:sz w:val="24"/>
          <w:szCs w:val="24"/>
        </w:rPr>
      </w:pPr>
      <w:r>
        <w:rPr>
          <w:sz w:val="24"/>
          <w:szCs w:val="24"/>
        </w:rPr>
        <w:t>L</w:t>
      </w:r>
      <w:r w:rsidR="00226F79" w:rsidRPr="00226F79">
        <w:rPr>
          <w:sz w:val="24"/>
          <w:szCs w:val="24"/>
        </w:rPr>
        <w:t>ack of recognition of mobile forms of residency.</w:t>
      </w:r>
    </w:p>
    <w:p w:rsidR="00226F79" w:rsidRPr="00226F79" w:rsidRDefault="00226F79" w:rsidP="00226F79">
      <w:pPr>
        <w:pStyle w:val="ListParagraph"/>
        <w:jc w:val="both"/>
        <w:rPr>
          <w:sz w:val="24"/>
          <w:szCs w:val="24"/>
        </w:rPr>
      </w:pPr>
    </w:p>
    <w:p w:rsidR="00226F79" w:rsidRPr="00226F79" w:rsidRDefault="002B4295" w:rsidP="00226F79">
      <w:pPr>
        <w:jc w:val="both"/>
        <w:rPr>
          <w:sz w:val="24"/>
          <w:szCs w:val="24"/>
        </w:rPr>
      </w:pPr>
      <w:sdt>
        <w:sdtPr>
          <w:rPr>
            <w:sz w:val="24"/>
            <w:szCs w:val="24"/>
          </w:rPr>
          <w:id w:val="727583382"/>
        </w:sdtPr>
        <w:sdtEndPr/>
        <w:sdtContent>
          <w:r w:rsidR="00E96C75">
            <w:rPr>
              <w:sz w:val="24"/>
              <w:szCs w:val="24"/>
            </w:rPr>
            <w:t xml:space="preserve">Most displaced persons are ignorant on the basic terms/conditions and obligations arising from tenancy. They rent houses simply on oral contract and understanding. This </w:t>
          </w:r>
          <w:r w:rsidR="00E96C75">
            <w:rPr>
              <w:sz w:val="24"/>
              <w:szCs w:val="24"/>
            </w:rPr>
            <w:lastRenderedPageBreak/>
            <w:t>ignorance is exploited by the landlords who increas</w:t>
          </w:r>
          <w:r w:rsidR="0018638D">
            <w:rPr>
              <w:sz w:val="24"/>
              <w:szCs w:val="24"/>
            </w:rPr>
            <w:t>e rent in the course of tenancy or</w:t>
          </w:r>
          <w:r w:rsidR="00E96C75">
            <w:rPr>
              <w:sz w:val="24"/>
              <w:szCs w:val="24"/>
            </w:rPr>
            <w:t xml:space="preserve"> send them packing before lapse of the tenancy due date</w:t>
          </w:r>
        </w:sdtContent>
      </w:sdt>
    </w:p>
    <w:p w:rsidR="00226F79" w:rsidRPr="00226F79" w:rsidRDefault="00226F79" w:rsidP="00226F79">
      <w:pPr>
        <w:jc w:val="both"/>
        <w:rPr>
          <w:sz w:val="24"/>
          <w:szCs w:val="24"/>
        </w:rPr>
      </w:pPr>
    </w:p>
    <w:p w:rsidR="00226F79" w:rsidRPr="00226F79" w:rsidRDefault="003A314E" w:rsidP="00226F79">
      <w:pPr>
        <w:jc w:val="both"/>
        <w:rPr>
          <w:sz w:val="24"/>
          <w:szCs w:val="24"/>
        </w:rPr>
      </w:pPr>
      <w:r>
        <w:rPr>
          <w:sz w:val="24"/>
          <w:szCs w:val="24"/>
        </w:rPr>
        <w:t>9</w:t>
      </w:r>
      <w:r w:rsidR="00226F79" w:rsidRPr="00226F79">
        <w:rPr>
          <w:sz w:val="24"/>
          <w:szCs w:val="24"/>
        </w:rPr>
        <w:t>.</w:t>
      </w:r>
      <w:r>
        <w:rPr>
          <w:sz w:val="24"/>
          <w:szCs w:val="24"/>
        </w:rPr>
        <w:t xml:space="preserve"> </w:t>
      </w:r>
      <w:r w:rsidR="00226F79" w:rsidRPr="00226F79">
        <w:rPr>
          <w:sz w:val="24"/>
          <w:szCs w:val="24"/>
        </w:rPr>
        <w:t xml:space="preserve">Are there any particular current laws, policies or practices in your country, region or town/community that contribute to or exacerbate discrimination in relation to the right to adequate housing? </w:t>
      </w:r>
    </w:p>
    <w:p w:rsidR="006D0C62" w:rsidRDefault="002B4295" w:rsidP="006D0C62">
      <w:pPr>
        <w:jc w:val="both"/>
        <w:rPr>
          <w:sz w:val="24"/>
          <w:szCs w:val="24"/>
        </w:rPr>
      </w:pPr>
      <w:sdt>
        <w:sdtPr>
          <w:rPr>
            <w:sz w:val="24"/>
            <w:szCs w:val="24"/>
          </w:rPr>
          <w:id w:val="-1433501859"/>
        </w:sdtPr>
        <w:sdtEndPr/>
        <w:sdtContent>
          <w:r w:rsidR="00C172DE">
            <w:rPr>
              <w:sz w:val="24"/>
              <w:szCs w:val="24"/>
            </w:rPr>
            <w:t>The Land Use Act has vested all lands with the Governor of the State. This often leads to discrimination of a political nature in terms of land</w:t>
          </w:r>
          <w:r w:rsidR="00FF52F1">
            <w:rPr>
              <w:sz w:val="24"/>
              <w:szCs w:val="24"/>
            </w:rPr>
            <w:t xml:space="preserve"> allocation, revocation and compensation claims. </w:t>
          </w:r>
        </w:sdtContent>
      </w:sdt>
    </w:p>
    <w:p w:rsidR="006D0C62" w:rsidRPr="00226F79" w:rsidRDefault="006D0C62" w:rsidP="00226F79">
      <w:pPr>
        <w:jc w:val="both"/>
        <w:rPr>
          <w:sz w:val="24"/>
          <w:szCs w:val="24"/>
        </w:rPr>
      </w:pPr>
    </w:p>
    <w:p w:rsidR="00226F79" w:rsidRPr="00226F79" w:rsidRDefault="003A314E" w:rsidP="00226F79">
      <w:pPr>
        <w:jc w:val="both"/>
        <w:rPr>
          <w:sz w:val="24"/>
          <w:szCs w:val="24"/>
        </w:rPr>
      </w:pPr>
      <w:r>
        <w:rPr>
          <w:sz w:val="24"/>
          <w:szCs w:val="24"/>
        </w:rPr>
        <w:t>10</w:t>
      </w:r>
      <w:r w:rsidR="00226F79" w:rsidRPr="00226F79">
        <w:rPr>
          <w:sz w:val="24"/>
          <w:szCs w:val="24"/>
        </w:rPr>
        <w:t xml:space="preserve">. 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 </w:t>
      </w:r>
    </w:p>
    <w:p w:rsidR="00226F79" w:rsidRPr="00226F79" w:rsidRDefault="002B4295" w:rsidP="00226F79">
      <w:pPr>
        <w:jc w:val="both"/>
        <w:rPr>
          <w:sz w:val="24"/>
          <w:szCs w:val="24"/>
        </w:rPr>
      </w:pPr>
      <w:sdt>
        <w:sdtPr>
          <w:rPr>
            <w:sz w:val="24"/>
            <w:szCs w:val="24"/>
          </w:rPr>
          <w:id w:val="785089057"/>
        </w:sdtPr>
        <w:sdtEndPr/>
        <w:sdtContent>
          <w:sdt>
            <w:sdtPr>
              <w:rPr>
                <w:sz w:val="24"/>
                <w:szCs w:val="24"/>
              </w:rPr>
              <w:id w:val="-1791424749"/>
            </w:sdtPr>
            <w:sdtEndPr/>
            <w:sdtContent>
              <w:r w:rsidR="00FF52F1">
                <w:rPr>
                  <w:sz w:val="24"/>
                  <w:szCs w:val="24"/>
                </w:rPr>
                <w:t>None that I know.</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3A314E" w:rsidP="00226F79">
      <w:pPr>
        <w:jc w:val="both"/>
        <w:rPr>
          <w:sz w:val="24"/>
          <w:szCs w:val="24"/>
        </w:rPr>
      </w:pPr>
      <w:r>
        <w:rPr>
          <w:sz w:val="24"/>
          <w:szCs w:val="24"/>
        </w:rPr>
        <w:t xml:space="preserve">11. </w:t>
      </w:r>
      <w:r w:rsidR="00226F79" w:rsidRPr="00226F79">
        <w:rPr>
          <w:sz w:val="24"/>
          <w:szCs w:val="24"/>
        </w:rPr>
        <w:t>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p w:rsidR="00226F79" w:rsidRPr="00226F79" w:rsidRDefault="002B4295" w:rsidP="00226F79">
      <w:pPr>
        <w:jc w:val="both"/>
        <w:rPr>
          <w:sz w:val="24"/>
          <w:szCs w:val="24"/>
        </w:rPr>
      </w:pPr>
      <w:sdt>
        <w:sdtPr>
          <w:rPr>
            <w:sz w:val="24"/>
            <w:szCs w:val="24"/>
          </w:rPr>
          <w:id w:val="2106150593"/>
        </w:sdtPr>
        <w:sdtEndPr/>
        <w:sdtContent>
          <w:r w:rsidR="00526BFA">
            <w:rPr>
              <w:sz w:val="24"/>
              <w:szCs w:val="24"/>
            </w:rPr>
            <w:t>Women are usually given less consideration in land allocation or esta</w:t>
          </w:r>
          <w:r w:rsidR="00CC7BC8">
            <w:rPr>
              <w:sz w:val="24"/>
              <w:szCs w:val="24"/>
            </w:rPr>
            <w:t>te housing and mortgage schemes. This is not unconnected with paucity of women inclusivity in policy formulation and execution.</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p>
    <w:p w:rsidR="00226F79" w:rsidRPr="00226F79" w:rsidRDefault="00226F79" w:rsidP="00226F79">
      <w:pPr>
        <w:jc w:val="both"/>
        <w:rPr>
          <w:b/>
          <w:sz w:val="24"/>
          <w:szCs w:val="24"/>
          <w:u w:val="single"/>
        </w:rPr>
      </w:pPr>
      <w:r w:rsidRPr="00226F79">
        <w:rPr>
          <w:b/>
          <w:sz w:val="24"/>
          <w:szCs w:val="24"/>
          <w:u w:val="single"/>
        </w:rPr>
        <w:t xml:space="preserve">SPATIAL AND RESIDENTIAL SEGREGATION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12. What forms of spatial segregation along racial, caste, ethnicity, religion, nationality, migration status, heritage, economic status/income or other social grounds can be observed in urban and urban-rural contexts in your country? </w:t>
      </w:r>
    </w:p>
    <w:p w:rsidR="00226F79" w:rsidRPr="00226F79" w:rsidRDefault="002B4295" w:rsidP="00226F79">
      <w:pPr>
        <w:jc w:val="both"/>
        <w:rPr>
          <w:strike/>
          <w:sz w:val="24"/>
          <w:szCs w:val="24"/>
        </w:rPr>
      </w:pPr>
      <w:sdt>
        <w:sdtPr>
          <w:rPr>
            <w:sz w:val="24"/>
            <w:szCs w:val="24"/>
          </w:rPr>
          <w:id w:val="671691551"/>
        </w:sdtPr>
        <w:sdtEndPr/>
        <w:sdtContent>
          <w:sdt>
            <w:sdtPr>
              <w:rPr>
                <w:sz w:val="24"/>
                <w:szCs w:val="24"/>
              </w:rPr>
              <w:id w:val="1816518302"/>
            </w:sdtPr>
            <w:sdtEndPr/>
            <w:sdtContent>
              <w:r w:rsidR="009A266B">
                <w:rPr>
                  <w:sz w:val="24"/>
                  <w:szCs w:val="24"/>
                </w:rPr>
                <w:t>The many forms and colorations of segregation could be seen in how displaced persons are seen. Displacement persons in that regard are considered a burden</w:t>
              </w:r>
              <w:r w:rsidR="005C7363">
                <w:rPr>
                  <w:sz w:val="24"/>
                  <w:szCs w:val="24"/>
                </w:rPr>
                <w:t xml:space="preserve"> to the community members. Urban policies may not be modified to suit displacement situations.</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etc). </w:t>
      </w:r>
    </w:p>
    <w:p w:rsidR="006D0C62" w:rsidRDefault="002B4295" w:rsidP="006D0C62">
      <w:pPr>
        <w:jc w:val="both"/>
        <w:rPr>
          <w:sz w:val="24"/>
          <w:szCs w:val="24"/>
        </w:rPr>
      </w:pPr>
      <w:sdt>
        <w:sdtPr>
          <w:rPr>
            <w:sz w:val="24"/>
            <w:szCs w:val="24"/>
          </w:rPr>
          <w:id w:val="1043406738"/>
        </w:sdtPr>
        <w:sdtEndPr/>
        <w:sdtContent>
          <w:r w:rsidR="005C7363">
            <w:rPr>
              <w:sz w:val="24"/>
              <w:szCs w:val="24"/>
            </w:rPr>
            <w:t xml:space="preserve">As rates of unemployment soars high, the communities in question will be susceptible to crimes ranging from pick-pocketing to burglary. The victims of discrimination may also fight back which further worsens the situation. </w:t>
          </w:r>
        </w:sdtContent>
      </w:sdt>
    </w:p>
    <w:p w:rsidR="006D0C62" w:rsidRPr="00226F79" w:rsidRDefault="006D0C62" w:rsidP="00226F79">
      <w:pPr>
        <w:jc w:val="both"/>
        <w:rPr>
          <w:sz w:val="24"/>
          <w:szCs w:val="24"/>
        </w:rPr>
      </w:pPr>
    </w:p>
    <w:p w:rsidR="00226F79" w:rsidRPr="00226F79" w:rsidRDefault="00226F79" w:rsidP="00226F79">
      <w:pPr>
        <w:jc w:val="both"/>
        <w:rPr>
          <w:sz w:val="24"/>
          <w:szCs w:val="24"/>
        </w:rPr>
      </w:pPr>
      <w:r w:rsidRPr="00226F79">
        <w:rPr>
          <w:sz w:val="24"/>
          <w:szCs w:val="24"/>
        </w:rPr>
        <w:t xml:space="preserve">14. Have any particular historical or current laws, policies or practices in your country, region or town/community caused or exacerbated segregation? </w:t>
      </w:r>
    </w:p>
    <w:p w:rsidR="00226F79" w:rsidRPr="00226F79" w:rsidRDefault="002B4295" w:rsidP="00226F79">
      <w:pPr>
        <w:jc w:val="both"/>
        <w:rPr>
          <w:sz w:val="24"/>
          <w:szCs w:val="24"/>
        </w:rPr>
      </w:pPr>
      <w:sdt>
        <w:sdtPr>
          <w:rPr>
            <w:sz w:val="24"/>
            <w:szCs w:val="24"/>
          </w:rPr>
          <w:id w:val="1911802082"/>
        </w:sdtPr>
        <w:sdtEndPr/>
        <w:sdtContent>
          <w:r w:rsidR="005C7363">
            <w:rPr>
              <w:sz w:val="24"/>
              <w:szCs w:val="24"/>
            </w:rPr>
            <w:t xml:space="preserve">Nil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15. In your view, what factors (current or historical) are the principal </w:t>
      </w:r>
      <w:r w:rsidRPr="00226F79">
        <w:rPr>
          <w:i/>
          <w:sz w:val="24"/>
          <w:szCs w:val="24"/>
        </w:rPr>
        <w:t>drivers</w:t>
      </w:r>
      <w:r w:rsidRPr="00226F79">
        <w:rPr>
          <w:sz w:val="24"/>
          <w:szCs w:val="24"/>
        </w:rPr>
        <w:t xml:space="preserve"> of spatial and residential segregation in urban and urban-rural contexts in your country? </w:t>
      </w:r>
    </w:p>
    <w:p w:rsidR="00226F79" w:rsidRPr="00226F79" w:rsidRDefault="002B4295" w:rsidP="00226F79">
      <w:pPr>
        <w:jc w:val="both"/>
        <w:rPr>
          <w:sz w:val="24"/>
          <w:szCs w:val="24"/>
        </w:rPr>
      </w:pPr>
      <w:sdt>
        <w:sdtPr>
          <w:rPr>
            <w:sz w:val="24"/>
            <w:szCs w:val="24"/>
          </w:rPr>
          <w:id w:val="-796444237"/>
        </w:sdtPr>
        <w:sdtEndPr/>
        <w:sdtContent>
          <w:sdt>
            <w:sdtPr>
              <w:rPr>
                <w:sz w:val="24"/>
                <w:szCs w:val="24"/>
              </w:rPr>
              <w:id w:val="-914243571"/>
            </w:sdtPr>
            <w:sdtEndPr/>
            <w:sdtContent>
              <w:r w:rsidR="005C7363">
                <w:rPr>
                  <w:sz w:val="24"/>
                  <w:szCs w:val="24"/>
                </w:rPr>
                <w:t>Inequality and lack of access. Also is the lack of commitment and robust policies to holistically address the issues</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16. Are there examples in your country of where spatial and residential clustering has been a result of voluntary choices of residence by members of particular groups? </w:t>
      </w:r>
    </w:p>
    <w:p w:rsidR="00226F79" w:rsidRPr="00226F79" w:rsidRDefault="002B4295" w:rsidP="00226F79">
      <w:pPr>
        <w:jc w:val="both"/>
        <w:rPr>
          <w:sz w:val="24"/>
          <w:szCs w:val="24"/>
        </w:rPr>
      </w:pPr>
      <w:sdt>
        <w:sdtPr>
          <w:rPr>
            <w:sz w:val="24"/>
            <w:szCs w:val="24"/>
          </w:rPr>
          <w:id w:val="-155766628"/>
        </w:sdtPr>
        <w:sdtEndPr/>
        <w:sdtContent>
          <w:sdt>
            <w:sdtPr>
              <w:rPr>
                <w:sz w:val="24"/>
                <w:szCs w:val="24"/>
              </w:rPr>
              <w:id w:val="427857712"/>
            </w:sdtPr>
            <w:sdtEndPr/>
            <w:sdtContent>
              <w:r w:rsidR="000F634E">
                <w:rPr>
                  <w:sz w:val="24"/>
                  <w:szCs w:val="24"/>
                </w:rPr>
                <w:t>Not to my knowledge</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17. The preservation of cultural identity, the right to self-determination of indigenous peoples and the protection of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rsidR="006D0C62" w:rsidRPr="00226F79" w:rsidRDefault="002B4295" w:rsidP="006D0C62">
      <w:pPr>
        <w:jc w:val="both"/>
        <w:rPr>
          <w:sz w:val="24"/>
          <w:szCs w:val="24"/>
        </w:rPr>
      </w:pPr>
      <w:sdt>
        <w:sdtPr>
          <w:rPr>
            <w:sz w:val="24"/>
            <w:szCs w:val="24"/>
          </w:rPr>
          <w:id w:val="1909880691"/>
          <w:showingPlcHdr/>
        </w:sdtPr>
        <w:sdtEndPr/>
        <w:sdtContent>
          <w:r w:rsidR="006D0C62" w:rsidRPr="00226F79">
            <w:rPr>
              <w:rStyle w:val="PlaceholderText"/>
              <w:sz w:val="24"/>
              <w:szCs w:val="24"/>
            </w:rPr>
            <w:t>Click here to enter text.</w:t>
          </w:r>
        </w:sdtContent>
      </w:sdt>
      <w:r w:rsidR="006D0C62" w:rsidRPr="00226F79" w:rsidDel="004541C6">
        <w:rPr>
          <w:sz w:val="24"/>
          <w:szCs w:val="24"/>
        </w:rPr>
        <w:t xml:space="preserve"> </w:t>
      </w:r>
    </w:p>
    <w:p w:rsidR="00226F79" w:rsidRDefault="00226F79" w:rsidP="00226F79">
      <w:pPr>
        <w:jc w:val="both"/>
        <w:rPr>
          <w:sz w:val="24"/>
          <w:szCs w:val="24"/>
        </w:rPr>
      </w:pPr>
    </w:p>
    <w:p w:rsidR="00226F79" w:rsidRPr="00226F79" w:rsidRDefault="003A314E" w:rsidP="00226F79">
      <w:pPr>
        <w:jc w:val="both"/>
        <w:rPr>
          <w:sz w:val="24"/>
          <w:szCs w:val="24"/>
        </w:rPr>
      </w:pPr>
      <w:r>
        <w:rPr>
          <w:sz w:val="24"/>
          <w:szCs w:val="24"/>
        </w:rPr>
        <w:t xml:space="preserve">18. </w:t>
      </w:r>
      <w:r w:rsidR="00226F79" w:rsidRPr="00226F79">
        <w:rPr>
          <w:sz w:val="24"/>
          <w:szCs w:val="24"/>
        </w:rPr>
        <w:t xml:space="preserve">In your view, are certain forms of observed residential separation/voluntary clustering compatible with human rights law and if so why? (for example to protect rights of minorities or to respect the freedom of choice of individuals to decide with whom to live together). </w:t>
      </w:r>
    </w:p>
    <w:p w:rsidR="00226F79" w:rsidRPr="00226F79" w:rsidRDefault="002B4295" w:rsidP="00226F79">
      <w:pPr>
        <w:jc w:val="both"/>
        <w:rPr>
          <w:sz w:val="24"/>
          <w:szCs w:val="24"/>
        </w:rPr>
      </w:pPr>
      <w:sdt>
        <w:sdtPr>
          <w:rPr>
            <w:sz w:val="24"/>
            <w:szCs w:val="24"/>
          </w:rPr>
          <w:id w:val="-1361113105"/>
        </w:sdtPr>
        <w:sdtEndPr/>
        <w:sdtContent>
          <w:sdt>
            <w:sdtPr>
              <w:rPr>
                <w:sz w:val="24"/>
                <w:szCs w:val="24"/>
              </w:rPr>
              <w:id w:val="-1861265766"/>
            </w:sdtPr>
            <w:sdtEndPr/>
            <w:sdtContent>
              <w:r w:rsidR="000F634E">
                <w:rPr>
                  <w:sz w:val="24"/>
                  <w:szCs w:val="24"/>
                </w:rPr>
                <w:t>They not compatible.</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1</w:t>
      </w:r>
      <w:r w:rsidR="003A314E">
        <w:rPr>
          <w:sz w:val="24"/>
          <w:szCs w:val="24"/>
        </w:rPr>
        <w:t>9</w:t>
      </w:r>
      <w:r w:rsidRPr="00226F79">
        <w:rPr>
          <w:sz w:val="24"/>
          <w:szCs w:val="24"/>
        </w:rPr>
        <w:t>.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rsidR="00226F79" w:rsidRPr="00226F79" w:rsidRDefault="002B4295" w:rsidP="00226F79">
      <w:pPr>
        <w:jc w:val="both"/>
        <w:rPr>
          <w:sz w:val="24"/>
          <w:szCs w:val="24"/>
        </w:rPr>
      </w:pPr>
      <w:sdt>
        <w:sdtPr>
          <w:rPr>
            <w:sz w:val="24"/>
            <w:szCs w:val="24"/>
          </w:rPr>
          <w:id w:val="-1059548944"/>
        </w:sdtPr>
        <w:sdtEndPr/>
        <w:sdtContent>
          <w:sdt>
            <w:sdtPr>
              <w:rPr>
                <w:sz w:val="24"/>
                <w:szCs w:val="24"/>
              </w:rPr>
              <w:id w:val="-1398123362"/>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r w:rsidR="000F634E">
            <w:rPr>
              <w:sz w:val="24"/>
              <w:szCs w:val="24"/>
            </w:rPr>
            <w:t>No. However, displacement situation results in setting up of camps at designated geo-locations.</w:t>
          </w:r>
        </w:sdtContent>
      </w:sdt>
    </w:p>
    <w:p w:rsidR="00226F79" w:rsidRPr="00226F79" w:rsidRDefault="00226F79" w:rsidP="00226F79">
      <w:pPr>
        <w:jc w:val="both"/>
        <w:rPr>
          <w:sz w:val="24"/>
          <w:szCs w:val="24"/>
        </w:rPr>
      </w:pPr>
    </w:p>
    <w:p w:rsidR="00226F79" w:rsidRPr="00226F79" w:rsidRDefault="003A314E" w:rsidP="00226F79">
      <w:pPr>
        <w:jc w:val="both"/>
        <w:rPr>
          <w:sz w:val="24"/>
          <w:szCs w:val="24"/>
        </w:rPr>
      </w:pPr>
      <w:r>
        <w:rPr>
          <w:sz w:val="24"/>
          <w:szCs w:val="24"/>
        </w:rPr>
        <w:t>20</w:t>
      </w:r>
      <w:r w:rsidR="00226F79" w:rsidRPr="00226F79">
        <w:rPr>
          <w:sz w:val="24"/>
          <w:szCs w:val="24"/>
        </w:rPr>
        <w:t xml:space="preserve">. In your view, what are the principal </w:t>
      </w:r>
      <w:r w:rsidR="00226F79" w:rsidRPr="00226F79">
        <w:rPr>
          <w:i/>
          <w:sz w:val="24"/>
          <w:szCs w:val="24"/>
        </w:rPr>
        <w:t>barriers</w:t>
      </w:r>
      <w:r w:rsidR="00226F79" w:rsidRPr="00226F79">
        <w:rPr>
          <w:sz w:val="24"/>
          <w:szCs w:val="24"/>
        </w:rPr>
        <w:t xml:space="preserve"> to diminishing spatial, including residential segregation?  </w:t>
      </w:r>
    </w:p>
    <w:p w:rsidR="00226F79" w:rsidRPr="00226F79" w:rsidRDefault="002B4295" w:rsidP="00226F79">
      <w:pPr>
        <w:jc w:val="both"/>
        <w:rPr>
          <w:sz w:val="24"/>
          <w:szCs w:val="24"/>
        </w:rPr>
      </w:pPr>
      <w:sdt>
        <w:sdtPr>
          <w:rPr>
            <w:sz w:val="24"/>
            <w:szCs w:val="24"/>
          </w:rPr>
          <w:id w:val="-1084141250"/>
        </w:sdtPr>
        <w:sdtEndPr/>
        <w:sdtContent>
          <w:sdt>
            <w:sdtPr>
              <w:rPr>
                <w:sz w:val="24"/>
                <w:szCs w:val="24"/>
              </w:rPr>
              <w:id w:val="148176631"/>
            </w:sdtPr>
            <w:sdtEndPr/>
            <w:sdtContent>
              <w:r w:rsidR="000F634E">
                <w:rPr>
                  <w:sz w:val="24"/>
                  <w:szCs w:val="24"/>
                </w:rPr>
                <w:t>Lack of enlightenment and education.</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p>
    <w:p w:rsidR="00226F79" w:rsidRPr="00226F79" w:rsidRDefault="00226F79" w:rsidP="00226F79">
      <w:pPr>
        <w:jc w:val="both"/>
        <w:rPr>
          <w:b/>
          <w:sz w:val="24"/>
          <w:szCs w:val="24"/>
          <w:u w:val="single"/>
        </w:rPr>
      </w:pPr>
      <w:r w:rsidRPr="00226F79">
        <w:rPr>
          <w:b/>
          <w:sz w:val="24"/>
          <w:szCs w:val="24"/>
          <w:u w:val="single"/>
        </w:rPr>
        <w:t>MEASURES AND GOOD PRACTICES TO CURB DISCRIMINATION AND REDUCE SEGREGATION</w:t>
      </w:r>
    </w:p>
    <w:p w:rsidR="00226F79" w:rsidRPr="00226F79" w:rsidRDefault="00226F79" w:rsidP="00226F79">
      <w:pPr>
        <w:jc w:val="both"/>
        <w:rPr>
          <w:sz w:val="24"/>
          <w:szCs w:val="24"/>
        </w:rPr>
      </w:pPr>
    </w:p>
    <w:p w:rsidR="00226F79" w:rsidRDefault="00226F79" w:rsidP="00226F79">
      <w:pPr>
        <w:jc w:val="both"/>
        <w:rPr>
          <w:sz w:val="24"/>
          <w:szCs w:val="24"/>
        </w:rPr>
      </w:pPr>
      <w:r w:rsidRPr="00226F79">
        <w:rPr>
          <w:sz w:val="24"/>
          <w:szCs w:val="24"/>
        </w:rPr>
        <w:t>2</w:t>
      </w:r>
      <w:r w:rsidR="003A314E">
        <w:rPr>
          <w:sz w:val="24"/>
          <w:szCs w:val="24"/>
        </w:rPr>
        <w:t>1</w:t>
      </w:r>
      <w:r w:rsidRPr="00226F79">
        <w:rPr>
          <w:sz w:val="24"/>
          <w:szCs w:val="24"/>
        </w:rPr>
        <w:t xml:space="preserve">. What laws, policies or measures exist at national or local level to prevent or prohibit discrimination in relation to the right to adequate housing? </w:t>
      </w:r>
    </w:p>
    <w:p w:rsidR="00226F79" w:rsidRDefault="002B4295" w:rsidP="00226F79">
      <w:pPr>
        <w:jc w:val="both"/>
        <w:rPr>
          <w:sz w:val="24"/>
          <w:szCs w:val="24"/>
        </w:rPr>
      </w:pPr>
      <w:sdt>
        <w:sdtPr>
          <w:rPr>
            <w:sz w:val="24"/>
            <w:szCs w:val="24"/>
          </w:rPr>
          <w:id w:val="1273279467"/>
        </w:sdtPr>
        <w:sdtEndPr/>
        <w:sdtContent>
          <w:r w:rsidR="00CA7A02">
            <w:rPr>
              <w:sz w:val="24"/>
              <w:szCs w:val="24"/>
            </w:rPr>
            <w:t>The Constitution of Nigeria 1999 recognizes fundamental rights and freedom of the citizenzy. However, right to adequate housing is more of a policy direction and objectives of the government. It is not a justiciable right. Discrimination flowing from such right can however be claimed.</w:t>
          </w:r>
        </w:sdtContent>
      </w:sdt>
    </w:p>
    <w:p w:rsidR="00226F79" w:rsidRPr="00226F79" w:rsidRDefault="00226F79" w:rsidP="00226F79">
      <w:pPr>
        <w:jc w:val="both"/>
        <w:rPr>
          <w:sz w:val="24"/>
          <w:szCs w:val="24"/>
        </w:rPr>
      </w:pPr>
    </w:p>
    <w:p w:rsidR="00226F79" w:rsidRPr="00226F79" w:rsidRDefault="003A314E" w:rsidP="00226F79">
      <w:pPr>
        <w:jc w:val="both"/>
        <w:rPr>
          <w:sz w:val="24"/>
          <w:szCs w:val="24"/>
        </w:rPr>
      </w:pPr>
      <w:r>
        <w:rPr>
          <w:sz w:val="24"/>
          <w:szCs w:val="24"/>
        </w:rPr>
        <w:t>22</w:t>
      </w:r>
      <w:r w:rsidR="006D0C62">
        <w:rPr>
          <w:sz w:val="24"/>
          <w:szCs w:val="24"/>
        </w:rPr>
        <w:t>. Have</w:t>
      </w:r>
      <w:r w:rsidR="00226F79" w:rsidRPr="00226F79">
        <w:rPr>
          <w:sz w:val="24"/>
          <w:szCs w:val="24"/>
        </w:rPr>
        <w:t xml:space="preser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 </w:t>
      </w:r>
    </w:p>
    <w:p w:rsidR="00226F79" w:rsidRPr="00226F79" w:rsidRDefault="002B4295" w:rsidP="00226F79">
      <w:pPr>
        <w:jc w:val="both"/>
        <w:rPr>
          <w:sz w:val="24"/>
          <w:szCs w:val="24"/>
        </w:rPr>
      </w:pPr>
      <w:sdt>
        <w:sdtPr>
          <w:rPr>
            <w:sz w:val="24"/>
            <w:szCs w:val="24"/>
          </w:rPr>
          <w:id w:val="1503775671"/>
        </w:sdtPr>
        <w:sdtEndPr/>
        <w:sdtContent>
          <w:r w:rsidR="00CA7A02">
            <w:rPr>
              <w:sz w:val="24"/>
              <w:szCs w:val="24"/>
            </w:rPr>
            <w:t>Structural inequality is set to be addressed by the new law setting up the Borno Geographic Information Service which came into effect in 2019.</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3A314E">
        <w:rPr>
          <w:sz w:val="24"/>
          <w:szCs w:val="24"/>
        </w:rPr>
        <w:t>3</w:t>
      </w:r>
      <w:r w:rsidRPr="00226F79">
        <w:rPr>
          <w:sz w:val="24"/>
          <w:szCs w:val="24"/>
        </w:rPr>
        <w:t>. Have any particular laws, policies or measures been implemented to limit or reduce residential segregation?  To what extent have such policies raised human rights concerns?</w:t>
      </w:r>
    </w:p>
    <w:p w:rsidR="00226F79" w:rsidRPr="00226F79" w:rsidRDefault="002B4295" w:rsidP="00226F79">
      <w:pPr>
        <w:jc w:val="both"/>
        <w:rPr>
          <w:sz w:val="24"/>
          <w:szCs w:val="24"/>
        </w:rPr>
      </w:pPr>
      <w:sdt>
        <w:sdtPr>
          <w:rPr>
            <w:sz w:val="24"/>
            <w:szCs w:val="24"/>
          </w:rPr>
          <w:id w:val="-1718507619"/>
        </w:sdtPr>
        <w:sdtEndPr/>
        <w:sdtContent>
          <w:sdt>
            <w:sdtPr>
              <w:rPr>
                <w:sz w:val="24"/>
                <w:szCs w:val="24"/>
              </w:rPr>
              <w:id w:val="-2110036250"/>
            </w:sdtPr>
            <w:sdtEndPr/>
            <w:sdtContent>
              <w:r w:rsidR="00CA7A02">
                <w:rPr>
                  <w:sz w:val="24"/>
                  <w:szCs w:val="24"/>
                </w:rPr>
                <w:t>Nil</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4</w:t>
      </w:r>
      <w:r w:rsidRPr="00226F79">
        <w:rPr>
          <w:sz w:val="24"/>
          <w:szCs w:val="24"/>
        </w:rPr>
        <w:t>. What is the role of the media, as well as other non- governmental organizations, of religious and governmental institutions, in fostering a climate that reduces or exacerbates discrimination in relation to housing and segregation?</w:t>
      </w:r>
    </w:p>
    <w:p w:rsidR="00226F79" w:rsidRPr="00226F79" w:rsidRDefault="002B4295" w:rsidP="00226F79">
      <w:pPr>
        <w:jc w:val="both"/>
        <w:rPr>
          <w:sz w:val="24"/>
          <w:szCs w:val="24"/>
        </w:rPr>
      </w:pPr>
      <w:sdt>
        <w:sdtPr>
          <w:rPr>
            <w:sz w:val="24"/>
            <w:szCs w:val="24"/>
          </w:rPr>
          <w:id w:val="-1062947959"/>
        </w:sdtPr>
        <w:sdtEndPr/>
        <w:sdtContent>
          <w:r w:rsidR="00CA7A02">
            <w:rPr>
              <w:sz w:val="24"/>
              <w:szCs w:val="24"/>
            </w:rPr>
            <w:t>Advocacy through the media will help reduce such discrimination. Religious institutions have and will play advisory and mediatory role in reducing discrimination of that nature.</w:t>
          </w:r>
        </w:sdtContent>
      </w:sdt>
    </w:p>
    <w:p w:rsidR="00226F79" w:rsidRPr="00226F79" w:rsidRDefault="00226F79" w:rsidP="00226F79">
      <w:pPr>
        <w:ind w:left="360"/>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5</w:t>
      </w:r>
      <w:r w:rsidRPr="00226F79">
        <w:rPr>
          <w:sz w:val="24"/>
          <w:szCs w:val="24"/>
        </w:rPr>
        <w:t xml:space="preserve">. Which institutional mechanisms exist to report, redress and monitor cases of discrimination or segregation in relation to the right to adequate housing and how effective have they been to address discrimination? </w:t>
      </w:r>
    </w:p>
    <w:p w:rsidR="00226F79" w:rsidRPr="00226F79" w:rsidRDefault="002B4295" w:rsidP="00226F79">
      <w:pPr>
        <w:jc w:val="both"/>
        <w:rPr>
          <w:sz w:val="24"/>
          <w:szCs w:val="24"/>
        </w:rPr>
      </w:pPr>
      <w:sdt>
        <w:sdtPr>
          <w:rPr>
            <w:sz w:val="24"/>
            <w:szCs w:val="24"/>
          </w:rPr>
          <w:id w:val="-1413463060"/>
        </w:sdtPr>
        <w:sdtEndPr/>
        <w:sdtContent>
          <w:sdt>
            <w:sdtPr>
              <w:rPr>
                <w:sz w:val="24"/>
                <w:szCs w:val="24"/>
              </w:rPr>
              <w:id w:val="996921466"/>
            </w:sdtPr>
            <w:sdtEndPr/>
            <w:sdtContent>
              <w:r w:rsidR="00041C79">
                <w:rPr>
                  <w:sz w:val="24"/>
                  <w:szCs w:val="24"/>
                </w:rPr>
                <w:t>Nigerian Bar Association through outreach programmes. Human Rights Bodies and Non-governmental organizations.</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6</w:t>
      </w:r>
      <w:r w:rsidRPr="00226F79">
        <w:rPr>
          <w:sz w:val="24"/>
          <w:szCs w:val="24"/>
        </w:rPr>
        <w:t xml:space="preserve">. In your view, what are the principal barriers to seek justice for discrimination/segregation in relation to the right to adequate housing? </w:t>
      </w:r>
    </w:p>
    <w:p w:rsidR="00487B1A" w:rsidRPr="00226F79" w:rsidRDefault="002B4295" w:rsidP="00487B1A">
      <w:pPr>
        <w:jc w:val="both"/>
        <w:rPr>
          <w:sz w:val="24"/>
          <w:szCs w:val="24"/>
        </w:rPr>
      </w:pPr>
      <w:sdt>
        <w:sdtPr>
          <w:rPr>
            <w:sz w:val="24"/>
            <w:szCs w:val="24"/>
          </w:rPr>
          <w:id w:val="-587085050"/>
        </w:sdtPr>
        <w:sdtEndPr/>
        <w:sdtContent>
          <w:sdt>
            <w:sdtPr>
              <w:rPr>
                <w:sz w:val="24"/>
                <w:szCs w:val="24"/>
              </w:rPr>
              <w:id w:val="460544402"/>
            </w:sdtPr>
            <w:sdtEndPr/>
            <w:sdtContent>
              <w:r w:rsidR="00041C79">
                <w:rPr>
                  <w:sz w:val="24"/>
                  <w:szCs w:val="24"/>
                </w:rPr>
                <w:t>Right to adequate housing alone is not a justiciable right as far as the claim stems from ensuring the government provides adequate housing. Notwithstanding, the government can as a matter of policy concern and welfare for the citizens, design policies that streng</w:t>
              </w:r>
              <w:r w:rsidR="00641663">
                <w:rPr>
                  <w:sz w:val="24"/>
                  <w:szCs w:val="24"/>
                </w:rPr>
                <w:t>then the</w:t>
              </w:r>
              <w:r w:rsidR="00041C79">
                <w:rPr>
                  <w:sz w:val="24"/>
                  <w:szCs w:val="24"/>
                </w:rPr>
                <w:t xml:space="preserve"> right to adequate housing</w:t>
              </w:r>
              <w:r w:rsidR="00F626A9">
                <w:rPr>
                  <w:sz w:val="24"/>
                  <w:szCs w:val="24"/>
                </w:rPr>
                <w:t>.</w:t>
              </w:r>
              <w:r w:rsidR="00041C79">
                <w:rPr>
                  <w:sz w:val="24"/>
                  <w:szCs w:val="24"/>
                </w:rPr>
                <w:t xml:space="preserve">  </w:t>
              </w:r>
              <w:r w:rsidR="00922610">
                <w:rPr>
                  <w:sz w:val="24"/>
                  <w:szCs w:val="24"/>
                </w:rPr>
                <w:t xml:space="preserve">Thus, the non-existence of laws and policies that clearly grants such rights with defined outcomes is a barrier. Meanwhile, individuals are free to enter accord or understanding that ensures non-discrimination and adequate provision for right to adequate housing. </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7</w:t>
      </w:r>
      <w:r w:rsidRPr="00226F79">
        <w:rPr>
          <w:sz w:val="24"/>
          <w:szCs w:val="24"/>
        </w:rPr>
        <w:t>.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rsidR="00487B1A" w:rsidRPr="00226F79" w:rsidRDefault="002B4295" w:rsidP="00487B1A">
      <w:pPr>
        <w:jc w:val="both"/>
        <w:rPr>
          <w:sz w:val="24"/>
          <w:szCs w:val="24"/>
        </w:rPr>
      </w:pPr>
      <w:sdt>
        <w:sdtPr>
          <w:rPr>
            <w:sz w:val="24"/>
            <w:szCs w:val="24"/>
          </w:rPr>
          <w:id w:val="-1715032840"/>
        </w:sdtPr>
        <w:sdtEndPr/>
        <w:sdtContent>
          <w:sdt>
            <w:sdtPr>
              <w:rPr>
                <w:sz w:val="24"/>
                <w:szCs w:val="24"/>
              </w:rPr>
              <w:id w:val="185565434"/>
            </w:sdtPr>
            <w:sdtEndPr/>
            <w:sdtContent>
              <w:r w:rsidR="0023485E">
                <w:rPr>
                  <w:sz w:val="24"/>
                  <w:szCs w:val="24"/>
                </w:rPr>
                <w:t>Individuals usua</w:t>
              </w:r>
              <w:r w:rsidR="00E64E6B">
                <w:rPr>
                  <w:sz w:val="24"/>
                  <w:szCs w:val="24"/>
                </w:rPr>
                <w:t>lly channel their complaints to non-administrative bodies. This could be through non-formal means and other open irregular sources or show of frustration. Court cases on discrimination are usually non-leading cases and often dismissed at the lower court level. This may possibly be due to paucity of the victims or the will to pursue their claims to conclusion. Factors such as intimidation, income, lack of trust in the judicial system further makes such claims die at the earliest stage.</w:t>
              </w:r>
            </w:sdtContent>
          </w:sdt>
        </w:sdtContent>
      </w:sdt>
    </w:p>
    <w:p w:rsidR="003A314E" w:rsidRDefault="00487B1A" w:rsidP="00487B1A">
      <w:pPr>
        <w:rPr>
          <w:b/>
          <w:sz w:val="24"/>
          <w:szCs w:val="24"/>
          <w:u w:val="single"/>
        </w:rPr>
      </w:pPr>
      <w:r>
        <w:rPr>
          <w:b/>
          <w:sz w:val="24"/>
          <w:szCs w:val="24"/>
          <w:u w:val="single"/>
        </w:rPr>
        <w:t xml:space="preserve"> </w:t>
      </w:r>
      <w:r w:rsidR="003A314E">
        <w:rPr>
          <w:b/>
          <w:sz w:val="24"/>
          <w:szCs w:val="24"/>
          <w:u w:val="single"/>
        </w:rPr>
        <w:br w:type="page"/>
      </w:r>
    </w:p>
    <w:p w:rsidR="00226F79" w:rsidRPr="00226F79" w:rsidRDefault="00226F79" w:rsidP="00226F79">
      <w:pPr>
        <w:jc w:val="both"/>
        <w:rPr>
          <w:b/>
          <w:sz w:val="24"/>
          <w:szCs w:val="24"/>
          <w:u w:val="single"/>
        </w:rPr>
      </w:pPr>
      <w:r w:rsidRPr="00226F79">
        <w:rPr>
          <w:b/>
          <w:sz w:val="24"/>
          <w:szCs w:val="24"/>
          <w:u w:val="single"/>
        </w:rPr>
        <w:lastRenderedPageBreak/>
        <w:t xml:space="preserve">DATA ON DISCRIMINATION IN HOUSING AND SPATIAL/RESIDENTIAL SEGREGATION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8</w:t>
      </w:r>
      <w:r w:rsidRPr="00226F79">
        <w:rPr>
          <w:sz w:val="24"/>
          <w:szCs w:val="24"/>
        </w:rPr>
        <w:t>. Is any data on housing disparities, housing discrimination and spatial segregation collected and publicly available? If so where can it be accessed? Are there any practical or legal barriers to collect and share such information in your country?</w:t>
      </w:r>
    </w:p>
    <w:p w:rsidR="006D0C62" w:rsidRPr="00226F79" w:rsidRDefault="002B4295" w:rsidP="006D0C62">
      <w:pPr>
        <w:jc w:val="both"/>
        <w:rPr>
          <w:sz w:val="24"/>
          <w:szCs w:val="24"/>
        </w:rPr>
      </w:pPr>
      <w:sdt>
        <w:sdtPr>
          <w:rPr>
            <w:sz w:val="24"/>
            <w:szCs w:val="24"/>
          </w:rPr>
          <w:id w:val="517506414"/>
        </w:sdtPr>
        <w:sdtEndPr/>
        <w:sdtContent>
          <w:sdt>
            <w:sdtPr>
              <w:rPr>
                <w:sz w:val="24"/>
                <w:szCs w:val="24"/>
              </w:rPr>
              <w:id w:val="696820229"/>
            </w:sdtPr>
            <w:sdtEndPr/>
            <w:sdtContent>
              <w:r w:rsidR="0023485E">
                <w:rPr>
                  <w:sz w:val="24"/>
                  <w:szCs w:val="24"/>
                </w:rPr>
                <w:t>No. Data is not publicly available</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9</w:t>
      </w:r>
      <w:r w:rsidRPr="00226F79">
        <w:rPr>
          <w:sz w:val="24"/>
          <w:szCs w:val="24"/>
        </w:rPr>
        <w:t xml:space="preserve">. Can you kindly share any studies or surveys by local, regional or national Governments or by other institutions to understand better housing disparities, housing discrimination and spatial segregation and how it can be addressed (e.g. title and link, or kindly submit document). </w:t>
      </w:r>
    </w:p>
    <w:p w:rsidR="00226F79" w:rsidRDefault="002B4295" w:rsidP="00226F79">
      <w:pPr>
        <w:jc w:val="both"/>
        <w:rPr>
          <w:sz w:val="24"/>
          <w:szCs w:val="24"/>
        </w:rPr>
      </w:pPr>
      <w:sdt>
        <w:sdtPr>
          <w:rPr>
            <w:sz w:val="24"/>
            <w:szCs w:val="24"/>
          </w:rPr>
          <w:id w:val="1191101676"/>
        </w:sdtPr>
        <w:sdtEndPr/>
        <w:sdtContent>
          <w:r w:rsidR="0023485E">
            <w:rPr>
              <w:sz w:val="24"/>
              <w:szCs w:val="24"/>
            </w:rPr>
            <w:t>None is available now</w:t>
          </w:r>
        </w:sdtContent>
      </w:sdt>
    </w:p>
    <w:p w:rsidR="006D0C62" w:rsidRPr="00226F79" w:rsidRDefault="006D0C62" w:rsidP="00226F79">
      <w:pPr>
        <w:jc w:val="both"/>
        <w:rPr>
          <w:sz w:val="24"/>
          <w:szCs w:val="24"/>
        </w:rPr>
      </w:pPr>
    </w:p>
    <w:p w:rsidR="00226F79" w:rsidRPr="00226F79" w:rsidRDefault="00487B1A" w:rsidP="00226F79">
      <w:pPr>
        <w:jc w:val="both"/>
        <w:rPr>
          <w:sz w:val="24"/>
          <w:szCs w:val="24"/>
        </w:rPr>
      </w:pPr>
      <w:r>
        <w:rPr>
          <w:sz w:val="24"/>
          <w:szCs w:val="24"/>
        </w:rPr>
        <w:t>30</w:t>
      </w:r>
      <w:r w:rsidR="00226F79" w:rsidRPr="00226F79">
        <w:rPr>
          <w:sz w:val="24"/>
          <w:szCs w:val="24"/>
        </w:rPr>
        <w:t>. Can you provide information and statistics related to complaints related to housing discrimination, how they have been investigated and settled, and information on cases in which private or public actors have been compelled successfully to end such discrimination or b</w:t>
      </w:r>
      <w:r w:rsidR="006D0C62">
        <w:rPr>
          <w:sz w:val="24"/>
          <w:szCs w:val="24"/>
        </w:rPr>
        <w:t>een fined or sanctioned for non-c</w:t>
      </w:r>
      <w:r w:rsidR="00226F79" w:rsidRPr="00226F79">
        <w:rPr>
          <w:sz w:val="24"/>
          <w:szCs w:val="24"/>
        </w:rPr>
        <w:t xml:space="preserve">ompliance? </w:t>
      </w:r>
    </w:p>
    <w:p w:rsidR="00471E39" w:rsidRDefault="002B4295" w:rsidP="003A314E">
      <w:pPr>
        <w:jc w:val="both"/>
        <w:rPr>
          <w:sz w:val="24"/>
          <w:szCs w:val="24"/>
        </w:rPr>
      </w:pPr>
      <w:sdt>
        <w:sdtPr>
          <w:rPr>
            <w:sz w:val="24"/>
            <w:szCs w:val="24"/>
          </w:rPr>
          <w:id w:val="1312760308"/>
        </w:sdtPr>
        <w:sdtEndPr/>
        <w:sdtContent>
          <w:sdt>
            <w:sdtPr>
              <w:rPr>
                <w:sz w:val="24"/>
                <w:szCs w:val="24"/>
              </w:rPr>
              <w:id w:val="-177115800"/>
            </w:sdtPr>
            <w:sdtEndPr/>
            <w:sdtContent>
              <w:r w:rsidR="00922610">
                <w:rPr>
                  <w:sz w:val="24"/>
                  <w:szCs w:val="24"/>
                </w:rPr>
                <w:t>Not available.</w:t>
              </w:r>
            </w:sdtContent>
          </w:sdt>
        </w:sdtContent>
      </w:sdt>
    </w:p>
    <w:p w:rsidR="003A314E" w:rsidRPr="003A314E" w:rsidRDefault="003A314E" w:rsidP="003A314E">
      <w:pPr>
        <w:jc w:val="both"/>
        <w:rPr>
          <w:sz w:val="24"/>
          <w:szCs w:val="24"/>
        </w:rPr>
      </w:pPr>
    </w:p>
    <w:sectPr w:rsidR="003A314E" w:rsidRPr="003A314E" w:rsidSect="00895233">
      <w:footerReference w:type="first" r:id="rId11"/>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295" w:rsidRDefault="002B4295">
      <w:r>
        <w:separator/>
      </w:r>
    </w:p>
  </w:endnote>
  <w:endnote w:type="continuationSeparator" w:id="0">
    <w:p w:rsidR="002B4295" w:rsidRDefault="002B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auto"/>
    <w:pitch w:val="variable"/>
    <w:sig w:usb0="00000003"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F79" w:rsidRDefault="00226F7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295" w:rsidRDefault="002B4295">
      <w:r>
        <w:separator/>
      </w:r>
    </w:p>
  </w:footnote>
  <w:footnote w:type="continuationSeparator" w:id="0">
    <w:p w:rsidR="002B4295" w:rsidRDefault="002B4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E667A4"/>
    <w:multiLevelType w:val="hybridMultilevel"/>
    <w:tmpl w:val="88C0C8FE"/>
    <w:lvl w:ilvl="0" w:tplc="4BAEB9D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10815A74"/>
    <w:multiLevelType w:val="hybridMultilevel"/>
    <w:tmpl w:val="DDEC6958"/>
    <w:lvl w:ilvl="0" w:tplc="C4E2AC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4762CA"/>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3"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833AE9"/>
    <w:multiLevelType w:val="hybridMultilevel"/>
    <w:tmpl w:val="DA9AE08E"/>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9"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30" w15:restartNumberingAfterBreak="0">
    <w:nsid w:val="56066BF2"/>
    <w:multiLevelType w:val="hybridMultilevel"/>
    <w:tmpl w:val="140459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3"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7"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8" w15:restartNumberingAfterBreak="0">
    <w:nsid w:val="5C2845A6"/>
    <w:multiLevelType w:val="hybridMultilevel"/>
    <w:tmpl w:val="881284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1"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6E701B10"/>
    <w:multiLevelType w:val="hybridMultilevel"/>
    <w:tmpl w:val="39782390"/>
    <w:lvl w:ilvl="0" w:tplc="08090013">
      <w:start w:val="1"/>
      <w:numFmt w:val="upperRoman"/>
      <w:lvlText w:val="%1."/>
      <w:lvlJc w:val="right"/>
      <w:pPr>
        <w:ind w:left="220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5"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B926FDC"/>
    <w:multiLevelType w:val="hybridMultilevel"/>
    <w:tmpl w:val="54887CC2"/>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5C540F"/>
    <w:multiLevelType w:val="hybridMultilevel"/>
    <w:tmpl w:val="F0A0D3BA"/>
    <w:lvl w:ilvl="0" w:tplc="0809000F">
      <w:start w:val="1"/>
      <w:numFmt w:val="decimal"/>
      <w:lvlText w:val="%1."/>
      <w:lvlJc w:val="left"/>
      <w:pPr>
        <w:ind w:left="360" w:hanging="360"/>
      </w:pPr>
    </w:lvl>
    <w:lvl w:ilvl="1" w:tplc="08090019">
      <w:start w:val="1"/>
      <w:numFmt w:val="lowerLetter"/>
      <w:lvlText w:val="%2."/>
      <w:lvlJc w:val="left"/>
      <w:pPr>
        <w:ind w:left="-404" w:hanging="360"/>
      </w:pPr>
    </w:lvl>
    <w:lvl w:ilvl="2" w:tplc="0809001B" w:tentative="1">
      <w:start w:val="1"/>
      <w:numFmt w:val="lowerRoman"/>
      <w:lvlText w:val="%3."/>
      <w:lvlJc w:val="right"/>
      <w:pPr>
        <w:ind w:left="316" w:hanging="180"/>
      </w:pPr>
    </w:lvl>
    <w:lvl w:ilvl="3" w:tplc="0809000F" w:tentative="1">
      <w:start w:val="1"/>
      <w:numFmt w:val="decimal"/>
      <w:lvlText w:val="%4."/>
      <w:lvlJc w:val="left"/>
      <w:pPr>
        <w:ind w:left="1036" w:hanging="360"/>
      </w:pPr>
    </w:lvl>
    <w:lvl w:ilvl="4" w:tplc="08090019" w:tentative="1">
      <w:start w:val="1"/>
      <w:numFmt w:val="lowerLetter"/>
      <w:lvlText w:val="%5."/>
      <w:lvlJc w:val="left"/>
      <w:pPr>
        <w:ind w:left="1756" w:hanging="360"/>
      </w:pPr>
    </w:lvl>
    <w:lvl w:ilvl="5" w:tplc="0809001B" w:tentative="1">
      <w:start w:val="1"/>
      <w:numFmt w:val="lowerRoman"/>
      <w:lvlText w:val="%6."/>
      <w:lvlJc w:val="right"/>
      <w:pPr>
        <w:ind w:left="2476" w:hanging="180"/>
      </w:pPr>
    </w:lvl>
    <w:lvl w:ilvl="6" w:tplc="0809000F" w:tentative="1">
      <w:start w:val="1"/>
      <w:numFmt w:val="decimal"/>
      <w:lvlText w:val="%7."/>
      <w:lvlJc w:val="left"/>
      <w:pPr>
        <w:ind w:left="3196" w:hanging="360"/>
      </w:pPr>
    </w:lvl>
    <w:lvl w:ilvl="7" w:tplc="08090019" w:tentative="1">
      <w:start w:val="1"/>
      <w:numFmt w:val="lowerLetter"/>
      <w:lvlText w:val="%8."/>
      <w:lvlJc w:val="left"/>
      <w:pPr>
        <w:ind w:left="3916" w:hanging="360"/>
      </w:pPr>
    </w:lvl>
    <w:lvl w:ilvl="8" w:tplc="0809001B" w:tentative="1">
      <w:start w:val="1"/>
      <w:numFmt w:val="lowerRoman"/>
      <w:lvlText w:val="%9."/>
      <w:lvlJc w:val="right"/>
      <w:pPr>
        <w:ind w:left="4636" w:hanging="180"/>
      </w:pPr>
    </w:lvl>
  </w:abstractNum>
  <w:num w:numId="1">
    <w:abstractNumId w:val="31"/>
  </w:num>
  <w:num w:numId="2">
    <w:abstractNumId w:val="48"/>
  </w:num>
  <w:num w:numId="3">
    <w:abstractNumId w:val="34"/>
  </w:num>
  <w:num w:numId="4">
    <w:abstractNumId w:val="12"/>
  </w:num>
  <w:num w:numId="5">
    <w:abstractNumId w:val="35"/>
  </w:num>
  <w:num w:numId="6">
    <w:abstractNumId w:val="20"/>
  </w:num>
  <w:num w:numId="7">
    <w:abstractNumId w:val="2"/>
  </w:num>
  <w:num w:numId="8">
    <w:abstractNumId w:val="22"/>
  </w:num>
  <w:num w:numId="9">
    <w:abstractNumId w:val="4"/>
  </w:num>
  <w:num w:numId="10">
    <w:abstractNumId w:val="1"/>
  </w:num>
  <w:num w:numId="11">
    <w:abstractNumId w:val="15"/>
  </w:num>
  <w:num w:numId="12">
    <w:abstractNumId w:val="42"/>
  </w:num>
  <w:num w:numId="13">
    <w:abstractNumId w:val="46"/>
  </w:num>
  <w:num w:numId="14">
    <w:abstractNumId w:val="29"/>
  </w:num>
  <w:num w:numId="15">
    <w:abstractNumId w:val="9"/>
  </w:num>
  <w:num w:numId="16">
    <w:abstractNumId w:val="0"/>
  </w:num>
  <w:num w:numId="17">
    <w:abstractNumId w:val="37"/>
  </w:num>
  <w:num w:numId="18">
    <w:abstractNumId w:val="10"/>
  </w:num>
  <w:num w:numId="19">
    <w:abstractNumId w:val="26"/>
  </w:num>
  <w:num w:numId="20">
    <w:abstractNumId w:val="7"/>
  </w:num>
  <w:num w:numId="21">
    <w:abstractNumId w:val="36"/>
  </w:num>
  <w:num w:numId="22">
    <w:abstractNumId w:val="32"/>
  </w:num>
  <w:num w:numId="23">
    <w:abstractNumId w:val="23"/>
  </w:num>
  <w:num w:numId="24">
    <w:abstractNumId w:val="49"/>
  </w:num>
  <w:num w:numId="25">
    <w:abstractNumId w:val="47"/>
  </w:num>
  <w:num w:numId="26">
    <w:abstractNumId w:val="43"/>
  </w:num>
  <w:num w:numId="27">
    <w:abstractNumId w:val="30"/>
  </w:num>
  <w:num w:numId="28">
    <w:abstractNumId w:val="38"/>
  </w:num>
  <w:num w:numId="29">
    <w:abstractNumId w:val="3"/>
  </w:num>
  <w:num w:numId="30">
    <w:abstractNumId w:val="6"/>
  </w:num>
  <w:num w:numId="31">
    <w:abstractNumId w:val="14"/>
  </w:num>
  <w:num w:numId="32">
    <w:abstractNumId w:val="28"/>
  </w:num>
  <w:num w:numId="33">
    <w:abstractNumId w:val="25"/>
  </w:num>
  <w:num w:numId="34">
    <w:abstractNumId w:val="19"/>
  </w:num>
  <w:num w:numId="35">
    <w:abstractNumId w:val="13"/>
  </w:num>
  <w:num w:numId="36">
    <w:abstractNumId w:val="27"/>
  </w:num>
  <w:num w:numId="37">
    <w:abstractNumId w:val="40"/>
  </w:num>
  <w:num w:numId="38">
    <w:abstractNumId w:val="21"/>
  </w:num>
  <w:num w:numId="39">
    <w:abstractNumId w:val="44"/>
  </w:num>
  <w:num w:numId="40">
    <w:abstractNumId w:val="39"/>
  </w:num>
  <w:num w:numId="41">
    <w:abstractNumId w:val="11"/>
  </w:num>
  <w:num w:numId="42">
    <w:abstractNumId w:val="8"/>
  </w:num>
  <w:num w:numId="43">
    <w:abstractNumId w:val="16"/>
  </w:num>
  <w:num w:numId="44">
    <w:abstractNumId w:val="33"/>
  </w:num>
  <w:num w:numId="45">
    <w:abstractNumId w:val="41"/>
  </w:num>
  <w:num w:numId="46">
    <w:abstractNumId w:val="24"/>
  </w:num>
  <w:num w:numId="47">
    <w:abstractNumId w:val="18"/>
  </w:num>
  <w:num w:numId="48">
    <w:abstractNumId w:val="5"/>
  </w:num>
  <w:num w:numId="49">
    <w:abstractNumId w:val="1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4B10"/>
    <w:rsid w:val="00005064"/>
    <w:rsid w:val="000138F6"/>
    <w:rsid w:val="00026D1F"/>
    <w:rsid w:val="00026D52"/>
    <w:rsid w:val="00031377"/>
    <w:rsid w:val="00032D0E"/>
    <w:rsid w:val="0003674D"/>
    <w:rsid w:val="000410AB"/>
    <w:rsid w:val="00041C79"/>
    <w:rsid w:val="00046E6E"/>
    <w:rsid w:val="0005390B"/>
    <w:rsid w:val="00063BFD"/>
    <w:rsid w:val="00072E19"/>
    <w:rsid w:val="00077294"/>
    <w:rsid w:val="00077AE5"/>
    <w:rsid w:val="000875C6"/>
    <w:rsid w:val="00091BF0"/>
    <w:rsid w:val="00097430"/>
    <w:rsid w:val="000A2B89"/>
    <w:rsid w:val="000A6F03"/>
    <w:rsid w:val="000B38AF"/>
    <w:rsid w:val="000C7384"/>
    <w:rsid w:val="000D210E"/>
    <w:rsid w:val="000D2183"/>
    <w:rsid w:val="000D34F2"/>
    <w:rsid w:val="000D634A"/>
    <w:rsid w:val="000E1E28"/>
    <w:rsid w:val="000E42EE"/>
    <w:rsid w:val="000F0425"/>
    <w:rsid w:val="000F183C"/>
    <w:rsid w:val="000F634E"/>
    <w:rsid w:val="00100FCF"/>
    <w:rsid w:val="00106F64"/>
    <w:rsid w:val="00106FB0"/>
    <w:rsid w:val="001146DA"/>
    <w:rsid w:val="00115798"/>
    <w:rsid w:val="001205D6"/>
    <w:rsid w:val="00124668"/>
    <w:rsid w:val="00131DFA"/>
    <w:rsid w:val="001456CB"/>
    <w:rsid w:val="00145CB3"/>
    <w:rsid w:val="001537CC"/>
    <w:rsid w:val="0015615C"/>
    <w:rsid w:val="00166A78"/>
    <w:rsid w:val="001676BA"/>
    <w:rsid w:val="00171DC8"/>
    <w:rsid w:val="0018638D"/>
    <w:rsid w:val="00194332"/>
    <w:rsid w:val="00197CE5"/>
    <w:rsid w:val="001B0DD5"/>
    <w:rsid w:val="001B7B09"/>
    <w:rsid w:val="001C4360"/>
    <w:rsid w:val="001D08C8"/>
    <w:rsid w:val="001D3313"/>
    <w:rsid w:val="001E3384"/>
    <w:rsid w:val="001E5478"/>
    <w:rsid w:val="001E7515"/>
    <w:rsid w:val="001F00CA"/>
    <w:rsid w:val="002028A9"/>
    <w:rsid w:val="00204C31"/>
    <w:rsid w:val="00210ED3"/>
    <w:rsid w:val="0021296A"/>
    <w:rsid w:val="002129D5"/>
    <w:rsid w:val="00212DC2"/>
    <w:rsid w:val="00221893"/>
    <w:rsid w:val="00224386"/>
    <w:rsid w:val="00226F79"/>
    <w:rsid w:val="00227E2F"/>
    <w:rsid w:val="00230775"/>
    <w:rsid w:val="0023485E"/>
    <w:rsid w:val="00235A1A"/>
    <w:rsid w:val="002431DB"/>
    <w:rsid w:val="00244860"/>
    <w:rsid w:val="0024583B"/>
    <w:rsid w:val="0025174E"/>
    <w:rsid w:val="002571C7"/>
    <w:rsid w:val="002659B2"/>
    <w:rsid w:val="00266D70"/>
    <w:rsid w:val="002675EB"/>
    <w:rsid w:val="00273554"/>
    <w:rsid w:val="00282E14"/>
    <w:rsid w:val="00283533"/>
    <w:rsid w:val="0028624E"/>
    <w:rsid w:val="002863A2"/>
    <w:rsid w:val="002906B5"/>
    <w:rsid w:val="00293243"/>
    <w:rsid w:val="002966DB"/>
    <w:rsid w:val="002969BF"/>
    <w:rsid w:val="002B2448"/>
    <w:rsid w:val="002B4295"/>
    <w:rsid w:val="002C2C0E"/>
    <w:rsid w:val="002D4E0C"/>
    <w:rsid w:val="002D7106"/>
    <w:rsid w:val="002E0EEC"/>
    <w:rsid w:val="002E456F"/>
    <w:rsid w:val="002E65F4"/>
    <w:rsid w:val="00305B08"/>
    <w:rsid w:val="003207A5"/>
    <w:rsid w:val="00323DEC"/>
    <w:rsid w:val="0032463A"/>
    <w:rsid w:val="0033375D"/>
    <w:rsid w:val="00335FB9"/>
    <w:rsid w:val="00336C3F"/>
    <w:rsid w:val="00350908"/>
    <w:rsid w:val="00353D51"/>
    <w:rsid w:val="00356299"/>
    <w:rsid w:val="003577DB"/>
    <w:rsid w:val="0036094F"/>
    <w:rsid w:val="003658E5"/>
    <w:rsid w:val="00380489"/>
    <w:rsid w:val="00382BF5"/>
    <w:rsid w:val="00396E4C"/>
    <w:rsid w:val="003A314E"/>
    <w:rsid w:val="003A3957"/>
    <w:rsid w:val="003B0526"/>
    <w:rsid w:val="003B4835"/>
    <w:rsid w:val="003C37C3"/>
    <w:rsid w:val="003C4B37"/>
    <w:rsid w:val="003C4D32"/>
    <w:rsid w:val="003D0C10"/>
    <w:rsid w:val="003D3D66"/>
    <w:rsid w:val="003D6889"/>
    <w:rsid w:val="003E0166"/>
    <w:rsid w:val="003E552B"/>
    <w:rsid w:val="00401FD2"/>
    <w:rsid w:val="004045F8"/>
    <w:rsid w:val="00410560"/>
    <w:rsid w:val="00413481"/>
    <w:rsid w:val="00413A21"/>
    <w:rsid w:val="004153DE"/>
    <w:rsid w:val="00415EFC"/>
    <w:rsid w:val="00415FED"/>
    <w:rsid w:val="004249D7"/>
    <w:rsid w:val="00427CEF"/>
    <w:rsid w:val="00433548"/>
    <w:rsid w:val="00440385"/>
    <w:rsid w:val="00440E30"/>
    <w:rsid w:val="00440ED0"/>
    <w:rsid w:val="00443DF5"/>
    <w:rsid w:val="00447412"/>
    <w:rsid w:val="00451444"/>
    <w:rsid w:val="004556DC"/>
    <w:rsid w:val="00455C6D"/>
    <w:rsid w:val="00456419"/>
    <w:rsid w:val="00460258"/>
    <w:rsid w:val="004715DD"/>
    <w:rsid w:val="00471E39"/>
    <w:rsid w:val="0047346F"/>
    <w:rsid w:val="00473543"/>
    <w:rsid w:val="004837A9"/>
    <w:rsid w:val="00487B1A"/>
    <w:rsid w:val="00491BE6"/>
    <w:rsid w:val="004948BD"/>
    <w:rsid w:val="004A1B50"/>
    <w:rsid w:val="004B4CAC"/>
    <w:rsid w:val="004C044F"/>
    <w:rsid w:val="004D21C9"/>
    <w:rsid w:val="004D48CA"/>
    <w:rsid w:val="004D5D19"/>
    <w:rsid w:val="004E0AB6"/>
    <w:rsid w:val="004E109C"/>
    <w:rsid w:val="004E49EC"/>
    <w:rsid w:val="004E4D86"/>
    <w:rsid w:val="004F4DB0"/>
    <w:rsid w:val="004F54F5"/>
    <w:rsid w:val="00513F83"/>
    <w:rsid w:val="00520DCB"/>
    <w:rsid w:val="00526BFA"/>
    <w:rsid w:val="00530EF5"/>
    <w:rsid w:val="005417E4"/>
    <w:rsid w:val="005455F8"/>
    <w:rsid w:val="005528A3"/>
    <w:rsid w:val="0055573E"/>
    <w:rsid w:val="00562D63"/>
    <w:rsid w:val="00570A1B"/>
    <w:rsid w:val="00570E41"/>
    <w:rsid w:val="005720FF"/>
    <w:rsid w:val="00576638"/>
    <w:rsid w:val="005849E6"/>
    <w:rsid w:val="00585F8E"/>
    <w:rsid w:val="005871D9"/>
    <w:rsid w:val="00591F62"/>
    <w:rsid w:val="005957ED"/>
    <w:rsid w:val="005A0F25"/>
    <w:rsid w:val="005A1027"/>
    <w:rsid w:val="005C17A6"/>
    <w:rsid w:val="005C233E"/>
    <w:rsid w:val="005C7363"/>
    <w:rsid w:val="005D4F9E"/>
    <w:rsid w:val="005E2983"/>
    <w:rsid w:val="005E59C1"/>
    <w:rsid w:val="005E7C37"/>
    <w:rsid w:val="005F0A9F"/>
    <w:rsid w:val="005F283E"/>
    <w:rsid w:val="0060068B"/>
    <w:rsid w:val="0060630F"/>
    <w:rsid w:val="0060785C"/>
    <w:rsid w:val="00611E96"/>
    <w:rsid w:val="00614FFD"/>
    <w:rsid w:val="00627A52"/>
    <w:rsid w:val="006304C5"/>
    <w:rsid w:val="0063240F"/>
    <w:rsid w:val="006347BB"/>
    <w:rsid w:val="00635102"/>
    <w:rsid w:val="00636BD7"/>
    <w:rsid w:val="006375A5"/>
    <w:rsid w:val="006412EA"/>
    <w:rsid w:val="00641663"/>
    <w:rsid w:val="00645695"/>
    <w:rsid w:val="00647CE9"/>
    <w:rsid w:val="00650CD4"/>
    <w:rsid w:val="00650D4D"/>
    <w:rsid w:val="006605E5"/>
    <w:rsid w:val="00660EDA"/>
    <w:rsid w:val="006617A4"/>
    <w:rsid w:val="00667227"/>
    <w:rsid w:val="00671485"/>
    <w:rsid w:val="006749F6"/>
    <w:rsid w:val="00682D26"/>
    <w:rsid w:val="00682DDB"/>
    <w:rsid w:val="006834E4"/>
    <w:rsid w:val="00687E4F"/>
    <w:rsid w:val="00693998"/>
    <w:rsid w:val="00695D3E"/>
    <w:rsid w:val="006A7352"/>
    <w:rsid w:val="006B5A71"/>
    <w:rsid w:val="006C7917"/>
    <w:rsid w:val="006D0C62"/>
    <w:rsid w:val="006E6CC3"/>
    <w:rsid w:val="006F0D4E"/>
    <w:rsid w:val="006F790C"/>
    <w:rsid w:val="00710A78"/>
    <w:rsid w:val="00712363"/>
    <w:rsid w:val="00712EFD"/>
    <w:rsid w:val="00716D30"/>
    <w:rsid w:val="007210F6"/>
    <w:rsid w:val="00723438"/>
    <w:rsid w:val="00726ED1"/>
    <w:rsid w:val="007274F1"/>
    <w:rsid w:val="00733660"/>
    <w:rsid w:val="00736AB0"/>
    <w:rsid w:val="00740B2E"/>
    <w:rsid w:val="00741EBC"/>
    <w:rsid w:val="007432E5"/>
    <w:rsid w:val="007450E8"/>
    <w:rsid w:val="00754462"/>
    <w:rsid w:val="00755F62"/>
    <w:rsid w:val="007560FD"/>
    <w:rsid w:val="007610CD"/>
    <w:rsid w:val="007625BA"/>
    <w:rsid w:val="00776BDB"/>
    <w:rsid w:val="00790C76"/>
    <w:rsid w:val="00790CBE"/>
    <w:rsid w:val="00792410"/>
    <w:rsid w:val="0079503A"/>
    <w:rsid w:val="00795469"/>
    <w:rsid w:val="00796729"/>
    <w:rsid w:val="0079720D"/>
    <w:rsid w:val="00797214"/>
    <w:rsid w:val="007A375D"/>
    <w:rsid w:val="007B01A6"/>
    <w:rsid w:val="007B5929"/>
    <w:rsid w:val="007B60AC"/>
    <w:rsid w:val="007C4483"/>
    <w:rsid w:val="007C4A8E"/>
    <w:rsid w:val="007C5369"/>
    <w:rsid w:val="007D1657"/>
    <w:rsid w:val="007D47FE"/>
    <w:rsid w:val="007E1460"/>
    <w:rsid w:val="007E39E1"/>
    <w:rsid w:val="007F4648"/>
    <w:rsid w:val="007F7DA3"/>
    <w:rsid w:val="0081788D"/>
    <w:rsid w:val="008226B4"/>
    <w:rsid w:val="00827A9A"/>
    <w:rsid w:val="00832165"/>
    <w:rsid w:val="00833FF3"/>
    <w:rsid w:val="00842120"/>
    <w:rsid w:val="00842220"/>
    <w:rsid w:val="008427AA"/>
    <w:rsid w:val="00846B4A"/>
    <w:rsid w:val="00850B3F"/>
    <w:rsid w:val="00851702"/>
    <w:rsid w:val="008543FC"/>
    <w:rsid w:val="00854A55"/>
    <w:rsid w:val="008553DE"/>
    <w:rsid w:val="008568EA"/>
    <w:rsid w:val="008656FA"/>
    <w:rsid w:val="00874280"/>
    <w:rsid w:val="008774E3"/>
    <w:rsid w:val="008858C5"/>
    <w:rsid w:val="00893220"/>
    <w:rsid w:val="00894E27"/>
    <w:rsid w:val="00895233"/>
    <w:rsid w:val="008A2957"/>
    <w:rsid w:val="008A3B7D"/>
    <w:rsid w:val="008A5301"/>
    <w:rsid w:val="008B12FD"/>
    <w:rsid w:val="008B322C"/>
    <w:rsid w:val="008B33E8"/>
    <w:rsid w:val="008B4DD7"/>
    <w:rsid w:val="008B4F3E"/>
    <w:rsid w:val="008C2924"/>
    <w:rsid w:val="008C31C4"/>
    <w:rsid w:val="008C3A0E"/>
    <w:rsid w:val="008C60C0"/>
    <w:rsid w:val="008D1A3C"/>
    <w:rsid w:val="008D3B8A"/>
    <w:rsid w:val="008E161D"/>
    <w:rsid w:val="008E21A2"/>
    <w:rsid w:val="008E4052"/>
    <w:rsid w:val="008E46C1"/>
    <w:rsid w:val="00922610"/>
    <w:rsid w:val="009240B2"/>
    <w:rsid w:val="009242AE"/>
    <w:rsid w:val="00925A9D"/>
    <w:rsid w:val="009337F5"/>
    <w:rsid w:val="009358CD"/>
    <w:rsid w:val="00935A07"/>
    <w:rsid w:val="00944000"/>
    <w:rsid w:val="00944040"/>
    <w:rsid w:val="00944E25"/>
    <w:rsid w:val="00945265"/>
    <w:rsid w:val="0094635D"/>
    <w:rsid w:val="009469B5"/>
    <w:rsid w:val="00951601"/>
    <w:rsid w:val="00964D74"/>
    <w:rsid w:val="00977C96"/>
    <w:rsid w:val="009818C9"/>
    <w:rsid w:val="00982FCF"/>
    <w:rsid w:val="0098565E"/>
    <w:rsid w:val="00986237"/>
    <w:rsid w:val="00993C39"/>
    <w:rsid w:val="0099634D"/>
    <w:rsid w:val="00997618"/>
    <w:rsid w:val="009A266B"/>
    <w:rsid w:val="009A2849"/>
    <w:rsid w:val="009A2BBD"/>
    <w:rsid w:val="009A4B5F"/>
    <w:rsid w:val="009B459A"/>
    <w:rsid w:val="009D4AAC"/>
    <w:rsid w:val="009D76A9"/>
    <w:rsid w:val="009E0073"/>
    <w:rsid w:val="009E2351"/>
    <w:rsid w:val="009F18EC"/>
    <w:rsid w:val="009F2043"/>
    <w:rsid w:val="009F37AC"/>
    <w:rsid w:val="009F5421"/>
    <w:rsid w:val="00A01741"/>
    <w:rsid w:val="00A153DB"/>
    <w:rsid w:val="00A21EF1"/>
    <w:rsid w:val="00A22B1B"/>
    <w:rsid w:val="00A23512"/>
    <w:rsid w:val="00A34DA7"/>
    <w:rsid w:val="00A364CF"/>
    <w:rsid w:val="00A3761B"/>
    <w:rsid w:val="00A40490"/>
    <w:rsid w:val="00A41D57"/>
    <w:rsid w:val="00A439B9"/>
    <w:rsid w:val="00A54482"/>
    <w:rsid w:val="00A564C7"/>
    <w:rsid w:val="00A619C0"/>
    <w:rsid w:val="00A61E26"/>
    <w:rsid w:val="00A63977"/>
    <w:rsid w:val="00A72E0A"/>
    <w:rsid w:val="00A84B3F"/>
    <w:rsid w:val="00A86B19"/>
    <w:rsid w:val="00A86E08"/>
    <w:rsid w:val="00A9048E"/>
    <w:rsid w:val="00A92868"/>
    <w:rsid w:val="00A94BB4"/>
    <w:rsid w:val="00AA3895"/>
    <w:rsid w:val="00AA6359"/>
    <w:rsid w:val="00AA75B3"/>
    <w:rsid w:val="00AC4BC6"/>
    <w:rsid w:val="00AC50E4"/>
    <w:rsid w:val="00AD1796"/>
    <w:rsid w:val="00AD4CA9"/>
    <w:rsid w:val="00AD7262"/>
    <w:rsid w:val="00AE2231"/>
    <w:rsid w:val="00AE569D"/>
    <w:rsid w:val="00AE69A2"/>
    <w:rsid w:val="00AE796C"/>
    <w:rsid w:val="00AF291B"/>
    <w:rsid w:val="00B04529"/>
    <w:rsid w:val="00B13589"/>
    <w:rsid w:val="00B14752"/>
    <w:rsid w:val="00B23887"/>
    <w:rsid w:val="00B246B4"/>
    <w:rsid w:val="00B259BD"/>
    <w:rsid w:val="00B30F74"/>
    <w:rsid w:val="00B31236"/>
    <w:rsid w:val="00B313AC"/>
    <w:rsid w:val="00B42B30"/>
    <w:rsid w:val="00B43D96"/>
    <w:rsid w:val="00B4462A"/>
    <w:rsid w:val="00B458F6"/>
    <w:rsid w:val="00B54DD5"/>
    <w:rsid w:val="00B61545"/>
    <w:rsid w:val="00B674A8"/>
    <w:rsid w:val="00B7425B"/>
    <w:rsid w:val="00B84F46"/>
    <w:rsid w:val="00BC486C"/>
    <w:rsid w:val="00BD1EBC"/>
    <w:rsid w:val="00BD2C78"/>
    <w:rsid w:val="00BD6119"/>
    <w:rsid w:val="00BD6AAC"/>
    <w:rsid w:val="00BE21B8"/>
    <w:rsid w:val="00BE7A33"/>
    <w:rsid w:val="00BF69D2"/>
    <w:rsid w:val="00C0101A"/>
    <w:rsid w:val="00C07B5F"/>
    <w:rsid w:val="00C12BED"/>
    <w:rsid w:val="00C1564B"/>
    <w:rsid w:val="00C172DE"/>
    <w:rsid w:val="00C234D8"/>
    <w:rsid w:val="00C23DDD"/>
    <w:rsid w:val="00C35851"/>
    <w:rsid w:val="00C46E49"/>
    <w:rsid w:val="00C50A62"/>
    <w:rsid w:val="00C54F1C"/>
    <w:rsid w:val="00C559A6"/>
    <w:rsid w:val="00C5603A"/>
    <w:rsid w:val="00C6141D"/>
    <w:rsid w:val="00C63A46"/>
    <w:rsid w:val="00C64254"/>
    <w:rsid w:val="00C7031A"/>
    <w:rsid w:val="00C73CD7"/>
    <w:rsid w:val="00C74811"/>
    <w:rsid w:val="00C754C3"/>
    <w:rsid w:val="00C76256"/>
    <w:rsid w:val="00C772EF"/>
    <w:rsid w:val="00C82039"/>
    <w:rsid w:val="00C82CCE"/>
    <w:rsid w:val="00C840A9"/>
    <w:rsid w:val="00C968E1"/>
    <w:rsid w:val="00CA65D2"/>
    <w:rsid w:val="00CA7A02"/>
    <w:rsid w:val="00CB0B76"/>
    <w:rsid w:val="00CB1C6E"/>
    <w:rsid w:val="00CB32C4"/>
    <w:rsid w:val="00CC5BEF"/>
    <w:rsid w:val="00CC779C"/>
    <w:rsid w:val="00CC7BC8"/>
    <w:rsid w:val="00CD4806"/>
    <w:rsid w:val="00CE6A0E"/>
    <w:rsid w:val="00D00DDC"/>
    <w:rsid w:val="00D02F61"/>
    <w:rsid w:val="00D1125E"/>
    <w:rsid w:val="00D115F7"/>
    <w:rsid w:val="00D226E4"/>
    <w:rsid w:val="00D230B7"/>
    <w:rsid w:val="00D27563"/>
    <w:rsid w:val="00D32E5B"/>
    <w:rsid w:val="00D35B0E"/>
    <w:rsid w:val="00D3608E"/>
    <w:rsid w:val="00D36435"/>
    <w:rsid w:val="00D36635"/>
    <w:rsid w:val="00D3698C"/>
    <w:rsid w:val="00D43E54"/>
    <w:rsid w:val="00D5082F"/>
    <w:rsid w:val="00D50EB9"/>
    <w:rsid w:val="00D548D5"/>
    <w:rsid w:val="00D641EF"/>
    <w:rsid w:val="00D6600A"/>
    <w:rsid w:val="00D67524"/>
    <w:rsid w:val="00D70178"/>
    <w:rsid w:val="00D759B6"/>
    <w:rsid w:val="00D84C7E"/>
    <w:rsid w:val="00D852F5"/>
    <w:rsid w:val="00D869AE"/>
    <w:rsid w:val="00D94E49"/>
    <w:rsid w:val="00D968C8"/>
    <w:rsid w:val="00DA38D4"/>
    <w:rsid w:val="00DA5A2A"/>
    <w:rsid w:val="00DA5FC2"/>
    <w:rsid w:val="00DB5055"/>
    <w:rsid w:val="00DB5616"/>
    <w:rsid w:val="00DC0CA6"/>
    <w:rsid w:val="00DC6253"/>
    <w:rsid w:val="00DC7FFC"/>
    <w:rsid w:val="00DD0358"/>
    <w:rsid w:val="00DD4909"/>
    <w:rsid w:val="00DE3FD8"/>
    <w:rsid w:val="00DE67AF"/>
    <w:rsid w:val="00DE7E3D"/>
    <w:rsid w:val="00DF0FB6"/>
    <w:rsid w:val="00DF1809"/>
    <w:rsid w:val="00DF208E"/>
    <w:rsid w:val="00DF558E"/>
    <w:rsid w:val="00DF6C40"/>
    <w:rsid w:val="00E15347"/>
    <w:rsid w:val="00E22392"/>
    <w:rsid w:val="00E262FF"/>
    <w:rsid w:val="00E30296"/>
    <w:rsid w:val="00E31842"/>
    <w:rsid w:val="00E4367D"/>
    <w:rsid w:val="00E56BA2"/>
    <w:rsid w:val="00E60057"/>
    <w:rsid w:val="00E64E6B"/>
    <w:rsid w:val="00E65B25"/>
    <w:rsid w:val="00E679E8"/>
    <w:rsid w:val="00E80226"/>
    <w:rsid w:val="00E84288"/>
    <w:rsid w:val="00E84769"/>
    <w:rsid w:val="00E96C75"/>
    <w:rsid w:val="00EA3206"/>
    <w:rsid w:val="00EA6B3E"/>
    <w:rsid w:val="00EA7F03"/>
    <w:rsid w:val="00EC123F"/>
    <w:rsid w:val="00EC3079"/>
    <w:rsid w:val="00EC3E83"/>
    <w:rsid w:val="00EE0A7C"/>
    <w:rsid w:val="00EE156C"/>
    <w:rsid w:val="00EE5BA8"/>
    <w:rsid w:val="00EE5FB1"/>
    <w:rsid w:val="00EE6765"/>
    <w:rsid w:val="00EF0B0D"/>
    <w:rsid w:val="00F006B5"/>
    <w:rsid w:val="00F046B0"/>
    <w:rsid w:val="00F268C0"/>
    <w:rsid w:val="00F47087"/>
    <w:rsid w:val="00F47B64"/>
    <w:rsid w:val="00F611C6"/>
    <w:rsid w:val="00F62027"/>
    <w:rsid w:val="00F626A9"/>
    <w:rsid w:val="00F655AE"/>
    <w:rsid w:val="00F7101E"/>
    <w:rsid w:val="00F80A14"/>
    <w:rsid w:val="00F80D28"/>
    <w:rsid w:val="00F85DCD"/>
    <w:rsid w:val="00F97221"/>
    <w:rsid w:val="00FA3EB0"/>
    <w:rsid w:val="00FA61F7"/>
    <w:rsid w:val="00FB1650"/>
    <w:rsid w:val="00FB365F"/>
    <w:rsid w:val="00FB410E"/>
    <w:rsid w:val="00FB41B6"/>
    <w:rsid w:val="00FB60F8"/>
    <w:rsid w:val="00FC0B84"/>
    <w:rsid w:val="00FC1DDB"/>
    <w:rsid w:val="00FD41D3"/>
    <w:rsid w:val="00FD659F"/>
    <w:rsid w:val="00FE6E4C"/>
    <w:rsid w:val="00FF3CEE"/>
    <w:rsid w:val="00FF52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auto"/>
    <w:pitch w:val="variable"/>
    <w:sig w:usb0="00000003"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74"/>
    <w:rsid w:val="00025E45"/>
    <w:rsid w:val="002D1380"/>
    <w:rsid w:val="00690D74"/>
    <w:rsid w:val="00BA0171"/>
    <w:rsid w:val="00F52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74"/>
    <w:rPr>
      <w:color w:val="808080"/>
    </w:rPr>
  </w:style>
  <w:style w:type="paragraph" w:customStyle="1" w:styleId="3750190426644C4A913F729CED79371F">
    <w:name w:val="3750190426644C4A913F729CED79371F"/>
    <w:rsid w:val="00690D74"/>
  </w:style>
  <w:style w:type="paragraph" w:customStyle="1" w:styleId="8C51350C3C2E40C7B851479DE8F27FC8">
    <w:name w:val="8C51350C3C2E40C7B851479DE8F27FC8"/>
    <w:rsid w:val="0069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C1EFF-4AD3-4B55-8D46-3F2C0C10CED4}"/>
</file>

<file path=customXml/itemProps2.xml><?xml version="1.0" encoding="utf-8"?>
<ds:datastoreItem xmlns:ds="http://schemas.openxmlformats.org/officeDocument/2006/customXml" ds:itemID="{94E14274-DBAF-4E06-AA78-EE1FC78961D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4.xml><?xml version="1.0" encoding="utf-8"?>
<ds:datastoreItem xmlns:ds="http://schemas.openxmlformats.org/officeDocument/2006/customXml" ds:itemID="{6F38C18D-DC63-44DC-93BE-0C0FD6B90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2357</Words>
  <Characters>13437</Characters>
  <Application>Microsoft Office Word</Application>
  <DocSecurity>0</DocSecurity>
  <Lines>111</Lines>
  <Paragraphs>31</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2021-03-30T15:45:00Z</dcterms:created>
  <dcterms:modified xsi:type="dcterms:W3CDTF">2021-05-06T14:25:00Z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