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358" w:tblpY="766"/>
        <w:tblW w:w="9450" w:type="dxa"/>
        <w:tblLayout w:type="fixed"/>
        <w:tblLook w:val="0000" w:firstRow="0" w:lastRow="0" w:firstColumn="0" w:lastColumn="0" w:noHBand="0" w:noVBand="0"/>
      </w:tblPr>
      <w:tblGrid>
        <w:gridCol w:w="3708"/>
        <w:gridCol w:w="1963"/>
        <w:gridCol w:w="3779"/>
      </w:tblGrid>
      <w:tr w:rsidR="00551B41" w:rsidRPr="00551B41" w:rsidTr="008F245E">
        <w:tc>
          <w:tcPr>
            <w:tcW w:w="3708" w:type="dxa"/>
          </w:tcPr>
          <w:p w:rsidR="00CB329F" w:rsidRPr="00551B41" w:rsidRDefault="00CB329F" w:rsidP="00CB329F">
            <w:pPr>
              <w:tabs>
                <w:tab w:val="left" w:pos="-720"/>
              </w:tabs>
              <w:suppressAutoHyphens/>
              <w:ind w:hanging="198"/>
              <w:jc w:val="right"/>
              <w:rPr>
                <w:b/>
                <w:szCs w:val="20"/>
                <w:lang w:val="fr-FR"/>
              </w:rPr>
            </w:pPr>
          </w:p>
          <w:p w:rsidR="00CB329F" w:rsidRPr="008F245E" w:rsidRDefault="00554E91" w:rsidP="00CB329F">
            <w:pPr>
              <w:tabs>
                <w:tab w:val="left" w:pos="-720"/>
              </w:tabs>
              <w:suppressAutoHyphens/>
              <w:jc w:val="right"/>
              <w:rPr>
                <w:szCs w:val="20"/>
              </w:rPr>
            </w:pPr>
            <w:r w:rsidRPr="008F245E">
              <w:rPr>
                <w:b/>
                <w:szCs w:val="20"/>
              </w:rPr>
              <w:t>UNITED NATIONS</w:t>
            </w:r>
          </w:p>
          <w:p w:rsidR="00554E91" w:rsidRPr="008F245E" w:rsidRDefault="00554E91" w:rsidP="00554E91">
            <w:pPr>
              <w:jc w:val="right"/>
              <w:rPr>
                <w:szCs w:val="20"/>
              </w:rPr>
            </w:pPr>
            <w:r w:rsidRPr="008F245E">
              <w:rPr>
                <w:szCs w:val="20"/>
              </w:rPr>
              <w:t xml:space="preserve">United Nations Operation in </w:t>
            </w:r>
          </w:p>
          <w:p w:rsidR="00CB329F" w:rsidRPr="00554E91" w:rsidRDefault="00CB329F" w:rsidP="00554E91">
            <w:pPr>
              <w:jc w:val="right"/>
              <w:rPr>
                <w:szCs w:val="20"/>
              </w:rPr>
            </w:pPr>
            <w:r w:rsidRPr="008F245E">
              <w:rPr>
                <w:szCs w:val="20"/>
              </w:rPr>
              <w:t xml:space="preserve"> Côte d’Ivoire</w:t>
            </w:r>
          </w:p>
        </w:tc>
        <w:tc>
          <w:tcPr>
            <w:tcW w:w="1963" w:type="dxa"/>
          </w:tcPr>
          <w:p w:rsidR="00CB329F" w:rsidRPr="00554E91" w:rsidRDefault="00CB329F" w:rsidP="00CB329F">
            <w:pPr>
              <w:jc w:val="center"/>
              <w:rPr>
                <w:szCs w:val="20"/>
              </w:rPr>
            </w:pPr>
          </w:p>
          <w:p w:rsidR="00CB329F" w:rsidRPr="00551B41" w:rsidRDefault="00CB329F" w:rsidP="00CB329F">
            <w:pPr>
              <w:jc w:val="center"/>
              <w:rPr>
                <w:szCs w:val="20"/>
                <w:lang w:val="fr-FR"/>
              </w:rPr>
            </w:pPr>
            <w:r w:rsidRPr="00551B41">
              <w:rPr>
                <w:noProof/>
                <w:szCs w:val="20"/>
              </w:rPr>
              <w:drawing>
                <wp:inline distT="0" distB="0" distL="0" distR="0" wp14:anchorId="3A1B4743" wp14:editId="4389A85C">
                  <wp:extent cx="644525" cy="523240"/>
                  <wp:effectExtent l="0" t="0" r="3175" b="0"/>
                  <wp:docPr id="5" name="Picture 5" descr="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25" cy="523240"/>
                          </a:xfrm>
                          <a:prstGeom prst="rect">
                            <a:avLst/>
                          </a:prstGeom>
                          <a:noFill/>
                          <a:ln>
                            <a:noFill/>
                          </a:ln>
                        </pic:spPr>
                      </pic:pic>
                    </a:graphicData>
                  </a:graphic>
                </wp:inline>
              </w:drawing>
            </w:r>
          </w:p>
          <w:p w:rsidR="00CB329F" w:rsidRPr="008F245E" w:rsidRDefault="00554E91" w:rsidP="00CB329F">
            <w:pPr>
              <w:keepNext/>
              <w:jc w:val="center"/>
              <w:outlineLvl w:val="0"/>
              <w:rPr>
                <w:b/>
                <w:lang w:val="fr-FR"/>
              </w:rPr>
            </w:pPr>
            <w:r w:rsidRPr="008F245E">
              <w:rPr>
                <w:b/>
                <w:lang w:val="fr-FR"/>
              </w:rPr>
              <w:t>UNOCI</w:t>
            </w:r>
          </w:p>
        </w:tc>
        <w:tc>
          <w:tcPr>
            <w:tcW w:w="3779" w:type="dxa"/>
          </w:tcPr>
          <w:p w:rsidR="00CB329F" w:rsidRPr="00551B41" w:rsidRDefault="00CB329F" w:rsidP="00CB329F">
            <w:pPr>
              <w:tabs>
                <w:tab w:val="left" w:pos="-720"/>
              </w:tabs>
              <w:suppressAutoHyphens/>
              <w:rPr>
                <w:b/>
                <w:szCs w:val="20"/>
              </w:rPr>
            </w:pPr>
            <w:r w:rsidRPr="00551B41">
              <w:rPr>
                <w:b/>
                <w:szCs w:val="20"/>
              </w:rPr>
              <w:t xml:space="preserve"> </w:t>
            </w:r>
          </w:p>
          <w:p w:rsidR="00CB329F" w:rsidRPr="00551B41" w:rsidRDefault="00CB329F" w:rsidP="00CB329F">
            <w:pPr>
              <w:rPr>
                <w:rFonts w:ascii="Arial" w:hAnsi="Arial"/>
                <w:szCs w:val="20"/>
              </w:rPr>
            </w:pPr>
          </w:p>
          <w:p w:rsidR="00CB329F" w:rsidRPr="00551B41" w:rsidRDefault="00CB329F" w:rsidP="00CB329F">
            <w:pPr>
              <w:rPr>
                <w:szCs w:val="20"/>
              </w:rPr>
            </w:pPr>
          </w:p>
        </w:tc>
      </w:tr>
    </w:tbl>
    <w:p w:rsidR="00F57D41" w:rsidRPr="00551B41" w:rsidRDefault="00554E91" w:rsidP="00AA29A3">
      <w:pPr>
        <w:jc w:val="both"/>
        <w:rPr>
          <w:rFonts w:ascii="Arial" w:hAnsi="Arial" w:cs="Arial"/>
          <w:lang w:val="fr-FR"/>
        </w:rPr>
      </w:pPr>
      <w:r>
        <w:rPr>
          <w:b/>
          <w:noProof/>
          <w:szCs w:val="20"/>
        </w:rPr>
        <w:drawing>
          <wp:anchor distT="0" distB="0" distL="114300" distR="114300" simplePos="0" relativeHeight="251658240" behindDoc="0" locked="0" layoutInCell="1" allowOverlap="1" wp14:editId="69B2F83F">
            <wp:simplePos x="0" y="0"/>
            <wp:positionH relativeFrom="column">
              <wp:posOffset>-2450465</wp:posOffset>
            </wp:positionH>
            <wp:positionV relativeFrom="paragraph">
              <wp:posOffset>-704215</wp:posOffset>
            </wp:positionV>
            <wp:extent cx="2872740" cy="1142365"/>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274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29F" w:rsidRPr="00551B41" w:rsidRDefault="00CB329F" w:rsidP="00CB329F">
      <w:pPr>
        <w:autoSpaceDE w:val="0"/>
        <w:autoSpaceDN w:val="0"/>
        <w:adjustRightInd w:val="0"/>
        <w:rPr>
          <w:rFonts w:ascii="Arial" w:hAnsi="Arial" w:cs="Arial"/>
          <w:b/>
          <w:bCs/>
          <w:sz w:val="36"/>
          <w:szCs w:val="36"/>
          <w:lang w:val="fr-FR"/>
        </w:rPr>
      </w:pPr>
    </w:p>
    <w:p w:rsidR="008F245E" w:rsidRDefault="008F245E" w:rsidP="008F245E">
      <w:pPr>
        <w:rPr>
          <w:lang w:val="fr-FR"/>
        </w:rPr>
      </w:pPr>
    </w:p>
    <w:p w:rsidR="008F245E" w:rsidRDefault="008F245E" w:rsidP="008F245E">
      <w:pPr>
        <w:pBdr>
          <w:top w:val="single" w:sz="4" w:space="1" w:color="auto"/>
          <w:left w:val="single" w:sz="4" w:space="4" w:color="auto"/>
          <w:bottom w:val="single" w:sz="4" w:space="1" w:color="auto"/>
          <w:right w:val="single" w:sz="4" w:space="4" w:color="auto"/>
        </w:pBdr>
        <w:shd w:val="clear" w:color="auto" w:fill="92D050"/>
        <w:jc w:val="center"/>
        <w:rPr>
          <w:b/>
        </w:rPr>
      </w:pPr>
    </w:p>
    <w:p w:rsidR="008F245E" w:rsidRDefault="008F245E" w:rsidP="008F245E">
      <w:pPr>
        <w:pBdr>
          <w:top w:val="single" w:sz="4" w:space="1" w:color="auto"/>
          <w:left w:val="single" w:sz="4" w:space="4" w:color="auto"/>
          <w:bottom w:val="single" w:sz="4" w:space="1" w:color="auto"/>
          <w:right w:val="single" w:sz="4" w:space="4" w:color="auto"/>
        </w:pBdr>
        <w:shd w:val="clear" w:color="auto" w:fill="92D050"/>
        <w:jc w:val="center"/>
        <w:rPr>
          <w:b/>
        </w:rPr>
      </w:pPr>
      <w:r w:rsidRPr="008F245E">
        <w:rPr>
          <w:b/>
        </w:rPr>
        <w:t xml:space="preserve">REPORT ON RAPE CRIMES AND THEIR PROSECUTION IN </w:t>
      </w:r>
      <w:r w:rsidRPr="008F245E">
        <w:rPr>
          <w:b/>
        </w:rPr>
        <w:t>CÔTE D’IVOIRE</w:t>
      </w:r>
    </w:p>
    <w:p w:rsidR="008F245E" w:rsidRPr="008F245E" w:rsidRDefault="008F245E" w:rsidP="008F245E">
      <w:pPr>
        <w:pBdr>
          <w:top w:val="single" w:sz="4" w:space="1" w:color="auto"/>
          <w:left w:val="single" w:sz="4" w:space="4" w:color="auto"/>
          <w:bottom w:val="single" w:sz="4" w:space="1" w:color="auto"/>
          <w:right w:val="single" w:sz="4" w:space="4" w:color="auto"/>
        </w:pBdr>
        <w:shd w:val="clear" w:color="auto" w:fill="92D050"/>
        <w:jc w:val="center"/>
        <w:rPr>
          <w:b/>
        </w:rPr>
      </w:pPr>
    </w:p>
    <w:p w:rsidR="008F245E" w:rsidRPr="008F245E" w:rsidRDefault="008F245E" w:rsidP="008F245E">
      <w:pPr>
        <w:pStyle w:val="Heading1"/>
        <w:jc w:val="both"/>
        <w:rPr>
          <w:rFonts w:ascii="Times New Roman" w:hAnsi="Times New Roman"/>
          <w:sz w:val="24"/>
          <w:szCs w:val="24"/>
        </w:rPr>
      </w:pPr>
    </w:p>
    <w:p w:rsidR="008F245E" w:rsidRPr="008F245E" w:rsidRDefault="008F245E" w:rsidP="008F245E">
      <w:pPr>
        <w:pStyle w:val="Heading1"/>
        <w:jc w:val="both"/>
        <w:rPr>
          <w:rFonts w:ascii="Times New Roman" w:hAnsi="Times New Roman"/>
          <w:sz w:val="24"/>
          <w:szCs w:val="24"/>
        </w:rPr>
      </w:pPr>
      <w:r w:rsidRPr="008F245E">
        <w:rPr>
          <w:rFonts w:ascii="Times New Roman" w:hAnsi="Times New Roman"/>
          <w:sz w:val="24"/>
          <w:szCs w:val="24"/>
        </w:rPr>
        <w:t>Summary</w:t>
      </w:r>
      <w:bookmarkStart w:id="0" w:name="_GoBack"/>
      <w:bookmarkEnd w:id="0"/>
    </w:p>
    <w:p w:rsidR="008F245E" w:rsidRPr="008F245E" w:rsidRDefault="008F245E" w:rsidP="008F245E">
      <w:pPr>
        <w:jc w:val="both"/>
      </w:pPr>
    </w:p>
    <w:p w:rsidR="008F245E" w:rsidRDefault="008F245E" w:rsidP="008F245E">
      <w:pPr>
        <w:pStyle w:val="ListParagraph"/>
        <w:numPr>
          <w:ilvl w:val="0"/>
          <w:numId w:val="33"/>
        </w:numPr>
        <w:autoSpaceDE w:val="0"/>
        <w:autoSpaceDN w:val="0"/>
        <w:adjustRightInd w:val="0"/>
        <w:ind w:left="0"/>
        <w:jc w:val="both"/>
        <w:rPr>
          <w:rFonts w:eastAsia="Calibri"/>
          <w:i/>
        </w:rPr>
      </w:pPr>
      <w:r>
        <w:rPr>
          <w:rFonts w:eastAsia="Calibri"/>
          <w:i/>
        </w:rPr>
        <w:t xml:space="preserve">This joint report released by the United Nations Operation in </w:t>
      </w:r>
      <w:r>
        <w:rPr>
          <w:bCs/>
          <w:i/>
        </w:rPr>
        <w:t>Côte d’Ivoire (UNOCI) and the United Nations High Commissioner for Human Rights (OHCHR) presents the findings of investigations carried out by the Human Rights Division (HRD) of UNOCI on rape cases and their judicial prosecution in Côte d’Ivoire between 1</w:t>
      </w:r>
      <w:r>
        <w:rPr>
          <w:bCs/>
          <w:i/>
          <w:vertAlign w:val="superscript"/>
        </w:rPr>
        <w:t>st</w:t>
      </w:r>
      <w:r>
        <w:rPr>
          <w:bCs/>
          <w:i/>
        </w:rPr>
        <w:t xml:space="preserve"> January 2012 and 31 December 2015.</w:t>
      </w:r>
    </w:p>
    <w:p w:rsidR="008F245E" w:rsidRDefault="008F245E" w:rsidP="008F245E">
      <w:pPr>
        <w:pStyle w:val="ListParagraph"/>
        <w:autoSpaceDE w:val="0"/>
        <w:autoSpaceDN w:val="0"/>
        <w:adjustRightInd w:val="0"/>
        <w:ind w:left="0"/>
        <w:jc w:val="both"/>
        <w:rPr>
          <w:rFonts w:eastAsia="Calibri"/>
          <w:i/>
        </w:rPr>
      </w:pPr>
    </w:p>
    <w:p w:rsidR="008F245E" w:rsidRDefault="008F245E" w:rsidP="008F245E">
      <w:pPr>
        <w:pStyle w:val="ListParagraph"/>
        <w:numPr>
          <w:ilvl w:val="0"/>
          <w:numId w:val="33"/>
        </w:numPr>
        <w:autoSpaceDE w:val="0"/>
        <w:autoSpaceDN w:val="0"/>
        <w:adjustRightInd w:val="0"/>
        <w:ind w:left="0"/>
        <w:jc w:val="both"/>
        <w:rPr>
          <w:rFonts w:eastAsia="Calibri"/>
          <w:i/>
        </w:rPr>
      </w:pPr>
      <w:r>
        <w:rPr>
          <w:bCs/>
          <w:i/>
        </w:rPr>
        <w:t xml:space="preserve">This report was undertaken within the framework of United Nations Security Council Resolution 1528 (2004) and subsequent resolutions mandating UNOCI to contribute to the promotion and protection of human rights in </w:t>
      </w:r>
      <w:r>
        <w:rPr>
          <w:rFonts w:eastAsia="Calibri"/>
          <w:i/>
        </w:rPr>
        <w:t xml:space="preserve">Côte d’Ivoire with special attention to acts of violence committed against women and children, and to help investigate human rights violations with a view to ending impunity. </w:t>
      </w:r>
    </w:p>
    <w:p w:rsidR="008F245E" w:rsidRDefault="008F245E" w:rsidP="008F245E">
      <w:pPr>
        <w:autoSpaceDE w:val="0"/>
        <w:autoSpaceDN w:val="0"/>
        <w:adjustRightInd w:val="0"/>
        <w:jc w:val="both"/>
        <w:rPr>
          <w:rFonts w:eastAsia="Calibri"/>
          <w:i/>
        </w:rPr>
      </w:pPr>
    </w:p>
    <w:p w:rsidR="008F245E" w:rsidRDefault="008F245E" w:rsidP="008F245E">
      <w:pPr>
        <w:pStyle w:val="ListParagraph"/>
        <w:numPr>
          <w:ilvl w:val="0"/>
          <w:numId w:val="33"/>
        </w:numPr>
        <w:autoSpaceDE w:val="0"/>
        <w:autoSpaceDN w:val="0"/>
        <w:adjustRightInd w:val="0"/>
        <w:ind w:left="0"/>
        <w:jc w:val="both"/>
        <w:rPr>
          <w:rFonts w:eastAsia="Calibri"/>
          <w:i/>
        </w:rPr>
      </w:pPr>
      <w:r>
        <w:rPr>
          <w:bCs/>
          <w:i/>
        </w:rPr>
        <w:t xml:space="preserve">Monitoring the human rights situation in </w:t>
      </w:r>
      <w:r>
        <w:rPr>
          <w:rFonts w:eastAsia="Calibri"/>
          <w:i/>
        </w:rPr>
        <w:t>Côte d’Ivoire, UNOCI HRD documented 1,129 cases of rape committed against 1,146 victims across the country between 1</w:t>
      </w:r>
      <w:r>
        <w:rPr>
          <w:rFonts w:eastAsia="Calibri"/>
          <w:i/>
          <w:vertAlign w:val="superscript"/>
        </w:rPr>
        <w:t>st</w:t>
      </w:r>
      <w:r>
        <w:rPr>
          <w:rFonts w:eastAsia="Calibri"/>
          <w:i/>
        </w:rPr>
        <w:t xml:space="preserve"> January 2012 and 31 December 2015. Seventy-six per cent of the victims were children, one percent of whom were boys.</w:t>
      </w:r>
    </w:p>
    <w:p w:rsidR="008F245E" w:rsidRDefault="008F245E" w:rsidP="008F245E">
      <w:pPr>
        <w:pStyle w:val="ListParagraph"/>
        <w:autoSpaceDE w:val="0"/>
        <w:autoSpaceDN w:val="0"/>
        <w:adjustRightInd w:val="0"/>
        <w:ind w:left="0"/>
        <w:jc w:val="both"/>
        <w:rPr>
          <w:rFonts w:eastAsia="Calibri"/>
          <w:i/>
        </w:rPr>
      </w:pPr>
    </w:p>
    <w:p w:rsidR="008F245E" w:rsidRDefault="008F245E" w:rsidP="008F245E">
      <w:pPr>
        <w:pStyle w:val="ListParagraph"/>
        <w:numPr>
          <w:ilvl w:val="0"/>
          <w:numId w:val="33"/>
        </w:numPr>
        <w:autoSpaceDE w:val="0"/>
        <w:autoSpaceDN w:val="0"/>
        <w:adjustRightInd w:val="0"/>
        <w:ind w:left="0"/>
        <w:jc w:val="both"/>
        <w:rPr>
          <w:rFonts w:eastAsia="Calibri"/>
          <w:i/>
        </w:rPr>
      </w:pPr>
      <w:r>
        <w:rPr>
          <w:rFonts w:eastAsia="Calibri"/>
          <w:i/>
        </w:rPr>
        <w:t xml:space="preserve">About seven percent of alleged perpetrators in the cases documented by UNOCI HRD were reportedly State agents, particularly elements of the </w:t>
      </w:r>
      <w:r>
        <w:rPr>
          <w:bCs/>
          <w:i/>
        </w:rPr>
        <w:t xml:space="preserve">Forces </w:t>
      </w:r>
      <w:proofErr w:type="spellStart"/>
      <w:r>
        <w:rPr>
          <w:bCs/>
          <w:i/>
        </w:rPr>
        <w:t>Républicaines</w:t>
      </w:r>
      <w:proofErr w:type="spellEnd"/>
      <w:r>
        <w:rPr>
          <w:bCs/>
          <w:i/>
        </w:rPr>
        <w:t xml:space="preserve"> de Côte d’Ivoire (FRCI) and teachers. These figures only refer to cases actually documented by UNOCI HRD</w:t>
      </w:r>
      <w:r>
        <w:rPr>
          <w:rFonts w:eastAsia="Calibri"/>
          <w:i/>
        </w:rPr>
        <w:t xml:space="preserve"> during the period under review. UNOCI HRD does not have the capacity to document all rape cases committed throughout the country. Furthermore, some victims did not report sexual violence that they suffered given the risk and the fear of retaliation and stigmatization within their communities, their lack of confidence in the judicial system and </w:t>
      </w:r>
      <w:r>
        <w:rPr>
          <w:i/>
        </w:rPr>
        <w:t>societal recourse, too frequently, to amicable settlements in rape cases</w:t>
      </w:r>
      <w:r>
        <w:rPr>
          <w:rFonts w:eastAsia="Calibri"/>
          <w:i/>
        </w:rPr>
        <w:t xml:space="preserve">. </w:t>
      </w:r>
    </w:p>
    <w:p w:rsidR="008F245E" w:rsidRDefault="008F245E" w:rsidP="008F245E">
      <w:pPr>
        <w:autoSpaceDE w:val="0"/>
        <w:autoSpaceDN w:val="0"/>
        <w:adjustRightInd w:val="0"/>
        <w:jc w:val="both"/>
        <w:rPr>
          <w:rFonts w:eastAsia="Calibri"/>
          <w:i/>
        </w:rPr>
      </w:pPr>
    </w:p>
    <w:p w:rsidR="008F245E" w:rsidRDefault="008F245E" w:rsidP="008F245E">
      <w:pPr>
        <w:pStyle w:val="ListParagraph"/>
        <w:numPr>
          <w:ilvl w:val="0"/>
          <w:numId w:val="33"/>
        </w:numPr>
        <w:autoSpaceDE w:val="0"/>
        <w:autoSpaceDN w:val="0"/>
        <w:adjustRightInd w:val="0"/>
        <w:ind w:left="0"/>
        <w:jc w:val="both"/>
        <w:rPr>
          <w:rFonts w:eastAsia="Calibri"/>
          <w:i/>
        </w:rPr>
      </w:pPr>
      <w:r>
        <w:rPr>
          <w:bCs/>
          <w:i/>
        </w:rPr>
        <w:t>Concerning the judicial prosecution of rape cases, data collected by UNOCI HRD indicate that investigations were opened in 1,021 cases, representing 90 percent of all the cases documented by UNOCI HRD. Of these, 203 – nearly 18 percent – ended in a conviction for a lesser offence than rape. Thirty-eight cases (three percent of the total number of the cases) were amicably settled out of court while 14 cases (one percent of the total number of the cases) were closed without prosecution. In 56 cases, representing five percent of the total number of the cases, the victims or their families did not file a complaint.</w:t>
      </w:r>
    </w:p>
    <w:p w:rsidR="008F245E" w:rsidRDefault="008F245E" w:rsidP="008F245E">
      <w:pPr>
        <w:pStyle w:val="ListParagraph"/>
        <w:autoSpaceDE w:val="0"/>
        <w:autoSpaceDN w:val="0"/>
        <w:adjustRightInd w:val="0"/>
        <w:ind w:left="0"/>
        <w:jc w:val="both"/>
        <w:rPr>
          <w:rFonts w:eastAsia="Calibri"/>
          <w:i/>
        </w:rPr>
      </w:pPr>
    </w:p>
    <w:p w:rsidR="008F245E" w:rsidRDefault="008F245E" w:rsidP="008F245E">
      <w:pPr>
        <w:pStyle w:val="ListParagraph"/>
        <w:numPr>
          <w:ilvl w:val="0"/>
          <w:numId w:val="33"/>
        </w:numPr>
        <w:autoSpaceDE w:val="0"/>
        <w:autoSpaceDN w:val="0"/>
        <w:adjustRightInd w:val="0"/>
        <w:ind w:left="0"/>
        <w:jc w:val="both"/>
        <w:rPr>
          <w:rFonts w:eastAsia="Calibri"/>
          <w:i/>
        </w:rPr>
      </w:pPr>
      <w:r>
        <w:rPr>
          <w:i/>
        </w:rPr>
        <w:t>Judicial prosecution for rape faced various obstacles, including the fact that the Criminal Courts (</w:t>
      </w:r>
      <w:proofErr w:type="spellStart"/>
      <w:r>
        <w:rPr>
          <w:i/>
        </w:rPr>
        <w:t>Cours</w:t>
      </w:r>
      <w:proofErr w:type="spellEnd"/>
      <w:r>
        <w:rPr>
          <w:i/>
        </w:rPr>
        <w:t xml:space="preserve"> </w:t>
      </w:r>
      <w:proofErr w:type="spellStart"/>
      <w:r>
        <w:rPr>
          <w:i/>
        </w:rPr>
        <w:t>d’assises</w:t>
      </w:r>
      <w:proofErr w:type="spellEnd"/>
      <w:r>
        <w:rPr>
          <w:i/>
        </w:rPr>
        <w:t xml:space="preserve">) did not hold any sessions between 2001 and 2014 and the irregular holding of sessions by the latter since 2014. This situation created a backlog of rape cases in the judicial system. Judicial authorities “reclassified” instances of rape documented by UNOCI HRD as </w:t>
      </w:r>
      <w:r>
        <w:rPr>
          <w:i/>
        </w:rPr>
        <w:lastRenderedPageBreak/>
        <w:t>“indecent assault”, an offence within the jurisdiction of first instance tribunals, whose sentencing power is not as strong as that of the Criminal Court.</w:t>
      </w:r>
    </w:p>
    <w:p w:rsidR="008F245E" w:rsidRDefault="008F245E" w:rsidP="008F245E">
      <w:pPr>
        <w:pStyle w:val="ListParagraph"/>
        <w:autoSpaceDE w:val="0"/>
        <w:autoSpaceDN w:val="0"/>
        <w:adjustRightInd w:val="0"/>
        <w:ind w:left="0"/>
        <w:jc w:val="both"/>
        <w:rPr>
          <w:rFonts w:eastAsia="Calibri"/>
          <w:i/>
        </w:rPr>
      </w:pPr>
    </w:p>
    <w:p w:rsidR="008F245E" w:rsidRDefault="008F245E" w:rsidP="008F245E">
      <w:pPr>
        <w:pStyle w:val="ListParagraph"/>
        <w:numPr>
          <w:ilvl w:val="0"/>
          <w:numId w:val="33"/>
        </w:numPr>
        <w:autoSpaceDE w:val="0"/>
        <w:autoSpaceDN w:val="0"/>
        <w:adjustRightInd w:val="0"/>
        <w:ind w:left="0"/>
        <w:jc w:val="both"/>
        <w:rPr>
          <w:rFonts w:eastAsia="Calibri"/>
          <w:i/>
        </w:rPr>
      </w:pPr>
      <w:r>
        <w:rPr>
          <w:bCs/>
          <w:i/>
        </w:rPr>
        <w:t>The commitment of the Government to fight against sexual violence should be accompanied by practical measures to end the prevailing impunity for sexual violence, in particular against children, given the low rate of convictions for rape. This report formulates recommendations to ensure better prevention and protection of women and children against sexual violence and to strengthen the fight against impunity for sexual violence in Côte d’Ivoire.</w:t>
      </w:r>
    </w:p>
    <w:p w:rsidR="008F245E" w:rsidRDefault="008F245E" w:rsidP="008F245E">
      <w:pPr>
        <w:pStyle w:val="ListParagraph"/>
        <w:autoSpaceDE w:val="0"/>
        <w:autoSpaceDN w:val="0"/>
        <w:adjustRightInd w:val="0"/>
        <w:ind w:left="-72"/>
        <w:jc w:val="both"/>
        <w:rPr>
          <w:rFonts w:eastAsia="Calibri"/>
          <w:i/>
        </w:rPr>
      </w:pPr>
    </w:p>
    <w:p w:rsidR="008F245E" w:rsidRDefault="008F245E" w:rsidP="008F245E">
      <w:pPr>
        <w:autoSpaceDE w:val="0"/>
        <w:autoSpaceDN w:val="0"/>
        <w:adjustRightInd w:val="0"/>
        <w:jc w:val="both"/>
        <w:rPr>
          <w:rFonts w:eastAsia="Calibri"/>
          <w:b/>
        </w:rPr>
      </w:pPr>
      <w:r>
        <w:rPr>
          <w:rFonts w:eastAsia="Calibri"/>
          <w:b/>
        </w:rPr>
        <w:t>Recommendations addressed to Ivoirian authorities</w:t>
      </w:r>
    </w:p>
    <w:p w:rsidR="008F245E" w:rsidRDefault="008F245E" w:rsidP="008F245E">
      <w:pPr>
        <w:rPr>
          <w:rFonts w:eastAsia="MS Mincho"/>
        </w:rPr>
      </w:pPr>
    </w:p>
    <w:p w:rsidR="008F245E" w:rsidRDefault="008F245E" w:rsidP="008F245E">
      <w:pPr>
        <w:pStyle w:val="ListParagraph"/>
        <w:numPr>
          <w:ilvl w:val="0"/>
          <w:numId w:val="34"/>
        </w:numPr>
        <w:jc w:val="both"/>
        <w:rPr>
          <w:color w:val="222222"/>
          <w:lang w:val="en"/>
        </w:rPr>
      </w:pPr>
      <w:r>
        <w:rPr>
          <w:color w:val="222222"/>
          <w:u w:val="single"/>
          <w:lang w:val="en"/>
        </w:rPr>
        <w:t>National Strategy against Gender-based Violence</w:t>
      </w:r>
      <w:r>
        <w:rPr>
          <w:color w:val="222222"/>
          <w:lang w:val="en"/>
        </w:rPr>
        <w:t xml:space="preserve">: </w:t>
      </w:r>
    </w:p>
    <w:p w:rsidR="008F245E" w:rsidRDefault="008F245E" w:rsidP="008F245E">
      <w:pPr>
        <w:pStyle w:val="ListParagraph"/>
        <w:ind w:left="360"/>
        <w:jc w:val="both"/>
        <w:rPr>
          <w:color w:val="222222"/>
          <w:lang w:val="en"/>
        </w:rPr>
      </w:pPr>
    </w:p>
    <w:p w:rsidR="008F245E" w:rsidRDefault="008F245E" w:rsidP="008F245E">
      <w:pPr>
        <w:pStyle w:val="ListParagraph"/>
        <w:numPr>
          <w:ilvl w:val="0"/>
          <w:numId w:val="35"/>
        </w:numPr>
        <w:jc w:val="both"/>
        <w:rPr>
          <w:color w:val="222222"/>
          <w:lang w:val="en"/>
        </w:rPr>
      </w:pPr>
      <w:r>
        <w:rPr>
          <w:color w:val="222222"/>
          <w:lang w:val="en"/>
        </w:rPr>
        <w:t>Accelerate the development of a program for the implementation of the National Strategy against Gender-based Violence, including its priority axis No. 2 on justice and fight against impunity, and provide the funds necessary for this purpose;</w:t>
      </w:r>
    </w:p>
    <w:p w:rsidR="008F245E" w:rsidRDefault="008F245E" w:rsidP="008F245E">
      <w:pPr>
        <w:pStyle w:val="ListParagraph"/>
        <w:ind w:left="450"/>
        <w:jc w:val="both"/>
        <w:rPr>
          <w:color w:val="222222"/>
          <w:lang w:val="en"/>
        </w:rPr>
      </w:pPr>
    </w:p>
    <w:p w:rsidR="008F245E" w:rsidRDefault="008F245E" w:rsidP="008F245E">
      <w:pPr>
        <w:pStyle w:val="ListParagraph"/>
        <w:numPr>
          <w:ilvl w:val="0"/>
          <w:numId w:val="35"/>
        </w:numPr>
        <w:jc w:val="both"/>
        <w:rPr>
          <w:color w:val="222222"/>
          <w:lang w:val="en"/>
        </w:rPr>
      </w:pPr>
      <w:r>
        <w:rPr>
          <w:color w:val="222222"/>
          <w:lang w:val="en"/>
        </w:rPr>
        <w:t>Finalize the transfer process of the information management system on gender-based violence (GBV-IMS) and make available the necessary funds for its sustainability;</w:t>
      </w:r>
    </w:p>
    <w:p w:rsidR="008F245E" w:rsidRDefault="008F245E" w:rsidP="008F245E">
      <w:pPr>
        <w:pStyle w:val="ListParagraph"/>
        <w:rPr>
          <w:color w:val="222222"/>
          <w:lang w:val="en"/>
        </w:rPr>
      </w:pPr>
    </w:p>
    <w:p w:rsidR="008F245E" w:rsidRDefault="008F245E" w:rsidP="008F245E">
      <w:pPr>
        <w:pStyle w:val="ListParagraph"/>
        <w:numPr>
          <w:ilvl w:val="0"/>
          <w:numId w:val="35"/>
        </w:numPr>
        <w:jc w:val="both"/>
        <w:rPr>
          <w:color w:val="222222"/>
          <w:lang w:val="en"/>
        </w:rPr>
      </w:pPr>
      <w:r>
        <w:rPr>
          <w:color w:val="222222"/>
          <w:lang w:val="en"/>
        </w:rPr>
        <w:t>Give priority to sexual violence prevention campaigns in schools with particular emphasis on respect for the Code of Conduct for staff in public and private institutions;</w:t>
      </w:r>
    </w:p>
    <w:p w:rsidR="008F245E" w:rsidRDefault="008F245E" w:rsidP="008F245E">
      <w:pPr>
        <w:rPr>
          <w:rFonts w:eastAsia="Calibri"/>
          <w:u w:val="single"/>
          <w:lang w:val="en"/>
        </w:rPr>
      </w:pPr>
    </w:p>
    <w:p w:rsidR="008F245E" w:rsidRDefault="008F245E" w:rsidP="008F245E">
      <w:pPr>
        <w:pStyle w:val="ListParagraph"/>
        <w:numPr>
          <w:ilvl w:val="0"/>
          <w:numId w:val="34"/>
        </w:numPr>
        <w:spacing w:after="200"/>
        <w:jc w:val="both"/>
        <w:rPr>
          <w:rFonts w:eastAsia="Calibri"/>
        </w:rPr>
      </w:pPr>
      <w:r>
        <w:rPr>
          <w:color w:val="222222"/>
          <w:u w:val="single"/>
          <w:lang w:val="en"/>
        </w:rPr>
        <w:t>Judicial prosecution</w:t>
      </w:r>
      <w:r>
        <w:rPr>
          <w:color w:val="222222"/>
          <w:lang w:val="en"/>
        </w:rPr>
        <w:t>:</w:t>
      </w:r>
    </w:p>
    <w:p w:rsidR="008F245E" w:rsidRDefault="008F245E" w:rsidP="008F245E">
      <w:pPr>
        <w:pStyle w:val="ListParagraph"/>
        <w:spacing w:after="200"/>
        <w:ind w:left="360"/>
        <w:jc w:val="both"/>
        <w:rPr>
          <w:rFonts w:eastAsia="Calibri"/>
        </w:rPr>
      </w:pPr>
    </w:p>
    <w:p w:rsidR="008F245E" w:rsidRDefault="008F245E" w:rsidP="008F245E">
      <w:pPr>
        <w:pStyle w:val="ListParagraph"/>
        <w:numPr>
          <w:ilvl w:val="0"/>
          <w:numId w:val="36"/>
        </w:numPr>
        <w:spacing w:after="200"/>
        <w:jc w:val="both"/>
        <w:rPr>
          <w:color w:val="222222"/>
          <w:lang w:val="en"/>
        </w:rPr>
      </w:pPr>
      <w:r>
        <w:rPr>
          <w:color w:val="222222"/>
          <w:lang w:val="en"/>
        </w:rPr>
        <w:t>Take all necessary measures to bring to justice and punish all perpetrators of rape, particularly against children;</w:t>
      </w:r>
    </w:p>
    <w:p w:rsidR="008F245E" w:rsidRDefault="008F245E" w:rsidP="008F245E">
      <w:pPr>
        <w:pStyle w:val="ListParagraph"/>
        <w:rPr>
          <w:color w:val="222222"/>
          <w:lang w:val="en"/>
        </w:rPr>
      </w:pPr>
    </w:p>
    <w:p w:rsidR="008F245E" w:rsidRDefault="008F245E" w:rsidP="008F245E">
      <w:pPr>
        <w:pStyle w:val="ListParagraph"/>
        <w:numPr>
          <w:ilvl w:val="0"/>
          <w:numId w:val="36"/>
        </w:numPr>
        <w:spacing w:after="200"/>
        <w:jc w:val="both"/>
        <w:rPr>
          <w:color w:val="222222"/>
          <w:lang w:val="en"/>
        </w:rPr>
      </w:pPr>
      <w:r>
        <w:rPr>
          <w:color w:val="222222"/>
          <w:lang w:val="en"/>
        </w:rPr>
        <w:t>Take all necessary measures so that State agents, especially FRCI and teachers, are held to account for their actions and ensure that prosecutions are carried out and administrative and disciplinary sanctions are taken against perpetrators notwithstanding the legal proceedings;</w:t>
      </w:r>
    </w:p>
    <w:p w:rsidR="008F245E" w:rsidRDefault="008F245E" w:rsidP="008F245E">
      <w:pPr>
        <w:pStyle w:val="ListParagraph"/>
        <w:rPr>
          <w:color w:val="222222"/>
          <w:lang w:val="en"/>
        </w:rPr>
      </w:pPr>
    </w:p>
    <w:p w:rsidR="008F245E" w:rsidRDefault="008F245E" w:rsidP="008F245E">
      <w:pPr>
        <w:pStyle w:val="ListParagraph"/>
        <w:numPr>
          <w:ilvl w:val="0"/>
          <w:numId w:val="36"/>
        </w:numPr>
        <w:spacing w:after="200"/>
        <w:jc w:val="both"/>
        <w:rPr>
          <w:color w:val="222222"/>
          <w:lang w:val="en"/>
        </w:rPr>
      </w:pPr>
      <w:r>
        <w:rPr>
          <w:color w:val="222222"/>
          <w:lang w:val="en"/>
        </w:rPr>
        <w:t>Immediately make the necessary resources available to the competent authorities to facilitate the investigation of crimes of rape; and ensure regular sessions of the Criminal Courts (</w:t>
      </w:r>
      <w:proofErr w:type="spellStart"/>
      <w:r>
        <w:rPr>
          <w:i/>
          <w:color w:val="222222"/>
          <w:lang w:val="en"/>
        </w:rPr>
        <w:t>Cours</w:t>
      </w:r>
      <w:proofErr w:type="spellEnd"/>
      <w:r>
        <w:rPr>
          <w:i/>
          <w:color w:val="222222"/>
          <w:lang w:val="en"/>
        </w:rPr>
        <w:t xml:space="preserve"> </w:t>
      </w:r>
      <w:proofErr w:type="spellStart"/>
      <w:r>
        <w:rPr>
          <w:i/>
          <w:color w:val="222222"/>
          <w:lang w:val="en"/>
        </w:rPr>
        <w:t>d’assises</w:t>
      </w:r>
      <w:proofErr w:type="spellEnd"/>
      <w:r>
        <w:rPr>
          <w:color w:val="222222"/>
          <w:lang w:val="en"/>
        </w:rPr>
        <w:t>), which are alone competent, in Ivorian law, to try crimes of rape, including by making available the necessary funds for their organization;</w:t>
      </w:r>
    </w:p>
    <w:p w:rsidR="008F245E" w:rsidRDefault="008F245E" w:rsidP="008F245E">
      <w:pPr>
        <w:pStyle w:val="ListParagraph"/>
        <w:rPr>
          <w:color w:val="222222"/>
          <w:lang w:val="en"/>
        </w:rPr>
      </w:pPr>
    </w:p>
    <w:p w:rsidR="008F245E" w:rsidRDefault="008F245E" w:rsidP="008F245E">
      <w:pPr>
        <w:pStyle w:val="ListParagraph"/>
        <w:numPr>
          <w:ilvl w:val="0"/>
          <w:numId w:val="36"/>
        </w:numPr>
        <w:spacing w:after="200"/>
        <w:jc w:val="both"/>
        <w:rPr>
          <w:color w:val="222222"/>
          <w:lang w:val="en"/>
        </w:rPr>
      </w:pPr>
      <w:r>
        <w:rPr>
          <w:color w:val="222222"/>
          <w:lang w:val="en"/>
        </w:rPr>
        <w:t>Consider holding special sessions of the Criminal Courts (</w:t>
      </w:r>
      <w:proofErr w:type="spellStart"/>
      <w:r>
        <w:rPr>
          <w:i/>
          <w:color w:val="222222"/>
          <w:lang w:val="en"/>
        </w:rPr>
        <w:t>Cours</w:t>
      </w:r>
      <w:proofErr w:type="spellEnd"/>
      <w:r>
        <w:rPr>
          <w:i/>
          <w:color w:val="222222"/>
          <w:lang w:val="en"/>
        </w:rPr>
        <w:t xml:space="preserve"> </w:t>
      </w:r>
      <w:proofErr w:type="spellStart"/>
      <w:r>
        <w:rPr>
          <w:i/>
          <w:color w:val="222222"/>
          <w:lang w:val="en"/>
        </w:rPr>
        <w:t>d’assises</w:t>
      </w:r>
      <w:proofErr w:type="spellEnd"/>
      <w:r>
        <w:rPr>
          <w:color w:val="222222"/>
          <w:lang w:val="en"/>
        </w:rPr>
        <w:t>) on rape crimes in order to effectively and promptly fight against such crimes;</w:t>
      </w:r>
    </w:p>
    <w:p w:rsidR="008F245E" w:rsidRDefault="008F245E" w:rsidP="008F245E">
      <w:pPr>
        <w:pStyle w:val="ListParagraph"/>
        <w:rPr>
          <w:color w:val="222222"/>
          <w:lang w:val="en"/>
        </w:rPr>
      </w:pPr>
    </w:p>
    <w:p w:rsidR="008F245E" w:rsidRDefault="008F245E" w:rsidP="008F245E">
      <w:pPr>
        <w:pStyle w:val="ListParagraph"/>
        <w:numPr>
          <w:ilvl w:val="0"/>
          <w:numId w:val="36"/>
        </w:numPr>
        <w:spacing w:after="200"/>
        <w:jc w:val="both"/>
        <w:rPr>
          <w:color w:val="222222"/>
          <w:lang w:val="en"/>
        </w:rPr>
      </w:pPr>
      <w:r>
        <w:rPr>
          <w:color w:val="222222"/>
          <w:lang w:val="en"/>
        </w:rPr>
        <w:t>Ensure that all victims of sexual violence have access to justice, in particular by providing them free legal aid;</w:t>
      </w:r>
    </w:p>
    <w:p w:rsidR="008F245E" w:rsidRDefault="008F245E" w:rsidP="008F245E">
      <w:pPr>
        <w:pStyle w:val="ListParagraph"/>
        <w:rPr>
          <w:color w:val="222222"/>
          <w:lang w:val="en"/>
        </w:rPr>
      </w:pPr>
    </w:p>
    <w:p w:rsidR="008F245E" w:rsidRDefault="008F245E" w:rsidP="008F245E">
      <w:pPr>
        <w:pStyle w:val="ListParagraph"/>
        <w:numPr>
          <w:ilvl w:val="0"/>
          <w:numId w:val="36"/>
        </w:numPr>
        <w:spacing w:after="200"/>
        <w:jc w:val="both"/>
        <w:rPr>
          <w:color w:val="222222"/>
          <w:lang w:val="en"/>
        </w:rPr>
      </w:pPr>
      <w:r>
        <w:rPr>
          <w:color w:val="222222"/>
          <w:lang w:val="en"/>
        </w:rPr>
        <w:t>Adopt, regulate and disseminate, within security forces and the judiciary, protocols for the hearings of children, and reporting, advice and referral tools and procedures for cases involving children;</w:t>
      </w:r>
    </w:p>
    <w:p w:rsidR="008F245E" w:rsidRDefault="008F245E" w:rsidP="008F245E">
      <w:pPr>
        <w:numPr>
          <w:ilvl w:val="0"/>
          <w:numId w:val="34"/>
        </w:numPr>
        <w:contextualSpacing/>
        <w:jc w:val="both"/>
        <w:rPr>
          <w:u w:val="single"/>
          <w:lang w:val="fr-FR"/>
        </w:rPr>
      </w:pPr>
      <w:r>
        <w:rPr>
          <w:u w:val="single"/>
          <w:lang w:val="fr-FR"/>
        </w:rPr>
        <w:lastRenderedPageBreak/>
        <w:t xml:space="preserve">The </w:t>
      </w:r>
      <w:proofErr w:type="spellStart"/>
      <w:r>
        <w:rPr>
          <w:u w:val="single"/>
          <w:lang w:val="fr-FR"/>
        </w:rPr>
        <w:t>legislation</w:t>
      </w:r>
      <w:proofErr w:type="spellEnd"/>
      <w:r>
        <w:rPr>
          <w:u w:val="single"/>
          <w:lang w:val="fr-FR"/>
        </w:rPr>
        <w:t>:</w:t>
      </w:r>
    </w:p>
    <w:p w:rsidR="008F245E" w:rsidRDefault="008F245E" w:rsidP="008F245E">
      <w:pPr>
        <w:ind w:left="360"/>
        <w:contextualSpacing/>
        <w:jc w:val="both"/>
        <w:rPr>
          <w:u w:val="single"/>
          <w:lang w:val="fr-FR"/>
        </w:rPr>
      </w:pPr>
    </w:p>
    <w:p w:rsidR="008F245E" w:rsidRDefault="008F245E" w:rsidP="008F245E">
      <w:pPr>
        <w:pStyle w:val="ListParagraph"/>
        <w:numPr>
          <w:ilvl w:val="0"/>
          <w:numId w:val="37"/>
        </w:numPr>
        <w:jc w:val="both"/>
        <w:rPr>
          <w:color w:val="222222"/>
          <w:lang w:val="en"/>
        </w:rPr>
      </w:pPr>
      <w:r>
        <w:rPr>
          <w:color w:val="222222"/>
          <w:lang w:val="en"/>
        </w:rPr>
        <w:t>Revise the Criminal Code in accordance with international standards with a view to including a definition of rape and other forms of sexual violence that identifies various constitutive elements; ensure participating consultation with experts and practitioners involved in the fight against gender-based violence within the framework of the ongoing revision of the Criminal Code and the Code of Criminal Procedure;</w:t>
      </w:r>
    </w:p>
    <w:p w:rsidR="008F245E" w:rsidRDefault="008F245E" w:rsidP="008F245E">
      <w:pPr>
        <w:pStyle w:val="ListParagraph"/>
        <w:ind w:left="450"/>
        <w:jc w:val="both"/>
        <w:rPr>
          <w:color w:val="222222"/>
          <w:lang w:val="en"/>
        </w:rPr>
      </w:pPr>
    </w:p>
    <w:p w:rsidR="008F245E" w:rsidRDefault="008F245E" w:rsidP="008F245E">
      <w:pPr>
        <w:pStyle w:val="ListParagraph"/>
        <w:numPr>
          <w:ilvl w:val="0"/>
          <w:numId w:val="37"/>
        </w:numPr>
        <w:jc w:val="both"/>
        <w:rPr>
          <w:color w:val="222222"/>
          <w:lang w:val="en"/>
        </w:rPr>
      </w:pPr>
      <w:r>
        <w:rPr>
          <w:color w:val="222222"/>
          <w:lang w:val="en"/>
        </w:rPr>
        <w:t xml:space="preserve">Adopt a law on the protection of victims and witnesses, and ensure the implementation of a specific victims and witnesses’ protection </w:t>
      </w:r>
      <w:proofErr w:type="spellStart"/>
      <w:r>
        <w:rPr>
          <w:color w:val="222222"/>
          <w:lang w:val="en"/>
        </w:rPr>
        <w:t>programme</w:t>
      </w:r>
      <w:proofErr w:type="spellEnd"/>
      <w:r>
        <w:rPr>
          <w:color w:val="222222"/>
          <w:lang w:val="en"/>
        </w:rPr>
        <w:t>, including for children; and ensure the confidentiality of the judicial process, including by opting for closed sessions, especially when children are involved;</w:t>
      </w:r>
    </w:p>
    <w:p w:rsidR="008F245E" w:rsidRDefault="008F245E" w:rsidP="008F245E">
      <w:pPr>
        <w:pStyle w:val="ListParagraph"/>
        <w:rPr>
          <w:color w:val="222222"/>
          <w:lang w:val="en"/>
        </w:rPr>
      </w:pPr>
    </w:p>
    <w:p w:rsidR="008F245E" w:rsidRDefault="008F245E" w:rsidP="008F245E">
      <w:pPr>
        <w:pStyle w:val="ListParagraph"/>
        <w:numPr>
          <w:ilvl w:val="0"/>
          <w:numId w:val="37"/>
        </w:numPr>
        <w:jc w:val="both"/>
        <w:rPr>
          <w:color w:val="222222"/>
          <w:lang w:val="en"/>
        </w:rPr>
      </w:pPr>
      <w:r>
        <w:rPr>
          <w:color w:val="222222"/>
          <w:lang w:val="en"/>
        </w:rPr>
        <w:t>Legislate for the creation of a compensation and reparation fund for victims;</w:t>
      </w:r>
    </w:p>
    <w:p w:rsidR="008F245E" w:rsidRDefault="008F245E" w:rsidP="008F245E">
      <w:pPr>
        <w:pStyle w:val="ListParagraph"/>
        <w:rPr>
          <w:color w:val="222222"/>
          <w:lang w:val="en"/>
        </w:rPr>
      </w:pPr>
    </w:p>
    <w:p w:rsidR="008F245E" w:rsidRDefault="008F245E" w:rsidP="008F245E">
      <w:pPr>
        <w:pStyle w:val="ListParagraph"/>
        <w:numPr>
          <w:ilvl w:val="0"/>
          <w:numId w:val="37"/>
        </w:numPr>
        <w:jc w:val="both"/>
        <w:rPr>
          <w:color w:val="222222"/>
          <w:lang w:val="en"/>
        </w:rPr>
      </w:pPr>
      <w:r>
        <w:rPr>
          <w:color w:val="222222"/>
          <w:lang w:val="en"/>
        </w:rPr>
        <w:t>Legislate and take necessary measures to grant a free medical certificate for victims of sexual violence, and ensure the effective implementation of Circular No. 005 of 18 March 2014;</w:t>
      </w:r>
    </w:p>
    <w:p w:rsidR="008F245E" w:rsidRDefault="008F245E" w:rsidP="008F245E">
      <w:pPr>
        <w:jc w:val="both"/>
      </w:pPr>
    </w:p>
    <w:p w:rsidR="008F245E" w:rsidRDefault="008F245E" w:rsidP="008F245E">
      <w:pPr>
        <w:pStyle w:val="ListParagraph"/>
        <w:numPr>
          <w:ilvl w:val="0"/>
          <w:numId w:val="34"/>
        </w:numPr>
        <w:jc w:val="both"/>
        <w:rPr>
          <w:u w:val="single"/>
        </w:rPr>
      </w:pPr>
      <w:r>
        <w:rPr>
          <w:u w:val="single"/>
        </w:rPr>
        <w:t>Capacity Building activities:</w:t>
      </w:r>
    </w:p>
    <w:p w:rsidR="008F245E" w:rsidRDefault="008F245E" w:rsidP="008F245E">
      <w:pPr>
        <w:jc w:val="both"/>
        <w:rPr>
          <w:rFonts w:ascii="Arial" w:hAnsi="Arial" w:cs="Arial"/>
          <w:color w:val="222222"/>
          <w:lang w:val="en"/>
        </w:rPr>
      </w:pPr>
    </w:p>
    <w:p w:rsidR="008F245E" w:rsidRDefault="008F245E" w:rsidP="008F245E">
      <w:pPr>
        <w:pStyle w:val="ListParagraph"/>
        <w:numPr>
          <w:ilvl w:val="0"/>
          <w:numId w:val="38"/>
        </w:numPr>
        <w:jc w:val="both"/>
        <w:rPr>
          <w:color w:val="222222"/>
          <w:lang w:val="en"/>
        </w:rPr>
      </w:pPr>
      <w:r>
        <w:rPr>
          <w:color w:val="222222"/>
          <w:lang w:val="en"/>
        </w:rPr>
        <w:t>Continue to appoint and train focal points on women and children’s rights in police stations and gendarmerie brigades, as well as law enforcement officers, including court officials, on sexual violence;</w:t>
      </w:r>
    </w:p>
    <w:p w:rsidR="008F245E" w:rsidRDefault="008F245E" w:rsidP="008F245E">
      <w:pPr>
        <w:pStyle w:val="ListParagraph"/>
        <w:ind w:left="360"/>
        <w:jc w:val="both"/>
        <w:rPr>
          <w:color w:val="222222"/>
          <w:lang w:val="en"/>
        </w:rPr>
      </w:pPr>
    </w:p>
    <w:p w:rsidR="008F245E" w:rsidRDefault="008F245E" w:rsidP="008F245E">
      <w:pPr>
        <w:pStyle w:val="ListParagraph"/>
        <w:numPr>
          <w:ilvl w:val="0"/>
          <w:numId w:val="38"/>
        </w:numPr>
        <w:jc w:val="both"/>
        <w:rPr>
          <w:color w:val="222222"/>
          <w:lang w:val="en"/>
        </w:rPr>
      </w:pPr>
      <w:r>
        <w:rPr>
          <w:color w:val="222222"/>
          <w:lang w:val="en"/>
        </w:rPr>
        <w:t>Organize and intensify national information and awareness-raising campaigns, including on the prevention and response to cases of rape, in particular against children and in rural areas; engage with community leaders and prefects on the fight against crimes of rape to outlaw amicable settlements and punish those who are involved in such practices;</w:t>
      </w:r>
    </w:p>
    <w:p w:rsidR="008F245E" w:rsidRDefault="008F245E" w:rsidP="008F245E">
      <w:pPr>
        <w:pStyle w:val="ListParagraph"/>
        <w:rPr>
          <w:color w:val="222222"/>
          <w:lang w:val="en"/>
        </w:rPr>
      </w:pPr>
    </w:p>
    <w:p w:rsidR="008F245E" w:rsidRDefault="008F245E" w:rsidP="008F245E">
      <w:pPr>
        <w:pStyle w:val="ListParagraph"/>
        <w:numPr>
          <w:ilvl w:val="0"/>
          <w:numId w:val="38"/>
        </w:numPr>
        <w:jc w:val="both"/>
        <w:rPr>
          <w:color w:val="222222"/>
          <w:lang w:val="en"/>
        </w:rPr>
      </w:pPr>
      <w:r>
        <w:rPr>
          <w:color w:val="222222"/>
          <w:lang w:val="en"/>
        </w:rPr>
        <w:t>Ensure that, during initial basic training courses and refresher education, agents of the security forces and the judiciary receive quality training to allow skills development in prevention and response to sexual violence, including against children;</w:t>
      </w:r>
    </w:p>
    <w:p w:rsidR="008F245E" w:rsidRDefault="008F245E" w:rsidP="008F245E">
      <w:pPr>
        <w:jc w:val="both"/>
        <w:rPr>
          <w:color w:val="222222"/>
          <w:lang w:val="en"/>
        </w:rPr>
      </w:pPr>
    </w:p>
    <w:p w:rsidR="008F245E" w:rsidRDefault="008F245E" w:rsidP="008F245E">
      <w:pPr>
        <w:pStyle w:val="ListParagraph"/>
        <w:numPr>
          <w:ilvl w:val="0"/>
          <w:numId w:val="34"/>
        </w:numPr>
      </w:pPr>
      <w:r>
        <w:rPr>
          <w:u w:val="single"/>
        </w:rPr>
        <w:t>Conflict-related sexual violence:</w:t>
      </w:r>
    </w:p>
    <w:p w:rsidR="008F245E" w:rsidRDefault="008F245E" w:rsidP="008F245E">
      <w:pPr>
        <w:pStyle w:val="ListParagraph"/>
        <w:ind w:left="360"/>
      </w:pPr>
    </w:p>
    <w:p w:rsidR="008F245E" w:rsidRDefault="008F245E" w:rsidP="008F245E">
      <w:pPr>
        <w:pStyle w:val="ListParagraph"/>
        <w:numPr>
          <w:ilvl w:val="0"/>
          <w:numId w:val="39"/>
        </w:numPr>
        <w:jc w:val="both"/>
        <w:rPr>
          <w:color w:val="222222"/>
          <w:lang w:val="en"/>
        </w:rPr>
      </w:pPr>
      <w:r>
        <w:rPr>
          <w:color w:val="222222"/>
          <w:lang w:val="en"/>
        </w:rPr>
        <w:t xml:space="preserve">Appoint a high-level representative on the issue of conflict-related sexual violence in order to institutionalize the commitment and political will of Côte d’Ivoire and to coordinate the actions of the State in this area, in particular to ensure the implementation of the Action Plan for the </w:t>
      </w:r>
      <w:proofErr w:type="spellStart"/>
      <w:r>
        <w:rPr>
          <w:color w:val="222222"/>
          <w:lang w:val="en"/>
        </w:rPr>
        <w:t>defence</w:t>
      </w:r>
      <w:proofErr w:type="spellEnd"/>
      <w:r>
        <w:rPr>
          <w:color w:val="222222"/>
          <w:lang w:val="en"/>
        </w:rPr>
        <w:t xml:space="preserve"> and security forces on the prevention and response to conflict-related sexual violence;</w:t>
      </w:r>
    </w:p>
    <w:p w:rsidR="008F245E" w:rsidRDefault="008F245E" w:rsidP="008F245E">
      <w:pPr>
        <w:pStyle w:val="ListParagraph"/>
        <w:ind w:left="360"/>
        <w:jc w:val="both"/>
        <w:rPr>
          <w:color w:val="222222"/>
          <w:lang w:val="en"/>
        </w:rPr>
      </w:pPr>
    </w:p>
    <w:p w:rsidR="008F245E" w:rsidRDefault="008F245E" w:rsidP="008F245E">
      <w:pPr>
        <w:pStyle w:val="ListParagraph"/>
        <w:numPr>
          <w:ilvl w:val="0"/>
          <w:numId w:val="39"/>
        </w:numPr>
        <w:jc w:val="both"/>
        <w:rPr>
          <w:color w:val="222222"/>
          <w:lang w:val="en"/>
        </w:rPr>
      </w:pPr>
      <w:r>
        <w:rPr>
          <w:color w:val="222222"/>
          <w:lang w:val="en"/>
        </w:rPr>
        <w:t xml:space="preserve">Continue Côte d’Ivoire’s cooperation with its partners, including the Team of Experts on the Rule of Law and Sexual Violence in Conflict in the Office of the Special Representative of the United Nations Secretary-General for Sexual Violence in Conflict in order to facilitate </w:t>
      </w:r>
      <w:r>
        <w:rPr>
          <w:color w:val="222222"/>
          <w:lang w:val="en"/>
        </w:rPr>
        <w:lastRenderedPageBreak/>
        <w:t>technical assistance to national institutions with a view to strengthening their capacity to better fight against sexual violence;</w:t>
      </w:r>
    </w:p>
    <w:p w:rsidR="008F245E" w:rsidRDefault="008F245E" w:rsidP="008F245E">
      <w:pPr>
        <w:pStyle w:val="ListParagraph"/>
        <w:ind w:left="360"/>
        <w:jc w:val="both"/>
        <w:rPr>
          <w:color w:val="222222"/>
          <w:lang w:val="en"/>
        </w:rPr>
      </w:pPr>
    </w:p>
    <w:p w:rsidR="008F245E" w:rsidRDefault="008F245E" w:rsidP="008F245E">
      <w:pPr>
        <w:pStyle w:val="ListParagraph"/>
        <w:numPr>
          <w:ilvl w:val="0"/>
          <w:numId w:val="39"/>
        </w:numPr>
        <w:jc w:val="both"/>
      </w:pPr>
      <w:r>
        <w:rPr>
          <w:color w:val="222222"/>
          <w:lang w:val="en"/>
        </w:rPr>
        <w:t>Allocate adequate resources for the implementation of all ongoing initiatives and various commitments taken by Côte d'Ivoire in the fight against sexual violence.</w:t>
      </w:r>
    </w:p>
    <w:p w:rsidR="008F245E" w:rsidRDefault="008F245E" w:rsidP="008F245E">
      <w:pPr>
        <w:jc w:val="center"/>
      </w:pPr>
    </w:p>
    <w:p w:rsidR="001346B6" w:rsidRPr="008F245E" w:rsidRDefault="008F245E" w:rsidP="008F245E">
      <w:pPr>
        <w:jc w:val="center"/>
        <w:rPr>
          <w:rFonts w:ascii="Arial" w:hAnsi="Arial" w:cs="Arial"/>
        </w:rPr>
      </w:pPr>
      <w:r>
        <w:rPr>
          <w:rFonts w:ascii="Arial" w:hAnsi="Arial" w:cs="Arial"/>
        </w:rPr>
        <w:t>*****************************</w:t>
      </w:r>
    </w:p>
    <w:sectPr w:rsidR="001346B6" w:rsidRPr="008F245E" w:rsidSect="008F245E">
      <w:headerReference w:type="default" r:id="rId11"/>
      <w:footerReference w:type="even" r:id="rId12"/>
      <w:footerReference w:type="default" r:id="rId13"/>
      <w:headerReference w:type="first" r:id="rId14"/>
      <w:footerReference w:type="first" r:id="rId15"/>
      <w:pgSz w:w="12240" w:h="15840"/>
      <w:pgMar w:top="1440" w:right="1440" w:bottom="1440" w:left="1440" w:header="576"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19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2B" w:rsidRDefault="007C722B" w:rsidP="00A30100">
      <w:r>
        <w:separator/>
      </w:r>
    </w:p>
  </w:endnote>
  <w:endnote w:type="continuationSeparator" w:id="0">
    <w:p w:rsidR="007C722B" w:rsidRDefault="007C722B" w:rsidP="00A30100">
      <w:r>
        <w:continuationSeparator/>
      </w:r>
    </w:p>
  </w:endnote>
  <w:endnote w:type="continuationNotice" w:id="1">
    <w:p w:rsidR="007C722B" w:rsidRDefault="007C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18" w:rsidRDefault="002713A7" w:rsidP="006158F9">
    <w:pPr>
      <w:pStyle w:val="Footer"/>
      <w:jc w:val="center"/>
    </w:pPr>
    <w:fldSimple w:instr=" DOCPROPERTY CURRENTCLASS \* MERGEFORMAT ">
      <w:r w:rsidR="002052E4">
        <w:t>Classified - Confidential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281150"/>
      <w:docPartObj>
        <w:docPartGallery w:val="Page Numbers (Bottom of Page)"/>
        <w:docPartUnique/>
      </w:docPartObj>
    </w:sdtPr>
    <w:sdtEndPr>
      <w:rPr>
        <w:noProof/>
      </w:rPr>
    </w:sdtEndPr>
    <w:sdtContent>
      <w:p w:rsidR="008F2018" w:rsidRDefault="008F2018">
        <w:pPr>
          <w:pStyle w:val="Footer"/>
          <w:jc w:val="right"/>
        </w:pPr>
        <w:r>
          <w:fldChar w:fldCharType="begin"/>
        </w:r>
        <w:r>
          <w:instrText xml:space="preserve"> PAGE   \* MERGEFORMAT </w:instrText>
        </w:r>
        <w:r>
          <w:fldChar w:fldCharType="separate"/>
        </w:r>
        <w:r w:rsidR="008F245E">
          <w:rPr>
            <w:noProof/>
          </w:rPr>
          <w:t>1</w:t>
        </w:r>
        <w:r>
          <w:rPr>
            <w:noProof/>
          </w:rPr>
          <w:fldChar w:fldCharType="end"/>
        </w:r>
      </w:p>
    </w:sdtContent>
  </w:sdt>
  <w:p w:rsidR="008F2018" w:rsidRPr="008F245E" w:rsidRDefault="008F245E" w:rsidP="008F245E">
    <w:pPr>
      <w:pStyle w:val="Footer"/>
      <w:jc w:val="center"/>
      <w:rPr>
        <w:b/>
        <w:lang w:val="fr-FR"/>
      </w:rPr>
    </w:pPr>
    <w:r w:rsidRPr="008F245E">
      <w:rPr>
        <w:b/>
        <w:lang w:val="fr-FR"/>
      </w:rPr>
      <w:t>JULY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18" w:rsidRPr="007613FD" w:rsidRDefault="008F245E" w:rsidP="006158F9">
    <w:pPr>
      <w:pStyle w:val="Footer"/>
      <w:jc w:val="center"/>
      <w:rPr>
        <w:b/>
        <w:color w:val="FF0000"/>
      </w:rPr>
    </w:pPr>
    <w:r>
      <w:rPr>
        <w:b/>
        <w:color w:val="FF0000"/>
      </w:rPr>
      <w:t>JULY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2B" w:rsidRDefault="007C722B" w:rsidP="00A30100">
      <w:r>
        <w:separator/>
      </w:r>
    </w:p>
  </w:footnote>
  <w:footnote w:type="continuationSeparator" w:id="0">
    <w:p w:rsidR="007C722B" w:rsidRDefault="007C722B" w:rsidP="00A30100">
      <w:r>
        <w:continuationSeparator/>
      </w:r>
    </w:p>
  </w:footnote>
  <w:footnote w:type="continuationNotice" w:id="1">
    <w:p w:rsidR="007C722B" w:rsidRDefault="007C7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18" w:rsidRDefault="008F2018" w:rsidP="00A84EE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jc w:val="center"/>
      <w:tblCellMar>
        <w:left w:w="27" w:type="dxa"/>
        <w:right w:w="27" w:type="dxa"/>
      </w:tblCellMar>
      <w:tblLook w:val="0000" w:firstRow="0" w:lastRow="0" w:firstColumn="0" w:lastColumn="0" w:noHBand="0" w:noVBand="0"/>
    </w:tblPr>
    <w:tblGrid>
      <w:gridCol w:w="3600"/>
      <w:gridCol w:w="2071"/>
      <w:gridCol w:w="3685"/>
    </w:tblGrid>
    <w:tr w:rsidR="003248D6" w:rsidRPr="005F36F5" w:rsidTr="006B5A3E">
      <w:trPr>
        <w:jc w:val="center"/>
      </w:trPr>
      <w:tc>
        <w:tcPr>
          <w:tcW w:w="3600" w:type="dxa"/>
          <w:tcBorders>
            <w:top w:val="nil"/>
            <w:left w:val="nil"/>
            <w:bottom w:val="nil"/>
            <w:right w:val="nil"/>
          </w:tcBorders>
        </w:tcPr>
        <w:p w:rsidR="003248D6" w:rsidRPr="005F36F5" w:rsidRDefault="003248D6" w:rsidP="006B5A3E">
          <w:pPr>
            <w:spacing w:before="100" w:beforeAutospacing="1" w:after="100" w:afterAutospacing="1"/>
            <w:jc w:val="both"/>
            <w:rPr>
              <w:b/>
              <w:lang w:val="fr-FR"/>
            </w:rPr>
          </w:pPr>
          <w:r w:rsidRPr="005F36F5">
            <w:rPr>
              <w:noProof/>
            </w:rPr>
            <mc:AlternateContent>
              <mc:Choice Requires="wps">
                <w:drawing>
                  <wp:anchor distT="0" distB="0" distL="114300" distR="114300" simplePos="0" relativeHeight="251660288" behindDoc="0" locked="0" layoutInCell="1" allowOverlap="1" wp14:anchorId="0E797F73" wp14:editId="661B1A91">
                    <wp:simplePos x="0" y="0"/>
                    <wp:positionH relativeFrom="column">
                      <wp:posOffset>878732</wp:posOffset>
                    </wp:positionH>
                    <wp:positionV relativeFrom="paragraph">
                      <wp:posOffset>-43132</wp:posOffset>
                    </wp:positionV>
                    <wp:extent cx="1673525" cy="723840"/>
                    <wp:effectExtent l="0" t="0" r="3175" b="6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525" cy="72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8D6" w:rsidRPr="001D24D6" w:rsidRDefault="003248D6" w:rsidP="003248D6">
                                <w:pPr>
                                  <w:rPr>
                                    <w:lang w:val="fr-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9.2pt;margin-top:-3.4pt;width:131.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eQvggIAABA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" stroked="f">
                    <v:textbox>
                      <w:txbxContent>
                        <w:p w:rsidR="003248D6" w:rsidRPr="001D24D6" w:rsidRDefault="003248D6" w:rsidP="003248D6">
                          <w:pPr>
                            <w:rPr>
                              <w:lang w:val="fr-CH"/>
                            </w:rPr>
                          </w:pPr>
                        </w:p>
                      </w:txbxContent>
                    </v:textbox>
                  </v:shape>
                </w:pict>
              </mc:Fallback>
            </mc:AlternateContent>
          </w:r>
        </w:p>
      </w:tc>
      <w:tc>
        <w:tcPr>
          <w:tcW w:w="2071" w:type="dxa"/>
          <w:tcBorders>
            <w:top w:val="nil"/>
            <w:left w:val="nil"/>
            <w:bottom w:val="nil"/>
            <w:right w:val="nil"/>
          </w:tcBorders>
        </w:tcPr>
        <w:p w:rsidR="003248D6" w:rsidRPr="005F36F5" w:rsidRDefault="003248D6" w:rsidP="006B5A3E">
          <w:pPr>
            <w:jc w:val="both"/>
            <w:rPr>
              <w:b/>
              <w:lang w:val="fr-FR"/>
            </w:rPr>
          </w:pPr>
        </w:p>
      </w:tc>
      <w:tc>
        <w:tcPr>
          <w:tcW w:w="3685" w:type="dxa"/>
          <w:tcBorders>
            <w:top w:val="nil"/>
            <w:left w:val="nil"/>
            <w:bottom w:val="nil"/>
            <w:right w:val="nil"/>
          </w:tcBorders>
        </w:tcPr>
        <w:p w:rsidR="003248D6" w:rsidRPr="005F36F5" w:rsidRDefault="003248D6" w:rsidP="006B5A3E">
          <w:pPr>
            <w:jc w:val="both"/>
            <w:rPr>
              <w:b/>
              <w:lang w:val="fr-FR"/>
            </w:rPr>
          </w:pPr>
        </w:p>
      </w:tc>
    </w:tr>
  </w:tbl>
  <w:tbl>
    <w:tblPr>
      <w:tblpPr w:leftFromText="180" w:rightFromText="180" w:vertAnchor="page" w:horzAnchor="margin" w:tblpY="1"/>
      <w:tblOverlap w:val="never"/>
      <w:tblW w:w="3779" w:type="dxa"/>
      <w:tblLayout w:type="fixed"/>
      <w:tblLook w:val="0000" w:firstRow="0" w:lastRow="0" w:firstColumn="0" w:lastColumn="0" w:noHBand="0" w:noVBand="0"/>
    </w:tblPr>
    <w:tblGrid>
      <w:gridCol w:w="3779"/>
    </w:tblGrid>
    <w:tr w:rsidR="00CB329F" w:rsidRPr="00AD4F47" w:rsidTr="00CB329F">
      <w:tc>
        <w:tcPr>
          <w:tcW w:w="3779" w:type="dxa"/>
        </w:tcPr>
        <w:p w:rsidR="00CB329F" w:rsidRPr="00AD4F47" w:rsidRDefault="00CB329F" w:rsidP="00084239">
          <w:pPr>
            <w:tabs>
              <w:tab w:val="left" w:pos="-720"/>
            </w:tabs>
            <w:suppressAutoHyphens/>
            <w:rPr>
              <w:b/>
            </w:rPr>
          </w:pPr>
          <w:r w:rsidRPr="00AD4F47">
            <w:rPr>
              <w:b/>
            </w:rPr>
            <w:t xml:space="preserve"> </w:t>
          </w:r>
        </w:p>
        <w:p w:rsidR="00CB329F" w:rsidRPr="00AD4F47" w:rsidRDefault="00CB329F" w:rsidP="00084239"/>
        <w:p w:rsidR="00CB329F" w:rsidRPr="00AD4F47" w:rsidRDefault="00CB329F" w:rsidP="00084239"/>
      </w:tc>
    </w:tr>
  </w:tbl>
  <w:tbl>
    <w:tblPr>
      <w:tblpPr w:leftFromText="180" w:rightFromText="180" w:horzAnchor="margin" w:tblpY="-315"/>
      <w:tblW w:w="3779" w:type="dxa"/>
      <w:tblLayout w:type="fixed"/>
      <w:tblLook w:val="0000" w:firstRow="0" w:lastRow="0" w:firstColumn="0" w:lastColumn="0" w:noHBand="0" w:noVBand="0"/>
    </w:tblPr>
    <w:tblGrid>
      <w:gridCol w:w="3779"/>
    </w:tblGrid>
    <w:tr w:rsidR="00CB329F" w:rsidRPr="00CB329F" w:rsidTr="00CB329F">
      <w:tc>
        <w:tcPr>
          <w:tcW w:w="3779" w:type="dxa"/>
        </w:tcPr>
        <w:p w:rsidR="00CB329F" w:rsidRPr="00CB329F" w:rsidRDefault="00CB329F" w:rsidP="00CB329F">
          <w:pPr>
            <w:tabs>
              <w:tab w:val="left" w:pos="-720"/>
            </w:tabs>
            <w:suppressAutoHyphens/>
            <w:rPr>
              <w:b/>
              <w:szCs w:val="20"/>
            </w:rPr>
          </w:pPr>
          <w:r w:rsidRPr="00CB329F">
            <w:rPr>
              <w:b/>
              <w:szCs w:val="20"/>
            </w:rPr>
            <w:t xml:space="preserve"> </w:t>
          </w:r>
        </w:p>
        <w:p w:rsidR="00CB329F" w:rsidRPr="00CB329F" w:rsidRDefault="00CB329F" w:rsidP="00CB329F">
          <w:pPr>
            <w:rPr>
              <w:rFonts w:ascii="Arial" w:hAnsi="Arial"/>
              <w:szCs w:val="20"/>
            </w:rPr>
          </w:pPr>
        </w:p>
        <w:p w:rsidR="00CB329F" w:rsidRPr="00CB329F" w:rsidRDefault="00CB329F" w:rsidP="00CB329F">
          <w:pPr>
            <w:rPr>
              <w:szCs w:val="20"/>
            </w:rPr>
          </w:pPr>
        </w:p>
      </w:tc>
    </w:tr>
  </w:tbl>
  <w:p w:rsidR="00BC7083" w:rsidRDefault="00CB329F" w:rsidP="00CB329F">
    <w:pPr>
      <w:pStyle w:val="Header"/>
      <w:tabs>
        <w:tab w:val="clear" w:pos="4680"/>
        <w:tab w:val="clear" w:pos="9360"/>
        <w:tab w:val="left" w:pos="6180"/>
      </w:tabs>
      <w:ind w:firstLine="7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836"/>
    <w:multiLevelType w:val="hybridMultilevel"/>
    <w:tmpl w:val="479241EC"/>
    <w:lvl w:ilvl="0" w:tplc="7C6817F6">
      <w:start w:val="1"/>
      <w:numFmt w:val="bullet"/>
      <w:lvlText w:val=""/>
      <w:lvlJc w:val="left"/>
      <w:pPr>
        <w:tabs>
          <w:tab w:val="num" w:pos="720"/>
        </w:tabs>
        <w:ind w:left="720" w:hanging="360"/>
      </w:pPr>
      <w:rPr>
        <w:rFonts w:ascii="Wingdings" w:hAnsi="Wingdings" w:hint="default"/>
      </w:rPr>
    </w:lvl>
    <w:lvl w:ilvl="1" w:tplc="8AC05678" w:tentative="1">
      <w:start w:val="1"/>
      <w:numFmt w:val="bullet"/>
      <w:lvlText w:val=""/>
      <w:lvlJc w:val="left"/>
      <w:pPr>
        <w:tabs>
          <w:tab w:val="num" w:pos="1440"/>
        </w:tabs>
        <w:ind w:left="1440" w:hanging="360"/>
      </w:pPr>
      <w:rPr>
        <w:rFonts w:ascii="Wingdings" w:hAnsi="Wingdings" w:hint="default"/>
      </w:rPr>
    </w:lvl>
    <w:lvl w:ilvl="2" w:tplc="A82AE3D6" w:tentative="1">
      <w:start w:val="1"/>
      <w:numFmt w:val="bullet"/>
      <w:lvlText w:val=""/>
      <w:lvlJc w:val="left"/>
      <w:pPr>
        <w:tabs>
          <w:tab w:val="num" w:pos="2160"/>
        </w:tabs>
        <w:ind w:left="2160" w:hanging="360"/>
      </w:pPr>
      <w:rPr>
        <w:rFonts w:ascii="Wingdings" w:hAnsi="Wingdings" w:hint="default"/>
      </w:rPr>
    </w:lvl>
    <w:lvl w:ilvl="3" w:tplc="2522E0D2" w:tentative="1">
      <w:start w:val="1"/>
      <w:numFmt w:val="bullet"/>
      <w:lvlText w:val=""/>
      <w:lvlJc w:val="left"/>
      <w:pPr>
        <w:tabs>
          <w:tab w:val="num" w:pos="2880"/>
        </w:tabs>
        <w:ind w:left="2880" w:hanging="360"/>
      </w:pPr>
      <w:rPr>
        <w:rFonts w:ascii="Wingdings" w:hAnsi="Wingdings" w:hint="default"/>
      </w:rPr>
    </w:lvl>
    <w:lvl w:ilvl="4" w:tplc="7A3CCF9A" w:tentative="1">
      <w:start w:val="1"/>
      <w:numFmt w:val="bullet"/>
      <w:lvlText w:val=""/>
      <w:lvlJc w:val="left"/>
      <w:pPr>
        <w:tabs>
          <w:tab w:val="num" w:pos="3600"/>
        </w:tabs>
        <w:ind w:left="3600" w:hanging="360"/>
      </w:pPr>
      <w:rPr>
        <w:rFonts w:ascii="Wingdings" w:hAnsi="Wingdings" w:hint="default"/>
      </w:rPr>
    </w:lvl>
    <w:lvl w:ilvl="5" w:tplc="EB8CF68A" w:tentative="1">
      <w:start w:val="1"/>
      <w:numFmt w:val="bullet"/>
      <w:lvlText w:val=""/>
      <w:lvlJc w:val="left"/>
      <w:pPr>
        <w:tabs>
          <w:tab w:val="num" w:pos="4320"/>
        </w:tabs>
        <w:ind w:left="4320" w:hanging="360"/>
      </w:pPr>
      <w:rPr>
        <w:rFonts w:ascii="Wingdings" w:hAnsi="Wingdings" w:hint="default"/>
      </w:rPr>
    </w:lvl>
    <w:lvl w:ilvl="6" w:tplc="C4D6E3EA" w:tentative="1">
      <w:start w:val="1"/>
      <w:numFmt w:val="bullet"/>
      <w:lvlText w:val=""/>
      <w:lvlJc w:val="left"/>
      <w:pPr>
        <w:tabs>
          <w:tab w:val="num" w:pos="5040"/>
        </w:tabs>
        <w:ind w:left="5040" w:hanging="360"/>
      </w:pPr>
      <w:rPr>
        <w:rFonts w:ascii="Wingdings" w:hAnsi="Wingdings" w:hint="default"/>
      </w:rPr>
    </w:lvl>
    <w:lvl w:ilvl="7" w:tplc="227AF4E8" w:tentative="1">
      <w:start w:val="1"/>
      <w:numFmt w:val="bullet"/>
      <w:lvlText w:val=""/>
      <w:lvlJc w:val="left"/>
      <w:pPr>
        <w:tabs>
          <w:tab w:val="num" w:pos="5760"/>
        </w:tabs>
        <w:ind w:left="5760" w:hanging="360"/>
      </w:pPr>
      <w:rPr>
        <w:rFonts w:ascii="Wingdings" w:hAnsi="Wingdings" w:hint="default"/>
      </w:rPr>
    </w:lvl>
    <w:lvl w:ilvl="8" w:tplc="23803978" w:tentative="1">
      <w:start w:val="1"/>
      <w:numFmt w:val="bullet"/>
      <w:lvlText w:val=""/>
      <w:lvlJc w:val="left"/>
      <w:pPr>
        <w:tabs>
          <w:tab w:val="num" w:pos="6480"/>
        </w:tabs>
        <w:ind w:left="6480" w:hanging="360"/>
      </w:pPr>
      <w:rPr>
        <w:rFonts w:ascii="Wingdings" w:hAnsi="Wingdings" w:hint="default"/>
      </w:rPr>
    </w:lvl>
  </w:abstractNum>
  <w:abstractNum w:abstractNumId="1">
    <w:nsid w:val="04457029"/>
    <w:multiLevelType w:val="hybridMultilevel"/>
    <w:tmpl w:val="1DF83398"/>
    <w:lvl w:ilvl="0" w:tplc="D3526CBE">
      <w:start w:val="1"/>
      <w:numFmt w:val="decimal"/>
      <w:lvlText w:val="%1."/>
      <w:lvlJc w:val="left"/>
      <w:pPr>
        <w:ind w:left="360" w:hanging="360"/>
      </w:pPr>
      <w:rPr>
        <w:rFonts w:eastAsia="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2D4ADB"/>
    <w:multiLevelType w:val="hybridMultilevel"/>
    <w:tmpl w:val="C7B4F2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2260CD"/>
    <w:multiLevelType w:val="hybridMultilevel"/>
    <w:tmpl w:val="78D87FAC"/>
    <w:lvl w:ilvl="0" w:tplc="5A6AF122">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E97E60"/>
    <w:multiLevelType w:val="hybridMultilevel"/>
    <w:tmpl w:val="1C58DF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30F5C41"/>
    <w:multiLevelType w:val="hybridMultilevel"/>
    <w:tmpl w:val="1FC8BECA"/>
    <w:lvl w:ilvl="0" w:tplc="43BE26E2">
      <w:start w:val="2"/>
      <w:numFmt w:val="bullet"/>
      <w:lvlText w:val="-"/>
      <w:lvlJc w:val="left"/>
      <w:pPr>
        <w:ind w:left="1170" w:hanging="360"/>
      </w:pPr>
      <w:rPr>
        <w:rFonts w:ascii="Times New Roman" w:eastAsia="Calibri" w:hAnsi="Times New Roman" w:cs="Times New Roman"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6">
    <w:nsid w:val="17BB09E5"/>
    <w:multiLevelType w:val="hybridMultilevel"/>
    <w:tmpl w:val="B492DF6E"/>
    <w:lvl w:ilvl="0" w:tplc="0B064790">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701BE"/>
    <w:multiLevelType w:val="hybridMultilevel"/>
    <w:tmpl w:val="E5B26336"/>
    <w:lvl w:ilvl="0" w:tplc="0409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8">
    <w:nsid w:val="22572C6F"/>
    <w:multiLevelType w:val="hybridMultilevel"/>
    <w:tmpl w:val="E326DE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CD07ED"/>
    <w:multiLevelType w:val="hybridMultilevel"/>
    <w:tmpl w:val="5BCAAC1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0">
    <w:nsid w:val="27CA2ED1"/>
    <w:multiLevelType w:val="multilevel"/>
    <w:tmpl w:val="6B2047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C4439A"/>
    <w:multiLevelType w:val="hybridMultilevel"/>
    <w:tmpl w:val="D0664F8E"/>
    <w:lvl w:ilvl="0" w:tplc="50926A3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7E1D60"/>
    <w:multiLevelType w:val="hybridMultilevel"/>
    <w:tmpl w:val="27926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770F9B"/>
    <w:multiLevelType w:val="hybridMultilevel"/>
    <w:tmpl w:val="5EA8B4A2"/>
    <w:lvl w:ilvl="0" w:tplc="BD9C9354">
      <w:start w:val="1"/>
      <w:numFmt w:val="decimal"/>
      <w:lvlText w:val="%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533B1E"/>
    <w:multiLevelType w:val="hybridMultilevel"/>
    <w:tmpl w:val="54E8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C49EB"/>
    <w:multiLevelType w:val="hybridMultilevel"/>
    <w:tmpl w:val="6D70F062"/>
    <w:lvl w:ilvl="0" w:tplc="FE92D3A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90F84"/>
    <w:multiLevelType w:val="hybridMultilevel"/>
    <w:tmpl w:val="99443A62"/>
    <w:lvl w:ilvl="0" w:tplc="0C44F6CC">
      <w:start w:val="10"/>
      <w:numFmt w:val="bullet"/>
      <w:lvlText w:val="-"/>
      <w:lvlJc w:val="left"/>
      <w:pPr>
        <w:ind w:left="580" w:hanging="360"/>
      </w:pPr>
      <w:rPr>
        <w:rFonts w:ascii="Times New Roman" w:eastAsia="Times New Roman" w:hAnsi="Times New Roman" w:cs="Times New Roman" w:hint="default"/>
        <w:color w:val="auto"/>
        <w:sz w:val="22"/>
        <w:u w:val="none"/>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7">
    <w:nsid w:val="3AB91E0F"/>
    <w:multiLevelType w:val="multilevel"/>
    <w:tmpl w:val="A7584D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DF3DDB"/>
    <w:multiLevelType w:val="hybridMultilevel"/>
    <w:tmpl w:val="050A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D3DCE"/>
    <w:multiLevelType w:val="hybridMultilevel"/>
    <w:tmpl w:val="019E8A1A"/>
    <w:lvl w:ilvl="0" w:tplc="34B8E506">
      <w:start w:val="1"/>
      <w:numFmt w:val="upperRoman"/>
      <w:lvlText w:val="%1."/>
      <w:lvlJc w:val="left"/>
      <w:pPr>
        <w:ind w:left="720" w:hanging="720"/>
      </w:pPr>
      <w:rPr>
        <w:rFonts w:ascii="Times New Roman" w:hAnsi="Times New Roman" w:cs="Times New Roman" w:hint="default"/>
        <w:sz w:val="24"/>
        <w:szCs w:val="24"/>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52CAC"/>
    <w:multiLevelType w:val="multilevel"/>
    <w:tmpl w:val="320A284C"/>
    <w:lvl w:ilvl="0">
      <w:start w:val="1"/>
      <w:numFmt w:val="decimal"/>
      <w:lvlText w:val="%1."/>
      <w:lvlJc w:val="left"/>
      <w:pPr>
        <w:ind w:left="720" w:hanging="360"/>
      </w:pPr>
      <w:rPr>
        <w:rFonts w:ascii="Cambria" w:eastAsia="Calibri" w:hAnsi="Cambria"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4912C6D"/>
    <w:multiLevelType w:val="hybridMultilevel"/>
    <w:tmpl w:val="2856CCF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2">
    <w:nsid w:val="4C1B5F34"/>
    <w:multiLevelType w:val="hybridMultilevel"/>
    <w:tmpl w:val="ACBC5DB0"/>
    <w:lvl w:ilvl="0" w:tplc="4A20389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05712A"/>
    <w:multiLevelType w:val="hybridMultilevel"/>
    <w:tmpl w:val="804EB066"/>
    <w:lvl w:ilvl="0" w:tplc="D3526CBE">
      <w:start w:val="1"/>
      <w:numFmt w:val="decimal"/>
      <w:lvlText w:val="%1."/>
      <w:lvlJc w:val="left"/>
      <w:pPr>
        <w:ind w:left="360" w:hanging="360"/>
      </w:pPr>
      <w:rPr>
        <w:rFonts w:eastAsia="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8F79A3"/>
    <w:multiLevelType w:val="hybridMultilevel"/>
    <w:tmpl w:val="8C1C8876"/>
    <w:lvl w:ilvl="0" w:tplc="48403180">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EE3E67"/>
    <w:multiLevelType w:val="hybridMultilevel"/>
    <w:tmpl w:val="56B6DD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071CE"/>
    <w:multiLevelType w:val="hybridMultilevel"/>
    <w:tmpl w:val="5C602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032157"/>
    <w:multiLevelType w:val="hybridMultilevel"/>
    <w:tmpl w:val="F634D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156D42"/>
    <w:multiLevelType w:val="hybridMultilevel"/>
    <w:tmpl w:val="807C7CE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9">
    <w:nsid w:val="627B4C05"/>
    <w:multiLevelType w:val="hybridMultilevel"/>
    <w:tmpl w:val="31CE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932191"/>
    <w:multiLevelType w:val="hybridMultilevel"/>
    <w:tmpl w:val="EFECE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670C723C"/>
    <w:multiLevelType w:val="hybridMultilevel"/>
    <w:tmpl w:val="7B9CB2C8"/>
    <w:lvl w:ilvl="0" w:tplc="553C31AA">
      <w:start w:val="1"/>
      <w:numFmt w:val="decimal"/>
      <w:lvlText w:val="%1."/>
      <w:lvlJc w:val="left"/>
      <w:pPr>
        <w:ind w:left="36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064BBD"/>
    <w:multiLevelType w:val="hybridMultilevel"/>
    <w:tmpl w:val="D0AA86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6D0D677F"/>
    <w:multiLevelType w:val="hybridMultilevel"/>
    <w:tmpl w:val="7C5C4280"/>
    <w:lvl w:ilvl="0" w:tplc="D3526CBE">
      <w:start w:val="1"/>
      <w:numFmt w:val="decimal"/>
      <w:lvlText w:val="%1."/>
      <w:lvlJc w:val="left"/>
      <w:pPr>
        <w:ind w:left="360" w:hanging="360"/>
      </w:pPr>
      <w:rPr>
        <w:rFonts w:eastAsia="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AA26FBD"/>
    <w:multiLevelType w:val="hybridMultilevel"/>
    <w:tmpl w:val="65DE8D6E"/>
    <w:lvl w:ilvl="0" w:tplc="1FAEA5D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273D31"/>
    <w:multiLevelType w:val="multilevel"/>
    <w:tmpl w:val="5F7E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2"/>
  </w:num>
  <w:num w:numId="3">
    <w:abstractNumId w:val="4"/>
  </w:num>
  <w:num w:numId="4">
    <w:abstractNumId w:val="25"/>
  </w:num>
  <w:num w:numId="5">
    <w:abstractNumId w:val="31"/>
  </w:num>
  <w:num w:numId="6">
    <w:abstractNumId w:val="26"/>
  </w:num>
  <w:num w:numId="7">
    <w:abstractNumId w:val="17"/>
  </w:num>
  <w:num w:numId="8">
    <w:abstractNumId w:val="10"/>
  </w:num>
  <w:num w:numId="9">
    <w:abstractNumId w:val="16"/>
  </w:num>
  <w:num w:numId="10">
    <w:abstractNumId w:val="2"/>
  </w:num>
  <w:num w:numId="11">
    <w:abstractNumId w:val="8"/>
  </w:num>
  <w:num w:numId="12">
    <w:abstractNumId w:val="33"/>
  </w:num>
  <w:num w:numId="13">
    <w:abstractNumId w:val="20"/>
  </w:num>
  <w:num w:numId="14">
    <w:abstractNumId w:val="22"/>
  </w:num>
  <w:num w:numId="15">
    <w:abstractNumId w:val="24"/>
  </w:num>
  <w:num w:numId="16">
    <w:abstractNumId w:val="11"/>
  </w:num>
  <w:num w:numId="17">
    <w:abstractNumId w:val="35"/>
  </w:num>
  <w:num w:numId="18">
    <w:abstractNumId w:val="34"/>
  </w:num>
  <w:num w:numId="19">
    <w:abstractNumId w:val="0"/>
  </w:num>
  <w:num w:numId="20">
    <w:abstractNumId w:val="29"/>
  </w:num>
  <w:num w:numId="21">
    <w:abstractNumId w:val="23"/>
  </w:num>
  <w:num w:numId="22">
    <w:abstractNumId w:val="7"/>
  </w:num>
  <w:num w:numId="23">
    <w:abstractNumId w:val="5"/>
  </w:num>
  <w:num w:numId="24">
    <w:abstractNumId w:val="1"/>
  </w:num>
  <w:num w:numId="25">
    <w:abstractNumId w:val="14"/>
  </w:num>
  <w:num w:numId="26">
    <w:abstractNumId w:val="6"/>
  </w:num>
  <w:num w:numId="27">
    <w:abstractNumId w:val="3"/>
  </w:num>
  <w:num w:numId="28">
    <w:abstractNumId w:val="13"/>
  </w:num>
  <w:num w:numId="29">
    <w:abstractNumId w:val="18"/>
  </w:num>
  <w:num w:numId="30">
    <w:abstractNumId w:val="12"/>
  </w:num>
  <w:num w:numId="31">
    <w:abstractNumId w:val="27"/>
  </w:num>
  <w:num w:numId="32">
    <w:abstractNumId w:val="1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32"/>
    <w:lvlOverride w:ilvl="0"/>
    <w:lvlOverride w:ilvl="1"/>
    <w:lvlOverride w:ilvl="2"/>
    <w:lvlOverride w:ilvl="3"/>
    <w:lvlOverride w:ilvl="4"/>
    <w:lvlOverride w:ilvl="5"/>
    <w:lvlOverride w:ilvl="6"/>
    <w:lvlOverride w:ilvl="7"/>
    <w:lvlOverride w:ilvl="8"/>
  </w:num>
  <w:num w:numId="37">
    <w:abstractNumId w:val="9"/>
    <w:lvlOverride w:ilvl="0"/>
    <w:lvlOverride w:ilvl="1"/>
    <w:lvlOverride w:ilvl="2"/>
    <w:lvlOverride w:ilvl="3"/>
    <w:lvlOverride w:ilvl="4"/>
    <w:lvlOverride w:ilvl="5"/>
    <w:lvlOverride w:ilvl="6"/>
    <w:lvlOverride w:ilvl="7"/>
    <w:lvlOverride w:ilvl="8"/>
  </w:num>
  <w:num w:numId="38">
    <w:abstractNumId w:val="30"/>
    <w:lvlOverride w:ilvl="0"/>
    <w:lvlOverride w:ilvl="1"/>
    <w:lvlOverride w:ilvl="2"/>
    <w:lvlOverride w:ilvl="3"/>
    <w:lvlOverride w:ilvl="4"/>
    <w:lvlOverride w:ilvl="5"/>
    <w:lvlOverride w:ilvl="6"/>
    <w:lvlOverride w:ilvl="7"/>
    <w:lvlOverride w:ilvl="8"/>
  </w:num>
  <w:num w:numId="39">
    <w:abstractNumId w:val="21"/>
    <w:lvlOverride w:ilvl="0"/>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de Hemptinne">
    <w15:presenceInfo w15:providerId="Windows Live" w15:userId="1da27e915bef2b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EC"/>
    <w:rsid w:val="0000054A"/>
    <w:rsid w:val="00001D20"/>
    <w:rsid w:val="00001EE4"/>
    <w:rsid w:val="00004441"/>
    <w:rsid w:val="00006230"/>
    <w:rsid w:val="000070FD"/>
    <w:rsid w:val="000073D1"/>
    <w:rsid w:val="00010C10"/>
    <w:rsid w:val="0001181E"/>
    <w:rsid w:val="00011DF3"/>
    <w:rsid w:val="000134FE"/>
    <w:rsid w:val="00014012"/>
    <w:rsid w:val="00014A61"/>
    <w:rsid w:val="00015DFD"/>
    <w:rsid w:val="000175CE"/>
    <w:rsid w:val="000178CC"/>
    <w:rsid w:val="00020247"/>
    <w:rsid w:val="0002061B"/>
    <w:rsid w:val="00020837"/>
    <w:rsid w:val="000211E5"/>
    <w:rsid w:val="00021DC2"/>
    <w:rsid w:val="000225EC"/>
    <w:rsid w:val="000234DD"/>
    <w:rsid w:val="00023523"/>
    <w:rsid w:val="00023F32"/>
    <w:rsid w:val="00024FE9"/>
    <w:rsid w:val="000258BB"/>
    <w:rsid w:val="000272EA"/>
    <w:rsid w:val="0003033C"/>
    <w:rsid w:val="00030BBE"/>
    <w:rsid w:val="00032435"/>
    <w:rsid w:val="0003247B"/>
    <w:rsid w:val="00034E33"/>
    <w:rsid w:val="0003634E"/>
    <w:rsid w:val="00042D36"/>
    <w:rsid w:val="00043315"/>
    <w:rsid w:val="0004410C"/>
    <w:rsid w:val="00046735"/>
    <w:rsid w:val="00047B00"/>
    <w:rsid w:val="00047E15"/>
    <w:rsid w:val="00051577"/>
    <w:rsid w:val="000516FC"/>
    <w:rsid w:val="00051AD7"/>
    <w:rsid w:val="000543C8"/>
    <w:rsid w:val="000546B8"/>
    <w:rsid w:val="000547B0"/>
    <w:rsid w:val="000563C1"/>
    <w:rsid w:val="00056FB0"/>
    <w:rsid w:val="00057E86"/>
    <w:rsid w:val="00062209"/>
    <w:rsid w:val="00065228"/>
    <w:rsid w:val="00065547"/>
    <w:rsid w:val="0006712B"/>
    <w:rsid w:val="000676D9"/>
    <w:rsid w:val="0007074C"/>
    <w:rsid w:val="00070803"/>
    <w:rsid w:val="00070A7C"/>
    <w:rsid w:val="00072DC7"/>
    <w:rsid w:val="000743A5"/>
    <w:rsid w:val="00074AD5"/>
    <w:rsid w:val="0008055B"/>
    <w:rsid w:val="000816FA"/>
    <w:rsid w:val="000835E0"/>
    <w:rsid w:val="0008579F"/>
    <w:rsid w:val="00085A74"/>
    <w:rsid w:val="00086A04"/>
    <w:rsid w:val="00086EF6"/>
    <w:rsid w:val="0008752D"/>
    <w:rsid w:val="00090E68"/>
    <w:rsid w:val="000918E3"/>
    <w:rsid w:val="00095FA3"/>
    <w:rsid w:val="000A09FC"/>
    <w:rsid w:val="000A1F3D"/>
    <w:rsid w:val="000A3604"/>
    <w:rsid w:val="000A6123"/>
    <w:rsid w:val="000A6D20"/>
    <w:rsid w:val="000B1746"/>
    <w:rsid w:val="000B2BFF"/>
    <w:rsid w:val="000B3176"/>
    <w:rsid w:val="000B38E9"/>
    <w:rsid w:val="000B4157"/>
    <w:rsid w:val="000B47E5"/>
    <w:rsid w:val="000B5D80"/>
    <w:rsid w:val="000B6ED9"/>
    <w:rsid w:val="000B7F5C"/>
    <w:rsid w:val="000C0524"/>
    <w:rsid w:val="000C081D"/>
    <w:rsid w:val="000C16A2"/>
    <w:rsid w:val="000C2353"/>
    <w:rsid w:val="000C27AF"/>
    <w:rsid w:val="000C6515"/>
    <w:rsid w:val="000C68DE"/>
    <w:rsid w:val="000C7A33"/>
    <w:rsid w:val="000D09C2"/>
    <w:rsid w:val="000D1A67"/>
    <w:rsid w:val="000D5702"/>
    <w:rsid w:val="000D57A4"/>
    <w:rsid w:val="000D71A0"/>
    <w:rsid w:val="000D745E"/>
    <w:rsid w:val="000D7C97"/>
    <w:rsid w:val="000E0852"/>
    <w:rsid w:val="000E0AB0"/>
    <w:rsid w:val="000E1E7F"/>
    <w:rsid w:val="000E26E1"/>
    <w:rsid w:val="000E45D1"/>
    <w:rsid w:val="000E6A4E"/>
    <w:rsid w:val="000E79BB"/>
    <w:rsid w:val="000E7B59"/>
    <w:rsid w:val="000E7DAC"/>
    <w:rsid w:val="000F05EC"/>
    <w:rsid w:val="000F0D09"/>
    <w:rsid w:val="000F1311"/>
    <w:rsid w:val="000F3569"/>
    <w:rsid w:val="000F3EF2"/>
    <w:rsid w:val="000F7565"/>
    <w:rsid w:val="00100247"/>
    <w:rsid w:val="0010070F"/>
    <w:rsid w:val="00100BD1"/>
    <w:rsid w:val="00101A47"/>
    <w:rsid w:val="0010266B"/>
    <w:rsid w:val="00102B24"/>
    <w:rsid w:val="00104FC3"/>
    <w:rsid w:val="00105596"/>
    <w:rsid w:val="001055BB"/>
    <w:rsid w:val="00105A0E"/>
    <w:rsid w:val="00111067"/>
    <w:rsid w:val="00112E1A"/>
    <w:rsid w:val="00113077"/>
    <w:rsid w:val="00113B9A"/>
    <w:rsid w:val="001142DD"/>
    <w:rsid w:val="00116F29"/>
    <w:rsid w:val="001175F4"/>
    <w:rsid w:val="0012154F"/>
    <w:rsid w:val="00121632"/>
    <w:rsid w:val="00121BAD"/>
    <w:rsid w:val="001224DB"/>
    <w:rsid w:val="00124582"/>
    <w:rsid w:val="001257F9"/>
    <w:rsid w:val="00126AE6"/>
    <w:rsid w:val="001271CF"/>
    <w:rsid w:val="001272D4"/>
    <w:rsid w:val="00131D80"/>
    <w:rsid w:val="00133573"/>
    <w:rsid w:val="00133FA6"/>
    <w:rsid w:val="001345B8"/>
    <w:rsid w:val="001346B6"/>
    <w:rsid w:val="001361F7"/>
    <w:rsid w:val="00136A2B"/>
    <w:rsid w:val="00140664"/>
    <w:rsid w:val="00141B63"/>
    <w:rsid w:val="00142256"/>
    <w:rsid w:val="00142F0A"/>
    <w:rsid w:val="001432FA"/>
    <w:rsid w:val="00143785"/>
    <w:rsid w:val="00145BC3"/>
    <w:rsid w:val="0015008B"/>
    <w:rsid w:val="001505DE"/>
    <w:rsid w:val="00150DE2"/>
    <w:rsid w:val="00151850"/>
    <w:rsid w:val="00151AAB"/>
    <w:rsid w:val="00152536"/>
    <w:rsid w:val="001559FE"/>
    <w:rsid w:val="001572B8"/>
    <w:rsid w:val="00161D57"/>
    <w:rsid w:val="00164327"/>
    <w:rsid w:val="00165811"/>
    <w:rsid w:val="0016646C"/>
    <w:rsid w:val="00167E4C"/>
    <w:rsid w:val="00170328"/>
    <w:rsid w:val="00170475"/>
    <w:rsid w:val="00172C3B"/>
    <w:rsid w:val="00173C54"/>
    <w:rsid w:val="00173D35"/>
    <w:rsid w:val="00175690"/>
    <w:rsid w:val="00177781"/>
    <w:rsid w:val="00177E39"/>
    <w:rsid w:val="001827B3"/>
    <w:rsid w:val="001878B0"/>
    <w:rsid w:val="0019321B"/>
    <w:rsid w:val="001A0A9A"/>
    <w:rsid w:val="001A1039"/>
    <w:rsid w:val="001A1738"/>
    <w:rsid w:val="001A64E4"/>
    <w:rsid w:val="001A6975"/>
    <w:rsid w:val="001A6C71"/>
    <w:rsid w:val="001B2120"/>
    <w:rsid w:val="001B3307"/>
    <w:rsid w:val="001B4BEC"/>
    <w:rsid w:val="001B55F1"/>
    <w:rsid w:val="001B6BE5"/>
    <w:rsid w:val="001C0B70"/>
    <w:rsid w:val="001C2F83"/>
    <w:rsid w:val="001C43A0"/>
    <w:rsid w:val="001C4A38"/>
    <w:rsid w:val="001C77DC"/>
    <w:rsid w:val="001C7FB5"/>
    <w:rsid w:val="001D050C"/>
    <w:rsid w:val="001D1B7C"/>
    <w:rsid w:val="001D3816"/>
    <w:rsid w:val="001D3996"/>
    <w:rsid w:val="001D4D9F"/>
    <w:rsid w:val="001D4E28"/>
    <w:rsid w:val="001D5C79"/>
    <w:rsid w:val="001D66EA"/>
    <w:rsid w:val="001D6CA4"/>
    <w:rsid w:val="001D73FA"/>
    <w:rsid w:val="001D7F35"/>
    <w:rsid w:val="001E01BD"/>
    <w:rsid w:val="001E11EA"/>
    <w:rsid w:val="001E15A4"/>
    <w:rsid w:val="001E190D"/>
    <w:rsid w:val="001E2373"/>
    <w:rsid w:val="001E2C84"/>
    <w:rsid w:val="001E5C99"/>
    <w:rsid w:val="001E5EF2"/>
    <w:rsid w:val="001E61C8"/>
    <w:rsid w:val="001E789D"/>
    <w:rsid w:val="001E78F8"/>
    <w:rsid w:val="001E7916"/>
    <w:rsid w:val="001E7CD5"/>
    <w:rsid w:val="001F01C0"/>
    <w:rsid w:val="001F1445"/>
    <w:rsid w:val="001F3262"/>
    <w:rsid w:val="001F3C23"/>
    <w:rsid w:val="001F55E5"/>
    <w:rsid w:val="001F5C2E"/>
    <w:rsid w:val="001F6CB3"/>
    <w:rsid w:val="001F6E58"/>
    <w:rsid w:val="001F7F5D"/>
    <w:rsid w:val="00200059"/>
    <w:rsid w:val="0020031A"/>
    <w:rsid w:val="002011E4"/>
    <w:rsid w:val="002015D9"/>
    <w:rsid w:val="00203E6B"/>
    <w:rsid w:val="00204F9A"/>
    <w:rsid w:val="002052E4"/>
    <w:rsid w:val="00205BA3"/>
    <w:rsid w:val="00205EB8"/>
    <w:rsid w:val="0020615D"/>
    <w:rsid w:val="00207385"/>
    <w:rsid w:val="0021062D"/>
    <w:rsid w:val="00214D30"/>
    <w:rsid w:val="00215525"/>
    <w:rsid w:val="00220525"/>
    <w:rsid w:val="00221875"/>
    <w:rsid w:val="00221FBE"/>
    <w:rsid w:val="002228FB"/>
    <w:rsid w:val="002229F2"/>
    <w:rsid w:val="00222EF9"/>
    <w:rsid w:val="0022315F"/>
    <w:rsid w:val="0022451F"/>
    <w:rsid w:val="00224560"/>
    <w:rsid w:val="002261EA"/>
    <w:rsid w:val="00230040"/>
    <w:rsid w:val="002300F7"/>
    <w:rsid w:val="00230D04"/>
    <w:rsid w:val="0023247E"/>
    <w:rsid w:val="0023318D"/>
    <w:rsid w:val="002333AC"/>
    <w:rsid w:val="00233FEE"/>
    <w:rsid w:val="00234294"/>
    <w:rsid w:val="00236357"/>
    <w:rsid w:val="00236D01"/>
    <w:rsid w:val="00237FBA"/>
    <w:rsid w:val="00241D5A"/>
    <w:rsid w:val="00241E5F"/>
    <w:rsid w:val="002432A5"/>
    <w:rsid w:val="0024331C"/>
    <w:rsid w:val="00245EF6"/>
    <w:rsid w:val="002479F0"/>
    <w:rsid w:val="0025031E"/>
    <w:rsid w:val="00250637"/>
    <w:rsid w:val="00251A60"/>
    <w:rsid w:val="00251CD2"/>
    <w:rsid w:val="00252C5D"/>
    <w:rsid w:val="00253741"/>
    <w:rsid w:val="00253936"/>
    <w:rsid w:val="00253FEE"/>
    <w:rsid w:val="00255F86"/>
    <w:rsid w:val="00257E8D"/>
    <w:rsid w:val="002605B1"/>
    <w:rsid w:val="0026179D"/>
    <w:rsid w:val="00261BE9"/>
    <w:rsid w:val="002624F9"/>
    <w:rsid w:val="00263232"/>
    <w:rsid w:val="00263A47"/>
    <w:rsid w:val="00264FE1"/>
    <w:rsid w:val="002671B3"/>
    <w:rsid w:val="00267AEA"/>
    <w:rsid w:val="00270C17"/>
    <w:rsid w:val="00270F3E"/>
    <w:rsid w:val="002713A7"/>
    <w:rsid w:val="002759FB"/>
    <w:rsid w:val="002812BC"/>
    <w:rsid w:val="00282135"/>
    <w:rsid w:val="00282D6A"/>
    <w:rsid w:val="002845C4"/>
    <w:rsid w:val="0028597D"/>
    <w:rsid w:val="00286268"/>
    <w:rsid w:val="0028633F"/>
    <w:rsid w:val="00286F11"/>
    <w:rsid w:val="00286FE5"/>
    <w:rsid w:val="002877E7"/>
    <w:rsid w:val="00287F09"/>
    <w:rsid w:val="00292EFD"/>
    <w:rsid w:val="00293F64"/>
    <w:rsid w:val="00295377"/>
    <w:rsid w:val="0029550B"/>
    <w:rsid w:val="00295F4C"/>
    <w:rsid w:val="00297D3B"/>
    <w:rsid w:val="002A0103"/>
    <w:rsid w:val="002A1CD5"/>
    <w:rsid w:val="002A2C57"/>
    <w:rsid w:val="002A34D2"/>
    <w:rsid w:val="002A4EEB"/>
    <w:rsid w:val="002A5DD4"/>
    <w:rsid w:val="002A5FFD"/>
    <w:rsid w:val="002A75E9"/>
    <w:rsid w:val="002B1AB2"/>
    <w:rsid w:val="002B2092"/>
    <w:rsid w:val="002B3530"/>
    <w:rsid w:val="002B4684"/>
    <w:rsid w:val="002B576E"/>
    <w:rsid w:val="002B677F"/>
    <w:rsid w:val="002B684C"/>
    <w:rsid w:val="002C0945"/>
    <w:rsid w:val="002C18BB"/>
    <w:rsid w:val="002C2A5F"/>
    <w:rsid w:val="002C2F21"/>
    <w:rsid w:val="002C3F19"/>
    <w:rsid w:val="002C5827"/>
    <w:rsid w:val="002C5958"/>
    <w:rsid w:val="002D3E5F"/>
    <w:rsid w:val="002D45B8"/>
    <w:rsid w:val="002D4D1E"/>
    <w:rsid w:val="002D5E24"/>
    <w:rsid w:val="002D5ED4"/>
    <w:rsid w:val="002D62FB"/>
    <w:rsid w:val="002D6974"/>
    <w:rsid w:val="002D6D68"/>
    <w:rsid w:val="002D6DCE"/>
    <w:rsid w:val="002E1833"/>
    <w:rsid w:val="002E1FB9"/>
    <w:rsid w:val="002E6384"/>
    <w:rsid w:val="002F09CE"/>
    <w:rsid w:val="002F15CF"/>
    <w:rsid w:val="002F3213"/>
    <w:rsid w:val="002F358B"/>
    <w:rsid w:val="002F415B"/>
    <w:rsid w:val="002F5201"/>
    <w:rsid w:val="002F602D"/>
    <w:rsid w:val="002F604C"/>
    <w:rsid w:val="002F6825"/>
    <w:rsid w:val="00300F9F"/>
    <w:rsid w:val="00301F1D"/>
    <w:rsid w:val="00302A30"/>
    <w:rsid w:val="003034D9"/>
    <w:rsid w:val="003043C4"/>
    <w:rsid w:val="00305128"/>
    <w:rsid w:val="00305425"/>
    <w:rsid w:val="00305FDE"/>
    <w:rsid w:val="00307145"/>
    <w:rsid w:val="0031035A"/>
    <w:rsid w:val="00311039"/>
    <w:rsid w:val="003117AF"/>
    <w:rsid w:val="00313E6A"/>
    <w:rsid w:val="00315B9E"/>
    <w:rsid w:val="003163A2"/>
    <w:rsid w:val="003166C6"/>
    <w:rsid w:val="00316E38"/>
    <w:rsid w:val="003208DE"/>
    <w:rsid w:val="00320D11"/>
    <w:rsid w:val="00321098"/>
    <w:rsid w:val="003218EE"/>
    <w:rsid w:val="00321ABF"/>
    <w:rsid w:val="0032228C"/>
    <w:rsid w:val="003248D6"/>
    <w:rsid w:val="00324F9D"/>
    <w:rsid w:val="00325724"/>
    <w:rsid w:val="00327060"/>
    <w:rsid w:val="003278C5"/>
    <w:rsid w:val="00331FBF"/>
    <w:rsid w:val="003325CA"/>
    <w:rsid w:val="0033342C"/>
    <w:rsid w:val="00335303"/>
    <w:rsid w:val="00335D17"/>
    <w:rsid w:val="00337020"/>
    <w:rsid w:val="00337D27"/>
    <w:rsid w:val="003433DF"/>
    <w:rsid w:val="00345BEA"/>
    <w:rsid w:val="0034687A"/>
    <w:rsid w:val="00350CEE"/>
    <w:rsid w:val="003519EC"/>
    <w:rsid w:val="00352C2E"/>
    <w:rsid w:val="003536B9"/>
    <w:rsid w:val="00355060"/>
    <w:rsid w:val="00355A37"/>
    <w:rsid w:val="00356A73"/>
    <w:rsid w:val="00357688"/>
    <w:rsid w:val="0035791A"/>
    <w:rsid w:val="00357A7C"/>
    <w:rsid w:val="00362D8A"/>
    <w:rsid w:val="00364173"/>
    <w:rsid w:val="003659B9"/>
    <w:rsid w:val="003672E1"/>
    <w:rsid w:val="003705A2"/>
    <w:rsid w:val="003707C1"/>
    <w:rsid w:val="003732D2"/>
    <w:rsid w:val="00373A5A"/>
    <w:rsid w:val="00375D98"/>
    <w:rsid w:val="00377811"/>
    <w:rsid w:val="00381AE6"/>
    <w:rsid w:val="003823B8"/>
    <w:rsid w:val="0038415C"/>
    <w:rsid w:val="0038457F"/>
    <w:rsid w:val="003855F5"/>
    <w:rsid w:val="003858C8"/>
    <w:rsid w:val="00386861"/>
    <w:rsid w:val="00386AC3"/>
    <w:rsid w:val="0039098D"/>
    <w:rsid w:val="0039222F"/>
    <w:rsid w:val="003937CE"/>
    <w:rsid w:val="00393D8D"/>
    <w:rsid w:val="003977FD"/>
    <w:rsid w:val="003A19F2"/>
    <w:rsid w:val="003A723E"/>
    <w:rsid w:val="003A766B"/>
    <w:rsid w:val="003A77EB"/>
    <w:rsid w:val="003B0B54"/>
    <w:rsid w:val="003B0ED2"/>
    <w:rsid w:val="003B0F67"/>
    <w:rsid w:val="003B1928"/>
    <w:rsid w:val="003B3C5F"/>
    <w:rsid w:val="003B3E3C"/>
    <w:rsid w:val="003C12AA"/>
    <w:rsid w:val="003C15BA"/>
    <w:rsid w:val="003C2766"/>
    <w:rsid w:val="003C337D"/>
    <w:rsid w:val="003C468C"/>
    <w:rsid w:val="003C5230"/>
    <w:rsid w:val="003C5B58"/>
    <w:rsid w:val="003C5E7D"/>
    <w:rsid w:val="003C60B3"/>
    <w:rsid w:val="003C6567"/>
    <w:rsid w:val="003C7649"/>
    <w:rsid w:val="003D0742"/>
    <w:rsid w:val="003D21E9"/>
    <w:rsid w:val="003D49AC"/>
    <w:rsid w:val="003D574C"/>
    <w:rsid w:val="003D58DF"/>
    <w:rsid w:val="003D5A3D"/>
    <w:rsid w:val="003D71EF"/>
    <w:rsid w:val="003E0B90"/>
    <w:rsid w:val="003E2614"/>
    <w:rsid w:val="003E2B90"/>
    <w:rsid w:val="003E33EB"/>
    <w:rsid w:val="003E5707"/>
    <w:rsid w:val="003E5D42"/>
    <w:rsid w:val="003E63CE"/>
    <w:rsid w:val="003E6C64"/>
    <w:rsid w:val="003F0BF9"/>
    <w:rsid w:val="003F0E21"/>
    <w:rsid w:val="003F10C9"/>
    <w:rsid w:val="003F4F12"/>
    <w:rsid w:val="003F5CFD"/>
    <w:rsid w:val="003F6AC7"/>
    <w:rsid w:val="003F7002"/>
    <w:rsid w:val="004009C5"/>
    <w:rsid w:val="00400B4C"/>
    <w:rsid w:val="00401675"/>
    <w:rsid w:val="004022A5"/>
    <w:rsid w:val="004034D2"/>
    <w:rsid w:val="004040E4"/>
    <w:rsid w:val="00404261"/>
    <w:rsid w:val="00407452"/>
    <w:rsid w:val="0041020E"/>
    <w:rsid w:val="0041044D"/>
    <w:rsid w:val="00411269"/>
    <w:rsid w:val="00415288"/>
    <w:rsid w:val="004157CF"/>
    <w:rsid w:val="0041694C"/>
    <w:rsid w:val="00416D0B"/>
    <w:rsid w:val="0041722F"/>
    <w:rsid w:val="0041727F"/>
    <w:rsid w:val="004174A6"/>
    <w:rsid w:val="0042025A"/>
    <w:rsid w:val="00421071"/>
    <w:rsid w:val="00421C32"/>
    <w:rsid w:val="004222A0"/>
    <w:rsid w:val="004224E2"/>
    <w:rsid w:val="004273D3"/>
    <w:rsid w:val="004275C8"/>
    <w:rsid w:val="00431843"/>
    <w:rsid w:val="00432666"/>
    <w:rsid w:val="00432C45"/>
    <w:rsid w:val="00434015"/>
    <w:rsid w:val="00434579"/>
    <w:rsid w:val="00435AC7"/>
    <w:rsid w:val="004363D8"/>
    <w:rsid w:val="00440456"/>
    <w:rsid w:val="00441E11"/>
    <w:rsid w:val="00442376"/>
    <w:rsid w:val="0044247C"/>
    <w:rsid w:val="004428A7"/>
    <w:rsid w:val="00445124"/>
    <w:rsid w:val="004462C6"/>
    <w:rsid w:val="004470E4"/>
    <w:rsid w:val="004505B2"/>
    <w:rsid w:val="00450931"/>
    <w:rsid w:val="00451A6A"/>
    <w:rsid w:val="00453C06"/>
    <w:rsid w:val="00454A49"/>
    <w:rsid w:val="00454E80"/>
    <w:rsid w:val="00457B15"/>
    <w:rsid w:val="00460545"/>
    <w:rsid w:val="00461383"/>
    <w:rsid w:val="00462001"/>
    <w:rsid w:val="004625C3"/>
    <w:rsid w:val="004628EA"/>
    <w:rsid w:val="0046492D"/>
    <w:rsid w:val="00465F32"/>
    <w:rsid w:val="004661D2"/>
    <w:rsid w:val="00466CF9"/>
    <w:rsid w:val="00470D09"/>
    <w:rsid w:val="00472E27"/>
    <w:rsid w:val="00475022"/>
    <w:rsid w:val="00476CD2"/>
    <w:rsid w:val="00482CBC"/>
    <w:rsid w:val="0048364F"/>
    <w:rsid w:val="004841A0"/>
    <w:rsid w:val="00484AC9"/>
    <w:rsid w:val="00484C56"/>
    <w:rsid w:val="004850CF"/>
    <w:rsid w:val="00485CA6"/>
    <w:rsid w:val="004871AB"/>
    <w:rsid w:val="00490D98"/>
    <w:rsid w:val="0049188F"/>
    <w:rsid w:val="00491F37"/>
    <w:rsid w:val="004927A9"/>
    <w:rsid w:val="00493AAA"/>
    <w:rsid w:val="00494702"/>
    <w:rsid w:val="00496535"/>
    <w:rsid w:val="004976A1"/>
    <w:rsid w:val="004A075E"/>
    <w:rsid w:val="004A1AE1"/>
    <w:rsid w:val="004A2638"/>
    <w:rsid w:val="004A295F"/>
    <w:rsid w:val="004A377D"/>
    <w:rsid w:val="004A4C32"/>
    <w:rsid w:val="004A5188"/>
    <w:rsid w:val="004A5EE3"/>
    <w:rsid w:val="004A65C5"/>
    <w:rsid w:val="004B042D"/>
    <w:rsid w:val="004B18FC"/>
    <w:rsid w:val="004B1C37"/>
    <w:rsid w:val="004B307B"/>
    <w:rsid w:val="004B3C9D"/>
    <w:rsid w:val="004B421C"/>
    <w:rsid w:val="004B4980"/>
    <w:rsid w:val="004B5018"/>
    <w:rsid w:val="004B5307"/>
    <w:rsid w:val="004B53D3"/>
    <w:rsid w:val="004B6814"/>
    <w:rsid w:val="004B7583"/>
    <w:rsid w:val="004C0F91"/>
    <w:rsid w:val="004C19E0"/>
    <w:rsid w:val="004C3B98"/>
    <w:rsid w:val="004D015B"/>
    <w:rsid w:val="004D23BF"/>
    <w:rsid w:val="004D303A"/>
    <w:rsid w:val="004D3D6E"/>
    <w:rsid w:val="004E05D8"/>
    <w:rsid w:val="004E0CC3"/>
    <w:rsid w:val="004E2962"/>
    <w:rsid w:val="004E2BB0"/>
    <w:rsid w:val="004E4072"/>
    <w:rsid w:val="004E497B"/>
    <w:rsid w:val="004E7A1E"/>
    <w:rsid w:val="004F0122"/>
    <w:rsid w:val="004F2288"/>
    <w:rsid w:val="004F2724"/>
    <w:rsid w:val="004F3BE7"/>
    <w:rsid w:val="004F405D"/>
    <w:rsid w:val="004F4376"/>
    <w:rsid w:val="004F52F9"/>
    <w:rsid w:val="004F6237"/>
    <w:rsid w:val="004F74B3"/>
    <w:rsid w:val="004F75A6"/>
    <w:rsid w:val="005002F0"/>
    <w:rsid w:val="00501304"/>
    <w:rsid w:val="00502984"/>
    <w:rsid w:val="00502A85"/>
    <w:rsid w:val="00503709"/>
    <w:rsid w:val="00503864"/>
    <w:rsid w:val="00503F2F"/>
    <w:rsid w:val="00505793"/>
    <w:rsid w:val="005057C2"/>
    <w:rsid w:val="005058D4"/>
    <w:rsid w:val="0050633D"/>
    <w:rsid w:val="00511F35"/>
    <w:rsid w:val="0051221B"/>
    <w:rsid w:val="0051444D"/>
    <w:rsid w:val="00515522"/>
    <w:rsid w:val="0051587C"/>
    <w:rsid w:val="005166B4"/>
    <w:rsid w:val="0052045E"/>
    <w:rsid w:val="005211B5"/>
    <w:rsid w:val="005211C0"/>
    <w:rsid w:val="00521D59"/>
    <w:rsid w:val="005245D1"/>
    <w:rsid w:val="005258D0"/>
    <w:rsid w:val="005265F7"/>
    <w:rsid w:val="00526855"/>
    <w:rsid w:val="0052775E"/>
    <w:rsid w:val="00530815"/>
    <w:rsid w:val="00530EB3"/>
    <w:rsid w:val="00532688"/>
    <w:rsid w:val="00532941"/>
    <w:rsid w:val="0053314E"/>
    <w:rsid w:val="0053370B"/>
    <w:rsid w:val="00533E8D"/>
    <w:rsid w:val="0053683B"/>
    <w:rsid w:val="00537268"/>
    <w:rsid w:val="0054156E"/>
    <w:rsid w:val="005417F5"/>
    <w:rsid w:val="005418A9"/>
    <w:rsid w:val="00541A5F"/>
    <w:rsid w:val="00542C1C"/>
    <w:rsid w:val="00543FE6"/>
    <w:rsid w:val="00544789"/>
    <w:rsid w:val="0054567F"/>
    <w:rsid w:val="00547D8B"/>
    <w:rsid w:val="00551B41"/>
    <w:rsid w:val="0055212B"/>
    <w:rsid w:val="00552C60"/>
    <w:rsid w:val="00552DC3"/>
    <w:rsid w:val="00552F0F"/>
    <w:rsid w:val="00553E23"/>
    <w:rsid w:val="00554400"/>
    <w:rsid w:val="00554405"/>
    <w:rsid w:val="00554C2C"/>
    <w:rsid w:val="00554C5C"/>
    <w:rsid w:val="00554E91"/>
    <w:rsid w:val="005553F6"/>
    <w:rsid w:val="005562DA"/>
    <w:rsid w:val="00556617"/>
    <w:rsid w:val="005602FA"/>
    <w:rsid w:val="00561C1E"/>
    <w:rsid w:val="00562D64"/>
    <w:rsid w:val="00563B7C"/>
    <w:rsid w:val="00563C2F"/>
    <w:rsid w:val="005645B5"/>
    <w:rsid w:val="005672E4"/>
    <w:rsid w:val="00567817"/>
    <w:rsid w:val="0057046F"/>
    <w:rsid w:val="005710D7"/>
    <w:rsid w:val="005716DE"/>
    <w:rsid w:val="005740F0"/>
    <w:rsid w:val="00574CE1"/>
    <w:rsid w:val="005753C2"/>
    <w:rsid w:val="00576AEC"/>
    <w:rsid w:val="005828CF"/>
    <w:rsid w:val="00582BF2"/>
    <w:rsid w:val="00583220"/>
    <w:rsid w:val="00583DB6"/>
    <w:rsid w:val="005843F6"/>
    <w:rsid w:val="005845AA"/>
    <w:rsid w:val="00585E18"/>
    <w:rsid w:val="00586159"/>
    <w:rsid w:val="00586FEF"/>
    <w:rsid w:val="00587186"/>
    <w:rsid w:val="00590BF5"/>
    <w:rsid w:val="00592A10"/>
    <w:rsid w:val="00595EE3"/>
    <w:rsid w:val="0059713B"/>
    <w:rsid w:val="005974E9"/>
    <w:rsid w:val="00597D7E"/>
    <w:rsid w:val="005A297B"/>
    <w:rsid w:val="005A3823"/>
    <w:rsid w:val="005A4434"/>
    <w:rsid w:val="005A6703"/>
    <w:rsid w:val="005B05D7"/>
    <w:rsid w:val="005B125D"/>
    <w:rsid w:val="005B1B60"/>
    <w:rsid w:val="005B1D1B"/>
    <w:rsid w:val="005B1D8F"/>
    <w:rsid w:val="005B42F1"/>
    <w:rsid w:val="005B4480"/>
    <w:rsid w:val="005B6632"/>
    <w:rsid w:val="005B7056"/>
    <w:rsid w:val="005B7EC7"/>
    <w:rsid w:val="005C0697"/>
    <w:rsid w:val="005C0A86"/>
    <w:rsid w:val="005C3741"/>
    <w:rsid w:val="005C410E"/>
    <w:rsid w:val="005C4EC3"/>
    <w:rsid w:val="005C5572"/>
    <w:rsid w:val="005C5897"/>
    <w:rsid w:val="005D0743"/>
    <w:rsid w:val="005D39AB"/>
    <w:rsid w:val="005D3DFC"/>
    <w:rsid w:val="005D5448"/>
    <w:rsid w:val="005D5839"/>
    <w:rsid w:val="005D7869"/>
    <w:rsid w:val="005E1033"/>
    <w:rsid w:val="005E22AF"/>
    <w:rsid w:val="005E34A0"/>
    <w:rsid w:val="005E3949"/>
    <w:rsid w:val="005E468B"/>
    <w:rsid w:val="005E4804"/>
    <w:rsid w:val="005E4C80"/>
    <w:rsid w:val="005E5568"/>
    <w:rsid w:val="005E735B"/>
    <w:rsid w:val="005F07E2"/>
    <w:rsid w:val="005F0AB9"/>
    <w:rsid w:val="005F11DA"/>
    <w:rsid w:val="005F1B9B"/>
    <w:rsid w:val="005F36F5"/>
    <w:rsid w:val="005F44CC"/>
    <w:rsid w:val="005F4506"/>
    <w:rsid w:val="005F48BB"/>
    <w:rsid w:val="005F5244"/>
    <w:rsid w:val="005F5245"/>
    <w:rsid w:val="005F582A"/>
    <w:rsid w:val="005F6045"/>
    <w:rsid w:val="005F6436"/>
    <w:rsid w:val="005F768B"/>
    <w:rsid w:val="00603D0D"/>
    <w:rsid w:val="00606013"/>
    <w:rsid w:val="006072CD"/>
    <w:rsid w:val="0061092B"/>
    <w:rsid w:val="00611655"/>
    <w:rsid w:val="006116E7"/>
    <w:rsid w:val="006121E5"/>
    <w:rsid w:val="00612287"/>
    <w:rsid w:val="0061291F"/>
    <w:rsid w:val="006158F9"/>
    <w:rsid w:val="0062071D"/>
    <w:rsid w:val="00620FA4"/>
    <w:rsid w:val="00621063"/>
    <w:rsid w:val="0062147D"/>
    <w:rsid w:val="00621529"/>
    <w:rsid w:val="006215A2"/>
    <w:rsid w:val="00621A28"/>
    <w:rsid w:val="00624707"/>
    <w:rsid w:val="00625C0A"/>
    <w:rsid w:val="00626003"/>
    <w:rsid w:val="00631D9D"/>
    <w:rsid w:val="00633509"/>
    <w:rsid w:val="006356FF"/>
    <w:rsid w:val="00635A18"/>
    <w:rsid w:val="00636507"/>
    <w:rsid w:val="006379E0"/>
    <w:rsid w:val="00642891"/>
    <w:rsid w:val="00643E74"/>
    <w:rsid w:val="0064405A"/>
    <w:rsid w:val="006445E4"/>
    <w:rsid w:val="00644C63"/>
    <w:rsid w:val="0064580C"/>
    <w:rsid w:val="00645CD6"/>
    <w:rsid w:val="0064708B"/>
    <w:rsid w:val="00647AE5"/>
    <w:rsid w:val="00647E10"/>
    <w:rsid w:val="00651263"/>
    <w:rsid w:val="00651B7A"/>
    <w:rsid w:val="0065242D"/>
    <w:rsid w:val="00653483"/>
    <w:rsid w:val="00654741"/>
    <w:rsid w:val="00654E77"/>
    <w:rsid w:val="00654FC6"/>
    <w:rsid w:val="00656E2E"/>
    <w:rsid w:val="00656E59"/>
    <w:rsid w:val="00656FCB"/>
    <w:rsid w:val="00660D99"/>
    <w:rsid w:val="0066178C"/>
    <w:rsid w:val="006636C4"/>
    <w:rsid w:val="006645B1"/>
    <w:rsid w:val="006652C9"/>
    <w:rsid w:val="00666F10"/>
    <w:rsid w:val="0066758A"/>
    <w:rsid w:val="00667A6F"/>
    <w:rsid w:val="00667C95"/>
    <w:rsid w:val="00670A68"/>
    <w:rsid w:val="00671893"/>
    <w:rsid w:val="00671DD3"/>
    <w:rsid w:val="0067332F"/>
    <w:rsid w:val="0067448E"/>
    <w:rsid w:val="00674546"/>
    <w:rsid w:val="00674FEF"/>
    <w:rsid w:val="00675231"/>
    <w:rsid w:val="006759CE"/>
    <w:rsid w:val="00676AC6"/>
    <w:rsid w:val="0067747A"/>
    <w:rsid w:val="00680912"/>
    <w:rsid w:val="00680ABF"/>
    <w:rsid w:val="00681362"/>
    <w:rsid w:val="00687071"/>
    <w:rsid w:val="0069019C"/>
    <w:rsid w:val="00690906"/>
    <w:rsid w:val="006914C5"/>
    <w:rsid w:val="0069185E"/>
    <w:rsid w:val="006922A6"/>
    <w:rsid w:val="0069435D"/>
    <w:rsid w:val="006957CD"/>
    <w:rsid w:val="00695ED4"/>
    <w:rsid w:val="00696F70"/>
    <w:rsid w:val="00697B80"/>
    <w:rsid w:val="006A2121"/>
    <w:rsid w:val="006A2EEA"/>
    <w:rsid w:val="006A4D4B"/>
    <w:rsid w:val="006A6A15"/>
    <w:rsid w:val="006A6A76"/>
    <w:rsid w:val="006A71AA"/>
    <w:rsid w:val="006B0442"/>
    <w:rsid w:val="006B1B86"/>
    <w:rsid w:val="006B2268"/>
    <w:rsid w:val="006B3D5E"/>
    <w:rsid w:val="006B44E4"/>
    <w:rsid w:val="006B5000"/>
    <w:rsid w:val="006B686F"/>
    <w:rsid w:val="006B720E"/>
    <w:rsid w:val="006B74A7"/>
    <w:rsid w:val="006C0919"/>
    <w:rsid w:val="006C0934"/>
    <w:rsid w:val="006C31BB"/>
    <w:rsid w:val="006C42D4"/>
    <w:rsid w:val="006C4DEE"/>
    <w:rsid w:val="006C5BBC"/>
    <w:rsid w:val="006C5DC4"/>
    <w:rsid w:val="006D11FA"/>
    <w:rsid w:val="006D2266"/>
    <w:rsid w:val="006D37AC"/>
    <w:rsid w:val="006D405D"/>
    <w:rsid w:val="006E016F"/>
    <w:rsid w:val="006E293A"/>
    <w:rsid w:val="006E307A"/>
    <w:rsid w:val="006E3465"/>
    <w:rsid w:val="006E3F78"/>
    <w:rsid w:val="006E5448"/>
    <w:rsid w:val="006E6B3F"/>
    <w:rsid w:val="006F259D"/>
    <w:rsid w:val="006F284A"/>
    <w:rsid w:val="006F29BA"/>
    <w:rsid w:val="006F2E87"/>
    <w:rsid w:val="006F3892"/>
    <w:rsid w:val="006F6FBB"/>
    <w:rsid w:val="006F7CD4"/>
    <w:rsid w:val="00700C4B"/>
    <w:rsid w:val="00701275"/>
    <w:rsid w:val="00702E8D"/>
    <w:rsid w:val="00702FA9"/>
    <w:rsid w:val="007033BF"/>
    <w:rsid w:val="00704503"/>
    <w:rsid w:val="00704FB0"/>
    <w:rsid w:val="007051A6"/>
    <w:rsid w:val="007068CC"/>
    <w:rsid w:val="007103B8"/>
    <w:rsid w:val="00710BB1"/>
    <w:rsid w:val="007118DA"/>
    <w:rsid w:val="00712D88"/>
    <w:rsid w:val="0071306F"/>
    <w:rsid w:val="00713264"/>
    <w:rsid w:val="00714846"/>
    <w:rsid w:val="00714AA8"/>
    <w:rsid w:val="00714B54"/>
    <w:rsid w:val="00714F7A"/>
    <w:rsid w:val="007159FA"/>
    <w:rsid w:val="00717020"/>
    <w:rsid w:val="00717023"/>
    <w:rsid w:val="00720331"/>
    <w:rsid w:val="00721D4C"/>
    <w:rsid w:val="007233F5"/>
    <w:rsid w:val="00724245"/>
    <w:rsid w:val="00725D8A"/>
    <w:rsid w:val="00726099"/>
    <w:rsid w:val="0072781E"/>
    <w:rsid w:val="00727CDA"/>
    <w:rsid w:val="00730819"/>
    <w:rsid w:val="00730C26"/>
    <w:rsid w:val="0073165C"/>
    <w:rsid w:val="00731A95"/>
    <w:rsid w:val="00732334"/>
    <w:rsid w:val="00732E43"/>
    <w:rsid w:val="007331A2"/>
    <w:rsid w:val="00736881"/>
    <w:rsid w:val="00736C3C"/>
    <w:rsid w:val="00737F90"/>
    <w:rsid w:val="00744799"/>
    <w:rsid w:val="00744AAC"/>
    <w:rsid w:val="00746B0D"/>
    <w:rsid w:val="00747DDF"/>
    <w:rsid w:val="00752A7C"/>
    <w:rsid w:val="00753FA4"/>
    <w:rsid w:val="007548A9"/>
    <w:rsid w:val="0075547C"/>
    <w:rsid w:val="0075646D"/>
    <w:rsid w:val="0075653F"/>
    <w:rsid w:val="00756DFD"/>
    <w:rsid w:val="007575CC"/>
    <w:rsid w:val="00760A5F"/>
    <w:rsid w:val="007613FD"/>
    <w:rsid w:val="00763C08"/>
    <w:rsid w:val="00763E7C"/>
    <w:rsid w:val="007647B5"/>
    <w:rsid w:val="00764848"/>
    <w:rsid w:val="00764F16"/>
    <w:rsid w:val="00767CB6"/>
    <w:rsid w:val="00770693"/>
    <w:rsid w:val="007709A4"/>
    <w:rsid w:val="00771307"/>
    <w:rsid w:val="007713D3"/>
    <w:rsid w:val="00772343"/>
    <w:rsid w:val="007729D3"/>
    <w:rsid w:val="00783C57"/>
    <w:rsid w:val="00784656"/>
    <w:rsid w:val="00784D27"/>
    <w:rsid w:val="00784E79"/>
    <w:rsid w:val="00784EB8"/>
    <w:rsid w:val="007863E5"/>
    <w:rsid w:val="00791AB6"/>
    <w:rsid w:val="00792D81"/>
    <w:rsid w:val="00793535"/>
    <w:rsid w:val="007947C0"/>
    <w:rsid w:val="007955E0"/>
    <w:rsid w:val="007A05CE"/>
    <w:rsid w:val="007A2AD5"/>
    <w:rsid w:val="007A3406"/>
    <w:rsid w:val="007A766A"/>
    <w:rsid w:val="007B2048"/>
    <w:rsid w:val="007B2B4B"/>
    <w:rsid w:val="007B3963"/>
    <w:rsid w:val="007B3C1A"/>
    <w:rsid w:val="007B3D0B"/>
    <w:rsid w:val="007B4094"/>
    <w:rsid w:val="007B5197"/>
    <w:rsid w:val="007B7781"/>
    <w:rsid w:val="007C0265"/>
    <w:rsid w:val="007C06BC"/>
    <w:rsid w:val="007C0983"/>
    <w:rsid w:val="007C0F9B"/>
    <w:rsid w:val="007C1860"/>
    <w:rsid w:val="007C65F6"/>
    <w:rsid w:val="007C722B"/>
    <w:rsid w:val="007D2C4E"/>
    <w:rsid w:val="007D3314"/>
    <w:rsid w:val="007E083F"/>
    <w:rsid w:val="007E1184"/>
    <w:rsid w:val="007E122D"/>
    <w:rsid w:val="007E39B3"/>
    <w:rsid w:val="007E3BA0"/>
    <w:rsid w:val="007E699B"/>
    <w:rsid w:val="007F103E"/>
    <w:rsid w:val="007F171C"/>
    <w:rsid w:val="007F1C13"/>
    <w:rsid w:val="007F2AED"/>
    <w:rsid w:val="007F33C1"/>
    <w:rsid w:val="007F37F1"/>
    <w:rsid w:val="007F4529"/>
    <w:rsid w:val="007F489F"/>
    <w:rsid w:val="007F4E65"/>
    <w:rsid w:val="007F5A58"/>
    <w:rsid w:val="007F5D95"/>
    <w:rsid w:val="007F68A4"/>
    <w:rsid w:val="00802F3B"/>
    <w:rsid w:val="00803370"/>
    <w:rsid w:val="00804EF6"/>
    <w:rsid w:val="00806325"/>
    <w:rsid w:val="00807158"/>
    <w:rsid w:val="0080781F"/>
    <w:rsid w:val="008103BC"/>
    <w:rsid w:val="00811ABF"/>
    <w:rsid w:val="00812A88"/>
    <w:rsid w:val="00813C09"/>
    <w:rsid w:val="00814131"/>
    <w:rsid w:val="0081590A"/>
    <w:rsid w:val="00815C51"/>
    <w:rsid w:val="00815DE0"/>
    <w:rsid w:val="008204DF"/>
    <w:rsid w:val="008225E6"/>
    <w:rsid w:val="00823134"/>
    <w:rsid w:val="00823F93"/>
    <w:rsid w:val="00824110"/>
    <w:rsid w:val="00824F56"/>
    <w:rsid w:val="00827D8A"/>
    <w:rsid w:val="00827E37"/>
    <w:rsid w:val="0083087B"/>
    <w:rsid w:val="00833623"/>
    <w:rsid w:val="00836033"/>
    <w:rsid w:val="00841811"/>
    <w:rsid w:val="00842EA7"/>
    <w:rsid w:val="00844E1A"/>
    <w:rsid w:val="00845290"/>
    <w:rsid w:val="00850AD9"/>
    <w:rsid w:val="0085283B"/>
    <w:rsid w:val="00852E3C"/>
    <w:rsid w:val="00853812"/>
    <w:rsid w:val="00853B13"/>
    <w:rsid w:val="00855C06"/>
    <w:rsid w:val="00856DC0"/>
    <w:rsid w:val="00857185"/>
    <w:rsid w:val="00861791"/>
    <w:rsid w:val="008620E4"/>
    <w:rsid w:val="00862280"/>
    <w:rsid w:val="00863746"/>
    <w:rsid w:val="008650B6"/>
    <w:rsid w:val="00870012"/>
    <w:rsid w:val="008712D7"/>
    <w:rsid w:val="00871966"/>
    <w:rsid w:val="00873134"/>
    <w:rsid w:val="008736B9"/>
    <w:rsid w:val="00873C9B"/>
    <w:rsid w:val="0087444B"/>
    <w:rsid w:val="00876677"/>
    <w:rsid w:val="00876793"/>
    <w:rsid w:val="0087708C"/>
    <w:rsid w:val="0088033D"/>
    <w:rsid w:val="00880D87"/>
    <w:rsid w:val="008821B9"/>
    <w:rsid w:val="0088395E"/>
    <w:rsid w:val="00884B93"/>
    <w:rsid w:val="00892DE2"/>
    <w:rsid w:val="0089302A"/>
    <w:rsid w:val="00893760"/>
    <w:rsid w:val="0089379D"/>
    <w:rsid w:val="008938FB"/>
    <w:rsid w:val="0089641E"/>
    <w:rsid w:val="00896C41"/>
    <w:rsid w:val="00896E38"/>
    <w:rsid w:val="00897EDC"/>
    <w:rsid w:val="008A0478"/>
    <w:rsid w:val="008A0A19"/>
    <w:rsid w:val="008A0F58"/>
    <w:rsid w:val="008A1077"/>
    <w:rsid w:val="008A1BF3"/>
    <w:rsid w:val="008A373E"/>
    <w:rsid w:val="008A4B2A"/>
    <w:rsid w:val="008A5A70"/>
    <w:rsid w:val="008A6544"/>
    <w:rsid w:val="008A67B9"/>
    <w:rsid w:val="008A72C7"/>
    <w:rsid w:val="008A7A9E"/>
    <w:rsid w:val="008A7EB0"/>
    <w:rsid w:val="008B0A74"/>
    <w:rsid w:val="008B1BDA"/>
    <w:rsid w:val="008B1C70"/>
    <w:rsid w:val="008B2682"/>
    <w:rsid w:val="008B4239"/>
    <w:rsid w:val="008B5CC3"/>
    <w:rsid w:val="008B637A"/>
    <w:rsid w:val="008B64A0"/>
    <w:rsid w:val="008C03F2"/>
    <w:rsid w:val="008C080A"/>
    <w:rsid w:val="008C1FD2"/>
    <w:rsid w:val="008C2399"/>
    <w:rsid w:val="008C4B9E"/>
    <w:rsid w:val="008C4D8D"/>
    <w:rsid w:val="008C6904"/>
    <w:rsid w:val="008C79A8"/>
    <w:rsid w:val="008D107C"/>
    <w:rsid w:val="008D10A6"/>
    <w:rsid w:val="008D4A3E"/>
    <w:rsid w:val="008D67A8"/>
    <w:rsid w:val="008D70DD"/>
    <w:rsid w:val="008E20B5"/>
    <w:rsid w:val="008E2C02"/>
    <w:rsid w:val="008E2C60"/>
    <w:rsid w:val="008E383F"/>
    <w:rsid w:val="008E4D6C"/>
    <w:rsid w:val="008E5626"/>
    <w:rsid w:val="008E5B98"/>
    <w:rsid w:val="008E695E"/>
    <w:rsid w:val="008E7C3E"/>
    <w:rsid w:val="008F0A07"/>
    <w:rsid w:val="008F0A46"/>
    <w:rsid w:val="008F0BB2"/>
    <w:rsid w:val="008F1762"/>
    <w:rsid w:val="008F2018"/>
    <w:rsid w:val="008F207C"/>
    <w:rsid w:val="008F225E"/>
    <w:rsid w:val="008F245E"/>
    <w:rsid w:val="008F2938"/>
    <w:rsid w:val="008F2A95"/>
    <w:rsid w:val="008F4343"/>
    <w:rsid w:val="008F5882"/>
    <w:rsid w:val="00900522"/>
    <w:rsid w:val="00902089"/>
    <w:rsid w:val="00902997"/>
    <w:rsid w:val="009029A5"/>
    <w:rsid w:val="00902C1E"/>
    <w:rsid w:val="00903FF0"/>
    <w:rsid w:val="00904105"/>
    <w:rsid w:val="009046D1"/>
    <w:rsid w:val="00905888"/>
    <w:rsid w:val="0090618D"/>
    <w:rsid w:val="00907026"/>
    <w:rsid w:val="009071C7"/>
    <w:rsid w:val="009112E0"/>
    <w:rsid w:val="00911B34"/>
    <w:rsid w:val="00914E6C"/>
    <w:rsid w:val="00915789"/>
    <w:rsid w:val="00916337"/>
    <w:rsid w:val="00917723"/>
    <w:rsid w:val="009204EA"/>
    <w:rsid w:val="009205B3"/>
    <w:rsid w:val="00920C6A"/>
    <w:rsid w:val="009212A9"/>
    <w:rsid w:val="00922A9B"/>
    <w:rsid w:val="00922D98"/>
    <w:rsid w:val="00923EC4"/>
    <w:rsid w:val="00925574"/>
    <w:rsid w:val="00925D10"/>
    <w:rsid w:val="00925DFE"/>
    <w:rsid w:val="009304F2"/>
    <w:rsid w:val="00933B7D"/>
    <w:rsid w:val="00933F40"/>
    <w:rsid w:val="0093446A"/>
    <w:rsid w:val="00934E02"/>
    <w:rsid w:val="0093585B"/>
    <w:rsid w:val="00936892"/>
    <w:rsid w:val="00936D94"/>
    <w:rsid w:val="009370C7"/>
    <w:rsid w:val="009372CF"/>
    <w:rsid w:val="00937F19"/>
    <w:rsid w:val="00940958"/>
    <w:rsid w:val="00941710"/>
    <w:rsid w:val="0094194A"/>
    <w:rsid w:val="00942142"/>
    <w:rsid w:val="00942D78"/>
    <w:rsid w:val="009433A2"/>
    <w:rsid w:val="009447E4"/>
    <w:rsid w:val="00945D01"/>
    <w:rsid w:val="009465D1"/>
    <w:rsid w:val="00951B27"/>
    <w:rsid w:val="00952006"/>
    <w:rsid w:val="00954B28"/>
    <w:rsid w:val="00954F08"/>
    <w:rsid w:val="0095556F"/>
    <w:rsid w:val="00955B08"/>
    <w:rsid w:val="0095609B"/>
    <w:rsid w:val="009603EB"/>
    <w:rsid w:val="00960C04"/>
    <w:rsid w:val="00962889"/>
    <w:rsid w:val="00963123"/>
    <w:rsid w:val="00967023"/>
    <w:rsid w:val="0097003A"/>
    <w:rsid w:val="00973D4A"/>
    <w:rsid w:val="009749ED"/>
    <w:rsid w:val="00976CEF"/>
    <w:rsid w:val="009771C4"/>
    <w:rsid w:val="0097761D"/>
    <w:rsid w:val="00977652"/>
    <w:rsid w:val="00980CB6"/>
    <w:rsid w:val="00984096"/>
    <w:rsid w:val="00984132"/>
    <w:rsid w:val="009868AA"/>
    <w:rsid w:val="009905D1"/>
    <w:rsid w:val="00990A33"/>
    <w:rsid w:val="009931E2"/>
    <w:rsid w:val="009939AB"/>
    <w:rsid w:val="0099676F"/>
    <w:rsid w:val="00996968"/>
    <w:rsid w:val="009A0AC8"/>
    <w:rsid w:val="009A0F67"/>
    <w:rsid w:val="009A24D9"/>
    <w:rsid w:val="009A37C6"/>
    <w:rsid w:val="009A3F92"/>
    <w:rsid w:val="009A48FF"/>
    <w:rsid w:val="009B0282"/>
    <w:rsid w:val="009B562E"/>
    <w:rsid w:val="009B5D12"/>
    <w:rsid w:val="009B62D8"/>
    <w:rsid w:val="009C07E3"/>
    <w:rsid w:val="009C0961"/>
    <w:rsid w:val="009C108A"/>
    <w:rsid w:val="009C36D8"/>
    <w:rsid w:val="009C3919"/>
    <w:rsid w:val="009C420B"/>
    <w:rsid w:val="009C4B74"/>
    <w:rsid w:val="009C79E1"/>
    <w:rsid w:val="009D1192"/>
    <w:rsid w:val="009D2088"/>
    <w:rsid w:val="009D249C"/>
    <w:rsid w:val="009D2664"/>
    <w:rsid w:val="009D39C4"/>
    <w:rsid w:val="009D3B70"/>
    <w:rsid w:val="009D3D0D"/>
    <w:rsid w:val="009D5BEF"/>
    <w:rsid w:val="009D706B"/>
    <w:rsid w:val="009E1DED"/>
    <w:rsid w:val="009E2D7E"/>
    <w:rsid w:val="009E374F"/>
    <w:rsid w:val="009E4A55"/>
    <w:rsid w:val="009E4D21"/>
    <w:rsid w:val="009E4DDA"/>
    <w:rsid w:val="009F0FCB"/>
    <w:rsid w:val="009F129C"/>
    <w:rsid w:val="009F2838"/>
    <w:rsid w:val="009F2B7F"/>
    <w:rsid w:val="009F3815"/>
    <w:rsid w:val="009F3CD2"/>
    <w:rsid w:val="009F4134"/>
    <w:rsid w:val="009F41BD"/>
    <w:rsid w:val="009F5C0E"/>
    <w:rsid w:val="009F604E"/>
    <w:rsid w:val="009F667C"/>
    <w:rsid w:val="009F6CB2"/>
    <w:rsid w:val="009F7FA3"/>
    <w:rsid w:val="00A01936"/>
    <w:rsid w:val="00A02D06"/>
    <w:rsid w:val="00A0320A"/>
    <w:rsid w:val="00A03B2B"/>
    <w:rsid w:val="00A057CE"/>
    <w:rsid w:val="00A05DBB"/>
    <w:rsid w:val="00A066F2"/>
    <w:rsid w:val="00A07A6A"/>
    <w:rsid w:val="00A1004C"/>
    <w:rsid w:val="00A10C0B"/>
    <w:rsid w:val="00A130A7"/>
    <w:rsid w:val="00A13740"/>
    <w:rsid w:val="00A1672C"/>
    <w:rsid w:val="00A16970"/>
    <w:rsid w:val="00A17C6A"/>
    <w:rsid w:val="00A204EA"/>
    <w:rsid w:val="00A21C24"/>
    <w:rsid w:val="00A230E6"/>
    <w:rsid w:val="00A23610"/>
    <w:rsid w:val="00A245F9"/>
    <w:rsid w:val="00A25FE0"/>
    <w:rsid w:val="00A26607"/>
    <w:rsid w:val="00A26B08"/>
    <w:rsid w:val="00A27482"/>
    <w:rsid w:val="00A30100"/>
    <w:rsid w:val="00A30171"/>
    <w:rsid w:val="00A30D94"/>
    <w:rsid w:val="00A30FCB"/>
    <w:rsid w:val="00A31A13"/>
    <w:rsid w:val="00A32293"/>
    <w:rsid w:val="00A32662"/>
    <w:rsid w:val="00A32844"/>
    <w:rsid w:val="00A34AC3"/>
    <w:rsid w:val="00A374B6"/>
    <w:rsid w:val="00A40FC8"/>
    <w:rsid w:val="00A41027"/>
    <w:rsid w:val="00A41DDB"/>
    <w:rsid w:val="00A433F4"/>
    <w:rsid w:val="00A439FD"/>
    <w:rsid w:val="00A43A77"/>
    <w:rsid w:val="00A43BF9"/>
    <w:rsid w:val="00A4452D"/>
    <w:rsid w:val="00A44BEA"/>
    <w:rsid w:val="00A44F82"/>
    <w:rsid w:val="00A46A1B"/>
    <w:rsid w:val="00A47B3C"/>
    <w:rsid w:val="00A5139C"/>
    <w:rsid w:val="00A529BC"/>
    <w:rsid w:val="00A55D7E"/>
    <w:rsid w:val="00A55E1F"/>
    <w:rsid w:val="00A5671F"/>
    <w:rsid w:val="00A577C2"/>
    <w:rsid w:val="00A60671"/>
    <w:rsid w:val="00A6114D"/>
    <w:rsid w:val="00A63B4F"/>
    <w:rsid w:val="00A643A0"/>
    <w:rsid w:val="00A649D2"/>
    <w:rsid w:val="00A66843"/>
    <w:rsid w:val="00A66CA6"/>
    <w:rsid w:val="00A73503"/>
    <w:rsid w:val="00A75095"/>
    <w:rsid w:val="00A75284"/>
    <w:rsid w:val="00A76D34"/>
    <w:rsid w:val="00A814A4"/>
    <w:rsid w:val="00A84159"/>
    <w:rsid w:val="00A84EEB"/>
    <w:rsid w:val="00A8618A"/>
    <w:rsid w:val="00A909F7"/>
    <w:rsid w:val="00A90D41"/>
    <w:rsid w:val="00A95F98"/>
    <w:rsid w:val="00A961E0"/>
    <w:rsid w:val="00A97F10"/>
    <w:rsid w:val="00AA048E"/>
    <w:rsid w:val="00AA0F89"/>
    <w:rsid w:val="00AA12D7"/>
    <w:rsid w:val="00AA29A3"/>
    <w:rsid w:val="00AA3122"/>
    <w:rsid w:val="00AA3199"/>
    <w:rsid w:val="00AA3DB0"/>
    <w:rsid w:val="00AA528C"/>
    <w:rsid w:val="00AA5441"/>
    <w:rsid w:val="00AA646B"/>
    <w:rsid w:val="00AA683E"/>
    <w:rsid w:val="00AA6E6A"/>
    <w:rsid w:val="00AB12DA"/>
    <w:rsid w:val="00AB1BEE"/>
    <w:rsid w:val="00AB4B60"/>
    <w:rsid w:val="00AB4F6D"/>
    <w:rsid w:val="00AB5F2C"/>
    <w:rsid w:val="00AB71E8"/>
    <w:rsid w:val="00AB7669"/>
    <w:rsid w:val="00AC0FED"/>
    <w:rsid w:val="00AC28D7"/>
    <w:rsid w:val="00AC328D"/>
    <w:rsid w:val="00AC3B98"/>
    <w:rsid w:val="00AC3F93"/>
    <w:rsid w:val="00AC4FF7"/>
    <w:rsid w:val="00AC6060"/>
    <w:rsid w:val="00AC7D7F"/>
    <w:rsid w:val="00AD62DC"/>
    <w:rsid w:val="00AE0ACA"/>
    <w:rsid w:val="00AE125D"/>
    <w:rsid w:val="00AE1D1B"/>
    <w:rsid w:val="00AE3905"/>
    <w:rsid w:val="00AE3EB3"/>
    <w:rsid w:val="00AE408B"/>
    <w:rsid w:val="00AE4C7C"/>
    <w:rsid w:val="00AE55ED"/>
    <w:rsid w:val="00AE69B4"/>
    <w:rsid w:val="00AE7DE8"/>
    <w:rsid w:val="00AF4874"/>
    <w:rsid w:val="00AF50B7"/>
    <w:rsid w:val="00B01E0C"/>
    <w:rsid w:val="00B06C6F"/>
    <w:rsid w:val="00B07460"/>
    <w:rsid w:val="00B10FCB"/>
    <w:rsid w:val="00B11958"/>
    <w:rsid w:val="00B12AF8"/>
    <w:rsid w:val="00B140B5"/>
    <w:rsid w:val="00B15330"/>
    <w:rsid w:val="00B1544C"/>
    <w:rsid w:val="00B165F8"/>
    <w:rsid w:val="00B2202C"/>
    <w:rsid w:val="00B22CC7"/>
    <w:rsid w:val="00B23222"/>
    <w:rsid w:val="00B23371"/>
    <w:rsid w:val="00B2575D"/>
    <w:rsid w:val="00B2670A"/>
    <w:rsid w:val="00B26C40"/>
    <w:rsid w:val="00B26FB5"/>
    <w:rsid w:val="00B31857"/>
    <w:rsid w:val="00B321B8"/>
    <w:rsid w:val="00B322EF"/>
    <w:rsid w:val="00B33554"/>
    <w:rsid w:val="00B33D94"/>
    <w:rsid w:val="00B346C1"/>
    <w:rsid w:val="00B360BD"/>
    <w:rsid w:val="00B43DF2"/>
    <w:rsid w:val="00B46676"/>
    <w:rsid w:val="00B46754"/>
    <w:rsid w:val="00B46A83"/>
    <w:rsid w:val="00B46F6D"/>
    <w:rsid w:val="00B47E56"/>
    <w:rsid w:val="00B503C3"/>
    <w:rsid w:val="00B517D8"/>
    <w:rsid w:val="00B51901"/>
    <w:rsid w:val="00B51BBE"/>
    <w:rsid w:val="00B521D0"/>
    <w:rsid w:val="00B52DC7"/>
    <w:rsid w:val="00B531AC"/>
    <w:rsid w:val="00B53415"/>
    <w:rsid w:val="00B53472"/>
    <w:rsid w:val="00B561F4"/>
    <w:rsid w:val="00B5682A"/>
    <w:rsid w:val="00B56C9A"/>
    <w:rsid w:val="00B57097"/>
    <w:rsid w:val="00B578BD"/>
    <w:rsid w:val="00B62378"/>
    <w:rsid w:val="00B62742"/>
    <w:rsid w:val="00B62A09"/>
    <w:rsid w:val="00B630A8"/>
    <w:rsid w:val="00B65B52"/>
    <w:rsid w:val="00B66216"/>
    <w:rsid w:val="00B677BC"/>
    <w:rsid w:val="00B67A91"/>
    <w:rsid w:val="00B67FDC"/>
    <w:rsid w:val="00B7156F"/>
    <w:rsid w:val="00B71744"/>
    <w:rsid w:val="00B719E2"/>
    <w:rsid w:val="00B72ACA"/>
    <w:rsid w:val="00B72AD9"/>
    <w:rsid w:val="00B72C79"/>
    <w:rsid w:val="00B72D6A"/>
    <w:rsid w:val="00B7389C"/>
    <w:rsid w:val="00B73A2A"/>
    <w:rsid w:val="00B7443D"/>
    <w:rsid w:val="00B74E33"/>
    <w:rsid w:val="00B74FAF"/>
    <w:rsid w:val="00B76703"/>
    <w:rsid w:val="00B776AB"/>
    <w:rsid w:val="00B77E36"/>
    <w:rsid w:val="00B8075F"/>
    <w:rsid w:val="00B82B49"/>
    <w:rsid w:val="00B83A47"/>
    <w:rsid w:val="00B84C0C"/>
    <w:rsid w:val="00B877DF"/>
    <w:rsid w:val="00B904FC"/>
    <w:rsid w:val="00B91036"/>
    <w:rsid w:val="00B91904"/>
    <w:rsid w:val="00B92589"/>
    <w:rsid w:val="00B92C7F"/>
    <w:rsid w:val="00B9301C"/>
    <w:rsid w:val="00B957F5"/>
    <w:rsid w:val="00B95DFE"/>
    <w:rsid w:val="00B96641"/>
    <w:rsid w:val="00B966CC"/>
    <w:rsid w:val="00B96B9F"/>
    <w:rsid w:val="00BA0DAF"/>
    <w:rsid w:val="00BA4A17"/>
    <w:rsid w:val="00BA5A46"/>
    <w:rsid w:val="00BA6664"/>
    <w:rsid w:val="00BB0D35"/>
    <w:rsid w:val="00BB0E55"/>
    <w:rsid w:val="00BB1389"/>
    <w:rsid w:val="00BB273B"/>
    <w:rsid w:val="00BB365D"/>
    <w:rsid w:val="00BB4672"/>
    <w:rsid w:val="00BB75DF"/>
    <w:rsid w:val="00BB797C"/>
    <w:rsid w:val="00BC022C"/>
    <w:rsid w:val="00BC12DD"/>
    <w:rsid w:val="00BC19C3"/>
    <w:rsid w:val="00BC24C6"/>
    <w:rsid w:val="00BC7083"/>
    <w:rsid w:val="00BC7444"/>
    <w:rsid w:val="00BD0925"/>
    <w:rsid w:val="00BD11E9"/>
    <w:rsid w:val="00BD1D5A"/>
    <w:rsid w:val="00BD2AB4"/>
    <w:rsid w:val="00BD3B39"/>
    <w:rsid w:val="00BD515D"/>
    <w:rsid w:val="00BD5E35"/>
    <w:rsid w:val="00BD66CB"/>
    <w:rsid w:val="00BD6BEF"/>
    <w:rsid w:val="00BD7BB1"/>
    <w:rsid w:val="00BD7C17"/>
    <w:rsid w:val="00BD7DEB"/>
    <w:rsid w:val="00BD7E40"/>
    <w:rsid w:val="00BE177A"/>
    <w:rsid w:val="00BE2A92"/>
    <w:rsid w:val="00BE3292"/>
    <w:rsid w:val="00BE3F2F"/>
    <w:rsid w:val="00BE4418"/>
    <w:rsid w:val="00BE45C5"/>
    <w:rsid w:val="00BE4F05"/>
    <w:rsid w:val="00BE5EC7"/>
    <w:rsid w:val="00BE71A2"/>
    <w:rsid w:val="00BE7503"/>
    <w:rsid w:val="00BE76E2"/>
    <w:rsid w:val="00BE7D83"/>
    <w:rsid w:val="00BE7FD6"/>
    <w:rsid w:val="00BF0463"/>
    <w:rsid w:val="00BF1693"/>
    <w:rsid w:val="00BF24C7"/>
    <w:rsid w:val="00BF2563"/>
    <w:rsid w:val="00BF3D9C"/>
    <w:rsid w:val="00BF5DC3"/>
    <w:rsid w:val="00BF6841"/>
    <w:rsid w:val="00BF76C2"/>
    <w:rsid w:val="00C027C1"/>
    <w:rsid w:val="00C02ED4"/>
    <w:rsid w:val="00C05254"/>
    <w:rsid w:val="00C061F3"/>
    <w:rsid w:val="00C06ACA"/>
    <w:rsid w:val="00C151FA"/>
    <w:rsid w:val="00C16284"/>
    <w:rsid w:val="00C20A1C"/>
    <w:rsid w:val="00C2195E"/>
    <w:rsid w:val="00C21CF3"/>
    <w:rsid w:val="00C21FA3"/>
    <w:rsid w:val="00C22996"/>
    <w:rsid w:val="00C232D2"/>
    <w:rsid w:val="00C24717"/>
    <w:rsid w:val="00C249F2"/>
    <w:rsid w:val="00C30A0C"/>
    <w:rsid w:val="00C30D1F"/>
    <w:rsid w:val="00C318E8"/>
    <w:rsid w:val="00C34E62"/>
    <w:rsid w:val="00C36DF3"/>
    <w:rsid w:val="00C370F9"/>
    <w:rsid w:val="00C372A8"/>
    <w:rsid w:val="00C37EE7"/>
    <w:rsid w:val="00C427C3"/>
    <w:rsid w:val="00C43858"/>
    <w:rsid w:val="00C44442"/>
    <w:rsid w:val="00C4461F"/>
    <w:rsid w:val="00C44F16"/>
    <w:rsid w:val="00C45145"/>
    <w:rsid w:val="00C45746"/>
    <w:rsid w:val="00C46C06"/>
    <w:rsid w:val="00C52285"/>
    <w:rsid w:val="00C539AB"/>
    <w:rsid w:val="00C53FDA"/>
    <w:rsid w:val="00C55A6B"/>
    <w:rsid w:val="00C55A74"/>
    <w:rsid w:val="00C55C32"/>
    <w:rsid w:val="00C56044"/>
    <w:rsid w:val="00C560F7"/>
    <w:rsid w:val="00C57BC2"/>
    <w:rsid w:val="00C60381"/>
    <w:rsid w:val="00C6047E"/>
    <w:rsid w:val="00C64962"/>
    <w:rsid w:val="00C64E9E"/>
    <w:rsid w:val="00C7127A"/>
    <w:rsid w:val="00C71488"/>
    <w:rsid w:val="00C71AA6"/>
    <w:rsid w:val="00C71DC6"/>
    <w:rsid w:val="00C72CA3"/>
    <w:rsid w:val="00C73BDC"/>
    <w:rsid w:val="00C73E63"/>
    <w:rsid w:val="00C74001"/>
    <w:rsid w:val="00C75C35"/>
    <w:rsid w:val="00C76AE3"/>
    <w:rsid w:val="00C77010"/>
    <w:rsid w:val="00C77C39"/>
    <w:rsid w:val="00C810E1"/>
    <w:rsid w:val="00C8191C"/>
    <w:rsid w:val="00C81FD0"/>
    <w:rsid w:val="00C821EB"/>
    <w:rsid w:val="00C8232C"/>
    <w:rsid w:val="00C83C88"/>
    <w:rsid w:val="00C85295"/>
    <w:rsid w:val="00C86100"/>
    <w:rsid w:val="00C8677B"/>
    <w:rsid w:val="00C86D95"/>
    <w:rsid w:val="00C87145"/>
    <w:rsid w:val="00C928D3"/>
    <w:rsid w:val="00C92C1A"/>
    <w:rsid w:val="00C93331"/>
    <w:rsid w:val="00C9451E"/>
    <w:rsid w:val="00C94ADE"/>
    <w:rsid w:val="00C94FCB"/>
    <w:rsid w:val="00C97319"/>
    <w:rsid w:val="00C97326"/>
    <w:rsid w:val="00C97932"/>
    <w:rsid w:val="00C97B74"/>
    <w:rsid w:val="00CA28D6"/>
    <w:rsid w:val="00CA6126"/>
    <w:rsid w:val="00CA620C"/>
    <w:rsid w:val="00CA6E89"/>
    <w:rsid w:val="00CB1397"/>
    <w:rsid w:val="00CB22ED"/>
    <w:rsid w:val="00CB297C"/>
    <w:rsid w:val="00CB329F"/>
    <w:rsid w:val="00CB34BD"/>
    <w:rsid w:val="00CB435E"/>
    <w:rsid w:val="00CB5101"/>
    <w:rsid w:val="00CB7405"/>
    <w:rsid w:val="00CB761F"/>
    <w:rsid w:val="00CC193A"/>
    <w:rsid w:val="00CC2AC9"/>
    <w:rsid w:val="00CC2C02"/>
    <w:rsid w:val="00CC32F8"/>
    <w:rsid w:val="00CC3305"/>
    <w:rsid w:val="00CC4325"/>
    <w:rsid w:val="00CC6358"/>
    <w:rsid w:val="00CC72A7"/>
    <w:rsid w:val="00CD1994"/>
    <w:rsid w:val="00CD1996"/>
    <w:rsid w:val="00CD2220"/>
    <w:rsid w:val="00CD2F00"/>
    <w:rsid w:val="00CD4156"/>
    <w:rsid w:val="00CD4F23"/>
    <w:rsid w:val="00CD4FBC"/>
    <w:rsid w:val="00CD5F7C"/>
    <w:rsid w:val="00CD6867"/>
    <w:rsid w:val="00CE102D"/>
    <w:rsid w:val="00CE288D"/>
    <w:rsid w:val="00CE2D4C"/>
    <w:rsid w:val="00CE325C"/>
    <w:rsid w:val="00CE4AFE"/>
    <w:rsid w:val="00CE51BE"/>
    <w:rsid w:val="00CE7E0A"/>
    <w:rsid w:val="00CF050C"/>
    <w:rsid w:val="00CF0868"/>
    <w:rsid w:val="00CF3944"/>
    <w:rsid w:val="00CF4589"/>
    <w:rsid w:val="00CF571E"/>
    <w:rsid w:val="00CF5C07"/>
    <w:rsid w:val="00CF662A"/>
    <w:rsid w:val="00CF7677"/>
    <w:rsid w:val="00D04BF9"/>
    <w:rsid w:val="00D05443"/>
    <w:rsid w:val="00D06B9D"/>
    <w:rsid w:val="00D071B0"/>
    <w:rsid w:val="00D1041A"/>
    <w:rsid w:val="00D11D41"/>
    <w:rsid w:val="00D14006"/>
    <w:rsid w:val="00D14187"/>
    <w:rsid w:val="00D1462E"/>
    <w:rsid w:val="00D1471B"/>
    <w:rsid w:val="00D14744"/>
    <w:rsid w:val="00D16ADE"/>
    <w:rsid w:val="00D16F47"/>
    <w:rsid w:val="00D17C02"/>
    <w:rsid w:val="00D17C0B"/>
    <w:rsid w:val="00D17C27"/>
    <w:rsid w:val="00D2530A"/>
    <w:rsid w:val="00D27376"/>
    <w:rsid w:val="00D31BF9"/>
    <w:rsid w:val="00D33C64"/>
    <w:rsid w:val="00D3440A"/>
    <w:rsid w:val="00D34C74"/>
    <w:rsid w:val="00D34CEB"/>
    <w:rsid w:val="00D34FD3"/>
    <w:rsid w:val="00D35D37"/>
    <w:rsid w:val="00D36598"/>
    <w:rsid w:val="00D37379"/>
    <w:rsid w:val="00D40960"/>
    <w:rsid w:val="00D4104C"/>
    <w:rsid w:val="00D4418C"/>
    <w:rsid w:val="00D4586C"/>
    <w:rsid w:val="00D45E74"/>
    <w:rsid w:val="00D46392"/>
    <w:rsid w:val="00D46FBF"/>
    <w:rsid w:val="00D471AC"/>
    <w:rsid w:val="00D5165A"/>
    <w:rsid w:val="00D51B35"/>
    <w:rsid w:val="00D538A6"/>
    <w:rsid w:val="00D5512B"/>
    <w:rsid w:val="00D552AA"/>
    <w:rsid w:val="00D555BF"/>
    <w:rsid w:val="00D55FE8"/>
    <w:rsid w:val="00D577B6"/>
    <w:rsid w:val="00D60411"/>
    <w:rsid w:val="00D60BB3"/>
    <w:rsid w:val="00D613F6"/>
    <w:rsid w:val="00D6226C"/>
    <w:rsid w:val="00D62733"/>
    <w:rsid w:val="00D62B9F"/>
    <w:rsid w:val="00D64CDD"/>
    <w:rsid w:val="00D64EBF"/>
    <w:rsid w:val="00D660D7"/>
    <w:rsid w:val="00D6701C"/>
    <w:rsid w:val="00D6774C"/>
    <w:rsid w:val="00D70BCE"/>
    <w:rsid w:val="00D71B5E"/>
    <w:rsid w:val="00D71FB0"/>
    <w:rsid w:val="00D73108"/>
    <w:rsid w:val="00D74CAE"/>
    <w:rsid w:val="00D74FFF"/>
    <w:rsid w:val="00D7546C"/>
    <w:rsid w:val="00D756CE"/>
    <w:rsid w:val="00D80483"/>
    <w:rsid w:val="00D82BD7"/>
    <w:rsid w:val="00D84C9E"/>
    <w:rsid w:val="00D861D1"/>
    <w:rsid w:val="00D863E6"/>
    <w:rsid w:val="00D91888"/>
    <w:rsid w:val="00D92A29"/>
    <w:rsid w:val="00D92B76"/>
    <w:rsid w:val="00D93BC9"/>
    <w:rsid w:val="00D93F25"/>
    <w:rsid w:val="00D941F8"/>
    <w:rsid w:val="00D94795"/>
    <w:rsid w:val="00D95610"/>
    <w:rsid w:val="00D96244"/>
    <w:rsid w:val="00DA137E"/>
    <w:rsid w:val="00DA5F3D"/>
    <w:rsid w:val="00DA69A6"/>
    <w:rsid w:val="00DA6F18"/>
    <w:rsid w:val="00DB06DA"/>
    <w:rsid w:val="00DB0E6A"/>
    <w:rsid w:val="00DB1836"/>
    <w:rsid w:val="00DB1913"/>
    <w:rsid w:val="00DB35A7"/>
    <w:rsid w:val="00DB3DF9"/>
    <w:rsid w:val="00DB4203"/>
    <w:rsid w:val="00DB66CF"/>
    <w:rsid w:val="00DC0298"/>
    <w:rsid w:val="00DC27F5"/>
    <w:rsid w:val="00DC2D19"/>
    <w:rsid w:val="00DC302B"/>
    <w:rsid w:val="00DC6075"/>
    <w:rsid w:val="00DC6640"/>
    <w:rsid w:val="00DC6968"/>
    <w:rsid w:val="00DC725B"/>
    <w:rsid w:val="00DC739B"/>
    <w:rsid w:val="00DD1D66"/>
    <w:rsid w:val="00DD2824"/>
    <w:rsid w:val="00DD2FBB"/>
    <w:rsid w:val="00DD317B"/>
    <w:rsid w:val="00DD348B"/>
    <w:rsid w:val="00DD4949"/>
    <w:rsid w:val="00DD5286"/>
    <w:rsid w:val="00DD5C15"/>
    <w:rsid w:val="00DD61A4"/>
    <w:rsid w:val="00DD67A1"/>
    <w:rsid w:val="00DD716F"/>
    <w:rsid w:val="00DE0D3A"/>
    <w:rsid w:val="00DE105A"/>
    <w:rsid w:val="00DE1345"/>
    <w:rsid w:val="00DE166F"/>
    <w:rsid w:val="00DE18FD"/>
    <w:rsid w:val="00DE1D36"/>
    <w:rsid w:val="00DE3248"/>
    <w:rsid w:val="00DE68F7"/>
    <w:rsid w:val="00DF38BD"/>
    <w:rsid w:val="00DF4478"/>
    <w:rsid w:val="00DF6638"/>
    <w:rsid w:val="00DF6ED5"/>
    <w:rsid w:val="00DF7046"/>
    <w:rsid w:val="00DF760B"/>
    <w:rsid w:val="00E0047E"/>
    <w:rsid w:val="00E00CFD"/>
    <w:rsid w:val="00E01430"/>
    <w:rsid w:val="00E02D3F"/>
    <w:rsid w:val="00E057B6"/>
    <w:rsid w:val="00E06A94"/>
    <w:rsid w:val="00E07878"/>
    <w:rsid w:val="00E0797E"/>
    <w:rsid w:val="00E07F49"/>
    <w:rsid w:val="00E104D0"/>
    <w:rsid w:val="00E10BA2"/>
    <w:rsid w:val="00E12F85"/>
    <w:rsid w:val="00E131F3"/>
    <w:rsid w:val="00E134A4"/>
    <w:rsid w:val="00E14A35"/>
    <w:rsid w:val="00E14B24"/>
    <w:rsid w:val="00E14C44"/>
    <w:rsid w:val="00E168EE"/>
    <w:rsid w:val="00E16998"/>
    <w:rsid w:val="00E20810"/>
    <w:rsid w:val="00E21D17"/>
    <w:rsid w:val="00E24B13"/>
    <w:rsid w:val="00E2656F"/>
    <w:rsid w:val="00E3025C"/>
    <w:rsid w:val="00E30C0E"/>
    <w:rsid w:val="00E31E40"/>
    <w:rsid w:val="00E334E3"/>
    <w:rsid w:val="00E33F64"/>
    <w:rsid w:val="00E351CB"/>
    <w:rsid w:val="00E35DB7"/>
    <w:rsid w:val="00E37A0C"/>
    <w:rsid w:val="00E400D7"/>
    <w:rsid w:val="00E41258"/>
    <w:rsid w:val="00E417BF"/>
    <w:rsid w:val="00E41D76"/>
    <w:rsid w:val="00E42618"/>
    <w:rsid w:val="00E43360"/>
    <w:rsid w:val="00E4514C"/>
    <w:rsid w:val="00E47EF7"/>
    <w:rsid w:val="00E500FA"/>
    <w:rsid w:val="00E50A5D"/>
    <w:rsid w:val="00E50B3D"/>
    <w:rsid w:val="00E528EC"/>
    <w:rsid w:val="00E55FB6"/>
    <w:rsid w:val="00E57FA7"/>
    <w:rsid w:val="00E600C1"/>
    <w:rsid w:val="00E601AC"/>
    <w:rsid w:val="00E61429"/>
    <w:rsid w:val="00E61B76"/>
    <w:rsid w:val="00E6729F"/>
    <w:rsid w:val="00E705AB"/>
    <w:rsid w:val="00E707AF"/>
    <w:rsid w:val="00E71103"/>
    <w:rsid w:val="00E717DD"/>
    <w:rsid w:val="00E71F02"/>
    <w:rsid w:val="00E731C1"/>
    <w:rsid w:val="00E736F5"/>
    <w:rsid w:val="00E74466"/>
    <w:rsid w:val="00E74A21"/>
    <w:rsid w:val="00E7622B"/>
    <w:rsid w:val="00E76264"/>
    <w:rsid w:val="00E765BA"/>
    <w:rsid w:val="00E77622"/>
    <w:rsid w:val="00E8275E"/>
    <w:rsid w:val="00E82AC6"/>
    <w:rsid w:val="00E840B5"/>
    <w:rsid w:val="00E85EFF"/>
    <w:rsid w:val="00E879CB"/>
    <w:rsid w:val="00E902A3"/>
    <w:rsid w:val="00E908EC"/>
    <w:rsid w:val="00E90903"/>
    <w:rsid w:val="00E917AA"/>
    <w:rsid w:val="00E921B5"/>
    <w:rsid w:val="00E95253"/>
    <w:rsid w:val="00E97B25"/>
    <w:rsid w:val="00EA01A1"/>
    <w:rsid w:val="00EA0C76"/>
    <w:rsid w:val="00EA0EEE"/>
    <w:rsid w:val="00EA181D"/>
    <w:rsid w:val="00EA1E41"/>
    <w:rsid w:val="00EA1F02"/>
    <w:rsid w:val="00EA2C20"/>
    <w:rsid w:val="00EA31E0"/>
    <w:rsid w:val="00EA32DE"/>
    <w:rsid w:val="00EA3BC4"/>
    <w:rsid w:val="00EA3C8C"/>
    <w:rsid w:val="00EA4157"/>
    <w:rsid w:val="00EA49BE"/>
    <w:rsid w:val="00EA5759"/>
    <w:rsid w:val="00EA59B0"/>
    <w:rsid w:val="00EA734E"/>
    <w:rsid w:val="00EA760C"/>
    <w:rsid w:val="00EB087F"/>
    <w:rsid w:val="00EB1CD7"/>
    <w:rsid w:val="00EB3222"/>
    <w:rsid w:val="00EB3C07"/>
    <w:rsid w:val="00EB4023"/>
    <w:rsid w:val="00EB473B"/>
    <w:rsid w:val="00EB4D77"/>
    <w:rsid w:val="00EB54F2"/>
    <w:rsid w:val="00EC1152"/>
    <w:rsid w:val="00EC2F0B"/>
    <w:rsid w:val="00EC3700"/>
    <w:rsid w:val="00EC4DE5"/>
    <w:rsid w:val="00EC52BB"/>
    <w:rsid w:val="00EC607C"/>
    <w:rsid w:val="00EC6B44"/>
    <w:rsid w:val="00EC6F78"/>
    <w:rsid w:val="00ED0948"/>
    <w:rsid w:val="00ED0AA7"/>
    <w:rsid w:val="00ED1162"/>
    <w:rsid w:val="00ED16C7"/>
    <w:rsid w:val="00ED1BD2"/>
    <w:rsid w:val="00ED2134"/>
    <w:rsid w:val="00ED2D96"/>
    <w:rsid w:val="00ED3BDA"/>
    <w:rsid w:val="00ED5669"/>
    <w:rsid w:val="00ED5AA4"/>
    <w:rsid w:val="00ED5E3E"/>
    <w:rsid w:val="00ED6ED1"/>
    <w:rsid w:val="00ED7240"/>
    <w:rsid w:val="00EE119A"/>
    <w:rsid w:val="00EE1A51"/>
    <w:rsid w:val="00EE1D4B"/>
    <w:rsid w:val="00EE1F26"/>
    <w:rsid w:val="00EE2717"/>
    <w:rsid w:val="00EE49A6"/>
    <w:rsid w:val="00EE4DF4"/>
    <w:rsid w:val="00EE5B87"/>
    <w:rsid w:val="00EE5C45"/>
    <w:rsid w:val="00EE5E9A"/>
    <w:rsid w:val="00EE6B73"/>
    <w:rsid w:val="00EF0F22"/>
    <w:rsid w:val="00EF6477"/>
    <w:rsid w:val="00EF7CF6"/>
    <w:rsid w:val="00F004BC"/>
    <w:rsid w:val="00F018A3"/>
    <w:rsid w:val="00F029E0"/>
    <w:rsid w:val="00F04393"/>
    <w:rsid w:val="00F04EC4"/>
    <w:rsid w:val="00F05C2C"/>
    <w:rsid w:val="00F062E0"/>
    <w:rsid w:val="00F06F4F"/>
    <w:rsid w:val="00F07BA2"/>
    <w:rsid w:val="00F12222"/>
    <w:rsid w:val="00F149C2"/>
    <w:rsid w:val="00F14AC0"/>
    <w:rsid w:val="00F14F14"/>
    <w:rsid w:val="00F160DF"/>
    <w:rsid w:val="00F1633B"/>
    <w:rsid w:val="00F1650C"/>
    <w:rsid w:val="00F173C3"/>
    <w:rsid w:val="00F20613"/>
    <w:rsid w:val="00F21514"/>
    <w:rsid w:val="00F21887"/>
    <w:rsid w:val="00F234CE"/>
    <w:rsid w:val="00F2446E"/>
    <w:rsid w:val="00F24C59"/>
    <w:rsid w:val="00F25717"/>
    <w:rsid w:val="00F26C5B"/>
    <w:rsid w:val="00F27438"/>
    <w:rsid w:val="00F30C5C"/>
    <w:rsid w:val="00F31111"/>
    <w:rsid w:val="00F31C7A"/>
    <w:rsid w:val="00F32668"/>
    <w:rsid w:val="00F35281"/>
    <w:rsid w:val="00F35C2C"/>
    <w:rsid w:val="00F35E5A"/>
    <w:rsid w:val="00F35EB1"/>
    <w:rsid w:val="00F360CA"/>
    <w:rsid w:val="00F37609"/>
    <w:rsid w:val="00F378A0"/>
    <w:rsid w:val="00F400F9"/>
    <w:rsid w:val="00F40633"/>
    <w:rsid w:val="00F40E04"/>
    <w:rsid w:val="00F41437"/>
    <w:rsid w:val="00F43A36"/>
    <w:rsid w:val="00F43C3F"/>
    <w:rsid w:val="00F45A61"/>
    <w:rsid w:val="00F45D45"/>
    <w:rsid w:val="00F46CAE"/>
    <w:rsid w:val="00F51792"/>
    <w:rsid w:val="00F52B0E"/>
    <w:rsid w:val="00F54373"/>
    <w:rsid w:val="00F55349"/>
    <w:rsid w:val="00F554B2"/>
    <w:rsid w:val="00F557F7"/>
    <w:rsid w:val="00F563BE"/>
    <w:rsid w:val="00F571EC"/>
    <w:rsid w:val="00F57D41"/>
    <w:rsid w:val="00F57E8D"/>
    <w:rsid w:val="00F607D6"/>
    <w:rsid w:val="00F60C38"/>
    <w:rsid w:val="00F62BA4"/>
    <w:rsid w:val="00F631C1"/>
    <w:rsid w:val="00F63250"/>
    <w:rsid w:val="00F63F6E"/>
    <w:rsid w:val="00F64532"/>
    <w:rsid w:val="00F67303"/>
    <w:rsid w:val="00F6774C"/>
    <w:rsid w:val="00F67901"/>
    <w:rsid w:val="00F67F41"/>
    <w:rsid w:val="00F71121"/>
    <w:rsid w:val="00F71912"/>
    <w:rsid w:val="00F72B4F"/>
    <w:rsid w:val="00F734F3"/>
    <w:rsid w:val="00F74051"/>
    <w:rsid w:val="00F74179"/>
    <w:rsid w:val="00F75E72"/>
    <w:rsid w:val="00F75F34"/>
    <w:rsid w:val="00F76C81"/>
    <w:rsid w:val="00F76F21"/>
    <w:rsid w:val="00F774D6"/>
    <w:rsid w:val="00F8015C"/>
    <w:rsid w:val="00F803B7"/>
    <w:rsid w:val="00F82EE5"/>
    <w:rsid w:val="00F84CF9"/>
    <w:rsid w:val="00F85190"/>
    <w:rsid w:val="00F86A5C"/>
    <w:rsid w:val="00F87A56"/>
    <w:rsid w:val="00F925EF"/>
    <w:rsid w:val="00F950AF"/>
    <w:rsid w:val="00F957F8"/>
    <w:rsid w:val="00F95A97"/>
    <w:rsid w:val="00F97752"/>
    <w:rsid w:val="00F97AAD"/>
    <w:rsid w:val="00F97E1B"/>
    <w:rsid w:val="00FA149C"/>
    <w:rsid w:val="00FA3F91"/>
    <w:rsid w:val="00FA63C6"/>
    <w:rsid w:val="00FA64EB"/>
    <w:rsid w:val="00FA7B2C"/>
    <w:rsid w:val="00FA7D1D"/>
    <w:rsid w:val="00FB0E21"/>
    <w:rsid w:val="00FB1BDE"/>
    <w:rsid w:val="00FB23CB"/>
    <w:rsid w:val="00FB3F9E"/>
    <w:rsid w:val="00FB591D"/>
    <w:rsid w:val="00FB62F0"/>
    <w:rsid w:val="00FB7AD5"/>
    <w:rsid w:val="00FC0523"/>
    <w:rsid w:val="00FC12E4"/>
    <w:rsid w:val="00FC20CD"/>
    <w:rsid w:val="00FC2F90"/>
    <w:rsid w:val="00FC3D94"/>
    <w:rsid w:val="00FC4CBA"/>
    <w:rsid w:val="00FC7DB5"/>
    <w:rsid w:val="00FD02BA"/>
    <w:rsid w:val="00FD0497"/>
    <w:rsid w:val="00FD0C98"/>
    <w:rsid w:val="00FD10CD"/>
    <w:rsid w:val="00FD1354"/>
    <w:rsid w:val="00FD39C7"/>
    <w:rsid w:val="00FD4BCB"/>
    <w:rsid w:val="00FD526A"/>
    <w:rsid w:val="00FD5D26"/>
    <w:rsid w:val="00FD76B4"/>
    <w:rsid w:val="00FD7851"/>
    <w:rsid w:val="00FE0D44"/>
    <w:rsid w:val="00FE4A68"/>
    <w:rsid w:val="00FE66E1"/>
    <w:rsid w:val="00FE753C"/>
    <w:rsid w:val="00FF0EDF"/>
    <w:rsid w:val="00FF217C"/>
    <w:rsid w:val="00FF37E0"/>
    <w:rsid w:val="00FF3BD5"/>
    <w:rsid w:val="00FF3D31"/>
    <w:rsid w:val="00FF47A3"/>
    <w:rsid w:val="00FF4C87"/>
    <w:rsid w:val="00FF530E"/>
    <w:rsid w:val="00FF5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EC"/>
    <w:rPr>
      <w:rFonts w:ascii="Times New Roman" w:eastAsia="Times New Roman" w:hAnsi="Times New Roman"/>
      <w:sz w:val="24"/>
      <w:szCs w:val="24"/>
    </w:rPr>
  </w:style>
  <w:style w:type="paragraph" w:styleId="Heading1">
    <w:name w:val="heading 1"/>
    <w:basedOn w:val="Normal"/>
    <w:next w:val="Normal"/>
    <w:link w:val="Heading1Char"/>
    <w:qFormat/>
    <w:rsid w:val="00F571EC"/>
    <w:pPr>
      <w:keepNext/>
      <w:jc w:val="center"/>
      <w:outlineLvl w:val="0"/>
    </w:pPr>
    <w:rPr>
      <w:rFonts w:ascii="Arial" w:hAnsi="Arial"/>
      <w:b/>
      <w:sz w:val="20"/>
      <w:szCs w:val="20"/>
    </w:rPr>
  </w:style>
  <w:style w:type="paragraph" w:styleId="Heading2">
    <w:name w:val="heading 2"/>
    <w:basedOn w:val="Normal"/>
    <w:next w:val="Normal"/>
    <w:link w:val="Heading2Char"/>
    <w:uiPriority w:val="9"/>
    <w:unhideWhenUsed/>
    <w:qFormat/>
    <w:rsid w:val="008241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241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BE76E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71EC"/>
    <w:rPr>
      <w:rFonts w:ascii="Arial" w:eastAsia="Times New Roman" w:hAnsi="Arial" w:cs="Times New Roman"/>
      <w:b/>
      <w:sz w:val="20"/>
      <w:szCs w:val="20"/>
    </w:rPr>
  </w:style>
  <w:style w:type="paragraph" w:styleId="ListParagraph">
    <w:name w:val="List Paragraph"/>
    <w:basedOn w:val="Normal"/>
    <w:uiPriority w:val="34"/>
    <w:qFormat/>
    <w:rsid w:val="00F571EC"/>
    <w:pPr>
      <w:ind w:left="720"/>
      <w:contextualSpacing/>
    </w:pPr>
  </w:style>
  <w:style w:type="paragraph" w:styleId="BalloonText">
    <w:name w:val="Balloon Text"/>
    <w:basedOn w:val="Normal"/>
    <w:link w:val="BalloonTextChar"/>
    <w:uiPriority w:val="99"/>
    <w:semiHidden/>
    <w:unhideWhenUsed/>
    <w:rsid w:val="00F571EC"/>
    <w:rPr>
      <w:rFonts w:ascii="Tahoma" w:hAnsi="Tahoma" w:cs="Tahoma"/>
      <w:sz w:val="16"/>
      <w:szCs w:val="16"/>
    </w:rPr>
  </w:style>
  <w:style w:type="character" w:customStyle="1" w:styleId="BalloonTextChar">
    <w:name w:val="Balloon Text Char"/>
    <w:link w:val="BalloonText"/>
    <w:uiPriority w:val="99"/>
    <w:semiHidden/>
    <w:rsid w:val="00F571EC"/>
    <w:rPr>
      <w:rFonts w:ascii="Tahoma" w:eastAsia="Times New Roman" w:hAnsi="Tahoma" w:cs="Tahoma"/>
      <w:sz w:val="16"/>
      <w:szCs w:val="16"/>
    </w:rPr>
  </w:style>
  <w:style w:type="table" w:styleId="TableGrid">
    <w:name w:val="Table Grid"/>
    <w:basedOn w:val="TableNormal"/>
    <w:uiPriority w:val="59"/>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0100"/>
    <w:pPr>
      <w:tabs>
        <w:tab w:val="center" w:pos="4680"/>
        <w:tab w:val="right" w:pos="9360"/>
      </w:tabs>
    </w:pPr>
  </w:style>
  <w:style w:type="character" w:customStyle="1" w:styleId="HeaderChar">
    <w:name w:val="Header Char"/>
    <w:link w:val="Header"/>
    <w:uiPriority w:val="99"/>
    <w:rsid w:val="00A301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0100"/>
    <w:pPr>
      <w:tabs>
        <w:tab w:val="center" w:pos="4680"/>
        <w:tab w:val="right" w:pos="9360"/>
      </w:tabs>
    </w:pPr>
  </w:style>
  <w:style w:type="character" w:customStyle="1" w:styleId="FooterChar">
    <w:name w:val="Footer Char"/>
    <w:link w:val="Footer"/>
    <w:uiPriority w:val="99"/>
    <w:rsid w:val="00A3010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677BC"/>
    <w:rPr>
      <w:sz w:val="20"/>
      <w:szCs w:val="20"/>
    </w:rPr>
  </w:style>
  <w:style w:type="character" w:customStyle="1" w:styleId="FootnoteTextChar">
    <w:name w:val="Footnote Text Char"/>
    <w:link w:val="FootnoteText"/>
    <w:uiPriority w:val="99"/>
    <w:semiHidden/>
    <w:rsid w:val="00B677BC"/>
    <w:rPr>
      <w:rFonts w:ascii="Times New Roman" w:eastAsia="Times New Roman" w:hAnsi="Times New Roman" w:cs="Times New Roman"/>
      <w:sz w:val="20"/>
      <w:szCs w:val="20"/>
    </w:rPr>
  </w:style>
  <w:style w:type="character" w:styleId="FootnoteReference">
    <w:name w:val="footnote reference"/>
    <w:uiPriority w:val="99"/>
    <w:unhideWhenUsed/>
    <w:rsid w:val="00B677BC"/>
    <w:rPr>
      <w:vertAlign w:val="superscript"/>
    </w:rPr>
  </w:style>
  <w:style w:type="character" w:styleId="CommentReference">
    <w:name w:val="annotation reference"/>
    <w:uiPriority w:val="99"/>
    <w:semiHidden/>
    <w:unhideWhenUsed/>
    <w:rsid w:val="00BF1693"/>
    <w:rPr>
      <w:sz w:val="16"/>
      <w:szCs w:val="16"/>
    </w:rPr>
  </w:style>
  <w:style w:type="paragraph" w:styleId="CommentText">
    <w:name w:val="annotation text"/>
    <w:basedOn w:val="Normal"/>
    <w:link w:val="CommentTextChar"/>
    <w:uiPriority w:val="99"/>
    <w:unhideWhenUsed/>
    <w:rsid w:val="00065547"/>
    <w:rPr>
      <w:sz w:val="20"/>
      <w:szCs w:val="20"/>
    </w:rPr>
  </w:style>
  <w:style w:type="character" w:customStyle="1" w:styleId="CommentTextChar">
    <w:name w:val="Comment Text Char"/>
    <w:link w:val="CommentText"/>
    <w:uiPriority w:val="99"/>
    <w:rsid w:val="00BF169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1693"/>
    <w:rPr>
      <w:b/>
      <w:bCs/>
    </w:rPr>
  </w:style>
  <w:style w:type="character" w:customStyle="1" w:styleId="CommentSubjectChar">
    <w:name w:val="Comment Subject Char"/>
    <w:link w:val="CommentSubject"/>
    <w:uiPriority w:val="99"/>
    <w:semiHidden/>
    <w:rsid w:val="00BF1693"/>
    <w:rPr>
      <w:rFonts w:ascii="Times New Roman" w:eastAsia="Times New Roman" w:hAnsi="Times New Roman" w:cs="Times New Roman"/>
      <w:b/>
      <w:bCs/>
      <w:sz w:val="20"/>
      <w:szCs w:val="20"/>
    </w:rPr>
  </w:style>
  <w:style w:type="paragraph" w:styleId="Revision">
    <w:name w:val="Revision"/>
    <w:hidden/>
    <w:uiPriority w:val="99"/>
    <w:semiHidden/>
    <w:rsid w:val="00BB1389"/>
    <w:rPr>
      <w:rFonts w:ascii="Times New Roman" w:eastAsia="Times New Roman" w:hAnsi="Times New Roman"/>
      <w:sz w:val="24"/>
      <w:szCs w:val="24"/>
    </w:rPr>
  </w:style>
  <w:style w:type="paragraph" w:styleId="Subtitle">
    <w:name w:val="Subtitle"/>
    <w:basedOn w:val="Normal"/>
    <w:next w:val="Normal"/>
    <w:link w:val="SubtitleChar"/>
    <w:uiPriority w:val="11"/>
    <w:qFormat/>
    <w:rsid w:val="00D94795"/>
    <w:pPr>
      <w:numPr>
        <w:ilvl w:val="1"/>
      </w:numPr>
    </w:pPr>
    <w:rPr>
      <w:rFonts w:ascii="Cambria" w:hAnsi="Cambria"/>
      <w:i/>
      <w:iCs/>
      <w:color w:val="4F81BD"/>
      <w:spacing w:val="15"/>
    </w:rPr>
  </w:style>
  <w:style w:type="character" w:customStyle="1" w:styleId="SubtitleChar">
    <w:name w:val="Subtitle Char"/>
    <w:link w:val="Subtitle"/>
    <w:uiPriority w:val="11"/>
    <w:rsid w:val="00D94795"/>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unhideWhenUsed/>
    <w:qFormat/>
    <w:rsid w:val="00D94795"/>
    <w:pPr>
      <w:keepLines/>
      <w:spacing w:before="480" w:line="276" w:lineRule="auto"/>
      <w:jc w:val="left"/>
      <w:outlineLvl w:val="9"/>
    </w:pPr>
    <w:rPr>
      <w:rFonts w:ascii="Cambria" w:hAnsi="Cambria"/>
      <w:bCs/>
      <w:color w:val="365F91"/>
      <w:sz w:val="28"/>
      <w:szCs w:val="28"/>
      <w:lang w:eastAsia="ja-JP"/>
    </w:rPr>
  </w:style>
  <w:style w:type="paragraph" w:styleId="TOC2">
    <w:name w:val="toc 2"/>
    <w:basedOn w:val="Normal"/>
    <w:next w:val="Normal"/>
    <w:autoRedefine/>
    <w:uiPriority w:val="39"/>
    <w:unhideWhenUsed/>
    <w:qFormat/>
    <w:rsid w:val="009C108A"/>
    <w:pPr>
      <w:tabs>
        <w:tab w:val="left" w:pos="660"/>
        <w:tab w:val="right" w:leader="dot" w:pos="9350"/>
      </w:tabs>
      <w:spacing w:after="100" w:line="276" w:lineRule="auto"/>
      <w:ind w:left="220"/>
    </w:pPr>
    <w:rPr>
      <w:noProof/>
      <w:sz w:val="22"/>
      <w:szCs w:val="22"/>
      <w:lang w:eastAsia="ja-JP"/>
    </w:rPr>
  </w:style>
  <w:style w:type="paragraph" w:styleId="TOC1">
    <w:name w:val="toc 1"/>
    <w:basedOn w:val="Normal"/>
    <w:next w:val="Normal"/>
    <w:autoRedefine/>
    <w:uiPriority w:val="39"/>
    <w:unhideWhenUsed/>
    <w:qFormat/>
    <w:rsid w:val="000B4157"/>
    <w:pPr>
      <w:tabs>
        <w:tab w:val="left" w:pos="440"/>
        <w:tab w:val="left" w:pos="880"/>
        <w:tab w:val="right" w:leader="dot" w:pos="9350"/>
      </w:tabs>
    </w:pPr>
    <w:rPr>
      <w:b/>
      <w:noProof/>
      <w:lang w:val="fr-FR" w:eastAsia="ja-JP"/>
    </w:rPr>
  </w:style>
  <w:style w:type="paragraph" w:styleId="TOC3">
    <w:name w:val="toc 3"/>
    <w:basedOn w:val="Normal"/>
    <w:next w:val="Normal"/>
    <w:autoRedefine/>
    <w:uiPriority w:val="39"/>
    <w:unhideWhenUsed/>
    <w:qFormat/>
    <w:rsid w:val="00D94795"/>
    <w:pPr>
      <w:spacing w:after="100" w:line="276" w:lineRule="auto"/>
      <w:ind w:left="440"/>
    </w:pPr>
    <w:rPr>
      <w:rFonts w:ascii="Calibri" w:hAnsi="Calibri"/>
      <w:sz w:val="22"/>
      <w:szCs w:val="22"/>
      <w:lang w:eastAsia="ja-JP"/>
    </w:rPr>
  </w:style>
  <w:style w:type="character" w:styleId="Hyperlink">
    <w:name w:val="Hyperlink"/>
    <w:uiPriority w:val="99"/>
    <w:unhideWhenUsed/>
    <w:rsid w:val="004C19E0"/>
    <w:rPr>
      <w:color w:val="0000FF"/>
      <w:u w:val="single"/>
    </w:rPr>
  </w:style>
  <w:style w:type="character" w:customStyle="1" w:styleId="Heading2Char">
    <w:name w:val="Heading 2 Char"/>
    <w:link w:val="Heading2"/>
    <w:uiPriority w:val="9"/>
    <w:rsid w:val="0082411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24110"/>
    <w:rPr>
      <w:rFonts w:ascii="Cambria" w:eastAsia="Times New Roman" w:hAnsi="Cambria" w:cs="Times New Roman"/>
      <w:b/>
      <w:bCs/>
      <w:color w:val="4F81BD"/>
      <w:sz w:val="24"/>
      <w:szCs w:val="24"/>
    </w:rPr>
  </w:style>
  <w:style w:type="paragraph" w:customStyle="1" w:styleId="Default">
    <w:name w:val="Default"/>
    <w:rsid w:val="003F10C9"/>
    <w:pPr>
      <w:autoSpaceDE w:val="0"/>
      <w:autoSpaceDN w:val="0"/>
      <w:adjustRightInd w:val="0"/>
    </w:pPr>
    <w:rPr>
      <w:rFonts w:cs="Calibri"/>
      <w:color w:val="000000"/>
      <w:sz w:val="24"/>
      <w:szCs w:val="24"/>
    </w:rPr>
  </w:style>
  <w:style w:type="paragraph" w:customStyle="1" w:styleId="redtext">
    <w:name w:val="red_text"/>
    <w:basedOn w:val="Normal"/>
    <w:rsid w:val="003F10C9"/>
    <w:pPr>
      <w:spacing w:after="210"/>
    </w:pPr>
  </w:style>
  <w:style w:type="character" w:customStyle="1" w:styleId="Heading4Char">
    <w:name w:val="Heading 4 Char"/>
    <w:link w:val="Heading4"/>
    <w:uiPriority w:val="9"/>
    <w:rsid w:val="00BE76E2"/>
    <w:rPr>
      <w:rFonts w:ascii="Cambria" w:eastAsia="Times New Roman" w:hAnsi="Cambria" w:cs="Times New Roman"/>
      <w:b/>
      <w:bCs/>
      <w:i/>
      <w:iCs/>
      <w:color w:val="4F81BD"/>
      <w:sz w:val="24"/>
      <w:szCs w:val="24"/>
    </w:rPr>
  </w:style>
  <w:style w:type="character" w:styleId="Strong">
    <w:name w:val="Strong"/>
    <w:uiPriority w:val="22"/>
    <w:qFormat/>
    <w:rsid w:val="00635A18"/>
    <w:rPr>
      <w:b/>
      <w:bCs/>
    </w:rPr>
  </w:style>
  <w:style w:type="paragraph" w:customStyle="1" w:styleId="majorevent">
    <w:name w:val="majorevent"/>
    <w:basedOn w:val="Normal"/>
    <w:link w:val="majoreventChar"/>
    <w:rsid w:val="00635A18"/>
    <w:pPr>
      <w:pBdr>
        <w:top w:val="single" w:sz="6" w:space="4" w:color="993333"/>
        <w:left w:val="single" w:sz="6" w:space="4" w:color="993333"/>
        <w:bottom w:val="single" w:sz="6" w:space="4" w:color="993333"/>
        <w:right w:val="single" w:sz="6" w:space="4" w:color="993333"/>
      </w:pBdr>
      <w:shd w:val="clear" w:color="auto" w:fill="00FF66"/>
      <w:spacing w:before="100" w:beforeAutospacing="1" w:after="100" w:afterAutospacing="1"/>
    </w:pPr>
    <w:rPr>
      <w:rFonts w:ascii="Verdana" w:eastAsia="MS Mincho" w:hAnsi="Verdana"/>
      <w:color w:val="000000"/>
      <w:sz w:val="18"/>
      <w:szCs w:val="18"/>
    </w:rPr>
  </w:style>
  <w:style w:type="character" w:customStyle="1" w:styleId="majoreventChar">
    <w:name w:val="majorevent Char"/>
    <w:link w:val="majorevent"/>
    <w:rsid w:val="00635A18"/>
    <w:rPr>
      <w:rFonts w:ascii="Verdana" w:eastAsia="MS Mincho" w:hAnsi="Verdana" w:cs="Times New Roman"/>
      <w:color w:val="000000"/>
      <w:sz w:val="18"/>
      <w:szCs w:val="18"/>
      <w:shd w:val="clear" w:color="auto" w:fill="00FF66"/>
    </w:rPr>
  </w:style>
  <w:style w:type="character" w:customStyle="1" w:styleId="style20style20style57style57">
    <w:name w:val="style20 style20 style57 style57"/>
    <w:basedOn w:val="DefaultParagraphFont"/>
    <w:rsid w:val="00635A18"/>
  </w:style>
  <w:style w:type="character" w:customStyle="1" w:styleId="A4">
    <w:name w:val="A4"/>
    <w:uiPriority w:val="99"/>
    <w:rsid w:val="00DE105A"/>
    <w:rPr>
      <w:rFonts w:cs="HelveticaNeueLT Std"/>
      <w:color w:val="FFFFFF"/>
      <w:sz w:val="14"/>
      <w:szCs w:val="14"/>
    </w:rPr>
  </w:style>
  <w:style w:type="character" w:customStyle="1" w:styleId="treatydate1">
    <w:name w:val="treatydate1"/>
    <w:rsid w:val="00BD11E9"/>
    <w:rPr>
      <w:rFonts w:ascii="Arial" w:hAnsi="Arial" w:cs="Arial" w:hint="default"/>
      <w:caps w:val="0"/>
      <w:strike w:val="0"/>
      <w:dstrike w:val="0"/>
      <w:color w:val="858585"/>
      <w:sz w:val="26"/>
      <w:szCs w:val="26"/>
      <w:u w:val="none"/>
      <w:effect w:val="none"/>
    </w:rPr>
  </w:style>
  <w:style w:type="character" w:customStyle="1" w:styleId="fullarticletexte1">
    <w:name w:val="fullarticletexte1"/>
    <w:rsid w:val="001C43A0"/>
    <w:rPr>
      <w:rFonts w:ascii="Verdana" w:hAnsi="Verdana" w:hint="default"/>
      <w:b w:val="0"/>
      <w:bCs w:val="0"/>
      <w:sz w:val="20"/>
      <w:szCs w:val="20"/>
    </w:rPr>
  </w:style>
  <w:style w:type="character" w:styleId="PlaceholderText">
    <w:name w:val="Placeholder Text"/>
    <w:uiPriority w:val="99"/>
    <w:semiHidden/>
    <w:rsid w:val="00710BB1"/>
    <w:rPr>
      <w:color w:val="808080"/>
    </w:rPr>
  </w:style>
  <w:style w:type="character" w:customStyle="1" w:styleId="hps">
    <w:name w:val="hps"/>
    <w:basedOn w:val="DefaultParagraphFont"/>
    <w:rsid w:val="003823B8"/>
  </w:style>
  <w:style w:type="paragraph" w:styleId="NormalWeb">
    <w:name w:val="Normal (Web)"/>
    <w:basedOn w:val="Normal"/>
    <w:uiPriority w:val="99"/>
    <w:unhideWhenUsed/>
    <w:rsid w:val="008E4D6C"/>
    <w:pPr>
      <w:spacing w:before="300" w:after="300"/>
    </w:pPr>
  </w:style>
  <w:style w:type="character" w:customStyle="1" w:styleId="st1">
    <w:name w:val="st1"/>
    <w:basedOn w:val="DefaultParagraphFont"/>
    <w:rsid w:val="00562D64"/>
  </w:style>
  <w:style w:type="character" w:customStyle="1" w:styleId="fullarticletexte">
    <w:name w:val="fullarticletexte"/>
    <w:basedOn w:val="DefaultParagraphFont"/>
    <w:rsid w:val="00C928D3"/>
  </w:style>
  <w:style w:type="character" w:customStyle="1" w:styleId="shorttext">
    <w:name w:val="short_text"/>
    <w:basedOn w:val="DefaultParagraphFont"/>
    <w:rsid w:val="009939AB"/>
  </w:style>
  <w:style w:type="character" w:styleId="Emphasis">
    <w:name w:val="Emphasis"/>
    <w:basedOn w:val="DefaultParagraphFont"/>
    <w:uiPriority w:val="20"/>
    <w:qFormat/>
    <w:rsid w:val="008225E6"/>
    <w:rPr>
      <w:i/>
      <w:iCs/>
    </w:rPr>
  </w:style>
  <w:style w:type="paragraph" w:styleId="NoSpacing">
    <w:name w:val="No Spacing"/>
    <w:uiPriority w:val="1"/>
    <w:qFormat/>
    <w:rsid w:val="00DB35A7"/>
    <w:rPr>
      <w:rFonts w:eastAsia="MS Minch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EC"/>
    <w:rPr>
      <w:rFonts w:ascii="Times New Roman" w:eastAsia="Times New Roman" w:hAnsi="Times New Roman"/>
      <w:sz w:val="24"/>
      <w:szCs w:val="24"/>
    </w:rPr>
  </w:style>
  <w:style w:type="paragraph" w:styleId="Heading1">
    <w:name w:val="heading 1"/>
    <w:basedOn w:val="Normal"/>
    <w:next w:val="Normal"/>
    <w:link w:val="Heading1Char"/>
    <w:qFormat/>
    <w:rsid w:val="00F571EC"/>
    <w:pPr>
      <w:keepNext/>
      <w:jc w:val="center"/>
      <w:outlineLvl w:val="0"/>
    </w:pPr>
    <w:rPr>
      <w:rFonts w:ascii="Arial" w:hAnsi="Arial"/>
      <w:b/>
      <w:sz w:val="20"/>
      <w:szCs w:val="20"/>
    </w:rPr>
  </w:style>
  <w:style w:type="paragraph" w:styleId="Heading2">
    <w:name w:val="heading 2"/>
    <w:basedOn w:val="Normal"/>
    <w:next w:val="Normal"/>
    <w:link w:val="Heading2Char"/>
    <w:uiPriority w:val="9"/>
    <w:unhideWhenUsed/>
    <w:qFormat/>
    <w:rsid w:val="008241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241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BE76E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71EC"/>
    <w:rPr>
      <w:rFonts w:ascii="Arial" w:eastAsia="Times New Roman" w:hAnsi="Arial" w:cs="Times New Roman"/>
      <w:b/>
      <w:sz w:val="20"/>
      <w:szCs w:val="20"/>
    </w:rPr>
  </w:style>
  <w:style w:type="paragraph" w:styleId="ListParagraph">
    <w:name w:val="List Paragraph"/>
    <w:basedOn w:val="Normal"/>
    <w:uiPriority w:val="34"/>
    <w:qFormat/>
    <w:rsid w:val="00F571EC"/>
    <w:pPr>
      <w:ind w:left="720"/>
      <w:contextualSpacing/>
    </w:pPr>
  </w:style>
  <w:style w:type="paragraph" w:styleId="BalloonText">
    <w:name w:val="Balloon Text"/>
    <w:basedOn w:val="Normal"/>
    <w:link w:val="BalloonTextChar"/>
    <w:uiPriority w:val="99"/>
    <w:semiHidden/>
    <w:unhideWhenUsed/>
    <w:rsid w:val="00F571EC"/>
    <w:rPr>
      <w:rFonts w:ascii="Tahoma" w:hAnsi="Tahoma" w:cs="Tahoma"/>
      <w:sz w:val="16"/>
      <w:szCs w:val="16"/>
    </w:rPr>
  </w:style>
  <w:style w:type="character" w:customStyle="1" w:styleId="BalloonTextChar">
    <w:name w:val="Balloon Text Char"/>
    <w:link w:val="BalloonText"/>
    <w:uiPriority w:val="99"/>
    <w:semiHidden/>
    <w:rsid w:val="00F571EC"/>
    <w:rPr>
      <w:rFonts w:ascii="Tahoma" w:eastAsia="Times New Roman" w:hAnsi="Tahoma" w:cs="Tahoma"/>
      <w:sz w:val="16"/>
      <w:szCs w:val="16"/>
    </w:rPr>
  </w:style>
  <w:style w:type="table" w:styleId="TableGrid">
    <w:name w:val="Table Grid"/>
    <w:basedOn w:val="TableNormal"/>
    <w:uiPriority w:val="59"/>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0100"/>
    <w:pPr>
      <w:tabs>
        <w:tab w:val="center" w:pos="4680"/>
        <w:tab w:val="right" w:pos="9360"/>
      </w:tabs>
    </w:pPr>
  </w:style>
  <w:style w:type="character" w:customStyle="1" w:styleId="HeaderChar">
    <w:name w:val="Header Char"/>
    <w:link w:val="Header"/>
    <w:uiPriority w:val="99"/>
    <w:rsid w:val="00A301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0100"/>
    <w:pPr>
      <w:tabs>
        <w:tab w:val="center" w:pos="4680"/>
        <w:tab w:val="right" w:pos="9360"/>
      </w:tabs>
    </w:pPr>
  </w:style>
  <w:style w:type="character" w:customStyle="1" w:styleId="FooterChar">
    <w:name w:val="Footer Char"/>
    <w:link w:val="Footer"/>
    <w:uiPriority w:val="99"/>
    <w:rsid w:val="00A3010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677BC"/>
    <w:rPr>
      <w:sz w:val="20"/>
      <w:szCs w:val="20"/>
    </w:rPr>
  </w:style>
  <w:style w:type="character" w:customStyle="1" w:styleId="FootnoteTextChar">
    <w:name w:val="Footnote Text Char"/>
    <w:link w:val="FootnoteText"/>
    <w:uiPriority w:val="99"/>
    <w:semiHidden/>
    <w:rsid w:val="00B677BC"/>
    <w:rPr>
      <w:rFonts w:ascii="Times New Roman" w:eastAsia="Times New Roman" w:hAnsi="Times New Roman" w:cs="Times New Roman"/>
      <w:sz w:val="20"/>
      <w:szCs w:val="20"/>
    </w:rPr>
  </w:style>
  <w:style w:type="character" w:styleId="FootnoteReference">
    <w:name w:val="footnote reference"/>
    <w:uiPriority w:val="99"/>
    <w:unhideWhenUsed/>
    <w:rsid w:val="00B677BC"/>
    <w:rPr>
      <w:vertAlign w:val="superscript"/>
    </w:rPr>
  </w:style>
  <w:style w:type="character" w:styleId="CommentReference">
    <w:name w:val="annotation reference"/>
    <w:uiPriority w:val="99"/>
    <w:semiHidden/>
    <w:unhideWhenUsed/>
    <w:rsid w:val="00BF1693"/>
    <w:rPr>
      <w:sz w:val="16"/>
      <w:szCs w:val="16"/>
    </w:rPr>
  </w:style>
  <w:style w:type="paragraph" w:styleId="CommentText">
    <w:name w:val="annotation text"/>
    <w:basedOn w:val="Normal"/>
    <w:link w:val="CommentTextChar"/>
    <w:uiPriority w:val="99"/>
    <w:unhideWhenUsed/>
    <w:rsid w:val="00065547"/>
    <w:rPr>
      <w:sz w:val="20"/>
      <w:szCs w:val="20"/>
    </w:rPr>
  </w:style>
  <w:style w:type="character" w:customStyle="1" w:styleId="CommentTextChar">
    <w:name w:val="Comment Text Char"/>
    <w:link w:val="CommentText"/>
    <w:uiPriority w:val="99"/>
    <w:rsid w:val="00BF169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1693"/>
    <w:rPr>
      <w:b/>
      <w:bCs/>
    </w:rPr>
  </w:style>
  <w:style w:type="character" w:customStyle="1" w:styleId="CommentSubjectChar">
    <w:name w:val="Comment Subject Char"/>
    <w:link w:val="CommentSubject"/>
    <w:uiPriority w:val="99"/>
    <w:semiHidden/>
    <w:rsid w:val="00BF1693"/>
    <w:rPr>
      <w:rFonts w:ascii="Times New Roman" w:eastAsia="Times New Roman" w:hAnsi="Times New Roman" w:cs="Times New Roman"/>
      <w:b/>
      <w:bCs/>
      <w:sz w:val="20"/>
      <w:szCs w:val="20"/>
    </w:rPr>
  </w:style>
  <w:style w:type="paragraph" w:styleId="Revision">
    <w:name w:val="Revision"/>
    <w:hidden/>
    <w:uiPriority w:val="99"/>
    <w:semiHidden/>
    <w:rsid w:val="00BB1389"/>
    <w:rPr>
      <w:rFonts w:ascii="Times New Roman" w:eastAsia="Times New Roman" w:hAnsi="Times New Roman"/>
      <w:sz w:val="24"/>
      <w:szCs w:val="24"/>
    </w:rPr>
  </w:style>
  <w:style w:type="paragraph" w:styleId="Subtitle">
    <w:name w:val="Subtitle"/>
    <w:basedOn w:val="Normal"/>
    <w:next w:val="Normal"/>
    <w:link w:val="SubtitleChar"/>
    <w:uiPriority w:val="11"/>
    <w:qFormat/>
    <w:rsid w:val="00D94795"/>
    <w:pPr>
      <w:numPr>
        <w:ilvl w:val="1"/>
      </w:numPr>
    </w:pPr>
    <w:rPr>
      <w:rFonts w:ascii="Cambria" w:hAnsi="Cambria"/>
      <w:i/>
      <w:iCs/>
      <w:color w:val="4F81BD"/>
      <w:spacing w:val="15"/>
    </w:rPr>
  </w:style>
  <w:style w:type="character" w:customStyle="1" w:styleId="SubtitleChar">
    <w:name w:val="Subtitle Char"/>
    <w:link w:val="Subtitle"/>
    <w:uiPriority w:val="11"/>
    <w:rsid w:val="00D94795"/>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unhideWhenUsed/>
    <w:qFormat/>
    <w:rsid w:val="00D94795"/>
    <w:pPr>
      <w:keepLines/>
      <w:spacing w:before="480" w:line="276" w:lineRule="auto"/>
      <w:jc w:val="left"/>
      <w:outlineLvl w:val="9"/>
    </w:pPr>
    <w:rPr>
      <w:rFonts w:ascii="Cambria" w:hAnsi="Cambria"/>
      <w:bCs/>
      <w:color w:val="365F91"/>
      <w:sz w:val="28"/>
      <w:szCs w:val="28"/>
      <w:lang w:eastAsia="ja-JP"/>
    </w:rPr>
  </w:style>
  <w:style w:type="paragraph" w:styleId="TOC2">
    <w:name w:val="toc 2"/>
    <w:basedOn w:val="Normal"/>
    <w:next w:val="Normal"/>
    <w:autoRedefine/>
    <w:uiPriority w:val="39"/>
    <w:unhideWhenUsed/>
    <w:qFormat/>
    <w:rsid w:val="009C108A"/>
    <w:pPr>
      <w:tabs>
        <w:tab w:val="left" w:pos="660"/>
        <w:tab w:val="right" w:leader="dot" w:pos="9350"/>
      </w:tabs>
      <w:spacing w:after="100" w:line="276" w:lineRule="auto"/>
      <w:ind w:left="220"/>
    </w:pPr>
    <w:rPr>
      <w:noProof/>
      <w:sz w:val="22"/>
      <w:szCs w:val="22"/>
      <w:lang w:eastAsia="ja-JP"/>
    </w:rPr>
  </w:style>
  <w:style w:type="paragraph" w:styleId="TOC1">
    <w:name w:val="toc 1"/>
    <w:basedOn w:val="Normal"/>
    <w:next w:val="Normal"/>
    <w:autoRedefine/>
    <w:uiPriority w:val="39"/>
    <w:unhideWhenUsed/>
    <w:qFormat/>
    <w:rsid w:val="000B4157"/>
    <w:pPr>
      <w:tabs>
        <w:tab w:val="left" w:pos="440"/>
        <w:tab w:val="left" w:pos="880"/>
        <w:tab w:val="right" w:leader="dot" w:pos="9350"/>
      </w:tabs>
    </w:pPr>
    <w:rPr>
      <w:b/>
      <w:noProof/>
      <w:lang w:val="fr-FR" w:eastAsia="ja-JP"/>
    </w:rPr>
  </w:style>
  <w:style w:type="paragraph" w:styleId="TOC3">
    <w:name w:val="toc 3"/>
    <w:basedOn w:val="Normal"/>
    <w:next w:val="Normal"/>
    <w:autoRedefine/>
    <w:uiPriority w:val="39"/>
    <w:unhideWhenUsed/>
    <w:qFormat/>
    <w:rsid w:val="00D94795"/>
    <w:pPr>
      <w:spacing w:after="100" w:line="276" w:lineRule="auto"/>
      <w:ind w:left="440"/>
    </w:pPr>
    <w:rPr>
      <w:rFonts w:ascii="Calibri" w:hAnsi="Calibri"/>
      <w:sz w:val="22"/>
      <w:szCs w:val="22"/>
      <w:lang w:eastAsia="ja-JP"/>
    </w:rPr>
  </w:style>
  <w:style w:type="character" w:styleId="Hyperlink">
    <w:name w:val="Hyperlink"/>
    <w:uiPriority w:val="99"/>
    <w:unhideWhenUsed/>
    <w:rsid w:val="004C19E0"/>
    <w:rPr>
      <w:color w:val="0000FF"/>
      <w:u w:val="single"/>
    </w:rPr>
  </w:style>
  <w:style w:type="character" w:customStyle="1" w:styleId="Heading2Char">
    <w:name w:val="Heading 2 Char"/>
    <w:link w:val="Heading2"/>
    <w:uiPriority w:val="9"/>
    <w:rsid w:val="0082411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24110"/>
    <w:rPr>
      <w:rFonts w:ascii="Cambria" w:eastAsia="Times New Roman" w:hAnsi="Cambria" w:cs="Times New Roman"/>
      <w:b/>
      <w:bCs/>
      <w:color w:val="4F81BD"/>
      <w:sz w:val="24"/>
      <w:szCs w:val="24"/>
    </w:rPr>
  </w:style>
  <w:style w:type="paragraph" w:customStyle="1" w:styleId="Default">
    <w:name w:val="Default"/>
    <w:rsid w:val="003F10C9"/>
    <w:pPr>
      <w:autoSpaceDE w:val="0"/>
      <w:autoSpaceDN w:val="0"/>
      <w:adjustRightInd w:val="0"/>
    </w:pPr>
    <w:rPr>
      <w:rFonts w:cs="Calibri"/>
      <w:color w:val="000000"/>
      <w:sz w:val="24"/>
      <w:szCs w:val="24"/>
    </w:rPr>
  </w:style>
  <w:style w:type="paragraph" w:customStyle="1" w:styleId="redtext">
    <w:name w:val="red_text"/>
    <w:basedOn w:val="Normal"/>
    <w:rsid w:val="003F10C9"/>
    <w:pPr>
      <w:spacing w:after="210"/>
    </w:pPr>
  </w:style>
  <w:style w:type="character" w:customStyle="1" w:styleId="Heading4Char">
    <w:name w:val="Heading 4 Char"/>
    <w:link w:val="Heading4"/>
    <w:uiPriority w:val="9"/>
    <w:rsid w:val="00BE76E2"/>
    <w:rPr>
      <w:rFonts w:ascii="Cambria" w:eastAsia="Times New Roman" w:hAnsi="Cambria" w:cs="Times New Roman"/>
      <w:b/>
      <w:bCs/>
      <w:i/>
      <w:iCs/>
      <w:color w:val="4F81BD"/>
      <w:sz w:val="24"/>
      <w:szCs w:val="24"/>
    </w:rPr>
  </w:style>
  <w:style w:type="character" w:styleId="Strong">
    <w:name w:val="Strong"/>
    <w:uiPriority w:val="22"/>
    <w:qFormat/>
    <w:rsid w:val="00635A18"/>
    <w:rPr>
      <w:b/>
      <w:bCs/>
    </w:rPr>
  </w:style>
  <w:style w:type="paragraph" w:customStyle="1" w:styleId="majorevent">
    <w:name w:val="majorevent"/>
    <w:basedOn w:val="Normal"/>
    <w:link w:val="majoreventChar"/>
    <w:rsid w:val="00635A18"/>
    <w:pPr>
      <w:pBdr>
        <w:top w:val="single" w:sz="6" w:space="4" w:color="993333"/>
        <w:left w:val="single" w:sz="6" w:space="4" w:color="993333"/>
        <w:bottom w:val="single" w:sz="6" w:space="4" w:color="993333"/>
        <w:right w:val="single" w:sz="6" w:space="4" w:color="993333"/>
      </w:pBdr>
      <w:shd w:val="clear" w:color="auto" w:fill="00FF66"/>
      <w:spacing w:before="100" w:beforeAutospacing="1" w:after="100" w:afterAutospacing="1"/>
    </w:pPr>
    <w:rPr>
      <w:rFonts w:ascii="Verdana" w:eastAsia="MS Mincho" w:hAnsi="Verdana"/>
      <w:color w:val="000000"/>
      <w:sz w:val="18"/>
      <w:szCs w:val="18"/>
    </w:rPr>
  </w:style>
  <w:style w:type="character" w:customStyle="1" w:styleId="majoreventChar">
    <w:name w:val="majorevent Char"/>
    <w:link w:val="majorevent"/>
    <w:rsid w:val="00635A18"/>
    <w:rPr>
      <w:rFonts w:ascii="Verdana" w:eastAsia="MS Mincho" w:hAnsi="Verdana" w:cs="Times New Roman"/>
      <w:color w:val="000000"/>
      <w:sz w:val="18"/>
      <w:szCs w:val="18"/>
      <w:shd w:val="clear" w:color="auto" w:fill="00FF66"/>
    </w:rPr>
  </w:style>
  <w:style w:type="character" w:customStyle="1" w:styleId="style20style20style57style57">
    <w:name w:val="style20 style20 style57 style57"/>
    <w:basedOn w:val="DefaultParagraphFont"/>
    <w:rsid w:val="00635A18"/>
  </w:style>
  <w:style w:type="character" w:customStyle="1" w:styleId="A4">
    <w:name w:val="A4"/>
    <w:uiPriority w:val="99"/>
    <w:rsid w:val="00DE105A"/>
    <w:rPr>
      <w:rFonts w:cs="HelveticaNeueLT Std"/>
      <w:color w:val="FFFFFF"/>
      <w:sz w:val="14"/>
      <w:szCs w:val="14"/>
    </w:rPr>
  </w:style>
  <w:style w:type="character" w:customStyle="1" w:styleId="treatydate1">
    <w:name w:val="treatydate1"/>
    <w:rsid w:val="00BD11E9"/>
    <w:rPr>
      <w:rFonts w:ascii="Arial" w:hAnsi="Arial" w:cs="Arial" w:hint="default"/>
      <w:caps w:val="0"/>
      <w:strike w:val="0"/>
      <w:dstrike w:val="0"/>
      <w:color w:val="858585"/>
      <w:sz w:val="26"/>
      <w:szCs w:val="26"/>
      <w:u w:val="none"/>
      <w:effect w:val="none"/>
    </w:rPr>
  </w:style>
  <w:style w:type="character" w:customStyle="1" w:styleId="fullarticletexte1">
    <w:name w:val="fullarticletexte1"/>
    <w:rsid w:val="001C43A0"/>
    <w:rPr>
      <w:rFonts w:ascii="Verdana" w:hAnsi="Verdana" w:hint="default"/>
      <w:b w:val="0"/>
      <w:bCs w:val="0"/>
      <w:sz w:val="20"/>
      <w:szCs w:val="20"/>
    </w:rPr>
  </w:style>
  <w:style w:type="character" w:styleId="PlaceholderText">
    <w:name w:val="Placeholder Text"/>
    <w:uiPriority w:val="99"/>
    <w:semiHidden/>
    <w:rsid w:val="00710BB1"/>
    <w:rPr>
      <w:color w:val="808080"/>
    </w:rPr>
  </w:style>
  <w:style w:type="character" w:customStyle="1" w:styleId="hps">
    <w:name w:val="hps"/>
    <w:basedOn w:val="DefaultParagraphFont"/>
    <w:rsid w:val="003823B8"/>
  </w:style>
  <w:style w:type="paragraph" w:styleId="NormalWeb">
    <w:name w:val="Normal (Web)"/>
    <w:basedOn w:val="Normal"/>
    <w:uiPriority w:val="99"/>
    <w:unhideWhenUsed/>
    <w:rsid w:val="008E4D6C"/>
    <w:pPr>
      <w:spacing w:before="300" w:after="300"/>
    </w:pPr>
  </w:style>
  <w:style w:type="character" w:customStyle="1" w:styleId="st1">
    <w:name w:val="st1"/>
    <w:basedOn w:val="DefaultParagraphFont"/>
    <w:rsid w:val="00562D64"/>
  </w:style>
  <w:style w:type="character" w:customStyle="1" w:styleId="fullarticletexte">
    <w:name w:val="fullarticletexte"/>
    <w:basedOn w:val="DefaultParagraphFont"/>
    <w:rsid w:val="00C928D3"/>
  </w:style>
  <w:style w:type="character" w:customStyle="1" w:styleId="shorttext">
    <w:name w:val="short_text"/>
    <w:basedOn w:val="DefaultParagraphFont"/>
    <w:rsid w:val="009939AB"/>
  </w:style>
  <w:style w:type="character" w:styleId="Emphasis">
    <w:name w:val="Emphasis"/>
    <w:basedOn w:val="DefaultParagraphFont"/>
    <w:uiPriority w:val="20"/>
    <w:qFormat/>
    <w:rsid w:val="008225E6"/>
    <w:rPr>
      <w:i/>
      <w:iCs/>
    </w:rPr>
  </w:style>
  <w:style w:type="paragraph" w:styleId="NoSpacing">
    <w:name w:val="No Spacing"/>
    <w:uiPriority w:val="1"/>
    <w:qFormat/>
    <w:rsid w:val="00DB35A7"/>
    <w:rPr>
      <w:rFonts w:eastAsia="MS Minch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334">
      <w:bodyDiv w:val="1"/>
      <w:marLeft w:val="0"/>
      <w:marRight w:val="0"/>
      <w:marTop w:val="0"/>
      <w:marBottom w:val="0"/>
      <w:divBdr>
        <w:top w:val="none" w:sz="0" w:space="0" w:color="auto"/>
        <w:left w:val="none" w:sz="0" w:space="0" w:color="auto"/>
        <w:bottom w:val="none" w:sz="0" w:space="0" w:color="auto"/>
        <w:right w:val="none" w:sz="0" w:space="0" w:color="auto"/>
      </w:divBdr>
      <w:divsChild>
        <w:div w:id="940532221">
          <w:marLeft w:val="0"/>
          <w:marRight w:val="0"/>
          <w:marTop w:val="120"/>
          <w:marBottom w:val="240"/>
          <w:divBdr>
            <w:top w:val="none" w:sz="0" w:space="0" w:color="auto"/>
            <w:left w:val="none" w:sz="0" w:space="0" w:color="auto"/>
            <w:bottom w:val="none" w:sz="0" w:space="0" w:color="auto"/>
            <w:right w:val="none" w:sz="0" w:space="0" w:color="auto"/>
          </w:divBdr>
        </w:div>
        <w:div w:id="1937589370">
          <w:marLeft w:val="0"/>
          <w:marRight w:val="0"/>
          <w:marTop w:val="120"/>
          <w:marBottom w:val="240"/>
          <w:divBdr>
            <w:top w:val="none" w:sz="0" w:space="0" w:color="auto"/>
            <w:left w:val="none" w:sz="0" w:space="0" w:color="auto"/>
            <w:bottom w:val="none" w:sz="0" w:space="0" w:color="auto"/>
            <w:right w:val="none" w:sz="0" w:space="0" w:color="auto"/>
          </w:divBdr>
        </w:div>
        <w:div w:id="1416198748">
          <w:marLeft w:val="0"/>
          <w:marRight w:val="0"/>
          <w:marTop w:val="120"/>
          <w:marBottom w:val="240"/>
          <w:divBdr>
            <w:top w:val="none" w:sz="0" w:space="0" w:color="auto"/>
            <w:left w:val="none" w:sz="0" w:space="0" w:color="auto"/>
            <w:bottom w:val="none" w:sz="0" w:space="0" w:color="auto"/>
            <w:right w:val="none" w:sz="0" w:space="0" w:color="auto"/>
          </w:divBdr>
        </w:div>
        <w:div w:id="936213204">
          <w:marLeft w:val="0"/>
          <w:marRight w:val="0"/>
          <w:marTop w:val="120"/>
          <w:marBottom w:val="240"/>
          <w:divBdr>
            <w:top w:val="none" w:sz="0" w:space="0" w:color="auto"/>
            <w:left w:val="none" w:sz="0" w:space="0" w:color="auto"/>
            <w:bottom w:val="none" w:sz="0" w:space="0" w:color="auto"/>
            <w:right w:val="none" w:sz="0" w:space="0" w:color="auto"/>
          </w:divBdr>
        </w:div>
        <w:div w:id="989867451">
          <w:marLeft w:val="0"/>
          <w:marRight w:val="0"/>
          <w:marTop w:val="120"/>
          <w:marBottom w:val="240"/>
          <w:divBdr>
            <w:top w:val="none" w:sz="0" w:space="0" w:color="auto"/>
            <w:left w:val="none" w:sz="0" w:space="0" w:color="auto"/>
            <w:bottom w:val="none" w:sz="0" w:space="0" w:color="auto"/>
            <w:right w:val="none" w:sz="0" w:space="0" w:color="auto"/>
          </w:divBdr>
        </w:div>
        <w:div w:id="1402823714">
          <w:marLeft w:val="0"/>
          <w:marRight w:val="0"/>
          <w:marTop w:val="120"/>
          <w:marBottom w:val="240"/>
          <w:divBdr>
            <w:top w:val="none" w:sz="0" w:space="0" w:color="auto"/>
            <w:left w:val="none" w:sz="0" w:space="0" w:color="auto"/>
            <w:bottom w:val="none" w:sz="0" w:space="0" w:color="auto"/>
            <w:right w:val="none" w:sz="0" w:space="0" w:color="auto"/>
          </w:divBdr>
        </w:div>
      </w:divsChild>
    </w:div>
    <w:div w:id="324435949">
      <w:bodyDiv w:val="1"/>
      <w:marLeft w:val="0"/>
      <w:marRight w:val="0"/>
      <w:marTop w:val="0"/>
      <w:marBottom w:val="0"/>
      <w:divBdr>
        <w:top w:val="none" w:sz="0" w:space="0" w:color="auto"/>
        <w:left w:val="none" w:sz="0" w:space="0" w:color="auto"/>
        <w:bottom w:val="none" w:sz="0" w:space="0" w:color="auto"/>
        <w:right w:val="none" w:sz="0" w:space="0" w:color="auto"/>
      </w:divBdr>
    </w:div>
    <w:div w:id="410197684">
      <w:bodyDiv w:val="1"/>
      <w:marLeft w:val="0"/>
      <w:marRight w:val="0"/>
      <w:marTop w:val="0"/>
      <w:marBottom w:val="0"/>
      <w:divBdr>
        <w:top w:val="none" w:sz="0" w:space="0" w:color="auto"/>
        <w:left w:val="none" w:sz="0" w:space="0" w:color="auto"/>
        <w:bottom w:val="none" w:sz="0" w:space="0" w:color="auto"/>
        <w:right w:val="none" w:sz="0" w:space="0" w:color="auto"/>
      </w:divBdr>
    </w:div>
    <w:div w:id="836775348">
      <w:bodyDiv w:val="1"/>
      <w:marLeft w:val="0"/>
      <w:marRight w:val="0"/>
      <w:marTop w:val="0"/>
      <w:marBottom w:val="0"/>
      <w:divBdr>
        <w:top w:val="none" w:sz="0" w:space="0" w:color="auto"/>
        <w:left w:val="none" w:sz="0" w:space="0" w:color="auto"/>
        <w:bottom w:val="none" w:sz="0" w:space="0" w:color="auto"/>
        <w:right w:val="none" w:sz="0" w:space="0" w:color="auto"/>
      </w:divBdr>
    </w:div>
    <w:div w:id="990793319">
      <w:bodyDiv w:val="1"/>
      <w:marLeft w:val="0"/>
      <w:marRight w:val="0"/>
      <w:marTop w:val="0"/>
      <w:marBottom w:val="0"/>
      <w:divBdr>
        <w:top w:val="none" w:sz="0" w:space="0" w:color="auto"/>
        <w:left w:val="none" w:sz="0" w:space="0" w:color="auto"/>
        <w:bottom w:val="none" w:sz="0" w:space="0" w:color="auto"/>
        <w:right w:val="none" w:sz="0" w:space="0" w:color="auto"/>
      </w:divBdr>
    </w:div>
    <w:div w:id="1022704696">
      <w:bodyDiv w:val="1"/>
      <w:marLeft w:val="0"/>
      <w:marRight w:val="0"/>
      <w:marTop w:val="0"/>
      <w:marBottom w:val="0"/>
      <w:divBdr>
        <w:top w:val="none" w:sz="0" w:space="0" w:color="auto"/>
        <w:left w:val="none" w:sz="0" w:space="0" w:color="auto"/>
        <w:bottom w:val="none" w:sz="0" w:space="0" w:color="auto"/>
        <w:right w:val="none" w:sz="0" w:space="0" w:color="auto"/>
      </w:divBdr>
    </w:div>
    <w:div w:id="1057977158">
      <w:bodyDiv w:val="1"/>
      <w:marLeft w:val="0"/>
      <w:marRight w:val="0"/>
      <w:marTop w:val="0"/>
      <w:marBottom w:val="0"/>
      <w:divBdr>
        <w:top w:val="none" w:sz="0" w:space="0" w:color="auto"/>
        <w:left w:val="none" w:sz="0" w:space="0" w:color="auto"/>
        <w:bottom w:val="none" w:sz="0" w:space="0" w:color="auto"/>
        <w:right w:val="none" w:sz="0" w:space="0" w:color="auto"/>
      </w:divBdr>
      <w:divsChild>
        <w:div w:id="981469483">
          <w:marLeft w:val="0"/>
          <w:marRight w:val="0"/>
          <w:marTop w:val="0"/>
          <w:marBottom w:val="0"/>
          <w:divBdr>
            <w:top w:val="single" w:sz="12" w:space="0" w:color="FAF9F4"/>
            <w:left w:val="single" w:sz="12" w:space="0" w:color="FAF9F4"/>
            <w:bottom w:val="single" w:sz="12" w:space="0" w:color="FAF9F4"/>
            <w:right w:val="single" w:sz="12" w:space="0" w:color="FAF9F4"/>
          </w:divBdr>
          <w:divsChild>
            <w:div w:id="2095470253">
              <w:marLeft w:val="0"/>
              <w:marRight w:val="0"/>
              <w:marTop w:val="0"/>
              <w:marBottom w:val="0"/>
              <w:divBdr>
                <w:top w:val="single" w:sz="12" w:space="18" w:color="D0AB66"/>
                <w:left w:val="single" w:sz="6" w:space="24" w:color="D7D7D7"/>
                <w:bottom w:val="single" w:sz="12" w:space="13" w:color="D0AB66"/>
                <w:right w:val="single" w:sz="12" w:space="18" w:color="D0AB66"/>
              </w:divBdr>
            </w:div>
          </w:divsChild>
        </w:div>
      </w:divsChild>
    </w:div>
    <w:div w:id="1302269959">
      <w:bodyDiv w:val="1"/>
      <w:marLeft w:val="0"/>
      <w:marRight w:val="0"/>
      <w:marTop w:val="0"/>
      <w:marBottom w:val="0"/>
      <w:divBdr>
        <w:top w:val="none" w:sz="0" w:space="0" w:color="auto"/>
        <w:left w:val="none" w:sz="0" w:space="0" w:color="auto"/>
        <w:bottom w:val="none" w:sz="0" w:space="0" w:color="auto"/>
        <w:right w:val="none" w:sz="0" w:space="0" w:color="auto"/>
      </w:divBdr>
    </w:div>
    <w:div w:id="1321543435">
      <w:bodyDiv w:val="1"/>
      <w:marLeft w:val="0"/>
      <w:marRight w:val="0"/>
      <w:marTop w:val="0"/>
      <w:marBottom w:val="0"/>
      <w:divBdr>
        <w:top w:val="none" w:sz="0" w:space="0" w:color="auto"/>
        <w:left w:val="none" w:sz="0" w:space="0" w:color="auto"/>
        <w:bottom w:val="none" w:sz="0" w:space="0" w:color="auto"/>
        <w:right w:val="none" w:sz="0" w:space="0" w:color="auto"/>
      </w:divBdr>
    </w:div>
    <w:div w:id="1541168289">
      <w:bodyDiv w:val="1"/>
      <w:marLeft w:val="0"/>
      <w:marRight w:val="0"/>
      <w:marTop w:val="0"/>
      <w:marBottom w:val="0"/>
      <w:divBdr>
        <w:top w:val="none" w:sz="0" w:space="0" w:color="auto"/>
        <w:left w:val="none" w:sz="0" w:space="0" w:color="auto"/>
        <w:bottom w:val="none" w:sz="0" w:space="0" w:color="auto"/>
        <w:right w:val="none" w:sz="0" w:space="0" w:color="auto"/>
      </w:divBdr>
      <w:divsChild>
        <w:div w:id="1757630081">
          <w:marLeft w:val="0"/>
          <w:marRight w:val="0"/>
          <w:marTop w:val="0"/>
          <w:marBottom w:val="0"/>
          <w:divBdr>
            <w:top w:val="none" w:sz="0" w:space="0" w:color="auto"/>
            <w:left w:val="none" w:sz="0" w:space="0" w:color="auto"/>
            <w:bottom w:val="none" w:sz="0" w:space="0" w:color="auto"/>
            <w:right w:val="none" w:sz="0" w:space="0" w:color="auto"/>
          </w:divBdr>
          <w:divsChild>
            <w:div w:id="516235396">
              <w:marLeft w:val="0"/>
              <w:marRight w:val="0"/>
              <w:marTop w:val="0"/>
              <w:marBottom w:val="0"/>
              <w:divBdr>
                <w:top w:val="none" w:sz="0" w:space="0" w:color="auto"/>
                <w:left w:val="none" w:sz="0" w:space="0" w:color="auto"/>
                <w:bottom w:val="none" w:sz="0" w:space="0" w:color="auto"/>
                <w:right w:val="none" w:sz="0" w:space="0" w:color="auto"/>
              </w:divBdr>
              <w:divsChild>
                <w:div w:id="846553015">
                  <w:marLeft w:val="0"/>
                  <w:marRight w:val="0"/>
                  <w:marTop w:val="0"/>
                  <w:marBottom w:val="0"/>
                  <w:divBdr>
                    <w:top w:val="none" w:sz="0" w:space="0" w:color="auto"/>
                    <w:left w:val="none" w:sz="0" w:space="0" w:color="auto"/>
                    <w:bottom w:val="none" w:sz="0" w:space="0" w:color="auto"/>
                    <w:right w:val="none" w:sz="0" w:space="0" w:color="auto"/>
                  </w:divBdr>
                  <w:divsChild>
                    <w:div w:id="2045130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24465545">
      <w:bodyDiv w:val="1"/>
      <w:marLeft w:val="0"/>
      <w:marRight w:val="0"/>
      <w:marTop w:val="0"/>
      <w:marBottom w:val="0"/>
      <w:divBdr>
        <w:top w:val="none" w:sz="0" w:space="0" w:color="auto"/>
        <w:left w:val="none" w:sz="0" w:space="0" w:color="auto"/>
        <w:bottom w:val="none" w:sz="0" w:space="0" w:color="auto"/>
        <w:right w:val="none" w:sz="0" w:space="0" w:color="auto"/>
      </w:divBdr>
    </w:div>
    <w:div w:id="1854301337">
      <w:bodyDiv w:val="1"/>
      <w:marLeft w:val="0"/>
      <w:marRight w:val="0"/>
      <w:marTop w:val="0"/>
      <w:marBottom w:val="0"/>
      <w:divBdr>
        <w:top w:val="none" w:sz="0" w:space="0" w:color="auto"/>
        <w:left w:val="none" w:sz="0" w:space="0" w:color="auto"/>
        <w:bottom w:val="none" w:sz="0" w:space="0" w:color="auto"/>
        <w:right w:val="none" w:sz="0" w:space="0" w:color="auto"/>
      </w:divBdr>
    </w:div>
    <w:div w:id="1923097047">
      <w:bodyDiv w:val="1"/>
      <w:marLeft w:val="0"/>
      <w:marRight w:val="0"/>
      <w:marTop w:val="0"/>
      <w:marBottom w:val="0"/>
      <w:divBdr>
        <w:top w:val="none" w:sz="0" w:space="0" w:color="auto"/>
        <w:left w:val="none" w:sz="0" w:space="0" w:color="auto"/>
        <w:bottom w:val="none" w:sz="0" w:space="0" w:color="auto"/>
        <w:right w:val="none" w:sz="0" w:space="0" w:color="auto"/>
      </w:divBdr>
    </w:div>
    <w:div w:id="1937981917">
      <w:bodyDiv w:val="1"/>
      <w:marLeft w:val="0"/>
      <w:marRight w:val="0"/>
      <w:marTop w:val="0"/>
      <w:marBottom w:val="0"/>
      <w:divBdr>
        <w:top w:val="none" w:sz="0" w:space="0" w:color="auto"/>
        <w:left w:val="none" w:sz="0" w:space="0" w:color="auto"/>
        <w:bottom w:val="none" w:sz="0" w:space="0" w:color="auto"/>
        <w:right w:val="none" w:sz="0" w:space="0" w:color="auto"/>
      </w:divBdr>
    </w:div>
    <w:div w:id="2124612225">
      <w:bodyDiv w:val="1"/>
      <w:marLeft w:val="0"/>
      <w:marRight w:val="0"/>
      <w:marTop w:val="0"/>
      <w:marBottom w:val="0"/>
      <w:divBdr>
        <w:top w:val="none" w:sz="0" w:space="0" w:color="auto"/>
        <w:left w:val="none" w:sz="0" w:space="0" w:color="auto"/>
        <w:bottom w:val="none" w:sz="0" w:space="0" w:color="auto"/>
        <w:right w:val="none" w:sz="0" w:space="0" w:color="auto"/>
      </w:divBdr>
      <w:divsChild>
        <w:div w:id="1048183952">
          <w:marLeft w:val="0"/>
          <w:marRight w:val="0"/>
          <w:marTop w:val="0"/>
          <w:marBottom w:val="0"/>
          <w:divBdr>
            <w:top w:val="none" w:sz="0" w:space="0" w:color="auto"/>
            <w:left w:val="none" w:sz="0" w:space="0" w:color="auto"/>
            <w:bottom w:val="none" w:sz="0" w:space="0" w:color="auto"/>
            <w:right w:val="none" w:sz="0" w:space="0" w:color="auto"/>
          </w:divBdr>
          <w:divsChild>
            <w:div w:id="1529641060">
              <w:marLeft w:val="-150"/>
              <w:marRight w:val="-150"/>
              <w:marTop w:val="0"/>
              <w:marBottom w:val="0"/>
              <w:divBdr>
                <w:top w:val="none" w:sz="0" w:space="0" w:color="auto"/>
                <w:left w:val="none" w:sz="0" w:space="0" w:color="auto"/>
                <w:bottom w:val="none" w:sz="0" w:space="0" w:color="auto"/>
                <w:right w:val="none" w:sz="0" w:space="0" w:color="auto"/>
              </w:divBdr>
              <w:divsChild>
                <w:div w:id="1285044237">
                  <w:marLeft w:val="0"/>
                  <w:marRight w:val="0"/>
                  <w:marTop w:val="0"/>
                  <w:marBottom w:val="0"/>
                  <w:divBdr>
                    <w:top w:val="none" w:sz="0" w:space="0" w:color="auto"/>
                    <w:left w:val="none" w:sz="0" w:space="0" w:color="auto"/>
                    <w:bottom w:val="none" w:sz="0" w:space="0" w:color="auto"/>
                    <w:right w:val="none" w:sz="0" w:space="0" w:color="auto"/>
                  </w:divBdr>
                  <w:divsChild>
                    <w:div w:id="779493554">
                      <w:marLeft w:val="0"/>
                      <w:marRight w:val="0"/>
                      <w:marTop w:val="0"/>
                      <w:marBottom w:val="0"/>
                      <w:divBdr>
                        <w:top w:val="none" w:sz="0" w:space="0" w:color="auto"/>
                        <w:left w:val="none" w:sz="0" w:space="0" w:color="auto"/>
                        <w:bottom w:val="none" w:sz="0" w:space="0" w:color="auto"/>
                        <w:right w:val="none" w:sz="0" w:space="0" w:color="auto"/>
                      </w:divBdr>
                      <w:divsChild>
                        <w:div w:id="1186168315">
                          <w:marLeft w:val="0"/>
                          <w:marRight w:val="0"/>
                          <w:marTop w:val="0"/>
                          <w:marBottom w:val="0"/>
                          <w:divBdr>
                            <w:top w:val="none" w:sz="0" w:space="0" w:color="auto"/>
                            <w:left w:val="none" w:sz="0" w:space="0" w:color="auto"/>
                            <w:bottom w:val="none" w:sz="0" w:space="0" w:color="auto"/>
                            <w:right w:val="none" w:sz="0" w:space="0" w:color="auto"/>
                          </w:divBdr>
                          <w:divsChild>
                            <w:div w:id="8829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F1ACAD-C29A-4E64-BCFA-EE81E946AE35}"/>
</file>

<file path=customXml/itemProps2.xml><?xml version="1.0" encoding="utf-8"?>
<ds:datastoreItem xmlns:ds="http://schemas.openxmlformats.org/officeDocument/2006/customXml" ds:itemID="{C35E140D-2995-4801-89ED-1D36DCC3C9DC}"/>
</file>

<file path=customXml/itemProps3.xml><?xml version="1.0" encoding="utf-8"?>
<ds:datastoreItem xmlns:ds="http://schemas.openxmlformats.org/officeDocument/2006/customXml" ds:itemID="{9205CC75-5956-4EA7-BC12-ED2B2938748B}"/>
</file>

<file path=customXml/itemProps4.xml><?xml version="1.0" encoding="utf-8"?>
<ds:datastoreItem xmlns:ds="http://schemas.openxmlformats.org/officeDocument/2006/customXml" ds:itemID="{B3726DB0-5088-47BE-AB44-874748B6E0E2}"/>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8241</CharactersWithSpaces>
  <SharedDoc>false</SharedDoc>
  <HLinks>
    <vt:vector size="132" baseType="variant">
      <vt:variant>
        <vt:i4>7798830</vt:i4>
      </vt:variant>
      <vt:variant>
        <vt:i4>150</vt:i4>
      </vt:variant>
      <vt:variant>
        <vt:i4>0</vt:i4>
      </vt:variant>
      <vt:variant>
        <vt:i4>5</vt:i4>
      </vt:variant>
      <vt:variant>
        <vt:lpwstr>http://fr.wikipedia.org/wiki/Multipartisme</vt:lpwstr>
      </vt:variant>
      <vt:variant>
        <vt:lpwstr/>
      </vt:variant>
      <vt:variant>
        <vt:i4>1966204</vt:i4>
      </vt:variant>
      <vt:variant>
        <vt:i4>147</vt:i4>
      </vt:variant>
      <vt:variant>
        <vt:i4>0</vt:i4>
      </vt:variant>
      <vt:variant>
        <vt:i4>5</vt:i4>
      </vt:variant>
      <vt:variant>
        <vt:lpwstr>http://fr.wikipedia.org/wiki/Parti_unique</vt:lpwstr>
      </vt:variant>
      <vt:variant>
        <vt:lpwstr/>
      </vt:variant>
      <vt:variant>
        <vt:i4>1835059</vt:i4>
      </vt:variant>
      <vt:variant>
        <vt:i4>140</vt:i4>
      </vt:variant>
      <vt:variant>
        <vt:i4>0</vt:i4>
      </vt:variant>
      <vt:variant>
        <vt:i4>5</vt:i4>
      </vt:variant>
      <vt:variant>
        <vt:lpwstr/>
      </vt:variant>
      <vt:variant>
        <vt:lpwstr>_Toc435708274</vt:lpwstr>
      </vt:variant>
      <vt:variant>
        <vt:i4>1835059</vt:i4>
      </vt:variant>
      <vt:variant>
        <vt:i4>134</vt:i4>
      </vt:variant>
      <vt:variant>
        <vt:i4>0</vt:i4>
      </vt:variant>
      <vt:variant>
        <vt:i4>5</vt:i4>
      </vt:variant>
      <vt:variant>
        <vt:lpwstr/>
      </vt:variant>
      <vt:variant>
        <vt:lpwstr>_Toc435708273</vt:lpwstr>
      </vt:variant>
      <vt:variant>
        <vt:i4>1835059</vt:i4>
      </vt:variant>
      <vt:variant>
        <vt:i4>128</vt:i4>
      </vt:variant>
      <vt:variant>
        <vt:i4>0</vt:i4>
      </vt:variant>
      <vt:variant>
        <vt:i4>5</vt:i4>
      </vt:variant>
      <vt:variant>
        <vt:lpwstr/>
      </vt:variant>
      <vt:variant>
        <vt:lpwstr>_Toc435708272</vt:lpwstr>
      </vt:variant>
      <vt:variant>
        <vt:i4>1835059</vt:i4>
      </vt:variant>
      <vt:variant>
        <vt:i4>122</vt:i4>
      </vt:variant>
      <vt:variant>
        <vt:i4>0</vt:i4>
      </vt:variant>
      <vt:variant>
        <vt:i4>5</vt:i4>
      </vt:variant>
      <vt:variant>
        <vt:lpwstr/>
      </vt:variant>
      <vt:variant>
        <vt:lpwstr>_Toc435708271</vt:lpwstr>
      </vt:variant>
      <vt:variant>
        <vt:i4>1835059</vt:i4>
      </vt:variant>
      <vt:variant>
        <vt:i4>116</vt:i4>
      </vt:variant>
      <vt:variant>
        <vt:i4>0</vt:i4>
      </vt:variant>
      <vt:variant>
        <vt:i4>5</vt:i4>
      </vt:variant>
      <vt:variant>
        <vt:lpwstr/>
      </vt:variant>
      <vt:variant>
        <vt:lpwstr>_Toc435708270</vt:lpwstr>
      </vt:variant>
      <vt:variant>
        <vt:i4>1900595</vt:i4>
      </vt:variant>
      <vt:variant>
        <vt:i4>110</vt:i4>
      </vt:variant>
      <vt:variant>
        <vt:i4>0</vt:i4>
      </vt:variant>
      <vt:variant>
        <vt:i4>5</vt:i4>
      </vt:variant>
      <vt:variant>
        <vt:lpwstr/>
      </vt:variant>
      <vt:variant>
        <vt:lpwstr>_Toc435708269</vt:lpwstr>
      </vt:variant>
      <vt:variant>
        <vt:i4>1900595</vt:i4>
      </vt:variant>
      <vt:variant>
        <vt:i4>104</vt:i4>
      </vt:variant>
      <vt:variant>
        <vt:i4>0</vt:i4>
      </vt:variant>
      <vt:variant>
        <vt:i4>5</vt:i4>
      </vt:variant>
      <vt:variant>
        <vt:lpwstr/>
      </vt:variant>
      <vt:variant>
        <vt:lpwstr>_Toc435708268</vt:lpwstr>
      </vt:variant>
      <vt:variant>
        <vt:i4>1900595</vt:i4>
      </vt:variant>
      <vt:variant>
        <vt:i4>98</vt:i4>
      </vt:variant>
      <vt:variant>
        <vt:i4>0</vt:i4>
      </vt:variant>
      <vt:variant>
        <vt:i4>5</vt:i4>
      </vt:variant>
      <vt:variant>
        <vt:lpwstr/>
      </vt:variant>
      <vt:variant>
        <vt:lpwstr>_Toc435708267</vt:lpwstr>
      </vt:variant>
      <vt:variant>
        <vt:i4>1900595</vt:i4>
      </vt:variant>
      <vt:variant>
        <vt:i4>92</vt:i4>
      </vt:variant>
      <vt:variant>
        <vt:i4>0</vt:i4>
      </vt:variant>
      <vt:variant>
        <vt:i4>5</vt:i4>
      </vt:variant>
      <vt:variant>
        <vt:lpwstr/>
      </vt:variant>
      <vt:variant>
        <vt:lpwstr>_Toc435708266</vt:lpwstr>
      </vt:variant>
      <vt:variant>
        <vt:i4>1900595</vt:i4>
      </vt:variant>
      <vt:variant>
        <vt:i4>86</vt:i4>
      </vt:variant>
      <vt:variant>
        <vt:i4>0</vt:i4>
      </vt:variant>
      <vt:variant>
        <vt:i4>5</vt:i4>
      </vt:variant>
      <vt:variant>
        <vt:lpwstr/>
      </vt:variant>
      <vt:variant>
        <vt:lpwstr>_Toc435708265</vt:lpwstr>
      </vt:variant>
      <vt:variant>
        <vt:i4>1900595</vt:i4>
      </vt:variant>
      <vt:variant>
        <vt:i4>80</vt:i4>
      </vt:variant>
      <vt:variant>
        <vt:i4>0</vt:i4>
      </vt:variant>
      <vt:variant>
        <vt:i4>5</vt:i4>
      </vt:variant>
      <vt:variant>
        <vt:lpwstr/>
      </vt:variant>
      <vt:variant>
        <vt:lpwstr>_Toc435708264</vt:lpwstr>
      </vt:variant>
      <vt:variant>
        <vt:i4>1966131</vt:i4>
      </vt:variant>
      <vt:variant>
        <vt:i4>50</vt:i4>
      </vt:variant>
      <vt:variant>
        <vt:i4>0</vt:i4>
      </vt:variant>
      <vt:variant>
        <vt:i4>5</vt:i4>
      </vt:variant>
      <vt:variant>
        <vt:lpwstr/>
      </vt:variant>
      <vt:variant>
        <vt:lpwstr>_Toc435708259</vt:lpwstr>
      </vt:variant>
      <vt:variant>
        <vt:i4>1966131</vt:i4>
      </vt:variant>
      <vt:variant>
        <vt:i4>44</vt:i4>
      </vt:variant>
      <vt:variant>
        <vt:i4>0</vt:i4>
      </vt:variant>
      <vt:variant>
        <vt:i4>5</vt:i4>
      </vt:variant>
      <vt:variant>
        <vt:lpwstr/>
      </vt:variant>
      <vt:variant>
        <vt:lpwstr>_Toc435708258</vt:lpwstr>
      </vt:variant>
      <vt:variant>
        <vt:i4>1966131</vt:i4>
      </vt:variant>
      <vt:variant>
        <vt:i4>38</vt:i4>
      </vt:variant>
      <vt:variant>
        <vt:i4>0</vt:i4>
      </vt:variant>
      <vt:variant>
        <vt:i4>5</vt:i4>
      </vt:variant>
      <vt:variant>
        <vt:lpwstr/>
      </vt:variant>
      <vt:variant>
        <vt:lpwstr>_Toc435708257</vt:lpwstr>
      </vt:variant>
      <vt:variant>
        <vt:i4>1966131</vt:i4>
      </vt:variant>
      <vt:variant>
        <vt:i4>32</vt:i4>
      </vt:variant>
      <vt:variant>
        <vt:i4>0</vt:i4>
      </vt:variant>
      <vt:variant>
        <vt:i4>5</vt:i4>
      </vt:variant>
      <vt:variant>
        <vt:lpwstr/>
      </vt:variant>
      <vt:variant>
        <vt:lpwstr>_Toc435708256</vt:lpwstr>
      </vt:variant>
      <vt:variant>
        <vt:i4>1966131</vt:i4>
      </vt:variant>
      <vt:variant>
        <vt:i4>26</vt:i4>
      </vt:variant>
      <vt:variant>
        <vt:i4>0</vt:i4>
      </vt:variant>
      <vt:variant>
        <vt:i4>5</vt:i4>
      </vt:variant>
      <vt:variant>
        <vt:lpwstr/>
      </vt:variant>
      <vt:variant>
        <vt:lpwstr>_Toc435708255</vt:lpwstr>
      </vt:variant>
      <vt:variant>
        <vt:i4>1966131</vt:i4>
      </vt:variant>
      <vt:variant>
        <vt:i4>20</vt:i4>
      </vt:variant>
      <vt:variant>
        <vt:i4>0</vt:i4>
      </vt:variant>
      <vt:variant>
        <vt:i4>5</vt:i4>
      </vt:variant>
      <vt:variant>
        <vt:lpwstr/>
      </vt:variant>
      <vt:variant>
        <vt:lpwstr>_Toc435708254</vt:lpwstr>
      </vt:variant>
      <vt:variant>
        <vt:i4>1966131</vt:i4>
      </vt:variant>
      <vt:variant>
        <vt:i4>14</vt:i4>
      </vt:variant>
      <vt:variant>
        <vt:i4>0</vt:i4>
      </vt:variant>
      <vt:variant>
        <vt:i4>5</vt:i4>
      </vt:variant>
      <vt:variant>
        <vt:lpwstr/>
      </vt:variant>
      <vt:variant>
        <vt:lpwstr>_Toc435708253</vt:lpwstr>
      </vt:variant>
      <vt:variant>
        <vt:i4>1966131</vt:i4>
      </vt:variant>
      <vt:variant>
        <vt:i4>8</vt:i4>
      </vt:variant>
      <vt:variant>
        <vt:i4>0</vt:i4>
      </vt:variant>
      <vt:variant>
        <vt:i4>5</vt:i4>
      </vt:variant>
      <vt:variant>
        <vt:lpwstr/>
      </vt:variant>
      <vt:variant>
        <vt:lpwstr>_Toc435708252</vt:lpwstr>
      </vt:variant>
      <vt:variant>
        <vt:i4>1966131</vt:i4>
      </vt:variant>
      <vt:variant>
        <vt:i4>2</vt:i4>
      </vt:variant>
      <vt:variant>
        <vt:i4>0</vt:i4>
      </vt:variant>
      <vt:variant>
        <vt:i4>5</vt:i4>
      </vt:variant>
      <vt:variant>
        <vt:lpwstr/>
      </vt:variant>
      <vt:variant>
        <vt:lpwstr>_Toc435708251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 UNOCI</dc:creator>
  <cp:lastModifiedBy>onuci</cp:lastModifiedBy>
  <cp:revision>2</cp:revision>
  <cp:lastPrinted>2016-07-11T09:51:00Z</cp:lastPrinted>
  <dcterms:created xsi:type="dcterms:W3CDTF">2016-07-11T12:33:00Z</dcterms:created>
  <dcterms:modified xsi:type="dcterms:W3CDTF">2016-07-11T12:33:00Z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b3bd6c8f-fa44-496a-88ee-495dd26911c8</vt:lpwstr>
  </property>
  <property fmtid="{D5CDD505-2E9C-101B-9397-08002B2CF9AE}" pid="3" name="MODFILEGUID">
    <vt:lpwstr>1996e002-12a2-4612-99ca-2c4d53475534</vt:lpwstr>
  </property>
  <property fmtid="{D5CDD505-2E9C-101B-9397-08002B2CF9AE}" pid="4" name="FILEOWNER">
    <vt:lpwstr>DPKO user</vt:lpwstr>
  </property>
  <property fmtid="{D5CDD505-2E9C-101B-9397-08002B2CF9AE}" pid="5" name="MODFILEOWNER">
    <vt:lpwstr>A84793</vt:lpwstr>
  </property>
  <property fmtid="{D5CDD505-2E9C-101B-9397-08002B2CF9AE}" pid="6" name="IPPCLASS">
    <vt:i4>1</vt:i4>
  </property>
  <property fmtid="{D5CDD505-2E9C-101B-9397-08002B2CF9AE}" pid="7" name="MODIPPCLASS">
    <vt:i4>2</vt:i4>
  </property>
  <property fmtid="{D5CDD505-2E9C-101B-9397-08002B2CF9AE}" pid="8" name="MACHINEID">
    <vt:lpwstr>A84793-0071</vt:lpwstr>
  </property>
  <property fmtid="{D5CDD505-2E9C-101B-9397-08002B2CF9AE}" pid="9" name="MODMACHINEID">
    <vt:lpwstr>A84793-0071</vt:lpwstr>
  </property>
  <property fmtid="{D5CDD505-2E9C-101B-9397-08002B2CF9AE}" pid="10" name="CURRENTCLASS">
    <vt:lpwstr>Classified - Confidential</vt:lpwstr>
  </property>
  <property fmtid="{D5CDD505-2E9C-101B-9397-08002B2CF9AE}" pid="11" name="ContentTypeId">
    <vt:lpwstr>0x0101008822B9E06671B54FA89F14538B9B0FEA</vt:lpwstr>
  </property>
  <property fmtid="{D5CDD505-2E9C-101B-9397-08002B2CF9AE}" pid="12" name="Order">
    <vt:r8>3612900</vt:r8>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