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8.xml" ContentType="application/vnd.openxmlformats-officedocument.customXmlProperties+xml"/>
  <Override PartName="/word/fontTable.xml" ContentType="application/vnd.openxmlformats-officedocument.wordprocessingml.fontTable+xml"/>
  <Override PartName="/customXml/itemProps6.xml" ContentType="application/vnd.openxmlformats-officedocument.customXmlProperties+xml"/>
  <Override PartName="/customXml/itemProps7.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07F" w:rsidRDefault="0081207F" w:rsidP="0081207F">
      <w:pPr>
        <w:rPr>
          <w:lang w:val="en-US"/>
        </w:rPr>
      </w:pPr>
    </w:p>
    <w:tbl>
      <w:tblPr>
        <w:tblW w:w="9450" w:type="dxa"/>
        <w:jc w:val="center"/>
        <w:tblLayout w:type="fixed"/>
        <w:tblLook w:val="00A0" w:firstRow="1" w:lastRow="0" w:firstColumn="1" w:lastColumn="0" w:noHBand="0" w:noVBand="0"/>
      </w:tblPr>
      <w:tblGrid>
        <w:gridCol w:w="3829"/>
        <w:gridCol w:w="1843"/>
        <w:gridCol w:w="3778"/>
      </w:tblGrid>
      <w:tr w:rsidR="0081207F" w:rsidRPr="00EF2745" w:rsidTr="0079470F">
        <w:trPr>
          <w:jc w:val="center"/>
        </w:trPr>
        <w:tc>
          <w:tcPr>
            <w:tcW w:w="3828" w:type="dxa"/>
          </w:tcPr>
          <w:p w:rsidR="0081207F" w:rsidRPr="00C352EB" w:rsidRDefault="0081207F" w:rsidP="0079470F">
            <w:pPr>
              <w:jc w:val="center"/>
              <w:rPr>
                <w:b/>
              </w:rPr>
            </w:pPr>
            <w:r w:rsidRPr="00C352EB">
              <w:rPr>
                <w:b/>
              </w:rPr>
              <w:t>NATIONS UNIES</w:t>
            </w:r>
          </w:p>
          <w:p w:rsidR="0081207F" w:rsidRPr="00D765ED" w:rsidRDefault="0081207F" w:rsidP="0079470F">
            <w:pPr>
              <w:jc w:val="center"/>
            </w:pPr>
            <w:r w:rsidRPr="00D765ED">
              <w:t>Opération des Nations</w:t>
            </w:r>
          </w:p>
          <w:p w:rsidR="0081207F" w:rsidRPr="00D765ED" w:rsidRDefault="0081207F" w:rsidP="0079470F">
            <w:pPr>
              <w:jc w:val="center"/>
            </w:pPr>
            <w:r w:rsidRPr="00D765ED">
              <w:t>Unies en Côte d’Ivoire</w:t>
            </w:r>
          </w:p>
          <w:p w:rsidR="0081207F" w:rsidRPr="00D765ED" w:rsidRDefault="0081207F" w:rsidP="0079470F">
            <w:pPr>
              <w:jc w:val="center"/>
            </w:pPr>
          </w:p>
        </w:tc>
        <w:tc>
          <w:tcPr>
            <w:tcW w:w="1843" w:type="dxa"/>
          </w:tcPr>
          <w:p w:rsidR="0081207F" w:rsidRPr="00D765ED" w:rsidRDefault="0079759A" w:rsidP="0079470F">
            <w:pPr>
              <w:jc w:val="center"/>
            </w:pPr>
            <w:r>
              <w:rPr>
                <w:noProof/>
                <w:lang w:val="en-GB" w:eastAsia="en-GB"/>
              </w:rPr>
              <w:drawing>
                <wp:inline distT="0" distB="0" distL="0" distR="0" wp14:anchorId="110A35D6" wp14:editId="4FC0168D">
                  <wp:extent cx="609600" cy="495300"/>
                  <wp:effectExtent l="19050" t="0" r="0" b="0"/>
                  <wp:docPr id="1" name="Picture 1" descr="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LOGO"/>
                          <pic:cNvPicPr>
                            <a:picLocks noChangeAspect="1" noChangeArrowheads="1"/>
                          </pic:cNvPicPr>
                        </pic:nvPicPr>
                        <pic:blipFill>
                          <a:blip r:embed="rId13" cstate="print"/>
                          <a:srcRect/>
                          <a:stretch>
                            <a:fillRect/>
                          </a:stretch>
                        </pic:blipFill>
                        <pic:spPr bwMode="auto">
                          <a:xfrm>
                            <a:off x="0" y="0"/>
                            <a:ext cx="609600" cy="495300"/>
                          </a:xfrm>
                          <a:prstGeom prst="rect">
                            <a:avLst/>
                          </a:prstGeom>
                          <a:noFill/>
                          <a:ln w="9525">
                            <a:noFill/>
                            <a:miter lim="800000"/>
                            <a:headEnd/>
                            <a:tailEnd/>
                          </a:ln>
                        </pic:spPr>
                      </pic:pic>
                    </a:graphicData>
                  </a:graphic>
                </wp:inline>
              </w:drawing>
            </w:r>
          </w:p>
          <w:p w:rsidR="0081207F" w:rsidRPr="00C352EB" w:rsidRDefault="0081207F" w:rsidP="0079470F">
            <w:pPr>
              <w:jc w:val="center"/>
              <w:rPr>
                <w:b/>
              </w:rPr>
            </w:pPr>
            <w:r w:rsidRPr="00C352EB">
              <w:rPr>
                <w:b/>
              </w:rPr>
              <w:t>ONUCI</w:t>
            </w:r>
          </w:p>
        </w:tc>
        <w:tc>
          <w:tcPr>
            <w:tcW w:w="3778" w:type="dxa"/>
          </w:tcPr>
          <w:p w:rsidR="0081207F" w:rsidRPr="00C352EB" w:rsidRDefault="0081207F" w:rsidP="0079470F">
            <w:pPr>
              <w:jc w:val="center"/>
              <w:rPr>
                <w:b/>
                <w:lang w:val="en-US"/>
              </w:rPr>
            </w:pPr>
            <w:r w:rsidRPr="00C352EB">
              <w:rPr>
                <w:b/>
                <w:lang w:val="en-US"/>
              </w:rPr>
              <w:t>UNITED NATIONS</w:t>
            </w:r>
          </w:p>
          <w:p w:rsidR="0081207F" w:rsidRPr="005B7819" w:rsidRDefault="0081207F" w:rsidP="0079470F">
            <w:pPr>
              <w:tabs>
                <w:tab w:val="left" w:pos="-720"/>
              </w:tabs>
              <w:suppressAutoHyphens/>
              <w:jc w:val="center"/>
              <w:rPr>
                <w:lang w:val="en-US"/>
              </w:rPr>
            </w:pPr>
            <w:r w:rsidRPr="005B7819">
              <w:rPr>
                <w:lang w:val="en-US"/>
              </w:rPr>
              <w:t>United Nations Operation</w:t>
            </w:r>
          </w:p>
          <w:p w:rsidR="0081207F" w:rsidRPr="005B7819" w:rsidRDefault="0081207F" w:rsidP="0079470F">
            <w:pPr>
              <w:tabs>
                <w:tab w:val="left" w:pos="-720"/>
              </w:tabs>
              <w:suppressAutoHyphens/>
              <w:jc w:val="center"/>
              <w:rPr>
                <w:lang w:val="en-US"/>
              </w:rPr>
            </w:pPr>
            <w:r w:rsidRPr="005B7819">
              <w:rPr>
                <w:lang w:val="en-US"/>
              </w:rPr>
              <w:t>in Côte d’Ivoire</w:t>
            </w:r>
          </w:p>
        </w:tc>
      </w:tr>
    </w:tbl>
    <w:p w:rsidR="0081207F" w:rsidRPr="00D765ED" w:rsidRDefault="0081207F" w:rsidP="0081207F">
      <w:pPr>
        <w:pStyle w:val="Heading1"/>
        <w:jc w:val="center"/>
        <w:rPr>
          <w:sz w:val="24"/>
          <w:lang w:val="en-US"/>
        </w:rPr>
      </w:pPr>
    </w:p>
    <w:p w:rsidR="0081207F" w:rsidRPr="0077787A" w:rsidRDefault="0081207F" w:rsidP="0081207F">
      <w:pPr>
        <w:jc w:val="center"/>
        <w:rPr>
          <w:lang w:val="en-US"/>
        </w:rPr>
      </w:pPr>
    </w:p>
    <w:p w:rsidR="0081207F" w:rsidRPr="0077787A" w:rsidRDefault="0081207F" w:rsidP="0081207F">
      <w:pPr>
        <w:tabs>
          <w:tab w:val="left" w:pos="2505"/>
        </w:tabs>
        <w:jc w:val="center"/>
        <w:rPr>
          <w:b/>
          <w:lang w:val="en-US"/>
        </w:rPr>
      </w:pPr>
    </w:p>
    <w:p w:rsidR="0081207F" w:rsidRPr="0077787A" w:rsidRDefault="0081207F" w:rsidP="0081207F">
      <w:pPr>
        <w:tabs>
          <w:tab w:val="left" w:pos="2505"/>
        </w:tabs>
        <w:jc w:val="center"/>
        <w:rPr>
          <w:b/>
          <w:lang w:val="en-US"/>
        </w:rPr>
      </w:pPr>
    </w:p>
    <w:p w:rsidR="0081207F" w:rsidRPr="0077787A" w:rsidRDefault="0081207F" w:rsidP="0081207F">
      <w:pPr>
        <w:tabs>
          <w:tab w:val="left" w:pos="2505"/>
        </w:tabs>
        <w:jc w:val="center"/>
        <w:rPr>
          <w:b/>
          <w:lang w:val="en-US"/>
        </w:rPr>
      </w:pPr>
    </w:p>
    <w:p w:rsidR="0081207F" w:rsidRPr="0077787A" w:rsidRDefault="0081207F" w:rsidP="0081207F">
      <w:pPr>
        <w:tabs>
          <w:tab w:val="left" w:pos="2505"/>
        </w:tabs>
        <w:jc w:val="center"/>
        <w:rPr>
          <w:b/>
          <w:lang w:val="en-US"/>
        </w:rPr>
      </w:pPr>
    </w:p>
    <w:p w:rsidR="0081207F" w:rsidRPr="0077787A" w:rsidRDefault="0081207F" w:rsidP="0081207F">
      <w:pPr>
        <w:tabs>
          <w:tab w:val="left" w:pos="2505"/>
        </w:tabs>
        <w:jc w:val="center"/>
        <w:rPr>
          <w:b/>
          <w:lang w:val="en-US"/>
        </w:rPr>
      </w:pPr>
    </w:p>
    <w:p w:rsidR="0081207F" w:rsidRPr="0077787A" w:rsidRDefault="0081207F" w:rsidP="0081207F">
      <w:pPr>
        <w:tabs>
          <w:tab w:val="left" w:pos="2505"/>
        </w:tabs>
        <w:jc w:val="center"/>
        <w:rPr>
          <w:b/>
          <w:lang w:val="en-US"/>
        </w:rPr>
      </w:pPr>
    </w:p>
    <w:p w:rsidR="0081207F" w:rsidRPr="0077787A" w:rsidRDefault="0081207F" w:rsidP="0081207F">
      <w:pPr>
        <w:tabs>
          <w:tab w:val="left" w:pos="2505"/>
        </w:tabs>
        <w:jc w:val="center"/>
        <w:rPr>
          <w:b/>
          <w:lang w:val="en-US"/>
        </w:rPr>
      </w:pPr>
    </w:p>
    <w:p w:rsidR="0081207F" w:rsidRPr="0077787A" w:rsidRDefault="0081207F" w:rsidP="0081207F">
      <w:pPr>
        <w:tabs>
          <w:tab w:val="left" w:pos="2505"/>
        </w:tabs>
        <w:jc w:val="center"/>
        <w:rPr>
          <w:b/>
          <w:lang w:val="en-US"/>
        </w:rPr>
      </w:pPr>
    </w:p>
    <w:p w:rsidR="0081207F" w:rsidRPr="0077787A" w:rsidRDefault="0081207F" w:rsidP="0081207F">
      <w:pPr>
        <w:tabs>
          <w:tab w:val="left" w:pos="2505"/>
        </w:tabs>
        <w:jc w:val="center"/>
        <w:rPr>
          <w:b/>
          <w:lang w:val="en-US"/>
        </w:rPr>
      </w:pPr>
    </w:p>
    <w:p w:rsidR="0081207F" w:rsidRPr="0077787A" w:rsidRDefault="0081207F" w:rsidP="0081207F">
      <w:pPr>
        <w:tabs>
          <w:tab w:val="left" w:pos="2505"/>
        </w:tabs>
        <w:jc w:val="center"/>
        <w:rPr>
          <w:b/>
          <w:lang w:val="en-US"/>
        </w:rPr>
      </w:pPr>
    </w:p>
    <w:p w:rsidR="0081207F" w:rsidRPr="0077787A" w:rsidRDefault="0081207F" w:rsidP="0081207F">
      <w:pPr>
        <w:tabs>
          <w:tab w:val="left" w:pos="2505"/>
        </w:tabs>
        <w:jc w:val="center"/>
        <w:rPr>
          <w:b/>
          <w:lang w:val="en-US"/>
        </w:rPr>
      </w:pPr>
    </w:p>
    <w:p w:rsidR="0081207F" w:rsidRPr="0077787A" w:rsidRDefault="0081207F" w:rsidP="0081207F">
      <w:pPr>
        <w:tabs>
          <w:tab w:val="left" w:pos="2505"/>
        </w:tabs>
        <w:jc w:val="center"/>
        <w:rPr>
          <w:b/>
          <w:lang w:val="en-US"/>
        </w:rPr>
      </w:pPr>
    </w:p>
    <w:p w:rsidR="0081207F" w:rsidRPr="0077787A" w:rsidRDefault="0081207F" w:rsidP="0081207F">
      <w:pPr>
        <w:tabs>
          <w:tab w:val="left" w:pos="2505"/>
        </w:tabs>
        <w:jc w:val="center"/>
        <w:rPr>
          <w:b/>
          <w:lang w:val="en-US"/>
        </w:rPr>
      </w:pPr>
    </w:p>
    <w:p w:rsidR="0081207F" w:rsidRPr="0077787A" w:rsidRDefault="0081207F" w:rsidP="0081207F">
      <w:pPr>
        <w:rPr>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9"/>
      </w:tblGrid>
      <w:tr w:rsidR="0081207F" w:rsidRPr="00A13729" w:rsidTr="0079470F">
        <w:tc>
          <w:tcPr>
            <w:tcW w:w="8780" w:type="dxa"/>
            <w:shd w:val="clear" w:color="auto" w:fill="8DB3E2"/>
          </w:tcPr>
          <w:p w:rsidR="0081207F" w:rsidRDefault="0081207F" w:rsidP="0079470F">
            <w:pPr>
              <w:jc w:val="center"/>
              <w:rPr>
                <w:b/>
                <w:sz w:val="32"/>
                <w:szCs w:val="32"/>
                <w:lang w:val="en-US"/>
              </w:rPr>
            </w:pPr>
          </w:p>
          <w:p w:rsidR="009646E7" w:rsidRPr="00E57B8C" w:rsidRDefault="009646E7" w:rsidP="0079470F">
            <w:pPr>
              <w:jc w:val="center"/>
              <w:rPr>
                <w:b/>
                <w:sz w:val="32"/>
                <w:szCs w:val="32"/>
                <w:lang w:val="en-US"/>
              </w:rPr>
            </w:pPr>
          </w:p>
          <w:p w:rsidR="0081207F" w:rsidRDefault="0081207F" w:rsidP="0079470F">
            <w:pPr>
              <w:jc w:val="center"/>
              <w:rPr>
                <w:b/>
                <w:sz w:val="32"/>
                <w:szCs w:val="32"/>
              </w:rPr>
            </w:pPr>
            <w:r w:rsidRPr="00A13729">
              <w:rPr>
                <w:b/>
                <w:sz w:val="32"/>
                <w:szCs w:val="32"/>
              </w:rPr>
              <w:t xml:space="preserve">RAPPORT SUR LES </w:t>
            </w:r>
            <w:r>
              <w:rPr>
                <w:b/>
                <w:sz w:val="32"/>
                <w:szCs w:val="32"/>
              </w:rPr>
              <w:t xml:space="preserve">ABUS </w:t>
            </w:r>
            <w:r w:rsidRPr="00A13729">
              <w:rPr>
                <w:b/>
                <w:sz w:val="32"/>
                <w:szCs w:val="32"/>
              </w:rPr>
              <w:t xml:space="preserve">DES DROITS DE L’HOMME COMMIS PAR </w:t>
            </w:r>
            <w:r w:rsidR="001C2A72">
              <w:rPr>
                <w:b/>
                <w:sz w:val="32"/>
                <w:szCs w:val="32"/>
              </w:rPr>
              <w:t>D</w:t>
            </w:r>
            <w:r w:rsidRPr="00A13729">
              <w:rPr>
                <w:b/>
                <w:sz w:val="32"/>
                <w:szCs w:val="32"/>
              </w:rPr>
              <w:t>ES DOZOS</w:t>
            </w:r>
          </w:p>
          <w:p w:rsidR="0081207F" w:rsidRDefault="0081207F" w:rsidP="0079470F">
            <w:pPr>
              <w:jc w:val="center"/>
              <w:rPr>
                <w:b/>
                <w:sz w:val="32"/>
                <w:szCs w:val="32"/>
              </w:rPr>
            </w:pPr>
            <w:r w:rsidRPr="00A13729">
              <w:rPr>
                <w:b/>
                <w:sz w:val="32"/>
                <w:szCs w:val="32"/>
              </w:rPr>
              <w:t>EN R</w:t>
            </w:r>
            <w:r>
              <w:rPr>
                <w:b/>
                <w:sz w:val="32"/>
                <w:szCs w:val="32"/>
              </w:rPr>
              <w:t>É</w:t>
            </w:r>
            <w:r w:rsidRPr="00A13729">
              <w:rPr>
                <w:b/>
                <w:sz w:val="32"/>
                <w:szCs w:val="32"/>
              </w:rPr>
              <w:t>PUBLIQUE DE C</w:t>
            </w:r>
            <w:r>
              <w:rPr>
                <w:b/>
                <w:sz w:val="32"/>
                <w:szCs w:val="32"/>
              </w:rPr>
              <w:t>Ô</w:t>
            </w:r>
            <w:r w:rsidRPr="00A13729">
              <w:rPr>
                <w:b/>
                <w:sz w:val="32"/>
                <w:szCs w:val="32"/>
              </w:rPr>
              <w:t xml:space="preserve">TE D’IVOIRE </w:t>
            </w:r>
          </w:p>
          <w:p w:rsidR="0081207F" w:rsidRDefault="0081207F" w:rsidP="009646E7">
            <w:pPr>
              <w:rPr>
                <w:b/>
                <w:sz w:val="32"/>
                <w:szCs w:val="32"/>
              </w:rPr>
            </w:pPr>
          </w:p>
          <w:p w:rsidR="0081207F" w:rsidRPr="00A13729" w:rsidRDefault="0081207F" w:rsidP="0079470F">
            <w:pPr>
              <w:jc w:val="center"/>
              <w:rPr>
                <w:b/>
                <w:sz w:val="32"/>
                <w:szCs w:val="32"/>
              </w:rPr>
            </w:pPr>
          </w:p>
        </w:tc>
      </w:tr>
    </w:tbl>
    <w:p w:rsidR="0081207F" w:rsidRDefault="0081207F" w:rsidP="0081207F"/>
    <w:p w:rsidR="0081207F" w:rsidRDefault="0081207F" w:rsidP="0081207F"/>
    <w:p w:rsidR="0081207F" w:rsidRDefault="0081207F" w:rsidP="0081207F"/>
    <w:p w:rsidR="0081207F" w:rsidRDefault="0081207F" w:rsidP="0081207F"/>
    <w:p w:rsidR="0081207F" w:rsidRDefault="0081207F" w:rsidP="0081207F"/>
    <w:p w:rsidR="0081207F" w:rsidRDefault="0081207F" w:rsidP="0081207F"/>
    <w:p w:rsidR="0081207F" w:rsidRDefault="0081207F" w:rsidP="0081207F"/>
    <w:p w:rsidR="0081207F" w:rsidRDefault="0081207F" w:rsidP="0081207F"/>
    <w:p w:rsidR="0081207F" w:rsidRDefault="0081207F" w:rsidP="0081207F"/>
    <w:p w:rsidR="0081207F" w:rsidRDefault="0081207F" w:rsidP="0081207F"/>
    <w:p w:rsidR="0081207F" w:rsidRDefault="0081207F" w:rsidP="0081207F"/>
    <w:p w:rsidR="0081207F" w:rsidRDefault="0081207F" w:rsidP="0081207F">
      <w:pPr>
        <w:ind w:firstLine="720"/>
      </w:pPr>
    </w:p>
    <w:p w:rsidR="0081207F" w:rsidRDefault="0081207F" w:rsidP="0081207F"/>
    <w:p w:rsidR="0081207F" w:rsidRDefault="0081207F" w:rsidP="0081207F"/>
    <w:p w:rsidR="0081207F" w:rsidRDefault="0081207F" w:rsidP="0081207F"/>
    <w:p w:rsidR="0081207F" w:rsidRDefault="0081207F" w:rsidP="0081207F"/>
    <w:p w:rsidR="0081207F" w:rsidRDefault="00522AF5" w:rsidP="0081207F">
      <w:pPr>
        <w:jc w:val="center"/>
        <w:rPr>
          <w:b/>
        </w:rPr>
      </w:pPr>
      <w:r>
        <w:rPr>
          <w:b/>
        </w:rPr>
        <w:t>JUIN</w:t>
      </w:r>
      <w:r w:rsidR="0081207F">
        <w:rPr>
          <w:b/>
        </w:rPr>
        <w:t xml:space="preserve"> 201</w:t>
      </w:r>
      <w:r w:rsidR="00F96B7F">
        <w:rPr>
          <w:b/>
        </w:rPr>
        <w:t>3</w:t>
      </w:r>
    </w:p>
    <w:p w:rsidR="0081207F" w:rsidRDefault="0081207F" w:rsidP="0081207F">
      <w:pPr>
        <w:rPr>
          <w:b/>
        </w:rPr>
      </w:pPr>
    </w:p>
    <w:p w:rsidR="00BC43BA" w:rsidRDefault="0081207F" w:rsidP="00B1057F">
      <w:pPr>
        <w:tabs>
          <w:tab w:val="left" w:pos="0"/>
        </w:tabs>
        <w:jc w:val="center"/>
        <w:rPr>
          <w:b/>
        </w:rPr>
      </w:pPr>
      <w:r>
        <w:rPr>
          <w:b/>
        </w:rPr>
        <w:br w:type="page"/>
      </w:r>
    </w:p>
    <w:p w:rsidR="00BC43BA" w:rsidRDefault="00BC43BA" w:rsidP="00BC43BA">
      <w:pPr>
        <w:jc w:val="center"/>
        <w:rPr>
          <w:b/>
        </w:rPr>
      </w:pPr>
    </w:p>
    <w:p w:rsidR="00BC43BA" w:rsidRPr="00B1057F" w:rsidRDefault="00B1057F" w:rsidP="00B1057F">
      <w:pPr>
        <w:spacing w:after="120" w:line="240" w:lineRule="atLeast"/>
        <w:jc w:val="center"/>
        <w:rPr>
          <w:b/>
        </w:rPr>
      </w:pPr>
      <w:r w:rsidRPr="00B1057F">
        <w:rPr>
          <w:b/>
        </w:rPr>
        <w:t>TABLE DES MATIERES</w:t>
      </w:r>
    </w:p>
    <w:p w:rsidR="00B1057F" w:rsidRDefault="00B1057F" w:rsidP="00B1057F">
      <w:pPr>
        <w:spacing w:after="120" w:line="240" w:lineRule="atLeast"/>
        <w:jc w:val="center"/>
        <w:rPr>
          <w:sz w:val="28"/>
        </w:rPr>
      </w:pPr>
    </w:p>
    <w:p w:rsidR="00BC43BA" w:rsidRPr="00B1057F" w:rsidRDefault="00BC43BA" w:rsidP="00BC43BA">
      <w:pPr>
        <w:tabs>
          <w:tab w:val="right" w:pos="8929"/>
          <w:tab w:val="right" w:pos="9638"/>
        </w:tabs>
        <w:spacing w:after="120" w:line="240" w:lineRule="atLeast"/>
        <w:ind w:left="283"/>
      </w:pPr>
      <w:r w:rsidRPr="00B1057F">
        <w:rPr>
          <w:i/>
        </w:rPr>
        <w:tab/>
        <w:t>Paragraphes</w:t>
      </w:r>
      <w:r w:rsidRPr="00B1057F">
        <w:rPr>
          <w:i/>
        </w:rPr>
        <w:tab/>
        <w:t>Page</w:t>
      </w:r>
    </w:p>
    <w:p w:rsidR="00BC43BA" w:rsidRPr="00B1057F" w:rsidRDefault="003348FD" w:rsidP="00BC43BA">
      <w:pPr>
        <w:tabs>
          <w:tab w:val="right" w:pos="850"/>
          <w:tab w:val="left" w:pos="1134"/>
          <w:tab w:val="left" w:pos="1559"/>
          <w:tab w:val="left" w:pos="1984"/>
          <w:tab w:val="left" w:leader="dot" w:pos="7654"/>
          <w:tab w:val="right" w:pos="8929"/>
          <w:tab w:val="right" w:pos="9638"/>
        </w:tabs>
        <w:spacing w:after="120" w:line="240" w:lineRule="atLeast"/>
      </w:pPr>
      <w:r w:rsidRPr="00B1057F">
        <w:tab/>
      </w:r>
      <w:r w:rsidRPr="00B1057F">
        <w:rPr>
          <w:b/>
        </w:rPr>
        <w:t>I.</w:t>
      </w:r>
      <w:r w:rsidRPr="00B1057F">
        <w:rPr>
          <w:b/>
        </w:rPr>
        <w:tab/>
        <w:t>Résumé</w:t>
      </w:r>
      <w:r w:rsidRPr="00B1057F">
        <w:rPr>
          <w:b/>
        </w:rPr>
        <w:tab/>
      </w:r>
      <w:r w:rsidRPr="00B1057F">
        <w:tab/>
      </w:r>
      <w:r w:rsidRPr="00B1057F">
        <w:tab/>
      </w:r>
      <w:r w:rsidRPr="00B1057F">
        <w:tab/>
      </w:r>
      <w:r w:rsidR="0056029C">
        <w:t>5</w:t>
      </w:r>
      <w:r w:rsidRPr="00B1057F">
        <w:tab/>
      </w:r>
      <w:r w:rsidRPr="00B1057F">
        <w:tab/>
        <w:t>5</w:t>
      </w:r>
    </w:p>
    <w:p w:rsidR="003348FD" w:rsidRPr="00B1057F" w:rsidRDefault="003348FD" w:rsidP="00BC43BA">
      <w:pPr>
        <w:tabs>
          <w:tab w:val="right" w:pos="850"/>
          <w:tab w:val="left" w:pos="1134"/>
          <w:tab w:val="left" w:pos="1559"/>
          <w:tab w:val="left" w:pos="1984"/>
          <w:tab w:val="left" w:leader="dot" w:pos="7654"/>
          <w:tab w:val="right" w:pos="8929"/>
          <w:tab w:val="right" w:pos="9638"/>
        </w:tabs>
        <w:spacing w:after="120" w:line="240" w:lineRule="atLeast"/>
      </w:pPr>
      <w:r w:rsidRPr="00B1057F">
        <w:tab/>
      </w:r>
      <w:r w:rsidRPr="00B1057F">
        <w:rPr>
          <w:b/>
        </w:rPr>
        <w:t>II.</w:t>
      </w:r>
      <w:r w:rsidRPr="00B1057F">
        <w:rPr>
          <w:b/>
        </w:rPr>
        <w:tab/>
        <w:t>Introduction</w:t>
      </w:r>
      <w:r w:rsidRPr="00B1057F">
        <w:tab/>
      </w:r>
      <w:r w:rsidRPr="00B1057F">
        <w:tab/>
        <w:t>1-3</w:t>
      </w:r>
      <w:r w:rsidRPr="00B1057F">
        <w:tab/>
        <w:t>8</w:t>
      </w:r>
      <w:r w:rsidRPr="00B1057F">
        <w:tab/>
      </w:r>
    </w:p>
    <w:p w:rsidR="003348FD" w:rsidRPr="00B1057F" w:rsidRDefault="003348FD" w:rsidP="00BC43BA">
      <w:pPr>
        <w:tabs>
          <w:tab w:val="right" w:pos="850"/>
          <w:tab w:val="left" w:pos="1134"/>
          <w:tab w:val="left" w:pos="1559"/>
          <w:tab w:val="left" w:pos="1984"/>
          <w:tab w:val="left" w:leader="dot" w:pos="7654"/>
          <w:tab w:val="right" w:pos="8929"/>
          <w:tab w:val="right" w:pos="9638"/>
        </w:tabs>
        <w:spacing w:after="120" w:line="240" w:lineRule="atLeast"/>
      </w:pPr>
      <w:r w:rsidRPr="00B1057F">
        <w:tab/>
      </w:r>
      <w:r w:rsidRPr="00B1057F">
        <w:rPr>
          <w:b/>
        </w:rPr>
        <w:t>III.</w:t>
      </w:r>
      <w:r w:rsidRPr="00B1057F">
        <w:rPr>
          <w:b/>
        </w:rPr>
        <w:tab/>
        <w:t>Méthodologie et difficultés rencontrées</w:t>
      </w:r>
      <w:r w:rsidRPr="00B1057F">
        <w:tab/>
      </w:r>
      <w:r w:rsidRPr="00B1057F">
        <w:tab/>
        <w:t>4-7</w:t>
      </w:r>
      <w:r w:rsidRPr="00B1057F">
        <w:tab/>
        <w:t>9</w:t>
      </w:r>
    </w:p>
    <w:p w:rsidR="003348FD" w:rsidRPr="00B1057F" w:rsidRDefault="003348FD" w:rsidP="00BC43BA">
      <w:pPr>
        <w:tabs>
          <w:tab w:val="right" w:pos="850"/>
          <w:tab w:val="left" w:pos="1134"/>
          <w:tab w:val="left" w:pos="1559"/>
          <w:tab w:val="left" w:pos="1984"/>
          <w:tab w:val="left" w:leader="dot" w:pos="7654"/>
          <w:tab w:val="right" w:pos="8929"/>
          <w:tab w:val="right" w:pos="9638"/>
        </w:tabs>
        <w:spacing w:after="120" w:line="240" w:lineRule="atLeast"/>
      </w:pPr>
      <w:r w:rsidRPr="00B1057F">
        <w:tab/>
      </w:r>
      <w:r w:rsidRPr="00B1057F">
        <w:rPr>
          <w:b/>
        </w:rPr>
        <w:t>IV.</w:t>
      </w:r>
      <w:r w:rsidRPr="00B1057F">
        <w:rPr>
          <w:b/>
        </w:rPr>
        <w:tab/>
        <w:t>Contexte historique et sécuritaire</w:t>
      </w:r>
      <w:r w:rsidRPr="00B1057F">
        <w:tab/>
      </w:r>
      <w:r w:rsidRPr="00B1057F">
        <w:tab/>
        <w:t>8-26</w:t>
      </w:r>
      <w:r w:rsidRPr="00B1057F">
        <w:tab/>
        <w:t>9-15</w:t>
      </w:r>
    </w:p>
    <w:p w:rsidR="003348FD" w:rsidRPr="00B1057F" w:rsidRDefault="003348FD" w:rsidP="00BC43BA">
      <w:pPr>
        <w:tabs>
          <w:tab w:val="right" w:pos="850"/>
          <w:tab w:val="left" w:pos="1134"/>
          <w:tab w:val="left" w:pos="1559"/>
          <w:tab w:val="left" w:pos="1984"/>
          <w:tab w:val="left" w:leader="dot" w:pos="7654"/>
          <w:tab w:val="right" w:pos="8929"/>
          <w:tab w:val="right" w:pos="9638"/>
        </w:tabs>
        <w:spacing w:after="120" w:line="240" w:lineRule="atLeast"/>
      </w:pPr>
      <w:r w:rsidRPr="00B1057F">
        <w:tab/>
      </w:r>
      <w:r w:rsidRPr="00B1057F">
        <w:tab/>
      </w:r>
      <w:r w:rsidRPr="00B1057F">
        <w:rPr>
          <w:i/>
        </w:rPr>
        <w:t>4.1.</w:t>
      </w:r>
      <w:r w:rsidRPr="00B1057F">
        <w:rPr>
          <w:i/>
        </w:rPr>
        <w:tab/>
        <w:t>Origine et caractéristiques identitaires</w:t>
      </w:r>
      <w:r w:rsidRPr="00B1057F">
        <w:tab/>
      </w:r>
      <w:r w:rsidRPr="00B1057F">
        <w:tab/>
        <w:t>8-10</w:t>
      </w:r>
      <w:r w:rsidRPr="00B1057F">
        <w:tab/>
        <w:t>9-10</w:t>
      </w:r>
    </w:p>
    <w:p w:rsidR="003348FD" w:rsidRPr="00B1057F" w:rsidRDefault="003348FD" w:rsidP="00BC43BA">
      <w:pPr>
        <w:tabs>
          <w:tab w:val="right" w:pos="850"/>
          <w:tab w:val="left" w:pos="1134"/>
          <w:tab w:val="left" w:pos="1559"/>
          <w:tab w:val="left" w:pos="1984"/>
          <w:tab w:val="left" w:leader="dot" w:pos="7654"/>
          <w:tab w:val="right" w:pos="8929"/>
          <w:tab w:val="right" w:pos="9638"/>
        </w:tabs>
        <w:spacing w:after="120" w:line="240" w:lineRule="atLeast"/>
      </w:pPr>
      <w:r w:rsidRPr="00B1057F">
        <w:tab/>
      </w:r>
      <w:r w:rsidRPr="00B1057F">
        <w:tab/>
      </w:r>
      <w:r w:rsidR="00C70D99" w:rsidRPr="00B1057F">
        <w:rPr>
          <w:i/>
        </w:rPr>
        <w:t>4.2.</w:t>
      </w:r>
      <w:r w:rsidR="00C70D99" w:rsidRPr="00B1057F">
        <w:rPr>
          <w:i/>
        </w:rPr>
        <w:tab/>
        <w:t>Critères d’adhésion et mysticisme</w:t>
      </w:r>
      <w:r w:rsidR="00C70D99" w:rsidRPr="00B1057F">
        <w:tab/>
      </w:r>
      <w:r w:rsidR="00C70D99" w:rsidRPr="00B1057F">
        <w:tab/>
        <w:t>11-13</w:t>
      </w:r>
      <w:r w:rsidR="00C70D99" w:rsidRPr="00B1057F">
        <w:tab/>
        <w:t>10-11</w:t>
      </w:r>
    </w:p>
    <w:p w:rsidR="00C70D99" w:rsidRPr="00B1057F" w:rsidRDefault="00C70D99" w:rsidP="00BC43BA">
      <w:pPr>
        <w:tabs>
          <w:tab w:val="right" w:pos="850"/>
          <w:tab w:val="left" w:pos="1134"/>
          <w:tab w:val="left" w:pos="1559"/>
          <w:tab w:val="left" w:pos="1984"/>
          <w:tab w:val="left" w:leader="dot" w:pos="7654"/>
          <w:tab w:val="right" w:pos="8929"/>
          <w:tab w:val="right" w:pos="9638"/>
        </w:tabs>
        <w:spacing w:after="120" w:line="240" w:lineRule="atLeast"/>
      </w:pPr>
      <w:r w:rsidRPr="00B1057F">
        <w:tab/>
      </w:r>
      <w:r w:rsidRPr="00B1057F">
        <w:tab/>
      </w:r>
      <w:r w:rsidRPr="00B1057F">
        <w:rPr>
          <w:i/>
        </w:rPr>
        <w:t>4.3.</w:t>
      </w:r>
      <w:r w:rsidRPr="00B1057F">
        <w:rPr>
          <w:i/>
        </w:rPr>
        <w:tab/>
        <w:t>Rôle historique et vocation contemporaine</w:t>
      </w:r>
      <w:r w:rsidRPr="00B1057F">
        <w:tab/>
      </w:r>
      <w:r w:rsidRPr="00B1057F">
        <w:tab/>
        <w:t>14</w:t>
      </w:r>
      <w:r w:rsidRPr="00B1057F">
        <w:tab/>
        <w:t>11</w:t>
      </w:r>
    </w:p>
    <w:p w:rsidR="00C70D99" w:rsidRPr="00B1057F" w:rsidRDefault="00C70D99" w:rsidP="00BC43BA">
      <w:pPr>
        <w:tabs>
          <w:tab w:val="right" w:pos="850"/>
          <w:tab w:val="left" w:pos="1134"/>
          <w:tab w:val="left" w:pos="1559"/>
          <w:tab w:val="left" w:pos="1984"/>
          <w:tab w:val="left" w:leader="dot" w:pos="7654"/>
          <w:tab w:val="right" w:pos="8929"/>
          <w:tab w:val="right" w:pos="9638"/>
        </w:tabs>
        <w:spacing w:after="120" w:line="240" w:lineRule="atLeast"/>
      </w:pPr>
      <w:r w:rsidRPr="00B1057F">
        <w:tab/>
      </w:r>
      <w:r w:rsidRPr="00B1057F">
        <w:tab/>
      </w:r>
      <w:r w:rsidRPr="00B1057F">
        <w:rPr>
          <w:i/>
        </w:rPr>
        <w:t>4.4.</w:t>
      </w:r>
      <w:r w:rsidRPr="00B1057F">
        <w:rPr>
          <w:i/>
        </w:rPr>
        <w:tab/>
        <w:t>Nombre, migration et organisation</w:t>
      </w:r>
      <w:r w:rsidRPr="00B1057F">
        <w:tab/>
      </w:r>
      <w:r w:rsidRPr="00B1057F">
        <w:tab/>
        <w:t>15-19</w:t>
      </w:r>
      <w:r w:rsidRPr="00B1057F">
        <w:tab/>
        <w:t>11-12</w:t>
      </w:r>
    </w:p>
    <w:p w:rsidR="00C70D99" w:rsidRPr="00B1057F" w:rsidRDefault="00C70D99" w:rsidP="00BC43BA">
      <w:pPr>
        <w:tabs>
          <w:tab w:val="right" w:pos="850"/>
          <w:tab w:val="left" w:pos="1134"/>
          <w:tab w:val="left" w:pos="1559"/>
          <w:tab w:val="left" w:pos="1984"/>
          <w:tab w:val="left" w:leader="dot" w:pos="7654"/>
          <w:tab w:val="right" w:pos="8929"/>
          <w:tab w:val="right" w:pos="9638"/>
        </w:tabs>
        <w:spacing w:after="120" w:line="240" w:lineRule="atLeast"/>
      </w:pPr>
      <w:r w:rsidRPr="00B1057F">
        <w:tab/>
      </w:r>
      <w:r w:rsidRPr="00B1057F">
        <w:tab/>
      </w:r>
      <w:r w:rsidRPr="00B1057F">
        <w:rPr>
          <w:i/>
        </w:rPr>
        <w:t>4.5.</w:t>
      </w:r>
      <w:r w:rsidRPr="00B1057F">
        <w:rPr>
          <w:i/>
        </w:rPr>
        <w:tab/>
        <w:t>Conflit de leadership</w:t>
      </w:r>
      <w:r w:rsidRPr="00B1057F">
        <w:tab/>
      </w:r>
      <w:r w:rsidRPr="00B1057F">
        <w:tab/>
        <w:t>20-22</w:t>
      </w:r>
      <w:r w:rsidRPr="00B1057F">
        <w:tab/>
        <w:t>12-13</w:t>
      </w:r>
    </w:p>
    <w:p w:rsidR="00C70D99" w:rsidRPr="00B1057F" w:rsidRDefault="00C70D99" w:rsidP="00BC43BA">
      <w:pPr>
        <w:tabs>
          <w:tab w:val="right" w:pos="850"/>
          <w:tab w:val="left" w:pos="1134"/>
          <w:tab w:val="left" w:pos="1559"/>
          <w:tab w:val="left" w:pos="1984"/>
          <w:tab w:val="left" w:leader="dot" w:pos="7654"/>
          <w:tab w:val="right" w:pos="8929"/>
          <w:tab w:val="right" w:pos="9638"/>
        </w:tabs>
        <w:spacing w:after="120" w:line="240" w:lineRule="atLeast"/>
        <w:rPr>
          <w:i/>
          <w:noProof/>
        </w:rPr>
      </w:pPr>
      <w:r w:rsidRPr="00B1057F">
        <w:tab/>
      </w:r>
      <w:r w:rsidRPr="00B1057F">
        <w:tab/>
      </w:r>
      <w:r w:rsidRPr="00B1057F">
        <w:rPr>
          <w:i/>
        </w:rPr>
        <w:t>4.6.</w:t>
      </w:r>
      <w:r w:rsidRPr="00B1057F">
        <w:rPr>
          <w:i/>
        </w:rPr>
        <w:tab/>
      </w:r>
      <w:r w:rsidRPr="001D75C4">
        <w:rPr>
          <w:i/>
          <w:noProof/>
        </w:rPr>
        <w:t>Dozos et question foncière</w:t>
      </w:r>
      <w:r w:rsidRPr="00B1057F">
        <w:rPr>
          <w:i/>
          <w:noProof/>
        </w:rPr>
        <w:tab/>
      </w:r>
      <w:r w:rsidRPr="00B1057F">
        <w:rPr>
          <w:i/>
          <w:noProof/>
        </w:rPr>
        <w:tab/>
      </w:r>
      <w:r w:rsidRPr="00B1057F">
        <w:rPr>
          <w:noProof/>
        </w:rPr>
        <w:t>23-26</w:t>
      </w:r>
      <w:r w:rsidRPr="00B1057F">
        <w:rPr>
          <w:noProof/>
        </w:rPr>
        <w:tab/>
        <w:t>13-15</w:t>
      </w:r>
    </w:p>
    <w:p w:rsidR="00C70D99" w:rsidRPr="00B1057F" w:rsidRDefault="00C70D99" w:rsidP="00BC43BA">
      <w:pPr>
        <w:tabs>
          <w:tab w:val="right" w:pos="850"/>
          <w:tab w:val="left" w:pos="1134"/>
          <w:tab w:val="left" w:pos="1559"/>
          <w:tab w:val="left" w:pos="1984"/>
          <w:tab w:val="left" w:leader="dot" w:pos="7654"/>
          <w:tab w:val="right" w:pos="8929"/>
          <w:tab w:val="right" w:pos="9638"/>
        </w:tabs>
        <w:spacing w:after="120" w:line="240" w:lineRule="atLeast"/>
        <w:rPr>
          <w:noProof/>
        </w:rPr>
      </w:pPr>
      <w:r w:rsidRPr="00B1057F">
        <w:rPr>
          <w:i/>
          <w:noProof/>
        </w:rPr>
        <w:tab/>
      </w:r>
      <w:r w:rsidRPr="00B1057F">
        <w:rPr>
          <w:b/>
          <w:noProof/>
        </w:rPr>
        <w:t>V.</w:t>
      </w:r>
      <w:r w:rsidRPr="00B1057F">
        <w:rPr>
          <w:b/>
          <w:noProof/>
        </w:rPr>
        <w:tab/>
      </w:r>
      <w:r w:rsidR="00EB0F75" w:rsidRPr="00B1057F">
        <w:rPr>
          <w:b/>
          <w:noProof/>
        </w:rPr>
        <w:t>Analyse du statut des Dozos</w:t>
      </w:r>
      <w:r w:rsidR="00EB0F75" w:rsidRPr="00B1057F">
        <w:rPr>
          <w:noProof/>
        </w:rPr>
        <w:tab/>
      </w:r>
      <w:r w:rsidR="00EB0F75" w:rsidRPr="00B1057F">
        <w:rPr>
          <w:noProof/>
        </w:rPr>
        <w:tab/>
        <w:t>27-32</w:t>
      </w:r>
      <w:r w:rsidR="00EB0F75" w:rsidRPr="00B1057F">
        <w:rPr>
          <w:noProof/>
        </w:rPr>
        <w:tab/>
        <w:t>17-17</w:t>
      </w:r>
    </w:p>
    <w:p w:rsidR="00EB0F75" w:rsidRPr="00B1057F" w:rsidRDefault="00EB0F75" w:rsidP="00BC43BA">
      <w:pPr>
        <w:tabs>
          <w:tab w:val="right" w:pos="850"/>
          <w:tab w:val="left" w:pos="1134"/>
          <w:tab w:val="left" w:pos="1559"/>
          <w:tab w:val="left" w:pos="1984"/>
          <w:tab w:val="left" w:leader="dot" w:pos="7654"/>
          <w:tab w:val="right" w:pos="8929"/>
          <w:tab w:val="right" w:pos="9638"/>
        </w:tabs>
        <w:spacing w:after="120" w:line="240" w:lineRule="atLeast"/>
        <w:rPr>
          <w:noProof/>
        </w:rPr>
      </w:pPr>
      <w:r w:rsidRPr="00B1057F">
        <w:rPr>
          <w:noProof/>
        </w:rPr>
        <w:tab/>
      </w:r>
      <w:r w:rsidRPr="00B1057F">
        <w:rPr>
          <w:b/>
          <w:noProof/>
        </w:rPr>
        <w:t>VI.</w:t>
      </w:r>
      <w:r w:rsidRPr="00B1057F">
        <w:rPr>
          <w:b/>
          <w:noProof/>
        </w:rPr>
        <w:tab/>
        <w:t>Cadre légal</w:t>
      </w:r>
      <w:r w:rsidRPr="00B1057F">
        <w:rPr>
          <w:noProof/>
        </w:rPr>
        <w:tab/>
      </w:r>
      <w:r w:rsidRPr="00B1057F">
        <w:rPr>
          <w:noProof/>
        </w:rPr>
        <w:tab/>
        <w:t>33-34</w:t>
      </w:r>
      <w:r w:rsidRPr="00B1057F">
        <w:rPr>
          <w:noProof/>
        </w:rPr>
        <w:tab/>
        <w:t>17-18</w:t>
      </w:r>
    </w:p>
    <w:p w:rsidR="00EB0F75" w:rsidRPr="00B1057F" w:rsidRDefault="00EB0F75" w:rsidP="0056029C">
      <w:pPr>
        <w:tabs>
          <w:tab w:val="right" w:pos="850"/>
          <w:tab w:val="left" w:pos="1134"/>
          <w:tab w:val="left" w:pos="1559"/>
          <w:tab w:val="left" w:pos="1984"/>
          <w:tab w:val="left" w:leader="dot" w:pos="7654"/>
          <w:tab w:val="right" w:pos="8929"/>
          <w:tab w:val="right" w:pos="9638"/>
        </w:tabs>
        <w:spacing w:after="120" w:line="240" w:lineRule="atLeast"/>
        <w:ind w:right="1040"/>
        <w:rPr>
          <w:noProof/>
        </w:rPr>
      </w:pPr>
      <w:r w:rsidRPr="00B1057F">
        <w:rPr>
          <w:noProof/>
        </w:rPr>
        <w:tab/>
      </w:r>
      <w:r w:rsidRPr="00B1057F">
        <w:rPr>
          <w:b/>
          <w:noProof/>
        </w:rPr>
        <w:t>VII.</w:t>
      </w:r>
      <w:r w:rsidRPr="00B1057F">
        <w:rPr>
          <w:b/>
          <w:noProof/>
        </w:rPr>
        <w:tab/>
        <w:t>Abus des droits de l’homme attribuables aux Dozos</w:t>
      </w:r>
      <w:r w:rsidRPr="00B1057F">
        <w:rPr>
          <w:noProof/>
        </w:rPr>
        <w:tab/>
      </w:r>
      <w:r w:rsidRPr="00B1057F">
        <w:rPr>
          <w:noProof/>
        </w:rPr>
        <w:tab/>
        <w:t>35-61</w:t>
      </w:r>
      <w:r w:rsidRPr="00B1057F">
        <w:rPr>
          <w:noProof/>
        </w:rPr>
        <w:tab/>
        <w:t>18-23</w:t>
      </w:r>
    </w:p>
    <w:p w:rsidR="00EB0F75" w:rsidRPr="00B1057F" w:rsidRDefault="00EB0F75" w:rsidP="00BC43BA">
      <w:pPr>
        <w:tabs>
          <w:tab w:val="right" w:pos="850"/>
          <w:tab w:val="left" w:pos="1134"/>
          <w:tab w:val="left" w:pos="1559"/>
          <w:tab w:val="left" w:pos="1984"/>
          <w:tab w:val="left" w:leader="dot" w:pos="7654"/>
          <w:tab w:val="right" w:pos="8929"/>
          <w:tab w:val="right" w:pos="9638"/>
        </w:tabs>
        <w:spacing w:after="120" w:line="240" w:lineRule="atLeast"/>
        <w:rPr>
          <w:i/>
          <w:noProof/>
        </w:rPr>
      </w:pPr>
      <w:r w:rsidRPr="00B1057F">
        <w:rPr>
          <w:i/>
          <w:noProof/>
        </w:rPr>
        <w:tab/>
      </w:r>
      <w:r w:rsidRPr="00B1057F">
        <w:rPr>
          <w:i/>
          <w:noProof/>
        </w:rPr>
        <w:tab/>
        <w:t>7.1.</w:t>
      </w:r>
      <w:r w:rsidRPr="00B1057F">
        <w:rPr>
          <w:i/>
          <w:noProof/>
        </w:rPr>
        <w:tab/>
        <w:t xml:space="preserve">Atteintes au droit à la vie </w:t>
      </w:r>
      <w:r w:rsidRPr="00B1057F">
        <w:rPr>
          <w:i/>
          <w:noProof/>
        </w:rPr>
        <w:tab/>
      </w:r>
      <w:r w:rsidRPr="00B1057F">
        <w:rPr>
          <w:i/>
          <w:noProof/>
        </w:rPr>
        <w:tab/>
      </w:r>
      <w:r w:rsidRPr="00B1057F">
        <w:rPr>
          <w:noProof/>
        </w:rPr>
        <w:t>38-43</w:t>
      </w:r>
      <w:r w:rsidRPr="00B1057F">
        <w:rPr>
          <w:noProof/>
        </w:rPr>
        <w:tab/>
        <w:t>18-20</w:t>
      </w:r>
    </w:p>
    <w:p w:rsidR="00EB0F75" w:rsidRPr="00B1057F" w:rsidRDefault="00EB0F75" w:rsidP="00BC43BA">
      <w:pPr>
        <w:tabs>
          <w:tab w:val="right" w:pos="850"/>
          <w:tab w:val="left" w:pos="1134"/>
          <w:tab w:val="left" w:pos="1559"/>
          <w:tab w:val="left" w:pos="1984"/>
          <w:tab w:val="left" w:leader="dot" w:pos="7654"/>
          <w:tab w:val="right" w:pos="8929"/>
          <w:tab w:val="right" w:pos="9638"/>
        </w:tabs>
        <w:spacing w:after="120" w:line="240" w:lineRule="atLeast"/>
        <w:rPr>
          <w:i/>
          <w:noProof/>
        </w:rPr>
      </w:pPr>
      <w:r w:rsidRPr="00B1057F">
        <w:rPr>
          <w:i/>
          <w:noProof/>
        </w:rPr>
        <w:tab/>
      </w:r>
      <w:r w:rsidRPr="00B1057F">
        <w:rPr>
          <w:i/>
          <w:noProof/>
        </w:rPr>
        <w:tab/>
        <w:t>7.2.</w:t>
      </w:r>
      <w:r w:rsidRPr="00B1057F">
        <w:rPr>
          <w:i/>
          <w:noProof/>
        </w:rPr>
        <w:tab/>
        <w:t>Atteintes au droit à l’intégrité physique</w:t>
      </w:r>
      <w:r w:rsidRPr="00B1057F">
        <w:rPr>
          <w:i/>
          <w:noProof/>
        </w:rPr>
        <w:tab/>
      </w:r>
      <w:r w:rsidRPr="00B1057F">
        <w:rPr>
          <w:i/>
          <w:noProof/>
        </w:rPr>
        <w:tab/>
      </w:r>
      <w:r w:rsidRPr="00B1057F">
        <w:rPr>
          <w:noProof/>
        </w:rPr>
        <w:t>44-52</w:t>
      </w:r>
      <w:r w:rsidRPr="00B1057F">
        <w:rPr>
          <w:noProof/>
        </w:rPr>
        <w:tab/>
        <w:t>20-21</w:t>
      </w:r>
    </w:p>
    <w:p w:rsidR="00EB0F75" w:rsidRPr="00B1057F" w:rsidRDefault="00EB0F75" w:rsidP="00BC43BA">
      <w:pPr>
        <w:tabs>
          <w:tab w:val="right" w:pos="850"/>
          <w:tab w:val="left" w:pos="1134"/>
          <w:tab w:val="left" w:pos="1559"/>
          <w:tab w:val="left" w:pos="1984"/>
          <w:tab w:val="left" w:leader="dot" w:pos="7654"/>
          <w:tab w:val="right" w:pos="8929"/>
          <w:tab w:val="right" w:pos="9638"/>
        </w:tabs>
        <w:spacing w:after="120" w:line="240" w:lineRule="atLeast"/>
        <w:rPr>
          <w:i/>
          <w:noProof/>
        </w:rPr>
      </w:pPr>
      <w:r w:rsidRPr="00B1057F">
        <w:rPr>
          <w:i/>
          <w:noProof/>
        </w:rPr>
        <w:tab/>
      </w:r>
      <w:r w:rsidRPr="00B1057F">
        <w:rPr>
          <w:i/>
          <w:noProof/>
        </w:rPr>
        <w:tab/>
        <w:t>7.3. Atteintes au droit à la liberté et à la sécurité de la personne</w:t>
      </w:r>
      <w:r w:rsidRPr="00B1057F">
        <w:rPr>
          <w:i/>
          <w:noProof/>
        </w:rPr>
        <w:tab/>
      </w:r>
      <w:r w:rsidRPr="00B1057F">
        <w:rPr>
          <w:i/>
          <w:noProof/>
        </w:rPr>
        <w:tab/>
      </w:r>
      <w:r w:rsidRPr="00B1057F">
        <w:rPr>
          <w:noProof/>
        </w:rPr>
        <w:t>53-59</w:t>
      </w:r>
      <w:r w:rsidRPr="00B1057F">
        <w:rPr>
          <w:noProof/>
        </w:rPr>
        <w:tab/>
        <w:t>21-23</w:t>
      </w:r>
    </w:p>
    <w:p w:rsidR="00EB0F75" w:rsidRPr="00B1057F" w:rsidRDefault="00EB0F75" w:rsidP="00BC43BA">
      <w:pPr>
        <w:tabs>
          <w:tab w:val="right" w:pos="850"/>
          <w:tab w:val="left" w:pos="1134"/>
          <w:tab w:val="left" w:pos="1559"/>
          <w:tab w:val="left" w:pos="1984"/>
          <w:tab w:val="left" w:leader="dot" w:pos="7654"/>
          <w:tab w:val="right" w:pos="8929"/>
          <w:tab w:val="right" w:pos="9638"/>
        </w:tabs>
        <w:spacing w:after="120" w:line="240" w:lineRule="atLeast"/>
        <w:rPr>
          <w:i/>
          <w:noProof/>
        </w:rPr>
      </w:pPr>
      <w:r w:rsidRPr="00B1057F">
        <w:rPr>
          <w:i/>
          <w:noProof/>
        </w:rPr>
        <w:tab/>
      </w:r>
      <w:r w:rsidRPr="00B1057F">
        <w:rPr>
          <w:i/>
          <w:noProof/>
        </w:rPr>
        <w:tab/>
        <w:t>7.4.</w:t>
      </w:r>
      <w:r w:rsidRPr="00B1057F">
        <w:rPr>
          <w:i/>
          <w:noProof/>
        </w:rPr>
        <w:tab/>
        <w:t>Atteintes au droit de propriété</w:t>
      </w:r>
      <w:r w:rsidRPr="00B1057F">
        <w:rPr>
          <w:i/>
          <w:noProof/>
        </w:rPr>
        <w:tab/>
      </w:r>
      <w:r w:rsidRPr="00B1057F">
        <w:rPr>
          <w:i/>
          <w:noProof/>
        </w:rPr>
        <w:tab/>
      </w:r>
      <w:r w:rsidRPr="00B1057F">
        <w:rPr>
          <w:noProof/>
        </w:rPr>
        <w:t>60-61</w:t>
      </w:r>
      <w:r w:rsidRPr="00B1057F">
        <w:rPr>
          <w:noProof/>
        </w:rPr>
        <w:tab/>
        <w:t>23</w:t>
      </w:r>
    </w:p>
    <w:p w:rsidR="00EB0F75" w:rsidRPr="00B1057F" w:rsidRDefault="00EB0F75" w:rsidP="00BC43BA">
      <w:pPr>
        <w:tabs>
          <w:tab w:val="right" w:pos="850"/>
          <w:tab w:val="left" w:pos="1134"/>
          <w:tab w:val="left" w:pos="1559"/>
          <w:tab w:val="left" w:pos="1984"/>
          <w:tab w:val="left" w:leader="dot" w:pos="7654"/>
          <w:tab w:val="right" w:pos="8929"/>
          <w:tab w:val="right" w:pos="9638"/>
        </w:tabs>
        <w:spacing w:after="120" w:line="240" w:lineRule="atLeast"/>
        <w:rPr>
          <w:noProof/>
        </w:rPr>
      </w:pPr>
      <w:r w:rsidRPr="00B1057F">
        <w:rPr>
          <w:i/>
          <w:noProof/>
        </w:rPr>
        <w:tab/>
      </w:r>
      <w:r w:rsidRPr="00B1057F">
        <w:rPr>
          <w:b/>
          <w:noProof/>
        </w:rPr>
        <w:t>VIII.</w:t>
      </w:r>
      <w:r w:rsidRPr="00B1057F">
        <w:rPr>
          <w:b/>
          <w:noProof/>
        </w:rPr>
        <w:tab/>
        <w:t>Mesures prises par les autorités ivoiriennes face aux abus commis par les Dozos</w:t>
      </w:r>
      <w:r w:rsidRPr="00B1057F">
        <w:rPr>
          <w:noProof/>
        </w:rPr>
        <w:tab/>
      </w:r>
      <w:r w:rsidRPr="00B1057F">
        <w:rPr>
          <w:noProof/>
        </w:rPr>
        <w:tab/>
      </w:r>
      <w:r w:rsidRPr="00B1057F">
        <w:rPr>
          <w:noProof/>
        </w:rPr>
        <w:tab/>
      </w:r>
      <w:r w:rsidRPr="00B1057F">
        <w:rPr>
          <w:noProof/>
        </w:rPr>
        <w:tab/>
      </w:r>
      <w:r w:rsidRPr="00B1057F">
        <w:rPr>
          <w:noProof/>
        </w:rPr>
        <w:tab/>
        <w:t>62-70</w:t>
      </w:r>
      <w:r w:rsidRPr="00B1057F">
        <w:rPr>
          <w:noProof/>
        </w:rPr>
        <w:tab/>
        <w:t>23-25</w:t>
      </w:r>
    </w:p>
    <w:p w:rsidR="00EB0F75" w:rsidRDefault="00B1057F" w:rsidP="00BC43BA">
      <w:pPr>
        <w:tabs>
          <w:tab w:val="right" w:pos="850"/>
          <w:tab w:val="left" w:pos="1134"/>
          <w:tab w:val="left" w:pos="1559"/>
          <w:tab w:val="left" w:pos="1984"/>
          <w:tab w:val="left" w:leader="dot" w:pos="7654"/>
          <w:tab w:val="right" w:pos="8929"/>
          <w:tab w:val="right" w:pos="9638"/>
        </w:tabs>
        <w:spacing w:after="120" w:line="240" w:lineRule="atLeast"/>
        <w:rPr>
          <w:noProof/>
        </w:rPr>
      </w:pPr>
      <w:r w:rsidRPr="00B1057F">
        <w:rPr>
          <w:noProof/>
        </w:rPr>
        <w:tab/>
      </w:r>
      <w:r w:rsidRPr="00B1057F">
        <w:rPr>
          <w:b/>
          <w:noProof/>
        </w:rPr>
        <w:t>IX.</w:t>
      </w:r>
      <w:r w:rsidRPr="00B1057F">
        <w:rPr>
          <w:b/>
          <w:noProof/>
        </w:rPr>
        <w:tab/>
        <w:t>Conclusions et recommandations</w:t>
      </w:r>
      <w:r w:rsidRPr="00B1057F">
        <w:rPr>
          <w:noProof/>
        </w:rPr>
        <w:t xml:space="preserve"> </w:t>
      </w:r>
      <w:r w:rsidRPr="00B1057F">
        <w:rPr>
          <w:noProof/>
        </w:rPr>
        <w:tab/>
      </w:r>
      <w:r w:rsidRPr="00B1057F">
        <w:rPr>
          <w:noProof/>
        </w:rPr>
        <w:tab/>
        <w:t>71-76</w:t>
      </w:r>
      <w:r w:rsidRPr="00B1057F">
        <w:rPr>
          <w:noProof/>
        </w:rPr>
        <w:tab/>
        <w:t>25-28</w:t>
      </w:r>
    </w:p>
    <w:p w:rsidR="00B1057F" w:rsidRPr="00B1057F" w:rsidRDefault="00B1057F" w:rsidP="00BC43BA">
      <w:pPr>
        <w:tabs>
          <w:tab w:val="right" w:pos="850"/>
          <w:tab w:val="left" w:pos="1134"/>
          <w:tab w:val="left" w:pos="1559"/>
          <w:tab w:val="left" w:pos="1984"/>
          <w:tab w:val="left" w:leader="dot" w:pos="7654"/>
          <w:tab w:val="right" w:pos="8929"/>
          <w:tab w:val="right" w:pos="9638"/>
        </w:tabs>
        <w:spacing w:after="120" w:line="240" w:lineRule="atLeast"/>
        <w:rPr>
          <w:b/>
          <w:noProof/>
        </w:rPr>
      </w:pPr>
      <w:r>
        <w:rPr>
          <w:noProof/>
        </w:rPr>
        <w:tab/>
      </w:r>
      <w:r w:rsidRPr="00B1057F">
        <w:rPr>
          <w:b/>
          <w:noProof/>
        </w:rPr>
        <w:t>X.</w:t>
      </w:r>
      <w:r w:rsidRPr="00B1057F">
        <w:rPr>
          <w:b/>
          <w:noProof/>
        </w:rPr>
        <w:tab/>
        <w:t xml:space="preserve">Annexes </w:t>
      </w:r>
      <w:r w:rsidRPr="00B1057F">
        <w:rPr>
          <w:b/>
          <w:noProof/>
        </w:rPr>
        <w:tab/>
      </w:r>
      <w:r w:rsidRPr="00B1057F">
        <w:rPr>
          <w:b/>
          <w:noProof/>
        </w:rPr>
        <w:tab/>
      </w:r>
      <w:r w:rsidRPr="00B1057F">
        <w:rPr>
          <w:b/>
          <w:noProof/>
        </w:rPr>
        <w:tab/>
      </w:r>
    </w:p>
    <w:p w:rsidR="00BC43BA" w:rsidRPr="00B1057F" w:rsidRDefault="00BC43BA" w:rsidP="00EB0F75">
      <w:pPr>
        <w:tabs>
          <w:tab w:val="right" w:pos="850"/>
          <w:tab w:val="left" w:pos="1134"/>
          <w:tab w:val="left" w:pos="1559"/>
          <w:tab w:val="left" w:pos="1984"/>
          <w:tab w:val="left" w:leader="dot" w:pos="7654"/>
          <w:tab w:val="right" w:pos="8929"/>
          <w:tab w:val="right" w:pos="9638"/>
        </w:tabs>
        <w:spacing w:after="120" w:line="240" w:lineRule="atLeast"/>
      </w:pPr>
    </w:p>
    <w:p w:rsidR="00BC43BA" w:rsidRPr="00B1057F" w:rsidRDefault="00BC43BA" w:rsidP="00BC43BA">
      <w:pPr>
        <w:jc w:val="center"/>
        <w:rPr>
          <w:b/>
        </w:rPr>
      </w:pPr>
    </w:p>
    <w:p w:rsidR="00BC43BA" w:rsidRPr="00B1057F" w:rsidRDefault="00BC43BA" w:rsidP="00BC43BA">
      <w:pPr>
        <w:jc w:val="center"/>
        <w:rPr>
          <w:b/>
        </w:rPr>
      </w:pPr>
    </w:p>
    <w:p w:rsidR="00BC43BA" w:rsidRPr="00B1057F" w:rsidRDefault="00BC43BA" w:rsidP="00BC43BA">
      <w:pPr>
        <w:jc w:val="center"/>
        <w:rPr>
          <w:b/>
        </w:rPr>
      </w:pPr>
    </w:p>
    <w:p w:rsidR="00BC43BA" w:rsidRPr="00B1057F" w:rsidRDefault="00BC43BA" w:rsidP="00BC43BA">
      <w:pPr>
        <w:jc w:val="center"/>
        <w:rPr>
          <w:b/>
        </w:rPr>
      </w:pPr>
    </w:p>
    <w:p w:rsidR="00BC43BA" w:rsidRPr="00B1057F" w:rsidRDefault="00BC43BA" w:rsidP="00BC43BA">
      <w:pPr>
        <w:jc w:val="center"/>
        <w:rPr>
          <w:b/>
        </w:rPr>
      </w:pPr>
    </w:p>
    <w:p w:rsidR="00BC43BA" w:rsidRPr="00B1057F" w:rsidRDefault="00BC43BA" w:rsidP="00BC43BA">
      <w:pPr>
        <w:jc w:val="center"/>
        <w:rPr>
          <w:b/>
        </w:rPr>
      </w:pPr>
    </w:p>
    <w:p w:rsidR="00BC43BA" w:rsidRPr="00B1057F" w:rsidRDefault="00BC43BA" w:rsidP="00BC43BA">
      <w:pPr>
        <w:jc w:val="center"/>
        <w:rPr>
          <w:b/>
        </w:rPr>
      </w:pPr>
    </w:p>
    <w:p w:rsidR="00BC43BA" w:rsidRPr="00B1057F" w:rsidRDefault="00BC43BA" w:rsidP="00BC43BA">
      <w:pPr>
        <w:jc w:val="center"/>
        <w:rPr>
          <w:b/>
        </w:rPr>
      </w:pPr>
    </w:p>
    <w:p w:rsidR="00BC43BA" w:rsidRDefault="00BC43BA" w:rsidP="00BC43BA">
      <w:pPr>
        <w:jc w:val="center"/>
        <w:rPr>
          <w:b/>
        </w:rPr>
      </w:pPr>
    </w:p>
    <w:p w:rsidR="00BC43BA" w:rsidRDefault="00BC43BA" w:rsidP="00BC43BA">
      <w:pPr>
        <w:jc w:val="center"/>
        <w:rPr>
          <w:b/>
        </w:rPr>
      </w:pPr>
    </w:p>
    <w:p w:rsidR="00BC43BA" w:rsidRDefault="00BC43BA" w:rsidP="00BC43BA">
      <w:pPr>
        <w:jc w:val="center"/>
        <w:rPr>
          <w:b/>
        </w:rPr>
      </w:pPr>
    </w:p>
    <w:p w:rsidR="00BC43BA" w:rsidRDefault="00BC43BA" w:rsidP="00BC43BA">
      <w:pPr>
        <w:jc w:val="center"/>
        <w:rPr>
          <w:b/>
        </w:rPr>
      </w:pPr>
    </w:p>
    <w:p w:rsidR="00BC43BA" w:rsidRDefault="00BC43BA" w:rsidP="00BC43BA">
      <w:pPr>
        <w:jc w:val="center"/>
        <w:rPr>
          <w:b/>
        </w:rPr>
      </w:pPr>
    </w:p>
    <w:p w:rsidR="00BC43BA" w:rsidRDefault="00BC43BA" w:rsidP="00BC43BA">
      <w:pPr>
        <w:jc w:val="center"/>
        <w:rPr>
          <w:b/>
        </w:rPr>
      </w:pPr>
    </w:p>
    <w:p w:rsidR="00BC43BA" w:rsidRDefault="00BC43BA" w:rsidP="00BC43BA">
      <w:pPr>
        <w:jc w:val="center"/>
        <w:rPr>
          <w:b/>
        </w:rPr>
      </w:pPr>
    </w:p>
    <w:p w:rsidR="00BC43BA" w:rsidRDefault="00BC43BA" w:rsidP="00BC43BA">
      <w:pPr>
        <w:jc w:val="center"/>
        <w:rPr>
          <w:b/>
        </w:rPr>
      </w:pPr>
    </w:p>
    <w:p w:rsidR="00BC43BA" w:rsidRDefault="00BC43BA" w:rsidP="00BC43BA">
      <w:pPr>
        <w:jc w:val="center"/>
        <w:rPr>
          <w:b/>
        </w:rPr>
      </w:pPr>
    </w:p>
    <w:p w:rsidR="00B1057F" w:rsidRDefault="00B1057F" w:rsidP="00BC43BA">
      <w:pPr>
        <w:jc w:val="center"/>
        <w:rPr>
          <w:b/>
        </w:rPr>
      </w:pPr>
    </w:p>
    <w:p w:rsidR="0081207F" w:rsidRPr="00E50B8A" w:rsidRDefault="00BC43BA" w:rsidP="00BC43BA">
      <w:pPr>
        <w:jc w:val="center"/>
        <w:rPr>
          <w:b/>
        </w:rPr>
      </w:pPr>
      <w:r w:rsidRPr="00E50B8A">
        <w:rPr>
          <w:b/>
        </w:rPr>
        <w:t xml:space="preserve"> </w:t>
      </w:r>
    </w:p>
    <w:p w:rsidR="00E50B8A" w:rsidRDefault="00E50B8A" w:rsidP="00427989">
      <w:pPr>
        <w:jc w:val="center"/>
        <w:rPr>
          <w:b/>
        </w:rPr>
      </w:pPr>
    </w:p>
    <w:p w:rsidR="00C64300" w:rsidRDefault="00C64300" w:rsidP="00C64300">
      <w:pPr>
        <w:rPr>
          <w:b/>
        </w:rPr>
      </w:pPr>
    </w:p>
    <w:p w:rsidR="0081207F" w:rsidRPr="00E50B8A" w:rsidRDefault="0081207F" w:rsidP="00C64300">
      <w:pPr>
        <w:jc w:val="center"/>
        <w:rPr>
          <w:b/>
        </w:rPr>
      </w:pPr>
      <w:r w:rsidRPr="00E50B8A">
        <w:rPr>
          <w:b/>
        </w:rPr>
        <w:t>LISTE DES ABRÉVIATIONS ET ACRONYMES</w:t>
      </w:r>
    </w:p>
    <w:p w:rsidR="0081207F" w:rsidRPr="00E50B8A" w:rsidRDefault="0081207F" w:rsidP="0081207F">
      <w:pPr>
        <w:jc w:val="center"/>
      </w:pPr>
    </w:p>
    <w:p w:rsidR="0081207F" w:rsidRPr="00E50B8A" w:rsidRDefault="0081207F" w:rsidP="0081207F"/>
    <w:p w:rsidR="00481D9E" w:rsidRPr="00E50B8A" w:rsidRDefault="00481D9E" w:rsidP="0081207F">
      <w:r w:rsidRPr="00E50B8A">
        <w:t>ADDR</w:t>
      </w:r>
      <w:r w:rsidRPr="00E50B8A">
        <w:tab/>
      </w:r>
      <w:r w:rsidRPr="00E50B8A">
        <w:tab/>
      </w:r>
      <w:r w:rsidRPr="00E50B8A">
        <w:tab/>
        <w:t xml:space="preserve">Autorité pour le désarmement, </w:t>
      </w:r>
      <w:r w:rsidR="00D05D74">
        <w:t xml:space="preserve">la </w:t>
      </w:r>
      <w:r w:rsidRPr="00E50B8A">
        <w:t xml:space="preserve">démobilisation et </w:t>
      </w:r>
      <w:r w:rsidR="00D05D74">
        <w:t xml:space="preserve">la </w:t>
      </w:r>
      <w:r w:rsidRPr="00E50B8A">
        <w:t>réinsertion</w:t>
      </w:r>
    </w:p>
    <w:p w:rsidR="00481D9E" w:rsidRPr="00E50B8A" w:rsidRDefault="00481D9E" w:rsidP="0081207F"/>
    <w:p w:rsidR="0081207F" w:rsidRPr="00E50B8A" w:rsidRDefault="0081207F" w:rsidP="0081207F">
      <w:r w:rsidRPr="00E50B8A">
        <w:t>APDH</w:t>
      </w:r>
      <w:r w:rsidRPr="00E50B8A">
        <w:tab/>
      </w:r>
      <w:r w:rsidRPr="00E50B8A">
        <w:tab/>
      </w:r>
      <w:r w:rsidRPr="00E50B8A">
        <w:tab/>
        <w:t>Action pour la protection des droits de l’homme</w:t>
      </w:r>
    </w:p>
    <w:p w:rsidR="0081207F" w:rsidRPr="00E14888" w:rsidRDefault="0081207F" w:rsidP="0081207F"/>
    <w:p w:rsidR="0081207F" w:rsidRPr="003D694E" w:rsidRDefault="0081207F" w:rsidP="0081207F">
      <w:r w:rsidRPr="003D694E">
        <w:t>BRDH</w:t>
      </w:r>
      <w:r w:rsidRPr="003D694E">
        <w:tab/>
      </w:r>
      <w:r w:rsidRPr="003D694E">
        <w:tab/>
      </w:r>
      <w:r w:rsidRPr="003D694E">
        <w:tab/>
        <w:t>Bureau régional des droits de l’homme</w:t>
      </w:r>
    </w:p>
    <w:p w:rsidR="004F5017" w:rsidRPr="00CF0BAA" w:rsidRDefault="004F5017" w:rsidP="0081207F"/>
    <w:p w:rsidR="00E11A54" w:rsidRDefault="00036E64" w:rsidP="0081207F">
      <w:r w:rsidRPr="00CF0BAA">
        <w:t>CDE</w:t>
      </w:r>
      <w:r w:rsidRPr="00CF0BAA">
        <w:tab/>
      </w:r>
      <w:r w:rsidRPr="00CF0BAA">
        <w:tab/>
      </w:r>
      <w:r w:rsidRPr="00CF0BAA">
        <w:tab/>
      </w:r>
      <w:r w:rsidR="00E14888">
        <w:tab/>
      </w:r>
      <w:r w:rsidRPr="00E14888">
        <w:t>Convention relative aux droits de l’enfant</w:t>
      </w:r>
    </w:p>
    <w:p w:rsidR="00E11A54" w:rsidRDefault="00E11A54" w:rsidP="0081207F"/>
    <w:p w:rsidR="00036E64" w:rsidRPr="00E14888" w:rsidRDefault="00036E64" w:rsidP="0081207F">
      <w:r w:rsidRPr="005F70A0">
        <w:t>CADHP</w:t>
      </w:r>
      <w:r w:rsidRPr="005F70A0">
        <w:tab/>
      </w:r>
      <w:r w:rsidRPr="005F70A0">
        <w:tab/>
      </w:r>
      <w:r w:rsidR="00E14888">
        <w:tab/>
      </w:r>
      <w:r w:rsidRPr="00E14888">
        <w:t xml:space="preserve">Charte </w:t>
      </w:r>
      <w:r w:rsidR="00D05D74">
        <w:t>a</w:t>
      </w:r>
      <w:r w:rsidRPr="00E14888">
        <w:t xml:space="preserve">fricaine des </w:t>
      </w:r>
      <w:r w:rsidR="00D05D74">
        <w:t>d</w:t>
      </w:r>
      <w:r w:rsidRPr="00E14888">
        <w:t>roits de l’</w:t>
      </w:r>
      <w:r w:rsidR="00D05D74">
        <w:t>h</w:t>
      </w:r>
      <w:r w:rsidRPr="00E14888">
        <w:t xml:space="preserve">omme et des </w:t>
      </w:r>
      <w:r w:rsidR="00D05D74">
        <w:t>p</w:t>
      </w:r>
      <w:r w:rsidRPr="00E14888">
        <w:t>euples</w:t>
      </w:r>
    </w:p>
    <w:p w:rsidR="0081207F" w:rsidRPr="003D694E" w:rsidRDefault="0081207F" w:rsidP="0081207F"/>
    <w:p w:rsidR="0081207F" w:rsidRPr="00E14888" w:rsidRDefault="0081207F" w:rsidP="0081207F">
      <w:r w:rsidRPr="00CF0BAA">
        <w:t>CHR</w:t>
      </w:r>
      <w:r w:rsidRPr="00CF0BAA">
        <w:tab/>
      </w:r>
      <w:r w:rsidRPr="00CF0BAA">
        <w:tab/>
      </w:r>
      <w:r w:rsidRPr="00CF0BAA">
        <w:tab/>
      </w:r>
      <w:r w:rsidR="00E14888">
        <w:tab/>
      </w:r>
      <w:r w:rsidRPr="00E14888">
        <w:t>Centre hospitalier régional</w:t>
      </w:r>
    </w:p>
    <w:p w:rsidR="000E4106" w:rsidRPr="003D694E" w:rsidRDefault="000E4106" w:rsidP="0081207F"/>
    <w:p w:rsidR="000E4106" w:rsidRPr="00E14888" w:rsidRDefault="000E4106" w:rsidP="0081207F">
      <w:r w:rsidRPr="00CF0BAA">
        <w:t>CHU</w:t>
      </w:r>
      <w:r w:rsidRPr="00CF0BAA">
        <w:tab/>
      </w:r>
      <w:r w:rsidRPr="00CF0BAA">
        <w:tab/>
      </w:r>
      <w:r w:rsidRPr="00CF0BAA">
        <w:tab/>
      </w:r>
      <w:r w:rsidR="00E14888">
        <w:tab/>
      </w:r>
      <w:r w:rsidRPr="00E14888">
        <w:t>Centre hospitalier universitaire</w:t>
      </w:r>
    </w:p>
    <w:p w:rsidR="0081207F" w:rsidRPr="003D694E" w:rsidRDefault="0081207F" w:rsidP="0081207F"/>
    <w:p w:rsidR="0081207F" w:rsidRPr="00CF0BAA" w:rsidRDefault="0081207F" w:rsidP="0081207F">
      <w:r w:rsidRPr="00CF0BAA">
        <w:t>CICG</w:t>
      </w:r>
      <w:r w:rsidRPr="00CF0BAA">
        <w:tab/>
      </w:r>
      <w:r w:rsidRPr="00CF0BAA">
        <w:tab/>
      </w:r>
      <w:r w:rsidRPr="00CF0BAA">
        <w:tab/>
        <w:t>Centre d’information et de communication gouvernementale</w:t>
      </w:r>
    </w:p>
    <w:p w:rsidR="004F5017" w:rsidRPr="00CF0BAA" w:rsidRDefault="004F5017" w:rsidP="0081207F"/>
    <w:p w:rsidR="004F5017" w:rsidRPr="00E14888" w:rsidRDefault="004F5017" w:rsidP="0081207F">
      <w:r w:rsidRPr="005F70A0">
        <w:t>CNO</w:t>
      </w:r>
      <w:r w:rsidRPr="005F70A0">
        <w:tab/>
      </w:r>
      <w:r w:rsidRPr="005F70A0">
        <w:tab/>
      </w:r>
      <w:r w:rsidRPr="005F70A0">
        <w:tab/>
      </w:r>
      <w:r w:rsidR="00E14888">
        <w:tab/>
      </w:r>
      <w:r w:rsidRPr="00E14888">
        <w:t>Centre-nord-</w:t>
      </w:r>
      <w:r w:rsidR="0046486C" w:rsidRPr="00E14888">
        <w:t>ouest</w:t>
      </w:r>
    </w:p>
    <w:p w:rsidR="0081207F" w:rsidRPr="003D694E" w:rsidRDefault="0081207F" w:rsidP="0081207F"/>
    <w:p w:rsidR="00F1398D" w:rsidRPr="00CF0BAA" w:rsidRDefault="0081207F" w:rsidP="0081207F">
      <w:r w:rsidRPr="00CF0BAA">
        <w:t>CODOZ-CI</w:t>
      </w:r>
      <w:r w:rsidRPr="00CF0BAA">
        <w:tab/>
      </w:r>
      <w:r w:rsidRPr="00CF0BAA">
        <w:tab/>
        <w:t xml:space="preserve">Confrérie des </w:t>
      </w:r>
      <w:proofErr w:type="spellStart"/>
      <w:r w:rsidRPr="00CF0BAA">
        <w:t>Dozos</w:t>
      </w:r>
      <w:proofErr w:type="spellEnd"/>
      <w:r w:rsidRPr="00CF0BAA">
        <w:t xml:space="preserve"> de Côte d’Ivoire</w:t>
      </w:r>
    </w:p>
    <w:p w:rsidR="0081207F" w:rsidRPr="005F70A0" w:rsidRDefault="0081207F" w:rsidP="0081207F"/>
    <w:p w:rsidR="0081207F" w:rsidRPr="00E14888" w:rsidRDefault="0081207F" w:rsidP="0081207F">
      <w:r w:rsidRPr="005F70A0">
        <w:t>DDH</w:t>
      </w:r>
      <w:r w:rsidRPr="005F70A0">
        <w:tab/>
      </w:r>
      <w:r w:rsidRPr="005F70A0">
        <w:tab/>
      </w:r>
      <w:r w:rsidRPr="005F70A0">
        <w:tab/>
      </w:r>
      <w:r w:rsidR="00E14888">
        <w:tab/>
      </w:r>
      <w:r w:rsidRPr="00E14888">
        <w:t>Division des droits de l’homme</w:t>
      </w:r>
    </w:p>
    <w:p w:rsidR="0081207F" w:rsidRPr="003D694E" w:rsidRDefault="0081207F" w:rsidP="0081207F"/>
    <w:p w:rsidR="0081207F" w:rsidRPr="00E14888" w:rsidRDefault="0081207F" w:rsidP="0081207F">
      <w:r w:rsidRPr="00CF0BAA">
        <w:t>DDR</w:t>
      </w:r>
      <w:r w:rsidRPr="00CF0BAA">
        <w:tab/>
      </w:r>
      <w:r w:rsidRPr="00CF0BAA">
        <w:tab/>
      </w:r>
      <w:r w:rsidRPr="00CF0BAA">
        <w:tab/>
      </w:r>
      <w:r w:rsidR="00E14888">
        <w:tab/>
      </w:r>
      <w:r w:rsidRPr="00E14888">
        <w:t>Désarmement, démobilisation et réinsertion</w:t>
      </w:r>
    </w:p>
    <w:p w:rsidR="0081207F" w:rsidRPr="003D694E" w:rsidRDefault="0081207F" w:rsidP="0081207F"/>
    <w:p w:rsidR="0081207F" w:rsidRPr="00CF0BAA" w:rsidRDefault="0081207F" w:rsidP="0081207F">
      <w:r w:rsidRPr="00CF0BAA">
        <w:t>FAFN</w:t>
      </w:r>
      <w:r w:rsidRPr="00CF0BAA">
        <w:tab/>
      </w:r>
      <w:r w:rsidRPr="00CF0BAA">
        <w:tab/>
      </w:r>
      <w:r w:rsidRPr="00CF0BAA">
        <w:tab/>
        <w:t>Forces armées des forces nouvelles</w:t>
      </w:r>
    </w:p>
    <w:p w:rsidR="0081207F" w:rsidRPr="00CF0BAA" w:rsidRDefault="0081207F" w:rsidP="0081207F"/>
    <w:p w:rsidR="0081207F" w:rsidRPr="00E14888" w:rsidRDefault="0081207F" w:rsidP="0081207F">
      <w:r w:rsidRPr="005F70A0">
        <w:t>FDS</w:t>
      </w:r>
      <w:r w:rsidRPr="005F70A0">
        <w:tab/>
      </w:r>
      <w:r w:rsidRPr="005F70A0">
        <w:tab/>
      </w:r>
      <w:r w:rsidRPr="005F70A0">
        <w:tab/>
      </w:r>
      <w:r w:rsidR="00E14888">
        <w:tab/>
      </w:r>
      <w:r w:rsidRPr="00E14888">
        <w:t>Forces de défense et de sécurité</w:t>
      </w:r>
    </w:p>
    <w:p w:rsidR="0081207F" w:rsidRPr="003D694E" w:rsidRDefault="0081207F" w:rsidP="0081207F"/>
    <w:p w:rsidR="0081207F" w:rsidRPr="00E14888" w:rsidRDefault="0081207F" w:rsidP="0081207F">
      <w:r w:rsidRPr="00CF0BAA">
        <w:t>FENACODOCI</w:t>
      </w:r>
      <w:r w:rsidRPr="00CF0BAA">
        <w:tab/>
      </w:r>
      <w:r w:rsidR="00E14888">
        <w:tab/>
      </w:r>
      <w:r w:rsidRPr="00E14888">
        <w:t xml:space="preserve">Fédération nationale des Confréries </w:t>
      </w:r>
      <w:proofErr w:type="spellStart"/>
      <w:r w:rsidRPr="00E14888">
        <w:t>Dozos</w:t>
      </w:r>
      <w:proofErr w:type="spellEnd"/>
      <w:r w:rsidRPr="00E14888">
        <w:t xml:space="preserve"> de Côte d’Ivoire </w:t>
      </w:r>
    </w:p>
    <w:p w:rsidR="0081207F" w:rsidRPr="003D694E" w:rsidRDefault="0081207F" w:rsidP="0081207F"/>
    <w:p w:rsidR="0081207F" w:rsidRPr="00E14888" w:rsidRDefault="0081207F" w:rsidP="0081207F">
      <w:r w:rsidRPr="00CF0BAA">
        <w:t>FPI</w:t>
      </w:r>
      <w:r w:rsidRPr="00CF0BAA">
        <w:tab/>
      </w:r>
      <w:r w:rsidRPr="00CF0BAA">
        <w:tab/>
      </w:r>
      <w:r w:rsidRPr="00CF0BAA">
        <w:tab/>
      </w:r>
      <w:r w:rsidR="00E14888">
        <w:tab/>
      </w:r>
      <w:r w:rsidRPr="00E14888">
        <w:t>Front populaire ivoirien</w:t>
      </w:r>
    </w:p>
    <w:p w:rsidR="0081207F" w:rsidRPr="003D694E" w:rsidRDefault="0081207F" w:rsidP="0081207F"/>
    <w:p w:rsidR="0081207F" w:rsidRPr="00E14888" w:rsidRDefault="0081207F" w:rsidP="0081207F">
      <w:r w:rsidRPr="00CF0BAA">
        <w:t>FRCI</w:t>
      </w:r>
      <w:r w:rsidRPr="00CF0BAA">
        <w:tab/>
      </w:r>
      <w:r w:rsidRPr="00CF0BAA">
        <w:tab/>
      </w:r>
      <w:r w:rsidRPr="00CF0BAA">
        <w:tab/>
      </w:r>
      <w:r w:rsidR="00E14888">
        <w:tab/>
      </w:r>
      <w:r w:rsidRPr="00E14888">
        <w:t>Forces républicaines de Côte d’Ivoire</w:t>
      </w:r>
    </w:p>
    <w:p w:rsidR="0081207F" w:rsidRPr="003D694E" w:rsidRDefault="0081207F" w:rsidP="0081207F"/>
    <w:p w:rsidR="0081207F" w:rsidRPr="00CF0BAA" w:rsidRDefault="0081207F" w:rsidP="0081207F">
      <w:r w:rsidRPr="00CF0BAA">
        <w:t>GSPR</w:t>
      </w:r>
      <w:r w:rsidRPr="00CF0BAA">
        <w:tab/>
      </w:r>
      <w:r w:rsidRPr="00CF0BAA">
        <w:tab/>
      </w:r>
      <w:r w:rsidRPr="00CF0BAA">
        <w:tab/>
        <w:t>Groupe de sécurité de la Présidence de la République</w:t>
      </w:r>
    </w:p>
    <w:p w:rsidR="00522AF5" w:rsidRPr="00CF0BAA" w:rsidRDefault="00522AF5" w:rsidP="0081207F"/>
    <w:p w:rsidR="00522AF5" w:rsidRPr="00E14888" w:rsidRDefault="00522AF5" w:rsidP="0081207F">
      <w:r w:rsidRPr="005F70A0">
        <w:t>MEMIS</w:t>
      </w:r>
      <w:r w:rsidRPr="005F70A0">
        <w:tab/>
      </w:r>
      <w:r w:rsidRPr="005F70A0">
        <w:tab/>
      </w:r>
      <w:r w:rsidR="00E14888">
        <w:tab/>
      </w:r>
      <w:r w:rsidRPr="00E14888">
        <w:t>Ministère d’Etat Ministère de l’Intérieur et de la Sécurité</w:t>
      </w:r>
    </w:p>
    <w:p w:rsidR="00522AF5" w:rsidRPr="003D694E" w:rsidRDefault="00522AF5" w:rsidP="0081207F"/>
    <w:p w:rsidR="00522AF5" w:rsidRPr="00CF0BAA" w:rsidRDefault="00522AF5" w:rsidP="0081207F">
      <w:r w:rsidRPr="003D694E">
        <w:t>MILOBS</w:t>
      </w:r>
      <w:r w:rsidRPr="003D694E">
        <w:tab/>
      </w:r>
      <w:r w:rsidRPr="003D694E">
        <w:tab/>
      </w:r>
      <w:r w:rsidR="00E14888">
        <w:tab/>
      </w:r>
      <w:r w:rsidRPr="00E14888">
        <w:t xml:space="preserve">Observateur militaire de l’Organisation des </w:t>
      </w:r>
      <w:r w:rsidR="00EB13FF" w:rsidRPr="00E14888">
        <w:t>N</w:t>
      </w:r>
      <w:r w:rsidRPr="003D694E">
        <w:t xml:space="preserve">ations </w:t>
      </w:r>
      <w:r w:rsidR="00EB13FF" w:rsidRPr="00CF0BAA">
        <w:t>U</w:t>
      </w:r>
      <w:r w:rsidRPr="00CF0BAA">
        <w:t xml:space="preserve">nies </w:t>
      </w:r>
    </w:p>
    <w:p w:rsidR="0081207F" w:rsidRPr="005F70A0" w:rsidRDefault="0081207F" w:rsidP="0081207F"/>
    <w:p w:rsidR="0081207F" w:rsidRPr="005F70A0" w:rsidRDefault="0081207F" w:rsidP="0081207F">
      <w:r w:rsidRPr="005F70A0">
        <w:t>MORBATT</w:t>
      </w:r>
      <w:r w:rsidRPr="005F70A0">
        <w:tab/>
      </w:r>
      <w:r w:rsidRPr="005F70A0">
        <w:tab/>
        <w:t>Soldats du contingent marocain de l’ONUCI</w:t>
      </w:r>
    </w:p>
    <w:p w:rsidR="0081207F" w:rsidRPr="00E50B8A" w:rsidRDefault="0081207F" w:rsidP="0081207F"/>
    <w:p w:rsidR="0081207F" w:rsidRPr="00CF0BAA" w:rsidRDefault="0081207F" w:rsidP="0081207F">
      <w:r w:rsidRPr="00E50B8A">
        <w:t>ONUCI</w:t>
      </w:r>
      <w:r w:rsidRPr="00E50B8A">
        <w:tab/>
      </w:r>
      <w:r w:rsidRPr="00E50B8A">
        <w:tab/>
      </w:r>
      <w:r w:rsidR="00E14888">
        <w:tab/>
      </w:r>
      <w:r w:rsidRPr="00E14888">
        <w:t xml:space="preserve">Opération des </w:t>
      </w:r>
      <w:r w:rsidR="00EB13FF" w:rsidRPr="003D694E">
        <w:t>N</w:t>
      </w:r>
      <w:r w:rsidRPr="00CF0BAA">
        <w:t xml:space="preserve">ations </w:t>
      </w:r>
      <w:r w:rsidR="00EB13FF" w:rsidRPr="00CF0BAA">
        <w:t>U</w:t>
      </w:r>
      <w:r w:rsidRPr="00CF0BAA">
        <w:t>nies en Côte d’Ivoire</w:t>
      </w:r>
    </w:p>
    <w:p w:rsidR="0081207F" w:rsidRPr="005F70A0" w:rsidRDefault="0081207F" w:rsidP="0081207F"/>
    <w:p w:rsidR="0081207F" w:rsidRPr="005F70A0" w:rsidRDefault="0081207F" w:rsidP="0090696D">
      <w:pPr>
        <w:ind w:left="2265" w:hanging="2265"/>
      </w:pPr>
      <w:r w:rsidRPr="005F70A0">
        <w:t>PDCI-RDA</w:t>
      </w:r>
      <w:r w:rsidRPr="005F70A0">
        <w:tab/>
      </w:r>
      <w:r w:rsidR="0090696D">
        <w:tab/>
      </w:r>
      <w:r w:rsidRPr="005F70A0">
        <w:t>Parti démocratique de Côte d’Ivoire-Rassemblement démocratique africain</w:t>
      </w:r>
    </w:p>
    <w:p w:rsidR="00036E64" w:rsidRPr="00E50B8A" w:rsidRDefault="00036E64" w:rsidP="0081207F">
      <w:pPr>
        <w:ind w:left="2160" w:hanging="2160"/>
      </w:pPr>
    </w:p>
    <w:p w:rsidR="00036E64" w:rsidRPr="00E50B8A" w:rsidRDefault="00036E64" w:rsidP="0081207F">
      <w:pPr>
        <w:ind w:left="2160" w:hanging="2160"/>
      </w:pPr>
      <w:r w:rsidRPr="00E50B8A">
        <w:t>PIDCP</w:t>
      </w:r>
      <w:r w:rsidRPr="00E50B8A">
        <w:tab/>
      </w:r>
      <w:r w:rsidR="0090696D">
        <w:tab/>
      </w:r>
      <w:r w:rsidRPr="00E50B8A">
        <w:t>Pacte international relatif aux droits civil</w:t>
      </w:r>
      <w:r w:rsidR="00AF68F5" w:rsidRPr="00E50B8A">
        <w:t>s</w:t>
      </w:r>
      <w:r w:rsidRPr="00E50B8A">
        <w:t xml:space="preserve"> et politiques</w:t>
      </w:r>
    </w:p>
    <w:p w:rsidR="0081207F" w:rsidRPr="00E50B8A" w:rsidRDefault="0081207F" w:rsidP="0081207F">
      <w:pPr>
        <w:ind w:left="1440" w:hanging="1440"/>
      </w:pPr>
    </w:p>
    <w:p w:rsidR="00522AF5" w:rsidRPr="00E50B8A" w:rsidRDefault="0081207F" w:rsidP="0090696D">
      <w:pPr>
        <w:ind w:left="2265" w:hanging="2265"/>
      </w:pPr>
      <w:r w:rsidRPr="00E50B8A">
        <w:t>PNRRC</w:t>
      </w:r>
      <w:r w:rsidRPr="00E50B8A">
        <w:tab/>
      </w:r>
      <w:r w:rsidR="0090696D">
        <w:tab/>
      </w:r>
      <w:r w:rsidRPr="00E50B8A">
        <w:t>Programme national de réinsertion et de réhabilitation communautaire</w:t>
      </w:r>
    </w:p>
    <w:p w:rsidR="0081207F" w:rsidRPr="00E50B8A" w:rsidRDefault="0081207F" w:rsidP="0081207F">
      <w:pPr>
        <w:ind w:left="1440" w:hanging="1440"/>
      </w:pPr>
    </w:p>
    <w:p w:rsidR="00CC2E14" w:rsidRPr="00E14888" w:rsidRDefault="0081207F" w:rsidP="0081207F">
      <w:pPr>
        <w:ind w:left="1440" w:hanging="1440"/>
      </w:pPr>
      <w:r w:rsidRPr="00E50B8A">
        <w:t>RDR</w:t>
      </w:r>
      <w:r w:rsidRPr="00E50B8A">
        <w:tab/>
      </w:r>
      <w:r w:rsidRPr="00E50B8A">
        <w:tab/>
      </w:r>
      <w:r w:rsidR="00E14888">
        <w:tab/>
      </w:r>
      <w:r w:rsidRPr="00E14888">
        <w:t>Rassemblement des républicains</w:t>
      </w:r>
    </w:p>
    <w:p w:rsidR="00CC2E14" w:rsidRPr="003D694E" w:rsidRDefault="00CC2E14" w:rsidP="0081207F">
      <w:pPr>
        <w:ind w:left="1440" w:hanging="1440"/>
      </w:pPr>
    </w:p>
    <w:p w:rsidR="0081207F" w:rsidRPr="00E14888" w:rsidRDefault="00CC2E14" w:rsidP="0081207F">
      <w:pPr>
        <w:ind w:left="1440" w:hanging="1440"/>
      </w:pPr>
      <w:r w:rsidRPr="00CF0BAA">
        <w:t>SNIR</w:t>
      </w:r>
      <w:r w:rsidRPr="00CF0BAA">
        <w:tab/>
      </w:r>
      <w:r w:rsidRPr="00CF0BAA">
        <w:tab/>
      </w:r>
      <w:r w:rsidR="00E14888">
        <w:tab/>
      </w:r>
      <w:r w:rsidRPr="00E14888">
        <w:t>Société nationale d’intervention rapide</w:t>
      </w:r>
    </w:p>
    <w:p w:rsidR="00522AF5" w:rsidRPr="003D694E" w:rsidRDefault="00522AF5" w:rsidP="0081207F">
      <w:pPr>
        <w:ind w:left="1440" w:hanging="1440"/>
      </w:pPr>
    </w:p>
    <w:p w:rsidR="00522AF5" w:rsidRPr="005F70A0" w:rsidRDefault="00522AF5" w:rsidP="0081207F">
      <w:pPr>
        <w:ind w:left="1440" w:hanging="1440"/>
        <w:rPr>
          <w:b/>
        </w:rPr>
      </w:pPr>
      <w:r w:rsidRPr="003D694E">
        <w:t>UNPOL</w:t>
      </w:r>
      <w:r w:rsidRPr="003D694E">
        <w:tab/>
      </w:r>
      <w:r w:rsidRPr="003D694E">
        <w:tab/>
      </w:r>
      <w:r w:rsidR="00E14888">
        <w:tab/>
      </w:r>
      <w:r w:rsidRPr="00E14888">
        <w:t xml:space="preserve">Police civile de l’Organisation des </w:t>
      </w:r>
      <w:r w:rsidR="00EB13FF" w:rsidRPr="003D694E">
        <w:t>N</w:t>
      </w:r>
      <w:r w:rsidRPr="00CF0BAA">
        <w:t xml:space="preserve">ations </w:t>
      </w:r>
      <w:r w:rsidR="00EB13FF" w:rsidRPr="00CF0BAA">
        <w:t>U</w:t>
      </w:r>
      <w:r w:rsidRPr="00CF0BAA">
        <w:t>nies</w:t>
      </w:r>
    </w:p>
    <w:p w:rsidR="0081207F" w:rsidRPr="005F70A0" w:rsidRDefault="0081207F" w:rsidP="0081207F">
      <w:pPr>
        <w:rPr>
          <w:b/>
        </w:rPr>
      </w:pPr>
    </w:p>
    <w:p w:rsidR="0081207F" w:rsidRPr="005F70A0" w:rsidRDefault="0081207F" w:rsidP="0081207F">
      <w:pPr>
        <w:rPr>
          <w:b/>
        </w:rPr>
      </w:pPr>
    </w:p>
    <w:p w:rsidR="0081207F" w:rsidRPr="00E50B8A" w:rsidRDefault="0081207F" w:rsidP="0081207F">
      <w:pPr>
        <w:rPr>
          <w:b/>
        </w:rPr>
      </w:pPr>
    </w:p>
    <w:p w:rsidR="0081207F" w:rsidRPr="00E50B8A" w:rsidRDefault="0081207F" w:rsidP="0081207F">
      <w:pPr>
        <w:pStyle w:val="Heading1"/>
        <w:numPr>
          <w:ilvl w:val="0"/>
          <w:numId w:val="19"/>
        </w:numPr>
      </w:pPr>
      <w:r w:rsidRPr="00E50B8A">
        <w:rPr>
          <w:lang w:val="fr-FR"/>
        </w:rPr>
        <w:br w:type="page"/>
      </w:r>
      <w:bookmarkStart w:id="0" w:name="_Toc348013572"/>
      <w:r w:rsidRPr="00E50B8A">
        <w:lastRenderedPageBreak/>
        <w:t>Résumé</w:t>
      </w:r>
      <w:bookmarkEnd w:id="0"/>
    </w:p>
    <w:p w:rsidR="0081207F" w:rsidRPr="00E50B8A" w:rsidRDefault="0081207F" w:rsidP="0081207F">
      <w:pPr>
        <w:pStyle w:val="ListParagraph"/>
        <w:ind w:left="1440"/>
        <w:jc w:val="both"/>
        <w:rPr>
          <w:b/>
          <w:color w:val="000000"/>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91"/>
      </w:tblGrid>
      <w:tr w:rsidR="0081207F" w:rsidRPr="00E50B8A" w:rsidTr="0079470F">
        <w:tc>
          <w:tcPr>
            <w:tcW w:w="7578" w:type="dxa"/>
          </w:tcPr>
          <w:p w:rsidR="0079470F" w:rsidRPr="00E50B8A" w:rsidRDefault="009373C7" w:rsidP="0079470F">
            <w:pPr>
              <w:pStyle w:val="ListParagraph"/>
              <w:ind w:left="0"/>
              <w:jc w:val="both"/>
              <w:rPr>
                <w:i/>
                <w:color w:val="000000"/>
              </w:rPr>
            </w:pPr>
            <w:r>
              <w:rPr>
                <w:i/>
                <w:color w:val="000000"/>
              </w:rPr>
              <w:t xml:space="preserve">Les chasseurs traditionnels, communément appelés </w:t>
            </w:r>
            <w:proofErr w:type="spellStart"/>
            <w:r>
              <w:rPr>
                <w:i/>
                <w:color w:val="000000"/>
              </w:rPr>
              <w:t>Dozos</w:t>
            </w:r>
            <w:proofErr w:type="spellEnd"/>
            <w:r>
              <w:rPr>
                <w:i/>
                <w:color w:val="000000"/>
              </w:rPr>
              <w:t xml:space="preserve"> en Côte d’Ivoire, </w:t>
            </w:r>
            <w:r w:rsidR="006A6BE1">
              <w:rPr>
                <w:i/>
                <w:color w:val="000000"/>
              </w:rPr>
              <w:t xml:space="preserve">se caractérisent par le port de fusils traditionnels et de vêtements atypiques assortis d’amulettes. Ils </w:t>
            </w:r>
            <w:r>
              <w:rPr>
                <w:i/>
                <w:color w:val="000000"/>
              </w:rPr>
              <w:t xml:space="preserve">sont regroupés au sein d’une confrérie ésotérique </w:t>
            </w:r>
            <w:r w:rsidR="006A6BE1">
              <w:rPr>
                <w:i/>
                <w:color w:val="000000"/>
              </w:rPr>
              <w:t xml:space="preserve">dénommée la Confrérie des </w:t>
            </w:r>
            <w:proofErr w:type="spellStart"/>
            <w:r w:rsidR="006A6BE1">
              <w:rPr>
                <w:i/>
                <w:color w:val="000000"/>
              </w:rPr>
              <w:t>Dozos</w:t>
            </w:r>
            <w:proofErr w:type="spellEnd"/>
            <w:r w:rsidR="006A6BE1">
              <w:rPr>
                <w:i/>
                <w:color w:val="000000"/>
              </w:rPr>
              <w:t xml:space="preserve">. </w:t>
            </w:r>
            <w:r w:rsidR="0079470F" w:rsidRPr="00E50B8A">
              <w:rPr>
                <w:i/>
                <w:color w:val="000000"/>
              </w:rPr>
              <w:t xml:space="preserve">Depuis </w:t>
            </w:r>
            <w:r w:rsidR="00A70326" w:rsidRPr="00E50B8A">
              <w:rPr>
                <w:i/>
                <w:color w:val="000000"/>
              </w:rPr>
              <w:t>p</w:t>
            </w:r>
            <w:r w:rsidR="007F5078">
              <w:rPr>
                <w:i/>
                <w:color w:val="000000"/>
              </w:rPr>
              <w:t xml:space="preserve">lus de </w:t>
            </w:r>
            <w:r w:rsidR="000163C0" w:rsidRPr="00E50B8A">
              <w:rPr>
                <w:i/>
                <w:color w:val="000000"/>
              </w:rPr>
              <w:t>deux</w:t>
            </w:r>
            <w:r w:rsidR="007F5078">
              <w:rPr>
                <w:i/>
                <w:color w:val="000000"/>
              </w:rPr>
              <w:t xml:space="preserve"> </w:t>
            </w:r>
            <w:r w:rsidR="00393C06" w:rsidRPr="00E50B8A">
              <w:rPr>
                <w:i/>
                <w:color w:val="000000"/>
              </w:rPr>
              <w:t>décennie</w:t>
            </w:r>
            <w:r w:rsidR="000163C0" w:rsidRPr="00E50B8A">
              <w:rPr>
                <w:i/>
                <w:color w:val="000000"/>
              </w:rPr>
              <w:t>s</w:t>
            </w:r>
            <w:r w:rsidR="0079470F" w:rsidRPr="00E50B8A">
              <w:rPr>
                <w:i/>
                <w:color w:val="000000"/>
              </w:rPr>
              <w:t xml:space="preserve">, </w:t>
            </w:r>
            <w:r>
              <w:rPr>
                <w:i/>
                <w:color w:val="000000"/>
              </w:rPr>
              <w:t xml:space="preserve">cette </w:t>
            </w:r>
            <w:r w:rsidR="0057678E" w:rsidRPr="00E50B8A">
              <w:rPr>
                <w:i/>
                <w:color w:val="000000"/>
              </w:rPr>
              <w:t>confrérie</w:t>
            </w:r>
            <w:r w:rsidR="0079470F" w:rsidRPr="00E50B8A">
              <w:rPr>
                <w:i/>
                <w:color w:val="000000"/>
              </w:rPr>
              <w:t xml:space="preserve"> est </w:t>
            </w:r>
            <w:r>
              <w:rPr>
                <w:i/>
                <w:color w:val="000000"/>
              </w:rPr>
              <w:t xml:space="preserve">au centre d’une </w:t>
            </w:r>
            <w:r w:rsidR="00393C06" w:rsidRPr="00E50B8A">
              <w:rPr>
                <w:i/>
                <w:color w:val="000000"/>
              </w:rPr>
              <w:t>controverse</w:t>
            </w:r>
            <w:r w:rsidR="0079470F" w:rsidRPr="00E50B8A">
              <w:rPr>
                <w:i/>
                <w:color w:val="000000"/>
              </w:rPr>
              <w:t xml:space="preserve">, </w:t>
            </w:r>
            <w:r>
              <w:rPr>
                <w:i/>
                <w:color w:val="000000"/>
              </w:rPr>
              <w:t>principalement</w:t>
            </w:r>
            <w:r w:rsidR="0079470F" w:rsidRPr="00E50B8A">
              <w:rPr>
                <w:i/>
                <w:color w:val="000000"/>
              </w:rPr>
              <w:t xml:space="preserve"> en raison </w:t>
            </w:r>
            <w:r w:rsidR="006A6BE1">
              <w:rPr>
                <w:i/>
                <w:color w:val="000000"/>
              </w:rPr>
              <w:t>de</w:t>
            </w:r>
            <w:r>
              <w:rPr>
                <w:i/>
                <w:color w:val="000000"/>
              </w:rPr>
              <w:t xml:space="preserve"> sa reconversion </w:t>
            </w:r>
            <w:r w:rsidR="00D05D74">
              <w:rPr>
                <w:i/>
                <w:color w:val="000000"/>
              </w:rPr>
              <w:t xml:space="preserve">informelle </w:t>
            </w:r>
            <w:r w:rsidR="00EA0EDB" w:rsidRPr="00E50B8A">
              <w:rPr>
                <w:i/>
                <w:color w:val="000000"/>
              </w:rPr>
              <w:t xml:space="preserve">dans le domaine de </w:t>
            </w:r>
            <w:r w:rsidR="000163C0" w:rsidRPr="00E50B8A">
              <w:rPr>
                <w:i/>
                <w:color w:val="000000"/>
              </w:rPr>
              <w:t xml:space="preserve">la </w:t>
            </w:r>
            <w:r w:rsidR="0057678E" w:rsidRPr="00E50B8A">
              <w:rPr>
                <w:i/>
                <w:color w:val="000000"/>
              </w:rPr>
              <w:t>sécurité</w:t>
            </w:r>
            <w:r w:rsidR="000163C0" w:rsidRPr="00E50B8A">
              <w:rPr>
                <w:i/>
                <w:color w:val="000000"/>
              </w:rPr>
              <w:t xml:space="preserve"> des biens et des personnes</w:t>
            </w:r>
            <w:r w:rsidR="00393C06" w:rsidRPr="00E50B8A">
              <w:rPr>
                <w:i/>
                <w:color w:val="000000"/>
              </w:rPr>
              <w:t xml:space="preserve">, </w:t>
            </w:r>
            <w:r w:rsidR="0057678E" w:rsidRPr="00E50B8A">
              <w:rPr>
                <w:i/>
                <w:color w:val="000000"/>
              </w:rPr>
              <w:t>très</w:t>
            </w:r>
            <w:r w:rsidR="00393C06" w:rsidRPr="00E50B8A">
              <w:rPr>
                <w:i/>
                <w:color w:val="000000"/>
              </w:rPr>
              <w:t xml:space="preserve"> souvent avec la caution des pouvoirs publics</w:t>
            </w:r>
            <w:r w:rsidR="006A6BE1">
              <w:rPr>
                <w:i/>
                <w:color w:val="000000"/>
              </w:rPr>
              <w:t>,</w:t>
            </w:r>
            <w:r w:rsidR="000163C0" w:rsidRPr="00E50B8A">
              <w:rPr>
                <w:i/>
                <w:color w:val="000000"/>
              </w:rPr>
              <w:t xml:space="preserve"> et à la demande de</w:t>
            </w:r>
            <w:r w:rsidR="00E41D94" w:rsidRPr="00E50B8A">
              <w:rPr>
                <w:i/>
                <w:color w:val="000000"/>
              </w:rPr>
              <w:t xml:space="preserve"> la population</w:t>
            </w:r>
            <w:r w:rsidR="00393C06" w:rsidRPr="00E50B8A">
              <w:rPr>
                <w:i/>
                <w:color w:val="000000"/>
              </w:rPr>
              <w:t>.</w:t>
            </w:r>
          </w:p>
          <w:p w:rsidR="0081207F" w:rsidRPr="00E50B8A" w:rsidRDefault="0081207F" w:rsidP="0079470F">
            <w:pPr>
              <w:pStyle w:val="ListParagraph"/>
              <w:ind w:left="0"/>
              <w:jc w:val="both"/>
            </w:pPr>
          </w:p>
          <w:p w:rsidR="0081207F" w:rsidRPr="00E50B8A" w:rsidRDefault="0057678E" w:rsidP="0079470F">
            <w:pPr>
              <w:pStyle w:val="ListParagraph"/>
              <w:ind w:left="0"/>
              <w:jc w:val="both"/>
              <w:rPr>
                <w:i/>
                <w:color w:val="000000"/>
              </w:rPr>
            </w:pPr>
            <w:r w:rsidRPr="00E50B8A">
              <w:rPr>
                <w:i/>
                <w:color w:val="000000"/>
              </w:rPr>
              <w:t xml:space="preserve">Cette vocation des </w:t>
            </w:r>
            <w:proofErr w:type="spellStart"/>
            <w:r w:rsidR="007F5078" w:rsidRPr="00E50B8A">
              <w:rPr>
                <w:i/>
                <w:color w:val="000000"/>
              </w:rPr>
              <w:t>Dozos</w:t>
            </w:r>
            <w:proofErr w:type="spellEnd"/>
            <w:r w:rsidR="007F5078" w:rsidRPr="00E50B8A">
              <w:rPr>
                <w:i/>
                <w:color w:val="000000"/>
              </w:rPr>
              <w:t>, observée</w:t>
            </w:r>
            <w:r w:rsidR="007F5078">
              <w:rPr>
                <w:i/>
                <w:color w:val="000000"/>
              </w:rPr>
              <w:t xml:space="preserve"> </w:t>
            </w:r>
            <w:r w:rsidR="000B062C" w:rsidRPr="00E50B8A">
              <w:rPr>
                <w:i/>
                <w:color w:val="000000"/>
              </w:rPr>
              <w:t xml:space="preserve">initialement dans les zones </w:t>
            </w:r>
            <w:r w:rsidR="00725D8D">
              <w:rPr>
                <w:i/>
                <w:color w:val="000000"/>
              </w:rPr>
              <w:t>affectées par la criminalité</w:t>
            </w:r>
            <w:r w:rsidR="00725D8D" w:rsidRPr="00E50B8A">
              <w:rPr>
                <w:i/>
                <w:color w:val="000000"/>
              </w:rPr>
              <w:t xml:space="preserve"> </w:t>
            </w:r>
            <w:r w:rsidR="000B062C" w:rsidRPr="00E50B8A">
              <w:rPr>
                <w:i/>
                <w:color w:val="000000"/>
              </w:rPr>
              <w:t>en milieu rural</w:t>
            </w:r>
            <w:r w:rsidR="00A70326" w:rsidRPr="00E50B8A">
              <w:rPr>
                <w:i/>
                <w:color w:val="000000"/>
              </w:rPr>
              <w:t>,</w:t>
            </w:r>
            <w:r w:rsidR="007F5078">
              <w:rPr>
                <w:i/>
                <w:color w:val="000000"/>
              </w:rPr>
              <w:t xml:space="preserve"> </w:t>
            </w:r>
            <w:r w:rsidR="00521B08" w:rsidRPr="00E50B8A">
              <w:rPr>
                <w:i/>
                <w:color w:val="000000"/>
              </w:rPr>
              <w:t xml:space="preserve">a été </w:t>
            </w:r>
            <w:r w:rsidR="00C67628" w:rsidRPr="00E50B8A">
              <w:rPr>
                <w:i/>
              </w:rPr>
              <w:t xml:space="preserve">suscitée </w:t>
            </w:r>
            <w:r w:rsidR="000B062C" w:rsidRPr="00E50B8A">
              <w:rPr>
                <w:i/>
                <w:color w:val="000000"/>
              </w:rPr>
              <w:t xml:space="preserve">par </w:t>
            </w:r>
            <w:r w:rsidRPr="00E50B8A">
              <w:rPr>
                <w:i/>
                <w:color w:val="000000"/>
              </w:rPr>
              <w:t xml:space="preserve">le </w:t>
            </w:r>
            <w:r w:rsidR="00521B08" w:rsidRPr="00E50B8A">
              <w:rPr>
                <w:i/>
                <w:color w:val="000000"/>
              </w:rPr>
              <w:t>déficit</w:t>
            </w:r>
            <w:r w:rsidRPr="00E50B8A">
              <w:rPr>
                <w:i/>
                <w:color w:val="000000"/>
              </w:rPr>
              <w:t xml:space="preserve"> de l’Etat en </w:t>
            </w:r>
            <w:r w:rsidR="00521B08" w:rsidRPr="00E50B8A">
              <w:rPr>
                <w:i/>
                <w:color w:val="000000"/>
              </w:rPr>
              <w:t>matière</w:t>
            </w:r>
            <w:r w:rsidRPr="00E50B8A">
              <w:rPr>
                <w:i/>
                <w:color w:val="000000"/>
              </w:rPr>
              <w:t xml:space="preserve"> de </w:t>
            </w:r>
            <w:r w:rsidR="00521B08" w:rsidRPr="00E50B8A">
              <w:rPr>
                <w:i/>
                <w:color w:val="000000"/>
              </w:rPr>
              <w:t>sécurité</w:t>
            </w:r>
            <w:r w:rsidR="000B062C" w:rsidRPr="00E50B8A">
              <w:rPr>
                <w:i/>
                <w:color w:val="000000"/>
              </w:rPr>
              <w:t xml:space="preserve"> tout au </w:t>
            </w:r>
            <w:r w:rsidR="00521B08" w:rsidRPr="00E50B8A">
              <w:rPr>
                <w:i/>
                <w:color w:val="000000"/>
              </w:rPr>
              <w:t>long</w:t>
            </w:r>
            <w:r w:rsidR="000B062C" w:rsidRPr="00E50B8A">
              <w:rPr>
                <w:i/>
                <w:color w:val="000000"/>
              </w:rPr>
              <w:t xml:space="preserve"> de la </w:t>
            </w:r>
            <w:r w:rsidR="00521B08" w:rsidRPr="00E50B8A">
              <w:rPr>
                <w:i/>
                <w:color w:val="000000"/>
              </w:rPr>
              <w:t>période</w:t>
            </w:r>
            <w:r w:rsidR="000B062C" w:rsidRPr="00E50B8A">
              <w:rPr>
                <w:i/>
                <w:color w:val="000000"/>
              </w:rPr>
              <w:t xml:space="preserve"> d’</w:t>
            </w:r>
            <w:r w:rsidR="00521B08" w:rsidRPr="00E50B8A">
              <w:rPr>
                <w:i/>
                <w:color w:val="000000"/>
              </w:rPr>
              <w:t>instabilité</w:t>
            </w:r>
            <w:r w:rsidR="007F5078">
              <w:rPr>
                <w:i/>
                <w:color w:val="000000"/>
              </w:rPr>
              <w:t xml:space="preserve"> </w:t>
            </w:r>
            <w:r w:rsidR="00521B08" w:rsidRPr="00E50B8A">
              <w:rPr>
                <w:i/>
                <w:color w:val="000000"/>
              </w:rPr>
              <w:t xml:space="preserve">institutionnelle. Elle a </w:t>
            </w:r>
            <w:r w:rsidRPr="00E50B8A">
              <w:rPr>
                <w:i/>
                <w:color w:val="000000"/>
              </w:rPr>
              <w:t xml:space="preserve">été </w:t>
            </w:r>
            <w:r w:rsidR="00521B08" w:rsidRPr="00E50B8A">
              <w:rPr>
                <w:i/>
                <w:color w:val="000000"/>
              </w:rPr>
              <w:t>exacerbée</w:t>
            </w:r>
            <w:r w:rsidR="000B062C" w:rsidRPr="00E50B8A">
              <w:rPr>
                <w:i/>
                <w:color w:val="000000"/>
              </w:rPr>
              <w:t xml:space="preserve"> pendant la</w:t>
            </w:r>
            <w:r w:rsidR="0081207F" w:rsidRPr="00E50B8A">
              <w:rPr>
                <w:i/>
                <w:color w:val="000000"/>
              </w:rPr>
              <w:t xml:space="preserve"> crise</w:t>
            </w:r>
            <w:r w:rsidR="00C67628" w:rsidRPr="00E50B8A">
              <w:rPr>
                <w:i/>
                <w:color w:val="000000"/>
              </w:rPr>
              <w:t xml:space="preserve"> politico-militaire</w:t>
            </w:r>
            <w:r w:rsidR="0081207F" w:rsidRPr="00E50B8A">
              <w:rPr>
                <w:i/>
                <w:color w:val="000000"/>
              </w:rPr>
              <w:t xml:space="preserve"> qu’a traversé</w:t>
            </w:r>
            <w:r w:rsidR="00FC448F" w:rsidRPr="00E50B8A">
              <w:rPr>
                <w:i/>
                <w:color w:val="000000"/>
              </w:rPr>
              <w:t>e</w:t>
            </w:r>
            <w:r w:rsidR="0081207F" w:rsidRPr="00E50B8A">
              <w:rPr>
                <w:i/>
                <w:color w:val="000000"/>
              </w:rPr>
              <w:t xml:space="preserve"> la Côte d’Ivoire suite </w:t>
            </w:r>
            <w:r w:rsidR="00D05D74">
              <w:rPr>
                <w:i/>
                <w:color w:val="000000"/>
              </w:rPr>
              <w:t>au</w:t>
            </w:r>
            <w:r w:rsidR="0081207F" w:rsidRPr="00E50B8A">
              <w:rPr>
                <w:i/>
                <w:color w:val="000000"/>
              </w:rPr>
              <w:t xml:space="preserve"> deuxième tour des élections pré</w:t>
            </w:r>
            <w:r w:rsidR="000B062C" w:rsidRPr="00E50B8A">
              <w:rPr>
                <w:i/>
                <w:color w:val="000000"/>
              </w:rPr>
              <w:t>sidentielles du 28 novembre 2011,</w:t>
            </w:r>
            <w:r w:rsidR="007F5078">
              <w:rPr>
                <w:i/>
                <w:color w:val="000000"/>
              </w:rPr>
              <w:t xml:space="preserve"> </w:t>
            </w:r>
            <w:r w:rsidR="00A70326" w:rsidRPr="00E50B8A">
              <w:rPr>
                <w:i/>
                <w:color w:val="000000"/>
              </w:rPr>
              <w:t xml:space="preserve">notamment </w:t>
            </w:r>
            <w:r w:rsidR="0081207F" w:rsidRPr="00E50B8A">
              <w:rPr>
                <w:i/>
                <w:color w:val="000000"/>
              </w:rPr>
              <w:t>marquée</w:t>
            </w:r>
            <w:r w:rsidR="00D05D74">
              <w:rPr>
                <w:i/>
                <w:color w:val="000000"/>
              </w:rPr>
              <w:t>s</w:t>
            </w:r>
            <w:r w:rsidR="007F5078">
              <w:rPr>
                <w:i/>
                <w:color w:val="000000"/>
              </w:rPr>
              <w:t xml:space="preserve"> </w:t>
            </w:r>
            <w:r w:rsidR="0081207F" w:rsidRPr="00E50B8A">
              <w:rPr>
                <w:i/>
                <w:color w:val="000000"/>
              </w:rPr>
              <w:t>par l’immixtion</w:t>
            </w:r>
            <w:r w:rsidR="00A70326" w:rsidRPr="00E50B8A">
              <w:rPr>
                <w:i/>
                <w:color w:val="000000"/>
              </w:rPr>
              <w:t>,</w:t>
            </w:r>
            <w:r w:rsidR="0081207F" w:rsidRPr="00E50B8A">
              <w:rPr>
                <w:i/>
                <w:color w:val="000000"/>
              </w:rPr>
              <w:t xml:space="preserve"> sur l’ensemble du territoire national, de milices armées et autres groupes d’autodéfense </w:t>
            </w:r>
            <w:r w:rsidR="00A70326" w:rsidRPr="00E50B8A">
              <w:rPr>
                <w:i/>
                <w:color w:val="000000"/>
              </w:rPr>
              <w:t xml:space="preserve">au sein du </w:t>
            </w:r>
            <w:r w:rsidR="0081207F" w:rsidRPr="00E50B8A">
              <w:rPr>
                <w:i/>
                <w:color w:val="000000"/>
              </w:rPr>
              <w:t xml:space="preserve">dispositif officiel de l’Etat en charge de la sécurité des personnes et des biens. </w:t>
            </w:r>
          </w:p>
          <w:p w:rsidR="0081207F" w:rsidRPr="00E50B8A" w:rsidRDefault="0081207F" w:rsidP="0079470F">
            <w:pPr>
              <w:pStyle w:val="ListParagraph"/>
              <w:ind w:left="0"/>
              <w:jc w:val="both"/>
              <w:rPr>
                <w:i/>
                <w:color w:val="000000"/>
              </w:rPr>
            </w:pPr>
          </w:p>
          <w:p w:rsidR="00C11B52" w:rsidRPr="00E50B8A" w:rsidRDefault="0081207F" w:rsidP="0079470F">
            <w:pPr>
              <w:pStyle w:val="ListParagraph"/>
              <w:ind w:left="0"/>
              <w:jc w:val="both"/>
              <w:rPr>
                <w:i/>
                <w:color w:val="000000"/>
              </w:rPr>
            </w:pPr>
            <w:r w:rsidRPr="00E50B8A">
              <w:rPr>
                <w:i/>
                <w:color w:val="000000"/>
              </w:rPr>
              <w:t xml:space="preserve">Au lendemain de cette crise, les </w:t>
            </w:r>
            <w:proofErr w:type="spellStart"/>
            <w:r w:rsidRPr="00E50B8A">
              <w:rPr>
                <w:i/>
                <w:color w:val="000000"/>
              </w:rPr>
              <w:t>Dozos</w:t>
            </w:r>
            <w:proofErr w:type="spellEnd"/>
            <w:r w:rsidRPr="00E50B8A">
              <w:rPr>
                <w:i/>
                <w:color w:val="000000"/>
              </w:rPr>
              <w:t xml:space="preserve"> ont </w:t>
            </w:r>
            <w:r w:rsidR="00A70326" w:rsidRPr="00E50B8A">
              <w:rPr>
                <w:i/>
                <w:color w:val="000000"/>
              </w:rPr>
              <w:t xml:space="preserve">exercé </w:t>
            </w:r>
            <w:r w:rsidRPr="00E50B8A">
              <w:rPr>
                <w:i/>
                <w:color w:val="000000"/>
              </w:rPr>
              <w:t xml:space="preserve">des missions de police et de gendarmerie dans plusieurs régions </w:t>
            </w:r>
            <w:r w:rsidR="00A70326" w:rsidRPr="00E50B8A">
              <w:rPr>
                <w:i/>
                <w:color w:val="000000"/>
              </w:rPr>
              <w:t xml:space="preserve">de </w:t>
            </w:r>
            <w:r w:rsidRPr="00E50B8A">
              <w:rPr>
                <w:i/>
                <w:color w:val="000000"/>
              </w:rPr>
              <w:t>Côte d’Ivoire</w:t>
            </w:r>
            <w:r w:rsidR="00A70326" w:rsidRPr="00E50B8A">
              <w:rPr>
                <w:i/>
                <w:color w:val="000000"/>
              </w:rPr>
              <w:t>,</w:t>
            </w:r>
            <w:r w:rsidR="00521B08" w:rsidRPr="00E50B8A">
              <w:rPr>
                <w:i/>
                <w:color w:val="000000"/>
              </w:rPr>
              <w:t xml:space="preserve"> sans </w:t>
            </w:r>
            <w:r w:rsidR="00A70326" w:rsidRPr="00E50B8A">
              <w:rPr>
                <w:i/>
                <w:color w:val="000000"/>
              </w:rPr>
              <w:t xml:space="preserve">autorisation légale ni </w:t>
            </w:r>
            <w:r w:rsidR="00521B08" w:rsidRPr="00E50B8A">
              <w:rPr>
                <w:i/>
                <w:color w:val="000000"/>
              </w:rPr>
              <w:t>formation appropriée</w:t>
            </w:r>
            <w:r w:rsidRPr="00E50B8A">
              <w:rPr>
                <w:i/>
                <w:color w:val="000000"/>
              </w:rPr>
              <w:t xml:space="preserve">. </w:t>
            </w:r>
            <w:r w:rsidR="00A70326" w:rsidRPr="00E50B8A">
              <w:rPr>
                <w:i/>
                <w:color w:val="000000"/>
              </w:rPr>
              <w:t>I</w:t>
            </w:r>
            <w:r w:rsidRPr="00E50B8A">
              <w:rPr>
                <w:i/>
                <w:color w:val="000000"/>
              </w:rPr>
              <w:t xml:space="preserve">ls ont </w:t>
            </w:r>
            <w:r w:rsidR="00A70326" w:rsidRPr="00E50B8A">
              <w:rPr>
                <w:i/>
                <w:color w:val="000000"/>
              </w:rPr>
              <w:t xml:space="preserve">également </w:t>
            </w:r>
            <w:r w:rsidRPr="00E50B8A">
              <w:rPr>
                <w:i/>
                <w:color w:val="000000"/>
              </w:rPr>
              <w:t xml:space="preserve">suppléé les forces de l’ordre dans des localités </w:t>
            </w:r>
            <w:r w:rsidR="00EE65B3" w:rsidRPr="00E50B8A">
              <w:rPr>
                <w:i/>
                <w:color w:val="000000"/>
              </w:rPr>
              <w:t xml:space="preserve">où </w:t>
            </w:r>
            <w:r w:rsidRPr="00E50B8A">
              <w:rPr>
                <w:i/>
                <w:color w:val="000000"/>
              </w:rPr>
              <w:t xml:space="preserve">n’étaient présents ni </w:t>
            </w:r>
            <w:r w:rsidR="00C67628" w:rsidRPr="00E50B8A">
              <w:rPr>
                <w:i/>
                <w:color w:val="000000"/>
              </w:rPr>
              <w:t>forces</w:t>
            </w:r>
            <w:r w:rsidRPr="00E50B8A">
              <w:rPr>
                <w:i/>
                <w:color w:val="000000"/>
              </w:rPr>
              <w:t xml:space="preserve"> militaires, ni policiers, ni gendarmes. </w:t>
            </w:r>
          </w:p>
          <w:p w:rsidR="00C11B52" w:rsidRPr="00E50B8A" w:rsidRDefault="00C11B52" w:rsidP="0079470F">
            <w:pPr>
              <w:pStyle w:val="ListParagraph"/>
              <w:ind w:left="0"/>
              <w:jc w:val="both"/>
              <w:rPr>
                <w:i/>
                <w:color w:val="000000"/>
              </w:rPr>
            </w:pPr>
          </w:p>
          <w:p w:rsidR="0081207F" w:rsidRPr="00E50B8A" w:rsidRDefault="0081207F" w:rsidP="0079470F">
            <w:pPr>
              <w:pStyle w:val="ListParagraph"/>
              <w:ind w:left="0"/>
              <w:jc w:val="both"/>
              <w:rPr>
                <w:i/>
                <w:color w:val="000000"/>
              </w:rPr>
            </w:pPr>
            <w:r w:rsidRPr="00E50B8A">
              <w:rPr>
                <w:i/>
                <w:color w:val="000000"/>
              </w:rPr>
              <w:t xml:space="preserve">Ce rapport </w:t>
            </w:r>
            <w:r w:rsidR="00DE76C5" w:rsidRPr="00E50B8A">
              <w:rPr>
                <w:i/>
                <w:color w:val="000000"/>
              </w:rPr>
              <w:t>présente les conclusions</w:t>
            </w:r>
            <w:r w:rsidR="00F8615E" w:rsidRPr="00E50B8A">
              <w:rPr>
                <w:i/>
                <w:color w:val="000000"/>
              </w:rPr>
              <w:t xml:space="preserve"> d</w:t>
            </w:r>
            <w:r w:rsidR="006A6BE1">
              <w:rPr>
                <w:i/>
                <w:color w:val="000000"/>
              </w:rPr>
              <w:t>’</w:t>
            </w:r>
            <w:r w:rsidR="00F8615E" w:rsidRPr="00E50B8A">
              <w:rPr>
                <w:i/>
                <w:color w:val="000000"/>
              </w:rPr>
              <w:t xml:space="preserve">enquêtes réalisées par la Division des </w:t>
            </w:r>
            <w:r w:rsidR="00D05D74">
              <w:rPr>
                <w:i/>
                <w:color w:val="000000"/>
              </w:rPr>
              <w:t>d</w:t>
            </w:r>
            <w:r w:rsidR="00F8615E" w:rsidRPr="00E50B8A">
              <w:rPr>
                <w:i/>
                <w:color w:val="000000"/>
              </w:rPr>
              <w:t>roits de l’</w:t>
            </w:r>
            <w:r w:rsidR="00D05D74">
              <w:rPr>
                <w:i/>
                <w:color w:val="000000"/>
              </w:rPr>
              <w:t>h</w:t>
            </w:r>
            <w:r w:rsidR="00F8615E" w:rsidRPr="00E50B8A">
              <w:rPr>
                <w:i/>
                <w:color w:val="000000"/>
              </w:rPr>
              <w:t xml:space="preserve">omme (DDH) de l’Opération des Nations </w:t>
            </w:r>
            <w:r w:rsidR="00A70326" w:rsidRPr="00E50B8A">
              <w:rPr>
                <w:i/>
                <w:color w:val="000000"/>
              </w:rPr>
              <w:t>u</w:t>
            </w:r>
            <w:r w:rsidR="00F8615E" w:rsidRPr="00E50B8A">
              <w:rPr>
                <w:i/>
                <w:color w:val="000000"/>
              </w:rPr>
              <w:t xml:space="preserve">nies en Côte d’Ivoire (ONUCI) </w:t>
            </w:r>
            <w:r w:rsidR="00A70326" w:rsidRPr="00E50B8A">
              <w:rPr>
                <w:i/>
                <w:color w:val="000000"/>
              </w:rPr>
              <w:t xml:space="preserve">concernant </w:t>
            </w:r>
            <w:r w:rsidR="00F8615E" w:rsidRPr="00E50B8A">
              <w:rPr>
                <w:i/>
                <w:color w:val="000000"/>
              </w:rPr>
              <w:t xml:space="preserve">les </w:t>
            </w:r>
            <w:r w:rsidRPr="00E50B8A">
              <w:rPr>
                <w:i/>
                <w:color w:val="000000"/>
              </w:rPr>
              <w:t>abus des droits de l’homme</w:t>
            </w:r>
            <w:r w:rsidR="00A70326" w:rsidRPr="00E50B8A">
              <w:rPr>
                <w:i/>
                <w:color w:val="000000"/>
              </w:rPr>
              <w:t xml:space="preserve"> commis par les </w:t>
            </w:r>
            <w:proofErr w:type="spellStart"/>
            <w:r w:rsidR="00A70326" w:rsidRPr="00E50B8A">
              <w:rPr>
                <w:i/>
                <w:color w:val="000000"/>
              </w:rPr>
              <w:t>Dozos</w:t>
            </w:r>
            <w:proofErr w:type="spellEnd"/>
            <w:r w:rsidR="00A70326" w:rsidRPr="00E50B8A">
              <w:rPr>
                <w:i/>
                <w:color w:val="000000"/>
              </w:rPr>
              <w:t xml:space="preserve"> entre mars 2009 et mai 2013, dans le cadre de </w:t>
            </w:r>
            <w:r w:rsidR="00162342">
              <w:rPr>
                <w:i/>
                <w:color w:val="000000"/>
              </w:rPr>
              <w:t xml:space="preserve">leurs </w:t>
            </w:r>
            <w:r w:rsidR="00A70326" w:rsidRPr="00E50B8A">
              <w:rPr>
                <w:i/>
                <w:color w:val="000000"/>
              </w:rPr>
              <w:t>opérations</w:t>
            </w:r>
            <w:r w:rsidRPr="00E50B8A">
              <w:rPr>
                <w:i/>
                <w:color w:val="000000"/>
              </w:rPr>
              <w:t>, notamment les atteintes au droit à la vie, à l’intégrité physique, à la liberté et à la sécurité de la personne et au droit de propriété</w:t>
            </w:r>
            <w:r w:rsidR="00DE76C5" w:rsidRPr="00E50B8A">
              <w:rPr>
                <w:i/>
              </w:rPr>
              <w:t>.</w:t>
            </w:r>
            <w:r w:rsidR="006A6BE1">
              <w:rPr>
                <w:i/>
              </w:rPr>
              <w:t xml:space="preserve"> </w:t>
            </w:r>
            <w:r w:rsidR="00A70326" w:rsidRPr="00E50B8A">
              <w:rPr>
                <w:i/>
                <w:color w:val="000000"/>
              </w:rPr>
              <w:t xml:space="preserve">Ce rapport </w:t>
            </w:r>
            <w:r w:rsidRPr="00E50B8A">
              <w:rPr>
                <w:i/>
                <w:color w:val="000000"/>
              </w:rPr>
              <w:t xml:space="preserve">s’inscrit dans le cadre des résolutions 2000 (2011) et 2062 (2012) du Conseil de </w:t>
            </w:r>
            <w:r w:rsidR="00A70326" w:rsidRPr="00E50B8A">
              <w:rPr>
                <w:i/>
                <w:color w:val="000000"/>
              </w:rPr>
              <w:t>s</w:t>
            </w:r>
            <w:r w:rsidRPr="00E50B8A">
              <w:rPr>
                <w:i/>
                <w:color w:val="000000"/>
              </w:rPr>
              <w:t xml:space="preserve">écurité des Nations </w:t>
            </w:r>
            <w:r w:rsidR="00A70326" w:rsidRPr="00E50B8A">
              <w:rPr>
                <w:i/>
                <w:color w:val="000000"/>
              </w:rPr>
              <w:t>u</w:t>
            </w:r>
            <w:r w:rsidRPr="00E50B8A">
              <w:rPr>
                <w:i/>
                <w:color w:val="000000"/>
              </w:rPr>
              <w:t>nies qui donne</w:t>
            </w:r>
            <w:r w:rsidR="00C67628" w:rsidRPr="00E50B8A">
              <w:rPr>
                <w:i/>
                <w:color w:val="000000"/>
              </w:rPr>
              <w:t>nt</w:t>
            </w:r>
            <w:r w:rsidRPr="00E50B8A">
              <w:rPr>
                <w:i/>
                <w:color w:val="000000"/>
              </w:rPr>
              <w:t xml:space="preserve"> mandat à l’ONUCI « d’enquêter sur les violations présumées des droits de l’homme et sur les exactions commises par toutes les parties, réaffirmant que leurs auteurs devront en répondre, quelle que soit leur appartenance politique</w:t>
            </w:r>
            <w:r w:rsidR="00725995">
              <w:rPr>
                <w:i/>
                <w:color w:val="000000"/>
              </w:rPr>
              <w:t xml:space="preserve"> </w:t>
            </w:r>
            <w:r w:rsidRPr="00E50B8A">
              <w:rPr>
                <w:i/>
                <w:color w:val="000000"/>
              </w:rPr>
              <w:t>».</w:t>
            </w:r>
          </w:p>
          <w:p w:rsidR="00D83BF3" w:rsidRPr="00E50B8A" w:rsidRDefault="0081207F" w:rsidP="000163C0">
            <w:pPr>
              <w:spacing w:before="240" w:after="240"/>
              <w:jc w:val="both"/>
              <w:rPr>
                <w:i/>
                <w:lang w:val="fr-CH"/>
              </w:rPr>
            </w:pPr>
            <w:r w:rsidRPr="00E50B8A">
              <w:rPr>
                <w:i/>
                <w:color w:val="000000"/>
              </w:rPr>
              <w:t xml:space="preserve">Au terme de ces enquêtes, la DDH est en mesure </w:t>
            </w:r>
            <w:r w:rsidR="00725D8D">
              <w:rPr>
                <w:i/>
                <w:color w:val="000000"/>
              </w:rPr>
              <w:t>d’indiquer</w:t>
            </w:r>
            <w:r w:rsidR="008561B9">
              <w:rPr>
                <w:i/>
                <w:color w:val="000000"/>
              </w:rPr>
              <w:t xml:space="preserve"> </w:t>
            </w:r>
            <w:r w:rsidRPr="00E50B8A">
              <w:rPr>
                <w:i/>
                <w:color w:val="000000"/>
              </w:rPr>
              <w:t>qu’au moin</w:t>
            </w:r>
            <w:r w:rsidR="008B0482" w:rsidRPr="00E50B8A">
              <w:rPr>
                <w:i/>
                <w:color w:val="000000"/>
              </w:rPr>
              <w:t xml:space="preserve">s </w:t>
            </w:r>
            <w:r w:rsidR="008B0482" w:rsidRPr="00E50B8A">
              <w:rPr>
                <w:i/>
              </w:rPr>
              <w:t>2</w:t>
            </w:r>
            <w:r w:rsidR="004B09CF" w:rsidRPr="00E50B8A">
              <w:rPr>
                <w:i/>
              </w:rPr>
              <w:t>28</w:t>
            </w:r>
            <w:r w:rsidR="008B0482" w:rsidRPr="00E50B8A">
              <w:rPr>
                <w:i/>
              </w:rPr>
              <w:t xml:space="preserve"> personnes </w:t>
            </w:r>
            <w:r w:rsidR="00725D8D">
              <w:rPr>
                <w:i/>
              </w:rPr>
              <w:t>auraient</w:t>
            </w:r>
            <w:r w:rsidR="00725D8D" w:rsidRPr="00E50B8A">
              <w:rPr>
                <w:i/>
              </w:rPr>
              <w:t xml:space="preserve"> </w:t>
            </w:r>
            <w:r w:rsidR="008B0482" w:rsidRPr="00E50B8A">
              <w:rPr>
                <w:i/>
              </w:rPr>
              <w:t>été tuées, 1</w:t>
            </w:r>
            <w:r w:rsidR="004B09CF" w:rsidRPr="00E50B8A">
              <w:rPr>
                <w:i/>
              </w:rPr>
              <w:t>64</w:t>
            </w:r>
            <w:r w:rsidR="00725995">
              <w:rPr>
                <w:i/>
              </w:rPr>
              <w:t xml:space="preserve"> </w:t>
            </w:r>
            <w:r w:rsidR="008B0482" w:rsidRPr="00E50B8A">
              <w:rPr>
                <w:i/>
              </w:rPr>
              <w:t xml:space="preserve">autres blessées par balle, machette ou couteau, </w:t>
            </w:r>
            <w:r w:rsidR="00713849" w:rsidRPr="00E50B8A">
              <w:rPr>
                <w:i/>
              </w:rPr>
              <w:t xml:space="preserve">et </w:t>
            </w:r>
            <w:r w:rsidR="008B0482" w:rsidRPr="00E50B8A">
              <w:rPr>
                <w:i/>
              </w:rPr>
              <w:t>1</w:t>
            </w:r>
            <w:r w:rsidR="00415EEF" w:rsidRPr="00E50B8A">
              <w:rPr>
                <w:i/>
              </w:rPr>
              <w:t>6</w:t>
            </w:r>
            <w:r w:rsidR="004B09CF" w:rsidRPr="00E50B8A">
              <w:rPr>
                <w:i/>
              </w:rPr>
              <w:t>2</w:t>
            </w:r>
            <w:r w:rsidR="008B0482" w:rsidRPr="00E50B8A">
              <w:rPr>
                <w:i/>
              </w:rPr>
              <w:t xml:space="preserve"> arrêtées arbitrairement et détenues illégalement par les </w:t>
            </w:r>
            <w:proofErr w:type="spellStart"/>
            <w:r w:rsidR="008B0482" w:rsidRPr="00E50B8A">
              <w:rPr>
                <w:i/>
              </w:rPr>
              <w:t>Dozos</w:t>
            </w:r>
            <w:proofErr w:type="spellEnd"/>
            <w:r w:rsidR="008B0482" w:rsidRPr="00E50B8A">
              <w:rPr>
                <w:i/>
              </w:rPr>
              <w:t>. De plus, au moins 2</w:t>
            </w:r>
            <w:r w:rsidR="004B09CF" w:rsidRPr="00E50B8A">
              <w:rPr>
                <w:i/>
              </w:rPr>
              <w:t xml:space="preserve">74 </w:t>
            </w:r>
            <w:r w:rsidR="008B0482" w:rsidRPr="00E50B8A">
              <w:rPr>
                <w:i/>
              </w:rPr>
              <w:t>cas de pillage, d’incendie de maison</w:t>
            </w:r>
            <w:r w:rsidR="000163C0" w:rsidRPr="00E50B8A">
              <w:rPr>
                <w:i/>
              </w:rPr>
              <w:t>s</w:t>
            </w:r>
            <w:r w:rsidR="008B0482" w:rsidRPr="00E50B8A">
              <w:rPr>
                <w:i/>
              </w:rPr>
              <w:t xml:space="preserve"> et d’extorsion commis par </w:t>
            </w:r>
            <w:r w:rsidR="001C2A72" w:rsidRPr="00E50B8A">
              <w:rPr>
                <w:i/>
              </w:rPr>
              <w:t>d</w:t>
            </w:r>
            <w:r w:rsidR="008B0482" w:rsidRPr="00E50B8A">
              <w:rPr>
                <w:i/>
              </w:rPr>
              <w:t xml:space="preserve">es </w:t>
            </w:r>
            <w:proofErr w:type="spellStart"/>
            <w:r w:rsidR="008B0482" w:rsidRPr="00E50B8A">
              <w:rPr>
                <w:i/>
              </w:rPr>
              <w:t>Dozos</w:t>
            </w:r>
            <w:proofErr w:type="spellEnd"/>
            <w:r w:rsidR="008B0482" w:rsidRPr="00E50B8A">
              <w:rPr>
                <w:i/>
              </w:rPr>
              <w:t xml:space="preserve"> ont été vérifiés et confirmés, principalement dans les régions d</w:t>
            </w:r>
            <w:r w:rsidR="00CF2960" w:rsidRPr="00E50B8A">
              <w:rPr>
                <w:i/>
              </w:rPr>
              <w:t xml:space="preserve">e </w:t>
            </w:r>
            <w:proofErr w:type="spellStart"/>
            <w:r w:rsidR="00CF2960" w:rsidRPr="00E50B8A">
              <w:rPr>
                <w:i/>
              </w:rPr>
              <w:t>Gb</w:t>
            </w:r>
            <w:r w:rsidR="0032677E" w:rsidRPr="00E50B8A">
              <w:rPr>
                <w:i/>
              </w:rPr>
              <w:t>ô</w:t>
            </w:r>
            <w:r w:rsidR="00CF2960" w:rsidRPr="00E50B8A">
              <w:rPr>
                <w:i/>
              </w:rPr>
              <w:t>klé</w:t>
            </w:r>
            <w:proofErr w:type="spellEnd"/>
            <w:r w:rsidR="00CF2960" w:rsidRPr="00E50B8A">
              <w:rPr>
                <w:i/>
              </w:rPr>
              <w:t xml:space="preserve">, </w:t>
            </w:r>
            <w:r w:rsidR="00C3525D" w:rsidRPr="00E50B8A">
              <w:rPr>
                <w:i/>
              </w:rPr>
              <w:t>Haut</w:t>
            </w:r>
            <w:r w:rsidR="00153332" w:rsidRPr="00E50B8A">
              <w:rPr>
                <w:i/>
              </w:rPr>
              <w:t>-</w:t>
            </w:r>
            <w:r w:rsidR="00C3525D" w:rsidRPr="00E50B8A">
              <w:rPr>
                <w:i/>
              </w:rPr>
              <w:t xml:space="preserve">Sassandra, </w:t>
            </w:r>
            <w:proofErr w:type="spellStart"/>
            <w:r w:rsidR="0032677E" w:rsidRPr="00E50B8A">
              <w:rPr>
                <w:i/>
              </w:rPr>
              <w:t>G</w:t>
            </w:r>
            <w:r w:rsidR="00C3525D" w:rsidRPr="00E50B8A">
              <w:rPr>
                <w:i/>
              </w:rPr>
              <w:t>ô</w:t>
            </w:r>
            <w:r w:rsidR="0032677E" w:rsidRPr="00E50B8A">
              <w:rPr>
                <w:i/>
              </w:rPr>
              <w:t>h</w:t>
            </w:r>
            <w:proofErr w:type="spellEnd"/>
            <w:r w:rsidR="0032677E" w:rsidRPr="00E50B8A">
              <w:rPr>
                <w:i/>
              </w:rPr>
              <w:t>,</w:t>
            </w:r>
            <w:r w:rsidR="008B0482" w:rsidRPr="00E50B8A">
              <w:rPr>
                <w:i/>
              </w:rPr>
              <w:t xml:space="preserve"> Cavally, </w:t>
            </w:r>
            <w:proofErr w:type="spellStart"/>
            <w:r w:rsidR="0032677E" w:rsidRPr="00E50B8A">
              <w:rPr>
                <w:i/>
              </w:rPr>
              <w:t>Guemon</w:t>
            </w:r>
            <w:proofErr w:type="spellEnd"/>
            <w:r w:rsidR="0032677E" w:rsidRPr="00E50B8A">
              <w:rPr>
                <w:i/>
              </w:rPr>
              <w:t xml:space="preserve">, </w:t>
            </w:r>
            <w:proofErr w:type="spellStart"/>
            <w:r w:rsidR="0032677E" w:rsidRPr="00E50B8A">
              <w:rPr>
                <w:i/>
              </w:rPr>
              <w:t>Tonkpi</w:t>
            </w:r>
            <w:proofErr w:type="spellEnd"/>
            <w:r w:rsidR="0032677E" w:rsidRPr="00E50B8A">
              <w:rPr>
                <w:i/>
              </w:rPr>
              <w:t xml:space="preserve">, </w:t>
            </w:r>
            <w:proofErr w:type="spellStart"/>
            <w:r w:rsidR="008B0482" w:rsidRPr="00E50B8A">
              <w:rPr>
                <w:i/>
              </w:rPr>
              <w:t>Marahoué</w:t>
            </w:r>
            <w:proofErr w:type="spellEnd"/>
            <w:r w:rsidR="008B0482" w:rsidRPr="00E50B8A">
              <w:rPr>
                <w:i/>
              </w:rPr>
              <w:t xml:space="preserve">, </w:t>
            </w:r>
            <w:proofErr w:type="spellStart"/>
            <w:r w:rsidR="00CB372C" w:rsidRPr="00E50B8A">
              <w:rPr>
                <w:i/>
              </w:rPr>
              <w:t>Nawa</w:t>
            </w:r>
            <w:proofErr w:type="spellEnd"/>
            <w:r w:rsidR="0032677E" w:rsidRPr="00E50B8A">
              <w:rPr>
                <w:i/>
              </w:rPr>
              <w:t xml:space="preserve">, </w:t>
            </w:r>
            <w:proofErr w:type="spellStart"/>
            <w:r w:rsidR="0032677E" w:rsidRPr="00E50B8A">
              <w:rPr>
                <w:i/>
              </w:rPr>
              <w:t>Indenie-Djuablin</w:t>
            </w:r>
            <w:proofErr w:type="spellEnd"/>
            <w:r w:rsidR="004B09CF" w:rsidRPr="00E50B8A">
              <w:rPr>
                <w:i/>
              </w:rPr>
              <w:t xml:space="preserve">, </w:t>
            </w:r>
            <w:proofErr w:type="spellStart"/>
            <w:r w:rsidR="004B09CF" w:rsidRPr="00E50B8A">
              <w:rPr>
                <w:i/>
              </w:rPr>
              <w:t>Poro</w:t>
            </w:r>
            <w:proofErr w:type="spellEnd"/>
            <w:r w:rsidR="004B09CF" w:rsidRPr="00E50B8A">
              <w:rPr>
                <w:i/>
              </w:rPr>
              <w:t xml:space="preserve"> et du </w:t>
            </w:r>
            <w:proofErr w:type="spellStart"/>
            <w:r w:rsidR="004B09CF" w:rsidRPr="00E50B8A">
              <w:rPr>
                <w:i/>
              </w:rPr>
              <w:t>Moronou</w:t>
            </w:r>
            <w:proofErr w:type="spellEnd"/>
            <w:r w:rsidR="008B0482" w:rsidRPr="00E50B8A">
              <w:rPr>
                <w:i/>
                <w:lang w:val="fr-CH"/>
              </w:rPr>
              <w:t>.</w:t>
            </w:r>
          </w:p>
          <w:p w:rsidR="008B0482" w:rsidRPr="00E50B8A" w:rsidRDefault="00D83BF3" w:rsidP="000163C0">
            <w:pPr>
              <w:spacing w:before="240" w:after="240"/>
              <w:jc w:val="both"/>
            </w:pPr>
            <w:r w:rsidRPr="00E50B8A">
              <w:rPr>
                <w:i/>
                <w:lang w:val="fr-CH"/>
              </w:rPr>
              <w:t xml:space="preserve">Dans un grand nombre de cas, ces violations </w:t>
            </w:r>
            <w:r w:rsidR="00725D8D">
              <w:rPr>
                <w:i/>
                <w:lang w:val="fr-CH"/>
              </w:rPr>
              <w:t xml:space="preserve">pourraient être </w:t>
            </w:r>
            <w:r w:rsidRPr="00E14888">
              <w:rPr>
                <w:i/>
                <w:lang w:val="fr-CH"/>
              </w:rPr>
              <w:t xml:space="preserve">directement </w:t>
            </w:r>
            <w:r w:rsidRPr="003D694E">
              <w:rPr>
                <w:i/>
                <w:lang w:val="fr-CH"/>
              </w:rPr>
              <w:t xml:space="preserve">attribuables à l’État ivoirien </w:t>
            </w:r>
            <w:r w:rsidRPr="00CF0BAA">
              <w:rPr>
                <w:i/>
                <w:lang w:val="fr-CH"/>
              </w:rPr>
              <w:t xml:space="preserve">vu que les </w:t>
            </w:r>
            <w:proofErr w:type="spellStart"/>
            <w:r w:rsidRPr="00CF0BAA">
              <w:rPr>
                <w:i/>
                <w:lang w:val="fr-CH"/>
              </w:rPr>
              <w:t>Dozos</w:t>
            </w:r>
            <w:proofErr w:type="spellEnd"/>
            <w:r w:rsidRPr="00CF0BAA">
              <w:rPr>
                <w:i/>
                <w:lang w:val="fr-CH"/>
              </w:rPr>
              <w:t xml:space="preserve"> ont </w:t>
            </w:r>
            <w:r w:rsidR="00725D8D">
              <w:rPr>
                <w:i/>
                <w:lang w:val="fr-CH"/>
              </w:rPr>
              <w:t xml:space="preserve">apparemment </w:t>
            </w:r>
            <w:r w:rsidRPr="00CF0BAA">
              <w:rPr>
                <w:i/>
                <w:lang w:val="fr-CH"/>
              </w:rPr>
              <w:t xml:space="preserve">exercé de </w:t>
            </w:r>
            <w:r w:rsidRPr="00CF0BAA">
              <w:rPr>
                <w:i/>
                <w:lang w:val="fr-CH"/>
              </w:rPr>
              <w:lastRenderedPageBreak/>
              <w:t xml:space="preserve">fait des prérogatives de puissance publique dans le secteur de la sécurité </w:t>
            </w:r>
            <w:r w:rsidRPr="005F70A0">
              <w:rPr>
                <w:i/>
                <w:lang w:val="fr-CH"/>
              </w:rPr>
              <w:t>dans des circonstances qui requéraient l’exercice de ces prérogatives</w:t>
            </w:r>
            <w:r w:rsidRPr="00E50B8A">
              <w:rPr>
                <w:i/>
                <w:lang w:val="fr-CH"/>
              </w:rPr>
              <w:t xml:space="preserve"> par les autorités. Dans certain</w:t>
            </w:r>
            <w:r w:rsidR="00725995">
              <w:rPr>
                <w:i/>
                <w:lang w:val="fr-CH"/>
              </w:rPr>
              <w:t>s</w:t>
            </w:r>
            <w:r w:rsidRPr="00E50B8A">
              <w:rPr>
                <w:i/>
                <w:lang w:val="fr-CH"/>
              </w:rPr>
              <w:t xml:space="preserve"> cas</w:t>
            </w:r>
            <w:r w:rsidR="00725995">
              <w:rPr>
                <w:i/>
                <w:lang w:val="fr-CH"/>
              </w:rPr>
              <w:t>,</w:t>
            </w:r>
            <w:r w:rsidRPr="00E50B8A">
              <w:rPr>
                <w:i/>
                <w:lang w:val="fr-CH"/>
              </w:rPr>
              <w:t xml:space="preserve"> les </w:t>
            </w:r>
            <w:proofErr w:type="spellStart"/>
            <w:r w:rsidRPr="00E50B8A">
              <w:rPr>
                <w:i/>
                <w:lang w:val="fr-CH"/>
              </w:rPr>
              <w:t>Dozos</w:t>
            </w:r>
            <w:proofErr w:type="spellEnd"/>
            <w:r w:rsidRPr="00E50B8A">
              <w:rPr>
                <w:i/>
                <w:lang w:val="fr-CH"/>
              </w:rPr>
              <w:t xml:space="preserve"> auraient même agi sur les directives ou sous le contrôle des certains éléments des forces sécuritaires</w:t>
            </w:r>
            <w:r w:rsidR="00162342">
              <w:rPr>
                <w:i/>
                <w:lang w:val="fr-CH"/>
              </w:rPr>
              <w:t xml:space="preserve"> ou des autorités administratives</w:t>
            </w:r>
            <w:r w:rsidRPr="00E50B8A">
              <w:rPr>
                <w:i/>
                <w:lang w:val="fr-CH"/>
              </w:rPr>
              <w:t xml:space="preserve">. L’État </w:t>
            </w:r>
            <w:r w:rsidR="00725D8D">
              <w:rPr>
                <w:i/>
                <w:lang w:val="fr-CH"/>
              </w:rPr>
              <w:t>aurait</w:t>
            </w:r>
            <w:r w:rsidR="00725D8D" w:rsidRPr="00E50B8A">
              <w:rPr>
                <w:i/>
                <w:lang w:val="fr-CH"/>
              </w:rPr>
              <w:t xml:space="preserve"> </w:t>
            </w:r>
            <w:r w:rsidRPr="00E50B8A">
              <w:rPr>
                <w:i/>
                <w:lang w:val="fr-CH"/>
              </w:rPr>
              <w:t xml:space="preserve">également failli dans sa responsabilité de protéger les droits de </w:t>
            </w:r>
            <w:r w:rsidR="00162342">
              <w:rPr>
                <w:i/>
                <w:lang w:val="fr-CH"/>
              </w:rPr>
              <w:t>s</w:t>
            </w:r>
            <w:r w:rsidRPr="00E50B8A">
              <w:rPr>
                <w:i/>
                <w:lang w:val="fr-CH"/>
              </w:rPr>
              <w:t xml:space="preserve">a population avec la diligence nécessaire contre les abus des </w:t>
            </w:r>
            <w:proofErr w:type="spellStart"/>
            <w:r w:rsidRPr="00E50B8A">
              <w:rPr>
                <w:i/>
                <w:lang w:val="fr-CH"/>
              </w:rPr>
              <w:t>Dozos</w:t>
            </w:r>
            <w:proofErr w:type="spellEnd"/>
            <w:r w:rsidRPr="00E50B8A">
              <w:rPr>
                <w:i/>
                <w:lang w:val="fr-CH"/>
              </w:rPr>
              <w:t>, y compris en ne traduisant  pas les auteurs présumés en justice.</w:t>
            </w:r>
          </w:p>
          <w:p w:rsidR="0081207F" w:rsidRPr="00E50B8A" w:rsidRDefault="0081207F" w:rsidP="0079470F">
            <w:pPr>
              <w:pStyle w:val="ListParagraph"/>
              <w:ind w:left="0"/>
              <w:jc w:val="both"/>
              <w:rPr>
                <w:i/>
                <w:color w:val="000000"/>
              </w:rPr>
            </w:pPr>
            <w:r w:rsidRPr="00E50B8A">
              <w:rPr>
                <w:i/>
                <w:color w:val="000000"/>
              </w:rPr>
              <w:t>Afin de prévenir de tels abus des droits de l’homme dans le futur, de traduire en justice les auteurs présumés</w:t>
            </w:r>
            <w:r w:rsidR="00713849" w:rsidRPr="00E50B8A">
              <w:rPr>
                <w:i/>
                <w:color w:val="000000"/>
              </w:rPr>
              <w:t xml:space="preserve"> de ces actes,</w:t>
            </w:r>
            <w:r w:rsidRPr="00E50B8A">
              <w:rPr>
                <w:i/>
                <w:color w:val="000000"/>
              </w:rPr>
              <w:t xml:space="preserve"> et </w:t>
            </w:r>
            <w:r w:rsidR="00713849" w:rsidRPr="00E50B8A">
              <w:rPr>
                <w:i/>
                <w:color w:val="000000"/>
              </w:rPr>
              <w:t xml:space="preserve">de </w:t>
            </w:r>
            <w:r w:rsidRPr="00E50B8A">
              <w:rPr>
                <w:i/>
                <w:color w:val="000000"/>
              </w:rPr>
              <w:t>mettre fin à l’impunité d</w:t>
            </w:r>
            <w:r w:rsidR="00713849" w:rsidRPr="00E50B8A">
              <w:rPr>
                <w:i/>
                <w:color w:val="000000"/>
              </w:rPr>
              <w:t>ont ils jouissent</w:t>
            </w:r>
            <w:r w:rsidRPr="00E50B8A">
              <w:rPr>
                <w:i/>
                <w:color w:val="000000"/>
              </w:rPr>
              <w:t>, le présent rapport formule les recommandations suivantes :</w:t>
            </w:r>
          </w:p>
          <w:p w:rsidR="0081207F" w:rsidRPr="00E50B8A" w:rsidRDefault="0081207F" w:rsidP="0079470F">
            <w:pPr>
              <w:pStyle w:val="ListParagraph"/>
              <w:ind w:left="0"/>
              <w:jc w:val="both"/>
              <w:rPr>
                <w:i/>
                <w:color w:val="000000"/>
              </w:rPr>
            </w:pPr>
          </w:p>
          <w:p w:rsidR="00D063E7" w:rsidRPr="00E50B8A" w:rsidRDefault="0081207F" w:rsidP="009D0C80">
            <w:pPr>
              <w:rPr>
                <w:b/>
                <w:i/>
              </w:rPr>
            </w:pPr>
            <w:r w:rsidRPr="00E50B8A">
              <w:rPr>
                <w:b/>
                <w:i/>
              </w:rPr>
              <w:t xml:space="preserve">Aux </w:t>
            </w:r>
            <w:r w:rsidR="00162342">
              <w:rPr>
                <w:b/>
                <w:i/>
              </w:rPr>
              <w:t xml:space="preserve">autorités de </w:t>
            </w:r>
            <w:r w:rsidR="00DA56AC">
              <w:rPr>
                <w:b/>
                <w:i/>
              </w:rPr>
              <w:t xml:space="preserve">la </w:t>
            </w:r>
            <w:r w:rsidR="00162342">
              <w:rPr>
                <w:b/>
                <w:i/>
              </w:rPr>
              <w:t>Côte d’Ivoire</w:t>
            </w:r>
            <w:r w:rsidR="00D063E7" w:rsidRPr="00E50B8A">
              <w:rPr>
                <w:b/>
                <w:i/>
              </w:rPr>
              <w:t>:</w:t>
            </w:r>
          </w:p>
          <w:p w:rsidR="00162342" w:rsidRDefault="00162342" w:rsidP="00162342">
            <w:pPr>
              <w:pStyle w:val="ListParagraph"/>
              <w:numPr>
                <w:ilvl w:val="0"/>
                <w:numId w:val="8"/>
              </w:numPr>
              <w:jc w:val="both"/>
              <w:rPr>
                <w:i/>
              </w:rPr>
            </w:pPr>
            <w:r w:rsidRPr="00162342">
              <w:rPr>
                <w:i/>
              </w:rPr>
              <w:t>De déployer</w:t>
            </w:r>
            <w:r w:rsidR="00DA56AC" w:rsidRPr="00162342">
              <w:rPr>
                <w:i/>
              </w:rPr>
              <w:t xml:space="preserve"> des forces de sécurité</w:t>
            </w:r>
            <w:r w:rsidRPr="00162342">
              <w:rPr>
                <w:i/>
              </w:rPr>
              <w:t>, de façon permanente</w:t>
            </w:r>
            <w:r w:rsidR="00DA56AC">
              <w:rPr>
                <w:i/>
              </w:rPr>
              <w:t xml:space="preserve"> et</w:t>
            </w:r>
            <w:r w:rsidRPr="00162342">
              <w:rPr>
                <w:i/>
              </w:rPr>
              <w:t xml:space="preserve"> sur l’ensemble du territoire national afin de limiter le recours de la population aux </w:t>
            </w:r>
            <w:proofErr w:type="spellStart"/>
            <w:r w:rsidRPr="00162342">
              <w:rPr>
                <w:i/>
              </w:rPr>
              <w:t>Dozos</w:t>
            </w:r>
            <w:proofErr w:type="spellEnd"/>
            <w:r w:rsidRPr="00162342">
              <w:rPr>
                <w:i/>
              </w:rPr>
              <w:t xml:space="preserve"> et de renforcer la confiance entre ceux-ci et la population, notamment dans les localités où les forces de l’ordre sont inexistantes</w:t>
            </w:r>
            <w:r w:rsidR="00D05D74">
              <w:rPr>
                <w:i/>
              </w:rPr>
              <w:t xml:space="preserve"> ; </w:t>
            </w:r>
            <w:r w:rsidR="00DA56AC">
              <w:rPr>
                <w:i/>
              </w:rPr>
              <w:t>de</w:t>
            </w:r>
            <w:r w:rsidR="00DA56AC" w:rsidRPr="00162342">
              <w:rPr>
                <w:i/>
              </w:rPr>
              <w:t xml:space="preserve"> </w:t>
            </w:r>
            <w:r w:rsidRPr="00162342">
              <w:rPr>
                <w:i/>
              </w:rPr>
              <w:t xml:space="preserve">doter ces dernières de </w:t>
            </w:r>
            <w:r w:rsidR="00725D8D">
              <w:rPr>
                <w:i/>
              </w:rPr>
              <w:t xml:space="preserve">la formation et de </w:t>
            </w:r>
            <w:r w:rsidRPr="00162342">
              <w:rPr>
                <w:i/>
              </w:rPr>
              <w:t>moyens logistiques adéquats et les encourager à la discipline pour mener à bien leurs missions de défense et de protection des personnes et des biens;</w:t>
            </w:r>
          </w:p>
          <w:p w:rsidR="007D7B55" w:rsidRPr="00162342" w:rsidRDefault="007D7B55" w:rsidP="007D7B55">
            <w:pPr>
              <w:pStyle w:val="ListParagraph"/>
              <w:jc w:val="both"/>
              <w:rPr>
                <w:i/>
              </w:rPr>
            </w:pPr>
          </w:p>
          <w:p w:rsidR="00162342" w:rsidRDefault="00162342" w:rsidP="007D7B55">
            <w:pPr>
              <w:pStyle w:val="ListParagraph"/>
              <w:numPr>
                <w:ilvl w:val="0"/>
                <w:numId w:val="8"/>
              </w:numPr>
              <w:jc w:val="both"/>
              <w:rPr>
                <w:i/>
              </w:rPr>
            </w:pPr>
            <w:r w:rsidRPr="007D7B55">
              <w:rPr>
                <w:i/>
              </w:rPr>
              <w:t xml:space="preserve">De mettre en œuvre toutes les mesures nécessaires afin que les </w:t>
            </w:r>
            <w:proofErr w:type="spellStart"/>
            <w:r w:rsidRPr="007D7B55">
              <w:rPr>
                <w:i/>
              </w:rPr>
              <w:t>Dozos</w:t>
            </w:r>
            <w:proofErr w:type="spellEnd"/>
            <w:r w:rsidRPr="007D7B55">
              <w:rPr>
                <w:i/>
              </w:rPr>
              <w:t xml:space="preserve"> cessent d’exercer des</w:t>
            </w:r>
            <w:r w:rsidR="00D05D74">
              <w:rPr>
                <w:i/>
              </w:rPr>
              <w:t xml:space="preserve"> fonctions </w:t>
            </w:r>
            <w:r w:rsidRPr="007D7B55">
              <w:rPr>
                <w:i/>
              </w:rPr>
              <w:t>en matière de sécurité ;</w:t>
            </w:r>
          </w:p>
          <w:p w:rsidR="007D7B55" w:rsidRPr="007D7B55" w:rsidRDefault="007D7B55" w:rsidP="007D7B55">
            <w:pPr>
              <w:jc w:val="both"/>
              <w:rPr>
                <w:i/>
              </w:rPr>
            </w:pPr>
          </w:p>
          <w:p w:rsidR="00162342" w:rsidRDefault="00162342" w:rsidP="007D7B55">
            <w:pPr>
              <w:pStyle w:val="ListParagraph"/>
              <w:numPr>
                <w:ilvl w:val="0"/>
                <w:numId w:val="8"/>
              </w:numPr>
              <w:jc w:val="both"/>
              <w:rPr>
                <w:i/>
              </w:rPr>
            </w:pPr>
            <w:r w:rsidRPr="007D7B55">
              <w:rPr>
                <w:i/>
              </w:rPr>
              <w:t>De veiller à l’application de la loi de 1998 sur le foncier rural</w:t>
            </w:r>
            <w:r w:rsidR="00D05D74">
              <w:rPr>
                <w:i/>
              </w:rPr>
              <w:t>,</w:t>
            </w:r>
            <w:r w:rsidRPr="007D7B55">
              <w:rPr>
                <w:i/>
              </w:rPr>
              <w:t xml:space="preserve"> et réglementer les modalités de circulation, de rassemblement et de réunion des </w:t>
            </w:r>
            <w:proofErr w:type="spellStart"/>
            <w:r w:rsidRPr="007D7B55">
              <w:rPr>
                <w:i/>
              </w:rPr>
              <w:t>Dozos</w:t>
            </w:r>
            <w:proofErr w:type="spellEnd"/>
            <w:r w:rsidRPr="007D7B55">
              <w:rPr>
                <w:i/>
              </w:rPr>
              <w:t xml:space="preserve"> afin de limiter les atteintes à l’ordre public et à la cohésion sociale</w:t>
            </w:r>
            <w:r w:rsidR="007D7B55">
              <w:rPr>
                <w:i/>
              </w:rPr>
              <w:t>;</w:t>
            </w:r>
          </w:p>
          <w:p w:rsidR="007D7B55" w:rsidRPr="007D7B55" w:rsidRDefault="007D7B55" w:rsidP="007D7B55">
            <w:pPr>
              <w:jc w:val="both"/>
              <w:rPr>
                <w:i/>
              </w:rPr>
            </w:pPr>
          </w:p>
          <w:p w:rsidR="007D7B55" w:rsidRDefault="00162342" w:rsidP="007D7B55">
            <w:pPr>
              <w:pStyle w:val="ListParagraph"/>
              <w:numPr>
                <w:ilvl w:val="0"/>
                <w:numId w:val="8"/>
              </w:numPr>
              <w:jc w:val="both"/>
              <w:rPr>
                <w:i/>
              </w:rPr>
            </w:pPr>
            <w:r w:rsidRPr="007D7B55">
              <w:rPr>
                <w:i/>
              </w:rPr>
              <w:t xml:space="preserve">D’inciter et </w:t>
            </w:r>
            <w:r w:rsidR="00D05D74">
              <w:rPr>
                <w:i/>
              </w:rPr>
              <w:t>d’</w:t>
            </w:r>
            <w:r w:rsidRPr="007D7B55">
              <w:rPr>
                <w:i/>
              </w:rPr>
              <w:t xml:space="preserve">accompagner les </w:t>
            </w:r>
            <w:proofErr w:type="spellStart"/>
            <w:r w:rsidRPr="007D7B55">
              <w:rPr>
                <w:i/>
              </w:rPr>
              <w:t>Dozos</w:t>
            </w:r>
            <w:proofErr w:type="spellEnd"/>
            <w:r w:rsidRPr="007D7B55">
              <w:rPr>
                <w:i/>
              </w:rPr>
              <w:t xml:space="preserve"> à mener un recensement général de leurs effectifs</w:t>
            </w:r>
            <w:r w:rsidR="007D7B55" w:rsidRPr="007D7B55">
              <w:rPr>
                <w:i/>
              </w:rPr>
              <w:t>;</w:t>
            </w:r>
          </w:p>
          <w:p w:rsidR="00162342" w:rsidRPr="007D7B55" w:rsidRDefault="00162342" w:rsidP="007D7B55">
            <w:pPr>
              <w:jc w:val="both"/>
              <w:rPr>
                <w:i/>
              </w:rPr>
            </w:pPr>
          </w:p>
          <w:p w:rsidR="00162342" w:rsidRDefault="00162342" w:rsidP="007D7B55">
            <w:pPr>
              <w:pStyle w:val="ListParagraph"/>
              <w:numPr>
                <w:ilvl w:val="0"/>
                <w:numId w:val="8"/>
              </w:numPr>
              <w:jc w:val="both"/>
              <w:rPr>
                <w:i/>
              </w:rPr>
            </w:pPr>
            <w:r w:rsidRPr="007D7B55">
              <w:rPr>
                <w:i/>
              </w:rPr>
              <w:t xml:space="preserve">De prendre toutes les mesures nécessaires pour s’assurer que les </w:t>
            </w:r>
            <w:proofErr w:type="spellStart"/>
            <w:r w:rsidRPr="007D7B55">
              <w:rPr>
                <w:i/>
              </w:rPr>
              <w:t>Dozos</w:t>
            </w:r>
            <w:proofErr w:type="spellEnd"/>
            <w:r w:rsidRPr="007D7B55">
              <w:rPr>
                <w:i/>
              </w:rPr>
              <w:t xml:space="preserve"> se conforment aux prescriptions du décret du 4 juillet 2012 portant réglementation des armes et des munitions en Côte d’Ivoire;</w:t>
            </w:r>
          </w:p>
          <w:p w:rsidR="001515E5" w:rsidRPr="001515E5" w:rsidRDefault="001515E5" w:rsidP="001515E5">
            <w:pPr>
              <w:jc w:val="both"/>
              <w:rPr>
                <w:i/>
              </w:rPr>
            </w:pPr>
          </w:p>
          <w:p w:rsidR="00162342" w:rsidRDefault="00162342" w:rsidP="007D7B55">
            <w:pPr>
              <w:pStyle w:val="ListParagraph"/>
              <w:numPr>
                <w:ilvl w:val="0"/>
                <w:numId w:val="8"/>
              </w:numPr>
              <w:jc w:val="both"/>
              <w:rPr>
                <w:i/>
              </w:rPr>
            </w:pPr>
            <w:r w:rsidRPr="007D7B55">
              <w:rPr>
                <w:i/>
              </w:rPr>
              <w:t xml:space="preserve">De mener des enquêtes approfondies sur </w:t>
            </w:r>
            <w:r w:rsidR="00725D8D">
              <w:rPr>
                <w:i/>
              </w:rPr>
              <w:t xml:space="preserve">toutes </w:t>
            </w:r>
            <w:r w:rsidRPr="007D7B55">
              <w:rPr>
                <w:i/>
              </w:rPr>
              <w:t xml:space="preserve">les exactions des droits de l’homme </w:t>
            </w:r>
            <w:r w:rsidR="00725D8D">
              <w:rPr>
                <w:i/>
              </w:rPr>
              <w:t xml:space="preserve">notamment celles </w:t>
            </w:r>
            <w:r w:rsidRPr="007D7B55">
              <w:rPr>
                <w:i/>
              </w:rPr>
              <w:t xml:space="preserve">commises par des </w:t>
            </w:r>
            <w:proofErr w:type="spellStart"/>
            <w:r w:rsidRPr="007D7B55">
              <w:rPr>
                <w:i/>
              </w:rPr>
              <w:t>Dozos</w:t>
            </w:r>
            <w:proofErr w:type="spellEnd"/>
            <w:r w:rsidRPr="007D7B55">
              <w:rPr>
                <w:i/>
              </w:rPr>
              <w:t>, d</w:t>
            </w:r>
            <w:r w:rsidR="009E3A1C">
              <w:rPr>
                <w:i/>
              </w:rPr>
              <w:t>e s</w:t>
            </w:r>
            <w:r w:rsidRPr="007D7B55">
              <w:rPr>
                <w:i/>
              </w:rPr>
              <w:t>’assurer que les auteurs présumés sont traduits en justice et</w:t>
            </w:r>
            <w:r w:rsidR="00DA56AC">
              <w:rPr>
                <w:i/>
              </w:rPr>
              <w:t xml:space="preserve"> sanctionnés et</w:t>
            </w:r>
            <w:r w:rsidRPr="007D7B55">
              <w:rPr>
                <w:i/>
              </w:rPr>
              <w:t xml:space="preserve"> que les victimes obtiennent réparation;</w:t>
            </w:r>
          </w:p>
          <w:p w:rsidR="001515E5" w:rsidRPr="001515E5" w:rsidRDefault="001515E5" w:rsidP="001515E5">
            <w:pPr>
              <w:jc w:val="both"/>
              <w:rPr>
                <w:i/>
              </w:rPr>
            </w:pPr>
          </w:p>
          <w:p w:rsidR="00162342" w:rsidRPr="007D7B55" w:rsidRDefault="00162342" w:rsidP="007D7B55">
            <w:pPr>
              <w:pStyle w:val="ListParagraph"/>
              <w:numPr>
                <w:ilvl w:val="0"/>
                <w:numId w:val="8"/>
              </w:numPr>
              <w:jc w:val="both"/>
              <w:rPr>
                <w:i/>
              </w:rPr>
            </w:pPr>
            <w:r w:rsidRPr="007D7B55">
              <w:rPr>
                <w:i/>
              </w:rPr>
              <w:t xml:space="preserve">De doter les autorités judiciaires des moyens nécessaires pour </w:t>
            </w:r>
            <w:r w:rsidR="009E3A1C">
              <w:rPr>
                <w:i/>
              </w:rPr>
              <w:t xml:space="preserve">faire </w:t>
            </w:r>
            <w:r w:rsidRPr="007D7B55">
              <w:rPr>
                <w:i/>
              </w:rPr>
              <w:t xml:space="preserve"> efficacement </w:t>
            </w:r>
            <w:r w:rsidR="009E3A1C">
              <w:rPr>
                <w:i/>
              </w:rPr>
              <w:t>leur travail</w:t>
            </w:r>
            <w:r w:rsidRPr="007D7B55">
              <w:rPr>
                <w:i/>
              </w:rPr>
              <w:t xml:space="preserve"> afin de traduire en actes concrets la volonté politique déclarée de lutter contre l’impunité, y compris envers les </w:t>
            </w:r>
            <w:proofErr w:type="spellStart"/>
            <w:r w:rsidRPr="007D7B55">
              <w:rPr>
                <w:i/>
              </w:rPr>
              <w:t>Dozos</w:t>
            </w:r>
            <w:proofErr w:type="spellEnd"/>
            <w:r w:rsidRPr="007D7B55">
              <w:rPr>
                <w:i/>
              </w:rPr>
              <w:t>;</w:t>
            </w:r>
          </w:p>
          <w:p w:rsidR="00162342" w:rsidRPr="007D7B55" w:rsidRDefault="00162342" w:rsidP="001515E5">
            <w:pPr>
              <w:pStyle w:val="ListParagraph"/>
              <w:jc w:val="both"/>
              <w:rPr>
                <w:i/>
              </w:rPr>
            </w:pPr>
          </w:p>
          <w:p w:rsidR="00162342" w:rsidRDefault="00162342" w:rsidP="007D7B55">
            <w:pPr>
              <w:pStyle w:val="ListParagraph"/>
              <w:numPr>
                <w:ilvl w:val="0"/>
                <w:numId w:val="8"/>
              </w:numPr>
              <w:jc w:val="both"/>
              <w:rPr>
                <w:i/>
              </w:rPr>
            </w:pPr>
            <w:r w:rsidRPr="007D7B55">
              <w:rPr>
                <w:i/>
              </w:rPr>
              <w:lastRenderedPageBreak/>
              <w:t xml:space="preserve">De prendre toutes les mesures nécessaires pour sanctionner et engager la responsabilité pénale et civile des éléments des Forces Républicaines de Côte d’Ivoire (FRCI), </w:t>
            </w:r>
            <w:r w:rsidR="00856551">
              <w:rPr>
                <w:i/>
              </w:rPr>
              <w:t xml:space="preserve">des </w:t>
            </w:r>
            <w:r w:rsidRPr="007D7B55">
              <w:rPr>
                <w:i/>
              </w:rPr>
              <w:t xml:space="preserve">autorités administratives, politiques et traditionnelles, ainsi que des civils qui solliciteraient les services des </w:t>
            </w:r>
            <w:proofErr w:type="spellStart"/>
            <w:r w:rsidRPr="007D7B55">
              <w:rPr>
                <w:i/>
              </w:rPr>
              <w:t>Dozos</w:t>
            </w:r>
            <w:proofErr w:type="spellEnd"/>
            <w:r w:rsidRPr="007D7B55">
              <w:rPr>
                <w:i/>
              </w:rPr>
              <w:t xml:space="preserve">; </w:t>
            </w:r>
          </w:p>
          <w:p w:rsidR="001515E5" w:rsidRPr="001515E5" w:rsidRDefault="001515E5" w:rsidP="001515E5">
            <w:pPr>
              <w:jc w:val="both"/>
              <w:rPr>
                <w:i/>
              </w:rPr>
            </w:pPr>
          </w:p>
          <w:p w:rsidR="0081207F" w:rsidRPr="007D7B55" w:rsidRDefault="00D063E7" w:rsidP="007D7B55">
            <w:pPr>
              <w:jc w:val="both"/>
              <w:rPr>
                <w:i/>
              </w:rPr>
            </w:pPr>
            <w:r w:rsidRPr="007D7B55">
              <w:rPr>
                <w:b/>
                <w:i/>
              </w:rPr>
              <w:t xml:space="preserve">Aux </w:t>
            </w:r>
            <w:r w:rsidR="00162342" w:rsidRPr="007D7B55">
              <w:rPr>
                <w:b/>
                <w:i/>
                <w:color w:val="000000"/>
              </w:rPr>
              <w:t xml:space="preserve"> </w:t>
            </w:r>
            <w:proofErr w:type="spellStart"/>
            <w:r w:rsidR="00162342" w:rsidRPr="007D7B55">
              <w:rPr>
                <w:b/>
                <w:i/>
                <w:color w:val="000000"/>
              </w:rPr>
              <w:t>Dozos</w:t>
            </w:r>
            <w:proofErr w:type="spellEnd"/>
            <w:r w:rsidR="0081207F" w:rsidRPr="007D7B55">
              <w:rPr>
                <w:i/>
              </w:rPr>
              <w:t xml:space="preserve"> :</w:t>
            </w:r>
          </w:p>
          <w:p w:rsidR="007D7B55" w:rsidRPr="007D7B55" w:rsidRDefault="007D7B55" w:rsidP="007D7B55">
            <w:pPr>
              <w:pStyle w:val="ListParagraph"/>
              <w:jc w:val="both"/>
              <w:rPr>
                <w:i/>
              </w:rPr>
            </w:pPr>
          </w:p>
          <w:p w:rsidR="001515E5" w:rsidRDefault="00162342" w:rsidP="001515E5">
            <w:pPr>
              <w:pStyle w:val="ListParagraph"/>
              <w:numPr>
                <w:ilvl w:val="0"/>
                <w:numId w:val="8"/>
              </w:numPr>
              <w:jc w:val="both"/>
              <w:rPr>
                <w:i/>
              </w:rPr>
            </w:pPr>
            <w:r w:rsidRPr="007D7B55">
              <w:rPr>
                <w:i/>
              </w:rPr>
              <w:t xml:space="preserve">De prendre </w:t>
            </w:r>
            <w:r w:rsidR="00725D8D">
              <w:rPr>
                <w:i/>
              </w:rPr>
              <w:t xml:space="preserve">toutes les </w:t>
            </w:r>
            <w:r w:rsidR="00DA56AC">
              <w:rPr>
                <w:i/>
              </w:rPr>
              <w:t xml:space="preserve">mesures </w:t>
            </w:r>
            <w:r w:rsidR="008222DD">
              <w:rPr>
                <w:i/>
              </w:rPr>
              <w:t xml:space="preserve">nécessaires, </w:t>
            </w:r>
            <w:r w:rsidR="00DA56AC">
              <w:rPr>
                <w:i/>
              </w:rPr>
              <w:t xml:space="preserve">notamment en ce qui concerne </w:t>
            </w:r>
            <w:r w:rsidRPr="007D7B55">
              <w:rPr>
                <w:i/>
              </w:rPr>
              <w:t>l</w:t>
            </w:r>
            <w:r w:rsidR="001515E5">
              <w:rPr>
                <w:i/>
              </w:rPr>
              <w:t>a discipline</w:t>
            </w:r>
            <w:r w:rsidR="00C130D4">
              <w:rPr>
                <w:i/>
              </w:rPr>
              <w:t xml:space="preserve"> </w:t>
            </w:r>
            <w:r w:rsidR="008222DD">
              <w:rPr>
                <w:i/>
              </w:rPr>
              <w:t xml:space="preserve">ainsi que la non immixtion des pouvoirs publics dans le fonctionnement </w:t>
            </w:r>
            <w:r w:rsidR="00C130D4">
              <w:rPr>
                <w:i/>
              </w:rPr>
              <w:t xml:space="preserve">interne </w:t>
            </w:r>
            <w:r w:rsidR="00725D8D">
              <w:rPr>
                <w:i/>
              </w:rPr>
              <w:t xml:space="preserve">des </w:t>
            </w:r>
            <w:proofErr w:type="spellStart"/>
            <w:r w:rsidR="00725D8D">
              <w:rPr>
                <w:i/>
              </w:rPr>
              <w:t>Dozos</w:t>
            </w:r>
            <w:proofErr w:type="spellEnd"/>
            <w:r w:rsidR="008222DD">
              <w:rPr>
                <w:i/>
              </w:rPr>
              <w:t>;</w:t>
            </w:r>
          </w:p>
          <w:p w:rsidR="001515E5" w:rsidRPr="001515E5" w:rsidRDefault="001515E5" w:rsidP="001515E5">
            <w:pPr>
              <w:jc w:val="both"/>
              <w:rPr>
                <w:i/>
              </w:rPr>
            </w:pPr>
          </w:p>
          <w:p w:rsidR="00162342" w:rsidRDefault="00162342" w:rsidP="001515E5">
            <w:pPr>
              <w:pStyle w:val="ListParagraph"/>
              <w:numPr>
                <w:ilvl w:val="0"/>
                <w:numId w:val="8"/>
              </w:numPr>
              <w:jc w:val="both"/>
              <w:rPr>
                <w:i/>
              </w:rPr>
            </w:pPr>
            <w:r w:rsidRPr="007D7B55">
              <w:rPr>
                <w:i/>
              </w:rPr>
              <w:t xml:space="preserve">De </w:t>
            </w:r>
            <w:r w:rsidRPr="001515E5">
              <w:rPr>
                <w:i/>
              </w:rPr>
              <w:t xml:space="preserve">se conformer aux </w:t>
            </w:r>
            <w:r w:rsidR="009E3A1C">
              <w:rPr>
                <w:i/>
              </w:rPr>
              <w:t>prescriptions gouvernementales</w:t>
            </w:r>
            <w:r w:rsidRPr="001515E5">
              <w:rPr>
                <w:i/>
              </w:rPr>
              <w:t>, notamment en ce qui concerne le port d’armes et de munitions;</w:t>
            </w:r>
          </w:p>
          <w:p w:rsidR="00D9125C" w:rsidRDefault="00D9125C">
            <w:pPr>
              <w:pStyle w:val="ListParagraph"/>
              <w:rPr>
                <w:i/>
              </w:rPr>
            </w:pPr>
          </w:p>
          <w:p w:rsidR="00CD12A4" w:rsidRDefault="00CD12A4" w:rsidP="001515E5">
            <w:pPr>
              <w:jc w:val="both"/>
              <w:rPr>
                <w:b/>
                <w:i/>
              </w:rPr>
            </w:pPr>
          </w:p>
          <w:p w:rsidR="0081207F" w:rsidRPr="001515E5" w:rsidRDefault="0081207F" w:rsidP="001515E5">
            <w:pPr>
              <w:jc w:val="both"/>
              <w:rPr>
                <w:i/>
              </w:rPr>
            </w:pPr>
            <w:r w:rsidRPr="001515E5">
              <w:rPr>
                <w:b/>
                <w:i/>
              </w:rPr>
              <w:t>A la communauté internationale</w:t>
            </w:r>
            <w:r w:rsidRPr="001515E5">
              <w:rPr>
                <w:i/>
              </w:rPr>
              <w:t>:</w:t>
            </w:r>
          </w:p>
          <w:p w:rsidR="0081207F" w:rsidRPr="001515E5" w:rsidRDefault="00EE5374" w:rsidP="007D7B55">
            <w:pPr>
              <w:pStyle w:val="ListParagraph"/>
              <w:numPr>
                <w:ilvl w:val="0"/>
                <w:numId w:val="12"/>
              </w:numPr>
              <w:spacing w:before="240" w:after="240"/>
              <w:contextualSpacing w:val="0"/>
              <w:jc w:val="both"/>
              <w:rPr>
                <w:i/>
              </w:rPr>
            </w:pPr>
            <w:r w:rsidRPr="007D7B55">
              <w:rPr>
                <w:i/>
              </w:rPr>
              <w:t>D’</w:t>
            </w:r>
            <w:r w:rsidR="00CE76F6" w:rsidRPr="007D7B55">
              <w:rPr>
                <w:i/>
              </w:rPr>
              <w:t>e</w:t>
            </w:r>
            <w:r w:rsidR="0081207F" w:rsidRPr="007D7B55">
              <w:rPr>
                <w:i/>
              </w:rPr>
              <w:t>ncourager</w:t>
            </w:r>
            <w:r w:rsidR="002C7850">
              <w:rPr>
                <w:i/>
              </w:rPr>
              <w:t xml:space="preserve"> et d’appuyer</w:t>
            </w:r>
            <w:r w:rsidR="0081207F" w:rsidRPr="007D7B55">
              <w:rPr>
                <w:i/>
              </w:rPr>
              <w:t xml:space="preserve"> les efforts </w:t>
            </w:r>
            <w:r w:rsidR="002C7850">
              <w:rPr>
                <w:i/>
              </w:rPr>
              <w:t xml:space="preserve">des </w:t>
            </w:r>
            <w:r w:rsidR="00725D8D">
              <w:rPr>
                <w:i/>
              </w:rPr>
              <w:t>A</w:t>
            </w:r>
            <w:r w:rsidR="002C7850">
              <w:rPr>
                <w:i/>
              </w:rPr>
              <w:t xml:space="preserve">utorités dans la </w:t>
            </w:r>
            <w:r w:rsidR="0081207F" w:rsidRPr="007D7B55">
              <w:rPr>
                <w:i/>
              </w:rPr>
              <w:t xml:space="preserve">lutte contre l’impunité </w:t>
            </w:r>
            <w:r w:rsidR="002C7850">
              <w:rPr>
                <w:i/>
              </w:rPr>
              <w:t xml:space="preserve">des </w:t>
            </w:r>
            <w:proofErr w:type="spellStart"/>
            <w:r w:rsidR="0081207F" w:rsidRPr="007D7B55">
              <w:rPr>
                <w:i/>
                <w:color w:val="000000"/>
              </w:rPr>
              <w:t>Dozos</w:t>
            </w:r>
            <w:proofErr w:type="spellEnd"/>
            <w:r w:rsidR="0081207F" w:rsidRPr="007D7B55">
              <w:rPr>
                <w:i/>
                <w:color w:val="000000"/>
              </w:rPr>
              <w:t xml:space="preserve"> </w:t>
            </w:r>
            <w:r w:rsidR="0081207F" w:rsidRPr="007D7B55">
              <w:rPr>
                <w:i/>
              </w:rPr>
              <w:t>auteurs présumés d</w:t>
            </w:r>
            <w:r w:rsidR="009E3A1C">
              <w:rPr>
                <w:i/>
              </w:rPr>
              <w:t xml:space="preserve">’abus </w:t>
            </w:r>
            <w:r w:rsidR="0081207F" w:rsidRPr="007D7B55">
              <w:rPr>
                <w:i/>
              </w:rPr>
              <w:t>des droits de l’homme</w:t>
            </w:r>
            <w:r w:rsidR="0081207F" w:rsidRPr="001515E5">
              <w:rPr>
                <w:i/>
              </w:rPr>
              <w:t>;</w:t>
            </w:r>
          </w:p>
          <w:p w:rsidR="0081207F" w:rsidRPr="00856551" w:rsidRDefault="00EE5374" w:rsidP="007D7B55">
            <w:pPr>
              <w:pStyle w:val="ListParagraph"/>
              <w:numPr>
                <w:ilvl w:val="0"/>
                <w:numId w:val="12"/>
              </w:numPr>
              <w:spacing w:before="240" w:after="240"/>
              <w:contextualSpacing w:val="0"/>
              <w:jc w:val="both"/>
              <w:rPr>
                <w:i/>
              </w:rPr>
            </w:pPr>
            <w:r w:rsidRPr="001515E5">
              <w:rPr>
                <w:i/>
              </w:rPr>
              <w:t>D’</w:t>
            </w:r>
            <w:r w:rsidR="0081207F" w:rsidRPr="001515E5">
              <w:rPr>
                <w:i/>
              </w:rPr>
              <w:t xml:space="preserve">accompagner activement les </w:t>
            </w:r>
            <w:r w:rsidR="00725D8D">
              <w:rPr>
                <w:i/>
              </w:rPr>
              <w:t>A</w:t>
            </w:r>
            <w:r w:rsidR="0081207F" w:rsidRPr="001515E5">
              <w:rPr>
                <w:i/>
              </w:rPr>
              <w:t xml:space="preserve">utorités dans les efforts de mise en œuvre du programme </w:t>
            </w:r>
            <w:r w:rsidR="00933A7A" w:rsidRPr="00856551">
              <w:rPr>
                <w:i/>
              </w:rPr>
              <w:t>pour le désarmement, la démobilisation et la réinsertion (</w:t>
            </w:r>
            <w:r w:rsidR="0081207F" w:rsidRPr="00856551">
              <w:rPr>
                <w:i/>
              </w:rPr>
              <w:t>DDR</w:t>
            </w:r>
            <w:r w:rsidR="00933A7A" w:rsidRPr="00856551">
              <w:rPr>
                <w:i/>
              </w:rPr>
              <w:t>)</w:t>
            </w:r>
            <w:r w:rsidR="0081207F" w:rsidRPr="00856551">
              <w:rPr>
                <w:i/>
              </w:rPr>
              <w:t xml:space="preserve"> et  </w:t>
            </w:r>
            <w:r w:rsidR="00297E25" w:rsidRPr="00856551">
              <w:rPr>
                <w:i/>
              </w:rPr>
              <w:t xml:space="preserve">la </w:t>
            </w:r>
            <w:r w:rsidR="0081207F" w:rsidRPr="00856551">
              <w:rPr>
                <w:i/>
              </w:rPr>
              <w:t xml:space="preserve">réforme </w:t>
            </w:r>
            <w:r w:rsidR="005A72B8" w:rsidRPr="00856551">
              <w:rPr>
                <w:i/>
              </w:rPr>
              <w:t xml:space="preserve">du secteur de </w:t>
            </w:r>
            <w:r w:rsidR="0081207F" w:rsidRPr="00856551">
              <w:rPr>
                <w:i/>
              </w:rPr>
              <w:t xml:space="preserve">la sécurité afin que des FRCI bien formés </w:t>
            </w:r>
            <w:r w:rsidR="00C92C7C" w:rsidRPr="00856551">
              <w:rPr>
                <w:i/>
              </w:rPr>
              <w:t xml:space="preserve">et disciplinés </w:t>
            </w:r>
            <w:r w:rsidR="000B1FC6">
              <w:rPr>
                <w:i/>
              </w:rPr>
              <w:t xml:space="preserve">soient déployées </w:t>
            </w:r>
            <w:r w:rsidR="0081207F" w:rsidRPr="00856551">
              <w:rPr>
                <w:i/>
              </w:rPr>
              <w:t>sur l’ensemble du territoire national</w:t>
            </w:r>
            <w:r w:rsidR="000B1FC6" w:rsidRPr="00856551">
              <w:rPr>
                <w:i/>
              </w:rPr>
              <w:t xml:space="preserve"> </w:t>
            </w:r>
            <w:r w:rsidR="000B1FC6">
              <w:rPr>
                <w:i/>
              </w:rPr>
              <w:t xml:space="preserve">et qu’ils y </w:t>
            </w:r>
            <w:r w:rsidR="000B1FC6" w:rsidRPr="00856551">
              <w:rPr>
                <w:i/>
              </w:rPr>
              <w:t>gagne</w:t>
            </w:r>
            <w:r w:rsidR="000B1FC6">
              <w:rPr>
                <w:i/>
              </w:rPr>
              <w:t>nt</w:t>
            </w:r>
            <w:r w:rsidR="000B1FC6" w:rsidRPr="00856551">
              <w:rPr>
                <w:i/>
              </w:rPr>
              <w:t xml:space="preserve"> la confiance de la population</w:t>
            </w:r>
            <w:r w:rsidR="00297E25" w:rsidRPr="00856551">
              <w:rPr>
                <w:i/>
              </w:rPr>
              <w:t>.</w:t>
            </w:r>
          </w:p>
          <w:p w:rsidR="0081207F" w:rsidRPr="00E50B8A" w:rsidRDefault="0081207F" w:rsidP="0079470F">
            <w:pPr>
              <w:pStyle w:val="ListParagraph"/>
              <w:ind w:left="0"/>
              <w:jc w:val="both"/>
              <w:rPr>
                <w:color w:val="000000"/>
              </w:rPr>
            </w:pPr>
          </w:p>
        </w:tc>
      </w:tr>
    </w:tbl>
    <w:p w:rsidR="00CF0BAA" w:rsidRPr="007E226A" w:rsidRDefault="0081207F" w:rsidP="007E226A">
      <w:pPr>
        <w:pStyle w:val="Heading1"/>
        <w:numPr>
          <w:ilvl w:val="0"/>
          <w:numId w:val="19"/>
        </w:numPr>
        <w:spacing w:before="240" w:after="240"/>
        <w:rPr>
          <w:color w:val="000000"/>
        </w:rPr>
      </w:pPr>
      <w:r w:rsidRPr="00831760">
        <w:rPr>
          <w:lang w:val="fr-FR"/>
        </w:rPr>
        <w:lastRenderedPageBreak/>
        <w:br w:type="page"/>
      </w:r>
      <w:bookmarkStart w:id="1" w:name="_Toc348013573"/>
      <w:r w:rsidRPr="00E50B8A">
        <w:lastRenderedPageBreak/>
        <w:t>Introduction</w:t>
      </w:r>
      <w:bookmarkEnd w:id="1"/>
    </w:p>
    <w:p w:rsidR="0081207F" w:rsidRPr="004F7643" w:rsidRDefault="0015387E" w:rsidP="002C7850">
      <w:pPr>
        <w:numPr>
          <w:ilvl w:val="0"/>
          <w:numId w:val="4"/>
        </w:numPr>
        <w:spacing w:before="240" w:after="240"/>
        <w:ind w:left="0"/>
        <w:jc w:val="both"/>
        <w:rPr>
          <w:color w:val="000000"/>
        </w:rPr>
      </w:pPr>
      <w:r w:rsidRPr="002C7850">
        <w:rPr>
          <w:color w:val="000000"/>
        </w:rPr>
        <w:t xml:space="preserve">Bien avant les </w:t>
      </w:r>
      <w:r w:rsidR="002D2406" w:rsidRPr="002C7850">
        <w:rPr>
          <w:color w:val="000000"/>
        </w:rPr>
        <w:t>années 2000</w:t>
      </w:r>
      <w:r w:rsidR="00E41D94" w:rsidRPr="002C7850">
        <w:rPr>
          <w:color w:val="000000"/>
        </w:rPr>
        <w:t>, la</w:t>
      </w:r>
      <w:r w:rsidRPr="002C7850">
        <w:rPr>
          <w:color w:val="000000"/>
        </w:rPr>
        <w:t xml:space="preserve"> population ainsi que les pouvoirs publics ont souvent recouru aux </w:t>
      </w:r>
      <w:proofErr w:type="spellStart"/>
      <w:r w:rsidRPr="002C7850">
        <w:rPr>
          <w:color w:val="000000"/>
        </w:rPr>
        <w:t>Dozos</w:t>
      </w:r>
      <w:proofErr w:type="spellEnd"/>
      <w:r w:rsidRPr="002C7850">
        <w:rPr>
          <w:color w:val="000000"/>
        </w:rPr>
        <w:t xml:space="preserve"> pour l</w:t>
      </w:r>
      <w:r w:rsidR="00A65B61" w:rsidRPr="00092C58">
        <w:rPr>
          <w:color w:val="000000"/>
        </w:rPr>
        <w:t>a sécurité et le gardiennage de</w:t>
      </w:r>
      <w:r w:rsidR="00893158" w:rsidRPr="00361F07">
        <w:rPr>
          <w:color w:val="000000"/>
        </w:rPr>
        <w:t xml:space="preserve"> </w:t>
      </w:r>
      <w:r w:rsidR="00A65B61" w:rsidRPr="00361F07">
        <w:rPr>
          <w:color w:val="000000"/>
        </w:rPr>
        <w:t>résidences</w:t>
      </w:r>
      <w:r w:rsidRPr="00361F07">
        <w:rPr>
          <w:color w:val="000000"/>
        </w:rPr>
        <w:t xml:space="preserve">, </w:t>
      </w:r>
      <w:r w:rsidR="00A65B61" w:rsidRPr="00571E49">
        <w:rPr>
          <w:color w:val="000000"/>
        </w:rPr>
        <w:t>de commerces, de plantations, d</w:t>
      </w:r>
      <w:r w:rsidRPr="00C130D4">
        <w:rPr>
          <w:color w:val="000000"/>
        </w:rPr>
        <w:t>e quartie</w:t>
      </w:r>
      <w:r w:rsidR="00A65B61" w:rsidRPr="00C130D4">
        <w:rPr>
          <w:color w:val="000000"/>
        </w:rPr>
        <w:t xml:space="preserve">rs et des villes. Ce mandat sécuritaire </w:t>
      </w:r>
      <w:r w:rsidR="001D0773" w:rsidRPr="00C130D4">
        <w:rPr>
          <w:color w:val="000000"/>
        </w:rPr>
        <w:t xml:space="preserve">que la population et certaines autorités ont attribué aux </w:t>
      </w:r>
      <w:proofErr w:type="spellStart"/>
      <w:r w:rsidR="00A65B61" w:rsidRPr="00C130D4">
        <w:rPr>
          <w:color w:val="000000"/>
        </w:rPr>
        <w:t>Dozos</w:t>
      </w:r>
      <w:proofErr w:type="spellEnd"/>
      <w:r w:rsidR="00A65B61" w:rsidRPr="00C130D4">
        <w:rPr>
          <w:color w:val="000000"/>
        </w:rPr>
        <w:t xml:space="preserve"> </w:t>
      </w:r>
      <w:r w:rsidR="00DB218D" w:rsidRPr="00C130D4">
        <w:rPr>
          <w:color w:val="000000"/>
        </w:rPr>
        <w:t xml:space="preserve">a renforcé </w:t>
      </w:r>
      <w:r w:rsidR="001D0773" w:rsidRPr="00C130D4">
        <w:rPr>
          <w:color w:val="000000"/>
        </w:rPr>
        <w:t>l</w:t>
      </w:r>
      <w:r w:rsidR="00297E25" w:rsidRPr="00C130D4">
        <w:rPr>
          <w:color w:val="000000"/>
        </w:rPr>
        <w:t>’opinion</w:t>
      </w:r>
      <w:r w:rsidR="00F60438" w:rsidRPr="00C130D4">
        <w:rPr>
          <w:color w:val="000000"/>
        </w:rPr>
        <w:t xml:space="preserve"> </w:t>
      </w:r>
      <w:r w:rsidR="00A65B61" w:rsidRPr="00C130D4">
        <w:rPr>
          <w:color w:val="000000"/>
        </w:rPr>
        <w:t xml:space="preserve">qu’ils ont un rôle </w:t>
      </w:r>
      <w:r w:rsidR="001D0773" w:rsidRPr="00C130D4">
        <w:rPr>
          <w:color w:val="000000"/>
        </w:rPr>
        <w:t xml:space="preserve">important </w:t>
      </w:r>
      <w:r w:rsidR="00377F46" w:rsidRPr="00C130D4">
        <w:rPr>
          <w:color w:val="000000"/>
        </w:rPr>
        <w:t>à</w:t>
      </w:r>
      <w:r w:rsidR="00A65B61" w:rsidRPr="00C130D4">
        <w:rPr>
          <w:color w:val="000000"/>
        </w:rPr>
        <w:t xml:space="preserve"> jouer dans le dispositif sécuritaire </w:t>
      </w:r>
      <w:r w:rsidR="0022409C" w:rsidRPr="00C130D4">
        <w:rPr>
          <w:color w:val="000000"/>
        </w:rPr>
        <w:t xml:space="preserve">officiel </w:t>
      </w:r>
      <w:r w:rsidR="00A65B61" w:rsidRPr="00C130D4">
        <w:rPr>
          <w:color w:val="000000"/>
        </w:rPr>
        <w:t xml:space="preserve">en </w:t>
      </w:r>
      <w:r w:rsidR="00EB13FF" w:rsidRPr="00C130D4">
        <w:rPr>
          <w:color w:val="000000"/>
        </w:rPr>
        <w:t>Côte d’Ivoire</w:t>
      </w:r>
      <w:r w:rsidR="00A65B61" w:rsidRPr="00C130D4">
        <w:rPr>
          <w:color w:val="000000"/>
        </w:rPr>
        <w:t>.</w:t>
      </w:r>
      <w:r w:rsidR="00297E25" w:rsidRPr="00C130D4">
        <w:rPr>
          <w:color w:val="000000"/>
        </w:rPr>
        <w:t xml:space="preserve"> Pourtant, les </w:t>
      </w:r>
      <w:proofErr w:type="spellStart"/>
      <w:r w:rsidR="00297E25" w:rsidRPr="00C130D4">
        <w:rPr>
          <w:color w:val="000000"/>
        </w:rPr>
        <w:t>Dozos</w:t>
      </w:r>
      <w:proofErr w:type="spellEnd"/>
      <w:r w:rsidR="00297E25" w:rsidRPr="00C130D4">
        <w:rPr>
          <w:color w:val="000000"/>
        </w:rPr>
        <w:t xml:space="preserve"> ne bénéficient </w:t>
      </w:r>
      <w:r w:rsidR="00903EBC" w:rsidRPr="00C130D4">
        <w:rPr>
          <w:color w:val="000000"/>
        </w:rPr>
        <w:t xml:space="preserve"> ni</w:t>
      </w:r>
      <w:r w:rsidR="00297E25" w:rsidRPr="00C130D4">
        <w:rPr>
          <w:color w:val="000000"/>
        </w:rPr>
        <w:t xml:space="preserve"> d’un mandat légal</w:t>
      </w:r>
      <w:r w:rsidR="00903EBC" w:rsidRPr="00C130D4">
        <w:rPr>
          <w:color w:val="000000"/>
        </w:rPr>
        <w:t xml:space="preserve"> ni d’une formation appropriée</w:t>
      </w:r>
      <w:r w:rsidR="00297E25" w:rsidRPr="00C130D4">
        <w:rPr>
          <w:color w:val="000000"/>
        </w:rPr>
        <w:t xml:space="preserve"> les autorisant à exercer de telles fonctions. </w:t>
      </w:r>
      <w:r w:rsidR="002C7850">
        <w:rPr>
          <w:color w:val="000000"/>
        </w:rPr>
        <w:t xml:space="preserve">Assumant </w:t>
      </w:r>
      <w:r w:rsidR="003A1EC7" w:rsidRPr="002C7850">
        <w:rPr>
          <w:color w:val="000000"/>
        </w:rPr>
        <w:t xml:space="preserve">tantôt </w:t>
      </w:r>
      <w:r w:rsidR="002C7850">
        <w:rPr>
          <w:color w:val="000000"/>
        </w:rPr>
        <w:t xml:space="preserve">les tâches </w:t>
      </w:r>
      <w:r w:rsidR="003A1EC7" w:rsidRPr="002C7850">
        <w:rPr>
          <w:color w:val="000000"/>
        </w:rPr>
        <w:t xml:space="preserve">de civils armés, </w:t>
      </w:r>
      <w:r w:rsidR="002C7850">
        <w:rPr>
          <w:color w:val="000000"/>
        </w:rPr>
        <w:t>d’</w:t>
      </w:r>
      <w:r w:rsidR="003A1EC7" w:rsidRPr="002C7850">
        <w:rPr>
          <w:color w:val="000000"/>
        </w:rPr>
        <w:t xml:space="preserve">agents de sécurité et de gardiennage ou membre de groupes d’autodéfense, les </w:t>
      </w:r>
      <w:proofErr w:type="spellStart"/>
      <w:r w:rsidR="003A1EC7" w:rsidRPr="002C7850">
        <w:rPr>
          <w:color w:val="000000"/>
        </w:rPr>
        <w:t>Dozos</w:t>
      </w:r>
      <w:proofErr w:type="spellEnd"/>
      <w:r w:rsidR="003A1EC7" w:rsidRPr="002C7850">
        <w:rPr>
          <w:color w:val="000000"/>
        </w:rPr>
        <w:t xml:space="preserve"> se sont également constitués en milices armées à la solde de certains leaders politiques et ont suppléé des forces officielles de défense et de sécurité ivoiriennes, patrouillant conjointement avec les FRCI e</w:t>
      </w:r>
      <w:r w:rsidR="00903EBC" w:rsidRPr="002C7850">
        <w:rPr>
          <w:color w:val="000000"/>
        </w:rPr>
        <w:t>t</w:t>
      </w:r>
      <w:r w:rsidR="003A1EC7" w:rsidRPr="002C7850">
        <w:rPr>
          <w:color w:val="000000"/>
        </w:rPr>
        <w:t xml:space="preserve"> exécutant des missions classiques de sécurité et de défense dévolues aux militaires, policiers et gendarmes</w:t>
      </w:r>
      <w:r w:rsidR="000F20AD" w:rsidRPr="004F7643">
        <w:rPr>
          <w:color w:val="000000"/>
        </w:rPr>
        <w:t xml:space="preserve">. </w:t>
      </w:r>
      <w:r w:rsidR="000F20AD" w:rsidRPr="002C7850">
        <w:rPr>
          <w:color w:val="000000"/>
        </w:rPr>
        <w:t>Depuis</w:t>
      </w:r>
      <w:r w:rsidR="00903EBC" w:rsidRPr="002C7850">
        <w:rPr>
          <w:color w:val="000000"/>
        </w:rPr>
        <w:t xml:space="preserve"> </w:t>
      </w:r>
      <w:r w:rsidR="000F20AD" w:rsidRPr="002C7850">
        <w:rPr>
          <w:color w:val="000000"/>
        </w:rPr>
        <w:t>au moins deux décennies</w:t>
      </w:r>
      <w:r w:rsidR="00C60B37" w:rsidRPr="002C7850">
        <w:rPr>
          <w:color w:val="000000"/>
        </w:rPr>
        <w:t>, y compris</w:t>
      </w:r>
      <w:r w:rsidR="00A7315E" w:rsidRPr="002C7850">
        <w:rPr>
          <w:color w:val="000000"/>
        </w:rPr>
        <w:t xml:space="preserve"> pendant </w:t>
      </w:r>
      <w:r w:rsidR="0081207F" w:rsidRPr="002C7850">
        <w:rPr>
          <w:color w:val="000000"/>
        </w:rPr>
        <w:t xml:space="preserve">la crise </w:t>
      </w:r>
      <w:r w:rsidR="00DB218D" w:rsidRPr="002C7850">
        <w:rPr>
          <w:color w:val="000000"/>
        </w:rPr>
        <w:t>postélectorale</w:t>
      </w:r>
      <w:r w:rsidR="0081207F" w:rsidRPr="002C7850">
        <w:rPr>
          <w:color w:val="000000"/>
        </w:rPr>
        <w:t xml:space="preserve"> de décembre 2010 à avril 2011</w:t>
      </w:r>
      <w:r w:rsidR="00297E25" w:rsidRPr="004F7643">
        <w:rPr>
          <w:color w:val="000000"/>
        </w:rPr>
        <w:t>,</w:t>
      </w:r>
      <w:r w:rsidR="0081207F" w:rsidRPr="004F7643">
        <w:rPr>
          <w:color w:val="000000"/>
        </w:rPr>
        <w:t xml:space="preserve"> consécutive au second tour des élections présidentielles du 28 novembre 2010, les observateurs nationaux et internationaux</w:t>
      </w:r>
      <w:r w:rsidR="0081207F" w:rsidRPr="00E50B8A">
        <w:rPr>
          <w:rStyle w:val="FootnoteReference"/>
          <w:color w:val="000000"/>
        </w:rPr>
        <w:footnoteReference w:id="1"/>
      </w:r>
      <w:r w:rsidR="0081207F" w:rsidRPr="002C7850">
        <w:rPr>
          <w:color w:val="000000"/>
        </w:rPr>
        <w:t xml:space="preserve"> ont rapporté </w:t>
      </w:r>
      <w:r w:rsidR="00903EBC" w:rsidRPr="002C7850">
        <w:rPr>
          <w:color w:val="000000"/>
        </w:rPr>
        <w:t xml:space="preserve">et confirmé </w:t>
      </w:r>
      <w:r w:rsidR="0081207F" w:rsidRPr="002C7850">
        <w:rPr>
          <w:color w:val="000000"/>
        </w:rPr>
        <w:t xml:space="preserve">l’immixtion </w:t>
      </w:r>
      <w:r w:rsidR="00297E25" w:rsidRPr="002C7850">
        <w:rPr>
          <w:color w:val="000000"/>
        </w:rPr>
        <w:t xml:space="preserve">dans l’appareil sécuritaire étatique </w:t>
      </w:r>
      <w:r w:rsidR="0081207F" w:rsidRPr="002C7850">
        <w:rPr>
          <w:color w:val="000000"/>
        </w:rPr>
        <w:t xml:space="preserve">de certaines milices </w:t>
      </w:r>
      <w:r w:rsidR="0081243E" w:rsidRPr="002C7850">
        <w:rPr>
          <w:color w:val="000000"/>
        </w:rPr>
        <w:t xml:space="preserve">et groupes </w:t>
      </w:r>
      <w:r w:rsidR="0081207F" w:rsidRPr="002C7850">
        <w:rPr>
          <w:color w:val="000000"/>
        </w:rPr>
        <w:t xml:space="preserve">armés, parmi lesquels des </w:t>
      </w:r>
      <w:proofErr w:type="spellStart"/>
      <w:r w:rsidR="0081207F" w:rsidRPr="002C7850">
        <w:rPr>
          <w:color w:val="000000"/>
        </w:rPr>
        <w:t>Dozos</w:t>
      </w:r>
      <w:proofErr w:type="spellEnd"/>
      <w:r w:rsidR="0081207F" w:rsidRPr="002C7850">
        <w:rPr>
          <w:color w:val="000000"/>
        </w:rPr>
        <w:t xml:space="preserve">, </w:t>
      </w:r>
      <w:r w:rsidR="00297E25" w:rsidRPr="004F7643">
        <w:rPr>
          <w:color w:val="000000"/>
        </w:rPr>
        <w:t xml:space="preserve">sous tous les </w:t>
      </w:r>
      <w:r w:rsidR="00C04F15" w:rsidRPr="004F7643">
        <w:rPr>
          <w:color w:val="000000"/>
        </w:rPr>
        <w:t>gouvernements</w:t>
      </w:r>
      <w:r w:rsidR="008B0482" w:rsidRPr="004F7643">
        <w:rPr>
          <w:color w:val="000000"/>
        </w:rPr>
        <w:t xml:space="preserve"> qui se sont succédés</w:t>
      </w:r>
      <w:r w:rsidR="000F20AD" w:rsidRPr="004F7643">
        <w:rPr>
          <w:color w:val="000000"/>
        </w:rPr>
        <w:t xml:space="preserve"> en Côte d’Ivoire</w:t>
      </w:r>
      <w:r w:rsidR="0081207F" w:rsidRPr="004F7643">
        <w:rPr>
          <w:color w:val="000000"/>
        </w:rPr>
        <w:t>.</w:t>
      </w:r>
      <w:r w:rsidR="004F7643">
        <w:rPr>
          <w:color w:val="000000"/>
        </w:rPr>
        <w:t xml:space="preserve"> L</w:t>
      </w:r>
      <w:r w:rsidR="004F7643" w:rsidRPr="004F7643">
        <w:rPr>
          <w:color w:val="000000"/>
        </w:rPr>
        <w:t xml:space="preserve">a </w:t>
      </w:r>
      <w:r w:rsidR="004F7643">
        <w:t>qualification de</w:t>
      </w:r>
      <w:r w:rsidR="004F7643" w:rsidRPr="00A522C6">
        <w:t xml:space="preserve"> leurs exactions</w:t>
      </w:r>
      <w:r w:rsidR="004F7643">
        <w:t xml:space="preserve"> constitue donc une difficult</w:t>
      </w:r>
      <w:r w:rsidR="004F7643" w:rsidRPr="002C7850">
        <w:rPr>
          <w:color w:val="000000"/>
        </w:rPr>
        <w:t>é</w:t>
      </w:r>
      <w:r w:rsidR="004F7643">
        <w:t xml:space="preserve"> suppl</w:t>
      </w:r>
      <w:r w:rsidR="004F7643" w:rsidRPr="002C7850">
        <w:rPr>
          <w:color w:val="000000"/>
        </w:rPr>
        <w:t>é</w:t>
      </w:r>
      <w:r w:rsidR="004F7643">
        <w:t>mentaire.</w:t>
      </w:r>
    </w:p>
    <w:p w:rsidR="0081207F" w:rsidRPr="000F20AD" w:rsidRDefault="0081207F" w:rsidP="000F20AD">
      <w:pPr>
        <w:numPr>
          <w:ilvl w:val="0"/>
          <w:numId w:val="4"/>
        </w:numPr>
        <w:spacing w:before="240" w:after="240"/>
        <w:ind w:left="0"/>
        <w:jc w:val="both"/>
        <w:rPr>
          <w:color w:val="000000"/>
        </w:rPr>
      </w:pPr>
      <w:r w:rsidRPr="00E50B8A">
        <w:rPr>
          <w:color w:val="000000"/>
        </w:rPr>
        <w:t xml:space="preserve">Depuis la fin des violences </w:t>
      </w:r>
      <w:r w:rsidR="00DB218D" w:rsidRPr="00E50B8A">
        <w:rPr>
          <w:color w:val="000000"/>
        </w:rPr>
        <w:t>postélectorales</w:t>
      </w:r>
      <w:r w:rsidRPr="00E50B8A">
        <w:rPr>
          <w:color w:val="000000"/>
        </w:rPr>
        <w:t xml:space="preserve">, les </w:t>
      </w:r>
      <w:proofErr w:type="spellStart"/>
      <w:r w:rsidRPr="00E50B8A">
        <w:rPr>
          <w:color w:val="000000"/>
        </w:rPr>
        <w:t>Dozos</w:t>
      </w:r>
      <w:proofErr w:type="spellEnd"/>
      <w:r w:rsidRPr="00E50B8A">
        <w:rPr>
          <w:color w:val="000000"/>
        </w:rPr>
        <w:t xml:space="preserve"> </w:t>
      </w:r>
      <w:r w:rsidRPr="00E50B8A">
        <w:t>tardent</w:t>
      </w:r>
      <w:r w:rsidRPr="00E50B8A">
        <w:rPr>
          <w:color w:val="000000"/>
        </w:rPr>
        <w:t xml:space="preserve"> à renouer avec leurs occupations </w:t>
      </w:r>
      <w:r w:rsidR="00297E25" w:rsidRPr="00E50B8A">
        <w:rPr>
          <w:color w:val="000000"/>
        </w:rPr>
        <w:t xml:space="preserve">traditionnelles </w:t>
      </w:r>
      <w:r w:rsidRPr="00E50B8A">
        <w:rPr>
          <w:color w:val="000000"/>
        </w:rPr>
        <w:t>de chasseurs</w:t>
      </w:r>
      <w:r w:rsidR="00903EBC">
        <w:rPr>
          <w:color w:val="000000"/>
        </w:rPr>
        <w:t xml:space="preserve"> et</w:t>
      </w:r>
      <w:r w:rsidR="0022409C" w:rsidRPr="00E50B8A">
        <w:rPr>
          <w:color w:val="000000"/>
        </w:rPr>
        <w:t xml:space="preserve"> </w:t>
      </w:r>
      <w:r w:rsidRPr="00E50B8A">
        <w:rPr>
          <w:color w:val="000000"/>
        </w:rPr>
        <w:t>de détenteurs</w:t>
      </w:r>
      <w:r w:rsidR="00903EBC">
        <w:rPr>
          <w:color w:val="000000"/>
        </w:rPr>
        <w:t xml:space="preserve"> </w:t>
      </w:r>
      <w:r w:rsidRPr="00E50B8A">
        <w:rPr>
          <w:color w:val="000000"/>
        </w:rPr>
        <w:t xml:space="preserve">de </w:t>
      </w:r>
      <w:r w:rsidR="00835A31" w:rsidRPr="00E50B8A">
        <w:rPr>
          <w:color w:val="000000"/>
        </w:rPr>
        <w:t>savoirs</w:t>
      </w:r>
      <w:r w:rsidR="00903EBC">
        <w:rPr>
          <w:color w:val="000000"/>
        </w:rPr>
        <w:t xml:space="preserve"> ancestraux</w:t>
      </w:r>
      <w:r w:rsidRPr="00E50B8A">
        <w:rPr>
          <w:color w:val="000000"/>
        </w:rPr>
        <w:t xml:space="preserve">. Leur rôle </w:t>
      </w:r>
      <w:r w:rsidR="00297E25" w:rsidRPr="00E50B8A">
        <w:rPr>
          <w:color w:val="000000"/>
        </w:rPr>
        <w:t xml:space="preserve">en matière de </w:t>
      </w:r>
      <w:r w:rsidR="0022409C" w:rsidRPr="00E50B8A">
        <w:rPr>
          <w:color w:val="000000"/>
        </w:rPr>
        <w:t>sécurit</w:t>
      </w:r>
      <w:r w:rsidR="00297E25" w:rsidRPr="00E50B8A">
        <w:rPr>
          <w:color w:val="000000"/>
        </w:rPr>
        <w:t>é</w:t>
      </w:r>
      <w:r w:rsidR="00903EBC">
        <w:rPr>
          <w:color w:val="000000"/>
        </w:rPr>
        <w:t xml:space="preserve"> </w:t>
      </w:r>
      <w:r w:rsidRPr="00E50B8A">
        <w:rPr>
          <w:color w:val="000000"/>
        </w:rPr>
        <w:t>s’est accru en raison d</w:t>
      </w:r>
      <w:r w:rsidR="00727588" w:rsidRPr="00E50B8A">
        <w:rPr>
          <w:color w:val="000000"/>
        </w:rPr>
        <w:t xml:space="preserve">u </w:t>
      </w:r>
      <w:r w:rsidR="00DB218D" w:rsidRPr="00E50B8A">
        <w:rPr>
          <w:color w:val="000000"/>
        </w:rPr>
        <w:t xml:space="preserve">vide sécuritaire qui </w:t>
      </w:r>
      <w:r w:rsidR="00297E25" w:rsidRPr="00E50B8A">
        <w:rPr>
          <w:color w:val="000000"/>
        </w:rPr>
        <w:t xml:space="preserve">continue de </w:t>
      </w:r>
      <w:r w:rsidR="00DB218D" w:rsidRPr="00E50B8A">
        <w:rPr>
          <w:color w:val="000000"/>
        </w:rPr>
        <w:t>préva</w:t>
      </w:r>
      <w:r w:rsidR="00297E25" w:rsidRPr="00E50B8A">
        <w:rPr>
          <w:color w:val="000000"/>
        </w:rPr>
        <w:t>loir</w:t>
      </w:r>
      <w:r w:rsidR="00DB218D" w:rsidRPr="00E50B8A">
        <w:rPr>
          <w:color w:val="000000"/>
        </w:rPr>
        <w:t xml:space="preserve"> dans certaines localités</w:t>
      </w:r>
      <w:r w:rsidR="00297E25" w:rsidRPr="00E50B8A">
        <w:rPr>
          <w:color w:val="000000"/>
        </w:rPr>
        <w:t>,</w:t>
      </w:r>
      <w:r w:rsidR="00903EBC">
        <w:rPr>
          <w:color w:val="000000"/>
        </w:rPr>
        <w:t xml:space="preserve"> ainsi que </w:t>
      </w:r>
      <w:r w:rsidR="00DB218D" w:rsidRPr="00E50B8A">
        <w:rPr>
          <w:color w:val="000000"/>
        </w:rPr>
        <w:t xml:space="preserve">du </w:t>
      </w:r>
      <w:r w:rsidR="00EC7F9E" w:rsidRPr="00E50B8A">
        <w:rPr>
          <w:color w:val="000000"/>
        </w:rPr>
        <w:t xml:space="preserve">peu de </w:t>
      </w:r>
      <w:r w:rsidR="00727588" w:rsidRPr="00E50B8A">
        <w:rPr>
          <w:color w:val="000000"/>
        </w:rPr>
        <w:t>confiance dont jouissent les forces de sécurité auprès de</w:t>
      </w:r>
      <w:r w:rsidR="00E41D94" w:rsidRPr="00E50B8A">
        <w:rPr>
          <w:color w:val="000000"/>
        </w:rPr>
        <w:t xml:space="preserve"> la</w:t>
      </w:r>
      <w:r w:rsidR="00727588" w:rsidRPr="00E50B8A">
        <w:rPr>
          <w:color w:val="000000"/>
        </w:rPr>
        <w:t xml:space="preserve"> population</w:t>
      </w:r>
      <w:r w:rsidR="00DB218D" w:rsidRPr="00E50B8A">
        <w:rPr>
          <w:color w:val="000000"/>
        </w:rPr>
        <w:t>,</w:t>
      </w:r>
      <w:r w:rsidR="00727588" w:rsidRPr="00E50B8A">
        <w:rPr>
          <w:color w:val="000000"/>
        </w:rPr>
        <w:t xml:space="preserve"> notamment en milieu rural</w:t>
      </w:r>
      <w:r w:rsidR="00297E25" w:rsidRPr="00E50B8A">
        <w:rPr>
          <w:color w:val="000000"/>
        </w:rPr>
        <w:t xml:space="preserve">. Les </w:t>
      </w:r>
      <w:r w:rsidR="0087278F" w:rsidRPr="00E50B8A">
        <w:rPr>
          <w:color w:val="000000"/>
        </w:rPr>
        <w:t>p</w:t>
      </w:r>
      <w:r w:rsidR="00B67C72" w:rsidRPr="00E50B8A">
        <w:rPr>
          <w:color w:val="000000"/>
        </w:rPr>
        <w:t>ouvoirs mystiques</w:t>
      </w:r>
      <w:r w:rsidR="00903EBC">
        <w:rPr>
          <w:color w:val="000000"/>
        </w:rPr>
        <w:t xml:space="preserve"> </w:t>
      </w:r>
      <w:r w:rsidR="003F0072" w:rsidRPr="00E50B8A">
        <w:rPr>
          <w:color w:val="000000"/>
        </w:rPr>
        <w:t>attribués</w:t>
      </w:r>
      <w:r w:rsidR="00903EBC">
        <w:rPr>
          <w:color w:val="000000"/>
        </w:rPr>
        <w:t xml:space="preserve"> </w:t>
      </w:r>
      <w:r w:rsidR="00297E25" w:rsidRPr="00E50B8A">
        <w:rPr>
          <w:color w:val="000000"/>
        </w:rPr>
        <w:t xml:space="preserve">aux </w:t>
      </w:r>
      <w:proofErr w:type="spellStart"/>
      <w:r w:rsidR="00EC7F9E" w:rsidRPr="00E50B8A">
        <w:rPr>
          <w:color w:val="000000"/>
        </w:rPr>
        <w:t>D</w:t>
      </w:r>
      <w:r w:rsidR="00297E25" w:rsidRPr="00E50B8A">
        <w:rPr>
          <w:color w:val="000000"/>
        </w:rPr>
        <w:t>ozos</w:t>
      </w:r>
      <w:proofErr w:type="spellEnd"/>
      <w:r w:rsidR="00297E25" w:rsidRPr="00E50B8A">
        <w:rPr>
          <w:color w:val="000000"/>
        </w:rPr>
        <w:t xml:space="preserve">, censés </w:t>
      </w:r>
      <w:r w:rsidR="0087278F" w:rsidRPr="00E50B8A">
        <w:rPr>
          <w:color w:val="000000"/>
        </w:rPr>
        <w:t>les rend</w:t>
      </w:r>
      <w:r w:rsidR="00DB218D" w:rsidRPr="00E50B8A">
        <w:rPr>
          <w:color w:val="000000"/>
        </w:rPr>
        <w:t>r</w:t>
      </w:r>
      <w:r w:rsidR="00297E25" w:rsidRPr="00E50B8A">
        <w:rPr>
          <w:color w:val="000000"/>
        </w:rPr>
        <w:t>e</w:t>
      </w:r>
      <w:r w:rsidR="0087278F" w:rsidRPr="00E50B8A">
        <w:rPr>
          <w:color w:val="000000"/>
        </w:rPr>
        <w:t xml:space="preserve"> invulnérables et redoutés par les bandits et autres criminels</w:t>
      </w:r>
      <w:r w:rsidR="00297E25" w:rsidRPr="00E50B8A">
        <w:rPr>
          <w:color w:val="000000"/>
        </w:rPr>
        <w:t>, contribue</w:t>
      </w:r>
      <w:r w:rsidR="00EC7F9E" w:rsidRPr="00E50B8A">
        <w:rPr>
          <w:color w:val="000000"/>
        </w:rPr>
        <w:t>nt</w:t>
      </w:r>
      <w:r w:rsidR="00297E25" w:rsidRPr="00E50B8A">
        <w:rPr>
          <w:color w:val="000000"/>
        </w:rPr>
        <w:t xml:space="preserve"> grandement à leur conférer une valeur particulière aux yeux de la population</w:t>
      </w:r>
      <w:r w:rsidR="00E65FEF" w:rsidRPr="00E50B8A">
        <w:rPr>
          <w:color w:val="000000"/>
        </w:rPr>
        <w:t>.</w:t>
      </w:r>
      <w:r w:rsidR="00903EBC">
        <w:rPr>
          <w:color w:val="000000"/>
        </w:rPr>
        <w:t xml:space="preserve"> </w:t>
      </w:r>
    </w:p>
    <w:p w:rsidR="0081207F" w:rsidRPr="00E50B8A" w:rsidRDefault="0081207F" w:rsidP="0081207F">
      <w:pPr>
        <w:numPr>
          <w:ilvl w:val="0"/>
          <w:numId w:val="4"/>
        </w:numPr>
        <w:spacing w:before="240" w:after="240"/>
        <w:ind w:left="0"/>
        <w:jc w:val="both"/>
        <w:rPr>
          <w:color w:val="000000"/>
        </w:rPr>
      </w:pPr>
      <w:r w:rsidRPr="00E50B8A">
        <w:rPr>
          <w:color w:val="000000"/>
        </w:rPr>
        <w:t xml:space="preserve">Dans le cadre de l’exécution de son mandat </w:t>
      </w:r>
      <w:r w:rsidR="004A248E" w:rsidRPr="00E50B8A">
        <w:rPr>
          <w:color w:val="000000"/>
        </w:rPr>
        <w:t>d</w:t>
      </w:r>
      <w:r w:rsidRPr="00E50B8A">
        <w:rPr>
          <w:color w:val="000000"/>
        </w:rPr>
        <w:t xml:space="preserve">’enquête </w:t>
      </w:r>
      <w:r w:rsidR="00835A31" w:rsidRPr="00E50B8A">
        <w:rPr>
          <w:color w:val="000000"/>
        </w:rPr>
        <w:t xml:space="preserve">et de surveillance des </w:t>
      </w:r>
      <w:r w:rsidRPr="00E50B8A">
        <w:rPr>
          <w:color w:val="000000"/>
        </w:rPr>
        <w:t xml:space="preserve">droits de l’homme, la </w:t>
      </w:r>
      <w:r w:rsidR="00835A31" w:rsidRPr="00E50B8A">
        <w:rPr>
          <w:color w:val="000000"/>
        </w:rPr>
        <w:t>DD</w:t>
      </w:r>
      <w:r w:rsidRPr="00E50B8A">
        <w:rPr>
          <w:color w:val="000000"/>
        </w:rPr>
        <w:t>H</w:t>
      </w:r>
      <w:r w:rsidR="00835A31" w:rsidRPr="00E50B8A">
        <w:rPr>
          <w:color w:val="000000"/>
        </w:rPr>
        <w:t xml:space="preserve"> de l’ONUCI </w:t>
      </w:r>
      <w:r w:rsidRPr="00E50B8A">
        <w:rPr>
          <w:color w:val="000000"/>
        </w:rPr>
        <w:t xml:space="preserve">a </w:t>
      </w:r>
      <w:r w:rsidR="0022409C" w:rsidRPr="00E50B8A">
        <w:rPr>
          <w:color w:val="000000"/>
        </w:rPr>
        <w:t xml:space="preserve">été régulièrement informée </w:t>
      </w:r>
      <w:r w:rsidR="00156E36" w:rsidRPr="00E50B8A">
        <w:rPr>
          <w:color w:val="000000"/>
        </w:rPr>
        <w:t>d’allégations</w:t>
      </w:r>
      <w:r w:rsidRPr="00E50B8A">
        <w:rPr>
          <w:color w:val="000000"/>
        </w:rPr>
        <w:t xml:space="preserve"> d’abus des droits de l’homme commis par </w:t>
      </w:r>
      <w:r w:rsidR="005F0B8C" w:rsidRPr="00E50B8A">
        <w:rPr>
          <w:color w:val="000000"/>
        </w:rPr>
        <w:t>d</w:t>
      </w:r>
      <w:r w:rsidRPr="00E50B8A">
        <w:rPr>
          <w:color w:val="000000"/>
        </w:rPr>
        <w:t xml:space="preserve">es </w:t>
      </w:r>
      <w:proofErr w:type="spellStart"/>
      <w:r w:rsidRPr="00E50B8A">
        <w:rPr>
          <w:color w:val="000000"/>
        </w:rPr>
        <w:t>Dozos</w:t>
      </w:r>
      <w:proofErr w:type="spellEnd"/>
      <w:r w:rsidRPr="00E50B8A">
        <w:rPr>
          <w:color w:val="000000"/>
        </w:rPr>
        <w:t xml:space="preserve"> sur l’ensemble du territoire de la </w:t>
      </w:r>
      <w:r w:rsidR="00F1398D" w:rsidRPr="00E50B8A">
        <w:rPr>
          <w:color w:val="000000"/>
        </w:rPr>
        <w:t>C</w:t>
      </w:r>
      <w:r w:rsidR="00EC7F9E" w:rsidRPr="00E50B8A">
        <w:rPr>
          <w:color w:val="000000"/>
        </w:rPr>
        <w:t xml:space="preserve">ôte </w:t>
      </w:r>
      <w:r w:rsidR="00F1398D" w:rsidRPr="00E50B8A">
        <w:rPr>
          <w:color w:val="000000"/>
        </w:rPr>
        <w:t>d</w:t>
      </w:r>
      <w:r w:rsidR="00EC7F9E" w:rsidRPr="00E50B8A">
        <w:rPr>
          <w:color w:val="000000"/>
        </w:rPr>
        <w:t>’</w:t>
      </w:r>
      <w:r w:rsidR="00F1398D" w:rsidRPr="00E50B8A">
        <w:rPr>
          <w:color w:val="000000"/>
        </w:rPr>
        <w:t>I</w:t>
      </w:r>
      <w:r w:rsidR="00EC7F9E" w:rsidRPr="00E50B8A">
        <w:rPr>
          <w:color w:val="000000"/>
        </w:rPr>
        <w:t>voire</w:t>
      </w:r>
      <w:r w:rsidRPr="00E50B8A">
        <w:rPr>
          <w:color w:val="000000"/>
        </w:rPr>
        <w:t xml:space="preserve">. </w:t>
      </w:r>
      <w:r w:rsidR="00EC7F9E" w:rsidRPr="00E50B8A">
        <w:rPr>
          <w:color w:val="000000"/>
        </w:rPr>
        <w:t>En juin 2012, f</w:t>
      </w:r>
      <w:r w:rsidR="0022409C" w:rsidRPr="00E50B8A">
        <w:rPr>
          <w:color w:val="000000"/>
        </w:rPr>
        <w:t>ace à l</w:t>
      </w:r>
      <w:r w:rsidR="00EC7F9E" w:rsidRPr="00E50B8A">
        <w:rPr>
          <w:color w:val="000000"/>
        </w:rPr>
        <w:t xml:space="preserve">a persistance et à </w:t>
      </w:r>
      <w:r w:rsidR="0022409C" w:rsidRPr="00E50B8A">
        <w:rPr>
          <w:color w:val="000000"/>
        </w:rPr>
        <w:t>l’ampleur du phénomène, e</w:t>
      </w:r>
      <w:r w:rsidRPr="00E50B8A">
        <w:rPr>
          <w:color w:val="000000"/>
        </w:rPr>
        <w:t xml:space="preserve">lle </w:t>
      </w:r>
      <w:r w:rsidR="001226B3" w:rsidRPr="00E50B8A">
        <w:rPr>
          <w:color w:val="000000"/>
        </w:rPr>
        <w:t xml:space="preserve">a </w:t>
      </w:r>
      <w:r w:rsidRPr="00E50B8A">
        <w:rPr>
          <w:color w:val="000000"/>
        </w:rPr>
        <w:t xml:space="preserve">mis en place une équipe </w:t>
      </w:r>
      <w:r w:rsidR="00602B39" w:rsidRPr="00E50B8A">
        <w:rPr>
          <w:color w:val="000000"/>
        </w:rPr>
        <w:t>d’enquête</w:t>
      </w:r>
      <w:r w:rsidR="00602B39" w:rsidRPr="00E50B8A">
        <w:rPr>
          <w:rStyle w:val="FootnoteReference"/>
          <w:color w:val="000000"/>
        </w:rPr>
        <w:footnoteReference w:id="2"/>
      </w:r>
      <w:r w:rsidR="00091E9A">
        <w:rPr>
          <w:color w:val="000000"/>
        </w:rPr>
        <w:t xml:space="preserve"> </w:t>
      </w:r>
      <w:r w:rsidRPr="00E50B8A">
        <w:rPr>
          <w:color w:val="000000"/>
        </w:rPr>
        <w:t xml:space="preserve">chargée de </w:t>
      </w:r>
      <w:r w:rsidR="00044A7A" w:rsidRPr="00E50B8A">
        <w:rPr>
          <w:color w:val="000000"/>
        </w:rPr>
        <w:t xml:space="preserve">collecter et </w:t>
      </w:r>
      <w:r w:rsidR="00EC7F9E" w:rsidRPr="00E50B8A">
        <w:rPr>
          <w:color w:val="000000"/>
        </w:rPr>
        <w:t xml:space="preserve">de </w:t>
      </w:r>
      <w:r w:rsidRPr="00E50B8A">
        <w:rPr>
          <w:color w:val="000000"/>
        </w:rPr>
        <w:t xml:space="preserve">vérifier </w:t>
      </w:r>
      <w:r w:rsidR="00166B7A" w:rsidRPr="00E50B8A">
        <w:rPr>
          <w:color w:val="000000"/>
        </w:rPr>
        <w:t>certaines</w:t>
      </w:r>
      <w:r w:rsidRPr="00E50B8A">
        <w:rPr>
          <w:color w:val="000000"/>
        </w:rPr>
        <w:t xml:space="preserve"> allégations</w:t>
      </w:r>
      <w:r w:rsidR="006510B0">
        <w:rPr>
          <w:color w:val="000000"/>
        </w:rPr>
        <w:t xml:space="preserve"> </w:t>
      </w:r>
      <w:r w:rsidR="0022409C" w:rsidRPr="00E50B8A">
        <w:rPr>
          <w:color w:val="000000"/>
        </w:rPr>
        <w:t xml:space="preserve">d’abus des droits </w:t>
      </w:r>
      <w:r w:rsidR="001226B3" w:rsidRPr="00E50B8A">
        <w:rPr>
          <w:color w:val="000000"/>
        </w:rPr>
        <w:t xml:space="preserve">de l’homme </w:t>
      </w:r>
      <w:r w:rsidR="00044A7A" w:rsidRPr="00E50B8A">
        <w:rPr>
          <w:color w:val="000000"/>
        </w:rPr>
        <w:t xml:space="preserve">attribuables aux </w:t>
      </w:r>
      <w:proofErr w:type="spellStart"/>
      <w:r w:rsidR="00727588" w:rsidRPr="00E50B8A">
        <w:rPr>
          <w:color w:val="000000"/>
        </w:rPr>
        <w:t>Dozos</w:t>
      </w:r>
      <w:proofErr w:type="spellEnd"/>
      <w:r w:rsidR="00727588" w:rsidRPr="00E50B8A">
        <w:rPr>
          <w:color w:val="000000"/>
        </w:rPr>
        <w:t xml:space="preserve"> au cours de la période allant de m</w:t>
      </w:r>
      <w:r w:rsidR="003F0072" w:rsidRPr="00E50B8A">
        <w:rPr>
          <w:color w:val="000000"/>
        </w:rPr>
        <w:t>ars 2009</w:t>
      </w:r>
      <w:r w:rsidR="003F0072" w:rsidRPr="00E50B8A">
        <w:rPr>
          <w:rStyle w:val="FootnoteReference"/>
          <w:color w:val="000000"/>
        </w:rPr>
        <w:footnoteReference w:id="3"/>
      </w:r>
      <w:r w:rsidR="00727588" w:rsidRPr="00E50B8A">
        <w:rPr>
          <w:color w:val="000000"/>
        </w:rPr>
        <w:t xml:space="preserve"> à </w:t>
      </w:r>
      <w:r w:rsidR="003F0072" w:rsidRPr="00E50B8A">
        <w:rPr>
          <w:color w:val="000000"/>
        </w:rPr>
        <w:t>mai</w:t>
      </w:r>
      <w:r w:rsidR="00727588" w:rsidRPr="00E50B8A">
        <w:rPr>
          <w:color w:val="000000"/>
        </w:rPr>
        <w:t xml:space="preserve"> 2013,</w:t>
      </w:r>
      <w:r w:rsidR="006510B0">
        <w:rPr>
          <w:color w:val="000000"/>
        </w:rPr>
        <w:t xml:space="preserve"> </w:t>
      </w:r>
      <w:r w:rsidR="00835A31" w:rsidRPr="00E50B8A">
        <w:rPr>
          <w:color w:val="000000"/>
        </w:rPr>
        <w:t xml:space="preserve">afin </w:t>
      </w:r>
      <w:r w:rsidRPr="00E50B8A">
        <w:rPr>
          <w:color w:val="000000"/>
        </w:rPr>
        <w:t>d’établir les responsabilités</w:t>
      </w:r>
      <w:r w:rsidR="006510B0">
        <w:rPr>
          <w:color w:val="000000"/>
        </w:rPr>
        <w:t>,</w:t>
      </w:r>
      <w:r w:rsidRPr="00E50B8A">
        <w:rPr>
          <w:color w:val="000000"/>
        </w:rPr>
        <w:t xml:space="preserve"> d’inciter les autorités </w:t>
      </w:r>
      <w:r w:rsidR="006510B0">
        <w:rPr>
          <w:color w:val="000000"/>
        </w:rPr>
        <w:t xml:space="preserve">étatiques </w:t>
      </w:r>
      <w:r w:rsidRPr="00E50B8A">
        <w:rPr>
          <w:color w:val="000000"/>
        </w:rPr>
        <w:t xml:space="preserve">à </w:t>
      </w:r>
      <w:r w:rsidR="00EC7F9E" w:rsidRPr="00E50B8A">
        <w:rPr>
          <w:color w:val="000000"/>
        </w:rPr>
        <w:t>mettre un terme à de telles pratiques</w:t>
      </w:r>
      <w:r w:rsidR="006510B0">
        <w:rPr>
          <w:color w:val="000000"/>
        </w:rPr>
        <w:t xml:space="preserve"> attribuées aux </w:t>
      </w:r>
      <w:proofErr w:type="spellStart"/>
      <w:r w:rsidR="006510B0">
        <w:rPr>
          <w:color w:val="000000"/>
        </w:rPr>
        <w:t>Dozos</w:t>
      </w:r>
      <w:proofErr w:type="spellEnd"/>
      <w:r w:rsidR="006510B0">
        <w:rPr>
          <w:color w:val="000000"/>
        </w:rPr>
        <w:t xml:space="preserve"> </w:t>
      </w:r>
      <w:r w:rsidR="00EC7F9E" w:rsidRPr="00E50B8A">
        <w:rPr>
          <w:color w:val="000000"/>
        </w:rPr>
        <w:t xml:space="preserve">et à </w:t>
      </w:r>
      <w:r w:rsidRPr="00E50B8A">
        <w:rPr>
          <w:color w:val="000000"/>
        </w:rPr>
        <w:t xml:space="preserve">poursuivre en justice les auteurs présumés de ces abus </w:t>
      </w:r>
      <w:r w:rsidR="00835A31" w:rsidRPr="00E50B8A">
        <w:rPr>
          <w:color w:val="000000"/>
        </w:rPr>
        <w:t xml:space="preserve">dans </w:t>
      </w:r>
      <w:r w:rsidR="00EC7F9E" w:rsidRPr="00E50B8A">
        <w:rPr>
          <w:color w:val="000000"/>
        </w:rPr>
        <w:t xml:space="preserve">une </w:t>
      </w:r>
      <w:r w:rsidR="00835A31" w:rsidRPr="00E50B8A">
        <w:rPr>
          <w:color w:val="000000"/>
        </w:rPr>
        <w:t>perspective de</w:t>
      </w:r>
      <w:r w:rsidRPr="00E50B8A">
        <w:rPr>
          <w:color w:val="000000"/>
        </w:rPr>
        <w:t xml:space="preserve"> lutte contre l’impunité.</w:t>
      </w:r>
    </w:p>
    <w:p w:rsidR="0081207F" w:rsidRPr="00E50B8A" w:rsidRDefault="0081207F" w:rsidP="0081207F">
      <w:pPr>
        <w:pStyle w:val="Heading1"/>
        <w:numPr>
          <w:ilvl w:val="0"/>
          <w:numId w:val="19"/>
        </w:numPr>
        <w:spacing w:before="240" w:after="240"/>
      </w:pPr>
      <w:bookmarkStart w:id="2" w:name="_Toc348013574"/>
      <w:proofErr w:type="spellStart"/>
      <w:r w:rsidRPr="00E50B8A">
        <w:lastRenderedPageBreak/>
        <w:t>Méthodologie</w:t>
      </w:r>
      <w:proofErr w:type="spellEnd"/>
      <w:r w:rsidRPr="00E50B8A">
        <w:t xml:space="preserve"> </w:t>
      </w:r>
      <w:proofErr w:type="gramStart"/>
      <w:r w:rsidRPr="00E50B8A">
        <w:t>et</w:t>
      </w:r>
      <w:proofErr w:type="gramEnd"/>
      <w:r w:rsidR="0082068A">
        <w:t xml:space="preserve"> </w:t>
      </w:r>
      <w:r w:rsidR="001C0322" w:rsidRPr="00E50B8A">
        <w:rPr>
          <w:lang w:val="fr-FR"/>
        </w:rPr>
        <w:t>difficultés</w:t>
      </w:r>
      <w:r w:rsidRPr="00E50B8A">
        <w:t xml:space="preserve"> </w:t>
      </w:r>
      <w:proofErr w:type="spellStart"/>
      <w:r w:rsidRPr="00E50B8A">
        <w:t>rencontrées</w:t>
      </w:r>
      <w:bookmarkEnd w:id="2"/>
      <w:proofErr w:type="spellEnd"/>
    </w:p>
    <w:p w:rsidR="0081207F" w:rsidRPr="00E50B8A" w:rsidRDefault="0081207F" w:rsidP="0081207F">
      <w:pPr>
        <w:numPr>
          <w:ilvl w:val="0"/>
          <w:numId w:val="4"/>
        </w:numPr>
        <w:spacing w:before="240" w:after="240"/>
        <w:ind w:left="0"/>
        <w:jc w:val="both"/>
        <w:rPr>
          <w:color w:val="000000"/>
        </w:rPr>
      </w:pPr>
      <w:r w:rsidRPr="00E50B8A">
        <w:rPr>
          <w:color w:val="000000"/>
        </w:rPr>
        <w:t xml:space="preserve">L’équipe a collecté </w:t>
      </w:r>
      <w:r w:rsidR="008517D0" w:rsidRPr="00E50B8A">
        <w:rPr>
          <w:color w:val="000000"/>
        </w:rPr>
        <w:t>d</w:t>
      </w:r>
      <w:r w:rsidRPr="00E50B8A">
        <w:rPr>
          <w:color w:val="000000"/>
        </w:rPr>
        <w:t xml:space="preserve">es informations auprès de sources diverses, principalement les rapports quotidiens </w:t>
      </w:r>
      <w:r w:rsidR="001C0322" w:rsidRPr="00E50B8A">
        <w:rPr>
          <w:color w:val="000000"/>
        </w:rPr>
        <w:t xml:space="preserve">de surveillance </w:t>
      </w:r>
      <w:r w:rsidRPr="00E50B8A">
        <w:rPr>
          <w:color w:val="000000"/>
        </w:rPr>
        <w:t>des droit</w:t>
      </w:r>
      <w:r w:rsidR="00044A7A" w:rsidRPr="00E50B8A">
        <w:rPr>
          <w:color w:val="000000"/>
        </w:rPr>
        <w:t>s de l’homme provenan</w:t>
      </w:r>
      <w:r w:rsidR="008517D0" w:rsidRPr="00E50B8A">
        <w:rPr>
          <w:color w:val="000000"/>
        </w:rPr>
        <w:t>t</w:t>
      </w:r>
      <w:r w:rsidR="00044A7A" w:rsidRPr="00E50B8A">
        <w:rPr>
          <w:color w:val="000000"/>
        </w:rPr>
        <w:t xml:space="preserve"> des </w:t>
      </w:r>
      <w:r w:rsidR="008517D0" w:rsidRPr="00E50B8A">
        <w:rPr>
          <w:color w:val="000000"/>
        </w:rPr>
        <w:t xml:space="preserve">12 </w:t>
      </w:r>
      <w:r w:rsidRPr="00E50B8A">
        <w:rPr>
          <w:color w:val="000000"/>
        </w:rPr>
        <w:t>bureaux régionaux de</w:t>
      </w:r>
      <w:r w:rsidR="008517D0" w:rsidRPr="00E50B8A">
        <w:rPr>
          <w:color w:val="000000"/>
        </w:rPr>
        <w:t xml:space="preserve"> la DDH</w:t>
      </w:r>
      <w:r w:rsidR="00044A7A" w:rsidRPr="00E50B8A">
        <w:rPr>
          <w:rStyle w:val="FootnoteReference"/>
          <w:color w:val="000000"/>
        </w:rPr>
        <w:footnoteReference w:id="4"/>
      </w:r>
      <w:r w:rsidRPr="00E50B8A">
        <w:rPr>
          <w:color w:val="000000"/>
        </w:rPr>
        <w:t xml:space="preserve"> (BRDH) </w:t>
      </w:r>
      <w:r w:rsidR="00E65FEF" w:rsidRPr="00E50B8A">
        <w:rPr>
          <w:color w:val="000000"/>
        </w:rPr>
        <w:t xml:space="preserve">de </w:t>
      </w:r>
      <w:r w:rsidR="00044A7A" w:rsidRPr="00E50B8A">
        <w:rPr>
          <w:color w:val="000000"/>
        </w:rPr>
        <w:t xml:space="preserve">l’ONUCI, </w:t>
      </w:r>
      <w:r w:rsidR="008517D0" w:rsidRPr="00E14888">
        <w:rPr>
          <w:color w:val="000000"/>
        </w:rPr>
        <w:t xml:space="preserve">et les rapports </w:t>
      </w:r>
      <w:r w:rsidRPr="00CF0BAA">
        <w:rPr>
          <w:color w:val="000000"/>
        </w:rPr>
        <w:t xml:space="preserve">des sections de la Police des Nations </w:t>
      </w:r>
      <w:r w:rsidR="008517D0" w:rsidRPr="00CF0BAA">
        <w:rPr>
          <w:color w:val="000000"/>
        </w:rPr>
        <w:t>u</w:t>
      </w:r>
      <w:r w:rsidRPr="00CF0BAA">
        <w:rPr>
          <w:color w:val="000000"/>
        </w:rPr>
        <w:t xml:space="preserve">nies (UNPOL) et des observateurs militaires des Nations Unies (MILOBS). Dans le cadre de leurs activités de </w:t>
      </w:r>
      <w:r w:rsidR="008517D0" w:rsidRPr="005F70A0">
        <w:rPr>
          <w:color w:val="000000"/>
        </w:rPr>
        <w:t xml:space="preserve">surveillance </w:t>
      </w:r>
      <w:r w:rsidRPr="005F70A0">
        <w:rPr>
          <w:color w:val="000000"/>
        </w:rPr>
        <w:t>des droits de l’homme, les chargés des droits de l’homme au sein des 1</w:t>
      </w:r>
      <w:r w:rsidR="00D36029" w:rsidRPr="00E50B8A">
        <w:rPr>
          <w:color w:val="000000"/>
        </w:rPr>
        <w:t>2</w:t>
      </w:r>
      <w:r w:rsidRPr="00E50B8A">
        <w:rPr>
          <w:color w:val="000000"/>
        </w:rPr>
        <w:t xml:space="preserve"> bureaux régionaux ont rencontré des témoins et des victimes d</w:t>
      </w:r>
      <w:r w:rsidR="008517D0" w:rsidRPr="00E50B8A">
        <w:rPr>
          <w:color w:val="000000"/>
        </w:rPr>
        <w:t>’</w:t>
      </w:r>
      <w:r w:rsidRPr="00E50B8A">
        <w:rPr>
          <w:color w:val="000000"/>
        </w:rPr>
        <w:t xml:space="preserve">abus des droits de l’homme commis par </w:t>
      </w:r>
      <w:r w:rsidR="00C04F15" w:rsidRPr="00E50B8A">
        <w:rPr>
          <w:color w:val="000000"/>
        </w:rPr>
        <w:t>d</w:t>
      </w:r>
      <w:r w:rsidRPr="00E50B8A">
        <w:rPr>
          <w:color w:val="000000"/>
        </w:rPr>
        <w:t xml:space="preserve">es </w:t>
      </w:r>
      <w:proofErr w:type="spellStart"/>
      <w:r w:rsidRPr="00E50B8A">
        <w:rPr>
          <w:color w:val="000000"/>
        </w:rPr>
        <w:t>Dozos</w:t>
      </w:r>
      <w:proofErr w:type="spellEnd"/>
      <w:r w:rsidRPr="00E50B8A">
        <w:rPr>
          <w:color w:val="000000"/>
        </w:rPr>
        <w:t>, des autorités politiques, administratives et traditionnelles</w:t>
      </w:r>
      <w:r w:rsidR="006510B0">
        <w:rPr>
          <w:color w:val="000000"/>
        </w:rPr>
        <w:t xml:space="preserve"> </w:t>
      </w:r>
      <w:r w:rsidR="00495B86">
        <w:rPr>
          <w:color w:val="000000"/>
        </w:rPr>
        <w:t xml:space="preserve">ainsi que des responsables </w:t>
      </w:r>
      <w:r w:rsidR="002C5294">
        <w:rPr>
          <w:color w:val="000000"/>
        </w:rPr>
        <w:t xml:space="preserve">locaux </w:t>
      </w:r>
      <w:r w:rsidR="00495B86">
        <w:rPr>
          <w:color w:val="000000"/>
        </w:rPr>
        <w:t xml:space="preserve">des  </w:t>
      </w:r>
      <w:proofErr w:type="spellStart"/>
      <w:r w:rsidR="00495B86">
        <w:rPr>
          <w:color w:val="000000"/>
        </w:rPr>
        <w:t>Dozos</w:t>
      </w:r>
      <w:proofErr w:type="spellEnd"/>
      <w:r w:rsidRPr="00E14888">
        <w:rPr>
          <w:color w:val="000000"/>
        </w:rPr>
        <w:t xml:space="preserve">. </w:t>
      </w:r>
    </w:p>
    <w:p w:rsidR="0081207F" w:rsidRPr="00E14888" w:rsidRDefault="008517D0" w:rsidP="0081207F">
      <w:pPr>
        <w:numPr>
          <w:ilvl w:val="0"/>
          <w:numId w:val="4"/>
        </w:numPr>
        <w:spacing w:before="240" w:after="240"/>
        <w:ind w:left="0"/>
        <w:jc w:val="both"/>
        <w:rPr>
          <w:color w:val="000000"/>
        </w:rPr>
      </w:pPr>
      <w:r w:rsidRPr="00E50B8A">
        <w:rPr>
          <w:color w:val="000000"/>
        </w:rPr>
        <w:t>L</w:t>
      </w:r>
      <w:r w:rsidR="0081207F" w:rsidRPr="00E50B8A">
        <w:rPr>
          <w:color w:val="000000"/>
        </w:rPr>
        <w:t xml:space="preserve">’équipe a </w:t>
      </w:r>
      <w:r w:rsidR="00495B86">
        <w:rPr>
          <w:color w:val="000000"/>
        </w:rPr>
        <w:t xml:space="preserve">identifié </w:t>
      </w:r>
      <w:r w:rsidR="0082068A">
        <w:rPr>
          <w:color w:val="000000"/>
        </w:rPr>
        <w:t xml:space="preserve">les principaux </w:t>
      </w:r>
      <w:r w:rsidR="0081207F" w:rsidRPr="00E50B8A">
        <w:rPr>
          <w:color w:val="000000"/>
        </w:rPr>
        <w:t xml:space="preserve">abus des droits de l’homme commis par </w:t>
      </w:r>
      <w:r w:rsidR="00495B86">
        <w:rPr>
          <w:color w:val="000000"/>
        </w:rPr>
        <w:t>d</w:t>
      </w:r>
      <w:r w:rsidR="0081207F" w:rsidRPr="00E50B8A">
        <w:rPr>
          <w:color w:val="000000"/>
        </w:rPr>
        <w:t xml:space="preserve">es </w:t>
      </w:r>
      <w:proofErr w:type="spellStart"/>
      <w:r w:rsidR="0081207F" w:rsidRPr="00E50B8A">
        <w:rPr>
          <w:color w:val="000000"/>
        </w:rPr>
        <w:t>Dozos</w:t>
      </w:r>
      <w:proofErr w:type="spellEnd"/>
      <w:r w:rsidR="0081207F" w:rsidRPr="00E50B8A">
        <w:rPr>
          <w:color w:val="000000"/>
        </w:rPr>
        <w:t xml:space="preserve"> et publiés dans les médias. Elle les a ensuite </w:t>
      </w:r>
      <w:r w:rsidR="001C0322" w:rsidRPr="00E50B8A">
        <w:rPr>
          <w:color w:val="000000"/>
        </w:rPr>
        <w:t>transmi</w:t>
      </w:r>
      <w:r w:rsidR="0081207F" w:rsidRPr="00E50B8A">
        <w:rPr>
          <w:color w:val="000000"/>
        </w:rPr>
        <w:t xml:space="preserve">s aux BRDH pour vérification. En outre, elle a envoyé un questionnaire aux BRDH afin de recueillir des informations sur le type et la forme des interventions des </w:t>
      </w:r>
      <w:proofErr w:type="spellStart"/>
      <w:r w:rsidR="0081207F" w:rsidRPr="00E50B8A">
        <w:rPr>
          <w:color w:val="000000"/>
        </w:rPr>
        <w:t>Dozos</w:t>
      </w:r>
      <w:proofErr w:type="spellEnd"/>
      <w:r w:rsidR="0081207F" w:rsidRPr="00E50B8A">
        <w:rPr>
          <w:color w:val="000000"/>
        </w:rPr>
        <w:t xml:space="preserve"> dans leurs zones de déploiement respectif, ainsi que sur les abus des </w:t>
      </w:r>
      <w:proofErr w:type="spellStart"/>
      <w:r w:rsidR="0081207F" w:rsidRPr="00E50B8A">
        <w:rPr>
          <w:color w:val="000000"/>
        </w:rPr>
        <w:t>Dozos</w:t>
      </w:r>
      <w:proofErr w:type="spellEnd"/>
      <w:r w:rsidR="0081207F" w:rsidRPr="00E50B8A">
        <w:rPr>
          <w:color w:val="000000"/>
        </w:rPr>
        <w:t xml:space="preserve"> et leur collaboration présumée avec les </w:t>
      </w:r>
      <w:r w:rsidR="00044A7A" w:rsidRPr="00E50B8A">
        <w:rPr>
          <w:color w:val="000000"/>
        </w:rPr>
        <w:t>autorités traditionnelles, administratives</w:t>
      </w:r>
      <w:r w:rsidR="00D648AD" w:rsidRPr="00E14888">
        <w:rPr>
          <w:color w:val="000000"/>
        </w:rPr>
        <w:t xml:space="preserve"> et les forces de l’ordre au niveau local</w:t>
      </w:r>
      <w:r w:rsidR="0081207F" w:rsidRPr="00E14888">
        <w:rPr>
          <w:color w:val="000000"/>
        </w:rPr>
        <w:t>.</w:t>
      </w:r>
    </w:p>
    <w:p w:rsidR="00E65FEF" w:rsidRPr="00E50B8A" w:rsidRDefault="008517D0" w:rsidP="00602B39">
      <w:pPr>
        <w:numPr>
          <w:ilvl w:val="0"/>
          <w:numId w:val="4"/>
        </w:numPr>
        <w:spacing w:before="240" w:after="240"/>
        <w:ind w:left="0"/>
        <w:jc w:val="both"/>
        <w:rPr>
          <w:color w:val="000000"/>
        </w:rPr>
      </w:pPr>
      <w:r w:rsidRPr="00CF0BAA">
        <w:rPr>
          <w:color w:val="000000"/>
        </w:rPr>
        <w:t>L</w:t>
      </w:r>
      <w:r w:rsidR="00D648AD" w:rsidRPr="00CF0BAA">
        <w:rPr>
          <w:color w:val="000000"/>
        </w:rPr>
        <w:t>’</w:t>
      </w:r>
      <w:r w:rsidR="001C0322" w:rsidRPr="00CF0BAA">
        <w:rPr>
          <w:color w:val="000000"/>
        </w:rPr>
        <w:t>équipe</w:t>
      </w:r>
      <w:r w:rsidR="006510B0">
        <w:rPr>
          <w:color w:val="000000"/>
        </w:rPr>
        <w:t xml:space="preserve"> </w:t>
      </w:r>
      <w:r w:rsidR="00D648AD" w:rsidRPr="005F70A0">
        <w:rPr>
          <w:color w:val="000000"/>
        </w:rPr>
        <w:t xml:space="preserve">s’est déployée </w:t>
      </w:r>
      <w:r w:rsidRPr="005F70A0">
        <w:rPr>
          <w:color w:val="000000"/>
        </w:rPr>
        <w:t>dans les localités d’</w:t>
      </w:r>
      <w:proofErr w:type="spellStart"/>
      <w:r w:rsidR="00A1000B" w:rsidRPr="005F70A0">
        <w:rPr>
          <w:color w:val="000000"/>
        </w:rPr>
        <w:t>Adebem</w:t>
      </w:r>
      <w:proofErr w:type="spellEnd"/>
      <w:r w:rsidR="00A1000B" w:rsidRPr="005F70A0">
        <w:rPr>
          <w:color w:val="000000"/>
        </w:rPr>
        <w:t>, Divo,</w:t>
      </w:r>
      <w:r w:rsidR="006510B0">
        <w:rPr>
          <w:color w:val="000000"/>
        </w:rPr>
        <w:t xml:space="preserve"> </w:t>
      </w:r>
      <w:proofErr w:type="spellStart"/>
      <w:r w:rsidR="001C0322" w:rsidRPr="005F70A0">
        <w:rPr>
          <w:color w:val="000000"/>
        </w:rPr>
        <w:t>Koregu</w:t>
      </w:r>
      <w:r w:rsidR="00562FB2" w:rsidRPr="005F70A0">
        <w:rPr>
          <w:color w:val="000000"/>
        </w:rPr>
        <w:t>hé</w:t>
      </w:r>
      <w:proofErr w:type="spellEnd"/>
      <w:r w:rsidR="00562FB2" w:rsidRPr="005F70A0">
        <w:rPr>
          <w:color w:val="000000"/>
        </w:rPr>
        <w:t xml:space="preserve">, </w:t>
      </w:r>
      <w:r w:rsidR="00A1000B" w:rsidRPr="00E50B8A">
        <w:rPr>
          <w:color w:val="000000"/>
        </w:rPr>
        <w:t xml:space="preserve">Korhogo, </w:t>
      </w:r>
      <w:proofErr w:type="spellStart"/>
      <w:r w:rsidR="00A1000B" w:rsidRPr="00E50B8A">
        <w:rPr>
          <w:color w:val="000000"/>
        </w:rPr>
        <w:t>Sago</w:t>
      </w:r>
      <w:proofErr w:type="spellEnd"/>
      <w:r w:rsidR="00A1000B" w:rsidRPr="00E50B8A">
        <w:rPr>
          <w:color w:val="000000"/>
        </w:rPr>
        <w:t xml:space="preserve"> et San Pedro</w:t>
      </w:r>
      <w:r w:rsidRPr="00E50B8A">
        <w:rPr>
          <w:color w:val="000000"/>
        </w:rPr>
        <w:t xml:space="preserve">, où elle </w:t>
      </w:r>
      <w:r w:rsidR="00562FB2" w:rsidRPr="00E50B8A">
        <w:rPr>
          <w:color w:val="000000"/>
        </w:rPr>
        <w:t>s’est entretenue avec les autorités préfectorales et sous-préfectorales, les responsables de la police, de la gendarmerie et des FRCI, les autorités traditionnelles, les représentants associatifs, des témoins et des victimes</w:t>
      </w:r>
      <w:r w:rsidRPr="00E50B8A">
        <w:rPr>
          <w:color w:val="000000"/>
        </w:rPr>
        <w:t>,</w:t>
      </w:r>
      <w:r w:rsidR="00562FB2" w:rsidRPr="00E50B8A">
        <w:rPr>
          <w:color w:val="000000"/>
        </w:rPr>
        <w:t xml:space="preserve"> ainsi que des leaders </w:t>
      </w:r>
      <w:proofErr w:type="spellStart"/>
      <w:r w:rsidR="00562FB2" w:rsidRPr="00E50B8A">
        <w:rPr>
          <w:color w:val="000000"/>
        </w:rPr>
        <w:t>Dozos</w:t>
      </w:r>
      <w:proofErr w:type="spellEnd"/>
      <w:r w:rsidR="00BD1996" w:rsidRPr="00E50B8A">
        <w:rPr>
          <w:rStyle w:val="FootnoteReference"/>
          <w:color w:val="000000"/>
        </w:rPr>
        <w:footnoteReference w:id="5"/>
      </w:r>
      <w:r w:rsidR="00BD1996" w:rsidRPr="00E50B8A">
        <w:rPr>
          <w:color w:val="000000"/>
        </w:rPr>
        <w:t xml:space="preserve"> au niveau régional</w:t>
      </w:r>
      <w:r w:rsidR="00562FB2" w:rsidRPr="00E50B8A">
        <w:rPr>
          <w:color w:val="000000"/>
        </w:rPr>
        <w:t xml:space="preserve">. </w:t>
      </w:r>
      <w:r w:rsidR="00D648AD" w:rsidRPr="00E50B8A">
        <w:rPr>
          <w:color w:val="000000"/>
        </w:rPr>
        <w:t xml:space="preserve">Elle </w:t>
      </w:r>
      <w:r w:rsidR="00320148" w:rsidRPr="00E50B8A">
        <w:rPr>
          <w:color w:val="000000"/>
        </w:rPr>
        <w:t xml:space="preserve">a également rencontré </w:t>
      </w:r>
      <w:r w:rsidR="00EB43B4" w:rsidRPr="00E50B8A">
        <w:rPr>
          <w:color w:val="000000"/>
        </w:rPr>
        <w:t xml:space="preserve">le </w:t>
      </w:r>
      <w:r w:rsidR="001A7F6D" w:rsidRPr="00E14888">
        <w:rPr>
          <w:color w:val="000000"/>
        </w:rPr>
        <w:t xml:space="preserve">directeur de Cabinet du Ministre d’Etat, </w:t>
      </w:r>
      <w:r w:rsidRPr="00E14888">
        <w:rPr>
          <w:color w:val="000000"/>
        </w:rPr>
        <w:t>le M</w:t>
      </w:r>
      <w:r w:rsidR="001A7F6D" w:rsidRPr="00E14888">
        <w:rPr>
          <w:color w:val="000000"/>
        </w:rPr>
        <w:t xml:space="preserve">inistre </w:t>
      </w:r>
      <w:r w:rsidR="002C5294">
        <w:rPr>
          <w:color w:val="000000"/>
        </w:rPr>
        <w:t xml:space="preserve">d’Etat </w:t>
      </w:r>
      <w:r w:rsidR="001A7F6D" w:rsidRPr="00E14888">
        <w:rPr>
          <w:color w:val="000000"/>
        </w:rPr>
        <w:t xml:space="preserve">de l’Intérieur et de la Sécurité (MEMIS), le </w:t>
      </w:r>
      <w:r w:rsidR="00EB43B4" w:rsidRPr="003D694E">
        <w:rPr>
          <w:color w:val="000000"/>
        </w:rPr>
        <w:t>Commandant</w:t>
      </w:r>
      <w:r w:rsidR="00320148" w:rsidRPr="003D694E">
        <w:rPr>
          <w:color w:val="000000"/>
        </w:rPr>
        <w:t xml:space="preserve"> Zakaria Koné, </w:t>
      </w:r>
      <w:r w:rsidR="003F0072" w:rsidRPr="00CF0BAA">
        <w:rPr>
          <w:color w:val="000000"/>
        </w:rPr>
        <w:t>ex-</w:t>
      </w:r>
      <w:r w:rsidR="00320148" w:rsidRPr="00CF0BAA">
        <w:rPr>
          <w:color w:val="000000"/>
        </w:rPr>
        <w:t xml:space="preserve">Chef de la police militaire </w:t>
      </w:r>
      <w:r w:rsidR="0064373B" w:rsidRPr="00CF0BAA">
        <w:rPr>
          <w:color w:val="000000"/>
        </w:rPr>
        <w:t xml:space="preserve">de </w:t>
      </w:r>
      <w:r w:rsidR="00F1398D" w:rsidRPr="005F70A0">
        <w:rPr>
          <w:color w:val="000000"/>
        </w:rPr>
        <w:t>C</w:t>
      </w:r>
      <w:r w:rsidRPr="005F70A0">
        <w:rPr>
          <w:color w:val="000000"/>
        </w:rPr>
        <w:t xml:space="preserve">ôte </w:t>
      </w:r>
      <w:r w:rsidR="00F1398D" w:rsidRPr="005F70A0">
        <w:rPr>
          <w:color w:val="000000"/>
        </w:rPr>
        <w:t>d</w:t>
      </w:r>
      <w:r w:rsidRPr="005F70A0">
        <w:rPr>
          <w:color w:val="000000"/>
        </w:rPr>
        <w:t>’</w:t>
      </w:r>
      <w:r w:rsidR="00F1398D" w:rsidRPr="005F70A0">
        <w:rPr>
          <w:color w:val="000000"/>
        </w:rPr>
        <w:t>I</w:t>
      </w:r>
      <w:r w:rsidRPr="005F70A0">
        <w:rPr>
          <w:color w:val="000000"/>
        </w:rPr>
        <w:t>voire</w:t>
      </w:r>
      <w:r w:rsidR="006510B0">
        <w:rPr>
          <w:color w:val="000000"/>
        </w:rPr>
        <w:t xml:space="preserve"> </w:t>
      </w:r>
      <w:r w:rsidR="00320148" w:rsidRPr="005F70A0">
        <w:rPr>
          <w:color w:val="000000"/>
        </w:rPr>
        <w:t xml:space="preserve">et membre </w:t>
      </w:r>
      <w:r w:rsidR="006510B0">
        <w:rPr>
          <w:color w:val="000000"/>
        </w:rPr>
        <w:t xml:space="preserve">influent </w:t>
      </w:r>
      <w:r w:rsidR="00320148" w:rsidRPr="005F70A0">
        <w:rPr>
          <w:color w:val="000000"/>
        </w:rPr>
        <w:t xml:space="preserve">de la confrérie </w:t>
      </w:r>
      <w:r w:rsidR="00495B86">
        <w:rPr>
          <w:color w:val="000000"/>
        </w:rPr>
        <w:t xml:space="preserve">des </w:t>
      </w:r>
      <w:proofErr w:type="spellStart"/>
      <w:r w:rsidR="00320148" w:rsidRPr="005F70A0">
        <w:rPr>
          <w:color w:val="000000"/>
        </w:rPr>
        <w:t>Dozo</w:t>
      </w:r>
      <w:r w:rsidR="00495B86">
        <w:rPr>
          <w:color w:val="000000"/>
        </w:rPr>
        <w:t>s</w:t>
      </w:r>
      <w:proofErr w:type="spellEnd"/>
      <w:r w:rsidRPr="005F70A0">
        <w:rPr>
          <w:color w:val="000000"/>
        </w:rPr>
        <w:t>,</w:t>
      </w:r>
      <w:r w:rsidR="00320148" w:rsidRPr="005F70A0">
        <w:rPr>
          <w:color w:val="000000"/>
        </w:rPr>
        <w:t xml:space="preserve"> ainsi que </w:t>
      </w:r>
      <w:r w:rsidR="00C4504B">
        <w:rPr>
          <w:color w:val="000000"/>
        </w:rPr>
        <w:t xml:space="preserve">de présumés </w:t>
      </w:r>
      <w:r w:rsidR="006510B0">
        <w:rPr>
          <w:color w:val="000000"/>
        </w:rPr>
        <w:t xml:space="preserve">responsables nationaux des </w:t>
      </w:r>
      <w:r w:rsidR="00C4504B">
        <w:rPr>
          <w:color w:val="000000"/>
        </w:rPr>
        <w:t xml:space="preserve"> </w:t>
      </w:r>
      <w:proofErr w:type="spellStart"/>
      <w:r w:rsidR="00320148" w:rsidRPr="00E50B8A">
        <w:rPr>
          <w:color w:val="000000"/>
        </w:rPr>
        <w:t>Dozos</w:t>
      </w:r>
      <w:proofErr w:type="spellEnd"/>
      <w:r w:rsidR="00BD1996" w:rsidRPr="00E50B8A">
        <w:rPr>
          <w:rStyle w:val="FootnoteReference"/>
          <w:color w:val="000000"/>
        </w:rPr>
        <w:footnoteReference w:id="6"/>
      </w:r>
      <w:r w:rsidR="00C4504B">
        <w:rPr>
          <w:color w:val="000000"/>
        </w:rPr>
        <w:t xml:space="preserve"> basés à </w:t>
      </w:r>
      <w:r w:rsidR="00320148" w:rsidRPr="00E50B8A">
        <w:rPr>
          <w:color w:val="000000"/>
        </w:rPr>
        <w:t>Abidjan et à Bouaké.</w:t>
      </w:r>
      <w:r w:rsidR="00602B39" w:rsidRPr="00E50B8A">
        <w:rPr>
          <w:color w:val="000000"/>
        </w:rPr>
        <w:t xml:space="preserve"> Au total, l’équipe a pu recueillir au moins 300 témoignages de diverses sources.</w:t>
      </w:r>
    </w:p>
    <w:p w:rsidR="00044A7A" w:rsidRPr="00A522C6" w:rsidRDefault="0081207F" w:rsidP="00044A7A">
      <w:pPr>
        <w:numPr>
          <w:ilvl w:val="0"/>
          <w:numId w:val="4"/>
        </w:numPr>
        <w:spacing w:before="240" w:after="240"/>
        <w:ind w:left="0"/>
        <w:jc w:val="both"/>
      </w:pPr>
      <w:r w:rsidRPr="00E14888">
        <w:rPr>
          <w:color w:val="000000"/>
        </w:rPr>
        <w:t>Plusieurs difficultés, telles que l</w:t>
      </w:r>
      <w:r w:rsidR="00C4504B">
        <w:rPr>
          <w:color w:val="000000"/>
        </w:rPr>
        <w:t xml:space="preserve">’allégeance de certaines autorités administratives, traditionnelles et des forces de </w:t>
      </w:r>
      <w:r w:rsidR="00A522C6">
        <w:rPr>
          <w:color w:val="000000"/>
        </w:rPr>
        <w:t>sécurité</w:t>
      </w:r>
      <w:r w:rsidR="00C4504B">
        <w:rPr>
          <w:color w:val="000000"/>
        </w:rPr>
        <w:t xml:space="preserve"> aux </w:t>
      </w:r>
      <w:proofErr w:type="spellStart"/>
      <w:r w:rsidR="00C4504B">
        <w:rPr>
          <w:color w:val="000000"/>
        </w:rPr>
        <w:t>Dozos</w:t>
      </w:r>
      <w:proofErr w:type="spellEnd"/>
      <w:r w:rsidR="00C4504B">
        <w:rPr>
          <w:color w:val="000000"/>
        </w:rPr>
        <w:t xml:space="preserve">, </w:t>
      </w:r>
      <w:r w:rsidRPr="003D694E">
        <w:rPr>
          <w:color w:val="000000"/>
        </w:rPr>
        <w:t xml:space="preserve">ainsi que la crainte de représailles des victimes, ont limité la capacité de collecte et </w:t>
      </w:r>
      <w:r w:rsidR="00D648AD" w:rsidRPr="00CF0BAA">
        <w:rPr>
          <w:color w:val="000000"/>
        </w:rPr>
        <w:t xml:space="preserve">de </w:t>
      </w:r>
      <w:r w:rsidRPr="00CF0BAA">
        <w:rPr>
          <w:color w:val="000000"/>
        </w:rPr>
        <w:t>vérificatio</w:t>
      </w:r>
      <w:r w:rsidR="00602B39" w:rsidRPr="005F70A0">
        <w:rPr>
          <w:color w:val="000000"/>
        </w:rPr>
        <w:t>n des informations</w:t>
      </w:r>
      <w:r w:rsidR="00A522C6">
        <w:rPr>
          <w:color w:val="000000"/>
        </w:rPr>
        <w:t>.</w:t>
      </w:r>
      <w:r w:rsidR="006510B0">
        <w:rPr>
          <w:color w:val="000000"/>
        </w:rPr>
        <w:t xml:space="preserve"> </w:t>
      </w:r>
      <w:r w:rsidRPr="00A522C6">
        <w:t xml:space="preserve">  </w:t>
      </w:r>
    </w:p>
    <w:p w:rsidR="0072743E" w:rsidRPr="00E14888" w:rsidRDefault="00C349CC" w:rsidP="0072743E">
      <w:pPr>
        <w:pStyle w:val="Heading1"/>
        <w:numPr>
          <w:ilvl w:val="0"/>
          <w:numId w:val="19"/>
        </w:numPr>
        <w:spacing w:before="240" w:after="240"/>
      </w:pPr>
      <w:bookmarkStart w:id="3" w:name="_Toc348013575"/>
      <w:proofErr w:type="spellStart"/>
      <w:r w:rsidRPr="00E50B8A">
        <w:t>Contexte</w:t>
      </w:r>
      <w:proofErr w:type="spellEnd"/>
      <w:r w:rsidRPr="00E50B8A">
        <w:t xml:space="preserve"> </w:t>
      </w:r>
      <w:proofErr w:type="spellStart"/>
      <w:r w:rsidRPr="00E50B8A">
        <w:t>historique</w:t>
      </w:r>
      <w:proofErr w:type="spellEnd"/>
      <w:r w:rsidRPr="00E50B8A">
        <w:t xml:space="preserve"> </w:t>
      </w:r>
      <w:proofErr w:type="gramStart"/>
      <w:r w:rsidRPr="00E50B8A">
        <w:t>et</w:t>
      </w:r>
      <w:proofErr w:type="gramEnd"/>
      <w:r w:rsidRPr="00E14888">
        <w:t xml:space="preserve"> </w:t>
      </w:r>
      <w:proofErr w:type="spellStart"/>
      <w:r w:rsidRPr="00E14888">
        <w:t>sécuritaire</w:t>
      </w:r>
      <w:bookmarkEnd w:id="3"/>
      <w:proofErr w:type="spellEnd"/>
    </w:p>
    <w:p w:rsidR="00C349CC" w:rsidRPr="00CF0BAA" w:rsidRDefault="00C349CC" w:rsidP="0072743E">
      <w:pPr>
        <w:pStyle w:val="Heading2"/>
        <w:numPr>
          <w:ilvl w:val="1"/>
          <w:numId w:val="19"/>
        </w:numPr>
      </w:pPr>
      <w:bookmarkStart w:id="4" w:name="_Toc348013576"/>
      <w:proofErr w:type="spellStart"/>
      <w:r w:rsidRPr="003D694E">
        <w:t>Origine</w:t>
      </w:r>
      <w:r w:rsidR="00571E49">
        <w:t>s</w:t>
      </w:r>
      <w:proofErr w:type="spellEnd"/>
      <w:r w:rsidRPr="003D694E">
        <w:t xml:space="preserve"> </w:t>
      </w:r>
      <w:proofErr w:type="gramStart"/>
      <w:r w:rsidRPr="003D694E">
        <w:t>et</w:t>
      </w:r>
      <w:proofErr w:type="gramEnd"/>
      <w:r w:rsidR="0055507B">
        <w:t xml:space="preserve"> </w:t>
      </w:r>
      <w:proofErr w:type="spellStart"/>
      <w:r w:rsidR="00D75AB0" w:rsidRPr="003D694E">
        <w:t>caractéristiques</w:t>
      </w:r>
      <w:proofErr w:type="spellEnd"/>
      <w:r w:rsidRPr="00CF0BAA">
        <w:t xml:space="preserve"> </w:t>
      </w:r>
      <w:proofErr w:type="spellStart"/>
      <w:r w:rsidRPr="00CF0BAA">
        <w:t>identitaires</w:t>
      </w:r>
      <w:bookmarkEnd w:id="4"/>
      <w:proofErr w:type="spellEnd"/>
    </w:p>
    <w:p w:rsidR="00C349CC" w:rsidRPr="00CF0BAA" w:rsidRDefault="00C349CC" w:rsidP="006353FC">
      <w:pPr>
        <w:numPr>
          <w:ilvl w:val="0"/>
          <w:numId w:val="4"/>
        </w:numPr>
        <w:spacing w:before="240" w:after="240"/>
        <w:ind w:left="0"/>
        <w:jc w:val="both"/>
      </w:pPr>
      <w:r w:rsidRPr="00CF0BAA">
        <w:rPr>
          <w:color w:val="000000"/>
        </w:rPr>
        <w:t xml:space="preserve">Les </w:t>
      </w:r>
      <w:proofErr w:type="spellStart"/>
      <w:r w:rsidRPr="00CF0BAA">
        <w:rPr>
          <w:color w:val="000000"/>
        </w:rPr>
        <w:t>Dozos</w:t>
      </w:r>
      <w:proofErr w:type="spellEnd"/>
      <w:r w:rsidRPr="00CF0BAA">
        <w:rPr>
          <w:color w:val="000000"/>
        </w:rPr>
        <w:t xml:space="preserve"> sont </w:t>
      </w:r>
      <w:r w:rsidR="007C1EF7" w:rsidRPr="005F70A0">
        <w:rPr>
          <w:color w:val="000000"/>
        </w:rPr>
        <w:t>présents</w:t>
      </w:r>
      <w:r w:rsidRPr="005F70A0">
        <w:rPr>
          <w:color w:val="000000"/>
        </w:rPr>
        <w:t xml:space="preserve"> dans plusieurs pays </w:t>
      </w:r>
      <w:r w:rsidR="00D37877" w:rsidRPr="005F70A0">
        <w:rPr>
          <w:color w:val="000000"/>
        </w:rPr>
        <w:t>de l’</w:t>
      </w:r>
      <w:r w:rsidRPr="005F70A0">
        <w:rPr>
          <w:color w:val="000000"/>
        </w:rPr>
        <w:t xml:space="preserve">Afrique subsaharienne, notamment au Burkina-Faso, au Mali, en Guinée, en Sierra Leone et en </w:t>
      </w:r>
      <w:r w:rsidR="00F1398D" w:rsidRPr="005F70A0">
        <w:rPr>
          <w:color w:val="000000"/>
        </w:rPr>
        <w:t>C</w:t>
      </w:r>
      <w:r w:rsidR="00D37877" w:rsidRPr="005F70A0">
        <w:rPr>
          <w:color w:val="000000"/>
        </w:rPr>
        <w:t xml:space="preserve">ôte </w:t>
      </w:r>
      <w:r w:rsidR="00F1398D" w:rsidRPr="005F70A0">
        <w:rPr>
          <w:color w:val="000000"/>
        </w:rPr>
        <w:t>d</w:t>
      </w:r>
      <w:r w:rsidR="00D37877" w:rsidRPr="005F70A0">
        <w:rPr>
          <w:color w:val="000000"/>
        </w:rPr>
        <w:t>’</w:t>
      </w:r>
      <w:r w:rsidR="00F1398D" w:rsidRPr="00E50B8A">
        <w:rPr>
          <w:color w:val="000000"/>
        </w:rPr>
        <w:t>I</w:t>
      </w:r>
      <w:r w:rsidR="00D37877" w:rsidRPr="00E50B8A">
        <w:rPr>
          <w:color w:val="000000"/>
        </w:rPr>
        <w:t>voire</w:t>
      </w:r>
      <w:r w:rsidRPr="00E50B8A">
        <w:rPr>
          <w:color w:val="000000"/>
        </w:rPr>
        <w:t xml:space="preserve">. Leur présence remonterait </w:t>
      </w:r>
      <w:r w:rsidR="00C06F38" w:rsidRPr="00E50B8A">
        <w:t>au</w:t>
      </w:r>
      <w:r w:rsidR="0082068A">
        <w:t xml:space="preserve"> </w:t>
      </w:r>
      <w:r w:rsidRPr="00E50B8A">
        <w:rPr>
          <w:color w:val="000000"/>
        </w:rPr>
        <w:t>13</w:t>
      </w:r>
      <w:r w:rsidRPr="00E50B8A">
        <w:rPr>
          <w:color w:val="000000"/>
          <w:vertAlign w:val="superscript"/>
        </w:rPr>
        <w:t>eme</w:t>
      </w:r>
      <w:r w:rsidRPr="00E50B8A">
        <w:rPr>
          <w:color w:val="000000"/>
        </w:rPr>
        <w:t xml:space="preserve"> siècle, principalement au Mali sous le règne de l’empereur </w:t>
      </w:r>
      <w:proofErr w:type="spellStart"/>
      <w:r w:rsidRPr="00E50B8A">
        <w:rPr>
          <w:color w:val="000000"/>
        </w:rPr>
        <w:t>Soundiata</w:t>
      </w:r>
      <w:proofErr w:type="spellEnd"/>
      <w:r w:rsidRPr="00E50B8A">
        <w:rPr>
          <w:color w:val="000000"/>
        </w:rPr>
        <w:t xml:space="preserve"> Keita</w:t>
      </w:r>
      <w:r w:rsidR="00045597" w:rsidRPr="00E50B8A">
        <w:rPr>
          <w:rStyle w:val="FootnoteReference"/>
          <w:color w:val="000000"/>
        </w:rPr>
        <w:footnoteReference w:id="7"/>
      </w:r>
      <w:r w:rsidRPr="00E50B8A">
        <w:rPr>
          <w:color w:val="000000"/>
        </w:rPr>
        <w:t xml:space="preserve">. </w:t>
      </w:r>
      <w:r w:rsidR="007C1EF7" w:rsidRPr="00E50B8A">
        <w:rPr>
          <w:color w:val="000000"/>
        </w:rPr>
        <w:t xml:space="preserve">A cette époque,  </w:t>
      </w:r>
      <w:r w:rsidR="00D37877" w:rsidRPr="00E14888">
        <w:rPr>
          <w:color w:val="000000"/>
        </w:rPr>
        <w:t xml:space="preserve">cette </w:t>
      </w:r>
      <w:r w:rsidR="007C1EF7" w:rsidRPr="00E14888">
        <w:rPr>
          <w:color w:val="000000"/>
        </w:rPr>
        <w:t xml:space="preserve">confrérie de chasseurs </w:t>
      </w:r>
      <w:r w:rsidRPr="003D694E">
        <w:rPr>
          <w:color w:val="000000"/>
        </w:rPr>
        <w:t xml:space="preserve">traditionnels </w:t>
      </w:r>
      <w:r w:rsidR="00BB27B8">
        <w:rPr>
          <w:color w:val="000000"/>
        </w:rPr>
        <w:t xml:space="preserve">était </w:t>
      </w:r>
      <w:r w:rsidRPr="003D694E">
        <w:rPr>
          <w:color w:val="000000"/>
        </w:rPr>
        <w:t xml:space="preserve">une catégorie socioprofessionnelle ne </w:t>
      </w:r>
      <w:r w:rsidR="00571E49" w:rsidRPr="003D694E">
        <w:rPr>
          <w:color w:val="000000"/>
        </w:rPr>
        <w:t>relev</w:t>
      </w:r>
      <w:r w:rsidR="00571E49">
        <w:rPr>
          <w:color w:val="000000"/>
        </w:rPr>
        <w:t>ant</w:t>
      </w:r>
      <w:r w:rsidRPr="003D694E">
        <w:rPr>
          <w:color w:val="000000"/>
        </w:rPr>
        <w:t xml:space="preserve"> pas d’un groupe </w:t>
      </w:r>
      <w:r w:rsidRPr="00CF0BAA">
        <w:t>ethnique spécifique.</w:t>
      </w:r>
    </w:p>
    <w:p w:rsidR="00EB4774" w:rsidRPr="00E50B8A" w:rsidRDefault="00045597" w:rsidP="00045597">
      <w:pPr>
        <w:numPr>
          <w:ilvl w:val="0"/>
          <w:numId w:val="4"/>
        </w:numPr>
        <w:spacing w:before="240" w:after="240"/>
        <w:ind w:left="0"/>
        <w:jc w:val="both"/>
      </w:pPr>
      <w:r w:rsidRPr="00CF0BAA">
        <w:rPr>
          <w:color w:val="000000"/>
        </w:rPr>
        <w:lastRenderedPageBreak/>
        <w:t xml:space="preserve">Les premiers </w:t>
      </w:r>
      <w:proofErr w:type="spellStart"/>
      <w:r w:rsidRPr="00CF0BAA">
        <w:rPr>
          <w:color w:val="000000"/>
        </w:rPr>
        <w:t>Dozos</w:t>
      </w:r>
      <w:proofErr w:type="spellEnd"/>
      <w:r w:rsidRPr="00CF0BAA">
        <w:rPr>
          <w:color w:val="000000"/>
        </w:rPr>
        <w:t xml:space="preserve"> </w:t>
      </w:r>
      <w:r w:rsidR="00FF6C5A" w:rsidRPr="005F70A0">
        <w:rPr>
          <w:color w:val="000000"/>
        </w:rPr>
        <w:t>arrivés en</w:t>
      </w:r>
      <w:r w:rsidR="00F1398D" w:rsidRPr="005F70A0">
        <w:rPr>
          <w:color w:val="000000"/>
        </w:rPr>
        <w:t xml:space="preserve"> C</w:t>
      </w:r>
      <w:r w:rsidR="00D37877" w:rsidRPr="005F70A0">
        <w:rPr>
          <w:color w:val="000000"/>
        </w:rPr>
        <w:t xml:space="preserve">ôte </w:t>
      </w:r>
      <w:r w:rsidR="00F1398D" w:rsidRPr="005F70A0">
        <w:rPr>
          <w:color w:val="000000"/>
        </w:rPr>
        <w:t>d</w:t>
      </w:r>
      <w:r w:rsidR="00D37877" w:rsidRPr="005F70A0">
        <w:rPr>
          <w:color w:val="000000"/>
        </w:rPr>
        <w:t>’</w:t>
      </w:r>
      <w:r w:rsidR="00F1398D" w:rsidRPr="005F70A0">
        <w:rPr>
          <w:color w:val="000000"/>
        </w:rPr>
        <w:t>I</w:t>
      </w:r>
      <w:r w:rsidR="00D37877" w:rsidRPr="005F70A0">
        <w:rPr>
          <w:color w:val="000000"/>
        </w:rPr>
        <w:t>voire, principalement</w:t>
      </w:r>
      <w:r w:rsidR="00BD3D77">
        <w:rPr>
          <w:color w:val="000000"/>
        </w:rPr>
        <w:t xml:space="preserve"> </w:t>
      </w:r>
      <w:r w:rsidR="001A7F6D" w:rsidRPr="005F70A0">
        <w:rPr>
          <w:color w:val="000000"/>
        </w:rPr>
        <w:t xml:space="preserve">en provenance </w:t>
      </w:r>
      <w:r w:rsidR="00FD5915" w:rsidRPr="00E50B8A">
        <w:rPr>
          <w:color w:val="000000"/>
        </w:rPr>
        <w:t>d</w:t>
      </w:r>
      <w:r w:rsidR="001A7F6D" w:rsidRPr="00E50B8A">
        <w:rPr>
          <w:color w:val="000000"/>
        </w:rPr>
        <w:t>u Mali</w:t>
      </w:r>
      <w:r w:rsidR="00D37877" w:rsidRPr="00E50B8A">
        <w:rPr>
          <w:color w:val="000000"/>
        </w:rPr>
        <w:t>,</w:t>
      </w:r>
      <w:r w:rsidR="00BD3D77">
        <w:rPr>
          <w:color w:val="000000"/>
        </w:rPr>
        <w:t xml:space="preserve"> </w:t>
      </w:r>
      <w:r w:rsidR="00FF6C5A" w:rsidRPr="00E50B8A">
        <w:rPr>
          <w:color w:val="000000"/>
        </w:rPr>
        <w:t xml:space="preserve">se seraient installés </w:t>
      </w:r>
      <w:r w:rsidRPr="00E50B8A">
        <w:rPr>
          <w:color w:val="000000"/>
        </w:rPr>
        <w:t xml:space="preserve">dans le village </w:t>
      </w:r>
      <w:proofErr w:type="spellStart"/>
      <w:r w:rsidRPr="00E50B8A">
        <w:rPr>
          <w:color w:val="000000"/>
        </w:rPr>
        <w:t>Gbeya</w:t>
      </w:r>
      <w:proofErr w:type="spellEnd"/>
      <w:r w:rsidRPr="00E50B8A">
        <w:rPr>
          <w:color w:val="000000"/>
        </w:rPr>
        <w:t xml:space="preserve">, </w:t>
      </w:r>
      <w:r w:rsidR="001A7F6D" w:rsidRPr="00E50B8A">
        <w:rPr>
          <w:color w:val="000000"/>
        </w:rPr>
        <w:t xml:space="preserve">dans la localité </w:t>
      </w:r>
      <w:r w:rsidRPr="00E50B8A">
        <w:rPr>
          <w:color w:val="000000"/>
        </w:rPr>
        <w:t xml:space="preserve">de </w:t>
      </w:r>
      <w:proofErr w:type="spellStart"/>
      <w:r w:rsidRPr="00E50B8A">
        <w:rPr>
          <w:color w:val="000000"/>
        </w:rPr>
        <w:t>Vandougou</w:t>
      </w:r>
      <w:proofErr w:type="spellEnd"/>
      <w:r w:rsidR="00D37877" w:rsidRPr="00E50B8A">
        <w:rPr>
          <w:color w:val="000000"/>
        </w:rPr>
        <w:t>,</w:t>
      </w:r>
      <w:r w:rsidR="00BD3D77">
        <w:rPr>
          <w:color w:val="000000"/>
        </w:rPr>
        <w:t xml:space="preserve"> </w:t>
      </w:r>
      <w:r w:rsidR="001A7F6D" w:rsidRPr="00E50B8A">
        <w:rPr>
          <w:color w:val="000000"/>
        </w:rPr>
        <w:t>en région d’</w:t>
      </w:r>
      <w:r w:rsidRPr="00E50B8A">
        <w:rPr>
          <w:color w:val="000000"/>
        </w:rPr>
        <w:t>Odienné</w:t>
      </w:r>
      <w:r w:rsidR="00D37877" w:rsidRPr="00E50B8A">
        <w:rPr>
          <w:color w:val="000000"/>
        </w:rPr>
        <w:t>,</w:t>
      </w:r>
      <w:r w:rsidRPr="00E50B8A">
        <w:rPr>
          <w:color w:val="000000"/>
        </w:rPr>
        <w:t xml:space="preserve"> bien avant l’indépendance du pays. </w:t>
      </w:r>
      <w:r w:rsidR="00FF6C5A" w:rsidRPr="00E50B8A">
        <w:rPr>
          <w:color w:val="000000"/>
        </w:rPr>
        <w:t>Ce</w:t>
      </w:r>
      <w:r w:rsidR="00BB27B8">
        <w:rPr>
          <w:color w:val="000000"/>
        </w:rPr>
        <w:t>ci</w:t>
      </w:r>
      <w:r w:rsidR="00FF6C5A" w:rsidRPr="00E50B8A">
        <w:rPr>
          <w:color w:val="000000"/>
        </w:rPr>
        <w:t xml:space="preserve"> laisse croire que la partie septentrionale, notamment l’</w:t>
      </w:r>
      <w:r w:rsidR="007771D8" w:rsidRPr="00E50B8A">
        <w:rPr>
          <w:color w:val="000000"/>
        </w:rPr>
        <w:t>aire</w:t>
      </w:r>
      <w:r w:rsidR="00FF6C5A" w:rsidRPr="00E50B8A">
        <w:rPr>
          <w:color w:val="000000"/>
        </w:rPr>
        <w:t xml:space="preserve"> géographique comprenant les groupes ethniques Malinké, Voltaïques et Mandé, est le berceau des </w:t>
      </w:r>
      <w:proofErr w:type="spellStart"/>
      <w:r w:rsidR="00FF6C5A" w:rsidRPr="00E50B8A">
        <w:rPr>
          <w:color w:val="000000"/>
        </w:rPr>
        <w:t>Dozos</w:t>
      </w:r>
      <w:proofErr w:type="spellEnd"/>
      <w:r w:rsidR="00FF6C5A" w:rsidRPr="00E50B8A">
        <w:rPr>
          <w:color w:val="000000"/>
        </w:rPr>
        <w:t xml:space="preserve"> en</w:t>
      </w:r>
      <w:r w:rsidR="00F1398D" w:rsidRPr="00E50B8A">
        <w:rPr>
          <w:color w:val="000000"/>
        </w:rPr>
        <w:t xml:space="preserve"> C</w:t>
      </w:r>
      <w:r w:rsidR="00D37877" w:rsidRPr="00E50B8A">
        <w:rPr>
          <w:color w:val="000000"/>
        </w:rPr>
        <w:t xml:space="preserve">ôte </w:t>
      </w:r>
      <w:r w:rsidR="00F1398D" w:rsidRPr="00E50B8A">
        <w:rPr>
          <w:color w:val="000000"/>
        </w:rPr>
        <w:t>d</w:t>
      </w:r>
      <w:r w:rsidR="00D37877" w:rsidRPr="00E50B8A">
        <w:rPr>
          <w:color w:val="000000"/>
        </w:rPr>
        <w:t>’</w:t>
      </w:r>
      <w:r w:rsidR="00F1398D" w:rsidRPr="00E50B8A">
        <w:rPr>
          <w:color w:val="000000"/>
        </w:rPr>
        <w:t>I</w:t>
      </w:r>
      <w:r w:rsidR="00D37877" w:rsidRPr="00E50B8A">
        <w:rPr>
          <w:color w:val="000000"/>
        </w:rPr>
        <w:t>voire</w:t>
      </w:r>
      <w:r w:rsidR="00FF6C5A" w:rsidRPr="00E50B8A">
        <w:rPr>
          <w:color w:val="000000"/>
        </w:rPr>
        <w:t xml:space="preserve">. </w:t>
      </w:r>
      <w:r w:rsidR="00901AC6" w:rsidRPr="00E50B8A">
        <w:rPr>
          <w:color w:val="000000"/>
        </w:rPr>
        <w:t>Ils</w:t>
      </w:r>
      <w:r w:rsidRPr="00E50B8A">
        <w:rPr>
          <w:color w:val="000000"/>
        </w:rPr>
        <w:t xml:space="preserve"> se</w:t>
      </w:r>
      <w:r w:rsidRPr="00E50B8A">
        <w:t xml:space="preserve"> sont ensuite organisés en confréries secrètes dotées d’un code moral et de rites initiatiques  </w:t>
      </w:r>
      <w:r w:rsidR="00FD5915" w:rsidRPr="00E50B8A">
        <w:t>pour</w:t>
      </w:r>
      <w:r w:rsidRPr="00E50B8A">
        <w:t xml:space="preserve"> enseigner l’art de la chasse et des connaissances mystiques</w:t>
      </w:r>
      <w:r w:rsidR="00BD3D77">
        <w:t xml:space="preserve"> </w:t>
      </w:r>
      <w:r w:rsidR="00FD5915" w:rsidRPr="00E50B8A">
        <w:t xml:space="preserve">aux nouveaux adhérents de nationalité ivoirienne vivant </w:t>
      </w:r>
      <w:r w:rsidR="00901AC6" w:rsidRPr="00E50B8A">
        <w:t xml:space="preserve">dans les villages et campements dans lesquels </w:t>
      </w:r>
      <w:r w:rsidR="00FD5915" w:rsidRPr="00E50B8A">
        <w:t xml:space="preserve">les </w:t>
      </w:r>
      <w:proofErr w:type="spellStart"/>
      <w:r w:rsidR="00FD5915" w:rsidRPr="00E50B8A">
        <w:t>Dozos</w:t>
      </w:r>
      <w:proofErr w:type="spellEnd"/>
      <w:r w:rsidR="00FD5915" w:rsidRPr="00E50B8A">
        <w:t xml:space="preserve"> </w:t>
      </w:r>
      <w:r w:rsidR="00901AC6" w:rsidRPr="00E50B8A">
        <w:t>s</w:t>
      </w:r>
      <w:r w:rsidR="00D37877" w:rsidRPr="00E50B8A">
        <w:t xml:space="preserve">’étaient </w:t>
      </w:r>
      <w:r w:rsidR="00901AC6" w:rsidRPr="00E50B8A">
        <w:t>installés</w:t>
      </w:r>
      <w:r w:rsidRPr="00E50B8A">
        <w:t>.</w:t>
      </w:r>
    </w:p>
    <w:p w:rsidR="009E7F80" w:rsidRPr="00E50B8A" w:rsidRDefault="006E6B74" w:rsidP="00045597">
      <w:pPr>
        <w:numPr>
          <w:ilvl w:val="0"/>
          <w:numId w:val="4"/>
        </w:numPr>
        <w:spacing w:before="240" w:after="240"/>
        <w:ind w:left="0"/>
        <w:jc w:val="both"/>
      </w:pPr>
      <w:r w:rsidRPr="00E50B8A">
        <w:rPr>
          <w:color w:val="000000"/>
        </w:rPr>
        <w:t xml:space="preserve">Les </w:t>
      </w:r>
      <w:proofErr w:type="spellStart"/>
      <w:r w:rsidRPr="00E50B8A">
        <w:rPr>
          <w:color w:val="000000"/>
        </w:rPr>
        <w:t>Dozos</w:t>
      </w:r>
      <w:proofErr w:type="spellEnd"/>
      <w:r w:rsidRPr="00E50B8A">
        <w:rPr>
          <w:color w:val="000000"/>
        </w:rPr>
        <w:t xml:space="preserve"> </w:t>
      </w:r>
      <w:r w:rsidR="009E7F80" w:rsidRPr="00E50B8A">
        <w:rPr>
          <w:color w:val="000000"/>
        </w:rPr>
        <w:t>s</w:t>
      </w:r>
      <w:r w:rsidR="00D37877" w:rsidRPr="00E50B8A">
        <w:rPr>
          <w:color w:val="000000"/>
        </w:rPr>
        <w:t xml:space="preserve">e démarquent </w:t>
      </w:r>
      <w:r w:rsidR="00BB27B8">
        <w:rPr>
          <w:color w:val="000000"/>
        </w:rPr>
        <w:t xml:space="preserve">notamment </w:t>
      </w:r>
      <w:r w:rsidR="009E7F80" w:rsidRPr="00E50B8A">
        <w:rPr>
          <w:color w:val="000000"/>
        </w:rPr>
        <w:t>par le port d’armes traditionnelles de chasse de petit calibre ainsi que de multiples amulettes</w:t>
      </w:r>
      <w:r w:rsidR="00FD5915" w:rsidRPr="00E50B8A">
        <w:rPr>
          <w:color w:val="000000"/>
        </w:rPr>
        <w:t xml:space="preserve">, </w:t>
      </w:r>
      <w:r w:rsidR="009E7F80" w:rsidRPr="00E50B8A">
        <w:rPr>
          <w:color w:val="000000"/>
        </w:rPr>
        <w:t>présumé</w:t>
      </w:r>
      <w:r w:rsidR="00BB27B8">
        <w:rPr>
          <w:color w:val="000000"/>
        </w:rPr>
        <w:t>e</w:t>
      </w:r>
      <w:r w:rsidR="009E7F80" w:rsidRPr="00E50B8A">
        <w:rPr>
          <w:color w:val="000000"/>
        </w:rPr>
        <w:t xml:space="preserve">s les </w:t>
      </w:r>
      <w:r w:rsidR="00AE66D4" w:rsidRPr="00E50B8A">
        <w:rPr>
          <w:color w:val="000000"/>
        </w:rPr>
        <w:t>rendr</w:t>
      </w:r>
      <w:r w:rsidR="00BB27B8">
        <w:rPr>
          <w:color w:val="000000"/>
        </w:rPr>
        <w:t xml:space="preserve">e </w:t>
      </w:r>
      <w:r w:rsidR="00FD5915" w:rsidRPr="00E50B8A">
        <w:t xml:space="preserve">invincibles et </w:t>
      </w:r>
      <w:r w:rsidR="009E7F80" w:rsidRPr="00E50B8A">
        <w:t>invulnérables aux balles</w:t>
      </w:r>
      <w:r w:rsidR="00FD5915" w:rsidRPr="00E50B8A">
        <w:t>, aux blessures par des objets contondants</w:t>
      </w:r>
      <w:r w:rsidR="009E7F80" w:rsidRPr="00E50B8A">
        <w:t xml:space="preserve"> et à toutes sortes d’attaques</w:t>
      </w:r>
      <w:r w:rsidR="00AE66D4" w:rsidRPr="00E50B8A">
        <w:t xml:space="preserve"> mystiques</w:t>
      </w:r>
      <w:r w:rsidR="009E7F80" w:rsidRPr="00E50B8A">
        <w:t>.</w:t>
      </w:r>
    </w:p>
    <w:p w:rsidR="0082688C" w:rsidRPr="00E50B8A" w:rsidRDefault="000924EE" w:rsidP="0072743E">
      <w:pPr>
        <w:pStyle w:val="Heading2"/>
        <w:numPr>
          <w:ilvl w:val="1"/>
          <w:numId w:val="19"/>
        </w:numPr>
      </w:pPr>
      <w:bookmarkStart w:id="5" w:name="_Toc348013577"/>
      <w:proofErr w:type="spellStart"/>
      <w:r w:rsidRPr="00E50B8A">
        <w:t>Critères</w:t>
      </w:r>
      <w:proofErr w:type="spellEnd"/>
      <w:r w:rsidRPr="00E50B8A">
        <w:t xml:space="preserve"> </w:t>
      </w:r>
      <w:proofErr w:type="spellStart"/>
      <w:r w:rsidRPr="00E50B8A">
        <w:t>d’adhésion</w:t>
      </w:r>
      <w:bookmarkEnd w:id="5"/>
      <w:proofErr w:type="spellEnd"/>
      <w:r w:rsidR="0055507B">
        <w:t xml:space="preserve"> </w:t>
      </w:r>
      <w:proofErr w:type="gramStart"/>
      <w:r w:rsidR="0055507B">
        <w:t>et</w:t>
      </w:r>
      <w:proofErr w:type="gramEnd"/>
      <w:r w:rsidR="0055507B">
        <w:t xml:space="preserve"> </w:t>
      </w:r>
      <w:proofErr w:type="spellStart"/>
      <w:r w:rsidR="0055507B">
        <w:t>mysticisme</w:t>
      </w:r>
      <w:proofErr w:type="spellEnd"/>
    </w:p>
    <w:p w:rsidR="0037591B" w:rsidRPr="0055507B" w:rsidRDefault="0037591B" w:rsidP="0037591B">
      <w:pPr>
        <w:numPr>
          <w:ilvl w:val="0"/>
          <w:numId w:val="4"/>
        </w:numPr>
        <w:spacing w:before="240" w:after="240"/>
        <w:ind w:left="0"/>
        <w:jc w:val="both"/>
        <w:rPr>
          <w:color w:val="000000"/>
        </w:rPr>
      </w:pPr>
      <w:r w:rsidRPr="00E50B8A">
        <w:t xml:space="preserve">A l’origine, la confrérie des </w:t>
      </w:r>
      <w:proofErr w:type="spellStart"/>
      <w:r w:rsidR="00901AC6" w:rsidRPr="00E50B8A">
        <w:t>Dozos</w:t>
      </w:r>
      <w:proofErr w:type="spellEnd"/>
      <w:r w:rsidRPr="00E50B8A">
        <w:t xml:space="preserve"> était une catégorie socio</w:t>
      </w:r>
      <w:r w:rsidR="00396588" w:rsidRPr="00E50B8A">
        <w:t>-</w:t>
      </w:r>
      <w:r w:rsidRPr="00E50B8A">
        <w:t xml:space="preserve">professionnelle dont l’accès était limité aux chasseurs émérites qui devaient eux-mêmes appartenir à la lignée des chasseurs traditionnels. Les postulants remplissant ces conditions </w:t>
      </w:r>
      <w:r w:rsidR="00901AC6" w:rsidRPr="00E50B8A">
        <w:t xml:space="preserve">de base </w:t>
      </w:r>
      <w:r w:rsidR="00052C1E" w:rsidRPr="00E50B8A">
        <w:t xml:space="preserve">étaient </w:t>
      </w:r>
      <w:r w:rsidR="00733960" w:rsidRPr="00E50B8A">
        <w:t xml:space="preserve">alors </w:t>
      </w:r>
      <w:r w:rsidRPr="00E50B8A">
        <w:t>initiés dans la forêt sacrée sous les auspices d’un ma</w:t>
      </w:r>
      <w:r w:rsidR="00CD2AA3">
        <w:t>î</w:t>
      </w:r>
      <w:r w:rsidRPr="00E50B8A">
        <w:t xml:space="preserve">tre initiateur « </w:t>
      </w:r>
      <w:proofErr w:type="spellStart"/>
      <w:r w:rsidRPr="00E50B8A">
        <w:rPr>
          <w:i/>
        </w:rPr>
        <w:t>dozoba</w:t>
      </w:r>
      <w:proofErr w:type="spellEnd"/>
      <w:r w:rsidR="00CD2AA3">
        <w:rPr>
          <w:i/>
        </w:rPr>
        <w:t xml:space="preserve"> </w:t>
      </w:r>
      <w:r w:rsidRPr="00E50B8A">
        <w:t>». Les savoirs</w:t>
      </w:r>
      <w:r w:rsidR="00D37877" w:rsidRPr="00E50B8A">
        <w:t>,</w:t>
      </w:r>
      <w:r w:rsidRPr="00E50B8A">
        <w:t xml:space="preserve"> qui relèvent essentiellement de l’ésotérisme et du mysticisme</w:t>
      </w:r>
      <w:r w:rsidR="00D37877" w:rsidRPr="00E50B8A">
        <w:t>,</w:t>
      </w:r>
      <w:r w:rsidR="00CD2AA3">
        <w:t xml:space="preserve"> </w:t>
      </w:r>
      <w:r w:rsidR="00ED0602" w:rsidRPr="00E50B8A">
        <w:t xml:space="preserve">leur </w:t>
      </w:r>
      <w:r w:rsidRPr="00E50B8A">
        <w:t>sont transmis oralement</w:t>
      </w:r>
      <w:r w:rsidR="00052C1E" w:rsidRPr="00E50B8A">
        <w:t>.</w:t>
      </w:r>
      <w:r w:rsidR="009A5B80" w:rsidRPr="00E50B8A">
        <w:t xml:space="preserve"> Cet </w:t>
      </w:r>
      <w:r w:rsidR="00052C1E" w:rsidRPr="00E50B8A">
        <w:t>apprentissage</w:t>
      </w:r>
      <w:r w:rsidR="00733960" w:rsidRPr="00E50B8A">
        <w:t>,</w:t>
      </w:r>
      <w:r w:rsidR="0090696D">
        <w:t xml:space="preserve"> </w:t>
      </w:r>
      <w:r w:rsidR="00B22147" w:rsidRPr="00E50B8A">
        <w:t xml:space="preserve">qui </w:t>
      </w:r>
      <w:r w:rsidR="00052C1E" w:rsidRPr="00E50B8A">
        <w:t>se poursuit au terme de la période initiatique</w:t>
      </w:r>
      <w:r w:rsidR="0090696D">
        <w:rPr>
          <w:rStyle w:val="FootnoteReference"/>
        </w:rPr>
        <w:footnoteReference w:id="8"/>
      </w:r>
      <w:r w:rsidR="00B22147" w:rsidRPr="00E50B8A">
        <w:t xml:space="preserve"> et dure toute la vie</w:t>
      </w:r>
      <w:r w:rsidR="00733960" w:rsidRPr="00E50B8A">
        <w:t>,</w:t>
      </w:r>
      <w:r w:rsidR="0090696D">
        <w:t xml:space="preserve"> </w:t>
      </w:r>
      <w:r w:rsidR="00ED0602" w:rsidRPr="00E50B8A">
        <w:t xml:space="preserve">est axé sur </w:t>
      </w:r>
      <w:r w:rsidR="009A5B80" w:rsidRPr="00E50B8A">
        <w:t>la connaissance de</w:t>
      </w:r>
      <w:r w:rsidR="00883BF1" w:rsidRPr="00E50B8A">
        <w:t xml:space="preserve">s secrets </w:t>
      </w:r>
      <w:r w:rsidR="009A5B80" w:rsidRPr="00E50B8A">
        <w:t>de la f</w:t>
      </w:r>
      <w:r w:rsidR="009A5B80" w:rsidRPr="00E14888">
        <w:t xml:space="preserve">aune, </w:t>
      </w:r>
      <w:r w:rsidR="00883BF1" w:rsidRPr="00E14888">
        <w:t xml:space="preserve">de </w:t>
      </w:r>
      <w:r w:rsidR="009A5B80" w:rsidRPr="00E14888">
        <w:t xml:space="preserve">la flore, </w:t>
      </w:r>
      <w:r w:rsidR="00883BF1" w:rsidRPr="003D694E">
        <w:t xml:space="preserve">de </w:t>
      </w:r>
      <w:r w:rsidR="009A5B80" w:rsidRPr="003D694E">
        <w:t>la cosmogonie</w:t>
      </w:r>
      <w:r w:rsidRPr="00CF0BAA">
        <w:t>,</w:t>
      </w:r>
      <w:r w:rsidR="0090696D">
        <w:t xml:space="preserve"> </w:t>
      </w:r>
      <w:r w:rsidR="00883BF1" w:rsidRPr="005F70A0">
        <w:t>d</w:t>
      </w:r>
      <w:r w:rsidR="009A5B80" w:rsidRPr="005F70A0">
        <w:t xml:space="preserve">es plantes </w:t>
      </w:r>
      <w:r w:rsidR="00052C1E" w:rsidRPr="005F70A0">
        <w:t>médicinale</w:t>
      </w:r>
      <w:r w:rsidR="00883BF1" w:rsidRPr="005F70A0">
        <w:t>s</w:t>
      </w:r>
      <w:r w:rsidR="009A5B80" w:rsidRPr="005F70A0">
        <w:t xml:space="preserve">, </w:t>
      </w:r>
      <w:r w:rsidR="00883BF1" w:rsidRPr="005F70A0">
        <w:t>de</w:t>
      </w:r>
      <w:r w:rsidR="009A5B80" w:rsidRPr="005F70A0">
        <w:t xml:space="preserve"> l’art de la chasse</w:t>
      </w:r>
      <w:r w:rsidR="00B22147" w:rsidRPr="005F70A0">
        <w:t xml:space="preserve"> et</w:t>
      </w:r>
      <w:r w:rsidR="00CD2AA3">
        <w:t xml:space="preserve"> </w:t>
      </w:r>
      <w:r w:rsidR="00883BF1" w:rsidRPr="005F70A0">
        <w:t>du</w:t>
      </w:r>
      <w:r w:rsidR="00396588" w:rsidRPr="00E50B8A">
        <w:t xml:space="preserve"> respect de la</w:t>
      </w:r>
      <w:r w:rsidR="00CD2AA3">
        <w:t xml:space="preserve"> </w:t>
      </w:r>
      <w:r w:rsidR="00052C1E" w:rsidRPr="00E50B8A">
        <w:t>hiérarchie</w:t>
      </w:r>
      <w:r w:rsidR="009A5B80" w:rsidRPr="00E50B8A">
        <w:t xml:space="preserve"> au sein de la </w:t>
      </w:r>
      <w:r w:rsidR="00052C1E" w:rsidRPr="00E50B8A">
        <w:t>confrérie</w:t>
      </w:r>
      <w:r w:rsidR="009A5B80" w:rsidRPr="00E50B8A">
        <w:t>.</w:t>
      </w:r>
    </w:p>
    <w:p w:rsidR="00464749" w:rsidRDefault="00173535" w:rsidP="00396588">
      <w:pPr>
        <w:numPr>
          <w:ilvl w:val="0"/>
          <w:numId w:val="4"/>
        </w:numPr>
        <w:spacing w:before="240" w:after="240"/>
        <w:ind w:left="0"/>
        <w:jc w:val="both"/>
        <w:rPr>
          <w:color w:val="000000"/>
        </w:rPr>
      </w:pPr>
      <w:r w:rsidRPr="00E50B8A">
        <w:t>Au fil du temps, un assouplissement des critères d’adhésion</w:t>
      </w:r>
      <w:r w:rsidR="00BF4E2B">
        <w:t xml:space="preserve"> </w:t>
      </w:r>
      <w:r w:rsidR="00D37877" w:rsidRPr="00E50B8A">
        <w:t xml:space="preserve">a été observé, </w:t>
      </w:r>
      <w:r w:rsidR="00396588" w:rsidRPr="00E50B8A">
        <w:t xml:space="preserve">réduisant l’affiliation </w:t>
      </w:r>
      <w:r w:rsidR="00E67820" w:rsidRPr="00E14888">
        <w:t xml:space="preserve">à la confrérie </w:t>
      </w:r>
      <w:r w:rsidR="00396588" w:rsidRPr="003D694E">
        <w:t>à</w:t>
      </w:r>
      <w:r w:rsidR="00532E00" w:rsidRPr="003D694E">
        <w:t xml:space="preserve"> l’obte</w:t>
      </w:r>
      <w:r w:rsidR="00532E00" w:rsidRPr="00CF0BAA">
        <w:t xml:space="preserve">ntion d’une carte de membre </w:t>
      </w:r>
      <w:r w:rsidR="00711BDD" w:rsidRPr="00CF0BAA">
        <w:t>précédé d’une initiation</w:t>
      </w:r>
      <w:r w:rsidR="00CD2AA3">
        <w:t xml:space="preserve"> </w:t>
      </w:r>
      <w:r w:rsidR="00521FC5" w:rsidRPr="005F70A0">
        <w:t>qui dure le temps du rituel</w:t>
      </w:r>
      <w:r w:rsidR="00CD2AA3">
        <w:t xml:space="preserve"> d’intronisation</w:t>
      </w:r>
      <w:r w:rsidR="007A4756">
        <w:t>.</w:t>
      </w:r>
      <w:r w:rsidR="004866CE">
        <w:t xml:space="preserve"> </w:t>
      </w:r>
      <w:r w:rsidR="00E67820" w:rsidRPr="005F70A0">
        <w:t>Désormais, t</w:t>
      </w:r>
      <w:r w:rsidRPr="005F70A0">
        <w:t>out</w:t>
      </w:r>
      <w:r w:rsidR="00D37877" w:rsidRPr="00E50B8A">
        <w:t xml:space="preserve"> individu</w:t>
      </w:r>
      <w:r w:rsidRPr="00E50B8A">
        <w:t xml:space="preserve">, y compris </w:t>
      </w:r>
      <w:r w:rsidR="00D37877" w:rsidRPr="00E50B8A">
        <w:t>d</w:t>
      </w:r>
      <w:r w:rsidR="00255C49" w:rsidRPr="00E50B8A">
        <w:t>es</w:t>
      </w:r>
      <w:r w:rsidRPr="00E50B8A">
        <w:t xml:space="preserve"> femmes</w:t>
      </w:r>
      <w:r w:rsidR="002E0DD6" w:rsidRPr="00E50B8A">
        <w:rPr>
          <w:rStyle w:val="FootnoteReference"/>
        </w:rPr>
        <w:footnoteReference w:id="9"/>
      </w:r>
      <w:r w:rsidRPr="00E50B8A">
        <w:t xml:space="preserve">, peut devenir </w:t>
      </w:r>
      <w:proofErr w:type="spellStart"/>
      <w:r w:rsidRPr="00E50B8A">
        <w:t>Dozo</w:t>
      </w:r>
      <w:proofErr w:type="spellEnd"/>
      <w:r w:rsidRPr="00E50B8A">
        <w:t xml:space="preserve">. </w:t>
      </w:r>
      <w:r w:rsidR="005B792E" w:rsidRPr="00464749">
        <w:rPr>
          <w:color w:val="000000"/>
        </w:rPr>
        <w:t xml:space="preserve">Cet assouplissement a </w:t>
      </w:r>
      <w:r w:rsidR="00464749">
        <w:rPr>
          <w:color w:val="000000"/>
        </w:rPr>
        <w:t xml:space="preserve">facilité l’accès </w:t>
      </w:r>
      <w:r w:rsidR="00845692">
        <w:rPr>
          <w:color w:val="000000"/>
        </w:rPr>
        <w:t>des</w:t>
      </w:r>
      <w:r w:rsidR="00464749">
        <w:rPr>
          <w:color w:val="000000"/>
        </w:rPr>
        <w:t xml:space="preserve"> ivoiriens de toutes les ethnies et de toutes les catégories socioprofessionnelles à la confrérie et  a  </w:t>
      </w:r>
      <w:r w:rsidR="005B792E">
        <w:rPr>
          <w:color w:val="000000"/>
        </w:rPr>
        <w:t>engendr</w:t>
      </w:r>
      <w:r w:rsidR="005B792E" w:rsidRPr="00464749">
        <w:rPr>
          <w:color w:val="000000"/>
        </w:rPr>
        <w:t xml:space="preserve">é le concept des </w:t>
      </w:r>
      <w:r w:rsidR="005B792E" w:rsidRPr="005B792E">
        <w:rPr>
          <w:color w:val="000000"/>
        </w:rPr>
        <w:t>vrais</w:t>
      </w:r>
      <w:r w:rsidR="005B792E" w:rsidRPr="00464749">
        <w:rPr>
          <w:color w:val="000000"/>
        </w:rPr>
        <w:t xml:space="preserve"> et faux </w:t>
      </w:r>
      <w:proofErr w:type="spellStart"/>
      <w:r w:rsidR="005B792E" w:rsidRPr="00464749">
        <w:rPr>
          <w:color w:val="000000"/>
        </w:rPr>
        <w:t>Dozos</w:t>
      </w:r>
      <w:proofErr w:type="spellEnd"/>
      <w:r w:rsidR="005B792E" w:rsidRPr="00464749">
        <w:rPr>
          <w:color w:val="000000"/>
        </w:rPr>
        <w:t xml:space="preserve">. </w:t>
      </w:r>
      <w:r w:rsidR="00CD2AA3">
        <w:rPr>
          <w:color w:val="000000"/>
        </w:rPr>
        <w:t>C</w:t>
      </w:r>
      <w:r w:rsidR="005B792E" w:rsidRPr="00464749">
        <w:rPr>
          <w:color w:val="000000"/>
        </w:rPr>
        <w:t xml:space="preserve">ette classification est apparue au cours de l’année 1999 et s’est </w:t>
      </w:r>
      <w:r w:rsidR="0088754B">
        <w:rPr>
          <w:color w:val="000000"/>
        </w:rPr>
        <w:t>amplif</w:t>
      </w:r>
      <w:r w:rsidR="005B792E" w:rsidRPr="00464749">
        <w:rPr>
          <w:color w:val="000000"/>
        </w:rPr>
        <w:t>iée</w:t>
      </w:r>
      <w:r w:rsidR="006A5042">
        <w:rPr>
          <w:color w:val="000000"/>
        </w:rPr>
        <w:t xml:space="preserve"> </w:t>
      </w:r>
      <w:r w:rsidR="005B792E" w:rsidRPr="00464749">
        <w:rPr>
          <w:color w:val="000000"/>
        </w:rPr>
        <w:t xml:space="preserve">avec la fin de la crise politique en 2011. </w:t>
      </w:r>
      <w:r w:rsidR="00CD2AA3" w:rsidRPr="00464749">
        <w:rPr>
          <w:color w:val="000000"/>
        </w:rPr>
        <w:t xml:space="preserve">Selon des </w:t>
      </w:r>
      <w:r w:rsidR="00CD2AA3" w:rsidRPr="00E50B8A">
        <w:t xml:space="preserve">« </w:t>
      </w:r>
      <w:proofErr w:type="spellStart"/>
      <w:r w:rsidR="00CD2AA3" w:rsidRPr="00E50B8A">
        <w:rPr>
          <w:i/>
        </w:rPr>
        <w:t>dozoba</w:t>
      </w:r>
      <w:proofErr w:type="spellEnd"/>
      <w:r w:rsidR="00CD2AA3">
        <w:rPr>
          <w:i/>
        </w:rPr>
        <w:t xml:space="preserve"> </w:t>
      </w:r>
      <w:r w:rsidR="00CD2AA3" w:rsidRPr="00E50B8A">
        <w:t>»</w:t>
      </w:r>
      <w:r w:rsidR="00CD2AA3">
        <w:rPr>
          <w:color w:val="000000"/>
        </w:rPr>
        <w:t xml:space="preserve"> </w:t>
      </w:r>
      <w:r w:rsidR="00CD2AA3" w:rsidRPr="00464749">
        <w:rPr>
          <w:color w:val="000000"/>
        </w:rPr>
        <w:t xml:space="preserve"> </w:t>
      </w:r>
      <w:r w:rsidR="00CD2AA3">
        <w:rPr>
          <w:color w:val="000000"/>
        </w:rPr>
        <w:t>rencontrés par l’équipe</w:t>
      </w:r>
      <w:r w:rsidR="00CD2AA3" w:rsidRPr="00464749">
        <w:rPr>
          <w:color w:val="000000"/>
        </w:rPr>
        <w:t xml:space="preserve">, </w:t>
      </w:r>
      <w:r w:rsidR="00CD2AA3">
        <w:rPr>
          <w:color w:val="000000"/>
        </w:rPr>
        <w:t>l</w:t>
      </w:r>
      <w:r w:rsidR="005B792E" w:rsidRPr="00464749">
        <w:rPr>
          <w:color w:val="000000"/>
        </w:rPr>
        <w:t>es</w:t>
      </w:r>
      <w:r w:rsidR="00CD2AA3">
        <w:rPr>
          <w:color w:val="000000"/>
        </w:rPr>
        <w:t xml:space="preserve"> </w:t>
      </w:r>
      <w:r w:rsidR="005B792E" w:rsidRPr="00464749">
        <w:rPr>
          <w:color w:val="000000"/>
        </w:rPr>
        <w:t xml:space="preserve">faux </w:t>
      </w:r>
      <w:proofErr w:type="spellStart"/>
      <w:r w:rsidR="005B792E" w:rsidRPr="00464749">
        <w:rPr>
          <w:color w:val="000000"/>
        </w:rPr>
        <w:t>Dozos</w:t>
      </w:r>
      <w:proofErr w:type="spellEnd"/>
      <w:r w:rsidR="005B792E" w:rsidRPr="00464749">
        <w:rPr>
          <w:color w:val="000000"/>
        </w:rPr>
        <w:t xml:space="preserve"> adhèrent à la confrérie pour rechercher de prétendus pouvoirs mystiques en vue de leur autoprotection et la sécurisation de leur patrimoine</w:t>
      </w:r>
      <w:r w:rsidR="005B792E">
        <w:rPr>
          <w:color w:val="000000"/>
        </w:rPr>
        <w:t>,</w:t>
      </w:r>
      <w:r w:rsidR="006A5042">
        <w:rPr>
          <w:color w:val="000000"/>
        </w:rPr>
        <w:t xml:space="preserve"> </w:t>
      </w:r>
      <w:r w:rsidR="00784D1D">
        <w:rPr>
          <w:color w:val="000000"/>
        </w:rPr>
        <w:t>ê</w:t>
      </w:r>
      <w:r w:rsidR="0031673A">
        <w:rPr>
          <w:color w:val="000000"/>
        </w:rPr>
        <w:t>tre promu</w:t>
      </w:r>
      <w:r w:rsidR="00FF003C">
        <w:rPr>
          <w:color w:val="000000"/>
        </w:rPr>
        <w:t>s</w:t>
      </w:r>
      <w:r w:rsidR="005B792E" w:rsidRPr="00464749">
        <w:rPr>
          <w:color w:val="000000"/>
        </w:rPr>
        <w:t xml:space="preserve"> sociale</w:t>
      </w:r>
      <w:r w:rsidR="0031673A">
        <w:rPr>
          <w:color w:val="000000"/>
        </w:rPr>
        <w:t>ment</w:t>
      </w:r>
      <w:r w:rsidR="005B792E" w:rsidRPr="00464749">
        <w:rPr>
          <w:color w:val="000000"/>
          <w:vertAlign w:val="superscript"/>
        </w:rPr>
        <w:footnoteReference w:id="10"/>
      </w:r>
      <w:r w:rsidR="005B792E" w:rsidRPr="00464749">
        <w:rPr>
          <w:color w:val="000000"/>
        </w:rPr>
        <w:t xml:space="preserve"> et servir les intérêts inavoués de certains leaders </w:t>
      </w:r>
      <w:proofErr w:type="spellStart"/>
      <w:r w:rsidR="005B792E" w:rsidRPr="00464749">
        <w:rPr>
          <w:color w:val="000000"/>
        </w:rPr>
        <w:lastRenderedPageBreak/>
        <w:t>Dozos</w:t>
      </w:r>
      <w:proofErr w:type="spellEnd"/>
      <w:r w:rsidR="005B792E" w:rsidRPr="00464749">
        <w:rPr>
          <w:color w:val="000000"/>
        </w:rPr>
        <w:t xml:space="preserve"> parrainés par certaines hautes personnalités de l’Etat</w:t>
      </w:r>
      <w:r w:rsidR="005B792E" w:rsidRPr="00464749">
        <w:rPr>
          <w:color w:val="000000"/>
          <w:vertAlign w:val="superscript"/>
        </w:rPr>
        <w:footnoteReference w:id="11"/>
      </w:r>
      <w:r w:rsidR="005B792E" w:rsidRPr="00464749">
        <w:rPr>
          <w:color w:val="000000"/>
        </w:rPr>
        <w:t xml:space="preserve">. Ainsi, à  la différence des vrais </w:t>
      </w:r>
      <w:proofErr w:type="spellStart"/>
      <w:r w:rsidR="005B792E" w:rsidRPr="00464749">
        <w:rPr>
          <w:color w:val="000000"/>
        </w:rPr>
        <w:t>Dozos</w:t>
      </w:r>
      <w:proofErr w:type="spellEnd"/>
      <w:r w:rsidR="005B792E" w:rsidRPr="00464749">
        <w:rPr>
          <w:color w:val="000000"/>
        </w:rPr>
        <w:t xml:space="preserve"> qui </w:t>
      </w:r>
      <w:r w:rsidR="00FF003C">
        <w:rPr>
          <w:color w:val="000000"/>
        </w:rPr>
        <w:t>sont suppos</w:t>
      </w:r>
      <w:r w:rsidR="00FF003C" w:rsidRPr="00E50B8A">
        <w:rPr>
          <w:color w:val="000000"/>
        </w:rPr>
        <w:t>é</w:t>
      </w:r>
      <w:r w:rsidR="00FF003C">
        <w:rPr>
          <w:color w:val="000000"/>
        </w:rPr>
        <w:t xml:space="preserve">s </w:t>
      </w:r>
      <w:r w:rsidR="005B792E" w:rsidRPr="00464749">
        <w:rPr>
          <w:color w:val="000000"/>
        </w:rPr>
        <w:t>respecte</w:t>
      </w:r>
      <w:r w:rsidR="00FF003C">
        <w:rPr>
          <w:color w:val="000000"/>
        </w:rPr>
        <w:t>r</w:t>
      </w:r>
      <w:r w:rsidR="005B792E" w:rsidRPr="00464749">
        <w:rPr>
          <w:color w:val="000000"/>
        </w:rPr>
        <w:t xml:space="preserve"> scrupuleusement l’éthique et le code de conduite de la confrérie, les faux </w:t>
      </w:r>
      <w:proofErr w:type="spellStart"/>
      <w:r w:rsidR="005B792E" w:rsidRPr="00464749">
        <w:rPr>
          <w:color w:val="000000"/>
        </w:rPr>
        <w:t>Dozos</w:t>
      </w:r>
      <w:proofErr w:type="spellEnd"/>
      <w:r w:rsidR="005B792E" w:rsidRPr="00464749">
        <w:rPr>
          <w:color w:val="000000"/>
        </w:rPr>
        <w:t xml:space="preserve"> </w:t>
      </w:r>
      <w:r w:rsidR="000B1FC6">
        <w:rPr>
          <w:color w:val="000000"/>
        </w:rPr>
        <w:t>seraient</w:t>
      </w:r>
      <w:r w:rsidR="000B1FC6" w:rsidRPr="00464749">
        <w:rPr>
          <w:color w:val="000000"/>
        </w:rPr>
        <w:t xml:space="preserve"> </w:t>
      </w:r>
      <w:r w:rsidR="005B792E" w:rsidRPr="00464749">
        <w:rPr>
          <w:color w:val="000000"/>
        </w:rPr>
        <w:t>des opportunistes</w:t>
      </w:r>
      <w:r w:rsidR="005B792E">
        <w:rPr>
          <w:color w:val="000000"/>
        </w:rPr>
        <w:t xml:space="preserve"> et</w:t>
      </w:r>
      <w:r w:rsidR="005B792E" w:rsidRPr="00464749">
        <w:rPr>
          <w:color w:val="000000"/>
        </w:rPr>
        <w:t xml:space="preserve"> des délinquants qui usurpent l’uniforme et le port des fusils pour mener des activités criminelles et délictuelles en se faisant passer pour des éléments supplétifs des forces de l’ordre</w:t>
      </w:r>
      <w:r w:rsidR="00464749">
        <w:rPr>
          <w:color w:val="000000"/>
        </w:rPr>
        <w:t>,</w:t>
      </w:r>
      <w:r w:rsidR="005B792E" w:rsidRPr="00464749">
        <w:rPr>
          <w:color w:val="000000"/>
        </w:rPr>
        <w:t xml:space="preserve"> notamment en milieu rural</w:t>
      </w:r>
      <w:r w:rsidR="00464749">
        <w:rPr>
          <w:color w:val="000000"/>
        </w:rPr>
        <w:t>,</w:t>
      </w:r>
      <w:r w:rsidR="00CD2AA3">
        <w:rPr>
          <w:color w:val="000000"/>
        </w:rPr>
        <w:t xml:space="preserve"> </w:t>
      </w:r>
      <w:r w:rsidR="00784D1D">
        <w:rPr>
          <w:color w:val="000000"/>
        </w:rPr>
        <w:t>o</w:t>
      </w:r>
      <w:r w:rsidR="00FF003C">
        <w:rPr>
          <w:color w:val="000000"/>
        </w:rPr>
        <w:t>ù</w:t>
      </w:r>
      <w:r w:rsidR="00784D1D">
        <w:rPr>
          <w:color w:val="000000"/>
        </w:rPr>
        <w:t xml:space="preserve"> le </w:t>
      </w:r>
      <w:r w:rsidR="005B792E" w:rsidRPr="00464749">
        <w:rPr>
          <w:color w:val="000000"/>
        </w:rPr>
        <w:t xml:space="preserve"> déficit de l’Etat en matière de sécurité</w:t>
      </w:r>
      <w:r w:rsidR="00784D1D">
        <w:rPr>
          <w:color w:val="000000"/>
        </w:rPr>
        <w:t xml:space="preserve"> est le plus ressenti</w:t>
      </w:r>
      <w:r w:rsidR="00845692">
        <w:rPr>
          <w:color w:val="000000"/>
        </w:rPr>
        <w:t>.</w:t>
      </w:r>
    </w:p>
    <w:p w:rsidR="0037591B" w:rsidRPr="005B792E" w:rsidRDefault="00BB27B8" w:rsidP="00396588">
      <w:pPr>
        <w:numPr>
          <w:ilvl w:val="0"/>
          <w:numId w:val="4"/>
        </w:numPr>
        <w:spacing w:before="240" w:after="240"/>
        <w:ind w:left="0"/>
        <w:jc w:val="both"/>
        <w:rPr>
          <w:color w:val="000000"/>
        </w:rPr>
      </w:pPr>
      <w:r>
        <w:rPr>
          <w:color w:val="000000"/>
        </w:rPr>
        <w:t>L</w:t>
      </w:r>
      <w:r w:rsidR="00845692">
        <w:rPr>
          <w:color w:val="000000"/>
        </w:rPr>
        <w:t xml:space="preserve">es leaders </w:t>
      </w:r>
      <w:proofErr w:type="spellStart"/>
      <w:r w:rsidR="00845692">
        <w:rPr>
          <w:color w:val="000000"/>
        </w:rPr>
        <w:t>Dozos</w:t>
      </w:r>
      <w:proofErr w:type="spellEnd"/>
      <w:r w:rsidR="00845692">
        <w:rPr>
          <w:color w:val="000000"/>
        </w:rPr>
        <w:t xml:space="preserve"> </w:t>
      </w:r>
      <w:r>
        <w:rPr>
          <w:color w:val="000000"/>
        </w:rPr>
        <w:t xml:space="preserve">considèrent </w:t>
      </w:r>
      <w:r w:rsidR="00845692">
        <w:rPr>
          <w:color w:val="000000"/>
        </w:rPr>
        <w:t xml:space="preserve">à l’unanimité </w:t>
      </w:r>
      <w:r w:rsidR="005B792E" w:rsidRPr="00845692">
        <w:rPr>
          <w:color w:val="000000"/>
        </w:rPr>
        <w:t xml:space="preserve">qu’un vrai </w:t>
      </w:r>
      <w:proofErr w:type="spellStart"/>
      <w:r w:rsidR="005B792E" w:rsidRPr="00845692">
        <w:rPr>
          <w:color w:val="000000"/>
        </w:rPr>
        <w:t>Dozo</w:t>
      </w:r>
      <w:proofErr w:type="spellEnd"/>
      <w:r w:rsidR="005B792E" w:rsidRPr="00845692">
        <w:rPr>
          <w:color w:val="000000"/>
        </w:rPr>
        <w:t xml:space="preserve"> est un protecteur de la </w:t>
      </w:r>
      <w:r w:rsidR="00FF003C">
        <w:rPr>
          <w:color w:val="000000"/>
        </w:rPr>
        <w:t>communaut</w:t>
      </w:r>
      <w:r w:rsidR="00FF003C" w:rsidRPr="00E50B8A">
        <w:rPr>
          <w:color w:val="000000"/>
        </w:rPr>
        <w:t>é</w:t>
      </w:r>
      <w:r w:rsidR="00FF003C">
        <w:rPr>
          <w:color w:val="000000"/>
        </w:rPr>
        <w:t xml:space="preserve"> au sein de laquelle il vit</w:t>
      </w:r>
      <w:r>
        <w:rPr>
          <w:color w:val="000000"/>
        </w:rPr>
        <w:t xml:space="preserve"> souvent ;</w:t>
      </w:r>
      <w:r w:rsidR="005B792E" w:rsidRPr="00845692">
        <w:rPr>
          <w:color w:val="000000"/>
        </w:rPr>
        <w:t xml:space="preserve"> </w:t>
      </w:r>
      <w:r>
        <w:rPr>
          <w:color w:val="000000"/>
        </w:rPr>
        <w:t>et</w:t>
      </w:r>
      <w:r w:rsidR="005B792E" w:rsidRPr="00845692">
        <w:rPr>
          <w:color w:val="000000"/>
        </w:rPr>
        <w:t xml:space="preserve"> que les dérapages, les crimes et les abus des droits de l’homme attribuables aux membres de la confrérie sont l’apanage exclusif des faux </w:t>
      </w:r>
      <w:proofErr w:type="spellStart"/>
      <w:r w:rsidR="005B792E" w:rsidRPr="00845692">
        <w:rPr>
          <w:color w:val="000000"/>
        </w:rPr>
        <w:t>Dozos</w:t>
      </w:r>
      <w:proofErr w:type="spellEnd"/>
      <w:r w:rsidR="005B792E" w:rsidRPr="00845692">
        <w:rPr>
          <w:color w:val="000000"/>
        </w:rPr>
        <w:t xml:space="preserve">. </w:t>
      </w:r>
      <w:r>
        <w:rPr>
          <w:color w:val="000000"/>
        </w:rPr>
        <w:t>L</w:t>
      </w:r>
      <w:r w:rsidR="005B792E" w:rsidRPr="00845692">
        <w:rPr>
          <w:color w:val="000000"/>
        </w:rPr>
        <w:t xml:space="preserve">es analyses faites et les chiffres indiqués dans le présent rapport concernent les </w:t>
      </w:r>
      <w:proofErr w:type="spellStart"/>
      <w:r w:rsidR="005B792E" w:rsidRPr="00845692">
        <w:rPr>
          <w:color w:val="000000"/>
        </w:rPr>
        <w:t>Dozos</w:t>
      </w:r>
      <w:proofErr w:type="spellEnd"/>
      <w:r w:rsidR="005B792E" w:rsidRPr="00845692">
        <w:rPr>
          <w:color w:val="000000"/>
        </w:rPr>
        <w:t xml:space="preserve"> en général, </w:t>
      </w:r>
      <w:r w:rsidR="00FF003C">
        <w:rPr>
          <w:color w:val="000000"/>
        </w:rPr>
        <w:t xml:space="preserve">et ne font aucune distinction entre </w:t>
      </w:r>
      <w:r w:rsidR="005B792E" w:rsidRPr="00845692">
        <w:rPr>
          <w:color w:val="000000"/>
        </w:rPr>
        <w:t xml:space="preserve"> vrais ou faux </w:t>
      </w:r>
      <w:proofErr w:type="spellStart"/>
      <w:r w:rsidR="005B792E" w:rsidRPr="00845692">
        <w:rPr>
          <w:color w:val="000000"/>
        </w:rPr>
        <w:t>Dozos</w:t>
      </w:r>
      <w:proofErr w:type="spellEnd"/>
      <w:r w:rsidR="0031673A">
        <w:rPr>
          <w:color w:val="000000"/>
        </w:rPr>
        <w:t>.</w:t>
      </w:r>
    </w:p>
    <w:p w:rsidR="002D4CD5" w:rsidRPr="00845692" w:rsidRDefault="000924EE" w:rsidP="0072743E">
      <w:pPr>
        <w:pStyle w:val="Heading2"/>
        <w:numPr>
          <w:ilvl w:val="1"/>
          <w:numId w:val="19"/>
        </w:numPr>
        <w:rPr>
          <w:lang w:val="fr-FR"/>
        </w:rPr>
      </w:pPr>
      <w:bookmarkStart w:id="6" w:name="_Toc348013578"/>
      <w:r w:rsidRPr="00845692">
        <w:rPr>
          <w:lang w:val="fr-FR"/>
        </w:rPr>
        <w:t>Rôle historique et vocation contemporaine</w:t>
      </w:r>
      <w:bookmarkEnd w:id="6"/>
    </w:p>
    <w:p w:rsidR="0081207F" w:rsidRPr="00E50B8A" w:rsidRDefault="00255C49" w:rsidP="00B2469E">
      <w:pPr>
        <w:numPr>
          <w:ilvl w:val="0"/>
          <w:numId w:val="4"/>
        </w:numPr>
        <w:spacing w:before="240" w:after="240"/>
        <w:ind w:left="0"/>
        <w:jc w:val="both"/>
        <w:rPr>
          <w:color w:val="000000"/>
        </w:rPr>
      </w:pPr>
      <w:r w:rsidRPr="00E50B8A">
        <w:rPr>
          <w:color w:val="000000"/>
        </w:rPr>
        <w:t>Fort</w:t>
      </w:r>
      <w:r w:rsidR="00901AC6" w:rsidRPr="00E50B8A">
        <w:rPr>
          <w:color w:val="000000"/>
        </w:rPr>
        <w:t>s</w:t>
      </w:r>
      <w:r w:rsidRPr="00E50B8A">
        <w:rPr>
          <w:color w:val="000000"/>
        </w:rPr>
        <w:t xml:space="preserve"> de leur </w:t>
      </w:r>
      <w:r w:rsidR="00502102" w:rsidRPr="00E50B8A">
        <w:rPr>
          <w:color w:val="000000"/>
        </w:rPr>
        <w:t xml:space="preserve">réputation de protecteurs des villages contre les bêtes féroces, de leur bravoure et de </w:t>
      </w:r>
      <w:r w:rsidR="0081207F" w:rsidRPr="00E50B8A">
        <w:rPr>
          <w:color w:val="000000"/>
        </w:rPr>
        <w:t>leurs supposés pouvoirs mystiques</w:t>
      </w:r>
      <w:r w:rsidR="00502102" w:rsidRPr="00E50B8A">
        <w:rPr>
          <w:color w:val="000000"/>
        </w:rPr>
        <w:t xml:space="preserve">, </w:t>
      </w:r>
      <w:r w:rsidR="0081207F" w:rsidRPr="00E50B8A">
        <w:rPr>
          <w:color w:val="000000"/>
        </w:rPr>
        <w:t xml:space="preserve">les </w:t>
      </w:r>
      <w:proofErr w:type="spellStart"/>
      <w:r w:rsidR="0081207F" w:rsidRPr="00E50B8A">
        <w:rPr>
          <w:color w:val="000000"/>
        </w:rPr>
        <w:t>Dozos</w:t>
      </w:r>
      <w:proofErr w:type="spellEnd"/>
      <w:r w:rsidR="0081207F" w:rsidRPr="00E50B8A">
        <w:rPr>
          <w:color w:val="000000"/>
        </w:rPr>
        <w:t xml:space="preserve"> ont été sollicités par </w:t>
      </w:r>
      <w:r w:rsidR="00502102" w:rsidRPr="00E50B8A">
        <w:rPr>
          <w:color w:val="000000"/>
        </w:rPr>
        <w:t xml:space="preserve">certains </w:t>
      </w:r>
      <w:r w:rsidR="00733960" w:rsidRPr="00E50B8A">
        <w:rPr>
          <w:color w:val="000000"/>
        </w:rPr>
        <w:t>chefs traditionnels</w:t>
      </w:r>
      <w:r w:rsidRPr="00E50B8A">
        <w:rPr>
          <w:color w:val="000000"/>
        </w:rPr>
        <w:t xml:space="preserve"> pour servir de soldats</w:t>
      </w:r>
      <w:r w:rsidR="00502102" w:rsidRPr="00E50B8A">
        <w:rPr>
          <w:color w:val="000000"/>
        </w:rPr>
        <w:t>,</w:t>
      </w:r>
      <w:r w:rsidRPr="00E50B8A">
        <w:rPr>
          <w:color w:val="000000"/>
        </w:rPr>
        <w:t xml:space="preserve"> guerriers</w:t>
      </w:r>
      <w:r w:rsidR="00502102" w:rsidRPr="00E50B8A">
        <w:rPr>
          <w:color w:val="000000"/>
        </w:rPr>
        <w:t xml:space="preserve">, </w:t>
      </w:r>
      <w:proofErr w:type="spellStart"/>
      <w:r w:rsidR="00502102" w:rsidRPr="00E50B8A">
        <w:rPr>
          <w:color w:val="000000"/>
        </w:rPr>
        <w:t>tradi</w:t>
      </w:r>
      <w:proofErr w:type="spellEnd"/>
      <w:r w:rsidR="00502102" w:rsidRPr="00E50B8A">
        <w:rPr>
          <w:color w:val="000000"/>
        </w:rPr>
        <w:t>-praticiens et magiciens dans leurs royaumes</w:t>
      </w:r>
      <w:r w:rsidR="007561F6" w:rsidRPr="00E50B8A">
        <w:rPr>
          <w:color w:val="000000"/>
        </w:rPr>
        <w:t xml:space="preserve"> et villages</w:t>
      </w:r>
      <w:r w:rsidRPr="00E50B8A">
        <w:rPr>
          <w:color w:val="000000"/>
        </w:rPr>
        <w:t xml:space="preserve">. </w:t>
      </w:r>
      <w:r w:rsidR="001D2E00">
        <w:rPr>
          <w:color w:val="000000"/>
        </w:rPr>
        <w:t>A partir de 1990</w:t>
      </w:r>
      <w:r w:rsidR="007561F6" w:rsidRPr="00E50B8A">
        <w:rPr>
          <w:color w:val="000000"/>
        </w:rPr>
        <w:t xml:space="preserve">, la population </w:t>
      </w:r>
      <w:r w:rsidR="0081207F" w:rsidRPr="00E50B8A">
        <w:rPr>
          <w:color w:val="000000"/>
        </w:rPr>
        <w:t>vivant en milieu rur</w:t>
      </w:r>
      <w:r w:rsidR="007561F6" w:rsidRPr="00E50B8A">
        <w:rPr>
          <w:color w:val="000000"/>
        </w:rPr>
        <w:t>al et forestier en général, et celle d</w:t>
      </w:r>
      <w:r w:rsidR="00AA0EB1" w:rsidRPr="00E50B8A">
        <w:rPr>
          <w:color w:val="000000"/>
        </w:rPr>
        <w:t xml:space="preserve">es grandes villes </w:t>
      </w:r>
      <w:r w:rsidR="00D37877" w:rsidRPr="00E50B8A">
        <w:rPr>
          <w:color w:val="000000"/>
        </w:rPr>
        <w:t xml:space="preserve"> - </w:t>
      </w:r>
      <w:r w:rsidR="00AA0EB1" w:rsidRPr="00E50B8A">
        <w:rPr>
          <w:color w:val="000000"/>
        </w:rPr>
        <w:t>à l’instar d</w:t>
      </w:r>
      <w:r w:rsidR="007561F6" w:rsidRPr="00E14888">
        <w:rPr>
          <w:color w:val="000000"/>
        </w:rPr>
        <w:t>’A</w:t>
      </w:r>
      <w:r w:rsidR="0081207F" w:rsidRPr="00E14888">
        <w:rPr>
          <w:color w:val="000000"/>
        </w:rPr>
        <w:t>bidjan</w:t>
      </w:r>
      <w:r w:rsidR="00D37877" w:rsidRPr="003D694E">
        <w:rPr>
          <w:color w:val="000000"/>
        </w:rPr>
        <w:t xml:space="preserve"> -</w:t>
      </w:r>
      <w:r w:rsidR="00477650">
        <w:rPr>
          <w:color w:val="000000"/>
        </w:rPr>
        <w:t xml:space="preserve"> </w:t>
      </w:r>
      <w:r w:rsidR="007561F6" w:rsidRPr="00CF0BAA">
        <w:rPr>
          <w:color w:val="000000"/>
        </w:rPr>
        <w:t xml:space="preserve">a fait appel aux </w:t>
      </w:r>
      <w:proofErr w:type="spellStart"/>
      <w:r w:rsidR="007561F6" w:rsidRPr="00CF0BAA">
        <w:rPr>
          <w:color w:val="000000"/>
        </w:rPr>
        <w:t>Dozos</w:t>
      </w:r>
      <w:proofErr w:type="spellEnd"/>
      <w:r w:rsidR="007561F6" w:rsidRPr="00CF0BAA">
        <w:rPr>
          <w:color w:val="000000"/>
        </w:rPr>
        <w:t xml:space="preserve"> </w:t>
      </w:r>
      <w:r w:rsidR="0081207F" w:rsidRPr="005F70A0">
        <w:rPr>
          <w:color w:val="000000"/>
        </w:rPr>
        <w:t xml:space="preserve">pour assurer le gardiennage </w:t>
      </w:r>
      <w:r w:rsidR="00D37877" w:rsidRPr="005F70A0">
        <w:rPr>
          <w:color w:val="000000"/>
        </w:rPr>
        <w:t xml:space="preserve">de </w:t>
      </w:r>
      <w:r w:rsidR="0081207F" w:rsidRPr="005F70A0">
        <w:rPr>
          <w:color w:val="000000"/>
        </w:rPr>
        <w:t xml:space="preserve">commerces, domiciles et/ou quartiers. Très vite, </w:t>
      </w:r>
      <w:r w:rsidR="00D37877" w:rsidRPr="00E50B8A">
        <w:rPr>
          <w:color w:val="000000"/>
        </w:rPr>
        <w:t xml:space="preserve">les </w:t>
      </w:r>
      <w:proofErr w:type="spellStart"/>
      <w:r w:rsidR="00D37877" w:rsidRPr="00E50B8A">
        <w:rPr>
          <w:color w:val="000000"/>
        </w:rPr>
        <w:t>Dozos</w:t>
      </w:r>
      <w:proofErr w:type="spellEnd"/>
      <w:r w:rsidR="00D37877" w:rsidRPr="00E50B8A">
        <w:rPr>
          <w:color w:val="000000"/>
        </w:rPr>
        <w:t xml:space="preserve"> </w:t>
      </w:r>
      <w:r w:rsidR="0081207F" w:rsidRPr="00E50B8A">
        <w:rPr>
          <w:color w:val="000000"/>
        </w:rPr>
        <w:t xml:space="preserve">sont parvenus à </w:t>
      </w:r>
      <w:r w:rsidR="007561F6" w:rsidRPr="00E50B8A">
        <w:rPr>
          <w:color w:val="000000"/>
        </w:rPr>
        <w:t>réduire le taux de criminalité</w:t>
      </w:r>
      <w:r w:rsidR="0081207F" w:rsidRPr="00E50B8A">
        <w:rPr>
          <w:color w:val="000000"/>
        </w:rPr>
        <w:t xml:space="preserve"> dans leurs zones d’intervention. </w:t>
      </w:r>
      <w:r w:rsidR="00D37877" w:rsidRPr="00E50B8A">
        <w:rPr>
          <w:color w:val="000000"/>
        </w:rPr>
        <w:t>Compte tenu de l</w:t>
      </w:r>
      <w:r w:rsidR="007561F6" w:rsidRPr="00E50B8A">
        <w:rPr>
          <w:color w:val="000000"/>
        </w:rPr>
        <w:t>’</w:t>
      </w:r>
      <w:r w:rsidR="0081207F" w:rsidRPr="00E50B8A">
        <w:rPr>
          <w:color w:val="000000"/>
        </w:rPr>
        <w:t>appréciation de leurs services par une partie de la population</w:t>
      </w:r>
      <w:r w:rsidR="00D37877" w:rsidRPr="00E50B8A">
        <w:rPr>
          <w:color w:val="000000"/>
        </w:rPr>
        <w:t xml:space="preserve">, </w:t>
      </w:r>
      <w:r w:rsidR="0081207F" w:rsidRPr="00E50B8A">
        <w:rPr>
          <w:color w:val="000000"/>
        </w:rPr>
        <w:t xml:space="preserve">les </w:t>
      </w:r>
      <w:proofErr w:type="spellStart"/>
      <w:r w:rsidR="0081207F" w:rsidRPr="00E50B8A">
        <w:rPr>
          <w:color w:val="000000"/>
        </w:rPr>
        <w:t>Dozos</w:t>
      </w:r>
      <w:proofErr w:type="spellEnd"/>
      <w:r w:rsidR="0081207F" w:rsidRPr="00E50B8A">
        <w:rPr>
          <w:color w:val="000000"/>
        </w:rPr>
        <w:t xml:space="preserve"> vont progressivement exercer des responsabilités en matière de sécurité à la demande</w:t>
      </w:r>
      <w:r w:rsidR="00D37877" w:rsidRPr="00E50B8A">
        <w:rPr>
          <w:color w:val="000000"/>
        </w:rPr>
        <w:t>,</w:t>
      </w:r>
      <w:r w:rsidR="0081207F" w:rsidRPr="00E50B8A">
        <w:rPr>
          <w:color w:val="000000"/>
        </w:rPr>
        <w:t xml:space="preserve"> et avec le soutien de</w:t>
      </w:r>
      <w:r w:rsidR="004F5C8F" w:rsidRPr="00E50B8A">
        <w:rPr>
          <w:color w:val="000000"/>
        </w:rPr>
        <w:t xml:space="preserve"> certaines autorités étatiques</w:t>
      </w:r>
      <w:r w:rsidR="00D37877" w:rsidRPr="00E50B8A">
        <w:rPr>
          <w:color w:val="000000"/>
        </w:rPr>
        <w:t>,</w:t>
      </w:r>
      <w:r w:rsidR="0081207F" w:rsidRPr="00E50B8A">
        <w:rPr>
          <w:color w:val="000000"/>
        </w:rPr>
        <w:t xml:space="preserve"> depui</w:t>
      </w:r>
      <w:r w:rsidR="004F5C8F" w:rsidRPr="00E50B8A">
        <w:rPr>
          <w:color w:val="000000"/>
        </w:rPr>
        <w:t>s 1995 à ce jour</w:t>
      </w:r>
      <w:r w:rsidR="007771D8" w:rsidRPr="00E50B8A">
        <w:rPr>
          <w:color w:val="000000"/>
        </w:rPr>
        <w:t xml:space="preserve">. Ceci </w:t>
      </w:r>
      <w:r w:rsidR="001D2E00" w:rsidRPr="00E50B8A">
        <w:rPr>
          <w:color w:val="000000"/>
        </w:rPr>
        <w:t>englobe</w:t>
      </w:r>
      <w:r w:rsidR="00477650">
        <w:rPr>
          <w:color w:val="000000"/>
        </w:rPr>
        <w:t xml:space="preserve"> </w:t>
      </w:r>
      <w:r w:rsidR="004F5C8F" w:rsidRPr="00E50B8A">
        <w:rPr>
          <w:color w:val="000000"/>
        </w:rPr>
        <w:t xml:space="preserve">leur collaboration avec les </w:t>
      </w:r>
      <w:r w:rsidR="000208BD" w:rsidRPr="00E50B8A">
        <w:rPr>
          <w:color w:val="000000"/>
        </w:rPr>
        <w:t>FA</w:t>
      </w:r>
      <w:r w:rsidR="004F5C8F" w:rsidRPr="00E50B8A">
        <w:rPr>
          <w:color w:val="000000"/>
        </w:rPr>
        <w:t xml:space="preserve">FN et les FRCI au </w:t>
      </w:r>
      <w:r w:rsidR="001D2E00">
        <w:rPr>
          <w:color w:val="000000"/>
        </w:rPr>
        <w:t>c</w:t>
      </w:r>
      <w:r w:rsidR="007771D8" w:rsidRPr="00E50B8A">
        <w:rPr>
          <w:color w:val="000000"/>
        </w:rPr>
        <w:t xml:space="preserve">ours </w:t>
      </w:r>
      <w:r w:rsidR="004F5C8F" w:rsidRPr="00E50B8A">
        <w:rPr>
          <w:color w:val="000000"/>
        </w:rPr>
        <w:t xml:space="preserve">de la crise </w:t>
      </w:r>
      <w:r w:rsidR="00B21925" w:rsidRPr="00E50B8A">
        <w:rPr>
          <w:color w:val="000000"/>
        </w:rPr>
        <w:t>postélectorale</w:t>
      </w:r>
      <w:r w:rsidR="004F5C8F" w:rsidRPr="00E50B8A">
        <w:rPr>
          <w:color w:val="000000"/>
        </w:rPr>
        <w:t xml:space="preserve"> de</w:t>
      </w:r>
      <w:r w:rsidR="00B21925">
        <w:rPr>
          <w:color w:val="000000"/>
        </w:rPr>
        <w:t>puis</w:t>
      </w:r>
      <w:r w:rsidR="004F5C8F" w:rsidRPr="00E50B8A">
        <w:rPr>
          <w:color w:val="000000"/>
        </w:rPr>
        <w:t xml:space="preserve"> 20</w:t>
      </w:r>
      <w:r w:rsidR="00B21925">
        <w:rPr>
          <w:color w:val="000000"/>
        </w:rPr>
        <w:t>02</w:t>
      </w:r>
      <w:r w:rsidR="0081207F" w:rsidRPr="00E50B8A">
        <w:rPr>
          <w:color w:val="000000"/>
        </w:rPr>
        <w:t>.</w:t>
      </w:r>
    </w:p>
    <w:p w:rsidR="002D4CD5" w:rsidRPr="00E50B8A" w:rsidRDefault="000924EE" w:rsidP="0072743E">
      <w:pPr>
        <w:pStyle w:val="Heading2"/>
        <w:numPr>
          <w:ilvl w:val="1"/>
          <w:numId w:val="19"/>
        </w:numPr>
      </w:pPr>
      <w:bookmarkStart w:id="7" w:name="_Toc348013579"/>
      <w:proofErr w:type="spellStart"/>
      <w:r w:rsidRPr="00E50B8A">
        <w:t>Nombre</w:t>
      </w:r>
      <w:proofErr w:type="spellEnd"/>
      <w:r w:rsidRPr="00E50B8A">
        <w:t xml:space="preserve">, migration </w:t>
      </w:r>
      <w:proofErr w:type="gramStart"/>
      <w:r w:rsidRPr="00E50B8A">
        <w:t>et</w:t>
      </w:r>
      <w:proofErr w:type="gramEnd"/>
      <w:r w:rsidRPr="00E50B8A">
        <w:t xml:space="preserve"> organisation</w:t>
      </w:r>
      <w:bookmarkEnd w:id="7"/>
    </w:p>
    <w:p w:rsidR="00173535" w:rsidRPr="00E50B8A" w:rsidRDefault="00F855E7" w:rsidP="00F52121">
      <w:pPr>
        <w:numPr>
          <w:ilvl w:val="0"/>
          <w:numId w:val="4"/>
        </w:numPr>
        <w:spacing w:before="240" w:after="240"/>
        <w:ind w:left="0"/>
        <w:jc w:val="both"/>
        <w:rPr>
          <w:color w:val="000000"/>
        </w:rPr>
      </w:pPr>
      <w:r w:rsidRPr="00E50B8A">
        <w:rPr>
          <w:color w:val="000000"/>
        </w:rPr>
        <w:t>En</w:t>
      </w:r>
      <w:r w:rsidR="007771D8" w:rsidRPr="00E50B8A">
        <w:rPr>
          <w:color w:val="000000"/>
        </w:rPr>
        <w:t xml:space="preserve"> 2012, la communauté des </w:t>
      </w:r>
      <w:proofErr w:type="spellStart"/>
      <w:r w:rsidR="007771D8" w:rsidRPr="00E50B8A">
        <w:rPr>
          <w:color w:val="000000"/>
        </w:rPr>
        <w:t>Dozos</w:t>
      </w:r>
      <w:proofErr w:type="spellEnd"/>
      <w:r w:rsidR="007771D8" w:rsidRPr="00E50B8A">
        <w:rPr>
          <w:color w:val="000000"/>
        </w:rPr>
        <w:t xml:space="preserve"> en Côte d’Ivoire était estimée à environ 50.000 personnes</w:t>
      </w:r>
      <w:r w:rsidR="00D35382">
        <w:rPr>
          <w:rStyle w:val="FootnoteReference"/>
          <w:color w:val="000000"/>
        </w:rPr>
        <w:footnoteReference w:id="12"/>
      </w:r>
      <w:r w:rsidR="007771D8" w:rsidRPr="00E50B8A">
        <w:rPr>
          <w:color w:val="000000"/>
        </w:rPr>
        <w:t>. Toutefois, l</w:t>
      </w:r>
      <w:r w:rsidR="006B407A" w:rsidRPr="00E50B8A">
        <w:rPr>
          <w:color w:val="000000"/>
        </w:rPr>
        <w:t xml:space="preserve">a multiplicité d’associations </w:t>
      </w:r>
      <w:r w:rsidR="007771D8" w:rsidRPr="00E50B8A">
        <w:rPr>
          <w:color w:val="000000"/>
        </w:rPr>
        <w:t xml:space="preserve">de </w:t>
      </w:r>
      <w:proofErr w:type="spellStart"/>
      <w:r w:rsidR="007771D8" w:rsidRPr="00E50B8A">
        <w:rPr>
          <w:color w:val="000000"/>
        </w:rPr>
        <w:t>Dozos</w:t>
      </w:r>
      <w:proofErr w:type="spellEnd"/>
      <w:r w:rsidR="007771D8" w:rsidRPr="00E50B8A">
        <w:rPr>
          <w:color w:val="000000"/>
        </w:rPr>
        <w:t xml:space="preserve"> </w:t>
      </w:r>
      <w:r w:rsidR="002E1F60" w:rsidRPr="00E50B8A">
        <w:rPr>
          <w:color w:val="000000"/>
        </w:rPr>
        <w:t xml:space="preserve">et l’absence de </w:t>
      </w:r>
      <w:r w:rsidR="006B407A" w:rsidRPr="00E50B8A">
        <w:rPr>
          <w:color w:val="000000"/>
        </w:rPr>
        <w:t>règles</w:t>
      </w:r>
      <w:r w:rsidR="002E1F60" w:rsidRPr="00E50B8A">
        <w:rPr>
          <w:color w:val="000000"/>
        </w:rPr>
        <w:t xml:space="preserve"> communes d’</w:t>
      </w:r>
      <w:r w:rsidR="006B407A" w:rsidRPr="00E50B8A">
        <w:rPr>
          <w:color w:val="000000"/>
        </w:rPr>
        <w:t>adhésion</w:t>
      </w:r>
      <w:r w:rsidR="002E1F60" w:rsidRPr="00E50B8A">
        <w:rPr>
          <w:color w:val="000000"/>
        </w:rPr>
        <w:t xml:space="preserve"> à la </w:t>
      </w:r>
      <w:r w:rsidR="006B407A" w:rsidRPr="00E50B8A">
        <w:rPr>
          <w:color w:val="000000"/>
        </w:rPr>
        <w:t>confrérie</w:t>
      </w:r>
      <w:r w:rsidR="002E1F60" w:rsidRPr="00E50B8A">
        <w:rPr>
          <w:color w:val="000000"/>
        </w:rPr>
        <w:t xml:space="preserve"> rend</w:t>
      </w:r>
      <w:r w:rsidR="006B407A" w:rsidRPr="00E50B8A">
        <w:rPr>
          <w:color w:val="000000"/>
        </w:rPr>
        <w:t>ent</w:t>
      </w:r>
      <w:r w:rsidR="002E1F60" w:rsidRPr="00E50B8A">
        <w:rPr>
          <w:color w:val="000000"/>
        </w:rPr>
        <w:t xml:space="preserve"> difficile</w:t>
      </w:r>
      <w:r w:rsidR="006B407A" w:rsidRPr="00E50B8A">
        <w:rPr>
          <w:color w:val="000000"/>
        </w:rPr>
        <w:t>s</w:t>
      </w:r>
      <w:r w:rsidR="002E1F60" w:rsidRPr="00E50B8A">
        <w:rPr>
          <w:color w:val="000000"/>
        </w:rPr>
        <w:t xml:space="preserve"> tout effort de recensement</w:t>
      </w:r>
      <w:r w:rsidRPr="00E50B8A">
        <w:rPr>
          <w:color w:val="000000"/>
        </w:rPr>
        <w:t>.</w:t>
      </w:r>
    </w:p>
    <w:p w:rsidR="00092C58" w:rsidRPr="00C130D4" w:rsidRDefault="00F52121" w:rsidP="00447CC7">
      <w:pPr>
        <w:numPr>
          <w:ilvl w:val="0"/>
          <w:numId w:val="4"/>
        </w:numPr>
        <w:spacing w:before="240" w:after="240"/>
        <w:ind w:left="0"/>
        <w:jc w:val="both"/>
      </w:pPr>
      <w:r w:rsidRPr="00E50B8A">
        <w:rPr>
          <w:color w:val="000000"/>
        </w:rPr>
        <w:t xml:space="preserve">Alors que les </w:t>
      </w:r>
      <w:proofErr w:type="spellStart"/>
      <w:r w:rsidRPr="00E50B8A">
        <w:rPr>
          <w:color w:val="000000"/>
        </w:rPr>
        <w:t>Dozos</w:t>
      </w:r>
      <w:proofErr w:type="spellEnd"/>
      <w:r w:rsidRPr="00E50B8A">
        <w:rPr>
          <w:color w:val="000000"/>
        </w:rPr>
        <w:t xml:space="preserve"> appartiennent </w:t>
      </w:r>
      <w:r w:rsidRPr="00E14888">
        <w:rPr>
          <w:color w:val="000000"/>
        </w:rPr>
        <w:t xml:space="preserve">originellement </w:t>
      </w:r>
      <w:r w:rsidRPr="003D694E">
        <w:rPr>
          <w:color w:val="000000"/>
        </w:rPr>
        <w:t xml:space="preserve">à l’aire géographique </w:t>
      </w:r>
      <w:r w:rsidR="005330B8" w:rsidRPr="00CF0BAA">
        <w:rPr>
          <w:color w:val="000000"/>
        </w:rPr>
        <w:t>septentrionale,</w:t>
      </w:r>
      <w:r w:rsidRPr="00CF0BAA">
        <w:rPr>
          <w:color w:val="000000"/>
        </w:rPr>
        <w:t xml:space="preserve"> ils se sont installés progressivement </w:t>
      </w:r>
      <w:r w:rsidR="005330B8" w:rsidRPr="005F70A0">
        <w:rPr>
          <w:color w:val="000000"/>
        </w:rPr>
        <w:t xml:space="preserve">au courant de la décennie 1980-1990 </w:t>
      </w:r>
      <w:r w:rsidRPr="005F70A0">
        <w:rPr>
          <w:color w:val="000000"/>
        </w:rPr>
        <w:t>sur l’ensemble du territoire à la faveur d</w:t>
      </w:r>
      <w:r w:rsidR="00F1398D" w:rsidRPr="005F70A0">
        <w:rPr>
          <w:color w:val="000000"/>
        </w:rPr>
        <w:t>e vagues migratoires</w:t>
      </w:r>
      <w:r w:rsidR="00B21925">
        <w:rPr>
          <w:color w:val="000000"/>
        </w:rPr>
        <w:t xml:space="preserve"> </w:t>
      </w:r>
      <w:r w:rsidR="002E1F60" w:rsidRPr="005F70A0">
        <w:rPr>
          <w:color w:val="000000"/>
        </w:rPr>
        <w:t>justifiée</w:t>
      </w:r>
      <w:r w:rsidR="00F1398D" w:rsidRPr="005F70A0">
        <w:rPr>
          <w:color w:val="000000"/>
        </w:rPr>
        <w:t>s</w:t>
      </w:r>
      <w:r w:rsidR="002E1F60" w:rsidRPr="005F70A0">
        <w:rPr>
          <w:color w:val="000000"/>
        </w:rPr>
        <w:t xml:space="preserve"> par les besoins sécuritaires de la population</w:t>
      </w:r>
      <w:r w:rsidR="00D43289" w:rsidRPr="00E50B8A">
        <w:rPr>
          <w:color w:val="000000"/>
        </w:rPr>
        <w:t xml:space="preserve"> et la reconversion des </w:t>
      </w:r>
      <w:proofErr w:type="spellStart"/>
      <w:r w:rsidR="00D43289" w:rsidRPr="00E50B8A">
        <w:rPr>
          <w:color w:val="000000"/>
        </w:rPr>
        <w:t>Dozos</w:t>
      </w:r>
      <w:proofErr w:type="spellEnd"/>
      <w:r w:rsidR="00D43289" w:rsidRPr="00E50B8A">
        <w:rPr>
          <w:color w:val="000000"/>
        </w:rPr>
        <w:t xml:space="preserve"> en agriculteurs fuyant la région sahélienne du </w:t>
      </w:r>
      <w:r w:rsidR="00642D00" w:rsidRPr="00E50B8A">
        <w:rPr>
          <w:color w:val="000000"/>
        </w:rPr>
        <w:t>n</w:t>
      </w:r>
      <w:r w:rsidR="00D43289" w:rsidRPr="00E50B8A">
        <w:rPr>
          <w:color w:val="000000"/>
        </w:rPr>
        <w:t>ord à la recherche de terres arables vers le sud</w:t>
      </w:r>
      <w:r w:rsidR="00211144" w:rsidRPr="00E50B8A">
        <w:rPr>
          <w:color w:val="000000"/>
        </w:rPr>
        <w:t xml:space="preserve">. </w:t>
      </w:r>
    </w:p>
    <w:p w:rsidR="00F52121" w:rsidRPr="00E50B8A" w:rsidRDefault="00DD2781" w:rsidP="00092C58">
      <w:pPr>
        <w:numPr>
          <w:ilvl w:val="0"/>
          <w:numId w:val="4"/>
        </w:numPr>
        <w:spacing w:before="240" w:after="240"/>
        <w:ind w:left="0"/>
        <w:jc w:val="both"/>
      </w:pPr>
      <w:r w:rsidRPr="00092C58">
        <w:rPr>
          <w:color w:val="000000"/>
        </w:rPr>
        <w:t xml:space="preserve">A partir de l’année 2000, la crise politico-sécuritaire qui divise le pays en deux blocs </w:t>
      </w:r>
      <w:r w:rsidR="004D5A8F" w:rsidRPr="00361F07">
        <w:rPr>
          <w:color w:val="000000"/>
        </w:rPr>
        <w:t>(Nord et Sud)</w:t>
      </w:r>
      <w:r w:rsidR="00B21925" w:rsidRPr="00C130D4">
        <w:rPr>
          <w:color w:val="000000"/>
        </w:rPr>
        <w:t xml:space="preserve"> </w:t>
      </w:r>
      <w:r w:rsidRPr="00C130D4">
        <w:rPr>
          <w:color w:val="000000"/>
        </w:rPr>
        <w:t xml:space="preserve">et </w:t>
      </w:r>
      <w:proofErr w:type="spellStart"/>
      <w:r w:rsidRPr="00C130D4">
        <w:rPr>
          <w:color w:val="000000"/>
        </w:rPr>
        <w:t>bipolarise</w:t>
      </w:r>
      <w:proofErr w:type="spellEnd"/>
      <w:r w:rsidRPr="00C130D4">
        <w:rPr>
          <w:color w:val="000000"/>
        </w:rPr>
        <w:t xml:space="preserve"> la population sur des lignes ethniques, </w:t>
      </w:r>
      <w:r w:rsidR="00B21925" w:rsidRPr="00C130D4">
        <w:rPr>
          <w:color w:val="000000"/>
        </w:rPr>
        <w:t>a permis</w:t>
      </w:r>
      <w:r w:rsidR="004D5A8F" w:rsidRPr="00C130D4">
        <w:rPr>
          <w:color w:val="000000"/>
        </w:rPr>
        <w:t xml:space="preserve"> à </w:t>
      </w:r>
      <w:r w:rsidRPr="00C130D4">
        <w:rPr>
          <w:color w:val="000000"/>
        </w:rPr>
        <w:t xml:space="preserve">certains leaders politiques </w:t>
      </w:r>
      <w:r w:rsidR="004D5A8F" w:rsidRPr="00C130D4">
        <w:rPr>
          <w:color w:val="000000"/>
        </w:rPr>
        <w:t>d’</w:t>
      </w:r>
      <w:r w:rsidRPr="00C130D4">
        <w:rPr>
          <w:color w:val="000000"/>
        </w:rPr>
        <w:t>instrumentalise</w:t>
      </w:r>
      <w:r w:rsidR="004D5A8F" w:rsidRPr="00C130D4">
        <w:rPr>
          <w:color w:val="000000"/>
        </w:rPr>
        <w:t>r</w:t>
      </w:r>
      <w:r w:rsidRPr="00C130D4">
        <w:rPr>
          <w:color w:val="000000"/>
        </w:rPr>
        <w:t xml:space="preserve"> les </w:t>
      </w:r>
      <w:proofErr w:type="spellStart"/>
      <w:r w:rsidRPr="00C130D4">
        <w:rPr>
          <w:color w:val="000000"/>
        </w:rPr>
        <w:t>Dozos</w:t>
      </w:r>
      <w:proofErr w:type="spellEnd"/>
      <w:r w:rsidRPr="00C130D4">
        <w:rPr>
          <w:color w:val="000000"/>
        </w:rPr>
        <w:t xml:space="preserve">. </w:t>
      </w:r>
      <w:r w:rsidR="004D5A8F" w:rsidRPr="00C130D4">
        <w:rPr>
          <w:color w:val="000000"/>
        </w:rPr>
        <w:t xml:space="preserve">Depuis lors, les </w:t>
      </w:r>
      <w:proofErr w:type="spellStart"/>
      <w:r w:rsidR="004D5A8F" w:rsidRPr="00C130D4">
        <w:rPr>
          <w:color w:val="000000"/>
        </w:rPr>
        <w:t>Dozos</w:t>
      </w:r>
      <w:proofErr w:type="spellEnd"/>
      <w:r w:rsidR="004D5A8F" w:rsidRPr="00C130D4">
        <w:rPr>
          <w:color w:val="000000"/>
        </w:rPr>
        <w:t xml:space="preserve"> se sont affiliés </w:t>
      </w:r>
      <w:r w:rsidR="004D5A8F" w:rsidRPr="00C130D4">
        <w:rPr>
          <w:color w:val="000000"/>
        </w:rPr>
        <w:lastRenderedPageBreak/>
        <w:t xml:space="preserve">aux FAFN et </w:t>
      </w:r>
      <w:r w:rsidR="00024802" w:rsidRPr="00C130D4">
        <w:rPr>
          <w:color w:val="000000"/>
        </w:rPr>
        <w:t xml:space="preserve">ont pris part </w:t>
      </w:r>
      <w:r w:rsidR="00872A1E" w:rsidRPr="00C130D4">
        <w:rPr>
          <w:color w:val="000000"/>
        </w:rPr>
        <w:t xml:space="preserve">aux </w:t>
      </w:r>
      <w:r w:rsidR="00057FF9" w:rsidRPr="00C130D4">
        <w:rPr>
          <w:color w:val="000000"/>
        </w:rPr>
        <w:t>offensives militaires</w:t>
      </w:r>
      <w:r w:rsidR="00024802" w:rsidRPr="00C130D4">
        <w:rPr>
          <w:color w:val="000000"/>
        </w:rPr>
        <w:t xml:space="preserve"> de ces derniers</w:t>
      </w:r>
      <w:r w:rsidR="00057FF9" w:rsidRPr="00C130D4">
        <w:rPr>
          <w:color w:val="000000"/>
        </w:rPr>
        <w:t xml:space="preserve">, principalement dans la zone Centre </w:t>
      </w:r>
      <w:proofErr w:type="spellStart"/>
      <w:r w:rsidR="00057FF9" w:rsidRPr="00C130D4">
        <w:rPr>
          <w:color w:val="000000"/>
        </w:rPr>
        <w:t>Nord Ouest</w:t>
      </w:r>
      <w:proofErr w:type="spellEnd"/>
      <w:r w:rsidR="00057FF9" w:rsidRPr="00C130D4">
        <w:rPr>
          <w:color w:val="000000"/>
        </w:rPr>
        <w:t xml:space="preserve"> (CNO)</w:t>
      </w:r>
      <w:r w:rsidR="00024802" w:rsidRPr="00C130D4">
        <w:rPr>
          <w:color w:val="000000"/>
        </w:rPr>
        <w:t>. Ce</w:t>
      </w:r>
      <w:r w:rsidR="00B21925" w:rsidRPr="00C130D4">
        <w:rPr>
          <w:color w:val="000000"/>
        </w:rPr>
        <w:t>tte</w:t>
      </w:r>
      <w:r w:rsidR="00024802" w:rsidRPr="00C130D4">
        <w:rPr>
          <w:color w:val="000000"/>
        </w:rPr>
        <w:t xml:space="preserve"> </w:t>
      </w:r>
      <w:r w:rsidR="00B21925" w:rsidRPr="00C130D4">
        <w:rPr>
          <w:color w:val="000000"/>
        </w:rPr>
        <w:t xml:space="preserve">vague migratoire </w:t>
      </w:r>
      <w:r w:rsidR="00024802" w:rsidRPr="00C130D4">
        <w:rPr>
          <w:color w:val="000000"/>
        </w:rPr>
        <w:t xml:space="preserve">des </w:t>
      </w:r>
      <w:proofErr w:type="spellStart"/>
      <w:r w:rsidR="00024802" w:rsidRPr="00C130D4">
        <w:rPr>
          <w:color w:val="000000"/>
        </w:rPr>
        <w:t>Dozos</w:t>
      </w:r>
      <w:proofErr w:type="spellEnd"/>
      <w:r w:rsidR="00024802" w:rsidRPr="00C130D4">
        <w:rPr>
          <w:color w:val="000000"/>
        </w:rPr>
        <w:t xml:space="preserve"> s</w:t>
      </w:r>
      <w:r w:rsidR="00B21925" w:rsidRPr="00C130D4">
        <w:rPr>
          <w:color w:val="000000"/>
        </w:rPr>
        <w:t xml:space="preserve">’est </w:t>
      </w:r>
      <w:r w:rsidR="00024802" w:rsidRPr="00C130D4">
        <w:rPr>
          <w:color w:val="000000"/>
        </w:rPr>
        <w:t xml:space="preserve"> poursuivi</w:t>
      </w:r>
      <w:r w:rsidR="00B21925" w:rsidRPr="00C130D4">
        <w:rPr>
          <w:color w:val="000000"/>
        </w:rPr>
        <w:t>e</w:t>
      </w:r>
      <w:r w:rsidR="00057FF9" w:rsidRPr="00C130D4">
        <w:rPr>
          <w:color w:val="000000"/>
        </w:rPr>
        <w:t xml:space="preserve"> vers le sud</w:t>
      </w:r>
      <w:r w:rsidR="001D4612" w:rsidRPr="00C130D4">
        <w:rPr>
          <w:color w:val="000000"/>
        </w:rPr>
        <w:t>,</w:t>
      </w:r>
      <w:r w:rsidR="00B21925" w:rsidRPr="00C130D4">
        <w:rPr>
          <w:color w:val="000000"/>
        </w:rPr>
        <w:t xml:space="preserve"> </w:t>
      </w:r>
      <w:r w:rsidR="00057FF9" w:rsidRPr="00C130D4">
        <w:rPr>
          <w:color w:val="000000"/>
        </w:rPr>
        <w:t>à la conquête d’Abidjan en 201</w:t>
      </w:r>
      <w:r w:rsidR="006A423A" w:rsidRPr="00C130D4">
        <w:rPr>
          <w:color w:val="000000"/>
        </w:rPr>
        <w:t>1</w:t>
      </w:r>
      <w:r w:rsidR="001D4612" w:rsidRPr="00C130D4">
        <w:rPr>
          <w:color w:val="000000"/>
        </w:rPr>
        <w:t>,</w:t>
      </w:r>
      <w:r w:rsidR="003C7DD8" w:rsidRPr="00C130D4">
        <w:rPr>
          <w:color w:val="000000"/>
        </w:rPr>
        <w:t xml:space="preserve"> lors de la campagne militaire lancée par les FRCI</w:t>
      </w:r>
      <w:r w:rsidR="00024802" w:rsidRPr="00C130D4">
        <w:rPr>
          <w:color w:val="000000"/>
        </w:rPr>
        <w:t xml:space="preserve">, à laquelle les </w:t>
      </w:r>
      <w:proofErr w:type="spellStart"/>
      <w:r w:rsidR="00024802" w:rsidRPr="00C130D4">
        <w:rPr>
          <w:color w:val="000000"/>
        </w:rPr>
        <w:t>Dozos</w:t>
      </w:r>
      <w:proofErr w:type="spellEnd"/>
      <w:r w:rsidR="00024802" w:rsidRPr="00C130D4">
        <w:rPr>
          <w:color w:val="000000"/>
        </w:rPr>
        <w:t xml:space="preserve"> ont pris part</w:t>
      </w:r>
      <w:r w:rsidR="00057FF9" w:rsidRPr="00C130D4">
        <w:rPr>
          <w:color w:val="000000"/>
        </w:rPr>
        <w:t>.</w:t>
      </w:r>
      <w:r w:rsidR="00B21925" w:rsidRPr="00C130D4">
        <w:rPr>
          <w:color w:val="000000"/>
        </w:rPr>
        <w:t xml:space="preserve"> </w:t>
      </w:r>
      <w:r w:rsidR="00024802" w:rsidRPr="00C130D4">
        <w:rPr>
          <w:color w:val="000000"/>
        </w:rPr>
        <w:t>Ainsi</w:t>
      </w:r>
      <w:r w:rsidR="004D041C" w:rsidRPr="00C130D4">
        <w:rPr>
          <w:color w:val="000000"/>
        </w:rPr>
        <w:t>, l</w:t>
      </w:r>
      <w:r w:rsidR="001D4612" w:rsidRPr="00C130D4">
        <w:rPr>
          <w:color w:val="000000"/>
        </w:rPr>
        <w:t xml:space="preserve">a zone </w:t>
      </w:r>
      <w:r w:rsidR="004D041C" w:rsidRPr="00C130D4">
        <w:rPr>
          <w:color w:val="000000"/>
        </w:rPr>
        <w:t xml:space="preserve">d’intervention des </w:t>
      </w:r>
      <w:proofErr w:type="spellStart"/>
      <w:r w:rsidR="004D041C" w:rsidRPr="00C130D4">
        <w:rPr>
          <w:rStyle w:val="fullarticletexte1"/>
          <w:rFonts w:ascii="Times New Roman" w:eastAsia="SimSun" w:hAnsi="Times New Roman"/>
          <w:sz w:val="24"/>
        </w:rPr>
        <w:t>Dozos</w:t>
      </w:r>
      <w:proofErr w:type="spellEnd"/>
      <w:r w:rsidR="004D041C" w:rsidRPr="00C130D4">
        <w:rPr>
          <w:color w:val="000000"/>
        </w:rPr>
        <w:t xml:space="preserve"> s’est étendue concomitamment aux offensives des FRCI sur les zones dites "gouvernementales". </w:t>
      </w:r>
      <w:r w:rsidR="001D4612" w:rsidRPr="00C130D4">
        <w:rPr>
          <w:color w:val="000000"/>
        </w:rPr>
        <w:t xml:space="preserve">Les </w:t>
      </w:r>
      <w:proofErr w:type="spellStart"/>
      <w:r w:rsidR="001D4612" w:rsidRPr="00C130D4">
        <w:rPr>
          <w:color w:val="000000"/>
        </w:rPr>
        <w:t>Dozos</w:t>
      </w:r>
      <w:proofErr w:type="spellEnd"/>
      <w:r w:rsidR="001D4612" w:rsidRPr="00C130D4">
        <w:rPr>
          <w:color w:val="000000"/>
        </w:rPr>
        <w:t xml:space="preserve"> </w:t>
      </w:r>
      <w:r w:rsidR="004D041C" w:rsidRPr="00C130D4">
        <w:rPr>
          <w:color w:val="000000"/>
        </w:rPr>
        <w:t xml:space="preserve">se sont retrouvés aux côtés des FRCI dans de nouvelles localités sises au sud, </w:t>
      </w:r>
      <w:r w:rsidR="008C216E" w:rsidRPr="00C130D4">
        <w:rPr>
          <w:color w:val="000000"/>
        </w:rPr>
        <w:t xml:space="preserve">au </w:t>
      </w:r>
      <w:r w:rsidR="004D041C" w:rsidRPr="00C130D4">
        <w:rPr>
          <w:color w:val="000000"/>
        </w:rPr>
        <w:t xml:space="preserve">sud-ouest, </w:t>
      </w:r>
      <w:r w:rsidR="008C216E" w:rsidRPr="00C130D4">
        <w:rPr>
          <w:color w:val="000000"/>
        </w:rPr>
        <w:t xml:space="preserve">au </w:t>
      </w:r>
      <w:r w:rsidR="004D041C" w:rsidRPr="00C130D4">
        <w:rPr>
          <w:color w:val="000000"/>
        </w:rPr>
        <w:t xml:space="preserve">sud-est, </w:t>
      </w:r>
      <w:r w:rsidR="008C216E" w:rsidRPr="00C130D4">
        <w:rPr>
          <w:color w:val="000000"/>
        </w:rPr>
        <w:t xml:space="preserve">à </w:t>
      </w:r>
      <w:r w:rsidR="004D041C" w:rsidRPr="00C130D4">
        <w:rPr>
          <w:color w:val="000000"/>
        </w:rPr>
        <w:t xml:space="preserve">l’est et </w:t>
      </w:r>
      <w:r w:rsidR="008C216E" w:rsidRPr="00C130D4">
        <w:rPr>
          <w:color w:val="000000"/>
        </w:rPr>
        <w:t xml:space="preserve">à </w:t>
      </w:r>
      <w:r w:rsidR="004D041C" w:rsidRPr="00C130D4">
        <w:rPr>
          <w:color w:val="000000"/>
        </w:rPr>
        <w:t xml:space="preserve">l’ouest, reconvertis majoritairement dans </w:t>
      </w:r>
      <w:r w:rsidR="001D4612" w:rsidRPr="00C130D4">
        <w:rPr>
          <w:color w:val="000000"/>
        </w:rPr>
        <w:t>d</w:t>
      </w:r>
      <w:r w:rsidR="004D041C" w:rsidRPr="00C130D4">
        <w:rPr>
          <w:color w:val="000000"/>
        </w:rPr>
        <w:t xml:space="preserve">es </w:t>
      </w:r>
      <w:r w:rsidR="008C216E" w:rsidRPr="00C130D4">
        <w:rPr>
          <w:color w:val="000000"/>
        </w:rPr>
        <w:t xml:space="preserve">missions </w:t>
      </w:r>
      <w:r w:rsidR="004D041C" w:rsidRPr="00C130D4">
        <w:rPr>
          <w:color w:val="000000"/>
        </w:rPr>
        <w:t>de  sécurité.</w:t>
      </w:r>
    </w:p>
    <w:p w:rsidR="00200450" w:rsidRPr="00E50B8A" w:rsidRDefault="002E1F60" w:rsidP="00B55BD9">
      <w:pPr>
        <w:numPr>
          <w:ilvl w:val="0"/>
          <w:numId w:val="4"/>
        </w:numPr>
        <w:spacing w:before="240" w:after="240"/>
        <w:ind w:left="0"/>
        <w:jc w:val="both"/>
        <w:rPr>
          <w:color w:val="000000"/>
        </w:rPr>
      </w:pPr>
      <w:r w:rsidRPr="00E50B8A">
        <w:rPr>
          <w:color w:val="000000"/>
        </w:rPr>
        <w:t>Le</w:t>
      </w:r>
      <w:r w:rsidR="00200450" w:rsidRPr="00E50B8A">
        <w:rPr>
          <w:color w:val="000000"/>
        </w:rPr>
        <w:t xml:space="preserve">s tentatives </w:t>
      </w:r>
      <w:r w:rsidRPr="00E50B8A">
        <w:rPr>
          <w:color w:val="000000"/>
        </w:rPr>
        <w:t>d’organiser et d’encadrer les membres de</w:t>
      </w:r>
      <w:r w:rsidR="00200450" w:rsidRPr="00E50B8A">
        <w:rPr>
          <w:color w:val="000000"/>
        </w:rPr>
        <w:t xml:space="preserve">s </w:t>
      </w:r>
      <w:proofErr w:type="spellStart"/>
      <w:r w:rsidR="00200450" w:rsidRPr="00E50B8A">
        <w:rPr>
          <w:color w:val="000000"/>
        </w:rPr>
        <w:t>Dozos</w:t>
      </w:r>
      <w:proofErr w:type="spellEnd"/>
      <w:r w:rsidR="00200450" w:rsidRPr="00E50B8A">
        <w:rPr>
          <w:color w:val="000000"/>
        </w:rPr>
        <w:t xml:space="preserve"> </w:t>
      </w:r>
      <w:r w:rsidRPr="003D694E">
        <w:rPr>
          <w:color w:val="000000"/>
        </w:rPr>
        <w:t>au sein d’une structure nationale hiérarchisée remonte</w:t>
      </w:r>
      <w:r w:rsidR="00200450" w:rsidRPr="003D694E">
        <w:rPr>
          <w:color w:val="000000"/>
        </w:rPr>
        <w:t>nt</w:t>
      </w:r>
      <w:r w:rsidR="00B21925">
        <w:rPr>
          <w:color w:val="000000"/>
        </w:rPr>
        <w:t xml:space="preserve"> </w:t>
      </w:r>
      <w:r w:rsidR="00200450" w:rsidRPr="005F70A0">
        <w:rPr>
          <w:color w:val="000000"/>
        </w:rPr>
        <w:t xml:space="preserve">à </w:t>
      </w:r>
      <w:r w:rsidRPr="005F70A0">
        <w:rPr>
          <w:color w:val="000000"/>
        </w:rPr>
        <w:t>1980</w:t>
      </w:r>
      <w:r w:rsidR="00200450" w:rsidRPr="005F70A0">
        <w:rPr>
          <w:color w:val="000000"/>
        </w:rPr>
        <w:t xml:space="preserve">, et </w:t>
      </w:r>
      <w:r w:rsidRPr="00E50B8A">
        <w:rPr>
          <w:color w:val="000000"/>
        </w:rPr>
        <w:t>abouti</w:t>
      </w:r>
      <w:r w:rsidR="00200450" w:rsidRPr="00E50B8A">
        <w:rPr>
          <w:color w:val="000000"/>
        </w:rPr>
        <w:t>rent</w:t>
      </w:r>
      <w:r w:rsidRPr="00E50B8A">
        <w:rPr>
          <w:color w:val="000000"/>
        </w:rPr>
        <w:t xml:space="preserve"> à la création d’une association dénommée « Afrique Environnementale</w:t>
      </w:r>
      <w:r w:rsidRPr="00E50B8A">
        <w:rPr>
          <w:rStyle w:val="FootnoteReference"/>
          <w:color w:val="000000"/>
        </w:rPr>
        <w:footnoteReference w:id="13"/>
      </w:r>
      <w:r w:rsidRPr="00E50B8A">
        <w:rPr>
          <w:color w:val="000000"/>
        </w:rPr>
        <w:t xml:space="preserve"> »</w:t>
      </w:r>
      <w:r w:rsidR="00085B67" w:rsidRPr="00E50B8A">
        <w:rPr>
          <w:color w:val="000000"/>
        </w:rPr>
        <w:t xml:space="preserve">. </w:t>
      </w:r>
      <w:r w:rsidR="003A1222" w:rsidRPr="00E50B8A">
        <w:rPr>
          <w:color w:val="000000"/>
        </w:rPr>
        <w:t>En 1995, l</w:t>
      </w:r>
      <w:r w:rsidR="00085B67" w:rsidRPr="00E50B8A">
        <w:rPr>
          <w:color w:val="000000"/>
        </w:rPr>
        <w:t xml:space="preserve">es autorités étatiques </w:t>
      </w:r>
      <w:r w:rsidR="00085B67" w:rsidRPr="00E14888">
        <w:rPr>
          <w:color w:val="000000"/>
        </w:rPr>
        <w:t>suspend</w:t>
      </w:r>
      <w:r w:rsidR="00200450" w:rsidRPr="003D694E">
        <w:rPr>
          <w:color w:val="000000"/>
        </w:rPr>
        <w:t>irent</w:t>
      </w:r>
      <w:r w:rsidR="00085B67" w:rsidRPr="00CF0BAA">
        <w:rPr>
          <w:color w:val="000000"/>
        </w:rPr>
        <w:t xml:space="preserve"> les activités de cette association</w:t>
      </w:r>
      <w:r w:rsidR="00784D1D">
        <w:rPr>
          <w:color w:val="000000"/>
        </w:rPr>
        <w:t xml:space="preserve"> pour des raisons sécuritaires</w:t>
      </w:r>
      <w:r w:rsidR="00200450" w:rsidRPr="00CF0BAA">
        <w:rPr>
          <w:color w:val="000000"/>
        </w:rPr>
        <w:t xml:space="preserve">. </w:t>
      </w:r>
      <w:r w:rsidR="00200450" w:rsidRPr="00E50B8A">
        <w:rPr>
          <w:color w:val="000000"/>
        </w:rPr>
        <w:t>En mai 2010, l’ancien</w:t>
      </w:r>
      <w:r w:rsidR="003A1222" w:rsidRPr="00E50B8A">
        <w:rPr>
          <w:color w:val="000000"/>
        </w:rPr>
        <w:t xml:space="preserve"> vice</w:t>
      </w:r>
      <w:r w:rsidR="00085B67" w:rsidRPr="00E14888">
        <w:rPr>
          <w:color w:val="000000"/>
        </w:rPr>
        <w:t>-président</w:t>
      </w:r>
      <w:r w:rsidR="00200450" w:rsidRPr="003D694E">
        <w:rPr>
          <w:color w:val="000000"/>
        </w:rPr>
        <w:t xml:space="preserve"> de l’association</w:t>
      </w:r>
      <w:r w:rsidR="00B2469E" w:rsidRPr="003D694E">
        <w:rPr>
          <w:color w:val="000000"/>
        </w:rPr>
        <w:t>, le Commandant Moussa Tour</w:t>
      </w:r>
      <w:r w:rsidR="00B2469E" w:rsidRPr="00CF0BAA">
        <w:rPr>
          <w:color w:val="000000"/>
        </w:rPr>
        <w:t>é</w:t>
      </w:r>
      <w:r w:rsidR="00200450" w:rsidRPr="00CF0BAA">
        <w:rPr>
          <w:color w:val="000000"/>
        </w:rPr>
        <w:t>,</w:t>
      </w:r>
      <w:r w:rsidR="006A5042">
        <w:rPr>
          <w:color w:val="000000"/>
        </w:rPr>
        <w:t xml:space="preserve"> </w:t>
      </w:r>
      <w:r w:rsidR="008F4792" w:rsidRPr="005F70A0">
        <w:rPr>
          <w:color w:val="000000"/>
        </w:rPr>
        <w:t>cré</w:t>
      </w:r>
      <w:r w:rsidR="00200450" w:rsidRPr="005F70A0">
        <w:rPr>
          <w:color w:val="000000"/>
        </w:rPr>
        <w:t>ait</w:t>
      </w:r>
      <w:r w:rsidR="006A5042">
        <w:rPr>
          <w:color w:val="000000"/>
        </w:rPr>
        <w:t xml:space="preserve"> </w:t>
      </w:r>
      <w:r w:rsidRPr="005F70A0">
        <w:rPr>
          <w:color w:val="000000"/>
        </w:rPr>
        <w:t xml:space="preserve">la Coordination des </w:t>
      </w:r>
      <w:proofErr w:type="spellStart"/>
      <w:r w:rsidRPr="005F70A0">
        <w:rPr>
          <w:color w:val="000000"/>
        </w:rPr>
        <w:t>Dozos</w:t>
      </w:r>
      <w:proofErr w:type="spellEnd"/>
      <w:r w:rsidRPr="005F70A0">
        <w:rPr>
          <w:color w:val="000000"/>
        </w:rPr>
        <w:t xml:space="preserve"> de Côte d’Ivoire (CODOZ-CI)</w:t>
      </w:r>
      <w:r w:rsidRPr="00E50B8A">
        <w:rPr>
          <w:color w:val="000000"/>
        </w:rPr>
        <w:t xml:space="preserve">. </w:t>
      </w:r>
      <w:r w:rsidR="00100026" w:rsidRPr="00E50B8A">
        <w:rPr>
          <w:color w:val="000000"/>
        </w:rPr>
        <w:t xml:space="preserve">Entretemps, le ministère de l’Intérieur </w:t>
      </w:r>
      <w:r w:rsidR="0047153D" w:rsidRPr="00E50B8A">
        <w:rPr>
          <w:color w:val="000000"/>
        </w:rPr>
        <w:t>procédait</w:t>
      </w:r>
      <w:r w:rsidR="00B21925">
        <w:rPr>
          <w:color w:val="000000"/>
        </w:rPr>
        <w:t xml:space="preserve"> </w:t>
      </w:r>
      <w:r w:rsidR="00100026" w:rsidRPr="00E50B8A">
        <w:rPr>
          <w:color w:val="000000"/>
        </w:rPr>
        <w:t>en 1997</w:t>
      </w:r>
      <w:r w:rsidR="00200450" w:rsidRPr="00E50B8A">
        <w:rPr>
          <w:color w:val="000000"/>
        </w:rPr>
        <w:t>,</w:t>
      </w:r>
      <w:r w:rsidR="00100026" w:rsidRPr="00E50B8A">
        <w:rPr>
          <w:color w:val="000000"/>
        </w:rPr>
        <w:t xml:space="preserve"> au premier recensement des </w:t>
      </w:r>
      <w:proofErr w:type="spellStart"/>
      <w:r w:rsidR="00100026" w:rsidRPr="00E50B8A">
        <w:rPr>
          <w:color w:val="000000"/>
        </w:rPr>
        <w:t>Dozos</w:t>
      </w:r>
      <w:proofErr w:type="spellEnd"/>
      <w:r w:rsidR="00100026" w:rsidRPr="00E50B8A">
        <w:rPr>
          <w:color w:val="000000"/>
        </w:rPr>
        <w:t xml:space="preserve"> et de leurs armes</w:t>
      </w:r>
      <w:r w:rsidR="00100026" w:rsidRPr="00E50B8A">
        <w:rPr>
          <w:rStyle w:val="FootnoteReference"/>
          <w:color w:val="000000"/>
        </w:rPr>
        <w:footnoteReference w:id="14"/>
      </w:r>
      <w:r w:rsidR="00200450" w:rsidRPr="00E50B8A">
        <w:rPr>
          <w:color w:val="000000"/>
        </w:rPr>
        <w:t>,</w:t>
      </w:r>
      <w:r w:rsidR="00100026" w:rsidRPr="00E50B8A">
        <w:rPr>
          <w:color w:val="000000"/>
        </w:rPr>
        <w:t xml:space="preserve"> et le </w:t>
      </w:r>
      <w:r w:rsidR="00200450" w:rsidRPr="00E50B8A">
        <w:rPr>
          <w:color w:val="000000"/>
        </w:rPr>
        <w:t>C</w:t>
      </w:r>
      <w:r w:rsidR="00100026" w:rsidRPr="00E50B8A">
        <w:rPr>
          <w:color w:val="000000"/>
        </w:rPr>
        <w:t xml:space="preserve">onseil des ministres du 30 avril 1998 </w:t>
      </w:r>
      <w:proofErr w:type="gramStart"/>
      <w:r w:rsidR="00100026" w:rsidRPr="00E50B8A">
        <w:rPr>
          <w:color w:val="000000"/>
        </w:rPr>
        <w:t>entérin</w:t>
      </w:r>
      <w:r w:rsidR="00200450" w:rsidRPr="00E14888">
        <w:rPr>
          <w:color w:val="000000"/>
        </w:rPr>
        <w:t>ait</w:t>
      </w:r>
      <w:proofErr w:type="gramEnd"/>
      <w:r w:rsidR="00100026" w:rsidRPr="003D694E">
        <w:rPr>
          <w:color w:val="000000"/>
        </w:rPr>
        <w:t xml:space="preserve"> u</w:t>
      </w:r>
      <w:r w:rsidR="00100026" w:rsidRPr="00CF0BAA">
        <w:rPr>
          <w:color w:val="000000"/>
        </w:rPr>
        <w:t xml:space="preserve">n programme d’activités pour mieux encadrer les </w:t>
      </w:r>
      <w:proofErr w:type="spellStart"/>
      <w:r w:rsidR="00100026" w:rsidRPr="00CF0BAA">
        <w:rPr>
          <w:color w:val="000000"/>
        </w:rPr>
        <w:t>Dozos</w:t>
      </w:r>
      <w:proofErr w:type="spellEnd"/>
      <w:r w:rsidR="0047153D">
        <w:rPr>
          <w:color w:val="000000"/>
        </w:rPr>
        <w:t xml:space="preserve"> suite aux nombreux dérapages qui caractérisaient leurs activités</w:t>
      </w:r>
      <w:r w:rsidR="00100026" w:rsidRPr="00E50B8A">
        <w:rPr>
          <w:color w:val="000000"/>
        </w:rPr>
        <w:t xml:space="preserve">. </w:t>
      </w:r>
    </w:p>
    <w:p w:rsidR="009E7F80" w:rsidRPr="00E50B8A" w:rsidRDefault="00100026" w:rsidP="00B55BD9">
      <w:pPr>
        <w:numPr>
          <w:ilvl w:val="0"/>
          <w:numId w:val="4"/>
        </w:numPr>
        <w:spacing w:before="240" w:after="240"/>
        <w:ind w:left="0"/>
        <w:jc w:val="both"/>
        <w:rPr>
          <w:color w:val="000000"/>
        </w:rPr>
      </w:pPr>
      <w:r w:rsidRPr="00E50B8A">
        <w:rPr>
          <w:color w:val="000000"/>
        </w:rPr>
        <w:t>La crise politico-sécuritaire que le pays traverse à partir de 1999 ne permettra pas l’exécution d</w:t>
      </w:r>
      <w:r w:rsidR="00BF68DD" w:rsidRPr="00E50B8A">
        <w:rPr>
          <w:color w:val="000000"/>
        </w:rPr>
        <w:t>udit</w:t>
      </w:r>
      <w:r w:rsidRPr="00E14888">
        <w:rPr>
          <w:color w:val="000000"/>
        </w:rPr>
        <w:t xml:space="preserve"> programme. A la fin de la crise en 2011, p</w:t>
      </w:r>
      <w:r w:rsidR="003A1222" w:rsidRPr="003D694E">
        <w:rPr>
          <w:color w:val="000000"/>
        </w:rPr>
        <w:t xml:space="preserve">ar </w:t>
      </w:r>
      <w:r w:rsidR="00B2469E" w:rsidRPr="003D694E">
        <w:rPr>
          <w:color w:val="000000"/>
        </w:rPr>
        <w:t xml:space="preserve">souci d’encadrement des </w:t>
      </w:r>
      <w:proofErr w:type="spellStart"/>
      <w:r w:rsidR="00B2469E" w:rsidRPr="003D694E">
        <w:rPr>
          <w:color w:val="000000"/>
        </w:rPr>
        <w:t>Dozos</w:t>
      </w:r>
      <w:proofErr w:type="spellEnd"/>
      <w:r w:rsidR="00B2469E" w:rsidRPr="003D694E">
        <w:rPr>
          <w:color w:val="000000"/>
        </w:rPr>
        <w:t xml:space="preserve"> </w:t>
      </w:r>
      <w:r w:rsidR="003A1222" w:rsidRPr="00CF0BAA">
        <w:rPr>
          <w:color w:val="000000"/>
        </w:rPr>
        <w:t>ou par simple opportunisme</w:t>
      </w:r>
      <w:r w:rsidR="00854A2A" w:rsidRPr="005F70A0">
        <w:rPr>
          <w:color w:val="000000"/>
        </w:rPr>
        <w:t>,</w:t>
      </w:r>
      <w:r w:rsidR="003A1222" w:rsidRPr="005F70A0">
        <w:rPr>
          <w:color w:val="000000"/>
        </w:rPr>
        <w:t xml:space="preserve"> plusieurs autres associations </w:t>
      </w:r>
      <w:r w:rsidR="00D02FE5" w:rsidRPr="005F70A0">
        <w:rPr>
          <w:color w:val="000000"/>
        </w:rPr>
        <w:t>nationales</w:t>
      </w:r>
      <w:r w:rsidR="00B21925">
        <w:rPr>
          <w:color w:val="000000"/>
        </w:rPr>
        <w:t xml:space="preserve"> </w:t>
      </w:r>
      <w:r w:rsidR="00BF68DD" w:rsidRPr="005F70A0">
        <w:rPr>
          <w:color w:val="000000"/>
        </w:rPr>
        <w:t xml:space="preserve">de </w:t>
      </w:r>
      <w:proofErr w:type="spellStart"/>
      <w:r w:rsidR="00BF68DD" w:rsidRPr="005F70A0">
        <w:rPr>
          <w:color w:val="000000"/>
        </w:rPr>
        <w:t>Dozos</w:t>
      </w:r>
      <w:proofErr w:type="spellEnd"/>
      <w:r w:rsidR="00BF68DD" w:rsidRPr="005F70A0">
        <w:rPr>
          <w:color w:val="000000"/>
        </w:rPr>
        <w:t xml:space="preserve"> </w:t>
      </w:r>
      <w:r w:rsidR="00C40A1A" w:rsidRPr="005F70A0">
        <w:rPr>
          <w:color w:val="000000"/>
        </w:rPr>
        <w:t xml:space="preserve">ont vu le </w:t>
      </w:r>
      <w:r w:rsidR="00BF68DD" w:rsidRPr="005F70A0">
        <w:rPr>
          <w:color w:val="000000"/>
        </w:rPr>
        <w:t>jour</w:t>
      </w:r>
      <w:r w:rsidR="003A1222" w:rsidRPr="005F70A0">
        <w:rPr>
          <w:color w:val="000000"/>
        </w:rPr>
        <w:t>,</w:t>
      </w:r>
      <w:r w:rsidR="00B2469E" w:rsidRPr="005F70A0">
        <w:rPr>
          <w:color w:val="000000"/>
        </w:rPr>
        <w:t xml:space="preserve"> principalement la </w:t>
      </w:r>
      <w:r w:rsidR="006C475A" w:rsidRPr="005F70A0">
        <w:rPr>
          <w:color w:val="000000"/>
        </w:rPr>
        <w:t xml:space="preserve">Fédération nationale des </w:t>
      </w:r>
      <w:proofErr w:type="spellStart"/>
      <w:r w:rsidR="006C475A" w:rsidRPr="005F70A0">
        <w:rPr>
          <w:color w:val="000000"/>
        </w:rPr>
        <w:t>Dozos</w:t>
      </w:r>
      <w:proofErr w:type="spellEnd"/>
      <w:r w:rsidR="006C475A" w:rsidRPr="005F70A0">
        <w:rPr>
          <w:color w:val="000000"/>
        </w:rPr>
        <w:t xml:space="preserve"> de C</w:t>
      </w:r>
      <w:r w:rsidR="00EF1E9F" w:rsidRPr="00E50B8A">
        <w:rPr>
          <w:color w:val="000000"/>
        </w:rPr>
        <w:t>ô</w:t>
      </w:r>
      <w:r w:rsidR="006C475A" w:rsidRPr="00E50B8A">
        <w:rPr>
          <w:color w:val="000000"/>
        </w:rPr>
        <w:t>te d’Ivoire (F</w:t>
      </w:r>
      <w:r w:rsidR="00B2469E" w:rsidRPr="00E50B8A">
        <w:rPr>
          <w:color w:val="000000"/>
        </w:rPr>
        <w:t>ENACODOCI</w:t>
      </w:r>
      <w:r w:rsidR="006C475A" w:rsidRPr="00E50B8A">
        <w:rPr>
          <w:color w:val="000000"/>
        </w:rPr>
        <w:t>)</w:t>
      </w:r>
      <w:r w:rsidR="00E93EE6" w:rsidRPr="00E50B8A">
        <w:rPr>
          <w:color w:val="000000"/>
        </w:rPr>
        <w:t xml:space="preserve">, ainsi que plusieurs leaders </w:t>
      </w:r>
      <w:proofErr w:type="spellStart"/>
      <w:r w:rsidR="00E93EE6" w:rsidRPr="00E50B8A">
        <w:rPr>
          <w:color w:val="000000"/>
        </w:rPr>
        <w:t>Dozos</w:t>
      </w:r>
      <w:proofErr w:type="spellEnd"/>
      <w:r w:rsidR="00E93EE6" w:rsidRPr="00E50B8A">
        <w:rPr>
          <w:color w:val="000000"/>
        </w:rPr>
        <w:t xml:space="preserve"> </w:t>
      </w:r>
      <w:r w:rsidR="00B2469E" w:rsidRPr="00E50B8A">
        <w:rPr>
          <w:color w:val="000000"/>
        </w:rPr>
        <w:t>à envergure nationale</w:t>
      </w:r>
      <w:r w:rsidR="00E93EE6" w:rsidRPr="00E50B8A">
        <w:rPr>
          <w:color w:val="000000"/>
        </w:rPr>
        <w:t>,</w:t>
      </w:r>
      <w:r w:rsidR="00B2469E" w:rsidRPr="00E50B8A">
        <w:rPr>
          <w:color w:val="000000"/>
        </w:rPr>
        <w:t xml:space="preserve"> tels que Bamba </w:t>
      </w:r>
      <w:proofErr w:type="spellStart"/>
      <w:r w:rsidR="00B2469E" w:rsidRPr="00E50B8A">
        <w:rPr>
          <w:color w:val="000000"/>
        </w:rPr>
        <w:t>Mamoudou</w:t>
      </w:r>
      <w:proofErr w:type="spellEnd"/>
      <w:r w:rsidR="00B2469E" w:rsidRPr="00E50B8A">
        <w:rPr>
          <w:color w:val="000000"/>
        </w:rPr>
        <w:t xml:space="preserve"> à Bouaké et </w:t>
      </w:r>
      <w:proofErr w:type="spellStart"/>
      <w:r w:rsidR="00B2469E" w:rsidRPr="00E50B8A">
        <w:rPr>
          <w:color w:val="000000"/>
        </w:rPr>
        <w:t>Soro</w:t>
      </w:r>
      <w:proofErr w:type="spellEnd"/>
      <w:r w:rsidR="00B2469E" w:rsidRPr="00E50B8A">
        <w:rPr>
          <w:color w:val="000000"/>
        </w:rPr>
        <w:t xml:space="preserve"> </w:t>
      </w:r>
      <w:proofErr w:type="spellStart"/>
      <w:r w:rsidR="00B2469E" w:rsidRPr="00E50B8A">
        <w:rPr>
          <w:color w:val="000000"/>
        </w:rPr>
        <w:t>Nagalourou</w:t>
      </w:r>
      <w:proofErr w:type="spellEnd"/>
      <w:r w:rsidR="00B2469E" w:rsidRPr="00E50B8A">
        <w:rPr>
          <w:color w:val="000000"/>
        </w:rPr>
        <w:t xml:space="preserve"> à Korhogo. Chacun de ces </w:t>
      </w:r>
      <w:r w:rsidR="00EB1919" w:rsidRPr="00E50B8A">
        <w:rPr>
          <w:color w:val="000000"/>
        </w:rPr>
        <w:t>leaders</w:t>
      </w:r>
      <w:r w:rsidR="00B2469E" w:rsidRPr="00E50B8A">
        <w:rPr>
          <w:color w:val="000000"/>
        </w:rPr>
        <w:t xml:space="preserve"> revendique des membres sur l’ensemble du territoire national</w:t>
      </w:r>
      <w:r w:rsidR="00EF1E9F" w:rsidRPr="00E50B8A">
        <w:rPr>
          <w:rStyle w:val="FootnoteReference"/>
          <w:color w:val="000000"/>
        </w:rPr>
        <w:footnoteReference w:id="15"/>
      </w:r>
      <w:r w:rsidR="00B2469E" w:rsidRPr="00E50B8A">
        <w:rPr>
          <w:color w:val="000000"/>
        </w:rPr>
        <w:t xml:space="preserve"> et a</w:t>
      </w:r>
      <w:r w:rsidR="00BF68DD" w:rsidRPr="00E50B8A">
        <w:rPr>
          <w:color w:val="000000"/>
        </w:rPr>
        <w:t xml:space="preserve"> installé </w:t>
      </w:r>
      <w:r w:rsidR="00200450" w:rsidRPr="00E50B8A">
        <w:rPr>
          <w:color w:val="000000"/>
        </w:rPr>
        <w:t>d</w:t>
      </w:r>
      <w:r w:rsidR="00BF68DD" w:rsidRPr="00E50B8A">
        <w:rPr>
          <w:color w:val="000000"/>
        </w:rPr>
        <w:t>es</w:t>
      </w:r>
      <w:r w:rsidR="00B2469E" w:rsidRPr="00E14888">
        <w:rPr>
          <w:color w:val="000000"/>
        </w:rPr>
        <w:t xml:space="preserve"> re</w:t>
      </w:r>
      <w:r w:rsidR="00EB1919" w:rsidRPr="003D694E">
        <w:rPr>
          <w:color w:val="000000"/>
        </w:rPr>
        <w:t>présentants au niveau régional et local.</w:t>
      </w:r>
      <w:r w:rsidR="006C475A" w:rsidRPr="003D694E">
        <w:rPr>
          <w:color w:val="000000"/>
        </w:rPr>
        <w:t xml:space="preserve"> Cette </w:t>
      </w:r>
      <w:r w:rsidR="00B55BD9" w:rsidRPr="003D694E">
        <w:rPr>
          <w:color w:val="000000"/>
        </w:rPr>
        <w:t>pluralité d’association</w:t>
      </w:r>
      <w:r w:rsidR="000208BD" w:rsidRPr="003D694E">
        <w:rPr>
          <w:color w:val="000000"/>
        </w:rPr>
        <w:t>s</w:t>
      </w:r>
      <w:r w:rsidR="00B55BD9" w:rsidRPr="003D694E">
        <w:rPr>
          <w:color w:val="000000"/>
        </w:rPr>
        <w:t xml:space="preserve"> a engendré un fonctionnem</w:t>
      </w:r>
      <w:r w:rsidR="007A6E15" w:rsidRPr="00CF0BAA">
        <w:rPr>
          <w:color w:val="000000"/>
        </w:rPr>
        <w:t>ent hétéroclite de la confrérie et</w:t>
      </w:r>
      <w:r w:rsidR="00B21925">
        <w:rPr>
          <w:color w:val="000000"/>
        </w:rPr>
        <w:t xml:space="preserve"> </w:t>
      </w:r>
      <w:r w:rsidR="00B55BD9" w:rsidRPr="005F70A0">
        <w:rPr>
          <w:color w:val="000000"/>
        </w:rPr>
        <w:t xml:space="preserve">favorisé le développement de factions et </w:t>
      </w:r>
      <w:r w:rsidR="00EB1919" w:rsidRPr="00E50B8A">
        <w:rPr>
          <w:color w:val="000000"/>
        </w:rPr>
        <w:t>de conflits de leadership</w:t>
      </w:r>
      <w:r w:rsidR="00B55BD9" w:rsidRPr="00E50B8A">
        <w:rPr>
          <w:color w:val="000000"/>
        </w:rPr>
        <w:t>.</w:t>
      </w:r>
    </w:p>
    <w:p w:rsidR="002D4CD5" w:rsidRPr="00E50B8A" w:rsidRDefault="00141FB2" w:rsidP="0072743E">
      <w:pPr>
        <w:pStyle w:val="Heading2"/>
        <w:numPr>
          <w:ilvl w:val="1"/>
          <w:numId w:val="19"/>
        </w:numPr>
      </w:pPr>
      <w:bookmarkStart w:id="8" w:name="_Toc348013580"/>
      <w:proofErr w:type="spellStart"/>
      <w:r w:rsidRPr="00E50B8A">
        <w:t>Conflit</w:t>
      </w:r>
      <w:r w:rsidR="00200450" w:rsidRPr="00E50B8A">
        <w:t>s</w:t>
      </w:r>
      <w:proofErr w:type="spellEnd"/>
      <w:r w:rsidRPr="00E50B8A">
        <w:t xml:space="preserve"> de leadership</w:t>
      </w:r>
      <w:bookmarkEnd w:id="8"/>
    </w:p>
    <w:p w:rsidR="00141FB2" w:rsidRPr="00E50B8A" w:rsidRDefault="00141FB2" w:rsidP="00141FB2">
      <w:pPr>
        <w:numPr>
          <w:ilvl w:val="0"/>
          <w:numId w:val="4"/>
        </w:numPr>
        <w:spacing w:before="240" w:after="240"/>
        <w:ind w:left="0"/>
        <w:jc w:val="both"/>
        <w:rPr>
          <w:color w:val="000000"/>
        </w:rPr>
      </w:pPr>
      <w:r w:rsidRPr="00E50B8A">
        <w:rPr>
          <w:color w:val="000000"/>
        </w:rPr>
        <w:t xml:space="preserve">Les leaders des </w:t>
      </w:r>
      <w:r w:rsidR="006C475A" w:rsidRPr="00E50B8A">
        <w:rPr>
          <w:color w:val="000000"/>
        </w:rPr>
        <w:t xml:space="preserve">principales </w:t>
      </w:r>
      <w:r w:rsidRPr="00E50B8A">
        <w:rPr>
          <w:color w:val="000000"/>
        </w:rPr>
        <w:t xml:space="preserve">associations nationales des </w:t>
      </w:r>
      <w:proofErr w:type="spellStart"/>
      <w:r w:rsidRPr="00E50B8A">
        <w:rPr>
          <w:color w:val="000000"/>
        </w:rPr>
        <w:t>Dozos</w:t>
      </w:r>
      <w:proofErr w:type="spellEnd"/>
      <w:r w:rsidR="006C475A" w:rsidRPr="00E50B8A">
        <w:rPr>
          <w:rStyle w:val="FootnoteReference"/>
          <w:color w:val="000000"/>
        </w:rPr>
        <w:footnoteReference w:id="16"/>
      </w:r>
      <w:r w:rsidRPr="00E50B8A">
        <w:rPr>
          <w:color w:val="000000"/>
        </w:rPr>
        <w:t xml:space="preserve"> fondent officiellement leur activisme sur l</w:t>
      </w:r>
      <w:r w:rsidR="00602B39" w:rsidRPr="00E50B8A">
        <w:rPr>
          <w:color w:val="000000"/>
        </w:rPr>
        <w:t>a</w:t>
      </w:r>
      <w:r w:rsidR="00B21925">
        <w:rPr>
          <w:color w:val="000000"/>
        </w:rPr>
        <w:t xml:space="preserve"> </w:t>
      </w:r>
      <w:r w:rsidR="00EF06E3" w:rsidRPr="00E50B8A">
        <w:rPr>
          <w:color w:val="000000"/>
        </w:rPr>
        <w:t xml:space="preserve">nécessité de </w:t>
      </w:r>
      <w:r w:rsidRPr="00E50B8A">
        <w:rPr>
          <w:color w:val="000000"/>
        </w:rPr>
        <w:t>discipline</w:t>
      </w:r>
      <w:r w:rsidR="00EF06E3" w:rsidRPr="00E14888">
        <w:rPr>
          <w:color w:val="000000"/>
        </w:rPr>
        <w:t>r</w:t>
      </w:r>
      <w:r w:rsidR="00B21925">
        <w:rPr>
          <w:color w:val="000000"/>
        </w:rPr>
        <w:t xml:space="preserve"> </w:t>
      </w:r>
      <w:r w:rsidR="00EF06E3" w:rsidRPr="003D694E">
        <w:rPr>
          <w:color w:val="000000"/>
        </w:rPr>
        <w:t>les membres</w:t>
      </w:r>
      <w:r w:rsidRPr="003D694E">
        <w:rPr>
          <w:color w:val="000000"/>
        </w:rPr>
        <w:t xml:space="preserve"> de la confrérie</w:t>
      </w:r>
      <w:r w:rsidR="00EF06E3" w:rsidRPr="003D694E">
        <w:rPr>
          <w:color w:val="000000"/>
        </w:rPr>
        <w:t>. Il</w:t>
      </w:r>
      <w:r w:rsidRPr="00CF0BAA">
        <w:rPr>
          <w:color w:val="000000"/>
        </w:rPr>
        <w:t xml:space="preserve"> n’en demeure pas moins que certains </w:t>
      </w:r>
      <w:r w:rsidRPr="005F70A0">
        <w:rPr>
          <w:color w:val="000000"/>
        </w:rPr>
        <w:t xml:space="preserve">sont animés par des visées opportunistes liées aux retombées </w:t>
      </w:r>
      <w:r w:rsidR="00785B53" w:rsidRPr="005F70A0">
        <w:rPr>
          <w:color w:val="000000"/>
        </w:rPr>
        <w:t xml:space="preserve">financières </w:t>
      </w:r>
      <w:r w:rsidRPr="005F70A0">
        <w:rPr>
          <w:color w:val="000000"/>
        </w:rPr>
        <w:t xml:space="preserve">de l’éventuelle assistance que les pouvoirs publics </w:t>
      </w:r>
      <w:r w:rsidR="00200450" w:rsidRPr="00E50B8A">
        <w:rPr>
          <w:color w:val="000000"/>
        </w:rPr>
        <w:t xml:space="preserve">leur </w:t>
      </w:r>
      <w:r w:rsidRPr="00E50B8A">
        <w:rPr>
          <w:color w:val="000000"/>
        </w:rPr>
        <w:t>fourniraient en reconnaissance</w:t>
      </w:r>
      <w:r w:rsidR="006A423A" w:rsidRPr="00E50B8A">
        <w:rPr>
          <w:rStyle w:val="FootnoteReference"/>
          <w:color w:val="000000"/>
        </w:rPr>
        <w:footnoteReference w:id="17"/>
      </w:r>
      <w:r w:rsidRPr="00E50B8A">
        <w:rPr>
          <w:color w:val="000000"/>
        </w:rPr>
        <w:t xml:space="preserve"> de leur rôle pendant la crise. </w:t>
      </w:r>
      <w:r w:rsidR="00B55BD9" w:rsidRPr="00E50B8A">
        <w:rPr>
          <w:color w:val="000000"/>
        </w:rPr>
        <w:t xml:space="preserve">Ainsi, pour </w:t>
      </w:r>
      <w:r w:rsidR="00785B53" w:rsidRPr="00E50B8A">
        <w:rPr>
          <w:color w:val="000000"/>
        </w:rPr>
        <w:t xml:space="preserve">mieux illustrer </w:t>
      </w:r>
      <w:r w:rsidR="00785B53" w:rsidRPr="00E50B8A">
        <w:rPr>
          <w:color w:val="000000"/>
        </w:rPr>
        <w:lastRenderedPageBreak/>
        <w:t>leur statut d’in</w:t>
      </w:r>
      <w:r w:rsidR="00B55BD9" w:rsidRPr="00E50B8A">
        <w:rPr>
          <w:color w:val="000000"/>
        </w:rPr>
        <w:t>terlocuteur privilégi</w:t>
      </w:r>
      <w:r w:rsidR="00885E5E" w:rsidRPr="00E50B8A">
        <w:rPr>
          <w:color w:val="000000"/>
        </w:rPr>
        <w:t>é</w:t>
      </w:r>
      <w:r w:rsidR="00B55BD9" w:rsidRPr="00E14888">
        <w:rPr>
          <w:color w:val="000000"/>
        </w:rPr>
        <w:t xml:space="preserve"> des pouvoirs publics pour les questions des </w:t>
      </w:r>
      <w:proofErr w:type="spellStart"/>
      <w:r w:rsidR="00B55BD9" w:rsidRPr="00E14888">
        <w:rPr>
          <w:color w:val="000000"/>
        </w:rPr>
        <w:t>Dozos</w:t>
      </w:r>
      <w:proofErr w:type="spellEnd"/>
      <w:r w:rsidR="00B55BD9" w:rsidRPr="00E14888">
        <w:rPr>
          <w:color w:val="000000"/>
        </w:rPr>
        <w:t>, chaque</w:t>
      </w:r>
      <w:r w:rsidRPr="003D694E">
        <w:rPr>
          <w:color w:val="000000"/>
        </w:rPr>
        <w:t xml:space="preserve"> pseud</w:t>
      </w:r>
      <w:r w:rsidR="00065789" w:rsidRPr="003D694E">
        <w:rPr>
          <w:color w:val="000000"/>
        </w:rPr>
        <w:t xml:space="preserve">o leader national va rechercher, pour son association, </w:t>
      </w:r>
      <w:r w:rsidRPr="00CF0BAA">
        <w:rPr>
          <w:color w:val="000000"/>
        </w:rPr>
        <w:t xml:space="preserve">un parrain parmi les plus </w:t>
      </w:r>
      <w:r w:rsidR="00065789" w:rsidRPr="00CF0BAA">
        <w:rPr>
          <w:color w:val="000000"/>
        </w:rPr>
        <w:t>hautes personnalité</w:t>
      </w:r>
      <w:r w:rsidRPr="005F70A0">
        <w:rPr>
          <w:color w:val="000000"/>
        </w:rPr>
        <w:t>s</w:t>
      </w:r>
      <w:r w:rsidR="00065789" w:rsidRPr="005F70A0">
        <w:rPr>
          <w:color w:val="000000"/>
        </w:rPr>
        <w:t xml:space="preserve"> de l’Etat</w:t>
      </w:r>
      <w:r w:rsidR="00AB29FF" w:rsidRPr="00E50B8A">
        <w:rPr>
          <w:rStyle w:val="FootnoteReference"/>
          <w:color w:val="000000"/>
        </w:rPr>
        <w:footnoteReference w:id="18"/>
      </w:r>
      <w:r w:rsidR="00885E5E" w:rsidRPr="00E50B8A">
        <w:rPr>
          <w:color w:val="000000"/>
        </w:rPr>
        <w:t xml:space="preserve">. Cette politisation de la confrérie des </w:t>
      </w:r>
      <w:proofErr w:type="spellStart"/>
      <w:r w:rsidR="00885E5E" w:rsidRPr="00E50B8A">
        <w:rPr>
          <w:color w:val="000000"/>
        </w:rPr>
        <w:t>Dozos</w:t>
      </w:r>
      <w:proofErr w:type="spellEnd"/>
      <w:r w:rsidR="00885E5E" w:rsidRPr="00E50B8A">
        <w:rPr>
          <w:color w:val="000000"/>
        </w:rPr>
        <w:t xml:space="preserve"> </w:t>
      </w:r>
      <w:r w:rsidR="008F4792" w:rsidRPr="00E50B8A">
        <w:rPr>
          <w:color w:val="000000"/>
        </w:rPr>
        <w:t>constituerait</w:t>
      </w:r>
      <w:r w:rsidR="00607EB3" w:rsidRPr="00E50B8A">
        <w:t>,</w:t>
      </w:r>
      <w:r w:rsidR="00885E5E" w:rsidRPr="00E50B8A">
        <w:rPr>
          <w:color w:val="000000"/>
        </w:rPr>
        <w:t xml:space="preserve"> selon les </w:t>
      </w:r>
      <w:r w:rsidR="001305E2" w:rsidRPr="00E50B8A">
        <w:rPr>
          <w:color w:val="000000"/>
        </w:rPr>
        <w:t>témoignages concordants</w:t>
      </w:r>
      <w:r w:rsidR="00785B53" w:rsidRPr="00E14888">
        <w:rPr>
          <w:color w:val="000000"/>
        </w:rPr>
        <w:t>,</w:t>
      </w:r>
      <w:r w:rsidR="00885E5E" w:rsidRPr="003D694E">
        <w:rPr>
          <w:color w:val="000000"/>
        </w:rPr>
        <w:t xml:space="preserve"> l</w:t>
      </w:r>
      <w:r w:rsidR="008F4792" w:rsidRPr="003D694E">
        <w:rPr>
          <w:color w:val="000000"/>
        </w:rPr>
        <w:t>e</w:t>
      </w:r>
      <w:r w:rsidR="00885E5E" w:rsidRPr="003D694E">
        <w:rPr>
          <w:color w:val="000000"/>
        </w:rPr>
        <w:t xml:space="preserve"> véritable </w:t>
      </w:r>
      <w:r w:rsidR="008F4792" w:rsidRPr="00CF0BAA">
        <w:rPr>
          <w:color w:val="000000"/>
        </w:rPr>
        <w:t>danger encouru par</w:t>
      </w:r>
      <w:r w:rsidR="00885E5E" w:rsidRPr="00CF0BAA">
        <w:rPr>
          <w:color w:val="000000"/>
        </w:rPr>
        <w:t xml:space="preserve"> la confrérie</w:t>
      </w:r>
      <w:r w:rsidR="00FF09DC">
        <w:rPr>
          <w:color w:val="000000"/>
        </w:rPr>
        <w:t>,</w:t>
      </w:r>
      <w:r w:rsidR="00353FC9" w:rsidRPr="00CF0BAA">
        <w:rPr>
          <w:color w:val="000000"/>
        </w:rPr>
        <w:t xml:space="preserve"> car </w:t>
      </w:r>
      <w:r w:rsidR="00353FC9" w:rsidRPr="005F70A0">
        <w:rPr>
          <w:color w:val="000000"/>
        </w:rPr>
        <w:t>e</w:t>
      </w:r>
      <w:r w:rsidR="00871B44" w:rsidRPr="005F70A0">
        <w:rPr>
          <w:color w:val="000000"/>
        </w:rPr>
        <w:t xml:space="preserve">lle </w:t>
      </w:r>
      <w:r w:rsidR="00885E5E" w:rsidRPr="005F70A0">
        <w:rPr>
          <w:color w:val="000000"/>
        </w:rPr>
        <w:t>transpose</w:t>
      </w:r>
      <w:r w:rsidR="00871B44" w:rsidRPr="005F70A0">
        <w:rPr>
          <w:color w:val="000000"/>
        </w:rPr>
        <w:t xml:space="preserve">rait </w:t>
      </w:r>
      <w:r w:rsidR="00353FC9" w:rsidRPr="005F70A0">
        <w:rPr>
          <w:color w:val="000000"/>
        </w:rPr>
        <w:t xml:space="preserve">en son </w:t>
      </w:r>
      <w:r w:rsidR="00871B44" w:rsidRPr="005F70A0">
        <w:rPr>
          <w:color w:val="000000"/>
        </w:rPr>
        <w:t>sein</w:t>
      </w:r>
      <w:r w:rsidR="00885E5E" w:rsidRPr="00E50B8A">
        <w:rPr>
          <w:color w:val="000000"/>
        </w:rPr>
        <w:t xml:space="preserve"> les conflits personnels et de leadership </w:t>
      </w:r>
      <w:r w:rsidR="00871B44" w:rsidRPr="00E50B8A">
        <w:rPr>
          <w:color w:val="000000"/>
        </w:rPr>
        <w:t>auxquels se livre</w:t>
      </w:r>
      <w:r w:rsidR="00785B53" w:rsidRPr="00E50B8A">
        <w:rPr>
          <w:color w:val="000000"/>
        </w:rPr>
        <w:t>raie</w:t>
      </w:r>
      <w:r w:rsidR="00871B44" w:rsidRPr="00E50B8A">
        <w:rPr>
          <w:color w:val="000000"/>
        </w:rPr>
        <w:t>nt</w:t>
      </w:r>
      <w:r w:rsidR="00FF09DC">
        <w:rPr>
          <w:color w:val="000000"/>
        </w:rPr>
        <w:t xml:space="preserve"> </w:t>
      </w:r>
      <w:r w:rsidR="00353FC9" w:rsidRPr="00E50B8A">
        <w:rPr>
          <w:color w:val="000000"/>
        </w:rPr>
        <w:t xml:space="preserve">de </w:t>
      </w:r>
      <w:r w:rsidR="001305E2" w:rsidRPr="00E50B8A">
        <w:rPr>
          <w:color w:val="000000"/>
        </w:rPr>
        <w:t xml:space="preserve">hautes </w:t>
      </w:r>
      <w:r w:rsidR="00065789" w:rsidRPr="00E50B8A">
        <w:rPr>
          <w:color w:val="000000"/>
        </w:rPr>
        <w:t>personnalités de l’Etat</w:t>
      </w:r>
      <w:r w:rsidR="00885E5E" w:rsidRPr="00E50B8A">
        <w:rPr>
          <w:color w:val="000000"/>
        </w:rPr>
        <w:t xml:space="preserve">. </w:t>
      </w:r>
      <w:r w:rsidR="00353FC9" w:rsidRPr="00E50B8A">
        <w:rPr>
          <w:color w:val="000000"/>
        </w:rPr>
        <w:t>Il est en effet présumé que c</w:t>
      </w:r>
      <w:r w:rsidR="00885E5E" w:rsidRPr="00E50B8A">
        <w:rPr>
          <w:color w:val="000000"/>
        </w:rPr>
        <w:t>haque parrain souhait</w:t>
      </w:r>
      <w:r w:rsidR="00353FC9" w:rsidRPr="00E50B8A">
        <w:rPr>
          <w:color w:val="000000"/>
        </w:rPr>
        <w:t>e</w:t>
      </w:r>
      <w:r w:rsidR="00885E5E" w:rsidRPr="00E50B8A">
        <w:rPr>
          <w:color w:val="000000"/>
        </w:rPr>
        <w:t xml:space="preserve"> que son protégé devienne le leader national des </w:t>
      </w:r>
      <w:proofErr w:type="spellStart"/>
      <w:r w:rsidR="00885E5E" w:rsidRPr="00E50B8A">
        <w:rPr>
          <w:color w:val="000000"/>
        </w:rPr>
        <w:t>Dozos</w:t>
      </w:r>
      <w:proofErr w:type="spellEnd"/>
      <w:r w:rsidR="00370035" w:rsidRPr="00E50B8A">
        <w:rPr>
          <w:color w:val="000000"/>
        </w:rPr>
        <w:t xml:space="preserve"> afin que la confrérie soit sous son contrôle.</w:t>
      </w:r>
    </w:p>
    <w:p w:rsidR="004604DB" w:rsidRPr="00E50B8A" w:rsidRDefault="00141FB2" w:rsidP="00DF4126">
      <w:pPr>
        <w:numPr>
          <w:ilvl w:val="0"/>
          <w:numId w:val="4"/>
        </w:numPr>
        <w:spacing w:before="240" w:after="240"/>
        <w:ind w:left="0"/>
        <w:jc w:val="both"/>
        <w:rPr>
          <w:color w:val="000000"/>
        </w:rPr>
      </w:pPr>
      <w:r w:rsidRPr="00E50B8A">
        <w:rPr>
          <w:color w:val="000000"/>
        </w:rPr>
        <w:t xml:space="preserve">Cette rivalité </w:t>
      </w:r>
      <w:r w:rsidR="003B4510" w:rsidRPr="00E50B8A">
        <w:rPr>
          <w:color w:val="000000"/>
        </w:rPr>
        <w:t xml:space="preserve">se manifeste </w:t>
      </w:r>
      <w:r w:rsidR="00EF06E3" w:rsidRPr="00E50B8A">
        <w:rPr>
          <w:color w:val="000000"/>
        </w:rPr>
        <w:t xml:space="preserve">souvent </w:t>
      </w:r>
      <w:r w:rsidR="003B4510" w:rsidRPr="00E14888">
        <w:rPr>
          <w:color w:val="000000"/>
        </w:rPr>
        <w:t xml:space="preserve">par </w:t>
      </w:r>
      <w:r w:rsidR="00871B44" w:rsidRPr="003D694E">
        <w:rPr>
          <w:color w:val="000000"/>
        </w:rPr>
        <w:t>l</w:t>
      </w:r>
      <w:r w:rsidR="00EB0100" w:rsidRPr="003D694E">
        <w:rPr>
          <w:color w:val="000000"/>
        </w:rPr>
        <w:t xml:space="preserve">a « </w:t>
      </w:r>
      <w:r w:rsidR="00EB0100" w:rsidRPr="003D694E">
        <w:rPr>
          <w:i/>
          <w:color w:val="000000"/>
        </w:rPr>
        <w:t>chasse aux membres</w:t>
      </w:r>
      <w:r w:rsidR="00EB0100" w:rsidRPr="003D694E">
        <w:rPr>
          <w:color w:val="000000"/>
        </w:rPr>
        <w:t xml:space="preserve"> » </w:t>
      </w:r>
      <w:r w:rsidR="00665ED8" w:rsidRPr="003D694E">
        <w:rPr>
          <w:color w:val="000000"/>
        </w:rPr>
        <w:t xml:space="preserve">afin </w:t>
      </w:r>
      <w:r w:rsidR="00EB0100" w:rsidRPr="003D694E">
        <w:rPr>
          <w:color w:val="000000"/>
        </w:rPr>
        <w:t>de gonfler les effectifs de</w:t>
      </w:r>
      <w:r w:rsidR="00BB660C" w:rsidRPr="00CF0BAA">
        <w:rPr>
          <w:color w:val="000000"/>
        </w:rPr>
        <w:t xml:space="preserve">s </w:t>
      </w:r>
      <w:r w:rsidR="00EB0100" w:rsidRPr="00CF0BAA">
        <w:rPr>
          <w:color w:val="000000"/>
        </w:rPr>
        <w:t>association</w:t>
      </w:r>
      <w:r w:rsidR="00BB660C" w:rsidRPr="005F70A0">
        <w:rPr>
          <w:color w:val="000000"/>
        </w:rPr>
        <w:t>s</w:t>
      </w:r>
      <w:r w:rsidR="00353FC9" w:rsidRPr="005F70A0">
        <w:rPr>
          <w:color w:val="000000"/>
        </w:rPr>
        <w:t>,</w:t>
      </w:r>
      <w:r w:rsidR="00FF09DC">
        <w:rPr>
          <w:color w:val="000000"/>
        </w:rPr>
        <w:t xml:space="preserve"> </w:t>
      </w:r>
      <w:r w:rsidR="00C52A88" w:rsidRPr="005F70A0">
        <w:rPr>
          <w:color w:val="000000"/>
        </w:rPr>
        <w:t xml:space="preserve">très </w:t>
      </w:r>
      <w:r w:rsidR="00871B44" w:rsidRPr="005F70A0">
        <w:rPr>
          <w:color w:val="000000"/>
        </w:rPr>
        <w:t>souvent en s’</w:t>
      </w:r>
      <w:r w:rsidR="006E2B8E" w:rsidRPr="005F70A0">
        <w:rPr>
          <w:color w:val="000000"/>
        </w:rPr>
        <w:t>écartant</w:t>
      </w:r>
      <w:r w:rsidR="00FF09DC">
        <w:rPr>
          <w:color w:val="000000"/>
        </w:rPr>
        <w:t xml:space="preserve"> </w:t>
      </w:r>
      <w:r w:rsidR="001E3E62" w:rsidRPr="005F70A0">
        <w:rPr>
          <w:color w:val="000000"/>
        </w:rPr>
        <w:t xml:space="preserve">des critères </w:t>
      </w:r>
      <w:r w:rsidR="006E2B8E" w:rsidRPr="005F70A0">
        <w:rPr>
          <w:color w:val="000000"/>
        </w:rPr>
        <w:t>classiques</w:t>
      </w:r>
      <w:r w:rsidR="00871B44" w:rsidRPr="00E50B8A">
        <w:rPr>
          <w:color w:val="000000"/>
        </w:rPr>
        <w:t xml:space="preserve"> d’</w:t>
      </w:r>
      <w:r w:rsidR="006E2B8E" w:rsidRPr="00E50B8A">
        <w:rPr>
          <w:color w:val="000000"/>
        </w:rPr>
        <w:t>adhésion</w:t>
      </w:r>
      <w:r w:rsidR="006E2B8E" w:rsidRPr="00E50B8A">
        <w:rPr>
          <w:rStyle w:val="FootnoteReference"/>
          <w:color w:val="000000"/>
        </w:rPr>
        <w:footnoteReference w:id="19"/>
      </w:r>
      <w:r w:rsidR="00353FC9" w:rsidRPr="00E50B8A">
        <w:rPr>
          <w:color w:val="000000"/>
        </w:rPr>
        <w:t>,</w:t>
      </w:r>
      <w:r w:rsidR="00FF09DC">
        <w:rPr>
          <w:color w:val="000000"/>
        </w:rPr>
        <w:t xml:space="preserve"> </w:t>
      </w:r>
      <w:r w:rsidR="00665ED8" w:rsidRPr="00E50B8A">
        <w:rPr>
          <w:color w:val="000000"/>
        </w:rPr>
        <w:t xml:space="preserve">et </w:t>
      </w:r>
      <w:r w:rsidR="00353FC9" w:rsidRPr="00E50B8A">
        <w:rPr>
          <w:color w:val="000000"/>
        </w:rPr>
        <w:t xml:space="preserve">de </w:t>
      </w:r>
      <w:r w:rsidR="00C52A88" w:rsidRPr="00E50B8A">
        <w:rPr>
          <w:color w:val="000000"/>
        </w:rPr>
        <w:t>réclamer</w:t>
      </w:r>
      <w:r w:rsidR="006E2B8E" w:rsidRPr="00E50B8A">
        <w:rPr>
          <w:color w:val="000000"/>
        </w:rPr>
        <w:t xml:space="preserve"> une </w:t>
      </w:r>
      <w:r w:rsidR="00C52A88" w:rsidRPr="00E14888">
        <w:rPr>
          <w:color w:val="000000"/>
        </w:rPr>
        <w:t>légitimité</w:t>
      </w:r>
      <w:r w:rsidR="006E2B8E" w:rsidRPr="003D694E">
        <w:rPr>
          <w:color w:val="000000"/>
        </w:rPr>
        <w:t xml:space="preserve"> par le nombre</w:t>
      </w:r>
      <w:r w:rsidR="004604DB" w:rsidRPr="003D694E">
        <w:rPr>
          <w:color w:val="000000"/>
        </w:rPr>
        <w:t xml:space="preserve">, ainsi que par la </w:t>
      </w:r>
      <w:r w:rsidR="00EB0100" w:rsidRPr="003D694E">
        <w:rPr>
          <w:color w:val="000000"/>
        </w:rPr>
        <w:t xml:space="preserve">« </w:t>
      </w:r>
      <w:r w:rsidR="006E2B8E" w:rsidRPr="003D694E">
        <w:rPr>
          <w:i/>
          <w:color w:val="000000"/>
        </w:rPr>
        <w:t xml:space="preserve">chasse aux </w:t>
      </w:r>
      <w:proofErr w:type="spellStart"/>
      <w:r w:rsidR="00785B53" w:rsidRPr="003D694E">
        <w:rPr>
          <w:i/>
          <w:color w:val="000000"/>
        </w:rPr>
        <w:t>dozoba</w:t>
      </w:r>
      <w:proofErr w:type="spellEnd"/>
      <w:r w:rsidR="00FF09DC">
        <w:rPr>
          <w:i/>
          <w:color w:val="000000"/>
        </w:rPr>
        <w:t xml:space="preserve"> </w:t>
      </w:r>
      <w:r w:rsidR="00C52A88" w:rsidRPr="00CF0BAA">
        <w:rPr>
          <w:color w:val="000000"/>
        </w:rPr>
        <w:t>»</w:t>
      </w:r>
      <w:r w:rsidR="006E2B8E" w:rsidRPr="005F70A0">
        <w:rPr>
          <w:color w:val="000000"/>
        </w:rPr>
        <w:t xml:space="preserve"> afin de les affilier</w:t>
      </w:r>
      <w:r w:rsidR="00C52A88" w:rsidRPr="005F70A0">
        <w:rPr>
          <w:color w:val="000000"/>
        </w:rPr>
        <w:t xml:space="preserve"> aux associations nationales et revendiquer ainsi la légitimité par la puissance mystique. </w:t>
      </w:r>
      <w:r w:rsidR="004F2319" w:rsidRPr="00E50B8A">
        <w:rPr>
          <w:color w:val="000000"/>
        </w:rPr>
        <w:t xml:space="preserve">Convaincus au départ de l’importance de ces associations, plusieurs « </w:t>
      </w:r>
      <w:proofErr w:type="spellStart"/>
      <w:r w:rsidR="004F2319" w:rsidRPr="00E50B8A">
        <w:rPr>
          <w:i/>
          <w:color w:val="000000"/>
        </w:rPr>
        <w:t>dozoba</w:t>
      </w:r>
      <w:proofErr w:type="spellEnd"/>
      <w:r w:rsidR="004F2319" w:rsidRPr="00E50B8A">
        <w:rPr>
          <w:i/>
          <w:color w:val="000000"/>
        </w:rPr>
        <w:t xml:space="preserve"> </w:t>
      </w:r>
      <w:r w:rsidR="004F2319" w:rsidRPr="00E50B8A">
        <w:rPr>
          <w:color w:val="000000"/>
        </w:rPr>
        <w:t>» s’y sont affiliés, puis s’</w:t>
      </w:r>
      <w:r w:rsidR="00353FC9" w:rsidRPr="00E50B8A">
        <w:rPr>
          <w:color w:val="000000"/>
        </w:rPr>
        <w:t>en</w:t>
      </w:r>
      <w:r w:rsidR="004F2319" w:rsidRPr="00E50B8A">
        <w:rPr>
          <w:color w:val="000000"/>
        </w:rPr>
        <w:t xml:space="preserve"> sont désolidaris</w:t>
      </w:r>
      <w:r w:rsidR="001B5278" w:rsidRPr="00E50B8A">
        <w:rPr>
          <w:color w:val="000000"/>
        </w:rPr>
        <w:t>é</w:t>
      </w:r>
      <w:r w:rsidR="004F2319" w:rsidRPr="00E50B8A">
        <w:rPr>
          <w:color w:val="000000"/>
        </w:rPr>
        <w:t>s progressivement</w:t>
      </w:r>
      <w:r w:rsidR="00BF68DD" w:rsidRPr="00E50B8A">
        <w:rPr>
          <w:color w:val="000000"/>
        </w:rPr>
        <w:t>,</w:t>
      </w:r>
      <w:r w:rsidR="00FF09DC">
        <w:rPr>
          <w:color w:val="000000"/>
        </w:rPr>
        <w:t xml:space="preserve"> </w:t>
      </w:r>
      <w:r w:rsidR="001B5278" w:rsidRPr="00E50B8A">
        <w:rPr>
          <w:color w:val="000000"/>
        </w:rPr>
        <w:t xml:space="preserve">persuadés de l’opportunisme de certains de leurs responsables. </w:t>
      </w:r>
    </w:p>
    <w:p w:rsidR="00087C6E" w:rsidRPr="00E50B8A" w:rsidRDefault="00353FC9" w:rsidP="00DF4126">
      <w:pPr>
        <w:numPr>
          <w:ilvl w:val="0"/>
          <w:numId w:val="4"/>
        </w:numPr>
        <w:spacing w:before="240" w:after="240"/>
        <w:ind w:left="0"/>
        <w:jc w:val="both"/>
        <w:rPr>
          <w:color w:val="000000"/>
        </w:rPr>
      </w:pPr>
      <w:r w:rsidRPr="00E50B8A">
        <w:rPr>
          <w:color w:val="000000"/>
        </w:rPr>
        <w:t>C</w:t>
      </w:r>
      <w:r w:rsidR="00EC4710" w:rsidRPr="00E50B8A">
        <w:rPr>
          <w:color w:val="000000"/>
        </w:rPr>
        <w:t>ette crise</w:t>
      </w:r>
      <w:r w:rsidR="00BB660C" w:rsidRPr="00E50B8A">
        <w:rPr>
          <w:color w:val="000000"/>
        </w:rPr>
        <w:t xml:space="preserve"> de leadership débouche </w:t>
      </w:r>
      <w:r w:rsidRPr="00E50B8A">
        <w:rPr>
          <w:color w:val="000000"/>
        </w:rPr>
        <w:t xml:space="preserve">souvent </w:t>
      </w:r>
      <w:r w:rsidR="00BB660C" w:rsidRPr="00E50B8A">
        <w:rPr>
          <w:color w:val="000000"/>
        </w:rPr>
        <w:t xml:space="preserve">sur des </w:t>
      </w:r>
      <w:r w:rsidR="00EC4710" w:rsidRPr="00E50B8A">
        <w:rPr>
          <w:color w:val="000000"/>
        </w:rPr>
        <w:t xml:space="preserve">affrontements dans </w:t>
      </w:r>
      <w:r w:rsidR="00FF09DC">
        <w:rPr>
          <w:color w:val="000000"/>
        </w:rPr>
        <w:t>des</w:t>
      </w:r>
      <w:r w:rsidR="00BB660C" w:rsidRPr="00E50B8A">
        <w:rPr>
          <w:color w:val="000000"/>
        </w:rPr>
        <w:t xml:space="preserve"> </w:t>
      </w:r>
      <w:r w:rsidR="00EC4710" w:rsidRPr="00E50B8A">
        <w:rPr>
          <w:color w:val="000000"/>
        </w:rPr>
        <w:t xml:space="preserve">villages entre </w:t>
      </w:r>
      <w:proofErr w:type="spellStart"/>
      <w:r w:rsidR="00EC4710" w:rsidRPr="00E50B8A">
        <w:rPr>
          <w:color w:val="000000"/>
        </w:rPr>
        <w:t>Dozos</w:t>
      </w:r>
      <w:proofErr w:type="spellEnd"/>
      <w:r w:rsidR="00EC4710" w:rsidRPr="00E50B8A">
        <w:rPr>
          <w:color w:val="000000"/>
        </w:rPr>
        <w:t xml:space="preserve"> de factions rivales</w:t>
      </w:r>
      <w:r w:rsidRPr="00E50B8A">
        <w:rPr>
          <w:color w:val="000000"/>
        </w:rPr>
        <w:t xml:space="preserve">. Un incident </w:t>
      </w:r>
      <w:r w:rsidR="00EC4710" w:rsidRPr="00E50B8A">
        <w:rPr>
          <w:color w:val="000000"/>
        </w:rPr>
        <w:t>survenu dans la nuit du 21 au 22 octobre 2012</w:t>
      </w:r>
      <w:r w:rsidRPr="00E50B8A">
        <w:rPr>
          <w:color w:val="000000"/>
        </w:rPr>
        <w:t>,</w:t>
      </w:r>
      <w:r w:rsidR="00EC4710" w:rsidRPr="00E50B8A">
        <w:rPr>
          <w:color w:val="000000"/>
        </w:rPr>
        <w:t xml:space="preserve"> à Abengourou </w:t>
      </w:r>
      <w:r w:rsidRPr="00E50B8A">
        <w:rPr>
          <w:color w:val="000000"/>
        </w:rPr>
        <w:t>illustre cette situation. A</w:t>
      </w:r>
      <w:r w:rsidR="00EC4710" w:rsidRPr="00E50B8A">
        <w:rPr>
          <w:color w:val="000000"/>
        </w:rPr>
        <w:t xml:space="preserve">u cours </w:t>
      </w:r>
      <w:r w:rsidRPr="00E50B8A">
        <w:rPr>
          <w:color w:val="000000"/>
        </w:rPr>
        <w:t xml:space="preserve">d’affrontements entre les </w:t>
      </w:r>
      <w:r w:rsidR="00F64DFA" w:rsidRPr="00E50B8A">
        <w:rPr>
          <w:color w:val="000000"/>
        </w:rPr>
        <w:t>partisans</w:t>
      </w:r>
      <w:r w:rsidRPr="00E50B8A">
        <w:rPr>
          <w:color w:val="000000"/>
        </w:rPr>
        <w:t xml:space="preserve"> de deux factions rivales, </w:t>
      </w:r>
      <w:r w:rsidR="00EC4710" w:rsidRPr="00E50B8A">
        <w:rPr>
          <w:color w:val="000000"/>
        </w:rPr>
        <w:t>un</w:t>
      </w:r>
      <w:r w:rsidR="00BB660C" w:rsidRPr="00E50B8A">
        <w:rPr>
          <w:color w:val="000000"/>
        </w:rPr>
        <w:t xml:space="preserve"> </w:t>
      </w:r>
      <w:proofErr w:type="spellStart"/>
      <w:r w:rsidR="00BB660C" w:rsidRPr="00E50B8A">
        <w:rPr>
          <w:color w:val="000000"/>
        </w:rPr>
        <w:t>Dozo</w:t>
      </w:r>
      <w:proofErr w:type="spellEnd"/>
      <w:r w:rsidR="00BB660C" w:rsidRPr="00E50B8A">
        <w:rPr>
          <w:color w:val="000000"/>
        </w:rPr>
        <w:t xml:space="preserve"> a été tué</w:t>
      </w:r>
      <w:r w:rsidR="00FF09DC">
        <w:rPr>
          <w:color w:val="000000"/>
        </w:rPr>
        <w:t xml:space="preserve"> </w:t>
      </w:r>
      <w:r w:rsidR="00065789" w:rsidRPr="00E50B8A">
        <w:rPr>
          <w:color w:val="000000"/>
        </w:rPr>
        <w:t xml:space="preserve">et deux autres </w:t>
      </w:r>
      <w:r w:rsidRPr="00E50B8A">
        <w:rPr>
          <w:color w:val="000000"/>
        </w:rPr>
        <w:t xml:space="preserve">gravement </w:t>
      </w:r>
      <w:r w:rsidR="00065789" w:rsidRPr="00E50B8A">
        <w:rPr>
          <w:color w:val="000000"/>
        </w:rPr>
        <w:t xml:space="preserve">blessés </w:t>
      </w:r>
      <w:r w:rsidR="00EC4710" w:rsidRPr="00E50B8A">
        <w:rPr>
          <w:color w:val="000000"/>
        </w:rPr>
        <w:t xml:space="preserve">par balle. </w:t>
      </w:r>
      <w:r w:rsidR="003B4510" w:rsidRPr="00E50B8A">
        <w:t xml:space="preserve">Les motivations et les attentes des membres des différentes associations de </w:t>
      </w:r>
      <w:proofErr w:type="spellStart"/>
      <w:r w:rsidR="003B4510" w:rsidRPr="00E50B8A">
        <w:t>Dozos</w:t>
      </w:r>
      <w:proofErr w:type="spellEnd"/>
      <w:r w:rsidR="003B4510" w:rsidRPr="00E50B8A">
        <w:t xml:space="preserve"> </w:t>
      </w:r>
      <w:r w:rsidRPr="00E50B8A">
        <w:t>varient</w:t>
      </w:r>
      <w:r w:rsidR="003B4510" w:rsidRPr="00E50B8A">
        <w:t>. Alors que certains</w:t>
      </w:r>
      <w:r w:rsidR="00FF09DC">
        <w:t xml:space="preserve"> </w:t>
      </w:r>
      <w:r w:rsidR="003B4510" w:rsidRPr="00E50B8A">
        <w:t>envisagent de retourner vaquer à leur</w:t>
      </w:r>
      <w:r w:rsidR="000208BD" w:rsidRPr="00E50B8A">
        <w:t>s</w:t>
      </w:r>
      <w:r w:rsidR="003B4510" w:rsidRPr="00E50B8A">
        <w:t xml:space="preserve"> missions originelles, d’autres attendent avec impatience la récompense éventuelle du régime pour leur soutien pendant la crise</w:t>
      </w:r>
      <w:r w:rsidRPr="00E50B8A">
        <w:t>,</w:t>
      </w:r>
      <w:r w:rsidR="003B4510" w:rsidRPr="00E50B8A">
        <w:t xml:space="preserve"> et menacent de ne pas se retirer des missions sécuritaires</w:t>
      </w:r>
      <w:r w:rsidR="003A28CF" w:rsidRPr="00E50B8A">
        <w:t>.</w:t>
      </w:r>
    </w:p>
    <w:p w:rsidR="002D4CD5" w:rsidRPr="00E50B8A" w:rsidRDefault="00141FB2" w:rsidP="0072743E">
      <w:pPr>
        <w:pStyle w:val="Heading2"/>
        <w:numPr>
          <w:ilvl w:val="1"/>
          <w:numId w:val="19"/>
        </w:numPr>
        <w:rPr>
          <w:iCs/>
          <w:lang w:val="fr-FR"/>
        </w:rPr>
      </w:pPr>
      <w:bookmarkStart w:id="9" w:name="_Toc348013582"/>
      <w:proofErr w:type="spellStart"/>
      <w:r w:rsidRPr="00E50B8A">
        <w:rPr>
          <w:iCs/>
          <w:lang w:val="fr-FR"/>
        </w:rPr>
        <w:t>Dozos</w:t>
      </w:r>
      <w:proofErr w:type="spellEnd"/>
      <w:r w:rsidRPr="00E50B8A">
        <w:rPr>
          <w:iCs/>
          <w:lang w:val="fr-FR"/>
        </w:rPr>
        <w:t xml:space="preserve"> et question </w:t>
      </w:r>
      <w:r w:rsidR="000D397F" w:rsidRPr="00E50B8A">
        <w:rPr>
          <w:iCs/>
          <w:lang w:val="fr-FR"/>
        </w:rPr>
        <w:t>foncière</w:t>
      </w:r>
      <w:bookmarkEnd w:id="9"/>
    </w:p>
    <w:p w:rsidR="00010A30" w:rsidRPr="00E50B8A" w:rsidRDefault="0024747C" w:rsidP="00E42632">
      <w:pPr>
        <w:numPr>
          <w:ilvl w:val="0"/>
          <w:numId w:val="4"/>
        </w:numPr>
        <w:spacing w:before="240" w:after="240"/>
        <w:ind w:left="0"/>
        <w:jc w:val="both"/>
        <w:rPr>
          <w:color w:val="000000"/>
        </w:rPr>
      </w:pPr>
      <w:r w:rsidRPr="00E50B8A">
        <w:t>Cette p</w:t>
      </w:r>
      <w:r w:rsidR="00370EE7" w:rsidRPr="00E14888">
        <w:t xml:space="preserve">roblématique </w:t>
      </w:r>
      <w:r w:rsidRPr="003D694E">
        <w:t xml:space="preserve">concerne essentiellement les </w:t>
      </w:r>
      <w:proofErr w:type="spellStart"/>
      <w:r w:rsidRPr="003D694E">
        <w:t>Dozos</w:t>
      </w:r>
      <w:proofErr w:type="spellEnd"/>
      <w:r w:rsidRPr="003D694E">
        <w:t xml:space="preserve"> qui, suite </w:t>
      </w:r>
      <w:r w:rsidR="002A1679" w:rsidRPr="003D694E">
        <w:t xml:space="preserve">aux </w:t>
      </w:r>
      <w:r w:rsidRPr="003D694E">
        <w:t xml:space="preserve">migrations </w:t>
      </w:r>
      <w:r w:rsidRPr="00CF0BAA">
        <w:t>observées au cours des années 1980</w:t>
      </w:r>
      <w:r w:rsidRPr="00E50B8A">
        <w:rPr>
          <w:rStyle w:val="FootnoteReference"/>
        </w:rPr>
        <w:footnoteReference w:id="20"/>
      </w:r>
      <w:r w:rsidRPr="00E50B8A">
        <w:t>, s</w:t>
      </w:r>
      <w:r w:rsidR="00B93456" w:rsidRPr="00E50B8A">
        <w:t>e</w:t>
      </w:r>
      <w:r w:rsidRPr="00E50B8A">
        <w:t xml:space="preserve"> sont installés </w:t>
      </w:r>
      <w:r w:rsidR="000A0F9A">
        <w:t>au sud et à l’ouest de la Côte d</w:t>
      </w:r>
      <w:r w:rsidR="008561B9">
        <w:t>’I</w:t>
      </w:r>
      <w:r w:rsidR="000A0F9A">
        <w:t>voire à la recherche de terres arables</w:t>
      </w:r>
      <w:r w:rsidRPr="00E50B8A">
        <w:t xml:space="preserve">. Ces </w:t>
      </w:r>
      <w:proofErr w:type="spellStart"/>
      <w:r w:rsidRPr="00E50B8A">
        <w:t>Dozos</w:t>
      </w:r>
      <w:proofErr w:type="spellEnd"/>
      <w:r w:rsidRPr="00E50B8A">
        <w:t xml:space="preserve"> sont des planteurs</w:t>
      </w:r>
      <w:r w:rsidR="00E42632" w:rsidRPr="00E50B8A">
        <w:t xml:space="preserve"> allo</w:t>
      </w:r>
      <w:r w:rsidR="00535886" w:rsidRPr="00E50B8A">
        <w:t>gènes</w:t>
      </w:r>
      <w:r w:rsidR="007F7915" w:rsidRPr="00E50B8A">
        <w:rPr>
          <w:rStyle w:val="FootnoteReference"/>
        </w:rPr>
        <w:footnoteReference w:id="21"/>
      </w:r>
      <w:r w:rsidR="00FF09DC">
        <w:t xml:space="preserve"> </w:t>
      </w:r>
      <w:r w:rsidR="00535886" w:rsidRPr="00E50B8A">
        <w:t>(</w:t>
      </w:r>
      <w:r w:rsidR="00535886" w:rsidRPr="00E50B8A">
        <w:rPr>
          <w:color w:val="000000"/>
        </w:rPr>
        <w:t>ivoiriens et non ivoiriens)</w:t>
      </w:r>
      <w:r w:rsidR="00FF09DC">
        <w:rPr>
          <w:color w:val="000000"/>
        </w:rPr>
        <w:t xml:space="preserve"> </w:t>
      </w:r>
      <w:r w:rsidR="00E42632" w:rsidRPr="00E50B8A">
        <w:t xml:space="preserve">qui ont </w:t>
      </w:r>
      <w:r w:rsidR="00A32088" w:rsidRPr="00E50B8A">
        <w:t xml:space="preserve">reçu des parcelles de </w:t>
      </w:r>
      <w:r w:rsidR="00E42632" w:rsidRPr="00E50B8A">
        <w:t>terres auprès des autochtones qu</w:t>
      </w:r>
      <w:r w:rsidR="00A32088" w:rsidRPr="00E14888">
        <w:t xml:space="preserve">i les ont </w:t>
      </w:r>
      <w:r w:rsidR="000A0F9A" w:rsidRPr="00E14888">
        <w:t>accueilli</w:t>
      </w:r>
      <w:r w:rsidR="000A0F9A" w:rsidRPr="003D694E">
        <w:t xml:space="preserve">s. </w:t>
      </w:r>
      <w:r w:rsidR="00A32088" w:rsidRPr="003D694E">
        <w:t xml:space="preserve">Selon </w:t>
      </w:r>
      <w:r w:rsidR="00E203E7" w:rsidRPr="00CF0BAA">
        <w:t>des témoignages</w:t>
      </w:r>
      <w:r w:rsidR="00A32088" w:rsidRPr="005F70A0">
        <w:t xml:space="preserve">, </w:t>
      </w:r>
      <w:r w:rsidR="002A1679" w:rsidRPr="005F70A0">
        <w:t>l</w:t>
      </w:r>
      <w:r w:rsidR="00A32088" w:rsidRPr="005F70A0">
        <w:t xml:space="preserve">es rapports </w:t>
      </w:r>
      <w:r w:rsidR="002A1679" w:rsidRPr="005F70A0">
        <w:t xml:space="preserve">entre les </w:t>
      </w:r>
      <w:proofErr w:type="spellStart"/>
      <w:r w:rsidR="002A1679" w:rsidRPr="005F70A0">
        <w:t>Dozos</w:t>
      </w:r>
      <w:proofErr w:type="spellEnd"/>
      <w:r w:rsidR="002A1679" w:rsidRPr="005F70A0">
        <w:t xml:space="preserve"> et la population </w:t>
      </w:r>
      <w:r w:rsidR="00D875B3">
        <w:t xml:space="preserve">autochtone </w:t>
      </w:r>
      <w:r w:rsidR="002A1679" w:rsidRPr="005F70A0">
        <w:t>étaient</w:t>
      </w:r>
      <w:r w:rsidR="00FF09DC">
        <w:t xml:space="preserve"> </w:t>
      </w:r>
      <w:r w:rsidR="00A32088" w:rsidRPr="005F70A0">
        <w:t>cordiaux</w:t>
      </w:r>
      <w:r w:rsidR="002A1679" w:rsidRPr="005F70A0">
        <w:t xml:space="preserve"> et paisibles</w:t>
      </w:r>
      <w:r w:rsidR="001A4792">
        <w:t xml:space="preserve"> au départ</w:t>
      </w:r>
      <w:r w:rsidR="002A1679" w:rsidRPr="00E50B8A">
        <w:t xml:space="preserve">. Les </w:t>
      </w:r>
      <w:proofErr w:type="spellStart"/>
      <w:r w:rsidR="002A1679" w:rsidRPr="00E50B8A">
        <w:t>Dozos</w:t>
      </w:r>
      <w:proofErr w:type="spellEnd"/>
      <w:r w:rsidR="002A1679" w:rsidRPr="00E50B8A">
        <w:t xml:space="preserve"> </w:t>
      </w:r>
      <w:r w:rsidR="002543DA" w:rsidRPr="00E50B8A">
        <w:t>respectaient l’autorité du chef de village. L</w:t>
      </w:r>
      <w:r w:rsidR="00370EE7" w:rsidRPr="00E50B8A">
        <w:t>’</w:t>
      </w:r>
      <w:r w:rsidR="002A1679" w:rsidRPr="00E50B8A">
        <w:t>uniforme</w:t>
      </w:r>
      <w:r w:rsidR="00FF09DC">
        <w:t xml:space="preserve"> </w:t>
      </w:r>
      <w:r w:rsidR="002543DA" w:rsidRPr="00E50B8A">
        <w:t xml:space="preserve">et </w:t>
      </w:r>
      <w:r w:rsidR="00370EE7" w:rsidRPr="00E50B8A">
        <w:t>le</w:t>
      </w:r>
      <w:r w:rsidR="00FF09DC">
        <w:t xml:space="preserve"> </w:t>
      </w:r>
      <w:r w:rsidR="00010A30" w:rsidRPr="00E50B8A">
        <w:t>fusil étai</w:t>
      </w:r>
      <w:r w:rsidR="002543DA" w:rsidRPr="00E50B8A">
        <w:t xml:space="preserve">ent </w:t>
      </w:r>
      <w:r w:rsidR="00370EE7" w:rsidRPr="00E50B8A">
        <w:t xml:space="preserve">portés </w:t>
      </w:r>
      <w:r w:rsidR="00010A30" w:rsidRPr="00E50B8A">
        <w:t>uniquement lors de</w:t>
      </w:r>
      <w:r w:rsidR="00370EE7" w:rsidRPr="00E50B8A">
        <w:t>s</w:t>
      </w:r>
      <w:r w:rsidR="00FF09DC">
        <w:t xml:space="preserve"> </w:t>
      </w:r>
      <w:r w:rsidR="00370EE7" w:rsidRPr="00E50B8A">
        <w:t>r</w:t>
      </w:r>
      <w:r w:rsidR="002543DA" w:rsidRPr="00E50B8A">
        <w:t xml:space="preserve">éunions et des </w:t>
      </w:r>
      <w:r w:rsidR="00010A30" w:rsidRPr="00E50B8A">
        <w:t xml:space="preserve">cérémonies </w:t>
      </w:r>
      <w:r w:rsidR="00B454C5" w:rsidRPr="00E50B8A">
        <w:t>culturelles</w:t>
      </w:r>
      <w:r w:rsidR="00010A30" w:rsidRPr="00E50B8A">
        <w:t>.</w:t>
      </w:r>
    </w:p>
    <w:p w:rsidR="00E42632" w:rsidRPr="00E50B8A" w:rsidRDefault="00B454C5" w:rsidP="00810072">
      <w:pPr>
        <w:numPr>
          <w:ilvl w:val="0"/>
          <w:numId w:val="4"/>
        </w:numPr>
        <w:spacing w:before="240" w:after="240"/>
        <w:ind w:left="0"/>
        <w:jc w:val="both"/>
        <w:rPr>
          <w:color w:val="000000"/>
        </w:rPr>
      </w:pPr>
      <w:r w:rsidRPr="00E50B8A">
        <w:rPr>
          <w:color w:val="000000"/>
        </w:rPr>
        <w:lastRenderedPageBreak/>
        <w:t>Ce</w:t>
      </w:r>
      <w:r w:rsidR="001A4792">
        <w:rPr>
          <w:color w:val="000000"/>
        </w:rPr>
        <w:t xml:space="preserve">tte cordialité intercommunautaire a </w:t>
      </w:r>
      <w:r w:rsidR="00FF09DC">
        <w:rPr>
          <w:color w:val="000000"/>
        </w:rPr>
        <w:t>été rompue</w:t>
      </w:r>
      <w:r w:rsidR="00D875B3">
        <w:rPr>
          <w:color w:val="000000"/>
        </w:rPr>
        <w:t xml:space="preserve"> à partir de 1995, suite à </w:t>
      </w:r>
      <w:r w:rsidRPr="00E50B8A">
        <w:t xml:space="preserve">l’apparition du concept de </w:t>
      </w:r>
      <w:r w:rsidR="00CD12A4">
        <w:t xml:space="preserve">« </w:t>
      </w:r>
      <w:r w:rsidRPr="00E50B8A">
        <w:t>l’</w:t>
      </w:r>
      <w:proofErr w:type="spellStart"/>
      <w:r w:rsidRPr="00E50B8A">
        <w:t>ivoirité</w:t>
      </w:r>
      <w:proofErr w:type="spellEnd"/>
      <w:r w:rsidR="00CD12A4">
        <w:rPr>
          <w:rStyle w:val="FootnoteReference"/>
        </w:rPr>
        <w:footnoteReference w:id="22"/>
      </w:r>
      <w:r w:rsidR="00B93456" w:rsidRPr="00E50B8A">
        <w:t> »</w:t>
      </w:r>
      <w:r w:rsidR="00D875B3">
        <w:t xml:space="preserve"> qui a </w:t>
      </w:r>
      <w:r w:rsidRPr="003D694E">
        <w:t>engendr</w:t>
      </w:r>
      <w:r w:rsidR="00D875B3">
        <w:t>é</w:t>
      </w:r>
      <w:r w:rsidRPr="003D694E">
        <w:t xml:space="preserve"> une marginalisation des communautés allogènes</w:t>
      </w:r>
      <w:r w:rsidR="00810072" w:rsidRPr="005F70A0">
        <w:t>.</w:t>
      </w:r>
      <w:r w:rsidR="00810072" w:rsidRPr="005F70A0">
        <w:rPr>
          <w:color w:val="000000"/>
        </w:rPr>
        <w:t xml:space="preserve"> Les</w:t>
      </w:r>
      <w:r w:rsidR="00FF09DC">
        <w:rPr>
          <w:color w:val="000000"/>
        </w:rPr>
        <w:t xml:space="preserve"> </w:t>
      </w:r>
      <w:r w:rsidR="00810072" w:rsidRPr="005F70A0">
        <w:t xml:space="preserve">allogènes ont </w:t>
      </w:r>
      <w:r w:rsidR="002543DA" w:rsidRPr="005F70A0">
        <w:t>indiqu</w:t>
      </w:r>
      <w:r w:rsidR="00810072" w:rsidRPr="005F70A0">
        <w:t>é avoir été victimes de violences et</w:t>
      </w:r>
      <w:r w:rsidR="00535886" w:rsidRPr="005F70A0">
        <w:t xml:space="preserve"> ont</w:t>
      </w:r>
      <w:r w:rsidR="00810072" w:rsidRPr="005F70A0">
        <w:t xml:space="preserve"> accusé les autochtones de </w:t>
      </w:r>
      <w:r w:rsidR="00810072" w:rsidRPr="00E50B8A">
        <w:t xml:space="preserve">vouloir les déposséder des terres sur lesquelles ils </w:t>
      </w:r>
      <w:r w:rsidR="00B93456" w:rsidRPr="00E50B8A">
        <w:t xml:space="preserve">s’étaient </w:t>
      </w:r>
      <w:r w:rsidR="00810072" w:rsidRPr="00E50B8A">
        <w:t>installés et pratiqu</w:t>
      </w:r>
      <w:r w:rsidR="00B93456" w:rsidRPr="00E50B8A">
        <w:t>ai</w:t>
      </w:r>
      <w:r w:rsidR="00810072" w:rsidRPr="00E50B8A">
        <w:t>ent des activités agricoles depuis de</w:t>
      </w:r>
      <w:r w:rsidR="00D875B3">
        <w:t>s décennies</w:t>
      </w:r>
      <w:r w:rsidR="00810072" w:rsidRPr="00E50B8A">
        <w:t>.</w:t>
      </w:r>
    </w:p>
    <w:p w:rsidR="00FF09DC" w:rsidRPr="00FF09DC" w:rsidRDefault="00962FCC" w:rsidP="00AE7CE4">
      <w:pPr>
        <w:numPr>
          <w:ilvl w:val="0"/>
          <w:numId w:val="4"/>
        </w:numPr>
        <w:spacing w:before="240" w:after="240"/>
        <w:ind w:left="0"/>
        <w:jc w:val="both"/>
        <w:rPr>
          <w:b/>
        </w:rPr>
      </w:pPr>
      <w:r w:rsidRPr="00E50B8A">
        <w:t xml:space="preserve">Face à cette situation, les </w:t>
      </w:r>
      <w:proofErr w:type="spellStart"/>
      <w:r w:rsidRPr="00E50B8A">
        <w:t>Dozos</w:t>
      </w:r>
      <w:proofErr w:type="spellEnd"/>
      <w:r w:rsidRPr="00E50B8A">
        <w:t xml:space="preserve"> se sont organisés en groupe d’autodéfense dans leur milieu d’accueil pour résister </w:t>
      </w:r>
      <w:r w:rsidR="007B42AD" w:rsidRPr="00E50B8A">
        <w:t>aux</w:t>
      </w:r>
      <w:r w:rsidRPr="00E50B8A">
        <w:t xml:space="preserve"> expropriations. Cette </w:t>
      </w:r>
      <w:r w:rsidR="009B133F" w:rsidRPr="00E50B8A">
        <w:t xml:space="preserve">résistance </w:t>
      </w:r>
      <w:r w:rsidRPr="00E50B8A">
        <w:t>a rencontr</w:t>
      </w:r>
      <w:r w:rsidR="002543DA" w:rsidRPr="00E50B8A">
        <w:t>é</w:t>
      </w:r>
      <w:r w:rsidR="00FF09DC">
        <w:t xml:space="preserve"> </w:t>
      </w:r>
      <w:r w:rsidR="009B133F" w:rsidRPr="00E50B8A">
        <w:t xml:space="preserve">un certain </w:t>
      </w:r>
      <w:r w:rsidRPr="00E50B8A">
        <w:t xml:space="preserve">succès </w:t>
      </w:r>
      <w:r w:rsidR="00A524E8" w:rsidRPr="00E50B8A">
        <w:t xml:space="preserve">grâce aux prétendus pouvoirs mystiques des </w:t>
      </w:r>
      <w:proofErr w:type="spellStart"/>
      <w:r w:rsidR="00A524E8" w:rsidRPr="00E50B8A">
        <w:t>Dozos</w:t>
      </w:r>
      <w:proofErr w:type="spellEnd"/>
      <w:r w:rsidR="00A524E8" w:rsidRPr="00E50B8A">
        <w:t xml:space="preserve"> et le port d’arme, </w:t>
      </w:r>
      <w:r w:rsidR="002543DA" w:rsidRPr="00E50B8A">
        <w:t xml:space="preserve">qui ont largement </w:t>
      </w:r>
      <w:r w:rsidR="009B133F" w:rsidRPr="00E50B8A">
        <w:t xml:space="preserve">dissuadé </w:t>
      </w:r>
      <w:r w:rsidR="002543DA" w:rsidRPr="00E50B8A">
        <w:t>les autochtones</w:t>
      </w:r>
      <w:r w:rsidR="00A524E8" w:rsidRPr="00E50B8A">
        <w:t xml:space="preserve"> de mettre leurs menaces à exécution. </w:t>
      </w:r>
      <w:r w:rsidR="009B133F" w:rsidRPr="00E50B8A">
        <w:t xml:space="preserve">En outre, une catégorie spontanée de </w:t>
      </w:r>
      <w:proofErr w:type="spellStart"/>
      <w:r w:rsidR="009B133F" w:rsidRPr="00E50B8A">
        <w:t>Dozos</w:t>
      </w:r>
      <w:proofErr w:type="spellEnd"/>
      <w:r w:rsidR="009B133F" w:rsidRPr="00E50B8A">
        <w:t xml:space="preserve"> a vu le jour dès la fin de la crise post-électorale de 2011, lorsque d</w:t>
      </w:r>
      <w:r w:rsidRPr="00E50B8A">
        <w:t xml:space="preserve">es allogènes non </w:t>
      </w:r>
      <w:proofErr w:type="spellStart"/>
      <w:r w:rsidRPr="00E50B8A">
        <w:t>Dozos</w:t>
      </w:r>
      <w:proofErr w:type="spellEnd"/>
      <w:r w:rsidRPr="00E50B8A">
        <w:t xml:space="preserve"> ont </w:t>
      </w:r>
      <w:r w:rsidR="00A524E8" w:rsidRPr="00E50B8A">
        <w:t>adhéré</w:t>
      </w:r>
      <w:r w:rsidR="00224ABD">
        <w:t xml:space="preserve"> </w:t>
      </w:r>
      <w:r w:rsidR="00A524E8" w:rsidRPr="00E50B8A">
        <w:t>massivement</w:t>
      </w:r>
      <w:r w:rsidR="001D09CE" w:rsidRPr="00E50B8A">
        <w:rPr>
          <w:rStyle w:val="FootnoteReference"/>
        </w:rPr>
        <w:footnoteReference w:id="23"/>
      </w:r>
      <w:r w:rsidR="00224ABD">
        <w:t xml:space="preserve"> </w:t>
      </w:r>
      <w:r w:rsidRPr="00E50B8A">
        <w:t xml:space="preserve">à la </w:t>
      </w:r>
      <w:r w:rsidR="00A524E8" w:rsidRPr="00E50B8A">
        <w:t>confrérie</w:t>
      </w:r>
      <w:r w:rsidR="009B133F" w:rsidRPr="00E50B8A">
        <w:t>,</w:t>
      </w:r>
      <w:r w:rsidR="00224ABD">
        <w:t xml:space="preserve"> </w:t>
      </w:r>
      <w:r w:rsidR="001D09CE" w:rsidRPr="00E14888">
        <w:t>par opportunisme e</w:t>
      </w:r>
      <w:r w:rsidR="001D09CE" w:rsidRPr="003D694E">
        <w:t xml:space="preserve">t </w:t>
      </w:r>
      <w:r w:rsidR="00E203E7" w:rsidRPr="003D694E">
        <w:t>p</w:t>
      </w:r>
      <w:r w:rsidR="009B133F" w:rsidRPr="003D694E">
        <w:t xml:space="preserve">our se protéger </w:t>
      </w:r>
      <w:r w:rsidR="00A524E8" w:rsidRPr="00E50B8A">
        <w:rPr>
          <w:rStyle w:val="FootnoteReference"/>
        </w:rPr>
        <w:footnoteReference w:id="24"/>
      </w:r>
      <w:r w:rsidR="00A524E8" w:rsidRPr="00E50B8A">
        <w:t xml:space="preserve"> contre l’agresseur autochtone</w:t>
      </w:r>
      <w:r w:rsidR="00506D08" w:rsidRPr="00E50B8A">
        <w:rPr>
          <w:rStyle w:val="FootnoteReference"/>
        </w:rPr>
        <w:footnoteReference w:id="25"/>
      </w:r>
      <w:r w:rsidR="00224ABD">
        <w:t xml:space="preserve">. </w:t>
      </w:r>
      <w:r w:rsidR="00A524E8" w:rsidRPr="00E50B8A">
        <w:t xml:space="preserve">Le rôle joué par les </w:t>
      </w:r>
      <w:proofErr w:type="spellStart"/>
      <w:r w:rsidR="00A524E8" w:rsidRPr="00E50B8A">
        <w:t>Dozos</w:t>
      </w:r>
      <w:proofErr w:type="spellEnd"/>
      <w:r w:rsidR="00A524E8" w:rsidRPr="00E50B8A">
        <w:t xml:space="preserve"> pendant la crise et la reconnaissance dont ils jouissent auprès des pouvoirs publics et des forces de l’ordre</w:t>
      </w:r>
      <w:r w:rsidR="002543DA" w:rsidRPr="00E50B8A">
        <w:t xml:space="preserve"> ont contribué à changer le rapport de force avec les autochtones</w:t>
      </w:r>
      <w:r w:rsidR="00337040" w:rsidRPr="00E50B8A">
        <w:t xml:space="preserve">. Selon les propos d’un chef de village rencontré par l’équipe dans la région du </w:t>
      </w:r>
      <w:proofErr w:type="spellStart"/>
      <w:r w:rsidR="0058602D" w:rsidRPr="00E50B8A">
        <w:rPr>
          <w:color w:val="000000"/>
        </w:rPr>
        <w:t>Lôh-Djiboua</w:t>
      </w:r>
      <w:proofErr w:type="spellEnd"/>
      <w:r w:rsidR="00337040" w:rsidRPr="00E50B8A">
        <w:t xml:space="preserve">, les </w:t>
      </w:r>
      <w:proofErr w:type="spellStart"/>
      <w:r w:rsidR="00337040" w:rsidRPr="00E50B8A">
        <w:t>Dozos</w:t>
      </w:r>
      <w:proofErr w:type="spellEnd"/>
      <w:r w:rsidR="00337040" w:rsidRPr="00E50B8A">
        <w:t xml:space="preserve"> « </w:t>
      </w:r>
      <w:r w:rsidR="00337040" w:rsidRPr="00E14888">
        <w:rPr>
          <w:i/>
        </w:rPr>
        <w:t>ont pris</w:t>
      </w:r>
      <w:r w:rsidR="00337040" w:rsidRPr="003D694E">
        <w:rPr>
          <w:i/>
        </w:rPr>
        <w:t xml:space="preserve"> la grosse tête. Ils disent que le pouvoir a changé de camp et qu’ils sont maintenant en position de force</w:t>
      </w:r>
      <w:r w:rsidR="00FC5484" w:rsidRPr="00CF0BAA">
        <w:rPr>
          <w:i/>
        </w:rPr>
        <w:t xml:space="preserve"> (..</w:t>
      </w:r>
      <w:r w:rsidR="00337040" w:rsidRPr="00CF0BAA">
        <w:rPr>
          <w:i/>
        </w:rPr>
        <w:t>.</w:t>
      </w:r>
      <w:r w:rsidR="00FC5484" w:rsidRPr="005F70A0">
        <w:rPr>
          <w:i/>
        </w:rPr>
        <w:t>) ;</w:t>
      </w:r>
      <w:r w:rsidR="00337040" w:rsidRPr="005F70A0">
        <w:rPr>
          <w:i/>
        </w:rPr>
        <w:t xml:space="preserve"> Ils s’estiment au</w:t>
      </w:r>
      <w:r w:rsidR="00E203E7" w:rsidRPr="005F70A0">
        <w:rPr>
          <w:i/>
        </w:rPr>
        <w:t>-</w:t>
      </w:r>
      <w:r w:rsidR="00337040" w:rsidRPr="005F70A0">
        <w:rPr>
          <w:i/>
        </w:rPr>
        <w:t>dessus de</w:t>
      </w:r>
      <w:r w:rsidR="00F24A53" w:rsidRPr="005F70A0">
        <w:rPr>
          <w:i/>
        </w:rPr>
        <w:t xml:space="preserve"> la</w:t>
      </w:r>
      <w:r w:rsidR="00337040" w:rsidRPr="005F70A0">
        <w:rPr>
          <w:i/>
        </w:rPr>
        <w:t xml:space="preserve"> loi et affirment à qui veut l’entendre qu’ils n’ont de compte à rendre qu’au </w:t>
      </w:r>
      <w:r w:rsidR="00325B2A" w:rsidRPr="005F70A0">
        <w:rPr>
          <w:i/>
        </w:rPr>
        <w:t>P</w:t>
      </w:r>
      <w:r w:rsidR="00337040" w:rsidRPr="005F70A0">
        <w:rPr>
          <w:i/>
        </w:rPr>
        <w:t>résid</w:t>
      </w:r>
      <w:r w:rsidR="00337040" w:rsidRPr="00E50B8A">
        <w:rPr>
          <w:i/>
        </w:rPr>
        <w:t xml:space="preserve">ent </w:t>
      </w:r>
      <w:r w:rsidR="00325B2A" w:rsidRPr="00E50B8A">
        <w:rPr>
          <w:i/>
        </w:rPr>
        <w:t>Alassane</w:t>
      </w:r>
      <w:r w:rsidR="00224ABD">
        <w:rPr>
          <w:i/>
        </w:rPr>
        <w:t xml:space="preserve"> </w:t>
      </w:r>
      <w:r w:rsidR="00337040" w:rsidRPr="00E50B8A">
        <w:rPr>
          <w:i/>
        </w:rPr>
        <w:t>Ouattara</w:t>
      </w:r>
      <w:r w:rsidR="00FC5484" w:rsidRPr="00E50B8A">
        <w:rPr>
          <w:i/>
        </w:rPr>
        <w:t xml:space="preserve"> (..)</w:t>
      </w:r>
      <w:r w:rsidR="00325B2A" w:rsidRPr="00E50B8A">
        <w:rPr>
          <w:i/>
        </w:rPr>
        <w:t> ;</w:t>
      </w:r>
      <w:r w:rsidR="00337040" w:rsidRPr="00E50B8A">
        <w:rPr>
          <w:i/>
        </w:rPr>
        <w:t xml:space="preserve"> Ils ne respectent pas le chef </w:t>
      </w:r>
      <w:r w:rsidR="00325B2A" w:rsidRPr="00E50B8A">
        <w:rPr>
          <w:i/>
        </w:rPr>
        <w:t xml:space="preserve">de village </w:t>
      </w:r>
      <w:r w:rsidR="00337040" w:rsidRPr="00E50B8A">
        <w:rPr>
          <w:i/>
        </w:rPr>
        <w:t>qui est le représentant de l’administration dans le village</w:t>
      </w:r>
      <w:r w:rsidR="00325B2A" w:rsidRPr="00E50B8A">
        <w:rPr>
          <w:i/>
        </w:rPr>
        <w:t xml:space="preserve"> (..)</w:t>
      </w:r>
      <w:r w:rsidR="00337040" w:rsidRPr="00E50B8A">
        <w:rPr>
          <w:i/>
        </w:rPr>
        <w:t>. Bref</w:t>
      </w:r>
      <w:r w:rsidR="00325B2A" w:rsidRPr="00E50B8A">
        <w:rPr>
          <w:i/>
        </w:rPr>
        <w:t>,</w:t>
      </w:r>
      <w:r w:rsidR="00224ABD">
        <w:rPr>
          <w:i/>
        </w:rPr>
        <w:t xml:space="preserve"> </w:t>
      </w:r>
      <w:r w:rsidR="00325B2A" w:rsidRPr="00E50B8A">
        <w:rPr>
          <w:i/>
        </w:rPr>
        <w:t>l</w:t>
      </w:r>
      <w:r w:rsidR="00337040" w:rsidRPr="00E50B8A">
        <w:rPr>
          <w:i/>
        </w:rPr>
        <w:t xml:space="preserve">es </w:t>
      </w:r>
      <w:proofErr w:type="spellStart"/>
      <w:r w:rsidR="00337040" w:rsidRPr="00E50B8A">
        <w:rPr>
          <w:i/>
        </w:rPr>
        <w:t>Dozos</w:t>
      </w:r>
      <w:proofErr w:type="spellEnd"/>
      <w:r w:rsidR="00325B2A" w:rsidRPr="00E50B8A">
        <w:rPr>
          <w:i/>
        </w:rPr>
        <w:t xml:space="preserve"> font la loi surtout qu’ils </w:t>
      </w:r>
      <w:r w:rsidR="00337040" w:rsidRPr="00E50B8A">
        <w:rPr>
          <w:i/>
        </w:rPr>
        <w:t xml:space="preserve"> sont devenus majoritaire</w:t>
      </w:r>
      <w:r w:rsidR="00535886" w:rsidRPr="00E50B8A">
        <w:rPr>
          <w:i/>
        </w:rPr>
        <w:t>s</w:t>
      </w:r>
      <w:r w:rsidR="00337040" w:rsidRPr="00E50B8A">
        <w:rPr>
          <w:i/>
        </w:rPr>
        <w:t xml:space="preserve"> par rapport aux autochtones</w:t>
      </w:r>
      <w:r w:rsidR="00325B2A" w:rsidRPr="00E50B8A">
        <w:rPr>
          <w:i/>
        </w:rPr>
        <w:t xml:space="preserve"> dans le village</w:t>
      </w:r>
      <w:r w:rsidR="00337040" w:rsidRPr="00E50B8A">
        <w:t>»</w:t>
      </w:r>
      <w:r w:rsidR="00D738F9" w:rsidRPr="00E50B8A">
        <w:t>.</w:t>
      </w:r>
    </w:p>
    <w:p w:rsidR="00AF173D" w:rsidRPr="0031673A" w:rsidRDefault="009B133F" w:rsidP="00AE7CE4">
      <w:pPr>
        <w:numPr>
          <w:ilvl w:val="0"/>
          <w:numId w:val="4"/>
        </w:numPr>
        <w:spacing w:before="240" w:after="240"/>
        <w:ind w:left="0"/>
        <w:jc w:val="both"/>
        <w:rPr>
          <w:rStyle w:val="fullarticletexte1"/>
          <w:rFonts w:ascii="Times New Roman" w:hAnsi="Times New Roman"/>
          <w:b/>
          <w:sz w:val="24"/>
        </w:rPr>
      </w:pPr>
      <w:r w:rsidRPr="000A0F9A">
        <w:rPr>
          <w:color w:val="000000"/>
        </w:rPr>
        <w:t xml:space="preserve">Dans </w:t>
      </w:r>
      <w:r w:rsidR="00600212" w:rsidRPr="000A0F9A">
        <w:rPr>
          <w:color w:val="000000"/>
        </w:rPr>
        <w:t xml:space="preserve">de nombreuses </w:t>
      </w:r>
      <w:r w:rsidRPr="000A0F9A">
        <w:rPr>
          <w:color w:val="000000"/>
        </w:rPr>
        <w:t xml:space="preserve">localités, </w:t>
      </w:r>
      <w:r w:rsidR="00831760">
        <w:rPr>
          <w:color w:val="000000"/>
        </w:rPr>
        <w:t xml:space="preserve">notamment à </w:t>
      </w:r>
      <w:proofErr w:type="spellStart"/>
      <w:r w:rsidR="00831760">
        <w:rPr>
          <w:color w:val="000000"/>
        </w:rPr>
        <w:t>Adebem</w:t>
      </w:r>
      <w:proofErr w:type="spellEnd"/>
      <w:r w:rsidR="00831760">
        <w:rPr>
          <w:color w:val="000000"/>
        </w:rPr>
        <w:t xml:space="preserve">, </w:t>
      </w:r>
      <w:proofErr w:type="spellStart"/>
      <w:r w:rsidR="00831760">
        <w:rPr>
          <w:color w:val="000000"/>
        </w:rPr>
        <w:t>D</w:t>
      </w:r>
      <w:r w:rsidR="00AF173D">
        <w:rPr>
          <w:color w:val="000000"/>
        </w:rPr>
        <w:t>u</w:t>
      </w:r>
      <w:r w:rsidR="00831760">
        <w:rPr>
          <w:color w:val="000000"/>
        </w:rPr>
        <w:t>ekoué</w:t>
      </w:r>
      <w:proofErr w:type="spellEnd"/>
      <w:r w:rsidR="00831760">
        <w:rPr>
          <w:color w:val="000000"/>
        </w:rPr>
        <w:t xml:space="preserve">, </w:t>
      </w:r>
      <w:r w:rsidR="00AF173D">
        <w:rPr>
          <w:color w:val="000000"/>
        </w:rPr>
        <w:t xml:space="preserve">Gagnoa, </w:t>
      </w:r>
      <w:r w:rsidR="00831760">
        <w:rPr>
          <w:color w:val="000000"/>
        </w:rPr>
        <w:t xml:space="preserve">Man et </w:t>
      </w:r>
      <w:proofErr w:type="spellStart"/>
      <w:r w:rsidR="00AF173D">
        <w:rPr>
          <w:color w:val="000000"/>
        </w:rPr>
        <w:t>Taï</w:t>
      </w:r>
      <w:proofErr w:type="spellEnd"/>
      <w:r w:rsidR="00AF173D">
        <w:rPr>
          <w:color w:val="000000"/>
        </w:rPr>
        <w:t xml:space="preserve">, </w:t>
      </w:r>
      <w:r w:rsidR="00F70E48" w:rsidRPr="000A0F9A">
        <w:rPr>
          <w:color w:val="000000"/>
        </w:rPr>
        <w:t>les tensions intercommunautaires</w:t>
      </w:r>
      <w:r w:rsidR="00AF173D">
        <w:rPr>
          <w:color w:val="000000"/>
        </w:rPr>
        <w:t xml:space="preserve"> sur fond de revendications foncières ont été ravivées entre les </w:t>
      </w:r>
      <w:proofErr w:type="spellStart"/>
      <w:r w:rsidR="00AF173D">
        <w:rPr>
          <w:color w:val="000000"/>
        </w:rPr>
        <w:t>Dozos</w:t>
      </w:r>
      <w:proofErr w:type="spellEnd"/>
      <w:r w:rsidR="00AF173D">
        <w:rPr>
          <w:color w:val="000000"/>
        </w:rPr>
        <w:t xml:space="preserve"> et les populations autochtones</w:t>
      </w:r>
      <w:r w:rsidR="00224ABD">
        <w:rPr>
          <w:color w:val="000000"/>
        </w:rPr>
        <w:t xml:space="preserve">. </w:t>
      </w:r>
      <w:r w:rsidR="00AF173D">
        <w:rPr>
          <w:color w:val="000000"/>
        </w:rPr>
        <w:t xml:space="preserve">Ces dernières </w:t>
      </w:r>
      <w:r w:rsidR="00642D00" w:rsidRPr="000A0F9A">
        <w:rPr>
          <w:color w:val="000000"/>
        </w:rPr>
        <w:t>s’interrogent sur ces civils</w:t>
      </w:r>
      <w:r w:rsidR="00F70E48" w:rsidRPr="000A0F9A">
        <w:rPr>
          <w:color w:val="000000"/>
        </w:rPr>
        <w:t xml:space="preserve"> à qui ils ont donné des terres pour </w:t>
      </w:r>
      <w:r w:rsidR="00525315" w:rsidRPr="000A0F9A">
        <w:rPr>
          <w:color w:val="000000"/>
        </w:rPr>
        <w:t>pratiquer</w:t>
      </w:r>
      <w:r w:rsidR="00F70E48" w:rsidRPr="000A0F9A">
        <w:rPr>
          <w:color w:val="000000"/>
        </w:rPr>
        <w:t xml:space="preserve"> l’agriculture </w:t>
      </w:r>
      <w:r w:rsidR="00642D00" w:rsidRPr="000A0F9A">
        <w:rPr>
          <w:color w:val="000000"/>
        </w:rPr>
        <w:t xml:space="preserve">et qui </w:t>
      </w:r>
      <w:r w:rsidR="00F70E48" w:rsidRPr="000A0F9A">
        <w:rPr>
          <w:color w:val="000000"/>
        </w:rPr>
        <w:t xml:space="preserve">se </w:t>
      </w:r>
      <w:r w:rsidRPr="000A0F9A">
        <w:rPr>
          <w:color w:val="000000"/>
        </w:rPr>
        <w:t xml:space="preserve">sont </w:t>
      </w:r>
      <w:r w:rsidR="00F70E48" w:rsidRPr="000A0F9A">
        <w:rPr>
          <w:color w:val="000000"/>
        </w:rPr>
        <w:t>transform</w:t>
      </w:r>
      <w:r w:rsidRPr="000A0F9A">
        <w:rPr>
          <w:color w:val="000000"/>
        </w:rPr>
        <w:t>és</w:t>
      </w:r>
      <w:r w:rsidR="00F70E48" w:rsidRPr="000A0F9A">
        <w:rPr>
          <w:color w:val="000000"/>
        </w:rPr>
        <w:t xml:space="preserve"> du jour au lendemain en hommes en armes</w:t>
      </w:r>
      <w:r w:rsidR="008A0B63" w:rsidRPr="000A0F9A">
        <w:rPr>
          <w:color w:val="000000"/>
        </w:rPr>
        <w:t xml:space="preserve"> et</w:t>
      </w:r>
      <w:r w:rsidR="00224ABD">
        <w:rPr>
          <w:color w:val="000000"/>
        </w:rPr>
        <w:t xml:space="preserve"> </w:t>
      </w:r>
      <w:r w:rsidR="00F70E48" w:rsidRPr="000A0F9A">
        <w:rPr>
          <w:color w:val="000000"/>
        </w:rPr>
        <w:t>terroris</w:t>
      </w:r>
      <w:r w:rsidR="008A0B63" w:rsidRPr="000A0F9A">
        <w:rPr>
          <w:color w:val="000000"/>
        </w:rPr>
        <w:t xml:space="preserve">ent </w:t>
      </w:r>
      <w:r w:rsidR="00525315" w:rsidRPr="000A0F9A">
        <w:rPr>
          <w:color w:val="000000"/>
        </w:rPr>
        <w:t xml:space="preserve">la population. </w:t>
      </w:r>
      <w:r w:rsidR="00B01AD8" w:rsidRPr="000A0F9A">
        <w:rPr>
          <w:color w:val="000000"/>
        </w:rPr>
        <w:t>Certains</w:t>
      </w:r>
      <w:r w:rsidR="00525315" w:rsidRPr="000A0F9A">
        <w:rPr>
          <w:color w:val="000000"/>
        </w:rPr>
        <w:t xml:space="preserve"> </w:t>
      </w:r>
      <w:proofErr w:type="spellStart"/>
      <w:r w:rsidR="00525315" w:rsidRPr="000A0F9A">
        <w:rPr>
          <w:color w:val="000000"/>
        </w:rPr>
        <w:t>Dozos</w:t>
      </w:r>
      <w:proofErr w:type="spellEnd"/>
      <w:r w:rsidR="00525315" w:rsidRPr="000A0F9A">
        <w:rPr>
          <w:color w:val="000000"/>
        </w:rPr>
        <w:t xml:space="preserve"> </w:t>
      </w:r>
      <w:r w:rsidR="00B01AD8" w:rsidRPr="000A0F9A">
        <w:rPr>
          <w:color w:val="000000"/>
        </w:rPr>
        <w:t xml:space="preserve">jouissant </w:t>
      </w:r>
      <w:r w:rsidR="00525315" w:rsidRPr="000A0F9A">
        <w:rPr>
          <w:color w:val="000000"/>
        </w:rPr>
        <w:t>de contrats restreignant le</w:t>
      </w:r>
      <w:r w:rsidR="00B01AD8" w:rsidRPr="000A0F9A">
        <w:rPr>
          <w:color w:val="000000"/>
        </w:rPr>
        <w:t>ur</w:t>
      </w:r>
      <w:r w:rsidR="00525315" w:rsidRPr="000A0F9A">
        <w:rPr>
          <w:color w:val="000000"/>
        </w:rPr>
        <w:t xml:space="preserve">s activités agricoles à la pratique de cultures annuelles se sont </w:t>
      </w:r>
      <w:r w:rsidR="00525315" w:rsidRPr="00E50B8A">
        <w:t>lancés</w:t>
      </w:r>
      <w:r w:rsidR="00525315" w:rsidRPr="000A0F9A">
        <w:rPr>
          <w:color w:val="000000"/>
        </w:rPr>
        <w:t xml:space="preserve"> dans des </w:t>
      </w:r>
      <w:r w:rsidR="00B01AD8" w:rsidRPr="000A0F9A">
        <w:rPr>
          <w:color w:val="000000"/>
        </w:rPr>
        <w:t>cultures</w:t>
      </w:r>
      <w:r w:rsidR="00525315" w:rsidRPr="000A0F9A">
        <w:rPr>
          <w:color w:val="000000"/>
        </w:rPr>
        <w:t xml:space="preserve"> pluriannuelles à l’instar de l</w:t>
      </w:r>
      <w:r w:rsidR="00B01AD8" w:rsidRPr="000A0F9A">
        <w:rPr>
          <w:color w:val="000000"/>
        </w:rPr>
        <w:t xml:space="preserve">’hévéa, </w:t>
      </w:r>
      <w:r w:rsidR="00D738F9" w:rsidRPr="000A0F9A">
        <w:rPr>
          <w:color w:val="000000"/>
        </w:rPr>
        <w:t xml:space="preserve">du </w:t>
      </w:r>
      <w:r w:rsidR="00B01AD8" w:rsidRPr="000A0F9A">
        <w:rPr>
          <w:color w:val="000000"/>
        </w:rPr>
        <w:t xml:space="preserve">café </w:t>
      </w:r>
      <w:r w:rsidR="00D738F9" w:rsidRPr="000A0F9A">
        <w:rPr>
          <w:color w:val="000000"/>
        </w:rPr>
        <w:t>et du</w:t>
      </w:r>
      <w:r w:rsidR="00B01AD8" w:rsidRPr="000A0F9A">
        <w:rPr>
          <w:color w:val="000000"/>
        </w:rPr>
        <w:t xml:space="preserve"> cacao</w:t>
      </w:r>
      <w:r w:rsidRPr="000A0F9A">
        <w:rPr>
          <w:color w:val="000000"/>
        </w:rPr>
        <w:t>,</w:t>
      </w:r>
      <w:r w:rsidR="00525315" w:rsidRPr="000A0F9A">
        <w:rPr>
          <w:color w:val="000000"/>
        </w:rPr>
        <w:t xml:space="preserve"> sans le consentement des </w:t>
      </w:r>
      <w:r w:rsidR="00B01AD8" w:rsidRPr="000A0F9A">
        <w:rPr>
          <w:color w:val="000000"/>
        </w:rPr>
        <w:t xml:space="preserve">propriétaires. Ces derniers sont </w:t>
      </w:r>
      <w:r w:rsidR="00525315" w:rsidRPr="000A0F9A">
        <w:rPr>
          <w:color w:val="000000"/>
        </w:rPr>
        <w:t>interdi</w:t>
      </w:r>
      <w:r w:rsidR="00B01AD8" w:rsidRPr="000A0F9A">
        <w:rPr>
          <w:color w:val="000000"/>
        </w:rPr>
        <w:t>t</w:t>
      </w:r>
      <w:r w:rsidR="00607EB3" w:rsidRPr="00E50B8A">
        <w:t>s</w:t>
      </w:r>
      <w:r w:rsidR="00B01AD8" w:rsidRPr="000A0F9A">
        <w:rPr>
          <w:color w:val="000000"/>
        </w:rPr>
        <w:t xml:space="preserve"> d’accès auxdits champs lors de leur mission </w:t>
      </w:r>
      <w:r w:rsidR="00525315" w:rsidRPr="000A0F9A">
        <w:rPr>
          <w:color w:val="000000"/>
        </w:rPr>
        <w:t xml:space="preserve">de </w:t>
      </w:r>
      <w:r w:rsidR="00B01AD8" w:rsidRPr="000A0F9A">
        <w:rPr>
          <w:color w:val="000000"/>
        </w:rPr>
        <w:t>contrôle</w:t>
      </w:r>
      <w:r w:rsidR="00525315" w:rsidRPr="000A0F9A">
        <w:rPr>
          <w:color w:val="000000"/>
        </w:rPr>
        <w:t xml:space="preserve"> d’occupation des terres</w:t>
      </w:r>
      <w:r w:rsidR="00B01AD8" w:rsidRPr="000A0F9A">
        <w:rPr>
          <w:color w:val="000000"/>
        </w:rPr>
        <w:t xml:space="preserve"> par les </w:t>
      </w:r>
      <w:proofErr w:type="spellStart"/>
      <w:r w:rsidR="00B01AD8" w:rsidRPr="000A0F9A">
        <w:rPr>
          <w:color w:val="000000"/>
        </w:rPr>
        <w:t>Dozos</w:t>
      </w:r>
      <w:proofErr w:type="spellEnd"/>
      <w:r w:rsidR="00525315" w:rsidRPr="000A0F9A">
        <w:rPr>
          <w:color w:val="000000"/>
        </w:rPr>
        <w:t xml:space="preserve">. </w:t>
      </w:r>
      <w:r w:rsidR="00D738F9" w:rsidRPr="000A0F9A">
        <w:rPr>
          <w:color w:val="000000"/>
        </w:rPr>
        <w:t xml:space="preserve">Le préfet de </w:t>
      </w:r>
      <w:proofErr w:type="spellStart"/>
      <w:r w:rsidR="00D738F9" w:rsidRPr="000A0F9A">
        <w:rPr>
          <w:color w:val="000000"/>
        </w:rPr>
        <w:t>Duekoué</w:t>
      </w:r>
      <w:proofErr w:type="spellEnd"/>
      <w:r w:rsidR="00D738F9" w:rsidRPr="000A0F9A">
        <w:rPr>
          <w:color w:val="000000"/>
        </w:rPr>
        <w:t xml:space="preserve">, a fait le point  </w:t>
      </w:r>
      <w:r w:rsidRPr="000A0F9A">
        <w:rPr>
          <w:color w:val="000000"/>
        </w:rPr>
        <w:t xml:space="preserve">sur </w:t>
      </w:r>
      <w:r w:rsidR="00D738F9" w:rsidRPr="000A0F9A">
        <w:rPr>
          <w:color w:val="000000"/>
        </w:rPr>
        <w:t>la situation sécuritaire</w:t>
      </w:r>
      <w:r w:rsidR="00D738F9" w:rsidRPr="00E50B8A">
        <w:rPr>
          <w:vertAlign w:val="superscript"/>
        </w:rPr>
        <w:footnoteReference w:id="26"/>
      </w:r>
      <w:r w:rsidR="00D738F9" w:rsidRPr="000A0F9A">
        <w:rPr>
          <w:color w:val="000000"/>
        </w:rPr>
        <w:t>dans sa circonscription le 25 juin 2011 et a indiqué</w:t>
      </w:r>
      <w:r w:rsidRPr="000A0F9A">
        <w:rPr>
          <w:color w:val="000000"/>
        </w:rPr>
        <w:t>,</w:t>
      </w:r>
      <w:r w:rsidR="00D738F9" w:rsidRPr="000A0F9A">
        <w:rPr>
          <w:color w:val="000000"/>
        </w:rPr>
        <w:t xml:space="preserve"> entre autres</w:t>
      </w:r>
      <w:r w:rsidRPr="000A0F9A">
        <w:rPr>
          <w:color w:val="000000"/>
        </w:rPr>
        <w:t>,</w:t>
      </w:r>
      <w:r w:rsidR="00224ABD">
        <w:rPr>
          <w:color w:val="000000"/>
        </w:rPr>
        <w:t xml:space="preserve"> </w:t>
      </w:r>
      <w:r w:rsidR="00D738F9" w:rsidRPr="00E50B8A">
        <w:t xml:space="preserve">que la forte présence spontanée </w:t>
      </w:r>
      <w:r w:rsidR="00D738F9" w:rsidRPr="00E14888">
        <w:t xml:space="preserve">des </w:t>
      </w:r>
      <w:proofErr w:type="spellStart"/>
      <w:r w:rsidR="00D738F9" w:rsidRPr="000A0F9A">
        <w:rPr>
          <w:rStyle w:val="fullarticletexte1"/>
          <w:rFonts w:ascii="Times New Roman" w:eastAsia="SimSun" w:hAnsi="Times New Roman"/>
          <w:sz w:val="24"/>
        </w:rPr>
        <w:t>Dozos</w:t>
      </w:r>
      <w:proofErr w:type="spellEnd"/>
      <w:r w:rsidRPr="000A0F9A">
        <w:rPr>
          <w:rStyle w:val="fullarticletexte1"/>
          <w:rFonts w:ascii="Times New Roman" w:eastAsia="SimSun" w:hAnsi="Times New Roman"/>
          <w:sz w:val="24"/>
        </w:rPr>
        <w:t>,</w:t>
      </w:r>
      <w:r w:rsidR="00D738F9" w:rsidRPr="003D694E">
        <w:t xml:space="preserve"> notamment sur l’axe </w:t>
      </w:r>
      <w:proofErr w:type="spellStart"/>
      <w:r w:rsidR="00D738F9" w:rsidRPr="003D694E">
        <w:t>Duekoué</w:t>
      </w:r>
      <w:proofErr w:type="spellEnd"/>
      <w:r w:rsidR="00D738F9" w:rsidRPr="003D694E">
        <w:t>-Man</w:t>
      </w:r>
      <w:r w:rsidRPr="00CF0BAA">
        <w:t>,</w:t>
      </w:r>
      <w:r w:rsidR="00224ABD">
        <w:t xml:space="preserve"> </w:t>
      </w:r>
      <w:r w:rsidR="00D738F9" w:rsidRPr="000A0F9A">
        <w:rPr>
          <w:rStyle w:val="fullarticletexte1"/>
          <w:rFonts w:ascii="Times New Roman" w:hAnsi="Times New Roman"/>
          <w:i/>
          <w:iCs/>
          <w:color w:val="000000"/>
          <w:sz w:val="24"/>
        </w:rPr>
        <w:t>« (.</w:t>
      </w:r>
      <w:r w:rsidR="00AF173D">
        <w:rPr>
          <w:rStyle w:val="fullarticletexte1"/>
          <w:rFonts w:ascii="Times New Roman" w:hAnsi="Times New Roman"/>
          <w:i/>
          <w:iCs/>
          <w:color w:val="000000"/>
          <w:sz w:val="24"/>
        </w:rPr>
        <w:t>.</w:t>
      </w:r>
      <w:r w:rsidR="00D738F9" w:rsidRPr="000A0F9A">
        <w:rPr>
          <w:rStyle w:val="fullarticletexte1"/>
          <w:rFonts w:ascii="Times New Roman" w:hAnsi="Times New Roman"/>
          <w:i/>
          <w:iCs/>
          <w:color w:val="000000"/>
          <w:sz w:val="24"/>
        </w:rPr>
        <w:t>.)</w:t>
      </w:r>
      <w:r w:rsidR="00224ABD">
        <w:rPr>
          <w:rStyle w:val="fullarticletexte1"/>
          <w:rFonts w:ascii="Times New Roman" w:hAnsi="Times New Roman"/>
          <w:i/>
          <w:iCs/>
          <w:color w:val="000000"/>
          <w:sz w:val="24"/>
        </w:rPr>
        <w:t xml:space="preserve"> </w:t>
      </w:r>
      <w:r w:rsidR="00D738F9" w:rsidRPr="000A0F9A">
        <w:rPr>
          <w:rStyle w:val="fullarticletexte1"/>
          <w:rFonts w:ascii="Times New Roman" w:hAnsi="Times New Roman"/>
          <w:i/>
          <w:iCs/>
          <w:color w:val="000000"/>
          <w:sz w:val="24"/>
        </w:rPr>
        <w:t xml:space="preserve">représente aujourd’hui une menace pour la population autochtone </w:t>
      </w:r>
      <w:r w:rsidR="00D738F9" w:rsidRPr="000A0F9A">
        <w:rPr>
          <w:rStyle w:val="fullarticletexte1"/>
          <w:rFonts w:ascii="Times New Roman" w:hAnsi="Times New Roman"/>
          <w:i/>
          <w:iCs/>
          <w:color w:val="000000"/>
          <w:sz w:val="24"/>
        </w:rPr>
        <w:lastRenderedPageBreak/>
        <w:t xml:space="preserve">(...) » </w:t>
      </w:r>
      <w:r w:rsidR="00D738F9" w:rsidRPr="005F70A0">
        <w:t>et qu’il y a un réel risque de conflit intercommunautaire si rien n’est fait</w:t>
      </w:r>
      <w:r w:rsidR="00D738F9" w:rsidRPr="00E50B8A">
        <w:rPr>
          <w:rStyle w:val="FootnoteReference"/>
        </w:rPr>
        <w:footnoteReference w:id="27"/>
      </w:r>
      <w:r w:rsidR="00D738F9" w:rsidRPr="00E50B8A">
        <w:t xml:space="preserve">. </w:t>
      </w:r>
      <w:r w:rsidR="00056A18" w:rsidRPr="00E50B8A">
        <w:t xml:space="preserve">La diversité actuelle des groupes ethniques constitutifs des </w:t>
      </w:r>
      <w:proofErr w:type="spellStart"/>
      <w:r w:rsidR="00056A18" w:rsidRPr="000A0F9A">
        <w:rPr>
          <w:color w:val="000000"/>
        </w:rPr>
        <w:t>Dozos</w:t>
      </w:r>
      <w:proofErr w:type="spellEnd"/>
      <w:r w:rsidR="00056A18" w:rsidRPr="000A0F9A">
        <w:rPr>
          <w:color w:val="000000"/>
        </w:rPr>
        <w:t xml:space="preserve"> </w:t>
      </w:r>
      <w:r w:rsidR="00BA6926" w:rsidRPr="000A0F9A">
        <w:rPr>
          <w:color w:val="000000"/>
        </w:rPr>
        <w:t xml:space="preserve">et les visées opportunistes des adhérents </w:t>
      </w:r>
      <w:r w:rsidR="00056A18" w:rsidRPr="003D694E">
        <w:t>représente</w:t>
      </w:r>
      <w:r w:rsidR="00BA6926" w:rsidRPr="003D694E">
        <w:t>nt</w:t>
      </w:r>
      <w:r w:rsidR="00056A18" w:rsidRPr="003D694E">
        <w:t xml:space="preserve"> une nouveauté au sein de la confrérie </w:t>
      </w:r>
      <w:r w:rsidRPr="000A0F9A">
        <w:rPr>
          <w:rStyle w:val="fullarticletexte1"/>
          <w:rFonts w:ascii="Times New Roman" w:hAnsi="Times New Roman"/>
          <w:iCs/>
          <w:color w:val="000000"/>
          <w:sz w:val="24"/>
        </w:rPr>
        <w:t xml:space="preserve">dès le </w:t>
      </w:r>
      <w:r w:rsidR="00056A18" w:rsidRPr="000A0F9A">
        <w:rPr>
          <w:rStyle w:val="fullarticletexte1"/>
          <w:rFonts w:ascii="Times New Roman" w:hAnsi="Times New Roman"/>
          <w:iCs/>
          <w:color w:val="000000"/>
          <w:sz w:val="24"/>
        </w:rPr>
        <w:t xml:space="preserve">lendemain de la crise post-électorale. </w:t>
      </w:r>
      <w:bookmarkStart w:id="10" w:name="_Toc348013583"/>
    </w:p>
    <w:p w:rsidR="0081207F" w:rsidRPr="00831760" w:rsidRDefault="0081207F" w:rsidP="00AF173D">
      <w:pPr>
        <w:numPr>
          <w:ilvl w:val="0"/>
          <w:numId w:val="19"/>
        </w:numPr>
        <w:spacing w:before="240" w:after="240"/>
        <w:jc w:val="both"/>
      </w:pPr>
      <w:r w:rsidRPr="00AF173D">
        <w:rPr>
          <w:b/>
        </w:rPr>
        <w:t xml:space="preserve">Analyse du statut des </w:t>
      </w:r>
      <w:proofErr w:type="spellStart"/>
      <w:r w:rsidRPr="00AF173D">
        <w:rPr>
          <w:b/>
        </w:rPr>
        <w:t>Dozos</w:t>
      </w:r>
      <w:bookmarkEnd w:id="10"/>
      <w:proofErr w:type="spellEnd"/>
    </w:p>
    <w:p w:rsidR="0081207F" w:rsidRPr="005F70A0" w:rsidRDefault="0081207F" w:rsidP="0081207F">
      <w:pPr>
        <w:numPr>
          <w:ilvl w:val="0"/>
          <w:numId w:val="4"/>
        </w:numPr>
        <w:spacing w:before="240" w:after="240"/>
        <w:ind w:left="0"/>
        <w:jc w:val="both"/>
      </w:pPr>
      <w:r w:rsidRPr="005F70A0">
        <w:t xml:space="preserve">Considérés tantôt comme </w:t>
      </w:r>
      <w:r w:rsidR="0058602D" w:rsidRPr="005F70A0">
        <w:t xml:space="preserve">des civils armés, </w:t>
      </w:r>
      <w:r w:rsidRPr="005F70A0">
        <w:t xml:space="preserve">agents de sécurité et de gardiennage ou membre de groupes d’auto-défense, les </w:t>
      </w:r>
      <w:proofErr w:type="spellStart"/>
      <w:r w:rsidRPr="005F70A0">
        <w:rPr>
          <w:rStyle w:val="fullarticletexte1"/>
          <w:rFonts w:ascii="Times New Roman" w:eastAsia="SimSun" w:hAnsi="Times New Roman"/>
          <w:sz w:val="24"/>
        </w:rPr>
        <w:t>Dozos</w:t>
      </w:r>
      <w:proofErr w:type="spellEnd"/>
      <w:r w:rsidRPr="005F70A0">
        <w:t xml:space="preserve"> se sont également constitués</w:t>
      </w:r>
      <w:r w:rsidR="0031673A">
        <w:t xml:space="preserve">, notamment à partir d’octobre 2002, </w:t>
      </w:r>
      <w:r w:rsidRPr="005F70A0">
        <w:t>en milices armées à la solde de certains leaders politiques</w:t>
      </w:r>
      <w:r w:rsidR="00F576C7">
        <w:t xml:space="preserve">, en l’occurrence la </w:t>
      </w:r>
      <w:r w:rsidR="00F576C7" w:rsidRPr="00F576C7">
        <w:rPr>
          <w:i/>
        </w:rPr>
        <w:t>Compagnie des guerriers de la lumière</w:t>
      </w:r>
      <w:r w:rsidR="00F576C7">
        <w:t xml:space="preserve"> dont le siège était à Bouaké et le zone d’action couvrait toute la partie septentrionale du pays. Les </w:t>
      </w:r>
      <w:proofErr w:type="spellStart"/>
      <w:r w:rsidR="00F576C7">
        <w:t>Dozos</w:t>
      </w:r>
      <w:proofErr w:type="spellEnd"/>
      <w:r w:rsidR="00F576C7">
        <w:t xml:space="preserve"> se sont affiliés aux partis politiques, aux mouvements insurrectionnels ou </w:t>
      </w:r>
      <w:r w:rsidR="00224ABD">
        <w:t xml:space="preserve">« </w:t>
      </w:r>
      <w:r w:rsidR="00F576C7">
        <w:t>rébellion</w:t>
      </w:r>
      <w:r w:rsidR="00224ABD">
        <w:t xml:space="preserve"> »</w:t>
      </w:r>
      <w:r w:rsidR="00F576C7">
        <w:t xml:space="preserve"> et ont pris part aux offensives militaires organisées par ces </w:t>
      </w:r>
      <w:r w:rsidR="00AE7CE4">
        <w:t>dernières</w:t>
      </w:r>
      <w:r w:rsidR="00F576C7">
        <w:t xml:space="preserve">. Ils ont également </w:t>
      </w:r>
      <w:r w:rsidRPr="005F70A0">
        <w:t xml:space="preserve">suppléé des forces officielles de défense et de sécurité ivoiriennes, patrouillant conjointement avec les FRCI en exécutant des missions classiques de sécurité </w:t>
      </w:r>
      <w:r w:rsidR="00B01AD8" w:rsidRPr="005F70A0">
        <w:t xml:space="preserve">et </w:t>
      </w:r>
      <w:r w:rsidRPr="005F70A0">
        <w:t>de défense dévolues aux militaires, policiers et gendarmes.</w:t>
      </w:r>
    </w:p>
    <w:p w:rsidR="00EB4774" w:rsidRPr="00E50B8A" w:rsidRDefault="0081207F" w:rsidP="0081207F">
      <w:pPr>
        <w:numPr>
          <w:ilvl w:val="0"/>
          <w:numId w:val="4"/>
        </w:numPr>
        <w:spacing w:before="240" w:after="240"/>
        <w:ind w:left="0"/>
        <w:jc w:val="both"/>
      </w:pPr>
      <w:r w:rsidRPr="00E50B8A">
        <w:t xml:space="preserve">Cet élargissement du champ d’activités des </w:t>
      </w:r>
      <w:proofErr w:type="spellStart"/>
      <w:r w:rsidRPr="00E50B8A">
        <w:rPr>
          <w:rStyle w:val="fullarticletexte1"/>
          <w:rFonts w:ascii="Times New Roman" w:eastAsia="SimSun" w:hAnsi="Times New Roman"/>
          <w:sz w:val="24"/>
        </w:rPr>
        <w:t>Dozos</w:t>
      </w:r>
      <w:proofErr w:type="spellEnd"/>
      <w:r w:rsidRPr="00E50B8A">
        <w:t xml:space="preserve"> </w:t>
      </w:r>
      <w:r w:rsidR="00092C58">
        <w:t xml:space="preserve">correspond à l’expansion </w:t>
      </w:r>
      <w:r w:rsidRPr="00E50B8A">
        <w:t>progressi</w:t>
      </w:r>
      <w:r w:rsidR="00092C58">
        <w:t>ve</w:t>
      </w:r>
      <w:r w:rsidRPr="00E50B8A">
        <w:t xml:space="preserve"> de leur espace d’intervention sur toute l’étendue de la </w:t>
      </w:r>
      <w:r w:rsidR="00F1398D" w:rsidRPr="00E50B8A">
        <w:rPr>
          <w:color w:val="000000"/>
        </w:rPr>
        <w:t>C</w:t>
      </w:r>
      <w:r w:rsidR="009B133F" w:rsidRPr="00E14888">
        <w:rPr>
          <w:color w:val="000000"/>
        </w:rPr>
        <w:t xml:space="preserve">ôte </w:t>
      </w:r>
      <w:r w:rsidR="00F1398D" w:rsidRPr="003D694E">
        <w:rPr>
          <w:color w:val="000000"/>
        </w:rPr>
        <w:t>d</w:t>
      </w:r>
      <w:r w:rsidR="009B133F" w:rsidRPr="003D694E">
        <w:rPr>
          <w:color w:val="000000"/>
        </w:rPr>
        <w:t>’</w:t>
      </w:r>
      <w:r w:rsidR="00F1398D" w:rsidRPr="003D694E">
        <w:rPr>
          <w:color w:val="000000"/>
        </w:rPr>
        <w:t>I</w:t>
      </w:r>
      <w:r w:rsidR="009B133F" w:rsidRPr="003D694E">
        <w:rPr>
          <w:color w:val="000000"/>
        </w:rPr>
        <w:t>voire</w:t>
      </w:r>
      <w:r w:rsidRPr="00CF0BAA">
        <w:t xml:space="preserve">. En agissant conjointement avec les forces de défense et de sécurité ivoiriennes ou en les suppléant dans des zones où les forces de l’ordre sont inexistantes, les </w:t>
      </w:r>
      <w:proofErr w:type="spellStart"/>
      <w:r w:rsidRPr="005F70A0">
        <w:rPr>
          <w:rStyle w:val="fullarticletexte1"/>
          <w:rFonts w:ascii="Times New Roman" w:eastAsia="SimSun" w:hAnsi="Times New Roman"/>
          <w:sz w:val="24"/>
        </w:rPr>
        <w:t>Dozos</w:t>
      </w:r>
      <w:proofErr w:type="spellEnd"/>
      <w:r w:rsidRPr="005F70A0">
        <w:t xml:space="preserve"> sont assimilables aux acteurs étatiques et tous ceux qui agissent pour le compte de l’Etat</w:t>
      </w:r>
      <w:r w:rsidRPr="005F70A0">
        <w:rPr>
          <w:vertAlign w:val="superscript"/>
        </w:rPr>
        <w:footnoteReference w:id="28"/>
      </w:r>
      <w:r w:rsidRPr="005F70A0">
        <w:t>.</w:t>
      </w:r>
      <w:r w:rsidR="00224ABD">
        <w:t xml:space="preserve"> </w:t>
      </w:r>
      <w:r w:rsidRPr="005F70A0">
        <w:t>Ce soutien des pouvoirs publics</w:t>
      </w:r>
      <w:r w:rsidRPr="005F70A0">
        <w:rPr>
          <w:rStyle w:val="FootnoteReference"/>
        </w:rPr>
        <w:footnoteReference w:id="29"/>
      </w:r>
      <w:r w:rsidRPr="005F70A0">
        <w:t xml:space="preserve"> et </w:t>
      </w:r>
      <w:r w:rsidR="009B133F" w:rsidRPr="005F70A0">
        <w:t>l</w:t>
      </w:r>
      <w:r w:rsidRPr="005F70A0">
        <w:t>a reconnaissance</w:t>
      </w:r>
      <w:r w:rsidRPr="005F70A0">
        <w:rPr>
          <w:rStyle w:val="FootnoteReference"/>
        </w:rPr>
        <w:footnoteReference w:id="30"/>
      </w:r>
      <w:r w:rsidR="009B133F" w:rsidRPr="005F70A0">
        <w:t xml:space="preserve">des </w:t>
      </w:r>
      <w:proofErr w:type="spellStart"/>
      <w:r w:rsidR="009B133F" w:rsidRPr="005F70A0">
        <w:t>Dozos</w:t>
      </w:r>
      <w:proofErr w:type="spellEnd"/>
      <w:r w:rsidR="009B133F" w:rsidRPr="005F70A0">
        <w:t xml:space="preserve"> </w:t>
      </w:r>
      <w:r w:rsidRPr="005F70A0">
        <w:t xml:space="preserve">pour </w:t>
      </w:r>
      <w:r w:rsidRPr="00E50B8A">
        <w:t xml:space="preserve">services rendus </w:t>
      </w:r>
      <w:r w:rsidR="000422B8" w:rsidRPr="00E50B8A">
        <w:t xml:space="preserve">en matière de lutte contre l’insécurité et </w:t>
      </w:r>
      <w:r w:rsidRPr="00E50B8A">
        <w:t>lors de la crise politique, ont renforcé chez ces derniers un sentiment d’impunité et favorisé la naissance d’une vocation sur le marché officiel de la sécurité</w:t>
      </w:r>
      <w:r w:rsidR="00D875B3">
        <w:t xml:space="preserve"> en </w:t>
      </w:r>
      <w:r w:rsidR="00EB13FF" w:rsidRPr="00E50B8A">
        <w:rPr>
          <w:color w:val="000000"/>
        </w:rPr>
        <w:t>Côte d’Ivoire</w:t>
      </w:r>
      <w:r w:rsidRPr="00E50B8A">
        <w:t xml:space="preserve">. </w:t>
      </w:r>
    </w:p>
    <w:p w:rsidR="00EB4774" w:rsidRPr="00E50B8A" w:rsidRDefault="0072032F" w:rsidP="002E1704">
      <w:pPr>
        <w:numPr>
          <w:ilvl w:val="0"/>
          <w:numId w:val="4"/>
        </w:numPr>
        <w:spacing w:before="240" w:after="240"/>
        <w:ind w:left="0"/>
        <w:jc w:val="both"/>
      </w:pPr>
      <w:r w:rsidRPr="00E50B8A">
        <w:t>De</w:t>
      </w:r>
      <w:r w:rsidR="0046205D" w:rsidRPr="00E50B8A">
        <w:t xml:space="preserve">puis la fin de la crise, </w:t>
      </w:r>
      <w:r w:rsidRPr="00E50B8A">
        <w:t xml:space="preserve">l’équipe a observé que </w:t>
      </w:r>
      <w:r w:rsidR="0046205D" w:rsidRPr="00E50B8A">
        <w:t>dans l’ex zone CNO</w:t>
      </w:r>
      <w:r w:rsidR="009B133F" w:rsidRPr="00E50B8A">
        <w:t>,</w:t>
      </w:r>
      <w:r w:rsidR="0046205D" w:rsidRPr="00E50B8A">
        <w:t xml:space="preserve"> par exemple, </w:t>
      </w:r>
      <w:r w:rsidR="00EB4774" w:rsidRPr="00E50B8A">
        <w:t xml:space="preserve">les </w:t>
      </w:r>
      <w:r w:rsidRPr="00E50B8A">
        <w:t xml:space="preserve">forces de l’ordre et </w:t>
      </w:r>
      <w:r w:rsidR="00854A2A" w:rsidRPr="00E50B8A">
        <w:t>certains</w:t>
      </w:r>
      <w:r w:rsidRPr="00E50B8A">
        <w:t xml:space="preserve"> FRCI </w:t>
      </w:r>
      <w:r w:rsidR="0092513A" w:rsidRPr="00E50B8A">
        <w:t xml:space="preserve">sollicitent systématiquement les </w:t>
      </w:r>
      <w:proofErr w:type="spellStart"/>
      <w:r w:rsidR="0092513A" w:rsidRPr="00E50B8A">
        <w:t>Dozos</w:t>
      </w:r>
      <w:proofErr w:type="spellEnd"/>
      <w:r w:rsidR="0092513A" w:rsidRPr="00E50B8A">
        <w:t xml:space="preserve"> pour </w:t>
      </w:r>
      <w:r w:rsidRPr="00E50B8A">
        <w:t>partage</w:t>
      </w:r>
      <w:r w:rsidR="0092513A" w:rsidRPr="00E50B8A">
        <w:t xml:space="preserve">r </w:t>
      </w:r>
      <w:r w:rsidR="00DC0C1B" w:rsidRPr="00E50B8A">
        <w:t>d</w:t>
      </w:r>
      <w:r w:rsidR="0092513A" w:rsidRPr="00E50B8A">
        <w:t xml:space="preserve">es </w:t>
      </w:r>
      <w:r w:rsidRPr="00E50B8A">
        <w:t>information</w:t>
      </w:r>
      <w:r w:rsidR="0092513A" w:rsidRPr="00E50B8A">
        <w:t>s sécuritaires et pour les assister lors de</w:t>
      </w:r>
      <w:r w:rsidR="00854A2A" w:rsidRPr="00E50B8A">
        <w:t xml:space="preserve"> leurs</w:t>
      </w:r>
      <w:r w:rsidR="00224ABD">
        <w:t xml:space="preserve"> </w:t>
      </w:r>
      <w:r w:rsidR="0092513A" w:rsidRPr="00E50B8A">
        <w:t xml:space="preserve">opérations </w:t>
      </w:r>
      <w:r w:rsidR="0046205D" w:rsidRPr="00E50B8A">
        <w:t xml:space="preserve">dans </w:t>
      </w:r>
      <w:r w:rsidR="0092513A" w:rsidRPr="00E50B8A">
        <w:t xml:space="preserve">des zones </w:t>
      </w:r>
      <w:r w:rsidR="00D93245">
        <w:t>affectées par la criminalité</w:t>
      </w:r>
      <w:r w:rsidRPr="00E50B8A">
        <w:t xml:space="preserve">. </w:t>
      </w:r>
      <w:r w:rsidR="005C2115" w:rsidRPr="00E50B8A">
        <w:t xml:space="preserve">Cette observation a </w:t>
      </w:r>
      <w:r w:rsidR="00854A2A" w:rsidRPr="00E50B8A">
        <w:t>également</w:t>
      </w:r>
      <w:r w:rsidR="005C2115" w:rsidRPr="00E50B8A">
        <w:t xml:space="preserve"> été faite dans </w:t>
      </w:r>
      <w:r w:rsidR="00854A2A" w:rsidRPr="00E50B8A">
        <w:t>plusieurs autres régions</w:t>
      </w:r>
      <w:r w:rsidR="005C2115" w:rsidRPr="00E50B8A">
        <w:t xml:space="preserve"> et localités </w:t>
      </w:r>
      <w:r w:rsidR="00854A2A" w:rsidRPr="00E50B8A">
        <w:t xml:space="preserve">au sud, </w:t>
      </w:r>
      <w:r w:rsidR="00D738F9" w:rsidRPr="00E50B8A">
        <w:t xml:space="preserve">à </w:t>
      </w:r>
      <w:r w:rsidR="00854A2A" w:rsidRPr="00E50B8A">
        <w:t>l’est et à l’ouest du pays</w:t>
      </w:r>
      <w:r w:rsidR="00DC0C1B" w:rsidRPr="00E50B8A">
        <w:t>,</w:t>
      </w:r>
      <w:r w:rsidR="00224ABD">
        <w:t xml:space="preserve"> </w:t>
      </w:r>
      <w:r w:rsidR="00DC0C1B" w:rsidRPr="00E50B8A">
        <w:t xml:space="preserve">où </w:t>
      </w:r>
      <w:r w:rsidR="005C2115" w:rsidRPr="00E50B8A">
        <w:t>les responsa</w:t>
      </w:r>
      <w:bookmarkStart w:id="11" w:name="_GoBack"/>
      <w:bookmarkEnd w:id="11"/>
      <w:r w:rsidR="005C2115" w:rsidRPr="00E50B8A">
        <w:t>bles</w:t>
      </w:r>
      <w:r w:rsidR="00854A2A" w:rsidRPr="00E50B8A">
        <w:t xml:space="preserve"> administratifs, traditionnels, et des services des forces de l’ordre sont pro-</w:t>
      </w:r>
      <w:proofErr w:type="spellStart"/>
      <w:r w:rsidR="00854A2A" w:rsidRPr="00E50B8A">
        <w:t>Dozos</w:t>
      </w:r>
      <w:proofErr w:type="spellEnd"/>
      <w:r w:rsidR="00854A2A" w:rsidRPr="00E50B8A">
        <w:t xml:space="preserve">. </w:t>
      </w:r>
      <w:r w:rsidR="0092513A" w:rsidRPr="00E50B8A">
        <w:t xml:space="preserve">Lors de ces </w:t>
      </w:r>
      <w:r w:rsidR="0046205D" w:rsidRPr="00E50B8A">
        <w:t>opérations</w:t>
      </w:r>
      <w:r w:rsidR="0092513A" w:rsidRPr="00E50B8A">
        <w:t xml:space="preserve"> conjointes</w:t>
      </w:r>
      <w:r w:rsidR="0046205D" w:rsidRPr="00E50B8A">
        <w:t>,</w:t>
      </w:r>
      <w:r w:rsidR="0092513A" w:rsidRPr="00E50B8A">
        <w:t xml:space="preserve"> les </w:t>
      </w:r>
      <w:proofErr w:type="spellStart"/>
      <w:r w:rsidR="0046205D" w:rsidRPr="00E50B8A">
        <w:t>D</w:t>
      </w:r>
      <w:r w:rsidR="0092513A" w:rsidRPr="00E50B8A">
        <w:t>ozos</w:t>
      </w:r>
      <w:proofErr w:type="spellEnd"/>
      <w:r w:rsidR="00DC0C1B" w:rsidRPr="00E50B8A">
        <w:t>,</w:t>
      </w:r>
      <w:r w:rsidR="00224ABD">
        <w:t xml:space="preserve"> </w:t>
      </w:r>
      <w:r w:rsidR="0046205D" w:rsidRPr="00E50B8A">
        <w:t>grâce</w:t>
      </w:r>
      <w:r w:rsidR="0092513A" w:rsidRPr="00E50B8A">
        <w:t xml:space="preserve"> à leur</w:t>
      </w:r>
      <w:r w:rsidR="00981ADA" w:rsidRPr="00E50B8A">
        <w:t>s</w:t>
      </w:r>
      <w:r w:rsidR="00224ABD">
        <w:t xml:space="preserve"> </w:t>
      </w:r>
      <w:r w:rsidR="0046205D" w:rsidRPr="00E50B8A">
        <w:t xml:space="preserve">prétendus </w:t>
      </w:r>
      <w:r w:rsidR="0092513A" w:rsidRPr="00E50B8A">
        <w:t>pouvoirs mystiques</w:t>
      </w:r>
      <w:r w:rsidR="00DC0C1B" w:rsidRPr="00E50B8A">
        <w:t>,</w:t>
      </w:r>
      <w:r w:rsidR="0046205D" w:rsidRPr="00E50B8A">
        <w:t xml:space="preserve"> sont </w:t>
      </w:r>
      <w:r w:rsidR="0041341A" w:rsidRPr="00E50B8A">
        <w:t xml:space="preserve">en première </w:t>
      </w:r>
      <w:r w:rsidR="0041341A" w:rsidRPr="00E50B8A">
        <w:lastRenderedPageBreak/>
        <w:t xml:space="preserve">ligne alors que </w:t>
      </w:r>
      <w:r w:rsidR="0046205D" w:rsidRPr="00E50B8A">
        <w:t>les forces de sécurité officielles sont en arrière</w:t>
      </w:r>
      <w:r w:rsidR="006B10B0" w:rsidRPr="00E50B8A">
        <w:t>-</w:t>
      </w:r>
      <w:r w:rsidR="0046205D" w:rsidRPr="00E50B8A">
        <w:t xml:space="preserve">plan. Ces compétences mystiques des </w:t>
      </w:r>
      <w:proofErr w:type="spellStart"/>
      <w:r w:rsidR="0046205D" w:rsidRPr="00E50B8A">
        <w:t>Dozos</w:t>
      </w:r>
      <w:proofErr w:type="spellEnd"/>
      <w:r w:rsidR="0046205D" w:rsidRPr="00E50B8A">
        <w:t xml:space="preserve"> sont également </w:t>
      </w:r>
      <w:r w:rsidR="006B10B0" w:rsidRPr="00E50B8A">
        <w:t>sollicit</w:t>
      </w:r>
      <w:r w:rsidR="0046205D" w:rsidRPr="00E50B8A">
        <w:t>ées par des responsables des forces de sécurité, des FRCI et des magistrats lors d</w:t>
      </w:r>
      <w:r w:rsidR="00DC0C1B" w:rsidRPr="00E50B8A">
        <w:t>’</w:t>
      </w:r>
      <w:r w:rsidR="0046205D" w:rsidRPr="00E50B8A">
        <w:t>enquêtes</w:t>
      </w:r>
      <w:r w:rsidR="002E1704" w:rsidRPr="00E50B8A">
        <w:t xml:space="preserve"> pré-juridictionnelles ou juridictionnelles</w:t>
      </w:r>
      <w:r w:rsidR="00224ABD">
        <w:t xml:space="preserve"> </w:t>
      </w:r>
      <w:r w:rsidR="00854A2A" w:rsidRPr="00E50B8A">
        <w:t xml:space="preserve">afin de </w:t>
      </w:r>
      <w:r w:rsidR="0046205D" w:rsidRPr="00E50B8A">
        <w:t xml:space="preserve">retrouver </w:t>
      </w:r>
      <w:r w:rsidR="002E1704" w:rsidRPr="00E50B8A">
        <w:t xml:space="preserve">rapidement </w:t>
      </w:r>
      <w:r w:rsidR="0046205D" w:rsidRPr="00E50B8A">
        <w:t>les auteurs présumés d</w:t>
      </w:r>
      <w:r w:rsidR="00DC0C1B" w:rsidRPr="00E50B8A">
        <w:t>’</w:t>
      </w:r>
      <w:r w:rsidR="0046205D" w:rsidRPr="00E50B8A">
        <w:t>infractions, crimes et délits</w:t>
      </w:r>
      <w:r w:rsidR="002E1704" w:rsidRPr="00E50B8A">
        <w:rPr>
          <w:rStyle w:val="FootnoteReference"/>
        </w:rPr>
        <w:footnoteReference w:id="31"/>
      </w:r>
      <w:r w:rsidR="0046205D" w:rsidRPr="00E50B8A">
        <w:t xml:space="preserve">. </w:t>
      </w:r>
      <w:r w:rsidRPr="00E50B8A">
        <w:t>Selon les responsables des forces de l’ordre et des institutions judicaires rencontrés par l’équipe à Korhogo, cette collaboration</w:t>
      </w:r>
      <w:r w:rsidR="00003DD8" w:rsidRPr="00E50B8A">
        <w:rPr>
          <w:rStyle w:val="FootnoteReference"/>
        </w:rPr>
        <w:footnoteReference w:id="32"/>
      </w:r>
      <w:r w:rsidR="00DC0C1B" w:rsidRPr="00E50B8A">
        <w:t xml:space="preserve">se </w:t>
      </w:r>
      <w:r w:rsidRPr="00E14888">
        <w:t>fonde</w:t>
      </w:r>
      <w:r w:rsidR="00DC0C1B" w:rsidRPr="003D694E">
        <w:t xml:space="preserve">rait sur </w:t>
      </w:r>
      <w:r w:rsidRPr="00CF0BAA">
        <w:t xml:space="preserve">l’article 72 du Code de procédure pénale </w:t>
      </w:r>
      <w:r w:rsidR="0046205D" w:rsidRPr="005F70A0">
        <w:t>qui dispose que</w:t>
      </w:r>
      <w:r w:rsidRPr="005F70A0">
        <w:t> </w:t>
      </w:r>
      <w:r w:rsidRPr="005F70A0">
        <w:rPr>
          <w:i/>
        </w:rPr>
        <w:t>« dans les cas de crime flagrant ou de délit flag</w:t>
      </w:r>
      <w:r w:rsidRPr="00E50B8A">
        <w:rPr>
          <w:i/>
        </w:rPr>
        <w:t>rant puni d’une peine d’emprisonnement, toute personne a qualité pour en appréhender l’auteur et le conduire devant l’officier de police judiciaire le plus proche. »</w:t>
      </w:r>
    </w:p>
    <w:p w:rsidR="007831D3" w:rsidRDefault="008330CA" w:rsidP="007831D3">
      <w:pPr>
        <w:numPr>
          <w:ilvl w:val="0"/>
          <w:numId w:val="4"/>
        </w:numPr>
        <w:spacing w:before="240" w:after="240"/>
        <w:ind w:left="0"/>
        <w:jc w:val="both"/>
      </w:pPr>
      <w:r>
        <w:t xml:space="preserve">Face à ces dysfonctionnements et </w:t>
      </w:r>
      <w:r w:rsidR="00C70286">
        <w:t>afin</w:t>
      </w:r>
      <w:r>
        <w:t xml:space="preserve"> d’encourager les </w:t>
      </w:r>
      <w:proofErr w:type="spellStart"/>
      <w:r>
        <w:t>Dozos</w:t>
      </w:r>
      <w:proofErr w:type="spellEnd"/>
      <w:r>
        <w:t xml:space="preserve"> à </w:t>
      </w:r>
      <w:r w:rsidR="00C70286">
        <w:t xml:space="preserve">vaquer à leurs occupations  originelles, les autorités étatiques ont </w:t>
      </w:r>
      <w:r w:rsidR="003A4B84">
        <w:t>adopté</w:t>
      </w:r>
      <w:r w:rsidR="00C70286">
        <w:t>, l</w:t>
      </w:r>
      <w:r w:rsidR="00DC0C1B" w:rsidRPr="00E50B8A">
        <w:t>e 5 juin 2012, une circulaire interministérielle interdis</w:t>
      </w:r>
      <w:r w:rsidR="00C70286">
        <w:t>ant</w:t>
      </w:r>
      <w:r w:rsidR="00DC0C1B" w:rsidRPr="00E50B8A">
        <w:t xml:space="preserve"> aux </w:t>
      </w:r>
      <w:proofErr w:type="spellStart"/>
      <w:r w:rsidR="00DC0C1B" w:rsidRPr="00E50B8A">
        <w:t>Dozos</w:t>
      </w:r>
      <w:proofErr w:type="spellEnd"/>
      <w:r w:rsidR="00DC0C1B" w:rsidRPr="00E50B8A">
        <w:t xml:space="preserve"> de mener des missions de sécurité sous peine de sanctions ou de poursuites judiciaires. </w:t>
      </w:r>
      <w:r w:rsidR="00C70286" w:rsidRPr="00C70286">
        <w:t xml:space="preserve">Le 4 juillet 2012, un </w:t>
      </w:r>
      <w:r w:rsidR="000568DE" w:rsidRPr="00C70286">
        <w:t>décret</w:t>
      </w:r>
      <w:r w:rsidR="00C70286" w:rsidRPr="00C70286">
        <w:t xml:space="preserve"> portant </w:t>
      </w:r>
      <w:r w:rsidR="000568DE" w:rsidRPr="00C70286">
        <w:t>r</w:t>
      </w:r>
      <w:r w:rsidR="000568DE">
        <w:t>é</w:t>
      </w:r>
      <w:r w:rsidR="000568DE" w:rsidRPr="00C70286">
        <w:t>glementation</w:t>
      </w:r>
      <w:r w:rsidR="00C70286" w:rsidRPr="00C70286">
        <w:t xml:space="preserve"> du port d’arme et de munitions a </w:t>
      </w:r>
      <w:r w:rsidR="000568DE" w:rsidRPr="00C70286">
        <w:t>également</w:t>
      </w:r>
      <w:r w:rsidR="00BA51B3">
        <w:t xml:space="preserve"> </w:t>
      </w:r>
      <w:r w:rsidR="000568DE" w:rsidRPr="00C70286">
        <w:t>été</w:t>
      </w:r>
      <w:r w:rsidR="00BA51B3">
        <w:t xml:space="preserve"> </w:t>
      </w:r>
      <w:r w:rsidR="003A4B84">
        <w:t xml:space="preserve">adopté </w:t>
      </w:r>
      <w:r w:rsidR="00C70286" w:rsidRPr="00C70286">
        <w:t xml:space="preserve">par les </w:t>
      </w:r>
      <w:r w:rsidR="000568DE" w:rsidRPr="00C70286">
        <w:t>autorités</w:t>
      </w:r>
      <w:r w:rsidR="00BA51B3">
        <w:t xml:space="preserve"> </w:t>
      </w:r>
      <w:r w:rsidR="000568DE" w:rsidRPr="00C70286">
        <w:t>étatiques</w:t>
      </w:r>
      <w:r w:rsidR="00C70286" w:rsidRPr="00C70286">
        <w:t>.</w:t>
      </w:r>
      <w:r w:rsidR="00BA51B3">
        <w:t xml:space="preserve"> </w:t>
      </w:r>
      <w:r w:rsidR="00DC0C1B" w:rsidRPr="00E50B8A">
        <w:t>Toutefois,</w:t>
      </w:r>
      <w:r w:rsidR="00C70286">
        <w:t xml:space="preserve"> ces </w:t>
      </w:r>
      <w:r w:rsidR="000568DE">
        <w:t xml:space="preserve">prescriptions </w:t>
      </w:r>
      <w:r w:rsidR="00C70286">
        <w:t>ont été appliquée</w:t>
      </w:r>
      <w:r w:rsidR="000568DE">
        <w:t>s très partiellement sur l’ensemble du territoire. L</w:t>
      </w:r>
      <w:r w:rsidR="0081207F" w:rsidRPr="00E50B8A">
        <w:t xml:space="preserve">a liberté </w:t>
      </w:r>
      <w:r w:rsidR="000422B8" w:rsidRPr="00E50B8A">
        <w:t xml:space="preserve">et le zèle </w:t>
      </w:r>
      <w:r w:rsidR="00DC0C1B" w:rsidRPr="003D694E">
        <w:t>que l</w:t>
      </w:r>
      <w:r w:rsidR="0081207F" w:rsidRPr="003D694E">
        <w:t xml:space="preserve">es </w:t>
      </w:r>
      <w:proofErr w:type="spellStart"/>
      <w:r w:rsidR="0081207F" w:rsidRPr="003D694E">
        <w:t>Dozos</w:t>
      </w:r>
      <w:proofErr w:type="spellEnd"/>
      <w:r w:rsidR="0081207F" w:rsidRPr="003D694E">
        <w:t xml:space="preserve"> </w:t>
      </w:r>
      <w:r w:rsidR="00DC0C1B" w:rsidRPr="00CF0BAA">
        <w:t>continuent de faire montre</w:t>
      </w:r>
      <w:r w:rsidR="00BA51B3">
        <w:t xml:space="preserve"> </w:t>
      </w:r>
      <w:r w:rsidR="0081207F" w:rsidRPr="005F70A0">
        <w:t>en matière de sécurité pourrai</w:t>
      </w:r>
      <w:r w:rsidR="00FE1AAF" w:rsidRPr="005F70A0">
        <w:t>en</w:t>
      </w:r>
      <w:r w:rsidR="0081207F" w:rsidRPr="005F70A0">
        <w:t>t indiquer que leurs interventions</w:t>
      </w:r>
      <w:r w:rsidR="00DC0C1B" w:rsidRPr="005F70A0">
        <w:t>,</w:t>
      </w:r>
      <w:r w:rsidR="002E1704" w:rsidRPr="005F70A0">
        <w:t xml:space="preserve"> non officielles,</w:t>
      </w:r>
      <w:r w:rsidR="0081207F" w:rsidRPr="005F70A0">
        <w:t xml:space="preserve"> sont acceptées et tolérées par les autorités étatiques.</w:t>
      </w:r>
      <w:r w:rsidR="0041341A" w:rsidRPr="00E50B8A">
        <w:t xml:space="preserve"> Ce</w:t>
      </w:r>
      <w:r w:rsidR="00DC0C1B" w:rsidRPr="00E50B8A">
        <w:t xml:space="preserve">tte situation est également liée aux </w:t>
      </w:r>
      <w:r w:rsidR="0041341A" w:rsidRPr="00E50B8A">
        <w:t>facteurs structurels et conjoncturels qui limitent l’efficacité des forces de l’ordre dans leur mission de protection des personnes et de leurs biens.</w:t>
      </w:r>
    </w:p>
    <w:p w:rsidR="0081207F" w:rsidRPr="00E50B8A" w:rsidRDefault="008E6776" w:rsidP="007831D3">
      <w:pPr>
        <w:numPr>
          <w:ilvl w:val="0"/>
          <w:numId w:val="4"/>
        </w:numPr>
        <w:spacing w:before="240" w:after="240"/>
        <w:ind w:left="0"/>
        <w:jc w:val="both"/>
      </w:pPr>
      <w:r w:rsidRPr="00E50B8A">
        <w:t xml:space="preserve">Les </w:t>
      </w:r>
      <w:proofErr w:type="spellStart"/>
      <w:r w:rsidRPr="00E50B8A">
        <w:t>Dozos</w:t>
      </w:r>
      <w:proofErr w:type="spellEnd"/>
      <w:r w:rsidRPr="00E50B8A">
        <w:t xml:space="preserve">  revendiquent le statut de civils. </w:t>
      </w:r>
      <w:r w:rsidR="000422B8" w:rsidRPr="00E50B8A">
        <w:t>La question  de</w:t>
      </w:r>
      <w:r w:rsidR="00330AF8">
        <w:t xml:space="preserve"> leur  désarmement</w:t>
      </w:r>
      <w:r w:rsidR="000422B8" w:rsidRPr="00E50B8A">
        <w:t xml:space="preserve"> a souvent été </w:t>
      </w:r>
      <w:r w:rsidR="000556EA" w:rsidRPr="00E50B8A">
        <w:t>évoquée</w:t>
      </w:r>
      <w:r w:rsidR="00BA51B3">
        <w:t xml:space="preserve"> </w:t>
      </w:r>
      <w:r w:rsidR="000422B8" w:rsidRPr="00E50B8A">
        <w:t xml:space="preserve">pour </w:t>
      </w:r>
      <w:r w:rsidRPr="00E50B8A">
        <w:t xml:space="preserve">s’aligner à </w:t>
      </w:r>
      <w:r w:rsidR="000556EA" w:rsidRPr="00E50B8A">
        <w:t xml:space="preserve">leur statut de civils. </w:t>
      </w:r>
      <w:r w:rsidR="0081207F" w:rsidRPr="00E50B8A">
        <w:t xml:space="preserve">Historiquement, les </w:t>
      </w:r>
      <w:proofErr w:type="spellStart"/>
      <w:r w:rsidR="0081207F" w:rsidRPr="007831D3">
        <w:rPr>
          <w:rStyle w:val="fullarticletexte1"/>
          <w:rFonts w:ascii="Times New Roman" w:eastAsia="SimSun" w:hAnsi="Times New Roman"/>
          <w:sz w:val="24"/>
        </w:rPr>
        <w:t>Dozos</w:t>
      </w:r>
      <w:proofErr w:type="spellEnd"/>
      <w:r w:rsidR="0081207F" w:rsidRPr="003D694E">
        <w:t xml:space="preserve"> sont apolitiques et leurs activités sont restreintes dans le champ culturel. Le port d</w:t>
      </w:r>
      <w:r w:rsidR="000556EA" w:rsidRPr="00CF0BAA">
        <w:t>u</w:t>
      </w:r>
      <w:r w:rsidR="0081207F" w:rsidRPr="00CF0BAA">
        <w:t xml:space="preserve"> fusil traditionnel de petit calibre généralement fabriqué artisanalement est un critère de référencement social, culture</w:t>
      </w:r>
      <w:r w:rsidR="0081207F" w:rsidRPr="005F70A0">
        <w:t xml:space="preserve">l ou existentiel. </w:t>
      </w:r>
      <w:r w:rsidR="000556EA" w:rsidRPr="005F70A0">
        <w:t xml:space="preserve">Ce statut de civils portant des armes </w:t>
      </w:r>
      <w:r w:rsidRPr="005F70A0">
        <w:t xml:space="preserve">de manière incontrôlée </w:t>
      </w:r>
      <w:r w:rsidR="000556EA" w:rsidRPr="005F70A0">
        <w:t xml:space="preserve">se complexifie et représente une menace sérieuse pour la population civile non armée dans un contexte de crise qui a favorisé chez certains </w:t>
      </w:r>
      <w:proofErr w:type="spellStart"/>
      <w:r w:rsidR="000556EA" w:rsidRPr="005F70A0">
        <w:t>Dozos</w:t>
      </w:r>
      <w:proofErr w:type="spellEnd"/>
      <w:r w:rsidR="000556EA" w:rsidRPr="005F70A0">
        <w:t xml:space="preserve"> </w:t>
      </w:r>
      <w:r w:rsidR="00FE1AAF" w:rsidRPr="00E50B8A">
        <w:t xml:space="preserve">le troc </w:t>
      </w:r>
      <w:r w:rsidR="000556EA" w:rsidRPr="00E50B8A">
        <w:t xml:space="preserve">du fusil traditionnel contre des armes de guerre. </w:t>
      </w:r>
      <w:r w:rsidR="006D57A4" w:rsidRPr="00E50B8A">
        <w:t>Dans tout Etat, i</w:t>
      </w:r>
      <w:r w:rsidR="00DC0C1B" w:rsidRPr="00E50B8A">
        <w:t xml:space="preserve">l est essentiel que </w:t>
      </w:r>
      <w:r w:rsidR="000556EA" w:rsidRPr="00E50B8A">
        <w:t xml:space="preserve">le </w:t>
      </w:r>
      <w:r w:rsidRPr="00E14888">
        <w:t>port</w:t>
      </w:r>
      <w:r w:rsidR="000556EA" w:rsidRPr="003D694E">
        <w:t xml:space="preserve"> des armes </w:t>
      </w:r>
      <w:r w:rsidR="00DC0C1B" w:rsidRPr="00CF0BAA">
        <w:t>s</w:t>
      </w:r>
      <w:r w:rsidRPr="00CF0BAA">
        <w:t xml:space="preserve">oit </w:t>
      </w:r>
      <w:r w:rsidRPr="005F70A0">
        <w:t>réglementé</w:t>
      </w:r>
      <w:r w:rsidR="000556EA" w:rsidRPr="005F70A0">
        <w:t xml:space="preserve">, </w:t>
      </w:r>
      <w:r w:rsidRPr="005F70A0">
        <w:t>même</w:t>
      </w:r>
      <w:r w:rsidR="000556EA" w:rsidRPr="005F70A0">
        <w:t xml:space="preserve"> en ce qui concerne le port des armes traditionnelles</w:t>
      </w:r>
      <w:r w:rsidR="0003255B" w:rsidRPr="00E50B8A">
        <w:rPr>
          <w:rStyle w:val="FootnoteReference"/>
        </w:rPr>
        <w:footnoteReference w:id="33"/>
      </w:r>
      <w:r w:rsidR="000556EA" w:rsidRPr="00E50B8A">
        <w:t xml:space="preserve">, de manière </w:t>
      </w:r>
      <w:r w:rsidR="0054100E" w:rsidRPr="00E50B8A">
        <w:t>à</w:t>
      </w:r>
      <w:r w:rsidR="000556EA" w:rsidRPr="00E50B8A">
        <w:t xml:space="preserve"> mieux </w:t>
      </w:r>
      <w:r w:rsidRPr="00E50B8A">
        <w:t>contrôler</w:t>
      </w:r>
      <w:r w:rsidR="000556EA" w:rsidRPr="00E50B8A">
        <w:t xml:space="preserve"> l</w:t>
      </w:r>
      <w:r w:rsidR="00DC0C1B" w:rsidRPr="00E50B8A">
        <w:t xml:space="preserve">eur </w:t>
      </w:r>
      <w:r w:rsidR="000556EA" w:rsidRPr="00E14888">
        <w:t>usage et l</w:t>
      </w:r>
      <w:r w:rsidR="00DC0C1B" w:rsidRPr="003D694E">
        <w:t>eur</w:t>
      </w:r>
      <w:r w:rsidR="000556EA" w:rsidRPr="00CF0BAA">
        <w:t xml:space="preserve"> circulation</w:t>
      </w:r>
      <w:r w:rsidR="000556EA" w:rsidRPr="005F70A0">
        <w:t xml:space="preserve">. </w:t>
      </w:r>
      <w:r w:rsidR="0081207F" w:rsidRPr="005F70A0">
        <w:t xml:space="preserve">Suite à leur instrumentalisation par </w:t>
      </w:r>
      <w:r w:rsidR="00DC0C1B" w:rsidRPr="005F70A0">
        <w:t>d</w:t>
      </w:r>
      <w:r w:rsidR="0081207F" w:rsidRPr="005F70A0">
        <w:t xml:space="preserve">es hommes politiques </w:t>
      </w:r>
      <w:r w:rsidR="004C0DFF" w:rsidRPr="00E50B8A">
        <w:t xml:space="preserve">dans le cadre </w:t>
      </w:r>
      <w:r w:rsidR="0081207F" w:rsidRPr="00E50B8A">
        <w:t>de la crise politique</w:t>
      </w:r>
      <w:r w:rsidR="004C0DFF" w:rsidRPr="00E50B8A">
        <w:t xml:space="preserve">, les </w:t>
      </w:r>
      <w:proofErr w:type="spellStart"/>
      <w:r w:rsidR="004C0DFF" w:rsidRPr="00E50B8A">
        <w:t>Dozos</w:t>
      </w:r>
      <w:proofErr w:type="spellEnd"/>
      <w:r w:rsidR="004C0DFF" w:rsidRPr="00E50B8A">
        <w:t xml:space="preserve"> sont devenus une milice armée. </w:t>
      </w:r>
    </w:p>
    <w:p w:rsidR="0081207F" w:rsidRDefault="0081207F" w:rsidP="0081207F">
      <w:pPr>
        <w:numPr>
          <w:ilvl w:val="0"/>
          <w:numId w:val="4"/>
        </w:numPr>
        <w:spacing w:before="240" w:after="240"/>
        <w:ind w:left="0"/>
        <w:jc w:val="both"/>
        <w:rPr>
          <w:color w:val="000000" w:themeColor="text1"/>
        </w:rPr>
      </w:pPr>
      <w:r w:rsidRPr="007831D3">
        <w:rPr>
          <w:color w:val="000000" w:themeColor="text1"/>
        </w:rPr>
        <w:lastRenderedPageBreak/>
        <w:t>Les groupe</w:t>
      </w:r>
      <w:r w:rsidR="004C0DFF" w:rsidRPr="007831D3">
        <w:rPr>
          <w:color w:val="000000" w:themeColor="text1"/>
        </w:rPr>
        <w:t>s</w:t>
      </w:r>
      <w:r w:rsidRPr="007831D3">
        <w:rPr>
          <w:color w:val="000000" w:themeColor="text1"/>
        </w:rPr>
        <w:t xml:space="preserve"> d’auto-défense armé</w:t>
      </w:r>
      <w:r w:rsidR="006D57A4" w:rsidRPr="007831D3">
        <w:rPr>
          <w:color w:val="000000" w:themeColor="text1"/>
        </w:rPr>
        <w:t>s</w:t>
      </w:r>
      <w:r w:rsidRPr="007831D3">
        <w:rPr>
          <w:color w:val="000000" w:themeColor="text1"/>
        </w:rPr>
        <w:t xml:space="preserve"> ou milice</w:t>
      </w:r>
      <w:r w:rsidR="004C0DFF" w:rsidRPr="007831D3">
        <w:rPr>
          <w:color w:val="000000" w:themeColor="text1"/>
        </w:rPr>
        <w:t>s</w:t>
      </w:r>
      <w:r w:rsidRPr="007831D3">
        <w:rPr>
          <w:color w:val="000000" w:themeColor="text1"/>
        </w:rPr>
        <w:t xml:space="preserve"> armée</w:t>
      </w:r>
      <w:r w:rsidR="004C0DFF" w:rsidRPr="007831D3">
        <w:rPr>
          <w:color w:val="000000" w:themeColor="text1"/>
        </w:rPr>
        <w:t xml:space="preserve">s de </w:t>
      </w:r>
      <w:proofErr w:type="spellStart"/>
      <w:r w:rsidR="004C0DFF" w:rsidRPr="007831D3">
        <w:rPr>
          <w:color w:val="000000" w:themeColor="text1"/>
        </w:rPr>
        <w:t>Dozos</w:t>
      </w:r>
      <w:proofErr w:type="spellEnd"/>
      <w:r w:rsidRPr="007831D3">
        <w:rPr>
          <w:color w:val="000000" w:themeColor="text1"/>
        </w:rPr>
        <w:t xml:space="preserve"> affiliés à des forces de la rébellion et </w:t>
      </w:r>
      <w:r w:rsidR="004C0DFF" w:rsidRPr="003A1EC7">
        <w:rPr>
          <w:color w:val="000000" w:themeColor="text1"/>
        </w:rPr>
        <w:t xml:space="preserve">qui </w:t>
      </w:r>
      <w:r w:rsidRPr="003A1EC7">
        <w:rPr>
          <w:color w:val="000000" w:themeColor="text1"/>
        </w:rPr>
        <w:t>ont soutenu</w:t>
      </w:r>
      <w:r w:rsidRPr="007831D3">
        <w:rPr>
          <w:rStyle w:val="FootnoteReference"/>
          <w:color w:val="000000" w:themeColor="text1"/>
        </w:rPr>
        <w:footnoteReference w:id="34"/>
      </w:r>
      <w:r w:rsidRPr="007831D3">
        <w:rPr>
          <w:color w:val="000000" w:themeColor="text1"/>
        </w:rPr>
        <w:t xml:space="preserve"> des forces officielles en opération, </w:t>
      </w:r>
      <w:r w:rsidR="004C0DFF" w:rsidRPr="007831D3">
        <w:rPr>
          <w:color w:val="000000" w:themeColor="text1"/>
        </w:rPr>
        <w:t xml:space="preserve">tombent </w:t>
      </w:r>
      <w:r w:rsidRPr="007831D3">
        <w:rPr>
          <w:color w:val="000000" w:themeColor="text1"/>
        </w:rPr>
        <w:t>dans la catégorie des acteurs non étatiques</w:t>
      </w:r>
      <w:r w:rsidRPr="007831D3">
        <w:rPr>
          <w:rStyle w:val="FootnoteReference"/>
          <w:color w:val="000000" w:themeColor="text1"/>
        </w:rPr>
        <w:footnoteReference w:id="35"/>
      </w:r>
      <w:r w:rsidRPr="007831D3">
        <w:rPr>
          <w:color w:val="000000" w:themeColor="text1"/>
        </w:rPr>
        <w:t>. Ce</w:t>
      </w:r>
      <w:r w:rsidR="00A12034">
        <w:rPr>
          <w:color w:val="000000" w:themeColor="text1"/>
        </w:rPr>
        <w:t xml:space="preserve">s multiples rôles joués par les </w:t>
      </w:r>
      <w:proofErr w:type="spellStart"/>
      <w:r w:rsidRPr="007831D3">
        <w:rPr>
          <w:rStyle w:val="fullarticletexte1"/>
          <w:rFonts w:ascii="Times New Roman" w:eastAsia="SimSun" w:hAnsi="Times New Roman"/>
          <w:color w:val="000000" w:themeColor="text1"/>
          <w:sz w:val="24"/>
        </w:rPr>
        <w:t>Dozos</w:t>
      </w:r>
      <w:proofErr w:type="spellEnd"/>
      <w:r w:rsidRPr="007831D3">
        <w:rPr>
          <w:rStyle w:val="fullarticletexte1"/>
          <w:rFonts w:ascii="Times New Roman" w:eastAsia="SimSun" w:hAnsi="Times New Roman"/>
          <w:color w:val="000000" w:themeColor="text1"/>
          <w:sz w:val="24"/>
        </w:rPr>
        <w:t xml:space="preserve"> </w:t>
      </w:r>
      <w:r w:rsidRPr="007831D3">
        <w:rPr>
          <w:color w:val="000000" w:themeColor="text1"/>
        </w:rPr>
        <w:t>devien</w:t>
      </w:r>
      <w:r w:rsidR="00A12034">
        <w:rPr>
          <w:color w:val="000000" w:themeColor="text1"/>
        </w:rPr>
        <w:t>nent</w:t>
      </w:r>
      <w:r w:rsidR="00BA51B3">
        <w:rPr>
          <w:color w:val="000000" w:themeColor="text1"/>
        </w:rPr>
        <w:t xml:space="preserve"> </w:t>
      </w:r>
      <w:r w:rsidR="008E6776" w:rsidRPr="007831D3">
        <w:rPr>
          <w:color w:val="000000" w:themeColor="text1"/>
        </w:rPr>
        <w:t xml:space="preserve">plus </w:t>
      </w:r>
      <w:r w:rsidRPr="007831D3">
        <w:rPr>
          <w:color w:val="000000" w:themeColor="text1"/>
        </w:rPr>
        <w:t>complexe</w:t>
      </w:r>
      <w:r w:rsidR="00A12034">
        <w:rPr>
          <w:color w:val="000000" w:themeColor="text1"/>
        </w:rPr>
        <w:t>s à analyser</w:t>
      </w:r>
      <w:r w:rsidRPr="007831D3">
        <w:rPr>
          <w:color w:val="000000" w:themeColor="text1"/>
        </w:rPr>
        <w:t xml:space="preserve"> lorsque les </w:t>
      </w:r>
      <w:proofErr w:type="spellStart"/>
      <w:r w:rsidRPr="007831D3">
        <w:rPr>
          <w:rStyle w:val="fullarticletexte1"/>
          <w:rFonts w:ascii="Times New Roman" w:eastAsia="SimSun" w:hAnsi="Times New Roman"/>
          <w:color w:val="000000" w:themeColor="text1"/>
          <w:sz w:val="24"/>
        </w:rPr>
        <w:t>Dozos</w:t>
      </w:r>
      <w:proofErr w:type="spellEnd"/>
      <w:r w:rsidRPr="007831D3">
        <w:rPr>
          <w:color w:val="000000" w:themeColor="text1"/>
        </w:rPr>
        <w:t xml:space="preserve"> usurpent le statut d’acteur étatique de fait pour légitimer leurs interventions sous l</w:t>
      </w:r>
      <w:r w:rsidR="006B10B0" w:rsidRPr="007831D3">
        <w:rPr>
          <w:color w:val="000000" w:themeColor="text1"/>
        </w:rPr>
        <w:t>a bannièr</w:t>
      </w:r>
      <w:r w:rsidRPr="007831D3">
        <w:rPr>
          <w:color w:val="000000" w:themeColor="text1"/>
        </w:rPr>
        <w:t>e de milice armée. Tout se passe dans la pratique comme s’il s’agissait d’une délégation de prérogatives de fait reposant principalement sur des arrangements non officiels et isolés émanant de certains officiers des FRCI et des autorités administratives</w:t>
      </w:r>
      <w:r w:rsidR="005C2115" w:rsidRPr="003A1EC7">
        <w:rPr>
          <w:color w:val="000000" w:themeColor="text1"/>
        </w:rPr>
        <w:t>,</w:t>
      </w:r>
      <w:r w:rsidRPr="003A1EC7">
        <w:rPr>
          <w:color w:val="000000" w:themeColor="text1"/>
        </w:rPr>
        <w:t xml:space="preserve"> politiques</w:t>
      </w:r>
      <w:r w:rsidR="005C2115" w:rsidRPr="003A1EC7">
        <w:rPr>
          <w:color w:val="000000" w:themeColor="text1"/>
        </w:rPr>
        <w:t xml:space="preserve"> et traditionnelles</w:t>
      </w:r>
      <w:r w:rsidRPr="003A1EC7">
        <w:rPr>
          <w:color w:val="000000" w:themeColor="text1"/>
        </w:rPr>
        <w:t xml:space="preserve"> pro-</w:t>
      </w:r>
      <w:proofErr w:type="spellStart"/>
      <w:r w:rsidRPr="003A1EC7">
        <w:rPr>
          <w:color w:val="000000" w:themeColor="text1"/>
        </w:rPr>
        <w:t>Dozos</w:t>
      </w:r>
      <w:proofErr w:type="spellEnd"/>
      <w:r w:rsidRPr="007831D3">
        <w:rPr>
          <w:color w:val="000000" w:themeColor="text1"/>
        </w:rPr>
        <w:t>.</w:t>
      </w:r>
    </w:p>
    <w:p w:rsidR="00A0700F" w:rsidRPr="00A0700F" w:rsidRDefault="00A0700F" w:rsidP="00A0700F">
      <w:pPr>
        <w:pStyle w:val="ListParagraph"/>
        <w:numPr>
          <w:ilvl w:val="0"/>
          <w:numId w:val="19"/>
        </w:numPr>
        <w:spacing w:before="240" w:after="240"/>
        <w:jc w:val="both"/>
        <w:rPr>
          <w:b/>
          <w:color w:val="000000" w:themeColor="text1"/>
          <w:sz w:val="28"/>
          <w:szCs w:val="28"/>
        </w:rPr>
      </w:pPr>
      <w:r w:rsidRPr="00A0700F">
        <w:rPr>
          <w:b/>
          <w:color w:val="000000" w:themeColor="text1"/>
          <w:sz w:val="28"/>
          <w:szCs w:val="28"/>
        </w:rPr>
        <w:t>Cadre légal</w:t>
      </w:r>
    </w:p>
    <w:p w:rsidR="0081207F" w:rsidRPr="00CF0BAA" w:rsidRDefault="0081207F" w:rsidP="00A0700F">
      <w:pPr>
        <w:numPr>
          <w:ilvl w:val="0"/>
          <w:numId w:val="4"/>
        </w:numPr>
        <w:spacing w:before="240" w:after="240"/>
        <w:ind w:left="0"/>
        <w:jc w:val="both"/>
      </w:pPr>
      <w:r w:rsidRPr="00E50B8A">
        <w:t xml:space="preserve">En tant qu’Etat partie </w:t>
      </w:r>
      <w:r w:rsidR="00F74B9E" w:rsidRPr="00E50B8A">
        <w:t>à plusieurs conventions internationales et régionales à caractère contraignant relatives aux droits de l’homme</w:t>
      </w:r>
      <w:r w:rsidRPr="00E50B8A">
        <w:rPr>
          <w:vertAlign w:val="superscript"/>
        </w:rPr>
        <w:footnoteReference w:id="36"/>
      </w:r>
      <w:r w:rsidRPr="00E50B8A">
        <w:t xml:space="preserve">, l’Etat ivoirien est tenu de respecter </w:t>
      </w:r>
      <w:r w:rsidR="000B1FC6">
        <w:t>tous ces</w:t>
      </w:r>
      <w:r w:rsidR="000B1FC6" w:rsidRPr="00E50B8A">
        <w:t xml:space="preserve"> </w:t>
      </w:r>
      <w:r w:rsidRPr="00E50B8A">
        <w:t xml:space="preserve">droits y relatifs et </w:t>
      </w:r>
      <w:r w:rsidR="000B1FC6">
        <w:t xml:space="preserve">d’exercer </w:t>
      </w:r>
      <w:r w:rsidRPr="00E50B8A">
        <w:t xml:space="preserve">la diligence nécessaire pour prévenir et réprimer les </w:t>
      </w:r>
      <w:r w:rsidR="00017561" w:rsidRPr="00E50B8A">
        <w:t>abus</w:t>
      </w:r>
      <w:r w:rsidRPr="00E50B8A">
        <w:t xml:space="preserve"> de ces droits commis par ses propres forces de sécurité ou d</w:t>
      </w:r>
      <w:r w:rsidR="004C0DFF" w:rsidRPr="00E14888">
        <w:t>es</w:t>
      </w:r>
      <w:r w:rsidRPr="003D694E">
        <w:t xml:space="preserve"> acteurs non étatiques faisant partie</w:t>
      </w:r>
      <w:r w:rsidR="004C0DFF" w:rsidRPr="003D694E">
        <w:t>,</w:t>
      </w:r>
      <w:r w:rsidRPr="003D694E">
        <w:t xml:space="preserve"> ou intervenant</w:t>
      </w:r>
      <w:r w:rsidR="004C0DFF" w:rsidRPr="003D694E">
        <w:t>,</w:t>
      </w:r>
      <w:r w:rsidRPr="003D694E">
        <w:t xml:space="preserve"> en soutien </w:t>
      </w:r>
      <w:r w:rsidR="004C0DFF" w:rsidRPr="005F70A0">
        <w:t xml:space="preserve">à </w:t>
      </w:r>
      <w:r w:rsidRPr="005F70A0">
        <w:t>son dispositif de sécurité</w:t>
      </w:r>
      <w:r w:rsidRPr="00A0700F">
        <w:rPr>
          <w:rStyle w:val="fullarticletexte1"/>
          <w:rFonts w:ascii="Times New Roman" w:eastAsia="SimSun" w:hAnsi="Times New Roman"/>
          <w:sz w:val="24"/>
        </w:rPr>
        <w:t>.</w:t>
      </w:r>
      <w:r w:rsidRPr="005F70A0">
        <w:t xml:space="preserve"> Les atteintes au droit à la vie, à l’intégrité physique, à la liberté et sécurité de la personne et au droit de propriété, attribuables aux </w:t>
      </w:r>
      <w:proofErr w:type="spellStart"/>
      <w:r w:rsidRPr="00A0700F">
        <w:rPr>
          <w:rStyle w:val="fullarticletexte1"/>
          <w:rFonts w:ascii="Times New Roman" w:eastAsia="SimSun" w:hAnsi="Times New Roman"/>
          <w:sz w:val="24"/>
        </w:rPr>
        <w:t>Dozos</w:t>
      </w:r>
      <w:proofErr w:type="spellEnd"/>
      <w:r w:rsidRPr="00E50B8A">
        <w:t xml:space="preserve"> </w:t>
      </w:r>
      <w:r w:rsidR="000B1FC6">
        <w:t>qui auraient agis</w:t>
      </w:r>
      <w:r w:rsidR="000B1FC6" w:rsidRPr="00E50B8A">
        <w:t xml:space="preserve"> </w:t>
      </w:r>
      <w:r w:rsidRPr="00E50B8A">
        <w:t xml:space="preserve">comme éléments supplétifs des FRCI </w:t>
      </w:r>
      <w:r w:rsidR="00EC4710" w:rsidRPr="00E50B8A">
        <w:t>ou relais des forces de l’ordre</w:t>
      </w:r>
      <w:r w:rsidR="004C0DFF" w:rsidRPr="00E50B8A">
        <w:t>,</w:t>
      </w:r>
      <w:r w:rsidR="000B1FC6">
        <w:t xml:space="preserve"> contreviendraient</w:t>
      </w:r>
      <w:r w:rsidR="000B1FC6" w:rsidRPr="00E50B8A">
        <w:t xml:space="preserve"> </w:t>
      </w:r>
      <w:r w:rsidRPr="00E50B8A">
        <w:t>aux dispositions des articles</w:t>
      </w:r>
      <w:r w:rsidRPr="00E50B8A">
        <w:rPr>
          <w:vertAlign w:val="superscript"/>
        </w:rPr>
        <w:footnoteReference w:id="37"/>
      </w:r>
      <w:r w:rsidRPr="00E50B8A">
        <w:t xml:space="preserve"> 2, 3, 4, 15, 21 et 22  de la loi Nº 2000-513 du 1er août 2000 portant Constitution de la </w:t>
      </w:r>
      <w:r w:rsidR="00F1398D" w:rsidRPr="00A0700F">
        <w:rPr>
          <w:color w:val="000000"/>
        </w:rPr>
        <w:t>C</w:t>
      </w:r>
      <w:r w:rsidR="004C0DFF" w:rsidRPr="00A0700F">
        <w:rPr>
          <w:color w:val="000000"/>
        </w:rPr>
        <w:t xml:space="preserve">ôte </w:t>
      </w:r>
      <w:r w:rsidR="00F1398D" w:rsidRPr="00A0700F">
        <w:rPr>
          <w:color w:val="000000"/>
        </w:rPr>
        <w:t>d</w:t>
      </w:r>
      <w:r w:rsidR="004C0DFF" w:rsidRPr="00A0700F">
        <w:rPr>
          <w:color w:val="000000"/>
        </w:rPr>
        <w:t>’</w:t>
      </w:r>
      <w:r w:rsidR="00F1398D" w:rsidRPr="00A0700F">
        <w:rPr>
          <w:color w:val="000000"/>
        </w:rPr>
        <w:t>I</w:t>
      </w:r>
      <w:r w:rsidR="004C0DFF" w:rsidRPr="00A0700F">
        <w:rPr>
          <w:color w:val="000000"/>
        </w:rPr>
        <w:t>voire</w:t>
      </w:r>
      <w:r w:rsidRPr="003D694E">
        <w:t>.</w:t>
      </w:r>
      <w:r w:rsidR="00130453" w:rsidRPr="003D694E">
        <w:t xml:space="preserve"> Ces violations des droits de l’homme </w:t>
      </w:r>
      <w:r w:rsidR="000B1FC6">
        <w:t>pourraient alors</w:t>
      </w:r>
      <w:r w:rsidR="000B1FC6" w:rsidRPr="003D694E">
        <w:t xml:space="preserve"> </w:t>
      </w:r>
      <w:r w:rsidR="00130453" w:rsidRPr="003D694E">
        <w:t xml:space="preserve">être directement attribuables à l’État selon les principes du droit international coutumier sur la responsabilité de l’État, </w:t>
      </w:r>
      <w:r w:rsidR="00130453" w:rsidRPr="00E50B8A">
        <w:rPr>
          <w:rStyle w:val="FootnoteReference"/>
        </w:rPr>
        <w:footnoteReference w:id="38"/>
      </w:r>
      <w:r w:rsidR="00130453" w:rsidRPr="00E50B8A">
        <w:t xml:space="preserve">  dans la mesure où ils ont exercé en fait des prérogatives de puissance publique </w:t>
      </w:r>
      <w:r w:rsidR="00130453" w:rsidRPr="00E14888">
        <w:t>dans le secteur sécuritai</w:t>
      </w:r>
      <w:r w:rsidR="00130453" w:rsidRPr="003D694E">
        <w:t>re en cas d’absence ou de carence des autorités officielles et dans des circonstances qui requièrent l’exercice de ces prérogatives</w:t>
      </w:r>
      <w:r w:rsidR="00B62194">
        <w:t>.</w:t>
      </w:r>
    </w:p>
    <w:p w:rsidR="0081207F" w:rsidRDefault="004C0DFF" w:rsidP="0081207F">
      <w:pPr>
        <w:numPr>
          <w:ilvl w:val="0"/>
          <w:numId w:val="4"/>
        </w:numPr>
        <w:spacing w:before="240" w:after="240"/>
        <w:ind w:left="0"/>
        <w:jc w:val="both"/>
      </w:pPr>
      <w:r w:rsidRPr="00CF0BAA">
        <w:t xml:space="preserve">Malgré </w:t>
      </w:r>
      <w:r w:rsidR="0081207F" w:rsidRPr="005F70A0">
        <w:t xml:space="preserve">l’absence de toute réglementation officielle sur l’intervention des </w:t>
      </w:r>
      <w:proofErr w:type="spellStart"/>
      <w:r w:rsidR="0081207F" w:rsidRPr="005F70A0">
        <w:rPr>
          <w:rStyle w:val="fullarticletexte1"/>
          <w:rFonts w:ascii="Times New Roman" w:eastAsia="SimSun" w:hAnsi="Times New Roman"/>
          <w:sz w:val="24"/>
        </w:rPr>
        <w:t>Dozos</w:t>
      </w:r>
      <w:proofErr w:type="spellEnd"/>
      <w:r w:rsidR="0081207F" w:rsidRPr="005F70A0">
        <w:t xml:space="preserve"> comme force de sécurité étatique, </w:t>
      </w:r>
      <w:r w:rsidR="0081207F" w:rsidRPr="00E50B8A">
        <w:t xml:space="preserve">des liens entre les </w:t>
      </w:r>
      <w:proofErr w:type="spellStart"/>
      <w:r w:rsidR="0081207F" w:rsidRPr="00E50B8A">
        <w:rPr>
          <w:rStyle w:val="fullarticletexte1"/>
          <w:rFonts w:ascii="Times New Roman" w:eastAsia="SimSun" w:hAnsi="Times New Roman"/>
          <w:sz w:val="24"/>
        </w:rPr>
        <w:t>Dozos</w:t>
      </w:r>
      <w:proofErr w:type="spellEnd"/>
      <w:r w:rsidR="0081207F" w:rsidRPr="00E50B8A">
        <w:t xml:space="preserve"> et les </w:t>
      </w:r>
      <w:r w:rsidR="00017561" w:rsidRPr="00E50B8A">
        <w:t xml:space="preserve"> forces de l’ordre, les </w:t>
      </w:r>
      <w:r w:rsidR="0081207F" w:rsidRPr="00E50B8A">
        <w:t>FRCI</w:t>
      </w:r>
      <w:r w:rsidR="0081207F" w:rsidRPr="00E50B8A">
        <w:rPr>
          <w:rStyle w:val="FootnoteReference"/>
        </w:rPr>
        <w:footnoteReference w:id="39"/>
      </w:r>
      <w:r w:rsidR="0081207F" w:rsidRPr="00E50B8A">
        <w:t xml:space="preserve"> ainsi que  les autorités politico-administratives et traditionnelles</w:t>
      </w:r>
      <w:r w:rsidRPr="00E50B8A">
        <w:t xml:space="preserve"> </w:t>
      </w:r>
      <w:r w:rsidR="000B1FC6">
        <w:t>semblent</w:t>
      </w:r>
      <w:r w:rsidRPr="00E50B8A">
        <w:t xml:space="preserve"> avérés</w:t>
      </w:r>
      <w:r w:rsidR="0081207F" w:rsidRPr="00E50B8A">
        <w:t xml:space="preserve">. </w:t>
      </w:r>
      <w:r w:rsidR="00017561" w:rsidRPr="00E50B8A">
        <w:t xml:space="preserve">Dans la plupart des cas, </w:t>
      </w:r>
      <w:r w:rsidRPr="00E14888">
        <w:t>les autorités</w:t>
      </w:r>
      <w:r w:rsidR="0081207F" w:rsidRPr="003D694E">
        <w:t xml:space="preserve"> étaient</w:t>
      </w:r>
      <w:r w:rsidR="000B1FC6">
        <w:t xml:space="preserve"> apparemment</w:t>
      </w:r>
      <w:r w:rsidR="0081207F" w:rsidRPr="003D694E">
        <w:t xml:space="preserve"> régulièrement tenues au courant des interventions</w:t>
      </w:r>
      <w:r w:rsidRPr="00CF0BAA">
        <w:t xml:space="preserve">, y compris des </w:t>
      </w:r>
      <w:r w:rsidRPr="005F70A0">
        <w:t>abus</w:t>
      </w:r>
      <w:r w:rsidR="00BA51B3">
        <w:t xml:space="preserve"> </w:t>
      </w:r>
      <w:r w:rsidR="0081207F" w:rsidRPr="005F70A0">
        <w:t xml:space="preserve">commis par les </w:t>
      </w:r>
      <w:proofErr w:type="spellStart"/>
      <w:r w:rsidR="0081207F" w:rsidRPr="00E50B8A">
        <w:rPr>
          <w:rStyle w:val="fullarticletexte1"/>
          <w:rFonts w:ascii="Times New Roman" w:eastAsia="SimSun" w:hAnsi="Times New Roman"/>
          <w:sz w:val="24"/>
        </w:rPr>
        <w:t>Dozos</w:t>
      </w:r>
      <w:proofErr w:type="spellEnd"/>
      <w:r w:rsidR="000B1FC6">
        <w:rPr>
          <w:rStyle w:val="fullarticletexte1"/>
          <w:rFonts w:ascii="Times New Roman" w:eastAsia="SimSun" w:hAnsi="Times New Roman"/>
          <w:sz w:val="24"/>
        </w:rPr>
        <w:t>,</w:t>
      </w:r>
      <w:r w:rsidRPr="00E50B8A">
        <w:rPr>
          <w:rStyle w:val="fullarticletexte1"/>
          <w:rFonts w:ascii="Times New Roman" w:eastAsia="SimSun" w:hAnsi="Times New Roman"/>
          <w:sz w:val="24"/>
        </w:rPr>
        <w:t xml:space="preserve"> </w:t>
      </w:r>
      <w:r w:rsidR="000B1FC6">
        <w:rPr>
          <w:rStyle w:val="fullarticletexte1"/>
          <w:rFonts w:ascii="Times New Roman" w:eastAsia="SimSun" w:hAnsi="Times New Roman"/>
          <w:sz w:val="24"/>
        </w:rPr>
        <w:t xml:space="preserve">posant la question d’une </w:t>
      </w:r>
      <w:r w:rsidR="000B1FC6">
        <w:rPr>
          <w:rStyle w:val="fullarticletexte1"/>
          <w:rFonts w:ascii="Times New Roman" w:eastAsia="SimSun" w:hAnsi="Times New Roman"/>
          <w:sz w:val="24"/>
        </w:rPr>
        <w:lastRenderedPageBreak/>
        <w:t>éventuelle responsabilité pénale d’éventuels complices et commanditaires officieux.</w:t>
      </w:r>
      <w:r w:rsidR="0081207F" w:rsidRPr="00E50B8A">
        <w:rPr>
          <w:rStyle w:val="FootnoteReference"/>
        </w:rPr>
        <w:footnoteReference w:id="40"/>
      </w:r>
      <w:r w:rsidR="0081207F" w:rsidRPr="00E50B8A">
        <w:t>. Ce</w:t>
      </w:r>
      <w:r w:rsidRPr="00E50B8A">
        <w:t>ci</w:t>
      </w:r>
      <w:r w:rsidR="0081207F" w:rsidRPr="00E50B8A">
        <w:t xml:space="preserve"> permettrait de lutter contre l’impunité qui caractérise les interventions des </w:t>
      </w:r>
      <w:proofErr w:type="spellStart"/>
      <w:r w:rsidR="0081207F" w:rsidRPr="00E50B8A">
        <w:rPr>
          <w:rStyle w:val="fullarticletexte1"/>
          <w:rFonts w:ascii="Times New Roman" w:eastAsia="SimSun" w:hAnsi="Times New Roman"/>
          <w:sz w:val="24"/>
        </w:rPr>
        <w:t>Dozos</w:t>
      </w:r>
      <w:proofErr w:type="spellEnd"/>
      <w:r w:rsidR="0081207F" w:rsidRPr="00E50B8A">
        <w:t xml:space="preserve"> et de </w:t>
      </w:r>
      <w:r w:rsidR="00017561" w:rsidRPr="00E14888">
        <w:t xml:space="preserve">prévenir </w:t>
      </w:r>
      <w:r w:rsidR="005D1404">
        <w:t>l</w:t>
      </w:r>
      <w:r w:rsidR="00017561" w:rsidRPr="003D694E">
        <w:t>e</w:t>
      </w:r>
      <w:r w:rsidR="005D1404">
        <w:t>s</w:t>
      </w:r>
      <w:r w:rsidR="00017561" w:rsidRPr="003D694E">
        <w:t xml:space="preserve"> futurs abus</w:t>
      </w:r>
      <w:r w:rsidR="0081207F" w:rsidRPr="003D694E">
        <w:t xml:space="preserve"> des droits de l’homme</w:t>
      </w:r>
      <w:r w:rsidR="0081207F" w:rsidRPr="00CF0BAA">
        <w:t>.</w:t>
      </w:r>
    </w:p>
    <w:p w:rsidR="00B62194" w:rsidRPr="00B62194" w:rsidRDefault="00FF003C" w:rsidP="00B62194">
      <w:pPr>
        <w:pStyle w:val="ListParagraph"/>
        <w:numPr>
          <w:ilvl w:val="0"/>
          <w:numId w:val="19"/>
        </w:numPr>
        <w:spacing w:before="240" w:after="240"/>
        <w:jc w:val="both"/>
        <w:rPr>
          <w:b/>
          <w:sz w:val="28"/>
          <w:szCs w:val="28"/>
        </w:rPr>
      </w:pPr>
      <w:r>
        <w:rPr>
          <w:b/>
          <w:sz w:val="28"/>
          <w:szCs w:val="28"/>
        </w:rPr>
        <w:t>A</w:t>
      </w:r>
      <w:r w:rsidR="00B62194" w:rsidRPr="00B62194">
        <w:rPr>
          <w:b/>
          <w:sz w:val="28"/>
          <w:szCs w:val="28"/>
        </w:rPr>
        <w:t xml:space="preserve">bus des droits de l’homme attribuables aux </w:t>
      </w:r>
      <w:proofErr w:type="spellStart"/>
      <w:r w:rsidR="00B62194" w:rsidRPr="00B62194">
        <w:rPr>
          <w:b/>
          <w:sz w:val="28"/>
          <w:szCs w:val="28"/>
        </w:rPr>
        <w:t>Dozos</w:t>
      </w:r>
      <w:proofErr w:type="spellEnd"/>
    </w:p>
    <w:p w:rsidR="00FE3E25" w:rsidRPr="00FE3E25" w:rsidRDefault="004C0DFF" w:rsidP="00B62194">
      <w:pPr>
        <w:numPr>
          <w:ilvl w:val="0"/>
          <w:numId w:val="4"/>
        </w:numPr>
        <w:spacing w:before="240" w:after="240"/>
        <w:ind w:left="0"/>
        <w:jc w:val="both"/>
      </w:pPr>
      <w:r w:rsidRPr="00E50B8A">
        <w:t xml:space="preserve">Durant </w:t>
      </w:r>
      <w:r w:rsidR="0081207F" w:rsidRPr="00E50B8A">
        <w:t>la période couverte par ce rapport, l</w:t>
      </w:r>
      <w:r w:rsidR="007D0730" w:rsidRPr="00E50B8A">
        <w:t>’</w:t>
      </w:r>
      <w:r w:rsidR="000E4106" w:rsidRPr="00E50B8A">
        <w:t>équipe</w:t>
      </w:r>
      <w:r w:rsidR="00BA51B3">
        <w:t xml:space="preserve"> </w:t>
      </w:r>
      <w:r w:rsidRPr="00E50B8A">
        <w:t xml:space="preserve">a pu </w:t>
      </w:r>
      <w:r w:rsidR="007D0730" w:rsidRPr="00E50B8A">
        <w:t>confirme</w:t>
      </w:r>
      <w:r w:rsidRPr="00E50B8A">
        <w:t>r</w:t>
      </w:r>
      <w:r w:rsidR="007D0730" w:rsidRPr="00E50B8A">
        <w:t xml:space="preserve"> qu’au moins 2</w:t>
      </w:r>
      <w:r w:rsidR="004635D2" w:rsidRPr="00E50B8A">
        <w:t>28</w:t>
      </w:r>
      <w:r w:rsidR="00C014E9">
        <w:t xml:space="preserve"> </w:t>
      </w:r>
      <w:r w:rsidR="0081207F" w:rsidRPr="00E50B8A">
        <w:t xml:space="preserve">personnes </w:t>
      </w:r>
      <w:r w:rsidR="007D0730" w:rsidRPr="00E50B8A">
        <w:t xml:space="preserve">ont été </w:t>
      </w:r>
      <w:r w:rsidR="0081207F" w:rsidRPr="00E50B8A">
        <w:t xml:space="preserve">tuées, </w:t>
      </w:r>
      <w:r w:rsidR="00FE1138" w:rsidRPr="00E50B8A">
        <w:t>1</w:t>
      </w:r>
      <w:r w:rsidR="004635D2" w:rsidRPr="00E50B8A">
        <w:t>64</w:t>
      </w:r>
      <w:r w:rsidR="00C014E9">
        <w:t xml:space="preserve"> </w:t>
      </w:r>
      <w:r w:rsidR="0081207F" w:rsidRPr="00E50B8A">
        <w:t>autres blessées par balle</w:t>
      </w:r>
      <w:r w:rsidR="00DC558A" w:rsidRPr="00E50B8A">
        <w:t xml:space="preserve">, </w:t>
      </w:r>
      <w:r w:rsidR="0081207F" w:rsidRPr="00E50B8A">
        <w:t xml:space="preserve">machette </w:t>
      </w:r>
      <w:r w:rsidR="00DC558A" w:rsidRPr="00E50B8A">
        <w:t>ou couteau,</w:t>
      </w:r>
      <w:r w:rsidRPr="00E50B8A">
        <w:t xml:space="preserve"> et</w:t>
      </w:r>
      <w:r w:rsidR="00DC558A" w:rsidRPr="00E50B8A">
        <w:t xml:space="preserve"> 16</w:t>
      </w:r>
      <w:r w:rsidR="004635D2" w:rsidRPr="00E50B8A">
        <w:t>2</w:t>
      </w:r>
      <w:r w:rsidR="00C014E9">
        <w:t xml:space="preserve"> </w:t>
      </w:r>
      <w:r w:rsidR="0081207F" w:rsidRPr="00E50B8A">
        <w:t xml:space="preserve">arrêtées </w:t>
      </w:r>
      <w:r w:rsidR="008B0482" w:rsidRPr="00E50B8A">
        <w:t xml:space="preserve">arbitrairement </w:t>
      </w:r>
      <w:r w:rsidR="0081207F" w:rsidRPr="00E50B8A">
        <w:t>et détenues illégalement</w:t>
      </w:r>
      <w:r w:rsidR="00FE1138" w:rsidRPr="00E50B8A">
        <w:t xml:space="preserve"> par les </w:t>
      </w:r>
      <w:proofErr w:type="spellStart"/>
      <w:r w:rsidR="00FE1138" w:rsidRPr="00E50B8A">
        <w:t>Dozos</w:t>
      </w:r>
      <w:proofErr w:type="spellEnd"/>
      <w:r w:rsidR="0081207F" w:rsidRPr="00E50B8A">
        <w:t xml:space="preserve">. De plus, au moins </w:t>
      </w:r>
      <w:r w:rsidR="00DC558A" w:rsidRPr="00E50B8A">
        <w:t>2</w:t>
      </w:r>
      <w:r w:rsidR="004635D2" w:rsidRPr="00E50B8A">
        <w:t>74</w:t>
      </w:r>
      <w:r w:rsidR="0081207F" w:rsidRPr="00E50B8A">
        <w:t xml:space="preserve"> cas de pillage, d’incendie de maison et d’extorsion commis par </w:t>
      </w:r>
      <w:r w:rsidRPr="00E50B8A">
        <w:t>d</w:t>
      </w:r>
      <w:r w:rsidR="0081207F" w:rsidRPr="00E50B8A">
        <w:t xml:space="preserve">es </w:t>
      </w:r>
      <w:proofErr w:type="spellStart"/>
      <w:r w:rsidR="0081207F" w:rsidRPr="00E50B8A">
        <w:t>Dozos</w:t>
      </w:r>
      <w:proofErr w:type="spellEnd"/>
      <w:r w:rsidR="0081207F" w:rsidRPr="00E50B8A">
        <w:t xml:space="preserve"> ont été </w:t>
      </w:r>
      <w:r w:rsidR="00DC558A" w:rsidRPr="00E50B8A">
        <w:t xml:space="preserve">vérifiés et </w:t>
      </w:r>
      <w:r w:rsidR="0081207F" w:rsidRPr="00E50B8A">
        <w:t>confirmés, principalement dans les régions d</w:t>
      </w:r>
      <w:r w:rsidR="00D6003E" w:rsidRPr="00E50B8A">
        <w:t xml:space="preserve">e San Pedro, </w:t>
      </w:r>
      <w:proofErr w:type="spellStart"/>
      <w:r w:rsidR="00D6003E" w:rsidRPr="00E50B8A">
        <w:t>Nawa</w:t>
      </w:r>
      <w:proofErr w:type="spellEnd"/>
      <w:r w:rsidR="00D6003E" w:rsidRPr="00E50B8A">
        <w:t xml:space="preserve">, </w:t>
      </w:r>
      <w:proofErr w:type="spellStart"/>
      <w:r w:rsidR="00FE3E25" w:rsidRPr="00E50B8A">
        <w:t>Gbôklé</w:t>
      </w:r>
      <w:proofErr w:type="spellEnd"/>
      <w:r w:rsidR="00D6003E" w:rsidRPr="00E50B8A">
        <w:t xml:space="preserve">, </w:t>
      </w:r>
      <w:proofErr w:type="spellStart"/>
      <w:r w:rsidR="00D6003E" w:rsidRPr="00E50B8A">
        <w:t>Gôh</w:t>
      </w:r>
      <w:proofErr w:type="spellEnd"/>
      <w:r w:rsidR="00DC558A" w:rsidRPr="00E50B8A">
        <w:t xml:space="preserve">, Cavally, </w:t>
      </w:r>
      <w:proofErr w:type="spellStart"/>
      <w:r w:rsidR="00D6003E" w:rsidRPr="00E50B8A">
        <w:t>Indenie-Djuablin</w:t>
      </w:r>
      <w:proofErr w:type="spellEnd"/>
      <w:r w:rsidR="00D6003E" w:rsidRPr="00E50B8A">
        <w:t xml:space="preserve">, </w:t>
      </w:r>
      <w:proofErr w:type="spellStart"/>
      <w:r w:rsidR="00DC558A" w:rsidRPr="00E50B8A">
        <w:t>Marahoué</w:t>
      </w:r>
      <w:proofErr w:type="spellEnd"/>
      <w:r w:rsidR="00DC558A" w:rsidRPr="00E50B8A">
        <w:t xml:space="preserve">, </w:t>
      </w:r>
      <w:r w:rsidR="00D6003E" w:rsidRPr="00E50B8A">
        <w:t xml:space="preserve">Haut Sassandra, </w:t>
      </w:r>
      <w:proofErr w:type="spellStart"/>
      <w:r w:rsidR="00D6003E" w:rsidRPr="00E50B8A">
        <w:t>Tonkpi</w:t>
      </w:r>
      <w:proofErr w:type="spellEnd"/>
      <w:r w:rsidR="004635D2" w:rsidRPr="00E50B8A">
        <w:t xml:space="preserve">, </w:t>
      </w:r>
      <w:proofErr w:type="spellStart"/>
      <w:r w:rsidR="004635D2" w:rsidRPr="00E50B8A">
        <w:t>Moronou</w:t>
      </w:r>
      <w:proofErr w:type="spellEnd"/>
      <w:r w:rsidR="00D6003E" w:rsidRPr="00E50B8A">
        <w:t xml:space="preserve"> et </w:t>
      </w:r>
      <w:proofErr w:type="spellStart"/>
      <w:r w:rsidR="00D6003E" w:rsidRPr="00E50B8A">
        <w:t>Guemon</w:t>
      </w:r>
      <w:proofErr w:type="spellEnd"/>
      <w:r w:rsidR="00D71AF4" w:rsidRPr="00B62194">
        <w:rPr>
          <w:lang w:val="fr-CH"/>
        </w:rPr>
        <w:t>.</w:t>
      </w:r>
    </w:p>
    <w:p w:rsidR="00534949" w:rsidRPr="00FE3E25" w:rsidRDefault="00534949" w:rsidP="00FE3E25">
      <w:pPr>
        <w:numPr>
          <w:ilvl w:val="0"/>
          <w:numId w:val="4"/>
        </w:numPr>
        <w:spacing w:before="240" w:after="240"/>
        <w:ind w:left="0"/>
        <w:jc w:val="both"/>
        <w:rPr>
          <w:color w:val="FF0000"/>
        </w:rPr>
      </w:pPr>
      <w:r w:rsidRPr="00FE3E25">
        <w:rPr>
          <w:color w:val="000000"/>
        </w:rPr>
        <w:t xml:space="preserve">Ces exactions sont survenues lors d’opérations conjointes </w:t>
      </w:r>
      <w:r w:rsidR="004C0DFF" w:rsidRPr="00FE3E25">
        <w:rPr>
          <w:color w:val="000000"/>
        </w:rPr>
        <w:t xml:space="preserve">de </w:t>
      </w:r>
      <w:proofErr w:type="spellStart"/>
      <w:r w:rsidRPr="00FE3E25">
        <w:rPr>
          <w:color w:val="000000"/>
        </w:rPr>
        <w:t>Dozos</w:t>
      </w:r>
      <w:proofErr w:type="spellEnd"/>
      <w:r w:rsidRPr="00FE3E25">
        <w:rPr>
          <w:color w:val="000000"/>
        </w:rPr>
        <w:t xml:space="preserve"> et </w:t>
      </w:r>
      <w:r w:rsidR="004C0DFF" w:rsidRPr="00FE3E25">
        <w:rPr>
          <w:color w:val="000000"/>
        </w:rPr>
        <w:t xml:space="preserve">des </w:t>
      </w:r>
      <w:r w:rsidRPr="00FE3E25">
        <w:rPr>
          <w:color w:val="000000"/>
        </w:rPr>
        <w:t xml:space="preserve">FRCI et/ ou </w:t>
      </w:r>
      <w:proofErr w:type="spellStart"/>
      <w:r w:rsidRPr="00FE3E25">
        <w:rPr>
          <w:color w:val="000000"/>
        </w:rPr>
        <w:t>Dozos</w:t>
      </w:r>
      <w:proofErr w:type="spellEnd"/>
      <w:r w:rsidRPr="00FE3E25">
        <w:rPr>
          <w:color w:val="000000"/>
        </w:rPr>
        <w:t xml:space="preserve"> et allogènes, </w:t>
      </w:r>
      <w:r w:rsidR="004C0DFF" w:rsidRPr="00FE3E25">
        <w:rPr>
          <w:color w:val="000000"/>
        </w:rPr>
        <w:t xml:space="preserve">ou </w:t>
      </w:r>
      <w:r w:rsidRPr="00FE3E25">
        <w:rPr>
          <w:color w:val="000000"/>
        </w:rPr>
        <w:t xml:space="preserve">du fait de l’immixtion des </w:t>
      </w:r>
      <w:proofErr w:type="spellStart"/>
      <w:r w:rsidRPr="00FE3E25">
        <w:rPr>
          <w:color w:val="000000"/>
        </w:rPr>
        <w:t>Dozos</w:t>
      </w:r>
      <w:proofErr w:type="spellEnd"/>
      <w:r w:rsidRPr="00FE3E25">
        <w:rPr>
          <w:color w:val="000000"/>
        </w:rPr>
        <w:t xml:space="preserve"> dans l’appareil sécuritaire, soit  </w:t>
      </w:r>
      <w:r w:rsidR="004C0DFF" w:rsidRPr="00FE3E25">
        <w:rPr>
          <w:color w:val="000000"/>
        </w:rPr>
        <w:t>de l’</w:t>
      </w:r>
      <w:r w:rsidRPr="00FE3E25">
        <w:rPr>
          <w:color w:val="000000"/>
        </w:rPr>
        <w:t>initiative</w:t>
      </w:r>
      <w:r w:rsidR="004C0DFF" w:rsidRPr="00FE3E25">
        <w:rPr>
          <w:color w:val="000000"/>
        </w:rPr>
        <w:t xml:space="preserve"> d’éléments </w:t>
      </w:r>
      <w:proofErr w:type="spellStart"/>
      <w:r w:rsidR="004C0DFF" w:rsidRPr="00FE3E25">
        <w:rPr>
          <w:color w:val="000000"/>
        </w:rPr>
        <w:t>Dozos</w:t>
      </w:r>
      <w:proofErr w:type="spellEnd"/>
      <w:r w:rsidRPr="00FE3E25">
        <w:rPr>
          <w:color w:val="000000"/>
        </w:rPr>
        <w:t xml:space="preserve">, soit </w:t>
      </w:r>
      <w:r w:rsidR="00A4366D" w:rsidRPr="00E50B8A">
        <w:t>encore</w:t>
      </w:r>
      <w:r w:rsidR="00C014E9">
        <w:t xml:space="preserve"> </w:t>
      </w:r>
      <w:r w:rsidRPr="00FE3E25">
        <w:rPr>
          <w:color w:val="000000"/>
        </w:rPr>
        <w:t>à la demande d</w:t>
      </w:r>
      <w:r w:rsidR="004C0DFF" w:rsidRPr="00FE3E25">
        <w:rPr>
          <w:color w:val="000000"/>
        </w:rPr>
        <w:t>’</w:t>
      </w:r>
      <w:r w:rsidRPr="00FE3E25">
        <w:rPr>
          <w:color w:val="000000"/>
        </w:rPr>
        <w:t>autorités administratives</w:t>
      </w:r>
      <w:r w:rsidR="004C0DFF" w:rsidRPr="00FE3E25">
        <w:rPr>
          <w:color w:val="000000"/>
        </w:rPr>
        <w:t xml:space="preserve"> ou</w:t>
      </w:r>
      <w:r w:rsidRPr="00FE3E25">
        <w:rPr>
          <w:color w:val="000000"/>
        </w:rPr>
        <w:t xml:space="preserve"> traditionnelles</w:t>
      </w:r>
      <w:r w:rsidR="004C0DFF" w:rsidRPr="00FE3E25">
        <w:rPr>
          <w:color w:val="000000"/>
        </w:rPr>
        <w:t>, ou</w:t>
      </w:r>
      <w:r w:rsidRPr="00FE3E25">
        <w:rPr>
          <w:color w:val="000000"/>
        </w:rPr>
        <w:t xml:space="preserve"> de</w:t>
      </w:r>
      <w:r w:rsidR="00E41D94" w:rsidRPr="00FE3E25">
        <w:rPr>
          <w:color w:val="000000"/>
        </w:rPr>
        <w:t xml:space="preserve"> la</w:t>
      </w:r>
      <w:r w:rsidRPr="00FE3E25">
        <w:rPr>
          <w:color w:val="000000"/>
        </w:rPr>
        <w:t xml:space="preserve"> population locale</w:t>
      </w:r>
      <w:r w:rsidR="004C0DFF" w:rsidRPr="00FE3E25">
        <w:rPr>
          <w:color w:val="000000"/>
        </w:rPr>
        <w:t>,</w:t>
      </w:r>
      <w:r w:rsidRPr="00FE3E25">
        <w:rPr>
          <w:color w:val="000000"/>
        </w:rPr>
        <w:t xml:space="preserve"> pour assurer des missions de sécurité, de maintien de l’ordre et d’administration de la justice. Les interventions </w:t>
      </w:r>
      <w:r w:rsidR="004C0DFF" w:rsidRPr="00FE3E25">
        <w:rPr>
          <w:color w:val="000000"/>
        </w:rPr>
        <w:t xml:space="preserve">des </w:t>
      </w:r>
      <w:proofErr w:type="spellStart"/>
      <w:r w:rsidR="004C0DFF" w:rsidRPr="00FE3E25">
        <w:rPr>
          <w:color w:val="000000"/>
        </w:rPr>
        <w:t>Dozos</w:t>
      </w:r>
      <w:proofErr w:type="spellEnd"/>
      <w:r w:rsidR="004C0DFF" w:rsidRPr="00FE3E25">
        <w:rPr>
          <w:color w:val="000000"/>
        </w:rPr>
        <w:t xml:space="preserve"> </w:t>
      </w:r>
      <w:r w:rsidR="00FE3E25">
        <w:rPr>
          <w:color w:val="000000"/>
        </w:rPr>
        <w:t xml:space="preserve">se </w:t>
      </w:r>
      <w:r w:rsidR="00D60987" w:rsidRPr="00FE3E25">
        <w:rPr>
          <w:color w:val="000000"/>
        </w:rPr>
        <w:t>s</w:t>
      </w:r>
      <w:r w:rsidRPr="00FE3E25">
        <w:rPr>
          <w:color w:val="000000"/>
        </w:rPr>
        <w:t xml:space="preserve">ont </w:t>
      </w:r>
      <w:r w:rsidR="00FE3E25" w:rsidRPr="00FE3E25">
        <w:rPr>
          <w:color w:val="000000"/>
        </w:rPr>
        <w:t>concentr</w:t>
      </w:r>
      <w:r w:rsidR="00FE3E25">
        <w:rPr>
          <w:color w:val="000000"/>
        </w:rPr>
        <w:t>ées</w:t>
      </w:r>
      <w:r w:rsidR="00C014E9">
        <w:rPr>
          <w:color w:val="000000"/>
        </w:rPr>
        <w:t xml:space="preserve"> </w:t>
      </w:r>
      <w:r w:rsidR="00D60987" w:rsidRPr="00FE3E25">
        <w:rPr>
          <w:color w:val="000000"/>
        </w:rPr>
        <w:t xml:space="preserve">généralement </w:t>
      </w:r>
      <w:r w:rsidR="00D63E38" w:rsidRPr="00FE3E25">
        <w:rPr>
          <w:color w:val="000000"/>
        </w:rPr>
        <w:t xml:space="preserve">sur </w:t>
      </w:r>
      <w:r w:rsidR="00D60987" w:rsidRPr="00FE3E25">
        <w:rPr>
          <w:color w:val="000000"/>
        </w:rPr>
        <w:t xml:space="preserve">la </w:t>
      </w:r>
      <w:r w:rsidRPr="00FE3E25">
        <w:rPr>
          <w:color w:val="000000"/>
        </w:rPr>
        <w:t>traque des miliciens pro-Gbagbo</w:t>
      </w:r>
      <w:r w:rsidR="00D60987" w:rsidRPr="00FE3E25">
        <w:rPr>
          <w:color w:val="000000"/>
        </w:rPr>
        <w:t xml:space="preserve"> et de personnes suspectées de mener des activités subversives</w:t>
      </w:r>
      <w:r w:rsidRPr="00FE3E25">
        <w:rPr>
          <w:color w:val="000000"/>
        </w:rPr>
        <w:t xml:space="preserve">, des pilleurs, des voleurs, des braqueurs, </w:t>
      </w:r>
      <w:r w:rsidR="00D60987" w:rsidRPr="00FE3E25">
        <w:rPr>
          <w:color w:val="000000"/>
        </w:rPr>
        <w:t xml:space="preserve">et </w:t>
      </w:r>
      <w:r w:rsidRPr="00FE3E25">
        <w:rPr>
          <w:color w:val="000000"/>
        </w:rPr>
        <w:t>des coupeurs de route</w:t>
      </w:r>
      <w:r w:rsidR="00D60987" w:rsidRPr="00FE3E25">
        <w:rPr>
          <w:color w:val="000000"/>
        </w:rPr>
        <w:t>.</w:t>
      </w:r>
      <w:r w:rsidR="00333FB8" w:rsidRPr="00FE3E25">
        <w:rPr>
          <w:color w:val="000000"/>
        </w:rPr>
        <w:t xml:space="preserve"> De</w:t>
      </w:r>
      <w:r w:rsidR="00D63E38" w:rsidRPr="00FE3E25">
        <w:rPr>
          <w:color w:val="000000"/>
        </w:rPr>
        <w:t xml:space="preserve"> nombreux témoignages relatent que </w:t>
      </w:r>
      <w:r w:rsidR="00092C58">
        <w:rPr>
          <w:color w:val="000000"/>
        </w:rPr>
        <w:t>d</w:t>
      </w:r>
      <w:r w:rsidR="00333FB8" w:rsidRPr="00FE3E25">
        <w:rPr>
          <w:color w:val="000000"/>
        </w:rPr>
        <w:t xml:space="preserve">es </w:t>
      </w:r>
      <w:proofErr w:type="spellStart"/>
      <w:r w:rsidR="00333FB8" w:rsidRPr="00FE3E25">
        <w:rPr>
          <w:color w:val="000000"/>
        </w:rPr>
        <w:t>Dozos</w:t>
      </w:r>
      <w:proofErr w:type="spellEnd"/>
      <w:r w:rsidR="00333FB8" w:rsidRPr="00FE3E25">
        <w:rPr>
          <w:color w:val="000000"/>
        </w:rPr>
        <w:t xml:space="preserve"> profitent souvent de petits incidents pou</w:t>
      </w:r>
      <w:r w:rsidR="00C62AE1" w:rsidRPr="00FE3E25">
        <w:rPr>
          <w:color w:val="000000"/>
        </w:rPr>
        <w:t xml:space="preserve">r </w:t>
      </w:r>
      <w:r w:rsidR="00333FB8" w:rsidRPr="00E50B8A">
        <w:t xml:space="preserve">agresser les habitants de </w:t>
      </w:r>
      <w:r w:rsidR="00D63E38" w:rsidRPr="00E50B8A">
        <w:t xml:space="preserve">leur village d’accueil ou de </w:t>
      </w:r>
      <w:r w:rsidR="00333FB8" w:rsidRPr="00E50B8A">
        <w:t>villages voisins</w:t>
      </w:r>
      <w:r w:rsidR="00C62AE1" w:rsidRPr="00E50B8A">
        <w:t xml:space="preserve">. </w:t>
      </w:r>
      <w:r w:rsidR="00D63E38" w:rsidRPr="00E50B8A">
        <w:t xml:space="preserve">Des témoins ont également indiqué que </w:t>
      </w:r>
      <w:r w:rsidR="00092C58">
        <w:t>d</w:t>
      </w:r>
      <w:r w:rsidR="00D63E38" w:rsidRPr="00E50B8A">
        <w:t xml:space="preserve">es </w:t>
      </w:r>
      <w:proofErr w:type="spellStart"/>
      <w:r w:rsidR="00D63E38" w:rsidRPr="00E50B8A">
        <w:t>Dozos</w:t>
      </w:r>
      <w:proofErr w:type="spellEnd"/>
      <w:r w:rsidR="00D63E38" w:rsidRPr="00E50B8A">
        <w:t xml:space="preserve"> sont </w:t>
      </w:r>
      <w:r w:rsidR="00FE3E25" w:rsidRPr="00E50B8A">
        <w:t>sollicités</w:t>
      </w:r>
      <w:r w:rsidR="00C62AE1" w:rsidRPr="00E50B8A">
        <w:t xml:space="preserve"> pour </w:t>
      </w:r>
      <w:r w:rsidR="00FE1138" w:rsidRPr="00E50B8A">
        <w:t xml:space="preserve">procéder à des </w:t>
      </w:r>
      <w:r w:rsidR="00C62AE1" w:rsidRPr="00E50B8A">
        <w:t>règlements de compte</w:t>
      </w:r>
      <w:r w:rsidR="00A4366D" w:rsidRPr="00E50B8A">
        <w:t xml:space="preserve"> ou à des règlements de litiges fonciers</w:t>
      </w:r>
      <w:r w:rsidR="00FE1138" w:rsidRPr="00E50B8A">
        <w:t xml:space="preserve">, ce qui </w:t>
      </w:r>
      <w:r w:rsidR="00C62AE1" w:rsidRPr="00E50B8A">
        <w:t xml:space="preserve">dégénère souvent </w:t>
      </w:r>
      <w:r w:rsidR="00D6003E" w:rsidRPr="00E50B8A">
        <w:t xml:space="preserve">en </w:t>
      </w:r>
      <w:r w:rsidR="00FE1138" w:rsidRPr="00E50B8A">
        <w:t xml:space="preserve">conflits </w:t>
      </w:r>
      <w:r w:rsidR="00C62AE1" w:rsidRPr="00E50B8A">
        <w:t xml:space="preserve"> intercommunautaires</w:t>
      </w:r>
      <w:r w:rsidR="00FE1138" w:rsidRPr="00E50B8A">
        <w:t xml:space="preserve"> violents </w:t>
      </w:r>
      <w:r w:rsidR="006A531E" w:rsidRPr="00E50B8A">
        <w:t xml:space="preserve">pouvant </w:t>
      </w:r>
      <w:r w:rsidR="00FE1138" w:rsidRPr="00E50B8A">
        <w:t>entra</w:t>
      </w:r>
      <w:r w:rsidR="00535886" w:rsidRPr="00E50B8A">
        <w:t>î</w:t>
      </w:r>
      <w:r w:rsidR="00FE1138" w:rsidRPr="00E50B8A">
        <w:t>n</w:t>
      </w:r>
      <w:r w:rsidR="006A531E" w:rsidRPr="00E50B8A">
        <w:t>er</w:t>
      </w:r>
      <w:r w:rsidR="00FE1138" w:rsidRPr="00E50B8A">
        <w:t xml:space="preserve"> des pertes en vies humaines</w:t>
      </w:r>
      <w:r w:rsidR="00333FB8" w:rsidRPr="00E50B8A">
        <w:t>.</w:t>
      </w:r>
    </w:p>
    <w:p w:rsidR="008E5692" w:rsidRPr="008E5692" w:rsidRDefault="00FE1138" w:rsidP="00FE3E25">
      <w:pPr>
        <w:numPr>
          <w:ilvl w:val="0"/>
          <w:numId w:val="4"/>
        </w:numPr>
        <w:spacing w:before="240" w:after="240"/>
        <w:ind w:left="0"/>
        <w:jc w:val="both"/>
        <w:rPr>
          <w:color w:val="000000"/>
        </w:rPr>
      </w:pPr>
      <w:r w:rsidRPr="00FE3E25">
        <w:rPr>
          <w:lang w:val="fr-CH"/>
        </w:rPr>
        <w:t xml:space="preserve">Dans leur </w:t>
      </w:r>
      <w:r w:rsidR="004F20D5" w:rsidRPr="00FE3E25">
        <w:rPr>
          <w:lang w:val="fr-CH"/>
        </w:rPr>
        <w:t xml:space="preserve">grande </w:t>
      </w:r>
      <w:r w:rsidRPr="00FE3E25">
        <w:rPr>
          <w:lang w:val="fr-CH"/>
        </w:rPr>
        <w:t xml:space="preserve">majorité, </w:t>
      </w:r>
      <w:r w:rsidR="00D63E38" w:rsidRPr="00FE3E25">
        <w:rPr>
          <w:lang w:val="fr-CH"/>
        </w:rPr>
        <w:t>l</w:t>
      </w:r>
      <w:r w:rsidR="007D0730" w:rsidRPr="00FE3E25">
        <w:rPr>
          <w:lang w:val="fr-CH"/>
        </w:rPr>
        <w:t xml:space="preserve">es abus </w:t>
      </w:r>
      <w:r w:rsidR="00842AB7" w:rsidRPr="00FE3E25">
        <w:rPr>
          <w:lang w:val="fr-CH"/>
        </w:rPr>
        <w:t xml:space="preserve">des </w:t>
      </w:r>
      <w:proofErr w:type="spellStart"/>
      <w:r w:rsidR="00842AB7" w:rsidRPr="00FE3E25">
        <w:rPr>
          <w:lang w:val="fr-CH"/>
        </w:rPr>
        <w:t>Dozos</w:t>
      </w:r>
      <w:proofErr w:type="spellEnd"/>
      <w:r w:rsidR="00842AB7" w:rsidRPr="00FE3E25">
        <w:rPr>
          <w:lang w:val="fr-CH"/>
        </w:rPr>
        <w:t xml:space="preserve"> </w:t>
      </w:r>
      <w:r w:rsidR="007D0730" w:rsidRPr="00FE3E25">
        <w:rPr>
          <w:lang w:val="fr-CH"/>
        </w:rPr>
        <w:t>rest</w:t>
      </w:r>
      <w:r w:rsidR="00D63E38" w:rsidRPr="00FE3E25">
        <w:rPr>
          <w:lang w:val="fr-CH"/>
        </w:rPr>
        <w:t>ent</w:t>
      </w:r>
      <w:r w:rsidR="007D0730" w:rsidRPr="00FE3E25">
        <w:rPr>
          <w:lang w:val="fr-CH"/>
        </w:rPr>
        <w:t xml:space="preserve"> impunis</w:t>
      </w:r>
      <w:r w:rsidR="004F20D5" w:rsidRPr="00FE3E25">
        <w:rPr>
          <w:lang w:val="fr-CH"/>
        </w:rPr>
        <w:t>.</w:t>
      </w:r>
      <w:r w:rsidR="004D76C5">
        <w:rPr>
          <w:lang w:val="fr-CH"/>
        </w:rPr>
        <w:t xml:space="preserve"> </w:t>
      </w:r>
      <w:r w:rsidR="004F20D5" w:rsidRPr="00FE3E25">
        <w:rPr>
          <w:lang w:val="fr-CH"/>
        </w:rPr>
        <w:t>Par exemple</w:t>
      </w:r>
      <w:r w:rsidR="00842AB7" w:rsidRPr="00FE3E25">
        <w:rPr>
          <w:lang w:val="fr-CH"/>
        </w:rPr>
        <w:t xml:space="preserve">, </w:t>
      </w:r>
      <w:r w:rsidR="00842AB7" w:rsidRPr="00E50B8A">
        <w:t xml:space="preserve">l’équipe a pu </w:t>
      </w:r>
      <w:r w:rsidR="004635D2" w:rsidRPr="00E50B8A">
        <w:t>vérifier que</w:t>
      </w:r>
      <w:r w:rsidR="00D63E38" w:rsidRPr="00E50B8A">
        <w:t>,</w:t>
      </w:r>
      <w:r w:rsidR="004635D2" w:rsidRPr="00E50B8A">
        <w:t xml:space="preserve"> sur la trentaine de </w:t>
      </w:r>
      <w:proofErr w:type="spellStart"/>
      <w:r w:rsidR="004635D2" w:rsidRPr="00E50B8A">
        <w:t>Dozos</w:t>
      </w:r>
      <w:proofErr w:type="spellEnd"/>
      <w:r w:rsidR="004635D2" w:rsidRPr="00E50B8A">
        <w:t xml:space="preserve"> interpellés par les forces de l’ordre</w:t>
      </w:r>
      <w:r w:rsidR="00FE3E25">
        <w:t xml:space="preserve"> entre 2011 et 2012</w:t>
      </w:r>
      <w:r w:rsidR="004635D2" w:rsidRPr="00E50B8A">
        <w:t xml:space="preserve">, </w:t>
      </w:r>
      <w:r w:rsidR="00D63E38" w:rsidRPr="00E50B8A">
        <w:t xml:space="preserve">16 </w:t>
      </w:r>
      <w:r w:rsidR="004635D2" w:rsidRPr="00E50B8A">
        <w:t xml:space="preserve">ont été </w:t>
      </w:r>
      <w:r w:rsidR="00842AB7" w:rsidRPr="00E50B8A">
        <w:t>jugés</w:t>
      </w:r>
      <w:r w:rsidR="00D63E38" w:rsidRPr="00E14888">
        <w:t xml:space="preserve">, </w:t>
      </w:r>
      <w:r w:rsidR="00842AB7" w:rsidRPr="003D694E">
        <w:t xml:space="preserve">parmi </w:t>
      </w:r>
      <w:r w:rsidR="00D63E38" w:rsidRPr="003D694E">
        <w:t xml:space="preserve">lesquels sept </w:t>
      </w:r>
      <w:r w:rsidR="00FF003C">
        <w:t xml:space="preserve">ont été </w:t>
      </w:r>
      <w:r w:rsidR="00842AB7" w:rsidRPr="005F70A0">
        <w:t xml:space="preserve">condamnés en 2012. Si </w:t>
      </w:r>
      <w:r w:rsidR="009E335C" w:rsidRPr="005F70A0">
        <w:t>certains responsables d</w:t>
      </w:r>
      <w:r w:rsidR="00842AB7" w:rsidRPr="005F70A0">
        <w:t xml:space="preserve">es forces de sécurité interpellent souvent les </w:t>
      </w:r>
      <w:proofErr w:type="spellStart"/>
      <w:r w:rsidR="00842AB7" w:rsidRPr="005F70A0">
        <w:t>Dozos</w:t>
      </w:r>
      <w:proofErr w:type="spellEnd"/>
      <w:r w:rsidR="00842AB7" w:rsidRPr="005F70A0">
        <w:t xml:space="preserve"> </w:t>
      </w:r>
      <w:r w:rsidR="009E335C" w:rsidRPr="00E50B8A">
        <w:t>auteurs présumés</w:t>
      </w:r>
      <w:r w:rsidR="00842AB7" w:rsidRPr="00E50B8A">
        <w:t xml:space="preserve"> d’abus des droits de l’homme, </w:t>
      </w:r>
      <w:r w:rsidR="00842AB7" w:rsidRPr="00FE3E25">
        <w:rPr>
          <w:lang w:val="fr-CH"/>
        </w:rPr>
        <w:t xml:space="preserve">par exemple à Toumodi (31 km de Yamoussoukro), Bondoukou (173 km de Bouna) et </w:t>
      </w:r>
      <w:proofErr w:type="spellStart"/>
      <w:r w:rsidR="00842AB7" w:rsidRPr="00FE3E25">
        <w:rPr>
          <w:lang w:val="fr-CH"/>
        </w:rPr>
        <w:t>Sanegourifla</w:t>
      </w:r>
      <w:proofErr w:type="spellEnd"/>
      <w:r w:rsidR="00842AB7" w:rsidRPr="00FE3E25">
        <w:rPr>
          <w:lang w:val="fr-CH"/>
        </w:rPr>
        <w:t xml:space="preserve"> (15 km de </w:t>
      </w:r>
      <w:proofErr w:type="spellStart"/>
      <w:r w:rsidR="00842AB7" w:rsidRPr="00FE3E25">
        <w:rPr>
          <w:lang w:val="fr-CH"/>
        </w:rPr>
        <w:t>Sinfra</w:t>
      </w:r>
      <w:proofErr w:type="spellEnd"/>
      <w:r w:rsidR="00842AB7" w:rsidRPr="00FE3E25">
        <w:rPr>
          <w:lang w:val="fr-CH"/>
        </w:rPr>
        <w:t>)</w:t>
      </w:r>
      <w:r w:rsidR="00D63E38" w:rsidRPr="00FE3E25">
        <w:rPr>
          <w:lang w:val="fr-CH"/>
        </w:rPr>
        <w:t>,</w:t>
      </w:r>
      <w:r w:rsidR="00842AB7" w:rsidRPr="00FE3E25">
        <w:rPr>
          <w:lang w:val="fr-CH"/>
        </w:rPr>
        <w:t xml:space="preserve"> et </w:t>
      </w:r>
      <w:r w:rsidR="00D63E38" w:rsidRPr="00FE3E25">
        <w:rPr>
          <w:lang w:val="fr-CH"/>
        </w:rPr>
        <w:t xml:space="preserve">bien que </w:t>
      </w:r>
      <w:r w:rsidR="009E335C" w:rsidRPr="00FE3E25">
        <w:rPr>
          <w:lang w:val="fr-CH"/>
        </w:rPr>
        <w:t xml:space="preserve">certains tribunaux ouvrent des </w:t>
      </w:r>
      <w:r w:rsidR="00842AB7" w:rsidRPr="00FE3E25">
        <w:rPr>
          <w:lang w:val="fr-CH"/>
        </w:rPr>
        <w:t>information</w:t>
      </w:r>
      <w:r w:rsidR="006A531E" w:rsidRPr="00FE3E25">
        <w:rPr>
          <w:lang w:val="fr-CH"/>
        </w:rPr>
        <w:t>s</w:t>
      </w:r>
      <w:r w:rsidR="00842AB7" w:rsidRPr="00FE3E25">
        <w:rPr>
          <w:lang w:val="fr-CH"/>
        </w:rPr>
        <w:t xml:space="preserve"> judiciaire</w:t>
      </w:r>
      <w:r w:rsidR="006A531E" w:rsidRPr="00FE3E25">
        <w:rPr>
          <w:lang w:val="fr-CH"/>
        </w:rPr>
        <w:t>s</w:t>
      </w:r>
      <w:r w:rsidR="009E335C" w:rsidRPr="00FE3E25">
        <w:rPr>
          <w:lang w:val="fr-CH"/>
        </w:rPr>
        <w:t xml:space="preserve"> à l’encontre de </w:t>
      </w:r>
      <w:proofErr w:type="spellStart"/>
      <w:r w:rsidR="009E335C" w:rsidRPr="00FE3E25">
        <w:rPr>
          <w:lang w:val="fr-CH"/>
        </w:rPr>
        <w:t>Dozos</w:t>
      </w:r>
      <w:proofErr w:type="spellEnd"/>
      <w:r w:rsidR="009E335C" w:rsidRPr="00FE3E25">
        <w:rPr>
          <w:lang w:val="fr-CH"/>
        </w:rPr>
        <w:t>, en l’occurrence</w:t>
      </w:r>
      <w:r w:rsidR="00842AB7" w:rsidRPr="00FE3E25">
        <w:rPr>
          <w:lang w:val="fr-CH"/>
        </w:rPr>
        <w:t xml:space="preserve"> à </w:t>
      </w:r>
      <w:proofErr w:type="spellStart"/>
      <w:r w:rsidR="00842AB7" w:rsidRPr="00FE3E25">
        <w:rPr>
          <w:lang w:val="fr-CH"/>
        </w:rPr>
        <w:t>Ouragahio</w:t>
      </w:r>
      <w:proofErr w:type="spellEnd"/>
      <w:r w:rsidR="00842AB7" w:rsidRPr="00FE3E25">
        <w:rPr>
          <w:lang w:val="fr-CH"/>
        </w:rPr>
        <w:t xml:space="preserve"> (30 km de Gagnoa), Korhogo (634 km d’Abidjan) et </w:t>
      </w:r>
      <w:proofErr w:type="spellStart"/>
      <w:r w:rsidR="00842AB7" w:rsidRPr="00FE3E25">
        <w:rPr>
          <w:lang w:val="fr-CH"/>
        </w:rPr>
        <w:t>Guéssabo</w:t>
      </w:r>
      <w:proofErr w:type="spellEnd"/>
      <w:r w:rsidR="00842AB7" w:rsidRPr="00FE3E25">
        <w:rPr>
          <w:lang w:val="fr-CH"/>
        </w:rPr>
        <w:t xml:space="preserve"> (55 km de Daloa), l’équipe a observé que la plupart des </w:t>
      </w:r>
      <w:r w:rsidR="00D71AF4" w:rsidRPr="00FE3E25">
        <w:rPr>
          <w:lang w:val="fr-CH"/>
        </w:rPr>
        <w:t>enquêtes sont généralement restées sans suite</w:t>
      </w:r>
      <w:r w:rsidR="007D0730" w:rsidRPr="00FE3E25">
        <w:rPr>
          <w:lang w:val="fr-CH"/>
        </w:rPr>
        <w:t xml:space="preserve">. </w:t>
      </w:r>
      <w:r w:rsidR="009E335C" w:rsidRPr="00FE3E25">
        <w:rPr>
          <w:lang w:val="fr-CH"/>
        </w:rPr>
        <w:t xml:space="preserve">La peur de représailles, le règlement à l’amiable des litiges </w:t>
      </w:r>
      <w:r w:rsidR="008B0402" w:rsidRPr="00FE3E25">
        <w:rPr>
          <w:lang w:val="fr-CH"/>
        </w:rPr>
        <w:t xml:space="preserve">impliquant </w:t>
      </w:r>
      <w:r w:rsidR="00D63E38" w:rsidRPr="00FE3E25">
        <w:rPr>
          <w:lang w:val="fr-CH"/>
        </w:rPr>
        <w:t>d</w:t>
      </w:r>
      <w:r w:rsidR="008B0402" w:rsidRPr="00FE3E25">
        <w:rPr>
          <w:lang w:val="fr-CH"/>
        </w:rPr>
        <w:t xml:space="preserve">es </w:t>
      </w:r>
      <w:proofErr w:type="spellStart"/>
      <w:r w:rsidR="008B0402" w:rsidRPr="00FE3E25">
        <w:rPr>
          <w:lang w:val="fr-CH"/>
        </w:rPr>
        <w:t>Dozos</w:t>
      </w:r>
      <w:proofErr w:type="spellEnd"/>
      <w:r w:rsidR="004D76C5">
        <w:rPr>
          <w:lang w:val="fr-CH"/>
        </w:rPr>
        <w:t xml:space="preserve"> </w:t>
      </w:r>
      <w:r w:rsidR="009E335C" w:rsidRPr="00FE3E25">
        <w:rPr>
          <w:lang w:val="fr-CH"/>
        </w:rPr>
        <w:t>et l’</w:t>
      </w:r>
      <w:r w:rsidR="008B0402" w:rsidRPr="00FE3E25">
        <w:rPr>
          <w:lang w:val="fr-CH"/>
        </w:rPr>
        <w:t>allégeance</w:t>
      </w:r>
      <w:r w:rsidR="00D63E38" w:rsidRPr="00FE3E25">
        <w:rPr>
          <w:lang w:val="fr-CH"/>
        </w:rPr>
        <w:t xml:space="preserve"> aux </w:t>
      </w:r>
      <w:proofErr w:type="spellStart"/>
      <w:r w:rsidR="00D63E38" w:rsidRPr="00FE3E25">
        <w:rPr>
          <w:lang w:val="fr-CH"/>
        </w:rPr>
        <w:t>Dozos</w:t>
      </w:r>
      <w:proofErr w:type="spellEnd"/>
      <w:r w:rsidR="009E335C" w:rsidRPr="00FE3E25">
        <w:rPr>
          <w:lang w:val="fr-CH"/>
        </w:rPr>
        <w:t xml:space="preserve"> de certains responsables des forces de sécurité</w:t>
      </w:r>
      <w:r w:rsidR="008B0402" w:rsidRPr="00FE3E25">
        <w:rPr>
          <w:lang w:val="fr-CH"/>
        </w:rPr>
        <w:t xml:space="preserve">, </w:t>
      </w:r>
      <w:r w:rsidR="009E335C" w:rsidRPr="00FE3E25">
        <w:rPr>
          <w:lang w:val="fr-CH"/>
        </w:rPr>
        <w:t xml:space="preserve">des </w:t>
      </w:r>
      <w:r w:rsidR="008B0402" w:rsidRPr="00FE3E25">
        <w:rPr>
          <w:lang w:val="fr-CH"/>
        </w:rPr>
        <w:t>autorités</w:t>
      </w:r>
      <w:r w:rsidR="009E335C" w:rsidRPr="00FE3E25">
        <w:rPr>
          <w:lang w:val="fr-CH"/>
        </w:rPr>
        <w:t xml:space="preserve"> judiciaires, administratives, militaires et </w:t>
      </w:r>
      <w:r w:rsidR="006D57A4" w:rsidRPr="00FE3E25">
        <w:rPr>
          <w:lang w:val="fr-CH"/>
        </w:rPr>
        <w:t>traditionnelles limitent</w:t>
      </w:r>
      <w:r w:rsidR="009E335C" w:rsidRPr="00FE3E25">
        <w:rPr>
          <w:lang w:val="fr-CH"/>
        </w:rPr>
        <w:t xml:space="preserve"> l’action de la justice dans plusieurs localités. De plus,</w:t>
      </w:r>
      <w:r w:rsidR="004D76C5">
        <w:rPr>
          <w:lang w:val="fr-CH"/>
        </w:rPr>
        <w:t xml:space="preserve"> </w:t>
      </w:r>
      <w:r w:rsidR="0081207F" w:rsidRPr="00FE3E25">
        <w:rPr>
          <w:lang w:val="fr-CH"/>
        </w:rPr>
        <w:t xml:space="preserve">certaines </w:t>
      </w:r>
      <w:r w:rsidR="007D0730" w:rsidRPr="00FE3E25">
        <w:rPr>
          <w:lang w:val="fr-CH"/>
        </w:rPr>
        <w:t xml:space="preserve">audiences et </w:t>
      </w:r>
      <w:r w:rsidR="008B0402" w:rsidRPr="00FE3E25">
        <w:rPr>
          <w:lang w:val="fr-CH"/>
        </w:rPr>
        <w:t>auditions</w:t>
      </w:r>
      <w:r w:rsidR="0081207F" w:rsidRPr="00FE3E25">
        <w:rPr>
          <w:lang w:val="fr-CH"/>
        </w:rPr>
        <w:t xml:space="preserve"> de </w:t>
      </w:r>
      <w:proofErr w:type="spellStart"/>
      <w:r w:rsidR="0081207F" w:rsidRPr="00FE3E25">
        <w:rPr>
          <w:lang w:val="fr-CH"/>
        </w:rPr>
        <w:t>Dozos</w:t>
      </w:r>
      <w:proofErr w:type="spellEnd"/>
      <w:r w:rsidR="0081207F" w:rsidRPr="00FE3E25">
        <w:rPr>
          <w:lang w:val="fr-CH"/>
        </w:rPr>
        <w:t xml:space="preserve">, </w:t>
      </w:r>
      <w:r w:rsidR="008B0402" w:rsidRPr="00FE3E25">
        <w:rPr>
          <w:lang w:val="fr-CH"/>
        </w:rPr>
        <w:t>précisément</w:t>
      </w:r>
      <w:r w:rsidR="004D76C5">
        <w:rPr>
          <w:lang w:val="fr-CH"/>
        </w:rPr>
        <w:t xml:space="preserve"> </w:t>
      </w:r>
      <w:r w:rsidR="0081207F" w:rsidRPr="00FE3E25">
        <w:rPr>
          <w:lang w:val="fr-CH"/>
        </w:rPr>
        <w:t>au</w:t>
      </w:r>
      <w:r w:rsidR="007D0730" w:rsidRPr="00FE3E25">
        <w:rPr>
          <w:lang w:val="fr-CH"/>
        </w:rPr>
        <w:t>x</w:t>
      </w:r>
      <w:r w:rsidR="0081207F" w:rsidRPr="00FE3E25">
        <w:rPr>
          <w:lang w:val="fr-CH"/>
        </w:rPr>
        <w:t xml:space="preserve"> Palais de justice de Toumodi</w:t>
      </w:r>
      <w:r w:rsidR="007D0730" w:rsidRPr="00FE3E25">
        <w:rPr>
          <w:lang w:val="fr-CH"/>
        </w:rPr>
        <w:t xml:space="preserve"> et Korhogo</w:t>
      </w:r>
      <w:r w:rsidR="00D63E38" w:rsidRPr="00FE3E25">
        <w:rPr>
          <w:lang w:val="fr-CH"/>
        </w:rPr>
        <w:t>,</w:t>
      </w:r>
      <w:r w:rsidR="004D76C5">
        <w:rPr>
          <w:lang w:val="fr-CH"/>
        </w:rPr>
        <w:t xml:space="preserve"> </w:t>
      </w:r>
      <w:r w:rsidR="007D0730" w:rsidRPr="00FE3E25">
        <w:rPr>
          <w:lang w:val="fr-CH"/>
        </w:rPr>
        <w:t>ainsi qu’au</w:t>
      </w:r>
      <w:r w:rsidR="0081207F" w:rsidRPr="00FE3E25">
        <w:rPr>
          <w:lang w:val="fr-CH"/>
        </w:rPr>
        <w:t xml:space="preserve"> poste de la Gendarmerie de </w:t>
      </w:r>
      <w:proofErr w:type="spellStart"/>
      <w:r w:rsidR="0081207F" w:rsidRPr="00FE3E25">
        <w:rPr>
          <w:lang w:val="fr-CH"/>
        </w:rPr>
        <w:t>Taï</w:t>
      </w:r>
      <w:proofErr w:type="spellEnd"/>
      <w:r w:rsidR="0081207F" w:rsidRPr="00FE3E25">
        <w:rPr>
          <w:lang w:val="fr-CH"/>
        </w:rPr>
        <w:t>, respectivement en mai</w:t>
      </w:r>
      <w:r w:rsidR="007D0730" w:rsidRPr="00FE3E25">
        <w:rPr>
          <w:lang w:val="fr-CH"/>
        </w:rPr>
        <w:t>, juin</w:t>
      </w:r>
      <w:r w:rsidR="0081207F" w:rsidRPr="00FE3E25">
        <w:rPr>
          <w:lang w:val="fr-CH"/>
        </w:rPr>
        <w:t xml:space="preserve"> et juillet 2012, ont été suivis d’un envahissement desdits locaux par des dizaines de </w:t>
      </w:r>
      <w:proofErr w:type="spellStart"/>
      <w:r w:rsidR="0081207F" w:rsidRPr="00FE3E25">
        <w:rPr>
          <w:lang w:val="fr-CH"/>
        </w:rPr>
        <w:t>Dozos</w:t>
      </w:r>
      <w:proofErr w:type="spellEnd"/>
      <w:r w:rsidR="0081207F" w:rsidRPr="00FE3E25">
        <w:rPr>
          <w:lang w:val="fr-CH"/>
        </w:rPr>
        <w:t xml:space="preserve"> mécontents et armés voulant manifestement faire obstruction aux enquêtes et à la justice.</w:t>
      </w:r>
    </w:p>
    <w:p w:rsidR="008E5692" w:rsidRPr="008E5692" w:rsidRDefault="008E5692" w:rsidP="00435928">
      <w:pPr>
        <w:spacing w:before="240" w:after="240"/>
        <w:ind w:firstLine="567"/>
        <w:jc w:val="both"/>
        <w:rPr>
          <w:b/>
          <w:color w:val="000000"/>
        </w:rPr>
      </w:pPr>
      <w:r w:rsidRPr="008E5692">
        <w:rPr>
          <w:b/>
          <w:lang w:val="fr-CH"/>
        </w:rPr>
        <w:t>7.1. Atteintes au droit à la vie</w:t>
      </w:r>
    </w:p>
    <w:p w:rsidR="008E5692" w:rsidRPr="008E5692" w:rsidRDefault="008E5692" w:rsidP="008E5692">
      <w:pPr>
        <w:numPr>
          <w:ilvl w:val="0"/>
          <w:numId w:val="4"/>
        </w:numPr>
        <w:spacing w:before="240" w:after="240"/>
        <w:ind w:left="0"/>
        <w:jc w:val="both"/>
      </w:pPr>
      <w:r>
        <w:rPr>
          <w:lang w:val="fr-CH"/>
        </w:rPr>
        <w:lastRenderedPageBreak/>
        <w:t xml:space="preserve">A </w:t>
      </w:r>
      <w:r w:rsidR="0081207F" w:rsidRPr="008E5692">
        <w:rPr>
          <w:color w:val="000000"/>
        </w:rPr>
        <w:t xml:space="preserve">la lumière des </w:t>
      </w:r>
      <w:r w:rsidR="000E4106" w:rsidRPr="008E5692">
        <w:rPr>
          <w:color w:val="000000"/>
        </w:rPr>
        <w:t xml:space="preserve">informations et </w:t>
      </w:r>
      <w:r w:rsidR="0081207F" w:rsidRPr="008E5692">
        <w:rPr>
          <w:color w:val="000000"/>
        </w:rPr>
        <w:t>témoignages concordants recueillis</w:t>
      </w:r>
      <w:r w:rsidR="000E4106" w:rsidRPr="008E5692">
        <w:rPr>
          <w:color w:val="000000"/>
        </w:rPr>
        <w:t xml:space="preserve"> auprès de multiples sources</w:t>
      </w:r>
      <w:r w:rsidR="0081207F" w:rsidRPr="008E5692">
        <w:rPr>
          <w:color w:val="000000"/>
        </w:rPr>
        <w:t>, l</w:t>
      </w:r>
      <w:r w:rsidR="000E4106" w:rsidRPr="008E5692">
        <w:rPr>
          <w:color w:val="000000"/>
        </w:rPr>
        <w:t xml:space="preserve">’équipe </w:t>
      </w:r>
      <w:r w:rsidR="0081207F" w:rsidRPr="008E5692">
        <w:rPr>
          <w:color w:val="000000"/>
        </w:rPr>
        <w:t>con</w:t>
      </w:r>
      <w:r w:rsidR="000E4106" w:rsidRPr="008E5692">
        <w:rPr>
          <w:color w:val="000000"/>
        </w:rPr>
        <w:t xml:space="preserve">firme </w:t>
      </w:r>
      <w:r w:rsidR="0081207F" w:rsidRPr="008E5692">
        <w:rPr>
          <w:color w:val="000000"/>
        </w:rPr>
        <w:t xml:space="preserve">qu’au moins </w:t>
      </w:r>
      <w:r w:rsidR="000D397F" w:rsidRPr="008E5692">
        <w:t>2</w:t>
      </w:r>
      <w:r w:rsidR="004635D2" w:rsidRPr="008E5692">
        <w:t>28</w:t>
      </w:r>
      <w:r w:rsidR="000D397F" w:rsidRPr="008E5692">
        <w:t xml:space="preserve"> personnes</w:t>
      </w:r>
      <w:r w:rsidR="0074629A" w:rsidRPr="008E5692">
        <w:t>,</w:t>
      </w:r>
      <w:r w:rsidR="000D397F" w:rsidRPr="008E5692">
        <w:t xml:space="preserve"> à savoir 21</w:t>
      </w:r>
      <w:r w:rsidR="0042774D" w:rsidRPr="008E5692">
        <w:t>8</w:t>
      </w:r>
      <w:r w:rsidR="000D397F" w:rsidRPr="008E5692">
        <w:t xml:space="preserve"> hommes, </w:t>
      </w:r>
      <w:r w:rsidR="00160C1A" w:rsidRPr="008E5692">
        <w:t>cinq</w:t>
      </w:r>
      <w:r w:rsidR="000D397F" w:rsidRPr="008E5692">
        <w:t xml:space="preserve"> femmes et </w:t>
      </w:r>
      <w:r w:rsidR="00160C1A" w:rsidRPr="008E5692">
        <w:t>cinq</w:t>
      </w:r>
      <w:r w:rsidR="000D397F" w:rsidRPr="008E5692">
        <w:t xml:space="preserve"> mineurs </w:t>
      </w:r>
      <w:r w:rsidR="000B062A" w:rsidRPr="008E5692">
        <w:t>âgés</w:t>
      </w:r>
      <w:r w:rsidR="000D397F" w:rsidRPr="008E5692">
        <w:t xml:space="preserve"> de 7 à 17 ans, ont été tuées par </w:t>
      </w:r>
      <w:r w:rsidR="00D63E38" w:rsidRPr="008E5692">
        <w:t>d</w:t>
      </w:r>
      <w:r w:rsidR="000D397F" w:rsidRPr="008E5692">
        <w:t xml:space="preserve">es </w:t>
      </w:r>
      <w:proofErr w:type="spellStart"/>
      <w:r w:rsidR="000D397F" w:rsidRPr="008E5692">
        <w:rPr>
          <w:rStyle w:val="fullarticletexte1"/>
          <w:rFonts w:ascii="Times New Roman" w:eastAsia="SimSun" w:hAnsi="Times New Roman"/>
          <w:sz w:val="24"/>
        </w:rPr>
        <w:t>Dozos</w:t>
      </w:r>
      <w:proofErr w:type="spellEnd"/>
      <w:r w:rsidR="004D76C5">
        <w:rPr>
          <w:rStyle w:val="fullarticletexte1"/>
          <w:rFonts w:ascii="Times New Roman" w:eastAsia="SimSun" w:hAnsi="Times New Roman"/>
          <w:sz w:val="24"/>
        </w:rPr>
        <w:t xml:space="preserve"> </w:t>
      </w:r>
      <w:r w:rsidR="00D63E38" w:rsidRPr="008E5692">
        <w:t xml:space="preserve">entre </w:t>
      </w:r>
      <w:r w:rsidR="000D397F" w:rsidRPr="008E5692">
        <w:t>mars 200</w:t>
      </w:r>
      <w:r w:rsidR="00160C1A" w:rsidRPr="008E5692">
        <w:t>9</w:t>
      </w:r>
      <w:r w:rsidR="004D76C5">
        <w:t xml:space="preserve"> </w:t>
      </w:r>
      <w:r w:rsidR="001C2C1F">
        <w:t xml:space="preserve">et </w:t>
      </w:r>
      <w:r w:rsidR="00160C1A" w:rsidRPr="008E5692">
        <w:t>mai</w:t>
      </w:r>
      <w:r w:rsidR="000D397F" w:rsidRPr="008E5692">
        <w:t xml:space="preserve"> 2013</w:t>
      </w:r>
      <w:r>
        <w:t>,</w:t>
      </w:r>
      <w:r w:rsidR="004D76C5">
        <w:t xml:space="preserve"> </w:t>
      </w:r>
      <w:r w:rsidR="0081207F" w:rsidRPr="008E5692">
        <w:rPr>
          <w:color w:val="000000"/>
        </w:rPr>
        <w:t>principalement par balle de type calibre 12 et</w:t>
      </w:r>
      <w:r w:rsidR="00D63E38" w:rsidRPr="008E5692">
        <w:rPr>
          <w:color w:val="000000"/>
        </w:rPr>
        <w:t xml:space="preserve"> à</w:t>
      </w:r>
      <w:r w:rsidR="0081207F" w:rsidRPr="008E5692">
        <w:rPr>
          <w:color w:val="000000"/>
        </w:rPr>
        <w:t xml:space="preserve"> coups de machette.</w:t>
      </w:r>
    </w:p>
    <w:p w:rsidR="0081207F" w:rsidRPr="008E5692" w:rsidRDefault="0081207F" w:rsidP="008E5692">
      <w:pPr>
        <w:numPr>
          <w:ilvl w:val="0"/>
          <w:numId w:val="4"/>
        </w:numPr>
        <w:spacing w:before="240" w:after="240"/>
        <w:ind w:left="0"/>
        <w:jc w:val="both"/>
        <w:rPr>
          <w:color w:val="000000"/>
        </w:rPr>
      </w:pPr>
      <w:r w:rsidRPr="008E5692">
        <w:rPr>
          <w:color w:val="000000"/>
        </w:rPr>
        <w:t xml:space="preserve"> Le 6 mars 2012, une </w:t>
      </w:r>
      <w:r w:rsidR="00D63E38" w:rsidRPr="008E5692">
        <w:rPr>
          <w:color w:val="000000"/>
        </w:rPr>
        <w:t xml:space="preserve">femme </w:t>
      </w:r>
      <w:r w:rsidRPr="008E5692">
        <w:rPr>
          <w:rStyle w:val="fullarticletexte1"/>
          <w:rFonts w:ascii="Times New Roman" w:eastAsia="SimSun" w:hAnsi="Times New Roman"/>
          <w:sz w:val="24"/>
        </w:rPr>
        <w:t xml:space="preserve"> ét</w:t>
      </w:r>
      <w:r w:rsidR="00D63E38" w:rsidRPr="008E5692">
        <w:rPr>
          <w:rStyle w:val="fullarticletexte1"/>
          <w:rFonts w:ascii="Times New Roman" w:eastAsia="SimSun" w:hAnsi="Times New Roman"/>
          <w:sz w:val="24"/>
        </w:rPr>
        <w:t>ait</w:t>
      </w:r>
      <w:r w:rsidR="006A5042">
        <w:rPr>
          <w:rStyle w:val="fullarticletexte1"/>
          <w:rFonts w:ascii="Times New Roman" w:eastAsia="SimSun" w:hAnsi="Times New Roman"/>
          <w:sz w:val="24"/>
        </w:rPr>
        <w:t xml:space="preserve"> </w:t>
      </w:r>
      <w:r w:rsidR="00AA11B6" w:rsidRPr="008E5692">
        <w:rPr>
          <w:rStyle w:val="fullarticletexte1"/>
          <w:rFonts w:ascii="Times New Roman" w:eastAsia="SimSun" w:hAnsi="Times New Roman"/>
          <w:sz w:val="24"/>
        </w:rPr>
        <w:t xml:space="preserve">tuée </w:t>
      </w:r>
      <w:r w:rsidRPr="008E5692">
        <w:rPr>
          <w:rStyle w:val="fullarticletexte1"/>
          <w:rFonts w:ascii="Times New Roman" w:eastAsia="SimSun" w:hAnsi="Times New Roman"/>
          <w:sz w:val="24"/>
        </w:rPr>
        <w:t xml:space="preserve">à coups de machette </w:t>
      </w:r>
      <w:r w:rsidR="0091008A" w:rsidRPr="008E5692">
        <w:rPr>
          <w:rStyle w:val="fullarticletexte1"/>
          <w:rFonts w:ascii="Times New Roman" w:eastAsia="SimSun" w:hAnsi="Times New Roman"/>
          <w:sz w:val="24"/>
        </w:rPr>
        <w:t xml:space="preserve">par un </w:t>
      </w:r>
      <w:proofErr w:type="spellStart"/>
      <w:r w:rsidR="0091008A" w:rsidRPr="008E5692">
        <w:rPr>
          <w:rStyle w:val="fullarticletexte1"/>
          <w:rFonts w:ascii="Times New Roman" w:eastAsia="SimSun" w:hAnsi="Times New Roman"/>
          <w:sz w:val="24"/>
        </w:rPr>
        <w:t>Dozo</w:t>
      </w:r>
      <w:proofErr w:type="spellEnd"/>
      <w:r w:rsidR="0091008A" w:rsidRPr="008E5692">
        <w:rPr>
          <w:rStyle w:val="fullarticletexte1"/>
          <w:rFonts w:ascii="Times New Roman" w:eastAsia="SimSun" w:hAnsi="Times New Roman"/>
          <w:sz w:val="24"/>
        </w:rPr>
        <w:t xml:space="preserve"> </w:t>
      </w:r>
      <w:r w:rsidRPr="008E5692">
        <w:rPr>
          <w:rStyle w:val="fullarticletexte1"/>
          <w:rFonts w:ascii="Times New Roman" w:eastAsia="SimSun" w:hAnsi="Times New Roman"/>
          <w:sz w:val="24"/>
        </w:rPr>
        <w:t>à</w:t>
      </w:r>
      <w:r w:rsidR="0091008A" w:rsidRPr="008E5692">
        <w:rPr>
          <w:rStyle w:val="fullarticletexte1"/>
          <w:rFonts w:ascii="Times New Roman" w:eastAsia="SimSun" w:hAnsi="Times New Roman"/>
          <w:sz w:val="24"/>
        </w:rPr>
        <w:t xml:space="preserve"> la gare routière de</w:t>
      </w:r>
      <w:r w:rsidRPr="008E5692">
        <w:rPr>
          <w:rStyle w:val="fullarticletexte1"/>
          <w:rFonts w:ascii="Times New Roman" w:eastAsia="SimSun" w:hAnsi="Times New Roman"/>
          <w:sz w:val="24"/>
        </w:rPr>
        <w:t xml:space="preserve"> Bouaké. Selon des témoins rencontrés par les enquêteurs de la DDH, une querelle a opposé la victime, une vendeuse ambulante, à un </w:t>
      </w:r>
      <w:proofErr w:type="spellStart"/>
      <w:r w:rsidRPr="008E5692">
        <w:rPr>
          <w:rStyle w:val="fullarticletexte1"/>
          <w:rFonts w:ascii="Times New Roman" w:eastAsia="SimSun" w:hAnsi="Times New Roman"/>
          <w:sz w:val="24"/>
        </w:rPr>
        <w:t>Dozo</w:t>
      </w:r>
      <w:proofErr w:type="spellEnd"/>
      <w:r w:rsidRPr="008E5692">
        <w:rPr>
          <w:rStyle w:val="fullarticletexte1"/>
          <w:rFonts w:ascii="Times New Roman" w:eastAsia="SimSun" w:hAnsi="Times New Roman"/>
          <w:sz w:val="24"/>
        </w:rPr>
        <w:t xml:space="preserve"> en provenance de </w:t>
      </w:r>
      <w:proofErr w:type="spellStart"/>
      <w:r w:rsidRPr="008E5692">
        <w:rPr>
          <w:rStyle w:val="fullarticletexte1"/>
          <w:rFonts w:ascii="Times New Roman" w:eastAsia="SimSun" w:hAnsi="Times New Roman"/>
          <w:sz w:val="24"/>
        </w:rPr>
        <w:t>Vavoua</w:t>
      </w:r>
      <w:proofErr w:type="spellEnd"/>
      <w:r w:rsidRPr="008E5692">
        <w:rPr>
          <w:rStyle w:val="fullarticletexte1"/>
          <w:rFonts w:ascii="Times New Roman" w:eastAsia="SimSun" w:hAnsi="Times New Roman"/>
          <w:sz w:val="24"/>
        </w:rPr>
        <w:t xml:space="preserve">. La tension est vite montée entre les deux protagonistes. Le </w:t>
      </w:r>
      <w:proofErr w:type="spellStart"/>
      <w:r w:rsidRPr="008E5692">
        <w:rPr>
          <w:rStyle w:val="fullarticletexte1"/>
          <w:rFonts w:ascii="Times New Roman" w:eastAsia="SimSun" w:hAnsi="Times New Roman"/>
          <w:sz w:val="24"/>
        </w:rPr>
        <w:t>Dozo</w:t>
      </w:r>
      <w:proofErr w:type="spellEnd"/>
      <w:r w:rsidRPr="008E5692">
        <w:rPr>
          <w:rStyle w:val="fullarticletexte1"/>
          <w:rFonts w:ascii="Times New Roman" w:eastAsia="SimSun" w:hAnsi="Times New Roman"/>
          <w:sz w:val="24"/>
        </w:rPr>
        <w:t xml:space="preserve"> a sorti sa machette d</w:t>
      </w:r>
      <w:r w:rsidR="00D63E38" w:rsidRPr="008E5692">
        <w:rPr>
          <w:rStyle w:val="fullarticletexte1"/>
          <w:rFonts w:ascii="Times New Roman" w:eastAsia="SimSun" w:hAnsi="Times New Roman"/>
          <w:sz w:val="24"/>
        </w:rPr>
        <w:t>’un</w:t>
      </w:r>
      <w:r w:rsidRPr="008E5692">
        <w:rPr>
          <w:rStyle w:val="fullarticletexte1"/>
          <w:rFonts w:ascii="Times New Roman" w:eastAsia="SimSun" w:hAnsi="Times New Roman"/>
          <w:sz w:val="24"/>
        </w:rPr>
        <w:t xml:space="preserve"> sac et a découpé les bras, ensuite le cou et le pied droit de la victime qui a succombé </w:t>
      </w:r>
      <w:r w:rsidR="00D63E38" w:rsidRPr="008E5692">
        <w:rPr>
          <w:rStyle w:val="fullarticletexte1"/>
          <w:rFonts w:ascii="Times New Roman" w:eastAsia="SimSun" w:hAnsi="Times New Roman"/>
          <w:sz w:val="24"/>
        </w:rPr>
        <w:t xml:space="preserve">sur le champ </w:t>
      </w:r>
      <w:r w:rsidRPr="008E5692">
        <w:rPr>
          <w:rStyle w:val="fullarticletexte1"/>
          <w:rFonts w:ascii="Times New Roman" w:eastAsia="SimSun" w:hAnsi="Times New Roman"/>
          <w:sz w:val="24"/>
        </w:rPr>
        <w:t>à ses blessures</w:t>
      </w:r>
      <w:r w:rsidRPr="008E5692">
        <w:rPr>
          <w:i/>
        </w:rPr>
        <w:t>.</w:t>
      </w:r>
    </w:p>
    <w:p w:rsidR="008E5692" w:rsidRPr="008E5692" w:rsidRDefault="0081207F" w:rsidP="008E5692">
      <w:pPr>
        <w:numPr>
          <w:ilvl w:val="0"/>
          <w:numId w:val="4"/>
        </w:numPr>
        <w:spacing w:before="240" w:after="240"/>
        <w:ind w:left="0"/>
        <w:jc w:val="both"/>
      </w:pPr>
      <w:r w:rsidRPr="00E50B8A">
        <w:t>Le 30 mars 2012, le corps d’un homme ét</w:t>
      </w:r>
      <w:r w:rsidR="00D63E38" w:rsidRPr="00E50B8A">
        <w:t>ait</w:t>
      </w:r>
      <w:r w:rsidRPr="00E50B8A">
        <w:t xml:space="preserve"> retrouvé au cimetière de </w:t>
      </w:r>
      <w:proofErr w:type="spellStart"/>
      <w:r w:rsidRPr="00E50B8A">
        <w:t>Guessabo</w:t>
      </w:r>
      <w:proofErr w:type="spellEnd"/>
      <w:r w:rsidRPr="00E50B8A">
        <w:t xml:space="preserve"> (55 km de Daloa)</w:t>
      </w:r>
      <w:r w:rsidR="00D63E38" w:rsidRPr="00E50B8A">
        <w:t xml:space="preserve">, </w:t>
      </w:r>
      <w:r w:rsidRPr="00E50B8A">
        <w:t xml:space="preserve">mutilé et amputé de la cervelle, de l’œil droit et de la langue. Selon des témoignages concordants collectés à </w:t>
      </w:r>
      <w:proofErr w:type="spellStart"/>
      <w:r w:rsidRPr="00E50B8A">
        <w:t>Guessabo</w:t>
      </w:r>
      <w:proofErr w:type="spellEnd"/>
      <w:r w:rsidRPr="00E50B8A">
        <w:t>, la victime a</w:t>
      </w:r>
      <w:r w:rsidR="00D63E38" w:rsidRPr="00E50B8A">
        <w:t>vait</w:t>
      </w:r>
      <w:r w:rsidRPr="00E50B8A">
        <w:t xml:space="preserve"> été enlevée à son domicile le 29 mars 2012</w:t>
      </w:r>
      <w:r w:rsidR="00D63E38" w:rsidRPr="00E50B8A">
        <w:t>,</w:t>
      </w:r>
      <w:r w:rsidRPr="00E50B8A">
        <w:t xml:space="preserve"> aux environs de 23 heures</w:t>
      </w:r>
      <w:r w:rsidR="00D63E38" w:rsidRPr="00E50B8A">
        <w:t>,</w:t>
      </w:r>
      <w:r w:rsidRPr="00E50B8A">
        <w:t xml:space="preserve"> par u</w:t>
      </w:r>
      <w:r w:rsidRPr="008E5692">
        <w:rPr>
          <w:color w:val="000000"/>
        </w:rPr>
        <w:t xml:space="preserve">ne dizaine de </w:t>
      </w:r>
      <w:proofErr w:type="spellStart"/>
      <w:r w:rsidRPr="00E50B8A">
        <w:t>Dozos</w:t>
      </w:r>
      <w:proofErr w:type="spellEnd"/>
      <w:r w:rsidRPr="008E5692">
        <w:rPr>
          <w:color w:val="000000"/>
        </w:rPr>
        <w:t xml:space="preserve"> armés</w:t>
      </w:r>
      <w:r w:rsidR="00D63E38" w:rsidRPr="008E5692">
        <w:rPr>
          <w:color w:val="000000"/>
        </w:rPr>
        <w:t>,</w:t>
      </w:r>
      <w:r w:rsidRPr="008E5692">
        <w:rPr>
          <w:color w:val="000000"/>
        </w:rPr>
        <w:t xml:space="preserve"> dirigés par le chef des </w:t>
      </w:r>
      <w:proofErr w:type="spellStart"/>
      <w:r w:rsidRPr="00E50B8A">
        <w:t>Dozos</w:t>
      </w:r>
      <w:proofErr w:type="spellEnd"/>
      <w:r w:rsidRPr="008E5692">
        <w:rPr>
          <w:color w:val="000000"/>
        </w:rPr>
        <w:t xml:space="preserve"> de </w:t>
      </w:r>
      <w:r w:rsidR="0091008A" w:rsidRPr="008E5692">
        <w:rPr>
          <w:color w:val="000000"/>
        </w:rPr>
        <w:t>la ville</w:t>
      </w:r>
      <w:r w:rsidRPr="008E5692">
        <w:rPr>
          <w:color w:val="000000"/>
        </w:rPr>
        <w:t xml:space="preserve">. </w:t>
      </w:r>
    </w:p>
    <w:p w:rsidR="00435928" w:rsidRDefault="0081207F" w:rsidP="00435928">
      <w:pPr>
        <w:numPr>
          <w:ilvl w:val="0"/>
          <w:numId w:val="4"/>
        </w:numPr>
        <w:spacing w:before="240" w:after="240"/>
        <w:ind w:left="0"/>
        <w:jc w:val="both"/>
        <w:rPr>
          <w:i/>
        </w:rPr>
      </w:pPr>
      <w:r w:rsidRPr="008E5692">
        <w:rPr>
          <w:rStyle w:val="fullarticletexte1"/>
          <w:rFonts w:ascii="Times New Roman" w:eastAsia="SimSun" w:hAnsi="Times New Roman"/>
          <w:sz w:val="24"/>
        </w:rPr>
        <w:t>Le 25 avril 2012, une  victime</w:t>
      </w:r>
      <w:r w:rsidR="006A5042">
        <w:rPr>
          <w:rStyle w:val="fullarticletexte1"/>
          <w:rFonts w:ascii="Times New Roman" w:eastAsia="SimSun" w:hAnsi="Times New Roman"/>
          <w:sz w:val="24"/>
        </w:rPr>
        <w:t xml:space="preserve"> </w:t>
      </w:r>
      <w:r w:rsidR="00D63E38" w:rsidRPr="008E5692">
        <w:rPr>
          <w:rStyle w:val="fullarticletexte1"/>
          <w:rFonts w:ascii="Times New Roman" w:eastAsia="SimSun" w:hAnsi="Times New Roman"/>
          <w:sz w:val="24"/>
        </w:rPr>
        <w:t xml:space="preserve">originaire de </w:t>
      </w:r>
      <w:proofErr w:type="spellStart"/>
      <w:r w:rsidRPr="008E5692">
        <w:rPr>
          <w:rStyle w:val="fullarticletexte1"/>
          <w:rFonts w:ascii="Times New Roman" w:eastAsia="SimSun" w:hAnsi="Times New Roman"/>
          <w:sz w:val="24"/>
        </w:rPr>
        <w:t>Sakré</w:t>
      </w:r>
      <w:proofErr w:type="spellEnd"/>
      <w:r w:rsidRPr="008E5692">
        <w:rPr>
          <w:rStyle w:val="fullarticletexte1"/>
          <w:rFonts w:ascii="Times New Roman" w:eastAsia="SimSun" w:hAnsi="Times New Roman"/>
          <w:sz w:val="24"/>
        </w:rPr>
        <w:t xml:space="preserve"> (27 km de </w:t>
      </w:r>
      <w:proofErr w:type="spellStart"/>
      <w:r w:rsidRPr="008E5692">
        <w:rPr>
          <w:rStyle w:val="fullarticletexte1"/>
          <w:rFonts w:ascii="Times New Roman" w:eastAsia="SimSun" w:hAnsi="Times New Roman"/>
          <w:sz w:val="24"/>
        </w:rPr>
        <w:t>Taï</w:t>
      </w:r>
      <w:proofErr w:type="spellEnd"/>
      <w:r w:rsidRPr="008E5692">
        <w:rPr>
          <w:rStyle w:val="fullarticletexte1"/>
          <w:rFonts w:ascii="Times New Roman" w:eastAsia="SimSun" w:hAnsi="Times New Roman"/>
          <w:sz w:val="24"/>
        </w:rPr>
        <w:t>), ét</w:t>
      </w:r>
      <w:r w:rsidR="00D63E38" w:rsidRPr="008E5692">
        <w:rPr>
          <w:rStyle w:val="fullarticletexte1"/>
          <w:rFonts w:ascii="Times New Roman" w:eastAsia="SimSun" w:hAnsi="Times New Roman"/>
          <w:sz w:val="24"/>
        </w:rPr>
        <w:t xml:space="preserve">ait mortellement </w:t>
      </w:r>
      <w:r w:rsidRPr="008E5692">
        <w:rPr>
          <w:rStyle w:val="fullarticletexte1"/>
          <w:rFonts w:ascii="Times New Roman" w:eastAsia="SimSun" w:hAnsi="Times New Roman"/>
          <w:sz w:val="24"/>
        </w:rPr>
        <w:t>blessée par balle.</w:t>
      </w:r>
      <w:r w:rsidR="0091008A" w:rsidRPr="008E5692">
        <w:rPr>
          <w:color w:val="000000"/>
        </w:rPr>
        <w:t xml:space="preserve"> Un témoin rencontré par les chargés des droits de l’homme </w:t>
      </w:r>
      <w:r w:rsidRPr="008E5692">
        <w:rPr>
          <w:color w:val="000000"/>
        </w:rPr>
        <w:t xml:space="preserve">de la DDH à </w:t>
      </w:r>
      <w:proofErr w:type="spellStart"/>
      <w:r w:rsidRPr="008E5692">
        <w:rPr>
          <w:color w:val="000000"/>
        </w:rPr>
        <w:t>Sakré</w:t>
      </w:r>
      <w:proofErr w:type="spellEnd"/>
      <w:r w:rsidRPr="008E5692">
        <w:rPr>
          <w:color w:val="000000"/>
        </w:rPr>
        <w:t xml:space="preserve"> rapporte que </w:t>
      </w:r>
      <w:r w:rsidRPr="00E50B8A">
        <w:t>«</w:t>
      </w:r>
      <w:r w:rsidRPr="008E5692">
        <w:rPr>
          <w:i/>
        </w:rPr>
        <w:t xml:space="preserve">ce </w:t>
      </w:r>
      <w:r w:rsidR="0091008A" w:rsidRPr="008E5692">
        <w:rPr>
          <w:i/>
        </w:rPr>
        <w:t>jour-là</w:t>
      </w:r>
      <w:r w:rsidRPr="00E50B8A">
        <w:t xml:space="preserve">, </w:t>
      </w:r>
      <w:r w:rsidRPr="008E5692">
        <w:rPr>
          <w:i/>
        </w:rPr>
        <w:t xml:space="preserve">nous étions au bord de la route dans la matinée (...) ; un homme habillé en tenue </w:t>
      </w:r>
      <w:proofErr w:type="spellStart"/>
      <w:r w:rsidRPr="008E5692">
        <w:rPr>
          <w:i/>
        </w:rPr>
        <w:t>Dozo</w:t>
      </w:r>
      <w:proofErr w:type="spellEnd"/>
      <w:r w:rsidRPr="008E5692">
        <w:rPr>
          <w:i/>
        </w:rPr>
        <w:t xml:space="preserve"> et portant un fusil de chasse s’est dirigé vers nous et nous a demandé l’objet de notre regroupement (...); Alors que nous lui demandions s’il était policier ou gendarme, il a ouvert le feu sur nous, blessant au moins cinq personnes, dont la victime (…); </w:t>
      </w:r>
      <w:r w:rsidR="0091008A" w:rsidRPr="008E5692">
        <w:rPr>
          <w:i/>
        </w:rPr>
        <w:t>I</w:t>
      </w:r>
      <w:r w:rsidRPr="008E5692">
        <w:rPr>
          <w:i/>
        </w:rPr>
        <w:t>l s’en est suivi une débandade</w:t>
      </w:r>
      <w:r w:rsidR="004D76C5">
        <w:rPr>
          <w:i/>
        </w:rPr>
        <w:t xml:space="preserve"> </w:t>
      </w:r>
      <w:r w:rsidRPr="008E5692">
        <w:rPr>
          <w:i/>
        </w:rPr>
        <w:t>(...); C’est vers 18h, lorsqu’il y a eu accalmie, que la population, en compagnie d’un élément des FRCI, est retournée sur les lieux et a retrouvé le corps de la victime (…)».</w:t>
      </w:r>
    </w:p>
    <w:p w:rsidR="00435928" w:rsidRDefault="0081207F" w:rsidP="00435928">
      <w:pPr>
        <w:numPr>
          <w:ilvl w:val="0"/>
          <w:numId w:val="4"/>
        </w:numPr>
        <w:spacing w:before="240" w:after="240"/>
        <w:ind w:left="0"/>
        <w:jc w:val="both"/>
        <w:rPr>
          <w:i/>
        </w:rPr>
      </w:pPr>
      <w:r w:rsidRPr="00E50B8A">
        <w:t xml:space="preserve">Le 19 mai 2012, une </w:t>
      </w:r>
      <w:r w:rsidR="00D63E38" w:rsidRPr="00E50B8A">
        <w:t xml:space="preserve">jeune femme </w:t>
      </w:r>
      <w:r w:rsidRPr="00E50B8A">
        <w:t>de 18 ans</w:t>
      </w:r>
      <w:r w:rsidR="00D63E38" w:rsidRPr="00E50B8A">
        <w:t xml:space="preserve">, </w:t>
      </w:r>
      <w:r w:rsidRPr="00E50B8A">
        <w:t>enceinte de quatre mois, ét</w:t>
      </w:r>
      <w:r w:rsidR="00D63E38" w:rsidRPr="00E50B8A">
        <w:t>ait</w:t>
      </w:r>
      <w:r w:rsidRPr="00E50B8A">
        <w:t xml:space="preserve"> blessée mortellement par balle à </w:t>
      </w:r>
      <w:proofErr w:type="spellStart"/>
      <w:r w:rsidRPr="00E50B8A">
        <w:t>Ouragahio</w:t>
      </w:r>
      <w:proofErr w:type="spellEnd"/>
      <w:r w:rsidRPr="00E50B8A">
        <w:t xml:space="preserve"> (16 km de Gagnoa)</w:t>
      </w:r>
      <w:r w:rsidR="00D63E38" w:rsidRPr="00E50B8A">
        <w:t xml:space="preserve">, lors d’une intervention des </w:t>
      </w:r>
      <w:proofErr w:type="spellStart"/>
      <w:r w:rsidR="00D63E38" w:rsidRPr="00E50B8A">
        <w:t>Dozos</w:t>
      </w:r>
      <w:proofErr w:type="spellEnd"/>
      <w:r w:rsidRPr="00E50B8A">
        <w:t xml:space="preserve">. </w:t>
      </w:r>
      <w:r w:rsidR="00D63E38" w:rsidRPr="00E50B8A">
        <w:t xml:space="preserve">Selon un </w:t>
      </w:r>
      <w:r w:rsidRPr="00E50B8A">
        <w:t xml:space="preserve">voisin  : </w:t>
      </w:r>
      <w:r w:rsidRPr="00435928">
        <w:rPr>
          <w:i/>
        </w:rPr>
        <w:t xml:space="preserve">«Un groupe de </w:t>
      </w:r>
      <w:proofErr w:type="spellStart"/>
      <w:r w:rsidRPr="00435928">
        <w:rPr>
          <w:i/>
        </w:rPr>
        <w:t>Dozos</w:t>
      </w:r>
      <w:proofErr w:type="spellEnd"/>
      <w:r w:rsidRPr="00435928">
        <w:rPr>
          <w:i/>
        </w:rPr>
        <w:t xml:space="preserve"> bien connus de la population locale, armés de fusil calibre 12 et de couteaux </w:t>
      </w:r>
      <w:r w:rsidR="00625EF4" w:rsidRPr="00435928">
        <w:rPr>
          <w:i/>
        </w:rPr>
        <w:t>a</w:t>
      </w:r>
      <w:r w:rsidRPr="00435928">
        <w:rPr>
          <w:i/>
        </w:rPr>
        <w:t xml:space="preserve"> pénétré dans notre cour aux environ</w:t>
      </w:r>
      <w:r w:rsidR="00A4366D" w:rsidRPr="00435928">
        <w:rPr>
          <w:i/>
        </w:rPr>
        <w:t>s</w:t>
      </w:r>
      <w:r w:rsidRPr="00435928">
        <w:rPr>
          <w:i/>
        </w:rPr>
        <w:t xml:space="preserve"> de 18 heures afin de procéder à une arrestation</w:t>
      </w:r>
      <w:r w:rsidR="004D76C5">
        <w:rPr>
          <w:i/>
        </w:rPr>
        <w:t xml:space="preserve"> </w:t>
      </w:r>
      <w:r w:rsidRPr="00435928">
        <w:rPr>
          <w:i/>
        </w:rPr>
        <w:t xml:space="preserve">(...); Les </w:t>
      </w:r>
      <w:proofErr w:type="spellStart"/>
      <w:r w:rsidRPr="00435928">
        <w:rPr>
          <w:i/>
        </w:rPr>
        <w:t>Dozos</w:t>
      </w:r>
      <w:proofErr w:type="spellEnd"/>
      <w:r w:rsidRPr="00435928">
        <w:rPr>
          <w:i/>
        </w:rPr>
        <w:t xml:space="preserve"> ont attaché la victime avec une corde (…); C’est alors que le frère aîné de la victime est  venu à la rescousse (…); Il a été  maitrisé aussitôt par trois </w:t>
      </w:r>
      <w:proofErr w:type="spellStart"/>
      <w:r w:rsidRPr="00435928">
        <w:rPr>
          <w:i/>
        </w:rPr>
        <w:t>Dozos</w:t>
      </w:r>
      <w:proofErr w:type="spellEnd"/>
      <w:r w:rsidRPr="00435928">
        <w:rPr>
          <w:i/>
        </w:rPr>
        <w:t xml:space="preserve"> (…); La tension est alors montée d’un cran et tous les voisins sont sortis de leurs maisons pour suivre la scène, y compris la victime (…); Un </w:t>
      </w:r>
      <w:proofErr w:type="spellStart"/>
      <w:r w:rsidRPr="00435928">
        <w:rPr>
          <w:i/>
        </w:rPr>
        <w:t>Dozo</w:t>
      </w:r>
      <w:proofErr w:type="spellEnd"/>
      <w:r w:rsidRPr="00435928">
        <w:rPr>
          <w:i/>
        </w:rPr>
        <w:t xml:space="preserve"> a armé son fusil de calibre 12 et l’a pointé sur nous, le doigt sur la gâchette (…); Soudain, nous avons entendu un coup de feu,  la victime a poussé un cri et est tombée (...); La balle </w:t>
      </w:r>
      <w:r w:rsidR="00625EF4" w:rsidRPr="00435928">
        <w:rPr>
          <w:i/>
        </w:rPr>
        <w:t xml:space="preserve">était </w:t>
      </w:r>
      <w:r w:rsidRPr="00435928">
        <w:rPr>
          <w:i/>
        </w:rPr>
        <w:t xml:space="preserve">rentrée dans </w:t>
      </w:r>
      <w:r w:rsidR="00625EF4" w:rsidRPr="00435928">
        <w:rPr>
          <w:i/>
        </w:rPr>
        <w:t xml:space="preserve">son </w:t>
      </w:r>
      <w:r w:rsidRPr="00435928">
        <w:rPr>
          <w:i/>
        </w:rPr>
        <w:t xml:space="preserve"> ventre (…); Pris de panique, les </w:t>
      </w:r>
      <w:proofErr w:type="spellStart"/>
      <w:r w:rsidRPr="00435928">
        <w:rPr>
          <w:i/>
        </w:rPr>
        <w:t>Dozos</w:t>
      </w:r>
      <w:proofErr w:type="spellEnd"/>
      <w:r w:rsidRPr="00435928">
        <w:rPr>
          <w:i/>
        </w:rPr>
        <w:t xml:space="preserve"> se sont enfuis</w:t>
      </w:r>
      <w:r w:rsidR="004D76C5">
        <w:rPr>
          <w:i/>
        </w:rPr>
        <w:t xml:space="preserve"> </w:t>
      </w:r>
      <w:r w:rsidRPr="00435928">
        <w:rPr>
          <w:i/>
        </w:rPr>
        <w:t>(…); La population a mis un pagne autour de l’abdomen de la victime afin de couvrir les intestins qui en ressortaient, puis elle a été évacuée à  Gagnoa</w:t>
      </w:r>
      <w:r w:rsidR="004D76C5">
        <w:rPr>
          <w:i/>
        </w:rPr>
        <w:t xml:space="preserve"> </w:t>
      </w:r>
      <w:r w:rsidRPr="00435928">
        <w:rPr>
          <w:i/>
        </w:rPr>
        <w:t>(…); Elle est décédée à son arrivée au Centre hospitalier régional</w:t>
      </w:r>
      <w:r w:rsidR="00625EF4" w:rsidRPr="00435928">
        <w:rPr>
          <w:i/>
        </w:rPr>
        <w:t xml:space="preserve"> de Gagnoa</w:t>
      </w:r>
      <w:r w:rsidRPr="00435928">
        <w:rPr>
          <w:i/>
        </w:rPr>
        <w:t>»</w:t>
      </w:r>
      <w:r w:rsidR="008E5692" w:rsidRPr="00435928">
        <w:rPr>
          <w:i/>
        </w:rPr>
        <w:t xml:space="preserve">. </w:t>
      </w:r>
    </w:p>
    <w:p w:rsidR="0081207F" w:rsidRPr="00435928" w:rsidRDefault="00101F65" w:rsidP="00435928">
      <w:pPr>
        <w:numPr>
          <w:ilvl w:val="0"/>
          <w:numId w:val="4"/>
        </w:numPr>
        <w:spacing w:before="240" w:after="240"/>
        <w:ind w:left="0"/>
        <w:jc w:val="both"/>
        <w:rPr>
          <w:i/>
        </w:rPr>
      </w:pPr>
      <w:r w:rsidRPr="00E50B8A">
        <w:t xml:space="preserve">Le 20 juillet 2012, lors de l’attaque du camp de déplacés internes de </w:t>
      </w:r>
      <w:proofErr w:type="spellStart"/>
      <w:r w:rsidRPr="00E50B8A">
        <w:t>Nahibly</w:t>
      </w:r>
      <w:proofErr w:type="spellEnd"/>
      <w:r w:rsidRPr="00E50B8A">
        <w:t xml:space="preserve"> à </w:t>
      </w:r>
      <w:proofErr w:type="spellStart"/>
      <w:r w:rsidRPr="00E50B8A">
        <w:t>Duekoué</w:t>
      </w:r>
      <w:proofErr w:type="spellEnd"/>
      <w:r w:rsidRPr="00E50B8A">
        <w:t xml:space="preserve">, les </w:t>
      </w:r>
      <w:proofErr w:type="spellStart"/>
      <w:r w:rsidRPr="00E50B8A">
        <w:t>Dozos</w:t>
      </w:r>
      <w:proofErr w:type="spellEnd"/>
      <w:r w:rsidRPr="00E50B8A">
        <w:t xml:space="preserve"> ont soutenu les jeunes assaillants malinkés </w:t>
      </w:r>
      <w:r w:rsidR="00CF35CA" w:rsidRPr="00E50B8A">
        <w:t xml:space="preserve">causant </w:t>
      </w:r>
      <w:r w:rsidRPr="00E50B8A">
        <w:t>la mort d</w:t>
      </w:r>
      <w:r w:rsidR="006A531E" w:rsidRPr="00E50B8A">
        <w:t>’au moins 8</w:t>
      </w:r>
      <w:r w:rsidRPr="00E50B8A">
        <w:t xml:space="preserve"> personnes. Par ailleurs, dans la nuit du 31 juillet 2012, à </w:t>
      </w:r>
      <w:proofErr w:type="spellStart"/>
      <w:r w:rsidRPr="00E50B8A">
        <w:t>Sanegourifla</w:t>
      </w:r>
      <w:proofErr w:type="spellEnd"/>
      <w:r w:rsidR="00BE0AFF" w:rsidRPr="00E50B8A">
        <w:t xml:space="preserve"> (15 km de </w:t>
      </w:r>
      <w:proofErr w:type="spellStart"/>
      <w:r w:rsidR="00BE0AFF" w:rsidRPr="00E50B8A">
        <w:t>Sinfra</w:t>
      </w:r>
      <w:proofErr w:type="spellEnd"/>
      <w:r w:rsidR="00BE0AFF" w:rsidRPr="00E50B8A">
        <w:t>)</w:t>
      </w:r>
      <w:r w:rsidRPr="00E50B8A">
        <w:t xml:space="preserve">, les </w:t>
      </w:r>
      <w:proofErr w:type="spellStart"/>
      <w:r w:rsidRPr="00E50B8A">
        <w:t>Dozos</w:t>
      </w:r>
      <w:proofErr w:type="spellEnd"/>
      <w:r w:rsidRPr="00E50B8A">
        <w:t xml:space="preserve">, </w:t>
      </w:r>
      <w:r w:rsidR="00CF35CA" w:rsidRPr="00E50B8A">
        <w:t xml:space="preserve">pourchassant </w:t>
      </w:r>
      <w:r w:rsidRPr="00E50B8A">
        <w:t>un voleur de bananes, ont tué</w:t>
      </w:r>
      <w:r w:rsidR="006A5042">
        <w:t xml:space="preserve"> un homme</w:t>
      </w:r>
      <w:r w:rsidRPr="00E50B8A">
        <w:t xml:space="preserve"> par balle. Le 26 octobre 2012, un orpailleur origin</w:t>
      </w:r>
      <w:r w:rsidR="00625EF4" w:rsidRPr="00E50B8A">
        <w:t>aire du Burkina Faso</w:t>
      </w:r>
      <w:r w:rsidRPr="00E50B8A">
        <w:t xml:space="preserve"> a été tué par un </w:t>
      </w:r>
      <w:proofErr w:type="spellStart"/>
      <w:r w:rsidRPr="00E50B8A">
        <w:t>Dozo</w:t>
      </w:r>
      <w:proofErr w:type="spellEnd"/>
      <w:r w:rsidRPr="00E50B8A">
        <w:t xml:space="preserve"> à l’aide d’un fusil calibre 12</w:t>
      </w:r>
      <w:r w:rsidR="005F1DB9" w:rsidRPr="00E50B8A">
        <w:t xml:space="preserve"> au motif qu</w:t>
      </w:r>
      <w:r w:rsidR="00CF35CA" w:rsidRPr="00E50B8A">
        <w:t xml:space="preserve">’il </w:t>
      </w:r>
      <w:r w:rsidRPr="00E50B8A">
        <w:t>a</w:t>
      </w:r>
      <w:r w:rsidR="005F1DB9" w:rsidRPr="00E50B8A">
        <w:t>urait</w:t>
      </w:r>
      <w:r w:rsidR="00252D70">
        <w:t xml:space="preserve"> </w:t>
      </w:r>
      <w:r w:rsidR="005F1DB9" w:rsidRPr="00E50B8A">
        <w:t xml:space="preserve">traversé </w:t>
      </w:r>
      <w:r w:rsidR="00CF35CA" w:rsidRPr="00E50B8A">
        <w:t xml:space="preserve">à motocyclette </w:t>
      </w:r>
      <w:r w:rsidR="00BE0AFF" w:rsidRPr="00E50B8A">
        <w:t xml:space="preserve">un </w:t>
      </w:r>
      <w:r w:rsidR="005F1DB9" w:rsidRPr="00E50B8A">
        <w:t xml:space="preserve">poste de contrôle des </w:t>
      </w:r>
      <w:proofErr w:type="spellStart"/>
      <w:r w:rsidR="005F1DB9" w:rsidRPr="00E50B8A">
        <w:t>Dozos</w:t>
      </w:r>
      <w:proofErr w:type="spellEnd"/>
      <w:r w:rsidR="005F1DB9" w:rsidRPr="00E50B8A">
        <w:t xml:space="preserve"> </w:t>
      </w:r>
      <w:r w:rsidRPr="00E50B8A">
        <w:t>sans marquer un arrêt.</w:t>
      </w:r>
      <w:r w:rsidR="004D76C5">
        <w:t xml:space="preserve"> </w:t>
      </w:r>
      <w:r w:rsidRPr="00E50B8A">
        <w:t>L</w:t>
      </w:r>
      <w:r w:rsidR="005F1DB9" w:rsidRPr="00E50B8A">
        <w:t xml:space="preserve">’équipe des enquêteurs de la DDH a pu voir dans une </w:t>
      </w:r>
      <w:r w:rsidR="005F1DB9" w:rsidRPr="00E50B8A">
        <w:lastRenderedPageBreak/>
        <w:t xml:space="preserve">clinique privée de la ville, la dépouille mortelle de la victime qui portait plusieurs </w:t>
      </w:r>
      <w:r w:rsidRPr="00E50B8A">
        <w:t>impacts de balles sur l</w:t>
      </w:r>
      <w:r w:rsidR="00BE0AFF" w:rsidRPr="00E50B8A">
        <w:t>e dos.</w:t>
      </w:r>
    </w:p>
    <w:p w:rsidR="00435928" w:rsidRPr="00435928" w:rsidRDefault="00435928" w:rsidP="00435928">
      <w:pPr>
        <w:spacing w:before="240" w:after="240"/>
        <w:ind w:firstLine="540"/>
        <w:jc w:val="both"/>
        <w:rPr>
          <w:b/>
        </w:rPr>
      </w:pPr>
      <w:r w:rsidRPr="00435928">
        <w:rPr>
          <w:b/>
        </w:rPr>
        <w:t>7.2. Atteintes au droit à l’intégrité physique</w:t>
      </w:r>
    </w:p>
    <w:p w:rsidR="00435928" w:rsidRPr="00435928" w:rsidRDefault="0091768E" w:rsidP="00435928">
      <w:pPr>
        <w:numPr>
          <w:ilvl w:val="0"/>
          <w:numId w:val="4"/>
        </w:numPr>
        <w:spacing w:before="240" w:after="240"/>
        <w:ind w:left="0"/>
        <w:jc w:val="both"/>
      </w:pPr>
      <w:r w:rsidRPr="00435928">
        <w:rPr>
          <w:color w:val="000000"/>
        </w:rPr>
        <w:t>L’équipe confirme qu</w:t>
      </w:r>
      <w:r w:rsidR="00BE0AFF" w:rsidRPr="00435928">
        <w:rPr>
          <w:color w:val="000000"/>
        </w:rPr>
        <w:t>’au moins</w:t>
      </w:r>
      <w:r w:rsidRPr="00E50B8A">
        <w:t>1</w:t>
      </w:r>
      <w:r w:rsidR="00160C1A" w:rsidRPr="00E50B8A">
        <w:t>64</w:t>
      </w:r>
      <w:r w:rsidR="0081207F" w:rsidRPr="00E50B8A">
        <w:t xml:space="preserve"> personnes, </w:t>
      </w:r>
      <w:r w:rsidRPr="00E50B8A">
        <w:t xml:space="preserve">dont </w:t>
      </w:r>
      <w:r w:rsidR="00BE0AFF" w:rsidRPr="00E50B8A">
        <w:t>1</w:t>
      </w:r>
      <w:r w:rsidR="00160C1A" w:rsidRPr="00E50B8A">
        <w:t>4</w:t>
      </w:r>
      <w:r w:rsidRPr="00E50B8A">
        <w:t xml:space="preserve"> femmes, 1</w:t>
      </w:r>
      <w:r w:rsidR="00160C1A" w:rsidRPr="00E50B8A">
        <w:t>37</w:t>
      </w:r>
      <w:r w:rsidRPr="00E50B8A">
        <w:t xml:space="preserve">  hommes et </w:t>
      </w:r>
      <w:r w:rsidR="00BE0AFF" w:rsidRPr="00E50B8A">
        <w:t>13</w:t>
      </w:r>
      <w:r w:rsidRPr="00E50B8A">
        <w:t xml:space="preserve"> mineurs </w:t>
      </w:r>
      <w:r w:rsidR="00CF35CA" w:rsidRPr="00E50B8A">
        <w:t xml:space="preserve">- </w:t>
      </w:r>
      <w:r w:rsidRPr="00E50B8A">
        <w:t>parmi lesquels 7 filles</w:t>
      </w:r>
      <w:r w:rsidR="00CF35CA" w:rsidRPr="00E50B8A">
        <w:t xml:space="preserve"> -</w:t>
      </w:r>
      <w:r w:rsidRPr="00E50B8A">
        <w:t xml:space="preserve"> ont été victimes d’atteinte au droit à l’intégrité physique</w:t>
      </w:r>
      <w:r w:rsidR="00AA1CE2">
        <w:t>. Ces actes seraient</w:t>
      </w:r>
      <w:r w:rsidRPr="00E50B8A">
        <w:t xml:space="preserve"> imputables aux </w:t>
      </w:r>
      <w:proofErr w:type="spellStart"/>
      <w:r w:rsidRPr="00E50B8A">
        <w:t>Dozos</w:t>
      </w:r>
      <w:proofErr w:type="spellEnd"/>
      <w:r w:rsidRPr="00E50B8A">
        <w:t>.</w:t>
      </w:r>
      <w:r w:rsidR="0081207F" w:rsidRPr="00E50B8A">
        <w:t xml:space="preserve"> Ces </w:t>
      </w:r>
      <w:r w:rsidR="00CF35CA" w:rsidRPr="00E50B8A">
        <w:t xml:space="preserve">actes </w:t>
      </w:r>
      <w:r w:rsidR="0081207F" w:rsidRPr="00E50B8A">
        <w:t xml:space="preserve"> ont </w:t>
      </w:r>
      <w:r w:rsidR="00CF35CA" w:rsidRPr="00E50B8A">
        <w:t>été perpétré</w:t>
      </w:r>
      <w:r w:rsidR="00252D70">
        <w:t>s</w:t>
      </w:r>
      <w:r w:rsidR="00CF35CA" w:rsidRPr="00E50B8A">
        <w:t xml:space="preserve"> </w:t>
      </w:r>
      <w:r w:rsidR="0081207F" w:rsidRPr="00E50B8A">
        <w:t xml:space="preserve">dans </w:t>
      </w:r>
      <w:r w:rsidRPr="00E50B8A">
        <w:t xml:space="preserve">22 </w:t>
      </w:r>
      <w:r w:rsidR="0081207F" w:rsidRPr="00E50B8A">
        <w:t>localités</w:t>
      </w:r>
      <w:r w:rsidR="004A6084" w:rsidRPr="00E50B8A">
        <w:t xml:space="preserve"> dans les </w:t>
      </w:r>
      <w:r w:rsidRPr="00E50B8A">
        <w:t>villes d’Abidjan, Bondoukou</w:t>
      </w:r>
      <w:r w:rsidR="004A6084" w:rsidRPr="00E50B8A">
        <w:t xml:space="preserve"> (424 km d’Abidjan)</w:t>
      </w:r>
      <w:r w:rsidRPr="00E50B8A">
        <w:t>, Bouaké</w:t>
      </w:r>
      <w:r w:rsidR="004A6084" w:rsidRPr="00E50B8A">
        <w:t xml:space="preserve"> (379 km d’Abidjan)</w:t>
      </w:r>
      <w:r w:rsidRPr="00E50B8A">
        <w:t>, Bouna</w:t>
      </w:r>
      <w:r w:rsidR="004A6084" w:rsidRPr="00E50B8A">
        <w:t xml:space="preserve"> (604 km d’Abidjan)</w:t>
      </w:r>
      <w:r w:rsidRPr="00E50B8A">
        <w:t xml:space="preserve">, </w:t>
      </w:r>
      <w:proofErr w:type="spellStart"/>
      <w:r w:rsidR="0081207F" w:rsidRPr="00E50B8A">
        <w:t>Boundiali</w:t>
      </w:r>
      <w:proofErr w:type="spellEnd"/>
      <w:r w:rsidR="004A6084" w:rsidRPr="00E50B8A">
        <w:t xml:space="preserve"> (574 km d’Abidjan)</w:t>
      </w:r>
      <w:r w:rsidR="0081207F" w:rsidRPr="00E50B8A">
        <w:t xml:space="preserve">, </w:t>
      </w:r>
      <w:r w:rsidRPr="00E50B8A">
        <w:t>Daloa</w:t>
      </w:r>
      <w:r w:rsidR="004A6084" w:rsidRPr="00E50B8A">
        <w:t xml:space="preserve"> (406 km d’Abidjan)</w:t>
      </w:r>
      <w:r w:rsidRPr="00E50B8A">
        <w:t xml:space="preserve">, </w:t>
      </w:r>
      <w:proofErr w:type="spellStart"/>
      <w:r w:rsidR="0081207F" w:rsidRPr="00E50B8A">
        <w:t>Duekoué</w:t>
      </w:r>
      <w:proofErr w:type="spellEnd"/>
      <w:r w:rsidR="004A6084" w:rsidRPr="00E50B8A">
        <w:t xml:space="preserve"> (500 km d’Abidjan)</w:t>
      </w:r>
      <w:r w:rsidR="0081207F" w:rsidRPr="00E50B8A">
        <w:t xml:space="preserve">, </w:t>
      </w:r>
      <w:r w:rsidRPr="00E50B8A">
        <w:t>Gagnoa</w:t>
      </w:r>
      <w:r w:rsidR="004A6084" w:rsidRPr="00E50B8A">
        <w:t xml:space="preserve"> (288 km d’Abidjan)</w:t>
      </w:r>
      <w:r w:rsidRPr="00E50B8A">
        <w:t xml:space="preserve">, Grand </w:t>
      </w:r>
      <w:proofErr w:type="spellStart"/>
      <w:r w:rsidRPr="00E50B8A">
        <w:t>Za</w:t>
      </w:r>
      <w:r w:rsidR="0074629A" w:rsidRPr="00E50B8A">
        <w:t>t</w:t>
      </w:r>
      <w:r w:rsidRPr="00E50B8A">
        <w:t>try</w:t>
      </w:r>
      <w:proofErr w:type="spellEnd"/>
      <w:r w:rsidR="004A6084" w:rsidRPr="00E50B8A">
        <w:t xml:space="preserve"> (69 km au nord de </w:t>
      </w:r>
      <w:proofErr w:type="spellStart"/>
      <w:r w:rsidR="004A6084" w:rsidRPr="00E50B8A">
        <w:t>Soubré</w:t>
      </w:r>
      <w:proofErr w:type="spellEnd"/>
      <w:r w:rsidR="004A6084" w:rsidRPr="00E50B8A">
        <w:t>)</w:t>
      </w:r>
      <w:r w:rsidRPr="00E50B8A">
        <w:t>, Korhogo</w:t>
      </w:r>
      <w:r w:rsidR="00AF7F6C" w:rsidRPr="00E50B8A">
        <w:t xml:space="preserve"> (634 km d’Abidjan)</w:t>
      </w:r>
      <w:r w:rsidRPr="00E50B8A">
        <w:t>, Odienné</w:t>
      </w:r>
      <w:r w:rsidR="00AF7F6C" w:rsidRPr="00E50B8A">
        <w:t xml:space="preserve"> (771 km d’Abidjan)</w:t>
      </w:r>
      <w:r w:rsidRPr="00E50B8A">
        <w:t xml:space="preserve">, </w:t>
      </w:r>
      <w:r w:rsidR="00534949" w:rsidRPr="00E50B8A">
        <w:t xml:space="preserve">et </w:t>
      </w:r>
      <w:r w:rsidR="0081207F" w:rsidRPr="00435928">
        <w:rPr>
          <w:lang w:val="fr-CH"/>
        </w:rPr>
        <w:t xml:space="preserve"> </w:t>
      </w:r>
      <w:proofErr w:type="spellStart"/>
      <w:r w:rsidR="0081207F" w:rsidRPr="00435928">
        <w:rPr>
          <w:lang w:val="fr-CH"/>
        </w:rPr>
        <w:t>Taï</w:t>
      </w:r>
      <w:proofErr w:type="spellEnd"/>
      <w:r w:rsidR="00AF7F6C" w:rsidRPr="00435928">
        <w:rPr>
          <w:lang w:val="fr-CH"/>
        </w:rPr>
        <w:t xml:space="preserve"> (118 km au sud de </w:t>
      </w:r>
      <w:proofErr w:type="spellStart"/>
      <w:r w:rsidR="00AF7F6C" w:rsidRPr="00435928">
        <w:rPr>
          <w:lang w:val="fr-CH"/>
        </w:rPr>
        <w:t>Duekoué</w:t>
      </w:r>
      <w:proofErr w:type="spellEnd"/>
      <w:r w:rsidR="00AF7F6C" w:rsidRPr="00435928">
        <w:rPr>
          <w:lang w:val="fr-CH"/>
        </w:rPr>
        <w:t>)</w:t>
      </w:r>
      <w:r w:rsidR="0081207F" w:rsidRPr="00435928">
        <w:rPr>
          <w:lang w:val="fr-CH"/>
        </w:rPr>
        <w:t>.</w:t>
      </w:r>
    </w:p>
    <w:p w:rsidR="00435928" w:rsidRPr="00435928" w:rsidRDefault="00CF35CA" w:rsidP="00435928">
      <w:pPr>
        <w:numPr>
          <w:ilvl w:val="0"/>
          <w:numId w:val="4"/>
        </w:numPr>
        <w:spacing w:before="240" w:after="240"/>
        <w:ind w:left="0"/>
        <w:jc w:val="both"/>
        <w:rPr>
          <w:lang w:val="fr-CA"/>
        </w:rPr>
      </w:pPr>
      <w:r w:rsidRPr="00E50B8A">
        <w:t>L</w:t>
      </w:r>
      <w:r w:rsidR="0081207F" w:rsidRPr="00E50B8A">
        <w:t xml:space="preserve">es personnes ont été blessées principalement par balle, poignard, </w:t>
      </w:r>
      <w:r w:rsidR="0081207F" w:rsidRPr="00435928">
        <w:rPr>
          <w:color w:val="000000"/>
        </w:rPr>
        <w:t>machette et coups de fouet.</w:t>
      </w:r>
      <w:r w:rsidR="004D76C5">
        <w:rPr>
          <w:color w:val="000000"/>
        </w:rPr>
        <w:t xml:space="preserve"> </w:t>
      </w:r>
      <w:r w:rsidR="00D60987" w:rsidRPr="00E50B8A">
        <w:t xml:space="preserve">Les </w:t>
      </w:r>
      <w:proofErr w:type="spellStart"/>
      <w:r w:rsidR="00D60987" w:rsidRPr="00435928">
        <w:rPr>
          <w:color w:val="000000"/>
        </w:rPr>
        <w:t>Dozos</w:t>
      </w:r>
      <w:proofErr w:type="spellEnd"/>
      <w:r w:rsidR="00D60987" w:rsidRPr="00435928">
        <w:rPr>
          <w:color w:val="000000"/>
        </w:rPr>
        <w:t xml:space="preserve"> </w:t>
      </w:r>
      <w:r w:rsidR="00D60987" w:rsidRPr="00E50B8A">
        <w:t>ont souvent utilisé des cordes</w:t>
      </w:r>
      <w:r w:rsidRPr="00E50B8A">
        <w:t xml:space="preserve"> et</w:t>
      </w:r>
      <w:r w:rsidR="00D60987" w:rsidRPr="00E50B8A">
        <w:t xml:space="preserve"> des chaînes munies de cadenas afin d</w:t>
      </w:r>
      <w:r w:rsidR="00305300" w:rsidRPr="00E50B8A">
        <w:t xml:space="preserve">e ligoter </w:t>
      </w:r>
      <w:r w:rsidR="00D60987" w:rsidRPr="00E50B8A">
        <w:t xml:space="preserve">et d’immobiliser leurs victimes avant de les transférer aux </w:t>
      </w:r>
      <w:r w:rsidR="00AF7F6C" w:rsidRPr="00E50B8A">
        <w:t>forces de l’ordre</w:t>
      </w:r>
      <w:r w:rsidR="00305300" w:rsidRPr="00E50B8A">
        <w:t>. Dans la majorité</w:t>
      </w:r>
      <w:r w:rsidR="00D60987" w:rsidRPr="00E50B8A">
        <w:t xml:space="preserve"> des cas, </w:t>
      </w:r>
      <w:r w:rsidRPr="00E50B8A">
        <w:t xml:space="preserve">il est rapporté que </w:t>
      </w:r>
      <w:r w:rsidR="00305300" w:rsidRPr="00E50B8A">
        <w:t xml:space="preserve">les </w:t>
      </w:r>
      <w:proofErr w:type="spellStart"/>
      <w:r w:rsidR="00305300" w:rsidRPr="00E50B8A">
        <w:t>Dozos</w:t>
      </w:r>
      <w:proofErr w:type="spellEnd"/>
      <w:r w:rsidR="00305300" w:rsidRPr="00E50B8A">
        <w:t xml:space="preserve"> soumettent les victimes à un interrogatoire </w:t>
      </w:r>
      <w:r w:rsidR="00A4366D" w:rsidRPr="00E50B8A">
        <w:t>serré</w:t>
      </w:r>
      <w:r w:rsidR="00305300" w:rsidRPr="00E50B8A">
        <w:t xml:space="preserve"> et leur administrent des </w:t>
      </w:r>
      <w:r w:rsidR="00D60987" w:rsidRPr="00E50B8A">
        <w:t xml:space="preserve">traitements cruels, inhumains et dégradants </w:t>
      </w:r>
      <w:r w:rsidR="00305300" w:rsidRPr="00E50B8A">
        <w:t>en scarifiant leurs corps</w:t>
      </w:r>
      <w:r w:rsidR="00896C70" w:rsidRPr="00E50B8A">
        <w:t>,</w:t>
      </w:r>
      <w:r w:rsidR="00305300" w:rsidRPr="00E50B8A">
        <w:t xml:space="preserve"> par exemple</w:t>
      </w:r>
      <w:r w:rsidR="00896C70" w:rsidRPr="00E50B8A">
        <w:t>,</w:t>
      </w:r>
      <w:r w:rsidR="00305300" w:rsidRPr="00E50B8A">
        <w:t xml:space="preserve"> avec des lames de couteaux chauffés afin de les contraindre à passer aux </w:t>
      </w:r>
      <w:r w:rsidR="00D60987" w:rsidRPr="00435928">
        <w:rPr>
          <w:lang w:val="fr-CA"/>
        </w:rPr>
        <w:t>aveux</w:t>
      </w:r>
      <w:r w:rsidR="00D60987" w:rsidRPr="00E50B8A">
        <w:t>.</w:t>
      </w:r>
    </w:p>
    <w:p w:rsidR="00435928" w:rsidRDefault="008D3276" w:rsidP="00435928">
      <w:pPr>
        <w:numPr>
          <w:ilvl w:val="0"/>
          <w:numId w:val="4"/>
        </w:numPr>
        <w:spacing w:before="240" w:after="240"/>
        <w:ind w:left="0"/>
        <w:jc w:val="both"/>
      </w:pPr>
      <w:r w:rsidRPr="00E50B8A">
        <w:t xml:space="preserve">Dans </w:t>
      </w:r>
      <w:r w:rsidRPr="00435928">
        <w:rPr>
          <w:lang w:val="fr-CA"/>
        </w:rPr>
        <w:t xml:space="preserve">la nuit du 9 au 10 octobre 2011, </w:t>
      </w:r>
      <w:r w:rsidRPr="00E50B8A">
        <w:t xml:space="preserve">un cultivateur de l’ethnie </w:t>
      </w:r>
      <w:r w:rsidR="00AF7F6C" w:rsidRPr="00E50B8A">
        <w:t>G</w:t>
      </w:r>
      <w:proofErr w:type="spellStart"/>
      <w:r w:rsidRPr="00435928">
        <w:rPr>
          <w:lang w:val="fr-CA"/>
        </w:rPr>
        <w:t>uéré</w:t>
      </w:r>
      <w:proofErr w:type="spellEnd"/>
      <w:r w:rsidRPr="00435928">
        <w:rPr>
          <w:lang w:val="fr-CA"/>
        </w:rPr>
        <w:t xml:space="preserve">, résidant au quartier Antenne de </w:t>
      </w:r>
      <w:proofErr w:type="spellStart"/>
      <w:r w:rsidRPr="00435928">
        <w:rPr>
          <w:lang w:val="fr-CA"/>
        </w:rPr>
        <w:t>Duekoué</w:t>
      </w:r>
      <w:proofErr w:type="spellEnd"/>
      <w:r w:rsidR="00CF35CA" w:rsidRPr="00435928">
        <w:rPr>
          <w:lang w:val="fr-CA"/>
        </w:rPr>
        <w:t>,</w:t>
      </w:r>
      <w:r w:rsidRPr="00435928">
        <w:rPr>
          <w:lang w:val="fr-CA"/>
        </w:rPr>
        <w:t xml:space="preserve"> ét</w:t>
      </w:r>
      <w:r w:rsidR="00CF35CA" w:rsidRPr="00435928">
        <w:rPr>
          <w:lang w:val="fr-CA"/>
        </w:rPr>
        <w:t>ait</w:t>
      </w:r>
      <w:r w:rsidRPr="00435928">
        <w:rPr>
          <w:lang w:val="fr-CA"/>
        </w:rPr>
        <w:t xml:space="preserve"> arrêté par six </w:t>
      </w:r>
      <w:proofErr w:type="spellStart"/>
      <w:r w:rsidRPr="00435928">
        <w:rPr>
          <w:lang w:val="fr-CA"/>
        </w:rPr>
        <w:t>Dozos</w:t>
      </w:r>
      <w:proofErr w:type="spellEnd"/>
      <w:r w:rsidRPr="00435928">
        <w:rPr>
          <w:lang w:val="fr-CA"/>
        </w:rPr>
        <w:t xml:space="preserve"> sous  prétexte qu’il hébergeait des voleurs et des braqueurs. La victime a été ligotée en présence de sa concubine et de leur fils de 4 ans puis conduit</w:t>
      </w:r>
      <w:r w:rsidR="00AF7F6C" w:rsidRPr="00435928">
        <w:rPr>
          <w:lang w:val="fr-CA"/>
        </w:rPr>
        <w:t>e</w:t>
      </w:r>
      <w:r w:rsidRPr="00435928">
        <w:rPr>
          <w:lang w:val="fr-CA"/>
        </w:rPr>
        <w:t xml:space="preserve"> à la base des </w:t>
      </w:r>
      <w:proofErr w:type="spellStart"/>
      <w:r w:rsidRPr="00435928">
        <w:rPr>
          <w:lang w:val="fr-CA"/>
        </w:rPr>
        <w:t>Dozos</w:t>
      </w:r>
      <w:proofErr w:type="spellEnd"/>
      <w:r w:rsidRPr="00435928">
        <w:rPr>
          <w:lang w:val="fr-CA"/>
        </w:rPr>
        <w:t xml:space="preserve"> sise dans le même quartier. </w:t>
      </w:r>
      <w:r w:rsidR="00AF7F6C" w:rsidRPr="00435928">
        <w:rPr>
          <w:lang w:val="fr-CA"/>
        </w:rPr>
        <w:t>E</w:t>
      </w:r>
      <w:r w:rsidR="006D57A4" w:rsidRPr="00435928">
        <w:rPr>
          <w:lang w:val="fr-CA"/>
        </w:rPr>
        <w:t>l</w:t>
      </w:r>
      <w:r w:rsidRPr="00435928">
        <w:rPr>
          <w:lang w:val="fr-CA"/>
        </w:rPr>
        <w:t>l</w:t>
      </w:r>
      <w:r w:rsidR="00AF7F6C" w:rsidRPr="00435928">
        <w:rPr>
          <w:lang w:val="fr-CA"/>
        </w:rPr>
        <w:t>e</w:t>
      </w:r>
      <w:r w:rsidRPr="00435928">
        <w:rPr>
          <w:lang w:val="fr-CA"/>
        </w:rPr>
        <w:t xml:space="preserve"> y a été privé</w:t>
      </w:r>
      <w:r w:rsidR="00AF7F6C" w:rsidRPr="00435928">
        <w:rPr>
          <w:lang w:val="fr-CA"/>
        </w:rPr>
        <w:t>e</w:t>
      </w:r>
      <w:r w:rsidRPr="00435928">
        <w:rPr>
          <w:lang w:val="fr-CA"/>
        </w:rPr>
        <w:t xml:space="preserve"> de liberté jusqu’au lendemain</w:t>
      </w:r>
      <w:r w:rsidR="00CF35CA" w:rsidRPr="00435928">
        <w:rPr>
          <w:lang w:val="fr-CA"/>
        </w:rPr>
        <w:t>,</w:t>
      </w:r>
      <w:r w:rsidRPr="00435928">
        <w:rPr>
          <w:lang w:val="fr-CA"/>
        </w:rPr>
        <w:t xml:space="preserve"> à 22 heures</w:t>
      </w:r>
      <w:r w:rsidR="00CF35CA" w:rsidRPr="00435928">
        <w:rPr>
          <w:lang w:val="fr-CA"/>
        </w:rPr>
        <w:t>,</w:t>
      </w:r>
      <w:r w:rsidR="006D4010" w:rsidRPr="00435928">
        <w:rPr>
          <w:lang w:val="fr-CA"/>
        </w:rPr>
        <w:t xml:space="preserve"> et </w:t>
      </w:r>
      <w:r w:rsidRPr="00435928">
        <w:rPr>
          <w:lang w:val="fr-CA"/>
        </w:rPr>
        <w:t>battu</w:t>
      </w:r>
      <w:r w:rsidR="00AF7F6C" w:rsidRPr="00435928">
        <w:rPr>
          <w:lang w:val="fr-CA"/>
        </w:rPr>
        <w:t>e</w:t>
      </w:r>
      <w:r w:rsidRPr="00435928">
        <w:rPr>
          <w:lang w:val="fr-CA"/>
        </w:rPr>
        <w:t xml:space="preserve"> à l’aide de divers objets contondants. Les </w:t>
      </w:r>
      <w:proofErr w:type="spellStart"/>
      <w:r w:rsidRPr="00435928">
        <w:rPr>
          <w:lang w:val="fr-CA"/>
        </w:rPr>
        <w:t>Dozos</w:t>
      </w:r>
      <w:proofErr w:type="spellEnd"/>
      <w:r w:rsidRPr="00435928">
        <w:rPr>
          <w:lang w:val="fr-CA"/>
        </w:rPr>
        <w:t xml:space="preserve"> l’ont torturé pour lui extorquer des aveux en lui apposant des lames de couteaux chauffé</w:t>
      </w:r>
      <w:r w:rsidR="00AF7F6C" w:rsidRPr="00435928">
        <w:rPr>
          <w:lang w:val="fr-CA"/>
        </w:rPr>
        <w:t>e</w:t>
      </w:r>
      <w:r w:rsidRPr="00435928">
        <w:rPr>
          <w:lang w:val="fr-CA"/>
        </w:rPr>
        <w:t>s sur le corps.</w:t>
      </w:r>
    </w:p>
    <w:p w:rsidR="00435928" w:rsidRDefault="006D4010" w:rsidP="00435928">
      <w:pPr>
        <w:numPr>
          <w:ilvl w:val="0"/>
          <w:numId w:val="4"/>
        </w:numPr>
        <w:spacing w:before="240" w:after="240"/>
        <w:ind w:left="0"/>
        <w:jc w:val="both"/>
      </w:pPr>
      <w:r w:rsidRPr="00435928">
        <w:rPr>
          <w:color w:val="000000"/>
        </w:rPr>
        <w:t xml:space="preserve">Le </w:t>
      </w:r>
      <w:r w:rsidR="0081207F" w:rsidRPr="00435928">
        <w:rPr>
          <w:color w:val="000000"/>
        </w:rPr>
        <w:t xml:space="preserve">21 novembre 2011 </w:t>
      </w:r>
      <w:r w:rsidR="0081207F" w:rsidRPr="00E50B8A">
        <w:t xml:space="preserve">à </w:t>
      </w:r>
      <w:proofErr w:type="spellStart"/>
      <w:r w:rsidR="0081207F" w:rsidRPr="00E50B8A">
        <w:t>Batéguédea</w:t>
      </w:r>
      <w:proofErr w:type="spellEnd"/>
      <w:r w:rsidR="0081207F" w:rsidRPr="00E50B8A">
        <w:t xml:space="preserve"> II (30 km de Daloa), </w:t>
      </w:r>
      <w:r w:rsidR="009B24A6" w:rsidRPr="00E50B8A">
        <w:t xml:space="preserve">lors d’un conflit communautaire opposant les </w:t>
      </w:r>
      <w:proofErr w:type="spellStart"/>
      <w:r w:rsidR="009B24A6" w:rsidRPr="00E50B8A">
        <w:t>Dozos</w:t>
      </w:r>
      <w:proofErr w:type="spellEnd"/>
      <w:r w:rsidR="009B24A6" w:rsidRPr="00E50B8A">
        <w:t xml:space="preserve"> à la population</w:t>
      </w:r>
      <w:r w:rsidR="003A1102" w:rsidRPr="00E50B8A">
        <w:t xml:space="preserve">, </w:t>
      </w:r>
      <w:r w:rsidR="0081207F" w:rsidRPr="00E50B8A">
        <w:t>une fille âgée de 12 ans</w:t>
      </w:r>
      <w:r w:rsidR="0081207F" w:rsidRPr="00435928">
        <w:rPr>
          <w:color w:val="000000"/>
        </w:rPr>
        <w:t xml:space="preserve"> a reçu une balle perdue à l’abdomen</w:t>
      </w:r>
      <w:r w:rsidR="009B24A6" w:rsidRPr="00435928">
        <w:rPr>
          <w:color w:val="000000"/>
        </w:rPr>
        <w:t>. Cette a</w:t>
      </w:r>
      <w:r w:rsidR="0081207F" w:rsidRPr="00435928">
        <w:rPr>
          <w:color w:val="000000"/>
        </w:rPr>
        <w:t xml:space="preserve">ttaque </w:t>
      </w:r>
      <w:r w:rsidR="003A1102" w:rsidRPr="00435928">
        <w:rPr>
          <w:color w:val="000000"/>
        </w:rPr>
        <w:t xml:space="preserve">était menée par un groupe de </w:t>
      </w:r>
      <w:proofErr w:type="spellStart"/>
      <w:r w:rsidR="003A1102" w:rsidRPr="00435928">
        <w:rPr>
          <w:color w:val="000000"/>
        </w:rPr>
        <w:t>Dozos</w:t>
      </w:r>
      <w:proofErr w:type="spellEnd"/>
      <w:r w:rsidR="003A1102" w:rsidRPr="00435928">
        <w:rPr>
          <w:color w:val="000000"/>
        </w:rPr>
        <w:t xml:space="preserve"> armés de fusil de chasse et</w:t>
      </w:r>
      <w:r w:rsidR="0081207F" w:rsidRPr="00435928">
        <w:rPr>
          <w:color w:val="000000"/>
        </w:rPr>
        <w:t xml:space="preserve"> ayant à leur tête le chef </w:t>
      </w:r>
      <w:proofErr w:type="spellStart"/>
      <w:r w:rsidR="0081207F" w:rsidRPr="00435928">
        <w:rPr>
          <w:color w:val="000000"/>
        </w:rPr>
        <w:t>Dozo</w:t>
      </w:r>
      <w:proofErr w:type="spellEnd"/>
      <w:r w:rsidR="0081207F" w:rsidRPr="00435928">
        <w:rPr>
          <w:color w:val="000000"/>
        </w:rPr>
        <w:t xml:space="preserve"> de la localité</w:t>
      </w:r>
      <w:r w:rsidR="0081207F" w:rsidRPr="00E50B8A">
        <w:t>. Au cours de la même attaque</w:t>
      </w:r>
      <w:r w:rsidR="00896C70" w:rsidRPr="00E50B8A">
        <w:t>,</w:t>
      </w:r>
      <w:r w:rsidR="0081207F" w:rsidRPr="00E50B8A">
        <w:t xml:space="preserve"> un garçon âgé de 14 ans a été blessé à l’épaule par une machette. Le 25 avril 2012 à </w:t>
      </w:r>
      <w:proofErr w:type="spellStart"/>
      <w:r w:rsidR="0081207F" w:rsidRPr="00E50B8A">
        <w:t>Sakré</w:t>
      </w:r>
      <w:proofErr w:type="spellEnd"/>
      <w:r w:rsidR="00AF7F6C" w:rsidRPr="00E50B8A">
        <w:t xml:space="preserve"> (27 km de </w:t>
      </w:r>
      <w:proofErr w:type="spellStart"/>
      <w:r w:rsidR="00AF7F6C" w:rsidRPr="00E50B8A">
        <w:t>Taï</w:t>
      </w:r>
      <w:proofErr w:type="spellEnd"/>
      <w:r w:rsidR="00AF7F6C" w:rsidRPr="00E50B8A">
        <w:t>)</w:t>
      </w:r>
      <w:r w:rsidR="0081207F" w:rsidRPr="00E50B8A">
        <w:t>, une fille</w:t>
      </w:r>
      <w:r w:rsidR="00252D70">
        <w:t xml:space="preserve"> </w:t>
      </w:r>
      <w:r w:rsidR="0081207F" w:rsidRPr="00E50B8A">
        <w:t>de sept ans et sa mère ont été poignardées</w:t>
      </w:r>
      <w:r w:rsidR="00CF35CA" w:rsidRPr="00E50B8A">
        <w:t xml:space="preserve"> par des </w:t>
      </w:r>
      <w:proofErr w:type="spellStart"/>
      <w:r w:rsidR="00CF35CA" w:rsidRPr="00E50B8A">
        <w:t>Dozos</w:t>
      </w:r>
      <w:proofErr w:type="spellEnd"/>
      <w:r w:rsidR="00CF35CA" w:rsidRPr="00E50B8A">
        <w:t>,</w:t>
      </w:r>
      <w:r w:rsidR="0081207F" w:rsidRPr="00E50B8A">
        <w:t xml:space="preserve"> respectivement au ventre et au visage</w:t>
      </w:r>
      <w:r w:rsidR="00CF35CA" w:rsidRPr="00E50B8A">
        <w:t>,</w:t>
      </w:r>
      <w:r w:rsidR="0081207F" w:rsidRPr="00E50B8A">
        <w:t xml:space="preserve"> suite </w:t>
      </w:r>
      <w:r w:rsidR="00CF35CA" w:rsidRPr="00E50B8A">
        <w:t xml:space="preserve">à leur </w:t>
      </w:r>
      <w:r w:rsidR="0081207F" w:rsidRPr="00E50B8A">
        <w:t>refus d’obtempérer à leur interpellation</w:t>
      </w:r>
      <w:r w:rsidR="00305300" w:rsidRPr="00E50B8A">
        <w:t xml:space="preserve"> à un poste de contrôle des </w:t>
      </w:r>
      <w:proofErr w:type="spellStart"/>
      <w:r w:rsidR="00305300" w:rsidRPr="00E50B8A">
        <w:t>Dozos</w:t>
      </w:r>
      <w:proofErr w:type="spellEnd"/>
      <w:r w:rsidR="00305300" w:rsidRPr="00E50B8A">
        <w:t xml:space="preserve"> situé à l’entrée du</w:t>
      </w:r>
      <w:r w:rsidR="004D52AE" w:rsidRPr="00E50B8A">
        <w:t>dit</w:t>
      </w:r>
      <w:r w:rsidR="00305300" w:rsidRPr="00E50B8A">
        <w:t xml:space="preserve">  village</w:t>
      </w:r>
      <w:r w:rsidR="0081207F" w:rsidRPr="00E50B8A">
        <w:t>.</w:t>
      </w:r>
    </w:p>
    <w:p w:rsidR="0081207F" w:rsidRPr="00435928" w:rsidRDefault="0081207F" w:rsidP="00435928">
      <w:pPr>
        <w:numPr>
          <w:ilvl w:val="0"/>
          <w:numId w:val="4"/>
        </w:numPr>
        <w:spacing w:before="240" w:after="240"/>
        <w:ind w:left="0"/>
        <w:jc w:val="both"/>
      </w:pPr>
      <w:r w:rsidRPr="00435928">
        <w:rPr>
          <w:lang w:val="fr-CH"/>
        </w:rPr>
        <w:t xml:space="preserve">Le 7 février 2012, </w:t>
      </w:r>
      <w:r w:rsidR="004D52AE" w:rsidRPr="00435928">
        <w:rPr>
          <w:lang w:val="fr-CH"/>
        </w:rPr>
        <w:t xml:space="preserve">deux hommes roulant </w:t>
      </w:r>
      <w:r w:rsidR="00D15449" w:rsidRPr="00435928">
        <w:rPr>
          <w:lang w:val="fr-CH"/>
        </w:rPr>
        <w:t>à</w:t>
      </w:r>
      <w:r w:rsidR="00B2659D">
        <w:rPr>
          <w:lang w:val="fr-CH"/>
        </w:rPr>
        <w:t xml:space="preserve"> </w:t>
      </w:r>
      <w:r w:rsidRPr="00435928">
        <w:rPr>
          <w:lang w:val="fr-CH"/>
        </w:rPr>
        <w:t>moto</w:t>
      </w:r>
      <w:r w:rsidR="00244DF2" w:rsidRPr="00435928">
        <w:rPr>
          <w:lang w:val="fr-CH"/>
        </w:rPr>
        <w:t>,</w:t>
      </w:r>
      <w:r w:rsidRPr="00435928">
        <w:rPr>
          <w:lang w:val="fr-CH"/>
        </w:rPr>
        <w:t xml:space="preserve"> ét</w:t>
      </w:r>
      <w:r w:rsidR="00CF35CA" w:rsidRPr="00435928">
        <w:rPr>
          <w:lang w:val="fr-CH"/>
        </w:rPr>
        <w:t>aient</w:t>
      </w:r>
      <w:r w:rsidRPr="00435928">
        <w:rPr>
          <w:lang w:val="fr-CH"/>
        </w:rPr>
        <w:t xml:space="preserve"> arrêtés et bastonnés par </w:t>
      </w:r>
      <w:r w:rsidR="00CF35CA" w:rsidRPr="00435928">
        <w:rPr>
          <w:lang w:val="fr-CH"/>
        </w:rPr>
        <w:t>d</w:t>
      </w:r>
      <w:r w:rsidRPr="00435928">
        <w:rPr>
          <w:lang w:val="fr-CH"/>
        </w:rPr>
        <w:t xml:space="preserve">es </w:t>
      </w:r>
      <w:proofErr w:type="spellStart"/>
      <w:r w:rsidRPr="00435928">
        <w:rPr>
          <w:color w:val="000000"/>
        </w:rPr>
        <w:t>Dozos</w:t>
      </w:r>
      <w:proofErr w:type="spellEnd"/>
      <w:r w:rsidRPr="00435928">
        <w:rPr>
          <w:color w:val="000000"/>
        </w:rPr>
        <w:t xml:space="preserve"> </w:t>
      </w:r>
      <w:r w:rsidRPr="00435928">
        <w:rPr>
          <w:lang w:val="fr-CH"/>
        </w:rPr>
        <w:t xml:space="preserve">à </w:t>
      </w:r>
      <w:proofErr w:type="spellStart"/>
      <w:r w:rsidRPr="00435928">
        <w:rPr>
          <w:lang w:val="fr-CH"/>
        </w:rPr>
        <w:t>Golihoua</w:t>
      </w:r>
      <w:proofErr w:type="spellEnd"/>
      <w:r w:rsidRPr="00435928">
        <w:rPr>
          <w:lang w:val="fr-CH"/>
        </w:rPr>
        <w:t xml:space="preserve"> (31 km d’</w:t>
      </w:r>
      <w:proofErr w:type="spellStart"/>
      <w:r w:rsidRPr="00435928">
        <w:rPr>
          <w:lang w:val="fr-CH"/>
        </w:rPr>
        <w:t>Issia</w:t>
      </w:r>
      <w:proofErr w:type="spellEnd"/>
      <w:r w:rsidRPr="00435928">
        <w:rPr>
          <w:lang w:val="fr-CH"/>
        </w:rPr>
        <w:t xml:space="preserve"> sur l’axe </w:t>
      </w:r>
      <w:proofErr w:type="spellStart"/>
      <w:r w:rsidRPr="00435928">
        <w:rPr>
          <w:lang w:val="fr-CH"/>
        </w:rPr>
        <w:t>Issia</w:t>
      </w:r>
      <w:proofErr w:type="spellEnd"/>
      <w:r w:rsidRPr="00435928">
        <w:rPr>
          <w:lang w:val="fr-CH"/>
        </w:rPr>
        <w:t>-Gagnoa), avant d’être conduits au camp des FRCI d</w:t>
      </w:r>
      <w:r w:rsidR="00CF35CA" w:rsidRPr="00435928">
        <w:rPr>
          <w:lang w:val="fr-CH"/>
        </w:rPr>
        <w:t>e</w:t>
      </w:r>
      <w:r w:rsidR="00B2659D">
        <w:rPr>
          <w:lang w:val="fr-CH"/>
        </w:rPr>
        <w:t xml:space="preserve"> </w:t>
      </w:r>
      <w:r w:rsidR="00CF35CA" w:rsidRPr="00435928">
        <w:rPr>
          <w:lang w:val="fr-CH"/>
        </w:rPr>
        <w:t xml:space="preserve">la </w:t>
      </w:r>
      <w:r w:rsidRPr="00435928">
        <w:rPr>
          <w:lang w:val="fr-CH"/>
        </w:rPr>
        <w:t xml:space="preserve">ville au motif qu’ils </w:t>
      </w:r>
      <w:r w:rsidR="00CF35CA" w:rsidRPr="00435928">
        <w:rPr>
          <w:lang w:val="fr-CH"/>
        </w:rPr>
        <w:t xml:space="preserve">étaient </w:t>
      </w:r>
      <w:r w:rsidRPr="00435928">
        <w:rPr>
          <w:lang w:val="fr-CH"/>
        </w:rPr>
        <w:t xml:space="preserve">des miliciens pro-Gbagbo. Le premier a été libéré </w:t>
      </w:r>
      <w:r w:rsidRPr="00E50B8A">
        <w:t xml:space="preserve">le 14 février 2012, </w:t>
      </w:r>
      <w:r w:rsidRPr="00435928">
        <w:rPr>
          <w:lang w:val="fr-CH"/>
        </w:rPr>
        <w:t>faute de preuves</w:t>
      </w:r>
      <w:r w:rsidR="00CF35CA" w:rsidRPr="00435928">
        <w:rPr>
          <w:lang w:val="fr-CH"/>
        </w:rPr>
        <w:t>,</w:t>
      </w:r>
      <w:r w:rsidRPr="00435928">
        <w:rPr>
          <w:lang w:val="fr-CH"/>
        </w:rPr>
        <w:t xml:space="preserve"> et portait des blessures  </w:t>
      </w:r>
      <w:r w:rsidR="00CF35CA" w:rsidRPr="00435928">
        <w:rPr>
          <w:lang w:val="fr-CH"/>
        </w:rPr>
        <w:t xml:space="preserve">à </w:t>
      </w:r>
      <w:r w:rsidRPr="00435928">
        <w:rPr>
          <w:lang w:val="fr-CH"/>
        </w:rPr>
        <w:t xml:space="preserve">la tête, </w:t>
      </w:r>
      <w:r w:rsidR="00CF35CA" w:rsidRPr="00435928">
        <w:rPr>
          <w:lang w:val="fr-CH"/>
        </w:rPr>
        <w:t xml:space="preserve">à </w:t>
      </w:r>
      <w:r w:rsidRPr="00435928">
        <w:rPr>
          <w:lang w:val="fr-CH"/>
        </w:rPr>
        <w:t xml:space="preserve">la poitrine, </w:t>
      </w:r>
      <w:r w:rsidR="00CF35CA" w:rsidRPr="00435928">
        <w:rPr>
          <w:lang w:val="fr-CH"/>
        </w:rPr>
        <w:t>au</w:t>
      </w:r>
      <w:r w:rsidRPr="00435928">
        <w:rPr>
          <w:lang w:val="fr-CH"/>
        </w:rPr>
        <w:t xml:space="preserve"> dos et </w:t>
      </w:r>
      <w:r w:rsidR="00CF35CA" w:rsidRPr="00435928">
        <w:rPr>
          <w:lang w:val="fr-CH"/>
        </w:rPr>
        <w:t>à un</w:t>
      </w:r>
      <w:r w:rsidRPr="00435928">
        <w:rPr>
          <w:lang w:val="fr-CH"/>
        </w:rPr>
        <w:t xml:space="preserve"> bras. Le second, qui était vêtu d’un treillis et de rangers lors de son arrestation, a été présenté par les FRCI </w:t>
      </w:r>
      <w:r w:rsidR="004D52AE" w:rsidRPr="00435928">
        <w:rPr>
          <w:lang w:val="fr-CH"/>
        </w:rPr>
        <w:t xml:space="preserve">aux chargés des droits de l’homme de la DDH </w:t>
      </w:r>
      <w:r w:rsidRPr="00435928">
        <w:rPr>
          <w:lang w:val="fr-CH"/>
        </w:rPr>
        <w:t xml:space="preserve">comme un ancien milicien pro-Gbagbo. </w:t>
      </w:r>
      <w:r w:rsidR="004D52AE" w:rsidRPr="00435928">
        <w:rPr>
          <w:lang w:val="fr-CH"/>
        </w:rPr>
        <w:t xml:space="preserve">Lors de la visite, cette victime présentait une blessure ouverte sur  </w:t>
      </w:r>
      <w:r w:rsidR="00CF35CA" w:rsidRPr="00435928">
        <w:rPr>
          <w:lang w:val="fr-CH"/>
        </w:rPr>
        <w:t xml:space="preserve">le </w:t>
      </w:r>
      <w:r w:rsidR="004D52AE" w:rsidRPr="00435928">
        <w:rPr>
          <w:lang w:val="fr-CH"/>
        </w:rPr>
        <w:t>bras droit</w:t>
      </w:r>
      <w:r w:rsidRPr="00435928">
        <w:rPr>
          <w:lang w:val="fr-CH"/>
        </w:rPr>
        <w:t>.</w:t>
      </w:r>
    </w:p>
    <w:p w:rsidR="0081207F" w:rsidRPr="00435928" w:rsidRDefault="0081207F" w:rsidP="00435928">
      <w:pPr>
        <w:numPr>
          <w:ilvl w:val="0"/>
          <w:numId w:val="4"/>
        </w:numPr>
        <w:spacing w:before="240" w:after="240"/>
        <w:ind w:left="0"/>
        <w:jc w:val="both"/>
        <w:rPr>
          <w:color w:val="000000"/>
        </w:rPr>
      </w:pPr>
      <w:r w:rsidRPr="00435928">
        <w:rPr>
          <w:lang w:val="fr-CH"/>
        </w:rPr>
        <w:t>Le 5 mars 2012, à Petit-</w:t>
      </w:r>
      <w:proofErr w:type="spellStart"/>
      <w:r w:rsidRPr="00435928">
        <w:rPr>
          <w:lang w:val="fr-CH"/>
        </w:rPr>
        <w:t>Yapo</w:t>
      </w:r>
      <w:proofErr w:type="spellEnd"/>
      <w:r w:rsidRPr="00435928">
        <w:rPr>
          <w:lang w:val="fr-CH"/>
        </w:rPr>
        <w:t xml:space="preserve"> (65 km d’Abidjan), une femme a appelé à la rescousse une dizaine de </w:t>
      </w:r>
      <w:proofErr w:type="spellStart"/>
      <w:r w:rsidRPr="00435928">
        <w:rPr>
          <w:color w:val="000000"/>
        </w:rPr>
        <w:t>Dozos</w:t>
      </w:r>
      <w:proofErr w:type="spellEnd"/>
      <w:r w:rsidRPr="00435928">
        <w:rPr>
          <w:color w:val="000000"/>
        </w:rPr>
        <w:t xml:space="preserve"> </w:t>
      </w:r>
      <w:r w:rsidRPr="00435928">
        <w:rPr>
          <w:lang w:val="fr-CH"/>
        </w:rPr>
        <w:t>en provenance d’</w:t>
      </w:r>
      <w:proofErr w:type="spellStart"/>
      <w:r w:rsidRPr="00435928">
        <w:rPr>
          <w:lang w:val="fr-CH"/>
        </w:rPr>
        <w:t>Agboville</w:t>
      </w:r>
      <w:proofErr w:type="spellEnd"/>
      <w:r w:rsidR="00CF35CA" w:rsidRPr="00435928">
        <w:rPr>
          <w:lang w:val="fr-CH"/>
        </w:rPr>
        <w:t>,</w:t>
      </w:r>
      <w:r w:rsidRPr="00435928">
        <w:rPr>
          <w:lang w:val="fr-CH"/>
        </w:rPr>
        <w:t xml:space="preserve"> armés de fusils calibre 12 et de couteaux</w:t>
      </w:r>
      <w:r w:rsidR="00CF35CA" w:rsidRPr="00435928">
        <w:rPr>
          <w:lang w:val="fr-CH"/>
        </w:rPr>
        <w:t>,</w:t>
      </w:r>
      <w:r w:rsidRPr="00435928">
        <w:rPr>
          <w:lang w:val="fr-CH"/>
        </w:rPr>
        <w:t xml:space="preserve"> afin d’interpeller et d’arrêter un autochtone de l’ethnie </w:t>
      </w:r>
      <w:proofErr w:type="spellStart"/>
      <w:r w:rsidRPr="00435928">
        <w:rPr>
          <w:lang w:val="fr-CH"/>
        </w:rPr>
        <w:t>Abbey</w:t>
      </w:r>
      <w:proofErr w:type="spellEnd"/>
      <w:r w:rsidRPr="00435928">
        <w:rPr>
          <w:lang w:val="fr-CH"/>
        </w:rPr>
        <w:t xml:space="preserve"> avec lequel elle a</w:t>
      </w:r>
      <w:r w:rsidR="00CF35CA" w:rsidRPr="00435928">
        <w:rPr>
          <w:lang w:val="fr-CH"/>
        </w:rPr>
        <w:t>vait</w:t>
      </w:r>
      <w:r w:rsidRPr="00435928">
        <w:rPr>
          <w:lang w:val="fr-CH"/>
        </w:rPr>
        <w:t xml:space="preserve"> eu </w:t>
      </w:r>
      <w:r w:rsidRPr="00435928">
        <w:rPr>
          <w:lang w:val="fr-CH"/>
        </w:rPr>
        <w:lastRenderedPageBreak/>
        <w:t>une dispute</w:t>
      </w:r>
      <w:r w:rsidR="004D52AE" w:rsidRPr="00435928">
        <w:rPr>
          <w:lang w:val="fr-CH"/>
        </w:rPr>
        <w:t xml:space="preserve"> à la gare routière</w:t>
      </w:r>
      <w:r w:rsidRPr="00435928">
        <w:rPr>
          <w:lang w:val="fr-CH"/>
        </w:rPr>
        <w:t xml:space="preserve">. Il s’en est suivi de violents affrontements entre les </w:t>
      </w:r>
      <w:proofErr w:type="spellStart"/>
      <w:r w:rsidRPr="00435928">
        <w:rPr>
          <w:lang w:val="fr-CH"/>
        </w:rPr>
        <w:t>Abbey</w:t>
      </w:r>
      <w:proofErr w:type="spellEnd"/>
      <w:r w:rsidRPr="00435928">
        <w:rPr>
          <w:lang w:val="fr-CH"/>
        </w:rPr>
        <w:t xml:space="preserve"> et les </w:t>
      </w:r>
      <w:proofErr w:type="spellStart"/>
      <w:r w:rsidRPr="00435928">
        <w:rPr>
          <w:color w:val="000000"/>
        </w:rPr>
        <w:t>Dozos</w:t>
      </w:r>
      <w:proofErr w:type="spellEnd"/>
      <w:r w:rsidRPr="00435928">
        <w:rPr>
          <w:color w:val="000000"/>
        </w:rPr>
        <w:t xml:space="preserve"> </w:t>
      </w:r>
      <w:r w:rsidRPr="00435928">
        <w:rPr>
          <w:lang w:val="fr-CH"/>
        </w:rPr>
        <w:t xml:space="preserve">qui ont fait six blessés par arme blanche et crosse de fusil parmi les </w:t>
      </w:r>
      <w:proofErr w:type="spellStart"/>
      <w:r w:rsidRPr="00435928">
        <w:rPr>
          <w:lang w:val="fr-CH"/>
        </w:rPr>
        <w:t>Abbey</w:t>
      </w:r>
      <w:proofErr w:type="spellEnd"/>
      <w:r w:rsidRPr="00435928">
        <w:rPr>
          <w:lang w:val="fr-CH"/>
        </w:rPr>
        <w:t>.</w:t>
      </w:r>
      <w:r w:rsidRPr="00435928">
        <w:rPr>
          <w:color w:val="000000"/>
        </w:rPr>
        <w:t xml:space="preserve"> De plus, l</w:t>
      </w:r>
      <w:r w:rsidRPr="00435928">
        <w:rPr>
          <w:lang w:val="fr-CH"/>
        </w:rPr>
        <w:t>e 26 avril 2012</w:t>
      </w:r>
      <w:r w:rsidR="00CF35CA" w:rsidRPr="00435928">
        <w:rPr>
          <w:lang w:val="fr-CH"/>
        </w:rPr>
        <w:t>,</w:t>
      </w:r>
      <w:r w:rsidRPr="00435928">
        <w:rPr>
          <w:lang w:val="fr-CH"/>
        </w:rPr>
        <w:t xml:space="preserve"> vers minuit, un homme </w:t>
      </w:r>
      <w:r w:rsidRPr="00435928">
        <w:rPr>
          <w:lang w:val="fr-CA"/>
        </w:rPr>
        <w:t>ét</w:t>
      </w:r>
      <w:r w:rsidR="00CF35CA" w:rsidRPr="00435928">
        <w:rPr>
          <w:lang w:val="fr-CA"/>
        </w:rPr>
        <w:t>ait</w:t>
      </w:r>
      <w:r w:rsidRPr="00435928">
        <w:rPr>
          <w:lang w:val="fr-CA"/>
        </w:rPr>
        <w:t xml:space="preserve"> arrêté par un </w:t>
      </w:r>
      <w:proofErr w:type="spellStart"/>
      <w:r w:rsidRPr="00435928">
        <w:rPr>
          <w:color w:val="000000"/>
        </w:rPr>
        <w:t>Dozo</w:t>
      </w:r>
      <w:proofErr w:type="spellEnd"/>
      <w:r w:rsidRPr="00435928">
        <w:rPr>
          <w:color w:val="000000"/>
        </w:rPr>
        <w:t xml:space="preserve"> </w:t>
      </w:r>
      <w:r w:rsidRPr="00435928">
        <w:rPr>
          <w:lang w:val="fr-CA"/>
        </w:rPr>
        <w:t>à proximité de sa maison</w:t>
      </w:r>
      <w:r w:rsidR="00CF35CA" w:rsidRPr="00435928">
        <w:rPr>
          <w:lang w:val="fr-CA"/>
        </w:rPr>
        <w:t>,</w:t>
      </w:r>
      <w:r w:rsidRPr="00435928">
        <w:rPr>
          <w:lang w:val="fr-CA"/>
        </w:rPr>
        <w:t xml:space="preserve"> sise au quartier résidentiel de </w:t>
      </w:r>
      <w:proofErr w:type="spellStart"/>
      <w:r w:rsidRPr="00435928">
        <w:rPr>
          <w:lang w:val="fr-CA"/>
        </w:rPr>
        <w:t>Duekoué</w:t>
      </w:r>
      <w:proofErr w:type="spellEnd"/>
      <w:r w:rsidRPr="00435928">
        <w:rPr>
          <w:lang w:val="fr-CA"/>
        </w:rPr>
        <w:t xml:space="preserve">. Le </w:t>
      </w:r>
      <w:proofErr w:type="spellStart"/>
      <w:r w:rsidRPr="00435928">
        <w:rPr>
          <w:lang w:val="fr-CA"/>
        </w:rPr>
        <w:t>Dozo</w:t>
      </w:r>
      <w:proofErr w:type="spellEnd"/>
      <w:r w:rsidRPr="00435928">
        <w:rPr>
          <w:lang w:val="fr-CA"/>
        </w:rPr>
        <w:t xml:space="preserve"> a demandé à la victime de le suivre au motif qu’elle </w:t>
      </w:r>
      <w:r w:rsidR="00CF35CA" w:rsidRPr="00435928">
        <w:rPr>
          <w:lang w:val="fr-CA"/>
        </w:rPr>
        <w:t xml:space="preserve">était </w:t>
      </w:r>
      <w:r w:rsidRPr="00435928">
        <w:rPr>
          <w:lang w:val="fr-CA"/>
        </w:rPr>
        <w:t xml:space="preserve">un bandit. Face </w:t>
      </w:r>
      <w:r w:rsidR="00CF35CA" w:rsidRPr="00435928">
        <w:rPr>
          <w:lang w:val="fr-CA"/>
        </w:rPr>
        <w:t xml:space="preserve">aux protestations de la victime, </w:t>
      </w:r>
      <w:r w:rsidRPr="00435928">
        <w:rPr>
          <w:lang w:val="fr-CA"/>
        </w:rPr>
        <w:t xml:space="preserve"> le </w:t>
      </w:r>
      <w:proofErr w:type="spellStart"/>
      <w:r w:rsidRPr="00435928">
        <w:rPr>
          <w:color w:val="000000"/>
        </w:rPr>
        <w:t>Dozo</w:t>
      </w:r>
      <w:proofErr w:type="spellEnd"/>
      <w:r w:rsidRPr="00435928">
        <w:rPr>
          <w:color w:val="000000"/>
        </w:rPr>
        <w:t xml:space="preserve"> </w:t>
      </w:r>
      <w:r w:rsidRPr="00435928">
        <w:rPr>
          <w:lang w:val="fr-CA"/>
        </w:rPr>
        <w:t>l’a giflé</w:t>
      </w:r>
      <w:r w:rsidR="00CF35CA" w:rsidRPr="00435928">
        <w:rPr>
          <w:lang w:val="fr-CA"/>
        </w:rPr>
        <w:t>e</w:t>
      </w:r>
      <w:r w:rsidRPr="00435928">
        <w:rPr>
          <w:lang w:val="fr-CA"/>
        </w:rPr>
        <w:t xml:space="preserve"> et l’a entrain</w:t>
      </w:r>
      <w:r w:rsidR="00CF35CA" w:rsidRPr="00435928">
        <w:rPr>
          <w:lang w:val="fr-CA"/>
        </w:rPr>
        <w:t>ée</w:t>
      </w:r>
      <w:r w:rsidRPr="00435928">
        <w:rPr>
          <w:lang w:val="fr-CA"/>
        </w:rPr>
        <w:t xml:space="preserve"> de force dans  </w:t>
      </w:r>
      <w:r w:rsidR="00CF35CA" w:rsidRPr="00435928">
        <w:rPr>
          <w:lang w:val="fr-CA"/>
        </w:rPr>
        <w:t xml:space="preserve">un </w:t>
      </w:r>
      <w:r w:rsidRPr="00435928">
        <w:rPr>
          <w:lang w:val="fr-CA"/>
        </w:rPr>
        <w:t xml:space="preserve">cachot situé dix </w:t>
      </w:r>
      <w:r w:rsidRPr="00435928">
        <w:rPr>
          <w:lang w:val="fr-CH"/>
        </w:rPr>
        <w:t>kilomètres plus loin.</w:t>
      </w:r>
    </w:p>
    <w:p w:rsidR="006D4010" w:rsidRPr="00435928" w:rsidRDefault="0081207F" w:rsidP="00435928">
      <w:pPr>
        <w:numPr>
          <w:ilvl w:val="0"/>
          <w:numId w:val="4"/>
        </w:numPr>
        <w:spacing w:before="240" w:after="240"/>
        <w:ind w:left="0"/>
        <w:jc w:val="both"/>
      </w:pPr>
      <w:r w:rsidRPr="00E50B8A">
        <w:t xml:space="preserve">Un homme </w:t>
      </w:r>
      <w:r w:rsidRPr="00435928">
        <w:rPr>
          <w:color w:val="000000"/>
        </w:rPr>
        <w:t xml:space="preserve">résidant à </w:t>
      </w:r>
      <w:proofErr w:type="spellStart"/>
      <w:r w:rsidRPr="00E50B8A">
        <w:t>Gu</w:t>
      </w:r>
      <w:r w:rsidR="00A4366D" w:rsidRPr="00E50B8A">
        <w:t>é</w:t>
      </w:r>
      <w:r w:rsidRPr="00E50B8A">
        <w:t>ssabo</w:t>
      </w:r>
      <w:proofErr w:type="spellEnd"/>
      <w:r w:rsidR="00D15449" w:rsidRPr="00E50B8A">
        <w:t xml:space="preserve">, </w:t>
      </w:r>
      <w:r w:rsidRPr="00E50B8A">
        <w:t>a présenté aux enquêteurs de la DDH son dos lacéré par le fouet et sa bouche dépourvue de deux dents</w:t>
      </w:r>
      <w:r w:rsidR="00CF35CA" w:rsidRPr="00E50B8A">
        <w:t>,</w:t>
      </w:r>
      <w:r w:rsidRPr="00E50B8A">
        <w:t xml:space="preserve"> témoignant des mauvais traitements que les </w:t>
      </w:r>
      <w:proofErr w:type="spellStart"/>
      <w:r w:rsidRPr="00435928">
        <w:rPr>
          <w:color w:val="000000"/>
        </w:rPr>
        <w:t>Dozos</w:t>
      </w:r>
      <w:proofErr w:type="spellEnd"/>
      <w:r w:rsidRPr="00435928">
        <w:rPr>
          <w:color w:val="000000"/>
        </w:rPr>
        <w:t xml:space="preserve"> </w:t>
      </w:r>
      <w:r w:rsidRPr="00E50B8A">
        <w:t>lui ont infligés le 29 mars 2012</w:t>
      </w:r>
      <w:r w:rsidR="00B2659D">
        <w:t xml:space="preserve"> : </w:t>
      </w:r>
      <w:r w:rsidRPr="00435928">
        <w:rPr>
          <w:i/>
        </w:rPr>
        <w:t xml:space="preserve">« Un groupe de </w:t>
      </w:r>
      <w:proofErr w:type="spellStart"/>
      <w:r w:rsidRPr="00435928">
        <w:rPr>
          <w:i/>
        </w:rPr>
        <w:t>Dozos</w:t>
      </w:r>
      <w:proofErr w:type="spellEnd"/>
      <w:r w:rsidRPr="00435928">
        <w:rPr>
          <w:i/>
        </w:rPr>
        <w:t xml:space="preserve"> sous la délégation d’un chef </w:t>
      </w:r>
      <w:proofErr w:type="spellStart"/>
      <w:r w:rsidRPr="00435928">
        <w:rPr>
          <w:i/>
        </w:rPr>
        <w:t>Dozo</w:t>
      </w:r>
      <w:proofErr w:type="spellEnd"/>
      <w:r w:rsidRPr="00435928">
        <w:rPr>
          <w:i/>
        </w:rPr>
        <w:t xml:space="preserve"> de </w:t>
      </w:r>
      <w:proofErr w:type="spellStart"/>
      <w:r w:rsidRPr="00435928">
        <w:rPr>
          <w:i/>
        </w:rPr>
        <w:t>Gu</w:t>
      </w:r>
      <w:r w:rsidR="00A4366D" w:rsidRPr="00435928">
        <w:rPr>
          <w:i/>
        </w:rPr>
        <w:t>é</w:t>
      </w:r>
      <w:r w:rsidRPr="00435928">
        <w:rPr>
          <w:i/>
        </w:rPr>
        <w:t>ssabo</w:t>
      </w:r>
      <w:proofErr w:type="spellEnd"/>
      <w:r w:rsidRPr="00435928">
        <w:rPr>
          <w:i/>
        </w:rPr>
        <w:t xml:space="preserve"> m’a réveillé et s’est introduit dans ma maison(..); Ils ont trouvé un colis composé de masque et des gris-gris (…); Ils m’ont demandé si le colis m’appartenait et je leur ai répondu que cela appartient à un féticheur - guérisseur qui travaille dans ma cour</w:t>
      </w:r>
      <w:r w:rsidR="004D76C5">
        <w:rPr>
          <w:i/>
        </w:rPr>
        <w:t xml:space="preserve"> </w:t>
      </w:r>
      <w:r w:rsidRPr="00435928">
        <w:rPr>
          <w:i/>
        </w:rPr>
        <w:t>(…); Je leur ai proposé de téléphoner à ce féticheur pour vérification</w:t>
      </w:r>
      <w:r w:rsidR="004D76C5">
        <w:rPr>
          <w:i/>
        </w:rPr>
        <w:t xml:space="preserve"> </w:t>
      </w:r>
      <w:r w:rsidRPr="00435928">
        <w:rPr>
          <w:i/>
        </w:rPr>
        <w:t>(…) ;  Ils m’ont alors arraché mon téléphone portable, m’ont attaché avec une corde et m’ont battu (…); Les coups allaient sur tout le corps y compris le visage (…) ; C’est ainsi que j’ai perdu deux dents</w:t>
      </w:r>
      <w:r w:rsidR="004D76C5">
        <w:rPr>
          <w:i/>
        </w:rPr>
        <w:t xml:space="preserve"> </w:t>
      </w:r>
      <w:r w:rsidRPr="00435928">
        <w:rPr>
          <w:i/>
        </w:rPr>
        <w:t>(…); Quelques instants plus tard,  ce groupe n’arrivait pas à s’accorder sur mon sort (..); Certains voulaient me conduire dans leur camp, d’autres voulaient me transférer dans un lieu inconnu pour me tuer (…); J’ai pu être sauvé par un élément des FRCI que mon épouse a appelé au téléphone (…)».</w:t>
      </w:r>
    </w:p>
    <w:p w:rsidR="00E87240" w:rsidRDefault="00E87240" w:rsidP="00435928">
      <w:pPr>
        <w:numPr>
          <w:ilvl w:val="0"/>
          <w:numId w:val="4"/>
        </w:numPr>
        <w:spacing w:before="240" w:after="240"/>
        <w:ind w:left="0"/>
        <w:jc w:val="both"/>
      </w:pPr>
      <w:r w:rsidRPr="00E50B8A">
        <w:t>Le 17 mars 2013</w:t>
      </w:r>
      <w:r w:rsidR="00F43579" w:rsidRPr="00E50B8A">
        <w:t>,</w:t>
      </w:r>
      <w:r w:rsidRPr="00E50B8A">
        <w:t xml:space="preserve"> sur la route de Grand </w:t>
      </w:r>
      <w:proofErr w:type="spellStart"/>
      <w:r w:rsidRPr="00E50B8A">
        <w:t>Zattry</w:t>
      </w:r>
      <w:proofErr w:type="spellEnd"/>
      <w:r w:rsidRPr="00E50B8A">
        <w:t xml:space="preserve">, trois </w:t>
      </w:r>
      <w:proofErr w:type="spellStart"/>
      <w:r w:rsidRPr="00E50B8A">
        <w:t>Dozos</w:t>
      </w:r>
      <w:proofErr w:type="spellEnd"/>
      <w:r w:rsidRPr="00E50B8A">
        <w:t xml:space="preserve"> ont ligoté et trainé </w:t>
      </w:r>
      <w:r w:rsidR="00F43579" w:rsidRPr="00E50B8A">
        <w:t>au</w:t>
      </w:r>
      <w:r w:rsidRPr="00E50B8A">
        <w:t xml:space="preserve"> sol sur </w:t>
      </w:r>
      <w:r w:rsidR="00F43579" w:rsidRPr="00E50B8A">
        <w:t>près</w:t>
      </w:r>
      <w:r w:rsidRPr="00E50B8A">
        <w:t xml:space="preserve"> de deux </w:t>
      </w:r>
      <w:r w:rsidR="00F43579" w:rsidRPr="00E50B8A">
        <w:t>kilomètres</w:t>
      </w:r>
      <w:r w:rsidR="00BE1892" w:rsidRPr="00E50B8A">
        <w:t>,</w:t>
      </w:r>
      <w:r w:rsidRPr="00E50B8A">
        <w:t xml:space="preserve"> à l’aide d’une corde, un jeune homme suspect</w:t>
      </w:r>
      <w:r w:rsidR="00F43579" w:rsidRPr="00E50B8A">
        <w:t>é</w:t>
      </w:r>
      <w:r w:rsidRPr="00E50B8A">
        <w:t xml:space="preserve"> d</w:t>
      </w:r>
      <w:r w:rsidR="00BE1892" w:rsidRPr="00E50B8A">
        <w:t>u</w:t>
      </w:r>
      <w:r w:rsidRPr="00E50B8A">
        <w:t xml:space="preserve"> cambriolage d</w:t>
      </w:r>
      <w:r w:rsidR="00BE1892" w:rsidRPr="00E50B8A">
        <w:t>’une</w:t>
      </w:r>
      <w:r w:rsidRPr="00E50B8A">
        <w:t xml:space="preserve"> boutique. Un témoin a indiqué que la victime était huée par les passants, qu’elle n’arrivait plus à se tenir debout et que son corps était ensanglanté</w:t>
      </w:r>
      <w:r w:rsidR="00F43579" w:rsidRPr="00E50B8A">
        <w:t>. Une équipe de l’ONUCI</w:t>
      </w:r>
      <w:r w:rsidR="00BE1892" w:rsidRPr="00E50B8A">
        <w:t>,</w:t>
      </w:r>
      <w:r w:rsidR="00F43579" w:rsidRPr="00E50B8A">
        <w:t xml:space="preserve"> de passage sur les lieux de l’incident</w:t>
      </w:r>
      <w:r w:rsidR="00BE1892" w:rsidRPr="00E50B8A">
        <w:t>,</w:t>
      </w:r>
      <w:r w:rsidR="00F43579" w:rsidRPr="00E50B8A">
        <w:t xml:space="preserve"> a facilité le transfert de la victime vers le poste de gendarmerie </w:t>
      </w:r>
      <w:r w:rsidR="00BE1892" w:rsidRPr="00E50B8A">
        <w:t xml:space="preserve">puis </w:t>
      </w:r>
      <w:r w:rsidR="00F43579" w:rsidRPr="00E50B8A">
        <w:t>dans un centre hospitalier.</w:t>
      </w:r>
    </w:p>
    <w:p w:rsidR="00CE25CF" w:rsidRPr="00CE25CF" w:rsidRDefault="00CE25CF" w:rsidP="00CE25CF">
      <w:pPr>
        <w:spacing w:before="240" w:after="240"/>
        <w:ind w:firstLine="567"/>
        <w:jc w:val="both"/>
        <w:rPr>
          <w:b/>
        </w:rPr>
      </w:pPr>
      <w:r w:rsidRPr="00CE25CF">
        <w:rPr>
          <w:b/>
        </w:rPr>
        <w:t>7.3. Atteintes au droit à la liberté et à la sécurité de la personne</w:t>
      </w:r>
    </w:p>
    <w:p w:rsidR="00854049" w:rsidRPr="00CE25CF" w:rsidRDefault="00854049" w:rsidP="00CE25CF">
      <w:pPr>
        <w:numPr>
          <w:ilvl w:val="0"/>
          <w:numId w:val="4"/>
        </w:numPr>
        <w:spacing w:before="240" w:after="240"/>
        <w:ind w:left="0"/>
        <w:jc w:val="both"/>
        <w:rPr>
          <w:color w:val="000000"/>
        </w:rPr>
      </w:pPr>
      <w:r w:rsidRPr="00E50B8A">
        <w:t>L’équipe a vérifié et confirmé 1</w:t>
      </w:r>
      <w:r w:rsidR="00160C1A" w:rsidRPr="00E50B8A">
        <w:t>62</w:t>
      </w:r>
      <w:r w:rsidRPr="00E50B8A">
        <w:t xml:space="preserve"> cas d’a</w:t>
      </w:r>
      <w:r w:rsidR="00D15449" w:rsidRPr="00E50B8A">
        <w:t>tteinte</w:t>
      </w:r>
      <w:r w:rsidRPr="00E50B8A">
        <w:t xml:space="preserve"> au droit à la liberté et à la sécurité de la personne au cours de la période couverte par le rapport. Ces exactions, dans leur majorité, ont été commises principalement  </w:t>
      </w:r>
      <w:r w:rsidR="00BE1892" w:rsidRPr="00E50B8A">
        <w:t>à l’</w:t>
      </w:r>
      <w:r w:rsidRPr="00E50B8A">
        <w:t xml:space="preserve">ouest et </w:t>
      </w:r>
      <w:r w:rsidR="00BE1892" w:rsidRPr="00E50B8A">
        <w:t xml:space="preserve">au </w:t>
      </w:r>
      <w:r w:rsidRPr="00E50B8A">
        <w:t xml:space="preserve">sud-ouest du pays afin de traquer et/ou neutraliser les </w:t>
      </w:r>
      <w:r w:rsidR="00BE1892" w:rsidRPr="00E50B8A">
        <w:t xml:space="preserve">présumés </w:t>
      </w:r>
      <w:r w:rsidRPr="00E50B8A">
        <w:t>partisans pro-Gbagbo</w:t>
      </w:r>
      <w:r w:rsidR="007E395D" w:rsidRPr="00E50B8A">
        <w:t>, les voleurs, braqueurs, coupeurs de route et autres bandits</w:t>
      </w:r>
      <w:r w:rsidR="00BE1892" w:rsidRPr="00E50B8A">
        <w:t xml:space="preserve">, réputés </w:t>
      </w:r>
      <w:r w:rsidRPr="00E50B8A">
        <w:t>nombre</w:t>
      </w:r>
      <w:r w:rsidR="00BE1892" w:rsidRPr="00E50B8A">
        <w:t>ux</w:t>
      </w:r>
      <w:r w:rsidRPr="00E50B8A">
        <w:t xml:space="preserve"> dans cette partie du territoire</w:t>
      </w:r>
      <w:r w:rsidRPr="00E50B8A">
        <w:rPr>
          <w:rStyle w:val="FootnoteReference"/>
        </w:rPr>
        <w:footnoteReference w:id="41"/>
      </w:r>
      <w:r w:rsidRPr="00E50B8A">
        <w:t xml:space="preserve">. </w:t>
      </w:r>
      <w:r w:rsidRPr="00CE25CF">
        <w:rPr>
          <w:lang w:val="fr-CH"/>
        </w:rPr>
        <w:t>D</w:t>
      </w:r>
      <w:proofErr w:type="spellStart"/>
      <w:r w:rsidRPr="00CE25CF">
        <w:rPr>
          <w:color w:val="000000"/>
        </w:rPr>
        <w:t>ans</w:t>
      </w:r>
      <w:proofErr w:type="spellEnd"/>
      <w:r w:rsidRPr="00CE25CF">
        <w:rPr>
          <w:color w:val="000000"/>
        </w:rPr>
        <w:t xml:space="preserve"> ces </w:t>
      </w:r>
      <w:r w:rsidR="00BE1892" w:rsidRPr="00CE25CF">
        <w:rPr>
          <w:color w:val="000000"/>
        </w:rPr>
        <w:t>régions</w:t>
      </w:r>
      <w:r w:rsidRPr="00CE25CF">
        <w:rPr>
          <w:color w:val="000000"/>
        </w:rPr>
        <w:t xml:space="preserve">, la présence des </w:t>
      </w:r>
      <w:proofErr w:type="spellStart"/>
      <w:r w:rsidRPr="00CE25CF">
        <w:rPr>
          <w:color w:val="000000"/>
        </w:rPr>
        <w:t>Dozos</w:t>
      </w:r>
      <w:proofErr w:type="spellEnd"/>
      <w:r w:rsidRPr="00CE25CF">
        <w:rPr>
          <w:color w:val="000000"/>
        </w:rPr>
        <w:t xml:space="preserve"> est synonyme d’insécurité et </w:t>
      </w:r>
      <w:r w:rsidR="00CE25CF">
        <w:rPr>
          <w:color w:val="000000"/>
        </w:rPr>
        <w:t xml:space="preserve">de peur. Elle </w:t>
      </w:r>
      <w:r w:rsidRPr="00CE25CF">
        <w:rPr>
          <w:color w:val="000000"/>
        </w:rPr>
        <w:t>repr</w:t>
      </w:r>
      <w:r w:rsidR="00E41D94" w:rsidRPr="00CE25CF">
        <w:rPr>
          <w:color w:val="000000"/>
        </w:rPr>
        <w:t>ésente une réelle menace pour la</w:t>
      </w:r>
      <w:r w:rsidRPr="00CE25CF">
        <w:rPr>
          <w:color w:val="000000"/>
        </w:rPr>
        <w:t xml:space="preserve"> population </w:t>
      </w:r>
      <w:r w:rsidR="007E395D" w:rsidRPr="00CE25CF">
        <w:rPr>
          <w:color w:val="000000"/>
        </w:rPr>
        <w:t>autochtone</w:t>
      </w:r>
      <w:r w:rsidRPr="00CE25CF">
        <w:rPr>
          <w:color w:val="000000"/>
        </w:rPr>
        <w:t>. En se substituant aux forces de l’ordre et en menant des missions de police administrative et judiciaire,</w:t>
      </w:r>
      <w:r w:rsidR="007E395D" w:rsidRPr="00CE25CF">
        <w:rPr>
          <w:color w:val="000000"/>
        </w:rPr>
        <w:t xml:space="preserve"> les </w:t>
      </w:r>
      <w:proofErr w:type="spellStart"/>
      <w:r w:rsidR="007E395D" w:rsidRPr="00CE25CF">
        <w:rPr>
          <w:color w:val="000000"/>
        </w:rPr>
        <w:t>Dozos</w:t>
      </w:r>
      <w:proofErr w:type="spellEnd"/>
      <w:r w:rsidRPr="00CE25CF">
        <w:rPr>
          <w:color w:val="000000"/>
        </w:rPr>
        <w:t xml:space="preserve"> procèdent à des arrestations arbitraires, des détentions illégales, profèrent des menaces de mort </w:t>
      </w:r>
      <w:r w:rsidR="00BE1892" w:rsidRPr="00CE25CF">
        <w:rPr>
          <w:color w:val="000000"/>
        </w:rPr>
        <w:t>à l’en</w:t>
      </w:r>
      <w:r w:rsidRPr="00CE25CF">
        <w:rPr>
          <w:color w:val="000000"/>
        </w:rPr>
        <w:t xml:space="preserve">contre </w:t>
      </w:r>
      <w:r w:rsidR="00BE1892" w:rsidRPr="00CE25CF">
        <w:rPr>
          <w:color w:val="000000"/>
        </w:rPr>
        <w:t xml:space="preserve">de </w:t>
      </w:r>
      <w:r w:rsidRPr="00CE25CF">
        <w:rPr>
          <w:color w:val="000000"/>
        </w:rPr>
        <w:t>ceux qui dénoncent leurs exactions, limitent la libre circulation des biens et des personnes</w:t>
      </w:r>
      <w:r w:rsidR="00BE1892" w:rsidRPr="00CE25CF">
        <w:rPr>
          <w:color w:val="000000"/>
        </w:rPr>
        <w:t>,</w:t>
      </w:r>
      <w:r w:rsidR="004D76C5">
        <w:rPr>
          <w:color w:val="000000"/>
        </w:rPr>
        <w:t xml:space="preserve"> </w:t>
      </w:r>
      <w:r w:rsidRPr="00E50B8A">
        <w:t>occasionnant ainsi des déplacements de</w:t>
      </w:r>
      <w:r w:rsidR="004D76C5">
        <w:t xml:space="preserve">s </w:t>
      </w:r>
      <w:r w:rsidRPr="00E50B8A">
        <w:t>population</w:t>
      </w:r>
      <w:r w:rsidR="004D76C5">
        <w:t>s</w:t>
      </w:r>
      <w:r w:rsidRPr="00E50B8A">
        <w:t xml:space="preserve"> ou limitant le retour des déplacés.</w:t>
      </w:r>
    </w:p>
    <w:p w:rsidR="0081207F" w:rsidRPr="00A06776" w:rsidRDefault="007E395D" w:rsidP="00CE25CF">
      <w:pPr>
        <w:numPr>
          <w:ilvl w:val="0"/>
          <w:numId w:val="4"/>
        </w:numPr>
        <w:spacing w:before="240" w:after="240"/>
        <w:ind w:left="0"/>
        <w:jc w:val="both"/>
        <w:rPr>
          <w:color w:val="000000"/>
        </w:rPr>
      </w:pPr>
      <w:r w:rsidRPr="00CE25CF">
        <w:rPr>
          <w:color w:val="000000"/>
        </w:rPr>
        <w:t>Par exemple, l</w:t>
      </w:r>
      <w:r w:rsidR="0081207F" w:rsidRPr="00CE25CF">
        <w:rPr>
          <w:color w:val="000000"/>
        </w:rPr>
        <w:t xml:space="preserve">’arrivée d’une centaine de </w:t>
      </w:r>
      <w:proofErr w:type="spellStart"/>
      <w:r w:rsidR="0081207F" w:rsidRPr="00CE25CF">
        <w:rPr>
          <w:color w:val="000000"/>
        </w:rPr>
        <w:t>Dozos</w:t>
      </w:r>
      <w:proofErr w:type="spellEnd"/>
      <w:r w:rsidR="0081207F" w:rsidRPr="00CE25CF">
        <w:rPr>
          <w:color w:val="000000"/>
        </w:rPr>
        <w:t xml:space="preserve"> munis de fusils calibre 12 et d</w:t>
      </w:r>
      <w:r w:rsidR="00BE1892" w:rsidRPr="00CE25CF">
        <w:rPr>
          <w:color w:val="000000"/>
        </w:rPr>
        <w:t>’</w:t>
      </w:r>
      <w:r w:rsidR="0081207F" w:rsidRPr="00CE25CF">
        <w:rPr>
          <w:color w:val="000000"/>
        </w:rPr>
        <w:t xml:space="preserve">armes blanches à </w:t>
      </w:r>
      <w:proofErr w:type="spellStart"/>
      <w:r w:rsidR="0081207F" w:rsidRPr="00CE25CF">
        <w:rPr>
          <w:color w:val="000000"/>
        </w:rPr>
        <w:t>Adebem</w:t>
      </w:r>
      <w:proofErr w:type="spellEnd"/>
      <w:r w:rsidR="00BE1892" w:rsidRPr="00CE25CF">
        <w:rPr>
          <w:color w:val="000000"/>
        </w:rPr>
        <w:t>,</w:t>
      </w:r>
      <w:r w:rsidR="0081207F" w:rsidRPr="00CE25CF">
        <w:rPr>
          <w:color w:val="000000"/>
        </w:rPr>
        <w:t xml:space="preserve"> dans la </w:t>
      </w:r>
      <w:r w:rsidRPr="00CE25CF">
        <w:rPr>
          <w:color w:val="000000"/>
        </w:rPr>
        <w:t>sous-préfecture</w:t>
      </w:r>
      <w:r w:rsidR="0081207F" w:rsidRPr="00CE25CF">
        <w:rPr>
          <w:color w:val="000000"/>
        </w:rPr>
        <w:t xml:space="preserve"> de </w:t>
      </w:r>
      <w:proofErr w:type="spellStart"/>
      <w:r w:rsidR="0081207F" w:rsidRPr="00CE25CF">
        <w:rPr>
          <w:color w:val="000000"/>
        </w:rPr>
        <w:t>Sago</w:t>
      </w:r>
      <w:proofErr w:type="spellEnd"/>
      <w:r w:rsidR="0081207F" w:rsidRPr="00CE25CF">
        <w:rPr>
          <w:color w:val="000000"/>
        </w:rPr>
        <w:t>, entre les 28 et 31 juillet 2011, en vue d’y installer un campement</w:t>
      </w:r>
      <w:r w:rsidR="0081207F" w:rsidRPr="00CF0BAA">
        <w:t xml:space="preserve">, a </w:t>
      </w:r>
      <w:r w:rsidR="00BE1892" w:rsidRPr="00CF0BAA">
        <w:t xml:space="preserve">causé </w:t>
      </w:r>
      <w:r w:rsidR="0081207F" w:rsidRPr="005F70A0">
        <w:t xml:space="preserve">le déplacement de centaines de personnes vers des localités avoisinantes. Cette situation a également </w:t>
      </w:r>
      <w:r w:rsidR="00466047" w:rsidRPr="005F70A0">
        <w:t xml:space="preserve">paralysé le système scolaire dans la localité sus-indiquée, car les </w:t>
      </w:r>
      <w:r w:rsidR="0081207F" w:rsidRPr="005F70A0">
        <w:t xml:space="preserve">enseignants </w:t>
      </w:r>
      <w:r w:rsidR="00F047A4">
        <w:t xml:space="preserve">apeurés </w:t>
      </w:r>
      <w:r w:rsidR="00466047" w:rsidRPr="005F70A0">
        <w:t xml:space="preserve">ont abandonné les écoles </w:t>
      </w:r>
      <w:r w:rsidR="0081207F" w:rsidRPr="00E50B8A">
        <w:t xml:space="preserve">dans </w:t>
      </w:r>
      <w:r w:rsidR="00466047" w:rsidRPr="00E50B8A">
        <w:lastRenderedPageBreak/>
        <w:t>lesquelles ils étaient affectés</w:t>
      </w:r>
      <w:r w:rsidR="00CE25CF">
        <w:t>.</w:t>
      </w:r>
      <w:r w:rsidR="00F047A4">
        <w:t xml:space="preserve"> </w:t>
      </w:r>
      <w:r w:rsidR="0081207F" w:rsidRPr="00E50B8A">
        <w:t xml:space="preserve">Lors d’une réunion </w:t>
      </w:r>
      <w:r w:rsidR="00CE25CF">
        <w:t xml:space="preserve">communautaire </w:t>
      </w:r>
      <w:r w:rsidR="0081207F" w:rsidRPr="00E50B8A">
        <w:t xml:space="preserve">tenue le 19 août 2011 relative à l’installation d’un camp de </w:t>
      </w:r>
      <w:proofErr w:type="spellStart"/>
      <w:r w:rsidR="0081207F" w:rsidRPr="00CE25CF">
        <w:rPr>
          <w:color w:val="000000"/>
        </w:rPr>
        <w:t>Dozos</w:t>
      </w:r>
      <w:proofErr w:type="spellEnd"/>
      <w:r w:rsidR="0081207F" w:rsidRPr="00CE25CF">
        <w:rPr>
          <w:color w:val="000000"/>
        </w:rPr>
        <w:t xml:space="preserve"> </w:t>
      </w:r>
      <w:r w:rsidR="0081207F" w:rsidRPr="00E14888">
        <w:t>dans le</w:t>
      </w:r>
      <w:r w:rsidR="00466047" w:rsidRPr="003D694E">
        <w:t>dit</w:t>
      </w:r>
      <w:r w:rsidR="0081207F" w:rsidRPr="003D694E">
        <w:t xml:space="preserve"> village afin d’</w:t>
      </w:r>
      <w:r w:rsidR="00F047A4">
        <w:t>y</w:t>
      </w:r>
      <w:r w:rsidR="0081207F" w:rsidRPr="003D694E">
        <w:t xml:space="preserve"> assurer la sécurité, la  population</w:t>
      </w:r>
      <w:r w:rsidR="00CE25CF">
        <w:t xml:space="preserve"> autochtone</w:t>
      </w:r>
      <w:r w:rsidR="00F047A4">
        <w:t xml:space="preserve"> </w:t>
      </w:r>
      <w:r w:rsidR="00CE25CF">
        <w:t>largement minoritaire</w:t>
      </w:r>
      <w:r w:rsidR="0081207F" w:rsidRPr="003D694E">
        <w:t>, craignant des représailles de la part de</w:t>
      </w:r>
      <w:r w:rsidR="00032E8B">
        <w:t xml:space="preserve">s </w:t>
      </w:r>
      <w:proofErr w:type="spellStart"/>
      <w:r w:rsidR="00032E8B">
        <w:t>Dozos</w:t>
      </w:r>
      <w:proofErr w:type="spellEnd"/>
      <w:r w:rsidR="00032E8B">
        <w:t xml:space="preserve"> en surnombre dans la localité et ses environs</w:t>
      </w:r>
      <w:r w:rsidR="0081207F" w:rsidRPr="003D694E">
        <w:t xml:space="preserve">, n’a pas pu donner </w:t>
      </w:r>
      <w:r w:rsidRPr="00CF0BAA">
        <w:t xml:space="preserve">ouvertement </w:t>
      </w:r>
      <w:r w:rsidR="0081207F" w:rsidRPr="00CF0BAA">
        <w:t xml:space="preserve">son avis sur la question et a souhaité se référer </w:t>
      </w:r>
      <w:r w:rsidR="0081207F" w:rsidRPr="005F70A0">
        <w:t>au préfet. Cette méfiance de la population vis</w:t>
      </w:r>
      <w:r w:rsidR="00032E8B">
        <w:t>-</w:t>
      </w:r>
      <w:r w:rsidR="0081207F" w:rsidRPr="00E50B8A">
        <w:t>à</w:t>
      </w:r>
      <w:r w:rsidR="00032E8B">
        <w:t>-</w:t>
      </w:r>
      <w:r w:rsidR="0081207F" w:rsidRPr="00E50B8A">
        <w:t xml:space="preserve">vis des </w:t>
      </w:r>
      <w:proofErr w:type="spellStart"/>
      <w:r w:rsidR="0081207F" w:rsidRPr="00E50B8A">
        <w:t>Dozos</w:t>
      </w:r>
      <w:proofErr w:type="spellEnd"/>
      <w:r w:rsidR="0081207F" w:rsidRPr="00E50B8A">
        <w:t xml:space="preserve"> a été observée dans plusieurs autres localités, notamment à </w:t>
      </w:r>
      <w:proofErr w:type="spellStart"/>
      <w:r w:rsidR="0081207F" w:rsidRPr="00E50B8A">
        <w:t>Meagui</w:t>
      </w:r>
      <w:proofErr w:type="spellEnd"/>
      <w:r w:rsidR="0081207F" w:rsidRPr="00E50B8A">
        <w:t>, le 12 octobre 2011</w:t>
      </w:r>
      <w:r w:rsidR="00BE1892" w:rsidRPr="00E50B8A">
        <w:t>,</w:t>
      </w:r>
      <w:r w:rsidR="0081207F" w:rsidRPr="00E50B8A">
        <w:t xml:space="preserve"> ainsi qu’à </w:t>
      </w:r>
      <w:proofErr w:type="spellStart"/>
      <w:r w:rsidR="0081207F" w:rsidRPr="00E50B8A">
        <w:t>Moussadougou</w:t>
      </w:r>
      <w:proofErr w:type="spellEnd"/>
      <w:r w:rsidR="0081207F" w:rsidRPr="00E50B8A">
        <w:t xml:space="preserve"> et </w:t>
      </w:r>
      <w:proofErr w:type="spellStart"/>
      <w:r w:rsidR="0081207F" w:rsidRPr="00E50B8A">
        <w:t>Mathieukro</w:t>
      </w:r>
      <w:proofErr w:type="spellEnd"/>
      <w:r w:rsidR="0081207F" w:rsidRPr="00E50B8A">
        <w:t xml:space="preserve">, respectivement les 25 septembre et 30 octobre 2011. </w:t>
      </w:r>
      <w:r w:rsidR="00032E8B">
        <w:t xml:space="preserve">Elle a souvent occasionné des tensions communautaires et favorisé les déplacements internes de </w:t>
      </w:r>
      <w:r w:rsidR="00F047A4">
        <w:t xml:space="preserve">centaines d’autres </w:t>
      </w:r>
      <w:r w:rsidR="00032E8B">
        <w:t>personnes.</w:t>
      </w:r>
    </w:p>
    <w:p w:rsidR="00D06F82" w:rsidRPr="00A06776" w:rsidRDefault="00BC6550" w:rsidP="00A06776">
      <w:pPr>
        <w:numPr>
          <w:ilvl w:val="0"/>
          <w:numId w:val="4"/>
        </w:numPr>
        <w:spacing w:before="240" w:after="240"/>
        <w:ind w:left="0"/>
        <w:jc w:val="both"/>
        <w:rPr>
          <w:color w:val="000000"/>
        </w:rPr>
      </w:pPr>
      <w:r w:rsidRPr="00E50B8A">
        <w:t>L</w:t>
      </w:r>
      <w:r w:rsidR="00D06F82" w:rsidRPr="00E50B8A">
        <w:t xml:space="preserve">e 20 novembre 2011, </w:t>
      </w:r>
      <w:r w:rsidR="00BE1892" w:rsidRPr="00E50B8A">
        <w:t>d</w:t>
      </w:r>
      <w:r w:rsidR="00D06F82" w:rsidRPr="00E50B8A">
        <w:t xml:space="preserve">es </w:t>
      </w:r>
      <w:proofErr w:type="spellStart"/>
      <w:r w:rsidR="00D06F82" w:rsidRPr="00E50B8A">
        <w:t>Dozos</w:t>
      </w:r>
      <w:proofErr w:type="spellEnd"/>
      <w:r w:rsidR="00D06F82" w:rsidRPr="00E50B8A">
        <w:t xml:space="preserve"> ont envahi le village d’</w:t>
      </w:r>
      <w:proofErr w:type="spellStart"/>
      <w:r w:rsidR="00D06F82" w:rsidRPr="00E50B8A">
        <w:t>Adebem</w:t>
      </w:r>
      <w:proofErr w:type="spellEnd"/>
      <w:r w:rsidR="00D06F82" w:rsidRPr="00E50B8A">
        <w:t xml:space="preserve"> (140 km au </w:t>
      </w:r>
      <w:r w:rsidRPr="00E50B8A">
        <w:t>nord-est</w:t>
      </w:r>
      <w:r w:rsidR="00D06F82" w:rsidRPr="00E14888">
        <w:t xml:space="preserve"> de San Pedro) et ont procédé à l’arrestation de plusieurs personnes</w:t>
      </w:r>
      <w:r w:rsidR="00D06F82" w:rsidRPr="003D694E">
        <w:t xml:space="preserve"> au motif qu’</w:t>
      </w:r>
      <w:r w:rsidR="00A06776">
        <w:t>elles</w:t>
      </w:r>
      <w:r w:rsidR="00D06F82" w:rsidRPr="003D694E">
        <w:t xml:space="preserve"> avai</w:t>
      </w:r>
      <w:r w:rsidR="00A06776">
        <w:t>ent</w:t>
      </w:r>
      <w:r w:rsidR="00D06F82" w:rsidRPr="003D694E">
        <w:t xml:space="preserve"> détaché et favorisé</w:t>
      </w:r>
      <w:r w:rsidR="00D06F82" w:rsidRPr="00CF0BAA">
        <w:t xml:space="preserve"> la fuite d’un coupeur de route qu</w:t>
      </w:r>
      <w:r w:rsidR="00A06776">
        <w:t xml:space="preserve">e les </w:t>
      </w:r>
      <w:proofErr w:type="spellStart"/>
      <w:r w:rsidR="00A06776">
        <w:t>Dozos</w:t>
      </w:r>
      <w:proofErr w:type="spellEnd"/>
      <w:r w:rsidR="00A06776">
        <w:t xml:space="preserve"> </w:t>
      </w:r>
      <w:r w:rsidR="00D06F82" w:rsidRPr="00CF0BAA">
        <w:t xml:space="preserve">avaient arrêté et ligoté depuis le 18 novembre 2011. </w:t>
      </w:r>
    </w:p>
    <w:p w:rsidR="0081207F" w:rsidRPr="00A06776" w:rsidRDefault="0081207F" w:rsidP="00A06776">
      <w:pPr>
        <w:numPr>
          <w:ilvl w:val="0"/>
          <w:numId w:val="4"/>
        </w:numPr>
        <w:spacing w:before="240" w:after="240"/>
        <w:ind w:left="0"/>
        <w:jc w:val="both"/>
        <w:rPr>
          <w:color w:val="000000"/>
        </w:rPr>
      </w:pPr>
      <w:r w:rsidRPr="00A06776">
        <w:rPr>
          <w:lang w:val="fr-CH"/>
        </w:rPr>
        <w:t xml:space="preserve">Le 25 janvier 2012, </w:t>
      </w:r>
      <w:r w:rsidR="00BE1892" w:rsidRPr="00A06776">
        <w:rPr>
          <w:lang w:val="fr-CH"/>
        </w:rPr>
        <w:t>d</w:t>
      </w:r>
      <w:r w:rsidRPr="00A06776">
        <w:rPr>
          <w:lang w:val="fr-CH"/>
        </w:rPr>
        <w:t xml:space="preserve">es </w:t>
      </w:r>
      <w:proofErr w:type="spellStart"/>
      <w:r w:rsidRPr="00A06776">
        <w:rPr>
          <w:color w:val="000000"/>
        </w:rPr>
        <w:t>Dozos</w:t>
      </w:r>
      <w:proofErr w:type="spellEnd"/>
      <w:r w:rsidRPr="00A06776">
        <w:rPr>
          <w:color w:val="000000"/>
        </w:rPr>
        <w:t xml:space="preserve"> </w:t>
      </w:r>
      <w:r w:rsidRPr="00E50B8A">
        <w:t xml:space="preserve">ont arrêté et détenu un homme à Grand </w:t>
      </w:r>
      <w:proofErr w:type="spellStart"/>
      <w:r w:rsidRPr="00E50B8A">
        <w:t>Zat</w:t>
      </w:r>
      <w:r w:rsidR="00D15449" w:rsidRPr="00E14888">
        <w:t>t</w:t>
      </w:r>
      <w:r w:rsidRPr="003D694E">
        <w:t>ry</w:t>
      </w:r>
      <w:proofErr w:type="spellEnd"/>
      <w:r w:rsidR="00BE1892" w:rsidRPr="003D694E">
        <w:t>,</w:t>
      </w:r>
      <w:r w:rsidRPr="003D694E">
        <w:t xml:space="preserve"> sous </w:t>
      </w:r>
      <w:r w:rsidR="00A06776">
        <w:t xml:space="preserve">le </w:t>
      </w:r>
      <w:r w:rsidRPr="003D694E">
        <w:t>prétexte qu’il a</w:t>
      </w:r>
      <w:r w:rsidR="00BE1892" w:rsidRPr="003D694E">
        <w:t xml:space="preserve">vait </w:t>
      </w:r>
      <w:r w:rsidRPr="003D694E">
        <w:t>volé une couverture en plastique. Les arrestations arbitraires opérées de manière intempestive</w:t>
      </w:r>
      <w:r w:rsidRPr="00CF0BAA">
        <w:t xml:space="preserve"> par </w:t>
      </w:r>
      <w:r w:rsidR="00BE1892" w:rsidRPr="005F70A0">
        <w:t>d</w:t>
      </w:r>
      <w:r w:rsidRPr="005F70A0">
        <w:t xml:space="preserve">es </w:t>
      </w:r>
      <w:proofErr w:type="spellStart"/>
      <w:r w:rsidRPr="00A06776">
        <w:rPr>
          <w:color w:val="000000"/>
        </w:rPr>
        <w:t>Dozos</w:t>
      </w:r>
      <w:proofErr w:type="spellEnd"/>
      <w:r w:rsidRPr="00E50B8A">
        <w:t xml:space="preserve">, ont poussé </w:t>
      </w:r>
      <w:r w:rsidR="00BE1892" w:rsidRPr="00E50B8A">
        <w:t xml:space="preserve">la population de Grand </w:t>
      </w:r>
      <w:proofErr w:type="spellStart"/>
      <w:r w:rsidR="00BE1892" w:rsidRPr="00E50B8A">
        <w:t>Zattry</w:t>
      </w:r>
      <w:proofErr w:type="spellEnd"/>
      <w:r w:rsidR="00BE1892" w:rsidRPr="00E50B8A">
        <w:t xml:space="preserve">  </w:t>
      </w:r>
      <w:r w:rsidRPr="00E50B8A">
        <w:t>à solliciter l’intervention et la protection de l’ONUCI</w:t>
      </w:r>
      <w:r w:rsidRPr="00E14888">
        <w:t xml:space="preserve">. </w:t>
      </w:r>
      <w:r w:rsidR="00D93245">
        <w:t>L</w:t>
      </w:r>
      <w:r w:rsidRPr="00E14888">
        <w:t>e 13 juillet 2011, l</w:t>
      </w:r>
      <w:r w:rsidR="00E41D94" w:rsidRPr="003D694E">
        <w:t>a</w:t>
      </w:r>
      <w:r w:rsidRPr="003D694E">
        <w:t xml:space="preserve"> population de l’ethnie </w:t>
      </w:r>
      <w:proofErr w:type="spellStart"/>
      <w:r w:rsidRPr="003D694E">
        <w:t>Bakwé</w:t>
      </w:r>
      <w:proofErr w:type="spellEnd"/>
      <w:r w:rsidRPr="003D694E">
        <w:t xml:space="preserve">, </w:t>
      </w:r>
      <w:r w:rsidR="00BE1892" w:rsidRPr="003D694E">
        <w:t xml:space="preserve">résidant </w:t>
      </w:r>
      <w:r w:rsidRPr="00CF0BAA">
        <w:t xml:space="preserve">entre les axes routiers de San Pedro et </w:t>
      </w:r>
      <w:proofErr w:type="spellStart"/>
      <w:r w:rsidRPr="00CF0BAA">
        <w:t>Soubré</w:t>
      </w:r>
      <w:proofErr w:type="spellEnd"/>
      <w:r w:rsidRPr="00CF0BAA">
        <w:t xml:space="preserve"> d’une part</w:t>
      </w:r>
      <w:r w:rsidR="00BE1892" w:rsidRPr="005F70A0">
        <w:t>,</w:t>
      </w:r>
      <w:r w:rsidRPr="005F70A0">
        <w:t xml:space="preserve"> et San Pedro- Sassandra d’autre part, </w:t>
      </w:r>
      <w:proofErr w:type="spellStart"/>
      <w:r w:rsidR="00925A6F" w:rsidRPr="005F70A0">
        <w:t>a</w:t>
      </w:r>
      <w:r w:rsidR="00BC6550" w:rsidRPr="005F70A0">
        <w:t>saisi</w:t>
      </w:r>
      <w:proofErr w:type="spellEnd"/>
      <w:r w:rsidRPr="00E50B8A">
        <w:t xml:space="preserve"> l’ONUCI suite aux exactions</w:t>
      </w:r>
      <w:r w:rsidRPr="00E50B8A">
        <w:rPr>
          <w:rStyle w:val="FootnoteReference"/>
        </w:rPr>
        <w:footnoteReference w:id="42"/>
      </w:r>
      <w:r w:rsidR="00BE1892" w:rsidRPr="00E50B8A">
        <w:t xml:space="preserve">commises par des </w:t>
      </w:r>
      <w:proofErr w:type="spellStart"/>
      <w:r w:rsidRPr="00A06776">
        <w:rPr>
          <w:color w:val="000000"/>
        </w:rPr>
        <w:t>Dozos</w:t>
      </w:r>
      <w:proofErr w:type="spellEnd"/>
      <w:r w:rsidRPr="00A06776">
        <w:rPr>
          <w:color w:val="000000"/>
        </w:rPr>
        <w:t xml:space="preserve"> </w:t>
      </w:r>
      <w:r w:rsidRPr="00E50B8A">
        <w:t>dans leurs villages, campement</w:t>
      </w:r>
      <w:r w:rsidR="00925A6F" w:rsidRPr="00E14888">
        <w:t>s</w:t>
      </w:r>
      <w:r w:rsidRPr="003D694E">
        <w:t xml:space="preserve"> et plantations, avec le soutien présumé des FRCI.</w:t>
      </w:r>
    </w:p>
    <w:p w:rsidR="00A06776" w:rsidRPr="00AD7F90" w:rsidRDefault="00BE1892" w:rsidP="00A06776">
      <w:pPr>
        <w:numPr>
          <w:ilvl w:val="0"/>
          <w:numId w:val="4"/>
        </w:numPr>
        <w:spacing w:before="240" w:after="240"/>
        <w:ind w:left="0"/>
        <w:jc w:val="both"/>
        <w:rPr>
          <w:color w:val="000000"/>
        </w:rPr>
      </w:pPr>
      <w:r w:rsidRPr="00CF0BAA">
        <w:t>D</w:t>
      </w:r>
      <w:r w:rsidR="00751D04" w:rsidRPr="005F70A0">
        <w:t xml:space="preserve">es </w:t>
      </w:r>
      <w:proofErr w:type="spellStart"/>
      <w:r w:rsidR="00751D04" w:rsidRPr="00A06776">
        <w:rPr>
          <w:color w:val="000000"/>
        </w:rPr>
        <w:t>Dozos</w:t>
      </w:r>
      <w:proofErr w:type="spellEnd"/>
      <w:r w:rsidR="00751D04" w:rsidRPr="00A06776">
        <w:rPr>
          <w:color w:val="000000"/>
        </w:rPr>
        <w:t xml:space="preserve"> </w:t>
      </w:r>
      <w:r w:rsidR="00751D04" w:rsidRPr="005F70A0">
        <w:t xml:space="preserve">ont également érigé des barrières et « </w:t>
      </w:r>
      <w:r w:rsidR="00751D04" w:rsidRPr="00A06776">
        <w:rPr>
          <w:i/>
        </w:rPr>
        <w:t>corridors</w:t>
      </w:r>
      <w:r w:rsidR="00751D04" w:rsidRPr="005F70A0">
        <w:t xml:space="preserve"> » sur plusieurs </w:t>
      </w:r>
      <w:r w:rsidR="00751D04" w:rsidRPr="00E50B8A">
        <w:t>voie</w:t>
      </w:r>
      <w:r w:rsidRPr="00E50B8A">
        <w:t>s</w:t>
      </w:r>
      <w:r w:rsidR="00751D04" w:rsidRPr="00E50B8A">
        <w:t xml:space="preserve"> publique</w:t>
      </w:r>
      <w:r w:rsidRPr="00E50B8A">
        <w:t>s</w:t>
      </w:r>
      <w:r w:rsidR="00751D04" w:rsidRPr="00E50B8A">
        <w:t xml:space="preserve"> en vue d’extorquer de l’argent aux usagers de la route, notamment sur les axes Abidjan-Sassandra et Sassandra-</w:t>
      </w:r>
      <w:proofErr w:type="spellStart"/>
      <w:r w:rsidR="00751D04" w:rsidRPr="00E50B8A">
        <w:t>Sago</w:t>
      </w:r>
      <w:proofErr w:type="spellEnd"/>
      <w:r w:rsidR="00751D04" w:rsidRPr="00E50B8A">
        <w:t xml:space="preserve">- </w:t>
      </w:r>
      <w:proofErr w:type="spellStart"/>
      <w:r w:rsidR="00751D04" w:rsidRPr="00E50B8A">
        <w:t>Niambezaria</w:t>
      </w:r>
      <w:proofErr w:type="spellEnd"/>
      <w:r w:rsidR="00751D04" w:rsidRPr="00E50B8A">
        <w:t xml:space="preserve">, dans les localités de </w:t>
      </w:r>
      <w:proofErr w:type="spellStart"/>
      <w:r w:rsidR="00751D04" w:rsidRPr="00E50B8A">
        <w:t>Dassioko</w:t>
      </w:r>
      <w:proofErr w:type="spellEnd"/>
      <w:r w:rsidR="00751D04" w:rsidRPr="00E50B8A">
        <w:t xml:space="preserve">, Petit Bondoukou, Nouveau </w:t>
      </w:r>
      <w:proofErr w:type="spellStart"/>
      <w:r w:rsidR="00751D04" w:rsidRPr="00E50B8A">
        <w:t>Zegban</w:t>
      </w:r>
      <w:proofErr w:type="spellEnd"/>
      <w:r w:rsidR="00751D04" w:rsidRPr="00E50B8A">
        <w:t xml:space="preserve"> situées dans le département de </w:t>
      </w:r>
      <w:proofErr w:type="spellStart"/>
      <w:r w:rsidR="00751D04" w:rsidRPr="00E50B8A">
        <w:t>Fresco</w:t>
      </w:r>
      <w:proofErr w:type="spellEnd"/>
      <w:r w:rsidR="00751D04" w:rsidRPr="00E50B8A">
        <w:t xml:space="preserve">, </w:t>
      </w:r>
      <w:proofErr w:type="spellStart"/>
      <w:r w:rsidR="00751D04" w:rsidRPr="00E50B8A">
        <w:t>Lauzoua</w:t>
      </w:r>
      <w:proofErr w:type="spellEnd"/>
      <w:r w:rsidR="00751D04" w:rsidRPr="00E50B8A">
        <w:t xml:space="preserve"> dans le département de Guitry et </w:t>
      </w:r>
      <w:proofErr w:type="spellStart"/>
      <w:r w:rsidR="00751D04" w:rsidRPr="00E50B8A">
        <w:t>Dokpodon</w:t>
      </w:r>
      <w:proofErr w:type="spellEnd"/>
      <w:r w:rsidR="00751D04" w:rsidRPr="00E50B8A">
        <w:t xml:space="preserve">, dans le département de Grand </w:t>
      </w:r>
      <w:proofErr w:type="spellStart"/>
      <w:r w:rsidR="00751D04" w:rsidRPr="00E50B8A">
        <w:t>Lahou</w:t>
      </w:r>
      <w:proofErr w:type="spellEnd"/>
      <w:r w:rsidR="00751D04" w:rsidRPr="00E50B8A">
        <w:t xml:space="preserve">. On pourrait également citer l’axe </w:t>
      </w:r>
      <w:proofErr w:type="spellStart"/>
      <w:r w:rsidR="00751D04" w:rsidRPr="00E50B8A">
        <w:t>Meagui</w:t>
      </w:r>
      <w:proofErr w:type="spellEnd"/>
      <w:r w:rsidR="00751D04" w:rsidRPr="00E50B8A">
        <w:t xml:space="preserve">-Campement </w:t>
      </w:r>
      <w:proofErr w:type="spellStart"/>
      <w:r w:rsidR="00751D04" w:rsidRPr="00E50B8A">
        <w:t>Meangabougou</w:t>
      </w:r>
      <w:proofErr w:type="spellEnd"/>
      <w:r w:rsidR="00751D04" w:rsidRPr="00E50B8A">
        <w:t xml:space="preserve"> et les localités de </w:t>
      </w:r>
      <w:proofErr w:type="spellStart"/>
      <w:r w:rsidR="00751D04" w:rsidRPr="00E50B8A">
        <w:t>Okrouyo</w:t>
      </w:r>
      <w:proofErr w:type="spellEnd"/>
      <w:r w:rsidR="00751D04" w:rsidRPr="00E50B8A">
        <w:t xml:space="preserve">, </w:t>
      </w:r>
      <w:proofErr w:type="spellStart"/>
      <w:r w:rsidR="00751D04" w:rsidRPr="00E50B8A">
        <w:t>Mabehiri</w:t>
      </w:r>
      <w:proofErr w:type="spellEnd"/>
      <w:r w:rsidR="00751D04" w:rsidRPr="00E50B8A">
        <w:t xml:space="preserve"> I et N’</w:t>
      </w:r>
      <w:proofErr w:type="spellStart"/>
      <w:r w:rsidR="00751D04" w:rsidRPr="00E50B8A">
        <w:t>guessankro</w:t>
      </w:r>
      <w:proofErr w:type="spellEnd"/>
      <w:r w:rsidR="00751D04" w:rsidRPr="00E50B8A">
        <w:t>, ainsi qu</w:t>
      </w:r>
      <w:r w:rsidRPr="00E50B8A">
        <w:t xml:space="preserve">e </w:t>
      </w:r>
      <w:proofErr w:type="spellStart"/>
      <w:r w:rsidR="00751D04" w:rsidRPr="00E50B8A">
        <w:t>Tchetaly</w:t>
      </w:r>
      <w:proofErr w:type="spellEnd"/>
      <w:r w:rsidR="00751D04" w:rsidRPr="00E50B8A">
        <w:t xml:space="preserve">, dans le département de </w:t>
      </w:r>
      <w:proofErr w:type="spellStart"/>
      <w:r w:rsidR="00751D04" w:rsidRPr="00E50B8A">
        <w:t>Soubré</w:t>
      </w:r>
      <w:proofErr w:type="spellEnd"/>
      <w:r w:rsidR="00751D04" w:rsidRPr="00E50B8A">
        <w:t xml:space="preserve">. </w:t>
      </w:r>
      <w:r w:rsidR="006A5042">
        <w:t>De mai 2011 à jui</w:t>
      </w:r>
      <w:r w:rsidR="00F047A4">
        <w:t>n</w:t>
      </w:r>
      <w:r w:rsidR="006A5042">
        <w:t xml:space="preserve"> 2012</w:t>
      </w:r>
      <w:r w:rsidR="00751D04" w:rsidRPr="00A06776">
        <w:rPr>
          <w:color w:val="000000"/>
        </w:rPr>
        <w:t xml:space="preserve">, </w:t>
      </w:r>
      <w:r w:rsidRPr="00A06776">
        <w:rPr>
          <w:color w:val="000000"/>
        </w:rPr>
        <w:t>d</w:t>
      </w:r>
      <w:r w:rsidR="00751D04" w:rsidRPr="00A06776">
        <w:rPr>
          <w:color w:val="000000"/>
        </w:rPr>
        <w:t>es</w:t>
      </w:r>
      <w:r w:rsidR="00751D04" w:rsidRPr="00E50B8A">
        <w:t xml:space="preserve"> </w:t>
      </w:r>
      <w:proofErr w:type="spellStart"/>
      <w:r w:rsidR="00751D04" w:rsidRPr="00E50B8A">
        <w:t>Dozos</w:t>
      </w:r>
      <w:proofErr w:type="spellEnd"/>
      <w:r w:rsidR="00751D04" w:rsidRPr="00E50B8A">
        <w:t xml:space="preserve"> ont maintenu une barrière sur l’ axe </w:t>
      </w:r>
      <w:proofErr w:type="spellStart"/>
      <w:r w:rsidR="00751D04" w:rsidRPr="00E50B8A">
        <w:t>Meagui</w:t>
      </w:r>
      <w:proofErr w:type="spellEnd"/>
      <w:r w:rsidR="00751D04" w:rsidRPr="00E50B8A">
        <w:t>-</w:t>
      </w:r>
      <w:r w:rsidR="00751D04" w:rsidRPr="003D694E">
        <w:t xml:space="preserve">Campement </w:t>
      </w:r>
      <w:proofErr w:type="spellStart"/>
      <w:r w:rsidR="00751D04" w:rsidRPr="003D694E">
        <w:t>Meangabougou</w:t>
      </w:r>
      <w:proofErr w:type="spellEnd"/>
      <w:r w:rsidRPr="00CF0BAA">
        <w:t>,</w:t>
      </w:r>
      <w:r w:rsidR="00B2659D">
        <w:t xml:space="preserve"> </w:t>
      </w:r>
      <w:r w:rsidR="00751D04" w:rsidRPr="005F70A0">
        <w:t>oblig</w:t>
      </w:r>
      <w:r w:rsidRPr="005F70A0">
        <w:t>eant</w:t>
      </w:r>
      <w:r w:rsidR="00751D04" w:rsidRPr="005F70A0">
        <w:t xml:space="preserve"> les usagers à </w:t>
      </w:r>
      <w:r w:rsidR="00751D04" w:rsidRPr="00E50B8A">
        <w:t>payer une taxe de passage évaluée à 200 francs CFA (0,4 $), 500 francs CFA (1 $) et 1.000 francs CFA (2 $) respectivement pour les piétons, les cyclistes et les chauffeurs de camions de transport de fèves de cacao et de café.</w:t>
      </w:r>
    </w:p>
    <w:p w:rsidR="00751D04" w:rsidRPr="00AA1CE2" w:rsidRDefault="00BE1892" w:rsidP="00AD7F90">
      <w:pPr>
        <w:numPr>
          <w:ilvl w:val="0"/>
          <w:numId w:val="4"/>
        </w:numPr>
        <w:spacing w:before="240" w:after="240"/>
        <w:ind w:left="0"/>
        <w:jc w:val="both"/>
        <w:rPr>
          <w:color w:val="000000"/>
        </w:rPr>
      </w:pPr>
      <w:r w:rsidRPr="00E50B8A">
        <w:t>D</w:t>
      </w:r>
      <w:r w:rsidR="00751D04" w:rsidRPr="00E50B8A">
        <w:t xml:space="preserve">es </w:t>
      </w:r>
      <w:proofErr w:type="spellStart"/>
      <w:r w:rsidR="00751D04" w:rsidRPr="00AD7F90">
        <w:rPr>
          <w:color w:val="000000"/>
        </w:rPr>
        <w:t>Dozos</w:t>
      </w:r>
      <w:proofErr w:type="spellEnd"/>
      <w:r w:rsidR="00751D04" w:rsidRPr="00AD7F90">
        <w:rPr>
          <w:color w:val="000000"/>
        </w:rPr>
        <w:t xml:space="preserve"> </w:t>
      </w:r>
      <w:r w:rsidR="00AD7F90">
        <w:t xml:space="preserve">exigent </w:t>
      </w:r>
      <w:r w:rsidR="00160C1A" w:rsidRPr="00E50B8A">
        <w:t>parfois</w:t>
      </w:r>
      <w:r w:rsidR="00751D04" w:rsidRPr="00E50B8A">
        <w:t xml:space="preserve"> le paiement d’une rançon et extorqu</w:t>
      </w:r>
      <w:r w:rsidR="00AD7F90">
        <w:t>ent</w:t>
      </w:r>
      <w:r w:rsidR="00751D04" w:rsidRPr="00E50B8A">
        <w:t xml:space="preserve"> de l’argent aux personnes qu’ils ont arrêtées lors de leurs interventions avant de les libérer. Le 15 mars 2012, </w:t>
      </w:r>
      <w:r w:rsidR="00751D04" w:rsidRPr="00AD7F90">
        <w:rPr>
          <w:color w:val="000000"/>
        </w:rPr>
        <w:t xml:space="preserve">un éleveur résidant à </w:t>
      </w:r>
      <w:proofErr w:type="spellStart"/>
      <w:r w:rsidR="00751D04" w:rsidRPr="00AD7F90">
        <w:rPr>
          <w:color w:val="000000"/>
        </w:rPr>
        <w:t>Gbongaha</w:t>
      </w:r>
      <w:proofErr w:type="spellEnd"/>
      <w:r w:rsidR="00DA1DCB" w:rsidRPr="00AD7F90">
        <w:rPr>
          <w:color w:val="000000"/>
        </w:rPr>
        <w:t>,</w:t>
      </w:r>
      <w:r w:rsidR="00751D04" w:rsidRPr="00AD7F90">
        <w:rPr>
          <w:color w:val="000000"/>
        </w:rPr>
        <w:t xml:space="preserve"> dans la sous-préfecture de </w:t>
      </w:r>
      <w:proofErr w:type="spellStart"/>
      <w:r w:rsidR="00751D04" w:rsidRPr="00AD7F90">
        <w:rPr>
          <w:color w:val="000000"/>
        </w:rPr>
        <w:t>Seguelon</w:t>
      </w:r>
      <w:proofErr w:type="spellEnd"/>
      <w:r w:rsidR="00751D04" w:rsidRPr="00AD7F90">
        <w:rPr>
          <w:color w:val="000000"/>
        </w:rPr>
        <w:t>, a été obligé de verser une ra</w:t>
      </w:r>
      <w:r w:rsidR="00751D04" w:rsidRPr="00AD7F90">
        <w:rPr>
          <w:color w:val="000000"/>
          <w:lang w:eastAsia="ja-JP"/>
        </w:rPr>
        <w:t xml:space="preserve">nçon de 150. 000 francs CFA (300 $) au chef </w:t>
      </w:r>
      <w:proofErr w:type="spellStart"/>
      <w:r w:rsidR="00751D04" w:rsidRPr="00AD7F90">
        <w:rPr>
          <w:color w:val="000000"/>
          <w:lang w:eastAsia="ja-JP"/>
        </w:rPr>
        <w:t>Dozo</w:t>
      </w:r>
      <w:proofErr w:type="spellEnd"/>
      <w:r w:rsidR="00751D04" w:rsidRPr="00AD7F90">
        <w:rPr>
          <w:color w:val="000000"/>
        </w:rPr>
        <w:t xml:space="preserve"> de sa localité </w:t>
      </w:r>
      <w:r w:rsidR="00751D04" w:rsidRPr="00AD7F90">
        <w:rPr>
          <w:color w:val="000000"/>
          <w:lang w:eastAsia="ja-JP"/>
        </w:rPr>
        <w:t>afin de recouvrer la liberté</w:t>
      </w:r>
      <w:r w:rsidR="00751D04" w:rsidRPr="005F70A0">
        <w:t xml:space="preserve">. Dans la nuit du 28 au 29 mars 2012, </w:t>
      </w:r>
      <w:r w:rsidR="00DA1DCB" w:rsidRPr="005F70A0">
        <w:t>d</w:t>
      </w:r>
      <w:r w:rsidR="00A31222" w:rsidRPr="005F70A0">
        <w:t xml:space="preserve">es </w:t>
      </w:r>
      <w:proofErr w:type="spellStart"/>
      <w:r w:rsidR="00A31222" w:rsidRPr="005F70A0">
        <w:t>Dozos</w:t>
      </w:r>
      <w:proofErr w:type="spellEnd"/>
      <w:r w:rsidR="00751D04" w:rsidRPr="00E50B8A">
        <w:t xml:space="preserve"> ont emporté un téléphone portable ainsi que la somme de 251.000 francs CFA (502 $) appartenant à un commerçant  résidant à </w:t>
      </w:r>
      <w:proofErr w:type="spellStart"/>
      <w:r w:rsidR="00751D04" w:rsidRPr="00E50B8A">
        <w:t>Guessabo</w:t>
      </w:r>
      <w:proofErr w:type="spellEnd"/>
      <w:r w:rsidR="00AD7F90">
        <w:t>.</w:t>
      </w:r>
      <w:r w:rsidR="00751D04" w:rsidRPr="00E50B8A">
        <w:t xml:space="preserve"> Dans la nuit du 27 au 28 juin 2012, </w:t>
      </w:r>
      <w:r w:rsidR="00B2659D">
        <w:t>d</w:t>
      </w:r>
      <w:r w:rsidR="00751D04" w:rsidRPr="00E50B8A">
        <w:t xml:space="preserve">es </w:t>
      </w:r>
      <w:proofErr w:type="spellStart"/>
      <w:r w:rsidR="00751D04" w:rsidRPr="00AD7F90">
        <w:rPr>
          <w:color w:val="000000"/>
        </w:rPr>
        <w:t>Dozos</w:t>
      </w:r>
      <w:proofErr w:type="spellEnd"/>
      <w:r w:rsidR="00751D04" w:rsidRPr="00AD7F90">
        <w:rPr>
          <w:color w:val="000000"/>
        </w:rPr>
        <w:t xml:space="preserve"> </w:t>
      </w:r>
      <w:r w:rsidR="00751D04" w:rsidRPr="00E50B8A">
        <w:t>ont ext</w:t>
      </w:r>
      <w:r w:rsidR="00751D04" w:rsidRPr="00E14888">
        <w:t xml:space="preserve">orqué la somme de 310.000 francs CFA (620 $) et emporté un téléphone portable appartenant à un homme </w:t>
      </w:r>
      <w:r w:rsidR="00751D04" w:rsidRPr="003D694E">
        <w:t xml:space="preserve">résidant à </w:t>
      </w:r>
      <w:proofErr w:type="spellStart"/>
      <w:r w:rsidR="00751D04" w:rsidRPr="003D694E">
        <w:t>Gadouan</w:t>
      </w:r>
      <w:proofErr w:type="spellEnd"/>
      <w:r w:rsidR="00751D04" w:rsidRPr="003D694E">
        <w:t xml:space="preserve"> (55 km de Daloa) au motif qu’il circulait pendant le couvre-feu décrété unilatéralement par les </w:t>
      </w:r>
      <w:proofErr w:type="spellStart"/>
      <w:r w:rsidR="00751D04" w:rsidRPr="00CF0BAA">
        <w:t>Dozos</w:t>
      </w:r>
      <w:proofErr w:type="spellEnd"/>
      <w:r w:rsidR="00751D04" w:rsidRPr="00CF0BAA">
        <w:t>.</w:t>
      </w:r>
    </w:p>
    <w:p w:rsidR="00AA1CE2" w:rsidRPr="00AA1CE2" w:rsidRDefault="00AA1CE2" w:rsidP="00AA1CE2">
      <w:pPr>
        <w:numPr>
          <w:ilvl w:val="0"/>
          <w:numId w:val="4"/>
        </w:numPr>
        <w:spacing w:before="240" w:after="240"/>
        <w:ind w:left="0"/>
        <w:jc w:val="both"/>
      </w:pPr>
      <w:r w:rsidRPr="00AA1CE2">
        <w:lastRenderedPageBreak/>
        <w:t xml:space="preserve">Le 28 janvier 2013, dans le cadre de leurs patrouilles nocturnes, des </w:t>
      </w:r>
      <w:proofErr w:type="spellStart"/>
      <w:r w:rsidRPr="00AA1CE2">
        <w:t>Dozos</w:t>
      </w:r>
      <w:proofErr w:type="spellEnd"/>
      <w:r w:rsidRPr="00AA1CE2">
        <w:t xml:space="preserve"> résidant au Quartier Terre Rouge à San Pedro, ont arrêté, ligoté avec des chaînes et des cadenas, puis détenu pendant trois jours dans leur base, trois personnes soupçonnées de vol de latex dans une plantation d’hévéa avoisinante. Une intervention des officiers de droits de l’homme a permis le transfert immédiat des suspects à la brigade de gendarmerie locale.</w:t>
      </w:r>
    </w:p>
    <w:p w:rsidR="00F60438" w:rsidRPr="00F047A4" w:rsidRDefault="00D06F82" w:rsidP="00F047A4">
      <w:pPr>
        <w:numPr>
          <w:ilvl w:val="0"/>
          <w:numId w:val="4"/>
        </w:numPr>
        <w:spacing w:before="240" w:after="240"/>
        <w:ind w:left="0"/>
        <w:jc w:val="both"/>
        <w:rPr>
          <w:color w:val="000000"/>
        </w:rPr>
      </w:pPr>
      <w:r w:rsidRPr="005F70A0">
        <w:t xml:space="preserve">Les femmes n’ont pas été épargnées par les </w:t>
      </w:r>
      <w:proofErr w:type="spellStart"/>
      <w:r w:rsidRPr="005F70A0">
        <w:t>Dozos</w:t>
      </w:r>
      <w:proofErr w:type="spellEnd"/>
      <w:r w:rsidRPr="005F70A0">
        <w:t>. En effet</w:t>
      </w:r>
      <w:r w:rsidR="00EE33CC" w:rsidRPr="005F70A0">
        <w:t xml:space="preserve">, au cours de la période </w:t>
      </w:r>
      <w:r w:rsidRPr="005F70A0">
        <w:t xml:space="preserve">sous examen, l’équipe </w:t>
      </w:r>
      <w:r w:rsidR="00EE33CC" w:rsidRPr="005F70A0">
        <w:t xml:space="preserve">a </w:t>
      </w:r>
      <w:r w:rsidR="00BC6550" w:rsidRPr="005F70A0">
        <w:t>vérifié</w:t>
      </w:r>
      <w:r w:rsidR="00EE33CC" w:rsidRPr="00E50B8A">
        <w:t xml:space="preserve"> une vingtaine de cas d’</w:t>
      </w:r>
      <w:r w:rsidRPr="00E50B8A">
        <w:t xml:space="preserve">arrestations </w:t>
      </w:r>
      <w:r w:rsidR="00EE33CC" w:rsidRPr="00E50B8A">
        <w:t xml:space="preserve">arbitraires </w:t>
      </w:r>
      <w:r w:rsidRPr="00E50B8A">
        <w:t xml:space="preserve">et </w:t>
      </w:r>
      <w:r w:rsidR="00BC6550" w:rsidRPr="00E50B8A">
        <w:t xml:space="preserve">de </w:t>
      </w:r>
      <w:r w:rsidRPr="00E50B8A">
        <w:t>détentions</w:t>
      </w:r>
      <w:r w:rsidR="00EE33CC" w:rsidRPr="00E50B8A">
        <w:t xml:space="preserve"> illégales </w:t>
      </w:r>
      <w:r w:rsidRPr="00E50B8A">
        <w:t xml:space="preserve">de femmes par </w:t>
      </w:r>
      <w:r w:rsidR="00DA1DCB" w:rsidRPr="00E50B8A">
        <w:t>d</w:t>
      </w:r>
      <w:r w:rsidRPr="00E50B8A">
        <w:t xml:space="preserve">es </w:t>
      </w:r>
      <w:proofErr w:type="spellStart"/>
      <w:r w:rsidRPr="00E50B8A">
        <w:t>Dozos</w:t>
      </w:r>
      <w:proofErr w:type="spellEnd"/>
      <w:r w:rsidR="00DA1DCB" w:rsidRPr="00E50B8A">
        <w:t>,</w:t>
      </w:r>
      <w:r w:rsidR="00F047A4">
        <w:t xml:space="preserve"> </w:t>
      </w:r>
      <w:r w:rsidR="00EE33CC" w:rsidRPr="00E50B8A">
        <w:t xml:space="preserve">principalement </w:t>
      </w:r>
      <w:r w:rsidR="00BC6550" w:rsidRPr="00E50B8A">
        <w:t>dans les localités de</w:t>
      </w:r>
      <w:r w:rsidRPr="00E50B8A">
        <w:t xml:space="preserve"> </w:t>
      </w:r>
      <w:proofErr w:type="spellStart"/>
      <w:r w:rsidRPr="00E50B8A">
        <w:t>Dahoua</w:t>
      </w:r>
      <w:proofErr w:type="spellEnd"/>
      <w:r w:rsidR="00BC6550" w:rsidRPr="00E50B8A">
        <w:t xml:space="preserve"> (24 km au nord-est de </w:t>
      </w:r>
      <w:proofErr w:type="spellStart"/>
      <w:r w:rsidR="00BC6550" w:rsidRPr="00E50B8A">
        <w:t>Duekoué</w:t>
      </w:r>
      <w:proofErr w:type="spellEnd"/>
      <w:r w:rsidR="00BC6550" w:rsidRPr="00E50B8A">
        <w:t>)</w:t>
      </w:r>
      <w:r w:rsidRPr="00E50B8A">
        <w:t xml:space="preserve">, </w:t>
      </w:r>
      <w:proofErr w:type="spellStart"/>
      <w:r w:rsidRPr="00E50B8A">
        <w:t>Tanda</w:t>
      </w:r>
      <w:proofErr w:type="spellEnd"/>
      <w:r w:rsidR="00BC6550" w:rsidRPr="00E50B8A">
        <w:t xml:space="preserve"> (57 km au sud-est de Bondoukou)</w:t>
      </w:r>
      <w:r w:rsidRPr="00E50B8A">
        <w:t xml:space="preserve">, </w:t>
      </w:r>
      <w:proofErr w:type="spellStart"/>
      <w:r w:rsidRPr="00E50B8A">
        <w:t>Koreguhé</w:t>
      </w:r>
      <w:proofErr w:type="spellEnd"/>
      <w:r w:rsidR="00BC6550" w:rsidRPr="00E50B8A">
        <w:t xml:space="preserve"> (région de San Pedro)</w:t>
      </w:r>
      <w:r w:rsidR="00EE33CC" w:rsidRPr="00E50B8A">
        <w:t xml:space="preserve">, </w:t>
      </w:r>
      <w:proofErr w:type="spellStart"/>
      <w:r w:rsidR="00EE33CC" w:rsidRPr="00E50B8A">
        <w:t>Fahé</w:t>
      </w:r>
      <w:proofErr w:type="spellEnd"/>
      <w:r w:rsidR="00EE33CC" w:rsidRPr="00E50B8A">
        <w:t xml:space="preserve"> (11km de </w:t>
      </w:r>
      <w:proofErr w:type="spellStart"/>
      <w:r w:rsidR="00EE33CC" w:rsidRPr="00E50B8A">
        <w:t>Gabiadji</w:t>
      </w:r>
      <w:proofErr w:type="spellEnd"/>
      <w:r w:rsidR="00EE33CC" w:rsidRPr="00E50B8A">
        <w:t>)</w:t>
      </w:r>
      <w:r w:rsidR="00BC6550" w:rsidRPr="00E50B8A">
        <w:t xml:space="preserve"> et </w:t>
      </w:r>
      <w:r w:rsidR="00EE33CC" w:rsidRPr="00E50B8A">
        <w:t>Zita</w:t>
      </w:r>
      <w:r w:rsidRPr="00E50B8A">
        <w:t>.</w:t>
      </w:r>
      <w:r w:rsidR="00D93245">
        <w:t xml:space="preserve"> </w:t>
      </w:r>
      <w:r w:rsidR="00BC6550" w:rsidRPr="00E50B8A">
        <w:t xml:space="preserve">Du 8 au 9 juillet 2011, une femme originaire de </w:t>
      </w:r>
      <w:proofErr w:type="spellStart"/>
      <w:r w:rsidR="00BC6550" w:rsidRPr="00E50B8A">
        <w:t>Guetuezon</w:t>
      </w:r>
      <w:proofErr w:type="spellEnd"/>
      <w:r w:rsidR="00BC6550" w:rsidRPr="00E50B8A">
        <w:t xml:space="preserve"> (</w:t>
      </w:r>
      <w:r w:rsidR="00727CAC" w:rsidRPr="00E50B8A">
        <w:t>42 km de Daloa</w:t>
      </w:r>
      <w:r w:rsidR="00BC6550" w:rsidRPr="00E50B8A">
        <w:t>)</w:t>
      </w:r>
      <w:r w:rsidR="00727CAC" w:rsidRPr="00E50B8A">
        <w:t xml:space="preserve"> qui se rendait à Zita (région du Haut</w:t>
      </w:r>
      <w:r w:rsidR="00A4366D" w:rsidRPr="00E50B8A">
        <w:t>-</w:t>
      </w:r>
      <w:r w:rsidR="00727CAC" w:rsidRPr="00E50B8A">
        <w:t>Sassandra)</w:t>
      </w:r>
      <w:r w:rsidR="00BC6550" w:rsidRPr="00E50B8A">
        <w:t xml:space="preserve"> a été kidnappée et séquestrée par des </w:t>
      </w:r>
      <w:proofErr w:type="spellStart"/>
      <w:r w:rsidR="00BC6550" w:rsidRPr="00E50B8A">
        <w:t>Dozos</w:t>
      </w:r>
      <w:proofErr w:type="spellEnd"/>
      <w:r w:rsidR="00BC6550" w:rsidRPr="00E50B8A">
        <w:t xml:space="preserve"> à </w:t>
      </w:r>
      <w:proofErr w:type="spellStart"/>
      <w:r w:rsidR="00BC6550" w:rsidRPr="00E50B8A">
        <w:t>Sokora</w:t>
      </w:r>
      <w:proofErr w:type="spellEnd"/>
      <w:r w:rsidR="00BC6550" w:rsidRPr="00E50B8A">
        <w:t xml:space="preserve"> (</w:t>
      </w:r>
      <w:r w:rsidR="00727CAC" w:rsidRPr="00E50B8A">
        <w:t>région du Haut</w:t>
      </w:r>
      <w:r w:rsidR="00A4366D" w:rsidRPr="00E50B8A">
        <w:t>-</w:t>
      </w:r>
      <w:r w:rsidR="00727CAC" w:rsidRPr="00E50B8A">
        <w:t>Sassandra</w:t>
      </w:r>
      <w:r w:rsidR="00BC6550" w:rsidRPr="00E50B8A">
        <w:t xml:space="preserve">). Elle a été libérée le lendemain grâce à la mobilisation des villageois qui s’étaient rendus au camp des </w:t>
      </w:r>
      <w:proofErr w:type="spellStart"/>
      <w:r w:rsidR="00BC6550" w:rsidRPr="00E50B8A">
        <w:t>Dozos</w:t>
      </w:r>
      <w:proofErr w:type="spellEnd"/>
      <w:r w:rsidR="00BC6550" w:rsidRPr="00E50B8A">
        <w:t xml:space="preserve"> à </w:t>
      </w:r>
      <w:proofErr w:type="spellStart"/>
      <w:r w:rsidR="00BC6550" w:rsidRPr="00E50B8A">
        <w:t>Sokora</w:t>
      </w:r>
      <w:proofErr w:type="spellEnd"/>
      <w:r w:rsidR="00BC6550" w:rsidRPr="00E50B8A">
        <w:t xml:space="preserve"> afin de réclamer sa libération.</w:t>
      </w:r>
      <w:r w:rsidR="00D93245">
        <w:t xml:space="preserve"> </w:t>
      </w:r>
      <w:r w:rsidR="00EE33CC" w:rsidRPr="00E50B8A">
        <w:t xml:space="preserve">Dans la </w:t>
      </w:r>
      <w:r w:rsidRPr="00E50B8A">
        <w:t>nuit du 9 au 10 novembre 2012</w:t>
      </w:r>
      <w:r w:rsidR="00DA1DCB" w:rsidRPr="00E50B8A">
        <w:t>,</w:t>
      </w:r>
      <w:r w:rsidR="00F047A4">
        <w:t xml:space="preserve"> </w:t>
      </w:r>
      <w:r w:rsidR="00EE33CC" w:rsidRPr="00E50B8A">
        <w:t xml:space="preserve">à </w:t>
      </w:r>
      <w:proofErr w:type="spellStart"/>
      <w:r w:rsidR="00EE33CC" w:rsidRPr="00E50B8A">
        <w:t>Tanda</w:t>
      </w:r>
      <w:proofErr w:type="spellEnd"/>
      <w:r w:rsidR="00727CAC" w:rsidRPr="00E50B8A">
        <w:t xml:space="preserve"> (près de la ville de Bondoukou)</w:t>
      </w:r>
      <w:r w:rsidR="00BC6550" w:rsidRPr="00E50B8A">
        <w:t xml:space="preserve">, </w:t>
      </w:r>
      <w:r w:rsidR="00EE33CC" w:rsidRPr="00E50B8A">
        <w:t xml:space="preserve">à la demande d’un couple, </w:t>
      </w:r>
      <w:r w:rsidRPr="00E50B8A">
        <w:t xml:space="preserve">une femme âgée de 69 ans a été séquestrée dans sa chambre par un </w:t>
      </w:r>
      <w:proofErr w:type="spellStart"/>
      <w:r w:rsidRPr="00E50B8A">
        <w:t>Dozo</w:t>
      </w:r>
      <w:proofErr w:type="spellEnd"/>
      <w:r w:rsidRPr="00E50B8A">
        <w:t xml:space="preserve"> qui l’a menacé</w:t>
      </w:r>
      <w:r w:rsidR="00727CAC" w:rsidRPr="00E50B8A">
        <w:t>e</w:t>
      </w:r>
      <w:r w:rsidRPr="00E50B8A">
        <w:t xml:space="preserve"> à l’aide d’un fusil de calibre 12, pour qu’elle lui remette de l’argent et un </w:t>
      </w:r>
      <w:r w:rsidR="00F047A4">
        <w:t xml:space="preserve">fétiche </w:t>
      </w:r>
      <w:r w:rsidRPr="00E50B8A">
        <w:t xml:space="preserve"> qu’elle utiliserait pour ensorceler son propre petit-fils </w:t>
      </w:r>
      <w:r w:rsidR="00AD7F90">
        <w:t>atteint d’épilepsie</w:t>
      </w:r>
      <w:r w:rsidRPr="00E50B8A">
        <w:t>.</w:t>
      </w:r>
    </w:p>
    <w:p w:rsidR="00AD7F90" w:rsidRPr="00AD7F90" w:rsidRDefault="00AD7F90" w:rsidP="00AD7F90">
      <w:pPr>
        <w:spacing w:before="240" w:after="240"/>
        <w:ind w:firstLine="540"/>
        <w:jc w:val="both"/>
        <w:rPr>
          <w:b/>
          <w:color w:val="000000"/>
        </w:rPr>
      </w:pPr>
      <w:r w:rsidRPr="00AD7F90">
        <w:rPr>
          <w:b/>
          <w:color w:val="000000"/>
        </w:rPr>
        <w:t>7.4. Atteintes au droit de propriété</w:t>
      </w:r>
    </w:p>
    <w:p w:rsidR="0081207F" w:rsidRDefault="0081207F" w:rsidP="00AD7F90">
      <w:pPr>
        <w:numPr>
          <w:ilvl w:val="0"/>
          <w:numId w:val="4"/>
        </w:numPr>
        <w:spacing w:before="240" w:after="240"/>
        <w:ind w:left="0"/>
        <w:jc w:val="both"/>
        <w:rPr>
          <w:color w:val="000000"/>
        </w:rPr>
      </w:pPr>
      <w:r w:rsidRPr="00AD7F90">
        <w:rPr>
          <w:color w:val="000000"/>
        </w:rPr>
        <w:t xml:space="preserve">Les </w:t>
      </w:r>
      <w:r w:rsidRPr="00AD7F90">
        <w:rPr>
          <w:lang w:val="fr-CH"/>
        </w:rPr>
        <w:t xml:space="preserve">enquêteurs de </w:t>
      </w:r>
      <w:r w:rsidRPr="00E50B8A">
        <w:t>la DDH</w:t>
      </w:r>
      <w:r w:rsidRPr="00E14888">
        <w:t xml:space="preserve"> ont documenté </w:t>
      </w:r>
      <w:r w:rsidR="007249EC" w:rsidRPr="003D694E">
        <w:t>2</w:t>
      </w:r>
      <w:r w:rsidR="00A31222" w:rsidRPr="003D694E">
        <w:t>74</w:t>
      </w:r>
      <w:r w:rsidR="007249EC" w:rsidRPr="003D694E">
        <w:t xml:space="preserve"> cas d’atteintes au droit de propriété dont le bi</w:t>
      </w:r>
      <w:r w:rsidR="007249EC" w:rsidRPr="00CF0BAA">
        <w:t xml:space="preserve">lan </w:t>
      </w:r>
      <w:r w:rsidR="00DA1DCB" w:rsidRPr="005F70A0">
        <w:t>s’élève</w:t>
      </w:r>
      <w:r w:rsidR="00B2659D">
        <w:t xml:space="preserve"> </w:t>
      </w:r>
      <w:r w:rsidR="00DA1DCB" w:rsidRPr="005F70A0">
        <w:t xml:space="preserve">à </w:t>
      </w:r>
      <w:r w:rsidR="007249EC" w:rsidRPr="00E50B8A">
        <w:t xml:space="preserve">300 pillages et maisons incendiées par les </w:t>
      </w:r>
      <w:proofErr w:type="spellStart"/>
      <w:r w:rsidR="007249EC" w:rsidRPr="00E50B8A">
        <w:t>Dozos</w:t>
      </w:r>
      <w:proofErr w:type="spellEnd"/>
      <w:r w:rsidR="00DA1DCB" w:rsidRPr="00E50B8A">
        <w:t>,</w:t>
      </w:r>
      <w:r w:rsidR="007249EC" w:rsidRPr="00E50B8A">
        <w:t xml:space="preserve"> principalement lors de conflits </w:t>
      </w:r>
      <w:r w:rsidR="006D1ACC" w:rsidRPr="00E50B8A">
        <w:t>intercommunautaires</w:t>
      </w:r>
      <w:r w:rsidR="00DA1DCB" w:rsidRPr="00E50B8A">
        <w:t xml:space="preserve"> parfois</w:t>
      </w:r>
      <w:r w:rsidR="006D1ACC" w:rsidRPr="00E50B8A">
        <w:t xml:space="preserve"> motivés par des litiges fonciers</w:t>
      </w:r>
      <w:r w:rsidR="003917B1" w:rsidRPr="00E50B8A">
        <w:t xml:space="preserve"> et des </w:t>
      </w:r>
      <w:r w:rsidR="006D1ACC" w:rsidRPr="00E50B8A">
        <w:t xml:space="preserve">destructions volontaires de plantations, </w:t>
      </w:r>
      <w:r w:rsidRPr="00E50B8A">
        <w:t xml:space="preserve">rackets et extorsions sur la voie publique et les pistes </w:t>
      </w:r>
      <w:r w:rsidR="003917B1" w:rsidRPr="00E50B8A">
        <w:t>en milieu rural</w:t>
      </w:r>
      <w:r w:rsidRPr="00E50B8A">
        <w:t>.</w:t>
      </w:r>
    </w:p>
    <w:p w:rsidR="0081207F" w:rsidRDefault="00774871" w:rsidP="00AD7F90">
      <w:pPr>
        <w:numPr>
          <w:ilvl w:val="0"/>
          <w:numId w:val="4"/>
        </w:numPr>
        <w:spacing w:before="240" w:after="240"/>
        <w:ind w:left="0"/>
        <w:jc w:val="both"/>
        <w:rPr>
          <w:color w:val="000000"/>
        </w:rPr>
      </w:pPr>
      <w:r w:rsidRPr="00E50B8A">
        <w:t>Le 1</w:t>
      </w:r>
      <w:r w:rsidRPr="00AD7F90">
        <w:rPr>
          <w:vertAlign w:val="superscript"/>
        </w:rPr>
        <w:t>er</w:t>
      </w:r>
      <w:r w:rsidR="0081207F" w:rsidRPr="00E50B8A">
        <w:t xml:space="preserve"> novembre 2011, </w:t>
      </w:r>
      <w:r w:rsidRPr="00E50B8A">
        <w:t>d</w:t>
      </w:r>
      <w:r w:rsidR="0081207F" w:rsidRPr="003D694E">
        <w:t xml:space="preserve">es </w:t>
      </w:r>
      <w:proofErr w:type="spellStart"/>
      <w:r w:rsidR="0081207F" w:rsidRPr="003D694E">
        <w:t>Dozos</w:t>
      </w:r>
      <w:proofErr w:type="spellEnd"/>
      <w:r w:rsidR="0081207F" w:rsidRPr="003D694E">
        <w:t xml:space="preserve"> ont incendié 10 maisons et une école à </w:t>
      </w:r>
      <w:proofErr w:type="spellStart"/>
      <w:r w:rsidR="0081207F" w:rsidRPr="003D694E">
        <w:t>Tahoubly-Gahé</w:t>
      </w:r>
      <w:proofErr w:type="spellEnd"/>
      <w:r w:rsidR="00DA1DCB" w:rsidRPr="00CF0BAA">
        <w:t>,</w:t>
      </w:r>
      <w:r w:rsidR="0081207F" w:rsidRPr="00CF0BAA">
        <w:t xml:space="preserve"> dans la région de </w:t>
      </w:r>
      <w:proofErr w:type="spellStart"/>
      <w:r w:rsidR="0081207F" w:rsidRPr="00CF0BAA">
        <w:t>Duekoué</w:t>
      </w:r>
      <w:proofErr w:type="spellEnd"/>
      <w:r w:rsidR="0081207F" w:rsidRPr="00CF0BAA">
        <w:t xml:space="preserve">. Les 20 et 21 novembre 2011, 19 maisons, </w:t>
      </w:r>
      <w:r w:rsidR="00A31222" w:rsidRPr="005F70A0">
        <w:t>dont</w:t>
      </w:r>
      <w:r w:rsidR="0081207F" w:rsidRPr="005F70A0">
        <w:t xml:space="preserve"> quatre à </w:t>
      </w:r>
      <w:proofErr w:type="spellStart"/>
      <w:r w:rsidR="0081207F" w:rsidRPr="005F70A0">
        <w:t>Drayo</w:t>
      </w:r>
      <w:proofErr w:type="spellEnd"/>
      <w:r w:rsidR="0081207F" w:rsidRPr="005F70A0">
        <w:t xml:space="preserve"> </w:t>
      </w:r>
      <w:proofErr w:type="spellStart"/>
      <w:r w:rsidR="0081207F" w:rsidRPr="005F70A0">
        <w:t>Dagnoa</w:t>
      </w:r>
      <w:proofErr w:type="spellEnd"/>
      <w:r w:rsidR="00DA1DCB" w:rsidRPr="005F70A0">
        <w:t>,</w:t>
      </w:r>
      <w:r w:rsidR="0081207F" w:rsidRPr="00E50B8A">
        <w:t xml:space="preserve"> dans le département d’</w:t>
      </w:r>
      <w:proofErr w:type="spellStart"/>
      <w:r w:rsidR="0081207F" w:rsidRPr="00E50B8A">
        <w:t>Ouragahio</w:t>
      </w:r>
      <w:proofErr w:type="spellEnd"/>
      <w:r w:rsidR="00DA1DCB" w:rsidRPr="00E50B8A">
        <w:t>,</w:t>
      </w:r>
      <w:r w:rsidR="0081207F" w:rsidRPr="00E50B8A">
        <w:t xml:space="preserve"> et 15 à </w:t>
      </w:r>
      <w:proofErr w:type="spellStart"/>
      <w:r w:rsidR="0081207F" w:rsidRPr="00E50B8A">
        <w:t>Batéguédéa</w:t>
      </w:r>
      <w:proofErr w:type="spellEnd"/>
      <w:r w:rsidR="0081207F" w:rsidRPr="00E50B8A">
        <w:t xml:space="preserve"> II</w:t>
      </w:r>
      <w:r w:rsidR="00DA1DCB" w:rsidRPr="00E50B8A">
        <w:t>,</w:t>
      </w:r>
      <w:r w:rsidR="0081207F" w:rsidRPr="00E50B8A">
        <w:t xml:space="preserve"> dans le département de Daloa, ont été endommagées et incendiées par les </w:t>
      </w:r>
      <w:proofErr w:type="spellStart"/>
      <w:r w:rsidR="0081207F" w:rsidRPr="00E50B8A">
        <w:t>Dozos</w:t>
      </w:r>
      <w:proofErr w:type="spellEnd"/>
      <w:r w:rsidR="0081207F" w:rsidRPr="00E50B8A">
        <w:t xml:space="preserve"> sur instruction des chefs </w:t>
      </w:r>
      <w:proofErr w:type="spellStart"/>
      <w:r w:rsidR="0081207F" w:rsidRPr="00E50B8A">
        <w:t>Dozos</w:t>
      </w:r>
      <w:proofErr w:type="spellEnd"/>
      <w:r w:rsidR="0081207F" w:rsidRPr="00E50B8A">
        <w:t xml:space="preserve"> d’</w:t>
      </w:r>
      <w:proofErr w:type="spellStart"/>
      <w:r w:rsidR="0081207F" w:rsidRPr="00E50B8A">
        <w:t>Ouragahio</w:t>
      </w:r>
      <w:proofErr w:type="spellEnd"/>
      <w:r w:rsidR="0081207F" w:rsidRPr="00E50B8A">
        <w:t xml:space="preserve"> et Daloa. Le 31 juillet 2012, </w:t>
      </w:r>
      <w:r w:rsidR="00DA1DCB" w:rsidRPr="00E50B8A">
        <w:t>d</w:t>
      </w:r>
      <w:r w:rsidR="0081207F" w:rsidRPr="00E50B8A">
        <w:t xml:space="preserve">es </w:t>
      </w:r>
      <w:proofErr w:type="spellStart"/>
      <w:r w:rsidR="0081207F" w:rsidRPr="00E50B8A">
        <w:t>Dozos</w:t>
      </w:r>
      <w:proofErr w:type="spellEnd"/>
      <w:r w:rsidR="0081207F" w:rsidRPr="00E50B8A">
        <w:t xml:space="preserve"> ont</w:t>
      </w:r>
      <w:r w:rsidR="00925A6F" w:rsidRPr="00E50B8A">
        <w:t xml:space="preserve"> pillé et </w:t>
      </w:r>
      <w:r w:rsidR="0081207F" w:rsidRPr="00E50B8A">
        <w:t xml:space="preserve">incendié </w:t>
      </w:r>
      <w:r w:rsidR="00244DF2" w:rsidRPr="00E50B8A">
        <w:t xml:space="preserve">au moins </w:t>
      </w:r>
      <w:r w:rsidR="00F047A4">
        <w:t>cinq</w:t>
      </w:r>
      <w:r w:rsidR="00244DF2" w:rsidRPr="00E50B8A">
        <w:t xml:space="preserve"> maisons ainsi que le marché de</w:t>
      </w:r>
      <w:r w:rsidR="0081207F" w:rsidRPr="00E50B8A">
        <w:t xml:space="preserve"> </w:t>
      </w:r>
      <w:proofErr w:type="spellStart"/>
      <w:r w:rsidR="0081207F" w:rsidRPr="00E50B8A">
        <w:t>Sanegou</w:t>
      </w:r>
      <w:r w:rsidR="00466047" w:rsidRPr="00E50B8A">
        <w:t>rifla</w:t>
      </w:r>
      <w:proofErr w:type="spellEnd"/>
      <w:r w:rsidR="0081207F" w:rsidRPr="00E50B8A">
        <w:t xml:space="preserve"> (15 km de </w:t>
      </w:r>
      <w:proofErr w:type="spellStart"/>
      <w:r w:rsidR="0081207F" w:rsidRPr="00E50B8A">
        <w:t>Sinfra</w:t>
      </w:r>
      <w:proofErr w:type="spellEnd"/>
      <w:r w:rsidR="0081207F" w:rsidRPr="00E50B8A">
        <w:t>)</w:t>
      </w:r>
      <w:r w:rsidR="0081207F" w:rsidRPr="00AD7F90">
        <w:rPr>
          <w:color w:val="000000"/>
        </w:rPr>
        <w:t>.</w:t>
      </w:r>
    </w:p>
    <w:p w:rsidR="003A4B84" w:rsidRPr="003A4B84" w:rsidRDefault="003A4B84" w:rsidP="003A4B84">
      <w:pPr>
        <w:pStyle w:val="ListParagraph"/>
        <w:numPr>
          <w:ilvl w:val="0"/>
          <w:numId w:val="19"/>
        </w:numPr>
        <w:spacing w:before="240" w:after="240"/>
        <w:rPr>
          <w:b/>
          <w:color w:val="000000"/>
        </w:rPr>
      </w:pPr>
      <w:r w:rsidRPr="003A4B84">
        <w:rPr>
          <w:b/>
          <w:color w:val="000000"/>
        </w:rPr>
        <w:t xml:space="preserve">Mesures prises par les autorités ivoiriennes face aux abus commis par </w:t>
      </w:r>
      <w:r w:rsidR="00B2659D">
        <w:rPr>
          <w:b/>
          <w:color w:val="000000"/>
        </w:rPr>
        <w:t>d</w:t>
      </w:r>
      <w:r w:rsidR="00B2659D" w:rsidRPr="003A4B84">
        <w:rPr>
          <w:b/>
          <w:color w:val="000000"/>
        </w:rPr>
        <w:t xml:space="preserve">es </w:t>
      </w:r>
      <w:proofErr w:type="spellStart"/>
      <w:r w:rsidRPr="003A4B84">
        <w:rPr>
          <w:b/>
          <w:color w:val="000000"/>
        </w:rPr>
        <w:t>Dozos</w:t>
      </w:r>
      <w:proofErr w:type="spellEnd"/>
    </w:p>
    <w:p w:rsidR="0081207F" w:rsidRDefault="0081207F" w:rsidP="003A4B84">
      <w:pPr>
        <w:numPr>
          <w:ilvl w:val="0"/>
          <w:numId w:val="4"/>
        </w:numPr>
        <w:spacing w:before="240" w:after="240"/>
        <w:ind w:left="0"/>
        <w:jc w:val="both"/>
        <w:rPr>
          <w:color w:val="000000"/>
        </w:rPr>
      </w:pPr>
      <w:r w:rsidRPr="003A4B84">
        <w:rPr>
          <w:color w:val="000000"/>
        </w:rPr>
        <w:t>Depuis l’investiture du Président de la République Alassane Ouattara</w:t>
      </w:r>
      <w:r w:rsidR="00DA1DCB" w:rsidRPr="003A4B84">
        <w:rPr>
          <w:color w:val="000000"/>
        </w:rPr>
        <w:t>,</w:t>
      </w:r>
      <w:r w:rsidRPr="003A4B84">
        <w:rPr>
          <w:color w:val="000000"/>
        </w:rPr>
        <w:t xml:space="preserve"> le 21 mai 2011, la réconciliation, la lutte contre l’impunité et la sécurisation totale du territoire national représentent </w:t>
      </w:r>
      <w:r w:rsidR="00694A7F" w:rsidRPr="003A4B84">
        <w:rPr>
          <w:color w:val="000000"/>
        </w:rPr>
        <w:t>quelques-unes</w:t>
      </w:r>
      <w:r w:rsidR="00A91D68" w:rsidRPr="003A4B84">
        <w:rPr>
          <w:color w:val="000000"/>
        </w:rPr>
        <w:t xml:space="preserve"> des </w:t>
      </w:r>
      <w:r w:rsidRPr="003A4B84">
        <w:rPr>
          <w:color w:val="000000"/>
        </w:rPr>
        <w:t>principales priorités affichées par le gouvernement.</w:t>
      </w:r>
    </w:p>
    <w:p w:rsidR="0081207F" w:rsidRDefault="0081207F" w:rsidP="003A4B84">
      <w:pPr>
        <w:numPr>
          <w:ilvl w:val="0"/>
          <w:numId w:val="4"/>
        </w:numPr>
        <w:spacing w:before="240" w:after="240"/>
        <w:ind w:left="0"/>
        <w:jc w:val="both"/>
        <w:rPr>
          <w:color w:val="000000"/>
        </w:rPr>
      </w:pPr>
      <w:r w:rsidRPr="003A4B84">
        <w:rPr>
          <w:color w:val="000000"/>
        </w:rPr>
        <w:t xml:space="preserve">S’agissant du défi sécuritaire et de la volonté politique de mettre fin aux dérives des FRCI et autres forces affiliées, notamment les </w:t>
      </w:r>
      <w:proofErr w:type="spellStart"/>
      <w:r w:rsidRPr="003A4B84">
        <w:rPr>
          <w:color w:val="000000"/>
        </w:rPr>
        <w:t>Dozos</w:t>
      </w:r>
      <w:proofErr w:type="spellEnd"/>
      <w:r w:rsidRPr="003A4B84">
        <w:rPr>
          <w:color w:val="000000"/>
        </w:rPr>
        <w:t>, une opération de recensement et d’identification des FRCI a démarré le 8 mai 2011 dans le cadre du Programme national de réinsertion et de réhabilitation communautaire (PNRRC). Cette opération</w:t>
      </w:r>
      <w:r w:rsidR="006A5042">
        <w:rPr>
          <w:color w:val="000000"/>
        </w:rPr>
        <w:t>, supprimée en 2012 au profit de l’A</w:t>
      </w:r>
      <w:r w:rsidR="006D0D38">
        <w:rPr>
          <w:color w:val="000000"/>
        </w:rPr>
        <w:t>utorité pour le désarmement, la démobilisation et la réintégration (A</w:t>
      </w:r>
      <w:r w:rsidR="006A5042">
        <w:rPr>
          <w:color w:val="000000"/>
        </w:rPr>
        <w:t>DDR</w:t>
      </w:r>
      <w:r w:rsidR="006D0D38">
        <w:rPr>
          <w:color w:val="000000"/>
        </w:rPr>
        <w:t>)</w:t>
      </w:r>
      <w:r w:rsidR="006A5042">
        <w:rPr>
          <w:color w:val="000000"/>
        </w:rPr>
        <w:t xml:space="preserve">, avait </w:t>
      </w:r>
      <w:r w:rsidRPr="003A4B84">
        <w:rPr>
          <w:color w:val="000000"/>
        </w:rPr>
        <w:t xml:space="preserve">pour objectif de « </w:t>
      </w:r>
      <w:r w:rsidRPr="003A4B84">
        <w:rPr>
          <w:i/>
          <w:color w:val="000000"/>
        </w:rPr>
        <w:t xml:space="preserve">rétablir le capital confiance entre la population et </w:t>
      </w:r>
      <w:r w:rsidRPr="003A4B84">
        <w:rPr>
          <w:i/>
          <w:color w:val="000000"/>
        </w:rPr>
        <w:lastRenderedPageBreak/>
        <w:t>l’armée afin de permettre aux FRCI d’être plus efficaces</w:t>
      </w:r>
      <w:r w:rsidRPr="00E50B8A">
        <w:rPr>
          <w:rStyle w:val="FootnoteReference"/>
          <w:i/>
          <w:color w:val="000000"/>
        </w:rPr>
        <w:footnoteReference w:id="43"/>
      </w:r>
      <w:r w:rsidRPr="003A4B84">
        <w:rPr>
          <w:color w:val="000000"/>
        </w:rPr>
        <w:t xml:space="preserve"> ». </w:t>
      </w:r>
      <w:r w:rsidR="00A91D68" w:rsidRPr="003A4B84">
        <w:rPr>
          <w:color w:val="000000"/>
        </w:rPr>
        <w:t xml:space="preserve">Elle </w:t>
      </w:r>
      <w:r w:rsidRPr="003A4B84">
        <w:rPr>
          <w:color w:val="000000"/>
        </w:rPr>
        <w:t>vis</w:t>
      </w:r>
      <w:r w:rsidR="006D0D38">
        <w:rPr>
          <w:color w:val="000000"/>
        </w:rPr>
        <w:t xml:space="preserve">ait </w:t>
      </w:r>
      <w:r w:rsidR="00A91D68" w:rsidRPr="003A4B84">
        <w:rPr>
          <w:color w:val="000000"/>
        </w:rPr>
        <w:t xml:space="preserve">également </w:t>
      </w:r>
      <w:r w:rsidRPr="003A4B84">
        <w:rPr>
          <w:color w:val="000000"/>
        </w:rPr>
        <w:t xml:space="preserve">à consolider les informations sur les ex-FAFN et ex-FDS  </w:t>
      </w:r>
      <w:r w:rsidR="00DA1DCB" w:rsidRPr="003A4B84">
        <w:rPr>
          <w:color w:val="000000"/>
        </w:rPr>
        <w:t>au sein d’</w:t>
      </w:r>
      <w:r w:rsidRPr="003A4B84">
        <w:rPr>
          <w:color w:val="000000"/>
        </w:rPr>
        <w:t>une base de données centralisée</w:t>
      </w:r>
      <w:r w:rsidR="00DA1DCB" w:rsidRPr="003A4B84">
        <w:rPr>
          <w:color w:val="000000"/>
        </w:rPr>
        <w:t>,</w:t>
      </w:r>
      <w:r w:rsidRPr="003A4B84">
        <w:rPr>
          <w:color w:val="000000"/>
        </w:rPr>
        <w:t xml:space="preserve"> exploitable par toutes les institutions officielles</w:t>
      </w:r>
      <w:r w:rsidR="00F047A4">
        <w:rPr>
          <w:color w:val="000000"/>
        </w:rPr>
        <w:t xml:space="preserve"> </w:t>
      </w:r>
      <w:r w:rsidRPr="003A4B84">
        <w:rPr>
          <w:color w:val="000000"/>
        </w:rPr>
        <w:t>et à réduire le nombre d’usurpateurs du statut de FRCI.</w:t>
      </w:r>
    </w:p>
    <w:p w:rsidR="0081207F" w:rsidRDefault="0081207F" w:rsidP="003A4B84">
      <w:pPr>
        <w:numPr>
          <w:ilvl w:val="0"/>
          <w:numId w:val="4"/>
        </w:numPr>
        <w:spacing w:before="240" w:after="240"/>
        <w:ind w:left="0"/>
        <w:jc w:val="both"/>
        <w:rPr>
          <w:color w:val="000000"/>
        </w:rPr>
      </w:pPr>
      <w:r w:rsidRPr="003A4B84">
        <w:rPr>
          <w:color w:val="000000"/>
        </w:rPr>
        <w:t>En marge du PNRRC, le programme de Désarmement, démobilisation et réinsertion</w:t>
      </w:r>
      <w:r w:rsidR="0074156A" w:rsidRPr="00E50B8A">
        <w:rPr>
          <w:rStyle w:val="FootnoteReference"/>
          <w:color w:val="000000"/>
        </w:rPr>
        <w:footnoteReference w:id="44"/>
      </w:r>
      <w:r w:rsidRPr="003A4B84">
        <w:rPr>
          <w:color w:val="000000"/>
        </w:rPr>
        <w:t xml:space="preserve"> (DDR) recueille le surplus des effectifs</w:t>
      </w:r>
      <w:r w:rsidRPr="00E50B8A">
        <w:rPr>
          <w:rStyle w:val="FootnoteReference"/>
          <w:color w:val="000000"/>
        </w:rPr>
        <w:footnoteReference w:id="45"/>
      </w:r>
      <w:r w:rsidRPr="003A4B84">
        <w:rPr>
          <w:color w:val="000000"/>
        </w:rPr>
        <w:t xml:space="preserve"> requis pour l’intégration au sein des FRCI afin de les réintégrer dans la vie civile et plusieurs autres programmes de réinsertion professionnelle. On y retrouve des ex-combattants des FAFN, des forces affiliées aux FRCI</w:t>
      </w:r>
      <w:r w:rsidR="00DA1DCB" w:rsidRPr="003A4B84">
        <w:rPr>
          <w:color w:val="000000"/>
        </w:rPr>
        <w:t>,</w:t>
      </w:r>
      <w:r w:rsidRPr="003A4B84">
        <w:rPr>
          <w:color w:val="000000"/>
        </w:rPr>
        <w:t xml:space="preserve"> telles que </w:t>
      </w:r>
      <w:r w:rsidR="00DA1DCB" w:rsidRPr="003A4B84">
        <w:rPr>
          <w:color w:val="000000"/>
        </w:rPr>
        <w:t>d</w:t>
      </w:r>
      <w:r w:rsidRPr="003A4B84">
        <w:rPr>
          <w:color w:val="000000"/>
        </w:rPr>
        <w:t xml:space="preserve">es </w:t>
      </w:r>
      <w:proofErr w:type="spellStart"/>
      <w:r w:rsidRPr="003A4B84">
        <w:rPr>
          <w:color w:val="000000"/>
        </w:rPr>
        <w:t>Dozos</w:t>
      </w:r>
      <w:proofErr w:type="spellEnd"/>
      <w:r w:rsidRPr="003A4B84">
        <w:rPr>
          <w:color w:val="000000"/>
        </w:rPr>
        <w:t xml:space="preserve"> et d’autres miliciens détenant encore des armes et arborant des uniformes militaires</w:t>
      </w:r>
      <w:r w:rsidR="00422D27" w:rsidRPr="003A4B84">
        <w:rPr>
          <w:color w:val="000000"/>
        </w:rPr>
        <w:t>,</w:t>
      </w:r>
      <w:r w:rsidRPr="003A4B84">
        <w:rPr>
          <w:color w:val="000000"/>
        </w:rPr>
        <w:t xml:space="preserve"> qui n’ont pas pu intégrer les FRCI</w:t>
      </w:r>
      <w:r w:rsidR="00135E9A" w:rsidRPr="003A4B84">
        <w:rPr>
          <w:color w:val="000000"/>
        </w:rPr>
        <w:t xml:space="preserve"> lors du PNRRC.</w:t>
      </w:r>
    </w:p>
    <w:p w:rsidR="0081207F" w:rsidRDefault="0081207F" w:rsidP="003A4B84">
      <w:pPr>
        <w:numPr>
          <w:ilvl w:val="0"/>
          <w:numId w:val="4"/>
        </w:numPr>
        <w:spacing w:before="240" w:after="240"/>
        <w:ind w:left="0"/>
        <w:jc w:val="both"/>
        <w:rPr>
          <w:color w:val="000000"/>
        </w:rPr>
      </w:pPr>
      <w:r w:rsidRPr="003A4B84">
        <w:rPr>
          <w:color w:val="000000"/>
        </w:rPr>
        <w:t xml:space="preserve">Le 21 décembre 2011, </w:t>
      </w:r>
      <w:r w:rsidR="00CB372C" w:rsidRPr="003A4B84">
        <w:rPr>
          <w:color w:val="000000"/>
        </w:rPr>
        <w:t>Zakaria</w:t>
      </w:r>
      <w:r w:rsidRPr="003A4B84">
        <w:rPr>
          <w:color w:val="000000"/>
        </w:rPr>
        <w:t xml:space="preserve"> Koné</w:t>
      </w:r>
      <w:r w:rsidR="00422D27" w:rsidRPr="00E50B8A">
        <w:rPr>
          <w:rStyle w:val="FootnoteReference"/>
          <w:color w:val="000000"/>
        </w:rPr>
        <w:footnoteReference w:id="46"/>
      </w:r>
      <w:r w:rsidRPr="003A4B84">
        <w:rPr>
          <w:color w:val="000000"/>
        </w:rPr>
        <w:t xml:space="preserve">, une des grandes figures de la confrérie des </w:t>
      </w:r>
      <w:proofErr w:type="spellStart"/>
      <w:r w:rsidRPr="003A4B84">
        <w:rPr>
          <w:color w:val="000000"/>
        </w:rPr>
        <w:t>Dozos</w:t>
      </w:r>
      <w:proofErr w:type="spellEnd"/>
      <w:r w:rsidRPr="003A4B84">
        <w:rPr>
          <w:color w:val="000000"/>
        </w:rPr>
        <w:t xml:space="preserve"> et ancien commandant de la Zone 5 des Forces Nouvelles à </w:t>
      </w:r>
      <w:proofErr w:type="spellStart"/>
      <w:r w:rsidR="00422D27" w:rsidRPr="003A4B84">
        <w:rPr>
          <w:color w:val="000000"/>
        </w:rPr>
        <w:t>Vavoua</w:t>
      </w:r>
      <w:proofErr w:type="spellEnd"/>
      <w:r w:rsidR="00422D27" w:rsidRPr="003A4B84">
        <w:rPr>
          <w:color w:val="000000"/>
        </w:rPr>
        <w:t>-</w:t>
      </w:r>
      <w:r w:rsidRPr="003A4B84">
        <w:rPr>
          <w:color w:val="000000"/>
        </w:rPr>
        <w:t>Séguéla, a été nommé responsable</w:t>
      </w:r>
      <w:r w:rsidR="00DA1DCB" w:rsidRPr="003A4B84">
        <w:rPr>
          <w:color w:val="000000"/>
        </w:rPr>
        <w:t xml:space="preserve"> national </w:t>
      </w:r>
      <w:r w:rsidRPr="003A4B84">
        <w:rPr>
          <w:color w:val="000000"/>
        </w:rPr>
        <w:t xml:space="preserve">de la police militaire. </w:t>
      </w:r>
      <w:r w:rsidR="00751D04" w:rsidRPr="003A4B84">
        <w:rPr>
          <w:color w:val="000000"/>
        </w:rPr>
        <w:t>I</w:t>
      </w:r>
      <w:r w:rsidRPr="003A4B84">
        <w:rPr>
          <w:color w:val="000000"/>
        </w:rPr>
        <w:t xml:space="preserve">l a </w:t>
      </w:r>
      <w:r w:rsidR="00DA1DCB" w:rsidRPr="003A4B84">
        <w:rPr>
          <w:color w:val="000000"/>
        </w:rPr>
        <w:t xml:space="preserve">notamment </w:t>
      </w:r>
      <w:r w:rsidRPr="003A4B84">
        <w:rPr>
          <w:color w:val="000000"/>
        </w:rPr>
        <w:t xml:space="preserve">pour mission de traquer les éléments indélicats et incontrôlés des FRCI et ses forces affiliées qui ternissent l’image et la réputation des forces de défense et de sécurité ivoiriennes en commettant des violations et exactions des droits de l’homme. </w:t>
      </w:r>
      <w:r w:rsidR="00422D27" w:rsidRPr="003A4B84">
        <w:rPr>
          <w:color w:val="000000"/>
        </w:rPr>
        <w:t>Il a</w:t>
      </w:r>
      <w:r w:rsidRPr="003A4B84">
        <w:rPr>
          <w:color w:val="000000"/>
        </w:rPr>
        <w:t xml:space="preserve"> sillonn</w:t>
      </w:r>
      <w:r w:rsidR="00422D27" w:rsidRPr="003A4B84">
        <w:rPr>
          <w:color w:val="000000"/>
        </w:rPr>
        <w:t>é</w:t>
      </w:r>
      <w:r w:rsidR="00F047A4">
        <w:rPr>
          <w:color w:val="000000"/>
        </w:rPr>
        <w:t xml:space="preserve"> </w:t>
      </w:r>
      <w:r w:rsidR="00135E9A" w:rsidRPr="003A4B84">
        <w:rPr>
          <w:color w:val="000000"/>
        </w:rPr>
        <w:t xml:space="preserve">toutes </w:t>
      </w:r>
      <w:r w:rsidRPr="003A4B84">
        <w:rPr>
          <w:color w:val="000000"/>
        </w:rPr>
        <w:t xml:space="preserve">les régions </w:t>
      </w:r>
      <w:r w:rsidR="00F047A4">
        <w:rPr>
          <w:color w:val="000000"/>
        </w:rPr>
        <w:t xml:space="preserve">de </w:t>
      </w:r>
      <w:r w:rsidR="00EB13FF" w:rsidRPr="003A4B84">
        <w:rPr>
          <w:color w:val="000000"/>
        </w:rPr>
        <w:t>Côte d’Ivoire</w:t>
      </w:r>
      <w:r w:rsidRPr="003A4B84">
        <w:rPr>
          <w:color w:val="000000"/>
        </w:rPr>
        <w:t xml:space="preserve">, en compagnie d’autres leaders </w:t>
      </w:r>
      <w:proofErr w:type="spellStart"/>
      <w:r w:rsidRPr="003A4B84">
        <w:rPr>
          <w:color w:val="000000"/>
        </w:rPr>
        <w:t>Dozos</w:t>
      </w:r>
      <w:proofErr w:type="spellEnd"/>
      <w:r w:rsidR="00422D27" w:rsidRPr="003A4B84">
        <w:rPr>
          <w:color w:val="000000"/>
        </w:rPr>
        <w:t>,</w:t>
      </w:r>
      <w:r w:rsidRPr="003A4B84">
        <w:rPr>
          <w:color w:val="000000"/>
        </w:rPr>
        <w:t xml:space="preserve"> afin d’inviter les membres de cette confrérie « qui ne sont ni des militaires, policiers ou gendarmes » à retourner à leurs occupations traditionnelles de détenteurs de savoirs ancestraux.</w:t>
      </w:r>
    </w:p>
    <w:p w:rsidR="0081207F" w:rsidRDefault="0081207F" w:rsidP="003A4B84">
      <w:pPr>
        <w:numPr>
          <w:ilvl w:val="0"/>
          <w:numId w:val="4"/>
        </w:numPr>
        <w:spacing w:before="240" w:after="240"/>
        <w:ind w:left="0"/>
        <w:jc w:val="both"/>
        <w:rPr>
          <w:color w:val="000000"/>
        </w:rPr>
      </w:pPr>
      <w:r w:rsidRPr="003A4B84">
        <w:rPr>
          <w:color w:val="000000"/>
        </w:rPr>
        <w:t xml:space="preserve">Une circulaire </w:t>
      </w:r>
      <w:r w:rsidR="00511BD8" w:rsidRPr="003A4B84">
        <w:rPr>
          <w:color w:val="000000"/>
        </w:rPr>
        <w:t>interministérielle</w:t>
      </w:r>
      <w:r w:rsidRPr="003A4B84">
        <w:rPr>
          <w:color w:val="000000"/>
        </w:rPr>
        <w:t xml:space="preserve"> relative à la présence des </w:t>
      </w:r>
      <w:proofErr w:type="spellStart"/>
      <w:r w:rsidRPr="003A4B84">
        <w:rPr>
          <w:color w:val="000000"/>
        </w:rPr>
        <w:t>Dozos</w:t>
      </w:r>
      <w:proofErr w:type="spellEnd"/>
      <w:r w:rsidRPr="003A4B84">
        <w:rPr>
          <w:color w:val="000000"/>
        </w:rPr>
        <w:t xml:space="preserve"> aux barrages routiers a été </w:t>
      </w:r>
      <w:r w:rsidR="00DA1DCB" w:rsidRPr="003A4B84">
        <w:rPr>
          <w:color w:val="000000"/>
        </w:rPr>
        <w:t xml:space="preserve">adoptée </w:t>
      </w:r>
      <w:r w:rsidRPr="003A4B84">
        <w:rPr>
          <w:color w:val="000000"/>
        </w:rPr>
        <w:t>le 5 juin 2012</w:t>
      </w:r>
      <w:r w:rsidR="00DA1DCB" w:rsidRPr="003A4B84">
        <w:rPr>
          <w:color w:val="000000"/>
        </w:rPr>
        <w:t>,</w:t>
      </w:r>
      <w:r w:rsidRPr="003A4B84">
        <w:rPr>
          <w:color w:val="000000"/>
        </w:rPr>
        <w:t xml:space="preserve"> par </w:t>
      </w:r>
      <w:r w:rsidR="00DA1DCB" w:rsidRPr="003A4B84">
        <w:rPr>
          <w:color w:val="000000"/>
        </w:rPr>
        <w:t xml:space="preserve">le </w:t>
      </w:r>
      <w:r w:rsidRPr="003A4B84">
        <w:rPr>
          <w:color w:val="000000"/>
        </w:rPr>
        <w:t xml:space="preserve">ministre auprès du Président de la République chargé de la défense et ministre d’Etat, </w:t>
      </w:r>
      <w:r w:rsidR="00B2659D">
        <w:rPr>
          <w:color w:val="000000"/>
        </w:rPr>
        <w:t xml:space="preserve">le </w:t>
      </w:r>
      <w:r w:rsidRPr="003A4B84">
        <w:rPr>
          <w:color w:val="000000"/>
        </w:rPr>
        <w:t>ministre de l’Intérieur</w:t>
      </w:r>
      <w:r w:rsidR="003205DA" w:rsidRPr="003A4B84">
        <w:rPr>
          <w:color w:val="000000"/>
        </w:rPr>
        <w:t xml:space="preserve"> et de la Sécurité</w:t>
      </w:r>
      <w:r w:rsidRPr="003A4B84">
        <w:rPr>
          <w:color w:val="000000"/>
        </w:rPr>
        <w:t>. Cette circulaire</w:t>
      </w:r>
      <w:r w:rsidR="002C62E3">
        <w:rPr>
          <w:color w:val="000000"/>
        </w:rPr>
        <w:t xml:space="preserve"> stipule «</w:t>
      </w:r>
      <w:r w:rsidR="006D0D38">
        <w:rPr>
          <w:color w:val="000000"/>
        </w:rPr>
        <w:t xml:space="preserve"> </w:t>
      </w:r>
      <w:r w:rsidR="002C62E3" w:rsidRPr="006D0D38">
        <w:rPr>
          <w:i/>
          <w:color w:val="000000"/>
        </w:rPr>
        <w:t>qu’à compter du 30 juin 2012, toute personne n’appartenant pas aux forces armées ou à la Police Nationale et prise en flagrant délit de contrôle</w:t>
      </w:r>
      <w:r w:rsidR="00E64F22">
        <w:rPr>
          <w:i/>
          <w:color w:val="000000"/>
        </w:rPr>
        <w:t xml:space="preserve"> </w:t>
      </w:r>
      <w:r w:rsidR="002C62E3" w:rsidRPr="006D0D38">
        <w:rPr>
          <w:i/>
          <w:color w:val="000000"/>
        </w:rPr>
        <w:t>routier sera interpellée</w:t>
      </w:r>
      <w:r w:rsidRPr="006D0D38">
        <w:rPr>
          <w:i/>
          <w:color w:val="000000"/>
        </w:rPr>
        <w:t>,</w:t>
      </w:r>
      <w:r w:rsidR="002C62E3" w:rsidRPr="006D0D38">
        <w:rPr>
          <w:i/>
          <w:color w:val="000000"/>
        </w:rPr>
        <w:t xml:space="preserve"> et le cas échéant, fera l’objet de poursuites judiciaires</w:t>
      </w:r>
      <w:r w:rsidR="006D0D38">
        <w:rPr>
          <w:i/>
          <w:color w:val="000000"/>
        </w:rPr>
        <w:t xml:space="preserve"> </w:t>
      </w:r>
      <w:r w:rsidR="002C62E3">
        <w:rPr>
          <w:color w:val="000000"/>
        </w:rPr>
        <w:t>»</w:t>
      </w:r>
      <w:r w:rsidRPr="003A4B84">
        <w:rPr>
          <w:color w:val="000000"/>
        </w:rPr>
        <w:t xml:space="preserve">. </w:t>
      </w:r>
      <w:r w:rsidR="008B0402" w:rsidRPr="003A4B84">
        <w:rPr>
          <w:color w:val="000000"/>
        </w:rPr>
        <w:t>En</w:t>
      </w:r>
      <w:r w:rsidR="0078601E" w:rsidRPr="003A4B84">
        <w:rPr>
          <w:color w:val="000000"/>
        </w:rPr>
        <w:t xml:space="preserve"> dehors </w:t>
      </w:r>
      <w:r w:rsidR="00EE5E4D" w:rsidRPr="003A4B84">
        <w:rPr>
          <w:color w:val="000000"/>
        </w:rPr>
        <w:t xml:space="preserve">de </w:t>
      </w:r>
      <w:r w:rsidR="0078601E" w:rsidRPr="003A4B84">
        <w:rPr>
          <w:color w:val="000000"/>
        </w:rPr>
        <w:t xml:space="preserve">certains grands axes </w:t>
      </w:r>
      <w:r w:rsidR="008B2A7D" w:rsidRPr="003A4B84">
        <w:rPr>
          <w:color w:val="000000"/>
        </w:rPr>
        <w:t xml:space="preserve">- </w:t>
      </w:r>
      <w:r w:rsidR="0078601E" w:rsidRPr="003A4B84">
        <w:rPr>
          <w:color w:val="000000"/>
        </w:rPr>
        <w:t xml:space="preserve">à l’instar de celui d’Abidjan/Sassandra où des barrières des </w:t>
      </w:r>
      <w:proofErr w:type="spellStart"/>
      <w:r w:rsidR="0078601E" w:rsidRPr="003A4B84">
        <w:rPr>
          <w:color w:val="000000"/>
        </w:rPr>
        <w:t>Dozos</w:t>
      </w:r>
      <w:proofErr w:type="spellEnd"/>
      <w:r w:rsidR="0078601E" w:rsidRPr="003A4B84">
        <w:rPr>
          <w:color w:val="000000"/>
        </w:rPr>
        <w:t xml:space="preserve"> ont été supprimées</w:t>
      </w:r>
      <w:r w:rsidR="008B2A7D" w:rsidRPr="003A4B84">
        <w:rPr>
          <w:color w:val="000000"/>
        </w:rPr>
        <w:t xml:space="preserve"> -</w:t>
      </w:r>
      <w:r w:rsidR="0078601E" w:rsidRPr="003A4B84">
        <w:rPr>
          <w:color w:val="000000"/>
        </w:rPr>
        <w:t xml:space="preserve"> cette circulaire n’a pas </w:t>
      </w:r>
      <w:r w:rsidR="00E64F22">
        <w:rPr>
          <w:color w:val="000000"/>
        </w:rPr>
        <w:t>reçu un grand écho</w:t>
      </w:r>
      <w:r w:rsidR="0078601E" w:rsidRPr="003A4B84">
        <w:rPr>
          <w:color w:val="000000"/>
        </w:rPr>
        <w:t xml:space="preserve"> à l’intérieur du pays où </w:t>
      </w:r>
      <w:r w:rsidR="00F762E5" w:rsidRPr="003A4B84">
        <w:rPr>
          <w:color w:val="000000"/>
        </w:rPr>
        <w:t xml:space="preserve">plusieurs </w:t>
      </w:r>
      <w:r w:rsidR="0078601E" w:rsidRPr="003A4B84">
        <w:rPr>
          <w:color w:val="000000"/>
        </w:rPr>
        <w:t xml:space="preserve">barrages et autres postes d’observation des </w:t>
      </w:r>
      <w:proofErr w:type="spellStart"/>
      <w:r w:rsidR="0078601E" w:rsidRPr="003A4B84">
        <w:rPr>
          <w:color w:val="000000"/>
        </w:rPr>
        <w:t>Dozos</w:t>
      </w:r>
      <w:proofErr w:type="spellEnd"/>
      <w:r w:rsidR="0078601E" w:rsidRPr="003A4B84">
        <w:rPr>
          <w:color w:val="000000"/>
        </w:rPr>
        <w:t xml:space="preserve"> </w:t>
      </w:r>
      <w:r w:rsidR="00F762E5" w:rsidRPr="003A4B84">
        <w:rPr>
          <w:color w:val="000000"/>
        </w:rPr>
        <w:t>continuent d’être opérationnels sans que cela ait entrainé des poursuites judiciaires à l’encontre des contrevenants.</w:t>
      </w:r>
    </w:p>
    <w:p w:rsidR="00511BD8" w:rsidRDefault="00F14D4F" w:rsidP="00511BD8">
      <w:pPr>
        <w:numPr>
          <w:ilvl w:val="0"/>
          <w:numId w:val="4"/>
        </w:numPr>
        <w:spacing w:before="240" w:after="240"/>
        <w:ind w:left="0"/>
        <w:jc w:val="both"/>
        <w:rPr>
          <w:color w:val="000000"/>
        </w:rPr>
      </w:pPr>
      <w:r w:rsidRPr="00511BD8">
        <w:rPr>
          <w:color w:val="000000"/>
        </w:rPr>
        <w:t>Le</w:t>
      </w:r>
      <w:r w:rsidR="00135E9A" w:rsidRPr="00511BD8">
        <w:rPr>
          <w:color w:val="000000"/>
        </w:rPr>
        <w:t xml:space="preserve"> 1</w:t>
      </w:r>
      <w:r w:rsidR="00135E9A" w:rsidRPr="00511BD8">
        <w:rPr>
          <w:color w:val="000000"/>
          <w:vertAlign w:val="superscript"/>
        </w:rPr>
        <w:t>er</w:t>
      </w:r>
      <w:r w:rsidRPr="00511BD8">
        <w:rPr>
          <w:color w:val="000000"/>
        </w:rPr>
        <w:t xml:space="preserve"> novembre 2012, le </w:t>
      </w:r>
      <w:r w:rsidR="003205DA" w:rsidRPr="00511BD8">
        <w:rPr>
          <w:color w:val="000000"/>
        </w:rPr>
        <w:t>M</w:t>
      </w:r>
      <w:r w:rsidR="003F2FA9" w:rsidRPr="00511BD8">
        <w:rPr>
          <w:color w:val="000000"/>
        </w:rPr>
        <w:t xml:space="preserve">inistre </w:t>
      </w:r>
      <w:r w:rsidR="00511BD8">
        <w:rPr>
          <w:color w:val="000000"/>
        </w:rPr>
        <w:t xml:space="preserve">d’Etat, Ministre </w:t>
      </w:r>
      <w:r w:rsidR="003F2FA9" w:rsidRPr="00511BD8">
        <w:rPr>
          <w:color w:val="000000"/>
        </w:rPr>
        <w:t xml:space="preserve">de l’Intérieur et de la </w:t>
      </w:r>
      <w:r w:rsidR="00511BD8" w:rsidRPr="00511BD8">
        <w:rPr>
          <w:color w:val="000000"/>
        </w:rPr>
        <w:t>Sécurité,</w:t>
      </w:r>
      <w:r w:rsidRPr="00511BD8">
        <w:rPr>
          <w:color w:val="000000"/>
        </w:rPr>
        <w:t xml:space="preserve"> Hamed Bakayoko, a organisé une grande rencontre </w:t>
      </w:r>
      <w:r w:rsidR="008B2A7D" w:rsidRPr="00511BD8">
        <w:rPr>
          <w:color w:val="000000"/>
        </w:rPr>
        <w:t xml:space="preserve">dite de « clarification » </w:t>
      </w:r>
      <w:r w:rsidRPr="00511BD8">
        <w:rPr>
          <w:color w:val="000000"/>
        </w:rPr>
        <w:t xml:space="preserve">avec les membres de la confrérie </w:t>
      </w:r>
      <w:r w:rsidR="00B00513" w:rsidRPr="00511BD8">
        <w:rPr>
          <w:color w:val="000000"/>
        </w:rPr>
        <w:t xml:space="preserve">des </w:t>
      </w:r>
      <w:proofErr w:type="spellStart"/>
      <w:r w:rsidRPr="00511BD8">
        <w:rPr>
          <w:color w:val="000000"/>
        </w:rPr>
        <w:t>Dozo</w:t>
      </w:r>
      <w:r w:rsidR="00B00513" w:rsidRPr="00511BD8">
        <w:rPr>
          <w:color w:val="000000"/>
        </w:rPr>
        <w:t>s</w:t>
      </w:r>
      <w:proofErr w:type="spellEnd"/>
      <w:r w:rsidRPr="00511BD8">
        <w:rPr>
          <w:color w:val="000000"/>
        </w:rPr>
        <w:t xml:space="preserve">. </w:t>
      </w:r>
      <w:r w:rsidR="008B2A7D" w:rsidRPr="00511BD8">
        <w:rPr>
          <w:color w:val="000000"/>
        </w:rPr>
        <w:t>T</w:t>
      </w:r>
      <w:r w:rsidRPr="00511BD8">
        <w:rPr>
          <w:color w:val="000000"/>
        </w:rPr>
        <w:t xml:space="preserve">out en reconnaissant leur « soutien » au régime lors de la crise post-électorale, il leur a demandé de s’en tenir absolument à </w:t>
      </w:r>
      <w:r w:rsidR="00511BD8" w:rsidRPr="00511BD8">
        <w:rPr>
          <w:color w:val="000000"/>
        </w:rPr>
        <w:t>leurs missions historiques</w:t>
      </w:r>
      <w:r w:rsidRPr="00511BD8">
        <w:rPr>
          <w:color w:val="000000"/>
        </w:rPr>
        <w:t xml:space="preserve"> de « chasseurs traditionnels » et de s’abstenir de se s</w:t>
      </w:r>
      <w:r w:rsidR="00EE4AA5" w:rsidRPr="00511BD8">
        <w:rPr>
          <w:color w:val="000000"/>
        </w:rPr>
        <w:t xml:space="preserve">ubstituer aux </w:t>
      </w:r>
      <w:r w:rsidR="00EE4AA5" w:rsidRPr="00511BD8">
        <w:rPr>
          <w:color w:val="000000"/>
        </w:rPr>
        <w:lastRenderedPageBreak/>
        <w:t>forces de l’ordre</w:t>
      </w:r>
      <w:r w:rsidRPr="00511BD8">
        <w:rPr>
          <w:color w:val="000000"/>
        </w:rPr>
        <w:t>, notamment la police, la gendarmerie et l’armée</w:t>
      </w:r>
      <w:r w:rsidR="00EE4AA5" w:rsidRPr="00511BD8">
        <w:rPr>
          <w:color w:val="000000"/>
        </w:rPr>
        <w:t xml:space="preserve">, </w:t>
      </w:r>
      <w:r w:rsidR="008B2A7D" w:rsidRPr="00511BD8">
        <w:rPr>
          <w:color w:val="000000"/>
        </w:rPr>
        <w:t xml:space="preserve">et </w:t>
      </w:r>
      <w:r w:rsidRPr="00511BD8">
        <w:rPr>
          <w:color w:val="000000"/>
        </w:rPr>
        <w:t xml:space="preserve">aux missions dévolues à la justice. Les </w:t>
      </w:r>
      <w:r w:rsidR="008B2A7D" w:rsidRPr="00511BD8">
        <w:rPr>
          <w:color w:val="000000"/>
        </w:rPr>
        <w:t xml:space="preserve">participants </w:t>
      </w:r>
      <w:r w:rsidRPr="00511BD8">
        <w:rPr>
          <w:color w:val="000000"/>
        </w:rPr>
        <w:t>ont promis de s</w:t>
      </w:r>
      <w:r w:rsidR="008B2A7D" w:rsidRPr="00511BD8">
        <w:rPr>
          <w:color w:val="000000"/>
        </w:rPr>
        <w:t>e</w:t>
      </w:r>
      <w:r w:rsidRPr="00511BD8">
        <w:rPr>
          <w:color w:val="000000"/>
        </w:rPr>
        <w:t xml:space="preserve"> conformer </w:t>
      </w:r>
      <w:r w:rsidR="008B2A7D" w:rsidRPr="00511BD8">
        <w:rPr>
          <w:color w:val="000000"/>
        </w:rPr>
        <w:t xml:space="preserve">à cette demande </w:t>
      </w:r>
      <w:r w:rsidRPr="00511BD8">
        <w:rPr>
          <w:color w:val="000000"/>
        </w:rPr>
        <w:t>et de se départir des comportements indignes, y compris des exactions.</w:t>
      </w:r>
    </w:p>
    <w:p w:rsidR="00F14D4F" w:rsidRPr="00511BD8" w:rsidRDefault="008B2A7D" w:rsidP="00511BD8">
      <w:pPr>
        <w:numPr>
          <w:ilvl w:val="0"/>
          <w:numId w:val="4"/>
        </w:numPr>
        <w:spacing w:before="240" w:after="240"/>
        <w:ind w:left="0"/>
        <w:jc w:val="both"/>
        <w:rPr>
          <w:color w:val="000000"/>
        </w:rPr>
      </w:pPr>
      <w:r w:rsidRPr="00E50B8A">
        <w:t>C</w:t>
      </w:r>
      <w:r w:rsidR="00EE4AA5" w:rsidRPr="00E50B8A">
        <w:t xml:space="preserve">ette rencontre </w:t>
      </w:r>
      <w:r w:rsidRPr="00E50B8A">
        <w:t xml:space="preserve">ayant révélé </w:t>
      </w:r>
      <w:r w:rsidR="00F14D4F" w:rsidRPr="00E50B8A">
        <w:t>un conflit de leadership</w:t>
      </w:r>
      <w:r w:rsidRPr="00E50B8A">
        <w:t>,</w:t>
      </w:r>
      <w:r w:rsidR="00F14D4F" w:rsidRPr="00E50B8A">
        <w:t xml:space="preserve"> sur le plan national</w:t>
      </w:r>
      <w:r w:rsidRPr="00E50B8A">
        <w:t>,</w:t>
      </w:r>
      <w:r w:rsidR="00E64F22">
        <w:t xml:space="preserve"> </w:t>
      </w:r>
      <w:r w:rsidR="008B110C" w:rsidRPr="00E50B8A">
        <w:t>affect</w:t>
      </w:r>
      <w:r w:rsidR="00EE4AA5" w:rsidRPr="00E50B8A">
        <w:t>a</w:t>
      </w:r>
      <w:r w:rsidRPr="00E50B8A">
        <w:t>nt</w:t>
      </w:r>
      <w:r w:rsidR="008B110C" w:rsidRPr="00E50B8A">
        <w:t xml:space="preserve"> la confrérie</w:t>
      </w:r>
      <w:r w:rsidRPr="00E50B8A">
        <w:t xml:space="preserve">, le </w:t>
      </w:r>
      <w:r w:rsidR="0032637D" w:rsidRPr="00E50B8A">
        <w:t>ministère sus-indiqué</w:t>
      </w:r>
      <w:r w:rsidRPr="00E50B8A">
        <w:t xml:space="preserve"> a </w:t>
      </w:r>
      <w:r w:rsidR="00E64F22">
        <w:t>facilité l’</w:t>
      </w:r>
      <w:r w:rsidRPr="00E50B8A">
        <w:t>organis</w:t>
      </w:r>
      <w:r w:rsidR="00E64F22">
        <w:t>ation d’</w:t>
      </w:r>
      <w:r w:rsidR="0032637D" w:rsidRPr="00E50B8A">
        <w:t xml:space="preserve">au moins quatre </w:t>
      </w:r>
      <w:r w:rsidRPr="00E50B8A">
        <w:t xml:space="preserve">autres </w:t>
      </w:r>
      <w:r w:rsidR="008B110C" w:rsidRPr="00E50B8A">
        <w:t xml:space="preserve">grands rassemblements des </w:t>
      </w:r>
      <w:proofErr w:type="spellStart"/>
      <w:r w:rsidR="008B110C" w:rsidRPr="00E50B8A">
        <w:t>Dozos</w:t>
      </w:r>
      <w:proofErr w:type="spellEnd"/>
      <w:r w:rsidR="008B110C" w:rsidRPr="00E50B8A">
        <w:rPr>
          <w:rStyle w:val="FootnoteReference"/>
        </w:rPr>
        <w:footnoteReference w:id="47"/>
      </w:r>
      <w:r w:rsidR="008B110C" w:rsidRPr="00E50B8A">
        <w:t xml:space="preserve"> en vue d’unifier les différentes factions dissidentes, </w:t>
      </w:r>
      <w:r w:rsidRPr="00E50B8A">
        <w:t xml:space="preserve">de </w:t>
      </w:r>
      <w:r w:rsidR="008B110C" w:rsidRPr="00E50B8A">
        <w:t>mieux structurer le</w:t>
      </w:r>
      <w:r w:rsidR="003205DA" w:rsidRPr="00E50B8A">
        <w:t xml:space="preserve">s membres de la confrérie au sein d’une seule et unique association nationale « </w:t>
      </w:r>
      <w:proofErr w:type="spellStart"/>
      <w:r w:rsidR="003205DA" w:rsidRPr="00511BD8">
        <w:rPr>
          <w:i/>
        </w:rPr>
        <w:t>Binkadi</w:t>
      </w:r>
      <w:proofErr w:type="spellEnd"/>
      <w:r w:rsidR="003205DA" w:rsidRPr="00511BD8">
        <w:rPr>
          <w:i/>
        </w:rPr>
        <w:t xml:space="preserve"> </w:t>
      </w:r>
      <w:proofErr w:type="spellStart"/>
      <w:r w:rsidR="003205DA" w:rsidRPr="00511BD8">
        <w:rPr>
          <w:i/>
        </w:rPr>
        <w:t>Vandougou</w:t>
      </w:r>
      <w:proofErr w:type="spellEnd"/>
      <w:r w:rsidR="003205DA" w:rsidRPr="00511BD8">
        <w:rPr>
          <w:i/>
        </w:rPr>
        <w:t xml:space="preserve"> </w:t>
      </w:r>
      <w:r w:rsidR="003205DA" w:rsidRPr="00E14888">
        <w:t>»</w:t>
      </w:r>
      <w:r w:rsidR="00E64F22">
        <w:t xml:space="preserve"> </w:t>
      </w:r>
      <w:r w:rsidR="003205DA" w:rsidRPr="003D694E">
        <w:t xml:space="preserve">et de </w:t>
      </w:r>
      <w:r w:rsidR="008B110C" w:rsidRPr="003D694E">
        <w:t xml:space="preserve">désigner un leader national des </w:t>
      </w:r>
      <w:proofErr w:type="spellStart"/>
      <w:r w:rsidR="008B110C" w:rsidRPr="003D694E">
        <w:t>Dozos</w:t>
      </w:r>
      <w:proofErr w:type="spellEnd"/>
      <w:r w:rsidR="003205DA" w:rsidRPr="00E50B8A">
        <w:rPr>
          <w:rStyle w:val="FootnoteReference"/>
          <w:color w:val="000000"/>
        </w:rPr>
        <w:footnoteReference w:id="48"/>
      </w:r>
      <w:r w:rsidR="003205DA" w:rsidRPr="00E50B8A">
        <w:t xml:space="preserve">. </w:t>
      </w:r>
      <w:r w:rsidR="00EE4AA5" w:rsidRPr="00E50B8A">
        <w:t>C’est ainsi que</w:t>
      </w:r>
      <w:r w:rsidRPr="00E50B8A">
        <w:t>,</w:t>
      </w:r>
      <w:r w:rsidR="00EE4AA5" w:rsidRPr="00E50B8A">
        <w:t xml:space="preserve"> lors du conclave des </w:t>
      </w:r>
      <w:proofErr w:type="spellStart"/>
      <w:r w:rsidR="00EE4AA5" w:rsidRPr="00E50B8A">
        <w:t>Dozos</w:t>
      </w:r>
      <w:proofErr w:type="spellEnd"/>
      <w:r w:rsidR="00EE4AA5" w:rsidRPr="00E50B8A">
        <w:t xml:space="preserve"> tenu les 9 et 10 mai 2013 à </w:t>
      </w:r>
      <w:proofErr w:type="spellStart"/>
      <w:r w:rsidR="00EE4AA5" w:rsidRPr="00E50B8A">
        <w:t>Oueli</w:t>
      </w:r>
      <w:proofErr w:type="spellEnd"/>
      <w:r w:rsidRPr="00E50B8A">
        <w:t>,</w:t>
      </w:r>
      <w:r w:rsidR="00EE4AA5" w:rsidRPr="00E50B8A">
        <w:t xml:space="preserve"> dans le canton du </w:t>
      </w:r>
      <w:proofErr w:type="spellStart"/>
      <w:r w:rsidR="00EE4AA5" w:rsidRPr="00E50B8A">
        <w:t>Vandougou</w:t>
      </w:r>
      <w:proofErr w:type="spellEnd"/>
      <w:r w:rsidR="00EE4AA5" w:rsidRPr="00E50B8A">
        <w:t xml:space="preserve"> (160 km au nord d’Odienné), </w:t>
      </w:r>
      <w:r w:rsidR="0032637D" w:rsidRPr="00E50B8A">
        <w:t xml:space="preserve">Koné </w:t>
      </w:r>
      <w:proofErr w:type="spellStart"/>
      <w:r w:rsidR="0032637D" w:rsidRPr="00E50B8A">
        <w:t>Noumoutié</w:t>
      </w:r>
      <w:proofErr w:type="spellEnd"/>
      <w:r w:rsidR="0032637D" w:rsidRPr="00E50B8A">
        <w:t xml:space="preserve"> a été désigné par ses pairs, chef suprême des </w:t>
      </w:r>
      <w:proofErr w:type="spellStart"/>
      <w:r w:rsidR="0032637D" w:rsidRPr="00E50B8A">
        <w:t>Dozos</w:t>
      </w:r>
      <w:proofErr w:type="spellEnd"/>
      <w:r w:rsidR="0032637D" w:rsidRPr="00E50B8A">
        <w:t xml:space="preserve"> de C</w:t>
      </w:r>
      <w:r w:rsidRPr="00E50B8A">
        <w:t xml:space="preserve">ôte </w:t>
      </w:r>
      <w:r w:rsidR="0032637D" w:rsidRPr="00E14888">
        <w:t>d</w:t>
      </w:r>
      <w:r w:rsidRPr="003D694E">
        <w:t>’</w:t>
      </w:r>
      <w:r w:rsidR="0032637D" w:rsidRPr="003D694E">
        <w:t>I</w:t>
      </w:r>
      <w:r w:rsidRPr="003D694E">
        <w:t>voire</w:t>
      </w:r>
      <w:r w:rsidR="0032637D" w:rsidRPr="003D694E">
        <w:t>.</w:t>
      </w:r>
    </w:p>
    <w:p w:rsidR="0081207F" w:rsidRDefault="0081207F" w:rsidP="00511BD8">
      <w:pPr>
        <w:numPr>
          <w:ilvl w:val="0"/>
          <w:numId w:val="4"/>
        </w:numPr>
        <w:spacing w:before="240" w:after="240"/>
        <w:ind w:left="0"/>
        <w:jc w:val="both"/>
        <w:rPr>
          <w:color w:val="000000"/>
        </w:rPr>
      </w:pPr>
      <w:r w:rsidRPr="00511BD8">
        <w:rPr>
          <w:color w:val="000000"/>
        </w:rPr>
        <w:t>Le déficit sécuritaire</w:t>
      </w:r>
      <w:r w:rsidR="00E64F22">
        <w:rPr>
          <w:color w:val="000000"/>
        </w:rPr>
        <w:t xml:space="preserve"> </w:t>
      </w:r>
      <w:r w:rsidRPr="00511BD8">
        <w:rPr>
          <w:color w:val="000000"/>
        </w:rPr>
        <w:t>justifi</w:t>
      </w:r>
      <w:r w:rsidR="007D6FB8" w:rsidRPr="00511BD8">
        <w:rPr>
          <w:color w:val="000000"/>
        </w:rPr>
        <w:t>ant</w:t>
      </w:r>
      <w:r w:rsidRPr="00511BD8">
        <w:rPr>
          <w:color w:val="000000"/>
        </w:rPr>
        <w:t xml:space="preserve"> l</w:t>
      </w:r>
      <w:r w:rsidR="007D6FB8" w:rsidRPr="00511BD8">
        <w:rPr>
          <w:color w:val="000000"/>
        </w:rPr>
        <w:t>’</w:t>
      </w:r>
      <w:r w:rsidR="00092C58">
        <w:rPr>
          <w:color w:val="000000"/>
        </w:rPr>
        <w:t>attente</w:t>
      </w:r>
      <w:r w:rsidR="007D6FB8" w:rsidRPr="00511BD8">
        <w:rPr>
          <w:color w:val="000000"/>
        </w:rPr>
        <w:t xml:space="preserve"> de la population </w:t>
      </w:r>
      <w:r w:rsidR="007D3611" w:rsidRPr="00511BD8">
        <w:rPr>
          <w:color w:val="000000"/>
        </w:rPr>
        <w:t xml:space="preserve">de certaines régions et localités </w:t>
      </w:r>
      <w:r w:rsidR="00361F07">
        <w:rPr>
          <w:color w:val="000000"/>
        </w:rPr>
        <w:t>d</w:t>
      </w:r>
      <w:r w:rsidR="007D6FB8" w:rsidRPr="00511BD8">
        <w:rPr>
          <w:color w:val="000000"/>
        </w:rPr>
        <w:t xml:space="preserve">es services des </w:t>
      </w:r>
      <w:proofErr w:type="spellStart"/>
      <w:r w:rsidR="007D6FB8" w:rsidRPr="00511BD8">
        <w:rPr>
          <w:color w:val="000000"/>
        </w:rPr>
        <w:t>Dozos</w:t>
      </w:r>
      <w:proofErr w:type="spellEnd"/>
      <w:r w:rsidR="007D6FB8" w:rsidRPr="00511BD8">
        <w:rPr>
          <w:color w:val="000000"/>
        </w:rPr>
        <w:t>,</w:t>
      </w:r>
      <w:r w:rsidRPr="00511BD8">
        <w:rPr>
          <w:color w:val="000000"/>
        </w:rPr>
        <w:t xml:space="preserve"> est </w:t>
      </w:r>
      <w:r w:rsidR="007D3611" w:rsidRPr="00511BD8">
        <w:rPr>
          <w:color w:val="000000"/>
        </w:rPr>
        <w:t xml:space="preserve">progressivement </w:t>
      </w:r>
      <w:r w:rsidRPr="00511BD8">
        <w:rPr>
          <w:color w:val="000000"/>
        </w:rPr>
        <w:t xml:space="preserve">comblé par le déploiement  </w:t>
      </w:r>
      <w:r w:rsidR="007D3611" w:rsidRPr="00511BD8">
        <w:rPr>
          <w:color w:val="000000"/>
        </w:rPr>
        <w:t xml:space="preserve">graduel </w:t>
      </w:r>
      <w:r w:rsidRPr="00511BD8">
        <w:rPr>
          <w:color w:val="000000"/>
        </w:rPr>
        <w:t>des forces de police, gendarmerie</w:t>
      </w:r>
      <w:r w:rsidR="00341DB2">
        <w:rPr>
          <w:color w:val="000000"/>
        </w:rPr>
        <w:t xml:space="preserve"> et </w:t>
      </w:r>
      <w:r w:rsidRPr="00511BD8">
        <w:rPr>
          <w:color w:val="000000"/>
        </w:rPr>
        <w:t>militaires sur l’ensemble du territoire national</w:t>
      </w:r>
      <w:r w:rsidR="008A0B63" w:rsidRPr="00511BD8">
        <w:rPr>
          <w:color w:val="000000"/>
        </w:rPr>
        <w:t>.</w:t>
      </w:r>
      <w:r w:rsidRPr="00511BD8">
        <w:rPr>
          <w:color w:val="000000"/>
        </w:rPr>
        <w:t xml:space="preserve"> Ce personnel, bien que manquant de moyens</w:t>
      </w:r>
      <w:r w:rsidR="006D0D38">
        <w:rPr>
          <w:color w:val="000000"/>
        </w:rPr>
        <w:t xml:space="preserve"> </w:t>
      </w:r>
      <w:r w:rsidR="007D6FB8" w:rsidRPr="00511BD8">
        <w:rPr>
          <w:color w:val="000000"/>
        </w:rPr>
        <w:t>logistiques et</w:t>
      </w:r>
      <w:r w:rsidR="007D3611" w:rsidRPr="00511BD8">
        <w:rPr>
          <w:color w:val="000000"/>
        </w:rPr>
        <w:t>,</w:t>
      </w:r>
      <w:r w:rsidR="007D6FB8" w:rsidRPr="00511BD8">
        <w:rPr>
          <w:color w:val="000000"/>
        </w:rPr>
        <w:t xml:space="preserve"> souvent</w:t>
      </w:r>
      <w:r w:rsidR="007D3611" w:rsidRPr="00511BD8">
        <w:rPr>
          <w:color w:val="000000"/>
        </w:rPr>
        <w:t>,</w:t>
      </w:r>
      <w:r w:rsidR="007D6FB8" w:rsidRPr="00511BD8">
        <w:rPr>
          <w:color w:val="000000"/>
        </w:rPr>
        <w:t xml:space="preserve"> de discipline</w:t>
      </w:r>
      <w:r w:rsidR="002342A4" w:rsidRPr="00511BD8">
        <w:rPr>
          <w:color w:val="000000"/>
        </w:rPr>
        <w:t xml:space="preserve"> et de </w:t>
      </w:r>
      <w:r w:rsidR="00E64F22">
        <w:rPr>
          <w:color w:val="000000"/>
        </w:rPr>
        <w:t>motivation</w:t>
      </w:r>
      <w:r w:rsidR="002342A4" w:rsidRPr="00E50B8A">
        <w:rPr>
          <w:rStyle w:val="FootnoteReference"/>
          <w:color w:val="000000"/>
        </w:rPr>
        <w:footnoteReference w:id="49"/>
      </w:r>
      <w:r w:rsidRPr="00511BD8">
        <w:rPr>
          <w:color w:val="000000"/>
        </w:rPr>
        <w:t xml:space="preserve">, </w:t>
      </w:r>
      <w:r w:rsidR="002C62E3">
        <w:rPr>
          <w:color w:val="000000"/>
        </w:rPr>
        <w:t>s’exerce à traduire</w:t>
      </w:r>
      <w:r w:rsidRPr="00511BD8">
        <w:rPr>
          <w:color w:val="000000"/>
        </w:rPr>
        <w:t xml:space="preserve"> la volonté du gouvernement de</w:t>
      </w:r>
      <w:r w:rsidR="006D0D38">
        <w:rPr>
          <w:color w:val="000000"/>
        </w:rPr>
        <w:t xml:space="preserve"> </w:t>
      </w:r>
      <w:r w:rsidR="008B76CF" w:rsidRPr="00E50B8A">
        <w:t xml:space="preserve">transférer </w:t>
      </w:r>
      <w:r w:rsidR="00C3441B" w:rsidRPr="00E50B8A">
        <w:t xml:space="preserve"> l</w:t>
      </w:r>
      <w:r w:rsidR="008B76CF" w:rsidRPr="00E50B8A">
        <w:t xml:space="preserve">es missions de </w:t>
      </w:r>
      <w:r w:rsidRPr="00E50B8A">
        <w:t>sécuris</w:t>
      </w:r>
      <w:r w:rsidR="008B76CF" w:rsidRPr="00E50B8A">
        <w:t xml:space="preserve">ation des personnes et des </w:t>
      </w:r>
      <w:r w:rsidRPr="00E14888">
        <w:t xml:space="preserve">biens </w:t>
      </w:r>
      <w:r w:rsidR="00BA33E4">
        <w:t xml:space="preserve"> exclusivement au</w:t>
      </w:r>
      <w:r w:rsidR="006D0D38">
        <w:t>x forces officielles de maintien de l’ordre</w:t>
      </w:r>
      <w:r w:rsidR="00C3441B" w:rsidRPr="00511BD8">
        <w:rPr>
          <w:color w:val="000000"/>
        </w:rPr>
        <w:t>.</w:t>
      </w:r>
    </w:p>
    <w:p w:rsidR="0081207F" w:rsidRDefault="007D3611" w:rsidP="00511BD8">
      <w:pPr>
        <w:numPr>
          <w:ilvl w:val="0"/>
          <w:numId w:val="4"/>
        </w:numPr>
        <w:spacing w:before="240" w:after="240"/>
        <w:ind w:left="0"/>
        <w:jc w:val="both"/>
      </w:pPr>
      <w:r w:rsidRPr="00511BD8">
        <w:rPr>
          <w:color w:val="000000"/>
        </w:rPr>
        <w:t>Depuis 2010, l</w:t>
      </w:r>
      <w:r w:rsidR="0081207F" w:rsidRPr="00511BD8">
        <w:rPr>
          <w:color w:val="000000"/>
        </w:rPr>
        <w:t>a crise politique a fa</w:t>
      </w:r>
      <w:r w:rsidRPr="00511BD8">
        <w:rPr>
          <w:color w:val="000000"/>
        </w:rPr>
        <w:t>cilité</w:t>
      </w:r>
      <w:r w:rsidR="006D0D38">
        <w:rPr>
          <w:color w:val="000000"/>
        </w:rPr>
        <w:t xml:space="preserve"> </w:t>
      </w:r>
      <w:r w:rsidR="0081207F" w:rsidRPr="00511BD8">
        <w:rPr>
          <w:color w:val="000000"/>
        </w:rPr>
        <w:t xml:space="preserve">la </w:t>
      </w:r>
      <w:r w:rsidR="0032637D" w:rsidRPr="00511BD8">
        <w:rPr>
          <w:color w:val="000000"/>
        </w:rPr>
        <w:t xml:space="preserve">libre </w:t>
      </w:r>
      <w:r w:rsidR="0081207F" w:rsidRPr="00511BD8">
        <w:rPr>
          <w:color w:val="000000"/>
        </w:rPr>
        <w:t xml:space="preserve">circulation et l’utilisation des armes. Pour lutter contre ce fléau, le </w:t>
      </w:r>
      <w:r w:rsidR="00873207" w:rsidRPr="00511BD8">
        <w:rPr>
          <w:color w:val="000000"/>
        </w:rPr>
        <w:t xml:space="preserve">Président de la République a signé, </w:t>
      </w:r>
      <w:r w:rsidR="0081207F" w:rsidRPr="00511BD8">
        <w:rPr>
          <w:color w:val="000000"/>
        </w:rPr>
        <w:t>lors d</w:t>
      </w:r>
      <w:r w:rsidR="00873207" w:rsidRPr="00511BD8">
        <w:rPr>
          <w:color w:val="000000"/>
        </w:rPr>
        <w:t>u</w:t>
      </w:r>
      <w:r w:rsidR="00E64F22">
        <w:rPr>
          <w:color w:val="000000"/>
        </w:rPr>
        <w:t xml:space="preserve"> </w:t>
      </w:r>
      <w:r w:rsidR="007C6AA9" w:rsidRPr="00511BD8">
        <w:rPr>
          <w:color w:val="000000"/>
        </w:rPr>
        <w:t>C</w:t>
      </w:r>
      <w:r w:rsidR="0081207F" w:rsidRPr="00511BD8">
        <w:rPr>
          <w:color w:val="000000"/>
        </w:rPr>
        <w:t>onseil de</w:t>
      </w:r>
      <w:r w:rsidR="00C3441B" w:rsidRPr="00511BD8">
        <w:rPr>
          <w:color w:val="000000"/>
        </w:rPr>
        <w:t>s</w:t>
      </w:r>
      <w:r w:rsidR="0081207F" w:rsidRPr="00511BD8">
        <w:rPr>
          <w:color w:val="000000"/>
        </w:rPr>
        <w:t xml:space="preserve"> ministres </w:t>
      </w:r>
      <w:r w:rsidR="00873207" w:rsidRPr="00511BD8">
        <w:rPr>
          <w:color w:val="000000"/>
        </w:rPr>
        <w:t xml:space="preserve">du </w:t>
      </w:r>
      <w:r w:rsidR="0081207F" w:rsidRPr="00511BD8">
        <w:rPr>
          <w:color w:val="000000"/>
        </w:rPr>
        <w:t xml:space="preserve">4 juillet 2012, </w:t>
      </w:r>
      <w:r w:rsidR="00873207" w:rsidRPr="00511BD8">
        <w:rPr>
          <w:color w:val="000000"/>
        </w:rPr>
        <w:t>un décret portant modification du décret nº 99-183 du 24 février 1999 portant réglementation des armes et des munitions</w:t>
      </w:r>
      <w:r w:rsidR="006D0D38">
        <w:rPr>
          <w:color w:val="000000"/>
        </w:rPr>
        <w:t xml:space="preserve"> en </w:t>
      </w:r>
      <w:r w:rsidR="00EB13FF" w:rsidRPr="00511BD8">
        <w:rPr>
          <w:color w:val="000000"/>
        </w:rPr>
        <w:t>Côte d’Ivoire</w:t>
      </w:r>
      <w:r w:rsidR="00873207" w:rsidRPr="00511BD8">
        <w:rPr>
          <w:color w:val="000000"/>
        </w:rPr>
        <w:t>.</w:t>
      </w:r>
      <w:r w:rsidR="00612E4A" w:rsidRPr="00511BD8">
        <w:rPr>
          <w:color w:val="000000"/>
        </w:rPr>
        <w:t xml:space="preserve"> Ce décret permet de mieux encadrer la délivrance du permis de port d’armes et de munitions par un mécanisme rigoureux, qui préserve à la fois les intérêts de l’Etat, des détenteurs de permis et des populations.</w:t>
      </w:r>
      <w:r w:rsidR="00341DB2">
        <w:rPr>
          <w:color w:val="000000"/>
        </w:rPr>
        <w:t xml:space="preserve"> </w:t>
      </w:r>
      <w:r w:rsidR="0081207F" w:rsidRPr="00E50B8A">
        <w:t>Le</w:t>
      </w:r>
      <w:r w:rsidR="00BA33E4">
        <w:t xml:space="preserve"> décret prescrit aux détenteurs d’armes un délai de six mois à compter de la date de son adoption pour</w:t>
      </w:r>
      <w:r w:rsidR="00E64F22">
        <w:t xml:space="preserve"> </w:t>
      </w:r>
      <w:r w:rsidR="00BA33E4">
        <w:t>introduire de nouvelles demandes de port d’armes et de munitions auprès des services compétents du MEMIS</w:t>
      </w:r>
      <w:r w:rsidR="0081207F" w:rsidRPr="003D694E">
        <w:t>.</w:t>
      </w:r>
      <w:r w:rsidR="00F2120F">
        <w:t xml:space="preserve"> </w:t>
      </w:r>
      <w:r w:rsidR="00BA33E4">
        <w:t>Plus de dix mois</w:t>
      </w:r>
      <w:r w:rsidR="00853B84" w:rsidRPr="003D694E">
        <w:t xml:space="preserve"> après l’e</w:t>
      </w:r>
      <w:r w:rsidR="0046486C" w:rsidRPr="00CF0BAA">
        <w:t xml:space="preserve">ntrée en vigueur dudit décret, </w:t>
      </w:r>
      <w:r w:rsidR="00853B84" w:rsidRPr="00CF0BAA">
        <w:t xml:space="preserve">les </w:t>
      </w:r>
      <w:r w:rsidR="00BA33E4">
        <w:t xml:space="preserve">entreprises de transfert de fonds, de gardiennage, de sécurité rapprochée et de sécurité </w:t>
      </w:r>
      <w:r w:rsidR="006D0D38">
        <w:t>privée</w:t>
      </w:r>
      <w:r w:rsidR="00BA33E4">
        <w:t xml:space="preserve"> et les particuliers, y compris les </w:t>
      </w:r>
      <w:proofErr w:type="spellStart"/>
      <w:r w:rsidR="00BA33E4">
        <w:t>Dozos</w:t>
      </w:r>
      <w:proofErr w:type="spellEnd"/>
      <w:r w:rsidR="006D0D38">
        <w:t>,</w:t>
      </w:r>
      <w:r w:rsidR="00853B84" w:rsidRPr="00CF0BAA">
        <w:t xml:space="preserve"> tardent à s’y conformer.</w:t>
      </w:r>
    </w:p>
    <w:p w:rsidR="00511BD8" w:rsidRPr="00511BD8" w:rsidRDefault="00511BD8" w:rsidP="00511BD8">
      <w:pPr>
        <w:pStyle w:val="ListParagraph"/>
        <w:numPr>
          <w:ilvl w:val="0"/>
          <w:numId w:val="19"/>
        </w:numPr>
        <w:spacing w:before="240" w:after="240"/>
        <w:jc w:val="both"/>
        <w:rPr>
          <w:b/>
        </w:rPr>
      </w:pPr>
      <w:r w:rsidRPr="00511BD8">
        <w:rPr>
          <w:b/>
        </w:rPr>
        <w:t>Conclusions et recommandations</w:t>
      </w:r>
    </w:p>
    <w:p w:rsidR="00511BD8" w:rsidRDefault="00B52668" w:rsidP="00511BD8">
      <w:pPr>
        <w:numPr>
          <w:ilvl w:val="0"/>
          <w:numId w:val="4"/>
        </w:numPr>
        <w:spacing w:before="240" w:after="240"/>
        <w:ind w:left="0"/>
        <w:jc w:val="both"/>
        <w:rPr>
          <w:color w:val="000000"/>
        </w:rPr>
      </w:pPr>
      <w:r w:rsidRPr="00511BD8">
        <w:rPr>
          <w:color w:val="000000"/>
        </w:rPr>
        <w:t xml:space="preserve">Depuis </w:t>
      </w:r>
      <w:r w:rsidR="00E64F22">
        <w:rPr>
          <w:color w:val="000000"/>
        </w:rPr>
        <w:t xml:space="preserve">au moins deux </w:t>
      </w:r>
      <w:r w:rsidRPr="00511BD8">
        <w:rPr>
          <w:color w:val="000000"/>
        </w:rPr>
        <w:t xml:space="preserve">décennies environ, les </w:t>
      </w:r>
      <w:proofErr w:type="spellStart"/>
      <w:r w:rsidRPr="00511BD8">
        <w:rPr>
          <w:color w:val="000000"/>
        </w:rPr>
        <w:t>Dozos</w:t>
      </w:r>
      <w:proofErr w:type="spellEnd"/>
      <w:r w:rsidRPr="00511BD8">
        <w:rPr>
          <w:color w:val="000000"/>
        </w:rPr>
        <w:t xml:space="preserve"> sont au centre de</w:t>
      </w:r>
      <w:r w:rsidR="00F2120F">
        <w:rPr>
          <w:color w:val="000000"/>
        </w:rPr>
        <w:t xml:space="preserve"> </w:t>
      </w:r>
      <w:r w:rsidR="007C6AA9" w:rsidRPr="00511BD8">
        <w:rPr>
          <w:color w:val="000000"/>
        </w:rPr>
        <w:t>vifs</w:t>
      </w:r>
      <w:r w:rsidRPr="00511BD8">
        <w:rPr>
          <w:color w:val="000000"/>
        </w:rPr>
        <w:t xml:space="preserve"> débats en </w:t>
      </w:r>
      <w:r w:rsidR="00F1398D" w:rsidRPr="00511BD8">
        <w:rPr>
          <w:color w:val="000000"/>
        </w:rPr>
        <w:t>C</w:t>
      </w:r>
      <w:r w:rsidR="007C6AA9" w:rsidRPr="00511BD8">
        <w:rPr>
          <w:color w:val="000000"/>
        </w:rPr>
        <w:t xml:space="preserve">ôte </w:t>
      </w:r>
      <w:r w:rsidR="00F1398D" w:rsidRPr="00511BD8">
        <w:rPr>
          <w:color w:val="000000"/>
        </w:rPr>
        <w:t>d</w:t>
      </w:r>
      <w:r w:rsidR="007C6AA9" w:rsidRPr="00511BD8">
        <w:rPr>
          <w:color w:val="000000"/>
        </w:rPr>
        <w:t>’</w:t>
      </w:r>
      <w:r w:rsidR="00F1398D" w:rsidRPr="00511BD8">
        <w:rPr>
          <w:color w:val="000000"/>
        </w:rPr>
        <w:t>I</w:t>
      </w:r>
      <w:r w:rsidR="007C6AA9" w:rsidRPr="00511BD8">
        <w:rPr>
          <w:color w:val="000000"/>
        </w:rPr>
        <w:t xml:space="preserve">voire, compte tenu du rôle croissant qu’ils ont joué </w:t>
      </w:r>
      <w:r w:rsidR="00F2120F">
        <w:rPr>
          <w:color w:val="000000"/>
        </w:rPr>
        <w:t xml:space="preserve">et continuent de jouer </w:t>
      </w:r>
      <w:r w:rsidR="007C6AA9" w:rsidRPr="00511BD8">
        <w:rPr>
          <w:color w:val="000000"/>
        </w:rPr>
        <w:t>dans le domaine sécuritaire</w:t>
      </w:r>
      <w:r w:rsidR="00F2120F">
        <w:rPr>
          <w:color w:val="000000"/>
        </w:rPr>
        <w:t>, ainsi que des</w:t>
      </w:r>
      <w:r w:rsidR="007C6AA9" w:rsidRPr="00511BD8">
        <w:rPr>
          <w:color w:val="000000"/>
        </w:rPr>
        <w:t xml:space="preserve"> dérives </w:t>
      </w:r>
      <w:r w:rsidR="00981506">
        <w:rPr>
          <w:color w:val="000000"/>
        </w:rPr>
        <w:t>qui en découlent</w:t>
      </w:r>
      <w:r w:rsidR="00F2120F">
        <w:rPr>
          <w:color w:val="000000"/>
        </w:rPr>
        <w:t xml:space="preserve">. </w:t>
      </w:r>
      <w:r w:rsidRPr="00511BD8">
        <w:rPr>
          <w:color w:val="000000"/>
        </w:rPr>
        <w:t>Le</w:t>
      </w:r>
      <w:r w:rsidR="0032637D" w:rsidRPr="00511BD8">
        <w:rPr>
          <w:color w:val="000000"/>
        </w:rPr>
        <w:t>s</w:t>
      </w:r>
      <w:r w:rsidR="00F2120F">
        <w:rPr>
          <w:color w:val="000000"/>
        </w:rPr>
        <w:t xml:space="preserve"> </w:t>
      </w:r>
      <w:r w:rsidR="0032637D" w:rsidRPr="00511BD8">
        <w:rPr>
          <w:color w:val="000000"/>
        </w:rPr>
        <w:t xml:space="preserve">autorités </w:t>
      </w:r>
      <w:r w:rsidRPr="00511BD8">
        <w:rPr>
          <w:color w:val="000000"/>
        </w:rPr>
        <w:t>gouvernement</w:t>
      </w:r>
      <w:r w:rsidR="0032637D" w:rsidRPr="00511BD8">
        <w:rPr>
          <w:color w:val="000000"/>
        </w:rPr>
        <w:t>ales</w:t>
      </w:r>
      <w:r w:rsidRPr="00511BD8">
        <w:rPr>
          <w:color w:val="000000"/>
        </w:rPr>
        <w:t xml:space="preserve"> préconise</w:t>
      </w:r>
      <w:r w:rsidR="0032637D" w:rsidRPr="00511BD8">
        <w:rPr>
          <w:color w:val="000000"/>
        </w:rPr>
        <w:t>nt</w:t>
      </w:r>
      <w:r w:rsidRPr="00511BD8">
        <w:rPr>
          <w:color w:val="000000"/>
        </w:rPr>
        <w:t xml:space="preserve"> depuis </w:t>
      </w:r>
      <w:r w:rsidR="00981506">
        <w:rPr>
          <w:color w:val="000000"/>
        </w:rPr>
        <w:t>l’année 2011</w:t>
      </w:r>
      <w:r w:rsidR="00F2120F">
        <w:rPr>
          <w:color w:val="000000"/>
        </w:rPr>
        <w:t xml:space="preserve"> </w:t>
      </w:r>
      <w:r w:rsidRPr="00511BD8">
        <w:rPr>
          <w:color w:val="000000"/>
        </w:rPr>
        <w:t xml:space="preserve">l’interdiction pour les </w:t>
      </w:r>
      <w:proofErr w:type="spellStart"/>
      <w:r w:rsidRPr="00511BD8">
        <w:rPr>
          <w:color w:val="000000"/>
        </w:rPr>
        <w:t>Dozos</w:t>
      </w:r>
      <w:proofErr w:type="spellEnd"/>
      <w:r w:rsidRPr="00511BD8">
        <w:rPr>
          <w:color w:val="000000"/>
        </w:rPr>
        <w:t xml:space="preserve"> </w:t>
      </w:r>
      <w:r w:rsidRPr="00511BD8">
        <w:rPr>
          <w:color w:val="000000"/>
        </w:rPr>
        <w:lastRenderedPageBreak/>
        <w:t xml:space="preserve">d’exercer des responsabilités en matière de sécurité, </w:t>
      </w:r>
      <w:r w:rsidR="007C6AA9" w:rsidRPr="00511BD8">
        <w:rPr>
          <w:color w:val="000000"/>
        </w:rPr>
        <w:t xml:space="preserve">ainsi que </w:t>
      </w:r>
      <w:r w:rsidRPr="00511BD8">
        <w:rPr>
          <w:color w:val="000000"/>
        </w:rPr>
        <w:t>leur désarmement,  démobilisation et  réintégration</w:t>
      </w:r>
      <w:r w:rsidR="007C6AA9" w:rsidRPr="00511BD8">
        <w:rPr>
          <w:color w:val="000000"/>
        </w:rPr>
        <w:t xml:space="preserve">, de même </w:t>
      </w:r>
      <w:r w:rsidRPr="00511BD8">
        <w:rPr>
          <w:color w:val="000000"/>
        </w:rPr>
        <w:t>que des sanctions à l</w:t>
      </w:r>
      <w:r w:rsidR="0032637D" w:rsidRPr="00511BD8">
        <w:rPr>
          <w:color w:val="000000"/>
        </w:rPr>
        <w:t>’encontre d</w:t>
      </w:r>
      <w:r w:rsidRPr="00511BD8">
        <w:rPr>
          <w:color w:val="000000"/>
        </w:rPr>
        <w:t xml:space="preserve">e </w:t>
      </w:r>
      <w:proofErr w:type="spellStart"/>
      <w:r w:rsidR="00F2120F">
        <w:rPr>
          <w:color w:val="000000"/>
        </w:rPr>
        <w:t>Dozos</w:t>
      </w:r>
      <w:proofErr w:type="spellEnd"/>
      <w:r w:rsidR="00F2120F">
        <w:rPr>
          <w:color w:val="000000"/>
        </w:rPr>
        <w:t xml:space="preserve"> </w:t>
      </w:r>
      <w:r w:rsidRPr="00511BD8">
        <w:rPr>
          <w:color w:val="000000"/>
        </w:rPr>
        <w:t>auteurs d’abus des droits de l’homme</w:t>
      </w:r>
      <w:r w:rsidR="0032637D" w:rsidRPr="00511BD8">
        <w:rPr>
          <w:color w:val="000000"/>
        </w:rPr>
        <w:t xml:space="preserve">. </w:t>
      </w:r>
      <w:r w:rsidR="00361F07">
        <w:rPr>
          <w:color w:val="000000"/>
        </w:rPr>
        <w:t>Toutefois,</w:t>
      </w:r>
      <w:r w:rsidR="000E5D78">
        <w:rPr>
          <w:color w:val="000000"/>
        </w:rPr>
        <w:t xml:space="preserve"> </w:t>
      </w:r>
      <w:r w:rsidRPr="00511BD8">
        <w:rPr>
          <w:color w:val="000000"/>
        </w:rPr>
        <w:t xml:space="preserve">les résultats </w:t>
      </w:r>
      <w:r w:rsidR="00A80ED3" w:rsidRPr="00511BD8">
        <w:rPr>
          <w:color w:val="000000"/>
        </w:rPr>
        <w:t xml:space="preserve">de </w:t>
      </w:r>
      <w:r w:rsidR="00361F07">
        <w:rPr>
          <w:color w:val="000000"/>
        </w:rPr>
        <w:t>quelques</w:t>
      </w:r>
      <w:r w:rsidR="00A80ED3" w:rsidRPr="00511BD8">
        <w:rPr>
          <w:color w:val="000000"/>
        </w:rPr>
        <w:t xml:space="preserve"> initiatives des pouvoirs publics </w:t>
      </w:r>
      <w:r w:rsidRPr="00511BD8">
        <w:rPr>
          <w:color w:val="000000"/>
        </w:rPr>
        <w:t>se font encore attendre</w:t>
      </w:r>
      <w:r w:rsidR="00B538A8" w:rsidRPr="00E50B8A">
        <w:rPr>
          <w:rStyle w:val="FootnoteReference"/>
          <w:color w:val="000000"/>
        </w:rPr>
        <w:footnoteReference w:id="50"/>
      </w:r>
      <w:r w:rsidR="00F2120F">
        <w:rPr>
          <w:color w:val="000000"/>
        </w:rPr>
        <w:t xml:space="preserve"> </w:t>
      </w:r>
      <w:r w:rsidR="000E5D78">
        <w:rPr>
          <w:color w:val="000000"/>
        </w:rPr>
        <w:t>sur l’ensemble du pays</w:t>
      </w:r>
      <w:r w:rsidR="00361F07">
        <w:rPr>
          <w:color w:val="000000"/>
        </w:rPr>
        <w:t xml:space="preserve">, notamment </w:t>
      </w:r>
      <w:r w:rsidR="000E5D78">
        <w:rPr>
          <w:color w:val="000000"/>
        </w:rPr>
        <w:t xml:space="preserve"> </w:t>
      </w:r>
      <w:r w:rsidR="00F2120F">
        <w:rPr>
          <w:color w:val="000000"/>
        </w:rPr>
        <w:t xml:space="preserve">en raison des connivences présumées entre </w:t>
      </w:r>
      <w:r w:rsidR="000E5D78">
        <w:rPr>
          <w:color w:val="000000"/>
        </w:rPr>
        <w:t xml:space="preserve">certaines </w:t>
      </w:r>
      <w:r w:rsidR="00F2120F">
        <w:rPr>
          <w:color w:val="000000"/>
        </w:rPr>
        <w:t xml:space="preserve"> hautes autorités étatiques et les </w:t>
      </w:r>
      <w:proofErr w:type="spellStart"/>
      <w:r w:rsidR="00F2120F">
        <w:rPr>
          <w:color w:val="000000"/>
        </w:rPr>
        <w:t>Do</w:t>
      </w:r>
      <w:r w:rsidR="000E5D78">
        <w:rPr>
          <w:color w:val="000000"/>
        </w:rPr>
        <w:t>zos</w:t>
      </w:r>
      <w:proofErr w:type="spellEnd"/>
      <w:r w:rsidRPr="00511BD8">
        <w:rPr>
          <w:color w:val="000000"/>
        </w:rPr>
        <w:t>.</w:t>
      </w:r>
      <w:r w:rsidR="00E64F22">
        <w:rPr>
          <w:color w:val="000000"/>
        </w:rPr>
        <w:t xml:space="preserve"> </w:t>
      </w:r>
      <w:r w:rsidRPr="00511BD8">
        <w:rPr>
          <w:color w:val="000000"/>
        </w:rPr>
        <w:t xml:space="preserve">Entre-temps, des membres influents de cette confrérie ont été promus  </w:t>
      </w:r>
      <w:r w:rsidR="007C6AA9" w:rsidRPr="00511BD8">
        <w:rPr>
          <w:color w:val="000000"/>
        </w:rPr>
        <w:t xml:space="preserve">à des </w:t>
      </w:r>
      <w:r w:rsidRPr="00511BD8">
        <w:rPr>
          <w:color w:val="000000"/>
        </w:rPr>
        <w:t xml:space="preserve">postes de responsabilité dans les services de sécurité et de défense de l’Etat. Les leaders </w:t>
      </w:r>
      <w:proofErr w:type="spellStart"/>
      <w:r w:rsidRPr="00511BD8">
        <w:rPr>
          <w:color w:val="000000"/>
        </w:rPr>
        <w:t>Dozos</w:t>
      </w:r>
      <w:proofErr w:type="spellEnd"/>
      <w:r w:rsidRPr="00511BD8">
        <w:rPr>
          <w:color w:val="000000"/>
        </w:rPr>
        <w:t xml:space="preserve">, quant à eux, estiment n’avoir pas été suffisamment récompensés pour les services  </w:t>
      </w:r>
      <w:r w:rsidR="007C6AA9" w:rsidRPr="00511BD8">
        <w:rPr>
          <w:color w:val="000000"/>
        </w:rPr>
        <w:t xml:space="preserve">apportés </w:t>
      </w:r>
      <w:r w:rsidRPr="00511BD8">
        <w:rPr>
          <w:color w:val="000000"/>
        </w:rPr>
        <w:t xml:space="preserve">aux forces ayant porté </w:t>
      </w:r>
      <w:r w:rsidR="007C6AA9" w:rsidRPr="00511BD8">
        <w:rPr>
          <w:color w:val="000000"/>
        </w:rPr>
        <w:t xml:space="preserve">au pouvoir </w:t>
      </w:r>
      <w:r w:rsidRPr="00511BD8">
        <w:rPr>
          <w:color w:val="000000"/>
        </w:rPr>
        <w:t>le président en exercice</w:t>
      </w:r>
      <w:r w:rsidR="00A80ED3" w:rsidRPr="00511BD8">
        <w:rPr>
          <w:color w:val="000000"/>
        </w:rPr>
        <w:t xml:space="preserve">. Ils se considèrent comme des protégés du pouvoir en place </w:t>
      </w:r>
      <w:r w:rsidRPr="00511BD8">
        <w:rPr>
          <w:color w:val="000000"/>
        </w:rPr>
        <w:t xml:space="preserve">et espèrent </w:t>
      </w:r>
      <w:r w:rsidR="000E5D78">
        <w:rPr>
          <w:color w:val="000000"/>
        </w:rPr>
        <w:t xml:space="preserve">que </w:t>
      </w:r>
      <w:r w:rsidR="00A80ED3" w:rsidRPr="00511BD8">
        <w:rPr>
          <w:color w:val="000000"/>
        </w:rPr>
        <w:t>ce dernier</w:t>
      </w:r>
      <w:r w:rsidR="000E5D78">
        <w:rPr>
          <w:color w:val="000000"/>
        </w:rPr>
        <w:t xml:space="preserve">  répondra favorablement à leurs doléances</w:t>
      </w:r>
      <w:r w:rsidRPr="00E50B8A">
        <w:rPr>
          <w:rStyle w:val="FootnoteReference"/>
          <w:color w:val="000000"/>
        </w:rPr>
        <w:footnoteReference w:id="51"/>
      </w:r>
      <w:r w:rsidRPr="00511BD8">
        <w:rPr>
          <w:color w:val="000000"/>
        </w:rPr>
        <w:t>.</w:t>
      </w:r>
    </w:p>
    <w:p w:rsidR="0081207F" w:rsidRPr="00D9125C" w:rsidRDefault="00CA2197" w:rsidP="00511BD8">
      <w:pPr>
        <w:numPr>
          <w:ilvl w:val="0"/>
          <w:numId w:val="4"/>
        </w:numPr>
        <w:spacing w:before="240" w:after="240"/>
        <w:ind w:left="0"/>
        <w:jc w:val="both"/>
      </w:pPr>
      <w:r w:rsidRPr="00E50B8A">
        <w:t>D</w:t>
      </w:r>
      <w:r w:rsidR="00CB372C" w:rsidRPr="00E50B8A">
        <w:t>e m</w:t>
      </w:r>
      <w:r w:rsidR="00A80ED3" w:rsidRPr="00E50B8A">
        <w:t>ars</w:t>
      </w:r>
      <w:r w:rsidR="00CB372C" w:rsidRPr="00E50B8A">
        <w:t xml:space="preserve"> 200</w:t>
      </w:r>
      <w:r w:rsidR="00A80ED3" w:rsidRPr="00E14888">
        <w:t>9</w:t>
      </w:r>
      <w:r w:rsidR="00CB372C" w:rsidRPr="003D694E">
        <w:t xml:space="preserve"> à </w:t>
      </w:r>
      <w:r w:rsidR="00A80ED3" w:rsidRPr="003D694E">
        <w:t>mai</w:t>
      </w:r>
      <w:r w:rsidR="000E5D78">
        <w:t xml:space="preserve"> </w:t>
      </w:r>
      <w:r w:rsidR="0081207F" w:rsidRPr="00CF0BAA">
        <w:t>201</w:t>
      </w:r>
      <w:r w:rsidR="00CB372C" w:rsidRPr="005F70A0">
        <w:t>3</w:t>
      </w:r>
      <w:r w:rsidR="0081207F" w:rsidRPr="005F70A0">
        <w:t xml:space="preserve">, </w:t>
      </w:r>
      <w:r w:rsidRPr="00E50B8A">
        <w:t xml:space="preserve">à travers tout le pays, des </w:t>
      </w:r>
      <w:proofErr w:type="spellStart"/>
      <w:r w:rsidRPr="00E50B8A">
        <w:t>Dozos</w:t>
      </w:r>
      <w:proofErr w:type="spellEnd"/>
      <w:r w:rsidRPr="00E50B8A">
        <w:t xml:space="preserve"> </w:t>
      </w:r>
      <w:r w:rsidR="0081207F" w:rsidRPr="00E50B8A">
        <w:t xml:space="preserve">ont été impliqués dans des </w:t>
      </w:r>
      <w:r w:rsidRPr="00E50B8A">
        <w:t xml:space="preserve">abus </w:t>
      </w:r>
      <w:r w:rsidR="0081207F" w:rsidRPr="00E50B8A">
        <w:t>des droits de l’homme</w:t>
      </w:r>
      <w:r w:rsidR="000E5D78" w:rsidRPr="00E50B8A">
        <w:t>, causant</w:t>
      </w:r>
      <w:r w:rsidR="000E5D78">
        <w:t xml:space="preserve"> </w:t>
      </w:r>
      <w:r w:rsidR="0022206F" w:rsidRPr="00E50B8A">
        <w:t xml:space="preserve"> la mort d’</w:t>
      </w:r>
      <w:r w:rsidR="00CB372C" w:rsidRPr="00E50B8A">
        <w:t>au</w:t>
      </w:r>
      <w:r w:rsidR="000E5D78">
        <w:t xml:space="preserve"> </w:t>
      </w:r>
      <w:r w:rsidR="00CB372C" w:rsidRPr="00E50B8A">
        <w:t xml:space="preserve"> moins 2</w:t>
      </w:r>
      <w:r w:rsidR="00A80ED3" w:rsidRPr="00E50B8A">
        <w:t>28</w:t>
      </w:r>
      <w:r w:rsidR="00CB372C" w:rsidRPr="00E50B8A">
        <w:t xml:space="preserve"> personnes</w:t>
      </w:r>
      <w:r w:rsidR="000E5D78">
        <w:t xml:space="preserve"> et</w:t>
      </w:r>
      <w:r w:rsidR="00CB372C" w:rsidRPr="00E50B8A">
        <w:t xml:space="preserve"> </w:t>
      </w:r>
      <w:r w:rsidR="0022206F" w:rsidRPr="00E50B8A">
        <w:t xml:space="preserve">blessant </w:t>
      </w:r>
      <w:r w:rsidR="00CB372C" w:rsidRPr="00E50B8A">
        <w:t>1</w:t>
      </w:r>
      <w:r w:rsidR="00A80ED3" w:rsidRPr="00E50B8A">
        <w:t>64</w:t>
      </w:r>
      <w:r w:rsidR="000E5D78">
        <w:t xml:space="preserve"> autres </w:t>
      </w:r>
      <w:r w:rsidR="00CB372C" w:rsidRPr="00E50B8A">
        <w:t>par balle, machette ou couteau</w:t>
      </w:r>
      <w:r w:rsidR="0022206F" w:rsidRPr="00E50B8A">
        <w:t>.</w:t>
      </w:r>
      <w:r w:rsidR="00511BD8">
        <w:t xml:space="preserve"> D</w:t>
      </w:r>
      <w:r w:rsidR="0022206F" w:rsidRPr="00E50B8A">
        <w:t xml:space="preserve">es </w:t>
      </w:r>
      <w:proofErr w:type="spellStart"/>
      <w:r w:rsidR="0022206F" w:rsidRPr="00E50B8A">
        <w:t>Dozos</w:t>
      </w:r>
      <w:proofErr w:type="spellEnd"/>
      <w:r w:rsidR="0022206F" w:rsidRPr="00E50B8A">
        <w:t xml:space="preserve"> sont également responsables de </w:t>
      </w:r>
      <w:r w:rsidR="00CB372C" w:rsidRPr="00E50B8A">
        <w:t>1</w:t>
      </w:r>
      <w:r w:rsidR="004A6084" w:rsidRPr="00E50B8A">
        <w:t>6</w:t>
      </w:r>
      <w:r w:rsidR="00A80ED3" w:rsidRPr="00E50B8A">
        <w:t>2</w:t>
      </w:r>
      <w:r w:rsidR="00CB372C" w:rsidRPr="00E50B8A">
        <w:t xml:space="preserve"> arr</w:t>
      </w:r>
      <w:r w:rsidR="0022206F" w:rsidRPr="00E50B8A">
        <w:t xml:space="preserve">estations et détentions </w:t>
      </w:r>
      <w:r w:rsidR="00CB372C" w:rsidRPr="00E50B8A">
        <w:t>arbitraire</w:t>
      </w:r>
      <w:r w:rsidR="0022206F" w:rsidRPr="00E50B8A">
        <w:t>s</w:t>
      </w:r>
      <w:r w:rsidR="00CB372C" w:rsidRPr="00E50B8A">
        <w:t>. De plus, au moins 2</w:t>
      </w:r>
      <w:r w:rsidR="00A80ED3" w:rsidRPr="00E50B8A">
        <w:t>74</w:t>
      </w:r>
      <w:r w:rsidR="00CB372C" w:rsidRPr="00E50B8A">
        <w:t xml:space="preserve"> cas de pillage, d’incendie de maisons et d’extorsion commis par les </w:t>
      </w:r>
      <w:proofErr w:type="spellStart"/>
      <w:r w:rsidR="00CB372C" w:rsidRPr="00E50B8A">
        <w:t>Dozos</w:t>
      </w:r>
      <w:proofErr w:type="spellEnd"/>
      <w:r w:rsidR="00CB372C" w:rsidRPr="00E50B8A">
        <w:t xml:space="preserve"> ont été vérifiés et confirmés, principalement dans les régions de </w:t>
      </w:r>
      <w:proofErr w:type="spellStart"/>
      <w:r w:rsidR="00CB372C" w:rsidRPr="00E50B8A">
        <w:t>Gbôklé</w:t>
      </w:r>
      <w:proofErr w:type="spellEnd"/>
      <w:r w:rsidR="00CB372C" w:rsidRPr="00E50B8A">
        <w:t xml:space="preserve">, Haut Sassandra, </w:t>
      </w:r>
      <w:proofErr w:type="spellStart"/>
      <w:r w:rsidR="00CB372C" w:rsidRPr="00E50B8A">
        <w:t>Gôh</w:t>
      </w:r>
      <w:proofErr w:type="spellEnd"/>
      <w:r w:rsidR="00CB372C" w:rsidRPr="00E50B8A">
        <w:t xml:space="preserve">, Cavally, </w:t>
      </w:r>
      <w:proofErr w:type="spellStart"/>
      <w:r w:rsidR="00CB372C" w:rsidRPr="00E50B8A">
        <w:t>Guemon</w:t>
      </w:r>
      <w:proofErr w:type="spellEnd"/>
      <w:r w:rsidR="00CB372C" w:rsidRPr="00E50B8A">
        <w:t xml:space="preserve">, </w:t>
      </w:r>
      <w:proofErr w:type="spellStart"/>
      <w:r w:rsidR="00CB372C" w:rsidRPr="00E50B8A">
        <w:t>Tonkpi</w:t>
      </w:r>
      <w:proofErr w:type="spellEnd"/>
      <w:r w:rsidR="00CB372C" w:rsidRPr="00E50B8A">
        <w:t xml:space="preserve">, </w:t>
      </w:r>
      <w:proofErr w:type="spellStart"/>
      <w:r w:rsidR="00CB372C" w:rsidRPr="00E50B8A">
        <w:t>Marahoué</w:t>
      </w:r>
      <w:proofErr w:type="spellEnd"/>
      <w:r w:rsidR="00CB372C" w:rsidRPr="00E50B8A">
        <w:t xml:space="preserve">, </w:t>
      </w:r>
      <w:proofErr w:type="spellStart"/>
      <w:r w:rsidR="00985311" w:rsidRPr="00E50B8A">
        <w:t>Nawa</w:t>
      </w:r>
      <w:proofErr w:type="spellEnd"/>
      <w:r w:rsidR="00CB372C" w:rsidRPr="00E50B8A">
        <w:t xml:space="preserve">, </w:t>
      </w:r>
      <w:proofErr w:type="spellStart"/>
      <w:r w:rsidR="00CB372C" w:rsidRPr="00E50B8A">
        <w:t>Indenie-Djuablin</w:t>
      </w:r>
      <w:proofErr w:type="spellEnd"/>
      <w:r w:rsidR="00CB372C" w:rsidRPr="00E50B8A">
        <w:t xml:space="preserve">, </w:t>
      </w:r>
      <w:proofErr w:type="spellStart"/>
      <w:r w:rsidR="00A80ED3" w:rsidRPr="00E50B8A">
        <w:t>Moronou</w:t>
      </w:r>
      <w:proofErr w:type="spellEnd"/>
      <w:r w:rsidR="00A80ED3" w:rsidRPr="00E50B8A">
        <w:t xml:space="preserve"> </w:t>
      </w:r>
      <w:r w:rsidR="00CB372C" w:rsidRPr="00E50B8A">
        <w:t>et Moyen Comoé</w:t>
      </w:r>
      <w:r w:rsidR="00CB372C" w:rsidRPr="00511BD8">
        <w:rPr>
          <w:lang w:val="fr-CH"/>
        </w:rPr>
        <w:t>.</w:t>
      </w:r>
      <w:r w:rsidR="00D9125C">
        <w:rPr>
          <w:lang w:val="fr-CH"/>
        </w:rPr>
        <w:t xml:space="preserve"> </w:t>
      </w:r>
      <w:r w:rsidR="0022206F" w:rsidRPr="00511BD8">
        <w:rPr>
          <w:lang w:val="fr-CH"/>
        </w:rPr>
        <w:t>En tout et pour tout, s</w:t>
      </w:r>
      <w:r w:rsidR="00706F6E" w:rsidRPr="00511BD8">
        <w:rPr>
          <w:lang w:val="fr-CH"/>
        </w:rPr>
        <w:t xml:space="preserve">euls sept </w:t>
      </w:r>
      <w:proofErr w:type="spellStart"/>
      <w:r w:rsidR="00706F6E" w:rsidRPr="00511BD8">
        <w:rPr>
          <w:lang w:val="fr-CH"/>
        </w:rPr>
        <w:t>Dozos</w:t>
      </w:r>
      <w:proofErr w:type="spellEnd"/>
      <w:r w:rsidR="00706F6E" w:rsidRPr="00511BD8">
        <w:rPr>
          <w:lang w:val="fr-CH"/>
        </w:rPr>
        <w:t xml:space="preserve"> auraient été jugés et condamnés à </w:t>
      </w:r>
      <w:r w:rsidR="000E5D78">
        <w:rPr>
          <w:color w:val="FF0000"/>
          <w:lang w:val="fr-CH"/>
        </w:rPr>
        <w:t xml:space="preserve"> </w:t>
      </w:r>
      <w:r w:rsidR="000E5D78" w:rsidRPr="00D9125C">
        <w:rPr>
          <w:lang w:val="fr-CH"/>
        </w:rPr>
        <w:t>ce jour pour des actes de vol</w:t>
      </w:r>
      <w:r w:rsidR="00D9125C">
        <w:rPr>
          <w:lang w:val="fr-CH"/>
        </w:rPr>
        <w:t xml:space="preserve"> à main armée</w:t>
      </w:r>
      <w:r w:rsidR="00D9125C" w:rsidRPr="00D9125C">
        <w:rPr>
          <w:lang w:val="fr-CH"/>
        </w:rPr>
        <w:t>, meurtre,  et détention illégale d’arme</w:t>
      </w:r>
      <w:r w:rsidR="00D9125C">
        <w:rPr>
          <w:lang w:val="fr-CH"/>
        </w:rPr>
        <w:t>s.</w:t>
      </w:r>
      <w:r w:rsidR="000E5D78" w:rsidRPr="00D9125C">
        <w:rPr>
          <w:lang w:val="fr-CH"/>
        </w:rPr>
        <w:t xml:space="preserve"> </w:t>
      </w:r>
    </w:p>
    <w:p w:rsidR="0081207F" w:rsidRPr="00F40BA4" w:rsidRDefault="0022206F" w:rsidP="00511BD8">
      <w:pPr>
        <w:numPr>
          <w:ilvl w:val="0"/>
          <w:numId w:val="4"/>
        </w:numPr>
        <w:spacing w:before="240" w:after="240"/>
        <w:ind w:left="0"/>
        <w:jc w:val="both"/>
        <w:rPr>
          <w:color w:val="FF0000"/>
        </w:rPr>
      </w:pPr>
      <w:r w:rsidRPr="00E50B8A">
        <w:t xml:space="preserve">De nombreux actes commis par des </w:t>
      </w:r>
      <w:r w:rsidR="0081207F" w:rsidRPr="00E50B8A">
        <w:t xml:space="preserve">membres de la confrérie des </w:t>
      </w:r>
      <w:proofErr w:type="spellStart"/>
      <w:r w:rsidR="0081207F" w:rsidRPr="00511BD8">
        <w:rPr>
          <w:color w:val="000000"/>
        </w:rPr>
        <w:t>Dozos</w:t>
      </w:r>
      <w:proofErr w:type="spellEnd"/>
      <w:r w:rsidR="0081207F" w:rsidRPr="00511BD8">
        <w:rPr>
          <w:color w:val="000000"/>
        </w:rPr>
        <w:t xml:space="preserve"> </w:t>
      </w:r>
      <w:r w:rsidRPr="00511BD8">
        <w:rPr>
          <w:color w:val="000000"/>
        </w:rPr>
        <w:t xml:space="preserve">constituent des violations </w:t>
      </w:r>
      <w:r w:rsidR="00511BD8" w:rsidRPr="00E50B8A">
        <w:t>de normes internationales relatives</w:t>
      </w:r>
      <w:r w:rsidRPr="00E50B8A">
        <w:t xml:space="preserve"> aux droits de l’homme</w:t>
      </w:r>
      <w:r w:rsidR="0081207F" w:rsidRPr="00E50B8A">
        <w:t xml:space="preserve">, notamment  </w:t>
      </w:r>
      <w:r w:rsidR="00341DB2">
        <w:t xml:space="preserve">le </w:t>
      </w:r>
      <w:r w:rsidR="0081207F" w:rsidRPr="00E50B8A">
        <w:t>Pacte international relatif aux droits civils et politiques, le Pacte international relatif aux droits économiques, sociaux et culturels ainsi que la Charte africaine des droits de l’Homme et des peuples</w:t>
      </w:r>
      <w:r w:rsidRPr="00E50B8A">
        <w:t xml:space="preserve">. Ces abus sont également en contravention avec </w:t>
      </w:r>
      <w:r w:rsidR="0081207F" w:rsidRPr="00E50B8A">
        <w:t>certaines dispositions de la Constitution ivoirienne, notamment ses  articles 2, 3, 4 et 15</w:t>
      </w:r>
      <w:r w:rsidRPr="00E50B8A">
        <w:t xml:space="preserve">. Aussi, les </w:t>
      </w:r>
      <w:proofErr w:type="spellStart"/>
      <w:r w:rsidRPr="00E50B8A">
        <w:t>Dozos</w:t>
      </w:r>
      <w:proofErr w:type="spellEnd"/>
      <w:r w:rsidRPr="00E50B8A">
        <w:t xml:space="preserve"> responsables d’abus des droits de l’homme </w:t>
      </w:r>
      <w:r w:rsidR="00706F6E" w:rsidRPr="00E50B8A">
        <w:t xml:space="preserve">devraient répondre de leurs actes devant les juridictions </w:t>
      </w:r>
      <w:r w:rsidRPr="00E50B8A">
        <w:t xml:space="preserve">nationales </w:t>
      </w:r>
      <w:r w:rsidR="00706F6E" w:rsidRPr="00E50B8A">
        <w:t>compétentes</w:t>
      </w:r>
      <w:r w:rsidRPr="00E50B8A">
        <w:t xml:space="preserve">. Toutefois, les </w:t>
      </w:r>
      <w:r w:rsidR="00E64F22">
        <w:t xml:space="preserve">forces de l’ordre et les </w:t>
      </w:r>
      <w:r w:rsidRPr="00E50B8A">
        <w:t>institutions judiciaires</w:t>
      </w:r>
      <w:r w:rsidR="00D9125C">
        <w:t xml:space="preserve"> font souvent allégeance aux </w:t>
      </w:r>
      <w:proofErr w:type="spellStart"/>
      <w:r w:rsidR="00D9125C">
        <w:t>Dozos</w:t>
      </w:r>
      <w:proofErr w:type="spellEnd"/>
      <w:r w:rsidR="00D9125C">
        <w:t xml:space="preserve"> et</w:t>
      </w:r>
      <w:r w:rsidRPr="00E50B8A">
        <w:t xml:space="preserve"> </w:t>
      </w:r>
      <w:r w:rsidR="00D93245">
        <w:t>n’interpellent pas</w:t>
      </w:r>
      <w:r w:rsidR="00706F6E" w:rsidRPr="00E50B8A">
        <w:t xml:space="preserve"> </w:t>
      </w:r>
      <w:r w:rsidRPr="00E50B8A">
        <w:t xml:space="preserve">les </w:t>
      </w:r>
      <w:proofErr w:type="spellStart"/>
      <w:r w:rsidR="00D9125C">
        <w:t>Dozos</w:t>
      </w:r>
      <w:proofErr w:type="spellEnd"/>
      <w:r w:rsidR="00D9125C">
        <w:t xml:space="preserve"> </w:t>
      </w:r>
      <w:r w:rsidRPr="00E50B8A">
        <w:t xml:space="preserve">présumés coupables </w:t>
      </w:r>
      <w:r w:rsidR="00D93245">
        <w:t>ni engagent</w:t>
      </w:r>
      <w:r w:rsidR="00706F6E" w:rsidRPr="00E50B8A">
        <w:t xml:space="preserve"> des poursuites </w:t>
      </w:r>
      <w:r w:rsidR="00D9125C" w:rsidRPr="00E50B8A">
        <w:t>judiciaires</w:t>
      </w:r>
      <w:r w:rsidR="00D9125C">
        <w:t xml:space="preserve"> à leur encontre</w:t>
      </w:r>
      <w:r w:rsidR="00D9125C" w:rsidRPr="00E50B8A">
        <w:t>.</w:t>
      </w:r>
    </w:p>
    <w:p w:rsidR="0081207F" w:rsidRDefault="0081207F" w:rsidP="00F40BA4">
      <w:pPr>
        <w:numPr>
          <w:ilvl w:val="0"/>
          <w:numId w:val="4"/>
        </w:numPr>
        <w:spacing w:before="240" w:after="240"/>
        <w:ind w:left="0"/>
        <w:jc w:val="both"/>
      </w:pPr>
      <w:r w:rsidRPr="00E50B8A">
        <w:t xml:space="preserve">Par ailleurs, </w:t>
      </w:r>
      <w:r w:rsidR="00341DB2">
        <w:t>d</w:t>
      </w:r>
      <w:r w:rsidRPr="00E50B8A">
        <w:t xml:space="preserve">es </w:t>
      </w:r>
      <w:proofErr w:type="spellStart"/>
      <w:r w:rsidRPr="00E50B8A">
        <w:t>Dozos</w:t>
      </w:r>
      <w:proofErr w:type="spellEnd"/>
      <w:r w:rsidRPr="00E50B8A">
        <w:t xml:space="preserve"> ont souvent fait usage des armes à feu </w:t>
      </w:r>
      <w:r w:rsidR="0022206F" w:rsidRPr="00E50B8A">
        <w:t xml:space="preserve">envers la population civile </w:t>
      </w:r>
      <w:r w:rsidRPr="00E50B8A">
        <w:t>durant leur</w:t>
      </w:r>
      <w:r w:rsidR="00985311" w:rsidRPr="00E50B8A">
        <w:t>s</w:t>
      </w:r>
      <w:r w:rsidRPr="00E50B8A">
        <w:t xml:space="preserve"> interventions</w:t>
      </w:r>
      <w:r w:rsidR="0022206F" w:rsidRPr="00E50B8A">
        <w:t>,</w:t>
      </w:r>
      <w:r w:rsidR="00C157F8">
        <w:t xml:space="preserve"> </w:t>
      </w:r>
      <w:r w:rsidRPr="003D694E">
        <w:t>sans autorisation de port d’armes préalable ou expresse de l’autorité compétente</w:t>
      </w:r>
      <w:r w:rsidR="00F40BA4">
        <w:t>.</w:t>
      </w:r>
      <w:r w:rsidR="0022206F" w:rsidRPr="005F70A0">
        <w:t xml:space="preserve"> Ce comportement enfreint également </w:t>
      </w:r>
      <w:r w:rsidRPr="005F70A0">
        <w:t xml:space="preserve"> le</w:t>
      </w:r>
      <w:r w:rsidRPr="00E50B8A">
        <w:t xml:space="preserve"> serment et </w:t>
      </w:r>
      <w:r w:rsidR="0022206F" w:rsidRPr="00E50B8A">
        <w:t xml:space="preserve">le </w:t>
      </w:r>
      <w:r w:rsidRPr="00E50B8A">
        <w:t xml:space="preserve">code éthique </w:t>
      </w:r>
      <w:r w:rsidR="0022206F" w:rsidRPr="00E50B8A">
        <w:t xml:space="preserve">des </w:t>
      </w:r>
      <w:proofErr w:type="spellStart"/>
      <w:r w:rsidR="0022206F" w:rsidRPr="00E50B8A">
        <w:t>Dozos</w:t>
      </w:r>
      <w:proofErr w:type="spellEnd"/>
      <w:r w:rsidR="0022206F" w:rsidRPr="00E50B8A">
        <w:t xml:space="preserve"> </w:t>
      </w:r>
      <w:r w:rsidRPr="00E50B8A">
        <w:t xml:space="preserve">prônant le respect et la protection de la vie, notamment des femmes et des enfants. Les autorités ivoiriennes compétentes ont l’obligation de </w:t>
      </w:r>
      <w:r w:rsidR="00706F6E" w:rsidRPr="00E50B8A">
        <w:t xml:space="preserve">réglementer le port et l’utilisation des armes </w:t>
      </w:r>
      <w:r w:rsidR="0048336F" w:rsidRPr="00E50B8A">
        <w:t>à</w:t>
      </w:r>
      <w:r w:rsidR="00706F6E" w:rsidRPr="00E50B8A">
        <w:t xml:space="preserve"> feu</w:t>
      </w:r>
      <w:r w:rsidR="00A80ED3" w:rsidRPr="00E50B8A">
        <w:t xml:space="preserve">, de veiller à la stricte application de  </w:t>
      </w:r>
      <w:r w:rsidR="0022206F" w:rsidRPr="00E50B8A">
        <w:t xml:space="preserve">la </w:t>
      </w:r>
      <w:r w:rsidR="00A80ED3" w:rsidRPr="00E50B8A">
        <w:t>réglementation</w:t>
      </w:r>
      <w:r w:rsidR="0022206F" w:rsidRPr="00E50B8A">
        <w:t xml:space="preserve"> </w:t>
      </w:r>
      <w:r w:rsidR="00C157F8">
        <w:t>y afférant et</w:t>
      </w:r>
      <w:r w:rsidR="00706F6E" w:rsidRPr="00E50B8A">
        <w:t xml:space="preserve"> de </w:t>
      </w:r>
      <w:r w:rsidR="0022206F" w:rsidRPr="00E50B8A">
        <w:t xml:space="preserve">poursuivre </w:t>
      </w:r>
      <w:r w:rsidR="00C157F8">
        <w:t xml:space="preserve">les </w:t>
      </w:r>
      <w:r w:rsidR="00C157F8">
        <w:rPr>
          <w:color w:val="000000"/>
        </w:rPr>
        <w:t xml:space="preserve"> contrevenants</w:t>
      </w:r>
      <w:r w:rsidRPr="00E50B8A">
        <w:t>.</w:t>
      </w:r>
    </w:p>
    <w:p w:rsidR="00341DB2" w:rsidRDefault="0022206F" w:rsidP="00F40BA4">
      <w:pPr>
        <w:numPr>
          <w:ilvl w:val="0"/>
          <w:numId w:val="4"/>
        </w:numPr>
        <w:spacing w:before="240" w:after="240"/>
        <w:ind w:left="0"/>
        <w:jc w:val="both"/>
      </w:pPr>
      <w:r w:rsidRPr="00E50B8A">
        <w:lastRenderedPageBreak/>
        <w:t xml:space="preserve">L’implication </w:t>
      </w:r>
      <w:r w:rsidR="0081207F" w:rsidRPr="00E50B8A">
        <w:t xml:space="preserve">des </w:t>
      </w:r>
      <w:proofErr w:type="spellStart"/>
      <w:r w:rsidR="0081207F" w:rsidRPr="000E5D78">
        <w:rPr>
          <w:color w:val="000000"/>
        </w:rPr>
        <w:t>Dozos</w:t>
      </w:r>
      <w:proofErr w:type="spellEnd"/>
      <w:r w:rsidR="0081207F" w:rsidRPr="000E5D78">
        <w:rPr>
          <w:color w:val="000000"/>
        </w:rPr>
        <w:t xml:space="preserve"> </w:t>
      </w:r>
      <w:r w:rsidRPr="000E5D78">
        <w:rPr>
          <w:color w:val="000000"/>
        </w:rPr>
        <w:t xml:space="preserve">en matière de sécurité, y compris leur implication non officielle </w:t>
      </w:r>
      <w:r w:rsidR="0081207F" w:rsidRPr="00E50B8A">
        <w:t>dans l’appareil sécuritaire étatique et l’administration de la justice, sans autorisation légale</w:t>
      </w:r>
      <w:r w:rsidR="0081207F" w:rsidRPr="00E14888">
        <w:t xml:space="preserve">, s’est faite avec le soutien tacite de certains responsables des </w:t>
      </w:r>
      <w:r w:rsidR="0048336F" w:rsidRPr="003D694E">
        <w:t xml:space="preserve">forces de l’ordre, des </w:t>
      </w:r>
      <w:r w:rsidR="0081207F" w:rsidRPr="00CF0BAA">
        <w:t>FRCI et des autorités politiques, administratives et traditionnelles pro-</w:t>
      </w:r>
      <w:proofErr w:type="spellStart"/>
      <w:r w:rsidR="0081207F" w:rsidRPr="00CF0BAA">
        <w:t>Dozos</w:t>
      </w:r>
      <w:proofErr w:type="spellEnd"/>
      <w:r w:rsidR="0081207F" w:rsidRPr="00CF0BAA">
        <w:t xml:space="preserve">. Cette </w:t>
      </w:r>
      <w:r w:rsidR="0048336F" w:rsidRPr="00CF0BAA">
        <w:t xml:space="preserve">collaboration « </w:t>
      </w:r>
      <w:r w:rsidR="0048336F" w:rsidRPr="00C157F8">
        <w:rPr>
          <w:i/>
        </w:rPr>
        <w:t>officieusement officielle</w:t>
      </w:r>
      <w:r w:rsidR="0048336F" w:rsidRPr="00CF0BAA">
        <w:t xml:space="preserve"> »</w:t>
      </w:r>
      <w:r w:rsidR="00C157F8">
        <w:t xml:space="preserve"> </w:t>
      </w:r>
      <w:r w:rsidR="00A223FB" w:rsidRPr="00E50B8A">
        <w:t xml:space="preserve">des </w:t>
      </w:r>
      <w:proofErr w:type="spellStart"/>
      <w:r w:rsidR="00A223FB" w:rsidRPr="00E50B8A">
        <w:t>Dozos</w:t>
      </w:r>
      <w:proofErr w:type="spellEnd"/>
      <w:r w:rsidR="00A223FB" w:rsidRPr="00E50B8A">
        <w:t xml:space="preserve"> </w:t>
      </w:r>
      <w:r w:rsidR="00466047" w:rsidRPr="00E50B8A">
        <w:t xml:space="preserve">a </w:t>
      </w:r>
      <w:r w:rsidR="0081207F" w:rsidRPr="00E50B8A">
        <w:t xml:space="preserve">contribué à </w:t>
      </w:r>
      <w:r w:rsidR="00AD6EA9" w:rsidRPr="00E50B8A">
        <w:t>l’instauration d’</w:t>
      </w:r>
      <w:r w:rsidR="0048336F" w:rsidRPr="00E14888">
        <w:t xml:space="preserve">une </w:t>
      </w:r>
      <w:r w:rsidR="00AD6EA9" w:rsidRPr="003D694E">
        <w:t xml:space="preserve">culture </w:t>
      </w:r>
      <w:r w:rsidR="001B1116" w:rsidRPr="003D694E">
        <w:t>d’impunité</w:t>
      </w:r>
      <w:r w:rsidR="00C157F8">
        <w:t xml:space="preserve"> </w:t>
      </w:r>
      <w:r w:rsidRPr="005F70A0">
        <w:t>chez l</w:t>
      </w:r>
      <w:r w:rsidR="00466047" w:rsidRPr="005F70A0">
        <w:t xml:space="preserve">es </w:t>
      </w:r>
      <w:proofErr w:type="spellStart"/>
      <w:r w:rsidR="00466047" w:rsidRPr="005F70A0">
        <w:t>Dozos</w:t>
      </w:r>
      <w:proofErr w:type="spellEnd"/>
      <w:r w:rsidR="00466047" w:rsidRPr="005F70A0">
        <w:t xml:space="preserve">, </w:t>
      </w:r>
      <w:r w:rsidR="0081207F" w:rsidRPr="00E50B8A">
        <w:t>aiguis</w:t>
      </w:r>
      <w:r w:rsidRPr="00E50B8A">
        <w:t>ant</w:t>
      </w:r>
      <w:r w:rsidR="00C157F8">
        <w:t xml:space="preserve"> </w:t>
      </w:r>
      <w:r w:rsidR="0048336F" w:rsidRPr="00E50B8A">
        <w:t xml:space="preserve">le sentiment qu’ils sont </w:t>
      </w:r>
      <w:r w:rsidR="00466047" w:rsidRPr="00E50B8A">
        <w:t>au</w:t>
      </w:r>
      <w:r w:rsidR="00AD6EA9" w:rsidRPr="00E50B8A">
        <w:t>-</w:t>
      </w:r>
      <w:r w:rsidR="00466047" w:rsidRPr="00E50B8A">
        <w:t>dessus de la loi</w:t>
      </w:r>
      <w:r w:rsidR="0048336F" w:rsidRPr="00E50B8A">
        <w:t xml:space="preserve"> et </w:t>
      </w:r>
      <w:r w:rsidR="00A223FB" w:rsidRPr="00E50B8A">
        <w:t xml:space="preserve">que le régime en place leur est </w:t>
      </w:r>
      <w:r w:rsidR="0048336F" w:rsidRPr="00E50B8A">
        <w:t>redevable</w:t>
      </w:r>
      <w:r w:rsidR="00C157F8">
        <w:t xml:space="preserve"> </w:t>
      </w:r>
      <w:r w:rsidR="00A223FB" w:rsidRPr="00E50B8A">
        <w:t xml:space="preserve">pour </w:t>
      </w:r>
      <w:r w:rsidR="0081207F" w:rsidRPr="00E50B8A">
        <w:t>s’</w:t>
      </w:r>
      <w:r w:rsidR="00A223FB" w:rsidRPr="00E50B8A">
        <w:t xml:space="preserve">être </w:t>
      </w:r>
      <w:r w:rsidR="0081207F" w:rsidRPr="00E50B8A">
        <w:t xml:space="preserve">appuyé sur eux </w:t>
      </w:r>
      <w:r w:rsidRPr="00E50B8A">
        <w:t xml:space="preserve">dans leur quête du </w:t>
      </w:r>
      <w:r w:rsidR="0081207F" w:rsidRPr="00E50B8A">
        <w:t>pouvoir. Ce</w:t>
      </w:r>
      <w:r w:rsidRPr="00E50B8A">
        <w:t>ci</w:t>
      </w:r>
      <w:r w:rsidR="0081207F" w:rsidRPr="00E50B8A">
        <w:t xml:space="preserve"> oblige les autorités compétentes à enquêter sur ces soutiens  </w:t>
      </w:r>
      <w:r w:rsidRPr="00E50B8A">
        <w:t xml:space="preserve">présumés aux </w:t>
      </w:r>
      <w:proofErr w:type="spellStart"/>
      <w:r w:rsidRPr="00E50B8A">
        <w:t>Dozos</w:t>
      </w:r>
      <w:proofErr w:type="spellEnd"/>
      <w:r w:rsidRPr="00E50B8A">
        <w:t xml:space="preserve"> responsables d’exactions</w:t>
      </w:r>
      <w:r w:rsidR="001B1116">
        <w:t xml:space="preserve">. </w:t>
      </w:r>
    </w:p>
    <w:p w:rsidR="00F40BA4" w:rsidRDefault="0081207F" w:rsidP="00F40BA4">
      <w:pPr>
        <w:numPr>
          <w:ilvl w:val="0"/>
          <w:numId w:val="4"/>
        </w:numPr>
        <w:spacing w:before="240" w:after="240"/>
        <w:ind w:left="0"/>
        <w:jc w:val="both"/>
      </w:pPr>
      <w:r w:rsidRPr="00E50B8A">
        <w:t xml:space="preserve">A la lumière des abus des droits de l’homme attribuables aux </w:t>
      </w:r>
      <w:proofErr w:type="spellStart"/>
      <w:r w:rsidRPr="00E50B8A">
        <w:t>Dozos</w:t>
      </w:r>
      <w:proofErr w:type="spellEnd"/>
      <w:r w:rsidR="0022206F" w:rsidRPr="00E50B8A">
        <w:t>,</w:t>
      </w:r>
      <w:r w:rsidRPr="00E50B8A">
        <w:t xml:space="preserve"> et dans la perspective de prévenir </w:t>
      </w:r>
      <w:r w:rsidR="001C2A72" w:rsidRPr="00E50B8A">
        <w:t xml:space="preserve">d’autres violations, </w:t>
      </w:r>
      <w:r w:rsidRPr="00E50B8A">
        <w:t xml:space="preserve">de sanctionner les auteurs présumés </w:t>
      </w:r>
      <w:r w:rsidR="001C2A72" w:rsidRPr="00E50B8A">
        <w:t xml:space="preserve">- </w:t>
      </w:r>
      <w:r w:rsidRPr="00E50B8A">
        <w:t xml:space="preserve">quelle que soit leur affiliation </w:t>
      </w:r>
      <w:r w:rsidR="008A0B63" w:rsidRPr="00E50B8A">
        <w:t xml:space="preserve">ethnique et </w:t>
      </w:r>
      <w:r w:rsidRPr="00E50B8A">
        <w:t>politique</w:t>
      </w:r>
      <w:r w:rsidR="00C157F8">
        <w:t xml:space="preserve"> </w:t>
      </w:r>
      <w:r w:rsidR="001C2A72" w:rsidRPr="00E50B8A">
        <w:t>-</w:t>
      </w:r>
      <w:r w:rsidRPr="00E50B8A">
        <w:t xml:space="preserve">, de promouvoir </w:t>
      </w:r>
      <w:r w:rsidR="00985311" w:rsidRPr="00E50B8A">
        <w:t xml:space="preserve">la stabilité des institutions républicaines, </w:t>
      </w:r>
      <w:r w:rsidRPr="00E50B8A">
        <w:t>la bonne cohabitation intercommunautaire</w:t>
      </w:r>
      <w:r w:rsidR="001C2A72" w:rsidRPr="00E50B8A">
        <w:t>,</w:t>
      </w:r>
      <w:r w:rsidRPr="00E50B8A">
        <w:t xml:space="preserve"> et </w:t>
      </w:r>
      <w:r w:rsidR="001C2A72" w:rsidRPr="00E50B8A">
        <w:t xml:space="preserve">de </w:t>
      </w:r>
      <w:r w:rsidRPr="00E50B8A">
        <w:t>favoriser la cohésion sociale, la DDH de l’ONUCI recommande</w:t>
      </w:r>
      <w:r w:rsidR="00F40BA4">
        <w:t>:</w:t>
      </w:r>
      <w:bookmarkStart w:id="12" w:name="_Toc348013592"/>
    </w:p>
    <w:p w:rsidR="00361F07" w:rsidRPr="00E50B8A" w:rsidRDefault="00361F07" w:rsidP="00361F07">
      <w:pPr>
        <w:rPr>
          <w:b/>
          <w:i/>
        </w:rPr>
      </w:pPr>
      <w:r w:rsidRPr="00E50B8A">
        <w:rPr>
          <w:b/>
          <w:i/>
        </w:rPr>
        <w:t xml:space="preserve">Aux </w:t>
      </w:r>
      <w:r>
        <w:rPr>
          <w:b/>
          <w:i/>
        </w:rPr>
        <w:t>autorités de la Côte d’Ivoire</w:t>
      </w:r>
      <w:r w:rsidRPr="00E50B8A">
        <w:rPr>
          <w:b/>
          <w:i/>
        </w:rPr>
        <w:t>:</w:t>
      </w:r>
    </w:p>
    <w:p w:rsidR="00361F07" w:rsidRDefault="00361F07" w:rsidP="00361F07">
      <w:pPr>
        <w:pStyle w:val="ListParagraph"/>
        <w:numPr>
          <w:ilvl w:val="0"/>
          <w:numId w:val="8"/>
        </w:numPr>
        <w:jc w:val="both"/>
        <w:rPr>
          <w:i/>
        </w:rPr>
      </w:pPr>
      <w:r w:rsidRPr="00162342">
        <w:rPr>
          <w:i/>
        </w:rPr>
        <w:t>De déployer des forces de sécurité, de façon permanente</w:t>
      </w:r>
      <w:r>
        <w:rPr>
          <w:i/>
        </w:rPr>
        <w:t xml:space="preserve"> et</w:t>
      </w:r>
      <w:r w:rsidRPr="00162342">
        <w:rPr>
          <w:i/>
        </w:rPr>
        <w:t xml:space="preserve"> sur l’ensemble du territoire national afin de limiter le recours de la population aux </w:t>
      </w:r>
      <w:proofErr w:type="spellStart"/>
      <w:r w:rsidRPr="00162342">
        <w:rPr>
          <w:i/>
        </w:rPr>
        <w:t>Dozos</w:t>
      </w:r>
      <w:proofErr w:type="spellEnd"/>
      <w:r w:rsidRPr="00162342">
        <w:rPr>
          <w:i/>
        </w:rPr>
        <w:t xml:space="preserve"> et de renforcer la confiance entre ceux-ci et la population, notamment dans les localités où les forces de l’ordre sont inexistantes</w:t>
      </w:r>
      <w:r>
        <w:rPr>
          <w:i/>
        </w:rPr>
        <w:t> ; de</w:t>
      </w:r>
      <w:r w:rsidRPr="00162342">
        <w:rPr>
          <w:i/>
        </w:rPr>
        <w:t xml:space="preserve"> doter ces dernières </w:t>
      </w:r>
      <w:r w:rsidR="00D93245">
        <w:rPr>
          <w:i/>
        </w:rPr>
        <w:t xml:space="preserve">de la formation et </w:t>
      </w:r>
      <w:r w:rsidRPr="00162342">
        <w:rPr>
          <w:i/>
        </w:rPr>
        <w:t>de moyens logistiques adéquats et les encourager à la discipline pour mener à bien leurs missions de défense et de protection des personnes et des biens;</w:t>
      </w:r>
    </w:p>
    <w:p w:rsidR="00361F07" w:rsidRPr="00162342" w:rsidRDefault="00361F07" w:rsidP="00361F07">
      <w:pPr>
        <w:pStyle w:val="ListParagraph"/>
        <w:jc w:val="both"/>
        <w:rPr>
          <w:i/>
        </w:rPr>
      </w:pPr>
    </w:p>
    <w:p w:rsidR="00361F07" w:rsidRDefault="00361F07" w:rsidP="00361F07">
      <w:pPr>
        <w:pStyle w:val="ListParagraph"/>
        <w:numPr>
          <w:ilvl w:val="0"/>
          <w:numId w:val="8"/>
        </w:numPr>
        <w:jc w:val="both"/>
        <w:rPr>
          <w:i/>
        </w:rPr>
      </w:pPr>
      <w:r w:rsidRPr="007D7B55">
        <w:rPr>
          <w:i/>
        </w:rPr>
        <w:t xml:space="preserve">De mettre en œuvre toutes les mesures nécessaires afin que les </w:t>
      </w:r>
      <w:proofErr w:type="spellStart"/>
      <w:r w:rsidRPr="007D7B55">
        <w:rPr>
          <w:i/>
        </w:rPr>
        <w:t>Dozos</w:t>
      </w:r>
      <w:proofErr w:type="spellEnd"/>
      <w:r w:rsidRPr="007D7B55">
        <w:rPr>
          <w:i/>
        </w:rPr>
        <w:t xml:space="preserve"> cessent d’exercer des</w:t>
      </w:r>
      <w:r>
        <w:rPr>
          <w:i/>
        </w:rPr>
        <w:t xml:space="preserve"> fonctions </w:t>
      </w:r>
      <w:r w:rsidRPr="007D7B55">
        <w:rPr>
          <w:i/>
        </w:rPr>
        <w:t xml:space="preserve"> en matière de sécurité ;</w:t>
      </w:r>
    </w:p>
    <w:p w:rsidR="00361F07" w:rsidRPr="007D7B55" w:rsidRDefault="00361F07" w:rsidP="00361F07">
      <w:pPr>
        <w:jc w:val="both"/>
        <w:rPr>
          <w:i/>
        </w:rPr>
      </w:pPr>
    </w:p>
    <w:p w:rsidR="00361F07" w:rsidRDefault="00361F07" w:rsidP="00361F07">
      <w:pPr>
        <w:pStyle w:val="ListParagraph"/>
        <w:numPr>
          <w:ilvl w:val="0"/>
          <w:numId w:val="8"/>
        </w:numPr>
        <w:jc w:val="both"/>
        <w:rPr>
          <w:i/>
        </w:rPr>
      </w:pPr>
      <w:r w:rsidRPr="007D7B55">
        <w:rPr>
          <w:i/>
        </w:rPr>
        <w:t>De veiller à l’application de la loi de 1998 sur le foncier rural</w:t>
      </w:r>
      <w:r>
        <w:rPr>
          <w:i/>
        </w:rPr>
        <w:t>,</w:t>
      </w:r>
      <w:r w:rsidRPr="007D7B55">
        <w:rPr>
          <w:i/>
        </w:rPr>
        <w:t xml:space="preserve"> et réglementer les modalités de circulation, de rassemblement et de réunion des </w:t>
      </w:r>
      <w:proofErr w:type="spellStart"/>
      <w:r w:rsidRPr="007D7B55">
        <w:rPr>
          <w:i/>
        </w:rPr>
        <w:t>Dozos</w:t>
      </w:r>
      <w:proofErr w:type="spellEnd"/>
      <w:r w:rsidRPr="007D7B55">
        <w:rPr>
          <w:i/>
        </w:rPr>
        <w:t xml:space="preserve"> afin de limiter les atteintes à l’ordre public et à la cohésion sociale</w:t>
      </w:r>
      <w:r>
        <w:rPr>
          <w:i/>
        </w:rPr>
        <w:t>;</w:t>
      </w:r>
    </w:p>
    <w:p w:rsidR="00361F07" w:rsidRPr="007D7B55" w:rsidRDefault="00361F07" w:rsidP="00361F07">
      <w:pPr>
        <w:jc w:val="both"/>
        <w:rPr>
          <w:i/>
        </w:rPr>
      </w:pPr>
    </w:p>
    <w:p w:rsidR="00361F07" w:rsidRDefault="00361F07" w:rsidP="00361F07">
      <w:pPr>
        <w:pStyle w:val="ListParagraph"/>
        <w:numPr>
          <w:ilvl w:val="0"/>
          <w:numId w:val="8"/>
        </w:numPr>
        <w:jc w:val="both"/>
        <w:rPr>
          <w:i/>
        </w:rPr>
      </w:pPr>
      <w:r w:rsidRPr="007D7B55">
        <w:rPr>
          <w:i/>
        </w:rPr>
        <w:t xml:space="preserve">D’inciter et </w:t>
      </w:r>
      <w:r>
        <w:rPr>
          <w:i/>
        </w:rPr>
        <w:t>d’</w:t>
      </w:r>
      <w:r w:rsidRPr="007D7B55">
        <w:rPr>
          <w:i/>
        </w:rPr>
        <w:t xml:space="preserve">accompagner les </w:t>
      </w:r>
      <w:proofErr w:type="spellStart"/>
      <w:r w:rsidRPr="007D7B55">
        <w:rPr>
          <w:i/>
        </w:rPr>
        <w:t>Dozos</w:t>
      </w:r>
      <w:proofErr w:type="spellEnd"/>
      <w:r w:rsidRPr="007D7B55">
        <w:rPr>
          <w:i/>
        </w:rPr>
        <w:t xml:space="preserve"> à mener un recensement général de leurs effectifs;</w:t>
      </w:r>
    </w:p>
    <w:p w:rsidR="00361F07" w:rsidRPr="007D7B55" w:rsidRDefault="00361F07" w:rsidP="00361F07">
      <w:pPr>
        <w:jc w:val="both"/>
        <w:rPr>
          <w:i/>
        </w:rPr>
      </w:pPr>
    </w:p>
    <w:p w:rsidR="00361F07" w:rsidRDefault="00361F07" w:rsidP="00361F07">
      <w:pPr>
        <w:pStyle w:val="ListParagraph"/>
        <w:numPr>
          <w:ilvl w:val="0"/>
          <w:numId w:val="8"/>
        </w:numPr>
        <w:jc w:val="both"/>
        <w:rPr>
          <w:i/>
        </w:rPr>
      </w:pPr>
      <w:r w:rsidRPr="007D7B55">
        <w:rPr>
          <w:i/>
        </w:rPr>
        <w:t xml:space="preserve">De prendre toutes les mesures nécessaires pour s’assurer que les </w:t>
      </w:r>
      <w:proofErr w:type="spellStart"/>
      <w:r w:rsidRPr="007D7B55">
        <w:rPr>
          <w:i/>
        </w:rPr>
        <w:t>Dozos</w:t>
      </w:r>
      <w:proofErr w:type="spellEnd"/>
      <w:r w:rsidRPr="007D7B55">
        <w:rPr>
          <w:i/>
        </w:rPr>
        <w:t xml:space="preserve"> se conforment aux prescriptions du décret du 4 juillet 2012 portant réglementation des armes et des munitions en Côte d’Ivoire;</w:t>
      </w:r>
    </w:p>
    <w:p w:rsidR="00361F07" w:rsidRPr="001515E5" w:rsidRDefault="00361F07" w:rsidP="00361F07">
      <w:pPr>
        <w:jc w:val="both"/>
        <w:rPr>
          <w:i/>
        </w:rPr>
      </w:pPr>
    </w:p>
    <w:p w:rsidR="00361F07" w:rsidRDefault="00361F07" w:rsidP="00361F07">
      <w:pPr>
        <w:pStyle w:val="ListParagraph"/>
        <w:numPr>
          <w:ilvl w:val="0"/>
          <w:numId w:val="8"/>
        </w:numPr>
        <w:jc w:val="both"/>
        <w:rPr>
          <w:i/>
        </w:rPr>
      </w:pPr>
      <w:r w:rsidRPr="007D7B55">
        <w:rPr>
          <w:i/>
        </w:rPr>
        <w:t xml:space="preserve">De mener des enquêtes approfondies sur </w:t>
      </w:r>
      <w:r w:rsidR="00D93245">
        <w:rPr>
          <w:i/>
        </w:rPr>
        <w:t xml:space="preserve">toutes </w:t>
      </w:r>
      <w:r w:rsidRPr="007D7B55">
        <w:rPr>
          <w:i/>
        </w:rPr>
        <w:t xml:space="preserve">les exactions des droits de l’homme </w:t>
      </w:r>
      <w:r w:rsidR="00D93245">
        <w:rPr>
          <w:i/>
        </w:rPr>
        <w:t xml:space="preserve">notamment celles </w:t>
      </w:r>
      <w:r w:rsidRPr="007D7B55">
        <w:rPr>
          <w:i/>
        </w:rPr>
        <w:t xml:space="preserve">commises par des </w:t>
      </w:r>
      <w:proofErr w:type="spellStart"/>
      <w:r w:rsidRPr="007D7B55">
        <w:rPr>
          <w:i/>
        </w:rPr>
        <w:t>Dozos</w:t>
      </w:r>
      <w:proofErr w:type="spellEnd"/>
      <w:r w:rsidRPr="007D7B55">
        <w:rPr>
          <w:i/>
        </w:rPr>
        <w:t>, d</w:t>
      </w:r>
      <w:r>
        <w:rPr>
          <w:i/>
        </w:rPr>
        <w:t>e s</w:t>
      </w:r>
      <w:r w:rsidRPr="007D7B55">
        <w:rPr>
          <w:i/>
        </w:rPr>
        <w:t>’assurer que les auteurs présumés sont traduits en justice et</w:t>
      </w:r>
      <w:r>
        <w:rPr>
          <w:i/>
        </w:rPr>
        <w:t xml:space="preserve"> sanctionnés et</w:t>
      </w:r>
      <w:r w:rsidRPr="007D7B55">
        <w:rPr>
          <w:i/>
        </w:rPr>
        <w:t xml:space="preserve"> que les victimes obtiennent réparation;</w:t>
      </w:r>
    </w:p>
    <w:p w:rsidR="00361F07" w:rsidRPr="001515E5" w:rsidRDefault="00361F07" w:rsidP="00361F07">
      <w:pPr>
        <w:jc w:val="both"/>
        <w:rPr>
          <w:i/>
        </w:rPr>
      </w:pPr>
    </w:p>
    <w:p w:rsidR="00361F07" w:rsidRPr="007D7B55" w:rsidRDefault="00361F07" w:rsidP="00361F07">
      <w:pPr>
        <w:pStyle w:val="ListParagraph"/>
        <w:numPr>
          <w:ilvl w:val="0"/>
          <w:numId w:val="8"/>
        </w:numPr>
        <w:jc w:val="both"/>
        <w:rPr>
          <w:i/>
        </w:rPr>
      </w:pPr>
      <w:r w:rsidRPr="007D7B55">
        <w:rPr>
          <w:i/>
        </w:rPr>
        <w:t xml:space="preserve">De doter les autorités judiciaires des moyens nécessaires pour </w:t>
      </w:r>
      <w:r>
        <w:rPr>
          <w:i/>
        </w:rPr>
        <w:t xml:space="preserve">faire </w:t>
      </w:r>
      <w:r w:rsidRPr="007D7B55">
        <w:rPr>
          <w:i/>
        </w:rPr>
        <w:t xml:space="preserve"> efficacement </w:t>
      </w:r>
      <w:r>
        <w:rPr>
          <w:i/>
        </w:rPr>
        <w:t>leur travail</w:t>
      </w:r>
      <w:r w:rsidRPr="007D7B55">
        <w:rPr>
          <w:i/>
        </w:rPr>
        <w:t xml:space="preserve"> afin de traduire en actes concrets la volonté politique déclarée de lutter contre l’impunité, y compris envers les </w:t>
      </w:r>
      <w:proofErr w:type="spellStart"/>
      <w:r w:rsidRPr="007D7B55">
        <w:rPr>
          <w:i/>
        </w:rPr>
        <w:t>Dozos</w:t>
      </w:r>
      <w:proofErr w:type="spellEnd"/>
      <w:r w:rsidRPr="007D7B55">
        <w:rPr>
          <w:i/>
        </w:rPr>
        <w:t>;</w:t>
      </w:r>
    </w:p>
    <w:p w:rsidR="00361F07" w:rsidRPr="007D7B55" w:rsidRDefault="00361F07" w:rsidP="00361F07">
      <w:pPr>
        <w:pStyle w:val="ListParagraph"/>
        <w:jc w:val="both"/>
        <w:rPr>
          <w:i/>
        </w:rPr>
      </w:pPr>
    </w:p>
    <w:p w:rsidR="00361F07" w:rsidRDefault="00361F07" w:rsidP="00361F07">
      <w:pPr>
        <w:pStyle w:val="ListParagraph"/>
        <w:numPr>
          <w:ilvl w:val="0"/>
          <w:numId w:val="8"/>
        </w:numPr>
        <w:jc w:val="both"/>
        <w:rPr>
          <w:i/>
        </w:rPr>
      </w:pPr>
      <w:r w:rsidRPr="007D7B55">
        <w:rPr>
          <w:i/>
        </w:rPr>
        <w:t xml:space="preserve">De prendre toutes les mesures nécessaires pour sanctionner et engager la responsabilité pénale et civile des éléments des Forces Républicaines de Côte </w:t>
      </w:r>
      <w:r w:rsidRPr="007D7B55">
        <w:rPr>
          <w:i/>
        </w:rPr>
        <w:lastRenderedPageBreak/>
        <w:t xml:space="preserve">d’Ivoire (FRCI), </w:t>
      </w:r>
      <w:r>
        <w:rPr>
          <w:i/>
        </w:rPr>
        <w:t xml:space="preserve">des </w:t>
      </w:r>
      <w:r w:rsidRPr="007D7B55">
        <w:rPr>
          <w:i/>
        </w:rPr>
        <w:t xml:space="preserve">autorités administratives, politiques et traditionnelles, ainsi que des civils qui solliciteraient les services des </w:t>
      </w:r>
      <w:proofErr w:type="spellStart"/>
      <w:r w:rsidRPr="007D7B55">
        <w:rPr>
          <w:i/>
        </w:rPr>
        <w:t>Dozos</w:t>
      </w:r>
      <w:proofErr w:type="spellEnd"/>
      <w:r w:rsidRPr="007D7B55">
        <w:rPr>
          <w:i/>
        </w:rPr>
        <w:t xml:space="preserve">; </w:t>
      </w:r>
    </w:p>
    <w:p w:rsidR="00361F07" w:rsidRPr="001515E5" w:rsidRDefault="00361F07" w:rsidP="00361F07">
      <w:pPr>
        <w:jc w:val="both"/>
        <w:rPr>
          <w:i/>
        </w:rPr>
      </w:pPr>
    </w:p>
    <w:p w:rsidR="00361F07" w:rsidRPr="007D7B55" w:rsidRDefault="00361F07" w:rsidP="00361F07">
      <w:pPr>
        <w:jc w:val="both"/>
        <w:rPr>
          <w:i/>
        </w:rPr>
      </w:pPr>
      <w:r w:rsidRPr="007D7B55">
        <w:rPr>
          <w:b/>
          <w:i/>
        </w:rPr>
        <w:t xml:space="preserve">Aux </w:t>
      </w:r>
      <w:proofErr w:type="spellStart"/>
      <w:r w:rsidRPr="007D7B55">
        <w:rPr>
          <w:b/>
          <w:i/>
          <w:color w:val="000000"/>
        </w:rPr>
        <w:t>Dozos</w:t>
      </w:r>
      <w:proofErr w:type="spellEnd"/>
      <w:r w:rsidRPr="007D7B55">
        <w:rPr>
          <w:i/>
        </w:rPr>
        <w:t xml:space="preserve"> :</w:t>
      </w:r>
    </w:p>
    <w:p w:rsidR="00361F07" w:rsidRPr="007D7B55" w:rsidRDefault="00361F07" w:rsidP="00361F07">
      <w:pPr>
        <w:pStyle w:val="ListParagraph"/>
        <w:jc w:val="both"/>
        <w:rPr>
          <w:i/>
        </w:rPr>
      </w:pPr>
    </w:p>
    <w:p w:rsidR="00361F07" w:rsidRDefault="004A1092" w:rsidP="00361F07">
      <w:pPr>
        <w:pStyle w:val="ListParagraph"/>
        <w:numPr>
          <w:ilvl w:val="0"/>
          <w:numId w:val="8"/>
        </w:numPr>
        <w:jc w:val="both"/>
        <w:rPr>
          <w:i/>
        </w:rPr>
      </w:pPr>
      <w:r w:rsidRPr="007D7B55">
        <w:rPr>
          <w:i/>
        </w:rPr>
        <w:t xml:space="preserve">De prendre </w:t>
      </w:r>
      <w:r w:rsidR="00D93245">
        <w:rPr>
          <w:i/>
        </w:rPr>
        <w:t xml:space="preserve">toutes les </w:t>
      </w:r>
      <w:r>
        <w:rPr>
          <w:i/>
        </w:rPr>
        <w:t xml:space="preserve">mesures nécessaires, notamment en ce qui concerne </w:t>
      </w:r>
      <w:r w:rsidRPr="007D7B55">
        <w:rPr>
          <w:i/>
        </w:rPr>
        <w:t>l</w:t>
      </w:r>
      <w:r>
        <w:rPr>
          <w:i/>
        </w:rPr>
        <w:t xml:space="preserve">a discipline ainsi que la non immixtion des pouvoirs publics dans le fonctionnement interne </w:t>
      </w:r>
      <w:r w:rsidR="00D93245">
        <w:rPr>
          <w:i/>
        </w:rPr>
        <w:t xml:space="preserve">des </w:t>
      </w:r>
      <w:proofErr w:type="spellStart"/>
      <w:r w:rsidR="00D93245">
        <w:rPr>
          <w:i/>
        </w:rPr>
        <w:t>Dozos</w:t>
      </w:r>
      <w:proofErr w:type="spellEnd"/>
      <w:r w:rsidR="00361F07">
        <w:rPr>
          <w:i/>
        </w:rPr>
        <w:t>;</w:t>
      </w:r>
    </w:p>
    <w:p w:rsidR="00361F07" w:rsidRPr="001515E5" w:rsidRDefault="00361F07" w:rsidP="00361F07">
      <w:pPr>
        <w:jc w:val="both"/>
        <w:rPr>
          <w:i/>
        </w:rPr>
      </w:pPr>
    </w:p>
    <w:p w:rsidR="00361F07" w:rsidRDefault="00361F07" w:rsidP="00361F07">
      <w:pPr>
        <w:pStyle w:val="ListParagraph"/>
        <w:numPr>
          <w:ilvl w:val="0"/>
          <w:numId w:val="8"/>
        </w:numPr>
        <w:jc w:val="both"/>
        <w:rPr>
          <w:i/>
        </w:rPr>
      </w:pPr>
      <w:r w:rsidRPr="007D7B55">
        <w:rPr>
          <w:i/>
        </w:rPr>
        <w:t xml:space="preserve">De </w:t>
      </w:r>
      <w:r w:rsidRPr="001515E5">
        <w:rPr>
          <w:i/>
        </w:rPr>
        <w:t xml:space="preserve">se conformer aux </w:t>
      </w:r>
      <w:r>
        <w:rPr>
          <w:i/>
        </w:rPr>
        <w:t>prescriptions gouvernementales</w:t>
      </w:r>
      <w:r w:rsidRPr="001515E5">
        <w:rPr>
          <w:i/>
        </w:rPr>
        <w:t>, notamment en ce qui concerne le port d’armes et de munitions;</w:t>
      </w:r>
    </w:p>
    <w:p w:rsidR="00361F07" w:rsidRDefault="00361F07" w:rsidP="00361F07">
      <w:pPr>
        <w:pStyle w:val="ListParagraph"/>
        <w:rPr>
          <w:i/>
        </w:rPr>
      </w:pPr>
    </w:p>
    <w:p w:rsidR="00361F07" w:rsidRDefault="00361F07" w:rsidP="00361F07">
      <w:pPr>
        <w:jc w:val="both"/>
        <w:rPr>
          <w:b/>
          <w:i/>
        </w:rPr>
      </w:pPr>
    </w:p>
    <w:p w:rsidR="00361F07" w:rsidRPr="001515E5" w:rsidRDefault="00361F07" w:rsidP="00361F07">
      <w:pPr>
        <w:jc w:val="both"/>
        <w:rPr>
          <w:i/>
        </w:rPr>
      </w:pPr>
      <w:r w:rsidRPr="001515E5">
        <w:rPr>
          <w:b/>
          <w:i/>
        </w:rPr>
        <w:t>A la communauté internationale</w:t>
      </w:r>
      <w:r w:rsidRPr="001515E5">
        <w:rPr>
          <w:i/>
        </w:rPr>
        <w:t>:</w:t>
      </w:r>
    </w:p>
    <w:p w:rsidR="00361F07" w:rsidRPr="001515E5" w:rsidRDefault="00361F07" w:rsidP="00361F07">
      <w:pPr>
        <w:pStyle w:val="ListParagraph"/>
        <w:numPr>
          <w:ilvl w:val="0"/>
          <w:numId w:val="12"/>
        </w:numPr>
        <w:spacing w:before="240" w:after="240"/>
        <w:contextualSpacing w:val="0"/>
        <w:jc w:val="both"/>
        <w:rPr>
          <w:i/>
        </w:rPr>
      </w:pPr>
      <w:r w:rsidRPr="007D7B55">
        <w:rPr>
          <w:i/>
        </w:rPr>
        <w:t>D’encourager</w:t>
      </w:r>
      <w:r>
        <w:rPr>
          <w:i/>
        </w:rPr>
        <w:t xml:space="preserve"> et d’appuyer</w:t>
      </w:r>
      <w:r w:rsidRPr="007D7B55">
        <w:rPr>
          <w:i/>
        </w:rPr>
        <w:t xml:space="preserve"> les efforts </w:t>
      </w:r>
      <w:r>
        <w:rPr>
          <w:i/>
        </w:rPr>
        <w:t xml:space="preserve">des </w:t>
      </w:r>
      <w:r w:rsidR="00D93245">
        <w:rPr>
          <w:i/>
        </w:rPr>
        <w:t>A</w:t>
      </w:r>
      <w:r>
        <w:rPr>
          <w:i/>
        </w:rPr>
        <w:t xml:space="preserve">utorités dans la </w:t>
      </w:r>
      <w:r w:rsidRPr="007D7B55">
        <w:rPr>
          <w:i/>
        </w:rPr>
        <w:t xml:space="preserve">lutte contre l’impunité </w:t>
      </w:r>
      <w:r>
        <w:rPr>
          <w:i/>
        </w:rPr>
        <w:t xml:space="preserve">des </w:t>
      </w:r>
      <w:proofErr w:type="spellStart"/>
      <w:r w:rsidRPr="007D7B55">
        <w:rPr>
          <w:i/>
          <w:color w:val="000000"/>
        </w:rPr>
        <w:t>Dozos</w:t>
      </w:r>
      <w:proofErr w:type="spellEnd"/>
      <w:r w:rsidRPr="007D7B55">
        <w:rPr>
          <w:i/>
          <w:color w:val="000000"/>
        </w:rPr>
        <w:t xml:space="preserve"> </w:t>
      </w:r>
      <w:r w:rsidRPr="007D7B55">
        <w:rPr>
          <w:i/>
        </w:rPr>
        <w:t>auteurs présumés d</w:t>
      </w:r>
      <w:r>
        <w:rPr>
          <w:i/>
        </w:rPr>
        <w:t xml:space="preserve">’abus </w:t>
      </w:r>
      <w:r w:rsidRPr="007D7B55">
        <w:rPr>
          <w:i/>
        </w:rPr>
        <w:t>des droits de l’homme</w:t>
      </w:r>
      <w:r w:rsidRPr="001515E5">
        <w:rPr>
          <w:i/>
        </w:rPr>
        <w:t>;</w:t>
      </w:r>
    </w:p>
    <w:p w:rsidR="00361F07" w:rsidRPr="00856551" w:rsidRDefault="00361F07" w:rsidP="00361F07">
      <w:pPr>
        <w:pStyle w:val="ListParagraph"/>
        <w:numPr>
          <w:ilvl w:val="0"/>
          <w:numId w:val="12"/>
        </w:numPr>
        <w:spacing w:before="240" w:after="240"/>
        <w:contextualSpacing w:val="0"/>
        <w:jc w:val="both"/>
        <w:rPr>
          <w:i/>
        </w:rPr>
      </w:pPr>
      <w:r w:rsidRPr="001515E5">
        <w:rPr>
          <w:i/>
        </w:rPr>
        <w:t xml:space="preserve">D’accompagner activement les </w:t>
      </w:r>
      <w:r w:rsidR="00D93245">
        <w:rPr>
          <w:i/>
        </w:rPr>
        <w:t>A</w:t>
      </w:r>
      <w:r w:rsidRPr="001515E5">
        <w:rPr>
          <w:i/>
        </w:rPr>
        <w:t xml:space="preserve">utorités dans les efforts de mise en œuvre du programme </w:t>
      </w:r>
      <w:r w:rsidRPr="00856551">
        <w:rPr>
          <w:i/>
        </w:rPr>
        <w:t xml:space="preserve">pour le désarmement, la démobilisation et la réinsertion (DDR) et  la réforme du secteur de la sécurité afin que des FRCI bien formés et disciplinés </w:t>
      </w:r>
      <w:r w:rsidR="00D93245">
        <w:rPr>
          <w:i/>
        </w:rPr>
        <w:t xml:space="preserve">soient </w:t>
      </w:r>
      <w:proofErr w:type="spellStart"/>
      <w:r w:rsidR="00D93245">
        <w:rPr>
          <w:i/>
        </w:rPr>
        <w:t>deployées</w:t>
      </w:r>
      <w:proofErr w:type="spellEnd"/>
      <w:r w:rsidRPr="00856551">
        <w:rPr>
          <w:i/>
        </w:rPr>
        <w:t xml:space="preserve"> sur l’ensemble du territoire national</w:t>
      </w:r>
      <w:r w:rsidR="00D93245">
        <w:rPr>
          <w:i/>
        </w:rPr>
        <w:t xml:space="preserve"> et qu’ils y gagnent</w:t>
      </w:r>
      <w:r w:rsidR="00D93245" w:rsidRPr="00D93245">
        <w:rPr>
          <w:i/>
        </w:rPr>
        <w:t xml:space="preserve"> </w:t>
      </w:r>
      <w:r w:rsidR="00D93245" w:rsidRPr="00856551">
        <w:rPr>
          <w:i/>
        </w:rPr>
        <w:t>la confiance de la population</w:t>
      </w:r>
      <w:r w:rsidRPr="00856551">
        <w:rPr>
          <w:i/>
        </w:rPr>
        <w:t>.</w:t>
      </w:r>
    </w:p>
    <w:p w:rsidR="00F40BA4" w:rsidRDefault="00F40BA4" w:rsidP="00675D15">
      <w:pPr>
        <w:pStyle w:val="Heading2"/>
        <w:rPr>
          <w:lang w:val="fr-FR"/>
        </w:rPr>
      </w:pPr>
    </w:p>
    <w:p w:rsidR="0081207F" w:rsidRPr="00E50B8A" w:rsidRDefault="0081207F" w:rsidP="0081207F">
      <w:pPr>
        <w:pStyle w:val="Heading1"/>
        <w:numPr>
          <w:ilvl w:val="0"/>
          <w:numId w:val="19"/>
        </w:numPr>
        <w:spacing w:before="240" w:after="240"/>
        <w:rPr>
          <w:i/>
        </w:rPr>
      </w:pPr>
      <w:bookmarkStart w:id="13" w:name="_Toc330387618"/>
      <w:bookmarkStart w:id="14" w:name="_Toc348013594"/>
      <w:bookmarkEnd w:id="12"/>
      <w:r w:rsidRPr="00E50B8A">
        <w:rPr>
          <w:i/>
        </w:rPr>
        <w:t>Annexes</w:t>
      </w:r>
      <w:bookmarkEnd w:id="13"/>
      <w:bookmarkEnd w:id="14"/>
    </w:p>
    <w:p w:rsidR="0081207F" w:rsidRPr="00E50B8A" w:rsidRDefault="0081207F" w:rsidP="00922A90">
      <w:pPr>
        <w:pStyle w:val="ListParagraph"/>
        <w:numPr>
          <w:ilvl w:val="0"/>
          <w:numId w:val="20"/>
        </w:numPr>
        <w:rPr>
          <w:i/>
        </w:rPr>
      </w:pPr>
      <w:r w:rsidRPr="00E50B8A">
        <w:rPr>
          <w:i/>
        </w:rPr>
        <w:t xml:space="preserve">Circulaire </w:t>
      </w:r>
      <w:r w:rsidR="0055507B" w:rsidRPr="00E50B8A">
        <w:rPr>
          <w:i/>
        </w:rPr>
        <w:t>interministérielle</w:t>
      </w:r>
      <w:r w:rsidRPr="00E50B8A">
        <w:rPr>
          <w:i/>
        </w:rPr>
        <w:t xml:space="preserve"> du 05 juin 2012 relative à la présence des </w:t>
      </w:r>
      <w:proofErr w:type="spellStart"/>
      <w:r w:rsidRPr="00E50B8A">
        <w:rPr>
          <w:i/>
        </w:rPr>
        <w:t>Dozos</w:t>
      </w:r>
      <w:proofErr w:type="spellEnd"/>
      <w:r w:rsidRPr="00E50B8A">
        <w:rPr>
          <w:i/>
        </w:rPr>
        <w:t xml:space="preserve"> aux barrages routiers.</w:t>
      </w:r>
    </w:p>
    <w:p w:rsidR="00922A90" w:rsidRPr="00E50B8A" w:rsidRDefault="00922A90" w:rsidP="00922A90">
      <w:pPr>
        <w:pStyle w:val="ListParagraph"/>
        <w:numPr>
          <w:ilvl w:val="0"/>
          <w:numId w:val="20"/>
        </w:numPr>
        <w:rPr>
          <w:i/>
        </w:rPr>
      </w:pPr>
      <w:r w:rsidRPr="00E50B8A">
        <w:rPr>
          <w:i/>
        </w:rPr>
        <w:t>Décret du 4 juillet 2012 portant modification du décret nº 99-183 du 24 février 1999 portant réglementation des armes et munitions</w:t>
      </w:r>
    </w:p>
    <w:sectPr w:rsidR="00922A90" w:rsidRPr="00E50B8A" w:rsidSect="0072743E">
      <w:footerReference w:type="default" r:id="rId14"/>
      <w:pgSz w:w="11907" w:h="16840" w:code="9"/>
      <w:pgMar w:top="1440" w:right="155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7B8" w:rsidRDefault="00BB27B8" w:rsidP="0081207F">
      <w:r>
        <w:separator/>
      </w:r>
    </w:p>
  </w:endnote>
  <w:endnote w:type="continuationSeparator" w:id="0">
    <w:p w:rsidR="00BB27B8" w:rsidRDefault="00BB27B8" w:rsidP="00812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B8" w:rsidRDefault="00BB27B8">
    <w:pPr>
      <w:pStyle w:val="Footer"/>
      <w:jc w:val="right"/>
    </w:pPr>
    <w:r>
      <w:fldChar w:fldCharType="begin"/>
    </w:r>
    <w:r>
      <w:instrText xml:space="preserve"> PAGE   \* MERGEFORMAT </w:instrText>
    </w:r>
    <w:r>
      <w:fldChar w:fldCharType="separate"/>
    </w:r>
    <w:r w:rsidR="008561B9">
      <w:rPr>
        <w:noProof/>
      </w:rPr>
      <w:t>16</w:t>
    </w:r>
    <w:r>
      <w:rPr>
        <w:noProof/>
      </w:rPr>
      <w:fldChar w:fldCharType="end"/>
    </w:r>
  </w:p>
  <w:p w:rsidR="00BB27B8" w:rsidRDefault="00BB27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7B8" w:rsidRDefault="00BB27B8" w:rsidP="0081207F">
      <w:r>
        <w:separator/>
      </w:r>
    </w:p>
  </w:footnote>
  <w:footnote w:type="continuationSeparator" w:id="0">
    <w:p w:rsidR="00BB27B8" w:rsidRDefault="00BB27B8" w:rsidP="0081207F">
      <w:r>
        <w:continuationSeparator/>
      </w:r>
    </w:p>
  </w:footnote>
  <w:footnote w:id="1">
    <w:p w:rsidR="00BB27B8" w:rsidRDefault="00BB27B8" w:rsidP="0081243E">
      <w:pPr>
        <w:pStyle w:val="FootnoteText"/>
        <w:jc w:val="both"/>
      </w:pPr>
      <w:r w:rsidRPr="00795A5B">
        <w:rPr>
          <w:rStyle w:val="FootnoteReference"/>
          <w:sz w:val="18"/>
          <w:szCs w:val="18"/>
        </w:rPr>
        <w:footnoteRef/>
      </w:r>
      <w:r>
        <w:rPr>
          <w:sz w:val="18"/>
          <w:szCs w:val="18"/>
        </w:rPr>
        <w:t>L</w:t>
      </w:r>
      <w:r w:rsidRPr="00795A5B">
        <w:rPr>
          <w:sz w:val="18"/>
          <w:szCs w:val="18"/>
        </w:rPr>
        <w:t xml:space="preserve">e </w:t>
      </w:r>
      <w:r>
        <w:rPr>
          <w:sz w:val="18"/>
          <w:szCs w:val="18"/>
        </w:rPr>
        <w:t xml:space="preserve"> « rapport sur les violations des droits de l’homme et du droit international humanitaire commises à l’Ouest de la Côte d’Ivoire », publié le 10 mai 2011 par la DDH de l’ONUCI, démontre  l’implication des </w:t>
      </w:r>
      <w:proofErr w:type="spellStart"/>
      <w:r>
        <w:rPr>
          <w:sz w:val="18"/>
          <w:szCs w:val="18"/>
        </w:rPr>
        <w:t>Dozos</w:t>
      </w:r>
      <w:proofErr w:type="spellEnd"/>
      <w:r>
        <w:rPr>
          <w:sz w:val="18"/>
          <w:szCs w:val="18"/>
        </w:rPr>
        <w:t xml:space="preserve">, aux côtés de membres des FRCI,  dans des massacres. Voir également le rapport de </w:t>
      </w:r>
      <w:proofErr w:type="spellStart"/>
      <w:r w:rsidRPr="00476E4B">
        <w:rPr>
          <w:i/>
          <w:sz w:val="18"/>
          <w:szCs w:val="18"/>
        </w:rPr>
        <w:t>Human</w:t>
      </w:r>
      <w:proofErr w:type="spellEnd"/>
      <w:r>
        <w:rPr>
          <w:i/>
          <w:sz w:val="18"/>
          <w:szCs w:val="18"/>
        </w:rPr>
        <w:t xml:space="preserve"> </w:t>
      </w:r>
      <w:proofErr w:type="spellStart"/>
      <w:r w:rsidRPr="00476E4B">
        <w:rPr>
          <w:i/>
          <w:sz w:val="18"/>
          <w:szCs w:val="18"/>
        </w:rPr>
        <w:t>Rights</w:t>
      </w:r>
      <w:proofErr w:type="spellEnd"/>
      <w:r w:rsidRPr="00476E4B">
        <w:rPr>
          <w:i/>
          <w:sz w:val="18"/>
          <w:szCs w:val="18"/>
        </w:rPr>
        <w:t xml:space="preserve"> Watch </w:t>
      </w:r>
      <w:r w:rsidRPr="00795A5B">
        <w:rPr>
          <w:sz w:val="18"/>
          <w:szCs w:val="18"/>
        </w:rPr>
        <w:t xml:space="preserve"> publié </w:t>
      </w:r>
      <w:r>
        <w:rPr>
          <w:sz w:val="18"/>
          <w:szCs w:val="18"/>
        </w:rPr>
        <w:t xml:space="preserve">en octobre 2011 : </w:t>
      </w:r>
      <w:r w:rsidRPr="00795A5B">
        <w:rPr>
          <w:sz w:val="18"/>
          <w:szCs w:val="18"/>
        </w:rPr>
        <w:t xml:space="preserve">  http://www.hrw.org/sites/default/files/reports/cdi1011frwebwcover.pdf</w:t>
      </w:r>
    </w:p>
  </w:footnote>
  <w:footnote w:id="2">
    <w:p w:rsidR="00BB27B8" w:rsidRPr="00602B39" w:rsidRDefault="00BB27B8" w:rsidP="00602B39">
      <w:pPr>
        <w:pStyle w:val="FootnoteText"/>
        <w:jc w:val="both"/>
        <w:rPr>
          <w:sz w:val="18"/>
          <w:szCs w:val="18"/>
        </w:rPr>
      </w:pPr>
      <w:r>
        <w:rPr>
          <w:rStyle w:val="FootnoteReference"/>
        </w:rPr>
        <w:footnoteRef/>
      </w:r>
      <w:r w:rsidRPr="00A7315E">
        <w:rPr>
          <w:sz w:val="18"/>
          <w:szCs w:val="18"/>
        </w:rPr>
        <w:t>Cette équipe</w:t>
      </w:r>
      <w:r w:rsidR="000B1FC6">
        <w:rPr>
          <w:sz w:val="18"/>
          <w:szCs w:val="18"/>
        </w:rPr>
        <w:t xml:space="preserve"> </w:t>
      </w:r>
      <w:r w:rsidRPr="00602B39">
        <w:rPr>
          <w:sz w:val="18"/>
          <w:szCs w:val="18"/>
        </w:rPr>
        <w:t>était composée de deux charg</w:t>
      </w:r>
      <w:r>
        <w:rPr>
          <w:sz w:val="18"/>
          <w:szCs w:val="18"/>
        </w:rPr>
        <w:t>é</w:t>
      </w:r>
      <w:r w:rsidRPr="00602B39">
        <w:rPr>
          <w:sz w:val="18"/>
          <w:szCs w:val="18"/>
        </w:rPr>
        <w:t xml:space="preserve">s des droits de l’homme et d’un assistant. Tout au long de ce rapport, </w:t>
      </w:r>
      <w:r>
        <w:rPr>
          <w:sz w:val="18"/>
          <w:szCs w:val="18"/>
        </w:rPr>
        <w:t xml:space="preserve">l’équipe d’enquête de la DDH sera appelée « </w:t>
      </w:r>
      <w:r w:rsidRPr="00602B39">
        <w:rPr>
          <w:sz w:val="18"/>
          <w:szCs w:val="18"/>
        </w:rPr>
        <w:t>équipe</w:t>
      </w:r>
      <w:r>
        <w:rPr>
          <w:sz w:val="18"/>
          <w:szCs w:val="18"/>
        </w:rPr>
        <w:t xml:space="preserve"> ». </w:t>
      </w:r>
    </w:p>
  </w:footnote>
  <w:footnote w:id="3">
    <w:p w:rsidR="00BB27B8" w:rsidRPr="003F0072" w:rsidRDefault="00BB27B8" w:rsidP="003F0072">
      <w:pPr>
        <w:pStyle w:val="FootnoteText"/>
        <w:jc w:val="both"/>
        <w:rPr>
          <w:sz w:val="18"/>
          <w:szCs w:val="18"/>
        </w:rPr>
      </w:pPr>
      <w:r>
        <w:rPr>
          <w:rStyle w:val="FootnoteReference"/>
        </w:rPr>
        <w:footnoteRef/>
      </w:r>
      <w:r w:rsidRPr="003F0072">
        <w:rPr>
          <w:sz w:val="18"/>
          <w:szCs w:val="18"/>
        </w:rPr>
        <w:t xml:space="preserve">Les </w:t>
      </w:r>
      <w:proofErr w:type="spellStart"/>
      <w:r w:rsidRPr="003F0072">
        <w:rPr>
          <w:sz w:val="18"/>
          <w:szCs w:val="18"/>
        </w:rPr>
        <w:t>Dozos</w:t>
      </w:r>
      <w:proofErr w:type="spellEnd"/>
      <w:r w:rsidRPr="003F0072">
        <w:rPr>
          <w:sz w:val="18"/>
          <w:szCs w:val="18"/>
        </w:rPr>
        <w:t xml:space="preserve"> ont commis des abus des droits de l’homme bien avant cette période. </w:t>
      </w:r>
      <w:r>
        <w:rPr>
          <w:sz w:val="18"/>
          <w:szCs w:val="18"/>
        </w:rPr>
        <w:t>En revanche</w:t>
      </w:r>
      <w:r w:rsidRPr="003F0072">
        <w:rPr>
          <w:sz w:val="18"/>
          <w:szCs w:val="18"/>
        </w:rPr>
        <w:t xml:space="preserve">, la DDH a </w:t>
      </w:r>
      <w:r>
        <w:rPr>
          <w:sz w:val="18"/>
          <w:szCs w:val="18"/>
        </w:rPr>
        <w:t xml:space="preserve">été en mesure de </w:t>
      </w:r>
      <w:r w:rsidRPr="003F0072">
        <w:rPr>
          <w:sz w:val="18"/>
          <w:szCs w:val="18"/>
        </w:rPr>
        <w:t>commenc</w:t>
      </w:r>
      <w:r>
        <w:rPr>
          <w:sz w:val="18"/>
          <w:szCs w:val="18"/>
        </w:rPr>
        <w:t>er</w:t>
      </w:r>
      <w:r w:rsidRPr="003F0072">
        <w:rPr>
          <w:sz w:val="18"/>
          <w:szCs w:val="18"/>
        </w:rPr>
        <w:t xml:space="preserve"> la vérification et la documentation d</w:t>
      </w:r>
      <w:r>
        <w:rPr>
          <w:sz w:val="18"/>
          <w:szCs w:val="18"/>
        </w:rPr>
        <w:t xml:space="preserve">’exactions attribuables aux </w:t>
      </w:r>
      <w:proofErr w:type="spellStart"/>
      <w:r w:rsidRPr="003F0072">
        <w:rPr>
          <w:sz w:val="18"/>
          <w:szCs w:val="18"/>
        </w:rPr>
        <w:t>Dozos</w:t>
      </w:r>
      <w:proofErr w:type="spellEnd"/>
      <w:r w:rsidRPr="003F0072">
        <w:rPr>
          <w:sz w:val="18"/>
          <w:szCs w:val="18"/>
        </w:rPr>
        <w:t xml:space="preserve"> à partir de mars 2009.</w:t>
      </w:r>
    </w:p>
  </w:footnote>
  <w:footnote w:id="4">
    <w:p w:rsidR="00BB27B8" w:rsidRPr="00044A7A" w:rsidRDefault="00BB27B8" w:rsidP="00044A7A">
      <w:pPr>
        <w:pStyle w:val="FootnoteText"/>
        <w:jc w:val="both"/>
      </w:pPr>
      <w:r>
        <w:rPr>
          <w:rStyle w:val="FootnoteReference"/>
        </w:rPr>
        <w:footnoteRef/>
      </w:r>
      <w:r w:rsidRPr="00044A7A">
        <w:rPr>
          <w:sz w:val="18"/>
          <w:szCs w:val="18"/>
        </w:rPr>
        <w:t xml:space="preserve">La DDH </w:t>
      </w:r>
      <w:r>
        <w:rPr>
          <w:sz w:val="18"/>
          <w:szCs w:val="18"/>
        </w:rPr>
        <w:t xml:space="preserve">de l’ONUCI </w:t>
      </w:r>
      <w:r w:rsidRPr="00044A7A">
        <w:rPr>
          <w:sz w:val="18"/>
          <w:szCs w:val="18"/>
        </w:rPr>
        <w:t xml:space="preserve">compte douze bureaux </w:t>
      </w:r>
      <w:r>
        <w:rPr>
          <w:sz w:val="18"/>
          <w:szCs w:val="18"/>
        </w:rPr>
        <w:t>r</w:t>
      </w:r>
      <w:r w:rsidRPr="00044A7A">
        <w:rPr>
          <w:sz w:val="18"/>
          <w:szCs w:val="18"/>
        </w:rPr>
        <w:t xml:space="preserve">égionaux sur l’ensemble du </w:t>
      </w:r>
      <w:proofErr w:type="spellStart"/>
      <w:r w:rsidRPr="00044A7A">
        <w:rPr>
          <w:sz w:val="18"/>
          <w:szCs w:val="18"/>
        </w:rPr>
        <w:t>territoire</w:t>
      </w:r>
      <w:r>
        <w:rPr>
          <w:sz w:val="18"/>
          <w:szCs w:val="18"/>
        </w:rPr>
        <w:t>:à</w:t>
      </w:r>
      <w:proofErr w:type="spellEnd"/>
      <w:r>
        <w:rPr>
          <w:sz w:val="18"/>
          <w:szCs w:val="18"/>
        </w:rPr>
        <w:t xml:space="preserve"> </w:t>
      </w:r>
      <w:r w:rsidRPr="00044A7A">
        <w:rPr>
          <w:sz w:val="18"/>
          <w:szCs w:val="18"/>
        </w:rPr>
        <w:t xml:space="preserve">Abidjan, </w:t>
      </w:r>
      <w:proofErr w:type="spellStart"/>
      <w:r w:rsidRPr="00044A7A">
        <w:rPr>
          <w:sz w:val="18"/>
          <w:szCs w:val="18"/>
        </w:rPr>
        <w:t>Aboisso</w:t>
      </w:r>
      <w:proofErr w:type="spellEnd"/>
      <w:r w:rsidRPr="00044A7A">
        <w:rPr>
          <w:sz w:val="18"/>
          <w:szCs w:val="18"/>
        </w:rPr>
        <w:t>, Bondoukou, Bouak</w:t>
      </w:r>
      <w:r>
        <w:rPr>
          <w:sz w:val="18"/>
          <w:szCs w:val="18"/>
        </w:rPr>
        <w:t>é</w:t>
      </w:r>
      <w:r w:rsidRPr="00044A7A">
        <w:rPr>
          <w:sz w:val="18"/>
          <w:szCs w:val="18"/>
        </w:rPr>
        <w:t xml:space="preserve">, </w:t>
      </w:r>
      <w:proofErr w:type="spellStart"/>
      <w:r w:rsidRPr="00044A7A">
        <w:rPr>
          <w:sz w:val="18"/>
          <w:szCs w:val="18"/>
        </w:rPr>
        <w:t>Duekoué</w:t>
      </w:r>
      <w:proofErr w:type="spellEnd"/>
      <w:r w:rsidRPr="00044A7A">
        <w:rPr>
          <w:sz w:val="18"/>
          <w:szCs w:val="18"/>
        </w:rPr>
        <w:t>, Daloa, Korhogo</w:t>
      </w:r>
      <w:r>
        <w:rPr>
          <w:sz w:val="18"/>
          <w:szCs w:val="18"/>
        </w:rPr>
        <w:t xml:space="preserve">, </w:t>
      </w:r>
      <w:r w:rsidRPr="00044A7A">
        <w:rPr>
          <w:sz w:val="18"/>
          <w:szCs w:val="18"/>
        </w:rPr>
        <w:t>Odienn</w:t>
      </w:r>
      <w:r>
        <w:rPr>
          <w:sz w:val="18"/>
          <w:szCs w:val="18"/>
        </w:rPr>
        <w:t>é</w:t>
      </w:r>
      <w:r w:rsidRPr="00044A7A">
        <w:rPr>
          <w:sz w:val="18"/>
          <w:szCs w:val="18"/>
        </w:rPr>
        <w:t xml:space="preserve">, San Pedro, Tai, </w:t>
      </w:r>
      <w:proofErr w:type="spellStart"/>
      <w:r>
        <w:rPr>
          <w:sz w:val="18"/>
          <w:szCs w:val="18"/>
        </w:rPr>
        <w:t>Touleupleu</w:t>
      </w:r>
      <w:proofErr w:type="spellEnd"/>
      <w:r>
        <w:rPr>
          <w:sz w:val="18"/>
          <w:szCs w:val="18"/>
        </w:rPr>
        <w:t xml:space="preserve"> et</w:t>
      </w:r>
      <w:r w:rsidRPr="00044A7A">
        <w:rPr>
          <w:sz w:val="18"/>
          <w:szCs w:val="18"/>
        </w:rPr>
        <w:t xml:space="preserve"> Yamoussoukro</w:t>
      </w:r>
      <w:r>
        <w:rPr>
          <w:sz w:val="18"/>
          <w:szCs w:val="18"/>
        </w:rPr>
        <w:t>.</w:t>
      </w:r>
    </w:p>
  </w:footnote>
  <w:footnote w:id="5">
    <w:p w:rsidR="00BB27B8" w:rsidRPr="00BD1996" w:rsidRDefault="00BB27B8">
      <w:pPr>
        <w:pStyle w:val="FootnoteText"/>
        <w:rPr>
          <w:sz w:val="18"/>
          <w:szCs w:val="18"/>
        </w:rPr>
      </w:pPr>
      <w:r w:rsidRPr="00C40A1A">
        <w:rPr>
          <w:rStyle w:val="FootnoteReference"/>
        </w:rPr>
        <w:footnoteRef/>
      </w:r>
      <w:r w:rsidRPr="00BD1996">
        <w:rPr>
          <w:sz w:val="18"/>
          <w:szCs w:val="18"/>
        </w:rPr>
        <w:t xml:space="preserve">Par exemple </w:t>
      </w:r>
      <w:r>
        <w:rPr>
          <w:sz w:val="18"/>
          <w:szCs w:val="18"/>
        </w:rPr>
        <w:t>M.</w:t>
      </w:r>
      <w:r w:rsidRPr="00BD1996">
        <w:rPr>
          <w:sz w:val="18"/>
          <w:szCs w:val="18"/>
        </w:rPr>
        <w:t xml:space="preserve"> </w:t>
      </w:r>
      <w:proofErr w:type="spellStart"/>
      <w:r w:rsidRPr="00BD1996">
        <w:rPr>
          <w:sz w:val="18"/>
          <w:szCs w:val="18"/>
        </w:rPr>
        <w:t>Soro</w:t>
      </w:r>
      <w:proofErr w:type="spellEnd"/>
      <w:r w:rsidRPr="00BD1996">
        <w:rPr>
          <w:sz w:val="18"/>
          <w:szCs w:val="18"/>
        </w:rPr>
        <w:t xml:space="preserve"> </w:t>
      </w:r>
      <w:proofErr w:type="spellStart"/>
      <w:r w:rsidRPr="00BD1996">
        <w:rPr>
          <w:sz w:val="18"/>
          <w:szCs w:val="18"/>
        </w:rPr>
        <w:t>Nagalourou</w:t>
      </w:r>
      <w:proofErr w:type="spellEnd"/>
      <w:r>
        <w:rPr>
          <w:sz w:val="18"/>
          <w:szCs w:val="18"/>
        </w:rPr>
        <w:t xml:space="preserve">, leader des </w:t>
      </w:r>
      <w:proofErr w:type="spellStart"/>
      <w:r>
        <w:rPr>
          <w:sz w:val="18"/>
          <w:szCs w:val="18"/>
        </w:rPr>
        <w:t>Dozos</w:t>
      </w:r>
      <w:proofErr w:type="spellEnd"/>
      <w:r>
        <w:rPr>
          <w:sz w:val="18"/>
          <w:szCs w:val="18"/>
        </w:rPr>
        <w:t>,</w:t>
      </w:r>
      <w:r w:rsidRPr="00BD1996">
        <w:rPr>
          <w:sz w:val="18"/>
          <w:szCs w:val="18"/>
        </w:rPr>
        <w:t xml:space="preserve"> que l’équipe a rencontré à Korhogo le </w:t>
      </w:r>
      <w:r>
        <w:rPr>
          <w:sz w:val="18"/>
          <w:szCs w:val="18"/>
        </w:rPr>
        <w:t>30 octobre 2012.</w:t>
      </w:r>
    </w:p>
  </w:footnote>
  <w:footnote w:id="6">
    <w:p w:rsidR="00BB27B8" w:rsidRPr="00BD1996" w:rsidRDefault="00BB27B8" w:rsidP="009E7C8B">
      <w:pPr>
        <w:pStyle w:val="FootnoteText"/>
        <w:jc w:val="both"/>
        <w:rPr>
          <w:sz w:val="18"/>
          <w:szCs w:val="18"/>
        </w:rPr>
      </w:pPr>
      <w:r w:rsidRPr="00C40A1A">
        <w:rPr>
          <w:rStyle w:val="FootnoteReference"/>
        </w:rPr>
        <w:footnoteRef/>
      </w:r>
      <w:r>
        <w:rPr>
          <w:sz w:val="18"/>
          <w:szCs w:val="18"/>
        </w:rPr>
        <w:t>Principalement M.M</w:t>
      </w:r>
      <w:r w:rsidRPr="00BD1996">
        <w:rPr>
          <w:sz w:val="18"/>
          <w:szCs w:val="18"/>
        </w:rPr>
        <w:t xml:space="preserve"> Dosso </w:t>
      </w:r>
      <w:proofErr w:type="spellStart"/>
      <w:r w:rsidRPr="00BD1996">
        <w:rPr>
          <w:sz w:val="18"/>
          <w:szCs w:val="18"/>
        </w:rPr>
        <w:t>Sory</w:t>
      </w:r>
      <w:proofErr w:type="spellEnd"/>
      <w:r>
        <w:rPr>
          <w:sz w:val="18"/>
          <w:szCs w:val="18"/>
        </w:rPr>
        <w:t xml:space="preserve"> (président de la fédération nationale des confréries </w:t>
      </w:r>
      <w:proofErr w:type="spellStart"/>
      <w:r>
        <w:rPr>
          <w:sz w:val="18"/>
          <w:szCs w:val="18"/>
        </w:rPr>
        <w:t>Dozos</w:t>
      </w:r>
      <w:proofErr w:type="spellEnd"/>
      <w:r>
        <w:rPr>
          <w:sz w:val="18"/>
          <w:szCs w:val="18"/>
        </w:rPr>
        <w:t xml:space="preserve"> de Côte d’Ivoire) et</w:t>
      </w:r>
      <w:r w:rsidRPr="00BD1996">
        <w:rPr>
          <w:sz w:val="18"/>
          <w:szCs w:val="18"/>
        </w:rPr>
        <w:t xml:space="preserve"> Moussa Touré</w:t>
      </w:r>
      <w:r>
        <w:rPr>
          <w:sz w:val="18"/>
          <w:szCs w:val="18"/>
        </w:rPr>
        <w:t xml:space="preserve"> (président de la confrérie des </w:t>
      </w:r>
      <w:proofErr w:type="spellStart"/>
      <w:r>
        <w:rPr>
          <w:sz w:val="18"/>
          <w:szCs w:val="18"/>
        </w:rPr>
        <w:t>Dozos</w:t>
      </w:r>
      <w:proofErr w:type="spellEnd"/>
      <w:r>
        <w:rPr>
          <w:sz w:val="18"/>
          <w:szCs w:val="18"/>
        </w:rPr>
        <w:t xml:space="preserve"> en Côte d’Ivoire) à Abidjan, et Bamba </w:t>
      </w:r>
      <w:proofErr w:type="spellStart"/>
      <w:r>
        <w:rPr>
          <w:sz w:val="18"/>
          <w:szCs w:val="18"/>
        </w:rPr>
        <w:t>Mamoudou</w:t>
      </w:r>
      <w:proofErr w:type="spellEnd"/>
      <w:r>
        <w:rPr>
          <w:sz w:val="18"/>
          <w:szCs w:val="18"/>
        </w:rPr>
        <w:t xml:space="preserve"> (président de l’association des </w:t>
      </w:r>
      <w:proofErr w:type="spellStart"/>
      <w:r>
        <w:rPr>
          <w:sz w:val="18"/>
          <w:szCs w:val="18"/>
        </w:rPr>
        <w:t>Dozos</w:t>
      </w:r>
      <w:proofErr w:type="spellEnd"/>
      <w:r>
        <w:rPr>
          <w:sz w:val="18"/>
          <w:szCs w:val="18"/>
        </w:rPr>
        <w:t xml:space="preserve"> dénommée – Mande </w:t>
      </w:r>
      <w:proofErr w:type="spellStart"/>
      <w:r>
        <w:rPr>
          <w:sz w:val="18"/>
          <w:szCs w:val="18"/>
        </w:rPr>
        <w:t>Mory</w:t>
      </w:r>
      <w:proofErr w:type="spellEnd"/>
      <w:r>
        <w:rPr>
          <w:sz w:val="18"/>
          <w:szCs w:val="18"/>
        </w:rPr>
        <w:t xml:space="preserve"> - qui revendique un leadership national) à Bouaké.</w:t>
      </w:r>
    </w:p>
  </w:footnote>
  <w:footnote w:id="7">
    <w:p w:rsidR="00BB27B8" w:rsidRPr="00045597" w:rsidRDefault="00BB27B8" w:rsidP="00045597">
      <w:pPr>
        <w:pStyle w:val="FootnoteText"/>
        <w:jc w:val="both"/>
      </w:pPr>
      <w:r>
        <w:rPr>
          <w:rStyle w:val="FootnoteReference"/>
        </w:rPr>
        <w:footnoteRef/>
      </w:r>
      <w:r w:rsidRPr="00396588">
        <w:rPr>
          <w:sz w:val="18"/>
          <w:szCs w:val="18"/>
        </w:rPr>
        <w:t xml:space="preserve">Selon les leaders </w:t>
      </w:r>
      <w:proofErr w:type="spellStart"/>
      <w:r w:rsidRPr="00396588">
        <w:rPr>
          <w:sz w:val="18"/>
          <w:szCs w:val="18"/>
        </w:rPr>
        <w:t>Dozos</w:t>
      </w:r>
      <w:proofErr w:type="spellEnd"/>
      <w:r w:rsidRPr="00396588">
        <w:rPr>
          <w:sz w:val="18"/>
          <w:szCs w:val="18"/>
        </w:rPr>
        <w:t xml:space="preserve">, </w:t>
      </w:r>
      <w:proofErr w:type="spellStart"/>
      <w:r w:rsidRPr="00396588">
        <w:rPr>
          <w:sz w:val="18"/>
          <w:szCs w:val="18"/>
        </w:rPr>
        <w:t>Soundiata</w:t>
      </w:r>
      <w:proofErr w:type="spellEnd"/>
      <w:r w:rsidRPr="00396588">
        <w:rPr>
          <w:sz w:val="18"/>
          <w:szCs w:val="18"/>
        </w:rPr>
        <w:t xml:space="preserve"> Keita aurait été membre d’une confrérie ésotérique de chasseurs. Il fut l’un des premiers rois en Afrique qui </w:t>
      </w:r>
      <w:r>
        <w:rPr>
          <w:sz w:val="18"/>
          <w:szCs w:val="18"/>
        </w:rPr>
        <w:t xml:space="preserve">recourut aux </w:t>
      </w:r>
      <w:r w:rsidRPr="00396588">
        <w:rPr>
          <w:sz w:val="18"/>
          <w:szCs w:val="18"/>
        </w:rPr>
        <w:t>services des membres de sa confrérie pour sa sécurité personnelle et pour la défense de son royaume</w:t>
      </w:r>
      <w:r>
        <w:rPr>
          <w:sz w:val="18"/>
          <w:szCs w:val="18"/>
        </w:rPr>
        <w:t xml:space="preserve"> compte tenu</w:t>
      </w:r>
      <w:r w:rsidRPr="00396588">
        <w:rPr>
          <w:sz w:val="18"/>
          <w:szCs w:val="18"/>
        </w:rPr>
        <w:t xml:space="preserve">e </w:t>
      </w:r>
      <w:r>
        <w:rPr>
          <w:sz w:val="18"/>
          <w:szCs w:val="18"/>
        </w:rPr>
        <w:t xml:space="preserve">de </w:t>
      </w:r>
      <w:r w:rsidRPr="00396588">
        <w:rPr>
          <w:sz w:val="18"/>
          <w:szCs w:val="18"/>
        </w:rPr>
        <w:t>leur</w:t>
      </w:r>
      <w:r>
        <w:rPr>
          <w:sz w:val="18"/>
          <w:szCs w:val="18"/>
        </w:rPr>
        <w:t>s</w:t>
      </w:r>
      <w:r w:rsidRPr="00396588">
        <w:rPr>
          <w:sz w:val="18"/>
          <w:szCs w:val="18"/>
        </w:rPr>
        <w:t xml:space="preserve"> prétendus pouvoirs magiques</w:t>
      </w:r>
      <w:r>
        <w:rPr>
          <w:sz w:val="20"/>
          <w:szCs w:val="20"/>
        </w:rPr>
        <w:t>.</w:t>
      </w:r>
    </w:p>
  </w:footnote>
  <w:footnote w:id="8">
    <w:p w:rsidR="00BB27B8" w:rsidRPr="0090696D" w:rsidRDefault="00BB27B8" w:rsidP="0090696D">
      <w:pPr>
        <w:pStyle w:val="FootnoteText"/>
        <w:jc w:val="both"/>
        <w:rPr>
          <w:b/>
          <w:sz w:val="18"/>
          <w:szCs w:val="18"/>
        </w:rPr>
      </w:pPr>
      <w:r w:rsidRPr="0090696D">
        <w:rPr>
          <w:rStyle w:val="FootnoteReference"/>
        </w:rPr>
        <w:footnoteRef/>
      </w:r>
      <w:r w:rsidRPr="0090696D">
        <w:t xml:space="preserve"> </w:t>
      </w:r>
      <w:r w:rsidRPr="0090696D">
        <w:rPr>
          <w:sz w:val="18"/>
          <w:szCs w:val="18"/>
        </w:rPr>
        <w:t xml:space="preserve">Plusieurs </w:t>
      </w:r>
      <w:proofErr w:type="spellStart"/>
      <w:r w:rsidRPr="0090696D">
        <w:rPr>
          <w:sz w:val="18"/>
          <w:szCs w:val="18"/>
        </w:rPr>
        <w:t>Dozos</w:t>
      </w:r>
      <w:proofErr w:type="spellEnd"/>
      <w:r w:rsidRPr="0090696D">
        <w:rPr>
          <w:sz w:val="18"/>
          <w:szCs w:val="18"/>
        </w:rPr>
        <w:t xml:space="preserve"> rencontrés </w:t>
      </w:r>
      <w:r>
        <w:rPr>
          <w:sz w:val="18"/>
          <w:szCs w:val="18"/>
        </w:rPr>
        <w:t>p</w:t>
      </w:r>
      <w:r w:rsidRPr="0090696D">
        <w:rPr>
          <w:sz w:val="18"/>
          <w:szCs w:val="18"/>
        </w:rPr>
        <w:t>ar l’équipe ont indiqué que l</w:t>
      </w:r>
      <w:r>
        <w:rPr>
          <w:sz w:val="18"/>
          <w:szCs w:val="18"/>
        </w:rPr>
        <w:t xml:space="preserve">a </w:t>
      </w:r>
      <w:r w:rsidRPr="0090696D">
        <w:rPr>
          <w:sz w:val="18"/>
          <w:szCs w:val="18"/>
        </w:rPr>
        <w:t>période d’initiation dure au moins sept ans. Au cours de cette période, le nouvel adhérent vit en brousse avec son maitre initiateur et ne doit pas être en contact avec une femme sous peine de perdre ses pouvoirs</w:t>
      </w:r>
      <w:r>
        <w:rPr>
          <w:b/>
          <w:sz w:val="18"/>
          <w:szCs w:val="18"/>
        </w:rPr>
        <w:t>.</w:t>
      </w:r>
    </w:p>
  </w:footnote>
  <w:footnote w:id="9">
    <w:p w:rsidR="00BB27B8" w:rsidRPr="00C509D4" w:rsidRDefault="00BB27B8" w:rsidP="002C54E7">
      <w:pPr>
        <w:pStyle w:val="FootnoteText"/>
        <w:jc w:val="both"/>
        <w:rPr>
          <w:sz w:val="18"/>
          <w:szCs w:val="18"/>
        </w:rPr>
      </w:pPr>
      <w:r w:rsidRPr="00C40A1A">
        <w:rPr>
          <w:rStyle w:val="FootnoteReference"/>
        </w:rPr>
        <w:footnoteRef/>
      </w:r>
      <w:r w:rsidRPr="00C509D4">
        <w:rPr>
          <w:sz w:val="18"/>
          <w:szCs w:val="18"/>
        </w:rPr>
        <w:t xml:space="preserve"> Il y a peu de femmes </w:t>
      </w:r>
      <w:proofErr w:type="spellStart"/>
      <w:r w:rsidRPr="00C509D4">
        <w:rPr>
          <w:sz w:val="18"/>
          <w:szCs w:val="18"/>
        </w:rPr>
        <w:t>Dozos</w:t>
      </w:r>
      <w:proofErr w:type="spellEnd"/>
      <w:r w:rsidRPr="00C509D4">
        <w:rPr>
          <w:sz w:val="18"/>
          <w:szCs w:val="18"/>
        </w:rPr>
        <w:t xml:space="preserve">. L’équipe a enregistré 4 femmes </w:t>
      </w:r>
      <w:proofErr w:type="spellStart"/>
      <w:r w:rsidRPr="00C509D4">
        <w:rPr>
          <w:sz w:val="18"/>
          <w:szCs w:val="18"/>
        </w:rPr>
        <w:t>Dozos</w:t>
      </w:r>
      <w:proofErr w:type="spellEnd"/>
      <w:r w:rsidRPr="00C509D4">
        <w:rPr>
          <w:sz w:val="18"/>
          <w:szCs w:val="18"/>
        </w:rPr>
        <w:t xml:space="preserve"> dans la partie septentrionale du pay</w:t>
      </w:r>
      <w:r>
        <w:rPr>
          <w:sz w:val="18"/>
          <w:szCs w:val="18"/>
        </w:rPr>
        <w:t xml:space="preserve">s. Elles y ont adhéré soit par lignage, soit par intronisation après la ménopause. Les femmes </w:t>
      </w:r>
      <w:proofErr w:type="spellStart"/>
      <w:r>
        <w:rPr>
          <w:sz w:val="18"/>
          <w:szCs w:val="18"/>
        </w:rPr>
        <w:t>Dozos</w:t>
      </w:r>
      <w:proofErr w:type="spellEnd"/>
      <w:r>
        <w:rPr>
          <w:sz w:val="18"/>
          <w:szCs w:val="18"/>
        </w:rPr>
        <w:t xml:space="preserve"> sont essentiellement en charge de la cuisson des repas lors des grands rassemblements de la confrérie.</w:t>
      </w:r>
    </w:p>
  </w:footnote>
  <w:footnote w:id="10">
    <w:p w:rsidR="00BB27B8" w:rsidRPr="00A76DA7" w:rsidRDefault="00BB27B8" w:rsidP="005B792E">
      <w:pPr>
        <w:pStyle w:val="FootnoteText"/>
        <w:jc w:val="both"/>
      </w:pPr>
      <w:r>
        <w:rPr>
          <w:rStyle w:val="FootnoteReference"/>
        </w:rPr>
        <w:footnoteRef/>
      </w:r>
      <w:r>
        <w:rPr>
          <w:sz w:val="18"/>
          <w:szCs w:val="18"/>
        </w:rPr>
        <w:t>D</w:t>
      </w:r>
      <w:r w:rsidRPr="000E565A">
        <w:rPr>
          <w:sz w:val="18"/>
          <w:szCs w:val="18"/>
        </w:rPr>
        <w:t>epuis la fin de la crise</w:t>
      </w:r>
      <w:r>
        <w:rPr>
          <w:sz w:val="18"/>
          <w:szCs w:val="18"/>
        </w:rPr>
        <w:t xml:space="preserve">, les </w:t>
      </w:r>
      <w:proofErr w:type="spellStart"/>
      <w:r>
        <w:rPr>
          <w:sz w:val="18"/>
          <w:szCs w:val="18"/>
        </w:rPr>
        <w:t>Dozos</w:t>
      </w:r>
      <w:proofErr w:type="spellEnd"/>
      <w:r>
        <w:rPr>
          <w:sz w:val="18"/>
          <w:szCs w:val="18"/>
        </w:rPr>
        <w:t xml:space="preserve"> jouissent</w:t>
      </w:r>
      <w:r w:rsidRPr="000E565A">
        <w:rPr>
          <w:sz w:val="18"/>
          <w:szCs w:val="18"/>
        </w:rPr>
        <w:t xml:space="preserve"> d’une </w:t>
      </w:r>
      <w:r>
        <w:rPr>
          <w:sz w:val="18"/>
          <w:szCs w:val="18"/>
        </w:rPr>
        <w:t xml:space="preserve">reconnaissance des autorités étatiques qui fait d’eux des intouchables et des protégés. Ce qui a facilité la naissance d’escrocs et de vendeurs d’illusion parmi les </w:t>
      </w:r>
      <w:proofErr w:type="spellStart"/>
      <w:r>
        <w:rPr>
          <w:sz w:val="18"/>
          <w:szCs w:val="18"/>
        </w:rPr>
        <w:t>Dozos</w:t>
      </w:r>
      <w:proofErr w:type="spellEnd"/>
      <w:r>
        <w:rPr>
          <w:sz w:val="18"/>
          <w:szCs w:val="18"/>
        </w:rPr>
        <w:t xml:space="preserve">. Ils créent des associations ou des groupes et font croire </w:t>
      </w:r>
      <w:r>
        <w:rPr>
          <w:rFonts w:ascii="Sylfaen" w:hAnsi="Sylfaen"/>
          <w:sz w:val="18"/>
          <w:szCs w:val="18"/>
        </w:rPr>
        <w:t xml:space="preserve">à leurs </w:t>
      </w:r>
      <w:r>
        <w:rPr>
          <w:sz w:val="18"/>
          <w:szCs w:val="18"/>
        </w:rPr>
        <w:t xml:space="preserve">membres qu’ils ont reçu un agrément des autorités étatiques pour mener des projets agro-industriels et diriger des sociétés d’intervention rapide et de gardiennage au profit des </w:t>
      </w:r>
      <w:proofErr w:type="spellStart"/>
      <w:r>
        <w:rPr>
          <w:sz w:val="18"/>
          <w:szCs w:val="18"/>
        </w:rPr>
        <w:t>Dozos</w:t>
      </w:r>
      <w:proofErr w:type="spellEnd"/>
      <w:r>
        <w:rPr>
          <w:sz w:val="18"/>
          <w:szCs w:val="18"/>
        </w:rPr>
        <w:t>. Ce qui fait gonfler les effectifs de leurs associations respectives dont ils exigent des membres le paiement des frais d’initiation coûtant entre 10 000 et 30 000 FCFA (60$) et des cartes dont le coût s’élève entre 5000 (10$) et 10 000 FCFA (20$).</w:t>
      </w:r>
    </w:p>
  </w:footnote>
  <w:footnote w:id="11">
    <w:p w:rsidR="00BB27B8" w:rsidRPr="00914F27" w:rsidRDefault="00BB27B8" w:rsidP="005B792E">
      <w:pPr>
        <w:pStyle w:val="FootnoteText"/>
        <w:jc w:val="both"/>
        <w:rPr>
          <w:sz w:val="18"/>
          <w:szCs w:val="18"/>
        </w:rPr>
      </w:pPr>
      <w:r>
        <w:rPr>
          <w:rStyle w:val="FootnoteReference"/>
        </w:rPr>
        <w:footnoteRef/>
      </w:r>
      <w:r>
        <w:rPr>
          <w:sz w:val="18"/>
          <w:szCs w:val="18"/>
        </w:rPr>
        <w:t xml:space="preserve">L’équipe a observé que les </w:t>
      </w:r>
      <w:proofErr w:type="spellStart"/>
      <w:r>
        <w:rPr>
          <w:sz w:val="18"/>
          <w:szCs w:val="18"/>
        </w:rPr>
        <w:t>Dozos</w:t>
      </w:r>
      <w:proofErr w:type="spellEnd"/>
      <w:r>
        <w:rPr>
          <w:sz w:val="18"/>
          <w:szCs w:val="18"/>
        </w:rPr>
        <w:t xml:space="preserve"> reçoivent des consignes et des directives différentes sur le terrain selon leur affiliation associative. Alors que certains collaborent et sont respectueux des forces de l’ordre et des institutions républicaines, d’autres se comportent en hors-la-loi et n’hésitent pas à s’attaquer aux policiers, gendarmes, FRCI et défient les autorités administratives.</w:t>
      </w:r>
    </w:p>
  </w:footnote>
  <w:footnote w:id="12">
    <w:p w:rsidR="00BB27B8" w:rsidRPr="00D35382" w:rsidRDefault="00BB27B8" w:rsidP="00D35382">
      <w:pPr>
        <w:pStyle w:val="FootnoteText"/>
        <w:jc w:val="both"/>
        <w:rPr>
          <w:sz w:val="18"/>
          <w:szCs w:val="18"/>
        </w:rPr>
      </w:pPr>
      <w:r>
        <w:rPr>
          <w:rStyle w:val="FootnoteReference"/>
        </w:rPr>
        <w:footnoteRef/>
      </w:r>
      <w:r>
        <w:t xml:space="preserve"> </w:t>
      </w:r>
      <w:r w:rsidRPr="00D35382">
        <w:rPr>
          <w:sz w:val="18"/>
          <w:szCs w:val="18"/>
        </w:rPr>
        <w:t xml:space="preserve">Des sources du </w:t>
      </w:r>
      <w:r>
        <w:rPr>
          <w:sz w:val="18"/>
          <w:szCs w:val="18"/>
        </w:rPr>
        <w:t>m</w:t>
      </w:r>
      <w:r w:rsidRPr="00D35382">
        <w:rPr>
          <w:sz w:val="18"/>
          <w:szCs w:val="18"/>
        </w:rPr>
        <w:t xml:space="preserve">inistère de l’Intérieur indiquent qu’en 1997, 41.914 </w:t>
      </w:r>
      <w:proofErr w:type="spellStart"/>
      <w:r w:rsidRPr="00D35382">
        <w:rPr>
          <w:sz w:val="18"/>
          <w:szCs w:val="18"/>
        </w:rPr>
        <w:t>Dozos</w:t>
      </w:r>
      <w:proofErr w:type="spellEnd"/>
      <w:r w:rsidRPr="00D35382">
        <w:rPr>
          <w:sz w:val="18"/>
          <w:szCs w:val="18"/>
        </w:rPr>
        <w:t xml:space="preserve"> (41.118 Ivoiriens et</w:t>
      </w:r>
      <w:r>
        <w:rPr>
          <w:sz w:val="18"/>
          <w:szCs w:val="18"/>
        </w:rPr>
        <w:t xml:space="preserve"> </w:t>
      </w:r>
      <w:r w:rsidRPr="00D35382">
        <w:rPr>
          <w:sz w:val="18"/>
          <w:szCs w:val="18"/>
        </w:rPr>
        <w:t xml:space="preserve">796 immigrés) étaient enregistrés seulement dans onze départements situés dans la </w:t>
      </w:r>
      <w:r>
        <w:rPr>
          <w:sz w:val="18"/>
          <w:szCs w:val="18"/>
        </w:rPr>
        <w:t xml:space="preserve">partie </w:t>
      </w:r>
      <w:r w:rsidRPr="00D35382">
        <w:rPr>
          <w:sz w:val="18"/>
          <w:szCs w:val="18"/>
        </w:rPr>
        <w:t>septentrionale du pays.</w:t>
      </w:r>
    </w:p>
  </w:footnote>
  <w:footnote w:id="13">
    <w:p w:rsidR="00BB27B8" w:rsidRDefault="00BB27B8" w:rsidP="002E1F60">
      <w:pPr>
        <w:pStyle w:val="FootnoteText"/>
        <w:jc w:val="both"/>
      </w:pPr>
      <w:r>
        <w:rPr>
          <w:rStyle w:val="FootnoteReference"/>
        </w:rPr>
        <w:footnoteRef/>
      </w:r>
      <w:r w:rsidRPr="0089737F">
        <w:rPr>
          <w:sz w:val="18"/>
          <w:szCs w:val="18"/>
        </w:rPr>
        <w:t>L’association</w:t>
      </w:r>
      <w:r>
        <w:t xml:space="preserve"> « </w:t>
      </w:r>
      <w:r w:rsidRPr="0089737F">
        <w:rPr>
          <w:i/>
          <w:sz w:val="18"/>
          <w:szCs w:val="18"/>
        </w:rPr>
        <w:t>Afrique Environnementale</w:t>
      </w:r>
      <w:r>
        <w:rPr>
          <w:i/>
          <w:sz w:val="18"/>
          <w:szCs w:val="18"/>
        </w:rPr>
        <w:t xml:space="preserve"> »</w:t>
      </w:r>
      <w:r w:rsidRPr="0089737F">
        <w:rPr>
          <w:sz w:val="18"/>
          <w:szCs w:val="18"/>
        </w:rPr>
        <w:t xml:space="preserve"> était présidée par </w:t>
      </w:r>
      <w:r>
        <w:rPr>
          <w:sz w:val="18"/>
          <w:szCs w:val="18"/>
        </w:rPr>
        <w:t xml:space="preserve">un Malinké, </w:t>
      </w:r>
      <w:r w:rsidRPr="0089737F">
        <w:rPr>
          <w:sz w:val="18"/>
          <w:szCs w:val="18"/>
        </w:rPr>
        <w:t>l’Ambassadeur Fa</w:t>
      </w:r>
      <w:r>
        <w:rPr>
          <w:sz w:val="18"/>
          <w:szCs w:val="18"/>
        </w:rPr>
        <w:t>n</w:t>
      </w:r>
      <w:r w:rsidRPr="0089737F">
        <w:rPr>
          <w:sz w:val="18"/>
          <w:szCs w:val="18"/>
        </w:rPr>
        <w:t xml:space="preserve">ny Inza et </w:t>
      </w:r>
      <w:r>
        <w:rPr>
          <w:sz w:val="18"/>
          <w:szCs w:val="18"/>
        </w:rPr>
        <w:t xml:space="preserve">M. </w:t>
      </w:r>
      <w:r w:rsidRPr="0089737F">
        <w:rPr>
          <w:sz w:val="18"/>
          <w:szCs w:val="18"/>
        </w:rPr>
        <w:t>Touré Moussa</w:t>
      </w:r>
      <w:r>
        <w:rPr>
          <w:sz w:val="18"/>
          <w:szCs w:val="18"/>
        </w:rPr>
        <w:t xml:space="preserve">, </w:t>
      </w:r>
      <w:r w:rsidRPr="0089737F">
        <w:rPr>
          <w:sz w:val="18"/>
          <w:szCs w:val="18"/>
        </w:rPr>
        <w:t xml:space="preserve"> l’actuel président de la </w:t>
      </w:r>
      <w:r>
        <w:rPr>
          <w:sz w:val="18"/>
          <w:szCs w:val="18"/>
        </w:rPr>
        <w:t>CODOZ-CI et commandant retraité de la Marine nationale,</w:t>
      </w:r>
      <w:r w:rsidRPr="0089737F">
        <w:rPr>
          <w:sz w:val="18"/>
          <w:szCs w:val="18"/>
        </w:rPr>
        <w:t xml:space="preserve"> en assurait la vice-présidence</w:t>
      </w:r>
      <w:r>
        <w:rPr>
          <w:sz w:val="18"/>
          <w:szCs w:val="18"/>
        </w:rPr>
        <w:t>.</w:t>
      </w:r>
    </w:p>
  </w:footnote>
  <w:footnote w:id="14">
    <w:p w:rsidR="00BB27B8" w:rsidRPr="00100026" w:rsidRDefault="00BB27B8">
      <w:pPr>
        <w:pStyle w:val="FootnoteText"/>
        <w:rPr>
          <w:sz w:val="18"/>
          <w:szCs w:val="18"/>
        </w:rPr>
      </w:pPr>
      <w:r>
        <w:rPr>
          <w:rStyle w:val="FootnoteReference"/>
        </w:rPr>
        <w:footnoteRef/>
      </w:r>
      <w:r w:rsidRPr="001305E2">
        <w:rPr>
          <w:sz w:val="18"/>
          <w:szCs w:val="18"/>
        </w:rPr>
        <w:t>Para 1</w:t>
      </w:r>
      <w:r>
        <w:rPr>
          <w:sz w:val="18"/>
          <w:szCs w:val="18"/>
        </w:rPr>
        <w:t xml:space="preserve">8 </w:t>
      </w:r>
      <w:r w:rsidRPr="00100026">
        <w:rPr>
          <w:sz w:val="18"/>
          <w:szCs w:val="18"/>
        </w:rPr>
        <w:t>op.cit</w:t>
      </w:r>
      <w:r>
        <w:rPr>
          <w:sz w:val="18"/>
          <w:szCs w:val="18"/>
        </w:rPr>
        <w:t>.</w:t>
      </w:r>
    </w:p>
  </w:footnote>
  <w:footnote w:id="15">
    <w:p w:rsidR="00BB27B8" w:rsidRPr="00370EE7" w:rsidRDefault="00BB27B8" w:rsidP="00594AD6">
      <w:pPr>
        <w:pStyle w:val="FootnoteText"/>
        <w:jc w:val="both"/>
        <w:rPr>
          <w:sz w:val="18"/>
          <w:szCs w:val="18"/>
        </w:rPr>
      </w:pPr>
      <w:r>
        <w:rPr>
          <w:rStyle w:val="FootnoteReference"/>
        </w:rPr>
        <w:footnoteRef/>
      </w:r>
      <w:r w:rsidRPr="00370EE7">
        <w:rPr>
          <w:sz w:val="18"/>
          <w:szCs w:val="18"/>
        </w:rPr>
        <w:t xml:space="preserve">Bamba </w:t>
      </w:r>
      <w:proofErr w:type="spellStart"/>
      <w:r w:rsidRPr="00370EE7">
        <w:rPr>
          <w:sz w:val="18"/>
          <w:szCs w:val="18"/>
        </w:rPr>
        <w:t>Mamoudou</w:t>
      </w:r>
      <w:proofErr w:type="spellEnd"/>
      <w:r w:rsidRPr="00370EE7">
        <w:rPr>
          <w:sz w:val="18"/>
          <w:szCs w:val="18"/>
        </w:rPr>
        <w:t xml:space="preserve"> couvrirait la région de </w:t>
      </w:r>
      <w:proofErr w:type="spellStart"/>
      <w:r w:rsidRPr="00370EE7">
        <w:rPr>
          <w:sz w:val="18"/>
          <w:szCs w:val="18"/>
        </w:rPr>
        <w:t>Gb</w:t>
      </w:r>
      <w:r>
        <w:rPr>
          <w:sz w:val="18"/>
          <w:szCs w:val="18"/>
        </w:rPr>
        <w:t>ê</w:t>
      </w:r>
      <w:r w:rsidRPr="00370EE7">
        <w:rPr>
          <w:sz w:val="18"/>
          <w:szCs w:val="18"/>
        </w:rPr>
        <w:t>k</w:t>
      </w:r>
      <w:r>
        <w:rPr>
          <w:sz w:val="18"/>
          <w:szCs w:val="18"/>
        </w:rPr>
        <w:t>è</w:t>
      </w:r>
      <w:proofErr w:type="spellEnd"/>
      <w:r w:rsidRPr="00370EE7">
        <w:rPr>
          <w:sz w:val="18"/>
          <w:szCs w:val="18"/>
        </w:rPr>
        <w:t xml:space="preserve"> et compterait 3600 membres. </w:t>
      </w:r>
      <w:r>
        <w:rPr>
          <w:sz w:val="18"/>
          <w:szCs w:val="18"/>
        </w:rPr>
        <w:t xml:space="preserve">La FENACODOCI de </w:t>
      </w:r>
      <w:r w:rsidRPr="00370EE7">
        <w:rPr>
          <w:sz w:val="18"/>
          <w:szCs w:val="18"/>
        </w:rPr>
        <w:t xml:space="preserve">Dosso </w:t>
      </w:r>
      <w:proofErr w:type="spellStart"/>
      <w:r w:rsidRPr="00370EE7">
        <w:rPr>
          <w:sz w:val="18"/>
          <w:szCs w:val="18"/>
        </w:rPr>
        <w:t>Sory</w:t>
      </w:r>
      <w:proofErr w:type="spellEnd"/>
      <w:r w:rsidRPr="00370EE7">
        <w:rPr>
          <w:sz w:val="18"/>
          <w:szCs w:val="18"/>
        </w:rPr>
        <w:t xml:space="preserve"> et ses 28</w:t>
      </w:r>
      <w:r>
        <w:rPr>
          <w:sz w:val="18"/>
          <w:szCs w:val="18"/>
        </w:rPr>
        <w:t>.</w:t>
      </w:r>
      <w:r w:rsidRPr="00370EE7">
        <w:rPr>
          <w:sz w:val="18"/>
          <w:szCs w:val="18"/>
        </w:rPr>
        <w:t xml:space="preserve"> 000 membres allégués serai</w:t>
      </w:r>
      <w:r>
        <w:rPr>
          <w:sz w:val="18"/>
          <w:szCs w:val="18"/>
        </w:rPr>
        <w:t>ent</w:t>
      </w:r>
      <w:r w:rsidRPr="00370EE7">
        <w:rPr>
          <w:sz w:val="18"/>
          <w:szCs w:val="18"/>
        </w:rPr>
        <w:t xml:space="preserve"> plus présent</w:t>
      </w:r>
      <w:r>
        <w:rPr>
          <w:sz w:val="18"/>
          <w:szCs w:val="18"/>
        </w:rPr>
        <w:t>s</w:t>
      </w:r>
      <w:r w:rsidRPr="00370EE7">
        <w:rPr>
          <w:sz w:val="18"/>
          <w:szCs w:val="18"/>
        </w:rPr>
        <w:t xml:space="preserve"> dans les régions d</w:t>
      </w:r>
      <w:r>
        <w:rPr>
          <w:sz w:val="18"/>
          <w:szCs w:val="18"/>
        </w:rPr>
        <w:t>u Bélier,</w:t>
      </w:r>
      <w:r w:rsidRPr="00370EE7">
        <w:rPr>
          <w:sz w:val="18"/>
          <w:szCs w:val="18"/>
        </w:rPr>
        <w:t xml:space="preserve"> Sud-Comoé, N</w:t>
      </w:r>
      <w:r>
        <w:rPr>
          <w:sz w:val="18"/>
          <w:szCs w:val="18"/>
        </w:rPr>
        <w:t>’</w:t>
      </w:r>
      <w:proofErr w:type="spellStart"/>
      <w:r w:rsidRPr="00370EE7">
        <w:rPr>
          <w:sz w:val="18"/>
          <w:szCs w:val="18"/>
        </w:rPr>
        <w:t>zi</w:t>
      </w:r>
      <w:proofErr w:type="spellEnd"/>
      <w:r>
        <w:rPr>
          <w:sz w:val="18"/>
          <w:szCs w:val="18"/>
        </w:rPr>
        <w:t xml:space="preserve">, </w:t>
      </w:r>
      <w:proofErr w:type="spellStart"/>
      <w:r>
        <w:rPr>
          <w:sz w:val="18"/>
          <w:szCs w:val="18"/>
        </w:rPr>
        <w:t>Iffou</w:t>
      </w:r>
      <w:proofErr w:type="spellEnd"/>
      <w:r>
        <w:rPr>
          <w:sz w:val="18"/>
          <w:szCs w:val="18"/>
        </w:rPr>
        <w:t xml:space="preserve"> et </w:t>
      </w:r>
      <w:proofErr w:type="spellStart"/>
      <w:r>
        <w:rPr>
          <w:sz w:val="18"/>
          <w:szCs w:val="18"/>
        </w:rPr>
        <w:t>Lôh-Djiboua</w:t>
      </w:r>
      <w:proofErr w:type="spellEnd"/>
      <w:r>
        <w:rPr>
          <w:sz w:val="18"/>
          <w:szCs w:val="18"/>
        </w:rPr>
        <w:t xml:space="preserve">. </w:t>
      </w:r>
      <w:r w:rsidRPr="00370EE7">
        <w:rPr>
          <w:sz w:val="18"/>
          <w:szCs w:val="18"/>
        </w:rPr>
        <w:t xml:space="preserve">Moussa Touré revendique </w:t>
      </w:r>
      <w:r>
        <w:rPr>
          <w:sz w:val="18"/>
          <w:szCs w:val="18"/>
        </w:rPr>
        <w:t xml:space="preserve">environ 5.000 membres principalement </w:t>
      </w:r>
      <w:r w:rsidRPr="00370EE7">
        <w:rPr>
          <w:sz w:val="18"/>
          <w:szCs w:val="18"/>
        </w:rPr>
        <w:t>dans les régions de</w:t>
      </w:r>
      <w:r>
        <w:rPr>
          <w:sz w:val="18"/>
          <w:szCs w:val="18"/>
        </w:rPr>
        <w:t xml:space="preserve"> </w:t>
      </w:r>
      <w:proofErr w:type="spellStart"/>
      <w:r>
        <w:rPr>
          <w:sz w:val="18"/>
          <w:szCs w:val="18"/>
        </w:rPr>
        <w:t>Agneby</w:t>
      </w:r>
      <w:proofErr w:type="spellEnd"/>
      <w:r>
        <w:rPr>
          <w:sz w:val="18"/>
          <w:szCs w:val="18"/>
        </w:rPr>
        <w:t xml:space="preserve">- </w:t>
      </w:r>
      <w:proofErr w:type="spellStart"/>
      <w:r>
        <w:rPr>
          <w:sz w:val="18"/>
          <w:szCs w:val="18"/>
        </w:rPr>
        <w:t>Tiassa</w:t>
      </w:r>
      <w:proofErr w:type="spellEnd"/>
      <w:r>
        <w:rPr>
          <w:sz w:val="18"/>
          <w:szCs w:val="18"/>
        </w:rPr>
        <w:t xml:space="preserve">, Grands Ponts, </w:t>
      </w:r>
      <w:proofErr w:type="spellStart"/>
      <w:r>
        <w:rPr>
          <w:sz w:val="18"/>
          <w:szCs w:val="18"/>
        </w:rPr>
        <w:t>Nawa</w:t>
      </w:r>
      <w:proofErr w:type="spellEnd"/>
      <w:r>
        <w:rPr>
          <w:sz w:val="18"/>
          <w:szCs w:val="18"/>
        </w:rPr>
        <w:t xml:space="preserve">, San Pedro et </w:t>
      </w:r>
      <w:proofErr w:type="spellStart"/>
      <w:r>
        <w:rPr>
          <w:sz w:val="18"/>
          <w:szCs w:val="18"/>
        </w:rPr>
        <w:t>Gbôklé</w:t>
      </w:r>
      <w:proofErr w:type="spellEnd"/>
      <w:r>
        <w:rPr>
          <w:sz w:val="18"/>
          <w:szCs w:val="18"/>
        </w:rPr>
        <w:t>.</w:t>
      </w:r>
      <w:r w:rsidRPr="00370EE7">
        <w:rPr>
          <w:sz w:val="18"/>
          <w:szCs w:val="18"/>
        </w:rPr>
        <w:t xml:space="preserve"> </w:t>
      </w:r>
      <w:proofErr w:type="spellStart"/>
      <w:r w:rsidRPr="00370EE7">
        <w:rPr>
          <w:sz w:val="18"/>
          <w:szCs w:val="18"/>
        </w:rPr>
        <w:t>Soro</w:t>
      </w:r>
      <w:proofErr w:type="spellEnd"/>
      <w:r w:rsidRPr="00370EE7">
        <w:rPr>
          <w:sz w:val="18"/>
          <w:szCs w:val="18"/>
        </w:rPr>
        <w:t xml:space="preserve"> </w:t>
      </w:r>
      <w:proofErr w:type="spellStart"/>
      <w:r w:rsidRPr="00370EE7">
        <w:rPr>
          <w:sz w:val="18"/>
          <w:szCs w:val="18"/>
        </w:rPr>
        <w:t>Nagalourou</w:t>
      </w:r>
      <w:proofErr w:type="spellEnd"/>
      <w:r w:rsidRPr="00370EE7">
        <w:rPr>
          <w:sz w:val="18"/>
          <w:szCs w:val="18"/>
        </w:rPr>
        <w:t xml:space="preserve"> couvre toute la zone septentrionale du pays (de Séguéla à </w:t>
      </w:r>
      <w:proofErr w:type="spellStart"/>
      <w:r w:rsidRPr="00370EE7">
        <w:rPr>
          <w:sz w:val="18"/>
          <w:szCs w:val="18"/>
        </w:rPr>
        <w:t>Tengrela</w:t>
      </w:r>
      <w:proofErr w:type="spellEnd"/>
      <w:r w:rsidRPr="00370EE7">
        <w:rPr>
          <w:sz w:val="18"/>
          <w:szCs w:val="18"/>
        </w:rPr>
        <w:t>) de la façade est jusqu'à  l’ouest.</w:t>
      </w:r>
    </w:p>
  </w:footnote>
  <w:footnote w:id="16">
    <w:p w:rsidR="00BB27B8" w:rsidRPr="006C475A" w:rsidRDefault="00BB27B8">
      <w:pPr>
        <w:pStyle w:val="FootnoteText"/>
      </w:pPr>
      <w:r>
        <w:rPr>
          <w:rStyle w:val="FootnoteReference"/>
        </w:rPr>
        <w:footnoteRef/>
      </w:r>
      <w:r>
        <w:rPr>
          <w:sz w:val="18"/>
          <w:szCs w:val="18"/>
        </w:rPr>
        <w:t xml:space="preserve">Para 21 op </w:t>
      </w:r>
      <w:proofErr w:type="spellStart"/>
      <w:r>
        <w:rPr>
          <w:sz w:val="18"/>
          <w:szCs w:val="18"/>
        </w:rPr>
        <w:t>cit</w:t>
      </w:r>
      <w:proofErr w:type="spellEnd"/>
      <w:r w:rsidRPr="00B55BD9">
        <w:rPr>
          <w:sz w:val="18"/>
          <w:szCs w:val="18"/>
        </w:rPr>
        <w:t>.</w:t>
      </w:r>
    </w:p>
  </w:footnote>
  <w:footnote w:id="17">
    <w:p w:rsidR="00BB27B8" w:rsidRPr="006A423A" w:rsidRDefault="00BB27B8" w:rsidP="006C475A">
      <w:pPr>
        <w:pStyle w:val="FootnoteText"/>
        <w:jc w:val="both"/>
      </w:pPr>
      <w:r w:rsidRPr="001305E2">
        <w:rPr>
          <w:rStyle w:val="FootnoteReference"/>
        </w:rPr>
        <w:footnoteRef/>
      </w:r>
      <w:r w:rsidRPr="006F0A5E">
        <w:rPr>
          <w:rStyle w:val="fullarticletexte1"/>
          <w:rFonts w:ascii="Times New Roman" w:hAnsi="Times New Roman"/>
          <w:color w:val="000000"/>
          <w:sz w:val="18"/>
          <w:szCs w:val="18"/>
        </w:rPr>
        <w:t xml:space="preserve">Lors d’un point de presse intitulé " les matinales du Centre d’information et de communication gouvernementale" (CICG) datant du </w:t>
      </w:r>
      <w:r w:rsidRPr="006F0A5E">
        <w:rPr>
          <w:color w:val="000000"/>
          <w:sz w:val="18"/>
          <w:szCs w:val="18"/>
        </w:rPr>
        <w:t xml:space="preserve">4 août 2011, le ministre Koné Bruno, porte-parole du </w:t>
      </w:r>
      <w:proofErr w:type="spellStart"/>
      <w:r w:rsidRPr="006F0A5E">
        <w:rPr>
          <w:color w:val="000000"/>
          <w:sz w:val="18"/>
          <w:szCs w:val="18"/>
        </w:rPr>
        <w:t>Gouvernement</w:t>
      </w:r>
      <w:r w:rsidRPr="00B00AE2">
        <w:rPr>
          <w:sz w:val="18"/>
          <w:szCs w:val="18"/>
        </w:rPr>
        <w:t>,</w:t>
      </w:r>
      <w:r w:rsidRPr="006F0A5E">
        <w:rPr>
          <w:color w:val="000000"/>
          <w:sz w:val="18"/>
          <w:szCs w:val="18"/>
        </w:rPr>
        <w:t>a</w:t>
      </w:r>
      <w:proofErr w:type="spellEnd"/>
      <w:r w:rsidRPr="006F0A5E">
        <w:rPr>
          <w:color w:val="000000"/>
          <w:sz w:val="18"/>
          <w:szCs w:val="18"/>
        </w:rPr>
        <w:t xml:space="preserve"> déclaré à propos des </w:t>
      </w:r>
      <w:proofErr w:type="spellStart"/>
      <w:r w:rsidRPr="006F0A5E">
        <w:rPr>
          <w:color w:val="000000"/>
          <w:sz w:val="18"/>
          <w:szCs w:val="18"/>
        </w:rPr>
        <w:t>Dozos</w:t>
      </w:r>
      <w:proofErr w:type="spellEnd"/>
      <w:r w:rsidRPr="006F0A5E">
        <w:rPr>
          <w:color w:val="000000"/>
          <w:sz w:val="18"/>
          <w:szCs w:val="18"/>
        </w:rPr>
        <w:t xml:space="preserve">: </w:t>
      </w:r>
      <w:r w:rsidRPr="006F0A5E">
        <w:rPr>
          <w:i/>
          <w:color w:val="000000"/>
          <w:sz w:val="18"/>
          <w:szCs w:val="18"/>
        </w:rPr>
        <w:t>« Il y a des gens dont on peut louer le courage et qui ont accepté de faire un combat que beaucoup d’</w:t>
      </w:r>
      <w:r>
        <w:rPr>
          <w:i/>
          <w:color w:val="000000"/>
          <w:sz w:val="18"/>
          <w:szCs w:val="18"/>
        </w:rPr>
        <w:t>i</w:t>
      </w:r>
      <w:r w:rsidRPr="006F0A5E">
        <w:rPr>
          <w:i/>
          <w:color w:val="000000"/>
          <w:sz w:val="18"/>
          <w:szCs w:val="18"/>
        </w:rPr>
        <w:t>voiriens n’ont pas voulu mener (...); Ces personnes ont mené un combat, il faut leur en être reconnaissant (...)</w:t>
      </w:r>
      <w:r>
        <w:rPr>
          <w:i/>
          <w:color w:val="000000"/>
          <w:sz w:val="18"/>
          <w:szCs w:val="18"/>
        </w:rPr>
        <w:t>».</w:t>
      </w:r>
    </w:p>
  </w:footnote>
  <w:footnote w:id="18">
    <w:p w:rsidR="00BB27B8" w:rsidRPr="00AB29FF" w:rsidRDefault="00BB27B8" w:rsidP="00AB29FF">
      <w:pPr>
        <w:pStyle w:val="FootnoteText"/>
        <w:jc w:val="both"/>
      </w:pPr>
      <w:r>
        <w:rPr>
          <w:rStyle w:val="FootnoteReference"/>
        </w:rPr>
        <w:footnoteRef/>
      </w:r>
      <w:r w:rsidRPr="00AB29FF">
        <w:rPr>
          <w:sz w:val="18"/>
          <w:szCs w:val="18"/>
        </w:rPr>
        <w:t xml:space="preserve">Le Ministre </w:t>
      </w:r>
      <w:r>
        <w:rPr>
          <w:sz w:val="18"/>
          <w:szCs w:val="18"/>
        </w:rPr>
        <w:t>Hamed Bakayoko</w:t>
      </w:r>
      <w:r w:rsidRPr="00AB29FF">
        <w:rPr>
          <w:sz w:val="18"/>
          <w:szCs w:val="18"/>
        </w:rPr>
        <w:t xml:space="preserve"> est le parrain de la FENACODOCI. Son nom est clairement visible avec la mention </w:t>
      </w:r>
      <w:r>
        <w:rPr>
          <w:sz w:val="18"/>
          <w:szCs w:val="18"/>
        </w:rPr>
        <w:t xml:space="preserve">« </w:t>
      </w:r>
      <w:r w:rsidRPr="00AB29FF">
        <w:rPr>
          <w:sz w:val="18"/>
          <w:szCs w:val="18"/>
        </w:rPr>
        <w:t>parrain</w:t>
      </w:r>
      <w:r>
        <w:rPr>
          <w:sz w:val="18"/>
          <w:szCs w:val="18"/>
        </w:rPr>
        <w:t xml:space="preserve"> »</w:t>
      </w:r>
      <w:r w:rsidRPr="00AB29FF">
        <w:rPr>
          <w:sz w:val="18"/>
          <w:szCs w:val="18"/>
        </w:rPr>
        <w:t xml:space="preserve"> sur les cartes de</w:t>
      </w:r>
      <w:r>
        <w:rPr>
          <w:sz w:val="18"/>
          <w:szCs w:val="18"/>
        </w:rPr>
        <w:t>s</w:t>
      </w:r>
      <w:r w:rsidRPr="00AB29FF">
        <w:rPr>
          <w:sz w:val="18"/>
          <w:szCs w:val="18"/>
        </w:rPr>
        <w:t xml:space="preserve"> membres des </w:t>
      </w:r>
      <w:proofErr w:type="spellStart"/>
      <w:r w:rsidRPr="00AB29FF">
        <w:rPr>
          <w:sz w:val="18"/>
          <w:szCs w:val="18"/>
        </w:rPr>
        <w:t>Dozos</w:t>
      </w:r>
      <w:proofErr w:type="spellEnd"/>
      <w:r w:rsidRPr="00AB29FF">
        <w:rPr>
          <w:sz w:val="18"/>
          <w:szCs w:val="18"/>
        </w:rPr>
        <w:t xml:space="preserve"> affiliés à la FENACODOCI </w:t>
      </w:r>
      <w:r>
        <w:rPr>
          <w:sz w:val="18"/>
          <w:szCs w:val="18"/>
        </w:rPr>
        <w:t xml:space="preserve">au cours de </w:t>
      </w:r>
      <w:r w:rsidRPr="00AB29FF">
        <w:rPr>
          <w:sz w:val="18"/>
          <w:szCs w:val="18"/>
        </w:rPr>
        <w:t>l’année 2012</w:t>
      </w:r>
      <w:r>
        <w:rPr>
          <w:sz w:val="18"/>
          <w:szCs w:val="18"/>
        </w:rPr>
        <w:t xml:space="preserve">. D’autres sources locales ont indiqué que </w:t>
      </w:r>
      <w:proofErr w:type="spellStart"/>
      <w:r>
        <w:rPr>
          <w:sz w:val="18"/>
          <w:szCs w:val="18"/>
        </w:rPr>
        <w:t>Soro</w:t>
      </w:r>
      <w:proofErr w:type="spellEnd"/>
      <w:r>
        <w:rPr>
          <w:sz w:val="18"/>
          <w:szCs w:val="18"/>
        </w:rPr>
        <w:t xml:space="preserve"> </w:t>
      </w:r>
      <w:proofErr w:type="spellStart"/>
      <w:r>
        <w:rPr>
          <w:sz w:val="18"/>
          <w:szCs w:val="18"/>
        </w:rPr>
        <w:t>Nagalourou</w:t>
      </w:r>
      <w:proofErr w:type="spellEnd"/>
      <w:r>
        <w:rPr>
          <w:sz w:val="18"/>
          <w:szCs w:val="18"/>
        </w:rPr>
        <w:t xml:space="preserve"> serait parrainé par le Commandant Koné Zakaria, ce que ce dernier a démenti lors d’un entretien mené avec l’équipe le 18 janvier 2013 à Abidjan. Guillaume </w:t>
      </w:r>
      <w:proofErr w:type="spellStart"/>
      <w:r>
        <w:rPr>
          <w:sz w:val="18"/>
          <w:szCs w:val="18"/>
        </w:rPr>
        <w:t>Soro</w:t>
      </w:r>
      <w:proofErr w:type="spellEnd"/>
      <w:r>
        <w:rPr>
          <w:sz w:val="18"/>
          <w:szCs w:val="18"/>
        </w:rPr>
        <w:t xml:space="preserve"> parrainerait le groupe des </w:t>
      </w:r>
      <w:proofErr w:type="spellStart"/>
      <w:r>
        <w:rPr>
          <w:sz w:val="18"/>
          <w:szCs w:val="18"/>
        </w:rPr>
        <w:t>Dozos</w:t>
      </w:r>
      <w:proofErr w:type="spellEnd"/>
      <w:r>
        <w:rPr>
          <w:sz w:val="18"/>
          <w:szCs w:val="18"/>
        </w:rPr>
        <w:t xml:space="preserve"> dirigés par Bamba </w:t>
      </w:r>
      <w:proofErr w:type="spellStart"/>
      <w:r>
        <w:rPr>
          <w:sz w:val="18"/>
          <w:szCs w:val="18"/>
        </w:rPr>
        <w:t>Mamoudou</w:t>
      </w:r>
      <w:proofErr w:type="spellEnd"/>
      <w:r>
        <w:rPr>
          <w:sz w:val="18"/>
          <w:szCs w:val="18"/>
        </w:rPr>
        <w:t xml:space="preserve"> qui a représenté les </w:t>
      </w:r>
      <w:proofErr w:type="spellStart"/>
      <w:r>
        <w:rPr>
          <w:sz w:val="18"/>
          <w:szCs w:val="18"/>
        </w:rPr>
        <w:t>Dozos</w:t>
      </w:r>
      <w:proofErr w:type="spellEnd"/>
      <w:r>
        <w:rPr>
          <w:sz w:val="18"/>
          <w:szCs w:val="18"/>
        </w:rPr>
        <w:t xml:space="preserve"> au secrétariat général des Forces nouvelles depuis 2002 et a occupé des fonctions au cabinet de Guillaume </w:t>
      </w:r>
      <w:proofErr w:type="spellStart"/>
      <w:r>
        <w:rPr>
          <w:sz w:val="18"/>
          <w:szCs w:val="18"/>
        </w:rPr>
        <w:t>Soro</w:t>
      </w:r>
      <w:proofErr w:type="spellEnd"/>
      <w:r>
        <w:rPr>
          <w:sz w:val="18"/>
          <w:szCs w:val="18"/>
        </w:rPr>
        <w:t xml:space="preserve"> alors que ce dernier était Premier Ministre.</w:t>
      </w:r>
    </w:p>
  </w:footnote>
  <w:footnote w:id="19">
    <w:p w:rsidR="00BB27B8" w:rsidRPr="006E2B8E" w:rsidRDefault="00BB27B8" w:rsidP="006E2B8E">
      <w:pPr>
        <w:pStyle w:val="FootnoteText"/>
        <w:jc w:val="both"/>
        <w:rPr>
          <w:sz w:val="18"/>
          <w:szCs w:val="18"/>
        </w:rPr>
      </w:pPr>
      <w:r>
        <w:rPr>
          <w:rStyle w:val="FootnoteReference"/>
        </w:rPr>
        <w:footnoteRef/>
      </w:r>
      <w:r w:rsidRPr="004442DB">
        <w:rPr>
          <w:sz w:val="18"/>
          <w:szCs w:val="18"/>
        </w:rPr>
        <w:t xml:space="preserve">Selon un leader </w:t>
      </w:r>
      <w:proofErr w:type="spellStart"/>
      <w:r w:rsidRPr="004442DB">
        <w:rPr>
          <w:sz w:val="18"/>
          <w:szCs w:val="18"/>
        </w:rPr>
        <w:t>Dozo</w:t>
      </w:r>
      <w:r>
        <w:rPr>
          <w:sz w:val="18"/>
          <w:szCs w:val="18"/>
        </w:rPr>
        <w:t>rencontré</w:t>
      </w:r>
      <w:proofErr w:type="spellEnd"/>
      <w:r>
        <w:rPr>
          <w:sz w:val="18"/>
          <w:szCs w:val="18"/>
        </w:rPr>
        <w:t xml:space="preserve"> </w:t>
      </w:r>
      <w:r w:rsidRPr="006E2B8E">
        <w:rPr>
          <w:sz w:val="18"/>
          <w:szCs w:val="18"/>
        </w:rPr>
        <w:t>à Divo</w:t>
      </w:r>
      <w:r>
        <w:rPr>
          <w:sz w:val="18"/>
          <w:szCs w:val="18"/>
        </w:rPr>
        <w:t xml:space="preserve">, </w:t>
      </w:r>
      <w:r w:rsidRPr="006E2B8E">
        <w:rPr>
          <w:sz w:val="18"/>
          <w:szCs w:val="18"/>
        </w:rPr>
        <w:t xml:space="preserve">des </w:t>
      </w:r>
      <w:r>
        <w:rPr>
          <w:sz w:val="18"/>
          <w:szCs w:val="18"/>
        </w:rPr>
        <w:t>individus</w:t>
      </w:r>
      <w:r w:rsidRPr="006E2B8E">
        <w:rPr>
          <w:sz w:val="18"/>
          <w:szCs w:val="18"/>
        </w:rPr>
        <w:t xml:space="preserve"> pouvaient recevoir la carte de </w:t>
      </w:r>
      <w:proofErr w:type="spellStart"/>
      <w:r w:rsidRPr="006E2B8E">
        <w:rPr>
          <w:sz w:val="18"/>
          <w:szCs w:val="18"/>
        </w:rPr>
        <w:t>Dozos</w:t>
      </w:r>
      <w:proofErr w:type="spellEnd"/>
      <w:r w:rsidRPr="006E2B8E">
        <w:rPr>
          <w:sz w:val="18"/>
          <w:szCs w:val="18"/>
        </w:rPr>
        <w:t xml:space="preserve"> et porter l’uniforme des </w:t>
      </w:r>
      <w:proofErr w:type="spellStart"/>
      <w:r w:rsidRPr="006E2B8E">
        <w:rPr>
          <w:sz w:val="18"/>
          <w:szCs w:val="18"/>
        </w:rPr>
        <w:t>Dozo</w:t>
      </w:r>
      <w:r>
        <w:rPr>
          <w:sz w:val="18"/>
          <w:szCs w:val="18"/>
        </w:rPr>
        <w:t>s</w:t>
      </w:r>
      <w:proofErr w:type="spellEnd"/>
      <w:r w:rsidRPr="006E2B8E">
        <w:rPr>
          <w:sz w:val="18"/>
          <w:szCs w:val="18"/>
        </w:rPr>
        <w:t xml:space="preserve"> sans avoir préalablement été initiés</w:t>
      </w:r>
      <w:r>
        <w:rPr>
          <w:sz w:val="18"/>
          <w:szCs w:val="18"/>
        </w:rPr>
        <w:t>. D’autres portent une fausse carte de membre</w:t>
      </w:r>
      <w:r w:rsidRPr="006E2B8E">
        <w:rPr>
          <w:sz w:val="18"/>
          <w:szCs w:val="18"/>
        </w:rPr>
        <w:t>.</w:t>
      </w:r>
    </w:p>
  </w:footnote>
  <w:footnote w:id="20">
    <w:p w:rsidR="00BB27B8" w:rsidRPr="0024747C" w:rsidRDefault="00BB27B8">
      <w:pPr>
        <w:pStyle w:val="FootnoteText"/>
        <w:rPr>
          <w:sz w:val="18"/>
          <w:szCs w:val="18"/>
        </w:rPr>
      </w:pPr>
      <w:r>
        <w:rPr>
          <w:rStyle w:val="FootnoteReference"/>
        </w:rPr>
        <w:footnoteRef/>
      </w:r>
      <w:r w:rsidRPr="0024747C">
        <w:rPr>
          <w:sz w:val="18"/>
          <w:szCs w:val="18"/>
        </w:rPr>
        <w:t xml:space="preserve">Voir para </w:t>
      </w:r>
      <w:r>
        <w:rPr>
          <w:sz w:val="18"/>
          <w:szCs w:val="18"/>
        </w:rPr>
        <w:t xml:space="preserve">19. L’équipe a rencontré des planteurs </w:t>
      </w:r>
      <w:proofErr w:type="spellStart"/>
      <w:r>
        <w:rPr>
          <w:sz w:val="18"/>
          <w:szCs w:val="18"/>
        </w:rPr>
        <w:t>Dozos</w:t>
      </w:r>
      <w:proofErr w:type="spellEnd"/>
      <w:r>
        <w:rPr>
          <w:sz w:val="18"/>
          <w:szCs w:val="18"/>
        </w:rPr>
        <w:t xml:space="preserve"> à San Pedro, </w:t>
      </w:r>
      <w:proofErr w:type="spellStart"/>
      <w:r>
        <w:rPr>
          <w:sz w:val="18"/>
          <w:szCs w:val="18"/>
        </w:rPr>
        <w:t>Adebem</w:t>
      </w:r>
      <w:proofErr w:type="spellEnd"/>
      <w:r>
        <w:rPr>
          <w:sz w:val="18"/>
          <w:szCs w:val="18"/>
        </w:rPr>
        <w:t xml:space="preserve"> et </w:t>
      </w:r>
      <w:proofErr w:type="spellStart"/>
      <w:r>
        <w:rPr>
          <w:sz w:val="18"/>
          <w:szCs w:val="18"/>
        </w:rPr>
        <w:t>Sago</w:t>
      </w:r>
      <w:proofErr w:type="spellEnd"/>
      <w:r>
        <w:rPr>
          <w:sz w:val="18"/>
          <w:szCs w:val="18"/>
        </w:rPr>
        <w:t xml:space="preserve"> qui ont affirmé être installés dans ces localités depuis 1970, pour la plupart.</w:t>
      </w:r>
    </w:p>
  </w:footnote>
  <w:footnote w:id="21">
    <w:p w:rsidR="00BB27B8" w:rsidRPr="007F7915" w:rsidRDefault="00BB27B8">
      <w:pPr>
        <w:pStyle w:val="FootnoteText"/>
        <w:rPr>
          <w:sz w:val="18"/>
          <w:szCs w:val="18"/>
        </w:rPr>
      </w:pPr>
      <w:r w:rsidRPr="003A28CF">
        <w:rPr>
          <w:rStyle w:val="FootnoteReference"/>
        </w:rPr>
        <w:footnoteRef/>
      </w:r>
      <w:r w:rsidRPr="003A28CF">
        <w:t xml:space="preserve"> D</w:t>
      </w:r>
      <w:r w:rsidRPr="007F7915">
        <w:rPr>
          <w:sz w:val="18"/>
          <w:szCs w:val="18"/>
        </w:rPr>
        <w:t>es</w:t>
      </w:r>
      <w:r>
        <w:rPr>
          <w:sz w:val="18"/>
          <w:szCs w:val="18"/>
        </w:rPr>
        <w:t xml:space="preserve"> planteurs de nationalité ivoirienne et des étrangers qui ont émigré à la recherche des terres arables dans diverses régions de Côte d’Ivoire.</w:t>
      </w:r>
    </w:p>
  </w:footnote>
  <w:footnote w:id="22">
    <w:p w:rsidR="00BB27B8" w:rsidRPr="00AE7CE4" w:rsidRDefault="00BB27B8" w:rsidP="00AE7CE4">
      <w:pPr>
        <w:pStyle w:val="FootnoteText"/>
        <w:jc w:val="both"/>
        <w:rPr>
          <w:sz w:val="18"/>
          <w:szCs w:val="18"/>
        </w:rPr>
      </w:pPr>
      <w:r>
        <w:rPr>
          <w:rStyle w:val="FootnoteReference"/>
        </w:rPr>
        <w:footnoteRef/>
      </w:r>
      <w:r w:rsidRPr="00AE7CE4">
        <w:rPr>
          <w:sz w:val="18"/>
          <w:szCs w:val="18"/>
        </w:rPr>
        <w:t>Ce</w:t>
      </w:r>
      <w:r>
        <w:rPr>
          <w:sz w:val="18"/>
          <w:szCs w:val="18"/>
        </w:rPr>
        <w:t xml:space="preserve"> concept a fait son apparition sur le champ politique ivoirien le 20 août 1995 lors de la Convention du PDCI RDA tenue à Yamoussoukro. Il signifie que tout individu revendiquant avoir la Côte d’Ivoire pour pays, devrait être né de parents appartenant à l’une des ethnies autochtones dudit pays. L’application de ce concept va donner lieu aux atteintes graves aux droits de l’homme à l’encontre des communautés jadis issues de l’immigration et présumées ne pas être des ivoiriens de souche.</w:t>
      </w:r>
    </w:p>
  </w:footnote>
  <w:footnote w:id="23">
    <w:p w:rsidR="00BB27B8" w:rsidRPr="001D09CE" w:rsidRDefault="00BB27B8" w:rsidP="00FC5484">
      <w:pPr>
        <w:pStyle w:val="FootnoteText"/>
        <w:jc w:val="both"/>
      </w:pPr>
      <w:r>
        <w:rPr>
          <w:rStyle w:val="FootnoteReference"/>
        </w:rPr>
        <w:footnoteRef/>
      </w:r>
      <w:r w:rsidRPr="001D09CE">
        <w:rPr>
          <w:sz w:val="18"/>
          <w:szCs w:val="18"/>
        </w:rPr>
        <w:t>Par exemple</w:t>
      </w:r>
      <w:r>
        <w:rPr>
          <w:sz w:val="18"/>
          <w:szCs w:val="18"/>
        </w:rPr>
        <w:t>,</w:t>
      </w:r>
      <w:r w:rsidRPr="001D09CE">
        <w:rPr>
          <w:sz w:val="18"/>
          <w:szCs w:val="18"/>
        </w:rPr>
        <w:t xml:space="preserve"> sur l’axe </w:t>
      </w:r>
      <w:proofErr w:type="spellStart"/>
      <w:r w:rsidRPr="001D09CE">
        <w:rPr>
          <w:sz w:val="18"/>
          <w:szCs w:val="18"/>
        </w:rPr>
        <w:t>Duekoué</w:t>
      </w:r>
      <w:proofErr w:type="spellEnd"/>
      <w:r w:rsidRPr="001D09CE">
        <w:rPr>
          <w:sz w:val="18"/>
          <w:szCs w:val="18"/>
        </w:rPr>
        <w:t xml:space="preserve">-Man, </w:t>
      </w:r>
      <w:r>
        <w:rPr>
          <w:sz w:val="18"/>
          <w:szCs w:val="18"/>
        </w:rPr>
        <w:t xml:space="preserve">les enquêteurs ont </w:t>
      </w:r>
      <w:r w:rsidRPr="001D09CE">
        <w:rPr>
          <w:sz w:val="18"/>
          <w:szCs w:val="18"/>
        </w:rPr>
        <w:t xml:space="preserve">observé une grande population de </w:t>
      </w:r>
      <w:proofErr w:type="spellStart"/>
      <w:r w:rsidRPr="001D09CE">
        <w:rPr>
          <w:sz w:val="18"/>
          <w:szCs w:val="18"/>
        </w:rPr>
        <w:t>Dozos</w:t>
      </w:r>
      <w:proofErr w:type="spellEnd"/>
      <w:r w:rsidRPr="001D09CE">
        <w:rPr>
          <w:sz w:val="18"/>
          <w:szCs w:val="18"/>
        </w:rPr>
        <w:t xml:space="preserve"> </w:t>
      </w:r>
      <w:r>
        <w:rPr>
          <w:sz w:val="18"/>
          <w:szCs w:val="18"/>
        </w:rPr>
        <w:t>appartenant à presque toutes les ethnies. L’affiliation s’est faite au lendemain de la crise électorale, pour la plupart, principalement pour rejoindre cette confrérie réputée intouchable, et protégée par le régime en place et, par conséquent, pour se préserver d’une éventuelle expropriation par les autochtones des terres qui leur avaient été cédées depuis leur arrivée.</w:t>
      </w:r>
    </w:p>
  </w:footnote>
  <w:footnote w:id="24">
    <w:p w:rsidR="00BB27B8" w:rsidRPr="00A524E8" w:rsidRDefault="00BB27B8">
      <w:pPr>
        <w:pStyle w:val="FootnoteText"/>
      </w:pPr>
      <w:r>
        <w:rPr>
          <w:rStyle w:val="FootnoteReference"/>
        </w:rPr>
        <w:footnoteRef/>
      </w:r>
      <w:r w:rsidRPr="00A524E8">
        <w:rPr>
          <w:sz w:val="18"/>
          <w:szCs w:val="18"/>
        </w:rPr>
        <w:t>Protection personnelle, protection des plantations et des habitations</w:t>
      </w:r>
      <w:r>
        <w:t xml:space="preserve">. </w:t>
      </w:r>
    </w:p>
  </w:footnote>
  <w:footnote w:id="25">
    <w:p w:rsidR="00BB27B8" w:rsidRPr="00506D08" w:rsidRDefault="00BB27B8" w:rsidP="004A675B">
      <w:pPr>
        <w:pStyle w:val="FootnoteText"/>
        <w:jc w:val="both"/>
      </w:pPr>
      <w:r>
        <w:rPr>
          <w:rStyle w:val="FootnoteReference"/>
        </w:rPr>
        <w:footnoteRef/>
      </w:r>
      <w:r w:rsidRPr="00506D08">
        <w:rPr>
          <w:sz w:val="18"/>
          <w:szCs w:val="18"/>
        </w:rPr>
        <w:t>Par exemple</w:t>
      </w:r>
      <w:r>
        <w:rPr>
          <w:sz w:val="18"/>
          <w:szCs w:val="18"/>
        </w:rPr>
        <w:t>,</w:t>
      </w:r>
      <w:r w:rsidRPr="00506D08">
        <w:rPr>
          <w:sz w:val="18"/>
          <w:szCs w:val="18"/>
        </w:rPr>
        <w:t xml:space="preserve"> à </w:t>
      </w:r>
      <w:proofErr w:type="spellStart"/>
      <w:r w:rsidRPr="00506D08">
        <w:rPr>
          <w:sz w:val="18"/>
          <w:szCs w:val="18"/>
        </w:rPr>
        <w:t>Pahoubly</w:t>
      </w:r>
      <w:proofErr w:type="spellEnd"/>
      <w:r w:rsidRPr="00506D08">
        <w:rPr>
          <w:sz w:val="18"/>
          <w:szCs w:val="18"/>
        </w:rPr>
        <w:t xml:space="preserve"> </w:t>
      </w:r>
      <w:r>
        <w:rPr>
          <w:sz w:val="18"/>
          <w:szCs w:val="18"/>
        </w:rPr>
        <w:t xml:space="preserve">(30 km de </w:t>
      </w:r>
      <w:proofErr w:type="spellStart"/>
      <w:r>
        <w:rPr>
          <w:sz w:val="18"/>
          <w:szCs w:val="18"/>
        </w:rPr>
        <w:t>Touleupleu</w:t>
      </w:r>
      <w:proofErr w:type="spellEnd"/>
      <w:r>
        <w:rPr>
          <w:sz w:val="18"/>
          <w:szCs w:val="18"/>
        </w:rPr>
        <w:t xml:space="preserve">), </w:t>
      </w:r>
      <w:r w:rsidRPr="00506D08">
        <w:rPr>
          <w:sz w:val="18"/>
          <w:szCs w:val="18"/>
        </w:rPr>
        <w:t>dans le département de</w:t>
      </w:r>
      <w:r>
        <w:rPr>
          <w:sz w:val="18"/>
          <w:szCs w:val="18"/>
        </w:rPr>
        <w:t xml:space="preserve"> </w:t>
      </w:r>
      <w:proofErr w:type="spellStart"/>
      <w:r>
        <w:rPr>
          <w:sz w:val="18"/>
          <w:szCs w:val="18"/>
        </w:rPr>
        <w:t>Touleupleu</w:t>
      </w:r>
      <w:proofErr w:type="spellEnd"/>
      <w:r>
        <w:rPr>
          <w:sz w:val="18"/>
          <w:szCs w:val="18"/>
        </w:rPr>
        <w:t xml:space="preserve">, les 39 </w:t>
      </w:r>
      <w:proofErr w:type="spellStart"/>
      <w:r>
        <w:rPr>
          <w:sz w:val="18"/>
          <w:szCs w:val="18"/>
        </w:rPr>
        <w:t>Dozos</w:t>
      </w:r>
      <w:proofErr w:type="spellEnd"/>
      <w:r>
        <w:rPr>
          <w:sz w:val="18"/>
          <w:szCs w:val="18"/>
        </w:rPr>
        <w:t xml:space="preserve"> recensés sont présents dans la localité depuis janvier 2012. Il s’agit de planteurs maliens et burkinabés, bien connus du chef de village, qui n’avaient jamais indiqué leur statut de </w:t>
      </w:r>
      <w:proofErr w:type="spellStart"/>
      <w:r>
        <w:rPr>
          <w:sz w:val="18"/>
          <w:szCs w:val="18"/>
        </w:rPr>
        <w:t>Dozos</w:t>
      </w:r>
      <w:proofErr w:type="spellEnd"/>
      <w:r>
        <w:rPr>
          <w:sz w:val="18"/>
          <w:szCs w:val="18"/>
        </w:rPr>
        <w:t xml:space="preserve"> et qui, du jour au lendemain, ont enfilé l’uniforme des </w:t>
      </w:r>
      <w:proofErr w:type="spellStart"/>
      <w:r>
        <w:rPr>
          <w:sz w:val="18"/>
          <w:szCs w:val="18"/>
        </w:rPr>
        <w:t>Dozos</w:t>
      </w:r>
      <w:proofErr w:type="spellEnd"/>
      <w:r>
        <w:rPr>
          <w:sz w:val="18"/>
          <w:szCs w:val="18"/>
        </w:rPr>
        <w:t xml:space="preserve"> et porté le fusil pour faire la loi dans le village.</w:t>
      </w:r>
    </w:p>
  </w:footnote>
  <w:footnote w:id="26">
    <w:p w:rsidR="00BB27B8" w:rsidRDefault="00BB27B8" w:rsidP="00D738F9">
      <w:pPr>
        <w:pStyle w:val="FootnoteText"/>
        <w:jc w:val="both"/>
      </w:pPr>
      <w:r w:rsidRPr="00041342">
        <w:rPr>
          <w:rStyle w:val="FootnoteReference"/>
        </w:rPr>
        <w:footnoteRef/>
      </w:r>
      <w:r>
        <w:rPr>
          <w:sz w:val="18"/>
          <w:szCs w:val="18"/>
        </w:rPr>
        <w:t xml:space="preserve"> Q</w:t>
      </w:r>
      <w:r w:rsidRPr="00767FA3">
        <w:rPr>
          <w:rStyle w:val="fullarticletexte1"/>
          <w:rFonts w:ascii="Times New Roman" w:hAnsi="Times New Roman"/>
          <w:iCs/>
          <w:color w:val="000000"/>
          <w:sz w:val="18"/>
          <w:szCs w:val="18"/>
        </w:rPr>
        <w:t>uotidien le Nouveau Réveil</w:t>
      </w:r>
      <w:r>
        <w:rPr>
          <w:rStyle w:val="fullarticletexte1"/>
          <w:rFonts w:ascii="Times New Roman" w:hAnsi="Times New Roman"/>
          <w:iCs/>
          <w:color w:val="000000"/>
          <w:sz w:val="18"/>
          <w:szCs w:val="18"/>
        </w:rPr>
        <w:t>, Edition du 27 juin 2011, document en ligne consultable à l’adresse : </w:t>
      </w:r>
      <w:r w:rsidRPr="00A32088">
        <w:rPr>
          <w:rStyle w:val="fullarticletexte1"/>
          <w:rFonts w:ascii="Times New Roman" w:hAnsi="Times New Roman"/>
          <w:iCs/>
          <w:color w:val="000000"/>
          <w:sz w:val="18"/>
          <w:szCs w:val="18"/>
        </w:rPr>
        <w:t>http://www.lenouveaureveil.com/a.asp?n=402667&amp;p=2824</w:t>
      </w:r>
      <w:r>
        <w:rPr>
          <w:rStyle w:val="fullarticletexte1"/>
          <w:rFonts w:ascii="Times New Roman" w:hAnsi="Times New Roman"/>
          <w:iCs/>
          <w:color w:val="000000"/>
          <w:sz w:val="18"/>
          <w:szCs w:val="18"/>
        </w:rPr>
        <w:t>.</w:t>
      </w:r>
    </w:p>
  </w:footnote>
  <w:footnote w:id="27">
    <w:p w:rsidR="00BB27B8" w:rsidRPr="00E44DE3" w:rsidRDefault="00BB27B8" w:rsidP="00D738F9">
      <w:pPr>
        <w:pStyle w:val="FootnoteText"/>
        <w:jc w:val="both"/>
      </w:pPr>
      <w:r>
        <w:rPr>
          <w:rStyle w:val="FootnoteReference"/>
        </w:rPr>
        <w:footnoteRef/>
      </w:r>
      <w:r w:rsidRPr="00E44DE3">
        <w:rPr>
          <w:sz w:val="18"/>
          <w:szCs w:val="18"/>
        </w:rPr>
        <w:t xml:space="preserve">L’attaque du Camp de </w:t>
      </w:r>
      <w:proofErr w:type="spellStart"/>
      <w:r w:rsidRPr="00E44DE3">
        <w:rPr>
          <w:sz w:val="18"/>
          <w:szCs w:val="18"/>
        </w:rPr>
        <w:t>Nahibly</w:t>
      </w:r>
      <w:proofErr w:type="spellEnd"/>
      <w:r>
        <w:rPr>
          <w:sz w:val="18"/>
          <w:szCs w:val="18"/>
        </w:rPr>
        <w:t>,</w:t>
      </w:r>
      <w:r w:rsidRPr="00E44DE3">
        <w:rPr>
          <w:sz w:val="18"/>
          <w:szCs w:val="18"/>
        </w:rPr>
        <w:t xml:space="preserve"> le 20 juillet 2012</w:t>
      </w:r>
      <w:r>
        <w:rPr>
          <w:sz w:val="18"/>
          <w:szCs w:val="18"/>
        </w:rPr>
        <w:t>,</w:t>
      </w:r>
      <w:r w:rsidRPr="00E44DE3">
        <w:rPr>
          <w:sz w:val="18"/>
          <w:szCs w:val="18"/>
        </w:rPr>
        <w:t xml:space="preserve"> dans laquelle </w:t>
      </w:r>
      <w:r>
        <w:rPr>
          <w:sz w:val="18"/>
          <w:szCs w:val="18"/>
        </w:rPr>
        <w:t>d</w:t>
      </w:r>
      <w:r w:rsidRPr="00E44DE3">
        <w:rPr>
          <w:sz w:val="18"/>
          <w:szCs w:val="18"/>
        </w:rPr>
        <w:t xml:space="preserve">es </w:t>
      </w:r>
      <w:proofErr w:type="spellStart"/>
      <w:r w:rsidRPr="00E44DE3">
        <w:rPr>
          <w:sz w:val="18"/>
          <w:szCs w:val="18"/>
        </w:rPr>
        <w:t>Dozos</w:t>
      </w:r>
      <w:proofErr w:type="spellEnd"/>
      <w:r w:rsidRPr="00E44DE3">
        <w:rPr>
          <w:sz w:val="18"/>
          <w:szCs w:val="18"/>
        </w:rPr>
        <w:t xml:space="preserve"> </w:t>
      </w:r>
      <w:r>
        <w:rPr>
          <w:sz w:val="18"/>
          <w:szCs w:val="18"/>
        </w:rPr>
        <w:t xml:space="preserve">ont été </w:t>
      </w:r>
      <w:proofErr w:type="spellStart"/>
      <w:r w:rsidRPr="00E44DE3">
        <w:rPr>
          <w:sz w:val="18"/>
          <w:szCs w:val="18"/>
        </w:rPr>
        <w:t>impliqués</w:t>
      </w:r>
      <w:proofErr w:type="gramStart"/>
      <w:r>
        <w:rPr>
          <w:sz w:val="18"/>
          <w:szCs w:val="18"/>
        </w:rPr>
        <w:t>,illustre</w:t>
      </w:r>
      <w:proofErr w:type="spellEnd"/>
      <w:proofErr w:type="gramEnd"/>
      <w:r>
        <w:rPr>
          <w:sz w:val="18"/>
          <w:szCs w:val="18"/>
        </w:rPr>
        <w:t xml:space="preserve"> assez bien </w:t>
      </w:r>
      <w:r w:rsidRPr="00E44DE3">
        <w:rPr>
          <w:sz w:val="18"/>
          <w:szCs w:val="18"/>
        </w:rPr>
        <w:t>ce</w:t>
      </w:r>
      <w:r>
        <w:rPr>
          <w:sz w:val="18"/>
          <w:szCs w:val="18"/>
        </w:rPr>
        <w:t>s</w:t>
      </w:r>
      <w:r w:rsidRPr="00E44DE3">
        <w:rPr>
          <w:sz w:val="18"/>
          <w:szCs w:val="18"/>
        </w:rPr>
        <w:t xml:space="preserve"> tension</w:t>
      </w:r>
      <w:r>
        <w:rPr>
          <w:sz w:val="18"/>
          <w:szCs w:val="18"/>
        </w:rPr>
        <w:t>s</w:t>
      </w:r>
      <w:r w:rsidRPr="00E44DE3">
        <w:rPr>
          <w:sz w:val="18"/>
          <w:szCs w:val="18"/>
        </w:rPr>
        <w:t xml:space="preserve"> intercommunautaire</w:t>
      </w:r>
      <w:r>
        <w:rPr>
          <w:sz w:val="18"/>
          <w:szCs w:val="18"/>
        </w:rPr>
        <w:t>s.</w:t>
      </w:r>
    </w:p>
  </w:footnote>
  <w:footnote w:id="28">
    <w:p w:rsidR="00BB27B8" w:rsidRDefault="00BB27B8" w:rsidP="0081207F">
      <w:pPr>
        <w:pStyle w:val="FootnoteText"/>
        <w:jc w:val="both"/>
      </w:pPr>
      <w:r w:rsidRPr="00041342">
        <w:rPr>
          <w:rStyle w:val="FootnoteReference"/>
          <w:sz w:val="16"/>
          <w:szCs w:val="16"/>
          <w:vertAlign w:val="baseline"/>
        </w:rPr>
        <w:footnoteRef/>
      </w:r>
      <w:r w:rsidRPr="00336637">
        <w:rPr>
          <w:sz w:val="18"/>
          <w:szCs w:val="18"/>
        </w:rPr>
        <w:t xml:space="preserve">Lors d’une réunion de sensibilisation des </w:t>
      </w:r>
      <w:r>
        <w:rPr>
          <w:sz w:val="18"/>
          <w:szCs w:val="18"/>
        </w:rPr>
        <w:t xml:space="preserve">« </w:t>
      </w:r>
      <w:proofErr w:type="spellStart"/>
      <w:r w:rsidRPr="00336637">
        <w:rPr>
          <w:sz w:val="18"/>
          <w:szCs w:val="18"/>
        </w:rPr>
        <w:t>Dozos</w:t>
      </w:r>
      <w:proofErr w:type="spellEnd"/>
      <w:r w:rsidRPr="00336637">
        <w:rPr>
          <w:sz w:val="18"/>
          <w:szCs w:val="18"/>
        </w:rPr>
        <w:t xml:space="preserve"> </w:t>
      </w:r>
      <w:r>
        <w:rPr>
          <w:sz w:val="18"/>
          <w:szCs w:val="18"/>
        </w:rPr>
        <w:t xml:space="preserve">» sur la discipline au sein de la confrérie, </w:t>
      </w:r>
      <w:r w:rsidRPr="00336637">
        <w:rPr>
          <w:sz w:val="18"/>
          <w:szCs w:val="18"/>
        </w:rPr>
        <w:t>tenue le 7 mai 2012 dans la région du Bas-Sassandra</w:t>
      </w:r>
      <w:r>
        <w:rPr>
          <w:sz w:val="18"/>
          <w:szCs w:val="18"/>
        </w:rPr>
        <w:t>,</w:t>
      </w:r>
      <w:r w:rsidRPr="00336637">
        <w:rPr>
          <w:sz w:val="18"/>
          <w:szCs w:val="18"/>
        </w:rPr>
        <w:t xml:space="preserve"> sur l’axe Abidjan-Sassandra, les responsables de la Confrérie de</w:t>
      </w:r>
      <w:r>
        <w:rPr>
          <w:sz w:val="18"/>
          <w:szCs w:val="18"/>
        </w:rPr>
        <w:t>s</w:t>
      </w:r>
      <w:r w:rsidRPr="00336637">
        <w:rPr>
          <w:sz w:val="18"/>
          <w:szCs w:val="18"/>
        </w:rPr>
        <w:t xml:space="preserve"> </w:t>
      </w:r>
      <w:proofErr w:type="spellStart"/>
      <w:r w:rsidRPr="00336637">
        <w:rPr>
          <w:sz w:val="18"/>
          <w:szCs w:val="18"/>
        </w:rPr>
        <w:t>Dozos</w:t>
      </w:r>
      <w:proofErr w:type="spellEnd"/>
      <w:r w:rsidRPr="00336637">
        <w:rPr>
          <w:sz w:val="18"/>
          <w:szCs w:val="18"/>
        </w:rPr>
        <w:t xml:space="preserve"> de C</w:t>
      </w:r>
      <w:r>
        <w:rPr>
          <w:sz w:val="18"/>
          <w:szCs w:val="18"/>
        </w:rPr>
        <w:t>ô</w:t>
      </w:r>
      <w:r w:rsidRPr="00336637">
        <w:rPr>
          <w:sz w:val="18"/>
          <w:szCs w:val="18"/>
        </w:rPr>
        <w:t>te d’Ivoire (CODOZ-CI)</w:t>
      </w:r>
      <w:r>
        <w:rPr>
          <w:sz w:val="18"/>
          <w:szCs w:val="18"/>
        </w:rPr>
        <w:t>,</w:t>
      </w:r>
      <w:r w:rsidRPr="00336637">
        <w:rPr>
          <w:sz w:val="18"/>
          <w:szCs w:val="18"/>
        </w:rPr>
        <w:t xml:space="preserve"> en présence de son président, le commandant Moussa Touré, ont souligné que</w:t>
      </w:r>
      <w:r>
        <w:rPr>
          <w:sz w:val="18"/>
          <w:szCs w:val="18"/>
        </w:rPr>
        <w:t xml:space="preserve"> les </w:t>
      </w:r>
      <w:proofErr w:type="spellStart"/>
      <w:r w:rsidRPr="00336637">
        <w:rPr>
          <w:sz w:val="18"/>
          <w:szCs w:val="18"/>
        </w:rPr>
        <w:t>Dozos</w:t>
      </w:r>
      <w:proofErr w:type="spellEnd"/>
      <w:r w:rsidRPr="00336637">
        <w:rPr>
          <w:sz w:val="18"/>
          <w:szCs w:val="18"/>
        </w:rPr>
        <w:t xml:space="preserve"> ne mènent aucune action dans une localité sans que les autorité</w:t>
      </w:r>
      <w:r>
        <w:rPr>
          <w:sz w:val="18"/>
          <w:szCs w:val="18"/>
        </w:rPr>
        <w:t>s</w:t>
      </w:r>
      <w:r w:rsidRPr="00336637">
        <w:rPr>
          <w:sz w:val="18"/>
          <w:szCs w:val="18"/>
        </w:rPr>
        <w:t xml:space="preserve"> politiques</w:t>
      </w:r>
      <w:r>
        <w:rPr>
          <w:sz w:val="18"/>
          <w:szCs w:val="18"/>
        </w:rPr>
        <w:t>,</w:t>
      </w:r>
      <w:r w:rsidRPr="00336637">
        <w:rPr>
          <w:sz w:val="18"/>
          <w:szCs w:val="18"/>
        </w:rPr>
        <w:t xml:space="preserve"> administratives, militaires et traditionnelles n</w:t>
      </w:r>
      <w:r>
        <w:rPr>
          <w:sz w:val="18"/>
          <w:szCs w:val="18"/>
        </w:rPr>
        <w:t>’</w:t>
      </w:r>
      <w:r w:rsidRPr="00336637">
        <w:rPr>
          <w:sz w:val="18"/>
          <w:szCs w:val="18"/>
        </w:rPr>
        <w:t>e</w:t>
      </w:r>
      <w:r>
        <w:rPr>
          <w:sz w:val="18"/>
          <w:szCs w:val="18"/>
        </w:rPr>
        <w:t>n</w:t>
      </w:r>
      <w:r w:rsidRPr="00336637">
        <w:rPr>
          <w:sz w:val="18"/>
          <w:szCs w:val="18"/>
        </w:rPr>
        <w:t xml:space="preserve"> soient informées par voie de courrier</w:t>
      </w:r>
      <w:r>
        <w:rPr>
          <w:sz w:val="18"/>
          <w:szCs w:val="18"/>
        </w:rPr>
        <w:t>.</w:t>
      </w:r>
    </w:p>
  </w:footnote>
  <w:footnote w:id="29">
    <w:p w:rsidR="00BB27B8" w:rsidRPr="00CC4718" w:rsidRDefault="00BB27B8" w:rsidP="0081207F">
      <w:pPr>
        <w:pStyle w:val="FootnoteText"/>
        <w:jc w:val="both"/>
        <w:rPr>
          <w:sz w:val="18"/>
          <w:szCs w:val="18"/>
        </w:rPr>
      </w:pPr>
      <w:r>
        <w:rPr>
          <w:rStyle w:val="FootnoteReference"/>
        </w:rPr>
        <w:footnoteRef/>
      </w:r>
      <w:r w:rsidRPr="00CC4718">
        <w:rPr>
          <w:sz w:val="18"/>
          <w:szCs w:val="18"/>
        </w:rPr>
        <w:t xml:space="preserve">Ce </w:t>
      </w:r>
      <w:proofErr w:type="spellStart"/>
      <w:r w:rsidRPr="00CC4718">
        <w:rPr>
          <w:sz w:val="18"/>
          <w:szCs w:val="18"/>
        </w:rPr>
        <w:t>soutien</w:t>
      </w:r>
      <w:proofErr w:type="gramStart"/>
      <w:r>
        <w:rPr>
          <w:sz w:val="18"/>
          <w:szCs w:val="18"/>
        </w:rPr>
        <w:t>,qui</w:t>
      </w:r>
      <w:proofErr w:type="spellEnd"/>
      <w:proofErr w:type="gramEnd"/>
      <w:r>
        <w:rPr>
          <w:sz w:val="18"/>
          <w:szCs w:val="18"/>
        </w:rPr>
        <w:t xml:space="preserve"> date au moins de 1995, a pris pl</w:t>
      </w:r>
      <w:r w:rsidRPr="00CC4718">
        <w:rPr>
          <w:sz w:val="18"/>
          <w:szCs w:val="18"/>
        </w:rPr>
        <w:t>usieurs formes. Le</w:t>
      </w:r>
      <w:r>
        <w:rPr>
          <w:sz w:val="18"/>
          <w:szCs w:val="18"/>
        </w:rPr>
        <w:t xml:space="preserve"> soutien continu du pouvoir exécutif, par lequel les </w:t>
      </w:r>
      <w:proofErr w:type="spellStart"/>
      <w:r>
        <w:rPr>
          <w:sz w:val="18"/>
          <w:szCs w:val="18"/>
        </w:rPr>
        <w:t>Dozos</w:t>
      </w:r>
      <w:proofErr w:type="spellEnd"/>
      <w:r>
        <w:rPr>
          <w:sz w:val="18"/>
          <w:szCs w:val="18"/>
        </w:rPr>
        <w:t xml:space="preserve"> ont reçu des </w:t>
      </w:r>
      <w:proofErr w:type="spellStart"/>
      <w:r w:rsidRPr="00CC4718">
        <w:rPr>
          <w:sz w:val="18"/>
          <w:szCs w:val="18"/>
        </w:rPr>
        <w:t>président</w:t>
      </w:r>
      <w:r>
        <w:rPr>
          <w:sz w:val="18"/>
          <w:szCs w:val="18"/>
        </w:rPr>
        <w:t>sHenri</w:t>
      </w:r>
      <w:proofErr w:type="spellEnd"/>
      <w:r>
        <w:rPr>
          <w:sz w:val="18"/>
          <w:szCs w:val="18"/>
        </w:rPr>
        <w:t xml:space="preserve"> Konan </w:t>
      </w:r>
      <w:r w:rsidRPr="00CC4718">
        <w:rPr>
          <w:sz w:val="18"/>
          <w:szCs w:val="18"/>
        </w:rPr>
        <w:t xml:space="preserve">Bédié, </w:t>
      </w:r>
      <w:r>
        <w:rPr>
          <w:sz w:val="18"/>
          <w:szCs w:val="18"/>
        </w:rPr>
        <w:t xml:space="preserve">Laurent </w:t>
      </w:r>
      <w:r w:rsidRPr="00CC4718">
        <w:rPr>
          <w:sz w:val="18"/>
          <w:szCs w:val="18"/>
        </w:rPr>
        <w:t xml:space="preserve">Gbagbo et </w:t>
      </w:r>
      <w:r>
        <w:rPr>
          <w:sz w:val="18"/>
          <w:szCs w:val="18"/>
        </w:rPr>
        <w:t xml:space="preserve">Alassane </w:t>
      </w:r>
      <w:r w:rsidRPr="00CC4718">
        <w:rPr>
          <w:sz w:val="18"/>
          <w:szCs w:val="18"/>
        </w:rPr>
        <w:t>Ouattara</w:t>
      </w:r>
      <w:r>
        <w:rPr>
          <w:sz w:val="18"/>
          <w:szCs w:val="18"/>
        </w:rPr>
        <w:t xml:space="preserve"> ou leurs représentants, d’importantes sommes d’argent, non seulement en reconnaissance de leur rôle pour la lutte contre l’insécurité, mais aussi pour </w:t>
      </w:r>
      <w:r w:rsidRPr="00CC4718">
        <w:rPr>
          <w:sz w:val="18"/>
          <w:szCs w:val="18"/>
        </w:rPr>
        <w:t>s’attirer leur s</w:t>
      </w:r>
      <w:r>
        <w:rPr>
          <w:sz w:val="18"/>
          <w:szCs w:val="18"/>
        </w:rPr>
        <w:t xml:space="preserve">ympathie. Par exemple, le président Alassane Ouattara  aurait offert 5 millions de FCFA (10. 000$) aux </w:t>
      </w:r>
      <w:proofErr w:type="spellStart"/>
      <w:r>
        <w:rPr>
          <w:sz w:val="18"/>
          <w:szCs w:val="18"/>
        </w:rPr>
        <w:t>Dozos</w:t>
      </w:r>
      <w:proofErr w:type="spellEnd"/>
      <w:r>
        <w:rPr>
          <w:sz w:val="18"/>
          <w:szCs w:val="18"/>
        </w:rPr>
        <w:t xml:space="preserve"> le 31 juillet 2009 à Korhogo, par le biais de son directeur départemental de campagne, Koné </w:t>
      </w:r>
      <w:proofErr w:type="spellStart"/>
      <w:r>
        <w:rPr>
          <w:sz w:val="18"/>
          <w:szCs w:val="18"/>
        </w:rPr>
        <w:t>Lacina</w:t>
      </w:r>
      <w:proofErr w:type="spellEnd"/>
      <w:r>
        <w:rPr>
          <w:sz w:val="18"/>
          <w:szCs w:val="18"/>
        </w:rPr>
        <w:t xml:space="preserve">. Le soutien de l’armée aux </w:t>
      </w:r>
      <w:proofErr w:type="spellStart"/>
      <w:r>
        <w:rPr>
          <w:sz w:val="18"/>
          <w:szCs w:val="18"/>
        </w:rPr>
        <w:t>Dozos</w:t>
      </w:r>
      <w:proofErr w:type="spellEnd"/>
      <w:r>
        <w:rPr>
          <w:sz w:val="18"/>
          <w:szCs w:val="18"/>
        </w:rPr>
        <w:t xml:space="preserve"> était effectif surtout dans la zone CNO, par exemple lorsque le commandant de la zone 10, </w:t>
      </w:r>
      <w:proofErr w:type="spellStart"/>
      <w:r>
        <w:rPr>
          <w:sz w:val="18"/>
          <w:szCs w:val="18"/>
        </w:rPr>
        <w:t>Fofié</w:t>
      </w:r>
      <w:proofErr w:type="spellEnd"/>
      <w:r>
        <w:rPr>
          <w:sz w:val="18"/>
          <w:szCs w:val="18"/>
        </w:rPr>
        <w:t xml:space="preserve"> Kouakou Martin, a offert aux </w:t>
      </w:r>
      <w:proofErr w:type="spellStart"/>
      <w:r>
        <w:rPr>
          <w:sz w:val="18"/>
          <w:szCs w:val="18"/>
        </w:rPr>
        <w:t>Dozos</w:t>
      </w:r>
      <w:proofErr w:type="spellEnd"/>
      <w:r>
        <w:rPr>
          <w:sz w:val="18"/>
          <w:szCs w:val="18"/>
        </w:rPr>
        <w:t xml:space="preserve"> de Korhogo la somme de 8 millions de FCFA (16. 000$) ainsi qu’un véhicule tout terrain et deux motos, le 12 septembre 2009. Convaincus du soutien dont jouissent les </w:t>
      </w:r>
      <w:proofErr w:type="spellStart"/>
      <w:r>
        <w:rPr>
          <w:sz w:val="18"/>
          <w:szCs w:val="18"/>
        </w:rPr>
        <w:t>Dozos</w:t>
      </w:r>
      <w:proofErr w:type="spellEnd"/>
      <w:r>
        <w:rPr>
          <w:sz w:val="18"/>
          <w:szCs w:val="18"/>
        </w:rPr>
        <w:t xml:space="preserve">, la plupart des autorités administratives, judiciaires et les forces de l’ordre en fonction dans les zones d’intervention des </w:t>
      </w:r>
      <w:proofErr w:type="spellStart"/>
      <w:r>
        <w:rPr>
          <w:sz w:val="18"/>
          <w:szCs w:val="18"/>
        </w:rPr>
        <w:t>Dozos</w:t>
      </w:r>
      <w:proofErr w:type="spellEnd"/>
      <w:r>
        <w:rPr>
          <w:sz w:val="18"/>
          <w:szCs w:val="18"/>
        </w:rPr>
        <w:t xml:space="preserve"> se sentent souvent obligés de leur faire allégeance de peur d’être accusées de mener des activités subversives et d’être pro-Gbagbo.</w:t>
      </w:r>
    </w:p>
  </w:footnote>
  <w:footnote w:id="30">
    <w:p w:rsidR="00BB27B8" w:rsidRDefault="00BB27B8" w:rsidP="0081207F">
      <w:pPr>
        <w:pStyle w:val="FootnoteText"/>
      </w:pPr>
      <w:r>
        <w:rPr>
          <w:rStyle w:val="FootnoteReference"/>
        </w:rPr>
        <w:footnoteRef/>
      </w:r>
      <w:r w:rsidRPr="00613E09">
        <w:rPr>
          <w:sz w:val="18"/>
          <w:szCs w:val="18"/>
        </w:rPr>
        <w:t xml:space="preserve">Para </w:t>
      </w:r>
      <w:r>
        <w:rPr>
          <w:sz w:val="18"/>
          <w:szCs w:val="18"/>
        </w:rPr>
        <w:t>22 o</w:t>
      </w:r>
      <w:r w:rsidRPr="00613E09">
        <w:rPr>
          <w:sz w:val="18"/>
          <w:szCs w:val="18"/>
        </w:rPr>
        <w:t xml:space="preserve">p </w:t>
      </w:r>
      <w:proofErr w:type="spellStart"/>
      <w:r w:rsidRPr="00613E09">
        <w:rPr>
          <w:sz w:val="18"/>
          <w:szCs w:val="18"/>
        </w:rPr>
        <w:t>cit</w:t>
      </w:r>
      <w:proofErr w:type="spellEnd"/>
      <w:r w:rsidRPr="00613E09">
        <w:rPr>
          <w:sz w:val="18"/>
          <w:szCs w:val="18"/>
        </w:rPr>
        <w:t>.</w:t>
      </w:r>
    </w:p>
  </w:footnote>
  <w:footnote w:id="31">
    <w:p w:rsidR="00BB27B8" w:rsidRPr="002E1704" w:rsidRDefault="00BB27B8" w:rsidP="00003DD8">
      <w:pPr>
        <w:pStyle w:val="FootnoteText"/>
        <w:jc w:val="both"/>
      </w:pPr>
      <w:r>
        <w:rPr>
          <w:rStyle w:val="FootnoteReference"/>
        </w:rPr>
        <w:footnoteRef/>
      </w:r>
      <w:r w:rsidRPr="002E1704">
        <w:rPr>
          <w:sz w:val="18"/>
          <w:szCs w:val="18"/>
        </w:rPr>
        <w:t xml:space="preserve">Selon un témoignage de </w:t>
      </w:r>
      <w:proofErr w:type="spellStart"/>
      <w:r w:rsidRPr="002E1704">
        <w:rPr>
          <w:sz w:val="18"/>
          <w:szCs w:val="18"/>
        </w:rPr>
        <w:t>Soro</w:t>
      </w:r>
      <w:proofErr w:type="spellEnd"/>
      <w:r w:rsidRPr="002E1704">
        <w:rPr>
          <w:sz w:val="18"/>
          <w:szCs w:val="18"/>
        </w:rPr>
        <w:t xml:space="preserve"> </w:t>
      </w:r>
      <w:proofErr w:type="spellStart"/>
      <w:r w:rsidRPr="002E1704">
        <w:rPr>
          <w:sz w:val="18"/>
          <w:szCs w:val="18"/>
        </w:rPr>
        <w:t>Nagalourou</w:t>
      </w:r>
      <w:proofErr w:type="spellEnd"/>
      <w:r w:rsidRPr="002E1704">
        <w:rPr>
          <w:sz w:val="18"/>
          <w:szCs w:val="18"/>
        </w:rPr>
        <w:t xml:space="preserve">, chef </w:t>
      </w:r>
      <w:proofErr w:type="spellStart"/>
      <w:r w:rsidRPr="002E1704">
        <w:rPr>
          <w:sz w:val="18"/>
          <w:szCs w:val="18"/>
        </w:rPr>
        <w:t>Dozo</w:t>
      </w:r>
      <w:proofErr w:type="spellEnd"/>
      <w:r w:rsidRPr="002E1704">
        <w:rPr>
          <w:sz w:val="18"/>
          <w:szCs w:val="18"/>
        </w:rPr>
        <w:t xml:space="preserve"> à Korhogo, confirmé par un</w:t>
      </w:r>
      <w:r>
        <w:rPr>
          <w:sz w:val="18"/>
          <w:szCs w:val="18"/>
        </w:rPr>
        <w:t xml:space="preserve"> magistrat et un </w:t>
      </w:r>
      <w:r w:rsidRPr="002E1704">
        <w:rPr>
          <w:sz w:val="18"/>
          <w:szCs w:val="18"/>
        </w:rPr>
        <w:t xml:space="preserve">responsable à la préfecture de </w:t>
      </w:r>
      <w:r>
        <w:rPr>
          <w:sz w:val="18"/>
          <w:szCs w:val="18"/>
        </w:rPr>
        <w:t>p</w:t>
      </w:r>
      <w:r w:rsidRPr="002E1704">
        <w:rPr>
          <w:sz w:val="18"/>
          <w:szCs w:val="18"/>
        </w:rPr>
        <w:t xml:space="preserve">olice </w:t>
      </w:r>
      <w:r>
        <w:rPr>
          <w:sz w:val="18"/>
          <w:szCs w:val="18"/>
        </w:rPr>
        <w:t xml:space="preserve">de la </w:t>
      </w:r>
      <w:r w:rsidRPr="002E1704">
        <w:rPr>
          <w:sz w:val="18"/>
          <w:szCs w:val="18"/>
        </w:rPr>
        <w:t xml:space="preserve">ville, </w:t>
      </w:r>
      <w:r>
        <w:rPr>
          <w:sz w:val="18"/>
          <w:szCs w:val="18"/>
        </w:rPr>
        <w:t xml:space="preserve">plusieurs enquêtes ont été bouclées promptement grâce à la collaboration de </w:t>
      </w:r>
      <w:proofErr w:type="spellStart"/>
      <w:r>
        <w:rPr>
          <w:sz w:val="18"/>
          <w:szCs w:val="18"/>
        </w:rPr>
        <w:t>Dozos</w:t>
      </w:r>
      <w:proofErr w:type="spellEnd"/>
      <w:r>
        <w:rPr>
          <w:sz w:val="18"/>
          <w:szCs w:val="18"/>
        </w:rPr>
        <w:t xml:space="preserve">. Par exemple, 6 braqueurs ont été arrêtés par les forces de l’ordre suite au </w:t>
      </w:r>
      <w:r w:rsidRPr="002E1704">
        <w:rPr>
          <w:sz w:val="18"/>
          <w:szCs w:val="18"/>
        </w:rPr>
        <w:t>meurtre d</w:t>
      </w:r>
      <w:r>
        <w:rPr>
          <w:sz w:val="18"/>
          <w:szCs w:val="18"/>
        </w:rPr>
        <w:t xml:space="preserve">’un </w:t>
      </w:r>
      <w:r w:rsidRPr="002E1704">
        <w:rPr>
          <w:sz w:val="18"/>
          <w:szCs w:val="18"/>
        </w:rPr>
        <w:t>instituteur la veille de la fête du Ramadan</w:t>
      </w:r>
      <w:r>
        <w:rPr>
          <w:sz w:val="18"/>
          <w:szCs w:val="18"/>
        </w:rPr>
        <w:t xml:space="preserve"> en 2012</w:t>
      </w:r>
      <w:r w:rsidRPr="002E1704">
        <w:rPr>
          <w:sz w:val="18"/>
          <w:szCs w:val="18"/>
        </w:rPr>
        <w:t xml:space="preserve"> sur la route menant à Ferke</w:t>
      </w:r>
      <w:r>
        <w:rPr>
          <w:sz w:val="18"/>
          <w:szCs w:val="18"/>
        </w:rPr>
        <w:t xml:space="preserve">ssédougou grâce aux </w:t>
      </w:r>
      <w:proofErr w:type="spellStart"/>
      <w:r>
        <w:rPr>
          <w:sz w:val="18"/>
          <w:szCs w:val="18"/>
        </w:rPr>
        <w:t>Dozos</w:t>
      </w:r>
      <w:proofErr w:type="spellEnd"/>
      <w:r>
        <w:rPr>
          <w:sz w:val="18"/>
          <w:szCs w:val="18"/>
        </w:rPr>
        <w:t xml:space="preserve"> qui ont « </w:t>
      </w:r>
      <w:r w:rsidRPr="0003255B">
        <w:rPr>
          <w:i/>
          <w:sz w:val="18"/>
          <w:szCs w:val="18"/>
        </w:rPr>
        <w:t>travaillé</w:t>
      </w:r>
      <w:r>
        <w:rPr>
          <w:sz w:val="18"/>
          <w:szCs w:val="18"/>
        </w:rPr>
        <w:t xml:space="preserve"> » mystiquement du sable ramassé sur le sol à l’endroit où la victime a été tuée</w:t>
      </w:r>
      <w:r>
        <w:t>.</w:t>
      </w:r>
    </w:p>
  </w:footnote>
  <w:footnote w:id="32">
    <w:p w:rsidR="00BB27B8" w:rsidRPr="00003DD8" w:rsidRDefault="00BB27B8" w:rsidP="002803E8">
      <w:pPr>
        <w:pStyle w:val="FootnoteText"/>
        <w:jc w:val="both"/>
      </w:pPr>
      <w:r>
        <w:rPr>
          <w:rStyle w:val="FootnoteReference"/>
        </w:rPr>
        <w:footnoteRef/>
      </w:r>
      <w:r>
        <w:rPr>
          <w:sz w:val="18"/>
          <w:szCs w:val="18"/>
        </w:rPr>
        <w:t>Par contre, e</w:t>
      </w:r>
      <w:r w:rsidRPr="002803E8">
        <w:rPr>
          <w:sz w:val="18"/>
          <w:szCs w:val="18"/>
        </w:rPr>
        <w:t>n octobre 2012, le préfet d</w:t>
      </w:r>
      <w:r>
        <w:rPr>
          <w:sz w:val="18"/>
          <w:szCs w:val="18"/>
        </w:rPr>
        <w:t xml:space="preserve">u département de </w:t>
      </w:r>
      <w:proofErr w:type="spellStart"/>
      <w:r>
        <w:rPr>
          <w:sz w:val="18"/>
          <w:szCs w:val="18"/>
        </w:rPr>
        <w:t>Touleupleu</w:t>
      </w:r>
      <w:proofErr w:type="spellEnd"/>
      <w:r>
        <w:rPr>
          <w:sz w:val="18"/>
          <w:szCs w:val="18"/>
        </w:rPr>
        <w:t xml:space="preserve">, dans la région de Cavally, a instruit tous les sous-préfets de sa circonscription administrative d’interdire l’utilisation des </w:t>
      </w:r>
      <w:proofErr w:type="spellStart"/>
      <w:r>
        <w:rPr>
          <w:sz w:val="18"/>
          <w:szCs w:val="18"/>
        </w:rPr>
        <w:t>Dozos</w:t>
      </w:r>
      <w:proofErr w:type="spellEnd"/>
      <w:r>
        <w:rPr>
          <w:sz w:val="18"/>
          <w:szCs w:val="18"/>
        </w:rPr>
        <w:t xml:space="preserve"> dans le cadre de l’exécution des missions de sécurité, ordonnant qu’elles devraient être menées exclusivement par les forces de l’ordre officielles et les FRCI.</w:t>
      </w:r>
    </w:p>
  </w:footnote>
  <w:footnote w:id="33">
    <w:p w:rsidR="00BB27B8" w:rsidRPr="0003255B" w:rsidRDefault="00BB27B8" w:rsidP="0054100E">
      <w:pPr>
        <w:pStyle w:val="FootnoteText"/>
        <w:jc w:val="both"/>
        <w:rPr>
          <w:sz w:val="18"/>
          <w:szCs w:val="18"/>
        </w:rPr>
      </w:pPr>
      <w:r>
        <w:rPr>
          <w:rStyle w:val="FootnoteReference"/>
        </w:rPr>
        <w:footnoteRef/>
      </w:r>
      <w:r w:rsidRPr="0003255B">
        <w:rPr>
          <w:sz w:val="18"/>
          <w:szCs w:val="18"/>
        </w:rPr>
        <w:t>Lorsqu’Alassane</w:t>
      </w:r>
      <w:r>
        <w:rPr>
          <w:sz w:val="18"/>
          <w:szCs w:val="18"/>
        </w:rPr>
        <w:t xml:space="preserve"> Ouattara était Premier ministre du Président Houphouët-Boigny, le préfet de Korhogo, Issa Diakité fut la première autorité préfectorale à autoriser officiellement les </w:t>
      </w:r>
      <w:proofErr w:type="spellStart"/>
      <w:r>
        <w:rPr>
          <w:sz w:val="18"/>
          <w:szCs w:val="18"/>
        </w:rPr>
        <w:t>Dozos</w:t>
      </w:r>
      <w:proofErr w:type="spellEnd"/>
      <w:r>
        <w:rPr>
          <w:sz w:val="18"/>
          <w:szCs w:val="18"/>
        </w:rPr>
        <w:t xml:space="preserve"> à circuler avec leurs fusils et à aider  les forces légales  dans la lutte contre l’insécurité. En revanche, depuis mars 2012, </w:t>
      </w:r>
      <w:proofErr w:type="spellStart"/>
      <w:r>
        <w:rPr>
          <w:sz w:val="18"/>
          <w:szCs w:val="18"/>
        </w:rPr>
        <w:t>Kpan</w:t>
      </w:r>
      <w:proofErr w:type="spellEnd"/>
      <w:r>
        <w:rPr>
          <w:sz w:val="18"/>
          <w:szCs w:val="18"/>
        </w:rPr>
        <w:t xml:space="preserve"> </w:t>
      </w:r>
      <w:proofErr w:type="spellStart"/>
      <w:r>
        <w:rPr>
          <w:sz w:val="18"/>
          <w:szCs w:val="18"/>
        </w:rPr>
        <w:t>Droh</w:t>
      </w:r>
      <w:proofErr w:type="spellEnd"/>
      <w:r>
        <w:rPr>
          <w:sz w:val="18"/>
          <w:szCs w:val="18"/>
        </w:rPr>
        <w:t xml:space="preserve"> Joseph, préfet du département de Divo dans la région de </w:t>
      </w:r>
      <w:proofErr w:type="spellStart"/>
      <w:r>
        <w:rPr>
          <w:sz w:val="18"/>
          <w:szCs w:val="18"/>
        </w:rPr>
        <w:t>Lôh-Djiboua</w:t>
      </w:r>
      <w:proofErr w:type="spellEnd"/>
      <w:r>
        <w:rPr>
          <w:sz w:val="18"/>
          <w:szCs w:val="18"/>
        </w:rPr>
        <w:t xml:space="preserve">, a interdit les rassemblements des </w:t>
      </w:r>
      <w:proofErr w:type="spellStart"/>
      <w:r>
        <w:rPr>
          <w:sz w:val="18"/>
          <w:szCs w:val="18"/>
        </w:rPr>
        <w:t>Dozos</w:t>
      </w:r>
      <w:proofErr w:type="spellEnd"/>
      <w:r>
        <w:rPr>
          <w:sz w:val="18"/>
          <w:szCs w:val="18"/>
        </w:rPr>
        <w:t xml:space="preserve"> sans autorisation préalable ainsi que le port du fusil lorsqu’ils circulent en ville, sont dans les transports en commun et se rendent dans les services publics et les commerces. </w:t>
      </w:r>
    </w:p>
  </w:footnote>
  <w:footnote w:id="34">
    <w:p w:rsidR="00BB27B8" w:rsidRDefault="00BB27B8" w:rsidP="0081207F">
      <w:pPr>
        <w:pStyle w:val="FootnoteText"/>
        <w:jc w:val="both"/>
      </w:pPr>
      <w:r>
        <w:rPr>
          <w:rStyle w:val="FootnoteReference"/>
        </w:rPr>
        <w:footnoteRef/>
      </w:r>
      <w:r w:rsidRPr="00650397">
        <w:rPr>
          <w:sz w:val="18"/>
          <w:szCs w:val="18"/>
        </w:rPr>
        <w:t xml:space="preserve">Il s’agit d’un soutien non officiel. L’équipe n’a </w:t>
      </w:r>
      <w:r>
        <w:rPr>
          <w:sz w:val="18"/>
          <w:szCs w:val="18"/>
        </w:rPr>
        <w:t xml:space="preserve">pas </w:t>
      </w:r>
      <w:r w:rsidRPr="00650397">
        <w:rPr>
          <w:sz w:val="18"/>
          <w:szCs w:val="18"/>
        </w:rPr>
        <w:t xml:space="preserve">pu trouver de textes officiels autorisant </w:t>
      </w:r>
      <w:r>
        <w:rPr>
          <w:sz w:val="18"/>
          <w:szCs w:val="18"/>
        </w:rPr>
        <w:t xml:space="preserve">les </w:t>
      </w:r>
      <w:r w:rsidRPr="00650397">
        <w:rPr>
          <w:sz w:val="18"/>
          <w:szCs w:val="18"/>
        </w:rPr>
        <w:t>réquisition</w:t>
      </w:r>
      <w:r>
        <w:rPr>
          <w:sz w:val="18"/>
          <w:szCs w:val="18"/>
        </w:rPr>
        <w:t>s</w:t>
      </w:r>
      <w:r w:rsidRPr="00650397">
        <w:rPr>
          <w:sz w:val="18"/>
          <w:szCs w:val="18"/>
        </w:rPr>
        <w:t xml:space="preserve"> de </w:t>
      </w:r>
      <w:proofErr w:type="spellStart"/>
      <w:r w:rsidRPr="00650397">
        <w:rPr>
          <w:sz w:val="18"/>
          <w:szCs w:val="18"/>
        </w:rPr>
        <w:t>Dozos</w:t>
      </w:r>
      <w:proofErr w:type="spellEnd"/>
      <w:r w:rsidRPr="00650397">
        <w:rPr>
          <w:sz w:val="18"/>
          <w:szCs w:val="18"/>
        </w:rPr>
        <w:t xml:space="preserve"> pour l’exécution de missions de sécurité. </w:t>
      </w:r>
      <w:r>
        <w:rPr>
          <w:sz w:val="18"/>
          <w:szCs w:val="18"/>
        </w:rPr>
        <w:t>Pourtant, ce</w:t>
      </w:r>
      <w:r w:rsidRPr="00650397">
        <w:rPr>
          <w:sz w:val="18"/>
          <w:szCs w:val="18"/>
        </w:rPr>
        <w:t xml:space="preserve">tte offre de service des </w:t>
      </w:r>
      <w:proofErr w:type="spellStart"/>
      <w:r w:rsidRPr="00650397">
        <w:rPr>
          <w:sz w:val="18"/>
          <w:szCs w:val="18"/>
        </w:rPr>
        <w:t>Dozos</w:t>
      </w:r>
      <w:proofErr w:type="spellEnd"/>
      <w:r w:rsidRPr="00650397">
        <w:rPr>
          <w:sz w:val="18"/>
          <w:szCs w:val="18"/>
        </w:rPr>
        <w:t xml:space="preserve">, </w:t>
      </w:r>
      <w:r>
        <w:rPr>
          <w:sz w:val="18"/>
          <w:szCs w:val="18"/>
        </w:rPr>
        <w:t xml:space="preserve">illégale et bien </w:t>
      </w:r>
      <w:r w:rsidRPr="00650397">
        <w:rPr>
          <w:sz w:val="18"/>
          <w:szCs w:val="18"/>
        </w:rPr>
        <w:t>connue de</w:t>
      </w:r>
      <w:r>
        <w:rPr>
          <w:sz w:val="18"/>
          <w:szCs w:val="18"/>
        </w:rPr>
        <w:t xml:space="preserve">s autorités gouvernementales actuelles, est </w:t>
      </w:r>
      <w:r w:rsidRPr="00650397">
        <w:rPr>
          <w:sz w:val="18"/>
          <w:szCs w:val="18"/>
        </w:rPr>
        <w:t>plutôt tolérée et acceptée par ces dernièr</w:t>
      </w:r>
      <w:r>
        <w:rPr>
          <w:sz w:val="18"/>
          <w:szCs w:val="18"/>
        </w:rPr>
        <w:t>e</w:t>
      </w:r>
      <w:r w:rsidRPr="00650397">
        <w:rPr>
          <w:sz w:val="18"/>
          <w:szCs w:val="18"/>
        </w:rPr>
        <w:t>s</w:t>
      </w:r>
      <w:r>
        <w:rPr>
          <w:sz w:val="18"/>
          <w:szCs w:val="18"/>
        </w:rPr>
        <w:t>.</w:t>
      </w:r>
    </w:p>
  </w:footnote>
  <w:footnote w:id="35">
    <w:p w:rsidR="00BB27B8" w:rsidRDefault="00BB27B8" w:rsidP="0081207F">
      <w:pPr>
        <w:pStyle w:val="FootnoteText"/>
        <w:jc w:val="both"/>
      </w:pPr>
      <w:r>
        <w:rPr>
          <w:rStyle w:val="FootnoteReference"/>
        </w:rPr>
        <w:footnoteRef/>
      </w:r>
      <w:r w:rsidRPr="001C72F5">
        <w:rPr>
          <w:sz w:val="18"/>
          <w:szCs w:val="18"/>
        </w:rPr>
        <w:t>Voir para 50 du rapport de l’</w:t>
      </w:r>
      <w:r>
        <w:rPr>
          <w:sz w:val="18"/>
          <w:szCs w:val="18"/>
        </w:rPr>
        <w:t>E</w:t>
      </w:r>
      <w:r w:rsidRPr="001C72F5">
        <w:rPr>
          <w:sz w:val="18"/>
          <w:szCs w:val="18"/>
        </w:rPr>
        <w:t xml:space="preserve">xpert indépendant sur la </w:t>
      </w:r>
      <w:r>
        <w:rPr>
          <w:sz w:val="18"/>
          <w:szCs w:val="18"/>
        </w:rPr>
        <w:t>Cô</w:t>
      </w:r>
      <w:r w:rsidRPr="001C72F5">
        <w:rPr>
          <w:sz w:val="18"/>
          <w:szCs w:val="18"/>
        </w:rPr>
        <w:t>te d’Ivoire, Doudou Diène</w:t>
      </w:r>
      <w:r>
        <w:rPr>
          <w:sz w:val="18"/>
          <w:szCs w:val="18"/>
        </w:rPr>
        <w:t xml:space="preserve"> : </w:t>
      </w:r>
      <w:r w:rsidRPr="001C72F5">
        <w:rPr>
          <w:sz w:val="18"/>
          <w:szCs w:val="18"/>
        </w:rPr>
        <w:t>www.ohchr.org/Documents/HRBodies/HRCouncil/RegularSession/Session19/A-HRC-19-72_en.pdf</w:t>
      </w:r>
    </w:p>
  </w:footnote>
  <w:footnote w:id="36">
    <w:p w:rsidR="00BB27B8" w:rsidRDefault="00BB27B8" w:rsidP="0081207F">
      <w:pPr>
        <w:pStyle w:val="FootnoteText"/>
        <w:jc w:val="both"/>
      </w:pPr>
      <w:r>
        <w:rPr>
          <w:rStyle w:val="FootnoteReference"/>
        </w:rPr>
        <w:footnoteRef/>
      </w:r>
      <w:r>
        <w:rPr>
          <w:sz w:val="18"/>
          <w:szCs w:val="18"/>
        </w:rPr>
        <w:t>Par exemple, l</w:t>
      </w:r>
      <w:r w:rsidRPr="007E45BC">
        <w:rPr>
          <w:sz w:val="18"/>
          <w:szCs w:val="18"/>
        </w:rPr>
        <w:t>a C</w:t>
      </w:r>
      <w:r>
        <w:rPr>
          <w:sz w:val="18"/>
          <w:szCs w:val="18"/>
        </w:rPr>
        <w:t>ôte d’Ivoire</w:t>
      </w:r>
      <w:r w:rsidRPr="007E45BC">
        <w:rPr>
          <w:sz w:val="18"/>
          <w:szCs w:val="18"/>
        </w:rPr>
        <w:t xml:space="preserve"> a ratifié </w:t>
      </w:r>
      <w:r>
        <w:rPr>
          <w:sz w:val="18"/>
          <w:szCs w:val="18"/>
        </w:rPr>
        <w:t>le Pacte international relatif aux droits civils et politiques (PIDCP)</w:t>
      </w:r>
      <w:r w:rsidRPr="007E45BC">
        <w:rPr>
          <w:sz w:val="18"/>
          <w:szCs w:val="18"/>
        </w:rPr>
        <w:t xml:space="preserve"> le 26 mars 1992</w:t>
      </w:r>
      <w:r>
        <w:rPr>
          <w:sz w:val="18"/>
          <w:szCs w:val="18"/>
        </w:rPr>
        <w:t>, la Convention des droits de l’enfant (CDE) le 4 février 1991 et la Charte africaine des droits de l’homme et des peuples (CADHP) le 6 janvier 1992</w:t>
      </w:r>
      <w:r w:rsidRPr="007E45BC">
        <w:rPr>
          <w:sz w:val="18"/>
          <w:szCs w:val="18"/>
        </w:rPr>
        <w:t>.</w:t>
      </w:r>
    </w:p>
  </w:footnote>
  <w:footnote w:id="37">
    <w:p w:rsidR="00BB27B8" w:rsidRDefault="00BB27B8" w:rsidP="0081207F">
      <w:pPr>
        <w:pStyle w:val="FootnoteText"/>
        <w:jc w:val="both"/>
      </w:pPr>
      <w:r>
        <w:rPr>
          <w:rStyle w:val="FootnoteReference"/>
        </w:rPr>
        <w:footnoteRef/>
      </w:r>
      <w:r>
        <w:rPr>
          <w:sz w:val="18"/>
          <w:szCs w:val="18"/>
        </w:rPr>
        <w:t>L’</w:t>
      </w:r>
      <w:r w:rsidRPr="007E45BC">
        <w:rPr>
          <w:sz w:val="18"/>
          <w:szCs w:val="18"/>
        </w:rPr>
        <w:t>Article 2</w:t>
      </w:r>
      <w:r>
        <w:rPr>
          <w:sz w:val="18"/>
          <w:szCs w:val="18"/>
        </w:rPr>
        <w:t xml:space="preserve"> prévoit que </w:t>
      </w:r>
      <w:r w:rsidRPr="007E45BC">
        <w:rPr>
          <w:i/>
          <w:sz w:val="18"/>
          <w:szCs w:val="18"/>
        </w:rPr>
        <w:t xml:space="preserve"> « La personne humaine est sacrée (…) ; les droits de la personne humaine sont inviolables. Les autorités publiques ont l’obligation d’en assurer le respect, la protection et la promotion. Toute sanction tendant à la privation de la vie humaine est interdite»</w:t>
      </w:r>
      <w:r>
        <w:rPr>
          <w:i/>
          <w:sz w:val="18"/>
          <w:szCs w:val="18"/>
        </w:rPr>
        <w:t>. L’</w:t>
      </w:r>
      <w:r w:rsidRPr="007A5FCE">
        <w:rPr>
          <w:sz w:val="18"/>
          <w:szCs w:val="18"/>
        </w:rPr>
        <w:t>Article 3</w:t>
      </w:r>
      <w:r>
        <w:rPr>
          <w:sz w:val="18"/>
          <w:szCs w:val="18"/>
        </w:rPr>
        <w:t xml:space="preserve">  interdit </w:t>
      </w:r>
      <w:r>
        <w:rPr>
          <w:i/>
          <w:sz w:val="18"/>
          <w:szCs w:val="18"/>
        </w:rPr>
        <w:t>« les traitements inhumains et cruels, dégradants et humiliant, la torture physique ou morale, les violences physiques (..)».</w:t>
      </w:r>
    </w:p>
  </w:footnote>
  <w:footnote w:id="38">
    <w:p w:rsidR="00BB27B8" w:rsidRPr="00C07C29" w:rsidRDefault="00BB27B8" w:rsidP="00B62194">
      <w:pPr>
        <w:pStyle w:val="FootnoteText"/>
        <w:rPr>
          <w:sz w:val="20"/>
          <w:szCs w:val="20"/>
        </w:rPr>
      </w:pPr>
      <w:r w:rsidRPr="00C07C29">
        <w:rPr>
          <w:rStyle w:val="FootnoteReference"/>
          <w:sz w:val="20"/>
          <w:szCs w:val="20"/>
        </w:rPr>
        <w:footnoteRef/>
      </w:r>
      <w:r w:rsidRPr="00B62194">
        <w:rPr>
          <w:sz w:val="18"/>
          <w:szCs w:val="18"/>
        </w:rPr>
        <w:t>Ces principes ont été codifiés dans les Articles sur la responsabilité des États pour fait internationalement illicite, élaborés par la Commission du droit international et recommandé à l’attention des gouvernements par la résolution 56/83 de l'Assemblée générale des Nations Unies. Voir en particulier les articles 8 et 9. Les Articles et ses commentaires officiels sont disponible</w:t>
      </w:r>
      <w:r>
        <w:rPr>
          <w:sz w:val="18"/>
          <w:szCs w:val="18"/>
        </w:rPr>
        <w:t>s</w:t>
      </w:r>
      <w:r w:rsidRPr="00B62194">
        <w:rPr>
          <w:sz w:val="18"/>
          <w:szCs w:val="18"/>
        </w:rPr>
        <w:t> à http://untreaty.un.org/ilc/texts/instruments/francais/commentaires/9_6_2001_francais.pdf</w:t>
      </w:r>
    </w:p>
  </w:footnote>
  <w:footnote w:id="39">
    <w:p w:rsidR="00BB27B8" w:rsidRDefault="00BB27B8" w:rsidP="004635D2">
      <w:pPr>
        <w:pStyle w:val="FootnoteText"/>
        <w:jc w:val="both"/>
      </w:pPr>
      <w:r>
        <w:rPr>
          <w:rStyle w:val="FootnoteReference"/>
        </w:rPr>
        <w:footnoteRef/>
      </w:r>
      <w:r w:rsidRPr="00C816BE">
        <w:rPr>
          <w:sz w:val="18"/>
          <w:szCs w:val="18"/>
        </w:rPr>
        <w:t xml:space="preserve">Par exemple </w:t>
      </w:r>
      <w:r>
        <w:rPr>
          <w:sz w:val="18"/>
          <w:szCs w:val="18"/>
        </w:rPr>
        <w:t xml:space="preserve">l’équipe du </w:t>
      </w:r>
      <w:r w:rsidRPr="00C816BE">
        <w:rPr>
          <w:sz w:val="18"/>
          <w:szCs w:val="18"/>
        </w:rPr>
        <w:t xml:space="preserve">Capitaine Ouattara </w:t>
      </w:r>
      <w:proofErr w:type="spellStart"/>
      <w:r w:rsidRPr="00C816BE">
        <w:rPr>
          <w:sz w:val="18"/>
          <w:szCs w:val="18"/>
        </w:rPr>
        <w:t>Bema</w:t>
      </w:r>
      <w:proofErr w:type="spellEnd"/>
      <w:r w:rsidRPr="00C816BE">
        <w:rPr>
          <w:sz w:val="18"/>
          <w:szCs w:val="18"/>
        </w:rPr>
        <w:t xml:space="preserve"> Sékou, Chef des FRCI au poste de commandement du Groupement tactique du sud-ouest dans la région de San Pedro,</w:t>
      </w:r>
      <w:r>
        <w:rPr>
          <w:sz w:val="18"/>
          <w:szCs w:val="18"/>
        </w:rPr>
        <w:t xml:space="preserve"> comprend au moins </w:t>
      </w:r>
      <w:r w:rsidRPr="00C816BE">
        <w:rPr>
          <w:sz w:val="18"/>
          <w:szCs w:val="18"/>
        </w:rPr>
        <w:t xml:space="preserve">trois </w:t>
      </w:r>
      <w:proofErr w:type="spellStart"/>
      <w:r w:rsidRPr="00C816BE">
        <w:rPr>
          <w:sz w:val="18"/>
          <w:szCs w:val="18"/>
        </w:rPr>
        <w:t>Dozos</w:t>
      </w:r>
      <w:proofErr w:type="spellEnd"/>
      <w:r w:rsidRPr="00C816BE">
        <w:rPr>
          <w:sz w:val="18"/>
          <w:szCs w:val="18"/>
        </w:rPr>
        <w:t xml:space="preserve">. </w:t>
      </w:r>
      <w:r>
        <w:rPr>
          <w:sz w:val="18"/>
          <w:szCs w:val="18"/>
        </w:rPr>
        <w:t>Le 5 juillet 2012, s</w:t>
      </w:r>
      <w:r w:rsidRPr="00C816BE">
        <w:rPr>
          <w:sz w:val="18"/>
          <w:szCs w:val="18"/>
        </w:rPr>
        <w:t xml:space="preserve">ur ses instructions, ces derniers auraient soumis des détenus à de mauvais traitements afin de leur </w:t>
      </w:r>
      <w:r>
        <w:rPr>
          <w:sz w:val="18"/>
          <w:szCs w:val="18"/>
        </w:rPr>
        <w:t>extorquer</w:t>
      </w:r>
      <w:r w:rsidRPr="00C816BE">
        <w:rPr>
          <w:sz w:val="18"/>
          <w:szCs w:val="18"/>
        </w:rPr>
        <w:t xml:space="preserve"> des aveux</w:t>
      </w:r>
      <w:r>
        <w:rPr>
          <w:sz w:val="18"/>
          <w:szCs w:val="18"/>
        </w:rPr>
        <w:t>.</w:t>
      </w:r>
    </w:p>
  </w:footnote>
  <w:footnote w:id="40">
    <w:p w:rsidR="00BB27B8" w:rsidRDefault="00BB27B8" w:rsidP="0081207F">
      <w:pPr>
        <w:pStyle w:val="FootnoteText"/>
        <w:jc w:val="both"/>
      </w:pPr>
      <w:r>
        <w:rPr>
          <w:rStyle w:val="FootnoteReference"/>
        </w:rPr>
        <w:footnoteRef/>
      </w:r>
      <w:r w:rsidRPr="007550A0">
        <w:rPr>
          <w:sz w:val="18"/>
          <w:szCs w:val="18"/>
        </w:rPr>
        <w:t xml:space="preserve">Les </w:t>
      </w:r>
      <w:r>
        <w:rPr>
          <w:sz w:val="18"/>
          <w:szCs w:val="18"/>
        </w:rPr>
        <w:t xml:space="preserve">« </w:t>
      </w:r>
      <w:proofErr w:type="spellStart"/>
      <w:r w:rsidRPr="007550A0">
        <w:rPr>
          <w:sz w:val="18"/>
          <w:szCs w:val="18"/>
        </w:rPr>
        <w:t>Kamajors</w:t>
      </w:r>
      <w:proofErr w:type="spellEnd"/>
      <w:r>
        <w:rPr>
          <w:sz w:val="18"/>
          <w:szCs w:val="18"/>
        </w:rPr>
        <w:t xml:space="preserve"> », milice composée de chasseurs traditionnels en </w:t>
      </w:r>
      <w:r w:rsidRPr="007550A0">
        <w:rPr>
          <w:sz w:val="18"/>
          <w:szCs w:val="18"/>
        </w:rPr>
        <w:t xml:space="preserve">Sierra Leone, structure proche des </w:t>
      </w:r>
      <w:proofErr w:type="spellStart"/>
      <w:r w:rsidRPr="007550A0">
        <w:rPr>
          <w:sz w:val="18"/>
          <w:szCs w:val="18"/>
        </w:rPr>
        <w:t>Dozos</w:t>
      </w:r>
      <w:proofErr w:type="spellEnd"/>
      <w:r w:rsidRPr="007550A0">
        <w:rPr>
          <w:sz w:val="18"/>
          <w:szCs w:val="18"/>
        </w:rPr>
        <w:t xml:space="preserve"> de C</w:t>
      </w:r>
      <w:r>
        <w:rPr>
          <w:sz w:val="18"/>
          <w:szCs w:val="18"/>
        </w:rPr>
        <w:t>ô</w:t>
      </w:r>
      <w:r w:rsidRPr="007550A0">
        <w:rPr>
          <w:sz w:val="18"/>
          <w:szCs w:val="18"/>
        </w:rPr>
        <w:t>te d’Ivoire, ont été tenus responsables de pillage, terreur organisée</w:t>
      </w:r>
      <w:r>
        <w:rPr>
          <w:sz w:val="18"/>
          <w:szCs w:val="18"/>
        </w:rPr>
        <w:t>,</w:t>
      </w:r>
      <w:r w:rsidRPr="007550A0">
        <w:rPr>
          <w:sz w:val="18"/>
          <w:szCs w:val="18"/>
        </w:rPr>
        <w:t xml:space="preserve"> massacres de civils et emploi d</w:t>
      </w:r>
      <w:r>
        <w:rPr>
          <w:sz w:val="18"/>
          <w:szCs w:val="18"/>
        </w:rPr>
        <w:t>’</w:t>
      </w:r>
      <w:r w:rsidRPr="007550A0">
        <w:rPr>
          <w:sz w:val="18"/>
          <w:szCs w:val="18"/>
        </w:rPr>
        <w:t xml:space="preserve">enfants soldats en Sierra Leone. </w:t>
      </w:r>
      <w:r>
        <w:rPr>
          <w:sz w:val="18"/>
          <w:szCs w:val="18"/>
        </w:rPr>
        <w:t xml:space="preserve">Le 7 mars </w:t>
      </w:r>
      <w:r w:rsidRPr="007550A0">
        <w:rPr>
          <w:sz w:val="18"/>
          <w:szCs w:val="18"/>
        </w:rPr>
        <w:t xml:space="preserve">2003, </w:t>
      </w:r>
      <w:proofErr w:type="spellStart"/>
      <w:r w:rsidRPr="007550A0">
        <w:rPr>
          <w:sz w:val="18"/>
          <w:szCs w:val="18"/>
        </w:rPr>
        <w:t>Hinga</w:t>
      </w:r>
      <w:proofErr w:type="spellEnd"/>
      <w:r w:rsidRPr="007550A0">
        <w:rPr>
          <w:sz w:val="18"/>
          <w:szCs w:val="18"/>
        </w:rPr>
        <w:t xml:space="preserve"> Norman, leur chef, ainsi </w:t>
      </w:r>
      <w:r>
        <w:rPr>
          <w:sz w:val="18"/>
          <w:szCs w:val="18"/>
        </w:rPr>
        <w:t xml:space="preserve">que </w:t>
      </w:r>
      <w:r w:rsidRPr="007550A0">
        <w:rPr>
          <w:sz w:val="18"/>
          <w:szCs w:val="18"/>
        </w:rPr>
        <w:t xml:space="preserve">deux de ses </w:t>
      </w:r>
      <w:r>
        <w:rPr>
          <w:sz w:val="18"/>
          <w:szCs w:val="18"/>
        </w:rPr>
        <w:t>collaborateurs,</w:t>
      </w:r>
      <w:r w:rsidRPr="007550A0">
        <w:rPr>
          <w:sz w:val="18"/>
          <w:szCs w:val="18"/>
        </w:rPr>
        <w:t xml:space="preserve"> </w:t>
      </w:r>
      <w:proofErr w:type="spellStart"/>
      <w:r w:rsidRPr="007550A0">
        <w:rPr>
          <w:sz w:val="18"/>
          <w:szCs w:val="18"/>
        </w:rPr>
        <w:t>Moinina</w:t>
      </w:r>
      <w:proofErr w:type="spellEnd"/>
      <w:r w:rsidRPr="007550A0">
        <w:rPr>
          <w:sz w:val="18"/>
          <w:szCs w:val="18"/>
        </w:rPr>
        <w:t xml:space="preserve"> Fofana et </w:t>
      </w:r>
      <w:proofErr w:type="spellStart"/>
      <w:r w:rsidRPr="007550A0">
        <w:rPr>
          <w:sz w:val="18"/>
          <w:szCs w:val="18"/>
        </w:rPr>
        <w:t>Allieu</w:t>
      </w:r>
      <w:proofErr w:type="spellEnd"/>
      <w:r w:rsidRPr="007550A0">
        <w:rPr>
          <w:sz w:val="18"/>
          <w:szCs w:val="18"/>
        </w:rPr>
        <w:t xml:space="preserve"> </w:t>
      </w:r>
      <w:proofErr w:type="spellStart"/>
      <w:r w:rsidRPr="007550A0">
        <w:rPr>
          <w:sz w:val="18"/>
          <w:szCs w:val="18"/>
        </w:rPr>
        <w:t>Kondaw</w:t>
      </w:r>
      <w:proofErr w:type="spellEnd"/>
      <w:r w:rsidRPr="007550A0">
        <w:rPr>
          <w:sz w:val="18"/>
          <w:szCs w:val="18"/>
        </w:rPr>
        <w:t xml:space="preserve">, ont été </w:t>
      </w:r>
      <w:r>
        <w:rPr>
          <w:sz w:val="18"/>
          <w:szCs w:val="18"/>
        </w:rPr>
        <w:t>inculpé</w:t>
      </w:r>
      <w:r w:rsidRPr="007550A0">
        <w:rPr>
          <w:sz w:val="18"/>
          <w:szCs w:val="18"/>
        </w:rPr>
        <w:t xml:space="preserve"> pour les crimes sus-indiqués par le Tribunal pénal spécial pour la Sierra Leone</w:t>
      </w:r>
      <w:r>
        <w:rPr>
          <w:sz w:val="18"/>
          <w:szCs w:val="18"/>
        </w:rPr>
        <w:t xml:space="preserve">. Leur </w:t>
      </w:r>
      <w:r w:rsidRPr="007550A0">
        <w:rPr>
          <w:sz w:val="18"/>
          <w:szCs w:val="18"/>
        </w:rPr>
        <w:t xml:space="preserve">procès </w:t>
      </w:r>
      <w:r>
        <w:rPr>
          <w:sz w:val="18"/>
          <w:szCs w:val="18"/>
        </w:rPr>
        <w:t>s’est ouvert le 3</w:t>
      </w:r>
      <w:r w:rsidRPr="007550A0">
        <w:rPr>
          <w:sz w:val="18"/>
          <w:szCs w:val="18"/>
        </w:rPr>
        <w:t xml:space="preserve"> juin 2004.</w:t>
      </w:r>
    </w:p>
  </w:footnote>
  <w:footnote w:id="41">
    <w:p w:rsidR="00BB27B8" w:rsidRPr="003B388A" w:rsidRDefault="00BB27B8" w:rsidP="00854049">
      <w:pPr>
        <w:pStyle w:val="FootnoteText"/>
        <w:jc w:val="both"/>
        <w:rPr>
          <w:sz w:val="18"/>
          <w:szCs w:val="18"/>
        </w:rPr>
      </w:pPr>
      <w:r w:rsidRPr="00A31222">
        <w:rPr>
          <w:rStyle w:val="FootnoteReference"/>
        </w:rPr>
        <w:footnoteRef/>
      </w:r>
      <w:r>
        <w:rPr>
          <w:sz w:val="18"/>
          <w:szCs w:val="18"/>
        </w:rPr>
        <w:t>Ces chiffres sont loin d’être exhaustif</w:t>
      </w:r>
      <w:r w:rsidRPr="000B062A">
        <w:rPr>
          <w:sz w:val="18"/>
          <w:szCs w:val="18"/>
        </w:rPr>
        <w:t>s</w:t>
      </w:r>
      <w:r>
        <w:rPr>
          <w:sz w:val="18"/>
          <w:szCs w:val="18"/>
        </w:rPr>
        <w:t xml:space="preserve">. La crainte réelle ou supposée de représailles des victimes de </w:t>
      </w:r>
      <w:proofErr w:type="spellStart"/>
      <w:r>
        <w:rPr>
          <w:sz w:val="18"/>
          <w:szCs w:val="18"/>
        </w:rPr>
        <w:t>Dozos</w:t>
      </w:r>
      <w:proofErr w:type="spellEnd"/>
      <w:r>
        <w:rPr>
          <w:sz w:val="18"/>
          <w:szCs w:val="18"/>
        </w:rPr>
        <w:t xml:space="preserve"> limite leur propension à témoigner</w:t>
      </w:r>
      <w:r>
        <w:rPr>
          <w:sz w:val="20"/>
          <w:szCs w:val="20"/>
        </w:rPr>
        <w:t xml:space="preserve">. </w:t>
      </w:r>
    </w:p>
  </w:footnote>
  <w:footnote w:id="42">
    <w:p w:rsidR="00BB27B8" w:rsidRDefault="00BB27B8" w:rsidP="0081207F">
      <w:pPr>
        <w:pStyle w:val="FootnoteText"/>
      </w:pPr>
      <w:r>
        <w:rPr>
          <w:rStyle w:val="FootnoteReference"/>
        </w:rPr>
        <w:footnoteRef/>
      </w:r>
      <w:r w:rsidRPr="007F3B3D">
        <w:rPr>
          <w:sz w:val="18"/>
          <w:szCs w:val="18"/>
        </w:rPr>
        <w:t xml:space="preserve">Entre autres, </w:t>
      </w:r>
      <w:r w:rsidRPr="00FA58F3">
        <w:rPr>
          <w:sz w:val="18"/>
          <w:szCs w:val="18"/>
        </w:rPr>
        <w:t>menaces de mort et éviction</w:t>
      </w:r>
      <w:r>
        <w:rPr>
          <w:sz w:val="18"/>
          <w:szCs w:val="18"/>
        </w:rPr>
        <w:t>s</w:t>
      </w:r>
      <w:r w:rsidRPr="00FA58F3">
        <w:rPr>
          <w:sz w:val="18"/>
          <w:szCs w:val="18"/>
        </w:rPr>
        <w:t xml:space="preserve"> par la force</w:t>
      </w:r>
      <w:r w:rsidRPr="007F3B3D">
        <w:rPr>
          <w:sz w:val="18"/>
          <w:szCs w:val="18"/>
        </w:rPr>
        <w:t xml:space="preserve"> de leurs plantations des a</w:t>
      </w:r>
      <w:r>
        <w:rPr>
          <w:sz w:val="18"/>
          <w:szCs w:val="18"/>
        </w:rPr>
        <w:t>utochtones</w:t>
      </w:r>
      <w:r w:rsidRPr="007F3B3D">
        <w:rPr>
          <w:sz w:val="18"/>
          <w:szCs w:val="18"/>
        </w:rPr>
        <w:t xml:space="preserve"> au profit de </w:t>
      </w:r>
      <w:r>
        <w:rPr>
          <w:sz w:val="18"/>
          <w:szCs w:val="18"/>
        </w:rPr>
        <w:t>non autochtones</w:t>
      </w:r>
      <w:r w:rsidRPr="007F3B3D">
        <w:rPr>
          <w:sz w:val="18"/>
          <w:szCs w:val="18"/>
        </w:rPr>
        <w:t xml:space="preserve">. </w:t>
      </w:r>
    </w:p>
  </w:footnote>
  <w:footnote w:id="43">
    <w:p w:rsidR="00BB27B8" w:rsidRDefault="00BB27B8" w:rsidP="0081207F">
      <w:pPr>
        <w:pStyle w:val="FootnoteText"/>
        <w:jc w:val="both"/>
      </w:pPr>
      <w:r>
        <w:rPr>
          <w:rStyle w:val="FootnoteReference"/>
        </w:rPr>
        <w:footnoteRef/>
      </w:r>
      <w:r w:rsidRPr="005B360C">
        <w:rPr>
          <w:sz w:val="18"/>
          <w:szCs w:val="18"/>
        </w:rPr>
        <w:t>Propos tenus par Cherif Ousmane, ex</w:t>
      </w:r>
      <w:r w:rsidRPr="005B360C">
        <w:rPr>
          <w:color w:val="000000"/>
          <w:sz w:val="18"/>
          <w:szCs w:val="18"/>
        </w:rPr>
        <w:t xml:space="preserve"> « </w:t>
      </w:r>
      <w:proofErr w:type="spellStart"/>
      <w:r w:rsidRPr="005B360C">
        <w:rPr>
          <w:color w:val="000000"/>
          <w:sz w:val="18"/>
          <w:szCs w:val="18"/>
        </w:rPr>
        <w:t>Comzone</w:t>
      </w:r>
      <w:proofErr w:type="spellEnd"/>
      <w:r w:rsidRPr="005B360C">
        <w:rPr>
          <w:color w:val="000000"/>
          <w:sz w:val="18"/>
          <w:szCs w:val="18"/>
        </w:rPr>
        <w:t xml:space="preserve"> » de la Zone 3 au sein de</w:t>
      </w:r>
      <w:r>
        <w:rPr>
          <w:color w:val="000000"/>
          <w:sz w:val="18"/>
          <w:szCs w:val="18"/>
        </w:rPr>
        <w:t>s</w:t>
      </w:r>
      <w:r w:rsidRPr="005B360C">
        <w:rPr>
          <w:color w:val="000000"/>
          <w:sz w:val="18"/>
          <w:szCs w:val="18"/>
        </w:rPr>
        <w:t xml:space="preserve"> FAFN, actuellement commandant en second du GSPR en charge de la sécurité de la première dame, Dominique Ouattara, lors du lancement de l’opération de recensement et d’identification des FRCI tenue le 8 mai 2011 au Camp Gallieni sis au quartier Plateau dans la ville d’Abidjan</w:t>
      </w:r>
      <w:r>
        <w:rPr>
          <w:color w:val="000000"/>
          <w:sz w:val="18"/>
          <w:szCs w:val="18"/>
        </w:rPr>
        <w:t>.</w:t>
      </w:r>
    </w:p>
  </w:footnote>
  <w:footnote w:id="44">
    <w:p w:rsidR="00BB27B8" w:rsidRPr="0074156A" w:rsidRDefault="00BB27B8" w:rsidP="0074156A">
      <w:pPr>
        <w:pStyle w:val="FootnoteText"/>
        <w:jc w:val="both"/>
      </w:pPr>
      <w:r>
        <w:rPr>
          <w:rStyle w:val="FootnoteReference"/>
        </w:rPr>
        <w:footnoteRef/>
      </w:r>
      <w:r w:rsidRPr="0074156A">
        <w:rPr>
          <w:sz w:val="18"/>
          <w:szCs w:val="18"/>
        </w:rPr>
        <w:t xml:space="preserve">A la demande du </w:t>
      </w:r>
      <w:r>
        <w:rPr>
          <w:sz w:val="18"/>
          <w:szCs w:val="18"/>
        </w:rPr>
        <w:t>P</w:t>
      </w:r>
      <w:r w:rsidRPr="0074156A">
        <w:rPr>
          <w:sz w:val="18"/>
          <w:szCs w:val="18"/>
        </w:rPr>
        <w:t xml:space="preserve">résident de la </w:t>
      </w:r>
      <w:r>
        <w:rPr>
          <w:sz w:val="18"/>
          <w:szCs w:val="18"/>
        </w:rPr>
        <w:t>R</w:t>
      </w:r>
      <w:r w:rsidRPr="0074156A">
        <w:rPr>
          <w:sz w:val="18"/>
          <w:szCs w:val="18"/>
        </w:rPr>
        <w:t>épublique</w:t>
      </w:r>
      <w:r>
        <w:rPr>
          <w:sz w:val="18"/>
          <w:szCs w:val="18"/>
        </w:rPr>
        <w:t>, Alassane Ouattara,</w:t>
      </w:r>
      <w:r w:rsidRPr="0074156A">
        <w:rPr>
          <w:sz w:val="18"/>
          <w:szCs w:val="18"/>
        </w:rPr>
        <w:t xml:space="preserve"> et suite aux multiples dysfonctionnements ayant caractéris</w:t>
      </w:r>
      <w:r>
        <w:rPr>
          <w:sz w:val="18"/>
          <w:szCs w:val="18"/>
        </w:rPr>
        <w:t>é</w:t>
      </w:r>
      <w:r w:rsidR="00D93245">
        <w:rPr>
          <w:sz w:val="18"/>
          <w:szCs w:val="18"/>
        </w:rPr>
        <w:t xml:space="preserve"> </w:t>
      </w:r>
      <w:r>
        <w:rPr>
          <w:sz w:val="18"/>
          <w:szCs w:val="18"/>
        </w:rPr>
        <w:t xml:space="preserve">ce programme, il a été institué une </w:t>
      </w:r>
      <w:r w:rsidRPr="0074156A">
        <w:rPr>
          <w:sz w:val="18"/>
          <w:szCs w:val="18"/>
        </w:rPr>
        <w:t xml:space="preserve">Autorité pour le DDR </w:t>
      </w:r>
      <w:r>
        <w:rPr>
          <w:sz w:val="18"/>
          <w:szCs w:val="18"/>
        </w:rPr>
        <w:t>(</w:t>
      </w:r>
      <w:r w:rsidRPr="000B062A">
        <w:rPr>
          <w:sz w:val="18"/>
          <w:szCs w:val="18"/>
        </w:rPr>
        <w:t>ADDR</w:t>
      </w:r>
      <w:proofErr w:type="gramStart"/>
      <w:r>
        <w:rPr>
          <w:sz w:val="18"/>
          <w:szCs w:val="18"/>
        </w:rPr>
        <w:t>)par</w:t>
      </w:r>
      <w:proofErr w:type="gramEnd"/>
      <w:r>
        <w:rPr>
          <w:sz w:val="18"/>
          <w:szCs w:val="18"/>
        </w:rPr>
        <w:t xml:space="preserve"> décret présidentiel en date du 8 août 2012, sous la direction de M. Fidèle </w:t>
      </w:r>
      <w:proofErr w:type="spellStart"/>
      <w:r>
        <w:rPr>
          <w:sz w:val="18"/>
          <w:szCs w:val="18"/>
        </w:rPr>
        <w:t>Sarassoro</w:t>
      </w:r>
      <w:proofErr w:type="spellEnd"/>
      <w:r>
        <w:rPr>
          <w:sz w:val="18"/>
          <w:szCs w:val="18"/>
        </w:rPr>
        <w:t>.</w:t>
      </w:r>
    </w:p>
  </w:footnote>
  <w:footnote w:id="45">
    <w:p w:rsidR="00BB27B8" w:rsidRDefault="00BB27B8" w:rsidP="0081207F">
      <w:pPr>
        <w:pStyle w:val="FootnoteText"/>
        <w:jc w:val="both"/>
      </w:pPr>
      <w:r w:rsidRPr="00422D27">
        <w:rPr>
          <w:rStyle w:val="FootnoteReference"/>
        </w:rPr>
        <w:footnoteRef/>
      </w:r>
      <w:r w:rsidRPr="005B360C">
        <w:rPr>
          <w:sz w:val="18"/>
          <w:szCs w:val="18"/>
        </w:rPr>
        <w:t xml:space="preserve"> Le séminaire organisé du 22 au 24 juin 2011 à Grand Bassam</w:t>
      </w:r>
      <w:r>
        <w:rPr>
          <w:sz w:val="18"/>
          <w:szCs w:val="18"/>
        </w:rPr>
        <w:t>,</w:t>
      </w:r>
      <w:r w:rsidRPr="005B360C">
        <w:rPr>
          <w:sz w:val="18"/>
          <w:szCs w:val="18"/>
        </w:rPr>
        <w:t xml:space="preserve"> sous la présidence de Paul Koffi </w:t>
      </w:r>
      <w:proofErr w:type="spellStart"/>
      <w:r w:rsidRPr="005B360C">
        <w:rPr>
          <w:sz w:val="18"/>
          <w:szCs w:val="18"/>
        </w:rPr>
        <w:t>Koffi</w:t>
      </w:r>
      <w:proofErr w:type="spellEnd"/>
      <w:r w:rsidRPr="005B360C">
        <w:rPr>
          <w:sz w:val="18"/>
          <w:szCs w:val="18"/>
        </w:rPr>
        <w:t xml:space="preserve">, </w:t>
      </w:r>
      <w:r>
        <w:rPr>
          <w:sz w:val="18"/>
          <w:szCs w:val="18"/>
        </w:rPr>
        <w:t xml:space="preserve">ministre délégué auprès du Président de la république </w:t>
      </w:r>
      <w:r w:rsidRPr="005B360C">
        <w:rPr>
          <w:sz w:val="18"/>
          <w:szCs w:val="18"/>
        </w:rPr>
        <w:t>chargé de la défense sur le thème</w:t>
      </w:r>
      <w:r>
        <w:rPr>
          <w:sz w:val="18"/>
          <w:szCs w:val="18"/>
        </w:rPr>
        <w:t xml:space="preserve"> «</w:t>
      </w:r>
      <w:r w:rsidRPr="005B360C">
        <w:rPr>
          <w:i/>
          <w:sz w:val="18"/>
          <w:szCs w:val="18"/>
        </w:rPr>
        <w:t xml:space="preserve">Quelle armée pour la Côte d’Ivoire nouvelle </w:t>
      </w:r>
      <w:r>
        <w:rPr>
          <w:sz w:val="18"/>
          <w:szCs w:val="18"/>
        </w:rPr>
        <w:t xml:space="preserve">», a fixé un quota de </w:t>
      </w:r>
      <w:r w:rsidRPr="005B360C">
        <w:rPr>
          <w:sz w:val="18"/>
          <w:szCs w:val="18"/>
        </w:rPr>
        <w:t xml:space="preserve"> 11 000 éléments </w:t>
      </w:r>
      <w:r>
        <w:rPr>
          <w:sz w:val="18"/>
          <w:szCs w:val="18"/>
        </w:rPr>
        <w:t xml:space="preserve">qui doivent </w:t>
      </w:r>
      <w:r w:rsidRPr="005B360C">
        <w:rPr>
          <w:sz w:val="18"/>
          <w:szCs w:val="18"/>
        </w:rPr>
        <w:t>être intégrés aux FRCI</w:t>
      </w:r>
      <w:r>
        <w:rPr>
          <w:sz w:val="18"/>
          <w:szCs w:val="18"/>
        </w:rPr>
        <w:t>,</w:t>
      </w:r>
      <w:r w:rsidRPr="005B360C">
        <w:rPr>
          <w:sz w:val="18"/>
          <w:szCs w:val="18"/>
        </w:rPr>
        <w:t xml:space="preserve"> dont 8700 ex-FAFN et 2300 autres éléments associés aux FRCI pendant la </w:t>
      </w:r>
      <w:r w:rsidRPr="000B062A">
        <w:rPr>
          <w:sz w:val="18"/>
          <w:szCs w:val="18"/>
        </w:rPr>
        <w:t xml:space="preserve">crise </w:t>
      </w:r>
      <w:r w:rsidRPr="005B360C">
        <w:rPr>
          <w:sz w:val="18"/>
          <w:szCs w:val="18"/>
        </w:rPr>
        <w:t>postélectorale</w:t>
      </w:r>
      <w:r>
        <w:t>.</w:t>
      </w:r>
    </w:p>
  </w:footnote>
  <w:footnote w:id="46">
    <w:p w:rsidR="00BB27B8" w:rsidRPr="00422D27" w:rsidRDefault="00BB27B8" w:rsidP="00422D27">
      <w:pPr>
        <w:pStyle w:val="FootnoteText"/>
        <w:jc w:val="both"/>
        <w:rPr>
          <w:sz w:val="18"/>
          <w:szCs w:val="18"/>
        </w:rPr>
      </w:pPr>
      <w:r>
        <w:rPr>
          <w:rStyle w:val="FootnoteReference"/>
        </w:rPr>
        <w:footnoteRef/>
      </w:r>
      <w:r w:rsidRPr="00422D27">
        <w:rPr>
          <w:sz w:val="18"/>
          <w:szCs w:val="18"/>
        </w:rPr>
        <w:t xml:space="preserve">Selon des sources officielles, Koné Zakaria a été affecté le 7 novembre 2012 au Bataillon d’artillerie Sol-Air (BASA) </w:t>
      </w:r>
      <w:r>
        <w:rPr>
          <w:sz w:val="18"/>
          <w:szCs w:val="18"/>
        </w:rPr>
        <w:t xml:space="preserve">d’Abidjan </w:t>
      </w:r>
      <w:r w:rsidRPr="00422D27">
        <w:rPr>
          <w:sz w:val="18"/>
          <w:szCs w:val="18"/>
        </w:rPr>
        <w:t>en qualité de commandant en second</w:t>
      </w:r>
      <w:r>
        <w:rPr>
          <w:sz w:val="18"/>
          <w:szCs w:val="18"/>
        </w:rPr>
        <w:t>.</w:t>
      </w:r>
    </w:p>
  </w:footnote>
  <w:footnote w:id="47">
    <w:p w:rsidR="00BB27B8" w:rsidRPr="008B110C" w:rsidRDefault="00BB27B8" w:rsidP="00511BD8">
      <w:pPr>
        <w:pStyle w:val="FootnoteText"/>
        <w:jc w:val="both"/>
      </w:pPr>
      <w:r>
        <w:rPr>
          <w:rStyle w:val="FootnoteReference"/>
        </w:rPr>
        <w:footnoteRef/>
      </w:r>
      <w:r w:rsidRPr="008B110C">
        <w:rPr>
          <w:sz w:val="18"/>
          <w:szCs w:val="18"/>
        </w:rPr>
        <w:t>On pourrait citer</w:t>
      </w:r>
      <w:r>
        <w:rPr>
          <w:sz w:val="18"/>
          <w:szCs w:val="18"/>
        </w:rPr>
        <w:t xml:space="preserve"> le 18 novembre 2012 à Gagnoa, le 13 décembre 2012 à Korhogo, le 30 décembre 2012 à </w:t>
      </w:r>
      <w:proofErr w:type="spellStart"/>
      <w:r>
        <w:rPr>
          <w:sz w:val="18"/>
          <w:szCs w:val="18"/>
        </w:rPr>
        <w:t>Mankono</w:t>
      </w:r>
      <w:proofErr w:type="spellEnd"/>
      <w:r>
        <w:rPr>
          <w:sz w:val="18"/>
          <w:szCs w:val="18"/>
        </w:rPr>
        <w:t xml:space="preserve">, dans la région de </w:t>
      </w:r>
      <w:proofErr w:type="spellStart"/>
      <w:r>
        <w:rPr>
          <w:sz w:val="18"/>
          <w:szCs w:val="18"/>
        </w:rPr>
        <w:t>Beré</w:t>
      </w:r>
      <w:proofErr w:type="spellEnd"/>
      <w:r>
        <w:rPr>
          <w:sz w:val="18"/>
          <w:szCs w:val="18"/>
        </w:rPr>
        <w:t xml:space="preserve">, et les 9 et10 mai 2013 (160 km au nord d’Odienné). </w:t>
      </w:r>
    </w:p>
  </w:footnote>
  <w:footnote w:id="48">
    <w:p w:rsidR="00BB27B8" w:rsidRPr="003205DA" w:rsidRDefault="00BB27B8" w:rsidP="00511BD8">
      <w:pPr>
        <w:pStyle w:val="FootnoteText"/>
        <w:jc w:val="both"/>
      </w:pPr>
      <w:r>
        <w:rPr>
          <w:rStyle w:val="FootnoteReference"/>
        </w:rPr>
        <w:footnoteRef/>
      </w:r>
      <w:r>
        <w:rPr>
          <w:sz w:val="18"/>
          <w:szCs w:val="18"/>
        </w:rPr>
        <w:t>Trois</w:t>
      </w:r>
      <w:r w:rsidRPr="00EB0100">
        <w:rPr>
          <w:sz w:val="18"/>
          <w:szCs w:val="18"/>
        </w:rPr>
        <w:t xml:space="preserve"> critères </w:t>
      </w:r>
      <w:r>
        <w:rPr>
          <w:sz w:val="18"/>
          <w:szCs w:val="18"/>
        </w:rPr>
        <w:t xml:space="preserve">majeurs sont souvent invoqués </w:t>
      </w:r>
      <w:r w:rsidRPr="00EB0100">
        <w:rPr>
          <w:sz w:val="18"/>
          <w:szCs w:val="18"/>
        </w:rPr>
        <w:t>pour prétendre à la qualité de leader national</w:t>
      </w:r>
      <w:r>
        <w:rPr>
          <w:sz w:val="18"/>
          <w:szCs w:val="18"/>
        </w:rPr>
        <w:t xml:space="preserve"> des </w:t>
      </w:r>
      <w:proofErr w:type="spellStart"/>
      <w:r>
        <w:rPr>
          <w:sz w:val="18"/>
          <w:szCs w:val="18"/>
        </w:rPr>
        <w:t>Dozos</w:t>
      </w:r>
      <w:proofErr w:type="spellEnd"/>
      <w:r w:rsidRPr="00EB0100">
        <w:rPr>
          <w:sz w:val="18"/>
          <w:szCs w:val="18"/>
        </w:rPr>
        <w:t xml:space="preserve">; </w:t>
      </w:r>
      <w:r>
        <w:rPr>
          <w:sz w:val="18"/>
          <w:szCs w:val="18"/>
        </w:rPr>
        <w:t>l’</w:t>
      </w:r>
      <w:r w:rsidRPr="00EB0100">
        <w:rPr>
          <w:sz w:val="18"/>
          <w:szCs w:val="18"/>
        </w:rPr>
        <w:t xml:space="preserve">ancienneté dans la confrérie, </w:t>
      </w:r>
      <w:r>
        <w:rPr>
          <w:sz w:val="18"/>
          <w:szCs w:val="18"/>
        </w:rPr>
        <w:t xml:space="preserve">l’appartenance à la lignée des premiers </w:t>
      </w:r>
      <w:proofErr w:type="spellStart"/>
      <w:r>
        <w:rPr>
          <w:sz w:val="18"/>
          <w:szCs w:val="18"/>
        </w:rPr>
        <w:t>Dozos</w:t>
      </w:r>
      <w:proofErr w:type="spellEnd"/>
      <w:r>
        <w:rPr>
          <w:sz w:val="18"/>
          <w:szCs w:val="18"/>
        </w:rPr>
        <w:t xml:space="preserve"> ou  à </w:t>
      </w:r>
      <w:r w:rsidRPr="00EB0100">
        <w:rPr>
          <w:sz w:val="18"/>
          <w:szCs w:val="18"/>
        </w:rPr>
        <w:t>la partie septentrionale du pays</w:t>
      </w:r>
      <w:r>
        <w:rPr>
          <w:sz w:val="18"/>
          <w:szCs w:val="18"/>
        </w:rPr>
        <w:t xml:space="preserve"> (</w:t>
      </w:r>
      <w:r w:rsidRPr="00EB0100">
        <w:rPr>
          <w:sz w:val="18"/>
          <w:szCs w:val="18"/>
        </w:rPr>
        <w:t xml:space="preserve">principalement les régions du Folon et </w:t>
      </w:r>
      <w:proofErr w:type="spellStart"/>
      <w:r w:rsidRPr="00EB0100">
        <w:rPr>
          <w:sz w:val="18"/>
          <w:szCs w:val="18"/>
        </w:rPr>
        <w:t>Kabadougou</w:t>
      </w:r>
      <w:proofErr w:type="spellEnd"/>
      <w:r w:rsidRPr="00EB0100">
        <w:rPr>
          <w:sz w:val="18"/>
          <w:szCs w:val="18"/>
        </w:rPr>
        <w:t xml:space="preserve"> considérées comme le berceau </w:t>
      </w:r>
      <w:r>
        <w:rPr>
          <w:sz w:val="18"/>
          <w:szCs w:val="18"/>
        </w:rPr>
        <w:t xml:space="preserve">des </w:t>
      </w:r>
      <w:proofErr w:type="spellStart"/>
      <w:r>
        <w:rPr>
          <w:sz w:val="18"/>
          <w:szCs w:val="18"/>
        </w:rPr>
        <w:t>Dozos</w:t>
      </w:r>
      <w:proofErr w:type="spellEnd"/>
      <w:r>
        <w:rPr>
          <w:sz w:val="18"/>
          <w:szCs w:val="18"/>
        </w:rPr>
        <w:t xml:space="preserve">), </w:t>
      </w:r>
      <w:r w:rsidRPr="00EB0100">
        <w:rPr>
          <w:sz w:val="18"/>
          <w:szCs w:val="18"/>
        </w:rPr>
        <w:t xml:space="preserve">et </w:t>
      </w:r>
      <w:r>
        <w:rPr>
          <w:sz w:val="18"/>
          <w:szCs w:val="18"/>
        </w:rPr>
        <w:t xml:space="preserve">la pratique du </w:t>
      </w:r>
      <w:proofErr w:type="spellStart"/>
      <w:r>
        <w:rPr>
          <w:sz w:val="18"/>
          <w:szCs w:val="18"/>
        </w:rPr>
        <w:t>Dozoya</w:t>
      </w:r>
      <w:proofErr w:type="spellEnd"/>
      <w:r>
        <w:rPr>
          <w:sz w:val="18"/>
          <w:szCs w:val="18"/>
        </w:rPr>
        <w:t xml:space="preserve"> pur (avoir la puissance mystique et maitriser une vaste gamme de secrets ésotériques relevant de la confrérie).</w:t>
      </w:r>
    </w:p>
  </w:footnote>
  <w:footnote w:id="49">
    <w:p w:rsidR="00BB27B8" w:rsidRPr="002342A4" w:rsidRDefault="00BB27B8" w:rsidP="00511BD8">
      <w:pPr>
        <w:pStyle w:val="FootnoteText"/>
        <w:jc w:val="both"/>
        <w:rPr>
          <w:sz w:val="18"/>
          <w:szCs w:val="18"/>
        </w:rPr>
      </w:pPr>
      <w:r>
        <w:rPr>
          <w:rStyle w:val="FootnoteReference"/>
        </w:rPr>
        <w:footnoteRef/>
      </w:r>
      <w:r>
        <w:rPr>
          <w:sz w:val="18"/>
          <w:szCs w:val="18"/>
        </w:rPr>
        <w:t>Lors des missions, p</w:t>
      </w:r>
      <w:r w:rsidRPr="002342A4">
        <w:rPr>
          <w:sz w:val="18"/>
          <w:szCs w:val="18"/>
        </w:rPr>
        <w:t xml:space="preserve">lusieurs personnes ont indiqué à l’équipe que </w:t>
      </w:r>
      <w:r>
        <w:rPr>
          <w:sz w:val="18"/>
          <w:szCs w:val="18"/>
        </w:rPr>
        <w:t xml:space="preserve">la police et la gendarmerie en milieu périurbain et rural interviennent rarement lorsque les citoyens en détresse les </w:t>
      </w:r>
      <w:proofErr w:type="spellStart"/>
      <w:r>
        <w:rPr>
          <w:sz w:val="18"/>
          <w:szCs w:val="18"/>
        </w:rPr>
        <w:t>appellent</w:t>
      </w:r>
      <w:proofErr w:type="spellEnd"/>
      <w:r>
        <w:rPr>
          <w:sz w:val="18"/>
          <w:szCs w:val="18"/>
        </w:rPr>
        <w:t xml:space="preserve"> au secours, alors que les </w:t>
      </w:r>
      <w:proofErr w:type="spellStart"/>
      <w:r>
        <w:rPr>
          <w:sz w:val="18"/>
          <w:szCs w:val="18"/>
        </w:rPr>
        <w:t>Dozos</w:t>
      </w:r>
      <w:proofErr w:type="spellEnd"/>
      <w:r>
        <w:rPr>
          <w:sz w:val="18"/>
          <w:szCs w:val="18"/>
        </w:rPr>
        <w:t xml:space="preserve">, grâce à leur système d’intervention rapide, sont présents sur les lieux dans un délai de 5 à 10 minutes suivant l’appel. Les raisons invoquées par la police et la gendarmerie sont le manque de moyens de locomotion et de protection (gilets pare-balles et casques), et l’embargo sur les armes, qui limite la capacité des policiers et gendarmes à mener des opérations contre des criminels armés de mitraillettes automatiques et autres armes lourdes. . </w:t>
      </w:r>
    </w:p>
  </w:footnote>
  <w:footnote w:id="50">
    <w:p w:rsidR="00BB27B8" w:rsidRPr="00B538A8" w:rsidRDefault="00BB27B8" w:rsidP="00CB372C">
      <w:pPr>
        <w:pStyle w:val="FootnoteText"/>
        <w:jc w:val="both"/>
        <w:rPr>
          <w:sz w:val="18"/>
          <w:szCs w:val="18"/>
        </w:rPr>
      </w:pPr>
      <w:r>
        <w:rPr>
          <w:rStyle w:val="FootnoteReference"/>
        </w:rPr>
        <w:footnoteRef/>
      </w:r>
      <w:r w:rsidRPr="00B538A8">
        <w:rPr>
          <w:sz w:val="18"/>
          <w:szCs w:val="18"/>
        </w:rPr>
        <w:t>De</w:t>
      </w:r>
      <w:r>
        <w:rPr>
          <w:sz w:val="18"/>
          <w:szCs w:val="18"/>
        </w:rPr>
        <w:t xml:space="preserve">puis l’expiration du délai du 30 juin 2012 en application de la circulaire interministérielle du 5 juin 2012 relative à la présence des </w:t>
      </w:r>
      <w:proofErr w:type="spellStart"/>
      <w:r>
        <w:rPr>
          <w:sz w:val="18"/>
          <w:szCs w:val="18"/>
        </w:rPr>
        <w:t>Dozos</w:t>
      </w:r>
      <w:proofErr w:type="spellEnd"/>
      <w:r>
        <w:rPr>
          <w:sz w:val="18"/>
          <w:szCs w:val="18"/>
        </w:rPr>
        <w:t xml:space="preserve"> aux barrages routiers, des </w:t>
      </w:r>
      <w:proofErr w:type="spellStart"/>
      <w:r>
        <w:rPr>
          <w:sz w:val="18"/>
          <w:szCs w:val="18"/>
        </w:rPr>
        <w:t>Dozos</w:t>
      </w:r>
      <w:proofErr w:type="spellEnd"/>
      <w:r>
        <w:rPr>
          <w:sz w:val="18"/>
          <w:szCs w:val="18"/>
        </w:rPr>
        <w:t xml:space="preserve"> continuent d’assurer impunément, dans certaines localités, des missions de police, de gendarmerie et de police administrative. Ils érigent également des postes de contrôle  en vue d’extorquer des sommes d’argent aux usagers de la route, notamment dans les villages autour d’Abengourou,  </w:t>
      </w:r>
      <w:proofErr w:type="spellStart"/>
      <w:r>
        <w:rPr>
          <w:sz w:val="18"/>
          <w:szCs w:val="18"/>
        </w:rPr>
        <w:t>Duekoué</w:t>
      </w:r>
      <w:proofErr w:type="spellEnd"/>
      <w:r>
        <w:rPr>
          <w:sz w:val="18"/>
          <w:szCs w:val="18"/>
        </w:rPr>
        <w:t xml:space="preserve">, Korhogo, San Pedro, </w:t>
      </w:r>
      <w:r w:rsidRPr="00AB6118">
        <w:rPr>
          <w:sz w:val="18"/>
          <w:szCs w:val="18"/>
        </w:rPr>
        <w:t>Daloa</w:t>
      </w:r>
      <w:r>
        <w:rPr>
          <w:sz w:val="18"/>
          <w:szCs w:val="18"/>
        </w:rPr>
        <w:t xml:space="preserve">, </w:t>
      </w:r>
      <w:proofErr w:type="spellStart"/>
      <w:r>
        <w:rPr>
          <w:sz w:val="18"/>
          <w:szCs w:val="18"/>
        </w:rPr>
        <w:t>Taï</w:t>
      </w:r>
      <w:proofErr w:type="spellEnd"/>
      <w:r>
        <w:rPr>
          <w:sz w:val="18"/>
          <w:szCs w:val="18"/>
        </w:rPr>
        <w:t xml:space="preserve"> et </w:t>
      </w:r>
      <w:proofErr w:type="spellStart"/>
      <w:r>
        <w:rPr>
          <w:sz w:val="18"/>
          <w:szCs w:val="18"/>
        </w:rPr>
        <w:t>Touleupleu</w:t>
      </w:r>
      <w:proofErr w:type="spellEnd"/>
    </w:p>
  </w:footnote>
  <w:footnote w:id="51">
    <w:p w:rsidR="00BB27B8" w:rsidRDefault="00BB27B8" w:rsidP="00B52668">
      <w:pPr>
        <w:pStyle w:val="FootnoteText"/>
        <w:jc w:val="both"/>
      </w:pPr>
      <w:r>
        <w:rPr>
          <w:rStyle w:val="FootnoteReference"/>
        </w:rPr>
        <w:footnoteRef/>
      </w:r>
      <w:r>
        <w:rPr>
          <w:sz w:val="18"/>
          <w:szCs w:val="18"/>
        </w:rPr>
        <w:t xml:space="preserve"> Le 13 avril 2012, le président de la FENACODOCI, Dosso </w:t>
      </w:r>
      <w:proofErr w:type="spellStart"/>
      <w:r>
        <w:rPr>
          <w:sz w:val="18"/>
          <w:szCs w:val="18"/>
        </w:rPr>
        <w:t>Sory</w:t>
      </w:r>
      <w:proofErr w:type="spellEnd"/>
      <w:r>
        <w:rPr>
          <w:sz w:val="18"/>
          <w:szCs w:val="18"/>
        </w:rPr>
        <w:t xml:space="preserve">, a informé ses pairs, lors de la cérémonie d’installation de son représentant dans la région d’Odienné, de la création de la société nationale d’intervention rapide (SNIR) pour le compte des </w:t>
      </w:r>
      <w:proofErr w:type="spellStart"/>
      <w:r>
        <w:rPr>
          <w:sz w:val="18"/>
          <w:szCs w:val="18"/>
        </w:rPr>
        <w:t>Dozos</w:t>
      </w:r>
      <w:proofErr w:type="spellEnd"/>
      <w:r>
        <w:rPr>
          <w:sz w:val="18"/>
          <w:szCs w:val="18"/>
        </w:rPr>
        <w:t xml:space="preserve">. Il a ajouté que ce projet aurait reçu l’agrément des hautes autorités étatiques. L’équipe, lors de ses missions sur le terrain en octobre et novembre 2012, a rencontré des </w:t>
      </w:r>
      <w:proofErr w:type="spellStart"/>
      <w:r>
        <w:rPr>
          <w:sz w:val="18"/>
          <w:szCs w:val="18"/>
        </w:rPr>
        <w:t>Dozos</w:t>
      </w:r>
      <w:proofErr w:type="spellEnd"/>
      <w:r>
        <w:rPr>
          <w:sz w:val="18"/>
          <w:szCs w:val="18"/>
        </w:rPr>
        <w:t xml:space="preserve"> ayant une carte de membre de la SNIR. Cette initiative pourrait limiter l’engouement des </w:t>
      </w:r>
      <w:proofErr w:type="spellStart"/>
      <w:r>
        <w:rPr>
          <w:sz w:val="18"/>
          <w:szCs w:val="18"/>
        </w:rPr>
        <w:t>Dozos</w:t>
      </w:r>
      <w:proofErr w:type="spellEnd"/>
      <w:r>
        <w:rPr>
          <w:sz w:val="18"/>
          <w:szCs w:val="18"/>
        </w:rPr>
        <w:t xml:space="preserve"> pour le programme DDR.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1C4A"/>
    <w:multiLevelType w:val="multilevel"/>
    <w:tmpl w:val="11B22948"/>
    <w:lvl w:ilvl="0">
      <w:start w:val="7"/>
      <w:numFmt w:val="decimal"/>
      <w:lvlText w:val="%1."/>
      <w:lvlJc w:val="left"/>
      <w:pPr>
        <w:ind w:left="360" w:hanging="360"/>
      </w:pPr>
      <w:rPr>
        <w:rFonts w:cs="Times New Roman" w:hint="default"/>
      </w:rPr>
    </w:lvl>
    <w:lvl w:ilvl="1">
      <w:start w:val="1"/>
      <w:numFmt w:val="decimal"/>
      <w:lvlText w:val="%1.%2."/>
      <w:lvlJc w:val="left"/>
      <w:pPr>
        <w:ind w:left="1350" w:hanging="36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1">
    <w:nsid w:val="04805471"/>
    <w:multiLevelType w:val="hybridMultilevel"/>
    <w:tmpl w:val="C17C65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7393874"/>
    <w:multiLevelType w:val="hybridMultilevel"/>
    <w:tmpl w:val="4460A8BE"/>
    <w:lvl w:ilvl="0" w:tplc="1152D2D2">
      <w:start w:val="1"/>
      <w:numFmt w:val="upperRoman"/>
      <w:lvlText w:val="%1-"/>
      <w:lvlJc w:val="left"/>
      <w:pPr>
        <w:ind w:left="1440" w:hanging="720"/>
      </w:pPr>
      <w:rPr>
        <w:rFonts w:cs="Times New Roman" w:hint="default"/>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3">
    <w:nsid w:val="0C357D62"/>
    <w:multiLevelType w:val="hybridMultilevel"/>
    <w:tmpl w:val="BA5E53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21C7964"/>
    <w:multiLevelType w:val="multilevel"/>
    <w:tmpl w:val="96C45FCE"/>
    <w:lvl w:ilvl="0">
      <w:start w:val="6"/>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nsid w:val="17457116"/>
    <w:multiLevelType w:val="hybridMultilevel"/>
    <w:tmpl w:val="930822DE"/>
    <w:lvl w:ilvl="0" w:tplc="BD56370E">
      <w:start w:val="1"/>
      <w:numFmt w:val="upperRoman"/>
      <w:lvlText w:val="%1-"/>
      <w:lvlJc w:val="left"/>
      <w:pPr>
        <w:ind w:left="1440" w:hanging="720"/>
      </w:pPr>
      <w:rPr>
        <w:rFonts w:cs="Times New Roman" w:hint="default"/>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6">
    <w:nsid w:val="1B681946"/>
    <w:multiLevelType w:val="hybridMultilevel"/>
    <w:tmpl w:val="5DCE0A5E"/>
    <w:lvl w:ilvl="0" w:tplc="F3D6F6FA">
      <w:start w:val="1"/>
      <w:numFmt w:val="decimal"/>
      <w:lvlText w:val="%1."/>
      <w:lvlJc w:val="left"/>
      <w:pPr>
        <w:ind w:left="360" w:hanging="360"/>
      </w:pPr>
      <w:rPr>
        <w:rFonts w:cs="Times New Roman" w:hint="default"/>
        <w:b w:val="0"/>
        <w:color w:val="auto"/>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
    <w:nsid w:val="225674EF"/>
    <w:multiLevelType w:val="hybridMultilevel"/>
    <w:tmpl w:val="065EA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A646BF"/>
    <w:multiLevelType w:val="hybridMultilevel"/>
    <w:tmpl w:val="04F20408"/>
    <w:lvl w:ilvl="0" w:tplc="EEC226D0">
      <w:start w:val="1"/>
      <w:numFmt w:val="decimal"/>
      <w:lvlText w:val="%1."/>
      <w:lvlJc w:val="left"/>
      <w:pPr>
        <w:ind w:left="360" w:hanging="360"/>
      </w:pPr>
      <w:rPr>
        <w:rFonts w:ascii="Times New Roman" w:hAnsi="Times New Roman" w:cs="Times New Roman" w:hint="default"/>
        <w:i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2C917DE4"/>
    <w:multiLevelType w:val="hybridMultilevel"/>
    <w:tmpl w:val="532AD816"/>
    <w:lvl w:ilvl="0" w:tplc="5D54BD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C03AB7"/>
    <w:multiLevelType w:val="multilevel"/>
    <w:tmpl w:val="74B854B8"/>
    <w:lvl w:ilvl="0">
      <w:start w:val="1"/>
      <w:numFmt w:val="decimal"/>
      <w:lvlText w:val="%1."/>
      <w:lvlJc w:val="left"/>
      <w:pPr>
        <w:tabs>
          <w:tab w:val="num" w:pos="540"/>
        </w:tabs>
        <w:ind w:left="540" w:hanging="360"/>
      </w:pPr>
      <w:rPr>
        <w:rFonts w:hint="default"/>
        <w:b/>
      </w:rPr>
    </w:lvl>
    <w:lvl w:ilvl="1">
      <w:start w:val="1"/>
      <w:numFmt w:val="decimal"/>
      <w:lvlText w:val="%1.%2."/>
      <w:lvlJc w:val="left"/>
      <w:pPr>
        <w:tabs>
          <w:tab w:val="num" w:pos="810"/>
        </w:tabs>
        <w:ind w:left="810" w:hanging="360"/>
      </w:pPr>
      <w:rPr>
        <w:rFonts w:ascii="Times New Roman" w:hAnsi="Times New Roman" w:cs="Times New Roman" w:hint="default"/>
        <w:b w:val="0"/>
        <w:sz w:val="24"/>
        <w:szCs w:val="24"/>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20"/>
        </w:tabs>
        <w:ind w:left="1920" w:hanging="72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000"/>
        </w:tabs>
        <w:ind w:left="3000" w:hanging="1080"/>
      </w:pPr>
      <w:rPr>
        <w:rFonts w:hint="default"/>
      </w:rPr>
    </w:lvl>
    <w:lvl w:ilvl="6">
      <w:start w:val="1"/>
      <w:numFmt w:val="decimal"/>
      <w:lvlText w:val="%1.%2.%3.%4.%5.%6.%7."/>
      <w:lvlJc w:val="left"/>
      <w:pPr>
        <w:tabs>
          <w:tab w:val="num" w:pos="3720"/>
        </w:tabs>
        <w:ind w:left="3720" w:hanging="1440"/>
      </w:pPr>
      <w:rPr>
        <w:rFonts w:hint="default"/>
      </w:rPr>
    </w:lvl>
    <w:lvl w:ilvl="7">
      <w:start w:val="1"/>
      <w:numFmt w:val="decimal"/>
      <w:lvlText w:val="%1.%2.%3.%4.%5.%6.%7.%8."/>
      <w:lvlJc w:val="left"/>
      <w:pPr>
        <w:tabs>
          <w:tab w:val="num" w:pos="4080"/>
        </w:tabs>
        <w:ind w:left="4080" w:hanging="1440"/>
      </w:pPr>
      <w:rPr>
        <w:rFonts w:hint="default"/>
      </w:rPr>
    </w:lvl>
    <w:lvl w:ilvl="8">
      <w:start w:val="1"/>
      <w:numFmt w:val="decimal"/>
      <w:lvlText w:val="%1.%2.%3.%4.%5.%6.%7.%8.%9."/>
      <w:lvlJc w:val="left"/>
      <w:pPr>
        <w:tabs>
          <w:tab w:val="num" w:pos="4800"/>
        </w:tabs>
        <w:ind w:left="4800" w:hanging="1800"/>
      </w:pPr>
      <w:rPr>
        <w:rFonts w:hint="default"/>
      </w:rPr>
    </w:lvl>
  </w:abstractNum>
  <w:abstractNum w:abstractNumId="11">
    <w:nsid w:val="3E4116AD"/>
    <w:multiLevelType w:val="multilevel"/>
    <w:tmpl w:val="698A388A"/>
    <w:lvl w:ilvl="0">
      <w:start w:val="1"/>
      <w:numFmt w:val="upperRoman"/>
      <w:lvlText w:val="%1."/>
      <w:lvlJc w:val="left"/>
      <w:pPr>
        <w:ind w:left="1080" w:hanging="720"/>
      </w:pPr>
      <w:rPr>
        <w:rFonts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nsid w:val="44A70653"/>
    <w:multiLevelType w:val="hybridMultilevel"/>
    <w:tmpl w:val="CE067AEC"/>
    <w:lvl w:ilvl="0" w:tplc="D7C64E06">
      <w:start w:val="1"/>
      <w:numFmt w:val="upperLetter"/>
      <w:lvlText w:val="%1-"/>
      <w:lvlJc w:val="left"/>
      <w:pPr>
        <w:ind w:left="1800" w:hanging="360"/>
      </w:pPr>
      <w:rPr>
        <w:rFonts w:cs="Times New Roman" w:hint="default"/>
      </w:rPr>
    </w:lvl>
    <w:lvl w:ilvl="1" w:tplc="040C0019" w:tentative="1">
      <w:start w:val="1"/>
      <w:numFmt w:val="lowerLetter"/>
      <w:lvlText w:val="%2."/>
      <w:lvlJc w:val="left"/>
      <w:pPr>
        <w:ind w:left="2520" w:hanging="360"/>
      </w:pPr>
      <w:rPr>
        <w:rFonts w:cs="Times New Roman"/>
      </w:rPr>
    </w:lvl>
    <w:lvl w:ilvl="2" w:tplc="040C001B" w:tentative="1">
      <w:start w:val="1"/>
      <w:numFmt w:val="lowerRoman"/>
      <w:lvlText w:val="%3."/>
      <w:lvlJc w:val="right"/>
      <w:pPr>
        <w:ind w:left="3240" w:hanging="180"/>
      </w:pPr>
      <w:rPr>
        <w:rFonts w:cs="Times New Roman"/>
      </w:rPr>
    </w:lvl>
    <w:lvl w:ilvl="3" w:tplc="040C000F" w:tentative="1">
      <w:start w:val="1"/>
      <w:numFmt w:val="decimal"/>
      <w:lvlText w:val="%4."/>
      <w:lvlJc w:val="left"/>
      <w:pPr>
        <w:ind w:left="3960" w:hanging="360"/>
      </w:pPr>
      <w:rPr>
        <w:rFonts w:cs="Times New Roman"/>
      </w:rPr>
    </w:lvl>
    <w:lvl w:ilvl="4" w:tplc="040C0019" w:tentative="1">
      <w:start w:val="1"/>
      <w:numFmt w:val="lowerLetter"/>
      <w:lvlText w:val="%5."/>
      <w:lvlJc w:val="left"/>
      <w:pPr>
        <w:ind w:left="4680" w:hanging="360"/>
      </w:pPr>
      <w:rPr>
        <w:rFonts w:cs="Times New Roman"/>
      </w:rPr>
    </w:lvl>
    <w:lvl w:ilvl="5" w:tplc="040C001B" w:tentative="1">
      <w:start w:val="1"/>
      <w:numFmt w:val="lowerRoman"/>
      <w:lvlText w:val="%6."/>
      <w:lvlJc w:val="right"/>
      <w:pPr>
        <w:ind w:left="5400" w:hanging="180"/>
      </w:pPr>
      <w:rPr>
        <w:rFonts w:cs="Times New Roman"/>
      </w:rPr>
    </w:lvl>
    <w:lvl w:ilvl="6" w:tplc="040C000F" w:tentative="1">
      <w:start w:val="1"/>
      <w:numFmt w:val="decimal"/>
      <w:lvlText w:val="%7."/>
      <w:lvlJc w:val="left"/>
      <w:pPr>
        <w:ind w:left="6120" w:hanging="360"/>
      </w:pPr>
      <w:rPr>
        <w:rFonts w:cs="Times New Roman"/>
      </w:rPr>
    </w:lvl>
    <w:lvl w:ilvl="7" w:tplc="040C0019" w:tentative="1">
      <w:start w:val="1"/>
      <w:numFmt w:val="lowerLetter"/>
      <w:lvlText w:val="%8."/>
      <w:lvlJc w:val="left"/>
      <w:pPr>
        <w:ind w:left="6840" w:hanging="360"/>
      </w:pPr>
      <w:rPr>
        <w:rFonts w:cs="Times New Roman"/>
      </w:rPr>
    </w:lvl>
    <w:lvl w:ilvl="8" w:tplc="040C001B" w:tentative="1">
      <w:start w:val="1"/>
      <w:numFmt w:val="lowerRoman"/>
      <w:lvlText w:val="%9."/>
      <w:lvlJc w:val="right"/>
      <w:pPr>
        <w:ind w:left="7560" w:hanging="180"/>
      </w:pPr>
      <w:rPr>
        <w:rFonts w:cs="Times New Roman"/>
      </w:rPr>
    </w:lvl>
  </w:abstractNum>
  <w:abstractNum w:abstractNumId="13">
    <w:nsid w:val="47263118"/>
    <w:multiLevelType w:val="multilevel"/>
    <w:tmpl w:val="A71EBB72"/>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48A64C84"/>
    <w:multiLevelType w:val="hybridMultilevel"/>
    <w:tmpl w:val="EC0401FA"/>
    <w:lvl w:ilvl="0" w:tplc="4BD45CC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3CD3186"/>
    <w:multiLevelType w:val="multilevel"/>
    <w:tmpl w:val="1A1016C4"/>
    <w:lvl w:ilvl="0">
      <w:start w:val="6"/>
      <w:numFmt w:val="decimal"/>
      <w:lvlText w:val="%1."/>
      <w:lvlJc w:val="left"/>
      <w:pPr>
        <w:ind w:left="360" w:hanging="360"/>
      </w:pPr>
      <w:rPr>
        <w:rFonts w:cs="Times New Roman" w:hint="default"/>
      </w:rPr>
    </w:lvl>
    <w:lvl w:ilvl="1">
      <w:start w:val="1"/>
      <w:numFmt w:val="decimal"/>
      <w:lvlText w:val="%1.%2."/>
      <w:lvlJc w:val="left"/>
      <w:pPr>
        <w:ind w:left="135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6">
    <w:nsid w:val="56485F4C"/>
    <w:multiLevelType w:val="multilevel"/>
    <w:tmpl w:val="471A1E54"/>
    <w:lvl w:ilvl="0">
      <w:start w:val="7"/>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7">
    <w:nsid w:val="5F5B711E"/>
    <w:multiLevelType w:val="hybridMultilevel"/>
    <w:tmpl w:val="035A12A4"/>
    <w:lvl w:ilvl="0" w:tplc="40DCAA90">
      <w:start w:val="29"/>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905F7E"/>
    <w:multiLevelType w:val="hybridMultilevel"/>
    <w:tmpl w:val="971EEB0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615D68E0"/>
    <w:multiLevelType w:val="hybridMultilevel"/>
    <w:tmpl w:val="08B0B1D6"/>
    <w:lvl w:ilvl="0" w:tplc="E6468908">
      <w:start w:val="1"/>
      <w:numFmt w:val="decimal"/>
      <w:lvlText w:val="%1."/>
      <w:lvlJc w:val="left"/>
      <w:pPr>
        <w:ind w:left="360" w:hanging="360"/>
      </w:pPr>
      <w:rPr>
        <w:rFonts w:cs="Times New Roman" w:hint="default"/>
        <w:b w:val="0"/>
        <w:i w:val="0"/>
        <w:color w:val="auto"/>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0">
    <w:nsid w:val="6EC71EE5"/>
    <w:multiLevelType w:val="hybridMultilevel"/>
    <w:tmpl w:val="8ED6306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775B412F"/>
    <w:multiLevelType w:val="hybridMultilevel"/>
    <w:tmpl w:val="A56E13E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B983ACA"/>
    <w:multiLevelType w:val="hybridMultilevel"/>
    <w:tmpl w:val="1414B864"/>
    <w:lvl w:ilvl="0" w:tplc="04090001">
      <w:start w:val="1"/>
      <w:numFmt w:val="bullet"/>
      <w:lvlText w:val=""/>
      <w:lvlJc w:val="left"/>
      <w:pPr>
        <w:ind w:left="720" w:hanging="360"/>
      </w:pPr>
      <w:rPr>
        <w:rFonts w:ascii="Symbol" w:hAnsi="Symbol" w:hint="default"/>
        <w:b w:val="0"/>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5"/>
  </w:num>
  <w:num w:numId="2">
    <w:abstractNumId w:val="2"/>
  </w:num>
  <w:num w:numId="3">
    <w:abstractNumId w:val="12"/>
  </w:num>
  <w:num w:numId="4">
    <w:abstractNumId w:val="19"/>
  </w:num>
  <w:num w:numId="5">
    <w:abstractNumId w:val="22"/>
  </w:num>
  <w:num w:numId="6">
    <w:abstractNumId w:val="13"/>
  </w:num>
  <w:num w:numId="7">
    <w:abstractNumId w:val="17"/>
  </w:num>
  <w:num w:numId="8">
    <w:abstractNumId w:val="21"/>
  </w:num>
  <w:num w:numId="9">
    <w:abstractNumId w:val="3"/>
  </w:num>
  <w:num w:numId="10">
    <w:abstractNumId w:val="20"/>
  </w:num>
  <w:num w:numId="11">
    <w:abstractNumId w:val="18"/>
  </w:num>
  <w:num w:numId="12">
    <w:abstractNumId w:val="1"/>
  </w:num>
  <w:num w:numId="13">
    <w:abstractNumId w:val="9"/>
  </w:num>
  <w:num w:numId="14">
    <w:abstractNumId w:val="4"/>
  </w:num>
  <w:num w:numId="15">
    <w:abstractNumId w:val="15"/>
  </w:num>
  <w:num w:numId="16">
    <w:abstractNumId w:val="8"/>
  </w:num>
  <w:num w:numId="17">
    <w:abstractNumId w:val="16"/>
  </w:num>
  <w:num w:numId="18">
    <w:abstractNumId w:val="0"/>
  </w:num>
  <w:num w:numId="19">
    <w:abstractNumId w:val="11"/>
  </w:num>
  <w:num w:numId="20">
    <w:abstractNumId w:val="7"/>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7F"/>
    <w:rsid w:val="00003DD8"/>
    <w:rsid w:val="000056CF"/>
    <w:rsid w:val="00006D10"/>
    <w:rsid w:val="00010A30"/>
    <w:rsid w:val="00012950"/>
    <w:rsid w:val="000163C0"/>
    <w:rsid w:val="00017561"/>
    <w:rsid w:val="000208BD"/>
    <w:rsid w:val="00024802"/>
    <w:rsid w:val="00031805"/>
    <w:rsid w:val="0003255B"/>
    <w:rsid w:val="00032E8B"/>
    <w:rsid w:val="0003316E"/>
    <w:rsid w:val="00036D31"/>
    <w:rsid w:val="00036E64"/>
    <w:rsid w:val="00040EDE"/>
    <w:rsid w:val="00041342"/>
    <w:rsid w:val="000422B8"/>
    <w:rsid w:val="000440C5"/>
    <w:rsid w:val="00044A7A"/>
    <w:rsid w:val="00045597"/>
    <w:rsid w:val="00052C1E"/>
    <w:rsid w:val="000556EA"/>
    <w:rsid w:val="000568DE"/>
    <w:rsid w:val="00056A18"/>
    <w:rsid w:val="00057FF9"/>
    <w:rsid w:val="000626E4"/>
    <w:rsid w:val="00065789"/>
    <w:rsid w:val="0006703D"/>
    <w:rsid w:val="000704C6"/>
    <w:rsid w:val="00071497"/>
    <w:rsid w:val="0008150A"/>
    <w:rsid w:val="00085B67"/>
    <w:rsid w:val="000860F2"/>
    <w:rsid w:val="00087C6E"/>
    <w:rsid w:val="000908AF"/>
    <w:rsid w:val="0009185B"/>
    <w:rsid w:val="00091E9A"/>
    <w:rsid w:val="000924EE"/>
    <w:rsid w:val="00092C58"/>
    <w:rsid w:val="000A0F9A"/>
    <w:rsid w:val="000B062A"/>
    <w:rsid w:val="000B062C"/>
    <w:rsid w:val="000B1FC6"/>
    <w:rsid w:val="000B7101"/>
    <w:rsid w:val="000C2918"/>
    <w:rsid w:val="000C2C4F"/>
    <w:rsid w:val="000C74B8"/>
    <w:rsid w:val="000D0E8C"/>
    <w:rsid w:val="000D397F"/>
    <w:rsid w:val="000E4106"/>
    <w:rsid w:val="000E565A"/>
    <w:rsid w:val="000E5C5D"/>
    <w:rsid w:val="000E5D78"/>
    <w:rsid w:val="000E76D3"/>
    <w:rsid w:val="000F20AD"/>
    <w:rsid w:val="000F2C13"/>
    <w:rsid w:val="00100026"/>
    <w:rsid w:val="00101F65"/>
    <w:rsid w:val="00102E22"/>
    <w:rsid w:val="00116191"/>
    <w:rsid w:val="001226B3"/>
    <w:rsid w:val="00124A25"/>
    <w:rsid w:val="00130453"/>
    <w:rsid w:val="001305E2"/>
    <w:rsid w:val="0013193B"/>
    <w:rsid w:val="001321E8"/>
    <w:rsid w:val="00135E9A"/>
    <w:rsid w:val="00141FB2"/>
    <w:rsid w:val="00146BF5"/>
    <w:rsid w:val="0015090C"/>
    <w:rsid w:val="001515E5"/>
    <w:rsid w:val="00153332"/>
    <w:rsid w:val="0015387E"/>
    <w:rsid w:val="00154F36"/>
    <w:rsid w:val="00156E36"/>
    <w:rsid w:val="00160C1A"/>
    <w:rsid w:val="00162342"/>
    <w:rsid w:val="00162F13"/>
    <w:rsid w:val="00164F6F"/>
    <w:rsid w:val="001658CE"/>
    <w:rsid w:val="00166B7A"/>
    <w:rsid w:val="00170547"/>
    <w:rsid w:val="00172761"/>
    <w:rsid w:val="00173535"/>
    <w:rsid w:val="00177823"/>
    <w:rsid w:val="00182DC4"/>
    <w:rsid w:val="001946A6"/>
    <w:rsid w:val="001967EF"/>
    <w:rsid w:val="001979EE"/>
    <w:rsid w:val="001A4792"/>
    <w:rsid w:val="001A5F2B"/>
    <w:rsid w:val="001A6676"/>
    <w:rsid w:val="001A7F6D"/>
    <w:rsid w:val="001B1116"/>
    <w:rsid w:val="001B5278"/>
    <w:rsid w:val="001B7CE1"/>
    <w:rsid w:val="001C0322"/>
    <w:rsid w:val="001C2A72"/>
    <w:rsid w:val="001C2C1F"/>
    <w:rsid w:val="001C4A62"/>
    <w:rsid w:val="001C785C"/>
    <w:rsid w:val="001D0773"/>
    <w:rsid w:val="001D09CE"/>
    <w:rsid w:val="001D264E"/>
    <w:rsid w:val="001D2C6F"/>
    <w:rsid w:val="001D2E00"/>
    <w:rsid w:val="001D4612"/>
    <w:rsid w:val="001E3E62"/>
    <w:rsid w:val="001E54E8"/>
    <w:rsid w:val="001E6C4D"/>
    <w:rsid w:val="001F27B4"/>
    <w:rsid w:val="00200450"/>
    <w:rsid w:val="00211144"/>
    <w:rsid w:val="0022206F"/>
    <w:rsid w:val="0022409C"/>
    <w:rsid w:val="00224ABD"/>
    <w:rsid w:val="00230FC9"/>
    <w:rsid w:val="00232558"/>
    <w:rsid w:val="002342A4"/>
    <w:rsid w:val="00236A3A"/>
    <w:rsid w:val="00244DF2"/>
    <w:rsid w:val="00245027"/>
    <w:rsid w:val="0024747C"/>
    <w:rsid w:val="00247A99"/>
    <w:rsid w:val="00251684"/>
    <w:rsid w:val="00252D70"/>
    <w:rsid w:val="002543DA"/>
    <w:rsid w:val="002549AB"/>
    <w:rsid w:val="00255C49"/>
    <w:rsid w:val="002629BB"/>
    <w:rsid w:val="00267B1B"/>
    <w:rsid w:val="00267BED"/>
    <w:rsid w:val="00271AF4"/>
    <w:rsid w:val="002720FF"/>
    <w:rsid w:val="002731C7"/>
    <w:rsid w:val="00280173"/>
    <w:rsid w:val="002803E8"/>
    <w:rsid w:val="00284D93"/>
    <w:rsid w:val="00290035"/>
    <w:rsid w:val="00290AC8"/>
    <w:rsid w:val="00297E25"/>
    <w:rsid w:val="002A106B"/>
    <w:rsid w:val="002A1679"/>
    <w:rsid w:val="002A3B1D"/>
    <w:rsid w:val="002A4CF5"/>
    <w:rsid w:val="002B12E7"/>
    <w:rsid w:val="002B354C"/>
    <w:rsid w:val="002B77B3"/>
    <w:rsid w:val="002C4CE4"/>
    <w:rsid w:val="002C5294"/>
    <w:rsid w:val="002C54E7"/>
    <w:rsid w:val="002C5A90"/>
    <w:rsid w:val="002C62E3"/>
    <w:rsid w:val="002C7850"/>
    <w:rsid w:val="002C7D34"/>
    <w:rsid w:val="002D2406"/>
    <w:rsid w:val="002D4CD5"/>
    <w:rsid w:val="002E0DD6"/>
    <w:rsid w:val="002E1704"/>
    <w:rsid w:val="002E1F60"/>
    <w:rsid w:val="002E54FA"/>
    <w:rsid w:val="002E748F"/>
    <w:rsid w:val="00305300"/>
    <w:rsid w:val="0031673A"/>
    <w:rsid w:val="00320148"/>
    <w:rsid w:val="003205DA"/>
    <w:rsid w:val="00325B2A"/>
    <w:rsid w:val="0032637D"/>
    <w:rsid w:val="0032677E"/>
    <w:rsid w:val="00330AF8"/>
    <w:rsid w:val="00333FB8"/>
    <w:rsid w:val="003348FD"/>
    <w:rsid w:val="00337040"/>
    <w:rsid w:val="00341DB2"/>
    <w:rsid w:val="00345F91"/>
    <w:rsid w:val="00353ACB"/>
    <w:rsid w:val="00353FC9"/>
    <w:rsid w:val="00354653"/>
    <w:rsid w:val="00361F07"/>
    <w:rsid w:val="00366393"/>
    <w:rsid w:val="00366A5B"/>
    <w:rsid w:val="00370035"/>
    <w:rsid w:val="00370EE7"/>
    <w:rsid w:val="0037591B"/>
    <w:rsid w:val="00375A29"/>
    <w:rsid w:val="00377F46"/>
    <w:rsid w:val="003917B1"/>
    <w:rsid w:val="00393C06"/>
    <w:rsid w:val="00396588"/>
    <w:rsid w:val="003A1102"/>
    <w:rsid w:val="003A1222"/>
    <w:rsid w:val="003A1EC7"/>
    <w:rsid w:val="003A28CF"/>
    <w:rsid w:val="003A4B84"/>
    <w:rsid w:val="003B4510"/>
    <w:rsid w:val="003C08E0"/>
    <w:rsid w:val="003C0C5F"/>
    <w:rsid w:val="003C3E75"/>
    <w:rsid w:val="003C5EF0"/>
    <w:rsid w:val="003C7DD8"/>
    <w:rsid w:val="003D0C9B"/>
    <w:rsid w:val="003D62F1"/>
    <w:rsid w:val="003D694E"/>
    <w:rsid w:val="003E479A"/>
    <w:rsid w:val="003E5099"/>
    <w:rsid w:val="003F0072"/>
    <w:rsid w:val="003F0C0E"/>
    <w:rsid w:val="003F18F4"/>
    <w:rsid w:val="003F2FA9"/>
    <w:rsid w:val="003F44DF"/>
    <w:rsid w:val="004034E7"/>
    <w:rsid w:val="0041341A"/>
    <w:rsid w:val="004159A9"/>
    <w:rsid w:val="00415EEF"/>
    <w:rsid w:val="00421AAD"/>
    <w:rsid w:val="00422D27"/>
    <w:rsid w:val="0042774D"/>
    <w:rsid w:val="00427989"/>
    <w:rsid w:val="00430B30"/>
    <w:rsid w:val="004325AA"/>
    <w:rsid w:val="00433E8E"/>
    <w:rsid w:val="00435928"/>
    <w:rsid w:val="00436D8E"/>
    <w:rsid w:val="0044034B"/>
    <w:rsid w:val="004429CB"/>
    <w:rsid w:val="004442DB"/>
    <w:rsid w:val="004444C8"/>
    <w:rsid w:val="00445F0C"/>
    <w:rsid w:val="00447CC7"/>
    <w:rsid w:val="00453E49"/>
    <w:rsid w:val="004604DB"/>
    <w:rsid w:val="0046205D"/>
    <w:rsid w:val="004635D2"/>
    <w:rsid w:val="0046431D"/>
    <w:rsid w:val="00464749"/>
    <w:rsid w:val="0046486C"/>
    <w:rsid w:val="00466047"/>
    <w:rsid w:val="00470336"/>
    <w:rsid w:val="0047153D"/>
    <w:rsid w:val="004775A7"/>
    <w:rsid w:val="00477650"/>
    <w:rsid w:val="00480C00"/>
    <w:rsid w:val="00481D9E"/>
    <w:rsid w:val="0048336F"/>
    <w:rsid w:val="004866CE"/>
    <w:rsid w:val="004922A7"/>
    <w:rsid w:val="00494E7D"/>
    <w:rsid w:val="00495B86"/>
    <w:rsid w:val="0049703E"/>
    <w:rsid w:val="004A1092"/>
    <w:rsid w:val="004A248E"/>
    <w:rsid w:val="004A57DA"/>
    <w:rsid w:val="004A6084"/>
    <w:rsid w:val="004A675B"/>
    <w:rsid w:val="004B09CF"/>
    <w:rsid w:val="004C0DFF"/>
    <w:rsid w:val="004C0EF7"/>
    <w:rsid w:val="004D0246"/>
    <w:rsid w:val="004D041C"/>
    <w:rsid w:val="004D269B"/>
    <w:rsid w:val="004D52AE"/>
    <w:rsid w:val="004D5A8F"/>
    <w:rsid w:val="004D76C5"/>
    <w:rsid w:val="004E0F88"/>
    <w:rsid w:val="004F20D5"/>
    <w:rsid w:val="004F2319"/>
    <w:rsid w:val="004F5017"/>
    <w:rsid w:val="004F5C8F"/>
    <w:rsid w:val="004F641C"/>
    <w:rsid w:val="004F7643"/>
    <w:rsid w:val="00502102"/>
    <w:rsid w:val="00506D08"/>
    <w:rsid w:val="005103CA"/>
    <w:rsid w:val="00511BD8"/>
    <w:rsid w:val="005157ED"/>
    <w:rsid w:val="00517873"/>
    <w:rsid w:val="00521B08"/>
    <w:rsid w:val="00521FC5"/>
    <w:rsid w:val="00522AF5"/>
    <w:rsid w:val="00525315"/>
    <w:rsid w:val="00531B23"/>
    <w:rsid w:val="00532E00"/>
    <w:rsid w:val="005330B8"/>
    <w:rsid w:val="00533E57"/>
    <w:rsid w:val="00533FA9"/>
    <w:rsid w:val="005345A0"/>
    <w:rsid w:val="00534949"/>
    <w:rsid w:val="00535886"/>
    <w:rsid w:val="00535F4C"/>
    <w:rsid w:val="0054100E"/>
    <w:rsid w:val="005527B1"/>
    <w:rsid w:val="00553538"/>
    <w:rsid w:val="0055507B"/>
    <w:rsid w:val="00556605"/>
    <w:rsid w:val="0056029C"/>
    <w:rsid w:val="005626B8"/>
    <w:rsid w:val="00562FB2"/>
    <w:rsid w:val="00567E21"/>
    <w:rsid w:val="00570F84"/>
    <w:rsid w:val="00571E49"/>
    <w:rsid w:val="005743E0"/>
    <w:rsid w:val="00575BC9"/>
    <w:rsid w:val="0057678E"/>
    <w:rsid w:val="0058602D"/>
    <w:rsid w:val="00591732"/>
    <w:rsid w:val="00592003"/>
    <w:rsid w:val="00594AD6"/>
    <w:rsid w:val="00597304"/>
    <w:rsid w:val="005A07BB"/>
    <w:rsid w:val="005A72B8"/>
    <w:rsid w:val="005B08B7"/>
    <w:rsid w:val="005B4052"/>
    <w:rsid w:val="005B792E"/>
    <w:rsid w:val="005C2115"/>
    <w:rsid w:val="005C4D2A"/>
    <w:rsid w:val="005D1404"/>
    <w:rsid w:val="005E33C6"/>
    <w:rsid w:val="005E38D4"/>
    <w:rsid w:val="005F0B8C"/>
    <w:rsid w:val="005F1DB9"/>
    <w:rsid w:val="005F70A0"/>
    <w:rsid w:val="00600212"/>
    <w:rsid w:val="00602B39"/>
    <w:rsid w:val="006041EC"/>
    <w:rsid w:val="00607EB3"/>
    <w:rsid w:val="00612E4A"/>
    <w:rsid w:val="00624DD5"/>
    <w:rsid w:val="006251E6"/>
    <w:rsid w:val="00625EF4"/>
    <w:rsid w:val="00630FC2"/>
    <w:rsid w:val="006353FC"/>
    <w:rsid w:val="00637ACA"/>
    <w:rsid w:val="00642D00"/>
    <w:rsid w:val="0064373B"/>
    <w:rsid w:val="006510B0"/>
    <w:rsid w:val="00665ED8"/>
    <w:rsid w:val="00674F61"/>
    <w:rsid w:val="00675D15"/>
    <w:rsid w:val="006826B4"/>
    <w:rsid w:val="00682805"/>
    <w:rsid w:val="006876AB"/>
    <w:rsid w:val="0069108C"/>
    <w:rsid w:val="00694A7F"/>
    <w:rsid w:val="00695E54"/>
    <w:rsid w:val="00696FEB"/>
    <w:rsid w:val="00697AAE"/>
    <w:rsid w:val="006A423A"/>
    <w:rsid w:val="006A5042"/>
    <w:rsid w:val="006A531E"/>
    <w:rsid w:val="006A6BE1"/>
    <w:rsid w:val="006B0E76"/>
    <w:rsid w:val="006B10B0"/>
    <w:rsid w:val="006B407A"/>
    <w:rsid w:val="006C3876"/>
    <w:rsid w:val="006C475A"/>
    <w:rsid w:val="006D004E"/>
    <w:rsid w:val="006D0D38"/>
    <w:rsid w:val="006D1ACC"/>
    <w:rsid w:val="006D1C7F"/>
    <w:rsid w:val="006D4010"/>
    <w:rsid w:val="006D53CF"/>
    <w:rsid w:val="006D57A4"/>
    <w:rsid w:val="006E01AD"/>
    <w:rsid w:val="006E04AB"/>
    <w:rsid w:val="006E0A78"/>
    <w:rsid w:val="006E2B8E"/>
    <w:rsid w:val="006E6B74"/>
    <w:rsid w:val="006F1474"/>
    <w:rsid w:val="006F31EC"/>
    <w:rsid w:val="006F5A51"/>
    <w:rsid w:val="00706F6E"/>
    <w:rsid w:val="0071094A"/>
    <w:rsid w:val="00711BDD"/>
    <w:rsid w:val="00713849"/>
    <w:rsid w:val="0072032F"/>
    <w:rsid w:val="007249DE"/>
    <w:rsid w:val="007249EC"/>
    <w:rsid w:val="00725995"/>
    <w:rsid w:val="00725D8D"/>
    <w:rsid w:val="0072743E"/>
    <w:rsid w:val="00727588"/>
    <w:rsid w:val="00727CAC"/>
    <w:rsid w:val="00731C2C"/>
    <w:rsid w:val="00733960"/>
    <w:rsid w:val="0074156A"/>
    <w:rsid w:val="00742FD0"/>
    <w:rsid w:val="0074629A"/>
    <w:rsid w:val="00751D04"/>
    <w:rsid w:val="007561F6"/>
    <w:rsid w:val="00766D8C"/>
    <w:rsid w:val="0077169C"/>
    <w:rsid w:val="00774871"/>
    <w:rsid w:val="0077592B"/>
    <w:rsid w:val="00776852"/>
    <w:rsid w:val="007771D8"/>
    <w:rsid w:val="007831D3"/>
    <w:rsid w:val="00784D1D"/>
    <w:rsid w:val="00785B53"/>
    <w:rsid w:val="0078601E"/>
    <w:rsid w:val="00786861"/>
    <w:rsid w:val="0078715A"/>
    <w:rsid w:val="0079470F"/>
    <w:rsid w:val="00796F1F"/>
    <w:rsid w:val="0079759A"/>
    <w:rsid w:val="007A0383"/>
    <w:rsid w:val="007A2DAB"/>
    <w:rsid w:val="007A4756"/>
    <w:rsid w:val="007A6E15"/>
    <w:rsid w:val="007A7161"/>
    <w:rsid w:val="007B1F31"/>
    <w:rsid w:val="007B42AD"/>
    <w:rsid w:val="007C0D96"/>
    <w:rsid w:val="007C1486"/>
    <w:rsid w:val="007C1EF7"/>
    <w:rsid w:val="007C6AA9"/>
    <w:rsid w:val="007D0730"/>
    <w:rsid w:val="007D1A25"/>
    <w:rsid w:val="007D2FC3"/>
    <w:rsid w:val="007D31CF"/>
    <w:rsid w:val="007D3611"/>
    <w:rsid w:val="007D3792"/>
    <w:rsid w:val="007D6FB8"/>
    <w:rsid w:val="007D7B55"/>
    <w:rsid w:val="007E226A"/>
    <w:rsid w:val="007E395D"/>
    <w:rsid w:val="007F5078"/>
    <w:rsid w:val="007F7915"/>
    <w:rsid w:val="00810072"/>
    <w:rsid w:val="008107DA"/>
    <w:rsid w:val="0081207F"/>
    <w:rsid w:val="0081243E"/>
    <w:rsid w:val="0082068A"/>
    <w:rsid w:val="00820F71"/>
    <w:rsid w:val="008222DD"/>
    <w:rsid w:val="0082688C"/>
    <w:rsid w:val="00831760"/>
    <w:rsid w:val="0083181A"/>
    <w:rsid w:val="008330CA"/>
    <w:rsid w:val="00835A31"/>
    <w:rsid w:val="00842AB7"/>
    <w:rsid w:val="00845692"/>
    <w:rsid w:val="008466F4"/>
    <w:rsid w:val="00851127"/>
    <w:rsid w:val="008517D0"/>
    <w:rsid w:val="00853B84"/>
    <w:rsid w:val="00854049"/>
    <w:rsid w:val="00854A2A"/>
    <w:rsid w:val="00855989"/>
    <w:rsid w:val="008561B9"/>
    <w:rsid w:val="00856551"/>
    <w:rsid w:val="00863003"/>
    <w:rsid w:val="00871B44"/>
    <w:rsid w:val="0087278F"/>
    <w:rsid w:val="00872A1E"/>
    <w:rsid w:val="00872ECF"/>
    <w:rsid w:val="00873207"/>
    <w:rsid w:val="008758EF"/>
    <w:rsid w:val="00877E6E"/>
    <w:rsid w:val="00883BF1"/>
    <w:rsid w:val="00885E5E"/>
    <w:rsid w:val="0088754B"/>
    <w:rsid w:val="008905E3"/>
    <w:rsid w:val="00893158"/>
    <w:rsid w:val="00896C70"/>
    <w:rsid w:val="008A0322"/>
    <w:rsid w:val="008A0B63"/>
    <w:rsid w:val="008B0402"/>
    <w:rsid w:val="008B0482"/>
    <w:rsid w:val="008B110C"/>
    <w:rsid w:val="008B12C9"/>
    <w:rsid w:val="008B2A7D"/>
    <w:rsid w:val="008B76CF"/>
    <w:rsid w:val="008C1F8A"/>
    <w:rsid w:val="008C216E"/>
    <w:rsid w:val="008D09FE"/>
    <w:rsid w:val="008D31D7"/>
    <w:rsid w:val="008D3276"/>
    <w:rsid w:val="008D3F74"/>
    <w:rsid w:val="008D4F40"/>
    <w:rsid w:val="008E5317"/>
    <w:rsid w:val="008E5692"/>
    <w:rsid w:val="008E5D16"/>
    <w:rsid w:val="008E6776"/>
    <w:rsid w:val="008F4792"/>
    <w:rsid w:val="008F7375"/>
    <w:rsid w:val="008F7991"/>
    <w:rsid w:val="009006B5"/>
    <w:rsid w:val="00901AC6"/>
    <w:rsid w:val="00903CBF"/>
    <w:rsid w:val="00903EBC"/>
    <w:rsid w:val="0090696D"/>
    <w:rsid w:val="00907A2F"/>
    <w:rsid w:val="0091008A"/>
    <w:rsid w:val="00912811"/>
    <w:rsid w:val="00914F27"/>
    <w:rsid w:val="0091768E"/>
    <w:rsid w:val="00921D86"/>
    <w:rsid w:val="00922A90"/>
    <w:rsid w:val="0092513A"/>
    <w:rsid w:val="00925A6F"/>
    <w:rsid w:val="00933A7A"/>
    <w:rsid w:val="00935D13"/>
    <w:rsid w:val="00936932"/>
    <w:rsid w:val="009373C7"/>
    <w:rsid w:val="00946B35"/>
    <w:rsid w:val="0095276B"/>
    <w:rsid w:val="00953B6B"/>
    <w:rsid w:val="00962FCC"/>
    <w:rsid w:val="009646E7"/>
    <w:rsid w:val="009755AF"/>
    <w:rsid w:val="00981506"/>
    <w:rsid w:val="00981ADA"/>
    <w:rsid w:val="009831C3"/>
    <w:rsid w:val="00985311"/>
    <w:rsid w:val="00990AFD"/>
    <w:rsid w:val="009935E1"/>
    <w:rsid w:val="00994AFA"/>
    <w:rsid w:val="009A48E4"/>
    <w:rsid w:val="009A4CB6"/>
    <w:rsid w:val="009A5B80"/>
    <w:rsid w:val="009B133F"/>
    <w:rsid w:val="009B24A6"/>
    <w:rsid w:val="009C1409"/>
    <w:rsid w:val="009D0C80"/>
    <w:rsid w:val="009D5B0C"/>
    <w:rsid w:val="009E335C"/>
    <w:rsid w:val="009E3A1C"/>
    <w:rsid w:val="009E3F9E"/>
    <w:rsid w:val="009E6965"/>
    <w:rsid w:val="009E7C8B"/>
    <w:rsid w:val="009E7F80"/>
    <w:rsid w:val="009F1252"/>
    <w:rsid w:val="00A001AF"/>
    <w:rsid w:val="00A06776"/>
    <w:rsid w:val="00A0700F"/>
    <w:rsid w:val="00A1000B"/>
    <w:rsid w:val="00A12034"/>
    <w:rsid w:val="00A223FB"/>
    <w:rsid w:val="00A31222"/>
    <w:rsid w:val="00A32088"/>
    <w:rsid w:val="00A3428C"/>
    <w:rsid w:val="00A4143B"/>
    <w:rsid w:val="00A4366D"/>
    <w:rsid w:val="00A43EB3"/>
    <w:rsid w:val="00A44D5B"/>
    <w:rsid w:val="00A478B4"/>
    <w:rsid w:val="00A522C6"/>
    <w:rsid w:val="00A524E8"/>
    <w:rsid w:val="00A6196E"/>
    <w:rsid w:val="00A65B61"/>
    <w:rsid w:val="00A70326"/>
    <w:rsid w:val="00A7315E"/>
    <w:rsid w:val="00A738FF"/>
    <w:rsid w:val="00A76025"/>
    <w:rsid w:val="00A76DA7"/>
    <w:rsid w:val="00A80C93"/>
    <w:rsid w:val="00A80ED3"/>
    <w:rsid w:val="00A91D68"/>
    <w:rsid w:val="00A974F3"/>
    <w:rsid w:val="00AA0EB1"/>
    <w:rsid w:val="00AA11B6"/>
    <w:rsid w:val="00AA1CE2"/>
    <w:rsid w:val="00AA426A"/>
    <w:rsid w:val="00AB29FF"/>
    <w:rsid w:val="00AB5D6D"/>
    <w:rsid w:val="00AB6118"/>
    <w:rsid w:val="00AC543A"/>
    <w:rsid w:val="00AC68B7"/>
    <w:rsid w:val="00AD6EA9"/>
    <w:rsid w:val="00AD735F"/>
    <w:rsid w:val="00AD7F90"/>
    <w:rsid w:val="00AE0126"/>
    <w:rsid w:val="00AE243B"/>
    <w:rsid w:val="00AE4D37"/>
    <w:rsid w:val="00AE5B08"/>
    <w:rsid w:val="00AE66D4"/>
    <w:rsid w:val="00AE7CE4"/>
    <w:rsid w:val="00AF173D"/>
    <w:rsid w:val="00AF3D99"/>
    <w:rsid w:val="00AF6424"/>
    <w:rsid w:val="00AF68F5"/>
    <w:rsid w:val="00AF7F6C"/>
    <w:rsid w:val="00B00513"/>
    <w:rsid w:val="00B00AE2"/>
    <w:rsid w:val="00B01AD8"/>
    <w:rsid w:val="00B03223"/>
    <w:rsid w:val="00B1057F"/>
    <w:rsid w:val="00B21925"/>
    <w:rsid w:val="00B22147"/>
    <w:rsid w:val="00B2469E"/>
    <w:rsid w:val="00B2659D"/>
    <w:rsid w:val="00B3493D"/>
    <w:rsid w:val="00B40223"/>
    <w:rsid w:val="00B42466"/>
    <w:rsid w:val="00B454C5"/>
    <w:rsid w:val="00B52668"/>
    <w:rsid w:val="00B538A8"/>
    <w:rsid w:val="00B53CE3"/>
    <w:rsid w:val="00B55BD9"/>
    <w:rsid w:val="00B62194"/>
    <w:rsid w:val="00B62355"/>
    <w:rsid w:val="00B67C72"/>
    <w:rsid w:val="00B71DC2"/>
    <w:rsid w:val="00B82AFC"/>
    <w:rsid w:val="00B871BB"/>
    <w:rsid w:val="00B9146E"/>
    <w:rsid w:val="00B93456"/>
    <w:rsid w:val="00B9716B"/>
    <w:rsid w:val="00BA33E4"/>
    <w:rsid w:val="00BA51B3"/>
    <w:rsid w:val="00BA6926"/>
    <w:rsid w:val="00BB27B8"/>
    <w:rsid w:val="00BB3F14"/>
    <w:rsid w:val="00BB660C"/>
    <w:rsid w:val="00BC43BA"/>
    <w:rsid w:val="00BC6550"/>
    <w:rsid w:val="00BD1996"/>
    <w:rsid w:val="00BD3D77"/>
    <w:rsid w:val="00BE0691"/>
    <w:rsid w:val="00BE0AFF"/>
    <w:rsid w:val="00BE1892"/>
    <w:rsid w:val="00BE6547"/>
    <w:rsid w:val="00BF4E2B"/>
    <w:rsid w:val="00BF604E"/>
    <w:rsid w:val="00BF68DD"/>
    <w:rsid w:val="00C014E9"/>
    <w:rsid w:val="00C04F15"/>
    <w:rsid w:val="00C057CF"/>
    <w:rsid w:val="00C06F38"/>
    <w:rsid w:val="00C07B5C"/>
    <w:rsid w:val="00C07BF5"/>
    <w:rsid w:val="00C10C5C"/>
    <w:rsid w:val="00C11B52"/>
    <w:rsid w:val="00C130D4"/>
    <w:rsid w:val="00C157F8"/>
    <w:rsid w:val="00C16B81"/>
    <w:rsid w:val="00C212C9"/>
    <w:rsid w:val="00C25AE6"/>
    <w:rsid w:val="00C3441B"/>
    <w:rsid w:val="00C349CC"/>
    <w:rsid w:val="00C3525D"/>
    <w:rsid w:val="00C36A57"/>
    <w:rsid w:val="00C4060D"/>
    <w:rsid w:val="00C40A1A"/>
    <w:rsid w:val="00C42805"/>
    <w:rsid w:val="00C4504B"/>
    <w:rsid w:val="00C509D4"/>
    <w:rsid w:val="00C52A88"/>
    <w:rsid w:val="00C54D5F"/>
    <w:rsid w:val="00C56AFE"/>
    <w:rsid w:val="00C57BA7"/>
    <w:rsid w:val="00C60B37"/>
    <w:rsid w:val="00C62AE1"/>
    <w:rsid w:val="00C64300"/>
    <w:rsid w:val="00C67628"/>
    <w:rsid w:val="00C70286"/>
    <w:rsid w:val="00C70D99"/>
    <w:rsid w:val="00C8128F"/>
    <w:rsid w:val="00C86DDB"/>
    <w:rsid w:val="00C92C7C"/>
    <w:rsid w:val="00C95BB1"/>
    <w:rsid w:val="00C97601"/>
    <w:rsid w:val="00CA2197"/>
    <w:rsid w:val="00CA296F"/>
    <w:rsid w:val="00CA39EB"/>
    <w:rsid w:val="00CA6E47"/>
    <w:rsid w:val="00CB372C"/>
    <w:rsid w:val="00CC2E14"/>
    <w:rsid w:val="00CC4718"/>
    <w:rsid w:val="00CC4D9F"/>
    <w:rsid w:val="00CD076E"/>
    <w:rsid w:val="00CD12A4"/>
    <w:rsid w:val="00CD2AA3"/>
    <w:rsid w:val="00CD48BC"/>
    <w:rsid w:val="00CD5998"/>
    <w:rsid w:val="00CE0DE7"/>
    <w:rsid w:val="00CE25CF"/>
    <w:rsid w:val="00CE76F6"/>
    <w:rsid w:val="00CF0BAA"/>
    <w:rsid w:val="00CF2960"/>
    <w:rsid w:val="00CF35CA"/>
    <w:rsid w:val="00CF3ED2"/>
    <w:rsid w:val="00CF4E92"/>
    <w:rsid w:val="00D02FE5"/>
    <w:rsid w:val="00D03FB0"/>
    <w:rsid w:val="00D0414B"/>
    <w:rsid w:val="00D04845"/>
    <w:rsid w:val="00D05D74"/>
    <w:rsid w:val="00D063E7"/>
    <w:rsid w:val="00D06F82"/>
    <w:rsid w:val="00D15449"/>
    <w:rsid w:val="00D35382"/>
    <w:rsid w:val="00D36029"/>
    <w:rsid w:val="00D37877"/>
    <w:rsid w:val="00D43289"/>
    <w:rsid w:val="00D4764D"/>
    <w:rsid w:val="00D5275A"/>
    <w:rsid w:val="00D53D78"/>
    <w:rsid w:val="00D57E23"/>
    <w:rsid w:val="00D6003E"/>
    <w:rsid w:val="00D60987"/>
    <w:rsid w:val="00D63E38"/>
    <w:rsid w:val="00D648AD"/>
    <w:rsid w:val="00D71AF4"/>
    <w:rsid w:val="00D738F9"/>
    <w:rsid w:val="00D75AB0"/>
    <w:rsid w:val="00D8299F"/>
    <w:rsid w:val="00D83BF3"/>
    <w:rsid w:val="00D875B3"/>
    <w:rsid w:val="00D9125C"/>
    <w:rsid w:val="00D93245"/>
    <w:rsid w:val="00DA1DCB"/>
    <w:rsid w:val="00DA428F"/>
    <w:rsid w:val="00DA45DF"/>
    <w:rsid w:val="00DA56AC"/>
    <w:rsid w:val="00DB218D"/>
    <w:rsid w:val="00DC0C1B"/>
    <w:rsid w:val="00DC4831"/>
    <w:rsid w:val="00DC558A"/>
    <w:rsid w:val="00DC5C39"/>
    <w:rsid w:val="00DC789E"/>
    <w:rsid w:val="00DD2781"/>
    <w:rsid w:val="00DE76C5"/>
    <w:rsid w:val="00DF4126"/>
    <w:rsid w:val="00DF5B5F"/>
    <w:rsid w:val="00E060FF"/>
    <w:rsid w:val="00E11A54"/>
    <w:rsid w:val="00E14888"/>
    <w:rsid w:val="00E203E7"/>
    <w:rsid w:val="00E223A6"/>
    <w:rsid w:val="00E41B37"/>
    <w:rsid w:val="00E41D94"/>
    <w:rsid w:val="00E42632"/>
    <w:rsid w:val="00E427CC"/>
    <w:rsid w:val="00E432F3"/>
    <w:rsid w:val="00E44DE3"/>
    <w:rsid w:val="00E4615C"/>
    <w:rsid w:val="00E50B8A"/>
    <w:rsid w:val="00E51429"/>
    <w:rsid w:val="00E54828"/>
    <w:rsid w:val="00E600C8"/>
    <w:rsid w:val="00E64F22"/>
    <w:rsid w:val="00E65FEF"/>
    <w:rsid w:val="00E67820"/>
    <w:rsid w:val="00E75E06"/>
    <w:rsid w:val="00E83D8D"/>
    <w:rsid w:val="00E87240"/>
    <w:rsid w:val="00E93EE6"/>
    <w:rsid w:val="00E96FD9"/>
    <w:rsid w:val="00EA0EDB"/>
    <w:rsid w:val="00EA3746"/>
    <w:rsid w:val="00EB0100"/>
    <w:rsid w:val="00EB0F75"/>
    <w:rsid w:val="00EB13FF"/>
    <w:rsid w:val="00EB1919"/>
    <w:rsid w:val="00EB43B4"/>
    <w:rsid w:val="00EB4774"/>
    <w:rsid w:val="00EC4710"/>
    <w:rsid w:val="00EC75D6"/>
    <w:rsid w:val="00EC7F9E"/>
    <w:rsid w:val="00ED0602"/>
    <w:rsid w:val="00ED3F74"/>
    <w:rsid w:val="00ED5B6A"/>
    <w:rsid w:val="00ED67CB"/>
    <w:rsid w:val="00ED7AE8"/>
    <w:rsid w:val="00EE33CC"/>
    <w:rsid w:val="00EE4AA5"/>
    <w:rsid w:val="00EE5374"/>
    <w:rsid w:val="00EE5E4D"/>
    <w:rsid w:val="00EE65B3"/>
    <w:rsid w:val="00EF06E3"/>
    <w:rsid w:val="00EF1E9F"/>
    <w:rsid w:val="00EF2745"/>
    <w:rsid w:val="00EF2D61"/>
    <w:rsid w:val="00EF37E4"/>
    <w:rsid w:val="00EF6ED1"/>
    <w:rsid w:val="00F047A4"/>
    <w:rsid w:val="00F1398D"/>
    <w:rsid w:val="00F14D4F"/>
    <w:rsid w:val="00F2120F"/>
    <w:rsid w:val="00F23C21"/>
    <w:rsid w:val="00F24A53"/>
    <w:rsid w:val="00F25C78"/>
    <w:rsid w:val="00F35EAA"/>
    <w:rsid w:val="00F40BA4"/>
    <w:rsid w:val="00F43579"/>
    <w:rsid w:val="00F52121"/>
    <w:rsid w:val="00F534D9"/>
    <w:rsid w:val="00F576C7"/>
    <w:rsid w:val="00F60438"/>
    <w:rsid w:val="00F61532"/>
    <w:rsid w:val="00F64DFA"/>
    <w:rsid w:val="00F70C90"/>
    <w:rsid w:val="00F70E48"/>
    <w:rsid w:val="00F74B9E"/>
    <w:rsid w:val="00F762E5"/>
    <w:rsid w:val="00F8036B"/>
    <w:rsid w:val="00F815E4"/>
    <w:rsid w:val="00F83FD5"/>
    <w:rsid w:val="00F853F9"/>
    <w:rsid w:val="00F855E7"/>
    <w:rsid w:val="00F8615E"/>
    <w:rsid w:val="00F959C2"/>
    <w:rsid w:val="00F96B7F"/>
    <w:rsid w:val="00FB2BDD"/>
    <w:rsid w:val="00FB73EA"/>
    <w:rsid w:val="00FC448F"/>
    <w:rsid w:val="00FC53CB"/>
    <w:rsid w:val="00FC5484"/>
    <w:rsid w:val="00FC7EA3"/>
    <w:rsid w:val="00FD1602"/>
    <w:rsid w:val="00FD5915"/>
    <w:rsid w:val="00FD7608"/>
    <w:rsid w:val="00FE1138"/>
    <w:rsid w:val="00FE16F3"/>
    <w:rsid w:val="00FE1AAF"/>
    <w:rsid w:val="00FE3E25"/>
    <w:rsid w:val="00FE40F7"/>
    <w:rsid w:val="00FF003C"/>
    <w:rsid w:val="00FF09DC"/>
    <w:rsid w:val="00FF190F"/>
    <w:rsid w:val="00FF50FF"/>
    <w:rsid w:val="00FF6C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2342"/>
    <w:rPr>
      <w:sz w:val="24"/>
      <w:szCs w:val="24"/>
      <w:lang w:val="fr-FR"/>
    </w:rPr>
  </w:style>
  <w:style w:type="paragraph" w:styleId="Heading1">
    <w:name w:val="heading 1"/>
    <w:basedOn w:val="Normal"/>
    <w:next w:val="Normal"/>
    <w:link w:val="Heading1Char"/>
    <w:qFormat/>
    <w:rsid w:val="0081207F"/>
    <w:pPr>
      <w:keepNext/>
      <w:outlineLvl w:val="0"/>
    </w:pPr>
    <w:rPr>
      <w:rFonts w:eastAsia="SimSun"/>
      <w:b/>
      <w:sz w:val="28"/>
      <w:lang w:val="en-GB"/>
    </w:rPr>
  </w:style>
  <w:style w:type="paragraph" w:styleId="Heading2">
    <w:name w:val="heading 2"/>
    <w:basedOn w:val="Normal"/>
    <w:next w:val="Normal"/>
    <w:link w:val="Heading2Char"/>
    <w:qFormat/>
    <w:rsid w:val="0081207F"/>
    <w:pPr>
      <w:keepNext/>
      <w:outlineLvl w:val="1"/>
    </w:pPr>
    <w:rPr>
      <w:rFonts w:eastAsia="SimSun"/>
      <w:b/>
      <w:lang w:val="en-GB"/>
    </w:rPr>
  </w:style>
  <w:style w:type="paragraph" w:styleId="Heading4">
    <w:name w:val="heading 4"/>
    <w:basedOn w:val="Normal"/>
    <w:next w:val="Normal"/>
    <w:link w:val="Heading4Char"/>
    <w:qFormat/>
    <w:rsid w:val="0081207F"/>
    <w:pPr>
      <w:keepNext/>
      <w:tabs>
        <w:tab w:val="left" w:pos="-720"/>
      </w:tabs>
      <w:suppressAutoHyphens/>
      <w:outlineLvl w:val="3"/>
    </w:pPr>
    <w:rPr>
      <w:rFonts w:eastAsia="SimSun"/>
      <w:b/>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207F"/>
    <w:rPr>
      <w:rFonts w:eastAsia="SimSun"/>
      <w:b/>
      <w:sz w:val="28"/>
      <w:szCs w:val="24"/>
      <w:lang w:val="en-GB"/>
    </w:rPr>
  </w:style>
  <w:style w:type="character" w:customStyle="1" w:styleId="Heading2Char">
    <w:name w:val="Heading 2 Char"/>
    <w:basedOn w:val="DefaultParagraphFont"/>
    <w:link w:val="Heading2"/>
    <w:rsid w:val="0081207F"/>
    <w:rPr>
      <w:rFonts w:eastAsia="SimSun"/>
      <w:b/>
      <w:sz w:val="24"/>
      <w:szCs w:val="24"/>
      <w:lang w:val="en-GB"/>
    </w:rPr>
  </w:style>
  <w:style w:type="character" w:customStyle="1" w:styleId="Heading4Char">
    <w:name w:val="Heading 4 Char"/>
    <w:basedOn w:val="DefaultParagraphFont"/>
    <w:link w:val="Heading4"/>
    <w:rsid w:val="0081207F"/>
    <w:rPr>
      <w:rFonts w:eastAsia="SimSun"/>
      <w:b/>
      <w:sz w:val="32"/>
      <w:szCs w:val="24"/>
      <w:lang w:val="en-GB"/>
    </w:rPr>
  </w:style>
  <w:style w:type="paragraph" w:styleId="ListParagraph">
    <w:name w:val="List Paragraph"/>
    <w:basedOn w:val="Normal"/>
    <w:qFormat/>
    <w:rsid w:val="0081207F"/>
    <w:pPr>
      <w:ind w:left="720"/>
      <w:contextualSpacing/>
    </w:pPr>
  </w:style>
  <w:style w:type="paragraph" w:styleId="Footer">
    <w:name w:val="footer"/>
    <w:basedOn w:val="Normal"/>
    <w:link w:val="FooterChar"/>
    <w:uiPriority w:val="99"/>
    <w:rsid w:val="0081207F"/>
    <w:pPr>
      <w:tabs>
        <w:tab w:val="center" w:pos="4680"/>
        <w:tab w:val="right" w:pos="9360"/>
      </w:tabs>
    </w:pPr>
  </w:style>
  <w:style w:type="character" w:customStyle="1" w:styleId="FooterChar">
    <w:name w:val="Footer Char"/>
    <w:basedOn w:val="DefaultParagraphFont"/>
    <w:link w:val="Footer"/>
    <w:uiPriority w:val="99"/>
    <w:rsid w:val="0081207F"/>
    <w:rPr>
      <w:sz w:val="24"/>
      <w:szCs w:val="24"/>
      <w:lang w:val="fr-FR"/>
    </w:rPr>
  </w:style>
  <w:style w:type="character" w:styleId="CommentReference">
    <w:name w:val="annotation reference"/>
    <w:basedOn w:val="DefaultParagraphFont"/>
    <w:rsid w:val="0081207F"/>
    <w:rPr>
      <w:rFonts w:cs="Times New Roman"/>
      <w:sz w:val="16"/>
      <w:szCs w:val="16"/>
    </w:rPr>
  </w:style>
  <w:style w:type="paragraph" w:styleId="CommentText">
    <w:name w:val="annotation text"/>
    <w:basedOn w:val="Normal"/>
    <w:link w:val="CommentTextChar"/>
    <w:rsid w:val="0081207F"/>
  </w:style>
  <w:style w:type="character" w:customStyle="1" w:styleId="CommentTextChar">
    <w:name w:val="Comment Text Char"/>
    <w:basedOn w:val="DefaultParagraphFont"/>
    <w:link w:val="CommentText"/>
    <w:rsid w:val="0081207F"/>
    <w:rPr>
      <w:sz w:val="24"/>
      <w:szCs w:val="24"/>
      <w:lang w:val="fr-FR"/>
    </w:rPr>
  </w:style>
  <w:style w:type="paragraph" w:styleId="BalloonText">
    <w:name w:val="Balloon Text"/>
    <w:basedOn w:val="Normal"/>
    <w:link w:val="BalloonTextChar"/>
    <w:rsid w:val="0081207F"/>
    <w:rPr>
      <w:rFonts w:ascii="Tahoma" w:hAnsi="Tahoma" w:cs="Tahoma"/>
      <w:sz w:val="16"/>
      <w:szCs w:val="16"/>
    </w:rPr>
  </w:style>
  <w:style w:type="character" w:customStyle="1" w:styleId="BalloonTextChar">
    <w:name w:val="Balloon Text Char"/>
    <w:basedOn w:val="DefaultParagraphFont"/>
    <w:link w:val="BalloonText"/>
    <w:rsid w:val="0081207F"/>
    <w:rPr>
      <w:rFonts w:ascii="Tahoma" w:hAnsi="Tahoma" w:cs="Tahoma"/>
      <w:sz w:val="16"/>
      <w:szCs w:val="16"/>
      <w:lang w:val="fr-FR"/>
    </w:rPr>
  </w:style>
  <w:style w:type="paragraph" w:styleId="FootnoteText">
    <w:name w:val="footnote text"/>
    <w:basedOn w:val="Normal"/>
    <w:link w:val="FootnoteTextChar"/>
    <w:rsid w:val="0081207F"/>
  </w:style>
  <w:style w:type="character" w:customStyle="1" w:styleId="FootnoteTextChar">
    <w:name w:val="Footnote Text Char"/>
    <w:basedOn w:val="DefaultParagraphFont"/>
    <w:link w:val="FootnoteText"/>
    <w:rsid w:val="0081207F"/>
    <w:rPr>
      <w:sz w:val="24"/>
      <w:szCs w:val="24"/>
      <w:lang w:val="fr-FR"/>
    </w:rPr>
  </w:style>
  <w:style w:type="character" w:styleId="FootnoteReference">
    <w:name w:val="footnote reference"/>
    <w:basedOn w:val="DefaultParagraphFont"/>
    <w:rsid w:val="0081207F"/>
    <w:rPr>
      <w:rFonts w:cs="Times New Roman"/>
      <w:vertAlign w:val="superscript"/>
    </w:rPr>
  </w:style>
  <w:style w:type="character" w:customStyle="1" w:styleId="intro">
    <w:name w:val="intro"/>
    <w:basedOn w:val="DefaultParagraphFont"/>
    <w:rsid w:val="0081207F"/>
    <w:rPr>
      <w:rFonts w:cs="Times New Roman"/>
    </w:rPr>
  </w:style>
  <w:style w:type="character" w:customStyle="1" w:styleId="fullarticletexte1">
    <w:name w:val="fullarticletexte1"/>
    <w:rsid w:val="0081207F"/>
    <w:rPr>
      <w:rFonts w:ascii="Verdana" w:hAnsi="Verdana"/>
      <w:sz w:val="20"/>
    </w:rPr>
  </w:style>
  <w:style w:type="paragraph" w:styleId="Header">
    <w:name w:val="header"/>
    <w:basedOn w:val="Normal"/>
    <w:link w:val="HeaderChar"/>
    <w:rsid w:val="0081207F"/>
    <w:pPr>
      <w:tabs>
        <w:tab w:val="center" w:pos="4680"/>
        <w:tab w:val="right" w:pos="9360"/>
      </w:tabs>
    </w:pPr>
  </w:style>
  <w:style w:type="character" w:customStyle="1" w:styleId="HeaderChar">
    <w:name w:val="Header Char"/>
    <w:basedOn w:val="DefaultParagraphFont"/>
    <w:link w:val="Header"/>
    <w:rsid w:val="0081207F"/>
    <w:rPr>
      <w:sz w:val="24"/>
      <w:szCs w:val="24"/>
      <w:lang w:val="fr-FR"/>
    </w:rPr>
  </w:style>
  <w:style w:type="paragraph" w:styleId="DocumentMap">
    <w:name w:val="Document Map"/>
    <w:basedOn w:val="Normal"/>
    <w:link w:val="DocumentMapChar"/>
    <w:rsid w:val="0081207F"/>
    <w:rPr>
      <w:rFonts w:ascii="Tahoma" w:hAnsi="Tahoma" w:cs="Tahoma"/>
      <w:sz w:val="16"/>
      <w:szCs w:val="16"/>
    </w:rPr>
  </w:style>
  <w:style w:type="character" w:customStyle="1" w:styleId="DocumentMapChar">
    <w:name w:val="Document Map Char"/>
    <w:basedOn w:val="DefaultParagraphFont"/>
    <w:link w:val="DocumentMap"/>
    <w:rsid w:val="0081207F"/>
    <w:rPr>
      <w:rFonts w:ascii="Tahoma" w:hAnsi="Tahoma" w:cs="Tahoma"/>
      <w:sz w:val="16"/>
      <w:szCs w:val="16"/>
      <w:lang w:val="fr-FR"/>
    </w:rPr>
  </w:style>
  <w:style w:type="paragraph" w:styleId="CommentSubject">
    <w:name w:val="annotation subject"/>
    <w:basedOn w:val="CommentText"/>
    <w:next w:val="CommentText"/>
    <w:link w:val="CommentSubjectChar"/>
    <w:rsid w:val="0081207F"/>
    <w:rPr>
      <w:b/>
      <w:bCs/>
    </w:rPr>
  </w:style>
  <w:style w:type="character" w:customStyle="1" w:styleId="CommentSubjectChar">
    <w:name w:val="Comment Subject Char"/>
    <w:basedOn w:val="CommentTextChar"/>
    <w:link w:val="CommentSubject"/>
    <w:rsid w:val="0081207F"/>
    <w:rPr>
      <w:b/>
      <w:bCs/>
      <w:sz w:val="24"/>
      <w:szCs w:val="24"/>
      <w:lang w:val="fr-FR"/>
    </w:rPr>
  </w:style>
  <w:style w:type="paragraph" w:styleId="TOC1">
    <w:name w:val="toc 1"/>
    <w:basedOn w:val="Normal"/>
    <w:next w:val="Normal"/>
    <w:autoRedefine/>
    <w:uiPriority w:val="39"/>
    <w:rsid w:val="000860F2"/>
    <w:pPr>
      <w:keepLines/>
      <w:tabs>
        <w:tab w:val="left" w:pos="660"/>
        <w:tab w:val="right" w:leader="dot" w:pos="8550"/>
      </w:tabs>
      <w:spacing w:after="100"/>
      <w:ind w:right="-237"/>
      <w:jc w:val="both"/>
    </w:pPr>
    <w:rPr>
      <w:noProof/>
    </w:rPr>
  </w:style>
  <w:style w:type="paragraph" w:styleId="NormalWeb">
    <w:name w:val="Normal (Web)"/>
    <w:basedOn w:val="Normal"/>
    <w:rsid w:val="0081207F"/>
    <w:pPr>
      <w:spacing w:before="100" w:beforeAutospacing="1" w:after="100" w:afterAutospacing="1"/>
    </w:pPr>
    <w:rPr>
      <w:lang w:val="en-US"/>
    </w:rPr>
  </w:style>
  <w:style w:type="paragraph" w:styleId="TOC2">
    <w:name w:val="toc 2"/>
    <w:basedOn w:val="Normal"/>
    <w:next w:val="Normal"/>
    <w:autoRedefine/>
    <w:uiPriority w:val="39"/>
    <w:rsid w:val="00F70C90"/>
    <w:pPr>
      <w:keepLines/>
      <w:tabs>
        <w:tab w:val="left" w:pos="880"/>
        <w:tab w:val="right" w:leader="dot" w:pos="8550"/>
      </w:tabs>
      <w:spacing w:after="100"/>
      <w:ind w:left="240"/>
    </w:pPr>
    <w:rPr>
      <w:noProof/>
    </w:rPr>
  </w:style>
  <w:style w:type="character" w:styleId="Hyperlink">
    <w:name w:val="Hyperlink"/>
    <w:basedOn w:val="DefaultParagraphFont"/>
    <w:uiPriority w:val="99"/>
    <w:rsid w:val="0081207F"/>
    <w:rPr>
      <w:rFonts w:cs="Times New Roman"/>
      <w:color w:val="0000FF"/>
      <w:u w:val="single"/>
    </w:rPr>
  </w:style>
  <w:style w:type="paragraph" w:styleId="BodyText">
    <w:name w:val="Body Text"/>
    <w:basedOn w:val="Normal"/>
    <w:link w:val="BodyTextChar"/>
    <w:rsid w:val="0081207F"/>
    <w:pPr>
      <w:tabs>
        <w:tab w:val="left" w:pos="1440"/>
      </w:tabs>
      <w:jc w:val="both"/>
    </w:pPr>
    <w:rPr>
      <w:rFonts w:ascii="Comic Sans MS" w:eastAsia="MS Mincho" w:hAnsi="Comic Sans MS"/>
      <w:lang w:val="fr-CA"/>
    </w:rPr>
  </w:style>
  <w:style w:type="character" w:customStyle="1" w:styleId="BodyTextChar">
    <w:name w:val="Body Text Char"/>
    <w:basedOn w:val="DefaultParagraphFont"/>
    <w:link w:val="BodyText"/>
    <w:rsid w:val="0081207F"/>
    <w:rPr>
      <w:rFonts w:ascii="Comic Sans MS" w:eastAsia="MS Mincho" w:hAnsi="Comic Sans MS"/>
      <w:sz w:val="24"/>
      <w:szCs w:val="24"/>
      <w:lang w:val="fr-CA"/>
    </w:rPr>
  </w:style>
  <w:style w:type="paragraph" w:styleId="Revision">
    <w:name w:val="Revision"/>
    <w:hidden/>
    <w:uiPriority w:val="99"/>
    <w:semiHidden/>
    <w:rsid w:val="0081207F"/>
    <w:rPr>
      <w:sz w:val="24"/>
      <w:szCs w:val="24"/>
      <w:lang w:val="fr-FR"/>
    </w:rPr>
  </w:style>
  <w:style w:type="paragraph" w:styleId="EndnoteText">
    <w:name w:val="endnote text"/>
    <w:basedOn w:val="Normal"/>
    <w:link w:val="EndnoteTextChar"/>
    <w:rsid w:val="0081207F"/>
    <w:rPr>
      <w:sz w:val="20"/>
      <w:szCs w:val="20"/>
    </w:rPr>
  </w:style>
  <w:style w:type="character" w:customStyle="1" w:styleId="EndnoteTextChar">
    <w:name w:val="Endnote Text Char"/>
    <w:basedOn w:val="DefaultParagraphFont"/>
    <w:link w:val="EndnoteText"/>
    <w:rsid w:val="0081207F"/>
    <w:rPr>
      <w:lang w:val="fr-FR"/>
    </w:rPr>
  </w:style>
  <w:style w:type="character" w:styleId="EndnoteReference">
    <w:name w:val="endnote reference"/>
    <w:basedOn w:val="DefaultParagraphFont"/>
    <w:rsid w:val="0081207F"/>
    <w:rPr>
      <w:vertAlign w:val="superscript"/>
    </w:rPr>
  </w:style>
  <w:style w:type="character" w:styleId="SubtleEmphasis">
    <w:name w:val="Subtle Emphasis"/>
    <w:basedOn w:val="DefaultParagraphFont"/>
    <w:uiPriority w:val="19"/>
    <w:qFormat/>
    <w:rsid w:val="004D269B"/>
    <w:rPr>
      <w:i/>
      <w:iCs/>
      <w:color w:val="808080"/>
    </w:rPr>
  </w:style>
  <w:style w:type="character" w:styleId="Emphasis">
    <w:name w:val="Emphasis"/>
    <w:basedOn w:val="DefaultParagraphFont"/>
    <w:qFormat/>
    <w:rsid w:val="000D397F"/>
    <w:rPr>
      <w:i/>
      <w:iCs/>
    </w:rPr>
  </w:style>
  <w:style w:type="character" w:styleId="FollowedHyperlink">
    <w:name w:val="FollowedHyperlink"/>
    <w:basedOn w:val="DefaultParagraphFont"/>
    <w:rsid w:val="00E1488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2342"/>
    <w:rPr>
      <w:sz w:val="24"/>
      <w:szCs w:val="24"/>
      <w:lang w:val="fr-FR"/>
    </w:rPr>
  </w:style>
  <w:style w:type="paragraph" w:styleId="Heading1">
    <w:name w:val="heading 1"/>
    <w:basedOn w:val="Normal"/>
    <w:next w:val="Normal"/>
    <w:link w:val="Heading1Char"/>
    <w:qFormat/>
    <w:rsid w:val="0081207F"/>
    <w:pPr>
      <w:keepNext/>
      <w:outlineLvl w:val="0"/>
    </w:pPr>
    <w:rPr>
      <w:rFonts w:eastAsia="SimSun"/>
      <w:b/>
      <w:sz w:val="28"/>
      <w:lang w:val="en-GB"/>
    </w:rPr>
  </w:style>
  <w:style w:type="paragraph" w:styleId="Heading2">
    <w:name w:val="heading 2"/>
    <w:basedOn w:val="Normal"/>
    <w:next w:val="Normal"/>
    <w:link w:val="Heading2Char"/>
    <w:qFormat/>
    <w:rsid w:val="0081207F"/>
    <w:pPr>
      <w:keepNext/>
      <w:outlineLvl w:val="1"/>
    </w:pPr>
    <w:rPr>
      <w:rFonts w:eastAsia="SimSun"/>
      <w:b/>
      <w:lang w:val="en-GB"/>
    </w:rPr>
  </w:style>
  <w:style w:type="paragraph" w:styleId="Heading4">
    <w:name w:val="heading 4"/>
    <w:basedOn w:val="Normal"/>
    <w:next w:val="Normal"/>
    <w:link w:val="Heading4Char"/>
    <w:qFormat/>
    <w:rsid w:val="0081207F"/>
    <w:pPr>
      <w:keepNext/>
      <w:tabs>
        <w:tab w:val="left" w:pos="-720"/>
      </w:tabs>
      <w:suppressAutoHyphens/>
      <w:outlineLvl w:val="3"/>
    </w:pPr>
    <w:rPr>
      <w:rFonts w:eastAsia="SimSun"/>
      <w:b/>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207F"/>
    <w:rPr>
      <w:rFonts w:eastAsia="SimSun"/>
      <w:b/>
      <w:sz w:val="28"/>
      <w:szCs w:val="24"/>
      <w:lang w:val="en-GB"/>
    </w:rPr>
  </w:style>
  <w:style w:type="character" w:customStyle="1" w:styleId="Heading2Char">
    <w:name w:val="Heading 2 Char"/>
    <w:basedOn w:val="DefaultParagraphFont"/>
    <w:link w:val="Heading2"/>
    <w:rsid w:val="0081207F"/>
    <w:rPr>
      <w:rFonts w:eastAsia="SimSun"/>
      <w:b/>
      <w:sz w:val="24"/>
      <w:szCs w:val="24"/>
      <w:lang w:val="en-GB"/>
    </w:rPr>
  </w:style>
  <w:style w:type="character" w:customStyle="1" w:styleId="Heading4Char">
    <w:name w:val="Heading 4 Char"/>
    <w:basedOn w:val="DefaultParagraphFont"/>
    <w:link w:val="Heading4"/>
    <w:rsid w:val="0081207F"/>
    <w:rPr>
      <w:rFonts w:eastAsia="SimSun"/>
      <w:b/>
      <w:sz w:val="32"/>
      <w:szCs w:val="24"/>
      <w:lang w:val="en-GB"/>
    </w:rPr>
  </w:style>
  <w:style w:type="paragraph" w:styleId="ListParagraph">
    <w:name w:val="List Paragraph"/>
    <w:basedOn w:val="Normal"/>
    <w:qFormat/>
    <w:rsid w:val="0081207F"/>
    <w:pPr>
      <w:ind w:left="720"/>
      <w:contextualSpacing/>
    </w:pPr>
  </w:style>
  <w:style w:type="paragraph" w:styleId="Footer">
    <w:name w:val="footer"/>
    <w:basedOn w:val="Normal"/>
    <w:link w:val="FooterChar"/>
    <w:uiPriority w:val="99"/>
    <w:rsid w:val="0081207F"/>
    <w:pPr>
      <w:tabs>
        <w:tab w:val="center" w:pos="4680"/>
        <w:tab w:val="right" w:pos="9360"/>
      </w:tabs>
    </w:pPr>
  </w:style>
  <w:style w:type="character" w:customStyle="1" w:styleId="FooterChar">
    <w:name w:val="Footer Char"/>
    <w:basedOn w:val="DefaultParagraphFont"/>
    <w:link w:val="Footer"/>
    <w:uiPriority w:val="99"/>
    <w:rsid w:val="0081207F"/>
    <w:rPr>
      <w:sz w:val="24"/>
      <w:szCs w:val="24"/>
      <w:lang w:val="fr-FR"/>
    </w:rPr>
  </w:style>
  <w:style w:type="character" w:styleId="CommentReference">
    <w:name w:val="annotation reference"/>
    <w:basedOn w:val="DefaultParagraphFont"/>
    <w:rsid w:val="0081207F"/>
    <w:rPr>
      <w:rFonts w:cs="Times New Roman"/>
      <w:sz w:val="16"/>
      <w:szCs w:val="16"/>
    </w:rPr>
  </w:style>
  <w:style w:type="paragraph" w:styleId="CommentText">
    <w:name w:val="annotation text"/>
    <w:basedOn w:val="Normal"/>
    <w:link w:val="CommentTextChar"/>
    <w:rsid w:val="0081207F"/>
  </w:style>
  <w:style w:type="character" w:customStyle="1" w:styleId="CommentTextChar">
    <w:name w:val="Comment Text Char"/>
    <w:basedOn w:val="DefaultParagraphFont"/>
    <w:link w:val="CommentText"/>
    <w:rsid w:val="0081207F"/>
    <w:rPr>
      <w:sz w:val="24"/>
      <w:szCs w:val="24"/>
      <w:lang w:val="fr-FR"/>
    </w:rPr>
  </w:style>
  <w:style w:type="paragraph" w:styleId="BalloonText">
    <w:name w:val="Balloon Text"/>
    <w:basedOn w:val="Normal"/>
    <w:link w:val="BalloonTextChar"/>
    <w:rsid w:val="0081207F"/>
    <w:rPr>
      <w:rFonts w:ascii="Tahoma" w:hAnsi="Tahoma" w:cs="Tahoma"/>
      <w:sz w:val="16"/>
      <w:szCs w:val="16"/>
    </w:rPr>
  </w:style>
  <w:style w:type="character" w:customStyle="1" w:styleId="BalloonTextChar">
    <w:name w:val="Balloon Text Char"/>
    <w:basedOn w:val="DefaultParagraphFont"/>
    <w:link w:val="BalloonText"/>
    <w:rsid w:val="0081207F"/>
    <w:rPr>
      <w:rFonts w:ascii="Tahoma" w:hAnsi="Tahoma" w:cs="Tahoma"/>
      <w:sz w:val="16"/>
      <w:szCs w:val="16"/>
      <w:lang w:val="fr-FR"/>
    </w:rPr>
  </w:style>
  <w:style w:type="paragraph" w:styleId="FootnoteText">
    <w:name w:val="footnote text"/>
    <w:basedOn w:val="Normal"/>
    <w:link w:val="FootnoteTextChar"/>
    <w:rsid w:val="0081207F"/>
  </w:style>
  <w:style w:type="character" w:customStyle="1" w:styleId="FootnoteTextChar">
    <w:name w:val="Footnote Text Char"/>
    <w:basedOn w:val="DefaultParagraphFont"/>
    <w:link w:val="FootnoteText"/>
    <w:rsid w:val="0081207F"/>
    <w:rPr>
      <w:sz w:val="24"/>
      <w:szCs w:val="24"/>
      <w:lang w:val="fr-FR"/>
    </w:rPr>
  </w:style>
  <w:style w:type="character" w:styleId="FootnoteReference">
    <w:name w:val="footnote reference"/>
    <w:basedOn w:val="DefaultParagraphFont"/>
    <w:rsid w:val="0081207F"/>
    <w:rPr>
      <w:rFonts w:cs="Times New Roman"/>
      <w:vertAlign w:val="superscript"/>
    </w:rPr>
  </w:style>
  <w:style w:type="character" w:customStyle="1" w:styleId="intro">
    <w:name w:val="intro"/>
    <w:basedOn w:val="DefaultParagraphFont"/>
    <w:rsid w:val="0081207F"/>
    <w:rPr>
      <w:rFonts w:cs="Times New Roman"/>
    </w:rPr>
  </w:style>
  <w:style w:type="character" w:customStyle="1" w:styleId="fullarticletexte1">
    <w:name w:val="fullarticletexte1"/>
    <w:rsid w:val="0081207F"/>
    <w:rPr>
      <w:rFonts w:ascii="Verdana" w:hAnsi="Verdana"/>
      <w:sz w:val="20"/>
    </w:rPr>
  </w:style>
  <w:style w:type="paragraph" w:styleId="Header">
    <w:name w:val="header"/>
    <w:basedOn w:val="Normal"/>
    <w:link w:val="HeaderChar"/>
    <w:rsid w:val="0081207F"/>
    <w:pPr>
      <w:tabs>
        <w:tab w:val="center" w:pos="4680"/>
        <w:tab w:val="right" w:pos="9360"/>
      </w:tabs>
    </w:pPr>
  </w:style>
  <w:style w:type="character" w:customStyle="1" w:styleId="HeaderChar">
    <w:name w:val="Header Char"/>
    <w:basedOn w:val="DefaultParagraphFont"/>
    <w:link w:val="Header"/>
    <w:rsid w:val="0081207F"/>
    <w:rPr>
      <w:sz w:val="24"/>
      <w:szCs w:val="24"/>
      <w:lang w:val="fr-FR"/>
    </w:rPr>
  </w:style>
  <w:style w:type="paragraph" w:styleId="DocumentMap">
    <w:name w:val="Document Map"/>
    <w:basedOn w:val="Normal"/>
    <w:link w:val="DocumentMapChar"/>
    <w:rsid w:val="0081207F"/>
    <w:rPr>
      <w:rFonts w:ascii="Tahoma" w:hAnsi="Tahoma" w:cs="Tahoma"/>
      <w:sz w:val="16"/>
      <w:szCs w:val="16"/>
    </w:rPr>
  </w:style>
  <w:style w:type="character" w:customStyle="1" w:styleId="DocumentMapChar">
    <w:name w:val="Document Map Char"/>
    <w:basedOn w:val="DefaultParagraphFont"/>
    <w:link w:val="DocumentMap"/>
    <w:rsid w:val="0081207F"/>
    <w:rPr>
      <w:rFonts w:ascii="Tahoma" w:hAnsi="Tahoma" w:cs="Tahoma"/>
      <w:sz w:val="16"/>
      <w:szCs w:val="16"/>
      <w:lang w:val="fr-FR"/>
    </w:rPr>
  </w:style>
  <w:style w:type="paragraph" w:styleId="CommentSubject">
    <w:name w:val="annotation subject"/>
    <w:basedOn w:val="CommentText"/>
    <w:next w:val="CommentText"/>
    <w:link w:val="CommentSubjectChar"/>
    <w:rsid w:val="0081207F"/>
    <w:rPr>
      <w:b/>
      <w:bCs/>
    </w:rPr>
  </w:style>
  <w:style w:type="character" w:customStyle="1" w:styleId="CommentSubjectChar">
    <w:name w:val="Comment Subject Char"/>
    <w:basedOn w:val="CommentTextChar"/>
    <w:link w:val="CommentSubject"/>
    <w:rsid w:val="0081207F"/>
    <w:rPr>
      <w:b/>
      <w:bCs/>
      <w:sz w:val="24"/>
      <w:szCs w:val="24"/>
      <w:lang w:val="fr-FR"/>
    </w:rPr>
  </w:style>
  <w:style w:type="paragraph" w:styleId="TOC1">
    <w:name w:val="toc 1"/>
    <w:basedOn w:val="Normal"/>
    <w:next w:val="Normal"/>
    <w:autoRedefine/>
    <w:uiPriority w:val="39"/>
    <w:rsid w:val="000860F2"/>
    <w:pPr>
      <w:keepLines/>
      <w:tabs>
        <w:tab w:val="left" w:pos="660"/>
        <w:tab w:val="right" w:leader="dot" w:pos="8550"/>
      </w:tabs>
      <w:spacing w:after="100"/>
      <w:ind w:right="-237"/>
      <w:jc w:val="both"/>
    </w:pPr>
    <w:rPr>
      <w:noProof/>
    </w:rPr>
  </w:style>
  <w:style w:type="paragraph" w:styleId="NormalWeb">
    <w:name w:val="Normal (Web)"/>
    <w:basedOn w:val="Normal"/>
    <w:rsid w:val="0081207F"/>
    <w:pPr>
      <w:spacing w:before="100" w:beforeAutospacing="1" w:after="100" w:afterAutospacing="1"/>
    </w:pPr>
    <w:rPr>
      <w:lang w:val="en-US"/>
    </w:rPr>
  </w:style>
  <w:style w:type="paragraph" w:styleId="TOC2">
    <w:name w:val="toc 2"/>
    <w:basedOn w:val="Normal"/>
    <w:next w:val="Normal"/>
    <w:autoRedefine/>
    <w:uiPriority w:val="39"/>
    <w:rsid w:val="00F70C90"/>
    <w:pPr>
      <w:keepLines/>
      <w:tabs>
        <w:tab w:val="left" w:pos="880"/>
        <w:tab w:val="right" w:leader="dot" w:pos="8550"/>
      </w:tabs>
      <w:spacing w:after="100"/>
      <w:ind w:left="240"/>
    </w:pPr>
    <w:rPr>
      <w:noProof/>
    </w:rPr>
  </w:style>
  <w:style w:type="character" w:styleId="Hyperlink">
    <w:name w:val="Hyperlink"/>
    <w:basedOn w:val="DefaultParagraphFont"/>
    <w:uiPriority w:val="99"/>
    <w:rsid w:val="0081207F"/>
    <w:rPr>
      <w:rFonts w:cs="Times New Roman"/>
      <w:color w:val="0000FF"/>
      <w:u w:val="single"/>
    </w:rPr>
  </w:style>
  <w:style w:type="paragraph" w:styleId="BodyText">
    <w:name w:val="Body Text"/>
    <w:basedOn w:val="Normal"/>
    <w:link w:val="BodyTextChar"/>
    <w:rsid w:val="0081207F"/>
    <w:pPr>
      <w:tabs>
        <w:tab w:val="left" w:pos="1440"/>
      </w:tabs>
      <w:jc w:val="both"/>
    </w:pPr>
    <w:rPr>
      <w:rFonts w:ascii="Comic Sans MS" w:eastAsia="MS Mincho" w:hAnsi="Comic Sans MS"/>
      <w:lang w:val="fr-CA"/>
    </w:rPr>
  </w:style>
  <w:style w:type="character" w:customStyle="1" w:styleId="BodyTextChar">
    <w:name w:val="Body Text Char"/>
    <w:basedOn w:val="DefaultParagraphFont"/>
    <w:link w:val="BodyText"/>
    <w:rsid w:val="0081207F"/>
    <w:rPr>
      <w:rFonts w:ascii="Comic Sans MS" w:eastAsia="MS Mincho" w:hAnsi="Comic Sans MS"/>
      <w:sz w:val="24"/>
      <w:szCs w:val="24"/>
      <w:lang w:val="fr-CA"/>
    </w:rPr>
  </w:style>
  <w:style w:type="paragraph" w:styleId="Revision">
    <w:name w:val="Revision"/>
    <w:hidden/>
    <w:uiPriority w:val="99"/>
    <w:semiHidden/>
    <w:rsid w:val="0081207F"/>
    <w:rPr>
      <w:sz w:val="24"/>
      <w:szCs w:val="24"/>
      <w:lang w:val="fr-FR"/>
    </w:rPr>
  </w:style>
  <w:style w:type="paragraph" w:styleId="EndnoteText">
    <w:name w:val="endnote text"/>
    <w:basedOn w:val="Normal"/>
    <w:link w:val="EndnoteTextChar"/>
    <w:rsid w:val="0081207F"/>
    <w:rPr>
      <w:sz w:val="20"/>
      <w:szCs w:val="20"/>
    </w:rPr>
  </w:style>
  <w:style w:type="character" w:customStyle="1" w:styleId="EndnoteTextChar">
    <w:name w:val="Endnote Text Char"/>
    <w:basedOn w:val="DefaultParagraphFont"/>
    <w:link w:val="EndnoteText"/>
    <w:rsid w:val="0081207F"/>
    <w:rPr>
      <w:lang w:val="fr-FR"/>
    </w:rPr>
  </w:style>
  <w:style w:type="character" w:styleId="EndnoteReference">
    <w:name w:val="endnote reference"/>
    <w:basedOn w:val="DefaultParagraphFont"/>
    <w:rsid w:val="0081207F"/>
    <w:rPr>
      <w:vertAlign w:val="superscript"/>
    </w:rPr>
  </w:style>
  <w:style w:type="character" w:styleId="SubtleEmphasis">
    <w:name w:val="Subtle Emphasis"/>
    <w:basedOn w:val="DefaultParagraphFont"/>
    <w:uiPriority w:val="19"/>
    <w:qFormat/>
    <w:rsid w:val="004D269B"/>
    <w:rPr>
      <w:i/>
      <w:iCs/>
      <w:color w:val="808080"/>
    </w:rPr>
  </w:style>
  <w:style w:type="character" w:styleId="Emphasis">
    <w:name w:val="Emphasis"/>
    <w:basedOn w:val="DefaultParagraphFont"/>
    <w:qFormat/>
    <w:rsid w:val="000D397F"/>
    <w:rPr>
      <w:i/>
      <w:iCs/>
    </w:rPr>
  </w:style>
  <w:style w:type="character" w:styleId="FollowedHyperlink">
    <w:name w:val="FollowedHyperlink"/>
    <w:basedOn w:val="DefaultParagraphFont"/>
    <w:rsid w:val="00E148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16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customXml" Target="../customXml/item7.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customXml" Target="../customXml/item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BF2C2-5BEB-4017-8649-E14032C5D903}"/>
</file>

<file path=customXml/itemProps2.xml><?xml version="1.0" encoding="utf-8"?>
<ds:datastoreItem xmlns:ds="http://schemas.openxmlformats.org/officeDocument/2006/customXml" ds:itemID="{DD24C697-1188-483A-BC5A-32E5D0356919}"/>
</file>

<file path=customXml/itemProps3.xml><?xml version="1.0" encoding="utf-8"?>
<ds:datastoreItem xmlns:ds="http://schemas.openxmlformats.org/officeDocument/2006/customXml" ds:itemID="{0FDF7D0F-3D7D-41E2-9DD7-D2E1A4203054}"/>
</file>

<file path=customXml/itemProps4.xml><?xml version="1.0" encoding="utf-8"?>
<ds:datastoreItem xmlns:ds="http://schemas.openxmlformats.org/officeDocument/2006/customXml" ds:itemID="{9D8DD36C-E4AC-4A4A-904C-B4434182DFE3}"/>
</file>

<file path=customXml/itemProps5.xml><?xml version="1.0" encoding="utf-8"?>
<ds:datastoreItem xmlns:ds="http://schemas.openxmlformats.org/officeDocument/2006/customXml" ds:itemID="{85205A5E-EF74-4525-898F-8E7EF0B152D5}"/>
</file>

<file path=customXml/itemProps6.xml><?xml version="1.0" encoding="utf-8"?>
<ds:datastoreItem xmlns:ds="http://schemas.openxmlformats.org/officeDocument/2006/customXml" ds:itemID="{437BCC53-C354-44F1-9388-A82024B883F6}"/>
</file>

<file path=customXml/itemProps7.xml><?xml version="1.0" encoding="utf-8"?>
<ds:datastoreItem xmlns:ds="http://schemas.openxmlformats.org/officeDocument/2006/customXml" ds:itemID="{91509682-EE57-4F92-940B-517C0AA7D306}"/>
</file>

<file path=customXml/itemProps8.xml><?xml version="1.0" encoding="utf-8"?>
<ds:datastoreItem xmlns:ds="http://schemas.openxmlformats.org/officeDocument/2006/customXml" ds:itemID="{A80BC247-ECAB-4511-A562-8ED2D3CF763F}"/>
</file>

<file path=docProps/app.xml><?xml version="1.0" encoding="utf-8"?>
<Properties xmlns="http://schemas.openxmlformats.org/officeDocument/2006/extended-properties" xmlns:vt="http://schemas.openxmlformats.org/officeDocument/2006/docPropsVTypes">
  <Template>Normal</Template>
  <TotalTime>10</TotalTime>
  <Pages>28</Pages>
  <Words>11130</Words>
  <Characters>58853</Characters>
  <Application>Microsoft Office Word</Application>
  <DocSecurity>0</DocSecurity>
  <Lines>490</Lines>
  <Paragraphs>139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69844</CharactersWithSpaces>
  <SharedDoc>false</SharedDoc>
  <HLinks>
    <vt:vector size="138" baseType="variant">
      <vt:variant>
        <vt:i4>1638463</vt:i4>
      </vt:variant>
      <vt:variant>
        <vt:i4>131</vt:i4>
      </vt:variant>
      <vt:variant>
        <vt:i4>0</vt:i4>
      </vt:variant>
      <vt:variant>
        <vt:i4>5</vt:i4>
      </vt:variant>
      <vt:variant>
        <vt:lpwstr/>
      </vt:variant>
      <vt:variant>
        <vt:lpwstr>_Toc348013594</vt:lpwstr>
      </vt:variant>
      <vt:variant>
        <vt:i4>1638463</vt:i4>
      </vt:variant>
      <vt:variant>
        <vt:i4>125</vt:i4>
      </vt:variant>
      <vt:variant>
        <vt:i4>0</vt:i4>
      </vt:variant>
      <vt:variant>
        <vt:i4>5</vt:i4>
      </vt:variant>
      <vt:variant>
        <vt:lpwstr/>
      </vt:variant>
      <vt:variant>
        <vt:lpwstr>_Toc348013593</vt:lpwstr>
      </vt:variant>
      <vt:variant>
        <vt:i4>1638463</vt:i4>
      </vt:variant>
      <vt:variant>
        <vt:i4>119</vt:i4>
      </vt:variant>
      <vt:variant>
        <vt:i4>0</vt:i4>
      </vt:variant>
      <vt:variant>
        <vt:i4>5</vt:i4>
      </vt:variant>
      <vt:variant>
        <vt:lpwstr/>
      </vt:variant>
      <vt:variant>
        <vt:lpwstr>_Toc348013592</vt:lpwstr>
      </vt:variant>
      <vt:variant>
        <vt:i4>1638463</vt:i4>
      </vt:variant>
      <vt:variant>
        <vt:i4>113</vt:i4>
      </vt:variant>
      <vt:variant>
        <vt:i4>0</vt:i4>
      </vt:variant>
      <vt:variant>
        <vt:i4>5</vt:i4>
      </vt:variant>
      <vt:variant>
        <vt:lpwstr/>
      </vt:variant>
      <vt:variant>
        <vt:lpwstr>_Toc348013591</vt:lpwstr>
      </vt:variant>
      <vt:variant>
        <vt:i4>1638463</vt:i4>
      </vt:variant>
      <vt:variant>
        <vt:i4>107</vt:i4>
      </vt:variant>
      <vt:variant>
        <vt:i4>0</vt:i4>
      </vt:variant>
      <vt:variant>
        <vt:i4>5</vt:i4>
      </vt:variant>
      <vt:variant>
        <vt:lpwstr/>
      </vt:variant>
      <vt:variant>
        <vt:lpwstr>_Toc348013590</vt:lpwstr>
      </vt:variant>
      <vt:variant>
        <vt:i4>1572927</vt:i4>
      </vt:variant>
      <vt:variant>
        <vt:i4>101</vt:i4>
      </vt:variant>
      <vt:variant>
        <vt:i4>0</vt:i4>
      </vt:variant>
      <vt:variant>
        <vt:i4>5</vt:i4>
      </vt:variant>
      <vt:variant>
        <vt:lpwstr/>
      </vt:variant>
      <vt:variant>
        <vt:lpwstr>_Toc348013589</vt:lpwstr>
      </vt:variant>
      <vt:variant>
        <vt:i4>1572927</vt:i4>
      </vt:variant>
      <vt:variant>
        <vt:i4>95</vt:i4>
      </vt:variant>
      <vt:variant>
        <vt:i4>0</vt:i4>
      </vt:variant>
      <vt:variant>
        <vt:i4>5</vt:i4>
      </vt:variant>
      <vt:variant>
        <vt:lpwstr/>
      </vt:variant>
      <vt:variant>
        <vt:lpwstr>_Toc348013588</vt:lpwstr>
      </vt:variant>
      <vt:variant>
        <vt:i4>1572927</vt:i4>
      </vt:variant>
      <vt:variant>
        <vt:i4>89</vt:i4>
      </vt:variant>
      <vt:variant>
        <vt:i4>0</vt:i4>
      </vt:variant>
      <vt:variant>
        <vt:i4>5</vt:i4>
      </vt:variant>
      <vt:variant>
        <vt:lpwstr/>
      </vt:variant>
      <vt:variant>
        <vt:lpwstr>_Toc348013587</vt:lpwstr>
      </vt:variant>
      <vt:variant>
        <vt:i4>1572927</vt:i4>
      </vt:variant>
      <vt:variant>
        <vt:i4>86</vt:i4>
      </vt:variant>
      <vt:variant>
        <vt:i4>0</vt:i4>
      </vt:variant>
      <vt:variant>
        <vt:i4>5</vt:i4>
      </vt:variant>
      <vt:variant>
        <vt:lpwstr/>
      </vt:variant>
      <vt:variant>
        <vt:lpwstr>_Toc348013586</vt:lpwstr>
      </vt:variant>
      <vt:variant>
        <vt:i4>1572927</vt:i4>
      </vt:variant>
      <vt:variant>
        <vt:i4>80</vt:i4>
      </vt:variant>
      <vt:variant>
        <vt:i4>0</vt:i4>
      </vt:variant>
      <vt:variant>
        <vt:i4>5</vt:i4>
      </vt:variant>
      <vt:variant>
        <vt:lpwstr/>
      </vt:variant>
      <vt:variant>
        <vt:lpwstr>_Toc348013585</vt:lpwstr>
      </vt:variant>
      <vt:variant>
        <vt:i4>1572927</vt:i4>
      </vt:variant>
      <vt:variant>
        <vt:i4>74</vt:i4>
      </vt:variant>
      <vt:variant>
        <vt:i4>0</vt:i4>
      </vt:variant>
      <vt:variant>
        <vt:i4>5</vt:i4>
      </vt:variant>
      <vt:variant>
        <vt:lpwstr/>
      </vt:variant>
      <vt:variant>
        <vt:lpwstr>_Toc348013584</vt:lpwstr>
      </vt:variant>
      <vt:variant>
        <vt:i4>1572927</vt:i4>
      </vt:variant>
      <vt:variant>
        <vt:i4>68</vt:i4>
      </vt:variant>
      <vt:variant>
        <vt:i4>0</vt:i4>
      </vt:variant>
      <vt:variant>
        <vt:i4>5</vt:i4>
      </vt:variant>
      <vt:variant>
        <vt:lpwstr/>
      </vt:variant>
      <vt:variant>
        <vt:lpwstr>_Toc348013583</vt:lpwstr>
      </vt:variant>
      <vt:variant>
        <vt:i4>1572927</vt:i4>
      </vt:variant>
      <vt:variant>
        <vt:i4>62</vt:i4>
      </vt:variant>
      <vt:variant>
        <vt:i4>0</vt:i4>
      </vt:variant>
      <vt:variant>
        <vt:i4>5</vt:i4>
      </vt:variant>
      <vt:variant>
        <vt:lpwstr/>
      </vt:variant>
      <vt:variant>
        <vt:lpwstr>_Toc348013582</vt:lpwstr>
      </vt:variant>
      <vt:variant>
        <vt:i4>1572927</vt:i4>
      </vt:variant>
      <vt:variant>
        <vt:i4>56</vt:i4>
      </vt:variant>
      <vt:variant>
        <vt:i4>0</vt:i4>
      </vt:variant>
      <vt:variant>
        <vt:i4>5</vt:i4>
      </vt:variant>
      <vt:variant>
        <vt:lpwstr/>
      </vt:variant>
      <vt:variant>
        <vt:lpwstr>_Toc348013581</vt:lpwstr>
      </vt:variant>
      <vt:variant>
        <vt:i4>1572927</vt:i4>
      </vt:variant>
      <vt:variant>
        <vt:i4>50</vt:i4>
      </vt:variant>
      <vt:variant>
        <vt:i4>0</vt:i4>
      </vt:variant>
      <vt:variant>
        <vt:i4>5</vt:i4>
      </vt:variant>
      <vt:variant>
        <vt:lpwstr/>
      </vt:variant>
      <vt:variant>
        <vt:lpwstr>_Toc348013580</vt:lpwstr>
      </vt:variant>
      <vt:variant>
        <vt:i4>1507391</vt:i4>
      </vt:variant>
      <vt:variant>
        <vt:i4>44</vt:i4>
      </vt:variant>
      <vt:variant>
        <vt:i4>0</vt:i4>
      </vt:variant>
      <vt:variant>
        <vt:i4>5</vt:i4>
      </vt:variant>
      <vt:variant>
        <vt:lpwstr/>
      </vt:variant>
      <vt:variant>
        <vt:lpwstr>_Toc348013579</vt:lpwstr>
      </vt:variant>
      <vt:variant>
        <vt:i4>1507391</vt:i4>
      </vt:variant>
      <vt:variant>
        <vt:i4>38</vt:i4>
      </vt:variant>
      <vt:variant>
        <vt:i4>0</vt:i4>
      </vt:variant>
      <vt:variant>
        <vt:i4>5</vt:i4>
      </vt:variant>
      <vt:variant>
        <vt:lpwstr/>
      </vt:variant>
      <vt:variant>
        <vt:lpwstr>_Toc348013578</vt:lpwstr>
      </vt:variant>
      <vt:variant>
        <vt:i4>1507391</vt:i4>
      </vt:variant>
      <vt:variant>
        <vt:i4>32</vt:i4>
      </vt:variant>
      <vt:variant>
        <vt:i4>0</vt:i4>
      </vt:variant>
      <vt:variant>
        <vt:i4>5</vt:i4>
      </vt:variant>
      <vt:variant>
        <vt:lpwstr/>
      </vt:variant>
      <vt:variant>
        <vt:lpwstr>_Toc348013577</vt:lpwstr>
      </vt:variant>
      <vt:variant>
        <vt:i4>1507391</vt:i4>
      </vt:variant>
      <vt:variant>
        <vt:i4>26</vt:i4>
      </vt:variant>
      <vt:variant>
        <vt:i4>0</vt:i4>
      </vt:variant>
      <vt:variant>
        <vt:i4>5</vt:i4>
      </vt:variant>
      <vt:variant>
        <vt:lpwstr/>
      </vt:variant>
      <vt:variant>
        <vt:lpwstr>_Toc348013576</vt:lpwstr>
      </vt:variant>
      <vt:variant>
        <vt:i4>1507391</vt:i4>
      </vt:variant>
      <vt:variant>
        <vt:i4>20</vt:i4>
      </vt:variant>
      <vt:variant>
        <vt:i4>0</vt:i4>
      </vt:variant>
      <vt:variant>
        <vt:i4>5</vt:i4>
      </vt:variant>
      <vt:variant>
        <vt:lpwstr/>
      </vt:variant>
      <vt:variant>
        <vt:lpwstr>_Toc348013575</vt:lpwstr>
      </vt:variant>
      <vt:variant>
        <vt:i4>1507391</vt:i4>
      </vt:variant>
      <vt:variant>
        <vt:i4>14</vt:i4>
      </vt:variant>
      <vt:variant>
        <vt:i4>0</vt:i4>
      </vt:variant>
      <vt:variant>
        <vt:i4>5</vt:i4>
      </vt:variant>
      <vt:variant>
        <vt:lpwstr/>
      </vt:variant>
      <vt:variant>
        <vt:lpwstr>_Toc348013574</vt:lpwstr>
      </vt:variant>
      <vt:variant>
        <vt:i4>1507391</vt:i4>
      </vt:variant>
      <vt:variant>
        <vt:i4>8</vt:i4>
      </vt:variant>
      <vt:variant>
        <vt:i4>0</vt:i4>
      </vt:variant>
      <vt:variant>
        <vt:i4>5</vt:i4>
      </vt:variant>
      <vt:variant>
        <vt:lpwstr/>
      </vt:variant>
      <vt:variant>
        <vt:lpwstr>_Toc348013573</vt:lpwstr>
      </vt:variant>
      <vt:variant>
        <vt:i4>1507391</vt:i4>
      </vt:variant>
      <vt:variant>
        <vt:i4>2</vt:i4>
      </vt:variant>
      <vt:variant>
        <vt:i4>0</vt:i4>
      </vt:variant>
      <vt:variant>
        <vt:i4>5</vt:i4>
      </vt:variant>
      <vt:variant>
        <vt:lpwstr/>
      </vt:variant>
      <vt:variant>
        <vt:lpwstr>_Toc348013572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DPKO user</dc:creator>
  <cp:lastModifiedBy>Dominique Johel</cp:lastModifiedBy>
  <cp:revision>3</cp:revision>
  <cp:lastPrinted>2013-07-17T10:57:00Z</cp:lastPrinted>
  <dcterms:created xsi:type="dcterms:W3CDTF">2013-08-20T16:04:00Z</dcterms:created>
  <dcterms:modified xsi:type="dcterms:W3CDTF">2013-08-20T16:12:00Z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2122700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