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D8" w:rsidRPr="000F5D94" w:rsidRDefault="008165D8" w:rsidP="00DC7FA3">
      <w:pPr>
        <w:spacing w:after="0" w:line="240" w:lineRule="auto"/>
        <w:jc w:val="center"/>
        <w:rPr>
          <w:rFonts w:ascii="Times New Roman" w:hAnsi="Times New Roman"/>
          <w:b/>
          <w:sz w:val="24"/>
          <w:szCs w:val="24"/>
          <w:lang w:val="en-US"/>
        </w:rPr>
      </w:pPr>
      <w:bookmarkStart w:id="0" w:name="_GoBack"/>
      <w:bookmarkEnd w:id="0"/>
    </w:p>
    <w:p w:rsidR="008165D8" w:rsidRPr="003E06BE" w:rsidRDefault="008165D8" w:rsidP="008165D8">
      <w:pPr>
        <w:spacing w:after="0" w:line="480" w:lineRule="auto"/>
        <w:jc w:val="center"/>
        <w:rPr>
          <w:rFonts w:ascii="Times New Roman" w:hAnsi="Times New Roman"/>
          <w:sz w:val="24"/>
          <w:szCs w:val="24"/>
          <w:lang w:val="en-US"/>
        </w:rPr>
      </w:pPr>
      <w:r w:rsidRPr="003E06BE">
        <w:rPr>
          <w:rFonts w:ascii="Times New Roman" w:hAnsi="Times New Roman"/>
          <w:sz w:val="24"/>
          <w:szCs w:val="24"/>
          <w:lang w:val="en-US"/>
        </w:rPr>
        <w:t xml:space="preserve">(Geneva, </w:t>
      </w:r>
      <w:r w:rsidR="00F154DD">
        <w:rPr>
          <w:rFonts w:ascii="Times New Roman" w:hAnsi="Times New Roman"/>
          <w:sz w:val="24"/>
          <w:szCs w:val="24"/>
          <w:lang w:val="en-US"/>
        </w:rPr>
        <w:t>21 October 2019</w:t>
      </w:r>
      <w:r w:rsidRPr="003E06BE">
        <w:rPr>
          <w:rFonts w:ascii="Times New Roman" w:hAnsi="Times New Roman"/>
          <w:sz w:val="24"/>
          <w:szCs w:val="24"/>
          <w:lang w:val="en-US"/>
        </w:rPr>
        <w:t>)</w:t>
      </w:r>
    </w:p>
    <w:p w:rsidR="008165D8" w:rsidRDefault="008165D8" w:rsidP="00140797">
      <w:pPr>
        <w:spacing w:after="0" w:line="240" w:lineRule="auto"/>
        <w:rPr>
          <w:rFonts w:ascii="Times New Roman" w:hAnsi="Times New Roman"/>
          <w:sz w:val="24"/>
          <w:szCs w:val="24"/>
          <w:lang w:val="en-US"/>
        </w:rPr>
      </w:pPr>
    </w:p>
    <w:p w:rsidR="00A677D6" w:rsidRDefault="00105C20" w:rsidP="00E60D29">
      <w:pPr>
        <w:spacing w:after="0" w:line="240" w:lineRule="auto"/>
        <w:rPr>
          <w:rFonts w:ascii="Times New Roman" w:hAnsi="Times New Roman"/>
          <w:sz w:val="24"/>
          <w:szCs w:val="24"/>
          <w:lang w:val="en-US"/>
        </w:rPr>
      </w:pPr>
      <w:r>
        <w:rPr>
          <w:rFonts w:ascii="Times New Roman" w:hAnsi="Times New Roman"/>
          <w:sz w:val="24"/>
          <w:szCs w:val="24"/>
          <w:lang w:val="en-US"/>
        </w:rPr>
        <w:t xml:space="preserve">Thank you, </w:t>
      </w:r>
      <w:r w:rsidR="00A677D6" w:rsidRPr="00F154DD">
        <w:rPr>
          <w:rFonts w:ascii="Times New Roman" w:hAnsi="Times New Roman"/>
          <w:sz w:val="24"/>
          <w:szCs w:val="24"/>
          <w:lang w:val="en-US"/>
        </w:rPr>
        <w:t xml:space="preserve">Mr. </w:t>
      </w:r>
      <w:r>
        <w:rPr>
          <w:rFonts w:ascii="Times New Roman" w:hAnsi="Times New Roman"/>
          <w:sz w:val="24"/>
          <w:szCs w:val="24"/>
          <w:lang w:val="en-US"/>
        </w:rPr>
        <w:t xml:space="preserve">Chairperson </w:t>
      </w:r>
      <w:r w:rsidR="00A677D6" w:rsidRPr="00F154DD">
        <w:rPr>
          <w:rFonts w:ascii="Times New Roman" w:hAnsi="Times New Roman"/>
          <w:sz w:val="24"/>
          <w:szCs w:val="24"/>
          <w:lang w:val="en-US"/>
        </w:rPr>
        <w:t xml:space="preserve">and fellow panel members, please accept the warmest greetings on behalf of </w:t>
      </w:r>
      <w:r w:rsidR="00A677D6">
        <w:rPr>
          <w:rFonts w:ascii="Times New Roman" w:hAnsi="Times New Roman"/>
          <w:sz w:val="24"/>
          <w:szCs w:val="24"/>
          <w:lang w:val="en-US"/>
        </w:rPr>
        <w:t xml:space="preserve">the President of the </w:t>
      </w:r>
      <w:r w:rsidR="00A677D6" w:rsidRPr="00F154DD">
        <w:rPr>
          <w:rFonts w:ascii="Times New Roman" w:hAnsi="Times New Roman"/>
          <w:sz w:val="24"/>
          <w:szCs w:val="24"/>
          <w:lang w:val="en-US"/>
        </w:rPr>
        <w:t>Inter-American Court of Human Rights and myself.</w:t>
      </w:r>
    </w:p>
    <w:p w:rsidR="00A677D6" w:rsidRDefault="00A677D6" w:rsidP="00E60D29">
      <w:pPr>
        <w:spacing w:after="0" w:line="240" w:lineRule="auto"/>
        <w:rPr>
          <w:rFonts w:ascii="Times New Roman" w:hAnsi="Times New Roman"/>
          <w:sz w:val="24"/>
          <w:szCs w:val="24"/>
          <w:lang w:val="en-US"/>
        </w:rPr>
      </w:pPr>
    </w:p>
    <w:p w:rsidR="008E4431" w:rsidRDefault="008E4431" w:rsidP="00E60D29">
      <w:pPr>
        <w:spacing w:after="0" w:line="240" w:lineRule="auto"/>
        <w:rPr>
          <w:rFonts w:ascii="Times New Roman" w:hAnsi="Times New Roman"/>
          <w:sz w:val="24"/>
          <w:szCs w:val="24"/>
          <w:lang w:val="en-US"/>
        </w:rPr>
      </w:pPr>
      <w:r w:rsidRPr="00F154DD">
        <w:rPr>
          <w:rFonts w:ascii="Times New Roman" w:hAnsi="Times New Roman"/>
          <w:sz w:val="24"/>
          <w:szCs w:val="24"/>
          <w:lang w:val="en-US"/>
        </w:rPr>
        <w:t>Allow me to mention a few concrete examples of our recent efforts to strengthen our cooperation with other regional and international courts as well as United Nations bodies.</w:t>
      </w:r>
    </w:p>
    <w:p w:rsidR="008E4431" w:rsidRDefault="008E4431" w:rsidP="00E60D29">
      <w:pPr>
        <w:spacing w:after="0" w:line="240" w:lineRule="auto"/>
        <w:rPr>
          <w:rFonts w:ascii="Times New Roman" w:hAnsi="Times New Roman"/>
          <w:sz w:val="24"/>
          <w:szCs w:val="24"/>
          <w:lang w:val="en-US"/>
        </w:rPr>
      </w:pPr>
    </w:p>
    <w:p w:rsidR="00140797" w:rsidRDefault="00E60D29" w:rsidP="00E60D29">
      <w:pPr>
        <w:spacing w:after="0" w:line="240" w:lineRule="auto"/>
        <w:rPr>
          <w:rFonts w:ascii="Times New Roman" w:hAnsi="Times New Roman"/>
          <w:sz w:val="24"/>
          <w:szCs w:val="24"/>
          <w:lang w:val="en-US"/>
        </w:rPr>
      </w:pPr>
      <w:r>
        <w:rPr>
          <w:rFonts w:ascii="Times New Roman" w:hAnsi="Times New Roman"/>
          <w:sz w:val="24"/>
          <w:szCs w:val="24"/>
          <w:lang w:val="en-US"/>
        </w:rPr>
        <w:t>The last couple of years have been very significant to the Inter-American Human Rights System. The American Convention reached its 5</w:t>
      </w:r>
      <w:r w:rsidR="00140797" w:rsidRPr="00E60D29">
        <w:rPr>
          <w:rFonts w:ascii="Times New Roman" w:hAnsi="Times New Roman"/>
          <w:sz w:val="24"/>
          <w:szCs w:val="24"/>
          <w:lang w:val="en-US"/>
        </w:rPr>
        <w:t>0</w:t>
      </w:r>
      <w:r w:rsidR="00140797" w:rsidRPr="008E4431">
        <w:rPr>
          <w:rFonts w:ascii="Times New Roman" w:hAnsi="Times New Roman"/>
          <w:sz w:val="24"/>
          <w:szCs w:val="24"/>
          <w:vertAlign w:val="superscript"/>
          <w:lang w:val="en-US"/>
        </w:rPr>
        <w:t>th</w:t>
      </w:r>
      <w:r w:rsidR="008E4431">
        <w:rPr>
          <w:rFonts w:ascii="Times New Roman" w:hAnsi="Times New Roman"/>
          <w:sz w:val="24"/>
          <w:szCs w:val="24"/>
          <w:lang w:val="en-US"/>
        </w:rPr>
        <w:t xml:space="preserve"> </w:t>
      </w:r>
      <w:r w:rsidR="00140797" w:rsidRPr="00E60D29">
        <w:rPr>
          <w:rFonts w:ascii="Times New Roman" w:hAnsi="Times New Roman"/>
          <w:sz w:val="24"/>
          <w:szCs w:val="24"/>
          <w:lang w:val="en-US"/>
        </w:rPr>
        <w:t xml:space="preserve">Anniversary </w:t>
      </w:r>
      <w:r>
        <w:rPr>
          <w:rFonts w:ascii="Times New Roman" w:hAnsi="Times New Roman"/>
          <w:sz w:val="24"/>
          <w:szCs w:val="24"/>
          <w:lang w:val="en-US"/>
        </w:rPr>
        <w:t>in 2019, and the Inter-American Court celebrated the 40</w:t>
      </w:r>
      <w:r w:rsidRPr="00E60D29">
        <w:rPr>
          <w:rFonts w:ascii="Times New Roman" w:hAnsi="Times New Roman"/>
          <w:sz w:val="24"/>
          <w:szCs w:val="24"/>
          <w:vertAlign w:val="superscript"/>
          <w:lang w:val="en-US"/>
        </w:rPr>
        <w:t>th</w:t>
      </w:r>
      <w:r>
        <w:rPr>
          <w:rFonts w:ascii="Times New Roman" w:hAnsi="Times New Roman"/>
          <w:sz w:val="24"/>
          <w:szCs w:val="24"/>
          <w:lang w:val="en-US"/>
        </w:rPr>
        <w:t xml:space="preserve"> anniversary of its establishment in 2018. </w:t>
      </w:r>
    </w:p>
    <w:p w:rsidR="00E60D29" w:rsidRDefault="00E60D29" w:rsidP="00E60D29">
      <w:pPr>
        <w:spacing w:after="0" w:line="240" w:lineRule="auto"/>
        <w:rPr>
          <w:rFonts w:ascii="Times New Roman" w:hAnsi="Times New Roman"/>
          <w:sz w:val="24"/>
          <w:szCs w:val="24"/>
          <w:lang w:val="en-US"/>
        </w:rPr>
      </w:pPr>
    </w:p>
    <w:p w:rsidR="00E60D29" w:rsidRDefault="00E60D29" w:rsidP="00E60D29">
      <w:pPr>
        <w:spacing w:after="0" w:line="240" w:lineRule="auto"/>
        <w:rPr>
          <w:rFonts w:ascii="Times New Roman" w:hAnsi="Times New Roman"/>
          <w:sz w:val="24"/>
          <w:szCs w:val="24"/>
          <w:lang w:val="en-US"/>
        </w:rPr>
      </w:pPr>
      <w:r>
        <w:rPr>
          <w:rFonts w:ascii="Times New Roman" w:hAnsi="Times New Roman"/>
          <w:sz w:val="24"/>
          <w:szCs w:val="24"/>
          <w:lang w:val="en-US"/>
        </w:rPr>
        <w:t xml:space="preserve">As part of the year-long celebrations and events in the Americas, I will highlight the main activities carried out with the UN and regional mechanisms. </w:t>
      </w:r>
    </w:p>
    <w:p w:rsidR="00E60D29" w:rsidRDefault="00E60D29" w:rsidP="00E60D29">
      <w:pPr>
        <w:spacing w:after="0" w:line="240" w:lineRule="auto"/>
        <w:rPr>
          <w:rFonts w:ascii="Times New Roman" w:hAnsi="Times New Roman"/>
          <w:sz w:val="24"/>
          <w:szCs w:val="24"/>
          <w:lang w:val="en-US"/>
        </w:rPr>
      </w:pPr>
    </w:p>
    <w:p w:rsidR="00140797" w:rsidRPr="00E078E1" w:rsidRDefault="00E078E1" w:rsidP="00E078E1">
      <w:pPr>
        <w:spacing w:after="0" w:line="240" w:lineRule="auto"/>
        <w:rPr>
          <w:rFonts w:ascii="Times New Roman" w:hAnsi="Times New Roman"/>
          <w:sz w:val="24"/>
          <w:szCs w:val="24"/>
          <w:lang w:val="en-US"/>
        </w:rPr>
      </w:pPr>
      <w:r>
        <w:rPr>
          <w:rFonts w:ascii="Times New Roman" w:hAnsi="Times New Roman"/>
          <w:sz w:val="24"/>
          <w:szCs w:val="24"/>
          <w:lang w:val="en-US"/>
        </w:rPr>
        <w:t>Following a bilateral meeting between the President of the Court and the UN Secretary-General in December 2017, in which t</w:t>
      </w:r>
      <w:r w:rsidRPr="00140797">
        <w:rPr>
          <w:rFonts w:ascii="Times New Roman" w:hAnsi="Times New Roman"/>
          <w:sz w:val="24"/>
          <w:szCs w:val="24"/>
          <w:lang w:val="en-US"/>
        </w:rPr>
        <w:t xml:space="preserve">hey discussed the present and future challenges facing both the inter-American system and the universal </w:t>
      </w:r>
      <w:r>
        <w:rPr>
          <w:rFonts w:ascii="Times New Roman" w:hAnsi="Times New Roman"/>
          <w:sz w:val="24"/>
          <w:szCs w:val="24"/>
          <w:lang w:val="en-US"/>
        </w:rPr>
        <w:t xml:space="preserve">human rights </w:t>
      </w:r>
      <w:r w:rsidRPr="00140797">
        <w:rPr>
          <w:rFonts w:ascii="Times New Roman" w:hAnsi="Times New Roman"/>
          <w:sz w:val="24"/>
          <w:szCs w:val="24"/>
          <w:lang w:val="en-US"/>
        </w:rPr>
        <w:t xml:space="preserve">system and the </w:t>
      </w:r>
      <w:r>
        <w:rPr>
          <w:rFonts w:ascii="Times New Roman" w:hAnsi="Times New Roman"/>
          <w:sz w:val="24"/>
          <w:szCs w:val="24"/>
          <w:lang w:val="en-US"/>
        </w:rPr>
        <w:t xml:space="preserve">joint </w:t>
      </w:r>
      <w:r w:rsidRPr="00140797">
        <w:rPr>
          <w:rFonts w:ascii="Times New Roman" w:hAnsi="Times New Roman"/>
          <w:sz w:val="24"/>
          <w:szCs w:val="24"/>
          <w:lang w:val="en-US"/>
        </w:rPr>
        <w:t>intention to expand opportunities for dialogue and cooperation</w:t>
      </w:r>
      <w:r>
        <w:rPr>
          <w:rFonts w:ascii="Times New Roman" w:hAnsi="Times New Roman"/>
          <w:sz w:val="24"/>
          <w:szCs w:val="24"/>
          <w:lang w:val="en-US"/>
        </w:rPr>
        <w:t xml:space="preserve">, last </w:t>
      </w:r>
      <w:r w:rsidR="00140797" w:rsidRPr="00E078E1">
        <w:rPr>
          <w:rFonts w:ascii="Times New Roman" w:hAnsi="Times New Roman"/>
          <w:sz w:val="24"/>
          <w:szCs w:val="24"/>
          <w:lang w:val="en-US"/>
        </w:rPr>
        <w:t xml:space="preserve">July, the </w:t>
      </w:r>
      <w:r>
        <w:rPr>
          <w:rFonts w:ascii="Times New Roman" w:hAnsi="Times New Roman"/>
          <w:sz w:val="24"/>
          <w:szCs w:val="24"/>
          <w:lang w:val="en-US"/>
        </w:rPr>
        <w:t xml:space="preserve">UN </w:t>
      </w:r>
      <w:r w:rsidR="00140797" w:rsidRPr="00E078E1">
        <w:rPr>
          <w:rFonts w:ascii="Times New Roman" w:hAnsi="Times New Roman"/>
          <w:sz w:val="24"/>
          <w:szCs w:val="24"/>
          <w:lang w:val="en-US"/>
        </w:rPr>
        <w:t xml:space="preserve">Secretary-General visited the seat of the </w:t>
      </w:r>
      <w:r>
        <w:rPr>
          <w:rFonts w:ascii="Times New Roman" w:hAnsi="Times New Roman"/>
          <w:sz w:val="24"/>
          <w:szCs w:val="24"/>
          <w:lang w:val="en-US"/>
        </w:rPr>
        <w:t xml:space="preserve">Inter-American </w:t>
      </w:r>
      <w:r w:rsidR="00140797" w:rsidRPr="00E078E1">
        <w:rPr>
          <w:rFonts w:ascii="Times New Roman" w:hAnsi="Times New Roman"/>
          <w:sz w:val="24"/>
          <w:szCs w:val="24"/>
          <w:lang w:val="en-US"/>
        </w:rPr>
        <w:t>Court and met with its members. The meeting was also attended by the President of Costa Rica, and the Presidents and several members of the European Court of Human Rights and the African Court of Human and Peoples’ Rights.</w:t>
      </w:r>
    </w:p>
    <w:p w:rsidR="00140797" w:rsidRDefault="00140797" w:rsidP="00140797">
      <w:pPr>
        <w:pStyle w:val="ListParagraph"/>
        <w:spacing w:after="0" w:line="240" w:lineRule="auto"/>
        <w:rPr>
          <w:rFonts w:ascii="Times New Roman" w:hAnsi="Times New Roman"/>
          <w:sz w:val="24"/>
          <w:szCs w:val="24"/>
          <w:lang w:val="en-US"/>
        </w:rPr>
      </w:pPr>
    </w:p>
    <w:p w:rsidR="00140797" w:rsidRPr="00E078E1" w:rsidRDefault="00E078E1" w:rsidP="00E078E1">
      <w:pPr>
        <w:spacing w:after="0" w:line="240" w:lineRule="auto"/>
        <w:rPr>
          <w:rFonts w:ascii="Times New Roman" w:hAnsi="Times New Roman"/>
          <w:sz w:val="24"/>
          <w:szCs w:val="24"/>
          <w:lang w:val="en-US"/>
        </w:rPr>
      </w:pPr>
      <w:r>
        <w:rPr>
          <w:rFonts w:ascii="Times New Roman" w:hAnsi="Times New Roman"/>
          <w:sz w:val="24"/>
          <w:szCs w:val="24"/>
          <w:lang w:val="en-US"/>
        </w:rPr>
        <w:t xml:space="preserve">Mr. </w:t>
      </w:r>
      <w:proofErr w:type="spellStart"/>
      <w:r>
        <w:rPr>
          <w:rFonts w:ascii="Times New Roman" w:hAnsi="Times New Roman"/>
          <w:sz w:val="24"/>
          <w:szCs w:val="24"/>
          <w:lang w:val="en-US"/>
        </w:rPr>
        <w:t>Guterres</w:t>
      </w:r>
      <w:proofErr w:type="spellEnd"/>
      <w:r>
        <w:rPr>
          <w:rFonts w:ascii="Times New Roman" w:hAnsi="Times New Roman"/>
          <w:sz w:val="24"/>
          <w:szCs w:val="24"/>
          <w:lang w:val="en-US"/>
        </w:rPr>
        <w:t xml:space="preserve"> </w:t>
      </w:r>
      <w:r w:rsidR="00140797" w:rsidRPr="00E078E1">
        <w:rPr>
          <w:rFonts w:ascii="Times New Roman" w:hAnsi="Times New Roman"/>
          <w:sz w:val="24"/>
          <w:szCs w:val="24"/>
          <w:lang w:val="en-US"/>
        </w:rPr>
        <w:t>took part in the inaugural ceremony of the 40</w:t>
      </w:r>
      <w:r w:rsidR="00140797" w:rsidRPr="008E4431">
        <w:rPr>
          <w:rFonts w:ascii="Times New Roman" w:hAnsi="Times New Roman"/>
          <w:sz w:val="24"/>
          <w:szCs w:val="24"/>
          <w:vertAlign w:val="superscript"/>
          <w:lang w:val="en-US"/>
        </w:rPr>
        <w:t>th</w:t>
      </w:r>
      <w:r w:rsidR="008E4431">
        <w:rPr>
          <w:rFonts w:ascii="Times New Roman" w:hAnsi="Times New Roman"/>
          <w:sz w:val="24"/>
          <w:szCs w:val="24"/>
          <w:lang w:val="en-US"/>
        </w:rPr>
        <w:t xml:space="preserve"> </w:t>
      </w:r>
      <w:r w:rsidR="00140797" w:rsidRPr="00E078E1">
        <w:rPr>
          <w:rFonts w:ascii="Times New Roman" w:hAnsi="Times New Roman"/>
          <w:sz w:val="24"/>
          <w:szCs w:val="24"/>
          <w:lang w:val="en-US"/>
        </w:rPr>
        <w:t>Anniversary of the entry into force of the American Convention on Human Rights and the creation of the Court.</w:t>
      </w:r>
    </w:p>
    <w:p w:rsidR="00140797" w:rsidRDefault="00140797" w:rsidP="00140797">
      <w:pPr>
        <w:pStyle w:val="ListParagraph"/>
        <w:spacing w:after="0" w:line="240" w:lineRule="auto"/>
        <w:rPr>
          <w:rFonts w:ascii="Times New Roman" w:hAnsi="Times New Roman"/>
          <w:sz w:val="24"/>
          <w:szCs w:val="24"/>
          <w:lang w:val="en-US"/>
        </w:rPr>
      </w:pPr>
    </w:p>
    <w:p w:rsidR="00E078E1" w:rsidRDefault="00E078E1" w:rsidP="00E078E1">
      <w:pPr>
        <w:spacing w:after="0" w:line="240" w:lineRule="auto"/>
        <w:rPr>
          <w:rFonts w:ascii="Times New Roman" w:hAnsi="Times New Roman"/>
          <w:sz w:val="24"/>
          <w:szCs w:val="24"/>
          <w:lang w:val="en-US"/>
        </w:rPr>
      </w:pPr>
      <w:r>
        <w:rPr>
          <w:rFonts w:ascii="Times New Roman" w:hAnsi="Times New Roman"/>
          <w:sz w:val="24"/>
          <w:szCs w:val="24"/>
          <w:lang w:val="en-US"/>
        </w:rPr>
        <w:t xml:space="preserve">With the Treaty-Bodies, the Court has strengthened its cooperation mainly with the Human Rights Committee and the Committee </w:t>
      </w:r>
      <w:proofErr w:type="gramStart"/>
      <w:r>
        <w:rPr>
          <w:rFonts w:ascii="Times New Roman" w:hAnsi="Times New Roman"/>
          <w:sz w:val="24"/>
          <w:szCs w:val="24"/>
          <w:lang w:val="en-US"/>
        </w:rPr>
        <w:t>Against</w:t>
      </w:r>
      <w:proofErr w:type="gramEnd"/>
      <w:r>
        <w:rPr>
          <w:rFonts w:ascii="Times New Roman" w:hAnsi="Times New Roman"/>
          <w:sz w:val="24"/>
          <w:szCs w:val="24"/>
          <w:lang w:val="en-US"/>
        </w:rPr>
        <w:t xml:space="preserve"> Torture. A delegation of the HR Committee visited the seat of the Inter-American Court in 2016 to discuss procedural and substantive issues </w:t>
      </w:r>
      <w:proofErr w:type="gramStart"/>
      <w:r>
        <w:rPr>
          <w:rFonts w:ascii="Times New Roman" w:hAnsi="Times New Roman"/>
          <w:sz w:val="24"/>
          <w:szCs w:val="24"/>
          <w:lang w:val="en-US"/>
        </w:rPr>
        <w:t>common</w:t>
      </w:r>
      <w:proofErr w:type="gramEnd"/>
      <w:r>
        <w:rPr>
          <w:rFonts w:ascii="Times New Roman" w:hAnsi="Times New Roman"/>
          <w:sz w:val="24"/>
          <w:szCs w:val="24"/>
          <w:lang w:val="en-US"/>
        </w:rPr>
        <w:t xml:space="preserve"> to both institutions. </w:t>
      </w:r>
      <w:r w:rsidR="008E4431">
        <w:rPr>
          <w:rFonts w:ascii="Times New Roman" w:hAnsi="Times New Roman"/>
          <w:sz w:val="24"/>
          <w:szCs w:val="24"/>
          <w:lang w:val="en-US"/>
        </w:rPr>
        <w:t>We hope to organize a second meeting with the Human Rights Committee and expand our bilateral cooperation with other treaty-bodies in the coming months.</w:t>
      </w:r>
    </w:p>
    <w:p w:rsidR="00E078E1" w:rsidRDefault="00E078E1" w:rsidP="00E078E1">
      <w:pPr>
        <w:spacing w:after="0" w:line="240" w:lineRule="auto"/>
        <w:rPr>
          <w:rFonts w:ascii="Times New Roman" w:hAnsi="Times New Roman"/>
          <w:sz w:val="24"/>
          <w:szCs w:val="24"/>
          <w:lang w:val="en-US"/>
        </w:rPr>
      </w:pPr>
    </w:p>
    <w:p w:rsidR="00D83D7E" w:rsidRDefault="00E078E1" w:rsidP="00E078E1">
      <w:pPr>
        <w:spacing w:after="0" w:line="240" w:lineRule="auto"/>
        <w:rPr>
          <w:rFonts w:ascii="Times New Roman" w:hAnsi="Times New Roman"/>
          <w:sz w:val="24"/>
          <w:szCs w:val="24"/>
          <w:lang w:val="en-US"/>
        </w:rPr>
      </w:pPr>
      <w:r>
        <w:rPr>
          <w:rFonts w:ascii="Times New Roman" w:hAnsi="Times New Roman"/>
          <w:sz w:val="24"/>
          <w:szCs w:val="24"/>
          <w:lang w:val="en-US"/>
        </w:rPr>
        <w:t xml:space="preserve">Over the last couple of years, the CAT has created a space for dialogue with regional courts. In 2017 and 2018 the Inter-American Court participated in very fruitful discussions regarding reparation measures, non-refoulement and monitoring compliance with judgments/decisions. </w:t>
      </w:r>
      <w:r w:rsidR="008E4431">
        <w:rPr>
          <w:rFonts w:ascii="Times New Roman" w:hAnsi="Times New Roman"/>
          <w:sz w:val="24"/>
          <w:szCs w:val="24"/>
          <w:lang w:val="en-US"/>
        </w:rPr>
        <w:t>A third event is scheduled to take place next month.</w:t>
      </w:r>
    </w:p>
    <w:p w:rsidR="00D83D7E" w:rsidRDefault="00D83D7E" w:rsidP="00E078E1">
      <w:pPr>
        <w:spacing w:after="0" w:line="240" w:lineRule="auto"/>
        <w:rPr>
          <w:rFonts w:ascii="Times New Roman" w:hAnsi="Times New Roman"/>
          <w:sz w:val="24"/>
          <w:szCs w:val="24"/>
          <w:lang w:val="en-US"/>
        </w:rPr>
      </w:pPr>
    </w:p>
    <w:p w:rsidR="00D83D7E" w:rsidRDefault="00D83D7E" w:rsidP="00E078E1">
      <w:pPr>
        <w:spacing w:after="0" w:line="240" w:lineRule="auto"/>
        <w:rPr>
          <w:rFonts w:ascii="Times New Roman" w:hAnsi="Times New Roman"/>
          <w:sz w:val="24"/>
          <w:szCs w:val="24"/>
          <w:lang w:val="en-US"/>
        </w:rPr>
      </w:pPr>
      <w:r>
        <w:rPr>
          <w:rFonts w:ascii="Times New Roman" w:hAnsi="Times New Roman"/>
          <w:sz w:val="24"/>
          <w:szCs w:val="24"/>
          <w:lang w:val="en-US"/>
        </w:rPr>
        <w:t xml:space="preserve">In the Americas we have maintained a positive working relationship with </w:t>
      </w:r>
      <w:r w:rsidR="00F02EE4">
        <w:rPr>
          <w:rFonts w:ascii="Times New Roman" w:hAnsi="Times New Roman"/>
          <w:sz w:val="24"/>
          <w:szCs w:val="24"/>
          <w:lang w:val="en-US"/>
        </w:rPr>
        <w:t>OHCHR</w:t>
      </w:r>
      <w:r>
        <w:rPr>
          <w:rFonts w:ascii="Times New Roman" w:hAnsi="Times New Roman"/>
          <w:sz w:val="24"/>
          <w:szCs w:val="24"/>
          <w:lang w:val="en-US"/>
        </w:rPr>
        <w:t xml:space="preserve"> regional offices in Panama and Santiago, and also with the country representative</w:t>
      </w:r>
      <w:r w:rsidR="00A677D6">
        <w:rPr>
          <w:rFonts w:ascii="Times New Roman" w:hAnsi="Times New Roman"/>
          <w:sz w:val="24"/>
          <w:szCs w:val="24"/>
          <w:lang w:val="en-US"/>
        </w:rPr>
        <w:t>s</w:t>
      </w:r>
      <w:r>
        <w:rPr>
          <w:rFonts w:ascii="Times New Roman" w:hAnsi="Times New Roman"/>
          <w:sz w:val="24"/>
          <w:szCs w:val="24"/>
          <w:lang w:val="en-US"/>
        </w:rPr>
        <w:t xml:space="preserve"> in </w:t>
      </w:r>
      <w:r w:rsidR="00A677D6">
        <w:rPr>
          <w:rFonts w:ascii="Times New Roman" w:hAnsi="Times New Roman"/>
          <w:sz w:val="24"/>
          <w:szCs w:val="24"/>
          <w:lang w:val="en-US"/>
        </w:rPr>
        <w:t xml:space="preserve">Guatemala, </w:t>
      </w:r>
      <w:r>
        <w:rPr>
          <w:rFonts w:ascii="Times New Roman" w:hAnsi="Times New Roman"/>
          <w:sz w:val="24"/>
          <w:szCs w:val="24"/>
          <w:lang w:val="en-US"/>
        </w:rPr>
        <w:t>Colombia</w:t>
      </w:r>
      <w:r w:rsidR="00A677D6">
        <w:rPr>
          <w:rFonts w:ascii="Times New Roman" w:hAnsi="Times New Roman"/>
          <w:sz w:val="24"/>
          <w:szCs w:val="24"/>
          <w:lang w:val="en-US"/>
        </w:rPr>
        <w:t xml:space="preserve"> and Argentina</w:t>
      </w:r>
      <w:r>
        <w:rPr>
          <w:rFonts w:ascii="Times New Roman" w:hAnsi="Times New Roman"/>
          <w:sz w:val="24"/>
          <w:szCs w:val="24"/>
          <w:lang w:val="en-US"/>
        </w:rPr>
        <w:t xml:space="preserve">. Since 2005 the Court has a practice of holding periods of sessions outside its seat, in order to bring its work closer to the peoples of the region. In this context, participation of OHCHR regional offices in activities organized by the Court are always </w:t>
      </w:r>
      <w:r>
        <w:rPr>
          <w:rFonts w:ascii="Times New Roman" w:hAnsi="Times New Roman"/>
          <w:sz w:val="24"/>
          <w:szCs w:val="24"/>
          <w:lang w:val="en-US"/>
        </w:rPr>
        <w:lastRenderedPageBreak/>
        <w:t>envisaged.</w:t>
      </w:r>
      <w:r w:rsidR="00A677D6">
        <w:rPr>
          <w:rFonts w:ascii="Times New Roman" w:hAnsi="Times New Roman"/>
          <w:sz w:val="24"/>
          <w:szCs w:val="24"/>
          <w:lang w:val="en-US"/>
        </w:rPr>
        <w:t xml:space="preserve"> In addition to OHCHR participation, the Court has invited other UN institutions such as the High Commissioner for Refugees and </w:t>
      </w:r>
      <w:r w:rsidR="008E4431">
        <w:rPr>
          <w:rFonts w:ascii="Times New Roman" w:hAnsi="Times New Roman"/>
          <w:sz w:val="24"/>
          <w:szCs w:val="24"/>
          <w:lang w:val="en-US"/>
        </w:rPr>
        <w:t xml:space="preserve">the </w:t>
      </w:r>
      <w:r w:rsidR="00A677D6">
        <w:rPr>
          <w:rFonts w:ascii="Times New Roman" w:hAnsi="Times New Roman"/>
          <w:sz w:val="24"/>
          <w:szCs w:val="24"/>
          <w:lang w:val="en-US"/>
        </w:rPr>
        <w:t>UN</w:t>
      </w:r>
      <w:r w:rsidR="00A677D6" w:rsidRPr="00140797">
        <w:rPr>
          <w:rFonts w:ascii="Times New Roman" w:hAnsi="Times New Roman"/>
          <w:sz w:val="24"/>
          <w:szCs w:val="24"/>
          <w:lang w:val="en-US"/>
        </w:rPr>
        <w:t xml:space="preserve"> Office on Drugs and Crime</w:t>
      </w:r>
      <w:r w:rsidR="00A677D6">
        <w:rPr>
          <w:rFonts w:ascii="Times New Roman" w:hAnsi="Times New Roman"/>
          <w:sz w:val="24"/>
          <w:szCs w:val="24"/>
          <w:lang w:val="en-US"/>
        </w:rPr>
        <w:t>.</w:t>
      </w:r>
    </w:p>
    <w:p w:rsidR="00D83D7E" w:rsidRDefault="00D83D7E" w:rsidP="00E078E1">
      <w:pPr>
        <w:spacing w:after="0" w:line="240" w:lineRule="auto"/>
        <w:rPr>
          <w:rFonts w:ascii="Times New Roman" w:hAnsi="Times New Roman"/>
          <w:sz w:val="24"/>
          <w:szCs w:val="24"/>
          <w:lang w:val="en-US"/>
        </w:rPr>
      </w:pPr>
    </w:p>
    <w:p w:rsidR="00D83D7E" w:rsidRDefault="00D83D7E" w:rsidP="00E078E1">
      <w:pPr>
        <w:spacing w:after="0" w:line="240" w:lineRule="auto"/>
        <w:rPr>
          <w:rFonts w:ascii="Times New Roman" w:hAnsi="Times New Roman"/>
          <w:sz w:val="24"/>
          <w:szCs w:val="24"/>
          <w:lang w:val="en-US"/>
        </w:rPr>
      </w:pPr>
      <w:r>
        <w:rPr>
          <w:rFonts w:ascii="Times New Roman" w:hAnsi="Times New Roman"/>
          <w:sz w:val="24"/>
          <w:szCs w:val="24"/>
          <w:lang w:val="en-US"/>
        </w:rPr>
        <w:t>It is a common occurrence in the litigation before the Court that parties offer expert witness testimonies by Special Rapporteurs, members of treaty-bodies and even OHCHR staff. We encourage that practice</w:t>
      </w:r>
      <w:r w:rsidR="00F02EE4">
        <w:rPr>
          <w:rFonts w:ascii="Times New Roman" w:hAnsi="Times New Roman"/>
          <w:sz w:val="24"/>
          <w:szCs w:val="24"/>
          <w:lang w:val="en-US"/>
        </w:rPr>
        <w:t>,</w:t>
      </w:r>
      <w:r>
        <w:rPr>
          <w:rFonts w:ascii="Times New Roman" w:hAnsi="Times New Roman"/>
          <w:sz w:val="24"/>
          <w:szCs w:val="24"/>
          <w:lang w:val="en-US"/>
        </w:rPr>
        <w:t xml:space="preserve"> as the </w:t>
      </w:r>
      <w:r w:rsidR="00F02EE4">
        <w:rPr>
          <w:rFonts w:ascii="Times New Roman" w:hAnsi="Times New Roman"/>
          <w:sz w:val="24"/>
          <w:szCs w:val="24"/>
          <w:lang w:val="en-US"/>
        </w:rPr>
        <w:t>high-level interventions</w:t>
      </w:r>
      <w:r>
        <w:rPr>
          <w:rFonts w:ascii="Times New Roman" w:hAnsi="Times New Roman"/>
          <w:sz w:val="24"/>
          <w:szCs w:val="24"/>
          <w:lang w:val="en-US"/>
        </w:rPr>
        <w:t xml:space="preserve"> by UN experts bring additional value to the interpretation of the American Convention on Human Rights</w:t>
      </w:r>
      <w:r w:rsidR="008E4431">
        <w:rPr>
          <w:rFonts w:ascii="Times New Roman" w:hAnsi="Times New Roman"/>
          <w:sz w:val="24"/>
          <w:szCs w:val="24"/>
          <w:lang w:val="en-US"/>
        </w:rPr>
        <w:t xml:space="preserve"> and make sure we have </w:t>
      </w:r>
      <w:r w:rsidR="00F02EE4">
        <w:rPr>
          <w:rFonts w:ascii="Times New Roman" w:hAnsi="Times New Roman"/>
          <w:sz w:val="24"/>
          <w:szCs w:val="24"/>
          <w:lang w:val="en-US"/>
        </w:rPr>
        <w:t xml:space="preserve">a global perspective and </w:t>
      </w:r>
      <w:r w:rsidR="008E4431">
        <w:rPr>
          <w:rFonts w:ascii="Times New Roman" w:hAnsi="Times New Roman"/>
          <w:sz w:val="24"/>
          <w:szCs w:val="24"/>
          <w:lang w:val="en-US"/>
        </w:rPr>
        <w:t>up-to-date developments on international human rights standards at hand</w:t>
      </w:r>
      <w:r>
        <w:rPr>
          <w:rFonts w:ascii="Times New Roman" w:hAnsi="Times New Roman"/>
          <w:sz w:val="24"/>
          <w:szCs w:val="24"/>
          <w:lang w:val="en-US"/>
        </w:rPr>
        <w:t xml:space="preserve">. </w:t>
      </w:r>
    </w:p>
    <w:p w:rsidR="00D83D7E" w:rsidRDefault="00D83D7E" w:rsidP="00E078E1">
      <w:pPr>
        <w:spacing w:after="0" w:line="240" w:lineRule="auto"/>
        <w:rPr>
          <w:rFonts w:ascii="Times New Roman" w:hAnsi="Times New Roman"/>
          <w:sz w:val="24"/>
          <w:szCs w:val="24"/>
          <w:lang w:val="en-US"/>
        </w:rPr>
      </w:pPr>
    </w:p>
    <w:p w:rsidR="00D83D7E" w:rsidRDefault="00D83D7E" w:rsidP="008E4431">
      <w:pPr>
        <w:pStyle w:val="BodyText"/>
      </w:pPr>
      <w:r>
        <w:t xml:space="preserve">Likewise, we encourage the OHCHR to participate in our procedures as Friend of the Court. For instance, </w:t>
      </w:r>
      <w:r w:rsidR="008E4431">
        <w:t xml:space="preserve">the Working Group on Enforced Disappearances made a submission regarding a contentious case last year and </w:t>
      </w:r>
      <w:r>
        <w:t xml:space="preserve">the High Commissioner for Refugees has participated twice in advisory opinions that dealt with children migrants and the right to asylum. </w:t>
      </w:r>
      <w:r w:rsidR="00A677D6">
        <w:t xml:space="preserve">Staff from the Court regularly participate in regional meetings and capacity building activities initiated by the High Commissioner for Refugees in the Americas. </w:t>
      </w:r>
    </w:p>
    <w:p w:rsidR="008E4431" w:rsidRDefault="008E4431" w:rsidP="00E078E1">
      <w:pPr>
        <w:spacing w:after="0" w:line="240" w:lineRule="auto"/>
        <w:rPr>
          <w:rFonts w:ascii="Times New Roman" w:hAnsi="Times New Roman"/>
          <w:sz w:val="24"/>
          <w:szCs w:val="24"/>
          <w:lang w:val="en-US"/>
        </w:rPr>
      </w:pPr>
    </w:p>
    <w:p w:rsidR="008E4431" w:rsidRDefault="008E4431" w:rsidP="00E078E1">
      <w:pPr>
        <w:spacing w:after="0" w:line="240" w:lineRule="auto"/>
        <w:rPr>
          <w:rFonts w:ascii="Times New Roman" w:hAnsi="Times New Roman"/>
          <w:sz w:val="24"/>
          <w:szCs w:val="24"/>
          <w:lang w:val="en-US"/>
        </w:rPr>
      </w:pPr>
      <w:r>
        <w:rPr>
          <w:rFonts w:ascii="Times New Roman" w:hAnsi="Times New Roman"/>
          <w:sz w:val="24"/>
          <w:szCs w:val="24"/>
          <w:lang w:val="en-US"/>
        </w:rPr>
        <w:t>This year also saw the first exchange of staff between the IA Court and the OHCHR, according to Human Rights Council resolution 34/17</w:t>
      </w:r>
      <w:r w:rsidR="00936339">
        <w:rPr>
          <w:rFonts w:ascii="Times New Roman" w:hAnsi="Times New Roman"/>
          <w:sz w:val="24"/>
          <w:szCs w:val="24"/>
          <w:lang w:val="en-US"/>
        </w:rPr>
        <w:t xml:space="preserve"> and the </w:t>
      </w:r>
      <w:r>
        <w:rPr>
          <w:rFonts w:ascii="Times New Roman" w:hAnsi="Times New Roman"/>
          <w:sz w:val="24"/>
          <w:szCs w:val="24"/>
          <w:lang w:val="en-US"/>
        </w:rPr>
        <w:t>establishment of a dedicated program for regional human rights mechanism to gain experience in the UN human rights system.</w:t>
      </w:r>
      <w:r w:rsidR="00936339">
        <w:rPr>
          <w:rFonts w:ascii="Times New Roman" w:hAnsi="Times New Roman"/>
          <w:sz w:val="24"/>
          <w:szCs w:val="24"/>
          <w:lang w:val="en-US"/>
        </w:rPr>
        <w:t xml:space="preserve"> We believe this fellowship was extremely valuable and would like to extend it so that OHCHR staff can gain experience at the Inter-American Court of Human Rights as well. </w:t>
      </w:r>
    </w:p>
    <w:p w:rsidR="008E4431" w:rsidRDefault="008E4431" w:rsidP="00E078E1">
      <w:pPr>
        <w:spacing w:after="0" w:line="240" w:lineRule="auto"/>
        <w:rPr>
          <w:rFonts w:ascii="Times New Roman" w:hAnsi="Times New Roman"/>
          <w:sz w:val="24"/>
          <w:szCs w:val="24"/>
          <w:lang w:val="en-US"/>
        </w:rPr>
      </w:pPr>
    </w:p>
    <w:p w:rsidR="00140797" w:rsidRPr="00D83D7E" w:rsidRDefault="00D83D7E" w:rsidP="00D83D7E">
      <w:pPr>
        <w:spacing w:after="0" w:line="240" w:lineRule="auto"/>
        <w:rPr>
          <w:rFonts w:ascii="Times New Roman" w:hAnsi="Times New Roman"/>
          <w:sz w:val="24"/>
          <w:szCs w:val="24"/>
          <w:lang w:val="en-US"/>
        </w:rPr>
      </w:pPr>
      <w:r w:rsidRPr="008E4431">
        <w:rPr>
          <w:rFonts w:ascii="Times New Roman" w:hAnsi="Times New Roman"/>
          <w:b/>
          <w:sz w:val="24"/>
          <w:szCs w:val="24"/>
          <w:lang w:val="en-US"/>
        </w:rPr>
        <w:t>Turning to our cooperation with regional mechanisms</w:t>
      </w:r>
      <w:r>
        <w:rPr>
          <w:rFonts w:ascii="Times New Roman" w:hAnsi="Times New Roman"/>
          <w:sz w:val="24"/>
          <w:szCs w:val="24"/>
          <w:lang w:val="en-US"/>
        </w:rPr>
        <w:t xml:space="preserve">, last July the Court held a working meeting with the </w:t>
      </w:r>
      <w:r w:rsidR="00140797" w:rsidRPr="00D83D7E">
        <w:rPr>
          <w:rFonts w:ascii="Times New Roman" w:hAnsi="Times New Roman"/>
          <w:sz w:val="24"/>
          <w:szCs w:val="24"/>
          <w:lang w:val="en-US"/>
        </w:rPr>
        <w:t>African Court o</w:t>
      </w:r>
      <w:r w:rsidR="00F02EE4">
        <w:rPr>
          <w:rFonts w:ascii="Times New Roman" w:hAnsi="Times New Roman"/>
          <w:sz w:val="24"/>
          <w:szCs w:val="24"/>
          <w:lang w:val="en-US"/>
        </w:rPr>
        <w:t>n</w:t>
      </w:r>
      <w:r w:rsidR="00140797" w:rsidRPr="00D83D7E">
        <w:rPr>
          <w:rFonts w:ascii="Times New Roman" w:hAnsi="Times New Roman"/>
          <w:sz w:val="24"/>
          <w:szCs w:val="24"/>
          <w:lang w:val="en-US"/>
        </w:rPr>
        <w:t xml:space="preserve"> Human and Peoples’ Rights and the European Court of Human Rights</w:t>
      </w:r>
      <w:r w:rsidR="00413FEB">
        <w:rPr>
          <w:rFonts w:ascii="Times New Roman" w:hAnsi="Times New Roman"/>
          <w:sz w:val="24"/>
          <w:szCs w:val="24"/>
          <w:lang w:val="en-US"/>
        </w:rPr>
        <w:t xml:space="preserve">, </w:t>
      </w:r>
      <w:r w:rsidR="00140797" w:rsidRPr="00D83D7E">
        <w:rPr>
          <w:rFonts w:ascii="Times New Roman" w:hAnsi="Times New Roman"/>
          <w:sz w:val="24"/>
          <w:szCs w:val="24"/>
          <w:lang w:val="en-US"/>
        </w:rPr>
        <w:t>to promote dialogue and cooperation</w:t>
      </w:r>
      <w:r w:rsidR="00F02EE4">
        <w:rPr>
          <w:rFonts w:ascii="Times New Roman" w:hAnsi="Times New Roman"/>
          <w:sz w:val="24"/>
          <w:szCs w:val="24"/>
          <w:lang w:val="en-US"/>
        </w:rPr>
        <w:t xml:space="preserve"> on their functioning and challenges</w:t>
      </w:r>
      <w:r w:rsidR="00140797" w:rsidRPr="00D83D7E">
        <w:rPr>
          <w:rFonts w:ascii="Times New Roman" w:hAnsi="Times New Roman"/>
          <w:sz w:val="24"/>
          <w:szCs w:val="24"/>
          <w:lang w:val="en-US"/>
        </w:rPr>
        <w:t>.</w:t>
      </w:r>
    </w:p>
    <w:p w:rsidR="00140797" w:rsidRDefault="00140797" w:rsidP="00140797">
      <w:pPr>
        <w:pStyle w:val="ListParagraph"/>
        <w:spacing w:after="0" w:line="240" w:lineRule="auto"/>
        <w:rPr>
          <w:rFonts w:ascii="Times New Roman" w:hAnsi="Times New Roman"/>
          <w:sz w:val="24"/>
          <w:szCs w:val="24"/>
          <w:lang w:val="en-US"/>
        </w:rPr>
      </w:pPr>
    </w:p>
    <w:p w:rsidR="00413FEB" w:rsidRDefault="00413FEB" w:rsidP="00413FEB">
      <w:pPr>
        <w:spacing w:after="0" w:line="240" w:lineRule="auto"/>
        <w:rPr>
          <w:rFonts w:ascii="Times New Roman" w:hAnsi="Times New Roman"/>
          <w:sz w:val="24"/>
          <w:szCs w:val="24"/>
          <w:lang w:val="en-US"/>
        </w:rPr>
      </w:pPr>
      <w:r>
        <w:rPr>
          <w:rFonts w:ascii="Times New Roman" w:hAnsi="Times New Roman"/>
          <w:sz w:val="24"/>
          <w:szCs w:val="24"/>
          <w:lang w:val="en-US"/>
        </w:rPr>
        <w:t xml:space="preserve">Also, </w:t>
      </w:r>
      <w:r w:rsidR="00140797" w:rsidRPr="00413FEB">
        <w:rPr>
          <w:rFonts w:ascii="Times New Roman" w:hAnsi="Times New Roman"/>
          <w:sz w:val="24"/>
          <w:szCs w:val="24"/>
          <w:lang w:val="en-US"/>
        </w:rPr>
        <w:t>the Presidents of the</w:t>
      </w:r>
      <w:r>
        <w:rPr>
          <w:rFonts w:ascii="Times New Roman" w:hAnsi="Times New Roman"/>
          <w:sz w:val="24"/>
          <w:szCs w:val="24"/>
          <w:lang w:val="en-US"/>
        </w:rPr>
        <w:t xml:space="preserve"> three regional human rights courts </w:t>
      </w:r>
      <w:r w:rsidR="00140797" w:rsidRPr="00413FEB">
        <w:rPr>
          <w:rFonts w:ascii="Times New Roman" w:hAnsi="Times New Roman"/>
          <w:sz w:val="24"/>
          <w:szCs w:val="24"/>
          <w:lang w:val="en-US"/>
        </w:rPr>
        <w:t xml:space="preserve">signed the “San José Declaration”, the purpose of which was to establish a Permanent </w:t>
      </w:r>
      <w:r w:rsidR="00973121">
        <w:rPr>
          <w:rFonts w:ascii="Times New Roman" w:hAnsi="Times New Roman"/>
          <w:sz w:val="24"/>
          <w:szCs w:val="24"/>
          <w:lang w:val="en-US"/>
        </w:rPr>
        <w:t xml:space="preserve">Bi-Annual </w:t>
      </w:r>
      <w:r w:rsidR="00140797" w:rsidRPr="00413FEB">
        <w:rPr>
          <w:rFonts w:ascii="Times New Roman" w:hAnsi="Times New Roman"/>
          <w:sz w:val="24"/>
          <w:szCs w:val="24"/>
          <w:lang w:val="en-US"/>
        </w:rPr>
        <w:t>Forum for I</w:t>
      </w:r>
      <w:r w:rsidR="00A677D6">
        <w:rPr>
          <w:rFonts w:ascii="Times New Roman" w:hAnsi="Times New Roman"/>
          <w:sz w:val="24"/>
          <w:szCs w:val="24"/>
          <w:lang w:val="en-US"/>
        </w:rPr>
        <w:t xml:space="preserve">nstitutional Dialogue among these </w:t>
      </w:r>
      <w:r w:rsidR="00140797" w:rsidRPr="00413FEB">
        <w:rPr>
          <w:rFonts w:ascii="Times New Roman" w:hAnsi="Times New Roman"/>
          <w:sz w:val="24"/>
          <w:szCs w:val="24"/>
          <w:lang w:val="en-US"/>
        </w:rPr>
        <w:t>regional courts</w:t>
      </w:r>
      <w:r w:rsidR="00973121">
        <w:rPr>
          <w:rFonts w:ascii="Times New Roman" w:hAnsi="Times New Roman"/>
          <w:sz w:val="24"/>
          <w:szCs w:val="24"/>
          <w:lang w:val="en-US"/>
        </w:rPr>
        <w:t>, which also aims to facilitate exchanges on case law and legal developments</w:t>
      </w:r>
      <w:r w:rsidR="00140797" w:rsidRPr="00413FEB">
        <w:rPr>
          <w:rFonts w:ascii="Times New Roman" w:hAnsi="Times New Roman"/>
          <w:sz w:val="24"/>
          <w:szCs w:val="24"/>
          <w:lang w:val="en-US"/>
        </w:rPr>
        <w:t xml:space="preserve">. </w:t>
      </w:r>
    </w:p>
    <w:p w:rsidR="00413FEB" w:rsidRDefault="00413FEB" w:rsidP="00413FEB">
      <w:pPr>
        <w:spacing w:after="0" w:line="240" w:lineRule="auto"/>
        <w:rPr>
          <w:rFonts w:ascii="Times New Roman" w:hAnsi="Times New Roman"/>
          <w:sz w:val="24"/>
          <w:szCs w:val="24"/>
          <w:lang w:val="en-US"/>
        </w:rPr>
      </w:pPr>
    </w:p>
    <w:p w:rsidR="00413FEB" w:rsidRDefault="00413FEB" w:rsidP="00413FEB">
      <w:pPr>
        <w:spacing w:after="0" w:line="240" w:lineRule="auto"/>
        <w:rPr>
          <w:rFonts w:ascii="Times New Roman" w:hAnsi="Times New Roman"/>
          <w:sz w:val="24"/>
          <w:szCs w:val="24"/>
          <w:lang w:val="en-US"/>
        </w:rPr>
      </w:pPr>
      <w:r>
        <w:rPr>
          <w:rFonts w:ascii="Times New Roman" w:hAnsi="Times New Roman"/>
          <w:sz w:val="24"/>
          <w:szCs w:val="24"/>
          <w:lang w:val="en-US"/>
        </w:rPr>
        <w:t>Over the last three years, delegations of Judges, Registrars and staff from the Inter-American, European and African Courts have visited each other to participate in seminars or workshops and strengthen cooperation</w:t>
      </w:r>
      <w:r w:rsidR="00F02EE4">
        <w:rPr>
          <w:rFonts w:ascii="Times New Roman" w:hAnsi="Times New Roman"/>
          <w:sz w:val="24"/>
          <w:szCs w:val="24"/>
          <w:lang w:val="en-US"/>
        </w:rPr>
        <w:t xml:space="preserve"> on themes such as reparations, compliance, </w:t>
      </w:r>
      <w:r w:rsidR="00973121">
        <w:rPr>
          <w:rFonts w:ascii="Times New Roman" w:hAnsi="Times New Roman"/>
          <w:sz w:val="24"/>
          <w:szCs w:val="24"/>
          <w:lang w:val="en-US"/>
        </w:rPr>
        <w:t>and developments in case law</w:t>
      </w:r>
      <w:r w:rsidRPr="00C7475E">
        <w:rPr>
          <w:rFonts w:ascii="Times New Roman" w:hAnsi="Times New Roman"/>
          <w:sz w:val="24"/>
          <w:szCs w:val="24"/>
          <w:highlight w:val="yellow"/>
          <w:lang w:val="en-US"/>
        </w:rPr>
        <w:t>.</w:t>
      </w:r>
      <w:r>
        <w:rPr>
          <w:rFonts w:ascii="Times New Roman" w:hAnsi="Times New Roman"/>
          <w:sz w:val="24"/>
          <w:szCs w:val="24"/>
          <w:lang w:val="en-US"/>
        </w:rPr>
        <w:t xml:space="preserve"> </w:t>
      </w:r>
    </w:p>
    <w:p w:rsidR="00413FEB" w:rsidRDefault="00413FEB" w:rsidP="00413FEB">
      <w:pPr>
        <w:spacing w:after="0" w:line="240" w:lineRule="auto"/>
        <w:rPr>
          <w:rFonts w:ascii="Times New Roman" w:hAnsi="Times New Roman"/>
          <w:sz w:val="24"/>
          <w:szCs w:val="24"/>
          <w:lang w:val="en-US"/>
        </w:rPr>
      </w:pPr>
    </w:p>
    <w:p w:rsidR="00140797" w:rsidRDefault="00413FEB" w:rsidP="00413FEB">
      <w:pPr>
        <w:spacing w:after="0" w:line="240" w:lineRule="auto"/>
        <w:rPr>
          <w:rFonts w:ascii="Times New Roman" w:hAnsi="Times New Roman"/>
          <w:sz w:val="24"/>
          <w:szCs w:val="24"/>
          <w:lang w:val="en-US"/>
        </w:rPr>
      </w:pPr>
      <w:r>
        <w:rPr>
          <w:rFonts w:ascii="Times New Roman" w:hAnsi="Times New Roman"/>
          <w:sz w:val="24"/>
          <w:szCs w:val="24"/>
          <w:lang w:val="en-US"/>
        </w:rPr>
        <w:t xml:space="preserve">In 2018, Judges of the Inter-American Court also visited the </w:t>
      </w:r>
      <w:r w:rsidRPr="00140797">
        <w:rPr>
          <w:rFonts w:ascii="Times New Roman" w:hAnsi="Times New Roman"/>
          <w:sz w:val="24"/>
          <w:szCs w:val="24"/>
          <w:lang w:val="en-US"/>
        </w:rPr>
        <w:t>Court of Justice of the European Union</w:t>
      </w:r>
      <w:r>
        <w:rPr>
          <w:rFonts w:ascii="Times New Roman" w:hAnsi="Times New Roman"/>
          <w:sz w:val="24"/>
          <w:szCs w:val="24"/>
          <w:lang w:val="en-US"/>
        </w:rPr>
        <w:t>, the</w:t>
      </w:r>
      <w:r w:rsidRPr="00413FEB">
        <w:rPr>
          <w:rFonts w:ascii="Times New Roman" w:hAnsi="Times New Roman"/>
          <w:sz w:val="24"/>
          <w:szCs w:val="24"/>
          <w:lang w:val="en-US"/>
        </w:rPr>
        <w:t xml:space="preserve"> </w:t>
      </w:r>
      <w:r w:rsidR="00140797" w:rsidRPr="00413FEB">
        <w:rPr>
          <w:rFonts w:ascii="Times New Roman" w:hAnsi="Times New Roman"/>
          <w:sz w:val="24"/>
          <w:szCs w:val="24"/>
          <w:lang w:val="en-US"/>
        </w:rPr>
        <w:t>European Committee of Social Rights</w:t>
      </w:r>
      <w:r>
        <w:rPr>
          <w:rFonts w:ascii="Times New Roman" w:hAnsi="Times New Roman"/>
          <w:sz w:val="24"/>
          <w:szCs w:val="24"/>
          <w:lang w:val="en-US"/>
        </w:rPr>
        <w:t>, the D</w:t>
      </w:r>
      <w:r w:rsidR="00140797" w:rsidRPr="00140797">
        <w:rPr>
          <w:rFonts w:ascii="Times New Roman" w:hAnsi="Times New Roman"/>
          <w:sz w:val="24"/>
          <w:szCs w:val="24"/>
          <w:lang w:val="en-US"/>
        </w:rPr>
        <w:t xml:space="preserve">epartment </w:t>
      </w:r>
      <w:r>
        <w:rPr>
          <w:rFonts w:ascii="Times New Roman" w:hAnsi="Times New Roman"/>
          <w:sz w:val="24"/>
          <w:szCs w:val="24"/>
          <w:lang w:val="en-US"/>
        </w:rPr>
        <w:t>on</w:t>
      </w:r>
      <w:r w:rsidR="00140797" w:rsidRPr="00140797">
        <w:rPr>
          <w:rFonts w:ascii="Times New Roman" w:hAnsi="Times New Roman"/>
          <w:sz w:val="24"/>
          <w:szCs w:val="24"/>
          <w:lang w:val="en-US"/>
        </w:rPr>
        <w:t xml:space="preserve"> Execution of Judgments of the Council of Europe </w:t>
      </w:r>
      <w:r>
        <w:rPr>
          <w:rFonts w:ascii="Times New Roman" w:hAnsi="Times New Roman"/>
          <w:sz w:val="24"/>
          <w:szCs w:val="24"/>
          <w:lang w:val="en-US"/>
        </w:rPr>
        <w:t xml:space="preserve">to share </w:t>
      </w:r>
      <w:r w:rsidR="00140797" w:rsidRPr="00140797">
        <w:rPr>
          <w:rFonts w:ascii="Times New Roman" w:hAnsi="Times New Roman"/>
          <w:sz w:val="24"/>
          <w:szCs w:val="24"/>
          <w:lang w:val="en-US"/>
        </w:rPr>
        <w:t xml:space="preserve">experiences </w:t>
      </w:r>
      <w:r>
        <w:rPr>
          <w:rFonts w:ascii="Times New Roman" w:hAnsi="Times New Roman"/>
          <w:sz w:val="24"/>
          <w:szCs w:val="24"/>
          <w:lang w:val="en-US"/>
        </w:rPr>
        <w:t xml:space="preserve">on monitoring compliance and increasing fulfilment of </w:t>
      </w:r>
      <w:r w:rsidR="00140797" w:rsidRPr="00140797">
        <w:rPr>
          <w:rFonts w:ascii="Times New Roman" w:hAnsi="Times New Roman"/>
          <w:sz w:val="24"/>
          <w:szCs w:val="24"/>
          <w:lang w:val="en-US"/>
        </w:rPr>
        <w:t xml:space="preserve">judgments </w:t>
      </w:r>
      <w:r>
        <w:rPr>
          <w:rFonts w:ascii="Times New Roman" w:hAnsi="Times New Roman"/>
          <w:sz w:val="24"/>
          <w:szCs w:val="24"/>
          <w:lang w:val="en-US"/>
        </w:rPr>
        <w:t xml:space="preserve">issued </w:t>
      </w:r>
      <w:r w:rsidR="00140797" w:rsidRPr="00140797">
        <w:rPr>
          <w:rFonts w:ascii="Times New Roman" w:hAnsi="Times New Roman"/>
          <w:sz w:val="24"/>
          <w:szCs w:val="24"/>
          <w:lang w:val="en-US"/>
        </w:rPr>
        <w:t>by the European and the Inter-American Courts of Human Rights</w:t>
      </w:r>
      <w:r>
        <w:rPr>
          <w:rFonts w:ascii="Times New Roman" w:hAnsi="Times New Roman"/>
          <w:sz w:val="24"/>
          <w:szCs w:val="24"/>
          <w:lang w:val="en-US"/>
        </w:rPr>
        <w:t>.</w:t>
      </w:r>
    </w:p>
    <w:p w:rsidR="00140797" w:rsidRDefault="00140797" w:rsidP="00140797">
      <w:pPr>
        <w:spacing w:after="0" w:line="240" w:lineRule="auto"/>
        <w:rPr>
          <w:rFonts w:ascii="Times New Roman" w:hAnsi="Times New Roman"/>
          <w:sz w:val="24"/>
          <w:szCs w:val="24"/>
          <w:lang w:val="en-US"/>
        </w:rPr>
      </w:pPr>
    </w:p>
    <w:p w:rsidR="00936339" w:rsidRDefault="00936339" w:rsidP="00936339">
      <w:pPr>
        <w:spacing w:after="0" w:line="240" w:lineRule="auto"/>
        <w:rPr>
          <w:rFonts w:ascii="Times New Roman" w:hAnsi="Times New Roman"/>
          <w:sz w:val="24"/>
          <w:szCs w:val="24"/>
          <w:lang w:val="en-US"/>
        </w:rPr>
      </w:pPr>
      <w:r>
        <w:rPr>
          <w:rFonts w:ascii="Times New Roman" w:hAnsi="Times New Roman"/>
          <w:sz w:val="24"/>
          <w:szCs w:val="24"/>
          <w:lang w:val="en-US"/>
        </w:rPr>
        <w:t>Before I conclude my presentation, Mr. Chairperson, I would like to stress that all these activities, visits and meetings should have the purpose of strengthen</w:t>
      </w:r>
      <w:r w:rsidR="00F02EE4">
        <w:rPr>
          <w:rFonts w:ascii="Times New Roman" w:hAnsi="Times New Roman"/>
          <w:sz w:val="24"/>
          <w:szCs w:val="24"/>
          <w:lang w:val="en-US"/>
        </w:rPr>
        <w:t>ing</w:t>
      </w:r>
      <w:r>
        <w:rPr>
          <w:rFonts w:ascii="Times New Roman" w:hAnsi="Times New Roman"/>
          <w:sz w:val="24"/>
          <w:szCs w:val="24"/>
          <w:lang w:val="en-US"/>
        </w:rPr>
        <w:t xml:space="preserve"> the protection of victims’ human rights</w:t>
      </w:r>
      <w:r w:rsidR="00F02EE4">
        <w:rPr>
          <w:rFonts w:ascii="Times New Roman" w:hAnsi="Times New Roman"/>
          <w:sz w:val="24"/>
          <w:szCs w:val="24"/>
          <w:lang w:val="en-US"/>
        </w:rPr>
        <w:t xml:space="preserve"> afforded by the interventions of our institutions</w:t>
      </w:r>
      <w:r>
        <w:rPr>
          <w:rFonts w:ascii="Times New Roman" w:hAnsi="Times New Roman"/>
          <w:sz w:val="24"/>
          <w:szCs w:val="24"/>
          <w:lang w:val="en-US"/>
        </w:rPr>
        <w:t xml:space="preserve">. The effects of recent cooperation </w:t>
      </w:r>
      <w:r w:rsidR="00F02EE4">
        <w:rPr>
          <w:rFonts w:ascii="Times New Roman" w:hAnsi="Times New Roman"/>
          <w:sz w:val="24"/>
          <w:szCs w:val="24"/>
          <w:lang w:val="en-US"/>
        </w:rPr>
        <w:lastRenderedPageBreak/>
        <w:t>are</w:t>
      </w:r>
      <w:r>
        <w:rPr>
          <w:rFonts w:ascii="Times New Roman" w:hAnsi="Times New Roman"/>
          <w:sz w:val="24"/>
          <w:szCs w:val="24"/>
          <w:lang w:val="en-US"/>
        </w:rPr>
        <w:t xml:space="preserve"> visible in more cross-referencing in judgments or decisions, </w:t>
      </w:r>
      <w:r w:rsidR="00F02EE4">
        <w:rPr>
          <w:rFonts w:ascii="Times New Roman" w:hAnsi="Times New Roman"/>
          <w:sz w:val="24"/>
          <w:szCs w:val="24"/>
          <w:lang w:val="en-US"/>
        </w:rPr>
        <w:t xml:space="preserve">and </w:t>
      </w:r>
      <w:r>
        <w:rPr>
          <w:rFonts w:ascii="Times New Roman" w:hAnsi="Times New Roman"/>
          <w:sz w:val="24"/>
          <w:szCs w:val="24"/>
          <w:lang w:val="en-US"/>
        </w:rPr>
        <w:t xml:space="preserve">more coordinated approaches to common challenges, both institutional and substantive. </w:t>
      </w:r>
    </w:p>
    <w:p w:rsidR="00936339" w:rsidRDefault="00936339" w:rsidP="00936339">
      <w:pPr>
        <w:spacing w:after="0" w:line="240" w:lineRule="auto"/>
        <w:rPr>
          <w:rFonts w:ascii="Times New Roman" w:hAnsi="Times New Roman"/>
          <w:sz w:val="24"/>
          <w:szCs w:val="24"/>
          <w:lang w:val="en-US"/>
        </w:rPr>
      </w:pPr>
    </w:p>
    <w:p w:rsidR="00936339" w:rsidRDefault="00936339" w:rsidP="00936339">
      <w:pPr>
        <w:spacing w:after="0" w:line="240" w:lineRule="auto"/>
        <w:rPr>
          <w:rFonts w:ascii="Times New Roman" w:hAnsi="Times New Roman"/>
          <w:sz w:val="24"/>
          <w:szCs w:val="24"/>
          <w:lang w:val="en-US"/>
        </w:rPr>
      </w:pPr>
      <w:r>
        <w:rPr>
          <w:rFonts w:ascii="Times New Roman" w:hAnsi="Times New Roman"/>
          <w:sz w:val="24"/>
          <w:szCs w:val="24"/>
          <w:lang w:val="en-US"/>
        </w:rPr>
        <w:t>As the President of the Court mentioned in 2016, “w</w:t>
      </w:r>
      <w:r w:rsidR="00F154DD" w:rsidRPr="00F154DD">
        <w:rPr>
          <w:rFonts w:ascii="Times New Roman" w:hAnsi="Times New Roman"/>
          <w:sz w:val="24"/>
          <w:szCs w:val="24"/>
          <w:lang w:val="en-US"/>
        </w:rPr>
        <w:t>e must see every step taken in the direction of strengthening the protection of human rights as an opportunity for dialogue and convergence, rather than an isolated move lost in momentum.</w:t>
      </w:r>
      <w:r>
        <w:rPr>
          <w:rFonts w:ascii="Times New Roman" w:hAnsi="Times New Roman"/>
          <w:sz w:val="24"/>
          <w:szCs w:val="24"/>
          <w:lang w:val="en-US"/>
        </w:rPr>
        <w:t>”</w:t>
      </w:r>
      <w:r w:rsidR="00F154DD" w:rsidRPr="00F154DD">
        <w:rPr>
          <w:rFonts w:ascii="Times New Roman" w:hAnsi="Times New Roman"/>
          <w:sz w:val="24"/>
          <w:szCs w:val="24"/>
          <w:lang w:val="en-US"/>
        </w:rPr>
        <w:t xml:space="preserve"> </w:t>
      </w:r>
    </w:p>
    <w:p w:rsidR="00936339" w:rsidRDefault="00936339" w:rsidP="00936339">
      <w:pPr>
        <w:spacing w:after="0" w:line="240" w:lineRule="auto"/>
        <w:rPr>
          <w:rFonts w:ascii="Times New Roman" w:hAnsi="Times New Roman"/>
          <w:sz w:val="24"/>
          <w:szCs w:val="24"/>
          <w:lang w:val="en-US"/>
        </w:rPr>
      </w:pPr>
    </w:p>
    <w:p w:rsidR="00F154DD" w:rsidRPr="00F154DD" w:rsidRDefault="00936339" w:rsidP="006A3D2E">
      <w:pPr>
        <w:pStyle w:val="BodyText"/>
      </w:pPr>
      <w:r>
        <w:t xml:space="preserve">I hope this workshop and the future cooperation between UN and regional mechanisms will proceed with more speed and dynamism and provide concrete avenues for thematic engagement and cooperation to the benefit of victims. </w:t>
      </w:r>
      <w:r w:rsidR="00F154DD" w:rsidRPr="00F154DD">
        <w:t>Thank you.</w:t>
      </w:r>
    </w:p>
    <w:p w:rsidR="00822341" w:rsidRPr="00936339" w:rsidRDefault="00822341">
      <w:pPr>
        <w:rPr>
          <w:lang w:val="en-US"/>
        </w:rPr>
      </w:pPr>
    </w:p>
    <w:sectPr w:rsidR="00822341" w:rsidRPr="009363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F0" w:rsidRDefault="00B56FF0" w:rsidP="00DC7FA3">
      <w:pPr>
        <w:spacing w:after="0" w:line="240" w:lineRule="auto"/>
      </w:pPr>
      <w:r>
        <w:separator/>
      </w:r>
    </w:p>
  </w:endnote>
  <w:endnote w:type="continuationSeparator" w:id="0">
    <w:p w:rsidR="00B56FF0" w:rsidRDefault="00B56FF0" w:rsidP="00DC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F0" w:rsidRDefault="00B56FF0" w:rsidP="00DC7FA3">
      <w:pPr>
        <w:spacing w:after="0" w:line="240" w:lineRule="auto"/>
      </w:pPr>
      <w:r>
        <w:separator/>
      </w:r>
    </w:p>
  </w:footnote>
  <w:footnote w:type="continuationSeparator" w:id="0">
    <w:p w:rsidR="00B56FF0" w:rsidRDefault="00B56FF0" w:rsidP="00DC7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3" w:rsidRDefault="00DC7FA3" w:rsidP="00DC7FA3">
    <w:pPr>
      <w:pStyle w:val="Header"/>
      <w:jc w:val="center"/>
      <w:rPr>
        <w:b/>
        <w:lang w:val="en-US"/>
      </w:rPr>
    </w:pPr>
    <w:r w:rsidRPr="00DC7FA3">
      <w:rPr>
        <w:b/>
        <w:lang w:val="en-US"/>
      </w:rPr>
      <w:t>CARLOS GAIO</w:t>
    </w:r>
  </w:p>
  <w:p w:rsidR="00DC7FA3" w:rsidRPr="00DC7FA3" w:rsidRDefault="00DC7FA3" w:rsidP="00DC7FA3">
    <w:pPr>
      <w:pStyle w:val="Header"/>
      <w:jc w:val="center"/>
      <w:rPr>
        <w:b/>
        <w:lang w:val="en-US"/>
      </w:rPr>
    </w:pPr>
  </w:p>
  <w:p w:rsidR="00DC7FA3" w:rsidRDefault="00DC7FA3" w:rsidP="00DC7FA3">
    <w:pPr>
      <w:pStyle w:val="Header"/>
      <w:jc w:val="center"/>
      <w:rPr>
        <w:b/>
        <w:lang w:val="en-US"/>
      </w:rPr>
    </w:pPr>
    <w:r w:rsidRPr="00DC7FA3">
      <w:rPr>
        <w:b/>
        <w:lang w:val="en-US"/>
      </w:rPr>
      <w:t>Panel 1: Taking stock of developments in cooperation between United Nations and regional human rights mechanisms since 2016</w:t>
    </w:r>
  </w:p>
  <w:p w:rsidR="00DC7FA3" w:rsidRPr="00DC7FA3" w:rsidRDefault="00DC7FA3" w:rsidP="00DC7FA3">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3219"/>
    <w:multiLevelType w:val="hybridMultilevel"/>
    <w:tmpl w:val="33606CFE"/>
    <w:lvl w:ilvl="0" w:tplc="0809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B78344F"/>
    <w:multiLevelType w:val="hybridMultilevel"/>
    <w:tmpl w:val="F976DC2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D8"/>
    <w:rsid w:val="00007C03"/>
    <w:rsid w:val="00080B59"/>
    <w:rsid w:val="000F5D94"/>
    <w:rsid w:val="00105C20"/>
    <w:rsid w:val="00140797"/>
    <w:rsid w:val="001B7B9E"/>
    <w:rsid w:val="001F040F"/>
    <w:rsid w:val="002114F2"/>
    <w:rsid w:val="00220855"/>
    <w:rsid w:val="002234C2"/>
    <w:rsid w:val="00413FEB"/>
    <w:rsid w:val="00446722"/>
    <w:rsid w:val="004906B2"/>
    <w:rsid w:val="004F0083"/>
    <w:rsid w:val="00531896"/>
    <w:rsid w:val="00586F43"/>
    <w:rsid w:val="006A3D2E"/>
    <w:rsid w:val="007D7B0A"/>
    <w:rsid w:val="007F4EEA"/>
    <w:rsid w:val="007F7284"/>
    <w:rsid w:val="008165D8"/>
    <w:rsid w:val="00822341"/>
    <w:rsid w:val="008E4431"/>
    <w:rsid w:val="00936339"/>
    <w:rsid w:val="00973121"/>
    <w:rsid w:val="00A677D6"/>
    <w:rsid w:val="00B56FF0"/>
    <w:rsid w:val="00B81EA7"/>
    <w:rsid w:val="00C415F2"/>
    <w:rsid w:val="00C7475E"/>
    <w:rsid w:val="00CF3FDA"/>
    <w:rsid w:val="00D83D7E"/>
    <w:rsid w:val="00DC7FA3"/>
    <w:rsid w:val="00E078E1"/>
    <w:rsid w:val="00E60D29"/>
    <w:rsid w:val="00EA70F7"/>
    <w:rsid w:val="00EB5628"/>
    <w:rsid w:val="00F02EE4"/>
    <w:rsid w:val="00F154DD"/>
    <w:rsid w:val="00F64CDC"/>
    <w:rsid w:val="00F9346C"/>
    <w:rsid w:val="00FA71C7"/>
    <w:rsid w:val="00FF05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09EF7-794F-462A-AB45-36772D86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5D8"/>
    <w:rPr>
      <w:rFonts w:ascii="Calibri" w:eastAsia="Times New Roman" w:hAnsi="Calibri" w:cs="Times New Roman"/>
      <w:lang w:eastAsia="es-C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65D8"/>
    <w:rPr>
      <w:sz w:val="16"/>
      <w:szCs w:val="16"/>
    </w:rPr>
  </w:style>
  <w:style w:type="paragraph" w:styleId="CommentText">
    <w:name w:val="annotation text"/>
    <w:basedOn w:val="Normal"/>
    <w:link w:val="CommentTextChar"/>
    <w:uiPriority w:val="99"/>
    <w:semiHidden/>
    <w:unhideWhenUsed/>
    <w:rsid w:val="008165D8"/>
    <w:pPr>
      <w:spacing w:line="240" w:lineRule="auto"/>
    </w:pPr>
    <w:rPr>
      <w:sz w:val="20"/>
      <w:szCs w:val="20"/>
    </w:rPr>
  </w:style>
  <w:style w:type="character" w:customStyle="1" w:styleId="CommentTextChar">
    <w:name w:val="Comment Text Char"/>
    <w:basedOn w:val="DefaultParagraphFont"/>
    <w:link w:val="CommentText"/>
    <w:uiPriority w:val="99"/>
    <w:semiHidden/>
    <w:rsid w:val="008165D8"/>
    <w:rPr>
      <w:rFonts w:ascii="Calibri" w:eastAsia="Times New Roman" w:hAnsi="Calibri" w:cs="Times New Roman"/>
      <w:sz w:val="20"/>
      <w:szCs w:val="20"/>
      <w:lang w:eastAsia="es-CR"/>
    </w:rPr>
  </w:style>
  <w:style w:type="paragraph" w:styleId="ListParagraph">
    <w:name w:val="List Paragraph"/>
    <w:basedOn w:val="Normal"/>
    <w:uiPriority w:val="34"/>
    <w:qFormat/>
    <w:rsid w:val="008165D8"/>
    <w:pPr>
      <w:ind w:left="720"/>
      <w:contextualSpacing/>
    </w:pPr>
  </w:style>
  <w:style w:type="paragraph" w:styleId="BalloonText">
    <w:name w:val="Balloon Text"/>
    <w:basedOn w:val="Normal"/>
    <w:link w:val="BalloonTextChar"/>
    <w:uiPriority w:val="99"/>
    <w:semiHidden/>
    <w:unhideWhenUsed/>
    <w:rsid w:val="0081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D8"/>
    <w:rPr>
      <w:rFonts w:ascii="Tahoma" w:eastAsia="Times New Roman" w:hAnsi="Tahoma" w:cs="Tahoma"/>
      <w:sz w:val="16"/>
      <w:szCs w:val="16"/>
      <w:lang w:eastAsia="es-CR"/>
    </w:rPr>
  </w:style>
  <w:style w:type="paragraph" w:styleId="CommentSubject">
    <w:name w:val="annotation subject"/>
    <w:basedOn w:val="CommentText"/>
    <w:next w:val="CommentText"/>
    <w:link w:val="CommentSubjectChar"/>
    <w:uiPriority w:val="99"/>
    <w:semiHidden/>
    <w:unhideWhenUsed/>
    <w:rsid w:val="00140797"/>
    <w:rPr>
      <w:b/>
      <w:bCs/>
    </w:rPr>
  </w:style>
  <w:style w:type="character" w:customStyle="1" w:styleId="CommentSubjectChar">
    <w:name w:val="Comment Subject Char"/>
    <w:basedOn w:val="CommentTextChar"/>
    <w:link w:val="CommentSubject"/>
    <w:uiPriority w:val="99"/>
    <w:semiHidden/>
    <w:rsid w:val="00140797"/>
    <w:rPr>
      <w:rFonts w:ascii="Calibri" w:eastAsia="Times New Roman" w:hAnsi="Calibri" w:cs="Times New Roman"/>
      <w:b/>
      <w:bCs/>
      <w:sz w:val="20"/>
      <w:szCs w:val="20"/>
      <w:lang w:eastAsia="es-CR"/>
    </w:rPr>
  </w:style>
  <w:style w:type="paragraph" w:styleId="BodyText">
    <w:name w:val="Body Text"/>
    <w:basedOn w:val="Normal"/>
    <w:link w:val="BodyTextChar"/>
    <w:uiPriority w:val="99"/>
    <w:unhideWhenUsed/>
    <w:rsid w:val="008E4431"/>
    <w:pPr>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99"/>
    <w:rsid w:val="008E4431"/>
    <w:rPr>
      <w:rFonts w:ascii="Times New Roman" w:eastAsia="Times New Roman" w:hAnsi="Times New Roman" w:cs="Times New Roman"/>
      <w:sz w:val="24"/>
      <w:szCs w:val="24"/>
      <w:lang w:val="en-US" w:eastAsia="es-CR"/>
    </w:rPr>
  </w:style>
  <w:style w:type="paragraph" w:styleId="Header">
    <w:name w:val="header"/>
    <w:basedOn w:val="Normal"/>
    <w:link w:val="HeaderChar"/>
    <w:uiPriority w:val="99"/>
    <w:unhideWhenUsed/>
    <w:rsid w:val="00DC7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FA3"/>
    <w:rPr>
      <w:rFonts w:ascii="Calibri" w:eastAsia="Times New Roman" w:hAnsi="Calibri" w:cs="Times New Roman"/>
      <w:lang w:eastAsia="es-CR"/>
    </w:rPr>
  </w:style>
  <w:style w:type="paragraph" w:styleId="Footer">
    <w:name w:val="footer"/>
    <w:basedOn w:val="Normal"/>
    <w:link w:val="FooterChar"/>
    <w:uiPriority w:val="99"/>
    <w:unhideWhenUsed/>
    <w:rsid w:val="00DC7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FA3"/>
    <w:rPr>
      <w:rFonts w:ascii="Calibri" w:eastAsia="Times New Roman" w:hAnsi="Calibri"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32A671-3543-4DD0-A4C3-88D9CBF35458}">
  <ds:schemaRefs>
    <ds:schemaRef ds:uri="http://schemas.openxmlformats.org/officeDocument/2006/bibliography"/>
  </ds:schemaRefs>
</ds:datastoreItem>
</file>

<file path=customXml/itemProps2.xml><?xml version="1.0" encoding="utf-8"?>
<ds:datastoreItem xmlns:ds="http://schemas.openxmlformats.org/officeDocument/2006/customXml" ds:itemID="{D0CDDBF7-8B74-4531-88D4-BC5879AE2737}"/>
</file>

<file path=customXml/itemProps3.xml><?xml version="1.0" encoding="utf-8"?>
<ds:datastoreItem xmlns:ds="http://schemas.openxmlformats.org/officeDocument/2006/customXml" ds:itemID="{892D2DD9-ABA5-4F81-B292-AD7396082BC0}"/>
</file>

<file path=customXml/itemProps4.xml><?xml version="1.0" encoding="utf-8"?>
<ds:datastoreItem xmlns:ds="http://schemas.openxmlformats.org/officeDocument/2006/customXml" ds:itemID="{D674431D-25D3-4DF1-B451-F33D47F2EA22}"/>
</file>

<file path=docProps/app.xml><?xml version="1.0" encoding="utf-8"?>
<Properties xmlns="http://schemas.openxmlformats.org/officeDocument/2006/extended-properties" xmlns:vt="http://schemas.openxmlformats.org/officeDocument/2006/docPropsVTypes">
  <Template>Normal</Template>
  <TotalTime>245</TotalTime>
  <Pages>3</Pages>
  <Words>1005</Words>
  <Characters>5529</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BrunoRodriguez</dc:creator>
  <cp:lastModifiedBy>Carlos Gaio</cp:lastModifiedBy>
  <cp:revision>8</cp:revision>
  <cp:lastPrinted>2019-10-17T18:39:00Z</cp:lastPrinted>
  <dcterms:created xsi:type="dcterms:W3CDTF">2019-10-17T16:15:00Z</dcterms:created>
  <dcterms:modified xsi:type="dcterms:W3CDTF">2019-10-17T20:36:00Z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