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AC385" w14:textId="51522D34" w:rsidR="007C27C9" w:rsidRPr="007C27C9" w:rsidRDefault="00AB502D" w:rsidP="00EF7C4A">
      <w:pPr>
        <w:pStyle w:val="Header"/>
        <w:jc w:val="center"/>
        <w:rPr>
          <w:rFonts w:ascii="Cambria" w:hAnsi="Cambria"/>
        </w:rPr>
      </w:pPr>
      <w:r>
        <w:rPr>
          <w:noProof/>
          <w:lang w:val="en-GB" w:eastAsia="en-GB"/>
        </w:rPr>
        <w:drawing>
          <wp:inline distT="0" distB="0" distL="0" distR="0" wp14:anchorId="6E5D3162" wp14:editId="6130603D">
            <wp:extent cx="2486025" cy="895350"/>
            <wp:effectExtent l="0" t="0" r="0" b="0"/>
            <wp:docPr id="5" name="Picture 5" descr="https://intranet.ohchr.org/Offices/Geneva/ExecutiveDirectionManagement/EOS/CommunicationsSection/Logos/Office_logo_EN_blue_SMALL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ranet.ohchr.org/Offices/Geneva/ExecutiveDirectionManagement/EOS/CommunicationsSection/Logos/Office_logo_EN_blue_SMALL_72dp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895350"/>
                    </a:xfrm>
                    <a:prstGeom prst="rect">
                      <a:avLst/>
                    </a:prstGeom>
                    <a:noFill/>
                    <a:ln>
                      <a:noFill/>
                    </a:ln>
                  </pic:spPr>
                </pic:pic>
              </a:graphicData>
            </a:graphic>
          </wp:inline>
        </w:drawing>
      </w:r>
    </w:p>
    <w:p w14:paraId="2C5BA8BF" w14:textId="77777777" w:rsidR="007C27C9" w:rsidRPr="007C27C9" w:rsidRDefault="007C27C9" w:rsidP="007C27C9">
      <w:pPr>
        <w:pStyle w:val="Header"/>
        <w:rPr>
          <w:rFonts w:ascii="Cambria" w:hAnsi="Cambria"/>
        </w:rPr>
      </w:pPr>
    </w:p>
    <w:p w14:paraId="536582A6" w14:textId="77777777" w:rsidR="007C27C9" w:rsidRPr="00BD6CC1" w:rsidRDefault="00404ECE" w:rsidP="007C27C9">
      <w:pPr>
        <w:pStyle w:val="Header"/>
        <w:rPr>
          <w:rFonts w:ascii="Times New Roman" w:hAnsi="Times New Roman"/>
          <w:sz w:val="24"/>
          <w:szCs w:val="24"/>
        </w:rPr>
      </w:pPr>
      <w:r>
        <w:rPr>
          <w:rFonts w:ascii="Times New Roman" w:hAnsi="Times New Roman"/>
          <w:sz w:val="24"/>
          <w:szCs w:val="24"/>
        </w:rPr>
        <w:pict w14:anchorId="12228CE2">
          <v:rect id="_x0000_i1025" style="width:0;height:1.5pt" o:hralign="center" o:hrstd="t" o:hr="t" fillcolor="#a0a0a0" stroked="f"/>
        </w:pict>
      </w:r>
    </w:p>
    <w:p w14:paraId="7851FD48" w14:textId="77777777" w:rsidR="007C27C9" w:rsidRPr="00310E3D" w:rsidRDefault="007C27C9" w:rsidP="00624952">
      <w:pPr>
        <w:jc w:val="center"/>
        <w:rPr>
          <w:rFonts w:cstheme="minorHAnsi"/>
          <w:b/>
          <w:sz w:val="24"/>
          <w:szCs w:val="24"/>
        </w:rPr>
      </w:pPr>
    </w:p>
    <w:p w14:paraId="7C6EB155" w14:textId="77777777" w:rsidR="00624952" w:rsidRPr="00310E3D" w:rsidRDefault="00624952" w:rsidP="00624952">
      <w:pPr>
        <w:jc w:val="center"/>
        <w:rPr>
          <w:rFonts w:cstheme="minorHAnsi"/>
          <w:b/>
          <w:sz w:val="28"/>
          <w:szCs w:val="28"/>
        </w:rPr>
      </w:pPr>
      <w:r w:rsidRPr="00310E3D">
        <w:rPr>
          <w:rFonts w:cstheme="minorHAnsi"/>
          <w:b/>
          <w:sz w:val="28"/>
          <w:szCs w:val="28"/>
        </w:rPr>
        <w:t>CONCEPT NOTE</w:t>
      </w:r>
    </w:p>
    <w:p w14:paraId="3F612123" w14:textId="49D81F46" w:rsidR="00624952" w:rsidRPr="00310E3D" w:rsidRDefault="00BD6CC1" w:rsidP="00624952">
      <w:pPr>
        <w:jc w:val="center"/>
        <w:rPr>
          <w:rFonts w:cstheme="minorHAnsi"/>
          <w:sz w:val="28"/>
          <w:szCs w:val="28"/>
        </w:rPr>
      </w:pPr>
      <w:r w:rsidRPr="00310E3D">
        <w:rPr>
          <w:rFonts w:cstheme="minorHAnsi"/>
          <w:b/>
          <w:sz w:val="28"/>
          <w:szCs w:val="28"/>
        </w:rPr>
        <w:t xml:space="preserve">WORKSHOP ON </w:t>
      </w:r>
      <w:r w:rsidR="00624952" w:rsidRPr="00310E3D">
        <w:rPr>
          <w:rFonts w:cstheme="minorHAnsi"/>
          <w:b/>
          <w:sz w:val="28"/>
          <w:szCs w:val="28"/>
        </w:rPr>
        <w:t xml:space="preserve">ENHANCING COOPERATION BETWEEN </w:t>
      </w:r>
      <w:r w:rsidR="009433E7" w:rsidRPr="00310E3D">
        <w:rPr>
          <w:rFonts w:cstheme="minorHAnsi"/>
          <w:b/>
          <w:sz w:val="28"/>
          <w:szCs w:val="28"/>
        </w:rPr>
        <w:t xml:space="preserve">THE </w:t>
      </w:r>
      <w:r w:rsidR="00624952" w:rsidRPr="00310E3D">
        <w:rPr>
          <w:rFonts w:cstheme="minorHAnsi"/>
          <w:b/>
          <w:sz w:val="28"/>
          <w:szCs w:val="28"/>
        </w:rPr>
        <w:t xml:space="preserve">UNITED NATIONS AND REGIONAL MECHANISMS FOR THE </w:t>
      </w:r>
      <w:r w:rsidR="009433E7" w:rsidRPr="00310E3D">
        <w:rPr>
          <w:rFonts w:cstheme="minorHAnsi"/>
          <w:b/>
          <w:sz w:val="28"/>
          <w:szCs w:val="28"/>
        </w:rPr>
        <w:t xml:space="preserve">PROMOTION AND </w:t>
      </w:r>
      <w:r w:rsidR="00624952" w:rsidRPr="00310E3D">
        <w:rPr>
          <w:rFonts w:cstheme="minorHAnsi"/>
          <w:b/>
          <w:sz w:val="28"/>
          <w:szCs w:val="28"/>
        </w:rPr>
        <w:t>PROTECTION OF HUMAN RIGHTS</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7"/>
        <w:gridCol w:w="6974"/>
      </w:tblGrid>
      <w:tr w:rsidR="00624952" w:rsidRPr="00284EA0" w14:paraId="001D4DF1" w14:textId="77777777" w:rsidTr="00BD6CC1">
        <w:trPr>
          <w:trHeight w:val="1200"/>
        </w:trPr>
        <w:tc>
          <w:tcPr>
            <w:tcW w:w="2017" w:type="dxa"/>
          </w:tcPr>
          <w:p w14:paraId="009AD2E9" w14:textId="77777777" w:rsidR="00624952" w:rsidRPr="00284EA0" w:rsidRDefault="00624952" w:rsidP="007C27C9">
            <w:pPr>
              <w:jc w:val="both"/>
              <w:rPr>
                <w:rFonts w:cstheme="minorHAnsi"/>
                <w:b/>
                <w:sz w:val="24"/>
                <w:szCs w:val="24"/>
              </w:rPr>
            </w:pPr>
            <w:r w:rsidRPr="00284EA0">
              <w:rPr>
                <w:rFonts w:cstheme="minorHAnsi"/>
                <w:b/>
                <w:sz w:val="24"/>
                <w:szCs w:val="24"/>
              </w:rPr>
              <w:t>OBJECTIVE</w:t>
            </w:r>
          </w:p>
        </w:tc>
        <w:tc>
          <w:tcPr>
            <w:tcW w:w="6974" w:type="dxa"/>
          </w:tcPr>
          <w:p w14:paraId="4E99DF6E" w14:textId="6DF92123" w:rsidR="00624952" w:rsidRPr="00284EA0" w:rsidRDefault="00BD6CC1" w:rsidP="00101E8B">
            <w:pPr>
              <w:jc w:val="both"/>
              <w:rPr>
                <w:rFonts w:cstheme="minorHAnsi"/>
                <w:sz w:val="24"/>
                <w:szCs w:val="24"/>
              </w:rPr>
            </w:pPr>
            <w:r w:rsidRPr="00284EA0">
              <w:rPr>
                <w:rFonts w:cstheme="minorHAnsi"/>
                <w:sz w:val="24"/>
                <w:szCs w:val="24"/>
              </w:rPr>
              <w:t xml:space="preserve">To </w:t>
            </w:r>
            <w:r w:rsidR="00624952" w:rsidRPr="00284EA0">
              <w:rPr>
                <w:rFonts w:cstheme="minorHAnsi"/>
                <w:sz w:val="24"/>
                <w:szCs w:val="24"/>
              </w:rPr>
              <w:t>enhance cooperation between</w:t>
            </w:r>
            <w:r w:rsidR="00624952" w:rsidRPr="00284EA0">
              <w:rPr>
                <w:rFonts w:eastAsia="Calibri" w:cstheme="minorHAnsi"/>
                <w:sz w:val="24"/>
                <w:szCs w:val="24"/>
                <w:lang w:val="en-US"/>
              </w:rPr>
              <w:t xml:space="preserve"> </w:t>
            </w:r>
            <w:r w:rsidR="00101E8B" w:rsidRPr="00284EA0">
              <w:rPr>
                <w:rFonts w:cstheme="minorHAnsi"/>
                <w:sz w:val="24"/>
                <w:szCs w:val="24"/>
                <w:lang w:val="en-US"/>
              </w:rPr>
              <w:t xml:space="preserve">regional </w:t>
            </w:r>
            <w:r w:rsidR="00624952" w:rsidRPr="00284EA0">
              <w:rPr>
                <w:rFonts w:cstheme="minorHAnsi"/>
                <w:sz w:val="24"/>
                <w:szCs w:val="24"/>
                <w:lang w:val="en-US"/>
              </w:rPr>
              <w:t>mechanisms</w:t>
            </w:r>
            <w:r w:rsidR="00624952" w:rsidRPr="00284EA0">
              <w:rPr>
                <w:rFonts w:cstheme="minorHAnsi"/>
                <w:sz w:val="24"/>
                <w:szCs w:val="24"/>
              </w:rPr>
              <w:t xml:space="preserve">  and international  human rights mechanisms with the aim of developing concrete proposals of cooperation between International and regional human rights mechanisms in combating racism, racial discrimination, xenophobia and related intolerance</w:t>
            </w:r>
            <w:r w:rsidR="00AE7F10">
              <w:rPr>
                <w:rFonts w:cstheme="minorHAnsi"/>
                <w:sz w:val="24"/>
                <w:szCs w:val="24"/>
              </w:rPr>
              <w:t xml:space="preserve"> and in the implementation of the Durban Declaration and Plan of Action.</w:t>
            </w:r>
          </w:p>
        </w:tc>
      </w:tr>
      <w:tr w:rsidR="00624952" w:rsidRPr="00284EA0" w14:paraId="1AF309F0" w14:textId="77777777" w:rsidTr="00BD6CC1">
        <w:trPr>
          <w:trHeight w:val="1320"/>
        </w:trPr>
        <w:tc>
          <w:tcPr>
            <w:tcW w:w="2017" w:type="dxa"/>
          </w:tcPr>
          <w:p w14:paraId="7F43C05B" w14:textId="77777777" w:rsidR="00624952" w:rsidRPr="00284EA0" w:rsidRDefault="00624952" w:rsidP="007C27C9">
            <w:pPr>
              <w:jc w:val="both"/>
              <w:rPr>
                <w:rFonts w:cstheme="minorHAnsi"/>
                <w:b/>
                <w:sz w:val="24"/>
                <w:szCs w:val="24"/>
              </w:rPr>
            </w:pPr>
            <w:r w:rsidRPr="00284EA0">
              <w:rPr>
                <w:rFonts w:cstheme="minorHAnsi"/>
                <w:b/>
                <w:sz w:val="24"/>
                <w:szCs w:val="24"/>
              </w:rPr>
              <w:t>PARTICIPANTS</w:t>
            </w:r>
          </w:p>
        </w:tc>
        <w:tc>
          <w:tcPr>
            <w:tcW w:w="6974" w:type="dxa"/>
          </w:tcPr>
          <w:p w14:paraId="653770E6" w14:textId="2E4FC791" w:rsidR="00624952" w:rsidRPr="00284EA0" w:rsidRDefault="00BD6CC1" w:rsidP="00DF3C6E">
            <w:pPr>
              <w:jc w:val="both"/>
              <w:rPr>
                <w:rFonts w:cstheme="minorHAnsi"/>
                <w:sz w:val="24"/>
                <w:szCs w:val="24"/>
              </w:rPr>
            </w:pPr>
            <w:r w:rsidRPr="00284EA0">
              <w:rPr>
                <w:rFonts w:cstheme="minorHAnsi"/>
                <w:sz w:val="24"/>
                <w:szCs w:val="24"/>
              </w:rPr>
              <w:t xml:space="preserve">Experts from </w:t>
            </w:r>
            <w:r w:rsidR="00DF3C6E" w:rsidRPr="00284EA0">
              <w:rPr>
                <w:rFonts w:cstheme="minorHAnsi"/>
                <w:sz w:val="24"/>
                <w:szCs w:val="24"/>
              </w:rPr>
              <w:t xml:space="preserve">United Nations </w:t>
            </w:r>
            <w:r w:rsidRPr="00284EA0">
              <w:rPr>
                <w:rFonts w:cstheme="minorHAnsi"/>
                <w:sz w:val="24"/>
                <w:szCs w:val="24"/>
              </w:rPr>
              <w:t xml:space="preserve">human rights </w:t>
            </w:r>
            <w:r w:rsidR="00AF37B1" w:rsidRPr="00284EA0">
              <w:rPr>
                <w:rFonts w:cstheme="minorHAnsi"/>
                <w:sz w:val="24"/>
                <w:szCs w:val="24"/>
              </w:rPr>
              <w:t>mechanisms including</w:t>
            </w:r>
            <w:r w:rsidR="00624952" w:rsidRPr="00284EA0">
              <w:rPr>
                <w:rFonts w:cstheme="minorHAnsi"/>
                <w:sz w:val="24"/>
                <w:szCs w:val="24"/>
              </w:rPr>
              <w:t xml:space="preserve"> current and former members of human rights treaty bodies and, special procedure mandate holders, representatives of regional and sub-regional human rights mechanisms, national human rights institutions, civi</w:t>
            </w:r>
            <w:r w:rsidR="00DF3C6E" w:rsidRPr="00284EA0">
              <w:rPr>
                <w:rFonts w:cstheme="minorHAnsi"/>
                <w:sz w:val="24"/>
                <w:szCs w:val="24"/>
              </w:rPr>
              <w:t xml:space="preserve">l society organisations and </w:t>
            </w:r>
            <w:r w:rsidR="00624952" w:rsidRPr="00284EA0">
              <w:rPr>
                <w:rFonts w:cstheme="minorHAnsi"/>
                <w:sz w:val="24"/>
                <w:szCs w:val="24"/>
              </w:rPr>
              <w:t xml:space="preserve">academia </w:t>
            </w:r>
            <w:r w:rsidR="00101E8B" w:rsidRPr="00284EA0">
              <w:rPr>
                <w:rFonts w:cstheme="minorHAnsi"/>
                <w:sz w:val="24"/>
                <w:szCs w:val="24"/>
              </w:rPr>
              <w:t xml:space="preserve">.Member states, and government </w:t>
            </w:r>
            <w:r w:rsidRPr="00284EA0">
              <w:rPr>
                <w:rFonts w:cstheme="minorHAnsi"/>
                <w:sz w:val="24"/>
                <w:szCs w:val="24"/>
              </w:rPr>
              <w:t>representatives</w:t>
            </w:r>
            <w:r w:rsidR="00101E8B" w:rsidRPr="00284EA0">
              <w:rPr>
                <w:rFonts w:cstheme="minorHAnsi"/>
                <w:sz w:val="24"/>
                <w:szCs w:val="24"/>
              </w:rPr>
              <w:t xml:space="preserve"> may also participate.</w:t>
            </w:r>
          </w:p>
        </w:tc>
      </w:tr>
      <w:tr w:rsidR="00624952" w:rsidRPr="00284EA0" w14:paraId="103DE1C4" w14:textId="77777777" w:rsidTr="00BD6CC1">
        <w:trPr>
          <w:trHeight w:val="645"/>
        </w:trPr>
        <w:tc>
          <w:tcPr>
            <w:tcW w:w="2017" w:type="dxa"/>
          </w:tcPr>
          <w:p w14:paraId="78D1029E" w14:textId="77777777" w:rsidR="00624952" w:rsidRPr="00284EA0" w:rsidRDefault="00624952" w:rsidP="007C27C9">
            <w:pPr>
              <w:jc w:val="both"/>
              <w:rPr>
                <w:rFonts w:cstheme="minorHAnsi"/>
                <w:b/>
                <w:sz w:val="24"/>
                <w:szCs w:val="24"/>
              </w:rPr>
            </w:pPr>
            <w:r w:rsidRPr="00284EA0">
              <w:rPr>
                <w:rFonts w:cstheme="minorHAnsi"/>
                <w:b/>
                <w:sz w:val="24"/>
                <w:szCs w:val="24"/>
              </w:rPr>
              <w:t xml:space="preserve">VENUE </w:t>
            </w:r>
          </w:p>
        </w:tc>
        <w:tc>
          <w:tcPr>
            <w:tcW w:w="6974" w:type="dxa"/>
          </w:tcPr>
          <w:p w14:paraId="49FD0A33" w14:textId="0FCCD234" w:rsidR="0053423D" w:rsidRPr="00284EA0" w:rsidRDefault="00101E8B" w:rsidP="0053423D">
            <w:pPr>
              <w:spacing w:after="0"/>
              <w:jc w:val="both"/>
              <w:rPr>
                <w:rFonts w:cstheme="minorHAnsi"/>
                <w:sz w:val="24"/>
                <w:szCs w:val="24"/>
              </w:rPr>
            </w:pPr>
            <w:r w:rsidRPr="00284EA0">
              <w:rPr>
                <w:rFonts w:cstheme="minorHAnsi"/>
                <w:sz w:val="24"/>
                <w:szCs w:val="24"/>
              </w:rPr>
              <w:t>Palais de Nations</w:t>
            </w:r>
            <w:r w:rsidR="004613C2" w:rsidRPr="00284EA0">
              <w:rPr>
                <w:rFonts w:cstheme="minorHAnsi"/>
                <w:sz w:val="24"/>
                <w:szCs w:val="24"/>
              </w:rPr>
              <w:t>, Geneva</w:t>
            </w:r>
          </w:p>
          <w:p w14:paraId="055E5DB7" w14:textId="71B50E93" w:rsidR="00101E8B" w:rsidRPr="00284EA0" w:rsidRDefault="00101E8B" w:rsidP="0053423D">
            <w:pPr>
              <w:spacing w:after="0"/>
              <w:jc w:val="both"/>
              <w:rPr>
                <w:rFonts w:cstheme="minorHAnsi"/>
                <w:sz w:val="24"/>
                <w:szCs w:val="24"/>
              </w:rPr>
            </w:pPr>
          </w:p>
        </w:tc>
      </w:tr>
      <w:tr w:rsidR="00624952" w:rsidRPr="00284EA0" w14:paraId="46B31CEB" w14:textId="77777777" w:rsidTr="00BD6CC1">
        <w:trPr>
          <w:trHeight w:val="660"/>
        </w:trPr>
        <w:tc>
          <w:tcPr>
            <w:tcW w:w="2017" w:type="dxa"/>
          </w:tcPr>
          <w:p w14:paraId="310ADD18" w14:textId="77777777" w:rsidR="00624952" w:rsidRPr="00284EA0" w:rsidRDefault="00624952" w:rsidP="007C27C9">
            <w:pPr>
              <w:jc w:val="both"/>
              <w:rPr>
                <w:rFonts w:cstheme="minorHAnsi"/>
                <w:b/>
                <w:sz w:val="24"/>
                <w:szCs w:val="24"/>
              </w:rPr>
            </w:pPr>
            <w:r w:rsidRPr="00284EA0">
              <w:rPr>
                <w:rFonts w:cstheme="minorHAnsi"/>
                <w:b/>
                <w:sz w:val="24"/>
                <w:szCs w:val="24"/>
              </w:rPr>
              <w:t>DATE</w:t>
            </w:r>
          </w:p>
        </w:tc>
        <w:tc>
          <w:tcPr>
            <w:tcW w:w="6974" w:type="dxa"/>
          </w:tcPr>
          <w:p w14:paraId="08D0A0BD" w14:textId="0C145B74" w:rsidR="00624952" w:rsidRPr="00284EA0" w:rsidRDefault="00DF3C6E" w:rsidP="007C27C9">
            <w:pPr>
              <w:jc w:val="both"/>
              <w:rPr>
                <w:rFonts w:cstheme="minorHAnsi"/>
                <w:sz w:val="24"/>
                <w:szCs w:val="24"/>
              </w:rPr>
            </w:pPr>
            <w:r w:rsidRPr="00284EA0">
              <w:rPr>
                <w:rFonts w:cstheme="minorHAnsi"/>
                <w:sz w:val="24"/>
                <w:szCs w:val="24"/>
              </w:rPr>
              <w:t xml:space="preserve">21-22 </w:t>
            </w:r>
            <w:r w:rsidR="00101E8B" w:rsidRPr="00284EA0">
              <w:rPr>
                <w:rFonts w:cstheme="minorHAnsi"/>
                <w:sz w:val="24"/>
                <w:szCs w:val="24"/>
              </w:rPr>
              <w:t>October 2019</w:t>
            </w:r>
          </w:p>
        </w:tc>
      </w:tr>
    </w:tbl>
    <w:p w14:paraId="60694E4B" w14:textId="77777777" w:rsidR="00624952" w:rsidRPr="00284EA0" w:rsidRDefault="00624952" w:rsidP="009266E5">
      <w:pPr>
        <w:spacing w:line="276" w:lineRule="auto"/>
        <w:jc w:val="both"/>
        <w:rPr>
          <w:rFonts w:cstheme="minorHAnsi"/>
          <w:sz w:val="24"/>
          <w:szCs w:val="24"/>
        </w:rPr>
      </w:pPr>
    </w:p>
    <w:p w14:paraId="42ED74CE" w14:textId="77777777" w:rsidR="00624952" w:rsidRPr="00284EA0" w:rsidRDefault="00624952" w:rsidP="009266E5">
      <w:pPr>
        <w:pStyle w:val="ListParagraph"/>
        <w:numPr>
          <w:ilvl w:val="0"/>
          <w:numId w:val="2"/>
        </w:numPr>
        <w:spacing w:after="0" w:line="276" w:lineRule="auto"/>
        <w:jc w:val="both"/>
        <w:rPr>
          <w:rFonts w:cstheme="minorHAnsi"/>
          <w:b/>
          <w:sz w:val="24"/>
          <w:szCs w:val="24"/>
        </w:rPr>
      </w:pPr>
      <w:r w:rsidRPr="00284EA0">
        <w:rPr>
          <w:rFonts w:cstheme="minorHAnsi"/>
          <w:b/>
          <w:sz w:val="24"/>
          <w:szCs w:val="24"/>
        </w:rPr>
        <w:t>BACKGROUND</w:t>
      </w:r>
    </w:p>
    <w:p w14:paraId="2AA6C958" w14:textId="71D6C110" w:rsidR="00624952" w:rsidRPr="00284EA0" w:rsidRDefault="00624952" w:rsidP="009266E5">
      <w:pPr>
        <w:spacing w:after="0" w:line="276" w:lineRule="auto"/>
        <w:jc w:val="both"/>
        <w:rPr>
          <w:rFonts w:cstheme="minorHAnsi"/>
          <w:sz w:val="24"/>
          <w:szCs w:val="24"/>
        </w:rPr>
      </w:pPr>
      <w:r w:rsidRPr="00284EA0">
        <w:rPr>
          <w:rFonts w:cstheme="minorHAnsi"/>
          <w:sz w:val="24"/>
          <w:szCs w:val="24"/>
        </w:rPr>
        <w:t>In recognition of the vital role played by regional and sub-regional human rights mechanisms, the Human Rig</w:t>
      </w:r>
      <w:r w:rsidR="00063AED" w:rsidRPr="00284EA0">
        <w:rPr>
          <w:rFonts w:cstheme="minorHAnsi"/>
          <w:sz w:val="24"/>
          <w:szCs w:val="24"/>
        </w:rPr>
        <w:t xml:space="preserve">hts Council (HRC) since 2007 </w:t>
      </w:r>
      <w:r w:rsidRPr="00284EA0">
        <w:rPr>
          <w:rFonts w:cstheme="minorHAnsi"/>
          <w:sz w:val="24"/>
          <w:szCs w:val="24"/>
        </w:rPr>
        <w:t xml:space="preserve"> requested OHCHR to bring together International and regional human rights mechanisms  to exchange views on good practices and lessons learned with a view to enhancing cooperation between them</w:t>
      </w:r>
      <w:r w:rsidRPr="00284EA0">
        <w:rPr>
          <w:rStyle w:val="FootnoteReference"/>
          <w:rFonts w:cstheme="minorHAnsi"/>
          <w:sz w:val="24"/>
          <w:szCs w:val="24"/>
        </w:rPr>
        <w:footnoteReference w:id="1"/>
      </w:r>
      <w:r w:rsidRPr="00284EA0">
        <w:rPr>
          <w:rFonts w:cstheme="minorHAnsi"/>
          <w:sz w:val="24"/>
          <w:szCs w:val="24"/>
        </w:rPr>
        <w:t xml:space="preserve">. </w:t>
      </w:r>
    </w:p>
    <w:p w14:paraId="1CE08752" w14:textId="77777777" w:rsidR="00C413E3" w:rsidRPr="00284EA0" w:rsidRDefault="00C413E3" w:rsidP="009266E5">
      <w:pPr>
        <w:spacing w:after="0" w:line="276" w:lineRule="auto"/>
        <w:jc w:val="both"/>
        <w:rPr>
          <w:rFonts w:cstheme="minorHAnsi"/>
          <w:sz w:val="24"/>
          <w:szCs w:val="24"/>
        </w:rPr>
      </w:pPr>
    </w:p>
    <w:p w14:paraId="5B870BE2" w14:textId="51903B25" w:rsidR="00624952" w:rsidRPr="00284EA0" w:rsidRDefault="00624952" w:rsidP="009266E5">
      <w:pPr>
        <w:spacing w:after="0" w:line="276" w:lineRule="auto"/>
        <w:jc w:val="both"/>
        <w:rPr>
          <w:rFonts w:cstheme="minorHAnsi"/>
          <w:sz w:val="24"/>
          <w:szCs w:val="24"/>
        </w:rPr>
      </w:pPr>
      <w:r w:rsidRPr="00284EA0">
        <w:rPr>
          <w:rFonts w:cstheme="minorHAnsi"/>
          <w:sz w:val="24"/>
          <w:szCs w:val="24"/>
        </w:rPr>
        <w:t xml:space="preserve">Subsequent to these resolutions, </w:t>
      </w:r>
      <w:r w:rsidR="00101E8B" w:rsidRPr="00284EA0">
        <w:rPr>
          <w:rFonts w:cstheme="minorHAnsi"/>
          <w:sz w:val="24"/>
          <w:szCs w:val="24"/>
        </w:rPr>
        <w:t xml:space="preserve">the previous workshops </w:t>
      </w:r>
      <w:r w:rsidR="00AF37B1" w:rsidRPr="00284EA0">
        <w:rPr>
          <w:rFonts w:cstheme="minorHAnsi"/>
          <w:sz w:val="24"/>
          <w:szCs w:val="24"/>
        </w:rPr>
        <w:t>discussed:</w:t>
      </w:r>
    </w:p>
    <w:p w14:paraId="66DFD1EA" w14:textId="77777777" w:rsidR="00624952" w:rsidRPr="00284EA0" w:rsidRDefault="00624952" w:rsidP="009266E5">
      <w:pPr>
        <w:pStyle w:val="ListParagraph"/>
        <w:numPr>
          <w:ilvl w:val="0"/>
          <w:numId w:val="3"/>
        </w:numPr>
        <w:spacing w:after="0" w:line="276" w:lineRule="auto"/>
        <w:jc w:val="both"/>
        <w:rPr>
          <w:rFonts w:cstheme="minorHAnsi"/>
          <w:sz w:val="24"/>
          <w:szCs w:val="24"/>
        </w:rPr>
      </w:pPr>
      <w:r w:rsidRPr="00284EA0">
        <w:rPr>
          <w:rFonts w:cstheme="minorHAnsi"/>
          <w:sz w:val="24"/>
          <w:szCs w:val="24"/>
        </w:rPr>
        <w:t xml:space="preserve">Good practices, added value and challenges for RHRMs (2008); </w:t>
      </w:r>
    </w:p>
    <w:p w14:paraId="3384DEAB" w14:textId="77777777" w:rsidR="00624952" w:rsidRPr="00284EA0" w:rsidRDefault="00624952" w:rsidP="009266E5">
      <w:pPr>
        <w:pStyle w:val="ListParagraph"/>
        <w:numPr>
          <w:ilvl w:val="0"/>
          <w:numId w:val="3"/>
        </w:numPr>
        <w:spacing w:after="0" w:line="276" w:lineRule="auto"/>
        <w:jc w:val="both"/>
        <w:rPr>
          <w:rFonts w:cstheme="minorHAnsi"/>
          <w:sz w:val="24"/>
          <w:szCs w:val="24"/>
        </w:rPr>
      </w:pPr>
      <w:r w:rsidRPr="00284EA0">
        <w:rPr>
          <w:rFonts w:cstheme="minorHAnsi"/>
          <w:sz w:val="24"/>
          <w:szCs w:val="24"/>
        </w:rPr>
        <w:lastRenderedPageBreak/>
        <w:t xml:space="preserve">Strengthening cooperation between the UN and regional arrangements to overcome obstacles to human rights promotion and protection at the regional level (2010); </w:t>
      </w:r>
    </w:p>
    <w:p w14:paraId="0B5F05BD" w14:textId="77777777" w:rsidR="00624952" w:rsidRPr="00284EA0" w:rsidRDefault="00624952" w:rsidP="009266E5">
      <w:pPr>
        <w:pStyle w:val="ListParagraph"/>
        <w:numPr>
          <w:ilvl w:val="0"/>
          <w:numId w:val="3"/>
        </w:numPr>
        <w:spacing w:after="0" w:line="276" w:lineRule="auto"/>
        <w:jc w:val="both"/>
        <w:rPr>
          <w:rFonts w:cstheme="minorHAnsi"/>
          <w:sz w:val="24"/>
          <w:szCs w:val="24"/>
        </w:rPr>
      </w:pPr>
      <w:r w:rsidRPr="00284EA0">
        <w:rPr>
          <w:rFonts w:cstheme="minorHAnsi"/>
          <w:sz w:val="24"/>
          <w:szCs w:val="24"/>
        </w:rPr>
        <w:t>Strengthening cooperation on information sharing, joint activities and follow up to recommendations from United Nations and regional human rights mechanisms with special focus on prevention of torture, women’s rights and children’s rights (2012);</w:t>
      </w:r>
    </w:p>
    <w:p w14:paraId="576BDF4D" w14:textId="77777777" w:rsidR="00624952" w:rsidRPr="00284EA0" w:rsidRDefault="00624952" w:rsidP="009266E5">
      <w:pPr>
        <w:pStyle w:val="ListParagraph"/>
        <w:numPr>
          <w:ilvl w:val="0"/>
          <w:numId w:val="3"/>
        </w:numPr>
        <w:spacing w:after="0" w:line="276" w:lineRule="auto"/>
        <w:jc w:val="both"/>
        <w:rPr>
          <w:rFonts w:cstheme="minorHAnsi"/>
          <w:sz w:val="24"/>
          <w:szCs w:val="24"/>
        </w:rPr>
      </w:pPr>
      <w:r w:rsidRPr="00284EA0">
        <w:rPr>
          <w:rFonts w:cstheme="minorHAnsi"/>
          <w:sz w:val="24"/>
          <w:szCs w:val="24"/>
        </w:rPr>
        <w:t>Strengthening cooperation on economic social and cultural rights (2014); and</w:t>
      </w:r>
    </w:p>
    <w:p w14:paraId="60627D4A" w14:textId="6CB4172C" w:rsidR="00624952" w:rsidRPr="00284EA0" w:rsidRDefault="00624952" w:rsidP="009266E5">
      <w:pPr>
        <w:pStyle w:val="ListParagraph"/>
        <w:numPr>
          <w:ilvl w:val="0"/>
          <w:numId w:val="3"/>
        </w:numPr>
        <w:spacing w:after="0" w:line="276" w:lineRule="auto"/>
        <w:jc w:val="both"/>
        <w:rPr>
          <w:rFonts w:cstheme="minorHAnsi"/>
          <w:sz w:val="24"/>
          <w:szCs w:val="24"/>
        </w:rPr>
      </w:pPr>
      <w:r w:rsidRPr="00284EA0">
        <w:rPr>
          <w:rFonts w:cstheme="minorHAnsi"/>
          <w:sz w:val="24"/>
          <w:szCs w:val="24"/>
        </w:rPr>
        <w:t>Enhancing cooperation between United Nations and regional human rights mechanisms, human rights defenders and civil society organisations (2016).</w:t>
      </w:r>
    </w:p>
    <w:p w14:paraId="53E9F0A3" w14:textId="77777777" w:rsidR="00C413E3" w:rsidRPr="00284EA0" w:rsidRDefault="00C413E3" w:rsidP="009266E5">
      <w:pPr>
        <w:pStyle w:val="ListParagraph"/>
        <w:spacing w:after="0" w:line="276" w:lineRule="auto"/>
        <w:jc w:val="both"/>
        <w:rPr>
          <w:rFonts w:cstheme="minorHAnsi"/>
          <w:sz w:val="24"/>
          <w:szCs w:val="24"/>
        </w:rPr>
      </w:pPr>
    </w:p>
    <w:p w14:paraId="3D6D6470" w14:textId="6E703E88" w:rsidR="00624952" w:rsidRPr="00284EA0" w:rsidRDefault="00624952" w:rsidP="009266E5">
      <w:pPr>
        <w:spacing w:after="0" w:line="276" w:lineRule="auto"/>
        <w:jc w:val="both"/>
        <w:rPr>
          <w:rFonts w:cstheme="minorHAnsi"/>
          <w:sz w:val="24"/>
          <w:szCs w:val="24"/>
        </w:rPr>
      </w:pPr>
      <w:r w:rsidRPr="00284EA0">
        <w:rPr>
          <w:rFonts w:cstheme="minorHAnsi"/>
          <w:sz w:val="24"/>
          <w:szCs w:val="24"/>
        </w:rPr>
        <w:t>In 2017, the HRC</w:t>
      </w:r>
      <w:r w:rsidRPr="00284EA0">
        <w:rPr>
          <w:rStyle w:val="FootnoteReference"/>
          <w:rFonts w:cstheme="minorHAnsi"/>
          <w:sz w:val="24"/>
          <w:szCs w:val="24"/>
        </w:rPr>
        <w:footnoteReference w:id="2"/>
      </w:r>
      <w:r w:rsidRPr="00284EA0">
        <w:rPr>
          <w:rFonts w:cstheme="minorHAnsi"/>
          <w:sz w:val="24"/>
          <w:szCs w:val="24"/>
        </w:rPr>
        <w:t xml:space="preserve">  requested OHCHR to hold workshop in 2019 to take stock of developments since the workshop of 2016, including a thematic discussion on the role of regional arrangements in combating racism, racial discrimination, xenophobia and related intolerance and in the implementation and commitment in the Durban Declaration and Program of Action</w:t>
      </w:r>
      <w:r w:rsidR="005E1794" w:rsidRPr="00284EA0">
        <w:rPr>
          <w:rStyle w:val="FootnoteReference"/>
          <w:rFonts w:cstheme="minorHAnsi"/>
          <w:sz w:val="24"/>
          <w:szCs w:val="24"/>
        </w:rPr>
        <w:footnoteReference w:id="3"/>
      </w:r>
      <w:r w:rsidRPr="00284EA0">
        <w:rPr>
          <w:rFonts w:cstheme="minorHAnsi"/>
          <w:sz w:val="24"/>
          <w:szCs w:val="24"/>
        </w:rPr>
        <w:t xml:space="preserve">. </w:t>
      </w:r>
    </w:p>
    <w:p w14:paraId="604C99BE" w14:textId="77777777" w:rsidR="00E811D0" w:rsidRPr="00284EA0" w:rsidRDefault="00E811D0" w:rsidP="009266E5">
      <w:pPr>
        <w:spacing w:after="0" w:line="276" w:lineRule="auto"/>
        <w:jc w:val="both"/>
        <w:rPr>
          <w:rFonts w:cstheme="minorHAnsi"/>
          <w:sz w:val="24"/>
          <w:szCs w:val="24"/>
        </w:rPr>
      </w:pPr>
    </w:p>
    <w:p w14:paraId="03AC1EF9" w14:textId="7E153E7E" w:rsidR="00DF3C6E" w:rsidRPr="00284EA0" w:rsidRDefault="00E811D0" w:rsidP="009266E5">
      <w:pPr>
        <w:spacing w:after="0" w:line="276" w:lineRule="auto"/>
        <w:jc w:val="both"/>
        <w:rPr>
          <w:rFonts w:cstheme="minorHAnsi"/>
          <w:sz w:val="24"/>
          <w:szCs w:val="24"/>
        </w:rPr>
      </w:pPr>
      <w:r w:rsidRPr="00284EA0">
        <w:rPr>
          <w:rFonts w:cstheme="minorHAnsi"/>
          <w:sz w:val="24"/>
          <w:szCs w:val="24"/>
        </w:rPr>
        <w:t>P</w:t>
      </w:r>
      <w:r w:rsidR="00624952" w:rsidRPr="00284EA0">
        <w:rPr>
          <w:rFonts w:cstheme="minorHAnsi"/>
          <w:sz w:val="24"/>
          <w:szCs w:val="24"/>
        </w:rPr>
        <w:t>rior to this workshop, OHCHR, in cooperation with respective regional h</w:t>
      </w:r>
      <w:r w:rsidRPr="00284EA0">
        <w:rPr>
          <w:rFonts w:cstheme="minorHAnsi"/>
          <w:sz w:val="24"/>
          <w:szCs w:val="24"/>
        </w:rPr>
        <w:t xml:space="preserve">uman </w:t>
      </w:r>
      <w:r w:rsidR="003A4577" w:rsidRPr="00284EA0">
        <w:rPr>
          <w:rFonts w:cstheme="minorHAnsi"/>
          <w:sz w:val="24"/>
          <w:szCs w:val="24"/>
        </w:rPr>
        <w:t xml:space="preserve">rights mechanisms </w:t>
      </w:r>
      <w:r w:rsidRPr="00284EA0">
        <w:rPr>
          <w:rFonts w:cstheme="minorHAnsi"/>
          <w:sz w:val="24"/>
          <w:szCs w:val="24"/>
        </w:rPr>
        <w:t>held</w:t>
      </w:r>
      <w:r w:rsidR="00624952" w:rsidRPr="00284EA0">
        <w:rPr>
          <w:rFonts w:cstheme="minorHAnsi"/>
          <w:sz w:val="24"/>
          <w:szCs w:val="24"/>
        </w:rPr>
        <w:t xml:space="preserve"> regional consultations</w:t>
      </w:r>
      <w:r w:rsidRPr="00284EA0">
        <w:rPr>
          <w:rFonts w:cstheme="minorHAnsi"/>
          <w:sz w:val="24"/>
          <w:szCs w:val="24"/>
        </w:rPr>
        <w:t xml:space="preserve"> in Washington </w:t>
      </w:r>
      <w:r w:rsidR="00AF37B1" w:rsidRPr="00284EA0">
        <w:rPr>
          <w:rFonts w:cstheme="minorHAnsi"/>
          <w:sz w:val="24"/>
          <w:szCs w:val="24"/>
        </w:rPr>
        <w:t>DC with the I</w:t>
      </w:r>
      <w:r w:rsidRPr="00284EA0">
        <w:rPr>
          <w:rFonts w:cstheme="minorHAnsi"/>
          <w:sz w:val="24"/>
          <w:szCs w:val="24"/>
        </w:rPr>
        <w:t>nter</w:t>
      </w:r>
      <w:r w:rsidR="00AF37B1" w:rsidRPr="00284EA0">
        <w:rPr>
          <w:rFonts w:cstheme="minorHAnsi"/>
          <w:sz w:val="24"/>
          <w:szCs w:val="24"/>
        </w:rPr>
        <w:t xml:space="preserve"> </w:t>
      </w:r>
      <w:r w:rsidRPr="00284EA0">
        <w:rPr>
          <w:rFonts w:cstheme="minorHAnsi"/>
          <w:sz w:val="24"/>
          <w:szCs w:val="24"/>
        </w:rPr>
        <w:t>American Commissio</w:t>
      </w:r>
      <w:r w:rsidR="00063AED" w:rsidRPr="00284EA0">
        <w:rPr>
          <w:rFonts w:cstheme="minorHAnsi"/>
          <w:sz w:val="24"/>
          <w:szCs w:val="24"/>
        </w:rPr>
        <w:t>n on Human Rights and in Banjul with</w:t>
      </w:r>
      <w:r w:rsidRPr="00284EA0">
        <w:rPr>
          <w:rFonts w:cstheme="minorHAnsi"/>
          <w:sz w:val="24"/>
          <w:szCs w:val="24"/>
        </w:rPr>
        <w:t xml:space="preserve"> the African Commission on Human and People Rights.</w:t>
      </w:r>
      <w:r w:rsidR="00624952" w:rsidRPr="00284EA0">
        <w:rPr>
          <w:rFonts w:cstheme="minorHAnsi"/>
          <w:sz w:val="24"/>
          <w:szCs w:val="24"/>
        </w:rPr>
        <w:t xml:space="preserve"> The re</w:t>
      </w:r>
      <w:r w:rsidRPr="00284EA0">
        <w:rPr>
          <w:rFonts w:cstheme="minorHAnsi"/>
          <w:sz w:val="24"/>
          <w:szCs w:val="24"/>
        </w:rPr>
        <w:t xml:space="preserve">gional </w:t>
      </w:r>
      <w:r w:rsidR="00AF37B1" w:rsidRPr="00284EA0">
        <w:rPr>
          <w:rFonts w:cstheme="minorHAnsi"/>
          <w:sz w:val="24"/>
          <w:szCs w:val="24"/>
        </w:rPr>
        <w:t>consultations focused</w:t>
      </w:r>
      <w:r w:rsidR="00624952" w:rsidRPr="00284EA0">
        <w:rPr>
          <w:rFonts w:cstheme="minorHAnsi"/>
          <w:sz w:val="24"/>
          <w:szCs w:val="24"/>
        </w:rPr>
        <w:t xml:space="preserve"> on concrete and practical expe</w:t>
      </w:r>
      <w:r w:rsidR="00063AED" w:rsidRPr="00284EA0">
        <w:rPr>
          <w:rFonts w:cstheme="minorHAnsi"/>
          <w:sz w:val="24"/>
          <w:szCs w:val="24"/>
        </w:rPr>
        <w:t>rience of regional mechanisms and</w:t>
      </w:r>
      <w:r w:rsidR="00624952" w:rsidRPr="00284EA0">
        <w:rPr>
          <w:rFonts w:cstheme="minorHAnsi"/>
          <w:sz w:val="24"/>
          <w:szCs w:val="24"/>
        </w:rPr>
        <w:t xml:space="preserve"> </w:t>
      </w:r>
      <w:r w:rsidR="00063AED" w:rsidRPr="00284EA0">
        <w:rPr>
          <w:rFonts w:cstheme="minorHAnsi"/>
          <w:sz w:val="24"/>
          <w:szCs w:val="24"/>
        </w:rPr>
        <w:t>shared</w:t>
      </w:r>
      <w:r w:rsidR="00624952" w:rsidRPr="00284EA0">
        <w:rPr>
          <w:rFonts w:cstheme="minorHAnsi"/>
          <w:sz w:val="24"/>
          <w:szCs w:val="24"/>
        </w:rPr>
        <w:t xml:space="preserve"> information on best practices, lessons learned and </w:t>
      </w:r>
      <w:r w:rsidR="00063AED" w:rsidRPr="00284EA0">
        <w:rPr>
          <w:rFonts w:cstheme="minorHAnsi"/>
          <w:sz w:val="24"/>
          <w:szCs w:val="24"/>
        </w:rPr>
        <w:t xml:space="preserve">areas </w:t>
      </w:r>
      <w:r w:rsidR="007678AE" w:rsidRPr="00284EA0">
        <w:rPr>
          <w:rFonts w:cstheme="minorHAnsi"/>
          <w:sz w:val="24"/>
          <w:szCs w:val="24"/>
        </w:rPr>
        <w:t xml:space="preserve"> of cooperation between regional mechanisms and the United </w:t>
      </w:r>
      <w:r w:rsidR="00063AED" w:rsidRPr="00284EA0">
        <w:rPr>
          <w:rFonts w:cstheme="minorHAnsi"/>
          <w:sz w:val="24"/>
          <w:szCs w:val="24"/>
        </w:rPr>
        <w:t xml:space="preserve">Nations human rights mechanisms in the areas if racism. </w:t>
      </w:r>
    </w:p>
    <w:p w14:paraId="100B6954" w14:textId="77777777" w:rsidR="00063AED" w:rsidRPr="00284EA0" w:rsidRDefault="00063AED" w:rsidP="009266E5">
      <w:pPr>
        <w:spacing w:after="0" w:line="276" w:lineRule="auto"/>
        <w:jc w:val="both"/>
        <w:rPr>
          <w:rFonts w:cstheme="minorHAnsi"/>
          <w:sz w:val="24"/>
          <w:szCs w:val="24"/>
        </w:rPr>
      </w:pPr>
    </w:p>
    <w:p w14:paraId="0F93114D" w14:textId="44170E90" w:rsidR="00E811D0" w:rsidRPr="00284EA0" w:rsidRDefault="00E811D0" w:rsidP="009266E5">
      <w:pPr>
        <w:spacing w:after="0" w:line="276" w:lineRule="auto"/>
        <w:jc w:val="both"/>
        <w:rPr>
          <w:rFonts w:cstheme="minorHAnsi"/>
          <w:sz w:val="24"/>
          <w:szCs w:val="24"/>
        </w:rPr>
      </w:pPr>
      <w:r w:rsidRPr="00284EA0">
        <w:rPr>
          <w:rFonts w:cstheme="minorHAnsi"/>
          <w:sz w:val="24"/>
          <w:szCs w:val="24"/>
        </w:rPr>
        <w:t xml:space="preserve">The </w:t>
      </w:r>
      <w:r w:rsidR="00DF3C6E" w:rsidRPr="00284EA0">
        <w:rPr>
          <w:rFonts w:cstheme="minorHAnsi"/>
          <w:sz w:val="24"/>
          <w:szCs w:val="24"/>
        </w:rPr>
        <w:t>Consultations</w:t>
      </w:r>
      <w:r w:rsidRPr="00284EA0">
        <w:rPr>
          <w:rFonts w:cstheme="minorHAnsi"/>
          <w:sz w:val="24"/>
          <w:szCs w:val="24"/>
        </w:rPr>
        <w:t xml:space="preserve"> also provided an opportunity to discuss </w:t>
      </w:r>
      <w:r w:rsidR="00DF3C6E" w:rsidRPr="00284EA0">
        <w:rPr>
          <w:rFonts w:cstheme="minorHAnsi"/>
          <w:sz w:val="24"/>
          <w:szCs w:val="24"/>
        </w:rPr>
        <w:t>specific</w:t>
      </w:r>
      <w:r w:rsidRPr="00284EA0">
        <w:rPr>
          <w:rFonts w:cstheme="minorHAnsi"/>
          <w:sz w:val="24"/>
          <w:szCs w:val="24"/>
        </w:rPr>
        <w:t xml:space="preserve"> </w:t>
      </w:r>
      <w:r w:rsidR="00DF3C6E" w:rsidRPr="00284EA0">
        <w:rPr>
          <w:rFonts w:cstheme="minorHAnsi"/>
          <w:sz w:val="24"/>
          <w:szCs w:val="24"/>
        </w:rPr>
        <w:t>thematic</w:t>
      </w:r>
      <w:r w:rsidRPr="00284EA0">
        <w:rPr>
          <w:rFonts w:cstheme="minorHAnsi"/>
          <w:sz w:val="24"/>
          <w:szCs w:val="24"/>
        </w:rPr>
        <w:t xml:space="preserve"> areas, related to </w:t>
      </w:r>
      <w:r w:rsidR="00AF37B1" w:rsidRPr="00284EA0">
        <w:rPr>
          <w:rFonts w:cstheme="minorHAnsi"/>
          <w:sz w:val="24"/>
          <w:szCs w:val="24"/>
        </w:rPr>
        <w:t>racism</w:t>
      </w:r>
      <w:r w:rsidRPr="00284EA0">
        <w:rPr>
          <w:rFonts w:cstheme="minorHAnsi"/>
          <w:sz w:val="24"/>
          <w:szCs w:val="24"/>
        </w:rPr>
        <w:t xml:space="preserve"> and discrimination that were</w:t>
      </w:r>
      <w:r w:rsidR="00063AED" w:rsidRPr="00284EA0">
        <w:rPr>
          <w:rFonts w:cstheme="minorHAnsi"/>
          <w:sz w:val="24"/>
          <w:szCs w:val="24"/>
        </w:rPr>
        <w:t xml:space="preserve"> prevalent i</w:t>
      </w:r>
      <w:r w:rsidR="00AE7F10">
        <w:rPr>
          <w:rFonts w:cstheme="minorHAnsi"/>
          <w:sz w:val="24"/>
          <w:szCs w:val="24"/>
        </w:rPr>
        <w:t>n the respective regions, and co</w:t>
      </w:r>
      <w:r w:rsidRPr="00284EA0">
        <w:rPr>
          <w:rFonts w:cstheme="minorHAnsi"/>
          <w:sz w:val="24"/>
          <w:szCs w:val="24"/>
        </w:rPr>
        <w:t xml:space="preserve">me up with recommendations for thematic areas to discuss in the current workshop on regional </w:t>
      </w:r>
      <w:r w:rsidR="00AF37B1" w:rsidRPr="00284EA0">
        <w:rPr>
          <w:rFonts w:cstheme="minorHAnsi"/>
          <w:sz w:val="24"/>
          <w:szCs w:val="24"/>
        </w:rPr>
        <w:t>arrangements</w:t>
      </w:r>
      <w:r w:rsidRPr="00284EA0">
        <w:rPr>
          <w:rFonts w:cstheme="minorHAnsi"/>
          <w:sz w:val="24"/>
          <w:szCs w:val="24"/>
        </w:rPr>
        <w:t>.</w:t>
      </w:r>
    </w:p>
    <w:p w14:paraId="2C87BD27" w14:textId="77777777" w:rsidR="00C413E3" w:rsidRPr="00284EA0" w:rsidRDefault="00C413E3" w:rsidP="009266E5">
      <w:pPr>
        <w:spacing w:after="0" w:line="276" w:lineRule="auto"/>
        <w:jc w:val="both"/>
        <w:rPr>
          <w:rFonts w:cstheme="minorHAnsi"/>
          <w:sz w:val="24"/>
          <w:szCs w:val="24"/>
        </w:rPr>
      </w:pPr>
    </w:p>
    <w:p w14:paraId="3C64BB29" w14:textId="5DD29E10" w:rsidR="0022432F" w:rsidRPr="00284EA0" w:rsidRDefault="0022432F" w:rsidP="009266E5">
      <w:pPr>
        <w:pStyle w:val="ListParagraph"/>
        <w:numPr>
          <w:ilvl w:val="0"/>
          <w:numId w:val="2"/>
        </w:numPr>
        <w:spacing w:after="0" w:line="276" w:lineRule="auto"/>
        <w:jc w:val="both"/>
        <w:rPr>
          <w:rFonts w:cstheme="minorHAnsi"/>
          <w:b/>
          <w:sz w:val="24"/>
          <w:szCs w:val="24"/>
        </w:rPr>
      </w:pPr>
      <w:r w:rsidRPr="00284EA0">
        <w:rPr>
          <w:rFonts w:cstheme="minorHAnsi"/>
          <w:b/>
          <w:sz w:val="24"/>
          <w:szCs w:val="24"/>
        </w:rPr>
        <w:t>SPECIFIC OBJECTIVES</w:t>
      </w:r>
    </w:p>
    <w:p w14:paraId="7406C139" w14:textId="756F669E" w:rsidR="00101E8B" w:rsidRPr="00284EA0" w:rsidRDefault="00101E8B" w:rsidP="009266E5">
      <w:pPr>
        <w:spacing w:after="0" w:line="276" w:lineRule="auto"/>
        <w:jc w:val="both"/>
        <w:rPr>
          <w:rFonts w:cstheme="minorHAnsi"/>
          <w:b/>
          <w:sz w:val="24"/>
          <w:szCs w:val="24"/>
        </w:rPr>
      </w:pPr>
    </w:p>
    <w:p w14:paraId="7B9CF68D" w14:textId="77777777" w:rsidR="00E811D0" w:rsidRPr="00284EA0" w:rsidRDefault="00E811D0" w:rsidP="009266E5">
      <w:pPr>
        <w:pStyle w:val="ListParagraph"/>
        <w:numPr>
          <w:ilvl w:val="0"/>
          <w:numId w:val="23"/>
        </w:numPr>
        <w:jc w:val="both"/>
        <w:rPr>
          <w:rFonts w:cstheme="minorHAnsi"/>
          <w:sz w:val="24"/>
          <w:szCs w:val="24"/>
        </w:rPr>
      </w:pPr>
      <w:r w:rsidRPr="00284EA0">
        <w:rPr>
          <w:rFonts w:cstheme="minorHAnsi"/>
          <w:sz w:val="24"/>
          <w:szCs w:val="24"/>
        </w:rPr>
        <w:t>To take stock of developments since the workshop of 2016</w:t>
      </w:r>
    </w:p>
    <w:p w14:paraId="38E20925" w14:textId="1F2E912B" w:rsidR="00DF3C6E" w:rsidRPr="00284EA0" w:rsidRDefault="00E811D0" w:rsidP="009266E5">
      <w:pPr>
        <w:pStyle w:val="ListParagraph"/>
        <w:numPr>
          <w:ilvl w:val="0"/>
          <w:numId w:val="23"/>
        </w:numPr>
        <w:jc w:val="both"/>
        <w:rPr>
          <w:rFonts w:cstheme="minorHAnsi"/>
          <w:sz w:val="24"/>
          <w:szCs w:val="24"/>
        </w:rPr>
      </w:pPr>
      <w:r w:rsidRPr="00284EA0">
        <w:rPr>
          <w:rFonts w:cstheme="minorHAnsi"/>
          <w:sz w:val="24"/>
          <w:szCs w:val="24"/>
        </w:rPr>
        <w:t>To</w:t>
      </w:r>
      <w:r w:rsidR="00337D10" w:rsidRPr="00284EA0">
        <w:rPr>
          <w:rFonts w:cstheme="minorHAnsi"/>
          <w:sz w:val="24"/>
          <w:szCs w:val="24"/>
        </w:rPr>
        <w:t xml:space="preserve"> share experiences, good practic</w:t>
      </w:r>
      <w:r w:rsidRPr="00284EA0">
        <w:rPr>
          <w:rFonts w:cstheme="minorHAnsi"/>
          <w:sz w:val="24"/>
          <w:szCs w:val="24"/>
        </w:rPr>
        <w:t xml:space="preserve">e and </w:t>
      </w:r>
      <w:r w:rsidR="00DF3C6E" w:rsidRPr="00284EA0">
        <w:rPr>
          <w:rFonts w:cstheme="minorHAnsi"/>
          <w:sz w:val="24"/>
          <w:szCs w:val="24"/>
        </w:rPr>
        <w:t>challenges on</w:t>
      </w:r>
      <w:r w:rsidRPr="00284EA0">
        <w:rPr>
          <w:rFonts w:cstheme="minorHAnsi"/>
          <w:sz w:val="24"/>
          <w:szCs w:val="24"/>
        </w:rPr>
        <w:t xml:space="preserve"> the role of regional arrangements in combating racism, racial discrimination, xenophobia and related intolerance </w:t>
      </w:r>
    </w:p>
    <w:p w14:paraId="6A695B33" w14:textId="46091060" w:rsidR="00E811D0" w:rsidRPr="00284EA0" w:rsidRDefault="00E811D0" w:rsidP="009266E5">
      <w:pPr>
        <w:pStyle w:val="ListParagraph"/>
        <w:numPr>
          <w:ilvl w:val="0"/>
          <w:numId w:val="23"/>
        </w:numPr>
        <w:jc w:val="both"/>
        <w:rPr>
          <w:rFonts w:cstheme="minorHAnsi"/>
          <w:sz w:val="24"/>
          <w:szCs w:val="24"/>
        </w:rPr>
      </w:pPr>
      <w:r w:rsidRPr="00284EA0">
        <w:rPr>
          <w:rFonts w:cstheme="minorHAnsi"/>
          <w:sz w:val="24"/>
          <w:szCs w:val="24"/>
        </w:rPr>
        <w:t>Review progress and assess implementation of</w:t>
      </w:r>
      <w:r w:rsidR="003A4577" w:rsidRPr="00284EA0">
        <w:rPr>
          <w:rFonts w:cstheme="minorHAnsi"/>
          <w:sz w:val="24"/>
          <w:szCs w:val="24"/>
        </w:rPr>
        <w:t xml:space="preserve"> international </w:t>
      </w:r>
      <w:r w:rsidR="000941A1" w:rsidRPr="00284EA0">
        <w:rPr>
          <w:rFonts w:cstheme="minorHAnsi"/>
          <w:sz w:val="24"/>
          <w:szCs w:val="24"/>
        </w:rPr>
        <w:t xml:space="preserve"> and regional human rights instruments  and </w:t>
      </w:r>
      <w:r w:rsidR="00337D10" w:rsidRPr="00284EA0">
        <w:rPr>
          <w:rFonts w:cstheme="minorHAnsi"/>
          <w:sz w:val="24"/>
          <w:szCs w:val="24"/>
        </w:rPr>
        <w:t>mechanisms</w:t>
      </w:r>
      <w:r w:rsidR="003A4577" w:rsidRPr="00284EA0">
        <w:rPr>
          <w:rFonts w:cstheme="minorHAnsi"/>
          <w:sz w:val="24"/>
          <w:szCs w:val="24"/>
        </w:rPr>
        <w:t xml:space="preserve"> ,</w:t>
      </w:r>
      <w:r w:rsidR="00337D10" w:rsidRPr="00284EA0">
        <w:rPr>
          <w:rFonts w:cstheme="minorHAnsi"/>
          <w:sz w:val="24"/>
          <w:szCs w:val="24"/>
        </w:rPr>
        <w:t xml:space="preserve">related to racism including the </w:t>
      </w:r>
      <w:r w:rsidRPr="00284EA0">
        <w:rPr>
          <w:rFonts w:cstheme="minorHAnsi"/>
          <w:sz w:val="24"/>
          <w:szCs w:val="24"/>
        </w:rPr>
        <w:t>ICERD</w:t>
      </w:r>
      <w:r w:rsidR="00337D10" w:rsidRPr="00284EA0">
        <w:rPr>
          <w:rFonts w:cstheme="minorHAnsi"/>
          <w:sz w:val="24"/>
          <w:szCs w:val="24"/>
        </w:rPr>
        <w:t xml:space="preserve"> </w:t>
      </w:r>
      <w:r w:rsidR="007D5A5E" w:rsidRPr="00284EA0">
        <w:rPr>
          <w:rFonts w:cstheme="minorHAnsi"/>
          <w:sz w:val="24"/>
          <w:szCs w:val="24"/>
        </w:rPr>
        <w:t>and</w:t>
      </w:r>
      <w:r w:rsidRPr="00284EA0">
        <w:rPr>
          <w:rFonts w:cstheme="minorHAnsi"/>
          <w:sz w:val="24"/>
          <w:szCs w:val="24"/>
        </w:rPr>
        <w:t>, the Durban Declarati</w:t>
      </w:r>
      <w:r w:rsidR="00DF3C6E" w:rsidRPr="00284EA0">
        <w:rPr>
          <w:rFonts w:cstheme="minorHAnsi"/>
          <w:sz w:val="24"/>
          <w:szCs w:val="24"/>
        </w:rPr>
        <w:t>o</w:t>
      </w:r>
      <w:r w:rsidR="00063AED" w:rsidRPr="00284EA0">
        <w:rPr>
          <w:rFonts w:cstheme="minorHAnsi"/>
          <w:sz w:val="24"/>
          <w:szCs w:val="24"/>
        </w:rPr>
        <w:t xml:space="preserve">n and Programme of Action ; </w:t>
      </w:r>
    </w:p>
    <w:p w14:paraId="66DC9F1F" w14:textId="47EE823F" w:rsidR="00E811D0" w:rsidRPr="00284EA0" w:rsidRDefault="00E811D0" w:rsidP="009266E5">
      <w:pPr>
        <w:pStyle w:val="ListParagraph"/>
        <w:numPr>
          <w:ilvl w:val="0"/>
          <w:numId w:val="23"/>
        </w:numPr>
        <w:spacing w:after="0" w:line="276" w:lineRule="auto"/>
        <w:jc w:val="both"/>
        <w:rPr>
          <w:rFonts w:cstheme="minorHAnsi"/>
          <w:sz w:val="24"/>
          <w:szCs w:val="24"/>
        </w:rPr>
      </w:pPr>
      <w:r w:rsidRPr="00284EA0">
        <w:rPr>
          <w:rFonts w:cstheme="minorHAnsi"/>
          <w:sz w:val="24"/>
          <w:szCs w:val="24"/>
        </w:rPr>
        <w:t>Exchange of  good practices at the national level;</w:t>
      </w:r>
      <w:r w:rsidR="000941A1" w:rsidRPr="00284EA0">
        <w:rPr>
          <w:rFonts w:cstheme="minorHAnsi"/>
          <w:sz w:val="24"/>
          <w:szCs w:val="24"/>
        </w:rPr>
        <w:t xml:space="preserve"> and discuss solutions and remedies</w:t>
      </w:r>
    </w:p>
    <w:p w14:paraId="38D1622C" w14:textId="23522E04" w:rsidR="00E811D0" w:rsidRPr="00284EA0" w:rsidRDefault="00337D10" w:rsidP="009266E5">
      <w:pPr>
        <w:pStyle w:val="ListParagraph"/>
        <w:numPr>
          <w:ilvl w:val="0"/>
          <w:numId w:val="23"/>
        </w:numPr>
        <w:spacing w:after="0"/>
        <w:jc w:val="both"/>
        <w:rPr>
          <w:rFonts w:cstheme="minorHAnsi"/>
          <w:sz w:val="24"/>
          <w:szCs w:val="24"/>
        </w:rPr>
      </w:pPr>
      <w:r w:rsidRPr="00284EA0">
        <w:rPr>
          <w:rFonts w:cstheme="minorHAnsi"/>
          <w:sz w:val="24"/>
          <w:szCs w:val="24"/>
        </w:rPr>
        <w:t xml:space="preserve">Identify new </w:t>
      </w:r>
      <w:r w:rsidR="00E811D0" w:rsidRPr="00284EA0">
        <w:rPr>
          <w:rFonts w:cstheme="minorHAnsi"/>
          <w:sz w:val="24"/>
          <w:szCs w:val="24"/>
        </w:rPr>
        <w:t xml:space="preserve">emerging </w:t>
      </w:r>
      <w:r w:rsidR="00DF3C6E" w:rsidRPr="00284EA0">
        <w:rPr>
          <w:rFonts w:cstheme="minorHAnsi"/>
          <w:sz w:val="24"/>
          <w:szCs w:val="24"/>
        </w:rPr>
        <w:t xml:space="preserve"> and prevalent </w:t>
      </w:r>
      <w:r w:rsidR="00E811D0" w:rsidRPr="00284EA0">
        <w:rPr>
          <w:rFonts w:cstheme="minorHAnsi"/>
          <w:sz w:val="24"/>
          <w:szCs w:val="24"/>
        </w:rPr>
        <w:t>forms of racism, racial discrimination, xenophobia and related intolerance in the region;</w:t>
      </w:r>
      <w:r w:rsidR="000941A1" w:rsidRPr="00284EA0">
        <w:rPr>
          <w:rFonts w:cstheme="minorHAnsi"/>
          <w:sz w:val="24"/>
          <w:szCs w:val="24"/>
        </w:rPr>
        <w:t xml:space="preserve"> </w:t>
      </w:r>
    </w:p>
    <w:p w14:paraId="5E77FC2B" w14:textId="3343690A" w:rsidR="000941A1" w:rsidRPr="00284EA0" w:rsidRDefault="000941A1" w:rsidP="009266E5">
      <w:pPr>
        <w:pStyle w:val="ListParagraph"/>
        <w:numPr>
          <w:ilvl w:val="0"/>
          <w:numId w:val="23"/>
        </w:numPr>
        <w:spacing w:after="0"/>
        <w:jc w:val="both"/>
        <w:rPr>
          <w:rFonts w:cstheme="minorHAnsi"/>
          <w:sz w:val="24"/>
          <w:szCs w:val="24"/>
        </w:rPr>
      </w:pPr>
      <w:r w:rsidRPr="00284EA0">
        <w:rPr>
          <w:rFonts w:cstheme="minorHAnsi"/>
          <w:sz w:val="24"/>
          <w:szCs w:val="24"/>
        </w:rPr>
        <w:lastRenderedPageBreak/>
        <w:t>To identify ways of cooperation</w:t>
      </w:r>
      <w:r w:rsidR="00404ECE">
        <w:rPr>
          <w:rFonts w:cstheme="minorHAnsi"/>
          <w:sz w:val="24"/>
          <w:szCs w:val="24"/>
        </w:rPr>
        <w:t xml:space="preserve"> between regional</w:t>
      </w:r>
      <w:r w:rsidR="00AF37B1" w:rsidRPr="00284EA0">
        <w:rPr>
          <w:rFonts w:cstheme="minorHAnsi"/>
          <w:sz w:val="24"/>
          <w:szCs w:val="24"/>
        </w:rPr>
        <w:t>,</w:t>
      </w:r>
      <w:r w:rsidR="00404ECE">
        <w:rPr>
          <w:rFonts w:cstheme="minorHAnsi"/>
          <w:sz w:val="24"/>
          <w:szCs w:val="24"/>
        </w:rPr>
        <w:t xml:space="preserve"> </w:t>
      </w:r>
      <w:r w:rsidR="00AF37B1" w:rsidRPr="00284EA0">
        <w:rPr>
          <w:rFonts w:cstheme="minorHAnsi"/>
          <w:sz w:val="24"/>
          <w:szCs w:val="24"/>
        </w:rPr>
        <w:t>UN</w:t>
      </w:r>
      <w:r w:rsidR="00DF3C6E" w:rsidRPr="00284EA0">
        <w:rPr>
          <w:rFonts w:cstheme="minorHAnsi"/>
          <w:sz w:val="24"/>
          <w:szCs w:val="24"/>
        </w:rPr>
        <w:t xml:space="preserve"> mechanisms</w:t>
      </w:r>
      <w:bookmarkStart w:id="0" w:name="_GoBack"/>
      <w:bookmarkEnd w:id="0"/>
      <w:r w:rsidR="00AF37B1" w:rsidRPr="00284EA0">
        <w:rPr>
          <w:rFonts w:cstheme="minorHAnsi"/>
          <w:sz w:val="24"/>
          <w:szCs w:val="24"/>
        </w:rPr>
        <w:t>, society and national institutions</w:t>
      </w:r>
    </w:p>
    <w:p w14:paraId="1AC35299" w14:textId="015C83CE" w:rsidR="00063AED" w:rsidRPr="00284EA0" w:rsidRDefault="00063AED" w:rsidP="00063AED">
      <w:pPr>
        <w:spacing w:after="0"/>
        <w:jc w:val="both"/>
        <w:rPr>
          <w:rFonts w:cstheme="minorHAnsi"/>
          <w:sz w:val="24"/>
          <w:szCs w:val="24"/>
        </w:rPr>
      </w:pPr>
    </w:p>
    <w:p w14:paraId="04A670BA" w14:textId="77777777" w:rsidR="000941A1" w:rsidRPr="00284EA0" w:rsidRDefault="000941A1" w:rsidP="009266E5">
      <w:pPr>
        <w:pStyle w:val="ListParagraph"/>
        <w:spacing w:after="0"/>
        <w:jc w:val="both"/>
        <w:rPr>
          <w:rFonts w:cstheme="minorHAnsi"/>
          <w:sz w:val="24"/>
          <w:szCs w:val="24"/>
        </w:rPr>
      </w:pPr>
    </w:p>
    <w:p w14:paraId="2D41C8C8" w14:textId="77777777" w:rsidR="000941A1" w:rsidRPr="00284EA0" w:rsidRDefault="000941A1" w:rsidP="009266E5">
      <w:pPr>
        <w:pStyle w:val="ListParagraph"/>
        <w:numPr>
          <w:ilvl w:val="0"/>
          <w:numId w:val="2"/>
        </w:numPr>
        <w:spacing w:after="0"/>
        <w:jc w:val="both"/>
        <w:rPr>
          <w:rFonts w:cstheme="minorHAnsi"/>
          <w:b/>
          <w:sz w:val="24"/>
          <w:szCs w:val="24"/>
        </w:rPr>
      </w:pPr>
      <w:r w:rsidRPr="00284EA0">
        <w:rPr>
          <w:rFonts w:cstheme="minorHAnsi"/>
          <w:b/>
          <w:sz w:val="24"/>
          <w:szCs w:val="24"/>
        </w:rPr>
        <w:t>METHODOLOGY</w:t>
      </w:r>
    </w:p>
    <w:p w14:paraId="4FC07301" w14:textId="77777777" w:rsidR="000941A1" w:rsidRPr="00284EA0" w:rsidRDefault="000941A1" w:rsidP="009266E5">
      <w:pPr>
        <w:pStyle w:val="ListParagraph"/>
        <w:spacing w:after="0"/>
        <w:ind w:left="360"/>
        <w:jc w:val="both"/>
        <w:rPr>
          <w:rFonts w:cstheme="minorHAnsi"/>
          <w:b/>
          <w:sz w:val="24"/>
          <w:szCs w:val="24"/>
        </w:rPr>
      </w:pPr>
    </w:p>
    <w:p w14:paraId="2508C721" w14:textId="77777777" w:rsidR="000941A1" w:rsidRPr="00284EA0" w:rsidRDefault="000941A1" w:rsidP="009266E5">
      <w:pPr>
        <w:pStyle w:val="ListParagraph"/>
        <w:numPr>
          <w:ilvl w:val="0"/>
          <w:numId w:val="7"/>
        </w:numPr>
        <w:spacing w:after="0"/>
        <w:jc w:val="both"/>
        <w:rPr>
          <w:rFonts w:cstheme="minorHAnsi"/>
          <w:b/>
          <w:sz w:val="24"/>
          <w:szCs w:val="24"/>
        </w:rPr>
      </w:pPr>
      <w:r w:rsidRPr="00284EA0">
        <w:rPr>
          <w:rFonts w:cstheme="minorHAnsi"/>
          <w:b/>
          <w:sz w:val="24"/>
          <w:szCs w:val="24"/>
        </w:rPr>
        <w:t>Participants</w:t>
      </w:r>
    </w:p>
    <w:p w14:paraId="777CFF7A" w14:textId="77777777" w:rsidR="00AE7F10" w:rsidRDefault="00AE7F10" w:rsidP="009266E5">
      <w:pPr>
        <w:spacing w:after="0"/>
        <w:jc w:val="both"/>
        <w:rPr>
          <w:rFonts w:cstheme="minorHAnsi"/>
          <w:sz w:val="24"/>
          <w:szCs w:val="24"/>
        </w:rPr>
      </w:pPr>
    </w:p>
    <w:p w14:paraId="5CCC07B1" w14:textId="7E074207" w:rsidR="000941A1" w:rsidRPr="00284EA0" w:rsidRDefault="003A4577" w:rsidP="009266E5">
      <w:pPr>
        <w:spacing w:after="0"/>
        <w:jc w:val="both"/>
        <w:rPr>
          <w:rFonts w:cstheme="minorHAnsi"/>
          <w:sz w:val="24"/>
          <w:szCs w:val="24"/>
        </w:rPr>
      </w:pPr>
      <w:r w:rsidRPr="00284EA0">
        <w:rPr>
          <w:rFonts w:cstheme="minorHAnsi"/>
          <w:sz w:val="24"/>
          <w:szCs w:val="24"/>
        </w:rPr>
        <w:t xml:space="preserve">The Workshop will bring together </w:t>
      </w:r>
      <w:r w:rsidR="000941A1" w:rsidRPr="00284EA0">
        <w:rPr>
          <w:rFonts w:cstheme="minorHAnsi"/>
          <w:sz w:val="24"/>
          <w:szCs w:val="24"/>
        </w:rPr>
        <w:t>participants, from regional and sub-regional human rights mechanisms</w:t>
      </w:r>
      <w:r w:rsidR="00337D10" w:rsidRPr="00284EA0">
        <w:rPr>
          <w:rFonts w:cstheme="minorHAnsi"/>
          <w:sz w:val="24"/>
          <w:szCs w:val="24"/>
        </w:rPr>
        <w:t>,</w:t>
      </w:r>
      <w:r w:rsidR="000941A1" w:rsidRPr="00284EA0">
        <w:rPr>
          <w:rFonts w:cstheme="minorHAnsi"/>
          <w:sz w:val="24"/>
          <w:szCs w:val="24"/>
        </w:rPr>
        <w:t xml:space="preserve"> </w:t>
      </w:r>
      <w:r w:rsidR="00AF37B1" w:rsidRPr="00284EA0">
        <w:rPr>
          <w:rFonts w:cstheme="minorHAnsi"/>
          <w:sz w:val="24"/>
          <w:szCs w:val="24"/>
        </w:rPr>
        <w:t>presentative</w:t>
      </w:r>
      <w:r w:rsidR="000941A1" w:rsidRPr="00284EA0">
        <w:rPr>
          <w:rFonts w:cstheme="minorHAnsi"/>
          <w:sz w:val="24"/>
          <w:szCs w:val="24"/>
        </w:rPr>
        <w:t xml:space="preserve"> from the United Nations human rights system, NHRIs, civil society and academia as well as government/parliament representatives</w:t>
      </w:r>
      <w:r w:rsidR="00337D10" w:rsidRPr="00284EA0">
        <w:rPr>
          <w:rFonts w:cstheme="minorHAnsi"/>
          <w:sz w:val="24"/>
          <w:szCs w:val="24"/>
        </w:rPr>
        <w:t>.</w:t>
      </w:r>
    </w:p>
    <w:p w14:paraId="1A4FEED0" w14:textId="77777777" w:rsidR="000941A1" w:rsidRPr="00284EA0" w:rsidRDefault="000941A1" w:rsidP="009266E5">
      <w:pPr>
        <w:spacing w:after="0"/>
        <w:jc w:val="both"/>
        <w:rPr>
          <w:rFonts w:cstheme="minorHAnsi"/>
          <w:sz w:val="24"/>
          <w:szCs w:val="24"/>
        </w:rPr>
      </w:pPr>
    </w:p>
    <w:p w14:paraId="07896F6B" w14:textId="77777777" w:rsidR="000941A1" w:rsidRPr="00284EA0" w:rsidRDefault="000941A1" w:rsidP="009266E5">
      <w:pPr>
        <w:pStyle w:val="ListParagraph"/>
        <w:numPr>
          <w:ilvl w:val="0"/>
          <w:numId w:val="7"/>
        </w:numPr>
        <w:spacing w:after="0"/>
        <w:jc w:val="both"/>
        <w:rPr>
          <w:rFonts w:cstheme="minorHAnsi"/>
          <w:b/>
          <w:sz w:val="24"/>
          <w:szCs w:val="24"/>
        </w:rPr>
      </w:pPr>
      <w:r w:rsidRPr="00284EA0">
        <w:rPr>
          <w:rFonts w:cstheme="minorHAnsi"/>
          <w:b/>
          <w:sz w:val="24"/>
          <w:szCs w:val="24"/>
        </w:rPr>
        <w:t>Format</w:t>
      </w:r>
    </w:p>
    <w:p w14:paraId="77312084" w14:textId="116DA577" w:rsidR="00AF37B1" w:rsidRPr="00284EA0" w:rsidRDefault="000941A1" w:rsidP="00AF37B1">
      <w:pPr>
        <w:jc w:val="both"/>
        <w:rPr>
          <w:rFonts w:cstheme="minorHAnsi"/>
          <w:sz w:val="24"/>
          <w:szCs w:val="24"/>
        </w:rPr>
      </w:pPr>
      <w:r w:rsidRPr="00284EA0">
        <w:rPr>
          <w:rFonts w:cstheme="minorHAnsi"/>
          <w:sz w:val="24"/>
          <w:szCs w:val="24"/>
        </w:rPr>
        <w:t xml:space="preserve"> P</w:t>
      </w:r>
      <w:r w:rsidR="003A4577" w:rsidRPr="00284EA0">
        <w:rPr>
          <w:rFonts w:cstheme="minorHAnsi"/>
          <w:sz w:val="24"/>
          <w:szCs w:val="24"/>
        </w:rPr>
        <w:t xml:space="preserve">anel discussions </w:t>
      </w:r>
      <w:r w:rsidR="00EF7C4A" w:rsidRPr="00284EA0">
        <w:rPr>
          <w:rFonts w:cstheme="minorHAnsi"/>
          <w:sz w:val="24"/>
          <w:szCs w:val="24"/>
        </w:rPr>
        <w:t>will</w:t>
      </w:r>
      <w:r w:rsidR="00EF7C4A">
        <w:rPr>
          <w:rFonts w:cstheme="minorHAnsi"/>
          <w:sz w:val="24"/>
          <w:szCs w:val="24"/>
        </w:rPr>
        <w:t xml:space="preserve"> </w:t>
      </w:r>
      <w:r w:rsidR="00EF7C4A" w:rsidRPr="00284EA0">
        <w:rPr>
          <w:rFonts w:cstheme="minorHAnsi"/>
          <w:sz w:val="24"/>
          <w:szCs w:val="24"/>
        </w:rPr>
        <w:t>be</w:t>
      </w:r>
      <w:r w:rsidR="003A4577" w:rsidRPr="00284EA0">
        <w:rPr>
          <w:rFonts w:cstheme="minorHAnsi"/>
          <w:sz w:val="24"/>
          <w:szCs w:val="24"/>
        </w:rPr>
        <w:t xml:space="preserve"> </w:t>
      </w:r>
      <w:r w:rsidR="00AF37B1" w:rsidRPr="00284EA0">
        <w:rPr>
          <w:rFonts w:cstheme="minorHAnsi"/>
          <w:sz w:val="24"/>
          <w:szCs w:val="24"/>
        </w:rPr>
        <w:t>held for</w:t>
      </w:r>
      <w:r w:rsidR="003A4577" w:rsidRPr="00284EA0">
        <w:rPr>
          <w:rFonts w:cstheme="minorHAnsi"/>
          <w:sz w:val="24"/>
          <w:szCs w:val="24"/>
        </w:rPr>
        <w:t xml:space="preserve"> 2 </w:t>
      </w:r>
      <w:r w:rsidRPr="00284EA0">
        <w:rPr>
          <w:rFonts w:cstheme="minorHAnsi"/>
          <w:sz w:val="24"/>
          <w:szCs w:val="24"/>
        </w:rPr>
        <w:t>day</w:t>
      </w:r>
      <w:r w:rsidR="00337D10" w:rsidRPr="00284EA0">
        <w:rPr>
          <w:rFonts w:cstheme="minorHAnsi"/>
          <w:sz w:val="24"/>
          <w:szCs w:val="24"/>
        </w:rPr>
        <w:t xml:space="preserve">s followed </w:t>
      </w:r>
      <w:r w:rsidR="00EF7C4A">
        <w:rPr>
          <w:rFonts w:cstheme="minorHAnsi"/>
          <w:sz w:val="24"/>
          <w:szCs w:val="24"/>
        </w:rPr>
        <w:t xml:space="preserve">by </w:t>
      </w:r>
      <w:r w:rsidRPr="00284EA0">
        <w:rPr>
          <w:rFonts w:cstheme="minorHAnsi"/>
          <w:sz w:val="24"/>
          <w:szCs w:val="24"/>
        </w:rPr>
        <w:t xml:space="preserve">interactive discussions. A moderator will facilitate the </w:t>
      </w:r>
      <w:r w:rsidR="00EF7C4A" w:rsidRPr="00284EA0">
        <w:rPr>
          <w:rFonts w:cstheme="minorHAnsi"/>
          <w:sz w:val="24"/>
          <w:szCs w:val="24"/>
        </w:rPr>
        <w:t xml:space="preserve">discussions </w:t>
      </w:r>
      <w:r w:rsidR="00EF7C4A">
        <w:rPr>
          <w:rFonts w:cstheme="minorHAnsi"/>
          <w:sz w:val="24"/>
          <w:szCs w:val="24"/>
        </w:rPr>
        <w:t>and will be assisted by r</w:t>
      </w:r>
      <w:r w:rsidRPr="00284EA0">
        <w:rPr>
          <w:rFonts w:cstheme="minorHAnsi"/>
          <w:sz w:val="24"/>
          <w:szCs w:val="24"/>
        </w:rPr>
        <w:t xml:space="preserve">apporteurs. </w:t>
      </w:r>
    </w:p>
    <w:p w14:paraId="0D1A2113" w14:textId="77777777" w:rsidR="00AF37B1" w:rsidRPr="00284EA0" w:rsidRDefault="00AF37B1" w:rsidP="00AF37B1">
      <w:pPr>
        <w:jc w:val="both"/>
        <w:rPr>
          <w:rFonts w:cstheme="minorHAnsi"/>
          <w:b/>
          <w:sz w:val="24"/>
          <w:szCs w:val="24"/>
        </w:rPr>
      </w:pPr>
    </w:p>
    <w:p w14:paraId="47F103E8" w14:textId="4134E212" w:rsidR="00E811D0" w:rsidRPr="00284EA0" w:rsidRDefault="00E811D0" w:rsidP="00AF37B1">
      <w:pPr>
        <w:pStyle w:val="ListParagraph"/>
        <w:numPr>
          <w:ilvl w:val="0"/>
          <w:numId w:val="7"/>
        </w:numPr>
        <w:jc w:val="both"/>
        <w:rPr>
          <w:rFonts w:cstheme="minorHAnsi"/>
          <w:b/>
          <w:sz w:val="24"/>
          <w:szCs w:val="24"/>
        </w:rPr>
      </w:pPr>
      <w:r w:rsidRPr="00284EA0">
        <w:rPr>
          <w:rFonts w:cstheme="minorHAnsi"/>
          <w:b/>
          <w:sz w:val="24"/>
          <w:szCs w:val="24"/>
          <w:lang w:val="en"/>
        </w:rPr>
        <w:t>Topics</w:t>
      </w:r>
    </w:p>
    <w:p w14:paraId="57BD8218" w14:textId="3A5CA62B" w:rsidR="00063AED" w:rsidRPr="00284EA0" w:rsidRDefault="00AF37B1" w:rsidP="00063AED">
      <w:pPr>
        <w:jc w:val="both"/>
        <w:rPr>
          <w:rFonts w:cstheme="minorHAnsi"/>
          <w:sz w:val="24"/>
          <w:szCs w:val="24"/>
        </w:rPr>
      </w:pPr>
      <w:r w:rsidRPr="00284EA0">
        <w:rPr>
          <w:rFonts w:eastAsia="Times New Roman" w:cstheme="minorHAnsi"/>
          <w:b/>
          <w:sz w:val="24"/>
          <w:szCs w:val="24"/>
          <w:lang w:val="en" w:eastAsia="en-GB"/>
        </w:rPr>
        <w:t xml:space="preserve">Cooperation and Partnerships </w:t>
      </w:r>
      <w:r w:rsidRPr="00284EA0">
        <w:rPr>
          <w:rFonts w:eastAsia="Times New Roman" w:cstheme="minorHAnsi"/>
          <w:sz w:val="24"/>
          <w:szCs w:val="24"/>
          <w:lang w:val="en" w:eastAsia="en-GB"/>
        </w:rPr>
        <w:t xml:space="preserve">are an integral component of the Durban Declaration and Plan of Action. (DDPA). </w:t>
      </w:r>
      <w:r w:rsidR="00063AED" w:rsidRPr="00284EA0">
        <w:rPr>
          <w:rFonts w:cstheme="minorHAnsi"/>
          <w:sz w:val="24"/>
          <w:szCs w:val="24"/>
          <w:lang w:val="en"/>
        </w:rPr>
        <w:t>Assigning the primary responsibility of combating racism, racial discrimination, xenophobia and related intolerance to States, the DDPA also calls for the active involvement of international and non-governmental organizations, political parties, national human rights institutions, the youth the private sector, the media and civil society espec</w:t>
      </w:r>
      <w:r w:rsidR="00AE7F10">
        <w:rPr>
          <w:rFonts w:cstheme="minorHAnsi"/>
          <w:sz w:val="24"/>
          <w:szCs w:val="24"/>
          <w:lang w:val="en"/>
        </w:rPr>
        <w:t xml:space="preserve">ially on implementing </w:t>
      </w:r>
      <w:r w:rsidR="00EF7C4A">
        <w:rPr>
          <w:rFonts w:cstheme="minorHAnsi"/>
          <w:sz w:val="24"/>
          <w:szCs w:val="24"/>
          <w:lang w:val="en"/>
        </w:rPr>
        <w:t>DDPA.</w:t>
      </w:r>
    </w:p>
    <w:p w14:paraId="15172670" w14:textId="0D0472DF" w:rsidR="00AF37B1" w:rsidRPr="00284EA0" w:rsidRDefault="00AF37B1" w:rsidP="00AF37B1">
      <w:pPr>
        <w:shd w:val="clear" w:color="auto" w:fill="FFFFFF"/>
        <w:spacing w:after="0" w:line="240" w:lineRule="auto"/>
        <w:jc w:val="both"/>
        <w:rPr>
          <w:rFonts w:cstheme="minorHAnsi"/>
          <w:sz w:val="24"/>
          <w:szCs w:val="24"/>
          <w:lang w:val="en"/>
        </w:rPr>
      </w:pPr>
      <w:r w:rsidRPr="00284EA0">
        <w:rPr>
          <w:rFonts w:eastAsia="Times New Roman" w:cstheme="minorHAnsi"/>
          <w:sz w:val="24"/>
          <w:szCs w:val="24"/>
          <w:lang w:val="en" w:eastAsia="en-GB"/>
        </w:rPr>
        <w:t>S</w:t>
      </w:r>
      <w:r w:rsidRPr="00284EA0">
        <w:rPr>
          <w:rFonts w:cstheme="minorHAnsi"/>
          <w:sz w:val="24"/>
          <w:szCs w:val="24"/>
          <w:lang w:val="en"/>
        </w:rPr>
        <w:t xml:space="preserve">trategies to achieve full and effective equality through </w:t>
      </w:r>
      <w:r w:rsidR="007D5A5E" w:rsidRPr="00284EA0">
        <w:rPr>
          <w:rFonts w:cstheme="minorHAnsi"/>
          <w:sz w:val="24"/>
          <w:szCs w:val="24"/>
          <w:lang w:val="en"/>
        </w:rPr>
        <w:t>international, regional,</w:t>
      </w:r>
      <w:r w:rsidRPr="00284EA0">
        <w:rPr>
          <w:rFonts w:cstheme="minorHAnsi"/>
          <w:sz w:val="24"/>
          <w:szCs w:val="24"/>
          <w:lang w:val="en"/>
        </w:rPr>
        <w:t xml:space="preserve"> </w:t>
      </w:r>
      <w:r w:rsidR="00337D10" w:rsidRPr="00284EA0">
        <w:rPr>
          <w:rFonts w:cstheme="minorHAnsi"/>
          <w:sz w:val="24"/>
          <w:szCs w:val="24"/>
          <w:lang w:val="en"/>
        </w:rPr>
        <w:t xml:space="preserve">and national </w:t>
      </w:r>
      <w:r w:rsidR="007D5A5E" w:rsidRPr="00284EA0">
        <w:rPr>
          <w:rFonts w:cstheme="minorHAnsi"/>
          <w:sz w:val="24"/>
          <w:szCs w:val="24"/>
          <w:lang w:val="en"/>
        </w:rPr>
        <w:t>cooperation,</w:t>
      </w:r>
      <w:r w:rsidR="00337D10" w:rsidRPr="00284EA0">
        <w:rPr>
          <w:rFonts w:cstheme="minorHAnsi"/>
          <w:sz w:val="24"/>
          <w:szCs w:val="24"/>
          <w:lang w:val="en"/>
        </w:rPr>
        <w:t xml:space="preserve"> and an </w:t>
      </w:r>
      <w:r w:rsidRPr="00284EA0">
        <w:rPr>
          <w:rFonts w:cstheme="minorHAnsi"/>
          <w:sz w:val="24"/>
          <w:szCs w:val="24"/>
          <w:lang w:val="en"/>
        </w:rPr>
        <w:t>effective</w:t>
      </w:r>
      <w:r w:rsidR="00337D10" w:rsidRPr="00284EA0">
        <w:rPr>
          <w:rFonts w:cstheme="minorHAnsi"/>
          <w:sz w:val="24"/>
          <w:szCs w:val="24"/>
          <w:lang w:val="en"/>
        </w:rPr>
        <w:t xml:space="preserve"> international legal framework, </w:t>
      </w:r>
      <w:r w:rsidRPr="00284EA0">
        <w:rPr>
          <w:rFonts w:cstheme="minorHAnsi"/>
          <w:sz w:val="24"/>
          <w:szCs w:val="24"/>
          <w:lang w:val="en"/>
        </w:rPr>
        <w:t xml:space="preserve">and the participation of a wide variety of actors, </w:t>
      </w:r>
      <w:r w:rsidR="00337D10" w:rsidRPr="00284EA0">
        <w:rPr>
          <w:rFonts w:cstheme="minorHAnsi"/>
          <w:sz w:val="24"/>
          <w:szCs w:val="24"/>
          <w:lang w:val="en"/>
        </w:rPr>
        <w:t>are vital in</w:t>
      </w:r>
      <w:r w:rsidRPr="00284EA0">
        <w:rPr>
          <w:rFonts w:cstheme="minorHAnsi"/>
          <w:sz w:val="24"/>
          <w:szCs w:val="24"/>
          <w:lang w:val="en"/>
        </w:rPr>
        <w:t xml:space="preserve"> the struggle against racism, racial discrimination, xenophobia and related intolerance.</w:t>
      </w:r>
    </w:p>
    <w:p w14:paraId="7EB77A19" w14:textId="5FD40DE9" w:rsidR="00063AED" w:rsidRPr="00284EA0" w:rsidRDefault="00063AED" w:rsidP="00AF37B1">
      <w:pPr>
        <w:shd w:val="clear" w:color="auto" w:fill="FFFFFF"/>
        <w:spacing w:after="0" w:line="240" w:lineRule="auto"/>
        <w:jc w:val="both"/>
        <w:rPr>
          <w:rFonts w:cstheme="minorHAnsi"/>
          <w:sz w:val="24"/>
          <w:szCs w:val="24"/>
          <w:lang w:val="en"/>
        </w:rPr>
      </w:pPr>
    </w:p>
    <w:p w14:paraId="65269529" w14:textId="30763E40" w:rsidR="00063AED" w:rsidRPr="00284EA0" w:rsidRDefault="00063AED" w:rsidP="00AF37B1">
      <w:pPr>
        <w:shd w:val="clear" w:color="auto" w:fill="FFFFFF"/>
        <w:spacing w:after="0" w:line="240" w:lineRule="auto"/>
        <w:jc w:val="both"/>
        <w:rPr>
          <w:rFonts w:cstheme="minorHAnsi"/>
          <w:sz w:val="24"/>
          <w:szCs w:val="24"/>
          <w:lang w:val="en"/>
        </w:rPr>
      </w:pPr>
      <w:r w:rsidRPr="00284EA0">
        <w:rPr>
          <w:rFonts w:cstheme="minorHAnsi"/>
          <w:sz w:val="24"/>
          <w:szCs w:val="24"/>
          <w:lang w:val="en"/>
        </w:rPr>
        <w:t>Each panel discussion will ensure coo</w:t>
      </w:r>
      <w:r w:rsidR="00D248F2" w:rsidRPr="00284EA0">
        <w:rPr>
          <w:rFonts w:cstheme="minorHAnsi"/>
          <w:sz w:val="24"/>
          <w:szCs w:val="24"/>
          <w:lang w:val="en"/>
        </w:rPr>
        <w:t>peration of all stakeholders is</w:t>
      </w:r>
      <w:r w:rsidRPr="00284EA0">
        <w:rPr>
          <w:rFonts w:cstheme="minorHAnsi"/>
          <w:sz w:val="24"/>
          <w:szCs w:val="24"/>
          <w:lang w:val="en"/>
        </w:rPr>
        <w:t xml:space="preserve"> </w:t>
      </w:r>
      <w:r w:rsidR="00787332" w:rsidRPr="00284EA0">
        <w:rPr>
          <w:rFonts w:cstheme="minorHAnsi"/>
          <w:sz w:val="24"/>
          <w:szCs w:val="24"/>
          <w:lang w:val="en"/>
        </w:rPr>
        <w:t>incorporated</w:t>
      </w:r>
      <w:r w:rsidRPr="00284EA0">
        <w:rPr>
          <w:rFonts w:cstheme="minorHAnsi"/>
          <w:sz w:val="24"/>
          <w:szCs w:val="24"/>
          <w:lang w:val="en"/>
        </w:rPr>
        <w:t xml:space="preserve"> in the discussion. </w:t>
      </w:r>
    </w:p>
    <w:p w14:paraId="4D719948" w14:textId="77777777" w:rsidR="00AF37B1" w:rsidRPr="00284EA0" w:rsidRDefault="00AF37B1" w:rsidP="00AF37B1">
      <w:pPr>
        <w:jc w:val="both"/>
        <w:rPr>
          <w:rFonts w:cstheme="minorHAnsi"/>
          <w:sz w:val="24"/>
          <w:szCs w:val="24"/>
          <w:lang w:val="en"/>
        </w:rPr>
      </w:pPr>
    </w:p>
    <w:p w14:paraId="426F50BB" w14:textId="42BE1222" w:rsidR="00AF37B1" w:rsidRPr="00284EA0" w:rsidRDefault="00AF37B1" w:rsidP="009266E5">
      <w:pPr>
        <w:jc w:val="both"/>
        <w:rPr>
          <w:rFonts w:cstheme="minorHAnsi"/>
          <w:sz w:val="24"/>
          <w:szCs w:val="24"/>
          <w:lang w:val="en"/>
        </w:rPr>
      </w:pPr>
      <w:r w:rsidRPr="00284EA0">
        <w:rPr>
          <w:rFonts w:cstheme="minorHAnsi"/>
          <w:sz w:val="24"/>
          <w:szCs w:val="24"/>
          <w:lang w:val="en"/>
        </w:rPr>
        <w:t>Panels:</w:t>
      </w:r>
    </w:p>
    <w:p w14:paraId="50526056" w14:textId="46357BB4" w:rsidR="00D248F2" w:rsidRPr="00284EA0" w:rsidRDefault="00D248F2" w:rsidP="005D5082">
      <w:pPr>
        <w:pStyle w:val="ListParagraph"/>
        <w:numPr>
          <w:ilvl w:val="0"/>
          <w:numId w:val="24"/>
        </w:numPr>
        <w:jc w:val="both"/>
        <w:rPr>
          <w:rFonts w:cstheme="minorHAnsi"/>
          <w:sz w:val="24"/>
          <w:szCs w:val="24"/>
        </w:rPr>
      </w:pPr>
      <w:r w:rsidRPr="00284EA0">
        <w:rPr>
          <w:rFonts w:cstheme="minorHAnsi"/>
          <w:b/>
          <w:sz w:val="24"/>
          <w:szCs w:val="24"/>
        </w:rPr>
        <w:t xml:space="preserve">Taking stock of developments in cooperation between United Nations and regional human rights mechanisms since 2016. </w:t>
      </w:r>
      <w:r w:rsidRPr="00284EA0">
        <w:rPr>
          <w:rFonts w:cstheme="minorHAnsi"/>
          <w:sz w:val="24"/>
          <w:szCs w:val="24"/>
        </w:rPr>
        <w:t xml:space="preserve">Discussions could focus on the following </w:t>
      </w:r>
      <w:r w:rsidR="00787332" w:rsidRPr="00284EA0">
        <w:rPr>
          <w:rFonts w:cstheme="minorHAnsi"/>
          <w:sz w:val="24"/>
          <w:szCs w:val="24"/>
        </w:rPr>
        <w:t>issues:</w:t>
      </w:r>
      <w:r w:rsidRPr="00284EA0">
        <w:rPr>
          <w:rFonts w:cstheme="minorHAnsi"/>
          <w:sz w:val="24"/>
          <w:szCs w:val="24"/>
        </w:rPr>
        <w:t xml:space="preserve"> What progress has been made in implementing the recommendations</w:t>
      </w:r>
      <w:r w:rsidR="00787332" w:rsidRPr="00284EA0">
        <w:rPr>
          <w:rFonts w:cstheme="minorHAnsi"/>
          <w:sz w:val="24"/>
          <w:szCs w:val="24"/>
        </w:rPr>
        <w:t> of</w:t>
      </w:r>
      <w:r w:rsidRPr="00284EA0">
        <w:rPr>
          <w:rFonts w:cstheme="minorHAnsi"/>
          <w:sz w:val="24"/>
          <w:szCs w:val="24"/>
        </w:rPr>
        <w:t xml:space="preserve"> the 2016 </w:t>
      </w:r>
      <w:r w:rsidR="00787332" w:rsidRPr="00284EA0">
        <w:rPr>
          <w:rFonts w:cstheme="minorHAnsi"/>
          <w:sz w:val="24"/>
          <w:szCs w:val="24"/>
        </w:rPr>
        <w:t xml:space="preserve">workshop? </w:t>
      </w:r>
      <w:r w:rsidRPr="00284EA0">
        <w:rPr>
          <w:rFonts w:cstheme="minorHAnsi"/>
          <w:sz w:val="24"/>
          <w:szCs w:val="24"/>
        </w:rPr>
        <w:t xml:space="preserve">What were the challenges and implementation </w:t>
      </w:r>
      <w:r w:rsidR="00787332" w:rsidRPr="00284EA0">
        <w:rPr>
          <w:rFonts w:cstheme="minorHAnsi"/>
          <w:sz w:val="24"/>
          <w:szCs w:val="24"/>
        </w:rPr>
        <w:t xml:space="preserve">gaps? </w:t>
      </w:r>
      <w:r w:rsidRPr="00284EA0">
        <w:rPr>
          <w:rFonts w:cstheme="minorHAnsi"/>
          <w:sz w:val="24"/>
          <w:szCs w:val="24"/>
        </w:rPr>
        <w:t xml:space="preserve">What are the key lessons </w:t>
      </w:r>
      <w:r w:rsidR="00787332" w:rsidRPr="00284EA0">
        <w:rPr>
          <w:rFonts w:cstheme="minorHAnsi"/>
          <w:sz w:val="24"/>
          <w:szCs w:val="24"/>
        </w:rPr>
        <w:t>learnt? What</w:t>
      </w:r>
      <w:r w:rsidRPr="00284EA0">
        <w:rPr>
          <w:rFonts w:cstheme="minorHAnsi"/>
          <w:sz w:val="24"/>
          <w:szCs w:val="24"/>
        </w:rPr>
        <w:t xml:space="preserve"> joint activities/initiatives have RHRMs and the UN conducted recently?</w:t>
      </w:r>
    </w:p>
    <w:p w14:paraId="467826A3" w14:textId="77777777" w:rsidR="00D248F2" w:rsidRPr="00284EA0" w:rsidRDefault="00D248F2" w:rsidP="00D248F2">
      <w:pPr>
        <w:pStyle w:val="ListParagraph"/>
        <w:ind w:left="360"/>
        <w:jc w:val="both"/>
        <w:rPr>
          <w:rFonts w:cstheme="minorHAnsi"/>
          <w:sz w:val="24"/>
          <w:szCs w:val="24"/>
        </w:rPr>
      </w:pPr>
    </w:p>
    <w:p w14:paraId="5534155E" w14:textId="38C930F5" w:rsidR="00D248F2" w:rsidRDefault="00AF37B1" w:rsidP="00B11BA8">
      <w:pPr>
        <w:pStyle w:val="ListParagraph"/>
        <w:numPr>
          <w:ilvl w:val="0"/>
          <w:numId w:val="24"/>
        </w:numPr>
        <w:jc w:val="both"/>
        <w:rPr>
          <w:rFonts w:cstheme="minorHAnsi"/>
          <w:sz w:val="24"/>
          <w:szCs w:val="24"/>
        </w:rPr>
      </w:pPr>
      <w:r w:rsidRPr="00AE7F10">
        <w:rPr>
          <w:rFonts w:cstheme="minorHAnsi"/>
          <w:sz w:val="24"/>
          <w:szCs w:val="24"/>
          <w:lang w:val="en"/>
        </w:rPr>
        <w:t>I</w:t>
      </w:r>
      <w:r w:rsidRPr="00AE7F10">
        <w:rPr>
          <w:rFonts w:cstheme="minorHAnsi"/>
          <w:b/>
          <w:sz w:val="24"/>
          <w:szCs w:val="24"/>
          <w:lang w:val="en"/>
        </w:rPr>
        <w:t>nternational and regional l</w:t>
      </w:r>
      <w:r w:rsidR="00E811D0" w:rsidRPr="00AE7F10">
        <w:rPr>
          <w:rFonts w:cstheme="minorHAnsi"/>
          <w:b/>
          <w:sz w:val="24"/>
          <w:szCs w:val="24"/>
          <w:lang w:val="en"/>
        </w:rPr>
        <w:t xml:space="preserve">egal </w:t>
      </w:r>
      <w:r w:rsidRPr="00AE7F10">
        <w:rPr>
          <w:rFonts w:cstheme="minorHAnsi"/>
          <w:b/>
          <w:sz w:val="24"/>
          <w:szCs w:val="24"/>
          <w:lang w:val="en"/>
        </w:rPr>
        <w:t>framework and</w:t>
      </w:r>
      <w:r w:rsidR="00E811D0" w:rsidRPr="00AE7F10">
        <w:rPr>
          <w:rFonts w:cstheme="minorHAnsi"/>
          <w:b/>
          <w:sz w:val="24"/>
          <w:szCs w:val="24"/>
          <w:lang w:val="en"/>
        </w:rPr>
        <w:t xml:space="preserve"> </w:t>
      </w:r>
      <w:r w:rsidRPr="00AE7F10">
        <w:rPr>
          <w:rFonts w:cstheme="minorHAnsi"/>
          <w:b/>
          <w:sz w:val="24"/>
          <w:szCs w:val="24"/>
          <w:lang w:val="en"/>
        </w:rPr>
        <w:t>mechanism</w:t>
      </w:r>
      <w:r w:rsidR="00E811D0" w:rsidRPr="00AE7F10">
        <w:rPr>
          <w:rFonts w:cstheme="minorHAnsi"/>
          <w:b/>
          <w:sz w:val="24"/>
          <w:szCs w:val="24"/>
          <w:lang w:val="en"/>
        </w:rPr>
        <w:t xml:space="preserve"> for protection against </w:t>
      </w:r>
      <w:r w:rsidRPr="00AE7F10">
        <w:rPr>
          <w:rFonts w:cstheme="minorHAnsi"/>
          <w:b/>
          <w:sz w:val="24"/>
          <w:szCs w:val="24"/>
          <w:lang w:val="en"/>
        </w:rPr>
        <w:t>racism</w:t>
      </w:r>
      <w:r w:rsidR="00E811D0" w:rsidRPr="00AE7F10">
        <w:rPr>
          <w:rFonts w:cstheme="minorHAnsi"/>
          <w:b/>
          <w:sz w:val="24"/>
          <w:szCs w:val="24"/>
          <w:lang w:val="en"/>
        </w:rPr>
        <w:t xml:space="preserve"> and </w:t>
      </w:r>
      <w:r w:rsidRPr="00AE7F10">
        <w:rPr>
          <w:rFonts w:cstheme="minorHAnsi"/>
          <w:b/>
          <w:sz w:val="24"/>
          <w:szCs w:val="24"/>
          <w:lang w:val="en"/>
        </w:rPr>
        <w:t>discrimination and</w:t>
      </w:r>
      <w:r w:rsidR="00DF3C6E" w:rsidRPr="00AE7F10">
        <w:rPr>
          <w:rFonts w:cstheme="minorHAnsi"/>
          <w:b/>
          <w:sz w:val="24"/>
          <w:szCs w:val="24"/>
          <w:lang w:val="en"/>
        </w:rPr>
        <w:t xml:space="preserve"> </w:t>
      </w:r>
      <w:r w:rsidR="00603E0D" w:rsidRPr="00AE7F10">
        <w:rPr>
          <w:rFonts w:cstheme="minorHAnsi"/>
          <w:b/>
          <w:sz w:val="24"/>
          <w:szCs w:val="24"/>
        </w:rPr>
        <w:t>how RHRMs</w:t>
      </w:r>
      <w:r w:rsidR="00DF3C6E" w:rsidRPr="00AE7F10">
        <w:rPr>
          <w:rFonts w:cstheme="minorHAnsi"/>
          <w:b/>
          <w:sz w:val="24"/>
          <w:szCs w:val="24"/>
        </w:rPr>
        <w:t xml:space="preserve"> and U</w:t>
      </w:r>
      <w:r w:rsidR="00337D10" w:rsidRPr="00AE7F10">
        <w:rPr>
          <w:rFonts w:cstheme="minorHAnsi"/>
          <w:b/>
          <w:sz w:val="24"/>
          <w:szCs w:val="24"/>
        </w:rPr>
        <w:t xml:space="preserve">N mechanisms </w:t>
      </w:r>
      <w:r w:rsidRPr="00AE7F10">
        <w:rPr>
          <w:rFonts w:cstheme="minorHAnsi"/>
          <w:b/>
          <w:sz w:val="24"/>
          <w:szCs w:val="24"/>
        </w:rPr>
        <w:t>cooperate in</w:t>
      </w:r>
      <w:r w:rsidR="00603E0D" w:rsidRPr="00AE7F10">
        <w:rPr>
          <w:rFonts w:cstheme="minorHAnsi"/>
          <w:sz w:val="24"/>
          <w:szCs w:val="24"/>
        </w:rPr>
        <w:t xml:space="preserve"> particular</w:t>
      </w:r>
      <w:r w:rsidRPr="00AE7F10">
        <w:rPr>
          <w:rFonts w:cstheme="minorHAnsi"/>
          <w:sz w:val="24"/>
          <w:szCs w:val="24"/>
        </w:rPr>
        <w:t xml:space="preserve">, to combat racism, racial discrimination, xenophobia and related intolerance. </w:t>
      </w:r>
      <w:r w:rsidR="00063AED" w:rsidRPr="00AE7F10">
        <w:rPr>
          <w:rFonts w:cstheme="minorHAnsi"/>
          <w:sz w:val="24"/>
          <w:szCs w:val="24"/>
        </w:rPr>
        <w:t xml:space="preserve">Participants </w:t>
      </w:r>
      <w:r w:rsidR="00063AED" w:rsidRPr="00AE7F10">
        <w:rPr>
          <w:rFonts w:cstheme="minorHAnsi"/>
          <w:sz w:val="24"/>
          <w:szCs w:val="24"/>
        </w:rPr>
        <w:lastRenderedPageBreak/>
        <w:t>will elaborate on the normative framework on racism, b</w:t>
      </w:r>
      <w:r w:rsidR="00EF7C4A">
        <w:rPr>
          <w:rFonts w:cstheme="minorHAnsi"/>
          <w:sz w:val="24"/>
          <w:szCs w:val="24"/>
        </w:rPr>
        <w:t>oth international and regional including mechanisms</w:t>
      </w:r>
      <w:r w:rsidRPr="00AE7F10">
        <w:rPr>
          <w:rFonts w:cstheme="minorHAnsi"/>
          <w:sz w:val="24"/>
          <w:szCs w:val="24"/>
        </w:rPr>
        <w:t xml:space="preserve"> such as the</w:t>
      </w:r>
      <w:r w:rsidR="00603E0D" w:rsidRPr="00AE7F10">
        <w:rPr>
          <w:rFonts w:cstheme="minorHAnsi"/>
          <w:sz w:val="24"/>
          <w:szCs w:val="24"/>
        </w:rPr>
        <w:t xml:space="preserve"> universal periodic </w:t>
      </w:r>
      <w:r w:rsidR="00787332" w:rsidRPr="00AE7F10">
        <w:rPr>
          <w:rFonts w:cstheme="minorHAnsi"/>
          <w:sz w:val="24"/>
          <w:szCs w:val="24"/>
        </w:rPr>
        <w:t>review system</w:t>
      </w:r>
      <w:r w:rsidR="00EF7C4A">
        <w:rPr>
          <w:rFonts w:cstheme="minorHAnsi"/>
          <w:sz w:val="24"/>
          <w:szCs w:val="24"/>
        </w:rPr>
        <w:t>,</w:t>
      </w:r>
      <w:r w:rsidR="00603E0D" w:rsidRPr="00AE7F10">
        <w:rPr>
          <w:rFonts w:cstheme="minorHAnsi"/>
          <w:sz w:val="24"/>
          <w:szCs w:val="24"/>
        </w:rPr>
        <w:t xml:space="preserve"> treaty monitoring bodies and special </w:t>
      </w:r>
      <w:r w:rsidR="00AE7F10" w:rsidRPr="00AE7F10">
        <w:rPr>
          <w:rFonts w:cstheme="minorHAnsi"/>
          <w:sz w:val="24"/>
          <w:szCs w:val="24"/>
        </w:rPr>
        <w:t>procedures</w:t>
      </w:r>
      <w:r w:rsidRPr="00AE7F10">
        <w:rPr>
          <w:rFonts w:cstheme="minorHAnsi"/>
          <w:sz w:val="24"/>
          <w:szCs w:val="24"/>
        </w:rPr>
        <w:t xml:space="preserve">. </w:t>
      </w:r>
      <w:r w:rsidR="00603E0D" w:rsidRPr="00AE7F10">
        <w:rPr>
          <w:rFonts w:cstheme="minorHAnsi"/>
          <w:sz w:val="24"/>
          <w:szCs w:val="24"/>
        </w:rPr>
        <w:t>Specific areas of focus could include RHRMs providing information to stakeholder reports, and cooperation between the OHCHR and RHRMs on member states implementation of relevant recommendations.</w:t>
      </w:r>
      <w:r w:rsidRPr="00AE7F10">
        <w:rPr>
          <w:rFonts w:cstheme="minorHAnsi"/>
          <w:sz w:val="24"/>
          <w:szCs w:val="24"/>
        </w:rPr>
        <w:t xml:space="preserve"> </w:t>
      </w:r>
    </w:p>
    <w:p w14:paraId="3F233215" w14:textId="77777777" w:rsidR="00AE7F10" w:rsidRPr="00AE7F10" w:rsidRDefault="00AE7F10" w:rsidP="00AE7F10">
      <w:pPr>
        <w:pStyle w:val="ListParagraph"/>
        <w:rPr>
          <w:rFonts w:cstheme="minorHAnsi"/>
          <w:sz w:val="24"/>
          <w:szCs w:val="24"/>
        </w:rPr>
      </w:pPr>
    </w:p>
    <w:p w14:paraId="01C008EE" w14:textId="77777777" w:rsidR="00AE7F10" w:rsidRPr="00AE7F10" w:rsidRDefault="00AE7F10" w:rsidP="00AE7F10">
      <w:pPr>
        <w:pStyle w:val="ListParagraph"/>
        <w:ind w:left="360"/>
        <w:jc w:val="both"/>
        <w:rPr>
          <w:rFonts w:cstheme="minorHAnsi"/>
          <w:sz w:val="24"/>
          <w:szCs w:val="24"/>
        </w:rPr>
      </w:pPr>
    </w:p>
    <w:p w14:paraId="674A8AFC" w14:textId="4B779DCF" w:rsidR="00AF37B1" w:rsidRPr="00284EA0" w:rsidRDefault="00AF37B1" w:rsidP="005D5082">
      <w:pPr>
        <w:pStyle w:val="ListParagraph"/>
        <w:numPr>
          <w:ilvl w:val="0"/>
          <w:numId w:val="24"/>
        </w:numPr>
        <w:jc w:val="both"/>
        <w:rPr>
          <w:rFonts w:cstheme="minorHAnsi"/>
          <w:sz w:val="24"/>
          <w:szCs w:val="24"/>
        </w:rPr>
      </w:pPr>
      <w:r w:rsidRPr="00284EA0">
        <w:rPr>
          <w:rFonts w:cstheme="minorHAnsi"/>
          <w:sz w:val="24"/>
          <w:szCs w:val="24"/>
        </w:rPr>
        <w:t xml:space="preserve">Another area of focus would be making a </w:t>
      </w:r>
      <w:r w:rsidRPr="00284EA0">
        <w:rPr>
          <w:rFonts w:cstheme="minorHAnsi"/>
          <w:b/>
          <w:sz w:val="24"/>
          <w:szCs w:val="24"/>
        </w:rPr>
        <w:t>critical link betwee</w:t>
      </w:r>
      <w:r w:rsidR="00063AED" w:rsidRPr="00284EA0">
        <w:rPr>
          <w:rFonts w:cstheme="minorHAnsi"/>
          <w:b/>
          <w:sz w:val="24"/>
          <w:szCs w:val="24"/>
        </w:rPr>
        <w:t>n the right to d</w:t>
      </w:r>
      <w:r w:rsidRPr="00284EA0">
        <w:rPr>
          <w:rFonts w:cstheme="minorHAnsi"/>
          <w:b/>
          <w:sz w:val="24"/>
          <w:szCs w:val="24"/>
        </w:rPr>
        <w:t xml:space="preserve">evelopment, and </w:t>
      </w:r>
      <w:r w:rsidR="0092338E" w:rsidRPr="00284EA0">
        <w:rPr>
          <w:rFonts w:cstheme="minorHAnsi"/>
          <w:sz w:val="24"/>
          <w:szCs w:val="24"/>
        </w:rPr>
        <w:t>the 2030 Agenda and Sustainable Development Goals, and the DDPA and Racism.</w:t>
      </w:r>
      <w:r w:rsidR="004C1048" w:rsidRPr="00284EA0">
        <w:rPr>
          <w:rFonts w:cstheme="minorHAnsi"/>
          <w:sz w:val="24"/>
          <w:szCs w:val="24"/>
        </w:rPr>
        <w:t xml:space="preserve"> </w:t>
      </w:r>
      <w:r w:rsidR="0092338E" w:rsidRPr="00284EA0">
        <w:rPr>
          <w:rFonts w:cstheme="minorHAnsi"/>
          <w:sz w:val="24"/>
          <w:szCs w:val="24"/>
        </w:rPr>
        <w:t xml:space="preserve">Regional mechanisms would </w:t>
      </w:r>
      <w:r w:rsidR="00EF7C4A" w:rsidRPr="00284EA0">
        <w:rPr>
          <w:rFonts w:cstheme="minorHAnsi"/>
          <w:sz w:val="24"/>
          <w:szCs w:val="24"/>
        </w:rPr>
        <w:t>reflect on</w:t>
      </w:r>
      <w:r w:rsidR="0092338E" w:rsidRPr="00284EA0">
        <w:rPr>
          <w:rFonts w:cstheme="minorHAnsi"/>
          <w:sz w:val="24"/>
          <w:szCs w:val="24"/>
        </w:rPr>
        <w:t xml:space="preserve"> enhancing cooperation </w:t>
      </w:r>
      <w:r w:rsidR="00EF7C4A" w:rsidRPr="00284EA0">
        <w:rPr>
          <w:rFonts w:cstheme="minorHAnsi"/>
          <w:sz w:val="24"/>
          <w:szCs w:val="24"/>
        </w:rPr>
        <w:t>with UN</w:t>
      </w:r>
      <w:r w:rsidR="0092338E" w:rsidRPr="00284EA0">
        <w:rPr>
          <w:rFonts w:cstheme="minorHAnsi"/>
          <w:sz w:val="24"/>
          <w:szCs w:val="24"/>
        </w:rPr>
        <w:t xml:space="preserve"> </w:t>
      </w:r>
      <w:r w:rsidR="00EF7C4A" w:rsidRPr="00284EA0">
        <w:rPr>
          <w:rFonts w:cstheme="minorHAnsi"/>
          <w:sz w:val="24"/>
          <w:szCs w:val="24"/>
        </w:rPr>
        <w:t>mechanisms,</w:t>
      </w:r>
      <w:r w:rsidR="0092338E" w:rsidRPr="00284EA0">
        <w:rPr>
          <w:rFonts w:cstheme="minorHAnsi"/>
          <w:sz w:val="24"/>
          <w:szCs w:val="24"/>
        </w:rPr>
        <w:t xml:space="preserve"> civil society and national institutions in this interlinked area, with a view to advancing inclusive, equitable and sustainable development for all people, without discrimination in any form.</w:t>
      </w:r>
    </w:p>
    <w:p w14:paraId="72C4D5F5" w14:textId="7B32CF60" w:rsidR="003A4577" w:rsidRPr="00284EA0" w:rsidRDefault="00AF37B1" w:rsidP="00AF37B1">
      <w:pPr>
        <w:pStyle w:val="ListParagraph"/>
        <w:ind w:left="360"/>
        <w:jc w:val="both"/>
        <w:rPr>
          <w:rFonts w:cstheme="minorHAnsi"/>
          <w:b/>
          <w:sz w:val="24"/>
          <w:szCs w:val="24"/>
        </w:rPr>
      </w:pPr>
      <w:r w:rsidRPr="00284EA0">
        <w:rPr>
          <w:rFonts w:cstheme="minorHAnsi"/>
          <w:sz w:val="24"/>
          <w:szCs w:val="24"/>
        </w:rPr>
        <w:t xml:space="preserve"> </w:t>
      </w:r>
    </w:p>
    <w:p w14:paraId="094F5F10" w14:textId="54C66B49" w:rsidR="00101E8B" w:rsidRPr="00284EA0" w:rsidRDefault="00E811D0" w:rsidP="00AF37B1">
      <w:pPr>
        <w:pStyle w:val="ListParagraph"/>
        <w:numPr>
          <w:ilvl w:val="0"/>
          <w:numId w:val="24"/>
        </w:numPr>
        <w:jc w:val="both"/>
        <w:rPr>
          <w:rFonts w:cstheme="minorHAnsi"/>
          <w:b/>
          <w:sz w:val="24"/>
          <w:szCs w:val="24"/>
          <w:lang w:val="en"/>
        </w:rPr>
      </w:pPr>
      <w:r w:rsidRPr="00284EA0">
        <w:rPr>
          <w:rFonts w:cstheme="minorHAnsi"/>
          <w:b/>
          <w:sz w:val="24"/>
          <w:szCs w:val="24"/>
          <w:lang w:val="en"/>
        </w:rPr>
        <w:t xml:space="preserve"> </w:t>
      </w:r>
      <w:r w:rsidR="00101E8B" w:rsidRPr="00284EA0">
        <w:rPr>
          <w:rFonts w:cstheme="minorHAnsi"/>
          <w:b/>
          <w:sz w:val="24"/>
          <w:szCs w:val="24"/>
          <w:lang w:val="en"/>
        </w:rPr>
        <w:t>Groups</w:t>
      </w:r>
      <w:r w:rsidR="00672003">
        <w:rPr>
          <w:rFonts w:cstheme="minorHAnsi"/>
          <w:b/>
          <w:sz w:val="24"/>
          <w:szCs w:val="24"/>
          <w:lang w:val="en"/>
        </w:rPr>
        <w:t xml:space="preserve"> in focus</w:t>
      </w:r>
    </w:p>
    <w:p w14:paraId="023F9CBD" w14:textId="77777777" w:rsidR="00AF37B1" w:rsidRPr="00284EA0" w:rsidRDefault="00AF37B1" w:rsidP="00337D10">
      <w:pPr>
        <w:pStyle w:val="ListParagraph"/>
        <w:spacing w:after="0"/>
        <w:jc w:val="both"/>
        <w:rPr>
          <w:rFonts w:cstheme="minorHAnsi"/>
          <w:sz w:val="24"/>
          <w:szCs w:val="24"/>
        </w:rPr>
      </w:pPr>
    </w:p>
    <w:p w14:paraId="0324E080" w14:textId="71D235BF" w:rsidR="00AF37B1" w:rsidRPr="00284EA0" w:rsidRDefault="00AF37B1" w:rsidP="00337D10">
      <w:pPr>
        <w:spacing w:after="0"/>
        <w:ind w:left="360"/>
        <w:jc w:val="both"/>
        <w:rPr>
          <w:rFonts w:cstheme="minorHAnsi"/>
          <w:sz w:val="24"/>
          <w:szCs w:val="24"/>
        </w:rPr>
      </w:pPr>
      <w:r w:rsidRPr="00284EA0">
        <w:rPr>
          <w:rFonts w:cstheme="minorHAnsi"/>
          <w:sz w:val="24"/>
          <w:szCs w:val="24"/>
          <w:lang w:val="en"/>
        </w:rPr>
        <w:t xml:space="preserve">The DDPA adopts a victim-oriented approach to problems of racism, racial discrimination, xenophobia and related intolerance. Specific recommendations are formulated to combat discrimination against Africans and persons of African descent, Asians and persons of Asian descent, indigenous peoples, migrants, refugees, minorities, the Roma and other </w:t>
      </w:r>
      <w:r w:rsidR="00337D10" w:rsidRPr="00284EA0">
        <w:rPr>
          <w:rFonts w:cstheme="minorHAnsi"/>
          <w:sz w:val="24"/>
          <w:szCs w:val="24"/>
          <w:lang w:val="en"/>
        </w:rPr>
        <w:t>marginalized groups.</w:t>
      </w:r>
      <w:r w:rsidR="00603E0D" w:rsidRPr="00284EA0">
        <w:rPr>
          <w:rFonts w:cstheme="minorHAnsi"/>
          <w:sz w:val="24"/>
          <w:szCs w:val="24"/>
        </w:rPr>
        <w:t xml:space="preserve">Institutional racism </w:t>
      </w:r>
      <w:r w:rsidRPr="00284EA0">
        <w:rPr>
          <w:rFonts w:cstheme="minorHAnsi"/>
          <w:sz w:val="24"/>
          <w:szCs w:val="24"/>
        </w:rPr>
        <w:t>that</w:t>
      </w:r>
      <w:r w:rsidR="00603E0D" w:rsidRPr="00284EA0">
        <w:rPr>
          <w:rFonts w:cstheme="minorHAnsi"/>
          <w:sz w:val="24"/>
          <w:szCs w:val="24"/>
        </w:rPr>
        <w:t xml:space="preserve"> </w:t>
      </w:r>
      <w:r w:rsidRPr="00284EA0">
        <w:rPr>
          <w:rFonts w:cstheme="minorHAnsi"/>
          <w:sz w:val="24"/>
          <w:szCs w:val="24"/>
        </w:rPr>
        <w:t xml:space="preserve">is </w:t>
      </w:r>
      <w:r w:rsidR="00603E0D" w:rsidRPr="00284EA0">
        <w:rPr>
          <w:rFonts w:cstheme="minorHAnsi"/>
          <w:sz w:val="24"/>
          <w:szCs w:val="24"/>
        </w:rPr>
        <w:t>still entrenched in States’ insti</w:t>
      </w:r>
      <w:r w:rsidR="00337D10" w:rsidRPr="00284EA0">
        <w:rPr>
          <w:rFonts w:cstheme="minorHAnsi"/>
          <w:sz w:val="24"/>
          <w:szCs w:val="24"/>
        </w:rPr>
        <w:t>tutions and bodies may be</w:t>
      </w:r>
      <w:r w:rsidR="00603E0D" w:rsidRPr="00284EA0">
        <w:rPr>
          <w:rFonts w:cstheme="minorHAnsi"/>
          <w:sz w:val="24"/>
          <w:szCs w:val="24"/>
        </w:rPr>
        <w:t xml:space="preserve"> observed in domestic policing and the administration of justice including in criminal </w:t>
      </w:r>
      <w:r w:rsidRPr="00284EA0">
        <w:rPr>
          <w:rFonts w:cstheme="minorHAnsi"/>
          <w:sz w:val="24"/>
          <w:szCs w:val="24"/>
        </w:rPr>
        <w:t>systems</w:t>
      </w:r>
      <w:r w:rsidR="00603E0D" w:rsidRPr="00284EA0">
        <w:rPr>
          <w:rFonts w:cstheme="minorHAnsi"/>
          <w:sz w:val="24"/>
          <w:szCs w:val="24"/>
        </w:rPr>
        <w:t xml:space="preserve">. </w:t>
      </w:r>
      <w:r w:rsidRPr="00284EA0">
        <w:rPr>
          <w:rFonts w:cstheme="minorHAnsi"/>
          <w:sz w:val="24"/>
          <w:szCs w:val="24"/>
        </w:rPr>
        <w:t>Participants will</w:t>
      </w:r>
      <w:r w:rsidR="00063AED" w:rsidRPr="00284EA0">
        <w:rPr>
          <w:rFonts w:cstheme="minorHAnsi"/>
          <w:sz w:val="24"/>
          <w:szCs w:val="24"/>
        </w:rPr>
        <w:t xml:space="preserve"> share information on human rights violations faced by these group and </w:t>
      </w:r>
      <w:r w:rsidRPr="00284EA0">
        <w:rPr>
          <w:rFonts w:cstheme="minorHAnsi"/>
          <w:sz w:val="24"/>
          <w:szCs w:val="24"/>
        </w:rPr>
        <w:t xml:space="preserve"> exchange good practices on the existing legislation, public policies and programs adopted that can boost and improve the living conditions of  these groups  particularly regarding social, economic and cultural rights and on impl</w:t>
      </w:r>
      <w:r w:rsidR="00063AED" w:rsidRPr="00284EA0">
        <w:rPr>
          <w:rFonts w:cstheme="minorHAnsi"/>
          <w:sz w:val="24"/>
          <w:szCs w:val="24"/>
        </w:rPr>
        <w:t>ementation of recommendations f</w:t>
      </w:r>
      <w:r w:rsidRPr="00284EA0">
        <w:rPr>
          <w:rFonts w:cstheme="minorHAnsi"/>
          <w:sz w:val="24"/>
          <w:szCs w:val="24"/>
        </w:rPr>
        <w:t>r</w:t>
      </w:r>
      <w:r w:rsidR="00063AED" w:rsidRPr="00284EA0">
        <w:rPr>
          <w:rFonts w:cstheme="minorHAnsi"/>
          <w:sz w:val="24"/>
          <w:szCs w:val="24"/>
        </w:rPr>
        <w:t>o</w:t>
      </w:r>
      <w:r w:rsidRPr="00284EA0">
        <w:rPr>
          <w:rFonts w:cstheme="minorHAnsi"/>
          <w:sz w:val="24"/>
          <w:szCs w:val="24"/>
        </w:rPr>
        <w:t>m international human rights system</w:t>
      </w:r>
    </w:p>
    <w:p w14:paraId="224D5754" w14:textId="2A60810C" w:rsidR="00BD6CC1" w:rsidRPr="00284EA0" w:rsidRDefault="00BD6CC1" w:rsidP="009266E5">
      <w:pPr>
        <w:spacing w:after="0"/>
        <w:jc w:val="both"/>
        <w:rPr>
          <w:rFonts w:cstheme="minorHAnsi"/>
          <w:b/>
          <w:sz w:val="24"/>
          <w:szCs w:val="24"/>
        </w:rPr>
      </w:pPr>
    </w:p>
    <w:p w14:paraId="19F05DFB" w14:textId="3D838D56" w:rsidR="00101E8B" w:rsidRPr="00284EA0" w:rsidRDefault="00101E8B" w:rsidP="00063AED">
      <w:pPr>
        <w:pStyle w:val="ListParagraph"/>
        <w:numPr>
          <w:ilvl w:val="0"/>
          <w:numId w:val="24"/>
        </w:numPr>
        <w:spacing w:after="0"/>
        <w:jc w:val="both"/>
        <w:rPr>
          <w:rFonts w:cstheme="minorHAnsi"/>
          <w:b/>
          <w:sz w:val="24"/>
          <w:szCs w:val="24"/>
        </w:rPr>
      </w:pPr>
      <w:r w:rsidRPr="00284EA0">
        <w:rPr>
          <w:rFonts w:cstheme="minorHAnsi"/>
          <w:b/>
          <w:sz w:val="24"/>
          <w:szCs w:val="24"/>
        </w:rPr>
        <w:t>National Mechanisms-</w:t>
      </w:r>
      <w:r w:rsidR="007D5A5E" w:rsidRPr="00284EA0">
        <w:rPr>
          <w:rFonts w:cstheme="minorHAnsi"/>
          <w:b/>
          <w:sz w:val="24"/>
          <w:szCs w:val="24"/>
        </w:rPr>
        <w:t>promotion,</w:t>
      </w:r>
      <w:r w:rsidRPr="00284EA0">
        <w:rPr>
          <w:rFonts w:cstheme="minorHAnsi"/>
          <w:b/>
          <w:sz w:val="24"/>
          <w:szCs w:val="24"/>
        </w:rPr>
        <w:t xml:space="preserve"> protection, </w:t>
      </w:r>
      <w:r w:rsidR="00AF37B1" w:rsidRPr="00284EA0">
        <w:rPr>
          <w:rFonts w:cstheme="minorHAnsi"/>
          <w:b/>
          <w:sz w:val="24"/>
          <w:szCs w:val="24"/>
        </w:rPr>
        <w:t>monitoring</w:t>
      </w:r>
    </w:p>
    <w:p w14:paraId="111A6AE5" w14:textId="77777777" w:rsidR="00063AED" w:rsidRPr="00284EA0" w:rsidRDefault="00063AED" w:rsidP="00063AED">
      <w:pPr>
        <w:pStyle w:val="ListParagraph"/>
        <w:spacing w:after="0"/>
        <w:ind w:left="360"/>
        <w:jc w:val="both"/>
        <w:rPr>
          <w:rFonts w:cstheme="minorHAnsi"/>
          <w:b/>
          <w:sz w:val="24"/>
          <w:szCs w:val="24"/>
        </w:rPr>
      </w:pPr>
    </w:p>
    <w:p w14:paraId="2B8C649A" w14:textId="065A780E" w:rsidR="00101E8B" w:rsidRPr="00284EA0" w:rsidRDefault="00101E8B" w:rsidP="00AF37B1">
      <w:pPr>
        <w:shd w:val="clear" w:color="auto" w:fill="FFFFFF"/>
        <w:spacing w:after="0" w:line="240" w:lineRule="auto"/>
        <w:ind w:left="360"/>
        <w:jc w:val="both"/>
        <w:rPr>
          <w:rFonts w:eastAsia="Times New Roman" w:cstheme="minorHAnsi"/>
          <w:sz w:val="24"/>
          <w:szCs w:val="24"/>
          <w:lang w:val="en" w:eastAsia="en-GB"/>
        </w:rPr>
      </w:pPr>
      <w:r w:rsidRPr="00284EA0">
        <w:rPr>
          <w:rFonts w:eastAsia="Times New Roman" w:cstheme="minorHAnsi"/>
          <w:sz w:val="24"/>
          <w:szCs w:val="24"/>
          <w:lang w:val="en" w:eastAsia="en-GB"/>
        </w:rPr>
        <w:t xml:space="preserve">The DDPA emphasizes the importance of preventive and concerted action, especially in the field of education and </w:t>
      </w:r>
      <w:r w:rsidR="007D5A5E" w:rsidRPr="00284EA0">
        <w:rPr>
          <w:rFonts w:eastAsia="Times New Roman" w:cstheme="minorHAnsi"/>
          <w:sz w:val="24"/>
          <w:szCs w:val="24"/>
          <w:lang w:val="en" w:eastAsia="en-GB"/>
        </w:rPr>
        <w:t>awareness raising</w:t>
      </w:r>
      <w:r w:rsidRPr="00284EA0">
        <w:rPr>
          <w:rFonts w:eastAsia="Times New Roman" w:cstheme="minorHAnsi"/>
          <w:sz w:val="24"/>
          <w:szCs w:val="24"/>
          <w:lang w:val="en" w:eastAsia="en-GB"/>
        </w:rPr>
        <w:t>, and calls for the strengthe</w:t>
      </w:r>
      <w:r w:rsidR="00AF37B1" w:rsidRPr="00284EA0">
        <w:rPr>
          <w:rFonts w:eastAsia="Times New Roman" w:cstheme="minorHAnsi"/>
          <w:sz w:val="24"/>
          <w:szCs w:val="24"/>
          <w:lang w:val="en" w:eastAsia="en-GB"/>
        </w:rPr>
        <w:t xml:space="preserve">ning of human rights </w:t>
      </w:r>
      <w:r w:rsidR="007D5A5E" w:rsidRPr="00284EA0">
        <w:rPr>
          <w:rFonts w:eastAsia="Times New Roman" w:cstheme="minorHAnsi"/>
          <w:sz w:val="24"/>
          <w:szCs w:val="24"/>
          <w:lang w:val="en" w:eastAsia="en-GB"/>
        </w:rPr>
        <w:t>education;</w:t>
      </w:r>
      <w:r w:rsidR="00AF37B1" w:rsidRPr="00284EA0">
        <w:rPr>
          <w:rFonts w:eastAsia="Times New Roman" w:cstheme="minorHAnsi"/>
          <w:sz w:val="24"/>
          <w:szCs w:val="24"/>
          <w:lang w:val="en" w:eastAsia="en-GB"/>
        </w:rPr>
        <w:t xml:space="preserve"> </w:t>
      </w:r>
      <w:r w:rsidRPr="00284EA0">
        <w:rPr>
          <w:rFonts w:eastAsia="Times New Roman" w:cstheme="minorHAnsi"/>
          <w:sz w:val="24"/>
          <w:szCs w:val="24"/>
          <w:lang w:val="en" w:eastAsia="en-GB"/>
        </w:rPr>
        <w:t xml:space="preserve">comprehensive national action plans to eradicate racism, racial discrimination, xenophobia and related intolerance. It calls for the reinforcement of national institutions and it formulates concrete recommendations in the areas of national legislation and the administration of justice. </w:t>
      </w:r>
    </w:p>
    <w:p w14:paraId="4A833120" w14:textId="77777777" w:rsidR="00AF37B1" w:rsidRPr="00284EA0" w:rsidRDefault="00AF37B1" w:rsidP="00AF37B1">
      <w:pPr>
        <w:shd w:val="clear" w:color="auto" w:fill="FFFFFF"/>
        <w:spacing w:after="0" w:line="240" w:lineRule="auto"/>
        <w:ind w:left="360"/>
        <w:jc w:val="both"/>
        <w:rPr>
          <w:rFonts w:eastAsia="Times New Roman" w:cstheme="minorHAnsi"/>
          <w:sz w:val="24"/>
          <w:szCs w:val="24"/>
          <w:lang w:val="en" w:eastAsia="en-GB"/>
        </w:rPr>
      </w:pPr>
    </w:p>
    <w:p w14:paraId="43FC216A" w14:textId="01F29BDE" w:rsidR="00101E8B" w:rsidRPr="00284EA0" w:rsidRDefault="00101E8B" w:rsidP="00AF37B1">
      <w:pPr>
        <w:shd w:val="clear" w:color="auto" w:fill="FFFFFF"/>
        <w:spacing w:after="0" w:line="240" w:lineRule="auto"/>
        <w:ind w:left="360"/>
        <w:jc w:val="both"/>
        <w:rPr>
          <w:rFonts w:eastAsia="Times New Roman" w:cstheme="minorHAnsi"/>
          <w:sz w:val="24"/>
          <w:szCs w:val="24"/>
          <w:lang w:val="en" w:eastAsia="en-GB"/>
        </w:rPr>
      </w:pPr>
      <w:r w:rsidRPr="00284EA0">
        <w:rPr>
          <w:rFonts w:eastAsia="Times New Roman" w:cstheme="minorHAnsi"/>
          <w:sz w:val="24"/>
          <w:szCs w:val="24"/>
          <w:lang w:val="en" w:eastAsia="en-GB"/>
        </w:rPr>
        <w:t>The DDPA</w:t>
      </w:r>
      <w:r w:rsidR="00337D10" w:rsidRPr="00284EA0">
        <w:rPr>
          <w:rFonts w:eastAsia="Times New Roman" w:cstheme="minorHAnsi"/>
          <w:sz w:val="24"/>
          <w:szCs w:val="24"/>
          <w:lang w:val="en" w:eastAsia="en-GB"/>
        </w:rPr>
        <w:t xml:space="preserve"> further</w:t>
      </w:r>
      <w:r w:rsidRPr="00284EA0">
        <w:rPr>
          <w:rFonts w:eastAsia="Times New Roman" w:cstheme="minorHAnsi"/>
          <w:sz w:val="24"/>
          <w:szCs w:val="24"/>
          <w:lang w:val="en" w:eastAsia="en-GB"/>
        </w:rPr>
        <w:t xml:space="preserve"> outlines measures to address discrimination in the fields of employment, health, policing, and education. It calls on States to adopt policies and programmes to counter incitemen</w:t>
      </w:r>
      <w:r w:rsidR="00AF37B1" w:rsidRPr="00284EA0">
        <w:rPr>
          <w:rFonts w:eastAsia="Times New Roman" w:cstheme="minorHAnsi"/>
          <w:sz w:val="24"/>
          <w:szCs w:val="24"/>
          <w:lang w:val="en" w:eastAsia="en-GB"/>
        </w:rPr>
        <w:t>t to racial hatred .</w:t>
      </w:r>
      <w:r w:rsidRPr="00284EA0">
        <w:rPr>
          <w:rFonts w:eastAsia="Times New Roman" w:cstheme="minorHAnsi"/>
          <w:sz w:val="24"/>
          <w:szCs w:val="24"/>
          <w:lang w:val="en" w:eastAsia="en-GB"/>
        </w:rPr>
        <w:t xml:space="preserve">It calls for the </w:t>
      </w:r>
      <w:r w:rsidR="00AF37B1" w:rsidRPr="00284EA0">
        <w:rPr>
          <w:rFonts w:eastAsia="Times New Roman" w:cstheme="minorHAnsi"/>
          <w:sz w:val="24"/>
          <w:szCs w:val="24"/>
          <w:lang w:val="en" w:eastAsia="en-GB"/>
        </w:rPr>
        <w:t>collection</w:t>
      </w:r>
      <w:r w:rsidRPr="00284EA0">
        <w:rPr>
          <w:rFonts w:eastAsia="Times New Roman" w:cstheme="minorHAnsi"/>
          <w:sz w:val="24"/>
          <w:szCs w:val="24"/>
          <w:lang w:val="en" w:eastAsia="en-GB"/>
        </w:rPr>
        <w:t xml:space="preserve"> of disaggregated data, as well as additional research, as the basis for targeted actions. </w:t>
      </w:r>
    </w:p>
    <w:p w14:paraId="53524733" w14:textId="77777777" w:rsidR="00337D10" w:rsidRPr="00284EA0" w:rsidRDefault="00337D10" w:rsidP="00AF37B1">
      <w:pPr>
        <w:shd w:val="clear" w:color="auto" w:fill="FFFFFF"/>
        <w:spacing w:after="0" w:line="240" w:lineRule="auto"/>
        <w:ind w:left="360"/>
        <w:jc w:val="both"/>
        <w:rPr>
          <w:rFonts w:eastAsia="Times New Roman" w:cstheme="minorHAnsi"/>
          <w:sz w:val="24"/>
          <w:szCs w:val="24"/>
          <w:lang w:val="en" w:eastAsia="en-GB"/>
        </w:rPr>
      </w:pPr>
    </w:p>
    <w:p w14:paraId="3E29554C" w14:textId="106A549F" w:rsidR="00603E0D" w:rsidRPr="00284EA0" w:rsidRDefault="00063AED" w:rsidP="00AF37B1">
      <w:pPr>
        <w:pStyle w:val="ListParagraph"/>
        <w:spacing w:after="0"/>
        <w:ind w:left="360"/>
        <w:jc w:val="both"/>
        <w:rPr>
          <w:rFonts w:cstheme="minorHAnsi"/>
          <w:sz w:val="24"/>
          <w:szCs w:val="24"/>
        </w:rPr>
      </w:pPr>
      <w:r w:rsidRPr="00284EA0">
        <w:rPr>
          <w:rFonts w:cstheme="minorHAnsi"/>
          <w:sz w:val="24"/>
          <w:szCs w:val="24"/>
        </w:rPr>
        <w:t>This panel will reflect on</w:t>
      </w:r>
      <w:r w:rsidR="00AF37B1" w:rsidRPr="00284EA0">
        <w:rPr>
          <w:rFonts w:cstheme="minorHAnsi"/>
          <w:sz w:val="24"/>
          <w:szCs w:val="24"/>
        </w:rPr>
        <w:t xml:space="preserve"> the effectiveness of nat</w:t>
      </w:r>
      <w:r w:rsidR="00337D10" w:rsidRPr="00284EA0">
        <w:rPr>
          <w:rFonts w:cstheme="minorHAnsi"/>
          <w:sz w:val="24"/>
          <w:szCs w:val="24"/>
        </w:rPr>
        <w:t>ional measures ar</w:t>
      </w:r>
      <w:r w:rsidRPr="00284EA0">
        <w:rPr>
          <w:rFonts w:cstheme="minorHAnsi"/>
          <w:sz w:val="24"/>
          <w:szCs w:val="24"/>
        </w:rPr>
        <w:t xml:space="preserve">ound the world to combat racism, </w:t>
      </w:r>
      <w:r w:rsidR="00CA0CE3" w:rsidRPr="00284EA0">
        <w:rPr>
          <w:rFonts w:cstheme="minorHAnsi"/>
          <w:sz w:val="24"/>
          <w:szCs w:val="24"/>
        </w:rPr>
        <w:t>and elaborate</w:t>
      </w:r>
      <w:r w:rsidRPr="00284EA0">
        <w:rPr>
          <w:rFonts w:cstheme="minorHAnsi"/>
          <w:sz w:val="24"/>
          <w:szCs w:val="24"/>
        </w:rPr>
        <w:t xml:space="preserve"> on good practice and challenges.</w:t>
      </w:r>
    </w:p>
    <w:p w14:paraId="3A9AC590" w14:textId="77777777" w:rsidR="00101E8B" w:rsidRPr="00284EA0" w:rsidRDefault="00101E8B" w:rsidP="00AF37B1">
      <w:pPr>
        <w:jc w:val="both"/>
        <w:rPr>
          <w:rFonts w:cstheme="minorHAnsi"/>
          <w:b/>
          <w:sz w:val="24"/>
          <w:szCs w:val="24"/>
        </w:rPr>
      </w:pPr>
    </w:p>
    <w:p w14:paraId="5E99E7EC" w14:textId="19B3BF24" w:rsidR="00101E8B" w:rsidRPr="00284EA0" w:rsidRDefault="00101E8B" w:rsidP="00A51981">
      <w:pPr>
        <w:pStyle w:val="ListParagraph"/>
        <w:numPr>
          <w:ilvl w:val="0"/>
          <w:numId w:val="24"/>
        </w:numPr>
        <w:spacing w:after="120"/>
        <w:ind w:left="357" w:hanging="357"/>
        <w:jc w:val="both"/>
        <w:rPr>
          <w:rFonts w:cstheme="minorHAnsi"/>
          <w:b/>
          <w:sz w:val="24"/>
          <w:szCs w:val="24"/>
        </w:rPr>
      </w:pPr>
      <w:r w:rsidRPr="00284EA0">
        <w:rPr>
          <w:rFonts w:cstheme="minorHAnsi"/>
          <w:b/>
          <w:sz w:val="24"/>
          <w:szCs w:val="24"/>
        </w:rPr>
        <w:lastRenderedPageBreak/>
        <w:t xml:space="preserve">Remedies </w:t>
      </w:r>
    </w:p>
    <w:p w14:paraId="516334EE" w14:textId="1BEE7E3A" w:rsidR="00101E8B" w:rsidRPr="00284EA0" w:rsidRDefault="00101E8B" w:rsidP="00046C8C">
      <w:pPr>
        <w:shd w:val="clear" w:color="auto" w:fill="FFFFFF"/>
        <w:spacing w:after="0" w:line="240" w:lineRule="auto"/>
        <w:ind w:left="360"/>
        <w:jc w:val="both"/>
        <w:rPr>
          <w:rFonts w:eastAsia="Times New Roman" w:cstheme="minorHAnsi"/>
          <w:sz w:val="24"/>
          <w:szCs w:val="24"/>
          <w:lang w:val="en" w:eastAsia="en-GB"/>
        </w:rPr>
      </w:pPr>
      <w:r w:rsidRPr="00284EA0">
        <w:rPr>
          <w:rFonts w:eastAsia="Times New Roman" w:cstheme="minorHAnsi"/>
          <w:sz w:val="24"/>
          <w:szCs w:val="24"/>
          <w:lang w:val="en" w:eastAsia="en-GB"/>
        </w:rPr>
        <w:t xml:space="preserve">The DDPA urges States to adopt measures of affirmative or positive action to create equal opportunities for victims of racism, racial discrimination, xenophobia and related intolerance in the political, economic, social and cultural decision-making spheres. </w:t>
      </w:r>
    </w:p>
    <w:p w14:paraId="276D2860" w14:textId="77777777" w:rsidR="007D5A5E" w:rsidRPr="00284EA0" w:rsidRDefault="007D5A5E" w:rsidP="00AF37B1">
      <w:pPr>
        <w:shd w:val="clear" w:color="auto" w:fill="FFFFFF"/>
        <w:spacing w:after="0" w:line="240" w:lineRule="auto"/>
        <w:jc w:val="both"/>
        <w:rPr>
          <w:rFonts w:eastAsia="Times New Roman" w:cstheme="minorHAnsi"/>
          <w:sz w:val="24"/>
          <w:szCs w:val="24"/>
          <w:lang w:val="en" w:eastAsia="en-GB"/>
        </w:rPr>
      </w:pPr>
    </w:p>
    <w:p w14:paraId="5F6E51F7" w14:textId="6C436AA0" w:rsidR="007D5A5E" w:rsidRPr="00284EA0" w:rsidRDefault="00101E8B" w:rsidP="00046C8C">
      <w:pPr>
        <w:shd w:val="clear" w:color="auto" w:fill="FFFFFF"/>
        <w:spacing w:after="0" w:line="240" w:lineRule="auto"/>
        <w:ind w:left="360"/>
        <w:jc w:val="both"/>
        <w:rPr>
          <w:rFonts w:eastAsia="Times New Roman" w:cstheme="minorHAnsi"/>
          <w:sz w:val="24"/>
          <w:szCs w:val="24"/>
          <w:lang w:val="en" w:eastAsia="en-GB"/>
        </w:rPr>
      </w:pPr>
      <w:r w:rsidRPr="00284EA0">
        <w:rPr>
          <w:rFonts w:eastAsia="Times New Roman" w:cstheme="minorHAnsi"/>
          <w:sz w:val="24"/>
          <w:szCs w:val="24"/>
          <w:lang w:val="en" w:eastAsia="en-GB"/>
        </w:rPr>
        <w:t>The DDPA urges governments to provide effective remedies, recourse, redress and compensatory measures to victims and to ensure that victims have access to legal assistance so they can pursue such measures. It also recommends the creation of competent national b</w:t>
      </w:r>
      <w:r w:rsidR="00AF37B1" w:rsidRPr="00284EA0">
        <w:rPr>
          <w:rFonts w:eastAsia="Times New Roman" w:cstheme="minorHAnsi"/>
          <w:sz w:val="24"/>
          <w:szCs w:val="24"/>
          <w:lang w:val="en" w:eastAsia="en-GB"/>
        </w:rPr>
        <w:t xml:space="preserve">odies to </w:t>
      </w:r>
      <w:r w:rsidR="00CA0CE3" w:rsidRPr="00284EA0">
        <w:rPr>
          <w:rFonts w:eastAsia="Times New Roman" w:cstheme="minorHAnsi"/>
          <w:sz w:val="24"/>
          <w:szCs w:val="24"/>
          <w:lang w:val="en" w:eastAsia="en-GB"/>
        </w:rPr>
        <w:t>adequately investigate</w:t>
      </w:r>
      <w:r w:rsidR="007D5A5E" w:rsidRPr="00284EA0">
        <w:rPr>
          <w:rFonts w:eastAsia="Times New Roman" w:cstheme="minorHAnsi"/>
          <w:sz w:val="24"/>
          <w:szCs w:val="24"/>
          <w:lang w:val="en" w:eastAsia="en-GB"/>
        </w:rPr>
        <w:t xml:space="preserve"> raci</w:t>
      </w:r>
      <w:r w:rsidR="00337D10" w:rsidRPr="00284EA0">
        <w:rPr>
          <w:rFonts w:eastAsia="Times New Roman" w:cstheme="minorHAnsi"/>
          <w:sz w:val="24"/>
          <w:szCs w:val="24"/>
          <w:lang w:val="en" w:eastAsia="en-GB"/>
        </w:rPr>
        <w:t>s</w:t>
      </w:r>
      <w:r w:rsidR="007D5A5E" w:rsidRPr="00284EA0">
        <w:rPr>
          <w:rFonts w:eastAsia="Times New Roman" w:cstheme="minorHAnsi"/>
          <w:sz w:val="24"/>
          <w:szCs w:val="24"/>
          <w:lang w:val="en" w:eastAsia="en-GB"/>
        </w:rPr>
        <w:t>m</w:t>
      </w:r>
      <w:r w:rsidR="00AF37B1" w:rsidRPr="00284EA0">
        <w:rPr>
          <w:rFonts w:eastAsia="Times New Roman" w:cstheme="minorHAnsi"/>
          <w:sz w:val="24"/>
          <w:szCs w:val="24"/>
          <w:lang w:val="en" w:eastAsia="en-GB"/>
        </w:rPr>
        <w:t xml:space="preserve">. </w:t>
      </w:r>
    </w:p>
    <w:p w14:paraId="33D9F94B" w14:textId="77777777" w:rsidR="007D5A5E" w:rsidRPr="00284EA0" w:rsidRDefault="007D5A5E" w:rsidP="00046C8C">
      <w:pPr>
        <w:shd w:val="clear" w:color="auto" w:fill="FFFFFF"/>
        <w:spacing w:after="0" w:line="240" w:lineRule="auto"/>
        <w:ind w:left="360"/>
        <w:jc w:val="both"/>
        <w:rPr>
          <w:rFonts w:eastAsia="Times New Roman" w:cstheme="minorHAnsi"/>
          <w:sz w:val="24"/>
          <w:szCs w:val="24"/>
          <w:lang w:val="en" w:eastAsia="en-GB"/>
        </w:rPr>
      </w:pPr>
    </w:p>
    <w:p w14:paraId="65F27363" w14:textId="501D39AA" w:rsidR="00101E8B" w:rsidRPr="00284EA0" w:rsidRDefault="00AF37B1" w:rsidP="00046C8C">
      <w:pPr>
        <w:shd w:val="clear" w:color="auto" w:fill="FFFFFF"/>
        <w:spacing w:after="0" w:line="240" w:lineRule="auto"/>
        <w:ind w:left="360"/>
        <w:jc w:val="both"/>
        <w:rPr>
          <w:rFonts w:eastAsia="Times New Roman" w:cstheme="minorHAnsi"/>
          <w:sz w:val="24"/>
          <w:szCs w:val="24"/>
          <w:lang w:val="en" w:eastAsia="en-GB"/>
        </w:rPr>
      </w:pPr>
      <w:r w:rsidRPr="00284EA0">
        <w:rPr>
          <w:rFonts w:eastAsia="Times New Roman" w:cstheme="minorHAnsi"/>
          <w:sz w:val="24"/>
          <w:szCs w:val="24"/>
          <w:lang w:val="en" w:eastAsia="en-GB"/>
        </w:rPr>
        <w:t>Participants will share their experiences, good practi</w:t>
      </w:r>
      <w:r w:rsidR="007D5A5E" w:rsidRPr="00284EA0">
        <w:rPr>
          <w:rFonts w:eastAsia="Times New Roman" w:cstheme="minorHAnsi"/>
          <w:sz w:val="24"/>
          <w:szCs w:val="24"/>
          <w:lang w:val="en" w:eastAsia="en-GB"/>
        </w:rPr>
        <w:t xml:space="preserve">ces and challenges on this area how cooperation </w:t>
      </w:r>
      <w:r w:rsidR="00787332" w:rsidRPr="00284EA0">
        <w:rPr>
          <w:rFonts w:eastAsia="Times New Roman" w:cstheme="minorHAnsi"/>
          <w:sz w:val="24"/>
          <w:szCs w:val="24"/>
          <w:lang w:val="en" w:eastAsia="en-GB"/>
        </w:rPr>
        <w:t>can be</w:t>
      </w:r>
      <w:r w:rsidR="007D5A5E" w:rsidRPr="00284EA0">
        <w:rPr>
          <w:rFonts w:eastAsia="Times New Roman" w:cstheme="minorHAnsi"/>
          <w:sz w:val="24"/>
          <w:szCs w:val="24"/>
          <w:lang w:val="en" w:eastAsia="en-GB"/>
        </w:rPr>
        <w:t xml:space="preserve"> enhanced between regional mechanisms.</w:t>
      </w:r>
    </w:p>
    <w:p w14:paraId="21419082" w14:textId="77777777" w:rsidR="00101E8B" w:rsidRPr="00284EA0" w:rsidRDefault="00101E8B" w:rsidP="009266E5">
      <w:pPr>
        <w:shd w:val="clear" w:color="auto" w:fill="FFFFFF"/>
        <w:spacing w:after="0" w:line="240" w:lineRule="auto"/>
        <w:jc w:val="both"/>
        <w:rPr>
          <w:rFonts w:eastAsia="Times New Roman" w:cstheme="minorHAnsi"/>
          <w:sz w:val="24"/>
          <w:szCs w:val="24"/>
          <w:lang w:val="en" w:eastAsia="en-GB"/>
        </w:rPr>
      </w:pPr>
    </w:p>
    <w:p w14:paraId="35264948" w14:textId="77777777" w:rsidR="00C413E3" w:rsidRPr="00284EA0" w:rsidRDefault="00C413E3" w:rsidP="009266E5">
      <w:pPr>
        <w:spacing w:after="0"/>
        <w:jc w:val="both"/>
        <w:rPr>
          <w:rFonts w:cstheme="minorHAnsi"/>
          <w:sz w:val="24"/>
          <w:szCs w:val="24"/>
        </w:rPr>
      </w:pPr>
    </w:p>
    <w:p w14:paraId="78C47661" w14:textId="77777777" w:rsidR="002A5CAF" w:rsidRPr="00284EA0" w:rsidRDefault="002A5CAF" w:rsidP="00A51981">
      <w:pPr>
        <w:pStyle w:val="ListParagraph"/>
        <w:numPr>
          <w:ilvl w:val="0"/>
          <w:numId w:val="24"/>
        </w:numPr>
        <w:spacing w:after="120"/>
        <w:ind w:left="357" w:hanging="357"/>
        <w:jc w:val="both"/>
        <w:rPr>
          <w:rFonts w:cstheme="minorHAnsi"/>
          <w:b/>
          <w:sz w:val="24"/>
          <w:szCs w:val="24"/>
        </w:rPr>
      </w:pPr>
      <w:r w:rsidRPr="00284EA0">
        <w:rPr>
          <w:rFonts w:cstheme="minorHAnsi"/>
          <w:b/>
          <w:sz w:val="24"/>
          <w:szCs w:val="24"/>
        </w:rPr>
        <w:t xml:space="preserve">EXPECTED OUTCOME </w:t>
      </w:r>
    </w:p>
    <w:p w14:paraId="737C98A8" w14:textId="56FA61B0" w:rsidR="002A5CAF" w:rsidRPr="00284EA0" w:rsidRDefault="00AF37B1" w:rsidP="00046C8C">
      <w:pPr>
        <w:shd w:val="clear" w:color="auto" w:fill="FFFFFF"/>
        <w:spacing w:after="0" w:line="240" w:lineRule="auto"/>
        <w:ind w:left="360"/>
        <w:jc w:val="both"/>
        <w:rPr>
          <w:rFonts w:cstheme="minorHAnsi"/>
          <w:sz w:val="24"/>
          <w:szCs w:val="24"/>
        </w:rPr>
      </w:pPr>
      <w:r w:rsidRPr="00284EA0">
        <w:rPr>
          <w:rFonts w:cstheme="minorHAnsi"/>
          <w:sz w:val="24"/>
          <w:szCs w:val="24"/>
        </w:rPr>
        <w:t xml:space="preserve">A </w:t>
      </w:r>
      <w:r w:rsidR="00EF7C4A">
        <w:rPr>
          <w:rFonts w:cstheme="minorHAnsi"/>
          <w:sz w:val="24"/>
          <w:szCs w:val="24"/>
        </w:rPr>
        <w:t>r</w:t>
      </w:r>
      <w:r w:rsidRPr="00284EA0">
        <w:rPr>
          <w:rFonts w:cstheme="minorHAnsi"/>
          <w:sz w:val="24"/>
          <w:szCs w:val="24"/>
        </w:rPr>
        <w:t xml:space="preserve">eport of </w:t>
      </w:r>
      <w:r w:rsidRPr="00046C8C">
        <w:rPr>
          <w:rFonts w:eastAsia="Times New Roman" w:cstheme="minorHAnsi"/>
          <w:sz w:val="24"/>
          <w:szCs w:val="24"/>
          <w:lang w:val="en" w:eastAsia="en-GB"/>
        </w:rPr>
        <w:t>recommendations</w:t>
      </w:r>
      <w:r w:rsidRPr="00284EA0">
        <w:rPr>
          <w:rFonts w:cstheme="minorHAnsi"/>
          <w:sz w:val="24"/>
          <w:szCs w:val="24"/>
        </w:rPr>
        <w:t xml:space="preserve"> to further cooperation between all human rights mechanisms, this </w:t>
      </w:r>
      <w:proofErr w:type="gramStart"/>
      <w:r w:rsidRPr="00284EA0">
        <w:rPr>
          <w:rFonts w:cstheme="minorHAnsi"/>
          <w:sz w:val="24"/>
          <w:szCs w:val="24"/>
        </w:rPr>
        <w:t>will be presented</w:t>
      </w:r>
      <w:proofErr w:type="gramEnd"/>
      <w:r w:rsidRPr="00284EA0">
        <w:rPr>
          <w:rFonts w:cstheme="minorHAnsi"/>
          <w:sz w:val="24"/>
          <w:szCs w:val="24"/>
        </w:rPr>
        <w:t xml:space="preserve"> to member </w:t>
      </w:r>
      <w:r w:rsidR="00284EA0">
        <w:rPr>
          <w:rFonts w:cstheme="minorHAnsi"/>
          <w:sz w:val="24"/>
          <w:szCs w:val="24"/>
        </w:rPr>
        <w:t>states at the Human Rights Council 43</w:t>
      </w:r>
      <w:r w:rsidR="00284EA0" w:rsidRPr="00284EA0">
        <w:rPr>
          <w:rFonts w:cstheme="minorHAnsi"/>
          <w:sz w:val="24"/>
          <w:szCs w:val="24"/>
          <w:vertAlign w:val="superscript"/>
        </w:rPr>
        <w:t>rd</w:t>
      </w:r>
      <w:r w:rsidR="00284EA0">
        <w:rPr>
          <w:rFonts w:cstheme="minorHAnsi"/>
          <w:sz w:val="24"/>
          <w:szCs w:val="24"/>
        </w:rPr>
        <w:t xml:space="preserve"> Session in March 2020.</w:t>
      </w:r>
    </w:p>
    <w:p w14:paraId="74DE102C" w14:textId="77777777" w:rsidR="00AF37B1" w:rsidRPr="00284EA0" w:rsidRDefault="00AF37B1" w:rsidP="00C413E3">
      <w:pPr>
        <w:spacing w:after="0"/>
        <w:jc w:val="both"/>
        <w:rPr>
          <w:rFonts w:cstheme="minorHAnsi"/>
          <w:sz w:val="24"/>
          <w:szCs w:val="24"/>
        </w:rPr>
      </w:pPr>
    </w:p>
    <w:p w14:paraId="2F7D50DC" w14:textId="3129E1EC" w:rsidR="008E3F0D" w:rsidRPr="00284EA0" w:rsidRDefault="002A5CAF" w:rsidP="00BD6CC1">
      <w:pPr>
        <w:spacing w:after="0" w:line="276" w:lineRule="auto"/>
        <w:ind w:left="360"/>
        <w:jc w:val="center"/>
        <w:rPr>
          <w:rFonts w:cstheme="minorHAnsi"/>
          <w:sz w:val="24"/>
          <w:szCs w:val="24"/>
        </w:rPr>
      </w:pPr>
      <w:r w:rsidRPr="00284EA0">
        <w:rPr>
          <w:rFonts w:cstheme="minorHAnsi"/>
          <w:sz w:val="24"/>
          <w:szCs w:val="24"/>
        </w:rPr>
        <w:t>******</w:t>
      </w:r>
    </w:p>
    <w:sectPr w:rsidR="008E3F0D" w:rsidRPr="00284E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9E790" w14:textId="77777777" w:rsidR="00791CB6" w:rsidRDefault="00791CB6" w:rsidP="00624952">
      <w:pPr>
        <w:spacing w:after="0" w:line="240" w:lineRule="auto"/>
      </w:pPr>
      <w:r>
        <w:separator/>
      </w:r>
    </w:p>
  </w:endnote>
  <w:endnote w:type="continuationSeparator" w:id="0">
    <w:p w14:paraId="3F34AAED" w14:textId="77777777" w:rsidR="00791CB6" w:rsidRDefault="00791CB6" w:rsidP="00624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2E18F" w14:textId="77777777" w:rsidR="00791CB6" w:rsidRDefault="00791CB6" w:rsidP="00624952">
      <w:pPr>
        <w:spacing w:after="0" w:line="240" w:lineRule="auto"/>
      </w:pPr>
      <w:r>
        <w:separator/>
      </w:r>
    </w:p>
  </w:footnote>
  <w:footnote w:type="continuationSeparator" w:id="0">
    <w:p w14:paraId="3F1BDCE7" w14:textId="77777777" w:rsidR="00791CB6" w:rsidRDefault="00791CB6" w:rsidP="00624952">
      <w:pPr>
        <w:spacing w:after="0" w:line="240" w:lineRule="auto"/>
      </w:pPr>
      <w:r>
        <w:continuationSeparator/>
      </w:r>
    </w:p>
  </w:footnote>
  <w:footnote w:id="1">
    <w:p w14:paraId="10A8DF35" w14:textId="77777777" w:rsidR="00624952" w:rsidRPr="003E12ED" w:rsidRDefault="00624952" w:rsidP="00624952">
      <w:pPr>
        <w:pStyle w:val="FootnoteText"/>
        <w:rPr>
          <w:sz w:val="18"/>
          <w:szCs w:val="18"/>
        </w:rPr>
      </w:pPr>
      <w:r w:rsidRPr="003E12ED">
        <w:rPr>
          <w:rStyle w:val="FootnoteReference"/>
          <w:sz w:val="18"/>
          <w:szCs w:val="18"/>
        </w:rPr>
        <w:footnoteRef/>
      </w:r>
      <w:r w:rsidRPr="003E12ED">
        <w:rPr>
          <w:sz w:val="18"/>
          <w:szCs w:val="18"/>
        </w:rPr>
        <w:t xml:space="preserve"> See the following UN Resolution and Decisions; (A/HRC/RES/6/20 of 2007; A/HRC/RES/12/15 of 2009; A/HRC/RES/18/14 of 29 Septemb</w:t>
      </w:r>
      <w:r>
        <w:rPr>
          <w:sz w:val="18"/>
          <w:szCs w:val="18"/>
        </w:rPr>
        <w:t>er 2011; A/HRC/RES/24/19 of 8</w:t>
      </w:r>
      <w:r w:rsidRPr="003E12ED">
        <w:rPr>
          <w:sz w:val="18"/>
          <w:szCs w:val="18"/>
        </w:rPr>
        <w:t xml:space="preserve"> October 2013.</w:t>
      </w:r>
    </w:p>
    <w:p w14:paraId="3987A808" w14:textId="77777777" w:rsidR="00624952" w:rsidRPr="003E12ED" w:rsidRDefault="00624952" w:rsidP="00624952">
      <w:pPr>
        <w:pStyle w:val="FootnoteText"/>
        <w:rPr>
          <w:sz w:val="18"/>
          <w:szCs w:val="18"/>
        </w:rPr>
      </w:pPr>
    </w:p>
  </w:footnote>
  <w:footnote w:id="2">
    <w:p w14:paraId="24460217" w14:textId="77777777" w:rsidR="00624952" w:rsidRDefault="00624952" w:rsidP="00624952">
      <w:pPr>
        <w:pStyle w:val="FootnoteText"/>
      </w:pPr>
      <w:r>
        <w:rPr>
          <w:rStyle w:val="FootnoteReference"/>
        </w:rPr>
        <w:footnoteRef/>
      </w:r>
      <w:r>
        <w:t xml:space="preserve"> HRC/RES/34/17</w:t>
      </w:r>
    </w:p>
  </w:footnote>
  <w:footnote w:id="3">
    <w:p w14:paraId="2CCAF543" w14:textId="77777777" w:rsidR="005E1794" w:rsidRDefault="005E1794">
      <w:pPr>
        <w:pStyle w:val="FootnoteText"/>
      </w:pPr>
      <w:r>
        <w:rPr>
          <w:rStyle w:val="FootnoteReference"/>
        </w:rPr>
        <w:footnoteRef/>
      </w:r>
      <w:r>
        <w:t xml:space="preserve"> See Resolutions,  </w:t>
      </w:r>
      <w:r w:rsidRPr="004F2B59">
        <w:t>http://www.un.org/en/durbanreview2009/resolutions.shtml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561D"/>
    <w:multiLevelType w:val="hybridMultilevel"/>
    <w:tmpl w:val="DCDA514C"/>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 w15:restartNumberingAfterBreak="0">
    <w:nsid w:val="16894BF7"/>
    <w:multiLevelType w:val="hybridMultilevel"/>
    <w:tmpl w:val="68EC82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437F82"/>
    <w:multiLevelType w:val="hybridMultilevel"/>
    <w:tmpl w:val="84648BA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DF1135"/>
    <w:multiLevelType w:val="hybridMultilevel"/>
    <w:tmpl w:val="D3227E4E"/>
    <w:lvl w:ilvl="0" w:tplc="0809000F">
      <w:start w:val="1"/>
      <w:numFmt w:val="decimal"/>
      <w:lvlText w:val="%1."/>
      <w:lvlJc w:val="left"/>
      <w:pPr>
        <w:ind w:left="785"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0229BB"/>
    <w:multiLevelType w:val="hybridMultilevel"/>
    <w:tmpl w:val="F1D4EFD8"/>
    <w:lvl w:ilvl="0" w:tplc="12DE2FD8">
      <w:start w:val="1"/>
      <w:numFmt w:val="decimal"/>
      <w:lvlText w:val="%1."/>
      <w:lvlJc w:val="left"/>
      <w:pPr>
        <w:ind w:left="360" w:hanging="360"/>
      </w:pPr>
      <w:rPr>
        <w:rFonts w:hint="default"/>
        <w:color w:val="333333"/>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5126006"/>
    <w:multiLevelType w:val="multilevel"/>
    <w:tmpl w:val="2946A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2D35A3"/>
    <w:multiLevelType w:val="hybridMultilevel"/>
    <w:tmpl w:val="D182F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550BEB"/>
    <w:multiLevelType w:val="hybridMultilevel"/>
    <w:tmpl w:val="78F486F0"/>
    <w:lvl w:ilvl="0" w:tplc="9FEC9B26">
      <w:start w:val="1"/>
      <w:numFmt w:val="decimal"/>
      <w:lvlText w:val="%1."/>
      <w:lvlJc w:val="left"/>
      <w:pPr>
        <w:ind w:left="360" w:hanging="360"/>
      </w:pPr>
      <w:rPr>
        <w:rFonts w:ascii="Arial" w:hAnsi="Arial" w:cs="Arial" w:hint="default"/>
        <w:color w:val="333333"/>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7B3DDF"/>
    <w:multiLevelType w:val="hybridMultilevel"/>
    <w:tmpl w:val="A516CAD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254181"/>
    <w:multiLevelType w:val="hybridMultilevel"/>
    <w:tmpl w:val="62DE3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F1E2D5E"/>
    <w:multiLevelType w:val="hybridMultilevel"/>
    <w:tmpl w:val="C960E38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E878CA"/>
    <w:multiLevelType w:val="hybridMultilevel"/>
    <w:tmpl w:val="E0FA707E"/>
    <w:lvl w:ilvl="0" w:tplc="257A2D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41280A"/>
    <w:multiLevelType w:val="hybridMultilevel"/>
    <w:tmpl w:val="67F81BE0"/>
    <w:lvl w:ilvl="0" w:tplc="9FEC9B26">
      <w:start w:val="1"/>
      <w:numFmt w:val="decimal"/>
      <w:lvlText w:val="%1."/>
      <w:lvlJc w:val="left"/>
      <w:pPr>
        <w:ind w:left="360" w:hanging="360"/>
      </w:pPr>
      <w:rPr>
        <w:rFonts w:ascii="Arial" w:hAnsi="Arial" w:cs="Arial" w:hint="default"/>
        <w:color w:val="333333"/>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02183D"/>
    <w:multiLevelType w:val="hybridMultilevel"/>
    <w:tmpl w:val="AA306112"/>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1548DB"/>
    <w:multiLevelType w:val="hybridMultilevel"/>
    <w:tmpl w:val="F5902E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9B4A3A"/>
    <w:multiLevelType w:val="hybridMultilevel"/>
    <w:tmpl w:val="1592F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223650"/>
    <w:multiLevelType w:val="hybridMultilevel"/>
    <w:tmpl w:val="A5924E84"/>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7" w15:restartNumberingAfterBreak="0">
    <w:nsid w:val="62C44B76"/>
    <w:multiLevelType w:val="hybridMultilevel"/>
    <w:tmpl w:val="8F1CA34E"/>
    <w:lvl w:ilvl="0" w:tplc="A9E652A2">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5751A6"/>
    <w:multiLevelType w:val="multilevel"/>
    <w:tmpl w:val="479A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FB2D67"/>
    <w:multiLevelType w:val="hybridMultilevel"/>
    <w:tmpl w:val="F874447E"/>
    <w:lvl w:ilvl="0" w:tplc="04090001">
      <w:start w:val="1"/>
      <w:numFmt w:val="bullet"/>
      <w:lvlText w:val=""/>
      <w:lvlJc w:val="left"/>
      <w:pPr>
        <w:ind w:left="1865" w:hanging="360"/>
      </w:pPr>
      <w:rPr>
        <w:rFonts w:ascii="Symbol" w:hAnsi="Symbol" w:hint="default"/>
      </w:rPr>
    </w:lvl>
    <w:lvl w:ilvl="1" w:tplc="04090003" w:tentative="1">
      <w:start w:val="1"/>
      <w:numFmt w:val="bullet"/>
      <w:lvlText w:val="o"/>
      <w:lvlJc w:val="left"/>
      <w:pPr>
        <w:ind w:left="2585" w:hanging="360"/>
      </w:pPr>
      <w:rPr>
        <w:rFonts w:ascii="Courier New" w:hAnsi="Courier New" w:cs="Courier New" w:hint="default"/>
      </w:rPr>
    </w:lvl>
    <w:lvl w:ilvl="2" w:tplc="04090005" w:tentative="1">
      <w:start w:val="1"/>
      <w:numFmt w:val="bullet"/>
      <w:lvlText w:val=""/>
      <w:lvlJc w:val="left"/>
      <w:pPr>
        <w:ind w:left="3305" w:hanging="360"/>
      </w:pPr>
      <w:rPr>
        <w:rFonts w:ascii="Wingdings" w:hAnsi="Wingdings" w:hint="default"/>
      </w:rPr>
    </w:lvl>
    <w:lvl w:ilvl="3" w:tplc="04090001" w:tentative="1">
      <w:start w:val="1"/>
      <w:numFmt w:val="bullet"/>
      <w:lvlText w:val=""/>
      <w:lvlJc w:val="left"/>
      <w:pPr>
        <w:ind w:left="4025" w:hanging="360"/>
      </w:pPr>
      <w:rPr>
        <w:rFonts w:ascii="Symbol" w:hAnsi="Symbol" w:hint="default"/>
      </w:rPr>
    </w:lvl>
    <w:lvl w:ilvl="4" w:tplc="04090003" w:tentative="1">
      <w:start w:val="1"/>
      <w:numFmt w:val="bullet"/>
      <w:lvlText w:val="o"/>
      <w:lvlJc w:val="left"/>
      <w:pPr>
        <w:ind w:left="4745" w:hanging="360"/>
      </w:pPr>
      <w:rPr>
        <w:rFonts w:ascii="Courier New" w:hAnsi="Courier New" w:cs="Courier New" w:hint="default"/>
      </w:rPr>
    </w:lvl>
    <w:lvl w:ilvl="5" w:tplc="04090005" w:tentative="1">
      <w:start w:val="1"/>
      <w:numFmt w:val="bullet"/>
      <w:lvlText w:val=""/>
      <w:lvlJc w:val="left"/>
      <w:pPr>
        <w:ind w:left="5465" w:hanging="360"/>
      </w:pPr>
      <w:rPr>
        <w:rFonts w:ascii="Wingdings" w:hAnsi="Wingdings" w:hint="default"/>
      </w:rPr>
    </w:lvl>
    <w:lvl w:ilvl="6" w:tplc="04090001" w:tentative="1">
      <w:start w:val="1"/>
      <w:numFmt w:val="bullet"/>
      <w:lvlText w:val=""/>
      <w:lvlJc w:val="left"/>
      <w:pPr>
        <w:ind w:left="6185" w:hanging="360"/>
      </w:pPr>
      <w:rPr>
        <w:rFonts w:ascii="Symbol" w:hAnsi="Symbol" w:hint="default"/>
      </w:rPr>
    </w:lvl>
    <w:lvl w:ilvl="7" w:tplc="04090003" w:tentative="1">
      <w:start w:val="1"/>
      <w:numFmt w:val="bullet"/>
      <w:lvlText w:val="o"/>
      <w:lvlJc w:val="left"/>
      <w:pPr>
        <w:ind w:left="6905" w:hanging="360"/>
      </w:pPr>
      <w:rPr>
        <w:rFonts w:ascii="Courier New" w:hAnsi="Courier New" w:cs="Courier New" w:hint="default"/>
      </w:rPr>
    </w:lvl>
    <w:lvl w:ilvl="8" w:tplc="04090005" w:tentative="1">
      <w:start w:val="1"/>
      <w:numFmt w:val="bullet"/>
      <w:lvlText w:val=""/>
      <w:lvlJc w:val="left"/>
      <w:pPr>
        <w:ind w:left="7625" w:hanging="360"/>
      </w:pPr>
      <w:rPr>
        <w:rFonts w:ascii="Wingdings" w:hAnsi="Wingdings" w:hint="default"/>
      </w:rPr>
    </w:lvl>
  </w:abstractNum>
  <w:abstractNum w:abstractNumId="20" w15:restartNumberingAfterBreak="0">
    <w:nsid w:val="7491315F"/>
    <w:multiLevelType w:val="hybridMultilevel"/>
    <w:tmpl w:val="6A42E420"/>
    <w:lvl w:ilvl="0" w:tplc="08090013">
      <w:start w:val="1"/>
      <w:numFmt w:val="upperRoman"/>
      <w:lvlText w:val="%1."/>
      <w:lvlJc w:val="right"/>
      <w:pPr>
        <w:ind w:left="360" w:hanging="360"/>
      </w:pPr>
      <w:rPr>
        <w:rFonts w:hint="default"/>
        <w:color w:val="333333"/>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6621DB"/>
    <w:multiLevelType w:val="hybridMultilevel"/>
    <w:tmpl w:val="7630AAD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7965D0"/>
    <w:multiLevelType w:val="hybridMultilevel"/>
    <w:tmpl w:val="965269AA"/>
    <w:lvl w:ilvl="0" w:tplc="83B2E974">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750199"/>
    <w:multiLevelType w:val="hybridMultilevel"/>
    <w:tmpl w:val="6BA4071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3"/>
  </w:num>
  <w:num w:numId="3">
    <w:abstractNumId w:val="23"/>
  </w:num>
  <w:num w:numId="4">
    <w:abstractNumId w:val="8"/>
  </w:num>
  <w:num w:numId="5">
    <w:abstractNumId w:val="1"/>
  </w:num>
  <w:num w:numId="6">
    <w:abstractNumId w:val="15"/>
  </w:num>
  <w:num w:numId="7">
    <w:abstractNumId w:val="21"/>
  </w:num>
  <w:num w:numId="8">
    <w:abstractNumId w:val="2"/>
  </w:num>
  <w:num w:numId="9">
    <w:abstractNumId w:val="16"/>
  </w:num>
  <w:num w:numId="10">
    <w:abstractNumId w:val="19"/>
  </w:num>
  <w:num w:numId="11">
    <w:abstractNumId w:val="14"/>
  </w:num>
  <w:num w:numId="12">
    <w:abstractNumId w:val="9"/>
  </w:num>
  <w:num w:numId="13">
    <w:abstractNumId w:val="0"/>
  </w:num>
  <w:num w:numId="14">
    <w:abstractNumId w:val="10"/>
  </w:num>
  <w:num w:numId="15">
    <w:abstractNumId w:val="6"/>
  </w:num>
  <w:num w:numId="16">
    <w:abstractNumId w:val="22"/>
  </w:num>
  <w:num w:numId="17">
    <w:abstractNumId w:val="11"/>
  </w:num>
  <w:num w:numId="18">
    <w:abstractNumId w:val="18"/>
  </w:num>
  <w:num w:numId="19">
    <w:abstractNumId w:val="5"/>
  </w:num>
  <w:num w:numId="20">
    <w:abstractNumId w:val="7"/>
  </w:num>
  <w:num w:numId="21">
    <w:abstractNumId w:val="17"/>
  </w:num>
  <w:num w:numId="22">
    <w:abstractNumId w:val="12"/>
  </w:num>
  <w:num w:numId="23">
    <w:abstractNumId w:val="2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52"/>
    <w:rsid w:val="00014C6E"/>
    <w:rsid w:val="00046C8C"/>
    <w:rsid w:val="00056824"/>
    <w:rsid w:val="00063AED"/>
    <w:rsid w:val="000941A1"/>
    <w:rsid w:val="000B0DD5"/>
    <w:rsid w:val="000B62BF"/>
    <w:rsid w:val="00101E8B"/>
    <w:rsid w:val="00120783"/>
    <w:rsid w:val="00166162"/>
    <w:rsid w:val="001833F7"/>
    <w:rsid w:val="0022432F"/>
    <w:rsid w:val="002415FF"/>
    <w:rsid w:val="00284EA0"/>
    <w:rsid w:val="002852A4"/>
    <w:rsid w:val="002A5CAF"/>
    <w:rsid w:val="002B2386"/>
    <w:rsid w:val="002D473A"/>
    <w:rsid w:val="00310E3D"/>
    <w:rsid w:val="00337D10"/>
    <w:rsid w:val="003A4577"/>
    <w:rsid w:val="003A4F7A"/>
    <w:rsid w:val="003A5635"/>
    <w:rsid w:val="003E3CD7"/>
    <w:rsid w:val="003E7C30"/>
    <w:rsid w:val="00404ECE"/>
    <w:rsid w:val="00413D94"/>
    <w:rsid w:val="004613C2"/>
    <w:rsid w:val="0049032A"/>
    <w:rsid w:val="004A4CCC"/>
    <w:rsid w:val="004C1048"/>
    <w:rsid w:val="00512520"/>
    <w:rsid w:val="0053423D"/>
    <w:rsid w:val="00561DAF"/>
    <w:rsid w:val="005D539D"/>
    <w:rsid w:val="005E1794"/>
    <w:rsid w:val="005E7C5B"/>
    <w:rsid w:val="00603E0D"/>
    <w:rsid w:val="006201B1"/>
    <w:rsid w:val="00624952"/>
    <w:rsid w:val="00626C4F"/>
    <w:rsid w:val="00662389"/>
    <w:rsid w:val="00672003"/>
    <w:rsid w:val="0068133A"/>
    <w:rsid w:val="007678AE"/>
    <w:rsid w:val="00787332"/>
    <w:rsid w:val="00791CB6"/>
    <w:rsid w:val="007C27C9"/>
    <w:rsid w:val="007D5A5E"/>
    <w:rsid w:val="007F0360"/>
    <w:rsid w:val="007F6939"/>
    <w:rsid w:val="008349EE"/>
    <w:rsid w:val="00881930"/>
    <w:rsid w:val="008C40C4"/>
    <w:rsid w:val="008D1496"/>
    <w:rsid w:val="008E115A"/>
    <w:rsid w:val="008E3F0D"/>
    <w:rsid w:val="00900624"/>
    <w:rsid w:val="0092338E"/>
    <w:rsid w:val="009266E5"/>
    <w:rsid w:val="009433E7"/>
    <w:rsid w:val="009D4374"/>
    <w:rsid w:val="009D44B8"/>
    <w:rsid w:val="009D54A7"/>
    <w:rsid w:val="009E1994"/>
    <w:rsid w:val="00A052D1"/>
    <w:rsid w:val="00A51981"/>
    <w:rsid w:val="00AB502D"/>
    <w:rsid w:val="00AB77B5"/>
    <w:rsid w:val="00AE7F10"/>
    <w:rsid w:val="00AF0A3F"/>
    <w:rsid w:val="00AF37B1"/>
    <w:rsid w:val="00B156B5"/>
    <w:rsid w:val="00B40C17"/>
    <w:rsid w:val="00B51934"/>
    <w:rsid w:val="00B7420F"/>
    <w:rsid w:val="00BD6CC1"/>
    <w:rsid w:val="00C413E3"/>
    <w:rsid w:val="00C50937"/>
    <w:rsid w:val="00C605B2"/>
    <w:rsid w:val="00CA0CE3"/>
    <w:rsid w:val="00D248F2"/>
    <w:rsid w:val="00D45D29"/>
    <w:rsid w:val="00D52E7A"/>
    <w:rsid w:val="00D9089F"/>
    <w:rsid w:val="00DA09CA"/>
    <w:rsid w:val="00DE6D23"/>
    <w:rsid w:val="00DF3C6E"/>
    <w:rsid w:val="00E76DB0"/>
    <w:rsid w:val="00E80EED"/>
    <w:rsid w:val="00E811D0"/>
    <w:rsid w:val="00ED5266"/>
    <w:rsid w:val="00EF7C4A"/>
    <w:rsid w:val="00F7796F"/>
    <w:rsid w:val="00FF5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918E61"/>
  <w15:docId w15:val="{DB266CBB-38C7-4457-BFB5-4612C3C18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9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952"/>
    <w:pPr>
      <w:ind w:left="720"/>
      <w:contextualSpacing/>
    </w:pPr>
  </w:style>
  <w:style w:type="paragraph" w:styleId="FootnoteText">
    <w:name w:val="footnote text"/>
    <w:basedOn w:val="Normal"/>
    <w:link w:val="FootnoteTextChar"/>
    <w:uiPriority w:val="99"/>
    <w:semiHidden/>
    <w:unhideWhenUsed/>
    <w:rsid w:val="006249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4952"/>
    <w:rPr>
      <w:sz w:val="20"/>
      <w:szCs w:val="20"/>
    </w:rPr>
  </w:style>
  <w:style w:type="character" w:styleId="FootnoteReference">
    <w:name w:val="footnote reference"/>
    <w:basedOn w:val="DefaultParagraphFont"/>
    <w:uiPriority w:val="99"/>
    <w:semiHidden/>
    <w:unhideWhenUsed/>
    <w:rsid w:val="00624952"/>
    <w:rPr>
      <w:vertAlign w:val="superscript"/>
    </w:rPr>
  </w:style>
  <w:style w:type="character" w:styleId="CommentReference">
    <w:name w:val="annotation reference"/>
    <w:basedOn w:val="DefaultParagraphFont"/>
    <w:uiPriority w:val="99"/>
    <w:semiHidden/>
    <w:unhideWhenUsed/>
    <w:rsid w:val="0022432F"/>
    <w:rPr>
      <w:sz w:val="16"/>
      <w:szCs w:val="16"/>
    </w:rPr>
  </w:style>
  <w:style w:type="paragraph" w:styleId="CommentText">
    <w:name w:val="annotation text"/>
    <w:basedOn w:val="Normal"/>
    <w:link w:val="CommentTextChar"/>
    <w:uiPriority w:val="99"/>
    <w:semiHidden/>
    <w:unhideWhenUsed/>
    <w:rsid w:val="0022432F"/>
    <w:pPr>
      <w:spacing w:line="240" w:lineRule="auto"/>
    </w:pPr>
    <w:rPr>
      <w:sz w:val="20"/>
      <w:szCs w:val="20"/>
    </w:rPr>
  </w:style>
  <w:style w:type="character" w:customStyle="1" w:styleId="CommentTextChar">
    <w:name w:val="Comment Text Char"/>
    <w:basedOn w:val="DefaultParagraphFont"/>
    <w:link w:val="CommentText"/>
    <w:uiPriority w:val="99"/>
    <w:semiHidden/>
    <w:rsid w:val="0022432F"/>
    <w:rPr>
      <w:sz w:val="20"/>
      <w:szCs w:val="20"/>
    </w:rPr>
  </w:style>
  <w:style w:type="paragraph" w:styleId="BalloonText">
    <w:name w:val="Balloon Text"/>
    <w:basedOn w:val="Normal"/>
    <w:link w:val="BalloonTextChar"/>
    <w:uiPriority w:val="99"/>
    <w:semiHidden/>
    <w:unhideWhenUsed/>
    <w:rsid w:val="002243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32F"/>
    <w:rPr>
      <w:rFonts w:ascii="Segoe UI" w:hAnsi="Segoe UI" w:cs="Segoe UI"/>
      <w:sz w:val="18"/>
      <w:szCs w:val="18"/>
    </w:rPr>
  </w:style>
  <w:style w:type="table" w:styleId="TableGrid">
    <w:name w:val="Table Grid"/>
    <w:basedOn w:val="TableNormal"/>
    <w:uiPriority w:val="39"/>
    <w:rsid w:val="00662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27C9"/>
    <w:pPr>
      <w:tabs>
        <w:tab w:val="center" w:pos="4680"/>
        <w:tab w:val="right" w:pos="936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7C27C9"/>
    <w:rPr>
      <w:rFonts w:ascii="Calibri" w:eastAsia="Calibri" w:hAnsi="Calibri" w:cs="Times New Roman"/>
      <w:lang w:val="en-US"/>
    </w:rPr>
  </w:style>
  <w:style w:type="paragraph" w:styleId="CommentSubject">
    <w:name w:val="annotation subject"/>
    <w:basedOn w:val="CommentText"/>
    <w:next w:val="CommentText"/>
    <w:link w:val="CommentSubjectChar"/>
    <w:uiPriority w:val="99"/>
    <w:semiHidden/>
    <w:unhideWhenUsed/>
    <w:rsid w:val="001833F7"/>
    <w:rPr>
      <w:b/>
      <w:bCs/>
    </w:rPr>
  </w:style>
  <w:style w:type="character" w:customStyle="1" w:styleId="CommentSubjectChar">
    <w:name w:val="Comment Subject Char"/>
    <w:basedOn w:val="CommentTextChar"/>
    <w:link w:val="CommentSubject"/>
    <w:uiPriority w:val="99"/>
    <w:semiHidden/>
    <w:rsid w:val="001833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86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CBE563-6058-47F5-B627-7DE4E1442928}">
  <ds:schemaRefs>
    <ds:schemaRef ds:uri="http://schemas.openxmlformats.org/officeDocument/2006/bibliography"/>
  </ds:schemaRefs>
</ds:datastoreItem>
</file>

<file path=customXml/itemProps2.xml><?xml version="1.0" encoding="utf-8"?>
<ds:datastoreItem xmlns:ds="http://schemas.openxmlformats.org/officeDocument/2006/customXml" ds:itemID="{09157453-0C5C-4F7D-9C15-A03A63567BA7}"/>
</file>

<file path=customXml/itemProps3.xml><?xml version="1.0" encoding="utf-8"?>
<ds:datastoreItem xmlns:ds="http://schemas.openxmlformats.org/officeDocument/2006/customXml" ds:itemID="{39A3CFD5-FCF5-4BA4-8293-E56208EB7903}"/>
</file>

<file path=customXml/itemProps4.xml><?xml version="1.0" encoding="utf-8"?>
<ds:datastoreItem xmlns:ds="http://schemas.openxmlformats.org/officeDocument/2006/customXml" ds:itemID="{E2E314D5-232C-4443-B2B7-50DF5E25785E}"/>
</file>

<file path=docProps/app.xml><?xml version="1.0" encoding="utf-8"?>
<Properties xmlns="http://schemas.openxmlformats.org/officeDocument/2006/extended-properties" xmlns:vt="http://schemas.openxmlformats.org/officeDocument/2006/docPropsVTypes">
  <Template>Normal.dotm</Template>
  <TotalTime>79</TotalTime>
  <Pages>5</Pages>
  <Words>1462</Words>
  <Characters>8335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MKWAWA Rashid</dc:creator>
  <cp:keywords/>
  <dc:description/>
  <cp:lastModifiedBy>GUERRERO-AGBAYANI Cynthia</cp:lastModifiedBy>
  <cp:revision>9</cp:revision>
  <cp:lastPrinted>2018-12-03T10:30:00Z</cp:lastPrinted>
  <dcterms:created xsi:type="dcterms:W3CDTF">2019-10-15T13:19:00Z</dcterms:created>
  <dcterms:modified xsi:type="dcterms:W3CDTF">2019-10-18T10:05:00Z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