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C2478" w14:textId="77777777" w:rsidR="00D75588" w:rsidRPr="0091458E" w:rsidRDefault="00D75588" w:rsidP="00FB4BCB">
      <w:pPr>
        <w:pStyle w:val="Heading1"/>
        <w:rPr>
          <w:rFonts w:ascii="Times New Roman" w:eastAsia="SimSun" w:hAnsi="Times New Roman" w:cs="Times New Roman"/>
          <w:b w:val="0"/>
          <w:color w:val="auto"/>
          <w:sz w:val="24"/>
          <w:szCs w:val="24"/>
          <w:lang w:val="en-GB" w:eastAsia="en-GB"/>
        </w:rPr>
      </w:pPr>
      <w:bookmarkStart w:id="0" w:name="_GoBack"/>
      <w:bookmarkEnd w:id="0"/>
    </w:p>
    <w:p w14:paraId="3ED268F8" w14:textId="77777777" w:rsidR="000E4DD5" w:rsidRDefault="009F384F" w:rsidP="00F32129">
      <w:pPr>
        <w:pStyle w:val="Heading1"/>
        <w:jc w:val="center"/>
        <w:rPr>
          <w:lang w:val="en-GB"/>
        </w:rPr>
      </w:pPr>
      <w:r>
        <w:rPr>
          <w:lang w:val="en-GB"/>
        </w:rPr>
        <w:t xml:space="preserve">Summary of the OHCHR </w:t>
      </w:r>
      <w:r w:rsidR="0090324F" w:rsidRPr="0091458E">
        <w:rPr>
          <w:lang w:val="en-GB"/>
        </w:rPr>
        <w:t>R</w:t>
      </w:r>
      <w:r w:rsidR="00FB4BCB" w:rsidRPr="0091458E">
        <w:rPr>
          <w:lang w:val="en-GB"/>
        </w:rPr>
        <w:t xml:space="preserve">eport on human rights </w:t>
      </w:r>
      <w:r w:rsidR="008E19DF">
        <w:rPr>
          <w:lang w:val="en-GB"/>
        </w:rPr>
        <w:t>and the practice</w:t>
      </w:r>
      <w:r w:rsidR="00FB4BCB" w:rsidRPr="0091458E">
        <w:rPr>
          <w:lang w:val="en-GB"/>
        </w:rPr>
        <w:t xml:space="preserve"> of female genital mutilation and excision in Guinea</w:t>
      </w:r>
      <w:r w:rsidR="000E4DD5">
        <w:rPr>
          <w:lang w:val="en-GB"/>
        </w:rPr>
        <w:t xml:space="preserve"> </w:t>
      </w:r>
    </w:p>
    <w:p w14:paraId="7EFFFFE8" w14:textId="2911C1F8" w:rsidR="00E60A48" w:rsidRDefault="000E4DD5" w:rsidP="00F32129">
      <w:pPr>
        <w:pStyle w:val="Heading1"/>
        <w:jc w:val="center"/>
        <w:rPr>
          <w:lang w:val="en-GB"/>
        </w:rPr>
      </w:pPr>
      <w:r>
        <w:rPr>
          <w:lang w:val="en-GB"/>
        </w:rPr>
        <w:t>April 2016</w:t>
      </w:r>
    </w:p>
    <w:p w14:paraId="027EAAB7" w14:textId="77777777" w:rsidR="000E4DD5" w:rsidRPr="000E4DD5" w:rsidRDefault="000E4DD5" w:rsidP="000E4DD5">
      <w:pPr>
        <w:rPr>
          <w:lang w:val="en-GB"/>
        </w:rPr>
      </w:pPr>
    </w:p>
    <w:p w14:paraId="3E097246" w14:textId="77777777" w:rsidR="0090324F" w:rsidRPr="0091458E" w:rsidRDefault="00E60A48" w:rsidP="00F32129">
      <w:pPr>
        <w:pStyle w:val="Heading2"/>
        <w:numPr>
          <w:ilvl w:val="0"/>
          <w:numId w:val="23"/>
        </w:numPr>
        <w:rPr>
          <w:lang w:val="en-GB" w:eastAsia="de-DE"/>
        </w:rPr>
      </w:pPr>
      <w:bookmarkStart w:id="1" w:name="_Toc445913901"/>
      <w:r w:rsidRPr="0091458E">
        <w:rPr>
          <w:lang w:val="en-GB" w:eastAsia="de-DE"/>
        </w:rPr>
        <w:t>Introduction</w:t>
      </w:r>
      <w:bookmarkEnd w:id="1"/>
      <w:r w:rsidR="00137798" w:rsidRPr="0091458E">
        <w:rPr>
          <w:lang w:val="en-GB" w:eastAsia="de-DE"/>
        </w:rPr>
        <w:t xml:space="preserve"> and Legal Background</w:t>
      </w:r>
    </w:p>
    <w:p w14:paraId="0B71BF2D" w14:textId="77777777" w:rsidR="00E60A48" w:rsidRPr="0091458E" w:rsidRDefault="00E60A48" w:rsidP="009F384F">
      <w:pPr>
        <w:spacing w:after="0" w:line="240" w:lineRule="auto"/>
        <w:jc w:val="both"/>
        <w:rPr>
          <w:rFonts w:ascii="Times New Roman" w:eastAsia="Times New Roman" w:hAnsi="Times New Roman" w:cs="Times New Roman"/>
          <w:bCs/>
          <w:kern w:val="32"/>
          <w:sz w:val="24"/>
          <w:szCs w:val="24"/>
          <w:lang w:val="en-GB" w:eastAsia="x-none"/>
        </w:rPr>
      </w:pPr>
    </w:p>
    <w:p w14:paraId="25BFC95C" w14:textId="363EFF5E" w:rsidR="00C913CB" w:rsidRPr="0091458E" w:rsidRDefault="00C913CB" w:rsidP="009F384F">
      <w:pPr>
        <w:spacing w:after="0" w:line="240" w:lineRule="auto"/>
        <w:jc w:val="both"/>
        <w:rPr>
          <w:rFonts w:ascii="Times New Roman" w:eastAsia="Calibri" w:hAnsi="Times New Roman" w:cs="Times New Roman"/>
          <w:sz w:val="24"/>
          <w:szCs w:val="24"/>
          <w:lang w:val="en-GB"/>
        </w:rPr>
      </w:pPr>
      <w:r w:rsidRPr="0091458E">
        <w:rPr>
          <w:rFonts w:ascii="Times New Roman" w:eastAsia="Calibri" w:hAnsi="Times New Roman" w:cs="Times New Roman"/>
          <w:sz w:val="24"/>
          <w:szCs w:val="24"/>
          <w:lang w:val="en-GB"/>
        </w:rPr>
        <w:t>Female genital mutilation / excision (FGM/E) is strongly anchored in the customs and traditions of 29 countries in Africa and the Middle East</w:t>
      </w:r>
      <w:r w:rsidRPr="0091458E">
        <w:rPr>
          <w:rFonts w:ascii="Times New Roman" w:eastAsia="Calibri" w:hAnsi="Times New Roman" w:cs="Times New Roman"/>
          <w:sz w:val="24"/>
          <w:szCs w:val="24"/>
          <w:vertAlign w:val="superscript"/>
          <w:lang w:val="en-GB"/>
        </w:rPr>
        <w:footnoteReference w:id="1"/>
      </w:r>
      <w:r w:rsidRPr="0091458E">
        <w:rPr>
          <w:rFonts w:ascii="Times New Roman" w:eastAsia="Calibri" w:hAnsi="Times New Roman" w:cs="Times New Roman"/>
          <w:sz w:val="24"/>
          <w:szCs w:val="24"/>
          <w:lang w:val="en-GB"/>
        </w:rPr>
        <w:t>, and has been noted elsewhere. WHO estimates that 130</w:t>
      </w:r>
      <w:r w:rsidR="00FB4BCB" w:rsidRPr="0091458E">
        <w:rPr>
          <w:rFonts w:ascii="Times New Roman" w:eastAsia="Calibri" w:hAnsi="Times New Roman" w:cs="Times New Roman"/>
          <w:sz w:val="24"/>
          <w:szCs w:val="24"/>
          <w:lang w:val="en-GB"/>
        </w:rPr>
        <w:t>-</w:t>
      </w:r>
      <w:r w:rsidRPr="0091458E">
        <w:rPr>
          <w:rFonts w:ascii="Times New Roman" w:eastAsia="Calibri" w:hAnsi="Times New Roman" w:cs="Times New Roman"/>
          <w:sz w:val="24"/>
          <w:szCs w:val="24"/>
          <w:lang w:val="en-GB"/>
        </w:rPr>
        <w:t>140 million girls and women alive today have suffered some form of FGM/E; more than 30 million girls risk bei</w:t>
      </w:r>
      <w:r w:rsidR="00500AEE">
        <w:rPr>
          <w:rFonts w:ascii="Times New Roman" w:eastAsia="Calibri" w:hAnsi="Times New Roman" w:cs="Times New Roman"/>
          <w:sz w:val="24"/>
          <w:szCs w:val="24"/>
          <w:lang w:val="en-GB"/>
        </w:rPr>
        <w:t>ng forced to endure this practic</w:t>
      </w:r>
      <w:r w:rsidRPr="0091458E">
        <w:rPr>
          <w:rFonts w:ascii="Times New Roman" w:eastAsia="Calibri" w:hAnsi="Times New Roman" w:cs="Times New Roman"/>
          <w:sz w:val="24"/>
          <w:szCs w:val="24"/>
          <w:lang w:val="en-GB"/>
        </w:rPr>
        <w:t>e in the coming decade.</w:t>
      </w:r>
      <w:r w:rsidRPr="0091458E">
        <w:rPr>
          <w:rFonts w:ascii="Times New Roman" w:eastAsia="Calibri" w:hAnsi="Times New Roman" w:cs="Times New Roman"/>
          <w:sz w:val="24"/>
          <w:szCs w:val="24"/>
          <w:vertAlign w:val="superscript"/>
          <w:lang w:val="en-GB"/>
        </w:rPr>
        <w:footnoteReference w:id="2"/>
      </w:r>
      <w:r w:rsidRPr="0091458E">
        <w:rPr>
          <w:rFonts w:ascii="Times New Roman" w:eastAsia="Calibri" w:hAnsi="Times New Roman" w:cs="Times New Roman"/>
          <w:sz w:val="24"/>
          <w:szCs w:val="24"/>
          <w:lang w:val="en-GB"/>
        </w:rPr>
        <w:t xml:space="preserve"> </w:t>
      </w:r>
    </w:p>
    <w:p w14:paraId="499CA81C" w14:textId="77777777" w:rsidR="00C913CB" w:rsidRPr="0091458E" w:rsidRDefault="00C913CB" w:rsidP="009F384F">
      <w:pPr>
        <w:spacing w:after="0" w:line="240" w:lineRule="auto"/>
        <w:jc w:val="both"/>
        <w:rPr>
          <w:rFonts w:ascii="Times New Roman" w:eastAsia="Times New Roman" w:hAnsi="Times New Roman" w:cs="Times New Roman"/>
          <w:bCs/>
          <w:kern w:val="32"/>
          <w:sz w:val="24"/>
          <w:szCs w:val="24"/>
          <w:lang w:val="en-GB" w:eastAsia="x-none"/>
        </w:rPr>
      </w:pPr>
    </w:p>
    <w:p w14:paraId="19EA2446" w14:textId="5C0A2C38" w:rsidR="0090324F" w:rsidRPr="0091458E" w:rsidRDefault="00AC01E8" w:rsidP="009F384F">
      <w:pPr>
        <w:spacing w:after="0" w:line="240" w:lineRule="auto"/>
        <w:jc w:val="both"/>
        <w:rPr>
          <w:rFonts w:ascii="Times New Roman" w:eastAsia="Calibri" w:hAnsi="Times New Roman" w:cs="Times New Roman"/>
          <w:sz w:val="24"/>
          <w:szCs w:val="24"/>
          <w:lang w:val="en-GB"/>
        </w:rPr>
      </w:pPr>
      <w:r w:rsidRPr="0091458E">
        <w:rPr>
          <w:rFonts w:ascii="Times New Roman" w:eastAsia="Calibri" w:hAnsi="Times New Roman" w:cs="Times New Roman"/>
          <w:sz w:val="24"/>
          <w:szCs w:val="24"/>
          <w:lang w:val="en-GB"/>
        </w:rPr>
        <w:t xml:space="preserve">Guinea has the second highest prevalence of FGM/E worldwide, after Somalia. </w:t>
      </w:r>
      <w:r w:rsidR="000E703B" w:rsidRPr="0091458E">
        <w:rPr>
          <w:rFonts w:ascii="Times New Roman" w:eastAsia="Calibri" w:hAnsi="Times New Roman" w:cs="Times New Roman"/>
          <w:sz w:val="24"/>
          <w:szCs w:val="24"/>
          <w:lang w:val="en-GB"/>
        </w:rPr>
        <w:t>Although FGM/E is forbidden by law</w:t>
      </w:r>
      <w:r w:rsidR="0090324F" w:rsidRPr="0091458E">
        <w:rPr>
          <w:rFonts w:ascii="Times New Roman" w:eastAsia="Calibri" w:hAnsi="Times New Roman" w:cs="Times New Roman"/>
          <w:sz w:val="24"/>
          <w:szCs w:val="24"/>
          <w:lang w:val="en-GB"/>
        </w:rPr>
        <w:t xml:space="preserve">, </w:t>
      </w:r>
      <w:r w:rsidR="000E703B" w:rsidRPr="0091458E">
        <w:rPr>
          <w:rFonts w:ascii="Times New Roman" w:eastAsia="Calibri" w:hAnsi="Times New Roman" w:cs="Times New Roman"/>
          <w:sz w:val="24"/>
          <w:szCs w:val="24"/>
          <w:lang w:val="en-GB"/>
        </w:rPr>
        <w:t>it</w:t>
      </w:r>
      <w:r>
        <w:rPr>
          <w:rFonts w:ascii="Times New Roman" w:eastAsia="Calibri" w:hAnsi="Times New Roman" w:cs="Times New Roman"/>
          <w:sz w:val="24"/>
          <w:szCs w:val="24"/>
          <w:lang w:val="en-GB"/>
        </w:rPr>
        <w:t xml:space="preserve"> is</w:t>
      </w:r>
      <w:r w:rsidR="000E703B" w:rsidRPr="0091458E">
        <w:rPr>
          <w:rFonts w:ascii="Times New Roman" w:eastAsia="Calibri" w:hAnsi="Times New Roman" w:cs="Times New Roman"/>
          <w:sz w:val="24"/>
          <w:szCs w:val="24"/>
          <w:lang w:val="en-GB"/>
        </w:rPr>
        <w:t xml:space="preserve"> practise</w:t>
      </w:r>
      <w:r>
        <w:rPr>
          <w:rFonts w:ascii="Times New Roman" w:eastAsia="Calibri" w:hAnsi="Times New Roman" w:cs="Times New Roman"/>
          <w:sz w:val="24"/>
          <w:szCs w:val="24"/>
          <w:lang w:val="en-GB"/>
        </w:rPr>
        <w:t>d</w:t>
      </w:r>
      <w:r w:rsidR="000E703B" w:rsidRPr="0091458E">
        <w:rPr>
          <w:rFonts w:ascii="Times New Roman" w:eastAsia="Calibri" w:hAnsi="Times New Roman" w:cs="Times New Roman"/>
          <w:sz w:val="24"/>
          <w:szCs w:val="24"/>
          <w:lang w:val="en-GB"/>
        </w:rPr>
        <w:t xml:space="preserve"> in every re</w:t>
      </w:r>
      <w:r>
        <w:rPr>
          <w:rFonts w:ascii="Times New Roman" w:eastAsia="Calibri" w:hAnsi="Times New Roman" w:cs="Times New Roman"/>
          <w:sz w:val="24"/>
          <w:szCs w:val="24"/>
          <w:lang w:val="en-GB"/>
        </w:rPr>
        <w:t>gion,</w:t>
      </w:r>
      <w:r w:rsidR="00500AEE">
        <w:rPr>
          <w:rFonts w:ascii="Times New Roman" w:eastAsia="Calibri" w:hAnsi="Times New Roman" w:cs="Times New Roman"/>
          <w:sz w:val="24"/>
          <w:szCs w:val="24"/>
          <w:lang w:val="en-GB"/>
        </w:rPr>
        <w:t xml:space="preserve"> by all</w:t>
      </w:r>
      <w:r>
        <w:rPr>
          <w:rFonts w:ascii="Times New Roman" w:eastAsia="Calibri" w:hAnsi="Times New Roman" w:cs="Times New Roman"/>
          <w:sz w:val="24"/>
          <w:szCs w:val="24"/>
          <w:lang w:val="en-GB"/>
        </w:rPr>
        <w:t xml:space="preserve"> ethnic or religious group</w:t>
      </w:r>
      <w:r w:rsidR="000E703B" w:rsidRPr="0091458E">
        <w:rPr>
          <w:rFonts w:ascii="Times New Roman" w:eastAsia="Calibri" w:hAnsi="Times New Roman" w:cs="Times New Roman"/>
          <w:sz w:val="24"/>
          <w:szCs w:val="24"/>
          <w:lang w:val="en-GB"/>
        </w:rPr>
        <w:t xml:space="preserve"> and social class, and 97</w:t>
      </w:r>
      <w:r w:rsidR="0090324F" w:rsidRPr="0091458E">
        <w:rPr>
          <w:rFonts w:ascii="Times New Roman" w:eastAsia="Calibri" w:hAnsi="Times New Roman" w:cs="Times New Roman"/>
          <w:sz w:val="24"/>
          <w:szCs w:val="24"/>
          <w:lang w:val="en-GB"/>
        </w:rPr>
        <w:t xml:space="preserve">% </w:t>
      </w:r>
      <w:r w:rsidR="000E703B" w:rsidRPr="0091458E">
        <w:rPr>
          <w:rFonts w:ascii="Times New Roman" w:eastAsia="Calibri" w:hAnsi="Times New Roman" w:cs="Times New Roman"/>
          <w:sz w:val="24"/>
          <w:szCs w:val="24"/>
          <w:lang w:val="en-GB"/>
        </w:rPr>
        <w:t xml:space="preserve">of </w:t>
      </w:r>
      <w:r w:rsidR="00500AEE">
        <w:rPr>
          <w:rFonts w:ascii="Times New Roman" w:eastAsia="Calibri" w:hAnsi="Times New Roman" w:cs="Times New Roman"/>
          <w:sz w:val="24"/>
          <w:szCs w:val="24"/>
          <w:lang w:val="en-GB"/>
        </w:rPr>
        <w:t xml:space="preserve">Guinean </w:t>
      </w:r>
      <w:r w:rsidR="000E703B" w:rsidRPr="0091458E">
        <w:rPr>
          <w:rFonts w:ascii="Times New Roman" w:eastAsia="Calibri" w:hAnsi="Times New Roman" w:cs="Times New Roman"/>
          <w:sz w:val="24"/>
          <w:szCs w:val="24"/>
          <w:lang w:val="en-GB"/>
        </w:rPr>
        <w:t>women and girls aged 15-49 have suffered excision</w:t>
      </w:r>
      <w:r w:rsidR="0090324F" w:rsidRPr="0091458E">
        <w:rPr>
          <w:rFonts w:ascii="Times New Roman" w:eastAsia="Calibri" w:hAnsi="Times New Roman" w:cs="Times New Roman"/>
          <w:sz w:val="24"/>
          <w:szCs w:val="24"/>
          <w:lang w:val="en-GB"/>
        </w:rPr>
        <w:t>.</w:t>
      </w:r>
      <w:r w:rsidR="0090324F" w:rsidRPr="0091458E">
        <w:rPr>
          <w:rFonts w:ascii="Times New Roman" w:eastAsia="Calibri" w:hAnsi="Times New Roman" w:cs="Times New Roman"/>
          <w:sz w:val="24"/>
          <w:szCs w:val="24"/>
          <w:vertAlign w:val="superscript"/>
          <w:lang w:val="en-GB"/>
        </w:rPr>
        <w:footnoteReference w:id="3"/>
      </w:r>
      <w:r w:rsidR="0090324F" w:rsidRPr="0091458E">
        <w:rPr>
          <w:rFonts w:ascii="Times New Roman" w:eastAsia="Calibri" w:hAnsi="Times New Roman" w:cs="Times New Roman"/>
          <w:sz w:val="24"/>
          <w:szCs w:val="24"/>
          <w:lang w:val="en-GB"/>
        </w:rPr>
        <w:t xml:space="preserve"> </w:t>
      </w:r>
      <w:r w:rsidR="000E703B" w:rsidRPr="0091458E">
        <w:rPr>
          <w:rFonts w:ascii="Times New Roman" w:eastAsia="Calibri" w:hAnsi="Times New Roman" w:cs="Times New Roman"/>
          <w:sz w:val="24"/>
          <w:szCs w:val="24"/>
          <w:lang w:val="en-GB"/>
        </w:rPr>
        <w:t xml:space="preserve">Although FGM/E is decreasing worldwide, a national </w:t>
      </w:r>
      <w:r w:rsidR="00500AEE">
        <w:rPr>
          <w:rFonts w:ascii="Times New Roman" w:eastAsia="Calibri" w:hAnsi="Times New Roman" w:cs="Times New Roman"/>
          <w:sz w:val="24"/>
          <w:szCs w:val="24"/>
          <w:lang w:val="en-GB"/>
        </w:rPr>
        <w:t>D</w:t>
      </w:r>
      <w:r w:rsidR="00500AEE" w:rsidRPr="0091458E">
        <w:rPr>
          <w:rFonts w:ascii="Times New Roman" w:eastAsia="Calibri" w:hAnsi="Times New Roman" w:cs="Times New Roman"/>
          <w:sz w:val="24"/>
          <w:szCs w:val="24"/>
          <w:lang w:val="en-GB"/>
        </w:rPr>
        <w:t xml:space="preserve">emographic </w:t>
      </w:r>
      <w:r w:rsidR="000E703B" w:rsidRPr="0091458E">
        <w:rPr>
          <w:rFonts w:ascii="Times New Roman" w:eastAsia="Calibri" w:hAnsi="Times New Roman" w:cs="Times New Roman"/>
          <w:sz w:val="24"/>
          <w:szCs w:val="24"/>
          <w:lang w:val="en-GB"/>
        </w:rPr>
        <w:t xml:space="preserve">and </w:t>
      </w:r>
      <w:r w:rsidR="00500AEE">
        <w:rPr>
          <w:rFonts w:ascii="Times New Roman" w:eastAsia="Calibri" w:hAnsi="Times New Roman" w:cs="Times New Roman"/>
          <w:sz w:val="24"/>
          <w:szCs w:val="24"/>
          <w:lang w:val="en-GB"/>
        </w:rPr>
        <w:t>H</w:t>
      </w:r>
      <w:r w:rsidR="00500AEE" w:rsidRPr="0091458E">
        <w:rPr>
          <w:rFonts w:ascii="Times New Roman" w:eastAsia="Calibri" w:hAnsi="Times New Roman" w:cs="Times New Roman"/>
          <w:sz w:val="24"/>
          <w:szCs w:val="24"/>
          <w:lang w:val="en-GB"/>
        </w:rPr>
        <w:t xml:space="preserve">ealth </w:t>
      </w:r>
      <w:r w:rsidR="00500AEE">
        <w:rPr>
          <w:rFonts w:ascii="Times New Roman" w:eastAsia="Calibri" w:hAnsi="Times New Roman" w:cs="Times New Roman"/>
          <w:sz w:val="24"/>
          <w:szCs w:val="24"/>
          <w:lang w:val="en-GB"/>
        </w:rPr>
        <w:t>S</w:t>
      </w:r>
      <w:r w:rsidR="000E703B" w:rsidRPr="0091458E">
        <w:rPr>
          <w:rFonts w:ascii="Times New Roman" w:eastAsia="Calibri" w:hAnsi="Times New Roman" w:cs="Times New Roman"/>
          <w:sz w:val="24"/>
          <w:szCs w:val="24"/>
          <w:lang w:val="en-GB"/>
        </w:rPr>
        <w:t xml:space="preserve">tudy </w:t>
      </w:r>
      <w:r w:rsidR="00D140C7">
        <w:rPr>
          <w:rFonts w:ascii="Times New Roman" w:eastAsia="Calibri" w:hAnsi="Times New Roman" w:cs="Times New Roman"/>
          <w:sz w:val="24"/>
          <w:szCs w:val="24"/>
          <w:lang w:val="en-GB"/>
        </w:rPr>
        <w:t xml:space="preserve">(EDS) </w:t>
      </w:r>
      <w:r w:rsidR="000E703B" w:rsidRPr="0091458E">
        <w:rPr>
          <w:rFonts w:ascii="Times New Roman" w:eastAsia="Calibri" w:hAnsi="Times New Roman" w:cs="Times New Roman"/>
          <w:sz w:val="24"/>
          <w:szCs w:val="24"/>
          <w:lang w:val="en-GB"/>
        </w:rPr>
        <w:t>found in 2012 that FGM/E had slightly increased since 2002</w:t>
      </w:r>
      <w:r w:rsidR="007A7FE0" w:rsidRPr="0091458E">
        <w:rPr>
          <w:rFonts w:ascii="Times New Roman" w:eastAsia="Calibri" w:hAnsi="Times New Roman" w:cs="Times New Roman"/>
          <w:sz w:val="24"/>
          <w:szCs w:val="24"/>
          <w:lang w:val="en-GB"/>
        </w:rPr>
        <w:t>.</w:t>
      </w:r>
      <w:r w:rsidR="0090324F" w:rsidRPr="0091458E">
        <w:rPr>
          <w:rFonts w:ascii="Times New Roman" w:eastAsia="Calibri" w:hAnsi="Times New Roman" w:cs="Times New Roman"/>
          <w:sz w:val="24"/>
          <w:szCs w:val="24"/>
          <w:vertAlign w:val="superscript"/>
          <w:lang w:val="en-GB"/>
        </w:rPr>
        <w:footnoteReference w:id="4"/>
      </w:r>
      <w:r w:rsidR="0090324F" w:rsidRPr="0091458E">
        <w:rPr>
          <w:rFonts w:ascii="Times New Roman" w:eastAsia="Calibri" w:hAnsi="Times New Roman" w:cs="Times New Roman"/>
          <w:sz w:val="24"/>
          <w:szCs w:val="24"/>
          <w:lang w:val="en-GB"/>
        </w:rPr>
        <w:t xml:space="preserve"> </w:t>
      </w:r>
    </w:p>
    <w:p w14:paraId="467E4CB3" w14:textId="77777777" w:rsidR="0090324F" w:rsidRPr="0091458E" w:rsidRDefault="0090324F" w:rsidP="009F384F">
      <w:pPr>
        <w:spacing w:after="0" w:line="240" w:lineRule="auto"/>
        <w:jc w:val="both"/>
        <w:rPr>
          <w:rFonts w:ascii="Times New Roman" w:eastAsia="Calibri" w:hAnsi="Times New Roman" w:cs="Times New Roman"/>
          <w:sz w:val="24"/>
          <w:szCs w:val="24"/>
          <w:lang w:val="en-GB"/>
        </w:rPr>
      </w:pPr>
    </w:p>
    <w:p w14:paraId="75F103D0" w14:textId="77777777" w:rsidR="00113084" w:rsidRDefault="000E703B" w:rsidP="009F384F">
      <w:pPr>
        <w:spacing w:after="0" w:line="240" w:lineRule="auto"/>
        <w:jc w:val="both"/>
        <w:rPr>
          <w:rFonts w:ascii="Times New Roman" w:eastAsia="Calibri" w:hAnsi="Times New Roman" w:cs="Times New Roman"/>
          <w:sz w:val="24"/>
          <w:szCs w:val="24"/>
          <w:lang w:val="en-GB"/>
        </w:rPr>
      </w:pPr>
      <w:r w:rsidRPr="0091458E">
        <w:rPr>
          <w:rFonts w:ascii="Times New Roman" w:eastAsia="Calibri" w:hAnsi="Times New Roman" w:cs="Times New Roman"/>
          <w:sz w:val="24"/>
          <w:szCs w:val="24"/>
          <w:lang w:val="en-GB"/>
        </w:rPr>
        <w:t xml:space="preserve">FGM/E involves multiple violations of </w:t>
      </w:r>
      <w:r w:rsidR="006E23EA" w:rsidRPr="0091458E">
        <w:rPr>
          <w:rFonts w:ascii="Times New Roman" w:eastAsia="Calibri" w:hAnsi="Times New Roman" w:cs="Times New Roman"/>
          <w:sz w:val="24"/>
          <w:szCs w:val="24"/>
          <w:lang w:val="en-GB"/>
        </w:rPr>
        <w:t xml:space="preserve">the </w:t>
      </w:r>
      <w:r w:rsidRPr="0091458E">
        <w:rPr>
          <w:rFonts w:ascii="Times New Roman" w:eastAsia="Calibri" w:hAnsi="Times New Roman" w:cs="Times New Roman"/>
          <w:sz w:val="24"/>
          <w:szCs w:val="24"/>
          <w:lang w:val="en-GB"/>
        </w:rPr>
        <w:t>human rights</w:t>
      </w:r>
      <w:r w:rsidR="006E23EA" w:rsidRPr="0091458E">
        <w:rPr>
          <w:rFonts w:ascii="Times New Roman" w:eastAsia="Calibri" w:hAnsi="Times New Roman" w:cs="Times New Roman"/>
          <w:sz w:val="24"/>
          <w:szCs w:val="24"/>
          <w:lang w:val="en-GB"/>
        </w:rPr>
        <w:t xml:space="preserve"> of women and girls</w:t>
      </w:r>
      <w:r w:rsidR="00AC01E8">
        <w:rPr>
          <w:rFonts w:ascii="Times New Roman" w:eastAsia="Calibri" w:hAnsi="Times New Roman" w:cs="Times New Roman"/>
          <w:sz w:val="24"/>
          <w:szCs w:val="24"/>
          <w:lang w:val="en-GB"/>
        </w:rPr>
        <w:t>, and is prohibited in international law</w:t>
      </w:r>
      <w:r w:rsidR="00113084">
        <w:rPr>
          <w:rFonts w:ascii="Times New Roman" w:eastAsia="Calibri" w:hAnsi="Times New Roman" w:cs="Times New Roman"/>
          <w:sz w:val="24"/>
          <w:szCs w:val="24"/>
          <w:lang w:val="en-GB"/>
        </w:rPr>
        <w:t>,</w:t>
      </w:r>
      <w:r w:rsidR="00AC01E8">
        <w:rPr>
          <w:rFonts w:ascii="Times New Roman" w:eastAsia="Calibri" w:hAnsi="Times New Roman" w:cs="Times New Roman"/>
          <w:sz w:val="24"/>
          <w:szCs w:val="24"/>
          <w:lang w:val="en-GB"/>
        </w:rPr>
        <w:t xml:space="preserve"> under multiple legally binding conventions to which Guine</w:t>
      </w:r>
      <w:r w:rsidR="00AC01E8" w:rsidRPr="00113084">
        <w:rPr>
          <w:rFonts w:ascii="Times New Roman" w:eastAsia="Calibri" w:hAnsi="Times New Roman" w:cs="Times New Roman"/>
          <w:sz w:val="24"/>
          <w:szCs w:val="24"/>
          <w:lang w:val="en-GB"/>
        </w:rPr>
        <w:t xml:space="preserve">a is party. </w:t>
      </w:r>
    </w:p>
    <w:p w14:paraId="4DBF99BF" w14:textId="77777777" w:rsidR="00113084" w:rsidRDefault="00113084" w:rsidP="009F384F">
      <w:pPr>
        <w:spacing w:after="0" w:line="240" w:lineRule="auto"/>
        <w:jc w:val="both"/>
        <w:rPr>
          <w:rFonts w:ascii="Times New Roman" w:eastAsia="Calibri" w:hAnsi="Times New Roman" w:cs="Times New Roman"/>
          <w:sz w:val="24"/>
          <w:szCs w:val="24"/>
          <w:lang w:val="en-GB"/>
        </w:rPr>
      </w:pPr>
    </w:p>
    <w:p w14:paraId="258AF3A9" w14:textId="58F62934" w:rsidR="0090324F" w:rsidRPr="00113084" w:rsidRDefault="00113084" w:rsidP="009F384F">
      <w:pPr>
        <w:spacing w:after="0" w:line="240" w:lineRule="auto"/>
        <w:jc w:val="both"/>
        <w:rPr>
          <w:rFonts w:ascii="Times New Roman" w:eastAsia="Times New Roman" w:hAnsi="Times New Roman" w:cs="Times New Roman"/>
          <w:spacing w:val="4"/>
          <w:w w:val="103"/>
          <w:kern w:val="14"/>
          <w:sz w:val="24"/>
          <w:szCs w:val="24"/>
          <w:lang w:val="en-GB"/>
        </w:rPr>
      </w:pPr>
      <w:r w:rsidRPr="00113084">
        <w:rPr>
          <w:rFonts w:ascii="Times New Roman" w:eastAsia="Calibri" w:hAnsi="Times New Roman" w:cs="Times New Roman"/>
          <w:sz w:val="24"/>
          <w:szCs w:val="24"/>
          <w:lang w:val="en-GB"/>
        </w:rPr>
        <w:t xml:space="preserve">The question is also addressed in the </w:t>
      </w:r>
      <w:r w:rsidR="00D509AB" w:rsidRPr="00113084">
        <w:rPr>
          <w:rFonts w:ascii="Times New Roman" w:hAnsi="Times New Roman" w:cs="Times New Roman"/>
          <w:sz w:val="24"/>
          <w:szCs w:val="24"/>
          <w:lang w:val="en-GB"/>
        </w:rPr>
        <w:t>African Charte</w:t>
      </w:r>
      <w:r w:rsidRPr="00113084">
        <w:rPr>
          <w:rFonts w:ascii="Times New Roman" w:hAnsi="Times New Roman" w:cs="Times New Roman"/>
          <w:sz w:val="24"/>
          <w:szCs w:val="24"/>
          <w:lang w:val="en-GB"/>
        </w:rPr>
        <w:t xml:space="preserve">r on Human and Peoples' Rights and the </w:t>
      </w:r>
      <w:r w:rsidR="00137798" w:rsidRPr="00113084">
        <w:rPr>
          <w:rFonts w:ascii="Times New Roman" w:eastAsia="Calibri" w:hAnsi="Times New Roman" w:cs="Times New Roman"/>
          <w:sz w:val="24"/>
          <w:szCs w:val="24"/>
          <w:lang w:val="en-GB"/>
        </w:rPr>
        <w:t xml:space="preserve">Protocol to the African Charter on Human and People’s Rights on the Rights of Women in Africa (Maputo Protocol), which details </w:t>
      </w:r>
      <w:r>
        <w:rPr>
          <w:rFonts w:ascii="Times New Roman" w:eastAsia="Calibri" w:hAnsi="Times New Roman" w:cs="Times New Roman"/>
          <w:sz w:val="24"/>
          <w:szCs w:val="24"/>
          <w:lang w:val="en-GB"/>
        </w:rPr>
        <w:t>measures</w:t>
      </w:r>
      <w:r w:rsidR="00137798" w:rsidRPr="00113084">
        <w:rPr>
          <w:rFonts w:ascii="Times New Roman" w:eastAsia="Calibri" w:hAnsi="Times New Roman" w:cs="Times New Roman"/>
          <w:sz w:val="24"/>
          <w:szCs w:val="24"/>
          <w:lang w:val="en-GB"/>
        </w:rPr>
        <w:t xml:space="preserve"> </w:t>
      </w:r>
      <w:r w:rsidR="00FB4BCB" w:rsidRPr="00113084">
        <w:rPr>
          <w:rFonts w:ascii="Times New Roman" w:eastAsia="Calibri" w:hAnsi="Times New Roman" w:cs="Times New Roman"/>
          <w:sz w:val="24"/>
          <w:szCs w:val="24"/>
          <w:lang w:val="en-GB"/>
        </w:rPr>
        <w:t>that</w:t>
      </w:r>
      <w:r w:rsidR="00137798" w:rsidRPr="00113084">
        <w:rPr>
          <w:rFonts w:ascii="Times New Roman" w:eastAsia="Calibri" w:hAnsi="Times New Roman" w:cs="Times New Roman"/>
          <w:sz w:val="24"/>
          <w:szCs w:val="24"/>
          <w:lang w:val="en-GB"/>
        </w:rPr>
        <w:t xml:space="preserve"> States must t</w:t>
      </w:r>
      <w:r w:rsidR="00500AEE">
        <w:rPr>
          <w:rFonts w:ascii="Times New Roman" w:eastAsia="Calibri" w:hAnsi="Times New Roman" w:cs="Times New Roman"/>
          <w:sz w:val="24"/>
          <w:szCs w:val="24"/>
          <w:lang w:val="en-GB"/>
        </w:rPr>
        <w:t>ake to eradicate harmful practic</w:t>
      </w:r>
      <w:r w:rsidR="00137798" w:rsidRPr="00113084">
        <w:rPr>
          <w:rFonts w:ascii="Times New Roman" w:eastAsia="Calibri" w:hAnsi="Times New Roman" w:cs="Times New Roman"/>
          <w:sz w:val="24"/>
          <w:szCs w:val="24"/>
          <w:lang w:val="en-GB"/>
        </w:rPr>
        <w:t xml:space="preserve">es </w:t>
      </w:r>
      <w:r w:rsidR="00FB4BCB" w:rsidRPr="00113084">
        <w:rPr>
          <w:rFonts w:ascii="Times New Roman" w:eastAsia="Calibri" w:hAnsi="Times New Roman" w:cs="Times New Roman"/>
          <w:sz w:val="24"/>
          <w:szCs w:val="24"/>
          <w:lang w:val="en-GB"/>
        </w:rPr>
        <w:t>with</w:t>
      </w:r>
      <w:r w:rsidR="00137798" w:rsidRPr="00113084">
        <w:rPr>
          <w:rFonts w:ascii="Times New Roman" w:eastAsia="Calibri" w:hAnsi="Times New Roman" w:cs="Times New Roman"/>
          <w:sz w:val="24"/>
          <w:szCs w:val="24"/>
          <w:lang w:val="en-GB"/>
        </w:rPr>
        <w:t xml:space="preserve"> negative</w:t>
      </w:r>
      <w:r w:rsidR="00FB4BCB" w:rsidRPr="00113084">
        <w:rPr>
          <w:rFonts w:ascii="Times New Roman" w:eastAsia="Calibri" w:hAnsi="Times New Roman" w:cs="Times New Roman"/>
          <w:sz w:val="24"/>
          <w:szCs w:val="24"/>
          <w:lang w:val="en-GB"/>
        </w:rPr>
        <w:t xml:space="preserve"> impact</w:t>
      </w:r>
      <w:r w:rsidR="00500AEE">
        <w:rPr>
          <w:rFonts w:ascii="Times New Roman" w:eastAsia="Calibri" w:hAnsi="Times New Roman" w:cs="Times New Roman"/>
          <w:sz w:val="24"/>
          <w:szCs w:val="24"/>
          <w:lang w:val="en-GB"/>
        </w:rPr>
        <w:t>s</w:t>
      </w:r>
      <w:r w:rsidR="00FB4BCB" w:rsidRPr="00113084">
        <w:rPr>
          <w:rFonts w:ascii="Times New Roman" w:eastAsia="Calibri" w:hAnsi="Times New Roman" w:cs="Times New Roman"/>
          <w:sz w:val="24"/>
          <w:szCs w:val="24"/>
          <w:lang w:val="en-GB"/>
        </w:rPr>
        <w:t xml:space="preserve"> on</w:t>
      </w:r>
      <w:r w:rsidR="00137798" w:rsidRPr="00113084">
        <w:rPr>
          <w:rFonts w:ascii="Times New Roman" w:eastAsia="Calibri" w:hAnsi="Times New Roman" w:cs="Times New Roman"/>
          <w:sz w:val="24"/>
          <w:szCs w:val="24"/>
          <w:lang w:val="en-GB"/>
        </w:rPr>
        <w:t xml:space="preserve"> women’s rights. </w:t>
      </w:r>
      <w:r w:rsidR="00500AEE">
        <w:rPr>
          <w:rFonts w:ascii="Times New Roman" w:eastAsia="Calibri" w:hAnsi="Times New Roman" w:cs="Times New Roman"/>
          <w:sz w:val="24"/>
          <w:szCs w:val="24"/>
          <w:lang w:val="en-GB"/>
        </w:rPr>
        <w:t>T</w:t>
      </w:r>
      <w:r w:rsidR="00137798" w:rsidRPr="00113084">
        <w:rPr>
          <w:rFonts w:ascii="Times New Roman" w:eastAsia="Calibri" w:hAnsi="Times New Roman" w:cs="Times New Roman"/>
          <w:sz w:val="24"/>
          <w:szCs w:val="24"/>
          <w:lang w:val="en-GB"/>
        </w:rPr>
        <w:t xml:space="preserve">he African Charter on the Rights and Welfare of the Child, ratified by Guinea, </w:t>
      </w:r>
      <w:r w:rsidR="00500AEE">
        <w:rPr>
          <w:rFonts w:ascii="Times New Roman" w:eastAsia="Calibri" w:hAnsi="Times New Roman" w:cs="Times New Roman"/>
          <w:sz w:val="24"/>
          <w:szCs w:val="24"/>
          <w:lang w:val="en-GB"/>
        </w:rPr>
        <w:t>requires</w:t>
      </w:r>
      <w:r w:rsidR="00137798" w:rsidRPr="00113084">
        <w:rPr>
          <w:rFonts w:ascii="Times New Roman" w:eastAsia="Calibri" w:hAnsi="Times New Roman" w:cs="Times New Roman"/>
          <w:sz w:val="24"/>
          <w:szCs w:val="24"/>
          <w:lang w:val="en-GB"/>
        </w:rPr>
        <w:t xml:space="preserve"> State Parties to take all appropriate measures </w:t>
      </w:r>
      <w:r w:rsidR="00137798" w:rsidRPr="00113084">
        <w:rPr>
          <w:rFonts w:ascii="Times New Roman" w:hAnsi="Times New Roman" w:cs="Times New Roman"/>
          <w:sz w:val="24"/>
          <w:szCs w:val="24"/>
          <w:shd w:val="clear" w:color="auto" w:fill="FFFFFF"/>
          <w:lang w:val="en-GB"/>
        </w:rPr>
        <w:t>to “eliminate harmful social and cultural practices affecting the welfare, dignity, normal growth and development of the child”, particularly</w:t>
      </w:r>
      <w:r w:rsidR="00137798" w:rsidRPr="00113084">
        <w:rPr>
          <w:rFonts w:ascii="Times New Roman" w:eastAsia="Calibri" w:hAnsi="Times New Roman" w:cs="Times New Roman"/>
          <w:sz w:val="24"/>
          <w:szCs w:val="24"/>
          <w:lang w:val="en-GB"/>
        </w:rPr>
        <w:t> “</w:t>
      </w:r>
      <w:r w:rsidR="00137798" w:rsidRPr="00113084">
        <w:rPr>
          <w:rFonts w:ascii="Times New Roman" w:hAnsi="Times New Roman" w:cs="Times New Roman"/>
          <w:sz w:val="24"/>
          <w:szCs w:val="24"/>
          <w:shd w:val="clear" w:color="auto" w:fill="FFFFFF"/>
          <w:lang w:val="en-GB"/>
        </w:rPr>
        <w:t>customs and practices prejudicial to the health or life of the child” and “those customs and practices discriminatory to the child on the grounds of sex or other status”</w:t>
      </w:r>
      <w:r w:rsidR="0091458E" w:rsidRPr="00113084">
        <w:rPr>
          <w:rFonts w:ascii="Times New Roman" w:eastAsia="Times New Roman" w:hAnsi="Times New Roman" w:cs="Times New Roman"/>
          <w:spacing w:val="4"/>
          <w:w w:val="103"/>
          <w:kern w:val="14"/>
          <w:sz w:val="24"/>
          <w:szCs w:val="24"/>
          <w:lang w:val="en-GB"/>
        </w:rPr>
        <w:t xml:space="preserve">. </w:t>
      </w:r>
      <w:r w:rsidR="00500AEE">
        <w:rPr>
          <w:rFonts w:ascii="Times New Roman" w:eastAsia="Times New Roman" w:hAnsi="Times New Roman" w:cs="Times New Roman"/>
          <w:spacing w:val="4"/>
          <w:w w:val="103"/>
          <w:kern w:val="14"/>
          <w:sz w:val="24"/>
          <w:szCs w:val="24"/>
          <w:lang w:val="en-GB"/>
        </w:rPr>
        <w:t>I</w:t>
      </w:r>
      <w:r w:rsidR="0091458E" w:rsidRPr="00113084">
        <w:rPr>
          <w:rFonts w:ascii="Times New Roman" w:eastAsia="Calibri" w:hAnsi="Times New Roman" w:cs="Times New Roman"/>
          <w:sz w:val="24"/>
          <w:szCs w:val="24"/>
          <w:lang w:val="en-GB"/>
        </w:rPr>
        <w:t xml:space="preserve">n </w:t>
      </w:r>
      <w:r w:rsidR="0036139E" w:rsidRPr="00113084">
        <w:rPr>
          <w:rFonts w:ascii="Times New Roman" w:eastAsia="Calibri" w:hAnsi="Times New Roman" w:cs="Times New Roman"/>
          <w:sz w:val="24"/>
          <w:szCs w:val="24"/>
          <w:lang w:val="en-GB"/>
        </w:rPr>
        <w:t>Ju</w:t>
      </w:r>
      <w:r w:rsidR="0036139E">
        <w:rPr>
          <w:rFonts w:ascii="Times New Roman" w:eastAsia="Calibri" w:hAnsi="Times New Roman" w:cs="Times New Roman"/>
          <w:sz w:val="24"/>
          <w:szCs w:val="24"/>
          <w:lang w:val="en-GB"/>
        </w:rPr>
        <w:t>l</w:t>
      </w:r>
      <w:r w:rsidR="0036139E" w:rsidRPr="00113084">
        <w:rPr>
          <w:rFonts w:ascii="Times New Roman" w:eastAsia="Calibri" w:hAnsi="Times New Roman" w:cs="Times New Roman"/>
          <w:sz w:val="24"/>
          <w:szCs w:val="24"/>
          <w:lang w:val="en-GB"/>
        </w:rPr>
        <w:t>y</w:t>
      </w:r>
      <w:r w:rsidR="0091458E" w:rsidRPr="00113084">
        <w:rPr>
          <w:rFonts w:ascii="Times New Roman" w:eastAsia="Calibri" w:hAnsi="Times New Roman" w:cs="Times New Roman"/>
          <w:sz w:val="24"/>
          <w:szCs w:val="24"/>
          <w:lang w:val="en-GB"/>
        </w:rPr>
        <w:t xml:space="preserve"> 2004, African Union Heads of State and Government adopted the Solemn Declaratio</w:t>
      </w:r>
      <w:r w:rsidR="00500AEE">
        <w:rPr>
          <w:rFonts w:ascii="Times New Roman" w:eastAsia="Calibri" w:hAnsi="Times New Roman" w:cs="Times New Roman"/>
          <w:sz w:val="24"/>
          <w:szCs w:val="24"/>
          <w:lang w:val="en-GB"/>
        </w:rPr>
        <w:t xml:space="preserve">n on Gender Equality in Africa, which </w:t>
      </w:r>
      <w:r w:rsidR="0091458E" w:rsidRPr="00113084">
        <w:rPr>
          <w:rFonts w:ascii="Times New Roman" w:eastAsia="Calibri" w:hAnsi="Times New Roman" w:cs="Times New Roman"/>
          <w:sz w:val="24"/>
          <w:szCs w:val="24"/>
          <w:lang w:val="en-GB"/>
        </w:rPr>
        <w:t>expresses deep concern regarding the ne</w:t>
      </w:r>
      <w:r w:rsidR="00500AEE">
        <w:rPr>
          <w:rFonts w:ascii="Times New Roman" w:eastAsia="Calibri" w:hAnsi="Times New Roman" w:cs="Times New Roman"/>
          <w:sz w:val="24"/>
          <w:szCs w:val="24"/>
          <w:lang w:val="en-GB"/>
        </w:rPr>
        <w:t>gative impact of harmful practic</w:t>
      </w:r>
      <w:r w:rsidR="0091458E" w:rsidRPr="00113084">
        <w:rPr>
          <w:rFonts w:ascii="Times New Roman" w:eastAsia="Calibri" w:hAnsi="Times New Roman" w:cs="Times New Roman"/>
          <w:sz w:val="24"/>
          <w:szCs w:val="24"/>
          <w:lang w:val="en-GB"/>
        </w:rPr>
        <w:t>es on women</w:t>
      </w:r>
      <w:r w:rsidR="0090324F" w:rsidRPr="00113084">
        <w:rPr>
          <w:rFonts w:ascii="Times New Roman" w:eastAsia="Times New Roman" w:hAnsi="Times New Roman" w:cs="Times New Roman"/>
          <w:spacing w:val="4"/>
          <w:w w:val="103"/>
          <w:kern w:val="14"/>
          <w:sz w:val="24"/>
          <w:szCs w:val="24"/>
          <w:lang w:val="en-GB"/>
        </w:rPr>
        <w:t xml:space="preserve"> </w:t>
      </w:r>
      <w:r w:rsidR="0091458E" w:rsidRPr="00113084">
        <w:rPr>
          <w:rFonts w:ascii="Times New Roman" w:eastAsia="Times New Roman" w:hAnsi="Times New Roman" w:cs="Times New Roman"/>
          <w:spacing w:val="4"/>
          <w:w w:val="103"/>
          <w:kern w:val="14"/>
          <w:sz w:val="24"/>
          <w:szCs w:val="24"/>
          <w:lang w:val="en-GB"/>
        </w:rPr>
        <w:t xml:space="preserve">and invites all </w:t>
      </w:r>
      <w:r w:rsidR="0091458E" w:rsidRPr="00113084">
        <w:rPr>
          <w:rFonts w:ascii="Times New Roman" w:eastAsia="Times New Roman" w:hAnsi="Times New Roman" w:cs="Times New Roman"/>
          <w:spacing w:val="4"/>
          <w:w w:val="103"/>
          <w:kern w:val="14"/>
          <w:sz w:val="24"/>
          <w:szCs w:val="24"/>
          <w:lang w:val="en-GB"/>
        </w:rPr>
        <w:lastRenderedPageBreak/>
        <w:t xml:space="preserve">Member States of the African Union to take action to completely </w:t>
      </w:r>
      <w:r w:rsidR="00A05021">
        <w:rPr>
          <w:rFonts w:ascii="Times New Roman" w:eastAsia="Times New Roman" w:hAnsi="Times New Roman" w:cs="Times New Roman"/>
          <w:spacing w:val="4"/>
          <w:w w:val="103"/>
          <w:kern w:val="14"/>
          <w:sz w:val="24"/>
          <w:szCs w:val="24"/>
          <w:lang w:val="en-GB"/>
        </w:rPr>
        <w:t>eradicate such practic</w:t>
      </w:r>
      <w:r w:rsidR="0091458E" w:rsidRPr="00113084">
        <w:rPr>
          <w:rFonts w:ascii="Times New Roman" w:eastAsia="Times New Roman" w:hAnsi="Times New Roman" w:cs="Times New Roman"/>
          <w:spacing w:val="4"/>
          <w:w w:val="103"/>
          <w:kern w:val="14"/>
          <w:sz w:val="24"/>
          <w:szCs w:val="24"/>
          <w:lang w:val="en-GB"/>
        </w:rPr>
        <w:t>es</w:t>
      </w:r>
      <w:r w:rsidR="0090324F" w:rsidRPr="00113084">
        <w:rPr>
          <w:rFonts w:ascii="Times New Roman" w:eastAsia="Times New Roman" w:hAnsi="Times New Roman" w:cs="Times New Roman"/>
          <w:spacing w:val="4"/>
          <w:w w:val="103"/>
          <w:kern w:val="14"/>
          <w:sz w:val="24"/>
          <w:szCs w:val="24"/>
          <w:lang w:val="en-GB"/>
        </w:rPr>
        <w:t>.</w:t>
      </w:r>
      <w:r w:rsidR="00A05021" w:rsidRPr="00113084">
        <w:rPr>
          <w:rFonts w:ascii="Times New Roman" w:eastAsia="Times New Roman" w:hAnsi="Times New Roman" w:cs="Times New Roman"/>
          <w:spacing w:val="4"/>
          <w:w w:val="103"/>
          <w:kern w:val="14"/>
          <w:sz w:val="24"/>
          <w:szCs w:val="24"/>
          <w:vertAlign w:val="superscript"/>
          <w:lang w:val="en-GB"/>
        </w:rPr>
        <w:footnoteReference w:id="5"/>
      </w:r>
    </w:p>
    <w:p w14:paraId="5EB2694B" w14:textId="77777777" w:rsidR="0090324F" w:rsidRPr="0091458E" w:rsidRDefault="0090324F" w:rsidP="009F384F">
      <w:pPr>
        <w:spacing w:after="0" w:line="240" w:lineRule="auto"/>
        <w:jc w:val="both"/>
        <w:rPr>
          <w:rFonts w:ascii="Times New Roman" w:eastAsia="Calibri" w:hAnsi="Times New Roman" w:cs="Times New Roman"/>
          <w:sz w:val="24"/>
          <w:szCs w:val="24"/>
          <w:lang w:val="en-GB" w:eastAsia="en-GB"/>
        </w:rPr>
      </w:pPr>
    </w:p>
    <w:p w14:paraId="76ACC1F8" w14:textId="28F65736" w:rsidR="0090324F" w:rsidRPr="008E19DF" w:rsidRDefault="0091458E" w:rsidP="009F384F">
      <w:pPr>
        <w:spacing w:after="0" w:line="240" w:lineRule="auto"/>
        <w:jc w:val="both"/>
        <w:rPr>
          <w:lang w:val="en-GB"/>
        </w:rPr>
      </w:pPr>
      <w:r>
        <w:rPr>
          <w:rFonts w:ascii="Times New Roman" w:eastAsia="Calibri" w:hAnsi="Times New Roman" w:cs="Times New Roman"/>
          <w:sz w:val="24"/>
          <w:szCs w:val="24"/>
          <w:lang w:val="en-GB" w:eastAsia="en-GB"/>
        </w:rPr>
        <w:t>Guinea's Constitution guarantees respect for the physical and moral integrity of all individuals and for the principles of equali</w:t>
      </w:r>
      <w:r w:rsidR="00A05021">
        <w:rPr>
          <w:rFonts w:ascii="Times New Roman" w:eastAsia="Calibri" w:hAnsi="Times New Roman" w:cs="Times New Roman"/>
          <w:sz w:val="24"/>
          <w:szCs w:val="24"/>
          <w:lang w:val="en-GB" w:eastAsia="en-GB"/>
        </w:rPr>
        <w:t>ty and non-discrimination. The Penal C</w:t>
      </w:r>
      <w:r>
        <w:rPr>
          <w:rFonts w:ascii="Times New Roman" w:eastAsia="Calibri" w:hAnsi="Times New Roman" w:cs="Times New Roman"/>
          <w:sz w:val="24"/>
          <w:szCs w:val="24"/>
          <w:lang w:val="en-GB" w:eastAsia="en-GB"/>
        </w:rPr>
        <w:t>ode prohibits</w:t>
      </w:r>
      <w:r w:rsidR="002266D6">
        <w:rPr>
          <w:rFonts w:ascii="Times New Roman" w:eastAsia="Calibri" w:hAnsi="Times New Roman" w:cs="Times New Roman"/>
          <w:sz w:val="24"/>
          <w:szCs w:val="24"/>
          <w:lang w:val="en-GB" w:eastAsia="en-GB"/>
        </w:rPr>
        <w:t>,</w:t>
      </w:r>
      <w:r>
        <w:rPr>
          <w:rFonts w:ascii="Times New Roman" w:eastAsia="Calibri" w:hAnsi="Times New Roman" w:cs="Times New Roman"/>
          <w:sz w:val="24"/>
          <w:szCs w:val="24"/>
          <w:lang w:val="en-GB" w:eastAsia="en-GB"/>
        </w:rPr>
        <w:t xml:space="preserve"> </w:t>
      </w:r>
      <w:r w:rsidR="002266D6">
        <w:rPr>
          <w:rFonts w:ascii="Times New Roman" w:eastAsia="Calibri" w:hAnsi="Times New Roman" w:cs="Times New Roman"/>
          <w:sz w:val="24"/>
          <w:szCs w:val="24"/>
          <w:lang w:val="en-GB" w:eastAsia="en-GB"/>
        </w:rPr>
        <w:t xml:space="preserve">and provides for life imprisonment for, </w:t>
      </w:r>
      <w:r>
        <w:rPr>
          <w:rFonts w:ascii="Times New Roman" w:eastAsia="Calibri" w:hAnsi="Times New Roman" w:cs="Times New Roman"/>
          <w:sz w:val="24"/>
          <w:szCs w:val="24"/>
          <w:lang w:val="en-GB" w:eastAsia="en-GB"/>
        </w:rPr>
        <w:t>any mutilation of the genital organs of men (castration) or women (excision</w:t>
      </w:r>
      <w:r w:rsidR="002266D6">
        <w:rPr>
          <w:rFonts w:ascii="Times New Roman" w:eastAsia="Calibri" w:hAnsi="Times New Roman" w:cs="Times New Roman"/>
          <w:sz w:val="24"/>
          <w:szCs w:val="24"/>
          <w:lang w:val="en-GB" w:eastAsia="en-GB"/>
        </w:rPr>
        <w:t>)</w:t>
      </w:r>
      <w:r w:rsidR="0090324F" w:rsidRPr="0091458E">
        <w:rPr>
          <w:rFonts w:ascii="Times New Roman" w:eastAsia="Calibri" w:hAnsi="Times New Roman" w:cs="Times New Roman"/>
          <w:sz w:val="24"/>
          <w:szCs w:val="24"/>
          <w:lang w:val="en-GB"/>
        </w:rPr>
        <w:t>.</w:t>
      </w:r>
      <w:r w:rsidR="0090324F" w:rsidRPr="0091458E">
        <w:rPr>
          <w:rFonts w:ascii="Times New Roman" w:eastAsia="Calibri" w:hAnsi="Times New Roman" w:cs="Times New Roman"/>
          <w:sz w:val="24"/>
          <w:szCs w:val="24"/>
          <w:vertAlign w:val="superscript"/>
          <w:lang w:val="en-GB"/>
        </w:rPr>
        <w:footnoteReference w:id="6"/>
      </w:r>
      <w:r w:rsidR="0090324F" w:rsidRPr="0091458E">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This prohibition </w:t>
      </w:r>
      <w:r w:rsidR="00113084">
        <w:rPr>
          <w:rFonts w:ascii="Times New Roman" w:eastAsia="Calibri" w:hAnsi="Times New Roman" w:cs="Times New Roman"/>
          <w:sz w:val="24"/>
          <w:szCs w:val="24"/>
          <w:lang w:val="en-GB"/>
        </w:rPr>
        <w:t>is</w:t>
      </w:r>
      <w:r>
        <w:rPr>
          <w:rFonts w:ascii="Times New Roman" w:eastAsia="Calibri" w:hAnsi="Times New Roman" w:cs="Times New Roman"/>
          <w:sz w:val="24"/>
          <w:szCs w:val="24"/>
          <w:lang w:val="en-GB"/>
        </w:rPr>
        <w:t xml:space="preserve"> reaffirmed in </w:t>
      </w:r>
      <w:r w:rsidR="00113084">
        <w:rPr>
          <w:rFonts w:ascii="Times New Roman" w:eastAsia="Calibri" w:hAnsi="Times New Roman" w:cs="Times New Roman"/>
          <w:sz w:val="24"/>
          <w:szCs w:val="24"/>
          <w:lang w:val="en-GB"/>
        </w:rPr>
        <w:t>Guinea's 2008 Children's Code</w:t>
      </w:r>
      <w:r w:rsidR="0090324F" w:rsidRPr="0091458E">
        <w:rPr>
          <w:rFonts w:ascii="Times New Roman" w:eastAsia="Calibri" w:hAnsi="Times New Roman" w:cs="Times New Roman"/>
          <w:sz w:val="24"/>
          <w:szCs w:val="24"/>
          <w:lang w:val="en-GB" w:eastAsia="en-GB"/>
        </w:rPr>
        <w:t xml:space="preserve">, </w:t>
      </w:r>
      <w:r w:rsidR="00113084">
        <w:rPr>
          <w:rFonts w:ascii="Times New Roman" w:eastAsia="Calibri" w:hAnsi="Times New Roman" w:cs="Times New Roman"/>
          <w:sz w:val="24"/>
          <w:szCs w:val="24"/>
          <w:lang w:val="en-GB" w:eastAsia="en-GB"/>
        </w:rPr>
        <w:t xml:space="preserve">which </w:t>
      </w:r>
      <w:r w:rsidR="00EC6B4B">
        <w:rPr>
          <w:rFonts w:ascii="Times New Roman" w:eastAsia="Calibri" w:hAnsi="Times New Roman" w:cs="Times New Roman"/>
          <w:sz w:val="24"/>
          <w:szCs w:val="24"/>
          <w:lang w:val="en-GB" w:eastAsia="en-GB"/>
        </w:rPr>
        <w:t xml:space="preserve">makes perpetrators liable to </w:t>
      </w:r>
      <w:r w:rsidR="003E26D6">
        <w:rPr>
          <w:rFonts w:ascii="Times New Roman" w:eastAsia="Calibri" w:hAnsi="Times New Roman" w:cs="Times New Roman"/>
          <w:sz w:val="24"/>
          <w:szCs w:val="24"/>
          <w:lang w:val="en-GB" w:eastAsia="en-GB"/>
        </w:rPr>
        <w:t>imprisonment of between three months and two years and/or a fine, sanctions which are further strengthened if the victim suffers permanent disability or death</w:t>
      </w:r>
      <w:r w:rsidR="0090324F" w:rsidRPr="0091458E">
        <w:rPr>
          <w:rFonts w:ascii="Times New Roman" w:eastAsia="Calibri" w:hAnsi="Times New Roman" w:cs="Times New Roman"/>
          <w:sz w:val="24"/>
          <w:szCs w:val="24"/>
          <w:lang w:val="en-GB" w:eastAsia="en-GB"/>
        </w:rPr>
        <w:t>.</w:t>
      </w:r>
      <w:r w:rsidR="003E26D6">
        <w:rPr>
          <w:rFonts w:ascii="Times New Roman" w:eastAsia="Calibri" w:hAnsi="Times New Roman" w:cs="Times New Roman"/>
          <w:sz w:val="24"/>
          <w:szCs w:val="24"/>
          <w:lang w:val="en-GB" w:eastAsia="en-GB"/>
        </w:rPr>
        <w:t xml:space="preserve"> In November 2010, the Guinean </w:t>
      </w:r>
      <w:r w:rsidR="00454A93">
        <w:rPr>
          <w:rFonts w:ascii="Times New Roman" w:hAnsi="Times New Roman" w:cs="Times New Roman"/>
          <w:sz w:val="24"/>
          <w:szCs w:val="24"/>
          <w:lang w:val="en-GB"/>
        </w:rPr>
        <w:t>Ministry for Social Action, the Advancement of Women and Children's Issues</w:t>
      </w:r>
      <w:r w:rsidR="00454A93">
        <w:rPr>
          <w:rFonts w:ascii="Times New Roman" w:eastAsia="Calibri" w:hAnsi="Times New Roman" w:cs="Times New Roman"/>
          <w:sz w:val="24"/>
          <w:szCs w:val="24"/>
          <w:lang w:val="en-GB" w:eastAsia="en-GB"/>
        </w:rPr>
        <w:t xml:space="preserve"> </w:t>
      </w:r>
      <w:r w:rsidR="00EC6B4B">
        <w:rPr>
          <w:rFonts w:ascii="Times New Roman" w:eastAsia="Calibri" w:hAnsi="Times New Roman" w:cs="Times New Roman"/>
          <w:sz w:val="24"/>
          <w:szCs w:val="24"/>
          <w:lang w:val="en-GB" w:eastAsia="en-GB"/>
        </w:rPr>
        <w:t>published five decrees which</w:t>
      </w:r>
      <w:r w:rsidR="002266D6">
        <w:rPr>
          <w:rFonts w:ascii="Times New Roman" w:eastAsia="Calibri" w:hAnsi="Times New Roman" w:cs="Times New Roman"/>
          <w:sz w:val="24"/>
          <w:szCs w:val="24"/>
          <w:lang w:val="en-GB" w:eastAsia="en-GB"/>
        </w:rPr>
        <w:t>,</w:t>
      </w:r>
      <w:r w:rsidR="00EC6B4B">
        <w:rPr>
          <w:rFonts w:ascii="Times New Roman" w:eastAsia="Calibri" w:hAnsi="Times New Roman" w:cs="Times New Roman"/>
          <w:sz w:val="24"/>
          <w:szCs w:val="24"/>
          <w:lang w:val="en-GB" w:eastAsia="en-GB"/>
        </w:rPr>
        <w:t xml:space="preserve"> </w:t>
      </w:r>
      <w:r w:rsidR="00EC6B4B" w:rsidRPr="002266D6">
        <w:rPr>
          <w:rFonts w:ascii="Times New Roman" w:eastAsia="Calibri" w:hAnsi="Times New Roman" w:cs="Times New Roman"/>
          <w:i/>
          <w:sz w:val="24"/>
          <w:szCs w:val="24"/>
          <w:lang w:val="en-GB" w:eastAsia="en-GB"/>
        </w:rPr>
        <w:t>inter alia</w:t>
      </w:r>
      <w:r w:rsidR="002266D6" w:rsidRPr="002266D6">
        <w:rPr>
          <w:rFonts w:ascii="Times New Roman" w:eastAsia="Calibri" w:hAnsi="Times New Roman" w:cs="Times New Roman"/>
          <w:sz w:val="24"/>
          <w:szCs w:val="24"/>
          <w:lang w:val="en-GB" w:eastAsia="en-GB"/>
        </w:rPr>
        <w:t>,</w:t>
      </w:r>
      <w:r w:rsidR="00EC6B4B" w:rsidRPr="002266D6">
        <w:rPr>
          <w:rFonts w:ascii="Times New Roman" w:eastAsia="Calibri" w:hAnsi="Times New Roman" w:cs="Times New Roman"/>
          <w:sz w:val="24"/>
          <w:szCs w:val="24"/>
          <w:lang w:val="en-GB" w:eastAsia="en-GB"/>
        </w:rPr>
        <w:t xml:space="preserve"> </w:t>
      </w:r>
      <w:r w:rsidR="00EC6B4B">
        <w:rPr>
          <w:rFonts w:ascii="Times New Roman" w:eastAsia="Calibri" w:hAnsi="Times New Roman" w:cs="Times New Roman"/>
          <w:sz w:val="24"/>
          <w:szCs w:val="24"/>
          <w:lang w:val="en-GB" w:eastAsia="en-GB"/>
        </w:rPr>
        <w:t>prohibited FGM/E in all public and private health centres throughout the country.</w:t>
      </w:r>
      <w:r w:rsidR="0090324F" w:rsidRPr="00EC6B4B">
        <w:rPr>
          <w:rFonts w:ascii="Times New Roman" w:eastAsia="Calibri" w:hAnsi="Times New Roman" w:cs="Times New Roman"/>
          <w:sz w:val="24"/>
          <w:szCs w:val="24"/>
          <w:vertAlign w:val="superscript"/>
          <w:lang w:val="en-GB" w:eastAsia="en-GB"/>
        </w:rPr>
        <w:footnoteReference w:id="7"/>
      </w:r>
    </w:p>
    <w:p w14:paraId="5C9A45A5" w14:textId="266AE5ED" w:rsidR="0090324F" w:rsidRPr="003E26D6" w:rsidRDefault="00EC6B4B" w:rsidP="00F32129">
      <w:pPr>
        <w:pStyle w:val="Heading2"/>
        <w:numPr>
          <w:ilvl w:val="0"/>
          <w:numId w:val="23"/>
        </w:numPr>
        <w:rPr>
          <w:lang w:val="en-GB"/>
        </w:rPr>
      </w:pPr>
      <w:bookmarkStart w:id="2" w:name="_Toc445913907"/>
      <w:r>
        <w:rPr>
          <w:lang w:val="en-GB"/>
        </w:rPr>
        <w:t>Current situation regarding FGM/E in</w:t>
      </w:r>
      <w:r w:rsidR="0090324F" w:rsidRPr="003E26D6">
        <w:rPr>
          <w:lang w:val="en-GB"/>
        </w:rPr>
        <w:t xml:space="preserve"> Guin</w:t>
      </w:r>
      <w:r>
        <w:rPr>
          <w:lang w:val="en-GB"/>
        </w:rPr>
        <w:t>ea</w:t>
      </w:r>
      <w:bookmarkEnd w:id="2"/>
    </w:p>
    <w:p w14:paraId="256EC334" w14:textId="77777777" w:rsidR="0090324F" w:rsidRPr="0091458E" w:rsidRDefault="0090324F" w:rsidP="009F384F">
      <w:pPr>
        <w:spacing w:after="0" w:line="240" w:lineRule="auto"/>
        <w:jc w:val="both"/>
        <w:rPr>
          <w:rFonts w:ascii="Times New Roman" w:eastAsia="Calibri" w:hAnsi="Times New Roman" w:cs="Times New Roman"/>
          <w:sz w:val="24"/>
          <w:szCs w:val="24"/>
          <w:lang w:val="en-GB"/>
        </w:rPr>
      </w:pPr>
    </w:p>
    <w:p w14:paraId="5FEB7E40" w14:textId="5EAC1D1F" w:rsidR="0090324F" w:rsidRPr="0091458E" w:rsidRDefault="003E26D6" w:rsidP="009F384F">
      <w:pPr>
        <w:spacing w:after="0" w:line="240" w:lineRule="auto"/>
        <w:jc w:val="both"/>
        <w:rPr>
          <w:rFonts w:ascii="Times New Roman" w:hAnsi="Times New Roman" w:cs="Times New Roman"/>
          <w:sz w:val="24"/>
          <w:szCs w:val="24"/>
          <w:lang w:val="en-GB"/>
        </w:rPr>
      </w:pPr>
      <w:r>
        <w:rPr>
          <w:rFonts w:ascii="Times New Roman" w:eastAsia="Calibri" w:hAnsi="Times New Roman" w:cs="Times New Roman"/>
          <w:sz w:val="24"/>
          <w:szCs w:val="24"/>
          <w:lang w:val="en-GB"/>
        </w:rPr>
        <w:t xml:space="preserve">Guinea's estimated 11 million inhabitants stem from various ethnic groups. In terms of religious belief, Islam dominates in </w:t>
      </w:r>
      <w:r w:rsidR="0036139E">
        <w:rPr>
          <w:rFonts w:ascii="Times New Roman" w:eastAsia="Calibri" w:hAnsi="Times New Roman" w:cs="Times New Roman"/>
          <w:sz w:val="24"/>
          <w:szCs w:val="24"/>
          <w:lang w:val="en-GB"/>
        </w:rPr>
        <w:t>Upper and Middle Guinea</w:t>
      </w:r>
      <w:r w:rsidR="0090324F" w:rsidRPr="0091458E">
        <w:rPr>
          <w:rFonts w:ascii="Times New Roman" w:eastAsia="Calibri" w:hAnsi="Times New Roman" w:cs="Times New Roman"/>
          <w:sz w:val="24"/>
          <w:szCs w:val="24"/>
          <w:lang w:val="en-GB"/>
        </w:rPr>
        <w:t xml:space="preserve"> </w:t>
      </w:r>
      <w:r w:rsidR="0036139E">
        <w:rPr>
          <w:rFonts w:ascii="Times New Roman" w:eastAsia="Calibri" w:hAnsi="Times New Roman" w:cs="Times New Roman"/>
          <w:sz w:val="24"/>
          <w:szCs w:val="24"/>
          <w:lang w:val="en-GB"/>
        </w:rPr>
        <w:t>and to a lesser extent in Lower Guinea</w:t>
      </w:r>
      <w:r w:rsidR="0090324F" w:rsidRPr="0091458E">
        <w:rPr>
          <w:rFonts w:ascii="Times New Roman" w:eastAsia="Calibri" w:hAnsi="Times New Roman" w:cs="Times New Roman"/>
          <w:sz w:val="24"/>
          <w:szCs w:val="24"/>
          <w:lang w:val="en-GB"/>
        </w:rPr>
        <w:t xml:space="preserve"> (85% de la population). </w:t>
      </w:r>
      <w:r>
        <w:rPr>
          <w:rFonts w:ascii="Times New Roman" w:eastAsia="Calibri" w:hAnsi="Times New Roman" w:cs="Times New Roman"/>
          <w:sz w:val="24"/>
          <w:szCs w:val="24"/>
          <w:lang w:val="en-GB"/>
        </w:rPr>
        <w:t>Christianity</w:t>
      </w:r>
      <w:r w:rsidR="0090324F" w:rsidRPr="0091458E">
        <w:rPr>
          <w:rFonts w:ascii="Times New Roman" w:eastAsia="Calibri" w:hAnsi="Times New Roman" w:cs="Times New Roman"/>
          <w:sz w:val="24"/>
          <w:szCs w:val="24"/>
          <w:lang w:val="en-GB"/>
        </w:rPr>
        <w:t xml:space="preserve"> (10% </w:t>
      </w:r>
      <w:r>
        <w:rPr>
          <w:rFonts w:ascii="Times New Roman" w:eastAsia="Calibri" w:hAnsi="Times New Roman" w:cs="Times New Roman"/>
          <w:sz w:val="24"/>
          <w:szCs w:val="24"/>
          <w:lang w:val="en-GB"/>
        </w:rPr>
        <w:t>of the</w:t>
      </w:r>
      <w:r w:rsidR="0090324F" w:rsidRPr="0091458E">
        <w:rPr>
          <w:rFonts w:ascii="Times New Roman" w:eastAsia="Calibri" w:hAnsi="Times New Roman" w:cs="Times New Roman"/>
          <w:sz w:val="24"/>
          <w:szCs w:val="24"/>
          <w:lang w:val="en-GB"/>
        </w:rPr>
        <w:t xml:space="preserve"> population) </w:t>
      </w:r>
      <w:r>
        <w:rPr>
          <w:rFonts w:ascii="Times New Roman" w:eastAsia="Calibri" w:hAnsi="Times New Roman" w:cs="Times New Roman"/>
          <w:sz w:val="24"/>
          <w:szCs w:val="24"/>
          <w:lang w:val="en-GB"/>
        </w:rPr>
        <w:t>and animism</w:t>
      </w:r>
      <w:r w:rsidR="0090324F" w:rsidRPr="0091458E">
        <w:rPr>
          <w:rFonts w:ascii="Times New Roman" w:eastAsia="Calibri" w:hAnsi="Times New Roman" w:cs="Times New Roman"/>
          <w:sz w:val="24"/>
          <w:szCs w:val="24"/>
          <w:lang w:val="en-GB"/>
        </w:rPr>
        <w:t xml:space="preserve"> (5%) </w:t>
      </w:r>
      <w:r>
        <w:rPr>
          <w:rFonts w:ascii="Times New Roman" w:eastAsia="Calibri" w:hAnsi="Times New Roman" w:cs="Times New Roman"/>
          <w:sz w:val="24"/>
          <w:szCs w:val="24"/>
          <w:lang w:val="en-GB"/>
        </w:rPr>
        <w:t>are more widespread in</w:t>
      </w:r>
      <w:r w:rsidR="0090324F" w:rsidRPr="0091458E">
        <w:rPr>
          <w:rFonts w:ascii="Times New Roman" w:eastAsia="Calibri" w:hAnsi="Times New Roman" w:cs="Times New Roman"/>
          <w:sz w:val="24"/>
          <w:szCs w:val="24"/>
          <w:lang w:val="en-GB"/>
        </w:rPr>
        <w:t xml:space="preserve"> </w:t>
      </w:r>
      <w:r w:rsidR="002266D6">
        <w:rPr>
          <w:rFonts w:ascii="Times New Roman" w:eastAsia="Calibri" w:hAnsi="Times New Roman" w:cs="Times New Roman"/>
          <w:sz w:val="24"/>
          <w:szCs w:val="24"/>
          <w:lang w:val="en-GB"/>
        </w:rPr>
        <w:t xml:space="preserve">Forest Region of </w:t>
      </w:r>
      <w:r w:rsidR="0090324F" w:rsidRPr="0091458E">
        <w:rPr>
          <w:rFonts w:ascii="Times New Roman" w:eastAsia="Calibri" w:hAnsi="Times New Roman" w:cs="Times New Roman"/>
          <w:sz w:val="24"/>
          <w:szCs w:val="24"/>
          <w:lang w:val="en-GB"/>
        </w:rPr>
        <w:t>Guin</w:t>
      </w:r>
      <w:r w:rsidR="0036139E">
        <w:rPr>
          <w:rFonts w:ascii="Times New Roman" w:eastAsia="Calibri" w:hAnsi="Times New Roman" w:cs="Times New Roman"/>
          <w:sz w:val="24"/>
          <w:szCs w:val="24"/>
          <w:lang w:val="en-GB"/>
        </w:rPr>
        <w:t>ea</w:t>
      </w:r>
      <w:r w:rsidR="002266D6">
        <w:rPr>
          <w:rFonts w:ascii="Times New Roman" w:eastAsia="Calibri" w:hAnsi="Times New Roman" w:cs="Times New Roman"/>
          <w:sz w:val="24"/>
          <w:szCs w:val="24"/>
          <w:lang w:val="en-GB"/>
        </w:rPr>
        <w:t xml:space="preserve"> (</w:t>
      </w:r>
      <w:proofErr w:type="spellStart"/>
      <w:r w:rsidR="002266D6" w:rsidRPr="002266D6">
        <w:rPr>
          <w:rFonts w:ascii="Times New Roman" w:eastAsia="Calibri" w:hAnsi="Times New Roman" w:cs="Times New Roman"/>
          <w:i/>
          <w:sz w:val="24"/>
          <w:szCs w:val="24"/>
          <w:lang w:val="en-GB"/>
        </w:rPr>
        <w:t>Guinée</w:t>
      </w:r>
      <w:proofErr w:type="spellEnd"/>
      <w:r w:rsidR="002266D6" w:rsidRPr="002266D6">
        <w:rPr>
          <w:rFonts w:ascii="Times New Roman" w:eastAsia="Calibri" w:hAnsi="Times New Roman" w:cs="Times New Roman"/>
          <w:i/>
          <w:sz w:val="24"/>
          <w:szCs w:val="24"/>
          <w:lang w:val="en-GB"/>
        </w:rPr>
        <w:t xml:space="preserve"> </w:t>
      </w:r>
      <w:proofErr w:type="spellStart"/>
      <w:r w:rsidR="002266D6" w:rsidRPr="002266D6">
        <w:rPr>
          <w:rFonts w:ascii="Times New Roman" w:eastAsia="Calibri" w:hAnsi="Times New Roman" w:cs="Times New Roman"/>
          <w:i/>
          <w:sz w:val="24"/>
          <w:szCs w:val="24"/>
          <w:lang w:val="en-GB"/>
        </w:rPr>
        <w:t>forestière</w:t>
      </w:r>
      <w:proofErr w:type="spellEnd"/>
      <w:r w:rsidR="002266D6">
        <w:rPr>
          <w:rFonts w:ascii="Times New Roman" w:eastAsia="Calibri" w:hAnsi="Times New Roman" w:cs="Times New Roman"/>
          <w:sz w:val="24"/>
          <w:szCs w:val="24"/>
          <w:lang w:val="en-GB"/>
        </w:rPr>
        <w:t>)</w:t>
      </w:r>
      <w:r w:rsidR="0090324F" w:rsidRPr="0091458E">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Most Guinean women have suffered Type 2 FGM/E, in other words the total or partial ablation of the clitoris and </w:t>
      </w:r>
      <w:r>
        <w:rPr>
          <w:rFonts w:ascii="Times New Roman" w:hAnsi="Times New Roman" w:cs="Times New Roman"/>
          <w:sz w:val="24"/>
          <w:szCs w:val="24"/>
          <w:lang w:val="en-GB"/>
        </w:rPr>
        <w:t xml:space="preserve">labia minora, with or without ablation of the labia majora. </w:t>
      </w:r>
      <w:r w:rsidR="0036139E">
        <w:rPr>
          <w:rFonts w:ascii="Times New Roman" w:hAnsi="Times New Roman" w:cs="Times New Roman"/>
          <w:sz w:val="24"/>
          <w:szCs w:val="24"/>
          <w:lang w:val="en-GB"/>
        </w:rPr>
        <w:t>According</w:t>
      </w:r>
      <w:r>
        <w:rPr>
          <w:rFonts w:ascii="Times New Roman" w:hAnsi="Times New Roman" w:cs="Times New Roman"/>
          <w:sz w:val="24"/>
          <w:szCs w:val="24"/>
          <w:lang w:val="en-GB"/>
        </w:rPr>
        <w:t xml:space="preserve"> to the </w:t>
      </w:r>
      <w:r w:rsidR="00D140C7">
        <w:rPr>
          <w:rFonts w:ascii="Times New Roman" w:hAnsi="Times New Roman" w:cs="Times New Roman"/>
          <w:sz w:val="24"/>
          <w:szCs w:val="24"/>
          <w:lang w:val="en-GB"/>
        </w:rPr>
        <w:t>201</w:t>
      </w:r>
      <w:r w:rsidR="00D140C7" w:rsidRPr="00EC6B4B">
        <w:rPr>
          <w:rFonts w:ascii="Times New Roman" w:hAnsi="Times New Roman" w:cs="Times New Roman"/>
          <w:sz w:val="24"/>
          <w:szCs w:val="24"/>
          <w:lang w:val="en-GB"/>
        </w:rPr>
        <w:t xml:space="preserve">2 </w:t>
      </w:r>
      <w:r w:rsidR="002A0593" w:rsidRPr="00EC6B4B">
        <w:rPr>
          <w:rFonts w:ascii="Times New Roman" w:hAnsi="Times New Roman" w:cs="Times New Roman"/>
          <w:sz w:val="24"/>
          <w:szCs w:val="24"/>
          <w:lang w:val="en-GB"/>
        </w:rPr>
        <w:t xml:space="preserve">EDS </w:t>
      </w:r>
      <w:r w:rsidR="00D140C7" w:rsidRPr="00EC6B4B">
        <w:rPr>
          <w:rFonts w:ascii="Times New Roman" w:hAnsi="Times New Roman" w:cs="Times New Roman"/>
          <w:sz w:val="24"/>
          <w:szCs w:val="24"/>
          <w:lang w:val="en-GB"/>
        </w:rPr>
        <w:t>study</w:t>
      </w:r>
      <w:r w:rsidR="002A0593" w:rsidRPr="00EC6B4B">
        <w:rPr>
          <w:rFonts w:ascii="Times New Roman" w:hAnsi="Times New Roman" w:cs="Times New Roman"/>
          <w:sz w:val="24"/>
          <w:szCs w:val="24"/>
          <w:lang w:val="en-GB"/>
        </w:rPr>
        <w:t xml:space="preserve">, </w:t>
      </w:r>
      <w:r w:rsidRPr="00EC6B4B">
        <w:rPr>
          <w:rFonts w:ascii="Times New Roman" w:hAnsi="Times New Roman" w:cs="Times New Roman"/>
          <w:sz w:val="24"/>
          <w:szCs w:val="24"/>
          <w:lang w:val="en-GB"/>
        </w:rPr>
        <w:t>8</w:t>
      </w:r>
      <w:r>
        <w:rPr>
          <w:rFonts w:ascii="Times New Roman" w:hAnsi="Times New Roman" w:cs="Times New Roman"/>
          <w:sz w:val="24"/>
          <w:szCs w:val="24"/>
          <w:lang w:val="en-GB"/>
        </w:rPr>
        <w:t>4</w:t>
      </w:r>
      <w:r w:rsidR="0090324F"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of women aged </w:t>
      </w:r>
      <w:r w:rsidR="0090324F" w:rsidRPr="0091458E">
        <w:rPr>
          <w:rFonts w:ascii="Times New Roman" w:hAnsi="Times New Roman" w:cs="Times New Roman"/>
          <w:sz w:val="24"/>
          <w:szCs w:val="24"/>
          <w:lang w:val="en-GB"/>
        </w:rPr>
        <w:t xml:space="preserve">15 </w:t>
      </w:r>
      <w:r>
        <w:rPr>
          <w:rFonts w:ascii="Times New Roman" w:hAnsi="Times New Roman" w:cs="Times New Roman"/>
          <w:sz w:val="24"/>
          <w:szCs w:val="24"/>
          <w:lang w:val="en-GB"/>
        </w:rPr>
        <w:t>to</w:t>
      </w:r>
      <w:r w:rsidR="0090324F" w:rsidRPr="0091458E">
        <w:rPr>
          <w:rFonts w:ascii="Times New Roman" w:hAnsi="Times New Roman" w:cs="Times New Roman"/>
          <w:sz w:val="24"/>
          <w:szCs w:val="24"/>
          <w:lang w:val="en-GB"/>
        </w:rPr>
        <w:t xml:space="preserve"> 49 </w:t>
      </w:r>
      <w:r>
        <w:rPr>
          <w:rFonts w:ascii="Times New Roman" w:hAnsi="Times New Roman" w:cs="Times New Roman"/>
          <w:sz w:val="24"/>
          <w:szCs w:val="24"/>
          <w:lang w:val="en-GB"/>
        </w:rPr>
        <w:t>have suffered ablation; 8</w:t>
      </w:r>
      <w:r w:rsidR="0090324F" w:rsidRPr="0091458E">
        <w:rPr>
          <w:rFonts w:ascii="Times New Roman" w:hAnsi="Times New Roman" w:cs="Times New Roman"/>
          <w:sz w:val="24"/>
          <w:szCs w:val="24"/>
          <w:lang w:val="en-GB"/>
        </w:rPr>
        <w:t>%</w:t>
      </w:r>
      <w:r>
        <w:rPr>
          <w:rFonts w:ascii="Times New Roman" w:hAnsi="Times New Roman" w:cs="Times New Roman"/>
          <w:sz w:val="24"/>
          <w:szCs w:val="24"/>
          <w:lang w:val="en-GB"/>
        </w:rPr>
        <w:t>, infibulation</w:t>
      </w:r>
      <w:r w:rsidR="0090324F"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and 6</w:t>
      </w:r>
      <w:r w:rsidR="0090324F" w:rsidRPr="0091458E">
        <w:rPr>
          <w:rFonts w:ascii="Times New Roman" w:hAnsi="Times New Roman" w:cs="Times New Roman"/>
          <w:sz w:val="24"/>
          <w:szCs w:val="24"/>
          <w:lang w:val="en-GB"/>
        </w:rPr>
        <w:t>%</w:t>
      </w:r>
      <w:r>
        <w:rPr>
          <w:rFonts w:ascii="Times New Roman" w:hAnsi="Times New Roman" w:cs="Times New Roman"/>
          <w:sz w:val="24"/>
          <w:szCs w:val="24"/>
          <w:lang w:val="en-GB"/>
        </w:rPr>
        <w:t>, cutting with no removal of flesh</w:t>
      </w:r>
      <w:r w:rsidR="0090324F"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The most extreme form of FGM/E, Type 3</w:t>
      </w:r>
      <w:r w:rsidR="00EC6B4B">
        <w:rPr>
          <w:rFonts w:ascii="Times New Roman" w:hAnsi="Times New Roman" w:cs="Times New Roman"/>
          <w:sz w:val="24"/>
          <w:szCs w:val="24"/>
          <w:lang w:val="en-GB"/>
        </w:rPr>
        <w:t xml:space="preserve"> (infibulation)</w:t>
      </w:r>
      <w:r>
        <w:rPr>
          <w:rFonts w:ascii="Times New Roman" w:hAnsi="Times New Roman" w:cs="Times New Roman"/>
          <w:sz w:val="24"/>
          <w:szCs w:val="24"/>
          <w:lang w:val="en-GB"/>
        </w:rPr>
        <w:t xml:space="preserve">, is practised among the </w:t>
      </w:r>
      <w:proofErr w:type="spellStart"/>
      <w:r>
        <w:rPr>
          <w:rFonts w:ascii="Times New Roman" w:hAnsi="Times New Roman" w:cs="Times New Roman"/>
          <w:sz w:val="24"/>
          <w:szCs w:val="24"/>
          <w:lang w:val="en-GB"/>
        </w:rPr>
        <w:t>Peuhle</w:t>
      </w:r>
      <w:proofErr w:type="spellEnd"/>
      <w:r>
        <w:rPr>
          <w:rFonts w:ascii="Times New Roman" w:hAnsi="Times New Roman" w:cs="Times New Roman"/>
          <w:sz w:val="24"/>
          <w:szCs w:val="24"/>
          <w:lang w:val="en-GB"/>
        </w:rPr>
        <w:t xml:space="preserve"> ethnic group and by the Tomas</w:t>
      </w:r>
      <w:r w:rsidR="0090324F" w:rsidRPr="0091458E">
        <w:rPr>
          <w:rFonts w:ascii="Times New Roman" w:hAnsi="Times New Roman" w:cs="Times New Roman"/>
          <w:sz w:val="24"/>
          <w:szCs w:val="24"/>
          <w:lang w:val="en-GB"/>
        </w:rPr>
        <w:t>.</w:t>
      </w:r>
      <w:r w:rsidR="0090324F" w:rsidRPr="0091458E">
        <w:rPr>
          <w:rFonts w:ascii="Times New Roman" w:hAnsi="Times New Roman" w:cs="Times New Roman"/>
          <w:sz w:val="24"/>
          <w:szCs w:val="24"/>
          <w:vertAlign w:val="superscript"/>
          <w:lang w:val="en-GB"/>
        </w:rPr>
        <w:footnoteReference w:id="8"/>
      </w:r>
      <w:r>
        <w:rPr>
          <w:rFonts w:ascii="Times New Roman" w:hAnsi="Times New Roman" w:cs="Times New Roman"/>
          <w:sz w:val="24"/>
          <w:szCs w:val="24"/>
          <w:lang w:val="en-GB"/>
        </w:rPr>
        <w:t xml:space="preserve"> Age appears to have no impact on the type of FGM/E </w:t>
      </w:r>
      <w:r w:rsidR="00B74248">
        <w:rPr>
          <w:rFonts w:ascii="Times New Roman" w:hAnsi="Times New Roman" w:cs="Times New Roman"/>
          <w:sz w:val="24"/>
          <w:szCs w:val="24"/>
          <w:lang w:val="en-GB"/>
        </w:rPr>
        <w:t>practised</w:t>
      </w:r>
      <w:r>
        <w:rPr>
          <w:rFonts w:ascii="Times New Roman" w:hAnsi="Times New Roman" w:cs="Times New Roman"/>
          <w:sz w:val="24"/>
          <w:szCs w:val="24"/>
          <w:lang w:val="en-GB"/>
        </w:rPr>
        <w:t xml:space="preserve">. </w:t>
      </w:r>
      <w:r w:rsidR="00D140C7">
        <w:rPr>
          <w:rFonts w:ascii="Times New Roman" w:hAnsi="Times New Roman" w:cs="Times New Roman"/>
          <w:sz w:val="24"/>
          <w:szCs w:val="24"/>
          <w:lang w:val="en-GB"/>
        </w:rPr>
        <w:t xml:space="preserve">The EDS found a 96% </w:t>
      </w:r>
      <w:r w:rsidR="0036139E">
        <w:rPr>
          <w:rFonts w:ascii="Times New Roman" w:hAnsi="Times New Roman" w:cs="Times New Roman"/>
          <w:sz w:val="24"/>
          <w:szCs w:val="24"/>
          <w:lang w:val="en-GB"/>
        </w:rPr>
        <w:t>prevalence</w:t>
      </w:r>
      <w:r w:rsidR="00D140C7">
        <w:rPr>
          <w:rFonts w:ascii="Times New Roman" w:hAnsi="Times New Roman" w:cs="Times New Roman"/>
          <w:sz w:val="24"/>
          <w:szCs w:val="24"/>
          <w:lang w:val="en-GB"/>
        </w:rPr>
        <w:t xml:space="preserve"> of FGM/E among women aged 15-49 in 2005, and a 97% prevalence in 2012. </w:t>
      </w:r>
      <w:r w:rsidR="0036139E">
        <w:rPr>
          <w:rFonts w:ascii="Times New Roman" w:hAnsi="Times New Roman" w:cs="Times New Roman"/>
          <w:sz w:val="24"/>
          <w:szCs w:val="24"/>
          <w:lang w:val="en-GB"/>
        </w:rPr>
        <w:t xml:space="preserve">FGM/E were practised by all ethnic groups without significant disparities, excepting the </w:t>
      </w:r>
      <w:proofErr w:type="spellStart"/>
      <w:r w:rsidR="0036139E" w:rsidRPr="0091458E">
        <w:rPr>
          <w:rFonts w:ascii="Times New Roman" w:hAnsi="Times New Roman" w:cs="Times New Roman"/>
          <w:sz w:val="24"/>
          <w:szCs w:val="24"/>
          <w:lang w:val="en-GB"/>
        </w:rPr>
        <w:t>Guerzé</w:t>
      </w:r>
      <w:proofErr w:type="spellEnd"/>
      <w:r w:rsidR="0036139E" w:rsidRPr="0091458E">
        <w:rPr>
          <w:rFonts w:ascii="Times New Roman" w:hAnsi="Times New Roman" w:cs="Times New Roman"/>
          <w:sz w:val="24"/>
          <w:szCs w:val="24"/>
          <w:lang w:val="en-GB"/>
        </w:rPr>
        <w:t xml:space="preserve">, </w:t>
      </w:r>
      <w:r w:rsidR="0036139E">
        <w:rPr>
          <w:rFonts w:ascii="Times New Roman" w:hAnsi="Times New Roman" w:cs="Times New Roman"/>
          <w:sz w:val="24"/>
          <w:szCs w:val="24"/>
          <w:lang w:val="en-GB"/>
        </w:rPr>
        <w:t>a mostly Christian and animist group</w:t>
      </w:r>
      <w:r w:rsidR="002266D6">
        <w:rPr>
          <w:rFonts w:ascii="Times New Roman" w:hAnsi="Times New Roman" w:cs="Times New Roman"/>
          <w:sz w:val="24"/>
          <w:szCs w:val="24"/>
          <w:lang w:val="en-GB"/>
        </w:rPr>
        <w:t xml:space="preserve"> of</w:t>
      </w:r>
      <w:r w:rsidR="0036139E">
        <w:rPr>
          <w:rFonts w:ascii="Times New Roman" w:hAnsi="Times New Roman" w:cs="Times New Roman"/>
          <w:sz w:val="24"/>
          <w:szCs w:val="24"/>
          <w:lang w:val="en-GB"/>
        </w:rPr>
        <w:t xml:space="preserve"> </w:t>
      </w:r>
      <w:proofErr w:type="spellStart"/>
      <w:r w:rsidR="002266D6" w:rsidRPr="002266D6">
        <w:rPr>
          <w:rFonts w:ascii="Times New Roman" w:eastAsia="Calibri" w:hAnsi="Times New Roman" w:cs="Times New Roman"/>
          <w:i/>
          <w:sz w:val="24"/>
          <w:szCs w:val="24"/>
          <w:lang w:val="en-GB"/>
        </w:rPr>
        <w:t>Guinée</w:t>
      </w:r>
      <w:proofErr w:type="spellEnd"/>
      <w:r w:rsidR="002266D6" w:rsidRPr="002266D6">
        <w:rPr>
          <w:rFonts w:ascii="Times New Roman" w:eastAsia="Calibri" w:hAnsi="Times New Roman" w:cs="Times New Roman"/>
          <w:i/>
          <w:sz w:val="24"/>
          <w:szCs w:val="24"/>
          <w:lang w:val="en-GB"/>
        </w:rPr>
        <w:t xml:space="preserve"> </w:t>
      </w:r>
      <w:proofErr w:type="spellStart"/>
      <w:r w:rsidR="002266D6" w:rsidRPr="002266D6">
        <w:rPr>
          <w:rFonts w:ascii="Times New Roman" w:eastAsia="Calibri" w:hAnsi="Times New Roman" w:cs="Times New Roman"/>
          <w:i/>
          <w:sz w:val="24"/>
          <w:szCs w:val="24"/>
          <w:lang w:val="en-GB"/>
        </w:rPr>
        <w:t>forestière</w:t>
      </w:r>
      <w:proofErr w:type="spellEnd"/>
      <w:r w:rsidR="0036139E" w:rsidRPr="0091458E">
        <w:rPr>
          <w:rFonts w:ascii="Times New Roman" w:hAnsi="Times New Roman" w:cs="Times New Roman"/>
          <w:sz w:val="24"/>
          <w:szCs w:val="24"/>
          <w:lang w:val="en-GB"/>
        </w:rPr>
        <w:t xml:space="preserve">. </w:t>
      </w:r>
      <w:r w:rsidR="002266D6">
        <w:rPr>
          <w:rFonts w:ascii="Times New Roman" w:hAnsi="Times New Roman" w:cs="Times New Roman"/>
          <w:sz w:val="24"/>
          <w:szCs w:val="24"/>
          <w:lang w:val="en-GB"/>
        </w:rPr>
        <w:t>While the p</w:t>
      </w:r>
      <w:r w:rsidR="0036139E">
        <w:rPr>
          <w:rFonts w:ascii="Times New Roman" w:hAnsi="Times New Roman" w:cs="Times New Roman"/>
          <w:sz w:val="24"/>
          <w:szCs w:val="24"/>
          <w:lang w:val="en-GB"/>
        </w:rPr>
        <w:t xml:space="preserve">revalence </w:t>
      </w:r>
      <w:r w:rsidR="002266D6">
        <w:rPr>
          <w:rFonts w:ascii="Times New Roman" w:hAnsi="Times New Roman" w:cs="Times New Roman"/>
          <w:sz w:val="24"/>
          <w:szCs w:val="24"/>
          <w:lang w:val="en-GB"/>
        </w:rPr>
        <w:t xml:space="preserve">of the practice </w:t>
      </w:r>
      <w:r w:rsidR="0036139E">
        <w:rPr>
          <w:rFonts w:ascii="Times New Roman" w:hAnsi="Times New Roman" w:cs="Times New Roman"/>
          <w:sz w:val="24"/>
          <w:szCs w:val="24"/>
          <w:lang w:val="en-GB"/>
        </w:rPr>
        <w:t>did not shift significantly from 1999 to 2012 among most ethnic groups</w:t>
      </w:r>
      <w:r w:rsidR="002266D6">
        <w:rPr>
          <w:rFonts w:ascii="Times New Roman" w:hAnsi="Times New Roman" w:cs="Times New Roman"/>
          <w:sz w:val="24"/>
          <w:szCs w:val="24"/>
          <w:lang w:val="en-GB"/>
        </w:rPr>
        <w:t>,</w:t>
      </w:r>
      <w:r w:rsidR="0036139E">
        <w:rPr>
          <w:rFonts w:ascii="Times New Roman" w:hAnsi="Times New Roman" w:cs="Times New Roman"/>
          <w:sz w:val="24"/>
          <w:szCs w:val="24"/>
          <w:lang w:val="en-GB"/>
        </w:rPr>
        <w:t xml:space="preserve"> among the </w:t>
      </w:r>
      <w:proofErr w:type="spellStart"/>
      <w:r w:rsidR="0036139E">
        <w:rPr>
          <w:rFonts w:ascii="Times New Roman" w:hAnsi="Times New Roman" w:cs="Times New Roman"/>
          <w:sz w:val="24"/>
          <w:szCs w:val="24"/>
          <w:lang w:val="en-GB"/>
        </w:rPr>
        <w:t>Guerzé</w:t>
      </w:r>
      <w:proofErr w:type="spellEnd"/>
      <w:r w:rsidR="002266D6">
        <w:rPr>
          <w:rFonts w:ascii="Times New Roman" w:hAnsi="Times New Roman" w:cs="Times New Roman"/>
          <w:sz w:val="24"/>
          <w:szCs w:val="24"/>
          <w:lang w:val="en-GB"/>
        </w:rPr>
        <w:t>,</w:t>
      </w:r>
      <w:r w:rsidR="0036139E">
        <w:rPr>
          <w:rFonts w:ascii="Times New Roman" w:hAnsi="Times New Roman" w:cs="Times New Roman"/>
          <w:sz w:val="24"/>
          <w:szCs w:val="24"/>
          <w:lang w:val="en-GB"/>
        </w:rPr>
        <w:t xml:space="preserve"> the EDS noted a significant decline, from 89</w:t>
      </w:r>
      <w:r w:rsidR="0036139E" w:rsidRPr="0091458E">
        <w:rPr>
          <w:rFonts w:ascii="Times New Roman" w:hAnsi="Times New Roman" w:cs="Times New Roman"/>
          <w:sz w:val="24"/>
          <w:szCs w:val="24"/>
          <w:lang w:val="en-GB"/>
        </w:rPr>
        <w:t xml:space="preserve">% </w:t>
      </w:r>
      <w:r w:rsidR="0036139E">
        <w:rPr>
          <w:rFonts w:ascii="Times New Roman" w:hAnsi="Times New Roman" w:cs="Times New Roman"/>
          <w:sz w:val="24"/>
          <w:szCs w:val="24"/>
          <w:lang w:val="en-GB"/>
        </w:rPr>
        <w:t>in 1999 to 66</w:t>
      </w:r>
      <w:r w:rsidR="0036139E" w:rsidRPr="0091458E">
        <w:rPr>
          <w:rFonts w:ascii="Times New Roman" w:hAnsi="Times New Roman" w:cs="Times New Roman"/>
          <w:sz w:val="24"/>
          <w:szCs w:val="24"/>
          <w:lang w:val="en-GB"/>
        </w:rPr>
        <w:t xml:space="preserve">% </w:t>
      </w:r>
      <w:r w:rsidR="0036139E">
        <w:rPr>
          <w:rFonts w:ascii="Times New Roman" w:hAnsi="Times New Roman" w:cs="Times New Roman"/>
          <w:sz w:val="24"/>
          <w:szCs w:val="24"/>
          <w:lang w:val="en-GB"/>
        </w:rPr>
        <w:t>i</w:t>
      </w:r>
      <w:r w:rsidR="0036139E" w:rsidRPr="0091458E">
        <w:rPr>
          <w:rFonts w:ascii="Times New Roman" w:hAnsi="Times New Roman" w:cs="Times New Roman"/>
          <w:sz w:val="24"/>
          <w:szCs w:val="24"/>
          <w:lang w:val="en-GB"/>
        </w:rPr>
        <w:t>n 2012</w:t>
      </w:r>
      <w:r w:rsidR="002266D6">
        <w:rPr>
          <w:rFonts w:ascii="Times New Roman" w:hAnsi="Times New Roman" w:cs="Times New Roman"/>
          <w:sz w:val="24"/>
          <w:szCs w:val="24"/>
          <w:lang w:val="en-GB"/>
        </w:rPr>
        <w:t>.</w:t>
      </w:r>
      <w:r w:rsidR="0036139E" w:rsidRPr="0091458E">
        <w:rPr>
          <w:rFonts w:ascii="Times New Roman" w:hAnsi="Times New Roman" w:cs="Times New Roman"/>
          <w:sz w:val="24"/>
          <w:szCs w:val="24"/>
          <w:vertAlign w:val="superscript"/>
          <w:lang w:val="en-GB"/>
        </w:rPr>
        <w:footnoteReference w:id="9"/>
      </w:r>
      <w:r w:rsidR="0036139E" w:rsidRPr="0091458E">
        <w:rPr>
          <w:rFonts w:ascii="Times New Roman" w:hAnsi="Times New Roman" w:cs="Times New Roman"/>
          <w:sz w:val="24"/>
          <w:szCs w:val="24"/>
          <w:lang w:val="en-GB"/>
        </w:rPr>
        <w:t xml:space="preserve"> </w:t>
      </w:r>
      <w:r w:rsidR="0036139E">
        <w:rPr>
          <w:rFonts w:ascii="Times New Roman" w:hAnsi="Times New Roman" w:cs="Times New Roman"/>
          <w:sz w:val="24"/>
          <w:szCs w:val="24"/>
          <w:lang w:val="en-GB"/>
        </w:rPr>
        <w:t xml:space="preserve">Studies are underway to determine the reasons for this decrease; relevant stake-holders feel it may be the result of awareness campaigns in </w:t>
      </w:r>
      <w:proofErr w:type="spellStart"/>
      <w:r w:rsidR="002266D6" w:rsidRPr="002266D6">
        <w:rPr>
          <w:rFonts w:ascii="Times New Roman" w:eastAsia="Calibri" w:hAnsi="Times New Roman" w:cs="Times New Roman"/>
          <w:i/>
          <w:sz w:val="24"/>
          <w:szCs w:val="24"/>
          <w:lang w:val="en-GB"/>
        </w:rPr>
        <w:t>Guinée</w:t>
      </w:r>
      <w:proofErr w:type="spellEnd"/>
      <w:r w:rsidR="002266D6" w:rsidRPr="002266D6">
        <w:rPr>
          <w:rFonts w:ascii="Times New Roman" w:eastAsia="Calibri" w:hAnsi="Times New Roman" w:cs="Times New Roman"/>
          <w:i/>
          <w:sz w:val="24"/>
          <w:szCs w:val="24"/>
          <w:lang w:val="en-GB"/>
        </w:rPr>
        <w:t xml:space="preserve"> </w:t>
      </w:r>
      <w:proofErr w:type="spellStart"/>
      <w:r w:rsidR="002266D6" w:rsidRPr="002266D6">
        <w:rPr>
          <w:rFonts w:ascii="Times New Roman" w:eastAsia="Calibri" w:hAnsi="Times New Roman" w:cs="Times New Roman"/>
          <w:i/>
          <w:sz w:val="24"/>
          <w:szCs w:val="24"/>
          <w:lang w:val="en-GB"/>
        </w:rPr>
        <w:t>forestière</w:t>
      </w:r>
      <w:proofErr w:type="spellEnd"/>
      <w:r w:rsidR="0036139E" w:rsidRPr="0091458E">
        <w:rPr>
          <w:rFonts w:ascii="Times New Roman" w:hAnsi="Times New Roman" w:cs="Times New Roman"/>
          <w:sz w:val="24"/>
          <w:szCs w:val="24"/>
          <w:lang w:val="en-GB"/>
        </w:rPr>
        <w:t>.</w:t>
      </w:r>
    </w:p>
    <w:p w14:paraId="68573E6E" w14:textId="77777777" w:rsidR="0090324F" w:rsidRPr="0091458E" w:rsidRDefault="0090324F" w:rsidP="009F384F">
      <w:pPr>
        <w:spacing w:after="0" w:line="240" w:lineRule="auto"/>
        <w:jc w:val="both"/>
        <w:rPr>
          <w:rFonts w:ascii="Times New Roman" w:hAnsi="Times New Roman" w:cs="Times New Roman"/>
          <w:sz w:val="24"/>
          <w:szCs w:val="24"/>
          <w:lang w:val="en-GB"/>
        </w:rPr>
      </w:pPr>
    </w:p>
    <w:p w14:paraId="709CE004" w14:textId="40191B11" w:rsidR="0090324F" w:rsidRPr="004F2F1A" w:rsidRDefault="00D140C7" w:rsidP="009F384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Although globally FGM/E </w:t>
      </w:r>
      <w:r w:rsidR="004F2F1A">
        <w:rPr>
          <w:rFonts w:ascii="Times New Roman" w:hAnsi="Times New Roman" w:cs="Times New Roman"/>
          <w:sz w:val="24"/>
          <w:szCs w:val="24"/>
          <w:lang w:val="en-GB"/>
        </w:rPr>
        <w:t>is</w:t>
      </w:r>
      <w:r>
        <w:rPr>
          <w:rFonts w:ascii="Times New Roman" w:hAnsi="Times New Roman" w:cs="Times New Roman"/>
          <w:sz w:val="24"/>
          <w:szCs w:val="24"/>
          <w:lang w:val="en-GB"/>
        </w:rPr>
        <w:t xml:space="preserve"> more prevalent in rural zones</w:t>
      </w:r>
      <w:r w:rsidR="0090324F" w:rsidRPr="0091458E">
        <w:rPr>
          <w:rFonts w:ascii="Times New Roman" w:hAnsi="Times New Roman" w:cs="Times New Roman"/>
          <w:sz w:val="24"/>
          <w:szCs w:val="24"/>
          <w:vertAlign w:val="superscript"/>
          <w:lang w:val="en-GB"/>
        </w:rPr>
        <w:footnoteReference w:id="10"/>
      </w:r>
      <w:r>
        <w:rPr>
          <w:rFonts w:ascii="Times New Roman" w:hAnsi="Times New Roman" w:cs="Times New Roman"/>
          <w:sz w:val="24"/>
          <w:szCs w:val="24"/>
          <w:lang w:val="en-GB"/>
        </w:rPr>
        <w:t>,</w:t>
      </w:r>
      <w:r w:rsidR="0090324F" w:rsidRPr="0091458E">
        <w:rPr>
          <w:rFonts w:ascii="Times New Roman" w:hAnsi="Times New Roman" w:cs="Times New Roman"/>
          <w:sz w:val="24"/>
          <w:szCs w:val="24"/>
          <w:vertAlign w:val="superscript"/>
          <w:lang w:val="en-GB"/>
        </w:rPr>
        <w:t xml:space="preserve"> </w:t>
      </w:r>
      <w:r>
        <w:rPr>
          <w:rFonts w:ascii="Times New Roman" w:hAnsi="Times New Roman" w:cs="Times New Roman"/>
          <w:sz w:val="24"/>
          <w:szCs w:val="24"/>
          <w:lang w:val="en-GB"/>
        </w:rPr>
        <w:t>in</w:t>
      </w:r>
      <w:r w:rsidR="0090324F" w:rsidRPr="0091458E">
        <w:rPr>
          <w:rFonts w:ascii="Times New Roman" w:hAnsi="Times New Roman" w:cs="Times New Roman"/>
          <w:sz w:val="24"/>
          <w:szCs w:val="24"/>
          <w:lang w:val="en-GB"/>
        </w:rPr>
        <w:t xml:space="preserve"> Guin</w:t>
      </w:r>
      <w:r>
        <w:rPr>
          <w:rFonts w:ascii="Times New Roman" w:hAnsi="Times New Roman" w:cs="Times New Roman"/>
          <w:sz w:val="24"/>
          <w:szCs w:val="24"/>
          <w:lang w:val="en-GB"/>
        </w:rPr>
        <w:t>ea there is no significant differen</w:t>
      </w:r>
      <w:r w:rsidR="000E4DD5">
        <w:rPr>
          <w:rFonts w:ascii="Times New Roman" w:hAnsi="Times New Roman" w:cs="Times New Roman"/>
          <w:sz w:val="24"/>
          <w:szCs w:val="24"/>
          <w:lang w:val="en-GB"/>
        </w:rPr>
        <w:t>ce</w:t>
      </w:r>
      <w:r>
        <w:rPr>
          <w:rFonts w:ascii="Times New Roman" w:hAnsi="Times New Roman" w:cs="Times New Roman"/>
          <w:sz w:val="24"/>
          <w:szCs w:val="24"/>
          <w:lang w:val="en-GB"/>
        </w:rPr>
        <w:t xml:space="preserve"> in prevalence in urban areas (96.8</w:t>
      </w:r>
      <w:r w:rsidR="0090324F"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of women aged</w:t>
      </w:r>
      <w:r w:rsidR="0090324F" w:rsidRPr="0091458E">
        <w:rPr>
          <w:rFonts w:ascii="Times New Roman" w:hAnsi="Times New Roman" w:cs="Times New Roman"/>
          <w:sz w:val="24"/>
          <w:szCs w:val="24"/>
          <w:lang w:val="en-GB"/>
        </w:rPr>
        <w:t xml:space="preserve"> 15-49) </w:t>
      </w:r>
      <w:r>
        <w:rPr>
          <w:rFonts w:ascii="Times New Roman" w:hAnsi="Times New Roman" w:cs="Times New Roman"/>
          <w:sz w:val="24"/>
          <w:szCs w:val="24"/>
          <w:lang w:val="en-GB"/>
        </w:rPr>
        <w:t>and rural zones (97</w:t>
      </w:r>
      <w:r w:rsidR="0090324F" w:rsidRPr="0091458E">
        <w:rPr>
          <w:rFonts w:ascii="Times New Roman" w:hAnsi="Times New Roman" w:cs="Times New Roman"/>
          <w:sz w:val="24"/>
          <w:szCs w:val="24"/>
          <w:lang w:val="en-GB"/>
        </w:rPr>
        <w:t>%).</w:t>
      </w:r>
      <w:r w:rsidR="0090324F" w:rsidRPr="0091458E">
        <w:rPr>
          <w:rFonts w:ascii="Times New Roman" w:hAnsi="Times New Roman" w:cs="Times New Roman"/>
          <w:sz w:val="24"/>
          <w:szCs w:val="24"/>
          <w:vertAlign w:val="superscript"/>
          <w:lang w:val="en-GB"/>
        </w:rPr>
        <w:footnoteReference w:id="11"/>
      </w:r>
      <w:r w:rsidR="0090324F" w:rsidRPr="0091458E">
        <w:rPr>
          <w:rFonts w:ascii="Times New Roman" w:hAnsi="Times New Roman" w:cs="Times New Roman"/>
          <w:sz w:val="24"/>
          <w:szCs w:val="24"/>
          <w:lang w:val="en-GB"/>
        </w:rPr>
        <w:t xml:space="preserve"> </w:t>
      </w:r>
      <w:r w:rsidR="00B37A34">
        <w:rPr>
          <w:rFonts w:ascii="Times New Roman" w:hAnsi="Times New Roman" w:cs="Times New Roman"/>
          <w:sz w:val="24"/>
          <w:szCs w:val="24"/>
          <w:lang w:val="en-GB"/>
        </w:rPr>
        <w:t>The prevalence of excision decrease</w:t>
      </w:r>
      <w:r w:rsidR="00682816">
        <w:rPr>
          <w:rFonts w:ascii="Times New Roman" w:hAnsi="Times New Roman" w:cs="Times New Roman"/>
          <w:sz w:val="24"/>
          <w:szCs w:val="24"/>
          <w:lang w:val="en-GB"/>
        </w:rPr>
        <w:t>s</w:t>
      </w:r>
      <w:r w:rsidR="00B37A34">
        <w:rPr>
          <w:rFonts w:ascii="Times New Roman" w:hAnsi="Times New Roman" w:cs="Times New Roman"/>
          <w:sz w:val="24"/>
          <w:szCs w:val="24"/>
          <w:lang w:val="en-GB"/>
        </w:rPr>
        <w:t xml:space="preserve"> among girls whose mother </w:t>
      </w:r>
      <w:r w:rsidR="00682816">
        <w:rPr>
          <w:rFonts w:ascii="Times New Roman" w:hAnsi="Times New Roman" w:cs="Times New Roman"/>
          <w:sz w:val="24"/>
          <w:szCs w:val="24"/>
          <w:lang w:val="en-GB"/>
        </w:rPr>
        <w:t>is</w:t>
      </w:r>
      <w:r w:rsidR="00B37A34">
        <w:rPr>
          <w:rFonts w:ascii="Times New Roman" w:hAnsi="Times New Roman" w:cs="Times New Roman"/>
          <w:sz w:val="24"/>
          <w:szCs w:val="24"/>
          <w:lang w:val="en-GB"/>
        </w:rPr>
        <w:t xml:space="preserve"> more highly educated, and support for FGM/E </w:t>
      </w:r>
      <w:r w:rsidR="00682816">
        <w:rPr>
          <w:rFonts w:ascii="Times New Roman" w:hAnsi="Times New Roman" w:cs="Times New Roman"/>
          <w:sz w:val="24"/>
          <w:szCs w:val="24"/>
          <w:lang w:val="en-GB"/>
        </w:rPr>
        <w:t>is</w:t>
      </w:r>
      <w:r w:rsidR="00B37A34">
        <w:rPr>
          <w:rFonts w:ascii="Times New Roman" w:hAnsi="Times New Roman" w:cs="Times New Roman"/>
          <w:sz w:val="24"/>
          <w:szCs w:val="24"/>
          <w:lang w:val="en-GB"/>
        </w:rPr>
        <w:t xml:space="preserve"> greatest among women and girls from poor households (92</w:t>
      </w:r>
      <w:r w:rsidR="0090324F" w:rsidRPr="0091458E">
        <w:rPr>
          <w:rFonts w:ascii="Times New Roman" w:hAnsi="Times New Roman" w:cs="Times New Roman"/>
          <w:sz w:val="24"/>
          <w:szCs w:val="24"/>
          <w:lang w:val="en-GB"/>
        </w:rPr>
        <w:t xml:space="preserve">%) </w:t>
      </w:r>
      <w:r w:rsidR="00B37A34">
        <w:rPr>
          <w:rFonts w:ascii="Times New Roman" w:hAnsi="Times New Roman" w:cs="Times New Roman"/>
          <w:sz w:val="24"/>
          <w:szCs w:val="24"/>
          <w:lang w:val="en-GB"/>
        </w:rPr>
        <w:t>compared to more well-off households (68</w:t>
      </w:r>
      <w:r w:rsidR="0090324F" w:rsidRPr="0091458E">
        <w:rPr>
          <w:rFonts w:ascii="Times New Roman" w:hAnsi="Times New Roman" w:cs="Times New Roman"/>
          <w:sz w:val="24"/>
          <w:szCs w:val="24"/>
          <w:lang w:val="en-GB"/>
        </w:rPr>
        <w:t>%).</w:t>
      </w:r>
      <w:r w:rsidR="0090324F" w:rsidRPr="0091458E">
        <w:rPr>
          <w:rFonts w:ascii="Times New Roman" w:hAnsi="Times New Roman" w:cs="Times New Roman"/>
          <w:sz w:val="24"/>
          <w:szCs w:val="24"/>
          <w:vertAlign w:val="superscript"/>
          <w:lang w:val="en-GB"/>
        </w:rPr>
        <w:footnoteReference w:id="12"/>
      </w:r>
      <w:r w:rsidR="00682816">
        <w:rPr>
          <w:rFonts w:ascii="Times New Roman" w:hAnsi="Times New Roman" w:cs="Times New Roman"/>
          <w:sz w:val="24"/>
          <w:szCs w:val="24"/>
          <w:lang w:val="en-GB"/>
        </w:rPr>
        <w:t xml:space="preserve"> The study also indicates that the practic</w:t>
      </w:r>
      <w:r w:rsidR="00B37A34">
        <w:rPr>
          <w:rFonts w:ascii="Times New Roman" w:hAnsi="Times New Roman" w:cs="Times New Roman"/>
          <w:sz w:val="24"/>
          <w:szCs w:val="24"/>
          <w:lang w:val="en-GB"/>
        </w:rPr>
        <w:t>e is being inflicted on girls at a younger age than previously: according to the 2012 EDS study, 69</w:t>
      </w:r>
      <w:r w:rsidR="0090324F" w:rsidRPr="0091458E">
        <w:rPr>
          <w:rFonts w:ascii="Times New Roman" w:hAnsi="Times New Roman" w:cs="Times New Roman"/>
          <w:sz w:val="24"/>
          <w:szCs w:val="24"/>
          <w:lang w:val="en-GB"/>
        </w:rPr>
        <w:t xml:space="preserve">% </w:t>
      </w:r>
      <w:r w:rsidR="00B37A34">
        <w:rPr>
          <w:rFonts w:ascii="Times New Roman" w:hAnsi="Times New Roman" w:cs="Times New Roman"/>
          <w:sz w:val="24"/>
          <w:szCs w:val="24"/>
          <w:lang w:val="en-GB"/>
        </w:rPr>
        <w:t>of women aged 20 to</w:t>
      </w:r>
      <w:r w:rsidR="0090324F" w:rsidRPr="0091458E">
        <w:rPr>
          <w:rFonts w:ascii="Times New Roman" w:hAnsi="Times New Roman" w:cs="Times New Roman"/>
          <w:sz w:val="24"/>
          <w:szCs w:val="24"/>
          <w:lang w:val="en-GB"/>
        </w:rPr>
        <w:t xml:space="preserve"> 24 </w:t>
      </w:r>
      <w:r w:rsidR="00B37A34">
        <w:rPr>
          <w:rFonts w:ascii="Times New Roman" w:hAnsi="Times New Roman" w:cs="Times New Roman"/>
          <w:sz w:val="24"/>
          <w:szCs w:val="24"/>
          <w:lang w:val="en-GB"/>
        </w:rPr>
        <w:t xml:space="preserve">were excised before the age of </w:t>
      </w:r>
      <w:proofErr w:type="gramStart"/>
      <w:r w:rsidR="00B37A34">
        <w:rPr>
          <w:rFonts w:ascii="Times New Roman" w:hAnsi="Times New Roman" w:cs="Times New Roman"/>
          <w:sz w:val="24"/>
          <w:szCs w:val="24"/>
          <w:lang w:val="en-GB"/>
        </w:rPr>
        <w:t>10,</w:t>
      </w:r>
      <w:proofErr w:type="gramEnd"/>
      <w:r w:rsidR="00B37A34">
        <w:rPr>
          <w:rFonts w:ascii="Times New Roman" w:hAnsi="Times New Roman" w:cs="Times New Roman"/>
          <w:sz w:val="24"/>
          <w:szCs w:val="24"/>
          <w:lang w:val="en-GB"/>
        </w:rPr>
        <w:t xml:space="preserve"> compared to </w:t>
      </w:r>
      <w:r w:rsidR="00B37A34">
        <w:rPr>
          <w:rFonts w:ascii="Times New Roman" w:hAnsi="Times New Roman" w:cs="Times New Roman"/>
          <w:sz w:val="24"/>
          <w:szCs w:val="24"/>
          <w:lang w:val="en-GB"/>
        </w:rPr>
        <w:lastRenderedPageBreak/>
        <w:t>61</w:t>
      </w:r>
      <w:r w:rsidR="0090324F" w:rsidRPr="0091458E">
        <w:rPr>
          <w:rFonts w:ascii="Times New Roman" w:hAnsi="Times New Roman" w:cs="Times New Roman"/>
          <w:sz w:val="24"/>
          <w:szCs w:val="24"/>
          <w:lang w:val="en-GB"/>
        </w:rPr>
        <w:t xml:space="preserve">% </w:t>
      </w:r>
      <w:r w:rsidR="00B37A34">
        <w:rPr>
          <w:rFonts w:ascii="Times New Roman" w:hAnsi="Times New Roman" w:cs="Times New Roman"/>
          <w:sz w:val="24"/>
          <w:szCs w:val="24"/>
          <w:lang w:val="en-GB"/>
        </w:rPr>
        <w:t>of women aged</w:t>
      </w:r>
      <w:r w:rsidR="0090324F" w:rsidRPr="0091458E">
        <w:rPr>
          <w:rFonts w:ascii="Times New Roman" w:hAnsi="Times New Roman" w:cs="Times New Roman"/>
          <w:sz w:val="24"/>
          <w:szCs w:val="24"/>
          <w:lang w:val="en-GB"/>
        </w:rPr>
        <w:t xml:space="preserve"> 45</w:t>
      </w:r>
      <w:r w:rsidR="00B37A34">
        <w:rPr>
          <w:rFonts w:ascii="Times New Roman" w:hAnsi="Times New Roman" w:cs="Times New Roman"/>
          <w:sz w:val="24"/>
          <w:szCs w:val="24"/>
          <w:lang w:val="en-GB"/>
        </w:rPr>
        <w:t xml:space="preserve"> to</w:t>
      </w:r>
      <w:r w:rsidR="0090324F" w:rsidRPr="0091458E">
        <w:rPr>
          <w:rFonts w:ascii="Times New Roman" w:hAnsi="Times New Roman" w:cs="Times New Roman"/>
          <w:sz w:val="24"/>
          <w:szCs w:val="24"/>
          <w:lang w:val="en-GB"/>
        </w:rPr>
        <w:t xml:space="preserve"> 49</w:t>
      </w:r>
      <w:r w:rsidR="00B37A34">
        <w:rPr>
          <w:rFonts w:ascii="Times New Roman" w:hAnsi="Times New Roman" w:cs="Times New Roman"/>
          <w:sz w:val="24"/>
          <w:szCs w:val="24"/>
          <w:lang w:val="en-GB"/>
        </w:rPr>
        <w:t xml:space="preserve">. Conversely, among the </w:t>
      </w:r>
      <w:proofErr w:type="spellStart"/>
      <w:r w:rsidR="00B37A34">
        <w:rPr>
          <w:rFonts w:ascii="Times New Roman" w:hAnsi="Times New Roman" w:cs="Times New Roman"/>
          <w:sz w:val="24"/>
          <w:szCs w:val="24"/>
          <w:lang w:val="en-GB"/>
        </w:rPr>
        <w:t>Guerzé</w:t>
      </w:r>
      <w:proofErr w:type="spellEnd"/>
      <w:r w:rsidR="00B37A34">
        <w:rPr>
          <w:rFonts w:ascii="Times New Roman" w:hAnsi="Times New Roman" w:cs="Times New Roman"/>
          <w:sz w:val="24"/>
          <w:szCs w:val="24"/>
          <w:lang w:val="en-GB"/>
        </w:rPr>
        <w:t>, excision is practised later; 54</w:t>
      </w:r>
      <w:r w:rsidR="0090324F" w:rsidRPr="0091458E">
        <w:rPr>
          <w:rFonts w:ascii="Times New Roman" w:hAnsi="Times New Roman" w:cs="Times New Roman"/>
          <w:sz w:val="24"/>
          <w:szCs w:val="24"/>
          <w:lang w:val="en-GB"/>
        </w:rPr>
        <w:t xml:space="preserve">% </w:t>
      </w:r>
      <w:r w:rsidR="00B37A34">
        <w:rPr>
          <w:rFonts w:ascii="Times New Roman" w:hAnsi="Times New Roman" w:cs="Times New Roman"/>
          <w:sz w:val="24"/>
          <w:szCs w:val="24"/>
          <w:lang w:val="en-GB"/>
        </w:rPr>
        <w:t xml:space="preserve">of women endure FGM/E after the age of </w:t>
      </w:r>
      <w:r w:rsidR="0090324F" w:rsidRPr="0091458E">
        <w:rPr>
          <w:rFonts w:ascii="Times New Roman" w:hAnsi="Times New Roman" w:cs="Times New Roman"/>
          <w:sz w:val="24"/>
          <w:szCs w:val="24"/>
          <w:lang w:val="en-GB"/>
        </w:rPr>
        <w:t>10.</w:t>
      </w:r>
      <w:r w:rsidR="0090324F" w:rsidRPr="0091458E">
        <w:rPr>
          <w:rFonts w:ascii="Times New Roman" w:hAnsi="Times New Roman" w:cs="Times New Roman"/>
          <w:sz w:val="24"/>
          <w:szCs w:val="24"/>
          <w:vertAlign w:val="superscript"/>
          <w:lang w:val="en-GB"/>
        </w:rPr>
        <w:footnoteReference w:id="13"/>
      </w:r>
      <w:r w:rsidR="004E2A7F" w:rsidRPr="0091458E">
        <w:rPr>
          <w:rFonts w:ascii="Times New Roman" w:hAnsi="Times New Roman" w:cs="Times New Roman"/>
          <w:sz w:val="24"/>
          <w:szCs w:val="24"/>
          <w:lang w:val="en-GB"/>
        </w:rPr>
        <w:t xml:space="preserve"> </w:t>
      </w:r>
    </w:p>
    <w:p w14:paraId="4D4AF8D5" w14:textId="77777777" w:rsidR="0090324F" w:rsidRPr="0091458E" w:rsidRDefault="0090324F" w:rsidP="009F384F">
      <w:pPr>
        <w:autoSpaceDE w:val="0"/>
        <w:autoSpaceDN w:val="0"/>
        <w:adjustRightInd w:val="0"/>
        <w:spacing w:after="0" w:line="240" w:lineRule="auto"/>
        <w:jc w:val="both"/>
        <w:rPr>
          <w:rFonts w:ascii="Times New Roman" w:hAnsi="Times New Roman" w:cs="Times New Roman"/>
          <w:sz w:val="24"/>
          <w:szCs w:val="24"/>
          <w:lang w:val="en-GB"/>
        </w:rPr>
      </w:pPr>
    </w:p>
    <w:p w14:paraId="6CDFE9A6" w14:textId="21A95120" w:rsidR="0090324F" w:rsidRPr="0091458E" w:rsidRDefault="00B37A34" w:rsidP="009F384F">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Guinea, FGM/E is an initiation rite, not only in the transition from childhood to adolescence and adulthood, but also to prepare the young girl for active life within specific communities</w:t>
      </w:r>
      <w:r w:rsidR="0090324F" w:rsidRPr="0091458E">
        <w:rPr>
          <w:rFonts w:ascii="Times New Roman" w:hAnsi="Times New Roman" w:cs="Times New Roman"/>
          <w:sz w:val="24"/>
          <w:szCs w:val="24"/>
          <w:lang w:val="en-GB"/>
        </w:rPr>
        <w:t>.</w:t>
      </w:r>
      <w:r w:rsidR="0090324F" w:rsidRPr="0091458E">
        <w:rPr>
          <w:rFonts w:ascii="Times New Roman" w:hAnsi="Times New Roman" w:cs="Times New Roman"/>
          <w:sz w:val="24"/>
          <w:szCs w:val="24"/>
          <w:vertAlign w:val="superscript"/>
          <w:lang w:val="en-GB"/>
        </w:rPr>
        <w:footnoteReference w:id="14"/>
      </w:r>
      <w:r w:rsidR="0090324F"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Groups of girls from multiple families</w:t>
      </w:r>
      <w:r w:rsidR="0090324F" w:rsidRPr="0091458E">
        <w:rPr>
          <w:rFonts w:ascii="Times New Roman" w:hAnsi="Times New Roman" w:cs="Times New Roman"/>
          <w:sz w:val="24"/>
          <w:szCs w:val="24"/>
          <w:vertAlign w:val="superscript"/>
          <w:lang w:val="en-GB"/>
        </w:rPr>
        <w:footnoteReference w:id="15"/>
      </w:r>
      <w:r w:rsidR="0090324F"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are usually excised together, either at home or in camps established for the purpose, with or without ceremonies and festivities. FGM/E usually take</w:t>
      </w:r>
      <w:r w:rsidR="00682816">
        <w:rPr>
          <w:rFonts w:ascii="Times New Roman" w:hAnsi="Times New Roman" w:cs="Times New Roman"/>
          <w:sz w:val="24"/>
          <w:szCs w:val="24"/>
          <w:lang w:val="en-GB"/>
        </w:rPr>
        <w:t>s</w:t>
      </w:r>
      <w:r>
        <w:rPr>
          <w:rFonts w:ascii="Times New Roman" w:hAnsi="Times New Roman" w:cs="Times New Roman"/>
          <w:sz w:val="24"/>
          <w:szCs w:val="24"/>
          <w:lang w:val="en-GB"/>
        </w:rPr>
        <w:t xml:space="preserve"> place during school holidays or at harvest time</w:t>
      </w:r>
      <w:r w:rsidR="00682816">
        <w:rPr>
          <w:rFonts w:ascii="Times New Roman" w:hAnsi="Times New Roman" w:cs="Times New Roman"/>
          <w:sz w:val="24"/>
          <w:szCs w:val="24"/>
          <w:lang w:val="en-GB"/>
        </w:rPr>
        <w:t>.</w:t>
      </w:r>
      <w:r w:rsidR="0090324F" w:rsidRPr="0091458E">
        <w:rPr>
          <w:rFonts w:ascii="Times New Roman" w:hAnsi="Times New Roman" w:cs="Times New Roman"/>
          <w:sz w:val="24"/>
          <w:szCs w:val="24"/>
          <w:vertAlign w:val="superscript"/>
          <w:lang w:val="en-GB"/>
        </w:rPr>
        <w:footnoteReference w:id="16"/>
      </w:r>
      <w:r w:rsidR="0090324F" w:rsidRPr="0091458E">
        <w:rPr>
          <w:rFonts w:ascii="Times New Roman" w:hAnsi="Times New Roman" w:cs="Times New Roman"/>
          <w:sz w:val="24"/>
          <w:szCs w:val="24"/>
          <w:vertAlign w:val="superscript"/>
          <w:lang w:val="en-GB"/>
        </w:rPr>
        <w:t xml:space="preserve"> </w:t>
      </w:r>
      <w:r w:rsidR="0096191D">
        <w:rPr>
          <w:rFonts w:ascii="Times New Roman" w:hAnsi="Times New Roman" w:cs="Times New Roman"/>
          <w:sz w:val="24"/>
          <w:szCs w:val="24"/>
          <w:lang w:val="en-GB"/>
        </w:rPr>
        <w:t xml:space="preserve">There is an increasing trend to fewer celebrations and an increase in individual excisions, because of limited financial resources and a desire for greater discretion, due to the potential for legal sanctions. The excision of infants or very young girls is easier to hide from the </w:t>
      </w:r>
      <w:r w:rsidR="0036139E">
        <w:rPr>
          <w:rFonts w:ascii="Times New Roman" w:hAnsi="Times New Roman" w:cs="Times New Roman"/>
          <w:sz w:val="24"/>
          <w:szCs w:val="24"/>
          <w:lang w:val="en-GB"/>
        </w:rPr>
        <w:t>authorities</w:t>
      </w:r>
      <w:r w:rsidR="0096191D">
        <w:rPr>
          <w:rFonts w:ascii="Times New Roman" w:hAnsi="Times New Roman" w:cs="Times New Roman"/>
          <w:sz w:val="24"/>
          <w:szCs w:val="24"/>
          <w:lang w:val="en-GB"/>
        </w:rPr>
        <w:t xml:space="preserve"> than the ceremonious excision of large groups</w:t>
      </w:r>
      <w:r w:rsidR="0090324F" w:rsidRPr="0091458E">
        <w:rPr>
          <w:rFonts w:ascii="Times New Roman" w:hAnsi="Times New Roman" w:cs="Times New Roman"/>
          <w:sz w:val="24"/>
          <w:szCs w:val="24"/>
          <w:lang w:val="en-GB"/>
        </w:rPr>
        <w:t>.</w:t>
      </w:r>
      <w:r w:rsidR="0090324F" w:rsidRPr="0091458E">
        <w:rPr>
          <w:rFonts w:ascii="Times New Roman" w:hAnsi="Times New Roman" w:cs="Times New Roman"/>
          <w:sz w:val="24"/>
          <w:szCs w:val="24"/>
          <w:vertAlign w:val="superscript"/>
          <w:lang w:val="en-GB"/>
        </w:rPr>
        <w:footnoteReference w:id="17"/>
      </w:r>
      <w:r w:rsidR="0090324F" w:rsidRPr="0091458E">
        <w:rPr>
          <w:rFonts w:ascii="Times New Roman" w:hAnsi="Times New Roman" w:cs="Times New Roman"/>
          <w:sz w:val="24"/>
          <w:szCs w:val="24"/>
          <w:lang w:val="en-GB"/>
        </w:rPr>
        <w:t xml:space="preserve"> Paradox</w:t>
      </w:r>
      <w:r w:rsidR="0096191D">
        <w:rPr>
          <w:rFonts w:ascii="Times New Roman" w:hAnsi="Times New Roman" w:cs="Times New Roman"/>
          <w:sz w:val="24"/>
          <w:szCs w:val="24"/>
          <w:lang w:val="en-GB"/>
        </w:rPr>
        <w:t>ically, this more clandestine development of FGM/E may be the result of awareness campaigns in recent years, and the increase in legal sanctions</w:t>
      </w:r>
      <w:r w:rsidR="0090324F" w:rsidRPr="0091458E">
        <w:rPr>
          <w:rFonts w:ascii="Times New Roman" w:hAnsi="Times New Roman" w:cs="Times New Roman"/>
          <w:sz w:val="24"/>
          <w:szCs w:val="24"/>
          <w:lang w:val="en-GB"/>
        </w:rPr>
        <w:t>.</w:t>
      </w:r>
      <w:r w:rsidR="0090324F" w:rsidRPr="0091458E">
        <w:rPr>
          <w:rFonts w:ascii="Times New Roman" w:hAnsi="Times New Roman" w:cs="Times New Roman"/>
          <w:sz w:val="24"/>
          <w:szCs w:val="24"/>
          <w:vertAlign w:val="superscript"/>
          <w:lang w:val="en-GB"/>
        </w:rPr>
        <w:footnoteReference w:id="18"/>
      </w:r>
    </w:p>
    <w:p w14:paraId="651377CB" w14:textId="77777777" w:rsidR="0090324F" w:rsidRPr="0091458E" w:rsidRDefault="0090324F" w:rsidP="009F384F">
      <w:pPr>
        <w:widowControl w:val="0"/>
        <w:tabs>
          <w:tab w:val="left" w:pos="4536"/>
        </w:tabs>
        <w:spacing w:after="0" w:line="240" w:lineRule="auto"/>
        <w:jc w:val="both"/>
        <w:rPr>
          <w:rFonts w:ascii="Times New Roman" w:hAnsi="Times New Roman" w:cs="Times New Roman"/>
          <w:sz w:val="24"/>
          <w:szCs w:val="24"/>
          <w:lang w:val="en-GB"/>
        </w:rPr>
      </w:pPr>
    </w:p>
    <w:p w14:paraId="45BF1259" w14:textId="0D800E1A" w:rsidR="0090324F" w:rsidRPr="0091458E" w:rsidRDefault="001A71FE" w:rsidP="009F384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w:t>
      </w:r>
      <w:r w:rsidR="00937548">
        <w:rPr>
          <w:rFonts w:ascii="Times New Roman" w:hAnsi="Times New Roman" w:cs="Times New Roman"/>
          <w:sz w:val="24"/>
          <w:szCs w:val="24"/>
          <w:lang w:val="en-GB"/>
        </w:rPr>
        <w:t xml:space="preserve">s throughout West Africa, FGM/E is usually practised </w:t>
      </w:r>
      <w:r>
        <w:rPr>
          <w:rFonts w:ascii="Times New Roman" w:hAnsi="Times New Roman" w:cs="Times New Roman"/>
          <w:sz w:val="24"/>
          <w:szCs w:val="24"/>
          <w:lang w:val="en-GB"/>
        </w:rPr>
        <w:t xml:space="preserve">in Guinea </w:t>
      </w:r>
      <w:r w:rsidR="00937548">
        <w:rPr>
          <w:rFonts w:ascii="Times New Roman" w:hAnsi="Times New Roman" w:cs="Times New Roman"/>
          <w:sz w:val="24"/>
          <w:szCs w:val="24"/>
          <w:lang w:val="en-GB"/>
        </w:rPr>
        <w:t xml:space="preserve">by traditional </w:t>
      </w:r>
      <w:r w:rsidR="0036139E">
        <w:rPr>
          <w:rFonts w:ascii="Times New Roman" w:hAnsi="Times New Roman" w:cs="Times New Roman"/>
          <w:sz w:val="24"/>
          <w:szCs w:val="24"/>
          <w:lang w:val="en-GB"/>
        </w:rPr>
        <w:t>excision practitioners</w:t>
      </w:r>
      <w:r w:rsidR="00937548">
        <w:rPr>
          <w:rFonts w:ascii="Times New Roman" w:hAnsi="Times New Roman" w:cs="Times New Roman"/>
          <w:sz w:val="24"/>
          <w:szCs w:val="24"/>
          <w:lang w:val="en-GB"/>
        </w:rPr>
        <w:t xml:space="preserve">, often women. The excision is usually </w:t>
      </w:r>
      <w:r w:rsidR="00682816">
        <w:rPr>
          <w:rFonts w:ascii="Times New Roman" w:hAnsi="Times New Roman" w:cs="Times New Roman"/>
          <w:sz w:val="24"/>
          <w:szCs w:val="24"/>
          <w:lang w:val="en-GB"/>
        </w:rPr>
        <w:t>carried out</w:t>
      </w:r>
      <w:r w:rsidR="00937548">
        <w:rPr>
          <w:rFonts w:ascii="Times New Roman" w:hAnsi="Times New Roman" w:cs="Times New Roman"/>
          <w:sz w:val="24"/>
          <w:szCs w:val="24"/>
          <w:lang w:val="en-GB"/>
        </w:rPr>
        <w:t xml:space="preserve"> </w:t>
      </w:r>
      <w:r w:rsidR="0036139E">
        <w:rPr>
          <w:rFonts w:ascii="Times New Roman" w:hAnsi="Times New Roman" w:cs="Times New Roman"/>
          <w:sz w:val="24"/>
          <w:szCs w:val="24"/>
          <w:lang w:val="en-GB"/>
        </w:rPr>
        <w:t>without</w:t>
      </w:r>
      <w:r w:rsidR="00937548">
        <w:rPr>
          <w:rFonts w:ascii="Times New Roman" w:hAnsi="Times New Roman" w:cs="Times New Roman"/>
          <w:sz w:val="24"/>
          <w:szCs w:val="24"/>
          <w:lang w:val="en-GB"/>
        </w:rPr>
        <w:t xml:space="preserve"> </w:t>
      </w:r>
      <w:proofErr w:type="spellStart"/>
      <w:r w:rsidR="0036139E">
        <w:rPr>
          <w:rFonts w:ascii="Times New Roman" w:hAnsi="Times New Roman" w:cs="Times New Roman"/>
          <w:sz w:val="24"/>
          <w:szCs w:val="24"/>
          <w:lang w:val="en-GB"/>
        </w:rPr>
        <w:t>anesthesia</w:t>
      </w:r>
      <w:proofErr w:type="spellEnd"/>
      <w:r w:rsidR="00937548">
        <w:rPr>
          <w:rFonts w:ascii="Times New Roman" w:hAnsi="Times New Roman" w:cs="Times New Roman"/>
          <w:sz w:val="24"/>
          <w:szCs w:val="24"/>
          <w:lang w:val="en-GB"/>
        </w:rPr>
        <w:t xml:space="preserve"> or modern hygiene. The wound is treated with traditional </w:t>
      </w:r>
      <w:r w:rsidR="00682816">
        <w:rPr>
          <w:rFonts w:ascii="Times New Roman" w:hAnsi="Times New Roman" w:cs="Times New Roman"/>
          <w:sz w:val="24"/>
          <w:szCs w:val="24"/>
          <w:lang w:val="en-GB"/>
        </w:rPr>
        <w:t>concoctions</w:t>
      </w:r>
      <w:r w:rsidR="00937548">
        <w:rPr>
          <w:rFonts w:ascii="Times New Roman" w:hAnsi="Times New Roman" w:cs="Times New Roman"/>
          <w:sz w:val="24"/>
          <w:szCs w:val="24"/>
          <w:lang w:val="en-GB"/>
        </w:rPr>
        <w:t xml:space="preserve"> of plants, ash and mud. </w:t>
      </w:r>
      <w:r w:rsidR="0036139E">
        <w:rPr>
          <w:rFonts w:ascii="Times New Roman" w:hAnsi="Times New Roman" w:cs="Times New Roman"/>
          <w:sz w:val="24"/>
          <w:szCs w:val="24"/>
          <w:lang w:val="en-GB"/>
        </w:rPr>
        <w:t>The cut is made with knives or razor-blades; previously the same knife would be used on all the girls but following awareness campaigns and great</w:t>
      </w:r>
      <w:r w:rsidR="00682816">
        <w:rPr>
          <w:rFonts w:ascii="Times New Roman" w:hAnsi="Times New Roman" w:cs="Times New Roman"/>
          <w:sz w:val="24"/>
          <w:szCs w:val="24"/>
          <w:lang w:val="en-GB"/>
        </w:rPr>
        <w:t>er medicalization of FGM/E</w:t>
      </w:r>
      <w:r w:rsidR="0036139E">
        <w:rPr>
          <w:rFonts w:ascii="Times New Roman" w:hAnsi="Times New Roman" w:cs="Times New Roman"/>
          <w:sz w:val="24"/>
          <w:szCs w:val="24"/>
          <w:lang w:val="en-GB"/>
        </w:rPr>
        <w:t>, some practitioners have abandoned their traditional tools and use a new razor blade for each girl</w:t>
      </w:r>
      <w:r w:rsidR="0036139E" w:rsidRPr="0091458E">
        <w:rPr>
          <w:rFonts w:ascii="Times New Roman" w:hAnsi="Times New Roman" w:cs="Times New Roman"/>
          <w:sz w:val="24"/>
          <w:szCs w:val="24"/>
          <w:lang w:val="en-GB"/>
        </w:rPr>
        <w:t xml:space="preserve">. </w:t>
      </w:r>
      <w:r w:rsidR="0036139E">
        <w:rPr>
          <w:rFonts w:ascii="Times New Roman" w:hAnsi="Times New Roman" w:cs="Times New Roman"/>
          <w:sz w:val="24"/>
          <w:szCs w:val="24"/>
          <w:lang w:val="en-GB"/>
        </w:rPr>
        <w:t>Excision practitioners</w:t>
      </w:r>
      <w:r w:rsidR="00A568D1">
        <w:rPr>
          <w:rFonts w:ascii="Times New Roman" w:hAnsi="Times New Roman" w:cs="Times New Roman"/>
          <w:sz w:val="24"/>
          <w:szCs w:val="24"/>
          <w:lang w:val="en-GB"/>
        </w:rPr>
        <w:t xml:space="preserve"> do not always disinfect their hands between each </w:t>
      </w:r>
      <w:r w:rsidR="0090324F" w:rsidRPr="0091458E">
        <w:rPr>
          <w:rFonts w:ascii="Times New Roman" w:hAnsi="Times New Roman" w:cs="Times New Roman"/>
          <w:sz w:val="24"/>
          <w:szCs w:val="24"/>
          <w:lang w:val="en-GB"/>
        </w:rPr>
        <w:t>intervention.</w:t>
      </w:r>
      <w:r w:rsidR="0090324F" w:rsidRPr="0091458E">
        <w:rPr>
          <w:rFonts w:ascii="Times New Roman" w:hAnsi="Times New Roman" w:cs="Times New Roman"/>
          <w:sz w:val="24"/>
          <w:szCs w:val="24"/>
          <w:vertAlign w:val="superscript"/>
          <w:lang w:val="en-GB"/>
        </w:rPr>
        <w:t xml:space="preserve"> </w:t>
      </w:r>
    </w:p>
    <w:p w14:paraId="4E2FBF91" w14:textId="77777777" w:rsidR="0090324F" w:rsidRPr="0091458E" w:rsidRDefault="0090324F" w:rsidP="009F384F">
      <w:pPr>
        <w:spacing w:after="0" w:line="240" w:lineRule="auto"/>
        <w:jc w:val="both"/>
        <w:rPr>
          <w:rFonts w:ascii="Times New Roman" w:hAnsi="Times New Roman" w:cs="Times New Roman"/>
          <w:sz w:val="24"/>
          <w:szCs w:val="24"/>
          <w:lang w:val="en-GB"/>
        </w:rPr>
      </w:pPr>
    </w:p>
    <w:p w14:paraId="18D4F259" w14:textId="5764BE31" w:rsidR="0090324F" w:rsidRPr="0091458E" w:rsidRDefault="00682816" w:rsidP="009F384F">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2012 EDS study indicates</w:t>
      </w:r>
      <w:r w:rsidR="00A568D1">
        <w:rPr>
          <w:rFonts w:ascii="Times New Roman" w:hAnsi="Times New Roman" w:cs="Times New Roman"/>
          <w:sz w:val="24"/>
          <w:szCs w:val="24"/>
          <w:lang w:val="en-GB"/>
        </w:rPr>
        <w:t xml:space="preserve"> a trend towards </w:t>
      </w:r>
      <w:r w:rsidR="00EC6B4B">
        <w:rPr>
          <w:rFonts w:ascii="Times New Roman" w:hAnsi="Times New Roman" w:cs="Times New Roman"/>
          <w:sz w:val="24"/>
          <w:szCs w:val="24"/>
          <w:lang w:val="en-GB"/>
        </w:rPr>
        <w:t xml:space="preserve">greater </w:t>
      </w:r>
      <w:r w:rsidR="0036139E">
        <w:rPr>
          <w:rFonts w:ascii="Times New Roman" w:hAnsi="Times New Roman" w:cs="Times New Roman"/>
          <w:sz w:val="24"/>
          <w:szCs w:val="24"/>
          <w:lang w:val="en-GB"/>
        </w:rPr>
        <w:t>medicalization</w:t>
      </w:r>
      <w:r w:rsidR="00EC6B4B">
        <w:rPr>
          <w:rFonts w:ascii="Times New Roman" w:hAnsi="Times New Roman" w:cs="Times New Roman"/>
          <w:sz w:val="24"/>
          <w:szCs w:val="24"/>
          <w:lang w:val="en-GB"/>
        </w:rPr>
        <w:t xml:space="preserve"> of</w:t>
      </w:r>
      <w:r w:rsidR="00A568D1">
        <w:rPr>
          <w:rFonts w:ascii="Times New Roman" w:hAnsi="Times New Roman" w:cs="Times New Roman"/>
          <w:sz w:val="24"/>
          <w:szCs w:val="24"/>
          <w:lang w:val="en-GB"/>
        </w:rPr>
        <w:t xml:space="preserve"> FGM/E in</w:t>
      </w:r>
      <w:r w:rsidR="0090324F" w:rsidRPr="0091458E">
        <w:rPr>
          <w:rFonts w:ascii="Times New Roman" w:hAnsi="Times New Roman" w:cs="Times New Roman"/>
          <w:sz w:val="24"/>
          <w:szCs w:val="24"/>
          <w:lang w:val="en-GB"/>
        </w:rPr>
        <w:t xml:space="preserve"> Guin</w:t>
      </w:r>
      <w:r w:rsidR="00A568D1">
        <w:rPr>
          <w:rFonts w:ascii="Times New Roman" w:hAnsi="Times New Roman" w:cs="Times New Roman"/>
          <w:sz w:val="24"/>
          <w:szCs w:val="24"/>
          <w:lang w:val="en-GB"/>
        </w:rPr>
        <w:t>ea</w:t>
      </w:r>
      <w:r w:rsidR="0090324F" w:rsidRPr="0091458E">
        <w:rPr>
          <w:rFonts w:ascii="Times New Roman" w:hAnsi="Times New Roman" w:cs="Times New Roman"/>
          <w:sz w:val="24"/>
          <w:szCs w:val="24"/>
          <w:lang w:val="en-GB"/>
        </w:rPr>
        <w:t>.</w:t>
      </w:r>
      <w:r w:rsidR="0090324F" w:rsidRPr="0091458E">
        <w:rPr>
          <w:rFonts w:ascii="Times New Roman" w:hAnsi="Times New Roman" w:cs="Times New Roman"/>
          <w:sz w:val="24"/>
          <w:szCs w:val="24"/>
          <w:vertAlign w:val="superscript"/>
          <w:lang w:val="en-GB"/>
        </w:rPr>
        <w:footnoteReference w:id="19"/>
      </w:r>
      <w:r w:rsidR="0090324F" w:rsidRPr="0091458E">
        <w:rPr>
          <w:rFonts w:ascii="Times New Roman" w:hAnsi="Times New Roman" w:cs="Times New Roman"/>
          <w:sz w:val="24"/>
          <w:szCs w:val="24"/>
          <w:lang w:val="en-GB"/>
        </w:rPr>
        <w:t xml:space="preserve"> </w:t>
      </w:r>
      <w:r w:rsidR="00A568D1">
        <w:rPr>
          <w:rFonts w:ascii="Times New Roman" w:hAnsi="Times New Roman" w:cs="Times New Roman"/>
          <w:sz w:val="24"/>
          <w:szCs w:val="24"/>
          <w:lang w:val="en-GB"/>
        </w:rPr>
        <w:t>Although 79</w:t>
      </w:r>
      <w:r w:rsidR="0090324F" w:rsidRPr="0091458E">
        <w:rPr>
          <w:rFonts w:ascii="Times New Roman" w:hAnsi="Times New Roman" w:cs="Times New Roman"/>
          <w:sz w:val="24"/>
          <w:szCs w:val="24"/>
          <w:lang w:val="en-GB"/>
        </w:rPr>
        <w:t xml:space="preserve">% </w:t>
      </w:r>
      <w:r w:rsidR="00A568D1">
        <w:rPr>
          <w:rFonts w:ascii="Times New Roman" w:hAnsi="Times New Roman" w:cs="Times New Roman"/>
          <w:sz w:val="24"/>
          <w:szCs w:val="24"/>
          <w:lang w:val="en-GB"/>
        </w:rPr>
        <w:t>of women aged</w:t>
      </w:r>
      <w:r w:rsidR="0090324F" w:rsidRPr="0091458E">
        <w:rPr>
          <w:rFonts w:ascii="Times New Roman" w:hAnsi="Times New Roman" w:cs="Times New Roman"/>
          <w:sz w:val="24"/>
          <w:szCs w:val="24"/>
          <w:lang w:val="en-GB"/>
        </w:rPr>
        <w:t xml:space="preserve"> 15</w:t>
      </w:r>
      <w:r w:rsidR="00A568D1">
        <w:rPr>
          <w:rFonts w:ascii="Times New Roman" w:hAnsi="Times New Roman" w:cs="Times New Roman"/>
          <w:sz w:val="24"/>
          <w:szCs w:val="24"/>
          <w:lang w:val="en-GB"/>
        </w:rPr>
        <w:t xml:space="preserve"> to</w:t>
      </w:r>
      <w:r w:rsidR="00226855" w:rsidRPr="0091458E">
        <w:rPr>
          <w:rFonts w:ascii="Times New Roman" w:hAnsi="Times New Roman" w:cs="Times New Roman"/>
          <w:sz w:val="24"/>
          <w:szCs w:val="24"/>
          <w:lang w:val="en-GB"/>
        </w:rPr>
        <w:t xml:space="preserve"> </w:t>
      </w:r>
      <w:r w:rsidR="0090324F" w:rsidRPr="0091458E">
        <w:rPr>
          <w:rFonts w:ascii="Times New Roman" w:hAnsi="Times New Roman" w:cs="Times New Roman"/>
          <w:sz w:val="24"/>
          <w:szCs w:val="24"/>
          <w:lang w:val="en-GB"/>
        </w:rPr>
        <w:t xml:space="preserve">49 </w:t>
      </w:r>
      <w:r w:rsidR="00A568D1">
        <w:rPr>
          <w:rFonts w:ascii="Times New Roman" w:hAnsi="Times New Roman" w:cs="Times New Roman"/>
          <w:sz w:val="24"/>
          <w:szCs w:val="24"/>
          <w:lang w:val="en-GB"/>
        </w:rPr>
        <w:t>were excised by traditional practitioners, the proportion falls to 66</w:t>
      </w:r>
      <w:r w:rsidR="0090324F" w:rsidRPr="0091458E">
        <w:rPr>
          <w:rFonts w:ascii="Times New Roman" w:hAnsi="Times New Roman" w:cs="Times New Roman"/>
          <w:sz w:val="24"/>
          <w:szCs w:val="24"/>
          <w:lang w:val="en-GB"/>
        </w:rPr>
        <w:t xml:space="preserve">% </w:t>
      </w:r>
      <w:r w:rsidR="00A568D1">
        <w:rPr>
          <w:rFonts w:ascii="Times New Roman" w:hAnsi="Times New Roman" w:cs="Times New Roman"/>
          <w:sz w:val="24"/>
          <w:szCs w:val="24"/>
          <w:lang w:val="en-GB"/>
        </w:rPr>
        <w:t>among girls aged</w:t>
      </w:r>
      <w:r w:rsidR="0090324F" w:rsidRPr="0091458E">
        <w:rPr>
          <w:rFonts w:ascii="Times New Roman" w:hAnsi="Times New Roman" w:cs="Times New Roman"/>
          <w:sz w:val="24"/>
          <w:szCs w:val="24"/>
          <w:lang w:val="en-GB"/>
        </w:rPr>
        <w:t xml:space="preserve"> 0-14. </w:t>
      </w:r>
      <w:r w:rsidR="00A568D1">
        <w:rPr>
          <w:rFonts w:ascii="Times New Roman" w:hAnsi="Times New Roman" w:cs="Times New Roman"/>
          <w:sz w:val="24"/>
          <w:szCs w:val="24"/>
          <w:lang w:val="en-GB"/>
        </w:rPr>
        <w:t>Health personnel, principally midwives, are increasingly involved, despite the 2010 decree</w:t>
      </w:r>
      <w:r w:rsidR="0090324F"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prohibiting the practic</w:t>
      </w:r>
      <w:r w:rsidR="00A568D1">
        <w:rPr>
          <w:rFonts w:ascii="Times New Roman" w:hAnsi="Times New Roman" w:cs="Times New Roman"/>
          <w:sz w:val="24"/>
          <w:szCs w:val="24"/>
          <w:lang w:val="en-GB"/>
        </w:rPr>
        <w:t>e of FGM/E in public or private health institutions</w:t>
      </w:r>
      <w:r w:rsidR="0090324F" w:rsidRPr="0091458E">
        <w:rPr>
          <w:rFonts w:ascii="Times New Roman" w:hAnsi="Times New Roman" w:cs="Times New Roman"/>
          <w:sz w:val="24"/>
          <w:szCs w:val="24"/>
          <w:lang w:val="en-GB"/>
        </w:rPr>
        <w:t>.</w:t>
      </w:r>
      <w:r w:rsidR="0090324F" w:rsidRPr="0091458E">
        <w:rPr>
          <w:rFonts w:ascii="Times New Roman" w:hAnsi="Times New Roman" w:cs="Times New Roman"/>
          <w:sz w:val="24"/>
          <w:szCs w:val="24"/>
          <w:vertAlign w:val="superscript"/>
          <w:lang w:val="en-GB"/>
        </w:rPr>
        <w:footnoteReference w:id="20"/>
      </w:r>
      <w:r w:rsidR="0090324F" w:rsidRPr="0091458E">
        <w:rPr>
          <w:rFonts w:ascii="Times New Roman" w:hAnsi="Times New Roman" w:cs="Times New Roman"/>
          <w:sz w:val="24"/>
          <w:szCs w:val="24"/>
          <w:lang w:val="en-GB"/>
        </w:rPr>
        <w:t xml:space="preserve"> </w:t>
      </w:r>
    </w:p>
    <w:p w14:paraId="3C61FD8D" w14:textId="77777777" w:rsidR="0090324F" w:rsidRPr="0091458E" w:rsidRDefault="0090324F" w:rsidP="009F384F">
      <w:pPr>
        <w:spacing w:after="0" w:line="240" w:lineRule="auto"/>
        <w:jc w:val="both"/>
        <w:rPr>
          <w:rFonts w:ascii="Times New Roman" w:hAnsi="Times New Roman" w:cs="Times New Roman"/>
          <w:sz w:val="24"/>
          <w:szCs w:val="24"/>
          <w:lang w:val="en-GB"/>
        </w:rPr>
      </w:pPr>
    </w:p>
    <w:p w14:paraId="01EF9331" w14:textId="2BD5F653" w:rsidR="0090324F" w:rsidRPr="004F2F1A" w:rsidRDefault="00A568D1" w:rsidP="009F384F">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some areas, health personnel practise a simulated or symbolic excision, usually a </w:t>
      </w:r>
      <w:r w:rsidR="00CF2F14">
        <w:rPr>
          <w:rFonts w:ascii="Times New Roman" w:hAnsi="Times New Roman" w:cs="Times New Roman"/>
          <w:sz w:val="24"/>
          <w:szCs w:val="24"/>
          <w:lang w:val="en-GB"/>
        </w:rPr>
        <w:t>pinch or scratch leading to a small release of blood. This technique is said to be practised mainly in small urban health centres where supervision by health services is limited</w:t>
      </w:r>
      <w:r w:rsidR="0090324F" w:rsidRPr="0091458E">
        <w:rPr>
          <w:rFonts w:ascii="Times New Roman" w:hAnsi="Times New Roman" w:cs="Times New Roman"/>
          <w:sz w:val="24"/>
          <w:szCs w:val="24"/>
          <w:lang w:val="en-GB"/>
        </w:rPr>
        <w:t>.</w:t>
      </w:r>
      <w:r w:rsidR="0090324F" w:rsidRPr="0091458E">
        <w:rPr>
          <w:rFonts w:ascii="Times New Roman" w:hAnsi="Times New Roman" w:cs="Times New Roman"/>
          <w:sz w:val="24"/>
          <w:szCs w:val="24"/>
          <w:vertAlign w:val="superscript"/>
          <w:lang w:val="en-GB"/>
        </w:rPr>
        <w:footnoteReference w:id="21"/>
      </w:r>
      <w:r w:rsidR="0090324F" w:rsidRPr="0091458E">
        <w:rPr>
          <w:rFonts w:ascii="Times New Roman" w:hAnsi="Times New Roman" w:cs="Times New Roman"/>
          <w:sz w:val="24"/>
          <w:szCs w:val="24"/>
          <w:lang w:val="en-GB"/>
        </w:rPr>
        <w:t xml:space="preserve"> </w:t>
      </w:r>
      <w:r w:rsidR="00CF2F14">
        <w:rPr>
          <w:rFonts w:ascii="Times New Roman" w:hAnsi="Times New Roman" w:cs="Times New Roman"/>
          <w:sz w:val="24"/>
          <w:szCs w:val="24"/>
          <w:lang w:val="en-GB"/>
        </w:rPr>
        <w:t>Its object is to avoid girls suffering from stigma because they are not excised</w:t>
      </w:r>
      <w:r w:rsidR="004F2F1A">
        <w:rPr>
          <w:rFonts w:ascii="Times New Roman" w:hAnsi="Times New Roman" w:cs="Times New Roman"/>
          <w:sz w:val="24"/>
          <w:szCs w:val="24"/>
          <w:lang w:val="en-GB"/>
        </w:rPr>
        <w:t>.</w:t>
      </w:r>
    </w:p>
    <w:p w14:paraId="5EEE7100" w14:textId="77777777" w:rsidR="0090324F" w:rsidRPr="0091458E" w:rsidRDefault="0090324F" w:rsidP="009F384F">
      <w:pPr>
        <w:spacing w:after="0" w:line="240" w:lineRule="auto"/>
        <w:jc w:val="both"/>
        <w:rPr>
          <w:rFonts w:ascii="Times New Roman" w:hAnsi="Times New Roman" w:cs="Times New Roman"/>
          <w:sz w:val="24"/>
          <w:szCs w:val="24"/>
          <w:lang w:val="en-GB"/>
        </w:rPr>
      </w:pPr>
    </w:p>
    <w:p w14:paraId="7CA35E16" w14:textId="3AF8D19F" w:rsidR="00AC10BE" w:rsidRDefault="00B635A6" w:rsidP="009F384F">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Forest, animist, </w:t>
      </w:r>
      <w:r w:rsidR="00CF2F14">
        <w:rPr>
          <w:rFonts w:ascii="Times New Roman" w:hAnsi="Times New Roman" w:cs="Times New Roman"/>
          <w:sz w:val="24"/>
          <w:szCs w:val="24"/>
          <w:lang w:val="en-GB"/>
        </w:rPr>
        <w:t xml:space="preserve">communities, particularly the </w:t>
      </w:r>
      <w:proofErr w:type="spellStart"/>
      <w:r w:rsidR="0036139E">
        <w:rPr>
          <w:rFonts w:ascii="Times New Roman" w:hAnsi="Times New Roman" w:cs="Times New Roman"/>
          <w:sz w:val="24"/>
          <w:szCs w:val="24"/>
          <w:lang w:val="en-GB"/>
        </w:rPr>
        <w:t>Guerzé</w:t>
      </w:r>
      <w:proofErr w:type="spellEnd"/>
      <w:r w:rsidR="00CF2F14">
        <w:rPr>
          <w:rFonts w:ascii="Times New Roman" w:hAnsi="Times New Roman" w:cs="Times New Roman"/>
          <w:sz w:val="24"/>
          <w:szCs w:val="24"/>
          <w:lang w:val="en-GB"/>
        </w:rPr>
        <w:t>, practise excision in collective procedures, regularly organised, which gather up to 500 girls and women into a single camp and involve costly and spectacular ceremonies. Traditional</w:t>
      </w:r>
      <w:r w:rsidR="00226855" w:rsidRPr="0091458E">
        <w:rPr>
          <w:rFonts w:ascii="Times New Roman" w:hAnsi="Times New Roman" w:cs="Times New Roman"/>
          <w:sz w:val="24"/>
          <w:szCs w:val="24"/>
          <w:lang w:val="en-GB"/>
        </w:rPr>
        <w:t xml:space="preserve"> </w:t>
      </w:r>
      <w:r w:rsidR="0036139E" w:rsidRPr="0091458E">
        <w:rPr>
          <w:rFonts w:ascii="Times New Roman" w:hAnsi="Times New Roman" w:cs="Times New Roman"/>
          <w:sz w:val="24"/>
          <w:szCs w:val="24"/>
          <w:lang w:val="en-GB"/>
        </w:rPr>
        <w:t>excis</w:t>
      </w:r>
      <w:r w:rsidR="0036139E">
        <w:rPr>
          <w:rFonts w:ascii="Times New Roman" w:hAnsi="Times New Roman" w:cs="Times New Roman"/>
          <w:sz w:val="24"/>
          <w:szCs w:val="24"/>
          <w:lang w:val="en-GB"/>
        </w:rPr>
        <w:t>ion practitioners</w:t>
      </w:r>
      <w:r w:rsidR="00CF2F14">
        <w:rPr>
          <w:rFonts w:ascii="Times New Roman" w:hAnsi="Times New Roman" w:cs="Times New Roman"/>
          <w:sz w:val="24"/>
          <w:szCs w:val="24"/>
          <w:lang w:val="en-GB"/>
        </w:rPr>
        <w:t>, known as</w:t>
      </w:r>
      <w:r w:rsidR="0090324F" w:rsidRPr="0091458E">
        <w:rPr>
          <w:rFonts w:ascii="Times New Roman" w:hAnsi="Times New Roman" w:cs="Times New Roman"/>
          <w:sz w:val="24"/>
          <w:szCs w:val="24"/>
          <w:lang w:val="en-GB"/>
        </w:rPr>
        <w:t xml:space="preserve"> </w:t>
      </w:r>
      <w:proofErr w:type="spellStart"/>
      <w:r w:rsidR="0090324F" w:rsidRPr="0091458E">
        <w:rPr>
          <w:rFonts w:ascii="Times New Roman" w:hAnsi="Times New Roman" w:cs="Times New Roman"/>
          <w:i/>
          <w:sz w:val="24"/>
          <w:szCs w:val="24"/>
          <w:lang w:val="en-GB"/>
        </w:rPr>
        <w:t>Zowo</w:t>
      </w:r>
      <w:proofErr w:type="spellEnd"/>
      <w:r w:rsidR="0090324F" w:rsidRPr="0091458E">
        <w:rPr>
          <w:rFonts w:ascii="Times New Roman" w:hAnsi="Times New Roman" w:cs="Times New Roman"/>
          <w:sz w:val="24"/>
          <w:szCs w:val="24"/>
          <w:lang w:val="en-GB"/>
        </w:rPr>
        <w:t xml:space="preserve">, </w:t>
      </w:r>
      <w:r w:rsidR="00CF2F14">
        <w:rPr>
          <w:rFonts w:ascii="Times New Roman" w:hAnsi="Times New Roman" w:cs="Times New Roman"/>
          <w:sz w:val="24"/>
          <w:szCs w:val="24"/>
          <w:lang w:val="en-GB"/>
        </w:rPr>
        <w:t xml:space="preserve">identify the place where the camp will be built, often in isolated areas close to a river or </w:t>
      </w:r>
      <w:r w:rsidR="0036139E">
        <w:rPr>
          <w:rFonts w:ascii="Times New Roman" w:hAnsi="Times New Roman" w:cs="Times New Roman"/>
          <w:sz w:val="24"/>
          <w:szCs w:val="24"/>
          <w:lang w:val="en-GB"/>
        </w:rPr>
        <w:t>water source</w:t>
      </w:r>
      <w:r w:rsidR="0090324F" w:rsidRPr="0091458E">
        <w:rPr>
          <w:rFonts w:ascii="Times New Roman" w:hAnsi="Times New Roman" w:cs="Times New Roman"/>
          <w:sz w:val="24"/>
          <w:szCs w:val="24"/>
          <w:lang w:val="en-GB"/>
        </w:rPr>
        <w:t>.</w:t>
      </w:r>
      <w:r w:rsidR="0090324F" w:rsidRPr="0091458E">
        <w:rPr>
          <w:rFonts w:ascii="Times New Roman" w:hAnsi="Times New Roman" w:cs="Times New Roman"/>
          <w:sz w:val="24"/>
          <w:szCs w:val="24"/>
          <w:vertAlign w:val="superscript"/>
          <w:lang w:val="en-GB"/>
        </w:rPr>
        <w:footnoteReference w:id="22"/>
      </w:r>
      <w:r w:rsidR="0090324F"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E</w:t>
      </w:r>
      <w:r w:rsidRPr="0091458E">
        <w:rPr>
          <w:rFonts w:ascii="Times New Roman" w:hAnsi="Times New Roman" w:cs="Times New Roman"/>
          <w:sz w:val="24"/>
          <w:szCs w:val="24"/>
          <w:lang w:val="en-GB"/>
        </w:rPr>
        <w:t xml:space="preserve">xcision </w:t>
      </w:r>
      <w:r>
        <w:rPr>
          <w:rFonts w:ascii="Times New Roman" w:hAnsi="Times New Roman" w:cs="Times New Roman"/>
          <w:sz w:val="24"/>
          <w:szCs w:val="24"/>
          <w:lang w:val="en-GB"/>
        </w:rPr>
        <w:t>takes on religious overtones, with the "</w:t>
      </w:r>
      <w:proofErr w:type="spellStart"/>
      <w:r>
        <w:rPr>
          <w:rFonts w:ascii="Times New Roman" w:hAnsi="Times New Roman" w:cs="Times New Roman"/>
          <w:sz w:val="24"/>
          <w:szCs w:val="24"/>
          <w:lang w:val="en-GB"/>
        </w:rPr>
        <w:t>Nyömou</w:t>
      </w:r>
      <w:proofErr w:type="spellEnd"/>
      <w:r>
        <w:rPr>
          <w:rFonts w:ascii="Times New Roman" w:hAnsi="Times New Roman" w:cs="Times New Roman"/>
          <w:sz w:val="24"/>
          <w:szCs w:val="24"/>
          <w:lang w:val="en-GB"/>
        </w:rPr>
        <w:t xml:space="preserve">" or sacred forest spirit "giving birth" to initiates </w:t>
      </w:r>
      <w:r w:rsidR="000E4DD5">
        <w:rPr>
          <w:rFonts w:ascii="Times New Roman" w:hAnsi="Times New Roman" w:cs="Times New Roman"/>
          <w:sz w:val="24"/>
          <w:szCs w:val="24"/>
          <w:lang w:val="en-GB"/>
        </w:rPr>
        <w:t>during a</w:t>
      </w:r>
      <w:r>
        <w:rPr>
          <w:rFonts w:ascii="Times New Roman" w:hAnsi="Times New Roman" w:cs="Times New Roman"/>
          <w:sz w:val="24"/>
          <w:szCs w:val="24"/>
          <w:lang w:val="en-GB"/>
        </w:rPr>
        <w:t xml:space="preserve"> ceremony. </w:t>
      </w:r>
      <w:r w:rsidR="00CF2F14">
        <w:rPr>
          <w:rFonts w:ascii="Times New Roman" w:hAnsi="Times New Roman" w:cs="Times New Roman"/>
          <w:sz w:val="24"/>
          <w:szCs w:val="24"/>
          <w:lang w:val="en-GB"/>
        </w:rPr>
        <w:t xml:space="preserve">Previously, tradition maintained a calendar for excision, often just before marriage, but today </w:t>
      </w:r>
      <w:r w:rsidR="00682816">
        <w:rPr>
          <w:rFonts w:ascii="Times New Roman" w:hAnsi="Times New Roman" w:cs="Times New Roman"/>
          <w:sz w:val="24"/>
          <w:szCs w:val="24"/>
          <w:lang w:val="en-GB"/>
        </w:rPr>
        <w:t>even 2</w:t>
      </w:r>
      <w:r w:rsidR="00CF2F14">
        <w:rPr>
          <w:rFonts w:ascii="Times New Roman" w:hAnsi="Times New Roman" w:cs="Times New Roman"/>
          <w:sz w:val="24"/>
          <w:szCs w:val="24"/>
          <w:lang w:val="en-GB"/>
        </w:rPr>
        <w:t xml:space="preserve"> year-old girls may be </w:t>
      </w:r>
      <w:r w:rsidR="0090324F" w:rsidRPr="0091458E">
        <w:rPr>
          <w:rFonts w:ascii="Times New Roman" w:hAnsi="Times New Roman" w:cs="Times New Roman"/>
          <w:sz w:val="24"/>
          <w:szCs w:val="24"/>
          <w:lang w:val="en-GB"/>
        </w:rPr>
        <w:t>excis</w:t>
      </w:r>
      <w:r w:rsidR="00CF2F14">
        <w:rPr>
          <w:rFonts w:ascii="Times New Roman" w:hAnsi="Times New Roman" w:cs="Times New Roman"/>
          <w:sz w:val="24"/>
          <w:szCs w:val="24"/>
          <w:lang w:val="en-GB"/>
        </w:rPr>
        <w:t>ed,</w:t>
      </w:r>
      <w:r w:rsidR="0090324F" w:rsidRPr="0091458E">
        <w:rPr>
          <w:rFonts w:ascii="Times New Roman" w:hAnsi="Times New Roman" w:cs="Times New Roman"/>
          <w:sz w:val="24"/>
          <w:szCs w:val="24"/>
          <w:vertAlign w:val="superscript"/>
          <w:lang w:val="en-GB"/>
        </w:rPr>
        <w:footnoteReference w:id="23"/>
      </w:r>
      <w:r w:rsidR="0090324F" w:rsidRPr="0091458E">
        <w:rPr>
          <w:rFonts w:ascii="Times New Roman" w:hAnsi="Times New Roman" w:cs="Times New Roman"/>
          <w:sz w:val="24"/>
          <w:szCs w:val="24"/>
          <w:lang w:val="en-GB"/>
        </w:rPr>
        <w:t xml:space="preserve"> </w:t>
      </w:r>
      <w:r w:rsidR="00CF2F14">
        <w:rPr>
          <w:rFonts w:ascii="Times New Roman" w:hAnsi="Times New Roman" w:cs="Times New Roman"/>
          <w:sz w:val="24"/>
          <w:szCs w:val="24"/>
          <w:lang w:val="en-GB"/>
        </w:rPr>
        <w:t xml:space="preserve">and the duration that girls spend in the camps – formerly up to 3 years – has been reduced to a few weeks. Girls who have been excised no longer wear traditional </w:t>
      </w:r>
      <w:proofErr w:type="gramStart"/>
      <w:r w:rsidR="00CF2F14">
        <w:rPr>
          <w:rFonts w:ascii="Times New Roman" w:hAnsi="Times New Roman" w:cs="Times New Roman"/>
          <w:sz w:val="24"/>
          <w:szCs w:val="24"/>
          <w:lang w:val="en-GB"/>
        </w:rPr>
        <w:t>clothing,</w:t>
      </w:r>
      <w:proofErr w:type="gramEnd"/>
      <w:r w:rsidR="00CF2F14">
        <w:rPr>
          <w:rFonts w:ascii="Times New Roman" w:hAnsi="Times New Roman" w:cs="Times New Roman"/>
          <w:sz w:val="24"/>
          <w:szCs w:val="24"/>
          <w:lang w:val="en-GB"/>
        </w:rPr>
        <w:t xml:space="preserve"> though they continue to wear a specific uniform and the traditional musical instruments that accompanied the ritual have been replaced by </w:t>
      </w:r>
      <w:proofErr w:type="spellStart"/>
      <w:r w:rsidR="00CF2F14">
        <w:rPr>
          <w:rFonts w:ascii="Times New Roman" w:hAnsi="Times New Roman" w:cs="Times New Roman"/>
          <w:sz w:val="24"/>
          <w:szCs w:val="24"/>
          <w:lang w:val="en-GB"/>
        </w:rPr>
        <w:t>hifi</w:t>
      </w:r>
      <w:proofErr w:type="spellEnd"/>
      <w:r w:rsidR="00CF2F14">
        <w:rPr>
          <w:rFonts w:ascii="Times New Roman" w:hAnsi="Times New Roman" w:cs="Times New Roman"/>
          <w:sz w:val="24"/>
          <w:szCs w:val="24"/>
          <w:lang w:val="en-GB"/>
        </w:rPr>
        <w:t xml:space="preserve">. Excision may cost the parents between 2 and 3 million </w:t>
      </w:r>
      <w:proofErr w:type="spellStart"/>
      <w:r w:rsidR="00CF2F14">
        <w:rPr>
          <w:rFonts w:ascii="Times New Roman" w:hAnsi="Times New Roman" w:cs="Times New Roman"/>
          <w:sz w:val="24"/>
          <w:szCs w:val="24"/>
          <w:lang w:val="en-GB"/>
        </w:rPr>
        <w:t>Guinée</w:t>
      </w:r>
      <w:proofErr w:type="spellEnd"/>
      <w:r w:rsidR="00CF2F14">
        <w:rPr>
          <w:rFonts w:ascii="Times New Roman" w:hAnsi="Times New Roman" w:cs="Times New Roman"/>
          <w:sz w:val="24"/>
          <w:szCs w:val="24"/>
          <w:lang w:val="en-GB"/>
        </w:rPr>
        <w:t xml:space="preserve"> francs</w:t>
      </w:r>
      <w:r w:rsidR="0090324F" w:rsidRPr="0091458E">
        <w:rPr>
          <w:rFonts w:ascii="Times New Roman" w:hAnsi="Times New Roman" w:cs="Times New Roman"/>
          <w:sz w:val="24"/>
          <w:szCs w:val="24"/>
          <w:lang w:val="en-GB"/>
        </w:rPr>
        <w:t xml:space="preserve"> (</w:t>
      </w:r>
      <w:r w:rsidR="00CF2F14">
        <w:rPr>
          <w:rFonts w:ascii="Times New Roman" w:hAnsi="Times New Roman" w:cs="Times New Roman"/>
          <w:sz w:val="24"/>
          <w:szCs w:val="24"/>
          <w:lang w:val="en-GB"/>
        </w:rPr>
        <w:t>roughly 300-</w:t>
      </w:r>
      <w:r w:rsidR="00AC10BE">
        <w:rPr>
          <w:rFonts w:ascii="Times New Roman" w:hAnsi="Times New Roman" w:cs="Times New Roman"/>
          <w:sz w:val="24"/>
          <w:szCs w:val="24"/>
          <w:lang w:val="en-GB"/>
        </w:rPr>
        <w:t>400 USD),</w:t>
      </w:r>
      <w:r w:rsidR="0090324F" w:rsidRPr="0091458E">
        <w:rPr>
          <w:rFonts w:ascii="Times New Roman" w:hAnsi="Times New Roman" w:cs="Times New Roman"/>
          <w:sz w:val="24"/>
          <w:szCs w:val="24"/>
          <w:vertAlign w:val="superscript"/>
          <w:lang w:val="en-GB"/>
        </w:rPr>
        <w:footnoteReference w:id="24"/>
      </w:r>
      <w:r w:rsidR="00AC10BE">
        <w:rPr>
          <w:rFonts w:ascii="Times New Roman" w:hAnsi="Times New Roman" w:cs="Times New Roman"/>
          <w:sz w:val="24"/>
          <w:szCs w:val="24"/>
          <w:lang w:val="en-GB"/>
        </w:rPr>
        <w:t xml:space="preserve"> </w:t>
      </w:r>
      <w:r w:rsidR="0090324F" w:rsidRPr="0091458E">
        <w:rPr>
          <w:rFonts w:ascii="Times New Roman" w:hAnsi="Times New Roman" w:cs="Times New Roman"/>
          <w:sz w:val="24"/>
          <w:szCs w:val="24"/>
          <w:lang w:val="en-GB"/>
        </w:rPr>
        <w:t xml:space="preserve"> </w:t>
      </w:r>
      <w:r w:rsidR="00AC10BE">
        <w:rPr>
          <w:rFonts w:ascii="Times New Roman" w:hAnsi="Times New Roman" w:cs="Times New Roman"/>
          <w:sz w:val="24"/>
          <w:szCs w:val="24"/>
          <w:lang w:val="en-GB"/>
        </w:rPr>
        <w:t>and often it is the family's ability to pay which determines the age at which a girl is excised. Mother and daughter(s) may be excised on the same day</w:t>
      </w:r>
      <w:r w:rsidR="0090324F" w:rsidRPr="0091458E">
        <w:rPr>
          <w:rFonts w:ascii="Times New Roman" w:hAnsi="Times New Roman" w:cs="Times New Roman"/>
          <w:sz w:val="24"/>
          <w:szCs w:val="24"/>
          <w:lang w:val="en-GB"/>
        </w:rPr>
        <w:t>.</w:t>
      </w:r>
      <w:r w:rsidR="0090324F" w:rsidRPr="0091458E">
        <w:rPr>
          <w:rFonts w:ascii="Times New Roman" w:hAnsi="Times New Roman" w:cs="Times New Roman"/>
          <w:sz w:val="24"/>
          <w:szCs w:val="24"/>
          <w:vertAlign w:val="superscript"/>
          <w:lang w:val="en-GB"/>
        </w:rPr>
        <w:footnoteReference w:id="25"/>
      </w:r>
      <w:r w:rsidR="00AC10BE">
        <w:rPr>
          <w:rFonts w:ascii="Times New Roman" w:hAnsi="Times New Roman" w:cs="Times New Roman"/>
          <w:sz w:val="24"/>
          <w:szCs w:val="24"/>
          <w:lang w:val="en-GB"/>
        </w:rPr>
        <w:t xml:space="preserve"> Following the post-excision healing period, each family must organise in turn a welcome ceremony for the women and girls who have been excised</w:t>
      </w:r>
      <w:r>
        <w:rPr>
          <w:rFonts w:ascii="Times New Roman" w:hAnsi="Times New Roman" w:cs="Times New Roman"/>
          <w:sz w:val="24"/>
          <w:szCs w:val="24"/>
          <w:lang w:val="en-GB"/>
        </w:rPr>
        <w:t>. Excised</w:t>
      </w:r>
      <w:r w:rsidR="00AC10BE">
        <w:rPr>
          <w:rFonts w:ascii="Times New Roman" w:hAnsi="Times New Roman" w:cs="Times New Roman"/>
          <w:sz w:val="24"/>
          <w:szCs w:val="24"/>
          <w:lang w:val="en-GB"/>
        </w:rPr>
        <w:t xml:space="preserve"> </w:t>
      </w:r>
      <w:r>
        <w:rPr>
          <w:rFonts w:ascii="Times New Roman" w:hAnsi="Times New Roman" w:cs="Times New Roman"/>
          <w:sz w:val="24"/>
          <w:szCs w:val="24"/>
          <w:lang w:val="en-GB"/>
        </w:rPr>
        <w:t>women and girls are given</w:t>
      </w:r>
      <w:r w:rsidR="00AC10BE">
        <w:rPr>
          <w:rFonts w:ascii="Times New Roman" w:hAnsi="Times New Roman" w:cs="Times New Roman"/>
          <w:sz w:val="24"/>
          <w:szCs w:val="24"/>
          <w:lang w:val="en-GB"/>
        </w:rPr>
        <w:t xml:space="preserve"> a</w:t>
      </w:r>
      <w:r>
        <w:rPr>
          <w:rFonts w:ascii="Times New Roman" w:hAnsi="Times New Roman" w:cs="Times New Roman"/>
          <w:sz w:val="24"/>
          <w:szCs w:val="24"/>
          <w:lang w:val="en-GB"/>
        </w:rPr>
        <w:t>n</w:t>
      </w:r>
      <w:r w:rsidR="00AC10BE">
        <w:rPr>
          <w:rFonts w:ascii="Times New Roman" w:hAnsi="Times New Roman" w:cs="Times New Roman"/>
          <w:sz w:val="24"/>
          <w:szCs w:val="24"/>
          <w:lang w:val="en-GB"/>
        </w:rPr>
        <w:t xml:space="preserve"> additional name, often reflecting </w:t>
      </w:r>
      <w:r>
        <w:rPr>
          <w:rFonts w:ascii="Times New Roman" w:hAnsi="Times New Roman" w:cs="Times New Roman"/>
          <w:sz w:val="24"/>
          <w:szCs w:val="24"/>
          <w:lang w:val="en-GB"/>
        </w:rPr>
        <w:t>their</w:t>
      </w:r>
      <w:r w:rsidR="00AC10BE">
        <w:rPr>
          <w:rFonts w:ascii="Times New Roman" w:hAnsi="Times New Roman" w:cs="Times New Roman"/>
          <w:sz w:val="24"/>
          <w:szCs w:val="24"/>
          <w:lang w:val="en-GB"/>
        </w:rPr>
        <w:t xml:space="preserve"> character, social role or physical characteristics</w:t>
      </w:r>
      <w:r w:rsidR="00AC10BE" w:rsidRPr="0091458E">
        <w:rPr>
          <w:rFonts w:ascii="Times New Roman" w:hAnsi="Times New Roman" w:cs="Times New Roman"/>
          <w:sz w:val="24"/>
          <w:szCs w:val="24"/>
          <w:lang w:val="en-GB"/>
        </w:rPr>
        <w:t>.</w:t>
      </w:r>
    </w:p>
    <w:p w14:paraId="23A03A5B" w14:textId="77777777" w:rsidR="00907189" w:rsidRDefault="00907189" w:rsidP="009F384F">
      <w:pPr>
        <w:autoSpaceDE w:val="0"/>
        <w:autoSpaceDN w:val="0"/>
        <w:adjustRightInd w:val="0"/>
        <w:spacing w:after="0" w:line="240" w:lineRule="auto"/>
        <w:jc w:val="both"/>
        <w:rPr>
          <w:rFonts w:ascii="Times New Roman" w:hAnsi="Times New Roman" w:cs="Times New Roman"/>
          <w:sz w:val="24"/>
          <w:szCs w:val="24"/>
          <w:lang w:val="en-GB"/>
        </w:rPr>
      </w:pPr>
    </w:p>
    <w:p w14:paraId="69045FAF" w14:textId="633CCF9A" w:rsidR="00907189" w:rsidRPr="008E19DF" w:rsidRDefault="004F2F1A" w:rsidP="009F384F">
      <w:pPr>
        <w:spacing w:after="0" w:line="240" w:lineRule="auto"/>
        <w:jc w:val="both"/>
        <w:rPr>
          <w:lang w:val="en-GB"/>
        </w:rPr>
      </w:pPr>
      <w:r>
        <w:rPr>
          <w:rFonts w:ascii="Times New Roman" w:hAnsi="Times New Roman" w:cs="Times New Roman"/>
          <w:sz w:val="24"/>
          <w:szCs w:val="24"/>
          <w:lang w:val="en-GB"/>
        </w:rPr>
        <w:t>Broadly speaking, n</w:t>
      </w:r>
      <w:r w:rsidR="00907189">
        <w:rPr>
          <w:rFonts w:ascii="Times New Roman" w:hAnsi="Times New Roman" w:cs="Times New Roman"/>
          <w:sz w:val="24"/>
          <w:szCs w:val="24"/>
          <w:lang w:val="en-GB"/>
        </w:rPr>
        <w:t xml:space="preserve">on-excision of girls is considered </w:t>
      </w:r>
      <w:r w:rsidR="0036139E">
        <w:rPr>
          <w:rFonts w:ascii="Times New Roman" w:hAnsi="Times New Roman" w:cs="Times New Roman"/>
          <w:sz w:val="24"/>
          <w:szCs w:val="24"/>
          <w:lang w:val="en-GB"/>
        </w:rPr>
        <w:t>dishonourable</w:t>
      </w:r>
      <w:r>
        <w:rPr>
          <w:rFonts w:ascii="Times New Roman" w:hAnsi="Times New Roman" w:cs="Times New Roman"/>
          <w:sz w:val="24"/>
          <w:szCs w:val="24"/>
          <w:lang w:val="en-GB"/>
        </w:rPr>
        <w:t xml:space="preserve"> in Guinean society</w:t>
      </w:r>
      <w:r w:rsidR="00907189" w:rsidRPr="0091458E">
        <w:rPr>
          <w:rFonts w:ascii="Times New Roman" w:hAnsi="Times New Roman" w:cs="Times New Roman"/>
          <w:sz w:val="24"/>
          <w:szCs w:val="24"/>
          <w:lang w:val="en-GB"/>
        </w:rPr>
        <w:t>.</w:t>
      </w:r>
      <w:r w:rsidR="00907189" w:rsidRPr="0091458E">
        <w:rPr>
          <w:rFonts w:ascii="Times New Roman" w:hAnsi="Times New Roman" w:cs="Times New Roman"/>
          <w:sz w:val="24"/>
          <w:szCs w:val="24"/>
          <w:vertAlign w:val="superscript"/>
          <w:lang w:val="en-GB"/>
        </w:rPr>
        <w:footnoteReference w:id="26"/>
      </w:r>
      <w:r w:rsidR="00907189" w:rsidRPr="0091458E">
        <w:rPr>
          <w:rFonts w:ascii="Times New Roman" w:hAnsi="Times New Roman" w:cs="Times New Roman"/>
          <w:sz w:val="24"/>
          <w:szCs w:val="24"/>
          <w:lang w:val="en-GB"/>
        </w:rPr>
        <w:t xml:space="preserve"> </w:t>
      </w:r>
      <w:r w:rsidR="00907189">
        <w:rPr>
          <w:rFonts w:ascii="Times New Roman" w:hAnsi="Times New Roman" w:cs="Times New Roman"/>
          <w:sz w:val="24"/>
          <w:szCs w:val="24"/>
          <w:lang w:val="en-GB"/>
        </w:rPr>
        <w:t>This is indicated by the use of the term "washing"; non-excised girls are considered "dirty", and in every Guinean community, to say that a woman is not excised is a grave insult. Social pressure is such that girls may request excision for fear of being excluded or forced to remain unmarried i</w:t>
      </w:r>
      <w:r w:rsidR="000C30C9">
        <w:rPr>
          <w:rFonts w:ascii="Times New Roman" w:hAnsi="Times New Roman" w:cs="Times New Roman"/>
          <w:sz w:val="24"/>
          <w:szCs w:val="24"/>
          <w:lang w:val="en-GB"/>
        </w:rPr>
        <w:t>f they do not suffer the practic</w:t>
      </w:r>
      <w:r w:rsidR="00907189">
        <w:rPr>
          <w:rFonts w:ascii="Times New Roman" w:hAnsi="Times New Roman" w:cs="Times New Roman"/>
          <w:sz w:val="24"/>
          <w:szCs w:val="24"/>
          <w:lang w:val="en-GB"/>
        </w:rPr>
        <w:t xml:space="preserve">e. In most countries where FGM/E </w:t>
      </w:r>
      <w:r w:rsidR="000C30C9">
        <w:rPr>
          <w:rFonts w:ascii="Times New Roman" w:hAnsi="Times New Roman" w:cs="Times New Roman"/>
          <w:sz w:val="24"/>
          <w:szCs w:val="24"/>
          <w:lang w:val="en-GB"/>
        </w:rPr>
        <w:t>is</w:t>
      </w:r>
      <w:r w:rsidR="00907189">
        <w:rPr>
          <w:rFonts w:ascii="Times New Roman" w:hAnsi="Times New Roman" w:cs="Times New Roman"/>
          <w:sz w:val="24"/>
          <w:szCs w:val="24"/>
          <w:lang w:val="en-GB"/>
        </w:rPr>
        <w:t xml:space="preserve"> practised (19 out of 29), women and girls are largely in </w:t>
      </w:r>
      <w:r w:rsidR="00F32129">
        <w:rPr>
          <w:rFonts w:ascii="Times New Roman" w:hAnsi="Times New Roman" w:cs="Times New Roman"/>
          <w:sz w:val="24"/>
          <w:szCs w:val="24"/>
          <w:lang w:val="en-GB"/>
        </w:rPr>
        <w:t>favour of abolishing the practic</w:t>
      </w:r>
      <w:r w:rsidR="00907189">
        <w:rPr>
          <w:rFonts w:ascii="Times New Roman" w:hAnsi="Times New Roman" w:cs="Times New Roman"/>
          <w:sz w:val="24"/>
          <w:szCs w:val="24"/>
          <w:lang w:val="en-GB"/>
        </w:rPr>
        <w:t xml:space="preserve">e; in Guinea, </w:t>
      </w:r>
      <w:r w:rsidR="000C30C9">
        <w:rPr>
          <w:rFonts w:ascii="Times New Roman" w:hAnsi="Times New Roman" w:cs="Times New Roman"/>
          <w:sz w:val="24"/>
          <w:szCs w:val="24"/>
          <w:lang w:val="en-GB"/>
        </w:rPr>
        <w:t xml:space="preserve">in 2012, </w:t>
      </w:r>
      <w:r w:rsidR="00907189">
        <w:rPr>
          <w:rFonts w:ascii="Times New Roman" w:hAnsi="Times New Roman" w:cs="Times New Roman"/>
          <w:sz w:val="24"/>
          <w:szCs w:val="24"/>
          <w:lang w:val="en-GB"/>
        </w:rPr>
        <w:t xml:space="preserve">76% of women and girls </w:t>
      </w:r>
      <w:r w:rsidR="000C30C9">
        <w:rPr>
          <w:rFonts w:ascii="Times New Roman" w:hAnsi="Times New Roman" w:cs="Times New Roman"/>
          <w:sz w:val="24"/>
          <w:szCs w:val="24"/>
          <w:lang w:val="en-GB"/>
        </w:rPr>
        <w:t>wanted the practi</w:t>
      </w:r>
      <w:r w:rsidR="00F32129">
        <w:rPr>
          <w:rFonts w:ascii="Times New Roman" w:hAnsi="Times New Roman" w:cs="Times New Roman"/>
          <w:sz w:val="24"/>
          <w:szCs w:val="24"/>
          <w:lang w:val="en-GB"/>
        </w:rPr>
        <w:t>c</w:t>
      </w:r>
      <w:r w:rsidR="000C30C9">
        <w:rPr>
          <w:rFonts w:ascii="Times New Roman" w:hAnsi="Times New Roman" w:cs="Times New Roman"/>
          <w:sz w:val="24"/>
          <w:szCs w:val="24"/>
          <w:lang w:val="en-GB"/>
        </w:rPr>
        <w:t>e to continue</w:t>
      </w:r>
      <w:r w:rsidR="00907189">
        <w:rPr>
          <w:rFonts w:ascii="Times New Roman" w:hAnsi="Times New Roman" w:cs="Times New Roman"/>
          <w:sz w:val="24"/>
          <w:szCs w:val="24"/>
          <w:lang w:val="en-GB"/>
        </w:rPr>
        <w:t>– up from 65% in 1999.</w:t>
      </w:r>
      <w:r w:rsidR="00907189" w:rsidRPr="0091458E">
        <w:rPr>
          <w:rFonts w:ascii="Times New Roman" w:hAnsi="Times New Roman" w:cs="Times New Roman"/>
          <w:sz w:val="24"/>
          <w:szCs w:val="24"/>
          <w:vertAlign w:val="superscript"/>
          <w:lang w:val="en-GB" w:eastAsia="de-DE"/>
        </w:rPr>
        <w:footnoteReference w:id="27"/>
      </w:r>
      <w:r w:rsidR="00907189" w:rsidRPr="0091458E">
        <w:rPr>
          <w:rFonts w:ascii="Times New Roman" w:hAnsi="Times New Roman" w:cs="Times New Roman"/>
          <w:sz w:val="24"/>
          <w:szCs w:val="24"/>
          <w:lang w:val="en-GB" w:eastAsia="de-DE"/>
        </w:rPr>
        <w:t xml:space="preserve"> </w:t>
      </w:r>
    </w:p>
    <w:p w14:paraId="67D7BAE7" w14:textId="77777777" w:rsidR="00907189" w:rsidRPr="0091458E" w:rsidRDefault="00907189" w:rsidP="009F384F">
      <w:pPr>
        <w:spacing w:after="0" w:line="240" w:lineRule="auto"/>
        <w:jc w:val="both"/>
        <w:rPr>
          <w:rFonts w:ascii="Times New Roman" w:hAnsi="Times New Roman" w:cs="Times New Roman"/>
          <w:sz w:val="24"/>
          <w:szCs w:val="24"/>
          <w:lang w:val="en-GB"/>
        </w:rPr>
      </w:pPr>
    </w:p>
    <w:p w14:paraId="5A2A1332" w14:textId="2C71B688" w:rsidR="00907189" w:rsidRDefault="00907189" w:rsidP="009F384F">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Despite its health risks, many women perceive FGM/E as a symbol of female power, an affirmation of self and </w:t>
      </w:r>
      <w:proofErr w:type="gramStart"/>
      <w:r>
        <w:rPr>
          <w:rFonts w:ascii="Times New Roman" w:hAnsi="Times New Roman" w:cs="Times New Roman"/>
          <w:sz w:val="24"/>
          <w:szCs w:val="24"/>
          <w:lang w:val="en-GB"/>
        </w:rPr>
        <w:t>a liberation</w:t>
      </w:r>
      <w:proofErr w:type="gramEnd"/>
      <w:r>
        <w:rPr>
          <w:rFonts w:ascii="Times New Roman" w:hAnsi="Times New Roman" w:cs="Times New Roman"/>
          <w:sz w:val="24"/>
          <w:szCs w:val="24"/>
          <w:lang w:val="en-GB"/>
        </w:rPr>
        <w:t xml:space="preserve"> from male oppression. The daily </w:t>
      </w:r>
      <w:proofErr w:type="gramStart"/>
      <w:r>
        <w:rPr>
          <w:rFonts w:ascii="Times New Roman" w:hAnsi="Times New Roman" w:cs="Times New Roman"/>
          <w:sz w:val="24"/>
          <w:szCs w:val="24"/>
          <w:lang w:val="en-GB"/>
        </w:rPr>
        <w:t>lives of many women and girls involves</w:t>
      </w:r>
      <w:proofErr w:type="gramEnd"/>
      <w:r>
        <w:rPr>
          <w:rFonts w:ascii="Times New Roman" w:hAnsi="Times New Roman" w:cs="Times New Roman"/>
          <w:sz w:val="24"/>
          <w:szCs w:val="24"/>
          <w:lang w:val="en-GB"/>
        </w:rPr>
        <w:t xml:space="preserve"> submission, hard labour and deprivation, without the possibility of participating in decision-making. Excision gives women and girls an identity, a certain social and adult status, collective recognition and a sense of belonging to a community</w:t>
      </w:r>
      <w:r w:rsidR="00727933">
        <w:rPr>
          <w:rFonts w:ascii="Times New Roman" w:hAnsi="Times New Roman" w:cs="Times New Roman"/>
          <w:sz w:val="24"/>
          <w:szCs w:val="24"/>
          <w:lang w:val="en-GB"/>
        </w:rPr>
        <w:t>.</w:t>
      </w:r>
      <w:r w:rsidRPr="0091458E">
        <w:rPr>
          <w:rFonts w:ascii="Times New Roman" w:hAnsi="Times New Roman" w:cs="Times New Roman"/>
          <w:sz w:val="24"/>
          <w:szCs w:val="24"/>
          <w:vertAlign w:val="superscript"/>
          <w:lang w:val="en-GB"/>
        </w:rPr>
        <w:footnoteReference w:id="28"/>
      </w:r>
      <w:r w:rsidRPr="0091458E">
        <w:rPr>
          <w:rFonts w:ascii="Times New Roman" w:hAnsi="Times New Roman" w:cs="Times New Roman"/>
          <w:sz w:val="24"/>
          <w:szCs w:val="24"/>
          <w:lang w:val="en-GB"/>
        </w:rPr>
        <w:t xml:space="preserve"> </w:t>
      </w:r>
      <w:r w:rsidR="00727933">
        <w:rPr>
          <w:rFonts w:ascii="Times New Roman" w:hAnsi="Times New Roman" w:cs="Times New Roman"/>
          <w:sz w:val="24"/>
          <w:szCs w:val="24"/>
          <w:lang w:val="en-GB"/>
        </w:rPr>
        <w:t>Moreover,</w:t>
      </w:r>
      <w:r>
        <w:rPr>
          <w:rFonts w:ascii="Times New Roman" w:hAnsi="Times New Roman" w:cs="Times New Roman"/>
          <w:sz w:val="24"/>
          <w:szCs w:val="24"/>
          <w:lang w:val="en-GB"/>
        </w:rPr>
        <w:t xml:space="preserve"> the period of initiation ceremonies is free of male authority and daily </w:t>
      </w:r>
      <w:r w:rsidR="00727933">
        <w:rPr>
          <w:rFonts w:ascii="Times New Roman" w:hAnsi="Times New Roman" w:cs="Times New Roman"/>
          <w:sz w:val="24"/>
          <w:szCs w:val="24"/>
          <w:lang w:val="en-GB"/>
        </w:rPr>
        <w:t>chores</w:t>
      </w:r>
      <w:r w:rsidRPr="0091458E">
        <w:rPr>
          <w:rFonts w:ascii="Times New Roman" w:hAnsi="Times New Roman" w:cs="Times New Roman"/>
          <w:sz w:val="24"/>
          <w:szCs w:val="24"/>
          <w:lang w:val="en-GB"/>
        </w:rPr>
        <w:t>.</w:t>
      </w:r>
      <w:r w:rsidRPr="0091458E">
        <w:rPr>
          <w:rFonts w:ascii="Times New Roman" w:hAnsi="Times New Roman" w:cs="Times New Roman"/>
          <w:sz w:val="24"/>
          <w:szCs w:val="24"/>
          <w:vertAlign w:val="superscript"/>
          <w:lang w:val="en-GB"/>
        </w:rPr>
        <w:footnoteReference w:id="29"/>
      </w:r>
      <w:r w:rsidRPr="0091458E">
        <w:rPr>
          <w:rFonts w:ascii="Times New Roman" w:hAnsi="Times New Roman" w:cs="Times New Roman"/>
          <w:sz w:val="24"/>
          <w:szCs w:val="24"/>
          <w:lang w:val="en-GB"/>
        </w:rPr>
        <w:t xml:space="preserve"> </w:t>
      </w:r>
      <w:r w:rsidR="0036139E">
        <w:rPr>
          <w:rFonts w:ascii="Times New Roman" w:hAnsi="Times New Roman" w:cs="Times New Roman"/>
          <w:sz w:val="24"/>
          <w:szCs w:val="24"/>
          <w:lang w:val="en-GB"/>
        </w:rPr>
        <w:t xml:space="preserve">When they leave the </w:t>
      </w:r>
      <w:r w:rsidR="0036139E">
        <w:rPr>
          <w:rFonts w:ascii="Times New Roman" w:hAnsi="Times New Roman" w:cs="Times New Roman"/>
          <w:sz w:val="24"/>
          <w:szCs w:val="24"/>
          <w:lang w:val="en-GB"/>
        </w:rPr>
        <w:lastRenderedPageBreak/>
        <w:t xml:space="preserve">excision camps, girls receive presents, clothes, jewels and food, </w:t>
      </w:r>
      <w:r w:rsidR="0036139E" w:rsidRPr="0091458E">
        <w:rPr>
          <w:rFonts w:ascii="Times New Roman" w:hAnsi="Times New Roman" w:cs="Times New Roman"/>
          <w:sz w:val="24"/>
          <w:szCs w:val="24"/>
          <w:lang w:val="en-GB"/>
        </w:rPr>
        <w:t>fact</w:t>
      </w:r>
      <w:r w:rsidR="0036139E">
        <w:rPr>
          <w:rFonts w:ascii="Times New Roman" w:hAnsi="Times New Roman" w:cs="Times New Roman"/>
          <w:sz w:val="24"/>
          <w:szCs w:val="24"/>
          <w:lang w:val="en-GB"/>
        </w:rPr>
        <w:t>ors which contribute to</w:t>
      </w:r>
      <w:r w:rsidR="0036139E" w:rsidRPr="0091458E">
        <w:rPr>
          <w:rFonts w:ascii="Times New Roman" w:hAnsi="Times New Roman" w:cs="Times New Roman"/>
          <w:sz w:val="24"/>
          <w:szCs w:val="24"/>
          <w:lang w:val="en-GB"/>
        </w:rPr>
        <w:t xml:space="preserve"> </w:t>
      </w:r>
      <w:r w:rsidR="0036139E">
        <w:rPr>
          <w:rFonts w:ascii="Times New Roman" w:hAnsi="Times New Roman" w:cs="Times New Roman"/>
          <w:sz w:val="24"/>
          <w:szCs w:val="24"/>
          <w:lang w:val="en-GB"/>
        </w:rPr>
        <w:t>encourage</w:t>
      </w:r>
      <w:r w:rsidR="00727933">
        <w:rPr>
          <w:rFonts w:ascii="Times New Roman" w:hAnsi="Times New Roman" w:cs="Times New Roman"/>
          <w:sz w:val="24"/>
          <w:szCs w:val="24"/>
          <w:lang w:val="en-GB"/>
        </w:rPr>
        <w:t>ment and acclaim for the practic</w:t>
      </w:r>
      <w:r w:rsidR="0036139E">
        <w:rPr>
          <w:rFonts w:ascii="Times New Roman" w:hAnsi="Times New Roman" w:cs="Times New Roman"/>
          <w:sz w:val="24"/>
          <w:szCs w:val="24"/>
          <w:lang w:val="en-GB"/>
        </w:rPr>
        <w:t>e</w:t>
      </w:r>
      <w:r w:rsidR="0036139E" w:rsidRPr="0091458E">
        <w:rPr>
          <w:rFonts w:ascii="Times New Roman" w:hAnsi="Times New Roman" w:cs="Times New Roman"/>
          <w:sz w:val="24"/>
          <w:szCs w:val="24"/>
          <w:lang w:val="en-GB"/>
        </w:rPr>
        <w:t>.</w:t>
      </w:r>
      <w:r w:rsidR="0036139E" w:rsidRPr="0091458E">
        <w:rPr>
          <w:rFonts w:ascii="Times New Roman" w:hAnsi="Times New Roman" w:cs="Times New Roman"/>
          <w:sz w:val="24"/>
          <w:szCs w:val="24"/>
          <w:vertAlign w:val="superscript"/>
          <w:lang w:val="en-GB"/>
        </w:rPr>
        <w:footnoteReference w:id="30"/>
      </w:r>
      <w:r w:rsidR="0036139E" w:rsidRPr="0091458E">
        <w:rPr>
          <w:rFonts w:ascii="Times New Roman" w:hAnsi="Times New Roman" w:cs="Times New Roman"/>
          <w:sz w:val="24"/>
          <w:szCs w:val="24"/>
          <w:lang w:val="en-GB"/>
        </w:rPr>
        <w:t xml:space="preserve"> </w:t>
      </w:r>
    </w:p>
    <w:p w14:paraId="4BF12E0F" w14:textId="77777777" w:rsidR="0036139E" w:rsidRDefault="0036139E" w:rsidP="009F384F">
      <w:pPr>
        <w:autoSpaceDE w:val="0"/>
        <w:autoSpaceDN w:val="0"/>
        <w:adjustRightInd w:val="0"/>
        <w:spacing w:after="0" w:line="240" w:lineRule="auto"/>
        <w:jc w:val="both"/>
        <w:rPr>
          <w:rFonts w:ascii="Times New Roman" w:hAnsi="Times New Roman" w:cs="Times New Roman"/>
          <w:sz w:val="24"/>
          <w:szCs w:val="24"/>
          <w:lang w:val="en-GB"/>
        </w:rPr>
      </w:pPr>
    </w:p>
    <w:p w14:paraId="2E695DE2" w14:textId="77777777" w:rsidR="0036139E" w:rsidRPr="0091458E" w:rsidRDefault="0036139E" w:rsidP="009F384F">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According to a 2013 study by </w:t>
      </w:r>
      <w:r w:rsidRPr="0091458E">
        <w:rPr>
          <w:rFonts w:ascii="Times New Roman" w:hAnsi="Times New Roman" w:cs="Times New Roman"/>
          <w:sz w:val="24"/>
          <w:szCs w:val="24"/>
          <w:lang w:val="en-GB"/>
        </w:rPr>
        <w:t>UNICEF: </w:t>
      </w:r>
    </w:p>
    <w:p w14:paraId="1B437DF2" w14:textId="77777777" w:rsidR="0036139E" w:rsidRPr="0091458E" w:rsidRDefault="0036139E" w:rsidP="009F384F">
      <w:pPr>
        <w:autoSpaceDE w:val="0"/>
        <w:autoSpaceDN w:val="0"/>
        <w:adjustRightInd w:val="0"/>
        <w:spacing w:after="0" w:line="240" w:lineRule="auto"/>
        <w:jc w:val="both"/>
        <w:rPr>
          <w:rFonts w:ascii="Times New Roman" w:hAnsi="Times New Roman" w:cs="Times New Roman"/>
          <w:sz w:val="24"/>
          <w:szCs w:val="24"/>
          <w:lang w:val="en-GB"/>
        </w:rPr>
      </w:pPr>
    </w:p>
    <w:p w14:paraId="07437466" w14:textId="77777777" w:rsidR="0036139E" w:rsidRPr="0091458E" w:rsidRDefault="0036139E" w:rsidP="009F384F">
      <w:pPr>
        <w:numPr>
          <w:ilvl w:val="0"/>
          <w:numId w:val="11"/>
        </w:numPr>
        <w:autoSpaceDE w:val="0"/>
        <w:autoSpaceDN w:val="0"/>
        <w:adjustRightInd w:val="0"/>
        <w:spacing w:after="0"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32</w:t>
      </w:r>
      <w:r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of women viewed FGM/E as a religious requirement, compared with 25</w:t>
      </w:r>
      <w:r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of men</w:t>
      </w:r>
      <w:r w:rsidRPr="0091458E">
        <w:rPr>
          <w:rFonts w:ascii="Times New Roman" w:hAnsi="Times New Roman" w:cs="Times New Roman"/>
          <w:sz w:val="24"/>
          <w:szCs w:val="24"/>
          <w:lang w:val="en-GB"/>
        </w:rPr>
        <w:t>;</w:t>
      </w:r>
    </w:p>
    <w:p w14:paraId="41D52B78" w14:textId="07AD20DC" w:rsidR="0036139E" w:rsidRPr="0091458E" w:rsidRDefault="0036139E" w:rsidP="009F384F">
      <w:pPr>
        <w:numPr>
          <w:ilvl w:val="0"/>
          <w:numId w:val="11"/>
        </w:numPr>
        <w:autoSpaceDE w:val="0"/>
        <w:autoSpaceDN w:val="0"/>
        <w:adjustRightInd w:val="0"/>
        <w:spacing w:after="0"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13</w:t>
      </w:r>
      <w:r w:rsidRPr="0091458E">
        <w:rPr>
          <w:rFonts w:ascii="Times New Roman" w:hAnsi="Times New Roman" w:cs="Times New Roman"/>
          <w:sz w:val="24"/>
          <w:szCs w:val="24"/>
          <w:lang w:val="en-GB"/>
        </w:rPr>
        <w:t xml:space="preserve">% </w:t>
      </w:r>
      <w:r w:rsidR="008C07B4">
        <w:rPr>
          <w:rFonts w:ascii="Times New Roman" w:hAnsi="Times New Roman" w:cs="Times New Roman"/>
          <w:sz w:val="24"/>
          <w:szCs w:val="24"/>
          <w:lang w:val="en-GB"/>
        </w:rPr>
        <w:t>of women felt excision preserved</w:t>
      </w:r>
      <w:r>
        <w:rPr>
          <w:rFonts w:ascii="Times New Roman" w:hAnsi="Times New Roman" w:cs="Times New Roman"/>
          <w:sz w:val="24"/>
          <w:szCs w:val="24"/>
          <w:lang w:val="en-GB"/>
        </w:rPr>
        <w:t xml:space="preserve"> cleanliness and female hygiene, compared with 8</w:t>
      </w:r>
      <w:r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of men</w:t>
      </w:r>
      <w:r w:rsidRPr="0091458E">
        <w:rPr>
          <w:rFonts w:ascii="Times New Roman" w:hAnsi="Times New Roman" w:cs="Times New Roman"/>
          <w:sz w:val="24"/>
          <w:szCs w:val="24"/>
          <w:lang w:val="en-GB"/>
        </w:rPr>
        <w:t>;</w:t>
      </w:r>
    </w:p>
    <w:p w14:paraId="29F18033" w14:textId="77777777" w:rsidR="0036139E" w:rsidRPr="0091458E" w:rsidRDefault="0036139E" w:rsidP="009F384F">
      <w:pPr>
        <w:numPr>
          <w:ilvl w:val="0"/>
          <w:numId w:val="11"/>
        </w:numPr>
        <w:autoSpaceDE w:val="0"/>
        <w:autoSpaceDN w:val="0"/>
        <w:adjustRightInd w:val="0"/>
        <w:spacing w:after="0"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10</w:t>
      </w:r>
      <w:r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of women felt there was no advantage to FGM/E, compared with 40</w:t>
      </w:r>
      <w:r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of men</w:t>
      </w:r>
      <w:r w:rsidRPr="0091458E">
        <w:rPr>
          <w:rFonts w:ascii="Times New Roman" w:hAnsi="Times New Roman" w:cs="Times New Roman"/>
          <w:sz w:val="24"/>
          <w:szCs w:val="24"/>
          <w:lang w:val="en-GB"/>
        </w:rPr>
        <w:t>;</w:t>
      </w:r>
    </w:p>
    <w:p w14:paraId="30CFE3B1" w14:textId="77777777" w:rsidR="0036139E" w:rsidRPr="0091458E" w:rsidRDefault="0036139E" w:rsidP="009F384F">
      <w:pPr>
        <w:numPr>
          <w:ilvl w:val="0"/>
          <w:numId w:val="11"/>
        </w:numPr>
        <w:autoSpaceDE w:val="0"/>
        <w:autoSpaceDN w:val="0"/>
        <w:adjustRightInd w:val="0"/>
        <w:spacing w:after="0"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6</w:t>
      </w:r>
      <w:r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of women felt FGM/E aimed to preserve virginity, compared with 12</w:t>
      </w:r>
      <w:r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of men</w:t>
      </w:r>
      <w:r w:rsidRPr="0091458E">
        <w:rPr>
          <w:rFonts w:ascii="Times New Roman" w:hAnsi="Times New Roman" w:cs="Times New Roman"/>
          <w:sz w:val="24"/>
          <w:szCs w:val="24"/>
          <w:lang w:val="en-GB"/>
        </w:rPr>
        <w:t>;</w:t>
      </w:r>
    </w:p>
    <w:p w14:paraId="325EDBDD" w14:textId="77777777" w:rsidR="0036139E" w:rsidRPr="0091458E" w:rsidRDefault="0036139E" w:rsidP="009F384F">
      <w:pPr>
        <w:numPr>
          <w:ilvl w:val="0"/>
          <w:numId w:val="11"/>
        </w:numPr>
        <w:autoSpaceDE w:val="0"/>
        <w:autoSpaceDN w:val="0"/>
        <w:adjustRightInd w:val="0"/>
        <w:spacing w:after="0"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5</w:t>
      </w:r>
      <w:r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of women felt FGM/E improved marriage prospects, compared with 7</w:t>
      </w:r>
      <w:r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of men</w:t>
      </w:r>
      <w:r w:rsidRPr="0091458E">
        <w:rPr>
          <w:rFonts w:ascii="Times New Roman" w:hAnsi="Times New Roman" w:cs="Times New Roman"/>
          <w:sz w:val="24"/>
          <w:szCs w:val="24"/>
          <w:lang w:val="en-GB"/>
        </w:rPr>
        <w:t>;</w:t>
      </w:r>
    </w:p>
    <w:p w14:paraId="7C256999" w14:textId="77777777" w:rsidR="0036139E" w:rsidRPr="0091458E" w:rsidRDefault="0036139E" w:rsidP="009F384F">
      <w:pPr>
        <w:numPr>
          <w:ilvl w:val="0"/>
          <w:numId w:val="11"/>
        </w:numPr>
        <w:autoSpaceDE w:val="0"/>
        <w:autoSpaceDN w:val="0"/>
        <w:adjustRightInd w:val="0"/>
        <w:spacing w:after="0" w:line="24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3</w:t>
      </w:r>
      <w:r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of women and 2</w:t>
      </w:r>
      <w:r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of men felt FGM/E enabled men to experience more sexual pleasure</w:t>
      </w:r>
      <w:r w:rsidRPr="0091458E">
        <w:rPr>
          <w:rFonts w:ascii="Times New Roman" w:hAnsi="Times New Roman" w:cs="Times New Roman"/>
          <w:sz w:val="24"/>
          <w:szCs w:val="24"/>
          <w:lang w:val="en-GB"/>
        </w:rPr>
        <w:t>.</w:t>
      </w:r>
      <w:r w:rsidRPr="0091458E">
        <w:rPr>
          <w:rFonts w:ascii="Times New Roman" w:hAnsi="Times New Roman" w:cs="Times New Roman"/>
          <w:sz w:val="24"/>
          <w:szCs w:val="24"/>
          <w:vertAlign w:val="superscript"/>
          <w:lang w:val="en-GB"/>
        </w:rPr>
        <w:t xml:space="preserve"> </w:t>
      </w:r>
      <w:r w:rsidRPr="0091458E">
        <w:rPr>
          <w:rFonts w:ascii="Times New Roman" w:hAnsi="Times New Roman" w:cs="Times New Roman"/>
          <w:sz w:val="24"/>
          <w:szCs w:val="24"/>
          <w:vertAlign w:val="superscript"/>
          <w:lang w:val="en-GB"/>
        </w:rPr>
        <w:footnoteReference w:id="31"/>
      </w:r>
      <w:r w:rsidRPr="0091458E">
        <w:rPr>
          <w:rFonts w:ascii="Times New Roman" w:hAnsi="Times New Roman" w:cs="Times New Roman"/>
          <w:sz w:val="24"/>
          <w:szCs w:val="24"/>
          <w:lang w:val="en-GB"/>
        </w:rPr>
        <w:t xml:space="preserve"> </w:t>
      </w:r>
    </w:p>
    <w:p w14:paraId="42511B40" w14:textId="77777777" w:rsidR="0036139E" w:rsidRPr="0091458E" w:rsidRDefault="0036139E" w:rsidP="009F384F">
      <w:pPr>
        <w:autoSpaceDE w:val="0"/>
        <w:autoSpaceDN w:val="0"/>
        <w:adjustRightInd w:val="0"/>
        <w:spacing w:after="0" w:line="240" w:lineRule="auto"/>
        <w:ind w:left="780"/>
        <w:contextualSpacing/>
        <w:jc w:val="both"/>
        <w:rPr>
          <w:rFonts w:ascii="Times New Roman" w:hAnsi="Times New Roman" w:cs="Times New Roman"/>
          <w:sz w:val="24"/>
          <w:szCs w:val="24"/>
          <w:lang w:val="en-GB"/>
        </w:rPr>
      </w:pPr>
    </w:p>
    <w:p w14:paraId="7E80CDF0" w14:textId="769EDCDE" w:rsidR="0036139E" w:rsidRPr="0036139E" w:rsidRDefault="0036139E" w:rsidP="009F384F">
      <w:pPr>
        <w:autoSpaceDE w:val="0"/>
        <w:autoSpaceDN w:val="0"/>
        <w:adjustRightInd w:val="0"/>
        <w:spacing w:after="0" w:line="240" w:lineRule="auto"/>
        <w:jc w:val="both"/>
        <w:rPr>
          <w:rFonts w:ascii="Times New Roman" w:eastAsia="Times New Roman" w:hAnsi="Times New Roman" w:cs="Times New Roman"/>
          <w:sz w:val="24"/>
          <w:szCs w:val="24"/>
          <w:lang w:val="en-GB"/>
        </w:rPr>
      </w:pPr>
      <w:r>
        <w:rPr>
          <w:rFonts w:ascii="Times New Roman" w:hAnsi="Times New Roman" w:cs="Times New Roman"/>
          <w:sz w:val="24"/>
          <w:szCs w:val="24"/>
          <w:lang w:val="en-GB"/>
        </w:rPr>
        <w:t>Any effective intervention strategy must take into account the be</w:t>
      </w:r>
      <w:r w:rsidR="008C07B4">
        <w:rPr>
          <w:rFonts w:ascii="Times New Roman" w:hAnsi="Times New Roman" w:cs="Times New Roman"/>
          <w:sz w:val="24"/>
          <w:szCs w:val="24"/>
          <w:lang w:val="en-GB"/>
        </w:rPr>
        <w:t>liefs that surround this practice. Moreover, t</w:t>
      </w:r>
      <w:r>
        <w:rPr>
          <w:rFonts w:ascii="Times New Roman" w:hAnsi="Times New Roman" w:cs="Times New Roman"/>
          <w:sz w:val="24"/>
          <w:szCs w:val="24"/>
          <w:lang w:val="en-GB"/>
        </w:rPr>
        <w:t xml:space="preserve">o criticise </w:t>
      </w:r>
      <w:r w:rsidR="008C07B4">
        <w:rPr>
          <w:rFonts w:ascii="Times New Roman" w:hAnsi="Times New Roman" w:cs="Times New Roman"/>
          <w:sz w:val="24"/>
          <w:szCs w:val="24"/>
          <w:lang w:val="en-GB"/>
        </w:rPr>
        <w:t>FGM/E</w:t>
      </w:r>
      <w:r>
        <w:rPr>
          <w:rFonts w:ascii="Times New Roman" w:hAnsi="Times New Roman" w:cs="Times New Roman"/>
          <w:sz w:val="24"/>
          <w:szCs w:val="24"/>
          <w:lang w:val="en-GB"/>
        </w:rPr>
        <w:t xml:space="preserve"> and impose </w:t>
      </w:r>
      <w:r w:rsidR="008C07B4">
        <w:rPr>
          <w:rFonts w:ascii="Times New Roman" w:hAnsi="Times New Roman" w:cs="Times New Roman"/>
          <w:sz w:val="24"/>
          <w:szCs w:val="24"/>
          <w:lang w:val="en-GB"/>
        </w:rPr>
        <w:t>its</w:t>
      </w:r>
      <w:r>
        <w:rPr>
          <w:rFonts w:ascii="Times New Roman" w:hAnsi="Times New Roman" w:cs="Times New Roman"/>
          <w:sz w:val="24"/>
          <w:szCs w:val="24"/>
          <w:lang w:val="en-GB"/>
        </w:rPr>
        <w:t xml:space="preserve"> prohibition could be interpreted by communities as Western or </w:t>
      </w:r>
      <w:r w:rsidR="008C07B4">
        <w:rPr>
          <w:rFonts w:ascii="Times New Roman" w:hAnsi="Times New Roman" w:cs="Times New Roman"/>
          <w:sz w:val="24"/>
          <w:szCs w:val="24"/>
          <w:lang w:val="en-GB"/>
        </w:rPr>
        <w:t>neo-</w:t>
      </w:r>
      <w:r>
        <w:rPr>
          <w:rFonts w:ascii="Times New Roman" w:hAnsi="Times New Roman" w:cs="Times New Roman"/>
          <w:sz w:val="24"/>
          <w:szCs w:val="24"/>
          <w:lang w:val="en-GB"/>
        </w:rPr>
        <w:t xml:space="preserve">colonial interference, and could inspire resistance. </w:t>
      </w:r>
      <w:r>
        <w:rPr>
          <w:rFonts w:ascii="Times New Roman" w:eastAsia="Times New Roman" w:hAnsi="Times New Roman" w:cs="Times New Roman"/>
          <w:sz w:val="24"/>
          <w:szCs w:val="24"/>
          <w:lang w:val="en-GB"/>
        </w:rPr>
        <w:t xml:space="preserve">FGM/E </w:t>
      </w:r>
      <w:r w:rsidR="008C07B4">
        <w:rPr>
          <w:rFonts w:ascii="Times New Roman" w:eastAsia="Times New Roman" w:hAnsi="Times New Roman" w:cs="Times New Roman"/>
          <w:sz w:val="24"/>
          <w:szCs w:val="24"/>
          <w:lang w:val="en-GB"/>
        </w:rPr>
        <w:t>is</w:t>
      </w:r>
      <w:r>
        <w:rPr>
          <w:rFonts w:ascii="Times New Roman" w:eastAsia="Times New Roman" w:hAnsi="Times New Roman" w:cs="Times New Roman"/>
          <w:sz w:val="24"/>
          <w:szCs w:val="24"/>
          <w:lang w:val="en-GB"/>
        </w:rPr>
        <w:t xml:space="preserve"> accompanied by multiple initiation rites including some which promote positive cultural and traditional values that do not violate human rights. Recognising and encouraging the cultural heritage of Guinean communities must be a central part of all awareness-raising initiatives which aim to abolish FGM/E. </w:t>
      </w:r>
    </w:p>
    <w:p w14:paraId="1B2F58DB" w14:textId="77777777" w:rsidR="00907189" w:rsidRDefault="00907189" w:rsidP="009F384F">
      <w:pPr>
        <w:autoSpaceDE w:val="0"/>
        <w:autoSpaceDN w:val="0"/>
        <w:adjustRightInd w:val="0"/>
        <w:spacing w:after="0" w:line="240" w:lineRule="auto"/>
        <w:jc w:val="both"/>
        <w:rPr>
          <w:rFonts w:ascii="Times New Roman" w:eastAsia="Times New Roman" w:hAnsi="Times New Roman" w:cs="Times New Roman"/>
          <w:bCs/>
          <w:sz w:val="24"/>
          <w:szCs w:val="24"/>
          <w:lang w:val="en-GB"/>
        </w:rPr>
      </w:pPr>
    </w:p>
    <w:p w14:paraId="02708E6C" w14:textId="549C5851" w:rsidR="00907189" w:rsidRPr="0091458E" w:rsidRDefault="00907189" w:rsidP="009F384F">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bCs/>
          <w:sz w:val="24"/>
          <w:szCs w:val="24"/>
          <w:lang w:val="en-GB"/>
        </w:rPr>
        <w:t xml:space="preserve">UNICEF found that 68% of Guinean women and </w:t>
      </w:r>
      <w:r>
        <w:rPr>
          <w:rFonts w:ascii="Times New Roman" w:hAnsi="Times New Roman" w:cs="Times New Roman"/>
          <w:sz w:val="24"/>
          <w:szCs w:val="24"/>
          <w:lang w:val="en-GB"/>
        </w:rPr>
        <w:t>57</w:t>
      </w:r>
      <w:r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of men viewed excision as a </w:t>
      </w:r>
      <w:r w:rsidR="0036139E">
        <w:rPr>
          <w:rFonts w:ascii="Times New Roman" w:hAnsi="Times New Roman" w:cs="Times New Roman"/>
          <w:sz w:val="24"/>
          <w:szCs w:val="24"/>
          <w:lang w:val="en-GB"/>
        </w:rPr>
        <w:t>religious</w:t>
      </w:r>
      <w:r w:rsidR="00F32129">
        <w:rPr>
          <w:rFonts w:ascii="Times New Roman" w:hAnsi="Times New Roman" w:cs="Times New Roman"/>
          <w:sz w:val="24"/>
          <w:szCs w:val="24"/>
          <w:lang w:val="en-GB"/>
        </w:rPr>
        <w:t xml:space="preserve"> practic</w:t>
      </w:r>
      <w:r>
        <w:rPr>
          <w:rFonts w:ascii="Times New Roman" w:hAnsi="Times New Roman" w:cs="Times New Roman"/>
          <w:sz w:val="24"/>
          <w:szCs w:val="24"/>
          <w:lang w:val="en-GB"/>
        </w:rPr>
        <w:t xml:space="preserve">e, notably of Islam. </w:t>
      </w:r>
      <w:r w:rsidR="0036139E">
        <w:rPr>
          <w:rFonts w:ascii="Times New Roman" w:hAnsi="Times New Roman" w:cs="Times New Roman"/>
          <w:sz w:val="24"/>
          <w:szCs w:val="24"/>
          <w:lang w:val="en-GB"/>
        </w:rPr>
        <w:t>This belief is propagated by some religious leaders, despite the 2007 religious edict or fatwa by the al-</w:t>
      </w:r>
      <w:proofErr w:type="spellStart"/>
      <w:r w:rsidR="0036139E">
        <w:rPr>
          <w:rFonts w:ascii="Times New Roman" w:hAnsi="Times New Roman" w:cs="Times New Roman"/>
          <w:sz w:val="24"/>
          <w:szCs w:val="24"/>
          <w:lang w:val="en-GB"/>
        </w:rPr>
        <w:t>Azhar</w:t>
      </w:r>
      <w:proofErr w:type="spellEnd"/>
      <w:r w:rsidR="0036139E">
        <w:rPr>
          <w:rFonts w:ascii="Times New Roman" w:hAnsi="Times New Roman" w:cs="Times New Roman"/>
          <w:sz w:val="24"/>
          <w:szCs w:val="24"/>
          <w:lang w:val="en-GB"/>
        </w:rPr>
        <w:t xml:space="preserve"> Council of Islamic Research which states that FGM/E have no basis in Islam and constitute a sin. </w:t>
      </w:r>
      <w:r>
        <w:rPr>
          <w:rFonts w:ascii="Times New Roman" w:hAnsi="Times New Roman" w:cs="Times New Roman"/>
          <w:sz w:val="24"/>
          <w:szCs w:val="24"/>
          <w:lang w:val="en-GB"/>
        </w:rPr>
        <w:t>There is also a widespread perception that excision is a hygiene issue which enables women to pray properly</w:t>
      </w:r>
      <w:r w:rsidRPr="0091458E">
        <w:rPr>
          <w:rFonts w:ascii="Times New Roman" w:hAnsi="Times New Roman" w:cs="Times New Roman"/>
          <w:sz w:val="24"/>
          <w:szCs w:val="24"/>
          <w:lang w:val="en-GB"/>
        </w:rPr>
        <w:t>.</w:t>
      </w:r>
      <w:r w:rsidRPr="0091458E">
        <w:rPr>
          <w:rFonts w:ascii="Times New Roman" w:hAnsi="Times New Roman" w:cs="Times New Roman"/>
          <w:sz w:val="24"/>
          <w:szCs w:val="24"/>
          <w:vertAlign w:val="superscript"/>
          <w:lang w:val="en-GB" w:eastAsia="de-DE"/>
        </w:rPr>
        <w:footnoteReference w:id="32"/>
      </w:r>
    </w:p>
    <w:p w14:paraId="331475F0" w14:textId="77777777" w:rsidR="00907189" w:rsidRPr="0091458E" w:rsidRDefault="00907189" w:rsidP="009F384F">
      <w:pPr>
        <w:autoSpaceDE w:val="0"/>
        <w:autoSpaceDN w:val="0"/>
        <w:adjustRightInd w:val="0"/>
        <w:spacing w:after="0" w:line="240" w:lineRule="auto"/>
        <w:jc w:val="both"/>
        <w:rPr>
          <w:rFonts w:ascii="Times New Roman" w:hAnsi="Times New Roman" w:cs="Times New Roman"/>
          <w:sz w:val="24"/>
          <w:szCs w:val="24"/>
          <w:lang w:val="en-GB" w:eastAsia="de-DE"/>
        </w:rPr>
      </w:pPr>
    </w:p>
    <w:p w14:paraId="6F65E035" w14:textId="5EC0E081" w:rsidR="00907189" w:rsidRPr="001A71FE" w:rsidRDefault="0036139E" w:rsidP="009F384F">
      <w:p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w:t>
      </w:r>
      <w:r w:rsidRPr="0091458E">
        <w:rPr>
          <w:rFonts w:ascii="Times New Roman" w:eastAsia="Calibri" w:hAnsi="Times New Roman" w:cs="Times New Roman"/>
          <w:sz w:val="24"/>
          <w:szCs w:val="24"/>
          <w:lang w:val="en-GB"/>
        </w:rPr>
        <w:t xml:space="preserve"> 2014, </w:t>
      </w:r>
      <w:r>
        <w:rPr>
          <w:rFonts w:ascii="Times New Roman" w:eastAsia="Calibri" w:hAnsi="Times New Roman" w:cs="Times New Roman"/>
          <w:sz w:val="24"/>
          <w:szCs w:val="24"/>
          <w:lang w:val="en-GB"/>
        </w:rPr>
        <w:t>the General Secre</w:t>
      </w:r>
      <w:r w:rsidRPr="0091458E">
        <w:rPr>
          <w:rFonts w:ascii="Times New Roman" w:eastAsia="Calibri" w:hAnsi="Times New Roman" w:cs="Times New Roman"/>
          <w:sz w:val="24"/>
          <w:szCs w:val="24"/>
          <w:lang w:val="en-GB"/>
        </w:rPr>
        <w:t xml:space="preserve">tariat </w:t>
      </w:r>
      <w:r>
        <w:rPr>
          <w:rFonts w:ascii="Times New Roman" w:eastAsia="Calibri" w:hAnsi="Times New Roman" w:cs="Times New Roman"/>
          <w:sz w:val="24"/>
          <w:szCs w:val="24"/>
          <w:lang w:val="en-GB"/>
        </w:rPr>
        <w:t xml:space="preserve">for Religious Affairs, a Government body charged with regulating religious affairs, declared that FGM/E </w:t>
      </w:r>
      <w:r w:rsidR="00067B56">
        <w:rPr>
          <w:rFonts w:ascii="Times New Roman" w:eastAsia="Calibri" w:hAnsi="Times New Roman" w:cs="Times New Roman"/>
          <w:sz w:val="24"/>
          <w:szCs w:val="24"/>
          <w:lang w:val="en-GB"/>
        </w:rPr>
        <w:t>was</w:t>
      </w:r>
      <w:r>
        <w:rPr>
          <w:rFonts w:ascii="Times New Roman" w:eastAsia="Calibri" w:hAnsi="Times New Roman" w:cs="Times New Roman"/>
          <w:sz w:val="24"/>
          <w:szCs w:val="24"/>
          <w:lang w:val="en-GB"/>
        </w:rPr>
        <w:t xml:space="preserve"> not an Islamic obligation and organised a number of workshops for imams on the subject. </w:t>
      </w:r>
      <w:r w:rsidR="00907189">
        <w:rPr>
          <w:rFonts w:ascii="Times New Roman" w:eastAsia="Calibri" w:hAnsi="Times New Roman" w:cs="Times New Roman"/>
          <w:sz w:val="24"/>
          <w:szCs w:val="24"/>
          <w:lang w:val="en-GB"/>
        </w:rPr>
        <w:t>The Roman Catholic Church also prohibited excision in an open letter by the Archbishop of Conakry to all believers in 2012</w:t>
      </w:r>
      <w:r w:rsidR="001A71FE">
        <w:rPr>
          <w:rFonts w:ascii="Times New Roman" w:eastAsia="Calibri" w:hAnsi="Times New Roman" w:cs="Times New Roman"/>
          <w:sz w:val="24"/>
          <w:szCs w:val="24"/>
          <w:lang w:val="en-GB"/>
        </w:rPr>
        <w:t xml:space="preserve">. </w:t>
      </w:r>
      <w:r w:rsidR="00907189">
        <w:rPr>
          <w:rFonts w:ascii="Times New Roman" w:hAnsi="Times New Roman" w:cs="Times New Roman"/>
          <w:sz w:val="24"/>
          <w:szCs w:val="24"/>
          <w:lang w:val="en-GB" w:eastAsia="de-DE"/>
        </w:rPr>
        <w:t xml:space="preserve">It </w:t>
      </w:r>
      <w:r>
        <w:rPr>
          <w:rFonts w:ascii="Times New Roman" w:hAnsi="Times New Roman" w:cs="Times New Roman"/>
          <w:sz w:val="24"/>
          <w:szCs w:val="24"/>
          <w:lang w:val="en-GB" w:eastAsia="de-DE"/>
        </w:rPr>
        <w:t>will be</w:t>
      </w:r>
      <w:r w:rsidR="00907189">
        <w:rPr>
          <w:rFonts w:ascii="Times New Roman" w:hAnsi="Times New Roman" w:cs="Times New Roman"/>
          <w:sz w:val="24"/>
          <w:szCs w:val="24"/>
          <w:lang w:val="en-GB" w:eastAsia="de-DE"/>
        </w:rPr>
        <w:t xml:space="preserve"> essential to involve religious authorities in awareness campaigns regarding FGM/E, so that they can dismantle the perception of </w:t>
      </w:r>
      <w:r w:rsidR="00251A02">
        <w:rPr>
          <w:rFonts w:ascii="Times New Roman" w:hAnsi="Times New Roman" w:cs="Times New Roman"/>
          <w:sz w:val="24"/>
          <w:szCs w:val="24"/>
          <w:lang w:val="en-GB" w:eastAsia="de-DE"/>
        </w:rPr>
        <w:t xml:space="preserve">the </w:t>
      </w:r>
      <w:r w:rsidR="00907189">
        <w:rPr>
          <w:rFonts w:ascii="Times New Roman" w:hAnsi="Times New Roman" w:cs="Times New Roman"/>
          <w:sz w:val="24"/>
          <w:szCs w:val="24"/>
          <w:lang w:val="en-GB" w:eastAsia="de-DE"/>
        </w:rPr>
        <w:t>religious requirement of FGM/E</w:t>
      </w:r>
      <w:r w:rsidR="00907189" w:rsidRPr="0091458E">
        <w:rPr>
          <w:rFonts w:ascii="Times New Roman" w:hAnsi="Times New Roman" w:cs="Times New Roman"/>
          <w:sz w:val="24"/>
          <w:szCs w:val="24"/>
          <w:lang w:val="en-GB" w:eastAsia="de-DE"/>
        </w:rPr>
        <w:t>.</w:t>
      </w:r>
      <w:r w:rsidR="00907189" w:rsidRPr="0091458E">
        <w:rPr>
          <w:rFonts w:ascii="Times New Roman" w:hAnsi="Times New Roman" w:cs="Times New Roman"/>
          <w:sz w:val="24"/>
          <w:szCs w:val="24"/>
          <w:vertAlign w:val="superscript"/>
          <w:lang w:val="en-GB" w:eastAsia="de-DE"/>
        </w:rPr>
        <w:footnoteReference w:id="33"/>
      </w:r>
      <w:r w:rsidR="004F2F1A">
        <w:rPr>
          <w:rFonts w:ascii="Times New Roman" w:hAnsi="Times New Roman" w:cs="Times New Roman"/>
          <w:sz w:val="24"/>
          <w:szCs w:val="24"/>
          <w:lang w:val="en-GB" w:eastAsia="de-DE"/>
        </w:rPr>
        <w:t xml:space="preserve"> </w:t>
      </w:r>
    </w:p>
    <w:p w14:paraId="32573296" w14:textId="77777777" w:rsidR="00907189" w:rsidRPr="0091458E" w:rsidRDefault="00907189" w:rsidP="009F384F">
      <w:pPr>
        <w:autoSpaceDE w:val="0"/>
        <w:autoSpaceDN w:val="0"/>
        <w:adjustRightInd w:val="0"/>
        <w:spacing w:after="0" w:line="240" w:lineRule="auto"/>
        <w:jc w:val="both"/>
        <w:rPr>
          <w:rFonts w:ascii="Times New Roman" w:hAnsi="Times New Roman" w:cs="Times New Roman"/>
          <w:sz w:val="24"/>
          <w:szCs w:val="24"/>
          <w:lang w:val="en-GB" w:eastAsia="de-DE"/>
        </w:rPr>
      </w:pPr>
    </w:p>
    <w:p w14:paraId="4869913C" w14:textId="285B7402" w:rsidR="00907189" w:rsidRDefault="00907189" w:rsidP="009F384F">
      <w:pPr>
        <w:autoSpaceDE w:val="0"/>
        <w:autoSpaceDN w:val="0"/>
        <w:adjustRightInd w:val="0"/>
        <w:spacing w:after="0" w:line="240" w:lineRule="auto"/>
        <w:jc w:val="both"/>
        <w:rPr>
          <w:rFonts w:ascii="Times New Roman" w:hAnsi="Times New Roman" w:cs="Times New Roman"/>
          <w:sz w:val="24"/>
          <w:szCs w:val="24"/>
          <w:lang w:val="en-GB" w:eastAsia="de-DE"/>
        </w:rPr>
      </w:pPr>
      <w:r>
        <w:rPr>
          <w:rFonts w:ascii="Times New Roman" w:hAnsi="Times New Roman" w:cs="Times New Roman"/>
          <w:sz w:val="24"/>
          <w:szCs w:val="24"/>
          <w:lang w:val="en-GB" w:eastAsia="de-DE"/>
        </w:rPr>
        <w:t>The persistence of FGM/E is also linked to superstition. Medical complications are often attributed to spirits or devils.</w:t>
      </w:r>
      <w:r w:rsidRPr="0091458E">
        <w:rPr>
          <w:rFonts w:ascii="Times New Roman" w:hAnsi="Times New Roman" w:cs="Times New Roman"/>
          <w:sz w:val="24"/>
          <w:szCs w:val="24"/>
          <w:vertAlign w:val="superscript"/>
          <w:lang w:val="en-GB" w:eastAsia="de-DE"/>
        </w:rPr>
        <w:footnoteReference w:id="34"/>
      </w:r>
      <w:r w:rsidRPr="0091458E">
        <w:rPr>
          <w:rFonts w:ascii="Times New Roman" w:hAnsi="Times New Roman" w:cs="Times New Roman"/>
          <w:sz w:val="24"/>
          <w:szCs w:val="24"/>
          <w:lang w:val="en-GB" w:eastAsia="de-DE"/>
        </w:rPr>
        <w:t xml:space="preserve"> </w:t>
      </w:r>
      <w:r>
        <w:rPr>
          <w:rFonts w:ascii="Times New Roman" w:hAnsi="Times New Roman" w:cs="Times New Roman"/>
          <w:sz w:val="24"/>
          <w:szCs w:val="24"/>
          <w:lang w:val="en-GB" w:eastAsia="de-DE"/>
        </w:rPr>
        <w:t xml:space="preserve">The </w:t>
      </w:r>
      <w:r w:rsidR="0036139E">
        <w:rPr>
          <w:rFonts w:ascii="Times New Roman" w:hAnsi="Times New Roman" w:cs="Times New Roman"/>
          <w:sz w:val="24"/>
          <w:szCs w:val="24"/>
          <w:lang w:val="en-GB" w:eastAsia="de-DE"/>
        </w:rPr>
        <w:t>excision practitioners</w:t>
      </w:r>
      <w:r>
        <w:rPr>
          <w:rFonts w:ascii="Times New Roman" w:hAnsi="Times New Roman" w:cs="Times New Roman"/>
          <w:sz w:val="24"/>
          <w:szCs w:val="24"/>
          <w:lang w:val="en-GB" w:eastAsia="de-DE"/>
        </w:rPr>
        <w:t xml:space="preserve"> may b</w:t>
      </w:r>
      <w:r w:rsidR="001A71FE">
        <w:rPr>
          <w:rFonts w:ascii="Times New Roman" w:hAnsi="Times New Roman" w:cs="Times New Roman"/>
          <w:sz w:val="24"/>
          <w:szCs w:val="24"/>
          <w:lang w:val="en-GB" w:eastAsia="de-DE"/>
        </w:rPr>
        <w:t>e said to have magical powers. It should be noted that i</w:t>
      </w:r>
      <w:r>
        <w:rPr>
          <w:rFonts w:ascii="Times New Roman" w:hAnsi="Times New Roman" w:cs="Times New Roman"/>
          <w:sz w:val="24"/>
          <w:szCs w:val="24"/>
          <w:lang w:val="en-GB" w:eastAsia="de-DE"/>
        </w:rPr>
        <w:t xml:space="preserve">n the first decade of the 21st century, Guinea suffered repeated rebel incursions as a result of armed conflicts in neighbouring countries. </w:t>
      </w:r>
      <w:r w:rsidR="0036139E">
        <w:rPr>
          <w:rFonts w:ascii="Times New Roman" w:hAnsi="Times New Roman" w:cs="Times New Roman"/>
          <w:sz w:val="24"/>
          <w:szCs w:val="24"/>
          <w:lang w:val="en-GB" w:eastAsia="de-DE"/>
        </w:rPr>
        <w:t xml:space="preserve">These </w:t>
      </w:r>
      <w:r w:rsidR="0036139E">
        <w:rPr>
          <w:rFonts w:ascii="Times New Roman" w:hAnsi="Times New Roman" w:cs="Times New Roman"/>
          <w:sz w:val="24"/>
          <w:szCs w:val="24"/>
          <w:lang w:val="en-GB" w:eastAsia="de-DE"/>
        </w:rPr>
        <w:lastRenderedPageBreak/>
        <w:t xml:space="preserve">developments heightened a withdrawal into community ties, particularly in </w:t>
      </w:r>
      <w:proofErr w:type="spellStart"/>
      <w:r w:rsidR="002266D6" w:rsidRPr="002266D6">
        <w:rPr>
          <w:rFonts w:ascii="Times New Roman" w:eastAsia="Calibri" w:hAnsi="Times New Roman" w:cs="Times New Roman"/>
          <w:i/>
          <w:sz w:val="24"/>
          <w:szCs w:val="24"/>
          <w:lang w:val="en-GB"/>
        </w:rPr>
        <w:t>Guinée</w:t>
      </w:r>
      <w:proofErr w:type="spellEnd"/>
      <w:r w:rsidR="002266D6" w:rsidRPr="002266D6">
        <w:rPr>
          <w:rFonts w:ascii="Times New Roman" w:eastAsia="Calibri" w:hAnsi="Times New Roman" w:cs="Times New Roman"/>
          <w:i/>
          <w:sz w:val="24"/>
          <w:szCs w:val="24"/>
          <w:lang w:val="en-GB"/>
        </w:rPr>
        <w:t xml:space="preserve"> </w:t>
      </w:r>
      <w:proofErr w:type="spellStart"/>
      <w:r w:rsidR="002266D6" w:rsidRPr="002266D6">
        <w:rPr>
          <w:rFonts w:ascii="Times New Roman" w:eastAsia="Calibri" w:hAnsi="Times New Roman" w:cs="Times New Roman"/>
          <w:i/>
          <w:sz w:val="24"/>
          <w:szCs w:val="24"/>
          <w:lang w:val="en-GB"/>
        </w:rPr>
        <w:t>forestière</w:t>
      </w:r>
      <w:proofErr w:type="spellEnd"/>
      <w:r w:rsidR="0036139E" w:rsidRPr="0091458E">
        <w:rPr>
          <w:rFonts w:ascii="Times New Roman" w:hAnsi="Times New Roman" w:cs="Times New Roman"/>
          <w:sz w:val="24"/>
          <w:szCs w:val="24"/>
          <w:lang w:val="en-GB"/>
        </w:rPr>
        <w:t xml:space="preserve">, </w:t>
      </w:r>
      <w:r w:rsidR="0036139E">
        <w:rPr>
          <w:rFonts w:ascii="Times New Roman" w:hAnsi="Times New Roman" w:cs="Times New Roman"/>
          <w:sz w:val="24"/>
          <w:szCs w:val="24"/>
          <w:lang w:val="en-GB"/>
        </w:rPr>
        <w:t xml:space="preserve">which has suffered inter-ethnic violence. </w:t>
      </w:r>
      <w:r>
        <w:rPr>
          <w:rFonts w:ascii="Times New Roman" w:hAnsi="Times New Roman" w:cs="Times New Roman"/>
          <w:sz w:val="24"/>
          <w:szCs w:val="24"/>
          <w:lang w:val="en-GB"/>
        </w:rPr>
        <w:t xml:space="preserve">In this context, initiation camps may be viewed as a cultural affirmation and a form of protection against enemy groups. </w:t>
      </w:r>
    </w:p>
    <w:p w14:paraId="14F59666" w14:textId="77777777" w:rsidR="00907189" w:rsidRDefault="00907189" w:rsidP="009F384F">
      <w:pPr>
        <w:autoSpaceDE w:val="0"/>
        <w:autoSpaceDN w:val="0"/>
        <w:adjustRightInd w:val="0"/>
        <w:spacing w:after="0" w:line="240" w:lineRule="auto"/>
        <w:jc w:val="both"/>
        <w:rPr>
          <w:rFonts w:ascii="Times New Roman" w:eastAsia="Times New Roman" w:hAnsi="Times New Roman" w:cs="Times New Roman"/>
          <w:bCs/>
          <w:sz w:val="24"/>
          <w:szCs w:val="24"/>
          <w:lang w:val="en-GB"/>
        </w:rPr>
      </w:pPr>
    </w:p>
    <w:p w14:paraId="6B75B8C5" w14:textId="2AC39BFE" w:rsidR="004D111A" w:rsidRPr="002E60CD" w:rsidRDefault="001A71FE" w:rsidP="009F384F">
      <w:pPr>
        <w:autoSpaceDE w:val="0"/>
        <w:autoSpaceDN w:val="0"/>
        <w:adjustRightInd w:val="0"/>
        <w:spacing w:after="0" w:line="240" w:lineRule="auto"/>
        <w:jc w:val="both"/>
        <w:rPr>
          <w:rFonts w:ascii="Times New Roman" w:hAnsi="Times New Roman" w:cs="Times New Roman"/>
          <w:sz w:val="24"/>
          <w:szCs w:val="24"/>
          <w:lang w:val="en-GB" w:eastAsia="de-DE"/>
        </w:rPr>
      </w:pPr>
      <w:r>
        <w:rPr>
          <w:rFonts w:ascii="Times New Roman" w:eastAsia="Times New Roman" w:hAnsi="Times New Roman" w:cs="Times New Roman"/>
          <w:bCs/>
          <w:sz w:val="24"/>
          <w:szCs w:val="24"/>
          <w:lang w:val="en-GB"/>
        </w:rPr>
        <w:t xml:space="preserve">In numerous West African communities, including Guinea, virginity until marriage and female conjugal </w:t>
      </w:r>
      <w:r w:rsidR="0036139E">
        <w:rPr>
          <w:rFonts w:ascii="Times New Roman" w:eastAsia="Times New Roman" w:hAnsi="Times New Roman" w:cs="Times New Roman"/>
          <w:bCs/>
          <w:sz w:val="24"/>
          <w:szCs w:val="24"/>
          <w:lang w:val="en-GB"/>
        </w:rPr>
        <w:t>fidelity</w:t>
      </w:r>
      <w:r>
        <w:rPr>
          <w:rFonts w:ascii="Times New Roman" w:eastAsia="Times New Roman" w:hAnsi="Times New Roman" w:cs="Times New Roman"/>
          <w:bCs/>
          <w:sz w:val="24"/>
          <w:szCs w:val="24"/>
          <w:lang w:val="en-GB"/>
        </w:rPr>
        <w:t xml:space="preserve"> are viewed as of great importance. </w:t>
      </w:r>
      <w:r w:rsidR="00907189">
        <w:rPr>
          <w:rFonts w:ascii="Times New Roman" w:eastAsia="Times New Roman" w:hAnsi="Times New Roman" w:cs="Times New Roman"/>
          <w:bCs/>
          <w:sz w:val="24"/>
          <w:szCs w:val="24"/>
          <w:lang w:val="en-GB"/>
        </w:rPr>
        <w:t>Ablation of the clitoris as a means of domination of women's sexuality is congruent with cultures of male domination. Excision is viewed as a way to preserve these virtues, limit women's desire, prevent masturbation and preserve morality, chastity and fidelity</w:t>
      </w:r>
      <w:r w:rsidR="00907189" w:rsidRPr="0091458E">
        <w:rPr>
          <w:rFonts w:ascii="Times New Roman" w:hAnsi="Times New Roman" w:cs="Times New Roman"/>
          <w:sz w:val="24"/>
          <w:szCs w:val="24"/>
          <w:lang w:val="en-GB"/>
        </w:rPr>
        <w:t>.</w:t>
      </w:r>
      <w:r w:rsidR="00907189" w:rsidRPr="0091458E">
        <w:rPr>
          <w:rFonts w:ascii="Times New Roman" w:hAnsi="Times New Roman" w:cs="Times New Roman"/>
          <w:sz w:val="24"/>
          <w:szCs w:val="24"/>
          <w:vertAlign w:val="superscript"/>
          <w:lang w:val="en-GB"/>
        </w:rPr>
        <w:footnoteReference w:id="35"/>
      </w:r>
      <w:r w:rsidR="00907189" w:rsidRPr="0091458E">
        <w:rPr>
          <w:rFonts w:ascii="Times New Roman" w:hAnsi="Times New Roman" w:cs="Times New Roman"/>
          <w:sz w:val="24"/>
          <w:szCs w:val="24"/>
          <w:lang w:val="en-GB"/>
        </w:rPr>
        <w:t xml:space="preserve"> </w:t>
      </w:r>
      <w:r w:rsidR="00907189">
        <w:rPr>
          <w:rFonts w:ascii="Times New Roman" w:hAnsi="Times New Roman" w:cs="Times New Roman"/>
          <w:sz w:val="24"/>
          <w:szCs w:val="24"/>
          <w:lang w:val="en-GB"/>
        </w:rPr>
        <w:t>Some believe that FGM/E improves sexual intercourse and procreation.</w:t>
      </w:r>
      <w:r w:rsidR="004D111A">
        <w:rPr>
          <w:rFonts w:ascii="Times New Roman" w:hAnsi="Times New Roman" w:cs="Times New Roman"/>
          <w:sz w:val="24"/>
          <w:szCs w:val="24"/>
          <w:lang w:val="en-GB" w:eastAsia="de-DE"/>
        </w:rPr>
        <w:t xml:space="preserve"> </w:t>
      </w:r>
    </w:p>
    <w:p w14:paraId="1E3E5B39" w14:textId="77777777" w:rsidR="004D111A" w:rsidRPr="0091458E" w:rsidRDefault="004D111A" w:rsidP="009F384F">
      <w:pPr>
        <w:autoSpaceDE w:val="0"/>
        <w:autoSpaceDN w:val="0"/>
        <w:adjustRightInd w:val="0"/>
        <w:spacing w:after="0" w:line="240" w:lineRule="auto"/>
        <w:jc w:val="both"/>
        <w:rPr>
          <w:rFonts w:ascii="Times New Roman" w:hAnsi="Times New Roman" w:cs="Times New Roman"/>
          <w:sz w:val="24"/>
          <w:szCs w:val="24"/>
          <w:lang w:val="en-GB" w:eastAsia="de-DE"/>
        </w:rPr>
      </w:pPr>
    </w:p>
    <w:p w14:paraId="15981D32" w14:textId="0A044EB4" w:rsidR="004D111A" w:rsidRPr="004D111A" w:rsidRDefault="004D111A" w:rsidP="009F384F">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eastAsia="Times New Roman" w:hAnsi="Times New Roman" w:cs="Times New Roman"/>
          <w:b/>
          <w:sz w:val="24"/>
          <w:szCs w:val="24"/>
          <w:lang w:val="en-GB"/>
        </w:rPr>
        <w:t>Impunity</w:t>
      </w:r>
    </w:p>
    <w:p w14:paraId="07A4B360" w14:textId="77777777" w:rsidR="004D111A" w:rsidRPr="0091458E" w:rsidRDefault="004D111A" w:rsidP="009F384F">
      <w:pPr>
        <w:spacing w:after="0" w:line="240" w:lineRule="auto"/>
        <w:jc w:val="both"/>
        <w:rPr>
          <w:rFonts w:ascii="Times New Roman" w:eastAsia="Calibri" w:hAnsi="Times New Roman" w:cs="Times New Roman"/>
          <w:sz w:val="24"/>
          <w:szCs w:val="24"/>
          <w:lang w:val="en-GB"/>
        </w:rPr>
      </w:pPr>
    </w:p>
    <w:p w14:paraId="548223CB" w14:textId="47FEA412" w:rsidR="004D111A" w:rsidRPr="0091458E" w:rsidRDefault="004D111A" w:rsidP="009F384F">
      <w:pPr>
        <w:spacing w:after="0" w:line="240" w:lineRule="auto"/>
        <w:jc w:val="both"/>
        <w:rPr>
          <w:rFonts w:ascii="Times New Roman" w:hAnsi="Times New Roman" w:cs="Times New Roman"/>
          <w:sz w:val="24"/>
          <w:szCs w:val="24"/>
          <w:lang w:val="en-GB"/>
        </w:rPr>
      </w:pPr>
      <w:r>
        <w:rPr>
          <w:rFonts w:ascii="Times New Roman" w:eastAsia="Calibri" w:hAnsi="Times New Roman" w:cs="Times New Roman"/>
          <w:sz w:val="24"/>
          <w:szCs w:val="24"/>
          <w:lang w:val="en-GB"/>
        </w:rPr>
        <w:t>The persistence of FGM/E is in large part due to an absence of vigorous action by judicial authorities to ensure their prevention and eradication. Thousands of young girls are excised across the country every year, during school vacations, with the full knowledge of judicial personnel</w:t>
      </w:r>
      <w:r w:rsidR="00454A93">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including prosecutors and instructing magistrates. Generally speaking, legal texts prohibiting FGM/E are not respected. </w:t>
      </w:r>
      <w:r w:rsidR="0036139E">
        <w:rPr>
          <w:rFonts w:ascii="Times New Roman" w:eastAsia="Calibri" w:hAnsi="Times New Roman" w:cs="Times New Roman"/>
          <w:sz w:val="24"/>
          <w:szCs w:val="24"/>
          <w:lang w:val="en-GB"/>
        </w:rPr>
        <w:t>Excision practitioners</w:t>
      </w:r>
      <w:r>
        <w:rPr>
          <w:rFonts w:ascii="Times New Roman" w:eastAsia="Calibri" w:hAnsi="Times New Roman" w:cs="Times New Roman"/>
          <w:sz w:val="24"/>
          <w:szCs w:val="24"/>
          <w:lang w:val="en-GB"/>
        </w:rPr>
        <w:t xml:space="preserve"> are rarely subjected to legal proceedings. </w:t>
      </w:r>
      <w:r>
        <w:rPr>
          <w:rFonts w:ascii="Times New Roman" w:hAnsi="Times New Roman" w:cs="Times New Roman"/>
          <w:sz w:val="24"/>
          <w:szCs w:val="24"/>
          <w:lang w:val="en-GB"/>
        </w:rPr>
        <w:t>No administrative or legal sanction has to date been taken against any medical professional for participation in FGM/E, although according to the EDS 2012 and a recent study by the Ministry for Social Action</w:t>
      </w:r>
      <w:r w:rsidR="00454A93">
        <w:rPr>
          <w:rFonts w:ascii="Times New Roman" w:hAnsi="Times New Roman" w:cs="Times New Roman"/>
          <w:sz w:val="24"/>
          <w:szCs w:val="24"/>
          <w:lang w:val="en-GB"/>
        </w:rPr>
        <w:t>, the Advancement of Women</w:t>
      </w:r>
      <w:r>
        <w:rPr>
          <w:rFonts w:ascii="Times New Roman" w:hAnsi="Times New Roman" w:cs="Times New Roman"/>
          <w:sz w:val="24"/>
          <w:szCs w:val="24"/>
          <w:lang w:val="en-GB"/>
        </w:rPr>
        <w:t xml:space="preserve"> and Children's Issues, a growing number of excisions take place in health centres, violating the 2000 law on reproductive health. </w:t>
      </w:r>
    </w:p>
    <w:p w14:paraId="1FA40C3F" w14:textId="77777777" w:rsidR="004D111A" w:rsidRPr="0091458E" w:rsidRDefault="004D111A" w:rsidP="009F384F">
      <w:pPr>
        <w:spacing w:after="0" w:line="240" w:lineRule="auto"/>
        <w:jc w:val="both"/>
        <w:rPr>
          <w:rFonts w:ascii="Times New Roman" w:hAnsi="Times New Roman" w:cs="Times New Roman"/>
          <w:sz w:val="24"/>
          <w:szCs w:val="24"/>
          <w:lang w:val="en-GB"/>
        </w:rPr>
      </w:pPr>
    </w:p>
    <w:p w14:paraId="73769D22" w14:textId="7ADFAF01" w:rsidR="004D111A" w:rsidRPr="0091458E" w:rsidRDefault="00454A93" w:rsidP="009F384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is compounded by the fact that</w:t>
      </w:r>
      <w:r w:rsidR="004D111A">
        <w:rPr>
          <w:rFonts w:ascii="Times New Roman" w:hAnsi="Times New Roman" w:cs="Times New Roman"/>
          <w:sz w:val="24"/>
          <w:szCs w:val="24"/>
          <w:lang w:val="en-GB"/>
        </w:rPr>
        <w:t xml:space="preserve"> </w:t>
      </w:r>
      <w:r>
        <w:rPr>
          <w:rFonts w:ascii="Times New Roman" w:hAnsi="Times New Roman" w:cs="Times New Roman"/>
          <w:sz w:val="24"/>
          <w:szCs w:val="24"/>
          <w:lang w:val="en-GB"/>
        </w:rPr>
        <w:t>the Justice sector</w:t>
      </w:r>
      <w:r w:rsidR="004D111A">
        <w:rPr>
          <w:rFonts w:ascii="Times New Roman" w:hAnsi="Times New Roman" w:cs="Times New Roman"/>
          <w:sz w:val="24"/>
          <w:szCs w:val="24"/>
          <w:lang w:val="en-GB"/>
        </w:rPr>
        <w:t xml:space="preserve"> in Guinea </w:t>
      </w:r>
      <w:r>
        <w:rPr>
          <w:rFonts w:ascii="Times New Roman" w:hAnsi="Times New Roman" w:cs="Times New Roman"/>
          <w:sz w:val="24"/>
          <w:szCs w:val="24"/>
          <w:lang w:val="en-GB"/>
        </w:rPr>
        <w:t>is</w:t>
      </w:r>
      <w:r w:rsidR="004D111A">
        <w:rPr>
          <w:rFonts w:ascii="Times New Roman" w:hAnsi="Times New Roman" w:cs="Times New Roman"/>
          <w:sz w:val="24"/>
          <w:szCs w:val="24"/>
          <w:lang w:val="en-GB"/>
        </w:rPr>
        <w:t xml:space="preserve"> poorly funded, and several prefectures with more than 100,</w:t>
      </w:r>
      <w:r w:rsidR="004D111A" w:rsidRPr="0091458E">
        <w:rPr>
          <w:rFonts w:ascii="Times New Roman" w:hAnsi="Times New Roman" w:cs="Times New Roman"/>
          <w:sz w:val="24"/>
          <w:szCs w:val="24"/>
          <w:lang w:val="en-GB"/>
        </w:rPr>
        <w:t xml:space="preserve">000 </w:t>
      </w:r>
      <w:r w:rsidR="004D111A">
        <w:rPr>
          <w:rFonts w:ascii="Times New Roman" w:hAnsi="Times New Roman" w:cs="Times New Roman"/>
          <w:sz w:val="24"/>
          <w:szCs w:val="24"/>
          <w:lang w:val="en-GB"/>
        </w:rPr>
        <w:t>in</w:t>
      </w:r>
      <w:r w:rsidR="004D111A" w:rsidRPr="0091458E">
        <w:rPr>
          <w:rFonts w:ascii="Times New Roman" w:hAnsi="Times New Roman" w:cs="Times New Roman"/>
          <w:sz w:val="24"/>
          <w:szCs w:val="24"/>
          <w:lang w:val="en-GB"/>
        </w:rPr>
        <w:t xml:space="preserve">habitants </w:t>
      </w:r>
      <w:r w:rsidR="004D111A">
        <w:rPr>
          <w:rFonts w:ascii="Times New Roman" w:hAnsi="Times New Roman" w:cs="Times New Roman"/>
          <w:sz w:val="24"/>
          <w:szCs w:val="24"/>
          <w:lang w:val="en-GB"/>
        </w:rPr>
        <w:t>can count on only two magistrates, one legal clerk and fewer than five police officers or gendarmes</w:t>
      </w:r>
      <w:r w:rsidR="004D111A" w:rsidRPr="0091458E">
        <w:rPr>
          <w:rFonts w:ascii="Times New Roman" w:hAnsi="Times New Roman" w:cs="Times New Roman"/>
          <w:sz w:val="24"/>
          <w:szCs w:val="24"/>
          <w:lang w:val="en-GB"/>
        </w:rPr>
        <w:t>.</w:t>
      </w:r>
      <w:r w:rsidR="004D111A">
        <w:rPr>
          <w:rFonts w:ascii="Times New Roman" w:hAnsi="Times New Roman" w:cs="Times New Roman"/>
          <w:sz w:val="24"/>
          <w:szCs w:val="24"/>
          <w:lang w:val="en-GB"/>
        </w:rPr>
        <w:t xml:space="preserve"> When these personnel do seek to address FGM/E issues they are frequently subjected to serious pressures, including threats. On several occasions when alleged perpetrators have been arrested and charged, groups of women have burst into offices and threatened physical violence if they </w:t>
      </w:r>
      <w:r>
        <w:rPr>
          <w:rFonts w:ascii="Times New Roman" w:hAnsi="Times New Roman" w:cs="Times New Roman"/>
          <w:sz w:val="24"/>
          <w:szCs w:val="24"/>
          <w:lang w:val="en-GB"/>
        </w:rPr>
        <w:t>were</w:t>
      </w:r>
      <w:r w:rsidR="004D111A">
        <w:rPr>
          <w:rFonts w:ascii="Times New Roman" w:hAnsi="Times New Roman" w:cs="Times New Roman"/>
          <w:sz w:val="24"/>
          <w:szCs w:val="24"/>
          <w:lang w:val="en-GB"/>
        </w:rPr>
        <w:t xml:space="preserve"> not immediately released. </w:t>
      </w:r>
    </w:p>
    <w:p w14:paraId="28770FCC" w14:textId="77777777" w:rsidR="004D111A" w:rsidRPr="0091458E" w:rsidRDefault="004D111A" w:rsidP="009F384F">
      <w:pPr>
        <w:spacing w:after="0" w:line="240" w:lineRule="auto"/>
        <w:jc w:val="both"/>
        <w:rPr>
          <w:rFonts w:ascii="Times New Roman" w:hAnsi="Times New Roman" w:cs="Times New Roman"/>
          <w:sz w:val="24"/>
          <w:szCs w:val="24"/>
          <w:lang w:val="en-GB"/>
        </w:rPr>
      </w:pPr>
    </w:p>
    <w:p w14:paraId="7AA5D50E" w14:textId="7BE103A7" w:rsidR="004D111A" w:rsidRPr="0091458E" w:rsidRDefault="004D111A" w:rsidP="009F384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situation may be shifting to some to degree. In July </w:t>
      </w:r>
      <w:r w:rsidRPr="0091458E">
        <w:rPr>
          <w:rFonts w:ascii="Times New Roman" w:hAnsi="Times New Roman" w:cs="Times New Roman"/>
          <w:sz w:val="24"/>
          <w:szCs w:val="24"/>
          <w:lang w:val="en-GB"/>
        </w:rPr>
        <w:t xml:space="preserve">2014, </w:t>
      </w:r>
      <w:r>
        <w:rPr>
          <w:rFonts w:ascii="Times New Roman" w:hAnsi="Times New Roman" w:cs="Times New Roman"/>
          <w:sz w:val="24"/>
          <w:szCs w:val="24"/>
          <w:lang w:val="en-GB"/>
        </w:rPr>
        <w:t xml:space="preserve">a court in </w:t>
      </w:r>
      <w:proofErr w:type="spellStart"/>
      <w:r w:rsidRPr="0091458E">
        <w:rPr>
          <w:rFonts w:ascii="Times New Roman" w:hAnsi="Times New Roman" w:cs="Times New Roman"/>
          <w:sz w:val="24"/>
          <w:szCs w:val="24"/>
          <w:lang w:val="en-GB"/>
        </w:rPr>
        <w:t>Mafanco</w:t>
      </w:r>
      <w:proofErr w:type="spellEnd"/>
      <w:r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 </w:t>
      </w:r>
      <w:proofErr w:type="spellStart"/>
      <w:r>
        <w:rPr>
          <w:rFonts w:ascii="Times New Roman" w:hAnsi="Times New Roman" w:cs="Times New Roman"/>
          <w:sz w:val="24"/>
          <w:szCs w:val="24"/>
          <w:lang w:val="en-GB"/>
        </w:rPr>
        <w:t>Matam</w:t>
      </w:r>
      <w:proofErr w:type="spellEnd"/>
      <w:r>
        <w:rPr>
          <w:rFonts w:ascii="Times New Roman" w:hAnsi="Times New Roman" w:cs="Times New Roman"/>
          <w:sz w:val="24"/>
          <w:szCs w:val="24"/>
          <w:lang w:val="en-GB"/>
        </w:rPr>
        <w:t xml:space="preserve"> commune in</w:t>
      </w:r>
      <w:r w:rsidRPr="0091458E">
        <w:rPr>
          <w:rFonts w:ascii="Times New Roman" w:hAnsi="Times New Roman" w:cs="Times New Roman"/>
          <w:sz w:val="24"/>
          <w:szCs w:val="24"/>
          <w:lang w:val="en-GB"/>
        </w:rPr>
        <w:t xml:space="preserve"> Conakry, </w:t>
      </w:r>
      <w:r>
        <w:rPr>
          <w:rFonts w:ascii="Times New Roman" w:hAnsi="Times New Roman" w:cs="Times New Roman"/>
          <w:sz w:val="24"/>
          <w:szCs w:val="24"/>
          <w:lang w:val="en-GB"/>
        </w:rPr>
        <w:t xml:space="preserve">sentenced an 80-year old </w:t>
      </w:r>
      <w:r w:rsidR="0036139E">
        <w:rPr>
          <w:rFonts w:ascii="Times New Roman" w:hAnsi="Times New Roman" w:cs="Times New Roman"/>
          <w:sz w:val="24"/>
          <w:szCs w:val="24"/>
          <w:lang w:val="en-GB"/>
        </w:rPr>
        <w:t>excision practitioner</w:t>
      </w:r>
      <w:r w:rsidR="00711E84">
        <w:rPr>
          <w:rFonts w:ascii="Times New Roman" w:hAnsi="Times New Roman" w:cs="Times New Roman"/>
          <w:sz w:val="24"/>
          <w:szCs w:val="24"/>
          <w:lang w:val="en-GB"/>
        </w:rPr>
        <w:t xml:space="preserve"> to a two year suspended sentence</w:t>
      </w:r>
      <w:r>
        <w:rPr>
          <w:rFonts w:ascii="Times New Roman" w:hAnsi="Times New Roman" w:cs="Times New Roman"/>
          <w:sz w:val="24"/>
          <w:szCs w:val="24"/>
          <w:lang w:val="en-GB"/>
        </w:rPr>
        <w:t xml:space="preserve"> </w:t>
      </w:r>
      <w:r w:rsidR="00711E84">
        <w:rPr>
          <w:rFonts w:ascii="Times New Roman" w:hAnsi="Times New Roman" w:cs="Times New Roman"/>
          <w:sz w:val="24"/>
          <w:szCs w:val="24"/>
          <w:lang w:val="en-GB"/>
        </w:rPr>
        <w:t>and</w:t>
      </w:r>
      <w:r>
        <w:rPr>
          <w:rFonts w:ascii="Times New Roman" w:hAnsi="Times New Roman" w:cs="Times New Roman"/>
          <w:sz w:val="24"/>
          <w:szCs w:val="24"/>
          <w:lang w:val="en-GB"/>
        </w:rPr>
        <w:t xml:space="preserve"> a fine of 1,000,</w:t>
      </w:r>
      <w:r w:rsidRPr="0091458E">
        <w:rPr>
          <w:rFonts w:ascii="Times New Roman" w:hAnsi="Times New Roman" w:cs="Times New Roman"/>
          <w:sz w:val="24"/>
          <w:szCs w:val="24"/>
          <w:lang w:val="en-GB"/>
        </w:rPr>
        <w:t xml:space="preserve">000 GNF. </w:t>
      </w:r>
      <w:r>
        <w:rPr>
          <w:rFonts w:ascii="Times New Roman" w:hAnsi="Times New Roman" w:cs="Times New Roman"/>
          <w:sz w:val="24"/>
          <w:szCs w:val="24"/>
          <w:lang w:val="en-GB"/>
        </w:rPr>
        <w:t>However, since then</w:t>
      </w:r>
      <w:r w:rsidR="00711E84">
        <w:rPr>
          <w:rFonts w:ascii="Times New Roman" w:hAnsi="Times New Roman" w:cs="Times New Roman"/>
          <w:sz w:val="24"/>
          <w:szCs w:val="24"/>
          <w:lang w:val="en-GB"/>
        </w:rPr>
        <w:t>,</w:t>
      </w:r>
      <w:r>
        <w:rPr>
          <w:rFonts w:ascii="Times New Roman" w:hAnsi="Times New Roman" w:cs="Times New Roman"/>
          <w:sz w:val="24"/>
          <w:szCs w:val="24"/>
          <w:lang w:val="en-GB"/>
        </w:rPr>
        <w:t xml:space="preserve"> only 16 arrests for FGM/E have been reported, with 8 convictions. In each case these court verdicts have not been commensurate with the harm caused, being limited to suspended sentences and insignificant fines. </w:t>
      </w:r>
    </w:p>
    <w:p w14:paraId="46EB7305" w14:textId="77777777" w:rsidR="004D111A" w:rsidRPr="0091458E" w:rsidRDefault="004D111A" w:rsidP="009F384F">
      <w:pPr>
        <w:spacing w:after="0" w:line="240" w:lineRule="auto"/>
        <w:jc w:val="both"/>
        <w:rPr>
          <w:rFonts w:ascii="Times New Roman" w:hAnsi="Times New Roman" w:cs="Times New Roman"/>
          <w:sz w:val="24"/>
          <w:szCs w:val="24"/>
          <w:lang w:val="en-GB"/>
        </w:rPr>
      </w:pPr>
    </w:p>
    <w:p w14:paraId="0FF0DF29" w14:textId="7FE1D1D3" w:rsidR="004D111A" w:rsidRPr="0036139E" w:rsidRDefault="004D111A" w:rsidP="009F384F">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 should be noted that the punitive application of law will not in itself be suffic</w:t>
      </w:r>
      <w:r w:rsidR="00F32129">
        <w:rPr>
          <w:rFonts w:ascii="Times New Roman" w:hAnsi="Times New Roman" w:cs="Times New Roman"/>
          <w:sz w:val="24"/>
          <w:szCs w:val="24"/>
          <w:lang w:val="en-GB"/>
        </w:rPr>
        <w:t>ient to alter widespread practic</w:t>
      </w:r>
      <w:r>
        <w:rPr>
          <w:rFonts w:ascii="Times New Roman" w:hAnsi="Times New Roman" w:cs="Times New Roman"/>
          <w:sz w:val="24"/>
          <w:szCs w:val="24"/>
          <w:lang w:val="en-GB"/>
        </w:rPr>
        <w:t>e. Indeed, it could lead to more clandestine practi</w:t>
      </w:r>
      <w:r w:rsidR="00F32129">
        <w:rPr>
          <w:rFonts w:ascii="Times New Roman" w:hAnsi="Times New Roman" w:cs="Times New Roman"/>
          <w:sz w:val="24"/>
          <w:szCs w:val="24"/>
          <w:lang w:val="en-GB"/>
        </w:rPr>
        <w:t>c</w:t>
      </w:r>
      <w:r>
        <w:rPr>
          <w:rFonts w:ascii="Times New Roman" w:hAnsi="Times New Roman" w:cs="Times New Roman"/>
          <w:sz w:val="24"/>
          <w:szCs w:val="24"/>
          <w:lang w:val="en-GB"/>
        </w:rPr>
        <w:t xml:space="preserve">e targeting younger </w:t>
      </w:r>
      <w:r>
        <w:rPr>
          <w:rFonts w:ascii="Times New Roman" w:hAnsi="Times New Roman" w:cs="Times New Roman"/>
          <w:sz w:val="24"/>
          <w:szCs w:val="24"/>
          <w:lang w:val="en-GB"/>
        </w:rPr>
        <w:lastRenderedPageBreak/>
        <w:t>children, for greater discretion</w:t>
      </w:r>
      <w:r w:rsidRPr="0091458E">
        <w:rPr>
          <w:rFonts w:ascii="Times New Roman" w:hAnsi="Times New Roman" w:cs="Times New Roman"/>
          <w:sz w:val="24"/>
          <w:szCs w:val="24"/>
          <w:vertAlign w:val="superscript"/>
          <w:lang w:val="en-GB"/>
        </w:rPr>
        <w:footnoteReference w:id="36"/>
      </w:r>
      <w:r>
        <w:rPr>
          <w:rFonts w:ascii="Times New Roman" w:hAnsi="Times New Roman" w:cs="Times New Roman"/>
          <w:sz w:val="24"/>
          <w:szCs w:val="24"/>
          <w:lang w:val="en-GB"/>
        </w:rPr>
        <w:t>,</w:t>
      </w:r>
      <w:r w:rsidRPr="0091458E">
        <w:rPr>
          <w:rFonts w:ascii="Times New Roman" w:hAnsi="Times New Roman" w:cs="Times New Roman"/>
          <w:sz w:val="24"/>
          <w:szCs w:val="24"/>
          <w:lang w:val="en-GB"/>
        </w:rPr>
        <w:t xml:space="preserve"> o</w:t>
      </w:r>
      <w:r w:rsidR="00F32129">
        <w:rPr>
          <w:rFonts w:ascii="Times New Roman" w:hAnsi="Times New Roman" w:cs="Times New Roman"/>
          <w:sz w:val="24"/>
          <w:szCs w:val="24"/>
          <w:lang w:val="en-GB"/>
        </w:rPr>
        <w:t>r to cross-border practic</w:t>
      </w:r>
      <w:r>
        <w:rPr>
          <w:rFonts w:ascii="Times New Roman" w:hAnsi="Times New Roman" w:cs="Times New Roman"/>
          <w:sz w:val="24"/>
          <w:szCs w:val="24"/>
          <w:lang w:val="en-GB"/>
        </w:rPr>
        <w:t>e, given the free circulation of people in the ECOWAS economic community</w:t>
      </w:r>
      <w:r w:rsidRPr="0091458E">
        <w:rPr>
          <w:rFonts w:ascii="Times New Roman" w:hAnsi="Times New Roman" w:cs="Times New Roman"/>
          <w:sz w:val="24"/>
          <w:szCs w:val="24"/>
          <w:lang w:val="en-GB"/>
        </w:rPr>
        <w:t>.</w:t>
      </w:r>
    </w:p>
    <w:p w14:paraId="26ADF0BA" w14:textId="77777777" w:rsidR="004D111A" w:rsidRPr="0091458E" w:rsidRDefault="004D111A" w:rsidP="009F384F">
      <w:pPr>
        <w:autoSpaceDE w:val="0"/>
        <w:autoSpaceDN w:val="0"/>
        <w:adjustRightInd w:val="0"/>
        <w:spacing w:after="0" w:line="240" w:lineRule="auto"/>
        <w:jc w:val="both"/>
        <w:rPr>
          <w:rFonts w:ascii="Times New Roman" w:hAnsi="Times New Roman" w:cs="Times New Roman"/>
          <w:sz w:val="24"/>
          <w:szCs w:val="24"/>
          <w:lang w:val="en-GB"/>
        </w:rPr>
      </w:pPr>
    </w:p>
    <w:p w14:paraId="5A370665" w14:textId="1BC81DCD" w:rsidR="004D111A" w:rsidRPr="0036139E" w:rsidRDefault="004D111A" w:rsidP="009F384F">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some countries, State authorities do not actively dissuade the population from practising FGM/E, and may even support their </w:t>
      </w:r>
      <w:r w:rsidR="00F32129">
        <w:rPr>
          <w:rFonts w:ascii="Times New Roman" w:hAnsi="Times New Roman" w:cs="Times New Roman"/>
          <w:sz w:val="24"/>
          <w:szCs w:val="24"/>
          <w:lang w:val="en-GB"/>
        </w:rPr>
        <w:t>practice</w:t>
      </w:r>
      <w:r>
        <w:rPr>
          <w:rFonts w:ascii="Times New Roman" w:hAnsi="Times New Roman" w:cs="Times New Roman"/>
          <w:sz w:val="24"/>
          <w:szCs w:val="24"/>
          <w:lang w:val="en-GB"/>
        </w:rPr>
        <w:t xml:space="preserve">, with financial or material contributions to excision ceremonies, in order to cultivate their electoral base. Women's groups in Guinea frequently request </w:t>
      </w:r>
      <w:r w:rsidRPr="00F32129">
        <w:rPr>
          <w:rFonts w:ascii="Times New Roman" w:hAnsi="Times New Roman" w:cs="Times New Roman"/>
          <w:sz w:val="24"/>
          <w:szCs w:val="24"/>
          <w:lang w:val="en-GB"/>
        </w:rPr>
        <w:t>and receive such support</w:t>
      </w:r>
      <w:r>
        <w:rPr>
          <w:rFonts w:ascii="Times New Roman" w:hAnsi="Times New Roman" w:cs="Times New Roman"/>
          <w:sz w:val="24"/>
          <w:szCs w:val="24"/>
          <w:lang w:val="en-GB"/>
        </w:rPr>
        <w:t xml:space="preserve"> from local authorities, undermining the legal prohibition of FGM/E</w:t>
      </w:r>
      <w:r w:rsidRPr="0091458E">
        <w:rPr>
          <w:rFonts w:ascii="Times New Roman" w:hAnsi="Times New Roman" w:cs="Times New Roman"/>
          <w:sz w:val="24"/>
          <w:szCs w:val="24"/>
          <w:lang w:val="en-GB"/>
        </w:rPr>
        <w:t>.</w:t>
      </w:r>
      <w:r>
        <w:rPr>
          <w:rFonts w:ascii="Times New Roman" w:hAnsi="Times New Roman" w:cs="Times New Roman"/>
          <w:sz w:val="24"/>
          <w:szCs w:val="24"/>
          <w:lang w:val="en-GB"/>
        </w:rPr>
        <w:t xml:space="preserve"> Moreover, some religious leaders, particula</w:t>
      </w:r>
      <w:r w:rsidR="00F32129">
        <w:rPr>
          <w:rFonts w:ascii="Times New Roman" w:hAnsi="Times New Roman" w:cs="Times New Roman"/>
          <w:sz w:val="24"/>
          <w:szCs w:val="24"/>
          <w:lang w:val="en-GB"/>
        </w:rPr>
        <w:t>rly imams, encourage the practic</w:t>
      </w:r>
      <w:r>
        <w:rPr>
          <w:rFonts w:ascii="Times New Roman" w:hAnsi="Times New Roman" w:cs="Times New Roman"/>
          <w:sz w:val="24"/>
          <w:szCs w:val="24"/>
          <w:lang w:val="en-GB"/>
        </w:rPr>
        <w:t xml:space="preserve">e of FGM/E during Friday prayers and on widely influential religious radio broadcasting. Furthermore, the </w:t>
      </w:r>
      <w:r w:rsidR="00F32129">
        <w:rPr>
          <w:rFonts w:ascii="Times New Roman" w:hAnsi="Times New Roman" w:cs="Times New Roman"/>
          <w:sz w:val="24"/>
          <w:szCs w:val="24"/>
          <w:lang w:val="en-GB"/>
        </w:rPr>
        <w:t>practice</w:t>
      </w:r>
      <w:r>
        <w:rPr>
          <w:rFonts w:ascii="Times New Roman" w:hAnsi="Times New Roman" w:cs="Times New Roman"/>
          <w:sz w:val="24"/>
          <w:szCs w:val="24"/>
          <w:lang w:val="en-GB"/>
        </w:rPr>
        <w:t xml:space="preserve"> of FGM/E may be a significant source of revenue for health personnel, as well as for </w:t>
      </w:r>
      <w:r w:rsidR="0036139E">
        <w:rPr>
          <w:rFonts w:ascii="Times New Roman" w:hAnsi="Times New Roman" w:cs="Times New Roman"/>
          <w:sz w:val="24"/>
          <w:szCs w:val="24"/>
          <w:lang w:val="en-GB"/>
        </w:rPr>
        <w:t>excision practitioners</w:t>
      </w:r>
      <w:r>
        <w:rPr>
          <w:rFonts w:ascii="Times New Roman" w:hAnsi="Times New Roman" w:cs="Times New Roman"/>
          <w:sz w:val="24"/>
          <w:szCs w:val="24"/>
          <w:lang w:val="en-GB"/>
        </w:rPr>
        <w:t xml:space="preserve">. </w:t>
      </w:r>
    </w:p>
    <w:p w14:paraId="0BFD242A" w14:textId="77777777" w:rsidR="004D111A" w:rsidRPr="0091458E" w:rsidRDefault="004D111A" w:rsidP="009F384F">
      <w:pPr>
        <w:spacing w:after="0" w:line="240" w:lineRule="auto"/>
        <w:jc w:val="both"/>
        <w:rPr>
          <w:rFonts w:ascii="Times New Roman" w:hAnsi="Times New Roman" w:cs="Times New Roman"/>
          <w:sz w:val="24"/>
          <w:szCs w:val="24"/>
          <w:lang w:val="en-GB"/>
        </w:rPr>
      </w:pPr>
    </w:p>
    <w:p w14:paraId="54EB7C17" w14:textId="5C7DC3EE" w:rsidR="00907189" w:rsidRDefault="0036139E" w:rsidP="00F32129">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Numerous awareness campaigns by the government and national and international partners have justly emphasised the health risks of FGM/E</w:t>
      </w:r>
      <w:r w:rsidRPr="0091458E">
        <w:rPr>
          <w:rFonts w:ascii="Times New Roman" w:hAnsi="Times New Roman" w:cs="Times New Roman"/>
          <w:sz w:val="24"/>
          <w:szCs w:val="24"/>
          <w:lang w:val="en-GB"/>
        </w:rPr>
        <w:t>.</w:t>
      </w:r>
      <w:r w:rsidRPr="0091458E">
        <w:rPr>
          <w:rFonts w:ascii="Times New Roman" w:hAnsi="Times New Roman" w:cs="Times New Roman"/>
          <w:sz w:val="24"/>
          <w:szCs w:val="24"/>
          <w:vertAlign w:val="superscript"/>
          <w:lang w:val="en-GB"/>
        </w:rPr>
        <w:footnoteReference w:id="37"/>
      </w:r>
      <w:r w:rsidRPr="0091458E">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This has unfortunately encouraged the increasing medicalization of excision and may have contributed to the perception that in a medical setting, FGM/E is authorised and presents no risk. </w:t>
      </w:r>
      <w:r w:rsidR="004D111A">
        <w:rPr>
          <w:rFonts w:ascii="Times New Roman" w:hAnsi="Times New Roman" w:cs="Times New Roman"/>
          <w:sz w:val="24"/>
          <w:szCs w:val="24"/>
          <w:lang w:val="en-GB"/>
        </w:rPr>
        <w:t xml:space="preserve">This interpretation could undermine work to change community mentalities regarding the </w:t>
      </w:r>
      <w:r w:rsidR="00F32129">
        <w:rPr>
          <w:rFonts w:ascii="Times New Roman" w:hAnsi="Times New Roman" w:cs="Times New Roman"/>
          <w:sz w:val="24"/>
          <w:szCs w:val="24"/>
          <w:lang w:val="en-GB"/>
        </w:rPr>
        <w:t>practice</w:t>
      </w:r>
      <w:r w:rsidR="004D111A" w:rsidRPr="0091458E">
        <w:rPr>
          <w:rFonts w:ascii="Times New Roman" w:hAnsi="Times New Roman" w:cs="Times New Roman"/>
          <w:sz w:val="24"/>
          <w:szCs w:val="24"/>
          <w:lang w:val="en-GB"/>
        </w:rPr>
        <w:t>.</w:t>
      </w:r>
      <w:r w:rsidR="004D111A" w:rsidRPr="0091458E">
        <w:rPr>
          <w:rFonts w:ascii="Times New Roman" w:hAnsi="Times New Roman" w:cs="Times New Roman"/>
          <w:sz w:val="24"/>
          <w:szCs w:val="24"/>
          <w:vertAlign w:val="superscript"/>
          <w:lang w:val="en-GB"/>
        </w:rPr>
        <w:footnoteReference w:id="38"/>
      </w:r>
    </w:p>
    <w:p w14:paraId="481EAEB0" w14:textId="77777777" w:rsidR="0090324F" w:rsidRPr="0091458E" w:rsidRDefault="0090324F" w:rsidP="009F384F">
      <w:pPr>
        <w:spacing w:after="0" w:line="240" w:lineRule="auto"/>
        <w:jc w:val="both"/>
        <w:rPr>
          <w:rFonts w:ascii="Times New Roman" w:hAnsi="Times New Roman" w:cs="Times New Roman"/>
          <w:sz w:val="24"/>
          <w:szCs w:val="24"/>
          <w:lang w:val="en-GB"/>
        </w:rPr>
      </w:pPr>
    </w:p>
    <w:p w14:paraId="61592EE3" w14:textId="3FFAC209" w:rsidR="0090324F" w:rsidRPr="004D111A" w:rsidRDefault="0090324F" w:rsidP="00F32129">
      <w:pPr>
        <w:pStyle w:val="Heading2"/>
        <w:numPr>
          <w:ilvl w:val="0"/>
          <w:numId w:val="23"/>
        </w:numPr>
        <w:rPr>
          <w:lang w:val="en-GB"/>
        </w:rPr>
      </w:pPr>
      <w:bookmarkStart w:id="3" w:name="_Toc445913912"/>
      <w:r w:rsidRPr="004D111A">
        <w:rPr>
          <w:lang w:val="en-GB"/>
        </w:rPr>
        <w:t xml:space="preserve">Actions </w:t>
      </w:r>
      <w:bookmarkEnd w:id="3"/>
      <w:r w:rsidR="001A71FE" w:rsidRPr="004D111A">
        <w:rPr>
          <w:lang w:val="en-GB"/>
        </w:rPr>
        <w:t xml:space="preserve">to combat FGM/E </w:t>
      </w:r>
    </w:p>
    <w:p w14:paraId="3568B559" w14:textId="77777777" w:rsidR="0090324F" w:rsidRPr="004D111A" w:rsidRDefault="0090324F" w:rsidP="009F384F">
      <w:pPr>
        <w:spacing w:after="0" w:line="240" w:lineRule="auto"/>
        <w:jc w:val="both"/>
        <w:rPr>
          <w:rFonts w:ascii="Times New Roman" w:eastAsia="Calibri" w:hAnsi="Times New Roman" w:cs="Times New Roman"/>
          <w:b/>
          <w:sz w:val="24"/>
          <w:szCs w:val="24"/>
          <w:lang w:val="en-GB" w:eastAsia="en-GB"/>
        </w:rPr>
      </w:pPr>
    </w:p>
    <w:p w14:paraId="076CFC28" w14:textId="25F59F5C" w:rsidR="0090324F" w:rsidRPr="00F006C4" w:rsidRDefault="00AC10BE" w:rsidP="009F384F">
      <w:pPr>
        <w:spacing w:after="0" w:line="240" w:lineRule="auto"/>
        <w:jc w:val="both"/>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 xml:space="preserve">Over </w:t>
      </w:r>
      <w:r w:rsidR="001025E0">
        <w:rPr>
          <w:rFonts w:ascii="Times New Roman" w:eastAsia="Calibri" w:hAnsi="Times New Roman" w:cs="Times New Roman"/>
          <w:sz w:val="24"/>
          <w:szCs w:val="24"/>
          <w:lang w:val="en-GB" w:eastAsia="en-GB"/>
        </w:rPr>
        <w:t>the past 15 years, the Guinean G</w:t>
      </w:r>
      <w:r>
        <w:rPr>
          <w:rFonts w:ascii="Times New Roman" w:eastAsia="Calibri" w:hAnsi="Times New Roman" w:cs="Times New Roman"/>
          <w:sz w:val="24"/>
          <w:szCs w:val="24"/>
          <w:lang w:val="en-GB" w:eastAsia="en-GB"/>
        </w:rPr>
        <w:t xml:space="preserve">overnment has made notable progress </w:t>
      </w:r>
      <w:r w:rsidR="00907189">
        <w:rPr>
          <w:rFonts w:ascii="Times New Roman" w:eastAsia="Calibri" w:hAnsi="Times New Roman" w:cs="Times New Roman"/>
          <w:sz w:val="24"/>
          <w:szCs w:val="24"/>
          <w:lang w:val="en-GB" w:eastAsia="en-GB"/>
        </w:rPr>
        <w:t>setting up</w:t>
      </w:r>
      <w:r w:rsidR="001A71FE">
        <w:rPr>
          <w:rFonts w:ascii="Times New Roman" w:eastAsia="Calibri" w:hAnsi="Times New Roman" w:cs="Times New Roman"/>
          <w:sz w:val="24"/>
          <w:szCs w:val="24"/>
          <w:lang w:val="en-GB" w:eastAsia="en-GB"/>
        </w:rPr>
        <w:t xml:space="preserve"> norms and institutional frameworks</w:t>
      </w:r>
      <w:r>
        <w:rPr>
          <w:rFonts w:ascii="Times New Roman" w:eastAsia="Calibri" w:hAnsi="Times New Roman" w:cs="Times New Roman"/>
          <w:sz w:val="24"/>
          <w:szCs w:val="24"/>
          <w:lang w:val="en-GB" w:eastAsia="en-GB"/>
        </w:rPr>
        <w:t xml:space="preserve"> </w:t>
      </w:r>
      <w:r w:rsidR="00B34556">
        <w:rPr>
          <w:rFonts w:ascii="Times New Roman" w:eastAsia="Calibri" w:hAnsi="Times New Roman" w:cs="Times New Roman"/>
          <w:sz w:val="24"/>
          <w:szCs w:val="24"/>
          <w:lang w:val="en-GB" w:eastAsia="en-GB"/>
        </w:rPr>
        <w:t xml:space="preserve">to combat FGM/E. </w:t>
      </w:r>
      <w:proofErr w:type="gramStart"/>
      <w:r w:rsidR="00B34556">
        <w:rPr>
          <w:rFonts w:ascii="Times New Roman" w:eastAsia="Calibri" w:hAnsi="Times New Roman" w:cs="Times New Roman"/>
          <w:sz w:val="24"/>
          <w:szCs w:val="24"/>
          <w:lang w:val="en-GB" w:eastAsia="en-GB"/>
        </w:rPr>
        <w:t>Numerous</w:t>
      </w:r>
      <w:proofErr w:type="gramEnd"/>
      <w:r w:rsidR="00B34556">
        <w:rPr>
          <w:rFonts w:ascii="Times New Roman" w:eastAsia="Calibri" w:hAnsi="Times New Roman" w:cs="Times New Roman"/>
          <w:sz w:val="24"/>
          <w:szCs w:val="24"/>
          <w:lang w:val="en-GB" w:eastAsia="en-GB"/>
        </w:rPr>
        <w:t xml:space="preserve"> legislative texts and regulations to prevent and sanction FGM/E have been adopted</w:t>
      </w:r>
      <w:r w:rsidR="0090324F" w:rsidRPr="0091458E">
        <w:rPr>
          <w:rFonts w:ascii="Times New Roman" w:eastAsia="Calibri" w:hAnsi="Times New Roman" w:cs="Times New Roman"/>
          <w:sz w:val="24"/>
          <w:szCs w:val="24"/>
          <w:lang w:val="en-GB" w:eastAsia="en-GB"/>
        </w:rPr>
        <w:t>.</w:t>
      </w:r>
      <w:r w:rsidR="0090324F" w:rsidRPr="0091458E">
        <w:rPr>
          <w:rFonts w:ascii="Times New Roman" w:eastAsia="Calibri" w:hAnsi="Times New Roman" w:cs="Times New Roman"/>
          <w:sz w:val="24"/>
          <w:szCs w:val="24"/>
          <w:vertAlign w:val="superscript"/>
          <w:lang w:val="en-GB" w:eastAsia="en-GB"/>
        </w:rPr>
        <w:footnoteReference w:id="39"/>
      </w:r>
      <w:r w:rsidR="001A71FE">
        <w:rPr>
          <w:rFonts w:ascii="Times New Roman" w:eastAsia="Calibri" w:hAnsi="Times New Roman" w:cs="Times New Roman"/>
          <w:sz w:val="24"/>
          <w:szCs w:val="24"/>
          <w:lang w:val="en-GB" w:eastAsia="en-GB"/>
        </w:rPr>
        <w:t xml:space="preserve">  </w:t>
      </w:r>
      <w:r w:rsidR="00B34556">
        <w:rPr>
          <w:rFonts w:ascii="Times New Roman" w:eastAsia="Calibri" w:hAnsi="Times New Roman" w:cs="Times New Roman"/>
          <w:sz w:val="24"/>
          <w:szCs w:val="24"/>
          <w:lang w:val="en-GB" w:eastAsia="en-GB"/>
        </w:rPr>
        <w:t>I</w:t>
      </w:r>
      <w:r w:rsidR="009C23C9" w:rsidRPr="0091458E">
        <w:rPr>
          <w:rFonts w:ascii="Times New Roman" w:eastAsia="Calibri" w:hAnsi="Times New Roman" w:cs="Times New Roman"/>
          <w:sz w:val="24"/>
          <w:szCs w:val="24"/>
          <w:lang w:val="en-GB" w:eastAsia="en-GB"/>
        </w:rPr>
        <w:t xml:space="preserve">n 2011, </w:t>
      </w:r>
      <w:r w:rsidR="00B34556">
        <w:rPr>
          <w:rFonts w:ascii="Times New Roman" w:eastAsia="Calibri" w:hAnsi="Times New Roman" w:cs="Times New Roman"/>
          <w:sz w:val="24"/>
          <w:szCs w:val="24"/>
          <w:lang w:val="en-GB" w:eastAsia="en-GB"/>
        </w:rPr>
        <w:t>the Office for protection of Gender, Children and Mora</w:t>
      </w:r>
      <w:r w:rsidR="00B34556" w:rsidRPr="001A71FE">
        <w:rPr>
          <w:rFonts w:ascii="Times New Roman" w:eastAsia="Calibri" w:hAnsi="Times New Roman" w:cs="Times New Roman"/>
          <w:sz w:val="24"/>
          <w:szCs w:val="24"/>
          <w:lang w:val="en-GB" w:eastAsia="en-GB"/>
        </w:rPr>
        <w:t>ls</w:t>
      </w:r>
      <w:r w:rsidR="00011BC1" w:rsidRPr="001A71FE">
        <w:rPr>
          <w:rFonts w:ascii="Times New Roman" w:eastAsia="Calibri" w:hAnsi="Times New Roman" w:cs="Times New Roman"/>
          <w:sz w:val="24"/>
          <w:szCs w:val="24"/>
          <w:lang w:val="en-GB" w:eastAsia="en-GB"/>
        </w:rPr>
        <w:t xml:space="preserve"> (OPROGEM) </w:t>
      </w:r>
      <w:r w:rsidR="001A71FE">
        <w:rPr>
          <w:rFonts w:ascii="Times New Roman" w:eastAsia="Calibri" w:hAnsi="Times New Roman" w:cs="Times New Roman"/>
          <w:sz w:val="24"/>
          <w:szCs w:val="24"/>
          <w:lang w:val="en-GB" w:eastAsia="en-GB"/>
        </w:rPr>
        <w:t xml:space="preserve">was restructured and </w:t>
      </w:r>
      <w:r w:rsidR="00866DBB">
        <w:rPr>
          <w:rFonts w:ascii="Times New Roman" w:eastAsia="Calibri" w:hAnsi="Times New Roman" w:cs="Times New Roman"/>
          <w:sz w:val="24"/>
          <w:szCs w:val="24"/>
          <w:lang w:val="en-GB" w:eastAsia="en-GB"/>
        </w:rPr>
        <w:t>located</w:t>
      </w:r>
      <w:r w:rsidR="001A71FE">
        <w:rPr>
          <w:rFonts w:ascii="Times New Roman" w:eastAsia="Calibri" w:hAnsi="Times New Roman" w:cs="Times New Roman"/>
          <w:sz w:val="24"/>
          <w:szCs w:val="24"/>
          <w:lang w:val="en-GB" w:eastAsia="en-GB"/>
        </w:rPr>
        <w:t xml:space="preserve"> in</w:t>
      </w:r>
      <w:r w:rsidR="00B34556">
        <w:rPr>
          <w:rFonts w:ascii="Times New Roman" w:eastAsia="Calibri" w:hAnsi="Times New Roman" w:cs="Times New Roman"/>
          <w:sz w:val="24"/>
          <w:szCs w:val="24"/>
          <w:lang w:val="en-GB" w:eastAsia="en-GB"/>
        </w:rPr>
        <w:t xml:space="preserve"> each of the country's 8 </w:t>
      </w:r>
      <w:r w:rsidR="00907189">
        <w:rPr>
          <w:rFonts w:ascii="Times New Roman" w:eastAsia="Calibri" w:hAnsi="Times New Roman" w:cs="Times New Roman"/>
          <w:sz w:val="24"/>
          <w:szCs w:val="24"/>
          <w:lang w:val="en-GB" w:eastAsia="en-GB"/>
        </w:rPr>
        <w:t xml:space="preserve">regions, as well as a number of police stations. In </w:t>
      </w:r>
      <w:r w:rsidR="00011BC1" w:rsidRPr="0091458E">
        <w:rPr>
          <w:rFonts w:ascii="Times New Roman" w:eastAsia="Calibri" w:hAnsi="Times New Roman" w:cs="Times New Roman"/>
          <w:sz w:val="24"/>
          <w:szCs w:val="24"/>
          <w:lang w:val="en-GB"/>
        </w:rPr>
        <w:t>2012</w:t>
      </w:r>
      <w:r w:rsidR="00866DBB">
        <w:rPr>
          <w:rFonts w:ascii="Times New Roman" w:eastAsia="Calibri" w:hAnsi="Times New Roman" w:cs="Times New Roman"/>
          <w:sz w:val="24"/>
          <w:szCs w:val="24"/>
          <w:lang w:val="en-GB"/>
        </w:rPr>
        <w:t>, the G</w:t>
      </w:r>
      <w:r w:rsidR="00907189">
        <w:rPr>
          <w:rFonts w:ascii="Times New Roman" w:eastAsia="Calibri" w:hAnsi="Times New Roman" w:cs="Times New Roman"/>
          <w:sz w:val="24"/>
          <w:szCs w:val="24"/>
          <w:lang w:val="en-GB"/>
        </w:rPr>
        <w:t>overnment drew up a National Strategic Plan for the Abandonment of Female Genital Mutilation</w:t>
      </w:r>
      <w:r w:rsidR="00011BC1" w:rsidRPr="0091458E">
        <w:rPr>
          <w:rFonts w:ascii="Times New Roman" w:eastAsia="Calibri" w:hAnsi="Times New Roman" w:cs="Times New Roman"/>
          <w:sz w:val="24"/>
          <w:szCs w:val="24"/>
          <w:lang w:val="en-GB"/>
        </w:rPr>
        <w:t xml:space="preserve">, </w:t>
      </w:r>
      <w:r w:rsidR="00011BC1" w:rsidRPr="0091458E">
        <w:rPr>
          <w:rFonts w:ascii="Times New Roman" w:eastAsia="Calibri" w:hAnsi="Times New Roman" w:cs="Times New Roman"/>
          <w:i/>
          <w:sz w:val="24"/>
          <w:szCs w:val="24"/>
          <w:lang w:val="en-GB"/>
        </w:rPr>
        <w:t>2012-2016 (</w:t>
      </w:r>
      <w:r w:rsidR="00907189">
        <w:rPr>
          <w:rFonts w:ascii="Times New Roman" w:eastAsia="Calibri" w:hAnsi="Times New Roman" w:cs="Times New Roman"/>
          <w:i/>
          <w:sz w:val="24"/>
          <w:szCs w:val="24"/>
          <w:lang w:val="en-GB"/>
        </w:rPr>
        <w:t>NSP</w:t>
      </w:r>
      <w:r w:rsidR="00011BC1" w:rsidRPr="0091458E">
        <w:rPr>
          <w:rFonts w:ascii="Times New Roman" w:eastAsia="Calibri" w:hAnsi="Times New Roman" w:cs="Times New Roman"/>
          <w:sz w:val="24"/>
          <w:szCs w:val="24"/>
          <w:lang w:val="en-GB" w:eastAsia="en-GB"/>
        </w:rPr>
        <w:t>)</w:t>
      </w:r>
      <w:r w:rsidR="00907189">
        <w:rPr>
          <w:rFonts w:ascii="Times New Roman" w:eastAsia="Calibri" w:hAnsi="Times New Roman" w:cs="Times New Roman"/>
          <w:sz w:val="24"/>
          <w:szCs w:val="24"/>
          <w:lang w:val="en-GB" w:eastAsia="en-GB"/>
        </w:rPr>
        <w:t xml:space="preserve">, with a roadmap for </w:t>
      </w:r>
      <w:r w:rsidR="0036139E">
        <w:rPr>
          <w:rFonts w:ascii="Times New Roman" w:eastAsia="Calibri" w:hAnsi="Times New Roman" w:cs="Times New Roman"/>
          <w:sz w:val="24"/>
          <w:szCs w:val="24"/>
          <w:lang w:val="en-GB" w:eastAsia="en-GB"/>
        </w:rPr>
        <w:t>operationalization</w:t>
      </w:r>
      <w:r w:rsidR="00907189">
        <w:rPr>
          <w:rFonts w:ascii="Times New Roman" w:eastAsia="Calibri" w:hAnsi="Times New Roman" w:cs="Times New Roman"/>
          <w:sz w:val="24"/>
          <w:szCs w:val="24"/>
          <w:lang w:val="en-GB" w:eastAsia="en-GB"/>
        </w:rPr>
        <w:t xml:space="preserve"> </w:t>
      </w:r>
      <w:r w:rsidR="00907189" w:rsidRPr="001A71FE">
        <w:rPr>
          <w:rFonts w:ascii="Times New Roman" w:eastAsia="Calibri" w:hAnsi="Times New Roman" w:cs="Times New Roman"/>
          <w:sz w:val="24"/>
          <w:szCs w:val="24"/>
          <w:lang w:val="en-GB" w:eastAsia="en-GB"/>
        </w:rPr>
        <w:t xml:space="preserve">in </w:t>
      </w:r>
      <w:r w:rsidR="00D25045" w:rsidRPr="001A71FE">
        <w:rPr>
          <w:rFonts w:ascii="Times New Roman" w:eastAsia="Calibri" w:hAnsi="Times New Roman" w:cs="Times New Roman"/>
          <w:sz w:val="24"/>
          <w:szCs w:val="24"/>
          <w:lang w:val="en-GB" w:eastAsia="en-GB"/>
        </w:rPr>
        <w:t>2013</w:t>
      </w:r>
      <w:r w:rsidR="00011BC1" w:rsidRPr="001A71FE">
        <w:rPr>
          <w:rFonts w:ascii="Times New Roman" w:eastAsia="Calibri" w:hAnsi="Times New Roman" w:cs="Times New Roman"/>
          <w:sz w:val="24"/>
          <w:szCs w:val="24"/>
          <w:lang w:val="en-GB" w:eastAsia="en-GB"/>
        </w:rPr>
        <w:t>.</w:t>
      </w:r>
      <w:r w:rsidR="00011BC1" w:rsidRPr="001A71FE">
        <w:rPr>
          <w:rFonts w:ascii="Times New Roman" w:eastAsia="Calibri" w:hAnsi="Times New Roman" w:cs="Times New Roman"/>
          <w:sz w:val="24"/>
          <w:szCs w:val="24"/>
          <w:lang w:val="en-GB"/>
        </w:rPr>
        <w:t xml:space="preserve"> </w:t>
      </w:r>
      <w:r w:rsidR="00907189" w:rsidRPr="001A71FE">
        <w:rPr>
          <w:rFonts w:ascii="Times New Roman" w:eastAsia="Calibri" w:hAnsi="Times New Roman" w:cs="Times New Roman"/>
          <w:sz w:val="24"/>
          <w:szCs w:val="24"/>
          <w:lang w:val="en-GB"/>
        </w:rPr>
        <w:t>Th</w:t>
      </w:r>
      <w:r w:rsidR="00907189">
        <w:rPr>
          <w:rFonts w:ascii="Times New Roman" w:eastAsia="Calibri" w:hAnsi="Times New Roman" w:cs="Times New Roman"/>
          <w:sz w:val="24"/>
          <w:szCs w:val="24"/>
          <w:lang w:val="en-GB"/>
        </w:rPr>
        <w:t xml:space="preserve">is was followed by extensive training of judicial and security personnel, as well as training and awareness </w:t>
      </w:r>
      <w:proofErr w:type="gramStart"/>
      <w:r w:rsidR="00907189">
        <w:rPr>
          <w:rFonts w:ascii="Times New Roman" w:eastAsia="Calibri" w:hAnsi="Times New Roman" w:cs="Times New Roman"/>
          <w:sz w:val="24"/>
          <w:szCs w:val="24"/>
          <w:lang w:val="en-GB"/>
        </w:rPr>
        <w:t>raising</w:t>
      </w:r>
      <w:proofErr w:type="gramEnd"/>
      <w:r w:rsidR="00907189">
        <w:rPr>
          <w:rFonts w:ascii="Times New Roman" w:eastAsia="Calibri" w:hAnsi="Times New Roman" w:cs="Times New Roman"/>
          <w:sz w:val="24"/>
          <w:szCs w:val="24"/>
          <w:lang w:val="en-GB"/>
        </w:rPr>
        <w:t xml:space="preserve"> for medical and paramedical personnel and in the context of medical schools. An awareness-raising kit has been produced for use in primary school classes. Other training and awareness-raising campaigns have been organised with local authorities, traditional and religious chiefs, </w:t>
      </w:r>
      <w:r w:rsidR="00866DBB">
        <w:rPr>
          <w:rFonts w:ascii="Times New Roman" w:eastAsia="Calibri" w:hAnsi="Times New Roman" w:cs="Times New Roman"/>
          <w:sz w:val="24"/>
          <w:szCs w:val="24"/>
          <w:lang w:val="en-GB"/>
        </w:rPr>
        <w:t>traditional communicators (</w:t>
      </w:r>
      <w:r w:rsidR="00907189">
        <w:rPr>
          <w:rFonts w:ascii="Times New Roman" w:eastAsia="Calibri" w:hAnsi="Times New Roman" w:cs="Times New Roman"/>
          <w:sz w:val="24"/>
          <w:szCs w:val="24"/>
          <w:lang w:val="en-GB"/>
        </w:rPr>
        <w:t>griots</w:t>
      </w:r>
      <w:r w:rsidR="00866DBB">
        <w:rPr>
          <w:rFonts w:ascii="Times New Roman" w:eastAsia="Calibri" w:hAnsi="Times New Roman" w:cs="Times New Roman"/>
          <w:sz w:val="24"/>
          <w:szCs w:val="24"/>
          <w:lang w:val="en-GB"/>
        </w:rPr>
        <w:t>)</w:t>
      </w:r>
      <w:r w:rsidR="00907189">
        <w:rPr>
          <w:rFonts w:ascii="Times New Roman" w:eastAsia="Calibri" w:hAnsi="Times New Roman" w:cs="Times New Roman"/>
          <w:sz w:val="24"/>
          <w:szCs w:val="24"/>
          <w:lang w:val="en-GB"/>
        </w:rPr>
        <w:t xml:space="preserve"> and performers, including poster campaigns, </w:t>
      </w:r>
      <w:r w:rsidR="00F006C4">
        <w:rPr>
          <w:rFonts w:ascii="Times New Roman" w:eastAsia="Calibri" w:hAnsi="Times New Roman" w:cs="Times New Roman"/>
          <w:sz w:val="24"/>
          <w:szCs w:val="24"/>
          <w:lang w:val="en-GB"/>
        </w:rPr>
        <w:t xml:space="preserve">and advertisements on </w:t>
      </w:r>
      <w:r w:rsidR="00907189">
        <w:rPr>
          <w:rFonts w:ascii="Times New Roman" w:eastAsia="Calibri" w:hAnsi="Times New Roman" w:cs="Times New Roman"/>
          <w:sz w:val="24"/>
          <w:szCs w:val="24"/>
          <w:lang w:val="en-GB"/>
        </w:rPr>
        <w:t xml:space="preserve">TV </w:t>
      </w:r>
      <w:r w:rsidR="00F006C4">
        <w:rPr>
          <w:rFonts w:ascii="Times New Roman" w:eastAsia="Calibri" w:hAnsi="Times New Roman" w:cs="Times New Roman"/>
          <w:sz w:val="24"/>
          <w:szCs w:val="24"/>
          <w:lang w:val="en-GB"/>
        </w:rPr>
        <w:t>and radio</w:t>
      </w:r>
      <w:bookmarkStart w:id="4" w:name="_Toc445913914"/>
      <w:r w:rsidR="00F006C4">
        <w:rPr>
          <w:rFonts w:ascii="Times New Roman" w:eastAsia="Calibri" w:hAnsi="Times New Roman" w:cs="Times New Roman"/>
          <w:sz w:val="24"/>
          <w:szCs w:val="24"/>
          <w:lang w:val="en-GB" w:eastAsia="en-GB"/>
        </w:rPr>
        <w:t>.</w:t>
      </w:r>
      <w:bookmarkEnd w:id="4"/>
    </w:p>
    <w:p w14:paraId="7B122EFB" w14:textId="77777777" w:rsidR="0090324F" w:rsidRPr="0091458E" w:rsidRDefault="0090324F" w:rsidP="009F384F">
      <w:pPr>
        <w:spacing w:after="0" w:line="240" w:lineRule="auto"/>
        <w:jc w:val="both"/>
        <w:rPr>
          <w:rFonts w:ascii="Times New Roman" w:eastAsia="Calibri" w:hAnsi="Times New Roman" w:cs="Times New Roman"/>
          <w:sz w:val="24"/>
          <w:szCs w:val="24"/>
          <w:lang w:val="en-GB"/>
        </w:rPr>
      </w:pPr>
    </w:p>
    <w:p w14:paraId="484FFCCC" w14:textId="1B86A951" w:rsidR="0090324F" w:rsidRPr="0091458E" w:rsidRDefault="00F006C4" w:rsidP="009F384F">
      <w:pPr>
        <w:spacing w:after="0" w:line="240" w:lineRule="auto"/>
        <w:jc w:val="both"/>
        <w:rPr>
          <w:rFonts w:ascii="Times New Roman" w:eastAsia="Times New Roman" w:hAnsi="Times New Roman" w:cs="Times New Roman"/>
          <w:b/>
          <w:sz w:val="24"/>
          <w:szCs w:val="24"/>
          <w:lang w:val="en-GB"/>
        </w:rPr>
      </w:pPr>
      <w:r>
        <w:rPr>
          <w:rFonts w:ascii="Times New Roman" w:eastAsia="Calibri" w:hAnsi="Times New Roman" w:cs="Times New Roman"/>
          <w:sz w:val="24"/>
          <w:szCs w:val="24"/>
          <w:lang w:val="en-GB"/>
        </w:rPr>
        <w:t xml:space="preserve">The Office of the High Commissioner for Human Rights participates actively in the gender thematic group within the UN </w:t>
      </w:r>
      <w:r w:rsidR="0090324F" w:rsidRPr="0091458E">
        <w:rPr>
          <w:rFonts w:ascii="Times New Roman" w:eastAsia="Calibri" w:hAnsi="Times New Roman" w:cs="Times New Roman"/>
          <w:sz w:val="24"/>
          <w:szCs w:val="24"/>
          <w:lang w:val="en-GB"/>
        </w:rPr>
        <w:t>Co</w:t>
      </w:r>
      <w:r>
        <w:rPr>
          <w:rFonts w:ascii="Times New Roman" w:eastAsia="Calibri" w:hAnsi="Times New Roman" w:cs="Times New Roman"/>
          <w:sz w:val="24"/>
          <w:szCs w:val="24"/>
          <w:lang w:val="en-GB"/>
        </w:rPr>
        <w:t>untry Team in Guinea, and in the sub-cluster focusing on gender-based violence. These groups provide a framework for reflection and discussion with the national authorit</w:t>
      </w:r>
      <w:r w:rsidR="00117506">
        <w:rPr>
          <w:rFonts w:ascii="Times New Roman" w:eastAsia="Calibri" w:hAnsi="Times New Roman" w:cs="Times New Roman"/>
          <w:sz w:val="24"/>
          <w:szCs w:val="24"/>
          <w:lang w:val="en-GB"/>
        </w:rPr>
        <w:t xml:space="preserve">ies regarding ways to fight </w:t>
      </w:r>
      <w:r>
        <w:rPr>
          <w:rFonts w:ascii="Times New Roman" w:eastAsia="Calibri" w:hAnsi="Times New Roman" w:cs="Times New Roman"/>
          <w:sz w:val="24"/>
          <w:szCs w:val="24"/>
          <w:lang w:val="en-GB"/>
        </w:rPr>
        <w:t xml:space="preserve">discrimination and violence inflicted on women and girls. </w:t>
      </w:r>
      <w:r w:rsidR="001A71FE">
        <w:rPr>
          <w:rFonts w:ascii="Times New Roman" w:eastAsia="Calibri" w:hAnsi="Times New Roman" w:cs="Times New Roman"/>
          <w:sz w:val="24"/>
          <w:szCs w:val="24"/>
          <w:lang w:val="en-GB"/>
        </w:rPr>
        <w:t>In partnership with the authorities, medical and teaching professionals, NGOs, human rights defenders and other civil society actors, the Office has organised and participated in numerous awareness-raising activities on FGM/E</w:t>
      </w:r>
      <w:r w:rsidR="0090324F" w:rsidRPr="0091458E">
        <w:rPr>
          <w:rFonts w:ascii="Times New Roman" w:eastAsia="Calibri" w:hAnsi="Times New Roman" w:cs="Times New Roman"/>
          <w:sz w:val="24"/>
          <w:szCs w:val="24"/>
          <w:lang w:val="en-GB"/>
        </w:rPr>
        <w:t>.</w:t>
      </w:r>
      <w:r w:rsidR="001A71FE">
        <w:rPr>
          <w:rFonts w:ascii="Times New Roman" w:eastAsia="Calibri" w:hAnsi="Times New Roman" w:cs="Times New Roman"/>
          <w:sz w:val="24"/>
          <w:szCs w:val="24"/>
          <w:lang w:val="en-GB"/>
        </w:rPr>
        <w:t xml:space="preserve"> </w:t>
      </w:r>
      <w:r w:rsidR="0036139E">
        <w:rPr>
          <w:rFonts w:ascii="Times New Roman" w:eastAsia="Calibri" w:hAnsi="Times New Roman" w:cs="Times New Roman"/>
          <w:sz w:val="24"/>
          <w:szCs w:val="24"/>
          <w:lang w:val="en-GB"/>
        </w:rPr>
        <w:t xml:space="preserve">The </w:t>
      </w:r>
      <w:proofErr w:type="spellStart"/>
      <w:r w:rsidR="0036139E" w:rsidRPr="0091458E">
        <w:rPr>
          <w:rFonts w:ascii="Times New Roman" w:eastAsia="Calibri" w:hAnsi="Times New Roman" w:cs="Times New Roman"/>
          <w:sz w:val="24"/>
          <w:szCs w:val="24"/>
          <w:lang w:val="en-GB"/>
        </w:rPr>
        <w:t>Nzérékoré</w:t>
      </w:r>
      <w:proofErr w:type="spellEnd"/>
      <w:r w:rsidR="0036139E" w:rsidRPr="0091458E">
        <w:rPr>
          <w:rFonts w:ascii="Times New Roman" w:eastAsia="Calibri" w:hAnsi="Times New Roman" w:cs="Times New Roman"/>
          <w:sz w:val="24"/>
          <w:szCs w:val="24"/>
          <w:lang w:val="en-GB"/>
        </w:rPr>
        <w:t xml:space="preserve"> </w:t>
      </w:r>
      <w:r w:rsidR="0036139E">
        <w:rPr>
          <w:rFonts w:ascii="Times New Roman" w:eastAsia="Calibri" w:hAnsi="Times New Roman" w:cs="Times New Roman"/>
          <w:sz w:val="24"/>
          <w:szCs w:val="24"/>
          <w:lang w:val="en-GB"/>
        </w:rPr>
        <w:t xml:space="preserve">sub-Office has assisted partner NGOs to form three thematic groups, including one on gender-based </w:t>
      </w:r>
      <w:r w:rsidR="0036139E">
        <w:rPr>
          <w:rFonts w:ascii="Times New Roman" w:eastAsia="Calibri" w:hAnsi="Times New Roman" w:cs="Times New Roman"/>
          <w:sz w:val="24"/>
          <w:szCs w:val="24"/>
          <w:lang w:val="en-GB"/>
        </w:rPr>
        <w:lastRenderedPageBreak/>
        <w:t xml:space="preserve">violence, enabling better cooperation, and the Office has given technical and financial assistance to partner NGOs particularly in </w:t>
      </w:r>
      <w:proofErr w:type="spellStart"/>
      <w:r w:rsidR="002266D6" w:rsidRPr="002266D6">
        <w:rPr>
          <w:rFonts w:ascii="Times New Roman" w:eastAsia="Calibri" w:hAnsi="Times New Roman" w:cs="Times New Roman"/>
          <w:i/>
          <w:sz w:val="24"/>
          <w:szCs w:val="24"/>
          <w:lang w:val="en-GB"/>
        </w:rPr>
        <w:t>Guinée</w:t>
      </w:r>
      <w:proofErr w:type="spellEnd"/>
      <w:r w:rsidR="002266D6" w:rsidRPr="002266D6">
        <w:rPr>
          <w:rFonts w:ascii="Times New Roman" w:eastAsia="Calibri" w:hAnsi="Times New Roman" w:cs="Times New Roman"/>
          <w:i/>
          <w:sz w:val="24"/>
          <w:szCs w:val="24"/>
          <w:lang w:val="en-GB"/>
        </w:rPr>
        <w:t xml:space="preserve"> </w:t>
      </w:r>
      <w:proofErr w:type="spellStart"/>
      <w:r w:rsidR="002266D6" w:rsidRPr="002266D6">
        <w:rPr>
          <w:rFonts w:ascii="Times New Roman" w:eastAsia="Calibri" w:hAnsi="Times New Roman" w:cs="Times New Roman"/>
          <w:i/>
          <w:sz w:val="24"/>
          <w:szCs w:val="24"/>
          <w:lang w:val="en-GB"/>
        </w:rPr>
        <w:t>forestière</w:t>
      </w:r>
      <w:proofErr w:type="spellEnd"/>
      <w:r w:rsidR="002266D6">
        <w:rPr>
          <w:rFonts w:ascii="Times New Roman" w:eastAsia="Calibri" w:hAnsi="Times New Roman" w:cs="Times New Roman"/>
          <w:sz w:val="24"/>
          <w:szCs w:val="24"/>
          <w:lang w:val="en-GB"/>
        </w:rPr>
        <w:t xml:space="preserve"> </w:t>
      </w:r>
      <w:r w:rsidR="0036139E">
        <w:rPr>
          <w:rFonts w:ascii="Times New Roman" w:eastAsia="Calibri" w:hAnsi="Times New Roman" w:cs="Times New Roman"/>
          <w:sz w:val="24"/>
          <w:szCs w:val="24"/>
          <w:lang w:val="en-GB"/>
        </w:rPr>
        <w:t xml:space="preserve">and Upper Guinea. </w:t>
      </w:r>
    </w:p>
    <w:p w14:paraId="3FA1E854" w14:textId="77777777" w:rsidR="0090324F" w:rsidRPr="0091458E" w:rsidRDefault="0090324F" w:rsidP="009F384F">
      <w:pPr>
        <w:spacing w:after="0" w:line="240" w:lineRule="auto"/>
        <w:jc w:val="both"/>
        <w:rPr>
          <w:rFonts w:ascii="Times New Roman" w:eastAsia="Calibri" w:hAnsi="Times New Roman" w:cs="Times New Roman"/>
          <w:sz w:val="24"/>
          <w:szCs w:val="24"/>
          <w:lang w:val="en-GB"/>
        </w:rPr>
      </w:pPr>
    </w:p>
    <w:p w14:paraId="59D940C0" w14:textId="385A6979" w:rsidR="0090324F" w:rsidRDefault="008365C1" w:rsidP="009F384F">
      <w:p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Other UN entities are also active in the fight against FGM/E in Guinea, including UNFPA, UNICEF and UNDP, which in 2013-14 invested 1,000,</w:t>
      </w:r>
      <w:r w:rsidR="0090324F" w:rsidRPr="0091458E">
        <w:rPr>
          <w:rFonts w:ascii="Times New Roman" w:eastAsia="Calibri" w:hAnsi="Times New Roman" w:cs="Times New Roman"/>
          <w:sz w:val="24"/>
          <w:szCs w:val="24"/>
          <w:lang w:val="en-GB"/>
        </w:rPr>
        <w:t xml:space="preserve">000 USD </w:t>
      </w:r>
      <w:r>
        <w:rPr>
          <w:rFonts w:ascii="Times New Roman" w:eastAsia="Calibri" w:hAnsi="Times New Roman" w:cs="Times New Roman"/>
          <w:sz w:val="24"/>
          <w:szCs w:val="24"/>
          <w:lang w:val="en-GB"/>
        </w:rPr>
        <w:t xml:space="preserve">to fight gender-based violence (including FGM/E) through training and awareness-raising within communities, and with judicial, security and health personnel. </w:t>
      </w:r>
    </w:p>
    <w:p w14:paraId="7F8D1A20" w14:textId="77777777" w:rsidR="008365C1" w:rsidRPr="0091458E" w:rsidRDefault="008365C1" w:rsidP="009F384F">
      <w:pPr>
        <w:spacing w:after="0" w:line="240" w:lineRule="auto"/>
        <w:jc w:val="both"/>
        <w:rPr>
          <w:rFonts w:ascii="Times New Roman" w:eastAsia="Calibri" w:hAnsi="Times New Roman" w:cs="Times New Roman"/>
          <w:sz w:val="24"/>
          <w:szCs w:val="24"/>
          <w:lang w:val="en-GB"/>
        </w:rPr>
      </w:pPr>
    </w:p>
    <w:p w14:paraId="773CA290" w14:textId="79A4F028" w:rsidR="002E60CD" w:rsidRDefault="008365C1" w:rsidP="009F384F">
      <w:pPr>
        <w:tabs>
          <w:tab w:val="left" w:pos="540"/>
        </w:tabs>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National and international NGOs also give significant assistance to the government in drawing up strategies </w:t>
      </w:r>
      <w:r w:rsidR="0036139E">
        <w:rPr>
          <w:rFonts w:ascii="Times New Roman" w:eastAsia="Calibri" w:hAnsi="Times New Roman" w:cs="Times New Roman"/>
          <w:sz w:val="24"/>
          <w:szCs w:val="24"/>
          <w:lang w:val="en-GB"/>
        </w:rPr>
        <w:t>to</w:t>
      </w:r>
      <w:r>
        <w:rPr>
          <w:rFonts w:ascii="Times New Roman" w:eastAsia="Calibri" w:hAnsi="Times New Roman" w:cs="Times New Roman"/>
          <w:sz w:val="24"/>
          <w:szCs w:val="24"/>
          <w:lang w:val="en-GB"/>
        </w:rPr>
        <w:t xml:space="preserve"> fight gender-based violence including FGM/E. In 2012</w:t>
      </w:r>
      <w:r w:rsidR="00866DBB">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the German aid agency </w:t>
      </w:r>
      <w:r w:rsidR="0090324F" w:rsidRPr="0091458E">
        <w:rPr>
          <w:rFonts w:ascii="Times New Roman" w:eastAsia="Calibri" w:hAnsi="Times New Roman" w:cs="Times New Roman"/>
          <w:i/>
          <w:sz w:val="24"/>
          <w:szCs w:val="24"/>
          <w:lang w:val="en-GB"/>
        </w:rPr>
        <w:t xml:space="preserve">Deutsche </w:t>
      </w:r>
      <w:proofErr w:type="spellStart"/>
      <w:r w:rsidR="0090324F" w:rsidRPr="0091458E">
        <w:rPr>
          <w:rFonts w:ascii="Times New Roman" w:eastAsia="Calibri" w:hAnsi="Times New Roman" w:cs="Times New Roman"/>
          <w:i/>
          <w:sz w:val="24"/>
          <w:szCs w:val="24"/>
          <w:lang w:val="en-GB"/>
        </w:rPr>
        <w:t>Gesellschaft</w:t>
      </w:r>
      <w:proofErr w:type="spellEnd"/>
      <w:r w:rsidR="0090324F" w:rsidRPr="0091458E">
        <w:rPr>
          <w:rFonts w:ascii="Times New Roman" w:eastAsia="Calibri" w:hAnsi="Times New Roman" w:cs="Times New Roman"/>
          <w:i/>
          <w:sz w:val="24"/>
          <w:szCs w:val="24"/>
          <w:lang w:val="en-GB"/>
        </w:rPr>
        <w:t xml:space="preserve"> </w:t>
      </w:r>
      <w:proofErr w:type="spellStart"/>
      <w:r w:rsidR="0090324F" w:rsidRPr="0091458E">
        <w:rPr>
          <w:rFonts w:ascii="Times New Roman" w:eastAsia="Calibri" w:hAnsi="Times New Roman" w:cs="Times New Roman"/>
          <w:i/>
          <w:sz w:val="24"/>
          <w:szCs w:val="24"/>
          <w:lang w:val="en-GB"/>
        </w:rPr>
        <w:t>für</w:t>
      </w:r>
      <w:proofErr w:type="spellEnd"/>
      <w:r w:rsidR="0090324F" w:rsidRPr="0091458E">
        <w:rPr>
          <w:rFonts w:ascii="Times New Roman" w:eastAsia="Calibri" w:hAnsi="Times New Roman" w:cs="Times New Roman"/>
          <w:i/>
          <w:sz w:val="24"/>
          <w:szCs w:val="24"/>
          <w:lang w:val="en-GB"/>
        </w:rPr>
        <w:t xml:space="preserve"> Internationale </w:t>
      </w:r>
      <w:proofErr w:type="spellStart"/>
      <w:r w:rsidR="0090324F" w:rsidRPr="0091458E">
        <w:rPr>
          <w:rFonts w:ascii="Times New Roman" w:eastAsia="Calibri" w:hAnsi="Times New Roman" w:cs="Times New Roman"/>
          <w:i/>
          <w:sz w:val="24"/>
          <w:szCs w:val="24"/>
          <w:lang w:val="en-GB"/>
        </w:rPr>
        <w:t>Zusammenarbeit</w:t>
      </w:r>
      <w:proofErr w:type="spellEnd"/>
      <w:r w:rsidR="0090324F" w:rsidRPr="0091458E">
        <w:rPr>
          <w:rFonts w:ascii="Times New Roman" w:eastAsia="Calibri" w:hAnsi="Times New Roman" w:cs="Times New Roman"/>
          <w:sz w:val="24"/>
          <w:szCs w:val="24"/>
          <w:lang w:val="en-GB"/>
        </w:rPr>
        <w:t xml:space="preserve"> (GTZ) </w:t>
      </w:r>
      <w:r>
        <w:rPr>
          <w:rFonts w:ascii="Times New Roman" w:eastAsia="Calibri" w:hAnsi="Times New Roman" w:cs="Times New Roman"/>
          <w:sz w:val="24"/>
          <w:szCs w:val="24"/>
          <w:lang w:val="en-GB"/>
        </w:rPr>
        <w:t xml:space="preserve">assisted the Government's strategic plan (PNS). In 2013-14 </w:t>
      </w:r>
      <w:proofErr w:type="spellStart"/>
      <w:r w:rsidR="0090324F" w:rsidRPr="0091458E">
        <w:rPr>
          <w:rFonts w:ascii="Times New Roman" w:eastAsia="Calibri" w:hAnsi="Times New Roman" w:cs="Times New Roman"/>
          <w:i/>
          <w:sz w:val="24"/>
          <w:szCs w:val="24"/>
          <w:lang w:val="en-GB"/>
        </w:rPr>
        <w:t>Sabou</w:t>
      </w:r>
      <w:proofErr w:type="spellEnd"/>
      <w:r w:rsidR="0090324F" w:rsidRPr="0091458E">
        <w:rPr>
          <w:rFonts w:ascii="Times New Roman" w:eastAsia="Calibri" w:hAnsi="Times New Roman" w:cs="Times New Roman"/>
          <w:i/>
          <w:sz w:val="24"/>
          <w:szCs w:val="24"/>
          <w:lang w:val="en-GB"/>
        </w:rPr>
        <w:t xml:space="preserve"> </w:t>
      </w:r>
      <w:proofErr w:type="spellStart"/>
      <w:r w:rsidR="0090324F" w:rsidRPr="0091458E">
        <w:rPr>
          <w:rFonts w:ascii="Times New Roman" w:eastAsia="Calibri" w:hAnsi="Times New Roman" w:cs="Times New Roman"/>
          <w:i/>
          <w:sz w:val="24"/>
          <w:szCs w:val="24"/>
          <w:lang w:val="en-GB"/>
        </w:rPr>
        <w:t>Guinée</w:t>
      </w:r>
      <w:proofErr w:type="spellEnd"/>
      <w:r w:rsidR="0090324F" w:rsidRPr="0091458E">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a domestic NGO working on the rights of the </w:t>
      </w:r>
      <w:proofErr w:type="gramStart"/>
      <w:r>
        <w:rPr>
          <w:rFonts w:ascii="Times New Roman" w:eastAsia="Calibri" w:hAnsi="Times New Roman" w:cs="Times New Roman"/>
          <w:sz w:val="24"/>
          <w:szCs w:val="24"/>
          <w:lang w:val="en-GB"/>
        </w:rPr>
        <w:t>child,</w:t>
      </w:r>
      <w:proofErr w:type="gramEnd"/>
      <w:r>
        <w:rPr>
          <w:rFonts w:ascii="Times New Roman" w:eastAsia="Calibri" w:hAnsi="Times New Roman" w:cs="Times New Roman"/>
          <w:sz w:val="24"/>
          <w:szCs w:val="24"/>
          <w:lang w:val="en-GB"/>
        </w:rPr>
        <w:t xml:space="preserve"> organised training programs for judicial personnel, members of </w:t>
      </w:r>
      <w:r w:rsidR="002E60CD">
        <w:rPr>
          <w:rFonts w:ascii="Times New Roman" w:eastAsia="Calibri" w:hAnsi="Times New Roman" w:cs="Times New Roman"/>
          <w:sz w:val="24"/>
          <w:szCs w:val="24"/>
          <w:lang w:val="en-GB"/>
        </w:rPr>
        <w:t xml:space="preserve">children's clubs, teachers and members of women's associations. </w:t>
      </w:r>
    </w:p>
    <w:p w14:paraId="57EC1A90" w14:textId="77777777" w:rsidR="002E60CD" w:rsidRDefault="002E60CD" w:rsidP="009F384F">
      <w:pPr>
        <w:tabs>
          <w:tab w:val="left" w:pos="540"/>
        </w:tabs>
        <w:spacing w:after="0" w:line="240" w:lineRule="auto"/>
        <w:jc w:val="both"/>
        <w:rPr>
          <w:rFonts w:ascii="Times New Roman" w:eastAsia="Calibri" w:hAnsi="Times New Roman" w:cs="Times New Roman"/>
          <w:sz w:val="24"/>
          <w:szCs w:val="24"/>
          <w:lang w:val="en-GB"/>
        </w:rPr>
      </w:pPr>
    </w:p>
    <w:p w14:paraId="08872BB2" w14:textId="1FE8207B" w:rsidR="0090324F" w:rsidRPr="0091458E" w:rsidRDefault="002E60CD" w:rsidP="009F384F">
      <w:pPr>
        <w:tabs>
          <w:tab w:val="left" w:pos="540"/>
        </w:tabs>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 number of NGOs have worked with communities on topics such as the maintenance of other initiation rites while abandoning excision. Several communities responded </w:t>
      </w:r>
      <w:r w:rsidR="0036139E">
        <w:rPr>
          <w:rFonts w:ascii="Times New Roman" w:eastAsia="Calibri" w:hAnsi="Times New Roman" w:cs="Times New Roman"/>
          <w:sz w:val="24"/>
          <w:szCs w:val="24"/>
          <w:lang w:val="en-GB"/>
        </w:rPr>
        <w:t>favourably</w:t>
      </w:r>
      <w:r>
        <w:rPr>
          <w:rFonts w:ascii="Times New Roman" w:eastAsia="Calibri" w:hAnsi="Times New Roman" w:cs="Times New Roman"/>
          <w:sz w:val="24"/>
          <w:szCs w:val="24"/>
          <w:lang w:val="en-GB"/>
        </w:rPr>
        <w:t xml:space="preserve"> to the idea of abandoning FGM/E on condition that their cultural heritage </w:t>
      </w:r>
      <w:proofErr w:type="gramStart"/>
      <w:r>
        <w:rPr>
          <w:rFonts w:ascii="Times New Roman" w:eastAsia="Calibri" w:hAnsi="Times New Roman" w:cs="Times New Roman"/>
          <w:sz w:val="24"/>
          <w:szCs w:val="24"/>
          <w:lang w:val="en-GB"/>
        </w:rPr>
        <w:t>be</w:t>
      </w:r>
      <w:proofErr w:type="gramEnd"/>
      <w:r>
        <w:rPr>
          <w:rFonts w:ascii="Times New Roman" w:eastAsia="Calibri" w:hAnsi="Times New Roman" w:cs="Times New Roman"/>
          <w:sz w:val="24"/>
          <w:szCs w:val="24"/>
          <w:lang w:val="en-GB"/>
        </w:rPr>
        <w:t xml:space="preserve"> preserved</w:t>
      </w:r>
      <w:r w:rsidR="0090324F" w:rsidRPr="0091458E">
        <w:rPr>
          <w:rFonts w:ascii="Times New Roman" w:eastAsia="Calibri" w:hAnsi="Times New Roman" w:cs="Times New Roman"/>
          <w:sz w:val="24"/>
          <w:szCs w:val="24"/>
          <w:lang w:val="en-GB"/>
        </w:rPr>
        <w:t>.</w:t>
      </w:r>
      <w:r w:rsidR="0090324F" w:rsidRPr="0091458E">
        <w:rPr>
          <w:rFonts w:ascii="Times New Roman" w:eastAsia="Calibri" w:hAnsi="Times New Roman" w:cs="Times New Roman"/>
          <w:sz w:val="24"/>
          <w:szCs w:val="24"/>
          <w:vertAlign w:val="superscript"/>
          <w:lang w:val="en-GB"/>
        </w:rPr>
        <w:footnoteReference w:id="40"/>
      </w:r>
      <w:r w:rsidR="0090324F" w:rsidRPr="0091458E">
        <w:rPr>
          <w:rFonts w:ascii="Times New Roman" w:eastAsia="Calibri" w:hAnsi="Times New Roman" w:cs="Times New Roman"/>
          <w:sz w:val="24"/>
          <w:szCs w:val="24"/>
          <w:lang w:val="en-GB"/>
        </w:rPr>
        <w:t xml:space="preserve"> </w:t>
      </w:r>
    </w:p>
    <w:p w14:paraId="44A4128C" w14:textId="77777777" w:rsidR="0090324F" w:rsidRPr="0091458E" w:rsidRDefault="0090324F" w:rsidP="009F384F">
      <w:pPr>
        <w:tabs>
          <w:tab w:val="left" w:pos="540"/>
        </w:tabs>
        <w:spacing w:after="0" w:line="240" w:lineRule="auto"/>
        <w:jc w:val="both"/>
        <w:rPr>
          <w:rFonts w:ascii="Times New Roman" w:eastAsia="Calibri" w:hAnsi="Times New Roman" w:cs="Times New Roman"/>
          <w:sz w:val="24"/>
          <w:szCs w:val="24"/>
          <w:lang w:val="en-GB"/>
        </w:rPr>
      </w:pPr>
    </w:p>
    <w:p w14:paraId="511D04A8" w14:textId="540B22E0" w:rsidR="0090324F" w:rsidRDefault="0090324F" w:rsidP="009F384F">
      <w:pPr>
        <w:tabs>
          <w:tab w:val="left" w:pos="540"/>
        </w:tabs>
        <w:spacing w:after="0" w:line="240" w:lineRule="auto"/>
        <w:jc w:val="both"/>
        <w:rPr>
          <w:rFonts w:ascii="Times New Roman" w:eastAsia="Times New Roman" w:hAnsi="Times New Roman" w:cs="Times New Roman"/>
          <w:b/>
          <w:sz w:val="24"/>
          <w:szCs w:val="24"/>
          <w:lang w:val="en-GB"/>
        </w:rPr>
      </w:pPr>
      <w:r w:rsidRPr="0091458E">
        <w:rPr>
          <w:rFonts w:ascii="Times New Roman" w:eastAsia="Calibri" w:hAnsi="Times New Roman" w:cs="Times New Roman"/>
          <w:sz w:val="24"/>
          <w:szCs w:val="24"/>
          <w:lang w:val="en-GB"/>
        </w:rPr>
        <w:t xml:space="preserve">GTZ </w:t>
      </w:r>
      <w:r w:rsidR="002E60CD">
        <w:rPr>
          <w:rFonts w:ascii="Times New Roman" w:eastAsia="Calibri" w:hAnsi="Times New Roman" w:cs="Times New Roman"/>
          <w:sz w:val="24"/>
          <w:szCs w:val="24"/>
          <w:lang w:val="en-GB"/>
        </w:rPr>
        <w:t>organised discussion groups</w:t>
      </w:r>
      <w:r w:rsidRPr="0091458E">
        <w:rPr>
          <w:rFonts w:ascii="Times New Roman" w:eastAsia="Calibri" w:hAnsi="Times New Roman" w:cs="Times New Roman"/>
          <w:sz w:val="24"/>
          <w:szCs w:val="24"/>
          <w:vertAlign w:val="superscript"/>
          <w:lang w:val="en-GB"/>
        </w:rPr>
        <w:footnoteReference w:id="41"/>
      </w:r>
      <w:r w:rsidRPr="0091458E">
        <w:rPr>
          <w:rFonts w:ascii="Times New Roman" w:eastAsia="Calibri" w:hAnsi="Times New Roman" w:cs="Times New Roman"/>
          <w:sz w:val="24"/>
          <w:szCs w:val="24"/>
          <w:lang w:val="en-GB"/>
        </w:rPr>
        <w:t xml:space="preserve"> </w:t>
      </w:r>
      <w:r w:rsidR="002E60CD">
        <w:rPr>
          <w:rFonts w:ascii="Times New Roman" w:eastAsia="Calibri" w:hAnsi="Times New Roman" w:cs="Times New Roman"/>
          <w:sz w:val="24"/>
          <w:szCs w:val="24"/>
          <w:lang w:val="en-GB"/>
        </w:rPr>
        <w:t>and workshops for non-excised girls and their parents, to strengthen self-esteem and encourage them to become community role-models. Several parents also proposed to organise initiation celebrations without excision</w:t>
      </w:r>
      <w:r w:rsidRPr="0091458E">
        <w:rPr>
          <w:rFonts w:ascii="Times New Roman" w:eastAsia="Calibri" w:hAnsi="Times New Roman" w:cs="Times New Roman"/>
          <w:sz w:val="24"/>
          <w:szCs w:val="24"/>
          <w:lang w:val="en-GB"/>
        </w:rPr>
        <w:t>.</w:t>
      </w:r>
      <w:r w:rsidRPr="0091458E">
        <w:rPr>
          <w:rFonts w:ascii="Times New Roman" w:eastAsia="Calibri" w:hAnsi="Times New Roman" w:cs="Times New Roman"/>
          <w:sz w:val="24"/>
          <w:szCs w:val="24"/>
          <w:vertAlign w:val="superscript"/>
          <w:lang w:val="en-GB"/>
        </w:rPr>
        <w:footnoteReference w:id="42"/>
      </w:r>
      <w:r w:rsidRPr="0091458E">
        <w:rPr>
          <w:rFonts w:ascii="Times New Roman" w:eastAsia="Calibri" w:hAnsi="Times New Roman" w:cs="Times New Roman"/>
          <w:sz w:val="24"/>
          <w:szCs w:val="24"/>
          <w:lang w:val="en-GB"/>
        </w:rPr>
        <w:t xml:space="preserve"> </w:t>
      </w:r>
      <w:r w:rsidR="002E60CD">
        <w:rPr>
          <w:rFonts w:ascii="Times New Roman" w:eastAsia="Calibri" w:hAnsi="Times New Roman" w:cs="Times New Roman"/>
          <w:sz w:val="24"/>
          <w:szCs w:val="24"/>
          <w:lang w:val="en-GB"/>
        </w:rPr>
        <w:t xml:space="preserve"> Since 2013, the NGO </w:t>
      </w:r>
      <w:proofErr w:type="spellStart"/>
      <w:r w:rsidR="002E60CD" w:rsidRPr="0091458E">
        <w:rPr>
          <w:rFonts w:ascii="Times New Roman" w:eastAsia="Calibri" w:hAnsi="Times New Roman" w:cs="Times New Roman"/>
          <w:sz w:val="24"/>
          <w:szCs w:val="24"/>
          <w:lang w:val="en-GB"/>
        </w:rPr>
        <w:t>Humanitaire</w:t>
      </w:r>
      <w:proofErr w:type="spellEnd"/>
      <w:r w:rsidR="002E60CD" w:rsidRPr="0091458E">
        <w:rPr>
          <w:rFonts w:ascii="Times New Roman" w:eastAsia="Calibri" w:hAnsi="Times New Roman" w:cs="Times New Roman"/>
          <w:sz w:val="24"/>
          <w:szCs w:val="24"/>
          <w:lang w:val="en-GB"/>
        </w:rPr>
        <w:t xml:space="preserve"> pour la protection de la femme </w:t>
      </w:r>
      <w:proofErr w:type="gramStart"/>
      <w:r w:rsidR="002E60CD" w:rsidRPr="0091458E">
        <w:rPr>
          <w:rFonts w:ascii="Times New Roman" w:eastAsia="Calibri" w:hAnsi="Times New Roman" w:cs="Times New Roman"/>
          <w:sz w:val="24"/>
          <w:szCs w:val="24"/>
          <w:lang w:val="en-GB"/>
        </w:rPr>
        <w:t>et</w:t>
      </w:r>
      <w:proofErr w:type="gramEnd"/>
      <w:r w:rsidR="002E60CD" w:rsidRPr="0091458E">
        <w:rPr>
          <w:rFonts w:ascii="Times New Roman" w:eastAsia="Calibri" w:hAnsi="Times New Roman" w:cs="Times New Roman"/>
          <w:sz w:val="24"/>
          <w:szCs w:val="24"/>
          <w:lang w:val="en-GB"/>
        </w:rPr>
        <w:t xml:space="preserve"> de </w:t>
      </w:r>
      <w:proofErr w:type="spellStart"/>
      <w:r w:rsidR="002E60CD" w:rsidRPr="0091458E">
        <w:rPr>
          <w:rFonts w:ascii="Times New Roman" w:eastAsia="Calibri" w:hAnsi="Times New Roman" w:cs="Times New Roman"/>
          <w:sz w:val="24"/>
          <w:szCs w:val="24"/>
          <w:lang w:val="en-GB"/>
        </w:rPr>
        <w:t>l’enfant</w:t>
      </w:r>
      <w:proofErr w:type="spellEnd"/>
      <w:r w:rsidR="002E60CD" w:rsidRPr="0091458E">
        <w:rPr>
          <w:rFonts w:ascii="Times New Roman" w:eastAsia="Calibri" w:hAnsi="Times New Roman" w:cs="Times New Roman"/>
          <w:sz w:val="24"/>
          <w:szCs w:val="24"/>
          <w:lang w:val="en-GB"/>
        </w:rPr>
        <w:t xml:space="preserve"> (HPFE)</w:t>
      </w:r>
      <w:r w:rsidR="002E60CD">
        <w:rPr>
          <w:rFonts w:ascii="Times New Roman" w:eastAsia="Calibri" w:hAnsi="Times New Roman" w:cs="Times New Roman"/>
          <w:sz w:val="24"/>
          <w:szCs w:val="24"/>
          <w:lang w:val="en-GB"/>
        </w:rPr>
        <w:t xml:space="preserve"> has also been working with non-excised girls in </w:t>
      </w:r>
      <w:proofErr w:type="spellStart"/>
      <w:r w:rsidR="002266D6" w:rsidRPr="002266D6">
        <w:rPr>
          <w:rFonts w:ascii="Times New Roman" w:eastAsia="Calibri" w:hAnsi="Times New Roman" w:cs="Times New Roman"/>
          <w:i/>
          <w:sz w:val="24"/>
          <w:szCs w:val="24"/>
          <w:lang w:val="en-GB"/>
        </w:rPr>
        <w:t>Guinée</w:t>
      </w:r>
      <w:proofErr w:type="spellEnd"/>
      <w:r w:rsidR="002266D6" w:rsidRPr="002266D6">
        <w:rPr>
          <w:rFonts w:ascii="Times New Roman" w:eastAsia="Calibri" w:hAnsi="Times New Roman" w:cs="Times New Roman"/>
          <w:i/>
          <w:sz w:val="24"/>
          <w:szCs w:val="24"/>
          <w:lang w:val="en-GB"/>
        </w:rPr>
        <w:t xml:space="preserve"> </w:t>
      </w:r>
      <w:proofErr w:type="spellStart"/>
      <w:r w:rsidR="002266D6" w:rsidRPr="002266D6">
        <w:rPr>
          <w:rFonts w:ascii="Times New Roman" w:eastAsia="Calibri" w:hAnsi="Times New Roman" w:cs="Times New Roman"/>
          <w:i/>
          <w:sz w:val="24"/>
          <w:szCs w:val="24"/>
          <w:lang w:val="en-GB"/>
        </w:rPr>
        <w:t>forestière</w:t>
      </w:r>
      <w:proofErr w:type="spellEnd"/>
      <w:r w:rsidR="002E60CD">
        <w:rPr>
          <w:rFonts w:ascii="Times New Roman" w:eastAsia="Calibri" w:hAnsi="Times New Roman" w:cs="Times New Roman"/>
          <w:sz w:val="24"/>
          <w:szCs w:val="24"/>
          <w:lang w:val="en-GB"/>
        </w:rPr>
        <w:t xml:space="preserve">. </w:t>
      </w:r>
      <w:proofErr w:type="gramStart"/>
      <w:r w:rsidR="002E60CD">
        <w:rPr>
          <w:rFonts w:ascii="Times New Roman" w:eastAsia="Calibri" w:hAnsi="Times New Roman" w:cs="Times New Roman"/>
          <w:sz w:val="24"/>
          <w:szCs w:val="24"/>
          <w:lang w:val="en-GB"/>
        </w:rPr>
        <w:t xml:space="preserve">This approach, which seeks to acclaim and celebrate non-excised girls, is also followed in Upper Guinea and some areas of </w:t>
      </w:r>
      <w:proofErr w:type="spellStart"/>
      <w:r w:rsidR="002266D6" w:rsidRPr="002266D6">
        <w:rPr>
          <w:rFonts w:ascii="Times New Roman" w:eastAsia="Calibri" w:hAnsi="Times New Roman" w:cs="Times New Roman"/>
          <w:i/>
          <w:sz w:val="24"/>
          <w:szCs w:val="24"/>
          <w:lang w:val="en-GB"/>
        </w:rPr>
        <w:t>Guinée</w:t>
      </w:r>
      <w:proofErr w:type="spellEnd"/>
      <w:r w:rsidR="002266D6" w:rsidRPr="002266D6">
        <w:rPr>
          <w:rFonts w:ascii="Times New Roman" w:eastAsia="Calibri" w:hAnsi="Times New Roman" w:cs="Times New Roman"/>
          <w:i/>
          <w:sz w:val="24"/>
          <w:szCs w:val="24"/>
          <w:lang w:val="en-GB"/>
        </w:rPr>
        <w:t xml:space="preserve"> </w:t>
      </w:r>
      <w:proofErr w:type="spellStart"/>
      <w:r w:rsidR="002266D6" w:rsidRPr="002266D6">
        <w:rPr>
          <w:rFonts w:ascii="Times New Roman" w:eastAsia="Calibri" w:hAnsi="Times New Roman" w:cs="Times New Roman"/>
          <w:i/>
          <w:sz w:val="24"/>
          <w:szCs w:val="24"/>
          <w:lang w:val="en-GB"/>
        </w:rPr>
        <w:t>forestière</w:t>
      </w:r>
      <w:proofErr w:type="spellEnd"/>
      <w:r w:rsidR="002E60CD">
        <w:rPr>
          <w:rFonts w:ascii="Times New Roman" w:eastAsia="Calibri" w:hAnsi="Times New Roman" w:cs="Times New Roman"/>
          <w:sz w:val="24"/>
          <w:szCs w:val="24"/>
          <w:lang w:val="en-GB"/>
        </w:rPr>
        <w:t xml:space="preserve"> by NGOs participating in the </w:t>
      </w:r>
      <w:r w:rsidR="00866DBB">
        <w:rPr>
          <w:rFonts w:ascii="Times New Roman" w:eastAsia="Calibri" w:hAnsi="Times New Roman" w:cs="Times New Roman"/>
          <w:sz w:val="24"/>
          <w:szCs w:val="24"/>
          <w:lang w:val="en-GB"/>
        </w:rPr>
        <w:t>FGM</w:t>
      </w:r>
      <w:r w:rsidR="002E60CD">
        <w:rPr>
          <w:rFonts w:ascii="Times New Roman" w:eastAsia="Calibri" w:hAnsi="Times New Roman" w:cs="Times New Roman"/>
          <w:sz w:val="24"/>
          <w:szCs w:val="24"/>
          <w:lang w:val="en-GB"/>
        </w:rPr>
        <w:t xml:space="preserve"> Joint Programme.</w:t>
      </w:r>
      <w:proofErr w:type="gramEnd"/>
      <w:r w:rsidR="002E60CD">
        <w:rPr>
          <w:rFonts w:ascii="Times New Roman" w:eastAsia="Calibri" w:hAnsi="Times New Roman" w:cs="Times New Roman"/>
          <w:sz w:val="24"/>
          <w:szCs w:val="24"/>
          <w:lang w:val="en-GB"/>
        </w:rPr>
        <w:t xml:space="preserve"> The US Embassy has contributed more than 1,500,000 USD to a 12-month national programme to accelerate the abandonment of FGM/E (October 2014</w:t>
      </w:r>
      <w:r w:rsidR="00866DBB">
        <w:rPr>
          <w:rFonts w:ascii="Times New Roman" w:eastAsia="Calibri" w:hAnsi="Times New Roman" w:cs="Times New Roman"/>
          <w:sz w:val="24"/>
          <w:szCs w:val="24"/>
          <w:lang w:val="en-GB"/>
        </w:rPr>
        <w:t xml:space="preserve"> </w:t>
      </w:r>
      <w:r w:rsidR="002E60CD">
        <w:rPr>
          <w:rFonts w:ascii="Times New Roman" w:eastAsia="Calibri" w:hAnsi="Times New Roman" w:cs="Times New Roman"/>
          <w:sz w:val="24"/>
          <w:szCs w:val="24"/>
          <w:lang w:val="en-GB"/>
        </w:rPr>
        <w:t>-</w:t>
      </w:r>
      <w:r w:rsidR="00866DBB">
        <w:rPr>
          <w:rFonts w:ascii="Times New Roman" w:eastAsia="Calibri" w:hAnsi="Times New Roman" w:cs="Times New Roman"/>
          <w:sz w:val="24"/>
          <w:szCs w:val="24"/>
          <w:lang w:val="en-GB"/>
        </w:rPr>
        <w:t xml:space="preserve"> </w:t>
      </w:r>
      <w:r w:rsidR="002E60CD">
        <w:rPr>
          <w:rFonts w:ascii="Times New Roman" w:eastAsia="Calibri" w:hAnsi="Times New Roman" w:cs="Times New Roman"/>
          <w:sz w:val="24"/>
          <w:szCs w:val="24"/>
          <w:lang w:val="en-GB"/>
        </w:rPr>
        <w:t xml:space="preserve">October2015); its goal is to contribute to protecting </w:t>
      </w:r>
      <w:r w:rsidR="002E60CD" w:rsidRPr="002E60CD">
        <w:rPr>
          <w:rFonts w:ascii="Times New Roman" w:eastAsia="Calibri" w:hAnsi="Times New Roman" w:cs="Times New Roman"/>
          <w:sz w:val="24"/>
          <w:szCs w:val="24"/>
          <w:lang w:val="en-GB"/>
        </w:rPr>
        <w:t xml:space="preserve">65,000 women in </w:t>
      </w:r>
      <w:r w:rsidR="00270A4A" w:rsidRPr="002E60CD">
        <w:rPr>
          <w:rFonts w:ascii="Times New Roman" w:eastAsia="Calibri" w:hAnsi="Times New Roman" w:cs="Times New Roman"/>
          <w:sz w:val="24"/>
          <w:szCs w:val="24"/>
          <w:lang w:val="en-GB"/>
        </w:rPr>
        <w:t>300 districts et 900 villages</w:t>
      </w:r>
      <w:r w:rsidR="002E60CD" w:rsidRPr="002E60CD">
        <w:rPr>
          <w:rFonts w:ascii="Times New Roman" w:eastAsia="Calibri" w:hAnsi="Times New Roman" w:cs="Times New Roman"/>
          <w:sz w:val="24"/>
          <w:szCs w:val="24"/>
          <w:lang w:val="en-GB"/>
        </w:rPr>
        <w:t>, who are at risk of mass excision ceremonies</w:t>
      </w:r>
      <w:r w:rsidR="00270A4A" w:rsidRPr="002E60CD">
        <w:rPr>
          <w:rFonts w:ascii="Times New Roman" w:eastAsia="Calibri" w:hAnsi="Times New Roman" w:cs="Times New Roman"/>
          <w:sz w:val="24"/>
          <w:szCs w:val="24"/>
          <w:lang w:val="en-GB"/>
        </w:rPr>
        <w:t>.</w:t>
      </w:r>
      <w:r w:rsidR="00270A4A" w:rsidRPr="0091458E">
        <w:rPr>
          <w:rFonts w:ascii="Times New Roman" w:eastAsia="Calibri" w:hAnsi="Times New Roman" w:cs="Times New Roman"/>
          <w:sz w:val="24"/>
          <w:szCs w:val="24"/>
          <w:highlight w:val="yellow"/>
          <w:lang w:val="en-GB"/>
        </w:rPr>
        <w:t xml:space="preserve"> </w:t>
      </w:r>
    </w:p>
    <w:p w14:paraId="09A410BB" w14:textId="77777777" w:rsidR="004D111A" w:rsidRPr="0091458E" w:rsidRDefault="004D111A" w:rsidP="009F384F">
      <w:pPr>
        <w:tabs>
          <w:tab w:val="left" w:pos="540"/>
        </w:tabs>
        <w:spacing w:after="0" w:line="240" w:lineRule="auto"/>
        <w:jc w:val="both"/>
        <w:rPr>
          <w:rFonts w:ascii="Times New Roman" w:hAnsi="Times New Roman" w:cs="Times New Roman"/>
          <w:sz w:val="24"/>
          <w:szCs w:val="24"/>
          <w:lang w:val="en-GB"/>
        </w:rPr>
      </w:pPr>
    </w:p>
    <w:p w14:paraId="7BDFF1C0" w14:textId="638E56B3" w:rsidR="0090324F" w:rsidRPr="0091458E" w:rsidRDefault="0036139E" w:rsidP="00F32129">
      <w:pPr>
        <w:pStyle w:val="Heading2"/>
        <w:numPr>
          <w:ilvl w:val="0"/>
          <w:numId w:val="23"/>
        </w:numPr>
        <w:rPr>
          <w:lang w:val="en-GB"/>
        </w:rPr>
      </w:pPr>
      <w:bookmarkStart w:id="5" w:name="_Toc445913933"/>
      <w:r w:rsidRPr="0091458E">
        <w:rPr>
          <w:lang w:val="en-GB"/>
        </w:rPr>
        <w:t xml:space="preserve">Conclusions </w:t>
      </w:r>
      <w:r>
        <w:rPr>
          <w:lang w:val="en-GB"/>
        </w:rPr>
        <w:t>and recomme</w:t>
      </w:r>
      <w:r w:rsidRPr="0091458E">
        <w:rPr>
          <w:lang w:val="en-GB"/>
        </w:rPr>
        <w:t>ndations</w:t>
      </w:r>
      <w:bookmarkEnd w:id="5"/>
    </w:p>
    <w:p w14:paraId="594A43E4" w14:textId="77777777" w:rsidR="0090324F" w:rsidRPr="0091458E" w:rsidRDefault="0090324F" w:rsidP="009F384F">
      <w:pPr>
        <w:spacing w:after="0" w:line="240" w:lineRule="auto"/>
        <w:ind w:left="720"/>
        <w:contextualSpacing/>
        <w:jc w:val="both"/>
        <w:rPr>
          <w:rFonts w:ascii="Times New Roman" w:hAnsi="Times New Roman" w:cs="Times New Roman"/>
          <w:sz w:val="24"/>
          <w:szCs w:val="24"/>
          <w:lang w:val="en-GB"/>
        </w:rPr>
      </w:pPr>
    </w:p>
    <w:p w14:paraId="37B09FE1" w14:textId="77777777" w:rsidR="001F2C6F" w:rsidRDefault="001F2C6F" w:rsidP="009F384F">
      <w:pPr>
        <w:spacing w:after="0" w:line="240" w:lineRule="auto"/>
        <w:jc w:val="both"/>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rPr>
        <w:t>The Office of the High Commissioner for Human Rights makes the following recommendations:</w:t>
      </w:r>
    </w:p>
    <w:p w14:paraId="12102641" w14:textId="0DF245BF" w:rsidR="0090324F" w:rsidRPr="0091458E" w:rsidRDefault="001F2C6F" w:rsidP="009F384F">
      <w:pPr>
        <w:spacing w:after="0" w:line="240" w:lineRule="auto"/>
        <w:jc w:val="both"/>
        <w:rPr>
          <w:rFonts w:ascii="Times New Roman" w:eastAsia="Calibri" w:hAnsi="Times New Roman" w:cs="Times New Roman"/>
          <w:sz w:val="24"/>
          <w:szCs w:val="24"/>
          <w:lang w:val="en-GB"/>
        </w:rPr>
      </w:pPr>
      <w:r w:rsidRPr="0091458E">
        <w:rPr>
          <w:rFonts w:ascii="Times New Roman" w:eastAsia="Calibri" w:hAnsi="Times New Roman" w:cs="Times New Roman"/>
          <w:sz w:val="24"/>
          <w:szCs w:val="24"/>
          <w:lang w:val="en-GB"/>
        </w:rPr>
        <w:t xml:space="preserve"> </w:t>
      </w:r>
    </w:p>
    <w:p w14:paraId="10984610" w14:textId="168B610D" w:rsidR="0090324F" w:rsidRPr="0091458E" w:rsidRDefault="001F2C6F" w:rsidP="009F384F">
      <w:p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To the </w:t>
      </w:r>
      <w:proofErr w:type="gramStart"/>
      <w:r w:rsidR="00866DBB">
        <w:rPr>
          <w:rFonts w:ascii="Times New Roman" w:eastAsia="Calibri" w:hAnsi="Times New Roman" w:cs="Times New Roman"/>
          <w:sz w:val="24"/>
          <w:szCs w:val="24"/>
          <w:lang w:val="en-GB"/>
        </w:rPr>
        <w:t>G</w:t>
      </w:r>
      <w:r w:rsidR="0036139E">
        <w:rPr>
          <w:rFonts w:ascii="Times New Roman" w:eastAsia="Calibri" w:hAnsi="Times New Roman" w:cs="Times New Roman"/>
          <w:sz w:val="24"/>
          <w:szCs w:val="24"/>
          <w:lang w:val="en-GB"/>
        </w:rPr>
        <w:t>overn</w:t>
      </w:r>
      <w:r w:rsidR="0036139E" w:rsidRPr="0091458E">
        <w:rPr>
          <w:rFonts w:ascii="Times New Roman" w:eastAsia="Calibri" w:hAnsi="Times New Roman" w:cs="Times New Roman"/>
          <w:sz w:val="24"/>
          <w:szCs w:val="24"/>
          <w:lang w:val="en-GB"/>
        </w:rPr>
        <w:t>ment</w:t>
      </w:r>
      <w:r w:rsidR="0090324F" w:rsidRPr="0091458E">
        <w:rPr>
          <w:rFonts w:ascii="Times New Roman" w:eastAsia="Calibri" w:hAnsi="Times New Roman" w:cs="Times New Roman"/>
          <w:sz w:val="24"/>
          <w:szCs w:val="24"/>
          <w:lang w:val="en-GB"/>
        </w:rPr>
        <w:t> :</w:t>
      </w:r>
      <w:proofErr w:type="gramEnd"/>
    </w:p>
    <w:p w14:paraId="3CC47B00" w14:textId="77777777" w:rsidR="0090324F" w:rsidRPr="0091458E" w:rsidRDefault="0090324F" w:rsidP="009F384F">
      <w:pPr>
        <w:spacing w:after="0" w:line="240" w:lineRule="auto"/>
        <w:jc w:val="both"/>
        <w:rPr>
          <w:rFonts w:ascii="Times New Roman" w:eastAsia="Calibri" w:hAnsi="Times New Roman" w:cs="Times New Roman"/>
          <w:sz w:val="24"/>
          <w:szCs w:val="24"/>
          <w:lang w:val="en-GB"/>
        </w:rPr>
      </w:pPr>
    </w:p>
    <w:p w14:paraId="58AF88C3" w14:textId="1F4C5478" w:rsidR="0090324F" w:rsidRPr="0091458E" w:rsidRDefault="001F2C6F" w:rsidP="009F384F">
      <w:p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Effective measures should be taken to fight FGM/E including when performed in a medical setting</w:t>
      </w:r>
      <w:r w:rsidR="0090324F" w:rsidRPr="0091458E">
        <w:rPr>
          <w:rFonts w:ascii="Times New Roman" w:eastAsia="Calibri" w:hAnsi="Times New Roman" w:cs="Times New Roman"/>
          <w:sz w:val="24"/>
          <w:szCs w:val="24"/>
          <w:lang w:val="en-GB"/>
        </w:rPr>
        <w:t>:</w:t>
      </w:r>
    </w:p>
    <w:p w14:paraId="611E91E8" w14:textId="77777777" w:rsidR="0090324F" w:rsidRPr="0091458E" w:rsidRDefault="0090324F" w:rsidP="009F384F">
      <w:pPr>
        <w:spacing w:after="0" w:line="240" w:lineRule="auto"/>
        <w:jc w:val="both"/>
        <w:rPr>
          <w:rFonts w:ascii="Times New Roman" w:eastAsia="Calibri" w:hAnsi="Times New Roman" w:cs="Times New Roman"/>
          <w:sz w:val="24"/>
          <w:szCs w:val="24"/>
          <w:lang w:val="en-GB"/>
        </w:rPr>
      </w:pPr>
    </w:p>
    <w:p w14:paraId="6CD04ECA" w14:textId="285A5D24" w:rsidR="003E3015" w:rsidRPr="0091458E" w:rsidRDefault="001F2C6F" w:rsidP="009F384F">
      <w:pPr>
        <w:numPr>
          <w:ilvl w:val="0"/>
          <w:numId w:val="14"/>
        </w:numPr>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Ensure the proper application of the law, with independent and impartial investigation of every susp</w:t>
      </w:r>
      <w:r w:rsidR="00794E07">
        <w:rPr>
          <w:rFonts w:ascii="Times New Roman" w:eastAsia="Calibri" w:hAnsi="Times New Roman" w:cs="Times New Roman"/>
          <w:sz w:val="24"/>
          <w:szCs w:val="24"/>
          <w:lang w:val="en-GB"/>
        </w:rPr>
        <w:t>ected case of FGM/E, leading to prosecution for perpetrators and their accomplices</w:t>
      </w:r>
      <w:r w:rsidR="003E3015" w:rsidRPr="0091458E">
        <w:rPr>
          <w:rFonts w:ascii="Times New Roman" w:eastAsia="Calibri" w:hAnsi="Times New Roman" w:cs="Times New Roman"/>
          <w:sz w:val="24"/>
          <w:szCs w:val="24"/>
          <w:lang w:val="en-GB"/>
        </w:rPr>
        <w:t>;</w:t>
      </w:r>
    </w:p>
    <w:p w14:paraId="0E6B8F9A" w14:textId="77777777" w:rsidR="003C6FCB" w:rsidRPr="0091458E" w:rsidRDefault="003C6FCB" w:rsidP="009F384F">
      <w:pPr>
        <w:autoSpaceDE w:val="0"/>
        <w:autoSpaceDN w:val="0"/>
        <w:adjustRightInd w:val="0"/>
        <w:spacing w:after="0" w:line="240" w:lineRule="auto"/>
        <w:ind w:left="720"/>
        <w:jc w:val="both"/>
        <w:rPr>
          <w:rFonts w:ascii="Times New Roman" w:eastAsia="Calibri" w:hAnsi="Times New Roman" w:cs="Times New Roman"/>
          <w:sz w:val="24"/>
          <w:szCs w:val="24"/>
          <w:lang w:val="en-GB"/>
        </w:rPr>
      </w:pPr>
    </w:p>
    <w:p w14:paraId="4F70AFEE" w14:textId="234A930E" w:rsidR="003E3015" w:rsidRPr="0091458E" w:rsidRDefault="006F49AC" w:rsidP="009F384F">
      <w:pPr>
        <w:pStyle w:val="ListParagraph"/>
        <w:numPr>
          <w:ilvl w:val="0"/>
          <w:numId w:val="14"/>
        </w:num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Ensure the application of disciplinary measures under the joint order of 2010 for any health personnel violating the law, with a supervisory mechanism to detect the </w:t>
      </w:r>
      <w:r w:rsidR="00F32129">
        <w:rPr>
          <w:rFonts w:ascii="Times New Roman" w:eastAsia="Calibri" w:hAnsi="Times New Roman" w:cs="Times New Roman"/>
          <w:sz w:val="24"/>
          <w:szCs w:val="24"/>
          <w:lang w:val="en-GB"/>
        </w:rPr>
        <w:t>practice</w:t>
      </w:r>
      <w:r>
        <w:rPr>
          <w:rFonts w:ascii="Times New Roman" w:eastAsia="Calibri" w:hAnsi="Times New Roman" w:cs="Times New Roman"/>
          <w:sz w:val="24"/>
          <w:szCs w:val="24"/>
          <w:lang w:val="en-GB"/>
        </w:rPr>
        <w:t xml:space="preserve"> of FGM/E by health personnel</w:t>
      </w:r>
      <w:r w:rsidR="003E3015" w:rsidRPr="0091458E">
        <w:rPr>
          <w:rFonts w:ascii="Times New Roman" w:eastAsia="Calibri" w:hAnsi="Times New Roman" w:cs="Times New Roman"/>
          <w:sz w:val="24"/>
          <w:szCs w:val="24"/>
          <w:lang w:val="en-GB"/>
        </w:rPr>
        <w:t>;</w:t>
      </w:r>
    </w:p>
    <w:p w14:paraId="311A2503" w14:textId="77777777" w:rsidR="003E3015" w:rsidRPr="0091458E" w:rsidRDefault="003E3015" w:rsidP="009F384F">
      <w:pPr>
        <w:pStyle w:val="ListParagraph"/>
        <w:spacing w:after="0" w:line="240" w:lineRule="auto"/>
        <w:jc w:val="both"/>
        <w:rPr>
          <w:rFonts w:ascii="Times New Roman" w:eastAsia="Calibri" w:hAnsi="Times New Roman" w:cs="Times New Roman"/>
          <w:sz w:val="24"/>
          <w:szCs w:val="24"/>
          <w:lang w:val="en-GB"/>
        </w:rPr>
      </w:pPr>
    </w:p>
    <w:p w14:paraId="530ABEFA" w14:textId="40914EDD" w:rsidR="003E3015" w:rsidRPr="0091458E" w:rsidRDefault="006F49AC" w:rsidP="009F384F">
      <w:pPr>
        <w:pStyle w:val="ListParagraph"/>
        <w:numPr>
          <w:ilvl w:val="0"/>
          <w:numId w:val="14"/>
        </w:num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Prohibit broadcasting by private or public media of messages encouraging FGM/E, in accordance with the Ministerial order of 2010</w:t>
      </w:r>
      <w:r w:rsidR="003E3015" w:rsidRPr="0091458E">
        <w:rPr>
          <w:rFonts w:ascii="Times New Roman" w:eastAsia="Calibri" w:hAnsi="Times New Roman" w:cs="Times New Roman"/>
          <w:sz w:val="24"/>
          <w:szCs w:val="24"/>
          <w:lang w:val="en-GB"/>
        </w:rPr>
        <w:t xml:space="preserve">; </w:t>
      </w:r>
    </w:p>
    <w:p w14:paraId="5E4D6352" w14:textId="77777777" w:rsidR="003E3015" w:rsidRPr="0091458E" w:rsidRDefault="003E3015" w:rsidP="009F384F">
      <w:pPr>
        <w:spacing w:after="0" w:line="240" w:lineRule="auto"/>
        <w:ind w:left="720"/>
        <w:contextualSpacing/>
        <w:jc w:val="both"/>
        <w:rPr>
          <w:rFonts w:ascii="Times New Roman" w:eastAsia="Calibri" w:hAnsi="Times New Roman" w:cs="Times New Roman"/>
          <w:sz w:val="24"/>
          <w:szCs w:val="24"/>
          <w:lang w:val="en-GB"/>
        </w:rPr>
      </w:pPr>
    </w:p>
    <w:p w14:paraId="59E82D36" w14:textId="136DA60D" w:rsidR="003E3015" w:rsidRPr="0091458E" w:rsidRDefault="006F49AC" w:rsidP="009F384F">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Strengthen training of judicial personnel regarding national laws and regional and international norms on FGM/E, with adequate human and material resources to </w:t>
      </w:r>
      <w:r w:rsidR="00866DBB">
        <w:rPr>
          <w:rFonts w:ascii="Times New Roman" w:eastAsia="Calibri" w:hAnsi="Times New Roman" w:cs="Times New Roman"/>
          <w:sz w:val="24"/>
          <w:szCs w:val="24"/>
          <w:lang w:val="en-GB"/>
        </w:rPr>
        <w:t>carry out</w:t>
      </w:r>
      <w:r>
        <w:rPr>
          <w:rFonts w:ascii="Times New Roman" w:eastAsia="Calibri" w:hAnsi="Times New Roman" w:cs="Times New Roman"/>
          <w:sz w:val="24"/>
          <w:szCs w:val="24"/>
          <w:lang w:val="en-GB"/>
        </w:rPr>
        <w:t xml:space="preserve"> their work, including, if necessary, protection</w:t>
      </w:r>
      <w:r w:rsidR="00866DBB">
        <w:rPr>
          <w:rFonts w:ascii="Times New Roman" w:eastAsia="Calibri" w:hAnsi="Times New Roman" w:cs="Times New Roman"/>
          <w:sz w:val="24"/>
          <w:szCs w:val="24"/>
          <w:lang w:val="en-GB"/>
        </w:rPr>
        <w:t xml:space="preserve"> measures</w:t>
      </w:r>
      <w:r w:rsidR="003E3015" w:rsidRPr="0091458E">
        <w:rPr>
          <w:rFonts w:ascii="Times New Roman" w:eastAsia="Calibri" w:hAnsi="Times New Roman" w:cs="Times New Roman"/>
          <w:sz w:val="24"/>
          <w:szCs w:val="24"/>
          <w:lang w:val="en-GB"/>
        </w:rPr>
        <w:t>;</w:t>
      </w:r>
    </w:p>
    <w:p w14:paraId="3B1B4417" w14:textId="77777777" w:rsidR="003E3015" w:rsidRPr="0091458E" w:rsidRDefault="003E3015" w:rsidP="009F384F">
      <w:pPr>
        <w:autoSpaceDE w:val="0"/>
        <w:autoSpaceDN w:val="0"/>
        <w:adjustRightInd w:val="0"/>
        <w:spacing w:after="0" w:line="240" w:lineRule="auto"/>
        <w:ind w:left="720"/>
        <w:jc w:val="both"/>
        <w:rPr>
          <w:rFonts w:ascii="Times New Roman" w:eastAsia="Calibri" w:hAnsi="Times New Roman" w:cs="Times New Roman"/>
          <w:sz w:val="24"/>
          <w:szCs w:val="24"/>
          <w:lang w:val="en-GB"/>
        </w:rPr>
      </w:pPr>
    </w:p>
    <w:p w14:paraId="75252202" w14:textId="0D6E63C7" w:rsidR="00FE45CB" w:rsidRDefault="00FE45CB" w:rsidP="009F384F">
      <w:pPr>
        <w:numPr>
          <w:ilvl w:val="0"/>
          <w:numId w:val="14"/>
        </w:numPr>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Mobilise all actors involved in FGM/E (regional, </w:t>
      </w:r>
      <w:proofErr w:type="spellStart"/>
      <w:r>
        <w:rPr>
          <w:rFonts w:ascii="Times New Roman" w:eastAsia="Calibri" w:hAnsi="Times New Roman" w:cs="Times New Roman"/>
          <w:sz w:val="24"/>
          <w:szCs w:val="24"/>
          <w:lang w:val="en-GB"/>
        </w:rPr>
        <w:t>prefectoral</w:t>
      </w:r>
      <w:proofErr w:type="spellEnd"/>
      <w:r w:rsidR="00866DBB">
        <w:rPr>
          <w:rFonts w:ascii="Times New Roman" w:eastAsia="Calibri" w:hAnsi="Times New Roman" w:cs="Times New Roman"/>
          <w:sz w:val="24"/>
          <w:szCs w:val="24"/>
          <w:lang w:val="en-GB"/>
        </w:rPr>
        <w:t xml:space="preserve"> and local government; justice;</w:t>
      </w:r>
      <w:r>
        <w:rPr>
          <w:rFonts w:ascii="Times New Roman" w:eastAsia="Calibri" w:hAnsi="Times New Roman" w:cs="Times New Roman"/>
          <w:sz w:val="24"/>
          <w:szCs w:val="24"/>
          <w:lang w:val="en-GB"/>
        </w:rPr>
        <w:t xml:space="preserve"> police; civil society and NGOs; development partners; women's rights defenders; traditional associations; religious and traditional leaders</w:t>
      </w:r>
      <w:r w:rsidR="00866DBB">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etc</w:t>
      </w:r>
      <w:r w:rsidR="00866DBB">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in a concerted programme to fight impunity for these crimes</w:t>
      </w:r>
      <w:r w:rsidR="003C6FCB" w:rsidRPr="0091458E">
        <w:rPr>
          <w:rFonts w:ascii="Times New Roman" w:eastAsia="Calibri" w:hAnsi="Times New Roman" w:cs="Times New Roman"/>
          <w:sz w:val="24"/>
          <w:szCs w:val="24"/>
          <w:lang w:val="en-GB"/>
        </w:rPr>
        <w:t>;</w:t>
      </w:r>
    </w:p>
    <w:p w14:paraId="0F02575F" w14:textId="77777777" w:rsidR="00FE45CB" w:rsidRPr="00FE45CB" w:rsidRDefault="00FE45CB" w:rsidP="00BE43AF">
      <w:pPr>
        <w:autoSpaceDE w:val="0"/>
        <w:autoSpaceDN w:val="0"/>
        <w:adjustRightInd w:val="0"/>
        <w:spacing w:after="0" w:line="240" w:lineRule="auto"/>
        <w:ind w:left="720"/>
        <w:jc w:val="both"/>
        <w:rPr>
          <w:rFonts w:ascii="Times New Roman" w:eastAsia="Calibri" w:hAnsi="Times New Roman" w:cs="Times New Roman"/>
          <w:sz w:val="24"/>
          <w:szCs w:val="24"/>
          <w:lang w:val="en-GB"/>
        </w:rPr>
      </w:pPr>
    </w:p>
    <w:p w14:paraId="1D243B08" w14:textId="12B3CEED" w:rsidR="003E3015" w:rsidRPr="0091458E" w:rsidRDefault="0036139E" w:rsidP="009F384F">
      <w:pPr>
        <w:numPr>
          <w:ilvl w:val="0"/>
          <w:numId w:val="14"/>
        </w:numPr>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Strengthen</w:t>
      </w:r>
      <w:r w:rsidR="00FE45CB">
        <w:rPr>
          <w:rFonts w:ascii="Times New Roman" w:eastAsia="Calibri" w:hAnsi="Times New Roman" w:cs="Times New Roman"/>
          <w:sz w:val="24"/>
          <w:szCs w:val="24"/>
          <w:lang w:val="en-GB"/>
        </w:rPr>
        <w:t xml:space="preserve"> training for health personnel, teachers, social workers and other professionals to detect and treat women and girls who have suffered FGM/E, or who are at risk of the </w:t>
      </w:r>
      <w:r w:rsidR="00F32129">
        <w:rPr>
          <w:rFonts w:ascii="Times New Roman" w:eastAsia="Calibri" w:hAnsi="Times New Roman" w:cs="Times New Roman"/>
          <w:sz w:val="24"/>
          <w:szCs w:val="24"/>
          <w:lang w:val="en-GB"/>
        </w:rPr>
        <w:t>practice</w:t>
      </w:r>
      <w:r w:rsidR="00FE45CB">
        <w:rPr>
          <w:rFonts w:ascii="Times New Roman" w:eastAsia="Calibri" w:hAnsi="Times New Roman" w:cs="Times New Roman"/>
          <w:sz w:val="24"/>
          <w:szCs w:val="24"/>
          <w:lang w:val="en-GB"/>
        </w:rPr>
        <w:t>, with health and psychological support</w:t>
      </w:r>
      <w:r w:rsidR="003E3015" w:rsidRPr="0091458E">
        <w:rPr>
          <w:rFonts w:ascii="Times New Roman" w:eastAsia="Calibri" w:hAnsi="Times New Roman" w:cs="Times New Roman"/>
          <w:sz w:val="24"/>
          <w:szCs w:val="24"/>
          <w:lang w:val="en-GB"/>
        </w:rPr>
        <w:t xml:space="preserve">; </w:t>
      </w:r>
    </w:p>
    <w:p w14:paraId="11F976A7" w14:textId="77777777" w:rsidR="0032340D" w:rsidRPr="0091458E" w:rsidRDefault="0032340D" w:rsidP="009F384F">
      <w:pPr>
        <w:autoSpaceDE w:val="0"/>
        <w:autoSpaceDN w:val="0"/>
        <w:adjustRightInd w:val="0"/>
        <w:spacing w:after="0" w:line="240" w:lineRule="auto"/>
        <w:jc w:val="both"/>
        <w:rPr>
          <w:rFonts w:ascii="Times New Roman" w:eastAsia="Calibri" w:hAnsi="Times New Roman" w:cs="Times New Roman"/>
          <w:sz w:val="24"/>
          <w:szCs w:val="24"/>
          <w:lang w:val="en-GB"/>
        </w:rPr>
      </w:pPr>
    </w:p>
    <w:p w14:paraId="2A49A8DB" w14:textId="2D0751AE" w:rsidR="003C6FCB" w:rsidRPr="00F32129" w:rsidRDefault="00FE45CB" w:rsidP="009F384F">
      <w:pPr>
        <w:numPr>
          <w:ilvl w:val="0"/>
          <w:numId w:val="14"/>
        </w:numPr>
        <w:autoSpaceDE w:val="0"/>
        <w:autoSpaceDN w:val="0"/>
        <w:adjustRightInd w:val="0"/>
        <w:spacing w:after="0" w:line="240" w:lineRule="auto"/>
        <w:jc w:val="both"/>
        <w:rPr>
          <w:rFonts w:ascii="Times New Roman" w:eastAsia="Calibri" w:hAnsi="Times New Roman" w:cs="Times New Roman"/>
          <w:sz w:val="24"/>
          <w:szCs w:val="24"/>
          <w:lang w:val="en-GB"/>
        </w:rPr>
      </w:pPr>
      <w:r w:rsidRPr="00F32129">
        <w:rPr>
          <w:rFonts w:ascii="Times New Roman" w:eastAsia="Calibri" w:hAnsi="Times New Roman" w:cs="Times New Roman"/>
          <w:sz w:val="24"/>
          <w:szCs w:val="24"/>
          <w:lang w:val="en-GB"/>
        </w:rPr>
        <w:t xml:space="preserve">Strengthen the institutional framework and measures to promote the eradication of FGM/E, in support of the </w:t>
      </w:r>
      <w:proofErr w:type="spellStart"/>
      <w:r w:rsidRPr="00F32129">
        <w:rPr>
          <w:rFonts w:ascii="Times New Roman" w:eastAsia="Calibri" w:hAnsi="Times New Roman" w:cs="Times New Roman"/>
          <w:sz w:val="24"/>
          <w:szCs w:val="24"/>
          <w:lang w:val="en-GB"/>
        </w:rPr>
        <w:t>Multisectorial</w:t>
      </w:r>
      <w:proofErr w:type="spellEnd"/>
      <w:r w:rsidRPr="00F32129">
        <w:rPr>
          <w:rFonts w:ascii="Times New Roman" w:eastAsia="Calibri" w:hAnsi="Times New Roman" w:cs="Times New Roman"/>
          <w:sz w:val="24"/>
          <w:szCs w:val="24"/>
          <w:lang w:val="en-GB"/>
        </w:rPr>
        <w:t xml:space="preserve"> National Council for Coordination of FGM Action</w:t>
      </w:r>
      <w:r w:rsidR="003C6FCB" w:rsidRPr="00F32129">
        <w:rPr>
          <w:rFonts w:ascii="Times New Roman" w:eastAsia="Calibri" w:hAnsi="Times New Roman" w:cs="Times New Roman"/>
          <w:sz w:val="24"/>
          <w:szCs w:val="24"/>
          <w:lang w:val="en-GB" w:eastAsia="en-GB"/>
        </w:rPr>
        <w:t xml:space="preserve">, </w:t>
      </w:r>
      <w:r w:rsidRPr="00F32129">
        <w:rPr>
          <w:rFonts w:ascii="Times New Roman" w:eastAsia="Calibri" w:hAnsi="Times New Roman" w:cs="Times New Roman"/>
          <w:sz w:val="24"/>
          <w:szCs w:val="24"/>
          <w:lang w:val="en-GB" w:eastAsia="en-GB"/>
        </w:rPr>
        <w:t xml:space="preserve">including creation of effective regional and </w:t>
      </w:r>
      <w:proofErr w:type="spellStart"/>
      <w:r w:rsidRPr="00F32129">
        <w:rPr>
          <w:rFonts w:ascii="Times New Roman" w:eastAsia="Calibri" w:hAnsi="Times New Roman" w:cs="Times New Roman"/>
          <w:sz w:val="24"/>
          <w:szCs w:val="24"/>
          <w:lang w:val="en-GB" w:eastAsia="en-GB"/>
        </w:rPr>
        <w:t>prefectoral</w:t>
      </w:r>
      <w:proofErr w:type="spellEnd"/>
      <w:r w:rsidRPr="00F32129">
        <w:rPr>
          <w:rFonts w:ascii="Times New Roman" w:eastAsia="Calibri" w:hAnsi="Times New Roman" w:cs="Times New Roman"/>
          <w:sz w:val="24"/>
          <w:szCs w:val="24"/>
          <w:lang w:val="en-GB" w:eastAsia="en-GB"/>
        </w:rPr>
        <w:t xml:space="preserve"> committees and focal points in all relevant locations;</w:t>
      </w:r>
    </w:p>
    <w:p w14:paraId="66DF9846" w14:textId="77777777" w:rsidR="003C6FCB" w:rsidRPr="0091458E" w:rsidRDefault="003C6FCB" w:rsidP="009F384F">
      <w:pPr>
        <w:autoSpaceDE w:val="0"/>
        <w:autoSpaceDN w:val="0"/>
        <w:adjustRightInd w:val="0"/>
        <w:spacing w:after="0" w:line="240" w:lineRule="auto"/>
        <w:ind w:left="720"/>
        <w:jc w:val="both"/>
        <w:rPr>
          <w:rFonts w:ascii="Times New Roman" w:eastAsia="Calibri" w:hAnsi="Times New Roman" w:cs="Times New Roman"/>
          <w:sz w:val="24"/>
          <w:szCs w:val="24"/>
          <w:lang w:val="en-GB"/>
        </w:rPr>
      </w:pPr>
    </w:p>
    <w:p w14:paraId="2AE1908B" w14:textId="73FEA5E1" w:rsidR="00452E55" w:rsidRPr="0091458E" w:rsidRDefault="003E3015" w:rsidP="009F384F">
      <w:pPr>
        <w:numPr>
          <w:ilvl w:val="0"/>
          <w:numId w:val="14"/>
        </w:numPr>
        <w:autoSpaceDE w:val="0"/>
        <w:autoSpaceDN w:val="0"/>
        <w:adjustRightInd w:val="0"/>
        <w:spacing w:after="0" w:line="240" w:lineRule="auto"/>
        <w:jc w:val="both"/>
        <w:rPr>
          <w:rFonts w:ascii="Times New Roman" w:eastAsia="Calibri" w:hAnsi="Times New Roman" w:cs="Times New Roman"/>
          <w:sz w:val="24"/>
          <w:szCs w:val="24"/>
          <w:lang w:val="en-GB"/>
        </w:rPr>
      </w:pPr>
      <w:r w:rsidRPr="0091458E">
        <w:rPr>
          <w:rFonts w:ascii="Times New Roman" w:eastAsia="Calibri" w:hAnsi="Times New Roman" w:cs="Times New Roman"/>
          <w:sz w:val="24"/>
          <w:szCs w:val="24"/>
          <w:lang w:val="en-GB"/>
        </w:rPr>
        <w:t>I</w:t>
      </w:r>
      <w:r w:rsidR="00452E55" w:rsidRPr="0091458E">
        <w:rPr>
          <w:rFonts w:ascii="Times New Roman" w:eastAsia="Calibri" w:hAnsi="Times New Roman" w:cs="Times New Roman"/>
          <w:sz w:val="24"/>
          <w:szCs w:val="24"/>
          <w:lang w:val="en-GB"/>
        </w:rPr>
        <w:t>ntensif</w:t>
      </w:r>
      <w:r w:rsidR="00FE45CB">
        <w:rPr>
          <w:rFonts w:ascii="Times New Roman" w:eastAsia="Calibri" w:hAnsi="Times New Roman" w:cs="Times New Roman"/>
          <w:sz w:val="24"/>
          <w:szCs w:val="24"/>
          <w:lang w:val="en-GB"/>
        </w:rPr>
        <w:t xml:space="preserve">y </w:t>
      </w:r>
      <w:r w:rsidR="00452E55" w:rsidRPr="0091458E">
        <w:rPr>
          <w:rFonts w:ascii="Times New Roman" w:eastAsia="Calibri" w:hAnsi="Times New Roman" w:cs="Times New Roman"/>
          <w:sz w:val="24"/>
          <w:szCs w:val="24"/>
          <w:lang w:val="en-GB"/>
        </w:rPr>
        <w:t>syst</w:t>
      </w:r>
      <w:r w:rsidR="00FE45CB">
        <w:rPr>
          <w:rFonts w:ascii="Times New Roman" w:eastAsia="Calibri" w:hAnsi="Times New Roman" w:cs="Times New Roman"/>
          <w:sz w:val="24"/>
          <w:szCs w:val="24"/>
          <w:lang w:val="en-GB"/>
        </w:rPr>
        <w:t>ematic gathering of quantitative and qualitative data on FGM/E, in</w:t>
      </w:r>
      <w:r w:rsidR="00CD2940">
        <w:rPr>
          <w:rFonts w:ascii="Times New Roman" w:eastAsia="Calibri" w:hAnsi="Times New Roman" w:cs="Times New Roman"/>
          <w:sz w:val="24"/>
          <w:szCs w:val="24"/>
          <w:lang w:val="en-GB"/>
        </w:rPr>
        <w:t xml:space="preserve">cluding in health centres, with more qualitative research to better understand the socio-cultural factors which could encourage abandonment of FGM/E; draw up effective strategies to eliminate FGM/E; gather good </w:t>
      </w:r>
      <w:r w:rsidR="00F32129">
        <w:rPr>
          <w:rFonts w:ascii="Times New Roman" w:eastAsia="Calibri" w:hAnsi="Times New Roman" w:cs="Times New Roman"/>
          <w:sz w:val="24"/>
          <w:szCs w:val="24"/>
          <w:lang w:val="en-GB"/>
        </w:rPr>
        <w:t>practice</w:t>
      </w:r>
      <w:r w:rsidR="00866DBB">
        <w:rPr>
          <w:rFonts w:ascii="Times New Roman" w:eastAsia="Calibri" w:hAnsi="Times New Roman" w:cs="Times New Roman"/>
          <w:sz w:val="24"/>
          <w:szCs w:val="24"/>
          <w:lang w:val="en-GB"/>
        </w:rPr>
        <w:t>s</w:t>
      </w:r>
      <w:r w:rsidR="00CD2940">
        <w:rPr>
          <w:rFonts w:ascii="Times New Roman" w:eastAsia="Calibri" w:hAnsi="Times New Roman" w:cs="Times New Roman"/>
          <w:sz w:val="24"/>
          <w:szCs w:val="24"/>
          <w:lang w:val="en-GB"/>
        </w:rPr>
        <w:t xml:space="preserve"> regarding prevention and elimination of FGM/E</w:t>
      </w:r>
      <w:r w:rsidR="00866DBB">
        <w:rPr>
          <w:rFonts w:ascii="Times New Roman" w:eastAsia="Calibri" w:hAnsi="Times New Roman" w:cs="Times New Roman"/>
          <w:sz w:val="24"/>
          <w:szCs w:val="24"/>
          <w:lang w:val="en-GB"/>
        </w:rPr>
        <w:t>,</w:t>
      </w:r>
      <w:r w:rsidR="00CD2940">
        <w:rPr>
          <w:rFonts w:ascii="Times New Roman" w:eastAsia="Calibri" w:hAnsi="Times New Roman" w:cs="Times New Roman"/>
          <w:sz w:val="24"/>
          <w:szCs w:val="24"/>
          <w:lang w:val="en-GB"/>
        </w:rPr>
        <w:t xml:space="preserve"> particularly in West Africa</w:t>
      </w:r>
      <w:r w:rsidR="00452E55" w:rsidRPr="0091458E">
        <w:rPr>
          <w:rFonts w:ascii="Times New Roman" w:eastAsia="Calibri" w:hAnsi="Times New Roman" w:cs="Times New Roman"/>
          <w:sz w:val="24"/>
          <w:szCs w:val="24"/>
          <w:lang w:val="en-GB"/>
        </w:rPr>
        <w:t>;</w:t>
      </w:r>
    </w:p>
    <w:p w14:paraId="2A72F98B" w14:textId="77777777" w:rsidR="0090324F" w:rsidRPr="0091458E" w:rsidRDefault="0090324F" w:rsidP="009F384F">
      <w:pPr>
        <w:spacing w:after="0" w:line="240" w:lineRule="auto"/>
        <w:ind w:left="720"/>
        <w:jc w:val="both"/>
        <w:rPr>
          <w:rFonts w:ascii="Times New Roman" w:eastAsia="Calibri" w:hAnsi="Times New Roman" w:cs="Times New Roman"/>
          <w:sz w:val="24"/>
          <w:szCs w:val="24"/>
          <w:lang w:val="en-GB"/>
        </w:rPr>
      </w:pPr>
    </w:p>
    <w:p w14:paraId="17DC0332" w14:textId="3867A322" w:rsidR="0090324F" w:rsidRPr="0091458E" w:rsidRDefault="00160300" w:rsidP="009F384F">
      <w:pPr>
        <w:numPr>
          <w:ilvl w:val="0"/>
          <w:numId w:val="14"/>
        </w:num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Strengthen awareness campaigns and dialogue with communities, customary chiefs, religious leaders and traditional communicators (griots), notably via the RENACOT network and other traditional structures, as well as with parents, media, women</w:t>
      </w:r>
      <w:r w:rsidR="00866DBB">
        <w:rPr>
          <w:rFonts w:ascii="Times New Roman" w:eastAsia="Calibri" w:hAnsi="Times New Roman" w:cs="Times New Roman"/>
          <w:sz w:val="24"/>
          <w:szCs w:val="24"/>
          <w:lang w:val="en-GB"/>
        </w:rPr>
        <w:t>’s</w:t>
      </w:r>
      <w:r>
        <w:rPr>
          <w:rFonts w:ascii="Times New Roman" w:eastAsia="Calibri" w:hAnsi="Times New Roman" w:cs="Times New Roman"/>
          <w:sz w:val="24"/>
          <w:szCs w:val="24"/>
          <w:lang w:val="en-GB"/>
        </w:rPr>
        <w:t xml:space="preserve"> </w:t>
      </w:r>
      <w:r w:rsidR="00866DBB">
        <w:rPr>
          <w:rFonts w:ascii="Times New Roman" w:eastAsia="Calibri" w:hAnsi="Times New Roman" w:cs="Times New Roman"/>
          <w:sz w:val="24"/>
          <w:szCs w:val="24"/>
          <w:lang w:val="en-GB"/>
        </w:rPr>
        <w:t xml:space="preserve">organisations </w:t>
      </w:r>
      <w:r>
        <w:rPr>
          <w:rFonts w:ascii="Times New Roman" w:eastAsia="Calibri" w:hAnsi="Times New Roman" w:cs="Times New Roman"/>
          <w:sz w:val="24"/>
          <w:szCs w:val="24"/>
          <w:lang w:val="en-GB"/>
        </w:rPr>
        <w:t>and young people, to better involve them in the fight against FGM/E</w:t>
      </w:r>
      <w:r w:rsidR="0090324F" w:rsidRPr="0091458E">
        <w:rPr>
          <w:rFonts w:ascii="Times New Roman" w:eastAsia="Calibri" w:hAnsi="Times New Roman" w:cs="Times New Roman"/>
          <w:sz w:val="24"/>
          <w:szCs w:val="24"/>
          <w:lang w:val="en-GB"/>
        </w:rPr>
        <w:t>;</w:t>
      </w:r>
    </w:p>
    <w:p w14:paraId="6E734364" w14:textId="77777777" w:rsidR="0090324F" w:rsidRPr="0091458E" w:rsidRDefault="0090324F" w:rsidP="009F384F">
      <w:pPr>
        <w:spacing w:after="0" w:line="240" w:lineRule="auto"/>
        <w:ind w:left="720"/>
        <w:jc w:val="both"/>
        <w:rPr>
          <w:rFonts w:ascii="Times New Roman" w:eastAsia="Calibri" w:hAnsi="Times New Roman" w:cs="Times New Roman"/>
          <w:sz w:val="24"/>
          <w:szCs w:val="24"/>
          <w:lang w:val="en-GB"/>
        </w:rPr>
      </w:pPr>
    </w:p>
    <w:p w14:paraId="56ED564D" w14:textId="102FD5ED" w:rsidR="0090324F" w:rsidRPr="0091458E" w:rsidRDefault="0036139E" w:rsidP="009F384F">
      <w:pPr>
        <w:numPr>
          <w:ilvl w:val="0"/>
          <w:numId w:val="14"/>
        </w:num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Ensure effective involvement of the</w:t>
      </w:r>
      <w:r w:rsidRPr="0091458E">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General Secre</w:t>
      </w:r>
      <w:r w:rsidRPr="0091458E">
        <w:rPr>
          <w:rFonts w:ascii="Times New Roman" w:eastAsia="Calibri" w:hAnsi="Times New Roman" w:cs="Times New Roman"/>
          <w:sz w:val="24"/>
          <w:szCs w:val="24"/>
          <w:lang w:val="en-GB"/>
        </w:rPr>
        <w:t xml:space="preserve">tariat </w:t>
      </w:r>
      <w:r>
        <w:rPr>
          <w:rFonts w:ascii="Times New Roman" w:eastAsia="Calibri" w:hAnsi="Times New Roman" w:cs="Times New Roman"/>
          <w:sz w:val="24"/>
          <w:szCs w:val="24"/>
          <w:lang w:val="en-GB"/>
        </w:rPr>
        <w:t>of Religious Affairs in setting up actions to promote elimination of FGM/E</w:t>
      </w:r>
      <w:r w:rsidRPr="0091458E">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and to identify, train and accompany the more influential religious leaders in the promotion of this goal by encouraging them to make public statements regarding the non-religious character of the </w:t>
      </w:r>
      <w:r w:rsidR="00F32129">
        <w:rPr>
          <w:rFonts w:ascii="Times New Roman" w:eastAsia="Calibri" w:hAnsi="Times New Roman" w:cs="Times New Roman"/>
          <w:sz w:val="24"/>
          <w:szCs w:val="24"/>
          <w:lang w:val="en-GB"/>
        </w:rPr>
        <w:t>practice</w:t>
      </w:r>
      <w:r w:rsidRPr="0091458E">
        <w:rPr>
          <w:rFonts w:ascii="Times New Roman" w:eastAsia="Calibri" w:hAnsi="Times New Roman" w:cs="Times New Roman"/>
          <w:sz w:val="24"/>
          <w:szCs w:val="24"/>
          <w:lang w:val="en-GB"/>
        </w:rPr>
        <w:t xml:space="preserve">; </w:t>
      </w:r>
    </w:p>
    <w:p w14:paraId="6A14B54A" w14:textId="77777777" w:rsidR="00452E55" w:rsidRPr="0091458E" w:rsidRDefault="00452E55" w:rsidP="009F384F">
      <w:pPr>
        <w:spacing w:after="0" w:line="240" w:lineRule="auto"/>
        <w:jc w:val="both"/>
        <w:rPr>
          <w:rFonts w:ascii="Times New Roman" w:eastAsia="Calibri" w:hAnsi="Times New Roman" w:cs="Times New Roman"/>
          <w:sz w:val="24"/>
          <w:szCs w:val="24"/>
          <w:lang w:val="en-GB"/>
        </w:rPr>
      </w:pPr>
    </w:p>
    <w:p w14:paraId="377BD89C" w14:textId="126A7B5F" w:rsidR="0090324F" w:rsidRPr="0091458E" w:rsidRDefault="00160300" w:rsidP="009F384F">
      <w:pPr>
        <w:numPr>
          <w:ilvl w:val="0"/>
          <w:numId w:val="14"/>
        </w:num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Inte</w:t>
      </w:r>
      <w:r w:rsidR="0090324F" w:rsidRPr="0091458E">
        <w:rPr>
          <w:rFonts w:ascii="Times New Roman" w:eastAsia="Calibri" w:hAnsi="Times New Roman" w:cs="Times New Roman"/>
          <w:sz w:val="24"/>
          <w:szCs w:val="24"/>
          <w:lang w:val="en-GB"/>
        </w:rPr>
        <w:t>gr</w:t>
      </w:r>
      <w:r>
        <w:rPr>
          <w:rFonts w:ascii="Times New Roman" w:eastAsia="Calibri" w:hAnsi="Times New Roman" w:cs="Times New Roman"/>
          <w:sz w:val="24"/>
          <w:szCs w:val="24"/>
          <w:lang w:val="en-GB"/>
        </w:rPr>
        <w:t xml:space="preserve">ate within the curricula of schools, universities and training centres fundamental training </w:t>
      </w:r>
      <w:r w:rsidR="00866DBB">
        <w:rPr>
          <w:rFonts w:ascii="Times New Roman" w:eastAsia="Calibri" w:hAnsi="Times New Roman" w:cs="Times New Roman"/>
          <w:sz w:val="24"/>
          <w:szCs w:val="24"/>
          <w:lang w:val="en-GB"/>
        </w:rPr>
        <w:t>on</w:t>
      </w:r>
      <w:r>
        <w:rPr>
          <w:rFonts w:ascii="Times New Roman" w:eastAsia="Calibri" w:hAnsi="Times New Roman" w:cs="Times New Roman"/>
          <w:sz w:val="24"/>
          <w:szCs w:val="24"/>
          <w:lang w:val="en-GB"/>
        </w:rPr>
        <w:t xml:space="preserve"> women's rights, male/female equality, violence against women and girls, reproductive health, maternal health and FGM/E</w:t>
      </w:r>
      <w:r w:rsidR="00866DBB">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and their consequences</w:t>
      </w:r>
      <w:r w:rsidR="0090324F" w:rsidRPr="0091458E">
        <w:rPr>
          <w:rFonts w:ascii="Times New Roman" w:eastAsia="Calibri" w:hAnsi="Times New Roman" w:cs="Times New Roman"/>
          <w:sz w:val="24"/>
          <w:szCs w:val="24"/>
          <w:lang w:val="en-GB"/>
        </w:rPr>
        <w:t>;</w:t>
      </w:r>
    </w:p>
    <w:p w14:paraId="2531B4C3" w14:textId="77777777" w:rsidR="0090324F" w:rsidRPr="0091458E" w:rsidRDefault="0090324F" w:rsidP="009F384F">
      <w:pPr>
        <w:autoSpaceDE w:val="0"/>
        <w:autoSpaceDN w:val="0"/>
        <w:adjustRightInd w:val="0"/>
        <w:spacing w:after="0" w:line="240" w:lineRule="auto"/>
        <w:jc w:val="both"/>
        <w:rPr>
          <w:rFonts w:ascii="Times New Roman" w:eastAsia="Calibri" w:hAnsi="Times New Roman" w:cs="Times New Roman"/>
          <w:sz w:val="24"/>
          <w:szCs w:val="24"/>
          <w:lang w:val="en-GB"/>
        </w:rPr>
      </w:pPr>
    </w:p>
    <w:p w14:paraId="7EF05961" w14:textId="02272281" w:rsidR="0090324F" w:rsidRPr="0091458E" w:rsidRDefault="00160300" w:rsidP="009F384F">
      <w:pPr>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To civil society</w:t>
      </w:r>
      <w:r w:rsidR="0090324F" w:rsidRPr="0091458E">
        <w:rPr>
          <w:rFonts w:ascii="Times New Roman" w:eastAsia="Calibri" w:hAnsi="Times New Roman" w:cs="Times New Roman"/>
          <w:sz w:val="24"/>
          <w:szCs w:val="24"/>
          <w:lang w:val="en-GB"/>
        </w:rPr>
        <w:t>:</w:t>
      </w:r>
    </w:p>
    <w:p w14:paraId="65A1D572" w14:textId="77777777" w:rsidR="0090324F" w:rsidRPr="0091458E" w:rsidRDefault="0090324F" w:rsidP="009F384F">
      <w:pPr>
        <w:autoSpaceDE w:val="0"/>
        <w:autoSpaceDN w:val="0"/>
        <w:adjustRightInd w:val="0"/>
        <w:spacing w:after="0" w:line="240" w:lineRule="auto"/>
        <w:jc w:val="both"/>
        <w:rPr>
          <w:rFonts w:ascii="Times New Roman" w:eastAsia="Calibri" w:hAnsi="Times New Roman" w:cs="Times New Roman"/>
          <w:sz w:val="24"/>
          <w:szCs w:val="24"/>
          <w:lang w:val="en-GB"/>
        </w:rPr>
      </w:pPr>
    </w:p>
    <w:p w14:paraId="0C867652" w14:textId="49D19E86" w:rsidR="0090324F" w:rsidRPr="0091458E" w:rsidRDefault="00160300" w:rsidP="009F384F">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Monitor and document cases of FGM/E, report them to judicial authorities and file formal judicial complaints</w:t>
      </w:r>
      <w:r w:rsidR="0090324F" w:rsidRPr="0091458E">
        <w:rPr>
          <w:rFonts w:ascii="Times New Roman" w:eastAsia="Calibri" w:hAnsi="Times New Roman" w:cs="Times New Roman"/>
          <w:sz w:val="24"/>
          <w:szCs w:val="24"/>
          <w:lang w:val="en-GB"/>
        </w:rPr>
        <w:t xml:space="preserve">; </w:t>
      </w:r>
    </w:p>
    <w:p w14:paraId="1D75DD97" w14:textId="77777777" w:rsidR="0090324F" w:rsidRPr="0091458E" w:rsidRDefault="0090324F" w:rsidP="009F384F">
      <w:pPr>
        <w:autoSpaceDE w:val="0"/>
        <w:autoSpaceDN w:val="0"/>
        <w:adjustRightInd w:val="0"/>
        <w:spacing w:after="0" w:line="240" w:lineRule="auto"/>
        <w:ind w:left="720"/>
        <w:contextualSpacing/>
        <w:jc w:val="both"/>
        <w:rPr>
          <w:rFonts w:ascii="Times New Roman" w:eastAsia="Calibri" w:hAnsi="Times New Roman" w:cs="Times New Roman"/>
          <w:sz w:val="24"/>
          <w:szCs w:val="24"/>
          <w:lang w:val="en-GB"/>
        </w:rPr>
      </w:pPr>
    </w:p>
    <w:p w14:paraId="4DC2AD5E" w14:textId="7432F223" w:rsidR="0090324F" w:rsidRPr="0091458E" w:rsidRDefault="00160300" w:rsidP="009F384F">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Continue to develop programmes for awareness, mediation and advocacy with political, administrative, traditional and religious authorities, as well as with urban and rural communities</w:t>
      </w:r>
      <w:r w:rsidR="0090324F" w:rsidRPr="0091458E">
        <w:rPr>
          <w:rFonts w:ascii="Times New Roman" w:eastAsia="Calibri" w:hAnsi="Times New Roman" w:cs="Times New Roman"/>
          <w:sz w:val="24"/>
          <w:szCs w:val="24"/>
          <w:lang w:val="en-GB"/>
        </w:rPr>
        <w:t>;</w:t>
      </w:r>
    </w:p>
    <w:p w14:paraId="4081BBE0" w14:textId="77777777" w:rsidR="0090324F" w:rsidRPr="0091458E" w:rsidRDefault="0090324F" w:rsidP="009F384F">
      <w:pPr>
        <w:autoSpaceDE w:val="0"/>
        <w:autoSpaceDN w:val="0"/>
        <w:adjustRightInd w:val="0"/>
        <w:spacing w:after="0" w:line="240" w:lineRule="auto"/>
        <w:jc w:val="both"/>
        <w:rPr>
          <w:rFonts w:ascii="Times New Roman" w:eastAsia="Calibri" w:hAnsi="Times New Roman" w:cs="Times New Roman"/>
          <w:sz w:val="24"/>
          <w:szCs w:val="24"/>
          <w:lang w:val="en-GB"/>
        </w:rPr>
      </w:pPr>
    </w:p>
    <w:p w14:paraId="4C115A37" w14:textId="3D180BF3" w:rsidR="0090324F" w:rsidRPr="0091458E" w:rsidRDefault="00160300" w:rsidP="009F384F">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Support non-excised women and girls in their efforts to resist social pressure; </w:t>
      </w:r>
      <w:r w:rsidR="0036139E">
        <w:rPr>
          <w:rFonts w:ascii="Times New Roman" w:eastAsia="Calibri" w:hAnsi="Times New Roman" w:cs="Times New Roman"/>
          <w:sz w:val="24"/>
          <w:szCs w:val="24"/>
          <w:lang w:val="en-GB"/>
        </w:rPr>
        <w:t>mobilise</w:t>
      </w:r>
      <w:r>
        <w:rPr>
          <w:rFonts w:ascii="Times New Roman" w:eastAsia="Calibri" w:hAnsi="Times New Roman" w:cs="Times New Roman"/>
          <w:sz w:val="24"/>
          <w:szCs w:val="24"/>
          <w:lang w:val="en-GB"/>
        </w:rPr>
        <w:t xml:space="preserve"> and involve them in awareness exercises</w:t>
      </w:r>
      <w:r w:rsidR="0090324F" w:rsidRPr="0091458E">
        <w:rPr>
          <w:rFonts w:ascii="Times New Roman" w:eastAsia="Calibri" w:hAnsi="Times New Roman" w:cs="Times New Roman"/>
          <w:sz w:val="24"/>
          <w:szCs w:val="24"/>
          <w:lang w:val="en-GB"/>
        </w:rPr>
        <w:t>;</w:t>
      </w:r>
    </w:p>
    <w:p w14:paraId="50BEC1A7" w14:textId="77777777" w:rsidR="0090324F" w:rsidRPr="0091458E" w:rsidRDefault="0090324F" w:rsidP="009F384F">
      <w:pPr>
        <w:autoSpaceDE w:val="0"/>
        <w:autoSpaceDN w:val="0"/>
        <w:adjustRightInd w:val="0"/>
        <w:spacing w:after="0" w:line="240" w:lineRule="auto"/>
        <w:ind w:left="720"/>
        <w:contextualSpacing/>
        <w:jc w:val="both"/>
        <w:rPr>
          <w:rFonts w:ascii="Times New Roman" w:eastAsia="Calibri" w:hAnsi="Times New Roman" w:cs="Times New Roman"/>
          <w:sz w:val="24"/>
          <w:szCs w:val="24"/>
          <w:lang w:val="en-GB"/>
        </w:rPr>
      </w:pPr>
    </w:p>
    <w:p w14:paraId="4117FD0F" w14:textId="01F73614" w:rsidR="0090324F" w:rsidRPr="0091458E" w:rsidRDefault="00160300" w:rsidP="009F384F">
      <w:pPr>
        <w:numPr>
          <w:ilvl w:val="0"/>
          <w:numId w:val="14"/>
        </w:numPr>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Give appropriate health, social and legal support to the victims of excision</w:t>
      </w:r>
      <w:r w:rsidR="0090324F" w:rsidRPr="0091458E">
        <w:rPr>
          <w:rFonts w:ascii="Times New Roman" w:eastAsia="Calibri" w:hAnsi="Times New Roman" w:cs="Times New Roman"/>
          <w:sz w:val="24"/>
          <w:szCs w:val="24"/>
          <w:lang w:val="en-GB"/>
        </w:rPr>
        <w:t>;</w:t>
      </w:r>
    </w:p>
    <w:p w14:paraId="5053F6AC" w14:textId="77777777" w:rsidR="0090324F" w:rsidRPr="0091458E" w:rsidRDefault="0090324F" w:rsidP="009F384F">
      <w:pPr>
        <w:autoSpaceDE w:val="0"/>
        <w:autoSpaceDN w:val="0"/>
        <w:adjustRightInd w:val="0"/>
        <w:spacing w:after="0" w:line="240" w:lineRule="auto"/>
        <w:ind w:left="360"/>
        <w:jc w:val="both"/>
        <w:rPr>
          <w:rFonts w:ascii="Times New Roman" w:eastAsia="Calibri" w:hAnsi="Times New Roman" w:cs="Times New Roman"/>
          <w:sz w:val="24"/>
          <w:szCs w:val="24"/>
          <w:lang w:val="en-GB"/>
        </w:rPr>
      </w:pPr>
      <w:r w:rsidRPr="0091458E">
        <w:rPr>
          <w:rFonts w:ascii="Times New Roman" w:eastAsia="Calibri" w:hAnsi="Times New Roman" w:cs="Times New Roman"/>
          <w:sz w:val="24"/>
          <w:szCs w:val="24"/>
          <w:lang w:val="en-GB"/>
        </w:rPr>
        <w:t xml:space="preserve"> </w:t>
      </w:r>
    </w:p>
    <w:p w14:paraId="402B169A" w14:textId="1ACD8B62" w:rsidR="0090324F" w:rsidRPr="0091458E" w:rsidRDefault="00160300" w:rsidP="009F384F">
      <w:pPr>
        <w:autoSpaceDE w:val="0"/>
        <w:autoSpaceDN w:val="0"/>
        <w:adjustRightInd w:val="0"/>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To the international community:</w:t>
      </w:r>
      <w:r w:rsidR="0090324F" w:rsidRPr="0091458E">
        <w:rPr>
          <w:rFonts w:ascii="Times New Roman" w:eastAsia="Calibri" w:hAnsi="Times New Roman" w:cs="Times New Roman"/>
          <w:sz w:val="24"/>
          <w:szCs w:val="24"/>
          <w:lang w:val="en-GB"/>
        </w:rPr>
        <w:t xml:space="preserve"> </w:t>
      </w:r>
    </w:p>
    <w:p w14:paraId="500EDDEC" w14:textId="77777777" w:rsidR="0090324F" w:rsidRPr="0091458E" w:rsidRDefault="0090324F" w:rsidP="009F384F">
      <w:pPr>
        <w:autoSpaceDE w:val="0"/>
        <w:autoSpaceDN w:val="0"/>
        <w:adjustRightInd w:val="0"/>
        <w:spacing w:after="0" w:line="240" w:lineRule="auto"/>
        <w:jc w:val="both"/>
        <w:rPr>
          <w:rFonts w:ascii="Times New Roman" w:eastAsia="Calibri" w:hAnsi="Times New Roman" w:cs="Times New Roman"/>
          <w:sz w:val="24"/>
          <w:szCs w:val="24"/>
          <w:lang w:val="en-GB"/>
        </w:rPr>
      </w:pPr>
    </w:p>
    <w:p w14:paraId="6564879D" w14:textId="05E46535" w:rsidR="00433D08" w:rsidRPr="0091458E" w:rsidRDefault="00160300" w:rsidP="009F384F">
      <w:pPr>
        <w:autoSpaceDE w:val="0"/>
        <w:autoSpaceDN w:val="0"/>
        <w:adjustRightInd w:val="0"/>
        <w:spacing w:after="0" w:line="240" w:lineRule="auto"/>
        <w:jc w:val="both"/>
        <w:rPr>
          <w:rFonts w:ascii="Times New Roman" w:hAnsi="Times New Roman" w:cs="Times New Roman"/>
          <w:sz w:val="24"/>
          <w:szCs w:val="24"/>
          <w:lang w:val="en-GB"/>
        </w:rPr>
      </w:pPr>
      <w:r>
        <w:rPr>
          <w:rFonts w:ascii="Times New Roman" w:eastAsia="Calibri" w:hAnsi="Times New Roman" w:cs="Times New Roman"/>
          <w:bCs/>
          <w:sz w:val="24"/>
          <w:szCs w:val="24"/>
          <w:lang w:val="en-GB"/>
        </w:rPr>
        <w:t xml:space="preserve">Assist Governmental and civil society actors with financial and technical support in order to further efforts aimed at eradicating FGM/E and to contributing to improving the rights of women in Guinea. </w:t>
      </w:r>
    </w:p>
    <w:sectPr w:rsidR="00433D08" w:rsidRPr="0091458E" w:rsidSect="004502C3">
      <w:footerReference w:type="default" r:id="rId9"/>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A0476" w14:textId="77777777" w:rsidR="004428D6" w:rsidRDefault="004428D6" w:rsidP="0090324F">
      <w:pPr>
        <w:spacing w:after="0" w:line="240" w:lineRule="auto"/>
      </w:pPr>
      <w:r>
        <w:separator/>
      </w:r>
    </w:p>
  </w:endnote>
  <w:endnote w:type="continuationSeparator" w:id="0">
    <w:p w14:paraId="41FB56EB" w14:textId="77777777" w:rsidR="004428D6" w:rsidRDefault="004428D6" w:rsidP="0090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663902"/>
      <w:docPartObj>
        <w:docPartGallery w:val="Page Numbers (Bottom of Page)"/>
        <w:docPartUnique/>
      </w:docPartObj>
    </w:sdtPr>
    <w:sdtEndPr>
      <w:rPr>
        <w:noProof/>
      </w:rPr>
    </w:sdtEndPr>
    <w:sdtContent>
      <w:p w14:paraId="4359A2BC" w14:textId="77777777" w:rsidR="00FE45CB" w:rsidRDefault="00FE45CB">
        <w:pPr>
          <w:pStyle w:val="Footer"/>
          <w:jc w:val="center"/>
        </w:pPr>
        <w:r>
          <w:fldChar w:fldCharType="begin"/>
        </w:r>
        <w:r>
          <w:instrText xml:space="preserve"> PAGE   \* MERGEFORMAT </w:instrText>
        </w:r>
        <w:r>
          <w:fldChar w:fldCharType="separate"/>
        </w:r>
        <w:r w:rsidR="00F002E6">
          <w:rPr>
            <w:noProof/>
          </w:rPr>
          <w:t>1</w:t>
        </w:r>
        <w:r>
          <w:rPr>
            <w:noProof/>
          </w:rPr>
          <w:fldChar w:fldCharType="end"/>
        </w:r>
      </w:p>
    </w:sdtContent>
  </w:sdt>
  <w:p w14:paraId="60C4D8CB" w14:textId="77777777" w:rsidR="00FE45CB" w:rsidRDefault="00FE4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2B46D" w14:textId="77777777" w:rsidR="004428D6" w:rsidRDefault="004428D6" w:rsidP="0090324F">
      <w:pPr>
        <w:spacing w:after="0" w:line="240" w:lineRule="auto"/>
      </w:pPr>
      <w:r>
        <w:separator/>
      </w:r>
    </w:p>
  </w:footnote>
  <w:footnote w:type="continuationSeparator" w:id="0">
    <w:p w14:paraId="5F6C10E0" w14:textId="77777777" w:rsidR="004428D6" w:rsidRDefault="004428D6" w:rsidP="0090324F">
      <w:pPr>
        <w:spacing w:after="0" w:line="240" w:lineRule="auto"/>
      </w:pPr>
      <w:r>
        <w:continuationSeparator/>
      </w:r>
    </w:p>
  </w:footnote>
  <w:footnote w:id="1">
    <w:p w14:paraId="26C3407D" w14:textId="77777777" w:rsidR="00FE45CB" w:rsidRDefault="00FE45CB" w:rsidP="00C913CB">
      <w:pPr>
        <w:autoSpaceDE w:val="0"/>
        <w:autoSpaceDN w:val="0"/>
        <w:adjustRightInd w:val="0"/>
        <w:spacing w:after="0" w:line="240" w:lineRule="auto"/>
      </w:pPr>
      <w:r>
        <w:rPr>
          <w:rStyle w:val="FootnoteReference"/>
          <w:sz w:val="20"/>
          <w:szCs w:val="20"/>
        </w:rPr>
        <w:footnoteRef/>
      </w:r>
      <w:r>
        <w:rPr>
          <w:sz w:val="20"/>
          <w:szCs w:val="20"/>
        </w:rPr>
        <w:t xml:space="preserve"> Benin, Burkina Faso, </w:t>
      </w:r>
      <w:proofErr w:type="spellStart"/>
      <w:r>
        <w:rPr>
          <w:sz w:val="20"/>
          <w:szCs w:val="20"/>
        </w:rPr>
        <w:t>Cameroon</w:t>
      </w:r>
      <w:proofErr w:type="spellEnd"/>
      <w:r>
        <w:rPr>
          <w:sz w:val="20"/>
          <w:szCs w:val="20"/>
        </w:rPr>
        <w:t xml:space="preserve">, Central </w:t>
      </w:r>
      <w:proofErr w:type="spellStart"/>
      <w:r>
        <w:rPr>
          <w:sz w:val="20"/>
          <w:szCs w:val="20"/>
        </w:rPr>
        <w:t>African</w:t>
      </w:r>
      <w:proofErr w:type="spellEnd"/>
      <w:r>
        <w:rPr>
          <w:sz w:val="20"/>
          <w:szCs w:val="20"/>
        </w:rPr>
        <w:t xml:space="preserve"> </w:t>
      </w:r>
      <w:proofErr w:type="spellStart"/>
      <w:r>
        <w:rPr>
          <w:sz w:val="20"/>
          <w:szCs w:val="20"/>
        </w:rPr>
        <w:t>Republic</w:t>
      </w:r>
      <w:proofErr w:type="spellEnd"/>
      <w:r>
        <w:rPr>
          <w:sz w:val="20"/>
          <w:szCs w:val="20"/>
        </w:rPr>
        <w:t xml:space="preserve">, Chad, Côte d’Ivoire, Djibouti, </w:t>
      </w:r>
      <w:proofErr w:type="spellStart"/>
      <w:r>
        <w:rPr>
          <w:sz w:val="20"/>
          <w:szCs w:val="20"/>
        </w:rPr>
        <w:t>Egypt</w:t>
      </w:r>
      <w:proofErr w:type="spellEnd"/>
      <w:r>
        <w:rPr>
          <w:sz w:val="20"/>
          <w:szCs w:val="20"/>
        </w:rPr>
        <w:t xml:space="preserve">, </w:t>
      </w:r>
      <w:proofErr w:type="spellStart"/>
      <w:r>
        <w:rPr>
          <w:sz w:val="20"/>
          <w:szCs w:val="20"/>
        </w:rPr>
        <w:t>Eritrea</w:t>
      </w:r>
      <w:proofErr w:type="spellEnd"/>
      <w:r>
        <w:rPr>
          <w:sz w:val="20"/>
          <w:szCs w:val="20"/>
        </w:rPr>
        <w:t xml:space="preserve">, </w:t>
      </w:r>
      <w:proofErr w:type="spellStart"/>
      <w:r>
        <w:rPr>
          <w:sz w:val="20"/>
          <w:szCs w:val="20"/>
        </w:rPr>
        <w:t>Ethiopia</w:t>
      </w:r>
      <w:proofErr w:type="spellEnd"/>
      <w:r>
        <w:rPr>
          <w:sz w:val="20"/>
          <w:szCs w:val="20"/>
        </w:rPr>
        <w:t xml:space="preserve">, </w:t>
      </w:r>
      <w:proofErr w:type="spellStart"/>
      <w:r>
        <w:rPr>
          <w:sz w:val="20"/>
          <w:szCs w:val="20"/>
        </w:rPr>
        <w:t>Gambia</w:t>
      </w:r>
      <w:proofErr w:type="spellEnd"/>
      <w:r>
        <w:rPr>
          <w:sz w:val="20"/>
          <w:szCs w:val="20"/>
        </w:rPr>
        <w:t xml:space="preserve">, Ghana, </w:t>
      </w:r>
      <w:proofErr w:type="spellStart"/>
      <w:r>
        <w:rPr>
          <w:sz w:val="20"/>
          <w:szCs w:val="20"/>
        </w:rPr>
        <w:t>Guinea</w:t>
      </w:r>
      <w:proofErr w:type="spellEnd"/>
      <w:r>
        <w:rPr>
          <w:sz w:val="20"/>
          <w:szCs w:val="20"/>
        </w:rPr>
        <w:t xml:space="preserve">, </w:t>
      </w:r>
      <w:proofErr w:type="spellStart"/>
      <w:r>
        <w:rPr>
          <w:sz w:val="20"/>
          <w:szCs w:val="20"/>
        </w:rPr>
        <w:t>Guinea-Bissau</w:t>
      </w:r>
      <w:proofErr w:type="spellEnd"/>
      <w:r>
        <w:rPr>
          <w:sz w:val="20"/>
          <w:szCs w:val="20"/>
        </w:rPr>
        <w:t xml:space="preserve">, Iraq, Kenya, Liberia, Mali, </w:t>
      </w:r>
      <w:proofErr w:type="spellStart"/>
      <w:r>
        <w:rPr>
          <w:sz w:val="20"/>
          <w:szCs w:val="20"/>
        </w:rPr>
        <w:t>Mauritania</w:t>
      </w:r>
      <w:proofErr w:type="spellEnd"/>
      <w:r>
        <w:rPr>
          <w:sz w:val="20"/>
          <w:szCs w:val="20"/>
        </w:rPr>
        <w:t xml:space="preserve">, Niger, Nigeria, </w:t>
      </w:r>
      <w:proofErr w:type="spellStart"/>
      <w:r>
        <w:rPr>
          <w:sz w:val="20"/>
          <w:szCs w:val="20"/>
        </w:rPr>
        <w:t>Senegal</w:t>
      </w:r>
      <w:proofErr w:type="spellEnd"/>
      <w:r>
        <w:rPr>
          <w:sz w:val="20"/>
          <w:szCs w:val="20"/>
        </w:rPr>
        <w:t xml:space="preserve">, Sierra Leone, </w:t>
      </w:r>
      <w:proofErr w:type="spellStart"/>
      <w:r>
        <w:rPr>
          <w:sz w:val="20"/>
          <w:szCs w:val="20"/>
        </w:rPr>
        <w:t>Somalia</w:t>
      </w:r>
      <w:proofErr w:type="spellEnd"/>
      <w:r>
        <w:rPr>
          <w:sz w:val="20"/>
          <w:szCs w:val="20"/>
        </w:rPr>
        <w:t xml:space="preserve">, </w:t>
      </w:r>
      <w:proofErr w:type="spellStart"/>
      <w:r>
        <w:rPr>
          <w:sz w:val="20"/>
          <w:szCs w:val="20"/>
        </w:rPr>
        <w:t>Sudan</w:t>
      </w:r>
      <w:proofErr w:type="spellEnd"/>
      <w:r>
        <w:rPr>
          <w:sz w:val="20"/>
          <w:szCs w:val="20"/>
        </w:rPr>
        <w:t xml:space="preserve">, Togo, Uganda, United </w:t>
      </w:r>
      <w:proofErr w:type="spellStart"/>
      <w:r>
        <w:rPr>
          <w:sz w:val="20"/>
          <w:szCs w:val="20"/>
        </w:rPr>
        <w:t>Republic</w:t>
      </w:r>
      <w:proofErr w:type="spellEnd"/>
      <w:r>
        <w:rPr>
          <w:sz w:val="20"/>
          <w:szCs w:val="20"/>
        </w:rPr>
        <w:t xml:space="preserve"> of </w:t>
      </w:r>
      <w:proofErr w:type="spellStart"/>
      <w:r>
        <w:rPr>
          <w:sz w:val="20"/>
          <w:szCs w:val="20"/>
        </w:rPr>
        <w:t>Tanzania</w:t>
      </w:r>
      <w:proofErr w:type="spellEnd"/>
      <w:r>
        <w:rPr>
          <w:sz w:val="20"/>
          <w:szCs w:val="20"/>
        </w:rPr>
        <w:t xml:space="preserve">, </w:t>
      </w:r>
      <w:proofErr w:type="spellStart"/>
      <w:r>
        <w:rPr>
          <w:sz w:val="20"/>
          <w:szCs w:val="20"/>
        </w:rPr>
        <w:t>Yemen</w:t>
      </w:r>
      <w:proofErr w:type="spellEnd"/>
    </w:p>
  </w:footnote>
  <w:footnote w:id="2">
    <w:p w14:paraId="2B8DCDFC" w14:textId="51270A75" w:rsidR="00FE45CB" w:rsidRPr="004E4A4F" w:rsidRDefault="00FE45CB" w:rsidP="00C913CB">
      <w:pPr>
        <w:pStyle w:val="FootnoteText"/>
        <w:tabs>
          <w:tab w:val="right" w:pos="0"/>
        </w:tabs>
        <w:rPr>
          <w:lang w:val="en-GB"/>
        </w:rPr>
      </w:pPr>
      <w:r>
        <w:rPr>
          <w:rStyle w:val="FootnoteReference"/>
          <w:rFonts w:eastAsia="Calibri"/>
        </w:rPr>
        <w:footnoteRef/>
      </w:r>
      <w:r w:rsidRPr="004E4A4F">
        <w:rPr>
          <w:lang w:val="en-GB"/>
        </w:rPr>
        <w:t xml:space="preserve"> </w:t>
      </w:r>
      <w:r w:rsidRPr="004E4A4F">
        <w:rPr>
          <w:color w:val="0D0D0D"/>
          <w:lang w:val="en-GB" w:eastAsia="en-GB"/>
        </w:rPr>
        <w:t xml:space="preserve">UNICEF, </w:t>
      </w:r>
      <w:r w:rsidRPr="004E4A4F">
        <w:rPr>
          <w:i/>
          <w:color w:val="0D0D0D"/>
          <w:lang w:val="en-GB" w:eastAsia="en-GB"/>
        </w:rPr>
        <w:t>Female Genital Mutilation/Cutting: A statistical overview of exploration of the dynamics of change</w:t>
      </w:r>
      <w:r w:rsidR="004E4A4F" w:rsidRPr="004E4A4F">
        <w:rPr>
          <w:color w:val="0D0D0D"/>
          <w:lang w:val="en-GB" w:eastAsia="en-GB"/>
        </w:rPr>
        <w:t>, July 2013, New York</w:t>
      </w:r>
      <w:r w:rsidRPr="004E4A4F">
        <w:rPr>
          <w:color w:val="0D0D0D"/>
          <w:lang w:val="en-GB" w:eastAsia="en-GB"/>
        </w:rPr>
        <w:t>.</w:t>
      </w:r>
    </w:p>
  </w:footnote>
  <w:footnote w:id="3">
    <w:p w14:paraId="7A23F677" w14:textId="77777777" w:rsidR="00FE45CB" w:rsidRDefault="00FE45CB" w:rsidP="0090324F">
      <w:pPr>
        <w:pStyle w:val="FootnoteText"/>
        <w:rPr>
          <w:lang w:val="en-US" w:eastAsia="en-GB"/>
        </w:rPr>
      </w:pPr>
      <w:r>
        <w:rPr>
          <w:rStyle w:val="FootnoteReference"/>
          <w:rFonts w:eastAsia="Calibri"/>
        </w:rPr>
        <w:footnoteRef/>
      </w:r>
      <w:r>
        <w:rPr>
          <w:lang w:val="en-US"/>
        </w:rPr>
        <w:t xml:space="preserve"> See mapping in </w:t>
      </w:r>
      <w:r>
        <w:rPr>
          <w:color w:val="0D0D0D"/>
          <w:lang w:val="en-US" w:eastAsia="en-GB"/>
        </w:rPr>
        <w:t xml:space="preserve">UNICEF, </w:t>
      </w:r>
      <w:r>
        <w:rPr>
          <w:i/>
          <w:color w:val="0D0D0D"/>
          <w:lang w:val="en-US" w:eastAsia="en-GB"/>
        </w:rPr>
        <w:t xml:space="preserve">Female Genital Mutilation/Cutting: A statistical overview of </w:t>
      </w:r>
      <w:r>
        <w:rPr>
          <w:i/>
          <w:lang w:val="en-US" w:eastAsia="en-GB"/>
        </w:rPr>
        <w:t>exploration of the dynamics of change</w:t>
      </w:r>
      <w:r>
        <w:rPr>
          <w:lang w:val="en-US" w:eastAsia="en-GB"/>
        </w:rPr>
        <w:t>, July 2013, New York.</w:t>
      </w:r>
    </w:p>
  </w:footnote>
  <w:footnote w:id="4">
    <w:p w14:paraId="50B31CBB" w14:textId="7753F12B" w:rsidR="00FE45CB" w:rsidRPr="008E19DF" w:rsidRDefault="00FE45CB" w:rsidP="0090324F">
      <w:pPr>
        <w:autoSpaceDE w:val="0"/>
        <w:autoSpaceDN w:val="0"/>
        <w:adjustRightInd w:val="0"/>
        <w:spacing w:after="0" w:line="240" w:lineRule="auto"/>
        <w:rPr>
          <w:sz w:val="20"/>
          <w:szCs w:val="20"/>
          <w:lang w:val="en-GB"/>
        </w:rPr>
      </w:pPr>
      <w:r>
        <w:rPr>
          <w:sz w:val="20"/>
          <w:szCs w:val="20"/>
        </w:rPr>
        <w:footnoteRef/>
      </w:r>
      <w:r w:rsidRPr="008E19DF">
        <w:rPr>
          <w:sz w:val="20"/>
          <w:szCs w:val="20"/>
          <w:lang w:val="en-GB"/>
        </w:rPr>
        <w:t xml:space="preserve"> Guinea's 4th Demographic and Health </w:t>
      </w:r>
      <w:r w:rsidR="00500AEE">
        <w:rPr>
          <w:sz w:val="20"/>
          <w:szCs w:val="20"/>
          <w:lang w:val="en-GB"/>
        </w:rPr>
        <w:t>S</w:t>
      </w:r>
      <w:r w:rsidRPr="008E19DF">
        <w:rPr>
          <w:sz w:val="20"/>
          <w:szCs w:val="20"/>
          <w:lang w:val="en-GB"/>
        </w:rPr>
        <w:t xml:space="preserve">tudy was </w:t>
      </w:r>
      <w:r w:rsidR="004E4A4F">
        <w:rPr>
          <w:sz w:val="20"/>
          <w:szCs w:val="20"/>
          <w:lang w:val="en-GB"/>
        </w:rPr>
        <w:t>carried out</w:t>
      </w:r>
      <w:r w:rsidRPr="008E19DF">
        <w:rPr>
          <w:sz w:val="20"/>
          <w:szCs w:val="20"/>
          <w:lang w:val="en-GB"/>
        </w:rPr>
        <w:t xml:space="preserve"> in October 2012 by the </w:t>
      </w:r>
      <w:proofErr w:type="spellStart"/>
      <w:r w:rsidRPr="00500AEE">
        <w:rPr>
          <w:i/>
          <w:sz w:val="20"/>
          <w:szCs w:val="20"/>
          <w:lang w:val="en-GB"/>
        </w:rPr>
        <w:t>Institut</w:t>
      </w:r>
      <w:proofErr w:type="spellEnd"/>
      <w:r w:rsidRPr="00500AEE">
        <w:rPr>
          <w:i/>
          <w:sz w:val="20"/>
          <w:szCs w:val="20"/>
          <w:lang w:val="en-GB"/>
        </w:rPr>
        <w:t xml:space="preserve"> national de la </w:t>
      </w:r>
      <w:proofErr w:type="spellStart"/>
      <w:r w:rsidRPr="00500AEE">
        <w:rPr>
          <w:i/>
          <w:sz w:val="20"/>
          <w:szCs w:val="20"/>
          <w:lang w:val="en-GB"/>
        </w:rPr>
        <w:t>statistique</w:t>
      </w:r>
      <w:proofErr w:type="spellEnd"/>
      <w:r w:rsidRPr="008E19DF">
        <w:rPr>
          <w:sz w:val="20"/>
          <w:szCs w:val="20"/>
          <w:lang w:val="en-GB"/>
        </w:rPr>
        <w:t xml:space="preserve"> (INS). </w:t>
      </w:r>
    </w:p>
  </w:footnote>
  <w:footnote w:id="5">
    <w:p w14:paraId="41CBE713" w14:textId="77777777" w:rsidR="00A05021" w:rsidRPr="00500AEE" w:rsidRDefault="00A05021" w:rsidP="00A05021">
      <w:pPr>
        <w:pStyle w:val="FootnoteText"/>
        <w:tabs>
          <w:tab w:val="right" w:pos="0"/>
        </w:tabs>
        <w:rPr>
          <w:lang w:val="en-GB"/>
        </w:rPr>
      </w:pPr>
      <w:r>
        <w:rPr>
          <w:rStyle w:val="FootnoteReference"/>
          <w:rFonts w:eastAsia="Calibri"/>
        </w:rPr>
        <w:footnoteRef/>
      </w:r>
      <w:r w:rsidRPr="00500AEE">
        <w:rPr>
          <w:lang w:val="en-GB"/>
        </w:rPr>
        <w:t xml:space="preserve"> </w:t>
      </w:r>
      <w:hyperlink r:id="rId1" w:history="1">
        <w:proofErr w:type="gramStart"/>
        <w:r w:rsidRPr="00500AEE">
          <w:rPr>
            <w:rStyle w:val="Hyperlink"/>
            <w:rFonts w:eastAsia="Calibri"/>
            <w:lang w:val="en-GB"/>
          </w:rPr>
          <w:t>http://www.achpr.org/fr/instruments/declaration-on-gender-equality-in-africa/</w:t>
        </w:r>
      </w:hyperlink>
      <w:r w:rsidRPr="00500AEE">
        <w:rPr>
          <w:rFonts w:eastAsia="Calibri"/>
          <w:lang w:val="en-GB"/>
        </w:rPr>
        <w:t xml:space="preserve"> (01.07.14).</w:t>
      </w:r>
      <w:proofErr w:type="gramEnd"/>
    </w:p>
  </w:footnote>
  <w:footnote w:id="6">
    <w:p w14:paraId="04FA8D29" w14:textId="77777777" w:rsidR="00FE45CB" w:rsidRDefault="00FE45CB" w:rsidP="0090324F">
      <w:pPr>
        <w:pStyle w:val="FootnoteText"/>
        <w:rPr>
          <w:lang w:val="fr-CH"/>
        </w:rPr>
      </w:pPr>
      <w:r>
        <w:rPr>
          <w:rStyle w:val="FootnoteReference"/>
          <w:rFonts w:eastAsia="Calibri"/>
        </w:rPr>
        <w:footnoteRef/>
      </w:r>
      <w:r>
        <w:rPr>
          <w:lang w:val="fr-CH"/>
        </w:rPr>
        <w:t xml:space="preserve"> CRC/C/GIN/2, paras. 357-358.</w:t>
      </w:r>
    </w:p>
  </w:footnote>
  <w:footnote w:id="7">
    <w:p w14:paraId="1B060756" w14:textId="0923531B" w:rsidR="00FE45CB" w:rsidRPr="004E4A4F" w:rsidRDefault="00FE45CB" w:rsidP="0090324F">
      <w:pPr>
        <w:pStyle w:val="FootnoteText"/>
        <w:rPr>
          <w:lang w:val="en-GB"/>
        </w:rPr>
      </w:pPr>
      <w:r>
        <w:rPr>
          <w:rStyle w:val="FootnoteReference"/>
        </w:rPr>
        <w:footnoteRef/>
      </w:r>
      <w:r w:rsidRPr="004E4A4F">
        <w:rPr>
          <w:lang w:val="en-GB"/>
        </w:rPr>
        <w:t xml:space="preserve"> </w:t>
      </w:r>
      <w:r w:rsidR="004E4A4F" w:rsidRPr="004E4A4F">
        <w:rPr>
          <w:lang w:val="en-GB"/>
        </w:rPr>
        <w:t>Ministry of National Solidarity and the Promotion of Women / Ministry of Health and Public Hygiene / Ministry of Security / Ministry of Justice / Ministry of Territorial Administration and Political Affairs.</w:t>
      </w:r>
    </w:p>
  </w:footnote>
  <w:footnote w:id="8">
    <w:p w14:paraId="51542382" w14:textId="77777777" w:rsidR="00FE45CB" w:rsidRDefault="00FE45CB" w:rsidP="0090324F">
      <w:pPr>
        <w:pStyle w:val="FootnoteText"/>
        <w:ind w:left="476" w:hanging="476"/>
        <w:rPr>
          <w:lang w:val="en-US"/>
        </w:rPr>
      </w:pPr>
      <w:r>
        <w:rPr>
          <w:rStyle w:val="FootnoteReference"/>
        </w:rPr>
        <w:footnoteRef/>
      </w:r>
      <w:r>
        <w:rPr>
          <w:lang w:val="en-US"/>
        </w:rPr>
        <w:t xml:space="preserve"> </w:t>
      </w:r>
      <w:r>
        <w:rPr>
          <w:lang w:val="en-US" w:eastAsia="fr-FR"/>
        </w:rPr>
        <w:t>EDS-MICS 2012, pp. 328-329.</w:t>
      </w:r>
    </w:p>
  </w:footnote>
  <w:footnote w:id="9">
    <w:p w14:paraId="65176AFC" w14:textId="77777777" w:rsidR="0036139E" w:rsidRDefault="0036139E" w:rsidP="0090324F">
      <w:pPr>
        <w:pStyle w:val="FootnoteText"/>
        <w:rPr>
          <w:lang w:val="en-GB"/>
        </w:rPr>
      </w:pPr>
      <w:r>
        <w:rPr>
          <w:rStyle w:val="FootnoteReference"/>
        </w:rPr>
        <w:footnoteRef/>
      </w:r>
      <w:r>
        <w:rPr>
          <w:lang w:val="en-GB"/>
        </w:rPr>
        <w:t xml:space="preserve"> </w:t>
      </w:r>
      <w:r>
        <w:rPr>
          <w:lang w:val="en-GB" w:eastAsia="fr-FR"/>
        </w:rPr>
        <w:t>EDS-MICS 2012, pp. 327-328.</w:t>
      </w:r>
    </w:p>
  </w:footnote>
  <w:footnote w:id="10">
    <w:p w14:paraId="1E59DC36" w14:textId="063CD0B1" w:rsidR="00FE45CB" w:rsidRDefault="00FE45CB" w:rsidP="0090324F">
      <w:pPr>
        <w:pStyle w:val="FootnoteText"/>
        <w:tabs>
          <w:tab w:val="right" w:pos="0"/>
        </w:tabs>
        <w:rPr>
          <w:lang w:val="en-US"/>
        </w:rPr>
      </w:pPr>
      <w:r>
        <w:rPr>
          <w:rStyle w:val="FootnoteReference"/>
        </w:rPr>
        <w:footnoteRef/>
      </w:r>
      <w:r>
        <w:rPr>
          <w:lang w:val="en-US"/>
        </w:rPr>
        <w:t xml:space="preserve"> </w:t>
      </w:r>
      <w:r>
        <w:rPr>
          <w:color w:val="0D0D0D"/>
          <w:lang w:val="en-US" w:eastAsia="en-GB"/>
        </w:rPr>
        <w:t xml:space="preserve">UNICEF, </w:t>
      </w:r>
      <w:r>
        <w:rPr>
          <w:i/>
          <w:color w:val="0D0D0D"/>
          <w:lang w:val="en-US" w:eastAsia="en-GB"/>
        </w:rPr>
        <w:t>Female Genital Mutilation/Cutting: A statistical overview of exploration of the dynamics of change</w:t>
      </w:r>
      <w:r>
        <w:rPr>
          <w:color w:val="0D0D0D"/>
          <w:lang w:val="en-US" w:eastAsia="en-GB"/>
        </w:rPr>
        <w:t xml:space="preserve">, July 2013, New York, </w:t>
      </w:r>
      <w:r w:rsidR="004E4A4F">
        <w:rPr>
          <w:lang w:val="en-US"/>
        </w:rPr>
        <w:t>graph</w:t>
      </w:r>
      <w:r>
        <w:rPr>
          <w:lang w:val="en-US"/>
        </w:rPr>
        <w:t xml:space="preserve"> 4.6, p. 38.</w:t>
      </w:r>
    </w:p>
  </w:footnote>
  <w:footnote w:id="11">
    <w:p w14:paraId="7861B2D2" w14:textId="215CBC7B" w:rsidR="00FE45CB" w:rsidRDefault="00FE45CB" w:rsidP="0090324F">
      <w:pPr>
        <w:pStyle w:val="FootnoteText"/>
        <w:rPr>
          <w:lang w:val="en-GB"/>
        </w:rPr>
      </w:pPr>
      <w:r>
        <w:rPr>
          <w:rStyle w:val="FootnoteReference"/>
        </w:rPr>
        <w:footnoteRef/>
      </w:r>
      <w:r>
        <w:rPr>
          <w:lang w:val="en-GB"/>
        </w:rPr>
        <w:t xml:space="preserve"> </w:t>
      </w:r>
      <w:r>
        <w:rPr>
          <w:lang w:val="en-GB" w:eastAsia="fr-FR"/>
        </w:rPr>
        <w:t xml:space="preserve">EDS-MICS 2012, </w:t>
      </w:r>
      <w:r w:rsidR="004E4A4F">
        <w:rPr>
          <w:lang w:val="en-GB" w:eastAsia="fr-FR"/>
        </w:rPr>
        <w:t>table</w:t>
      </w:r>
      <w:r>
        <w:rPr>
          <w:lang w:val="en-GB" w:eastAsia="fr-FR"/>
        </w:rPr>
        <w:t xml:space="preserve"> 17.2., p. 327.</w:t>
      </w:r>
    </w:p>
  </w:footnote>
  <w:footnote w:id="12">
    <w:p w14:paraId="03F47307" w14:textId="1B30F3D0" w:rsidR="00FE45CB" w:rsidRDefault="00FE45CB" w:rsidP="0090324F">
      <w:pPr>
        <w:pStyle w:val="FootnoteText"/>
        <w:tabs>
          <w:tab w:val="right" w:pos="0"/>
        </w:tabs>
        <w:rPr>
          <w:lang w:val="en-US"/>
        </w:rPr>
      </w:pPr>
      <w:r>
        <w:rPr>
          <w:rStyle w:val="FootnoteReference"/>
        </w:rPr>
        <w:footnoteRef/>
      </w:r>
      <w:r>
        <w:rPr>
          <w:lang w:val="en-US"/>
        </w:rPr>
        <w:t xml:space="preserve"> </w:t>
      </w:r>
      <w:r>
        <w:rPr>
          <w:lang w:val="en-US" w:eastAsia="fr-FR"/>
        </w:rPr>
        <w:t xml:space="preserve">EDS-MICS 2012, p. 331; </w:t>
      </w:r>
      <w:r>
        <w:rPr>
          <w:color w:val="0D0D0D"/>
          <w:lang w:val="en-US" w:eastAsia="en-GB"/>
        </w:rPr>
        <w:t xml:space="preserve">UNICEF, </w:t>
      </w:r>
      <w:r>
        <w:rPr>
          <w:i/>
          <w:color w:val="0D0D0D"/>
          <w:lang w:val="en-US" w:eastAsia="en-GB"/>
        </w:rPr>
        <w:t>Female Genital Mutilation/Cutting: A statistical overview of exploration of the dynamics of change</w:t>
      </w:r>
      <w:r w:rsidR="004E4A4F">
        <w:rPr>
          <w:color w:val="0D0D0D"/>
          <w:lang w:val="en-US" w:eastAsia="en-GB"/>
        </w:rPr>
        <w:t>, July 2013, New York, graph</w:t>
      </w:r>
      <w:r>
        <w:rPr>
          <w:color w:val="0D0D0D"/>
          <w:lang w:val="en-US" w:eastAsia="en-GB"/>
        </w:rPr>
        <w:t xml:space="preserve"> 6.6, p. 60.</w:t>
      </w:r>
    </w:p>
  </w:footnote>
  <w:footnote w:id="13">
    <w:p w14:paraId="5C3BE726" w14:textId="77777777" w:rsidR="00FE45CB" w:rsidRDefault="00FE45CB" w:rsidP="0090324F">
      <w:pPr>
        <w:pStyle w:val="FootnoteText"/>
        <w:rPr>
          <w:lang w:val="fr-CH"/>
        </w:rPr>
      </w:pPr>
      <w:r>
        <w:rPr>
          <w:rStyle w:val="FootnoteReference"/>
        </w:rPr>
        <w:footnoteRef/>
      </w:r>
      <w:r>
        <w:rPr>
          <w:lang w:val="fr-CH"/>
        </w:rPr>
        <w:t xml:space="preserve"> </w:t>
      </w:r>
      <w:r>
        <w:rPr>
          <w:lang w:val="fr-CH" w:eastAsia="fr-FR"/>
        </w:rPr>
        <w:t>EDS-MICS 2012, pp. 329-330.</w:t>
      </w:r>
    </w:p>
  </w:footnote>
  <w:footnote w:id="14">
    <w:p w14:paraId="011F80C3" w14:textId="3CF69D47" w:rsidR="00FE45CB" w:rsidRPr="005C6D86" w:rsidRDefault="00FE45CB" w:rsidP="0090324F">
      <w:pPr>
        <w:pStyle w:val="FootnoteText"/>
        <w:tabs>
          <w:tab w:val="right" w:pos="0"/>
        </w:tabs>
        <w:rPr>
          <w:lang w:val="en-GB"/>
        </w:rPr>
      </w:pPr>
      <w:r>
        <w:rPr>
          <w:rStyle w:val="FootnoteReference"/>
        </w:rPr>
        <w:footnoteRef/>
      </w:r>
      <w:r w:rsidRPr="005C6D86">
        <w:rPr>
          <w:lang w:val="en-GB"/>
        </w:rPr>
        <w:t xml:space="preserve"> </w:t>
      </w:r>
      <w:r w:rsidR="005C6D86" w:rsidRPr="004E4A4F">
        <w:rPr>
          <w:lang w:val="en-GB"/>
        </w:rPr>
        <w:t xml:space="preserve">Plan International, </w:t>
      </w:r>
      <w:r w:rsidR="005C6D86" w:rsidRPr="0018781A">
        <w:rPr>
          <w:i/>
          <w:lang w:val="en-GB"/>
        </w:rPr>
        <w:t>Tradition and rights - Excision in West Africa</w:t>
      </w:r>
      <w:r w:rsidR="005C6D86">
        <w:rPr>
          <w:lang w:val="en-GB"/>
        </w:rPr>
        <w:t>,</w:t>
      </w:r>
      <w:r w:rsidR="005C6D86" w:rsidRPr="004E4A4F">
        <w:rPr>
          <w:lang w:val="en-GB"/>
        </w:rPr>
        <w:t xml:space="preserve"> Regional Office </w:t>
      </w:r>
      <w:r w:rsidR="005C6D86">
        <w:rPr>
          <w:lang w:val="en-GB"/>
        </w:rPr>
        <w:t>for</w:t>
      </w:r>
      <w:r w:rsidR="005C6D86" w:rsidRPr="004E4A4F">
        <w:rPr>
          <w:lang w:val="en-GB"/>
        </w:rPr>
        <w:t xml:space="preserve"> West Africa, Dakar, July 2006,</w:t>
      </w:r>
      <w:r w:rsidR="005C6D86">
        <w:rPr>
          <w:lang w:val="en-GB"/>
        </w:rPr>
        <w:t xml:space="preserve"> </w:t>
      </w:r>
      <w:r w:rsidRPr="005C6D86">
        <w:rPr>
          <w:lang w:val="en-GB"/>
        </w:rPr>
        <w:t>p. 9.</w:t>
      </w:r>
    </w:p>
  </w:footnote>
  <w:footnote w:id="15">
    <w:p w14:paraId="309B7828" w14:textId="77777777" w:rsidR="00FE45CB" w:rsidRPr="000E4DD5" w:rsidRDefault="00FE45CB" w:rsidP="0090324F">
      <w:pPr>
        <w:pStyle w:val="FootnoteText"/>
        <w:tabs>
          <w:tab w:val="right" w:pos="0"/>
        </w:tabs>
        <w:rPr>
          <w:lang w:val="en-GB"/>
        </w:rPr>
      </w:pPr>
      <w:r>
        <w:rPr>
          <w:rStyle w:val="FootnoteReference"/>
        </w:rPr>
        <w:footnoteRef/>
      </w:r>
      <w:r w:rsidRPr="000E4DD5">
        <w:rPr>
          <w:lang w:val="en-GB"/>
        </w:rPr>
        <w:t xml:space="preserve"> </w:t>
      </w:r>
      <w:proofErr w:type="gramStart"/>
      <w:r w:rsidRPr="000E4DD5">
        <w:rPr>
          <w:lang w:val="en-GB"/>
        </w:rPr>
        <w:t>CRC/C/GIN/2, para.</w:t>
      </w:r>
      <w:proofErr w:type="gramEnd"/>
      <w:r w:rsidRPr="000E4DD5">
        <w:rPr>
          <w:lang w:val="en-GB"/>
        </w:rPr>
        <w:t xml:space="preserve"> 361.</w:t>
      </w:r>
    </w:p>
  </w:footnote>
  <w:footnote w:id="16">
    <w:p w14:paraId="575D5CAA" w14:textId="3E1969AB" w:rsidR="00FE45CB" w:rsidRPr="005C6D86" w:rsidRDefault="00FE45CB" w:rsidP="0090324F">
      <w:pPr>
        <w:pStyle w:val="FootnoteText"/>
        <w:tabs>
          <w:tab w:val="right" w:pos="0"/>
        </w:tabs>
        <w:rPr>
          <w:lang w:val="en-GB"/>
        </w:rPr>
      </w:pPr>
      <w:r>
        <w:rPr>
          <w:rStyle w:val="FootnoteReference"/>
        </w:rPr>
        <w:footnoteRef/>
      </w:r>
      <w:r w:rsidRPr="000E4DD5">
        <w:rPr>
          <w:lang w:val="en-GB"/>
        </w:rPr>
        <w:t xml:space="preserve"> </w:t>
      </w:r>
      <w:proofErr w:type="gramStart"/>
      <w:r w:rsidRPr="000E4DD5">
        <w:rPr>
          <w:lang w:val="en-GB"/>
        </w:rPr>
        <w:t>CRC/C/GIN/2, para.</w:t>
      </w:r>
      <w:proofErr w:type="gramEnd"/>
      <w:r w:rsidRPr="000E4DD5">
        <w:rPr>
          <w:lang w:val="en-GB"/>
        </w:rPr>
        <w:t xml:space="preserve"> </w:t>
      </w:r>
      <w:proofErr w:type="gramStart"/>
      <w:r w:rsidRPr="005C6D86">
        <w:rPr>
          <w:lang w:val="en-GB"/>
        </w:rPr>
        <w:t>Para.</w:t>
      </w:r>
      <w:proofErr w:type="gramEnd"/>
      <w:r w:rsidRPr="005C6D86">
        <w:rPr>
          <w:lang w:val="en-GB"/>
        </w:rPr>
        <w:t xml:space="preserve"> 361; </w:t>
      </w:r>
      <w:r w:rsidR="005C6D86" w:rsidRPr="005C6D86">
        <w:rPr>
          <w:lang w:val="en-GB"/>
        </w:rPr>
        <w:t>General Commissariat for Refugees and Stateless Persons (CGRA / Belgium),  French Office for the Protection of Refugees and Stateless Persons (OFPRA / France) and Federal Office for Migration (ODM / Switzerland),</w:t>
      </w:r>
      <w:r w:rsidR="005C6D86" w:rsidRPr="0018781A">
        <w:rPr>
          <w:i/>
          <w:lang w:val="en-GB"/>
        </w:rPr>
        <w:t>Report on the Mission to the Republic of Guinea</w:t>
      </w:r>
      <w:r w:rsidR="005C6D86" w:rsidRPr="005C6D86">
        <w:rPr>
          <w:lang w:val="en-GB"/>
        </w:rPr>
        <w:t>, 29 October to 19 November 2011,  Belgium-France-Switzerland Cooperation, March 2012</w:t>
      </w:r>
      <w:r w:rsidR="005C6D86">
        <w:rPr>
          <w:lang w:val="en-GB"/>
        </w:rPr>
        <w:t xml:space="preserve">, </w:t>
      </w:r>
      <w:r w:rsidRPr="005C6D86">
        <w:rPr>
          <w:lang w:val="en-GB"/>
        </w:rPr>
        <w:t>p. 18.</w:t>
      </w:r>
    </w:p>
  </w:footnote>
  <w:footnote w:id="17">
    <w:p w14:paraId="33B8CBB3" w14:textId="66A3D5A2" w:rsidR="00FE45CB" w:rsidRPr="004E4A4F" w:rsidRDefault="00FE45CB" w:rsidP="0090324F">
      <w:pPr>
        <w:pStyle w:val="FootnoteText"/>
        <w:tabs>
          <w:tab w:val="right" w:pos="0"/>
        </w:tabs>
        <w:rPr>
          <w:lang w:val="en-GB"/>
        </w:rPr>
      </w:pPr>
      <w:r>
        <w:rPr>
          <w:rStyle w:val="FootnoteReference"/>
        </w:rPr>
        <w:footnoteRef/>
      </w:r>
      <w:r w:rsidRPr="004E4A4F">
        <w:rPr>
          <w:lang w:val="en-GB"/>
        </w:rPr>
        <w:t xml:space="preserve"> </w:t>
      </w:r>
      <w:r w:rsidR="004E4A4F" w:rsidRPr="004E4A4F">
        <w:rPr>
          <w:lang w:val="en-GB"/>
        </w:rPr>
        <w:t xml:space="preserve">Plan International, </w:t>
      </w:r>
      <w:r w:rsidR="004E4A4F" w:rsidRPr="0018781A">
        <w:rPr>
          <w:i/>
          <w:lang w:val="en-GB"/>
        </w:rPr>
        <w:t>Tradition and rights - Excision in West Africa</w:t>
      </w:r>
      <w:r w:rsidR="004E4A4F">
        <w:rPr>
          <w:lang w:val="en-GB"/>
        </w:rPr>
        <w:t>,</w:t>
      </w:r>
      <w:r w:rsidR="004E4A4F" w:rsidRPr="004E4A4F">
        <w:rPr>
          <w:lang w:val="en-GB"/>
        </w:rPr>
        <w:t xml:space="preserve"> Regional Office </w:t>
      </w:r>
      <w:r w:rsidR="004E4A4F">
        <w:rPr>
          <w:lang w:val="en-GB"/>
        </w:rPr>
        <w:t>for</w:t>
      </w:r>
      <w:r w:rsidR="004E4A4F" w:rsidRPr="004E4A4F">
        <w:rPr>
          <w:lang w:val="en-GB"/>
        </w:rPr>
        <w:t xml:space="preserve"> West Africa, Dakar, July 2006,</w:t>
      </w:r>
      <w:r w:rsidR="004E4A4F">
        <w:rPr>
          <w:lang w:val="en-GB"/>
        </w:rPr>
        <w:t xml:space="preserve"> </w:t>
      </w:r>
      <w:r w:rsidRPr="004E4A4F">
        <w:rPr>
          <w:lang w:val="en-GB"/>
        </w:rPr>
        <w:t>p. 11.</w:t>
      </w:r>
    </w:p>
  </w:footnote>
  <w:footnote w:id="18">
    <w:p w14:paraId="536B5D68" w14:textId="78EDC10D" w:rsidR="00FE45CB" w:rsidRPr="005C6D86" w:rsidRDefault="00FE45CB" w:rsidP="0090324F">
      <w:pPr>
        <w:pStyle w:val="FootnoteText"/>
        <w:tabs>
          <w:tab w:val="right" w:pos="0"/>
        </w:tabs>
        <w:rPr>
          <w:lang w:val="en-GB"/>
        </w:rPr>
      </w:pPr>
      <w:r>
        <w:rPr>
          <w:rStyle w:val="FootnoteReference"/>
        </w:rPr>
        <w:footnoteRef/>
      </w:r>
      <w:r>
        <w:rPr>
          <w:lang w:val="en-US"/>
        </w:rPr>
        <w:t xml:space="preserve"> </w:t>
      </w:r>
      <w:r>
        <w:rPr>
          <w:color w:val="0D0D0D"/>
          <w:lang w:val="en-US" w:eastAsia="en-GB"/>
        </w:rPr>
        <w:t xml:space="preserve">UNICEF, </w:t>
      </w:r>
      <w:r>
        <w:rPr>
          <w:i/>
          <w:color w:val="0D0D0D"/>
          <w:lang w:val="en-US" w:eastAsia="en-GB"/>
        </w:rPr>
        <w:t>Female Genital Mutilation/Cutting: A statistical overview of exploration of the dynamics of change</w:t>
      </w:r>
      <w:r w:rsidR="005C6D86">
        <w:rPr>
          <w:color w:val="0D0D0D"/>
          <w:lang w:val="en-US" w:eastAsia="en-GB"/>
        </w:rPr>
        <w:t>, July 2013, New York, p. 111</w:t>
      </w:r>
      <w:r w:rsidRPr="005C6D86">
        <w:rPr>
          <w:color w:val="0D0D0D"/>
          <w:lang w:val="en-GB" w:eastAsia="en-GB"/>
        </w:rPr>
        <w:t>.</w:t>
      </w:r>
    </w:p>
  </w:footnote>
  <w:footnote w:id="19">
    <w:p w14:paraId="36FD4FCE" w14:textId="1BDF918C" w:rsidR="00FE45CB" w:rsidRPr="005C6D86" w:rsidRDefault="00FE45CB" w:rsidP="0090324F">
      <w:pPr>
        <w:pStyle w:val="FootnoteText"/>
        <w:rPr>
          <w:lang w:val="en-GB"/>
        </w:rPr>
      </w:pPr>
      <w:r>
        <w:rPr>
          <w:rStyle w:val="FootnoteReference"/>
        </w:rPr>
        <w:footnoteRef/>
      </w:r>
      <w:r w:rsidRPr="005C6D86">
        <w:rPr>
          <w:lang w:val="en-GB"/>
        </w:rPr>
        <w:t xml:space="preserve"> </w:t>
      </w:r>
      <w:r w:rsidRPr="005C6D86">
        <w:rPr>
          <w:color w:val="0D0D0D"/>
          <w:lang w:val="en-GB" w:eastAsia="en-GB"/>
        </w:rPr>
        <w:t xml:space="preserve">UNICEF, </w:t>
      </w:r>
      <w:r w:rsidRPr="005C6D86">
        <w:rPr>
          <w:i/>
          <w:color w:val="0D0D0D"/>
          <w:lang w:val="en-GB" w:eastAsia="en-GB"/>
        </w:rPr>
        <w:t>Female Genital Mutilation/Cutting: A statistical overview of exploration of the dynamics of change</w:t>
      </w:r>
      <w:r w:rsidRPr="005C6D86">
        <w:rPr>
          <w:color w:val="0D0D0D"/>
          <w:lang w:val="en-GB" w:eastAsia="en-GB"/>
        </w:rPr>
        <w:t xml:space="preserve">, July 2013, </w:t>
      </w:r>
      <w:r w:rsidR="005C6D86" w:rsidRPr="005C6D86">
        <w:rPr>
          <w:color w:val="0D0D0D"/>
          <w:lang w:val="en-GB" w:eastAsia="en-GB"/>
        </w:rPr>
        <w:t>New York, pp. 43-44 et graph</w:t>
      </w:r>
      <w:r w:rsidRPr="005C6D86">
        <w:rPr>
          <w:color w:val="0D0D0D"/>
          <w:lang w:val="en-GB" w:eastAsia="en-GB"/>
        </w:rPr>
        <w:t xml:space="preserve"> 5.1; </w:t>
      </w:r>
      <w:r w:rsidRPr="005C6D86">
        <w:rPr>
          <w:bCs/>
          <w:color w:val="20231E"/>
          <w:lang w:val="en-GB" w:eastAsia="en-GB"/>
        </w:rPr>
        <w:t xml:space="preserve">UNICEF </w:t>
      </w:r>
      <w:proofErr w:type="spellStart"/>
      <w:r w:rsidR="005C6D86" w:rsidRPr="005C6D86">
        <w:rPr>
          <w:bCs/>
          <w:color w:val="20231E"/>
          <w:lang w:val="en-GB" w:eastAsia="en-GB"/>
        </w:rPr>
        <w:t>Innocenti</w:t>
      </w:r>
      <w:proofErr w:type="spellEnd"/>
      <w:r w:rsidR="005C6D86" w:rsidRPr="005C6D86">
        <w:rPr>
          <w:bCs/>
          <w:color w:val="20231E"/>
          <w:lang w:val="en-GB" w:eastAsia="en-GB"/>
        </w:rPr>
        <w:t xml:space="preserve"> Research Centre, </w:t>
      </w:r>
      <w:r w:rsidR="005C6D86" w:rsidRPr="0018781A">
        <w:rPr>
          <w:bCs/>
          <w:i/>
          <w:color w:val="20231E"/>
          <w:lang w:val="en-GB" w:eastAsia="en-GB"/>
        </w:rPr>
        <w:t>Changing a Harmful Social Convention: the practice of excision / female genital mutilation</w:t>
      </w:r>
      <w:r w:rsidR="005C6D86" w:rsidRPr="005C6D86">
        <w:rPr>
          <w:bCs/>
          <w:color w:val="20231E"/>
          <w:lang w:val="en-GB" w:eastAsia="en-GB"/>
        </w:rPr>
        <w:t>, 2005, reprinted May 2008, Florence,</w:t>
      </w:r>
      <w:r w:rsidR="005C6D86">
        <w:rPr>
          <w:bCs/>
          <w:color w:val="20231E"/>
          <w:lang w:val="en-GB" w:eastAsia="en-GB"/>
        </w:rPr>
        <w:t xml:space="preserve"> </w:t>
      </w:r>
      <w:r w:rsidRPr="005C6D86">
        <w:rPr>
          <w:color w:val="20231E"/>
          <w:lang w:val="en-GB" w:eastAsia="en-GB"/>
        </w:rPr>
        <w:t>p. 25.</w:t>
      </w:r>
    </w:p>
  </w:footnote>
  <w:footnote w:id="20">
    <w:p w14:paraId="2EEB52BA" w14:textId="77777777" w:rsidR="00FE45CB" w:rsidRPr="000E4DD5" w:rsidRDefault="00FE45CB" w:rsidP="0090324F">
      <w:pPr>
        <w:pStyle w:val="FootnoteText"/>
        <w:rPr>
          <w:lang w:val="en-GB"/>
        </w:rPr>
      </w:pPr>
      <w:r>
        <w:rPr>
          <w:rStyle w:val="FootnoteReference"/>
        </w:rPr>
        <w:footnoteRef/>
      </w:r>
      <w:r w:rsidRPr="000E4DD5">
        <w:rPr>
          <w:lang w:val="en-GB"/>
        </w:rPr>
        <w:t xml:space="preserve"> N° 2464/MSNPFE/MSHP/MS/MJ/MATAP</w:t>
      </w:r>
    </w:p>
  </w:footnote>
  <w:footnote w:id="21">
    <w:p w14:paraId="14D16897" w14:textId="44EB8D61" w:rsidR="00FE45CB" w:rsidRPr="008E19DF" w:rsidRDefault="00FE45CB" w:rsidP="0090324F">
      <w:pPr>
        <w:pStyle w:val="FootnoteText"/>
        <w:tabs>
          <w:tab w:val="right" w:pos="0"/>
        </w:tabs>
        <w:rPr>
          <w:lang w:val="en-GB"/>
        </w:rPr>
      </w:pPr>
      <w:r>
        <w:rPr>
          <w:rStyle w:val="FootnoteReference"/>
        </w:rPr>
        <w:footnoteRef/>
      </w:r>
      <w:r w:rsidRPr="005C6D86">
        <w:rPr>
          <w:lang w:val="en-GB"/>
        </w:rPr>
        <w:t xml:space="preserve"> </w:t>
      </w:r>
      <w:r w:rsidR="005C6D86" w:rsidRPr="005C6D86">
        <w:rPr>
          <w:lang w:val="en-GB"/>
        </w:rPr>
        <w:t>General Commissariat for Refugees and Stateless Persons (CGRA / Belgium),  French Office for the Protection of Refugees and Stateless Persons (OFPRA / France) and Federal Office for Migration (ODM / Switzerland),</w:t>
      </w:r>
      <w:r w:rsidR="0018781A">
        <w:rPr>
          <w:lang w:val="en-GB"/>
        </w:rPr>
        <w:t xml:space="preserve"> </w:t>
      </w:r>
      <w:r w:rsidR="005C6D86" w:rsidRPr="0018781A">
        <w:rPr>
          <w:i/>
          <w:lang w:val="en-GB"/>
        </w:rPr>
        <w:t>Report on the Mission to the Republic of Guinea</w:t>
      </w:r>
      <w:r w:rsidR="005C6D86" w:rsidRPr="005C6D86">
        <w:rPr>
          <w:lang w:val="en-GB"/>
        </w:rPr>
        <w:t>, 29 October to 19 November 2011,  Belgium-France-Switzerland Cooperation, March 2012</w:t>
      </w:r>
      <w:r w:rsidR="005C6D86">
        <w:rPr>
          <w:lang w:val="en-GB"/>
        </w:rPr>
        <w:t xml:space="preserve">, </w:t>
      </w:r>
      <w:r w:rsidRPr="005C6D86">
        <w:rPr>
          <w:lang w:val="en-GB"/>
        </w:rPr>
        <w:t xml:space="preserve">p. 19, para. </w:t>
      </w:r>
      <w:r w:rsidRPr="008E19DF">
        <w:rPr>
          <w:lang w:val="en-GB"/>
        </w:rPr>
        <w:t>3.</w:t>
      </w:r>
    </w:p>
  </w:footnote>
  <w:footnote w:id="22">
    <w:p w14:paraId="40A6131E" w14:textId="62985F91" w:rsidR="00FE45CB" w:rsidRPr="008E19DF" w:rsidRDefault="00FE45CB" w:rsidP="0090324F">
      <w:pPr>
        <w:pStyle w:val="FootnoteText"/>
        <w:tabs>
          <w:tab w:val="right" w:pos="0"/>
        </w:tabs>
        <w:rPr>
          <w:lang w:val="en-GB"/>
        </w:rPr>
      </w:pPr>
      <w:r>
        <w:rPr>
          <w:rStyle w:val="FootnoteReference"/>
        </w:rPr>
        <w:footnoteRef/>
      </w:r>
      <w:r w:rsidRPr="008E19DF">
        <w:rPr>
          <w:lang w:val="en-GB"/>
        </w:rPr>
        <w:t xml:space="preserve"> Remarks made by women from the VBG thematic group during the international day against FGM/E, 6 Feb 2014, in </w:t>
      </w:r>
      <w:proofErr w:type="spellStart"/>
      <w:r w:rsidRPr="008E19DF">
        <w:rPr>
          <w:lang w:val="en-GB"/>
        </w:rPr>
        <w:t>NZérékoré</w:t>
      </w:r>
      <w:proofErr w:type="spellEnd"/>
      <w:r w:rsidRPr="008E19DF">
        <w:rPr>
          <w:lang w:val="en-GB"/>
        </w:rPr>
        <w:t>.</w:t>
      </w:r>
    </w:p>
  </w:footnote>
  <w:footnote w:id="23">
    <w:p w14:paraId="3E382A75" w14:textId="7673560B" w:rsidR="00FE45CB" w:rsidRPr="008E19DF" w:rsidRDefault="00FE45CB" w:rsidP="0090324F">
      <w:pPr>
        <w:pStyle w:val="FootnoteText"/>
        <w:tabs>
          <w:tab w:val="right" w:pos="0"/>
        </w:tabs>
        <w:rPr>
          <w:lang w:val="en-GB"/>
        </w:rPr>
      </w:pPr>
      <w:r>
        <w:rPr>
          <w:rStyle w:val="FootnoteReference"/>
        </w:rPr>
        <w:footnoteRef/>
      </w:r>
      <w:r w:rsidRPr="008E19DF">
        <w:rPr>
          <w:lang w:val="en-GB"/>
        </w:rPr>
        <w:t xml:space="preserve"> Remarks made by women from the VBG thematic group during the international day against FGM/E, 6 Feb 2014, in </w:t>
      </w:r>
      <w:proofErr w:type="spellStart"/>
      <w:r w:rsidRPr="008E19DF">
        <w:rPr>
          <w:lang w:val="en-GB"/>
        </w:rPr>
        <w:t>NZérékoré</w:t>
      </w:r>
      <w:proofErr w:type="spellEnd"/>
      <w:r w:rsidRPr="008E19DF">
        <w:rPr>
          <w:lang w:val="en-GB"/>
        </w:rPr>
        <w:t>.</w:t>
      </w:r>
    </w:p>
  </w:footnote>
  <w:footnote w:id="24">
    <w:p w14:paraId="0BC1AC10" w14:textId="35E8186E" w:rsidR="00FE45CB" w:rsidRPr="008E19DF" w:rsidRDefault="00FE45CB" w:rsidP="0090324F">
      <w:pPr>
        <w:pStyle w:val="FootnoteText"/>
        <w:rPr>
          <w:lang w:val="en-GB"/>
        </w:rPr>
      </w:pPr>
      <w:r>
        <w:rPr>
          <w:rStyle w:val="FootnoteReference"/>
        </w:rPr>
        <w:footnoteRef/>
      </w:r>
      <w:r w:rsidR="0018781A">
        <w:rPr>
          <w:lang w:val="en-GB"/>
        </w:rPr>
        <w:t xml:space="preserve"> </w:t>
      </w:r>
      <w:r w:rsidRPr="008E19DF">
        <w:rPr>
          <w:lang w:val="en-GB"/>
        </w:rPr>
        <w:t xml:space="preserve">World Bank, gross national income per capital is 38.30 USD </w:t>
      </w:r>
      <w:hyperlink r:id="rId2" w:history="1">
        <w:r w:rsidRPr="008E19DF">
          <w:rPr>
            <w:rStyle w:val="Hyperlink"/>
            <w:lang w:val="en-GB"/>
          </w:rPr>
          <w:t>http://donnees.banquemondiale.org/pays/guinee</w:t>
        </w:r>
      </w:hyperlink>
      <w:r w:rsidRPr="008E19DF">
        <w:rPr>
          <w:lang w:val="en-GB"/>
        </w:rPr>
        <w:t>.</w:t>
      </w:r>
    </w:p>
  </w:footnote>
  <w:footnote w:id="25">
    <w:p w14:paraId="1FF2A853" w14:textId="1F928EF0" w:rsidR="00FE45CB" w:rsidRPr="004E4A4F" w:rsidRDefault="00FE45CB" w:rsidP="0090324F">
      <w:pPr>
        <w:pStyle w:val="FootnoteText"/>
        <w:tabs>
          <w:tab w:val="right" w:pos="0"/>
        </w:tabs>
        <w:rPr>
          <w:lang w:val="en-GB"/>
        </w:rPr>
      </w:pPr>
      <w:r>
        <w:rPr>
          <w:rStyle w:val="FootnoteReference"/>
        </w:rPr>
        <w:footnoteRef/>
      </w:r>
      <w:r w:rsidRPr="004E4A4F">
        <w:rPr>
          <w:lang w:val="en-GB"/>
        </w:rPr>
        <w:t xml:space="preserve"> </w:t>
      </w:r>
      <w:r w:rsidR="004E4A4F" w:rsidRPr="004E4A4F">
        <w:rPr>
          <w:lang w:val="en-GB"/>
        </w:rPr>
        <w:t xml:space="preserve">Plan International, </w:t>
      </w:r>
      <w:r w:rsidR="004E4A4F" w:rsidRPr="005C6D86">
        <w:rPr>
          <w:i/>
          <w:lang w:val="en-GB"/>
        </w:rPr>
        <w:t>Tradition and rights - Excision in West Africa</w:t>
      </w:r>
      <w:r w:rsidR="004E4A4F">
        <w:rPr>
          <w:lang w:val="en-GB"/>
        </w:rPr>
        <w:t>,</w:t>
      </w:r>
      <w:r w:rsidR="004E4A4F" w:rsidRPr="004E4A4F">
        <w:rPr>
          <w:lang w:val="en-GB"/>
        </w:rPr>
        <w:t xml:space="preserve"> Regional Office </w:t>
      </w:r>
      <w:r w:rsidR="004E4A4F">
        <w:rPr>
          <w:lang w:val="en-GB"/>
        </w:rPr>
        <w:t>for</w:t>
      </w:r>
      <w:r w:rsidR="004E4A4F" w:rsidRPr="004E4A4F">
        <w:rPr>
          <w:lang w:val="en-GB"/>
        </w:rPr>
        <w:t xml:space="preserve"> West Africa, Dakar, July 2006,</w:t>
      </w:r>
      <w:r w:rsidR="004E4A4F">
        <w:rPr>
          <w:lang w:val="en-GB"/>
        </w:rPr>
        <w:t xml:space="preserve"> </w:t>
      </w:r>
      <w:r w:rsidRPr="004E4A4F">
        <w:rPr>
          <w:lang w:val="en-GB"/>
        </w:rPr>
        <w:t>p. 9.</w:t>
      </w:r>
    </w:p>
  </w:footnote>
  <w:footnote w:id="26">
    <w:p w14:paraId="727650C4" w14:textId="1EF84D6D" w:rsidR="00FE45CB" w:rsidRPr="005C6D86" w:rsidRDefault="00FE45CB" w:rsidP="00907189">
      <w:pPr>
        <w:pStyle w:val="FootnoteText"/>
        <w:tabs>
          <w:tab w:val="right" w:pos="0"/>
        </w:tabs>
        <w:rPr>
          <w:lang w:val="en-GB"/>
        </w:rPr>
      </w:pPr>
      <w:r>
        <w:rPr>
          <w:rStyle w:val="FootnoteReference"/>
        </w:rPr>
        <w:footnoteRef/>
      </w:r>
      <w:r w:rsidRPr="005C6D86">
        <w:rPr>
          <w:lang w:val="en-GB"/>
        </w:rPr>
        <w:t xml:space="preserve"> </w:t>
      </w:r>
      <w:r w:rsidRPr="005C6D86">
        <w:rPr>
          <w:bCs/>
          <w:color w:val="20231E"/>
          <w:lang w:val="en-GB" w:eastAsia="en-GB"/>
        </w:rPr>
        <w:t xml:space="preserve">UNICEF </w:t>
      </w:r>
      <w:proofErr w:type="spellStart"/>
      <w:r w:rsidR="005C6D86" w:rsidRPr="005C6D86">
        <w:rPr>
          <w:bCs/>
          <w:color w:val="20231E"/>
          <w:lang w:val="en-GB" w:eastAsia="en-GB"/>
        </w:rPr>
        <w:t>Innocenti</w:t>
      </w:r>
      <w:proofErr w:type="spellEnd"/>
      <w:r w:rsidR="005C6D86" w:rsidRPr="005C6D86">
        <w:rPr>
          <w:bCs/>
          <w:color w:val="20231E"/>
          <w:lang w:val="en-GB" w:eastAsia="en-GB"/>
        </w:rPr>
        <w:t xml:space="preserve"> Research Centre, </w:t>
      </w:r>
      <w:r w:rsidR="005C6D86" w:rsidRPr="005C6D86">
        <w:rPr>
          <w:bCs/>
          <w:i/>
          <w:color w:val="20231E"/>
          <w:lang w:val="en-GB" w:eastAsia="en-GB"/>
        </w:rPr>
        <w:t>Changing a Harmful Social Convention: the practice of excision / female genital mutilation</w:t>
      </w:r>
      <w:r w:rsidR="005C6D86" w:rsidRPr="005C6D86">
        <w:rPr>
          <w:bCs/>
          <w:color w:val="20231E"/>
          <w:lang w:val="en-GB" w:eastAsia="en-GB"/>
        </w:rPr>
        <w:t>, 2005, reprinted May 2008, Florence,</w:t>
      </w:r>
      <w:r w:rsidRPr="005C6D86">
        <w:rPr>
          <w:color w:val="20231E"/>
          <w:lang w:val="en-GB" w:eastAsia="en-GB"/>
        </w:rPr>
        <w:t xml:space="preserve"> p. 19.</w:t>
      </w:r>
    </w:p>
  </w:footnote>
  <w:footnote w:id="27">
    <w:p w14:paraId="4005728E" w14:textId="601FF449" w:rsidR="00FE45CB" w:rsidRDefault="00FE45CB" w:rsidP="00907189">
      <w:pPr>
        <w:pStyle w:val="FootnoteText"/>
        <w:tabs>
          <w:tab w:val="right" w:pos="0"/>
        </w:tabs>
        <w:rPr>
          <w:lang w:val="en-US"/>
        </w:rPr>
      </w:pPr>
      <w:r>
        <w:rPr>
          <w:rStyle w:val="FootnoteReference"/>
        </w:rPr>
        <w:footnoteRef/>
      </w:r>
      <w:r>
        <w:rPr>
          <w:lang w:val="en-US"/>
        </w:rPr>
        <w:t xml:space="preserve"> </w:t>
      </w:r>
      <w:r>
        <w:rPr>
          <w:color w:val="0D0D0D"/>
          <w:lang w:val="en-US" w:eastAsia="en-GB"/>
        </w:rPr>
        <w:t xml:space="preserve">EDS-MICS 2012, p. 337; UNICEF, </w:t>
      </w:r>
      <w:r>
        <w:rPr>
          <w:i/>
          <w:color w:val="0D0D0D"/>
          <w:lang w:val="en-US" w:eastAsia="en-GB"/>
        </w:rPr>
        <w:t>Female Genital Mutilation/Cutting: A statistical overview of exploration of the dynamics of change</w:t>
      </w:r>
      <w:r>
        <w:rPr>
          <w:color w:val="0D0D0D"/>
          <w:lang w:val="en-US" w:eastAsia="en-GB"/>
        </w:rPr>
        <w:t xml:space="preserve">, July 2013, New York, p. 87 </w:t>
      </w:r>
      <w:r w:rsidR="0018781A">
        <w:rPr>
          <w:color w:val="0D0D0D"/>
          <w:lang w:val="en-US" w:eastAsia="en-GB"/>
        </w:rPr>
        <w:t>and</w:t>
      </w:r>
      <w:r>
        <w:rPr>
          <w:color w:val="0D0D0D"/>
          <w:lang w:val="en-US" w:eastAsia="en-GB"/>
        </w:rPr>
        <w:t xml:space="preserve"> </w:t>
      </w:r>
      <w:proofErr w:type="spellStart"/>
      <w:r>
        <w:rPr>
          <w:color w:val="0D0D0D"/>
          <w:lang w:val="en-US" w:eastAsia="en-GB"/>
        </w:rPr>
        <w:t>diagramme</w:t>
      </w:r>
      <w:proofErr w:type="spellEnd"/>
      <w:r>
        <w:rPr>
          <w:color w:val="0D0D0D"/>
          <w:lang w:val="en-US" w:eastAsia="en-GB"/>
        </w:rPr>
        <w:t xml:space="preserve"> 8.1A, p. 90. </w:t>
      </w:r>
    </w:p>
  </w:footnote>
  <w:footnote w:id="28">
    <w:p w14:paraId="2C087519" w14:textId="0A4545F3" w:rsidR="00FE45CB" w:rsidRPr="005C6D86" w:rsidRDefault="00FE45CB" w:rsidP="00907189">
      <w:pPr>
        <w:pStyle w:val="FootnoteText"/>
        <w:tabs>
          <w:tab w:val="right" w:pos="0"/>
        </w:tabs>
        <w:rPr>
          <w:lang w:val="en-GB"/>
        </w:rPr>
      </w:pPr>
      <w:r>
        <w:rPr>
          <w:rStyle w:val="FootnoteReference"/>
        </w:rPr>
        <w:footnoteRef/>
      </w:r>
      <w:r w:rsidRPr="005C6D86">
        <w:rPr>
          <w:lang w:val="en-GB"/>
        </w:rPr>
        <w:t xml:space="preserve"> </w:t>
      </w:r>
      <w:r w:rsidR="005C6D86">
        <w:rPr>
          <w:lang w:val="en-GB"/>
        </w:rPr>
        <w:t>On FGM/E</w:t>
      </w:r>
      <w:r w:rsidR="005C6D86" w:rsidRPr="005C6D86">
        <w:rPr>
          <w:lang w:val="en-GB"/>
        </w:rPr>
        <w:t xml:space="preserve"> as a factor of social integration in the sub-region cf. </w:t>
      </w:r>
      <w:proofErr w:type="spellStart"/>
      <w:r w:rsidR="005C6D86" w:rsidRPr="005C6D86">
        <w:rPr>
          <w:lang w:val="en-GB"/>
        </w:rPr>
        <w:t>Boubacar</w:t>
      </w:r>
      <w:proofErr w:type="spellEnd"/>
      <w:r w:rsidR="005C6D86" w:rsidRPr="005C6D86">
        <w:rPr>
          <w:lang w:val="en-GB"/>
        </w:rPr>
        <w:t xml:space="preserve"> </w:t>
      </w:r>
      <w:proofErr w:type="spellStart"/>
      <w:r w:rsidR="005C6D86" w:rsidRPr="005C6D86">
        <w:rPr>
          <w:lang w:val="en-GB"/>
        </w:rPr>
        <w:t>Traoré</w:t>
      </w:r>
      <w:proofErr w:type="spellEnd"/>
      <w:r w:rsidR="005C6D86" w:rsidRPr="005C6D86">
        <w:rPr>
          <w:lang w:val="en-GB"/>
        </w:rPr>
        <w:t xml:space="preserve"> </w:t>
      </w:r>
      <w:proofErr w:type="spellStart"/>
      <w:r w:rsidR="005C6D86" w:rsidRPr="005C6D86">
        <w:rPr>
          <w:lang w:val="en-GB"/>
        </w:rPr>
        <w:t>Lamine</w:t>
      </w:r>
      <w:proofErr w:type="spellEnd"/>
      <w:r w:rsidR="005C6D86" w:rsidRPr="005C6D86">
        <w:rPr>
          <w:lang w:val="en-GB"/>
        </w:rPr>
        <w:t xml:space="preserve">, </w:t>
      </w:r>
      <w:r w:rsidR="005C6D86" w:rsidRPr="005C6D86">
        <w:rPr>
          <w:i/>
          <w:lang w:val="en-GB"/>
        </w:rPr>
        <w:t>FGM / Excision - Attitudes and perceptions in the West African sub-region, problems and prospects</w:t>
      </w:r>
      <w:r w:rsidR="005C6D86" w:rsidRPr="005C6D86">
        <w:rPr>
          <w:lang w:val="en-GB"/>
        </w:rPr>
        <w:t>,</w:t>
      </w:r>
      <w:r w:rsidRPr="005C6D86">
        <w:rPr>
          <w:lang w:val="en-GB"/>
        </w:rPr>
        <w:t xml:space="preserve"> pp. 5-7.</w:t>
      </w:r>
    </w:p>
  </w:footnote>
  <w:footnote w:id="29">
    <w:p w14:paraId="5B810CCF" w14:textId="34E4807D" w:rsidR="00FE45CB" w:rsidRPr="004E4A4F" w:rsidRDefault="00FE45CB" w:rsidP="00907189">
      <w:pPr>
        <w:pStyle w:val="FootnoteText"/>
        <w:rPr>
          <w:lang w:val="en-GB"/>
        </w:rPr>
      </w:pPr>
      <w:r>
        <w:rPr>
          <w:rStyle w:val="FootnoteReference"/>
        </w:rPr>
        <w:footnoteRef/>
      </w:r>
      <w:r w:rsidRPr="004E4A4F">
        <w:rPr>
          <w:lang w:val="en-GB"/>
        </w:rPr>
        <w:t xml:space="preserve"> </w:t>
      </w:r>
      <w:r w:rsidR="004E4A4F" w:rsidRPr="004E4A4F">
        <w:rPr>
          <w:lang w:val="en-GB"/>
        </w:rPr>
        <w:t xml:space="preserve">Plan International, </w:t>
      </w:r>
      <w:r w:rsidR="004E4A4F" w:rsidRPr="005C6D86">
        <w:rPr>
          <w:i/>
          <w:lang w:val="en-GB"/>
        </w:rPr>
        <w:t>Tradition and rights - Excision in West Africa</w:t>
      </w:r>
      <w:r w:rsidR="004E4A4F">
        <w:rPr>
          <w:lang w:val="en-GB"/>
        </w:rPr>
        <w:t>,</w:t>
      </w:r>
      <w:r w:rsidR="004E4A4F" w:rsidRPr="004E4A4F">
        <w:rPr>
          <w:lang w:val="en-GB"/>
        </w:rPr>
        <w:t xml:space="preserve"> Regional Office </w:t>
      </w:r>
      <w:r w:rsidR="004E4A4F">
        <w:rPr>
          <w:lang w:val="en-GB"/>
        </w:rPr>
        <w:t>for</w:t>
      </w:r>
      <w:r w:rsidR="004E4A4F" w:rsidRPr="004E4A4F">
        <w:rPr>
          <w:lang w:val="en-GB"/>
        </w:rPr>
        <w:t xml:space="preserve"> West Africa, Dakar, July 2006,</w:t>
      </w:r>
      <w:r w:rsidR="004E4A4F">
        <w:rPr>
          <w:lang w:val="en-GB"/>
        </w:rPr>
        <w:t xml:space="preserve"> </w:t>
      </w:r>
      <w:r w:rsidRPr="004E4A4F">
        <w:rPr>
          <w:lang w:val="en-GB"/>
        </w:rPr>
        <w:t>p. 15.</w:t>
      </w:r>
    </w:p>
  </w:footnote>
  <w:footnote w:id="30">
    <w:p w14:paraId="4F1A5C8D" w14:textId="220063B4" w:rsidR="0036139E" w:rsidRPr="004E4A4F" w:rsidRDefault="0036139E" w:rsidP="00907189">
      <w:pPr>
        <w:pStyle w:val="FootnoteText"/>
        <w:tabs>
          <w:tab w:val="right" w:pos="0"/>
        </w:tabs>
        <w:rPr>
          <w:lang w:val="en-GB"/>
        </w:rPr>
      </w:pPr>
      <w:r>
        <w:rPr>
          <w:rStyle w:val="FootnoteReference"/>
        </w:rPr>
        <w:footnoteRef/>
      </w:r>
      <w:r w:rsidRPr="004E4A4F">
        <w:rPr>
          <w:lang w:val="en-GB"/>
        </w:rPr>
        <w:t xml:space="preserve"> </w:t>
      </w:r>
      <w:r w:rsidR="004E4A4F" w:rsidRPr="004E4A4F">
        <w:rPr>
          <w:lang w:val="en-GB"/>
        </w:rPr>
        <w:t xml:space="preserve">Plan International, </w:t>
      </w:r>
      <w:r w:rsidR="004E4A4F" w:rsidRPr="005C6D86">
        <w:rPr>
          <w:i/>
          <w:lang w:val="en-GB"/>
        </w:rPr>
        <w:t>Tradition and rights - Excision in West Africa</w:t>
      </w:r>
      <w:r w:rsidR="004E4A4F">
        <w:rPr>
          <w:lang w:val="en-GB"/>
        </w:rPr>
        <w:t>,</w:t>
      </w:r>
      <w:r w:rsidR="004E4A4F" w:rsidRPr="004E4A4F">
        <w:rPr>
          <w:lang w:val="en-GB"/>
        </w:rPr>
        <w:t xml:space="preserve"> Regional Office </w:t>
      </w:r>
      <w:r w:rsidR="004E4A4F">
        <w:rPr>
          <w:lang w:val="en-GB"/>
        </w:rPr>
        <w:t>for</w:t>
      </w:r>
      <w:r w:rsidR="004E4A4F" w:rsidRPr="004E4A4F">
        <w:rPr>
          <w:lang w:val="en-GB"/>
        </w:rPr>
        <w:t xml:space="preserve"> West Africa, Dakar, July 2006,</w:t>
      </w:r>
      <w:r w:rsidR="004E4A4F">
        <w:rPr>
          <w:lang w:val="en-GB"/>
        </w:rPr>
        <w:t xml:space="preserve"> </w:t>
      </w:r>
      <w:r w:rsidRPr="004E4A4F">
        <w:rPr>
          <w:lang w:val="en-GB"/>
        </w:rPr>
        <w:t>p. 13.</w:t>
      </w:r>
    </w:p>
  </w:footnote>
  <w:footnote w:id="31">
    <w:p w14:paraId="54CA0870" w14:textId="77777777" w:rsidR="0036139E" w:rsidRDefault="0036139E" w:rsidP="0036139E">
      <w:pPr>
        <w:pStyle w:val="FootnoteText"/>
        <w:rPr>
          <w:lang w:val="en-GB"/>
        </w:rPr>
      </w:pPr>
      <w:r>
        <w:rPr>
          <w:rStyle w:val="FootnoteReference"/>
        </w:rPr>
        <w:footnoteRef/>
      </w:r>
      <w:r>
        <w:rPr>
          <w:lang w:val="en-GB"/>
        </w:rPr>
        <w:t xml:space="preserve"> </w:t>
      </w:r>
      <w:r>
        <w:rPr>
          <w:color w:val="0D0D0D"/>
          <w:lang w:val="en-US" w:eastAsia="en-GB"/>
        </w:rPr>
        <w:t xml:space="preserve">UNICEF, </w:t>
      </w:r>
      <w:r>
        <w:rPr>
          <w:i/>
          <w:color w:val="0D0D0D"/>
          <w:lang w:val="en-US" w:eastAsia="en-GB"/>
        </w:rPr>
        <w:t>Female Genital Mutilation/Cutting: A statistical overview of exploration of the dynamics of change</w:t>
      </w:r>
      <w:r>
        <w:rPr>
          <w:color w:val="0D0D0D"/>
          <w:lang w:val="en-US" w:eastAsia="en-GB"/>
        </w:rPr>
        <w:t>, July 2013, New York, tableaux 6.2 et 6.3, pp. 67-68</w:t>
      </w:r>
    </w:p>
  </w:footnote>
  <w:footnote w:id="32">
    <w:p w14:paraId="0F46C04F" w14:textId="77777777" w:rsidR="00FE45CB" w:rsidRDefault="00FE45CB" w:rsidP="00907189">
      <w:pPr>
        <w:pStyle w:val="FootnoteText"/>
        <w:tabs>
          <w:tab w:val="right" w:pos="0"/>
        </w:tabs>
        <w:rPr>
          <w:lang w:val="en-US"/>
        </w:rPr>
      </w:pPr>
      <w:r>
        <w:rPr>
          <w:rStyle w:val="FootnoteReference"/>
        </w:rPr>
        <w:footnoteRef/>
      </w:r>
      <w:r>
        <w:rPr>
          <w:lang w:val="en-US"/>
        </w:rPr>
        <w:t xml:space="preserve"> </w:t>
      </w:r>
      <w:r>
        <w:rPr>
          <w:color w:val="0D0D0D"/>
          <w:lang w:val="en-US" w:eastAsia="en-GB"/>
        </w:rPr>
        <w:t xml:space="preserve">UNICEF, </w:t>
      </w:r>
      <w:r>
        <w:rPr>
          <w:i/>
          <w:color w:val="0D0D0D"/>
          <w:lang w:val="en-US" w:eastAsia="en-GB"/>
        </w:rPr>
        <w:t>Female Genital Mutilation/Cutting: A statistical overview of exploration of the dynamics of change</w:t>
      </w:r>
      <w:r>
        <w:rPr>
          <w:color w:val="0D0D0D"/>
          <w:lang w:val="en-US" w:eastAsia="en-GB"/>
        </w:rPr>
        <w:t>, July 2013, New York, p. 69.</w:t>
      </w:r>
    </w:p>
  </w:footnote>
  <w:footnote w:id="33">
    <w:p w14:paraId="284C49BA" w14:textId="77777777" w:rsidR="00FE45CB" w:rsidRDefault="00FE45CB" w:rsidP="00907189">
      <w:pPr>
        <w:pStyle w:val="FootnoteText"/>
        <w:tabs>
          <w:tab w:val="right" w:pos="0"/>
        </w:tabs>
        <w:rPr>
          <w:lang w:val="en-US"/>
        </w:rPr>
      </w:pPr>
      <w:r>
        <w:rPr>
          <w:rStyle w:val="FootnoteReference"/>
        </w:rPr>
        <w:footnoteRef/>
      </w:r>
      <w:r>
        <w:rPr>
          <w:lang w:val="en-US"/>
        </w:rPr>
        <w:t xml:space="preserve"> </w:t>
      </w:r>
      <w:r>
        <w:rPr>
          <w:color w:val="0D0D0D"/>
          <w:lang w:val="en-US" w:eastAsia="en-GB"/>
        </w:rPr>
        <w:t xml:space="preserve">UNICEF, </w:t>
      </w:r>
      <w:r>
        <w:rPr>
          <w:i/>
          <w:color w:val="0D0D0D"/>
          <w:lang w:val="en-US" w:eastAsia="en-GB"/>
        </w:rPr>
        <w:t>Female Genital Mutilation/Cutting: A statistical overview of exploration of the dynamics of change</w:t>
      </w:r>
      <w:r>
        <w:rPr>
          <w:color w:val="0D0D0D"/>
          <w:lang w:val="en-US" w:eastAsia="en-GB"/>
        </w:rPr>
        <w:t>, July 2013, New York, 72.</w:t>
      </w:r>
    </w:p>
  </w:footnote>
  <w:footnote w:id="34">
    <w:p w14:paraId="11B53E4D" w14:textId="7AEB8DD7" w:rsidR="00FE45CB" w:rsidRPr="004E4A4F" w:rsidRDefault="00FE45CB" w:rsidP="00907189">
      <w:pPr>
        <w:pStyle w:val="FootnoteText"/>
        <w:rPr>
          <w:lang w:val="en-GB"/>
        </w:rPr>
      </w:pPr>
      <w:r>
        <w:rPr>
          <w:rStyle w:val="FootnoteReference"/>
        </w:rPr>
        <w:footnoteRef/>
      </w:r>
      <w:r w:rsidRPr="004E4A4F">
        <w:rPr>
          <w:lang w:val="en-GB"/>
        </w:rPr>
        <w:t xml:space="preserve"> </w:t>
      </w:r>
      <w:r w:rsidR="004E4A4F" w:rsidRPr="004E4A4F">
        <w:rPr>
          <w:lang w:val="en-GB"/>
        </w:rPr>
        <w:t xml:space="preserve">Plan International, </w:t>
      </w:r>
      <w:r w:rsidR="005C6D86" w:rsidRPr="005C6D86">
        <w:rPr>
          <w:i/>
          <w:lang w:val="en-GB"/>
        </w:rPr>
        <w:t>Tradition and rights - Excision in West Africa</w:t>
      </w:r>
      <w:r w:rsidR="004E4A4F">
        <w:rPr>
          <w:lang w:val="en-GB"/>
        </w:rPr>
        <w:t>,</w:t>
      </w:r>
      <w:r w:rsidR="004E4A4F" w:rsidRPr="004E4A4F">
        <w:rPr>
          <w:lang w:val="en-GB"/>
        </w:rPr>
        <w:t xml:space="preserve"> Regional Office </w:t>
      </w:r>
      <w:r w:rsidR="004E4A4F">
        <w:rPr>
          <w:lang w:val="en-GB"/>
        </w:rPr>
        <w:t>for</w:t>
      </w:r>
      <w:r w:rsidR="004E4A4F" w:rsidRPr="004E4A4F">
        <w:rPr>
          <w:lang w:val="en-GB"/>
        </w:rPr>
        <w:t xml:space="preserve"> West Africa, Dakar, July 2006,</w:t>
      </w:r>
      <w:r w:rsidRPr="004E4A4F">
        <w:rPr>
          <w:lang w:val="en-GB"/>
        </w:rPr>
        <w:t xml:space="preserve"> p. 16.</w:t>
      </w:r>
    </w:p>
  </w:footnote>
  <w:footnote w:id="35">
    <w:p w14:paraId="7123C402" w14:textId="3F531D1A" w:rsidR="00FE45CB" w:rsidRPr="004E4A4F" w:rsidRDefault="00FE45CB" w:rsidP="00907189">
      <w:pPr>
        <w:pStyle w:val="FootnoteText"/>
        <w:tabs>
          <w:tab w:val="right" w:pos="0"/>
        </w:tabs>
        <w:rPr>
          <w:lang w:val="en-GB"/>
        </w:rPr>
      </w:pPr>
      <w:r>
        <w:rPr>
          <w:rStyle w:val="FootnoteReference"/>
        </w:rPr>
        <w:footnoteRef/>
      </w:r>
      <w:r w:rsidRPr="004E4A4F">
        <w:rPr>
          <w:lang w:val="en-GB"/>
        </w:rPr>
        <w:t xml:space="preserve"> </w:t>
      </w:r>
      <w:r w:rsidR="004E4A4F" w:rsidRPr="004E4A4F">
        <w:rPr>
          <w:lang w:val="en-GB"/>
        </w:rPr>
        <w:t xml:space="preserve">Plan International, </w:t>
      </w:r>
      <w:r w:rsidR="005C6D86" w:rsidRPr="005C6D86">
        <w:rPr>
          <w:i/>
          <w:lang w:val="en-GB"/>
        </w:rPr>
        <w:t>Tradition and rights - Excision in West Africa</w:t>
      </w:r>
      <w:r w:rsidR="004E4A4F">
        <w:rPr>
          <w:lang w:val="en-GB"/>
        </w:rPr>
        <w:t>,</w:t>
      </w:r>
      <w:r w:rsidR="004E4A4F" w:rsidRPr="004E4A4F">
        <w:rPr>
          <w:lang w:val="en-GB"/>
        </w:rPr>
        <w:t xml:space="preserve"> Regional Office </w:t>
      </w:r>
      <w:r w:rsidR="004E4A4F">
        <w:rPr>
          <w:lang w:val="en-GB"/>
        </w:rPr>
        <w:t>for</w:t>
      </w:r>
      <w:r w:rsidR="004E4A4F" w:rsidRPr="004E4A4F">
        <w:rPr>
          <w:lang w:val="en-GB"/>
        </w:rPr>
        <w:t xml:space="preserve"> West Africa, Dakar, July 2006,</w:t>
      </w:r>
      <w:r w:rsidRPr="004E4A4F">
        <w:rPr>
          <w:lang w:val="en-GB"/>
        </w:rPr>
        <w:t xml:space="preserve"> p. 14 ; </w:t>
      </w:r>
      <w:r w:rsidRPr="004E4A4F">
        <w:rPr>
          <w:color w:val="0D0D0D"/>
          <w:lang w:val="en-GB" w:eastAsia="en-GB"/>
        </w:rPr>
        <w:t xml:space="preserve">UNICEF, </w:t>
      </w:r>
      <w:r w:rsidRPr="004E4A4F">
        <w:rPr>
          <w:i/>
          <w:color w:val="0D0D0D"/>
          <w:lang w:val="en-GB" w:eastAsia="en-GB"/>
        </w:rPr>
        <w:t>Female Genital Mutilation/Cutting: A statistical overview of exploration of the dynamics of change</w:t>
      </w:r>
      <w:r w:rsidRPr="004E4A4F">
        <w:rPr>
          <w:color w:val="0D0D0D"/>
          <w:lang w:val="en-GB" w:eastAsia="en-GB"/>
        </w:rPr>
        <w:t xml:space="preserve">, July 2013, New York, p. 33; </w:t>
      </w:r>
      <w:r w:rsidRPr="004E4A4F">
        <w:rPr>
          <w:bCs/>
          <w:color w:val="20231E"/>
          <w:lang w:val="en-GB" w:eastAsia="en-GB"/>
        </w:rPr>
        <w:t xml:space="preserve">UNICEF </w:t>
      </w:r>
      <w:proofErr w:type="spellStart"/>
      <w:r w:rsidR="003F7131" w:rsidRPr="005C6D86">
        <w:rPr>
          <w:bCs/>
          <w:color w:val="20231E"/>
          <w:lang w:val="en-GB" w:eastAsia="en-GB"/>
        </w:rPr>
        <w:t>Innocenti</w:t>
      </w:r>
      <w:proofErr w:type="spellEnd"/>
      <w:r w:rsidR="003F7131" w:rsidRPr="005C6D86">
        <w:rPr>
          <w:bCs/>
          <w:color w:val="20231E"/>
          <w:lang w:val="en-GB" w:eastAsia="en-GB"/>
        </w:rPr>
        <w:t xml:space="preserve"> Research Centre, </w:t>
      </w:r>
      <w:r w:rsidR="003F7131" w:rsidRPr="005C6D86">
        <w:rPr>
          <w:bCs/>
          <w:i/>
          <w:color w:val="20231E"/>
          <w:lang w:val="en-GB" w:eastAsia="en-GB"/>
        </w:rPr>
        <w:t>Changing a Harmful Social Convention: the practice of excision / female genital mutilation</w:t>
      </w:r>
      <w:r w:rsidR="003F7131" w:rsidRPr="005C6D86">
        <w:rPr>
          <w:bCs/>
          <w:color w:val="20231E"/>
          <w:lang w:val="en-GB" w:eastAsia="en-GB"/>
        </w:rPr>
        <w:t>, 2005, reprinted May 2008, Florence,</w:t>
      </w:r>
      <w:r w:rsidR="003F7131" w:rsidRPr="005C6D86">
        <w:rPr>
          <w:color w:val="20231E"/>
          <w:lang w:val="en-GB" w:eastAsia="en-GB"/>
        </w:rPr>
        <w:t xml:space="preserve"> </w:t>
      </w:r>
      <w:r w:rsidRPr="004E4A4F">
        <w:rPr>
          <w:color w:val="20231E"/>
          <w:lang w:val="en-GB" w:eastAsia="en-GB"/>
        </w:rPr>
        <w:t xml:space="preserve">p. 20 ; </w:t>
      </w:r>
      <w:proofErr w:type="spellStart"/>
      <w:r w:rsidRPr="004E4A4F">
        <w:rPr>
          <w:lang w:val="en-GB"/>
        </w:rPr>
        <w:t>Gomis</w:t>
      </w:r>
      <w:proofErr w:type="spellEnd"/>
      <w:r w:rsidRPr="004E4A4F">
        <w:rPr>
          <w:lang w:val="en-GB"/>
        </w:rPr>
        <w:t xml:space="preserve"> Dominique </w:t>
      </w:r>
      <w:r w:rsidR="003F7131">
        <w:rPr>
          <w:lang w:val="en-GB"/>
        </w:rPr>
        <w:t>and</w:t>
      </w:r>
      <w:r w:rsidRPr="004E4A4F">
        <w:rPr>
          <w:lang w:val="en-GB"/>
        </w:rPr>
        <w:t xml:space="preserve"> </w:t>
      </w:r>
      <w:proofErr w:type="spellStart"/>
      <w:r w:rsidRPr="004E4A4F">
        <w:rPr>
          <w:lang w:val="en-GB"/>
        </w:rPr>
        <w:t>Wone</w:t>
      </w:r>
      <w:proofErr w:type="spellEnd"/>
      <w:r w:rsidRPr="004E4A4F">
        <w:rPr>
          <w:lang w:val="en-GB"/>
        </w:rPr>
        <w:t xml:space="preserve"> </w:t>
      </w:r>
      <w:proofErr w:type="spellStart"/>
      <w:r w:rsidRPr="004E4A4F">
        <w:rPr>
          <w:lang w:val="en-GB"/>
        </w:rPr>
        <w:t>Mamadou</w:t>
      </w:r>
      <w:proofErr w:type="spellEnd"/>
      <w:r w:rsidRPr="004E4A4F">
        <w:rPr>
          <w:lang w:val="en-GB"/>
        </w:rPr>
        <w:t xml:space="preserve"> </w:t>
      </w:r>
      <w:proofErr w:type="spellStart"/>
      <w:r w:rsidRPr="004E4A4F">
        <w:rPr>
          <w:lang w:val="en-GB"/>
        </w:rPr>
        <w:t>Moustapha</w:t>
      </w:r>
      <w:proofErr w:type="spellEnd"/>
      <w:r w:rsidRPr="004E4A4F">
        <w:rPr>
          <w:lang w:val="en-GB"/>
        </w:rPr>
        <w:t xml:space="preserve">, </w:t>
      </w:r>
      <w:r w:rsidR="003F7131" w:rsidRPr="003F7131">
        <w:rPr>
          <w:i/>
          <w:lang w:val="en-GB"/>
        </w:rPr>
        <w:t xml:space="preserve">Excision in Senegal: meaning, significance and lessons </w:t>
      </w:r>
      <w:r w:rsidR="003F7131">
        <w:rPr>
          <w:i/>
          <w:lang w:val="en-GB"/>
        </w:rPr>
        <w:t>learnt from</w:t>
      </w:r>
      <w:r w:rsidR="003F7131" w:rsidRPr="003F7131">
        <w:rPr>
          <w:i/>
          <w:lang w:val="en-GB"/>
        </w:rPr>
        <w:t xml:space="preserve"> the national response, </w:t>
      </w:r>
      <w:r w:rsidR="003F7131" w:rsidRPr="003F7131">
        <w:rPr>
          <w:lang w:val="en-GB"/>
        </w:rPr>
        <w:t>UNICEF, Dakar, August 2008,</w:t>
      </w:r>
      <w:r w:rsidR="003F7131">
        <w:rPr>
          <w:i/>
          <w:lang w:val="en-GB"/>
        </w:rPr>
        <w:t xml:space="preserve"> </w:t>
      </w:r>
      <w:r w:rsidRPr="004E4A4F">
        <w:rPr>
          <w:lang w:val="en-GB"/>
        </w:rPr>
        <w:t>p. 4.</w:t>
      </w:r>
    </w:p>
  </w:footnote>
  <w:footnote w:id="36">
    <w:p w14:paraId="677366C6" w14:textId="140262A6" w:rsidR="004D111A" w:rsidRPr="004E4A4F" w:rsidRDefault="004D111A" w:rsidP="004D111A">
      <w:pPr>
        <w:pStyle w:val="FootnoteText"/>
        <w:tabs>
          <w:tab w:val="right" w:pos="0"/>
        </w:tabs>
        <w:rPr>
          <w:lang w:val="en-GB"/>
        </w:rPr>
      </w:pPr>
      <w:r>
        <w:rPr>
          <w:rStyle w:val="FootnoteReference"/>
        </w:rPr>
        <w:footnoteRef/>
      </w:r>
      <w:r w:rsidRPr="004E4A4F">
        <w:rPr>
          <w:lang w:val="en-GB"/>
        </w:rPr>
        <w:t xml:space="preserve"> Plan International, </w:t>
      </w:r>
      <w:r w:rsidR="004E4A4F" w:rsidRPr="003F7131">
        <w:rPr>
          <w:i/>
          <w:lang w:val="en-GB"/>
        </w:rPr>
        <w:t>Tradition and rights - Excision in West Africa</w:t>
      </w:r>
      <w:r w:rsidR="004E4A4F">
        <w:rPr>
          <w:lang w:val="en-GB"/>
        </w:rPr>
        <w:t>,</w:t>
      </w:r>
      <w:r w:rsidR="004E4A4F" w:rsidRPr="004E4A4F">
        <w:rPr>
          <w:lang w:val="en-GB"/>
        </w:rPr>
        <w:t xml:space="preserve"> Regional Office </w:t>
      </w:r>
      <w:r w:rsidR="004E4A4F">
        <w:rPr>
          <w:lang w:val="en-GB"/>
        </w:rPr>
        <w:t>for</w:t>
      </w:r>
      <w:r w:rsidR="004E4A4F" w:rsidRPr="004E4A4F">
        <w:rPr>
          <w:lang w:val="en-GB"/>
        </w:rPr>
        <w:t xml:space="preserve"> West Africa, Dakar, July 2006</w:t>
      </w:r>
      <w:r w:rsidRPr="004E4A4F">
        <w:rPr>
          <w:lang w:val="en-GB"/>
        </w:rPr>
        <w:t>, p. 30</w:t>
      </w:r>
      <w:r w:rsidR="00F32129" w:rsidRPr="004E4A4F">
        <w:rPr>
          <w:lang w:val="en-GB"/>
        </w:rPr>
        <w:t>.</w:t>
      </w:r>
    </w:p>
  </w:footnote>
  <w:footnote w:id="37">
    <w:p w14:paraId="4831474E" w14:textId="5C586691" w:rsidR="0036139E" w:rsidRPr="003F7131" w:rsidRDefault="0036139E" w:rsidP="004D111A">
      <w:pPr>
        <w:pStyle w:val="FootnoteText"/>
        <w:rPr>
          <w:lang w:val="en-GB"/>
        </w:rPr>
      </w:pPr>
      <w:r>
        <w:rPr>
          <w:rStyle w:val="FootnoteReference"/>
        </w:rPr>
        <w:footnoteRef/>
      </w:r>
      <w:r w:rsidRPr="003F7131">
        <w:rPr>
          <w:lang w:val="en-GB"/>
        </w:rPr>
        <w:t xml:space="preserve"> </w:t>
      </w:r>
      <w:r w:rsidRPr="003F7131">
        <w:rPr>
          <w:bCs/>
          <w:color w:val="20231E"/>
          <w:lang w:val="en-GB" w:eastAsia="en-GB"/>
        </w:rPr>
        <w:t xml:space="preserve">UNICEF </w:t>
      </w:r>
      <w:proofErr w:type="spellStart"/>
      <w:r w:rsidR="003F7131" w:rsidRPr="005C6D86">
        <w:rPr>
          <w:bCs/>
          <w:color w:val="20231E"/>
          <w:lang w:val="en-GB" w:eastAsia="en-GB"/>
        </w:rPr>
        <w:t>Innocenti</w:t>
      </w:r>
      <w:proofErr w:type="spellEnd"/>
      <w:r w:rsidR="003F7131" w:rsidRPr="005C6D86">
        <w:rPr>
          <w:bCs/>
          <w:color w:val="20231E"/>
          <w:lang w:val="en-GB" w:eastAsia="en-GB"/>
        </w:rPr>
        <w:t xml:space="preserve"> Research Centre, </w:t>
      </w:r>
      <w:r w:rsidR="003F7131" w:rsidRPr="005C6D86">
        <w:rPr>
          <w:bCs/>
          <w:i/>
          <w:color w:val="20231E"/>
          <w:lang w:val="en-GB" w:eastAsia="en-GB"/>
        </w:rPr>
        <w:t>Changing a Harmful Social Convention: the practice of excision / female genital mutilation</w:t>
      </w:r>
      <w:r w:rsidR="003F7131" w:rsidRPr="005C6D86">
        <w:rPr>
          <w:bCs/>
          <w:color w:val="20231E"/>
          <w:lang w:val="en-GB" w:eastAsia="en-GB"/>
        </w:rPr>
        <w:t>, 2005, reprinted May 2008, Florence,</w:t>
      </w:r>
      <w:r w:rsidR="003F7131">
        <w:rPr>
          <w:bCs/>
          <w:color w:val="20231E"/>
          <w:lang w:val="en-GB" w:eastAsia="en-GB"/>
        </w:rPr>
        <w:t xml:space="preserve"> </w:t>
      </w:r>
      <w:r w:rsidRPr="003F7131">
        <w:rPr>
          <w:color w:val="20231E"/>
          <w:lang w:val="en-GB" w:eastAsia="en-GB"/>
        </w:rPr>
        <w:t>pp. 25-26.</w:t>
      </w:r>
    </w:p>
  </w:footnote>
  <w:footnote w:id="38">
    <w:p w14:paraId="5185843E" w14:textId="04CC48DF" w:rsidR="004D111A" w:rsidRPr="004E4A4F" w:rsidRDefault="004D111A" w:rsidP="004D111A">
      <w:pPr>
        <w:pStyle w:val="FootnoteText"/>
        <w:rPr>
          <w:lang w:val="en-GB"/>
        </w:rPr>
      </w:pPr>
      <w:r>
        <w:rPr>
          <w:rStyle w:val="FootnoteReference"/>
        </w:rPr>
        <w:footnoteRef/>
      </w:r>
      <w:r w:rsidRPr="004E4A4F">
        <w:rPr>
          <w:lang w:val="en-GB"/>
        </w:rPr>
        <w:t xml:space="preserve"> </w:t>
      </w:r>
      <w:r w:rsidR="004E4A4F" w:rsidRPr="004E4A4F">
        <w:rPr>
          <w:lang w:val="en-GB"/>
        </w:rPr>
        <w:t xml:space="preserve">Plan International, </w:t>
      </w:r>
      <w:r w:rsidR="004E4A4F" w:rsidRPr="003F7131">
        <w:rPr>
          <w:i/>
          <w:lang w:val="en-GB"/>
        </w:rPr>
        <w:t>Tradition and rights - Excision in West Africa</w:t>
      </w:r>
      <w:r w:rsidR="004E4A4F">
        <w:rPr>
          <w:lang w:val="en-GB"/>
        </w:rPr>
        <w:t>,</w:t>
      </w:r>
      <w:r w:rsidR="004E4A4F" w:rsidRPr="004E4A4F">
        <w:rPr>
          <w:lang w:val="en-GB"/>
        </w:rPr>
        <w:t xml:space="preserve"> Regional Office </w:t>
      </w:r>
      <w:r w:rsidR="004E4A4F">
        <w:rPr>
          <w:lang w:val="en-GB"/>
        </w:rPr>
        <w:t>for</w:t>
      </w:r>
      <w:r w:rsidR="004E4A4F" w:rsidRPr="004E4A4F">
        <w:rPr>
          <w:lang w:val="en-GB"/>
        </w:rPr>
        <w:t xml:space="preserve"> West Africa, Dakar, July 2006,</w:t>
      </w:r>
      <w:r w:rsidR="004E4A4F">
        <w:rPr>
          <w:lang w:val="en-GB"/>
        </w:rPr>
        <w:t xml:space="preserve"> </w:t>
      </w:r>
      <w:r w:rsidR="00F32129" w:rsidRPr="004E4A4F">
        <w:rPr>
          <w:lang w:val="en-GB"/>
        </w:rPr>
        <w:t>p. 28.</w:t>
      </w:r>
    </w:p>
  </w:footnote>
  <w:footnote w:id="39">
    <w:p w14:paraId="2E54E4C0" w14:textId="24C48399" w:rsidR="00FE45CB" w:rsidRDefault="00FE45CB" w:rsidP="0090324F">
      <w:pPr>
        <w:pStyle w:val="FootnoteText"/>
      </w:pPr>
      <w:r>
        <w:rPr>
          <w:rStyle w:val="FootnoteReference"/>
        </w:rPr>
        <w:footnoteRef/>
      </w:r>
      <w:r>
        <w:t xml:space="preserve"> </w:t>
      </w:r>
      <w:proofErr w:type="spellStart"/>
      <w:r w:rsidR="003F7131">
        <w:t>See</w:t>
      </w:r>
      <w:proofErr w:type="spellEnd"/>
      <w:r>
        <w:t xml:space="preserve"> section 2.</w:t>
      </w:r>
    </w:p>
  </w:footnote>
  <w:footnote w:id="40">
    <w:p w14:paraId="09D863B5" w14:textId="3956F8AE" w:rsidR="00FE45CB" w:rsidRPr="004E4A4F" w:rsidRDefault="00FE45CB" w:rsidP="0090324F">
      <w:pPr>
        <w:pStyle w:val="FootnoteText"/>
        <w:tabs>
          <w:tab w:val="right" w:pos="0"/>
        </w:tabs>
        <w:rPr>
          <w:lang w:val="en-GB"/>
        </w:rPr>
      </w:pPr>
      <w:r>
        <w:rPr>
          <w:rStyle w:val="FootnoteReference"/>
          <w:rFonts w:eastAsia="Calibri"/>
        </w:rPr>
        <w:footnoteRef/>
      </w:r>
      <w:r w:rsidRPr="004E4A4F">
        <w:rPr>
          <w:lang w:val="en-GB"/>
        </w:rPr>
        <w:t xml:space="preserve"> </w:t>
      </w:r>
      <w:r w:rsidR="004E4A4F" w:rsidRPr="004E4A4F">
        <w:rPr>
          <w:lang w:val="en-GB"/>
        </w:rPr>
        <w:t xml:space="preserve">Plan International, </w:t>
      </w:r>
      <w:r w:rsidR="004E4A4F" w:rsidRPr="0018781A">
        <w:rPr>
          <w:i/>
          <w:lang w:val="en-GB"/>
        </w:rPr>
        <w:t>Tradition and rights - Excision in West Africa</w:t>
      </w:r>
      <w:r w:rsidR="004E4A4F">
        <w:rPr>
          <w:lang w:val="en-GB"/>
        </w:rPr>
        <w:t>,</w:t>
      </w:r>
      <w:r w:rsidR="004E4A4F" w:rsidRPr="004E4A4F">
        <w:rPr>
          <w:lang w:val="en-GB"/>
        </w:rPr>
        <w:t xml:space="preserve"> Regional Office </w:t>
      </w:r>
      <w:r w:rsidR="004E4A4F">
        <w:rPr>
          <w:lang w:val="en-GB"/>
        </w:rPr>
        <w:t>for</w:t>
      </w:r>
      <w:r w:rsidR="004E4A4F" w:rsidRPr="004E4A4F">
        <w:rPr>
          <w:lang w:val="en-GB"/>
        </w:rPr>
        <w:t xml:space="preserve"> West Africa, Dakar, July 2006,</w:t>
      </w:r>
      <w:r w:rsidRPr="004E4A4F">
        <w:rPr>
          <w:lang w:val="en-GB"/>
        </w:rPr>
        <w:t xml:space="preserve"> pp. 31-32.</w:t>
      </w:r>
    </w:p>
  </w:footnote>
  <w:footnote w:id="41">
    <w:p w14:paraId="4D75D4F2" w14:textId="3085A650" w:rsidR="00FE45CB" w:rsidRPr="0018781A" w:rsidRDefault="00FE45CB" w:rsidP="0090324F">
      <w:pPr>
        <w:pStyle w:val="FootnoteText"/>
        <w:tabs>
          <w:tab w:val="right" w:pos="0"/>
        </w:tabs>
        <w:rPr>
          <w:lang w:val="en-GB"/>
        </w:rPr>
      </w:pPr>
      <w:r>
        <w:rPr>
          <w:rStyle w:val="FootnoteReference"/>
          <w:rFonts w:eastAsia="Calibri"/>
        </w:rPr>
        <w:footnoteRef/>
      </w:r>
      <w:r w:rsidRPr="0018781A">
        <w:rPr>
          <w:lang w:val="en-GB"/>
        </w:rPr>
        <w:t xml:space="preserve"> </w:t>
      </w:r>
      <w:r w:rsidRPr="0018781A">
        <w:rPr>
          <w:bCs/>
          <w:color w:val="20231E"/>
          <w:lang w:val="en-GB" w:eastAsia="en-GB"/>
        </w:rPr>
        <w:t xml:space="preserve">UNICEF </w:t>
      </w:r>
      <w:proofErr w:type="spellStart"/>
      <w:r w:rsidR="0018781A" w:rsidRPr="005C6D86">
        <w:rPr>
          <w:bCs/>
          <w:color w:val="20231E"/>
          <w:lang w:val="en-GB" w:eastAsia="en-GB"/>
        </w:rPr>
        <w:t>Innocenti</w:t>
      </w:r>
      <w:proofErr w:type="spellEnd"/>
      <w:r w:rsidR="0018781A" w:rsidRPr="005C6D86">
        <w:rPr>
          <w:bCs/>
          <w:color w:val="20231E"/>
          <w:lang w:val="en-GB" w:eastAsia="en-GB"/>
        </w:rPr>
        <w:t xml:space="preserve"> Research Centre, </w:t>
      </w:r>
      <w:r w:rsidR="0018781A" w:rsidRPr="005C6D86">
        <w:rPr>
          <w:bCs/>
          <w:i/>
          <w:color w:val="20231E"/>
          <w:lang w:val="en-GB" w:eastAsia="en-GB"/>
        </w:rPr>
        <w:t>Changing a Harmful Social Convention: the practice of excision / female genital mutilation</w:t>
      </w:r>
      <w:r w:rsidR="0018781A" w:rsidRPr="005C6D86">
        <w:rPr>
          <w:bCs/>
          <w:color w:val="20231E"/>
          <w:lang w:val="en-GB" w:eastAsia="en-GB"/>
        </w:rPr>
        <w:t>, 2005, reprinted May 2008, Florence,</w:t>
      </w:r>
      <w:r w:rsidR="0018781A">
        <w:rPr>
          <w:bCs/>
          <w:color w:val="20231E"/>
          <w:lang w:val="en-GB" w:eastAsia="en-GB"/>
        </w:rPr>
        <w:t xml:space="preserve"> </w:t>
      </w:r>
      <w:r w:rsidRPr="0018781A">
        <w:rPr>
          <w:color w:val="20231E"/>
          <w:lang w:val="en-GB" w:eastAsia="en-GB"/>
        </w:rPr>
        <w:t>p. 34.</w:t>
      </w:r>
    </w:p>
  </w:footnote>
  <w:footnote w:id="42">
    <w:p w14:paraId="3C77189D" w14:textId="372C3488" w:rsidR="00FE45CB" w:rsidRPr="0018781A" w:rsidRDefault="00FE45CB" w:rsidP="0090324F">
      <w:pPr>
        <w:pStyle w:val="FootnoteText"/>
        <w:rPr>
          <w:lang w:val="en-GB"/>
        </w:rPr>
      </w:pPr>
      <w:r>
        <w:rPr>
          <w:rStyle w:val="FootnoteReference"/>
          <w:rFonts w:eastAsia="Calibri"/>
        </w:rPr>
        <w:footnoteRef/>
      </w:r>
      <w:r w:rsidRPr="0018781A">
        <w:rPr>
          <w:lang w:val="en-GB"/>
        </w:rPr>
        <w:t xml:space="preserve"> Deutsche </w:t>
      </w:r>
      <w:proofErr w:type="spellStart"/>
      <w:r w:rsidRPr="0018781A">
        <w:rPr>
          <w:lang w:val="en-GB"/>
        </w:rPr>
        <w:t>Gesellschaft</w:t>
      </w:r>
      <w:proofErr w:type="spellEnd"/>
      <w:r w:rsidRPr="0018781A">
        <w:rPr>
          <w:lang w:val="en-GB"/>
        </w:rPr>
        <w:t xml:space="preserve"> fur </w:t>
      </w:r>
      <w:proofErr w:type="spellStart"/>
      <w:r w:rsidRPr="0018781A">
        <w:rPr>
          <w:lang w:val="en-GB"/>
        </w:rPr>
        <w:t>Technische</w:t>
      </w:r>
      <w:proofErr w:type="spellEnd"/>
      <w:r w:rsidRPr="0018781A">
        <w:rPr>
          <w:lang w:val="en-GB"/>
        </w:rPr>
        <w:t xml:space="preserve"> </w:t>
      </w:r>
      <w:proofErr w:type="spellStart"/>
      <w:r w:rsidRPr="0018781A">
        <w:rPr>
          <w:lang w:val="en-GB"/>
        </w:rPr>
        <w:t>Zusammenarbeit</w:t>
      </w:r>
      <w:proofErr w:type="spellEnd"/>
      <w:r w:rsidRPr="0018781A">
        <w:rPr>
          <w:lang w:val="en-GB"/>
        </w:rPr>
        <w:t xml:space="preserve"> (GTZ), </w:t>
      </w:r>
      <w:r w:rsidR="0018781A" w:rsidRPr="0018781A">
        <w:rPr>
          <w:i/>
          <w:lang w:val="en-GB"/>
        </w:rPr>
        <w:t>Use of action research for impact monitoring: lessons learnt from the Dialogue of Generations and Training for non-excised girls in Guinea, Federal Ministry for Economic Cooperation and Development</w:t>
      </w:r>
      <w:r w:rsidR="0018781A" w:rsidRPr="0018781A">
        <w:rPr>
          <w:lang w:val="en-GB"/>
        </w:rPr>
        <w:t xml:space="preserve">, 2005, </w:t>
      </w:r>
      <w:proofErr w:type="spellStart"/>
      <w:r w:rsidR="0018781A" w:rsidRPr="0018781A">
        <w:rPr>
          <w:lang w:val="en-GB"/>
        </w:rPr>
        <w:t>Eschborn</w:t>
      </w:r>
      <w:proofErr w:type="spellEnd"/>
      <w:r w:rsidR="0018781A" w:rsidRPr="0018781A">
        <w:rPr>
          <w:lang w:val="en-GB"/>
        </w:rPr>
        <w:t>,</w:t>
      </w:r>
      <w:r w:rsidR="0018781A">
        <w:rPr>
          <w:lang w:val="en-GB"/>
        </w:rPr>
        <w:t xml:space="preserve"> </w:t>
      </w:r>
      <w:r w:rsidRPr="0018781A">
        <w:rPr>
          <w:lang w:val="en-GB"/>
        </w:rPr>
        <w:t>pp. 9-10.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566"/>
    <w:multiLevelType w:val="hybridMultilevel"/>
    <w:tmpl w:val="74E85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04390A"/>
    <w:multiLevelType w:val="multilevel"/>
    <w:tmpl w:val="DADA90D6"/>
    <w:lvl w:ilvl="0">
      <w:start w:val="5"/>
      <w:numFmt w:val="decimal"/>
      <w:lvlText w:val="%1"/>
      <w:lvlJc w:val="left"/>
      <w:pPr>
        <w:ind w:left="360" w:hanging="360"/>
      </w:pPr>
    </w:lvl>
    <w:lvl w:ilvl="1">
      <w:start w:val="3"/>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
    <w:nsid w:val="04235F11"/>
    <w:multiLevelType w:val="multilevel"/>
    <w:tmpl w:val="557AB6FA"/>
    <w:lvl w:ilvl="0">
      <w:start w:val="1"/>
      <w:numFmt w:val="decimal"/>
      <w:lvlText w:val="%1."/>
      <w:lvlJc w:val="left"/>
      <w:pPr>
        <w:ind w:left="720" w:hanging="360"/>
      </w:pPr>
    </w:lvl>
    <w:lvl w:ilvl="1">
      <w:start w:val="1"/>
      <w:numFmt w:val="decimal"/>
      <w:isLgl/>
      <w:lvlText w:val="%1.%2"/>
      <w:lvlJc w:val="left"/>
      <w:pPr>
        <w:ind w:left="1080" w:hanging="720"/>
      </w:pPr>
      <w:rPr>
        <w:rFonts w:asciiTheme="majorHAnsi" w:hAnsiTheme="majorHAnsi"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BDD5D78"/>
    <w:multiLevelType w:val="multilevel"/>
    <w:tmpl w:val="236A035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0C7C31CD"/>
    <w:multiLevelType w:val="multilevel"/>
    <w:tmpl w:val="557AB6FA"/>
    <w:lvl w:ilvl="0">
      <w:start w:val="1"/>
      <w:numFmt w:val="decimal"/>
      <w:lvlText w:val="%1."/>
      <w:lvlJc w:val="left"/>
      <w:pPr>
        <w:ind w:left="720" w:hanging="360"/>
      </w:pPr>
    </w:lvl>
    <w:lvl w:ilvl="1">
      <w:start w:val="1"/>
      <w:numFmt w:val="decimal"/>
      <w:isLgl/>
      <w:lvlText w:val="%1.%2"/>
      <w:lvlJc w:val="left"/>
      <w:pPr>
        <w:ind w:left="1080" w:hanging="720"/>
      </w:pPr>
      <w:rPr>
        <w:rFonts w:asciiTheme="majorHAnsi" w:hAnsiTheme="majorHAnsi"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F0A726F"/>
    <w:multiLevelType w:val="hybridMultilevel"/>
    <w:tmpl w:val="683C3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6B5730"/>
    <w:multiLevelType w:val="multilevel"/>
    <w:tmpl w:val="3322F3D4"/>
    <w:lvl w:ilvl="0">
      <w:start w:val="6"/>
      <w:numFmt w:val="decimal"/>
      <w:lvlText w:val="%1"/>
      <w:lvlJc w:val="left"/>
      <w:pPr>
        <w:ind w:left="360" w:hanging="360"/>
      </w:pPr>
    </w:lvl>
    <w:lvl w:ilvl="1">
      <w:start w:val="2"/>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7">
    <w:nsid w:val="2BFC1B6F"/>
    <w:multiLevelType w:val="hybridMultilevel"/>
    <w:tmpl w:val="C32AC1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D194B61"/>
    <w:multiLevelType w:val="multilevel"/>
    <w:tmpl w:val="2634F22E"/>
    <w:lvl w:ilvl="0">
      <w:start w:val="2"/>
      <w:numFmt w:val="decimal"/>
      <w:lvlText w:val="%1"/>
      <w:lvlJc w:val="left"/>
      <w:pPr>
        <w:ind w:left="360" w:hanging="360"/>
      </w:pPr>
    </w:lvl>
    <w:lvl w:ilvl="1">
      <w:start w:val="1"/>
      <w:numFmt w:val="decimal"/>
      <w:lvlText w:val="%1.%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9">
    <w:nsid w:val="2F61485B"/>
    <w:multiLevelType w:val="multilevel"/>
    <w:tmpl w:val="7D7216E4"/>
    <w:lvl w:ilvl="0">
      <w:start w:val="2"/>
      <w:numFmt w:val="decimal"/>
      <w:lvlText w:val="%1."/>
      <w:lvlJc w:val="left"/>
      <w:pPr>
        <w:ind w:left="720" w:hanging="360"/>
      </w:pPr>
    </w:lvl>
    <w:lvl w:ilvl="1">
      <w:start w:val="2"/>
      <w:numFmt w:val="decimal"/>
      <w:isLgl/>
      <w:lvlText w:val="%1.%2"/>
      <w:lvlJc w:val="left"/>
      <w:pPr>
        <w:ind w:left="1410" w:hanging="705"/>
      </w:pPr>
    </w:lvl>
    <w:lvl w:ilvl="2">
      <w:start w:val="1"/>
      <w:numFmt w:val="decimal"/>
      <w:isLgl/>
      <w:lvlText w:val="%1.%2.%3"/>
      <w:lvlJc w:val="left"/>
      <w:pPr>
        <w:ind w:left="1770" w:hanging="720"/>
      </w:pPr>
    </w:lvl>
    <w:lvl w:ilvl="3">
      <w:start w:val="1"/>
      <w:numFmt w:val="decimal"/>
      <w:isLgl/>
      <w:lvlText w:val="%1.%2.%3.%4"/>
      <w:lvlJc w:val="left"/>
      <w:pPr>
        <w:ind w:left="2115" w:hanging="720"/>
      </w:pPr>
    </w:lvl>
    <w:lvl w:ilvl="4">
      <w:start w:val="1"/>
      <w:numFmt w:val="decimal"/>
      <w:isLgl/>
      <w:lvlText w:val="%1.%2.%3.%4.%5"/>
      <w:lvlJc w:val="left"/>
      <w:pPr>
        <w:ind w:left="2820" w:hanging="1080"/>
      </w:pPr>
    </w:lvl>
    <w:lvl w:ilvl="5">
      <w:start w:val="1"/>
      <w:numFmt w:val="decimal"/>
      <w:isLgl/>
      <w:lvlText w:val="%1.%2.%3.%4.%5.%6"/>
      <w:lvlJc w:val="left"/>
      <w:pPr>
        <w:ind w:left="3165" w:hanging="1080"/>
      </w:pPr>
    </w:lvl>
    <w:lvl w:ilvl="6">
      <w:start w:val="1"/>
      <w:numFmt w:val="decimal"/>
      <w:isLgl/>
      <w:lvlText w:val="%1.%2.%3.%4.%5.%6.%7"/>
      <w:lvlJc w:val="left"/>
      <w:pPr>
        <w:ind w:left="3870" w:hanging="1440"/>
      </w:pPr>
    </w:lvl>
    <w:lvl w:ilvl="7">
      <w:start w:val="1"/>
      <w:numFmt w:val="decimal"/>
      <w:isLgl/>
      <w:lvlText w:val="%1.%2.%3.%4.%5.%6.%7.%8"/>
      <w:lvlJc w:val="left"/>
      <w:pPr>
        <w:ind w:left="4215" w:hanging="1440"/>
      </w:pPr>
    </w:lvl>
    <w:lvl w:ilvl="8">
      <w:start w:val="1"/>
      <w:numFmt w:val="decimal"/>
      <w:isLgl/>
      <w:lvlText w:val="%1.%2.%3.%4.%5.%6.%7.%8.%9"/>
      <w:lvlJc w:val="left"/>
      <w:pPr>
        <w:ind w:left="4560" w:hanging="1440"/>
      </w:pPr>
    </w:lvl>
  </w:abstractNum>
  <w:abstractNum w:abstractNumId="10">
    <w:nsid w:val="34247456"/>
    <w:multiLevelType w:val="multilevel"/>
    <w:tmpl w:val="AB648CFE"/>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3489214F"/>
    <w:multiLevelType w:val="hybridMultilevel"/>
    <w:tmpl w:val="39EC7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7707626"/>
    <w:multiLevelType w:val="hybridMultilevel"/>
    <w:tmpl w:val="6CC084CC"/>
    <w:lvl w:ilvl="0" w:tplc="92DC87D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382F2988"/>
    <w:multiLevelType w:val="multilevel"/>
    <w:tmpl w:val="557AB6FA"/>
    <w:lvl w:ilvl="0">
      <w:start w:val="1"/>
      <w:numFmt w:val="decimal"/>
      <w:lvlText w:val="%1."/>
      <w:lvlJc w:val="left"/>
      <w:pPr>
        <w:ind w:left="720" w:hanging="360"/>
      </w:pPr>
    </w:lvl>
    <w:lvl w:ilvl="1">
      <w:start w:val="1"/>
      <w:numFmt w:val="decimal"/>
      <w:isLgl/>
      <w:lvlText w:val="%1.%2"/>
      <w:lvlJc w:val="left"/>
      <w:pPr>
        <w:ind w:left="1080" w:hanging="720"/>
      </w:pPr>
      <w:rPr>
        <w:rFonts w:asciiTheme="majorHAnsi" w:hAnsiTheme="majorHAnsi"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8C81E81"/>
    <w:multiLevelType w:val="hybridMultilevel"/>
    <w:tmpl w:val="06A8B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416B0B"/>
    <w:multiLevelType w:val="multilevel"/>
    <w:tmpl w:val="AB648CFE"/>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48E415DE"/>
    <w:multiLevelType w:val="multilevel"/>
    <w:tmpl w:val="3140AF3E"/>
    <w:lvl w:ilvl="0">
      <w:start w:val="2"/>
      <w:numFmt w:val="decimal"/>
      <w:lvlText w:val="%1"/>
      <w:lvlJc w:val="left"/>
      <w:pPr>
        <w:ind w:left="360" w:hanging="360"/>
      </w:pPr>
    </w:lvl>
    <w:lvl w:ilvl="1">
      <w:start w:val="3"/>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7">
    <w:nsid w:val="4B95609C"/>
    <w:multiLevelType w:val="hybridMultilevel"/>
    <w:tmpl w:val="30FE0C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60237543"/>
    <w:multiLevelType w:val="hybridMultilevel"/>
    <w:tmpl w:val="9AFC492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nsid w:val="71E81201"/>
    <w:multiLevelType w:val="multilevel"/>
    <w:tmpl w:val="AB648CF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nsid w:val="72A60831"/>
    <w:multiLevelType w:val="hybridMultilevel"/>
    <w:tmpl w:val="021E7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D381577"/>
    <w:multiLevelType w:val="hybridMultilevel"/>
    <w:tmpl w:val="4168BF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21"/>
  </w:num>
  <w:num w:numId="17">
    <w:abstractNumId w:val="14"/>
  </w:num>
  <w:num w:numId="18">
    <w:abstractNumId w:val="20"/>
  </w:num>
  <w:num w:numId="19">
    <w:abstractNumId w:val="13"/>
  </w:num>
  <w:num w:numId="20">
    <w:abstractNumId w:val="0"/>
  </w:num>
  <w:num w:numId="21">
    <w:abstractNumId w:val="2"/>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24F"/>
    <w:rsid w:val="00011BC1"/>
    <w:rsid w:val="0002014A"/>
    <w:rsid w:val="000348BF"/>
    <w:rsid w:val="0004334A"/>
    <w:rsid w:val="00046B94"/>
    <w:rsid w:val="000534B0"/>
    <w:rsid w:val="00067B56"/>
    <w:rsid w:val="00085000"/>
    <w:rsid w:val="000C30C9"/>
    <w:rsid w:val="000D059B"/>
    <w:rsid w:val="000D4749"/>
    <w:rsid w:val="000E17D3"/>
    <w:rsid w:val="000E4DD5"/>
    <w:rsid w:val="000E703B"/>
    <w:rsid w:val="001025E0"/>
    <w:rsid w:val="00113084"/>
    <w:rsid w:val="001171B0"/>
    <w:rsid w:val="00117506"/>
    <w:rsid w:val="001366FE"/>
    <w:rsid w:val="00137798"/>
    <w:rsid w:val="00147BBE"/>
    <w:rsid w:val="00160300"/>
    <w:rsid w:val="00177917"/>
    <w:rsid w:val="00180AAB"/>
    <w:rsid w:val="001853EB"/>
    <w:rsid w:val="0018781A"/>
    <w:rsid w:val="001A71FE"/>
    <w:rsid w:val="001B4FAD"/>
    <w:rsid w:val="001B5C46"/>
    <w:rsid w:val="001F2C6F"/>
    <w:rsid w:val="00213A3B"/>
    <w:rsid w:val="002266D6"/>
    <w:rsid w:val="00226855"/>
    <w:rsid w:val="00235185"/>
    <w:rsid w:val="002465B7"/>
    <w:rsid w:val="00251A02"/>
    <w:rsid w:val="00270A4A"/>
    <w:rsid w:val="002A0593"/>
    <w:rsid w:val="002B3BD6"/>
    <w:rsid w:val="002E60CD"/>
    <w:rsid w:val="002F4A48"/>
    <w:rsid w:val="002F5A79"/>
    <w:rsid w:val="002F7E46"/>
    <w:rsid w:val="0032340D"/>
    <w:rsid w:val="00324092"/>
    <w:rsid w:val="003579A5"/>
    <w:rsid w:val="0036139E"/>
    <w:rsid w:val="00365F7F"/>
    <w:rsid w:val="003B19F0"/>
    <w:rsid w:val="003B4C19"/>
    <w:rsid w:val="003C6FCB"/>
    <w:rsid w:val="003E26D6"/>
    <w:rsid w:val="003E3015"/>
    <w:rsid w:val="003F29DB"/>
    <w:rsid w:val="003F7131"/>
    <w:rsid w:val="004023A6"/>
    <w:rsid w:val="00404499"/>
    <w:rsid w:val="0040551E"/>
    <w:rsid w:val="004132CE"/>
    <w:rsid w:val="00415B27"/>
    <w:rsid w:val="00433D08"/>
    <w:rsid w:val="004428D6"/>
    <w:rsid w:val="004461D5"/>
    <w:rsid w:val="004502C3"/>
    <w:rsid w:val="00452E55"/>
    <w:rsid w:val="00454A93"/>
    <w:rsid w:val="00462710"/>
    <w:rsid w:val="0047494C"/>
    <w:rsid w:val="004A7DEC"/>
    <w:rsid w:val="004D111A"/>
    <w:rsid w:val="004E0E8E"/>
    <w:rsid w:val="004E2A7F"/>
    <w:rsid w:val="004E4A4F"/>
    <w:rsid w:val="004F2F1A"/>
    <w:rsid w:val="004F509C"/>
    <w:rsid w:val="00500AEE"/>
    <w:rsid w:val="0055331F"/>
    <w:rsid w:val="00591A52"/>
    <w:rsid w:val="005C4011"/>
    <w:rsid w:val="005C6D86"/>
    <w:rsid w:val="005C717C"/>
    <w:rsid w:val="005D19D4"/>
    <w:rsid w:val="005E5C7B"/>
    <w:rsid w:val="00610C63"/>
    <w:rsid w:val="00626FD9"/>
    <w:rsid w:val="00660F59"/>
    <w:rsid w:val="00682816"/>
    <w:rsid w:val="006921F3"/>
    <w:rsid w:val="00696081"/>
    <w:rsid w:val="006E23EA"/>
    <w:rsid w:val="006F04E2"/>
    <w:rsid w:val="006F49AC"/>
    <w:rsid w:val="006F518A"/>
    <w:rsid w:val="00711E84"/>
    <w:rsid w:val="007173A7"/>
    <w:rsid w:val="00727933"/>
    <w:rsid w:val="0078496F"/>
    <w:rsid w:val="00794E07"/>
    <w:rsid w:val="007A7FE0"/>
    <w:rsid w:val="007C3EEA"/>
    <w:rsid w:val="007C7442"/>
    <w:rsid w:val="007D5399"/>
    <w:rsid w:val="007F52FF"/>
    <w:rsid w:val="00803AC9"/>
    <w:rsid w:val="008365C1"/>
    <w:rsid w:val="00840390"/>
    <w:rsid w:val="00846E39"/>
    <w:rsid w:val="00860F0C"/>
    <w:rsid w:val="00866DBB"/>
    <w:rsid w:val="00870AE5"/>
    <w:rsid w:val="00873555"/>
    <w:rsid w:val="0088644C"/>
    <w:rsid w:val="008972C0"/>
    <w:rsid w:val="008A04A4"/>
    <w:rsid w:val="008C07B4"/>
    <w:rsid w:val="008C6CAA"/>
    <w:rsid w:val="008D44F8"/>
    <w:rsid w:val="008D5B2E"/>
    <w:rsid w:val="008E19DF"/>
    <w:rsid w:val="008E5434"/>
    <w:rsid w:val="0090305A"/>
    <w:rsid w:val="0090324F"/>
    <w:rsid w:val="00907189"/>
    <w:rsid w:val="0091458E"/>
    <w:rsid w:val="00937548"/>
    <w:rsid w:val="00960224"/>
    <w:rsid w:val="0096191D"/>
    <w:rsid w:val="00970383"/>
    <w:rsid w:val="00973B04"/>
    <w:rsid w:val="009B72D1"/>
    <w:rsid w:val="009C23C9"/>
    <w:rsid w:val="009F384F"/>
    <w:rsid w:val="00A05021"/>
    <w:rsid w:val="00A13A32"/>
    <w:rsid w:val="00A15414"/>
    <w:rsid w:val="00A22FCE"/>
    <w:rsid w:val="00A52F29"/>
    <w:rsid w:val="00A568D1"/>
    <w:rsid w:val="00A625DA"/>
    <w:rsid w:val="00A93A1E"/>
    <w:rsid w:val="00AC01E8"/>
    <w:rsid w:val="00AC0DBB"/>
    <w:rsid w:val="00AC10BE"/>
    <w:rsid w:val="00AC159F"/>
    <w:rsid w:val="00AD4FFF"/>
    <w:rsid w:val="00AE1446"/>
    <w:rsid w:val="00B34556"/>
    <w:rsid w:val="00B37A34"/>
    <w:rsid w:val="00B44DE7"/>
    <w:rsid w:val="00B51D27"/>
    <w:rsid w:val="00B635A6"/>
    <w:rsid w:val="00B74248"/>
    <w:rsid w:val="00B82FA4"/>
    <w:rsid w:val="00B86EBD"/>
    <w:rsid w:val="00BA46EB"/>
    <w:rsid w:val="00BB0FC7"/>
    <w:rsid w:val="00BD1800"/>
    <w:rsid w:val="00BD54C3"/>
    <w:rsid w:val="00BE43AF"/>
    <w:rsid w:val="00BF008A"/>
    <w:rsid w:val="00C23F0C"/>
    <w:rsid w:val="00C36BB8"/>
    <w:rsid w:val="00C6019A"/>
    <w:rsid w:val="00C63873"/>
    <w:rsid w:val="00C6686C"/>
    <w:rsid w:val="00C913CB"/>
    <w:rsid w:val="00CA7063"/>
    <w:rsid w:val="00CD2940"/>
    <w:rsid w:val="00CD741C"/>
    <w:rsid w:val="00CF2F14"/>
    <w:rsid w:val="00D045D2"/>
    <w:rsid w:val="00D140C7"/>
    <w:rsid w:val="00D25045"/>
    <w:rsid w:val="00D509AB"/>
    <w:rsid w:val="00D75588"/>
    <w:rsid w:val="00D77E66"/>
    <w:rsid w:val="00D80AB3"/>
    <w:rsid w:val="00D9579F"/>
    <w:rsid w:val="00DA7659"/>
    <w:rsid w:val="00E07340"/>
    <w:rsid w:val="00E33676"/>
    <w:rsid w:val="00E60A48"/>
    <w:rsid w:val="00E65373"/>
    <w:rsid w:val="00E84FE9"/>
    <w:rsid w:val="00E85555"/>
    <w:rsid w:val="00EC6B4B"/>
    <w:rsid w:val="00ED536C"/>
    <w:rsid w:val="00ED66DB"/>
    <w:rsid w:val="00F002E6"/>
    <w:rsid w:val="00F006C4"/>
    <w:rsid w:val="00F057D5"/>
    <w:rsid w:val="00F175C9"/>
    <w:rsid w:val="00F32129"/>
    <w:rsid w:val="00F416C9"/>
    <w:rsid w:val="00F445CB"/>
    <w:rsid w:val="00F45002"/>
    <w:rsid w:val="00F6023D"/>
    <w:rsid w:val="00F75CE2"/>
    <w:rsid w:val="00F8188E"/>
    <w:rsid w:val="00FB4BCB"/>
    <w:rsid w:val="00FE45C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2B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4F"/>
  </w:style>
  <w:style w:type="paragraph" w:styleId="Heading1">
    <w:name w:val="heading 1"/>
    <w:basedOn w:val="Normal"/>
    <w:next w:val="Normal"/>
    <w:link w:val="Heading1Char"/>
    <w:uiPriority w:val="9"/>
    <w:qFormat/>
    <w:rsid w:val="00E60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0A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0324F"/>
    <w:rPr>
      <w:color w:val="0000FF"/>
      <w:u w:val="single"/>
    </w:rPr>
  </w:style>
  <w:style w:type="paragraph" w:styleId="FootnoteText">
    <w:name w:val="footnote text"/>
    <w:basedOn w:val="Normal"/>
    <w:link w:val="FootnoteTextChar"/>
    <w:semiHidden/>
    <w:unhideWhenUsed/>
    <w:rsid w:val="0090324F"/>
    <w:pPr>
      <w:spacing w:after="0" w:line="240" w:lineRule="auto"/>
    </w:pPr>
    <w:rPr>
      <w:sz w:val="20"/>
      <w:szCs w:val="20"/>
    </w:rPr>
  </w:style>
  <w:style w:type="character" w:customStyle="1" w:styleId="FootnoteTextChar">
    <w:name w:val="Footnote Text Char"/>
    <w:basedOn w:val="DefaultParagraphFont"/>
    <w:link w:val="FootnoteText"/>
    <w:semiHidden/>
    <w:rsid w:val="0090324F"/>
    <w:rPr>
      <w:sz w:val="20"/>
      <w:szCs w:val="20"/>
    </w:rPr>
  </w:style>
  <w:style w:type="character" w:customStyle="1" w:styleId="ListParagraphChar">
    <w:name w:val="List Paragraph Char"/>
    <w:aliases w:val="Premier Char,Bullets Char,References Char,Liste 1 Char,Numbered List Paragraph Char,ReferencesCxSpLast Char,Paragraphe de liste1 Char,Paragrap Char"/>
    <w:link w:val="ListParagraph"/>
    <w:uiPriority w:val="34"/>
    <w:locked/>
    <w:rsid w:val="0090324F"/>
  </w:style>
  <w:style w:type="paragraph" w:styleId="ListParagraph">
    <w:name w:val="List Paragraph"/>
    <w:aliases w:val="Premier,Bullets,References,Liste 1,Numbered List Paragraph,ReferencesCxSpLast,Paragraphe de liste1,Paragrap"/>
    <w:basedOn w:val="Normal"/>
    <w:link w:val="ListParagraphChar"/>
    <w:uiPriority w:val="34"/>
    <w:qFormat/>
    <w:rsid w:val="0090324F"/>
    <w:pPr>
      <w:ind w:left="720"/>
      <w:contextualSpacing/>
    </w:pPr>
  </w:style>
  <w:style w:type="paragraph" w:customStyle="1" w:styleId="Default">
    <w:name w:val="Default"/>
    <w:rsid w:val="0090324F"/>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semiHidden/>
    <w:unhideWhenUsed/>
    <w:rsid w:val="0090324F"/>
    <w:rPr>
      <w:vertAlign w:val="superscript"/>
    </w:rPr>
  </w:style>
  <w:style w:type="paragraph" w:styleId="BalloonText">
    <w:name w:val="Balloon Text"/>
    <w:basedOn w:val="Normal"/>
    <w:link w:val="BalloonTextChar"/>
    <w:uiPriority w:val="99"/>
    <w:semiHidden/>
    <w:unhideWhenUsed/>
    <w:rsid w:val="00903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24F"/>
    <w:rPr>
      <w:rFonts w:ascii="Tahoma" w:hAnsi="Tahoma" w:cs="Tahoma"/>
      <w:sz w:val="16"/>
      <w:szCs w:val="16"/>
    </w:rPr>
  </w:style>
  <w:style w:type="paragraph" w:styleId="Header">
    <w:name w:val="header"/>
    <w:basedOn w:val="Normal"/>
    <w:link w:val="HeaderChar"/>
    <w:uiPriority w:val="99"/>
    <w:unhideWhenUsed/>
    <w:rsid w:val="00404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499"/>
  </w:style>
  <w:style w:type="paragraph" w:styleId="Footer">
    <w:name w:val="footer"/>
    <w:basedOn w:val="Normal"/>
    <w:link w:val="FooterChar"/>
    <w:uiPriority w:val="99"/>
    <w:unhideWhenUsed/>
    <w:rsid w:val="00404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499"/>
  </w:style>
  <w:style w:type="character" w:customStyle="1" w:styleId="Heading1Char">
    <w:name w:val="Heading 1 Char"/>
    <w:basedOn w:val="DefaultParagraphFont"/>
    <w:link w:val="Heading1"/>
    <w:uiPriority w:val="9"/>
    <w:rsid w:val="00E60A4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60A48"/>
    <w:pPr>
      <w:outlineLvl w:val="9"/>
    </w:pPr>
    <w:rPr>
      <w:lang w:val="en-US" w:eastAsia="ja-JP"/>
    </w:rPr>
  </w:style>
  <w:style w:type="paragraph" w:styleId="TOC2">
    <w:name w:val="toc 2"/>
    <w:basedOn w:val="Normal"/>
    <w:next w:val="Normal"/>
    <w:autoRedefine/>
    <w:uiPriority w:val="39"/>
    <w:unhideWhenUsed/>
    <w:rsid w:val="00E60A48"/>
    <w:pPr>
      <w:tabs>
        <w:tab w:val="right" w:leader="dot" w:pos="9062"/>
      </w:tabs>
      <w:spacing w:after="100"/>
      <w:ind w:left="220"/>
    </w:pPr>
  </w:style>
  <w:style w:type="paragraph" w:styleId="TOC3">
    <w:name w:val="toc 3"/>
    <w:basedOn w:val="Normal"/>
    <w:next w:val="Normal"/>
    <w:autoRedefine/>
    <w:uiPriority w:val="39"/>
    <w:unhideWhenUsed/>
    <w:rsid w:val="00E60A48"/>
    <w:pPr>
      <w:spacing w:after="100"/>
      <w:ind w:left="440"/>
    </w:pPr>
  </w:style>
  <w:style w:type="character" w:customStyle="1" w:styleId="Heading2Char">
    <w:name w:val="Heading 2 Char"/>
    <w:basedOn w:val="DefaultParagraphFont"/>
    <w:link w:val="Heading2"/>
    <w:uiPriority w:val="9"/>
    <w:rsid w:val="00E60A48"/>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E60A48"/>
    <w:pPr>
      <w:spacing w:after="100"/>
    </w:pPr>
  </w:style>
  <w:style w:type="paragraph" w:styleId="Title">
    <w:name w:val="Title"/>
    <w:basedOn w:val="Normal"/>
    <w:next w:val="Normal"/>
    <w:link w:val="TitleChar"/>
    <w:uiPriority w:val="10"/>
    <w:qFormat/>
    <w:rsid w:val="00D755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5588"/>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F6023D"/>
    <w:rPr>
      <w:sz w:val="16"/>
      <w:szCs w:val="16"/>
    </w:rPr>
  </w:style>
  <w:style w:type="paragraph" w:styleId="CommentText">
    <w:name w:val="annotation text"/>
    <w:basedOn w:val="Normal"/>
    <w:link w:val="CommentTextChar"/>
    <w:uiPriority w:val="99"/>
    <w:semiHidden/>
    <w:unhideWhenUsed/>
    <w:rsid w:val="00F6023D"/>
    <w:pPr>
      <w:spacing w:line="240" w:lineRule="auto"/>
    </w:pPr>
    <w:rPr>
      <w:sz w:val="20"/>
      <w:szCs w:val="20"/>
    </w:rPr>
  </w:style>
  <w:style w:type="character" w:customStyle="1" w:styleId="CommentTextChar">
    <w:name w:val="Comment Text Char"/>
    <w:basedOn w:val="DefaultParagraphFont"/>
    <w:link w:val="CommentText"/>
    <w:uiPriority w:val="99"/>
    <w:semiHidden/>
    <w:rsid w:val="00F6023D"/>
    <w:rPr>
      <w:sz w:val="20"/>
      <w:szCs w:val="20"/>
    </w:rPr>
  </w:style>
  <w:style w:type="paragraph" w:styleId="CommentSubject">
    <w:name w:val="annotation subject"/>
    <w:basedOn w:val="CommentText"/>
    <w:next w:val="CommentText"/>
    <w:link w:val="CommentSubjectChar"/>
    <w:uiPriority w:val="99"/>
    <w:semiHidden/>
    <w:unhideWhenUsed/>
    <w:rsid w:val="00F6023D"/>
    <w:rPr>
      <w:b/>
      <w:bCs/>
    </w:rPr>
  </w:style>
  <w:style w:type="character" w:customStyle="1" w:styleId="CommentSubjectChar">
    <w:name w:val="Comment Subject Char"/>
    <w:basedOn w:val="CommentTextChar"/>
    <w:link w:val="CommentSubject"/>
    <w:uiPriority w:val="99"/>
    <w:semiHidden/>
    <w:rsid w:val="00F6023D"/>
    <w:rPr>
      <w:b/>
      <w:bCs/>
      <w:sz w:val="20"/>
      <w:szCs w:val="20"/>
    </w:rPr>
  </w:style>
  <w:style w:type="character" w:customStyle="1" w:styleId="apple-converted-space">
    <w:name w:val="apple-converted-space"/>
    <w:basedOn w:val="DefaultParagraphFont"/>
    <w:rsid w:val="000E703B"/>
  </w:style>
  <w:style w:type="paragraph" w:styleId="Revision">
    <w:name w:val="Revision"/>
    <w:hidden/>
    <w:uiPriority w:val="99"/>
    <w:semiHidden/>
    <w:rsid w:val="006E23E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4F"/>
  </w:style>
  <w:style w:type="paragraph" w:styleId="Heading1">
    <w:name w:val="heading 1"/>
    <w:basedOn w:val="Normal"/>
    <w:next w:val="Normal"/>
    <w:link w:val="Heading1Char"/>
    <w:uiPriority w:val="9"/>
    <w:qFormat/>
    <w:rsid w:val="00E60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0A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0324F"/>
    <w:rPr>
      <w:color w:val="0000FF"/>
      <w:u w:val="single"/>
    </w:rPr>
  </w:style>
  <w:style w:type="paragraph" w:styleId="FootnoteText">
    <w:name w:val="footnote text"/>
    <w:basedOn w:val="Normal"/>
    <w:link w:val="FootnoteTextChar"/>
    <w:semiHidden/>
    <w:unhideWhenUsed/>
    <w:rsid w:val="0090324F"/>
    <w:pPr>
      <w:spacing w:after="0" w:line="240" w:lineRule="auto"/>
    </w:pPr>
    <w:rPr>
      <w:sz w:val="20"/>
      <w:szCs w:val="20"/>
    </w:rPr>
  </w:style>
  <w:style w:type="character" w:customStyle="1" w:styleId="FootnoteTextChar">
    <w:name w:val="Footnote Text Char"/>
    <w:basedOn w:val="DefaultParagraphFont"/>
    <w:link w:val="FootnoteText"/>
    <w:semiHidden/>
    <w:rsid w:val="0090324F"/>
    <w:rPr>
      <w:sz w:val="20"/>
      <w:szCs w:val="20"/>
    </w:rPr>
  </w:style>
  <w:style w:type="character" w:customStyle="1" w:styleId="ListParagraphChar">
    <w:name w:val="List Paragraph Char"/>
    <w:aliases w:val="Premier Char,Bullets Char,References Char,Liste 1 Char,Numbered List Paragraph Char,ReferencesCxSpLast Char,Paragraphe de liste1 Char,Paragrap Char"/>
    <w:link w:val="ListParagraph"/>
    <w:uiPriority w:val="34"/>
    <w:locked/>
    <w:rsid w:val="0090324F"/>
  </w:style>
  <w:style w:type="paragraph" w:styleId="ListParagraph">
    <w:name w:val="List Paragraph"/>
    <w:aliases w:val="Premier,Bullets,References,Liste 1,Numbered List Paragraph,ReferencesCxSpLast,Paragraphe de liste1,Paragrap"/>
    <w:basedOn w:val="Normal"/>
    <w:link w:val="ListParagraphChar"/>
    <w:uiPriority w:val="34"/>
    <w:qFormat/>
    <w:rsid w:val="0090324F"/>
    <w:pPr>
      <w:ind w:left="720"/>
      <w:contextualSpacing/>
    </w:pPr>
  </w:style>
  <w:style w:type="paragraph" w:customStyle="1" w:styleId="Default">
    <w:name w:val="Default"/>
    <w:rsid w:val="0090324F"/>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semiHidden/>
    <w:unhideWhenUsed/>
    <w:rsid w:val="0090324F"/>
    <w:rPr>
      <w:vertAlign w:val="superscript"/>
    </w:rPr>
  </w:style>
  <w:style w:type="paragraph" w:styleId="BalloonText">
    <w:name w:val="Balloon Text"/>
    <w:basedOn w:val="Normal"/>
    <w:link w:val="BalloonTextChar"/>
    <w:uiPriority w:val="99"/>
    <w:semiHidden/>
    <w:unhideWhenUsed/>
    <w:rsid w:val="00903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24F"/>
    <w:rPr>
      <w:rFonts w:ascii="Tahoma" w:hAnsi="Tahoma" w:cs="Tahoma"/>
      <w:sz w:val="16"/>
      <w:szCs w:val="16"/>
    </w:rPr>
  </w:style>
  <w:style w:type="paragraph" w:styleId="Header">
    <w:name w:val="header"/>
    <w:basedOn w:val="Normal"/>
    <w:link w:val="HeaderChar"/>
    <w:uiPriority w:val="99"/>
    <w:unhideWhenUsed/>
    <w:rsid w:val="004044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499"/>
  </w:style>
  <w:style w:type="paragraph" w:styleId="Footer">
    <w:name w:val="footer"/>
    <w:basedOn w:val="Normal"/>
    <w:link w:val="FooterChar"/>
    <w:uiPriority w:val="99"/>
    <w:unhideWhenUsed/>
    <w:rsid w:val="004044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499"/>
  </w:style>
  <w:style w:type="character" w:customStyle="1" w:styleId="Heading1Char">
    <w:name w:val="Heading 1 Char"/>
    <w:basedOn w:val="DefaultParagraphFont"/>
    <w:link w:val="Heading1"/>
    <w:uiPriority w:val="9"/>
    <w:rsid w:val="00E60A4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E60A48"/>
    <w:pPr>
      <w:outlineLvl w:val="9"/>
    </w:pPr>
    <w:rPr>
      <w:lang w:val="en-US" w:eastAsia="ja-JP"/>
    </w:rPr>
  </w:style>
  <w:style w:type="paragraph" w:styleId="TOC2">
    <w:name w:val="toc 2"/>
    <w:basedOn w:val="Normal"/>
    <w:next w:val="Normal"/>
    <w:autoRedefine/>
    <w:uiPriority w:val="39"/>
    <w:unhideWhenUsed/>
    <w:rsid w:val="00E60A48"/>
    <w:pPr>
      <w:tabs>
        <w:tab w:val="right" w:leader="dot" w:pos="9062"/>
      </w:tabs>
      <w:spacing w:after="100"/>
      <w:ind w:left="220"/>
    </w:pPr>
  </w:style>
  <w:style w:type="paragraph" w:styleId="TOC3">
    <w:name w:val="toc 3"/>
    <w:basedOn w:val="Normal"/>
    <w:next w:val="Normal"/>
    <w:autoRedefine/>
    <w:uiPriority w:val="39"/>
    <w:unhideWhenUsed/>
    <w:rsid w:val="00E60A48"/>
    <w:pPr>
      <w:spacing w:after="100"/>
      <w:ind w:left="440"/>
    </w:pPr>
  </w:style>
  <w:style w:type="character" w:customStyle="1" w:styleId="Heading2Char">
    <w:name w:val="Heading 2 Char"/>
    <w:basedOn w:val="DefaultParagraphFont"/>
    <w:link w:val="Heading2"/>
    <w:uiPriority w:val="9"/>
    <w:rsid w:val="00E60A48"/>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E60A48"/>
    <w:pPr>
      <w:spacing w:after="100"/>
    </w:pPr>
  </w:style>
  <w:style w:type="paragraph" w:styleId="Title">
    <w:name w:val="Title"/>
    <w:basedOn w:val="Normal"/>
    <w:next w:val="Normal"/>
    <w:link w:val="TitleChar"/>
    <w:uiPriority w:val="10"/>
    <w:qFormat/>
    <w:rsid w:val="00D755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5588"/>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F6023D"/>
    <w:rPr>
      <w:sz w:val="16"/>
      <w:szCs w:val="16"/>
    </w:rPr>
  </w:style>
  <w:style w:type="paragraph" w:styleId="CommentText">
    <w:name w:val="annotation text"/>
    <w:basedOn w:val="Normal"/>
    <w:link w:val="CommentTextChar"/>
    <w:uiPriority w:val="99"/>
    <w:semiHidden/>
    <w:unhideWhenUsed/>
    <w:rsid w:val="00F6023D"/>
    <w:pPr>
      <w:spacing w:line="240" w:lineRule="auto"/>
    </w:pPr>
    <w:rPr>
      <w:sz w:val="20"/>
      <w:szCs w:val="20"/>
    </w:rPr>
  </w:style>
  <w:style w:type="character" w:customStyle="1" w:styleId="CommentTextChar">
    <w:name w:val="Comment Text Char"/>
    <w:basedOn w:val="DefaultParagraphFont"/>
    <w:link w:val="CommentText"/>
    <w:uiPriority w:val="99"/>
    <w:semiHidden/>
    <w:rsid w:val="00F6023D"/>
    <w:rPr>
      <w:sz w:val="20"/>
      <w:szCs w:val="20"/>
    </w:rPr>
  </w:style>
  <w:style w:type="paragraph" w:styleId="CommentSubject">
    <w:name w:val="annotation subject"/>
    <w:basedOn w:val="CommentText"/>
    <w:next w:val="CommentText"/>
    <w:link w:val="CommentSubjectChar"/>
    <w:uiPriority w:val="99"/>
    <w:semiHidden/>
    <w:unhideWhenUsed/>
    <w:rsid w:val="00F6023D"/>
    <w:rPr>
      <w:b/>
      <w:bCs/>
    </w:rPr>
  </w:style>
  <w:style w:type="character" w:customStyle="1" w:styleId="CommentSubjectChar">
    <w:name w:val="Comment Subject Char"/>
    <w:basedOn w:val="CommentTextChar"/>
    <w:link w:val="CommentSubject"/>
    <w:uiPriority w:val="99"/>
    <w:semiHidden/>
    <w:rsid w:val="00F6023D"/>
    <w:rPr>
      <w:b/>
      <w:bCs/>
      <w:sz w:val="20"/>
      <w:szCs w:val="20"/>
    </w:rPr>
  </w:style>
  <w:style w:type="character" w:customStyle="1" w:styleId="apple-converted-space">
    <w:name w:val="apple-converted-space"/>
    <w:basedOn w:val="DefaultParagraphFont"/>
    <w:rsid w:val="000E703B"/>
  </w:style>
  <w:style w:type="paragraph" w:styleId="Revision">
    <w:name w:val="Revision"/>
    <w:hidden/>
    <w:uiPriority w:val="99"/>
    <w:semiHidden/>
    <w:rsid w:val="006E23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448581">
      <w:bodyDiv w:val="1"/>
      <w:marLeft w:val="0"/>
      <w:marRight w:val="0"/>
      <w:marTop w:val="0"/>
      <w:marBottom w:val="0"/>
      <w:divBdr>
        <w:top w:val="none" w:sz="0" w:space="0" w:color="auto"/>
        <w:left w:val="none" w:sz="0" w:space="0" w:color="auto"/>
        <w:bottom w:val="none" w:sz="0" w:space="0" w:color="auto"/>
        <w:right w:val="none" w:sz="0" w:space="0" w:color="auto"/>
      </w:divBdr>
    </w:div>
    <w:div w:id="512458400">
      <w:bodyDiv w:val="1"/>
      <w:marLeft w:val="0"/>
      <w:marRight w:val="0"/>
      <w:marTop w:val="0"/>
      <w:marBottom w:val="0"/>
      <w:divBdr>
        <w:top w:val="none" w:sz="0" w:space="0" w:color="auto"/>
        <w:left w:val="none" w:sz="0" w:space="0" w:color="auto"/>
        <w:bottom w:val="none" w:sz="0" w:space="0" w:color="auto"/>
        <w:right w:val="none" w:sz="0" w:space="0" w:color="auto"/>
      </w:divBdr>
    </w:div>
    <w:div w:id="1056465552">
      <w:bodyDiv w:val="1"/>
      <w:marLeft w:val="0"/>
      <w:marRight w:val="0"/>
      <w:marTop w:val="0"/>
      <w:marBottom w:val="0"/>
      <w:divBdr>
        <w:top w:val="none" w:sz="0" w:space="0" w:color="auto"/>
        <w:left w:val="none" w:sz="0" w:space="0" w:color="auto"/>
        <w:bottom w:val="none" w:sz="0" w:space="0" w:color="auto"/>
        <w:right w:val="none" w:sz="0" w:space="0" w:color="auto"/>
      </w:divBdr>
      <w:divsChild>
        <w:div w:id="660735726">
          <w:marLeft w:val="0"/>
          <w:marRight w:val="0"/>
          <w:marTop w:val="0"/>
          <w:marBottom w:val="0"/>
          <w:divBdr>
            <w:top w:val="none" w:sz="0" w:space="0" w:color="auto"/>
            <w:left w:val="none" w:sz="0" w:space="0" w:color="auto"/>
            <w:bottom w:val="none" w:sz="0" w:space="0" w:color="auto"/>
            <w:right w:val="none" w:sz="0" w:space="0" w:color="auto"/>
          </w:divBdr>
          <w:divsChild>
            <w:div w:id="1596865257">
              <w:marLeft w:val="0"/>
              <w:marRight w:val="60"/>
              <w:marTop w:val="0"/>
              <w:marBottom w:val="0"/>
              <w:divBdr>
                <w:top w:val="none" w:sz="0" w:space="0" w:color="auto"/>
                <w:left w:val="none" w:sz="0" w:space="0" w:color="auto"/>
                <w:bottom w:val="none" w:sz="0" w:space="0" w:color="auto"/>
                <w:right w:val="none" w:sz="0" w:space="0" w:color="auto"/>
              </w:divBdr>
              <w:divsChild>
                <w:div w:id="1322655245">
                  <w:marLeft w:val="0"/>
                  <w:marRight w:val="0"/>
                  <w:marTop w:val="0"/>
                  <w:marBottom w:val="0"/>
                  <w:divBdr>
                    <w:top w:val="none" w:sz="0" w:space="0" w:color="auto"/>
                    <w:left w:val="none" w:sz="0" w:space="0" w:color="auto"/>
                    <w:bottom w:val="none" w:sz="0" w:space="0" w:color="auto"/>
                    <w:right w:val="none" w:sz="0" w:space="0" w:color="auto"/>
                  </w:divBdr>
                  <w:divsChild>
                    <w:div w:id="9436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29163">
          <w:marLeft w:val="0"/>
          <w:marRight w:val="0"/>
          <w:marTop w:val="0"/>
          <w:marBottom w:val="0"/>
          <w:divBdr>
            <w:top w:val="none" w:sz="0" w:space="0" w:color="auto"/>
            <w:left w:val="none" w:sz="0" w:space="0" w:color="auto"/>
            <w:bottom w:val="none" w:sz="0" w:space="0" w:color="auto"/>
            <w:right w:val="none" w:sz="0" w:space="0" w:color="auto"/>
          </w:divBdr>
          <w:divsChild>
            <w:div w:id="266815222">
              <w:marLeft w:val="60"/>
              <w:marRight w:val="0"/>
              <w:marTop w:val="0"/>
              <w:marBottom w:val="0"/>
              <w:divBdr>
                <w:top w:val="none" w:sz="0" w:space="0" w:color="auto"/>
                <w:left w:val="none" w:sz="0" w:space="0" w:color="auto"/>
                <w:bottom w:val="none" w:sz="0" w:space="0" w:color="auto"/>
                <w:right w:val="none" w:sz="0" w:space="0" w:color="auto"/>
              </w:divBdr>
              <w:divsChild>
                <w:div w:id="1393701678">
                  <w:marLeft w:val="0"/>
                  <w:marRight w:val="0"/>
                  <w:marTop w:val="0"/>
                  <w:marBottom w:val="0"/>
                  <w:divBdr>
                    <w:top w:val="none" w:sz="0" w:space="0" w:color="auto"/>
                    <w:left w:val="none" w:sz="0" w:space="0" w:color="auto"/>
                    <w:bottom w:val="none" w:sz="0" w:space="0" w:color="auto"/>
                    <w:right w:val="none" w:sz="0" w:space="0" w:color="auto"/>
                  </w:divBdr>
                  <w:divsChild>
                    <w:div w:id="2018458974">
                      <w:marLeft w:val="0"/>
                      <w:marRight w:val="0"/>
                      <w:marTop w:val="0"/>
                      <w:marBottom w:val="120"/>
                      <w:divBdr>
                        <w:top w:val="single" w:sz="6" w:space="0" w:color="F5F5F5"/>
                        <w:left w:val="single" w:sz="6" w:space="0" w:color="F5F5F5"/>
                        <w:bottom w:val="single" w:sz="6" w:space="0" w:color="F5F5F5"/>
                        <w:right w:val="single" w:sz="6" w:space="0" w:color="F5F5F5"/>
                      </w:divBdr>
                      <w:divsChild>
                        <w:div w:id="877166040">
                          <w:marLeft w:val="0"/>
                          <w:marRight w:val="0"/>
                          <w:marTop w:val="0"/>
                          <w:marBottom w:val="0"/>
                          <w:divBdr>
                            <w:top w:val="none" w:sz="0" w:space="0" w:color="auto"/>
                            <w:left w:val="none" w:sz="0" w:space="0" w:color="auto"/>
                            <w:bottom w:val="none" w:sz="0" w:space="0" w:color="auto"/>
                            <w:right w:val="none" w:sz="0" w:space="0" w:color="auto"/>
                          </w:divBdr>
                          <w:divsChild>
                            <w:div w:id="184998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donnees.banquemondiale.org/pays/guinee" TargetMode="External"/><Relationship Id="rId1" Type="http://schemas.openxmlformats.org/officeDocument/2006/relationships/hyperlink" Target="http://www.achpr.org/fr/instruments/declaration-on-gender-equality-in-afri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62607-D3B4-4F85-A0D2-FE13364BD924}"/>
</file>

<file path=customXml/itemProps2.xml><?xml version="1.0" encoding="utf-8"?>
<ds:datastoreItem xmlns:ds="http://schemas.openxmlformats.org/officeDocument/2006/customXml" ds:itemID="{1A13E59E-0065-407A-AA7A-E65D6C127F1C}"/>
</file>

<file path=customXml/itemProps3.xml><?xml version="1.0" encoding="utf-8"?>
<ds:datastoreItem xmlns:ds="http://schemas.openxmlformats.org/officeDocument/2006/customXml" ds:itemID="{033EF5D4-1AB2-4FB5-8661-66D6BE7A84C7}"/>
</file>

<file path=customXml/itemProps4.xml><?xml version="1.0" encoding="utf-8"?>
<ds:datastoreItem xmlns:ds="http://schemas.openxmlformats.org/officeDocument/2006/customXml" ds:itemID="{8941A545-799D-4D08-8002-F022A09D9849}"/>
</file>

<file path=docProps/app.xml><?xml version="1.0" encoding="utf-8"?>
<Properties xmlns="http://schemas.openxmlformats.org/officeDocument/2006/extended-properties" xmlns:vt="http://schemas.openxmlformats.org/officeDocument/2006/docPropsVTypes">
  <Template>Normal.dotm</Template>
  <TotalTime>1</TotalTime>
  <Pages>10</Pages>
  <Words>3678</Words>
  <Characters>20971</Characters>
  <Application>Microsoft Office Word</Application>
  <DocSecurity>0</DocSecurity>
  <Lines>174</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24600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Ibrahim Sakoh</dc:creator>
  <cp:lastModifiedBy>Miriam</cp:lastModifiedBy>
  <cp:revision>2</cp:revision>
  <cp:lastPrinted>2016-03-18T15:54:00Z</cp:lastPrinted>
  <dcterms:created xsi:type="dcterms:W3CDTF">2016-04-22T13:55:00Z</dcterms:created>
  <dcterms:modified xsi:type="dcterms:W3CDTF">2016-04-22T13:55:00Z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3494700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