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97" w:rsidRPr="00A56EC1" w:rsidRDefault="005D35FF" w:rsidP="00D051A5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EC1"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>
            <wp:extent cx="5731510" cy="742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 RELEASE FIX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17" w:rsidRDefault="006C3E17" w:rsidP="00D051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7637C3" w:rsidRDefault="007637C3" w:rsidP="00065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:rsidR="00634536" w:rsidRDefault="00C46763" w:rsidP="00C4676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rtl/>
          <w:lang w:eastAsia="en-GB"/>
        </w:rPr>
        <w:t>کارشناسان سازمان ملل متحد:</w:t>
      </w:r>
    </w:p>
    <w:p w:rsidR="00C46763" w:rsidRPr="00C46763" w:rsidRDefault="00C46763" w:rsidP="00EF38F8">
      <w:pPr>
        <w:shd w:val="clear" w:color="auto" w:fill="FFFFFF"/>
        <w:bidi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rtl/>
          <w:lang w:eastAsia="en-GB" w:bidi="fa-IR"/>
        </w:rPr>
      </w:pPr>
      <w:r w:rsidRPr="00C46763"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ایران: </w:t>
      </w:r>
      <w:r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نیاز فوری </w:t>
      </w:r>
      <w:r w:rsidR="001816A4"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به </w:t>
      </w:r>
      <w:r w:rsidR="00215992"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درمان </w:t>
      </w:r>
      <w:r w:rsidR="001816A4"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 پزشکی</w:t>
      </w:r>
      <w:r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 برا</w:t>
      </w:r>
      <w:r w:rsidR="001816A4"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>ی</w:t>
      </w:r>
      <w:r>
        <w:rPr>
          <w:rFonts w:ascii="Verdana" w:eastAsia="Times New Roman" w:hAnsi="Verdana" w:cs="Times New Roman" w:hint="cs"/>
          <w:b/>
          <w:bCs/>
          <w:color w:val="000000"/>
          <w:sz w:val="23"/>
          <w:szCs w:val="23"/>
          <w:rtl/>
          <w:lang w:eastAsia="en-GB" w:bidi="fa-IR"/>
        </w:rPr>
        <w:t xml:space="preserve"> بازداشت شدگانی که جانشان در معرض خطر است </w:t>
      </w:r>
    </w:p>
    <w:p w:rsidR="000026AC" w:rsidRPr="000026AC" w:rsidRDefault="000026AC" w:rsidP="000026A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C46763" w:rsidRDefault="00C46763" w:rsidP="002850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  <w:lang w:val="en-US" w:eastAsia="en-GB" w:bidi="fa-I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ژنو (10 ژوئیه 2019)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val="en-US" w:eastAsia="en-GB" w:bidi="fa-IR"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 کارشناسان حقوق بشر سازمان ملل متحد</w:t>
      </w:r>
      <w:r w:rsidR="00215992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*</w:t>
      </w:r>
      <w:r w:rsidR="002615DB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امروز نگرانی شدید خود را از این که ایران به گونه ای مستمر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، با وجود درخواست های مکرر،</w:t>
      </w:r>
      <w:r w:rsidR="002615DB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 از ارائه مراقبت های </w:t>
      </w:r>
      <w:r w:rsidR="002850B3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درمانی</w:t>
      </w:r>
      <w:r w:rsidR="002615DB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 مناسب  به بازداشت شدگان 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امتناع می کند</w:t>
      </w:r>
      <w:r w:rsidR="002850B3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، اعلام داشتند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.</w:t>
      </w:r>
    </w:p>
    <w:p w:rsidR="007637C3" w:rsidRPr="007637C3" w:rsidRDefault="007637C3" w:rsidP="00D05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C0491" w:rsidRDefault="00A26DE8" w:rsidP="002850B3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یکی از کارشناسان اظهار داشت: 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" ما طی چندین ماه نگرانی عمیق خود از </w:t>
      </w:r>
      <w:r w:rsidR="002850B3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سلام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</w:t>
      </w:r>
      <w:r w:rsidR="00E6188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جسمی</w:t>
      </w:r>
      <w:r w:rsidR="00DC0491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و روانی بازداشت شدگان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را به دولت ایران ابلاغ کرده ایم". "با وجود تضمین های دولت، ما از این احساس نا امیدی می کنیم که هنوز گزارش هایی مبنی بر </w:t>
      </w:r>
      <w:r w:rsidR="002C431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عدم ارائه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درمان پز</w:t>
      </w:r>
      <w:r w:rsidR="002C431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شکی، </w:t>
      </w:r>
      <w:r w:rsidR="0027329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به شمول شرایطی</w:t>
      </w:r>
      <w:r w:rsidR="002C431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که زندگی افراد </w:t>
      </w:r>
      <w:r w:rsidR="00273292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را در معرض خطر قرار می دهد، دریافت می کنیم</w:t>
      </w:r>
      <w:r w:rsidR="002C431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. این موارد دیگر 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اتفاقاتی نادر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/>
        </w:rPr>
        <w:t xml:space="preserve"> نیستند</w:t>
      </w:r>
      <w:r w:rsidR="002C431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، بلکه الگویی 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ثابت می باشند</w:t>
      </w:r>
      <w:r w:rsidR="004F55F3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."</w:t>
      </w:r>
    </w:p>
    <w:p w:rsidR="004F55F3" w:rsidRDefault="004F55F3" w:rsidP="005F3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</w:p>
    <w:p w:rsidR="004F55F3" w:rsidRPr="007637C3" w:rsidRDefault="004F55F3" w:rsidP="00843E9A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شرایط 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بحرانی مدافع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حقوق بشر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،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آرش صادقی، که بنابر گزارش ها تشخیص داده شده </w:t>
      </w:r>
      <w:r w:rsidR="00302884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به مورد نادری از سرطان استخوان مبتلاست، به شکلی ویژه هشدار دهنده است. صادقی در دادگاه انقلاب در اوت 2015 به اتهام "</w:t>
      </w:r>
      <w:r w:rsidR="000710E7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شرکت در تجمعات و </w:t>
      </w:r>
      <w:r w:rsidR="000710E7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تبلیغ علیه </w:t>
      </w:r>
      <w:r w:rsidR="004E2AB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دولت</w:t>
      </w:r>
      <w:r w:rsidR="000710E7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"</w:t>
      </w:r>
      <w:r w:rsidR="004E2AB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؛ "توهین به بنیان گذار جمهوری اسلامی ایران"؛ "نشر اکاذیب در فضای مجازی"؛ و </w:t>
      </w:r>
      <w:r w:rsidR="0021599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"</w:t>
      </w:r>
      <w:r w:rsidR="004E2AB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تبلیغ علیه نظام</w:t>
      </w:r>
      <w:r w:rsidR="0021599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"</w:t>
      </w:r>
      <w:r w:rsidR="001B6112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به 15 سال زندان </w:t>
      </w:r>
      <w:r w:rsidR="000710E7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محکوم شده است. </w:t>
      </w:r>
      <w:r w:rsidR="000C0F4F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کارشناسان گفتند فعالیت های صلح آمیزانه حقوق بشری او شامل قراردادن اطلاعاتی در رسانه های اجتماعی و ارتباط با روزنامه نگاران و مدافعان حقوق بشر در خارج از کشور در ارتباط با وضعیت حقوق بشر در ایران بوده است. </w:t>
      </w:r>
    </w:p>
    <w:p w:rsidR="00E92236" w:rsidRPr="007637C3" w:rsidRDefault="00E92236" w:rsidP="005F3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3154F" w:rsidRPr="00C3154F" w:rsidRDefault="00C3154F" w:rsidP="00C3154F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val="en-US" w:eastAsia="en-GB" w:bidi="fa-I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بنا بر گزارش ها، مسئولان زندان در زندان رجایی شهر از دسترسی او به درمان پزشکی جلوگیری کرده اند. شرایط سلامتی صادق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>ی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 پس از </w:t>
      </w:r>
      <w:r w:rsidR="00ED6631">
        <w:rPr>
          <w:rFonts w:ascii="Arial" w:eastAsia="Times New Roman" w:hAnsi="Arial" w:cs="Arial" w:hint="cs"/>
          <w:color w:val="000000"/>
          <w:sz w:val="24"/>
          <w:szCs w:val="24"/>
          <w:rtl/>
          <w:lang w:val="en-US" w:eastAsia="en-GB" w:bidi="fa-IR"/>
        </w:rPr>
        <w:t xml:space="preserve">بازگشت به زندان بر خلاف توصیه پزشکان در پی عمل جراحی در سپتامبر 2018، رو به وخامت رفت.  </w:t>
      </w:r>
    </w:p>
    <w:p w:rsidR="00D051A5" w:rsidRPr="007637C3" w:rsidRDefault="00D051A5" w:rsidP="00D05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E68CB" w:rsidRDefault="00B45311" w:rsidP="00F6530A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lastRenderedPageBreak/>
        <w:t xml:space="preserve">نگرانی شدیدی نیز در مورد احمدرضا جلالی و کامران </w:t>
      </w:r>
      <w:r w:rsidR="0022457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قاد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ری اظهار شده است. جلالی که تابعیت دو گانه سوئدی - ایرانی دارد، پزشک و پژوهشگری در موسسه پزشکی کارولینسکای استکهلم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ا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ست و با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حکم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"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ا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فساد </w:t>
      </w:r>
      <w:r w:rsidR="00843E9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فی ال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ارض" 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با</w:t>
      </w:r>
      <w:r w:rsidR="00560A24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اتهام </w:t>
      </w:r>
      <w:r w:rsidR="00560A24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جاسوسی در ایران به </w:t>
      </w:r>
      <w:r w:rsidR="005A26B2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اعدام محکوم شده است</w:t>
      </w:r>
      <w:r w:rsidR="00560A24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. جلالی که در زندان اوین نگ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ه</w:t>
      </w:r>
      <w:r w:rsidR="00560A24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داری می شود، با وجود آزمایشات پزشکی که نشان از احتمال سرطان دارد، ازخدمات مناسب پزشکی بهره مند نیست. </w:t>
      </w:r>
    </w:p>
    <w:p w:rsidR="001816A4" w:rsidRPr="007637C3" w:rsidRDefault="001816A4" w:rsidP="001816A4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</w:pPr>
    </w:p>
    <w:p w:rsidR="00760BF0" w:rsidRPr="007637C3" w:rsidRDefault="00224576" w:rsidP="00F6530A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قادر</w:t>
      </w:r>
      <w:r w:rsidR="00760BF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ی که تابعیت دوگانه ا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تریشی</w:t>
      </w:r>
      <w:r w:rsidR="00760BF0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- ایرانی دارد و به کسب و کار مشغول بوده، </w:t>
      </w:r>
      <w:r w:rsidR="00760BF0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به جاسوسی متهم شده و مشغول گذراندن محکومیت 10 سال  زندان </w:t>
      </w:r>
      <w:r w:rsidR="00F6530A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خویش </w:t>
      </w:r>
      <w:r w:rsidR="00760BF0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است. او نیز در زندان اوین، با وجود داشتن غده ای در پا، از دسترسی به مداوای پزشکی بهره مند نیست</w:t>
      </w:r>
      <w:r w:rsidR="0099689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.</w:t>
      </w:r>
    </w:p>
    <w:p w:rsidR="00BF18C5" w:rsidRPr="007637C3" w:rsidRDefault="00BF18C5" w:rsidP="00D05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9689D" w:rsidRDefault="0099689D" w:rsidP="000E2F7D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صادقی، جلالی و ق</w:t>
      </w:r>
      <w:r w:rsidR="0022457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ادری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برای وضعیت هایی دیگر مداوا شده اند، اما کارشناسان گفتند نگرانی آنان از این است که مداوا </w:t>
      </w:r>
      <w:r w:rsidR="0022457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با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تاخیر بوده و درمان تا بهبود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ی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و 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معاینات بعدی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از سوی متخصصان هنوز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به آنها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ارائه نشده است.</w:t>
      </w:r>
    </w:p>
    <w:p w:rsidR="007439CB" w:rsidRDefault="007439CB" w:rsidP="007439C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</w:p>
    <w:p w:rsidR="007439CB" w:rsidRDefault="000E2F7D" w:rsidP="000E2F7D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دو زن،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نازنین زاغری-رتکلیف و نرگس محمدی</w:t>
      </w:r>
      <w:r w:rsidR="007439CB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 xml:space="preserve"> در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نگرانی از سلامتشان در</w:t>
      </w:r>
      <w:r w:rsidR="007439CB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 xml:space="preserve"> بیانیه عمومی ژانویه 2019 مفصل قید گردیده** 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است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،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 </w:t>
      </w:r>
      <w:r w:rsidR="007439CB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همچنان از مراقبت های بهداشتی مح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>رو</w:t>
      </w:r>
      <w:r w:rsidR="007439CB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 xml:space="preserve">م هستند. </w:t>
      </w:r>
    </w:p>
    <w:p w:rsidR="007439CB" w:rsidRDefault="007439CB" w:rsidP="00743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</w:p>
    <w:p w:rsidR="007439CB" w:rsidRDefault="007439CB" w:rsidP="0057190E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کارشناسان می گویند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: " ما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دولت ایران را ترغیب می کنیم  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که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فورا و بدون هیچ شرط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ی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دسترسی تمامی افراد مورد نظر 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و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همچنین سایر بازداشت شدگان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ی را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که نیاز به مراقبت 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بهداشتی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دارند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به معالجات و مراقبت های پزشکی امکان پذیر سازد. </w:t>
      </w:r>
    </w:p>
    <w:p w:rsidR="007439CB" w:rsidRDefault="007439CB" w:rsidP="00743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439CB" w:rsidRDefault="007439CB" w:rsidP="00584FE1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همچنین کارشناسان بر گزارش های متعددی تاکید کردند که بر اساس آن ها</w:t>
      </w:r>
      <w:r w:rsidR="0022457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سلامت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</w:t>
      </w:r>
      <w:r w:rsidR="0057190E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جسمی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و روانی زندانیان در ایران به دلیل اوضاع غیر ایمن وغیر بهداشتی بازداشتگاه در معرض خطرقرار دارد.  برطبق این گزارش ها، تعداد زیادی </w:t>
      </w:r>
      <w:r w:rsidR="000E2F7D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از زندان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های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ایرانی</w:t>
      </w:r>
      <w:r w:rsidR="000E2F7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 </w:t>
      </w:r>
      <w:r w:rsidR="00062253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دچار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مشکلاتی </w:t>
      </w:r>
      <w:r w:rsidR="00584FE1">
        <w:rPr>
          <w:rFonts w:ascii="Arial" w:eastAsia="Times New Roman" w:hAnsi="Arial" w:cs="Arial" w:hint="cs"/>
          <w:color w:val="000000"/>
          <w:sz w:val="24"/>
          <w:szCs w:val="24"/>
          <w:rtl/>
          <w:lang w:eastAsia="en-GB" w:bidi="fa-IR"/>
        </w:rPr>
        <w:t xml:space="preserve">از قبیل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جمعیت بیش از حد زندانیان، آب و غذای آلوده، آلودگی های ایجاد شده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به وسیله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حشرات و جوندگان</w:t>
      </w:r>
      <w:r w:rsidR="00A968F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،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امکانات غیر بهداشتی گرفته تا کنترل نامناسب دما دارند. </w:t>
      </w:r>
    </w:p>
    <w:p w:rsidR="007439CB" w:rsidRDefault="007439CB" w:rsidP="00743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</w:p>
    <w:p w:rsidR="007439CB" w:rsidRDefault="007439CB" w:rsidP="00584FE1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گروه کاری سازمان ملل متحد در مورد بازداشت های خودسرانه قبلا </w:t>
      </w:r>
      <w:r w:rsidR="00584FE1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به این نتیجه رسیده </w:t>
      </w:r>
      <w:r w:rsidR="00A968F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است که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چهار فرد که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 xml:space="preserve">نام آنان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در این بیان</w:t>
      </w:r>
      <w:r w:rsidR="00A968F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ه آمده به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شکل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خودسرانه بازداشت شده اند و گروه کاری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خواهان آزادی فوری آنان است. ***</w:t>
      </w:r>
    </w:p>
    <w:p w:rsidR="007439CB" w:rsidRDefault="007439CB" w:rsidP="00743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</w:p>
    <w:p w:rsidR="007439CB" w:rsidRDefault="007439CB" w:rsidP="007439C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lastRenderedPageBreak/>
        <w:t xml:space="preserve">کارشناسان می گویند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ما بر فراخوان جهت آزادی فوری مدافعان حقوق بشر و سایر افرادی تاکید می کنیم که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val="en-US" w:eastAsia="en-GB" w:bidi="fa-IR"/>
        </w:rPr>
        <w:t>روشن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گردیده به گونه ای خودسرانه بازداشت شده اند، همچنین خواهان آزادی فوری دیگر افرادی هستیم که در بازداشتگاه های ایرانی به گونه ای خودسرانه نگهداری می شوند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.</w:t>
      </w:r>
    </w:p>
    <w:p w:rsidR="007439CB" w:rsidRDefault="007439CB" w:rsidP="007439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439CB" w:rsidRDefault="007439CB" w:rsidP="007439CB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گروه کارشناسان سازمان ملل متحد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پیش از این</w:t>
      </w:r>
      <w:r w:rsidR="00224576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،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دولت ایران را در باره نگرانی های خود </w:t>
      </w:r>
      <w:r w:rsidR="00115C4D">
        <w:rPr>
          <w:rFonts w:ascii="Arial" w:eastAsia="Times New Roman" w:hAnsi="Arial" w:cs="Arial" w:hint="cs"/>
          <w:color w:val="000000"/>
          <w:sz w:val="24"/>
          <w:szCs w:val="24"/>
          <w:rtl/>
          <w:lang w:eastAsia="en-GB"/>
        </w:rPr>
        <w:t>آگاه</w:t>
      </w:r>
      <w:r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کرده است. </w:t>
      </w:r>
    </w:p>
    <w:p w:rsidR="00215992" w:rsidRPr="00DC6EEE" w:rsidRDefault="00215992" w:rsidP="008D4575">
      <w:pPr>
        <w:bidi/>
        <w:spacing w:before="100" w:beforeAutospacing="1" w:after="100" w:afterAutospacing="1" w:line="240" w:lineRule="auto"/>
        <w:jc w:val="both"/>
        <w:rPr>
          <w:rStyle w:val="lblnewsfulltext"/>
          <w:rFonts w:ascii="Arial" w:eastAsia="Times New Roman" w:hAnsi="Arial" w:cs="Arial"/>
          <w:iCs/>
          <w:color w:val="000000"/>
          <w:sz w:val="20"/>
          <w:szCs w:val="20"/>
          <w:rtl/>
          <w:lang w:eastAsia="en-GB" w:bidi="fa-IR"/>
        </w:rPr>
      </w:pP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(*) کارشناسان سازمان ملل متحد: آقای دا</w:t>
      </w:r>
      <w:r w:rsidR="00A968F6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ئ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ینیوس پوراس، گزارشگر ویژه حق سلامت؛ آقا</w:t>
      </w:r>
      <w:r w:rsidR="00A968F6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ی مایکل فورست، گزارشگر ویژه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 وضعیت مد</w:t>
      </w:r>
      <w:r w:rsidR="00B0716F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ا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فعان حقوق بشر؛ آقای د</w:t>
      </w:r>
      <w:r w:rsidR="00B0716F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یو</w:t>
      </w:r>
      <w:r w:rsidR="00A968F6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ید کی، گزارشگر ویژه </w:t>
      </w:r>
      <w:r w:rsidR="008D4575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گسترش و ارتقاء 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حق آزادی عقیده و بیان؛ آقای خوزه آنتونیو گوئه ورا برمودز، رییس-گزارشگر گروه کاری بازداشت های خ</w:t>
      </w:r>
      <w:r w:rsidR="008D4575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ود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سرانه؛ خانم فیونوآلا ن</w:t>
      </w:r>
      <w:r w:rsidR="008D4575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ی 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آلوآین، گزارشگر ویژه برای </w:t>
      </w:r>
      <w:r w:rsidR="008D4575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گسترش و ارتقاء 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 حقوق بشر و آزادی های اساسی </w:t>
      </w:r>
      <w:r w:rsidR="00B0716F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ضمن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 مبارزه با تروریسم؛ </w:t>
      </w:r>
      <w:r w:rsidR="00C9122C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>آقای</w:t>
      </w:r>
      <w:r w:rsidR="006B716F"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 نیلز ملزر، گزارشگر ویژه در باره شکنجه و سایر تنبیهات یا رفتارهای تحقیر کننده، غیر انسانی و خشن</w:t>
      </w:r>
      <w:r>
        <w:rPr>
          <w:rStyle w:val="lblnewsfulltext"/>
          <w:rFonts w:ascii="Arial" w:eastAsia="Times New Roman" w:hAnsi="Arial" w:cs="Arial" w:hint="cs"/>
          <w:iCs/>
          <w:color w:val="000000"/>
          <w:sz w:val="20"/>
          <w:szCs w:val="20"/>
          <w:rtl/>
          <w:lang w:eastAsia="en-GB" w:bidi="fa-IR"/>
        </w:rPr>
        <w:t xml:space="preserve">؛ دکتر اگنس کالامارد، گزارشگر ویژه برای اعدام های خودسرانه، فوری وفرا قانونی؛ آقای جاوید رحمان، گزارشگر ویژه برای وضعیت حقوق بشر در جمهوری اسلامی ایران.    </w:t>
      </w:r>
    </w:p>
    <w:p w:rsidR="00215992" w:rsidRDefault="00215992" w:rsidP="00215992">
      <w:pPr>
        <w:pStyle w:val="NoSpacing"/>
        <w:bidi/>
        <w:rPr>
          <w:rFonts w:ascii="Arial" w:hAnsi="Arial" w:cs="Arial"/>
          <w:i/>
          <w:sz w:val="20"/>
          <w:szCs w:val="20"/>
          <w:rtl/>
        </w:rPr>
      </w:pPr>
      <w:r>
        <w:rPr>
          <w:rFonts w:ascii="Arial" w:hAnsi="Arial" w:cs="Arial" w:hint="cs"/>
          <w:i/>
          <w:sz w:val="20"/>
          <w:szCs w:val="20"/>
          <w:rtl/>
        </w:rPr>
        <w:t xml:space="preserve">گزارشگران ویژه </w:t>
      </w:r>
      <w:r w:rsidR="00606087">
        <w:rPr>
          <w:rFonts w:ascii="Arial" w:hAnsi="Arial" w:cs="Arial" w:hint="cs"/>
          <w:i/>
          <w:sz w:val="20"/>
          <w:szCs w:val="20"/>
          <w:rtl/>
        </w:rPr>
        <w:t xml:space="preserve">در </w:t>
      </w:r>
      <w:r>
        <w:rPr>
          <w:rFonts w:ascii="Arial" w:hAnsi="Arial" w:cs="Arial" w:hint="cs"/>
          <w:i/>
          <w:sz w:val="20"/>
          <w:szCs w:val="20"/>
          <w:rtl/>
        </w:rPr>
        <w:t xml:space="preserve">بخشی هستند که به عنوان "رویه های ویژه"  شورای حقوق بشرشناخته شده است.رویه های ویژه، بزرگترین نهاد متشکل از کارشناسان نظام حقوق بشر سازمان ملل متحد </w:t>
      </w:r>
      <w:r w:rsidR="00606087">
        <w:rPr>
          <w:rFonts w:ascii="Arial" w:hAnsi="Arial" w:cs="Arial" w:hint="cs"/>
          <w:i/>
          <w:sz w:val="20"/>
          <w:szCs w:val="20"/>
          <w:rtl/>
        </w:rPr>
        <w:t xml:space="preserve">را تشکیل می دهد  </w:t>
      </w:r>
      <w:r>
        <w:rPr>
          <w:rFonts w:ascii="Arial" w:hAnsi="Arial" w:cs="Arial" w:hint="cs"/>
          <w:i/>
          <w:sz w:val="20"/>
          <w:szCs w:val="20"/>
          <w:rtl/>
        </w:rPr>
        <w:t>که نام</w:t>
      </w:r>
      <w:r w:rsidR="00606087">
        <w:rPr>
          <w:rFonts w:ascii="Arial" w:hAnsi="Arial" w:cs="Arial" w:hint="cs"/>
          <w:i/>
          <w:sz w:val="20"/>
          <w:szCs w:val="20"/>
          <w:rtl/>
        </w:rPr>
        <w:t>ی</w:t>
      </w:r>
      <w:r>
        <w:rPr>
          <w:rFonts w:ascii="Arial" w:hAnsi="Arial" w:cs="Arial" w:hint="cs"/>
          <w:i/>
          <w:sz w:val="20"/>
          <w:szCs w:val="20"/>
          <w:rtl/>
        </w:rPr>
        <w:t xml:space="preserve"> عمومی برای سازو کارهای حقیقت یابی و نظارت شورای حقوق بشر </w:t>
      </w:r>
      <w:r w:rsidR="00606087">
        <w:rPr>
          <w:rFonts w:ascii="Arial" w:hAnsi="Arial" w:cs="Arial" w:hint="cs"/>
          <w:i/>
          <w:sz w:val="20"/>
          <w:szCs w:val="20"/>
          <w:rtl/>
        </w:rPr>
        <w:t xml:space="preserve">است </w:t>
      </w:r>
      <w:r>
        <w:rPr>
          <w:rFonts w:ascii="Arial" w:hAnsi="Arial" w:cs="Arial" w:hint="cs"/>
          <w:i/>
          <w:sz w:val="20"/>
          <w:szCs w:val="20"/>
          <w:rtl/>
        </w:rPr>
        <w:t>که  وضعیت  کشوری خاص یا مسائل موضوعی  در تمامی جهان</w:t>
      </w:r>
      <w:r w:rsidR="00606087">
        <w:rPr>
          <w:rFonts w:ascii="Arial" w:hAnsi="Arial" w:cs="Arial" w:hint="cs"/>
          <w:i/>
          <w:sz w:val="20"/>
          <w:szCs w:val="20"/>
          <w:rtl/>
        </w:rPr>
        <w:t xml:space="preserve"> را مورد خطاب قرار می دهد. </w:t>
      </w:r>
      <w:r>
        <w:rPr>
          <w:rFonts w:ascii="Arial" w:hAnsi="Arial" w:cs="Arial" w:hint="cs"/>
          <w:i/>
          <w:sz w:val="20"/>
          <w:szCs w:val="20"/>
          <w:rtl/>
        </w:rPr>
        <w:t>کارشناسان رویه های ویژه</w:t>
      </w:r>
      <w:r w:rsidR="00606087">
        <w:rPr>
          <w:rFonts w:ascii="Arial" w:hAnsi="Arial" w:cs="Arial" w:hint="cs"/>
          <w:i/>
          <w:sz w:val="20"/>
          <w:szCs w:val="20"/>
          <w:rtl/>
        </w:rPr>
        <w:t>،</w:t>
      </w:r>
      <w:r>
        <w:rPr>
          <w:rFonts w:ascii="Arial" w:hAnsi="Arial" w:cs="Arial" w:hint="cs"/>
          <w:i/>
          <w:sz w:val="20"/>
          <w:szCs w:val="20"/>
          <w:rtl/>
        </w:rPr>
        <w:t xml:space="preserve"> داوطلبانه فعالیت می کنند و کارمن</w:t>
      </w:r>
      <w:r w:rsidR="00606087">
        <w:rPr>
          <w:rFonts w:ascii="Arial" w:hAnsi="Arial" w:cs="Arial" w:hint="cs"/>
          <w:i/>
          <w:sz w:val="20"/>
          <w:szCs w:val="20"/>
          <w:rtl/>
        </w:rPr>
        <w:t>د</w:t>
      </w:r>
      <w:r>
        <w:rPr>
          <w:rFonts w:ascii="Arial" w:hAnsi="Arial" w:cs="Arial" w:hint="cs"/>
          <w:i/>
          <w:sz w:val="20"/>
          <w:szCs w:val="20"/>
          <w:rtl/>
        </w:rPr>
        <w:t xml:space="preserve"> سازمان ملل متحد نیستند و حقوق</w:t>
      </w:r>
      <w:r w:rsidR="00606087">
        <w:rPr>
          <w:rFonts w:ascii="Arial" w:hAnsi="Arial" w:cs="Arial" w:hint="cs"/>
          <w:i/>
          <w:sz w:val="20"/>
          <w:szCs w:val="20"/>
          <w:rtl/>
        </w:rPr>
        <w:t>ی</w:t>
      </w:r>
      <w:r>
        <w:rPr>
          <w:rFonts w:ascii="Arial" w:hAnsi="Arial" w:cs="Arial" w:hint="cs"/>
          <w:i/>
          <w:sz w:val="20"/>
          <w:szCs w:val="20"/>
          <w:rtl/>
        </w:rPr>
        <w:t xml:space="preserve"> بابت کار خود دریافت نمی کنند. </w:t>
      </w:r>
      <w:r w:rsidR="00606087">
        <w:rPr>
          <w:rFonts w:ascii="Arial" w:hAnsi="Arial" w:cs="Arial" w:hint="cs"/>
          <w:i/>
          <w:sz w:val="20"/>
          <w:szCs w:val="20"/>
          <w:rtl/>
        </w:rPr>
        <w:t xml:space="preserve">مستقل </w:t>
      </w:r>
      <w:r>
        <w:rPr>
          <w:rFonts w:ascii="Arial" w:hAnsi="Arial" w:cs="Arial" w:hint="cs"/>
          <w:i/>
          <w:sz w:val="20"/>
          <w:szCs w:val="20"/>
          <w:rtl/>
        </w:rPr>
        <w:t xml:space="preserve">از هر دولت یا سازمان هستند و بر اساس توانایی های خود خدمت می کنند.    </w:t>
      </w:r>
    </w:p>
    <w:p w:rsidR="00215992" w:rsidRDefault="00215992" w:rsidP="00215992">
      <w:pPr>
        <w:pStyle w:val="NoSpacing"/>
        <w:jc w:val="both"/>
        <w:rPr>
          <w:rFonts w:ascii="Arial" w:hAnsi="Arial" w:cs="Arial"/>
          <w:i/>
          <w:sz w:val="20"/>
          <w:szCs w:val="20"/>
          <w:rtl/>
        </w:rPr>
      </w:pPr>
    </w:p>
    <w:p w:rsidR="00215992" w:rsidRPr="005E78EE" w:rsidRDefault="00215992" w:rsidP="00215992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</w:p>
    <w:p w:rsidR="00215992" w:rsidRDefault="00215992" w:rsidP="006A58F4">
      <w:pPr>
        <w:bidi/>
        <w:jc w:val="both"/>
        <w:rPr>
          <w:rStyle w:val="lblnewsfulltext"/>
          <w:rFonts w:ascii="Arial" w:hAnsi="Arial" w:cs="Arial"/>
          <w:i/>
          <w:sz w:val="20"/>
          <w:szCs w:val="20"/>
          <w:rtl/>
        </w:rPr>
      </w:pP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 xml:space="preserve">** در 16 ژانویه 2019 ، کارشناسان سازمان ملل متحد  بیانیه ای عمومی در باره عدم ارائه مراقبت </w:t>
      </w:r>
      <w:r w:rsidR="006A58F4">
        <w:rPr>
          <w:rStyle w:val="lblnewsfulltext"/>
          <w:rFonts w:ascii="Arial" w:hAnsi="Arial" w:cs="Arial" w:hint="cs"/>
          <w:i/>
          <w:sz w:val="20"/>
          <w:szCs w:val="20"/>
          <w:rtl/>
        </w:rPr>
        <w:t>های پزشکی</w:t>
      </w: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 xml:space="preserve"> مناسب به نازنین زاغری-رتکلیف و نرگس محمدی  منتشر کردند.</w:t>
      </w:r>
    </w:p>
    <w:p w:rsidR="00215992" w:rsidRPr="005E78EE" w:rsidRDefault="00215992" w:rsidP="00215992">
      <w:pPr>
        <w:jc w:val="both"/>
        <w:rPr>
          <w:rStyle w:val="lblnewsfulltext"/>
          <w:rFonts w:ascii="Arial" w:hAnsi="Arial" w:cs="Arial"/>
          <w:i/>
          <w:sz w:val="20"/>
          <w:szCs w:val="20"/>
        </w:rPr>
      </w:pPr>
    </w:p>
    <w:p w:rsidR="00215992" w:rsidRPr="002D389B" w:rsidRDefault="00215992" w:rsidP="00215992">
      <w:pPr>
        <w:bidi/>
        <w:rPr>
          <w:rStyle w:val="lblnewsfulltext"/>
          <w:rFonts w:ascii="Arial" w:hAnsi="Arial" w:cs="Arial"/>
          <w:i/>
          <w:sz w:val="20"/>
          <w:szCs w:val="20"/>
        </w:rPr>
      </w:pP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 xml:space="preserve">***کارگروه سازمان ملل متحد برای بازداشت های خودسرانه قبلا مطلع شده بود نازنین زاغری-رتکلیف </w:t>
      </w:r>
      <w:r w:rsidRPr="005E78EE">
        <w:rPr>
          <w:rStyle w:val="lblnewsfulltext"/>
          <w:rFonts w:ascii="Arial" w:hAnsi="Arial" w:cs="Arial"/>
          <w:i/>
          <w:sz w:val="20"/>
          <w:szCs w:val="20"/>
        </w:rPr>
        <w:t>(</w:t>
      </w:r>
      <w:hyperlink r:id="rId9" w:history="1">
        <w:r w:rsidRPr="005E78EE">
          <w:rPr>
            <w:rStyle w:val="Hyperlink"/>
            <w:rFonts w:ascii="Arial" w:hAnsi="Arial" w:cs="Arial"/>
            <w:i/>
            <w:sz w:val="20"/>
            <w:szCs w:val="20"/>
          </w:rPr>
          <w:t>A/HRC/WGAD/2016/28</w:t>
        </w:r>
      </w:hyperlink>
      <w:r w:rsidRPr="005E78EE">
        <w:rPr>
          <w:rStyle w:val="lblnewsfulltext"/>
          <w:rFonts w:ascii="Arial" w:hAnsi="Arial" w:cs="Arial"/>
          <w:i/>
          <w:sz w:val="20"/>
          <w:szCs w:val="20"/>
        </w:rPr>
        <w:t>),</w:t>
      </w: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 xml:space="preserve"> ، نرگس محمدی </w:t>
      </w:r>
      <w:r w:rsidRPr="005E78EE">
        <w:rPr>
          <w:rStyle w:val="lblnewsfulltext"/>
          <w:rFonts w:ascii="Arial" w:hAnsi="Arial" w:cs="Arial"/>
          <w:i/>
          <w:sz w:val="20"/>
          <w:szCs w:val="20"/>
        </w:rPr>
        <w:t>(</w:t>
      </w:r>
      <w:hyperlink r:id="rId10" w:history="1">
        <w:r w:rsidRPr="005E78EE">
          <w:rPr>
            <w:rStyle w:val="Hyperlink"/>
            <w:rFonts w:ascii="Arial" w:hAnsi="Arial" w:cs="Arial"/>
            <w:i/>
            <w:sz w:val="20"/>
            <w:szCs w:val="20"/>
          </w:rPr>
          <w:t>A/HRC/WGAD/2017/48</w:t>
        </w:r>
      </w:hyperlink>
      <w:r w:rsidRPr="005E78EE">
        <w:rPr>
          <w:rStyle w:val="lblnewsfulltext"/>
          <w:rFonts w:ascii="Arial" w:hAnsi="Arial" w:cs="Arial"/>
          <w:i/>
          <w:sz w:val="20"/>
          <w:szCs w:val="20"/>
        </w:rPr>
        <w:t>),</w:t>
      </w: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 xml:space="preserve"> ، آرش صادقی </w:t>
      </w:r>
      <w:r w:rsidRPr="005E78EE">
        <w:rPr>
          <w:rStyle w:val="lblnewsfulltext"/>
          <w:rFonts w:ascii="Arial" w:hAnsi="Arial" w:cs="Arial"/>
          <w:i/>
          <w:sz w:val="20"/>
          <w:szCs w:val="20"/>
        </w:rPr>
        <w:t>(</w:t>
      </w:r>
      <w:hyperlink r:id="rId11" w:history="1">
        <w:r w:rsidRPr="005E78EE">
          <w:rPr>
            <w:rStyle w:val="Hyperlink"/>
            <w:rFonts w:ascii="Arial" w:hAnsi="Arial" w:cs="Arial"/>
            <w:i/>
            <w:sz w:val="20"/>
            <w:szCs w:val="20"/>
          </w:rPr>
          <w:t>A/HRC/WGAD/2018/19</w:t>
        </w:r>
      </w:hyperlink>
      <w:r w:rsidRPr="005E78EE">
        <w:rPr>
          <w:rStyle w:val="lblnewsfulltext"/>
          <w:rFonts w:ascii="Arial" w:hAnsi="Arial" w:cs="Arial"/>
          <w:i/>
          <w:sz w:val="20"/>
          <w:szCs w:val="20"/>
        </w:rPr>
        <w:t>)</w:t>
      </w:r>
      <w:r>
        <w:rPr>
          <w:rStyle w:val="lblnewsfulltext"/>
          <w:rFonts w:ascii="Arial" w:hAnsi="Arial" w:cs="Arial" w:hint="cs"/>
          <w:i/>
          <w:sz w:val="20"/>
          <w:szCs w:val="20"/>
          <w:rtl/>
        </w:rPr>
        <w:t>،و احمد رضا جلیلی (</w:t>
      </w:r>
      <w:r w:rsidRPr="005E78EE">
        <w:rPr>
          <w:rStyle w:val="lblnewsfulltext"/>
          <w:rFonts w:ascii="Arial" w:hAnsi="Arial" w:cs="Arial"/>
          <w:i/>
          <w:sz w:val="20"/>
          <w:szCs w:val="20"/>
        </w:rPr>
        <w:t>(</w:t>
      </w:r>
      <w:hyperlink r:id="rId12" w:history="1">
        <w:r w:rsidRPr="005E78EE">
          <w:rPr>
            <w:rStyle w:val="Hyperlink"/>
            <w:rFonts w:ascii="Arial" w:hAnsi="Arial" w:cs="Arial"/>
            <w:i/>
            <w:sz w:val="20"/>
            <w:szCs w:val="20"/>
          </w:rPr>
          <w:t>A/HRC/WGAD/2017/92</w:t>
        </w:r>
      </w:hyperlink>
      <w:r w:rsidRPr="002D389B">
        <w:rPr>
          <w:rStyle w:val="lblnewsfulltext"/>
          <w:rFonts w:hint="cs"/>
          <w:rtl/>
        </w:rPr>
        <w:t xml:space="preserve">به گونه ای </w:t>
      </w:r>
      <w:r>
        <w:rPr>
          <w:rStyle w:val="lblnewsfulltext"/>
          <w:rFonts w:hint="cs"/>
          <w:rtl/>
        </w:rPr>
        <w:t xml:space="preserve">خودسرانه بازداشت شده اند و خواستار آزادی فوری آنان شد. </w:t>
      </w:r>
    </w:p>
    <w:p w:rsidR="00215992" w:rsidRPr="005E78EE" w:rsidRDefault="00215992" w:rsidP="00215992">
      <w:pPr>
        <w:pStyle w:val="NormalWeb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 w:hint="cs"/>
          <w:color w:val="0000FF"/>
          <w:sz w:val="20"/>
          <w:szCs w:val="20"/>
          <w:rtl/>
        </w:rPr>
        <w:t xml:space="preserve">حقوق </w:t>
      </w:r>
      <w:r w:rsidR="00606087">
        <w:rPr>
          <w:rFonts w:ascii="Arial" w:hAnsi="Arial" w:cs="Arial" w:hint="cs"/>
          <w:color w:val="0000FF"/>
          <w:sz w:val="20"/>
          <w:szCs w:val="20"/>
          <w:rtl/>
        </w:rPr>
        <w:t>ب</w:t>
      </w:r>
      <w:r>
        <w:rPr>
          <w:rFonts w:ascii="Arial" w:hAnsi="Arial" w:cs="Arial" w:hint="cs"/>
          <w:color w:val="0000FF"/>
          <w:sz w:val="20"/>
          <w:szCs w:val="20"/>
          <w:rtl/>
        </w:rPr>
        <w:t>شر سازمان ملل متحد، صفحه ایران</w:t>
      </w:r>
    </w:p>
    <w:p w:rsidR="00215992" w:rsidRDefault="00215992" w:rsidP="00215992">
      <w:pPr>
        <w:pStyle w:val="NormalWeb"/>
        <w:bidi/>
        <w:rPr>
          <w:rStyle w:val="Emphasis"/>
          <w:rFonts w:ascii="Arial" w:hAnsi="Arial" w:cs="Arial"/>
          <w:sz w:val="20"/>
          <w:szCs w:val="20"/>
          <w:rtl/>
          <w:lang w:val="en-US" w:bidi="fa-IR"/>
        </w:rPr>
      </w:pPr>
      <w:r>
        <w:rPr>
          <w:rStyle w:val="Emphasis"/>
          <w:rFonts w:ascii="Arial" w:hAnsi="Arial" w:cs="Arial" w:hint="cs"/>
          <w:sz w:val="20"/>
          <w:szCs w:val="20"/>
          <w:rtl/>
        </w:rPr>
        <w:t>برای اطلاعات بیشتر و درخواست های رسانه ای، لطفا با کیوهیکو هاسه کاوا</w:t>
      </w:r>
      <w:r>
        <w:rPr>
          <w:rStyle w:val="Emphasis"/>
          <w:rFonts w:ascii="Arial" w:hAnsi="Arial" w:cs="Arial" w:hint="cs"/>
          <w:sz w:val="20"/>
          <w:szCs w:val="20"/>
          <w:rtl/>
          <w:lang w:bidi="fa-IR"/>
        </w:rPr>
        <w:t xml:space="preserve"> تماس بگیرید:</w:t>
      </w:r>
    </w:p>
    <w:p w:rsidR="00215992" w:rsidRDefault="00215992" w:rsidP="00215992">
      <w:pPr>
        <w:pStyle w:val="NormalWeb"/>
        <w:rPr>
          <w:rStyle w:val="Emphasis"/>
          <w:rFonts w:ascii="Arial" w:hAnsi="Arial" w:cs="Arial"/>
          <w:sz w:val="20"/>
          <w:szCs w:val="20"/>
          <w:rtl/>
        </w:rPr>
      </w:pPr>
      <w:r w:rsidRPr="005E78EE">
        <w:rPr>
          <w:rStyle w:val="Emphasis"/>
          <w:rFonts w:ascii="Arial" w:hAnsi="Arial" w:cs="Arial"/>
          <w:sz w:val="20"/>
          <w:szCs w:val="20"/>
        </w:rPr>
        <w:lastRenderedPageBreak/>
        <w:t xml:space="preserve">(+41 229289211 / sr-iran@ohchr.org) </w:t>
      </w:r>
    </w:p>
    <w:p w:rsidR="00215992" w:rsidRDefault="00215992" w:rsidP="00215992">
      <w:pPr>
        <w:pStyle w:val="NormalWeb"/>
        <w:bidi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برای پسش های رسانه ای مربوط به کارشناسان مستقل سازمان ملل متحد لطفا با جرمی لورنس از بخش رسانه ها- حقوق بشر سازمان ملل متحد تماس بگرید:</w:t>
      </w:r>
    </w:p>
    <w:p w:rsidR="00215992" w:rsidRDefault="00215992" w:rsidP="00215992">
      <w:pPr>
        <w:pStyle w:val="NormalWeb"/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  <w:r w:rsidRPr="005E78EE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(+41 22 917 9383 / </w:t>
      </w:r>
      <w:hyperlink r:id="rId13" w:history="1">
        <w:r w:rsidRPr="005E78EE">
          <w:rPr>
            <w:rStyle w:val="Emphasis"/>
            <w:rFonts w:ascii="Arial" w:hAnsi="Arial" w:cs="Arial"/>
            <w:color w:val="663399"/>
            <w:sz w:val="20"/>
            <w:szCs w:val="20"/>
            <w:shd w:val="clear" w:color="auto" w:fill="FFFFFF"/>
          </w:rPr>
          <w:t>jlaurence@ohchr.org</w:t>
        </w:r>
      </w:hyperlink>
      <w:r w:rsidRPr="005E78EE"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215992" w:rsidRPr="005E78EE" w:rsidRDefault="00215992" w:rsidP="0021599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5E78E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Tag and share - Twitter: </w:t>
      </w:r>
      <w:hyperlink r:id="rId14" w:history="1">
        <w:r w:rsidRPr="005E78EE">
          <w:rPr>
            <w:rFonts w:ascii="Arial" w:eastAsia="Times New Roman" w:hAnsi="Arial" w:cs="Arial"/>
            <w:i/>
            <w:iCs/>
            <w:color w:val="663399"/>
            <w:sz w:val="20"/>
            <w:szCs w:val="20"/>
            <w:lang w:eastAsia="en-GB"/>
          </w:rPr>
          <w:t>@UNHumanRights</w:t>
        </w:r>
      </w:hyperlink>
      <w:r w:rsidRPr="005E78E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 and Facebook: </w:t>
      </w:r>
      <w:hyperlink r:id="rId15" w:history="1">
        <w:r w:rsidRPr="005E78EE">
          <w:rPr>
            <w:rFonts w:ascii="Arial" w:eastAsia="Times New Roman" w:hAnsi="Arial" w:cs="Arial"/>
            <w:i/>
            <w:iCs/>
            <w:color w:val="663399"/>
            <w:sz w:val="20"/>
            <w:szCs w:val="20"/>
            <w:lang w:eastAsia="en-GB"/>
          </w:rPr>
          <w:t>unitednationshumanrights</w:t>
        </w:r>
      </w:hyperlink>
    </w:p>
    <w:p w:rsidR="00215992" w:rsidRPr="005E78EE" w:rsidRDefault="00215992" w:rsidP="00215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99689D" w:rsidRPr="007637C3" w:rsidRDefault="0099689D" w:rsidP="00D05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42AE3" w:rsidRPr="007637C3" w:rsidRDefault="00C42AE3" w:rsidP="00D05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5FF" w:rsidRPr="005E78EE" w:rsidRDefault="005D35FF" w:rsidP="001816A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7198A" w:rsidRPr="005E78EE" w:rsidRDefault="00C7198A" w:rsidP="00D05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C7198A" w:rsidRPr="005E78EE" w:rsidSect="00773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F5" w:rsidRDefault="00E762F5" w:rsidP="009852DE">
      <w:pPr>
        <w:spacing w:after="0" w:line="240" w:lineRule="auto"/>
      </w:pPr>
      <w:r>
        <w:separator/>
      </w:r>
    </w:p>
  </w:endnote>
  <w:endnote w:type="continuationSeparator" w:id="0">
    <w:p w:rsidR="00E762F5" w:rsidRDefault="00E762F5" w:rsidP="0098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F5" w:rsidRDefault="00E762F5" w:rsidP="009852DE">
      <w:pPr>
        <w:spacing w:after="0" w:line="240" w:lineRule="auto"/>
      </w:pPr>
      <w:r>
        <w:separator/>
      </w:r>
    </w:p>
  </w:footnote>
  <w:footnote w:type="continuationSeparator" w:id="0">
    <w:p w:rsidR="00E762F5" w:rsidRDefault="00E762F5" w:rsidP="0098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0B81"/>
    <w:multiLevelType w:val="hybridMultilevel"/>
    <w:tmpl w:val="17600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67D1B"/>
    <w:multiLevelType w:val="hybridMultilevel"/>
    <w:tmpl w:val="9EB62910"/>
    <w:lvl w:ilvl="0" w:tplc="9A8A3F7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562BE6"/>
    <w:multiLevelType w:val="hybridMultilevel"/>
    <w:tmpl w:val="36DCE34E"/>
    <w:lvl w:ilvl="0" w:tplc="9A8A3F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FF"/>
    <w:rsid w:val="000001C0"/>
    <w:rsid w:val="000026AC"/>
    <w:rsid w:val="00007E37"/>
    <w:rsid w:val="00010F04"/>
    <w:rsid w:val="00040BEC"/>
    <w:rsid w:val="00062253"/>
    <w:rsid w:val="0006584E"/>
    <w:rsid w:val="000710E7"/>
    <w:rsid w:val="00076ADE"/>
    <w:rsid w:val="0008499F"/>
    <w:rsid w:val="00087C0B"/>
    <w:rsid w:val="000A7F08"/>
    <w:rsid w:val="000B465D"/>
    <w:rsid w:val="000B7AE9"/>
    <w:rsid w:val="000C0F4F"/>
    <w:rsid w:val="000C32E9"/>
    <w:rsid w:val="000C5ECB"/>
    <w:rsid w:val="000D3F71"/>
    <w:rsid w:val="000E2F7D"/>
    <w:rsid w:val="000E304C"/>
    <w:rsid w:val="000E6342"/>
    <w:rsid w:val="000F3979"/>
    <w:rsid w:val="001013D0"/>
    <w:rsid w:val="00102C13"/>
    <w:rsid w:val="001149EF"/>
    <w:rsid w:val="00115C4D"/>
    <w:rsid w:val="0012027F"/>
    <w:rsid w:val="001241A5"/>
    <w:rsid w:val="001279C9"/>
    <w:rsid w:val="0013459D"/>
    <w:rsid w:val="00135241"/>
    <w:rsid w:val="00136522"/>
    <w:rsid w:val="0014285A"/>
    <w:rsid w:val="0014499B"/>
    <w:rsid w:val="001460BC"/>
    <w:rsid w:val="001561C1"/>
    <w:rsid w:val="00160414"/>
    <w:rsid w:val="00176838"/>
    <w:rsid w:val="00180D41"/>
    <w:rsid w:val="001816A4"/>
    <w:rsid w:val="001A518E"/>
    <w:rsid w:val="001B40A8"/>
    <w:rsid w:val="001B6112"/>
    <w:rsid w:val="001D0792"/>
    <w:rsid w:val="001D1319"/>
    <w:rsid w:val="001D2CF5"/>
    <w:rsid w:val="001D6A8E"/>
    <w:rsid w:val="001F4DC7"/>
    <w:rsid w:val="002079A9"/>
    <w:rsid w:val="00207BDC"/>
    <w:rsid w:val="00215992"/>
    <w:rsid w:val="00220B09"/>
    <w:rsid w:val="002233F0"/>
    <w:rsid w:val="00224576"/>
    <w:rsid w:val="0025601E"/>
    <w:rsid w:val="002615DB"/>
    <w:rsid w:val="00262C4A"/>
    <w:rsid w:val="0026650C"/>
    <w:rsid w:val="00266EE6"/>
    <w:rsid w:val="0027103D"/>
    <w:rsid w:val="00273292"/>
    <w:rsid w:val="00281509"/>
    <w:rsid w:val="00284F13"/>
    <w:rsid w:val="002850B3"/>
    <w:rsid w:val="002874E0"/>
    <w:rsid w:val="002C4310"/>
    <w:rsid w:val="002C7C5D"/>
    <w:rsid w:val="002D7C8A"/>
    <w:rsid w:val="002E1656"/>
    <w:rsid w:val="002F04D3"/>
    <w:rsid w:val="00302884"/>
    <w:rsid w:val="00324D7A"/>
    <w:rsid w:val="003254BC"/>
    <w:rsid w:val="003437B2"/>
    <w:rsid w:val="00353D79"/>
    <w:rsid w:val="00372BE4"/>
    <w:rsid w:val="003A1160"/>
    <w:rsid w:val="003B299A"/>
    <w:rsid w:val="003C18B5"/>
    <w:rsid w:val="003E2C16"/>
    <w:rsid w:val="004020EB"/>
    <w:rsid w:val="00417047"/>
    <w:rsid w:val="00420CDE"/>
    <w:rsid w:val="00447650"/>
    <w:rsid w:val="0045105B"/>
    <w:rsid w:val="00456F20"/>
    <w:rsid w:val="00470DDE"/>
    <w:rsid w:val="004744E2"/>
    <w:rsid w:val="004758DC"/>
    <w:rsid w:val="00481948"/>
    <w:rsid w:val="00484DFE"/>
    <w:rsid w:val="00491436"/>
    <w:rsid w:val="004C01BE"/>
    <w:rsid w:val="004C4490"/>
    <w:rsid w:val="004E1E3D"/>
    <w:rsid w:val="004E2ABD"/>
    <w:rsid w:val="004E6333"/>
    <w:rsid w:val="004F55F3"/>
    <w:rsid w:val="00502B36"/>
    <w:rsid w:val="00516C3D"/>
    <w:rsid w:val="00541203"/>
    <w:rsid w:val="00541DCF"/>
    <w:rsid w:val="00560A24"/>
    <w:rsid w:val="005702CA"/>
    <w:rsid w:val="0057190E"/>
    <w:rsid w:val="00575189"/>
    <w:rsid w:val="00580356"/>
    <w:rsid w:val="00581BE7"/>
    <w:rsid w:val="005826D3"/>
    <w:rsid w:val="00584FE1"/>
    <w:rsid w:val="005906C7"/>
    <w:rsid w:val="005A26B2"/>
    <w:rsid w:val="005A42DA"/>
    <w:rsid w:val="005A768A"/>
    <w:rsid w:val="005C3220"/>
    <w:rsid w:val="005C49EF"/>
    <w:rsid w:val="005C593E"/>
    <w:rsid w:val="005C5B8F"/>
    <w:rsid w:val="005D35FF"/>
    <w:rsid w:val="005E0D11"/>
    <w:rsid w:val="005E55DF"/>
    <w:rsid w:val="005E6AD4"/>
    <w:rsid w:val="005E78EE"/>
    <w:rsid w:val="005F1747"/>
    <w:rsid w:val="005F32A0"/>
    <w:rsid w:val="005F7652"/>
    <w:rsid w:val="00606087"/>
    <w:rsid w:val="00630E27"/>
    <w:rsid w:val="00634536"/>
    <w:rsid w:val="00642E5B"/>
    <w:rsid w:val="00645754"/>
    <w:rsid w:val="00646A45"/>
    <w:rsid w:val="00650886"/>
    <w:rsid w:val="00652ADA"/>
    <w:rsid w:val="00653106"/>
    <w:rsid w:val="00653E67"/>
    <w:rsid w:val="00667901"/>
    <w:rsid w:val="00672094"/>
    <w:rsid w:val="00683DB7"/>
    <w:rsid w:val="00695D86"/>
    <w:rsid w:val="006A58F4"/>
    <w:rsid w:val="006A6A68"/>
    <w:rsid w:val="006A72CF"/>
    <w:rsid w:val="006B2D81"/>
    <w:rsid w:val="006B49DB"/>
    <w:rsid w:val="006B5E38"/>
    <w:rsid w:val="006B716F"/>
    <w:rsid w:val="006C0A23"/>
    <w:rsid w:val="006C3E17"/>
    <w:rsid w:val="006C6F8E"/>
    <w:rsid w:val="006E2D0B"/>
    <w:rsid w:val="006E37A3"/>
    <w:rsid w:val="006E53EF"/>
    <w:rsid w:val="0070037A"/>
    <w:rsid w:val="0071155E"/>
    <w:rsid w:val="00721D6E"/>
    <w:rsid w:val="007439CB"/>
    <w:rsid w:val="007502B4"/>
    <w:rsid w:val="00755029"/>
    <w:rsid w:val="00760BF0"/>
    <w:rsid w:val="007637C3"/>
    <w:rsid w:val="007735F0"/>
    <w:rsid w:val="00796A4B"/>
    <w:rsid w:val="007B6051"/>
    <w:rsid w:val="007C0182"/>
    <w:rsid w:val="007D5B2B"/>
    <w:rsid w:val="007F69F7"/>
    <w:rsid w:val="00805431"/>
    <w:rsid w:val="008153AE"/>
    <w:rsid w:val="0081698C"/>
    <w:rsid w:val="008239CE"/>
    <w:rsid w:val="00843E9A"/>
    <w:rsid w:val="00850359"/>
    <w:rsid w:val="0087054B"/>
    <w:rsid w:val="008724DE"/>
    <w:rsid w:val="00874A65"/>
    <w:rsid w:val="00886C27"/>
    <w:rsid w:val="00891900"/>
    <w:rsid w:val="00896093"/>
    <w:rsid w:val="008C22AC"/>
    <w:rsid w:val="008D392F"/>
    <w:rsid w:val="008D4575"/>
    <w:rsid w:val="008D57F8"/>
    <w:rsid w:val="008E01E7"/>
    <w:rsid w:val="008E0785"/>
    <w:rsid w:val="008F4F0E"/>
    <w:rsid w:val="008F711E"/>
    <w:rsid w:val="00913226"/>
    <w:rsid w:val="009147F7"/>
    <w:rsid w:val="00927FCD"/>
    <w:rsid w:val="009313C0"/>
    <w:rsid w:val="009362CB"/>
    <w:rsid w:val="009370D9"/>
    <w:rsid w:val="00940BB2"/>
    <w:rsid w:val="00953FD8"/>
    <w:rsid w:val="00967493"/>
    <w:rsid w:val="0097065D"/>
    <w:rsid w:val="00973D28"/>
    <w:rsid w:val="00974D97"/>
    <w:rsid w:val="009852DE"/>
    <w:rsid w:val="0099689D"/>
    <w:rsid w:val="009A45AD"/>
    <w:rsid w:val="009B3394"/>
    <w:rsid w:val="009B5F2B"/>
    <w:rsid w:val="009C3294"/>
    <w:rsid w:val="009E6BFD"/>
    <w:rsid w:val="009F0AB1"/>
    <w:rsid w:val="00A02410"/>
    <w:rsid w:val="00A05952"/>
    <w:rsid w:val="00A13797"/>
    <w:rsid w:val="00A15659"/>
    <w:rsid w:val="00A250DA"/>
    <w:rsid w:val="00A26DE8"/>
    <w:rsid w:val="00A34DAC"/>
    <w:rsid w:val="00A44254"/>
    <w:rsid w:val="00A46D0C"/>
    <w:rsid w:val="00A52946"/>
    <w:rsid w:val="00A55920"/>
    <w:rsid w:val="00A56EC1"/>
    <w:rsid w:val="00A634E5"/>
    <w:rsid w:val="00A968F6"/>
    <w:rsid w:val="00AC4D66"/>
    <w:rsid w:val="00AD0639"/>
    <w:rsid w:val="00AE548D"/>
    <w:rsid w:val="00AE56F3"/>
    <w:rsid w:val="00B0716F"/>
    <w:rsid w:val="00B174A2"/>
    <w:rsid w:val="00B305CE"/>
    <w:rsid w:val="00B45311"/>
    <w:rsid w:val="00B560E1"/>
    <w:rsid w:val="00B60D91"/>
    <w:rsid w:val="00B657F9"/>
    <w:rsid w:val="00B87099"/>
    <w:rsid w:val="00B90E2B"/>
    <w:rsid w:val="00B938C6"/>
    <w:rsid w:val="00B975F3"/>
    <w:rsid w:val="00BD2EB0"/>
    <w:rsid w:val="00BE0A49"/>
    <w:rsid w:val="00BF18C5"/>
    <w:rsid w:val="00C01DD9"/>
    <w:rsid w:val="00C04921"/>
    <w:rsid w:val="00C0628F"/>
    <w:rsid w:val="00C07CB0"/>
    <w:rsid w:val="00C2159C"/>
    <w:rsid w:val="00C3154F"/>
    <w:rsid w:val="00C3236C"/>
    <w:rsid w:val="00C42AE3"/>
    <w:rsid w:val="00C46763"/>
    <w:rsid w:val="00C5338B"/>
    <w:rsid w:val="00C708EA"/>
    <w:rsid w:val="00C7198A"/>
    <w:rsid w:val="00C835D7"/>
    <w:rsid w:val="00C9122C"/>
    <w:rsid w:val="00C91B67"/>
    <w:rsid w:val="00CB1FD3"/>
    <w:rsid w:val="00CE1579"/>
    <w:rsid w:val="00CE4F22"/>
    <w:rsid w:val="00CE594D"/>
    <w:rsid w:val="00CE59A6"/>
    <w:rsid w:val="00CF1849"/>
    <w:rsid w:val="00CF23E8"/>
    <w:rsid w:val="00CF3ED7"/>
    <w:rsid w:val="00D015CB"/>
    <w:rsid w:val="00D051A5"/>
    <w:rsid w:val="00D3649D"/>
    <w:rsid w:val="00D37EA3"/>
    <w:rsid w:val="00D427D9"/>
    <w:rsid w:val="00D5592A"/>
    <w:rsid w:val="00D613B7"/>
    <w:rsid w:val="00D664D3"/>
    <w:rsid w:val="00D7103B"/>
    <w:rsid w:val="00D87A6E"/>
    <w:rsid w:val="00D970AA"/>
    <w:rsid w:val="00DA4C64"/>
    <w:rsid w:val="00DC0491"/>
    <w:rsid w:val="00DC4D32"/>
    <w:rsid w:val="00DE57DD"/>
    <w:rsid w:val="00DF7002"/>
    <w:rsid w:val="00DF7EA1"/>
    <w:rsid w:val="00E10C45"/>
    <w:rsid w:val="00E13A5E"/>
    <w:rsid w:val="00E278B5"/>
    <w:rsid w:val="00E3046C"/>
    <w:rsid w:val="00E34D0F"/>
    <w:rsid w:val="00E4109B"/>
    <w:rsid w:val="00E52B44"/>
    <w:rsid w:val="00E571BD"/>
    <w:rsid w:val="00E6188E"/>
    <w:rsid w:val="00E762F5"/>
    <w:rsid w:val="00E85612"/>
    <w:rsid w:val="00E860D1"/>
    <w:rsid w:val="00E92236"/>
    <w:rsid w:val="00EB5A87"/>
    <w:rsid w:val="00EB6216"/>
    <w:rsid w:val="00ED6631"/>
    <w:rsid w:val="00EE68CB"/>
    <w:rsid w:val="00EE6D54"/>
    <w:rsid w:val="00EF38F8"/>
    <w:rsid w:val="00EF424F"/>
    <w:rsid w:val="00F10E4B"/>
    <w:rsid w:val="00F35ADA"/>
    <w:rsid w:val="00F40095"/>
    <w:rsid w:val="00F4345D"/>
    <w:rsid w:val="00F62D64"/>
    <w:rsid w:val="00F6530A"/>
    <w:rsid w:val="00F75E84"/>
    <w:rsid w:val="00F824EA"/>
    <w:rsid w:val="00F83C5A"/>
    <w:rsid w:val="00F925CB"/>
    <w:rsid w:val="00F972BB"/>
    <w:rsid w:val="00FA27DC"/>
    <w:rsid w:val="00FA5FC0"/>
    <w:rsid w:val="00FA6BE0"/>
    <w:rsid w:val="00FB358C"/>
    <w:rsid w:val="00FB53D3"/>
    <w:rsid w:val="00FD20F4"/>
    <w:rsid w:val="00FE4D7C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795AFF-3425-4F4A-856E-27DAC7D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F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5F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D35FF"/>
    <w:pPr>
      <w:spacing w:after="0" w:line="240" w:lineRule="auto"/>
    </w:pPr>
    <w:rPr>
      <w:rFonts w:eastAsia="Batang"/>
    </w:rPr>
  </w:style>
  <w:style w:type="character" w:customStyle="1" w:styleId="NoSpacingChar">
    <w:name w:val="No Spacing Char"/>
    <w:link w:val="NoSpacing"/>
    <w:uiPriority w:val="1"/>
    <w:locked/>
    <w:rsid w:val="005D35FF"/>
    <w:rPr>
      <w:rFonts w:eastAsia="Batang"/>
    </w:rPr>
  </w:style>
  <w:style w:type="character" w:styleId="Emphasis">
    <w:name w:val="Emphasis"/>
    <w:uiPriority w:val="20"/>
    <w:qFormat/>
    <w:rsid w:val="005D35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42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3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8C"/>
    <w:rPr>
      <w:rFonts w:ascii="Segoe UI" w:hAnsi="Segoe UI" w:cs="Segoe UI"/>
      <w:sz w:val="18"/>
      <w:szCs w:val="18"/>
    </w:rPr>
  </w:style>
  <w:style w:type="character" w:customStyle="1" w:styleId="lblnewsfulltext">
    <w:name w:val="lblnewsfulltext"/>
    <w:basedOn w:val="DefaultParagraphFont"/>
    <w:rsid w:val="009362CB"/>
  </w:style>
  <w:style w:type="paragraph" w:styleId="Header">
    <w:name w:val="header"/>
    <w:basedOn w:val="Normal"/>
    <w:link w:val="HeaderChar"/>
    <w:uiPriority w:val="99"/>
    <w:unhideWhenUsed/>
    <w:rsid w:val="0098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2DE"/>
  </w:style>
  <w:style w:type="paragraph" w:styleId="Footer">
    <w:name w:val="footer"/>
    <w:basedOn w:val="Normal"/>
    <w:link w:val="FooterChar"/>
    <w:uiPriority w:val="99"/>
    <w:unhideWhenUsed/>
    <w:rsid w:val="0098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2DE"/>
  </w:style>
  <w:style w:type="paragraph" w:styleId="ListParagraph">
    <w:name w:val="List Paragraph"/>
    <w:basedOn w:val="Normal"/>
    <w:uiPriority w:val="34"/>
    <w:qFormat/>
    <w:rsid w:val="00C01D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69F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jlaurence@ohchr.org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chr.org/Documents/Issues/Detention/A_HRC_WGAD_2017_9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Documents/Issues/Detention/Opinions/Session81/A_HRC_WGAD_2018_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nitednationshumanrights" TargetMode="External"/><Relationship Id="rId10" Type="http://schemas.openxmlformats.org/officeDocument/2006/relationships/hyperlink" Target="http://www.un.org/en/ga/search/view_doc.asp?symbol=A/HRC/WGAD/2017/48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un.org/en/ga/search/view_doc.asp?symbol=A/HRC/WGAD/2016/28" TargetMode="External"/><Relationship Id="rId14" Type="http://schemas.openxmlformats.org/officeDocument/2006/relationships/hyperlink" Target="http://twitter.com/UNHuman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86BB4-C28D-4DC3-B4C4-3FC81C717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8DC05-63B0-470B-9885-811348132C86}"/>
</file>

<file path=customXml/itemProps3.xml><?xml version="1.0" encoding="utf-8"?>
<ds:datastoreItem xmlns:ds="http://schemas.openxmlformats.org/officeDocument/2006/customXml" ds:itemID="{2E88098F-881C-4316-B912-CBF45739704A}"/>
</file>

<file path=customXml/itemProps4.xml><?xml version="1.0" encoding="utf-8"?>
<ds:datastoreItem xmlns:ds="http://schemas.openxmlformats.org/officeDocument/2006/customXml" ds:itemID="{41F0CDDD-DA0F-4ED8-8737-17125F096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PR_Iran_10 July 2019</dc:title>
  <dc:creator>MENA</dc:creator>
  <cp:lastModifiedBy>Kiyohiko Hasegawa</cp:lastModifiedBy>
  <cp:revision>2</cp:revision>
  <cp:lastPrinted>2019-07-10T08:50:00Z</cp:lastPrinted>
  <dcterms:created xsi:type="dcterms:W3CDTF">2019-07-10T14:52:00Z</dcterms:created>
  <dcterms:modified xsi:type="dcterms:W3CDTF">2019-07-10T14:52:00Z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