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EB82" w14:textId="7DACD1AE" w:rsidR="001912EA" w:rsidRDefault="001912EA" w:rsidP="001912EA">
      <w:pPr>
        <w:jc w:val="center"/>
        <w:rPr>
          <w:rFonts w:ascii="Times New Roman" w:hAnsi="Times New Roman" w:cs="Times New Roman"/>
        </w:rPr>
      </w:pPr>
      <w:bookmarkStart w:id="0" w:name="_GoBack"/>
      <w:bookmarkEnd w:id="0"/>
      <w:r>
        <w:rPr>
          <w:rFonts w:ascii="Times New Roman" w:hAnsi="Times New Roman" w:cs="Times New Roman"/>
        </w:rPr>
        <w:t>The Committee against Torture and the European Court of Human Rights</w:t>
      </w:r>
    </w:p>
    <w:p w14:paraId="0D30BD96" w14:textId="76F85602" w:rsidR="001912EA" w:rsidRDefault="001912EA" w:rsidP="001912EA">
      <w:pPr>
        <w:jc w:val="center"/>
        <w:rPr>
          <w:rFonts w:ascii="Times New Roman" w:hAnsi="Times New Roman" w:cs="Times New Roman"/>
        </w:rPr>
      </w:pPr>
      <w:r>
        <w:rPr>
          <w:rFonts w:ascii="Times New Roman" w:hAnsi="Times New Roman" w:cs="Times New Roman"/>
        </w:rPr>
        <w:t>Panel on</w:t>
      </w:r>
    </w:p>
    <w:p w14:paraId="5FF34928" w14:textId="0618E6D1" w:rsidR="001912EA" w:rsidRDefault="001912EA" w:rsidP="001912EA">
      <w:pPr>
        <w:jc w:val="center"/>
        <w:rPr>
          <w:rFonts w:ascii="Times New Roman" w:hAnsi="Times New Roman" w:cs="Times New Roman"/>
        </w:rPr>
      </w:pPr>
      <w:r>
        <w:rPr>
          <w:rFonts w:ascii="Times New Roman" w:hAnsi="Times New Roman" w:cs="Times New Roman"/>
        </w:rPr>
        <w:t>Judicial Applications and interpretation of international/regional human rights law</w:t>
      </w:r>
    </w:p>
    <w:p w14:paraId="4FA4F35C" w14:textId="50244BDF" w:rsidR="001912EA" w:rsidRDefault="001912EA" w:rsidP="001912EA">
      <w:pPr>
        <w:jc w:val="center"/>
        <w:rPr>
          <w:rFonts w:ascii="Times New Roman" w:hAnsi="Times New Roman" w:cs="Times New Roman"/>
        </w:rPr>
      </w:pPr>
      <w:r>
        <w:rPr>
          <w:rFonts w:ascii="Times New Roman" w:hAnsi="Times New Roman" w:cs="Times New Roman"/>
        </w:rPr>
        <w:t>Felice D. Gaer</w:t>
      </w:r>
    </w:p>
    <w:p w14:paraId="1B7F96CF" w14:textId="77777777" w:rsidR="001912EA" w:rsidRDefault="001912EA" w:rsidP="001912EA">
      <w:pPr>
        <w:jc w:val="center"/>
        <w:rPr>
          <w:rFonts w:ascii="Times New Roman" w:hAnsi="Times New Roman" w:cs="Times New Roman"/>
        </w:rPr>
      </w:pPr>
    </w:p>
    <w:p w14:paraId="08C95327" w14:textId="2E87AB61" w:rsidR="001912EA" w:rsidRDefault="001912EA" w:rsidP="001912EA">
      <w:pPr>
        <w:jc w:val="center"/>
        <w:rPr>
          <w:rFonts w:ascii="Times New Roman" w:hAnsi="Times New Roman" w:cs="Times New Roman"/>
        </w:rPr>
      </w:pPr>
      <w:r>
        <w:rPr>
          <w:rFonts w:ascii="Times New Roman" w:hAnsi="Times New Roman" w:cs="Times New Roman"/>
        </w:rPr>
        <w:t>October 20, 2015</w:t>
      </w:r>
    </w:p>
    <w:p w14:paraId="045BA3F7" w14:textId="77777777" w:rsidR="001912EA" w:rsidRDefault="001912EA">
      <w:pPr>
        <w:rPr>
          <w:rFonts w:ascii="Times New Roman" w:hAnsi="Times New Roman" w:cs="Times New Roman"/>
        </w:rPr>
      </w:pPr>
    </w:p>
    <w:p w14:paraId="7098ABA2" w14:textId="52C82CE0" w:rsidR="001912EA" w:rsidRDefault="006D24AC">
      <w:pPr>
        <w:rPr>
          <w:rFonts w:ascii="Times New Roman" w:hAnsi="Times New Roman" w:cs="Times New Roman"/>
        </w:rPr>
      </w:pPr>
      <w:r>
        <w:rPr>
          <w:rFonts w:ascii="Times New Roman" w:hAnsi="Times New Roman" w:cs="Times New Roman"/>
        </w:rPr>
        <w:t>In my remarks today</w:t>
      </w:r>
      <w:r w:rsidR="001912EA">
        <w:rPr>
          <w:rFonts w:ascii="Times New Roman" w:hAnsi="Times New Roman" w:cs="Times New Roman"/>
        </w:rPr>
        <w:t xml:space="preserve">, I will </w:t>
      </w:r>
      <w:r w:rsidR="00F5444B">
        <w:rPr>
          <w:rFonts w:ascii="Times New Roman" w:hAnsi="Times New Roman" w:cs="Times New Roman"/>
        </w:rPr>
        <w:t>l</w:t>
      </w:r>
      <w:r w:rsidR="001912EA">
        <w:rPr>
          <w:rFonts w:ascii="Times New Roman" w:hAnsi="Times New Roman" w:cs="Times New Roman"/>
        </w:rPr>
        <w:t xml:space="preserve">ook at the practice of two bodies, </w:t>
      </w:r>
      <w:r>
        <w:rPr>
          <w:rFonts w:ascii="Times New Roman" w:hAnsi="Times New Roman" w:cs="Times New Roman"/>
        </w:rPr>
        <w:t xml:space="preserve">the Committee against Torture (CAT) and the European Court of Human Rights (ECtHR), </w:t>
      </w:r>
      <w:r w:rsidR="001912EA">
        <w:rPr>
          <w:rFonts w:ascii="Times New Roman" w:hAnsi="Times New Roman" w:cs="Times New Roman"/>
        </w:rPr>
        <w:t>examining how</w:t>
      </w:r>
      <w:r w:rsidR="00F5444B">
        <w:rPr>
          <w:rFonts w:ascii="Times New Roman" w:hAnsi="Times New Roman" w:cs="Times New Roman"/>
        </w:rPr>
        <w:t>, on the one hand,</w:t>
      </w:r>
      <w:r w:rsidR="001912EA">
        <w:rPr>
          <w:rFonts w:ascii="Times New Roman" w:hAnsi="Times New Roman" w:cs="Times New Roman"/>
        </w:rPr>
        <w:t xml:space="preserve"> the European Court has utilized the conclusions and case specific jurisprudence of CAT and how</w:t>
      </w:r>
      <w:r w:rsidR="00F5444B">
        <w:rPr>
          <w:rFonts w:ascii="Times New Roman" w:hAnsi="Times New Roman" w:cs="Times New Roman"/>
        </w:rPr>
        <w:t>, on the other hand,</w:t>
      </w:r>
      <w:r w:rsidR="001912EA">
        <w:rPr>
          <w:rFonts w:ascii="Times New Roman" w:hAnsi="Times New Roman" w:cs="Times New Roman"/>
        </w:rPr>
        <w:t xml:space="preserve"> CAT utilizes the case specific jurisprudence of the European Court. </w:t>
      </w:r>
      <w:r>
        <w:rPr>
          <w:rFonts w:ascii="Times New Roman" w:hAnsi="Times New Roman" w:cs="Times New Roman"/>
        </w:rPr>
        <w:t>With an initial understanding of these patterns, I hope to be able to offer some suggestions regarding cooperative measures a</w:t>
      </w:r>
      <w:r w:rsidR="00F5444B">
        <w:rPr>
          <w:rFonts w:ascii="Times New Roman" w:hAnsi="Times New Roman" w:cs="Times New Roman"/>
        </w:rPr>
        <w:t xml:space="preserve">s encouraged by the conference organizers. </w:t>
      </w:r>
    </w:p>
    <w:p w14:paraId="223454A9" w14:textId="77777777" w:rsidR="006D24AC" w:rsidRDefault="006D24AC">
      <w:pPr>
        <w:rPr>
          <w:rFonts w:ascii="Times New Roman" w:hAnsi="Times New Roman" w:cs="Times New Roman"/>
        </w:rPr>
      </w:pPr>
    </w:p>
    <w:p w14:paraId="7D3C77A0" w14:textId="62AB4B52" w:rsidR="00F5444B" w:rsidRDefault="00F5444B">
      <w:pPr>
        <w:rPr>
          <w:rFonts w:ascii="Times New Roman" w:hAnsi="Times New Roman" w:cs="Times New Roman"/>
        </w:rPr>
      </w:pPr>
      <w:r>
        <w:rPr>
          <w:rFonts w:ascii="Times New Roman" w:hAnsi="Times New Roman" w:cs="Times New Roman"/>
        </w:rPr>
        <w:t xml:space="preserve">The Committee </w:t>
      </w:r>
      <w:r w:rsidRPr="002B60CF">
        <w:rPr>
          <w:rFonts w:ascii="Times New Roman" w:hAnsi="Times New Roman" w:cs="Times New Roman"/>
        </w:rPr>
        <w:t>against Torture</w:t>
      </w:r>
      <w:r w:rsidR="00B57C72" w:rsidRPr="002B60CF">
        <w:rPr>
          <w:rFonts w:ascii="Times New Roman" w:hAnsi="Times New Roman" w:cs="Times New Roman"/>
        </w:rPr>
        <w:t xml:space="preserve"> reviews 16-20 periodic reports from states and reaches decisions on 15-</w:t>
      </w:r>
      <w:r w:rsidR="00764DA0">
        <w:rPr>
          <w:rFonts w:ascii="Times New Roman" w:hAnsi="Times New Roman" w:cs="Times New Roman"/>
        </w:rPr>
        <w:t>30</w:t>
      </w:r>
      <w:r w:rsidR="00B57C72" w:rsidRPr="002B60CF">
        <w:rPr>
          <w:rFonts w:ascii="Times New Roman" w:hAnsi="Times New Roman" w:cs="Times New Roman"/>
        </w:rPr>
        <w:t xml:space="preserve"> individual communications each year.</w:t>
      </w:r>
      <w:r w:rsidR="002B60CF">
        <w:rPr>
          <w:rFonts w:ascii="Times New Roman" w:hAnsi="Times New Roman" w:cs="Times New Roman"/>
        </w:rPr>
        <w:t xml:space="preserve"> </w:t>
      </w:r>
      <w:r w:rsidR="00764DA0">
        <w:rPr>
          <w:rFonts w:ascii="Times New Roman" w:hAnsi="Times New Roman" w:cs="Times New Roman"/>
        </w:rPr>
        <w:t xml:space="preserve">There are 66 states that accept the article XXII communications procedure, out of a total of 158 states parties.  </w:t>
      </w:r>
      <w:r w:rsidR="002B60CF">
        <w:rPr>
          <w:rFonts w:ascii="Times New Roman" w:hAnsi="Times New Roman" w:cs="Times New Roman"/>
        </w:rPr>
        <w:t xml:space="preserve"> As of May 15, 2015 the CAT has received </w:t>
      </w:r>
      <w:r w:rsidR="00764DA0">
        <w:rPr>
          <w:rFonts w:ascii="Times New Roman" w:hAnsi="Times New Roman" w:cs="Times New Roman"/>
        </w:rPr>
        <w:t xml:space="preserve">a total of </w:t>
      </w:r>
      <w:r w:rsidR="002B60CF">
        <w:rPr>
          <w:rFonts w:ascii="Times New Roman" w:hAnsi="Times New Roman" w:cs="Times New Roman"/>
        </w:rPr>
        <w:t>678 communication</w:t>
      </w:r>
      <w:r w:rsidR="00764DA0">
        <w:rPr>
          <w:rFonts w:ascii="Times New Roman" w:hAnsi="Times New Roman" w:cs="Times New Roman"/>
        </w:rPr>
        <w:t xml:space="preserve">s regarding 34 states parties. Of these, </w:t>
      </w:r>
      <w:r w:rsidR="008E5025">
        <w:rPr>
          <w:rFonts w:ascii="Times New Roman" w:hAnsi="Times New Roman" w:cs="Times New Roman"/>
        </w:rPr>
        <w:t xml:space="preserve">525 cases were concluded; </w:t>
      </w:r>
      <w:r w:rsidR="00764DA0">
        <w:rPr>
          <w:rFonts w:ascii="Times New Roman" w:hAnsi="Times New Roman" w:cs="Times New Roman"/>
        </w:rPr>
        <w:t xml:space="preserve">the Committee has found </w:t>
      </w:r>
      <w:r w:rsidR="008E5025">
        <w:rPr>
          <w:rFonts w:ascii="Times New Roman" w:hAnsi="Times New Roman" w:cs="Times New Roman"/>
        </w:rPr>
        <w:t xml:space="preserve">100 violations and 161 non-violations, and 264 </w:t>
      </w:r>
      <w:r w:rsidR="00764DA0">
        <w:rPr>
          <w:rFonts w:ascii="Times New Roman" w:hAnsi="Times New Roman" w:cs="Times New Roman"/>
        </w:rPr>
        <w:t xml:space="preserve">cases that were found </w:t>
      </w:r>
      <w:r w:rsidR="008E5025">
        <w:rPr>
          <w:rFonts w:ascii="Times New Roman" w:hAnsi="Times New Roman" w:cs="Times New Roman"/>
        </w:rPr>
        <w:t xml:space="preserve">inadmissible or discontinued. The six countries with the largest number of cases </w:t>
      </w:r>
      <w:r w:rsidR="00B5196C">
        <w:rPr>
          <w:rFonts w:ascii="Times New Roman" w:hAnsi="Times New Roman" w:cs="Times New Roman"/>
        </w:rPr>
        <w:t xml:space="preserve">lodged </w:t>
      </w:r>
      <w:r w:rsidR="008E5025">
        <w:rPr>
          <w:rFonts w:ascii="Times New Roman" w:hAnsi="Times New Roman" w:cs="Times New Roman"/>
        </w:rPr>
        <w:t>against them are Switzerland</w:t>
      </w:r>
      <w:r w:rsidR="00B5196C">
        <w:rPr>
          <w:rFonts w:ascii="Times New Roman" w:hAnsi="Times New Roman" w:cs="Times New Roman"/>
        </w:rPr>
        <w:t xml:space="preserve"> (164)</w:t>
      </w:r>
      <w:r w:rsidR="008E5025">
        <w:rPr>
          <w:rFonts w:ascii="Times New Roman" w:hAnsi="Times New Roman" w:cs="Times New Roman"/>
        </w:rPr>
        <w:t xml:space="preserve">, </w:t>
      </w:r>
      <w:r w:rsidR="00B5196C">
        <w:rPr>
          <w:rFonts w:ascii="Times New Roman" w:hAnsi="Times New Roman" w:cs="Times New Roman"/>
        </w:rPr>
        <w:t>Sweden</w:t>
      </w:r>
      <w:r w:rsidR="00764DA0">
        <w:rPr>
          <w:rFonts w:ascii="Times New Roman" w:hAnsi="Times New Roman" w:cs="Times New Roman"/>
        </w:rPr>
        <w:t xml:space="preserve"> </w:t>
      </w:r>
      <w:r w:rsidR="00B5196C">
        <w:rPr>
          <w:rFonts w:ascii="Times New Roman" w:hAnsi="Times New Roman" w:cs="Times New Roman"/>
        </w:rPr>
        <w:t>(133), Canada (118), Australia (54), France</w:t>
      </w:r>
      <w:r w:rsidR="00764DA0">
        <w:rPr>
          <w:rFonts w:ascii="Times New Roman" w:hAnsi="Times New Roman" w:cs="Times New Roman"/>
        </w:rPr>
        <w:t xml:space="preserve"> </w:t>
      </w:r>
      <w:r w:rsidR="00B5196C">
        <w:rPr>
          <w:rFonts w:ascii="Times New Roman" w:hAnsi="Times New Roman" w:cs="Times New Roman"/>
        </w:rPr>
        <w:t>(34) and Denmark</w:t>
      </w:r>
      <w:r w:rsidR="00764DA0">
        <w:rPr>
          <w:rFonts w:ascii="Times New Roman" w:hAnsi="Times New Roman" w:cs="Times New Roman"/>
        </w:rPr>
        <w:t xml:space="preserve"> </w:t>
      </w:r>
      <w:r w:rsidR="00B5196C">
        <w:rPr>
          <w:rFonts w:ascii="Times New Roman" w:hAnsi="Times New Roman" w:cs="Times New Roman"/>
        </w:rPr>
        <w:t xml:space="preserve">(32).   With this geographical focus, </w:t>
      </w:r>
      <w:r w:rsidR="00764DA0">
        <w:rPr>
          <w:rFonts w:ascii="Times New Roman" w:hAnsi="Times New Roman" w:cs="Times New Roman"/>
        </w:rPr>
        <w:t xml:space="preserve">I felt that </w:t>
      </w:r>
      <w:r w:rsidR="00B5196C">
        <w:rPr>
          <w:rFonts w:ascii="Times New Roman" w:hAnsi="Times New Roman" w:cs="Times New Roman"/>
        </w:rPr>
        <w:t xml:space="preserve">the relationship between CAT and the ECtHR merits further attention and that is why I have </w:t>
      </w:r>
      <w:r w:rsidR="00764DA0">
        <w:rPr>
          <w:rFonts w:ascii="Times New Roman" w:hAnsi="Times New Roman" w:cs="Times New Roman"/>
        </w:rPr>
        <w:t>limited by comments today to</w:t>
      </w:r>
      <w:r w:rsidR="00B5196C">
        <w:rPr>
          <w:rFonts w:ascii="Times New Roman" w:hAnsi="Times New Roman" w:cs="Times New Roman"/>
        </w:rPr>
        <w:t xml:space="preserve"> the </w:t>
      </w:r>
      <w:r w:rsidR="00764DA0">
        <w:rPr>
          <w:rFonts w:ascii="Times New Roman" w:hAnsi="Times New Roman" w:cs="Times New Roman"/>
        </w:rPr>
        <w:t xml:space="preserve">relationship of the </w:t>
      </w:r>
      <w:r w:rsidR="00B5196C">
        <w:rPr>
          <w:rFonts w:ascii="Times New Roman" w:hAnsi="Times New Roman" w:cs="Times New Roman"/>
        </w:rPr>
        <w:t xml:space="preserve">European </w:t>
      </w:r>
      <w:r w:rsidR="00764DA0">
        <w:rPr>
          <w:rFonts w:ascii="Times New Roman" w:hAnsi="Times New Roman" w:cs="Times New Roman"/>
        </w:rPr>
        <w:t>C</w:t>
      </w:r>
      <w:r w:rsidR="00B5196C">
        <w:rPr>
          <w:rFonts w:ascii="Times New Roman" w:hAnsi="Times New Roman" w:cs="Times New Roman"/>
        </w:rPr>
        <w:t>ourt</w:t>
      </w:r>
      <w:r w:rsidR="00764DA0">
        <w:rPr>
          <w:rFonts w:ascii="Times New Roman" w:hAnsi="Times New Roman" w:cs="Times New Roman"/>
        </w:rPr>
        <w:t xml:space="preserve"> of Human Rights</w:t>
      </w:r>
      <w:r w:rsidR="00B5196C">
        <w:rPr>
          <w:rFonts w:ascii="Times New Roman" w:hAnsi="Times New Roman" w:cs="Times New Roman"/>
        </w:rPr>
        <w:t xml:space="preserve"> and CAT.</w:t>
      </w:r>
    </w:p>
    <w:p w14:paraId="13C61F27" w14:textId="77777777" w:rsidR="00F5444B" w:rsidRDefault="00F5444B">
      <w:pPr>
        <w:rPr>
          <w:rFonts w:ascii="Times New Roman" w:hAnsi="Times New Roman" w:cs="Times New Roman"/>
        </w:rPr>
      </w:pPr>
    </w:p>
    <w:p w14:paraId="7A9944D9" w14:textId="62897876" w:rsidR="006D24AC" w:rsidRPr="006D24AC" w:rsidRDefault="006D24AC">
      <w:pPr>
        <w:rPr>
          <w:rFonts w:ascii="Times New Roman" w:hAnsi="Times New Roman" w:cs="Times New Roman"/>
          <w:u w:val="single"/>
        </w:rPr>
      </w:pPr>
      <w:r w:rsidRPr="006D24AC">
        <w:rPr>
          <w:rFonts w:ascii="Times New Roman" w:hAnsi="Times New Roman" w:cs="Times New Roman"/>
          <w:u w:val="single"/>
        </w:rPr>
        <w:t>European Court</w:t>
      </w:r>
      <w:r>
        <w:rPr>
          <w:rFonts w:ascii="Times New Roman" w:hAnsi="Times New Roman" w:cs="Times New Roman"/>
          <w:u w:val="single"/>
        </w:rPr>
        <w:t xml:space="preserve"> on Human Rights</w:t>
      </w:r>
    </w:p>
    <w:p w14:paraId="4CA0AC94" w14:textId="77777777" w:rsidR="006D24AC" w:rsidRPr="006D24AC" w:rsidRDefault="006D24AC">
      <w:pPr>
        <w:rPr>
          <w:rFonts w:ascii="Times New Roman" w:hAnsi="Times New Roman" w:cs="Times New Roman"/>
          <w:u w:val="single"/>
        </w:rPr>
      </w:pPr>
    </w:p>
    <w:p w14:paraId="219E4F35" w14:textId="0641ED74" w:rsidR="00C6409E" w:rsidRPr="003D3663" w:rsidRDefault="00DD3820">
      <w:pPr>
        <w:rPr>
          <w:rFonts w:ascii="Times New Roman" w:hAnsi="Times New Roman" w:cs="Times New Roman"/>
        </w:rPr>
      </w:pPr>
      <w:r w:rsidRPr="003D3663">
        <w:rPr>
          <w:rFonts w:ascii="Times New Roman" w:hAnsi="Times New Roman" w:cs="Times New Roman"/>
        </w:rPr>
        <w:t>Many case judgments published by t</w:t>
      </w:r>
      <w:r w:rsidR="00BE7EB5" w:rsidRPr="003D3663">
        <w:rPr>
          <w:rFonts w:ascii="Times New Roman" w:hAnsi="Times New Roman" w:cs="Times New Roman"/>
        </w:rPr>
        <w:t xml:space="preserve">he European Court of Human Rights </w:t>
      </w:r>
      <w:r w:rsidRPr="003D3663">
        <w:rPr>
          <w:rFonts w:ascii="Times New Roman" w:hAnsi="Times New Roman" w:cs="Times New Roman"/>
        </w:rPr>
        <w:t xml:space="preserve">(ECtHR) make reference to the United Nations Committee </w:t>
      </w:r>
      <w:proofErr w:type="gramStart"/>
      <w:r w:rsidRPr="003D3663">
        <w:rPr>
          <w:rFonts w:ascii="Times New Roman" w:hAnsi="Times New Roman" w:cs="Times New Roman"/>
        </w:rPr>
        <w:t>Against</w:t>
      </w:r>
      <w:proofErr w:type="gramEnd"/>
      <w:r w:rsidRPr="003D3663">
        <w:rPr>
          <w:rFonts w:ascii="Times New Roman" w:hAnsi="Times New Roman" w:cs="Times New Roman"/>
        </w:rPr>
        <w:t xml:space="preserve"> Torture (CAT). </w:t>
      </w:r>
      <w:r w:rsidR="00B5196C">
        <w:rPr>
          <w:rFonts w:ascii="Times New Roman" w:hAnsi="Times New Roman" w:cs="Times New Roman"/>
        </w:rPr>
        <w:t xml:space="preserve">A </w:t>
      </w:r>
      <w:r w:rsidR="00764DA0">
        <w:rPr>
          <w:rFonts w:ascii="Times New Roman" w:hAnsi="Times New Roman" w:cs="Times New Roman"/>
        </w:rPr>
        <w:t xml:space="preserve">web </w:t>
      </w:r>
      <w:r w:rsidR="00B5196C">
        <w:rPr>
          <w:rFonts w:ascii="Times New Roman" w:hAnsi="Times New Roman" w:cs="Times New Roman"/>
        </w:rPr>
        <w:t xml:space="preserve">search found 12 that are ranked most important (and went to the Grand Chamber) and another 44 that </w:t>
      </w:r>
      <w:r w:rsidR="00764DA0">
        <w:rPr>
          <w:rFonts w:ascii="Times New Roman" w:hAnsi="Times New Roman" w:cs="Times New Roman"/>
        </w:rPr>
        <w:t>were ranked medium important. I</w:t>
      </w:r>
      <w:r w:rsidR="00B5196C">
        <w:rPr>
          <w:rFonts w:ascii="Times New Roman" w:hAnsi="Times New Roman" w:cs="Times New Roman"/>
        </w:rPr>
        <w:t xml:space="preserve">’ve looked at the 12 most important and a selection of the 44, for a total of 19 such cases.  </w:t>
      </w:r>
    </w:p>
    <w:p w14:paraId="51515914" w14:textId="77777777" w:rsidR="00DD3820" w:rsidRPr="003D3663" w:rsidRDefault="00DD3820">
      <w:pPr>
        <w:rPr>
          <w:rFonts w:ascii="Times New Roman" w:hAnsi="Times New Roman" w:cs="Times New Roman"/>
        </w:rPr>
      </w:pPr>
    </w:p>
    <w:p w14:paraId="7A30D8DA" w14:textId="77777777" w:rsidR="006D24AC" w:rsidRDefault="00DD3820">
      <w:pPr>
        <w:rPr>
          <w:rFonts w:ascii="Times New Roman" w:hAnsi="Times New Roman" w:cs="Times New Roman"/>
        </w:rPr>
      </w:pPr>
      <w:r w:rsidRPr="003D3663">
        <w:rPr>
          <w:rFonts w:ascii="Times New Roman" w:hAnsi="Times New Roman" w:cs="Times New Roman"/>
        </w:rPr>
        <w:t>ECtHR court judgments reference CAT</w:t>
      </w:r>
      <w:r w:rsidR="006D24AC">
        <w:rPr>
          <w:rFonts w:ascii="Times New Roman" w:hAnsi="Times New Roman" w:cs="Times New Roman"/>
        </w:rPr>
        <w:t xml:space="preserve"> in three main ways</w:t>
      </w:r>
      <w:r w:rsidRPr="003D3663">
        <w:rPr>
          <w:rFonts w:ascii="Times New Roman" w:hAnsi="Times New Roman" w:cs="Times New Roman"/>
        </w:rPr>
        <w:t xml:space="preserve">: </w:t>
      </w:r>
    </w:p>
    <w:p w14:paraId="0910418B" w14:textId="0D3E553A" w:rsidR="006D24AC" w:rsidRDefault="00DD3820">
      <w:pPr>
        <w:rPr>
          <w:rFonts w:ascii="Times New Roman" w:hAnsi="Times New Roman" w:cs="Times New Roman"/>
        </w:rPr>
      </w:pPr>
      <w:r w:rsidRPr="003D3663">
        <w:rPr>
          <w:rFonts w:ascii="Times New Roman" w:hAnsi="Times New Roman" w:cs="Times New Roman"/>
        </w:rPr>
        <w:t xml:space="preserve">1) </w:t>
      </w:r>
      <w:r w:rsidR="006D24AC">
        <w:rPr>
          <w:rFonts w:ascii="Times New Roman" w:hAnsi="Times New Roman" w:cs="Times New Roman"/>
        </w:rPr>
        <w:t xml:space="preserve">Complainants to ECtHR </w:t>
      </w:r>
      <w:r w:rsidRPr="003D3663">
        <w:rPr>
          <w:rFonts w:ascii="Times New Roman" w:hAnsi="Times New Roman" w:cs="Times New Roman"/>
        </w:rPr>
        <w:t xml:space="preserve">use reports by CAT to support their cases </w:t>
      </w:r>
    </w:p>
    <w:p w14:paraId="5F20C3CD" w14:textId="77777777" w:rsidR="006D24AC" w:rsidRDefault="006D24AC">
      <w:pPr>
        <w:rPr>
          <w:rFonts w:ascii="Times New Roman" w:hAnsi="Times New Roman" w:cs="Times New Roman"/>
        </w:rPr>
      </w:pPr>
      <w:r>
        <w:rPr>
          <w:rFonts w:ascii="Times New Roman" w:hAnsi="Times New Roman" w:cs="Times New Roman"/>
        </w:rPr>
        <w:t>2</w:t>
      </w:r>
      <w:r w:rsidR="00DD3820" w:rsidRPr="003D3663">
        <w:rPr>
          <w:rFonts w:ascii="Times New Roman" w:hAnsi="Times New Roman" w:cs="Times New Roman"/>
        </w:rPr>
        <w:t xml:space="preserve">) </w:t>
      </w:r>
      <w:r>
        <w:rPr>
          <w:rFonts w:ascii="Times New Roman" w:hAnsi="Times New Roman" w:cs="Times New Roman"/>
        </w:rPr>
        <w:t>ECtHR</w:t>
      </w:r>
      <w:r w:rsidR="00DD3820" w:rsidRPr="003D3663">
        <w:rPr>
          <w:rFonts w:ascii="Times New Roman" w:hAnsi="Times New Roman" w:cs="Times New Roman"/>
        </w:rPr>
        <w:t xml:space="preserve"> uses reports by CAT </w:t>
      </w:r>
      <w:r>
        <w:rPr>
          <w:rFonts w:ascii="Times New Roman" w:hAnsi="Times New Roman" w:cs="Times New Roman"/>
        </w:rPr>
        <w:t>(</w:t>
      </w:r>
      <w:r w:rsidR="00DD3820" w:rsidRPr="003D3663">
        <w:rPr>
          <w:rFonts w:ascii="Times New Roman" w:hAnsi="Times New Roman" w:cs="Times New Roman"/>
        </w:rPr>
        <w:t>or references by third parties</w:t>
      </w:r>
      <w:r>
        <w:rPr>
          <w:rFonts w:ascii="Times New Roman" w:hAnsi="Times New Roman" w:cs="Times New Roman"/>
        </w:rPr>
        <w:t xml:space="preserve"> to CAT) </w:t>
      </w:r>
      <w:r w:rsidR="00DD3820" w:rsidRPr="003D3663">
        <w:rPr>
          <w:rFonts w:ascii="Times New Roman" w:hAnsi="Times New Roman" w:cs="Times New Roman"/>
        </w:rPr>
        <w:t>to document human rights abuses, ill-treatment, and general cond</w:t>
      </w:r>
      <w:r>
        <w:rPr>
          <w:rFonts w:ascii="Times New Roman" w:hAnsi="Times New Roman" w:cs="Times New Roman"/>
        </w:rPr>
        <w:t>itions of countries of interest</w:t>
      </w:r>
    </w:p>
    <w:p w14:paraId="38D33047" w14:textId="3F5481C9" w:rsidR="00DD3820" w:rsidRPr="003D3663" w:rsidRDefault="006D24AC">
      <w:pPr>
        <w:rPr>
          <w:rFonts w:ascii="Times New Roman" w:hAnsi="Times New Roman" w:cs="Times New Roman"/>
        </w:rPr>
      </w:pPr>
      <w:r>
        <w:rPr>
          <w:rFonts w:ascii="Times New Roman" w:hAnsi="Times New Roman" w:cs="Times New Roman"/>
        </w:rPr>
        <w:t>3) ECtHR</w:t>
      </w:r>
      <w:r w:rsidRPr="003D3663">
        <w:rPr>
          <w:rFonts w:ascii="Times New Roman" w:hAnsi="Times New Roman" w:cs="Times New Roman"/>
        </w:rPr>
        <w:t xml:space="preserve"> </w:t>
      </w:r>
      <w:r>
        <w:rPr>
          <w:rFonts w:ascii="Times New Roman" w:hAnsi="Times New Roman" w:cs="Times New Roman"/>
        </w:rPr>
        <w:t>cite</w:t>
      </w:r>
      <w:r w:rsidRPr="003D3663">
        <w:rPr>
          <w:rFonts w:ascii="Times New Roman" w:hAnsi="Times New Roman" w:cs="Times New Roman"/>
        </w:rPr>
        <w:t xml:space="preserve">s </w:t>
      </w:r>
      <w:r>
        <w:rPr>
          <w:rFonts w:ascii="Times New Roman" w:hAnsi="Times New Roman" w:cs="Times New Roman"/>
        </w:rPr>
        <w:t xml:space="preserve">CAT </w:t>
      </w:r>
      <w:r w:rsidR="00E35C92">
        <w:rPr>
          <w:rFonts w:ascii="Times New Roman" w:hAnsi="Times New Roman" w:cs="Times New Roman"/>
        </w:rPr>
        <w:t>decisions, r</w:t>
      </w:r>
      <w:r w:rsidRPr="003D3663">
        <w:rPr>
          <w:rFonts w:ascii="Times New Roman" w:hAnsi="Times New Roman" w:cs="Times New Roman"/>
        </w:rPr>
        <w:t xml:space="preserve">ules </w:t>
      </w:r>
      <w:r>
        <w:rPr>
          <w:rFonts w:ascii="Times New Roman" w:hAnsi="Times New Roman" w:cs="Times New Roman"/>
        </w:rPr>
        <w:t>of procedure,</w:t>
      </w:r>
      <w:r w:rsidR="00E35C92">
        <w:rPr>
          <w:rFonts w:ascii="Times New Roman" w:hAnsi="Times New Roman" w:cs="Times New Roman"/>
        </w:rPr>
        <w:t xml:space="preserve"> case jurisprudence or general comments</w:t>
      </w:r>
      <w:r w:rsidRPr="003D3663">
        <w:rPr>
          <w:rFonts w:ascii="Times New Roman" w:hAnsi="Times New Roman" w:cs="Times New Roman"/>
        </w:rPr>
        <w:t xml:space="preserve"> as </w:t>
      </w:r>
      <w:r w:rsidR="00E35C92">
        <w:rPr>
          <w:rFonts w:ascii="Times New Roman" w:hAnsi="Times New Roman" w:cs="Times New Roman"/>
        </w:rPr>
        <w:t>legal rules or guidelines in its own decisions.</w:t>
      </w:r>
      <w:r w:rsidR="00DD3820" w:rsidRPr="003D3663">
        <w:rPr>
          <w:rFonts w:ascii="Times New Roman" w:hAnsi="Times New Roman" w:cs="Times New Roman"/>
        </w:rPr>
        <w:t xml:space="preserve">  </w:t>
      </w:r>
    </w:p>
    <w:p w14:paraId="18EFEFBC" w14:textId="77777777" w:rsidR="00DD3820" w:rsidRDefault="00DD3820">
      <w:pPr>
        <w:rPr>
          <w:rFonts w:ascii="Times New Roman" w:hAnsi="Times New Roman" w:cs="Times New Roman"/>
        </w:rPr>
      </w:pPr>
    </w:p>
    <w:p w14:paraId="2A3F3D01" w14:textId="750C7689" w:rsidR="00764DA0" w:rsidRDefault="00764DA0">
      <w:pPr>
        <w:rPr>
          <w:rFonts w:ascii="Times New Roman" w:hAnsi="Times New Roman" w:cs="Times New Roman"/>
        </w:rPr>
      </w:pPr>
      <w:r>
        <w:rPr>
          <w:rFonts w:ascii="Times New Roman" w:hAnsi="Times New Roman" w:cs="Times New Roman"/>
        </w:rPr>
        <w:t>To elaborate:</w:t>
      </w:r>
    </w:p>
    <w:p w14:paraId="7A2C5350" w14:textId="77777777" w:rsidR="00764DA0" w:rsidRDefault="00764DA0">
      <w:pPr>
        <w:rPr>
          <w:rFonts w:ascii="Times New Roman" w:hAnsi="Times New Roman" w:cs="Times New Roman"/>
        </w:rPr>
      </w:pPr>
    </w:p>
    <w:p w14:paraId="1185137C" w14:textId="77777777" w:rsidR="00764DA0" w:rsidRDefault="00764DA0">
      <w:pPr>
        <w:rPr>
          <w:rFonts w:ascii="Times New Roman" w:hAnsi="Times New Roman" w:cs="Times New Roman"/>
        </w:rPr>
      </w:pPr>
    </w:p>
    <w:p w14:paraId="3949336B" w14:textId="77777777" w:rsidR="00764DA0" w:rsidRDefault="00764DA0">
      <w:pPr>
        <w:rPr>
          <w:rFonts w:ascii="Times New Roman" w:hAnsi="Times New Roman" w:cs="Times New Roman"/>
        </w:rPr>
      </w:pPr>
    </w:p>
    <w:p w14:paraId="47CCADE7" w14:textId="3D7ABC10" w:rsidR="00DD3820" w:rsidRDefault="008842D4" w:rsidP="00DD3820">
      <w:pPr>
        <w:pStyle w:val="ListParagraph"/>
        <w:numPr>
          <w:ilvl w:val="0"/>
          <w:numId w:val="1"/>
        </w:numPr>
        <w:rPr>
          <w:rFonts w:ascii="Times New Roman" w:hAnsi="Times New Roman" w:cs="Times New Roman"/>
          <w:i/>
        </w:rPr>
      </w:pPr>
      <w:r>
        <w:rPr>
          <w:rFonts w:ascii="Times New Roman" w:hAnsi="Times New Roman" w:cs="Times New Roman"/>
          <w:i/>
        </w:rPr>
        <w:lastRenderedPageBreak/>
        <w:t xml:space="preserve">Complainants cite </w:t>
      </w:r>
      <w:r w:rsidR="00DD3820" w:rsidRPr="003D3663">
        <w:rPr>
          <w:rFonts w:ascii="Times New Roman" w:hAnsi="Times New Roman" w:cs="Times New Roman"/>
          <w:i/>
        </w:rPr>
        <w:t xml:space="preserve">CAT </w:t>
      </w:r>
      <w:r>
        <w:rPr>
          <w:rFonts w:ascii="Times New Roman" w:hAnsi="Times New Roman" w:cs="Times New Roman"/>
          <w:i/>
        </w:rPr>
        <w:t xml:space="preserve">reports and conclusions </w:t>
      </w:r>
      <w:r w:rsidR="00DD3820" w:rsidRPr="003D3663">
        <w:rPr>
          <w:rFonts w:ascii="Times New Roman" w:hAnsi="Times New Roman" w:cs="Times New Roman"/>
          <w:i/>
        </w:rPr>
        <w:t>to support their c</w:t>
      </w:r>
      <w:r>
        <w:rPr>
          <w:rFonts w:ascii="Times New Roman" w:hAnsi="Times New Roman" w:cs="Times New Roman"/>
          <w:i/>
        </w:rPr>
        <w:t xml:space="preserve">laims </w:t>
      </w:r>
    </w:p>
    <w:p w14:paraId="4DE063CF" w14:textId="77777777" w:rsidR="000C292C" w:rsidRPr="003D3663" w:rsidRDefault="000C292C" w:rsidP="000C292C">
      <w:pPr>
        <w:pStyle w:val="ListParagraph"/>
        <w:rPr>
          <w:rFonts w:ascii="Times New Roman" w:hAnsi="Times New Roman" w:cs="Times New Roman"/>
          <w:i/>
        </w:rPr>
      </w:pPr>
    </w:p>
    <w:p w14:paraId="3461DAAF" w14:textId="2117E911" w:rsidR="000C292C" w:rsidRDefault="00DD3820" w:rsidP="00DD3820">
      <w:pPr>
        <w:rPr>
          <w:rFonts w:ascii="Times New Roman" w:hAnsi="Times New Roman" w:cs="Times New Roman"/>
        </w:rPr>
      </w:pPr>
      <w:r w:rsidRPr="003D3663">
        <w:rPr>
          <w:rFonts w:ascii="Times New Roman" w:hAnsi="Times New Roman" w:cs="Times New Roman"/>
        </w:rPr>
        <w:t xml:space="preserve">Many </w:t>
      </w:r>
      <w:r w:rsidR="008842D4">
        <w:rPr>
          <w:rFonts w:ascii="Times New Roman" w:hAnsi="Times New Roman" w:cs="Times New Roman"/>
        </w:rPr>
        <w:t xml:space="preserve">complainants to </w:t>
      </w:r>
      <w:r w:rsidRPr="003D3663">
        <w:rPr>
          <w:rFonts w:ascii="Times New Roman" w:hAnsi="Times New Roman" w:cs="Times New Roman"/>
        </w:rPr>
        <w:t>the ECtHR</w:t>
      </w:r>
      <w:r w:rsidR="003D3663" w:rsidRPr="003D3663">
        <w:rPr>
          <w:rFonts w:ascii="Times New Roman" w:hAnsi="Times New Roman" w:cs="Times New Roman"/>
        </w:rPr>
        <w:t xml:space="preserve"> seek redress for torture or ill-treatment or attempt</w:t>
      </w:r>
      <w:r w:rsidR="008842D4">
        <w:rPr>
          <w:rFonts w:ascii="Times New Roman" w:hAnsi="Times New Roman" w:cs="Times New Roman"/>
        </w:rPr>
        <w:t xml:space="preserve"> to stop a request for</w:t>
      </w:r>
      <w:r w:rsidR="003D3663" w:rsidRPr="003D3663">
        <w:rPr>
          <w:rFonts w:ascii="Times New Roman" w:hAnsi="Times New Roman" w:cs="Times New Roman"/>
        </w:rPr>
        <w:t xml:space="preserve"> extradition</w:t>
      </w:r>
      <w:r w:rsidR="008842D4">
        <w:rPr>
          <w:rFonts w:ascii="Times New Roman" w:hAnsi="Times New Roman" w:cs="Times New Roman"/>
        </w:rPr>
        <w:t>.</w:t>
      </w:r>
      <w:r w:rsidR="003D3663" w:rsidRPr="003D3663">
        <w:rPr>
          <w:rFonts w:ascii="Times New Roman" w:hAnsi="Times New Roman" w:cs="Times New Roman"/>
        </w:rPr>
        <w:t xml:space="preserve"> </w:t>
      </w:r>
      <w:r w:rsidR="008842D4">
        <w:rPr>
          <w:rFonts w:ascii="Times New Roman" w:hAnsi="Times New Roman" w:cs="Times New Roman"/>
        </w:rPr>
        <w:t>Many such complainants cite CAT</w:t>
      </w:r>
      <w:r w:rsidR="003D3663" w:rsidRPr="003D3663">
        <w:rPr>
          <w:rFonts w:ascii="Times New Roman" w:hAnsi="Times New Roman" w:cs="Times New Roman"/>
        </w:rPr>
        <w:t xml:space="preserve"> reports </w:t>
      </w:r>
      <w:r w:rsidR="008842D4">
        <w:rPr>
          <w:rFonts w:ascii="Times New Roman" w:hAnsi="Times New Roman" w:cs="Times New Roman"/>
        </w:rPr>
        <w:t xml:space="preserve">following the review of a country’s compliance </w:t>
      </w:r>
      <w:r w:rsidR="003D3663" w:rsidRPr="003D3663">
        <w:rPr>
          <w:rFonts w:ascii="Times New Roman" w:hAnsi="Times New Roman" w:cs="Times New Roman"/>
        </w:rPr>
        <w:t xml:space="preserve">about country </w:t>
      </w:r>
      <w:r w:rsidR="008842D4">
        <w:rPr>
          <w:rFonts w:ascii="Times New Roman" w:hAnsi="Times New Roman" w:cs="Times New Roman"/>
        </w:rPr>
        <w:t xml:space="preserve">compliance </w:t>
      </w:r>
      <w:r w:rsidR="003D3663" w:rsidRPr="003D3663">
        <w:rPr>
          <w:rFonts w:ascii="Times New Roman" w:hAnsi="Times New Roman" w:cs="Times New Roman"/>
        </w:rPr>
        <w:t xml:space="preserve">to strengthen their </w:t>
      </w:r>
      <w:r w:rsidR="008842D4">
        <w:rPr>
          <w:rFonts w:ascii="Times New Roman" w:hAnsi="Times New Roman" w:cs="Times New Roman"/>
        </w:rPr>
        <w:t xml:space="preserve">case-specific </w:t>
      </w:r>
      <w:r w:rsidR="003D3663" w:rsidRPr="003D3663">
        <w:rPr>
          <w:rFonts w:ascii="Times New Roman" w:hAnsi="Times New Roman" w:cs="Times New Roman"/>
        </w:rPr>
        <w:t xml:space="preserve">allegations. In </w:t>
      </w:r>
      <w:proofErr w:type="spellStart"/>
      <w:r w:rsidR="003D3663">
        <w:rPr>
          <w:rFonts w:ascii="Times New Roman" w:hAnsi="Times New Roman" w:cs="Times New Roman"/>
          <w:i/>
        </w:rPr>
        <w:t>B</w:t>
      </w:r>
      <w:r w:rsidR="003D3663" w:rsidRPr="003D3663">
        <w:rPr>
          <w:rFonts w:ascii="Times New Roman" w:hAnsi="Times New Roman" w:cs="Times New Roman"/>
          <w:i/>
        </w:rPr>
        <w:t>ouyid</w:t>
      </w:r>
      <w:proofErr w:type="spellEnd"/>
      <w:r w:rsidR="003D3663" w:rsidRPr="003D3663">
        <w:rPr>
          <w:rFonts w:ascii="Times New Roman" w:hAnsi="Times New Roman" w:cs="Times New Roman"/>
          <w:i/>
        </w:rPr>
        <w:t xml:space="preserve"> v. Belgium</w:t>
      </w:r>
      <w:r w:rsidR="003D3663">
        <w:rPr>
          <w:rFonts w:ascii="Times New Roman" w:hAnsi="Times New Roman" w:cs="Times New Roman"/>
          <w:i/>
        </w:rPr>
        <w:t xml:space="preserve"> </w:t>
      </w:r>
      <w:r w:rsidR="003D3663">
        <w:rPr>
          <w:rFonts w:ascii="Times New Roman" w:hAnsi="Times New Roman" w:cs="Times New Roman"/>
        </w:rPr>
        <w:t xml:space="preserve">(Grand Chamber, 2015) the </w:t>
      </w:r>
      <w:r w:rsidR="008842D4">
        <w:rPr>
          <w:rFonts w:ascii="Times New Roman" w:hAnsi="Times New Roman" w:cs="Times New Roman"/>
        </w:rPr>
        <w:t xml:space="preserve">complainant </w:t>
      </w:r>
      <w:proofErr w:type="gramStart"/>
      <w:r w:rsidR="003D3663">
        <w:rPr>
          <w:rFonts w:ascii="Times New Roman" w:hAnsi="Times New Roman" w:cs="Times New Roman"/>
        </w:rPr>
        <w:t>used  CAT</w:t>
      </w:r>
      <w:r w:rsidR="008842D4">
        <w:rPr>
          <w:rFonts w:ascii="Times New Roman" w:hAnsi="Times New Roman" w:cs="Times New Roman"/>
        </w:rPr>
        <w:t>’s</w:t>
      </w:r>
      <w:proofErr w:type="gramEnd"/>
      <w:r w:rsidR="008842D4">
        <w:rPr>
          <w:rFonts w:ascii="Times New Roman" w:hAnsi="Times New Roman" w:cs="Times New Roman"/>
        </w:rPr>
        <w:t xml:space="preserve"> conclusions on</w:t>
      </w:r>
      <w:r w:rsidR="003D3663">
        <w:rPr>
          <w:rFonts w:ascii="Times New Roman" w:hAnsi="Times New Roman" w:cs="Times New Roman"/>
        </w:rPr>
        <w:t xml:space="preserve"> Belgium to support their case under Article 3 of the </w:t>
      </w:r>
      <w:r w:rsidR="008842D4">
        <w:rPr>
          <w:rFonts w:ascii="Times New Roman" w:hAnsi="Times New Roman" w:cs="Times New Roman"/>
        </w:rPr>
        <w:t xml:space="preserve">European </w:t>
      </w:r>
      <w:r w:rsidR="003D3663">
        <w:rPr>
          <w:rFonts w:ascii="Times New Roman" w:hAnsi="Times New Roman" w:cs="Times New Roman"/>
        </w:rPr>
        <w:t xml:space="preserve">convention. In </w:t>
      </w:r>
      <w:proofErr w:type="spellStart"/>
      <w:r w:rsidR="003D3663" w:rsidRPr="003D3663">
        <w:rPr>
          <w:rFonts w:ascii="Times New Roman" w:hAnsi="Times New Roman" w:cs="Times New Roman"/>
          <w:i/>
        </w:rPr>
        <w:t>Aksoy</w:t>
      </w:r>
      <w:proofErr w:type="spellEnd"/>
      <w:r w:rsidR="003D3663" w:rsidRPr="003D3663">
        <w:rPr>
          <w:rFonts w:ascii="Times New Roman" w:hAnsi="Times New Roman" w:cs="Times New Roman"/>
          <w:i/>
        </w:rPr>
        <w:t xml:space="preserve"> v. Turkey</w:t>
      </w:r>
      <w:r w:rsidR="003D3663">
        <w:rPr>
          <w:rFonts w:ascii="Times New Roman" w:hAnsi="Times New Roman" w:cs="Times New Roman"/>
        </w:rPr>
        <w:t xml:space="preserve"> (Chamber, 1996) </w:t>
      </w:r>
      <w:r w:rsidR="000C292C">
        <w:rPr>
          <w:rFonts w:ascii="Times New Roman" w:hAnsi="Times New Roman" w:cs="Times New Roman"/>
        </w:rPr>
        <w:t xml:space="preserve">the </w:t>
      </w:r>
      <w:r w:rsidR="008842D4">
        <w:rPr>
          <w:rFonts w:ascii="Times New Roman" w:hAnsi="Times New Roman" w:cs="Times New Roman"/>
        </w:rPr>
        <w:t xml:space="preserve">complainant </w:t>
      </w:r>
      <w:r w:rsidR="000C292C">
        <w:rPr>
          <w:rFonts w:ascii="Times New Roman" w:hAnsi="Times New Roman" w:cs="Times New Roman"/>
        </w:rPr>
        <w:t>referenced CAT’</w:t>
      </w:r>
      <w:r w:rsidR="003D3663">
        <w:rPr>
          <w:rFonts w:ascii="Times New Roman" w:hAnsi="Times New Roman" w:cs="Times New Roman"/>
        </w:rPr>
        <w:t xml:space="preserve">s </w:t>
      </w:r>
      <w:r w:rsidR="008842D4">
        <w:rPr>
          <w:rFonts w:ascii="Times New Roman" w:hAnsi="Times New Roman" w:cs="Times New Roman"/>
        </w:rPr>
        <w:t xml:space="preserve">report on its article 20 </w:t>
      </w:r>
      <w:r w:rsidR="000C292C">
        <w:rPr>
          <w:rFonts w:ascii="Times New Roman" w:hAnsi="Times New Roman" w:cs="Times New Roman"/>
        </w:rPr>
        <w:t>inquiry</w:t>
      </w:r>
      <w:r w:rsidR="003D3663">
        <w:rPr>
          <w:rFonts w:ascii="Times New Roman" w:hAnsi="Times New Roman" w:cs="Times New Roman"/>
        </w:rPr>
        <w:t xml:space="preserve"> on Turkey to show that </w:t>
      </w:r>
      <w:r w:rsidR="008842D4">
        <w:rPr>
          <w:rFonts w:ascii="Times New Roman" w:hAnsi="Times New Roman" w:cs="Times New Roman"/>
        </w:rPr>
        <w:t xml:space="preserve">other </w:t>
      </w:r>
      <w:r w:rsidR="003D3663" w:rsidRPr="003D3663">
        <w:rPr>
          <w:rFonts w:ascii="Times New Roman" w:hAnsi="Times New Roman" w:cs="Times New Roman"/>
        </w:rPr>
        <w:t xml:space="preserve">international bodies </w:t>
      </w:r>
      <w:r w:rsidR="000C292C">
        <w:rPr>
          <w:rFonts w:ascii="Times New Roman" w:hAnsi="Times New Roman" w:cs="Times New Roman"/>
        </w:rPr>
        <w:t xml:space="preserve">support the allegation </w:t>
      </w:r>
      <w:r w:rsidR="003D3663" w:rsidRPr="003D3663">
        <w:rPr>
          <w:rFonts w:ascii="Times New Roman" w:hAnsi="Times New Roman" w:cs="Times New Roman"/>
        </w:rPr>
        <w:t xml:space="preserve">that the torture of detainees continued to be </w:t>
      </w:r>
      <w:r w:rsidR="003D3663" w:rsidRPr="000C292C">
        <w:rPr>
          <w:rFonts w:ascii="Times New Roman" w:hAnsi="Times New Roman" w:cs="Times New Roman"/>
        </w:rPr>
        <w:t>systematic and widespread in Turkey</w:t>
      </w:r>
      <w:r w:rsidR="000C292C" w:rsidRPr="000C292C">
        <w:rPr>
          <w:rFonts w:ascii="Times New Roman" w:hAnsi="Times New Roman" w:cs="Times New Roman"/>
        </w:rPr>
        <w:t xml:space="preserve">. This was also the case in </w:t>
      </w:r>
      <w:r w:rsidR="000C292C" w:rsidRPr="000C292C">
        <w:rPr>
          <w:rFonts w:ascii="Times New Roman" w:hAnsi="Times New Roman" w:cs="Times New Roman"/>
          <w:i/>
        </w:rPr>
        <w:t xml:space="preserve">El </w:t>
      </w:r>
      <w:proofErr w:type="spellStart"/>
      <w:r w:rsidR="000C292C" w:rsidRPr="000C292C">
        <w:rPr>
          <w:rFonts w:ascii="Times New Roman" w:hAnsi="Times New Roman" w:cs="Times New Roman"/>
          <w:i/>
        </w:rPr>
        <w:t>Haski</w:t>
      </w:r>
      <w:proofErr w:type="spellEnd"/>
      <w:r w:rsidR="000C292C" w:rsidRPr="000C292C">
        <w:rPr>
          <w:rFonts w:ascii="Times New Roman" w:hAnsi="Times New Roman" w:cs="Times New Roman"/>
          <w:i/>
        </w:rPr>
        <w:t xml:space="preserve"> v. Belgium</w:t>
      </w:r>
      <w:r w:rsidR="000C292C" w:rsidRPr="000C292C">
        <w:rPr>
          <w:rFonts w:ascii="Times New Roman" w:hAnsi="Times New Roman" w:cs="Times New Roman"/>
        </w:rPr>
        <w:t xml:space="preserve"> (Second S</w:t>
      </w:r>
      <w:r w:rsidR="008842D4">
        <w:rPr>
          <w:rFonts w:ascii="Times New Roman" w:hAnsi="Times New Roman" w:cs="Times New Roman"/>
        </w:rPr>
        <w:t>ection, 2012) when the complainant</w:t>
      </w:r>
      <w:r w:rsidR="000C292C" w:rsidRPr="000C292C">
        <w:rPr>
          <w:rFonts w:ascii="Times New Roman" w:hAnsi="Times New Roman" w:cs="Times New Roman"/>
        </w:rPr>
        <w:t xml:space="preserve"> used case-law of CAT to argue that that evidence obtained by means contrary to Article 3 must be excluded</w:t>
      </w:r>
      <w:r w:rsidR="000C292C">
        <w:rPr>
          <w:rFonts w:ascii="Times New Roman" w:hAnsi="Times New Roman" w:cs="Times New Roman"/>
        </w:rPr>
        <w:t xml:space="preserve"> from his case. </w:t>
      </w:r>
      <w:r w:rsidR="000B6633">
        <w:rPr>
          <w:rFonts w:ascii="Times New Roman" w:hAnsi="Times New Roman" w:cs="Times New Roman"/>
        </w:rPr>
        <w:t xml:space="preserve">In </w:t>
      </w:r>
      <w:r w:rsidR="008842D4">
        <w:rPr>
          <w:rFonts w:ascii="Times New Roman" w:hAnsi="Times New Roman" w:cs="Times New Roman"/>
        </w:rPr>
        <w:t>such</w:t>
      </w:r>
      <w:r w:rsidR="000B6633">
        <w:rPr>
          <w:rFonts w:ascii="Times New Roman" w:hAnsi="Times New Roman" w:cs="Times New Roman"/>
        </w:rPr>
        <w:t xml:space="preserve"> cases CAT’s input is often valued by the court in regard to country conditions</w:t>
      </w:r>
      <w:r w:rsidR="008842D4">
        <w:rPr>
          <w:rFonts w:ascii="Times New Roman" w:hAnsi="Times New Roman" w:cs="Times New Roman"/>
        </w:rPr>
        <w:t xml:space="preserve">. This is comparatively common in asylum or extradition cases under article 3. </w:t>
      </w:r>
      <w:r w:rsidR="000B6633">
        <w:rPr>
          <w:rFonts w:ascii="Times New Roman" w:hAnsi="Times New Roman" w:cs="Times New Roman"/>
        </w:rPr>
        <w:t xml:space="preserve"> </w:t>
      </w:r>
    </w:p>
    <w:p w14:paraId="4A2EA1F2" w14:textId="77777777" w:rsidR="000C292C" w:rsidRPr="003D3663" w:rsidRDefault="000C292C" w:rsidP="00DD3820">
      <w:pPr>
        <w:rPr>
          <w:rFonts w:ascii="Times New Roman" w:hAnsi="Times New Roman" w:cs="Times New Roman"/>
        </w:rPr>
      </w:pPr>
    </w:p>
    <w:p w14:paraId="126B33FD" w14:textId="0C7DCCAD" w:rsidR="000B6633" w:rsidRPr="00782687" w:rsidRDefault="000B6633" w:rsidP="00782687">
      <w:pPr>
        <w:ind w:left="360"/>
        <w:rPr>
          <w:rFonts w:ascii="Times New Roman" w:hAnsi="Times New Roman" w:cs="Times New Roman"/>
        </w:rPr>
      </w:pPr>
    </w:p>
    <w:p w14:paraId="73A90C49" w14:textId="77777777" w:rsidR="00DD3820" w:rsidRDefault="00DD3820" w:rsidP="00DD3820">
      <w:pPr>
        <w:pStyle w:val="ListParagraph"/>
        <w:numPr>
          <w:ilvl w:val="0"/>
          <w:numId w:val="1"/>
        </w:numPr>
        <w:rPr>
          <w:rFonts w:ascii="Times New Roman" w:hAnsi="Times New Roman" w:cs="Times New Roman"/>
          <w:i/>
        </w:rPr>
      </w:pPr>
      <w:r w:rsidRPr="003D3663">
        <w:rPr>
          <w:rFonts w:ascii="Times New Roman" w:hAnsi="Times New Roman" w:cs="Times New Roman"/>
          <w:i/>
        </w:rPr>
        <w:t>The court uses reports by CAT or references of reports by CAT by third parties to document human rights abuses, ill-treatment, and general conditions of countries of interest</w:t>
      </w:r>
    </w:p>
    <w:p w14:paraId="2F6C0BFC" w14:textId="77777777" w:rsidR="0023366E" w:rsidRPr="0023366E" w:rsidRDefault="0023366E" w:rsidP="0023366E">
      <w:pPr>
        <w:rPr>
          <w:rFonts w:ascii="Times New Roman" w:hAnsi="Times New Roman" w:cs="Times New Roman"/>
          <w:i/>
        </w:rPr>
      </w:pPr>
    </w:p>
    <w:p w14:paraId="4BE29C31" w14:textId="77777777" w:rsidR="00436FBF" w:rsidRDefault="00451C3B" w:rsidP="00451C3B">
      <w:pPr>
        <w:ind w:left="360"/>
        <w:rPr>
          <w:rFonts w:ascii="Times New Roman" w:hAnsi="Times New Roman" w:cs="Times New Roman"/>
        </w:rPr>
      </w:pPr>
      <w:r>
        <w:rPr>
          <w:rFonts w:ascii="Times New Roman" w:hAnsi="Times New Roman" w:cs="Times New Roman"/>
        </w:rPr>
        <w:t xml:space="preserve">This was by far the overwhelming way in which CAT was mentioned in court judgments. In almost every case analyzed, </w:t>
      </w:r>
      <w:r w:rsidRPr="003D3663">
        <w:rPr>
          <w:rFonts w:ascii="Times New Roman" w:hAnsi="Times New Roman" w:cs="Times New Roman"/>
        </w:rPr>
        <w:t>ECtHR</w:t>
      </w:r>
      <w:r>
        <w:rPr>
          <w:rFonts w:ascii="Times New Roman" w:hAnsi="Times New Roman" w:cs="Times New Roman"/>
        </w:rPr>
        <w:t xml:space="preserve"> relied on reports by CAT or references to CAT by third parties to establish tendencies of human rights abuses and document country conditions. </w:t>
      </w:r>
    </w:p>
    <w:p w14:paraId="39189463" w14:textId="77777777" w:rsidR="00436FBF" w:rsidRDefault="00451C3B" w:rsidP="00451C3B">
      <w:pPr>
        <w:ind w:left="360"/>
        <w:rPr>
          <w:rFonts w:ascii="Times New Roman" w:hAnsi="Times New Roman" w:cs="Times New Roman"/>
        </w:rPr>
      </w:pPr>
      <w:proofErr w:type="gramStart"/>
      <w:r>
        <w:rPr>
          <w:rFonts w:ascii="Times New Roman" w:hAnsi="Times New Roman" w:cs="Times New Roman"/>
        </w:rPr>
        <w:t xml:space="preserve">In many </w:t>
      </w:r>
      <w:r w:rsidRPr="00C42D2B">
        <w:rPr>
          <w:rFonts w:ascii="Times New Roman" w:hAnsi="Times New Roman" w:cs="Times New Roman"/>
          <w:highlight w:val="yellow"/>
        </w:rPr>
        <w:t>extradition cases</w:t>
      </w:r>
      <w:r>
        <w:rPr>
          <w:rFonts w:ascii="Times New Roman" w:hAnsi="Times New Roman" w:cs="Times New Roman"/>
        </w:rPr>
        <w:t xml:space="preserve">, like </w:t>
      </w:r>
      <w:r w:rsidRPr="00451C3B">
        <w:rPr>
          <w:rFonts w:ascii="Times New Roman" w:hAnsi="Times New Roman" w:cs="Times New Roman"/>
          <w:i/>
        </w:rPr>
        <w:t>Babar Ahmad and Others v.</w:t>
      </w:r>
      <w:proofErr w:type="gramEnd"/>
      <w:r w:rsidRPr="00451C3B">
        <w:rPr>
          <w:rFonts w:ascii="Times New Roman" w:hAnsi="Times New Roman" w:cs="Times New Roman"/>
          <w:i/>
        </w:rPr>
        <w:t xml:space="preserve"> </w:t>
      </w:r>
      <w:proofErr w:type="gramStart"/>
      <w:r w:rsidRPr="00451C3B">
        <w:rPr>
          <w:rFonts w:ascii="Times New Roman" w:hAnsi="Times New Roman" w:cs="Times New Roman"/>
          <w:i/>
        </w:rPr>
        <w:t>The United Kingdom</w:t>
      </w:r>
      <w:r>
        <w:rPr>
          <w:rFonts w:ascii="Times New Roman" w:hAnsi="Times New Roman" w:cs="Times New Roman"/>
        </w:rPr>
        <w:t xml:space="preserve"> </w:t>
      </w:r>
      <w:r w:rsidRPr="00451C3B">
        <w:rPr>
          <w:rFonts w:ascii="Times New Roman" w:hAnsi="Times New Roman" w:cs="Times New Roman"/>
        </w:rPr>
        <w:t>(Fourth Section</w:t>
      </w:r>
      <w:r>
        <w:rPr>
          <w:rFonts w:ascii="Times New Roman" w:hAnsi="Times New Roman" w:cs="Times New Roman"/>
        </w:rPr>
        <w:t>, 2012</w:t>
      </w:r>
      <w:r w:rsidRPr="00451C3B">
        <w:rPr>
          <w:rFonts w:ascii="Times New Roman" w:hAnsi="Times New Roman" w:cs="Times New Roman"/>
        </w:rPr>
        <w:t>)</w:t>
      </w:r>
      <w:r>
        <w:rPr>
          <w:rFonts w:ascii="Times New Roman" w:hAnsi="Times New Roman" w:cs="Times New Roman"/>
        </w:rPr>
        <w:t>, the court reference reports and recommendations from CAT to analyze the likelihood of an applicant being tortured or ill-treated in the country requesting extradition.</w:t>
      </w:r>
      <w:proofErr w:type="gramEnd"/>
      <w:r>
        <w:rPr>
          <w:rFonts w:ascii="Times New Roman" w:hAnsi="Times New Roman" w:cs="Times New Roman"/>
        </w:rPr>
        <w:t xml:space="preserve"> In this case the court referenced CAT’s recommendations against </w:t>
      </w:r>
      <w:r w:rsidRPr="00C42D2B">
        <w:rPr>
          <w:rFonts w:ascii="Times New Roman" w:hAnsi="Times New Roman" w:cs="Times New Roman"/>
          <w:b/>
        </w:rPr>
        <w:t>solitary confinement</w:t>
      </w:r>
      <w:r w:rsidR="00C31638">
        <w:rPr>
          <w:rFonts w:ascii="Times New Roman" w:hAnsi="Times New Roman" w:cs="Times New Roman"/>
        </w:rPr>
        <w:t>, “</w:t>
      </w:r>
      <w:r w:rsidR="00C31638" w:rsidRPr="00C31638">
        <w:rPr>
          <w:rFonts w:ascii="Times New Roman" w:hAnsi="Times New Roman" w:cs="Times New Roman"/>
        </w:rPr>
        <w:t>solitary confinement for long periods of time may constitute inhuman treatment</w:t>
      </w:r>
      <w:r w:rsidR="00C31638">
        <w:rPr>
          <w:rFonts w:ascii="Times New Roman" w:hAnsi="Times New Roman" w:cs="Times New Roman"/>
        </w:rPr>
        <w:t>,”</w:t>
      </w:r>
      <w:r>
        <w:rPr>
          <w:rFonts w:ascii="Times New Roman" w:hAnsi="Times New Roman" w:cs="Times New Roman"/>
        </w:rPr>
        <w:t xml:space="preserve"> as one example of why the applicants would likely </w:t>
      </w:r>
      <w:r w:rsidRPr="00C31638">
        <w:rPr>
          <w:rFonts w:ascii="Times New Roman" w:hAnsi="Times New Roman" w:cs="Times New Roman"/>
        </w:rPr>
        <w:t xml:space="preserve">experience </w:t>
      </w:r>
      <w:r w:rsidR="00C31638" w:rsidRPr="00C31638">
        <w:rPr>
          <w:rFonts w:ascii="Times New Roman" w:hAnsi="Times New Roman" w:cs="Times New Roman"/>
        </w:rPr>
        <w:t xml:space="preserve">violations of Article 3 </w:t>
      </w:r>
      <w:r w:rsidRPr="00C31638">
        <w:rPr>
          <w:rFonts w:ascii="Times New Roman" w:hAnsi="Times New Roman" w:cs="Times New Roman"/>
        </w:rPr>
        <w:t xml:space="preserve">if extradited to the United States. </w:t>
      </w:r>
    </w:p>
    <w:p w14:paraId="72EA585B" w14:textId="77777777" w:rsidR="00436FBF" w:rsidRDefault="00C31638" w:rsidP="00451C3B">
      <w:pPr>
        <w:ind w:left="360"/>
        <w:rPr>
          <w:rFonts w:ascii="Times New Roman" w:hAnsi="Times New Roman" w:cs="Times New Roman"/>
        </w:rPr>
      </w:pPr>
      <w:r w:rsidRPr="00C31638">
        <w:rPr>
          <w:rFonts w:ascii="Times New Roman" w:hAnsi="Times New Roman" w:cs="Times New Roman"/>
        </w:rPr>
        <w:t xml:space="preserve">In a </w:t>
      </w:r>
      <w:r w:rsidRPr="00C42D2B">
        <w:rPr>
          <w:rFonts w:ascii="Times New Roman" w:hAnsi="Times New Roman" w:cs="Times New Roman"/>
          <w:b/>
        </w:rPr>
        <w:t xml:space="preserve">reproductive </w:t>
      </w:r>
      <w:r w:rsidR="0023366E" w:rsidRPr="00C42D2B">
        <w:rPr>
          <w:rFonts w:ascii="Times New Roman" w:hAnsi="Times New Roman" w:cs="Times New Roman"/>
          <w:b/>
        </w:rPr>
        <w:t>justice</w:t>
      </w:r>
      <w:r w:rsidR="0023366E">
        <w:rPr>
          <w:rFonts w:ascii="Times New Roman" w:hAnsi="Times New Roman" w:cs="Times New Roman"/>
        </w:rPr>
        <w:t xml:space="preserve"> </w:t>
      </w:r>
      <w:r w:rsidRPr="00C31638">
        <w:rPr>
          <w:rFonts w:ascii="Times New Roman" w:hAnsi="Times New Roman" w:cs="Times New Roman"/>
        </w:rPr>
        <w:t xml:space="preserve">case, </w:t>
      </w:r>
      <w:r w:rsidRPr="00C31638">
        <w:rPr>
          <w:rFonts w:ascii="Times New Roman" w:hAnsi="Times New Roman" w:cs="Times New Roman"/>
          <w:i/>
        </w:rPr>
        <w:t>I.G. and Others v. Slovakia</w:t>
      </w:r>
      <w:r w:rsidRPr="00C31638">
        <w:rPr>
          <w:rFonts w:ascii="Times New Roman" w:hAnsi="Times New Roman" w:cs="Times New Roman"/>
        </w:rPr>
        <w:t xml:space="preserve"> (Fourth Section, 2012)</w:t>
      </w:r>
      <w:r>
        <w:rPr>
          <w:rFonts w:ascii="Times New Roman" w:hAnsi="Times New Roman" w:cs="Times New Roman"/>
        </w:rPr>
        <w:t xml:space="preserve">, the court used a report by CAT on Slovakia to back </w:t>
      </w:r>
      <w:r w:rsidRPr="00C31638">
        <w:rPr>
          <w:rFonts w:ascii="Times New Roman" w:hAnsi="Times New Roman" w:cs="Times New Roman"/>
        </w:rPr>
        <w:t>allegations of continued involuntary sterilization of Roma women</w:t>
      </w:r>
      <w:r>
        <w:rPr>
          <w:rFonts w:ascii="Times New Roman" w:hAnsi="Times New Roman" w:cs="Times New Roman"/>
        </w:rPr>
        <w:t xml:space="preserve">. </w:t>
      </w:r>
    </w:p>
    <w:p w14:paraId="48BFDB32" w14:textId="77777777" w:rsidR="00436FBF" w:rsidRDefault="00F5038A" w:rsidP="00451C3B">
      <w:pPr>
        <w:ind w:left="360"/>
        <w:rPr>
          <w:rFonts w:ascii="Times New Roman" w:hAnsi="Times New Roman" w:cs="Times New Roman"/>
        </w:rPr>
      </w:pPr>
      <w:r>
        <w:rPr>
          <w:rFonts w:ascii="Times New Roman" w:hAnsi="Times New Roman" w:cs="Times New Roman"/>
        </w:rPr>
        <w:t xml:space="preserve">In </w:t>
      </w:r>
      <w:proofErr w:type="spellStart"/>
      <w:r w:rsidRPr="00F5038A">
        <w:rPr>
          <w:rFonts w:ascii="Times New Roman" w:hAnsi="Times New Roman" w:cs="Times New Roman"/>
          <w:i/>
        </w:rPr>
        <w:t>Karabet</w:t>
      </w:r>
      <w:proofErr w:type="spellEnd"/>
      <w:r w:rsidRPr="00F5038A">
        <w:rPr>
          <w:rFonts w:ascii="Times New Roman" w:hAnsi="Times New Roman" w:cs="Times New Roman"/>
          <w:i/>
        </w:rPr>
        <w:t xml:space="preserve"> and Others v. Ukraine</w:t>
      </w:r>
      <w:r>
        <w:rPr>
          <w:rFonts w:ascii="Times New Roman" w:hAnsi="Times New Roman" w:cs="Times New Roman"/>
          <w:i/>
        </w:rPr>
        <w:t xml:space="preserve"> </w:t>
      </w:r>
      <w:r w:rsidRPr="00F5038A">
        <w:rPr>
          <w:rFonts w:ascii="Times New Roman" w:hAnsi="Times New Roman" w:cs="Times New Roman"/>
        </w:rPr>
        <w:t>(Fifth Section</w:t>
      </w:r>
      <w:r>
        <w:rPr>
          <w:rFonts w:ascii="Times New Roman" w:hAnsi="Times New Roman" w:cs="Times New Roman"/>
        </w:rPr>
        <w:t>, 2013</w:t>
      </w:r>
      <w:r w:rsidRPr="00F5038A">
        <w:rPr>
          <w:rFonts w:ascii="Times New Roman" w:hAnsi="Times New Roman" w:cs="Times New Roman"/>
        </w:rPr>
        <w:t>)</w:t>
      </w:r>
      <w:r>
        <w:rPr>
          <w:rFonts w:ascii="Times New Roman" w:hAnsi="Times New Roman" w:cs="Times New Roman"/>
        </w:rPr>
        <w:t xml:space="preserve"> </w:t>
      </w:r>
      <w:r w:rsidRPr="00C42D2B">
        <w:rPr>
          <w:rFonts w:ascii="Times New Roman" w:hAnsi="Times New Roman" w:cs="Times New Roman"/>
          <w:b/>
        </w:rPr>
        <w:t xml:space="preserve">the court brought to light that the Parliamentary Commissioner for Human Rights of Ukraine was aware that the practice of the use of </w:t>
      </w:r>
      <w:proofErr w:type="gramStart"/>
      <w:r w:rsidRPr="00C42D2B">
        <w:rPr>
          <w:rFonts w:ascii="Times New Roman" w:hAnsi="Times New Roman" w:cs="Times New Roman"/>
          <w:b/>
        </w:rPr>
        <w:t>special forces</w:t>
      </w:r>
      <w:proofErr w:type="gramEnd"/>
      <w:r w:rsidRPr="00C42D2B">
        <w:rPr>
          <w:rFonts w:ascii="Times New Roman" w:hAnsi="Times New Roman" w:cs="Times New Roman"/>
          <w:b/>
        </w:rPr>
        <w:t xml:space="preserve"> units is in fact systematic resort to torture because the commissioner referenced a CAT report</w:t>
      </w:r>
      <w:r>
        <w:rPr>
          <w:rFonts w:ascii="Times New Roman" w:hAnsi="Times New Roman" w:cs="Times New Roman"/>
        </w:rPr>
        <w:t xml:space="preserve"> in her Annual human Rights Report. </w:t>
      </w:r>
    </w:p>
    <w:p w14:paraId="49554618" w14:textId="0348EC07" w:rsidR="00451C3B" w:rsidRDefault="00F5038A" w:rsidP="00451C3B">
      <w:pPr>
        <w:ind w:left="360"/>
        <w:rPr>
          <w:rFonts w:ascii="Times New Roman" w:hAnsi="Times New Roman" w:cs="Times New Roman"/>
        </w:rPr>
      </w:pPr>
      <w:r>
        <w:rPr>
          <w:rFonts w:ascii="Times New Roman" w:hAnsi="Times New Roman" w:cs="Times New Roman"/>
        </w:rPr>
        <w:t xml:space="preserve">The court also references CAT in relations to </w:t>
      </w:r>
      <w:r w:rsidRPr="00C42D2B">
        <w:rPr>
          <w:rFonts w:ascii="Times New Roman" w:hAnsi="Times New Roman" w:cs="Times New Roman"/>
          <w:b/>
        </w:rPr>
        <w:t>submissions by third parties</w:t>
      </w:r>
      <w:r>
        <w:rPr>
          <w:rFonts w:ascii="Times New Roman" w:hAnsi="Times New Roman" w:cs="Times New Roman"/>
        </w:rPr>
        <w:t xml:space="preserve"> like Amnesty International, who often cite CAT in their submissions. These references to CAT are very frequent in </w:t>
      </w:r>
      <w:r w:rsidRPr="003D3663">
        <w:rPr>
          <w:rFonts w:ascii="Times New Roman" w:hAnsi="Times New Roman" w:cs="Times New Roman"/>
        </w:rPr>
        <w:t>ECtHR</w:t>
      </w:r>
      <w:r>
        <w:rPr>
          <w:rFonts w:ascii="Times New Roman" w:hAnsi="Times New Roman" w:cs="Times New Roman"/>
        </w:rPr>
        <w:t xml:space="preserve"> judgments and show CATs legitimacy when it comes to reporting human rights abuses in countries and making country recommendations. </w:t>
      </w:r>
    </w:p>
    <w:p w14:paraId="3A0E5963" w14:textId="77777777" w:rsidR="008842D4" w:rsidRDefault="008842D4" w:rsidP="00451C3B">
      <w:pPr>
        <w:ind w:left="360"/>
        <w:rPr>
          <w:rFonts w:ascii="Times New Roman" w:hAnsi="Times New Roman" w:cs="Times New Roman"/>
        </w:rPr>
      </w:pPr>
    </w:p>
    <w:p w14:paraId="484672A0" w14:textId="77777777" w:rsidR="00764DA0" w:rsidRDefault="00764DA0" w:rsidP="00451C3B">
      <w:pPr>
        <w:ind w:left="360"/>
        <w:rPr>
          <w:rFonts w:ascii="Times New Roman" w:hAnsi="Times New Roman" w:cs="Times New Roman"/>
        </w:rPr>
      </w:pPr>
    </w:p>
    <w:p w14:paraId="242A44A4" w14:textId="77777777" w:rsidR="008842D4" w:rsidRDefault="008842D4" w:rsidP="008842D4">
      <w:pPr>
        <w:pStyle w:val="ListParagraph"/>
        <w:numPr>
          <w:ilvl w:val="0"/>
          <w:numId w:val="1"/>
        </w:numPr>
        <w:rPr>
          <w:rFonts w:ascii="Times New Roman" w:hAnsi="Times New Roman" w:cs="Times New Roman"/>
          <w:i/>
        </w:rPr>
      </w:pPr>
      <w:r w:rsidRPr="003D3663">
        <w:rPr>
          <w:rFonts w:ascii="Times New Roman" w:hAnsi="Times New Roman" w:cs="Times New Roman"/>
          <w:i/>
        </w:rPr>
        <w:t>The court uses rules of CAT as applicable international law instruments</w:t>
      </w:r>
    </w:p>
    <w:p w14:paraId="0497FEBB" w14:textId="77777777" w:rsidR="008842D4" w:rsidRDefault="008842D4" w:rsidP="008842D4">
      <w:pPr>
        <w:rPr>
          <w:rFonts w:ascii="Times New Roman" w:hAnsi="Times New Roman" w:cs="Times New Roman"/>
        </w:rPr>
      </w:pPr>
    </w:p>
    <w:p w14:paraId="646445BC" w14:textId="77777777" w:rsidR="00764DA0" w:rsidRDefault="008842D4" w:rsidP="008842D4">
      <w:pPr>
        <w:rPr>
          <w:rFonts w:ascii="Times New Roman" w:hAnsi="Times New Roman" w:cs="Times New Roman"/>
        </w:rPr>
      </w:pPr>
      <w:r>
        <w:rPr>
          <w:rFonts w:ascii="Times New Roman" w:hAnsi="Times New Roman" w:cs="Times New Roman"/>
        </w:rPr>
        <w:t xml:space="preserve">The court uses case-law analysis and state submissions to CAT to analyze international law in many of its judgments. </w:t>
      </w:r>
    </w:p>
    <w:p w14:paraId="67A4A790" w14:textId="77777777" w:rsidR="00764DA0" w:rsidRDefault="00764DA0" w:rsidP="008842D4">
      <w:pPr>
        <w:rPr>
          <w:rFonts w:ascii="Times New Roman" w:hAnsi="Times New Roman" w:cs="Times New Roman"/>
        </w:rPr>
      </w:pPr>
    </w:p>
    <w:p w14:paraId="0E00E077" w14:textId="75D42BE3" w:rsidR="00764DA0" w:rsidRDefault="008842D4" w:rsidP="008842D4">
      <w:pPr>
        <w:rPr>
          <w:rFonts w:ascii="Times New Roman" w:hAnsi="Times New Roman" w:cs="Times New Roman"/>
        </w:rPr>
      </w:pPr>
      <w:r>
        <w:rPr>
          <w:rFonts w:ascii="Times New Roman" w:hAnsi="Times New Roman" w:cs="Times New Roman"/>
        </w:rPr>
        <w:t xml:space="preserve">In </w:t>
      </w:r>
      <w:proofErr w:type="spellStart"/>
      <w:r w:rsidRPr="00782687">
        <w:rPr>
          <w:rFonts w:ascii="Times New Roman" w:hAnsi="Times New Roman" w:cs="Times New Roman"/>
          <w:i/>
        </w:rPr>
        <w:t>Pădureţ</w:t>
      </w:r>
      <w:proofErr w:type="spellEnd"/>
      <w:r w:rsidRPr="00782687">
        <w:rPr>
          <w:rFonts w:ascii="Times New Roman" w:hAnsi="Times New Roman" w:cs="Times New Roman"/>
          <w:i/>
        </w:rPr>
        <w:t xml:space="preserve"> v. Moldova</w:t>
      </w:r>
      <w:r>
        <w:rPr>
          <w:rFonts w:ascii="Times New Roman" w:hAnsi="Times New Roman" w:cs="Times New Roman"/>
        </w:rPr>
        <w:t xml:space="preserve"> </w:t>
      </w:r>
      <w:r w:rsidRPr="00782687">
        <w:rPr>
          <w:rFonts w:ascii="Times New Roman" w:hAnsi="Times New Roman" w:cs="Times New Roman"/>
        </w:rPr>
        <w:t>(Fourth Section</w:t>
      </w:r>
      <w:r>
        <w:rPr>
          <w:rFonts w:ascii="Times New Roman" w:hAnsi="Times New Roman" w:cs="Times New Roman"/>
        </w:rPr>
        <w:t>, 2010</w:t>
      </w:r>
      <w:r w:rsidRPr="00782687">
        <w:rPr>
          <w:rFonts w:ascii="Times New Roman" w:hAnsi="Times New Roman" w:cs="Times New Roman"/>
        </w:rPr>
        <w:t>)</w:t>
      </w:r>
      <w:r w:rsidR="00764DA0">
        <w:rPr>
          <w:rFonts w:ascii="Times New Roman" w:hAnsi="Times New Roman" w:cs="Times New Roman"/>
        </w:rPr>
        <w:t xml:space="preserve"> the </w:t>
      </w:r>
      <w:proofErr w:type="gramStart"/>
      <w:r w:rsidR="00764DA0">
        <w:rPr>
          <w:rFonts w:ascii="Times New Roman" w:hAnsi="Times New Roman" w:cs="Times New Roman"/>
        </w:rPr>
        <w:t xml:space="preserve">court </w:t>
      </w:r>
      <w:r>
        <w:rPr>
          <w:rFonts w:ascii="Times New Roman" w:hAnsi="Times New Roman" w:cs="Times New Roman"/>
        </w:rPr>
        <w:t xml:space="preserve"> interpret</w:t>
      </w:r>
      <w:r w:rsidR="00764DA0">
        <w:rPr>
          <w:rFonts w:ascii="Times New Roman" w:hAnsi="Times New Roman" w:cs="Times New Roman"/>
        </w:rPr>
        <w:t>ed</w:t>
      </w:r>
      <w:proofErr w:type="gramEnd"/>
      <w:r>
        <w:rPr>
          <w:rFonts w:ascii="Times New Roman" w:hAnsi="Times New Roman" w:cs="Times New Roman"/>
        </w:rPr>
        <w:t xml:space="preserve"> relevant domestic law by analyzing a report submitted by Moldova to CAT. In the document the government states that the arrest of a student who was subjected to beatings and torture before his release is an example of illegal actions in the country. </w:t>
      </w:r>
    </w:p>
    <w:p w14:paraId="41513B7F" w14:textId="77777777" w:rsidR="00764DA0" w:rsidRDefault="00764DA0" w:rsidP="008842D4">
      <w:pPr>
        <w:rPr>
          <w:rFonts w:ascii="Times New Roman" w:hAnsi="Times New Roman" w:cs="Times New Roman"/>
        </w:rPr>
      </w:pPr>
    </w:p>
    <w:p w14:paraId="5613F36B" w14:textId="4F3C5F38" w:rsidR="008842D4" w:rsidRDefault="008842D4" w:rsidP="008842D4">
      <w:pPr>
        <w:rPr>
          <w:rFonts w:ascii="Times New Roman" w:hAnsi="Times New Roman" w:cs="Times New Roman"/>
        </w:rPr>
      </w:pPr>
      <w:r>
        <w:rPr>
          <w:rFonts w:ascii="Times New Roman" w:hAnsi="Times New Roman" w:cs="Times New Roman"/>
        </w:rPr>
        <w:t xml:space="preserve">In </w:t>
      </w:r>
      <w:proofErr w:type="spellStart"/>
      <w:r>
        <w:rPr>
          <w:rFonts w:ascii="Times New Roman" w:hAnsi="Times New Roman" w:cs="Times New Roman"/>
          <w:i/>
        </w:rPr>
        <w:t>Mamatkulov</w:t>
      </w:r>
      <w:proofErr w:type="spellEnd"/>
      <w:r>
        <w:rPr>
          <w:rFonts w:ascii="Times New Roman" w:hAnsi="Times New Roman" w:cs="Times New Roman"/>
          <w:i/>
        </w:rPr>
        <w:t xml:space="preserve"> and </w:t>
      </w:r>
      <w:proofErr w:type="spellStart"/>
      <w:r>
        <w:rPr>
          <w:rFonts w:ascii="Times New Roman" w:hAnsi="Times New Roman" w:cs="Times New Roman"/>
          <w:i/>
        </w:rPr>
        <w:t>Abdurasulovic</w:t>
      </w:r>
      <w:proofErr w:type="spellEnd"/>
      <w:r>
        <w:rPr>
          <w:rFonts w:ascii="Times New Roman" w:hAnsi="Times New Roman" w:cs="Times New Roman"/>
          <w:i/>
        </w:rPr>
        <w:t xml:space="preserve"> v. T</w:t>
      </w:r>
      <w:r w:rsidRPr="00782687">
        <w:rPr>
          <w:rFonts w:ascii="Times New Roman" w:hAnsi="Times New Roman" w:cs="Times New Roman"/>
          <w:i/>
        </w:rPr>
        <w:t>urkey</w:t>
      </w:r>
      <w:r w:rsidRPr="00782687">
        <w:rPr>
          <w:rFonts w:ascii="Times New Roman" w:hAnsi="Times New Roman" w:cs="Times New Roman"/>
        </w:rPr>
        <w:t xml:space="preserve"> (First Section</w:t>
      </w:r>
      <w:r>
        <w:rPr>
          <w:rFonts w:ascii="Times New Roman" w:hAnsi="Times New Roman" w:cs="Times New Roman"/>
        </w:rPr>
        <w:t>, 2003</w:t>
      </w:r>
      <w:r w:rsidRPr="00782687">
        <w:rPr>
          <w:rFonts w:ascii="Times New Roman" w:hAnsi="Times New Roman" w:cs="Times New Roman"/>
        </w:rPr>
        <w:t>)</w:t>
      </w:r>
      <w:r>
        <w:rPr>
          <w:rFonts w:ascii="Times New Roman" w:hAnsi="Times New Roman" w:cs="Times New Roman"/>
        </w:rPr>
        <w:t xml:space="preserve"> the court </w:t>
      </w:r>
      <w:r w:rsidRPr="00782687">
        <w:rPr>
          <w:rFonts w:ascii="Times New Roman" w:hAnsi="Times New Roman" w:cs="Times New Roman"/>
        </w:rPr>
        <w:t xml:space="preserve">used Rule 108 § 9 of the Rules of Procedure of </w:t>
      </w:r>
      <w:r>
        <w:rPr>
          <w:rFonts w:ascii="Times New Roman" w:hAnsi="Times New Roman" w:cs="Times New Roman"/>
        </w:rPr>
        <w:t>CAT</w:t>
      </w:r>
      <w:r w:rsidRPr="00782687">
        <w:rPr>
          <w:rFonts w:ascii="Times New Roman" w:hAnsi="Times New Roman" w:cs="Times New Roman"/>
        </w:rPr>
        <w:t xml:space="preserve"> as a relevant international law instrument on interim measures.</w:t>
      </w:r>
      <w:r>
        <w:rPr>
          <w:rFonts w:ascii="Times New Roman" w:hAnsi="Times New Roman" w:cs="Times New Roman"/>
        </w:rPr>
        <w:t xml:space="preserve"> </w:t>
      </w:r>
      <w:r w:rsidRPr="00782687">
        <w:rPr>
          <w:rFonts w:ascii="Times New Roman" w:hAnsi="Times New Roman" w:cs="Times New Roman"/>
        </w:rPr>
        <w:t>The rule enables interim measures to be adopted in proceedings brought by individuals alleging a violation of the Convention against Torture.</w:t>
      </w:r>
      <w:r>
        <w:rPr>
          <w:rFonts w:ascii="Times New Roman" w:hAnsi="Times New Roman" w:cs="Times New Roman"/>
        </w:rPr>
        <w:t xml:space="preserve"> The court uses old case-law to show how CAT applied the procedural rule in other scenarios before applying it to the case at hand. There were not many </w:t>
      </w:r>
      <w:r w:rsidR="00764DA0">
        <w:rPr>
          <w:rFonts w:ascii="Times New Roman" w:hAnsi="Times New Roman" w:cs="Times New Roman"/>
        </w:rPr>
        <w:t xml:space="preserve">ECtHR </w:t>
      </w:r>
      <w:r>
        <w:rPr>
          <w:rFonts w:ascii="Times New Roman" w:hAnsi="Times New Roman" w:cs="Times New Roman"/>
        </w:rPr>
        <w:t xml:space="preserve">judgments that used CAT as a means of </w:t>
      </w:r>
      <w:proofErr w:type="gramStart"/>
      <w:r>
        <w:rPr>
          <w:rFonts w:ascii="Times New Roman" w:hAnsi="Times New Roman" w:cs="Times New Roman"/>
        </w:rPr>
        <w:t>enacting  specific</w:t>
      </w:r>
      <w:proofErr w:type="gramEnd"/>
      <w:r>
        <w:rPr>
          <w:rFonts w:ascii="Times New Roman" w:hAnsi="Times New Roman" w:cs="Times New Roman"/>
        </w:rPr>
        <w:t xml:space="preserve"> international law but in the cases where it was mentioned the court </w:t>
      </w:r>
      <w:r w:rsidR="00764DA0">
        <w:rPr>
          <w:rFonts w:ascii="Times New Roman" w:hAnsi="Times New Roman" w:cs="Times New Roman"/>
        </w:rPr>
        <w:t>seemed to hold t</w:t>
      </w:r>
      <w:r>
        <w:rPr>
          <w:rFonts w:ascii="Times New Roman" w:hAnsi="Times New Roman" w:cs="Times New Roman"/>
        </w:rPr>
        <w:t>he rules and opinions of CAT</w:t>
      </w:r>
      <w:r w:rsidR="00764DA0">
        <w:rPr>
          <w:rFonts w:ascii="Times New Roman" w:hAnsi="Times New Roman" w:cs="Times New Roman"/>
        </w:rPr>
        <w:t xml:space="preserve"> in high regard</w:t>
      </w:r>
      <w:r>
        <w:rPr>
          <w:rFonts w:ascii="Times New Roman" w:hAnsi="Times New Roman" w:cs="Times New Roman"/>
        </w:rPr>
        <w:t xml:space="preserve">.  </w:t>
      </w:r>
    </w:p>
    <w:p w14:paraId="538804BA" w14:textId="77777777" w:rsidR="008842D4" w:rsidRDefault="008842D4" w:rsidP="00451C3B">
      <w:pPr>
        <w:ind w:left="360"/>
        <w:rPr>
          <w:rFonts w:ascii="Times New Roman" w:hAnsi="Times New Roman" w:cs="Times New Roman"/>
        </w:rPr>
      </w:pPr>
    </w:p>
    <w:p w14:paraId="10963051" w14:textId="6CC84301" w:rsidR="00764DA0" w:rsidRDefault="00764DA0" w:rsidP="00764DA0">
      <w:pPr>
        <w:rPr>
          <w:rFonts w:ascii="Times New Roman" w:hAnsi="Times New Roman" w:cs="Times New Roman"/>
          <w:u w:val="single"/>
        </w:rPr>
      </w:pPr>
      <w:r>
        <w:rPr>
          <w:rFonts w:ascii="Times New Roman" w:hAnsi="Times New Roman" w:cs="Times New Roman"/>
          <w:u w:val="single"/>
        </w:rPr>
        <w:t xml:space="preserve"># # # </w:t>
      </w:r>
    </w:p>
    <w:p w14:paraId="77CA6055" w14:textId="7079ED6C" w:rsidR="00436FBF" w:rsidRPr="00436FBF" w:rsidRDefault="00764DA0" w:rsidP="00764DA0">
      <w:pPr>
        <w:rPr>
          <w:rFonts w:ascii="Times New Roman" w:hAnsi="Times New Roman" w:cs="Times New Roman"/>
          <w:u w:val="single"/>
        </w:rPr>
      </w:pPr>
      <w:r w:rsidRPr="00764DA0">
        <w:rPr>
          <w:rFonts w:ascii="Times New Roman" w:hAnsi="Times New Roman" w:cs="Times New Roman"/>
          <w:u w:val="single"/>
        </w:rPr>
        <w:t xml:space="preserve">Committee against Torture: </w:t>
      </w:r>
      <w:r w:rsidR="00436FBF" w:rsidRPr="00436FBF">
        <w:rPr>
          <w:rFonts w:ascii="Times New Roman" w:hAnsi="Times New Roman" w:cs="Times New Roman"/>
          <w:u w:val="single"/>
        </w:rPr>
        <w:t>References to the European Court:</w:t>
      </w:r>
    </w:p>
    <w:p w14:paraId="10A6B3BA" w14:textId="77777777" w:rsidR="00436FBF" w:rsidRDefault="00436FBF" w:rsidP="00451C3B">
      <w:pPr>
        <w:ind w:left="360"/>
        <w:rPr>
          <w:rFonts w:ascii="Times New Roman" w:hAnsi="Times New Roman" w:cs="Times New Roman"/>
        </w:rPr>
      </w:pPr>
    </w:p>
    <w:p w14:paraId="784664A2" w14:textId="77777777" w:rsidR="00436FBF" w:rsidRDefault="00436FBF" w:rsidP="009F612E">
      <w:pPr>
        <w:rPr>
          <w:rFonts w:ascii="Times New Roman" w:hAnsi="Times New Roman" w:cs="Times New Roman"/>
        </w:rPr>
      </w:pPr>
      <w:r>
        <w:rPr>
          <w:rFonts w:ascii="Times New Roman" w:hAnsi="Times New Roman" w:cs="Times New Roman"/>
        </w:rPr>
        <w:t xml:space="preserve">A search of the Committee against Torture’s database shows 19 separate occasions on which concluding comments on periodic reports from states parties have referenced the European Court.  Moreover, there were 51 distinct communications in which CAT has explicitly referenced the European Court. </w:t>
      </w:r>
    </w:p>
    <w:p w14:paraId="7F98E3BB" w14:textId="77777777" w:rsidR="00436FBF" w:rsidRDefault="00436FBF" w:rsidP="00451C3B">
      <w:pPr>
        <w:ind w:left="360"/>
        <w:rPr>
          <w:rFonts w:ascii="Times New Roman" w:hAnsi="Times New Roman" w:cs="Times New Roman"/>
        </w:rPr>
      </w:pPr>
    </w:p>
    <w:p w14:paraId="0278BA64" w14:textId="77777777" w:rsidR="00764DA0" w:rsidRDefault="00436FBF" w:rsidP="009F612E">
      <w:pPr>
        <w:rPr>
          <w:rFonts w:ascii="Times New Roman" w:hAnsi="Times New Roman" w:cs="Times New Roman"/>
        </w:rPr>
      </w:pPr>
      <w:r>
        <w:rPr>
          <w:rFonts w:ascii="Times New Roman" w:hAnsi="Times New Roman" w:cs="Times New Roman"/>
        </w:rPr>
        <w:t>In most communications (25), the complainant</w:t>
      </w:r>
      <w:r w:rsidR="00764DA0">
        <w:rPr>
          <w:rFonts w:ascii="Times New Roman" w:hAnsi="Times New Roman" w:cs="Times New Roman"/>
        </w:rPr>
        <w:t>s</w:t>
      </w:r>
      <w:r>
        <w:rPr>
          <w:rFonts w:ascii="Times New Roman" w:hAnsi="Times New Roman" w:cs="Times New Roman"/>
        </w:rPr>
        <w:t xml:space="preserve"> cite the European court’s judgement in an attempt to bolster their case against the state party, but in other cases (11), states parties cite the court to argue that procedure, time limits, or other administrative or substantive positions of the court should be determinative.  My initial review of these cases suggests that the most common citation </w:t>
      </w:r>
      <w:r w:rsidR="00764DA0">
        <w:rPr>
          <w:rFonts w:ascii="Times New Roman" w:hAnsi="Times New Roman" w:cs="Times New Roman"/>
        </w:rPr>
        <w:t xml:space="preserve">of European Court standards is </w:t>
      </w:r>
      <w:r>
        <w:rPr>
          <w:rFonts w:ascii="Times New Roman" w:hAnsi="Times New Roman" w:cs="Times New Roman"/>
        </w:rPr>
        <w:t xml:space="preserve">found in the replies from Sweden to communications affecting it.  </w:t>
      </w:r>
    </w:p>
    <w:p w14:paraId="79D3E9DB" w14:textId="77777777" w:rsidR="009F612E" w:rsidRDefault="009F612E" w:rsidP="009F612E">
      <w:pPr>
        <w:rPr>
          <w:rFonts w:ascii="Times New Roman" w:hAnsi="Times New Roman" w:cs="Times New Roman"/>
        </w:rPr>
      </w:pPr>
    </w:p>
    <w:p w14:paraId="3059F386" w14:textId="376C11CB" w:rsidR="00436FBF" w:rsidRDefault="00764DA0" w:rsidP="009F612E">
      <w:pPr>
        <w:rPr>
          <w:rFonts w:ascii="Times New Roman" w:hAnsi="Times New Roman" w:cs="Times New Roman"/>
        </w:rPr>
      </w:pPr>
      <w:r>
        <w:rPr>
          <w:rFonts w:ascii="Times New Roman" w:hAnsi="Times New Roman" w:cs="Times New Roman"/>
        </w:rPr>
        <w:t>Finally, i</w:t>
      </w:r>
      <w:r w:rsidR="00436FBF">
        <w:rPr>
          <w:rFonts w:ascii="Times New Roman" w:hAnsi="Times New Roman" w:cs="Times New Roman"/>
        </w:rPr>
        <w:t xml:space="preserve">n four cases, both parties raised the European </w:t>
      </w:r>
      <w:r>
        <w:rPr>
          <w:rFonts w:ascii="Times New Roman" w:hAnsi="Times New Roman" w:cs="Times New Roman"/>
        </w:rPr>
        <w:t>C</w:t>
      </w:r>
      <w:r w:rsidR="00436FBF">
        <w:rPr>
          <w:rFonts w:ascii="Times New Roman" w:hAnsi="Times New Roman" w:cs="Times New Roman"/>
        </w:rPr>
        <w:t>ourt</w:t>
      </w:r>
      <w:r>
        <w:rPr>
          <w:rFonts w:ascii="Times New Roman" w:hAnsi="Times New Roman" w:cs="Times New Roman"/>
        </w:rPr>
        <w:t>’s practices</w:t>
      </w:r>
      <w:r w:rsidR="00436FBF">
        <w:rPr>
          <w:rFonts w:ascii="Times New Roman" w:hAnsi="Times New Roman" w:cs="Times New Roman"/>
        </w:rPr>
        <w:t xml:space="preserve">, and in two cases, the CAT itself raised the Court’s standards even when the parties did not. </w:t>
      </w:r>
    </w:p>
    <w:p w14:paraId="4198792A" w14:textId="77777777" w:rsidR="00436FBF" w:rsidRDefault="00436FBF" w:rsidP="00451C3B">
      <w:pPr>
        <w:ind w:left="360"/>
        <w:rPr>
          <w:rFonts w:ascii="Times New Roman" w:hAnsi="Times New Roman" w:cs="Times New Roman"/>
        </w:rPr>
      </w:pPr>
    </w:p>
    <w:p w14:paraId="47F36583" w14:textId="77777777" w:rsidR="00764DA0" w:rsidRDefault="00764DA0" w:rsidP="00451C3B">
      <w:pPr>
        <w:ind w:left="360"/>
        <w:rPr>
          <w:rFonts w:ascii="Times New Roman" w:hAnsi="Times New Roman" w:cs="Times New Roman"/>
        </w:rPr>
      </w:pPr>
    </w:p>
    <w:p w14:paraId="7EC3DC24" w14:textId="36E043BF" w:rsidR="00436FBF" w:rsidRDefault="00764DA0" w:rsidP="00436FBF">
      <w:pPr>
        <w:rPr>
          <w:rFonts w:eastAsia="Times New Roman"/>
        </w:rPr>
      </w:pPr>
      <w:r>
        <w:rPr>
          <w:rFonts w:ascii="Times New Roman" w:hAnsi="Times New Roman" w:cs="Times New Roman"/>
        </w:rPr>
        <w:t>In examining these references, t</w:t>
      </w:r>
      <w:r w:rsidR="00436FBF">
        <w:rPr>
          <w:rFonts w:ascii="Times New Roman" w:hAnsi="Times New Roman" w:cs="Times New Roman"/>
        </w:rPr>
        <w:t xml:space="preserve">he most surprising finding was </w:t>
      </w:r>
      <w:r w:rsidR="00436FBF">
        <w:rPr>
          <w:rFonts w:eastAsia="Times New Roman"/>
        </w:rPr>
        <w:t xml:space="preserve">despite the many times CAT cites the European Court decisions in various cases, </w:t>
      </w:r>
      <w:r w:rsidR="009F612E">
        <w:rPr>
          <w:rFonts w:eastAsia="Times New Roman"/>
        </w:rPr>
        <w:t xml:space="preserve">I found that </w:t>
      </w:r>
      <w:r w:rsidR="00436FBF">
        <w:rPr>
          <w:rFonts w:eastAsia="Times New Roman"/>
        </w:rPr>
        <w:t xml:space="preserve">the actual decision is made without </w:t>
      </w:r>
      <w:r w:rsidR="004D654C">
        <w:rPr>
          <w:rFonts w:eastAsia="Times New Roman"/>
        </w:rPr>
        <w:t xml:space="preserve">directly </w:t>
      </w:r>
      <w:r w:rsidR="00436FBF">
        <w:rPr>
          <w:rFonts w:eastAsia="Times New Roman"/>
        </w:rPr>
        <w:t xml:space="preserve">engaging on the ECHR jurisprudence – even when CAT adopts exactly the same position as ECtHR. </w:t>
      </w:r>
      <w:r w:rsidR="004D654C">
        <w:rPr>
          <w:rFonts w:eastAsia="Times New Roman"/>
        </w:rPr>
        <w:t>T</w:t>
      </w:r>
      <w:r w:rsidR="00436FBF">
        <w:rPr>
          <w:rFonts w:eastAsia="Times New Roman"/>
        </w:rPr>
        <w:t>hey simply did not discuss it in the decision</w:t>
      </w:r>
      <w:r w:rsidR="009F612E">
        <w:rPr>
          <w:rFonts w:eastAsia="Times New Roman"/>
        </w:rPr>
        <w:t>s</w:t>
      </w:r>
      <w:r w:rsidR="004D654C">
        <w:rPr>
          <w:rFonts w:eastAsia="Times New Roman"/>
        </w:rPr>
        <w:t xml:space="preserve">. </w:t>
      </w:r>
      <w:r w:rsidR="00436FBF">
        <w:rPr>
          <w:rFonts w:eastAsia="Times New Roman"/>
        </w:rPr>
        <w:t xml:space="preserve"> CAT’s decisions are overwhelmingly focused on facts and positions of each side and spend only a few paras on the decision and the rationale is </w:t>
      </w:r>
      <w:r w:rsidR="004D654C">
        <w:rPr>
          <w:rFonts w:eastAsia="Times New Roman"/>
        </w:rPr>
        <w:t xml:space="preserve">normally rather </w:t>
      </w:r>
      <w:proofErr w:type="gramStart"/>
      <w:r w:rsidR="004D654C">
        <w:rPr>
          <w:rFonts w:eastAsia="Times New Roman"/>
        </w:rPr>
        <w:t>routine</w:t>
      </w:r>
      <w:proofErr w:type="gramEnd"/>
      <w:r w:rsidR="00436FBF">
        <w:rPr>
          <w:rFonts w:eastAsia="Times New Roman"/>
        </w:rPr>
        <w:t xml:space="preserve">. </w:t>
      </w:r>
    </w:p>
    <w:p w14:paraId="3AE14584" w14:textId="2B3DB064" w:rsidR="00436FBF" w:rsidRDefault="00436FBF" w:rsidP="004D654C">
      <w:pPr>
        <w:spacing w:before="100" w:beforeAutospacing="1" w:after="100" w:afterAutospacing="1"/>
        <w:rPr>
          <w:rFonts w:eastAsia="Times New Roman"/>
        </w:rPr>
      </w:pPr>
      <w:r>
        <w:rPr>
          <w:rFonts w:eastAsia="Times New Roman"/>
        </w:rPr>
        <w:lastRenderedPageBreak/>
        <w:t xml:space="preserve">This means that even  though both CAT and the ECtHR may have reached the exact same conclusion, CAT does not discuss or make reference to the ECtHR (generally) or the European decision (specifically), when rendering its own decision. Sometimes CAT cites its own jurisprudence on the exact same point, at other times CAT refers to standard positions without citing to a source. </w:t>
      </w:r>
    </w:p>
    <w:p w14:paraId="6F34BD48" w14:textId="609033A8" w:rsidR="00436FBF" w:rsidRDefault="008B0AF8" w:rsidP="00436FBF">
      <w:pPr>
        <w:rPr>
          <w:rFonts w:eastAsia="Times New Roman"/>
        </w:rPr>
      </w:pPr>
      <w:r>
        <w:rPr>
          <w:rFonts w:eastAsia="Times New Roman"/>
        </w:rPr>
        <w:t xml:space="preserve">In fact we only found 3 cases in which CAT uses a decision of the European Court to interpret the Convention against Torture:  (ABAO </w:t>
      </w:r>
      <w:proofErr w:type="spellStart"/>
      <w:r>
        <w:rPr>
          <w:rFonts w:eastAsia="Times New Roman"/>
        </w:rPr>
        <w:t>vFrance</w:t>
      </w:r>
      <w:proofErr w:type="spellEnd"/>
      <w:r>
        <w:rPr>
          <w:rFonts w:eastAsia="Times New Roman"/>
        </w:rPr>
        <w:t xml:space="preserve">, </w:t>
      </w:r>
      <w:proofErr w:type="spellStart"/>
      <w:r>
        <w:rPr>
          <w:rFonts w:eastAsia="Times New Roman"/>
        </w:rPr>
        <w:t>Sogi</w:t>
      </w:r>
      <w:proofErr w:type="spellEnd"/>
      <w:r>
        <w:rPr>
          <w:rFonts w:eastAsia="Times New Roman"/>
        </w:rPr>
        <w:t xml:space="preserve"> (citing the </w:t>
      </w:r>
      <w:proofErr w:type="spellStart"/>
      <w:r>
        <w:rPr>
          <w:rFonts w:eastAsia="Times New Roman"/>
        </w:rPr>
        <w:t>Chahal</w:t>
      </w:r>
      <w:proofErr w:type="spellEnd"/>
      <w:r>
        <w:rPr>
          <w:rFonts w:eastAsia="Times New Roman"/>
        </w:rPr>
        <w:t xml:space="preserve"> case), and TPS v Canada). </w:t>
      </w:r>
    </w:p>
    <w:p w14:paraId="201C3370" w14:textId="74EE239B" w:rsidR="00436FBF" w:rsidRDefault="00436FBF" w:rsidP="00451C3B">
      <w:pPr>
        <w:ind w:left="360"/>
        <w:rPr>
          <w:rFonts w:ascii="Times New Roman" w:hAnsi="Times New Roman" w:cs="Times New Roman"/>
        </w:rPr>
      </w:pPr>
    </w:p>
    <w:p w14:paraId="38EF14E0" w14:textId="1417AFEE" w:rsidR="00436FBF" w:rsidRPr="009F612E" w:rsidRDefault="008B0AF8" w:rsidP="009F612E">
      <w:pPr>
        <w:rPr>
          <w:rFonts w:ascii="Times New Roman" w:hAnsi="Times New Roman" w:cs="Times New Roman"/>
          <w:i/>
        </w:rPr>
      </w:pPr>
      <w:r w:rsidRPr="009F612E">
        <w:rPr>
          <w:rFonts w:ascii="Times New Roman" w:hAnsi="Times New Roman" w:cs="Times New Roman"/>
        </w:rPr>
        <w:t xml:space="preserve">In at least 8 of the cases, the matter had been submitted to the ECtHR, and the obligation not to admit a case pending before another international tribunal came into play.  </w:t>
      </w:r>
    </w:p>
    <w:p w14:paraId="26068D90" w14:textId="77777777" w:rsidR="008B0AF8" w:rsidRDefault="008B0AF8" w:rsidP="00451C3B">
      <w:pPr>
        <w:ind w:left="360"/>
        <w:rPr>
          <w:rFonts w:ascii="Times New Roman" w:hAnsi="Times New Roman" w:cs="Times New Roman"/>
        </w:rPr>
      </w:pPr>
    </w:p>
    <w:p w14:paraId="75DBC3B6" w14:textId="2906DE94" w:rsidR="008B0AF8" w:rsidRDefault="008B0AF8" w:rsidP="009F612E">
      <w:pPr>
        <w:rPr>
          <w:rFonts w:ascii="Times New Roman" w:hAnsi="Times New Roman" w:cs="Times New Roman"/>
        </w:rPr>
      </w:pPr>
      <w:r>
        <w:rPr>
          <w:rFonts w:ascii="Times New Roman" w:hAnsi="Times New Roman" w:cs="Times New Roman"/>
        </w:rPr>
        <w:t>In other cases, we see similar patterns to</w:t>
      </w:r>
      <w:r w:rsidR="00684024">
        <w:rPr>
          <w:rFonts w:ascii="Times New Roman" w:hAnsi="Times New Roman" w:cs="Times New Roman"/>
        </w:rPr>
        <w:t xml:space="preserve"> those in cases before</w:t>
      </w:r>
      <w:r>
        <w:rPr>
          <w:rFonts w:ascii="Times New Roman" w:hAnsi="Times New Roman" w:cs="Times New Roman"/>
        </w:rPr>
        <w:t xml:space="preserve"> the Court</w:t>
      </w:r>
      <w:r w:rsidR="009F612E">
        <w:rPr>
          <w:rFonts w:ascii="Times New Roman" w:hAnsi="Times New Roman" w:cs="Times New Roman"/>
        </w:rPr>
        <w:t>:</w:t>
      </w:r>
      <w:r>
        <w:rPr>
          <w:rFonts w:ascii="Times New Roman" w:hAnsi="Times New Roman" w:cs="Times New Roman"/>
        </w:rPr>
        <w:t xml:space="preserve"> </w:t>
      </w:r>
    </w:p>
    <w:p w14:paraId="7CFFFCFF" w14:textId="77777777" w:rsidR="008B0AF8" w:rsidRDefault="008B0AF8" w:rsidP="00451C3B">
      <w:pPr>
        <w:ind w:left="360"/>
        <w:rPr>
          <w:rFonts w:ascii="Times New Roman" w:hAnsi="Times New Roman" w:cs="Times New Roman"/>
          <w:i/>
        </w:rPr>
      </w:pPr>
    </w:p>
    <w:p w14:paraId="7ED333B8" w14:textId="0C0BCFF2" w:rsidR="00436FBF" w:rsidRDefault="008B0AF8" w:rsidP="00451C3B">
      <w:pPr>
        <w:ind w:left="360"/>
        <w:rPr>
          <w:rFonts w:ascii="Times New Roman" w:hAnsi="Times New Roman" w:cs="Times New Roman"/>
          <w:i/>
        </w:rPr>
      </w:pPr>
      <w:r>
        <w:rPr>
          <w:rFonts w:ascii="Times New Roman" w:hAnsi="Times New Roman" w:cs="Times New Roman"/>
          <w:i/>
        </w:rPr>
        <w:t>1) Complainants cite ECtHR</w:t>
      </w:r>
      <w:r w:rsidRPr="003D3663">
        <w:rPr>
          <w:rFonts w:ascii="Times New Roman" w:hAnsi="Times New Roman" w:cs="Times New Roman"/>
          <w:i/>
        </w:rPr>
        <w:t xml:space="preserve"> </w:t>
      </w:r>
      <w:r>
        <w:rPr>
          <w:rFonts w:ascii="Times New Roman" w:hAnsi="Times New Roman" w:cs="Times New Roman"/>
          <w:i/>
        </w:rPr>
        <w:t xml:space="preserve">case decisions </w:t>
      </w:r>
      <w:r w:rsidRPr="003D3663">
        <w:rPr>
          <w:rFonts w:ascii="Times New Roman" w:hAnsi="Times New Roman" w:cs="Times New Roman"/>
          <w:i/>
        </w:rPr>
        <w:t>to support their c</w:t>
      </w:r>
      <w:r>
        <w:rPr>
          <w:rFonts w:ascii="Times New Roman" w:hAnsi="Times New Roman" w:cs="Times New Roman"/>
          <w:i/>
        </w:rPr>
        <w:t>laims</w:t>
      </w:r>
    </w:p>
    <w:p w14:paraId="53965048" w14:textId="77777777" w:rsidR="008B0AF8" w:rsidRDefault="008B0AF8" w:rsidP="00451C3B">
      <w:pPr>
        <w:ind w:left="360"/>
        <w:rPr>
          <w:rFonts w:ascii="Times New Roman" w:hAnsi="Times New Roman" w:cs="Times New Roman"/>
          <w:i/>
        </w:rPr>
      </w:pPr>
    </w:p>
    <w:p w14:paraId="49BF1F63" w14:textId="0870F9DC" w:rsidR="008B0AF8" w:rsidRDefault="008B0AF8" w:rsidP="008B0AF8">
      <w:pPr>
        <w:pStyle w:val="ListParagraph"/>
        <w:numPr>
          <w:ilvl w:val="0"/>
          <w:numId w:val="3"/>
        </w:numPr>
        <w:rPr>
          <w:rFonts w:ascii="Times New Roman" w:hAnsi="Times New Roman" w:cs="Times New Roman"/>
          <w:i/>
        </w:rPr>
      </w:pPr>
      <w:r>
        <w:rPr>
          <w:rFonts w:ascii="Times New Roman" w:hAnsi="Times New Roman" w:cs="Times New Roman"/>
          <w:i/>
        </w:rPr>
        <w:t xml:space="preserve">The State Party </w:t>
      </w:r>
      <w:r w:rsidRPr="003D3663">
        <w:rPr>
          <w:rFonts w:ascii="Times New Roman" w:hAnsi="Times New Roman" w:cs="Times New Roman"/>
          <w:i/>
        </w:rPr>
        <w:t xml:space="preserve"> uses reports by</w:t>
      </w:r>
      <w:r>
        <w:rPr>
          <w:rFonts w:ascii="Times New Roman" w:hAnsi="Times New Roman" w:cs="Times New Roman"/>
          <w:i/>
        </w:rPr>
        <w:t xml:space="preserve"> ECtHR (or </w:t>
      </w:r>
      <w:r w:rsidRPr="003D3663">
        <w:rPr>
          <w:rFonts w:ascii="Times New Roman" w:hAnsi="Times New Roman" w:cs="Times New Roman"/>
          <w:i/>
        </w:rPr>
        <w:t>third parties</w:t>
      </w:r>
      <w:r>
        <w:rPr>
          <w:rFonts w:ascii="Times New Roman" w:hAnsi="Times New Roman" w:cs="Times New Roman"/>
          <w:i/>
        </w:rPr>
        <w:t xml:space="preserve">) to raise  human rights abuses but more often, cites rules and issues of timing, and procedure of the </w:t>
      </w:r>
      <w:proofErr w:type="spellStart"/>
      <w:r>
        <w:rPr>
          <w:rFonts w:ascii="Times New Roman" w:hAnsi="Times New Roman" w:cs="Times New Roman"/>
          <w:i/>
        </w:rPr>
        <w:t>ECt</w:t>
      </w:r>
      <w:proofErr w:type="spellEnd"/>
      <w:r>
        <w:rPr>
          <w:rFonts w:ascii="Times New Roman" w:hAnsi="Times New Roman" w:cs="Times New Roman"/>
          <w:i/>
        </w:rPr>
        <w:t xml:space="preserve"> to make their claim</w:t>
      </w:r>
    </w:p>
    <w:p w14:paraId="390C19DB" w14:textId="6A9C23A1" w:rsidR="008B0AF8" w:rsidRDefault="00684024" w:rsidP="008B0AF8">
      <w:pPr>
        <w:pStyle w:val="ListParagraph"/>
        <w:numPr>
          <w:ilvl w:val="0"/>
          <w:numId w:val="3"/>
        </w:numPr>
        <w:rPr>
          <w:rFonts w:ascii="Times New Roman" w:hAnsi="Times New Roman" w:cs="Times New Roman"/>
          <w:i/>
        </w:rPr>
      </w:pPr>
      <w:r>
        <w:rPr>
          <w:rFonts w:ascii="Times New Roman" w:hAnsi="Times New Roman" w:cs="Times New Roman"/>
          <w:i/>
        </w:rPr>
        <w:t>CAT cites rules of ECtHR and its findings</w:t>
      </w:r>
      <w:r w:rsidR="008B0AF8" w:rsidRPr="003D3663">
        <w:rPr>
          <w:rFonts w:ascii="Times New Roman" w:hAnsi="Times New Roman" w:cs="Times New Roman"/>
          <w:i/>
        </w:rPr>
        <w:t xml:space="preserve"> as applicab</w:t>
      </w:r>
      <w:r>
        <w:rPr>
          <w:rFonts w:ascii="Times New Roman" w:hAnsi="Times New Roman" w:cs="Times New Roman"/>
          <w:i/>
        </w:rPr>
        <w:t xml:space="preserve">le international </w:t>
      </w:r>
      <w:proofErr w:type="gramStart"/>
      <w:r>
        <w:rPr>
          <w:rFonts w:ascii="Times New Roman" w:hAnsi="Times New Roman" w:cs="Times New Roman"/>
          <w:i/>
        </w:rPr>
        <w:t>law .</w:t>
      </w:r>
      <w:proofErr w:type="gramEnd"/>
    </w:p>
    <w:p w14:paraId="55103A5F" w14:textId="77777777" w:rsidR="00684024" w:rsidRDefault="00684024" w:rsidP="00684024">
      <w:pPr>
        <w:rPr>
          <w:rFonts w:ascii="Times New Roman" w:hAnsi="Times New Roman" w:cs="Times New Roman"/>
          <w:i/>
        </w:rPr>
      </w:pPr>
    </w:p>
    <w:p w14:paraId="18F3CBBD" w14:textId="77777777" w:rsidR="00684024" w:rsidRPr="00684024" w:rsidRDefault="00684024" w:rsidP="00684024">
      <w:pPr>
        <w:rPr>
          <w:rFonts w:ascii="Times New Roman" w:hAnsi="Times New Roman" w:cs="Times New Roman"/>
          <w:i/>
        </w:rPr>
      </w:pPr>
    </w:p>
    <w:p w14:paraId="4892CA79" w14:textId="1F75A6F7" w:rsidR="008B0AF8" w:rsidRDefault="009F612E" w:rsidP="00451C3B">
      <w:pPr>
        <w:ind w:left="360"/>
        <w:rPr>
          <w:rFonts w:ascii="Times New Roman" w:hAnsi="Times New Roman" w:cs="Times New Roman"/>
        </w:rPr>
      </w:pPr>
      <w:proofErr w:type="gramStart"/>
      <w:r>
        <w:rPr>
          <w:rFonts w:ascii="Times New Roman" w:hAnsi="Times New Roman" w:cs="Times New Roman"/>
        </w:rPr>
        <w:t>Examples here.</w:t>
      </w:r>
      <w:proofErr w:type="gramEnd"/>
    </w:p>
    <w:p w14:paraId="10ACCDC9" w14:textId="77777777" w:rsidR="00684024" w:rsidRDefault="00684024" w:rsidP="00451C3B">
      <w:pPr>
        <w:ind w:left="360"/>
        <w:rPr>
          <w:rFonts w:ascii="Times New Roman" w:hAnsi="Times New Roman" w:cs="Times New Roman"/>
        </w:rPr>
      </w:pPr>
    </w:p>
    <w:p w14:paraId="73F9CC22" w14:textId="101B940F" w:rsidR="00684024" w:rsidRPr="009F612E" w:rsidRDefault="009F612E" w:rsidP="00451C3B">
      <w:pPr>
        <w:ind w:left="360"/>
        <w:rPr>
          <w:rFonts w:ascii="Times New Roman" w:hAnsi="Times New Roman" w:cs="Times New Roman"/>
          <w:b/>
        </w:rPr>
      </w:pPr>
      <w:r w:rsidRPr="009F612E">
        <w:rPr>
          <w:rFonts w:ascii="Times New Roman" w:hAnsi="Times New Roman" w:cs="Times New Roman"/>
          <w:b/>
        </w:rPr>
        <w:t>Cooperation</w:t>
      </w:r>
    </w:p>
    <w:p w14:paraId="51191FDF" w14:textId="77777777" w:rsidR="00684024" w:rsidRDefault="00684024" w:rsidP="00451C3B">
      <w:pPr>
        <w:ind w:left="360"/>
        <w:rPr>
          <w:rFonts w:ascii="Times New Roman" w:hAnsi="Times New Roman" w:cs="Times New Roman"/>
        </w:rPr>
      </w:pPr>
    </w:p>
    <w:p w14:paraId="36765C6A" w14:textId="54119794" w:rsidR="00684024" w:rsidRDefault="00684024" w:rsidP="00451C3B">
      <w:pPr>
        <w:ind w:left="360"/>
        <w:rPr>
          <w:rFonts w:ascii="Times New Roman" w:hAnsi="Times New Roman" w:cs="Times New Roman"/>
        </w:rPr>
      </w:pPr>
      <w:r>
        <w:rPr>
          <w:rFonts w:ascii="Times New Roman" w:hAnsi="Times New Roman" w:cs="Times New Roman"/>
        </w:rPr>
        <w:t>CAT recently spent a half day in a seminar</w:t>
      </w:r>
      <w:r w:rsidR="00BD6E6C">
        <w:rPr>
          <w:rFonts w:ascii="Times New Roman" w:hAnsi="Times New Roman" w:cs="Times New Roman"/>
        </w:rPr>
        <w:t>/briefing of non-</w:t>
      </w:r>
      <w:proofErr w:type="spellStart"/>
      <w:r w:rsidR="00BD6E6C">
        <w:rPr>
          <w:rFonts w:ascii="Times New Roman" w:hAnsi="Times New Roman" w:cs="Times New Roman"/>
        </w:rPr>
        <w:t>refoulement</w:t>
      </w:r>
      <w:proofErr w:type="spellEnd"/>
      <w:r w:rsidR="00BD6E6C">
        <w:rPr>
          <w:rFonts w:ascii="Times New Roman" w:hAnsi="Times New Roman" w:cs="Times New Roman"/>
        </w:rPr>
        <w:t xml:space="preserve">. </w:t>
      </w:r>
      <w:proofErr w:type="spellStart"/>
      <w:r>
        <w:rPr>
          <w:rFonts w:ascii="Times New Roman" w:hAnsi="Times New Roman" w:cs="Times New Roman"/>
        </w:rPr>
        <w:t>ECtHR</w:t>
      </w:r>
      <w:proofErr w:type="spellEnd"/>
      <w:r>
        <w:rPr>
          <w:rFonts w:ascii="Times New Roman" w:hAnsi="Times New Roman" w:cs="Times New Roman"/>
        </w:rPr>
        <w:t xml:space="preserve"> judge</w:t>
      </w:r>
      <w:r w:rsidR="009F612E">
        <w:rPr>
          <w:rFonts w:ascii="Times New Roman" w:hAnsi="Times New Roman" w:cs="Times New Roman"/>
        </w:rPr>
        <w:t xml:space="preserve">, Mark </w:t>
      </w:r>
      <w:proofErr w:type="spellStart"/>
      <w:r w:rsidR="009F612E">
        <w:rPr>
          <w:rFonts w:ascii="Times New Roman" w:hAnsi="Times New Roman" w:cs="Times New Roman"/>
        </w:rPr>
        <w:t>Villiger</w:t>
      </w:r>
      <w:proofErr w:type="spellEnd"/>
      <w:r w:rsidR="009F612E">
        <w:rPr>
          <w:rFonts w:ascii="Times New Roman" w:hAnsi="Times New Roman" w:cs="Times New Roman"/>
        </w:rPr>
        <w:t>,</w:t>
      </w:r>
      <w:r>
        <w:rPr>
          <w:rFonts w:ascii="Times New Roman" w:hAnsi="Times New Roman" w:cs="Times New Roman"/>
        </w:rPr>
        <w:t xml:space="preserve"> attended and presented a summary of the ECtHR practices, criteria for decisions</w:t>
      </w:r>
      <w:proofErr w:type="gramStart"/>
      <w:r>
        <w:rPr>
          <w:rFonts w:ascii="Times New Roman" w:hAnsi="Times New Roman" w:cs="Times New Roman"/>
        </w:rPr>
        <w:t>,  and</w:t>
      </w:r>
      <w:proofErr w:type="gramEnd"/>
      <w:r>
        <w:rPr>
          <w:rFonts w:ascii="Times New Roman" w:hAnsi="Times New Roman" w:cs="Times New Roman"/>
        </w:rPr>
        <w:t xml:space="preserve"> decisions in this area.  Would it be possible to identify </w:t>
      </w:r>
      <w:r w:rsidR="00BD6E6C">
        <w:rPr>
          <w:rFonts w:ascii="Times New Roman" w:hAnsi="Times New Roman" w:cs="Times New Roman"/>
        </w:rPr>
        <w:t xml:space="preserve">other </w:t>
      </w:r>
      <w:r>
        <w:rPr>
          <w:rFonts w:ascii="Times New Roman" w:hAnsi="Times New Roman" w:cs="Times New Roman"/>
        </w:rPr>
        <w:t>issues and areas in which consultation between members of the two bodies would benefit one another?</w:t>
      </w:r>
    </w:p>
    <w:p w14:paraId="1DC9A265" w14:textId="77777777" w:rsidR="00684024" w:rsidRDefault="00684024" w:rsidP="00451C3B">
      <w:pPr>
        <w:ind w:left="360"/>
        <w:rPr>
          <w:rFonts w:ascii="Times New Roman" w:hAnsi="Times New Roman" w:cs="Times New Roman"/>
        </w:rPr>
      </w:pPr>
    </w:p>
    <w:p w14:paraId="333BCA9A" w14:textId="41F0E4DA" w:rsidR="00684024" w:rsidRDefault="00684024" w:rsidP="00451C3B">
      <w:pPr>
        <w:ind w:left="360"/>
        <w:rPr>
          <w:rFonts w:ascii="Times New Roman" w:hAnsi="Times New Roman" w:cs="Times New Roman"/>
        </w:rPr>
      </w:pPr>
      <w:r>
        <w:rPr>
          <w:rFonts w:ascii="Times New Roman" w:hAnsi="Times New Roman" w:cs="Times New Roman"/>
        </w:rPr>
        <w:t xml:space="preserve">Should the CAT members and secretariat </w:t>
      </w:r>
      <w:r w:rsidR="00BD6E6C">
        <w:rPr>
          <w:rFonts w:ascii="Times New Roman" w:hAnsi="Times New Roman" w:cs="Times New Roman"/>
        </w:rPr>
        <w:t xml:space="preserve">be assisted in efforts to </w:t>
      </w:r>
      <w:r>
        <w:rPr>
          <w:rFonts w:ascii="Times New Roman" w:hAnsi="Times New Roman" w:cs="Times New Roman"/>
        </w:rPr>
        <w:t xml:space="preserve">learn from the </w:t>
      </w:r>
      <w:proofErr w:type="spellStart"/>
      <w:proofErr w:type="gramStart"/>
      <w:r>
        <w:rPr>
          <w:rFonts w:ascii="Times New Roman" w:hAnsi="Times New Roman" w:cs="Times New Roman"/>
        </w:rPr>
        <w:t>ECt</w:t>
      </w:r>
      <w:proofErr w:type="spellEnd"/>
      <w:proofErr w:type="gramEnd"/>
      <w:r>
        <w:rPr>
          <w:rFonts w:ascii="Times New Roman" w:hAnsi="Times New Roman" w:cs="Times New Roman"/>
        </w:rPr>
        <w:t xml:space="preserve"> </w:t>
      </w:r>
      <w:proofErr w:type="spellStart"/>
      <w:r>
        <w:rPr>
          <w:rFonts w:ascii="Times New Roman" w:hAnsi="Times New Roman" w:cs="Times New Roman"/>
        </w:rPr>
        <w:t>judgements</w:t>
      </w:r>
      <w:proofErr w:type="spellEnd"/>
      <w:r>
        <w:rPr>
          <w:rFonts w:ascii="Times New Roman" w:hAnsi="Times New Roman" w:cs="Times New Roman"/>
        </w:rPr>
        <w:t xml:space="preserve"> how better to engage with the argumentation presented? </w:t>
      </w:r>
    </w:p>
    <w:p w14:paraId="5DED210C" w14:textId="77777777" w:rsidR="00684024" w:rsidRDefault="00684024" w:rsidP="00451C3B">
      <w:pPr>
        <w:ind w:left="360"/>
        <w:rPr>
          <w:rFonts w:ascii="Times New Roman" w:hAnsi="Times New Roman" w:cs="Times New Roman"/>
        </w:rPr>
      </w:pPr>
    </w:p>
    <w:p w14:paraId="0DBBB480" w14:textId="2B1329B4" w:rsidR="00684024" w:rsidRDefault="00684024" w:rsidP="00451C3B">
      <w:pPr>
        <w:ind w:left="360"/>
        <w:rPr>
          <w:rFonts w:ascii="Times New Roman" w:hAnsi="Times New Roman" w:cs="Times New Roman"/>
        </w:rPr>
      </w:pPr>
      <w:r>
        <w:rPr>
          <w:rFonts w:ascii="Times New Roman" w:hAnsi="Times New Roman" w:cs="Times New Roman"/>
        </w:rPr>
        <w:t xml:space="preserve">When a case is entered in CAT and it is already registered at ECtHR, can a means of coordination/communication between these bodies be established? </w:t>
      </w:r>
    </w:p>
    <w:p w14:paraId="5188621A" w14:textId="77777777" w:rsidR="00BD6E6C" w:rsidRDefault="00BD6E6C" w:rsidP="00451C3B">
      <w:pPr>
        <w:ind w:left="360"/>
        <w:rPr>
          <w:rFonts w:ascii="Times New Roman" w:hAnsi="Times New Roman" w:cs="Times New Roman"/>
        </w:rPr>
      </w:pPr>
    </w:p>
    <w:p w14:paraId="7828504A" w14:textId="5BF971CC" w:rsidR="00BD6E6C" w:rsidRPr="00F5038A" w:rsidRDefault="00BD6E6C" w:rsidP="00451C3B">
      <w:pPr>
        <w:ind w:left="360"/>
        <w:rPr>
          <w:rFonts w:ascii="Times New Roman" w:hAnsi="Times New Roman" w:cs="Times New Roman"/>
        </w:rPr>
      </w:pPr>
      <w:r>
        <w:rPr>
          <w:rFonts w:ascii="Times New Roman" w:hAnsi="Times New Roman" w:cs="Times New Roman"/>
        </w:rPr>
        <w:t xml:space="preserve">I look forward to the discussion of these and other proposals for cooperation between CT and the ECtHR. </w:t>
      </w:r>
    </w:p>
    <w:sectPr w:rsidR="00BD6E6C" w:rsidRPr="00F5038A" w:rsidSect="001532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54D9"/>
    <w:multiLevelType w:val="hybridMultilevel"/>
    <w:tmpl w:val="2AD8275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76463"/>
    <w:multiLevelType w:val="multilevel"/>
    <w:tmpl w:val="FF308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6E1E30"/>
    <w:multiLevelType w:val="hybridMultilevel"/>
    <w:tmpl w:val="EA88E4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5D"/>
    <w:rsid w:val="00011763"/>
    <w:rsid w:val="000B6633"/>
    <w:rsid w:val="000C292C"/>
    <w:rsid w:val="00153206"/>
    <w:rsid w:val="001912EA"/>
    <w:rsid w:val="0023366E"/>
    <w:rsid w:val="002B60CF"/>
    <w:rsid w:val="003D3663"/>
    <w:rsid w:val="00436FBF"/>
    <w:rsid w:val="00451C3B"/>
    <w:rsid w:val="004D654C"/>
    <w:rsid w:val="006423EA"/>
    <w:rsid w:val="00684024"/>
    <w:rsid w:val="006D24AC"/>
    <w:rsid w:val="00764DA0"/>
    <w:rsid w:val="00782687"/>
    <w:rsid w:val="008842D4"/>
    <w:rsid w:val="008B0AF8"/>
    <w:rsid w:val="008E5025"/>
    <w:rsid w:val="009566F8"/>
    <w:rsid w:val="009F612E"/>
    <w:rsid w:val="00B5196C"/>
    <w:rsid w:val="00B57C72"/>
    <w:rsid w:val="00BC659B"/>
    <w:rsid w:val="00BD6E6C"/>
    <w:rsid w:val="00BE7EB5"/>
    <w:rsid w:val="00C31638"/>
    <w:rsid w:val="00C42D2B"/>
    <w:rsid w:val="00C6409E"/>
    <w:rsid w:val="00D2425D"/>
    <w:rsid w:val="00DD3820"/>
    <w:rsid w:val="00E35C92"/>
    <w:rsid w:val="00E922CF"/>
    <w:rsid w:val="00F5038A"/>
    <w:rsid w:val="00F5444B"/>
    <w:rsid w:val="00FB2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3E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555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BFC34-015D-470F-9CFB-23C07D04FE54}"/>
</file>

<file path=customXml/itemProps2.xml><?xml version="1.0" encoding="utf-8"?>
<ds:datastoreItem xmlns:ds="http://schemas.openxmlformats.org/officeDocument/2006/customXml" ds:itemID="{65D68DFE-3341-4ECB-9B7A-2A0D1068EAEF}"/>
</file>

<file path=customXml/itemProps3.xml><?xml version="1.0" encoding="utf-8"?>
<ds:datastoreItem xmlns:ds="http://schemas.openxmlformats.org/officeDocument/2006/customXml" ds:itemID="{C046C075-C512-4624-B222-1948C27326D0}"/>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Jewish Committee</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Samah M</dc:creator>
  <cp:lastModifiedBy>Liza Sekaggya</cp:lastModifiedBy>
  <cp:revision>2</cp:revision>
  <dcterms:created xsi:type="dcterms:W3CDTF">2015-10-21T12:21:00Z</dcterms:created>
  <dcterms:modified xsi:type="dcterms:W3CDTF">2015-10-21T12:21:00Z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