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01" w:rsidRDefault="007F350D">
      <w:pPr>
        <w:jc w:val="center"/>
        <w:rPr>
          <w:b/>
          <w:caps/>
          <w:spacing w:val="20"/>
          <w:sz w:val="24"/>
          <w:szCs w:val="24"/>
        </w:rPr>
      </w:pPr>
      <w:bookmarkStart w:id="0" w:name="_GoBack"/>
      <w:bookmarkEnd w:id="0"/>
      <w:r>
        <w:rPr>
          <w:b/>
          <w:caps/>
          <w:spacing w:val="20"/>
          <w:sz w:val="24"/>
          <w:szCs w:val="24"/>
        </w:rPr>
        <w:t>Биографическая справка Бахтияра Тузмухамедова,</w:t>
      </w:r>
    </w:p>
    <w:p w:rsidR="00E93701" w:rsidRDefault="007F350D">
      <w:pPr>
        <w:jc w:val="center"/>
        <w:rPr>
          <w:b/>
          <w:caps/>
          <w:spacing w:val="20"/>
          <w:sz w:val="24"/>
          <w:szCs w:val="24"/>
        </w:rPr>
      </w:pPr>
      <w:r>
        <w:rPr>
          <w:b/>
          <w:caps/>
          <w:spacing w:val="20"/>
          <w:sz w:val="24"/>
          <w:szCs w:val="24"/>
        </w:rPr>
        <w:t>кандидата на избрание в Комитет против пыток</w:t>
      </w:r>
    </w:p>
    <w:p w:rsidR="00E93701" w:rsidRDefault="00E93701">
      <w:pPr>
        <w:ind w:firstLine="709"/>
        <w:jc w:val="both"/>
        <w:rPr>
          <w:caps/>
          <w:spacing w:val="20"/>
          <w:sz w:val="24"/>
          <w:szCs w:val="24"/>
        </w:rPr>
      </w:pPr>
    </w:p>
    <w:p w:rsidR="00E93701" w:rsidRDefault="007F3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и место рождения:</w:t>
      </w:r>
      <w:r>
        <w:rPr>
          <w:sz w:val="24"/>
          <w:szCs w:val="24"/>
        </w:rPr>
        <w:t xml:space="preserve"> 30 марта 1955 г., Москва, Российская Федерация</w:t>
      </w:r>
    </w:p>
    <w:p w:rsidR="00E93701" w:rsidRDefault="00E93701">
      <w:pPr>
        <w:jc w:val="both"/>
        <w:rPr>
          <w:sz w:val="24"/>
          <w:szCs w:val="24"/>
        </w:rPr>
      </w:pPr>
    </w:p>
    <w:p w:rsidR="00E93701" w:rsidRDefault="007F3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Знание языков:</w:t>
      </w:r>
      <w:r>
        <w:rPr>
          <w:sz w:val="24"/>
          <w:szCs w:val="24"/>
        </w:rPr>
        <w:t xml:space="preserve"> русский – родной; английский – свободный; французский – чтение со словарем и умение объясняться</w:t>
      </w:r>
    </w:p>
    <w:p w:rsidR="00E93701" w:rsidRDefault="00E93701">
      <w:pPr>
        <w:jc w:val="both"/>
        <w:rPr>
          <w:sz w:val="24"/>
          <w:szCs w:val="24"/>
        </w:rPr>
      </w:pPr>
    </w:p>
    <w:p w:rsidR="00E93701" w:rsidRDefault="007F3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Профессиональное образование, полученные квалификация, степени и звания:</w:t>
      </w:r>
    </w:p>
    <w:p w:rsidR="00E93701" w:rsidRDefault="00E93701">
      <w:pPr>
        <w:jc w:val="both"/>
        <w:rPr>
          <w:sz w:val="24"/>
          <w:szCs w:val="24"/>
          <w:u w:val="single"/>
        </w:rPr>
      </w:pP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>2005 г. – профессор по кафедре международного права (ранее – старший научный сотру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</w:t>
      </w:r>
      <w:r>
        <w:rPr>
          <w:sz w:val="24"/>
          <w:szCs w:val="24"/>
        </w:rPr>
        <w:t>ик по специальности «международное право» и доцент по той же кафедре);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1993-1994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 – Гарвардская Школа права, </w:t>
      </w:r>
      <w:r>
        <w:rPr>
          <w:sz w:val="24"/>
          <w:szCs w:val="24"/>
          <w:lang w:val="en-US"/>
        </w:rPr>
        <w:t>LL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– магистр правовых дисциплин (межд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народное публичное право, права человека, конституционное право);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1979-1982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 – аспирантура Московск</w:t>
      </w:r>
      <w:r>
        <w:rPr>
          <w:sz w:val="24"/>
          <w:szCs w:val="24"/>
        </w:rPr>
        <w:t>ого государственного института международных отношений, кандидат юридических наук (международное право);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1972-1977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 – Московский государственный институт международных отношений, юрист-международник со знанием иностранного языка</w:t>
      </w:r>
    </w:p>
    <w:p w:rsidR="00E93701" w:rsidRDefault="00E93701">
      <w:pPr>
        <w:jc w:val="both"/>
        <w:rPr>
          <w:sz w:val="24"/>
          <w:szCs w:val="24"/>
        </w:rPr>
      </w:pPr>
    </w:p>
    <w:p w:rsidR="00E93701" w:rsidRDefault="007F3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Занимаемые должности в</w:t>
      </w:r>
      <w:r>
        <w:rPr>
          <w:b/>
          <w:sz w:val="24"/>
          <w:szCs w:val="24"/>
        </w:rPr>
        <w:t xml:space="preserve"> настоящее время:</w:t>
      </w:r>
    </w:p>
    <w:p w:rsidR="00E93701" w:rsidRDefault="00E93701">
      <w:pPr>
        <w:jc w:val="both"/>
        <w:rPr>
          <w:sz w:val="24"/>
          <w:szCs w:val="24"/>
        </w:rPr>
      </w:pP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>С 2018 г. – эксперт Комитета против пыток (срок полномочий до 31 января 2021 г.);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>С 2018 г. – внешний эксперт-исследователь (право международной безопасности и ме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дународное гуманитарное право) Центра международных и сравнительно-правовы</w:t>
      </w:r>
      <w:r>
        <w:rPr>
          <w:sz w:val="24"/>
          <w:szCs w:val="24"/>
        </w:rPr>
        <w:t>х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следований, Москва;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2018 г. – судья </w:t>
      </w:r>
      <w:r>
        <w:rPr>
          <w:i/>
          <w:sz w:val="24"/>
          <w:szCs w:val="24"/>
          <w:lang w:val="en-US"/>
        </w:rPr>
        <w:t>ad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hoc</w:t>
      </w:r>
      <w:r>
        <w:rPr>
          <w:sz w:val="24"/>
          <w:szCs w:val="24"/>
        </w:rPr>
        <w:t xml:space="preserve"> Европейского суда по правам человека по делу «Украина против России»</w:t>
      </w:r>
    </w:p>
    <w:p w:rsidR="00E93701" w:rsidRDefault="00E93701">
      <w:pPr>
        <w:jc w:val="both"/>
        <w:rPr>
          <w:sz w:val="24"/>
          <w:szCs w:val="24"/>
        </w:rPr>
      </w:pPr>
    </w:p>
    <w:p w:rsidR="00E93701" w:rsidRDefault="007F3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профессиональная (трудовая) деятельность:</w:t>
      </w:r>
    </w:p>
    <w:p w:rsidR="00E93701" w:rsidRDefault="00E93701">
      <w:pPr>
        <w:jc w:val="both"/>
        <w:rPr>
          <w:sz w:val="24"/>
          <w:szCs w:val="24"/>
        </w:rPr>
      </w:pP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2016-2018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 – ведущий научный сотрудник, Дипломатическая академия, Москва;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>2012-20</w:t>
      </w:r>
      <w:r>
        <w:rPr>
          <w:sz w:val="24"/>
          <w:szCs w:val="24"/>
        </w:rPr>
        <w:t xml:space="preserve">15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 – судья Апелляционной палаты Международных трибуналов ООН по Руа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де и по бывшей Югославии;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2009-2012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 – судья первой инстанции Международного трибунала ООН по Руанде;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1992-2016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 – советник Конституционного Суда РФ (в отпуске без сохранения </w:t>
      </w:r>
      <w:r>
        <w:rPr>
          <w:sz w:val="24"/>
          <w:szCs w:val="24"/>
        </w:rPr>
        <w:t>оплаты на время исполнения обязанностей судьи трибуналов ООН);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1984-1992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 – научный сотрудник, доцент, профессор Дипломатической академии (пр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фессор по совместительству после приглашения на работу в Конституционный Суд РФ);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1977-1984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 – научный </w:t>
      </w:r>
      <w:r>
        <w:rPr>
          <w:sz w:val="24"/>
          <w:szCs w:val="24"/>
        </w:rPr>
        <w:t>сотрудник Отделения морского права Института морского транспорта «</w:t>
      </w:r>
      <w:proofErr w:type="spellStart"/>
      <w:r>
        <w:rPr>
          <w:sz w:val="24"/>
          <w:szCs w:val="24"/>
        </w:rPr>
        <w:t>Союзморниипроект</w:t>
      </w:r>
      <w:proofErr w:type="spellEnd"/>
      <w:r>
        <w:rPr>
          <w:sz w:val="24"/>
          <w:szCs w:val="24"/>
        </w:rPr>
        <w:t>», Москва</w:t>
      </w:r>
    </w:p>
    <w:p w:rsidR="00E93701" w:rsidRDefault="00E93701">
      <w:pPr>
        <w:jc w:val="both"/>
        <w:rPr>
          <w:sz w:val="24"/>
          <w:szCs w:val="24"/>
        </w:rPr>
      </w:pPr>
    </w:p>
    <w:p w:rsidR="00E93701" w:rsidRDefault="007F3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Общественная деятельность и членство в профессиональных ассоциациях:</w:t>
      </w:r>
    </w:p>
    <w:p w:rsidR="00E93701" w:rsidRDefault="00E93701">
      <w:pPr>
        <w:jc w:val="both"/>
        <w:rPr>
          <w:sz w:val="24"/>
          <w:szCs w:val="24"/>
        </w:rPr>
      </w:pP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>Вице-президент Российской ассоциации международного права;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Со-организатор и </w:t>
      </w:r>
      <w:proofErr w:type="gramStart"/>
      <w:r>
        <w:rPr>
          <w:sz w:val="24"/>
          <w:szCs w:val="24"/>
        </w:rPr>
        <w:t>со-председатель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</w:t>
      </w:r>
      <w:r>
        <w:rPr>
          <w:sz w:val="24"/>
          <w:szCs w:val="24"/>
        </w:rPr>
        <w:t>артенсовских</w:t>
      </w:r>
      <w:proofErr w:type="spellEnd"/>
      <w:r>
        <w:rPr>
          <w:sz w:val="24"/>
          <w:szCs w:val="24"/>
        </w:rPr>
        <w:t xml:space="preserve"> Чтений по международному гуман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тарному праву;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 Совета Международного института гуманитарного права, Сан-Ремо, Италия;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 Американского и Европейского обществ международного права</w:t>
      </w:r>
    </w:p>
    <w:p w:rsidR="00E93701" w:rsidRDefault="00E93701">
      <w:pPr>
        <w:jc w:val="both"/>
        <w:rPr>
          <w:sz w:val="24"/>
          <w:szCs w:val="24"/>
        </w:rPr>
      </w:pPr>
    </w:p>
    <w:p w:rsidR="00E93701" w:rsidRDefault="007F350D">
      <w:pPr>
        <w:rPr>
          <w:b/>
          <w:sz w:val="24"/>
          <w:szCs w:val="24"/>
        </w:rPr>
      </w:pPr>
      <w:r>
        <w:br w:type="page"/>
      </w:r>
    </w:p>
    <w:p w:rsidR="00E93701" w:rsidRDefault="007F3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Прошлая профессиональная деятельность</w:t>
      </w:r>
    </w:p>
    <w:p w:rsidR="00E93701" w:rsidRDefault="00E93701">
      <w:pPr>
        <w:jc w:val="both"/>
        <w:rPr>
          <w:sz w:val="24"/>
          <w:szCs w:val="24"/>
        </w:rPr>
      </w:pP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1997 – 2020 – </w:t>
      </w:r>
      <w:r>
        <w:rPr>
          <w:sz w:val="24"/>
          <w:szCs w:val="24"/>
        </w:rPr>
        <w:t>заместитель главного редактора Московского журнала международного права;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>2017 – независимый эксперт, приглашенный Группой правительственных экспертов по смертоносным автономным системам в рамках Конвенции о негуманном оружии;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>2008 – эксперт делегации Росси</w:t>
      </w:r>
      <w:r>
        <w:rPr>
          <w:sz w:val="24"/>
          <w:szCs w:val="24"/>
        </w:rPr>
        <w:t xml:space="preserve">и в </w:t>
      </w:r>
      <w:proofErr w:type="spellStart"/>
      <w:r>
        <w:rPr>
          <w:sz w:val="24"/>
          <w:szCs w:val="24"/>
        </w:rPr>
        <w:t>Спецкомитете</w:t>
      </w:r>
      <w:proofErr w:type="spellEnd"/>
      <w:r>
        <w:rPr>
          <w:sz w:val="24"/>
          <w:szCs w:val="24"/>
        </w:rPr>
        <w:t xml:space="preserve"> ООН операциям по поддержанию мира;</w:t>
      </w:r>
    </w:p>
    <w:p w:rsidR="00E93701" w:rsidRPr="007F350D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>1994 – 1995 – сотрудник по гражданским вопросам Сил ООН по поддержанию мира в бывшей Югославии;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>1990 – 1992 – эксперт/</w:t>
      </w:r>
      <w:proofErr w:type="gramStart"/>
      <w:r>
        <w:rPr>
          <w:sz w:val="24"/>
          <w:szCs w:val="24"/>
        </w:rPr>
        <w:t>со-автор</w:t>
      </w:r>
      <w:proofErr w:type="gramEnd"/>
      <w:r>
        <w:rPr>
          <w:sz w:val="24"/>
          <w:szCs w:val="24"/>
        </w:rPr>
        <w:t xml:space="preserve"> по проекту, Институт ООН по исследованию проблем разоружения;</w:t>
      </w:r>
    </w:p>
    <w:p w:rsidR="00E93701" w:rsidRDefault="007F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1987 – эксперт </w:t>
      </w:r>
      <w:r>
        <w:rPr>
          <w:sz w:val="24"/>
          <w:szCs w:val="24"/>
        </w:rPr>
        <w:t xml:space="preserve">делегации СССР в </w:t>
      </w:r>
      <w:proofErr w:type="spellStart"/>
      <w:r>
        <w:rPr>
          <w:sz w:val="24"/>
          <w:szCs w:val="24"/>
        </w:rPr>
        <w:t>Спецкомитете</w:t>
      </w:r>
      <w:proofErr w:type="spellEnd"/>
      <w:r>
        <w:rPr>
          <w:sz w:val="24"/>
          <w:szCs w:val="24"/>
        </w:rPr>
        <w:t xml:space="preserve"> ООН по Индийскому океану</w:t>
      </w:r>
    </w:p>
    <w:p w:rsidR="00E93701" w:rsidRDefault="00E93701">
      <w:pPr>
        <w:jc w:val="both"/>
        <w:rPr>
          <w:sz w:val="24"/>
          <w:szCs w:val="24"/>
        </w:rPr>
      </w:pPr>
    </w:p>
    <w:p w:rsidR="00E93701" w:rsidRDefault="007F3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Избранные публикации последних лет (на английском языке):</w:t>
      </w:r>
    </w:p>
    <w:p w:rsidR="00E93701" w:rsidRDefault="00E93701">
      <w:pPr>
        <w:jc w:val="both"/>
        <w:rPr>
          <w:bCs/>
          <w:sz w:val="24"/>
          <w:szCs w:val="24"/>
        </w:rPr>
      </w:pPr>
    </w:p>
    <w:p w:rsidR="00E93701" w:rsidRDefault="007F350D">
      <w:pPr>
        <w:jc w:val="both"/>
        <w:rPr>
          <w:bCs/>
          <w:sz w:val="24"/>
          <w:szCs w:val="24"/>
          <w:lang w:val="en-US"/>
        </w:rPr>
      </w:pPr>
      <w:r>
        <w:rPr>
          <w:bCs/>
          <w:smallCaps/>
          <w:sz w:val="24"/>
          <w:szCs w:val="24"/>
          <w:lang w:val="en-US"/>
        </w:rPr>
        <w:t>Human Rights Treaty Bodies – Law, Diplomacy, Either or Neither</w:t>
      </w:r>
      <w:r>
        <w:rPr>
          <w:bCs/>
          <w:sz w:val="24"/>
          <w:szCs w:val="24"/>
          <w:lang w:val="en-US"/>
        </w:rPr>
        <w:t xml:space="preserve"> – in </w:t>
      </w:r>
      <w:r>
        <w:rPr>
          <w:bCs/>
          <w:i/>
          <w:sz w:val="24"/>
          <w:szCs w:val="24"/>
          <w:lang w:val="en-US"/>
        </w:rPr>
        <w:t>Research Han</w:t>
      </w:r>
      <w:r>
        <w:rPr>
          <w:bCs/>
          <w:i/>
          <w:sz w:val="24"/>
          <w:szCs w:val="24"/>
          <w:lang w:val="en-US"/>
        </w:rPr>
        <w:t>d</w:t>
      </w:r>
      <w:r>
        <w:rPr>
          <w:bCs/>
          <w:i/>
          <w:sz w:val="24"/>
          <w:szCs w:val="24"/>
          <w:lang w:val="en-US"/>
        </w:rPr>
        <w:t>book of Law and Diplomacy</w:t>
      </w:r>
      <w:r>
        <w:rPr>
          <w:bCs/>
          <w:sz w:val="24"/>
          <w:szCs w:val="24"/>
          <w:lang w:val="en-US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McGuinness</w:t>
      </w:r>
      <w:proofErr w:type="spellEnd"/>
      <w:r>
        <w:rPr>
          <w:bCs/>
          <w:sz w:val="24"/>
          <w:szCs w:val="24"/>
          <w:lang w:val="en-US"/>
        </w:rPr>
        <w:t xml:space="preserve"> and Stewart (eds.), Ed</w:t>
      </w:r>
      <w:r>
        <w:rPr>
          <w:bCs/>
          <w:sz w:val="24"/>
          <w:szCs w:val="24"/>
          <w:lang w:val="en-US"/>
        </w:rPr>
        <w:t>ward Elgar Publishing (fort</w:t>
      </w:r>
      <w:r>
        <w:rPr>
          <w:bCs/>
          <w:sz w:val="24"/>
          <w:szCs w:val="24"/>
          <w:lang w:val="en-US"/>
        </w:rPr>
        <w:t>h</w:t>
      </w:r>
      <w:r>
        <w:rPr>
          <w:bCs/>
          <w:sz w:val="24"/>
          <w:szCs w:val="24"/>
          <w:lang w:val="en-US"/>
        </w:rPr>
        <w:t>coming in 2021);</w:t>
      </w:r>
    </w:p>
    <w:p w:rsidR="00E93701" w:rsidRDefault="007F350D">
      <w:pPr>
        <w:jc w:val="both"/>
        <w:rPr>
          <w:bCs/>
          <w:sz w:val="24"/>
          <w:szCs w:val="24"/>
          <w:lang w:val="en-US"/>
        </w:rPr>
      </w:pPr>
      <w:r>
        <w:rPr>
          <w:bCs/>
          <w:smallCaps/>
          <w:sz w:val="24"/>
          <w:szCs w:val="24"/>
          <w:lang w:val="en-US"/>
        </w:rPr>
        <w:t>Power Politics, International Law and Global Security – The Russian Federation</w:t>
      </w:r>
      <w:r>
        <w:rPr>
          <w:bCs/>
          <w:sz w:val="24"/>
          <w:szCs w:val="24"/>
          <w:lang w:val="en-US"/>
        </w:rPr>
        <w:t xml:space="preserve"> – in </w:t>
      </w:r>
      <w:r>
        <w:rPr>
          <w:bCs/>
          <w:i/>
          <w:sz w:val="24"/>
          <w:szCs w:val="24"/>
          <w:lang w:val="en-US"/>
        </w:rPr>
        <w:t>The Oxford Handbook of the International Law of Global Security</w:t>
      </w:r>
      <w:r>
        <w:rPr>
          <w:bCs/>
          <w:sz w:val="24"/>
          <w:szCs w:val="24"/>
          <w:lang w:val="en-US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Geiß</w:t>
      </w:r>
      <w:proofErr w:type="spellEnd"/>
      <w:r>
        <w:rPr>
          <w:bCs/>
          <w:sz w:val="24"/>
          <w:szCs w:val="24"/>
          <w:lang w:val="en-US"/>
        </w:rPr>
        <w:t xml:space="preserve"> and </w:t>
      </w:r>
      <w:proofErr w:type="spellStart"/>
      <w:r>
        <w:rPr>
          <w:bCs/>
          <w:sz w:val="24"/>
          <w:szCs w:val="24"/>
          <w:lang w:val="en-US"/>
        </w:rPr>
        <w:t>Melzer</w:t>
      </w:r>
      <w:proofErr w:type="spellEnd"/>
      <w:r>
        <w:rPr>
          <w:bCs/>
          <w:sz w:val="24"/>
          <w:szCs w:val="24"/>
          <w:lang w:val="en-US"/>
        </w:rPr>
        <w:t xml:space="preserve"> (eds.), O</w:t>
      </w:r>
      <w:r>
        <w:rPr>
          <w:bCs/>
          <w:sz w:val="24"/>
          <w:szCs w:val="24"/>
          <w:lang w:val="en-US"/>
        </w:rPr>
        <w:t>x</w:t>
      </w:r>
      <w:r>
        <w:rPr>
          <w:bCs/>
          <w:sz w:val="24"/>
          <w:szCs w:val="24"/>
          <w:lang w:val="en-US"/>
        </w:rPr>
        <w:t>ford University Press, 2021;</w:t>
      </w:r>
    </w:p>
    <w:p w:rsidR="00E93701" w:rsidRDefault="007F350D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[Editor</w:t>
      </w:r>
      <w:r>
        <w:rPr>
          <w:bCs/>
          <w:sz w:val="24"/>
          <w:szCs w:val="24"/>
          <w:lang w:val="en-US"/>
        </w:rPr>
        <w:t xml:space="preserve"> and contributor] </w:t>
      </w:r>
      <w:r>
        <w:rPr>
          <w:bCs/>
          <w:i/>
          <w:sz w:val="24"/>
          <w:szCs w:val="24"/>
          <w:lang w:val="en-US"/>
        </w:rPr>
        <w:t>Application of International Humanitarian Law and International H</w:t>
      </w:r>
      <w:r>
        <w:rPr>
          <w:bCs/>
          <w:i/>
          <w:sz w:val="24"/>
          <w:szCs w:val="24"/>
          <w:lang w:val="en-US"/>
        </w:rPr>
        <w:t>u</w:t>
      </w:r>
      <w:r>
        <w:rPr>
          <w:bCs/>
          <w:i/>
          <w:sz w:val="24"/>
          <w:szCs w:val="24"/>
          <w:lang w:val="en-US"/>
        </w:rPr>
        <w:t>man Rights Law in an Armed Conflict</w:t>
      </w:r>
      <w:r>
        <w:rPr>
          <w:bCs/>
          <w:sz w:val="24"/>
          <w:szCs w:val="24"/>
          <w:lang w:val="en-US"/>
        </w:rPr>
        <w:t xml:space="preserve"> (Proceedings of the Workshop jointly organized by the International and Comparative Law Research Center and the International Institute </w:t>
      </w:r>
      <w:r>
        <w:rPr>
          <w:bCs/>
          <w:sz w:val="24"/>
          <w:szCs w:val="24"/>
          <w:lang w:val="en-US"/>
        </w:rPr>
        <w:t>of Human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  <w:lang w:val="en-US"/>
        </w:rPr>
        <w:t>tarian Law, 4 October 2019), ICLRC, 2020;</w:t>
      </w:r>
    </w:p>
    <w:p w:rsidR="00E93701" w:rsidRDefault="007F350D">
      <w:pPr>
        <w:jc w:val="both"/>
        <w:rPr>
          <w:bCs/>
          <w:sz w:val="24"/>
          <w:szCs w:val="24"/>
          <w:lang w:val="en-US"/>
        </w:rPr>
      </w:pPr>
      <w:r>
        <w:rPr>
          <w:bCs/>
          <w:smallCaps/>
          <w:sz w:val="24"/>
          <w:szCs w:val="24"/>
          <w:lang w:val="en-US"/>
        </w:rPr>
        <w:t xml:space="preserve">Constitutional Authority for the </w:t>
      </w:r>
      <w:proofErr w:type="spellStart"/>
      <w:r>
        <w:rPr>
          <w:bCs/>
          <w:smallCaps/>
          <w:sz w:val="24"/>
          <w:szCs w:val="24"/>
          <w:lang w:val="en-US"/>
        </w:rPr>
        <w:t>Transboundary</w:t>
      </w:r>
      <w:proofErr w:type="spellEnd"/>
      <w:r>
        <w:rPr>
          <w:bCs/>
          <w:smallCaps/>
          <w:sz w:val="24"/>
          <w:szCs w:val="24"/>
          <w:lang w:val="en-US"/>
        </w:rPr>
        <w:t xml:space="preserve"> Deployment of Armed Force</w:t>
      </w:r>
      <w:r>
        <w:rPr>
          <w:bCs/>
          <w:sz w:val="24"/>
          <w:szCs w:val="24"/>
          <w:lang w:val="en-US"/>
        </w:rPr>
        <w:t xml:space="preserve"> – in </w:t>
      </w:r>
      <w:proofErr w:type="gramStart"/>
      <w:r>
        <w:rPr>
          <w:bCs/>
          <w:i/>
          <w:sz w:val="24"/>
          <w:szCs w:val="24"/>
          <w:lang w:val="en-US"/>
        </w:rPr>
        <w:t>The</w:t>
      </w:r>
      <w:proofErr w:type="gramEnd"/>
      <w:r>
        <w:rPr>
          <w:bCs/>
          <w:i/>
          <w:sz w:val="24"/>
          <w:szCs w:val="24"/>
          <w:lang w:val="en-US"/>
        </w:rPr>
        <w:t xml:space="preserve"> Restatement and Beyond. The Past, Present, and Future of U.S. Foreign Relations Law</w:t>
      </w:r>
      <w:r>
        <w:rPr>
          <w:bCs/>
          <w:sz w:val="24"/>
          <w:szCs w:val="24"/>
          <w:lang w:val="en-US"/>
        </w:rPr>
        <w:t>, Stephan and Cleveland (eds.), Oxford U</w:t>
      </w:r>
      <w:r>
        <w:rPr>
          <w:bCs/>
          <w:sz w:val="24"/>
          <w:szCs w:val="24"/>
          <w:lang w:val="en-US"/>
        </w:rPr>
        <w:t>niversity Press, 2020;</w:t>
      </w:r>
    </w:p>
    <w:p w:rsidR="00E93701" w:rsidRDefault="007F350D">
      <w:pPr>
        <w:jc w:val="both"/>
        <w:rPr>
          <w:bCs/>
          <w:sz w:val="24"/>
          <w:szCs w:val="24"/>
          <w:lang w:val="en-US"/>
        </w:rPr>
      </w:pPr>
      <w:r>
        <w:rPr>
          <w:bCs/>
          <w:smallCaps/>
          <w:sz w:val="24"/>
          <w:szCs w:val="24"/>
          <w:lang w:val="en-US"/>
        </w:rPr>
        <w:t>Doing Away with Capital Punishment in Russia: International Law and Pursuit of Domestic Constitutional Goals</w:t>
      </w:r>
      <w:r>
        <w:rPr>
          <w:bCs/>
          <w:sz w:val="24"/>
          <w:szCs w:val="24"/>
          <w:lang w:val="en-US"/>
        </w:rPr>
        <w:t xml:space="preserve"> – in </w:t>
      </w:r>
      <w:r>
        <w:rPr>
          <w:bCs/>
          <w:i/>
          <w:sz w:val="24"/>
          <w:szCs w:val="24"/>
          <w:lang w:val="en-US"/>
        </w:rPr>
        <w:t>Comparative International Law</w:t>
      </w:r>
      <w:r>
        <w:rPr>
          <w:bCs/>
          <w:sz w:val="24"/>
          <w:szCs w:val="24"/>
          <w:lang w:val="en-US"/>
        </w:rPr>
        <w:t xml:space="preserve">, Roberts, Stephan </w:t>
      </w:r>
      <w:proofErr w:type="spellStart"/>
      <w:r>
        <w:rPr>
          <w:bCs/>
          <w:i/>
          <w:sz w:val="24"/>
          <w:szCs w:val="24"/>
          <w:lang w:val="en-US"/>
        </w:rPr>
        <w:t>e.a</w:t>
      </w:r>
      <w:proofErr w:type="spellEnd"/>
      <w:r>
        <w:rPr>
          <w:bCs/>
          <w:i/>
          <w:sz w:val="24"/>
          <w:szCs w:val="24"/>
          <w:lang w:val="en-US"/>
        </w:rPr>
        <w:t>.</w:t>
      </w:r>
      <w:r>
        <w:rPr>
          <w:bCs/>
          <w:sz w:val="24"/>
          <w:szCs w:val="24"/>
          <w:lang w:val="en-US"/>
        </w:rPr>
        <w:t xml:space="preserve"> (eds.), Oxford University Press, 2018;</w:t>
      </w:r>
    </w:p>
    <w:p w:rsidR="00E93701" w:rsidRPr="007F350D" w:rsidRDefault="007F350D">
      <w:pPr>
        <w:jc w:val="both"/>
        <w:rPr>
          <w:bCs/>
          <w:sz w:val="24"/>
          <w:szCs w:val="24"/>
          <w:lang w:val="en-US"/>
        </w:rPr>
      </w:pPr>
      <w:r>
        <w:rPr>
          <w:bCs/>
          <w:smallCaps/>
          <w:sz w:val="24"/>
          <w:szCs w:val="24"/>
          <w:lang w:val="en-US"/>
        </w:rPr>
        <w:t xml:space="preserve">The Russian Constitutional </w:t>
      </w:r>
      <w:r>
        <w:rPr>
          <w:bCs/>
          <w:smallCaps/>
          <w:sz w:val="24"/>
          <w:szCs w:val="24"/>
          <w:lang w:val="en-US"/>
        </w:rPr>
        <w:t>Court in International Legal Dialogues</w:t>
      </w:r>
      <w:r>
        <w:rPr>
          <w:bCs/>
          <w:sz w:val="24"/>
          <w:szCs w:val="24"/>
          <w:lang w:val="en-US"/>
        </w:rPr>
        <w:t xml:space="preserve"> – in </w:t>
      </w:r>
      <w:r>
        <w:rPr>
          <w:bCs/>
          <w:i/>
          <w:sz w:val="24"/>
          <w:szCs w:val="24"/>
          <w:lang w:val="en-US"/>
        </w:rPr>
        <w:t>Judges as Guardians of Constitutionalism</w:t>
      </w:r>
      <w:r>
        <w:rPr>
          <w:bCs/>
          <w:sz w:val="24"/>
          <w:szCs w:val="24"/>
          <w:lang w:val="en-US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Scheinin</w:t>
      </w:r>
      <w:proofErr w:type="spellEnd"/>
      <w:r>
        <w:rPr>
          <w:bCs/>
          <w:sz w:val="24"/>
          <w:szCs w:val="24"/>
          <w:lang w:val="en-US"/>
        </w:rPr>
        <w:t xml:space="preserve"> and </w:t>
      </w:r>
      <w:proofErr w:type="spellStart"/>
      <w:r>
        <w:rPr>
          <w:bCs/>
          <w:sz w:val="24"/>
          <w:szCs w:val="24"/>
          <w:lang w:val="en-US"/>
        </w:rPr>
        <w:t>Aksenova</w:t>
      </w:r>
      <w:proofErr w:type="spellEnd"/>
      <w:r>
        <w:rPr>
          <w:bCs/>
          <w:sz w:val="24"/>
          <w:szCs w:val="24"/>
          <w:lang w:val="en-US"/>
        </w:rPr>
        <w:t xml:space="preserve"> (eds.), Edward Elgar Publishing 2016</w:t>
      </w:r>
    </w:p>
    <w:p w:rsidR="00E93701" w:rsidRPr="007F350D" w:rsidRDefault="00E93701">
      <w:pPr>
        <w:jc w:val="both"/>
        <w:rPr>
          <w:bCs/>
          <w:sz w:val="24"/>
          <w:szCs w:val="24"/>
          <w:lang w:val="en-US"/>
        </w:rPr>
      </w:pPr>
    </w:p>
    <w:p w:rsidR="00E93701" w:rsidRDefault="00E93701">
      <w:pPr>
        <w:jc w:val="both"/>
        <w:rPr>
          <w:bCs/>
          <w:sz w:val="24"/>
          <w:szCs w:val="24"/>
          <w:lang w:val="en-US"/>
        </w:rPr>
      </w:pPr>
    </w:p>
    <w:p w:rsidR="00E93701" w:rsidRDefault="007F350D">
      <w:pPr>
        <w:jc w:val="right"/>
      </w:pPr>
      <w:r>
        <w:rPr>
          <w:bCs/>
          <w:i/>
          <w:sz w:val="24"/>
          <w:szCs w:val="24"/>
          <w:u w:val="single"/>
          <w:lang w:val="en-US"/>
        </w:rPr>
        <w:t>Current as of January 2021</w:t>
      </w:r>
    </w:p>
    <w:sectPr w:rsidR="00E93701" w:rsidSect="007F350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0D" w:rsidRDefault="007F350D" w:rsidP="007F350D">
      <w:r>
        <w:separator/>
      </w:r>
    </w:p>
  </w:endnote>
  <w:endnote w:type="continuationSeparator" w:id="0">
    <w:p w:rsidR="007F350D" w:rsidRDefault="007F350D" w:rsidP="007F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0D" w:rsidRDefault="007F350D" w:rsidP="007F350D">
      <w:r>
        <w:separator/>
      </w:r>
    </w:p>
  </w:footnote>
  <w:footnote w:type="continuationSeparator" w:id="0">
    <w:p w:rsidR="007F350D" w:rsidRDefault="007F350D" w:rsidP="007F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2678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F350D" w:rsidRDefault="007F350D">
        <w:pPr>
          <w:pStyle w:val="a8"/>
          <w:jc w:val="right"/>
        </w:pPr>
      </w:p>
      <w:p w:rsidR="007F350D" w:rsidRPr="007F350D" w:rsidRDefault="007F350D">
        <w:pPr>
          <w:pStyle w:val="a8"/>
          <w:jc w:val="right"/>
          <w:rPr>
            <w:sz w:val="24"/>
            <w:szCs w:val="24"/>
          </w:rPr>
        </w:pPr>
        <w:r w:rsidRPr="007F350D">
          <w:rPr>
            <w:sz w:val="24"/>
            <w:szCs w:val="24"/>
          </w:rPr>
          <w:fldChar w:fldCharType="begin"/>
        </w:r>
        <w:r w:rsidRPr="007F350D">
          <w:rPr>
            <w:sz w:val="24"/>
            <w:szCs w:val="24"/>
          </w:rPr>
          <w:instrText>PAGE   \* MERGEFORMAT</w:instrText>
        </w:r>
        <w:r w:rsidRPr="007F350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7F350D">
          <w:rPr>
            <w:sz w:val="24"/>
            <w:szCs w:val="24"/>
          </w:rPr>
          <w:fldChar w:fldCharType="end"/>
        </w:r>
      </w:p>
    </w:sdtContent>
  </w:sdt>
  <w:p w:rsidR="007F350D" w:rsidRDefault="007F350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01"/>
    <w:rsid w:val="007F350D"/>
    <w:rsid w:val="00E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Hindi"/>
    </w:rPr>
  </w:style>
  <w:style w:type="paragraph" w:styleId="a8">
    <w:name w:val="header"/>
    <w:basedOn w:val="a"/>
    <w:link w:val="a9"/>
    <w:uiPriority w:val="99"/>
    <w:unhideWhenUsed/>
    <w:rsid w:val="007F35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350D"/>
  </w:style>
  <w:style w:type="paragraph" w:styleId="aa">
    <w:name w:val="footer"/>
    <w:basedOn w:val="a"/>
    <w:link w:val="ab"/>
    <w:uiPriority w:val="99"/>
    <w:unhideWhenUsed/>
    <w:rsid w:val="007F3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Hindi"/>
    </w:rPr>
  </w:style>
  <w:style w:type="paragraph" w:styleId="a8">
    <w:name w:val="header"/>
    <w:basedOn w:val="a"/>
    <w:link w:val="a9"/>
    <w:uiPriority w:val="99"/>
    <w:unhideWhenUsed/>
    <w:rsid w:val="007F35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350D"/>
  </w:style>
  <w:style w:type="paragraph" w:styleId="aa">
    <w:name w:val="footer"/>
    <w:basedOn w:val="a"/>
    <w:link w:val="ab"/>
    <w:uiPriority w:val="99"/>
    <w:unhideWhenUsed/>
    <w:rsid w:val="007F3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13C7A7-C6CE-402F-9D4D-CFE3E811EE5B}"/>
</file>

<file path=customXml/itemProps2.xml><?xml version="1.0" encoding="utf-8"?>
<ds:datastoreItem xmlns:ds="http://schemas.openxmlformats.org/officeDocument/2006/customXml" ds:itemID="{6B093A11-87C2-4C8E-A72C-62A6A272AACD}"/>
</file>

<file path=customXml/itemProps3.xml><?xml version="1.0" encoding="utf-8"?>
<ds:datastoreItem xmlns:ds="http://schemas.openxmlformats.org/officeDocument/2006/customXml" ds:itemID="{FE6F77AA-275C-411B-AF4B-2A40D6700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B.T.</dc:creator>
  <dc:description/>
  <cp:lastModifiedBy>User</cp:lastModifiedBy>
  <cp:revision>3</cp:revision>
  <cp:lastPrinted>2021-02-03T14:40:00Z</cp:lastPrinted>
  <dcterms:created xsi:type="dcterms:W3CDTF">2021-01-30T13:30:00Z</dcterms:created>
  <dcterms:modified xsi:type="dcterms:W3CDTF">2021-02-03T14:47:00Z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0x0101008822B9E06671B54FA89F14538B9B0FEA</vt:lpwstr>
  </property>
</Properties>
</file>