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F8E" w:rsidRDefault="002269AD" w:rsidP="00591147">
      <w:pPr>
        <w:spacing w:after="200"/>
        <w:jc w:val="center"/>
        <w:rPr>
          <w:rFonts w:ascii="Myriad Pro" w:hAnsi="Myriad Pro" w:cs="Arial"/>
          <w:sz w:val="21"/>
          <w:szCs w:val="21"/>
        </w:rPr>
      </w:pPr>
      <w:r w:rsidRPr="0057363A">
        <w:rPr>
          <w:rFonts w:ascii="Myriad Pro" w:hAnsi="Myriad Pro" w:cs="Arial"/>
          <w:sz w:val="21"/>
          <w:szCs w:val="21"/>
        </w:rPr>
        <w:t>Submission of Cath</w:t>
      </w:r>
      <w:r w:rsidR="00591147">
        <w:rPr>
          <w:rFonts w:ascii="Myriad Pro" w:hAnsi="Myriad Pro" w:cs="Arial"/>
          <w:sz w:val="21"/>
          <w:szCs w:val="21"/>
        </w:rPr>
        <w:t xml:space="preserve">olics for Choice in response to request for </w:t>
      </w:r>
    </w:p>
    <w:p w:rsidR="0026441A" w:rsidRPr="00591147" w:rsidRDefault="0026441A" w:rsidP="00591147">
      <w:pPr>
        <w:spacing w:after="200"/>
        <w:jc w:val="center"/>
        <w:rPr>
          <w:rFonts w:ascii="Myriad Pro" w:hAnsi="Myriad Pro" w:cs="Arial"/>
          <w:sz w:val="21"/>
          <w:szCs w:val="21"/>
        </w:rPr>
      </w:pPr>
      <w:r w:rsidRPr="00591147">
        <w:rPr>
          <w:rFonts w:ascii="Myriad Pro" w:hAnsi="Myriad Pro" w:cs="Arial"/>
          <w:sz w:val="21"/>
          <w:szCs w:val="21"/>
        </w:rPr>
        <w:t>General Comment on Article 6 (Right to Life) of the International Covenant on Civil and Political Rights</w:t>
      </w:r>
    </w:p>
    <w:p w:rsidR="0026441A" w:rsidRPr="00591147" w:rsidRDefault="0026441A" w:rsidP="006775F0">
      <w:pPr>
        <w:jc w:val="center"/>
        <w:rPr>
          <w:rFonts w:ascii="Myriad Pro" w:hAnsi="Myriad Pro" w:cs="Arial"/>
          <w:sz w:val="21"/>
          <w:szCs w:val="21"/>
        </w:rPr>
      </w:pPr>
      <w:r w:rsidRPr="00591147">
        <w:rPr>
          <w:rFonts w:ascii="Myriad Pro" w:hAnsi="Myriad Pro" w:cs="Arial"/>
          <w:sz w:val="21"/>
          <w:szCs w:val="21"/>
        </w:rPr>
        <w:t>July 2015</w:t>
      </w:r>
    </w:p>
    <w:p w:rsidR="0026441A" w:rsidRPr="00591147" w:rsidRDefault="0026441A" w:rsidP="006775F0">
      <w:pPr>
        <w:jc w:val="center"/>
        <w:rPr>
          <w:rFonts w:ascii="Myriad Pro" w:hAnsi="Myriad Pro" w:cs="Arial"/>
          <w:sz w:val="21"/>
          <w:szCs w:val="21"/>
        </w:rPr>
      </w:pPr>
      <w:r w:rsidRPr="00591147">
        <w:rPr>
          <w:rFonts w:ascii="Myriad Pro" w:hAnsi="Myriad Pro" w:cs="Arial"/>
          <w:sz w:val="21"/>
          <w:szCs w:val="21"/>
        </w:rPr>
        <w:t>Human Rights Committee</w:t>
      </w:r>
    </w:p>
    <w:p w:rsidR="0026441A" w:rsidRDefault="0026441A" w:rsidP="006775F0">
      <w:pPr>
        <w:jc w:val="center"/>
        <w:rPr>
          <w:b/>
        </w:rPr>
      </w:pPr>
    </w:p>
    <w:p w:rsidR="002269AD" w:rsidRPr="0057363A" w:rsidRDefault="002269AD" w:rsidP="006775F0">
      <w:pPr>
        <w:jc w:val="center"/>
        <w:rPr>
          <w:rFonts w:ascii="Myriad Pro" w:hAnsi="Myriad Pro" w:cs="Arial"/>
          <w:sz w:val="21"/>
          <w:szCs w:val="21"/>
        </w:rPr>
      </w:pPr>
    </w:p>
    <w:p w:rsidR="002269AD" w:rsidRPr="0057363A" w:rsidRDefault="002269AD" w:rsidP="006775F0">
      <w:pPr>
        <w:jc w:val="center"/>
        <w:rPr>
          <w:rFonts w:ascii="Myriad Pro" w:hAnsi="Myriad Pro" w:cs="Arial"/>
          <w:sz w:val="21"/>
          <w:szCs w:val="21"/>
        </w:rPr>
      </w:pPr>
      <w:r w:rsidRPr="0057363A">
        <w:rPr>
          <w:rFonts w:ascii="Myriad Pro" w:hAnsi="Myriad Pro" w:cs="Arial"/>
          <w:sz w:val="21"/>
          <w:szCs w:val="21"/>
        </w:rPr>
        <w:t>Submitted by:</w:t>
      </w:r>
    </w:p>
    <w:p w:rsidR="00B568B9" w:rsidRPr="0057363A" w:rsidRDefault="00B568B9" w:rsidP="006775F0">
      <w:pPr>
        <w:jc w:val="center"/>
        <w:rPr>
          <w:rFonts w:ascii="Myriad Pro" w:hAnsi="Myriad Pro" w:cs="Arial"/>
          <w:sz w:val="21"/>
          <w:szCs w:val="21"/>
        </w:rPr>
      </w:pPr>
      <w:r w:rsidRPr="0057363A">
        <w:rPr>
          <w:rFonts w:ascii="Myriad Pro" w:hAnsi="Myriad Pro" w:cs="Arial"/>
          <w:sz w:val="21"/>
          <w:szCs w:val="21"/>
        </w:rPr>
        <w:t>Catholics for Choice</w:t>
      </w:r>
    </w:p>
    <w:p w:rsidR="00B568B9" w:rsidRPr="0057363A" w:rsidRDefault="00B568B9" w:rsidP="006775F0">
      <w:pPr>
        <w:jc w:val="center"/>
        <w:rPr>
          <w:rFonts w:ascii="Myriad Pro" w:hAnsi="Myriad Pro" w:cs="Arial"/>
          <w:sz w:val="21"/>
          <w:szCs w:val="21"/>
        </w:rPr>
      </w:pPr>
      <w:r w:rsidRPr="0057363A">
        <w:rPr>
          <w:rFonts w:ascii="Myriad Pro" w:hAnsi="Myriad Pro" w:cs="Arial"/>
          <w:sz w:val="21"/>
          <w:szCs w:val="21"/>
        </w:rPr>
        <w:t>1436 U St, NW</w:t>
      </w:r>
    </w:p>
    <w:p w:rsidR="00B568B9" w:rsidRPr="0057363A" w:rsidRDefault="00B568B9" w:rsidP="006775F0">
      <w:pPr>
        <w:jc w:val="center"/>
        <w:rPr>
          <w:rFonts w:ascii="Myriad Pro" w:hAnsi="Myriad Pro" w:cs="Arial"/>
          <w:sz w:val="21"/>
          <w:szCs w:val="21"/>
        </w:rPr>
      </w:pPr>
      <w:r w:rsidRPr="0057363A">
        <w:rPr>
          <w:rFonts w:ascii="Myriad Pro" w:hAnsi="Myriad Pro" w:cs="Arial"/>
          <w:sz w:val="21"/>
          <w:szCs w:val="21"/>
        </w:rPr>
        <w:t>Suite 301</w:t>
      </w:r>
    </w:p>
    <w:p w:rsidR="00B568B9" w:rsidRPr="0057363A" w:rsidRDefault="00B568B9" w:rsidP="006775F0">
      <w:pPr>
        <w:jc w:val="center"/>
        <w:rPr>
          <w:rFonts w:ascii="Myriad Pro" w:hAnsi="Myriad Pro" w:cs="Arial"/>
          <w:sz w:val="21"/>
          <w:szCs w:val="21"/>
        </w:rPr>
      </w:pPr>
      <w:r w:rsidRPr="0057363A">
        <w:rPr>
          <w:rFonts w:ascii="Myriad Pro" w:hAnsi="Myriad Pro" w:cs="Arial"/>
          <w:sz w:val="21"/>
          <w:szCs w:val="21"/>
        </w:rPr>
        <w:t xml:space="preserve">Washington, DC  </w:t>
      </w:r>
      <w:r w:rsidR="00FB3279" w:rsidRPr="0057363A">
        <w:rPr>
          <w:rFonts w:ascii="Myriad Pro" w:hAnsi="Myriad Pro" w:cs="Arial"/>
          <w:sz w:val="21"/>
          <w:szCs w:val="21"/>
        </w:rPr>
        <w:t>200</w:t>
      </w:r>
      <w:r w:rsidR="00FB3279">
        <w:rPr>
          <w:rFonts w:ascii="Myriad Pro" w:hAnsi="Myriad Pro" w:cs="Arial"/>
          <w:sz w:val="21"/>
          <w:szCs w:val="21"/>
        </w:rPr>
        <w:t>09</w:t>
      </w:r>
    </w:p>
    <w:p w:rsidR="00B568B9" w:rsidRPr="0057363A" w:rsidRDefault="00B568B9" w:rsidP="006775F0">
      <w:pPr>
        <w:jc w:val="center"/>
        <w:rPr>
          <w:rFonts w:ascii="Myriad Pro" w:hAnsi="Myriad Pro" w:cs="Arial"/>
          <w:sz w:val="21"/>
          <w:szCs w:val="21"/>
        </w:rPr>
      </w:pPr>
      <w:r w:rsidRPr="0057363A">
        <w:rPr>
          <w:rFonts w:ascii="Myriad Pro" w:hAnsi="Myriad Pro" w:cs="Arial"/>
          <w:sz w:val="21"/>
          <w:szCs w:val="21"/>
        </w:rPr>
        <w:t>Tel: +1-202-986-6093</w:t>
      </w:r>
    </w:p>
    <w:p w:rsidR="00B568B9" w:rsidRPr="0057363A" w:rsidRDefault="007702BC" w:rsidP="006775F0">
      <w:pPr>
        <w:jc w:val="center"/>
        <w:rPr>
          <w:rFonts w:ascii="Myriad Pro" w:hAnsi="Myriad Pro" w:cs="Arial"/>
          <w:sz w:val="21"/>
          <w:szCs w:val="21"/>
        </w:rPr>
      </w:pPr>
      <w:r w:rsidRPr="0057363A">
        <w:rPr>
          <w:rFonts w:ascii="Myriad Pro" w:hAnsi="Myriad Pro" w:cs="Arial"/>
          <w:sz w:val="21"/>
          <w:szCs w:val="21"/>
        </w:rPr>
        <w:t>Direct</w:t>
      </w:r>
      <w:r w:rsidR="002269AD" w:rsidRPr="0057363A">
        <w:rPr>
          <w:rFonts w:ascii="Myriad Pro" w:hAnsi="Myriad Pro" w:cs="Arial"/>
          <w:sz w:val="21"/>
          <w:szCs w:val="21"/>
        </w:rPr>
        <w:t xml:space="preserve"> contact</w:t>
      </w:r>
      <w:r w:rsidR="00B568B9" w:rsidRPr="0057363A">
        <w:rPr>
          <w:rFonts w:ascii="Myriad Pro" w:hAnsi="Myriad Pro" w:cs="Arial"/>
          <w:sz w:val="21"/>
          <w:szCs w:val="21"/>
        </w:rPr>
        <w:t xml:space="preserve">: </w:t>
      </w:r>
      <w:r w:rsidR="0026441A">
        <w:rPr>
          <w:rFonts w:ascii="Myriad Pro" w:hAnsi="Myriad Pro" w:cs="Arial"/>
          <w:sz w:val="21"/>
          <w:szCs w:val="21"/>
        </w:rPr>
        <w:t>Tessa Maulhardt</w:t>
      </w:r>
      <w:r w:rsidR="002269AD" w:rsidRPr="0057363A">
        <w:rPr>
          <w:rFonts w:ascii="Myriad Pro" w:hAnsi="Myriad Pro" w:cs="Arial"/>
          <w:sz w:val="21"/>
          <w:szCs w:val="21"/>
        </w:rPr>
        <w:t xml:space="preserve">, </w:t>
      </w:r>
      <w:hyperlink r:id="rId9" w:history="1">
        <w:r w:rsidR="003D4F8E" w:rsidRPr="00151E04">
          <w:rPr>
            <w:rStyle w:val="Hyperlink"/>
            <w:rFonts w:ascii="Myriad Pro" w:hAnsi="Myriad Pro" w:cs="Arial"/>
            <w:sz w:val="21"/>
            <w:szCs w:val="21"/>
          </w:rPr>
          <w:t>tmaulhardt@catholicsforchoice.org</w:t>
        </w:r>
      </w:hyperlink>
      <w:r w:rsidR="003D4F8E">
        <w:rPr>
          <w:rFonts w:ascii="Myriad Pro" w:hAnsi="Myriad Pro" w:cs="Arial"/>
          <w:sz w:val="21"/>
          <w:szCs w:val="21"/>
        </w:rPr>
        <w:br/>
      </w:r>
    </w:p>
    <w:p w:rsidR="00244F9F" w:rsidRDefault="00DE700A" w:rsidP="009E70D0">
      <w:pPr>
        <w:spacing w:after="200"/>
        <w:rPr>
          <w:rFonts w:ascii="Myriad Pro" w:hAnsi="Myriad Pro" w:cs="Arial"/>
          <w:sz w:val="21"/>
          <w:szCs w:val="21"/>
        </w:rPr>
      </w:pPr>
      <w:r w:rsidRPr="0057363A">
        <w:rPr>
          <w:rFonts w:ascii="Myriad Pro" w:hAnsi="Myriad Pro" w:cs="Arial"/>
          <w:sz w:val="21"/>
          <w:szCs w:val="21"/>
        </w:rPr>
        <w:t xml:space="preserve">Catholics for Choice is </w:t>
      </w:r>
      <w:r w:rsidR="00F77C54">
        <w:rPr>
          <w:rFonts w:ascii="Myriad Pro" w:hAnsi="Myriad Pro" w:cs="Arial"/>
          <w:sz w:val="21"/>
          <w:szCs w:val="21"/>
        </w:rPr>
        <w:t xml:space="preserve">grateful for the opportunity </w:t>
      </w:r>
      <w:r w:rsidRPr="0057363A">
        <w:rPr>
          <w:rFonts w:ascii="Myriad Pro" w:hAnsi="Myriad Pro" w:cs="Arial"/>
          <w:sz w:val="21"/>
          <w:szCs w:val="21"/>
        </w:rPr>
        <w:t xml:space="preserve">to offer this submission </w:t>
      </w:r>
      <w:r w:rsidR="00E9025F" w:rsidRPr="0057363A">
        <w:rPr>
          <w:rFonts w:ascii="Myriad Pro" w:hAnsi="Myriad Pro" w:cs="Arial"/>
          <w:sz w:val="21"/>
          <w:szCs w:val="21"/>
        </w:rPr>
        <w:t xml:space="preserve">to </w:t>
      </w:r>
      <w:r w:rsidR="00F326FF" w:rsidRPr="00F326FF">
        <w:rPr>
          <w:rFonts w:ascii="Myriad Pro" w:hAnsi="Myriad Pro" w:cs="Arial"/>
          <w:sz w:val="21"/>
          <w:szCs w:val="21"/>
        </w:rPr>
        <w:t>the Human Rights Committee</w:t>
      </w:r>
      <w:r w:rsidR="00CF1374">
        <w:rPr>
          <w:rFonts w:ascii="Myriad Pro" w:hAnsi="Myriad Pro" w:cs="Arial"/>
          <w:sz w:val="21"/>
          <w:szCs w:val="21"/>
        </w:rPr>
        <w:t xml:space="preserve"> </w:t>
      </w:r>
      <w:r w:rsidR="00CF1374" w:rsidRPr="00CF1374">
        <w:rPr>
          <w:rFonts w:ascii="Myriad Pro" w:hAnsi="Myriad Pro" w:cs="Arial"/>
          <w:sz w:val="21"/>
          <w:szCs w:val="21"/>
        </w:rPr>
        <w:t>ahead of its half-day of general discussion on the preparation of a General Comment on Article 6 of the International Covenant on Civil and Political Rights</w:t>
      </w:r>
      <w:r w:rsidR="00725DA1">
        <w:rPr>
          <w:rFonts w:ascii="Myriad Pro" w:hAnsi="Myriad Pro" w:cs="Arial"/>
          <w:sz w:val="21"/>
          <w:szCs w:val="21"/>
        </w:rPr>
        <w:t xml:space="preserve"> </w:t>
      </w:r>
      <w:r w:rsidR="00725DA1" w:rsidRPr="00E64C96">
        <w:rPr>
          <w:rFonts w:ascii="Myriad Pro" w:hAnsi="Myriad Pro"/>
          <w:sz w:val="21"/>
          <w:szCs w:val="21"/>
        </w:rPr>
        <w:t>(the Covenant)</w:t>
      </w:r>
      <w:r w:rsidR="00F326FF" w:rsidRPr="00F326FF">
        <w:rPr>
          <w:rFonts w:ascii="Myriad Pro" w:hAnsi="Myriad Pro" w:cs="Arial"/>
          <w:sz w:val="21"/>
          <w:szCs w:val="21"/>
        </w:rPr>
        <w:t>.</w:t>
      </w:r>
      <w:r w:rsidR="00244F9F">
        <w:rPr>
          <w:rStyle w:val="EndnoteReference"/>
          <w:rFonts w:ascii="Myriad Pro" w:hAnsi="Myriad Pro" w:cs="Arial"/>
          <w:sz w:val="21"/>
          <w:szCs w:val="21"/>
        </w:rPr>
        <w:endnoteReference w:id="1"/>
      </w:r>
      <w:r w:rsidR="00F326FF" w:rsidRPr="00F326FF">
        <w:rPr>
          <w:rFonts w:ascii="Myriad Pro" w:hAnsi="Myriad Pro" w:cs="Arial"/>
          <w:sz w:val="21"/>
          <w:szCs w:val="21"/>
        </w:rPr>
        <w:t xml:space="preserve"> </w:t>
      </w:r>
      <w:r w:rsidR="00244F9F" w:rsidRPr="00E64C96">
        <w:rPr>
          <w:rFonts w:ascii="Myriad Pro" w:hAnsi="Myriad Pro" w:cs="Arial"/>
          <w:sz w:val="21"/>
          <w:szCs w:val="21"/>
        </w:rPr>
        <w:t>This general comment offers the Committee an opportunity to more fully examine the right to life, including through the consideration of the principles of gender equality and nondiscrimination, and further elaborate on states’ obligations to ensure the realization of women’s right to life.</w:t>
      </w:r>
    </w:p>
    <w:p w:rsidR="00984A48" w:rsidRPr="00E64C96" w:rsidRDefault="009D11BC" w:rsidP="00E64C96">
      <w:pPr>
        <w:spacing w:after="200"/>
        <w:rPr>
          <w:rFonts w:ascii="Myriad Pro" w:hAnsi="Myriad Pro" w:cs="Arial"/>
          <w:sz w:val="21"/>
          <w:szCs w:val="21"/>
        </w:rPr>
      </w:pPr>
      <w:r w:rsidRPr="00E64C96">
        <w:rPr>
          <w:rFonts w:ascii="Myriad Pro" w:hAnsi="Myriad Pro" w:cs="Arial"/>
          <w:sz w:val="21"/>
          <w:szCs w:val="21"/>
        </w:rPr>
        <w:t xml:space="preserve">Catholics for Choice urges the </w:t>
      </w:r>
      <w:r w:rsidR="008B6D43" w:rsidRPr="00E64C96">
        <w:rPr>
          <w:rFonts w:ascii="Myriad Pro" w:hAnsi="Myriad Pro" w:cs="Arial"/>
          <w:sz w:val="21"/>
          <w:szCs w:val="21"/>
        </w:rPr>
        <w:t xml:space="preserve">Human Rights </w:t>
      </w:r>
      <w:r w:rsidRPr="00E64C96">
        <w:rPr>
          <w:rFonts w:ascii="Myriad Pro" w:hAnsi="Myriad Pro" w:cs="Arial"/>
          <w:sz w:val="21"/>
          <w:szCs w:val="21"/>
        </w:rPr>
        <w:t>Committee to clarify in its General Comment No. 36 that</w:t>
      </w:r>
      <w:r w:rsidR="00EE6475" w:rsidRPr="00E64C96">
        <w:rPr>
          <w:rFonts w:ascii="Myriad Pro" w:hAnsi="Myriad Pro" w:cs="Arial"/>
          <w:sz w:val="21"/>
          <w:szCs w:val="21"/>
        </w:rPr>
        <w:t xml:space="preserve"> the scope and nature of the duty to respect and ensure the right to life</w:t>
      </w:r>
      <w:r w:rsidRPr="00E64C96">
        <w:rPr>
          <w:rFonts w:ascii="Myriad Pro" w:hAnsi="Myriad Pro" w:cs="Arial"/>
          <w:sz w:val="21"/>
          <w:szCs w:val="21"/>
        </w:rPr>
        <w:t xml:space="preserve"> </w:t>
      </w:r>
      <w:r w:rsidR="00EE6475" w:rsidRPr="00E64C96">
        <w:rPr>
          <w:rFonts w:ascii="Myriad Pro" w:hAnsi="Myriad Pro" w:cs="Arial"/>
          <w:sz w:val="21"/>
          <w:szCs w:val="21"/>
        </w:rPr>
        <w:t>guarantees the right to a dignified life and shall</w:t>
      </w:r>
      <w:r w:rsidRPr="00E64C96">
        <w:rPr>
          <w:rFonts w:ascii="Myriad Pro" w:hAnsi="Myriad Pro" w:cs="Arial"/>
          <w:sz w:val="21"/>
          <w:szCs w:val="21"/>
        </w:rPr>
        <w:t xml:space="preserve"> not </w:t>
      </w:r>
      <w:r w:rsidR="008B6D43" w:rsidRPr="00E64C96">
        <w:rPr>
          <w:rFonts w:ascii="Myriad Pro" w:hAnsi="Myriad Pro" w:cs="Arial"/>
          <w:sz w:val="21"/>
          <w:szCs w:val="21"/>
        </w:rPr>
        <w:t xml:space="preserve">place </w:t>
      </w:r>
      <w:r w:rsidR="007C7D05" w:rsidRPr="00E64C96">
        <w:rPr>
          <w:rFonts w:ascii="Myriad Pro" w:hAnsi="Myriad Pro" w:cs="Arial"/>
          <w:sz w:val="21"/>
          <w:szCs w:val="21"/>
        </w:rPr>
        <w:t xml:space="preserve">rights of the unborn </w:t>
      </w:r>
      <w:r w:rsidR="008B6D43" w:rsidRPr="00E64C96">
        <w:rPr>
          <w:rFonts w:ascii="Myriad Pro" w:hAnsi="Myriad Pro" w:cs="Arial"/>
          <w:sz w:val="21"/>
          <w:szCs w:val="21"/>
        </w:rPr>
        <w:t>above the rights of women</w:t>
      </w:r>
      <w:r w:rsidRPr="00E64C96">
        <w:rPr>
          <w:rFonts w:ascii="Myriad Pro" w:hAnsi="Myriad Pro" w:cs="Arial"/>
          <w:sz w:val="21"/>
          <w:szCs w:val="21"/>
        </w:rPr>
        <w:t xml:space="preserve">. </w:t>
      </w:r>
      <w:r w:rsidR="00984A48" w:rsidRPr="00E64C96">
        <w:rPr>
          <w:rFonts w:ascii="Myriad Pro" w:hAnsi="Myriad Pro" w:cs="Arial"/>
          <w:sz w:val="21"/>
          <w:szCs w:val="21"/>
        </w:rPr>
        <w:t xml:space="preserve">Catholics for Choice supports policies that do not diminish respect for women’s lives. We cannot support policies that would interfere with a woman acting, in good conscience, upon her beliefs about whether prenatal life is a person or whether continuing or terminating a pregnancy is the right decision for her. </w:t>
      </w:r>
    </w:p>
    <w:p w:rsidR="00984A48" w:rsidRPr="000D2341" w:rsidRDefault="00984A48" w:rsidP="00984A48">
      <w:pPr>
        <w:rPr>
          <w:rFonts w:ascii="Myriad Pro" w:hAnsi="Myriad Pro" w:cs="Arial"/>
          <w:sz w:val="21"/>
          <w:szCs w:val="21"/>
        </w:rPr>
      </w:pPr>
      <w:r w:rsidRPr="000D2341">
        <w:rPr>
          <w:rFonts w:ascii="Myriad Pro" w:hAnsi="Myriad Pro" w:cs="Arial"/>
          <w:sz w:val="21"/>
          <w:szCs w:val="21"/>
        </w:rPr>
        <w:t xml:space="preserve">We encourage the Human Rights Committee to ensure that General Comment No. 36 addresses states parties’ obligations to respect and ensure the right to life of women, including: </w:t>
      </w:r>
    </w:p>
    <w:p w:rsidR="00984A48" w:rsidRPr="000D2341" w:rsidRDefault="00984A48" w:rsidP="00984A48">
      <w:pPr>
        <w:rPr>
          <w:rFonts w:ascii="Myriad Pro" w:hAnsi="Myriad Pro" w:cs="Arial"/>
          <w:sz w:val="21"/>
          <w:szCs w:val="21"/>
        </w:rPr>
      </w:pPr>
    </w:p>
    <w:p w:rsidR="00984A48" w:rsidRPr="000D2341" w:rsidRDefault="00984A48" w:rsidP="00984A48">
      <w:pPr>
        <w:pStyle w:val="ListParagraph"/>
        <w:numPr>
          <w:ilvl w:val="0"/>
          <w:numId w:val="14"/>
        </w:numPr>
        <w:rPr>
          <w:rFonts w:ascii="Myriad Pro" w:eastAsia="Times New Roman" w:hAnsi="Myriad Pro" w:cs="Arial"/>
          <w:sz w:val="21"/>
          <w:szCs w:val="21"/>
        </w:rPr>
      </w:pPr>
      <w:r w:rsidRPr="000D2341">
        <w:rPr>
          <w:rFonts w:ascii="Myriad Pro" w:eastAsia="Times New Roman" w:hAnsi="Myriad Pro" w:cs="Arial"/>
          <w:sz w:val="21"/>
          <w:szCs w:val="21"/>
        </w:rPr>
        <w:t xml:space="preserve">Duty to guarantee the conditions for a dignified life, including through the provision of sexual and reproductive health services that are responsive to women’s needs and accessible to women who face barriers to health care; </w:t>
      </w:r>
    </w:p>
    <w:p w:rsidR="00984A48" w:rsidRPr="000D2341" w:rsidRDefault="00984A48" w:rsidP="00984A48">
      <w:pPr>
        <w:pStyle w:val="ListParagraph"/>
        <w:numPr>
          <w:ilvl w:val="0"/>
          <w:numId w:val="14"/>
        </w:numPr>
        <w:rPr>
          <w:rFonts w:ascii="Myriad Pro" w:eastAsia="Times New Roman" w:hAnsi="Myriad Pro" w:cs="Arial"/>
          <w:sz w:val="21"/>
          <w:szCs w:val="21"/>
        </w:rPr>
      </w:pPr>
      <w:r w:rsidRPr="000D2341">
        <w:rPr>
          <w:rFonts w:ascii="Myriad Pro" w:eastAsia="Times New Roman" w:hAnsi="Myriad Pro" w:cs="Arial"/>
          <w:sz w:val="21"/>
          <w:szCs w:val="21"/>
        </w:rPr>
        <w:t xml:space="preserve">The right to life does not apply </w:t>
      </w:r>
      <w:r w:rsidR="00851CC4">
        <w:rPr>
          <w:rFonts w:ascii="Myriad Pro" w:eastAsia="Times New Roman" w:hAnsi="Myriad Pro" w:cs="Arial"/>
          <w:sz w:val="21"/>
          <w:szCs w:val="21"/>
        </w:rPr>
        <w:t xml:space="preserve">to </w:t>
      </w:r>
      <w:r w:rsidR="00957F2B">
        <w:rPr>
          <w:rFonts w:ascii="Myriad Pro" w:eastAsia="Times New Roman" w:hAnsi="Myriad Pro" w:cs="Arial"/>
          <w:sz w:val="21"/>
          <w:szCs w:val="21"/>
        </w:rPr>
        <w:t>a fetus</w:t>
      </w:r>
      <w:bookmarkStart w:id="0" w:name="_GoBack"/>
      <w:bookmarkEnd w:id="0"/>
      <w:r w:rsidRPr="000D2341">
        <w:rPr>
          <w:rFonts w:ascii="Myriad Pro" w:eastAsia="Times New Roman" w:hAnsi="Myriad Pro" w:cs="Arial"/>
          <w:sz w:val="21"/>
          <w:szCs w:val="21"/>
        </w:rPr>
        <w:t>, and any protections states grant to prenatal life cannot be prioritized over the rights of women; and</w:t>
      </w:r>
    </w:p>
    <w:p w:rsidR="00984A48" w:rsidRPr="000D2341" w:rsidRDefault="00984A48" w:rsidP="00984A48">
      <w:pPr>
        <w:pStyle w:val="ListParagraph"/>
        <w:numPr>
          <w:ilvl w:val="0"/>
          <w:numId w:val="14"/>
        </w:numPr>
        <w:rPr>
          <w:rFonts w:ascii="Myriad Pro" w:eastAsia="Times New Roman" w:hAnsi="Myriad Pro" w:cs="Arial"/>
          <w:sz w:val="21"/>
          <w:szCs w:val="21"/>
        </w:rPr>
      </w:pPr>
      <w:r w:rsidRPr="000D2341">
        <w:rPr>
          <w:rFonts w:ascii="Myriad Pro" w:eastAsia="Times New Roman" w:hAnsi="Myriad Pro" w:cs="Arial"/>
          <w:sz w:val="21"/>
          <w:szCs w:val="21"/>
        </w:rPr>
        <w:t>Access to safe and legal abortion is essential to safeguarding women’s fundamental rights, including the right to life.</w:t>
      </w:r>
    </w:p>
    <w:p w:rsidR="00725DA1" w:rsidRPr="009E70D0" w:rsidRDefault="00725DA1" w:rsidP="00E64C96">
      <w:pPr>
        <w:pStyle w:val="BodyText3"/>
        <w:spacing w:line="240" w:lineRule="auto"/>
        <w:jc w:val="left"/>
        <w:rPr>
          <w:rFonts w:ascii="Myriad Pro" w:hAnsi="Myriad Pro" w:cs="Arial"/>
          <w:sz w:val="21"/>
          <w:szCs w:val="21"/>
        </w:rPr>
      </w:pPr>
      <w:r w:rsidRPr="00EF05E4">
        <w:rPr>
          <w:rFonts w:ascii="Myriad Pro" w:hAnsi="Myriad Pro" w:cs="Arial"/>
          <w:sz w:val="21"/>
          <w:szCs w:val="21"/>
        </w:rPr>
        <w:t xml:space="preserve">As Catholics, we believe in the inherent dignity of each person, including the poorest of the poor. </w:t>
      </w:r>
      <w:r>
        <w:rPr>
          <w:rFonts w:ascii="Myriad Pro" w:hAnsi="Myriad Pro" w:cs="Arial"/>
          <w:sz w:val="21"/>
          <w:szCs w:val="21"/>
        </w:rPr>
        <w:t>M</w:t>
      </w:r>
      <w:r w:rsidRPr="0057363A">
        <w:rPr>
          <w:rFonts w:ascii="Myriad Pro" w:hAnsi="Myriad Pro" w:cs="Arial"/>
          <w:sz w:val="21"/>
          <w:szCs w:val="21"/>
        </w:rPr>
        <w:t>ajor theme</w:t>
      </w:r>
      <w:r>
        <w:rPr>
          <w:rFonts w:ascii="Myriad Pro" w:hAnsi="Myriad Pro" w:cs="Arial"/>
          <w:sz w:val="21"/>
          <w:szCs w:val="21"/>
        </w:rPr>
        <w:t>s in Catholic social teaching, including</w:t>
      </w:r>
      <w:r w:rsidRPr="0057363A">
        <w:rPr>
          <w:rFonts w:ascii="Myriad Pro" w:hAnsi="Myriad Pro" w:cs="Arial"/>
          <w:sz w:val="21"/>
          <w:szCs w:val="21"/>
        </w:rPr>
        <w:t xml:space="preserve"> the emphasis placed on human dignity, solidarity and the common good, also form the bedrock of the international human rights system, as expressed in the Universal Declaration of Human Rights (UDHR). </w:t>
      </w:r>
      <w:r w:rsidRPr="00EF05E4">
        <w:rPr>
          <w:rFonts w:ascii="Myriad Pro" w:hAnsi="Myriad Pro" w:cs="Arial"/>
          <w:sz w:val="21"/>
          <w:szCs w:val="21"/>
        </w:rPr>
        <w:t xml:space="preserve">Our social justice tradition calls us to support policies which protect the least among us, those who are most vulnerable and marginalized in our society. These are the individuals who are most harmed by policies which allow the governments to restrict access to </w:t>
      </w:r>
      <w:r>
        <w:rPr>
          <w:rFonts w:ascii="Myriad Pro" w:hAnsi="Myriad Pro" w:cs="Arial"/>
          <w:sz w:val="21"/>
          <w:szCs w:val="21"/>
        </w:rPr>
        <w:t xml:space="preserve">comprehensive sexual and </w:t>
      </w:r>
      <w:r w:rsidRPr="00EF05E4">
        <w:rPr>
          <w:rFonts w:ascii="Myriad Pro" w:hAnsi="Myriad Pro" w:cs="Arial"/>
          <w:sz w:val="21"/>
          <w:szCs w:val="21"/>
        </w:rPr>
        <w:t xml:space="preserve">reproductive healthcare services, </w:t>
      </w:r>
      <w:r>
        <w:rPr>
          <w:rFonts w:ascii="Myriad Pro" w:hAnsi="Myriad Pro" w:cs="Arial"/>
          <w:sz w:val="21"/>
          <w:szCs w:val="21"/>
        </w:rPr>
        <w:t>including safe and legal</w:t>
      </w:r>
      <w:r w:rsidRPr="00EF05E4">
        <w:rPr>
          <w:rFonts w:ascii="Myriad Pro" w:hAnsi="Myriad Pro" w:cs="Arial"/>
          <w:sz w:val="21"/>
          <w:szCs w:val="21"/>
        </w:rPr>
        <w:t xml:space="preserve"> abortion.   </w:t>
      </w:r>
    </w:p>
    <w:p w:rsidR="00725DA1" w:rsidRPr="00EE6475" w:rsidRDefault="00725DA1" w:rsidP="007C7D05">
      <w:pPr>
        <w:pStyle w:val="BodyText3"/>
        <w:spacing w:line="240" w:lineRule="auto"/>
        <w:jc w:val="left"/>
        <w:rPr>
          <w:rFonts w:ascii="Myriad Pro" w:hAnsi="Myriad Pro" w:cs="Arial"/>
          <w:sz w:val="21"/>
          <w:szCs w:val="21"/>
        </w:rPr>
      </w:pPr>
    </w:p>
    <w:p w:rsidR="007D4137" w:rsidRDefault="007D4137" w:rsidP="007D4137">
      <w:pPr>
        <w:pStyle w:val="BodyText3"/>
        <w:spacing w:line="240" w:lineRule="auto"/>
        <w:jc w:val="left"/>
        <w:rPr>
          <w:rFonts w:ascii="Myriad Pro" w:hAnsi="Myriad Pro" w:cs="Arial"/>
          <w:sz w:val="21"/>
          <w:szCs w:val="21"/>
        </w:rPr>
      </w:pPr>
      <w:r w:rsidRPr="00015DB1">
        <w:rPr>
          <w:rFonts w:ascii="Myriad Pro" w:hAnsi="Myriad Pro" w:cs="Arial"/>
          <w:sz w:val="21"/>
          <w:szCs w:val="21"/>
        </w:rPr>
        <w:t xml:space="preserve">There is not one single, nor one official Catholic opinion on when life begins. Throughout the Catholic tradition, scholars, saints and ordinary Catholics have had differing beliefs about when a developing life </w:t>
      </w:r>
      <w:r w:rsidRPr="00015DB1">
        <w:rPr>
          <w:rFonts w:ascii="Myriad Pro" w:hAnsi="Myriad Pro" w:cs="Arial"/>
          <w:sz w:val="21"/>
          <w:szCs w:val="21"/>
        </w:rPr>
        <w:lastRenderedPageBreak/>
        <w:t>becomes a person. </w:t>
      </w:r>
      <w:r w:rsidRPr="00971909">
        <w:rPr>
          <w:rFonts w:ascii="Myriad Pro" w:hAnsi="Myriad Pro" w:cs="Arial"/>
          <w:sz w:val="21"/>
          <w:szCs w:val="21"/>
        </w:rPr>
        <w:t xml:space="preserve">In the 1974 Declaration on Procured Abortion, the Vatican acknowledged that it does not know when the fetus becomes a person: “There is not a unanimous tradition on this point and authors are as yet in disagreement.” </w:t>
      </w:r>
      <w:r w:rsidRPr="009E70D0">
        <w:rPr>
          <w:rFonts w:ascii="Myriad Pro" w:hAnsi="Myriad Pro" w:cs="Arial"/>
          <w:sz w:val="21"/>
          <w:szCs w:val="21"/>
        </w:rPr>
        <w:t xml:space="preserve">Neither St. Augustine nor St. Thomas Aquinas, two of the most important theologians in the Catholic tradition, considered the fetus in the early stages of pregnancy to be a person. </w:t>
      </w:r>
      <w:r w:rsidRPr="00A36F0A">
        <w:rPr>
          <w:rFonts w:ascii="Myriad Pro" w:hAnsi="Myriad Pro" w:cs="Arial"/>
          <w:sz w:val="21"/>
          <w:szCs w:val="21"/>
        </w:rPr>
        <w:t>The U</w:t>
      </w:r>
      <w:r>
        <w:rPr>
          <w:rFonts w:ascii="Myriad Pro" w:hAnsi="Myriad Pro" w:cs="Arial"/>
          <w:sz w:val="21"/>
          <w:szCs w:val="21"/>
        </w:rPr>
        <w:t xml:space="preserve">nited </w:t>
      </w:r>
      <w:r w:rsidRPr="00A36F0A">
        <w:rPr>
          <w:rFonts w:ascii="Myriad Pro" w:hAnsi="Myriad Pro" w:cs="Arial"/>
          <w:sz w:val="21"/>
          <w:szCs w:val="21"/>
        </w:rPr>
        <w:t>S</w:t>
      </w:r>
      <w:r>
        <w:rPr>
          <w:rFonts w:ascii="Myriad Pro" w:hAnsi="Myriad Pro" w:cs="Arial"/>
          <w:sz w:val="21"/>
          <w:szCs w:val="21"/>
        </w:rPr>
        <w:t>tates</w:t>
      </w:r>
      <w:r w:rsidRPr="00A36F0A">
        <w:rPr>
          <w:rFonts w:ascii="Myriad Pro" w:hAnsi="Myriad Pro" w:cs="Arial"/>
          <w:sz w:val="21"/>
          <w:szCs w:val="21"/>
        </w:rPr>
        <w:t xml:space="preserve"> Supreme Court explored fetal personhood at some length in its </w:t>
      </w:r>
      <w:r w:rsidRPr="00E64C96">
        <w:rPr>
          <w:rFonts w:ascii="Myriad Pro" w:hAnsi="Myriad Pro" w:cs="Arial"/>
          <w:i/>
          <w:sz w:val="21"/>
          <w:szCs w:val="21"/>
        </w:rPr>
        <w:t>Roe v. Wade</w:t>
      </w:r>
      <w:r w:rsidRPr="00A36F0A">
        <w:rPr>
          <w:rFonts w:ascii="Myriad Pro" w:hAnsi="Myriad Pro" w:cs="Arial"/>
          <w:sz w:val="21"/>
          <w:szCs w:val="21"/>
        </w:rPr>
        <w:t xml:space="preserve"> decision and concluded: “When those trained in the respective disciplines of medicine, philosophy and theology are unable to arrive at any consensus, the judiciary, at this point in the development of man’s knowledge, is not in a position to speculate as to the answer.” </w:t>
      </w:r>
    </w:p>
    <w:p w:rsidR="00725DA1" w:rsidRDefault="00725DA1" w:rsidP="007D4137">
      <w:pPr>
        <w:pStyle w:val="BodyText3"/>
        <w:spacing w:line="240" w:lineRule="auto"/>
        <w:jc w:val="left"/>
        <w:rPr>
          <w:rFonts w:ascii="Myriad Pro" w:hAnsi="Myriad Pro" w:cs="Arial"/>
          <w:sz w:val="21"/>
          <w:szCs w:val="21"/>
        </w:rPr>
      </w:pPr>
    </w:p>
    <w:p w:rsidR="007D4137" w:rsidRDefault="007D4137" w:rsidP="00E64C96">
      <w:pPr>
        <w:pStyle w:val="BodyText3"/>
        <w:spacing w:line="240" w:lineRule="auto"/>
        <w:jc w:val="left"/>
        <w:rPr>
          <w:rFonts w:ascii="Myriad Pro" w:hAnsi="Myriad Pro" w:cs="Arial"/>
          <w:sz w:val="21"/>
          <w:szCs w:val="21"/>
        </w:rPr>
      </w:pPr>
      <w:r w:rsidRPr="009E70D0">
        <w:rPr>
          <w:rFonts w:ascii="Myriad Pro" w:hAnsi="Myriad Pro" w:cs="Arial"/>
          <w:sz w:val="21"/>
          <w:szCs w:val="21"/>
        </w:rPr>
        <w:t xml:space="preserve">There is no doubt, however, that our Catholic faith teaches that a woman is a person with rights, responsibilities and a conscience that must guide her to make the best decision for herself in light of her circumstances and beliefs. </w:t>
      </w:r>
      <w:r w:rsidRPr="00E64C96">
        <w:rPr>
          <w:rFonts w:ascii="Myriad Pro" w:hAnsi="Myriad Pro" w:cs="Arial"/>
          <w:sz w:val="21"/>
          <w:szCs w:val="21"/>
        </w:rPr>
        <w:t>She must be allowed and encouraged to make the decision that is right for her about whether and when to have a child. Truly, she is the only one who can make the right decision for herself and her family.</w:t>
      </w:r>
    </w:p>
    <w:p w:rsidR="00725DA1" w:rsidRPr="00E64C96" w:rsidRDefault="00725DA1" w:rsidP="00E64C96">
      <w:pPr>
        <w:pStyle w:val="BodyText3"/>
        <w:spacing w:line="240" w:lineRule="auto"/>
        <w:jc w:val="left"/>
        <w:rPr>
          <w:rFonts w:ascii="Myriad Pro" w:hAnsi="Myriad Pro" w:cs="Arial"/>
          <w:sz w:val="21"/>
          <w:szCs w:val="21"/>
        </w:rPr>
      </w:pPr>
    </w:p>
    <w:p w:rsidR="00725DA1" w:rsidRPr="00984A48" w:rsidRDefault="00725DA1" w:rsidP="00725DA1">
      <w:pPr>
        <w:pStyle w:val="ListParagraph"/>
        <w:spacing w:after="0" w:line="240" w:lineRule="auto"/>
        <w:ind w:left="0"/>
        <w:rPr>
          <w:rFonts w:ascii="Myriad Pro" w:eastAsia="Times New Roman" w:hAnsi="Myriad Pro" w:cs="Arial"/>
          <w:sz w:val="21"/>
          <w:szCs w:val="21"/>
        </w:rPr>
      </w:pPr>
      <w:r w:rsidRPr="00984A48">
        <w:rPr>
          <w:rFonts w:ascii="Myriad Pro" w:eastAsia="Times New Roman" w:hAnsi="Myriad Pro" w:cs="Arial"/>
          <w:sz w:val="21"/>
          <w:szCs w:val="21"/>
        </w:rPr>
        <w:t xml:space="preserve">Around the world, efforts to assign rights “from the moment of conception” lead to situations where a fetus’ rights are prioritized over the rights of women, resulting in major violations of rights. Forcing women to give birth against their will by banning abortion or contraception, is not only coercive and wrong, in countries with restricted access and complete abortion bans, women suffer and die. When abortion is illegal, some women have their health </w:t>
      </w:r>
      <w:proofErr w:type="gramStart"/>
      <w:r w:rsidRPr="00984A48">
        <w:rPr>
          <w:rFonts w:ascii="Myriad Pro" w:eastAsia="Times New Roman" w:hAnsi="Myriad Pro" w:cs="Arial"/>
          <w:sz w:val="21"/>
          <w:szCs w:val="21"/>
        </w:rPr>
        <w:t>compromised,</w:t>
      </w:r>
      <w:proofErr w:type="gramEnd"/>
      <w:r w:rsidRPr="00984A48">
        <w:rPr>
          <w:rFonts w:ascii="Myriad Pro" w:eastAsia="Times New Roman" w:hAnsi="Myriad Pro" w:cs="Arial"/>
          <w:sz w:val="21"/>
          <w:szCs w:val="21"/>
        </w:rPr>
        <w:t xml:space="preserve"> some die and some are sent to jail. In El Salvador, for instance, more than 600 women have been jailed since 1998 for having abortions or miscarriages. </w:t>
      </w:r>
    </w:p>
    <w:p w:rsidR="007D4137" w:rsidRDefault="007D4137" w:rsidP="007D4137">
      <w:pPr>
        <w:pStyle w:val="ListParagraph"/>
        <w:spacing w:after="0" w:line="240" w:lineRule="auto"/>
        <w:ind w:left="0"/>
        <w:rPr>
          <w:rFonts w:ascii="Myriad Pro" w:hAnsi="Myriad Pro"/>
        </w:rPr>
      </w:pPr>
    </w:p>
    <w:p w:rsidR="003D4F8E" w:rsidRPr="009E70D0" w:rsidRDefault="007D4137" w:rsidP="00EE6475">
      <w:pPr>
        <w:pStyle w:val="BodyText3"/>
        <w:spacing w:line="240" w:lineRule="auto"/>
        <w:jc w:val="left"/>
        <w:rPr>
          <w:rFonts w:ascii="Myriad Pro" w:hAnsi="Myriad Pro" w:cs="Arial"/>
          <w:sz w:val="21"/>
          <w:szCs w:val="21"/>
        </w:rPr>
      </w:pPr>
      <w:r w:rsidRPr="00E64C96">
        <w:rPr>
          <w:rFonts w:ascii="Myriad Pro" w:hAnsi="Myriad Pro" w:cs="Arial"/>
          <w:sz w:val="21"/>
          <w:szCs w:val="21"/>
        </w:rPr>
        <w:t xml:space="preserve">The Catholic </w:t>
      </w:r>
      <w:proofErr w:type="gramStart"/>
      <w:r w:rsidRPr="00E64C96">
        <w:rPr>
          <w:rFonts w:ascii="Myriad Pro" w:hAnsi="Myriad Pro" w:cs="Arial"/>
          <w:sz w:val="21"/>
          <w:szCs w:val="21"/>
        </w:rPr>
        <w:t>church</w:t>
      </w:r>
      <w:proofErr w:type="gramEnd"/>
      <w:r w:rsidRPr="00E64C96">
        <w:rPr>
          <w:rFonts w:ascii="Myriad Pro" w:hAnsi="Myriad Pro" w:cs="Arial"/>
          <w:sz w:val="21"/>
          <w:szCs w:val="21"/>
        </w:rPr>
        <w:t xml:space="preserve"> teaches that one set of religious beliefs should not be codified into law in a pluralistic society, lest people of other faiths and of none are disrespected and discriminated against.  </w:t>
      </w:r>
      <w:r w:rsidR="003D4F8E" w:rsidRPr="009E70D0">
        <w:rPr>
          <w:rFonts w:ascii="Myriad Pro" w:hAnsi="Myriad Pro" w:cs="Arial"/>
          <w:sz w:val="21"/>
          <w:szCs w:val="21"/>
        </w:rPr>
        <w:t xml:space="preserve">Laws governing access to abortion need not adhere to the official Catholic position. The Second Vatican Council’s Declaration on Religious Freedom reinforced the call for Catholics to respect the positions of people of other faiths. This is particularly significant given that the Catholic hierarchy’s positions on health policies, including abortion, are more conservative than those of other major faith groups. In addition, as noted, many Catholics do not support the Vatican’s position on abortion. </w:t>
      </w:r>
    </w:p>
    <w:p w:rsidR="00F207D3" w:rsidRPr="00E64C96" w:rsidRDefault="00F207D3" w:rsidP="009E70D0">
      <w:pPr>
        <w:pStyle w:val="BodyText3"/>
        <w:spacing w:line="240" w:lineRule="auto"/>
        <w:jc w:val="left"/>
        <w:rPr>
          <w:rFonts w:ascii="Myriad Pro" w:hAnsi="Myriad Pro" w:cs="Arial"/>
          <w:sz w:val="21"/>
          <w:szCs w:val="21"/>
        </w:rPr>
      </w:pPr>
    </w:p>
    <w:p w:rsidR="00E64C96" w:rsidRDefault="00725DA1" w:rsidP="00F77C54">
      <w:pPr>
        <w:rPr>
          <w:rFonts w:ascii="Myriad Pro" w:hAnsi="Myriad Pro" w:cs="Arial"/>
          <w:sz w:val="21"/>
          <w:szCs w:val="21"/>
        </w:rPr>
      </w:pPr>
      <w:r>
        <w:rPr>
          <w:rFonts w:ascii="Myriad Pro" w:hAnsi="Myriad Pro" w:cs="Arial"/>
          <w:sz w:val="21"/>
          <w:szCs w:val="21"/>
        </w:rPr>
        <w:t>Catholic teaching also believes that</w:t>
      </w:r>
      <w:r w:rsidR="002B2D94" w:rsidRPr="00E64C96">
        <w:rPr>
          <w:rFonts w:ascii="Myriad Pro" w:hAnsi="Myriad Pro" w:cs="Arial"/>
          <w:sz w:val="21"/>
          <w:szCs w:val="21"/>
        </w:rPr>
        <w:t xml:space="preserve"> we must respect every person’s obligation and right to follow his or her own conscience when making important moral decisions. This includes decisions about reproductive health, such as whether to use birth control, have an abortion or become pregnant through the use of in vitro fertilization (IVF). </w:t>
      </w:r>
    </w:p>
    <w:p w:rsidR="00E64C96" w:rsidRDefault="00E64C96" w:rsidP="00F77C54">
      <w:pPr>
        <w:rPr>
          <w:rFonts w:ascii="Myriad Pro" w:hAnsi="Myriad Pro" w:cs="Arial"/>
          <w:sz w:val="21"/>
          <w:szCs w:val="21"/>
        </w:rPr>
      </w:pPr>
    </w:p>
    <w:p w:rsidR="00F77C54" w:rsidRPr="00F77C54" w:rsidRDefault="00F77C54" w:rsidP="00F77C54">
      <w:pPr>
        <w:rPr>
          <w:rFonts w:ascii="Myriad Pro" w:hAnsi="Myriad Pro" w:cs="Arial"/>
          <w:sz w:val="21"/>
          <w:szCs w:val="21"/>
        </w:rPr>
      </w:pPr>
      <w:r>
        <w:rPr>
          <w:rFonts w:ascii="Myriad Pro" w:hAnsi="Myriad Pro" w:cs="Arial"/>
          <w:sz w:val="21"/>
          <w:szCs w:val="21"/>
        </w:rPr>
        <w:t>T</w:t>
      </w:r>
      <w:r w:rsidRPr="00F77C54">
        <w:rPr>
          <w:rFonts w:ascii="Myriad Pro" w:hAnsi="Myriad Pro" w:cs="Arial"/>
          <w:sz w:val="21"/>
          <w:szCs w:val="21"/>
        </w:rPr>
        <w:t xml:space="preserve">here is a critical need for the Committee to explicitly recognize that states must guarantee women’s </w:t>
      </w:r>
      <w:r>
        <w:rPr>
          <w:rFonts w:ascii="Myriad Pro" w:hAnsi="Myriad Pro" w:cs="Arial"/>
          <w:sz w:val="21"/>
          <w:szCs w:val="21"/>
        </w:rPr>
        <w:t>inherent right to life</w:t>
      </w:r>
      <w:r w:rsidR="00725DA1">
        <w:rPr>
          <w:rFonts w:ascii="Myriad Pro" w:hAnsi="Myriad Pro" w:cs="Arial"/>
          <w:sz w:val="21"/>
          <w:szCs w:val="21"/>
        </w:rPr>
        <w:t>,</w:t>
      </w:r>
      <w:r>
        <w:rPr>
          <w:rFonts w:ascii="Myriad Pro" w:hAnsi="Myriad Pro" w:cs="Arial"/>
          <w:sz w:val="21"/>
          <w:szCs w:val="21"/>
        </w:rPr>
        <w:t xml:space="preserve"> bearing in mind as </w:t>
      </w:r>
      <w:r w:rsidRPr="009E70D0">
        <w:rPr>
          <w:rFonts w:ascii="Myriad Pro" w:hAnsi="Myriad Pro" w:cs="Arial"/>
          <w:sz w:val="21"/>
          <w:szCs w:val="21"/>
        </w:rPr>
        <w:t>Catholics</w:t>
      </w:r>
      <w:r>
        <w:rPr>
          <w:rFonts w:ascii="Myriad Pro" w:hAnsi="Myriad Pro" w:cs="Arial"/>
          <w:sz w:val="21"/>
          <w:szCs w:val="21"/>
        </w:rPr>
        <w:t xml:space="preserve"> we</w:t>
      </w:r>
      <w:r w:rsidRPr="009E70D0">
        <w:rPr>
          <w:rFonts w:ascii="Myriad Pro" w:hAnsi="Myriad Pro" w:cs="Arial"/>
          <w:sz w:val="21"/>
          <w:szCs w:val="21"/>
        </w:rPr>
        <w:t xml:space="preserve"> can and do support policies that acknowledge the moral agency of women, respect developing life, and appreciate the Catholic tradition while honoring the views of other faith groups</w:t>
      </w:r>
      <w:r>
        <w:rPr>
          <w:rFonts w:ascii="Myriad Pro" w:hAnsi="Myriad Pro" w:cs="Arial"/>
          <w:sz w:val="21"/>
          <w:szCs w:val="21"/>
        </w:rPr>
        <w:t xml:space="preserve">. </w:t>
      </w:r>
      <w:r w:rsidRPr="00F77C54">
        <w:rPr>
          <w:rFonts w:ascii="Myriad Pro" w:hAnsi="Myriad Pro" w:cs="Arial"/>
          <w:sz w:val="21"/>
          <w:szCs w:val="21"/>
        </w:rPr>
        <w:t>Thank you for this opportunity to provide comments to the General Comment 36 – Article 6: Right to Life.</w:t>
      </w:r>
    </w:p>
    <w:p w:rsidR="002B2D94" w:rsidRPr="00F77C54" w:rsidRDefault="002B2D94" w:rsidP="009E70D0">
      <w:pPr>
        <w:rPr>
          <w:rFonts w:ascii="Myriad Pro" w:hAnsi="Myriad Pro" w:cs="Arial"/>
          <w:sz w:val="21"/>
          <w:szCs w:val="21"/>
        </w:rPr>
      </w:pPr>
    </w:p>
    <w:p w:rsidR="00B14C90" w:rsidRPr="0057363A" w:rsidRDefault="00B14C90" w:rsidP="00EE4C13">
      <w:pPr>
        <w:pStyle w:val="BodyText3"/>
        <w:spacing w:line="240" w:lineRule="auto"/>
        <w:jc w:val="left"/>
        <w:rPr>
          <w:rStyle w:val="apple-converted-space"/>
          <w:rFonts w:ascii="Myriad Pro" w:hAnsi="Myriad Pro" w:cs="Arial"/>
          <w:color w:val="000000"/>
          <w:sz w:val="21"/>
          <w:szCs w:val="21"/>
        </w:rPr>
      </w:pPr>
    </w:p>
    <w:sectPr w:rsidR="00B14C90" w:rsidRPr="0057363A" w:rsidSect="00205541">
      <w:footerReference w:type="default" r:id="rId10"/>
      <w:headerReference w:type="first" r:id="rId11"/>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E88" w:rsidRDefault="00807E88" w:rsidP="00F8114F">
      <w:r>
        <w:separator/>
      </w:r>
    </w:p>
  </w:endnote>
  <w:endnote w:type="continuationSeparator" w:id="0">
    <w:p w:rsidR="00807E88" w:rsidRDefault="00807E88" w:rsidP="00F8114F">
      <w:r>
        <w:continuationSeparator/>
      </w:r>
    </w:p>
  </w:endnote>
  <w:endnote w:id="1">
    <w:p w:rsidR="00244F9F" w:rsidRPr="0057363A" w:rsidRDefault="00244F9F" w:rsidP="00244F9F">
      <w:pPr>
        <w:spacing w:after="200"/>
        <w:rPr>
          <w:rFonts w:ascii="Myriad Pro" w:hAnsi="Myriad Pro" w:cs="Arial"/>
          <w:sz w:val="21"/>
          <w:szCs w:val="21"/>
        </w:rPr>
      </w:pPr>
      <w:r>
        <w:rPr>
          <w:rStyle w:val="EndnoteReference"/>
        </w:rPr>
        <w:endnoteRef/>
      </w:r>
      <w:r>
        <w:t xml:space="preserve"> </w:t>
      </w:r>
      <w:r w:rsidRPr="00E64C96">
        <w:rPr>
          <w:rFonts w:ascii="Myriad Pro" w:hAnsi="Myriad Pro" w:cs="Arial"/>
          <w:sz w:val="18"/>
          <w:szCs w:val="18"/>
        </w:rPr>
        <w:t>Catholics for Choice is a civil society organization holding Special Consultative Status with the Economic Social Council of the United Nations. Our mission is to shape and advance sexual and reproductive ethics that are based on justice, reflect a commitment to women’s well-being, and respect and affirm the capacity of women and men to make moral decisions about their lives. Catholics for Choice works in the United States and internationally to ensure that all people have access to safe and affordable reproductive health-care services and to infuse our core values into public policy, community life and Catholic social thinking and teaching.</w:t>
      </w:r>
    </w:p>
    <w:p w:rsidR="00244F9F" w:rsidRDefault="00244F9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8E" w:rsidRPr="003D4F8E" w:rsidRDefault="003D4F8E">
    <w:pPr>
      <w:pStyle w:val="Footer"/>
      <w:jc w:val="center"/>
      <w:rPr>
        <w:rFonts w:ascii="Myriad Pro" w:hAnsi="Myriad Pro"/>
        <w:sz w:val="20"/>
      </w:rPr>
    </w:pPr>
    <w:r w:rsidRPr="003D4F8E">
      <w:rPr>
        <w:rFonts w:ascii="Myriad Pro" w:hAnsi="Myriad Pro"/>
        <w:sz w:val="20"/>
      </w:rPr>
      <w:t xml:space="preserve">Catholics for Choice, </w:t>
    </w:r>
    <w:sdt>
      <w:sdtPr>
        <w:rPr>
          <w:rFonts w:ascii="Myriad Pro" w:hAnsi="Myriad Pro"/>
          <w:sz w:val="20"/>
        </w:rPr>
        <w:id w:val="-1029172388"/>
        <w:docPartObj>
          <w:docPartGallery w:val="Page Numbers (Bottom of Page)"/>
          <w:docPartUnique/>
        </w:docPartObj>
      </w:sdtPr>
      <w:sdtEndPr/>
      <w:sdtContent>
        <w:sdt>
          <w:sdtPr>
            <w:rPr>
              <w:rFonts w:ascii="Myriad Pro" w:hAnsi="Myriad Pro"/>
              <w:sz w:val="20"/>
            </w:rPr>
            <w:id w:val="-1669238322"/>
            <w:docPartObj>
              <w:docPartGallery w:val="Page Numbers (Top of Page)"/>
              <w:docPartUnique/>
            </w:docPartObj>
          </w:sdtPr>
          <w:sdtEndPr/>
          <w:sdtContent>
            <w:r w:rsidRPr="003D4F8E">
              <w:rPr>
                <w:rFonts w:ascii="Myriad Pro" w:hAnsi="Myriad Pro"/>
                <w:sz w:val="20"/>
              </w:rPr>
              <w:t xml:space="preserve">Page </w:t>
            </w:r>
            <w:r w:rsidRPr="003D4F8E">
              <w:rPr>
                <w:rFonts w:ascii="Myriad Pro" w:hAnsi="Myriad Pro"/>
                <w:bCs/>
                <w:sz w:val="20"/>
              </w:rPr>
              <w:fldChar w:fldCharType="begin"/>
            </w:r>
            <w:r w:rsidRPr="003D4F8E">
              <w:rPr>
                <w:rFonts w:ascii="Myriad Pro" w:hAnsi="Myriad Pro"/>
                <w:bCs/>
                <w:sz w:val="20"/>
              </w:rPr>
              <w:instrText xml:space="preserve"> PAGE </w:instrText>
            </w:r>
            <w:r w:rsidRPr="003D4F8E">
              <w:rPr>
                <w:rFonts w:ascii="Myriad Pro" w:hAnsi="Myriad Pro"/>
                <w:bCs/>
                <w:sz w:val="20"/>
              </w:rPr>
              <w:fldChar w:fldCharType="separate"/>
            </w:r>
            <w:r w:rsidR="00957F2B">
              <w:rPr>
                <w:rFonts w:ascii="Myriad Pro" w:hAnsi="Myriad Pro"/>
                <w:bCs/>
                <w:noProof/>
                <w:sz w:val="20"/>
              </w:rPr>
              <w:t>1</w:t>
            </w:r>
            <w:r w:rsidRPr="003D4F8E">
              <w:rPr>
                <w:rFonts w:ascii="Myriad Pro" w:hAnsi="Myriad Pro"/>
                <w:bCs/>
                <w:sz w:val="20"/>
              </w:rPr>
              <w:fldChar w:fldCharType="end"/>
            </w:r>
            <w:r w:rsidRPr="003D4F8E">
              <w:rPr>
                <w:rFonts w:ascii="Myriad Pro" w:hAnsi="Myriad Pro"/>
                <w:sz w:val="20"/>
              </w:rPr>
              <w:t xml:space="preserve"> of </w:t>
            </w:r>
            <w:r w:rsidRPr="003D4F8E">
              <w:rPr>
                <w:rFonts w:ascii="Myriad Pro" w:hAnsi="Myriad Pro"/>
                <w:bCs/>
                <w:sz w:val="20"/>
              </w:rPr>
              <w:fldChar w:fldCharType="begin"/>
            </w:r>
            <w:r w:rsidRPr="003D4F8E">
              <w:rPr>
                <w:rFonts w:ascii="Myriad Pro" w:hAnsi="Myriad Pro"/>
                <w:bCs/>
                <w:sz w:val="20"/>
              </w:rPr>
              <w:instrText xml:space="preserve"> NUMPAGES  </w:instrText>
            </w:r>
            <w:r w:rsidRPr="003D4F8E">
              <w:rPr>
                <w:rFonts w:ascii="Myriad Pro" w:hAnsi="Myriad Pro"/>
                <w:bCs/>
                <w:sz w:val="20"/>
              </w:rPr>
              <w:fldChar w:fldCharType="separate"/>
            </w:r>
            <w:r w:rsidR="00957F2B">
              <w:rPr>
                <w:rFonts w:ascii="Myriad Pro" w:hAnsi="Myriad Pro"/>
                <w:bCs/>
                <w:noProof/>
                <w:sz w:val="20"/>
              </w:rPr>
              <w:t>2</w:t>
            </w:r>
            <w:r w:rsidRPr="003D4F8E">
              <w:rPr>
                <w:rFonts w:ascii="Myriad Pro" w:hAnsi="Myriad Pro"/>
                <w:bCs/>
                <w:sz w:val="20"/>
              </w:rPr>
              <w:fldChar w:fldCharType="end"/>
            </w:r>
          </w:sdtContent>
        </w:sdt>
      </w:sdtContent>
    </w:sdt>
  </w:p>
  <w:p w:rsidR="00205541" w:rsidRPr="00380D09" w:rsidRDefault="00205541" w:rsidP="00380D09">
    <w:pPr>
      <w:pStyle w:val="Footer"/>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E88" w:rsidRDefault="00807E88" w:rsidP="00F8114F">
      <w:r>
        <w:separator/>
      </w:r>
    </w:p>
  </w:footnote>
  <w:footnote w:type="continuationSeparator" w:id="0">
    <w:p w:rsidR="00807E88" w:rsidRDefault="00807E88" w:rsidP="00F81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8E" w:rsidRDefault="003D4F8E">
    <w:pPr>
      <w:pStyle w:val="Header"/>
    </w:pPr>
  </w:p>
  <w:p w:rsidR="003D4F8E" w:rsidRDefault="003D4F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47A"/>
    <w:multiLevelType w:val="hybridMultilevel"/>
    <w:tmpl w:val="BB5EA90E"/>
    <w:lvl w:ilvl="0" w:tplc="E730C62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5806B3"/>
    <w:multiLevelType w:val="multilevel"/>
    <w:tmpl w:val="07DAAA10"/>
    <w:lvl w:ilvl="0">
      <w:start w:val="3"/>
      <w:numFmt w:val="decimal"/>
      <w:lvlText w:val="%1"/>
      <w:lvlJc w:val="left"/>
      <w:pPr>
        <w:tabs>
          <w:tab w:val="num" w:pos="900"/>
        </w:tabs>
        <w:ind w:left="900" w:hanging="900"/>
      </w:pPr>
      <w:rPr>
        <w:rFonts w:hint="default"/>
      </w:rPr>
    </w:lvl>
    <w:lvl w:ilvl="1">
      <w:start w:val="1"/>
      <w:numFmt w:val="decimal"/>
      <w:lvlText w:val="%1.%2"/>
      <w:lvlJc w:val="left"/>
      <w:pPr>
        <w:tabs>
          <w:tab w:val="num" w:pos="1620"/>
        </w:tabs>
        <w:ind w:left="1620" w:hanging="900"/>
      </w:pPr>
      <w:rPr>
        <w:rFonts w:hint="default"/>
      </w:rPr>
    </w:lvl>
    <w:lvl w:ilvl="2">
      <w:start w:val="1"/>
      <w:numFmt w:val="decimal"/>
      <w:lvlText w:val="%1.%2.%3"/>
      <w:lvlJc w:val="left"/>
      <w:pPr>
        <w:tabs>
          <w:tab w:val="num" w:pos="2340"/>
        </w:tabs>
        <w:ind w:left="2340" w:hanging="900"/>
      </w:pPr>
      <w:rPr>
        <w:rFonts w:hint="default"/>
      </w:rPr>
    </w:lvl>
    <w:lvl w:ilvl="3">
      <w:start w:val="1"/>
      <w:numFmt w:val="decimal"/>
      <w:lvlText w:val="%1.%2.%3.%4"/>
      <w:lvlJc w:val="left"/>
      <w:pPr>
        <w:tabs>
          <w:tab w:val="num" w:pos="3060"/>
        </w:tabs>
        <w:ind w:left="3060" w:hanging="90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20A76"/>
    <w:multiLevelType w:val="hybridMultilevel"/>
    <w:tmpl w:val="92EE5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E1FFC"/>
    <w:multiLevelType w:val="hybridMultilevel"/>
    <w:tmpl w:val="A1F24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75460"/>
    <w:multiLevelType w:val="hybridMultilevel"/>
    <w:tmpl w:val="3ADEA7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EC276E9"/>
    <w:multiLevelType w:val="hybridMultilevel"/>
    <w:tmpl w:val="052A66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38BB2E02"/>
    <w:multiLevelType w:val="hybridMultilevel"/>
    <w:tmpl w:val="68BEC88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3F1842BA"/>
    <w:multiLevelType w:val="hybridMultilevel"/>
    <w:tmpl w:val="1F0C51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51768"/>
    <w:multiLevelType w:val="hybridMultilevel"/>
    <w:tmpl w:val="4FEA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71436D"/>
    <w:multiLevelType w:val="hybridMultilevel"/>
    <w:tmpl w:val="F31C2D7E"/>
    <w:lvl w:ilvl="0" w:tplc="99C238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056FBC"/>
    <w:multiLevelType w:val="hybridMultilevel"/>
    <w:tmpl w:val="F4FAB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A10F78"/>
    <w:multiLevelType w:val="hybridMultilevel"/>
    <w:tmpl w:val="1E48106E"/>
    <w:lvl w:ilvl="0" w:tplc="1F8205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ADA0CF4"/>
    <w:multiLevelType w:val="hybridMultilevel"/>
    <w:tmpl w:val="5372C31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6CAD0A15"/>
    <w:multiLevelType w:val="hybridMultilevel"/>
    <w:tmpl w:val="7A4401F6"/>
    <w:lvl w:ilvl="0" w:tplc="51A24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2B5FEC"/>
    <w:multiLevelType w:val="hybridMultilevel"/>
    <w:tmpl w:val="5B7AD106"/>
    <w:lvl w:ilvl="0" w:tplc="51F82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014C10"/>
    <w:multiLevelType w:val="hybridMultilevel"/>
    <w:tmpl w:val="E94EE126"/>
    <w:lvl w:ilvl="0" w:tplc="AA3C6F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3"/>
  </w:num>
  <w:num w:numId="3">
    <w:abstractNumId w:val="10"/>
  </w:num>
  <w:num w:numId="4">
    <w:abstractNumId w:val="11"/>
  </w:num>
  <w:num w:numId="5">
    <w:abstractNumId w:val="15"/>
  </w:num>
  <w:num w:numId="6">
    <w:abstractNumId w:val="0"/>
  </w:num>
  <w:num w:numId="7">
    <w:abstractNumId w:val="6"/>
  </w:num>
  <w:num w:numId="8">
    <w:abstractNumId w:val="4"/>
  </w:num>
  <w:num w:numId="9">
    <w:abstractNumId w:val="12"/>
  </w:num>
  <w:num w:numId="10">
    <w:abstractNumId w:val="5"/>
  </w:num>
  <w:num w:numId="11">
    <w:abstractNumId w:val="14"/>
  </w:num>
  <w:num w:numId="12">
    <w:abstractNumId w:val="8"/>
  </w:num>
  <w:num w:numId="13">
    <w:abstractNumId w:val="3"/>
  </w:num>
  <w:num w:numId="14">
    <w:abstractNumId w:val="7"/>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14F"/>
    <w:rsid w:val="00011076"/>
    <w:rsid w:val="00027D39"/>
    <w:rsid w:val="000462B4"/>
    <w:rsid w:val="00062B7F"/>
    <w:rsid w:val="0006774A"/>
    <w:rsid w:val="00074038"/>
    <w:rsid w:val="00082EC7"/>
    <w:rsid w:val="00131AB0"/>
    <w:rsid w:val="0013757C"/>
    <w:rsid w:val="00147CBE"/>
    <w:rsid w:val="00182A47"/>
    <w:rsid w:val="00182C3C"/>
    <w:rsid w:val="001843A1"/>
    <w:rsid w:val="001A0F18"/>
    <w:rsid w:val="001E5233"/>
    <w:rsid w:val="00205541"/>
    <w:rsid w:val="00222B3F"/>
    <w:rsid w:val="002269AD"/>
    <w:rsid w:val="00243594"/>
    <w:rsid w:val="00244F9F"/>
    <w:rsid w:val="00247F4F"/>
    <w:rsid w:val="0026441A"/>
    <w:rsid w:val="002B2D94"/>
    <w:rsid w:val="002D4F2D"/>
    <w:rsid w:val="00301AF8"/>
    <w:rsid w:val="00316D63"/>
    <w:rsid w:val="0032570A"/>
    <w:rsid w:val="00361E5C"/>
    <w:rsid w:val="00377A9A"/>
    <w:rsid w:val="00380D09"/>
    <w:rsid w:val="00383FDC"/>
    <w:rsid w:val="0039117C"/>
    <w:rsid w:val="00395991"/>
    <w:rsid w:val="003A4540"/>
    <w:rsid w:val="003C168A"/>
    <w:rsid w:val="003C48B6"/>
    <w:rsid w:val="003C66F1"/>
    <w:rsid w:val="003D4F8E"/>
    <w:rsid w:val="003E150C"/>
    <w:rsid w:val="003F20DD"/>
    <w:rsid w:val="003F29E7"/>
    <w:rsid w:val="003F3B39"/>
    <w:rsid w:val="00442043"/>
    <w:rsid w:val="00463995"/>
    <w:rsid w:val="004719FB"/>
    <w:rsid w:val="004C548F"/>
    <w:rsid w:val="004D3678"/>
    <w:rsid w:val="00511416"/>
    <w:rsid w:val="00543CE1"/>
    <w:rsid w:val="00546394"/>
    <w:rsid w:val="0057363A"/>
    <w:rsid w:val="00591147"/>
    <w:rsid w:val="005A37B7"/>
    <w:rsid w:val="005C67EF"/>
    <w:rsid w:val="006661FD"/>
    <w:rsid w:val="006775F0"/>
    <w:rsid w:val="006E26C7"/>
    <w:rsid w:val="00706519"/>
    <w:rsid w:val="0072570E"/>
    <w:rsid w:val="00725DA1"/>
    <w:rsid w:val="00734EB3"/>
    <w:rsid w:val="007702BC"/>
    <w:rsid w:val="00777C89"/>
    <w:rsid w:val="007B2263"/>
    <w:rsid w:val="007C7D05"/>
    <w:rsid w:val="007D4137"/>
    <w:rsid w:val="007F2008"/>
    <w:rsid w:val="007F2886"/>
    <w:rsid w:val="00803B62"/>
    <w:rsid w:val="00807E88"/>
    <w:rsid w:val="008276EB"/>
    <w:rsid w:val="008328C0"/>
    <w:rsid w:val="008434F0"/>
    <w:rsid w:val="00851CC4"/>
    <w:rsid w:val="00887B6B"/>
    <w:rsid w:val="008A1A0A"/>
    <w:rsid w:val="008B6D43"/>
    <w:rsid w:val="008C7580"/>
    <w:rsid w:val="008C7B87"/>
    <w:rsid w:val="008D28A5"/>
    <w:rsid w:val="008E6CD8"/>
    <w:rsid w:val="008F0610"/>
    <w:rsid w:val="00911A85"/>
    <w:rsid w:val="0093783E"/>
    <w:rsid w:val="00946CAF"/>
    <w:rsid w:val="00957F2B"/>
    <w:rsid w:val="0096073C"/>
    <w:rsid w:val="009717D5"/>
    <w:rsid w:val="009770BA"/>
    <w:rsid w:val="00984049"/>
    <w:rsid w:val="00984A48"/>
    <w:rsid w:val="009B76DB"/>
    <w:rsid w:val="009D11BC"/>
    <w:rsid w:val="009E449C"/>
    <w:rsid w:val="009E70D0"/>
    <w:rsid w:val="009F3782"/>
    <w:rsid w:val="00A20FE4"/>
    <w:rsid w:val="00A2171C"/>
    <w:rsid w:val="00A36F5F"/>
    <w:rsid w:val="00A3754E"/>
    <w:rsid w:val="00A666FF"/>
    <w:rsid w:val="00A8207F"/>
    <w:rsid w:val="00AF0F69"/>
    <w:rsid w:val="00B1398D"/>
    <w:rsid w:val="00B14C90"/>
    <w:rsid w:val="00B34C75"/>
    <w:rsid w:val="00B568B9"/>
    <w:rsid w:val="00B63F40"/>
    <w:rsid w:val="00B9719A"/>
    <w:rsid w:val="00BA065A"/>
    <w:rsid w:val="00BB07E0"/>
    <w:rsid w:val="00BD543A"/>
    <w:rsid w:val="00C00C15"/>
    <w:rsid w:val="00C23C12"/>
    <w:rsid w:val="00C34E13"/>
    <w:rsid w:val="00C75E1B"/>
    <w:rsid w:val="00CA7112"/>
    <w:rsid w:val="00CF11FC"/>
    <w:rsid w:val="00CF1374"/>
    <w:rsid w:val="00D129C0"/>
    <w:rsid w:val="00D26F62"/>
    <w:rsid w:val="00D77B8E"/>
    <w:rsid w:val="00DA38F5"/>
    <w:rsid w:val="00DC40A1"/>
    <w:rsid w:val="00DD0BC1"/>
    <w:rsid w:val="00DE6AD7"/>
    <w:rsid w:val="00DE700A"/>
    <w:rsid w:val="00E02CEE"/>
    <w:rsid w:val="00E128DB"/>
    <w:rsid w:val="00E520B0"/>
    <w:rsid w:val="00E62FFD"/>
    <w:rsid w:val="00E64C96"/>
    <w:rsid w:val="00E9025F"/>
    <w:rsid w:val="00E905FA"/>
    <w:rsid w:val="00EE122F"/>
    <w:rsid w:val="00EE4C13"/>
    <w:rsid w:val="00EE6475"/>
    <w:rsid w:val="00F207D3"/>
    <w:rsid w:val="00F326FF"/>
    <w:rsid w:val="00F344D6"/>
    <w:rsid w:val="00F77C54"/>
    <w:rsid w:val="00F8114F"/>
    <w:rsid w:val="00F95D08"/>
    <w:rsid w:val="00FB3279"/>
    <w:rsid w:val="00FD2618"/>
    <w:rsid w:val="00FD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14F"/>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F8114F"/>
    <w:pPr>
      <w:keepNext/>
      <w:spacing w:line="480" w:lineRule="auto"/>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114F"/>
    <w:rPr>
      <w:rFonts w:ascii="Times New Roman" w:eastAsia="Times New Roman" w:hAnsi="Times New Roman" w:cs="Times New Roman"/>
      <w:b/>
      <w:i/>
      <w:sz w:val="24"/>
      <w:szCs w:val="20"/>
    </w:rPr>
  </w:style>
  <w:style w:type="paragraph" w:styleId="EndnoteText">
    <w:name w:val="endnote text"/>
    <w:basedOn w:val="Normal"/>
    <w:link w:val="EndnoteTextChar"/>
    <w:semiHidden/>
    <w:rsid w:val="00F8114F"/>
    <w:rPr>
      <w:sz w:val="20"/>
    </w:rPr>
  </w:style>
  <w:style w:type="character" w:customStyle="1" w:styleId="EndnoteTextChar">
    <w:name w:val="Endnote Text Char"/>
    <w:basedOn w:val="DefaultParagraphFont"/>
    <w:link w:val="EndnoteText"/>
    <w:semiHidden/>
    <w:rsid w:val="00F8114F"/>
    <w:rPr>
      <w:rFonts w:ascii="Times New Roman" w:eastAsia="Times New Roman" w:hAnsi="Times New Roman" w:cs="Times New Roman"/>
      <w:sz w:val="20"/>
      <w:szCs w:val="20"/>
    </w:rPr>
  </w:style>
  <w:style w:type="character" w:styleId="EndnoteReference">
    <w:name w:val="endnote reference"/>
    <w:semiHidden/>
    <w:rsid w:val="00F8114F"/>
    <w:rPr>
      <w:vertAlign w:val="superscript"/>
    </w:rPr>
  </w:style>
  <w:style w:type="paragraph" w:styleId="BodyText">
    <w:name w:val="Body Text"/>
    <w:basedOn w:val="Normal"/>
    <w:link w:val="BodyTextChar"/>
    <w:rsid w:val="00F8114F"/>
    <w:pPr>
      <w:spacing w:line="480" w:lineRule="auto"/>
    </w:pPr>
    <w:rPr>
      <w:b/>
    </w:rPr>
  </w:style>
  <w:style w:type="character" w:customStyle="1" w:styleId="BodyTextChar">
    <w:name w:val="Body Text Char"/>
    <w:basedOn w:val="DefaultParagraphFont"/>
    <w:link w:val="BodyText"/>
    <w:rsid w:val="00F8114F"/>
    <w:rPr>
      <w:rFonts w:ascii="Times New Roman" w:eastAsia="Times New Roman" w:hAnsi="Times New Roman" w:cs="Times New Roman"/>
      <w:b/>
      <w:sz w:val="24"/>
      <w:szCs w:val="20"/>
    </w:rPr>
  </w:style>
  <w:style w:type="paragraph" w:styleId="BodyText3">
    <w:name w:val="Body Text 3"/>
    <w:basedOn w:val="Normal"/>
    <w:link w:val="BodyText3Char"/>
    <w:rsid w:val="00F8114F"/>
    <w:pPr>
      <w:spacing w:line="360" w:lineRule="auto"/>
      <w:jc w:val="both"/>
    </w:pPr>
  </w:style>
  <w:style w:type="character" w:customStyle="1" w:styleId="BodyText3Char">
    <w:name w:val="Body Text 3 Char"/>
    <w:basedOn w:val="DefaultParagraphFont"/>
    <w:link w:val="BodyText3"/>
    <w:rsid w:val="00F8114F"/>
    <w:rPr>
      <w:rFonts w:ascii="Times New Roman" w:eastAsia="Times New Roman" w:hAnsi="Times New Roman" w:cs="Times New Roman"/>
      <w:sz w:val="24"/>
      <w:szCs w:val="20"/>
    </w:rPr>
  </w:style>
  <w:style w:type="character" w:styleId="Strong">
    <w:name w:val="Strong"/>
    <w:basedOn w:val="DefaultParagraphFont"/>
    <w:uiPriority w:val="22"/>
    <w:qFormat/>
    <w:rsid w:val="00D129C0"/>
    <w:rPr>
      <w:b/>
      <w:bCs/>
    </w:rPr>
  </w:style>
  <w:style w:type="paragraph" w:styleId="NormalWeb">
    <w:name w:val="Normal (Web)"/>
    <w:basedOn w:val="Normal"/>
    <w:uiPriority w:val="99"/>
    <w:unhideWhenUsed/>
    <w:rsid w:val="00734EB3"/>
    <w:pPr>
      <w:spacing w:before="100" w:beforeAutospacing="1" w:after="100" w:afterAutospacing="1"/>
    </w:pPr>
    <w:rPr>
      <w:szCs w:val="24"/>
    </w:rPr>
  </w:style>
  <w:style w:type="character" w:customStyle="1" w:styleId="apple-converted-space">
    <w:name w:val="apple-converted-space"/>
    <w:basedOn w:val="DefaultParagraphFont"/>
    <w:rsid w:val="00543CE1"/>
  </w:style>
  <w:style w:type="paragraph" w:styleId="Header">
    <w:name w:val="header"/>
    <w:basedOn w:val="Normal"/>
    <w:link w:val="HeaderChar"/>
    <w:uiPriority w:val="99"/>
    <w:unhideWhenUsed/>
    <w:rsid w:val="00380D09"/>
    <w:pPr>
      <w:tabs>
        <w:tab w:val="center" w:pos="4680"/>
        <w:tab w:val="right" w:pos="9360"/>
      </w:tabs>
    </w:pPr>
  </w:style>
  <w:style w:type="character" w:customStyle="1" w:styleId="HeaderChar">
    <w:name w:val="Header Char"/>
    <w:basedOn w:val="DefaultParagraphFont"/>
    <w:link w:val="Header"/>
    <w:uiPriority w:val="99"/>
    <w:rsid w:val="00380D0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80D09"/>
    <w:pPr>
      <w:tabs>
        <w:tab w:val="center" w:pos="4680"/>
        <w:tab w:val="right" w:pos="9360"/>
      </w:tabs>
    </w:pPr>
  </w:style>
  <w:style w:type="character" w:customStyle="1" w:styleId="FooterChar">
    <w:name w:val="Footer Char"/>
    <w:basedOn w:val="DefaultParagraphFont"/>
    <w:link w:val="Footer"/>
    <w:uiPriority w:val="99"/>
    <w:rsid w:val="00380D09"/>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E520B0"/>
    <w:rPr>
      <w:sz w:val="20"/>
    </w:rPr>
  </w:style>
  <w:style w:type="character" w:customStyle="1" w:styleId="FootnoteTextChar">
    <w:name w:val="Footnote Text Char"/>
    <w:basedOn w:val="DefaultParagraphFont"/>
    <w:link w:val="FootnoteText"/>
    <w:uiPriority w:val="99"/>
    <w:semiHidden/>
    <w:rsid w:val="00E520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20B0"/>
    <w:rPr>
      <w:vertAlign w:val="superscript"/>
    </w:rPr>
  </w:style>
  <w:style w:type="character" w:styleId="Emphasis">
    <w:name w:val="Emphasis"/>
    <w:basedOn w:val="DefaultParagraphFont"/>
    <w:uiPriority w:val="20"/>
    <w:qFormat/>
    <w:rsid w:val="00027D39"/>
    <w:rPr>
      <w:i/>
      <w:iCs/>
    </w:rPr>
  </w:style>
  <w:style w:type="character" w:styleId="CommentReference">
    <w:name w:val="annotation reference"/>
    <w:basedOn w:val="DefaultParagraphFont"/>
    <w:uiPriority w:val="99"/>
    <w:semiHidden/>
    <w:unhideWhenUsed/>
    <w:rsid w:val="008C7580"/>
    <w:rPr>
      <w:sz w:val="16"/>
      <w:szCs w:val="16"/>
    </w:rPr>
  </w:style>
  <w:style w:type="paragraph" w:styleId="CommentText">
    <w:name w:val="annotation text"/>
    <w:basedOn w:val="Normal"/>
    <w:link w:val="CommentTextChar"/>
    <w:uiPriority w:val="99"/>
    <w:semiHidden/>
    <w:unhideWhenUsed/>
    <w:rsid w:val="008C7580"/>
    <w:rPr>
      <w:sz w:val="20"/>
    </w:rPr>
  </w:style>
  <w:style w:type="character" w:customStyle="1" w:styleId="CommentTextChar">
    <w:name w:val="Comment Text Char"/>
    <w:basedOn w:val="DefaultParagraphFont"/>
    <w:link w:val="CommentText"/>
    <w:uiPriority w:val="99"/>
    <w:semiHidden/>
    <w:rsid w:val="008C75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7580"/>
    <w:rPr>
      <w:b/>
      <w:bCs/>
    </w:rPr>
  </w:style>
  <w:style w:type="character" w:customStyle="1" w:styleId="CommentSubjectChar">
    <w:name w:val="Comment Subject Char"/>
    <w:basedOn w:val="CommentTextChar"/>
    <w:link w:val="CommentSubject"/>
    <w:uiPriority w:val="99"/>
    <w:semiHidden/>
    <w:rsid w:val="008C758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C7580"/>
    <w:rPr>
      <w:rFonts w:ascii="Tahoma" w:hAnsi="Tahoma" w:cs="Tahoma"/>
      <w:sz w:val="16"/>
      <w:szCs w:val="16"/>
    </w:rPr>
  </w:style>
  <w:style w:type="character" w:customStyle="1" w:styleId="BalloonTextChar">
    <w:name w:val="Balloon Text Char"/>
    <w:basedOn w:val="DefaultParagraphFont"/>
    <w:link w:val="BalloonText"/>
    <w:uiPriority w:val="99"/>
    <w:semiHidden/>
    <w:rsid w:val="008C7580"/>
    <w:rPr>
      <w:rFonts w:ascii="Tahoma" w:eastAsia="Times New Roman" w:hAnsi="Tahoma" w:cs="Tahoma"/>
      <w:sz w:val="16"/>
      <w:szCs w:val="16"/>
    </w:rPr>
  </w:style>
  <w:style w:type="paragraph" w:styleId="ListParagraph">
    <w:name w:val="List Paragraph"/>
    <w:basedOn w:val="Normal"/>
    <w:link w:val="ListParagraphChar"/>
    <w:uiPriority w:val="34"/>
    <w:qFormat/>
    <w:rsid w:val="002B2D94"/>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2B2D9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D4F8E"/>
    <w:rPr>
      <w:color w:val="0000FF" w:themeColor="hyperlink"/>
      <w:u w:val="single"/>
    </w:rPr>
  </w:style>
  <w:style w:type="character" w:customStyle="1" w:styleId="ListParagraphChar">
    <w:name w:val="List Paragraph Char"/>
    <w:basedOn w:val="DefaultParagraphFont"/>
    <w:link w:val="ListParagraph"/>
    <w:uiPriority w:val="34"/>
    <w:rsid w:val="00984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14F"/>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F8114F"/>
    <w:pPr>
      <w:keepNext/>
      <w:spacing w:line="480" w:lineRule="auto"/>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114F"/>
    <w:rPr>
      <w:rFonts w:ascii="Times New Roman" w:eastAsia="Times New Roman" w:hAnsi="Times New Roman" w:cs="Times New Roman"/>
      <w:b/>
      <w:i/>
      <w:sz w:val="24"/>
      <w:szCs w:val="20"/>
    </w:rPr>
  </w:style>
  <w:style w:type="paragraph" w:styleId="EndnoteText">
    <w:name w:val="endnote text"/>
    <w:basedOn w:val="Normal"/>
    <w:link w:val="EndnoteTextChar"/>
    <w:semiHidden/>
    <w:rsid w:val="00F8114F"/>
    <w:rPr>
      <w:sz w:val="20"/>
    </w:rPr>
  </w:style>
  <w:style w:type="character" w:customStyle="1" w:styleId="EndnoteTextChar">
    <w:name w:val="Endnote Text Char"/>
    <w:basedOn w:val="DefaultParagraphFont"/>
    <w:link w:val="EndnoteText"/>
    <w:semiHidden/>
    <w:rsid w:val="00F8114F"/>
    <w:rPr>
      <w:rFonts w:ascii="Times New Roman" w:eastAsia="Times New Roman" w:hAnsi="Times New Roman" w:cs="Times New Roman"/>
      <w:sz w:val="20"/>
      <w:szCs w:val="20"/>
    </w:rPr>
  </w:style>
  <w:style w:type="character" w:styleId="EndnoteReference">
    <w:name w:val="endnote reference"/>
    <w:semiHidden/>
    <w:rsid w:val="00F8114F"/>
    <w:rPr>
      <w:vertAlign w:val="superscript"/>
    </w:rPr>
  </w:style>
  <w:style w:type="paragraph" w:styleId="BodyText">
    <w:name w:val="Body Text"/>
    <w:basedOn w:val="Normal"/>
    <w:link w:val="BodyTextChar"/>
    <w:rsid w:val="00F8114F"/>
    <w:pPr>
      <w:spacing w:line="480" w:lineRule="auto"/>
    </w:pPr>
    <w:rPr>
      <w:b/>
    </w:rPr>
  </w:style>
  <w:style w:type="character" w:customStyle="1" w:styleId="BodyTextChar">
    <w:name w:val="Body Text Char"/>
    <w:basedOn w:val="DefaultParagraphFont"/>
    <w:link w:val="BodyText"/>
    <w:rsid w:val="00F8114F"/>
    <w:rPr>
      <w:rFonts w:ascii="Times New Roman" w:eastAsia="Times New Roman" w:hAnsi="Times New Roman" w:cs="Times New Roman"/>
      <w:b/>
      <w:sz w:val="24"/>
      <w:szCs w:val="20"/>
    </w:rPr>
  </w:style>
  <w:style w:type="paragraph" w:styleId="BodyText3">
    <w:name w:val="Body Text 3"/>
    <w:basedOn w:val="Normal"/>
    <w:link w:val="BodyText3Char"/>
    <w:rsid w:val="00F8114F"/>
    <w:pPr>
      <w:spacing w:line="360" w:lineRule="auto"/>
      <w:jc w:val="both"/>
    </w:pPr>
  </w:style>
  <w:style w:type="character" w:customStyle="1" w:styleId="BodyText3Char">
    <w:name w:val="Body Text 3 Char"/>
    <w:basedOn w:val="DefaultParagraphFont"/>
    <w:link w:val="BodyText3"/>
    <w:rsid w:val="00F8114F"/>
    <w:rPr>
      <w:rFonts w:ascii="Times New Roman" w:eastAsia="Times New Roman" w:hAnsi="Times New Roman" w:cs="Times New Roman"/>
      <w:sz w:val="24"/>
      <w:szCs w:val="20"/>
    </w:rPr>
  </w:style>
  <w:style w:type="character" w:styleId="Strong">
    <w:name w:val="Strong"/>
    <w:basedOn w:val="DefaultParagraphFont"/>
    <w:uiPriority w:val="22"/>
    <w:qFormat/>
    <w:rsid w:val="00D129C0"/>
    <w:rPr>
      <w:b/>
      <w:bCs/>
    </w:rPr>
  </w:style>
  <w:style w:type="paragraph" w:styleId="NormalWeb">
    <w:name w:val="Normal (Web)"/>
    <w:basedOn w:val="Normal"/>
    <w:uiPriority w:val="99"/>
    <w:unhideWhenUsed/>
    <w:rsid w:val="00734EB3"/>
    <w:pPr>
      <w:spacing w:before="100" w:beforeAutospacing="1" w:after="100" w:afterAutospacing="1"/>
    </w:pPr>
    <w:rPr>
      <w:szCs w:val="24"/>
    </w:rPr>
  </w:style>
  <w:style w:type="character" w:customStyle="1" w:styleId="apple-converted-space">
    <w:name w:val="apple-converted-space"/>
    <w:basedOn w:val="DefaultParagraphFont"/>
    <w:rsid w:val="00543CE1"/>
  </w:style>
  <w:style w:type="paragraph" w:styleId="Header">
    <w:name w:val="header"/>
    <w:basedOn w:val="Normal"/>
    <w:link w:val="HeaderChar"/>
    <w:uiPriority w:val="99"/>
    <w:unhideWhenUsed/>
    <w:rsid w:val="00380D09"/>
    <w:pPr>
      <w:tabs>
        <w:tab w:val="center" w:pos="4680"/>
        <w:tab w:val="right" w:pos="9360"/>
      </w:tabs>
    </w:pPr>
  </w:style>
  <w:style w:type="character" w:customStyle="1" w:styleId="HeaderChar">
    <w:name w:val="Header Char"/>
    <w:basedOn w:val="DefaultParagraphFont"/>
    <w:link w:val="Header"/>
    <w:uiPriority w:val="99"/>
    <w:rsid w:val="00380D0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80D09"/>
    <w:pPr>
      <w:tabs>
        <w:tab w:val="center" w:pos="4680"/>
        <w:tab w:val="right" w:pos="9360"/>
      </w:tabs>
    </w:pPr>
  </w:style>
  <w:style w:type="character" w:customStyle="1" w:styleId="FooterChar">
    <w:name w:val="Footer Char"/>
    <w:basedOn w:val="DefaultParagraphFont"/>
    <w:link w:val="Footer"/>
    <w:uiPriority w:val="99"/>
    <w:rsid w:val="00380D09"/>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E520B0"/>
    <w:rPr>
      <w:sz w:val="20"/>
    </w:rPr>
  </w:style>
  <w:style w:type="character" w:customStyle="1" w:styleId="FootnoteTextChar">
    <w:name w:val="Footnote Text Char"/>
    <w:basedOn w:val="DefaultParagraphFont"/>
    <w:link w:val="FootnoteText"/>
    <w:uiPriority w:val="99"/>
    <w:semiHidden/>
    <w:rsid w:val="00E520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20B0"/>
    <w:rPr>
      <w:vertAlign w:val="superscript"/>
    </w:rPr>
  </w:style>
  <w:style w:type="character" w:styleId="Emphasis">
    <w:name w:val="Emphasis"/>
    <w:basedOn w:val="DefaultParagraphFont"/>
    <w:uiPriority w:val="20"/>
    <w:qFormat/>
    <w:rsid w:val="00027D39"/>
    <w:rPr>
      <w:i/>
      <w:iCs/>
    </w:rPr>
  </w:style>
  <w:style w:type="character" w:styleId="CommentReference">
    <w:name w:val="annotation reference"/>
    <w:basedOn w:val="DefaultParagraphFont"/>
    <w:uiPriority w:val="99"/>
    <w:semiHidden/>
    <w:unhideWhenUsed/>
    <w:rsid w:val="008C7580"/>
    <w:rPr>
      <w:sz w:val="16"/>
      <w:szCs w:val="16"/>
    </w:rPr>
  </w:style>
  <w:style w:type="paragraph" w:styleId="CommentText">
    <w:name w:val="annotation text"/>
    <w:basedOn w:val="Normal"/>
    <w:link w:val="CommentTextChar"/>
    <w:uiPriority w:val="99"/>
    <w:semiHidden/>
    <w:unhideWhenUsed/>
    <w:rsid w:val="008C7580"/>
    <w:rPr>
      <w:sz w:val="20"/>
    </w:rPr>
  </w:style>
  <w:style w:type="character" w:customStyle="1" w:styleId="CommentTextChar">
    <w:name w:val="Comment Text Char"/>
    <w:basedOn w:val="DefaultParagraphFont"/>
    <w:link w:val="CommentText"/>
    <w:uiPriority w:val="99"/>
    <w:semiHidden/>
    <w:rsid w:val="008C75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7580"/>
    <w:rPr>
      <w:b/>
      <w:bCs/>
    </w:rPr>
  </w:style>
  <w:style w:type="character" w:customStyle="1" w:styleId="CommentSubjectChar">
    <w:name w:val="Comment Subject Char"/>
    <w:basedOn w:val="CommentTextChar"/>
    <w:link w:val="CommentSubject"/>
    <w:uiPriority w:val="99"/>
    <w:semiHidden/>
    <w:rsid w:val="008C758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C7580"/>
    <w:rPr>
      <w:rFonts w:ascii="Tahoma" w:hAnsi="Tahoma" w:cs="Tahoma"/>
      <w:sz w:val="16"/>
      <w:szCs w:val="16"/>
    </w:rPr>
  </w:style>
  <w:style w:type="character" w:customStyle="1" w:styleId="BalloonTextChar">
    <w:name w:val="Balloon Text Char"/>
    <w:basedOn w:val="DefaultParagraphFont"/>
    <w:link w:val="BalloonText"/>
    <w:uiPriority w:val="99"/>
    <w:semiHidden/>
    <w:rsid w:val="008C7580"/>
    <w:rPr>
      <w:rFonts w:ascii="Tahoma" w:eastAsia="Times New Roman" w:hAnsi="Tahoma" w:cs="Tahoma"/>
      <w:sz w:val="16"/>
      <w:szCs w:val="16"/>
    </w:rPr>
  </w:style>
  <w:style w:type="paragraph" w:styleId="ListParagraph">
    <w:name w:val="List Paragraph"/>
    <w:basedOn w:val="Normal"/>
    <w:link w:val="ListParagraphChar"/>
    <w:uiPriority w:val="34"/>
    <w:qFormat/>
    <w:rsid w:val="002B2D94"/>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2B2D9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D4F8E"/>
    <w:rPr>
      <w:color w:val="0000FF" w:themeColor="hyperlink"/>
      <w:u w:val="single"/>
    </w:rPr>
  </w:style>
  <w:style w:type="character" w:customStyle="1" w:styleId="ListParagraphChar">
    <w:name w:val="List Paragraph Char"/>
    <w:basedOn w:val="DefaultParagraphFont"/>
    <w:link w:val="ListParagraph"/>
    <w:uiPriority w:val="34"/>
    <w:rsid w:val="0098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2337">
      <w:bodyDiv w:val="1"/>
      <w:marLeft w:val="0"/>
      <w:marRight w:val="0"/>
      <w:marTop w:val="0"/>
      <w:marBottom w:val="0"/>
      <w:divBdr>
        <w:top w:val="none" w:sz="0" w:space="0" w:color="auto"/>
        <w:left w:val="none" w:sz="0" w:space="0" w:color="auto"/>
        <w:bottom w:val="none" w:sz="0" w:space="0" w:color="auto"/>
        <w:right w:val="none" w:sz="0" w:space="0" w:color="auto"/>
      </w:divBdr>
    </w:div>
    <w:div w:id="210121349">
      <w:bodyDiv w:val="1"/>
      <w:marLeft w:val="0"/>
      <w:marRight w:val="0"/>
      <w:marTop w:val="0"/>
      <w:marBottom w:val="0"/>
      <w:divBdr>
        <w:top w:val="none" w:sz="0" w:space="0" w:color="auto"/>
        <w:left w:val="none" w:sz="0" w:space="0" w:color="auto"/>
        <w:bottom w:val="none" w:sz="0" w:space="0" w:color="auto"/>
        <w:right w:val="none" w:sz="0" w:space="0" w:color="auto"/>
      </w:divBdr>
    </w:div>
    <w:div w:id="292102861">
      <w:bodyDiv w:val="1"/>
      <w:marLeft w:val="0"/>
      <w:marRight w:val="0"/>
      <w:marTop w:val="0"/>
      <w:marBottom w:val="0"/>
      <w:divBdr>
        <w:top w:val="none" w:sz="0" w:space="0" w:color="auto"/>
        <w:left w:val="none" w:sz="0" w:space="0" w:color="auto"/>
        <w:bottom w:val="none" w:sz="0" w:space="0" w:color="auto"/>
        <w:right w:val="none" w:sz="0" w:space="0" w:color="auto"/>
      </w:divBdr>
    </w:div>
    <w:div w:id="301889846">
      <w:bodyDiv w:val="1"/>
      <w:marLeft w:val="0"/>
      <w:marRight w:val="0"/>
      <w:marTop w:val="0"/>
      <w:marBottom w:val="0"/>
      <w:divBdr>
        <w:top w:val="none" w:sz="0" w:space="0" w:color="auto"/>
        <w:left w:val="none" w:sz="0" w:space="0" w:color="auto"/>
        <w:bottom w:val="none" w:sz="0" w:space="0" w:color="auto"/>
        <w:right w:val="none" w:sz="0" w:space="0" w:color="auto"/>
      </w:divBdr>
    </w:div>
    <w:div w:id="336156979">
      <w:bodyDiv w:val="1"/>
      <w:marLeft w:val="0"/>
      <w:marRight w:val="0"/>
      <w:marTop w:val="0"/>
      <w:marBottom w:val="0"/>
      <w:divBdr>
        <w:top w:val="none" w:sz="0" w:space="0" w:color="auto"/>
        <w:left w:val="none" w:sz="0" w:space="0" w:color="auto"/>
        <w:bottom w:val="none" w:sz="0" w:space="0" w:color="auto"/>
        <w:right w:val="none" w:sz="0" w:space="0" w:color="auto"/>
      </w:divBdr>
    </w:div>
    <w:div w:id="566186097">
      <w:bodyDiv w:val="1"/>
      <w:marLeft w:val="0"/>
      <w:marRight w:val="0"/>
      <w:marTop w:val="0"/>
      <w:marBottom w:val="0"/>
      <w:divBdr>
        <w:top w:val="none" w:sz="0" w:space="0" w:color="auto"/>
        <w:left w:val="none" w:sz="0" w:space="0" w:color="auto"/>
        <w:bottom w:val="none" w:sz="0" w:space="0" w:color="auto"/>
        <w:right w:val="none" w:sz="0" w:space="0" w:color="auto"/>
      </w:divBdr>
    </w:div>
    <w:div w:id="678582209">
      <w:bodyDiv w:val="1"/>
      <w:marLeft w:val="0"/>
      <w:marRight w:val="0"/>
      <w:marTop w:val="0"/>
      <w:marBottom w:val="0"/>
      <w:divBdr>
        <w:top w:val="none" w:sz="0" w:space="0" w:color="auto"/>
        <w:left w:val="none" w:sz="0" w:space="0" w:color="auto"/>
        <w:bottom w:val="none" w:sz="0" w:space="0" w:color="auto"/>
        <w:right w:val="none" w:sz="0" w:space="0" w:color="auto"/>
      </w:divBdr>
    </w:div>
    <w:div w:id="745616054">
      <w:bodyDiv w:val="1"/>
      <w:marLeft w:val="0"/>
      <w:marRight w:val="0"/>
      <w:marTop w:val="0"/>
      <w:marBottom w:val="0"/>
      <w:divBdr>
        <w:top w:val="none" w:sz="0" w:space="0" w:color="auto"/>
        <w:left w:val="none" w:sz="0" w:space="0" w:color="auto"/>
        <w:bottom w:val="none" w:sz="0" w:space="0" w:color="auto"/>
        <w:right w:val="none" w:sz="0" w:space="0" w:color="auto"/>
      </w:divBdr>
    </w:div>
    <w:div w:id="1007754208">
      <w:bodyDiv w:val="1"/>
      <w:marLeft w:val="0"/>
      <w:marRight w:val="0"/>
      <w:marTop w:val="0"/>
      <w:marBottom w:val="0"/>
      <w:divBdr>
        <w:top w:val="none" w:sz="0" w:space="0" w:color="auto"/>
        <w:left w:val="none" w:sz="0" w:space="0" w:color="auto"/>
        <w:bottom w:val="none" w:sz="0" w:space="0" w:color="auto"/>
        <w:right w:val="none" w:sz="0" w:space="0" w:color="auto"/>
      </w:divBdr>
    </w:div>
    <w:div w:id="1060590495">
      <w:bodyDiv w:val="1"/>
      <w:marLeft w:val="0"/>
      <w:marRight w:val="0"/>
      <w:marTop w:val="0"/>
      <w:marBottom w:val="0"/>
      <w:divBdr>
        <w:top w:val="none" w:sz="0" w:space="0" w:color="auto"/>
        <w:left w:val="none" w:sz="0" w:space="0" w:color="auto"/>
        <w:bottom w:val="none" w:sz="0" w:space="0" w:color="auto"/>
        <w:right w:val="none" w:sz="0" w:space="0" w:color="auto"/>
      </w:divBdr>
      <w:divsChild>
        <w:div w:id="1015960143">
          <w:blockQuote w:val="1"/>
          <w:marLeft w:val="720"/>
          <w:marRight w:val="720"/>
          <w:marTop w:val="0"/>
          <w:marBottom w:val="100"/>
          <w:divBdr>
            <w:top w:val="none" w:sz="0" w:space="0" w:color="auto"/>
            <w:left w:val="none" w:sz="0" w:space="0" w:color="auto"/>
            <w:bottom w:val="none" w:sz="0" w:space="0" w:color="auto"/>
            <w:right w:val="none" w:sz="0" w:space="0" w:color="auto"/>
          </w:divBdr>
        </w:div>
        <w:div w:id="112978363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45244515">
      <w:bodyDiv w:val="1"/>
      <w:marLeft w:val="0"/>
      <w:marRight w:val="0"/>
      <w:marTop w:val="0"/>
      <w:marBottom w:val="0"/>
      <w:divBdr>
        <w:top w:val="none" w:sz="0" w:space="0" w:color="auto"/>
        <w:left w:val="none" w:sz="0" w:space="0" w:color="auto"/>
        <w:bottom w:val="none" w:sz="0" w:space="0" w:color="auto"/>
        <w:right w:val="none" w:sz="0" w:space="0" w:color="auto"/>
      </w:divBdr>
      <w:divsChild>
        <w:div w:id="2141997270">
          <w:blockQuote w:val="1"/>
          <w:marLeft w:val="720"/>
          <w:marRight w:val="720"/>
          <w:marTop w:val="0"/>
          <w:marBottom w:val="100"/>
          <w:divBdr>
            <w:top w:val="none" w:sz="0" w:space="0" w:color="auto"/>
            <w:left w:val="none" w:sz="0" w:space="0" w:color="auto"/>
            <w:bottom w:val="none" w:sz="0" w:space="0" w:color="auto"/>
            <w:right w:val="none" w:sz="0" w:space="0" w:color="auto"/>
          </w:divBdr>
        </w:div>
        <w:div w:id="154733528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976255743">
      <w:bodyDiv w:val="1"/>
      <w:marLeft w:val="0"/>
      <w:marRight w:val="0"/>
      <w:marTop w:val="0"/>
      <w:marBottom w:val="0"/>
      <w:divBdr>
        <w:top w:val="none" w:sz="0" w:space="0" w:color="auto"/>
        <w:left w:val="none" w:sz="0" w:space="0" w:color="auto"/>
        <w:bottom w:val="none" w:sz="0" w:space="0" w:color="auto"/>
        <w:right w:val="none" w:sz="0" w:space="0" w:color="auto"/>
      </w:divBdr>
    </w:div>
    <w:div w:id="208733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maulhardt@catholicsforchoice.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D695ED-5752-46B6-881F-8D50E9DCFB03}"/>
</file>

<file path=customXml/itemProps2.xml><?xml version="1.0" encoding="utf-8"?>
<ds:datastoreItem xmlns:ds="http://schemas.openxmlformats.org/officeDocument/2006/customXml" ds:itemID="{2D4D4DF7-CBCC-4087-AE2E-270801FD2DBF}"/>
</file>

<file path=customXml/itemProps3.xml><?xml version="1.0" encoding="utf-8"?>
<ds:datastoreItem xmlns:ds="http://schemas.openxmlformats.org/officeDocument/2006/customXml" ds:itemID="{331A2A45-A529-4256-93AD-D4294F1496DD}"/>
</file>

<file path=customXml/itemProps4.xml><?xml version="1.0" encoding="utf-8"?>
<ds:datastoreItem xmlns:ds="http://schemas.openxmlformats.org/officeDocument/2006/customXml" ds:itemID="{CF95E821-9423-46C3-80A6-FB73265FCD13}"/>
</file>

<file path=docProps/app.xml><?xml version="1.0" encoding="utf-8"?>
<Properties xmlns="http://schemas.openxmlformats.org/officeDocument/2006/extended-properties" xmlns:vt="http://schemas.openxmlformats.org/officeDocument/2006/docPropsVTypes">
  <Template>Normal</Template>
  <TotalTime>4</TotalTime>
  <Pages>2</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Nolley</dc:creator>
  <cp:lastModifiedBy>Tessa Maulhardt</cp:lastModifiedBy>
  <cp:revision>5</cp:revision>
  <cp:lastPrinted>2015-06-26T19:17:00Z</cp:lastPrinted>
  <dcterms:created xsi:type="dcterms:W3CDTF">2015-06-26T19:29:00Z</dcterms:created>
  <dcterms:modified xsi:type="dcterms:W3CDTF">2015-06-26T19:45:00Z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2920000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