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7372" w:type="dxa"/>
        <w:tblLayout w:type="fixed"/>
        <w:tblLook w:val="01E0"/>
      </w:tblPr>
      <w:tblGrid>
        <w:gridCol w:w="3686"/>
        <w:gridCol w:w="3686"/>
      </w:tblGrid>
      <w:tr w:rsidR="0047493C" w:rsidRPr="00F16B71" w:rsidTr="0047493C">
        <w:trPr>
          <w:trHeight w:hRule="exact" w:val="2160"/>
        </w:trPr>
        <w:tc>
          <w:tcPr>
            <w:tcW w:w="3686" w:type="dxa"/>
          </w:tcPr>
          <w:p w:rsidR="0047493C" w:rsidRPr="00F16B71" w:rsidRDefault="006D53CF" w:rsidP="00F86ED3">
            <w:r w:rsidRPr="00F16B71">
              <w:t>Human Rights Committe</w:t>
            </w:r>
          </w:p>
        </w:tc>
        <w:tc>
          <w:tcPr>
            <w:tcW w:w="3686" w:type="dxa"/>
          </w:tcPr>
          <w:p w:rsidR="0047493C" w:rsidRPr="00F16B71" w:rsidRDefault="0047493C"/>
        </w:tc>
      </w:tr>
      <w:tr w:rsidR="0047493C" w:rsidRPr="00F16B71" w:rsidTr="0047493C">
        <w:trPr>
          <w:trHeight w:hRule="exact" w:val="1080"/>
        </w:trPr>
        <w:tc>
          <w:tcPr>
            <w:tcW w:w="7372" w:type="dxa"/>
            <w:gridSpan w:val="2"/>
          </w:tcPr>
          <w:p w:rsidR="0047493C" w:rsidRPr="00F16B71" w:rsidRDefault="0047493C" w:rsidP="0047493C"/>
        </w:tc>
      </w:tr>
      <w:tr w:rsidR="0047493C" w:rsidRPr="00F16B71" w:rsidTr="00E64E64">
        <w:trPr>
          <w:trHeight w:hRule="exact" w:val="270"/>
        </w:trPr>
        <w:tc>
          <w:tcPr>
            <w:tcW w:w="7372" w:type="dxa"/>
            <w:gridSpan w:val="2"/>
          </w:tcPr>
          <w:p w:rsidR="0047493C" w:rsidRPr="00F16B71" w:rsidRDefault="006D53CF" w:rsidP="006D53CF">
            <w:pPr>
              <w:rPr>
                <w:rFonts w:cs="Times New Roman"/>
                <w:lang w:val="en-US"/>
              </w:rPr>
            </w:pPr>
            <w:r w:rsidRPr="00F16B71">
              <w:rPr>
                <w:rFonts w:cs="Times New Roman"/>
                <w:lang w:val="en-US"/>
              </w:rPr>
              <w:t>26 June 2015</w:t>
            </w:r>
          </w:p>
        </w:tc>
      </w:tr>
      <w:tr w:rsidR="0047493C" w:rsidRPr="00F16B71" w:rsidTr="00E64E64">
        <w:trPr>
          <w:trHeight w:hRule="exact" w:val="540"/>
        </w:trPr>
        <w:tc>
          <w:tcPr>
            <w:tcW w:w="7372" w:type="dxa"/>
            <w:gridSpan w:val="2"/>
          </w:tcPr>
          <w:p w:rsidR="0047493C" w:rsidRPr="00F16B71" w:rsidRDefault="0047493C">
            <w:pPr>
              <w:rPr>
                <w:rFonts w:cs="Times New Roman"/>
                <w:lang w:val="en-US"/>
              </w:rPr>
            </w:pPr>
          </w:p>
        </w:tc>
      </w:tr>
      <w:tr w:rsidR="0047493C" w:rsidRPr="006136FB" w:rsidTr="0047493C">
        <w:tc>
          <w:tcPr>
            <w:tcW w:w="7372" w:type="dxa"/>
            <w:gridSpan w:val="2"/>
          </w:tcPr>
          <w:p w:rsidR="006D53CF" w:rsidRPr="00F16B71" w:rsidRDefault="006D53CF" w:rsidP="006D53CF">
            <w:pPr>
              <w:pStyle w:val="Betreff"/>
              <w:rPr>
                <w:rFonts w:cs="Times New Roman"/>
                <w:lang w:val="en-GB"/>
              </w:rPr>
            </w:pPr>
            <w:r w:rsidRPr="00F16B71">
              <w:rPr>
                <w:rFonts w:cs="Times New Roman"/>
                <w:lang w:val="en-GB"/>
              </w:rPr>
              <w:t>General Discussion on the preparation for a General Comment on Article 6 (Right to Life) of the International Covenant on Civil and Political Rights</w:t>
            </w:r>
          </w:p>
          <w:p w:rsidR="006D53CF" w:rsidRPr="00F16B71" w:rsidRDefault="006D53CF" w:rsidP="006D53CF">
            <w:pPr>
              <w:pStyle w:val="Betreff"/>
              <w:rPr>
                <w:rFonts w:cs="Times New Roman"/>
                <w:lang w:val="en-GB"/>
              </w:rPr>
            </w:pPr>
            <w:r w:rsidRPr="00F16B71">
              <w:rPr>
                <w:rFonts w:cs="Times New Roman"/>
                <w:lang w:val="en-GB"/>
              </w:rPr>
              <w:t>Written contribution submitted by Dr Evelyne Schmid of Basel Law School, at the University of Basel, Switzerland</w:t>
            </w:r>
          </w:p>
          <w:p w:rsidR="0047493C" w:rsidRPr="00F16B71" w:rsidRDefault="0047493C" w:rsidP="006D53CF">
            <w:pPr>
              <w:pStyle w:val="Betreff"/>
              <w:rPr>
                <w:rFonts w:cs="Times New Roman"/>
                <w:lang w:val="en-GB"/>
              </w:rPr>
            </w:pPr>
          </w:p>
        </w:tc>
      </w:tr>
      <w:tr w:rsidR="0047493C" w:rsidRPr="006136FB" w:rsidTr="00E64E64">
        <w:trPr>
          <w:trHeight w:hRule="exact" w:val="270"/>
        </w:trPr>
        <w:tc>
          <w:tcPr>
            <w:tcW w:w="7372" w:type="dxa"/>
            <w:gridSpan w:val="2"/>
          </w:tcPr>
          <w:p w:rsidR="0047493C" w:rsidRPr="00F16B71" w:rsidRDefault="0047493C">
            <w:pPr>
              <w:rPr>
                <w:rFonts w:cs="Times New Roman"/>
                <w:lang w:val="en-GB"/>
              </w:rPr>
            </w:pPr>
          </w:p>
        </w:tc>
      </w:tr>
    </w:tbl>
    <w:p w:rsidR="004720F5" w:rsidRPr="00F16B71" w:rsidRDefault="004720F5" w:rsidP="004720F5">
      <w:pPr>
        <w:contextualSpacing/>
        <w:outlineLvl w:val="0"/>
        <w:rPr>
          <w:rFonts w:cs="Times New Roman"/>
          <w:b/>
          <w:sz w:val="24"/>
          <w:szCs w:val="24"/>
          <w:u w:val="single"/>
          <w:lang w:val="en-GB"/>
        </w:rPr>
      </w:pPr>
      <w:r w:rsidRPr="00F16B71">
        <w:rPr>
          <w:rFonts w:cs="Times New Roman"/>
          <w:b/>
          <w:sz w:val="24"/>
          <w:szCs w:val="24"/>
          <w:u w:val="single"/>
          <w:lang w:val="en-GB"/>
        </w:rPr>
        <w:t>Introduction and scope of this submission</w:t>
      </w:r>
    </w:p>
    <w:p w:rsidR="004720F5" w:rsidRPr="00F16B71" w:rsidRDefault="004720F5" w:rsidP="004720F5">
      <w:pPr>
        <w:rPr>
          <w:rFonts w:cs="Times New Roman"/>
          <w:sz w:val="24"/>
          <w:szCs w:val="24"/>
          <w:lang w:val="en-US"/>
        </w:rPr>
      </w:pPr>
    </w:p>
    <w:p w:rsidR="00F16B71" w:rsidRPr="00F16B71" w:rsidRDefault="004720F5" w:rsidP="00F16B71">
      <w:pPr>
        <w:pStyle w:val="ListParagraph"/>
        <w:numPr>
          <w:ilvl w:val="0"/>
          <w:numId w:val="3"/>
        </w:numPr>
        <w:rPr>
          <w:lang w:val="en-GB"/>
        </w:rPr>
      </w:pPr>
      <w:r w:rsidRPr="006136FB">
        <w:rPr>
          <w:lang w:val="en-GB"/>
        </w:rPr>
        <w:t xml:space="preserve">This submission focuses on Article 6, paragraph 1 and the nature and scope of </w:t>
      </w:r>
      <w:r w:rsidR="00B43FD4" w:rsidRPr="006136FB">
        <w:rPr>
          <w:lang w:val="en-GB"/>
        </w:rPr>
        <w:t>State</w:t>
      </w:r>
      <w:r w:rsidRPr="006136FB">
        <w:rPr>
          <w:lang w:val="en-GB"/>
        </w:rPr>
        <w:t xml:space="preserve"> obligations in respect of ‘the inherent right to life’ and its protection by law. </w:t>
      </w:r>
      <w:r w:rsidRPr="005B29C2">
        <w:rPr>
          <w:lang w:val="en-GB"/>
        </w:rPr>
        <w:t xml:space="preserve">In summary, it is suggested here that the new General Comment should recognise that the right to life requires </w:t>
      </w:r>
      <w:r w:rsidR="00B43FD4" w:rsidRPr="005B29C2">
        <w:rPr>
          <w:lang w:val="en-GB"/>
        </w:rPr>
        <w:t>S</w:t>
      </w:r>
      <w:r w:rsidRPr="005B29C2">
        <w:rPr>
          <w:lang w:val="en-GB"/>
        </w:rPr>
        <w:t xml:space="preserve">tates to </w:t>
      </w:r>
      <w:r w:rsidR="005B29C2">
        <w:rPr>
          <w:i/>
          <w:lang w:val="en-GB"/>
        </w:rPr>
        <w:t>respect, protect and fulfil</w:t>
      </w:r>
      <w:r w:rsidRPr="005B29C2">
        <w:rPr>
          <w:lang w:val="en-GB"/>
        </w:rPr>
        <w:t xml:space="preserve"> the right, including by taking positive measures to ensure access to food, water, sanitation, health, housing and other social, economic and cultural rights. </w:t>
      </w:r>
      <w:r w:rsidR="00F16B71" w:rsidRPr="00F16B71">
        <w:rPr>
          <w:lang w:val="en-GB"/>
        </w:rPr>
        <w:t xml:space="preserve">In addition, it is suggested that the Committee recognises the possibility of legal overlap between violations of the right to life, socio-economic and cultural deprivations and international crimes. </w:t>
      </w:r>
    </w:p>
    <w:p w:rsidR="00B43FD4" w:rsidRPr="006136FB" w:rsidRDefault="00B43FD4" w:rsidP="00F16B71">
      <w:pPr>
        <w:pStyle w:val="ListParagraph"/>
        <w:numPr>
          <w:ilvl w:val="0"/>
          <w:numId w:val="3"/>
        </w:numPr>
        <w:rPr>
          <w:lang w:val="en-GB"/>
        </w:rPr>
      </w:pPr>
      <w:r w:rsidRPr="00F16B71">
        <w:rPr>
          <w:lang w:val="en-GB"/>
        </w:rPr>
        <w:t xml:space="preserve">Given the </w:t>
      </w:r>
      <w:r w:rsidR="0076516D" w:rsidRPr="00F16B71">
        <w:rPr>
          <w:lang w:val="en-GB"/>
        </w:rPr>
        <w:t xml:space="preserve">fundamental importance </w:t>
      </w:r>
      <w:r w:rsidRPr="00F16B71">
        <w:rPr>
          <w:lang w:val="en-GB"/>
        </w:rPr>
        <w:t xml:space="preserve">of the right to life </w:t>
      </w:r>
      <w:r w:rsidR="0076516D" w:rsidRPr="00F16B71">
        <w:rPr>
          <w:lang w:val="en-GB"/>
        </w:rPr>
        <w:t xml:space="preserve">in the International Bill of Human Rights, it is not surprising that the right to life is interrelated to a range of obligations that are also relevant for other human rights instruments. </w:t>
      </w:r>
      <w:r w:rsidR="0076516D" w:rsidRPr="006136FB">
        <w:rPr>
          <w:lang w:val="en-GB"/>
        </w:rPr>
        <w:t xml:space="preserve">Various supervisory organs have, therefore, recognised the significant </w:t>
      </w:r>
      <w:r w:rsidRPr="006136FB">
        <w:rPr>
          <w:lang w:val="en-GB"/>
        </w:rPr>
        <w:t>complementarily</w:t>
      </w:r>
      <w:r w:rsidR="0076516D" w:rsidRPr="006136FB">
        <w:rPr>
          <w:lang w:val="en-GB"/>
        </w:rPr>
        <w:t xml:space="preserve"> of obligations codified in </w:t>
      </w:r>
      <w:r w:rsidR="00A30975" w:rsidRPr="006136FB">
        <w:rPr>
          <w:lang w:val="en-GB"/>
        </w:rPr>
        <w:t xml:space="preserve">various </w:t>
      </w:r>
      <w:r w:rsidRPr="006136FB">
        <w:rPr>
          <w:lang w:val="en-GB"/>
        </w:rPr>
        <w:t>treaties</w:t>
      </w:r>
      <w:r w:rsidR="00A30975" w:rsidRPr="006136FB">
        <w:rPr>
          <w:lang w:val="en-GB"/>
        </w:rPr>
        <w:t xml:space="preserve">. In particular, obligations in relation to the right to life frequently overlap with obligations that are simultaneously relevant for a wide range of economic, social and cultural rights. </w:t>
      </w:r>
    </w:p>
    <w:p w:rsidR="00B43FD4" w:rsidRPr="006136FB" w:rsidRDefault="00B43FD4" w:rsidP="00F16B71">
      <w:pPr>
        <w:pStyle w:val="ListParagraph"/>
        <w:numPr>
          <w:ilvl w:val="0"/>
          <w:numId w:val="3"/>
        </w:numPr>
        <w:rPr>
          <w:lang w:val="en-GB"/>
        </w:rPr>
      </w:pPr>
      <w:r w:rsidRPr="006136FB">
        <w:rPr>
          <w:lang w:val="en-GB"/>
        </w:rPr>
        <w:br w:type="page"/>
      </w:r>
    </w:p>
    <w:p w:rsidR="00B43FD4" w:rsidRPr="00F16B71" w:rsidRDefault="00A30975" w:rsidP="00F16B71">
      <w:pPr>
        <w:ind w:left="708"/>
        <w:rPr>
          <w:lang w:val="en-GB"/>
        </w:rPr>
      </w:pPr>
      <w:r w:rsidRPr="00F16B71">
        <w:rPr>
          <w:lang w:val="en-GB"/>
        </w:rPr>
        <w:lastRenderedPageBreak/>
        <w:t xml:space="preserve">For instance, </w:t>
      </w:r>
      <w:r w:rsidR="00B43FD4" w:rsidRPr="00F16B71">
        <w:rPr>
          <w:lang w:val="en-GB"/>
        </w:rPr>
        <w:t xml:space="preserve">it is uncontroversial that </w:t>
      </w:r>
      <w:r w:rsidRPr="00F16B71">
        <w:rPr>
          <w:lang w:val="en-GB"/>
        </w:rPr>
        <w:t xml:space="preserve">starving a detainee can be both – a violation of the right to life as well as a violation of the right to freedom of hunger. </w:t>
      </w:r>
    </w:p>
    <w:p w:rsidR="006D53CF" w:rsidRPr="006136FB" w:rsidRDefault="001A2ECB" w:rsidP="00F16B71">
      <w:pPr>
        <w:pStyle w:val="ListParagraph"/>
        <w:numPr>
          <w:ilvl w:val="0"/>
          <w:numId w:val="3"/>
        </w:numPr>
        <w:rPr>
          <w:lang w:val="en-GB"/>
        </w:rPr>
      </w:pPr>
      <w:r w:rsidRPr="006136FB">
        <w:rPr>
          <w:lang w:val="en-GB"/>
        </w:rPr>
        <w:t xml:space="preserve">Such overlap between the right to life and economic, social and cultural rights aspects is of keen importance in relation to all three dimensions of States’ obligations. In </w:t>
      </w:r>
      <w:r w:rsidR="006D53CF" w:rsidRPr="006136FB">
        <w:rPr>
          <w:lang w:val="en-GB"/>
        </w:rPr>
        <w:t>reassessing and updating the scope of protections afforded by the right to li</w:t>
      </w:r>
      <w:r w:rsidRPr="006136FB">
        <w:rPr>
          <w:lang w:val="en-GB"/>
        </w:rPr>
        <w:t xml:space="preserve">fe in article 6, I believe that the </w:t>
      </w:r>
      <w:r w:rsidR="006D53CF" w:rsidRPr="006136FB">
        <w:rPr>
          <w:lang w:val="en-GB"/>
        </w:rPr>
        <w:t xml:space="preserve">Human Rights Committee should reaffirm </w:t>
      </w:r>
      <w:r w:rsidRPr="006136FB">
        <w:rPr>
          <w:lang w:val="en-GB"/>
        </w:rPr>
        <w:t xml:space="preserve">and emphasise </w:t>
      </w:r>
      <w:r w:rsidR="006D53CF" w:rsidRPr="006136FB">
        <w:rPr>
          <w:lang w:val="en-GB"/>
        </w:rPr>
        <w:t xml:space="preserve">the relevance of the tripartite typology of </w:t>
      </w:r>
      <w:r w:rsidR="00B43FD4" w:rsidRPr="006136FB">
        <w:rPr>
          <w:lang w:val="en-GB"/>
        </w:rPr>
        <w:t>State</w:t>
      </w:r>
      <w:r w:rsidR="006D53CF" w:rsidRPr="006136FB">
        <w:rPr>
          <w:lang w:val="en-GB"/>
        </w:rPr>
        <w:t xml:space="preserve"> obligations to respect, protect and fulfil the right to life as well as the interdependence and indivisibility of civil and political with economic, social and cultural rights. </w:t>
      </w:r>
    </w:p>
    <w:p w:rsidR="00A818C5" w:rsidRPr="006136FB" w:rsidRDefault="00A818C5" w:rsidP="00F16B71">
      <w:pPr>
        <w:pStyle w:val="ListParagraph"/>
        <w:numPr>
          <w:ilvl w:val="0"/>
          <w:numId w:val="3"/>
        </w:numPr>
        <w:rPr>
          <w:lang w:val="en-GB"/>
        </w:rPr>
      </w:pPr>
      <w:r w:rsidRPr="006136FB">
        <w:rPr>
          <w:lang w:val="en-GB"/>
        </w:rPr>
        <w:t xml:space="preserve">The ordinary wording of Art. 6 of the Covenant, as well </w:t>
      </w:r>
      <w:r w:rsidR="00B43FD4" w:rsidRPr="006136FB">
        <w:rPr>
          <w:lang w:val="en-GB"/>
        </w:rPr>
        <w:t>as its object and purpose and the</w:t>
      </w:r>
      <w:r w:rsidRPr="006136FB">
        <w:rPr>
          <w:lang w:val="en-GB"/>
        </w:rPr>
        <w:t xml:space="preserve"> context </w:t>
      </w:r>
      <w:r w:rsidR="00B43FD4" w:rsidRPr="006136FB">
        <w:rPr>
          <w:lang w:val="en-GB"/>
        </w:rPr>
        <w:t xml:space="preserve">of the provision placed </w:t>
      </w:r>
      <w:r w:rsidRPr="006136FB">
        <w:rPr>
          <w:lang w:val="en-GB"/>
        </w:rPr>
        <w:t xml:space="preserve">in a </w:t>
      </w:r>
      <w:r w:rsidR="00B43FD4" w:rsidRPr="006136FB">
        <w:rPr>
          <w:lang w:val="en-GB"/>
        </w:rPr>
        <w:t xml:space="preserve">key </w:t>
      </w:r>
      <w:r w:rsidRPr="006136FB">
        <w:rPr>
          <w:lang w:val="en-GB"/>
        </w:rPr>
        <w:t xml:space="preserve">human rights instrument support the interpretation that the full range of potential dangers to human life must be taken into account. </w:t>
      </w:r>
    </w:p>
    <w:p w:rsidR="006D53CF" w:rsidRPr="005B29C2" w:rsidRDefault="006D53CF" w:rsidP="00F16B71">
      <w:pPr>
        <w:pStyle w:val="ListParagraph"/>
        <w:numPr>
          <w:ilvl w:val="0"/>
          <w:numId w:val="3"/>
        </w:numPr>
        <w:rPr>
          <w:lang w:val="en-GB"/>
        </w:rPr>
      </w:pPr>
      <w:r w:rsidRPr="006136FB">
        <w:rPr>
          <w:lang w:val="en-GB"/>
        </w:rPr>
        <w:t>As this Committee has pointed out in General Comment nr. 6</w:t>
      </w:r>
      <w:r w:rsidR="00B43FD4" w:rsidRPr="006136FB">
        <w:rPr>
          <w:lang w:val="en-GB"/>
        </w:rPr>
        <w:t xml:space="preserve"> (para. 5)</w:t>
      </w:r>
      <w:r w:rsidRPr="006136FB">
        <w:rPr>
          <w:lang w:val="en-GB"/>
        </w:rPr>
        <w:t xml:space="preserve">, </w:t>
      </w:r>
      <w:r w:rsidR="00B43FD4" w:rsidRPr="006136FB">
        <w:rPr>
          <w:lang w:val="en-GB"/>
        </w:rPr>
        <w:t xml:space="preserve">the protection of the right to life requires that States adopt positive measures. </w:t>
      </w:r>
      <w:r w:rsidR="00B43FD4" w:rsidRPr="005B29C2">
        <w:rPr>
          <w:lang w:val="en-GB"/>
        </w:rPr>
        <w:t xml:space="preserve">Indeed, </w:t>
      </w:r>
      <w:r w:rsidRPr="005B29C2">
        <w:rPr>
          <w:lang w:val="en-GB"/>
        </w:rPr>
        <w:t xml:space="preserve">the right to life can be endangered by </w:t>
      </w:r>
      <w:r w:rsidR="00B43FD4" w:rsidRPr="005B29C2">
        <w:rPr>
          <w:lang w:val="en-GB"/>
        </w:rPr>
        <w:t>State</w:t>
      </w:r>
      <w:r w:rsidRPr="005B29C2">
        <w:rPr>
          <w:lang w:val="en-GB"/>
        </w:rPr>
        <w:t xml:space="preserve">s’ failures </w:t>
      </w:r>
      <w:r w:rsidR="00B43FD4" w:rsidRPr="005B29C2">
        <w:rPr>
          <w:lang w:val="en-GB"/>
        </w:rPr>
        <w:t xml:space="preserve">to </w:t>
      </w:r>
      <w:r w:rsidRPr="005B29C2">
        <w:rPr>
          <w:i/>
          <w:lang w:val="en-GB"/>
        </w:rPr>
        <w:t>respect</w:t>
      </w:r>
      <w:r w:rsidRPr="005B29C2">
        <w:rPr>
          <w:lang w:val="en-GB"/>
        </w:rPr>
        <w:t xml:space="preserve"> the right (such as when </w:t>
      </w:r>
      <w:r w:rsidR="00B43FD4" w:rsidRPr="005B29C2">
        <w:rPr>
          <w:lang w:val="en-GB"/>
        </w:rPr>
        <w:t>State</w:t>
      </w:r>
      <w:r w:rsidRPr="005B29C2">
        <w:rPr>
          <w:lang w:val="en-GB"/>
        </w:rPr>
        <w:t xml:space="preserve"> agents engage in extrajudicial killings), </w:t>
      </w:r>
      <w:r w:rsidR="00B43FD4" w:rsidRPr="005B29C2">
        <w:rPr>
          <w:lang w:val="en-GB"/>
        </w:rPr>
        <w:t>State</w:t>
      </w:r>
      <w:r w:rsidRPr="005B29C2">
        <w:rPr>
          <w:lang w:val="en-GB"/>
        </w:rPr>
        <w:t xml:space="preserve">s’ failures to </w:t>
      </w:r>
      <w:r w:rsidRPr="005B29C2">
        <w:rPr>
          <w:i/>
          <w:lang w:val="en-GB"/>
        </w:rPr>
        <w:t>protect</w:t>
      </w:r>
      <w:r w:rsidRPr="005B29C2">
        <w:rPr>
          <w:lang w:val="en-GB"/>
        </w:rPr>
        <w:t xml:space="preserve"> people from abuses by third-parties (such as when a </w:t>
      </w:r>
      <w:r w:rsidR="00B43FD4" w:rsidRPr="005B29C2">
        <w:rPr>
          <w:lang w:val="en-GB"/>
        </w:rPr>
        <w:t>State</w:t>
      </w:r>
      <w:r w:rsidRPr="005B29C2">
        <w:rPr>
          <w:lang w:val="en-GB"/>
        </w:rPr>
        <w:t xml:space="preserve"> fails to regulate domestic violence, dangerous industrial or other activities etc) as well as </w:t>
      </w:r>
      <w:r w:rsidR="00B43FD4" w:rsidRPr="005B29C2">
        <w:rPr>
          <w:lang w:val="en-GB"/>
        </w:rPr>
        <w:t>State</w:t>
      </w:r>
      <w:r w:rsidRPr="005B29C2">
        <w:rPr>
          <w:lang w:val="en-GB"/>
        </w:rPr>
        <w:t xml:space="preserve">s’ failures to </w:t>
      </w:r>
      <w:r w:rsidR="005B29C2" w:rsidRPr="005B29C2">
        <w:rPr>
          <w:i/>
          <w:lang w:val="en-GB"/>
        </w:rPr>
        <w:t>fulfil</w:t>
      </w:r>
      <w:r w:rsidR="005B29C2" w:rsidRPr="005B29C2">
        <w:rPr>
          <w:lang w:val="en-GB"/>
        </w:rPr>
        <w:t xml:space="preserve"> the right, e.g. </w:t>
      </w:r>
      <w:r w:rsidR="005B29C2">
        <w:rPr>
          <w:lang w:val="en-GB"/>
        </w:rPr>
        <w:t xml:space="preserve">because they fail to </w:t>
      </w:r>
      <w:r w:rsidRPr="005B29C2">
        <w:rPr>
          <w:lang w:val="en-GB"/>
        </w:rPr>
        <w:t xml:space="preserve">take </w:t>
      </w:r>
      <w:r w:rsidR="00B43FD4" w:rsidRPr="005B29C2">
        <w:rPr>
          <w:lang w:val="en-GB"/>
        </w:rPr>
        <w:t xml:space="preserve">appropriate </w:t>
      </w:r>
      <w:r w:rsidRPr="005B29C2">
        <w:rPr>
          <w:lang w:val="en-GB"/>
        </w:rPr>
        <w:t xml:space="preserve">measures to </w:t>
      </w:r>
      <w:r w:rsidR="00B43FD4" w:rsidRPr="005B29C2">
        <w:rPr>
          <w:lang w:val="en-GB"/>
        </w:rPr>
        <w:t xml:space="preserve">tackle poverty </w:t>
      </w:r>
      <w:r w:rsidR="005B29C2">
        <w:rPr>
          <w:lang w:val="en-GB"/>
        </w:rPr>
        <w:t>or do not</w:t>
      </w:r>
      <w:r w:rsidR="00B43FD4" w:rsidRPr="005B29C2">
        <w:rPr>
          <w:lang w:val="en-GB"/>
        </w:rPr>
        <w:t xml:space="preserve"> </w:t>
      </w:r>
      <w:r w:rsidRPr="005B29C2">
        <w:rPr>
          <w:lang w:val="en-GB"/>
        </w:rPr>
        <w:t xml:space="preserve">ensure </w:t>
      </w:r>
      <w:r w:rsidR="00BF2C3E" w:rsidRPr="005B29C2">
        <w:rPr>
          <w:lang w:val="en-GB"/>
        </w:rPr>
        <w:t xml:space="preserve">non-discriminatory </w:t>
      </w:r>
      <w:r w:rsidRPr="005B29C2">
        <w:rPr>
          <w:lang w:val="en-GB"/>
        </w:rPr>
        <w:t xml:space="preserve">access to </w:t>
      </w:r>
      <w:r w:rsidR="00BF2C3E" w:rsidRPr="005B29C2">
        <w:rPr>
          <w:lang w:val="en-GB"/>
        </w:rPr>
        <w:t xml:space="preserve">appropriate </w:t>
      </w:r>
      <w:r w:rsidR="00B43FD4" w:rsidRPr="005B29C2">
        <w:rPr>
          <w:lang w:val="en-GB"/>
        </w:rPr>
        <w:t xml:space="preserve">health, </w:t>
      </w:r>
      <w:r w:rsidRPr="005B29C2">
        <w:rPr>
          <w:lang w:val="en-GB"/>
        </w:rPr>
        <w:t xml:space="preserve">housing, food, </w:t>
      </w:r>
      <w:r w:rsidR="00B43FD4" w:rsidRPr="005B29C2">
        <w:rPr>
          <w:lang w:val="en-GB"/>
        </w:rPr>
        <w:t xml:space="preserve">social security </w:t>
      </w:r>
      <w:r w:rsidR="00BF2C3E" w:rsidRPr="005B29C2">
        <w:rPr>
          <w:lang w:val="en-GB"/>
        </w:rPr>
        <w:t xml:space="preserve">and other socio-economic conditions required to avoid increases in the risk of deprivations of life. </w:t>
      </w:r>
      <w:r w:rsidR="005B29C2">
        <w:rPr>
          <w:lang w:val="en-GB"/>
        </w:rPr>
        <w:t>Around the world, t</w:t>
      </w:r>
      <w:r w:rsidR="002E31FC" w:rsidRPr="005B29C2">
        <w:rPr>
          <w:lang w:val="en-GB"/>
        </w:rPr>
        <w:t>here is much empirical evidence on the relationships between, for instance, discriminatory access to</w:t>
      </w:r>
      <w:r w:rsidR="00BF2C3E" w:rsidRPr="005B29C2">
        <w:rPr>
          <w:lang w:val="en-GB"/>
        </w:rPr>
        <w:t xml:space="preserve"> economic, social and cultural rights,</w:t>
      </w:r>
      <w:r w:rsidR="002E31FC" w:rsidRPr="005B29C2">
        <w:rPr>
          <w:lang w:val="en-GB"/>
        </w:rPr>
        <w:t xml:space="preserve"> maternal mortality</w:t>
      </w:r>
      <w:r w:rsidR="00BF2C3E" w:rsidRPr="005B29C2">
        <w:rPr>
          <w:lang w:val="en-GB"/>
        </w:rPr>
        <w:t xml:space="preserve"> and other gendered threats to the right to life.</w:t>
      </w:r>
      <w:r w:rsidR="00491BD7" w:rsidRPr="005B29C2">
        <w:rPr>
          <w:lang w:val="en-GB"/>
        </w:rPr>
        <w:t xml:space="preserve"> Building upon the Committee’s recognition that the protection of the right to life requires positive measures, the new </w:t>
      </w:r>
      <w:r w:rsidR="005B29C2" w:rsidRPr="005B29C2">
        <w:rPr>
          <w:lang w:val="en-GB"/>
        </w:rPr>
        <w:t>General Comment</w:t>
      </w:r>
      <w:r w:rsidR="00491BD7" w:rsidRPr="005B29C2">
        <w:rPr>
          <w:lang w:val="en-GB"/>
        </w:rPr>
        <w:t xml:space="preserve"> affords the Committee an opportunity to explore t</w:t>
      </w:r>
      <w:r w:rsidR="00E67887" w:rsidRPr="005B29C2">
        <w:rPr>
          <w:lang w:val="en-GB"/>
        </w:rPr>
        <w:t>his key point in greater depth.</w:t>
      </w:r>
    </w:p>
    <w:p w:rsidR="00E67887" w:rsidRPr="00F16B71" w:rsidRDefault="00E12C73" w:rsidP="00F16B71">
      <w:pPr>
        <w:pStyle w:val="ListParagraph"/>
        <w:numPr>
          <w:ilvl w:val="0"/>
          <w:numId w:val="3"/>
        </w:numPr>
      </w:pPr>
      <w:r w:rsidRPr="005B29C2">
        <w:rPr>
          <w:lang w:val="en-GB"/>
        </w:rPr>
        <w:t xml:space="preserve">Recent research </w:t>
      </w:r>
      <w:r w:rsidR="005B29C2" w:rsidRPr="005B29C2">
        <w:rPr>
          <w:lang w:val="en-GB"/>
        </w:rPr>
        <w:t xml:space="preserve">moreover </w:t>
      </w:r>
      <w:r w:rsidRPr="005B29C2">
        <w:rPr>
          <w:lang w:val="en-GB"/>
        </w:rPr>
        <w:t xml:space="preserve">shows that violations of the right to life not only overlap with many economic, social and cultural rights aspects but also with international crimes such as war crimes or crimes against humanity. </w:t>
      </w:r>
      <w:r w:rsidR="00E67887" w:rsidRPr="006136FB">
        <w:rPr>
          <w:lang w:val="en-GB"/>
        </w:rPr>
        <w:t>The strong connection between the right to life and economic, social and cultural rights can be illustrated by recent findings of UN Commissions of Inquiry. To provide just one example, I would invite the Committee to consider the recent UN report on Syria (A/HRC/28/69), especially para. 264, in which the Commission deplores the instrumentalisation ‘of the basic needs of civilians, including access to medical care and food, as part of a military strategy to erode civilian support in areas under non-State armed group control and punish those perceived to be affiliated with armed groups. By refusing to permit humanitarian delivery of medical supplies to the civilian population, the lives of women, men and children are put at grave risk. Civilians are indiscriminately targeted by a systematic policy to prevent access to medical assistance.’ As a consequence of the failure of the State to protect civilians,</w:t>
      </w:r>
      <w:r w:rsidRPr="006136FB">
        <w:rPr>
          <w:lang w:val="en-GB"/>
        </w:rPr>
        <w:t xml:space="preserve"> the Commission concludes that ‘</w:t>
      </w:r>
      <w:r w:rsidR="00E67887" w:rsidRPr="006136FB">
        <w:rPr>
          <w:lang w:val="en-GB"/>
        </w:rPr>
        <w:t>war crimes</w:t>
      </w:r>
      <w:r w:rsidRPr="006136FB">
        <w:rPr>
          <w:lang w:val="en-GB"/>
        </w:rPr>
        <w:t xml:space="preserve"> </w:t>
      </w:r>
      <w:r w:rsidR="00E67887" w:rsidRPr="006136FB">
        <w:rPr>
          <w:lang w:val="en-GB"/>
        </w:rPr>
        <w:t>and</w:t>
      </w:r>
      <w:r w:rsidRPr="006136FB">
        <w:rPr>
          <w:lang w:val="en-GB"/>
        </w:rPr>
        <w:t xml:space="preserve"> </w:t>
      </w:r>
      <w:r w:rsidR="00E67887" w:rsidRPr="006136FB">
        <w:rPr>
          <w:lang w:val="en-GB"/>
        </w:rPr>
        <w:t>crimes</w:t>
      </w:r>
      <w:r w:rsidRPr="006136FB">
        <w:rPr>
          <w:lang w:val="en-GB"/>
        </w:rPr>
        <w:t xml:space="preserve"> </w:t>
      </w:r>
      <w:r w:rsidR="00E67887" w:rsidRPr="006136FB">
        <w:rPr>
          <w:lang w:val="en-GB"/>
        </w:rPr>
        <w:t>against</w:t>
      </w:r>
      <w:r w:rsidRPr="006136FB">
        <w:rPr>
          <w:lang w:val="en-GB"/>
        </w:rPr>
        <w:t xml:space="preserve"> </w:t>
      </w:r>
      <w:r w:rsidR="00E67887" w:rsidRPr="006136FB">
        <w:rPr>
          <w:lang w:val="en-GB"/>
        </w:rPr>
        <w:t>humanity</w:t>
      </w:r>
      <w:r w:rsidRPr="006136FB">
        <w:rPr>
          <w:lang w:val="en-GB"/>
        </w:rPr>
        <w:t xml:space="preserve"> </w:t>
      </w:r>
      <w:r w:rsidR="00E67887" w:rsidRPr="006136FB">
        <w:rPr>
          <w:lang w:val="en-GB"/>
        </w:rPr>
        <w:t>have</w:t>
      </w:r>
      <w:r w:rsidRPr="006136FB">
        <w:rPr>
          <w:lang w:val="en-GB"/>
        </w:rPr>
        <w:t xml:space="preserve"> </w:t>
      </w:r>
      <w:r w:rsidR="00E67887" w:rsidRPr="006136FB">
        <w:rPr>
          <w:lang w:val="en-GB"/>
        </w:rPr>
        <w:t>been</w:t>
      </w:r>
      <w:r w:rsidRPr="006136FB">
        <w:rPr>
          <w:lang w:val="en-GB"/>
        </w:rPr>
        <w:t xml:space="preserve"> </w:t>
      </w:r>
      <w:r w:rsidR="00E67887" w:rsidRPr="006136FB">
        <w:rPr>
          <w:lang w:val="en-GB"/>
        </w:rPr>
        <w:t>committed</w:t>
      </w:r>
      <w:r w:rsidRPr="006136FB">
        <w:rPr>
          <w:lang w:val="en-GB"/>
        </w:rPr>
        <w:t xml:space="preserve"> </w:t>
      </w:r>
      <w:r w:rsidR="00E67887" w:rsidRPr="006136FB">
        <w:rPr>
          <w:lang w:val="en-GB"/>
        </w:rPr>
        <w:t>on</w:t>
      </w:r>
      <w:r w:rsidRPr="006136FB">
        <w:rPr>
          <w:lang w:val="en-GB"/>
        </w:rPr>
        <w:t xml:space="preserve"> </w:t>
      </w:r>
      <w:r w:rsidR="00E67887" w:rsidRPr="006136FB">
        <w:rPr>
          <w:lang w:val="en-GB"/>
        </w:rPr>
        <w:t>a</w:t>
      </w:r>
      <w:r w:rsidRPr="006136FB">
        <w:rPr>
          <w:lang w:val="en-GB"/>
        </w:rPr>
        <w:t xml:space="preserve"> </w:t>
      </w:r>
      <w:r w:rsidR="00E67887" w:rsidRPr="006136FB">
        <w:rPr>
          <w:lang w:val="en-GB"/>
        </w:rPr>
        <w:t>massive</w:t>
      </w:r>
      <w:r w:rsidRPr="006136FB">
        <w:rPr>
          <w:lang w:val="en-GB"/>
        </w:rPr>
        <w:t xml:space="preserve"> </w:t>
      </w:r>
      <w:r w:rsidR="00E67887" w:rsidRPr="006136FB">
        <w:rPr>
          <w:lang w:val="en-GB"/>
        </w:rPr>
        <w:t>scale</w:t>
      </w:r>
      <w:r w:rsidRPr="006136FB">
        <w:rPr>
          <w:lang w:val="en-GB"/>
        </w:rPr>
        <w:t>’</w:t>
      </w:r>
      <w:r w:rsidR="00E67887" w:rsidRPr="006136FB">
        <w:rPr>
          <w:lang w:val="en-GB"/>
        </w:rPr>
        <w:t xml:space="preserve"> (para. </w:t>
      </w:r>
      <w:r w:rsidR="00E67887" w:rsidRPr="00F16B71">
        <w:t>47)</w:t>
      </w:r>
      <w:r w:rsidRPr="00F16B71">
        <w:t xml:space="preserve">. </w:t>
      </w:r>
    </w:p>
    <w:p w:rsidR="00E12C73" w:rsidRPr="005B29C2" w:rsidRDefault="00E12C73" w:rsidP="00F16B71">
      <w:pPr>
        <w:pStyle w:val="ListParagraph"/>
        <w:numPr>
          <w:ilvl w:val="0"/>
          <w:numId w:val="3"/>
        </w:numPr>
        <w:rPr>
          <w:lang w:val="en-GB"/>
        </w:rPr>
      </w:pPr>
      <w:r w:rsidRPr="006136FB">
        <w:rPr>
          <w:lang w:val="en-GB"/>
        </w:rPr>
        <w:lastRenderedPageBreak/>
        <w:t xml:space="preserve">The possibility of legal </w:t>
      </w:r>
      <w:r w:rsidR="0023783C" w:rsidRPr="006136FB">
        <w:rPr>
          <w:lang w:val="en-GB"/>
        </w:rPr>
        <w:t xml:space="preserve">relationships between violations of the right to life, socio-economic and cultural deprivations and the ‘most serious crimes of concern to the international community as a whole’ </w:t>
      </w:r>
      <w:r w:rsidRPr="006136FB">
        <w:rPr>
          <w:lang w:val="en-GB"/>
        </w:rPr>
        <w:t xml:space="preserve">would </w:t>
      </w:r>
      <w:r w:rsidR="0023783C" w:rsidRPr="006136FB">
        <w:rPr>
          <w:lang w:val="en-GB"/>
        </w:rPr>
        <w:t>deserve to be acknowledged</w:t>
      </w:r>
      <w:r w:rsidR="00A818C5" w:rsidRPr="006136FB">
        <w:rPr>
          <w:lang w:val="en-GB"/>
        </w:rPr>
        <w:t xml:space="preserve"> by the Committee</w:t>
      </w:r>
      <w:r w:rsidR="0023783C" w:rsidRPr="006136FB">
        <w:rPr>
          <w:lang w:val="en-GB"/>
        </w:rPr>
        <w:t xml:space="preserve">. </w:t>
      </w:r>
      <w:r w:rsidRPr="005B29C2">
        <w:rPr>
          <w:lang w:val="en-GB"/>
        </w:rPr>
        <w:t xml:space="preserve">Such </w:t>
      </w:r>
      <w:r w:rsidR="009B48CB" w:rsidRPr="005B29C2">
        <w:rPr>
          <w:lang w:val="en-GB"/>
        </w:rPr>
        <w:t>overlap between the right to life</w:t>
      </w:r>
      <w:r w:rsidRPr="005B29C2">
        <w:rPr>
          <w:lang w:val="en-GB"/>
        </w:rPr>
        <w:t xml:space="preserve">, </w:t>
      </w:r>
      <w:r w:rsidR="009B48CB" w:rsidRPr="005B29C2">
        <w:rPr>
          <w:lang w:val="en-GB"/>
        </w:rPr>
        <w:t>economic, social and cultural rights</w:t>
      </w:r>
      <w:r w:rsidRPr="005B29C2">
        <w:rPr>
          <w:lang w:val="en-GB"/>
        </w:rPr>
        <w:t xml:space="preserve"> and international criminal law</w:t>
      </w:r>
      <w:r w:rsidR="009B48CB" w:rsidRPr="005B29C2">
        <w:rPr>
          <w:lang w:val="en-GB"/>
        </w:rPr>
        <w:t xml:space="preserve"> is of particular relevance in the field of transitional justice. </w:t>
      </w:r>
    </w:p>
    <w:p w:rsidR="0076516D" w:rsidRPr="006136FB" w:rsidRDefault="005B29C2" w:rsidP="00F16B71">
      <w:pPr>
        <w:pStyle w:val="ListParagraph"/>
        <w:numPr>
          <w:ilvl w:val="0"/>
          <w:numId w:val="3"/>
        </w:numPr>
        <w:rPr>
          <w:lang w:val="en-GB"/>
        </w:rPr>
      </w:pPr>
      <w:r w:rsidRPr="00ED274C">
        <w:rPr>
          <w:lang w:val="en-GB"/>
        </w:rPr>
        <w:t xml:space="preserve">Finally, </w:t>
      </w:r>
      <w:r w:rsidR="00E12C73" w:rsidRPr="00ED274C">
        <w:rPr>
          <w:lang w:val="en-GB"/>
        </w:rPr>
        <w:t xml:space="preserve">Art. 6 must be read and interpreted in conjunction with Art. 2, para. </w:t>
      </w:r>
      <w:r w:rsidR="00E12C73" w:rsidRPr="006136FB">
        <w:rPr>
          <w:lang w:val="en-GB"/>
        </w:rPr>
        <w:t xml:space="preserve">3, of the Covenant. When a violation of the right to life takes place, States parties must ensure that victims and their relatives have access to effective remedies. </w:t>
      </w:r>
      <w:r w:rsidR="00494394" w:rsidRPr="006136FB">
        <w:rPr>
          <w:lang w:val="en-GB"/>
        </w:rPr>
        <w:t>In accordance with general international law</w:t>
      </w:r>
      <w:r w:rsidR="00467F4A" w:rsidRPr="006136FB">
        <w:rPr>
          <w:lang w:val="en-GB"/>
        </w:rPr>
        <w:t xml:space="preserve"> on the responsibility of </w:t>
      </w:r>
      <w:r w:rsidR="00B43FD4" w:rsidRPr="006136FB">
        <w:rPr>
          <w:lang w:val="en-GB"/>
        </w:rPr>
        <w:t>State</w:t>
      </w:r>
      <w:r w:rsidR="00467F4A" w:rsidRPr="006136FB">
        <w:rPr>
          <w:lang w:val="en-GB"/>
        </w:rPr>
        <w:t xml:space="preserve">s for internationally wrongful acts, </w:t>
      </w:r>
      <w:r w:rsidR="00494394" w:rsidRPr="006136FB">
        <w:rPr>
          <w:lang w:val="en-GB"/>
        </w:rPr>
        <w:t xml:space="preserve">any non-compliance with an international obligation (in the absence of circumstances precluding wrongfulness) amounts to a violation of international law – irrespective of what type or dimension of the obligation is at </w:t>
      </w:r>
      <w:r w:rsidR="00E12C73" w:rsidRPr="006136FB">
        <w:rPr>
          <w:lang w:val="en-GB"/>
        </w:rPr>
        <w:t>stake</w:t>
      </w:r>
      <w:r w:rsidR="00494394" w:rsidRPr="006136FB">
        <w:rPr>
          <w:lang w:val="en-GB"/>
        </w:rPr>
        <w:t xml:space="preserve"> in a concrete case. B</w:t>
      </w:r>
      <w:r w:rsidR="00AA4E31" w:rsidRPr="006136FB">
        <w:rPr>
          <w:lang w:val="en-GB"/>
        </w:rPr>
        <w:t xml:space="preserve">ecause a </w:t>
      </w:r>
      <w:r w:rsidR="00B43FD4" w:rsidRPr="006136FB">
        <w:rPr>
          <w:lang w:val="en-GB"/>
        </w:rPr>
        <w:t>State</w:t>
      </w:r>
      <w:r w:rsidR="00AA4E31" w:rsidRPr="006136FB">
        <w:rPr>
          <w:lang w:val="en-GB"/>
        </w:rPr>
        <w:t xml:space="preserve"> can violate the right to life by failing to respect, protect or to fulfil the right, </w:t>
      </w:r>
      <w:r w:rsidR="00494394" w:rsidRPr="006136FB">
        <w:rPr>
          <w:lang w:val="en-GB"/>
        </w:rPr>
        <w:t xml:space="preserve">it would, I believe, be useful to </w:t>
      </w:r>
      <w:r w:rsidR="006944F7" w:rsidRPr="006136FB">
        <w:rPr>
          <w:lang w:val="en-GB"/>
        </w:rPr>
        <w:t xml:space="preserve">emphasise </w:t>
      </w:r>
      <w:r w:rsidR="00E12C73" w:rsidRPr="006136FB">
        <w:rPr>
          <w:lang w:val="en-GB"/>
        </w:rPr>
        <w:t xml:space="preserve">that violations of any </w:t>
      </w:r>
      <w:r w:rsidR="00F16B71" w:rsidRPr="006136FB">
        <w:rPr>
          <w:lang w:val="en-GB"/>
        </w:rPr>
        <w:t xml:space="preserve">of these dimensions of State obligations triggers the relevance of the obligation to provide effective remedies. </w:t>
      </w:r>
    </w:p>
    <w:p w:rsidR="006D53CF" w:rsidRPr="00F16B71" w:rsidRDefault="006D53CF" w:rsidP="006D53CF">
      <w:pPr>
        <w:pStyle w:val="FactumL4"/>
        <w:numPr>
          <w:ilvl w:val="0"/>
          <w:numId w:val="0"/>
        </w:numPr>
        <w:spacing w:before="0" w:line="360" w:lineRule="auto"/>
      </w:pPr>
    </w:p>
    <w:p w:rsidR="00F16B71" w:rsidRPr="00F16B71" w:rsidRDefault="00F16B71" w:rsidP="00F16B71">
      <w:pPr>
        <w:rPr>
          <w:rFonts w:cs="Times New Roman"/>
          <w:lang w:val="en-GB"/>
        </w:rPr>
      </w:pPr>
      <w:r w:rsidRPr="00F16B71">
        <w:rPr>
          <w:rFonts w:cs="Times New Roman"/>
          <w:lang w:val="en-GB"/>
        </w:rPr>
        <w:t xml:space="preserve">Thank you for taking the </w:t>
      </w:r>
      <w:r>
        <w:rPr>
          <w:rFonts w:cs="Times New Roman"/>
          <w:lang w:val="en-GB"/>
        </w:rPr>
        <w:t>time to consider my submission.</w:t>
      </w:r>
    </w:p>
    <w:p w:rsidR="00F16B71" w:rsidRPr="00F16B71" w:rsidRDefault="00F16B71" w:rsidP="00F16B71">
      <w:pPr>
        <w:rPr>
          <w:rFonts w:cs="Times New Roman"/>
          <w:lang w:val="en-GB"/>
        </w:rPr>
      </w:pPr>
    </w:p>
    <w:p w:rsidR="00F16B71" w:rsidRPr="00F16B71" w:rsidRDefault="00F16B71" w:rsidP="00F16B71">
      <w:pPr>
        <w:rPr>
          <w:rFonts w:cs="Times New Roman"/>
          <w:lang w:val="en-GB"/>
        </w:rPr>
      </w:pPr>
    </w:p>
    <w:p w:rsidR="006D53CF" w:rsidRPr="00F16B71" w:rsidRDefault="00F16B71" w:rsidP="00F16B71">
      <w:pPr>
        <w:rPr>
          <w:rFonts w:cs="Times New Roman"/>
          <w:lang w:val="en-GB"/>
        </w:rPr>
      </w:pPr>
      <w:r w:rsidRPr="00F16B71">
        <w:rPr>
          <w:rFonts w:cs="Times New Roman"/>
          <w:lang w:val="en-GB"/>
        </w:rPr>
        <w:t>Yours faithfully,</w:t>
      </w:r>
    </w:p>
    <w:p w:rsidR="00F86ED3" w:rsidRPr="00F16B71" w:rsidRDefault="00F86ED3" w:rsidP="00F86ED3">
      <w:pPr>
        <w:rPr>
          <w:rFonts w:cs="Times New Roman"/>
          <w:lang w:val="en-GB"/>
        </w:rPr>
      </w:pPr>
      <w:r w:rsidRPr="00F16B71">
        <w:rPr>
          <w:rFonts w:cs="Times New Roman"/>
          <w:lang w:val="en-GB"/>
        </w:rPr>
        <w:t xml:space="preserve"> </w:t>
      </w:r>
      <w:r w:rsidR="00804C84" w:rsidRPr="00F16B71">
        <w:rPr>
          <w:noProof/>
          <w:lang w:eastAsia="de-CH"/>
        </w:rPr>
        <w:drawing>
          <wp:inline distT="0" distB="0" distL="0" distR="0">
            <wp:extent cx="2009775" cy="409575"/>
            <wp:effectExtent l="0" t="0" r="0" b="0"/>
            <wp:docPr id="1" name="Grafik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409575"/>
                    </a:xfrm>
                    <a:prstGeom prst="rect">
                      <a:avLst/>
                    </a:prstGeom>
                    <a:noFill/>
                    <a:ln>
                      <a:noFill/>
                    </a:ln>
                  </pic:spPr>
                </pic:pic>
              </a:graphicData>
            </a:graphic>
          </wp:inline>
        </w:drawing>
      </w:r>
      <w:bookmarkStart w:id="0" w:name="_GoBack"/>
      <w:bookmarkEnd w:id="0"/>
    </w:p>
    <w:p w:rsidR="00F86ED3" w:rsidRPr="00F16B71" w:rsidRDefault="00F86ED3" w:rsidP="00F86ED3">
      <w:pPr>
        <w:rPr>
          <w:rFonts w:cs="Times New Roman"/>
          <w:lang w:val="en-GB"/>
        </w:rPr>
      </w:pPr>
    </w:p>
    <w:p w:rsidR="00560BDE" w:rsidRPr="002E31FC" w:rsidRDefault="006D53CF" w:rsidP="00F86ED3">
      <w:pPr>
        <w:rPr>
          <w:lang w:val="en-GB"/>
        </w:rPr>
      </w:pPr>
      <w:r w:rsidRPr="00F16B71">
        <w:rPr>
          <w:rFonts w:cs="Times New Roman"/>
          <w:lang w:val="en-GB"/>
        </w:rPr>
        <w:t xml:space="preserve">Dr. </w:t>
      </w:r>
      <w:r w:rsidR="00F86ED3" w:rsidRPr="00F16B71">
        <w:rPr>
          <w:rFonts w:cs="Times New Roman"/>
          <w:lang w:val="en-GB"/>
        </w:rPr>
        <w:t>Evelyne Schmid</w:t>
      </w:r>
    </w:p>
    <w:p w:rsidR="00BC0F5A" w:rsidRPr="002E31FC" w:rsidRDefault="00BC0F5A" w:rsidP="009C6CC3">
      <w:pPr>
        <w:rPr>
          <w:rFonts w:cs="Times New Roman"/>
          <w:lang w:val="en-GB"/>
        </w:rPr>
      </w:pPr>
    </w:p>
    <w:sectPr w:rsidR="00BC0F5A" w:rsidRPr="002E31FC" w:rsidSect="00EF2C77">
      <w:headerReference w:type="default" r:id="rId9"/>
      <w:headerReference w:type="first" r:id="rId10"/>
      <w:pgSz w:w="11906" w:h="16838" w:code="9"/>
      <w:pgMar w:top="1418" w:right="3119" w:bottom="1418" w:left="1418" w:header="397" w:footer="19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E6" w:rsidRDefault="00377AE6">
      <w:r>
        <w:separator/>
      </w:r>
    </w:p>
  </w:endnote>
  <w:endnote w:type="continuationSeparator" w:id="0">
    <w:p w:rsidR="00377AE6" w:rsidRDefault="0037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E6" w:rsidRDefault="00377AE6">
      <w:r>
        <w:separator/>
      </w:r>
    </w:p>
  </w:footnote>
  <w:footnote w:type="continuationSeparator" w:id="0">
    <w:p w:rsidR="00377AE6" w:rsidRDefault="00377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C2" w:rsidRDefault="001A0310" w:rsidP="007A7207">
    <w:pPr>
      <w:pStyle w:val="Header"/>
      <w:framePr w:w="1440" w:h="360" w:hRule="exact" w:hSpace="180" w:wrap="around" w:vAnchor="page" w:hAnchor="page" w:x="9424" w:y="510" w:anchorLock="1"/>
    </w:pPr>
    <w:r>
      <w:fldChar w:fldCharType="begin"/>
    </w:r>
    <w:r w:rsidR="00E577C2">
      <w:instrText xml:space="preserve"> PAGE  </w:instrText>
    </w:r>
    <w:r>
      <w:fldChar w:fldCharType="separate"/>
    </w:r>
    <w:r w:rsidR="006136FB">
      <w:rPr>
        <w:noProof/>
      </w:rPr>
      <w:t>3</w:t>
    </w:r>
    <w:r>
      <w:fldChar w:fldCharType="end"/>
    </w:r>
    <w:r w:rsidR="00E577C2">
      <w:t>/</w:t>
    </w:r>
    <w:r>
      <w:fldChar w:fldCharType="begin"/>
    </w:r>
    <w:r w:rsidR="0088364E">
      <w:instrText xml:space="preserve"> NUMPAGES  </w:instrText>
    </w:r>
    <w:r>
      <w:fldChar w:fldCharType="separate"/>
    </w:r>
    <w:r w:rsidR="006136FB">
      <w:rPr>
        <w:noProof/>
      </w:rPr>
      <w:t>3</w:t>
    </w:r>
    <w:r>
      <w:rPr>
        <w:noProof/>
      </w:rPr>
      <w:fldChar w:fldCharType="end"/>
    </w:r>
  </w:p>
  <w:p w:rsidR="001F7C5D" w:rsidRDefault="001F7C5D" w:rsidP="0047493C">
    <w:pPr>
      <w:pStyle w:val="Header"/>
      <w:spacing w:line="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5D" w:rsidRDefault="00F47349" w:rsidP="0047493C">
    <w:pPr>
      <w:pStyle w:val="Header"/>
      <w:spacing w:line="2430" w:lineRule="exact"/>
    </w:pPr>
    <w:r>
      <w:rPr>
        <w:noProof/>
        <w:lang w:eastAsia="de-CH"/>
      </w:rPr>
      <w:drawing>
        <wp:anchor distT="0" distB="0" distL="114300" distR="114300" simplePos="0" relativeHeight="251655168" behindDoc="0" locked="1" layoutInCell="1" allowOverlap="1">
          <wp:simplePos x="0" y="0"/>
          <wp:positionH relativeFrom="page">
            <wp:posOffset>5939155</wp:posOffset>
          </wp:positionH>
          <wp:positionV relativeFrom="page">
            <wp:posOffset>1691005</wp:posOffset>
          </wp:positionV>
          <wp:extent cx="935990" cy="929640"/>
          <wp:effectExtent l="0" t="0" r="0" b="3810"/>
          <wp:wrapNone/>
          <wp:docPr id="18" name="Bild 18" descr="logo_gute_qualitaet_ius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gute_qualitaet_ius_1m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5990" cy="929640"/>
                  </a:xfrm>
                  <a:prstGeom prst="rect">
                    <a:avLst/>
                  </a:prstGeom>
                  <a:noFill/>
                  <a:ln>
                    <a:noFill/>
                  </a:ln>
                </pic:spPr>
              </pic:pic>
            </a:graphicData>
          </a:graphic>
        </wp:anchor>
      </w:drawing>
    </w:r>
    <w:r w:rsidR="001A0310">
      <w:rPr>
        <w:noProof/>
        <w:lang w:eastAsia="de-CH"/>
      </w:rPr>
      <w:pict>
        <v:shapetype id="_x0000_t202" coordsize="21600,21600" o:spt="202" path="m,l,21600r21600,l21600,xe">
          <v:stroke joinstyle="miter"/>
          <v:path gradientshapeok="t" o:connecttype="rect"/>
        </v:shapetype>
        <v:shape id="Text Box 17" o:spid="_x0000_s4098" type="#_x0000_t202" style="position:absolute;left:0;text-align:left;margin-left:471.2pt;margin-top:763.7pt;width:113.4pt;height:4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morwIAAKo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" filled="f" stroked="f">
          <v:textbox inset="0,0,0,0">
            <w:txbxContent>
              <w:p w:rsidR="00F41127" w:rsidRPr="00F41127" w:rsidRDefault="00F41127" w:rsidP="00F41127">
                <w:pPr>
                  <w:rPr>
                    <w:sz w:val="16"/>
                  </w:rPr>
                </w:pPr>
              </w:p>
            </w:txbxContent>
          </v:textbox>
          <w10:wrap anchorx="page" anchory="page"/>
          <w10:anchorlock/>
        </v:shape>
      </w:pict>
    </w:r>
    <w:r>
      <w:rPr>
        <w:noProof/>
        <w:lang w:eastAsia="de-CH"/>
      </w:rPr>
      <w:drawing>
        <wp:anchor distT="0" distB="0" distL="114300" distR="114300" simplePos="0" relativeHeight="251656192" behindDoc="0" locked="1" layoutInCell="1" allowOverlap="1">
          <wp:simplePos x="0" y="0"/>
          <wp:positionH relativeFrom="page">
            <wp:posOffset>909955</wp:posOffset>
          </wp:positionH>
          <wp:positionV relativeFrom="page">
            <wp:posOffset>326390</wp:posOffset>
          </wp:positionV>
          <wp:extent cx="6473190" cy="899160"/>
          <wp:effectExtent l="0" t="0" r="3810" b="0"/>
          <wp:wrapTopAndBottom/>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3190" cy="899160"/>
                  </a:xfrm>
                  <a:prstGeom prst="rect">
                    <a:avLst/>
                  </a:prstGeom>
                  <a:noFill/>
                  <a:ln>
                    <a:noFill/>
                  </a:ln>
                </pic:spPr>
              </pic:pic>
            </a:graphicData>
          </a:graphic>
        </wp:anchor>
      </w:drawing>
    </w:r>
    <w:r w:rsidR="001A0310">
      <w:rPr>
        <w:noProof/>
        <w:lang w:eastAsia="de-CH"/>
      </w:rPr>
      <w:pict>
        <v:shape id="Text Box 8" o:spid="_x0000_s4097" type="#_x0000_t202" style="position:absolute;left:0;text-align:left;margin-left:471.2pt;margin-top:304.2pt;width:113.4pt;height:30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p8rQIAALE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" filled="f" stroked="f">
          <v:textbox inset="0,0,0,0">
            <w:txbxContent>
              <w:p w:rsidR="0076273B" w:rsidRDefault="00EF2C77" w:rsidP="0076273B">
                <w:pPr>
                  <w:pStyle w:val="Adressant"/>
                </w:pPr>
                <w:r>
                  <w:t>Dr. iur. Evelyne Schmid</w:t>
                </w:r>
              </w:p>
              <w:p w:rsidR="00CD4369" w:rsidRDefault="00CD4369" w:rsidP="0076273B">
                <w:pPr>
                  <w:pStyle w:val="Adressant"/>
                </w:pPr>
              </w:p>
              <w:p w:rsidR="0076273B" w:rsidRPr="005B58C3" w:rsidRDefault="0076273B" w:rsidP="0076273B">
                <w:pPr>
                  <w:pStyle w:val="Adressant"/>
                </w:pPr>
                <w:r w:rsidRPr="005B58C3">
                  <w:t>Juristische Fakultät</w:t>
                </w:r>
              </w:p>
              <w:p w:rsidR="0076273B" w:rsidRDefault="0076273B" w:rsidP="0076273B">
                <w:pPr>
                  <w:pStyle w:val="Adressant"/>
                </w:pPr>
                <w:r>
                  <w:t>Peter Merian-Weg 8</w:t>
                </w:r>
              </w:p>
              <w:p w:rsidR="0076273B" w:rsidRDefault="0076273B" w:rsidP="0076273B">
                <w:pPr>
                  <w:pStyle w:val="Adressant"/>
                </w:pPr>
                <w:r>
                  <w:t>Postfach</w:t>
                </w:r>
              </w:p>
              <w:p w:rsidR="0076273B" w:rsidRDefault="0076273B" w:rsidP="0076273B">
                <w:pPr>
                  <w:pStyle w:val="Adressant"/>
                </w:pPr>
                <w:r>
                  <w:t>CH-4002 Basel</w:t>
                </w:r>
              </w:p>
              <w:p w:rsidR="0076273B" w:rsidRDefault="0076273B" w:rsidP="0076273B">
                <w:pPr>
                  <w:pStyle w:val="Adressant"/>
                </w:pPr>
              </w:p>
              <w:p w:rsidR="0076273B" w:rsidRDefault="0076273B" w:rsidP="0076273B">
                <w:pPr>
                  <w:pStyle w:val="Adressant"/>
                </w:pPr>
                <w:r>
                  <w:t xml:space="preserve">Telefon +41 (0)61 267 </w:t>
                </w:r>
                <w:r w:rsidR="00EF2C77" w:rsidRPr="00EF2C77">
                  <w:t>25 72</w:t>
                </w:r>
              </w:p>
              <w:p w:rsidR="0076273B" w:rsidRDefault="0076273B" w:rsidP="0076273B">
                <w:pPr>
                  <w:pStyle w:val="Adressant"/>
                </w:pPr>
                <w:r>
                  <w:t xml:space="preserve">Telefax +41 (0)61 267 </w:t>
                </w:r>
                <w:r w:rsidR="00EF2C77">
                  <w:t>25 08</w:t>
                </w:r>
              </w:p>
              <w:p w:rsidR="0076273B" w:rsidRDefault="0076273B" w:rsidP="0076273B">
                <w:pPr>
                  <w:pStyle w:val="Adressant"/>
                </w:pPr>
              </w:p>
              <w:p w:rsidR="0076273B" w:rsidRDefault="00EF2C77" w:rsidP="0076273B">
                <w:pPr>
                  <w:pStyle w:val="Adressant"/>
                </w:pPr>
                <w:r>
                  <w:t>evelyne.schmid</w:t>
                </w:r>
                <w:r w:rsidR="0076273B">
                  <w:t>@unibas.ch</w:t>
                </w:r>
              </w:p>
              <w:p w:rsidR="0076273B" w:rsidRDefault="004E6138" w:rsidP="0076273B">
                <w:pPr>
                  <w:pStyle w:val="Adressant"/>
                </w:pPr>
                <w:r>
                  <w:t>ius.unibas.ch/</w:t>
                </w:r>
                <w:r w:rsidR="00EF2C77">
                  <w:t>schmid_evelyne</w:t>
                </w:r>
              </w:p>
              <w:p w:rsidR="00F13C3B" w:rsidRDefault="00F13C3B" w:rsidP="00E577C2">
                <w:pPr>
                  <w:pStyle w:val="Header"/>
                </w:pPr>
              </w:p>
            </w:txbxContent>
          </v:textbox>
          <w10:wrap anchorx="page" anchory="page"/>
          <w10:anchorlock/>
        </v:shape>
      </w:pict>
    </w:r>
    <w:r>
      <w:rPr>
        <w:noProof/>
        <w:lang w:eastAsia="de-CH"/>
      </w:rPr>
      <w:drawing>
        <wp:anchor distT="0" distB="0" distL="114300" distR="114300" simplePos="0" relativeHeight="251657216" behindDoc="0" locked="1" layoutInCell="1" allowOverlap="1">
          <wp:simplePos x="0" y="0"/>
          <wp:positionH relativeFrom="page">
            <wp:posOffset>3420745</wp:posOffset>
          </wp:positionH>
          <wp:positionV relativeFrom="page">
            <wp:posOffset>9469120</wp:posOffset>
          </wp:positionV>
          <wp:extent cx="696595" cy="970915"/>
          <wp:effectExtent l="0" t="0" r="8255" b="635"/>
          <wp:wrapNone/>
          <wp:docPr id="5" name="Bild 5" descr="logo_uni-basel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uni-basel_1mm"/>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595" cy="9709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4B8A"/>
    <w:multiLevelType w:val="hybridMultilevel"/>
    <w:tmpl w:val="70BA24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3C635A4E"/>
    <w:multiLevelType w:val="hybridMultilevel"/>
    <w:tmpl w:val="ACC210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610F5B"/>
    <w:multiLevelType w:val="multilevel"/>
    <w:tmpl w:val="CD20C6B2"/>
    <w:name w:val="zzmpFactum||Factum|3|4|1|0|2|41||0|2|33||0|2|35||1|0|0||1|0|0||1|0|0||1|0|0||mpNA||mpNA||"/>
    <w:lvl w:ilvl="0">
      <w:start w:val="1"/>
      <w:numFmt w:val="none"/>
      <w:pStyle w:val="FactumL1"/>
      <w:suff w:val="nothing"/>
      <w:lvlText w:val=""/>
      <w:lvlJc w:val="left"/>
      <w:pPr>
        <w:tabs>
          <w:tab w:val="num" w:pos="720"/>
        </w:tabs>
      </w:pPr>
      <w:rPr>
        <w:rFonts w:ascii="Times New Roman" w:hAnsi="Times New Roman" w:cs="Times New Roman"/>
        <w:b/>
        <w:i w:val="0"/>
        <w:caps/>
        <w:smallCaps w:val="0"/>
        <w:sz w:val="24"/>
        <w:u w:val="none"/>
      </w:rPr>
    </w:lvl>
    <w:lvl w:ilvl="1">
      <w:start w:val="1"/>
      <w:numFmt w:val="none"/>
      <w:lvlRestart w:val="0"/>
      <w:pStyle w:val="FactumL2"/>
      <w:suff w:val="nothing"/>
      <w:lvlText w:val=""/>
      <w:lvlJc w:val="left"/>
      <w:pPr>
        <w:tabs>
          <w:tab w:val="num" w:pos="720"/>
        </w:tabs>
      </w:pPr>
      <w:rPr>
        <w:rFonts w:ascii="Times New Roman" w:hAnsi="Times New Roman" w:cs="Times New Roman"/>
        <w:b/>
        <w:i w:val="0"/>
        <w:caps w:val="0"/>
        <w:sz w:val="24"/>
        <w:u w:val="none"/>
      </w:rPr>
    </w:lvl>
    <w:lvl w:ilvl="2">
      <w:start w:val="1"/>
      <w:numFmt w:val="none"/>
      <w:lvlRestart w:val="0"/>
      <w:pStyle w:val="FactumL3"/>
      <w:suff w:val="nothing"/>
      <w:lvlText w:val=""/>
      <w:lvlJc w:val="left"/>
      <w:pPr>
        <w:tabs>
          <w:tab w:val="num" w:pos="1440"/>
        </w:tabs>
        <w:ind w:left="720"/>
      </w:pPr>
      <w:rPr>
        <w:rFonts w:ascii="Times New Roman" w:hAnsi="Times New Roman" w:cs="Times New Roman"/>
        <w:b w:val="0"/>
        <w:i w:val="0"/>
        <w:caps w:val="0"/>
        <w:sz w:val="24"/>
        <w:u w:val="none"/>
      </w:rPr>
    </w:lvl>
    <w:lvl w:ilvl="3">
      <w:start w:val="1"/>
      <w:numFmt w:val="decimal"/>
      <w:lvlRestart w:val="0"/>
      <w:pStyle w:val="FactumL4"/>
      <w:lvlText w:val="%4."/>
      <w:lvlJc w:val="left"/>
      <w:pPr>
        <w:tabs>
          <w:tab w:val="num" w:pos="1004"/>
        </w:tabs>
      </w:pPr>
      <w:rPr>
        <w:rFonts w:ascii="Times New Roman" w:hAnsi="Times New Roman" w:cs="Times New Roman"/>
        <w:b w:val="0"/>
        <w:i w:val="0"/>
        <w:caps w:val="0"/>
        <w:sz w:val="24"/>
        <w:u w:val="none"/>
      </w:rPr>
    </w:lvl>
    <w:lvl w:ilvl="4">
      <w:start w:val="1"/>
      <w:numFmt w:val="lowerLetter"/>
      <w:pStyle w:val="FactumL5"/>
      <w:lvlText w:val="(%5)"/>
      <w:lvlJc w:val="left"/>
      <w:pPr>
        <w:tabs>
          <w:tab w:val="num" w:pos="1440"/>
        </w:tabs>
        <w:ind w:left="1440" w:hanging="720"/>
      </w:pPr>
      <w:rPr>
        <w:rFonts w:ascii="Times New Roman" w:hAnsi="Times New Roman" w:cs="Times New Roman"/>
        <w:b w:val="0"/>
        <w:i w:val="0"/>
        <w:caps w:val="0"/>
        <w:sz w:val="24"/>
        <w:u w:val="none"/>
      </w:rPr>
    </w:lvl>
    <w:lvl w:ilvl="5">
      <w:start w:val="1"/>
      <w:numFmt w:val="decimal"/>
      <w:pStyle w:val="FactumL6"/>
      <w:lvlText w:val="(%6)"/>
      <w:lvlJc w:val="left"/>
      <w:pPr>
        <w:tabs>
          <w:tab w:val="num" w:pos="1440"/>
        </w:tabs>
        <w:ind w:left="1440" w:hanging="720"/>
      </w:pPr>
      <w:rPr>
        <w:rFonts w:ascii="Times New Roman" w:hAnsi="Times New Roman" w:cs="Times New Roman"/>
        <w:b w:val="0"/>
        <w:i w:val="0"/>
        <w:caps w:val="0"/>
        <w:sz w:val="24"/>
        <w:u w:val="none"/>
      </w:rPr>
    </w:lvl>
    <w:lvl w:ilvl="6">
      <w:start w:val="1"/>
      <w:numFmt w:val="bullet"/>
      <w:lvlRestart w:val="0"/>
      <w:pStyle w:val="FactumL7"/>
      <w:lvlText w:val="·"/>
      <w:lvlJc w:val="left"/>
      <w:pPr>
        <w:tabs>
          <w:tab w:val="num" w:pos="1440"/>
        </w:tabs>
        <w:ind w:left="1440" w:hanging="720"/>
      </w:pPr>
      <w:rPr>
        <w:rFonts w:ascii="Symbol" w:hAnsi="Symbol" w:hint="default"/>
        <w:b w:val="0"/>
        <w:i w:val="0"/>
        <w:caps w:val="0"/>
        <w:sz w:val="24"/>
        <w:u w:val="none"/>
      </w:rPr>
    </w:lvl>
    <w:lvl w:ilvl="7">
      <w:start w:val="1"/>
      <w:numFmt w:val="bullet"/>
      <w:lvlRestart w:val="0"/>
      <w:lvlText w:val="·"/>
      <w:lvlJc w:val="left"/>
      <w:pPr>
        <w:tabs>
          <w:tab w:val="num" w:pos="6480"/>
        </w:tabs>
        <w:ind w:left="6480" w:hanging="720"/>
      </w:pPr>
      <w:rPr>
        <w:rFonts w:ascii="Symbol" w:hAnsi="Symbol" w:hint="default"/>
        <w:b w:val="0"/>
        <w:i w:val="0"/>
        <w:caps w:val="0"/>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ocumentProtection w:edit="readOnly" w:enforcement="1"/>
  <w:defaultTabStop w:val="708"/>
  <w:hyphenationZone w:val="425"/>
  <w:characterSpacingControl w:val="doNotCompress"/>
  <w:hdrShapeDefaults>
    <o:shapedefaults v:ext="edit" spidmax="16386"/>
    <o:shapelayout v:ext="edit">
      <o:idmap v:ext="edit" data="4"/>
    </o:shapelayout>
  </w:hdrShapeDefaults>
  <w:footnotePr>
    <w:footnote w:id="-1"/>
    <w:footnote w:id="0"/>
  </w:footnotePr>
  <w:endnotePr>
    <w:endnote w:id="-1"/>
    <w:endnote w:id="0"/>
  </w:endnotePr>
  <w:compat/>
  <w:rsids>
    <w:rsidRoot w:val="000C233B"/>
    <w:rsid w:val="00010824"/>
    <w:rsid w:val="000177A3"/>
    <w:rsid w:val="00024E3C"/>
    <w:rsid w:val="00042372"/>
    <w:rsid w:val="00050DEE"/>
    <w:rsid w:val="00051160"/>
    <w:rsid w:val="00052218"/>
    <w:rsid w:val="00060495"/>
    <w:rsid w:val="00075FA8"/>
    <w:rsid w:val="00084C63"/>
    <w:rsid w:val="00097143"/>
    <w:rsid w:val="00097A4E"/>
    <w:rsid w:val="000B37C7"/>
    <w:rsid w:val="000B614F"/>
    <w:rsid w:val="000B6B82"/>
    <w:rsid w:val="000C1715"/>
    <w:rsid w:val="000C233B"/>
    <w:rsid w:val="000C5408"/>
    <w:rsid w:val="000D3ACF"/>
    <w:rsid w:val="000D52E5"/>
    <w:rsid w:val="000E3548"/>
    <w:rsid w:val="000E7DE7"/>
    <w:rsid w:val="000F0BD3"/>
    <w:rsid w:val="000F4E14"/>
    <w:rsid w:val="000F79EF"/>
    <w:rsid w:val="000F7A9F"/>
    <w:rsid w:val="00105C00"/>
    <w:rsid w:val="001126A8"/>
    <w:rsid w:val="00117C2E"/>
    <w:rsid w:val="00120416"/>
    <w:rsid w:val="00122E97"/>
    <w:rsid w:val="001243ED"/>
    <w:rsid w:val="00130776"/>
    <w:rsid w:val="00131000"/>
    <w:rsid w:val="00136321"/>
    <w:rsid w:val="00136AA4"/>
    <w:rsid w:val="00136D87"/>
    <w:rsid w:val="00141EFA"/>
    <w:rsid w:val="00142BA6"/>
    <w:rsid w:val="00150D7D"/>
    <w:rsid w:val="00152272"/>
    <w:rsid w:val="001715C0"/>
    <w:rsid w:val="001744B3"/>
    <w:rsid w:val="00177C75"/>
    <w:rsid w:val="00185F69"/>
    <w:rsid w:val="00194253"/>
    <w:rsid w:val="00194EE4"/>
    <w:rsid w:val="001970D6"/>
    <w:rsid w:val="001A0310"/>
    <w:rsid w:val="001A2ECB"/>
    <w:rsid w:val="001A4519"/>
    <w:rsid w:val="001A5C77"/>
    <w:rsid w:val="001B1F2B"/>
    <w:rsid w:val="001C0E62"/>
    <w:rsid w:val="001C3F92"/>
    <w:rsid w:val="001C5694"/>
    <w:rsid w:val="001C58B4"/>
    <w:rsid w:val="001D21A4"/>
    <w:rsid w:val="001D3D51"/>
    <w:rsid w:val="001E30E4"/>
    <w:rsid w:val="001E5844"/>
    <w:rsid w:val="001E6D03"/>
    <w:rsid w:val="001F1C00"/>
    <w:rsid w:val="001F3095"/>
    <w:rsid w:val="001F6175"/>
    <w:rsid w:val="001F6F17"/>
    <w:rsid w:val="001F7C5D"/>
    <w:rsid w:val="002002DC"/>
    <w:rsid w:val="00200D33"/>
    <w:rsid w:val="00202146"/>
    <w:rsid w:val="002044A6"/>
    <w:rsid w:val="00204688"/>
    <w:rsid w:val="00233008"/>
    <w:rsid w:val="0023783C"/>
    <w:rsid w:val="00245CA3"/>
    <w:rsid w:val="00252C45"/>
    <w:rsid w:val="00270862"/>
    <w:rsid w:val="002805D8"/>
    <w:rsid w:val="002817D5"/>
    <w:rsid w:val="002909B5"/>
    <w:rsid w:val="00297198"/>
    <w:rsid w:val="002976D4"/>
    <w:rsid w:val="002A24EA"/>
    <w:rsid w:val="002A5B3F"/>
    <w:rsid w:val="002A7BC3"/>
    <w:rsid w:val="002B5B54"/>
    <w:rsid w:val="002C32D9"/>
    <w:rsid w:val="002C47EC"/>
    <w:rsid w:val="002D2E09"/>
    <w:rsid w:val="002E0606"/>
    <w:rsid w:val="002E31FC"/>
    <w:rsid w:val="002F513C"/>
    <w:rsid w:val="003141A7"/>
    <w:rsid w:val="00321CB7"/>
    <w:rsid w:val="00321E62"/>
    <w:rsid w:val="00322AB2"/>
    <w:rsid w:val="003263B4"/>
    <w:rsid w:val="00327FD1"/>
    <w:rsid w:val="00332031"/>
    <w:rsid w:val="00332834"/>
    <w:rsid w:val="003364AB"/>
    <w:rsid w:val="00337E18"/>
    <w:rsid w:val="00346CE3"/>
    <w:rsid w:val="0037441E"/>
    <w:rsid w:val="00377AE6"/>
    <w:rsid w:val="00381379"/>
    <w:rsid w:val="003833E9"/>
    <w:rsid w:val="00393E50"/>
    <w:rsid w:val="00396B9C"/>
    <w:rsid w:val="003A07D7"/>
    <w:rsid w:val="003B0200"/>
    <w:rsid w:val="003C14CD"/>
    <w:rsid w:val="003C30D0"/>
    <w:rsid w:val="003C54B9"/>
    <w:rsid w:val="003E26E3"/>
    <w:rsid w:val="00402EEA"/>
    <w:rsid w:val="00403BD2"/>
    <w:rsid w:val="00403C1A"/>
    <w:rsid w:val="00403E6B"/>
    <w:rsid w:val="004125EC"/>
    <w:rsid w:val="00412CFD"/>
    <w:rsid w:val="00423F23"/>
    <w:rsid w:val="00426715"/>
    <w:rsid w:val="00440EE9"/>
    <w:rsid w:val="004424B8"/>
    <w:rsid w:val="00446ACC"/>
    <w:rsid w:val="004535ED"/>
    <w:rsid w:val="00455504"/>
    <w:rsid w:val="00455CE6"/>
    <w:rsid w:val="00467F4A"/>
    <w:rsid w:val="00471D95"/>
    <w:rsid w:val="004720F5"/>
    <w:rsid w:val="00474570"/>
    <w:rsid w:val="0047493C"/>
    <w:rsid w:val="00481C9F"/>
    <w:rsid w:val="00491BD7"/>
    <w:rsid w:val="00494394"/>
    <w:rsid w:val="004A190E"/>
    <w:rsid w:val="004A6754"/>
    <w:rsid w:val="004C35DC"/>
    <w:rsid w:val="004C6046"/>
    <w:rsid w:val="004C721D"/>
    <w:rsid w:val="004D386A"/>
    <w:rsid w:val="004D70ED"/>
    <w:rsid w:val="004E5AC4"/>
    <w:rsid w:val="004E6138"/>
    <w:rsid w:val="004E7459"/>
    <w:rsid w:val="00503773"/>
    <w:rsid w:val="00513B9F"/>
    <w:rsid w:val="005303BF"/>
    <w:rsid w:val="00532374"/>
    <w:rsid w:val="00533766"/>
    <w:rsid w:val="0055094C"/>
    <w:rsid w:val="00560BDE"/>
    <w:rsid w:val="00560F10"/>
    <w:rsid w:val="00566C62"/>
    <w:rsid w:val="00567CE6"/>
    <w:rsid w:val="0057117F"/>
    <w:rsid w:val="0057141A"/>
    <w:rsid w:val="005739C3"/>
    <w:rsid w:val="00576CE9"/>
    <w:rsid w:val="00580937"/>
    <w:rsid w:val="00584902"/>
    <w:rsid w:val="00591103"/>
    <w:rsid w:val="00594D6B"/>
    <w:rsid w:val="005B29C2"/>
    <w:rsid w:val="005B3C16"/>
    <w:rsid w:val="005C6C85"/>
    <w:rsid w:val="005C70E0"/>
    <w:rsid w:val="005D4FA9"/>
    <w:rsid w:val="005D75F4"/>
    <w:rsid w:val="005F2DEC"/>
    <w:rsid w:val="00600482"/>
    <w:rsid w:val="00601F8E"/>
    <w:rsid w:val="00611B55"/>
    <w:rsid w:val="006136FB"/>
    <w:rsid w:val="00614D9E"/>
    <w:rsid w:val="0061731A"/>
    <w:rsid w:val="0063753E"/>
    <w:rsid w:val="0064084C"/>
    <w:rsid w:val="006408BA"/>
    <w:rsid w:val="00646C83"/>
    <w:rsid w:val="0066011E"/>
    <w:rsid w:val="006603DC"/>
    <w:rsid w:val="006731A2"/>
    <w:rsid w:val="00685588"/>
    <w:rsid w:val="006944F7"/>
    <w:rsid w:val="00695805"/>
    <w:rsid w:val="006B31E0"/>
    <w:rsid w:val="006C183F"/>
    <w:rsid w:val="006D3EB5"/>
    <w:rsid w:val="006D5099"/>
    <w:rsid w:val="006D53CF"/>
    <w:rsid w:val="006E69A6"/>
    <w:rsid w:val="006F3A09"/>
    <w:rsid w:val="006F406F"/>
    <w:rsid w:val="00700137"/>
    <w:rsid w:val="00700BD8"/>
    <w:rsid w:val="0070153C"/>
    <w:rsid w:val="007112D3"/>
    <w:rsid w:val="007129E0"/>
    <w:rsid w:val="007203B6"/>
    <w:rsid w:val="00727ADE"/>
    <w:rsid w:val="007562DE"/>
    <w:rsid w:val="0076121E"/>
    <w:rsid w:val="0076273B"/>
    <w:rsid w:val="0076370F"/>
    <w:rsid w:val="00764214"/>
    <w:rsid w:val="0076478A"/>
    <w:rsid w:val="0076516D"/>
    <w:rsid w:val="007857E0"/>
    <w:rsid w:val="007A2532"/>
    <w:rsid w:val="007A2EB4"/>
    <w:rsid w:val="007A5FAC"/>
    <w:rsid w:val="007A6D76"/>
    <w:rsid w:val="007A7207"/>
    <w:rsid w:val="007B1861"/>
    <w:rsid w:val="007B7991"/>
    <w:rsid w:val="007C2F7C"/>
    <w:rsid w:val="007C34BC"/>
    <w:rsid w:val="007C3B91"/>
    <w:rsid w:val="007C5B47"/>
    <w:rsid w:val="007D0959"/>
    <w:rsid w:val="007D292D"/>
    <w:rsid w:val="007D2B3B"/>
    <w:rsid w:val="007D2BF9"/>
    <w:rsid w:val="007D2CDE"/>
    <w:rsid w:val="007D31D5"/>
    <w:rsid w:val="007D31FB"/>
    <w:rsid w:val="007D3564"/>
    <w:rsid w:val="007D4E78"/>
    <w:rsid w:val="007E3406"/>
    <w:rsid w:val="007E3734"/>
    <w:rsid w:val="007E7B26"/>
    <w:rsid w:val="007F1291"/>
    <w:rsid w:val="007F4C16"/>
    <w:rsid w:val="007F6E72"/>
    <w:rsid w:val="00800DD6"/>
    <w:rsid w:val="00804C84"/>
    <w:rsid w:val="008071F5"/>
    <w:rsid w:val="00811407"/>
    <w:rsid w:val="008143AD"/>
    <w:rsid w:val="00815A64"/>
    <w:rsid w:val="0082010F"/>
    <w:rsid w:val="00825A29"/>
    <w:rsid w:val="0082683B"/>
    <w:rsid w:val="00827B92"/>
    <w:rsid w:val="0084306F"/>
    <w:rsid w:val="00843F92"/>
    <w:rsid w:val="00844E39"/>
    <w:rsid w:val="008507BC"/>
    <w:rsid w:val="00854AE6"/>
    <w:rsid w:val="00860E78"/>
    <w:rsid w:val="0086227D"/>
    <w:rsid w:val="00862315"/>
    <w:rsid w:val="0088364E"/>
    <w:rsid w:val="00883D9B"/>
    <w:rsid w:val="00893F0A"/>
    <w:rsid w:val="0089447D"/>
    <w:rsid w:val="008971C5"/>
    <w:rsid w:val="008A26F8"/>
    <w:rsid w:val="008A3F8B"/>
    <w:rsid w:val="008A580D"/>
    <w:rsid w:val="008B4147"/>
    <w:rsid w:val="008B7219"/>
    <w:rsid w:val="008C0334"/>
    <w:rsid w:val="008F2578"/>
    <w:rsid w:val="008F4DCA"/>
    <w:rsid w:val="00913A81"/>
    <w:rsid w:val="009150DA"/>
    <w:rsid w:val="009158BE"/>
    <w:rsid w:val="0091650B"/>
    <w:rsid w:val="009169D7"/>
    <w:rsid w:val="00962A3E"/>
    <w:rsid w:val="009658C0"/>
    <w:rsid w:val="00972350"/>
    <w:rsid w:val="00972474"/>
    <w:rsid w:val="00974C5D"/>
    <w:rsid w:val="00975190"/>
    <w:rsid w:val="009807A0"/>
    <w:rsid w:val="0098592F"/>
    <w:rsid w:val="00991E15"/>
    <w:rsid w:val="009A3430"/>
    <w:rsid w:val="009B11FF"/>
    <w:rsid w:val="009B48CB"/>
    <w:rsid w:val="009C3B79"/>
    <w:rsid w:val="009C450F"/>
    <w:rsid w:val="009C47DB"/>
    <w:rsid w:val="009C6CC3"/>
    <w:rsid w:val="009D5A9C"/>
    <w:rsid w:val="009E4105"/>
    <w:rsid w:val="009E4602"/>
    <w:rsid w:val="009F7B8E"/>
    <w:rsid w:val="00A14D8E"/>
    <w:rsid w:val="00A2666C"/>
    <w:rsid w:val="00A30975"/>
    <w:rsid w:val="00A33BB8"/>
    <w:rsid w:val="00A50DEF"/>
    <w:rsid w:val="00A51472"/>
    <w:rsid w:val="00A62A39"/>
    <w:rsid w:val="00A65ECD"/>
    <w:rsid w:val="00A72CD3"/>
    <w:rsid w:val="00A74AC8"/>
    <w:rsid w:val="00A76133"/>
    <w:rsid w:val="00A818C5"/>
    <w:rsid w:val="00A87066"/>
    <w:rsid w:val="00A94D9F"/>
    <w:rsid w:val="00A95CCD"/>
    <w:rsid w:val="00AA3525"/>
    <w:rsid w:val="00AA4772"/>
    <w:rsid w:val="00AA4E31"/>
    <w:rsid w:val="00AB4053"/>
    <w:rsid w:val="00AB6329"/>
    <w:rsid w:val="00AC0AC8"/>
    <w:rsid w:val="00AC5648"/>
    <w:rsid w:val="00AC7827"/>
    <w:rsid w:val="00AD474D"/>
    <w:rsid w:val="00AD499A"/>
    <w:rsid w:val="00AD627F"/>
    <w:rsid w:val="00AE3528"/>
    <w:rsid w:val="00AE6BE7"/>
    <w:rsid w:val="00B00B05"/>
    <w:rsid w:val="00B010D4"/>
    <w:rsid w:val="00B0171A"/>
    <w:rsid w:val="00B100F8"/>
    <w:rsid w:val="00B13B68"/>
    <w:rsid w:val="00B43FD4"/>
    <w:rsid w:val="00B44FE4"/>
    <w:rsid w:val="00B45420"/>
    <w:rsid w:val="00B5736F"/>
    <w:rsid w:val="00B62FB3"/>
    <w:rsid w:val="00B720DC"/>
    <w:rsid w:val="00B82ECC"/>
    <w:rsid w:val="00B8443C"/>
    <w:rsid w:val="00B856A5"/>
    <w:rsid w:val="00B921EF"/>
    <w:rsid w:val="00BA019F"/>
    <w:rsid w:val="00BA2AD9"/>
    <w:rsid w:val="00BA6664"/>
    <w:rsid w:val="00BA6F7D"/>
    <w:rsid w:val="00BB6FE1"/>
    <w:rsid w:val="00BC0F5A"/>
    <w:rsid w:val="00BC1CE0"/>
    <w:rsid w:val="00BD6B30"/>
    <w:rsid w:val="00BE4799"/>
    <w:rsid w:val="00BF2C3E"/>
    <w:rsid w:val="00BF381B"/>
    <w:rsid w:val="00C02371"/>
    <w:rsid w:val="00C062C3"/>
    <w:rsid w:val="00C21D19"/>
    <w:rsid w:val="00C34685"/>
    <w:rsid w:val="00C444B1"/>
    <w:rsid w:val="00C458ED"/>
    <w:rsid w:val="00C664C6"/>
    <w:rsid w:val="00C8064B"/>
    <w:rsid w:val="00C80CA7"/>
    <w:rsid w:val="00C8255E"/>
    <w:rsid w:val="00CA3E14"/>
    <w:rsid w:val="00CB0A79"/>
    <w:rsid w:val="00CB0EE9"/>
    <w:rsid w:val="00CB5916"/>
    <w:rsid w:val="00CC2EB2"/>
    <w:rsid w:val="00CC6C04"/>
    <w:rsid w:val="00CD2F83"/>
    <w:rsid w:val="00CD4369"/>
    <w:rsid w:val="00CD479E"/>
    <w:rsid w:val="00CD765B"/>
    <w:rsid w:val="00CF19D5"/>
    <w:rsid w:val="00CF35AA"/>
    <w:rsid w:val="00CF736C"/>
    <w:rsid w:val="00CF7FD2"/>
    <w:rsid w:val="00D003E6"/>
    <w:rsid w:val="00D0067C"/>
    <w:rsid w:val="00D13425"/>
    <w:rsid w:val="00D3628B"/>
    <w:rsid w:val="00D64E73"/>
    <w:rsid w:val="00D93670"/>
    <w:rsid w:val="00D96434"/>
    <w:rsid w:val="00DA4B12"/>
    <w:rsid w:val="00DC1578"/>
    <w:rsid w:val="00DC522B"/>
    <w:rsid w:val="00DC5253"/>
    <w:rsid w:val="00DC5400"/>
    <w:rsid w:val="00DF6FA4"/>
    <w:rsid w:val="00E105AF"/>
    <w:rsid w:val="00E12C73"/>
    <w:rsid w:val="00E1330F"/>
    <w:rsid w:val="00E1541C"/>
    <w:rsid w:val="00E17671"/>
    <w:rsid w:val="00E248A7"/>
    <w:rsid w:val="00E26C66"/>
    <w:rsid w:val="00E47B69"/>
    <w:rsid w:val="00E50090"/>
    <w:rsid w:val="00E577C2"/>
    <w:rsid w:val="00E57D00"/>
    <w:rsid w:val="00E64E64"/>
    <w:rsid w:val="00E6524C"/>
    <w:rsid w:val="00E67887"/>
    <w:rsid w:val="00E7209C"/>
    <w:rsid w:val="00E721A3"/>
    <w:rsid w:val="00E83CF6"/>
    <w:rsid w:val="00EA0355"/>
    <w:rsid w:val="00EA503D"/>
    <w:rsid w:val="00EA6BAC"/>
    <w:rsid w:val="00EA7114"/>
    <w:rsid w:val="00EA73CD"/>
    <w:rsid w:val="00EB1D13"/>
    <w:rsid w:val="00EB4AB6"/>
    <w:rsid w:val="00ED274C"/>
    <w:rsid w:val="00EE724E"/>
    <w:rsid w:val="00EF2C77"/>
    <w:rsid w:val="00EF6618"/>
    <w:rsid w:val="00EF66B7"/>
    <w:rsid w:val="00F13001"/>
    <w:rsid w:val="00F13C3B"/>
    <w:rsid w:val="00F14040"/>
    <w:rsid w:val="00F16B71"/>
    <w:rsid w:val="00F363E6"/>
    <w:rsid w:val="00F41127"/>
    <w:rsid w:val="00F44E97"/>
    <w:rsid w:val="00F47349"/>
    <w:rsid w:val="00F53518"/>
    <w:rsid w:val="00F53E9A"/>
    <w:rsid w:val="00F5505C"/>
    <w:rsid w:val="00F55E8E"/>
    <w:rsid w:val="00F57DBA"/>
    <w:rsid w:val="00F60190"/>
    <w:rsid w:val="00F743A7"/>
    <w:rsid w:val="00F77A3C"/>
    <w:rsid w:val="00F84FEC"/>
    <w:rsid w:val="00F86ED3"/>
    <w:rsid w:val="00FA21B3"/>
    <w:rsid w:val="00FA41B4"/>
    <w:rsid w:val="00FA56A2"/>
    <w:rsid w:val="00FB5F78"/>
    <w:rsid w:val="00FB728E"/>
    <w:rsid w:val="00FC1D57"/>
    <w:rsid w:val="00FC379E"/>
    <w:rsid w:val="00FD0B47"/>
    <w:rsid w:val="00FE0410"/>
    <w:rsid w:val="00FE1A12"/>
    <w:rsid w:val="00FF0C12"/>
    <w:rsid w:val="00FF6B66"/>
    <w:rsid w:val="00FF74A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B71"/>
    <w:pPr>
      <w:spacing w:after="100" w:line="270" w:lineRule="atLeast"/>
      <w:jc w:val="both"/>
    </w:pPr>
    <w:rPr>
      <w:rFonts w:cs="Arial"/>
      <w:sz w:val="22"/>
      <w:lang w:eastAsia="en-US"/>
    </w:rPr>
  </w:style>
  <w:style w:type="paragraph" w:styleId="Heading1">
    <w:name w:val="heading 1"/>
    <w:basedOn w:val="Normal"/>
    <w:next w:val="Normal"/>
    <w:qFormat/>
    <w:rsid w:val="00FF74AF"/>
    <w:pPr>
      <w:keepNext/>
      <w:outlineLvl w:val="0"/>
    </w:pPr>
    <w:rPr>
      <w:b/>
      <w:bCs/>
      <w:kern w:val="32"/>
      <w:sz w:val="32"/>
      <w:szCs w:val="32"/>
    </w:rPr>
  </w:style>
  <w:style w:type="paragraph" w:styleId="Heading2">
    <w:name w:val="heading 2"/>
    <w:basedOn w:val="Normal"/>
    <w:next w:val="Normal"/>
    <w:link w:val="Heading2Char"/>
    <w:uiPriority w:val="9"/>
    <w:qFormat/>
    <w:rsid w:val="00FF74AF"/>
    <w:pPr>
      <w:keepNext/>
      <w:outlineLvl w:val="1"/>
    </w:pPr>
    <w:rPr>
      <w:sz w:val="28"/>
      <w:szCs w:val="28"/>
    </w:rPr>
  </w:style>
  <w:style w:type="paragraph" w:styleId="Heading3">
    <w:name w:val="heading 3"/>
    <w:basedOn w:val="Normal"/>
    <w:next w:val="Normal"/>
    <w:qFormat/>
    <w:rsid w:val="00EF2C77"/>
    <w:pPr>
      <w:keepNext/>
      <w:spacing w:after="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C3B"/>
    <w:pPr>
      <w:spacing w:line="200" w:lineRule="exact"/>
    </w:pPr>
    <w:rPr>
      <w:sz w:val="16"/>
    </w:rPr>
  </w:style>
  <w:style w:type="paragraph" w:styleId="Footer">
    <w:name w:val="footer"/>
    <w:basedOn w:val="Normal"/>
    <w:rsid w:val="001F7C5D"/>
    <w:pPr>
      <w:tabs>
        <w:tab w:val="center" w:pos="4536"/>
        <w:tab w:val="right" w:pos="9072"/>
      </w:tabs>
    </w:pPr>
  </w:style>
  <w:style w:type="table" w:styleId="TableGrid">
    <w:name w:val="Table Grid"/>
    <w:basedOn w:val="TableNormal"/>
    <w:rsid w:val="0047493C"/>
    <w:pPr>
      <w:spacing w:line="270" w:lineRule="atLeast"/>
    </w:pPr>
    <w:tblPr>
      <w:tblInd w:w="0" w:type="dxa"/>
      <w:tblCellMar>
        <w:top w:w="0" w:type="dxa"/>
        <w:left w:w="0" w:type="dxa"/>
        <w:bottom w:w="0" w:type="dxa"/>
        <w:right w:w="0" w:type="dxa"/>
      </w:tblCellMar>
    </w:tblPr>
  </w:style>
  <w:style w:type="paragraph" w:customStyle="1" w:styleId="Betreff">
    <w:name w:val="Betreff"/>
    <w:basedOn w:val="Normal"/>
    <w:rsid w:val="0047493C"/>
    <w:rPr>
      <w:b/>
    </w:rPr>
  </w:style>
  <w:style w:type="paragraph" w:customStyle="1" w:styleId="Adressant">
    <w:name w:val="Adressant"/>
    <w:link w:val="AdressantChar"/>
    <w:autoRedefine/>
    <w:qFormat/>
    <w:rsid w:val="0076273B"/>
    <w:pPr>
      <w:framePr w:w="2268" w:wrap="around" w:vAnchor="page" w:hAnchor="page" w:x="9357" w:y="4537" w:anchorLock="1"/>
      <w:tabs>
        <w:tab w:val="left" w:pos="7920"/>
      </w:tabs>
      <w:spacing w:line="200" w:lineRule="exact"/>
    </w:pPr>
    <w:rPr>
      <w:rFonts w:eastAsiaTheme="minorHAnsi" w:cstheme="minorBidi"/>
      <w:sz w:val="16"/>
      <w:szCs w:val="16"/>
      <w:lang w:eastAsia="en-US"/>
    </w:rPr>
  </w:style>
  <w:style w:type="character" w:customStyle="1" w:styleId="AdressantChar">
    <w:name w:val="Adressant Char"/>
    <w:basedOn w:val="DefaultParagraphFont"/>
    <w:link w:val="Adressant"/>
    <w:rsid w:val="0076273B"/>
    <w:rPr>
      <w:rFonts w:eastAsiaTheme="minorHAnsi" w:cstheme="minorBidi"/>
      <w:sz w:val="16"/>
      <w:szCs w:val="16"/>
      <w:lang w:eastAsia="en-US"/>
    </w:rPr>
  </w:style>
  <w:style w:type="character" w:styleId="Emphasis">
    <w:name w:val="Emphasis"/>
    <w:basedOn w:val="DefaultParagraphFont"/>
    <w:uiPriority w:val="20"/>
    <w:qFormat/>
    <w:rsid w:val="00EF2C77"/>
    <w:rPr>
      <w:i/>
      <w:iCs/>
    </w:rPr>
  </w:style>
  <w:style w:type="paragraph" w:styleId="FootnoteText">
    <w:name w:val="footnote text"/>
    <w:basedOn w:val="Normal"/>
    <w:link w:val="FootnoteTextChar"/>
    <w:uiPriority w:val="99"/>
    <w:unhideWhenUsed/>
    <w:rsid w:val="00EF2C77"/>
    <w:pPr>
      <w:spacing w:line="240" w:lineRule="auto"/>
    </w:pPr>
    <w:rPr>
      <w:rFonts w:eastAsiaTheme="minorHAnsi" w:cstheme="minorBidi"/>
      <w:sz w:val="20"/>
    </w:rPr>
  </w:style>
  <w:style w:type="character" w:customStyle="1" w:styleId="FootnoteTextChar">
    <w:name w:val="Footnote Text Char"/>
    <w:basedOn w:val="DefaultParagraphFont"/>
    <w:link w:val="FootnoteText"/>
    <w:uiPriority w:val="99"/>
    <w:rsid w:val="00EF2C77"/>
    <w:rPr>
      <w:rFonts w:eastAsiaTheme="minorHAnsi" w:cstheme="minorBidi"/>
      <w:lang w:eastAsia="en-US"/>
    </w:rPr>
  </w:style>
  <w:style w:type="character" w:styleId="FootnoteReference">
    <w:name w:val="footnote reference"/>
    <w:aliases w:val="Footnotes refss"/>
    <w:basedOn w:val="DefaultParagraphFont"/>
    <w:unhideWhenUsed/>
    <w:rsid w:val="00EF2C77"/>
    <w:rPr>
      <w:vertAlign w:val="superscript"/>
    </w:rPr>
  </w:style>
  <w:style w:type="character" w:customStyle="1" w:styleId="Heading2Char">
    <w:name w:val="Heading 2 Char"/>
    <w:basedOn w:val="DefaultParagraphFont"/>
    <w:link w:val="Heading2"/>
    <w:uiPriority w:val="9"/>
    <w:rsid w:val="00EF2C77"/>
    <w:rPr>
      <w:rFonts w:cs="Arial"/>
      <w:sz w:val="28"/>
      <w:szCs w:val="28"/>
      <w:lang w:eastAsia="en-US"/>
    </w:rPr>
  </w:style>
  <w:style w:type="character" w:customStyle="1" w:styleId="authors">
    <w:name w:val="authors"/>
    <w:basedOn w:val="DefaultParagraphFont"/>
    <w:rsid w:val="00EF2C77"/>
  </w:style>
  <w:style w:type="paragraph" w:styleId="NoSpacing">
    <w:name w:val="No Spacing"/>
    <w:uiPriority w:val="1"/>
    <w:qFormat/>
    <w:rsid w:val="00EF2C77"/>
    <w:rPr>
      <w:rFonts w:cs="Arial"/>
      <w:sz w:val="22"/>
      <w:lang w:eastAsia="en-US"/>
    </w:rPr>
  </w:style>
  <w:style w:type="character" w:customStyle="1" w:styleId="hps">
    <w:name w:val="hps"/>
    <w:basedOn w:val="DefaultParagraphFont"/>
    <w:rsid w:val="00403C1A"/>
  </w:style>
  <w:style w:type="character" w:styleId="CommentReference">
    <w:name w:val="annotation reference"/>
    <w:basedOn w:val="DefaultParagraphFont"/>
    <w:rsid w:val="00A65ECD"/>
    <w:rPr>
      <w:sz w:val="16"/>
      <w:szCs w:val="16"/>
    </w:rPr>
  </w:style>
  <w:style w:type="paragraph" w:styleId="CommentText">
    <w:name w:val="annotation text"/>
    <w:basedOn w:val="Normal"/>
    <w:link w:val="CommentTextChar"/>
    <w:rsid w:val="00A65ECD"/>
    <w:pPr>
      <w:spacing w:line="240" w:lineRule="auto"/>
    </w:pPr>
    <w:rPr>
      <w:sz w:val="20"/>
    </w:rPr>
  </w:style>
  <w:style w:type="character" w:customStyle="1" w:styleId="CommentTextChar">
    <w:name w:val="Comment Text Char"/>
    <w:basedOn w:val="DefaultParagraphFont"/>
    <w:link w:val="CommentText"/>
    <w:rsid w:val="00A65ECD"/>
    <w:rPr>
      <w:rFonts w:cs="Arial"/>
      <w:lang w:eastAsia="en-US"/>
    </w:rPr>
  </w:style>
  <w:style w:type="paragraph" w:styleId="CommentSubject">
    <w:name w:val="annotation subject"/>
    <w:basedOn w:val="CommentText"/>
    <w:next w:val="CommentText"/>
    <w:link w:val="CommentSubjectChar"/>
    <w:rsid w:val="00A65ECD"/>
    <w:rPr>
      <w:b/>
      <w:bCs/>
    </w:rPr>
  </w:style>
  <w:style w:type="character" w:customStyle="1" w:styleId="CommentSubjectChar">
    <w:name w:val="Comment Subject Char"/>
    <w:basedOn w:val="CommentTextChar"/>
    <w:link w:val="CommentSubject"/>
    <w:rsid w:val="00A65ECD"/>
    <w:rPr>
      <w:rFonts w:cs="Arial"/>
      <w:b/>
      <w:bCs/>
      <w:lang w:eastAsia="en-US"/>
    </w:rPr>
  </w:style>
  <w:style w:type="paragraph" w:styleId="BalloonText">
    <w:name w:val="Balloon Text"/>
    <w:basedOn w:val="Normal"/>
    <w:link w:val="BalloonTextChar"/>
    <w:rsid w:val="00A65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ECD"/>
    <w:rPr>
      <w:rFonts w:ascii="Tahoma" w:hAnsi="Tahoma" w:cs="Tahoma"/>
      <w:sz w:val="16"/>
      <w:szCs w:val="16"/>
      <w:lang w:eastAsia="en-US"/>
    </w:rPr>
  </w:style>
  <w:style w:type="character" w:customStyle="1" w:styleId="0908FNMarker">
    <w:name w:val="09.08 FNMarker"/>
    <w:rsid w:val="00AD474D"/>
    <w:rPr>
      <w:bdr w:val="none" w:sz="0" w:space="0" w:color="auto"/>
      <w:shd w:val="clear" w:color="auto" w:fill="663300"/>
      <w:vertAlign w:val="superscript"/>
    </w:rPr>
  </w:style>
  <w:style w:type="paragraph" w:customStyle="1" w:styleId="0401FN">
    <w:name w:val="04.01 FN"/>
    <w:basedOn w:val="Normal"/>
    <w:qFormat/>
    <w:rsid w:val="00AD474D"/>
    <w:pPr>
      <w:spacing w:after="0" w:line="360" w:lineRule="exact"/>
      <w:ind w:firstLine="720"/>
    </w:pPr>
    <w:rPr>
      <w:rFonts w:ascii="Cambria Math" w:hAnsi="Cambria Math" w:cs="Times New Roman"/>
      <w:color w:val="663300"/>
      <w:sz w:val="24"/>
      <w:lang w:val="en-US"/>
    </w:rPr>
  </w:style>
  <w:style w:type="paragraph" w:customStyle="1" w:styleId="0101Para">
    <w:name w:val="01.01 Para"/>
    <w:basedOn w:val="Normal"/>
    <w:qFormat/>
    <w:rsid w:val="00AD474D"/>
    <w:pPr>
      <w:spacing w:after="0" w:line="560" w:lineRule="exact"/>
      <w:ind w:firstLine="720"/>
    </w:pPr>
    <w:rPr>
      <w:rFonts w:ascii="Cambria Math" w:hAnsi="Cambria Math" w:cs="Times New Roman"/>
      <w:sz w:val="24"/>
      <w:lang w:val="en-GB"/>
    </w:rPr>
  </w:style>
  <w:style w:type="character" w:styleId="Hyperlink">
    <w:name w:val="Hyperlink"/>
    <w:basedOn w:val="DefaultParagraphFont"/>
    <w:rsid w:val="0057141A"/>
    <w:rPr>
      <w:color w:val="0000FF" w:themeColor="hyperlink"/>
      <w:u w:val="single"/>
    </w:rPr>
  </w:style>
  <w:style w:type="paragraph" w:styleId="DocumentMap">
    <w:name w:val="Document Map"/>
    <w:basedOn w:val="Normal"/>
    <w:link w:val="DocumentMapChar"/>
    <w:rsid w:val="006603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03DC"/>
    <w:rPr>
      <w:rFonts w:ascii="Tahoma" w:hAnsi="Tahoma" w:cs="Tahoma"/>
      <w:sz w:val="16"/>
      <w:szCs w:val="16"/>
      <w:lang w:eastAsia="en-US"/>
    </w:rPr>
  </w:style>
  <w:style w:type="paragraph" w:customStyle="1" w:styleId="FactumL1">
    <w:name w:val="Factum_L1"/>
    <w:basedOn w:val="Normal"/>
    <w:next w:val="FactumL4"/>
    <w:uiPriority w:val="99"/>
    <w:rsid w:val="006D53CF"/>
    <w:pPr>
      <w:numPr>
        <w:numId w:val="1"/>
      </w:numPr>
      <w:spacing w:before="360" w:after="180" w:line="480" w:lineRule="auto"/>
      <w:jc w:val="center"/>
      <w:outlineLvl w:val="0"/>
    </w:pPr>
    <w:rPr>
      <w:rFonts w:cs="Times New Roman"/>
      <w:b/>
      <w:caps/>
      <w:sz w:val="24"/>
      <w:lang w:val="en-CA"/>
    </w:rPr>
  </w:style>
  <w:style w:type="paragraph" w:customStyle="1" w:styleId="FactumL4">
    <w:name w:val="Factum_L4"/>
    <w:basedOn w:val="FactumL3"/>
    <w:uiPriority w:val="99"/>
    <w:rsid w:val="006D53CF"/>
    <w:pPr>
      <w:numPr>
        <w:ilvl w:val="3"/>
      </w:numPr>
      <w:spacing w:before="240" w:after="120"/>
      <w:ind w:left="0"/>
      <w:outlineLvl w:val="3"/>
    </w:pPr>
    <w:rPr>
      <w:b w:val="0"/>
      <w:i w:val="0"/>
    </w:rPr>
  </w:style>
  <w:style w:type="paragraph" w:customStyle="1" w:styleId="FactumL3">
    <w:name w:val="Factum_L3"/>
    <w:basedOn w:val="FactumL2"/>
    <w:next w:val="FactumL4"/>
    <w:uiPriority w:val="99"/>
    <w:rsid w:val="006D53CF"/>
    <w:pPr>
      <w:numPr>
        <w:ilvl w:val="2"/>
      </w:numPr>
      <w:outlineLvl w:val="2"/>
    </w:pPr>
    <w:rPr>
      <w:i/>
    </w:rPr>
  </w:style>
  <w:style w:type="paragraph" w:customStyle="1" w:styleId="FactumL2">
    <w:name w:val="Factum_L2"/>
    <w:basedOn w:val="FactumL1"/>
    <w:next w:val="FactumL4"/>
    <w:uiPriority w:val="99"/>
    <w:rsid w:val="006D53CF"/>
    <w:pPr>
      <w:numPr>
        <w:ilvl w:val="1"/>
      </w:numPr>
      <w:spacing w:before="180" w:after="0"/>
      <w:jc w:val="left"/>
      <w:outlineLvl w:val="1"/>
    </w:pPr>
    <w:rPr>
      <w:caps w:val="0"/>
    </w:rPr>
  </w:style>
  <w:style w:type="paragraph" w:customStyle="1" w:styleId="FactumL5">
    <w:name w:val="Factum_L5"/>
    <w:basedOn w:val="FactumL4"/>
    <w:uiPriority w:val="99"/>
    <w:rsid w:val="006D53CF"/>
    <w:pPr>
      <w:numPr>
        <w:ilvl w:val="4"/>
      </w:numPr>
      <w:spacing w:before="120"/>
      <w:outlineLvl w:val="4"/>
    </w:pPr>
  </w:style>
  <w:style w:type="paragraph" w:customStyle="1" w:styleId="FactumL6">
    <w:name w:val="Factum_L6"/>
    <w:basedOn w:val="FactumL5"/>
    <w:uiPriority w:val="99"/>
    <w:rsid w:val="006D53CF"/>
    <w:pPr>
      <w:numPr>
        <w:ilvl w:val="5"/>
      </w:numPr>
      <w:outlineLvl w:val="5"/>
    </w:pPr>
  </w:style>
  <w:style w:type="paragraph" w:customStyle="1" w:styleId="FactumL7">
    <w:name w:val="Factum_L7"/>
    <w:basedOn w:val="FactumL6"/>
    <w:uiPriority w:val="99"/>
    <w:rsid w:val="006D53CF"/>
    <w:pPr>
      <w:numPr>
        <w:ilvl w:val="6"/>
      </w:numPr>
      <w:outlineLvl w:val="6"/>
    </w:pPr>
  </w:style>
  <w:style w:type="character" w:customStyle="1" w:styleId="highlight">
    <w:name w:val="highlight"/>
    <w:basedOn w:val="DefaultParagraphFont"/>
    <w:rsid w:val="005D4FA9"/>
  </w:style>
  <w:style w:type="paragraph" w:styleId="EndnoteText">
    <w:name w:val="endnote text"/>
    <w:aliases w:val="en"/>
    <w:basedOn w:val="Normal"/>
    <w:link w:val="EndnoteTextChar"/>
    <w:unhideWhenUsed/>
    <w:rsid w:val="00491BD7"/>
    <w:pPr>
      <w:spacing w:after="0" w:line="240" w:lineRule="auto"/>
    </w:pPr>
    <w:rPr>
      <w:rFonts w:asciiTheme="minorHAnsi" w:eastAsiaTheme="minorHAnsi" w:hAnsiTheme="minorHAnsi" w:cstheme="minorBidi"/>
      <w:sz w:val="20"/>
      <w:lang w:val="en-US"/>
    </w:rPr>
  </w:style>
  <w:style w:type="character" w:customStyle="1" w:styleId="EndnoteTextChar">
    <w:name w:val="Endnote Text Char"/>
    <w:aliases w:val="en Char"/>
    <w:basedOn w:val="DefaultParagraphFont"/>
    <w:link w:val="EndnoteText"/>
    <w:rsid w:val="00491BD7"/>
    <w:rPr>
      <w:rFonts w:asciiTheme="minorHAnsi" w:eastAsiaTheme="minorHAnsi" w:hAnsiTheme="minorHAnsi" w:cstheme="minorBidi"/>
      <w:lang w:val="en-US" w:eastAsia="en-US"/>
    </w:rPr>
  </w:style>
  <w:style w:type="character" w:styleId="EndnoteReference">
    <w:name w:val="endnote reference"/>
    <w:basedOn w:val="DefaultParagraphFont"/>
    <w:unhideWhenUsed/>
    <w:rsid w:val="00491BD7"/>
    <w:rPr>
      <w:vertAlign w:val="superscript"/>
    </w:rPr>
  </w:style>
  <w:style w:type="paragraph" w:styleId="ListParagraph">
    <w:name w:val="List Paragraph"/>
    <w:basedOn w:val="Normal"/>
    <w:uiPriority w:val="34"/>
    <w:qFormat/>
    <w:rsid w:val="00F16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2C77"/>
    <w:pPr>
      <w:spacing w:after="100" w:line="270" w:lineRule="atLeast"/>
    </w:pPr>
    <w:rPr>
      <w:rFonts w:cs="Arial"/>
      <w:sz w:val="22"/>
      <w:lang w:eastAsia="en-US"/>
    </w:rPr>
  </w:style>
  <w:style w:type="paragraph" w:styleId="berschrift1">
    <w:name w:val="heading 1"/>
    <w:basedOn w:val="Standard"/>
    <w:next w:val="Standard"/>
    <w:qFormat/>
    <w:rsid w:val="00FF74AF"/>
    <w:pPr>
      <w:keepNext/>
      <w:outlineLvl w:val="0"/>
    </w:pPr>
    <w:rPr>
      <w:b/>
      <w:bCs/>
      <w:kern w:val="32"/>
      <w:sz w:val="32"/>
      <w:szCs w:val="32"/>
    </w:rPr>
  </w:style>
  <w:style w:type="paragraph" w:styleId="berschrift2">
    <w:name w:val="heading 2"/>
    <w:basedOn w:val="Standard"/>
    <w:next w:val="Standard"/>
    <w:link w:val="berschrift2Zchn"/>
    <w:uiPriority w:val="9"/>
    <w:qFormat/>
    <w:rsid w:val="00FF74AF"/>
    <w:pPr>
      <w:keepNext/>
      <w:outlineLvl w:val="1"/>
    </w:pPr>
    <w:rPr>
      <w:sz w:val="28"/>
      <w:szCs w:val="28"/>
    </w:rPr>
  </w:style>
  <w:style w:type="paragraph" w:styleId="berschrift3">
    <w:name w:val="heading 3"/>
    <w:basedOn w:val="Standard"/>
    <w:next w:val="Standard"/>
    <w:qFormat/>
    <w:rsid w:val="00EF2C77"/>
    <w:pPr>
      <w:keepNext/>
      <w:spacing w:after="160"/>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13C3B"/>
    <w:pPr>
      <w:spacing w:line="200" w:lineRule="exact"/>
    </w:pPr>
    <w:rPr>
      <w:sz w:val="16"/>
    </w:rPr>
  </w:style>
  <w:style w:type="paragraph" w:styleId="Fuzeile">
    <w:name w:val="footer"/>
    <w:basedOn w:val="Standard"/>
    <w:rsid w:val="001F7C5D"/>
    <w:pPr>
      <w:tabs>
        <w:tab w:val="center" w:pos="4536"/>
        <w:tab w:val="right" w:pos="9072"/>
      </w:tabs>
    </w:pPr>
  </w:style>
  <w:style w:type="table" w:styleId="Tabellenraster">
    <w:name w:val="Table Grid"/>
    <w:basedOn w:val="NormaleTabelle"/>
    <w:rsid w:val="0047493C"/>
    <w:pPr>
      <w:spacing w:line="270" w:lineRule="atLeast"/>
    </w:pPr>
    <w:tblPr>
      <w:tblCellMar>
        <w:left w:w="0" w:type="dxa"/>
        <w:right w:w="0" w:type="dxa"/>
      </w:tblCellMar>
    </w:tblPr>
  </w:style>
  <w:style w:type="paragraph" w:customStyle="1" w:styleId="Betreff">
    <w:name w:val="Betreff"/>
    <w:basedOn w:val="Standard"/>
    <w:rsid w:val="0047493C"/>
    <w:rPr>
      <w:b/>
    </w:rPr>
  </w:style>
  <w:style w:type="paragraph" w:customStyle="1" w:styleId="Adressant">
    <w:name w:val="Adressant"/>
    <w:link w:val="AdressantChar"/>
    <w:autoRedefine/>
    <w:qFormat/>
    <w:rsid w:val="0076273B"/>
    <w:pPr>
      <w:framePr w:w="2268" w:wrap="around" w:vAnchor="page" w:hAnchor="page" w:x="9357" w:y="4537" w:anchorLock="1"/>
      <w:tabs>
        <w:tab w:val="left" w:pos="7920"/>
      </w:tabs>
      <w:spacing w:line="200" w:lineRule="exact"/>
    </w:pPr>
    <w:rPr>
      <w:rFonts w:eastAsiaTheme="minorHAnsi" w:cstheme="minorBidi"/>
      <w:sz w:val="16"/>
      <w:szCs w:val="16"/>
      <w:lang w:eastAsia="en-US"/>
    </w:rPr>
  </w:style>
  <w:style w:type="character" w:customStyle="1" w:styleId="AdressantChar">
    <w:name w:val="Adressant Char"/>
    <w:basedOn w:val="Absatz-Standardschriftart"/>
    <w:link w:val="Adressant"/>
    <w:rsid w:val="0076273B"/>
    <w:rPr>
      <w:rFonts w:eastAsiaTheme="minorHAnsi" w:cstheme="minorBidi"/>
      <w:sz w:val="16"/>
      <w:szCs w:val="16"/>
      <w:lang w:eastAsia="en-US"/>
    </w:rPr>
  </w:style>
  <w:style w:type="character" w:styleId="Hervorhebung">
    <w:name w:val="Emphasis"/>
    <w:basedOn w:val="Absatz-Standardschriftart"/>
    <w:uiPriority w:val="20"/>
    <w:qFormat/>
    <w:rsid w:val="00EF2C77"/>
    <w:rPr>
      <w:i/>
      <w:iCs/>
    </w:rPr>
  </w:style>
  <w:style w:type="paragraph" w:styleId="Funotentext">
    <w:name w:val="footnote text"/>
    <w:basedOn w:val="Standard"/>
    <w:link w:val="FunotentextZchn"/>
    <w:uiPriority w:val="99"/>
    <w:unhideWhenUsed/>
    <w:rsid w:val="00EF2C77"/>
    <w:pPr>
      <w:spacing w:line="240" w:lineRule="auto"/>
      <w:jc w:val="both"/>
    </w:pPr>
    <w:rPr>
      <w:rFonts w:eastAsiaTheme="minorHAnsi" w:cstheme="minorBidi"/>
      <w:sz w:val="20"/>
    </w:rPr>
  </w:style>
  <w:style w:type="character" w:customStyle="1" w:styleId="FunotentextZchn">
    <w:name w:val="Fußnotentext Zchn"/>
    <w:basedOn w:val="Absatz-Standardschriftart"/>
    <w:link w:val="Funotentext"/>
    <w:uiPriority w:val="99"/>
    <w:rsid w:val="00EF2C77"/>
    <w:rPr>
      <w:rFonts w:eastAsiaTheme="minorHAnsi" w:cstheme="minorBidi"/>
      <w:lang w:eastAsia="en-US"/>
    </w:rPr>
  </w:style>
  <w:style w:type="character" w:styleId="Funotenzeichen">
    <w:name w:val="footnote reference"/>
    <w:basedOn w:val="Absatz-Standardschriftart"/>
    <w:uiPriority w:val="99"/>
    <w:unhideWhenUsed/>
    <w:rsid w:val="00EF2C77"/>
    <w:rPr>
      <w:vertAlign w:val="superscript"/>
    </w:rPr>
  </w:style>
  <w:style w:type="character" w:customStyle="1" w:styleId="berschrift2Zchn">
    <w:name w:val="Überschrift 2 Zchn"/>
    <w:basedOn w:val="Absatz-Standardschriftart"/>
    <w:link w:val="berschrift2"/>
    <w:uiPriority w:val="9"/>
    <w:rsid w:val="00EF2C77"/>
    <w:rPr>
      <w:rFonts w:cs="Arial"/>
      <w:sz w:val="28"/>
      <w:szCs w:val="28"/>
      <w:lang w:eastAsia="en-US"/>
    </w:rPr>
  </w:style>
  <w:style w:type="character" w:customStyle="1" w:styleId="authors">
    <w:name w:val="authors"/>
    <w:basedOn w:val="Absatz-Standardschriftart"/>
    <w:rsid w:val="00EF2C77"/>
  </w:style>
  <w:style w:type="paragraph" w:styleId="KeinLeerraum">
    <w:name w:val="No Spacing"/>
    <w:uiPriority w:val="1"/>
    <w:qFormat/>
    <w:rsid w:val="00EF2C77"/>
    <w:rPr>
      <w:rFonts w:cs="Arial"/>
      <w:sz w:val="22"/>
      <w:lang w:eastAsia="en-US"/>
    </w:rPr>
  </w:style>
</w:styles>
</file>

<file path=word/webSettings.xml><?xml version="1.0" encoding="utf-8"?>
<w:webSettings xmlns:r="http://schemas.openxmlformats.org/officeDocument/2006/relationships" xmlns:w="http://schemas.openxmlformats.org/wordprocessingml/2006/main">
  <w:divs>
    <w:div w:id="887954063">
      <w:bodyDiv w:val="1"/>
      <w:marLeft w:val="0"/>
      <w:marRight w:val="0"/>
      <w:marTop w:val="0"/>
      <w:marBottom w:val="0"/>
      <w:divBdr>
        <w:top w:val="none" w:sz="0" w:space="0" w:color="auto"/>
        <w:left w:val="none" w:sz="0" w:space="0" w:color="auto"/>
        <w:bottom w:val="none" w:sz="0" w:space="0" w:color="auto"/>
        <w:right w:val="none" w:sz="0" w:space="0" w:color="auto"/>
      </w:divBdr>
      <w:divsChild>
        <w:div w:id="2060013623">
          <w:marLeft w:val="0"/>
          <w:marRight w:val="0"/>
          <w:marTop w:val="0"/>
          <w:marBottom w:val="0"/>
          <w:divBdr>
            <w:top w:val="none" w:sz="0" w:space="0" w:color="auto"/>
            <w:left w:val="none" w:sz="0" w:space="0" w:color="auto"/>
            <w:bottom w:val="none" w:sz="0" w:space="0" w:color="auto"/>
            <w:right w:val="none" w:sz="0" w:space="0" w:color="auto"/>
          </w:divBdr>
        </w:div>
        <w:div w:id="1596016504">
          <w:marLeft w:val="0"/>
          <w:marRight w:val="0"/>
          <w:marTop w:val="0"/>
          <w:marBottom w:val="0"/>
          <w:divBdr>
            <w:top w:val="none" w:sz="0" w:space="0" w:color="auto"/>
            <w:left w:val="none" w:sz="0" w:space="0" w:color="auto"/>
            <w:bottom w:val="none" w:sz="0" w:space="0" w:color="auto"/>
            <w:right w:val="none" w:sz="0" w:space="0" w:color="auto"/>
          </w:divBdr>
        </w:div>
        <w:div w:id="1649237771">
          <w:marLeft w:val="0"/>
          <w:marRight w:val="0"/>
          <w:marTop w:val="0"/>
          <w:marBottom w:val="0"/>
          <w:divBdr>
            <w:top w:val="none" w:sz="0" w:space="0" w:color="auto"/>
            <w:left w:val="none" w:sz="0" w:space="0" w:color="auto"/>
            <w:bottom w:val="none" w:sz="0" w:space="0" w:color="auto"/>
            <w:right w:val="none" w:sz="0" w:space="0" w:color="auto"/>
          </w:divBdr>
        </w:div>
        <w:div w:id="1434469922">
          <w:marLeft w:val="0"/>
          <w:marRight w:val="0"/>
          <w:marTop w:val="0"/>
          <w:marBottom w:val="0"/>
          <w:divBdr>
            <w:top w:val="none" w:sz="0" w:space="0" w:color="auto"/>
            <w:left w:val="none" w:sz="0" w:space="0" w:color="auto"/>
            <w:bottom w:val="none" w:sz="0" w:space="0" w:color="auto"/>
            <w:right w:val="none" w:sz="0" w:space="0" w:color="auto"/>
          </w:divBdr>
        </w:div>
        <w:div w:id="318967142">
          <w:marLeft w:val="0"/>
          <w:marRight w:val="0"/>
          <w:marTop w:val="0"/>
          <w:marBottom w:val="0"/>
          <w:divBdr>
            <w:top w:val="none" w:sz="0" w:space="0" w:color="auto"/>
            <w:left w:val="none" w:sz="0" w:space="0" w:color="auto"/>
            <w:bottom w:val="none" w:sz="0" w:space="0" w:color="auto"/>
            <w:right w:val="none" w:sz="0" w:space="0" w:color="auto"/>
          </w:divBdr>
        </w:div>
        <w:div w:id="384184494">
          <w:marLeft w:val="0"/>
          <w:marRight w:val="0"/>
          <w:marTop w:val="0"/>
          <w:marBottom w:val="0"/>
          <w:divBdr>
            <w:top w:val="none" w:sz="0" w:space="0" w:color="auto"/>
            <w:left w:val="none" w:sz="0" w:space="0" w:color="auto"/>
            <w:bottom w:val="none" w:sz="0" w:space="0" w:color="auto"/>
            <w:right w:val="none" w:sz="0" w:space="0" w:color="auto"/>
          </w:divBdr>
        </w:div>
        <w:div w:id="685524399">
          <w:marLeft w:val="0"/>
          <w:marRight w:val="0"/>
          <w:marTop w:val="0"/>
          <w:marBottom w:val="0"/>
          <w:divBdr>
            <w:top w:val="none" w:sz="0" w:space="0" w:color="auto"/>
            <w:left w:val="none" w:sz="0" w:space="0" w:color="auto"/>
            <w:bottom w:val="none" w:sz="0" w:space="0" w:color="auto"/>
            <w:right w:val="none" w:sz="0" w:space="0" w:color="auto"/>
          </w:divBdr>
        </w:div>
        <w:div w:id="1908294650">
          <w:marLeft w:val="0"/>
          <w:marRight w:val="0"/>
          <w:marTop w:val="0"/>
          <w:marBottom w:val="0"/>
          <w:divBdr>
            <w:top w:val="none" w:sz="0" w:space="0" w:color="auto"/>
            <w:left w:val="none" w:sz="0" w:space="0" w:color="auto"/>
            <w:bottom w:val="none" w:sz="0" w:space="0" w:color="auto"/>
            <w:right w:val="none" w:sz="0" w:space="0" w:color="auto"/>
          </w:divBdr>
        </w:div>
        <w:div w:id="1762680302">
          <w:marLeft w:val="0"/>
          <w:marRight w:val="0"/>
          <w:marTop w:val="0"/>
          <w:marBottom w:val="0"/>
          <w:divBdr>
            <w:top w:val="none" w:sz="0" w:space="0" w:color="auto"/>
            <w:left w:val="none" w:sz="0" w:space="0" w:color="auto"/>
            <w:bottom w:val="none" w:sz="0" w:space="0" w:color="auto"/>
            <w:right w:val="none" w:sz="0" w:space="0" w:color="auto"/>
          </w:divBdr>
        </w:div>
        <w:div w:id="254169850">
          <w:marLeft w:val="0"/>
          <w:marRight w:val="0"/>
          <w:marTop w:val="0"/>
          <w:marBottom w:val="0"/>
          <w:divBdr>
            <w:top w:val="none" w:sz="0" w:space="0" w:color="auto"/>
            <w:left w:val="none" w:sz="0" w:space="0" w:color="auto"/>
            <w:bottom w:val="none" w:sz="0" w:space="0" w:color="auto"/>
            <w:right w:val="none" w:sz="0" w:space="0" w:color="auto"/>
          </w:divBdr>
        </w:div>
        <w:div w:id="1325937544">
          <w:marLeft w:val="0"/>
          <w:marRight w:val="0"/>
          <w:marTop w:val="0"/>
          <w:marBottom w:val="0"/>
          <w:divBdr>
            <w:top w:val="none" w:sz="0" w:space="0" w:color="auto"/>
            <w:left w:val="none" w:sz="0" w:space="0" w:color="auto"/>
            <w:bottom w:val="none" w:sz="0" w:space="0" w:color="auto"/>
            <w:right w:val="none" w:sz="0" w:space="0" w:color="auto"/>
          </w:divBdr>
        </w:div>
        <w:div w:id="2002152447">
          <w:marLeft w:val="0"/>
          <w:marRight w:val="0"/>
          <w:marTop w:val="0"/>
          <w:marBottom w:val="0"/>
          <w:divBdr>
            <w:top w:val="none" w:sz="0" w:space="0" w:color="auto"/>
            <w:left w:val="none" w:sz="0" w:space="0" w:color="auto"/>
            <w:bottom w:val="none" w:sz="0" w:space="0" w:color="auto"/>
            <w:right w:val="none" w:sz="0" w:space="0" w:color="auto"/>
          </w:divBdr>
        </w:div>
        <w:div w:id="717167745">
          <w:marLeft w:val="0"/>
          <w:marRight w:val="0"/>
          <w:marTop w:val="0"/>
          <w:marBottom w:val="0"/>
          <w:divBdr>
            <w:top w:val="none" w:sz="0" w:space="0" w:color="auto"/>
            <w:left w:val="none" w:sz="0" w:space="0" w:color="auto"/>
            <w:bottom w:val="none" w:sz="0" w:space="0" w:color="auto"/>
            <w:right w:val="none" w:sz="0" w:space="0" w:color="auto"/>
          </w:divBdr>
        </w:div>
        <w:div w:id="409935506">
          <w:marLeft w:val="0"/>
          <w:marRight w:val="0"/>
          <w:marTop w:val="0"/>
          <w:marBottom w:val="0"/>
          <w:divBdr>
            <w:top w:val="none" w:sz="0" w:space="0" w:color="auto"/>
            <w:left w:val="none" w:sz="0" w:space="0" w:color="auto"/>
            <w:bottom w:val="none" w:sz="0" w:space="0" w:color="auto"/>
            <w:right w:val="none" w:sz="0" w:space="0" w:color="auto"/>
          </w:divBdr>
        </w:div>
        <w:div w:id="1160584428">
          <w:marLeft w:val="0"/>
          <w:marRight w:val="0"/>
          <w:marTop w:val="0"/>
          <w:marBottom w:val="0"/>
          <w:divBdr>
            <w:top w:val="none" w:sz="0" w:space="0" w:color="auto"/>
            <w:left w:val="none" w:sz="0" w:space="0" w:color="auto"/>
            <w:bottom w:val="none" w:sz="0" w:space="0" w:color="auto"/>
            <w:right w:val="none" w:sz="0" w:space="0" w:color="auto"/>
          </w:divBdr>
        </w:div>
        <w:div w:id="316037427">
          <w:marLeft w:val="0"/>
          <w:marRight w:val="0"/>
          <w:marTop w:val="0"/>
          <w:marBottom w:val="0"/>
          <w:divBdr>
            <w:top w:val="none" w:sz="0" w:space="0" w:color="auto"/>
            <w:left w:val="none" w:sz="0" w:space="0" w:color="auto"/>
            <w:bottom w:val="none" w:sz="0" w:space="0" w:color="auto"/>
            <w:right w:val="none" w:sz="0" w:space="0" w:color="auto"/>
          </w:divBdr>
        </w:div>
        <w:div w:id="434255543">
          <w:marLeft w:val="0"/>
          <w:marRight w:val="0"/>
          <w:marTop w:val="0"/>
          <w:marBottom w:val="0"/>
          <w:divBdr>
            <w:top w:val="none" w:sz="0" w:space="0" w:color="auto"/>
            <w:left w:val="none" w:sz="0" w:space="0" w:color="auto"/>
            <w:bottom w:val="none" w:sz="0" w:space="0" w:color="auto"/>
            <w:right w:val="none" w:sz="0" w:space="0" w:color="auto"/>
          </w:divBdr>
        </w:div>
        <w:div w:id="476067080">
          <w:marLeft w:val="0"/>
          <w:marRight w:val="0"/>
          <w:marTop w:val="0"/>
          <w:marBottom w:val="0"/>
          <w:divBdr>
            <w:top w:val="none" w:sz="0" w:space="0" w:color="auto"/>
            <w:left w:val="none" w:sz="0" w:space="0" w:color="auto"/>
            <w:bottom w:val="none" w:sz="0" w:space="0" w:color="auto"/>
            <w:right w:val="none" w:sz="0" w:space="0" w:color="auto"/>
          </w:divBdr>
        </w:div>
        <w:div w:id="2058118216">
          <w:marLeft w:val="0"/>
          <w:marRight w:val="0"/>
          <w:marTop w:val="0"/>
          <w:marBottom w:val="0"/>
          <w:divBdr>
            <w:top w:val="none" w:sz="0" w:space="0" w:color="auto"/>
            <w:left w:val="none" w:sz="0" w:space="0" w:color="auto"/>
            <w:bottom w:val="none" w:sz="0" w:space="0" w:color="auto"/>
            <w:right w:val="none" w:sz="0" w:space="0" w:color="auto"/>
          </w:divBdr>
        </w:div>
      </w:divsChild>
    </w:div>
    <w:div w:id="1683118024">
      <w:bodyDiv w:val="1"/>
      <w:marLeft w:val="0"/>
      <w:marRight w:val="0"/>
      <w:marTop w:val="0"/>
      <w:marBottom w:val="0"/>
      <w:divBdr>
        <w:top w:val="none" w:sz="0" w:space="0" w:color="auto"/>
        <w:left w:val="none" w:sz="0" w:space="0" w:color="auto"/>
        <w:bottom w:val="none" w:sz="0" w:space="0" w:color="auto"/>
        <w:right w:val="none" w:sz="0" w:space="0" w:color="auto"/>
      </w:divBdr>
      <w:divsChild>
        <w:div w:id="1247957885">
          <w:marLeft w:val="0"/>
          <w:marRight w:val="0"/>
          <w:marTop w:val="0"/>
          <w:marBottom w:val="0"/>
          <w:divBdr>
            <w:top w:val="none" w:sz="0" w:space="0" w:color="auto"/>
            <w:left w:val="none" w:sz="0" w:space="0" w:color="auto"/>
            <w:bottom w:val="none" w:sz="0" w:space="0" w:color="auto"/>
            <w:right w:val="none" w:sz="0" w:space="0" w:color="auto"/>
          </w:divBdr>
        </w:div>
        <w:div w:id="2080515027">
          <w:marLeft w:val="0"/>
          <w:marRight w:val="0"/>
          <w:marTop w:val="0"/>
          <w:marBottom w:val="0"/>
          <w:divBdr>
            <w:top w:val="none" w:sz="0" w:space="0" w:color="auto"/>
            <w:left w:val="none" w:sz="0" w:space="0" w:color="auto"/>
            <w:bottom w:val="none" w:sz="0" w:space="0" w:color="auto"/>
            <w:right w:val="none" w:sz="0" w:space="0" w:color="auto"/>
          </w:divBdr>
        </w:div>
        <w:div w:id="1824158224">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591084547">
          <w:marLeft w:val="0"/>
          <w:marRight w:val="0"/>
          <w:marTop w:val="0"/>
          <w:marBottom w:val="0"/>
          <w:divBdr>
            <w:top w:val="none" w:sz="0" w:space="0" w:color="auto"/>
            <w:left w:val="none" w:sz="0" w:space="0" w:color="auto"/>
            <w:bottom w:val="none" w:sz="0" w:space="0" w:color="auto"/>
            <w:right w:val="none" w:sz="0" w:space="0" w:color="auto"/>
          </w:divBdr>
        </w:div>
        <w:div w:id="668749134">
          <w:marLeft w:val="0"/>
          <w:marRight w:val="0"/>
          <w:marTop w:val="0"/>
          <w:marBottom w:val="0"/>
          <w:divBdr>
            <w:top w:val="none" w:sz="0" w:space="0" w:color="auto"/>
            <w:left w:val="none" w:sz="0" w:space="0" w:color="auto"/>
            <w:bottom w:val="none" w:sz="0" w:space="0" w:color="auto"/>
            <w:right w:val="none" w:sz="0" w:space="0" w:color="auto"/>
          </w:divBdr>
        </w:div>
        <w:div w:id="1495294700">
          <w:marLeft w:val="0"/>
          <w:marRight w:val="0"/>
          <w:marTop w:val="0"/>
          <w:marBottom w:val="0"/>
          <w:divBdr>
            <w:top w:val="none" w:sz="0" w:space="0" w:color="auto"/>
            <w:left w:val="none" w:sz="0" w:space="0" w:color="auto"/>
            <w:bottom w:val="none" w:sz="0" w:space="0" w:color="auto"/>
            <w:right w:val="none" w:sz="0" w:space="0" w:color="auto"/>
          </w:divBdr>
        </w:div>
        <w:div w:id="661356103">
          <w:marLeft w:val="0"/>
          <w:marRight w:val="0"/>
          <w:marTop w:val="0"/>
          <w:marBottom w:val="0"/>
          <w:divBdr>
            <w:top w:val="none" w:sz="0" w:space="0" w:color="auto"/>
            <w:left w:val="none" w:sz="0" w:space="0" w:color="auto"/>
            <w:bottom w:val="none" w:sz="0" w:space="0" w:color="auto"/>
            <w:right w:val="none" w:sz="0" w:space="0" w:color="auto"/>
          </w:divBdr>
        </w:div>
        <w:div w:id="419106940">
          <w:marLeft w:val="0"/>
          <w:marRight w:val="0"/>
          <w:marTop w:val="0"/>
          <w:marBottom w:val="0"/>
          <w:divBdr>
            <w:top w:val="none" w:sz="0" w:space="0" w:color="auto"/>
            <w:left w:val="none" w:sz="0" w:space="0" w:color="auto"/>
            <w:bottom w:val="none" w:sz="0" w:space="0" w:color="auto"/>
            <w:right w:val="none" w:sz="0" w:space="0" w:color="auto"/>
          </w:divBdr>
        </w:div>
        <w:div w:id="1606187610">
          <w:marLeft w:val="0"/>
          <w:marRight w:val="0"/>
          <w:marTop w:val="0"/>
          <w:marBottom w:val="0"/>
          <w:divBdr>
            <w:top w:val="none" w:sz="0" w:space="0" w:color="auto"/>
            <w:left w:val="none" w:sz="0" w:space="0" w:color="auto"/>
            <w:bottom w:val="none" w:sz="0" w:space="0" w:color="auto"/>
            <w:right w:val="none" w:sz="0" w:space="0" w:color="auto"/>
          </w:divBdr>
        </w:div>
        <w:div w:id="23752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_vorlagen\Officer\Vorlagen\Briefe\brief-iu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94D60B-AC3F-4EAA-BD0B-46CF84B07AE0}"/>
</file>

<file path=customXml/itemProps2.xml><?xml version="1.0" encoding="utf-8"?>
<ds:datastoreItem xmlns:ds="http://schemas.openxmlformats.org/officeDocument/2006/customXml" ds:itemID="{83D567BD-BACC-4ACF-8FFE-735797138100}"/>
</file>

<file path=customXml/itemProps3.xml><?xml version="1.0" encoding="utf-8"?>
<ds:datastoreItem xmlns:ds="http://schemas.openxmlformats.org/officeDocument/2006/customXml" ds:itemID="{935874D7-2740-436A-9DA5-C4B5E8F57C30}"/>
</file>

<file path=customXml/itemProps4.xml><?xml version="1.0" encoding="utf-8"?>
<ds:datastoreItem xmlns:ds="http://schemas.openxmlformats.org/officeDocument/2006/customXml" ds:itemID="{EAB248E7-C257-4185-9C30-2043A0CBDADC}"/>
</file>

<file path=docProps/app.xml><?xml version="1.0" encoding="utf-8"?>
<Properties xmlns="http://schemas.openxmlformats.org/officeDocument/2006/extended-properties" xmlns:vt="http://schemas.openxmlformats.org/officeDocument/2006/docPropsVTypes">
  <Template>brief-ius</Template>
  <TotalTime>0</TotalTime>
  <Pages>3</Pages>
  <Words>889</Words>
  <Characters>5604</Characters>
  <Application>Microsoft Office Word</Application>
  <DocSecurity>8</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Mediaviso</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 Schmid</dc:creator>
  <cp:lastModifiedBy>Evelyne Schmid</cp:lastModifiedBy>
  <cp:revision>27</cp:revision>
  <cp:lastPrinted>2015-01-30T09:33:00Z</cp:lastPrinted>
  <dcterms:created xsi:type="dcterms:W3CDTF">2015-06-24T06:34:00Z</dcterms:created>
  <dcterms:modified xsi:type="dcterms:W3CDTF">2015-06-26T09:07:00Z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