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63E27" w14:textId="77777777" w:rsidR="00F74DE0" w:rsidRDefault="00F74DE0" w:rsidP="00E86BA3">
      <w:pPr>
        <w:jc w:val="both"/>
        <w:rPr>
          <w:rFonts w:ascii="Times New Roman" w:hAnsi="Times New Roman" w:cs="Times New Roman"/>
        </w:rPr>
      </w:pPr>
    </w:p>
    <w:p w14:paraId="54041C31" w14:textId="61A13C21" w:rsidR="00497380" w:rsidRPr="006E0D3F" w:rsidRDefault="00A6794B" w:rsidP="00E86BA3">
      <w:pPr>
        <w:jc w:val="both"/>
        <w:rPr>
          <w:rFonts w:ascii="Times New Roman" w:hAnsi="Times New Roman" w:cs="Times New Roman"/>
          <w:b/>
        </w:rPr>
      </w:pPr>
      <w:r>
        <w:rPr>
          <w:rFonts w:ascii="Times New Roman" w:hAnsi="Times New Roman" w:cs="Times New Roman"/>
          <w:b/>
        </w:rPr>
        <w:t>19</w:t>
      </w:r>
      <w:r w:rsidR="00497380" w:rsidRPr="006E0D3F">
        <w:rPr>
          <w:rFonts w:ascii="Times New Roman" w:hAnsi="Times New Roman" w:cs="Times New Roman"/>
          <w:b/>
        </w:rPr>
        <w:t xml:space="preserve"> February 2020</w:t>
      </w:r>
    </w:p>
    <w:p w14:paraId="3CBA667B" w14:textId="77777777" w:rsidR="00497380" w:rsidRPr="006E0D3F" w:rsidRDefault="00497380" w:rsidP="00E86BA3">
      <w:pPr>
        <w:jc w:val="both"/>
        <w:rPr>
          <w:rFonts w:ascii="Times New Roman" w:hAnsi="Times New Roman" w:cs="Times New Roman"/>
        </w:rPr>
      </w:pPr>
    </w:p>
    <w:p w14:paraId="55FA5EFD" w14:textId="77777777" w:rsidR="00F61CD2" w:rsidRPr="00AE35E6" w:rsidRDefault="00F61CD2" w:rsidP="00E86BA3">
      <w:pPr>
        <w:jc w:val="both"/>
        <w:rPr>
          <w:rFonts w:ascii="Times New Roman" w:hAnsi="Times New Roman" w:cs="Times New Roman"/>
          <w:sz w:val="15"/>
        </w:rPr>
      </w:pPr>
    </w:p>
    <w:p w14:paraId="011AF5BE" w14:textId="77777777" w:rsidR="004007B4" w:rsidRPr="006E0D3F" w:rsidRDefault="00F61CD2" w:rsidP="00E86BA3">
      <w:pPr>
        <w:jc w:val="both"/>
        <w:rPr>
          <w:rFonts w:ascii="Times New Roman" w:hAnsi="Times New Roman" w:cs="Times New Roman"/>
        </w:rPr>
      </w:pPr>
      <w:r w:rsidRPr="006E0D3F">
        <w:rPr>
          <w:rFonts w:ascii="Times New Roman" w:hAnsi="Times New Roman" w:cs="Times New Roman"/>
        </w:rPr>
        <w:t xml:space="preserve">To: The </w:t>
      </w:r>
      <w:r w:rsidR="00497380" w:rsidRPr="006E0D3F">
        <w:rPr>
          <w:rFonts w:ascii="Times New Roman" w:hAnsi="Times New Roman" w:cs="Times New Roman"/>
        </w:rPr>
        <w:t>U</w:t>
      </w:r>
      <w:r w:rsidRPr="006E0D3F">
        <w:rPr>
          <w:rFonts w:ascii="Times New Roman" w:hAnsi="Times New Roman" w:cs="Times New Roman"/>
        </w:rPr>
        <w:t xml:space="preserve">nited </w:t>
      </w:r>
      <w:r w:rsidR="00497380" w:rsidRPr="006E0D3F">
        <w:rPr>
          <w:rFonts w:ascii="Times New Roman" w:hAnsi="Times New Roman" w:cs="Times New Roman"/>
        </w:rPr>
        <w:t>N</w:t>
      </w:r>
      <w:r w:rsidRPr="006E0D3F">
        <w:rPr>
          <w:rFonts w:ascii="Times New Roman" w:hAnsi="Times New Roman" w:cs="Times New Roman"/>
        </w:rPr>
        <w:t>ations</w:t>
      </w:r>
      <w:r w:rsidR="00497380" w:rsidRPr="006E0D3F">
        <w:rPr>
          <w:rFonts w:ascii="Times New Roman" w:hAnsi="Times New Roman" w:cs="Times New Roman"/>
        </w:rPr>
        <w:t xml:space="preserve"> Human Rights Committee</w:t>
      </w:r>
    </w:p>
    <w:p w14:paraId="025227BC" w14:textId="77777777" w:rsidR="00497380" w:rsidRDefault="00497380" w:rsidP="00E86BA3">
      <w:pPr>
        <w:jc w:val="both"/>
        <w:rPr>
          <w:rFonts w:ascii="Times New Roman" w:hAnsi="Times New Roman" w:cs="Times New Roman"/>
        </w:rPr>
      </w:pPr>
    </w:p>
    <w:p w14:paraId="37E743A9" w14:textId="77777777" w:rsidR="00BC7252" w:rsidRPr="00AE35E6" w:rsidRDefault="00BC7252" w:rsidP="00E86BA3">
      <w:pPr>
        <w:jc w:val="both"/>
        <w:rPr>
          <w:rFonts w:ascii="Times New Roman" w:hAnsi="Times New Roman" w:cs="Times New Roman"/>
          <w:sz w:val="16"/>
        </w:rPr>
      </w:pPr>
    </w:p>
    <w:p w14:paraId="4348E6EA" w14:textId="77777777" w:rsidR="0082641F" w:rsidRDefault="00923F72" w:rsidP="00BC7252">
      <w:pPr>
        <w:jc w:val="both"/>
        <w:rPr>
          <w:rFonts w:ascii="Times New Roman" w:hAnsi="Times New Roman" w:cs="Times New Roman"/>
          <w:b/>
        </w:rPr>
      </w:pPr>
      <w:r>
        <w:rPr>
          <w:rFonts w:ascii="Times New Roman" w:hAnsi="Times New Roman" w:cs="Times New Roman"/>
          <w:b/>
        </w:rPr>
        <w:t>Persons with Disabilities and the Right to Freedom of Assemblies</w:t>
      </w:r>
    </w:p>
    <w:p w14:paraId="1B43F84B" w14:textId="06BFF3F9" w:rsidR="00497380" w:rsidRPr="0082641F" w:rsidRDefault="007F1A34" w:rsidP="00BC7252">
      <w:pPr>
        <w:jc w:val="both"/>
        <w:rPr>
          <w:rFonts w:ascii="Times New Roman" w:hAnsi="Times New Roman" w:cs="Times New Roman"/>
          <w:b/>
          <w:i/>
        </w:rPr>
      </w:pPr>
      <w:r>
        <w:rPr>
          <w:rFonts w:ascii="Times New Roman" w:hAnsi="Times New Roman" w:cs="Times New Roman"/>
          <w:b/>
        </w:rPr>
        <w:br/>
      </w:r>
      <w:r w:rsidR="00497380" w:rsidRPr="0082641F">
        <w:rPr>
          <w:rFonts w:ascii="Times New Roman" w:hAnsi="Times New Roman" w:cs="Times New Roman"/>
          <w:b/>
          <w:i/>
        </w:rPr>
        <w:t xml:space="preserve">Comment </w:t>
      </w:r>
      <w:r w:rsidR="00F61CD2" w:rsidRPr="0082641F">
        <w:rPr>
          <w:rFonts w:ascii="Times New Roman" w:hAnsi="Times New Roman" w:cs="Times New Roman"/>
          <w:b/>
          <w:i/>
        </w:rPr>
        <w:t xml:space="preserve">Submitted </w:t>
      </w:r>
      <w:r w:rsidR="003A4CEB" w:rsidRPr="0082641F">
        <w:rPr>
          <w:rFonts w:ascii="Times New Roman" w:hAnsi="Times New Roman" w:cs="Times New Roman"/>
          <w:b/>
          <w:i/>
        </w:rPr>
        <w:t xml:space="preserve">for Consideration in Preparation of the </w:t>
      </w:r>
      <w:r w:rsidR="00497380" w:rsidRPr="0082641F">
        <w:rPr>
          <w:rFonts w:ascii="Times New Roman" w:hAnsi="Times New Roman" w:cs="Times New Roman"/>
          <w:b/>
          <w:i/>
        </w:rPr>
        <w:t>Revised Draft Gene</w:t>
      </w:r>
      <w:r w:rsidR="00AD08AE">
        <w:rPr>
          <w:rFonts w:ascii="Times New Roman" w:hAnsi="Times New Roman" w:cs="Times New Roman"/>
          <w:b/>
          <w:i/>
        </w:rPr>
        <w:t xml:space="preserve">ral Comment No. 37 on Article 21 </w:t>
      </w:r>
      <w:r w:rsidR="00497380" w:rsidRPr="0082641F">
        <w:rPr>
          <w:rFonts w:ascii="Times New Roman" w:hAnsi="Times New Roman" w:cs="Times New Roman"/>
          <w:b/>
          <w:i/>
        </w:rPr>
        <w:t>(Right of Peaceful Assembly) of the International Covenant on Civil and Political Rights</w:t>
      </w:r>
      <w:r w:rsidR="003D3B1D">
        <w:rPr>
          <w:rFonts w:ascii="Times New Roman" w:hAnsi="Times New Roman" w:cs="Times New Roman"/>
          <w:b/>
          <w:i/>
        </w:rPr>
        <w:t>.</w:t>
      </w:r>
    </w:p>
    <w:p w14:paraId="3178B7B3" w14:textId="77777777" w:rsidR="006456EE" w:rsidRDefault="006456EE" w:rsidP="00BC7252">
      <w:pPr>
        <w:jc w:val="both"/>
        <w:rPr>
          <w:rFonts w:ascii="Times New Roman" w:hAnsi="Times New Roman" w:cs="Times New Roman"/>
          <w:b/>
        </w:rPr>
      </w:pPr>
    </w:p>
    <w:p w14:paraId="199924A3" w14:textId="230FDD1F" w:rsidR="003A4CEB" w:rsidRDefault="006456EE" w:rsidP="00BC5FA7">
      <w:pPr>
        <w:jc w:val="both"/>
        <w:rPr>
          <w:rFonts w:ascii="Times New Roman" w:hAnsi="Times New Roman" w:cs="Times New Roman"/>
          <w:sz w:val="20"/>
          <w:szCs w:val="20"/>
        </w:rPr>
      </w:pPr>
      <w:proofErr w:type="spellStart"/>
      <w:r w:rsidRPr="00BC5FA7">
        <w:rPr>
          <w:rFonts w:ascii="Times New Roman" w:hAnsi="Times New Roman" w:cs="Times New Roman"/>
          <w:sz w:val="20"/>
          <w:szCs w:val="20"/>
        </w:rPr>
        <w:t>Dagnachew</w:t>
      </w:r>
      <w:proofErr w:type="spellEnd"/>
      <w:r w:rsidRPr="00BC5FA7">
        <w:rPr>
          <w:rFonts w:ascii="Times New Roman" w:hAnsi="Times New Roman" w:cs="Times New Roman"/>
          <w:sz w:val="20"/>
          <w:szCs w:val="20"/>
        </w:rPr>
        <w:t xml:space="preserve"> </w:t>
      </w:r>
      <w:r w:rsidR="0082641F">
        <w:rPr>
          <w:rFonts w:ascii="Times New Roman" w:hAnsi="Times New Roman" w:cs="Times New Roman"/>
          <w:sz w:val="20"/>
          <w:szCs w:val="20"/>
        </w:rPr>
        <w:t xml:space="preserve">B. </w:t>
      </w:r>
      <w:r w:rsidRPr="00BC5FA7">
        <w:rPr>
          <w:rFonts w:ascii="Times New Roman" w:hAnsi="Times New Roman" w:cs="Times New Roman"/>
          <w:sz w:val="20"/>
          <w:szCs w:val="20"/>
        </w:rPr>
        <w:t>Wakene</w:t>
      </w:r>
    </w:p>
    <w:p w14:paraId="097C5224" w14:textId="4FD93FDA" w:rsidR="00BA29F6" w:rsidRDefault="00840745" w:rsidP="00840745">
      <w:pPr>
        <w:jc w:val="both"/>
        <w:rPr>
          <w:rFonts w:ascii="Times New Roman" w:hAnsi="Times New Roman" w:cs="Times New Roman"/>
          <w:sz w:val="20"/>
          <w:szCs w:val="20"/>
        </w:rPr>
      </w:pPr>
      <w:r w:rsidRPr="00840745">
        <w:rPr>
          <w:rFonts w:ascii="Times New Roman" w:hAnsi="Times New Roman" w:cs="Times New Roman"/>
          <w:sz w:val="20"/>
          <w:szCs w:val="20"/>
        </w:rPr>
        <w:t>Regional Direc</w:t>
      </w:r>
      <w:r w:rsidR="009B01F8">
        <w:rPr>
          <w:rFonts w:ascii="Times New Roman" w:hAnsi="Times New Roman" w:cs="Times New Roman"/>
          <w:sz w:val="20"/>
          <w:szCs w:val="20"/>
        </w:rPr>
        <w:t>tor, Africa Disability Alliance</w:t>
      </w:r>
    </w:p>
    <w:p w14:paraId="22BA9FCE" w14:textId="3D438D72" w:rsidR="00BA29F6" w:rsidRDefault="002D045F" w:rsidP="00840745">
      <w:pPr>
        <w:jc w:val="both"/>
        <w:rPr>
          <w:rFonts w:ascii="Times New Roman" w:hAnsi="Times New Roman" w:cs="Times New Roman"/>
          <w:sz w:val="20"/>
          <w:szCs w:val="20"/>
        </w:rPr>
      </w:pPr>
      <w:r>
        <w:rPr>
          <w:rFonts w:ascii="Times New Roman" w:hAnsi="Times New Roman" w:cs="Times New Roman"/>
          <w:sz w:val="20"/>
          <w:szCs w:val="20"/>
        </w:rPr>
        <w:t>Doctoral</w:t>
      </w:r>
      <w:r w:rsidR="00840745" w:rsidRPr="00840745">
        <w:rPr>
          <w:rFonts w:ascii="Times New Roman" w:hAnsi="Times New Roman" w:cs="Times New Roman"/>
          <w:sz w:val="20"/>
          <w:szCs w:val="20"/>
        </w:rPr>
        <w:t xml:space="preserve"> candidate, Institute for Comparative and International Law in Africa (ICLA), F</w:t>
      </w:r>
      <w:r w:rsidR="00BA29F6">
        <w:rPr>
          <w:rFonts w:ascii="Times New Roman" w:hAnsi="Times New Roman" w:cs="Times New Roman"/>
          <w:sz w:val="20"/>
          <w:szCs w:val="20"/>
        </w:rPr>
        <w:t>aculty of Law</w:t>
      </w:r>
      <w:r w:rsidR="009B01F8">
        <w:rPr>
          <w:rFonts w:ascii="Times New Roman" w:hAnsi="Times New Roman" w:cs="Times New Roman"/>
          <w:sz w:val="20"/>
          <w:szCs w:val="20"/>
        </w:rPr>
        <w:t>,</w:t>
      </w:r>
    </w:p>
    <w:p w14:paraId="1F1B08E2" w14:textId="77777777" w:rsidR="00BA29F6" w:rsidRDefault="00840745" w:rsidP="00840745">
      <w:pPr>
        <w:jc w:val="both"/>
        <w:rPr>
          <w:rFonts w:ascii="Times New Roman" w:hAnsi="Times New Roman" w:cs="Times New Roman"/>
          <w:sz w:val="20"/>
          <w:szCs w:val="20"/>
        </w:rPr>
      </w:pPr>
      <w:r w:rsidRPr="00840745">
        <w:rPr>
          <w:rFonts w:ascii="Times New Roman" w:hAnsi="Times New Roman" w:cs="Times New Roman"/>
          <w:sz w:val="20"/>
          <w:szCs w:val="20"/>
        </w:rPr>
        <w:t xml:space="preserve">University of Pretoria </w:t>
      </w:r>
    </w:p>
    <w:p w14:paraId="32A2BF2F" w14:textId="59D89078" w:rsidR="00840745" w:rsidRDefault="00840745" w:rsidP="00BC5FA7">
      <w:pPr>
        <w:jc w:val="both"/>
        <w:rPr>
          <w:rFonts w:ascii="Times New Roman" w:hAnsi="Times New Roman" w:cs="Times New Roman"/>
          <w:sz w:val="20"/>
          <w:szCs w:val="20"/>
        </w:rPr>
      </w:pPr>
      <w:r w:rsidRPr="00840745">
        <w:rPr>
          <w:rFonts w:ascii="Times New Roman" w:hAnsi="Times New Roman" w:cs="Times New Roman"/>
          <w:sz w:val="20"/>
          <w:szCs w:val="20"/>
        </w:rPr>
        <w:t xml:space="preserve">(emails: </w:t>
      </w:r>
      <w:hyperlink r:id="rId7" w:history="1">
        <w:r w:rsidR="00BA29F6" w:rsidRPr="00B67D80">
          <w:rPr>
            <w:rStyle w:val="Hyperlink"/>
            <w:rFonts w:ascii="Times New Roman" w:hAnsi="Times New Roman" w:cs="Times New Roman"/>
            <w:sz w:val="20"/>
            <w:szCs w:val="20"/>
          </w:rPr>
          <w:t>dbwakene@gmail.com</w:t>
        </w:r>
      </w:hyperlink>
      <w:r w:rsidR="00BA29F6">
        <w:rPr>
          <w:rFonts w:ascii="Times New Roman" w:hAnsi="Times New Roman" w:cs="Times New Roman"/>
          <w:sz w:val="20"/>
          <w:szCs w:val="20"/>
        </w:rPr>
        <w:t>,</w:t>
      </w:r>
      <w:r w:rsidRPr="00840745">
        <w:rPr>
          <w:rFonts w:ascii="Times New Roman" w:hAnsi="Times New Roman" w:cs="Times New Roman"/>
          <w:sz w:val="20"/>
          <w:szCs w:val="20"/>
        </w:rPr>
        <w:t xml:space="preserve"> </w:t>
      </w:r>
      <w:hyperlink r:id="rId8" w:history="1">
        <w:r w:rsidR="00BA29F6" w:rsidRPr="00B67D80">
          <w:rPr>
            <w:rStyle w:val="Hyperlink"/>
            <w:rFonts w:ascii="Times New Roman" w:hAnsi="Times New Roman" w:cs="Times New Roman"/>
            <w:sz w:val="20"/>
            <w:szCs w:val="20"/>
          </w:rPr>
          <w:t>dagw@africadisabilityalliance.org)</w:t>
        </w:r>
      </w:hyperlink>
      <w:r w:rsidR="00BA29F6">
        <w:rPr>
          <w:rFonts w:ascii="Times New Roman" w:hAnsi="Times New Roman" w:cs="Times New Roman"/>
          <w:sz w:val="20"/>
          <w:szCs w:val="20"/>
        </w:rPr>
        <w:t xml:space="preserve"> </w:t>
      </w:r>
    </w:p>
    <w:p w14:paraId="7867E5F4" w14:textId="77777777" w:rsidR="00D4097E" w:rsidRPr="00D4097E" w:rsidRDefault="00D4097E" w:rsidP="00BC5FA7">
      <w:pPr>
        <w:jc w:val="both"/>
        <w:rPr>
          <w:rFonts w:ascii="Times New Roman" w:hAnsi="Times New Roman" w:cs="Times New Roman"/>
          <w:sz w:val="20"/>
          <w:szCs w:val="20"/>
        </w:rPr>
      </w:pPr>
    </w:p>
    <w:p w14:paraId="7EAB45DD" w14:textId="77777777" w:rsidR="00F74DE0" w:rsidRDefault="00F74DE0" w:rsidP="00E86BA3">
      <w:pPr>
        <w:ind w:left="567" w:hanging="567"/>
        <w:jc w:val="both"/>
        <w:rPr>
          <w:rFonts w:ascii="Times New Roman" w:hAnsi="Times New Roman" w:cs="Times New Roman"/>
          <w:b/>
        </w:rPr>
      </w:pPr>
    </w:p>
    <w:p w14:paraId="7EE90F65" w14:textId="77777777" w:rsidR="006E0D3F" w:rsidRPr="00D44420" w:rsidRDefault="005E417D" w:rsidP="00E86BA3">
      <w:pPr>
        <w:ind w:left="567" w:hanging="567"/>
        <w:jc w:val="both"/>
        <w:rPr>
          <w:rFonts w:ascii="Times New Roman" w:hAnsi="Times New Roman" w:cs="Times New Roman"/>
          <w:b/>
        </w:rPr>
      </w:pPr>
      <w:r w:rsidRPr="00D44420">
        <w:rPr>
          <w:rFonts w:ascii="Times New Roman" w:hAnsi="Times New Roman" w:cs="Times New Roman"/>
          <w:b/>
        </w:rPr>
        <w:t>Introduction</w:t>
      </w:r>
    </w:p>
    <w:p w14:paraId="4E00A2BE" w14:textId="77777777" w:rsidR="005E417D" w:rsidRPr="00F74DE0" w:rsidRDefault="005E417D" w:rsidP="008C4EAE">
      <w:pPr>
        <w:jc w:val="both"/>
        <w:rPr>
          <w:rFonts w:ascii="Times New Roman" w:hAnsi="Times New Roman" w:cs="Times New Roman"/>
          <w:i/>
          <w:sz w:val="10"/>
        </w:rPr>
      </w:pPr>
    </w:p>
    <w:p w14:paraId="61089BE3" w14:textId="134E8000" w:rsidR="000E2B0E" w:rsidRDefault="000E2B0E" w:rsidP="00A663BA">
      <w:pPr>
        <w:spacing w:line="276" w:lineRule="auto"/>
        <w:jc w:val="both"/>
        <w:rPr>
          <w:rFonts w:ascii="Times New Roman" w:hAnsi="Times New Roman" w:cs="Times New Roman"/>
        </w:rPr>
      </w:pPr>
      <w:r>
        <w:rPr>
          <w:rFonts w:ascii="Times New Roman" w:hAnsi="Times New Roman" w:cs="Times New Roman"/>
        </w:rPr>
        <w:t>The author would like to thank the</w:t>
      </w:r>
      <w:r w:rsidR="00CE7B34">
        <w:rPr>
          <w:rFonts w:ascii="Times New Roman" w:hAnsi="Times New Roman" w:cs="Times New Roman"/>
        </w:rPr>
        <w:t xml:space="preserve"> UN</w:t>
      </w:r>
      <w:r>
        <w:rPr>
          <w:rFonts w:ascii="Times New Roman" w:hAnsi="Times New Roman" w:cs="Times New Roman"/>
        </w:rPr>
        <w:t xml:space="preserve"> Human Rights Committee </w:t>
      </w:r>
      <w:r w:rsidR="004963A2">
        <w:rPr>
          <w:rFonts w:ascii="Times New Roman" w:hAnsi="Times New Roman" w:cs="Times New Roman"/>
        </w:rPr>
        <w:t xml:space="preserve">(HRC) </w:t>
      </w:r>
      <w:r>
        <w:rPr>
          <w:rFonts w:ascii="Times New Roman" w:hAnsi="Times New Roman" w:cs="Times New Roman"/>
        </w:rPr>
        <w:t xml:space="preserve">for </w:t>
      </w:r>
      <w:r w:rsidR="00C450F6">
        <w:rPr>
          <w:rFonts w:ascii="Times New Roman" w:hAnsi="Times New Roman" w:cs="Times New Roman"/>
        </w:rPr>
        <w:t>availing</w:t>
      </w:r>
      <w:r w:rsidR="00CE7B34">
        <w:rPr>
          <w:rFonts w:ascii="Times New Roman" w:hAnsi="Times New Roman" w:cs="Times New Roman"/>
        </w:rPr>
        <w:t xml:space="preserve"> </w:t>
      </w:r>
      <w:r w:rsidR="002A3EAD">
        <w:rPr>
          <w:rFonts w:ascii="Times New Roman" w:hAnsi="Times New Roman" w:cs="Times New Roman"/>
        </w:rPr>
        <w:t>this</w:t>
      </w:r>
      <w:r w:rsidR="00CE7B34">
        <w:rPr>
          <w:rFonts w:ascii="Times New Roman" w:hAnsi="Times New Roman" w:cs="Times New Roman"/>
        </w:rPr>
        <w:t xml:space="preserve"> opportunity</w:t>
      </w:r>
      <w:r w:rsidR="00C450F6">
        <w:rPr>
          <w:rFonts w:ascii="Times New Roman" w:hAnsi="Times New Roman" w:cs="Times New Roman"/>
        </w:rPr>
        <w:t xml:space="preserve"> to </w:t>
      </w:r>
      <w:r w:rsidR="00CB7154">
        <w:rPr>
          <w:rFonts w:ascii="Times New Roman" w:hAnsi="Times New Roman" w:cs="Times New Roman"/>
        </w:rPr>
        <w:t xml:space="preserve">all </w:t>
      </w:r>
      <w:r w:rsidR="00140FD3">
        <w:rPr>
          <w:rFonts w:ascii="Times New Roman" w:hAnsi="Times New Roman" w:cs="Times New Roman"/>
        </w:rPr>
        <w:t>concerned stakeholders</w:t>
      </w:r>
      <w:r w:rsidR="0089517A">
        <w:rPr>
          <w:rFonts w:ascii="Times New Roman" w:hAnsi="Times New Roman" w:cs="Times New Roman"/>
        </w:rPr>
        <w:t xml:space="preserve"> </w:t>
      </w:r>
      <w:r w:rsidR="00140FD3">
        <w:rPr>
          <w:rFonts w:ascii="Times New Roman" w:hAnsi="Times New Roman" w:cs="Times New Roman"/>
        </w:rPr>
        <w:t xml:space="preserve">to </w:t>
      </w:r>
      <w:r w:rsidR="00C450F6">
        <w:rPr>
          <w:rFonts w:ascii="Times New Roman" w:hAnsi="Times New Roman" w:cs="Times New Roman"/>
        </w:rPr>
        <w:t xml:space="preserve">provide </w:t>
      </w:r>
      <w:r w:rsidR="00162E03">
        <w:rPr>
          <w:rFonts w:ascii="Times New Roman" w:hAnsi="Times New Roman" w:cs="Times New Roman"/>
        </w:rPr>
        <w:t>feedback</w:t>
      </w:r>
      <w:r w:rsidR="00C450F6">
        <w:rPr>
          <w:rFonts w:ascii="Times New Roman" w:hAnsi="Times New Roman" w:cs="Times New Roman"/>
        </w:rPr>
        <w:t xml:space="preserve"> </w:t>
      </w:r>
      <w:r w:rsidR="0017172E">
        <w:rPr>
          <w:rFonts w:ascii="Times New Roman" w:hAnsi="Times New Roman" w:cs="Times New Roman"/>
        </w:rPr>
        <w:t>on D</w:t>
      </w:r>
      <w:r w:rsidR="00247E46">
        <w:rPr>
          <w:rFonts w:ascii="Times New Roman" w:hAnsi="Times New Roman" w:cs="Times New Roman"/>
        </w:rPr>
        <w:t>raft</w:t>
      </w:r>
      <w:r w:rsidR="009617C0">
        <w:rPr>
          <w:rFonts w:ascii="Times New Roman" w:hAnsi="Times New Roman" w:cs="Times New Roman"/>
        </w:rPr>
        <w:t xml:space="preserve"> </w:t>
      </w:r>
      <w:r w:rsidR="009617C0" w:rsidRPr="009617C0">
        <w:rPr>
          <w:rFonts w:ascii="Times New Roman" w:hAnsi="Times New Roman" w:cs="Times New Roman"/>
        </w:rPr>
        <w:t>General Comment No. 37 on Article 21</w:t>
      </w:r>
      <w:r w:rsidR="009617C0">
        <w:rPr>
          <w:rFonts w:ascii="Times New Roman" w:hAnsi="Times New Roman" w:cs="Times New Roman"/>
        </w:rPr>
        <w:t xml:space="preserve"> </w:t>
      </w:r>
      <w:r w:rsidR="009617C0" w:rsidRPr="009617C0">
        <w:rPr>
          <w:rFonts w:ascii="Times New Roman" w:hAnsi="Times New Roman" w:cs="Times New Roman"/>
        </w:rPr>
        <w:t>of the International Covenant on Civil and Political Rights</w:t>
      </w:r>
      <w:r w:rsidR="00532F02">
        <w:rPr>
          <w:rFonts w:ascii="Times New Roman" w:hAnsi="Times New Roman" w:cs="Times New Roman"/>
        </w:rPr>
        <w:t xml:space="preserve"> (ICCPR), herein</w:t>
      </w:r>
      <w:r w:rsidR="00AB1F8D">
        <w:rPr>
          <w:rFonts w:ascii="Times New Roman" w:hAnsi="Times New Roman" w:cs="Times New Roman"/>
        </w:rPr>
        <w:t>after</w:t>
      </w:r>
      <w:r w:rsidR="00DA2482">
        <w:rPr>
          <w:rFonts w:ascii="Times New Roman" w:hAnsi="Times New Roman" w:cs="Times New Roman"/>
        </w:rPr>
        <w:t xml:space="preserve"> referred to as</w:t>
      </w:r>
      <w:r w:rsidR="00FB4393">
        <w:rPr>
          <w:rFonts w:ascii="Times New Roman" w:hAnsi="Times New Roman" w:cs="Times New Roman"/>
        </w:rPr>
        <w:t xml:space="preserve"> the</w:t>
      </w:r>
      <w:r w:rsidR="00DA2482">
        <w:rPr>
          <w:rFonts w:ascii="Times New Roman" w:hAnsi="Times New Roman" w:cs="Times New Roman"/>
        </w:rPr>
        <w:t xml:space="preserve"> ‘Draft General Comment’.</w:t>
      </w:r>
      <w:r w:rsidR="009B01F8">
        <w:rPr>
          <w:rStyle w:val="FootnoteReference"/>
          <w:rFonts w:ascii="Times New Roman" w:hAnsi="Times New Roman" w:cs="Times New Roman"/>
        </w:rPr>
        <w:footnoteReference w:id="1"/>
      </w:r>
      <w:r w:rsidR="00DA2482">
        <w:rPr>
          <w:rFonts w:ascii="Times New Roman" w:hAnsi="Times New Roman" w:cs="Times New Roman"/>
        </w:rPr>
        <w:t xml:space="preserve"> </w:t>
      </w:r>
      <w:r w:rsidR="009617C0">
        <w:rPr>
          <w:rFonts w:ascii="Times New Roman" w:hAnsi="Times New Roman" w:cs="Times New Roman"/>
        </w:rPr>
        <w:t xml:space="preserve">This </w:t>
      </w:r>
      <w:r w:rsidR="00DA2482">
        <w:rPr>
          <w:rFonts w:ascii="Times New Roman" w:hAnsi="Times New Roman" w:cs="Times New Roman"/>
        </w:rPr>
        <w:t>submission</w:t>
      </w:r>
      <w:r w:rsidR="009617C0">
        <w:rPr>
          <w:rFonts w:ascii="Times New Roman" w:hAnsi="Times New Roman" w:cs="Times New Roman"/>
        </w:rPr>
        <w:t xml:space="preserve"> </w:t>
      </w:r>
      <w:r w:rsidR="00E27D65">
        <w:rPr>
          <w:rFonts w:ascii="Times New Roman" w:hAnsi="Times New Roman" w:cs="Times New Roman"/>
        </w:rPr>
        <w:t xml:space="preserve">is </w:t>
      </w:r>
      <w:r w:rsidR="00DA2482">
        <w:rPr>
          <w:rFonts w:ascii="Times New Roman" w:hAnsi="Times New Roman" w:cs="Times New Roman"/>
        </w:rPr>
        <w:t>hereby made</w:t>
      </w:r>
      <w:r w:rsidR="00E27D65">
        <w:rPr>
          <w:rFonts w:ascii="Times New Roman" w:hAnsi="Times New Roman" w:cs="Times New Roman"/>
        </w:rPr>
        <w:t xml:space="preserve"> having</w:t>
      </w:r>
      <w:r w:rsidR="00456DD4">
        <w:rPr>
          <w:rFonts w:ascii="Times New Roman" w:hAnsi="Times New Roman" w:cs="Times New Roman"/>
        </w:rPr>
        <w:t xml:space="preserve"> </w:t>
      </w:r>
      <w:r w:rsidR="00E27D65">
        <w:rPr>
          <w:rFonts w:ascii="Times New Roman" w:hAnsi="Times New Roman" w:cs="Times New Roman"/>
        </w:rPr>
        <w:t>read</w:t>
      </w:r>
      <w:r w:rsidR="00B366F3">
        <w:rPr>
          <w:rFonts w:ascii="Times New Roman" w:hAnsi="Times New Roman" w:cs="Times New Roman"/>
        </w:rPr>
        <w:t xml:space="preserve"> in-depth</w:t>
      </w:r>
      <w:r w:rsidR="00E27D65">
        <w:rPr>
          <w:rFonts w:ascii="Times New Roman" w:hAnsi="Times New Roman" w:cs="Times New Roman"/>
        </w:rPr>
        <w:t xml:space="preserve"> </w:t>
      </w:r>
      <w:r w:rsidR="00671788">
        <w:rPr>
          <w:rFonts w:ascii="Times New Roman" w:hAnsi="Times New Roman" w:cs="Times New Roman"/>
        </w:rPr>
        <w:t xml:space="preserve">and </w:t>
      </w:r>
      <w:r w:rsidR="00D23A12">
        <w:rPr>
          <w:rFonts w:ascii="Times New Roman" w:hAnsi="Times New Roman" w:cs="Times New Roman"/>
        </w:rPr>
        <w:t>noticed</w:t>
      </w:r>
      <w:r w:rsidR="008A5E0D">
        <w:rPr>
          <w:rFonts w:ascii="Times New Roman" w:hAnsi="Times New Roman" w:cs="Times New Roman"/>
        </w:rPr>
        <w:t xml:space="preserve"> that the</w:t>
      </w:r>
      <w:r w:rsidR="00671788">
        <w:rPr>
          <w:rFonts w:ascii="Times New Roman" w:hAnsi="Times New Roman" w:cs="Times New Roman"/>
        </w:rPr>
        <w:t xml:space="preserve"> Draft </w:t>
      </w:r>
      <w:r w:rsidR="0089517A">
        <w:rPr>
          <w:rFonts w:ascii="Times New Roman" w:hAnsi="Times New Roman" w:cs="Times New Roman"/>
        </w:rPr>
        <w:t xml:space="preserve">General </w:t>
      </w:r>
      <w:r w:rsidR="00671788">
        <w:rPr>
          <w:rFonts w:ascii="Times New Roman" w:hAnsi="Times New Roman" w:cs="Times New Roman"/>
        </w:rPr>
        <w:t>Comment, in its</w:t>
      </w:r>
      <w:r w:rsidR="008A5E0D">
        <w:rPr>
          <w:rFonts w:ascii="Times New Roman" w:hAnsi="Times New Roman" w:cs="Times New Roman"/>
        </w:rPr>
        <w:t xml:space="preserve"> </w:t>
      </w:r>
      <w:r w:rsidR="00CC25A0">
        <w:rPr>
          <w:rFonts w:ascii="Times New Roman" w:hAnsi="Times New Roman" w:cs="Times New Roman"/>
        </w:rPr>
        <w:t>present version</w:t>
      </w:r>
      <w:r w:rsidR="00671788">
        <w:rPr>
          <w:rFonts w:ascii="Times New Roman" w:hAnsi="Times New Roman" w:cs="Times New Roman"/>
        </w:rPr>
        <w:t>,</w:t>
      </w:r>
      <w:r w:rsidR="00CC25A0">
        <w:rPr>
          <w:rFonts w:ascii="Times New Roman" w:hAnsi="Times New Roman" w:cs="Times New Roman"/>
        </w:rPr>
        <w:t xml:space="preserve"> falls significantly short of enunciating </w:t>
      </w:r>
      <w:r w:rsidR="002969F4">
        <w:rPr>
          <w:rFonts w:ascii="Times New Roman" w:hAnsi="Times New Roman" w:cs="Times New Roman"/>
        </w:rPr>
        <w:t>and bringing</w:t>
      </w:r>
      <w:r w:rsidR="00C830E4">
        <w:rPr>
          <w:rFonts w:ascii="Times New Roman" w:hAnsi="Times New Roman" w:cs="Times New Roman"/>
        </w:rPr>
        <w:t xml:space="preserve"> to the attention of</w:t>
      </w:r>
      <w:r w:rsidR="00532F02">
        <w:rPr>
          <w:rFonts w:ascii="Times New Roman" w:hAnsi="Times New Roman" w:cs="Times New Roman"/>
        </w:rPr>
        <w:t xml:space="preserve"> States P</w:t>
      </w:r>
      <w:r w:rsidR="002969F4">
        <w:rPr>
          <w:rFonts w:ascii="Times New Roman" w:hAnsi="Times New Roman" w:cs="Times New Roman"/>
        </w:rPr>
        <w:t xml:space="preserve">arties </w:t>
      </w:r>
      <w:r w:rsidR="00CC25A0">
        <w:rPr>
          <w:rFonts w:ascii="Times New Roman" w:hAnsi="Times New Roman" w:cs="Times New Roman"/>
        </w:rPr>
        <w:t>the</w:t>
      </w:r>
      <w:r w:rsidR="003F4281">
        <w:rPr>
          <w:rFonts w:ascii="Times New Roman" w:hAnsi="Times New Roman" w:cs="Times New Roman"/>
        </w:rPr>
        <w:t xml:space="preserve"> ongoing</w:t>
      </w:r>
      <w:r w:rsidR="005F2B99">
        <w:rPr>
          <w:rFonts w:ascii="Times New Roman" w:hAnsi="Times New Roman" w:cs="Times New Roman"/>
        </w:rPr>
        <w:t xml:space="preserve"> </w:t>
      </w:r>
      <w:r w:rsidR="003F4281">
        <w:rPr>
          <w:rFonts w:ascii="Times New Roman" w:hAnsi="Times New Roman" w:cs="Times New Roman"/>
        </w:rPr>
        <w:t>pervasive</w:t>
      </w:r>
      <w:r w:rsidR="005F2B99">
        <w:rPr>
          <w:rFonts w:ascii="Times New Roman" w:hAnsi="Times New Roman" w:cs="Times New Roman"/>
        </w:rPr>
        <w:t xml:space="preserve"> challenges</w:t>
      </w:r>
      <w:r w:rsidR="00CC25A0">
        <w:rPr>
          <w:rFonts w:ascii="Times New Roman" w:hAnsi="Times New Roman" w:cs="Times New Roman"/>
        </w:rPr>
        <w:t xml:space="preserve"> </w:t>
      </w:r>
      <w:r w:rsidR="00234B8B">
        <w:rPr>
          <w:rFonts w:ascii="Times New Roman" w:hAnsi="Times New Roman" w:cs="Times New Roman"/>
        </w:rPr>
        <w:t xml:space="preserve">faced by </w:t>
      </w:r>
      <w:r w:rsidR="005F2B99">
        <w:rPr>
          <w:rFonts w:ascii="Times New Roman" w:hAnsi="Times New Roman" w:cs="Times New Roman"/>
        </w:rPr>
        <w:t xml:space="preserve">persons with disabilities </w:t>
      </w:r>
      <w:r w:rsidR="00CC4313">
        <w:rPr>
          <w:rFonts w:ascii="Times New Roman" w:hAnsi="Times New Roman" w:cs="Times New Roman"/>
        </w:rPr>
        <w:t>to</w:t>
      </w:r>
      <w:r w:rsidR="005F2B99">
        <w:rPr>
          <w:rFonts w:ascii="Times New Roman" w:hAnsi="Times New Roman" w:cs="Times New Roman"/>
        </w:rPr>
        <w:t xml:space="preserve"> </w:t>
      </w:r>
      <w:r w:rsidR="00CC4313">
        <w:rPr>
          <w:rFonts w:ascii="Times New Roman" w:hAnsi="Times New Roman" w:cs="Times New Roman"/>
        </w:rPr>
        <w:t>exercise</w:t>
      </w:r>
      <w:r w:rsidR="00234B8B">
        <w:rPr>
          <w:rFonts w:ascii="Times New Roman" w:hAnsi="Times New Roman" w:cs="Times New Roman"/>
        </w:rPr>
        <w:t xml:space="preserve"> their fundamental right to </w:t>
      </w:r>
      <w:r w:rsidR="005F2B99">
        <w:rPr>
          <w:rFonts w:ascii="Times New Roman" w:hAnsi="Times New Roman" w:cs="Times New Roman"/>
        </w:rPr>
        <w:t>peaceful assemblies</w:t>
      </w:r>
      <w:r w:rsidR="00234B8B">
        <w:rPr>
          <w:rFonts w:ascii="Times New Roman" w:hAnsi="Times New Roman" w:cs="Times New Roman"/>
        </w:rPr>
        <w:t xml:space="preserve"> in both developing and developed </w:t>
      </w:r>
      <w:r w:rsidR="002B4A98">
        <w:rPr>
          <w:rFonts w:ascii="Times New Roman" w:hAnsi="Times New Roman" w:cs="Times New Roman"/>
        </w:rPr>
        <w:t>nations</w:t>
      </w:r>
      <w:r w:rsidR="00C830E4">
        <w:rPr>
          <w:rFonts w:ascii="Times New Roman" w:hAnsi="Times New Roman" w:cs="Times New Roman"/>
        </w:rPr>
        <w:t>.</w:t>
      </w:r>
      <w:r w:rsidR="00CC25A0">
        <w:rPr>
          <w:rFonts w:ascii="Times New Roman" w:hAnsi="Times New Roman" w:cs="Times New Roman"/>
        </w:rPr>
        <w:t xml:space="preserve"> </w:t>
      </w:r>
      <w:r w:rsidR="008A5E0D">
        <w:rPr>
          <w:rFonts w:ascii="Times New Roman" w:hAnsi="Times New Roman" w:cs="Times New Roman"/>
        </w:rPr>
        <w:t xml:space="preserve">  </w:t>
      </w:r>
      <w:r w:rsidR="00DA2482">
        <w:rPr>
          <w:rFonts w:ascii="Times New Roman" w:hAnsi="Times New Roman" w:cs="Times New Roman"/>
        </w:rPr>
        <w:t xml:space="preserve"> </w:t>
      </w:r>
    </w:p>
    <w:p w14:paraId="48424315" w14:textId="77777777" w:rsidR="000E2B0E" w:rsidRDefault="000E2B0E" w:rsidP="00A663BA">
      <w:pPr>
        <w:spacing w:line="276" w:lineRule="auto"/>
        <w:jc w:val="both"/>
        <w:rPr>
          <w:rFonts w:ascii="Times New Roman" w:hAnsi="Times New Roman" w:cs="Times New Roman"/>
        </w:rPr>
      </w:pPr>
    </w:p>
    <w:p w14:paraId="4D1F2C12" w14:textId="2C3BC5FB" w:rsidR="00EC2EA5" w:rsidRDefault="00B27FD6" w:rsidP="00A663BA">
      <w:pPr>
        <w:spacing w:line="276" w:lineRule="auto"/>
        <w:jc w:val="both"/>
        <w:rPr>
          <w:rFonts w:ascii="Times New Roman" w:hAnsi="Times New Roman" w:cs="Times New Roman"/>
        </w:rPr>
      </w:pPr>
      <w:r>
        <w:rPr>
          <w:rFonts w:ascii="Times New Roman" w:hAnsi="Times New Roman" w:cs="Times New Roman"/>
        </w:rPr>
        <w:t xml:space="preserve">It </w:t>
      </w:r>
      <w:r w:rsidR="00984847">
        <w:rPr>
          <w:rFonts w:ascii="Times New Roman" w:hAnsi="Times New Roman" w:cs="Times New Roman"/>
        </w:rPr>
        <w:t>goes without saying</w:t>
      </w:r>
      <w:r w:rsidR="00FA139E">
        <w:rPr>
          <w:rFonts w:ascii="Times New Roman" w:hAnsi="Times New Roman" w:cs="Times New Roman"/>
        </w:rPr>
        <w:t>, over the past three decades in particular,</w:t>
      </w:r>
      <w:r>
        <w:rPr>
          <w:rFonts w:ascii="Times New Roman" w:hAnsi="Times New Roman" w:cs="Times New Roman"/>
        </w:rPr>
        <w:t xml:space="preserve"> </w:t>
      </w:r>
      <w:r w:rsidR="004868EF">
        <w:rPr>
          <w:rFonts w:ascii="Times New Roman" w:hAnsi="Times New Roman" w:cs="Times New Roman"/>
        </w:rPr>
        <w:t xml:space="preserve">peaceful assemblies and civil protests by persons with disabilities </w:t>
      </w:r>
      <w:r w:rsidR="00C10279">
        <w:rPr>
          <w:rFonts w:ascii="Times New Roman" w:hAnsi="Times New Roman" w:cs="Times New Roman"/>
        </w:rPr>
        <w:t xml:space="preserve">(PWDs) </w:t>
      </w:r>
      <w:r w:rsidR="004868EF">
        <w:rPr>
          <w:rFonts w:ascii="Times New Roman" w:hAnsi="Times New Roman" w:cs="Times New Roman"/>
        </w:rPr>
        <w:t xml:space="preserve">across the globe </w:t>
      </w:r>
      <w:r w:rsidR="00537145">
        <w:rPr>
          <w:rFonts w:ascii="Times New Roman" w:hAnsi="Times New Roman" w:cs="Times New Roman"/>
        </w:rPr>
        <w:t>-</w:t>
      </w:r>
      <w:r w:rsidR="004868EF">
        <w:rPr>
          <w:rFonts w:ascii="Times New Roman" w:hAnsi="Times New Roman" w:cs="Times New Roman"/>
        </w:rPr>
        <w:t xml:space="preserve"> </w:t>
      </w:r>
      <w:r w:rsidR="00FB4393">
        <w:rPr>
          <w:rFonts w:ascii="Times New Roman" w:hAnsi="Times New Roman" w:cs="Times New Roman"/>
        </w:rPr>
        <w:t>be it</w:t>
      </w:r>
      <w:r w:rsidR="004868EF">
        <w:rPr>
          <w:rFonts w:ascii="Times New Roman" w:hAnsi="Times New Roman" w:cs="Times New Roman"/>
        </w:rPr>
        <w:t xml:space="preserve"> north </w:t>
      </w:r>
      <w:r w:rsidR="00FB4393">
        <w:rPr>
          <w:rFonts w:ascii="Times New Roman" w:hAnsi="Times New Roman" w:cs="Times New Roman"/>
        </w:rPr>
        <w:t>or</w:t>
      </w:r>
      <w:r w:rsidR="004868EF">
        <w:rPr>
          <w:rFonts w:ascii="Times New Roman" w:hAnsi="Times New Roman" w:cs="Times New Roman"/>
        </w:rPr>
        <w:t xml:space="preserve"> south - </w:t>
      </w:r>
      <w:r w:rsidR="003A180B">
        <w:rPr>
          <w:rFonts w:ascii="Times New Roman" w:hAnsi="Times New Roman" w:cs="Times New Roman"/>
        </w:rPr>
        <w:t xml:space="preserve">played not only </w:t>
      </w:r>
      <w:r w:rsidR="00E86BA3">
        <w:rPr>
          <w:rFonts w:ascii="Times New Roman" w:hAnsi="Times New Roman" w:cs="Times New Roman"/>
        </w:rPr>
        <w:t>pivotal but indispensable role in</w:t>
      </w:r>
      <w:r w:rsidR="003A180B">
        <w:rPr>
          <w:rFonts w:ascii="Times New Roman" w:hAnsi="Times New Roman" w:cs="Times New Roman"/>
        </w:rPr>
        <w:t xml:space="preserve"> enabling</w:t>
      </w:r>
      <w:r w:rsidR="00AD51FC">
        <w:rPr>
          <w:rFonts w:ascii="Times New Roman" w:hAnsi="Times New Roman" w:cs="Times New Roman"/>
        </w:rPr>
        <w:t xml:space="preserve"> the</w:t>
      </w:r>
      <w:r w:rsidR="007C547C">
        <w:rPr>
          <w:rFonts w:ascii="Times New Roman" w:hAnsi="Times New Roman" w:cs="Times New Roman"/>
        </w:rPr>
        <w:t xml:space="preserve"> contemporary </w:t>
      </w:r>
      <w:r w:rsidR="003A180B">
        <w:rPr>
          <w:rFonts w:ascii="Times New Roman" w:hAnsi="Times New Roman" w:cs="Times New Roman"/>
        </w:rPr>
        <w:t>rights-based</w:t>
      </w:r>
      <w:r w:rsidR="007C547C">
        <w:rPr>
          <w:rFonts w:ascii="Times New Roman" w:hAnsi="Times New Roman" w:cs="Times New Roman"/>
        </w:rPr>
        <w:t xml:space="preserve"> </w:t>
      </w:r>
      <w:r w:rsidR="00AD51FC">
        <w:rPr>
          <w:rFonts w:ascii="Times New Roman" w:hAnsi="Times New Roman" w:cs="Times New Roman"/>
        </w:rPr>
        <w:t xml:space="preserve">model of </w:t>
      </w:r>
      <w:r w:rsidR="007C547C">
        <w:rPr>
          <w:rFonts w:ascii="Times New Roman" w:hAnsi="Times New Roman" w:cs="Times New Roman"/>
        </w:rPr>
        <w:t xml:space="preserve">disability </w:t>
      </w:r>
      <w:r w:rsidR="00537145">
        <w:rPr>
          <w:rFonts w:ascii="Times New Roman" w:hAnsi="Times New Roman" w:cs="Times New Roman"/>
        </w:rPr>
        <w:t xml:space="preserve">to set sail. </w:t>
      </w:r>
      <w:r w:rsidR="00961AE4">
        <w:rPr>
          <w:rFonts w:ascii="Times New Roman" w:hAnsi="Times New Roman" w:cs="Times New Roman"/>
        </w:rPr>
        <w:t xml:space="preserve">Cases in point, </w:t>
      </w:r>
      <w:r w:rsidR="003000FE">
        <w:rPr>
          <w:rFonts w:ascii="Times New Roman" w:hAnsi="Times New Roman" w:cs="Times New Roman"/>
          <w:i/>
        </w:rPr>
        <w:t>inter alia</w:t>
      </w:r>
      <w:r w:rsidR="00961AE4">
        <w:rPr>
          <w:rFonts w:ascii="Times New Roman" w:hAnsi="Times New Roman" w:cs="Times New Roman"/>
        </w:rPr>
        <w:t xml:space="preserve">, </w:t>
      </w:r>
      <w:r w:rsidR="00984847">
        <w:rPr>
          <w:rFonts w:ascii="Times New Roman" w:hAnsi="Times New Roman" w:cs="Times New Roman"/>
        </w:rPr>
        <w:t>include</w:t>
      </w:r>
      <w:r w:rsidR="00B17536">
        <w:rPr>
          <w:rFonts w:ascii="Times New Roman" w:hAnsi="Times New Roman" w:cs="Times New Roman"/>
        </w:rPr>
        <w:t xml:space="preserve"> </w:t>
      </w:r>
      <w:r w:rsidR="00961AE4">
        <w:rPr>
          <w:rFonts w:ascii="Times New Roman" w:hAnsi="Times New Roman" w:cs="Times New Roman"/>
        </w:rPr>
        <w:t>t</w:t>
      </w:r>
      <w:r w:rsidR="00537145" w:rsidRPr="00537145">
        <w:rPr>
          <w:rFonts w:ascii="Times New Roman" w:hAnsi="Times New Roman" w:cs="Times New Roman"/>
        </w:rPr>
        <w:t>he</w:t>
      </w:r>
      <w:r w:rsidR="00C10279">
        <w:rPr>
          <w:rFonts w:ascii="Times New Roman" w:hAnsi="Times New Roman" w:cs="Times New Roman"/>
        </w:rPr>
        <w:t xml:space="preserve"> </w:t>
      </w:r>
      <w:r w:rsidR="00537145" w:rsidRPr="00537145">
        <w:rPr>
          <w:rFonts w:ascii="Times New Roman" w:hAnsi="Times New Roman" w:cs="Times New Roman"/>
        </w:rPr>
        <w:t>Rehabilitation Intern</w:t>
      </w:r>
      <w:r w:rsidR="00C10279">
        <w:rPr>
          <w:rFonts w:ascii="Times New Roman" w:hAnsi="Times New Roman" w:cs="Times New Roman"/>
        </w:rPr>
        <w:t xml:space="preserve">ational </w:t>
      </w:r>
      <w:r w:rsidR="008B4C85">
        <w:rPr>
          <w:rFonts w:ascii="Times New Roman" w:hAnsi="Times New Roman" w:cs="Times New Roman"/>
        </w:rPr>
        <w:t xml:space="preserve">(RI) </w:t>
      </w:r>
      <w:r w:rsidR="00C10279">
        <w:rPr>
          <w:rFonts w:ascii="Times New Roman" w:hAnsi="Times New Roman" w:cs="Times New Roman"/>
        </w:rPr>
        <w:t xml:space="preserve">World Congress of 1980 </w:t>
      </w:r>
      <w:r w:rsidR="003137A0">
        <w:rPr>
          <w:rFonts w:ascii="Times New Roman" w:hAnsi="Times New Roman" w:cs="Times New Roman"/>
        </w:rPr>
        <w:t>held in Winnipeg</w:t>
      </w:r>
      <w:r w:rsidR="00AF2617">
        <w:rPr>
          <w:rFonts w:ascii="Times New Roman" w:hAnsi="Times New Roman" w:cs="Times New Roman"/>
        </w:rPr>
        <w:t>, Canada,</w:t>
      </w:r>
      <w:r w:rsidR="003137A0">
        <w:rPr>
          <w:rFonts w:ascii="Times New Roman" w:hAnsi="Times New Roman" w:cs="Times New Roman"/>
        </w:rPr>
        <w:t xml:space="preserve"> </w:t>
      </w:r>
      <w:r w:rsidR="00537145" w:rsidRPr="00537145">
        <w:rPr>
          <w:rFonts w:ascii="Times New Roman" w:hAnsi="Times New Roman" w:cs="Times New Roman"/>
        </w:rPr>
        <w:t>which</w:t>
      </w:r>
      <w:r w:rsidR="000511D7">
        <w:rPr>
          <w:rFonts w:ascii="Times New Roman" w:hAnsi="Times New Roman" w:cs="Times New Roman"/>
        </w:rPr>
        <w:t xml:space="preserve"> </w:t>
      </w:r>
      <w:r w:rsidR="00537145" w:rsidRPr="00537145">
        <w:rPr>
          <w:rFonts w:ascii="Times New Roman" w:hAnsi="Times New Roman" w:cs="Times New Roman"/>
        </w:rPr>
        <w:t xml:space="preserve">faced </w:t>
      </w:r>
      <w:r w:rsidR="00847182">
        <w:rPr>
          <w:rFonts w:ascii="Times New Roman" w:hAnsi="Times New Roman" w:cs="Times New Roman"/>
        </w:rPr>
        <w:t xml:space="preserve">an </w:t>
      </w:r>
      <w:r w:rsidR="000511D7">
        <w:rPr>
          <w:rFonts w:ascii="Times New Roman" w:hAnsi="Times New Roman" w:cs="Times New Roman"/>
        </w:rPr>
        <w:t>unprecedented</w:t>
      </w:r>
      <w:r w:rsidR="008B4C85">
        <w:rPr>
          <w:rFonts w:ascii="Times New Roman" w:hAnsi="Times New Roman" w:cs="Times New Roman"/>
        </w:rPr>
        <w:t xml:space="preserve"> </w:t>
      </w:r>
      <w:r w:rsidR="00537145" w:rsidRPr="00537145">
        <w:rPr>
          <w:rFonts w:ascii="Times New Roman" w:hAnsi="Times New Roman" w:cs="Times New Roman"/>
        </w:rPr>
        <w:t>resistance from PWDs</w:t>
      </w:r>
      <w:r w:rsidR="00984847">
        <w:rPr>
          <w:rFonts w:ascii="Times New Roman" w:hAnsi="Times New Roman" w:cs="Times New Roman"/>
        </w:rPr>
        <w:t xml:space="preserve"> </w:t>
      </w:r>
      <w:r w:rsidR="00C10279">
        <w:rPr>
          <w:rFonts w:ascii="Times New Roman" w:hAnsi="Times New Roman" w:cs="Times New Roman"/>
        </w:rPr>
        <w:t xml:space="preserve">due to </w:t>
      </w:r>
      <w:r w:rsidR="00F36B67">
        <w:rPr>
          <w:rFonts w:ascii="Times New Roman" w:hAnsi="Times New Roman" w:cs="Times New Roman"/>
        </w:rPr>
        <w:t xml:space="preserve">nominal </w:t>
      </w:r>
      <w:r w:rsidR="00567226">
        <w:rPr>
          <w:rFonts w:ascii="Times New Roman" w:hAnsi="Times New Roman" w:cs="Times New Roman"/>
        </w:rPr>
        <w:t xml:space="preserve">representation of the </w:t>
      </w:r>
      <w:r w:rsidR="00847182">
        <w:rPr>
          <w:rFonts w:ascii="Times New Roman" w:hAnsi="Times New Roman" w:cs="Times New Roman"/>
        </w:rPr>
        <w:t xml:space="preserve">global </w:t>
      </w:r>
      <w:r w:rsidR="00567226">
        <w:rPr>
          <w:rFonts w:ascii="Times New Roman" w:hAnsi="Times New Roman" w:cs="Times New Roman"/>
        </w:rPr>
        <w:t>disability constituency</w:t>
      </w:r>
      <w:r w:rsidR="004A0F94">
        <w:rPr>
          <w:rFonts w:ascii="Times New Roman" w:hAnsi="Times New Roman" w:cs="Times New Roman"/>
        </w:rPr>
        <w:t xml:space="preserve"> </w:t>
      </w:r>
      <w:r w:rsidR="00847182">
        <w:rPr>
          <w:rFonts w:ascii="Times New Roman" w:hAnsi="Times New Roman" w:cs="Times New Roman"/>
        </w:rPr>
        <w:t>within</w:t>
      </w:r>
      <w:r w:rsidR="004A0F94">
        <w:rPr>
          <w:rFonts w:ascii="Times New Roman" w:hAnsi="Times New Roman" w:cs="Times New Roman"/>
        </w:rPr>
        <w:t xml:space="preserve"> the Congress</w:t>
      </w:r>
      <w:r w:rsidR="00296FF9">
        <w:rPr>
          <w:rFonts w:ascii="Times New Roman" w:hAnsi="Times New Roman" w:cs="Times New Roman"/>
        </w:rPr>
        <w:t xml:space="preserve"> and</w:t>
      </w:r>
      <w:r w:rsidR="00847182">
        <w:rPr>
          <w:rFonts w:ascii="Times New Roman" w:hAnsi="Times New Roman" w:cs="Times New Roman"/>
        </w:rPr>
        <w:t xml:space="preserve"> </w:t>
      </w:r>
      <w:r w:rsidR="004A0F94">
        <w:rPr>
          <w:rFonts w:ascii="Times New Roman" w:hAnsi="Times New Roman" w:cs="Times New Roman"/>
        </w:rPr>
        <w:t>led</w:t>
      </w:r>
      <w:r w:rsidR="00296FF9">
        <w:rPr>
          <w:rFonts w:ascii="Times New Roman" w:hAnsi="Times New Roman" w:cs="Times New Roman"/>
        </w:rPr>
        <w:t xml:space="preserve"> </w:t>
      </w:r>
      <w:r w:rsidR="00F36B67">
        <w:rPr>
          <w:rFonts w:ascii="Times New Roman" w:hAnsi="Times New Roman" w:cs="Times New Roman"/>
        </w:rPr>
        <w:t xml:space="preserve">forthwith </w:t>
      </w:r>
      <w:r w:rsidR="00296FF9">
        <w:rPr>
          <w:rFonts w:ascii="Times New Roman" w:hAnsi="Times New Roman" w:cs="Times New Roman"/>
        </w:rPr>
        <w:t xml:space="preserve">to </w:t>
      </w:r>
      <w:r w:rsidR="004A0F94">
        <w:rPr>
          <w:rFonts w:ascii="Times New Roman" w:hAnsi="Times New Roman" w:cs="Times New Roman"/>
        </w:rPr>
        <w:t>establishment</w:t>
      </w:r>
      <w:r w:rsidR="000511D7">
        <w:rPr>
          <w:rFonts w:ascii="Times New Roman" w:hAnsi="Times New Roman" w:cs="Times New Roman"/>
        </w:rPr>
        <w:t xml:space="preserve"> the first global association by PWDs </w:t>
      </w:r>
      <w:r w:rsidR="005039B5">
        <w:rPr>
          <w:rFonts w:ascii="Times New Roman" w:hAnsi="Times New Roman" w:cs="Times New Roman"/>
        </w:rPr>
        <w:t xml:space="preserve">themselves, </w:t>
      </w:r>
      <w:r w:rsidR="006F047D">
        <w:rPr>
          <w:rFonts w:ascii="Times New Roman" w:hAnsi="Times New Roman" w:cs="Times New Roman"/>
        </w:rPr>
        <w:t xml:space="preserve">known as Disabled Peoples’ </w:t>
      </w:r>
      <w:r w:rsidR="00D77A80">
        <w:rPr>
          <w:rFonts w:ascii="Times New Roman" w:hAnsi="Times New Roman" w:cs="Times New Roman"/>
        </w:rPr>
        <w:t>International</w:t>
      </w:r>
      <w:r w:rsidR="006F047D">
        <w:rPr>
          <w:rFonts w:ascii="Times New Roman" w:hAnsi="Times New Roman" w:cs="Times New Roman"/>
        </w:rPr>
        <w:t xml:space="preserve"> (DPI)</w:t>
      </w:r>
      <w:r w:rsidR="006F7D90">
        <w:rPr>
          <w:rFonts w:ascii="Times New Roman" w:hAnsi="Times New Roman" w:cs="Times New Roman"/>
        </w:rPr>
        <w:t>.</w:t>
      </w:r>
      <w:r w:rsidR="006F7D90">
        <w:rPr>
          <w:rStyle w:val="FootnoteReference"/>
          <w:rFonts w:ascii="Times New Roman" w:hAnsi="Times New Roman" w:cs="Times New Roman"/>
        </w:rPr>
        <w:footnoteReference w:id="2"/>
      </w:r>
      <w:r w:rsidR="00567226">
        <w:rPr>
          <w:rFonts w:ascii="Times New Roman" w:hAnsi="Times New Roman" w:cs="Times New Roman"/>
        </w:rPr>
        <w:t xml:space="preserve"> </w:t>
      </w:r>
      <w:r w:rsidR="00AD5ADD">
        <w:rPr>
          <w:rFonts w:ascii="Times New Roman" w:hAnsi="Times New Roman" w:cs="Times New Roman"/>
        </w:rPr>
        <w:t>Another</w:t>
      </w:r>
      <w:r w:rsidR="00EC38F9">
        <w:rPr>
          <w:rFonts w:ascii="Times New Roman" w:hAnsi="Times New Roman" w:cs="Times New Roman"/>
        </w:rPr>
        <w:t xml:space="preserve"> </w:t>
      </w:r>
      <w:r w:rsidR="007817F0">
        <w:rPr>
          <w:rFonts w:ascii="Times New Roman" w:hAnsi="Times New Roman" w:cs="Times New Roman"/>
        </w:rPr>
        <w:t>seminal</w:t>
      </w:r>
      <w:r w:rsidR="000F7F80">
        <w:rPr>
          <w:rFonts w:ascii="Times New Roman" w:hAnsi="Times New Roman" w:cs="Times New Roman"/>
        </w:rPr>
        <w:t xml:space="preserve"> </w:t>
      </w:r>
      <w:r w:rsidR="00EC38F9">
        <w:rPr>
          <w:rFonts w:ascii="Times New Roman" w:hAnsi="Times New Roman" w:cs="Times New Roman"/>
        </w:rPr>
        <w:t>instance is</w:t>
      </w:r>
      <w:r w:rsidR="000F7F80">
        <w:rPr>
          <w:rFonts w:ascii="Times New Roman" w:hAnsi="Times New Roman" w:cs="Times New Roman"/>
        </w:rPr>
        <w:t xml:space="preserve"> </w:t>
      </w:r>
      <w:r w:rsidR="00FC4880">
        <w:rPr>
          <w:rFonts w:ascii="Times New Roman" w:hAnsi="Times New Roman" w:cs="Times New Roman"/>
        </w:rPr>
        <w:t>the</w:t>
      </w:r>
      <w:r w:rsidR="000F7F80">
        <w:rPr>
          <w:rFonts w:ascii="Times New Roman" w:hAnsi="Times New Roman" w:cs="Times New Roman"/>
        </w:rPr>
        <w:t xml:space="preserve"> </w:t>
      </w:r>
      <w:r w:rsidR="00A7048E">
        <w:rPr>
          <w:rFonts w:ascii="Times New Roman" w:hAnsi="Times New Roman" w:cs="Times New Roman"/>
        </w:rPr>
        <w:t>Americans with Disabilities Act (ADA)</w:t>
      </w:r>
      <w:r w:rsidR="00AD5ADD">
        <w:rPr>
          <w:rFonts w:ascii="Times New Roman" w:hAnsi="Times New Roman" w:cs="Times New Roman"/>
        </w:rPr>
        <w:t xml:space="preserve">. </w:t>
      </w:r>
      <w:r w:rsidR="006011C5">
        <w:rPr>
          <w:rFonts w:ascii="Times New Roman" w:hAnsi="Times New Roman" w:cs="Times New Roman"/>
        </w:rPr>
        <w:t>Evidence attests to the fact that t</w:t>
      </w:r>
      <w:r w:rsidR="00FC4880">
        <w:rPr>
          <w:rFonts w:ascii="Times New Roman" w:hAnsi="Times New Roman" w:cs="Times New Roman"/>
        </w:rPr>
        <w:t>he ADA</w:t>
      </w:r>
      <w:r w:rsidR="00AD5ADD">
        <w:rPr>
          <w:rFonts w:ascii="Times New Roman" w:hAnsi="Times New Roman" w:cs="Times New Roman"/>
        </w:rPr>
        <w:t xml:space="preserve"> </w:t>
      </w:r>
      <w:r w:rsidR="00497DAF">
        <w:rPr>
          <w:rFonts w:ascii="Times New Roman" w:hAnsi="Times New Roman" w:cs="Times New Roman"/>
        </w:rPr>
        <w:t xml:space="preserve">came about </w:t>
      </w:r>
      <w:r w:rsidR="008E5E18">
        <w:rPr>
          <w:rFonts w:ascii="Times New Roman" w:hAnsi="Times New Roman" w:cs="Times New Roman"/>
        </w:rPr>
        <w:t>not as a result of</w:t>
      </w:r>
      <w:r w:rsidR="00847182">
        <w:rPr>
          <w:rFonts w:ascii="Times New Roman" w:hAnsi="Times New Roman" w:cs="Times New Roman"/>
        </w:rPr>
        <w:t xml:space="preserve"> the</w:t>
      </w:r>
      <w:r w:rsidR="008E5E18">
        <w:rPr>
          <w:rFonts w:ascii="Times New Roman" w:hAnsi="Times New Roman" w:cs="Times New Roman"/>
        </w:rPr>
        <w:t xml:space="preserve"> goodwill </w:t>
      </w:r>
      <w:r w:rsidR="00F36B67">
        <w:rPr>
          <w:rFonts w:ascii="Times New Roman" w:hAnsi="Times New Roman" w:cs="Times New Roman"/>
        </w:rPr>
        <w:t>n</w:t>
      </w:r>
      <w:r w:rsidR="00853716">
        <w:rPr>
          <w:rFonts w:ascii="Times New Roman" w:hAnsi="Times New Roman" w:cs="Times New Roman"/>
        </w:rPr>
        <w:t>or benevolenc</w:t>
      </w:r>
      <w:r w:rsidR="009A0D35">
        <w:rPr>
          <w:rFonts w:ascii="Times New Roman" w:hAnsi="Times New Roman" w:cs="Times New Roman"/>
        </w:rPr>
        <w:t>e of U.S. legislatures</w:t>
      </w:r>
      <w:r w:rsidR="00641EDD">
        <w:rPr>
          <w:rFonts w:ascii="Times New Roman" w:hAnsi="Times New Roman" w:cs="Times New Roman"/>
        </w:rPr>
        <w:t xml:space="preserve">, but </w:t>
      </w:r>
      <w:r w:rsidR="00BB65C9">
        <w:rPr>
          <w:rFonts w:ascii="Times New Roman" w:hAnsi="Times New Roman" w:cs="Times New Roman"/>
        </w:rPr>
        <w:t>as</w:t>
      </w:r>
      <w:r w:rsidR="00695C3F">
        <w:rPr>
          <w:rFonts w:ascii="Times New Roman" w:hAnsi="Times New Roman" w:cs="Times New Roman"/>
        </w:rPr>
        <w:t xml:space="preserve"> </w:t>
      </w:r>
      <w:r w:rsidR="00E31FA6">
        <w:rPr>
          <w:rFonts w:ascii="Times New Roman" w:hAnsi="Times New Roman" w:cs="Times New Roman"/>
        </w:rPr>
        <w:t>a tipping-point</w:t>
      </w:r>
      <w:r w:rsidR="00853716">
        <w:rPr>
          <w:rFonts w:ascii="Times New Roman" w:hAnsi="Times New Roman" w:cs="Times New Roman"/>
        </w:rPr>
        <w:t xml:space="preserve"> of years</w:t>
      </w:r>
      <w:r w:rsidR="00A0068B">
        <w:rPr>
          <w:rFonts w:ascii="Times New Roman" w:hAnsi="Times New Roman" w:cs="Times New Roman"/>
        </w:rPr>
        <w:t xml:space="preserve"> of </w:t>
      </w:r>
      <w:r w:rsidR="00AF265B">
        <w:rPr>
          <w:rFonts w:ascii="Times New Roman" w:hAnsi="Times New Roman" w:cs="Times New Roman"/>
        </w:rPr>
        <w:t xml:space="preserve">relentless </w:t>
      </w:r>
      <w:r w:rsidR="00A0068B">
        <w:rPr>
          <w:rFonts w:ascii="Times New Roman" w:hAnsi="Times New Roman" w:cs="Times New Roman"/>
        </w:rPr>
        <w:t>peaceful protests</w:t>
      </w:r>
      <w:r w:rsidR="00D909F3">
        <w:rPr>
          <w:rFonts w:ascii="Times New Roman" w:hAnsi="Times New Roman" w:cs="Times New Roman"/>
        </w:rPr>
        <w:t xml:space="preserve"> </w:t>
      </w:r>
      <w:r w:rsidR="00BD0E81">
        <w:rPr>
          <w:rFonts w:ascii="Times New Roman" w:hAnsi="Times New Roman" w:cs="Times New Roman"/>
        </w:rPr>
        <w:t xml:space="preserve">by </w:t>
      </w:r>
      <w:r w:rsidR="00BB65C9">
        <w:rPr>
          <w:rFonts w:ascii="Times New Roman" w:hAnsi="Times New Roman" w:cs="Times New Roman"/>
        </w:rPr>
        <w:t>Americans</w:t>
      </w:r>
      <w:r w:rsidR="00BD0E81">
        <w:rPr>
          <w:rFonts w:ascii="Times New Roman" w:hAnsi="Times New Roman" w:cs="Times New Roman"/>
        </w:rPr>
        <w:t xml:space="preserve"> </w:t>
      </w:r>
      <w:r w:rsidR="00BB65C9">
        <w:rPr>
          <w:rFonts w:ascii="Times New Roman" w:hAnsi="Times New Roman" w:cs="Times New Roman"/>
        </w:rPr>
        <w:t>with disabilities</w:t>
      </w:r>
      <w:r w:rsidR="00061A9B">
        <w:rPr>
          <w:rFonts w:ascii="Times New Roman" w:hAnsi="Times New Roman" w:cs="Times New Roman"/>
        </w:rPr>
        <w:t>, ranging from</w:t>
      </w:r>
      <w:r w:rsidR="002D288D">
        <w:rPr>
          <w:rFonts w:ascii="Times New Roman" w:hAnsi="Times New Roman" w:cs="Times New Roman"/>
        </w:rPr>
        <w:t xml:space="preserve"> the</w:t>
      </w:r>
      <w:r w:rsidR="00061A9B">
        <w:rPr>
          <w:rFonts w:ascii="Times New Roman" w:hAnsi="Times New Roman" w:cs="Times New Roman"/>
        </w:rPr>
        <w:t xml:space="preserve"> ‘Rolling Quads’ </w:t>
      </w:r>
      <w:r w:rsidR="009A0D35">
        <w:rPr>
          <w:rFonts w:ascii="Times New Roman" w:hAnsi="Times New Roman" w:cs="Times New Roman"/>
        </w:rPr>
        <w:t xml:space="preserve">of </w:t>
      </w:r>
      <w:r w:rsidR="00061A9B">
        <w:rPr>
          <w:rFonts w:ascii="Times New Roman" w:hAnsi="Times New Roman" w:cs="Times New Roman"/>
        </w:rPr>
        <w:t>Berkeley</w:t>
      </w:r>
      <w:r w:rsidR="00FC01E3">
        <w:rPr>
          <w:rFonts w:ascii="Times New Roman" w:hAnsi="Times New Roman" w:cs="Times New Roman"/>
        </w:rPr>
        <w:t xml:space="preserve"> to </w:t>
      </w:r>
      <w:r w:rsidR="00641EDD">
        <w:rPr>
          <w:rFonts w:ascii="Times New Roman" w:hAnsi="Times New Roman" w:cs="Times New Roman"/>
        </w:rPr>
        <w:t>the ‘504 Sit-in</w:t>
      </w:r>
      <w:r w:rsidR="00012FE7">
        <w:rPr>
          <w:rFonts w:ascii="Times New Roman" w:hAnsi="Times New Roman" w:cs="Times New Roman"/>
        </w:rPr>
        <w:t>s</w:t>
      </w:r>
      <w:r w:rsidR="00641EDD">
        <w:rPr>
          <w:rFonts w:ascii="Times New Roman" w:hAnsi="Times New Roman" w:cs="Times New Roman"/>
        </w:rPr>
        <w:t>’</w:t>
      </w:r>
      <w:r w:rsidR="00C976AB">
        <w:rPr>
          <w:rFonts w:ascii="Times New Roman" w:hAnsi="Times New Roman" w:cs="Times New Roman"/>
        </w:rPr>
        <w:t xml:space="preserve"> </w:t>
      </w:r>
      <w:r w:rsidR="005149C9">
        <w:rPr>
          <w:rFonts w:ascii="Times New Roman" w:hAnsi="Times New Roman" w:cs="Times New Roman"/>
        </w:rPr>
        <w:t>where</w:t>
      </w:r>
      <w:r w:rsidR="00C976AB">
        <w:rPr>
          <w:rFonts w:ascii="Times New Roman" w:hAnsi="Times New Roman" w:cs="Times New Roman"/>
        </w:rPr>
        <w:t xml:space="preserve"> PWDs</w:t>
      </w:r>
      <w:r w:rsidR="003C0DEC">
        <w:rPr>
          <w:rFonts w:ascii="Times New Roman" w:hAnsi="Times New Roman" w:cs="Times New Roman"/>
        </w:rPr>
        <w:t xml:space="preserve"> </w:t>
      </w:r>
      <w:r w:rsidR="00012FE7">
        <w:rPr>
          <w:rFonts w:ascii="Times New Roman" w:hAnsi="Times New Roman" w:cs="Times New Roman"/>
        </w:rPr>
        <w:t xml:space="preserve">simultaneously </w:t>
      </w:r>
      <w:r w:rsidR="003C0DEC">
        <w:rPr>
          <w:rFonts w:ascii="Times New Roman" w:hAnsi="Times New Roman" w:cs="Times New Roman"/>
        </w:rPr>
        <w:t>occupied</w:t>
      </w:r>
      <w:r w:rsidR="0009613F">
        <w:rPr>
          <w:rFonts w:ascii="Times New Roman" w:hAnsi="Times New Roman" w:cs="Times New Roman"/>
        </w:rPr>
        <w:t xml:space="preserve"> </w:t>
      </w:r>
      <w:r w:rsidR="00CA3225">
        <w:rPr>
          <w:rFonts w:ascii="Times New Roman" w:hAnsi="Times New Roman" w:cs="Times New Roman"/>
        </w:rPr>
        <w:t>federal buildings</w:t>
      </w:r>
      <w:r w:rsidR="008B243D">
        <w:rPr>
          <w:rFonts w:ascii="Times New Roman" w:hAnsi="Times New Roman" w:cs="Times New Roman"/>
        </w:rPr>
        <w:t xml:space="preserve"> </w:t>
      </w:r>
      <w:r w:rsidR="00AF5378">
        <w:rPr>
          <w:rFonts w:ascii="Times New Roman" w:hAnsi="Times New Roman" w:cs="Times New Roman"/>
        </w:rPr>
        <w:lastRenderedPageBreak/>
        <w:t>leading to</w:t>
      </w:r>
      <w:r w:rsidR="006860DD">
        <w:rPr>
          <w:rFonts w:ascii="Times New Roman" w:hAnsi="Times New Roman" w:cs="Times New Roman"/>
        </w:rPr>
        <w:t xml:space="preserve"> </w:t>
      </w:r>
      <w:r w:rsidR="005149C9">
        <w:rPr>
          <w:rFonts w:ascii="Times New Roman" w:hAnsi="Times New Roman" w:cs="Times New Roman"/>
        </w:rPr>
        <w:t xml:space="preserve">enactment </w:t>
      </w:r>
      <w:r w:rsidR="006860DD">
        <w:rPr>
          <w:rFonts w:ascii="Times New Roman" w:hAnsi="Times New Roman" w:cs="Times New Roman"/>
        </w:rPr>
        <w:t xml:space="preserve">of </w:t>
      </w:r>
      <w:r w:rsidR="00CA3225">
        <w:rPr>
          <w:rFonts w:ascii="Times New Roman" w:hAnsi="Times New Roman" w:cs="Times New Roman"/>
        </w:rPr>
        <w:t>the first</w:t>
      </w:r>
      <w:r w:rsidR="009C448B">
        <w:rPr>
          <w:rFonts w:ascii="Times New Roman" w:hAnsi="Times New Roman" w:cs="Times New Roman"/>
        </w:rPr>
        <w:t xml:space="preserve"> </w:t>
      </w:r>
      <w:r w:rsidR="006860DD">
        <w:rPr>
          <w:rFonts w:ascii="Times New Roman" w:hAnsi="Times New Roman" w:cs="Times New Roman"/>
        </w:rPr>
        <w:t xml:space="preserve">disability </w:t>
      </w:r>
      <w:r w:rsidR="009C448B">
        <w:rPr>
          <w:rFonts w:ascii="Times New Roman" w:hAnsi="Times New Roman" w:cs="Times New Roman"/>
        </w:rPr>
        <w:t>public policy</w:t>
      </w:r>
      <w:r w:rsidR="00847182">
        <w:rPr>
          <w:rFonts w:ascii="Times New Roman" w:hAnsi="Times New Roman" w:cs="Times New Roman"/>
        </w:rPr>
        <w:t xml:space="preserve"> in the </w:t>
      </w:r>
      <w:r w:rsidR="0018495D">
        <w:rPr>
          <w:rFonts w:ascii="Times New Roman" w:hAnsi="Times New Roman" w:cs="Times New Roman"/>
        </w:rPr>
        <w:t>United States</w:t>
      </w:r>
      <w:r w:rsidR="00D909F3">
        <w:rPr>
          <w:rFonts w:ascii="Times New Roman" w:hAnsi="Times New Roman" w:cs="Times New Roman"/>
        </w:rPr>
        <w:t>,</w:t>
      </w:r>
      <w:r w:rsidR="0018495D">
        <w:rPr>
          <w:rFonts w:ascii="Times New Roman" w:hAnsi="Times New Roman" w:cs="Times New Roman"/>
        </w:rPr>
        <w:t xml:space="preserve"> i.e.,</w:t>
      </w:r>
      <w:r w:rsidR="00D909F3">
        <w:rPr>
          <w:rFonts w:ascii="Times New Roman" w:hAnsi="Times New Roman" w:cs="Times New Roman"/>
        </w:rPr>
        <w:t xml:space="preserve"> Section 504 of the 1973 Rehabilitation Act –</w:t>
      </w:r>
      <w:r w:rsidR="006860DD">
        <w:rPr>
          <w:rFonts w:ascii="Times New Roman" w:hAnsi="Times New Roman" w:cs="Times New Roman"/>
        </w:rPr>
        <w:t xml:space="preserve"> precursor of the ADA.</w:t>
      </w:r>
      <w:r w:rsidR="006860DD">
        <w:rPr>
          <w:rStyle w:val="FootnoteReference"/>
          <w:rFonts w:ascii="Times New Roman" w:hAnsi="Times New Roman" w:cs="Times New Roman"/>
        </w:rPr>
        <w:footnoteReference w:id="3"/>
      </w:r>
      <w:r w:rsidR="00D909F3">
        <w:rPr>
          <w:rFonts w:ascii="Times New Roman" w:hAnsi="Times New Roman" w:cs="Times New Roman"/>
        </w:rPr>
        <w:t xml:space="preserve"> </w:t>
      </w:r>
      <w:r w:rsidR="00E14E3C">
        <w:rPr>
          <w:rFonts w:ascii="Times New Roman" w:hAnsi="Times New Roman" w:cs="Times New Roman"/>
        </w:rPr>
        <w:t>In her account of</w:t>
      </w:r>
      <w:r w:rsidR="00847182">
        <w:rPr>
          <w:rFonts w:ascii="Times New Roman" w:hAnsi="Times New Roman" w:cs="Times New Roman"/>
        </w:rPr>
        <w:t xml:space="preserve"> these</w:t>
      </w:r>
      <w:r w:rsidR="00E14E3C">
        <w:rPr>
          <w:rFonts w:ascii="Times New Roman" w:hAnsi="Times New Roman" w:cs="Times New Roman"/>
        </w:rPr>
        <w:t xml:space="preserve"> events</w:t>
      </w:r>
      <w:r w:rsidR="00EC2EA5">
        <w:rPr>
          <w:rFonts w:ascii="Times New Roman" w:hAnsi="Times New Roman" w:cs="Times New Roman"/>
        </w:rPr>
        <w:t xml:space="preserve">, </w:t>
      </w:r>
      <w:proofErr w:type="spellStart"/>
      <w:r w:rsidR="00E14E3C">
        <w:rPr>
          <w:rFonts w:ascii="Times New Roman" w:hAnsi="Times New Roman" w:cs="Times New Roman"/>
        </w:rPr>
        <w:t>Mayerson</w:t>
      </w:r>
      <w:proofErr w:type="spellEnd"/>
      <w:r w:rsidR="00E14E3C">
        <w:rPr>
          <w:rFonts w:ascii="Times New Roman" w:hAnsi="Times New Roman" w:cs="Times New Roman"/>
        </w:rPr>
        <w:t xml:space="preserve"> (1992)</w:t>
      </w:r>
      <w:r w:rsidR="00EC2EA5">
        <w:rPr>
          <w:rFonts w:ascii="Times New Roman" w:hAnsi="Times New Roman" w:cs="Times New Roman"/>
        </w:rPr>
        <w:t xml:space="preserve"> </w:t>
      </w:r>
      <w:r w:rsidR="00BC73A5">
        <w:rPr>
          <w:rFonts w:ascii="Times New Roman" w:hAnsi="Times New Roman" w:cs="Times New Roman"/>
        </w:rPr>
        <w:t>recalls</w:t>
      </w:r>
      <w:r w:rsidR="00847182">
        <w:rPr>
          <w:rFonts w:ascii="Times New Roman" w:hAnsi="Times New Roman" w:cs="Times New Roman"/>
        </w:rPr>
        <w:t xml:space="preserve"> that</w:t>
      </w:r>
      <w:r w:rsidR="00EC2EA5">
        <w:rPr>
          <w:rFonts w:ascii="Times New Roman" w:hAnsi="Times New Roman" w:cs="Times New Roman"/>
        </w:rPr>
        <w:t>:</w:t>
      </w:r>
      <w:r w:rsidR="00E14E3C">
        <w:rPr>
          <w:rFonts w:ascii="Times New Roman" w:hAnsi="Times New Roman" w:cs="Times New Roman"/>
        </w:rPr>
        <w:t xml:space="preserve"> </w:t>
      </w:r>
    </w:p>
    <w:p w14:paraId="0A9D0028" w14:textId="77777777" w:rsidR="00713B8F" w:rsidRDefault="00713B8F" w:rsidP="00B736DD">
      <w:pPr>
        <w:spacing w:line="276" w:lineRule="auto"/>
        <w:jc w:val="both"/>
        <w:rPr>
          <w:rFonts w:ascii="Times New Roman" w:hAnsi="Times New Roman" w:cs="Times New Roman"/>
        </w:rPr>
      </w:pPr>
    </w:p>
    <w:p w14:paraId="0EE433C6" w14:textId="29483F0A" w:rsidR="00E03A45" w:rsidRPr="00D06585" w:rsidRDefault="00713B8F" w:rsidP="00713B8F">
      <w:pPr>
        <w:ind w:left="720"/>
        <w:jc w:val="both"/>
        <w:rPr>
          <w:rFonts w:ascii="Times New Roman" w:hAnsi="Times New Roman" w:cs="Times New Roman"/>
          <w:sz w:val="22"/>
          <w:szCs w:val="22"/>
        </w:rPr>
      </w:pPr>
      <w:r w:rsidRPr="00D06585">
        <w:rPr>
          <w:rFonts w:ascii="Times New Roman" w:hAnsi="Times New Roman" w:cs="Times New Roman"/>
          <w:sz w:val="22"/>
          <w:szCs w:val="22"/>
        </w:rPr>
        <w:t>Like the African-Americans who sat in at segregated lunch counters and refused to move to the back of the bus, people with disabilities sat in federal buildings, obstructed the movement of inaccessible buses, and marched through the streets to protest injustice. And like the civil rights movements before it, the disability rights movement sought justice in the courts and in the halls of Congress.</w:t>
      </w:r>
      <w:r w:rsidRPr="00D06585">
        <w:rPr>
          <w:rStyle w:val="FootnoteReference"/>
          <w:rFonts w:ascii="Times New Roman" w:hAnsi="Times New Roman" w:cs="Times New Roman"/>
          <w:sz w:val="22"/>
          <w:szCs w:val="22"/>
        </w:rPr>
        <w:footnoteReference w:id="4"/>
      </w:r>
    </w:p>
    <w:p w14:paraId="40A4C48B" w14:textId="77777777" w:rsidR="00713B8F" w:rsidRDefault="00713B8F" w:rsidP="00B736DD">
      <w:pPr>
        <w:spacing w:line="276" w:lineRule="auto"/>
        <w:jc w:val="both"/>
        <w:rPr>
          <w:rFonts w:ascii="Times New Roman" w:hAnsi="Times New Roman" w:cs="Times New Roman"/>
        </w:rPr>
      </w:pPr>
    </w:p>
    <w:p w14:paraId="797AA523" w14:textId="1002B36C" w:rsidR="00877E9A" w:rsidRDefault="00452F47" w:rsidP="00710BBE">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One </w:t>
      </w:r>
      <w:r w:rsidR="00847182">
        <w:rPr>
          <w:rFonts w:ascii="Times New Roman" w:hAnsi="Times New Roman" w:cs="Times New Roman"/>
        </w:rPr>
        <w:t>may</w:t>
      </w:r>
      <w:r>
        <w:rPr>
          <w:rFonts w:ascii="Times New Roman" w:hAnsi="Times New Roman" w:cs="Times New Roman"/>
        </w:rPr>
        <w:t xml:space="preserve"> go on and on </w:t>
      </w:r>
      <w:r w:rsidR="00F21A25">
        <w:rPr>
          <w:rFonts w:ascii="Times New Roman" w:hAnsi="Times New Roman" w:cs="Times New Roman"/>
        </w:rPr>
        <w:t xml:space="preserve">citing </w:t>
      </w:r>
      <w:r w:rsidR="008B243D">
        <w:rPr>
          <w:rFonts w:ascii="Times New Roman" w:hAnsi="Times New Roman" w:cs="Times New Roman"/>
        </w:rPr>
        <w:t>a plethora</w:t>
      </w:r>
      <w:r w:rsidR="00FC4880">
        <w:rPr>
          <w:rFonts w:ascii="Times New Roman" w:hAnsi="Times New Roman" w:cs="Times New Roman"/>
        </w:rPr>
        <w:t xml:space="preserve"> </w:t>
      </w:r>
      <w:r w:rsidR="008B243D">
        <w:rPr>
          <w:rFonts w:ascii="Times New Roman" w:hAnsi="Times New Roman" w:cs="Times New Roman"/>
        </w:rPr>
        <w:t xml:space="preserve">of </w:t>
      </w:r>
      <w:r w:rsidR="00847182">
        <w:rPr>
          <w:rFonts w:ascii="Times New Roman" w:hAnsi="Times New Roman" w:cs="Times New Roman"/>
        </w:rPr>
        <w:t xml:space="preserve">such </w:t>
      </w:r>
      <w:r w:rsidR="00BC73A5">
        <w:rPr>
          <w:rFonts w:ascii="Times New Roman" w:hAnsi="Times New Roman" w:cs="Times New Roman"/>
        </w:rPr>
        <w:t>anecdotes</w:t>
      </w:r>
      <w:r w:rsidR="00847182">
        <w:rPr>
          <w:rFonts w:ascii="Times New Roman" w:hAnsi="Times New Roman" w:cs="Times New Roman"/>
        </w:rPr>
        <w:t xml:space="preserve"> </w:t>
      </w:r>
      <w:r w:rsidR="00FC4880">
        <w:rPr>
          <w:rFonts w:ascii="Times New Roman" w:hAnsi="Times New Roman" w:cs="Times New Roman"/>
        </w:rPr>
        <w:t xml:space="preserve">demonstrating </w:t>
      </w:r>
      <w:r w:rsidR="00D82228">
        <w:rPr>
          <w:rFonts w:ascii="Times New Roman" w:hAnsi="Times New Roman" w:cs="Times New Roman"/>
        </w:rPr>
        <w:t xml:space="preserve">how and why </w:t>
      </w:r>
      <w:r w:rsidR="006B60F4">
        <w:rPr>
          <w:rFonts w:ascii="Times New Roman" w:hAnsi="Times New Roman" w:cs="Times New Roman"/>
        </w:rPr>
        <w:t>the right to peaceful assembly</w:t>
      </w:r>
      <w:r w:rsidR="00D82228">
        <w:rPr>
          <w:rFonts w:ascii="Times New Roman" w:hAnsi="Times New Roman" w:cs="Times New Roman"/>
        </w:rPr>
        <w:t xml:space="preserve"> is just as </w:t>
      </w:r>
      <w:r w:rsidR="00CB3FC3">
        <w:rPr>
          <w:rFonts w:ascii="Times New Roman" w:hAnsi="Times New Roman" w:cs="Times New Roman"/>
        </w:rPr>
        <w:t>cornerstone</w:t>
      </w:r>
      <w:r w:rsidR="00BC173A">
        <w:rPr>
          <w:rFonts w:ascii="Times New Roman" w:hAnsi="Times New Roman" w:cs="Times New Roman"/>
        </w:rPr>
        <w:t>, if not more so,</w:t>
      </w:r>
      <w:r w:rsidR="00D82228">
        <w:rPr>
          <w:rFonts w:ascii="Times New Roman" w:hAnsi="Times New Roman" w:cs="Times New Roman"/>
        </w:rPr>
        <w:t xml:space="preserve"> to </w:t>
      </w:r>
      <w:r w:rsidR="00BC73A5">
        <w:rPr>
          <w:rFonts w:ascii="Times New Roman" w:hAnsi="Times New Roman" w:cs="Times New Roman"/>
        </w:rPr>
        <w:t>PWDs</w:t>
      </w:r>
      <w:r w:rsidR="00D82228">
        <w:rPr>
          <w:rFonts w:ascii="Times New Roman" w:hAnsi="Times New Roman" w:cs="Times New Roman"/>
        </w:rPr>
        <w:t xml:space="preserve"> in the developed and developing world</w:t>
      </w:r>
      <w:r w:rsidR="00CB3FC3">
        <w:rPr>
          <w:rFonts w:ascii="Times New Roman" w:hAnsi="Times New Roman" w:cs="Times New Roman"/>
        </w:rPr>
        <w:t xml:space="preserve"> as it is </w:t>
      </w:r>
      <w:r w:rsidR="00847182">
        <w:rPr>
          <w:rFonts w:ascii="Times New Roman" w:hAnsi="Times New Roman" w:cs="Times New Roman"/>
        </w:rPr>
        <w:t>to</w:t>
      </w:r>
      <w:r w:rsidR="00CB3FC3">
        <w:rPr>
          <w:rFonts w:ascii="Times New Roman" w:hAnsi="Times New Roman" w:cs="Times New Roman"/>
        </w:rPr>
        <w:t xml:space="preserve"> </w:t>
      </w:r>
      <w:r w:rsidR="004528AB">
        <w:rPr>
          <w:rFonts w:ascii="Times New Roman" w:hAnsi="Times New Roman" w:cs="Times New Roman"/>
        </w:rPr>
        <w:t>non-disabled constituencies</w:t>
      </w:r>
      <w:r w:rsidR="00AB219E">
        <w:rPr>
          <w:rFonts w:ascii="Times New Roman" w:hAnsi="Times New Roman" w:cs="Times New Roman"/>
        </w:rPr>
        <w:t xml:space="preserve"> alike</w:t>
      </w:r>
      <w:r w:rsidR="004528AB">
        <w:rPr>
          <w:rFonts w:ascii="Times New Roman" w:hAnsi="Times New Roman" w:cs="Times New Roman"/>
        </w:rPr>
        <w:t>.</w:t>
      </w:r>
    </w:p>
    <w:p w14:paraId="0FDFA816" w14:textId="77777777" w:rsidR="00791A0F" w:rsidRDefault="00791A0F" w:rsidP="00FE2A12">
      <w:pPr>
        <w:widowControl w:val="0"/>
        <w:autoSpaceDE w:val="0"/>
        <w:autoSpaceDN w:val="0"/>
        <w:adjustRightInd w:val="0"/>
        <w:spacing w:line="360" w:lineRule="atLeast"/>
        <w:jc w:val="both"/>
        <w:rPr>
          <w:rFonts w:ascii="Times New Roman" w:hAnsi="Times New Roman" w:cs="Times New Roman"/>
        </w:rPr>
      </w:pPr>
    </w:p>
    <w:p w14:paraId="251E20DE" w14:textId="5893B6A2" w:rsidR="00791A0F" w:rsidRPr="00D44420" w:rsidRDefault="00791A0F" w:rsidP="00F74DE0">
      <w:pPr>
        <w:widowControl w:val="0"/>
        <w:autoSpaceDE w:val="0"/>
        <w:autoSpaceDN w:val="0"/>
        <w:adjustRightInd w:val="0"/>
        <w:spacing w:line="360" w:lineRule="auto"/>
        <w:jc w:val="both"/>
        <w:rPr>
          <w:rFonts w:ascii="Times New Roman" w:hAnsi="Times New Roman" w:cs="Times New Roman"/>
          <w:b/>
        </w:rPr>
      </w:pPr>
      <w:r w:rsidRPr="00D44420">
        <w:rPr>
          <w:rFonts w:ascii="Times New Roman" w:hAnsi="Times New Roman" w:cs="Times New Roman"/>
          <w:b/>
        </w:rPr>
        <w:t>Normative Framework</w:t>
      </w:r>
      <w:r w:rsidR="00BC173A" w:rsidRPr="00D44420">
        <w:rPr>
          <w:rFonts w:ascii="Times New Roman" w:hAnsi="Times New Roman" w:cs="Times New Roman"/>
          <w:b/>
        </w:rPr>
        <w:t>:</w:t>
      </w:r>
      <w:r w:rsidR="00D06585" w:rsidRPr="00D44420">
        <w:rPr>
          <w:rFonts w:ascii="Times New Roman" w:hAnsi="Times New Roman" w:cs="Times New Roman"/>
          <w:b/>
        </w:rPr>
        <w:t xml:space="preserve"> in a Nutshell </w:t>
      </w:r>
    </w:p>
    <w:p w14:paraId="54709F86" w14:textId="38581CDC" w:rsidR="00EC6888" w:rsidRDefault="00877E9A" w:rsidP="00710BBE">
      <w:pPr>
        <w:widowControl w:val="0"/>
        <w:autoSpaceDE w:val="0"/>
        <w:autoSpaceDN w:val="0"/>
        <w:adjustRightInd w:val="0"/>
        <w:spacing w:line="276" w:lineRule="auto"/>
        <w:jc w:val="both"/>
        <w:rPr>
          <w:rFonts w:ascii="Times New Roman" w:hAnsi="Times New Roman" w:cs="Times New Roman"/>
        </w:rPr>
      </w:pPr>
      <w:r w:rsidRPr="00877E9A">
        <w:rPr>
          <w:rFonts w:ascii="Times New Roman" w:hAnsi="Times New Roman" w:cs="Times New Roman"/>
        </w:rPr>
        <w:t>The United Nations declared 1981 as the International Year of Persons with Disabilities (IYPD) in General Assembly Resolution 31/123, and the years 1983-1992 as International Decade of Persons with Disabilities (IDPD).</w:t>
      </w:r>
      <w:r w:rsidRPr="00877E9A">
        <w:rPr>
          <w:rStyle w:val="FootnoteReference"/>
          <w:rFonts w:ascii="Times New Roman" w:hAnsi="Times New Roman" w:cs="Times New Roman"/>
        </w:rPr>
        <w:footnoteReference w:id="5"/>
      </w:r>
      <w:r w:rsidRPr="00877E9A">
        <w:rPr>
          <w:rFonts w:ascii="Times New Roman" w:hAnsi="Times New Roman" w:cs="Times New Roman"/>
        </w:rPr>
        <w:t xml:space="preserve"> Subsequent</w:t>
      </w:r>
      <w:r w:rsidR="001856AB">
        <w:rPr>
          <w:rFonts w:ascii="Times New Roman" w:hAnsi="Times New Roman" w:cs="Times New Roman"/>
        </w:rPr>
        <w:t>ly,</w:t>
      </w:r>
      <w:r w:rsidRPr="00877E9A">
        <w:rPr>
          <w:rFonts w:ascii="Times New Roman" w:hAnsi="Times New Roman" w:cs="Times New Roman"/>
        </w:rPr>
        <w:t xml:space="preserve"> milestone de</w:t>
      </w:r>
      <w:r w:rsidR="00847182">
        <w:rPr>
          <w:rFonts w:ascii="Times New Roman" w:hAnsi="Times New Roman" w:cs="Times New Roman"/>
        </w:rPr>
        <w:t>clarations providing definitional</w:t>
      </w:r>
      <w:r w:rsidRPr="00877E9A">
        <w:rPr>
          <w:rFonts w:ascii="Times New Roman" w:hAnsi="Times New Roman" w:cs="Times New Roman"/>
        </w:rPr>
        <w:t xml:space="preserve"> and guiding framework to the notion of disability from a rights-based vantage point were introduced,</w:t>
      </w:r>
      <w:r w:rsidRPr="00877E9A">
        <w:rPr>
          <w:rStyle w:val="FootnoteReference"/>
          <w:rFonts w:ascii="Times New Roman" w:hAnsi="Times New Roman" w:cs="Times New Roman"/>
        </w:rPr>
        <w:footnoteReference w:id="6"/>
      </w:r>
      <w:r w:rsidRPr="00877E9A">
        <w:rPr>
          <w:rFonts w:ascii="Times New Roman" w:hAnsi="Times New Roman" w:cs="Times New Roman"/>
        </w:rPr>
        <w:t xml:space="preserve"> culminating with the 2006 Convention on the Rights of Persons with Disabilities (CRPD)</w:t>
      </w:r>
      <w:r w:rsidR="00A74228">
        <w:rPr>
          <w:rFonts w:ascii="Times New Roman" w:hAnsi="Times New Roman" w:cs="Times New Roman"/>
        </w:rPr>
        <w:t xml:space="preserve"> which</w:t>
      </w:r>
      <w:r w:rsidR="00D44CEB">
        <w:rPr>
          <w:rFonts w:ascii="Times New Roman" w:hAnsi="Times New Roman" w:cs="Times New Roman"/>
        </w:rPr>
        <w:t xml:space="preserve">, in no ambiguous </w:t>
      </w:r>
      <w:r w:rsidR="00E97788">
        <w:rPr>
          <w:rFonts w:ascii="Times New Roman" w:hAnsi="Times New Roman" w:cs="Times New Roman"/>
        </w:rPr>
        <w:t>terms,</w:t>
      </w:r>
      <w:r w:rsidR="00A74228">
        <w:rPr>
          <w:rFonts w:ascii="Times New Roman" w:hAnsi="Times New Roman" w:cs="Times New Roman"/>
        </w:rPr>
        <w:t xml:space="preserve"> </w:t>
      </w:r>
      <w:r w:rsidR="00BC10D2">
        <w:rPr>
          <w:rFonts w:ascii="Times New Roman" w:hAnsi="Times New Roman" w:cs="Times New Roman"/>
        </w:rPr>
        <w:t>emphasized</w:t>
      </w:r>
      <w:r w:rsidR="00F41FD6">
        <w:rPr>
          <w:rFonts w:ascii="Times New Roman" w:hAnsi="Times New Roman" w:cs="Times New Roman"/>
        </w:rPr>
        <w:t xml:space="preserve"> </w:t>
      </w:r>
      <w:r w:rsidR="00496B43" w:rsidRPr="00496B43">
        <w:rPr>
          <w:rFonts w:ascii="Times New Roman" w:hAnsi="Times New Roman" w:cs="Times New Roman"/>
          <w:i/>
        </w:rPr>
        <w:t>inter alia</w:t>
      </w:r>
      <w:r w:rsidR="00E97788">
        <w:rPr>
          <w:rFonts w:ascii="Times New Roman" w:hAnsi="Times New Roman" w:cs="Times New Roman"/>
        </w:rPr>
        <w:t xml:space="preserve"> </w:t>
      </w:r>
      <w:r w:rsidR="00496B43">
        <w:rPr>
          <w:rFonts w:ascii="Times New Roman" w:hAnsi="Times New Roman" w:cs="Times New Roman"/>
        </w:rPr>
        <w:t xml:space="preserve">the </w:t>
      </w:r>
      <w:r w:rsidR="00847182">
        <w:rPr>
          <w:rFonts w:ascii="Times New Roman" w:hAnsi="Times New Roman" w:cs="Times New Roman"/>
        </w:rPr>
        <w:t>rights</w:t>
      </w:r>
      <w:r w:rsidR="00E97788">
        <w:rPr>
          <w:rFonts w:ascii="Times New Roman" w:hAnsi="Times New Roman" w:cs="Times New Roman"/>
        </w:rPr>
        <w:t xml:space="preserve"> </w:t>
      </w:r>
      <w:r w:rsidR="00857A18">
        <w:rPr>
          <w:rFonts w:ascii="Times New Roman" w:hAnsi="Times New Roman" w:cs="Times New Roman"/>
        </w:rPr>
        <w:t xml:space="preserve">to </w:t>
      </w:r>
      <w:r w:rsidR="00AA4198" w:rsidRPr="00AA4198">
        <w:rPr>
          <w:rFonts w:ascii="Times New Roman" w:hAnsi="Times New Roman" w:cs="Times New Roman"/>
        </w:rPr>
        <w:t xml:space="preserve">freedom of expression, peaceful assembly and association </w:t>
      </w:r>
      <w:r w:rsidR="00857A18">
        <w:rPr>
          <w:rFonts w:ascii="Times New Roman" w:hAnsi="Times New Roman" w:cs="Times New Roman"/>
        </w:rPr>
        <w:t>as enshrined in</w:t>
      </w:r>
      <w:r w:rsidR="00BC10D2">
        <w:rPr>
          <w:rFonts w:ascii="Times New Roman" w:hAnsi="Times New Roman" w:cs="Times New Roman"/>
        </w:rPr>
        <w:t xml:space="preserve"> </w:t>
      </w:r>
      <w:r w:rsidR="0041070C">
        <w:rPr>
          <w:rFonts w:ascii="Times New Roman" w:hAnsi="Times New Roman" w:cs="Times New Roman"/>
        </w:rPr>
        <w:t>a</w:t>
      </w:r>
      <w:r w:rsidR="00576BA0">
        <w:rPr>
          <w:rFonts w:ascii="Times New Roman" w:hAnsi="Times New Roman" w:cs="Times New Roman"/>
        </w:rPr>
        <w:t>rticle</w:t>
      </w:r>
      <w:r w:rsidR="00847182">
        <w:rPr>
          <w:rFonts w:ascii="Times New Roman" w:hAnsi="Times New Roman" w:cs="Times New Roman"/>
        </w:rPr>
        <w:t>s</w:t>
      </w:r>
      <w:r w:rsidR="00AA4198" w:rsidRPr="00AA4198">
        <w:rPr>
          <w:rFonts w:ascii="Times New Roman" w:hAnsi="Times New Roman" w:cs="Times New Roman"/>
        </w:rPr>
        <w:t xml:space="preserve"> 19, 21 and 22 of the </w:t>
      </w:r>
      <w:r w:rsidR="00857A18">
        <w:rPr>
          <w:rFonts w:ascii="Times New Roman" w:hAnsi="Times New Roman" w:cs="Times New Roman"/>
        </w:rPr>
        <w:t>ICCPR</w:t>
      </w:r>
      <w:r w:rsidR="00D01775">
        <w:rPr>
          <w:rFonts w:ascii="Times New Roman" w:hAnsi="Times New Roman" w:cs="Times New Roman"/>
        </w:rPr>
        <w:t>.</w:t>
      </w:r>
      <w:r w:rsidR="000E2B0E">
        <w:rPr>
          <w:rFonts w:ascii="Times New Roman" w:hAnsi="Times New Roman" w:cs="Times New Roman"/>
        </w:rPr>
        <w:t xml:space="preserve"> </w:t>
      </w:r>
      <w:r w:rsidR="00242F48">
        <w:rPr>
          <w:rFonts w:ascii="Times New Roman" w:hAnsi="Times New Roman" w:cs="Times New Roman"/>
        </w:rPr>
        <w:t xml:space="preserve">In addition </w:t>
      </w:r>
      <w:r w:rsidR="00170E4F">
        <w:rPr>
          <w:rFonts w:ascii="Times New Roman" w:hAnsi="Times New Roman" w:cs="Times New Roman"/>
        </w:rPr>
        <w:t xml:space="preserve">to </w:t>
      </w:r>
      <w:r w:rsidR="00576BA0">
        <w:rPr>
          <w:rFonts w:ascii="Times New Roman" w:hAnsi="Times New Roman" w:cs="Times New Roman"/>
        </w:rPr>
        <w:t xml:space="preserve">the </w:t>
      </w:r>
      <w:proofErr w:type="spellStart"/>
      <w:r w:rsidR="00242F48">
        <w:rPr>
          <w:rFonts w:ascii="Times New Roman" w:hAnsi="Times New Roman" w:cs="Times New Roman"/>
          <w:i/>
        </w:rPr>
        <w:t>erga</w:t>
      </w:r>
      <w:proofErr w:type="spellEnd"/>
      <w:r w:rsidR="00242F48">
        <w:rPr>
          <w:rFonts w:ascii="Times New Roman" w:hAnsi="Times New Roman" w:cs="Times New Roman"/>
          <w:i/>
        </w:rPr>
        <w:t xml:space="preserve"> </w:t>
      </w:r>
      <w:proofErr w:type="spellStart"/>
      <w:r w:rsidR="00242F48">
        <w:rPr>
          <w:rFonts w:ascii="Times New Roman" w:hAnsi="Times New Roman" w:cs="Times New Roman"/>
          <w:i/>
        </w:rPr>
        <w:t>omnes</w:t>
      </w:r>
      <w:proofErr w:type="spellEnd"/>
      <w:r w:rsidR="00637164">
        <w:rPr>
          <w:rFonts w:ascii="Times New Roman" w:hAnsi="Times New Roman" w:cs="Times New Roman"/>
          <w:i/>
        </w:rPr>
        <w:t xml:space="preserve"> </w:t>
      </w:r>
      <w:r w:rsidR="00637164">
        <w:rPr>
          <w:rFonts w:ascii="Times New Roman" w:hAnsi="Times New Roman" w:cs="Times New Roman"/>
        </w:rPr>
        <w:t>o</w:t>
      </w:r>
      <w:r w:rsidR="00847182">
        <w:rPr>
          <w:rFonts w:ascii="Times New Roman" w:hAnsi="Times New Roman" w:cs="Times New Roman"/>
        </w:rPr>
        <w:t>bligations</w:t>
      </w:r>
      <w:r w:rsidR="00637164">
        <w:rPr>
          <w:rFonts w:ascii="Times New Roman" w:hAnsi="Times New Roman" w:cs="Times New Roman"/>
        </w:rPr>
        <w:t xml:space="preserve"> of </w:t>
      </w:r>
      <w:r w:rsidR="00AA6C25">
        <w:rPr>
          <w:rFonts w:ascii="Times New Roman" w:hAnsi="Times New Roman" w:cs="Times New Roman"/>
        </w:rPr>
        <w:t>non-discrimination</w:t>
      </w:r>
      <w:r w:rsidR="00170E4F">
        <w:rPr>
          <w:rFonts w:ascii="Times New Roman" w:hAnsi="Times New Roman" w:cs="Times New Roman"/>
        </w:rPr>
        <w:t xml:space="preserve">, respect for inherent dignity </w:t>
      </w:r>
      <w:r w:rsidR="00576BA0">
        <w:rPr>
          <w:rFonts w:ascii="Times New Roman" w:hAnsi="Times New Roman" w:cs="Times New Roman"/>
        </w:rPr>
        <w:t>and general principles stipulated</w:t>
      </w:r>
      <w:r w:rsidR="00842CF6">
        <w:rPr>
          <w:rFonts w:ascii="Times New Roman" w:hAnsi="Times New Roman" w:cs="Times New Roman"/>
        </w:rPr>
        <w:t>, respectively,</w:t>
      </w:r>
      <w:r w:rsidR="0041070C">
        <w:rPr>
          <w:rFonts w:ascii="Times New Roman" w:hAnsi="Times New Roman" w:cs="Times New Roman"/>
        </w:rPr>
        <w:t xml:space="preserve"> in a</w:t>
      </w:r>
      <w:r w:rsidR="00576BA0">
        <w:rPr>
          <w:rFonts w:ascii="Times New Roman" w:hAnsi="Times New Roman" w:cs="Times New Roman"/>
        </w:rPr>
        <w:t>rticle</w:t>
      </w:r>
      <w:r w:rsidR="0041070C">
        <w:rPr>
          <w:rFonts w:ascii="Times New Roman" w:hAnsi="Times New Roman" w:cs="Times New Roman"/>
        </w:rPr>
        <w:t>s</w:t>
      </w:r>
      <w:r w:rsidR="00170E4F">
        <w:rPr>
          <w:rFonts w:ascii="Times New Roman" w:hAnsi="Times New Roman" w:cs="Times New Roman"/>
        </w:rPr>
        <w:t xml:space="preserve"> 3(</w:t>
      </w:r>
      <w:r w:rsidR="007A3522">
        <w:rPr>
          <w:rFonts w:ascii="Times New Roman" w:hAnsi="Times New Roman" w:cs="Times New Roman"/>
        </w:rPr>
        <w:t>a)</w:t>
      </w:r>
      <w:r w:rsidR="00170E4F">
        <w:rPr>
          <w:rFonts w:ascii="Times New Roman" w:hAnsi="Times New Roman" w:cs="Times New Roman"/>
        </w:rPr>
        <w:t>(b)</w:t>
      </w:r>
      <w:r w:rsidR="007C05DD">
        <w:rPr>
          <w:rFonts w:ascii="Times New Roman" w:hAnsi="Times New Roman" w:cs="Times New Roman"/>
        </w:rPr>
        <w:t xml:space="preserve">, </w:t>
      </w:r>
      <w:r w:rsidR="00842CF6">
        <w:rPr>
          <w:rFonts w:ascii="Times New Roman" w:hAnsi="Times New Roman" w:cs="Times New Roman"/>
        </w:rPr>
        <w:t>4(d)</w:t>
      </w:r>
      <w:r w:rsidR="00F708A2">
        <w:rPr>
          <w:rFonts w:ascii="Times New Roman" w:hAnsi="Times New Roman" w:cs="Times New Roman"/>
        </w:rPr>
        <w:t>(</w:t>
      </w:r>
      <w:r w:rsidR="00D441AD">
        <w:rPr>
          <w:rFonts w:ascii="Times New Roman" w:hAnsi="Times New Roman" w:cs="Times New Roman"/>
        </w:rPr>
        <w:t>e)</w:t>
      </w:r>
      <w:r w:rsidR="007928AC">
        <w:rPr>
          <w:rFonts w:ascii="Times New Roman" w:hAnsi="Times New Roman" w:cs="Times New Roman"/>
        </w:rPr>
        <w:t xml:space="preserve"> and</w:t>
      </w:r>
      <w:r w:rsidR="007023A1">
        <w:rPr>
          <w:rFonts w:ascii="Times New Roman" w:hAnsi="Times New Roman" w:cs="Times New Roman"/>
        </w:rPr>
        <w:t xml:space="preserve"> 5</w:t>
      </w:r>
      <w:r w:rsidR="00D441AD">
        <w:rPr>
          <w:rFonts w:ascii="Times New Roman" w:hAnsi="Times New Roman" w:cs="Times New Roman"/>
        </w:rPr>
        <w:t xml:space="preserve"> </w:t>
      </w:r>
      <w:r w:rsidR="00842CF6">
        <w:rPr>
          <w:rFonts w:ascii="Times New Roman" w:hAnsi="Times New Roman" w:cs="Times New Roman"/>
        </w:rPr>
        <w:t xml:space="preserve">of the CRPD </w:t>
      </w:r>
      <w:r w:rsidR="00847182">
        <w:rPr>
          <w:rFonts w:ascii="Times New Roman" w:hAnsi="Times New Roman" w:cs="Times New Roman"/>
        </w:rPr>
        <w:t xml:space="preserve">requiring both state </w:t>
      </w:r>
      <w:r w:rsidR="00D441AD">
        <w:rPr>
          <w:rFonts w:ascii="Times New Roman" w:hAnsi="Times New Roman" w:cs="Times New Roman"/>
        </w:rPr>
        <w:t>and private actors to “refrain fr</w:t>
      </w:r>
      <w:r w:rsidR="0041070C">
        <w:rPr>
          <w:rFonts w:ascii="Times New Roman" w:hAnsi="Times New Roman" w:cs="Times New Roman"/>
        </w:rPr>
        <w:t>o</w:t>
      </w:r>
      <w:r w:rsidR="00D441AD">
        <w:rPr>
          <w:rFonts w:ascii="Times New Roman" w:hAnsi="Times New Roman" w:cs="Times New Roman"/>
        </w:rPr>
        <w:t>m any act or practic</w:t>
      </w:r>
      <w:r w:rsidR="0041070C">
        <w:rPr>
          <w:rFonts w:ascii="Times New Roman" w:hAnsi="Times New Roman" w:cs="Times New Roman"/>
        </w:rPr>
        <w:t>e”</w:t>
      </w:r>
      <w:r w:rsidR="00D441AD">
        <w:rPr>
          <w:rFonts w:ascii="Times New Roman" w:hAnsi="Times New Roman" w:cs="Times New Roman"/>
        </w:rPr>
        <w:t xml:space="preserve"> inconsistent with the Convention,</w:t>
      </w:r>
      <w:r w:rsidR="0041070C">
        <w:rPr>
          <w:rFonts w:ascii="Times New Roman" w:hAnsi="Times New Roman" w:cs="Times New Roman"/>
        </w:rPr>
        <w:t xml:space="preserve"> </w:t>
      </w:r>
      <w:r w:rsidR="00847182">
        <w:rPr>
          <w:rFonts w:ascii="Times New Roman" w:hAnsi="Times New Roman" w:cs="Times New Roman"/>
        </w:rPr>
        <w:t xml:space="preserve">the following provisions of the same are directly pertinent to the subject at hand: </w:t>
      </w:r>
      <w:r w:rsidR="00DB37EC">
        <w:rPr>
          <w:rFonts w:ascii="Times New Roman" w:hAnsi="Times New Roman" w:cs="Times New Roman"/>
        </w:rPr>
        <w:t>Art. 19 (</w:t>
      </w:r>
      <w:r w:rsidR="00517613">
        <w:rPr>
          <w:rFonts w:ascii="Times New Roman" w:hAnsi="Times New Roman" w:cs="Times New Roman"/>
        </w:rPr>
        <w:t xml:space="preserve">inclusion in the community), </w:t>
      </w:r>
      <w:r w:rsidR="00A9676A">
        <w:rPr>
          <w:rFonts w:ascii="Times New Roman" w:hAnsi="Times New Roman" w:cs="Times New Roman"/>
        </w:rPr>
        <w:t xml:space="preserve">Art. </w:t>
      </w:r>
      <w:r w:rsidR="0041070C">
        <w:rPr>
          <w:rFonts w:ascii="Times New Roman" w:hAnsi="Times New Roman" w:cs="Times New Roman"/>
        </w:rPr>
        <w:t xml:space="preserve">21 </w:t>
      </w:r>
      <w:r w:rsidR="00A9676A">
        <w:rPr>
          <w:rFonts w:ascii="Times New Roman" w:hAnsi="Times New Roman" w:cs="Times New Roman"/>
        </w:rPr>
        <w:t xml:space="preserve">(freedom of expression, opinion and access to information) </w:t>
      </w:r>
      <w:r w:rsidR="0041070C">
        <w:rPr>
          <w:rFonts w:ascii="Times New Roman" w:hAnsi="Times New Roman" w:cs="Times New Roman"/>
        </w:rPr>
        <w:t xml:space="preserve">and </w:t>
      </w:r>
      <w:r w:rsidR="00A9676A">
        <w:rPr>
          <w:rFonts w:ascii="Times New Roman" w:hAnsi="Times New Roman" w:cs="Times New Roman"/>
        </w:rPr>
        <w:t xml:space="preserve">Art. </w:t>
      </w:r>
      <w:r w:rsidR="00242F48">
        <w:rPr>
          <w:rFonts w:ascii="Times New Roman" w:hAnsi="Times New Roman" w:cs="Times New Roman"/>
        </w:rPr>
        <w:t>29</w:t>
      </w:r>
      <w:r w:rsidR="007C05DD">
        <w:rPr>
          <w:rFonts w:ascii="Times New Roman" w:hAnsi="Times New Roman" w:cs="Times New Roman"/>
        </w:rPr>
        <w:t xml:space="preserve"> </w:t>
      </w:r>
      <w:r w:rsidR="00242F48">
        <w:rPr>
          <w:rFonts w:ascii="Times New Roman" w:hAnsi="Times New Roman" w:cs="Times New Roman"/>
        </w:rPr>
        <w:t>(</w:t>
      </w:r>
      <w:r w:rsidR="004502B8">
        <w:rPr>
          <w:rFonts w:ascii="Times New Roman" w:hAnsi="Times New Roman" w:cs="Times New Roman"/>
        </w:rPr>
        <w:t>participatio</w:t>
      </w:r>
      <w:r w:rsidR="00847182">
        <w:rPr>
          <w:rFonts w:ascii="Times New Roman" w:hAnsi="Times New Roman" w:cs="Times New Roman"/>
        </w:rPr>
        <w:t>n in political and public life).</w:t>
      </w:r>
      <w:r w:rsidR="00733544">
        <w:rPr>
          <w:rFonts w:ascii="Times New Roman" w:hAnsi="Times New Roman" w:cs="Times New Roman"/>
        </w:rPr>
        <w:t xml:space="preserve"> </w:t>
      </w:r>
      <w:r w:rsidR="0064781E">
        <w:rPr>
          <w:rFonts w:ascii="Times New Roman" w:hAnsi="Times New Roman" w:cs="Times New Roman"/>
        </w:rPr>
        <w:t>The UN</w:t>
      </w:r>
      <w:r w:rsidR="00847182">
        <w:rPr>
          <w:rFonts w:ascii="Times New Roman" w:hAnsi="Times New Roman" w:cs="Times New Roman"/>
        </w:rPr>
        <w:t xml:space="preserve"> Special Rapporteur on the Rights to Freedom of Peaceful A</w:t>
      </w:r>
      <w:r w:rsidR="0064781E" w:rsidRPr="0064781E">
        <w:rPr>
          <w:rFonts w:ascii="Times New Roman" w:hAnsi="Times New Roman" w:cs="Times New Roman"/>
        </w:rPr>
        <w:t>ssembly</w:t>
      </w:r>
      <w:r w:rsidR="00847182">
        <w:rPr>
          <w:rFonts w:ascii="Times New Roman" w:hAnsi="Times New Roman" w:cs="Times New Roman"/>
        </w:rPr>
        <w:t xml:space="preserve"> and of A</w:t>
      </w:r>
      <w:r w:rsidR="00924FA3">
        <w:rPr>
          <w:rFonts w:ascii="Times New Roman" w:hAnsi="Times New Roman" w:cs="Times New Roman"/>
        </w:rPr>
        <w:t xml:space="preserve">ssociation, </w:t>
      </w:r>
      <w:proofErr w:type="spellStart"/>
      <w:r w:rsidR="00924FA3">
        <w:rPr>
          <w:rFonts w:ascii="Times New Roman" w:hAnsi="Times New Roman" w:cs="Times New Roman"/>
        </w:rPr>
        <w:t>Maina</w:t>
      </w:r>
      <w:proofErr w:type="spellEnd"/>
      <w:r w:rsidR="00924FA3">
        <w:rPr>
          <w:rFonts w:ascii="Times New Roman" w:hAnsi="Times New Roman" w:cs="Times New Roman"/>
        </w:rPr>
        <w:t xml:space="preserve"> </w:t>
      </w:r>
      <w:proofErr w:type="spellStart"/>
      <w:r w:rsidR="00924FA3">
        <w:rPr>
          <w:rFonts w:ascii="Times New Roman" w:hAnsi="Times New Roman" w:cs="Times New Roman"/>
        </w:rPr>
        <w:t>Kiai</w:t>
      </w:r>
      <w:proofErr w:type="spellEnd"/>
      <w:r w:rsidR="00924FA3">
        <w:rPr>
          <w:rFonts w:ascii="Times New Roman" w:hAnsi="Times New Roman" w:cs="Times New Roman"/>
        </w:rPr>
        <w:t xml:space="preserve">, underscored in his </w:t>
      </w:r>
      <w:r w:rsidR="00EE1CF7">
        <w:rPr>
          <w:rFonts w:ascii="Times New Roman" w:hAnsi="Times New Roman" w:cs="Times New Roman"/>
        </w:rPr>
        <w:t>reports</w:t>
      </w:r>
      <w:r w:rsidR="00847182">
        <w:rPr>
          <w:rFonts w:ascii="Times New Roman" w:hAnsi="Times New Roman" w:cs="Times New Roman"/>
        </w:rPr>
        <w:t xml:space="preserve"> to the Human Rights Council</w:t>
      </w:r>
      <w:r w:rsidR="00924FA3">
        <w:rPr>
          <w:rFonts w:ascii="Times New Roman" w:hAnsi="Times New Roman" w:cs="Times New Roman"/>
        </w:rPr>
        <w:t xml:space="preserve"> </w:t>
      </w:r>
      <w:r w:rsidR="00847182">
        <w:rPr>
          <w:rFonts w:ascii="Times New Roman" w:hAnsi="Times New Roman" w:cs="Times New Roman"/>
        </w:rPr>
        <w:t xml:space="preserve">(HRC) </w:t>
      </w:r>
      <w:r w:rsidR="006B119D">
        <w:rPr>
          <w:rFonts w:ascii="Times New Roman" w:hAnsi="Times New Roman" w:cs="Times New Roman"/>
        </w:rPr>
        <w:t>that PWDs come on top of the “most at risk”</w:t>
      </w:r>
      <w:r w:rsidR="0095502D">
        <w:rPr>
          <w:rFonts w:ascii="Times New Roman" w:hAnsi="Times New Roman" w:cs="Times New Roman"/>
        </w:rPr>
        <w:t xml:space="preserve"> </w:t>
      </w:r>
      <w:r w:rsidR="003F5925">
        <w:rPr>
          <w:rFonts w:ascii="Times New Roman" w:hAnsi="Times New Roman" w:cs="Times New Roman"/>
        </w:rPr>
        <w:t>in terms of</w:t>
      </w:r>
      <w:r w:rsidR="003F5925" w:rsidRPr="003F5925">
        <w:rPr>
          <w:rFonts w:ascii="Times New Roman" w:hAnsi="Times New Roman" w:cs="Times New Roman"/>
        </w:rPr>
        <w:t xml:space="preserve"> their level of marginalization in the exercise of the rights to freedom of peaceful assembly and of association.</w:t>
      </w:r>
      <w:r w:rsidR="003F5925">
        <w:rPr>
          <w:rStyle w:val="FootnoteReference"/>
          <w:rFonts w:ascii="Times New Roman" w:hAnsi="Times New Roman" w:cs="Times New Roman"/>
        </w:rPr>
        <w:footnoteReference w:id="7"/>
      </w:r>
      <w:r w:rsidR="00D554A8">
        <w:rPr>
          <w:rFonts w:ascii="Times New Roman" w:hAnsi="Times New Roman" w:cs="Times New Roman"/>
        </w:rPr>
        <w:t xml:space="preserve"> </w:t>
      </w:r>
      <w:r w:rsidR="00847182">
        <w:rPr>
          <w:rFonts w:ascii="Times New Roman" w:hAnsi="Times New Roman" w:cs="Times New Roman"/>
        </w:rPr>
        <w:t xml:space="preserve">Salient </w:t>
      </w:r>
      <w:r w:rsidR="00417831">
        <w:rPr>
          <w:rFonts w:ascii="Times New Roman" w:hAnsi="Times New Roman" w:cs="Times New Roman"/>
        </w:rPr>
        <w:t>“</w:t>
      </w:r>
      <w:r w:rsidR="00847182">
        <w:rPr>
          <w:rFonts w:ascii="Times New Roman" w:hAnsi="Times New Roman" w:cs="Times New Roman"/>
        </w:rPr>
        <w:t>d</w:t>
      </w:r>
      <w:r w:rsidR="007928AC">
        <w:rPr>
          <w:rFonts w:ascii="Times New Roman" w:hAnsi="Times New Roman" w:cs="Times New Roman"/>
        </w:rPr>
        <w:t>ifficulties</w:t>
      </w:r>
      <w:r w:rsidR="00417831">
        <w:rPr>
          <w:rFonts w:ascii="Times New Roman" w:hAnsi="Times New Roman" w:cs="Times New Roman"/>
        </w:rPr>
        <w:t>”</w:t>
      </w:r>
      <w:r w:rsidR="007928AC">
        <w:rPr>
          <w:rFonts w:ascii="Times New Roman" w:hAnsi="Times New Roman" w:cs="Times New Roman"/>
        </w:rPr>
        <w:t xml:space="preserve"> </w:t>
      </w:r>
      <w:r w:rsidR="00847182">
        <w:rPr>
          <w:rFonts w:ascii="Times New Roman" w:hAnsi="Times New Roman" w:cs="Times New Roman"/>
        </w:rPr>
        <w:t>faced by</w:t>
      </w:r>
      <w:r w:rsidR="007928AC">
        <w:rPr>
          <w:rFonts w:ascii="Times New Roman" w:hAnsi="Times New Roman" w:cs="Times New Roman"/>
        </w:rPr>
        <w:t xml:space="preserve"> individual</w:t>
      </w:r>
      <w:r w:rsidR="00033602">
        <w:rPr>
          <w:rFonts w:ascii="Times New Roman" w:hAnsi="Times New Roman" w:cs="Times New Roman"/>
        </w:rPr>
        <w:t>s</w:t>
      </w:r>
      <w:r w:rsidR="007928AC">
        <w:rPr>
          <w:rFonts w:ascii="Times New Roman" w:hAnsi="Times New Roman" w:cs="Times New Roman"/>
        </w:rPr>
        <w:t xml:space="preserve"> with disabilities </w:t>
      </w:r>
      <w:r w:rsidR="00DB37EC">
        <w:rPr>
          <w:rFonts w:ascii="Times New Roman" w:hAnsi="Times New Roman" w:cs="Times New Roman"/>
        </w:rPr>
        <w:t>in staging peaceful assemblies</w:t>
      </w:r>
      <w:r w:rsidR="00847182">
        <w:rPr>
          <w:rFonts w:ascii="Times New Roman" w:hAnsi="Times New Roman" w:cs="Times New Roman"/>
        </w:rPr>
        <w:t>, exacerbated by States P</w:t>
      </w:r>
      <w:r w:rsidR="00033602">
        <w:rPr>
          <w:rFonts w:ascii="Times New Roman" w:hAnsi="Times New Roman" w:cs="Times New Roman"/>
        </w:rPr>
        <w:t xml:space="preserve">arties’ inaction, are </w:t>
      </w:r>
      <w:r w:rsidR="00847182">
        <w:rPr>
          <w:rFonts w:ascii="Times New Roman" w:hAnsi="Times New Roman" w:cs="Times New Roman"/>
        </w:rPr>
        <w:t>enunciated</w:t>
      </w:r>
      <w:r w:rsidR="00E055DA">
        <w:rPr>
          <w:rFonts w:ascii="Times New Roman" w:hAnsi="Times New Roman" w:cs="Times New Roman"/>
        </w:rPr>
        <w:t xml:space="preserve"> in the Special Rapporteur</w:t>
      </w:r>
      <w:r w:rsidR="00847182">
        <w:rPr>
          <w:rFonts w:ascii="Times New Roman" w:hAnsi="Times New Roman" w:cs="Times New Roman"/>
        </w:rPr>
        <w:t>’</w:t>
      </w:r>
      <w:r w:rsidR="00E055DA">
        <w:rPr>
          <w:rFonts w:ascii="Times New Roman" w:hAnsi="Times New Roman" w:cs="Times New Roman"/>
        </w:rPr>
        <w:t xml:space="preserve">s report as follows: </w:t>
      </w:r>
    </w:p>
    <w:p w14:paraId="1280677D" w14:textId="77777777" w:rsidR="00E055DA" w:rsidRDefault="00E055DA" w:rsidP="00FE2A12">
      <w:pPr>
        <w:widowControl w:val="0"/>
        <w:autoSpaceDE w:val="0"/>
        <w:autoSpaceDN w:val="0"/>
        <w:adjustRightInd w:val="0"/>
        <w:spacing w:line="360" w:lineRule="atLeast"/>
        <w:jc w:val="both"/>
        <w:rPr>
          <w:rFonts w:ascii="Times New Roman" w:hAnsi="Times New Roman" w:cs="Times New Roman"/>
        </w:rPr>
      </w:pPr>
    </w:p>
    <w:p w14:paraId="4B149349" w14:textId="5FA3B838" w:rsidR="00E055DA" w:rsidRPr="00D06585" w:rsidRDefault="00772856" w:rsidP="00A663BA">
      <w:pPr>
        <w:widowControl w:val="0"/>
        <w:autoSpaceDE w:val="0"/>
        <w:autoSpaceDN w:val="0"/>
        <w:adjustRightInd w:val="0"/>
        <w:ind w:left="720"/>
        <w:jc w:val="both"/>
        <w:rPr>
          <w:rFonts w:ascii="Times New Roman" w:hAnsi="Times New Roman" w:cs="Times New Roman"/>
          <w:sz w:val="22"/>
          <w:szCs w:val="22"/>
        </w:rPr>
      </w:pPr>
      <w:r w:rsidRPr="00D06585">
        <w:rPr>
          <w:rFonts w:ascii="Times New Roman" w:hAnsi="Times New Roman" w:cs="Times New Roman"/>
          <w:sz w:val="22"/>
          <w:szCs w:val="22"/>
        </w:rPr>
        <w:t>Individuals with disabilities frequently face difficulty in staging peaceful assemblies due to limitations related to their disabilities. Those obstacles include the inability to gain access to the forms and notification procedures (for example, due to a lack of regulations or forms in Braille or other accessible formats) and to Government offices where a notification of assembly may be lodged. In that respect, the Special Rapporteur urges States to strive for implementation of article 19 of the Convention on the Rights of Persons with Disabilities, which called for States to recognize the equal right of all persons with disabilities to live in the community, with choices equal to others, and to take effective and appropriate measures to facilitate full enjoyment by persons with disabilities of that right and their full inclusion and participation in the community.</w:t>
      </w:r>
      <w:r w:rsidRPr="00D06585">
        <w:rPr>
          <w:rStyle w:val="FootnoteReference"/>
          <w:rFonts w:ascii="Times New Roman" w:hAnsi="Times New Roman" w:cs="Times New Roman"/>
          <w:sz w:val="22"/>
          <w:szCs w:val="22"/>
        </w:rPr>
        <w:footnoteReference w:id="8"/>
      </w:r>
    </w:p>
    <w:p w14:paraId="62FB606F" w14:textId="77777777" w:rsidR="0024790E" w:rsidRDefault="0024790E" w:rsidP="0024790E">
      <w:pPr>
        <w:widowControl w:val="0"/>
        <w:autoSpaceDE w:val="0"/>
        <w:autoSpaceDN w:val="0"/>
        <w:adjustRightInd w:val="0"/>
        <w:jc w:val="both"/>
        <w:rPr>
          <w:rFonts w:ascii="Times New Roman" w:hAnsi="Times New Roman" w:cs="Times New Roman"/>
        </w:rPr>
      </w:pPr>
    </w:p>
    <w:p w14:paraId="51F5ADA0" w14:textId="2FD0400E" w:rsidR="002B230A" w:rsidRDefault="0024790E" w:rsidP="00710BBE">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What is more,</w:t>
      </w:r>
      <w:r w:rsidR="00693652">
        <w:rPr>
          <w:rFonts w:ascii="Times New Roman" w:hAnsi="Times New Roman" w:cs="Times New Roman"/>
        </w:rPr>
        <w:t xml:space="preserve"> </w:t>
      </w:r>
      <w:r w:rsidR="00634873">
        <w:rPr>
          <w:rFonts w:ascii="Times New Roman" w:hAnsi="Times New Roman" w:cs="Times New Roman"/>
        </w:rPr>
        <w:t xml:space="preserve">actions </w:t>
      </w:r>
      <w:r w:rsidR="004D5D35">
        <w:rPr>
          <w:rFonts w:ascii="Times New Roman" w:hAnsi="Times New Roman" w:cs="Times New Roman"/>
        </w:rPr>
        <w:t>perpetrated by</w:t>
      </w:r>
      <w:r w:rsidR="00634873">
        <w:rPr>
          <w:rFonts w:ascii="Times New Roman" w:hAnsi="Times New Roman" w:cs="Times New Roman"/>
        </w:rPr>
        <w:t xml:space="preserve"> law enforcement and national </w:t>
      </w:r>
      <w:r w:rsidR="00693652">
        <w:rPr>
          <w:rFonts w:ascii="Times New Roman" w:hAnsi="Times New Roman" w:cs="Times New Roman"/>
        </w:rPr>
        <w:t>legal provisions</w:t>
      </w:r>
      <w:r w:rsidR="00634873">
        <w:rPr>
          <w:rFonts w:ascii="Times New Roman" w:hAnsi="Times New Roman" w:cs="Times New Roman"/>
        </w:rPr>
        <w:t xml:space="preserve"> </w:t>
      </w:r>
      <w:r w:rsidR="00290C98">
        <w:rPr>
          <w:rFonts w:ascii="Times New Roman" w:hAnsi="Times New Roman" w:cs="Times New Roman"/>
        </w:rPr>
        <w:t xml:space="preserve">contravening </w:t>
      </w:r>
      <w:r w:rsidR="00B36DDE">
        <w:rPr>
          <w:rFonts w:ascii="Times New Roman" w:hAnsi="Times New Roman" w:cs="Times New Roman"/>
        </w:rPr>
        <w:t xml:space="preserve">the </w:t>
      </w:r>
      <w:r w:rsidR="00B4260A">
        <w:rPr>
          <w:rFonts w:ascii="Times New Roman" w:hAnsi="Times New Roman" w:cs="Times New Roman"/>
        </w:rPr>
        <w:t>meaningful</w:t>
      </w:r>
      <w:r w:rsidR="00290C98">
        <w:rPr>
          <w:rFonts w:ascii="Times New Roman" w:hAnsi="Times New Roman" w:cs="Times New Roman"/>
        </w:rPr>
        <w:t xml:space="preserve"> exercise of PWDs’ right</w:t>
      </w:r>
      <w:r w:rsidR="00B36DDE">
        <w:rPr>
          <w:rFonts w:ascii="Times New Roman" w:hAnsi="Times New Roman" w:cs="Times New Roman"/>
        </w:rPr>
        <w:t xml:space="preserve"> to peaceful assemblies, </w:t>
      </w:r>
      <w:r w:rsidR="00847182">
        <w:rPr>
          <w:rFonts w:ascii="Times New Roman" w:hAnsi="Times New Roman" w:cs="Times New Roman"/>
        </w:rPr>
        <w:t>including but not limited</w:t>
      </w:r>
      <w:r w:rsidR="00B4260A">
        <w:rPr>
          <w:rFonts w:ascii="Times New Roman" w:hAnsi="Times New Roman" w:cs="Times New Roman"/>
        </w:rPr>
        <w:t xml:space="preserve"> </w:t>
      </w:r>
      <w:r w:rsidR="00847182">
        <w:rPr>
          <w:rFonts w:ascii="Times New Roman" w:hAnsi="Times New Roman" w:cs="Times New Roman"/>
        </w:rPr>
        <w:t>to</w:t>
      </w:r>
      <w:r w:rsidR="00B4260A">
        <w:rPr>
          <w:rFonts w:ascii="Times New Roman" w:hAnsi="Times New Roman" w:cs="Times New Roman"/>
        </w:rPr>
        <w:t>,</w:t>
      </w:r>
      <w:r w:rsidR="00E8094D">
        <w:rPr>
          <w:rFonts w:ascii="Times New Roman" w:hAnsi="Times New Roman" w:cs="Times New Roman"/>
        </w:rPr>
        <w:t xml:space="preserve"> physical barriers </w:t>
      </w:r>
      <w:r w:rsidR="00CD568B">
        <w:rPr>
          <w:rFonts w:ascii="Times New Roman" w:hAnsi="Times New Roman" w:cs="Times New Roman"/>
        </w:rPr>
        <w:t>on</w:t>
      </w:r>
      <w:r w:rsidR="00E8094D">
        <w:rPr>
          <w:rFonts w:ascii="Times New Roman" w:hAnsi="Times New Roman" w:cs="Times New Roman"/>
        </w:rPr>
        <w:t xml:space="preserve"> public buildings and amenities,</w:t>
      </w:r>
      <w:r w:rsidR="001C5E82">
        <w:rPr>
          <w:rFonts w:ascii="Times New Roman" w:hAnsi="Times New Roman" w:cs="Times New Roman"/>
        </w:rPr>
        <w:t xml:space="preserve"> </w:t>
      </w:r>
      <w:r w:rsidR="00847182">
        <w:rPr>
          <w:rFonts w:ascii="Times New Roman" w:hAnsi="Times New Roman" w:cs="Times New Roman"/>
        </w:rPr>
        <w:t>disability-unfriendly</w:t>
      </w:r>
      <w:r w:rsidR="00E8094D">
        <w:rPr>
          <w:rFonts w:ascii="Times New Roman" w:hAnsi="Times New Roman" w:cs="Times New Roman"/>
        </w:rPr>
        <w:t xml:space="preserve"> distances to</w:t>
      </w:r>
      <w:r w:rsidR="00191545">
        <w:rPr>
          <w:rFonts w:ascii="Times New Roman" w:hAnsi="Times New Roman" w:cs="Times New Roman"/>
        </w:rPr>
        <w:t xml:space="preserve"> official</w:t>
      </w:r>
      <w:r w:rsidR="002E32F6">
        <w:rPr>
          <w:rFonts w:ascii="Times New Roman" w:hAnsi="Times New Roman" w:cs="Times New Roman"/>
        </w:rPr>
        <w:t xml:space="preserve"> permitted</w:t>
      </w:r>
      <w:r w:rsidR="00E8094D">
        <w:rPr>
          <w:rFonts w:ascii="Times New Roman" w:hAnsi="Times New Roman" w:cs="Times New Roman"/>
        </w:rPr>
        <w:t xml:space="preserve"> </w:t>
      </w:r>
      <w:r w:rsidR="00463F26">
        <w:rPr>
          <w:rFonts w:ascii="Times New Roman" w:hAnsi="Times New Roman" w:cs="Times New Roman"/>
        </w:rPr>
        <w:t xml:space="preserve">gathering spaces, communication </w:t>
      </w:r>
      <w:r w:rsidR="00847182">
        <w:rPr>
          <w:rFonts w:ascii="Times New Roman" w:hAnsi="Times New Roman" w:cs="Times New Roman"/>
        </w:rPr>
        <w:t>hindrances</w:t>
      </w:r>
      <w:r w:rsidR="008D5A44">
        <w:rPr>
          <w:rFonts w:ascii="Times New Roman" w:hAnsi="Times New Roman" w:cs="Times New Roman"/>
        </w:rPr>
        <w:t xml:space="preserve"> and </w:t>
      </w:r>
      <w:r w:rsidR="00896FEC">
        <w:rPr>
          <w:rFonts w:ascii="Times New Roman" w:hAnsi="Times New Roman" w:cs="Times New Roman"/>
        </w:rPr>
        <w:t xml:space="preserve"> </w:t>
      </w:r>
      <w:r w:rsidR="008D5A44">
        <w:rPr>
          <w:rFonts w:ascii="Times New Roman" w:hAnsi="Times New Roman" w:cs="Times New Roman"/>
        </w:rPr>
        <w:t>practices of containing assemblies, e.g., ‘</w:t>
      </w:r>
      <w:r w:rsidR="006863EC">
        <w:rPr>
          <w:rFonts w:ascii="Times New Roman" w:hAnsi="Times New Roman" w:cs="Times New Roman"/>
        </w:rPr>
        <w:t xml:space="preserve">kittling’, are </w:t>
      </w:r>
      <w:r w:rsidR="008D0A17">
        <w:rPr>
          <w:rFonts w:ascii="Times New Roman" w:hAnsi="Times New Roman" w:cs="Times New Roman"/>
        </w:rPr>
        <w:t>emphasized by the Special Rapporteur as “</w:t>
      </w:r>
      <w:r w:rsidR="008D0A17" w:rsidRPr="008D0A17">
        <w:rPr>
          <w:rFonts w:ascii="Times New Roman" w:hAnsi="Times New Roman" w:cs="Times New Roman"/>
        </w:rPr>
        <w:t>particularly detrimental to individuals with disabilities</w:t>
      </w:r>
      <w:r w:rsidR="008D0A17">
        <w:rPr>
          <w:rFonts w:ascii="Times New Roman" w:hAnsi="Times New Roman" w:cs="Times New Roman"/>
        </w:rPr>
        <w:t>”.</w:t>
      </w:r>
      <w:r w:rsidR="008D0A17">
        <w:rPr>
          <w:rStyle w:val="FootnoteReference"/>
          <w:rFonts w:ascii="Times New Roman" w:hAnsi="Times New Roman" w:cs="Times New Roman"/>
        </w:rPr>
        <w:footnoteReference w:id="9"/>
      </w:r>
      <w:r w:rsidR="00A443A3">
        <w:rPr>
          <w:rFonts w:ascii="Times New Roman" w:hAnsi="Times New Roman" w:cs="Times New Roman"/>
        </w:rPr>
        <w:t xml:space="preserve"> </w:t>
      </w:r>
      <w:r w:rsidR="00416285">
        <w:rPr>
          <w:rFonts w:ascii="Times New Roman" w:hAnsi="Times New Roman" w:cs="Times New Roman"/>
        </w:rPr>
        <w:t xml:space="preserve">To this end, the </w:t>
      </w:r>
      <w:r w:rsidR="00061796">
        <w:rPr>
          <w:rFonts w:ascii="Times New Roman" w:hAnsi="Times New Roman" w:cs="Times New Roman"/>
        </w:rPr>
        <w:t xml:space="preserve">Special Rapporteur’s report </w:t>
      </w:r>
      <w:r w:rsidR="00880BA6">
        <w:rPr>
          <w:rFonts w:ascii="Times New Roman" w:hAnsi="Times New Roman" w:cs="Times New Roman"/>
        </w:rPr>
        <w:t xml:space="preserve">and </w:t>
      </w:r>
      <w:r w:rsidR="006B6871">
        <w:rPr>
          <w:rFonts w:ascii="Times New Roman" w:hAnsi="Times New Roman" w:cs="Times New Roman"/>
        </w:rPr>
        <w:t>other</w:t>
      </w:r>
      <w:r w:rsidR="00880BA6">
        <w:rPr>
          <w:rFonts w:ascii="Times New Roman" w:hAnsi="Times New Roman" w:cs="Times New Roman"/>
        </w:rPr>
        <w:t xml:space="preserve"> </w:t>
      </w:r>
      <w:r w:rsidR="006B6871">
        <w:rPr>
          <w:rFonts w:ascii="Times New Roman" w:hAnsi="Times New Roman" w:cs="Times New Roman"/>
        </w:rPr>
        <w:t>normative standards</w:t>
      </w:r>
      <w:r w:rsidR="00880BA6">
        <w:rPr>
          <w:rFonts w:ascii="Times New Roman" w:hAnsi="Times New Roman" w:cs="Times New Roman"/>
        </w:rPr>
        <w:t>, e.g.,</w:t>
      </w:r>
      <w:r w:rsidR="00061796">
        <w:rPr>
          <w:rFonts w:ascii="Times New Roman" w:hAnsi="Times New Roman" w:cs="Times New Roman"/>
        </w:rPr>
        <w:t xml:space="preserve"> </w:t>
      </w:r>
      <w:r w:rsidR="00573711">
        <w:rPr>
          <w:rFonts w:ascii="Times New Roman" w:hAnsi="Times New Roman" w:cs="Times New Roman"/>
        </w:rPr>
        <w:t>the European Commission for Democracy through Law</w:t>
      </w:r>
      <w:r w:rsidR="00A77F56">
        <w:rPr>
          <w:rFonts w:ascii="Times New Roman" w:hAnsi="Times New Roman" w:cs="Times New Roman"/>
        </w:rPr>
        <w:t xml:space="preserve"> (the Venice Commission</w:t>
      </w:r>
      <w:r w:rsidR="00A77F56" w:rsidRPr="00847182">
        <w:rPr>
          <w:rFonts w:ascii="Times New Roman" w:hAnsi="Times New Roman" w:cs="Times New Roman"/>
        </w:rPr>
        <w:t>)</w:t>
      </w:r>
      <w:r w:rsidR="00A77F56" w:rsidRPr="00A77F56">
        <w:rPr>
          <w:rFonts w:ascii="Times New Roman" w:hAnsi="Times New Roman" w:cs="Times New Roman"/>
          <w:i/>
        </w:rPr>
        <w:t xml:space="preserve"> Guidelines on Freedom of Peaceful Assembly</w:t>
      </w:r>
      <w:r w:rsidR="00A77F56">
        <w:rPr>
          <w:rFonts w:ascii="Times New Roman" w:hAnsi="Times New Roman" w:cs="Times New Roman"/>
        </w:rPr>
        <w:t xml:space="preserve"> </w:t>
      </w:r>
      <w:r w:rsidR="00F7353C">
        <w:rPr>
          <w:rFonts w:ascii="Times New Roman" w:hAnsi="Times New Roman" w:cs="Times New Roman"/>
        </w:rPr>
        <w:t xml:space="preserve">and the African </w:t>
      </w:r>
      <w:r w:rsidR="007905FD">
        <w:rPr>
          <w:rFonts w:ascii="Times New Roman" w:hAnsi="Times New Roman" w:cs="Times New Roman"/>
        </w:rPr>
        <w:t>Human and Peoples’ Rights (ACHPR</w:t>
      </w:r>
      <w:r w:rsidR="00F7353C">
        <w:rPr>
          <w:rFonts w:ascii="Times New Roman" w:hAnsi="Times New Roman" w:cs="Times New Roman"/>
        </w:rPr>
        <w:t xml:space="preserve">) </w:t>
      </w:r>
      <w:r w:rsidR="00F7353C" w:rsidRPr="00A77F56">
        <w:rPr>
          <w:rFonts w:ascii="Times New Roman" w:hAnsi="Times New Roman" w:cs="Times New Roman"/>
          <w:i/>
        </w:rPr>
        <w:t xml:space="preserve">Guidelines </w:t>
      </w:r>
      <w:r w:rsidR="00A77F56">
        <w:rPr>
          <w:rFonts w:ascii="Times New Roman" w:hAnsi="Times New Roman" w:cs="Times New Roman"/>
          <w:i/>
        </w:rPr>
        <w:t>on Freedom of</w:t>
      </w:r>
      <w:r w:rsidR="00F7353C" w:rsidRPr="00A77F56">
        <w:rPr>
          <w:rFonts w:ascii="Times New Roman" w:hAnsi="Times New Roman" w:cs="Times New Roman"/>
          <w:i/>
        </w:rPr>
        <w:t xml:space="preserve"> Association and Assembly in Africa</w:t>
      </w:r>
      <w:r w:rsidR="00847182">
        <w:rPr>
          <w:rFonts w:ascii="Times New Roman" w:hAnsi="Times New Roman" w:cs="Times New Roman"/>
          <w:i/>
        </w:rPr>
        <w:t xml:space="preserve"> </w:t>
      </w:r>
      <w:r w:rsidR="00847182">
        <w:rPr>
          <w:rFonts w:ascii="Times New Roman" w:hAnsi="Times New Roman" w:cs="Times New Roman"/>
        </w:rPr>
        <w:t xml:space="preserve">and the </w:t>
      </w:r>
      <w:r w:rsidR="00847182" w:rsidRPr="00847182">
        <w:rPr>
          <w:rFonts w:ascii="Times New Roman" w:hAnsi="Times New Roman" w:cs="Times New Roman"/>
          <w:i/>
        </w:rPr>
        <w:t>Worldwide Web Content Accessibility Guidelines (WCAG)</w:t>
      </w:r>
      <w:r w:rsidR="00847182">
        <w:rPr>
          <w:rFonts w:ascii="Times New Roman" w:hAnsi="Times New Roman" w:cs="Times New Roman"/>
        </w:rPr>
        <w:t xml:space="preserve"> call upon</w:t>
      </w:r>
      <w:r w:rsidR="000F79D1">
        <w:rPr>
          <w:rFonts w:ascii="Times New Roman" w:hAnsi="Times New Roman" w:cs="Times New Roman"/>
        </w:rPr>
        <w:t xml:space="preserve"> </w:t>
      </w:r>
      <w:r w:rsidR="00847182">
        <w:rPr>
          <w:rFonts w:ascii="Times New Roman" w:hAnsi="Times New Roman" w:cs="Times New Roman"/>
        </w:rPr>
        <w:t xml:space="preserve">States to </w:t>
      </w:r>
      <w:r w:rsidR="002B230A">
        <w:rPr>
          <w:rFonts w:ascii="Times New Roman" w:hAnsi="Times New Roman" w:cs="Times New Roman"/>
        </w:rPr>
        <w:t xml:space="preserve">apply their positive </w:t>
      </w:r>
      <w:r w:rsidR="00847182">
        <w:rPr>
          <w:rFonts w:ascii="Times New Roman" w:hAnsi="Times New Roman" w:cs="Times New Roman"/>
        </w:rPr>
        <w:t>duties</w:t>
      </w:r>
      <w:r w:rsidR="002B230A">
        <w:rPr>
          <w:rFonts w:ascii="Times New Roman" w:hAnsi="Times New Roman" w:cs="Times New Roman"/>
        </w:rPr>
        <w:t xml:space="preserve"> </w:t>
      </w:r>
      <w:r w:rsidR="00A061B2">
        <w:rPr>
          <w:rFonts w:ascii="Times New Roman" w:hAnsi="Times New Roman" w:cs="Times New Roman"/>
        </w:rPr>
        <w:t xml:space="preserve">through, </w:t>
      </w:r>
      <w:r w:rsidR="00A061B2">
        <w:rPr>
          <w:rFonts w:ascii="Times New Roman" w:hAnsi="Times New Roman" w:cs="Times New Roman"/>
          <w:i/>
        </w:rPr>
        <w:t>inter alia</w:t>
      </w:r>
      <w:r w:rsidR="002B230A">
        <w:rPr>
          <w:rFonts w:ascii="Times New Roman" w:hAnsi="Times New Roman" w:cs="Times New Roman"/>
        </w:rPr>
        <w:t xml:space="preserve">: </w:t>
      </w:r>
    </w:p>
    <w:p w14:paraId="280B6ED1" w14:textId="77777777" w:rsidR="00423B0A" w:rsidRDefault="00423B0A" w:rsidP="00423B0A">
      <w:pPr>
        <w:widowControl w:val="0"/>
        <w:autoSpaceDE w:val="0"/>
        <w:autoSpaceDN w:val="0"/>
        <w:adjustRightInd w:val="0"/>
        <w:jc w:val="both"/>
        <w:rPr>
          <w:rFonts w:ascii="Times New Roman" w:hAnsi="Times New Roman" w:cs="Times New Roman"/>
        </w:rPr>
      </w:pPr>
    </w:p>
    <w:p w14:paraId="40E59B89" w14:textId="0B329F9B" w:rsidR="004F63A4" w:rsidRPr="008F2DB4" w:rsidRDefault="004F63A4" w:rsidP="00D55A2D">
      <w:pPr>
        <w:ind w:left="720"/>
        <w:jc w:val="both"/>
        <w:rPr>
          <w:rFonts w:ascii="Times New Roman" w:hAnsi="Times New Roman" w:cs="Times New Roman"/>
          <w:sz w:val="22"/>
          <w:szCs w:val="22"/>
        </w:rPr>
      </w:pPr>
      <w:r w:rsidRPr="008F2DB4">
        <w:rPr>
          <w:rFonts w:ascii="Times New Roman" w:hAnsi="Times New Roman" w:cs="Times New Roman"/>
          <w:sz w:val="22"/>
          <w:szCs w:val="22"/>
        </w:rPr>
        <w:t>[F]</w:t>
      </w:r>
      <w:proofErr w:type="spellStart"/>
      <w:r w:rsidR="00EC18E8" w:rsidRPr="008F2DB4">
        <w:rPr>
          <w:rFonts w:ascii="Times New Roman" w:hAnsi="Times New Roman" w:cs="Times New Roman"/>
          <w:sz w:val="22"/>
          <w:szCs w:val="22"/>
        </w:rPr>
        <w:t>acilitating</w:t>
      </w:r>
      <w:proofErr w:type="spellEnd"/>
      <w:r w:rsidRPr="008F2DB4">
        <w:rPr>
          <w:rFonts w:ascii="Times New Roman" w:hAnsi="Times New Roman" w:cs="Times New Roman"/>
          <w:sz w:val="22"/>
          <w:szCs w:val="22"/>
        </w:rPr>
        <w:t xml:space="preserve"> assemblies associated with individuals and groups that have historically faced discrimination, or are otherw</w:t>
      </w:r>
      <w:r w:rsidR="00011746" w:rsidRPr="008F2DB4">
        <w:rPr>
          <w:rFonts w:ascii="Times New Roman" w:hAnsi="Times New Roman" w:cs="Times New Roman"/>
          <w:sz w:val="22"/>
          <w:szCs w:val="22"/>
        </w:rPr>
        <w:t xml:space="preserve">ise marginalized or at risk. </w:t>
      </w:r>
      <w:r w:rsidRPr="008F2DB4">
        <w:rPr>
          <w:rFonts w:ascii="Times New Roman" w:hAnsi="Times New Roman" w:cs="Times New Roman"/>
          <w:sz w:val="22"/>
          <w:szCs w:val="22"/>
        </w:rPr>
        <w:t xml:space="preserve">In doing so, the State should address specific needs and challenges confronting those persons or groups before, </w:t>
      </w:r>
      <w:r w:rsidR="00EC18E8" w:rsidRPr="008F2DB4">
        <w:rPr>
          <w:rFonts w:ascii="Times New Roman" w:hAnsi="Times New Roman" w:cs="Times New Roman"/>
          <w:sz w:val="22"/>
          <w:szCs w:val="22"/>
        </w:rPr>
        <w:t>during and after assembl</w:t>
      </w:r>
      <w:r w:rsidR="00B1071B" w:rsidRPr="008F2DB4">
        <w:rPr>
          <w:rFonts w:ascii="Times New Roman" w:hAnsi="Times New Roman" w:cs="Times New Roman"/>
          <w:sz w:val="22"/>
          <w:szCs w:val="22"/>
        </w:rPr>
        <w:t xml:space="preserve">ies </w:t>
      </w:r>
      <w:r w:rsidR="009A08D3" w:rsidRPr="008F2DB4">
        <w:rPr>
          <w:rFonts w:ascii="Times New Roman" w:hAnsi="Times New Roman" w:cs="Times New Roman"/>
          <w:sz w:val="22"/>
          <w:szCs w:val="22"/>
        </w:rPr>
        <w:t>[and ensure]</w:t>
      </w:r>
      <w:r w:rsidR="00B1071B" w:rsidRPr="008F2DB4">
        <w:rPr>
          <w:rFonts w:ascii="Times New Roman" w:hAnsi="Times New Roman" w:cs="Times New Roman"/>
          <w:sz w:val="22"/>
          <w:szCs w:val="22"/>
        </w:rPr>
        <w:t xml:space="preserve"> </w:t>
      </w:r>
      <w:r w:rsidRPr="008F2DB4">
        <w:rPr>
          <w:rFonts w:ascii="Times New Roman" w:hAnsi="Times New Roman" w:cs="Times New Roman"/>
          <w:sz w:val="22"/>
          <w:szCs w:val="22"/>
        </w:rPr>
        <w:t>special protection measures developed in consultation with persons at risk, such as early warning systems to trigger the la</w:t>
      </w:r>
      <w:r w:rsidR="009A08D3" w:rsidRPr="008F2DB4">
        <w:rPr>
          <w:rFonts w:ascii="Times New Roman" w:hAnsi="Times New Roman" w:cs="Times New Roman"/>
          <w:sz w:val="22"/>
          <w:szCs w:val="22"/>
        </w:rPr>
        <w:t xml:space="preserve">unch of protective measures, </w:t>
      </w:r>
      <w:r w:rsidRPr="008F2DB4">
        <w:rPr>
          <w:rFonts w:ascii="Times New Roman" w:hAnsi="Times New Roman" w:cs="Times New Roman"/>
          <w:sz w:val="22"/>
          <w:szCs w:val="22"/>
        </w:rPr>
        <w:t>and public statements in advance of assemblies to advocate, without ambiguity, a t</w:t>
      </w:r>
      <w:r w:rsidR="00AB0BDB" w:rsidRPr="008F2DB4">
        <w:rPr>
          <w:rFonts w:ascii="Times New Roman" w:hAnsi="Times New Roman" w:cs="Times New Roman"/>
          <w:sz w:val="22"/>
          <w:szCs w:val="22"/>
        </w:rPr>
        <w:t>olerant, conciliatory stance.</w:t>
      </w:r>
      <w:r w:rsidR="00AB0BDB" w:rsidRPr="008F2DB4">
        <w:rPr>
          <w:rStyle w:val="FootnoteReference"/>
          <w:rFonts w:ascii="Times New Roman" w:hAnsi="Times New Roman" w:cs="Times New Roman"/>
          <w:sz w:val="22"/>
          <w:szCs w:val="22"/>
        </w:rPr>
        <w:footnoteReference w:id="10"/>
      </w:r>
    </w:p>
    <w:p w14:paraId="3018D199" w14:textId="77777777" w:rsidR="00AE35E6" w:rsidRPr="004F63A4" w:rsidRDefault="00AE35E6" w:rsidP="00D06585">
      <w:pPr>
        <w:jc w:val="both"/>
        <w:rPr>
          <w:rFonts w:ascii="Times New Roman" w:hAnsi="Times New Roman" w:cs="Times New Roman"/>
        </w:rPr>
      </w:pPr>
    </w:p>
    <w:p w14:paraId="0D569F93" w14:textId="0DC29144" w:rsidR="00D06585" w:rsidRDefault="00D174CF" w:rsidP="007D3C10">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Important r</w:t>
      </w:r>
      <w:r w:rsidR="00BC7252">
        <w:rPr>
          <w:rFonts w:ascii="Times New Roman" w:hAnsi="Times New Roman" w:cs="Times New Roman"/>
        </w:rPr>
        <w:t xml:space="preserve">eference is </w:t>
      </w:r>
      <w:r w:rsidR="00A061B2">
        <w:rPr>
          <w:rFonts w:ascii="Times New Roman" w:hAnsi="Times New Roman" w:cs="Times New Roman"/>
        </w:rPr>
        <w:t xml:space="preserve">also </w:t>
      </w:r>
      <w:r w:rsidR="00BC7252">
        <w:rPr>
          <w:rFonts w:ascii="Times New Roman" w:hAnsi="Times New Roman" w:cs="Times New Roman"/>
        </w:rPr>
        <w:t xml:space="preserve">made in some of the aforementioned </w:t>
      </w:r>
      <w:r w:rsidR="00A061B2">
        <w:rPr>
          <w:rFonts w:ascii="Times New Roman" w:hAnsi="Times New Roman" w:cs="Times New Roman"/>
        </w:rPr>
        <w:t xml:space="preserve">normative standards </w:t>
      </w:r>
      <w:r w:rsidR="000F290E">
        <w:rPr>
          <w:rFonts w:ascii="Times New Roman" w:hAnsi="Times New Roman" w:cs="Times New Roman"/>
        </w:rPr>
        <w:t>to</w:t>
      </w:r>
      <w:r w:rsidR="00355AE9">
        <w:rPr>
          <w:rFonts w:ascii="Times New Roman" w:hAnsi="Times New Roman" w:cs="Times New Roman"/>
        </w:rPr>
        <w:t xml:space="preserve"> the clear</w:t>
      </w:r>
      <w:r w:rsidR="006B2867">
        <w:rPr>
          <w:rFonts w:ascii="Times New Roman" w:hAnsi="Times New Roman" w:cs="Times New Roman"/>
        </w:rPr>
        <w:t xml:space="preserve"> distinction</w:t>
      </w:r>
      <w:r w:rsidR="00F07C6A">
        <w:rPr>
          <w:rFonts w:ascii="Times New Roman" w:hAnsi="Times New Roman" w:cs="Times New Roman"/>
        </w:rPr>
        <w:t xml:space="preserve"> </w:t>
      </w:r>
      <w:r w:rsidR="00355AE9">
        <w:rPr>
          <w:rFonts w:ascii="Times New Roman" w:hAnsi="Times New Roman" w:cs="Times New Roman"/>
        </w:rPr>
        <w:t xml:space="preserve">between </w:t>
      </w:r>
      <w:r w:rsidR="00355AE9" w:rsidRPr="001456FC">
        <w:rPr>
          <w:rFonts w:ascii="Times New Roman" w:hAnsi="Times New Roman" w:cs="Times New Roman"/>
          <w:i/>
        </w:rPr>
        <w:t>legal capacity</w:t>
      </w:r>
      <w:r w:rsidR="00355AE9">
        <w:rPr>
          <w:rFonts w:ascii="Times New Roman" w:hAnsi="Times New Roman" w:cs="Times New Roman"/>
        </w:rPr>
        <w:t xml:space="preserve"> and </w:t>
      </w:r>
      <w:r w:rsidR="00355AE9" w:rsidRPr="001456FC">
        <w:rPr>
          <w:rFonts w:ascii="Times New Roman" w:hAnsi="Times New Roman" w:cs="Times New Roman"/>
          <w:i/>
        </w:rPr>
        <w:t>mental capacity</w:t>
      </w:r>
      <w:r w:rsidR="00EA6DBC">
        <w:rPr>
          <w:rFonts w:ascii="Times New Roman" w:hAnsi="Times New Roman" w:cs="Times New Roman"/>
          <w:i/>
        </w:rPr>
        <w:t xml:space="preserve"> </w:t>
      </w:r>
      <w:r w:rsidR="00847182">
        <w:rPr>
          <w:rFonts w:ascii="Times New Roman" w:hAnsi="Times New Roman" w:cs="Times New Roman"/>
        </w:rPr>
        <w:t xml:space="preserve">vis-à-vis </w:t>
      </w:r>
      <w:r w:rsidR="00DB5670">
        <w:rPr>
          <w:rFonts w:ascii="Times New Roman" w:hAnsi="Times New Roman" w:cs="Times New Roman"/>
        </w:rPr>
        <w:t>implication</w:t>
      </w:r>
      <w:r w:rsidR="00847182">
        <w:rPr>
          <w:rFonts w:ascii="Times New Roman" w:hAnsi="Times New Roman" w:cs="Times New Roman"/>
        </w:rPr>
        <w:t>s</w:t>
      </w:r>
      <w:r w:rsidR="00DB5670">
        <w:rPr>
          <w:rFonts w:ascii="Times New Roman" w:hAnsi="Times New Roman" w:cs="Times New Roman"/>
        </w:rPr>
        <w:t xml:space="preserve"> thereof on one’s right to </w:t>
      </w:r>
      <w:r w:rsidR="00B80A4D">
        <w:rPr>
          <w:rFonts w:ascii="Times New Roman" w:hAnsi="Times New Roman" w:cs="Times New Roman"/>
        </w:rPr>
        <w:t>peaceful</w:t>
      </w:r>
      <w:r w:rsidR="00DB5670">
        <w:rPr>
          <w:rFonts w:ascii="Times New Roman" w:hAnsi="Times New Roman" w:cs="Times New Roman"/>
        </w:rPr>
        <w:t xml:space="preserve"> </w:t>
      </w:r>
      <w:r w:rsidR="00B80A4D">
        <w:rPr>
          <w:rFonts w:ascii="Times New Roman" w:hAnsi="Times New Roman" w:cs="Times New Roman"/>
        </w:rPr>
        <w:t>assembly</w:t>
      </w:r>
      <w:r w:rsidR="00355AE9">
        <w:rPr>
          <w:rFonts w:ascii="Times New Roman" w:hAnsi="Times New Roman" w:cs="Times New Roman"/>
        </w:rPr>
        <w:t xml:space="preserve">, </w:t>
      </w:r>
      <w:r w:rsidR="00847182">
        <w:rPr>
          <w:rFonts w:ascii="Times New Roman" w:hAnsi="Times New Roman" w:cs="Times New Roman"/>
        </w:rPr>
        <w:t>as</w:t>
      </w:r>
      <w:r w:rsidR="00105385">
        <w:rPr>
          <w:rFonts w:ascii="Times New Roman" w:hAnsi="Times New Roman" w:cs="Times New Roman"/>
        </w:rPr>
        <w:t xml:space="preserve"> has been </w:t>
      </w:r>
      <w:r w:rsidR="00847182">
        <w:rPr>
          <w:rFonts w:ascii="Times New Roman" w:hAnsi="Times New Roman" w:cs="Times New Roman"/>
        </w:rPr>
        <w:t xml:space="preserve">particularly </w:t>
      </w:r>
      <w:r w:rsidR="00105385">
        <w:rPr>
          <w:rFonts w:ascii="Times New Roman" w:hAnsi="Times New Roman" w:cs="Times New Roman"/>
        </w:rPr>
        <w:t xml:space="preserve">elaborated by </w:t>
      </w:r>
      <w:r w:rsidR="000F290E">
        <w:rPr>
          <w:rFonts w:ascii="Times New Roman" w:hAnsi="Times New Roman" w:cs="Times New Roman"/>
        </w:rPr>
        <w:t>the Committee</w:t>
      </w:r>
      <w:r w:rsidR="00DA5823">
        <w:rPr>
          <w:rFonts w:ascii="Times New Roman" w:hAnsi="Times New Roman" w:cs="Times New Roman"/>
        </w:rPr>
        <w:t xml:space="preserve"> on the Rights of PWDs - treaty body of the CRPD - in General Comment</w:t>
      </w:r>
      <w:r w:rsidR="00AA69A7">
        <w:rPr>
          <w:rFonts w:ascii="Times New Roman" w:hAnsi="Times New Roman" w:cs="Times New Roman"/>
        </w:rPr>
        <w:t xml:space="preserve"> 1</w:t>
      </w:r>
      <w:r w:rsidR="00DA5823">
        <w:rPr>
          <w:rFonts w:ascii="Times New Roman" w:hAnsi="Times New Roman" w:cs="Times New Roman"/>
        </w:rPr>
        <w:t xml:space="preserve"> (equal recognition </w:t>
      </w:r>
      <w:r w:rsidR="00603E3A">
        <w:rPr>
          <w:rFonts w:ascii="Times New Roman" w:hAnsi="Times New Roman" w:cs="Times New Roman"/>
        </w:rPr>
        <w:t>before the law</w:t>
      </w:r>
      <w:r w:rsidR="00AA69A7">
        <w:rPr>
          <w:rFonts w:ascii="Times New Roman" w:hAnsi="Times New Roman" w:cs="Times New Roman"/>
        </w:rPr>
        <w:t>,</w:t>
      </w:r>
      <w:r w:rsidR="001456FC">
        <w:rPr>
          <w:rFonts w:ascii="Times New Roman" w:hAnsi="Times New Roman" w:cs="Times New Roman"/>
        </w:rPr>
        <w:t xml:space="preserve"> Article 12 of the Convention)</w:t>
      </w:r>
      <w:r w:rsidR="00EA6DBC">
        <w:rPr>
          <w:rFonts w:ascii="Times New Roman" w:hAnsi="Times New Roman" w:cs="Times New Roman"/>
        </w:rPr>
        <w:t xml:space="preserve"> wh</w:t>
      </w:r>
      <w:r w:rsidR="00847182">
        <w:rPr>
          <w:rFonts w:ascii="Times New Roman" w:hAnsi="Times New Roman" w:cs="Times New Roman"/>
        </w:rPr>
        <w:t>erein</w:t>
      </w:r>
      <w:r w:rsidR="00EA6DBC">
        <w:rPr>
          <w:rFonts w:ascii="Times New Roman" w:hAnsi="Times New Roman" w:cs="Times New Roman"/>
        </w:rPr>
        <w:t xml:space="preserve"> the Committee </w:t>
      </w:r>
      <w:r w:rsidR="00847182">
        <w:rPr>
          <w:rFonts w:ascii="Times New Roman" w:hAnsi="Times New Roman" w:cs="Times New Roman"/>
        </w:rPr>
        <w:t>asserted</w:t>
      </w:r>
      <w:r w:rsidR="00EA6DBC">
        <w:rPr>
          <w:rFonts w:ascii="Times New Roman" w:hAnsi="Times New Roman" w:cs="Times New Roman"/>
        </w:rPr>
        <w:t xml:space="preserve">: </w:t>
      </w:r>
    </w:p>
    <w:p w14:paraId="7126DAC7" w14:textId="12BC1D85" w:rsidR="004528AB" w:rsidRPr="008F2DB4" w:rsidRDefault="000B1BD2" w:rsidP="00A663BA">
      <w:pPr>
        <w:widowControl w:val="0"/>
        <w:autoSpaceDE w:val="0"/>
        <w:autoSpaceDN w:val="0"/>
        <w:adjustRightInd w:val="0"/>
        <w:ind w:left="720"/>
        <w:jc w:val="both"/>
        <w:rPr>
          <w:rFonts w:ascii="Times New Roman" w:hAnsi="Times New Roman" w:cs="Times New Roman"/>
          <w:sz w:val="22"/>
          <w:szCs w:val="22"/>
        </w:rPr>
      </w:pPr>
      <w:r w:rsidRPr="008F2DB4">
        <w:rPr>
          <w:rFonts w:ascii="Times New Roman" w:hAnsi="Times New Roman" w:cs="Times New Roman"/>
          <w:sz w:val="22"/>
          <w:szCs w:val="22"/>
        </w:rPr>
        <w:t xml:space="preserve">Legal capacity and mental capacity are distinct concepts. Legal capacity is the ability to hold rights and duties (legal standing) and to exercise those rights and duties (legal agency). It is the key to accessing meaningful participation in society. Mental capacity refers to the decision-making skills of a person, which naturally vary from one person to another and may be different for a given person depending on many factors, including environmental and social </w:t>
      </w:r>
      <w:r w:rsidR="00071A71" w:rsidRPr="008F2DB4">
        <w:rPr>
          <w:rFonts w:ascii="Times New Roman" w:hAnsi="Times New Roman" w:cs="Times New Roman"/>
          <w:sz w:val="22"/>
          <w:szCs w:val="22"/>
        </w:rPr>
        <w:t>factors. [...]</w:t>
      </w:r>
      <w:r w:rsidR="00221837" w:rsidRPr="008F2DB4">
        <w:rPr>
          <w:rFonts w:ascii="Times New Roman" w:hAnsi="Times New Roman" w:cs="Times New Roman"/>
          <w:sz w:val="22"/>
          <w:szCs w:val="22"/>
        </w:rPr>
        <w:t xml:space="preserve"> Article 12 of the Convention on the Rights of Persons with Disabilities, however, makes it clear that “</w:t>
      </w:r>
      <w:proofErr w:type="spellStart"/>
      <w:r w:rsidR="00221837" w:rsidRPr="008F2DB4">
        <w:rPr>
          <w:rFonts w:ascii="Times New Roman" w:hAnsi="Times New Roman" w:cs="Times New Roman"/>
          <w:sz w:val="22"/>
          <w:szCs w:val="22"/>
        </w:rPr>
        <w:t>unsoundedness</w:t>
      </w:r>
      <w:proofErr w:type="spellEnd"/>
      <w:r w:rsidR="00221837" w:rsidRPr="008F2DB4">
        <w:rPr>
          <w:rFonts w:ascii="Times New Roman" w:hAnsi="Times New Roman" w:cs="Times New Roman"/>
          <w:sz w:val="22"/>
          <w:szCs w:val="22"/>
        </w:rPr>
        <w:t xml:space="preserve"> of mind” and other discriminatory labels are not legitimate reasons for the denial of legal capacity (both legal standing and legal</w:t>
      </w:r>
      <w:r w:rsidR="00105385" w:rsidRPr="008F2DB4">
        <w:rPr>
          <w:rFonts w:ascii="Times New Roman" w:hAnsi="Times New Roman" w:cs="Times New Roman"/>
          <w:sz w:val="22"/>
          <w:szCs w:val="22"/>
        </w:rPr>
        <w:t xml:space="preserve"> </w:t>
      </w:r>
      <w:r w:rsidR="00221837" w:rsidRPr="008F2DB4">
        <w:rPr>
          <w:rFonts w:ascii="Times New Roman" w:hAnsi="Times New Roman" w:cs="Times New Roman"/>
          <w:sz w:val="22"/>
          <w:szCs w:val="22"/>
        </w:rPr>
        <w:t>agency).</w:t>
      </w:r>
      <w:r w:rsidR="00221837" w:rsidRPr="008F2DB4">
        <w:rPr>
          <w:rStyle w:val="FootnoteReference"/>
          <w:rFonts w:ascii="Times New Roman" w:hAnsi="Times New Roman" w:cs="Times New Roman"/>
          <w:sz w:val="22"/>
          <w:szCs w:val="22"/>
        </w:rPr>
        <w:footnoteReference w:id="11"/>
      </w:r>
      <w:r w:rsidR="001456FC" w:rsidRPr="008F2DB4">
        <w:rPr>
          <w:rFonts w:ascii="Times New Roman" w:hAnsi="Times New Roman" w:cs="Times New Roman"/>
          <w:sz w:val="22"/>
          <w:szCs w:val="22"/>
        </w:rPr>
        <w:t xml:space="preserve"> </w:t>
      </w:r>
    </w:p>
    <w:p w14:paraId="688E8BEF" w14:textId="77777777" w:rsidR="00A663BA" w:rsidRDefault="00A663BA" w:rsidP="00B736DD">
      <w:pPr>
        <w:spacing w:line="276" w:lineRule="auto"/>
        <w:jc w:val="both"/>
        <w:rPr>
          <w:rFonts w:ascii="Times New Roman" w:hAnsi="Times New Roman" w:cs="Times New Roman"/>
        </w:rPr>
      </w:pPr>
    </w:p>
    <w:p w14:paraId="67F091BD" w14:textId="61D888D9" w:rsidR="003A4CEB" w:rsidRDefault="001E7FD1" w:rsidP="00710BBE">
      <w:pPr>
        <w:spacing w:line="276" w:lineRule="auto"/>
        <w:jc w:val="both"/>
        <w:rPr>
          <w:rFonts w:ascii="Times New Roman" w:hAnsi="Times New Roman" w:cs="Times New Roman"/>
        </w:rPr>
      </w:pPr>
      <w:r>
        <w:rPr>
          <w:rFonts w:ascii="Times New Roman" w:hAnsi="Times New Roman" w:cs="Times New Roman"/>
        </w:rPr>
        <w:t xml:space="preserve">The ACHPR </w:t>
      </w:r>
      <w:r w:rsidR="003F278B" w:rsidRPr="001E7FD1">
        <w:rPr>
          <w:rFonts w:ascii="Times New Roman" w:hAnsi="Times New Roman" w:cs="Times New Roman"/>
          <w:i/>
        </w:rPr>
        <w:t>Guidelines on the Conditions of Arrest, Police Custody and Pre-Trial Detention in Africa</w:t>
      </w:r>
      <w:r w:rsidR="003F278B" w:rsidRPr="003F278B">
        <w:rPr>
          <w:rFonts w:ascii="Times New Roman" w:hAnsi="Times New Roman" w:cs="Times New Roman"/>
        </w:rPr>
        <w:t xml:space="preserve"> </w:t>
      </w:r>
      <w:r>
        <w:rPr>
          <w:rFonts w:ascii="Times New Roman" w:hAnsi="Times New Roman" w:cs="Times New Roman"/>
        </w:rPr>
        <w:t xml:space="preserve">of 2014 (also known as the </w:t>
      </w:r>
      <w:r>
        <w:rPr>
          <w:rFonts w:ascii="Times New Roman" w:hAnsi="Times New Roman" w:cs="Times New Roman"/>
          <w:i/>
        </w:rPr>
        <w:t>Luanda Guidelines</w:t>
      </w:r>
      <w:r w:rsidRPr="00847182">
        <w:rPr>
          <w:rFonts w:ascii="Times New Roman" w:hAnsi="Times New Roman" w:cs="Times New Roman"/>
        </w:rPr>
        <w:t xml:space="preserve">) </w:t>
      </w:r>
      <w:r w:rsidR="009B62EF">
        <w:rPr>
          <w:rFonts w:ascii="Times New Roman" w:hAnsi="Times New Roman" w:cs="Times New Roman"/>
        </w:rPr>
        <w:t xml:space="preserve">reiterate similar duties discussed in the preceding instruments </w:t>
      </w:r>
      <w:r w:rsidR="004050D0">
        <w:rPr>
          <w:rFonts w:ascii="Times New Roman" w:hAnsi="Times New Roman" w:cs="Times New Roman"/>
        </w:rPr>
        <w:t>with a specific focus on conditions of detention and arrest of PWDs</w:t>
      </w:r>
      <w:r w:rsidR="00847182">
        <w:rPr>
          <w:rFonts w:ascii="Times New Roman" w:hAnsi="Times New Roman" w:cs="Times New Roman"/>
        </w:rPr>
        <w:t xml:space="preserve">, including the </w:t>
      </w:r>
      <w:r w:rsidR="0074129E">
        <w:rPr>
          <w:rFonts w:ascii="Times New Roman" w:hAnsi="Times New Roman" w:cs="Times New Roman"/>
        </w:rPr>
        <w:t xml:space="preserve">obligation to ensure that disciplinary actions on PWDs, where lawful, </w:t>
      </w:r>
      <w:r w:rsidR="008153CB">
        <w:rPr>
          <w:rFonts w:ascii="Times New Roman" w:hAnsi="Times New Roman" w:cs="Times New Roman"/>
        </w:rPr>
        <w:t>must be cognizant of the latter’s disability.</w:t>
      </w:r>
      <w:r w:rsidR="008153CB">
        <w:rPr>
          <w:rStyle w:val="FootnoteReference"/>
          <w:rFonts w:ascii="Times New Roman" w:hAnsi="Times New Roman" w:cs="Times New Roman"/>
        </w:rPr>
        <w:footnoteReference w:id="12"/>
      </w:r>
    </w:p>
    <w:p w14:paraId="7F1A24ED" w14:textId="77777777" w:rsidR="00710BBE" w:rsidRDefault="00710BBE" w:rsidP="00710BBE">
      <w:pPr>
        <w:spacing w:line="276" w:lineRule="auto"/>
        <w:jc w:val="both"/>
        <w:rPr>
          <w:rFonts w:ascii="Times New Roman" w:hAnsi="Times New Roman" w:cs="Times New Roman"/>
        </w:rPr>
      </w:pPr>
    </w:p>
    <w:p w14:paraId="00A4DA76" w14:textId="5A30F83F" w:rsidR="003A4CEB" w:rsidRPr="000C3D5D" w:rsidRDefault="00710BBE" w:rsidP="00710BBE">
      <w:pPr>
        <w:spacing w:line="276" w:lineRule="auto"/>
        <w:jc w:val="both"/>
        <w:rPr>
          <w:rFonts w:ascii="Times New Roman" w:hAnsi="Times New Roman" w:cs="Times New Roman"/>
          <w:b/>
        </w:rPr>
      </w:pPr>
      <w:r w:rsidRPr="000C3D5D">
        <w:rPr>
          <w:rFonts w:ascii="Times New Roman" w:hAnsi="Times New Roman" w:cs="Times New Roman"/>
          <w:b/>
        </w:rPr>
        <w:t>The Status Quo</w:t>
      </w:r>
    </w:p>
    <w:p w14:paraId="4EC9E4F7" w14:textId="0B6238D8" w:rsidR="007D3283" w:rsidRDefault="00847182" w:rsidP="00847182">
      <w:pPr>
        <w:jc w:val="both"/>
        <w:rPr>
          <w:rFonts w:ascii="Times New Roman" w:hAnsi="Times New Roman" w:cs="Times New Roman"/>
        </w:rPr>
      </w:pPr>
      <w:r>
        <w:rPr>
          <w:rFonts w:ascii="Times New Roman" w:hAnsi="Times New Roman" w:cs="Times New Roman"/>
        </w:rPr>
        <w:t>Contrary to the</w:t>
      </w:r>
      <w:r w:rsidR="00E9761D">
        <w:rPr>
          <w:rFonts w:ascii="Times New Roman" w:hAnsi="Times New Roman" w:cs="Times New Roman"/>
        </w:rPr>
        <w:t xml:space="preserve">se </w:t>
      </w:r>
      <w:r>
        <w:rPr>
          <w:rFonts w:ascii="Times New Roman" w:hAnsi="Times New Roman" w:cs="Times New Roman"/>
        </w:rPr>
        <w:t xml:space="preserve">and </w:t>
      </w:r>
      <w:r w:rsidR="00E9761D">
        <w:rPr>
          <w:rFonts w:ascii="Times New Roman" w:hAnsi="Times New Roman" w:cs="Times New Roman"/>
        </w:rPr>
        <w:t xml:space="preserve">multiple </w:t>
      </w:r>
      <w:r>
        <w:rPr>
          <w:rFonts w:ascii="Times New Roman" w:hAnsi="Times New Roman" w:cs="Times New Roman"/>
        </w:rPr>
        <w:t>other legal safeguards in place, PWDs to this day continue to</w:t>
      </w:r>
      <w:r w:rsidR="00E9761D">
        <w:rPr>
          <w:rFonts w:ascii="Times New Roman" w:hAnsi="Times New Roman" w:cs="Times New Roman"/>
        </w:rPr>
        <w:t xml:space="preserve"> undergo widespread persecution</w:t>
      </w:r>
      <w:r w:rsidR="00937995">
        <w:rPr>
          <w:rFonts w:ascii="Times New Roman" w:hAnsi="Times New Roman" w:cs="Times New Roman"/>
        </w:rPr>
        <w:t>, not least</w:t>
      </w:r>
      <w:r>
        <w:rPr>
          <w:rFonts w:ascii="Times New Roman" w:hAnsi="Times New Roman" w:cs="Times New Roman"/>
        </w:rPr>
        <w:t xml:space="preserve"> </w:t>
      </w:r>
      <w:r w:rsidR="00937995">
        <w:rPr>
          <w:rFonts w:ascii="Times New Roman" w:hAnsi="Times New Roman" w:cs="Times New Roman"/>
        </w:rPr>
        <w:t>at the</w:t>
      </w:r>
      <w:r w:rsidR="00E9761D">
        <w:rPr>
          <w:rFonts w:ascii="Times New Roman" w:hAnsi="Times New Roman" w:cs="Times New Roman"/>
        </w:rPr>
        <w:t xml:space="preserve"> very</w:t>
      </w:r>
      <w:r w:rsidR="00937995">
        <w:rPr>
          <w:rFonts w:ascii="Times New Roman" w:hAnsi="Times New Roman" w:cs="Times New Roman"/>
        </w:rPr>
        <w:t xml:space="preserve"> hands of law enforcement</w:t>
      </w:r>
      <w:r w:rsidR="00AC477D">
        <w:rPr>
          <w:rFonts w:ascii="Times New Roman" w:hAnsi="Times New Roman" w:cs="Times New Roman"/>
        </w:rPr>
        <w:t xml:space="preserve"> officers</w:t>
      </w:r>
      <w:r w:rsidR="00937995">
        <w:rPr>
          <w:rFonts w:ascii="Times New Roman" w:hAnsi="Times New Roman" w:cs="Times New Roman"/>
        </w:rPr>
        <w:t xml:space="preserve">, </w:t>
      </w:r>
      <w:r>
        <w:rPr>
          <w:rFonts w:ascii="Times New Roman" w:hAnsi="Times New Roman" w:cs="Times New Roman"/>
        </w:rPr>
        <w:t xml:space="preserve">for simply exercising their right to </w:t>
      </w:r>
      <w:r w:rsidR="00A32562">
        <w:rPr>
          <w:rFonts w:ascii="Times New Roman" w:hAnsi="Times New Roman" w:cs="Times New Roman"/>
        </w:rPr>
        <w:t>peaceful assembly</w:t>
      </w:r>
      <w:r>
        <w:rPr>
          <w:rFonts w:ascii="Times New Roman" w:hAnsi="Times New Roman" w:cs="Times New Roman"/>
        </w:rPr>
        <w:t xml:space="preserve">, as if they are not entitled thereto. </w:t>
      </w:r>
      <w:r w:rsidR="00937995">
        <w:rPr>
          <w:rFonts w:ascii="Times New Roman" w:hAnsi="Times New Roman" w:cs="Times New Roman"/>
        </w:rPr>
        <w:t>More often than not, t</w:t>
      </w:r>
      <w:r>
        <w:rPr>
          <w:rFonts w:ascii="Times New Roman" w:hAnsi="Times New Roman" w:cs="Times New Roman"/>
        </w:rPr>
        <w:t xml:space="preserve">his is the case notwithstanding which country, region, race as well as what disabilities the protestors </w:t>
      </w:r>
      <w:r w:rsidR="00474699">
        <w:rPr>
          <w:rFonts w:ascii="Times New Roman" w:hAnsi="Times New Roman" w:cs="Times New Roman"/>
        </w:rPr>
        <w:t>may belong to</w:t>
      </w:r>
      <w:r w:rsidR="00BD6A71">
        <w:rPr>
          <w:rFonts w:ascii="Times New Roman" w:hAnsi="Times New Roman" w:cs="Times New Roman"/>
        </w:rPr>
        <w:t xml:space="preserve">. Below are </w:t>
      </w:r>
      <w:r w:rsidR="00E54A2E">
        <w:rPr>
          <w:rFonts w:ascii="Times New Roman" w:hAnsi="Times New Roman" w:cs="Times New Roman"/>
        </w:rPr>
        <w:t xml:space="preserve">just </w:t>
      </w:r>
      <w:r w:rsidR="00BD6A71">
        <w:rPr>
          <w:rFonts w:ascii="Times New Roman" w:hAnsi="Times New Roman" w:cs="Times New Roman"/>
        </w:rPr>
        <w:t>a few manifestations of this status quo.</w:t>
      </w:r>
    </w:p>
    <w:p w14:paraId="6AA94B68" w14:textId="77777777" w:rsidR="007D3283" w:rsidRDefault="007D3283" w:rsidP="00847182">
      <w:pPr>
        <w:jc w:val="both"/>
        <w:rPr>
          <w:rFonts w:ascii="Times New Roman" w:hAnsi="Times New Roman" w:cs="Times New Roman"/>
        </w:rPr>
      </w:pPr>
    </w:p>
    <w:p w14:paraId="446BA157" w14:textId="7BD2EC69" w:rsidR="00710BBE" w:rsidRDefault="00847182" w:rsidP="00033C7C">
      <w:pPr>
        <w:jc w:val="both"/>
        <w:rPr>
          <w:rFonts w:ascii="Times New Roman" w:hAnsi="Times New Roman" w:cs="Times New Roman"/>
        </w:rPr>
      </w:pPr>
      <w:r>
        <w:rPr>
          <w:rFonts w:ascii="Times New Roman" w:hAnsi="Times New Roman" w:cs="Times New Roman"/>
        </w:rPr>
        <w:t>In May 2019, a national news broadcaster in Kenya showed verified footages of the country’s police officers beating and inhumanely handling civil demonstrators with disabilities using batons as members of the Kenya Paralympics Team protested against unpaid allowances</w:t>
      </w:r>
      <w:r w:rsidR="00474699">
        <w:rPr>
          <w:rFonts w:ascii="Times New Roman" w:hAnsi="Times New Roman" w:cs="Times New Roman"/>
        </w:rPr>
        <w:t>.</w:t>
      </w:r>
      <w:r w:rsidR="00474699">
        <w:rPr>
          <w:rStyle w:val="FootnoteReference"/>
          <w:rFonts w:ascii="Times New Roman" w:hAnsi="Times New Roman" w:cs="Times New Roman"/>
        </w:rPr>
        <w:footnoteReference w:id="13"/>
      </w:r>
      <w:r w:rsidR="00E54A2E">
        <w:rPr>
          <w:rFonts w:ascii="Times New Roman" w:hAnsi="Times New Roman" w:cs="Times New Roman"/>
        </w:rPr>
        <w:t xml:space="preserve"> </w:t>
      </w:r>
      <w:r w:rsidRPr="00847182">
        <w:rPr>
          <w:rFonts w:ascii="Times New Roman" w:hAnsi="Times New Roman" w:cs="Times New Roman"/>
        </w:rPr>
        <w:t>A viral, confirmed</w:t>
      </w:r>
      <w:r w:rsidR="00E54A2E">
        <w:rPr>
          <w:rFonts w:ascii="Times New Roman" w:hAnsi="Times New Roman" w:cs="Times New Roman"/>
        </w:rPr>
        <w:t>,</w:t>
      </w:r>
      <w:r w:rsidRPr="00847182">
        <w:rPr>
          <w:rFonts w:ascii="Times New Roman" w:hAnsi="Times New Roman" w:cs="Times New Roman"/>
        </w:rPr>
        <w:t xml:space="preserve"> image of the London police in the United Kingdom confiscating wheelchairs and ramps of PWDs partaking in climate change protests was a major talking point as recently as </w:t>
      </w:r>
      <w:r w:rsidR="00B15659">
        <w:rPr>
          <w:rFonts w:ascii="Times New Roman" w:hAnsi="Times New Roman" w:cs="Times New Roman"/>
        </w:rPr>
        <w:t>again 2019</w:t>
      </w:r>
      <w:r w:rsidR="00354B0E">
        <w:rPr>
          <w:rFonts w:ascii="Times New Roman" w:hAnsi="Times New Roman" w:cs="Times New Roman"/>
        </w:rPr>
        <w:t>.</w:t>
      </w:r>
      <w:r w:rsidR="00354B0E">
        <w:rPr>
          <w:rStyle w:val="FootnoteReference"/>
          <w:rFonts w:ascii="Times New Roman" w:hAnsi="Times New Roman" w:cs="Times New Roman"/>
        </w:rPr>
        <w:footnoteReference w:id="14"/>
      </w:r>
      <w:r w:rsidRPr="00847182">
        <w:rPr>
          <w:rFonts w:ascii="Times New Roman" w:hAnsi="Times New Roman" w:cs="Times New Roman"/>
        </w:rPr>
        <w:t xml:space="preserve"> In the United States, it has become nearly a cliché to witness </w:t>
      </w:r>
      <w:r w:rsidR="0082641F">
        <w:rPr>
          <w:rFonts w:ascii="Times New Roman" w:hAnsi="Times New Roman" w:cs="Times New Roman"/>
        </w:rPr>
        <w:t>gruesome</w:t>
      </w:r>
      <w:r w:rsidRPr="00847182">
        <w:rPr>
          <w:rFonts w:ascii="Times New Roman" w:hAnsi="Times New Roman" w:cs="Times New Roman"/>
        </w:rPr>
        <w:t xml:space="preserve"> images of arrests and dispersion of </w:t>
      </w:r>
      <w:r w:rsidR="009B6CF1">
        <w:rPr>
          <w:rFonts w:ascii="Times New Roman" w:hAnsi="Times New Roman" w:cs="Times New Roman"/>
        </w:rPr>
        <w:t>protesters with disabilities</w:t>
      </w:r>
      <w:r w:rsidRPr="00847182">
        <w:rPr>
          <w:rFonts w:ascii="Times New Roman" w:hAnsi="Times New Roman" w:cs="Times New Roman"/>
        </w:rPr>
        <w:t xml:space="preserve"> such as that which took place </w:t>
      </w:r>
      <w:r w:rsidR="00833FD2">
        <w:rPr>
          <w:rFonts w:ascii="Times New Roman" w:hAnsi="Times New Roman" w:cs="Times New Roman"/>
        </w:rPr>
        <w:t>within the premises of</w:t>
      </w:r>
      <w:r w:rsidRPr="00847182">
        <w:rPr>
          <w:rFonts w:ascii="Times New Roman" w:hAnsi="Times New Roman" w:cs="Times New Roman"/>
        </w:rPr>
        <w:t xml:space="preserve"> Senate Major</w:t>
      </w:r>
      <w:r w:rsidR="00833FD2">
        <w:rPr>
          <w:rFonts w:ascii="Times New Roman" w:hAnsi="Times New Roman" w:cs="Times New Roman"/>
        </w:rPr>
        <w:t>ity Leader</w:t>
      </w:r>
      <w:r w:rsidR="009B6CF1">
        <w:rPr>
          <w:rFonts w:ascii="Times New Roman" w:hAnsi="Times New Roman" w:cs="Times New Roman"/>
        </w:rPr>
        <w:t>, Mitch McConnell</w:t>
      </w:r>
      <w:r w:rsidR="00833FD2">
        <w:rPr>
          <w:rFonts w:ascii="Times New Roman" w:hAnsi="Times New Roman" w:cs="Times New Roman"/>
        </w:rPr>
        <w:t>’s</w:t>
      </w:r>
      <w:r w:rsidR="009B6CF1">
        <w:rPr>
          <w:rFonts w:ascii="Times New Roman" w:hAnsi="Times New Roman" w:cs="Times New Roman"/>
        </w:rPr>
        <w:t>, O</w:t>
      </w:r>
      <w:r w:rsidRPr="00847182">
        <w:rPr>
          <w:rFonts w:ascii="Times New Roman" w:hAnsi="Times New Roman" w:cs="Times New Roman"/>
        </w:rPr>
        <w:t xml:space="preserve">ffice in 2017 </w:t>
      </w:r>
      <w:r w:rsidR="00833FD2">
        <w:rPr>
          <w:rFonts w:ascii="Times New Roman" w:hAnsi="Times New Roman" w:cs="Times New Roman"/>
        </w:rPr>
        <w:t xml:space="preserve">when </w:t>
      </w:r>
      <w:r w:rsidR="00D034F6">
        <w:rPr>
          <w:rFonts w:ascii="Times New Roman" w:hAnsi="Times New Roman" w:cs="Times New Roman"/>
        </w:rPr>
        <w:t>Americans with</w:t>
      </w:r>
      <w:r w:rsidR="00B15659">
        <w:rPr>
          <w:rFonts w:ascii="Times New Roman" w:hAnsi="Times New Roman" w:cs="Times New Roman"/>
        </w:rPr>
        <w:t xml:space="preserve"> disabilities</w:t>
      </w:r>
      <w:r w:rsidR="00D034F6">
        <w:rPr>
          <w:rFonts w:ascii="Times New Roman" w:hAnsi="Times New Roman" w:cs="Times New Roman"/>
        </w:rPr>
        <w:t xml:space="preserve"> </w:t>
      </w:r>
      <w:r w:rsidR="007D3283">
        <w:rPr>
          <w:rFonts w:ascii="Times New Roman" w:hAnsi="Times New Roman" w:cs="Times New Roman"/>
        </w:rPr>
        <w:t>opposed</w:t>
      </w:r>
      <w:r w:rsidRPr="00847182">
        <w:rPr>
          <w:rFonts w:ascii="Times New Roman" w:hAnsi="Times New Roman" w:cs="Times New Roman"/>
        </w:rPr>
        <w:t xml:space="preserve"> the new Republican healthcare bill.</w:t>
      </w:r>
      <w:r w:rsidR="00D034F6">
        <w:rPr>
          <w:rStyle w:val="FootnoteReference"/>
          <w:rFonts w:ascii="Times New Roman" w:hAnsi="Times New Roman" w:cs="Times New Roman"/>
        </w:rPr>
        <w:footnoteReference w:id="15"/>
      </w:r>
      <w:r w:rsidR="007D3283">
        <w:rPr>
          <w:rFonts w:ascii="Times New Roman" w:hAnsi="Times New Roman" w:cs="Times New Roman"/>
        </w:rPr>
        <w:t xml:space="preserve"> </w:t>
      </w:r>
      <w:r w:rsidRPr="00847182">
        <w:rPr>
          <w:rFonts w:ascii="Times New Roman" w:hAnsi="Times New Roman" w:cs="Times New Roman"/>
        </w:rPr>
        <w:t xml:space="preserve">In December 2019, Indian police were seen bundling twenty-five protestors with disabilities into buses </w:t>
      </w:r>
      <w:r w:rsidR="00C629C9">
        <w:rPr>
          <w:rFonts w:ascii="Times New Roman" w:hAnsi="Times New Roman" w:cs="Times New Roman"/>
        </w:rPr>
        <w:t>right</w:t>
      </w:r>
      <w:r w:rsidRPr="00847182">
        <w:rPr>
          <w:rFonts w:ascii="Times New Roman" w:hAnsi="Times New Roman" w:cs="Times New Roman"/>
        </w:rPr>
        <w:t xml:space="preserve"> outside a State Minister’s house for requesting to meet the Minister</w:t>
      </w:r>
      <w:r w:rsidR="00C629C9">
        <w:rPr>
          <w:rFonts w:ascii="Times New Roman" w:hAnsi="Times New Roman" w:cs="Times New Roman"/>
        </w:rPr>
        <w:t>,</w:t>
      </w:r>
      <w:r w:rsidRPr="00847182">
        <w:rPr>
          <w:rFonts w:ascii="Times New Roman" w:hAnsi="Times New Roman" w:cs="Times New Roman"/>
        </w:rPr>
        <w:t xml:space="preserve"> and then the protestors were dropped at a location where they could not access transport </w:t>
      </w:r>
      <w:r w:rsidR="00033C7C">
        <w:rPr>
          <w:rFonts w:ascii="Times New Roman" w:hAnsi="Times New Roman" w:cs="Times New Roman"/>
        </w:rPr>
        <w:t xml:space="preserve">for ten days </w:t>
      </w:r>
      <w:r w:rsidRPr="00847182">
        <w:rPr>
          <w:rFonts w:ascii="Times New Roman" w:hAnsi="Times New Roman" w:cs="Times New Roman"/>
        </w:rPr>
        <w:t>to</w:t>
      </w:r>
      <w:r w:rsidR="00033C7C">
        <w:rPr>
          <w:rFonts w:ascii="Times New Roman" w:hAnsi="Times New Roman" w:cs="Times New Roman"/>
        </w:rPr>
        <w:t xml:space="preserve"> return back </w:t>
      </w:r>
      <w:r w:rsidR="00C629C9">
        <w:rPr>
          <w:rFonts w:ascii="Times New Roman" w:hAnsi="Times New Roman" w:cs="Times New Roman"/>
        </w:rPr>
        <w:t>home</w:t>
      </w:r>
      <w:r w:rsidR="00033C7C">
        <w:rPr>
          <w:rFonts w:ascii="Times New Roman" w:hAnsi="Times New Roman" w:cs="Times New Roman"/>
        </w:rPr>
        <w:t>.</w:t>
      </w:r>
      <w:r w:rsidR="00033C7C">
        <w:rPr>
          <w:rStyle w:val="FootnoteReference"/>
          <w:rFonts w:ascii="Times New Roman" w:hAnsi="Times New Roman" w:cs="Times New Roman"/>
        </w:rPr>
        <w:footnoteReference w:id="16"/>
      </w:r>
    </w:p>
    <w:p w14:paraId="3F9852DC" w14:textId="77777777" w:rsidR="00033C7C" w:rsidRDefault="00033C7C" w:rsidP="00033C7C">
      <w:pPr>
        <w:jc w:val="both"/>
        <w:rPr>
          <w:rFonts w:ascii="Times New Roman" w:hAnsi="Times New Roman" w:cs="Times New Roman"/>
        </w:rPr>
      </w:pPr>
    </w:p>
    <w:p w14:paraId="7187A826" w14:textId="4C1BC49A" w:rsidR="00847182" w:rsidRDefault="00847182" w:rsidP="00847182">
      <w:pPr>
        <w:spacing w:line="276" w:lineRule="auto"/>
        <w:jc w:val="both"/>
        <w:rPr>
          <w:rFonts w:ascii="Times New Roman" w:hAnsi="Times New Roman" w:cs="Times New Roman"/>
        </w:rPr>
      </w:pPr>
      <w:r>
        <w:rPr>
          <w:rFonts w:ascii="Times New Roman" w:hAnsi="Times New Roman" w:cs="Times New Roman"/>
        </w:rPr>
        <w:t>These</w:t>
      </w:r>
      <w:r w:rsidR="00C629C9">
        <w:rPr>
          <w:rFonts w:ascii="Times New Roman" w:hAnsi="Times New Roman" w:cs="Times New Roman"/>
        </w:rPr>
        <w:t>, as already stated,</w:t>
      </w:r>
      <w:r>
        <w:rPr>
          <w:rFonts w:ascii="Times New Roman" w:hAnsi="Times New Roman" w:cs="Times New Roman"/>
        </w:rPr>
        <w:t xml:space="preserve"> are but only </w:t>
      </w:r>
      <w:r w:rsidR="00C629C9">
        <w:rPr>
          <w:rFonts w:ascii="Times New Roman" w:hAnsi="Times New Roman" w:cs="Times New Roman"/>
        </w:rPr>
        <w:t xml:space="preserve">a </w:t>
      </w:r>
      <w:r>
        <w:rPr>
          <w:rFonts w:ascii="Times New Roman" w:hAnsi="Times New Roman" w:cs="Times New Roman"/>
        </w:rPr>
        <w:t xml:space="preserve">few examples of </w:t>
      </w:r>
      <w:r w:rsidR="008C4EAE">
        <w:rPr>
          <w:rFonts w:ascii="Times New Roman" w:hAnsi="Times New Roman" w:cs="Times New Roman"/>
        </w:rPr>
        <w:t xml:space="preserve">what </w:t>
      </w:r>
      <w:r>
        <w:rPr>
          <w:rFonts w:ascii="Times New Roman" w:hAnsi="Times New Roman" w:cs="Times New Roman"/>
        </w:rPr>
        <w:t>the status quo</w:t>
      </w:r>
      <w:r w:rsidR="008C4EAE">
        <w:rPr>
          <w:rFonts w:ascii="Times New Roman" w:hAnsi="Times New Roman" w:cs="Times New Roman"/>
        </w:rPr>
        <w:t>, to date, looks like</w:t>
      </w:r>
      <w:r>
        <w:rPr>
          <w:rFonts w:ascii="Times New Roman" w:hAnsi="Times New Roman" w:cs="Times New Roman"/>
        </w:rPr>
        <w:t>.</w:t>
      </w:r>
    </w:p>
    <w:p w14:paraId="6B2E9522" w14:textId="77777777" w:rsidR="00847182" w:rsidRDefault="00847182" w:rsidP="00847182">
      <w:pPr>
        <w:spacing w:line="276" w:lineRule="auto"/>
        <w:jc w:val="both"/>
        <w:rPr>
          <w:rFonts w:ascii="Times New Roman" w:hAnsi="Times New Roman" w:cs="Times New Roman"/>
        </w:rPr>
      </w:pPr>
    </w:p>
    <w:p w14:paraId="770E8A19" w14:textId="63963537" w:rsidR="008C4EAE" w:rsidRPr="000C3D5D" w:rsidRDefault="00364F9B" w:rsidP="00847182">
      <w:pPr>
        <w:spacing w:line="276" w:lineRule="auto"/>
        <w:jc w:val="both"/>
        <w:rPr>
          <w:rFonts w:ascii="Times New Roman" w:hAnsi="Times New Roman" w:cs="Times New Roman"/>
          <w:b/>
        </w:rPr>
      </w:pPr>
      <w:r>
        <w:rPr>
          <w:rFonts w:ascii="Times New Roman" w:hAnsi="Times New Roman" w:cs="Times New Roman"/>
          <w:b/>
        </w:rPr>
        <w:t>Summing up and Recommendation</w:t>
      </w:r>
      <w:r w:rsidR="002D045F">
        <w:rPr>
          <w:rFonts w:ascii="Times New Roman" w:hAnsi="Times New Roman" w:cs="Times New Roman"/>
          <w:b/>
        </w:rPr>
        <w:t>s</w:t>
      </w:r>
    </w:p>
    <w:p w14:paraId="550B9182" w14:textId="7F978291" w:rsidR="00E86E23" w:rsidRDefault="00847182" w:rsidP="00847182">
      <w:pPr>
        <w:spacing w:line="276" w:lineRule="auto"/>
        <w:jc w:val="both"/>
        <w:rPr>
          <w:rFonts w:ascii="Times New Roman" w:hAnsi="Times New Roman" w:cs="Times New Roman"/>
        </w:rPr>
      </w:pPr>
      <w:r>
        <w:rPr>
          <w:rFonts w:ascii="Times New Roman" w:hAnsi="Times New Roman" w:cs="Times New Roman"/>
        </w:rPr>
        <w:t xml:space="preserve">The </w:t>
      </w:r>
      <w:r w:rsidR="00E86E23">
        <w:rPr>
          <w:rFonts w:ascii="Times New Roman" w:hAnsi="Times New Roman" w:cs="Times New Roman"/>
        </w:rPr>
        <w:t>present</w:t>
      </w:r>
      <w:r>
        <w:rPr>
          <w:rFonts w:ascii="Times New Roman" w:hAnsi="Times New Roman" w:cs="Times New Roman"/>
        </w:rPr>
        <w:t xml:space="preserve"> Draft General Comment 37 </w:t>
      </w:r>
      <w:r w:rsidR="00E86E23">
        <w:rPr>
          <w:rFonts w:ascii="Times New Roman" w:hAnsi="Times New Roman" w:cs="Times New Roman"/>
        </w:rPr>
        <w:t xml:space="preserve">has barely alluded to disability and </w:t>
      </w:r>
      <w:r w:rsidR="0072462B">
        <w:rPr>
          <w:rFonts w:ascii="Times New Roman" w:hAnsi="Times New Roman" w:cs="Times New Roman"/>
        </w:rPr>
        <w:t xml:space="preserve">salient </w:t>
      </w:r>
      <w:r w:rsidR="007D15E1">
        <w:rPr>
          <w:rFonts w:ascii="Times New Roman" w:hAnsi="Times New Roman" w:cs="Times New Roman"/>
        </w:rPr>
        <w:t>struggles</w:t>
      </w:r>
      <w:r w:rsidR="00E86E23">
        <w:rPr>
          <w:rFonts w:ascii="Times New Roman" w:hAnsi="Times New Roman" w:cs="Times New Roman"/>
        </w:rPr>
        <w:t xml:space="preserve"> </w:t>
      </w:r>
      <w:r w:rsidR="007D15E1">
        <w:rPr>
          <w:rFonts w:ascii="Times New Roman" w:hAnsi="Times New Roman" w:cs="Times New Roman"/>
        </w:rPr>
        <w:t>that</w:t>
      </w:r>
      <w:r w:rsidR="00E86E23">
        <w:rPr>
          <w:rFonts w:ascii="Times New Roman" w:hAnsi="Times New Roman" w:cs="Times New Roman"/>
        </w:rPr>
        <w:t xml:space="preserve"> PWDs </w:t>
      </w:r>
      <w:r w:rsidR="007D15E1">
        <w:rPr>
          <w:rFonts w:ascii="Times New Roman" w:hAnsi="Times New Roman" w:cs="Times New Roman"/>
        </w:rPr>
        <w:t xml:space="preserve">go through </w:t>
      </w:r>
      <w:r w:rsidR="00E86E23">
        <w:rPr>
          <w:rFonts w:ascii="Times New Roman" w:hAnsi="Times New Roman" w:cs="Times New Roman"/>
        </w:rPr>
        <w:t xml:space="preserve">- almost on a routine basis - in the exercise of their right to freedom of assemblies </w:t>
      </w:r>
      <w:r w:rsidR="00B32E18">
        <w:rPr>
          <w:rFonts w:ascii="Times New Roman" w:hAnsi="Times New Roman" w:cs="Times New Roman"/>
        </w:rPr>
        <w:t>protected</w:t>
      </w:r>
      <w:r w:rsidR="00E86E23">
        <w:rPr>
          <w:rFonts w:ascii="Times New Roman" w:hAnsi="Times New Roman" w:cs="Times New Roman"/>
        </w:rPr>
        <w:t xml:space="preserve"> under international as well as national human rights law</w:t>
      </w:r>
      <w:r w:rsidR="00E53495">
        <w:rPr>
          <w:rFonts w:ascii="Times New Roman" w:hAnsi="Times New Roman" w:cs="Times New Roman"/>
        </w:rPr>
        <w:t>s</w:t>
      </w:r>
      <w:r w:rsidR="00E86E23">
        <w:rPr>
          <w:rFonts w:ascii="Times New Roman" w:hAnsi="Times New Roman" w:cs="Times New Roman"/>
        </w:rPr>
        <w:t xml:space="preserve">. The </w:t>
      </w:r>
      <w:r w:rsidR="00B32E18">
        <w:rPr>
          <w:rFonts w:ascii="Times New Roman" w:hAnsi="Times New Roman" w:cs="Times New Roman"/>
        </w:rPr>
        <w:t>sole</w:t>
      </w:r>
      <w:r w:rsidR="00E86E23">
        <w:rPr>
          <w:rFonts w:ascii="Times New Roman" w:hAnsi="Times New Roman" w:cs="Times New Roman"/>
        </w:rPr>
        <w:t xml:space="preserve"> paragraph that makes a rather </w:t>
      </w:r>
      <w:r w:rsidR="00755B64">
        <w:rPr>
          <w:rFonts w:ascii="Times New Roman" w:hAnsi="Times New Roman" w:cs="Times New Roman"/>
        </w:rPr>
        <w:t>‘catch-all’</w:t>
      </w:r>
      <w:bookmarkStart w:id="0" w:name="_GoBack"/>
      <w:bookmarkEnd w:id="0"/>
      <w:r w:rsidR="00755B64">
        <w:rPr>
          <w:rFonts w:ascii="Times New Roman" w:hAnsi="Times New Roman" w:cs="Times New Roman"/>
        </w:rPr>
        <w:t xml:space="preserve"> reference to disability in the</w:t>
      </w:r>
      <w:r w:rsidR="005A0483">
        <w:rPr>
          <w:rFonts w:ascii="Times New Roman" w:hAnsi="Times New Roman" w:cs="Times New Roman"/>
        </w:rPr>
        <w:t xml:space="preserve"> Draft General Comment, i.e., </w:t>
      </w:r>
      <w:r w:rsidR="00E86E23">
        <w:rPr>
          <w:rFonts w:ascii="Times New Roman" w:hAnsi="Times New Roman" w:cs="Times New Roman"/>
        </w:rPr>
        <w:t>paragraph 28, reads:</w:t>
      </w:r>
    </w:p>
    <w:p w14:paraId="41715924" w14:textId="77777777" w:rsidR="00E86E23" w:rsidRDefault="00E86E23" w:rsidP="00847182">
      <w:pPr>
        <w:spacing w:line="276" w:lineRule="auto"/>
        <w:jc w:val="both"/>
        <w:rPr>
          <w:rFonts w:ascii="Times New Roman" w:hAnsi="Times New Roman" w:cs="Times New Roman"/>
        </w:rPr>
      </w:pPr>
    </w:p>
    <w:p w14:paraId="1043BDAF" w14:textId="09B83753" w:rsidR="00E86E23" w:rsidRPr="00B32E18" w:rsidRDefault="00E86E23" w:rsidP="00B32E18">
      <w:pPr>
        <w:ind w:left="720"/>
        <w:jc w:val="both"/>
        <w:rPr>
          <w:rFonts w:ascii="Times New Roman" w:hAnsi="Times New Roman" w:cs="Times New Roman"/>
          <w:sz w:val="22"/>
          <w:szCs w:val="22"/>
        </w:rPr>
      </w:pPr>
      <w:r w:rsidRPr="00B32E18">
        <w:rPr>
          <w:rFonts w:ascii="Times New Roman" w:hAnsi="Times New Roman" w:cs="Times New Roman"/>
          <w:sz w:val="22"/>
          <w:szCs w:val="22"/>
        </w:rPr>
        <w:t xml:space="preserve">“States must not deal with assemblies in a discriminatory manner, for example on the basis of nationality, race, ethnicity, age, political opinion, religion, belief, minority status, </w:t>
      </w:r>
      <w:r w:rsidRPr="00B32E18">
        <w:rPr>
          <w:rFonts w:ascii="Times New Roman" w:hAnsi="Times New Roman" w:cs="Times New Roman"/>
          <w:i/>
          <w:sz w:val="22"/>
          <w:szCs w:val="22"/>
        </w:rPr>
        <w:t>disability</w:t>
      </w:r>
      <w:r w:rsidRPr="00B32E18">
        <w:rPr>
          <w:rFonts w:ascii="Times New Roman" w:hAnsi="Times New Roman" w:cs="Times New Roman"/>
          <w:sz w:val="22"/>
          <w:szCs w:val="22"/>
        </w:rPr>
        <w:t xml:space="preserve">, sexual orientation or gender identity. Particular efforts should be made to ensure equal and effective protection of the right of peaceful assembly of </w:t>
      </w:r>
      <w:r w:rsidRPr="00B32E18">
        <w:rPr>
          <w:rFonts w:ascii="Times New Roman" w:hAnsi="Times New Roman" w:cs="Times New Roman"/>
          <w:i/>
          <w:sz w:val="22"/>
          <w:szCs w:val="22"/>
        </w:rPr>
        <w:t>individuals who are members of groups who are or have been subjected to discrimination</w:t>
      </w:r>
      <w:r w:rsidRPr="00B32E18">
        <w:rPr>
          <w:rFonts w:ascii="Times New Roman" w:hAnsi="Times New Roman" w:cs="Times New Roman"/>
          <w:sz w:val="22"/>
          <w:szCs w:val="22"/>
        </w:rPr>
        <w:t>.</w:t>
      </w:r>
      <w:r w:rsidRPr="00B32E18">
        <w:rPr>
          <w:rStyle w:val="FootnoteReference"/>
          <w:rFonts w:ascii="Times New Roman" w:hAnsi="Times New Roman" w:cs="Times New Roman"/>
          <w:sz w:val="22"/>
          <w:szCs w:val="22"/>
        </w:rPr>
        <w:footnoteReference w:id="17"/>
      </w:r>
      <w:r w:rsidRPr="00B32E18">
        <w:rPr>
          <w:rFonts w:ascii="Times New Roman" w:hAnsi="Times New Roman" w:cs="Times New Roman"/>
          <w:sz w:val="22"/>
          <w:szCs w:val="22"/>
        </w:rPr>
        <w:t xml:space="preserve"> (emphasis mine)</w:t>
      </w:r>
    </w:p>
    <w:p w14:paraId="0858D693" w14:textId="77777777" w:rsidR="00E86E23" w:rsidRDefault="00E86E23" w:rsidP="00847182">
      <w:pPr>
        <w:spacing w:line="276" w:lineRule="auto"/>
        <w:jc w:val="both"/>
        <w:rPr>
          <w:rFonts w:ascii="Times New Roman" w:hAnsi="Times New Roman" w:cs="Times New Roman"/>
        </w:rPr>
      </w:pPr>
    </w:p>
    <w:p w14:paraId="2B221ACA" w14:textId="3023B6B7" w:rsidR="00E86E23" w:rsidRDefault="000F74FB" w:rsidP="00847182">
      <w:pPr>
        <w:spacing w:line="276" w:lineRule="auto"/>
        <w:jc w:val="both"/>
        <w:rPr>
          <w:rFonts w:ascii="Times New Roman" w:hAnsi="Times New Roman" w:cs="Times New Roman"/>
        </w:rPr>
      </w:pPr>
      <w:r>
        <w:rPr>
          <w:rFonts w:ascii="Times New Roman" w:hAnsi="Times New Roman" w:cs="Times New Roman"/>
        </w:rPr>
        <w:t>Unlike, for example,</w:t>
      </w:r>
      <w:r w:rsidR="00B033B7">
        <w:rPr>
          <w:rFonts w:ascii="Times New Roman" w:hAnsi="Times New Roman" w:cs="Times New Roman"/>
        </w:rPr>
        <w:t xml:space="preserve"> various</w:t>
      </w:r>
      <w:r>
        <w:rPr>
          <w:rFonts w:ascii="Times New Roman" w:hAnsi="Times New Roman" w:cs="Times New Roman"/>
        </w:rPr>
        <w:t xml:space="preserve"> reports </w:t>
      </w:r>
      <w:r w:rsidR="00E86E23">
        <w:rPr>
          <w:rFonts w:ascii="Times New Roman" w:hAnsi="Times New Roman" w:cs="Times New Roman"/>
        </w:rPr>
        <w:t>of the UN Special Rapporteur on the Rights to Freedom of Peaceful A</w:t>
      </w:r>
      <w:r w:rsidR="00E86E23" w:rsidRPr="0064781E">
        <w:rPr>
          <w:rFonts w:ascii="Times New Roman" w:hAnsi="Times New Roman" w:cs="Times New Roman"/>
        </w:rPr>
        <w:t>ssembly</w:t>
      </w:r>
      <w:r w:rsidR="00E86E23">
        <w:rPr>
          <w:rFonts w:ascii="Times New Roman" w:hAnsi="Times New Roman" w:cs="Times New Roman"/>
        </w:rPr>
        <w:t xml:space="preserve"> and of Association</w:t>
      </w:r>
      <w:r w:rsidR="00B033B7">
        <w:rPr>
          <w:rFonts w:ascii="Times New Roman" w:hAnsi="Times New Roman" w:cs="Times New Roman"/>
        </w:rPr>
        <w:t xml:space="preserve"> </w:t>
      </w:r>
      <w:r w:rsidR="008C6981">
        <w:rPr>
          <w:rFonts w:ascii="Times New Roman" w:hAnsi="Times New Roman" w:cs="Times New Roman"/>
        </w:rPr>
        <w:t>as well as</w:t>
      </w:r>
      <w:r w:rsidR="00B033B7">
        <w:rPr>
          <w:rFonts w:ascii="Times New Roman" w:hAnsi="Times New Roman" w:cs="Times New Roman"/>
        </w:rPr>
        <w:t xml:space="preserve"> other mech</w:t>
      </w:r>
      <w:r w:rsidR="008C6981">
        <w:rPr>
          <w:rFonts w:ascii="Times New Roman" w:hAnsi="Times New Roman" w:cs="Times New Roman"/>
        </w:rPr>
        <w:t>anisms</w:t>
      </w:r>
      <w:r w:rsidR="005A0483">
        <w:rPr>
          <w:rFonts w:ascii="Times New Roman" w:hAnsi="Times New Roman" w:cs="Times New Roman"/>
        </w:rPr>
        <w:t>, Draft General Comment</w:t>
      </w:r>
      <w:r w:rsidR="00B033B7">
        <w:rPr>
          <w:rFonts w:ascii="Times New Roman" w:hAnsi="Times New Roman" w:cs="Times New Roman"/>
        </w:rPr>
        <w:t xml:space="preserve"> 37</w:t>
      </w:r>
      <w:r w:rsidR="00E86E23">
        <w:rPr>
          <w:rFonts w:ascii="Times New Roman" w:hAnsi="Times New Roman" w:cs="Times New Roman"/>
        </w:rPr>
        <w:t xml:space="preserve"> falls noticeabl</w:t>
      </w:r>
      <w:r w:rsidR="00B410B0">
        <w:rPr>
          <w:rFonts w:ascii="Times New Roman" w:hAnsi="Times New Roman" w:cs="Times New Roman"/>
        </w:rPr>
        <w:t xml:space="preserve">y short of </w:t>
      </w:r>
      <w:r w:rsidR="005845A3">
        <w:rPr>
          <w:rFonts w:ascii="Times New Roman" w:hAnsi="Times New Roman" w:cs="Times New Roman"/>
        </w:rPr>
        <w:t>peculiar</w:t>
      </w:r>
      <w:r w:rsidR="00E86E23">
        <w:rPr>
          <w:rFonts w:ascii="Times New Roman" w:hAnsi="Times New Roman" w:cs="Times New Roman"/>
        </w:rPr>
        <w:t xml:space="preserve"> perspectives based on which States Parties shall take a heightened responsibility to respect, protect, promote and fulfill the right of PWDs in their jurisdiction to peaceful assemblies. This</w:t>
      </w:r>
      <w:r w:rsidR="004A16C9">
        <w:rPr>
          <w:rFonts w:ascii="Times New Roman" w:hAnsi="Times New Roman" w:cs="Times New Roman"/>
        </w:rPr>
        <w:t xml:space="preserve"> limitation of the Draft General Comment</w:t>
      </w:r>
      <w:r w:rsidR="00E86E23">
        <w:rPr>
          <w:rFonts w:ascii="Times New Roman" w:hAnsi="Times New Roman" w:cs="Times New Roman"/>
        </w:rPr>
        <w:t xml:space="preserve"> </w:t>
      </w:r>
      <w:r w:rsidR="00755B64">
        <w:rPr>
          <w:rFonts w:ascii="Times New Roman" w:hAnsi="Times New Roman" w:cs="Times New Roman"/>
        </w:rPr>
        <w:t xml:space="preserve">extends to </w:t>
      </w:r>
      <w:r w:rsidR="00E86E23">
        <w:rPr>
          <w:rFonts w:ascii="Times New Roman" w:hAnsi="Times New Roman" w:cs="Times New Roman"/>
        </w:rPr>
        <w:t xml:space="preserve">due diligence obligations </w:t>
      </w:r>
      <w:r w:rsidR="0098753E">
        <w:rPr>
          <w:rFonts w:ascii="Times New Roman" w:hAnsi="Times New Roman" w:cs="Times New Roman"/>
        </w:rPr>
        <w:t>hold</w:t>
      </w:r>
      <w:r w:rsidR="008C6981">
        <w:rPr>
          <w:rFonts w:ascii="Times New Roman" w:hAnsi="Times New Roman" w:cs="Times New Roman"/>
        </w:rPr>
        <w:t>ing</w:t>
      </w:r>
      <w:r w:rsidR="00E86E23">
        <w:rPr>
          <w:rFonts w:ascii="Times New Roman" w:hAnsi="Times New Roman" w:cs="Times New Roman"/>
        </w:rPr>
        <w:t xml:space="preserve"> non-state actors </w:t>
      </w:r>
      <w:r w:rsidR="005F1CA0">
        <w:rPr>
          <w:rFonts w:ascii="Times New Roman" w:hAnsi="Times New Roman" w:cs="Times New Roman"/>
        </w:rPr>
        <w:t xml:space="preserve">too </w:t>
      </w:r>
      <w:r w:rsidR="00E86E23">
        <w:rPr>
          <w:rFonts w:ascii="Times New Roman" w:hAnsi="Times New Roman" w:cs="Times New Roman"/>
        </w:rPr>
        <w:t xml:space="preserve">into account </w:t>
      </w:r>
      <w:r w:rsidR="005F1CA0">
        <w:rPr>
          <w:rFonts w:ascii="Times New Roman" w:hAnsi="Times New Roman" w:cs="Times New Roman"/>
        </w:rPr>
        <w:t>apropos</w:t>
      </w:r>
      <w:r w:rsidR="004A16C9">
        <w:rPr>
          <w:rFonts w:ascii="Times New Roman" w:hAnsi="Times New Roman" w:cs="Times New Roman"/>
        </w:rPr>
        <w:t xml:space="preserve"> the right</w:t>
      </w:r>
      <w:r w:rsidR="005F1CA0">
        <w:rPr>
          <w:rFonts w:ascii="Times New Roman" w:hAnsi="Times New Roman" w:cs="Times New Roman"/>
        </w:rPr>
        <w:t xml:space="preserve"> in question</w:t>
      </w:r>
      <w:r w:rsidR="00461D28">
        <w:rPr>
          <w:rFonts w:ascii="Times New Roman" w:hAnsi="Times New Roman" w:cs="Times New Roman"/>
        </w:rPr>
        <w:t>.</w:t>
      </w:r>
      <w:r w:rsidR="004A16C9">
        <w:rPr>
          <w:rFonts w:ascii="Times New Roman" w:hAnsi="Times New Roman" w:cs="Times New Roman"/>
        </w:rPr>
        <w:t xml:space="preserve">  </w:t>
      </w:r>
      <w:r w:rsidR="005F1CA0">
        <w:rPr>
          <w:rFonts w:ascii="Times New Roman" w:hAnsi="Times New Roman" w:cs="Times New Roman"/>
        </w:rPr>
        <w:t xml:space="preserve"> </w:t>
      </w:r>
    </w:p>
    <w:p w14:paraId="0C92B61D" w14:textId="77777777" w:rsidR="00981B00" w:rsidRDefault="00981B00" w:rsidP="00981B00">
      <w:pPr>
        <w:jc w:val="both"/>
        <w:rPr>
          <w:rFonts w:ascii="Times New Roman" w:hAnsi="Times New Roman" w:cs="Times New Roman"/>
        </w:rPr>
      </w:pPr>
    </w:p>
    <w:p w14:paraId="128FAF4B" w14:textId="59DA8746" w:rsidR="009A191A" w:rsidRDefault="00981B00" w:rsidP="00847182">
      <w:pPr>
        <w:spacing w:line="276" w:lineRule="auto"/>
        <w:jc w:val="both"/>
        <w:rPr>
          <w:rFonts w:ascii="Times New Roman" w:hAnsi="Times New Roman" w:cs="Times New Roman"/>
        </w:rPr>
      </w:pPr>
      <w:r>
        <w:rPr>
          <w:rFonts w:ascii="Times New Roman" w:hAnsi="Times New Roman" w:cs="Times New Roman"/>
        </w:rPr>
        <w:t>It is therefore recommended</w:t>
      </w:r>
      <w:r w:rsidR="0065493E">
        <w:rPr>
          <w:rFonts w:ascii="Times New Roman" w:hAnsi="Times New Roman" w:cs="Times New Roman"/>
        </w:rPr>
        <w:t>, with due emphasis,</w:t>
      </w:r>
      <w:r w:rsidR="009A191A">
        <w:rPr>
          <w:rFonts w:ascii="Times New Roman" w:hAnsi="Times New Roman" w:cs="Times New Roman"/>
        </w:rPr>
        <w:t xml:space="preserve"> that subsequent drafts and</w:t>
      </w:r>
      <w:r w:rsidR="006E42ED">
        <w:rPr>
          <w:rFonts w:ascii="Times New Roman" w:hAnsi="Times New Roman" w:cs="Times New Roman"/>
        </w:rPr>
        <w:t>/or</w:t>
      </w:r>
      <w:r w:rsidR="009A191A">
        <w:rPr>
          <w:rFonts w:ascii="Times New Roman" w:hAnsi="Times New Roman" w:cs="Times New Roman"/>
        </w:rPr>
        <w:t xml:space="preserve"> final version of General Comment 37 </w:t>
      </w:r>
      <w:r w:rsidR="00CE0AE3">
        <w:rPr>
          <w:rFonts w:ascii="Times New Roman" w:hAnsi="Times New Roman" w:cs="Times New Roman"/>
        </w:rPr>
        <w:t>consider</w:t>
      </w:r>
      <w:r w:rsidR="009A191A">
        <w:rPr>
          <w:rFonts w:ascii="Times New Roman" w:hAnsi="Times New Roman" w:cs="Times New Roman"/>
        </w:rPr>
        <w:t>:</w:t>
      </w:r>
    </w:p>
    <w:p w14:paraId="3C1E981B" w14:textId="77777777" w:rsidR="009A191A" w:rsidRDefault="009A191A" w:rsidP="009A191A">
      <w:pPr>
        <w:jc w:val="both"/>
        <w:rPr>
          <w:rFonts w:ascii="Times New Roman" w:hAnsi="Times New Roman" w:cs="Times New Roman"/>
        </w:rPr>
      </w:pPr>
    </w:p>
    <w:p w14:paraId="19C1A33F" w14:textId="1DD92417" w:rsidR="002F7CC3" w:rsidRDefault="006E42ED" w:rsidP="009A191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Adding a dedicated paragraph, in </w:t>
      </w:r>
      <w:r w:rsidR="00694165">
        <w:rPr>
          <w:rFonts w:ascii="Times New Roman" w:hAnsi="Times New Roman" w:cs="Times New Roman"/>
        </w:rPr>
        <w:t xml:space="preserve">the </w:t>
      </w:r>
      <w:r w:rsidR="00694165">
        <w:rPr>
          <w:rFonts w:ascii="Times New Roman" w:hAnsi="Times New Roman" w:cs="Times New Roman"/>
          <w:i/>
        </w:rPr>
        <w:t>General R</w:t>
      </w:r>
      <w:r w:rsidR="00DA7172" w:rsidRPr="00694165">
        <w:rPr>
          <w:rFonts w:ascii="Times New Roman" w:hAnsi="Times New Roman" w:cs="Times New Roman"/>
          <w:i/>
        </w:rPr>
        <w:t>emarks</w:t>
      </w:r>
      <w:r w:rsidR="00694165">
        <w:rPr>
          <w:rFonts w:ascii="Times New Roman" w:hAnsi="Times New Roman" w:cs="Times New Roman"/>
        </w:rPr>
        <w:t xml:space="preserve"> segment</w:t>
      </w:r>
      <w:r w:rsidR="00DA7172">
        <w:rPr>
          <w:rFonts w:ascii="Times New Roman" w:hAnsi="Times New Roman" w:cs="Times New Roman"/>
        </w:rPr>
        <w:t>,</w:t>
      </w:r>
      <w:r w:rsidR="00694165">
        <w:rPr>
          <w:rFonts w:ascii="Times New Roman" w:hAnsi="Times New Roman" w:cs="Times New Roman"/>
        </w:rPr>
        <w:t xml:space="preserve"> </w:t>
      </w:r>
      <w:r w:rsidR="0002061E">
        <w:rPr>
          <w:rFonts w:ascii="Times New Roman" w:hAnsi="Times New Roman" w:cs="Times New Roman"/>
        </w:rPr>
        <w:t>expressly addressing</w:t>
      </w:r>
      <w:r w:rsidR="00694165">
        <w:rPr>
          <w:rFonts w:ascii="Times New Roman" w:hAnsi="Times New Roman" w:cs="Times New Roman"/>
        </w:rPr>
        <w:t xml:space="preserve"> </w:t>
      </w:r>
      <w:r w:rsidR="009D5394">
        <w:rPr>
          <w:rFonts w:ascii="Times New Roman" w:hAnsi="Times New Roman" w:cs="Times New Roman"/>
        </w:rPr>
        <w:t xml:space="preserve">frequent </w:t>
      </w:r>
      <w:r w:rsidR="00694165">
        <w:rPr>
          <w:rFonts w:ascii="Times New Roman" w:hAnsi="Times New Roman" w:cs="Times New Roman"/>
        </w:rPr>
        <w:t xml:space="preserve">issues that </w:t>
      </w:r>
      <w:r w:rsidR="0023349D">
        <w:rPr>
          <w:rFonts w:ascii="Times New Roman" w:hAnsi="Times New Roman" w:cs="Times New Roman"/>
        </w:rPr>
        <w:t xml:space="preserve">PWDs, individuals and </w:t>
      </w:r>
      <w:r w:rsidR="00694165">
        <w:rPr>
          <w:rFonts w:ascii="Times New Roman" w:hAnsi="Times New Roman" w:cs="Times New Roman"/>
        </w:rPr>
        <w:t xml:space="preserve">groups ‘most at risk’ </w:t>
      </w:r>
      <w:r w:rsidR="00E776DB">
        <w:rPr>
          <w:rFonts w:ascii="Times New Roman" w:hAnsi="Times New Roman" w:cs="Times New Roman"/>
        </w:rPr>
        <w:t>grapple</w:t>
      </w:r>
      <w:r w:rsidR="00E02F0F">
        <w:rPr>
          <w:rFonts w:ascii="Times New Roman" w:hAnsi="Times New Roman" w:cs="Times New Roman"/>
        </w:rPr>
        <w:t xml:space="preserve"> with</w:t>
      </w:r>
      <w:r w:rsidR="00BC1FA3">
        <w:rPr>
          <w:rFonts w:ascii="Times New Roman" w:hAnsi="Times New Roman" w:cs="Times New Roman"/>
        </w:rPr>
        <w:t xml:space="preserve"> in </w:t>
      </w:r>
      <w:r w:rsidR="00AE5198">
        <w:rPr>
          <w:rFonts w:ascii="Times New Roman" w:hAnsi="Times New Roman" w:cs="Times New Roman"/>
        </w:rPr>
        <w:t xml:space="preserve">applying their right to </w:t>
      </w:r>
      <w:r w:rsidR="0035081A">
        <w:rPr>
          <w:rFonts w:ascii="Times New Roman" w:hAnsi="Times New Roman" w:cs="Times New Roman"/>
        </w:rPr>
        <w:t>peaceful assembly</w:t>
      </w:r>
      <w:r w:rsidR="00E02F0F">
        <w:rPr>
          <w:rFonts w:ascii="Times New Roman" w:hAnsi="Times New Roman" w:cs="Times New Roman"/>
        </w:rPr>
        <w:t xml:space="preserve">, as </w:t>
      </w:r>
      <w:r w:rsidR="0018422A">
        <w:rPr>
          <w:rFonts w:ascii="Times New Roman" w:hAnsi="Times New Roman" w:cs="Times New Roman"/>
        </w:rPr>
        <w:t>elaborated above</w:t>
      </w:r>
      <w:r w:rsidR="00E02F0F">
        <w:rPr>
          <w:rFonts w:ascii="Times New Roman" w:hAnsi="Times New Roman" w:cs="Times New Roman"/>
        </w:rPr>
        <w:t xml:space="preserve"> in this submission</w:t>
      </w:r>
      <w:r w:rsidR="002F7CC3">
        <w:rPr>
          <w:rFonts w:ascii="Times New Roman" w:hAnsi="Times New Roman" w:cs="Times New Roman"/>
        </w:rPr>
        <w:t xml:space="preserve">. </w:t>
      </w:r>
      <w:r w:rsidR="00E02F0F">
        <w:rPr>
          <w:rFonts w:ascii="Times New Roman" w:hAnsi="Times New Roman" w:cs="Times New Roman"/>
        </w:rPr>
        <w:t xml:space="preserve"> </w:t>
      </w:r>
    </w:p>
    <w:p w14:paraId="0814427E" w14:textId="77777777" w:rsidR="002F7CC3" w:rsidRDefault="002F7CC3" w:rsidP="002F7CC3">
      <w:pPr>
        <w:pStyle w:val="ListParagraph"/>
        <w:spacing w:line="276" w:lineRule="auto"/>
        <w:ind w:left="779"/>
        <w:jc w:val="both"/>
        <w:rPr>
          <w:rFonts w:ascii="Times New Roman" w:hAnsi="Times New Roman" w:cs="Times New Roman"/>
        </w:rPr>
      </w:pPr>
    </w:p>
    <w:p w14:paraId="736123B7" w14:textId="7D08BAAE" w:rsidR="00981B00" w:rsidRPr="009A191A" w:rsidRDefault="00C45C96" w:rsidP="009A191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Further u</w:t>
      </w:r>
      <w:r w:rsidR="00BE53D8">
        <w:rPr>
          <w:rFonts w:ascii="Times New Roman" w:hAnsi="Times New Roman" w:cs="Times New Roman"/>
        </w:rPr>
        <w:t>npacking the current</w:t>
      </w:r>
      <w:r w:rsidR="00CE0AE3">
        <w:rPr>
          <w:rFonts w:ascii="Times New Roman" w:hAnsi="Times New Roman" w:cs="Times New Roman"/>
        </w:rPr>
        <w:t xml:space="preserve"> </w:t>
      </w:r>
      <w:r w:rsidR="00CE0AE3" w:rsidRPr="00B71240">
        <w:rPr>
          <w:rFonts w:ascii="Times New Roman" w:hAnsi="Times New Roman" w:cs="Times New Roman"/>
        </w:rPr>
        <w:t>paragraph 28</w:t>
      </w:r>
      <w:r w:rsidR="00BE53D8">
        <w:rPr>
          <w:rFonts w:ascii="Times New Roman" w:hAnsi="Times New Roman" w:cs="Times New Roman"/>
        </w:rPr>
        <w:t xml:space="preserve">, </w:t>
      </w:r>
      <w:r w:rsidR="00B0306D">
        <w:rPr>
          <w:rFonts w:ascii="Times New Roman" w:hAnsi="Times New Roman" w:cs="Times New Roman"/>
        </w:rPr>
        <w:t xml:space="preserve">beyond </w:t>
      </w:r>
      <w:r w:rsidR="00650C6E">
        <w:rPr>
          <w:rFonts w:ascii="Times New Roman" w:hAnsi="Times New Roman" w:cs="Times New Roman"/>
        </w:rPr>
        <w:t xml:space="preserve">a </w:t>
      </w:r>
      <w:r w:rsidR="0098672D">
        <w:rPr>
          <w:rFonts w:ascii="Times New Roman" w:hAnsi="Times New Roman" w:cs="Times New Roman"/>
        </w:rPr>
        <w:t xml:space="preserve">mere </w:t>
      </w:r>
      <w:r w:rsidR="00650C6E">
        <w:rPr>
          <w:rFonts w:ascii="Times New Roman" w:hAnsi="Times New Roman" w:cs="Times New Roman"/>
        </w:rPr>
        <w:t>list of</w:t>
      </w:r>
      <w:r w:rsidR="00B0306D">
        <w:rPr>
          <w:rFonts w:ascii="Times New Roman" w:hAnsi="Times New Roman" w:cs="Times New Roman"/>
        </w:rPr>
        <w:t xml:space="preserve"> </w:t>
      </w:r>
      <w:r w:rsidR="00F6757B">
        <w:rPr>
          <w:rFonts w:ascii="Times New Roman" w:hAnsi="Times New Roman" w:cs="Times New Roman"/>
        </w:rPr>
        <w:t>prohibited grounds of discrimination</w:t>
      </w:r>
      <w:r w:rsidR="00BE53D8">
        <w:rPr>
          <w:rFonts w:ascii="Times New Roman" w:hAnsi="Times New Roman" w:cs="Times New Roman"/>
        </w:rPr>
        <w:t>,</w:t>
      </w:r>
      <w:r w:rsidR="00B0306D">
        <w:rPr>
          <w:rFonts w:ascii="Times New Roman" w:hAnsi="Times New Roman" w:cs="Times New Roman"/>
        </w:rPr>
        <w:t xml:space="preserve"> to</w:t>
      </w:r>
      <w:r w:rsidR="00BE53D8">
        <w:rPr>
          <w:rFonts w:ascii="Times New Roman" w:hAnsi="Times New Roman" w:cs="Times New Roman"/>
        </w:rPr>
        <w:t xml:space="preserve"> include </w:t>
      </w:r>
      <w:r w:rsidR="00114609">
        <w:rPr>
          <w:rFonts w:ascii="Times New Roman" w:hAnsi="Times New Roman" w:cs="Times New Roman"/>
        </w:rPr>
        <w:t>concrete</w:t>
      </w:r>
      <w:r w:rsidR="00BE53D8">
        <w:rPr>
          <w:rFonts w:ascii="Times New Roman" w:hAnsi="Times New Roman" w:cs="Times New Roman"/>
        </w:rPr>
        <w:t xml:space="preserve"> details as to how and why </w:t>
      </w:r>
      <w:r w:rsidR="00A97970">
        <w:rPr>
          <w:rFonts w:ascii="Times New Roman" w:hAnsi="Times New Roman" w:cs="Times New Roman"/>
        </w:rPr>
        <w:t>such discrimination can be</w:t>
      </w:r>
      <w:r w:rsidR="00114609">
        <w:rPr>
          <w:rFonts w:ascii="Times New Roman" w:hAnsi="Times New Roman" w:cs="Times New Roman"/>
        </w:rPr>
        <w:t xml:space="preserve"> </w:t>
      </w:r>
      <w:r w:rsidR="00DB62D1">
        <w:rPr>
          <w:rFonts w:ascii="Times New Roman" w:hAnsi="Times New Roman" w:cs="Times New Roman"/>
        </w:rPr>
        <w:t>curbed</w:t>
      </w:r>
      <w:r w:rsidR="009574D4">
        <w:rPr>
          <w:rFonts w:ascii="Times New Roman" w:hAnsi="Times New Roman" w:cs="Times New Roman"/>
        </w:rPr>
        <w:t xml:space="preserve"> on the basis of, </w:t>
      </w:r>
      <w:r w:rsidR="009574D4" w:rsidRPr="009574D4">
        <w:rPr>
          <w:rFonts w:ascii="Times New Roman" w:hAnsi="Times New Roman" w:cs="Times New Roman"/>
          <w:i/>
        </w:rPr>
        <w:t>inter alia</w:t>
      </w:r>
      <w:r w:rsidR="009574D4">
        <w:rPr>
          <w:rFonts w:ascii="Times New Roman" w:hAnsi="Times New Roman" w:cs="Times New Roman"/>
        </w:rPr>
        <w:t xml:space="preserve">, </w:t>
      </w:r>
      <w:r w:rsidR="009F61C2">
        <w:rPr>
          <w:rFonts w:ascii="Times New Roman" w:hAnsi="Times New Roman" w:cs="Times New Roman"/>
        </w:rPr>
        <w:t>recommendations made by</w:t>
      </w:r>
      <w:r w:rsidR="002A36FE">
        <w:rPr>
          <w:rFonts w:ascii="Times New Roman" w:hAnsi="Times New Roman" w:cs="Times New Roman"/>
        </w:rPr>
        <w:t xml:space="preserve"> </w:t>
      </w:r>
      <w:r w:rsidR="002A36FE">
        <w:rPr>
          <w:rFonts w:ascii="Times New Roman" w:hAnsi="Times New Roman" w:cs="Times New Roman"/>
        </w:rPr>
        <w:t>UN Special Rapporteur on the Rights to Freedom of Peaceful A</w:t>
      </w:r>
      <w:r w:rsidR="002A36FE" w:rsidRPr="0064781E">
        <w:rPr>
          <w:rFonts w:ascii="Times New Roman" w:hAnsi="Times New Roman" w:cs="Times New Roman"/>
        </w:rPr>
        <w:t>ssembly</w:t>
      </w:r>
      <w:r w:rsidR="002A36FE">
        <w:rPr>
          <w:rFonts w:ascii="Times New Roman" w:hAnsi="Times New Roman" w:cs="Times New Roman"/>
        </w:rPr>
        <w:t xml:space="preserve"> and of Association</w:t>
      </w:r>
      <w:r w:rsidR="002A36FE">
        <w:rPr>
          <w:rFonts w:ascii="Times New Roman" w:hAnsi="Times New Roman" w:cs="Times New Roman"/>
        </w:rPr>
        <w:t xml:space="preserve">. </w:t>
      </w:r>
      <w:r w:rsidR="009F61C2">
        <w:rPr>
          <w:rFonts w:ascii="Times New Roman" w:hAnsi="Times New Roman" w:cs="Times New Roman"/>
        </w:rPr>
        <w:t xml:space="preserve"> </w:t>
      </w:r>
    </w:p>
    <w:p w14:paraId="566A8B4D" w14:textId="77777777" w:rsidR="00E86E23" w:rsidRPr="00847182" w:rsidRDefault="00E86E23" w:rsidP="00847182">
      <w:pPr>
        <w:spacing w:line="276" w:lineRule="auto"/>
        <w:jc w:val="both"/>
        <w:rPr>
          <w:rFonts w:ascii="Times New Roman" w:hAnsi="Times New Roman" w:cs="Times New Roman"/>
        </w:rPr>
      </w:pPr>
    </w:p>
    <w:sectPr w:rsidR="00E86E23" w:rsidRPr="00847182" w:rsidSect="007A6F57">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9BA2" w14:textId="77777777" w:rsidR="003748FC" w:rsidRDefault="003748FC" w:rsidP="00497380">
      <w:r>
        <w:separator/>
      </w:r>
    </w:p>
  </w:endnote>
  <w:endnote w:type="continuationSeparator" w:id="0">
    <w:p w14:paraId="2D3E8DF3" w14:textId="77777777" w:rsidR="003748FC" w:rsidRDefault="003748FC" w:rsidP="0049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56570" w14:textId="77777777" w:rsidR="003748FC" w:rsidRDefault="003748FC" w:rsidP="00497380">
      <w:r>
        <w:separator/>
      </w:r>
    </w:p>
  </w:footnote>
  <w:footnote w:type="continuationSeparator" w:id="0">
    <w:p w14:paraId="166AC2AA" w14:textId="77777777" w:rsidR="003748FC" w:rsidRDefault="003748FC" w:rsidP="00497380">
      <w:r>
        <w:continuationSeparator/>
      </w:r>
    </w:p>
  </w:footnote>
  <w:footnote w:id="1">
    <w:p w14:paraId="459139FF" w14:textId="746BAA16" w:rsidR="009B01F8" w:rsidRPr="009B01F8" w:rsidRDefault="009B01F8" w:rsidP="0087013B">
      <w:pPr>
        <w:pStyle w:val="FootnoteText"/>
        <w:ind w:left="142" w:hanging="142"/>
        <w:rPr>
          <w:rFonts w:ascii="Times New Roman" w:hAnsi="Times New Roman" w:cs="Times New Roman"/>
          <w:sz w:val="20"/>
          <w:szCs w:val="20"/>
        </w:rPr>
      </w:pPr>
      <w:r w:rsidRPr="009B01F8">
        <w:rPr>
          <w:rStyle w:val="FootnoteReference"/>
          <w:rFonts w:ascii="Times New Roman" w:hAnsi="Times New Roman" w:cs="Times New Roman"/>
          <w:sz w:val="20"/>
          <w:szCs w:val="20"/>
        </w:rPr>
        <w:footnoteRef/>
      </w:r>
      <w:r w:rsidRPr="009B01F8">
        <w:rPr>
          <w:rFonts w:ascii="Times New Roman" w:hAnsi="Times New Roman" w:cs="Times New Roman"/>
          <w:sz w:val="20"/>
          <w:szCs w:val="20"/>
        </w:rPr>
        <w:t xml:space="preserve"> </w:t>
      </w:r>
      <w:r w:rsidR="002A5A61">
        <w:rPr>
          <w:rFonts w:ascii="Times New Roman" w:hAnsi="Times New Roman" w:cs="Times New Roman"/>
          <w:sz w:val="20"/>
          <w:szCs w:val="20"/>
        </w:rPr>
        <w:t>Full version of Draft G</w:t>
      </w:r>
      <w:r w:rsidR="0087013B">
        <w:rPr>
          <w:rFonts w:ascii="Times New Roman" w:hAnsi="Times New Roman" w:cs="Times New Roman"/>
          <w:sz w:val="20"/>
          <w:szCs w:val="20"/>
        </w:rPr>
        <w:t xml:space="preserve">eneral Comment 37, available at </w:t>
      </w:r>
      <w:hyperlink r:id="rId1" w:history="1">
        <w:r w:rsidR="0087013B" w:rsidRPr="00B67D80">
          <w:rPr>
            <w:rStyle w:val="Hyperlink"/>
            <w:rFonts w:ascii="Times New Roman" w:hAnsi="Times New Roman" w:cs="Times New Roman"/>
            <w:sz w:val="20"/>
            <w:szCs w:val="20"/>
          </w:rPr>
          <w:t>https://www.ohchr.org/EN/HRBodies/CCPR/Pages/GCArticle21.aspx</w:t>
        </w:r>
      </w:hyperlink>
      <w:r w:rsidR="0087013B">
        <w:rPr>
          <w:rFonts w:ascii="Times New Roman" w:hAnsi="Times New Roman" w:cs="Times New Roman"/>
          <w:sz w:val="20"/>
          <w:szCs w:val="20"/>
        </w:rPr>
        <w:t xml:space="preserve"> </w:t>
      </w:r>
    </w:p>
  </w:footnote>
  <w:footnote w:id="2">
    <w:p w14:paraId="19CB2A9D" w14:textId="79F967AE" w:rsidR="00116302" w:rsidRPr="00FE2A12" w:rsidRDefault="006F7D90" w:rsidP="001A4E5D">
      <w:pPr>
        <w:pStyle w:val="FootnoteText"/>
        <w:ind w:left="142" w:hanging="142"/>
        <w:rPr>
          <w:rFonts w:ascii="Times New Roman" w:hAnsi="Times New Roman" w:cs="Times New Roman"/>
          <w:sz w:val="20"/>
        </w:rPr>
      </w:pPr>
      <w:r w:rsidRPr="009B01F8">
        <w:rPr>
          <w:rStyle w:val="FootnoteReference"/>
          <w:rFonts w:ascii="Times New Roman" w:hAnsi="Times New Roman" w:cs="Times New Roman"/>
          <w:sz w:val="20"/>
          <w:szCs w:val="20"/>
        </w:rPr>
        <w:footnoteRef/>
      </w:r>
      <w:r w:rsidRPr="009B01F8">
        <w:rPr>
          <w:rFonts w:ascii="Times New Roman" w:hAnsi="Times New Roman" w:cs="Times New Roman"/>
          <w:sz w:val="20"/>
          <w:szCs w:val="20"/>
        </w:rPr>
        <w:t xml:space="preserve"> </w:t>
      </w:r>
      <w:proofErr w:type="spellStart"/>
      <w:r w:rsidR="009D09AA" w:rsidRPr="009B01F8">
        <w:rPr>
          <w:rFonts w:ascii="Times New Roman" w:hAnsi="Times New Roman" w:cs="Times New Roman"/>
          <w:sz w:val="20"/>
          <w:szCs w:val="20"/>
        </w:rPr>
        <w:t>Watermeyer</w:t>
      </w:r>
      <w:proofErr w:type="spellEnd"/>
      <w:r w:rsidR="009D09AA" w:rsidRPr="009B01F8">
        <w:rPr>
          <w:rFonts w:ascii="Times New Roman" w:hAnsi="Times New Roman" w:cs="Times New Roman"/>
          <w:sz w:val="20"/>
          <w:szCs w:val="20"/>
        </w:rPr>
        <w:t>, B.: Towards</w:t>
      </w:r>
      <w:r w:rsidR="009D09AA" w:rsidRPr="001A4E5D">
        <w:rPr>
          <w:rFonts w:ascii="Times New Roman" w:hAnsi="Times New Roman" w:cs="Times New Roman"/>
          <w:sz w:val="20"/>
          <w:szCs w:val="20"/>
        </w:rPr>
        <w:t xml:space="preserve"> a Contextual Psychology of </w:t>
      </w:r>
      <w:proofErr w:type="spellStart"/>
      <w:r w:rsidR="009D09AA" w:rsidRPr="001A4E5D">
        <w:rPr>
          <w:rFonts w:ascii="Times New Roman" w:hAnsi="Times New Roman" w:cs="Times New Roman"/>
          <w:sz w:val="20"/>
          <w:szCs w:val="20"/>
        </w:rPr>
        <w:t>Disablism</w:t>
      </w:r>
      <w:proofErr w:type="spellEnd"/>
      <w:r w:rsidR="009D09AA" w:rsidRPr="001A4E5D">
        <w:rPr>
          <w:rFonts w:ascii="Times New Roman" w:hAnsi="Times New Roman" w:cs="Times New Roman"/>
          <w:sz w:val="20"/>
          <w:szCs w:val="20"/>
        </w:rPr>
        <w:t>, 1st Edition (Routledge, London, 2012).</w:t>
      </w:r>
    </w:p>
  </w:footnote>
  <w:footnote w:id="3">
    <w:p w14:paraId="794B1E94" w14:textId="2CA3370F" w:rsidR="006860DD" w:rsidRPr="00FE2A12" w:rsidRDefault="006860DD" w:rsidP="00847182">
      <w:pPr>
        <w:pStyle w:val="FootnoteText"/>
        <w:ind w:left="142" w:hanging="142"/>
        <w:rPr>
          <w:rFonts w:ascii="Times New Roman" w:hAnsi="Times New Roman" w:cs="Times New Roman"/>
          <w:sz w:val="20"/>
        </w:rPr>
      </w:pPr>
      <w:r w:rsidRPr="00FE2A12">
        <w:rPr>
          <w:rStyle w:val="FootnoteReference"/>
          <w:rFonts w:ascii="Times New Roman" w:hAnsi="Times New Roman" w:cs="Times New Roman"/>
          <w:sz w:val="20"/>
        </w:rPr>
        <w:footnoteRef/>
      </w:r>
      <w:r w:rsidRPr="00FE2A12">
        <w:rPr>
          <w:rFonts w:ascii="Times New Roman" w:hAnsi="Times New Roman" w:cs="Times New Roman"/>
          <w:sz w:val="20"/>
        </w:rPr>
        <w:t xml:space="preserve"> </w:t>
      </w:r>
      <w:proofErr w:type="spellStart"/>
      <w:r w:rsidR="00847182" w:rsidRPr="00FE2A12">
        <w:rPr>
          <w:rFonts w:ascii="Times New Roman" w:hAnsi="Times New Roman" w:cs="Times New Roman"/>
          <w:sz w:val="20"/>
        </w:rPr>
        <w:t>Meyerson</w:t>
      </w:r>
      <w:proofErr w:type="spellEnd"/>
      <w:r w:rsidR="000813C4">
        <w:rPr>
          <w:rFonts w:ascii="Times New Roman" w:hAnsi="Times New Roman" w:cs="Times New Roman"/>
          <w:sz w:val="20"/>
        </w:rPr>
        <w:t xml:space="preserve">, Arlene. </w:t>
      </w:r>
      <w:r w:rsidR="00847182" w:rsidRPr="00847182">
        <w:rPr>
          <w:rFonts w:ascii="Times New Roman" w:hAnsi="Times New Roman" w:cs="Times New Roman"/>
          <w:i/>
          <w:sz w:val="20"/>
        </w:rPr>
        <w:t xml:space="preserve">The History of the Americans with Disabilities Act: A Movement Perspective </w:t>
      </w:r>
      <w:r w:rsidR="00847182" w:rsidRPr="006B57E4">
        <w:rPr>
          <w:rFonts w:ascii="Times New Roman" w:hAnsi="Times New Roman" w:cs="Times New Roman"/>
          <w:sz w:val="20"/>
        </w:rPr>
        <w:t>(1992).</w:t>
      </w:r>
      <w:r w:rsidR="00847182">
        <w:rPr>
          <w:rFonts w:ascii="Times New Roman" w:hAnsi="Times New Roman" w:cs="Times New Roman"/>
          <w:sz w:val="20"/>
        </w:rPr>
        <w:t xml:space="preserve"> The Disability Rights Education and </w:t>
      </w:r>
      <w:r w:rsidR="00B756B6">
        <w:rPr>
          <w:rFonts w:ascii="Times New Roman" w:hAnsi="Times New Roman" w:cs="Times New Roman"/>
          <w:sz w:val="20"/>
        </w:rPr>
        <w:t>Defense</w:t>
      </w:r>
      <w:r w:rsidR="00847182">
        <w:rPr>
          <w:rFonts w:ascii="Times New Roman" w:hAnsi="Times New Roman" w:cs="Times New Roman"/>
          <w:sz w:val="20"/>
        </w:rPr>
        <w:t xml:space="preserve"> Fund (DREDF), p.2</w:t>
      </w:r>
    </w:p>
  </w:footnote>
  <w:footnote w:id="4">
    <w:p w14:paraId="2748BFF7" w14:textId="28B617C0" w:rsidR="00713B8F" w:rsidRDefault="00713B8F">
      <w:pPr>
        <w:pStyle w:val="FootnoteText"/>
      </w:pPr>
      <w:r w:rsidRPr="00FE2A12">
        <w:rPr>
          <w:rStyle w:val="FootnoteReference"/>
          <w:rFonts w:ascii="Times New Roman" w:hAnsi="Times New Roman" w:cs="Times New Roman"/>
          <w:sz w:val="20"/>
        </w:rPr>
        <w:footnoteRef/>
      </w:r>
      <w:r w:rsidRPr="00FE2A12">
        <w:rPr>
          <w:rFonts w:ascii="Times New Roman" w:hAnsi="Times New Roman" w:cs="Times New Roman"/>
          <w:sz w:val="20"/>
        </w:rPr>
        <w:t xml:space="preserve"> </w:t>
      </w:r>
      <w:r w:rsidR="001856AB" w:rsidRPr="00847182">
        <w:rPr>
          <w:rFonts w:ascii="Times New Roman" w:hAnsi="Times New Roman" w:cs="Times New Roman"/>
          <w:i/>
          <w:sz w:val="20"/>
        </w:rPr>
        <w:t>Ibid.</w:t>
      </w:r>
    </w:p>
  </w:footnote>
  <w:footnote w:id="5">
    <w:p w14:paraId="4FC0DBF1" w14:textId="0054CB7D" w:rsidR="00877E9A" w:rsidRPr="000813C4" w:rsidRDefault="00877E9A" w:rsidP="000813C4">
      <w:pPr>
        <w:pStyle w:val="FootnoteText"/>
        <w:ind w:left="142" w:hanging="142"/>
        <w:rPr>
          <w:rFonts w:ascii="Times New Roman" w:hAnsi="Times New Roman" w:cs="Times New Roman"/>
        </w:rPr>
      </w:pPr>
      <w:r w:rsidRPr="00877E9A">
        <w:rPr>
          <w:rStyle w:val="FootnoteReference"/>
          <w:rFonts w:ascii="Times New Roman" w:hAnsi="Times New Roman" w:cs="Times New Roman"/>
          <w:sz w:val="20"/>
        </w:rPr>
        <w:footnoteRef/>
      </w:r>
      <w:r w:rsidRPr="00877E9A">
        <w:rPr>
          <w:rFonts w:ascii="Times New Roman" w:hAnsi="Times New Roman" w:cs="Times New Roman"/>
          <w:sz w:val="20"/>
        </w:rPr>
        <w:t xml:space="preserve"> </w:t>
      </w:r>
      <w:r w:rsidR="00244AEC">
        <w:rPr>
          <w:rFonts w:ascii="Times New Roman" w:hAnsi="Times New Roman" w:cs="Times New Roman"/>
          <w:sz w:val="20"/>
        </w:rPr>
        <w:t xml:space="preserve">UN </w:t>
      </w:r>
      <w:r w:rsidR="00244AEC" w:rsidRPr="00244AEC">
        <w:rPr>
          <w:rFonts w:ascii="Times New Roman" w:hAnsi="Times New Roman" w:cs="Times New Roman"/>
          <w:sz w:val="20"/>
        </w:rPr>
        <w:t>Gen</w:t>
      </w:r>
      <w:r w:rsidR="000813C4">
        <w:rPr>
          <w:rFonts w:ascii="Times New Roman" w:hAnsi="Times New Roman" w:cs="Times New Roman"/>
          <w:sz w:val="20"/>
        </w:rPr>
        <w:t xml:space="preserve">eral Assembly Resolution 37/52. </w:t>
      </w:r>
      <w:r w:rsidR="00244AEC" w:rsidRPr="000813C4">
        <w:rPr>
          <w:rFonts w:ascii="Times New Roman" w:hAnsi="Times New Roman" w:cs="Times New Roman"/>
          <w:i/>
          <w:sz w:val="20"/>
        </w:rPr>
        <w:t xml:space="preserve">World </w:t>
      </w:r>
      <w:proofErr w:type="spellStart"/>
      <w:r w:rsidR="00244AEC" w:rsidRPr="000813C4">
        <w:rPr>
          <w:rFonts w:ascii="Times New Roman" w:hAnsi="Times New Roman" w:cs="Times New Roman"/>
          <w:i/>
          <w:sz w:val="20"/>
        </w:rPr>
        <w:t>Programme</w:t>
      </w:r>
      <w:proofErr w:type="spellEnd"/>
      <w:r w:rsidR="00244AEC" w:rsidRPr="000813C4">
        <w:rPr>
          <w:rFonts w:ascii="Times New Roman" w:hAnsi="Times New Roman" w:cs="Times New Roman"/>
          <w:i/>
          <w:sz w:val="20"/>
        </w:rPr>
        <w:t xml:space="preserve"> of Action concerning Disabled Persons</w:t>
      </w:r>
      <w:r w:rsidR="000813C4">
        <w:rPr>
          <w:rFonts w:ascii="Times New Roman" w:hAnsi="Times New Roman" w:cs="Times New Roman"/>
          <w:sz w:val="20"/>
        </w:rPr>
        <w:t xml:space="preserve"> </w:t>
      </w:r>
      <w:r w:rsidR="000813C4" w:rsidRPr="006B57E4">
        <w:rPr>
          <w:rFonts w:ascii="Times New Roman" w:hAnsi="Times New Roman" w:cs="Times New Roman"/>
          <w:sz w:val="20"/>
        </w:rPr>
        <w:t>(1982).</w:t>
      </w:r>
      <w:r w:rsidR="000813C4">
        <w:rPr>
          <w:rFonts w:ascii="Times New Roman" w:hAnsi="Times New Roman" w:cs="Times New Roman"/>
          <w:i/>
          <w:sz w:val="20"/>
        </w:rPr>
        <w:t xml:space="preserve"> </w:t>
      </w:r>
      <w:r w:rsidR="000813C4">
        <w:rPr>
          <w:rFonts w:ascii="Times New Roman" w:hAnsi="Times New Roman" w:cs="Times New Roman"/>
          <w:sz w:val="20"/>
        </w:rPr>
        <w:t xml:space="preserve">Available at </w:t>
      </w:r>
      <w:hyperlink r:id="rId2" w:history="1">
        <w:r w:rsidR="008E5077" w:rsidRPr="00B67D80">
          <w:rPr>
            <w:rStyle w:val="Hyperlink"/>
            <w:rFonts w:ascii="Times New Roman" w:hAnsi="Times New Roman" w:cs="Times New Roman"/>
            <w:sz w:val="20"/>
          </w:rPr>
          <w:t>https://undocs.org/A/RES/37/52</w:t>
        </w:r>
      </w:hyperlink>
      <w:r w:rsidR="008E5077">
        <w:rPr>
          <w:rFonts w:ascii="Times New Roman" w:hAnsi="Times New Roman" w:cs="Times New Roman"/>
          <w:sz w:val="20"/>
        </w:rPr>
        <w:t xml:space="preserve"> [accessed 2 June 2019]</w:t>
      </w:r>
      <w:r w:rsidR="000813C4">
        <w:rPr>
          <w:rFonts w:ascii="Times New Roman" w:hAnsi="Times New Roman" w:cs="Times New Roman"/>
          <w:sz w:val="20"/>
        </w:rPr>
        <w:t xml:space="preserve"> </w:t>
      </w:r>
    </w:p>
  </w:footnote>
  <w:footnote w:id="6">
    <w:p w14:paraId="285CF924" w14:textId="2355A9DB" w:rsidR="00877E9A" w:rsidRPr="00D06585" w:rsidRDefault="00877E9A" w:rsidP="00D06585">
      <w:pPr>
        <w:ind w:left="142" w:hanging="142"/>
        <w:rPr>
          <w:rFonts w:ascii="Times New Roman" w:eastAsia="Times New Roman" w:hAnsi="Times New Roman" w:cs="Times New Roman"/>
          <w:sz w:val="20"/>
          <w:szCs w:val="20"/>
        </w:rPr>
      </w:pPr>
      <w:r w:rsidRPr="00877E9A">
        <w:rPr>
          <w:rStyle w:val="FootnoteReference"/>
          <w:rFonts w:ascii="Times New Roman" w:hAnsi="Times New Roman" w:cs="Times New Roman"/>
          <w:sz w:val="20"/>
          <w:szCs w:val="20"/>
        </w:rPr>
        <w:footnoteRef/>
      </w:r>
      <w:r w:rsidRPr="00877E9A">
        <w:rPr>
          <w:rFonts w:ascii="Times New Roman" w:hAnsi="Times New Roman" w:cs="Times New Roman"/>
          <w:sz w:val="20"/>
          <w:szCs w:val="20"/>
        </w:rPr>
        <w:t xml:space="preserve"> E.g., The </w:t>
      </w:r>
      <w:r w:rsidRPr="00877E9A">
        <w:rPr>
          <w:rFonts w:ascii="Times New Roman" w:hAnsi="Times New Roman" w:cs="Times New Roman"/>
          <w:i/>
          <w:sz w:val="20"/>
          <w:szCs w:val="20"/>
        </w:rPr>
        <w:t>Tallinn Guidelines for Action on Human Resources Development in the Field of Disability</w:t>
      </w:r>
      <w:r w:rsidRPr="00877E9A">
        <w:rPr>
          <w:rFonts w:ascii="Times New Roman" w:hAnsi="Times New Roman" w:cs="Times New Roman"/>
          <w:sz w:val="20"/>
          <w:szCs w:val="20"/>
        </w:rPr>
        <w:t xml:space="preserve"> (1989). </w:t>
      </w:r>
      <w:r w:rsidRPr="00877E9A">
        <w:rPr>
          <w:rFonts w:ascii="Times New Roman" w:eastAsia="Times New Roman" w:hAnsi="Times New Roman" w:cs="Times New Roman"/>
          <w:sz w:val="20"/>
          <w:szCs w:val="20"/>
        </w:rPr>
        <w:t xml:space="preserve">The </w:t>
      </w:r>
      <w:r w:rsidRPr="00877E9A">
        <w:rPr>
          <w:rFonts w:ascii="Times New Roman" w:eastAsia="Times New Roman" w:hAnsi="Times New Roman" w:cs="Times New Roman"/>
          <w:i/>
          <w:sz w:val="20"/>
          <w:szCs w:val="20"/>
        </w:rPr>
        <w:t>Standard Rules on Equalization of Opportunities for Persons with Disabilities</w:t>
      </w:r>
      <w:r w:rsidRPr="00877E9A">
        <w:rPr>
          <w:rFonts w:ascii="Times New Roman" w:eastAsia="Times New Roman" w:hAnsi="Times New Roman" w:cs="Times New Roman"/>
          <w:sz w:val="20"/>
          <w:szCs w:val="20"/>
        </w:rPr>
        <w:t xml:space="preserve"> (1993) - General Assembly Resolution A/RES/48/96. The Standard Rules also created the </w:t>
      </w:r>
      <w:r w:rsidRPr="00877E9A">
        <w:rPr>
          <w:rFonts w:ascii="Times New Roman" w:eastAsia="Times New Roman" w:hAnsi="Times New Roman" w:cs="Times New Roman"/>
          <w:i/>
          <w:sz w:val="20"/>
          <w:szCs w:val="20"/>
        </w:rPr>
        <w:t>UN Special Rapporteur on Disability</w:t>
      </w:r>
      <w:r w:rsidRPr="00877E9A">
        <w:rPr>
          <w:rFonts w:ascii="Times New Roman" w:eastAsia="Times New Roman" w:hAnsi="Times New Roman" w:cs="Times New Roman"/>
          <w:sz w:val="20"/>
          <w:szCs w:val="20"/>
        </w:rPr>
        <w:t xml:space="preserve">, established by the General Assembly in 1994, within the auspices of the Commission for Social Development. The </w:t>
      </w:r>
      <w:r w:rsidRPr="00877E9A">
        <w:rPr>
          <w:rFonts w:ascii="Times New Roman" w:eastAsia="Times New Roman" w:hAnsi="Times New Roman" w:cs="Times New Roman"/>
          <w:i/>
          <w:sz w:val="20"/>
          <w:szCs w:val="20"/>
        </w:rPr>
        <w:t xml:space="preserve">World </w:t>
      </w:r>
      <w:proofErr w:type="spellStart"/>
      <w:r w:rsidRPr="00877E9A">
        <w:rPr>
          <w:rFonts w:ascii="Times New Roman" w:eastAsia="Times New Roman" w:hAnsi="Times New Roman" w:cs="Times New Roman"/>
          <w:i/>
          <w:sz w:val="20"/>
          <w:szCs w:val="20"/>
        </w:rPr>
        <w:t>Programme</w:t>
      </w:r>
      <w:proofErr w:type="spellEnd"/>
      <w:r w:rsidRPr="00877E9A">
        <w:rPr>
          <w:rFonts w:ascii="Times New Roman" w:eastAsia="Times New Roman" w:hAnsi="Times New Roman" w:cs="Times New Roman"/>
          <w:i/>
          <w:sz w:val="20"/>
          <w:szCs w:val="20"/>
        </w:rPr>
        <w:t xml:space="preserve"> of Action concerning Disabled Persons</w:t>
      </w:r>
      <w:r w:rsidRPr="00877E9A">
        <w:rPr>
          <w:rFonts w:ascii="Times New Roman" w:eastAsia="Times New Roman" w:hAnsi="Times New Roman" w:cs="Times New Roman"/>
          <w:sz w:val="20"/>
          <w:szCs w:val="20"/>
        </w:rPr>
        <w:t xml:space="preserve">, adopted on 3 December 1982 by General Assembly Resolution 37/52.  </w:t>
      </w:r>
    </w:p>
  </w:footnote>
  <w:footnote w:id="7">
    <w:p w14:paraId="411259FA" w14:textId="2932FD6D" w:rsidR="003F5925" w:rsidRPr="00B26308" w:rsidRDefault="003F5925" w:rsidP="00B26308">
      <w:pPr>
        <w:ind w:left="142" w:hanging="142"/>
        <w:rPr>
          <w:rFonts w:ascii="Times New Roman" w:eastAsia="Times New Roman" w:hAnsi="Times New Roman" w:cs="Times New Roman"/>
          <w:color w:val="000000" w:themeColor="text1"/>
          <w:sz w:val="20"/>
          <w:szCs w:val="19"/>
        </w:rPr>
      </w:pPr>
      <w:r w:rsidRPr="00B26308">
        <w:rPr>
          <w:rStyle w:val="FootnoteReference"/>
          <w:rFonts w:ascii="Times New Roman" w:hAnsi="Times New Roman" w:cs="Times New Roman"/>
          <w:color w:val="000000" w:themeColor="text1"/>
          <w:sz w:val="20"/>
          <w:szCs w:val="20"/>
        </w:rPr>
        <w:footnoteRef/>
      </w:r>
      <w:r w:rsidRPr="00B26308">
        <w:rPr>
          <w:rFonts w:ascii="Times New Roman" w:hAnsi="Times New Roman" w:cs="Times New Roman"/>
          <w:color w:val="000000" w:themeColor="text1"/>
          <w:sz w:val="20"/>
          <w:szCs w:val="20"/>
        </w:rPr>
        <w:t xml:space="preserve"> </w:t>
      </w:r>
      <w:r w:rsidR="000C3118" w:rsidRPr="000C3D5D">
        <w:rPr>
          <w:rFonts w:ascii="Times New Roman" w:hAnsi="Times New Roman" w:cs="Times New Roman"/>
          <w:i/>
          <w:color w:val="000000" w:themeColor="text1"/>
          <w:sz w:val="20"/>
          <w:szCs w:val="20"/>
        </w:rPr>
        <w:t>See</w:t>
      </w:r>
      <w:r w:rsidR="000C3118" w:rsidRPr="00B26308">
        <w:rPr>
          <w:rFonts w:ascii="Times New Roman" w:hAnsi="Times New Roman" w:cs="Times New Roman"/>
          <w:color w:val="000000" w:themeColor="text1"/>
          <w:sz w:val="20"/>
          <w:szCs w:val="20"/>
        </w:rPr>
        <w:t>, e.g.,</w:t>
      </w:r>
      <w:r w:rsidR="00022BA7" w:rsidRPr="00B26308">
        <w:rPr>
          <w:rFonts w:ascii="Times New Roman" w:hAnsi="Times New Roman" w:cs="Times New Roman"/>
          <w:color w:val="000000" w:themeColor="text1"/>
          <w:sz w:val="20"/>
          <w:szCs w:val="20"/>
        </w:rPr>
        <w:t xml:space="preserve"> </w:t>
      </w:r>
      <w:r w:rsidR="00022BA7" w:rsidRPr="00B26308">
        <w:rPr>
          <w:rFonts w:ascii="Times New Roman" w:eastAsia="Times New Roman" w:hAnsi="Times New Roman" w:cs="Times New Roman"/>
          <w:color w:val="000000" w:themeColor="text1"/>
          <w:sz w:val="20"/>
          <w:szCs w:val="19"/>
        </w:rPr>
        <w:t>UN Human Rights Council, </w:t>
      </w:r>
      <w:r w:rsidR="00022BA7" w:rsidRPr="00B26308">
        <w:rPr>
          <w:rFonts w:ascii="Times New Roman" w:eastAsia="Times New Roman" w:hAnsi="Times New Roman" w:cs="Times New Roman"/>
          <w:i/>
          <w:iCs/>
          <w:color w:val="000000" w:themeColor="text1"/>
          <w:sz w:val="20"/>
          <w:szCs w:val="19"/>
        </w:rPr>
        <w:t>Report of the Special Rapporteur on the rights to freedom of peaceful assembly and of association</w:t>
      </w:r>
      <w:r w:rsidR="00022BA7" w:rsidRPr="00B26308">
        <w:rPr>
          <w:rFonts w:ascii="Times New Roman" w:eastAsia="Times New Roman" w:hAnsi="Times New Roman" w:cs="Times New Roman"/>
          <w:color w:val="000000" w:themeColor="text1"/>
          <w:sz w:val="20"/>
          <w:szCs w:val="19"/>
        </w:rPr>
        <w:t xml:space="preserve">, 14 April 2014, A/HRC/26/29, available at: https://www.refworld.org/docid/539063984.html [accessed </w:t>
      </w:r>
      <w:r w:rsidR="00B26308" w:rsidRPr="00B26308">
        <w:rPr>
          <w:rFonts w:ascii="Times New Roman" w:eastAsia="Times New Roman" w:hAnsi="Times New Roman" w:cs="Times New Roman"/>
          <w:color w:val="000000" w:themeColor="text1"/>
          <w:sz w:val="20"/>
          <w:szCs w:val="19"/>
        </w:rPr>
        <w:t>4</w:t>
      </w:r>
      <w:r w:rsidR="00022BA7" w:rsidRPr="00B26308">
        <w:rPr>
          <w:rFonts w:ascii="Times New Roman" w:eastAsia="Times New Roman" w:hAnsi="Times New Roman" w:cs="Times New Roman"/>
          <w:color w:val="000000" w:themeColor="text1"/>
          <w:sz w:val="20"/>
          <w:szCs w:val="19"/>
        </w:rPr>
        <w:t xml:space="preserve"> </w:t>
      </w:r>
      <w:r w:rsidR="00B26308" w:rsidRPr="00B26308">
        <w:rPr>
          <w:rFonts w:ascii="Times New Roman" w:eastAsia="Times New Roman" w:hAnsi="Times New Roman" w:cs="Times New Roman"/>
          <w:color w:val="000000" w:themeColor="text1"/>
          <w:sz w:val="20"/>
          <w:szCs w:val="19"/>
        </w:rPr>
        <w:t>January</w:t>
      </w:r>
      <w:r w:rsidR="00022BA7" w:rsidRPr="00B26308">
        <w:rPr>
          <w:rFonts w:ascii="Times New Roman" w:eastAsia="Times New Roman" w:hAnsi="Times New Roman" w:cs="Times New Roman"/>
          <w:color w:val="000000" w:themeColor="text1"/>
          <w:sz w:val="20"/>
          <w:szCs w:val="19"/>
        </w:rPr>
        <w:t xml:space="preserve"> 2020]</w:t>
      </w:r>
    </w:p>
  </w:footnote>
  <w:footnote w:id="8">
    <w:p w14:paraId="26DF18F5" w14:textId="58A1FA05" w:rsidR="00772856" w:rsidRPr="00B26308" w:rsidRDefault="00772856">
      <w:pPr>
        <w:pStyle w:val="FootnoteText"/>
        <w:rPr>
          <w:rFonts w:ascii="Times New Roman" w:hAnsi="Times New Roman" w:cs="Times New Roman"/>
          <w:color w:val="000000" w:themeColor="text1"/>
          <w:sz w:val="20"/>
          <w:szCs w:val="20"/>
        </w:rPr>
      </w:pPr>
      <w:r w:rsidRPr="00B26308">
        <w:rPr>
          <w:rStyle w:val="FootnoteReference"/>
          <w:rFonts w:ascii="Times New Roman" w:hAnsi="Times New Roman" w:cs="Times New Roman"/>
          <w:color w:val="000000" w:themeColor="text1"/>
          <w:sz w:val="20"/>
          <w:szCs w:val="20"/>
        </w:rPr>
        <w:footnoteRef/>
      </w:r>
      <w:r w:rsidRPr="00B26308">
        <w:rPr>
          <w:rFonts w:ascii="Times New Roman" w:hAnsi="Times New Roman" w:cs="Times New Roman"/>
          <w:color w:val="000000" w:themeColor="text1"/>
          <w:sz w:val="20"/>
          <w:szCs w:val="20"/>
        </w:rPr>
        <w:t xml:space="preserve"> </w:t>
      </w:r>
      <w:r w:rsidRPr="00B26308">
        <w:rPr>
          <w:rFonts w:ascii="Times New Roman" w:hAnsi="Times New Roman" w:cs="Times New Roman"/>
          <w:i/>
          <w:color w:val="000000" w:themeColor="text1"/>
          <w:sz w:val="20"/>
          <w:szCs w:val="20"/>
        </w:rPr>
        <w:t>Ibid.</w:t>
      </w:r>
      <w:r w:rsidRPr="00B26308">
        <w:rPr>
          <w:rFonts w:ascii="Times New Roman" w:hAnsi="Times New Roman" w:cs="Times New Roman"/>
          <w:color w:val="000000" w:themeColor="text1"/>
          <w:sz w:val="20"/>
          <w:szCs w:val="20"/>
        </w:rPr>
        <w:t>, para. 34</w:t>
      </w:r>
    </w:p>
  </w:footnote>
  <w:footnote w:id="9">
    <w:p w14:paraId="419AFB83" w14:textId="3371BDDE" w:rsidR="008D0A17" w:rsidRPr="00B26308" w:rsidRDefault="008D0A17">
      <w:pPr>
        <w:pStyle w:val="FootnoteText"/>
        <w:rPr>
          <w:rFonts w:ascii="Times New Roman" w:hAnsi="Times New Roman" w:cs="Times New Roman"/>
          <w:color w:val="000000" w:themeColor="text1"/>
          <w:sz w:val="20"/>
          <w:szCs w:val="20"/>
        </w:rPr>
      </w:pPr>
      <w:r w:rsidRPr="00B26308">
        <w:rPr>
          <w:rStyle w:val="FootnoteReference"/>
          <w:rFonts w:ascii="Times New Roman" w:hAnsi="Times New Roman" w:cs="Times New Roman"/>
          <w:color w:val="000000" w:themeColor="text1"/>
          <w:sz w:val="20"/>
          <w:szCs w:val="20"/>
        </w:rPr>
        <w:footnoteRef/>
      </w:r>
      <w:r w:rsidRPr="00B26308">
        <w:rPr>
          <w:rFonts w:ascii="Times New Roman" w:hAnsi="Times New Roman" w:cs="Times New Roman"/>
          <w:color w:val="000000" w:themeColor="text1"/>
          <w:sz w:val="20"/>
          <w:szCs w:val="20"/>
        </w:rPr>
        <w:t xml:space="preserve"> </w:t>
      </w:r>
      <w:r w:rsidRPr="00B26308">
        <w:rPr>
          <w:rFonts w:ascii="Times New Roman" w:hAnsi="Times New Roman" w:cs="Times New Roman"/>
          <w:i/>
          <w:color w:val="000000" w:themeColor="text1"/>
          <w:sz w:val="20"/>
          <w:szCs w:val="20"/>
        </w:rPr>
        <w:t>Ibid.</w:t>
      </w:r>
      <w:r w:rsidRPr="00B26308">
        <w:rPr>
          <w:rFonts w:ascii="Times New Roman" w:hAnsi="Times New Roman" w:cs="Times New Roman"/>
          <w:color w:val="000000" w:themeColor="text1"/>
          <w:sz w:val="20"/>
          <w:szCs w:val="20"/>
        </w:rPr>
        <w:t xml:space="preserve">, para </w:t>
      </w:r>
      <w:r w:rsidR="00173A24" w:rsidRPr="00B26308">
        <w:rPr>
          <w:rFonts w:ascii="Times New Roman" w:hAnsi="Times New Roman" w:cs="Times New Roman"/>
          <w:color w:val="000000" w:themeColor="text1"/>
          <w:sz w:val="20"/>
          <w:szCs w:val="20"/>
        </w:rPr>
        <w:t>40</w:t>
      </w:r>
    </w:p>
  </w:footnote>
  <w:footnote w:id="10">
    <w:p w14:paraId="3021ADA3" w14:textId="04557583" w:rsidR="00AB0BDB" w:rsidRPr="00AA30F9" w:rsidRDefault="00AB0BDB" w:rsidP="007D3C10">
      <w:pPr>
        <w:pStyle w:val="FootnoteText"/>
        <w:ind w:left="142" w:hanging="142"/>
        <w:rPr>
          <w:rFonts w:ascii="Times New Roman" w:hAnsi="Times New Roman" w:cs="Times New Roman"/>
          <w:color w:val="000000" w:themeColor="text1"/>
          <w:sz w:val="20"/>
          <w:szCs w:val="20"/>
        </w:rPr>
      </w:pPr>
      <w:r w:rsidRPr="00B26308">
        <w:rPr>
          <w:rStyle w:val="FootnoteReference"/>
          <w:rFonts w:ascii="Times New Roman" w:hAnsi="Times New Roman" w:cs="Times New Roman"/>
          <w:color w:val="000000" w:themeColor="text1"/>
          <w:sz w:val="20"/>
          <w:szCs w:val="20"/>
        </w:rPr>
        <w:footnoteRef/>
      </w:r>
      <w:r w:rsidRPr="00B26308">
        <w:rPr>
          <w:rFonts w:ascii="Times New Roman" w:hAnsi="Times New Roman" w:cs="Times New Roman"/>
          <w:color w:val="000000" w:themeColor="text1"/>
          <w:sz w:val="20"/>
          <w:szCs w:val="20"/>
        </w:rPr>
        <w:t xml:space="preserve"> </w:t>
      </w:r>
      <w:r w:rsidR="00AA30F9">
        <w:rPr>
          <w:rFonts w:ascii="Times New Roman" w:hAnsi="Times New Roman" w:cs="Times New Roman"/>
          <w:color w:val="000000" w:themeColor="text1"/>
          <w:sz w:val="20"/>
          <w:szCs w:val="20"/>
        </w:rPr>
        <w:t>European Commission for Democracy t</w:t>
      </w:r>
      <w:r w:rsidR="00AA30F9" w:rsidRPr="00AA30F9">
        <w:rPr>
          <w:rFonts w:ascii="Times New Roman" w:hAnsi="Times New Roman" w:cs="Times New Roman"/>
          <w:color w:val="000000" w:themeColor="text1"/>
          <w:sz w:val="20"/>
          <w:szCs w:val="20"/>
        </w:rPr>
        <w:t>hrough Law</w:t>
      </w:r>
      <w:r w:rsidR="00AA30F9">
        <w:rPr>
          <w:rFonts w:ascii="Times New Roman" w:hAnsi="Times New Roman" w:cs="Times New Roman"/>
          <w:color w:val="000000" w:themeColor="text1"/>
          <w:sz w:val="20"/>
          <w:szCs w:val="20"/>
        </w:rPr>
        <w:t xml:space="preserve"> </w:t>
      </w:r>
      <w:r w:rsidR="00AA30F9" w:rsidRPr="00AA30F9">
        <w:rPr>
          <w:rFonts w:ascii="Times New Roman" w:hAnsi="Times New Roman" w:cs="Times New Roman"/>
          <w:color w:val="000000" w:themeColor="text1"/>
          <w:sz w:val="20"/>
          <w:szCs w:val="20"/>
        </w:rPr>
        <w:t>(Venice Commission)</w:t>
      </w:r>
      <w:r w:rsidR="00414EA5">
        <w:rPr>
          <w:rFonts w:ascii="Times New Roman" w:hAnsi="Times New Roman" w:cs="Times New Roman"/>
          <w:color w:val="000000" w:themeColor="text1"/>
          <w:sz w:val="20"/>
          <w:szCs w:val="20"/>
        </w:rPr>
        <w:t>,</w:t>
      </w:r>
      <w:r w:rsidR="00AA30F9">
        <w:rPr>
          <w:rFonts w:ascii="Times New Roman" w:hAnsi="Times New Roman" w:cs="Times New Roman"/>
          <w:color w:val="000000" w:themeColor="text1"/>
          <w:sz w:val="20"/>
          <w:szCs w:val="20"/>
        </w:rPr>
        <w:t xml:space="preserve"> </w:t>
      </w:r>
      <w:r w:rsidR="006B57E4">
        <w:rPr>
          <w:rFonts w:ascii="Times New Roman" w:hAnsi="Times New Roman" w:cs="Times New Roman"/>
          <w:color w:val="000000" w:themeColor="text1"/>
          <w:sz w:val="20"/>
          <w:szCs w:val="20"/>
        </w:rPr>
        <w:t>OSCE/</w:t>
      </w:r>
      <w:r w:rsidR="00414EA5">
        <w:rPr>
          <w:rFonts w:ascii="Times New Roman" w:hAnsi="Times New Roman" w:cs="Times New Roman"/>
          <w:color w:val="000000" w:themeColor="text1"/>
          <w:sz w:val="20"/>
          <w:szCs w:val="20"/>
        </w:rPr>
        <w:t>Office f</w:t>
      </w:r>
      <w:r w:rsidR="00AA30F9">
        <w:rPr>
          <w:rFonts w:ascii="Times New Roman" w:hAnsi="Times New Roman" w:cs="Times New Roman"/>
          <w:color w:val="000000" w:themeColor="text1"/>
          <w:sz w:val="20"/>
          <w:szCs w:val="20"/>
        </w:rPr>
        <w:t xml:space="preserve">or Democratic </w:t>
      </w:r>
      <w:r w:rsidR="00414EA5">
        <w:rPr>
          <w:rFonts w:ascii="Times New Roman" w:hAnsi="Times New Roman" w:cs="Times New Roman"/>
          <w:color w:val="000000" w:themeColor="text1"/>
          <w:sz w:val="20"/>
          <w:szCs w:val="20"/>
        </w:rPr>
        <w:t>Institutions a</w:t>
      </w:r>
      <w:r w:rsidR="00AA30F9" w:rsidRPr="00AA30F9">
        <w:rPr>
          <w:rFonts w:ascii="Times New Roman" w:hAnsi="Times New Roman" w:cs="Times New Roman"/>
          <w:color w:val="000000" w:themeColor="text1"/>
          <w:sz w:val="20"/>
          <w:szCs w:val="20"/>
        </w:rPr>
        <w:t>nd Human Rights</w:t>
      </w:r>
      <w:r w:rsidR="00AA30F9">
        <w:rPr>
          <w:rFonts w:ascii="Times New Roman" w:hAnsi="Times New Roman" w:cs="Times New Roman"/>
          <w:color w:val="000000" w:themeColor="text1"/>
          <w:sz w:val="20"/>
          <w:szCs w:val="20"/>
        </w:rPr>
        <w:t xml:space="preserve"> </w:t>
      </w:r>
      <w:r w:rsidR="00AA30F9" w:rsidRPr="00AA30F9">
        <w:rPr>
          <w:rFonts w:ascii="Times New Roman" w:hAnsi="Times New Roman" w:cs="Times New Roman"/>
          <w:color w:val="000000" w:themeColor="text1"/>
          <w:sz w:val="20"/>
          <w:szCs w:val="20"/>
        </w:rPr>
        <w:t>(</w:t>
      </w:r>
      <w:r w:rsidR="00414EA5">
        <w:rPr>
          <w:rFonts w:ascii="Times New Roman" w:hAnsi="Times New Roman" w:cs="Times New Roman"/>
          <w:color w:val="000000" w:themeColor="text1"/>
          <w:sz w:val="20"/>
          <w:szCs w:val="20"/>
        </w:rPr>
        <w:t>OSCE</w:t>
      </w:r>
      <w:r w:rsidR="00AA30F9" w:rsidRPr="00AA30F9">
        <w:rPr>
          <w:rFonts w:ascii="Times New Roman" w:hAnsi="Times New Roman" w:cs="Times New Roman"/>
          <w:color w:val="000000" w:themeColor="text1"/>
          <w:sz w:val="20"/>
          <w:szCs w:val="20"/>
        </w:rPr>
        <w:t>/</w:t>
      </w:r>
      <w:r w:rsidR="00414EA5">
        <w:rPr>
          <w:rFonts w:ascii="Times New Roman" w:hAnsi="Times New Roman" w:cs="Times New Roman"/>
          <w:color w:val="000000" w:themeColor="text1"/>
          <w:sz w:val="20"/>
          <w:szCs w:val="20"/>
        </w:rPr>
        <w:t>ODIHR</w:t>
      </w:r>
      <w:r w:rsidR="00AA30F9" w:rsidRPr="00AA30F9">
        <w:rPr>
          <w:rFonts w:ascii="Times New Roman" w:hAnsi="Times New Roman" w:cs="Times New Roman"/>
          <w:color w:val="000000" w:themeColor="text1"/>
          <w:sz w:val="20"/>
          <w:szCs w:val="20"/>
        </w:rPr>
        <w:t>)</w:t>
      </w:r>
      <w:r w:rsidR="00414EA5">
        <w:rPr>
          <w:rFonts w:ascii="Times New Roman" w:hAnsi="Times New Roman" w:cs="Times New Roman"/>
          <w:color w:val="000000" w:themeColor="text1"/>
          <w:sz w:val="20"/>
          <w:szCs w:val="20"/>
        </w:rPr>
        <w:t>.</w:t>
      </w:r>
      <w:r w:rsidR="00AA30F9">
        <w:rPr>
          <w:rFonts w:ascii="Times New Roman" w:hAnsi="Times New Roman" w:cs="Times New Roman"/>
          <w:color w:val="000000" w:themeColor="text1"/>
          <w:sz w:val="20"/>
          <w:szCs w:val="20"/>
        </w:rPr>
        <w:t xml:space="preserve"> </w:t>
      </w:r>
      <w:r w:rsidR="00AA30F9" w:rsidRPr="00414EA5">
        <w:rPr>
          <w:rFonts w:ascii="Times New Roman" w:hAnsi="Times New Roman" w:cs="Times New Roman"/>
          <w:i/>
          <w:color w:val="000000" w:themeColor="text1"/>
          <w:sz w:val="20"/>
          <w:szCs w:val="20"/>
        </w:rPr>
        <w:t xml:space="preserve">Guidelines </w:t>
      </w:r>
      <w:r w:rsidR="00414EA5" w:rsidRPr="00414EA5">
        <w:rPr>
          <w:rFonts w:ascii="Times New Roman" w:hAnsi="Times New Roman" w:cs="Times New Roman"/>
          <w:i/>
          <w:color w:val="000000" w:themeColor="text1"/>
          <w:sz w:val="20"/>
          <w:szCs w:val="20"/>
        </w:rPr>
        <w:t>on Freedom o</w:t>
      </w:r>
      <w:r w:rsidR="00AA30F9" w:rsidRPr="00414EA5">
        <w:rPr>
          <w:rFonts w:ascii="Times New Roman" w:hAnsi="Times New Roman" w:cs="Times New Roman"/>
          <w:i/>
          <w:color w:val="000000" w:themeColor="text1"/>
          <w:sz w:val="20"/>
          <w:szCs w:val="20"/>
        </w:rPr>
        <w:t>f Peaceful Assembly</w:t>
      </w:r>
      <w:r w:rsidR="00414EA5">
        <w:rPr>
          <w:rFonts w:ascii="Times New Roman" w:hAnsi="Times New Roman" w:cs="Times New Roman"/>
          <w:i/>
          <w:color w:val="000000" w:themeColor="text1"/>
          <w:sz w:val="20"/>
          <w:szCs w:val="20"/>
        </w:rPr>
        <w:t xml:space="preserve">, </w:t>
      </w:r>
      <w:r w:rsidR="00AA30F9" w:rsidRPr="00414EA5">
        <w:rPr>
          <w:rFonts w:ascii="Times New Roman" w:hAnsi="Times New Roman" w:cs="Times New Roman"/>
          <w:i/>
          <w:color w:val="000000" w:themeColor="text1"/>
          <w:sz w:val="20"/>
          <w:szCs w:val="20"/>
        </w:rPr>
        <w:t>3rd Edition</w:t>
      </w:r>
      <w:r w:rsidR="00414EA5">
        <w:rPr>
          <w:rFonts w:ascii="Times New Roman" w:hAnsi="Times New Roman" w:cs="Times New Roman"/>
          <w:i/>
          <w:color w:val="000000" w:themeColor="text1"/>
          <w:sz w:val="20"/>
          <w:szCs w:val="20"/>
        </w:rPr>
        <w:t xml:space="preserve"> </w:t>
      </w:r>
      <w:r w:rsidR="00414EA5" w:rsidRPr="006B57E4">
        <w:rPr>
          <w:rFonts w:ascii="Times New Roman" w:hAnsi="Times New Roman" w:cs="Times New Roman"/>
          <w:color w:val="000000" w:themeColor="text1"/>
          <w:sz w:val="20"/>
          <w:szCs w:val="20"/>
        </w:rPr>
        <w:t>(</w:t>
      </w:r>
      <w:r w:rsidR="006B57E4" w:rsidRPr="006B57E4">
        <w:rPr>
          <w:rFonts w:ascii="Times New Roman" w:hAnsi="Times New Roman" w:cs="Times New Roman"/>
          <w:color w:val="000000" w:themeColor="text1"/>
          <w:sz w:val="20"/>
          <w:szCs w:val="20"/>
        </w:rPr>
        <w:t>2019)</w:t>
      </w:r>
      <w:r w:rsidRPr="006B57E4">
        <w:rPr>
          <w:rFonts w:ascii="Times New Roman" w:hAnsi="Times New Roman" w:cs="Times New Roman"/>
          <w:color w:val="000000" w:themeColor="text1"/>
          <w:sz w:val="20"/>
          <w:szCs w:val="20"/>
        </w:rPr>
        <w:t>,</w:t>
      </w:r>
      <w:r w:rsidRPr="00B26308">
        <w:rPr>
          <w:rFonts w:ascii="Times New Roman" w:hAnsi="Times New Roman" w:cs="Times New Roman"/>
          <w:color w:val="000000" w:themeColor="text1"/>
          <w:sz w:val="20"/>
          <w:szCs w:val="20"/>
        </w:rPr>
        <w:t xml:space="preserve"> para. 84</w:t>
      </w:r>
      <w:r w:rsidR="006B57E4">
        <w:rPr>
          <w:rFonts w:ascii="Times New Roman" w:hAnsi="Times New Roman" w:cs="Times New Roman"/>
          <w:color w:val="000000" w:themeColor="text1"/>
          <w:sz w:val="20"/>
          <w:szCs w:val="20"/>
        </w:rPr>
        <w:t xml:space="preserve">. </w:t>
      </w:r>
      <w:r w:rsidR="0000623B">
        <w:rPr>
          <w:rFonts w:ascii="Times New Roman" w:hAnsi="Times New Roman" w:cs="Times New Roman"/>
          <w:color w:val="000000" w:themeColor="text1"/>
          <w:sz w:val="20"/>
          <w:szCs w:val="20"/>
        </w:rPr>
        <w:t xml:space="preserve">Also see the African Commission on Human and People’s Rights (ACHPR), </w:t>
      </w:r>
      <w:r w:rsidR="0000623B" w:rsidRPr="0000623B">
        <w:rPr>
          <w:rFonts w:ascii="Times New Roman" w:hAnsi="Times New Roman" w:cs="Times New Roman"/>
          <w:i/>
          <w:color w:val="000000" w:themeColor="text1"/>
          <w:sz w:val="20"/>
          <w:szCs w:val="20"/>
        </w:rPr>
        <w:t>Guidelines on Freedom of Association and Assembly in Africa</w:t>
      </w:r>
      <w:r w:rsidR="0000623B">
        <w:rPr>
          <w:rFonts w:ascii="Times New Roman" w:hAnsi="Times New Roman" w:cs="Times New Roman"/>
          <w:i/>
          <w:color w:val="000000" w:themeColor="text1"/>
          <w:sz w:val="20"/>
          <w:szCs w:val="20"/>
        </w:rPr>
        <w:t xml:space="preserve"> </w:t>
      </w:r>
      <w:r w:rsidR="007D3C10">
        <w:rPr>
          <w:rFonts w:ascii="Times New Roman" w:hAnsi="Times New Roman" w:cs="Times New Roman"/>
          <w:color w:val="000000" w:themeColor="text1"/>
          <w:sz w:val="20"/>
          <w:szCs w:val="20"/>
        </w:rPr>
        <w:t>(2017)</w:t>
      </w:r>
      <w:r w:rsidR="003C34A3" w:rsidRPr="00B26308">
        <w:rPr>
          <w:rFonts w:ascii="Times New Roman" w:hAnsi="Times New Roman" w:cs="Times New Roman"/>
          <w:color w:val="000000" w:themeColor="text1"/>
          <w:sz w:val="20"/>
          <w:szCs w:val="20"/>
        </w:rPr>
        <w:t xml:space="preserve">, para. </w:t>
      </w:r>
      <w:r w:rsidR="00423B0A" w:rsidRPr="00B26308">
        <w:rPr>
          <w:rFonts w:ascii="Times New Roman" w:hAnsi="Times New Roman" w:cs="Times New Roman"/>
          <w:color w:val="000000" w:themeColor="text1"/>
          <w:sz w:val="20"/>
          <w:szCs w:val="20"/>
        </w:rPr>
        <w:t>26</w:t>
      </w:r>
      <w:r w:rsidR="007D3C10">
        <w:rPr>
          <w:color w:val="000000" w:themeColor="text1"/>
        </w:rPr>
        <w:t xml:space="preserve">. </w:t>
      </w:r>
    </w:p>
  </w:footnote>
  <w:footnote w:id="11">
    <w:p w14:paraId="279AA70A" w14:textId="643D05DE" w:rsidR="00221837" w:rsidRPr="008153CB" w:rsidRDefault="00221837" w:rsidP="008153CB">
      <w:pPr>
        <w:widowControl w:val="0"/>
        <w:autoSpaceDE w:val="0"/>
        <w:autoSpaceDN w:val="0"/>
        <w:adjustRightInd w:val="0"/>
        <w:ind w:left="142" w:hanging="142"/>
        <w:rPr>
          <w:rFonts w:ascii="Times" w:hAnsi="Times" w:cs="Times"/>
          <w:color w:val="000000"/>
          <w:sz w:val="20"/>
          <w:szCs w:val="20"/>
        </w:rPr>
      </w:pPr>
      <w:r w:rsidRPr="00CE4FB0">
        <w:rPr>
          <w:rStyle w:val="FootnoteReference"/>
          <w:sz w:val="20"/>
          <w:szCs w:val="20"/>
        </w:rPr>
        <w:footnoteRef/>
      </w:r>
      <w:r w:rsidRPr="00CE4FB0">
        <w:rPr>
          <w:sz w:val="20"/>
          <w:szCs w:val="20"/>
        </w:rPr>
        <w:t xml:space="preserve"> </w:t>
      </w:r>
      <w:r w:rsidRPr="00CE4FB0">
        <w:rPr>
          <w:rFonts w:ascii="Times New Roman" w:hAnsi="Times New Roman" w:cs="Times New Roman"/>
          <w:color w:val="000000"/>
          <w:sz w:val="20"/>
          <w:szCs w:val="20"/>
        </w:rPr>
        <w:t xml:space="preserve">UN Committee on the Rights of Persons with Disabilities, General Comment No. 1, </w:t>
      </w:r>
      <w:r w:rsidRPr="00CE4FB0">
        <w:rPr>
          <w:rFonts w:ascii="Times" w:hAnsi="Times" w:cs="Times"/>
          <w:i/>
          <w:iCs/>
          <w:color w:val="000000"/>
          <w:sz w:val="20"/>
          <w:szCs w:val="20"/>
        </w:rPr>
        <w:t xml:space="preserve">on CRPD Article 12: Equal Recognition before the Law </w:t>
      </w:r>
      <w:r w:rsidRPr="00CE4FB0">
        <w:rPr>
          <w:rFonts w:ascii="Times New Roman" w:hAnsi="Times New Roman" w:cs="Times New Roman"/>
          <w:color w:val="000000"/>
          <w:sz w:val="20"/>
          <w:szCs w:val="20"/>
        </w:rPr>
        <w:t xml:space="preserve">(19 May 2014, CRPD/C/GC/1, Geneva), para. 13. Available at </w:t>
      </w:r>
      <w:r w:rsidRPr="00CE4FB0">
        <w:rPr>
          <w:rFonts w:ascii="Times New Roman" w:hAnsi="Times New Roman" w:cs="Times New Roman"/>
          <w:color w:val="0B4CB4"/>
          <w:sz w:val="20"/>
          <w:szCs w:val="20"/>
        </w:rPr>
        <w:t xml:space="preserve">https://documents-dds-ny.un.org/doc/UNDOC/GEN/G14/031/20/PDF/G1403120.pdf?OpenElement </w:t>
      </w:r>
      <w:r w:rsidRPr="00CE4FB0">
        <w:rPr>
          <w:rFonts w:ascii="Times New Roman" w:hAnsi="Times New Roman" w:cs="Times New Roman"/>
          <w:color w:val="000000"/>
          <w:sz w:val="20"/>
          <w:szCs w:val="20"/>
        </w:rPr>
        <w:t>(accessed 1</w:t>
      </w:r>
      <w:r w:rsidR="00CE4FB0" w:rsidRPr="00CE4FB0">
        <w:rPr>
          <w:rFonts w:ascii="Times New Roman" w:hAnsi="Times New Roman" w:cs="Times New Roman"/>
          <w:color w:val="000000"/>
          <w:sz w:val="20"/>
          <w:szCs w:val="20"/>
        </w:rPr>
        <w:t>4</w:t>
      </w:r>
      <w:r w:rsidRPr="00CE4FB0">
        <w:rPr>
          <w:rFonts w:ascii="Times New Roman" w:hAnsi="Times New Roman" w:cs="Times New Roman"/>
          <w:color w:val="000000"/>
          <w:sz w:val="20"/>
          <w:szCs w:val="20"/>
        </w:rPr>
        <w:t xml:space="preserve"> </w:t>
      </w:r>
      <w:r w:rsidR="00CE4FB0" w:rsidRPr="00CE4FB0">
        <w:rPr>
          <w:rFonts w:ascii="Times New Roman" w:hAnsi="Times New Roman" w:cs="Times New Roman"/>
          <w:color w:val="000000"/>
          <w:sz w:val="20"/>
          <w:szCs w:val="20"/>
        </w:rPr>
        <w:t>February 2020</w:t>
      </w:r>
      <w:r w:rsidRPr="00CE4FB0">
        <w:rPr>
          <w:rFonts w:ascii="Times New Roman" w:hAnsi="Times New Roman" w:cs="Times New Roman"/>
          <w:color w:val="000000"/>
          <w:sz w:val="20"/>
          <w:szCs w:val="20"/>
        </w:rPr>
        <w:t xml:space="preserve">). </w:t>
      </w:r>
    </w:p>
  </w:footnote>
  <w:footnote w:id="12">
    <w:p w14:paraId="3307C133" w14:textId="21FDCD76" w:rsidR="008153CB" w:rsidRPr="001757F0" w:rsidRDefault="008153CB" w:rsidP="000712E2">
      <w:pPr>
        <w:pStyle w:val="FootnoteText"/>
        <w:ind w:left="142" w:hanging="142"/>
        <w:rPr>
          <w:rFonts w:ascii="Times New Roman" w:hAnsi="Times New Roman" w:cs="Times New Roman"/>
        </w:rPr>
      </w:pPr>
      <w:r w:rsidRPr="001757F0">
        <w:rPr>
          <w:rStyle w:val="FootnoteReference"/>
          <w:rFonts w:ascii="Times New Roman" w:hAnsi="Times New Roman" w:cs="Times New Roman"/>
          <w:sz w:val="20"/>
        </w:rPr>
        <w:footnoteRef/>
      </w:r>
      <w:r w:rsidRPr="001757F0">
        <w:rPr>
          <w:rFonts w:ascii="Times New Roman" w:hAnsi="Times New Roman" w:cs="Times New Roman"/>
          <w:sz w:val="20"/>
        </w:rPr>
        <w:t xml:space="preserve"> </w:t>
      </w:r>
      <w:r w:rsidR="000712E2" w:rsidRPr="000712E2">
        <w:rPr>
          <w:rFonts w:ascii="Times New Roman" w:hAnsi="Times New Roman" w:cs="Times New Roman"/>
          <w:sz w:val="20"/>
        </w:rPr>
        <w:t xml:space="preserve">African Commission on Human and Peoples' Rights, </w:t>
      </w:r>
      <w:r w:rsidR="000712E2" w:rsidRPr="000712E2">
        <w:rPr>
          <w:rFonts w:ascii="Times New Roman" w:hAnsi="Times New Roman" w:cs="Times New Roman"/>
          <w:i/>
          <w:sz w:val="20"/>
        </w:rPr>
        <w:t>Guidelines on the Conditions of Arrest, Police Custody and Pre-Trial Detention in Afric</w:t>
      </w:r>
      <w:r w:rsidR="000712E2" w:rsidRPr="000712E2">
        <w:rPr>
          <w:rFonts w:ascii="Times New Roman" w:hAnsi="Times New Roman" w:cs="Times New Roman"/>
          <w:sz w:val="20"/>
        </w:rPr>
        <w:t>a, 28 July 2016, available at: https://www.ref</w:t>
      </w:r>
      <w:r w:rsidR="00710BBE">
        <w:rPr>
          <w:rFonts w:ascii="Times New Roman" w:hAnsi="Times New Roman" w:cs="Times New Roman"/>
          <w:sz w:val="20"/>
        </w:rPr>
        <w:t>world.org/docid/5799fac04.html (accessed 12</w:t>
      </w:r>
      <w:r w:rsidR="000712E2" w:rsidRPr="000712E2">
        <w:rPr>
          <w:rFonts w:ascii="Times New Roman" w:hAnsi="Times New Roman" w:cs="Times New Roman"/>
          <w:sz w:val="20"/>
        </w:rPr>
        <w:t xml:space="preserve"> February 2020</w:t>
      </w:r>
      <w:r w:rsidR="00710BBE">
        <w:rPr>
          <w:rFonts w:ascii="Times New Roman" w:hAnsi="Times New Roman" w:cs="Times New Roman"/>
          <w:sz w:val="20"/>
        </w:rPr>
        <w:t>)</w:t>
      </w:r>
    </w:p>
  </w:footnote>
  <w:footnote w:id="13">
    <w:p w14:paraId="539DE022" w14:textId="7D9E217D" w:rsidR="00474699" w:rsidRPr="00B11642" w:rsidRDefault="00474699" w:rsidP="005760D9">
      <w:pPr>
        <w:pStyle w:val="FootnoteText"/>
        <w:ind w:left="142" w:hanging="142"/>
        <w:rPr>
          <w:rFonts w:ascii="Times New Roman" w:hAnsi="Times New Roman" w:cs="Times New Roman"/>
        </w:rPr>
      </w:pPr>
      <w:r w:rsidRPr="00B11642">
        <w:rPr>
          <w:rStyle w:val="FootnoteReference"/>
          <w:rFonts w:ascii="Times New Roman" w:hAnsi="Times New Roman" w:cs="Times New Roman"/>
          <w:sz w:val="20"/>
        </w:rPr>
        <w:footnoteRef/>
      </w:r>
      <w:r w:rsidR="000839EF" w:rsidRPr="00B11642">
        <w:rPr>
          <w:rFonts w:ascii="Times New Roman" w:hAnsi="Times New Roman" w:cs="Times New Roman"/>
          <w:sz w:val="20"/>
        </w:rPr>
        <w:t xml:space="preserve"> </w:t>
      </w:r>
      <w:r w:rsidR="000839EF" w:rsidRPr="005760D9">
        <w:rPr>
          <w:rFonts w:ascii="Times New Roman" w:hAnsi="Times New Roman" w:cs="Times New Roman"/>
          <w:i/>
          <w:sz w:val="20"/>
        </w:rPr>
        <w:t>See</w:t>
      </w:r>
      <w:r w:rsidR="000839EF" w:rsidRPr="000C3D5D">
        <w:rPr>
          <w:rFonts w:ascii="Times New Roman" w:hAnsi="Times New Roman" w:cs="Times New Roman"/>
          <w:sz w:val="20"/>
        </w:rPr>
        <w:t>, e.g.</w:t>
      </w:r>
      <w:r w:rsidR="000839EF" w:rsidRPr="00B11642">
        <w:rPr>
          <w:rFonts w:ascii="Times New Roman" w:hAnsi="Times New Roman" w:cs="Times New Roman"/>
          <w:sz w:val="20"/>
        </w:rPr>
        <w:t xml:space="preserve"> </w:t>
      </w:r>
      <w:r w:rsidR="00B11642">
        <w:rPr>
          <w:rFonts w:ascii="Times New Roman" w:hAnsi="Times New Roman" w:cs="Times New Roman"/>
          <w:sz w:val="20"/>
        </w:rPr>
        <w:t xml:space="preserve">Standard Digital (Kenyan news outlet), </w:t>
      </w:r>
      <w:r w:rsidR="00BF43C9">
        <w:rPr>
          <w:rFonts w:ascii="Times New Roman" w:hAnsi="Times New Roman" w:cs="Times New Roman"/>
          <w:sz w:val="20"/>
        </w:rPr>
        <w:t>“</w:t>
      </w:r>
      <w:r w:rsidR="000839EF" w:rsidRPr="00B11642">
        <w:rPr>
          <w:rFonts w:ascii="Times New Roman" w:hAnsi="Times New Roman" w:cs="Times New Roman"/>
          <w:i/>
          <w:sz w:val="20"/>
        </w:rPr>
        <w:t>How should police arrest persons with disabilities?</w:t>
      </w:r>
      <w:r w:rsidR="00BF43C9">
        <w:rPr>
          <w:rFonts w:ascii="Times New Roman" w:hAnsi="Times New Roman" w:cs="Times New Roman"/>
          <w:i/>
          <w:sz w:val="20"/>
        </w:rPr>
        <w:t>”</w:t>
      </w:r>
      <w:r w:rsidRPr="00B11642">
        <w:rPr>
          <w:rFonts w:ascii="Times New Roman" w:hAnsi="Times New Roman" w:cs="Times New Roman"/>
          <w:sz w:val="20"/>
        </w:rPr>
        <w:t xml:space="preserve"> </w:t>
      </w:r>
      <w:r w:rsidR="00C065FE">
        <w:rPr>
          <w:rFonts w:ascii="Times New Roman" w:hAnsi="Times New Roman" w:cs="Times New Roman"/>
          <w:sz w:val="20"/>
        </w:rPr>
        <w:t>News broadcast, dated 9</w:t>
      </w:r>
      <w:r w:rsidR="00C065FE" w:rsidRPr="00C065FE">
        <w:rPr>
          <w:rFonts w:ascii="Times New Roman" w:hAnsi="Times New Roman" w:cs="Times New Roman"/>
          <w:sz w:val="20"/>
          <w:vertAlign w:val="superscript"/>
        </w:rPr>
        <w:t>th</w:t>
      </w:r>
      <w:r w:rsidR="00C065FE">
        <w:rPr>
          <w:rFonts w:ascii="Times New Roman" w:hAnsi="Times New Roman" w:cs="Times New Roman"/>
          <w:sz w:val="20"/>
        </w:rPr>
        <w:t xml:space="preserve"> June 2019. Available at </w:t>
      </w:r>
      <w:hyperlink r:id="rId3" w:history="1">
        <w:r w:rsidR="005760D9" w:rsidRPr="00B67D80">
          <w:rPr>
            <w:rStyle w:val="Hyperlink"/>
            <w:rFonts w:ascii="Times New Roman" w:hAnsi="Times New Roman" w:cs="Times New Roman"/>
            <w:sz w:val="20"/>
          </w:rPr>
          <w:t>https://www.standardmedia.co.ke/article/2001329056/how-should-police-arrest-persons-with-disabilities</w:t>
        </w:r>
      </w:hyperlink>
      <w:r w:rsidR="005760D9">
        <w:rPr>
          <w:rFonts w:ascii="Times New Roman" w:hAnsi="Times New Roman" w:cs="Times New Roman"/>
          <w:sz w:val="20"/>
        </w:rPr>
        <w:t xml:space="preserve"> [accessed 20 October 2019] </w:t>
      </w:r>
    </w:p>
  </w:footnote>
  <w:footnote w:id="14">
    <w:p w14:paraId="30EC46EE" w14:textId="62673969" w:rsidR="00354B0E" w:rsidRPr="00C401D2" w:rsidRDefault="00354B0E" w:rsidP="00C401D2">
      <w:pPr>
        <w:pStyle w:val="FootnoteText"/>
        <w:ind w:left="142" w:hanging="142"/>
        <w:rPr>
          <w:rFonts w:ascii="Times New Roman" w:hAnsi="Times New Roman" w:cs="Times New Roman"/>
        </w:rPr>
      </w:pPr>
      <w:r w:rsidRPr="00C401D2">
        <w:rPr>
          <w:rStyle w:val="FootnoteReference"/>
          <w:rFonts w:ascii="Times New Roman" w:hAnsi="Times New Roman" w:cs="Times New Roman"/>
          <w:sz w:val="20"/>
        </w:rPr>
        <w:footnoteRef/>
      </w:r>
      <w:r w:rsidRPr="00C401D2">
        <w:rPr>
          <w:rFonts w:ascii="Times New Roman" w:hAnsi="Times New Roman" w:cs="Times New Roman"/>
          <w:sz w:val="20"/>
        </w:rPr>
        <w:t xml:space="preserve"> </w:t>
      </w:r>
      <w:r w:rsidRPr="000C3D5D">
        <w:rPr>
          <w:rFonts w:ascii="Times New Roman" w:hAnsi="Times New Roman" w:cs="Times New Roman"/>
          <w:i/>
          <w:sz w:val="20"/>
        </w:rPr>
        <w:t>See</w:t>
      </w:r>
      <w:r w:rsidR="00C401D2" w:rsidRPr="00C401D2">
        <w:rPr>
          <w:rFonts w:ascii="Times New Roman" w:hAnsi="Times New Roman" w:cs="Times New Roman"/>
          <w:sz w:val="20"/>
        </w:rPr>
        <w:t>, e.g.</w:t>
      </w:r>
      <w:r w:rsidRPr="00C401D2">
        <w:rPr>
          <w:rFonts w:ascii="Times New Roman" w:hAnsi="Times New Roman" w:cs="Times New Roman"/>
          <w:sz w:val="20"/>
        </w:rPr>
        <w:t xml:space="preserve"> </w:t>
      </w:r>
      <w:r w:rsidR="00BF43C9">
        <w:rPr>
          <w:rFonts w:ascii="Times New Roman" w:hAnsi="Times New Roman" w:cs="Times New Roman"/>
          <w:sz w:val="20"/>
        </w:rPr>
        <w:t>“</w:t>
      </w:r>
      <w:r w:rsidR="00C401D2" w:rsidRPr="00C401D2">
        <w:rPr>
          <w:rFonts w:ascii="Times New Roman" w:hAnsi="Times New Roman" w:cs="Times New Roman"/>
          <w:i/>
          <w:sz w:val="20"/>
        </w:rPr>
        <w:t>Disabled protesters demand return of wheelchairs and ramps ‘confiscated by police’</w:t>
      </w:r>
      <w:r w:rsidR="00C401D2" w:rsidRPr="00C401D2">
        <w:rPr>
          <w:rFonts w:ascii="Times New Roman" w:hAnsi="Times New Roman" w:cs="Times New Roman"/>
          <w:sz w:val="20"/>
        </w:rPr>
        <w:t>.</w:t>
      </w:r>
      <w:r w:rsidR="00BF43C9">
        <w:rPr>
          <w:rFonts w:ascii="Times New Roman" w:hAnsi="Times New Roman" w:cs="Times New Roman"/>
          <w:sz w:val="20"/>
        </w:rPr>
        <w:t>”</w:t>
      </w:r>
      <w:r w:rsidR="00C401D2" w:rsidRPr="00C401D2">
        <w:rPr>
          <w:rFonts w:ascii="Times New Roman" w:hAnsi="Times New Roman" w:cs="Times New Roman"/>
          <w:sz w:val="20"/>
        </w:rPr>
        <w:t xml:space="preserve"> </w:t>
      </w:r>
      <w:r w:rsidR="000E659C">
        <w:rPr>
          <w:rFonts w:ascii="Times New Roman" w:hAnsi="Times New Roman" w:cs="Times New Roman"/>
          <w:sz w:val="20"/>
        </w:rPr>
        <w:t xml:space="preserve">Metro news and Reuters, </w:t>
      </w:r>
      <w:r w:rsidR="00975609">
        <w:rPr>
          <w:rFonts w:ascii="Times New Roman" w:hAnsi="Times New Roman" w:cs="Times New Roman"/>
          <w:sz w:val="20"/>
        </w:rPr>
        <w:t>13 October 2019. Available at</w:t>
      </w:r>
      <w:r w:rsidR="000E659C">
        <w:rPr>
          <w:rFonts w:ascii="Times New Roman" w:hAnsi="Times New Roman" w:cs="Times New Roman"/>
          <w:sz w:val="20"/>
        </w:rPr>
        <w:t xml:space="preserve"> </w:t>
      </w:r>
      <w:hyperlink r:id="rId4" w:history="1">
        <w:r w:rsidR="00C401D2" w:rsidRPr="00B67D80">
          <w:rPr>
            <w:rStyle w:val="Hyperlink"/>
            <w:rFonts w:ascii="Times New Roman" w:hAnsi="Times New Roman" w:cs="Times New Roman"/>
            <w:sz w:val="20"/>
          </w:rPr>
          <w:t>https://metro.co.uk/2019/10/13/disabled-protesters-demand-return-wheelchairs-ramps-confiscated-police-10912185/?ito=cbshare</w:t>
        </w:r>
      </w:hyperlink>
      <w:r w:rsidR="00C401D2">
        <w:rPr>
          <w:rFonts w:ascii="Times New Roman" w:hAnsi="Times New Roman" w:cs="Times New Roman"/>
          <w:sz w:val="20"/>
        </w:rPr>
        <w:t xml:space="preserve"> </w:t>
      </w:r>
      <w:r w:rsidR="002D045F">
        <w:rPr>
          <w:rFonts w:ascii="Times New Roman" w:hAnsi="Times New Roman" w:cs="Times New Roman"/>
          <w:b/>
          <w:vanish/>
        </w:rPr>
        <w:t>soctoralesto peaceful assemblyesl Commenty su- scriminationComment</w:t>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2D045F">
        <w:rPr>
          <w:rFonts w:ascii="Times New Roman" w:hAnsi="Times New Roman" w:cs="Times New Roman"/>
          <w:b/>
          <w:vanish/>
        </w:rPr>
        <w:pgNum/>
      </w:r>
      <w:r w:rsidR="00482A0D">
        <w:rPr>
          <w:rFonts w:ascii="Times New Roman" w:hAnsi="Times New Roman" w:cs="Times New Roman"/>
          <w:sz w:val="20"/>
        </w:rPr>
        <w:t>accessed 6 January 2020].</w:t>
      </w:r>
      <w:r w:rsidR="002D045F" w:rsidRPr="00C401D2">
        <w:rPr>
          <w:rFonts w:ascii="Times New Roman" w:hAnsi="Times New Roman" w:cs="Times New Roman"/>
          <w:b/>
          <w:vanish/>
        </w:rPr>
        <w:t>soctoralesto peaceful assemblyesl Commenty su- scriminationComment</w:t>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r w:rsidR="002D045F" w:rsidRPr="00C401D2">
        <w:rPr>
          <w:rFonts w:ascii="Times New Roman" w:hAnsi="Times New Roman" w:cs="Times New Roman"/>
          <w:b/>
          <w:vanish/>
        </w:rPr>
        <w:pgNum/>
      </w:r>
    </w:p>
  </w:footnote>
  <w:footnote w:id="15">
    <w:p w14:paraId="452E4968" w14:textId="5B0FF15C" w:rsidR="00D034F6" w:rsidRPr="008C4EAE" w:rsidRDefault="00D034F6" w:rsidP="00141956">
      <w:pPr>
        <w:pStyle w:val="FootnoteText"/>
        <w:ind w:left="142" w:hanging="142"/>
        <w:rPr>
          <w:rFonts w:ascii="Times New Roman" w:hAnsi="Times New Roman" w:cs="Times New Roman"/>
          <w:sz w:val="20"/>
          <w:szCs w:val="20"/>
        </w:rPr>
      </w:pPr>
      <w:r w:rsidRPr="008C4EAE">
        <w:rPr>
          <w:rStyle w:val="FootnoteReference"/>
          <w:rFonts w:ascii="Times New Roman" w:hAnsi="Times New Roman" w:cs="Times New Roman"/>
          <w:sz w:val="20"/>
          <w:szCs w:val="20"/>
        </w:rPr>
        <w:footnoteRef/>
      </w:r>
      <w:r w:rsidRPr="008C4EAE">
        <w:rPr>
          <w:rFonts w:ascii="Times New Roman" w:hAnsi="Times New Roman" w:cs="Times New Roman"/>
          <w:sz w:val="20"/>
          <w:szCs w:val="20"/>
        </w:rPr>
        <w:t xml:space="preserve"> The Washington Post</w:t>
      </w:r>
      <w:r w:rsidR="00141956" w:rsidRPr="008C4EAE">
        <w:rPr>
          <w:rFonts w:ascii="Times New Roman" w:hAnsi="Times New Roman" w:cs="Times New Roman"/>
          <w:sz w:val="20"/>
          <w:szCs w:val="20"/>
        </w:rPr>
        <w:t xml:space="preserve">, </w:t>
      </w:r>
      <w:r w:rsidR="00BF43C9" w:rsidRPr="008C4EAE">
        <w:rPr>
          <w:rFonts w:ascii="Times New Roman" w:hAnsi="Times New Roman" w:cs="Times New Roman"/>
          <w:sz w:val="20"/>
          <w:szCs w:val="20"/>
        </w:rPr>
        <w:t>“</w:t>
      </w:r>
      <w:r w:rsidR="00141956" w:rsidRPr="008C4EAE">
        <w:rPr>
          <w:rFonts w:ascii="Times New Roman" w:hAnsi="Times New Roman" w:cs="Times New Roman"/>
          <w:i/>
          <w:sz w:val="20"/>
          <w:szCs w:val="20"/>
        </w:rPr>
        <w:t>Disability advocates arrested during health care protest at McConnell’s office</w:t>
      </w:r>
      <w:r w:rsidR="00BF43C9" w:rsidRPr="008C4EAE">
        <w:rPr>
          <w:rFonts w:ascii="Times New Roman" w:hAnsi="Times New Roman" w:cs="Times New Roman"/>
          <w:i/>
          <w:sz w:val="20"/>
          <w:szCs w:val="20"/>
        </w:rPr>
        <w:t>”</w:t>
      </w:r>
      <w:r w:rsidR="00141956" w:rsidRPr="008C4EAE">
        <w:rPr>
          <w:rFonts w:ascii="Times New Roman" w:hAnsi="Times New Roman" w:cs="Times New Roman"/>
          <w:i/>
          <w:sz w:val="20"/>
          <w:szCs w:val="20"/>
        </w:rPr>
        <w:t xml:space="preserve">, </w:t>
      </w:r>
      <w:r w:rsidR="00141956" w:rsidRPr="008C4EAE">
        <w:rPr>
          <w:rFonts w:ascii="Times New Roman" w:hAnsi="Times New Roman" w:cs="Times New Roman"/>
          <w:sz w:val="20"/>
          <w:szCs w:val="20"/>
        </w:rPr>
        <w:t xml:space="preserve">June 22, 2017. </w:t>
      </w:r>
      <w:r w:rsidR="00141956" w:rsidRPr="008C4EAE">
        <w:rPr>
          <w:rFonts w:ascii="Times New Roman" w:hAnsi="Times New Roman" w:cs="Times New Roman"/>
          <w:i/>
          <w:sz w:val="20"/>
          <w:szCs w:val="20"/>
        </w:rPr>
        <w:t>See</w:t>
      </w:r>
      <w:r w:rsidR="00141956" w:rsidRPr="008C4EAE">
        <w:rPr>
          <w:rFonts w:ascii="Times New Roman" w:hAnsi="Times New Roman" w:cs="Times New Roman"/>
          <w:sz w:val="20"/>
          <w:szCs w:val="20"/>
        </w:rPr>
        <w:t xml:space="preserve"> </w:t>
      </w:r>
      <w:hyperlink r:id="rId5" w:history="1">
        <w:r w:rsidR="00BF43C9" w:rsidRPr="008C4EAE">
          <w:rPr>
            <w:rStyle w:val="Hyperlink"/>
            <w:rFonts w:ascii="Times New Roman" w:hAnsi="Times New Roman" w:cs="Times New Roman"/>
            <w:sz w:val="20"/>
            <w:szCs w:val="20"/>
          </w:rPr>
          <w:t>https://www.washingtonpost.com/local/public-safety/disability-advocates-arrested-during-health-care-protest-at-mcconnells-office/2017/06/22/f5dd9992-576f-11e7-ba90-f5875b7d1876_story.html</w:t>
        </w:r>
      </w:hyperlink>
      <w:r w:rsidR="00BF43C9" w:rsidRPr="008C4EAE">
        <w:rPr>
          <w:rFonts w:ascii="Times New Roman" w:hAnsi="Times New Roman" w:cs="Times New Roman"/>
          <w:sz w:val="20"/>
          <w:szCs w:val="20"/>
        </w:rPr>
        <w:t xml:space="preserve"> </w:t>
      </w:r>
    </w:p>
  </w:footnote>
  <w:footnote w:id="16">
    <w:p w14:paraId="202D5E9A" w14:textId="230AD56E" w:rsidR="00033C7C" w:rsidRPr="008C4EAE" w:rsidRDefault="00033C7C" w:rsidP="008C4EAE">
      <w:pPr>
        <w:pStyle w:val="FootnoteText"/>
        <w:ind w:left="142" w:hanging="142"/>
        <w:rPr>
          <w:rFonts w:ascii="Times New Roman" w:hAnsi="Times New Roman" w:cs="Times New Roman"/>
          <w:sz w:val="20"/>
          <w:szCs w:val="20"/>
        </w:rPr>
      </w:pPr>
      <w:r w:rsidRPr="008C4EAE">
        <w:rPr>
          <w:rStyle w:val="FootnoteReference"/>
          <w:rFonts w:ascii="Times New Roman" w:hAnsi="Times New Roman" w:cs="Times New Roman"/>
          <w:sz w:val="20"/>
          <w:szCs w:val="20"/>
        </w:rPr>
        <w:footnoteRef/>
      </w:r>
      <w:r w:rsidRPr="008C4EAE">
        <w:rPr>
          <w:rFonts w:ascii="Times New Roman" w:hAnsi="Times New Roman" w:cs="Times New Roman"/>
          <w:sz w:val="20"/>
          <w:szCs w:val="20"/>
        </w:rPr>
        <w:t xml:space="preserve"> </w:t>
      </w:r>
      <w:r w:rsidR="004849C5" w:rsidRPr="008C4EAE">
        <w:rPr>
          <w:rFonts w:ascii="Times New Roman" w:hAnsi="Times New Roman" w:cs="Times New Roman"/>
          <w:sz w:val="20"/>
          <w:szCs w:val="20"/>
        </w:rPr>
        <w:t xml:space="preserve">The Times of India, </w:t>
      </w:r>
      <w:r w:rsidR="008C4EAE" w:rsidRPr="008C4EAE">
        <w:rPr>
          <w:rFonts w:ascii="Times New Roman" w:hAnsi="Times New Roman" w:cs="Times New Roman"/>
          <w:sz w:val="20"/>
          <w:szCs w:val="20"/>
        </w:rPr>
        <w:t>“</w:t>
      </w:r>
      <w:r w:rsidR="004849C5" w:rsidRPr="008C4EAE">
        <w:rPr>
          <w:rFonts w:ascii="Times New Roman" w:hAnsi="Times New Roman" w:cs="Times New Roman"/>
          <w:i/>
          <w:sz w:val="20"/>
          <w:szCs w:val="20"/>
        </w:rPr>
        <w:t>Disabled protesters detained outside railway minister's house</w:t>
      </w:r>
      <w:r w:rsidR="008C4EAE" w:rsidRPr="008C4EAE">
        <w:rPr>
          <w:rFonts w:ascii="Times New Roman" w:hAnsi="Times New Roman" w:cs="Times New Roman"/>
          <w:i/>
          <w:sz w:val="20"/>
          <w:szCs w:val="20"/>
        </w:rPr>
        <w:t>”</w:t>
      </w:r>
      <w:r w:rsidR="00BF43C9" w:rsidRPr="008C4EAE">
        <w:rPr>
          <w:rFonts w:ascii="Times New Roman" w:hAnsi="Times New Roman" w:cs="Times New Roman"/>
          <w:sz w:val="20"/>
          <w:szCs w:val="20"/>
        </w:rPr>
        <w:t xml:space="preserve">, 6 December 2019. </w:t>
      </w:r>
      <w:r w:rsidR="00BF43C9" w:rsidRPr="008C4EAE">
        <w:rPr>
          <w:rFonts w:ascii="Times New Roman" w:hAnsi="Times New Roman" w:cs="Times New Roman"/>
          <w:i/>
          <w:sz w:val="20"/>
          <w:szCs w:val="20"/>
        </w:rPr>
        <w:t>See</w:t>
      </w:r>
      <w:r w:rsidR="004849C5" w:rsidRPr="008C4EAE">
        <w:rPr>
          <w:rFonts w:ascii="Times New Roman" w:hAnsi="Times New Roman" w:cs="Times New Roman"/>
          <w:sz w:val="20"/>
          <w:szCs w:val="20"/>
        </w:rPr>
        <w:br/>
      </w:r>
      <w:hyperlink r:id="rId6" w:history="1">
        <w:r w:rsidR="004849C5" w:rsidRPr="008C4EAE">
          <w:rPr>
            <w:rStyle w:val="Hyperlink"/>
            <w:rFonts w:ascii="Times New Roman" w:hAnsi="Times New Roman" w:cs="Times New Roman"/>
            <w:sz w:val="20"/>
            <w:szCs w:val="20"/>
          </w:rPr>
          <w:t>http://timesofindia.indiatimes.com/articleshow/72395496.cms?utm_source=contentofinterest&amp;utm_medium=text&amp;utm_campaign=cppst</w:t>
        </w:r>
      </w:hyperlink>
      <w:r w:rsidR="002D045F" w:rsidRPr="008C4EAE">
        <w:rPr>
          <w:rFonts w:ascii="Times New Roman" w:hAnsi="Times New Roman" w:cs="Times New Roman"/>
          <w:b/>
          <w:vanish/>
          <w:sz w:val="20"/>
          <w:szCs w:val="20"/>
        </w:rPr>
        <w:t>soctoralesto peaceful assemblyesl Commenty su- scriminationComment</w:t>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r w:rsidR="002D045F" w:rsidRPr="008C4EAE">
        <w:rPr>
          <w:rFonts w:ascii="Times New Roman" w:hAnsi="Times New Roman" w:cs="Times New Roman"/>
          <w:b/>
          <w:vanish/>
          <w:sz w:val="20"/>
          <w:szCs w:val="20"/>
        </w:rPr>
        <w:pgNum/>
      </w:r>
    </w:p>
  </w:footnote>
  <w:footnote w:id="17">
    <w:p w14:paraId="7B2F3268" w14:textId="61A40C96" w:rsidR="00E86E23" w:rsidRPr="00E86E23" w:rsidRDefault="00E86E23">
      <w:pPr>
        <w:pStyle w:val="FootnoteText"/>
        <w:rPr>
          <w:rFonts w:ascii="Times New Roman" w:hAnsi="Times New Roman" w:cs="Times New Roman"/>
        </w:rPr>
      </w:pPr>
      <w:r w:rsidRPr="008C4EAE">
        <w:rPr>
          <w:rStyle w:val="FootnoteReference"/>
          <w:rFonts w:ascii="Times New Roman" w:hAnsi="Times New Roman" w:cs="Times New Roman"/>
          <w:sz w:val="20"/>
          <w:szCs w:val="20"/>
        </w:rPr>
        <w:footnoteRef/>
      </w:r>
      <w:r w:rsidRPr="008C4EAE">
        <w:rPr>
          <w:rFonts w:ascii="Times New Roman" w:hAnsi="Times New Roman" w:cs="Times New Roman"/>
          <w:sz w:val="20"/>
          <w:szCs w:val="20"/>
        </w:rPr>
        <w:t xml:space="preserve"> </w:t>
      </w:r>
      <w:r w:rsidR="003176F4" w:rsidRPr="003176F4">
        <w:rPr>
          <w:rFonts w:ascii="Times New Roman" w:hAnsi="Times New Roman" w:cs="Times New Roman"/>
          <w:i/>
          <w:sz w:val="20"/>
          <w:szCs w:val="20"/>
        </w:rPr>
        <w:t>Supra</w:t>
      </w:r>
      <w:r w:rsidR="003176F4">
        <w:rPr>
          <w:rFonts w:ascii="Times New Roman" w:hAnsi="Times New Roman" w:cs="Times New Roman"/>
          <w:sz w:val="20"/>
          <w:szCs w:val="20"/>
        </w:rPr>
        <w:t xml:space="preserve"> note 1, para. 28</w:t>
      </w:r>
      <w:r>
        <w:rPr>
          <w:rFonts w:ascii="Times New Roman" w:hAnsi="Times New Roman" w:cs="Times New Roman"/>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4D028" w14:textId="64938902" w:rsidR="0093113B" w:rsidRDefault="0093113B" w:rsidP="00231FA4">
    <w:pPr>
      <w:ind w:left="567" w:hanging="567"/>
      <w:jc w:val="right"/>
      <w:rPr>
        <w:rFonts w:ascii="Times New Roman" w:hAnsi="Times New Roman" w:cs="Times New Roman"/>
        <w:sz w:val="18"/>
      </w:rPr>
    </w:pPr>
    <w:r w:rsidRPr="0093113B">
      <w:rPr>
        <w:noProof/>
      </w:rPr>
      <w:drawing>
        <wp:anchor distT="57150" distB="57150" distL="57150" distR="57150" simplePos="0" relativeHeight="251658240" behindDoc="0" locked="0" layoutInCell="1" allowOverlap="1" wp14:anchorId="1098AA0A" wp14:editId="4DBBF10F">
          <wp:simplePos x="0" y="0"/>
          <wp:positionH relativeFrom="column">
            <wp:posOffset>-524510</wp:posOffset>
          </wp:positionH>
          <wp:positionV relativeFrom="paragraph">
            <wp:posOffset>-215265</wp:posOffset>
          </wp:positionV>
          <wp:extent cx="1029970" cy="962660"/>
          <wp:effectExtent l="0" t="0" r="11430" b="2540"/>
          <wp:wrapThrough wrapText="bothSides">
            <wp:wrapPolygon edited="0">
              <wp:start x="0" y="0"/>
              <wp:lineTo x="0" y="21087"/>
              <wp:lineTo x="21307" y="21087"/>
              <wp:lineTo x="21307" y="0"/>
              <wp:lineTo x="0" y="0"/>
            </wp:wrapPolygon>
          </wp:wrapThrough>
          <wp:docPr id="1" name="Picture 1" descr="F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Final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FA4" w:rsidRPr="0093113B">
      <w:rPr>
        <w:rFonts w:ascii="Times New Roman" w:hAnsi="Times New Roman" w:cs="Times New Roman"/>
        <w:sz w:val="18"/>
      </w:rPr>
      <w:t xml:space="preserve"> </w:t>
    </w:r>
    <w:r w:rsidR="00F940FC">
      <w:rPr>
        <w:rFonts w:ascii="Times New Roman" w:hAnsi="Times New Roman" w:cs="Times New Roman"/>
        <w:sz w:val="18"/>
      </w:rPr>
      <w:t>Feedback o</w:t>
    </w:r>
    <w:r w:rsidR="00B44D6F">
      <w:rPr>
        <w:rFonts w:ascii="Times New Roman" w:hAnsi="Times New Roman" w:cs="Times New Roman"/>
        <w:sz w:val="18"/>
      </w:rPr>
      <w:t xml:space="preserve">n </w:t>
    </w:r>
    <w:r w:rsidR="00231FA4" w:rsidRPr="0093113B">
      <w:rPr>
        <w:rFonts w:ascii="Times New Roman" w:hAnsi="Times New Roman" w:cs="Times New Roman"/>
        <w:sz w:val="18"/>
      </w:rPr>
      <w:t xml:space="preserve">Revised Draft General Comment No. 37 on </w:t>
    </w:r>
  </w:p>
  <w:p w14:paraId="405ABE31" w14:textId="0312702B" w:rsidR="0093113B" w:rsidRDefault="00231FA4" w:rsidP="00231FA4">
    <w:pPr>
      <w:ind w:left="567" w:hanging="567"/>
      <w:jc w:val="right"/>
      <w:rPr>
        <w:rFonts w:ascii="Times New Roman" w:hAnsi="Times New Roman" w:cs="Times New Roman"/>
        <w:sz w:val="18"/>
      </w:rPr>
    </w:pPr>
    <w:r w:rsidRPr="0093113B">
      <w:rPr>
        <w:rFonts w:ascii="Times New Roman" w:hAnsi="Times New Roman" w:cs="Times New Roman"/>
        <w:sz w:val="18"/>
      </w:rPr>
      <w:t>Article 21</w:t>
    </w:r>
    <w:r w:rsidR="0093113B">
      <w:rPr>
        <w:rFonts w:ascii="Times New Roman" w:hAnsi="Times New Roman" w:cs="Times New Roman"/>
        <w:sz w:val="18"/>
      </w:rPr>
      <w:t xml:space="preserve"> </w:t>
    </w:r>
    <w:r w:rsidRPr="0093113B">
      <w:rPr>
        <w:rFonts w:ascii="Times New Roman" w:hAnsi="Times New Roman" w:cs="Times New Roman"/>
        <w:sz w:val="18"/>
      </w:rPr>
      <w:t xml:space="preserve">(Right of Peaceful Assembly) </w:t>
    </w:r>
  </w:p>
  <w:p w14:paraId="25ED26BA" w14:textId="24DC7CEC" w:rsidR="00231FA4" w:rsidRDefault="00B43A34" w:rsidP="00231FA4">
    <w:pPr>
      <w:ind w:left="567" w:hanging="567"/>
      <w:jc w:val="right"/>
      <w:rPr>
        <w:rFonts w:ascii="Times New Roman" w:hAnsi="Times New Roman" w:cs="Times New Roman"/>
        <w:sz w:val="18"/>
      </w:rPr>
    </w:pPr>
    <w:r>
      <w:rPr>
        <w:rFonts w:ascii="Times New Roman" w:hAnsi="Times New Roman" w:cs="Times New Roman"/>
        <w:sz w:val="18"/>
      </w:rPr>
      <w:t xml:space="preserve">Submitted to: </w:t>
    </w:r>
    <w:r w:rsidR="00231FA4" w:rsidRPr="0093113B">
      <w:rPr>
        <w:rFonts w:ascii="Times New Roman" w:hAnsi="Times New Roman" w:cs="Times New Roman"/>
        <w:sz w:val="18"/>
      </w:rPr>
      <w:t>International Covenant on Civil and Political Rights</w:t>
    </w:r>
  </w:p>
  <w:p w14:paraId="0AFBF6F5" w14:textId="77777777" w:rsidR="001B6BE9" w:rsidRDefault="001B6BE9" w:rsidP="00231FA4">
    <w:pPr>
      <w:ind w:left="567" w:hanging="567"/>
      <w:jc w:val="right"/>
      <w:rPr>
        <w:rFonts w:ascii="Times New Roman" w:hAnsi="Times New Roman" w:cs="Times New Roman"/>
        <w:sz w:val="18"/>
      </w:rPr>
    </w:pPr>
  </w:p>
  <w:p w14:paraId="585B485F" w14:textId="40F44086" w:rsidR="00FA139E" w:rsidRPr="0093113B" w:rsidRDefault="00FA139E" w:rsidP="00231FA4">
    <w:pPr>
      <w:ind w:left="567" w:hanging="567"/>
      <w:jc w:val="right"/>
      <w:rPr>
        <w:rFonts w:ascii="Times New Roman" w:hAnsi="Times New Roman" w:cs="Times New Roman"/>
        <w:sz w:val="18"/>
      </w:rPr>
    </w:pPr>
    <w:r>
      <w:rPr>
        <w:rFonts w:ascii="Times New Roman" w:hAnsi="Times New Roman" w:cs="Times New Roman"/>
        <w:sz w:val="18"/>
      </w:rPr>
      <w:t>February 2020</w:t>
    </w:r>
  </w:p>
  <w:p w14:paraId="7AB2A815" w14:textId="14115AE6" w:rsidR="00497380" w:rsidRDefault="00497380" w:rsidP="0049738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2704C"/>
    <w:multiLevelType w:val="hybridMultilevel"/>
    <w:tmpl w:val="AE36D58E"/>
    <w:lvl w:ilvl="0" w:tplc="04090017">
      <w:start w:val="1"/>
      <w:numFmt w:val="lowerLetter"/>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80"/>
    <w:rsid w:val="0000623B"/>
    <w:rsid w:val="00011746"/>
    <w:rsid w:val="00012FE7"/>
    <w:rsid w:val="0002061E"/>
    <w:rsid w:val="00022BA7"/>
    <w:rsid w:val="00033602"/>
    <w:rsid w:val="00033C7C"/>
    <w:rsid w:val="00034AF0"/>
    <w:rsid w:val="000457AC"/>
    <w:rsid w:val="000511D7"/>
    <w:rsid w:val="00060AEE"/>
    <w:rsid w:val="00061796"/>
    <w:rsid w:val="00061A3E"/>
    <w:rsid w:val="00061A9B"/>
    <w:rsid w:val="000712E2"/>
    <w:rsid w:val="00071A71"/>
    <w:rsid w:val="000813C4"/>
    <w:rsid w:val="000839EF"/>
    <w:rsid w:val="0009613F"/>
    <w:rsid w:val="000B1BD2"/>
    <w:rsid w:val="000C3118"/>
    <w:rsid w:val="000C3D5D"/>
    <w:rsid w:val="000E2B0E"/>
    <w:rsid w:val="000E659C"/>
    <w:rsid w:val="000F290E"/>
    <w:rsid w:val="000F74FB"/>
    <w:rsid w:val="000F79D1"/>
    <w:rsid w:val="000F7F80"/>
    <w:rsid w:val="00104DF5"/>
    <w:rsid w:val="00105385"/>
    <w:rsid w:val="00114609"/>
    <w:rsid w:val="00116302"/>
    <w:rsid w:val="001324B6"/>
    <w:rsid w:val="00140FD3"/>
    <w:rsid w:val="00141956"/>
    <w:rsid w:val="001456FC"/>
    <w:rsid w:val="00150191"/>
    <w:rsid w:val="001512DA"/>
    <w:rsid w:val="00155278"/>
    <w:rsid w:val="00162E03"/>
    <w:rsid w:val="00170E4F"/>
    <w:rsid w:val="0017172E"/>
    <w:rsid w:val="00173A24"/>
    <w:rsid w:val="001757F0"/>
    <w:rsid w:val="0018422A"/>
    <w:rsid w:val="0018495D"/>
    <w:rsid w:val="001856AB"/>
    <w:rsid w:val="00186441"/>
    <w:rsid w:val="00191545"/>
    <w:rsid w:val="001979CE"/>
    <w:rsid w:val="001A4E5D"/>
    <w:rsid w:val="001B6BE9"/>
    <w:rsid w:val="001C5E82"/>
    <w:rsid w:val="001E7FD1"/>
    <w:rsid w:val="001F602F"/>
    <w:rsid w:val="00221837"/>
    <w:rsid w:val="00231FA4"/>
    <w:rsid w:val="0023349D"/>
    <w:rsid w:val="00234B8B"/>
    <w:rsid w:val="00242F48"/>
    <w:rsid w:val="00244AEC"/>
    <w:rsid w:val="0024790E"/>
    <w:rsid w:val="00247E46"/>
    <w:rsid w:val="00262FFB"/>
    <w:rsid w:val="00290C98"/>
    <w:rsid w:val="002969F4"/>
    <w:rsid w:val="00296FCC"/>
    <w:rsid w:val="00296FF9"/>
    <w:rsid w:val="002A36FE"/>
    <w:rsid w:val="002A3EAD"/>
    <w:rsid w:val="002A5A61"/>
    <w:rsid w:val="002B230A"/>
    <w:rsid w:val="002B39C3"/>
    <w:rsid w:val="002B4A98"/>
    <w:rsid w:val="002D045F"/>
    <w:rsid w:val="002D288D"/>
    <w:rsid w:val="002D3405"/>
    <w:rsid w:val="002E32F6"/>
    <w:rsid w:val="002F7CC3"/>
    <w:rsid w:val="003000FE"/>
    <w:rsid w:val="003137A0"/>
    <w:rsid w:val="00314062"/>
    <w:rsid w:val="003176F4"/>
    <w:rsid w:val="0035081A"/>
    <w:rsid w:val="00354B0E"/>
    <w:rsid w:val="00355AE9"/>
    <w:rsid w:val="00364F9B"/>
    <w:rsid w:val="00373E09"/>
    <w:rsid w:val="003748FC"/>
    <w:rsid w:val="0039201B"/>
    <w:rsid w:val="003A180B"/>
    <w:rsid w:val="003A4CEB"/>
    <w:rsid w:val="003C0DEC"/>
    <w:rsid w:val="003C34A3"/>
    <w:rsid w:val="003D267D"/>
    <w:rsid w:val="003D3B1D"/>
    <w:rsid w:val="003F278B"/>
    <w:rsid w:val="003F4281"/>
    <w:rsid w:val="003F5925"/>
    <w:rsid w:val="004007B4"/>
    <w:rsid w:val="004050D0"/>
    <w:rsid w:val="0041070C"/>
    <w:rsid w:val="00413A43"/>
    <w:rsid w:val="00414EA5"/>
    <w:rsid w:val="00416285"/>
    <w:rsid w:val="00417831"/>
    <w:rsid w:val="00423B0A"/>
    <w:rsid w:val="00434959"/>
    <w:rsid w:val="004502B8"/>
    <w:rsid w:val="004528AB"/>
    <w:rsid w:val="00452F47"/>
    <w:rsid w:val="004553AA"/>
    <w:rsid w:val="00456DD4"/>
    <w:rsid w:val="00461D28"/>
    <w:rsid w:val="00463F26"/>
    <w:rsid w:val="00474699"/>
    <w:rsid w:val="00480DB1"/>
    <w:rsid w:val="00482A0D"/>
    <w:rsid w:val="004849C5"/>
    <w:rsid w:val="004868EF"/>
    <w:rsid w:val="004963A2"/>
    <w:rsid w:val="00496B43"/>
    <w:rsid w:val="00497380"/>
    <w:rsid w:val="00497DAF"/>
    <w:rsid w:val="004A0F94"/>
    <w:rsid w:val="004A16C9"/>
    <w:rsid w:val="004B1B43"/>
    <w:rsid w:val="004D5D35"/>
    <w:rsid w:val="004E0450"/>
    <w:rsid w:val="004F37D5"/>
    <w:rsid w:val="004F63A4"/>
    <w:rsid w:val="005039B5"/>
    <w:rsid w:val="00503E03"/>
    <w:rsid w:val="005149C9"/>
    <w:rsid w:val="00517613"/>
    <w:rsid w:val="00532F02"/>
    <w:rsid w:val="00537145"/>
    <w:rsid w:val="00567226"/>
    <w:rsid w:val="00573711"/>
    <w:rsid w:val="005760D9"/>
    <w:rsid w:val="00576BA0"/>
    <w:rsid w:val="00583BD3"/>
    <w:rsid w:val="005845A3"/>
    <w:rsid w:val="00587871"/>
    <w:rsid w:val="00595BE7"/>
    <w:rsid w:val="005A0483"/>
    <w:rsid w:val="005E417D"/>
    <w:rsid w:val="005F1CA0"/>
    <w:rsid w:val="005F2B99"/>
    <w:rsid w:val="006011C5"/>
    <w:rsid w:val="00603E3A"/>
    <w:rsid w:val="00620EA1"/>
    <w:rsid w:val="00626ADF"/>
    <w:rsid w:val="00634873"/>
    <w:rsid w:val="00637164"/>
    <w:rsid w:val="00641C2C"/>
    <w:rsid w:val="00641EDD"/>
    <w:rsid w:val="006456EE"/>
    <w:rsid w:val="0064781E"/>
    <w:rsid w:val="00650C6E"/>
    <w:rsid w:val="0065493E"/>
    <w:rsid w:val="00660B44"/>
    <w:rsid w:val="00671788"/>
    <w:rsid w:val="006860DD"/>
    <w:rsid w:val="006863EC"/>
    <w:rsid w:val="00693652"/>
    <w:rsid w:val="00694165"/>
    <w:rsid w:val="00695C3F"/>
    <w:rsid w:val="006B119D"/>
    <w:rsid w:val="006B2867"/>
    <w:rsid w:val="006B57E4"/>
    <w:rsid w:val="006B60F4"/>
    <w:rsid w:val="006B6871"/>
    <w:rsid w:val="006E0D3F"/>
    <w:rsid w:val="006E42ED"/>
    <w:rsid w:val="006F047D"/>
    <w:rsid w:val="006F7D90"/>
    <w:rsid w:val="007023A1"/>
    <w:rsid w:val="00710BBE"/>
    <w:rsid w:val="00713B8F"/>
    <w:rsid w:val="0072462B"/>
    <w:rsid w:val="00733544"/>
    <w:rsid w:val="0074129E"/>
    <w:rsid w:val="00755B64"/>
    <w:rsid w:val="00772856"/>
    <w:rsid w:val="007817F0"/>
    <w:rsid w:val="007905FD"/>
    <w:rsid w:val="00791A0F"/>
    <w:rsid w:val="007928AC"/>
    <w:rsid w:val="007A3522"/>
    <w:rsid w:val="007A6F57"/>
    <w:rsid w:val="007C05DD"/>
    <w:rsid w:val="007C547C"/>
    <w:rsid w:val="007D15E1"/>
    <w:rsid w:val="007D3283"/>
    <w:rsid w:val="007D3C10"/>
    <w:rsid w:val="007D5504"/>
    <w:rsid w:val="007F1A34"/>
    <w:rsid w:val="008153CB"/>
    <w:rsid w:val="00820B7B"/>
    <w:rsid w:val="0082641F"/>
    <w:rsid w:val="008272DA"/>
    <w:rsid w:val="00833FD2"/>
    <w:rsid w:val="0083679B"/>
    <w:rsid w:val="00837943"/>
    <w:rsid w:val="00840745"/>
    <w:rsid w:val="00841A44"/>
    <w:rsid w:val="00842CF6"/>
    <w:rsid w:val="00847182"/>
    <w:rsid w:val="00853716"/>
    <w:rsid w:val="00857859"/>
    <w:rsid w:val="00857A18"/>
    <w:rsid w:val="0087013B"/>
    <w:rsid w:val="00871953"/>
    <w:rsid w:val="00877E9A"/>
    <w:rsid w:val="00880BA6"/>
    <w:rsid w:val="0089517A"/>
    <w:rsid w:val="00896FEC"/>
    <w:rsid w:val="008A5E0D"/>
    <w:rsid w:val="008B243D"/>
    <w:rsid w:val="008B4C85"/>
    <w:rsid w:val="008C3AA2"/>
    <w:rsid w:val="008C4EAE"/>
    <w:rsid w:val="008C502F"/>
    <w:rsid w:val="008C6981"/>
    <w:rsid w:val="008D0A17"/>
    <w:rsid w:val="008D5A44"/>
    <w:rsid w:val="008E5077"/>
    <w:rsid w:val="008E5E18"/>
    <w:rsid w:val="008F2DB4"/>
    <w:rsid w:val="00923F72"/>
    <w:rsid w:val="00924FA3"/>
    <w:rsid w:val="0093113B"/>
    <w:rsid w:val="00937995"/>
    <w:rsid w:val="0095502D"/>
    <w:rsid w:val="009574D4"/>
    <w:rsid w:val="009617C0"/>
    <w:rsid w:val="00961AE4"/>
    <w:rsid w:val="00966EC6"/>
    <w:rsid w:val="00973C83"/>
    <w:rsid w:val="00975609"/>
    <w:rsid w:val="00981B00"/>
    <w:rsid w:val="00984847"/>
    <w:rsid w:val="009855FB"/>
    <w:rsid w:val="0098672D"/>
    <w:rsid w:val="0098753E"/>
    <w:rsid w:val="009A08D3"/>
    <w:rsid w:val="009A0D35"/>
    <w:rsid w:val="009A191A"/>
    <w:rsid w:val="009B01F8"/>
    <w:rsid w:val="009B62EF"/>
    <w:rsid w:val="009B6CF1"/>
    <w:rsid w:val="009B6E24"/>
    <w:rsid w:val="009C448B"/>
    <w:rsid w:val="009C67B8"/>
    <w:rsid w:val="009D09AA"/>
    <w:rsid w:val="009D5394"/>
    <w:rsid w:val="009F61C2"/>
    <w:rsid w:val="009F7D46"/>
    <w:rsid w:val="00A0068B"/>
    <w:rsid w:val="00A01B9A"/>
    <w:rsid w:val="00A061B2"/>
    <w:rsid w:val="00A225F2"/>
    <w:rsid w:val="00A27284"/>
    <w:rsid w:val="00A32562"/>
    <w:rsid w:val="00A443A3"/>
    <w:rsid w:val="00A663BA"/>
    <w:rsid w:val="00A6794B"/>
    <w:rsid w:val="00A7048E"/>
    <w:rsid w:val="00A71FB0"/>
    <w:rsid w:val="00A72B3A"/>
    <w:rsid w:val="00A74228"/>
    <w:rsid w:val="00A77F56"/>
    <w:rsid w:val="00A9676A"/>
    <w:rsid w:val="00A97970"/>
    <w:rsid w:val="00AA091D"/>
    <w:rsid w:val="00AA30F9"/>
    <w:rsid w:val="00AA4198"/>
    <w:rsid w:val="00AA69A7"/>
    <w:rsid w:val="00AA6C25"/>
    <w:rsid w:val="00AB0BDB"/>
    <w:rsid w:val="00AB1F8D"/>
    <w:rsid w:val="00AB219E"/>
    <w:rsid w:val="00AC477D"/>
    <w:rsid w:val="00AD0883"/>
    <w:rsid w:val="00AD08AE"/>
    <w:rsid w:val="00AD51FC"/>
    <w:rsid w:val="00AD5ADD"/>
    <w:rsid w:val="00AE35E6"/>
    <w:rsid w:val="00AE5198"/>
    <w:rsid w:val="00AF2617"/>
    <w:rsid w:val="00AF265B"/>
    <w:rsid w:val="00AF2883"/>
    <w:rsid w:val="00AF5378"/>
    <w:rsid w:val="00B01226"/>
    <w:rsid w:val="00B0306D"/>
    <w:rsid w:val="00B033B7"/>
    <w:rsid w:val="00B1071B"/>
    <w:rsid w:val="00B11642"/>
    <w:rsid w:val="00B15659"/>
    <w:rsid w:val="00B17536"/>
    <w:rsid w:val="00B26308"/>
    <w:rsid w:val="00B27FD6"/>
    <w:rsid w:val="00B32E18"/>
    <w:rsid w:val="00B366F3"/>
    <w:rsid w:val="00B36DDE"/>
    <w:rsid w:val="00B410B0"/>
    <w:rsid w:val="00B4260A"/>
    <w:rsid w:val="00B43A34"/>
    <w:rsid w:val="00B44D6F"/>
    <w:rsid w:val="00B474F0"/>
    <w:rsid w:val="00B513B3"/>
    <w:rsid w:val="00B71240"/>
    <w:rsid w:val="00B736DD"/>
    <w:rsid w:val="00B756B6"/>
    <w:rsid w:val="00B76A8F"/>
    <w:rsid w:val="00B80A4D"/>
    <w:rsid w:val="00B82F02"/>
    <w:rsid w:val="00BA29F6"/>
    <w:rsid w:val="00BB65C9"/>
    <w:rsid w:val="00BC10D2"/>
    <w:rsid w:val="00BC173A"/>
    <w:rsid w:val="00BC1FA3"/>
    <w:rsid w:val="00BC5FA7"/>
    <w:rsid w:val="00BC7252"/>
    <w:rsid w:val="00BC73A5"/>
    <w:rsid w:val="00BD0E81"/>
    <w:rsid w:val="00BD6A71"/>
    <w:rsid w:val="00BE53D8"/>
    <w:rsid w:val="00BF43C9"/>
    <w:rsid w:val="00C065FE"/>
    <w:rsid w:val="00C10279"/>
    <w:rsid w:val="00C401D2"/>
    <w:rsid w:val="00C450F6"/>
    <w:rsid w:val="00C45C96"/>
    <w:rsid w:val="00C629C9"/>
    <w:rsid w:val="00C77BBE"/>
    <w:rsid w:val="00C77DF9"/>
    <w:rsid w:val="00C830E4"/>
    <w:rsid w:val="00C976AB"/>
    <w:rsid w:val="00CA3225"/>
    <w:rsid w:val="00CB3FC3"/>
    <w:rsid w:val="00CB43F1"/>
    <w:rsid w:val="00CB7154"/>
    <w:rsid w:val="00CC19F7"/>
    <w:rsid w:val="00CC25A0"/>
    <w:rsid w:val="00CC4313"/>
    <w:rsid w:val="00CD568B"/>
    <w:rsid w:val="00CE0AE3"/>
    <w:rsid w:val="00CE3AD9"/>
    <w:rsid w:val="00CE4FB0"/>
    <w:rsid w:val="00CE7B34"/>
    <w:rsid w:val="00CF1257"/>
    <w:rsid w:val="00D01775"/>
    <w:rsid w:val="00D034F6"/>
    <w:rsid w:val="00D06585"/>
    <w:rsid w:val="00D174CF"/>
    <w:rsid w:val="00D23A12"/>
    <w:rsid w:val="00D4097E"/>
    <w:rsid w:val="00D441AD"/>
    <w:rsid w:val="00D44420"/>
    <w:rsid w:val="00D44CEB"/>
    <w:rsid w:val="00D50CE7"/>
    <w:rsid w:val="00D554A8"/>
    <w:rsid w:val="00D55A2D"/>
    <w:rsid w:val="00D66075"/>
    <w:rsid w:val="00D77A80"/>
    <w:rsid w:val="00D8156F"/>
    <w:rsid w:val="00D82228"/>
    <w:rsid w:val="00D909F3"/>
    <w:rsid w:val="00D97A0F"/>
    <w:rsid w:val="00DA2482"/>
    <w:rsid w:val="00DA5823"/>
    <w:rsid w:val="00DA7172"/>
    <w:rsid w:val="00DB37EC"/>
    <w:rsid w:val="00DB5670"/>
    <w:rsid w:val="00DB62D1"/>
    <w:rsid w:val="00DC1015"/>
    <w:rsid w:val="00DD5F27"/>
    <w:rsid w:val="00E02F0F"/>
    <w:rsid w:val="00E03A45"/>
    <w:rsid w:val="00E055DA"/>
    <w:rsid w:val="00E14E3C"/>
    <w:rsid w:val="00E20ACA"/>
    <w:rsid w:val="00E27D65"/>
    <w:rsid w:val="00E3189C"/>
    <w:rsid w:val="00E31FA6"/>
    <w:rsid w:val="00E53495"/>
    <w:rsid w:val="00E54A2E"/>
    <w:rsid w:val="00E60B34"/>
    <w:rsid w:val="00E776DB"/>
    <w:rsid w:val="00E8094D"/>
    <w:rsid w:val="00E86BA3"/>
    <w:rsid w:val="00E86E23"/>
    <w:rsid w:val="00E95820"/>
    <w:rsid w:val="00E9761D"/>
    <w:rsid w:val="00E97788"/>
    <w:rsid w:val="00EA3949"/>
    <w:rsid w:val="00EA6DBC"/>
    <w:rsid w:val="00EC18E8"/>
    <w:rsid w:val="00EC2EA5"/>
    <w:rsid w:val="00EC38F9"/>
    <w:rsid w:val="00EC6888"/>
    <w:rsid w:val="00EC6A7D"/>
    <w:rsid w:val="00ED6B0A"/>
    <w:rsid w:val="00EE1CF7"/>
    <w:rsid w:val="00EF3B81"/>
    <w:rsid w:val="00F04AFE"/>
    <w:rsid w:val="00F05B01"/>
    <w:rsid w:val="00F07C6A"/>
    <w:rsid w:val="00F21A25"/>
    <w:rsid w:val="00F224C5"/>
    <w:rsid w:val="00F35921"/>
    <w:rsid w:val="00F36B67"/>
    <w:rsid w:val="00F41FD6"/>
    <w:rsid w:val="00F5171F"/>
    <w:rsid w:val="00F618B2"/>
    <w:rsid w:val="00F61CD2"/>
    <w:rsid w:val="00F6757B"/>
    <w:rsid w:val="00F708A2"/>
    <w:rsid w:val="00F7353C"/>
    <w:rsid w:val="00F74DE0"/>
    <w:rsid w:val="00F940FC"/>
    <w:rsid w:val="00FA139E"/>
    <w:rsid w:val="00FB4393"/>
    <w:rsid w:val="00FC01E3"/>
    <w:rsid w:val="00FC242C"/>
    <w:rsid w:val="00FC4880"/>
    <w:rsid w:val="00FD4034"/>
    <w:rsid w:val="00FE0781"/>
    <w:rsid w:val="00FE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F27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380"/>
    <w:pPr>
      <w:tabs>
        <w:tab w:val="center" w:pos="4680"/>
        <w:tab w:val="right" w:pos="9360"/>
      </w:tabs>
    </w:pPr>
  </w:style>
  <w:style w:type="character" w:customStyle="1" w:styleId="HeaderChar">
    <w:name w:val="Header Char"/>
    <w:basedOn w:val="DefaultParagraphFont"/>
    <w:link w:val="Header"/>
    <w:uiPriority w:val="99"/>
    <w:rsid w:val="00497380"/>
  </w:style>
  <w:style w:type="paragraph" w:styleId="Footer">
    <w:name w:val="footer"/>
    <w:basedOn w:val="Normal"/>
    <w:link w:val="FooterChar"/>
    <w:uiPriority w:val="99"/>
    <w:unhideWhenUsed/>
    <w:rsid w:val="00497380"/>
    <w:pPr>
      <w:tabs>
        <w:tab w:val="center" w:pos="4680"/>
        <w:tab w:val="right" w:pos="9360"/>
      </w:tabs>
    </w:pPr>
  </w:style>
  <w:style w:type="character" w:customStyle="1" w:styleId="FooterChar">
    <w:name w:val="Footer Char"/>
    <w:basedOn w:val="DefaultParagraphFont"/>
    <w:link w:val="Footer"/>
    <w:uiPriority w:val="99"/>
    <w:rsid w:val="00497380"/>
  </w:style>
  <w:style w:type="paragraph" w:styleId="FootnoteText">
    <w:name w:val="footnote text"/>
    <w:basedOn w:val="Normal"/>
    <w:link w:val="FootnoteTextChar"/>
    <w:uiPriority w:val="99"/>
    <w:unhideWhenUsed/>
    <w:rsid w:val="006F7D90"/>
  </w:style>
  <w:style w:type="character" w:customStyle="1" w:styleId="FootnoteTextChar">
    <w:name w:val="Footnote Text Char"/>
    <w:basedOn w:val="DefaultParagraphFont"/>
    <w:link w:val="FootnoteText"/>
    <w:uiPriority w:val="99"/>
    <w:rsid w:val="006F7D90"/>
  </w:style>
  <w:style w:type="character" w:styleId="FootnoteReference">
    <w:name w:val="footnote reference"/>
    <w:basedOn w:val="DefaultParagraphFont"/>
    <w:uiPriority w:val="99"/>
    <w:unhideWhenUsed/>
    <w:rsid w:val="006F7D90"/>
    <w:rPr>
      <w:vertAlign w:val="superscript"/>
    </w:rPr>
  </w:style>
  <w:style w:type="character" w:styleId="Hyperlink">
    <w:name w:val="Hyperlink"/>
    <w:basedOn w:val="DefaultParagraphFont"/>
    <w:uiPriority w:val="99"/>
    <w:unhideWhenUsed/>
    <w:rsid w:val="00847182"/>
    <w:rPr>
      <w:color w:val="0563C1" w:themeColor="hyperlink"/>
      <w:u w:val="single"/>
    </w:rPr>
  </w:style>
  <w:style w:type="character" w:styleId="FollowedHyperlink">
    <w:name w:val="FollowedHyperlink"/>
    <w:basedOn w:val="DefaultParagraphFont"/>
    <w:uiPriority w:val="99"/>
    <w:semiHidden/>
    <w:unhideWhenUsed/>
    <w:rsid w:val="00847182"/>
    <w:rPr>
      <w:color w:val="954F72" w:themeColor="followedHyperlink"/>
      <w:u w:val="single"/>
    </w:rPr>
  </w:style>
  <w:style w:type="paragraph" w:styleId="ListParagraph">
    <w:name w:val="List Paragraph"/>
    <w:basedOn w:val="Normal"/>
    <w:uiPriority w:val="34"/>
    <w:qFormat/>
    <w:rsid w:val="009A1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3503">
      <w:bodyDiv w:val="1"/>
      <w:marLeft w:val="0"/>
      <w:marRight w:val="0"/>
      <w:marTop w:val="0"/>
      <w:marBottom w:val="0"/>
      <w:divBdr>
        <w:top w:val="none" w:sz="0" w:space="0" w:color="auto"/>
        <w:left w:val="none" w:sz="0" w:space="0" w:color="auto"/>
        <w:bottom w:val="none" w:sz="0" w:space="0" w:color="auto"/>
        <w:right w:val="none" w:sz="0" w:space="0" w:color="auto"/>
      </w:divBdr>
      <w:divsChild>
        <w:div w:id="1206411761">
          <w:marLeft w:val="0"/>
          <w:marRight w:val="0"/>
          <w:marTop w:val="0"/>
          <w:marBottom w:val="0"/>
          <w:divBdr>
            <w:top w:val="none" w:sz="0" w:space="0" w:color="auto"/>
            <w:left w:val="none" w:sz="0" w:space="0" w:color="auto"/>
            <w:bottom w:val="none" w:sz="0" w:space="0" w:color="auto"/>
            <w:right w:val="none" w:sz="0" w:space="0" w:color="auto"/>
          </w:divBdr>
        </w:div>
      </w:divsChild>
    </w:div>
    <w:div w:id="99033951">
      <w:bodyDiv w:val="1"/>
      <w:marLeft w:val="0"/>
      <w:marRight w:val="0"/>
      <w:marTop w:val="0"/>
      <w:marBottom w:val="0"/>
      <w:divBdr>
        <w:top w:val="none" w:sz="0" w:space="0" w:color="auto"/>
        <w:left w:val="none" w:sz="0" w:space="0" w:color="auto"/>
        <w:bottom w:val="none" w:sz="0" w:space="0" w:color="auto"/>
        <w:right w:val="none" w:sz="0" w:space="0" w:color="auto"/>
      </w:divBdr>
    </w:div>
    <w:div w:id="106197843">
      <w:bodyDiv w:val="1"/>
      <w:marLeft w:val="0"/>
      <w:marRight w:val="0"/>
      <w:marTop w:val="0"/>
      <w:marBottom w:val="0"/>
      <w:divBdr>
        <w:top w:val="none" w:sz="0" w:space="0" w:color="auto"/>
        <w:left w:val="none" w:sz="0" w:space="0" w:color="auto"/>
        <w:bottom w:val="none" w:sz="0" w:space="0" w:color="auto"/>
        <w:right w:val="none" w:sz="0" w:space="0" w:color="auto"/>
      </w:divBdr>
    </w:div>
    <w:div w:id="283392989">
      <w:bodyDiv w:val="1"/>
      <w:marLeft w:val="0"/>
      <w:marRight w:val="0"/>
      <w:marTop w:val="0"/>
      <w:marBottom w:val="0"/>
      <w:divBdr>
        <w:top w:val="none" w:sz="0" w:space="0" w:color="auto"/>
        <w:left w:val="none" w:sz="0" w:space="0" w:color="auto"/>
        <w:bottom w:val="none" w:sz="0" w:space="0" w:color="auto"/>
        <w:right w:val="none" w:sz="0" w:space="0" w:color="auto"/>
      </w:divBdr>
    </w:div>
    <w:div w:id="357318351">
      <w:bodyDiv w:val="1"/>
      <w:marLeft w:val="0"/>
      <w:marRight w:val="0"/>
      <w:marTop w:val="0"/>
      <w:marBottom w:val="0"/>
      <w:divBdr>
        <w:top w:val="none" w:sz="0" w:space="0" w:color="auto"/>
        <w:left w:val="none" w:sz="0" w:space="0" w:color="auto"/>
        <w:bottom w:val="none" w:sz="0" w:space="0" w:color="auto"/>
        <w:right w:val="none" w:sz="0" w:space="0" w:color="auto"/>
      </w:divBdr>
    </w:div>
    <w:div w:id="466239315">
      <w:bodyDiv w:val="1"/>
      <w:marLeft w:val="0"/>
      <w:marRight w:val="0"/>
      <w:marTop w:val="0"/>
      <w:marBottom w:val="0"/>
      <w:divBdr>
        <w:top w:val="none" w:sz="0" w:space="0" w:color="auto"/>
        <w:left w:val="none" w:sz="0" w:space="0" w:color="auto"/>
        <w:bottom w:val="none" w:sz="0" w:space="0" w:color="auto"/>
        <w:right w:val="none" w:sz="0" w:space="0" w:color="auto"/>
      </w:divBdr>
    </w:div>
    <w:div w:id="498889055">
      <w:bodyDiv w:val="1"/>
      <w:marLeft w:val="0"/>
      <w:marRight w:val="0"/>
      <w:marTop w:val="0"/>
      <w:marBottom w:val="0"/>
      <w:divBdr>
        <w:top w:val="none" w:sz="0" w:space="0" w:color="auto"/>
        <w:left w:val="none" w:sz="0" w:space="0" w:color="auto"/>
        <w:bottom w:val="none" w:sz="0" w:space="0" w:color="auto"/>
        <w:right w:val="none" w:sz="0" w:space="0" w:color="auto"/>
      </w:divBdr>
      <w:divsChild>
        <w:div w:id="503515077">
          <w:marLeft w:val="0"/>
          <w:marRight w:val="0"/>
          <w:marTop w:val="0"/>
          <w:marBottom w:val="0"/>
          <w:divBdr>
            <w:top w:val="none" w:sz="0" w:space="0" w:color="auto"/>
            <w:left w:val="none" w:sz="0" w:space="0" w:color="auto"/>
            <w:bottom w:val="none" w:sz="0" w:space="0" w:color="auto"/>
            <w:right w:val="none" w:sz="0" w:space="0" w:color="auto"/>
          </w:divBdr>
        </w:div>
      </w:divsChild>
    </w:div>
    <w:div w:id="591856902">
      <w:bodyDiv w:val="1"/>
      <w:marLeft w:val="0"/>
      <w:marRight w:val="0"/>
      <w:marTop w:val="0"/>
      <w:marBottom w:val="0"/>
      <w:divBdr>
        <w:top w:val="none" w:sz="0" w:space="0" w:color="auto"/>
        <w:left w:val="none" w:sz="0" w:space="0" w:color="auto"/>
        <w:bottom w:val="none" w:sz="0" w:space="0" w:color="auto"/>
        <w:right w:val="none" w:sz="0" w:space="0" w:color="auto"/>
      </w:divBdr>
    </w:div>
    <w:div w:id="643316345">
      <w:bodyDiv w:val="1"/>
      <w:marLeft w:val="0"/>
      <w:marRight w:val="0"/>
      <w:marTop w:val="0"/>
      <w:marBottom w:val="0"/>
      <w:divBdr>
        <w:top w:val="none" w:sz="0" w:space="0" w:color="auto"/>
        <w:left w:val="none" w:sz="0" w:space="0" w:color="auto"/>
        <w:bottom w:val="none" w:sz="0" w:space="0" w:color="auto"/>
        <w:right w:val="none" w:sz="0" w:space="0" w:color="auto"/>
      </w:divBdr>
    </w:div>
    <w:div w:id="802234239">
      <w:bodyDiv w:val="1"/>
      <w:marLeft w:val="0"/>
      <w:marRight w:val="0"/>
      <w:marTop w:val="0"/>
      <w:marBottom w:val="0"/>
      <w:divBdr>
        <w:top w:val="none" w:sz="0" w:space="0" w:color="auto"/>
        <w:left w:val="none" w:sz="0" w:space="0" w:color="auto"/>
        <w:bottom w:val="none" w:sz="0" w:space="0" w:color="auto"/>
        <w:right w:val="none" w:sz="0" w:space="0" w:color="auto"/>
      </w:divBdr>
    </w:div>
    <w:div w:id="845362498">
      <w:bodyDiv w:val="1"/>
      <w:marLeft w:val="0"/>
      <w:marRight w:val="0"/>
      <w:marTop w:val="0"/>
      <w:marBottom w:val="0"/>
      <w:divBdr>
        <w:top w:val="none" w:sz="0" w:space="0" w:color="auto"/>
        <w:left w:val="none" w:sz="0" w:space="0" w:color="auto"/>
        <w:bottom w:val="none" w:sz="0" w:space="0" w:color="auto"/>
        <w:right w:val="none" w:sz="0" w:space="0" w:color="auto"/>
      </w:divBdr>
    </w:div>
    <w:div w:id="853542536">
      <w:bodyDiv w:val="1"/>
      <w:marLeft w:val="0"/>
      <w:marRight w:val="0"/>
      <w:marTop w:val="0"/>
      <w:marBottom w:val="0"/>
      <w:divBdr>
        <w:top w:val="none" w:sz="0" w:space="0" w:color="auto"/>
        <w:left w:val="none" w:sz="0" w:space="0" w:color="auto"/>
        <w:bottom w:val="none" w:sz="0" w:space="0" w:color="auto"/>
        <w:right w:val="none" w:sz="0" w:space="0" w:color="auto"/>
      </w:divBdr>
    </w:div>
    <w:div w:id="931743166">
      <w:bodyDiv w:val="1"/>
      <w:marLeft w:val="0"/>
      <w:marRight w:val="0"/>
      <w:marTop w:val="0"/>
      <w:marBottom w:val="0"/>
      <w:divBdr>
        <w:top w:val="none" w:sz="0" w:space="0" w:color="auto"/>
        <w:left w:val="none" w:sz="0" w:space="0" w:color="auto"/>
        <w:bottom w:val="none" w:sz="0" w:space="0" w:color="auto"/>
        <w:right w:val="none" w:sz="0" w:space="0" w:color="auto"/>
      </w:divBdr>
    </w:div>
    <w:div w:id="979576296">
      <w:bodyDiv w:val="1"/>
      <w:marLeft w:val="0"/>
      <w:marRight w:val="0"/>
      <w:marTop w:val="0"/>
      <w:marBottom w:val="0"/>
      <w:divBdr>
        <w:top w:val="none" w:sz="0" w:space="0" w:color="auto"/>
        <w:left w:val="none" w:sz="0" w:space="0" w:color="auto"/>
        <w:bottom w:val="none" w:sz="0" w:space="0" w:color="auto"/>
        <w:right w:val="none" w:sz="0" w:space="0" w:color="auto"/>
      </w:divBdr>
    </w:div>
    <w:div w:id="1013337325">
      <w:bodyDiv w:val="1"/>
      <w:marLeft w:val="0"/>
      <w:marRight w:val="0"/>
      <w:marTop w:val="0"/>
      <w:marBottom w:val="0"/>
      <w:divBdr>
        <w:top w:val="none" w:sz="0" w:space="0" w:color="auto"/>
        <w:left w:val="none" w:sz="0" w:space="0" w:color="auto"/>
        <w:bottom w:val="none" w:sz="0" w:space="0" w:color="auto"/>
        <w:right w:val="none" w:sz="0" w:space="0" w:color="auto"/>
      </w:divBdr>
    </w:div>
    <w:div w:id="1048184475">
      <w:bodyDiv w:val="1"/>
      <w:marLeft w:val="0"/>
      <w:marRight w:val="0"/>
      <w:marTop w:val="0"/>
      <w:marBottom w:val="0"/>
      <w:divBdr>
        <w:top w:val="none" w:sz="0" w:space="0" w:color="auto"/>
        <w:left w:val="none" w:sz="0" w:space="0" w:color="auto"/>
        <w:bottom w:val="none" w:sz="0" w:space="0" w:color="auto"/>
        <w:right w:val="none" w:sz="0" w:space="0" w:color="auto"/>
      </w:divBdr>
    </w:div>
    <w:div w:id="1215317304">
      <w:bodyDiv w:val="1"/>
      <w:marLeft w:val="0"/>
      <w:marRight w:val="0"/>
      <w:marTop w:val="0"/>
      <w:marBottom w:val="0"/>
      <w:divBdr>
        <w:top w:val="none" w:sz="0" w:space="0" w:color="auto"/>
        <w:left w:val="none" w:sz="0" w:space="0" w:color="auto"/>
        <w:bottom w:val="none" w:sz="0" w:space="0" w:color="auto"/>
        <w:right w:val="none" w:sz="0" w:space="0" w:color="auto"/>
      </w:divBdr>
    </w:div>
    <w:div w:id="1232542840">
      <w:bodyDiv w:val="1"/>
      <w:marLeft w:val="0"/>
      <w:marRight w:val="0"/>
      <w:marTop w:val="0"/>
      <w:marBottom w:val="0"/>
      <w:divBdr>
        <w:top w:val="none" w:sz="0" w:space="0" w:color="auto"/>
        <w:left w:val="none" w:sz="0" w:space="0" w:color="auto"/>
        <w:bottom w:val="none" w:sz="0" w:space="0" w:color="auto"/>
        <w:right w:val="none" w:sz="0" w:space="0" w:color="auto"/>
      </w:divBdr>
      <w:divsChild>
        <w:div w:id="333846832">
          <w:marLeft w:val="0"/>
          <w:marRight w:val="0"/>
          <w:marTop w:val="0"/>
          <w:marBottom w:val="0"/>
          <w:divBdr>
            <w:top w:val="none" w:sz="0" w:space="0" w:color="auto"/>
            <w:left w:val="none" w:sz="0" w:space="0" w:color="auto"/>
            <w:bottom w:val="none" w:sz="0" w:space="0" w:color="auto"/>
            <w:right w:val="none" w:sz="0" w:space="0" w:color="auto"/>
          </w:divBdr>
        </w:div>
      </w:divsChild>
    </w:div>
    <w:div w:id="1235824462">
      <w:bodyDiv w:val="1"/>
      <w:marLeft w:val="0"/>
      <w:marRight w:val="0"/>
      <w:marTop w:val="0"/>
      <w:marBottom w:val="0"/>
      <w:divBdr>
        <w:top w:val="none" w:sz="0" w:space="0" w:color="auto"/>
        <w:left w:val="none" w:sz="0" w:space="0" w:color="auto"/>
        <w:bottom w:val="none" w:sz="0" w:space="0" w:color="auto"/>
        <w:right w:val="none" w:sz="0" w:space="0" w:color="auto"/>
      </w:divBdr>
    </w:div>
    <w:div w:id="1297639818">
      <w:bodyDiv w:val="1"/>
      <w:marLeft w:val="0"/>
      <w:marRight w:val="0"/>
      <w:marTop w:val="0"/>
      <w:marBottom w:val="0"/>
      <w:divBdr>
        <w:top w:val="none" w:sz="0" w:space="0" w:color="auto"/>
        <w:left w:val="none" w:sz="0" w:space="0" w:color="auto"/>
        <w:bottom w:val="none" w:sz="0" w:space="0" w:color="auto"/>
        <w:right w:val="none" w:sz="0" w:space="0" w:color="auto"/>
      </w:divBdr>
    </w:div>
    <w:div w:id="1353796925">
      <w:bodyDiv w:val="1"/>
      <w:marLeft w:val="0"/>
      <w:marRight w:val="0"/>
      <w:marTop w:val="0"/>
      <w:marBottom w:val="0"/>
      <w:divBdr>
        <w:top w:val="none" w:sz="0" w:space="0" w:color="auto"/>
        <w:left w:val="none" w:sz="0" w:space="0" w:color="auto"/>
        <w:bottom w:val="none" w:sz="0" w:space="0" w:color="auto"/>
        <w:right w:val="none" w:sz="0" w:space="0" w:color="auto"/>
      </w:divBdr>
    </w:div>
    <w:div w:id="1383753382">
      <w:bodyDiv w:val="1"/>
      <w:marLeft w:val="0"/>
      <w:marRight w:val="0"/>
      <w:marTop w:val="0"/>
      <w:marBottom w:val="0"/>
      <w:divBdr>
        <w:top w:val="none" w:sz="0" w:space="0" w:color="auto"/>
        <w:left w:val="none" w:sz="0" w:space="0" w:color="auto"/>
        <w:bottom w:val="none" w:sz="0" w:space="0" w:color="auto"/>
        <w:right w:val="none" w:sz="0" w:space="0" w:color="auto"/>
      </w:divBdr>
    </w:div>
    <w:div w:id="1437292258">
      <w:bodyDiv w:val="1"/>
      <w:marLeft w:val="0"/>
      <w:marRight w:val="0"/>
      <w:marTop w:val="0"/>
      <w:marBottom w:val="0"/>
      <w:divBdr>
        <w:top w:val="none" w:sz="0" w:space="0" w:color="auto"/>
        <w:left w:val="none" w:sz="0" w:space="0" w:color="auto"/>
        <w:bottom w:val="none" w:sz="0" w:space="0" w:color="auto"/>
        <w:right w:val="none" w:sz="0" w:space="0" w:color="auto"/>
      </w:divBdr>
    </w:div>
    <w:div w:id="1478306492">
      <w:bodyDiv w:val="1"/>
      <w:marLeft w:val="0"/>
      <w:marRight w:val="0"/>
      <w:marTop w:val="0"/>
      <w:marBottom w:val="0"/>
      <w:divBdr>
        <w:top w:val="none" w:sz="0" w:space="0" w:color="auto"/>
        <w:left w:val="none" w:sz="0" w:space="0" w:color="auto"/>
        <w:bottom w:val="none" w:sz="0" w:space="0" w:color="auto"/>
        <w:right w:val="none" w:sz="0" w:space="0" w:color="auto"/>
      </w:divBdr>
    </w:div>
    <w:div w:id="1581984027">
      <w:bodyDiv w:val="1"/>
      <w:marLeft w:val="0"/>
      <w:marRight w:val="0"/>
      <w:marTop w:val="0"/>
      <w:marBottom w:val="0"/>
      <w:divBdr>
        <w:top w:val="none" w:sz="0" w:space="0" w:color="auto"/>
        <w:left w:val="none" w:sz="0" w:space="0" w:color="auto"/>
        <w:bottom w:val="none" w:sz="0" w:space="0" w:color="auto"/>
        <w:right w:val="none" w:sz="0" w:space="0" w:color="auto"/>
      </w:divBdr>
    </w:div>
    <w:div w:id="1588686150">
      <w:bodyDiv w:val="1"/>
      <w:marLeft w:val="0"/>
      <w:marRight w:val="0"/>
      <w:marTop w:val="0"/>
      <w:marBottom w:val="0"/>
      <w:divBdr>
        <w:top w:val="none" w:sz="0" w:space="0" w:color="auto"/>
        <w:left w:val="none" w:sz="0" w:space="0" w:color="auto"/>
        <w:bottom w:val="none" w:sz="0" w:space="0" w:color="auto"/>
        <w:right w:val="none" w:sz="0" w:space="0" w:color="auto"/>
      </w:divBdr>
    </w:div>
    <w:div w:id="1672299096">
      <w:bodyDiv w:val="1"/>
      <w:marLeft w:val="0"/>
      <w:marRight w:val="0"/>
      <w:marTop w:val="0"/>
      <w:marBottom w:val="0"/>
      <w:divBdr>
        <w:top w:val="none" w:sz="0" w:space="0" w:color="auto"/>
        <w:left w:val="none" w:sz="0" w:space="0" w:color="auto"/>
        <w:bottom w:val="none" w:sz="0" w:space="0" w:color="auto"/>
        <w:right w:val="none" w:sz="0" w:space="0" w:color="auto"/>
      </w:divBdr>
    </w:div>
    <w:div w:id="1692411194">
      <w:bodyDiv w:val="1"/>
      <w:marLeft w:val="0"/>
      <w:marRight w:val="0"/>
      <w:marTop w:val="0"/>
      <w:marBottom w:val="0"/>
      <w:divBdr>
        <w:top w:val="none" w:sz="0" w:space="0" w:color="auto"/>
        <w:left w:val="none" w:sz="0" w:space="0" w:color="auto"/>
        <w:bottom w:val="none" w:sz="0" w:space="0" w:color="auto"/>
        <w:right w:val="none" w:sz="0" w:space="0" w:color="auto"/>
      </w:divBdr>
    </w:div>
    <w:div w:id="1801147327">
      <w:bodyDiv w:val="1"/>
      <w:marLeft w:val="0"/>
      <w:marRight w:val="0"/>
      <w:marTop w:val="0"/>
      <w:marBottom w:val="0"/>
      <w:divBdr>
        <w:top w:val="none" w:sz="0" w:space="0" w:color="auto"/>
        <w:left w:val="none" w:sz="0" w:space="0" w:color="auto"/>
        <w:bottom w:val="none" w:sz="0" w:space="0" w:color="auto"/>
        <w:right w:val="none" w:sz="0" w:space="0" w:color="auto"/>
      </w:divBdr>
      <w:divsChild>
        <w:div w:id="504710275">
          <w:marLeft w:val="0"/>
          <w:marRight w:val="0"/>
          <w:marTop w:val="0"/>
          <w:marBottom w:val="0"/>
          <w:divBdr>
            <w:top w:val="single" w:sz="2" w:space="0" w:color="000000"/>
            <w:left w:val="single" w:sz="2" w:space="0" w:color="000000"/>
            <w:bottom w:val="single" w:sz="2" w:space="0" w:color="000000"/>
            <w:right w:val="single" w:sz="2" w:space="0" w:color="000000"/>
          </w:divBdr>
          <w:divsChild>
            <w:div w:id="393312175">
              <w:marLeft w:val="0"/>
              <w:marRight w:val="0"/>
              <w:marTop w:val="0"/>
              <w:marBottom w:val="0"/>
              <w:divBdr>
                <w:top w:val="single" w:sz="2" w:space="0" w:color="000000"/>
                <w:left w:val="single" w:sz="2" w:space="0" w:color="000000"/>
                <w:bottom w:val="single" w:sz="2" w:space="0" w:color="000000"/>
                <w:right w:val="single" w:sz="2" w:space="0" w:color="000000"/>
              </w:divBdr>
              <w:divsChild>
                <w:div w:id="1855000931">
                  <w:marLeft w:val="75"/>
                  <w:marRight w:val="0"/>
                  <w:marTop w:val="0"/>
                  <w:marBottom w:val="0"/>
                  <w:divBdr>
                    <w:top w:val="single" w:sz="2" w:space="0" w:color="000000"/>
                    <w:left w:val="single" w:sz="2" w:space="0" w:color="000000"/>
                    <w:bottom w:val="single" w:sz="2" w:space="0" w:color="000000"/>
                    <w:right w:val="single" w:sz="2" w:space="0" w:color="000000"/>
                  </w:divBdr>
                  <w:divsChild>
                    <w:div w:id="4276994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23768152">
      <w:bodyDiv w:val="1"/>
      <w:marLeft w:val="0"/>
      <w:marRight w:val="0"/>
      <w:marTop w:val="0"/>
      <w:marBottom w:val="0"/>
      <w:divBdr>
        <w:top w:val="none" w:sz="0" w:space="0" w:color="auto"/>
        <w:left w:val="none" w:sz="0" w:space="0" w:color="auto"/>
        <w:bottom w:val="none" w:sz="0" w:space="0" w:color="auto"/>
        <w:right w:val="none" w:sz="0" w:space="0" w:color="auto"/>
      </w:divBdr>
    </w:div>
    <w:div w:id="1977560677">
      <w:bodyDiv w:val="1"/>
      <w:marLeft w:val="0"/>
      <w:marRight w:val="0"/>
      <w:marTop w:val="0"/>
      <w:marBottom w:val="0"/>
      <w:divBdr>
        <w:top w:val="none" w:sz="0" w:space="0" w:color="auto"/>
        <w:left w:val="none" w:sz="0" w:space="0" w:color="auto"/>
        <w:bottom w:val="none" w:sz="0" w:space="0" w:color="auto"/>
        <w:right w:val="none" w:sz="0" w:space="0" w:color="auto"/>
      </w:divBdr>
    </w:div>
    <w:div w:id="2013528792">
      <w:bodyDiv w:val="1"/>
      <w:marLeft w:val="0"/>
      <w:marRight w:val="0"/>
      <w:marTop w:val="0"/>
      <w:marBottom w:val="0"/>
      <w:divBdr>
        <w:top w:val="none" w:sz="0" w:space="0" w:color="auto"/>
        <w:left w:val="none" w:sz="0" w:space="0" w:color="auto"/>
        <w:bottom w:val="none" w:sz="0" w:space="0" w:color="auto"/>
        <w:right w:val="none" w:sz="0" w:space="0" w:color="auto"/>
      </w:divBdr>
    </w:div>
    <w:div w:id="2018337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mailto:dagw@africadisabilityalliance.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bwakene@gmail.com"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tandardmedia.co.ke/article/2001329056/how-should-police-arrest-persons-with-disabilities" TargetMode="External"/><Relationship Id="rId4" Type="http://schemas.openxmlformats.org/officeDocument/2006/relationships/hyperlink" Target="https://metro.co.uk/2019/10/13/disabled-protesters-demand-return-wheelchairs-ramps-confiscated-police-10912185/?ito=cbshare" TargetMode="External"/><Relationship Id="rId5" Type="http://schemas.openxmlformats.org/officeDocument/2006/relationships/hyperlink" Target="https://www.washingtonpost.com/local/public-safety/disability-advocates-arrested-during-health-care-protest-at-mcconnells-office/2017/06/22/f5dd9992-576f-11e7-ba90-f5875b7d1876_story.html" TargetMode="External"/><Relationship Id="rId6" Type="http://schemas.openxmlformats.org/officeDocument/2006/relationships/hyperlink" Target="http://timesofindia.indiatimes.com/articleshow/72395496.cms?utm_source=contentofinterest&amp;utm_medium=text&amp;utm_campaign=cppst" TargetMode="External"/><Relationship Id="rId1" Type="http://schemas.openxmlformats.org/officeDocument/2006/relationships/hyperlink" Target="https://www.ohchr.org/EN/HRBodies/CCPR/Pages/GCArticle21.aspx" TargetMode="External"/><Relationship Id="rId2" Type="http://schemas.openxmlformats.org/officeDocument/2006/relationships/hyperlink" Target="https://undocs.org/A/RES/37/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34A77-13B2-4369-8B84-16D6DA9EB30C}"/>
</file>

<file path=customXml/itemProps2.xml><?xml version="1.0" encoding="utf-8"?>
<ds:datastoreItem xmlns:ds="http://schemas.openxmlformats.org/officeDocument/2006/customXml" ds:itemID="{0619D188-0BC8-4FC3-9287-2E83C75A1020}"/>
</file>

<file path=customXml/itemProps3.xml><?xml version="1.0" encoding="utf-8"?>
<ds:datastoreItem xmlns:ds="http://schemas.openxmlformats.org/officeDocument/2006/customXml" ds:itemID="{30D465BC-A018-4058-AB46-FFC3731EF699}"/>
</file>

<file path=docProps/app.xml><?xml version="1.0" encoding="utf-8"?>
<Properties xmlns="http://schemas.openxmlformats.org/officeDocument/2006/extended-properties" xmlns:vt="http://schemas.openxmlformats.org/officeDocument/2006/docPropsVTypes">
  <Template>Normal.dotm</Template>
  <TotalTime>78</TotalTime>
  <Pages>6</Pages>
  <Words>1938</Words>
  <Characters>11048</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Africa Disability Alliance</Company>
  <LinksUpToDate>false</LinksUpToDate>
  <CharactersWithSpaces>12961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Wakene</dc:creator>
  <cp:keywords/>
  <dc:description/>
  <cp:lastModifiedBy>Dag Wakene</cp:lastModifiedBy>
  <cp:revision>5</cp:revision>
  <cp:lastPrinted>2020-02-20T19:39:00Z</cp:lastPrinted>
  <dcterms:created xsi:type="dcterms:W3CDTF">2020-02-20T19:39:00Z</dcterms:created>
  <dcterms:modified xsi:type="dcterms:W3CDTF">2020-02-21T17:56:00Z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