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ADC58" w14:textId="53C62F1C" w:rsidR="002A71BC" w:rsidRDefault="000D059F" w:rsidP="000D059F">
      <w:pPr>
        <w:spacing w:after="0" w:line="240" w:lineRule="auto"/>
        <w:jc w:val="both"/>
        <w:rPr>
          <w:rFonts w:cs="Times New Roman"/>
          <w:szCs w:val="24"/>
        </w:rPr>
      </w:pPr>
      <w:r>
        <w:rPr>
          <w:rFonts w:cs="Times New Roman"/>
          <w:szCs w:val="24"/>
        </w:rPr>
        <w:t xml:space="preserve">To: </w:t>
      </w:r>
      <w:r w:rsidR="002A71BC">
        <w:rPr>
          <w:rFonts w:cs="Times New Roman"/>
          <w:szCs w:val="24"/>
        </w:rPr>
        <w:t>The Office of the United Nations</w:t>
      </w:r>
    </w:p>
    <w:p w14:paraId="2F0403AC" w14:textId="4DBDE52C" w:rsidR="002A71BC" w:rsidRDefault="002A71BC" w:rsidP="000D059F">
      <w:pPr>
        <w:spacing w:after="0" w:line="240" w:lineRule="auto"/>
        <w:jc w:val="both"/>
        <w:rPr>
          <w:rFonts w:cs="Times New Roman"/>
          <w:szCs w:val="24"/>
        </w:rPr>
      </w:pPr>
      <w:r>
        <w:rPr>
          <w:rFonts w:cs="Times New Roman"/>
          <w:szCs w:val="24"/>
        </w:rPr>
        <w:t>High Commissioner for Human Rights</w:t>
      </w:r>
    </w:p>
    <w:p w14:paraId="5444AF93" w14:textId="77777777" w:rsidR="000D059F" w:rsidRDefault="000D059F" w:rsidP="000D059F">
      <w:pPr>
        <w:spacing w:after="0" w:line="240" w:lineRule="auto"/>
        <w:jc w:val="both"/>
        <w:rPr>
          <w:rFonts w:cs="Times New Roman"/>
          <w:szCs w:val="24"/>
        </w:rPr>
      </w:pPr>
    </w:p>
    <w:p w14:paraId="2C50A5B7" w14:textId="77777777" w:rsidR="000D059F" w:rsidRDefault="000D059F" w:rsidP="000D059F">
      <w:pPr>
        <w:spacing w:after="0" w:line="240" w:lineRule="auto"/>
        <w:jc w:val="both"/>
        <w:rPr>
          <w:rFonts w:cs="Times New Roman"/>
          <w:szCs w:val="24"/>
        </w:rPr>
      </w:pPr>
      <w:r>
        <w:rPr>
          <w:rFonts w:cs="Times New Roman"/>
          <w:szCs w:val="24"/>
        </w:rPr>
        <w:t xml:space="preserve">From: </w:t>
      </w:r>
      <w:bookmarkStart w:id="0" w:name="_GoBack"/>
      <w:r>
        <w:rPr>
          <w:rFonts w:cs="Times New Roman"/>
          <w:szCs w:val="24"/>
        </w:rPr>
        <w:t>Association for Reformed Political Action (“ARPA”) Canada</w:t>
      </w:r>
      <w:bookmarkEnd w:id="0"/>
    </w:p>
    <w:p w14:paraId="62556110" w14:textId="398E4246" w:rsidR="000D059F" w:rsidRDefault="00B632B4" w:rsidP="000D059F">
      <w:pPr>
        <w:spacing w:after="0" w:line="240" w:lineRule="auto"/>
        <w:jc w:val="both"/>
        <w:rPr>
          <w:rFonts w:cs="Times New Roman"/>
          <w:szCs w:val="24"/>
        </w:rPr>
      </w:pPr>
      <w:r>
        <w:rPr>
          <w:rFonts w:cs="Times New Roman"/>
          <w:szCs w:val="24"/>
        </w:rPr>
        <w:t>Ottawa, ON, Canada</w:t>
      </w:r>
    </w:p>
    <w:p w14:paraId="122EE695" w14:textId="00799B3A" w:rsidR="000D059F" w:rsidRDefault="00164DA4" w:rsidP="000D059F">
      <w:pPr>
        <w:spacing w:after="0" w:line="240" w:lineRule="auto"/>
        <w:jc w:val="both"/>
        <w:rPr>
          <w:rFonts w:cs="Times New Roman"/>
          <w:szCs w:val="24"/>
        </w:rPr>
      </w:pPr>
      <w:hyperlink r:id="rId8" w:history="1">
        <w:r w:rsidR="000D059F" w:rsidRPr="00CC5AD6">
          <w:rPr>
            <w:rStyle w:val="Hyperlink"/>
            <w:rFonts w:cs="Times New Roman"/>
            <w:szCs w:val="24"/>
          </w:rPr>
          <w:t>info@ARPAcanada.ca</w:t>
        </w:r>
      </w:hyperlink>
    </w:p>
    <w:p w14:paraId="50502080" w14:textId="77777777" w:rsidR="000D059F" w:rsidRDefault="000D059F" w:rsidP="000D059F">
      <w:pPr>
        <w:spacing w:after="0" w:line="240" w:lineRule="auto"/>
        <w:jc w:val="both"/>
        <w:rPr>
          <w:rFonts w:cs="Times New Roman"/>
          <w:szCs w:val="24"/>
        </w:rPr>
      </w:pPr>
    </w:p>
    <w:p w14:paraId="70F0EAB5" w14:textId="77777777" w:rsidR="000D059F" w:rsidRDefault="000D059F" w:rsidP="000D059F">
      <w:pPr>
        <w:spacing w:after="0" w:line="240" w:lineRule="auto"/>
        <w:jc w:val="both"/>
        <w:rPr>
          <w:rFonts w:cs="Times New Roman"/>
          <w:szCs w:val="24"/>
        </w:rPr>
      </w:pPr>
      <w:r>
        <w:rPr>
          <w:rFonts w:cs="Times New Roman"/>
          <w:szCs w:val="24"/>
        </w:rPr>
        <w:t>October 5, 2017</w:t>
      </w:r>
    </w:p>
    <w:p w14:paraId="65691298" w14:textId="77777777" w:rsidR="000D059F" w:rsidRDefault="000D059F" w:rsidP="000D059F">
      <w:pPr>
        <w:spacing w:after="0" w:line="240" w:lineRule="auto"/>
        <w:jc w:val="both"/>
        <w:rPr>
          <w:rFonts w:cs="Times New Roman"/>
          <w:szCs w:val="24"/>
        </w:rPr>
      </w:pPr>
    </w:p>
    <w:p w14:paraId="44D40682" w14:textId="235206F1" w:rsidR="000D059F" w:rsidRPr="000D059F" w:rsidRDefault="000D059F" w:rsidP="000D059F">
      <w:pPr>
        <w:spacing w:after="0" w:line="240" w:lineRule="auto"/>
        <w:jc w:val="both"/>
        <w:rPr>
          <w:rFonts w:cs="Times New Roman"/>
          <w:b/>
          <w:szCs w:val="24"/>
        </w:rPr>
      </w:pPr>
      <w:r w:rsidRPr="000D059F">
        <w:rPr>
          <w:rFonts w:cs="Times New Roman"/>
          <w:b/>
          <w:szCs w:val="24"/>
        </w:rPr>
        <w:t>Re: Draft General Comment on Article 6 of the International Covenant on Civil and Political Rights – Right to Life</w:t>
      </w:r>
    </w:p>
    <w:sdt>
      <w:sdtPr>
        <w:rPr>
          <w:rFonts w:eastAsiaTheme="minorHAnsi" w:cstheme="minorBidi"/>
          <w:color w:val="auto"/>
          <w:sz w:val="24"/>
          <w:szCs w:val="22"/>
          <w:lang w:val="en-CA"/>
        </w:rPr>
        <w:id w:val="-1981213607"/>
        <w:docPartObj>
          <w:docPartGallery w:val="Table of Contents"/>
          <w:docPartUnique/>
        </w:docPartObj>
      </w:sdtPr>
      <w:sdtEndPr>
        <w:rPr>
          <w:b/>
          <w:bCs/>
          <w:noProof/>
        </w:rPr>
      </w:sdtEndPr>
      <w:sdtContent>
        <w:p w14:paraId="4DF2A5A2" w14:textId="7096FD91" w:rsidR="00F2625C" w:rsidRPr="00F2625C" w:rsidRDefault="00F2625C">
          <w:pPr>
            <w:pStyle w:val="TOCHeading"/>
            <w:rPr>
              <w:b/>
              <w:color w:val="auto"/>
            </w:rPr>
          </w:pPr>
          <w:r w:rsidRPr="00F2625C">
            <w:rPr>
              <w:b/>
              <w:color w:val="auto"/>
            </w:rPr>
            <w:t>Contents</w:t>
          </w:r>
        </w:p>
        <w:p w14:paraId="51B39914" w14:textId="691640C7" w:rsidR="00793B90" w:rsidRDefault="00793B90">
          <w:pPr>
            <w:pStyle w:val="TOC1"/>
            <w:tabs>
              <w:tab w:val="left" w:pos="440"/>
              <w:tab w:val="right" w:leader="dot" w:pos="9350"/>
            </w:tabs>
            <w:rPr>
              <w:rFonts w:asciiTheme="minorHAnsi" w:eastAsiaTheme="minorEastAsia" w:hAnsiTheme="minorHAnsi"/>
              <w:noProof/>
              <w:sz w:val="22"/>
              <w:lang w:eastAsia="en-CA"/>
            </w:rPr>
          </w:pPr>
          <w:r>
            <w:fldChar w:fldCharType="begin"/>
          </w:r>
          <w:r>
            <w:instrText xml:space="preserve"> TOC \o "1-1" \h \z \u </w:instrText>
          </w:r>
          <w:r>
            <w:fldChar w:fldCharType="separate"/>
          </w:r>
          <w:hyperlink w:anchor="_Toc495012514" w:history="1">
            <w:r w:rsidRPr="00204FD2">
              <w:rPr>
                <w:rStyle w:val="Hyperlink"/>
                <w:rFonts w:cs="Times New Roman"/>
                <w:noProof/>
              </w:rPr>
              <w:t>I.</w:t>
            </w:r>
            <w:r>
              <w:rPr>
                <w:rFonts w:asciiTheme="minorHAnsi" w:eastAsiaTheme="minorEastAsia" w:hAnsiTheme="minorHAnsi"/>
                <w:noProof/>
                <w:sz w:val="22"/>
                <w:lang w:eastAsia="en-CA"/>
              </w:rPr>
              <w:tab/>
            </w:r>
            <w:r w:rsidRPr="00204FD2">
              <w:rPr>
                <w:rStyle w:val="Hyperlink"/>
                <w:rFonts w:cs="Times New Roman"/>
                <w:noProof/>
              </w:rPr>
              <w:t>Introduction</w:t>
            </w:r>
            <w:r>
              <w:rPr>
                <w:noProof/>
                <w:webHidden/>
              </w:rPr>
              <w:tab/>
            </w:r>
            <w:r>
              <w:rPr>
                <w:noProof/>
                <w:webHidden/>
              </w:rPr>
              <w:fldChar w:fldCharType="begin"/>
            </w:r>
            <w:r>
              <w:rPr>
                <w:noProof/>
                <w:webHidden/>
              </w:rPr>
              <w:instrText xml:space="preserve"> PAGEREF _Toc495012514 \h </w:instrText>
            </w:r>
            <w:r>
              <w:rPr>
                <w:noProof/>
                <w:webHidden/>
              </w:rPr>
            </w:r>
            <w:r>
              <w:rPr>
                <w:noProof/>
                <w:webHidden/>
              </w:rPr>
              <w:fldChar w:fldCharType="separate"/>
            </w:r>
            <w:r>
              <w:rPr>
                <w:noProof/>
                <w:webHidden/>
              </w:rPr>
              <w:t>1</w:t>
            </w:r>
            <w:r>
              <w:rPr>
                <w:noProof/>
                <w:webHidden/>
              </w:rPr>
              <w:fldChar w:fldCharType="end"/>
            </w:r>
          </w:hyperlink>
        </w:p>
        <w:p w14:paraId="72047332" w14:textId="02451E53" w:rsidR="00793B90" w:rsidRDefault="00164DA4">
          <w:pPr>
            <w:pStyle w:val="TOC1"/>
            <w:tabs>
              <w:tab w:val="left" w:pos="660"/>
              <w:tab w:val="right" w:leader="dot" w:pos="9350"/>
            </w:tabs>
            <w:rPr>
              <w:rFonts w:asciiTheme="minorHAnsi" w:eastAsiaTheme="minorEastAsia" w:hAnsiTheme="minorHAnsi"/>
              <w:noProof/>
              <w:sz w:val="22"/>
              <w:lang w:eastAsia="en-CA"/>
            </w:rPr>
          </w:pPr>
          <w:hyperlink w:anchor="_Toc495012515" w:history="1">
            <w:r w:rsidR="00793B90" w:rsidRPr="00204FD2">
              <w:rPr>
                <w:rStyle w:val="Hyperlink"/>
                <w:rFonts w:cs="Times New Roman"/>
                <w:noProof/>
              </w:rPr>
              <w:t>II.</w:t>
            </w:r>
            <w:r w:rsidR="00793B90">
              <w:rPr>
                <w:rFonts w:asciiTheme="minorHAnsi" w:eastAsiaTheme="minorEastAsia" w:hAnsiTheme="minorHAnsi"/>
                <w:noProof/>
                <w:sz w:val="22"/>
                <w:lang w:eastAsia="en-CA"/>
              </w:rPr>
              <w:tab/>
            </w:r>
            <w:r w:rsidR="00793B90" w:rsidRPr="00204FD2">
              <w:rPr>
                <w:rStyle w:val="Hyperlink"/>
                <w:rFonts w:cs="Times New Roman"/>
                <w:noProof/>
              </w:rPr>
              <w:t>The Unborn Child’s Right to Life</w:t>
            </w:r>
            <w:r w:rsidR="00793B90">
              <w:rPr>
                <w:noProof/>
                <w:webHidden/>
              </w:rPr>
              <w:tab/>
            </w:r>
            <w:r w:rsidR="00793B90">
              <w:rPr>
                <w:noProof/>
                <w:webHidden/>
              </w:rPr>
              <w:fldChar w:fldCharType="begin"/>
            </w:r>
            <w:r w:rsidR="00793B90">
              <w:rPr>
                <w:noProof/>
                <w:webHidden/>
              </w:rPr>
              <w:instrText xml:space="preserve"> PAGEREF _Toc495012515 \h </w:instrText>
            </w:r>
            <w:r w:rsidR="00793B90">
              <w:rPr>
                <w:noProof/>
                <w:webHidden/>
              </w:rPr>
            </w:r>
            <w:r w:rsidR="00793B90">
              <w:rPr>
                <w:noProof/>
                <w:webHidden/>
              </w:rPr>
              <w:fldChar w:fldCharType="separate"/>
            </w:r>
            <w:r w:rsidR="00793B90">
              <w:rPr>
                <w:noProof/>
                <w:webHidden/>
              </w:rPr>
              <w:t>2</w:t>
            </w:r>
            <w:r w:rsidR="00793B90">
              <w:rPr>
                <w:noProof/>
                <w:webHidden/>
              </w:rPr>
              <w:fldChar w:fldCharType="end"/>
            </w:r>
          </w:hyperlink>
        </w:p>
        <w:p w14:paraId="2FC44AB0" w14:textId="5FF19684" w:rsidR="00793B90" w:rsidRDefault="00164DA4">
          <w:pPr>
            <w:pStyle w:val="TOC1"/>
            <w:tabs>
              <w:tab w:val="left" w:pos="660"/>
              <w:tab w:val="right" w:leader="dot" w:pos="9350"/>
            </w:tabs>
            <w:rPr>
              <w:rFonts w:asciiTheme="minorHAnsi" w:eastAsiaTheme="minorEastAsia" w:hAnsiTheme="minorHAnsi"/>
              <w:noProof/>
              <w:sz w:val="22"/>
              <w:lang w:eastAsia="en-CA"/>
            </w:rPr>
          </w:pPr>
          <w:hyperlink w:anchor="_Toc495012516" w:history="1">
            <w:r w:rsidR="00793B90" w:rsidRPr="00204FD2">
              <w:rPr>
                <w:rStyle w:val="Hyperlink"/>
                <w:rFonts w:cs="Times New Roman"/>
                <w:noProof/>
              </w:rPr>
              <w:t>III.</w:t>
            </w:r>
            <w:r w:rsidR="00793B90">
              <w:rPr>
                <w:rFonts w:asciiTheme="minorHAnsi" w:eastAsiaTheme="minorEastAsia" w:hAnsiTheme="minorHAnsi"/>
                <w:noProof/>
                <w:sz w:val="22"/>
                <w:lang w:eastAsia="en-CA"/>
              </w:rPr>
              <w:tab/>
            </w:r>
            <w:r w:rsidR="00793B90" w:rsidRPr="00204FD2">
              <w:rPr>
                <w:rStyle w:val="Hyperlink"/>
                <w:rFonts w:cs="Times New Roman"/>
                <w:noProof/>
              </w:rPr>
              <w:t>The Human Rights Committee’s Role to Interpret the Covenant</w:t>
            </w:r>
            <w:r w:rsidR="00793B90">
              <w:rPr>
                <w:noProof/>
                <w:webHidden/>
              </w:rPr>
              <w:tab/>
            </w:r>
            <w:r w:rsidR="00793B90">
              <w:rPr>
                <w:noProof/>
                <w:webHidden/>
              </w:rPr>
              <w:fldChar w:fldCharType="begin"/>
            </w:r>
            <w:r w:rsidR="00793B90">
              <w:rPr>
                <w:noProof/>
                <w:webHidden/>
              </w:rPr>
              <w:instrText xml:space="preserve"> PAGEREF _Toc495012516 \h </w:instrText>
            </w:r>
            <w:r w:rsidR="00793B90">
              <w:rPr>
                <w:noProof/>
                <w:webHidden/>
              </w:rPr>
            </w:r>
            <w:r w:rsidR="00793B90">
              <w:rPr>
                <w:noProof/>
                <w:webHidden/>
              </w:rPr>
              <w:fldChar w:fldCharType="separate"/>
            </w:r>
            <w:r w:rsidR="00793B90">
              <w:rPr>
                <w:noProof/>
                <w:webHidden/>
              </w:rPr>
              <w:t>5</w:t>
            </w:r>
            <w:r w:rsidR="00793B90">
              <w:rPr>
                <w:noProof/>
                <w:webHidden/>
              </w:rPr>
              <w:fldChar w:fldCharType="end"/>
            </w:r>
          </w:hyperlink>
        </w:p>
        <w:p w14:paraId="18720FCA" w14:textId="68A33D0E" w:rsidR="00793B90" w:rsidRDefault="00164DA4">
          <w:pPr>
            <w:pStyle w:val="TOC1"/>
            <w:tabs>
              <w:tab w:val="left" w:pos="660"/>
              <w:tab w:val="right" w:leader="dot" w:pos="9350"/>
            </w:tabs>
            <w:rPr>
              <w:rFonts w:asciiTheme="minorHAnsi" w:eastAsiaTheme="minorEastAsia" w:hAnsiTheme="minorHAnsi"/>
              <w:noProof/>
              <w:sz w:val="22"/>
              <w:lang w:eastAsia="en-CA"/>
            </w:rPr>
          </w:pPr>
          <w:hyperlink w:anchor="_Toc495012517" w:history="1">
            <w:r w:rsidR="00793B90" w:rsidRPr="00204FD2">
              <w:rPr>
                <w:rStyle w:val="Hyperlink"/>
                <w:rFonts w:cs="Times New Roman"/>
                <w:noProof/>
              </w:rPr>
              <w:t>IV.</w:t>
            </w:r>
            <w:r w:rsidR="00793B90">
              <w:rPr>
                <w:rFonts w:asciiTheme="minorHAnsi" w:eastAsiaTheme="minorEastAsia" w:hAnsiTheme="minorHAnsi"/>
                <w:noProof/>
                <w:sz w:val="22"/>
                <w:lang w:eastAsia="en-CA"/>
              </w:rPr>
              <w:tab/>
            </w:r>
            <w:r w:rsidR="00793B90" w:rsidRPr="00204FD2">
              <w:rPr>
                <w:rStyle w:val="Hyperlink"/>
                <w:rFonts w:cs="Times New Roman"/>
                <w:noProof/>
              </w:rPr>
              <w:t>State Sovereignty and Abortion</w:t>
            </w:r>
            <w:r w:rsidR="00793B90">
              <w:rPr>
                <w:noProof/>
                <w:webHidden/>
              </w:rPr>
              <w:tab/>
            </w:r>
            <w:r w:rsidR="00793B90">
              <w:rPr>
                <w:noProof/>
                <w:webHidden/>
              </w:rPr>
              <w:fldChar w:fldCharType="begin"/>
            </w:r>
            <w:r w:rsidR="00793B90">
              <w:rPr>
                <w:noProof/>
                <w:webHidden/>
              </w:rPr>
              <w:instrText xml:space="preserve"> PAGEREF _Toc495012517 \h </w:instrText>
            </w:r>
            <w:r w:rsidR="00793B90">
              <w:rPr>
                <w:noProof/>
                <w:webHidden/>
              </w:rPr>
            </w:r>
            <w:r w:rsidR="00793B90">
              <w:rPr>
                <w:noProof/>
                <w:webHidden/>
              </w:rPr>
              <w:fldChar w:fldCharType="separate"/>
            </w:r>
            <w:r w:rsidR="00793B90">
              <w:rPr>
                <w:noProof/>
                <w:webHidden/>
              </w:rPr>
              <w:t>9</w:t>
            </w:r>
            <w:r w:rsidR="00793B90">
              <w:rPr>
                <w:noProof/>
                <w:webHidden/>
              </w:rPr>
              <w:fldChar w:fldCharType="end"/>
            </w:r>
          </w:hyperlink>
        </w:p>
        <w:p w14:paraId="6AD487A8" w14:textId="57DD97D6" w:rsidR="00793B90" w:rsidRDefault="00164DA4">
          <w:pPr>
            <w:pStyle w:val="TOC1"/>
            <w:tabs>
              <w:tab w:val="left" w:pos="660"/>
              <w:tab w:val="right" w:leader="dot" w:pos="9350"/>
            </w:tabs>
            <w:rPr>
              <w:rFonts w:asciiTheme="minorHAnsi" w:eastAsiaTheme="minorEastAsia" w:hAnsiTheme="minorHAnsi"/>
              <w:noProof/>
              <w:sz w:val="22"/>
              <w:lang w:eastAsia="en-CA"/>
            </w:rPr>
          </w:pPr>
          <w:hyperlink w:anchor="_Toc495012518" w:history="1">
            <w:r w:rsidR="00793B90" w:rsidRPr="00204FD2">
              <w:rPr>
                <w:rStyle w:val="Hyperlink"/>
                <w:rFonts w:cs="Times New Roman"/>
                <w:noProof/>
              </w:rPr>
              <w:t>V.</w:t>
            </w:r>
            <w:r w:rsidR="00793B90">
              <w:rPr>
                <w:rFonts w:asciiTheme="minorHAnsi" w:eastAsiaTheme="minorEastAsia" w:hAnsiTheme="minorHAnsi"/>
                <w:noProof/>
                <w:sz w:val="22"/>
                <w:lang w:eastAsia="en-CA"/>
              </w:rPr>
              <w:tab/>
            </w:r>
            <w:r w:rsidR="00793B90" w:rsidRPr="00204FD2">
              <w:rPr>
                <w:rStyle w:val="Hyperlink"/>
                <w:rFonts w:cs="Times New Roman"/>
                <w:noProof/>
              </w:rPr>
              <w:t>Conclusion</w:t>
            </w:r>
            <w:r w:rsidR="00793B90">
              <w:rPr>
                <w:noProof/>
                <w:webHidden/>
              </w:rPr>
              <w:tab/>
            </w:r>
            <w:r w:rsidR="00793B90">
              <w:rPr>
                <w:noProof/>
                <w:webHidden/>
              </w:rPr>
              <w:fldChar w:fldCharType="begin"/>
            </w:r>
            <w:r w:rsidR="00793B90">
              <w:rPr>
                <w:noProof/>
                <w:webHidden/>
              </w:rPr>
              <w:instrText xml:space="preserve"> PAGEREF _Toc495012518 \h </w:instrText>
            </w:r>
            <w:r w:rsidR="00793B90">
              <w:rPr>
                <w:noProof/>
                <w:webHidden/>
              </w:rPr>
            </w:r>
            <w:r w:rsidR="00793B90">
              <w:rPr>
                <w:noProof/>
                <w:webHidden/>
              </w:rPr>
              <w:fldChar w:fldCharType="separate"/>
            </w:r>
            <w:r w:rsidR="00793B90">
              <w:rPr>
                <w:noProof/>
                <w:webHidden/>
              </w:rPr>
              <w:t>11</w:t>
            </w:r>
            <w:r w:rsidR="00793B90">
              <w:rPr>
                <w:noProof/>
                <w:webHidden/>
              </w:rPr>
              <w:fldChar w:fldCharType="end"/>
            </w:r>
          </w:hyperlink>
        </w:p>
        <w:p w14:paraId="70C9161C" w14:textId="429E951E" w:rsidR="00F2625C" w:rsidRDefault="00793B90">
          <w:r>
            <w:fldChar w:fldCharType="end"/>
          </w:r>
        </w:p>
      </w:sdtContent>
    </w:sdt>
    <w:p w14:paraId="45EE0934" w14:textId="1C05E586" w:rsidR="00E10829" w:rsidRDefault="00B548E1" w:rsidP="00E10829">
      <w:pPr>
        <w:pStyle w:val="Heading1"/>
        <w:spacing w:line="360" w:lineRule="auto"/>
        <w:jc w:val="both"/>
        <w:rPr>
          <w:rFonts w:cs="Times New Roman"/>
          <w:szCs w:val="24"/>
        </w:rPr>
      </w:pPr>
      <w:bookmarkStart w:id="1" w:name="_Toc495012514"/>
      <w:r w:rsidRPr="00373927">
        <w:rPr>
          <w:rFonts w:cs="Times New Roman"/>
          <w:szCs w:val="24"/>
        </w:rPr>
        <w:t>Introduction</w:t>
      </w:r>
      <w:bookmarkEnd w:id="1"/>
    </w:p>
    <w:p w14:paraId="294303CC" w14:textId="63E00B64" w:rsidR="00E10829" w:rsidRPr="00E10829" w:rsidRDefault="005B510F" w:rsidP="005B510F">
      <w:r>
        <w:t>The Human Rights Committee (the “Committee”</w:t>
      </w:r>
      <w:r w:rsidR="000D059F">
        <w:t>) begins the</w:t>
      </w:r>
      <w:r>
        <w:t xml:space="preserve"> draft comment with:</w:t>
      </w:r>
    </w:p>
    <w:p w14:paraId="7279F350" w14:textId="36EC6DC3" w:rsidR="004F6027" w:rsidRDefault="004F6027" w:rsidP="004149B5">
      <w:pPr>
        <w:pStyle w:val="NoSpacing"/>
        <w:jc w:val="both"/>
      </w:pPr>
      <w:r>
        <w:t xml:space="preserve">Article 6 recognizes and protects the right to life of </w:t>
      </w:r>
      <w:r w:rsidRPr="00E80306">
        <w:t>all human beings</w:t>
      </w:r>
      <w:r w:rsidR="000C378E">
        <w:t>…</w:t>
      </w:r>
      <w:r w:rsidR="00E80306" w:rsidRPr="00E80306">
        <w:rPr>
          <w:b/>
        </w:rPr>
        <w:t>It is most prec</w:t>
      </w:r>
      <w:r w:rsidRPr="00E80306">
        <w:rPr>
          <w:b/>
        </w:rPr>
        <w:t>ious for its own sake as a right that inheres in every human being</w:t>
      </w:r>
      <w:r>
        <w:t>, but it also constitutes a fundamental right, whose effective protection is the prerequisite for the enjoyment of all other human rights.</w:t>
      </w:r>
      <w:r>
        <w:rPr>
          <w:rStyle w:val="FootnoteReference"/>
        </w:rPr>
        <w:footnoteReference w:id="1"/>
      </w:r>
    </w:p>
    <w:p w14:paraId="4BF8A79B" w14:textId="51846BBD" w:rsidR="00B548E1" w:rsidRPr="004C78DD" w:rsidRDefault="00B548E1" w:rsidP="004149B5">
      <w:pPr>
        <w:spacing w:line="360" w:lineRule="auto"/>
        <w:ind w:firstLine="720"/>
        <w:jc w:val="both"/>
        <w:rPr>
          <w:rFonts w:cs="Times New Roman"/>
          <w:szCs w:val="24"/>
        </w:rPr>
      </w:pPr>
      <w:r w:rsidRPr="00373927">
        <w:rPr>
          <w:rFonts w:cs="Times New Roman"/>
          <w:szCs w:val="24"/>
        </w:rPr>
        <w:t>ARPA Canada submits that</w:t>
      </w:r>
      <w:r w:rsidR="005B510F">
        <w:rPr>
          <w:rFonts w:cs="Times New Roman"/>
          <w:szCs w:val="24"/>
        </w:rPr>
        <w:t xml:space="preserve"> the Committee has failed to give effect to this precious right by refusing</w:t>
      </w:r>
      <w:r w:rsidR="009A612F">
        <w:rPr>
          <w:rFonts w:cs="Times New Roman"/>
          <w:szCs w:val="24"/>
        </w:rPr>
        <w:t xml:space="preserve"> to recognize the</w:t>
      </w:r>
      <w:r w:rsidR="00AF1E24" w:rsidRPr="00373927">
        <w:rPr>
          <w:rFonts w:cs="Times New Roman"/>
          <w:szCs w:val="24"/>
        </w:rPr>
        <w:t xml:space="preserve"> right to life of </w:t>
      </w:r>
      <w:r w:rsidRPr="00373927">
        <w:rPr>
          <w:rFonts w:cs="Times New Roman"/>
          <w:szCs w:val="24"/>
        </w:rPr>
        <w:t xml:space="preserve">unborn </w:t>
      </w:r>
      <w:r w:rsidR="00AF1E24" w:rsidRPr="00373927">
        <w:rPr>
          <w:rFonts w:cs="Times New Roman"/>
          <w:szCs w:val="24"/>
        </w:rPr>
        <w:t>children</w:t>
      </w:r>
      <w:r w:rsidR="005B510F">
        <w:rPr>
          <w:rFonts w:cs="Times New Roman"/>
          <w:szCs w:val="24"/>
        </w:rPr>
        <w:t xml:space="preserve">. </w:t>
      </w:r>
      <w:r w:rsidRPr="00373927">
        <w:rPr>
          <w:rFonts w:cs="Times New Roman"/>
          <w:szCs w:val="24"/>
        </w:rPr>
        <w:t>Article 6</w:t>
      </w:r>
      <w:r w:rsidR="00456C77">
        <w:rPr>
          <w:rFonts w:cs="Times New Roman"/>
          <w:szCs w:val="24"/>
        </w:rPr>
        <w:t xml:space="preserve"> </w:t>
      </w:r>
      <w:r w:rsidR="00692232" w:rsidRPr="00373927">
        <w:rPr>
          <w:rFonts w:cs="Times New Roman"/>
          <w:szCs w:val="24"/>
        </w:rPr>
        <w:t xml:space="preserve">of the </w:t>
      </w:r>
      <w:r w:rsidR="00692232" w:rsidRPr="00AF1390">
        <w:rPr>
          <w:rFonts w:cs="Times New Roman"/>
          <w:i/>
          <w:szCs w:val="24"/>
        </w:rPr>
        <w:t>International Covenant on Civil and Political Rights</w:t>
      </w:r>
      <w:r w:rsidR="00692232" w:rsidRPr="00373927">
        <w:rPr>
          <w:rFonts w:cs="Times New Roman"/>
          <w:szCs w:val="24"/>
        </w:rPr>
        <w:t xml:space="preserve"> (“</w:t>
      </w:r>
      <w:r w:rsidR="00791AE3" w:rsidRPr="004C78DD">
        <w:rPr>
          <w:rFonts w:cs="Times New Roman"/>
          <w:szCs w:val="24"/>
        </w:rPr>
        <w:t>the Covenant</w:t>
      </w:r>
      <w:r w:rsidR="00692232" w:rsidRPr="004C78DD">
        <w:rPr>
          <w:rFonts w:cs="Times New Roman"/>
          <w:szCs w:val="24"/>
        </w:rPr>
        <w:t>”)</w:t>
      </w:r>
      <w:r w:rsidRPr="004C78DD">
        <w:rPr>
          <w:rFonts w:cs="Times New Roman"/>
          <w:szCs w:val="24"/>
        </w:rPr>
        <w:t xml:space="preserve"> </w:t>
      </w:r>
      <w:r w:rsidR="00AF1390">
        <w:rPr>
          <w:rFonts w:cs="Times New Roman"/>
          <w:szCs w:val="24"/>
        </w:rPr>
        <w:t xml:space="preserve">is foundational, does not permit derogation, and </w:t>
      </w:r>
      <w:r w:rsidR="00F9745A" w:rsidRPr="00373927">
        <w:rPr>
          <w:rFonts w:cs="Times New Roman"/>
          <w:szCs w:val="24"/>
        </w:rPr>
        <w:t xml:space="preserve">should </w:t>
      </w:r>
      <w:r w:rsidR="00F9745A">
        <w:rPr>
          <w:rFonts w:cs="Times New Roman"/>
          <w:szCs w:val="24"/>
        </w:rPr>
        <w:t xml:space="preserve">not </w:t>
      </w:r>
      <w:r w:rsidR="00AF1390">
        <w:rPr>
          <w:rFonts w:cs="Times New Roman"/>
          <w:szCs w:val="24"/>
        </w:rPr>
        <w:t>be interpreted narrowly,</w:t>
      </w:r>
      <w:r w:rsidR="00AF1390" w:rsidRPr="00373927">
        <w:rPr>
          <w:rStyle w:val="FootnoteReference"/>
          <w:rFonts w:cs="Times New Roman"/>
          <w:szCs w:val="24"/>
        </w:rPr>
        <w:footnoteReference w:id="2"/>
      </w:r>
      <w:r w:rsidR="00AF1390">
        <w:rPr>
          <w:rFonts w:cs="Times New Roman"/>
          <w:szCs w:val="24"/>
        </w:rPr>
        <w:t xml:space="preserve"> b</w:t>
      </w:r>
      <w:r w:rsidR="00F9745A">
        <w:rPr>
          <w:rFonts w:cs="Times New Roman"/>
          <w:szCs w:val="24"/>
        </w:rPr>
        <w:t>ut extends to all regardless of age.</w:t>
      </w:r>
      <w:r w:rsidR="000D059F">
        <w:rPr>
          <w:rFonts w:cs="Times New Roman"/>
          <w:szCs w:val="24"/>
        </w:rPr>
        <w:t xml:space="preserve"> </w:t>
      </w:r>
      <w:r w:rsidR="00F9745A">
        <w:rPr>
          <w:rFonts w:cs="Times New Roman"/>
          <w:szCs w:val="24"/>
        </w:rPr>
        <w:t xml:space="preserve">By failing to recognize </w:t>
      </w:r>
      <w:r w:rsidR="00F9745A">
        <w:rPr>
          <w:rFonts w:cs="Times New Roman"/>
          <w:szCs w:val="24"/>
        </w:rPr>
        <w:lastRenderedPageBreak/>
        <w:t>unborn children’s right to life while finding a right to abortion, the Committee is creating an arbitrary</w:t>
      </w:r>
      <w:r w:rsidRPr="004C78DD">
        <w:rPr>
          <w:rFonts w:cs="Times New Roman"/>
          <w:szCs w:val="24"/>
        </w:rPr>
        <w:t xml:space="preserve"> gap in the General Comment</w:t>
      </w:r>
      <w:r w:rsidR="00F9745A">
        <w:rPr>
          <w:rFonts w:cs="Times New Roman"/>
          <w:szCs w:val="24"/>
        </w:rPr>
        <w:t xml:space="preserve"> and creating </w:t>
      </w:r>
      <w:r w:rsidR="00453358" w:rsidRPr="00373927">
        <w:rPr>
          <w:rFonts w:cs="Times New Roman"/>
          <w:szCs w:val="24"/>
        </w:rPr>
        <w:t>human rights law without reference to the treaty the</w:t>
      </w:r>
      <w:r w:rsidR="00AF1E24" w:rsidRPr="004C78DD">
        <w:rPr>
          <w:rFonts w:cs="Times New Roman"/>
          <w:szCs w:val="24"/>
        </w:rPr>
        <w:t>y are charged with interpreting.</w:t>
      </w:r>
    </w:p>
    <w:p w14:paraId="1D42B064" w14:textId="77777777" w:rsidR="00DA1F74" w:rsidRPr="004C78DD" w:rsidRDefault="00DA1F74" w:rsidP="004149B5">
      <w:pPr>
        <w:pStyle w:val="Heading1"/>
        <w:spacing w:line="360" w:lineRule="auto"/>
        <w:jc w:val="both"/>
        <w:rPr>
          <w:rFonts w:cs="Times New Roman"/>
          <w:szCs w:val="24"/>
        </w:rPr>
      </w:pPr>
      <w:bookmarkStart w:id="2" w:name="_Toc495012515"/>
      <w:r w:rsidRPr="004C78DD">
        <w:rPr>
          <w:rFonts w:cs="Times New Roman"/>
          <w:szCs w:val="24"/>
        </w:rPr>
        <w:t>The Unborn Child’s Right to Life</w:t>
      </w:r>
      <w:bookmarkEnd w:id="2"/>
    </w:p>
    <w:p w14:paraId="22759FF5" w14:textId="77777777" w:rsidR="00DA1F74" w:rsidRPr="004C78DD" w:rsidRDefault="00DA1F74" w:rsidP="004149B5">
      <w:pPr>
        <w:pStyle w:val="Heading2"/>
        <w:spacing w:line="360" w:lineRule="auto"/>
        <w:jc w:val="both"/>
        <w:rPr>
          <w:rFonts w:cs="Times New Roman"/>
          <w:szCs w:val="24"/>
        </w:rPr>
      </w:pPr>
      <w:r w:rsidRPr="004C78DD">
        <w:rPr>
          <w:rFonts w:cs="Times New Roman"/>
          <w:szCs w:val="24"/>
        </w:rPr>
        <w:t xml:space="preserve">Unborn </w:t>
      </w:r>
      <w:r w:rsidR="00ED76E4" w:rsidRPr="004C78DD">
        <w:rPr>
          <w:rFonts w:cs="Times New Roman"/>
          <w:szCs w:val="24"/>
        </w:rPr>
        <w:t>Children as Human Beings Deserving P</w:t>
      </w:r>
      <w:r w:rsidRPr="004C78DD">
        <w:rPr>
          <w:rFonts w:cs="Times New Roman"/>
          <w:szCs w:val="24"/>
        </w:rPr>
        <w:t>rotection</w:t>
      </w:r>
    </w:p>
    <w:p w14:paraId="1EABAF4A" w14:textId="490024C5" w:rsidR="00A460ED" w:rsidRPr="00373927" w:rsidRDefault="00DA1F74" w:rsidP="004149B5">
      <w:pPr>
        <w:spacing w:before="120" w:after="120" w:line="360" w:lineRule="auto"/>
        <w:jc w:val="both"/>
        <w:rPr>
          <w:rFonts w:cs="Times New Roman"/>
          <w:szCs w:val="24"/>
        </w:rPr>
      </w:pPr>
      <w:r w:rsidRPr="004C78DD">
        <w:rPr>
          <w:rFonts w:cs="Times New Roman"/>
          <w:szCs w:val="24"/>
        </w:rPr>
        <w:tab/>
      </w:r>
      <w:r w:rsidR="00ED76E4" w:rsidRPr="004C78DD">
        <w:rPr>
          <w:rFonts w:cs="Times New Roman"/>
          <w:szCs w:val="24"/>
        </w:rPr>
        <w:t>T</w:t>
      </w:r>
      <w:r w:rsidRPr="004C78DD">
        <w:rPr>
          <w:rFonts w:cs="Times New Roman"/>
          <w:szCs w:val="24"/>
        </w:rPr>
        <w:t>he failure to recogn</w:t>
      </w:r>
      <w:r w:rsidR="00ED76E4" w:rsidRPr="004C78DD">
        <w:rPr>
          <w:rFonts w:cs="Times New Roman"/>
          <w:szCs w:val="24"/>
        </w:rPr>
        <w:t>ize the right</w:t>
      </w:r>
      <w:r w:rsidR="00E80306">
        <w:rPr>
          <w:rFonts w:cs="Times New Roman"/>
          <w:szCs w:val="24"/>
        </w:rPr>
        <w:t>s</w:t>
      </w:r>
      <w:r w:rsidR="00ED76E4" w:rsidRPr="004C78DD">
        <w:rPr>
          <w:rFonts w:cs="Times New Roman"/>
          <w:szCs w:val="24"/>
        </w:rPr>
        <w:t xml:space="preserve"> of </w:t>
      </w:r>
      <w:r w:rsidRPr="004C78DD">
        <w:rPr>
          <w:rFonts w:cs="Times New Roman"/>
          <w:szCs w:val="24"/>
        </w:rPr>
        <w:t xml:space="preserve">unborn </w:t>
      </w:r>
      <w:r w:rsidR="00ED76E4" w:rsidRPr="004C78DD">
        <w:rPr>
          <w:rFonts w:cs="Times New Roman"/>
          <w:szCs w:val="24"/>
        </w:rPr>
        <w:t xml:space="preserve">children </w:t>
      </w:r>
      <w:r w:rsidR="00953C6F">
        <w:rPr>
          <w:rFonts w:cs="Times New Roman"/>
          <w:szCs w:val="24"/>
        </w:rPr>
        <w:t>contradict</w:t>
      </w:r>
      <w:r w:rsidR="008979D5">
        <w:rPr>
          <w:rFonts w:cs="Times New Roman"/>
          <w:szCs w:val="24"/>
        </w:rPr>
        <w:t>s</w:t>
      </w:r>
      <w:r w:rsidR="00953C6F">
        <w:rPr>
          <w:rFonts w:cs="Times New Roman"/>
          <w:szCs w:val="24"/>
        </w:rPr>
        <w:t xml:space="preserve"> </w:t>
      </w:r>
      <w:r w:rsidRPr="004C78DD">
        <w:rPr>
          <w:rFonts w:cs="Times New Roman"/>
          <w:szCs w:val="24"/>
        </w:rPr>
        <w:t>the</w:t>
      </w:r>
      <w:r w:rsidR="009A612F">
        <w:rPr>
          <w:rFonts w:cs="Times New Roman"/>
          <w:szCs w:val="24"/>
        </w:rPr>
        <w:t xml:space="preserve"> science of</w:t>
      </w:r>
      <w:r w:rsidRPr="004C78DD">
        <w:rPr>
          <w:rFonts w:cs="Times New Roman"/>
          <w:szCs w:val="24"/>
        </w:rPr>
        <w:t xml:space="preserve"> conception and the development of the human person. </w:t>
      </w:r>
      <w:r w:rsidR="00F9745A">
        <w:rPr>
          <w:rFonts w:cs="Times New Roman"/>
          <w:szCs w:val="24"/>
        </w:rPr>
        <w:t>E</w:t>
      </w:r>
      <w:r w:rsidRPr="004C78DD">
        <w:rPr>
          <w:rFonts w:cs="Times New Roman"/>
          <w:szCs w:val="24"/>
        </w:rPr>
        <w:t>mbryologists agree that a human being comes into existence when there is a single, unified and self-integrated biological system. This happens at syngamy, where two gametes combine to form a zygote in the womb</w:t>
      </w:r>
      <w:r w:rsidR="009A612F">
        <w:rPr>
          <w:rFonts w:cs="Times New Roman"/>
          <w:szCs w:val="24"/>
        </w:rPr>
        <w:t xml:space="preserve"> – </w:t>
      </w:r>
      <w:r w:rsidRPr="004C78DD">
        <w:rPr>
          <w:rFonts w:cs="Times New Roman"/>
          <w:szCs w:val="24"/>
        </w:rPr>
        <w:t>a</w:t>
      </w:r>
      <w:r w:rsidR="009A612F">
        <w:rPr>
          <w:rFonts w:cs="Times New Roman"/>
          <w:szCs w:val="24"/>
        </w:rPr>
        <w:t xml:space="preserve"> </w:t>
      </w:r>
      <w:r w:rsidRPr="004C78DD">
        <w:rPr>
          <w:rFonts w:cs="Times New Roman"/>
          <w:szCs w:val="24"/>
        </w:rPr>
        <w:t>genetically distinct individual.</w:t>
      </w:r>
      <w:r w:rsidRPr="00373927">
        <w:rPr>
          <w:rStyle w:val="FootnoteReference"/>
          <w:rFonts w:cs="Times New Roman"/>
          <w:szCs w:val="24"/>
        </w:rPr>
        <w:footnoteReference w:id="3"/>
      </w:r>
      <w:r w:rsidRPr="00373927">
        <w:rPr>
          <w:rFonts w:cs="Times New Roman"/>
          <w:szCs w:val="24"/>
        </w:rPr>
        <w:t xml:space="preserve"> </w:t>
      </w:r>
    </w:p>
    <w:p w14:paraId="15863341" w14:textId="09A7D718" w:rsidR="00DA1F74" w:rsidRPr="00373927" w:rsidRDefault="00DA1F74" w:rsidP="004149B5">
      <w:pPr>
        <w:spacing w:before="120" w:after="120" w:line="360" w:lineRule="auto"/>
        <w:ind w:firstLine="720"/>
        <w:jc w:val="both"/>
        <w:rPr>
          <w:rFonts w:cs="Times New Roman"/>
          <w:szCs w:val="24"/>
        </w:rPr>
      </w:pPr>
      <w:r w:rsidRPr="004C78DD">
        <w:rPr>
          <w:rFonts w:cs="Times New Roman"/>
          <w:szCs w:val="24"/>
        </w:rPr>
        <w:t>Once conceived, an unborn child is a “determinate and enduring individual”</w:t>
      </w:r>
      <w:r w:rsidR="00953C6F" w:rsidRPr="00953C6F">
        <w:rPr>
          <w:rStyle w:val="FootnoteReference"/>
          <w:rFonts w:cs="Times New Roman"/>
          <w:szCs w:val="24"/>
        </w:rPr>
        <w:t xml:space="preserve"> </w:t>
      </w:r>
      <w:r w:rsidR="00953C6F" w:rsidRPr="00373927">
        <w:rPr>
          <w:rStyle w:val="FootnoteReference"/>
          <w:rFonts w:cs="Times New Roman"/>
          <w:szCs w:val="24"/>
        </w:rPr>
        <w:footnoteReference w:id="4"/>
      </w:r>
      <w:r w:rsidR="00AF1E24" w:rsidRPr="004C78DD">
        <w:rPr>
          <w:rFonts w:cs="Times New Roman"/>
          <w:szCs w:val="24"/>
        </w:rPr>
        <w:t xml:space="preserve"> </w:t>
      </w:r>
      <w:r w:rsidR="009A612F">
        <w:rPr>
          <w:rFonts w:cs="Times New Roman"/>
          <w:szCs w:val="24"/>
        </w:rPr>
        <w:t>who</w:t>
      </w:r>
      <w:r w:rsidR="009A612F" w:rsidRPr="004C78DD">
        <w:rPr>
          <w:rFonts w:cs="Times New Roman"/>
          <w:szCs w:val="24"/>
        </w:rPr>
        <w:t xml:space="preserve"> </w:t>
      </w:r>
      <w:r w:rsidR="00AF1E24" w:rsidRPr="004C78DD">
        <w:rPr>
          <w:rFonts w:cs="Times New Roman"/>
          <w:szCs w:val="24"/>
        </w:rPr>
        <w:t xml:space="preserve">does not change except in size, development, age, and environment. None of these characteristics serve as the foundation of human rights. We </w:t>
      </w:r>
      <w:r w:rsidR="00692232" w:rsidRPr="004C78DD">
        <w:rPr>
          <w:rFonts w:cs="Times New Roman"/>
          <w:szCs w:val="24"/>
        </w:rPr>
        <w:t xml:space="preserve">do </w:t>
      </w:r>
      <w:r w:rsidR="00AF1E24" w:rsidRPr="004C78DD">
        <w:rPr>
          <w:rFonts w:cs="Times New Roman"/>
          <w:szCs w:val="24"/>
        </w:rPr>
        <w:t>not recognize tall people as having more rights than short pe</w:t>
      </w:r>
      <w:r w:rsidR="00692232" w:rsidRPr="004C78DD">
        <w:rPr>
          <w:rFonts w:cs="Times New Roman"/>
          <w:szCs w:val="24"/>
        </w:rPr>
        <w:t>ople</w:t>
      </w:r>
      <w:r w:rsidR="00AF1E24" w:rsidRPr="004C78DD">
        <w:rPr>
          <w:rFonts w:cs="Times New Roman"/>
          <w:szCs w:val="24"/>
        </w:rPr>
        <w:t>; nor do the developmentally challenged forfeit their rights. Human rights</w:t>
      </w:r>
      <w:r w:rsidR="00E91F58" w:rsidRPr="004C78DD">
        <w:rPr>
          <w:rFonts w:cs="Times New Roman"/>
          <w:szCs w:val="24"/>
        </w:rPr>
        <w:t xml:space="preserve"> and, </w:t>
      </w:r>
      <w:r w:rsidR="00AF1E24" w:rsidRPr="004C78DD">
        <w:rPr>
          <w:rFonts w:cs="Times New Roman"/>
          <w:szCs w:val="24"/>
        </w:rPr>
        <w:t xml:space="preserve">as the most foundational, the right to life, </w:t>
      </w:r>
      <w:r w:rsidR="009A612F">
        <w:rPr>
          <w:rFonts w:cs="Times New Roman"/>
          <w:szCs w:val="24"/>
        </w:rPr>
        <w:t>are</w:t>
      </w:r>
      <w:r w:rsidR="00AF1E24" w:rsidRPr="004C78DD">
        <w:rPr>
          <w:rFonts w:cs="Times New Roman"/>
          <w:szCs w:val="24"/>
        </w:rPr>
        <w:t xml:space="preserve"> </w:t>
      </w:r>
      <w:r w:rsidR="00A460ED" w:rsidRPr="004C78DD">
        <w:rPr>
          <w:rFonts w:cs="Times New Roman"/>
          <w:szCs w:val="24"/>
        </w:rPr>
        <w:t>inherent</w:t>
      </w:r>
      <w:r w:rsidR="00AF1E24" w:rsidRPr="004C78DD">
        <w:rPr>
          <w:rFonts w:cs="Times New Roman"/>
          <w:szCs w:val="24"/>
        </w:rPr>
        <w:t xml:space="preserve"> to </w:t>
      </w:r>
      <w:r w:rsidR="00AF1E24" w:rsidRPr="00E80306">
        <w:rPr>
          <w:rFonts w:cs="Times New Roman"/>
          <w:b/>
          <w:szCs w:val="24"/>
        </w:rPr>
        <w:t>all human beings</w:t>
      </w:r>
      <w:r w:rsidR="00AF1E24" w:rsidRPr="004C78DD">
        <w:rPr>
          <w:rFonts w:cs="Times New Roman"/>
          <w:szCs w:val="24"/>
        </w:rPr>
        <w:t xml:space="preserve">. There is no reason to </w:t>
      </w:r>
      <w:r w:rsidR="00AF1E24" w:rsidRPr="004C78DD">
        <w:rPr>
          <w:rFonts w:cs="Times New Roman"/>
          <w:szCs w:val="24"/>
        </w:rPr>
        <w:lastRenderedPageBreak/>
        <w:t>recognize th</w:t>
      </w:r>
      <w:r w:rsidR="00E91F58" w:rsidRPr="004C78DD">
        <w:rPr>
          <w:rFonts w:cs="Times New Roman"/>
          <w:szCs w:val="24"/>
        </w:rPr>
        <w:t>e right to life for</w:t>
      </w:r>
      <w:r w:rsidR="00AF1E24" w:rsidRPr="004C78DD">
        <w:rPr>
          <w:rFonts w:cs="Times New Roman"/>
          <w:szCs w:val="24"/>
        </w:rPr>
        <w:t xml:space="preserve"> infants, but not </w:t>
      </w:r>
      <w:r w:rsidR="00E91F58" w:rsidRPr="004C78DD">
        <w:rPr>
          <w:rFonts w:cs="Times New Roman"/>
          <w:szCs w:val="24"/>
        </w:rPr>
        <w:t>for</w:t>
      </w:r>
      <w:r w:rsidR="00AF1E24" w:rsidRPr="004C78DD">
        <w:rPr>
          <w:rFonts w:cs="Times New Roman"/>
          <w:szCs w:val="24"/>
        </w:rPr>
        <w:t xml:space="preserve"> unborn children. As such, unborn children have the right to life </w:t>
      </w:r>
      <w:r w:rsidRPr="004C78DD">
        <w:rPr>
          <w:rFonts w:cs="Times New Roman"/>
          <w:szCs w:val="24"/>
        </w:rPr>
        <w:t xml:space="preserve">and </w:t>
      </w:r>
      <w:r w:rsidR="00041E49" w:rsidRPr="004C78DD">
        <w:rPr>
          <w:rFonts w:cs="Times New Roman"/>
          <w:szCs w:val="24"/>
        </w:rPr>
        <w:t>need</w:t>
      </w:r>
      <w:r w:rsidRPr="004C78DD">
        <w:rPr>
          <w:rFonts w:cs="Times New Roman"/>
          <w:szCs w:val="24"/>
        </w:rPr>
        <w:t xml:space="preserve"> legal protection.</w:t>
      </w:r>
    </w:p>
    <w:p w14:paraId="5868EF65" w14:textId="6673400F" w:rsidR="00DA1F74" w:rsidRPr="004C78DD" w:rsidRDefault="00DA1F74" w:rsidP="004149B5">
      <w:pPr>
        <w:spacing w:before="120" w:after="120" w:line="360" w:lineRule="auto"/>
        <w:ind w:firstLine="720"/>
        <w:jc w:val="both"/>
        <w:rPr>
          <w:rFonts w:cs="Times New Roman"/>
          <w:szCs w:val="24"/>
        </w:rPr>
      </w:pPr>
      <w:r w:rsidRPr="004C78DD">
        <w:rPr>
          <w:rFonts w:cs="Times New Roman"/>
          <w:szCs w:val="24"/>
        </w:rPr>
        <w:t xml:space="preserve">Both the </w:t>
      </w:r>
      <w:r w:rsidRPr="002A71BC">
        <w:rPr>
          <w:rFonts w:cs="Times New Roman"/>
          <w:i/>
          <w:szCs w:val="24"/>
        </w:rPr>
        <w:t>United Nations Declaration of the Rights of the Child</w:t>
      </w:r>
      <w:r w:rsidRPr="004C78DD">
        <w:rPr>
          <w:rFonts w:cs="Times New Roman"/>
          <w:szCs w:val="24"/>
        </w:rPr>
        <w:t xml:space="preserve"> and </w:t>
      </w:r>
      <w:r w:rsidRPr="00D73487">
        <w:rPr>
          <w:rFonts w:cs="Times New Roman"/>
          <w:szCs w:val="24"/>
        </w:rPr>
        <w:t>the</w:t>
      </w:r>
      <w:r w:rsidRPr="002A71BC">
        <w:rPr>
          <w:rFonts w:cs="Times New Roman"/>
          <w:i/>
          <w:szCs w:val="24"/>
        </w:rPr>
        <w:t xml:space="preserve"> Convention on the Rights of the Child</w:t>
      </w:r>
      <w:r w:rsidRPr="004C78DD">
        <w:rPr>
          <w:rFonts w:cs="Times New Roman"/>
          <w:szCs w:val="24"/>
        </w:rPr>
        <w:t xml:space="preserve"> </w:t>
      </w:r>
      <w:r w:rsidR="00AF1E24" w:rsidRPr="004C78DD">
        <w:rPr>
          <w:rFonts w:cs="Times New Roman"/>
          <w:szCs w:val="24"/>
        </w:rPr>
        <w:t>recognize</w:t>
      </w:r>
      <w:r w:rsidRPr="004C78DD">
        <w:rPr>
          <w:rFonts w:cs="Times New Roman"/>
          <w:szCs w:val="24"/>
        </w:rPr>
        <w:t xml:space="preserve"> that “the child, by reason of physical and mental immaturity, needs special safeguards and care, including appropriate legal protection </w:t>
      </w:r>
      <w:r w:rsidRPr="004C78DD">
        <w:rPr>
          <w:rFonts w:cs="Times New Roman"/>
          <w:b/>
          <w:szCs w:val="24"/>
        </w:rPr>
        <w:t xml:space="preserve">before </w:t>
      </w:r>
      <w:r w:rsidR="00953C6F">
        <w:rPr>
          <w:rFonts w:cs="Times New Roman"/>
          <w:szCs w:val="24"/>
        </w:rPr>
        <w:t>as well as after birth.”</w:t>
      </w:r>
      <w:r w:rsidRPr="00373927">
        <w:rPr>
          <w:rStyle w:val="FootnoteReference"/>
          <w:rFonts w:cs="Times New Roman"/>
          <w:szCs w:val="24"/>
        </w:rPr>
        <w:footnoteReference w:id="5"/>
      </w:r>
      <w:r w:rsidRPr="00373927">
        <w:rPr>
          <w:rFonts w:cs="Times New Roman"/>
          <w:szCs w:val="24"/>
        </w:rPr>
        <w:t xml:space="preserve"> </w:t>
      </w:r>
      <w:r w:rsidR="00AF1E24" w:rsidRPr="00373927">
        <w:rPr>
          <w:rFonts w:cs="Times New Roman"/>
          <w:szCs w:val="24"/>
        </w:rPr>
        <w:t>It is imperative that the Committee</w:t>
      </w:r>
      <w:r w:rsidRPr="00373927">
        <w:rPr>
          <w:rFonts w:cs="Times New Roman"/>
          <w:szCs w:val="24"/>
        </w:rPr>
        <w:t xml:space="preserve"> </w:t>
      </w:r>
      <w:r w:rsidR="00041E49" w:rsidRPr="004C78DD">
        <w:rPr>
          <w:rFonts w:cs="Times New Roman"/>
          <w:szCs w:val="24"/>
        </w:rPr>
        <w:t>recognize</w:t>
      </w:r>
      <w:r w:rsidRPr="004C78DD">
        <w:rPr>
          <w:rFonts w:cs="Times New Roman"/>
          <w:szCs w:val="24"/>
        </w:rPr>
        <w:t xml:space="preserve"> the right to life of</w:t>
      </w:r>
      <w:r w:rsidR="00AF1E24" w:rsidRPr="004C78DD">
        <w:rPr>
          <w:rFonts w:cs="Times New Roman"/>
          <w:szCs w:val="24"/>
        </w:rPr>
        <w:t xml:space="preserve"> unborn </w:t>
      </w:r>
      <w:r w:rsidR="00041E49" w:rsidRPr="004C78DD">
        <w:rPr>
          <w:rFonts w:cs="Times New Roman"/>
          <w:szCs w:val="24"/>
        </w:rPr>
        <w:t xml:space="preserve">children </w:t>
      </w:r>
      <w:r w:rsidR="00AF1E24" w:rsidRPr="004C78DD">
        <w:rPr>
          <w:rFonts w:cs="Times New Roman"/>
          <w:szCs w:val="24"/>
        </w:rPr>
        <w:t>in the General Comment.</w:t>
      </w:r>
    </w:p>
    <w:p w14:paraId="4CB4EB07" w14:textId="77777777" w:rsidR="00DA1F74" w:rsidRPr="004C78DD" w:rsidRDefault="00DA1F74" w:rsidP="004149B5">
      <w:pPr>
        <w:pStyle w:val="Heading2"/>
        <w:spacing w:line="360" w:lineRule="auto"/>
        <w:jc w:val="both"/>
        <w:rPr>
          <w:rFonts w:cs="Times New Roman"/>
          <w:szCs w:val="24"/>
        </w:rPr>
      </w:pPr>
      <w:r w:rsidRPr="004C78DD">
        <w:rPr>
          <w:rFonts w:cs="Times New Roman"/>
          <w:szCs w:val="24"/>
        </w:rPr>
        <w:t>Article 6(5)</w:t>
      </w:r>
      <w:r w:rsidR="00ED76E4" w:rsidRPr="004C78DD">
        <w:rPr>
          <w:rFonts w:cs="Times New Roman"/>
          <w:szCs w:val="24"/>
        </w:rPr>
        <w:t>’s Recognition of the Right to Life of Unborn Children</w:t>
      </w:r>
    </w:p>
    <w:p w14:paraId="53A9569D" w14:textId="5CF150A9" w:rsidR="00DA1F74" w:rsidRPr="004C78DD" w:rsidRDefault="00DA1F74" w:rsidP="004149B5">
      <w:pPr>
        <w:spacing w:before="120" w:after="120" w:line="360" w:lineRule="auto"/>
        <w:jc w:val="both"/>
        <w:rPr>
          <w:rFonts w:cs="Times New Roman"/>
          <w:szCs w:val="24"/>
        </w:rPr>
      </w:pPr>
      <w:r w:rsidRPr="004C78DD">
        <w:rPr>
          <w:rFonts w:cs="Times New Roman"/>
          <w:szCs w:val="24"/>
        </w:rPr>
        <w:tab/>
      </w:r>
      <w:r w:rsidR="00E04053">
        <w:rPr>
          <w:rFonts w:cs="Times New Roman"/>
          <w:szCs w:val="24"/>
        </w:rPr>
        <w:t>P</w:t>
      </w:r>
      <w:r w:rsidRPr="004C78DD">
        <w:rPr>
          <w:rFonts w:cs="Times New Roman"/>
          <w:szCs w:val="24"/>
        </w:rPr>
        <w:t xml:space="preserve">revious drafts of </w:t>
      </w:r>
      <w:r w:rsidR="008979D5">
        <w:rPr>
          <w:rFonts w:cs="Times New Roman"/>
          <w:szCs w:val="24"/>
        </w:rPr>
        <w:t xml:space="preserve">the </w:t>
      </w:r>
      <w:r w:rsidRPr="004C78DD">
        <w:rPr>
          <w:rFonts w:cs="Times New Roman"/>
          <w:szCs w:val="24"/>
        </w:rPr>
        <w:t>General Comment recognized the</w:t>
      </w:r>
      <w:r w:rsidR="006D36AD">
        <w:rPr>
          <w:rFonts w:cs="Times New Roman"/>
          <w:szCs w:val="24"/>
        </w:rPr>
        <w:t xml:space="preserve"> legitimacy of States upholding the rights </w:t>
      </w:r>
      <w:r w:rsidRPr="004C78DD">
        <w:rPr>
          <w:rFonts w:cs="Times New Roman"/>
          <w:szCs w:val="24"/>
        </w:rPr>
        <w:t xml:space="preserve">of unborn </w:t>
      </w:r>
      <w:r w:rsidR="00041E49" w:rsidRPr="004C78DD">
        <w:rPr>
          <w:rFonts w:cs="Times New Roman"/>
          <w:szCs w:val="24"/>
        </w:rPr>
        <w:t>children</w:t>
      </w:r>
      <w:r w:rsidR="00025668">
        <w:rPr>
          <w:rFonts w:cs="Times New Roman"/>
          <w:szCs w:val="24"/>
        </w:rPr>
        <w:t>. Omitting this recognition</w:t>
      </w:r>
      <w:r w:rsidRPr="004C78DD">
        <w:rPr>
          <w:rFonts w:cs="Times New Roman"/>
          <w:szCs w:val="24"/>
        </w:rPr>
        <w:t xml:space="preserve"> is </w:t>
      </w:r>
      <w:r w:rsidR="00AF1E24" w:rsidRPr="004C78DD">
        <w:rPr>
          <w:rFonts w:cs="Times New Roman"/>
          <w:szCs w:val="24"/>
        </w:rPr>
        <w:t>inconsistent</w:t>
      </w:r>
      <w:r w:rsidRPr="004C78DD">
        <w:rPr>
          <w:rFonts w:cs="Times New Roman"/>
          <w:szCs w:val="24"/>
        </w:rPr>
        <w:t xml:space="preserve"> with Article </w:t>
      </w:r>
      <w:r w:rsidR="008979D5">
        <w:rPr>
          <w:rFonts w:cs="Times New Roman"/>
          <w:szCs w:val="24"/>
        </w:rPr>
        <w:t xml:space="preserve">6, </w:t>
      </w:r>
      <w:r w:rsidRPr="004C78DD">
        <w:rPr>
          <w:rFonts w:cs="Times New Roman"/>
          <w:szCs w:val="24"/>
        </w:rPr>
        <w:t xml:space="preserve">particularly Article 6(5) </w:t>
      </w:r>
      <w:r w:rsidR="00E80306">
        <w:rPr>
          <w:rFonts w:cs="Times New Roman"/>
          <w:szCs w:val="24"/>
        </w:rPr>
        <w:t xml:space="preserve">which </w:t>
      </w:r>
      <w:r w:rsidRPr="004C78DD">
        <w:rPr>
          <w:rFonts w:cs="Times New Roman"/>
          <w:szCs w:val="24"/>
        </w:rPr>
        <w:t>states:</w:t>
      </w:r>
    </w:p>
    <w:p w14:paraId="226CB488" w14:textId="77777777" w:rsidR="00DA1F74" w:rsidRPr="004C78DD" w:rsidRDefault="00DA1F74" w:rsidP="00115D36">
      <w:pPr>
        <w:pStyle w:val="NoSpacing"/>
        <w:rPr>
          <w:lang w:val="en-US"/>
        </w:rPr>
      </w:pPr>
      <w:r w:rsidRPr="004C78DD">
        <w:rPr>
          <w:shd w:val="clear" w:color="auto" w:fill="FFFFFF"/>
          <w:lang w:val="en-US"/>
        </w:rPr>
        <w:t xml:space="preserve">“Sentence of death shall not be </w:t>
      </w:r>
      <w:r w:rsidRPr="004C78DD">
        <w:rPr>
          <w:b/>
          <w:shd w:val="clear" w:color="auto" w:fill="FFFFFF"/>
          <w:lang w:val="en-US"/>
        </w:rPr>
        <w:t>imposed</w:t>
      </w:r>
      <w:r w:rsidRPr="004C78DD">
        <w:rPr>
          <w:shd w:val="clear" w:color="auto" w:fill="FFFFFF"/>
          <w:lang w:val="en-US"/>
        </w:rPr>
        <w:t xml:space="preserve"> for crimes committed by persons below eighteen years of age and shall not be </w:t>
      </w:r>
      <w:r w:rsidRPr="004C78DD">
        <w:rPr>
          <w:b/>
          <w:shd w:val="clear" w:color="auto" w:fill="FFFFFF"/>
          <w:lang w:val="en-US"/>
        </w:rPr>
        <w:t>carried out</w:t>
      </w:r>
      <w:r w:rsidRPr="004C78DD">
        <w:rPr>
          <w:shd w:val="clear" w:color="auto" w:fill="FFFFFF"/>
          <w:lang w:val="en-US"/>
        </w:rPr>
        <w:t xml:space="preserve"> on pregnant women.” [Emphasis added]</w:t>
      </w:r>
    </w:p>
    <w:p w14:paraId="75063526" w14:textId="76B82CCB" w:rsidR="00DA1F74" w:rsidRPr="004C78DD" w:rsidRDefault="00025668" w:rsidP="004149B5">
      <w:pPr>
        <w:spacing w:before="120" w:after="120" w:line="360" w:lineRule="auto"/>
        <w:ind w:firstLine="720"/>
        <w:jc w:val="both"/>
        <w:rPr>
          <w:rFonts w:cs="Times New Roman"/>
          <w:szCs w:val="24"/>
        </w:rPr>
      </w:pPr>
      <w:r w:rsidRPr="00E04053">
        <w:rPr>
          <w:rFonts w:cs="Times New Roman"/>
          <w:szCs w:val="24"/>
        </w:rPr>
        <w:t xml:space="preserve">This article permits the death penalty to be </w:t>
      </w:r>
      <w:r w:rsidRPr="00E04053">
        <w:rPr>
          <w:rFonts w:cs="Times New Roman"/>
          <w:i/>
          <w:szCs w:val="24"/>
        </w:rPr>
        <w:t>imposed</w:t>
      </w:r>
      <w:r w:rsidRPr="00E04053">
        <w:rPr>
          <w:rFonts w:cs="Times New Roman"/>
          <w:szCs w:val="24"/>
        </w:rPr>
        <w:t xml:space="preserve"> on adults, even </w:t>
      </w:r>
      <w:r>
        <w:rPr>
          <w:rFonts w:cs="Times New Roman"/>
          <w:szCs w:val="24"/>
        </w:rPr>
        <w:t xml:space="preserve">a </w:t>
      </w:r>
      <w:r w:rsidRPr="00E04053">
        <w:rPr>
          <w:rFonts w:cs="Times New Roman"/>
          <w:szCs w:val="24"/>
        </w:rPr>
        <w:t xml:space="preserve">pregnant </w:t>
      </w:r>
      <w:r>
        <w:rPr>
          <w:rFonts w:cs="Times New Roman"/>
          <w:szCs w:val="24"/>
        </w:rPr>
        <w:t>woman</w:t>
      </w:r>
      <w:r w:rsidRPr="00E04053">
        <w:rPr>
          <w:rFonts w:cs="Times New Roman"/>
          <w:szCs w:val="24"/>
        </w:rPr>
        <w:t xml:space="preserve">, but it may only be </w:t>
      </w:r>
      <w:r w:rsidRPr="00E04053">
        <w:rPr>
          <w:rFonts w:cs="Times New Roman"/>
          <w:i/>
          <w:szCs w:val="24"/>
        </w:rPr>
        <w:t>carried out</w:t>
      </w:r>
      <w:r w:rsidRPr="00E04053">
        <w:rPr>
          <w:rFonts w:cs="Times New Roman"/>
          <w:szCs w:val="24"/>
        </w:rPr>
        <w:t xml:space="preserve"> </w:t>
      </w:r>
      <w:r>
        <w:rPr>
          <w:rFonts w:cs="Times New Roman"/>
          <w:szCs w:val="24"/>
        </w:rPr>
        <w:t>on her when she is no longer pregnant</w:t>
      </w:r>
      <w:r w:rsidRPr="00E04053">
        <w:rPr>
          <w:rFonts w:cs="Times New Roman"/>
          <w:szCs w:val="24"/>
        </w:rPr>
        <w:t>.</w:t>
      </w:r>
      <w:r w:rsidR="00DA1F74" w:rsidRPr="00373927">
        <w:rPr>
          <w:rStyle w:val="FootnoteReference"/>
          <w:rFonts w:cs="Times New Roman"/>
          <w:szCs w:val="24"/>
        </w:rPr>
        <w:footnoteReference w:id="6"/>
      </w:r>
      <w:r w:rsidR="00E04053">
        <w:rPr>
          <w:rFonts w:cs="Times New Roman"/>
          <w:szCs w:val="24"/>
        </w:rPr>
        <w:t xml:space="preserve"> </w:t>
      </w:r>
      <w:r w:rsidR="00DA1F74" w:rsidRPr="004C78DD">
        <w:rPr>
          <w:rFonts w:cs="Times New Roman"/>
          <w:szCs w:val="24"/>
        </w:rPr>
        <w:t>The purpose of the carve</w:t>
      </w:r>
      <w:r>
        <w:rPr>
          <w:rFonts w:cs="Times New Roman"/>
          <w:szCs w:val="24"/>
        </w:rPr>
        <w:t>-</w:t>
      </w:r>
      <w:r w:rsidR="00DA1F74" w:rsidRPr="004C78DD">
        <w:rPr>
          <w:rFonts w:cs="Times New Roman"/>
          <w:szCs w:val="24"/>
        </w:rPr>
        <w:t>out for pregnant women is</w:t>
      </w:r>
      <w:r w:rsidR="00995EB5" w:rsidRPr="004C78DD">
        <w:rPr>
          <w:rFonts w:cs="Times New Roman"/>
          <w:szCs w:val="24"/>
        </w:rPr>
        <w:t xml:space="preserve"> to protect unborn children from losing their life because of the crimes of the parent. This is</w:t>
      </w:r>
      <w:r w:rsidR="00E91F58" w:rsidRPr="004C78DD">
        <w:rPr>
          <w:rFonts w:cs="Times New Roman"/>
          <w:szCs w:val="24"/>
        </w:rPr>
        <w:t xml:space="preserve"> a</w:t>
      </w:r>
      <w:r w:rsidR="00995EB5" w:rsidRPr="004C78DD">
        <w:rPr>
          <w:rFonts w:cs="Times New Roman"/>
          <w:szCs w:val="24"/>
        </w:rPr>
        <w:t xml:space="preserve"> clear signal that the</w:t>
      </w:r>
      <w:r w:rsidR="00A460ED" w:rsidRPr="004C78DD">
        <w:rPr>
          <w:rFonts w:cs="Times New Roman"/>
          <w:szCs w:val="24"/>
        </w:rPr>
        <w:t xml:space="preserve"> Covenant</w:t>
      </w:r>
      <w:r w:rsidR="00995EB5" w:rsidRPr="004C78DD">
        <w:rPr>
          <w:rFonts w:cs="Times New Roman"/>
          <w:szCs w:val="24"/>
        </w:rPr>
        <w:t xml:space="preserve"> considers unborn children</w:t>
      </w:r>
      <w:r w:rsidR="006A6735">
        <w:rPr>
          <w:rFonts w:cs="Times New Roman"/>
          <w:szCs w:val="24"/>
        </w:rPr>
        <w:t>’s right to life</w:t>
      </w:r>
      <w:r w:rsidR="00995EB5" w:rsidRPr="004C78DD">
        <w:rPr>
          <w:rFonts w:cs="Times New Roman"/>
          <w:szCs w:val="24"/>
        </w:rPr>
        <w:t xml:space="preserve"> as </w:t>
      </w:r>
      <w:r w:rsidR="006A6735">
        <w:rPr>
          <w:rFonts w:cs="Times New Roman"/>
          <w:szCs w:val="24"/>
        </w:rPr>
        <w:t>meriting</w:t>
      </w:r>
      <w:r w:rsidR="00995EB5" w:rsidRPr="004C78DD">
        <w:rPr>
          <w:rFonts w:cs="Times New Roman"/>
          <w:szCs w:val="24"/>
        </w:rPr>
        <w:t xml:space="preserve"> protection</w:t>
      </w:r>
      <w:r w:rsidR="000D059F">
        <w:rPr>
          <w:rFonts w:cs="Times New Roman"/>
          <w:szCs w:val="24"/>
        </w:rPr>
        <w:t>.</w:t>
      </w:r>
    </w:p>
    <w:p w14:paraId="0A31E094" w14:textId="0B0EBA90" w:rsidR="00DA1F74" w:rsidRPr="004C78DD" w:rsidRDefault="00DA1F74" w:rsidP="004149B5">
      <w:pPr>
        <w:spacing w:before="120" w:after="120" w:line="360" w:lineRule="auto"/>
        <w:jc w:val="both"/>
        <w:rPr>
          <w:rFonts w:cs="Times New Roman"/>
          <w:szCs w:val="24"/>
        </w:rPr>
      </w:pPr>
      <w:r w:rsidRPr="004C78DD">
        <w:rPr>
          <w:rFonts w:cs="Times New Roman"/>
          <w:szCs w:val="24"/>
        </w:rPr>
        <w:tab/>
        <w:t xml:space="preserve">In the previous draft of the General Comment, the Committee recognized this and remarked that special protection from the death penalty is afforded to pregnant women </w:t>
      </w:r>
      <w:r w:rsidRPr="00E80306">
        <w:rPr>
          <w:rFonts w:cs="Times New Roman"/>
          <w:b/>
          <w:szCs w:val="24"/>
        </w:rPr>
        <w:t xml:space="preserve">for the </w:t>
      </w:r>
      <w:r w:rsidR="006A6735" w:rsidRPr="00E80306">
        <w:rPr>
          <w:rFonts w:cs="Times New Roman"/>
          <w:b/>
          <w:szCs w:val="24"/>
        </w:rPr>
        <w:t>sake</w:t>
      </w:r>
      <w:r w:rsidRPr="00E80306">
        <w:rPr>
          <w:rFonts w:cs="Times New Roman"/>
          <w:b/>
          <w:szCs w:val="24"/>
        </w:rPr>
        <w:t xml:space="preserve"> of the unborn fetus</w:t>
      </w:r>
      <w:r w:rsidRPr="004C78DD">
        <w:rPr>
          <w:rFonts w:cs="Times New Roman"/>
          <w:szCs w:val="24"/>
        </w:rPr>
        <w:t xml:space="preserve"> and the fetus’ father. This was an expression of the Covenant drafter’s intention, and </w:t>
      </w:r>
      <w:r w:rsidRPr="004C78DD">
        <w:rPr>
          <w:rFonts w:cs="Times New Roman"/>
          <w:szCs w:val="24"/>
        </w:rPr>
        <w:lastRenderedPageBreak/>
        <w:t xml:space="preserve">the most logical interpretation of </w:t>
      </w:r>
      <w:r w:rsidR="00041F37">
        <w:rPr>
          <w:rFonts w:cs="Times New Roman"/>
          <w:szCs w:val="24"/>
        </w:rPr>
        <w:t>Article 6(5)’s purpose,</w:t>
      </w:r>
      <w:r w:rsidRPr="00373927">
        <w:rPr>
          <w:rStyle w:val="FootnoteReference"/>
          <w:rFonts w:cs="Times New Roman"/>
          <w:szCs w:val="24"/>
        </w:rPr>
        <w:footnoteReference w:id="7"/>
      </w:r>
      <w:r w:rsidRPr="00373927">
        <w:rPr>
          <w:rFonts w:cs="Times New Roman"/>
          <w:szCs w:val="24"/>
        </w:rPr>
        <w:t xml:space="preserve"> </w:t>
      </w:r>
      <w:r w:rsidR="00041F37">
        <w:rPr>
          <w:rFonts w:cs="Times New Roman"/>
          <w:szCs w:val="24"/>
        </w:rPr>
        <w:t>but was</w:t>
      </w:r>
      <w:r w:rsidR="006A6735">
        <w:rPr>
          <w:rFonts w:cs="Times New Roman"/>
          <w:szCs w:val="24"/>
        </w:rPr>
        <w:t xml:space="preserve"> only </w:t>
      </w:r>
      <w:r w:rsidR="00041F37">
        <w:rPr>
          <w:rFonts w:cs="Times New Roman"/>
          <w:szCs w:val="24"/>
        </w:rPr>
        <w:t>excluded from this General Comment</w:t>
      </w:r>
      <w:r w:rsidR="006A6735">
        <w:rPr>
          <w:rFonts w:cs="Times New Roman"/>
          <w:szCs w:val="24"/>
        </w:rPr>
        <w:t xml:space="preserve"> to avoid unnecessary controversy.</w:t>
      </w:r>
      <w:r w:rsidR="00610318">
        <w:rPr>
          <w:rStyle w:val="FootnoteReference"/>
          <w:rFonts w:cs="Times New Roman"/>
          <w:szCs w:val="24"/>
        </w:rPr>
        <w:footnoteReference w:id="8"/>
      </w:r>
      <w:r w:rsidR="006A6735">
        <w:rPr>
          <w:rFonts w:cs="Times New Roman"/>
          <w:szCs w:val="24"/>
        </w:rPr>
        <w:t xml:space="preserve"> </w:t>
      </w:r>
    </w:p>
    <w:p w14:paraId="184BF237" w14:textId="700F1A17" w:rsidR="00DA1F74" w:rsidRPr="004C78DD" w:rsidRDefault="00DA1F74" w:rsidP="000D059F">
      <w:pPr>
        <w:spacing w:before="120" w:after="120" w:line="360" w:lineRule="auto"/>
        <w:jc w:val="both"/>
        <w:rPr>
          <w:rFonts w:cs="Times New Roman"/>
          <w:szCs w:val="24"/>
        </w:rPr>
      </w:pPr>
      <w:r w:rsidRPr="004C78DD">
        <w:rPr>
          <w:rFonts w:cs="Times New Roman"/>
          <w:szCs w:val="24"/>
        </w:rPr>
        <w:tab/>
      </w:r>
      <w:r w:rsidR="008979D5">
        <w:rPr>
          <w:rFonts w:cs="Times New Roman"/>
          <w:szCs w:val="24"/>
        </w:rPr>
        <w:t>T</w:t>
      </w:r>
      <w:r w:rsidRPr="004C78DD">
        <w:rPr>
          <w:rFonts w:cs="Times New Roman"/>
          <w:szCs w:val="24"/>
        </w:rPr>
        <w:t xml:space="preserve">he Committee may </w:t>
      </w:r>
      <w:r w:rsidR="006A6735">
        <w:rPr>
          <w:rFonts w:cs="Times New Roman"/>
          <w:szCs w:val="24"/>
        </w:rPr>
        <w:t>intend to avoid taking</w:t>
      </w:r>
      <w:r w:rsidRPr="004C78DD">
        <w:rPr>
          <w:rFonts w:cs="Times New Roman"/>
          <w:szCs w:val="24"/>
        </w:rPr>
        <w:t xml:space="preserve"> a side, </w:t>
      </w:r>
      <w:r w:rsidR="008979D5">
        <w:rPr>
          <w:rFonts w:cs="Times New Roman"/>
          <w:szCs w:val="24"/>
        </w:rPr>
        <w:t xml:space="preserve">but </w:t>
      </w:r>
      <w:r w:rsidR="00D36969">
        <w:rPr>
          <w:rFonts w:cs="Times New Roman"/>
          <w:szCs w:val="24"/>
        </w:rPr>
        <w:t>t</w:t>
      </w:r>
      <w:r w:rsidR="00041F37">
        <w:rPr>
          <w:rFonts w:cs="Times New Roman"/>
          <w:szCs w:val="24"/>
        </w:rPr>
        <w:t xml:space="preserve">he draft </w:t>
      </w:r>
      <w:r w:rsidRPr="004C78DD">
        <w:rPr>
          <w:rFonts w:cs="Times New Roman"/>
          <w:szCs w:val="24"/>
        </w:rPr>
        <w:t xml:space="preserve">General Comment </w:t>
      </w:r>
      <w:r w:rsidR="00D36969">
        <w:rPr>
          <w:rFonts w:cs="Times New Roman"/>
          <w:szCs w:val="24"/>
        </w:rPr>
        <w:t>f</w:t>
      </w:r>
      <w:r w:rsidRPr="004C78DD">
        <w:rPr>
          <w:rFonts w:cs="Times New Roman"/>
          <w:szCs w:val="24"/>
        </w:rPr>
        <w:t>avour</w:t>
      </w:r>
      <w:r w:rsidR="00D36969">
        <w:rPr>
          <w:rFonts w:cs="Times New Roman"/>
          <w:szCs w:val="24"/>
        </w:rPr>
        <w:t>s</w:t>
      </w:r>
      <w:r w:rsidRPr="004C78DD">
        <w:rPr>
          <w:rFonts w:cs="Times New Roman"/>
          <w:szCs w:val="24"/>
        </w:rPr>
        <w:t xml:space="preserve"> a right </w:t>
      </w:r>
      <w:r w:rsidR="00791AE3" w:rsidRPr="004C78DD">
        <w:rPr>
          <w:rFonts w:cs="Times New Roman"/>
          <w:szCs w:val="24"/>
        </w:rPr>
        <w:t>to</w:t>
      </w:r>
      <w:r w:rsidRPr="004C78DD">
        <w:rPr>
          <w:rFonts w:cs="Times New Roman"/>
          <w:szCs w:val="24"/>
        </w:rPr>
        <w:t xml:space="preserve"> abortion</w:t>
      </w:r>
      <w:r w:rsidR="00041E49" w:rsidRPr="004C78DD">
        <w:rPr>
          <w:rFonts w:cs="Times New Roman"/>
          <w:szCs w:val="24"/>
        </w:rPr>
        <w:t xml:space="preserve"> at the expense of unborn children’s right to life</w:t>
      </w:r>
      <w:r w:rsidR="00D36969">
        <w:rPr>
          <w:rFonts w:cs="Times New Roman"/>
          <w:szCs w:val="24"/>
        </w:rPr>
        <w:t xml:space="preserve">. </w:t>
      </w:r>
      <w:r w:rsidR="006A6735">
        <w:rPr>
          <w:rFonts w:cs="Times New Roman"/>
          <w:szCs w:val="24"/>
        </w:rPr>
        <w:t>A</w:t>
      </w:r>
      <w:r w:rsidR="006A6735" w:rsidRPr="004C78DD">
        <w:rPr>
          <w:rFonts w:cs="Times New Roman"/>
          <w:szCs w:val="24"/>
        </w:rPr>
        <w:t xml:space="preserve"> </w:t>
      </w:r>
      <w:r w:rsidRPr="004C78DD">
        <w:rPr>
          <w:rFonts w:cs="Times New Roman"/>
          <w:szCs w:val="24"/>
        </w:rPr>
        <w:t>right to abortion was never the intention of the original drafters of the Covenant and was explicitly excluded</w:t>
      </w:r>
      <w:r w:rsidR="00791AE3" w:rsidRPr="004C78DD">
        <w:rPr>
          <w:rFonts w:cs="Times New Roman"/>
          <w:szCs w:val="24"/>
        </w:rPr>
        <w:t xml:space="preserve"> in discussions leading to the drafting of the </w:t>
      </w:r>
      <w:r w:rsidR="00A460ED" w:rsidRPr="004C78DD">
        <w:rPr>
          <w:rFonts w:cs="Times New Roman"/>
          <w:szCs w:val="24"/>
        </w:rPr>
        <w:t>Covenant</w:t>
      </w:r>
      <w:r w:rsidRPr="004C78DD">
        <w:rPr>
          <w:rFonts w:cs="Times New Roman"/>
          <w:szCs w:val="24"/>
        </w:rPr>
        <w:t>.</w:t>
      </w:r>
      <w:r w:rsidRPr="00373927">
        <w:rPr>
          <w:rStyle w:val="FootnoteReference"/>
          <w:rFonts w:cs="Times New Roman"/>
          <w:szCs w:val="24"/>
        </w:rPr>
        <w:footnoteReference w:id="9"/>
      </w:r>
      <w:r w:rsidRPr="00373927">
        <w:rPr>
          <w:rFonts w:cs="Times New Roman"/>
          <w:szCs w:val="24"/>
        </w:rPr>
        <w:t xml:space="preserve"> </w:t>
      </w:r>
      <w:r w:rsidR="00995EB5" w:rsidRPr="004C78DD">
        <w:rPr>
          <w:rFonts w:cs="Times New Roman"/>
          <w:szCs w:val="24"/>
        </w:rPr>
        <w:t>Th</w:t>
      </w:r>
      <w:r w:rsidR="00791AE3" w:rsidRPr="004C78DD">
        <w:rPr>
          <w:rFonts w:cs="Times New Roman"/>
          <w:szCs w:val="24"/>
        </w:rPr>
        <w:t xml:space="preserve">e issue of </w:t>
      </w:r>
      <w:r w:rsidR="00A460ED" w:rsidRPr="004C78DD">
        <w:rPr>
          <w:rFonts w:cs="Times New Roman"/>
          <w:szCs w:val="24"/>
        </w:rPr>
        <w:t>the Covenant</w:t>
      </w:r>
      <w:r w:rsidR="00791AE3" w:rsidRPr="004C78DD">
        <w:rPr>
          <w:rFonts w:cs="Times New Roman"/>
          <w:szCs w:val="24"/>
        </w:rPr>
        <w:t xml:space="preserve"> interpretation </w:t>
      </w:r>
      <w:r w:rsidR="00995EB5" w:rsidRPr="004C78DD">
        <w:rPr>
          <w:rFonts w:cs="Times New Roman"/>
          <w:szCs w:val="24"/>
        </w:rPr>
        <w:t>is discussed further in section II</w:t>
      </w:r>
      <w:r w:rsidR="00791AE3" w:rsidRPr="004C78DD">
        <w:rPr>
          <w:rFonts w:cs="Times New Roman"/>
          <w:szCs w:val="24"/>
        </w:rPr>
        <w:t xml:space="preserve"> of our submission</w:t>
      </w:r>
      <w:r w:rsidR="00995EB5" w:rsidRPr="004C78DD">
        <w:rPr>
          <w:rFonts w:cs="Times New Roman"/>
          <w:szCs w:val="24"/>
        </w:rPr>
        <w:t>.</w:t>
      </w:r>
    </w:p>
    <w:p w14:paraId="3497E2A6" w14:textId="74BF8495" w:rsidR="00DA1F74" w:rsidRPr="004C78DD" w:rsidRDefault="00041F37" w:rsidP="004149B5">
      <w:pPr>
        <w:pStyle w:val="Heading2"/>
        <w:spacing w:line="360" w:lineRule="auto"/>
        <w:jc w:val="both"/>
        <w:rPr>
          <w:rFonts w:cs="Times New Roman"/>
          <w:szCs w:val="24"/>
        </w:rPr>
      </w:pPr>
      <w:r>
        <w:rPr>
          <w:rFonts w:cs="Times New Roman"/>
          <w:szCs w:val="24"/>
        </w:rPr>
        <w:t>The Consequence of Failing to Safeguard the Right to Life</w:t>
      </w:r>
    </w:p>
    <w:p w14:paraId="4FF25D87" w14:textId="0E68CE9B" w:rsidR="00041F37" w:rsidRDefault="00DA1F74" w:rsidP="004149B5">
      <w:pPr>
        <w:spacing w:before="120" w:after="120" w:line="360" w:lineRule="auto"/>
        <w:jc w:val="both"/>
        <w:rPr>
          <w:rFonts w:cs="Times New Roman"/>
          <w:szCs w:val="24"/>
        </w:rPr>
      </w:pPr>
      <w:r w:rsidRPr="004C78DD">
        <w:rPr>
          <w:rFonts w:cs="Times New Roman"/>
          <w:szCs w:val="24"/>
        </w:rPr>
        <w:tab/>
        <w:t xml:space="preserve">The Committee rightly recognizes </w:t>
      </w:r>
      <w:r w:rsidR="00D36969">
        <w:rPr>
          <w:rFonts w:cs="Times New Roman"/>
          <w:szCs w:val="24"/>
        </w:rPr>
        <w:t xml:space="preserve">the need to uphold </w:t>
      </w:r>
      <w:r w:rsidRPr="004C78DD">
        <w:rPr>
          <w:rFonts w:cs="Times New Roman"/>
          <w:szCs w:val="24"/>
        </w:rPr>
        <w:t xml:space="preserve">an individual’s right to life </w:t>
      </w:r>
      <w:r w:rsidR="00D36969">
        <w:rPr>
          <w:rFonts w:cs="Times New Roman"/>
          <w:szCs w:val="24"/>
        </w:rPr>
        <w:t>in order to provide</w:t>
      </w:r>
      <w:r w:rsidRPr="004C78DD">
        <w:rPr>
          <w:rFonts w:cs="Times New Roman"/>
          <w:szCs w:val="24"/>
        </w:rPr>
        <w:t xml:space="preserve"> “effective remedies and reparation to </w:t>
      </w:r>
      <w:r w:rsidRPr="004C78DD">
        <w:rPr>
          <w:rFonts w:cs="Times New Roman"/>
          <w:b/>
          <w:szCs w:val="24"/>
        </w:rPr>
        <w:t>all</w:t>
      </w:r>
      <w:r w:rsidRPr="004C78DD">
        <w:rPr>
          <w:rFonts w:cs="Times New Roman"/>
          <w:szCs w:val="24"/>
        </w:rPr>
        <w:t xml:space="preserve"> victims of v</w:t>
      </w:r>
      <w:r w:rsidR="00995EB5" w:rsidRPr="004C78DD">
        <w:rPr>
          <w:rFonts w:cs="Times New Roman"/>
          <w:szCs w:val="24"/>
        </w:rPr>
        <w:t>iolations of the right to life.”</w:t>
      </w:r>
      <w:r w:rsidRPr="00373927">
        <w:rPr>
          <w:rStyle w:val="FootnoteReference"/>
          <w:rFonts w:cs="Times New Roman"/>
          <w:szCs w:val="24"/>
        </w:rPr>
        <w:footnoteReference w:id="10"/>
      </w:r>
      <w:r w:rsidRPr="004C78DD">
        <w:rPr>
          <w:rFonts w:cs="Times New Roman"/>
          <w:szCs w:val="24"/>
        </w:rPr>
        <w:t xml:space="preserve"> </w:t>
      </w:r>
      <w:r w:rsidR="00041F37">
        <w:rPr>
          <w:rFonts w:cs="Times New Roman"/>
          <w:szCs w:val="24"/>
        </w:rPr>
        <w:t>Refusing</w:t>
      </w:r>
      <w:r w:rsidRPr="004C78DD">
        <w:rPr>
          <w:rFonts w:cs="Times New Roman"/>
          <w:szCs w:val="24"/>
        </w:rPr>
        <w:t xml:space="preserve"> to recognize the right to life of the most vulnerable cannot be justified; it</w:t>
      </w:r>
      <w:r w:rsidRPr="004C78DD">
        <w:rPr>
          <w:rFonts w:cs="Times New Roman"/>
          <w:color w:val="222222"/>
          <w:szCs w:val="24"/>
          <w:shd w:val="clear" w:color="auto" w:fill="FFFFFF"/>
        </w:rPr>
        <w:t xml:space="preserve"> </w:t>
      </w:r>
      <w:r w:rsidR="00456C77">
        <w:rPr>
          <w:rFonts w:cs="Times New Roman"/>
          <w:color w:val="222222"/>
          <w:szCs w:val="24"/>
          <w:shd w:val="clear" w:color="auto" w:fill="FFFFFF"/>
        </w:rPr>
        <w:t>“</w:t>
      </w:r>
      <w:r w:rsidRPr="004C78DD">
        <w:rPr>
          <w:rFonts w:cs="Times New Roman"/>
          <w:color w:val="222222"/>
          <w:szCs w:val="24"/>
          <w:shd w:val="clear" w:color="auto" w:fill="FFFFFF"/>
        </w:rPr>
        <w:t>amounts to an apology for the decisions of those in power to treat as non-persons those without power and without adequate social support to provide protection.”</w:t>
      </w:r>
      <w:r w:rsidRPr="00373927">
        <w:rPr>
          <w:rStyle w:val="FootnoteReference"/>
          <w:rFonts w:cs="Times New Roman"/>
          <w:color w:val="222222"/>
          <w:szCs w:val="24"/>
          <w:shd w:val="clear" w:color="auto" w:fill="FFFFFF"/>
        </w:rPr>
        <w:footnoteReference w:id="11"/>
      </w:r>
    </w:p>
    <w:p w14:paraId="1AA5005A" w14:textId="28D6A4F0" w:rsidR="00DA1F74" w:rsidRPr="004C78DD" w:rsidRDefault="00041F37" w:rsidP="004149B5">
      <w:pPr>
        <w:spacing w:before="120" w:after="120" w:line="360" w:lineRule="auto"/>
        <w:ind w:firstLine="720"/>
        <w:jc w:val="both"/>
        <w:rPr>
          <w:rFonts w:cs="Times New Roman"/>
          <w:szCs w:val="24"/>
        </w:rPr>
      </w:pPr>
      <w:r>
        <w:rPr>
          <w:rFonts w:cs="Times New Roman"/>
          <w:szCs w:val="24"/>
        </w:rPr>
        <w:t>The</w:t>
      </w:r>
      <w:r w:rsidR="00041E49" w:rsidRPr="004C78DD">
        <w:rPr>
          <w:rFonts w:cs="Times New Roman"/>
          <w:szCs w:val="24"/>
        </w:rPr>
        <w:t xml:space="preserve"> failure to uphold </w:t>
      </w:r>
      <w:r>
        <w:rPr>
          <w:rFonts w:cs="Times New Roman"/>
          <w:szCs w:val="24"/>
        </w:rPr>
        <w:t>unborn children’s</w:t>
      </w:r>
      <w:r w:rsidR="00041E49" w:rsidRPr="004C78DD">
        <w:rPr>
          <w:rFonts w:cs="Times New Roman"/>
          <w:szCs w:val="24"/>
        </w:rPr>
        <w:t xml:space="preserve"> right to life imp</w:t>
      </w:r>
      <w:r w:rsidR="00D36969">
        <w:rPr>
          <w:rFonts w:cs="Times New Roman"/>
          <w:szCs w:val="24"/>
        </w:rPr>
        <w:t>act</w:t>
      </w:r>
      <w:r w:rsidR="000D059F">
        <w:rPr>
          <w:rFonts w:cs="Times New Roman"/>
          <w:szCs w:val="24"/>
        </w:rPr>
        <w:t>s</w:t>
      </w:r>
      <w:r w:rsidR="00D36969">
        <w:rPr>
          <w:rFonts w:cs="Times New Roman"/>
          <w:szCs w:val="24"/>
        </w:rPr>
        <w:t xml:space="preserve"> other </w:t>
      </w:r>
      <w:r w:rsidR="000D059F">
        <w:rPr>
          <w:rFonts w:cs="Times New Roman"/>
          <w:szCs w:val="24"/>
        </w:rPr>
        <w:t>rights in</w:t>
      </w:r>
      <w:r w:rsidR="00D36969">
        <w:rPr>
          <w:rFonts w:cs="Times New Roman"/>
          <w:szCs w:val="24"/>
        </w:rPr>
        <w:t xml:space="preserve"> the Covenant</w:t>
      </w:r>
      <w:r w:rsidR="00E10829">
        <w:rPr>
          <w:rFonts w:cs="Times New Roman"/>
          <w:szCs w:val="24"/>
        </w:rPr>
        <w:t>,</w:t>
      </w:r>
      <w:r w:rsidR="00041E49" w:rsidRPr="004C78DD">
        <w:rPr>
          <w:rFonts w:cs="Times New Roman"/>
          <w:szCs w:val="24"/>
        </w:rPr>
        <w:t xml:space="preserve"> most notably the right to be free from discrimination in Article 26 of the Covenant. </w:t>
      </w:r>
      <w:r>
        <w:rPr>
          <w:rFonts w:cs="Times New Roman"/>
          <w:szCs w:val="24"/>
        </w:rPr>
        <w:t>Abortion has been used to discrimina</w:t>
      </w:r>
      <w:r w:rsidR="00D36969">
        <w:rPr>
          <w:rFonts w:cs="Times New Roman"/>
          <w:szCs w:val="24"/>
        </w:rPr>
        <w:t>te against women and</w:t>
      </w:r>
      <w:r>
        <w:rPr>
          <w:rFonts w:cs="Times New Roman"/>
          <w:szCs w:val="24"/>
        </w:rPr>
        <w:t xml:space="preserve"> those with disabilities.</w:t>
      </w:r>
      <w:r>
        <w:rPr>
          <w:rStyle w:val="FootnoteReference"/>
          <w:rFonts w:cs="Times New Roman"/>
          <w:szCs w:val="24"/>
        </w:rPr>
        <w:footnoteReference w:id="12"/>
      </w:r>
      <w:r>
        <w:rPr>
          <w:rFonts w:cs="Times New Roman"/>
          <w:szCs w:val="24"/>
        </w:rPr>
        <w:t xml:space="preserve"> </w:t>
      </w:r>
      <w:r w:rsidR="00995EB5" w:rsidRPr="00373927">
        <w:rPr>
          <w:rFonts w:cs="Times New Roman"/>
          <w:szCs w:val="24"/>
        </w:rPr>
        <w:t>T</w:t>
      </w:r>
      <w:r w:rsidR="00DA1F74" w:rsidRPr="004C78DD">
        <w:rPr>
          <w:rFonts w:cs="Times New Roman"/>
          <w:szCs w:val="24"/>
        </w:rPr>
        <w:t xml:space="preserve">he failure to uphold the right to life of unborn </w:t>
      </w:r>
      <w:r w:rsidR="00126D01" w:rsidRPr="004C78DD">
        <w:rPr>
          <w:rFonts w:cs="Times New Roman"/>
          <w:szCs w:val="24"/>
        </w:rPr>
        <w:t xml:space="preserve">children </w:t>
      </w:r>
      <w:r w:rsidR="00DA1F74" w:rsidRPr="004C78DD">
        <w:rPr>
          <w:rFonts w:cs="Times New Roman"/>
          <w:szCs w:val="24"/>
        </w:rPr>
        <w:t xml:space="preserve">in these circumstances weakens the right to life of women and those </w:t>
      </w:r>
      <w:r w:rsidR="00DA1F74" w:rsidRPr="004C78DD">
        <w:rPr>
          <w:rFonts w:cs="Times New Roman"/>
          <w:szCs w:val="24"/>
        </w:rPr>
        <w:lastRenderedPageBreak/>
        <w:t xml:space="preserve">with mental and physical disabilities </w:t>
      </w:r>
      <w:r w:rsidR="000D059F">
        <w:rPr>
          <w:rFonts w:cs="Times New Roman"/>
          <w:szCs w:val="24"/>
        </w:rPr>
        <w:t xml:space="preserve">even </w:t>
      </w:r>
      <w:r w:rsidR="00DA1F74" w:rsidRPr="004C78DD">
        <w:rPr>
          <w:rFonts w:cs="Times New Roman"/>
          <w:szCs w:val="24"/>
        </w:rPr>
        <w:t xml:space="preserve">after they are born. Recognizing this connection is imperative to maintaining the integrity of the right to life and ensuring that it </w:t>
      </w:r>
      <w:r w:rsidR="004054F3">
        <w:rPr>
          <w:rFonts w:cs="Times New Roman"/>
          <w:szCs w:val="24"/>
        </w:rPr>
        <w:t xml:space="preserve">is </w:t>
      </w:r>
      <w:r w:rsidR="00DA1F74" w:rsidRPr="004C78DD">
        <w:rPr>
          <w:rFonts w:cs="Times New Roman"/>
          <w:szCs w:val="24"/>
        </w:rPr>
        <w:t xml:space="preserve">offered for all members of society. </w:t>
      </w:r>
    </w:p>
    <w:p w14:paraId="18879581" w14:textId="15B11025" w:rsidR="00995EB5" w:rsidRPr="004C78DD" w:rsidRDefault="00DA1F74" w:rsidP="004149B5">
      <w:pPr>
        <w:spacing w:before="120" w:after="120" w:line="360" w:lineRule="auto"/>
        <w:jc w:val="both"/>
        <w:rPr>
          <w:rFonts w:cs="Times New Roman"/>
          <w:szCs w:val="24"/>
        </w:rPr>
      </w:pPr>
      <w:r w:rsidRPr="004C78DD">
        <w:rPr>
          <w:rFonts w:cs="Times New Roman"/>
          <w:szCs w:val="24"/>
        </w:rPr>
        <w:tab/>
      </w:r>
      <w:r w:rsidR="00D36969">
        <w:rPr>
          <w:rFonts w:cs="Times New Roman"/>
          <w:szCs w:val="24"/>
        </w:rPr>
        <w:t>W</w:t>
      </w:r>
      <w:r w:rsidRPr="004C78DD">
        <w:rPr>
          <w:rFonts w:cs="Times New Roman"/>
          <w:szCs w:val="24"/>
        </w:rPr>
        <w:t xml:space="preserve">hile the original draft of the General Comment had a </w:t>
      </w:r>
      <w:r w:rsidR="00AF1390">
        <w:rPr>
          <w:rFonts w:cs="Times New Roman"/>
          <w:szCs w:val="24"/>
        </w:rPr>
        <w:t>detailed dialogue concerning</w:t>
      </w:r>
      <w:r w:rsidRPr="004C78DD">
        <w:rPr>
          <w:rFonts w:cs="Times New Roman"/>
          <w:szCs w:val="24"/>
        </w:rPr>
        <w:t xml:space="preserve"> State recognition of the right to life of unborn</w:t>
      </w:r>
      <w:r w:rsidR="00126D01" w:rsidRPr="004C78DD">
        <w:rPr>
          <w:rFonts w:cs="Times New Roman"/>
          <w:szCs w:val="24"/>
        </w:rPr>
        <w:t xml:space="preserve"> children</w:t>
      </w:r>
      <w:r w:rsidRPr="004C78DD">
        <w:rPr>
          <w:rFonts w:cs="Times New Roman"/>
          <w:szCs w:val="24"/>
        </w:rPr>
        <w:t>,</w:t>
      </w:r>
      <w:r w:rsidRPr="00373927">
        <w:rPr>
          <w:rStyle w:val="FootnoteReference"/>
          <w:rFonts w:cs="Times New Roman"/>
          <w:szCs w:val="24"/>
        </w:rPr>
        <w:footnoteReference w:id="13"/>
      </w:r>
      <w:r w:rsidRPr="00373927">
        <w:rPr>
          <w:rFonts w:cs="Times New Roman"/>
          <w:szCs w:val="24"/>
        </w:rPr>
        <w:t xml:space="preserve"> the newest draft omits this discussion. </w:t>
      </w:r>
      <w:r w:rsidR="00041F37">
        <w:rPr>
          <w:rFonts w:cs="Times New Roman"/>
          <w:szCs w:val="24"/>
        </w:rPr>
        <w:t>The Committee should reintroduce</w:t>
      </w:r>
      <w:r w:rsidRPr="00373927">
        <w:rPr>
          <w:rFonts w:cs="Times New Roman"/>
          <w:szCs w:val="24"/>
        </w:rPr>
        <w:t xml:space="preserve"> the discourse about t</w:t>
      </w:r>
      <w:r w:rsidRPr="004C78DD">
        <w:rPr>
          <w:rFonts w:cs="Times New Roman"/>
          <w:szCs w:val="24"/>
        </w:rPr>
        <w:t>he purpose of Article 6(5) as recognizing the rights and interests of unborn</w:t>
      </w:r>
      <w:r w:rsidR="00BD497F" w:rsidRPr="004C78DD">
        <w:rPr>
          <w:rFonts w:cs="Times New Roman"/>
          <w:szCs w:val="24"/>
        </w:rPr>
        <w:t xml:space="preserve"> </w:t>
      </w:r>
      <w:r w:rsidR="00126D01" w:rsidRPr="004C78DD">
        <w:rPr>
          <w:rFonts w:cs="Times New Roman"/>
          <w:szCs w:val="24"/>
        </w:rPr>
        <w:t xml:space="preserve">children </w:t>
      </w:r>
      <w:r w:rsidR="00AF1390">
        <w:rPr>
          <w:rFonts w:cs="Times New Roman"/>
          <w:szCs w:val="24"/>
        </w:rPr>
        <w:t>and allowing States to uphold this right</w:t>
      </w:r>
      <w:r w:rsidR="00041F37">
        <w:rPr>
          <w:rFonts w:cs="Times New Roman"/>
          <w:szCs w:val="24"/>
        </w:rPr>
        <w:t>.</w:t>
      </w:r>
    </w:p>
    <w:p w14:paraId="247F21A0" w14:textId="19FB224D" w:rsidR="00DA1F74" w:rsidRPr="004C78DD" w:rsidRDefault="00995EB5" w:rsidP="004149B5">
      <w:pPr>
        <w:spacing w:line="360" w:lineRule="auto"/>
        <w:jc w:val="both"/>
        <w:rPr>
          <w:rFonts w:cs="Times New Roman"/>
          <w:szCs w:val="24"/>
        </w:rPr>
      </w:pPr>
      <w:r w:rsidRPr="004C78DD">
        <w:rPr>
          <w:rFonts w:cs="Times New Roman"/>
          <w:b/>
          <w:szCs w:val="24"/>
        </w:rPr>
        <w:t xml:space="preserve">Recommendation: </w:t>
      </w:r>
      <w:r w:rsidR="004054F3">
        <w:rPr>
          <w:rFonts w:cs="Times New Roman"/>
          <w:szCs w:val="24"/>
        </w:rPr>
        <w:t>The</w:t>
      </w:r>
      <w:r w:rsidR="00DA1F74" w:rsidRPr="004C78DD">
        <w:rPr>
          <w:rFonts w:cs="Times New Roman"/>
          <w:szCs w:val="24"/>
        </w:rPr>
        <w:t xml:space="preserve"> beginning of paragraph 9 </w:t>
      </w:r>
      <w:r w:rsidR="004054F3">
        <w:rPr>
          <w:rFonts w:cs="Times New Roman"/>
          <w:szCs w:val="24"/>
        </w:rPr>
        <w:t>should</w:t>
      </w:r>
      <w:r w:rsidR="004054F3" w:rsidRPr="004C78DD">
        <w:rPr>
          <w:rFonts w:cs="Times New Roman"/>
          <w:szCs w:val="24"/>
        </w:rPr>
        <w:t xml:space="preserve"> </w:t>
      </w:r>
      <w:r w:rsidR="004054F3">
        <w:rPr>
          <w:rFonts w:cs="Times New Roman"/>
          <w:szCs w:val="24"/>
        </w:rPr>
        <w:t>note that</w:t>
      </w:r>
      <w:r w:rsidR="00DA1F74" w:rsidRPr="004C78DD">
        <w:rPr>
          <w:rFonts w:cs="Times New Roman"/>
          <w:szCs w:val="24"/>
        </w:rPr>
        <w:t xml:space="preserve"> “such measures must not result in violation of the right to life of a pregnant woman or her other rights under the Covenant”</w:t>
      </w:r>
      <w:r w:rsidR="004054F3">
        <w:rPr>
          <w:rFonts w:cs="Times New Roman"/>
          <w:szCs w:val="24"/>
        </w:rPr>
        <w:t xml:space="preserve"> and that</w:t>
      </w:r>
      <w:r w:rsidR="00DA1F74" w:rsidRPr="004C78DD">
        <w:rPr>
          <w:rFonts w:cs="Times New Roman"/>
          <w:szCs w:val="24"/>
        </w:rPr>
        <w:t xml:space="preserve"> </w:t>
      </w:r>
      <w:r w:rsidR="004054F3">
        <w:rPr>
          <w:rFonts w:cs="Times New Roman"/>
          <w:szCs w:val="24"/>
        </w:rPr>
        <w:t>they</w:t>
      </w:r>
      <w:r w:rsidR="00DA1F74" w:rsidRPr="004C78DD">
        <w:rPr>
          <w:rFonts w:cs="Times New Roman"/>
          <w:szCs w:val="24"/>
        </w:rPr>
        <w:t xml:space="preserve"> must not result in violation of the right to life of unborn</w:t>
      </w:r>
      <w:r w:rsidR="00041E49" w:rsidRPr="004C78DD">
        <w:rPr>
          <w:rFonts w:cs="Times New Roman"/>
          <w:szCs w:val="24"/>
        </w:rPr>
        <w:t xml:space="preserve"> children</w:t>
      </w:r>
      <w:r w:rsidR="00DA1F74" w:rsidRPr="004C78DD">
        <w:rPr>
          <w:rFonts w:cs="Times New Roman"/>
          <w:szCs w:val="24"/>
        </w:rPr>
        <w:t xml:space="preserve"> or any other rights they enjoy under the Covenant.</w:t>
      </w:r>
    </w:p>
    <w:p w14:paraId="3C39AD99" w14:textId="01054EEE" w:rsidR="00DA1F74" w:rsidRPr="004C78DD" w:rsidRDefault="00DA1F74" w:rsidP="004149B5">
      <w:pPr>
        <w:pStyle w:val="Heading1"/>
        <w:spacing w:line="360" w:lineRule="auto"/>
        <w:jc w:val="both"/>
        <w:rPr>
          <w:rFonts w:cs="Times New Roman"/>
          <w:szCs w:val="24"/>
        </w:rPr>
      </w:pPr>
      <w:bookmarkStart w:id="3" w:name="_Toc495012516"/>
      <w:r w:rsidRPr="004C78DD">
        <w:rPr>
          <w:rFonts w:cs="Times New Roman"/>
          <w:szCs w:val="24"/>
        </w:rPr>
        <w:t xml:space="preserve">The Human Rights Committee’s Role to Interpret the </w:t>
      </w:r>
      <w:r w:rsidR="00A460ED" w:rsidRPr="004C78DD">
        <w:rPr>
          <w:rFonts w:cs="Times New Roman"/>
          <w:szCs w:val="24"/>
        </w:rPr>
        <w:t>Covenant</w:t>
      </w:r>
      <w:bookmarkEnd w:id="3"/>
    </w:p>
    <w:p w14:paraId="37F5BD6A" w14:textId="1D3B2DB5" w:rsidR="00DA1F74" w:rsidRPr="00373927" w:rsidRDefault="00DA1F74" w:rsidP="004149B5">
      <w:pPr>
        <w:spacing w:line="360" w:lineRule="auto"/>
        <w:ind w:firstLine="720"/>
        <w:jc w:val="both"/>
        <w:rPr>
          <w:rFonts w:cs="Times New Roman"/>
          <w:szCs w:val="24"/>
        </w:rPr>
      </w:pPr>
      <w:r w:rsidRPr="004C78DD">
        <w:rPr>
          <w:rFonts w:cs="Times New Roman"/>
          <w:szCs w:val="24"/>
        </w:rPr>
        <w:t>The Committee</w:t>
      </w:r>
      <w:r w:rsidR="00AF1390">
        <w:rPr>
          <w:rFonts w:cs="Times New Roman"/>
          <w:szCs w:val="24"/>
        </w:rPr>
        <w:t>’s</w:t>
      </w:r>
      <w:r w:rsidRPr="004C78DD">
        <w:rPr>
          <w:rFonts w:cs="Times New Roman"/>
          <w:szCs w:val="24"/>
        </w:rPr>
        <w:t xml:space="preserve"> mandate is to interpret the </w:t>
      </w:r>
      <w:r w:rsidR="00A460ED" w:rsidRPr="004C78DD">
        <w:rPr>
          <w:rFonts w:cs="Times New Roman"/>
          <w:szCs w:val="24"/>
        </w:rPr>
        <w:t>Covenant</w:t>
      </w:r>
      <w:r w:rsidR="00041E49" w:rsidRPr="004C78DD">
        <w:rPr>
          <w:rFonts w:cs="Times New Roman"/>
          <w:szCs w:val="24"/>
        </w:rPr>
        <w:t>,</w:t>
      </w:r>
      <w:r w:rsidRPr="00373927">
        <w:rPr>
          <w:rStyle w:val="FootnoteReference"/>
          <w:rFonts w:cs="Times New Roman"/>
          <w:szCs w:val="24"/>
        </w:rPr>
        <w:footnoteReference w:id="14"/>
      </w:r>
      <w:r w:rsidR="00BD497F" w:rsidRPr="00373927">
        <w:rPr>
          <w:rFonts w:cs="Times New Roman"/>
          <w:szCs w:val="24"/>
        </w:rPr>
        <w:t xml:space="preserve"> </w:t>
      </w:r>
      <w:r w:rsidRPr="00373927">
        <w:rPr>
          <w:rFonts w:cs="Times New Roman"/>
          <w:szCs w:val="24"/>
        </w:rPr>
        <w:t>not to create new human rights law. By</w:t>
      </w:r>
      <w:r w:rsidR="00D36969">
        <w:rPr>
          <w:rFonts w:cs="Times New Roman"/>
          <w:szCs w:val="24"/>
        </w:rPr>
        <w:t xml:space="preserve"> reading</w:t>
      </w:r>
      <w:r w:rsidRPr="004C78DD">
        <w:rPr>
          <w:rFonts w:cs="Times New Roman"/>
          <w:szCs w:val="24"/>
        </w:rPr>
        <w:t xml:space="preserve"> in </w:t>
      </w:r>
      <w:r w:rsidR="00BD497F" w:rsidRPr="004C78DD">
        <w:rPr>
          <w:rFonts w:cs="Times New Roman"/>
          <w:szCs w:val="24"/>
        </w:rPr>
        <w:t xml:space="preserve">the </w:t>
      </w:r>
      <w:r w:rsidRPr="004C78DD">
        <w:rPr>
          <w:rFonts w:cs="Times New Roman"/>
          <w:szCs w:val="24"/>
        </w:rPr>
        <w:t>right to abortion the Committee is overstepping its mandate.</w:t>
      </w:r>
      <w:r w:rsidR="00995EB5" w:rsidRPr="004C78DD">
        <w:rPr>
          <w:rFonts w:cs="Times New Roman"/>
          <w:szCs w:val="24"/>
        </w:rPr>
        <w:t xml:space="preserve"> </w:t>
      </w:r>
      <w:r w:rsidRPr="004C78DD">
        <w:rPr>
          <w:rFonts w:cs="Times New Roman"/>
          <w:szCs w:val="24"/>
        </w:rPr>
        <w:t>In interpreting</w:t>
      </w:r>
      <w:r w:rsidR="00995EB5" w:rsidRPr="004C78DD">
        <w:rPr>
          <w:rFonts w:cs="Times New Roman"/>
          <w:szCs w:val="24"/>
        </w:rPr>
        <w:t xml:space="preserve"> the </w:t>
      </w:r>
      <w:r w:rsidR="00A460ED" w:rsidRPr="004C78DD">
        <w:rPr>
          <w:rFonts w:cs="Times New Roman"/>
          <w:szCs w:val="24"/>
        </w:rPr>
        <w:t>Covenant</w:t>
      </w:r>
      <w:r w:rsidR="00995EB5" w:rsidRPr="004C78DD">
        <w:rPr>
          <w:rFonts w:cs="Times New Roman"/>
          <w:szCs w:val="24"/>
        </w:rPr>
        <w:t>, the Committee must</w:t>
      </w:r>
      <w:r w:rsidRPr="004C78DD">
        <w:rPr>
          <w:rFonts w:cs="Times New Roman"/>
          <w:szCs w:val="24"/>
        </w:rPr>
        <w:t xml:space="preserve"> use the </w:t>
      </w:r>
      <w:r w:rsidRPr="004C78DD">
        <w:rPr>
          <w:rFonts w:cs="Times New Roman"/>
          <w:i/>
          <w:szCs w:val="24"/>
        </w:rPr>
        <w:t>Vienna Convention on the Law of Treaties</w:t>
      </w:r>
      <w:r w:rsidRPr="004C78DD">
        <w:rPr>
          <w:rFonts w:cs="Times New Roman"/>
          <w:szCs w:val="24"/>
        </w:rPr>
        <w:t xml:space="preserve"> which codifies much of customary international law on treaty interpretation. This means starting with </w:t>
      </w:r>
      <w:r w:rsidR="004054F3">
        <w:rPr>
          <w:rFonts w:cs="Times New Roman"/>
          <w:szCs w:val="24"/>
        </w:rPr>
        <w:t xml:space="preserve">the </w:t>
      </w:r>
      <w:r w:rsidRPr="004C78DD">
        <w:rPr>
          <w:rFonts w:cs="Times New Roman"/>
          <w:szCs w:val="24"/>
        </w:rPr>
        <w:t>Article 31(1) rule of interpreting the treaty “in good faith in accordance with the ordinary meaning to be given to the terms of the treaty in their context and in the light of its object and purpose.”</w:t>
      </w:r>
      <w:r w:rsidRPr="004C78DD">
        <w:rPr>
          <w:rStyle w:val="FootnoteReference"/>
          <w:rFonts w:cs="Times New Roman"/>
          <w:szCs w:val="24"/>
        </w:rPr>
        <w:t xml:space="preserve"> </w:t>
      </w:r>
      <w:r w:rsidRPr="00373927">
        <w:rPr>
          <w:rStyle w:val="FootnoteReference"/>
          <w:rFonts w:cs="Times New Roman"/>
          <w:szCs w:val="24"/>
        </w:rPr>
        <w:footnoteReference w:id="15"/>
      </w:r>
      <w:r w:rsidRPr="00373927">
        <w:rPr>
          <w:rFonts w:cs="Times New Roman"/>
          <w:szCs w:val="24"/>
        </w:rPr>
        <w:t xml:space="preserve"> </w:t>
      </w:r>
    </w:p>
    <w:p w14:paraId="697068B7" w14:textId="051C8AB6" w:rsidR="00DA1F74" w:rsidRPr="00D36969" w:rsidRDefault="00ED76E4" w:rsidP="004149B5">
      <w:pPr>
        <w:pStyle w:val="Heading2"/>
        <w:numPr>
          <w:ilvl w:val="0"/>
          <w:numId w:val="7"/>
        </w:numPr>
        <w:spacing w:line="360" w:lineRule="auto"/>
        <w:jc w:val="both"/>
        <w:rPr>
          <w:rFonts w:cs="Times New Roman"/>
          <w:szCs w:val="24"/>
        </w:rPr>
      </w:pPr>
      <w:r w:rsidRPr="00D36969">
        <w:rPr>
          <w:rFonts w:cs="Times New Roman"/>
          <w:szCs w:val="24"/>
        </w:rPr>
        <w:t xml:space="preserve">Interpretation of </w:t>
      </w:r>
      <w:r w:rsidR="00EC7E7A" w:rsidRPr="00D36969">
        <w:rPr>
          <w:rFonts w:cs="Times New Roman"/>
          <w:szCs w:val="24"/>
        </w:rPr>
        <w:t xml:space="preserve">the </w:t>
      </w:r>
      <w:r w:rsidR="00A460ED" w:rsidRPr="00D36969">
        <w:rPr>
          <w:rFonts w:cs="Times New Roman"/>
          <w:szCs w:val="24"/>
        </w:rPr>
        <w:t>Covenant</w:t>
      </w:r>
      <w:r w:rsidRPr="00D36969">
        <w:rPr>
          <w:rFonts w:cs="Times New Roman"/>
          <w:szCs w:val="24"/>
        </w:rPr>
        <w:t xml:space="preserve"> Support</w:t>
      </w:r>
      <w:r w:rsidR="00EC7E7A" w:rsidRPr="00D36969">
        <w:rPr>
          <w:rFonts w:cs="Times New Roman"/>
          <w:szCs w:val="24"/>
        </w:rPr>
        <w:t>s</w:t>
      </w:r>
      <w:r w:rsidRPr="00D36969">
        <w:rPr>
          <w:rFonts w:cs="Times New Roman"/>
          <w:szCs w:val="24"/>
        </w:rPr>
        <w:t xml:space="preserve"> either Right to L</w:t>
      </w:r>
      <w:r w:rsidR="00DA1F74" w:rsidRPr="00D36969">
        <w:rPr>
          <w:rFonts w:cs="Times New Roman"/>
          <w:szCs w:val="24"/>
        </w:rPr>
        <w:t xml:space="preserve">ife for </w:t>
      </w:r>
      <w:r w:rsidRPr="00D36969">
        <w:rPr>
          <w:rFonts w:cs="Times New Roman"/>
          <w:szCs w:val="24"/>
        </w:rPr>
        <w:t>U</w:t>
      </w:r>
      <w:r w:rsidR="00DA1F74" w:rsidRPr="00D36969">
        <w:rPr>
          <w:rFonts w:cs="Times New Roman"/>
          <w:szCs w:val="24"/>
        </w:rPr>
        <w:t xml:space="preserve">nborn </w:t>
      </w:r>
      <w:r w:rsidR="00EC7E7A" w:rsidRPr="00D36969">
        <w:rPr>
          <w:rFonts w:cs="Times New Roman"/>
          <w:szCs w:val="24"/>
        </w:rPr>
        <w:t xml:space="preserve">Children </w:t>
      </w:r>
      <w:r w:rsidR="00DA1F74" w:rsidRPr="00D36969">
        <w:rPr>
          <w:rFonts w:cs="Times New Roman"/>
          <w:szCs w:val="24"/>
        </w:rPr>
        <w:t xml:space="preserve">or </w:t>
      </w:r>
      <w:r w:rsidRPr="00D36969">
        <w:rPr>
          <w:rFonts w:cs="Times New Roman"/>
          <w:szCs w:val="24"/>
        </w:rPr>
        <w:t>a Respect for State S</w:t>
      </w:r>
      <w:r w:rsidR="00DA1F74" w:rsidRPr="00D36969">
        <w:rPr>
          <w:rFonts w:cs="Times New Roman"/>
          <w:szCs w:val="24"/>
        </w:rPr>
        <w:t>overeignty</w:t>
      </w:r>
      <w:r w:rsidRPr="00D36969">
        <w:rPr>
          <w:rFonts w:cs="Times New Roman"/>
          <w:szCs w:val="24"/>
        </w:rPr>
        <w:t xml:space="preserve"> on the Issue</w:t>
      </w:r>
    </w:p>
    <w:p w14:paraId="186E3330" w14:textId="267DB078" w:rsidR="00DA1F74" w:rsidRPr="004C78DD" w:rsidRDefault="00DA1F74" w:rsidP="004149B5">
      <w:pPr>
        <w:spacing w:line="360" w:lineRule="auto"/>
        <w:ind w:firstLine="720"/>
        <w:jc w:val="both"/>
        <w:rPr>
          <w:rFonts w:cs="Times New Roman"/>
          <w:szCs w:val="24"/>
        </w:rPr>
      </w:pPr>
      <w:r w:rsidRPr="004C78DD">
        <w:rPr>
          <w:rFonts w:cs="Times New Roman"/>
          <w:szCs w:val="24"/>
        </w:rPr>
        <w:t xml:space="preserve">Article 6 states that “no one shall be arbitrarily deprived of his life.” </w:t>
      </w:r>
      <w:r w:rsidR="00D36969">
        <w:rPr>
          <w:rFonts w:cs="Times New Roman"/>
          <w:szCs w:val="24"/>
        </w:rPr>
        <w:t>The context of Article 6(5) (as discussed above)</w:t>
      </w:r>
      <w:r w:rsidRPr="004C78DD">
        <w:rPr>
          <w:rFonts w:cs="Times New Roman"/>
          <w:szCs w:val="24"/>
        </w:rPr>
        <w:t xml:space="preserve"> </w:t>
      </w:r>
      <w:r w:rsidR="00995EB5" w:rsidRPr="004C78DD">
        <w:rPr>
          <w:rFonts w:cs="Times New Roman"/>
          <w:szCs w:val="24"/>
        </w:rPr>
        <w:t>includes a recognition of</w:t>
      </w:r>
      <w:r w:rsidRPr="004C78DD">
        <w:rPr>
          <w:rFonts w:cs="Times New Roman"/>
          <w:szCs w:val="24"/>
        </w:rPr>
        <w:t xml:space="preserve"> unborn</w:t>
      </w:r>
      <w:r w:rsidR="00995EB5" w:rsidRPr="004C78DD">
        <w:rPr>
          <w:rFonts w:cs="Times New Roman"/>
          <w:szCs w:val="24"/>
        </w:rPr>
        <w:t xml:space="preserve"> children</w:t>
      </w:r>
      <w:r w:rsidRPr="004C78DD">
        <w:rPr>
          <w:rFonts w:cs="Times New Roman"/>
          <w:szCs w:val="24"/>
        </w:rPr>
        <w:t>’s right to life in the context of the death penalty. It is impossible to sever this conte</w:t>
      </w:r>
      <w:r w:rsidR="00432461">
        <w:rPr>
          <w:rFonts w:cs="Times New Roman"/>
          <w:szCs w:val="24"/>
        </w:rPr>
        <w:t>xt as it is directly implicated:</w:t>
      </w:r>
      <w:r w:rsidRPr="004C78DD">
        <w:rPr>
          <w:rFonts w:cs="Times New Roman"/>
          <w:szCs w:val="24"/>
        </w:rPr>
        <w:t xml:space="preserve"> </w:t>
      </w:r>
      <w:r w:rsidR="00432461">
        <w:rPr>
          <w:rFonts w:cs="Times New Roman"/>
          <w:szCs w:val="24"/>
        </w:rPr>
        <w:t>t</w:t>
      </w:r>
      <w:r w:rsidRPr="004C78DD">
        <w:rPr>
          <w:rFonts w:cs="Times New Roman"/>
          <w:szCs w:val="24"/>
        </w:rPr>
        <w:t xml:space="preserve">he finding of a right to abortion is not a neutral stance on the question of whether unborn </w:t>
      </w:r>
      <w:r w:rsidR="00373927" w:rsidRPr="004C78DD">
        <w:rPr>
          <w:rFonts w:cs="Times New Roman"/>
          <w:szCs w:val="24"/>
        </w:rPr>
        <w:t xml:space="preserve">children </w:t>
      </w:r>
      <w:r w:rsidRPr="004C78DD">
        <w:rPr>
          <w:rFonts w:cs="Times New Roman"/>
          <w:szCs w:val="24"/>
        </w:rPr>
        <w:t xml:space="preserve">have the right </w:t>
      </w:r>
      <w:r w:rsidRPr="004C78DD">
        <w:rPr>
          <w:rFonts w:cs="Times New Roman"/>
          <w:szCs w:val="24"/>
        </w:rPr>
        <w:lastRenderedPageBreak/>
        <w:t xml:space="preserve">to life. </w:t>
      </w:r>
      <w:r w:rsidR="004054F3">
        <w:rPr>
          <w:rFonts w:cs="Times New Roman"/>
          <w:szCs w:val="24"/>
        </w:rPr>
        <w:t>Creating a right to abortion</w:t>
      </w:r>
      <w:r w:rsidRPr="004C78DD">
        <w:rPr>
          <w:rFonts w:cs="Times New Roman"/>
          <w:szCs w:val="24"/>
        </w:rPr>
        <w:t xml:space="preserve"> necessarily means t</w:t>
      </w:r>
      <w:r w:rsidR="00995EB5" w:rsidRPr="004C78DD">
        <w:rPr>
          <w:rFonts w:cs="Times New Roman"/>
          <w:szCs w:val="24"/>
        </w:rPr>
        <w:t xml:space="preserve">he Committee is </w:t>
      </w:r>
      <w:r w:rsidR="004054F3">
        <w:rPr>
          <w:rFonts w:cs="Times New Roman"/>
          <w:szCs w:val="24"/>
        </w:rPr>
        <w:t>denying</w:t>
      </w:r>
      <w:r w:rsidR="004054F3" w:rsidRPr="004C78DD">
        <w:rPr>
          <w:rFonts w:cs="Times New Roman"/>
          <w:szCs w:val="24"/>
        </w:rPr>
        <w:t xml:space="preserve"> </w:t>
      </w:r>
      <w:r w:rsidR="00995EB5" w:rsidRPr="004C78DD">
        <w:rPr>
          <w:rFonts w:cs="Times New Roman"/>
          <w:szCs w:val="24"/>
        </w:rPr>
        <w:t>that</w:t>
      </w:r>
      <w:r w:rsidRPr="004C78DD">
        <w:rPr>
          <w:rFonts w:cs="Times New Roman"/>
          <w:szCs w:val="24"/>
        </w:rPr>
        <w:t xml:space="preserve"> unborn </w:t>
      </w:r>
      <w:r w:rsidR="00995EB5" w:rsidRPr="004C78DD">
        <w:rPr>
          <w:rFonts w:cs="Times New Roman"/>
          <w:szCs w:val="24"/>
        </w:rPr>
        <w:t>children</w:t>
      </w:r>
      <w:r w:rsidRPr="004C78DD">
        <w:rPr>
          <w:rFonts w:cs="Times New Roman"/>
          <w:szCs w:val="24"/>
        </w:rPr>
        <w:t xml:space="preserve"> have a right to life. </w:t>
      </w:r>
      <w:r w:rsidR="004054F3">
        <w:rPr>
          <w:rFonts w:cs="Times New Roman"/>
          <w:szCs w:val="24"/>
        </w:rPr>
        <w:t xml:space="preserve">This </w:t>
      </w:r>
      <w:r w:rsidRPr="004C78DD">
        <w:rPr>
          <w:rFonts w:cs="Times New Roman"/>
          <w:szCs w:val="24"/>
        </w:rPr>
        <w:t xml:space="preserve">stance is contrary to the text of the </w:t>
      </w:r>
      <w:r w:rsidR="00A460ED" w:rsidRPr="004C78DD">
        <w:rPr>
          <w:rFonts w:cs="Times New Roman"/>
          <w:szCs w:val="24"/>
        </w:rPr>
        <w:t>Covenant</w:t>
      </w:r>
      <w:r w:rsidRPr="004C78DD">
        <w:rPr>
          <w:rFonts w:cs="Times New Roman"/>
          <w:szCs w:val="24"/>
        </w:rPr>
        <w:t>. One author explains:</w:t>
      </w:r>
    </w:p>
    <w:p w14:paraId="56AE71D5" w14:textId="01F50485" w:rsidR="00DA1F74" w:rsidRPr="00432461" w:rsidRDefault="00DA1F74" w:rsidP="004149B5">
      <w:pPr>
        <w:pStyle w:val="NoSpacing"/>
        <w:jc w:val="both"/>
      </w:pPr>
      <w:r w:rsidRPr="00432461">
        <w:t>If a legal instrument is prima facie silent on such a right, while also silent on the status of the unborn human being, then an interpretation that appends a right to abortion onto, say, an enumerated right to health, cannot claim neutrality on the question of the status of the unborn child—it will have decided against the unborn being a human rights subject in a particular context. So an instrument like the ICCPR which does recognize the unborn as a human rights subject (Article 6(5)) and does not provide for a right to abortion in its text…and is thus positively disposed to the human rights status of the unborn, can only be read to provide for a right to abortion by suppressing rather than unpac</w:t>
      </w:r>
      <w:r w:rsidR="00432461">
        <w:t>king both its text and travaux.</w:t>
      </w:r>
      <w:r w:rsidR="00AF1390">
        <w:rPr>
          <w:rStyle w:val="FootnoteReference"/>
        </w:rPr>
        <w:footnoteReference w:id="16"/>
      </w:r>
    </w:p>
    <w:p w14:paraId="775856A6" w14:textId="0CC7F866" w:rsidR="00BE1A5A" w:rsidRDefault="00DA1F74" w:rsidP="004149B5">
      <w:pPr>
        <w:spacing w:line="360" w:lineRule="auto"/>
        <w:ind w:firstLine="720"/>
        <w:jc w:val="both"/>
        <w:rPr>
          <w:rFonts w:cs="Times New Roman"/>
          <w:szCs w:val="24"/>
        </w:rPr>
      </w:pPr>
      <w:r w:rsidRPr="00373927">
        <w:rPr>
          <w:rFonts w:cs="Times New Roman"/>
          <w:szCs w:val="24"/>
        </w:rPr>
        <w:t xml:space="preserve">The </w:t>
      </w:r>
      <w:r w:rsidR="00A460ED" w:rsidRPr="004C78DD">
        <w:rPr>
          <w:rFonts w:cs="Times New Roman"/>
          <w:szCs w:val="24"/>
        </w:rPr>
        <w:t>Covenant</w:t>
      </w:r>
      <w:r w:rsidRPr="004C78DD">
        <w:rPr>
          <w:rFonts w:cs="Times New Roman"/>
          <w:szCs w:val="24"/>
        </w:rPr>
        <w:t xml:space="preserve"> </w:t>
      </w:r>
      <w:r w:rsidR="00995EB5" w:rsidRPr="004C78DD">
        <w:rPr>
          <w:rFonts w:cs="Times New Roman"/>
          <w:szCs w:val="24"/>
        </w:rPr>
        <w:t>does not explicitly mention</w:t>
      </w:r>
      <w:r w:rsidRPr="004C78DD">
        <w:rPr>
          <w:rFonts w:cs="Times New Roman"/>
          <w:szCs w:val="24"/>
        </w:rPr>
        <w:t xml:space="preserve"> </w:t>
      </w:r>
      <w:r w:rsidR="00995EB5" w:rsidRPr="004C78DD">
        <w:rPr>
          <w:rFonts w:cs="Times New Roman"/>
          <w:szCs w:val="24"/>
        </w:rPr>
        <w:t>unborn children</w:t>
      </w:r>
      <w:r w:rsidRPr="004C78DD">
        <w:rPr>
          <w:rFonts w:cs="Times New Roman"/>
          <w:szCs w:val="24"/>
        </w:rPr>
        <w:t xml:space="preserve">. </w:t>
      </w:r>
      <w:r w:rsidR="004054F3">
        <w:rPr>
          <w:rFonts w:cs="Times New Roman"/>
          <w:szCs w:val="24"/>
        </w:rPr>
        <w:t>The</w:t>
      </w:r>
      <w:r w:rsidRPr="004C78DD">
        <w:rPr>
          <w:rFonts w:cs="Times New Roman"/>
          <w:szCs w:val="24"/>
        </w:rPr>
        <w:t xml:space="preserve"> context (including Article 6(5) and the debates surrounding the creation of the </w:t>
      </w:r>
      <w:r w:rsidR="00A460ED" w:rsidRPr="004C78DD">
        <w:rPr>
          <w:rFonts w:cs="Times New Roman"/>
          <w:szCs w:val="24"/>
        </w:rPr>
        <w:t>Covenant</w:t>
      </w:r>
      <w:r w:rsidR="004054F3">
        <w:rPr>
          <w:rFonts w:cs="Times New Roman"/>
          <w:szCs w:val="24"/>
        </w:rPr>
        <w:t>) permits</w:t>
      </w:r>
      <w:r w:rsidRPr="004C78DD">
        <w:rPr>
          <w:rFonts w:cs="Times New Roman"/>
          <w:szCs w:val="24"/>
        </w:rPr>
        <w:t xml:space="preserve"> only two interpretations of that silence. The first is to understand that silence as necessary for conciseness. </w:t>
      </w:r>
      <w:r w:rsidR="00BE1A5A">
        <w:rPr>
          <w:rFonts w:cs="Times New Roman"/>
          <w:szCs w:val="24"/>
        </w:rPr>
        <w:t xml:space="preserve">The term human being is used </w:t>
      </w:r>
      <w:r w:rsidR="00D73487">
        <w:rPr>
          <w:rFonts w:cs="Times New Roman"/>
          <w:szCs w:val="24"/>
        </w:rPr>
        <w:t>without the</w:t>
      </w:r>
      <w:r w:rsidR="00BE1A5A">
        <w:rPr>
          <w:rFonts w:cs="Times New Roman"/>
          <w:szCs w:val="24"/>
        </w:rPr>
        <w:t xml:space="preserve"> need to expressly mention every category. </w:t>
      </w:r>
      <w:r w:rsidRPr="004C78DD">
        <w:rPr>
          <w:rFonts w:cs="Times New Roman"/>
          <w:szCs w:val="24"/>
        </w:rPr>
        <w:t>The treaty also fails to mention those with disabilities or the elderly. Yet</w:t>
      </w:r>
      <w:r w:rsidR="000D059F">
        <w:rPr>
          <w:rFonts w:cs="Times New Roman"/>
          <w:szCs w:val="24"/>
        </w:rPr>
        <w:t>,</w:t>
      </w:r>
      <w:r w:rsidRPr="004C78DD">
        <w:rPr>
          <w:rFonts w:cs="Times New Roman"/>
          <w:szCs w:val="24"/>
        </w:rPr>
        <w:t xml:space="preserve"> no one would argue that the silence indicates a lack of rights for those individuals. The </w:t>
      </w:r>
      <w:r w:rsidR="00A460ED" w:rsidRPr="004C78DD">
        <w:rPr>
          <w:rFonts w:cs="Times New Roman"/>
          <w:szCs w:val="24"/>
        </w:rPr>
        <w:t>Covenant</w:t>
      </w:r>
      <w:r w:rsidRPr="004C78DD">
        <w:rPr>
          <w:rFonts w:cs="Times New Roman"/>
          <w:szCs w:val="24"/>
        </w:rPr>
        <w:t xml:space="preserve"> acknowledges the right to life of all human beings. </w:t>
      </w:r>
      <w:r w:rsidR="00373927" w:rsidRPr="004C78DD">
        <w:rPr>
          <w:rFonts w:cs="Times New Roman"/>
          <w:szCs w:val="24"/>
        </w:rPr>
        <w:t>U</w:t>
      </w:r>
      <w:r w:rsidRPr="004C78DD">
        <w:rPr>
          <w:rFonts w:cs="Times New Roman"/>
          <w:szCs w:val="24"/>
        </w:rPr>
        <w:t xml:space="preserve">nborn </w:t>
      </w:r>
      <w:r w:rsidR="00373927" w:rsidRPr="004C78DD">
        <w:rPr>
          <w:rFonts w:cs="Times New Roman"/>
          <w:szCs w:val="24"/>
        </w:rPr>
        <w:t xml:space="preserve">children </w:t>
      </w:r>
      <w:r w:rsidRPr="004C78DD">
        <w:rPr>
          <w:rFonts w:cs="Times New Roman"/>
          <w:szCs w:val="24"/>
        </w:rPr>
        <w:t>are human beings and</w:t>
      </w:r>
      <w:r w:rsidR="00D36969">
        <w:rPr>
          <w:rFonts w:cs="Times New Roman"/>
          <w:szCs w:val="24"/>
        </w:rPr>
        <w:t>,</w:t>
      </w:r>
      <w:r w:rsidRPr="004C78DD">
        <w:rPr>
          <w:rFonts w:cs="Times New Roman"/>
          <w:szCs w:val="24"/>
        </w:rPr>
        <w:t xml:space="preserve"> therefore</w:t>
      </w:r>
      <w:r w:rsidR="00D36969">
        <w:rPr>
          <w:rFonts w:cs="Times New Roman"/>
          <w:szCs w:val="24"/>
        </w:rPr>
        <w:t>,</w:t>
      </w:r>
      <w:r w:rsidRPr="004C78DD">
        <w:rPr>
          <w:rFonts w:cs="Times New Roman"/>
          <w:szCs w:val="24"/>
        </w:rPr>
        <w:t xml:space="preserve"> </w:t>
      </w:r>
      <w:r w:rsidR="00EC7E7A" w:rsidRPr="004C78DD">
        <w:rPr>
          <w:rFonts w:cs="Times New Roman"/>
          <w:szCs w:val="24"/>
        </w:rPr>
        <w:t>have human</w:t>
      </w:r>
      <w:r w:rsidRPr="004C78DD">
        <w:rPr>
          <w:rFonts w:cs="Times New Roman"/>
          <w:szCs w:val="24"/>
        </w:rPr>
        <w:t xml:space="preserve"> rights. </w:t>
      </w:r>
    </w:p>
    <w:p w14:paraId="3A4EE731" w14:textId="74121921" w:rsidR="00DA1F74" w:rsidRPr="004C78DD" w:rsidRDefault="00DA1F74" w:rsidP="00B632B4">
      <w:pPr>
        <w:spacing w:line="360" w:lineRule="auto"/>
        <w:ind w:firstLine="720"/>
        <w:jc w:val="both"/>
        <w:rPr>
          <w:rFonts w:cs="Times New Roman"/>
          <w:szCs w:val="24"/>
        </w:rPr>
      </w:pPr>
      <w:r w:rsidRPr="004C78DD">
        <w:rPr>
          <w:rFonts w:cs="Times New Roman"/>
          <w:szCs w:val="24"/>
        </w:rPr>
        <w:t xml:space="preserve">The second interpretation is that the protection for unborn </w:t>
      </w:r>
      <w:r w:rsidR="00373927" w:rsidRPr="004C78DD">
        <w:rPr>
          <w:rFonts w:cs="Times New Roman"/>
          <w:szCs w:val="24"/>
        </w:rPr>
        <w:t xml:space="preserve">children </w:t>
      </w:r>
      <w:r w:rsidRPr="004C78DD">
        <w:rPr>
          <w:rFonts w:cs="Times New Roman"/>
          <w:szCs w:val="24"/>
        </w:rPr>
        <w:t xml:space="preserve">was left out for </w:t>
      </w:r>
      <w:r w:rsidR="00126D01" w:rsidRPr="004C78DD">
        <w:rPr>
          <w:rFonts w:cs="Times New Roman"/>
          <w:szCs w:val="24"/>
        </w:rPr>
        <w:t>S</w:t>
      </w:r>
      <w:r w:rsidR="00245999" w:rsidRPr="004C78DD">
        <w:rPr>
          <w:rFonts w:cs="Times New Roman"/>
          <w:szCs w:val="24"/>
        </w:rPr>
        <w:t xml:space="preserve">tate </w:t>
      </w:r>
      <w:r w:rsidRPr="004C78DD">
        <w:rPr>
          <w:rFonts w:cs="Times New Roman"/>
          <w:szCs w:val="24"/>
        </w:rPr>
        <w:t xml:space="preserve">sovereignty reasons. Understanding that there is disagreement in this area, the </w:t>
      </w:r>
      <w:r w:rsidR="00A460ED" w:rsidRPr="004C78DD">
        <w:rPr>
          <w:rFonts w:cs="Times New Roman"/>
          <w:szCs w:val="24"/>
        </w:rPr>
        <w:t>Covenant</w:t>
      </w:r>
      <w:r w:rsidRPr="004C78DD">
        <w:rPr>
          <w:rFonts w:cs="Times New Roman"/>
          <w:szCs w:val="24"/>
        </w:rPr>
        <w:t xml:space="preserve"> is silent allowing for States to come to their own conclusion.</w:t>
      </w:r>
      <w:r w:rsidRPr="00373927">
        <w:rPr>
          <w:rStyle w:val="FootnoteReference"/>
          <w:rFonts w:cs="Times New Roman"/>
          <w:szCs w:val="24"/>
        </w:rPr>
        <w:footnoteReference w:id="17"/>
      </w:r>
      <w:r w:rsidRPr="00373927">
        <w:rPr>
          <w:rFonts w:cs="Times New Roman"/>
          <w:szCs w:val="24"/>
        </w:rPr>
        <w:t xml:space="preserve"> </w:t>
      </w:r>
      <w:r w:rsidR="00E32B30">
        <w:rPr>
          <w:rFonts w:cs="Times New Roman"/>
          <w:szCs w:val="24"/>
        </w:rPr>
        <w:t>N</w:t>
      </w:r>
      <w:r w:rsidRPr="00373927">
        <w:rPr>
          <w:rFonts w:cs="Times New Roman"/>
          <w:szCs w:val="24"/>
        </w:rPr>
        <w:t>eith</w:t>
      </w:r>
      <w:r w:rsidRPr="004C78DD">
        <w:rPr>
          <w:rFonts w:cs="Times New Roman"/>
          <w:szCs w:val="24"/>
        </w:rPr>
        <w:t xml:space="preserve">er interpretation is consistent with </w:t>
      </w:r>
      <w:r w:rsidR="00D36969">
        <w:rPr>
          <w:rFonts w:cs="Times New Roman"/>
          <w:szCs w:val="24"/>
        </w:rPr>
        <w:t>a</w:t>
      </w:r>
      <w:r w:rsidRPr="004C78DD">
        <w:rPr>
          <w:rFonts w:cs="Times New Roman"/>
          <w:szCs w:val="24"/>
        </w:rPr>
        <w:t xml:space="preserve"> right to abortion. </w:t>
      </w:r>
      <w:r w:rsidR="00E32B30">
        <w:rPr>
          <w:rFonts w:cs="Times New Roman"/>
          <w:szCs w:val="24"/>
        </w:rPr>
        <w:t>E</w:t>
      </w:r>
      <w:r w:rsidRPr="004C78DD">
        <w:rPr>
          <w:rFonts w:cs="Times New Roman"/>
          <w:szCs w:val="24"/>
        </w:rPr>
        <w:t>ither a right to abortion conflict</w:t>
      </w:r>
      <w:r w:rsidR="00245999" w:rsidRPr="004C78DD">
        <w:rPr>
          <w:rFonts w:cs="Times New Roman"/>
          <w:szCs w:val="24"/>
        </w:rPr>
        <w:t>s</w:t>
      </w:r>
      <w:r w:rsidRPr="004C78DD">
        <w:rPr>
          <w:rFonts w:cs="Times New Roman"/>
          <w:szCs w:val="24"/>
        </w:rPr>
        <w:t xml:space="preserve"> with the right to life, or the treaty is neutral</w:t>
      </w:r>
      <w:r w:rsidR="00E32B30">
        <w:rPr>
          <w:rFonts w:cs="Times New Roman"/>
          <w:szCs w:val="24"/>
        </w:rPr>
        <w:t>,</w:t>
      </w:r>
      <w:r w:rsidRPr="004C78DD">
        <w:rPr>
          <w:rFonts w:cs="Times New Roman"/>
          <w:szCs w:val="24"/>
        </w:rPr>
        <w:t xml:space="preserve"> </w:t>
      </w:r>
      <w:r w:rsidR="00E32B30">
        <w:rPr>
          <w:rFonts w:cs="Times New Roman"/>
          <w:szCs w:val="24"/>
        </w:rPr>
        <w:t xml:space="preserve">leaving the matter </w:t>
      </w:r>
      <w:r w:rsidR="00BE1A5A">
        <w:rPr>
          <w:rFonts w:cs="Times New Roman"/>
          <w:szCs w:val="24"/>
        </w:rPr>
        <w:t xml:space="preserve">up </w:t>
      </w:r>
      <w:r w:rsidR="00E32B30">
        <w:rPr>
          <w:rFonts w:cs="Times New Roman"/>
          <w:szCs w:val="24"/>
        </w:rPr>
        <w:t>to States</w:t>
      </w:r>
      <w:r w:rsidRPr="004C78DD">
        <w:rPr>
          <w:rFonts w:cs="Times New Roman"/>
          <w:szCs w:val="24"/>
        </w:rPr>
        <w:t>.</w:t>
      </w:r>
    </w:p>
    <w:p w14:paraId="000804E4" w14:textId="77777777" w:rsidR="00DA1F74" w:rsidRPr="004C78DD" w:rsidRDefault="00ED76E4" w:rsidP="004149B5">
      <w:pPr>
        <w:pStyle w:val="Heading2"/>
        <w:spacing w:line="360" w:lineRule="auto"/>
        <w:jc w:val="both"/>
        <w:rPr>
          <w:rFonts w:cs="Times New Roman"/>
          <w:szCs w:val="24"/>
        </w:rPr>
      </w:pPr>
      <w:r w:rsidRPr="004C78DD">
        <w:rPr>
          <w:rFonts w:cs="Times New Roman"/>
          <w:szCs w:val="24"/>
        </w:rPr>
        <w:t>There is No Customary International Law S</w:t>
      </w:r>
      <w:r w:rsidR="00DA1F74" w:rsidRPr="004C78DD">
        <w:rPr>
          <w:rFonts w:cs="Times New Roman"/>
          <w:szCs w:val="24"/>
        </w:rPr>
        <w:t xml:space="preserve">upporting </w:t>
      </w:r>
      <w:r w:rsidRPr="004C78DD">
        <w:rPr>
          <w:rFonts w:cs="Times New Roman"/>
          <w:szCs w:val="24"/>
        </w:rPr>
        <w:t>a R</w:t>
      </w:r>
      <w:r w:rsidR="00DA1F74" w:rsidRPr="004C78DD">
        <w:rPr>
          <w:rFonts w:cs="Times New Roman"/>
          <w:szCs w:val="24"/>
        </w:rPr>
        <w:t xml:space="preserve">ight to </w:t>
      </w:r>
      <w:r w:rsidRPr="004C78DD">
        <w:rPr>
          <w:rFonts w:cs="Times New Roman"/>
          <w:szCs w:val="24"/>
        </w:rPr>
        <w:t>A</w:t>
      </w:r>
      <w:r w:rsidR="00DA1F74" w:rsidRPr="004C78DD">
        <w:rPr>
          <w:rFonts w:cs="Times New Roman"/>
          <w:szCs w:val="24"/>
        </w:rPr>
        <w:t>bortion</w:t>
      </w:r>
    </w:p>
    <w:p w14:paraId="4EB05A3F" w14:textId="29912E97" w:rsidR="00245999" w:rsidRPr="004C78DD" w:rsidRDefault="00DA1F74" w:rsidP="004149B5">
      <w:pPr>
        <w:spacing w:line="360" w:lineRule="auto"/>
        <w:ind w:firstLine="720"/>
        <w:jc w:val="both"/>
        <w:rPr>
          <w:rFonts w:cs="Times New Roman"/>
          <w:szCs w:val="24"/>
        </w:rPr>
      </w:pPr>
      <w:r w:rsidRPr="004C78DD">
        <w:rPr>
          <w:rFonts w:cs="Times New Roman"/>
          <w:szCs w:val="24"/>
        </w:rPr>
        <w:t xml:space="preserve">Neither is there a right to abortion in customary international law. </w:t>
      </w:r>
      <w:r w:rsidRPr="00BE1A5A">
        <w:rPr>
          <w:rFonts w:cs="Times New Roman"/>
          <w:szCs w:val="24"/>
        </w:rPr>
        <w:t>S</w:t>
      </w:r>
      <w:r w:rsidR="002A71BC">
        <w:rPr>
          <w:rFonts w:cs="Times New Roman"/>
          <w:szCs w:val="24"/>
        </w:rPr>
        <w:t>tate practice does not indicate a consensus on the</w:t>
      </w:r>
      <w:r w:rsidRPr="00BE1A5A">
        <w:rPr>
          <w:rFonts w:cs="Times New Roman"/>
          <w:szCs w:val="24"/>
        </w:rPr>
        <w:t xml:space="preserve"> right to abortion</w:t>
      </w:r>
      <w:r w:rsidRPr="004C78DD">
        <w:rPr>
          <w:rFonts w:cs="Times New Roman"/>
          <w:szCs w:val="24"/>
        </w:rPr>
        <w:t xml:space="preserve">. According to </w:t>
      </w:r>
      <w:r w:rsidR="00B632B4">
        <w:rPr>
          <w:rFonts w:cs="Times New Roman"/>
          <w:szCs w:val="24"/>
        </w:rPr>
        <w:t xml:space="preserve">a </w:t>
      </w:r>
      <w:r w:rsidRPr="004C78DD">
        <w:rPr>
          <w:rFonts w:cs="Times New Roman"/>
          <w:szCs w:val="24"/>
        </w:rPr>
        <w:t>UN Department of Economic and Social Affairs report, one third of countries did not permit abortion where the physical or mental health of the mother was endangered and half did not permit</w:t>
      </w:r>
      <w:r w:rsidR="00432461">
        <w:rPr>
          <w:rFonts w:cs="Times New Roman"/>
          <w:szCs w:val="24"/>
        </w:rPr>
        <w:t xml:space="preserve"> it</w:t>
      </w:r>
      <w:r w:rsidRPr="004C78DD">
        <w:rPr>
          <w:rFonts w:cs="Times New Roman"/>
          <w:szCs w:val="24"/>
        </w:rPr>
        <w:t xml:space="preserve"> in cases of rape, incest, </w:t>
      </w:r>
      <w:r w:rsidR="00432461">
        <w:rPr>
          <w:rFonts w:cs="Times New Roman"/>
          <w:szCs w:val="24"/>
        </w:rPr>
        <w:t xml:space="preserve">or foetal </w:t>
      </w:r>
      <w:r w:rsidR="00432461">
        <w:rPr>
          <w:rFonts w:cs="Times New Roman"/>
          <w:szCs w:val="24"/>
        </w:rPr>
        <w:lastRenderedPageBreak/>
        <w:t>impairment. This demonstrates</w:t>
      </w:r>
      <w:r w:rsidRPr="004C78DD">
        <w:rPr>
          <w:rFonts w:cs="Times New Roman"/>
          <w:szCs w:val="24"/>
        </w:rPr>
        <w:t xml:space="preserve"> a lack of consensus on the issue which is necessary to establis</w:t>
      </w:r>
      <w:r w:rsidR="00D73487">
        <w:rPr>
          <w:rFonts w:cs="Times New Roman"/>
          <w:szCs w:val="24"/>
        </w:rPr>
        <w:t>h a customary international law.</w:t>
      </w:r>
      <w:r w:rsidRPr="00373927">
        <w:rPr>
          <w:rStyle w:val="FootnoteReference"/>
          <w:rFonts w:cs="Times New Roman"/>
          <w:szCs w:val="24"/>
        </w:rPr>
        <w:footnoteReference w:id="18"/>
      </w:r>
    </w:p>
    <w:p w14:paraId="6262A829" w14:textId="77777777" w:rsidR="00DA1F74" w:rsidRPr="004C78DD" w:rsidRDefault="00ED76E4" w:rsidP="004149B5">
      <w:pPr>
        <w:pStyle w:val="Heading2"/>
        <w:spacing w:line="360" w:lineRule="auto"/>
        <w:jc w:val="both"/>
        <w:rPr>
          <w:rFonts w:cs="Times New Roman"/>
          <w:szCs w:val="24"/>
        </w:rPr>
      </w:pPr>
      <w:r w:rsidRPr="004C78DD">
        <w:rPr>
          <w:rFonts w:cs="Times New Roman"/>
          <w:szCs w:val="24"/>
        </w:rPr>
        <w:t>Any Discussion of Abortion as a W</w:t>
      </w:r>
      <w:r w:rsidR="00DA1F74" w:rsidRPr="004C78DD">
        <w:rPr>
          <w:rFonts w:cs="Times New Roman"/>
          <w:szCs w:val="24"/>
        </w:rPr>
        <w:t>omen’</w:t>
      </w:r>
      <w:r w:rsidRPr="004C78DD">
        <w:rPr>
          <w:rFonts w:cs="Times New Roman"/>
          <w:szCs w:val="24"/>
        </w:rPr>
        <w:t>s Right is M</w:t>
      </w:r>
      <w:r w:rsidR="00DA1F74" w:rsidRPr="004C78DD">
        <w:rPr>
          <w:rFonts w:cs="Times New Roman"/>
          <w:szCs w:val="24"/>
        </w:rPr>
        <w:t>isplaced</w:t>
      </w:r>
      <w:r w:rsidRPr="004C78DD">
        <w:rPr>
          <w:rFonts w:cs="Times New Roman"/>
          <w:szCs w:val="24"/>
        </w:rPr>
        <w:t xml:space="preserve"> in Article 6</w:t>
      </w:r>
    </w:p>
    <w:p w14:paraId="7DDA2513" w14:textId="05D9A792" w:rsidR="00DA1F74" w:rsidRPr="00373927" w:rsidRDefault="00DA1F74" w:rsidP="004149B5">
      <w:pPr>
        <w:spacing w:line="360" w:lineRule="auto"/>
        <w:ind w:firstLine="720"/>
        <w:jc w:val="both"/>
        <w:rPr>
          <w:rFonts w:cs="Times New Roman"/>
          <w:szCs w:val="24"/>
        </w:rPr>
      </w:pPr>
      <w:r w:rsidRPr="004C78DD">
        <w:rPr>
          <w:rFonts w:cs="Times New Roman"/>
          <w:szCs w:val="24"/>
        </w:rPr>
        <w:t>While Article 6 should recognize the right to life of unborn</w:t>
      </w:r>
      <w:r w:rsidR="00EC7E7A" w:rsidRPr="004C78DD">
        <w:rPr>
          <w:rFonts w:cs="Times New Roman"/>
          <w:szCs w:val="24"/>
        </w:rPr>
        <w:t xml:space="preserve"> children</w:t>
      </w:r>
      <w:r w:rsidRPr="004C78DD">
        <w:rPr>
          <w:rFonts w:cs="Times New Roman"/>
          <w:szCs w:val="24"/>
        </w:rPr>
        <w:t xml:space="preserve">, abortion as a women’s right is completely misplaced </w:t>
      </w:r>
      <w:r w:rsidR="00F75FFA">
        <w:rPr>
          <w:rFonts w:cs="Times New Roman"/>
          <w:szCs w:val="24"/>
        </w:rPr>
        <w:t>in this Article</w:t>
      </w:r>
      <w:r w:rsidRPr="004C78DD">
        <w:rPr>
          <w:rFonts w:cs="Times New Roman"/>
          <w:szCs w:val="24"/>
        </w:rPr>
        <w:t xml:space="preserve">. In the past, the Committee has placed obligations on </w:t>
      </w:r>
      <w:r w:rsidR="00126D01" w:rsidRPr="004C78DD">
        <w:rPr>
          <w:rFonts w:cs="Times New Roman"/>
          <w:szCs w:val="24"/>
        </w:rPr>
        <w:t>S</w:t>
      </w:r>
      <w:r w:rsidRPr="004C78DD">
        <w:rPr>
          <w:rFonts w:cs="Times New Roman"/>
          <w:szCs w:val="24"/>
        </w:rPr>
        <w:t>tates to ensure access to abortion to save the life of the woman</w:t>
      </w:r>
      <w:r w:rsidRPr="00373927">
        <w:rPr>
          <w:rStyle w:val="FootnoteReference"/>
          <w:rFonts w:cs="Times New Roman"/>
          <w:szCs w:val="24"/>
        </w:rPr>
        <w:footnoteReference w:id="19"/>
      </w:r>
      <w:r w:rsidRPr="00373927">
        <w:rPr>
          <w:rFonts w:cs="Times New Roman"/>
          <w:szCs w:val="24"/>
        </w:rPr>
        <w:t xml:space="preserve"> or to ensure access to what has already been declared a legal abortion by that </w:t>
      </w:r>
      <w:r w:rsidR="00126D01" w:rsidRPr="00373927">
        <w:rPr>
          <w:rFonts w:cs="Times New Roman"/>
          <w:szCs w:val="24"/>
        </w:rPr>
        <w:t>S</w:t>
      </w:r>
      <w:r w:rsidRPr="004C78DD">
        <w:rPr>
          <w:rFonts w:cs="Times New Roman"/>
          <w:szCs w:val="24"/>
        </w:rPr>
        <w:t>tate.</w:t>
      </w:r>
      <w:r w:rsidRPr="00373927">
        <w:rPr>
          <w:rStyle w:val="FootnoteReference"/>
          <w:rFonts w:cs="Times New Roman"/>
          <w:szCs w:val="24"/>
        </w:rPr>
        <w:footnoteReference w:id="20"/>
      </w:r>
      <w:r w:rsidRPr="00373927">
        <w:rPr>
          <w:rFonts w:cs="Times New Roman"/>
          <w:szCs w:val="24"/>
        </w:rPr>
        <w:t xml:space="preserve"> But </w:t>
      </w:r>
      <w:r w:rsidR="0047453C">
        <w:rPr>
          <w:rFonts w:cs="Times New Roman"/>
          <w:szCs w:val="24"/>
        </w:rPr>
        <w:t>such obligations</w:t>
      </w:r>
      <w:r w:rsidR="0047453C" w:rsidRPr="00373927">
        <w:rPr>
          <w:rFonts w:cs="Times New Roman"/>
          <w:szCs w:val="24"/>
        </w:rPr>
        <w:t xml:space="preserve"> </w:t>
      </w:r>
      <w:r w:rsidRPr="00373927">
        <w:rPr>
          <w:rFonts w:cs="Times New Roman"/>
          <w:szCs w:val="24"/>
        </w:rPr>
        <w:t>ha</w:t>
      </w:r>
      <w:r w:rsidR="0047453C">
        <w:rPr>
          <w:rFonts w:cs="Times New Roman"/>
          <w:szCs w:val="24"/>
        </w:rPr>
        <w:t>ve</w:t>
      </w:r>
      <w:r w:rsidRPr="00373927">
        <w:rPr>
          <w:rFonts w:cs="Times New Roman"/>
          <w:szCs w:val="24"/>
        </w:rPr>
        <w:t xml:space="preserve"> always been found under Article 7, not Article 6. Even when finding Ireland’s abortion law to be contrary to the </w:t>
      </w:r>
      <w:r w:rsidR="00A460ED" w:rsidRPr="00373927">
        <w:rPr>
          <w:rFonts w:cs="Times New Roman"/>
          <w:szCs w:val="24"/>
        </w:rPr>
        <w:t>Covenant</w:t>
      </w:r>
      <w:r w:rsidRPr="004C78DD">
        <w:rPr>
          <w:rFonts w:cs="Times New Roman"/>
          <w:szCs w:val="24"/>
        </w:rPr>
        <w:t xml:space="preserve"> (an incorrect finding that</w:t>
      </w:r>
      <w:r w:rsidR="00F75FFA">
        <w:rPr>
          <w:rFonts w:cs="Times New Roman"/>
          <w:szCs w:val="24"/>
        </w:rPr>
        <w:t xml:space="preserve"> is addressed below</w:t>
      </w:r>
      <w:r w:rsidRPr="004C78DD">
        <w:rPr>
          <w:rFonts w:cs="Times New Roman"/>
          <w:szCs w:val="24"/>
        </w:rPr>
        <w:t>), the Committee found the</w:t>
      </w:r>
      <w:r w:rsidR="0047453C">
        <w:rPr>
          <w:rFonts w:cs="Times New Roman"/>
          <w:szCs w:val="24"/>
        </w:rPr>
        <w:t xml:space="preserve"> law</w:t>
      </w:r>
      <w:r w:rsidRPr="004C78DD">
        <w:rPr>
          <w:rFonts w:cs="Times New Roman"/>
          <w:szCs w:val="24"/>
        </w:rPr>
        <w:t xml:space="preserve"> infringe</w:t>
      </w:r>
      <w:r w:rsidR="0047453C">
        <w:rPr>
          <w:rFonts w:cs="Times New Roman"/>
          <w:szCs w:val="24"/>
        </w:rPr>
        <w:t>d</w:t>
      </w:r>
      <w:r w:rsidRPr="004C78DD">
        <w:rPr>
          <w:rFonts w:cs="Times New Roman"/>
          <w:szCs w:val="24"/>
        </w:rPr>
        <w:t xml:space="preserve"> Article 7, Article 17, and Article 26</w:t>
      </w:r>
      <w:r w:rsidR="0047453C">
        <w:rPr>
          <w:rFonts w:cs="Times New Roman"/>
          <w:szCs w:val="24"/>
        </w:rPr>
        <w:t xml:space="preserve"> – not </w:t>
      </w:r>
      <w:r w:rsidRPr="004C78DD">
        <w:rPr>
          <w:rFonts w:cs="Times New Roman"/>
          <w:szCs w:val="24"/>
        </w:rPr>
        <w:t>Article 6.</w:t>
      </w:r>
      <w:r w:rsidR="00245999" w:rsidRPr="00373927">
        <w:rPr>
          <w:rStyle w:val="FootnoteReference"/>
          <w:rFonts w:cs="Times New Roman"/>
          <w:szCs w:val="24"/>
        </w:rPr>
        <w:footnoteReference w:id="21"/>
      </w:r>
    </w:p>
    <w:p w14:paraId="34CD5798" w14:textId="28D8FC0B" w:rsidR="00DA1F74" w:rsidRPr="004C78DD" w:rsidRDefault="00432461" w:rsidP="004149B5">
      <w:pPr>
        <w:spacing w:line="360" w:lineRule="auto"/>
        <w:ind w:firstLine="720"/>
        <w:jc w:val="both"/>
        <w:rPr>
          <w:rFonts w:cs="Times New Roman"/>
          <w:szCs w:val="24"/>
        </w:rPr>
      </w:pPr>
      <w:r w:rsidRPr="004C78DD">
        <w:rPr>
          <w:rFonts w:cs="Times New Roman"/>
          <w:szCs w:val="24"/>
        </w:rPr>
        <w:t xml:space="preserve">This is an important consideration as Article 6 allows for no derogation. </w:t>
      </w:r>
      <w:r w:rsidR="00DA1F74" w:rsidRPr="004C78DD">
        <w:rPr>
          <w:rFonts w:cs="Times New Roman"/>
          <w:szCs w:val="24"/>
        </w:rPr>
        <w:t xml:space="preserve">Transplanting the obligations of article 7 into article 6 is adding </w:t>
      </w:r>
      <w:r w:rsidR="00F75FFA">
        <w:rPr>
          <w:rFonts w:cs="Times New Roman"/>
          <w:szCs w:val="24"/>
        </w:rPr>
        <w:t xml:space="preserve">significant </w:t>
      </w:r>
      <w:r w:rsidR="00DA1F74" w:rsidRPr="004C78DD">
        <w:rPr>
          <w:rFonts w:cs="Times New Roman"/>
          <w:szCs w:val="24"/>
        </w:rPr>
        <w:t xml:space="preserve">obligations to </w:t>
      </w:r>
      <w:r w:rsidR="00126D01" w:rsidRPr="004C78DD">
        <w:rPr>
          <w:rFonts w:cs="Times New Roman"/>
          <w:szCs w:val="24"/>
        </w:rPr>
        <w:t>S</w:t>
      </w:r>
      <w:r w:rsidR="00DA1F74" w:rsidRPr="004C78DD">
        <w:rPr>
          <w:rFonts w:cs="Times New Roman"/>
          <w:szCs w:val="24"/>
        </w:rPr>
        <w:t>tates</w:t>
      </w:r>
      <w:r w:rsidR="00BD497F" w:rsidRPr="004C78DD">
        <w:rPr>
          <w:rFonts w:cs="Times New Roman"/>
          <w:szCs w:val="24"/>
        </w:rPr>
        <w:t xml:space="preserve"> under this Article</w:t>
      </w:r>
      <w:r w:rsidR="00DA1F74" w:rsidRPr="004C78DD">
        <w:rPr>
          <w:rFonts w:cs="Times New Roman"/>
          <w:szCs w:val="24"/>
        </w:rPr>
        <w:t xml:space="preserve"> that they did not have before. </w:t>
      </w:r>
    </w:p>
    <w:p w14:paraId="3563FF44" w14:textId="7F8C3BC9" w:rsidR="00DA1F74" w:rsidRPr="004C78DD" w:rsidRDefault="00F75FFA" w:rsidP="004149B5">
      <w:pPr>
        <w:spacing w:line="360" w:lineRule="auto"/>
        <w:ind w:firstLine="720"/>
        <w:jc w:val="both"/>
        <w:rPr>
          <w:rFonts w:cs="Times New Roman"/>
          <w:szCs w:val="24"/>
        </w:rPr>
      </w:pPr>
      <w:r>
        <w:rPr>
          <w:rFonts w:cs="Times New Roman"/>
          <w:szCs w:val="24"/>
        </w:rPr>
        <w:t>Even under A</w:t>
      </w:r>
      <w:r w:rsidR="00DA1F74" w:rsidRPr="004C78DD">
        <w:rPr>
          <w:rFonts w:cs="Times New Roman"/>
          <w:szCs w:val="24"/>
        </w:rPr>
        <w:t xml:space="preserve">rticle 7, the obligations that the States have is allowing </w:t>
      </w:r>
      <w:r w:rsidR="00B632B4">
        <w:rPr>
          <w:rFonts w:cs="Times New Roman"/>
          <w:szCs w:val="24"/>
        </w:rPr>
        <w:t xml:space="preserve">aborting </w:t>
      </w:r>
      <w:r w:rsidR="00DA1F74" w:rsidRPr="004C78DD">
        <w:rPr>
          <w:rFonts w:cs="Times New Roman"/>
          <w:szCs w:val="24"/>
        </w:rPr>
        <w:t xml:space="preserve">where the life of the woman is endangered and not preventing women from obtaining a legal abortion by that </w:t>
      </w:r>
      <w:r w:rsidR="00126D01" w:rsidRPr="004C78DD">
        <w:rPr>
          <w:rFonts w:cs="Times New Roman"/>
          <w:szCs w:val="24"/>
        </w:rPr>
        <w:t>S</w:t>
      </w:r>
      <w:r w:rsidR="00DA1F74" w:rsidRPr="004C78DD">
        <w:rPr>
          <w:rFonts w:cs="Times New Roman"/>
          <w:szCs w:val="24"/>
        </w:rPr>
        <w:t xml:space="preserve">tate’s own law. States do not have a duty to provide access to abortion in cases of rape, incest, or </w:t>
      </w:r>
      <w:r w:rsidR="00E25F24" w:rsidRPr="004C78DD">
        <w:rPr>
          <w:rFonts w:cs="Times New Roman"/>
          <w:szCs w:val="24"/>
        </w:rPr>
        <w:t>i</w:t>
      </w:r>
      <w:r w:rsidR="00DA1F74" w:rsidRPr="004C78DD">
        <w:rPr>
          <w:rFonts w:cs="Times New Roman"/>
          <w:szCs w:val="24"/>
        </w:rPr>
        <w:t>f a</w:t>
      </w:r>
      <w:r w:rsidR="00E25F24" w:rsidRPr="004C78DD">
        <w:rPr>
          <w:rFonts w:cs="Times New Roman"/>
          <w:szCs w:val="24"/>
        </w:rPr>
        <w:t xml:space="preserve">n unborn child has a </w:t>
      </w:r>
      <w:r>
        <w:rPr>
          <w:rFonts w:cs="Times New Roman"/>
          <w:szCs w:val="24"/>
        </w:rPr>
        <w:t>fatal impairment. Any other interpretation</w:t>
      </w:r>
      <w:r w:rsidR="00DA1F74" w:rsidRPr="004C78DD">
        <w:rPr>
          <w:rFonts w:cs="Times New Roman"/>
          <w:szCs w:val="24"/>
        </w:rPr>
        <w:t xml:space="preserve"> ignores the right of the </w:t>
      </w:r>
      <w:r w:rsidR="00E25F24" w:rsidRPr="004C78DD">
        <w:rPr>
          <w:rFonts w:cs="Times New Roman"/>
          <w:szCs w:val="24"/>
        </w:rPr>
        <w:t xml:space="preserve">unborn child </w:t>
      </w:r>
      <w:r w:rsidR="00DA1F74" w:rsidRPr="004C78DD">
        <w:rPr>
          <w:rFonts w:cs="Times New Roman"/>
          <w:szCs w:val="24"/>
        </w:rPr>
        <w:t>to life and is adding obligations that are not grounded in international law</w:t>
      </w:r>
      <w:r w:rsidR="00E25F24" w:rsidRPr="004C78DD">
        <w:rPr>
          <w:rFonts w:cs="Times New Roman"/>
          <w:szCs w:val="24"/>
        </w:rPr>
        <w:t xml:space="preserve"> or the </w:t>
      </w:r>
      <w:r w:rsidR="00A460ED" w:rsidRPr="004C78DD">
        <w:rPr>
          <w:rFonts w:cs="Times New Roman"/>
          <w:szCs w:val="24"/>
        </w:rPr>
        <w:t>Covenant</w:t>
      </w:r>
      <w:r w:rsidR="00DA1F74" w:rsidRPr="004C78DD">
        <w:rPr>
          <w:rFonts w:cs="Times New Roman"/>
          <w:szCs w:val="24"/>
        </w:rPr>
        <w:t>.</w:t>
      </w:r>
    </w:p>
    <w:p w14:paraId="58449484" w14:textId="77777777" w:rsidR="00DA1F74" w:rsidRPr="00373927" w:rsidRDefault="00ED76E4" w:rsidP="004149B5">
      <w:pPr>
        <w:pStyle w:val="Heading2"/>
        <w:spacing w:line="360" w:lineRule="auto"/>
        <w:jc w:val="both"/>
        <w:rPr>
          <w:rFonts w:cs="Times New Roman"/>
          <w:szCs w:val="24"/>
        </w:rPr>
      </w:pPr>
      <w:r w:rsidRPr="004C78DD">
        <w:rPr>
          <w:rFonts w:cs="Times New Roman"/>
          <w:szCs w:val="24"/>
        </w:rPr>
        <w:t xml:space="preserve">The General Comment uses </w:t>
      </w:r>
      <w:r w:rsidR="00DA1F74" w:rsidRPr="004C78DD">
        <w:rPr>
          <w:rFonts w:cs="Times New Roman"/>
          <w:szCs w:val="24"/>
        </w:rPr>
        <w:t>Vague Language</w:t>
      </w:r>
    </w:p>
    <w:p w14:paraId="29B74688" w14:textId="294B4AA4" w:rsidR="00DA1F74" w:rsidRPr="004C78DD" w:rsidRDefault="00DA1F74" w:rsidP="006D36AD">
      <w:pPr>
        <w:spacing w:line="360" w:lineRule="auto"/>
        <w:ind w:firstLine="720"/>
        <w:jc w:val="both"/>
        <w:rPr>
          <w:rFonts w:cs="Times New Roman"/>
          <w:szCs w:val="24"/>
        </w:rPr>
      </w:pPr>
      <w:r w:rsidRPr="004C78DD">
        <w:rPr>
          <w:rFonts w:cs="Times New Roman"/>
          <w:szCs w:val="24"/>
        </w:rPr>
        <w:t xml:space="preserve">The language </w:t>
      </w:r>
      <w:r w:rsidR="0047453C">
        <w:rPr>
          <w:rFonts w:cs="Times New Roman"/>
          <w:szCs w:val="24"/>
        </w:rPr>
        <w:t>of</w:t>
      </w:r>
      <w:r w:rsidRPr="004C78DD">
        <w:rPr>
          <w:rFonts w:cs="Times New Roman"/>
          <w:szCs w:val="24"/>
        </w:rPr>
        <w:t xml:space="preserve"> the General Comment is </w:t>
      </w:r>
      <w:r w:rsidR="00432461">
        <w:rPr>
          <w:rFonts w:cs="Times New Roman"/>
          <w:szCs w:val="24"/>
        </w:rPr>
        <w:t>vague</w:t>
      </w:r>
      <w:r w:rsidRPr="004C78DD">
        <w:rPr>
          <w:rFonts w:cs="Times New Roman"/>
          <w:szCs w:val="24"/>
        </w:rPr>
        <w:t xml:space="preserve"> and provides l</w:t>
      </w:r>
      <w:r w:rsidR="00432461">
        <w:rPr>
          <w:rFonts w:cs="Times New Roman"/>
          <w:szCs w:val="24"/>
        </w:rPr>
        <w:t>ittle guidance to States</w:t>
      </w:r>
      <w:r w:rsidRPr="004C78DD">
        <w:rPr>
          <w:rFonts w:cs="Times New Roman"/>
          <w:szCs w:val="24"/>
        </w:rPr>
        <w:t xml:space="preserve"> on their obligations under Article 6 of the Covenant </w:t>
      </w:r>
      <w:r w:rsidR="0047453C">
        <w:rPr>
          <w:rFonts w:cs="Times New Roman"/>
          <w:szCs w:val="24"/>
        </w:rPr>
        <w:t>with</w:t>
      </w:r>
      <w:r w:rsidR="0047453C" w:rsidRPr="004C78DD">
        <w:rPr>
          <w:rFonts w:cs="Times New Roman"/>
          <w:szCs w:val="24"/>
        </w:rPr>
        <w:t xml:space="preserve"> </w:t>
      </w:r>
      <w:r w:rsidRPr="004C78DD">
        <w:rPr>
          <w:rFonts w:cs="Times New Roman"/>
          <w:szCs w:val="24"/>
        </w:rPr>
        <w:t xml:space="preserve">respect </w:t>
      </w:r>
      <w:r w:rsidR="0047453C">
        <w:rPr>
          <w:rFonts w:cs="Times New Roman"/>
          <w:szCs w:val="24"/>
        </w:rPr>
        <w:t>to</w:t>
      </w:r>
      <w:r w:rsidRPr="004C78DD">
        <w:rPr>
          <w:rFonts w:cs="Times New Roman"/>
          <w:szCs w:val="24"/>
        </w:rPr>
        <w:t xml:space="preserve"> abortion. </w:t>
      </w:r>
      <w:r w:rsidRPr="006D36AD">
        <w:rPr>
          <w:rFonts w:cs="Times New Roman"/>
          <w:szCs w:val="24"/>
        </w:rPr>
        <w:t xml:space="preserve">The absence of clear language </w:t>
      </w:r>
      <w:r w:rsidR="00432461" w:rsidRPr="006D36AD">
        <w:rPr>
          <w:rFonts w:cs="Times New Roman"/>
          <w:szCs w:val="24"/>
        </w:rPr>
        <w:t>means States risk violating</w:t>
      </w:r>
      <w:r w:rsidRPr="006D36AD">
        <w:rPr>
          <w:rFonts w:cs="Times New Roman"/>
          <w:szCs w:val="24"/>
        </w:rPr>
        <w:t xml:space="preserve"> Article 6(1) of the Covenant</w:t>
      </w:r>
      <w:r w:rsidR="0047453C" w:rsidRPr="006D36AD">
        <w:rPr>
          <w:rFonts w:cs="Times New Roman"/>
          <w:szCs w:val="24"/>
        </w:rPr>
        <w:t>,</w:t>
      </w:r>
      <w:r w:rsidRPr="006D36AD">
        <w:rPr>
          <w:rFonts w:cs="Times New Roman"/>
          <w:szCs w:val="24"/>
        </w:rPr>
        <w:t xml:space="preserve"> which outlines that “no one </w:t>
      </w:r>
      <w:r w:rsidRPr="006D36AD">
        <w:rPr>
          <w:rFonts w:cs="Times New Roman"/>
          <w:szCs w:val="24"/>
        </w:rPr>
        <w:lastRenderedPageBreak/>
        <w:t>shall be arbitrarily deprived of his or her life and that r</w:t>
      </w:r>
      <w:r w:rsidR="00F75FFA" w:rsidRPr="006D36AD">
        <w:rPr>
          <w:rFonts w:cs="Times New Roman"/>
          <w:szCs w:val="24"/>
        </w:rPr>
        <w:t>ight shall be protected by law</w:t>
      </w:r>
      <w:r w:rsidR="00F75FFA">
        <w:rPr>
          <w:rFonts w:cs="Times New Roman"/>
          <w:szCs w:val="24"/>
        </w:rPr>
        <w:t>.”</w:t>
      </w:r>
      <w:r w:rsidRPr="00373927">
        <w:rPr>
          <w:rStyle w:val="FootnoteReference"/>
          <w:rFonts w:cs="Times New Roman"/>
          <w:szCs w:val="24"/>
        </w:rPr>
        <w:footnoteReference w:id="22"/>
      </w:r>
      <w:r w:rsidR="006D36AD">
        <w:rPr>
          <w:rFonts w:cs="Times New Roman"/>
          <w:szCs w:val="24"/>
        </w:rPr>
        <w:t xml:space="preserve"> An unclear General Comment leaves States in uncertainty as to what is required of them.</w:t>
      </w:r>
    </w:p>
    <w:p w14:paraId="77199397" w14:textId="2520B928" w:rsidR="00DA1F74" w:rsidRPr="004C78DD" w:rsidRDefault="00DA1F74" w:rsidP="004149B5">
      <w:pPr>
        <w:spacing w:before="120" w:after="120" w:line="360" w:lineRule="auto"/>
        <w:jc w:val="both"/>
        <w:rPr>
          <w:rFonts w:cs="Times New Roman"/>
          <w:szCs w:val="24"/>
        </w:rPr>
      </w:pPr>
      <w:r w:rsidRPr="004C78DD">
        <w:rPr>
          <w:rFonts w:cs="Times New Roman"/>
          <w:szCs w:val="24"/>
        </w:rPr>
        <w:tab/>
        <w:t>F</w:t>
      </w:r>
      <w:r w:rsidR="006D36AD">
        <w:rPr>
          <w:rFonts w:cs="Times New Roman"/>
          <w:szCs w:val="24"/>
        </w:rPr>
        <w:t>or example</w:t>
      </w:r>
      <w:r w:rsidRPr="004C78DD">
        <w:rPr>
          <w:rFonts w:cs="Times New Roman"/>
          <w:szCs w:val="24"/>
        </w:rPr>
        <w:t xml:space="preserve">, it is not clear what constitutes an “unreasonably burdensome requirement” on women seeking abortion. </w:t>
      </w:r>
      <w:r w:rsidR="0047453C">
        <w:rPr>
          <w:rFonts w:cs="Times New Roman"/>
          <w:szCs w:val="24"/>
        </w:rPr>
        <w:t>In</w:t>
      </w:r>
      <w:r w:rsidRPr="004C78DD">
        <w:rPr>
          <w:rFonts w:cs="Times New Roman"/>
          <w:szCs w:val="24"/>
        </w:rPr>
        <w:t xml:space="preserve"> </w:t>
      </w:r>
      <w:r w:rsidR="000356ED">
        <w:rPr>
          <w:rFonts w:cs="Times New Roman"/>
          <w:szCs w:val="24"/>
        </w:rPr>
        <w:t>any</w:t>
      </w:r>
      <w:r w:rsidRPr="004C78DD">
        <w:rPr>
          <w:rFonts w:cs="Times New Roman"/>
          <w:szCs w:val="24"/>
        </w:rPr>
        <w:t xml:space="preserve"> circumstance that a woman </w:t>
      </w:r>
      <w:r w:rsidR="00432461">
        <w:rPr>
          <w:rFonts w:cs="Times New Roman"/>
          <w:szCs w:val="24"/>
        </w:rPr>
        <w:t xml:space="preserve">is denied </w:t>
      </w:r>
      <w:r w:rsidR="000356ED">
        <w:rPr>
          <w:rFonts w:cs="Times New Roman"/>
          <w:szCs w:val="24"/>
        </w:rPr>
        <w:t xml:space="preserve">or delayed in obtaining </w:t>
      </w:r>
      <w:r w:rsidR="00432461">
        <w:rPr>
          <w:rFonts w:cs="Times New Roman"/>
          <w:szCs w:val="24"/>
        </w:rPr>
        <w:t>an abortion</w:t>
      </w:r>
      <w:r w:rsidRPr="004C78DD">
        <w:rPr>
          <w:rFonts w:cs="Times New Roman"/>
          <w:szCs w:val="24"/>
        </w:rPr>
        <w:t xml:space="preserve">, </w:t>
      </w:r>
      <w:r w:rsidR="000356ED">
        <w:rPr>
          <w:rFonts w:cs="Times New Roman"/>
          <w:szCs w:val="24"/>
        </w:rPr>
        <w:t xml:space="preserve">how is </w:t>
      </w:r>
      <w:r w:rsidR="00B632B4">
        <w:rPr>
          <w:rFonts w:cs="Times New Roman"/>
          <w:szCs w:val="24"/>
        </w:rPr>
        <w:t xml:space="preserve">a state to determine whether </w:t>
      </w:r>
      <w:r w:rsidR="000356ED">
        <w:rPr>
          <w:rFonts w:cs="Times New Roman"/>
          <w:szCs w:val="24"/>
        </w:rPr>
        <w:t>they have imposed an unreasonably burdensome requirement?</w:t>
      </w:r>
      <w:r w:rsidRPr="004C78DD">
        <w:rPr>
          <w:rFonts w:cs="Times New Roman"/>
          <w:szCs w:val="24"/>
        </w:rPr>
        <w:t xml:space="preserve"> The General Comment does not clarify any of these issues and does not provide appropriate guidance for States parties to balance competing interests and to uphold Article 6. </w:t>
      </w:r>
    </w:p>
    <w:p w14:paraId="2B3FECEF" w14:textId="77777777" w:rsidR="00DA1F74" w:rsidRPr="004C78DD" w:rsidRDefault="00ED76E4" w:rsidP="004149B5">
      <w:pPr>
        <w:pStyle w:val="Heading2"/>
        <w:spacing w:line="360" w:lineRule="auto"/>
        <w:jc w:val="both"/>
        <w:rPr>
          <w:rFonts w:cs="Times New Roman"/>
          <w:szCs w:val="24"/>
        </w:rPr>
      </w:pPr>
      <w:r w:rsidRPr="004C78DD">
        <w:rPr>
          <w:rFonts w:cs="Times New Roman"/>
          <w:szCs w:val="24"/>
        </w:rPr>
        <w:t>The General Comment Imposes Broad R</w:t>
      </w:r>
      <w:r w:rsidR="00DA1F74" w:rsidRPr="004C78DD">
        <w:rPr>
          <w:rFonts w:cs="Times New Roman"/>
          <w:szCs w:val="24"/>
        </w:rPr>
        <w:t>equirements</w:t>
      </w:r>
    </w:p>
    <w:p w14:paraId="1D70708E" w14:textId="77777777" w:rsidR="006D36AD" w:rsidRDefault="00DA1F74" w:rsidP="004149B5">
      <w:pPr>
        <w:spacing w:before="120" w:after="120" w:line="360" w:lineRule="auto"/>
        <w:jc w:val="both"/>
        <w:rPr>
          <w:rFonts w:cs="Times New Roman"/>
          <w:szCs w:val="24"/>
        </w:rPr>
      </w:pPr>
      <w:r w:rsidRPr="004C78DD">
        <w:rPr>
          <w:rFonts w:cs="Times New Roman"/>
          <w:szCs w:val="24"/>
        </w:rPr>
        <w:tab/>
      </w:r>
      <w:r w:rsidR="006D36AD" w:rsidRPr="004C78DD">
        <w:rPr>
          <w:rFonts w:cs="Times New Roman"/>
          <w:szCs w:val="24"/>
        </w:rPr>
        <w:t>While the Committee outlines that States parties “may adopt measures designed to regulate terminations of pregnancy” they go on to state that “States parties must provide safe access to abortion to protect the lif</w:t>
      </w:r>
      <w:r w:rsidR="006D36AD">
        <w:rPr>
          <w:rFonts w:cs="Times New Roman"/>
          <w:szCs w:val="24"/>
        </w:rPr>
        <w:t>e and health of pregnant women.”</w:t>
      </w:r>
      <w:r w:rsidR="006D36AD" w:rsidRPr="00373927">
        <w:rPr>
          <w:rStyle w:val="FootnoteReference"/>
          <w:rFonts w:cs="Times New Roman"/>
          <w:szCs w:val="24"/>
        </w:rPr>
        <w:footnoteReference w:id="23"/>
      </w:r>
      <w:r w:rsidR="006D36AD" w:rsidRPr="00373927">
        <w:rPr>
          <w:rFonts w:cs="Times New Roman"/>
          <w:szCs w:val="24"/>
        </w:rPr>
        <w:t xml:space="preserve"> </w:t>
      </w:r>
      <w:r w:rsidR="006D36AD">
        <w:rPr>
          <w:rFonts w:cs="Times New Roman"/>
          <w:szCs w:val="24"/>
        </w:rPr>
        <w:t>It leaves no room for</w:t>
      </w:r>
      <w:r w:rsidR="006D36AD" w:rsidRPr="00373927">
        <w:rPr>
          <w:rFonts w:cs="Times New Roman"/>
          <w:szCs w:val="24"/>
        </w:rPr>
        <w:t xml:space="preserve"> States to undertake reasonable alternatives to mitigate the risks to life and health of pregnant women in these ci</w:t>
      </w:r>
      <w:r w:rsidR="006D36AD" w:rsidRPr="004C78DD">
        <w:rPr>
          <w:rFonts w:cs="Times New Roman"/>
          <w:szCs w:val="24"/>
        </w:rPr>
        <w:t xml:space="preserve">rcumstances, while continuing to </w:t>
      </w:r>
      <w:r w:rsidR="006D36AD">
        <w:rPr>
          <w:rFonts w:cs="Times New Roman"/>
          <w:szCs w:val="24"/>
        </w:rPr>
        <w:t>comply</w:t>
      </w:r>
      <w:r w:rsidR="006D36AD" w:rsidRPr="004C78DD">
        <w:rPr>
          <w:rFonts w:cs="Times New Roman"/>
          <w:szCs w:val="24"/>
        </w:rPr>
        <w:t xml:space="preserve"> with Article 6 of the Covenant</w:t>
      </w:r>
      <w:r w:rsidR="006D36AD">
        <w:rPr>
          <w:rFonts w:cs="Times New Roman"/>
          <w:szCs w:val="24"/>
        </w:rPr>
        <w:t>.</w:t>
      </w:r>
    </w:p>
    <w:p w14:paraId="4E716803" w14:textId="1F75E7E7" w:rsidR="00DA1F74" w:rsidRPr="00373927" w:rsidRDefault="00245999" w:rsidP="006D36AD">
      <w:pPr>
        <w:spacing w:before="120" w:after="120" w:line="360" w:lineRule="auto"/>
        <w:ind w:firstLine="720"/>
        <w:jc w:val="both"/>
        <w:rPr>
          <w:rFonts w:cs="Times New Roman"/>
          <w:szCs w:val="24"/>
        </w:rPr>
      </w:pPr>
      <w:r w:rsidRPr="004C78DD">
        <w:rPr>
          <w:rFonts w:cs="Times New Roman"/>
          <w:szCs w:val="24"/>
        </w:rPr>
        <w:t>T</w:t>
      </w:r>
      <w:r w:rsidR="00DA1F74" w:rsidRPr="004C78DD">
        <w:rPr>
          <w:rFonts w:cs="Times New Roman"/>
          <w:szCs w:val="24"/>
        </w:rPr>
        <w:t>hese requirements are too broad and imply that all countries</w:t>
      </w:r>
      <w:r w:rsidR="0047453C">
        <w:rPr>
          <w:rFonts w:cs="Times New Roman"/>
          <w:szCs w:val="24"/>
        </w:rPr>
        <w:t xml:space="preserve"> must</w:t>
      </w:r>
      <w:r w:rsidR="00DA1F74" w:rsidRPr="004C78DD">
        <w:rPr>
          <w:rFonts w:cs="Times New Roman"/>
          <w:szCs w:val="24"/>
        </w:rPr>
        <w:t xml:space="preserve"> ensure safe access to abortion in their country. </w:t>
      </w:r>
      <w:r w:rsidR="000356ED">
        <w:rPr>
          <w:rFonts w:cs="Times New Roman"/>
          <w:szCs w:val="24"/>
        </w:rPr>
        <w:t xml:space="preserve">Essentially, </w:t>
      </w:r>
      <w:r w:rsidR="00DA1F74" w:rsidRPr="00373927">
        <w:rPr>
          <w:rFonts w:cs="Times New Roman"/>
          <w:szCs w:val="24"/>
        </w:rPr>
        <w:t>the Committee</w:t>
      </w:r>
      <w:r w:rsidR="000356ED">
        <w:rPr>
          <w:rFonts w:cs="Times New Roman"/>
          <w:szCs w:val="24"/>
        </w:rPr>
        <w:t xml:space="preserve"> is</w:t>
      </w:r>
      <w:r w:rsidR="00DA1F74" w:rsidRPr="004C78DD">
        <w:rPr>
          <w:rFonts w:cs="Times New Roman"/>
          <w:szCs w:val="24"/>
        </w:rPr>
        <w:t xml:space="preserve"> i</w:t>
      </w:r>
      <w:r w:rsidR="000356ED">
        <w:rPr>
          <w:rFonts w:cs="Times New Roman"/>
          <w:szCs w:val="24"/>
        </w:rPr>
        <w:t xml:space="preserve">mplementing a right to abortion </w:t>
      </w:r>
      <w:r w:rsidR="0047453C">
        <w:rPr>
          <w:rFonts w:cs="Times New Roman"/>
          <w:szCs w:val="24"/>
        </w:rPr>
        <w:t>that</w:t>
      </w:r>
      <w:r w:rsidR="0047453C" w:rsidRPr="004C78DD">
        <w:rPr>
          <w:rFonts w:cs="Times New Roman"/>
          <w:szCs w:val="24"/>
        </w:rPr>
        <w:t xml:space="preserve"> </w:t>
      </w:r>
      <w:r w:rsidR="00DA1F74" w:rsidRPr="004C78DD">
        <w:rPr>
          <w:rFonts w:cs="Times New Roman"/>
          <w:szCs w:val="24"/>
        </w:rPr>
        <w:t>was never intended by the drafters and has the potential to be broadly applied in ways that negatively impact the right to life under Article 6. Most notably, the Committee has failed to take into account the numerous studies that show the negative effects of abortion on t</w:t>
      </w:r>
      <w:r w:rsidR="000356ED">
        <w:rPr>
          <w:rFonts w:cs="Times New Roman"/>
          <w:szCs w:val="24"/>
        </w:rPr>
        <w:t>he life and health of women,</w:t>
      </w:r>
      <w:r w:rsidR="00DA1F74" w:rsidRPr="004C78DD">
        <w:rPr>
          <w:rFonts w:cs="Times New Roman"/>
          <w:szCs w:val="24"/>
        </w:rPr>
        <w:t xml:space="preserve"> and the dangers that could be associated with requiring access to abortion.</w:t>
      </w:r>
      <w:r w:rsidR="00DA1F74" w:rsidRPr="00373927">
        <w:rPr>
          <w:rStyle w:val="FootnoteReference"/>
          <w:rFonts w:cs="Times New Roman"/>
          <w:szCs w:val="24"/>
        </w:rPr>
        <w:footnoteReference w:id="24"/>
      </w:r>
    </w:p>
    <w:p w14:paraId="6FB01719" w14:textId="41A75D66" w:rsidR="00245999" w:rsidRPr="004C78DD" w:rsidRDefault="00245999" w:rsidP="004149B5">
      <w:pPr>
        <w:spacing w:before="120" w:after="120" w:line="360" w:lineRule="auto"/>
        <w:jc w:val="both"/>
        <w:rPr>
          <w:rFonts w:cs="Times New Roman"/>
          <w:szCs w:val="24"/>
        </w:rPr>
      </w:pPr>
      <w:r w:rsidRPr="004C78DD">
        <w:rPr>
          <w:rFonts w:cs="Times New Roman"/>
          <w:b/>
          <w:szCs w:val="24"/>
        </w:rPr>
        <w:t xml:space="preserve">Recommendation: </w:t>
      </w:r>
      <w:r w:rsidR="00E25F24" w:rsidRPr="004C78DD">
        <w:rPr>
          <w:rFonts w:cs="Times New Roman"/>
          <w:szCs w:val="24"/>
        </w:rPr>
        <w:t>The vague language surrounding abortion in paragraph 9 of the</w:t>
      </w:r>
      <w:r w:rsidR="000356ED">
        <w:rPr>
          <w:rFonts w:cs="Times New Roman"/>
          <w:szCs w:val="24"/>
        </w:rPr>
        <w:t xml:space="preserve"> draft</w:t>
      </w:r>
      <w:r w:rsidR="00E25F24" w:rsidRPr="004C78DD">
        <w:rPr>
          <w:rFonts w:cs="Times New Roman"/>
          <w:szCs w:val="24"/>
        </w:rPr>
        <w:t xml:space="preserve"> General Comment creates an unqualified right to abortion</w:t>
      </w:r>
      <w:r w:rsidR="00A73E9D">
        <w:rPr>
          <w:rFonts w:cs="Times New Roman"/>
          <w:szCs w:val="24"/>
        </w:rPr>
        <w:t>, which is inconsistent with Article 6,</w:t>
      </w:r>
      <w:r w:rsidR="00E25F24" w:rsidRPr="004C78DD">
        <w:rPr>
          <w:rFonts w:cs="Times New Roman"/>
          <w:szCs w:val="24"/>
        </w:rPr>
        <w:t xml:space="preserve"> and </w:t>
      </w:r>
      <w:r w:rsidR="004477E5" w:rsidRPr="004C78DD">
        <w:rPr>
          <w:rFonts w:cs="Times New Roman"/>
          <w:szCs w:val="24"/>
        </w:rPr>
        <w:t>should</w:t>
      </w:r>
      <w:r w:rsidR="00E25F24" w:rsidRPr="004C78DD">
        <w:rPr>
          <w:rFonts w:cs="Times New Roman"/>
          <w:szCs w:val="24"/>
        </w:rPr>
        <w:t xml:space="preserve"> be omitted.</w:t>
      </w:r>
    </w:p>
    <w:p w14:paraId="51731C62" w14:textId="77777777" w:rsidR="00DA1F74" w:rsidRPr="004C78DD" w:rsidRDefault="00DA1F74" w:rsidP="004149B5">
      <w:pPr>
        <w:pStyle w:val="Heading1"/>
        <w:spacing w:line="360" w:lineRule="auto"/>
        <w:jc w:val="both"/>
        <w:rPr>
          <w:rFonts w:cs="Times New Roman"/>
          <w:szCs w:val="24"/>
        </w:rPr>
      </w:pPr>
      <w:bookmarkStart w:id="4" w:name="_Toc495012517"/>
      <w:r w:rsidRPr="004C78DD">
        <w:rPr>
          <w:rFonts w:cs="Times New Roman"/>
          <w:szCs w:val="24"/>
        </w:rPr>
        <w:lastRenderedPageBreak/>
        <w:t>State Sovereignty and Abortion</w:t>
      </w:r>
      <w:bookmarkEnd w:id="4"/>
    </w:p>
    <w:p w14:paraId="5CC989FF" w14:textId="36E2B110" w:rsidR="00ED76E4" w:rsidRPr="004C78DD" w:rsidRDefault="00ED76E4" w:rsidP="004149B5">
      <w:pPr>
        <w:spacing w:line="360" w:lineRule="auto"/>
        <w:ind w:firstLine="720"/>
        <w:jc w:val="both"/>
        <w:rPr>
          <w:rFonts w:cs="Times New Roman"/>
          <w:szCs w:val="24"/>
        </w:rPr>
      </w:pPr>
      <w:r w:rsidRPr="004C78DD">
        <w:rPr>
          <w:rFonts w:cs="Times New Roman"/>
          <w:szCs w:val="24"/>
        </w:rPr>
        <w:t xml:space="preserve">The Committee </w:t>
      </w:r>
      <w:r w:rsidR="00F75FFA">
        <w:rPr>
          <w:rFonts w:cs="Times New Roman"/>
          <w:szCs w:val="24"/>
        </w:rPr>
        <w:t>must</w:t>
      </w:r>
      <w:r w:rsidRPr="004C78DD">
        <w:rPr>
          <w:rFonts w:cs="Times New Roman"/>
          <w:szCs w:val="24"/>
        </w:rPr>
        <w:t xml:space="preserve"> respect </w:t>
      </w:r>
      <w:r w:rsidR="004477E5" w:rsidRPr="004C78DD">
        <w:rPr>
          <w:rFonts w:cs="Times New Roman"/>
          <w:szCs w:val="24"/>
        </w:rPr>
        <w:t>S</w:t>
      </w:r>
      <w:r w:rsidRPr="004C78DD">
        <w:rPr>
          <w:rFonts w:cs="Times New Roman"/>
          <w:szCs w:val="24"/>
        </w:rPr>
        <w:t>tates</w:t>
      </w:r>
      <w:r w:rsidR="00A73E9D">
        <w:rPr>
          <w:rFonts w:cs="Times New Roman"/>
          <w:szCs w:val="24"/>
        </w:rPr>
        <w:t>’</w:t>
      </w:r>
      <w:r w:rsidRPr="004C78DD">
        <w:rPr>
          <w:rFonts w:cs="Times New Roman"/>
          <w:szCs w:val="24"/>
        </w:rPr>
        <w:t xml:space="preserve"> sovereignty </w:t>
      </w:r>
      <w:r w:rsidR="00A73E9D">
        <w:rPr>
          <w:rFonts w:cs="Times New Roman"/>
          <w:szCs w:val="24"/>
        </w:rPr>
        <w:t>to</w:t>
      </w:r>
      <w:r w:rsidR="00A73E9D" w:rsidRPr="004C78DD">
        <w:rPr>
          <w:rFonts w:cs="Times New Roman"/>
          <w:szCs w:val="24"/>
        </w:rPr>
        <w:t xml:space="preserve"> </w:t>
      </w:r>
      <w:r w:rsidRPr="004C78DD">
        <w:rPr>
          <w:rFonts w:cs="Times New Roman"/>
          <w:szCs w:val="24"/>
        </w:rPr>
        <w:t>regulat</w:t>
      </w:r>
      <w:r w:rsidR="00A73E9D">
        <w:rPr>
          <w:rFonts w:cs="Times New Roman"/>
          <w:szCs w:val="24"/>
        </w:rPr>
        <w:t>e</w:t>
      </w:r>
      <w:r w:rsidRPr="004C78DD">
        <w:rPr>
          <w:rFonts w:cs="Times New Roman"/>
          <w:szCs w:val="24"/>
        </w:rPr>
        <w:t xml:space="preserve"> in accordance with their conscience rather than imposing one ideological stance. By favoring </w:t>
      </w:r>
      <w:r w:rsidR="00A73E9D">
        <w:rPr>
          <w:rFonts w:cs="Times New Roman"/>
          <w:szCs w:val="24"/>
        </w:rPr>
        <w:t>“abortion rights”</w:t>
      </w:r>
      <w:r w:rsidRPr="004C78DD">
        <w:rPr>
          <w:rFonts w:cs="Times New Roman"/>
          <w:szCs w:val="24"/>
        </w:rPr>
        <w:t xml:space="preserve"> over the right to life of </w:t>
      </w:r>
      <w:r w:rsidR="00EC7E7A" w:rsidRPr="004C78DD">
        <w:rPr>
          <w:rFonts w:cs="Times New Roman"/>
          <w:szCs w:val="24"/>
        </w:rPr>
        <w:t>unborn children</w:t>
      </w:r>
      <w:r w:rsidRPr="004C78DD">
        <w:rPr>
          <w:rFonts w:cs="Times New Roman"/>
          <w:szCs w:val="24"/>
        </w:rPr>
        <w:t xml:space="preserve">, the Committee is usurping the sovereignty of </w:t>
      </w:r>
      <w:r w:rsidR="00EC7E7A" w:rsidRPr="004C78DD">
        <w:rPr>
          <w:rFonts w:cs="Times New Roman"/>
          <w:szCs w:val="24"/>
        </w:rPr>
        <w:t>S</w:t>
      </w:r>
      <w:r w:rsidRPr="004C78DD">
        <w:rPr>
          <w:rFonts w:cs="Times New Roman"/>
          <w:szCs w:val="24"/>
        </w:rPr>
        <w:t xml:space="preserve">tates in a manner that is grounded </w:t>
      </w:r>
      <w:r w:rsidR="00A73E9D">
        <w:rPr>
          <w:rFonts w:cs="Times New Roman"/>
          <w:szCs w:val="24"/>
        </w:rPr>
        <w:t xml:space="preserve">neither </w:t>
      </w:r>
      <w:r w:rsidRPr="004C78DD">
        <w:rPr>
          <w:rFonts w:cs="Times New Roman"/>
          <w:szCs w:val="24"/>
        </w:rPr>
        <w:t>in treaty nor in international customary law.</w:t>
      </w:r>
    </w:p>
    <w:p w14:paraId="3ABFF698" w14:textId="4CB6FCAD" w:rsidR="00ED76E4" w:rsidRPr="004C78DD" w:rsidRDefault="00ED76E4" w:rsidP="004149B5">
      <w:pPr>
        <w:spacing w:line="360" w:lineRule="auto"/>
        <w:ind w:firstLine="720"/>
        <w:jc w:val="both"/>
        <w:rPr>
          <w:rFonts w:cs="Times New Roman"/>
          <w:szCs w:val="24"/>
        </w:rPr>
      </w:pPr>
      <w:r w:rsidRPr="004C78DD">
        <w:rPr>
          <w:rFonts w:cs="Times New Roman"/>
          <w:szCs w:val="24"/>
        </w:rPr>
        <w:t xml:space="preserve">The principle of </w:t>
      </w:r>
      <w:r w:rsidR="00EC7E7A" w:rsidRPr="004C78DD">
        <w:rPr>
          <w:rFonts w:cs="Times New Roman"/>
          <w:szCs w:val="24"/>
        </w:rPr>
        <w:t>s</w:t>
      </w:r>
      <w:r w:rsidRPr="004C78DD">
        <w:rPr>
          <w:rFonts w:cs="Times New Roman"/>
          <w:szCs w:val="24"/>
        </w:rPr>
        <w:t xml:space="preserve">tate sovereignty means that </w:t>
      </w:r>
      <w:r w:rsidR="00EC7E7A" w:rsidRPr="004C78DD">
        <w:rPr>
          <w:rFonts w:cs="Times New Roman"/>
          <w:szCs w:val="24"/>
        </w:rPr>
        <w:t>S</w:t>
      </w:r>
      <w:r w:rsidRPr="004C78DD">
        <w:rPr>
          <w:rFonts w:cs="Times New Roman"/>
          <w:szCs w:val="24"/>
        </w:rPr>
        <w:t>tates are free to act unless otherwise prohibited. The Committee is attempting to compel action</w:t>
      </w:r>
      <w:r w:rsidR="00A73E9D">
        <w:rPr>
          <w:rFonts w:cs="Times New Roman"/>
          <w:szCs w:val="24"/>
        </w:rPr>
        <w:t xml:space="preserve">, not based on </w:t>
      </w:r>
      <w:r w:rsidR="006D36AD">
        <w:rPr>
          <w:rFonts w:cs="Times New Roman"/>
          <w:szCs w:val="24"/>
        </w:rPr>
        <w:t>the Covenant</w:t>
      </w:r>
      <w:r w:rsidRPr="004C78DD">
        <w:rPr>
          <w:rFonts w:cs="Times New Roman"/>
          <w:szCs w:val="24"/>
        </w:rPr>
        <w:t xml:space="preserve">, but based on their own ideological beliefs. This ignores state sovereignty, </w:t>
      </w:r>
      <w:r w:rsidR="00A73E9D">
        <w:rPr>
          <w:rFonts w:cs="Times New Roman"/>
          <w:szCs w:val="24"/>
        </w:rPr>
        <w:t>overlooks</w:t>
      </w:r>
      <w:r w:rsidR="00A73E9D" w:rsidRPr="004C78DD">
        <w:rPr>
          <w:rFonts w:cs="Times New Roman"/>
          <w:szCs w:val="24"/>
        </w:rPr>
        <w:t xml:space="preserve"> </w:t>
      </w:r>
      <w:r w:rsidRPr="004C78DD">
        <w:rPr>
          <w:rFonts w:cs="Times New Roman"/>
          <w:szCs w:val="24"/>
        </w:rPr>
        <w:t xml:space="preserve">complex moral issues, and </w:t>
      </w:r>
      <w:r w:rsidR="00A73E9D">
        <w:rPr>
          <w:rFonts w:cs="Times New Roman"/>
          <w:szCs w:val="24"/>
        </w:rPr>
        <w:t xml:space="preserve">violates </w:t>
      </w:r>
      <w:r w:rsidRPr="004C78DD">
        <w:rPr>
          <w:rFonts w:cs="Times New Roman"/>
          <w:szCs w:val="24"/>
        </w:rPr>
        <w:t>the conscience of nations.</w:t>
      </w:r>
    </w:p>
    <w:p w14:paraId="716401D4" w14:textId="7F7A59BF" w:rsidR="00B548E1" w:rsidRPr="004C78DD" w:rsidRDefault="00B548E1" w:rsidP="004149B5">
      <w:pPr>
        <w:pStyle w:val="Heading2"/>
        <w:spacing w:line="360" w:lineRule="auto"/>
        <w:jc w:val="both"/>
        <w:rPr>
          <w:rFonts w:cs="Times New Roman"/>
          <w:szCs w:val="24"/>
        </w:rPr>
      </w:pPr>
      <w:r w:rsidRPr="004C78DD">
        <w:rPr>
          <w:rFonts w:cs="Times New Roman"/>
          <w:szCs w:val="24"/>
        </w:rPr>
        <w:t xml:space="preserve">States </w:t>
      </w:r>
      <w:r w:rsidR="00ED76E4" w:rsidRPr="004C78DD">
        <w:rPr>
          <w:rFonts w:cs="Times New Roman"/>
          <w:szCs w:val="24"/>
        </w:rPr>
        <w:t>Recognize Right to Life of U</w:t>
      </w:r>
      <w:r w:rsidR="00E22942" w:rsidRPr="004C78DD">
        <w:rPr>
          <w:rFonts w:cs="Times New Roman"/>
          <w:szCs w:val="24"/>
        </w:rPr>
        <w:t>nborn</w:t>
      </w:r>
      <w:r w:rsidR="00ED76E4" w:rsidRPr="004C78DD">
        <w:rPr>
          <w:rFonts w:cs="Times New Roman"/>
          <w:szCs w:val="24"/>
        </w:rPr>
        <w:t xml:space="preserve"> Children</w:t>
      </w:r>
    </w:p>
    <w:p w14:paraId="24A70F57" w14:textId="782C9736" w:rsidR="00B548E1" w:rsidRPr="004C78DD" w:rsidRDefault="00B548E1" w:rsidP="004149B5">
      <w:pPr>
        <w:spacing w:before="120" w:after="120" w:line="360" w:lineRule="auto"/>
        <w:jc w:val="both"/>
        <w:rPr>
          <w:rFonts w:cs="Times New Roman"/>
          <w:szCs w:val="24"/>
        </w:rPr>
      </w:pPr>
      <w:r w:rsidRPr="004C78DD">
        <w:rPr>
          <w:rFonts w:cs="Times New Roman"/>
          <w:szCs w:val="24"/>
        </w:rPr>
        <w:tab/>
      </w:r>
      <w:r w:rsidR="0034456B" w:rsidRPr="004C78DD">
        <w:rPr>
          <w:rFonts w:cs="Times New Roman"/>
          <w:szCs w:val="24"/>
        </w:rPr>
        <w:t xml:space="preserve">The potential right to life of </w:t>
      </w:r>
      <w:r w:rsidRPr="004C78DD">
        <w:rPr>
          <w:rFonts w:cs="Times New Roman"/>
          <w:szCs w:val="24"/>
        </w:rPr>
        <w:t xml:space="preserve">unborn </w:t>
      </w:r>
      <w:r w:rsidR="0034456B" w:rsidRPr="004C78DD">
        <w:rPr>
          <w:rFonts w:cs="Times New Roman"/>
          <w:szCs w:val="24"/>
        </w:rPr>
        <w:t xml:space="preserve">children </w:t>
      </w:r>
      <w:r w:rsidRPr="004C78DD">
        <w:rPr>
          <w:rFonts w:cs="Times New Roman"/>
          <w:szCs w:val="24"/>
        </w:rPr>
        <w:t>is recognized by the majority of States party to the Covenant and is consistent with scientific findings regarding early human development. While States parties may disagree about the exact nature of the balance of the rights of unborn</w:t>
      </w:r>
      <w:r w:rsidR="00126D01" w:rsidRPr="004C78DD">
        <w:rPr>
          <w:rFonts w:cs="Times New Roman"/>
          <w:szCs w:val="24"/>
        </w:rPr>
        <w:t xml:space="preserve"> children</w:t>
      </w:r>
      <w:r w:rsidRPr="004C78DD">
        <w:rPr>
          <w:rFonts w:cs="Times New Roman"/>
          <w:szCs w:val="24"/>
        </w:rPr>
        <w:t xml:space="preserve"> with </w:t>
      </w:r>
      <w:r w:rsidR="00A73E9D">
        <w:rPr>
          <w:rFonts w:cs="Times New Roman"/>
          <w:szCs w:val="24"/>
        </w:rPr>
        <w:t>reproductive autonomy rights</w:t>
      </w:r>
      <w:r w:rsidRPr="004C78DD">
        <w:rPr>
          <w:rFonts w:cs="Times New Roman"/>
          <w:szCs w:val="24"/>
        </w:rPr>
        <w:t xml:space="preserve">, </w:t>
      </w:r>
      <w:r w:rsidR="00A73E9D">
        <w:rPr>
          <w:rFonts w:cs="Times New Roman"/>
          <w:szCs w:val="24"/>
        </w:rPr>
        <w:t>most countries recognize</w:t>
      </w:r>
      <w:r w:rsidR="006D36AD">
        <w:rPr>
          <w:rFonts w:cs="Times New Roman"/>
          <w:szCs w:val="24"/>
        </w:rPr>
        <w:t xml:space="preserve"> </w:t>
      </w:r>
      <w:r w:rsidRPr="004C78DD">
        <w:rPr>
          <w:rFonts w:cs="Times New Roman"/>
          <w:szCs w:val="24"/>
        </w:rPr>
        <w:t xml:space="preserve">a right to life at some point before the birth of a child. For many countries party to the </w:t>
      </w:r>
      <w:r w:rsidR="00A460ED" w:rsidRPr="004C78DD">
        <w:rPr>
          <w:rFonts w:cs="Times New Roman"/>
          <w:szCs w:val="24"/>
        </w:rPr>
        <w:t>Covenant</w:t>
      </w:r>
      <w:r w:rsidRPr="004C78DD">
        <w:rPr>
          <w:rFonts w:cs="Times New Roman"/>
          <w:szCs w:val="24"/>
        </w:rPr>
        <w:t>, this includes gestational restrictions for abortion on request between 13-18 weeks.</w:t>
      </w:r>
      <w:r w:rsidRPr="00373927">
        <w:rPr>
          <w:rStyle w:val="FootnoteReference"/>
          <w:rFonts w:cs="Times New Roman"/>
          <w:szCs w:val="24"/>
        </w:rPr>
        <w:footnoteReference w:id="25"/>
      </w:r>
      <w:r w:rsidR="000356ED">
        <w:rPr>
          <w:rFonts w:cs="Times New Roman"/>
          <w:szCs w:val="24"/>
        </w:rPr>
        <w:t xml:space="preserve"> </w:t>
      </w:r>
    </w:p>
    <w:p w14:paraId="380430AE" w14:textId="28A37507" w:rsidR="0034456B" w:rsidRPr="00373927" w:rsidRDefault="0034456B" w:rsidP="004149B5">
      <w:pPr>
        <w:spacing w:line="360" w:lineRule="auto"/>
        <w:ind w:firstLine="720"/>
        <w:jc w:val="both"/>
        <w:rPr>
          <w:rFonts w:cs="Times New Roman"/>
          <w:szCs w:val="24"/>
        </w:rPr>
      </w:pPr>
      <w:r w:rsidRPr="004C78DD">
        <w:rPr>
          <w:rFonts w:cs="Times New Roman"/>
          <w:szCs w:val="24"/>
        </w:rPr>
        <w:t>The necessary acknowledgement of the right</w:t>
      </w:r>
      <w:r w:rsidR="00A73E9D">
        <w:rPr>
          <w:rFonts w:cs="Times New Roman"/>
          <w:szCs w:val="24"/>
        </w:rPr>
        <w:t xml:space="preserve"> to life</w:t>
      </w:r>
      <w:r w:rsidRPr="004C78DD">
        <w:rPr>
          <w:rFonts w:cs="Times New Roman"/>
          <w:szCs w:val="24"/>
        </w:rPr>
        <w:t xml:space="preserve"> of unborn children </w:t>
      </w:r>
      <w:r w:rsidR="00A73E9D">
        <w:rPr>
          <w:rFonts w:cs="Times New Roman"/>
          <w:szCs w:val="24"/>
        </w:rPr>
        <w:t>is</w:t>
      </w:r>
      <w:r w:rsidR="00A73E9D" w:rsidRPr="004C78DD">
        <w:rPr>
          <w:rFonts w:cs="Times New Roman"/>
          <w:szCs w:val="24"/>
        </w:rPr>
        <w:t xml:space="preserve"> </w:t>
      </w:r>
      <w:r w:rsidRPr="004C78DD">
        <w:rPr>
          <w:rFonts w:cs="Times New Roman"/>
          <w:szCs w:val="24"/>
        </w:rPr>
        <w:t xml:space="preserve">relevant to States even beyond the issue of abortion. Areas such as medical negligence, wrongful death cases, </w:t>
      </w:r>
      <w:r w:rsidR="00126D01" w:rsidRPr="004C78DD">
        <w:rPr>
          <w:rFonts w:cs="Times New Roman"/>
          <w:szCs w:val="24"/>
        </w:rPr>
        <w:t>unborn children</w:t>
      </w:r>
      <w:r w:rsidRPr="004C78DD">
        <w:rPr>
          <w:rFonts w:cs="Times New Roman"/>
          <w:szCs w:val="24"/>
        </w:rPr>
        <w:t xml:space="preserve"> as victims of crime, and capital punishment all are implicated by the status of the unborn.</w:t>
      </w:r>
      <w:r w:rsidRPr="00373927">
        <w:rPr>
          <w:rStyle w:val="FootnoteReference"/>
          <w:rFonts w:cs="Times New Roman"/>
          <w:szCs w:val="24"/>
        </w:rPr>
        <w:footnoteReference w:id="26"/>
      </w:r>
    </w:p>
    <w:p w14:paraId="13CC6645" w14:textId="77777777" w:rsidR="00ED76E4" w:rsidRPr="004C78DD" w:rsidRDefault="00ED76E4" w:rsidP="004149B5">
      <w:pPr>
        <w:pStyle w:val="Heading2"/>
        <w:spacing w:line="360" w:lineRule="auto"/>
        <w:jc w:val="both"/>
        <w:rPr>
          <w:rFonts w:cs="Times New Roman"/>
          <w:szCs w:val="24"/>
        </w:rPr>
      </w:pPr>
      <w:r w:rsidRPr="004C78DD">
        <w:rPr>
          <w:rFonts w:cs="Times New Roman"/>
          <w:szCs w:val="24"/>
        </w:rPr>
        <w:t>States have Utilized Different Regulatory Schemes</w:t>
      </w:r>
    </w:p>
    <w:p w14:paraId="237C1D7D" w14:textId="44916E19" w:rsidR="00ED76E4" w:rsidRPr="004C78DD" w:rsidRDefault="00126D01" w:rsidP="004149B5">
      <w:pPr>
        <w:spacing w:line="360" w:lineRule="auto"/>
        <w:ind w:firstLine="720"/>
        <w:jc w:val="both"/>
        <w:rPr>
          <w:rFonts w:cs="Times New Roman"/>
          <w:szCs w:val="24"/>
        </w:rPr>
      </w:pPr>
      <w:r w:rsidRPr="004C78DD">
        <w:rPr>
          <w:rFonts w:cs="Times New Roman"/>
          <w:szCs w:val="24"/>
        </w:rPr>
        <w:t>I</w:t>
      </w:r>
      <w:r w:rsidR="004477E5" w:rsidRPr="004C78DD">
        <w:rPr>
          <w:rFonts w:cs="Times New Roman"/>
          <w:szCs w:val="24"/>
        </w:rPr>
        <w:t xml:space="preserve">n practice, </w:t>
      </w:r>
      <w:r w:rsidRPr="004C78DD">
        <w:rPr>
          <w:rFonts w:cs="Times New Roman"/>
          <w:szCs w:val="24"/>
        </w:rPr>
        <w:t>S</w:t>
      </w:r>
      <w:r w:rsidR="00ED76E4" w:rsidRPr="004C78DD">
        <w:rPr>
          <w:rFonts w:cs="Times New Roman"/>
          <w:szCs w:val="24"/>
        </w:rPr>
        <w:t xml:space="preserve">tates have approached the issue in a variety of ways. Examples of elements </w:t>
      </w:r>
      <w:r w:rsidR="004477E5" w:rsidRPr="004C78DD">
        <w:rPr>
          <w:rFonts w:cs="Times New Roman"/>
          <w:szCs w:val="24"/>
        </w:rPr>
        <w:t xml:space="preserve">common to </w:t>
      </w:r>
      <w:r w:rsidR="00ED76E4" w:rsidRPr="004C78DD">
        <w:rPr>
          <w:rFonts w:cs="Times New Roman"/>
          <w:szCs w:val="24"/>
        </w:rPr>
        <w:t>abortion regulatory schemes include:</w:t>
      </w:r>
    </w:p>
    <w:p w14:paraId="6B8415A1" w14:textId="72D6A0B8" w:rsidR="00ED76E4" w:rsidRPr="004C78DD" w:rsidRDefault="00ED76E4" w:rsidP="00B632B4">
      <w:pPr>
        <w:pStyle w:val="ListParagraph"/>
        <w:numPr>
          <w:ilvl w:val="0"/>
          <w:numId w:val="2"/>
        </w:numPr>
        <w:spacing w:after="0" w:line="240" w:lineRule="auto"/>
        <w:jc w:val="both"/>
        <w:rPr>
          <w:rFonts w:cs="Times New Roman"/>
          <w:szCs w:val="24"/>
        </w:rPr>
      </w:pPr>
      <w:r w:rsidRPr="004C78DD">
        <w:rPr>
          <w:rFonts w:cs="Times New Roman"/>
          <w:szCs w:val="24"/>
        </w:rPr>
        <w:t xml:space="preserve">Whether unborn </w:t>
      </w:r>
      <w:r w:rsidR="00126D01" w:rsidRPr="004C78DD">
        <w:rPr>
          <w:rFonts w:cs="Times New Roman"/>
          <w:szCs w:val="24"/>
        </w:rPr>
        <w:t xml:space="preserve">children’s </w:t>
      </w:r>
      <w:r w:rsidRPr="004C78DD">
        <w:rPr>
          <w:rFonts w:cs="Times New Roman"/>
          <w:szCs w:val="24"/>
        </w:rPr>
        <w:t>human rights</w:t>
      </w:r>
      <w:r w:rsidR="00126D01" w:rsidRPr="004C78DD">
        <w:rPr>
          <w:rFonts w:cs="Times New Roman"/>
          <w:szCs w:val="24"/>
        </w:rPr>
        <w:t xml:space="preserve"> are recognized</w:t>
      </w:r>
    </w:p>
    <w:p w14:paraId="453EBDCB" w14:textId="58CF47FB" w:rsidR="00ED76E4" w:rsidRPr="004C78DD" w:rsidRDefault="00ED76E4" w:rsidP="00B632B4">
      <w:pPr>
        <w:pStyle w:val="ListParagraph"/>
        <w:numPr>
          <w:ilvl w:val="0"/>
          <w:numId w:val="2"/>
        </w:numPr>
        <w:spacing w:after="0" w:line="240" w:lineRule="auto"/>
        <w:jc w:val="both"/>
        <w:rPr>
          <w:rFonts w:cs="Times New Roman"/>
          <w:szCs w:val="24"/>
        </w:rPr>
      </w:pPr>
      <w:r w:rsidRPr="004C78DD">
        <w:rPr>
          <w:rFonts w:cs="Times New Roman"/>
          <w:szCs w:val="24"/>
        </w:rPr>
        <w:t>The number of weeks into the pregnancy t</w:t>
      </w:r>
      <w:r w:rsidR="002A71BC">
        <w:rPr>
          <w:rFonts w:cs="Times New Roman"/>
          <w:szCs w:val="24"/>
        </w:rPr>
        <w:t>hat an abortion may be obtained</w:t>
      </w:r>
    </w:p>
    <w:p w14:paraId="1303FBC7" w14:textId="77777777" w:rsidR="00ED76E4" w:rsidRPr="004C78DD" w:rsidRDefault="00ED76E4" w:rsidP="00B632B4">
      <w:pPr>
        <w:pStyle w:val="ListParagraph"/>
        <w:numPr>
          <w:ilvl w:val="0"/>
          <w:numId w:val="2"/>
        </w:numPr>
        <w:spacing w:after="0" w:line="240" w:lineRule="auto"/>
        <w:jc w:val="both"/>
        <w:rPr>
          <w:rFonts w:cs="Times New Roman"/>
          <w:szCs w:val="24"/>
        </w:rPr>
      </w:pPr>
      <w:r w:rsidRPr="004C78DD">
        <w:rPr>
          <w:rFonts w:cs="Times New Roman"/>
          <w:szCs w:val="24"/>
        </w:rPr>
        <w:lastRenderedPageBreak/>
        <w:t>Waiting periods to ensure that the choice is a considered one</w:t>
      </w:r>
    </w:p>
    <w:p w14:paraId="1ADEAB68" w14:textId="77777777" w:rsidR="00ED76E4" w:rsidRPr="004C78DD" w:rsidRDefault="00ED76E4" w:rsidP="00B632B4">
      <w:pPr>
        <w:pStyle w:val="ListParagraph"/>
        <w:numPr>
          <w:ilvl w:val="0"/>
          <w:numId w:val="2"/>
        </w:numPr>
        <w:spacing w:after="0" w:line="240" w:lineRule="auto"/>
        <w:jc w:val="both"/>
        <w:rPr>
          <w:rFonts w:cs="Times New Roman"/>
          <w:szCs w:val="24"/>
        </w:rPr>
      </w:pPr>
      <w:r w:rsidRPr="004C78DD">
        <w:rPr>
          <w:rFonts w:cs="Times New Roman"/>
          <w:szCs w:val="24"/>
        </w:rPr>
        <w:t>Counseling requirements to ensure that the woman is knowledgeable of her options</w:t>
      </w:r>
    </w:p>
    <w:p w14:paraId="6B626B67" w14:textId="77777777" w:rsidR="00ED76E4" w:rsidRPr="004C78DD" w:rsidRDefault="00ED76E4" w:rsidP="00B632B4">
      <w:pPr>
        <w:pStyle w:val="ListParagraph"/>
        <w:numPr>
          <w:ilvl w:val="0"/>
          <w:numId w:val="2"/>
        </w:numPr>
        <w:spacing w:after="0" w:line="240" w:lineRule="auto"/>
        <w:jc w:val="both"/>
        <w:rPr>
          <w:rFonts w:cs="Times New Roman"/>
          <w:szCs w:val="24"/>
        </w:rPr>
      </w:pPr>
      <w:r w:rsidRPr="004C78DD">
        <w:rPr>
          <w:rFonts w:cs="Times New Roman"/>
          <w:szCs w:val="24"/>
        </w:rPr>
        <w:t>Where abortions may be performed</w:t>
      </w:r>
    </w:p>
    <w:p w14:paraId="39BF3838" w14:textId="77777777" w:rsidR="00ED76E4" w:rsidRPr="004C78DD" w:rsidRDefault="00ED76E4" w:rsidP="00B632B4">
      <w:pPr>
        <w:pStyle w:val="ListParagraph"/>
        <w:numPr>
          <w:ilvl w:val="0"/>
          <w:numId w:val="2"/>
        </w:numPr>
        <w:spacing w:after="0" w:line="240" w:lineRule="auto"/>
        <w:jc w:val="both"/>
        <w:rPr>
          <w:rFonts w:cs="Times New Roman"/>
          <w:szCs w:val="24"/>
        </w:rPr>
      </w:pPr>
      <w:r w:rsidRPr="004C78DD">
        <w:rPr>
          <w:rFonts w:cs="Times New Roman"/>
          <w:szCs w:val="24"/>
        </w:rPr>
        <w:t>Allowable reasons for obtaining an abortion</w:t>
      </w:r>
    </w:p>
    <w:p w14:paraId="77DC8219" w14:textId="77777777" w:rsidR="00ED76E4" w:rsidRPr="00373927" w:rsidRDefault="00ED76E4" w:rsidP="004149B5">
      <w:pPr>
        <w:pStyle w:val="ListParagraph"/>
        <w:numPr>
          <w:ilvl w:val="0"/>
          <w:numId w:val="2"/>
        </w:numPr>
        <w:spacing w:line="360" w:lineRule="auto"/>
        <w:jc w:val="both"/>
        <w:rPr>
          <w:rFonts w:cs="Times New Roman"/>
          <w:szCs w:val="24"/>
        </w:rPr>
      </w:pPr>
      <w:r w:rsidRPr="004C78DD">
        <w:rPr>
          <w:rFonts w:cs="Times New Roman"/>
          <w:szCs w:val="24"/>
        </w:rPr>
        <w:t>Whether multiple doctors are required</w:t>
      </w:r>
      <w:r w:rsidRPr="00373927">
        <w:rPr>
          <w:rStyle w:val="FootnoteReference"/>
          <w:rFonts w:cs="Times New Roman"/>
          <w:szCs w:val="24"/>
        </w:rPr>
        <w:footnoteReference w:id="27"/>
      </w:r>
    </w:p>
    <w:p w14:paraId="6177FD67" w14:textId="23095DD3" w:rsidR="00ED76E4" w:rsidRPr="004C78DD" w:rsidRDefault="007D590F" w:rsidP="004149B5">
      <w:pPr>
        <w:spacing w:line="360" w:lineRule="auto"/>
        <w:ind w:firstLine="720"/>
        <w:jc w:val="both"/>
        <w:rPr>
          <w:rFonts w:cs="Times New Roman"/>
          <w:szCs w:val="24"/>
        </w:rPr>
      </w:pPr>
      <w:r w:rsidRPr="004C78DD">
        <w:rPr>
          <w:rFonts w:cs="Times New Roman"/>
          <w:szCs w:val="24"/>
        </w:rPr>
        <w:t>These are choices that should be le</w:t>
      </w:r>
      <w:r w:rsidR="00F75FFA">
        <w:rPr>
          <w:rFonts w:cs="Times New Roman"/>
          <w:szCs w:val="24"/>
        </w:rPr>
        <w:t>ft up to States</w:t>
      </w:r>
      <w:r w:rsidR="00565707">
        <w:rPr>
          <w:rFonts w:cs="Times New Roman"/>
          <w:szCs w:val="24"/>
        </w:rPr>
        <w:t xml:space="preserve"> especially as some restrict abortion to protect the right to life. </w:t>
      </w:r>
      <w:r w:rsidRPr="004C78DD">
        <w:rPr>
          <w:rFonts w:cs="Times New Roman"/>
          <w:szCs w:val="24"/>
        </w:rPr>
        <w:t>The Committee should not condemn an attempt to uphold the very right that they are discussing.</w:t>
      </w:r>
    </w:p>
    <w:p w14:paraId="5341503A" w14:textId="4EF00A14" w:rsidR="00ED76E4" w:rsidRPr="004C78DD" w:rsidRDefault="00ED76E4" w:rsidP="004149B5">
      <w:pPr>
        <w:pStyle w:val="Heading2"/>
        <w:spacing w:line="360" w:lineRule="auto"/>
        <w:jc w:val="both"/>
        <w:rPr>
          <w:rFonts w:cs="Times New Roman"/>
          <w:szCs w:val="24"/>
        </w:rPr>
      </w:pPr>
      <w:r w:rsidRPr="004C78DD">
        <w:rPr>
          <w:rFonts w:cs="Times New Roman"/>
          <w:szCs w:val="24"/>
        </w:rPr>
        <w:t>States need to Consider Conscience Rights</w:t>
      </w:r>
      <w:r w:rsidR="00385B38">
        <w:rPr>
          <w:rFonts w:cs="Times New Roman"/>
          <w:szCs w:val="24"/>
        </w:rPr>
        <w:t xml:space="preserve"> and the Moral Questions</w:t>
      </w:r>
    </w:p>
    <w:p w14:paraId="6D6330F5" w14:textId="6A0D71D7" w:rsidR="00ED76E4" w:rsidRPr="004C78DD" w:rsidRDefault="00ED76E4" w:rsidP="004149B5">
      <w:pPr>
        <w:spacing w:line="360" w:lineRule="auto"/>
        <w:ind w:firstLine="720"/>
        <w:jc w:val="both"/>
        <w:rPr>
          <w:rFonts w:cs="Times New Roman"/>
          <w:szCs w:val="24"/>
        </w:rPr>
      </w:pPr>
      <w:r w:rsidRPr="004C78DD">
        <w:rPr>
          <w:rFonts w:cs="Times New Roman"/>
          <w:szCs w:val="24"/>
        </w:rPr>
        <w:t>Regulating abortion involves a number of moral questions. As men</w:t>
      </w:r>
      <w:r w:rsidR="0034456B" w:rsidRPr="004C78DD">
        <w:rPr>
          <w:rFonts w:cs="Times New Roman"/>
          <w:szCs w:val="24"/>
        </w:rPr>
        <w:t xml:space="preserve">tioned above, the status of </w:t>
      </w:r>
      <w:r w:rsidRPr="004C78DD">
        <w:rPr>
          <w:rFonts w:cs="Times New Roman"/>
          <w:szCs w:val="24"/>
        </w:rPr>
        <w:t xml:space="preserve">unborn </w:t>
      </w:r>
      <w:r w:rsidR="0034456B" w:rsidRPr="004C78DD">
        <w:rPr>
          <w:rFonts w:cs="Times New Roman"/>
          <w:szCs w:val="24"/>
        </w:rPr>
        <w:t xml:space="preserve">children </w:t>
      </w:r>
      <w:r w:rsidRPr="004C78DD">
        <w:rPr>
          <w:rFonts w:cs="Times New Roman"/>
          <w:szCs w:val="24"/>
        </w:rPr>
        <w:t xml:space="preserve">and women’s reproductive choices are intimately involved. </w:t>
      </w:r>
      <w:r w:rsidR="00F75FFA">
        <w:rPr>
          <w:rFonts w:cs="Times New Roman"/>
          <w:szCs w:val="24"/>
        </w:rPr>
        <w:t>These</w:t>
      </w:r>
      <w:r w:rsidRPr="004C78DD">
        <w:rPr>
          <w:rFonts w:cs="Times New Roman"/>
          <w:szCs w:val="24"/>
        </w:rPr>
        <w:t xml:space="preserve"> are moral and religious questions</w:t>
      </w:r>
      <w:r w:rsidR="00F75FFA">
        <w:rPr>
          <w:rFonts w:cs="Times New Roman"/>
          <w:szCs w:val="24"/>
        </w:rPr>
        <w:t xml:space="preserve"> both for</w:t>
      </w:r>
      <w:r w:rsidRPr="004C78DD">
        <w:rPr>
          <w:rFonts w:cs="Times New Roman"/>
          <w:szCs w:val="24"/>
        </w:rPr>
        <w:t xml:space="preserve"> the </w:t>
      </w:r>
      <w:r w:rsidR="00126D01" w:rsidRPr="004C78DD">
        <w:rPr>
          <w:rFonts w:cs="Times New Roman"/>
          <w:szCs w:val="24"/>
        </w:rPr>
        <w:t>S</w:t>
      </w:r>
      <w:r w:rsidRPr="004C78DD">
        <w:rPr>
          <w:rFonts w:cs="Times New Roman"/>
          <w:szCs w:val="24"/>
        </w:rPr>
        <w:t>tat</w:t>
      </w:r>
      <w:r w:rsidR="00F75FFA">
        <w:rPr>
          <w:rFonts w:cs="Times New Roman"/>
          <w:szCs w:val="24"/>
        </w:rPr>
        <w:t xml:space="preserve">e, those seeking an abortion, and doctors. </w:t>
      </w:r>
      <w:r w:rsidRPr="004C78DD">
        <w:rPr>
          <w:rFonts w:cs="Times New Roman"/>
          <w:szCs w:val="24"/>
        </w:rPr>
        <w:t xml:space="preserve">Article 18 of the </w:t>
      </w:r>
      <w:r w:rsidR="00A460ED" w:rsidRPr="004C78DD">
        <w:rPr>
          <w:rFonts w:cs="Times New Roman"/>
          <w:szCs w:val="24"/>
        </w:rPr>
        <w:t>Covenant</w:t>
      </w:r>
      <w:r w:rsidRPr="004C78DD">
        <w:rPr>
          <w:rFonts w:cs="Times New Roman"/>
          <w:szCs w:val="24"/>
        </w:rPr>
        <w:t xml:space="preserve"> guarantees that “no one shall be subject to coercion which would impair his freedom to have or to adopt a religion or belief of his choice.” For many, abortion is a religious or conscience issue wherein the sanctity of life, even before birth, is inviolable. By ignoring this widespread belief, the </w:t>
      </w:r>
      <w:r w:rsidR="0034456B" w:rsidRPr="004C78DD">
        <w:rPr>
          <w:rFonts w:cs="Times New Roman"/>
          <w:szCs w:val="24"/>
        </w:rPr>
        <w:t>Committee is putting S</w:t>
      </w:r>
      <w:r w:rsidRPr="004C78DD">
        <w:rPr>
          <w:rFonts w:cs="Times New Roman"/>
          <w:szCs w:val="24"/>
        </w:rPr>
        <w:t>tates in the position of legislating in a way that infringes conscience rights.</w:t>
      </w:r>
    </w:p>
    <w:p w14:paraId="4849DC10" w14:textId="0C110F0E" w:rsidR="0034456B" w:rsidRPr="004C78DD" w:rsidRDefault="00ED76E4" w:rsidP="004149B5">
      <w:pPr>
        <w:spacing w:before="120" w:after="120" w:line="360" w:lineRule="auto"/>
        <w:jc w:val="both"/>
        <w:rPr>
          <w:rFonts w:eastAsia="ヒラギノ角ゴ Pro W3" w:cs="Times New Roman"/>
          <w:color w:val="000000"/>
          <w:szCs w:val="24"/>
        </w:rPr>
      </w:pPr>
      <w:r w:rsidRPr="004C78DD">
        <w:rPr>
          <w:rFonts w:cs="Times New Roman"/>
          <w:szCs w:val="24"/>
        </w:rPr>
        <w:tab/>
        <w:t xml:space="preserve">The </w:t>
      </w:r>
      <w:r w:rsidR="003A07BE" w:rsidRPr="004C78DD">
        <w:rPr>
          <w:rFonts w:cs="Times New Roman"/>
          <w:szCs w:val="24"/>
        </w:rPr>
        <w:t xml:space="preserve">General Comment provides no opportunity </w:t>
      </w:r>
      <w:r w:rsidRPr="004C78DD">
        <w:rPr>
          <w:rFonts w:cs="Times New Roman"/>
          <w:szCs w:val="24"/>
        </w:rPr>
        <w:t>for States parties to object to providing abortion for either individual or collective religious or conscientious reasons.</w:t>
      </w:r>
      <w:r w:rsidRPr="004C78DD">
        <w:rPr>
          <w:rFonts w:eastAsia="ヒラギノ角ゴ Pro W3" w:cs="Times New Roman"/>
          <w:color w:val="000000"/>
          <w:szCs w:val="24"/>
        </w:rPr>
        <w:t xml:space="preserve"> It is our hope that there is recognition of Article 18 and the freedom of individuals or collective societies to promote the rights of unborn </w:t>
      </w:r>
      <w:r w:rsidR="00126D01" w:rsidRPr="004C78DD">
        <w:rPr>
          <w:rFonts w:eastAsia="ヒラギノ角ゴ Pro W3" w:cs="Times New Roman"/>
          <w:color w:val="000000"/>
          <w:szCs w:val="24"/>
        </w:rPr>
        <w:t xml:space="preserve">children </w:t>
      </w:r>
      <w:r w:rsidRPr="004C78DD">
        <w:rPr>
          <w:rFonts w:eastAsia="ヒラギノ角ゴ Pro W3" w:cs="Times New Roman"/>
          <w:color w:val="000000"/>
          <w:szCs w:val="24"/>
        </w:rPr>
        <w:t xml:space="preserve">and to oppose a right to abortion. </w:t>
      </w:r>
    </w:p>
    <w:p w14:paraId="1E908D12" w14:textId="77777777" w:rsidR="00ED76E4" w:rsidRPr="00373927" w:rsidRDefault="00ED76E4" w:rsidP="004149B5">
      <w:pPr>
        <w:spacing w:line="360" w:lineRule="auto"/>
        <w:ind w:firstLine="720"/>
        <w:jc w:val="both"/>
        <w:rPr>
          <w:rFonts w:cs="Times New Roman"/>
          <w:szCs w:val="24"/>
        </w:rPr>
      </w:pPr>
      <w:r w:rsidRPr="004C78DD">
        <w:rPr>
          <w:rFonts w:cs="Times New Roman"/>
          <w:szCs w:val="24"/>
        </w:rPr>
        <w:t xml:space="preserve">In </w:t>
      </w:r>
      <w:r w:rsidRPr="004C78DD">
        <w:rPr>
          <w:rFonts w:cs="Times New Roman"/>
          <w:i/>
          <w:szCs w:val="24"/>
        </w:rPr>
        <w:t>Mellet v Ireland</w:t>
      </w:r>
      <w:r w:rsidRPr="004C78DD">
        <w:rPr>
          <w:rFonts w:cs="Times New Roman"/>
          <w:szCs w:val="24"/>
        </w:rPr>
        <w:t>, the author argued that “the protection of the ‘right to life of the unborn’, per the Irish Constitution, can be seen as a moral issue. Defining the moral interest in protecting foetal life as superior to the author’s right to mental stability psychological integrity and reproductive autonomy, goes against the principle or proportionality.”</w:t>
      </w:r>
      <w:r w:rsidRPr="00373927">
        <w:rPr>
          <w:rStyle w:val="FootnoteReference"/>
          <w:rFonts w:cs="Times New Roman"/>
          <w:szCs w:val="24"/>
        </w:rPr>
        <w:footnoteReference w:id="28"/>
      </w:r>
      <w:r w:rsidRPr="00373927">
        <w:rPr>
          <w:rFonts w:cs="Times New Roman"/>
          <w:szCs w:val="24"/>
        </w:rPr>
        <w:t xml:space="preserve"> </w:t>
      </w:r>
    </w:p>
    <w:p w14:paraId="2A80A05D" w14:textId="64F480F7" w:rsidR="00ED76E4" w:rsidRPr="004C78DD" w:rsidRDefault="00ED76E4" w:rsidP="004149B5">
      <w:pPr>
        <w:spacing w:line="360" w:lineRule="auto"/>
        <w:ind w:firstLine="720"/>
        <w:jc w:val="both"/>
        <w:rPr>
          <w:rFonts w:cs="Times New Roman"/>
          <w:szCs w:val="24"/>
        </w:rPr>
      </w:pPr>
      <w:r w:rsidRPr="004C78DD">
        <w:rPr>
          <w:rFonts w:cs="Times New Roman"/>
          <w:szCs w:val="24"/>
        </w:rPr>
        <w:t xml:space="preserve">This argument ignores the weight that these moral issues have. The moral issue of the right to </w:t>
      </w:r>
      <w:r w:rsidR="004149B5">
        <w:rPr>
          <w:rFonts w:cs="Times New Roman"/>
          <w:szCs w:val="24"/>
        </w:rPr>
        <w:t xml:space="preserve">life of children or those with disabilities </w:t>
      </w:r>
      <w:r w:rsidRPr="004C78DD">
        <w:rPr>
          <w:rFonts w:cs="Times New Roman"/>
          <w:szCs w:val="24"/>
        </w:rPr>
        <w:t xml:space="preserve">is of huge importance to </w:t>
      </w:r>
      <w:r w:rsidR="002A71BC">
        <w:rPr>
          <w:rFonts w:cs="Times New Roman"/>
          <w:szCs w:val="24"/>
        </w:rPr>
        <w:t>all and is the</w:t>
      </w:r>
      <w:r w:rsidRPr="004C78DD">
        <w:rPr>
          <w:rFonts w:cs="Times New Roman"/>
          <w:szCs w:val="24"/>
        </w:rPr>
        <w:t xml:space="preserve"> underpinning of </w:t>
      </w:r>
      <w:r w:rsidRPr="004C78DD">
        <w:rPr>
          <w:rFonts w:cs="Times New Roman"/>
          <w:szCs w:val="24"/>
        </w:rPr>
        <w:lastRenderedPageBreak/>
        <w:t xml:space="preserve">international human rights law. Understanding that the right to life is inherent in all human beings regardless of age, race, </w:t>
      </w:r>
      <w:r w:rsidR="004149B5">
        <w:rPr>
          <w:rFonts w:cs="Times New Roman"/>
          <w:szCs w:val="24"/>
        </w:rPr>
        <w:t xml:space="preserve">disability, </w:t>
      </w:r>
      <w:r w:rsidRPr="004C78DD">
        <w:rPr>
          <w:rFonts w:cs="Times New Roman"/>
          <w:szCs w:val="24"/>
        </w:rPr>
        <w:t>creed</w:t>
      </w:r>
      <w:r w:rsidR="0034456B" w:rsidRPr="004C78DD">
        <w:rPr>
          <w:rFonts w:cs="Times New Roman"/>
          <w:szCs w:val="24"/>
        </w:rPr>
        <w:t>, etc.</w:t>
      </w:r>
      <w:r w:rsidRPr="004C78DD">
        <w:rPr>
          <w:rFonts w:cs="Times New Roman"/>
          <w:szCs w:val="24"/>
        </w:rPr>
        <w:t xml:space="preserve"> and that such a right cannot be derogated from is a profound moral question that should not be lightly tossed aside.</w:t>
      </w:r>
      <w:r w:rsidR="0034456B" w:rsidRPr="004C78DD">
        <w:rPr>
          <w:rFonts w:cs="Times New Roman"/>
          <w:szCs w:val="24"/>
        </w:rPr>
        <w:t xml:space="preserve"> </w:t>
      </w:r>
    </w:p>
    <w:p w14:paraId="2394EBCD" w14:textId="55CA0C5E" w:rsidR="00ED76E4" w:rsidRPr="00373927" w:rsidRDefault="00ED76E4" w:rsidP="004149B5">
      <w:pPr>
        <w:spacing w:line="360" w:lineRule="auto"/>
        <w:ind w:firstLine="720"/>
        <w:jc w:val="both"/>
        <w:rPr>
          <w:rFonts w:cs="Times New Roman"/>
          <w:szCs w:val="24"/>
        </w:rPr>
      </w:pPr>
      <w:r w:rsidRPr="004C78DD">
        <w:rPr>
          <w:rFonts w:cs="Times New Roman"/>
          <w:szCs w:val="24"/>
        </w:rPr>
        <w:t xml:space="preserve">When dealing with this argument in </w:t>
      </w:r>
      <w:r w:rsidRPr="004C78DD">
        <w:rPr>
          <w:rFonts w:cs="Times New Roman"/>
          <w:i/>
          <w:szCs w:val="24"/>
        </w:rPr>
        <w:t>Mellet v Ireland</w:t>
      </w:r>
      <w:r w:rsidRPr="004C78DD">
        <w:rPr>
          <w:rFonts w:cs="Times New Roman"/>
          <w:szCs w:val="24"/>
        </w:rPr>
        <w:t xml:space="preserve">, the Committee does not even acknowledge what objective the State is pursuing nor whether it is a worthy objective. They merely assert that the impact on the </w:t>
      </w:r>
      <w:r w:rsidR="002A71BC">
        <w:rPr>
          <w:rFonts w:cs="Times New Roman"/>
          <w:szCs w:val="24"/>
        </w:rPr>
        <w:t>author is significant and make</w:t>
      </w:r>
      <w:r w:rsidRPr="004C78DD">
        <w:rPr>
          <w:rFonts w:cs="Times New Roman"/>
          <w:szCs w:val="24"/>
        </w:rPr>
        <w:t xml:space="preserve"> a finding of arbitrariness with no real analysis of the right to life for unborn </w:t>
      </w:r>
      <w:r w:rsidR="0034456B" w:rsidRPr="004C78DD">
        <w:rPr>
          <w:rFonts w:cs="Times New Roman"/>
          <w:szCs w:val="24"/>
        </w:rPr>
        <w:t xml:space="preserve">children </w:t>
      </w:r>
      <w:r w:rsidRPr="004C78DD">
        <w:rPr>
          <w:rFonts w:cs="Times New Roman"/>
          <w:szCs w:val="24"/>
        </w:rPr>
        <w:t>nor for the profound moral considerations underlying Ireland’s abortion scheme.</w:t>
      </w:r>
      <w:r w:rsidRPr="00373927">
        <w:rPr>
          <w:rStyle w:val="FootnoteReference"/>
          <w:rFonts w:cs="Times New Roman"/>
          <w:szCs w:val="24"/>
        </w:rPr>
        <w:footnoteReference w:id="29"/>
      </w:r>
    </w:p>
    <w:p w14:paraId="2326CD0C" w14:textId="77777777" w:rsidR="00E22942" w:rsidRPr="004C78DD" w:rsidRDefault="00E22942" w:rsidP="004149B5">
      <w:pPr>
        <w:pStyle w:val="Heading2"/>
        <w:spacing w:line="360" w:lineRule="auto"/>
        <w:jc w:val="both"/>
        <w:rPr>
          <w:rFonts w:cs="Times New Roman"/>
          <w:szCs w:val="24"/>
        </w:rPr>
      </w:pPr>
      <w:bookmarkStart w:id="5" w:name="_Toc494794735"/>
      <w:bookmarkEnd w:id="5"/>
      <w:r w:rsidRPr="004C78DD">
        <w:rPr>
          <w:rFonts w:cs="Times New Roman"/>
          <w:szCs w:val="24"/>
        </w:rPr>
        <w:t>Post-natal care</w:t>
      </w:r>
    </w:p>
    <w:p w14:paraId="22951A55" w14:textId="526B853D" w:rsidR="00E40690" w:rsidRPr="00373927" w:rsidRDefault="004F6688" w:rsidP="004149B5">
      <w:pPr>
        <w:spacing w:line="360" w:lineRule="auto"/>
        <w:ind w:firstLine="720"/>
        <w:jc w:val="both"/>
        <w:rPr>
          <w:rFonts w:cs="Times New Roman"/>
          <w:szCs w:val="24"/>
        </w:rPr>
      </w:pPr>
      <w:r w:rsidRPr="004C78DD">
        <w:rPr>
          <w:rFonts w:cs="Times New Roman"/>
          <w:szCs w:val="24"/>
        </w:rPr>
        <w:t xml:space="preserve">Additionally, the Committee should not </w:t>
      </w:r>
      <w:r w:rsidR="004149B5">
        <w:rPr>
          <w:rFonts w:cs="Times New Roman"/>
          <w:szCs w:val="24"/>
        </w:rPr>
        <w:t>require</w:t>
      </w:r>
      <w:r w:rsidRPr="004C78DD">
        <w:rPr>
          <w:rFonts w:cs="Times New Roman"/>
          <w:szCs w:val="24"/>
        </w:rPr>
        <w:t xml:space="preserve"> </w:t>
      </w:r>
      <w:r w:rsidR="00126D01" w:rsidRPr="004C78DD">
        <w:rPr>
          <w:rFonts w:cs="Times New Roman"/>
          <w:szCs w:val="24"/>
        </w:rPr>
        <w:t>S</w:t>
      </w:r>
      <w:r w:rsidRPr="004C78DD">
        <w:rPr>
          <w:rFonts w:cs="Times New Roman"/>
          <w:szCs w:val="24"/>
        </w:rPr>
        <w:t xml:space="preserve">tates to ensure prenatal and post-abortion care for pregnant women without also requiring post-natal care. </w:t>
      </w:r>
      <w:r w:rsidR="00126D01" w:rsidRPr="004C78DD">
        <w:rPr>
          <w:rFonts w:cs="Times New Roman"/>
          <w:szCs w:val="24"/>
        </w:rPr>
        <w:t xml:space="preserve">When </w:t>
      </w:r>
      <w:r w:rsidR="004149B5">
        <w:rPr>
          <w:rFonts w:cs="Times New Roman"/>
          <w:szCs w:val="24"/>
        </w:rPr>
        <w:t xml:space="preserve">a </w:t>
      </w:r>
      <w:r w:rsidR="00126D01" w:rsidRPr="004C78DD">
        <w:rPr>
          <w:rFonts w:cs="Times New Roman"/>
          <w:szCs w:val="24"/>
        </w:rPr>
        <w:t>State sponsor</w:t>
      </w:r>
      <w:r w:rsidR="004149B5">
        <w:rPr>
          <w:rFonts w:cs="Times New Roman"/>
          <w:szCs w:val="24"/>
        </w:rPr>
        <w:t>s</w:t>
      </w:r>
      <w:r w:rsidR="00126D01" w:rsidRPr="004C78DD">
        <w:rPr>
          <w:rFonts w:cs="Times New Roman"/>
          <w:szCs w:val="24"/>
        </w:rPr>
        <w:t xml:space="preserve"> only one option,</w:t>
      </w:r>
      <w:r w:rsidRPr="004C78DD">
        <w:rPr>
          <w:rFonts w:cs="Times New Roman"/>
          <w:szCs w:val="24"/>
        </w:rPr>
        <w:t xml:space="preserve"> women are not given a</w:t>
      </w:r>
      <w:r w:rsidR="00126D01" w:rsidRPr="004C78DD">
        <w:rPr>
          <w:rFonts w:cs="Times New Roman"/>
          <w:szCs w:val="24"/>
        </w:rPr>
        <w:t>n actual</w:t>
      </w:r>
      <w:r w:rsidRPr="004C78DD">
        <w:rPr>
          <w:rFonts w:cs="Times New Roman"/>
          <w:szCs w:val="24"/>
        </w:rPr>
        <w:t xml:space="preserve"> choice. </w:t>
      </w:r>
      <w:r w:rsidR="00B632B4">
        <w:rPr>
          <w:rFonts w:cs="Times New Roman"/>
          <w:szCs w:val="24"/>
        </w:rPr>
        <w:t>Providing access to p</w:t>
      </w:r>
      <w:r w:rsidR="002A71BC">
        <w:rPr>
          <w:rFonts w:cs="Times New Roman"/>
          <w:szCs w:val="24"/>
        </w:rPr>
        <w:t xml:space="preserve">ost-natal care </w:t>
      </w:r>
      <w:r w:rsidR="00E40690" w:rsidRPr="004C78DD">
        <w:rPr>
          <w:rFonts w:cs="Times New Roman"/>
          <w:szCs w:val="24"/>
        </w:rPr>
        <w:t xml:space="preserve">is in keeping with the 1989 </w:t>
      </w:r>
      <w:r w:rsidR="00E40690" w:rsidRPr="002A71BC">
        <w:rPr>
          <w:rFonts w:cs="Times New Roman"/>
          <w:i/>
          <w:szCs w:val="24"/>
        </w:rPr>
        <w:t>United Nations Convention on the Rights of the Child</w:t>
      </w:r>
      <w:r w:rsidR="002A71BC">
        <w:rPr>
          <w:rFonts w:cs="Times New Roman"/>
          <w:szCs w:val="24"/>
        </w:rPr>
        <w:t xml:space="preserve"> Article 24 which says,</w:t>
      </w:r>
      <w:r w:rsidR="00E40690" w:rsidRPr="004C78DD">
        <w:rPr>
          <w:rFonts w:cs="Times New Roman"/>
          <w:szCs w:val="24"/>
        </w:rPr>
        <w:t xml:space="preserve"> “States Parties shall pursue full implementation of this right [to the highest attainable standard of health] and, in particular, shall take appropriate measures</w:t>
      </w:r>
      <w:r w:rsidR="00B632B4">
        <w:rPr>
          <w:rFonts w:cs="Times New Roman"/>
          <w:szCs w:val="24"/>
        </w:rPr>
        <w:t>…</w:t>
      </w:r>
      <w:r w:rsidR="00B632B4" w:rsidRPr="004C78DD">
        <w:rPr>
          <w:rFonts w:cs="Times New Roman"/>
          <w:szCs w:val="24"/>
        </w:rPr>
        <w:t>[</w:t>
      </w:r>
      <w:r w:rsidR="00E40690" w:rsidRPr="004C78DD">
        <w:rPr>
          <w:rFonts w:cs="Times New Roman"/>
          <w:szCs w:val="24"/>
        </w:rPr>
        <w:t xml:space="preserve">t]o ensure appropriate pre-natal and </w:t>
      </w:r>
      <w:r w:rsidR="00E40690" w:rsidRPr="002A71BC">
        <w:rPr>
          <w:rFonts w:cs="Times New Roman"/>
          <w:b/>
          <w:szCs w:val="24"/>
        </w:rPr>
        <w:t>post-natal health care</w:t>
      </w:r>
      <w:r w:rsidR="00E40690" w:rsidRPr="004C78DD">
        <w:rPr>
          <w:rFonts w:cs="Times New Roman"/>
          <w:szCs w:val="24"/>
        </w:rPr>
        <w:t xml:space="preserve"> for mothers.”</w:t>
      </w:r>
      <w:r w:rsidR="00E40690" w:rsidRPr="00373927">
        <w:rPr>
          <w:rStyle w:val="FootnoteReference"/>
          <w:rFonts w:cs="Times New Roman"/>
          <w:szCs w:val="24"/>
        </w:rPr>
        <w:footnoteReference w:id="30"/>
      </w:r>
    </w:p>
    <w:p w14:paraId="4D1FE19B" w14:textId="1549504D" w:rsidR="0034456B" w:rsidRPr="00DF394A" w:rsidRDefault="0034456B" w:rsidP="004149B5">
      <w:pPr>
        <w:spacing w:line="360" w:lineRule="auto"/>
        <w:jc w:val="both"/>
        <w:rPr>
          <w:rFonts w:cs="Times New Roman"/>
          <w:szCs w:val="24"/>
        </w:rPr>
      </w:pPr>
      <w:r w:rsidRPr="004C78DD">
        <w:rPr>
          <w:rFonts w:cs="Times New Roman"/>
          <w:b/>
          <w:szCs w:val="24"/>
        </w:rPr>
        <w:t xml:space="preserve">Recommendation: </w:t>
      </w:r>
      <w:r w:rsidR="00126D01" w:rsidRPr="004C78DD">
        <w:rPr>
          <w:rFonts w:cs="Times New Roman"/>
          <w:b/>
          <w:szCs w:val="24"/>
        </w:rPr>
        <w:t xml:space="preserve">The Covenant either supports a right to life for unborn children or it allows for State sovereignty on the issue. </w:t>
      </w:r>
      <w:r w:rsidR="00953159" w:rsidRPr="004C78DD">
        <w:rPr>
          <w:rFonts w:cs="Times New Roman"/>
          <w:szCs w:val="24"/>
        </w:rPr>
        <w:t xml:space="preserve">The Committee must </w:t>
      </w:r>
      <w:r w:rsidR="00126D01" w:rsidRPr="004C78DD">
        <w:rPr>
          <w:rFonts w:cs="Times New Roman"/>
          <w:szCs w:val="24"/>
        </w:rPr>
        <w:t xml:space="preserve">consider the religious and conscientious objections </w:t>
      </w:r>
      <w:r w:rsidR="003A07BE" w:rsidRPr="004C78DD">
        <w:rPr>
          <w:rFonts w:cs="Times New Roman"/>
          <w:szCs w:val="24"/>
        </w:rPr>
        <w:t>to a right to abortio</w:t>
      </w:r>
      <w:r w:rsidR="00953159" w:rsidRPr="004C78DD">
        <w:rPr>
          <w:rFonts w:cs="Times New Roman"/>
          <w:szCs w:val="24"/>
        </w:rPr>
        <w:t>n</w:t>
      </w:r>
      <w:r w:rsidR="00126D01" w:rsidRPr="004C78DD">
        <w:rPr>
          <w:rFonts w:cs="Times New Roman"/>
          <w:szCs w:val="24"/>
        </w:rPr>
        <w:t xml:space="preserve"> and should not impose obligations contrary to these considerations</w:t>
      </w:r>
      <w:r w:rsidR="003A07BE" w:rsidRPr="004C78DD">
        <w:rPr>
          <w:rFonts w:cs="Times New Roman"/>
          <w:szCs w:val="24"/>
        </w:rPr>
        <w:t xml:space="preserve">. </w:t>
      </w:r>
      <w:r w:rsidR="003A07BE" w:rsidRPr="00DF394A">
        <w:rPr>
          <w:rFonts w:cs="Times New Roman"/>
          <w:szCs w:val="24"/>
        </w:rPr>
        <w:t>The Committee should also recognize and mention the importance of States parties providing adequate post-natal care</w:t>
      </w:r>
      <w:r w:rsidR="0040706F" w:rsidRPr="00DF394A">
        <w:rPr>
          <w:rFonts w:cs="Times New Roman"/>
          <w:szCs w:val="24"/>
        </w:rPr>
        <w:t xml:space="preserve"> for the health and life of mothers</w:t>
      </w:r>
      <w:r w:rsidR="003A07BE" w:rsidRPr="00DF394A">
        <w:rPr>
          <w:rFonts w:cs="Times New Roman"/>
          <w:szCs w:val="24"/>
        </w:rPr>
        <w:t>.</w:t>
      </w:r>
    </w:p>
    <w:p w14:paraId="5B1ED006" w14:textId="77777777" w:rsidR="00B863B1" w:rsidRPr="004C78DD" w:rsidRDefault="00ED76E4" w:rsidP="004149B5">
      <w:pPr>
        <w:pStyle w:val="Heading1"/>
        <w:spacing w:line="360" w:lineRule="auto"/>
        <w:jc w:val="both"/>
        <w:rPr>
          <w:rFonts w:cs="Times New Roman"/>
          <w:szCs w:val="24"/>
        </w:rPr>
      </w:pPr>
      <w:bookmarkStart w:id="6" w:name="_Toc495012518"/>
      <w:r w:rsidRPr="004C78DD">
        <w:rPr>
          <w:rFonts w:cs="Times New Roman"/>
          <w:szCs w:val="24"/>
        </w:rPr>
        <w:t>Conclusion</w:t>
      </w:r>
      <w:bookmarkEnd w:id="6"/>
    </w:p>
    <w:p w14:paraId="6C140A9A" w14:textId="648AD293" w:rsidR="00953159" w:rsidRPr="004C78DD" w:rsidRDefault="00953159" w:rsidP="004149B5">
      <w:pPr>
        <w:spacing w:line="360" w:lineRule="auto"/>
        <w:jc w:val="both"/>
        <w:rPr>
          <w:rFonts w:cs="Times New Roman"/>
          <w:szCs w:val="24"/>
        </w:rPr>
      </w:pPr>
      <w:r w:rsidRPr="004C78DD">
        <w:rPr>
          <w:rFonts w:cs="Times New Roman"/>
          <w:szCs w:val="24"/>
        </w:rPr>
        <w:tab/>
      </w:r>
      <w:r w:rsidR="002A71BC">
        <w:rPr>
          <w:rFonts w:cs="Times New Roman"/>
          <w:szCs w:val="24"/>
        </w:rPr>
        <w:t>T</w:t>
      </w:r>
      <w:r w:rsidRPr="004C78DD">
        <w:rPr>
          <w:rFonts w:cs="Times New Roman"/>
          <w:szCs w:val="24"/>
        </w:rPr>
        <w:t>he Committee has gone beyond thei</w:t>
      </w:r>
      <w:r w:rsidR="004149B5">
        <w:rPr>
          <w:rFonts w:cs="Times New Roman"/>
          <w:szCs w:val="24"/>
        </w:rPr>
        <w:t>r purview and</w:t>
      </w:r>
      <w:r w:rsidR="00DF394A">
        <w:rPr>
          <w:rFonts w:cs="Times New Roman"/>
          <w:szCs w:val="24"/>
        </w:rPr>
        <w:t xml:space="preserve"> recognized a </w:t>
      </w:r>
      <w:r w:rsidRPr="004C78DD">
        <w:rPr>
          <w:rFonts w:cs="Times New Roman"/>
          <w:szCs w:val="24"/>
        </w:rPr>
        <w:t xml:space="preserve">right to abortion that has no basis in the </w:t>
      </w:r>
      <w:r w:rsidR="00A460ED" w:rsidRPr="004C78DD">
        <w:rPr>
          <w:rFonts w:cs="Times New Roman"/>
          <w:szCs w:val="24"/>
        </w:rPr>
        <w:t>Covenant</w:t>
      </w:r>
      <w:r w:rsidRPr="004C78DD">
        <w:rPr>
          <w:rFonts w:cs="Times New Roman"/>
          <w:szCs w:val="24"/>
        </w:rPr>
        <w:t xml:space="preserve">. This conflicts with the right to life of unborn children and state sovereignty. </w:t>
      </w:r>
      <w:r w:rsidRPr="004C78DD">
        <w:rPr>
          <w:rFonts w:cs="Times New Roman"/>
          <w:szCs w:val="24"/>
        </w:rPr>
        <w:tab/>
        <w:t xml:space="preserve">ARPA </w:t>
      </w:r>
      <w:r w:rsidR="00126D01" w:rsidRPr="004C78DD">
        <w:rPr>
          <w:rFonts w:cs="Times New Roman"/>
          <w:szCs w:val="24"/>
        </w:rPr>
        <w:t xml:space="preserve">Canada </w:t>
      </w:r>
      <w:r w:rsidRPr="004C78DD">
        <w:rPr>
          <w:rFonts w:cs="Times New Roman"/>
          <w:szCs w:val="24"/>
        </w:rPr>
        <w:t>respectfully submits that the Committee take into consideration our recommend</w:t>
      </w:r>
      <w:r w:rsidR="00793B90">
        <w:rPr>
          <w:rFonts w:cs="Times New Roman"/>
          <w:szCs w:val="24"/>
        </w:rPr>
        <w:t>ations and adequately recognize</w:t>
      </w:r>
      <w:r w:rsidRPr="004C78DD">
        <w:rPr>
          <w:rFonts w:cs="Times New Roman"/>
          <w:szCs w:val="24"/>
        </w:rPr>
        <w:t xml:space="preserve"> the right to life for unborn children in Article 6 of the </w:t>
      </w:r>
      <w:r w:rsidR="00A460ED" w:rsidRPr="004C78DD">
        <w:rPr>
          <w:rFonts w:cs="Times New Roman"/>
          <w:szCs w:val="24"/>
        </w:rPr>
        <w:lastRenderedPageBreak/>
        <w:t>Covenant</w:t>
      </w:r>
      <w:r w:rsidRPr="004C78DD">
        <w:rPr>
          <w:rFonts w:cs="Times New Roman"/>
          <w:szCs w:val="24"/>
        </w:rPr>
        <w:t>. This will provide a correct interpretation of A</w:t>
      </w:r>
      <w:r w:rsidR="004149B5">
        <w:rPr>
          <w:rFonts w:cs="Times New Roman"/>
          <w:szCs w:val="24"/>
        </w:rPr>
        <w:t>rticle 6 in the Genera</w:t>
      </w:r>
      <w:r w:rsidR="002A71BC">
        <w:rPr>
          <w:rFonts w:cs="Times New Roman"/>
          <w:szCs w:val="24"/>
        </w:rPr>
        <w:t>l Comment and safeguard the prec</w:t>
      </w:r>
      <w:r w:rsidR="004149B5">
        <w:rPr>
          <w:rFonts w:cs="Times New Roman"/>
          <w:szCs w:val="24"/>
        </w:rPr>
        <w:t>ious and fundamental right to life for all human beings</w:t>
      </w:r>
      <w:r w:rsidRPr="004C78DD">
        <w:rPr>
          <w:rFonts w:cs="Times New Roman"/>
          <w:szCs w:val="24"/>
        </w:rPr>
        <w:t xml:space="preserve">. </w:t>
      </w:r>
    </w:p>
    <w:sectPr w:rsidR="00953159" w:rsidRPr="004C78DD">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B79EA" w14:textId="77777777" w:rsidR="00831A0F" w:rsidRDefault="00831A0F" w:rsidP="00EA677D">
      <w:pPr>
        <w:spacing w:after="0" w:line="240" w:lineRule="auto"/>
      </w:pPr>
      <w:r>
        <w:separator/>
      </w:r>
    </w:p>
  </w:endnote>
  <w:endnote w:type="continuationSeparator" w:id="0">
    <w:p w14:paraId="42AB1404" w14:textId="77777777" w:rsidR="00831A0F" w:rsidRDefault="00831A0F" w:rsidP="00EA6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987487"/>
      <w:docPartObj>
        <w:docPartGallery w:val="Page Numbers (Bottom of Page)"/>
        <w:docPartUnique/>
      </w:docPartObj>
    </w:sdtPr>
    <w:sdtEndPr>
      <w:rPr>
        <w:noProof/>
      </w:rPr>
    </w:sdtEndPr>
    <w:sdtContent>
      <w:p w14:paraId="7587399B" w14:textId="7A97A81C" w:rsidR="00EC7E7A" w:rsidRDefault="00EC7E7A">
        <w:pPr>
          <w:pStyle w:val="Footer"/>
          <w:jc w:val="right"/>
        </w:pPr>
        <w:r>
          <w:fldChar w:fldCharType="begin"/>
        </w:r>
        <w:r>
          <w:instrText xml:space="preserve"> PAGE   \* MERGEFORMAT </w:instrText>
        </w:r>
        <w:r>
          <w:fldChar w:fldCharType="separate"/>
        </w:r>
        <w:r w:rsidR="00164DA4">
          <w:rPr>
            <w:noProof/>
          </w:rPr>
          <w:t>1</w:t>
        </w:r>
        <w:r>
          <w:rPr>
            <w:noProof/>
          </w:rPr>
          <w:fldChar w:fldCharType="end"/>
        </w:r>
      </w:p>
    </w:sdtContent>
  </w:sdt>
  <w:p w14:paraId="5FB9E252" w14:textId="77777777" w:rsidR="00EC7E7A" w:rsidRDefault="00EC7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68B5B" w14:textId="77777777" w:rsidR="00831A0F" w:rsidRDefault="00831A0F" w:rsidP="00EA677D">
      <w:pPr>
        <w:spacing w:after="0" w:line="240" w:lineRule="auto"/>
      </w:pPr>
      <w:r>
        <w:separator/>
      </w:r>
    </w:p>
  </w:footnote>
  <w:footnote w:type="continuationSeparator" w:id="0">
    <w:p w14:paraId="2F5DA0A2" w14:textId="77777777" w:rsidR="00831A0F" w:rsidRDefault="00831A0F" w:rsidP="00EA677D">
      <w:pPr>
        <w:spacing w:after="0" w:line="240" w:lineRule="auto"/>
      </w:pPr>
      <w:r>
        <w:continuationSeparator/>
      </w:r>
    </w:p>
  </w:footnote>
  <w:footnote w:id="1">
    <w:p w14:paraId="649770ED" w14:textId="319EA5B4" w:rsidR="004F6027" w:rsidRPr="002A71BC" w:rsidRDefault="004F6027" w:rsidP="002A71BC">
      <w:pPr>
        <w:pStyle w:val="FootnoteText"/>
        <w:spacing w:after="120"/>
        <w:rPr>
          <w:sz w:val="22"/>
          <w:szCs w:val="22"/>
          <w:lang w:val="en-US"/>
        </w:rPr>
      </w:pPr>
      <w:r w:rsidRPr="002A71BC">
        <w:rPr>
          <w:rStyle w:val="FootnoteReference"/>
          <w:sz w:val="22"/>
          <w:szCs w:val="22"/>
        </w:rPr>
        <w:footnoteRef/>
      </w:r>
      <w:r w:rsidRPr="002A71BC">
        <w:rPr>
          <w:sz w:val="22"/>
          <w:szCs w:val="22"/>
        </w:rPr>
        <w:t xml:space="preserve"> </w:t>
      </w:r>
      <w:r w:rsidRPr="002A71BC">
        <w:rPr>
          <w:sz w:val="22"/>
          <w:szCs w:val="22"/>
          <w:lang w:val="en-US"/>
        </w:rPr>
        <w:t xml:space="preserve">Human Rights Committee (HRC), </w:t>
      </w:r>
      <w:r w:rsidRPr="002A71BC">
        <w:rPr>
          <w:i/>
          <w:sz w:val="22"/>
          <w:szCs w:val="22"/>
          <w:lang w:val="en-US"/>
        </w:rPr>
        <w:t>General Comment No. 36: On Article 6 of the International Covenant on Civil and Political Rights, on the Right to Life</w:t>
      </w:r>
      <w:r w:rsidRPr="002A71BC">
        <w:rPr>
          <w:sz w:val="22"/>
          <w:szCs w:val="22"/>
          <w:lang w:val="en-US"/>
        </w:rPr>
        <w:t>, Revised Draft Prepared by the Rapporteur</w:t>
      </w:r>
      <w:r w:rsidR="003C7BDD" w:rsidRPr="002A71BC">
        <w:rPr>
          <w:sz w:val="22"/>
          <w:szCs w:val="22"/>
          <w:lang w:val="en-US"/>
        </w:rPr>
        <w:t xml:space="preserve">, available at </w:t>
      </w:r>
      <w:hyperlink r:id="rId1" w:history="1">
        <w:r w:rsidR="003C7BDD" w:rsidRPr="002A71BC">
          <w:rPr>
            <w:rStyle w:val="Hyperlink"/>
            <w:sz w:val="22"/>
            <w:szCs w:val="22"/>
            <w:lang w:val="en-US"/>
          </w:rPr>
          <w:t>http://www.ohchr.org/Documents/HRBodies/CCPR/GCArticle6/GCArticle6_EN.pdf</w:t>
        </w:r>
      </w:hyperlink>
      <w:r w:rsidR="003C7BDD" w:rsidRPr="002A71BC">
        <w:rPr>
          <w:sz w:val="22"/>
          <w:szCs w:val="22"/>
          <w:lang w:val="en-US"/>
        </w:rPr>
        <w:t xml:space="preserve"> at para 2 </w:t>
      </w:r>
      <w:r w:rsidR="00E80306" w:rsidRPr="002A71BC">
        <w:rPr>
          <w:i/>
          <w:sz w:val="22"/>
          <w:szCs w:val="22"/>
          <w:lang w:val="en-US"/>
        </w:rPr>
        <w:t xml:space="preserve">emphasis added </w:t>
      </w:r>
      <w:r w:rsidR="003C7BDD" w:rsidRPr="002A71BC">
        <w:rPr>
          <w:sz w:val="22"/>
          <w:szCs w:val="22"/>
          <w:lang w:val="en-US"/>
        </w:rPr>
        <w:t>(“Draft Comment”).</w:t>
      </w:r>
    </w:p>
  </w:footnote>
  <w:footnote w:id="2">
    <w:p w14:paraId="17F12F6F" w14:textId="77777777" w:rsidR="00AF1390" w:rsidRPr="002A71BC" w:rsidRDefault="00AF1390" w:rsidP="002A71BC">
      <w:pPr>
        <w:pStyle w:val="FootnoteText"/>
        <w:spacing w:after="120"/>
        <w:rPr>
          <w:rFonts w:cs="Times New Roman"/>
          <w:sz w:val="22"/>
          <w:szCs w:val="22"/>
        </w:rPr>
      </w:pPr>
      <w:r w:rsidRPr="002A71BC">
        <w:rPr>
          <w:rStyle w:val="FootnoteReference"/>
          <w:rFonts w:cs="Times New Roman"/>
          <w:sz w:val="22"/>
          <w:szCs w:val="22"/>
        </w:rPr>
        <w:footnoteRef/>
      </w:r>
      <w:r w:rsidRPr="002A71BC">
        <w:rPr>
          <w:rFonts w:cs="Times New Roman"/>
          <w:sz w:val="22"/>
          <w:szCs w:val="22"/>
        </w:rPr>
        <w:t xml:space="preserve"> UN Human Rights Committee (HRC), </w:t>
      </w:r>
      <w:r w:rsidRPr="002A71BC">
        <w:rPr>
          <w:rFonts w:cs="Times New Roman"/>
          <w:i/>
          <w:sz w:val="22"/>
          <w:szCs w:val="22"/>
        </w:rPr>
        <w:t>CCPR General Comment No. 6: Article 6 (Right to Life)</w:t>
      </w:r>
      <w:r w:rsidRPr="002A71BC">
        <w:rPr>
          <w:rFonts w:cs="Times New Roman"/>
          <w:sz w:val="22"/>
          <w:szCs w:val="22"/>
        </w:rPr>
        <w:t xml:space="preserve">, 30 April 1982, available at: http://www.refworld.org/docid/45388400a.html at para 1; </w:t>
      </w:r>
    </w:p>
    <w:p w14:paraId="1AB5735E" w14:textId="77777777" w:rsidR="00AF1390" w:rsidRPr="002A71BC" w:rsidRDefault="00AF1390" w:rsidP="002A71BC">
      <w:pPr>
        <w:pStyle w:val="FootnoteText"/>
        <w:spacing w:after="120"/>
        <w:rPr>
          <w:rFonts w:cs="Times New Roman"/>
          <w:sz w:val="22"/>
          <w:szCs w:val="22"/>
        </w:rPr>
      </w:pPr>
      <w:r w:rsidRPr="002A71BC">
        <w:rPr>
          <w:rFonts w:cs="Times New Roman"/>
          <w:sz w:val="22"/>
          <w:szCs w:val="22"/>
        </w:rPr>
        <w:t xml:space="preserve">UN Human Rights Committee (HRC), </w:t>
      </w:r>
      <w:r w:rsidRPr="002A71BC">
        <w:rPr>
          <w:rFonts w:cs="Times New Roman"/>
          <w:i/>
          <w:sz w:val="22"/>
          <w:szCs w:val="22"/>
        </w:rPr>
        <w:t>CCPR General Comment No. 14: Article 6 (Right to Life) Nuclear Weapons and the Right to Life</w:t>
      </w:r>
      <w:r w:rsidRPr="002A71BC">
        <w:rPr>
          <w:rFonts w:cs="Times New Roman"/>
          <w:sz w:val="22"/>
          <w:szCs w:val="22"/>
        </w:rPr>
        <w:t xml:space="preserve">, 9 November 1984, available at: </w:t>
      </w:r>
      <w:hyperlink r:id="rId2" w:history="1">
        <w:r w:rsidRPr="002A71BC">
          <w:rPr>
            <w:rStyle w:val="Hyperlink"/>
            <w:rFonts w:cs="Times New Roman"/>
            <w:sz w:val="22"/>
            <w:szCs w:val="22"/>
          </w:rPr>
          <w:t>http://www.refworld.org/docid/453883f911.html</w:t>
        </w:r>
      </w:hyperlink>
      <w:r w:rsidRPr="002A71BC">
        <w:rPr>
          <w:rFonts w:cs="Times New Roman"/>
          <w:sz w:val="22"/>
          <w:szCs w:val="22"/>
        </w:rPr>
        <w:t xml:space="preserve"> at para 1.</w:t>
      </w:r>
    </w:p>
  </w:footnote>
  <w:footnote w:id="3">
    <w:p w14:paraId="75F823CD" w14:textId="77777777" w:rsidR="00DF394A" w:rsidRPr="002A71BC" w:rsidRDefault="00EC7E7A" w:rsidP="002A71BC">
      <w:pPr>
        <w:pStyle w:val="FootnoteText"/>
        <w:spacing w:after="120"/>
        <w:rPr>
          <w:rFonts w:cs="Times New Roman"/>
          <w:sz w:val="22"/>
          <w:szCs w:val="22"/>
          <w:lang w:val="en-US"/>
        </w:rPr>
      </w:pPr>
      <w:r w:rsidRPr="002A71BC">
        <w:rPr>
          <w:rStyle w:val="FootnoteReference"/>
          <w:rFonts w:cs="Times New Roman"/>
          <w:sz w:val="22"/>
          <w:szCs w:val="22"/>
        </w:rPr>
        <w:footnoteRef/>
      </w:r>
      <w:r w:rsidRPr="002A71BC">
        <w:rPr>
          <w:rFonts w:cs="Times New Roman"/>
          <w:sz w:val="22"/>
          <w:szCs w:val="22"/>
          <w:lang w:val="en-US"/>
        </w:rPr>
        <w:t xml:space="preserve">Dr. Dianne N. Irving, “When do human beings begin? ‘Scientific’ myths and scientific facts” (1999) International Journal of Sociology and Social Policy, 19:3/4:22-36, online: &lt;https://www.princeton.edu/~prolife/articles/wdhbb.html&gt;. </w:t>
      </w:r>
    </w:p>
    <w:p w14:paraId="63B8ABFA" w14:textId="77777777" w:rsidR="00DF394A" w:rsidRPr="002A71BC" w:rsidRDefault="00EC7E7A" w:rsidP="002A71BC">
      <w:pPr>
        <w:pStyle w:val="FootnoteText"/>
        <w:spacing w:after="120"/>
        <w:rPr>
          <w:rFonts w:cs="Times New Roman"/>
          <w:sz w:val="22"/>
          <w:szCs w:val="22"/>
          <w:lang w:val="en-US"/>
        </w:rPr>
      </w:pPr>
      <w:r w:rsidRPr="002A71BC">
        <w:rPr>
          <w:rFonts w:cs="Times New Roman"/>
          <w:sz w:val="22"/>
          <w:szCs w:val="22"/>
          <w:lang w:val="en-US"/>
        </w:rPr>
        <w:t xml:space="preserve">See also Keith L. Moore, </w:t>
      </w:r>
      <w:r w:rsidRPr="002A71BC">
        <w:rPr>
          <w:rFonts w:cs="Times New Roman"/>
          <w:i/>
          <w:sz w:val="22"/>
          <w:szCs w:val="22"/>
          <w:lang w:val="en-US"/>
        </w:rPr>
        <w:t>The Developing Human: Clinically Oriented Embryology</w:t>
      </w:r>
      <w:r w:rsidRPr="002A71BC">
        <w:rPr>
          <w:rFonts w:cs="Times New Roman"/>
          <w:sz w:val="22"/>
          <w:szCs w:val="22"/>
          <w:lang w:val="en-US"/>
        </w:rPr>
        <w:t>, 7th edition (Phila</w:t>
      </w:r>
      <w:r w:rsidR="00953C6F" w:rsidRPr="002A71BC">
        <w:rPr>
          <w:rFonts w:cs="Times New Roman"/>
          <w:sz w:val="22"/>
          <w:szCs w:val="22"/>
          <w:lang w:val="en-US"/>
        </w:rPr>
        <w:t>delphia, PA: Saunders, 2003) at</w:t>
      </w:r>
      <w:r w:rsidRPr="002A71BC">
        <w:rPr>
          <w:rFonts w:cs="Times New Roman"/>
          <w:sz w:val="22"/>
          <w:szCs w:val="22"/>
          <w:lang w:val="en-US"/>
        </w:rPr>
        <w:t xml:space="preserve"> 16: “Human life begins at fertilization, the process during which a male gamete or sperm unites with a female gamete or oocyte (ovum) to form a single cell called a zygote. This highly specialized, totipotent cell marked the beginning of each of us as a unique individual.” </w:t>
      </w:r>
    </w:p>
    <w:p w14:paraId="729ECED4" w14:textId="77777777" w:rsidR="00DF394A" w:rsidRPr="002A71BC" w:rsidRDefault="00DF394A" w:rsidP="002A71BC">
      <w:pPr>
        <w:pStyle w:val="FootnoteText"/>
        <w:spacing w:after="120"/>
        <w:rPr>
          <w:rFonts w:cs="Times New Roman"/>
          <w:sz w:val="22"/>
          <w:szCs w:val="22"/>
          <w:lang w:val="en-US"/>
        </w:rPr>
      </w:pPr>
      <w:r w:rsidRPr="002A71BC">
        <w:rPr>
          <w:rFonts w:cs="Times New Roman"/>
          <w:sz w:val="22"/>
          <w:szCs w:val="22"/>
          <w:lang w:val="en-US"/>
        </w:rPr>
        <w:t>See also</w:t>
      </w:r>
      <w:r w:rsidR="00EC7E7A" w:rsidRPr="002A71BC">
        <w:rPr>
          <w:rFonts w:cs="Times New Roman"/>
          <w:sz w:val="22"/>
          <w:szCs w:val="22"/>
          <w:lang w:val="en-US"/>
        </w:rPr>
        <w:t xml:space="preserve"> Signorelli et al., </w:t>
      </w:r>
      <w:r w:rsidR="00953C6F" w:rsidRPr="002A71BC">
        <w:rPr>
          <w:rFonts w:cs="Times New Roman"/>
          <w:sz w:val="22"/>
          <w:szCs w:val="22"/>
          <w:lang w:val="en-US"/>
        </w:rPr>
        <w:t>“</w:t>
      </w:r>
      <w:r w:rsidR="00EC7E7A" w:rsidRPr="002A71BC">
        <w:rPr>
          <w:rFonts w:cs="Times New Roman"/>
          <w:sz w:val="22"/>
          <w:szCs w:val="22"/>
          <w:lang w:val="en-US"/>
        </w:rPr>
        <w:t>Kinases, phosphatases and proteases during sperm capacitation</w:t>
      </w:r>
      <w:r w:rsidR="00953C6F" w:rsidRPr="002A71BC">
        <w:rPr>
          <w:rFonts w:cs="Times New Roman"/>
          <w:sz w:val="22"/>
          <w:szCs w:val="22"/>
          <w:lang w:val="en-US"/>
        </w:rPr>
        <w:t>”, Cell</w:t>
      </w:r>
      <w:r w:rsidR="00EC7E7A" w:rsidRPr="002A71BC">
        <w:rPr>
          <w:rFonts w:cs="Times New Roman"/>
          <w:sz w:val="22"/>
          <w:szCs w:val="22"/>
          <w:lang w:val="en-US"/>
        </w:rPr>
        <w:t xml:space="preserve"> T</w:t>
      </w:r>
      <w:r w:rsidR="00953C6F" w:rsidRPr="002A71BC">
        <w:rPr>
          <w:rFonts w:cs="Times New Roman"/>
          <w:sz w:val="22"/>
          <w:szCs w:val="22"/>
          <w:lang w:val="en-US"/>
        </w:rPr>
        <w:t>issue Res</w:t>
      </w:r>
      <w:r w:rsidR="00EC7E7A" w:rsidRPr="002A71BC">
        <w:rPr>
          <w:rFonts w:cs="Times New Roman"/>
          <w:sz w:val="22"/>
          <w:szCs w:val="22"/>
          <w:lang w:val="en-US"/>
        </w:rPr>
        <w:t>.</w:t>
      </w:r>
      <w:r w:rsidR="00953C6F" w:rsidRPr="002A71BC">
        <w:rPr>
          <w:rFonts w:cs="Times New Roman"/>
          <w:sz w:val="22"/>
          <w:szCs w:val="22"/>
          <w:lang w:val="en-US"/>
        </w:rPr>
        <w:t xml:space="preserve"> </w:t>
      </w:r>
      <w:r w:rsidR="00EC7E7A" w:rsidRPr="002A71BC">
        <w:rPr>
          <w:rFonts w:cs="Times New Roman"/>
          <w:sz w:val="22"/>
          <w:szCs w:val="22"/>
          <w:lang w:val="en-US"/>
        </w:rPr>
        <w:t xml:space="preserve">349(3):765 (Mar. 20, 2012) where they write: “Fertilization is the process by which male and female haploid gametes (sperm and egg) unite to produce a genetically distinct individual.” </w:t>
      </w:r>
    </w:p>
    <w:p w14:paraId="4F972EEA" w14:textId="04BDA7A8" w:rsidR="00DF394A" w:rsidRPr="002A71BC" w:rsidRDefault="00DF394A" w:rsidP="002A71BC">
      <w:pPr>
        <w:pStyle w:val="FootnoteText"/>
        <w:spacing w:after="120"/>
        <w:rPr>
          <w:rFonts w:cs="Times New Roman"/>
          <w:sz w:val="22"/>
          <w:szCs w:val="22"/>
          <w:lang w:val="en-US"/>
        </w:rPr>
      </w:pPr>
      <w:r w:rsidRPr="002A71BC">
        <w:rPr>
          <w:rFonts w:cs="Times New Roman"/>
          <w:sz w:val="22"/>
          <w:szCs w:val="22"/>
          <w:lang w:val="en-US"/>
        </w:rPr>
        <w:t>See also</w:t>
      </w:r>
      <w:r w:rsidR="00EC7E7A" w:rsidRPr="002A71BC">
        <w:rPr>
          <w:rFonts w:cs="Times New Roman"/>
          <w:sz w:val="22"/>
          <w:szCs w:val="22"/>
          <w:lang w:val="en-US"/>
        </w:rPr>
        <w:t xml:space="preserve"> Ronan O’Rahilly and Fabiola Mueller</w:t>
      </w:r>
      <w:r w:rsidR="00EC7E7A" w:rsidRPr="002A71BC">
        <w:rPr>
          <w:rFonts w:cs="Times New Roman"/>
          <w:i/>
          <w:sz w:val="22"/>
          <w:szCs w:val="22"/>
          <w:lang w:val="en-US"/>
        </w:rPr>
        <w:t>, Human Embryology and Teratology</w:t>
      </w:r>
      <w:r w:rsidR="00EC7E7A" w:rsidRPr="002A71BC">
        <w:rPr>
          <w:rFonts w:cs="Times New Roman"/>
          <w:sz w:val="22"/>
          <w:szCs w:val="22"/>
          <w:lang w:val="en-US"/>
        </w:rPr>
        <w:t>, 3rd edition (New Yo</w:t>
      </w:r>
      <w:r w:rsidR="00953C6F" w:rsidRPr="002A71BC">
        <w:rPr>
          <w:rFonts w:cs="Times New Roman"/>
          <w:sz w:val="22"/>
          <w:szCs w:val="22"/>
          <w:lang w:val="en-US"/>
        </w:rPr>
        <w:t>rk: John Wiley &amp; Sons, 2000), at</w:t>
      </w:r>
      <w:r w:rsidR="00EC7E7A" w:rsidRPr="002A71BC">
        <w:rPr>
          <w:rFonts w:cs="Times New Roman"/>
          <w:sz w:val="22"/>
          <w:szCs w:val="22"/>
          <w:lang w:val="en-US"/>
        </w:rPr>
        <w:t xml:space="preserve"> 8: “Although life is a continuous process, fertilization… is a critical landmark because, under ordinary circumstances, a </w:t>
      </w:r>
      <w:r w:rsidR="00EC7E7A" w:rsidRPr="002A71BC">
        <w:rPr>
          <w:rFonts w:cs="Times New Roman"/>
          <w:i/>
          <w:sz w:val="22"/>
          <w:szCs w:val="22"/>
          <w:lang w:val="en-US"/>
        </w:rPr>
        <w:t xml:space="preserve">new, genetically distinct human organism is formed </w:t>
      </w:r>
      <w:r w:rsidR="00EC7E7A" w:rsidRPr="002A71BC">
        <w:rPr>
          <w:rFonts w:cs="Times New Roman"/>
          <w:sz w:val="22"/>
          <w:szCs w:val="22"/>
          <w:lang w:val="en-US"/>
        </w:rPr>
        <w:t>when the chromosomes of the male and female pronuclei blend in the oocyte</w:t>
      </w:r>
      <w:r w:rsidRPr="002A71BC">
        <w:rPr>
          <w:rFonts w:cs="Times New Roman"/>
          <w:sz w:val="22"/>
          <w:szCs w:val="22"/>
          <w:lang w:val="en-US"/>
        </w:rPr>
        <w:t>.</w:t>
      </w:r>
      <w:r w:rsidR="00385B38">
        <w:rPr>
          <w:rFonts w:cs="Times New Roman"/>
          <w:sz w:val="22"/>
          <w:szCs w:val="22"/>
          <w:lang w:val="en-US"/>
        </w:rPr>
        <w:t>”</w:t>
      </w:r>
    </w:p>
    <w:p w14:paraId="1B5FA42B" w14:textId="75EFAFD4" w:rsidR="00EC7E7A" w:rsidRPr="002A71BC" w:rsidRDefault="00953C6F" w:rsidP="002A71BC">
      <w:pPr>
        <w:pStyle w:val="FootnoteText"/>
        <w:spacing w:after="120"/>
        <w:rPr>
          <w:rFonts w:cs="Times New Roman"/>
          <w:sz w:val="22"/>
          <w:szCs w:val="22"/>
          <w:lang w:val="en-US"/>
        </w:rPr>
      </w:pPr>
      <w:r w:rsidRPr="002A71BC">
        <w:rPr>
          <w:rFonts w:cs="Times New Roman"/>
          <w:sz w:val="22"/>
          <w:szCs w:val="22"/>
          <w:lang w:val="en-US"/>
        </w:rPr>
        <w:t xml:space="preserve">See also Robert P. George, Christopher Tollefsen </w:t>
      </w:r>
      <w:r w:rsidR="00EC7E7A" w:rsidRPr="002A71BC">
        <w:rPr>
          <w:rFonts w:cs="Times New Roman"/>
          <w:i/>
          <w:sz w:val="22"/>
          <w:szCs w:val="22"/>
          <w:lang w:val="en-US"/>
        </w:rPr>
        <w:t>Embryo: A Defense of Human Life</w:t>
      </w:r>
      <w:r w:rsidR="00EC7E7A" w:rsidRPr="002A71BC">
        <w:rPr>
          <w:rFonts w:cs="Times New Roman"/>
          <w:sz w:val="22"/>
          <w:szCs w:val="22"/>
          <w:lang w:val="en-US"/>
        </w:rPr>
        <w:t>,</w:t>
      </w:r>
      <w:r w:rsidRPr="002A71BC">
        <w:rPr>
          <w:rFonts w:cs="Times New Roman"/>
          <w:sz w:val="22"/>
          <w:szCs w:val="22"/>
          <w:lang w:val="en-US"/>
        </w:rPr>
        <w:t xml:space="preserve"> (New York: Doubleday, 2008) at</w:t>
      </w:r>
      <w:r w:rsidR="00EC7E7A" w:rsidRPr="002A71BC">
        <w:rPr>
          <w:rFonts w:cs="Times New Roman"/>
          <w:sz w:val="22"/>
          <w:szCs w:val="22"/>
          <w:lang w:val="en-US"/>
        </w:rPr>
        <w:t xml:space="preserve"> 39</w:t>
      </w:r>
      <w:r w:rsidRPr="002A71BC">
        <w:rPr>
          <w:rFonts w:cs="Times New Roman"/>
          <w:sz w:val="22"/>
          <w:szCs w:val="22"/>
          <w:lang w:val="en-US"/>
        </w:rPr>
        <w:t xml:space="preserve"> (“</w:t>
      </w:r>
      <w:r w:rsidRPr="002A71BC">
        <w:rPr>
          <w:rFonts w:cs="Times New Roman"/>
          <w:i/>
          <w:sz w:val="22"/>
          <w:szCs w:val="22"/>
          <w:lang w:val="en-US"/>
        </w:rPr>
        <w:t>Embryo</w:t>
      </w:r>
      <w:r w:rsidRPr="002A71BC">
        <w:rPr>
          <w:rFonts w:cs="Times New Roman"/>
          <w:sz w:val="22"/>
          <w:szCs w:val="22"/>
          <w:lang w:val="en-US"/>
        </w:rPr>
        <w:t>”)</w:t>
      </w:r>
      <w:r w:rsidR="00EC7E7A" w:rsidRPr="002A71BC">
        <w:rPr>
          <w:rFonts w:cs="Times New Roman"/>
          <w:sz w:val="22"/>
          <w:szCs w:val="22"/>
          <w:lang w:val="en-US"/>
        </w:rPr>
        <w:t xml:space="preserve">. </w:t>
      </w:r>
    </w:p>
  </w:footnote>
  <w:footnote w:id="4">
    <w:p w14:paraId="50A65DBF" w14:textId="77777777" w:rsidR="00953C6F" w:rsidRPr="002A71BC" w:rsidRDefault="00953C6F" w:rsidP="002A71BC">
      <w:pPr>
        <w:pStyle w:val="FootnoteText"/>
        <w:spacing w:after="120"/>
        <w:rPr>
          <w:rFonts w:cs="Times New Roman"/>
          <w:sz w:val="22"/>
          <w:szCs w:val="22"/>
          <w:lang w:val="en-US"/>
        </w:rPr>
      </w:pPr>
      <w:r w:rsidRPr="002A71BC">
        <w:rPr>
          <w:rStyle w:val="FootnoteReference"/>
          <w:rFonts w:cs="Times New Roman"/>
          <w:sz w:val="22"/>
          <w:szCs w:val="22"/>
        </w:rPr>
        <w:footnoteRef/>
      </w:r>
      <w:r w:rsidRPr="002A71BC">
        <w:rPr>
          <w:rFonts w:cs="Times New Roman"/>
          <w:sz w:val="22"/>
          <w:szCs w:val="22"/>
        </w:rPr>
        <w:t xml:space="preserve"> </w:t>
      </w:r>
      <w:r w:rsidRPr="002A71BC">
        <w:rPr>
          <w:rFonts w:cs="Times New Roman"/>
          <w:i/>
          <w:sz w:val="22"/>
          <w:szCs w:val="22"/>
        </w:rPr>
        <w:t>Ibid, Embryo</w:t>
      </w:r>
      <w:r w:rsidRPr="002A71BC">
        <w:rPr>
          <w:rFonts w:cs="Times New Roman"/>
          <w:sz w:val="22"/>
          <w:szCs w:val="22"/>
        </w:rPr>
        <w:t xml:space="preserve"> at</w:t>
      </w:r>
      <w:r w:rsidRPr="002A71BC">
        <w:rPr>
          <w:rFonts w:cs="Times New Roman"/>
          <w:sz w:val="22"/>
          <w:szCs w:val="22"/>
          <w:lang w:val="en-US"/>
        </w:rPr>
        <w:t xml:space="preserve"> 49.</w:t>
      </w:r>
    </w:p>
  </w:footnote>
  <w:footnote w:id="5">
    <w:p w14:paraId="419A2421" w14:textId="5E22DE69" w:rsidR="00EC7E7A" w:rsidRPr="002A71BC" w:rsidRDefault="00EC7E7A" w:rsidP="002A71BC">
      <w:pPr>
        <w:pStyle w:val="FootnoteText"/>
        <w:spacing w:after="120"/>
        <w:rPr>
          <w:rFonts w:cs="Times New Roman"/>
          <w:i/>
          <w:sz w:val="22"/>
          <w:szCs w:val="22"/>
          <w:lang w:val="en-US"/>
        </w:rPr>
      </w:pPr>
      <w:r w:rsidRPr="002A71BC">
        <w:rPr>
          <w:rStyle w:val="FootnoteReference"/>
          <w:rFonts w:cs="Times New Roman"/>
          <w:sz w:val="22"/>
          <w:szCs w:val="22"/>
        </w:rPr>
        <w:footnoteRef/>
      </w:r>
      <w:r w:rsidRPr="002A71BC">
        <w:rPr>
          <w:rFonts w:cs="Times New Roman"/>
          <w:sz w:val="22"/>
          <w:szCs w:val="22"/>
        </w:rPr>
        <w:t xml:space="preserve"> </w:t>
      </w:r>
      <w:r w:rsidR="00DF394A" w:rsidRPr="002A71BC">
        <w:rPr>
          <w:rFonts w:cs="Times New Roman"/>
          <w:sz w:val="22"/>
          <w:szCs w:val="22"/>
        </w:rPr>
        <w:t xml:space="preserve">UN General Assembly, </w:t>
      </w:r>
      <w:r w:rsidR="00DF394A" w:rsidRPr="002A71BC">
        <w:rPr>
          <w:rFonts w:cs="Times New Roman"/>
          <w:i/>
          <w:sz w:val="22"/>
          <w:szCs w:val="22"/>
        </w:rPr>
        <w:t>Convention on the Rights of the Child</w:t>
      </w:r>
      <w:r w:rsidR="00DF394A" w:rsidRPr="002A71BC">
        <w:rPr>
          <w:rFonts w:cs="Times New Roman"/>
          <w:sz w:val="22"/>
          <w:szCs w:val="22"/>
        </w:rPr>
        <w:t>, 20 November 1989, United Nations, Treaty Series, vol. 1577, p. 3, available at: http://www.refworld.org/docid/3ae6b38f0.html</w:t>
      </w:r>
      <w:r w:rsidRPr="002A71BC">
        <w:rPr>
          <w:rFonts w:cs="Times New Roman"/>
          <w:sz w:val="22"/>
          <w:szCs w:val="22"/>
        </w:rPr>
        <w:t xml:space="preserve"> </w:t>
      </w:r>
      <w:r w:rsidRPr="002A71BC">
        <w:rPr>
          <w:rFonts w:cs="Times New Roman"/>
          <w:i/>
          <w:sz w:val="22"/>
          <w:szCs w:val="22"/>
        </w:rPr>
        <w:t>emphasis added</w:t>
      </w:r>
      <w:r w:rsidR="00E80306" w:rsidRPr="002A71BC">
        <w:rPr>
          <w:rFonts w:cs="Times New Roman"/>
          <w:i/>
          <w:sz w:val="22"/>
          <w:szCs w:val="22"/>
        </w:rPr>
        <w:t xml:space="preserve"> </w:t>
      </w:r>
      <w:r w:rsidR="00E80306" w:rsidRPr="002A71BC">
        <w:rPr>
          <w:rFonts w:cs="Times New Roman"/>
          <w:sz w:val="22"/>
          <w:szCs w:val="22"/>
        </w:rPr>
        <w:t>(“CRC”)</w:t>
      </w:r>
      <w:r w:rsidR="00DF394A" w:rsidRPr="002A71BC">
        <w:rPr>
          <w:rFonts w:cs="Times New Roman"/>
          <w:i/>
          <w:sz w:val="22"/>
          <w:szCs w:val="22"/>
        </w:rPr>
        <w:t>.</w:t>
      </w:r>
    </w:p>
  </w:footnote>
  <w:footnote w:id="6">
    <w:p w14:paraId="5168E213" w14:textId="1588D82A" w:rsidR="00EC7E7A" w:rsidRPr="002A71BC" w:rsidRDefault="00EC7E7A" w:rsidP="002A71BC">
      <w:pPr>
        <w:pStyle w:val="FootnoteText"/>
        <w:spacing w:after="120"/>
        <w:rPr>
          <w:rFonts w:cs="Times New Roman"/>
          <w:sz w:val="22"/>
          <w:szCs w:val="22"/>
          <w:lang w:val="en-US"/>
        </w:rPr>
      </w:pPr>
      <w:r w:rsidRPr="002A71BC">
        <w:rPr>
          <w:rStyle w:val="FootnoteReference"/>
          <w:rFonts w:cs="Times New Roman"/>
          <w:sz w:val="22"/>
          <w:szCs w:val="22"/>
        </w:rPr>
        <w:footnoteRef/>
      </w:r>
      <w:r w:rsidRPr="002A71BC">
        <w:rPr>
          <w:rFonts w:cs="Times New Roman"/>
          <w:sz w:val="22"/>
          <w:szCs w:val="22"/>
        </w:rPr>
        <w:t xml:space="preserve">This assumption can be made based on the interpretation of this provision in the context of minors in </w:t>
      </w:r>
      <w:r w:rsidR="00DF394A" w:rsidRPr="002A71BC">
        <w:rPr>
          <w:rFonts w:cs="Times New Roman"/>
          <w:sz w:val="22"/>
          <w:szCs w:val="22"/>
        </w:rPr>
        <w:t xml:space="preserve">Draft Comment, </w:t>
      </w:r>
      <w:r w:rsidR="00DF394A" w:rsidRPr="002A71BC">
        <w:rPr>
          <w:rFonts w:cs="Times New Roman"/>
          <w:i/>
          <w:sz w:val="22"/>
          <w:szCs w:val="22"/>
        </w:rPr>
        <w:t xml:space="preserve">supra </w:t>
      </w:r>
      <w:r w:rsidR="00DF394A" w:rsidRPr="002A71BC">
        <w:rPr>
          <w:rFonts w:cs="Times New Roman"/>
          <w:sz w:val="22"/>
          <w:szCs w:val="22"/>
        </w:rPr>
        <w:t xml:space="preserve">note 1, at </w:t>
      </w:r>
      <w:r w:rsidR="008C0D44" w:rsidRPr="002A71BC">
        <w:rPr>
          <w:rFonts w:cs="Times New Roman"/>
          <w:sz w:val="22"/>
          <w:szCs w:val="22"/>
        </w:rPr>
        <w:t>para</w:t>
      </w:r>
      <w:r w:rsidRPr="002A71BC">
        <w:rPr>
          <w:rFonts w:cs="Times New Roman"/>
          <w:sz w:val="22"/>
          <w:szCs w:val="22"/>
          <w:lang w:val="en-US"/>
        </w:rPr>
        <w:t xml:space="preserve"> 52.</w:t>
      </w:r>
    </w:p>
  </w:footnote>
  <w:footnote w:id="7">
    <w:p w14:paraId="08F382BF" w14:textId="77777777" w:rsidR="004149B5" w:rsidRPr="002A71BC" w:rsidRDefault="00EC7E7A" w:rsidP="002A71BC">
      <w:pPr>
        <w:pStyle w:val="FootnoteText"/>
        <w:rPr>
          <w:rFonts w:cs="Times New Roman"/>
          <w:sz w:val="22"/>
          <w:szCs w:val="22"/>
          <w:lang w:val="en-US"/>
        </w:rPr>
      </w:pPr>
      <w:r w:rsidRPr="002A71BC">
        <w:rPr>
          <w:rStyle w:val="FootnoteReference"/>
          <w:rFonts w:cs="Times New Roman"/>
          <w:sz w:val="22"/>
          <w:szCs w:val="22"/>
        </w:rPr>
        <w:footnoteRef/>
      </w:r>
      <w:r w:rsidRPr="002A71BC">
        <w:rPr>
          <w:rFonts w:cs="Times New Roman"/>
          <w:sz w:val="22"/>
          <w:szCs w:val="22"/>
        </w:rPr>
        <w:t xml:space="preserve"> </w:t>
      </w:r>
      <w:r w:rsidRPr="002A71BC">
        <w:rPr>
          <w:rFonts w:cs="Times New Roman"/>
          <w:sz w:val="22"/>
          <w:szCs w:val="22"/>
          <w:lang w:val="en-US"/>
        </w:rPr>
        <w:t xml:space="preserve">See also: </w:t>
      </w:r>
      <w:r w:rsidR="00DF394A" w:rsidRPr="002A71BC">
        <w:rPr>
          <w:rFonts w:cs="Times New Roman"/>
          <w:sz w:val="22"/>
          <w:szCs w:val="22"/>
          <w:lang w:val="en-US"/>
        </w:rPr>
        <w:t xml:space="preserve">UN General Assembly, </w:t>
      </w:r>
      <w:r w:rsidR="00DF394A" w:rsidRPr="002A71BC">
        <w:rPr>
          <w:rFonts w:cs="Times New Roman"/>
          <w:i/>
          <w:sz w:val="22"/>
          <w:szCs w:val="22"/>
          <w:lang w:val="en-US"/>
        </w:rPr>
        <w:t>Draft International Covenants on Human Rights</w:t>
      </w:r>
      <w:r w:rsidR="00DF394A" w:rsidRPr="002A71BC">
        <w:rPr>
          <w:rFonts w:cs="Times New Roman"/>
          <w:sz w:val="22"/>
          <w:szCs w:val="22"/>
          <w:lang w:val="en-US"/>
        </w:rPr>
        <w:t>, 1 July 1995, available at</w:t>
      </w:r>
      <w:r w:rsidRPr="002A71BC">
        <w:rPr>
          <w:rFonts w:cs="Times New Roman"/>
          <w:sz w:val="22"/>
          <w:szCs w:val="22"/>
          <w:lang w:val="en-US"/>
        </w:rPr>
        <w:t xml:space="preserve">: </w:t>
      </w:r>
    </w:p>
    <w:p w14:paraId="2C258010" w14:textId="00EB8F1D" w:rsidR="00DF394A" w:rsidRPr="002A71BC" w:rsidRDefault="00164DA4" w:rsidP="002A71BC">
      <w:pPr>
        <w:pStyle w:val="FootnoteText"/>
        <w:spacing w:after="120"/>
        <w:rPr>
          <w:rFonts w:cs="Times New Roman"/>
          <w:color w:val="0563C1" w:themeColor="hyperlink"/>
          <w:sz w:val="22"/>
          <w:szCs w:val="22"/>
          <w:u w:val="single"/>
          <w:lang w:val="en-US"/>
        </w:rPr>
      </w:pPr>
      <w:hyperlink r:id="rId3" w:history="1">
        <w:r w:rsidR="00EC7E7A" w:rsidRPr="002A71BC">
          <w:rPr>
            <w:rStyle w:val="Hyperlink"/>
            <w:rFonts w:cs="Times New Roman"/>
            <w:sz w:val="22"/>
            <w:szCs w:val="22"/>
            <w:lang w:val="en-US"/>
          </w:rPr>
          <w:t>https://documents-dds-ny.un.org/doc/UNDOC/GEN/N55/173/02/PDF/N5517302.pdf?OpenElement</w:t>
        </w:r>
      </w:hyperlink>
      <w:r w:rsidR="00EC7E7A" w:rsidRPr="002A71BC">
        <w:rPr>
          <w:rStyle w:val="Hyperlink"/>
          <w:rFonts w:cs="Times New Roman"/>
          <w:sz w:val="22"/>
          <w:szCs w:val="22"/>
          <w:lang w:val="en-US"/>
        </w:rPr>
        <w:t xml:space="preserve"> </w:t>
      </w:r>
      <w:r w:rsidR="00DF394A" w:rsidRPr="002A71BC">
        <w:rPr>
          <w:rFonts w:cs="Times New Roman"/>
          <w:sz w:val="22"/>
          <w:szCs w:val="22"/>
          <w:lang w:val="en-US"/>
        </w:rPr>
        <w:t>at 85, para 10.</w:t>
      </w:r>
    </w:p>
  </w:footnote>
  <w:footnote w:id="8">
    <w:p w14:paraId="1B0259DE" w14:textId="476FE9F7" w:rsidR="00610318" w:rsidRPr="002A71BC" w:rsidRDefault="00610318" w:rsidP="002A71BC">
      <w:pPr>
        <w:spacing w:after="120" w:line="240" w:lineRule="auto"/>
        <w:rPr>
          <w:rFonts w:cs="Times New Roman"/>
          <w:sz w:val="22"/>
        </w:rPr>
      </w:pPr>
      <w:r w:rsidRPr="002A71BC">
        <w:rPr>
          <w:rStyle w:val="FootnoteReference"/>
          <w:sz w:val="22"/>
        </w:rPr>
        <w:footnoteRef/>
      </w:r>
      <w:r w:rsidRPr="002A71BC">
        <w:rPr>
          <w:sz w:val="22"/>
        </w:rPr>
        <w:t xml:space="preserve"> </w:t>
      </w:r>
      <w:r w:rsidRPr="002A71BC">
        <w:rPr>
          <w:rFonts w:cs="Times New Roman"/>
          <w:sz w:val="22"/>
        </w:rPr>
        <w:t xml:space="preserve">The Rapporteur, Mr. Shany, outlined his justification for omitting this explanation of Article 6(5) at the 119th Human Rights Committee meeting in March 2017. Ultimately, he concluded that he did not want the Committee to make a statement in regard to the controversial issues of abortion and the right to life of unborn children. </w:t>
      </w:r>
    </w:p>
  </w:footnote>
  <w:footnote w:id="9">
    <w:p w14:paraId="3DD8370C" w14:textId="513E55A3" w:rsidR="00EC7E7A" w:rsidRPr="002A71BC" w:rsidRDefault="00EC7E7A" w:rsidP="002A71BC">
      <w:pPr>
        <w:pStyle w:val="FootnoteText"/>
        <w:spacing w:after="120"/>
        <w:rPr>
          <w:rFonts w:cs="Times New Roman"/>
          <w:sz w:val="22"/>
          <w:szCs w:val="22"/>
          <w:lang w:val="en-US"/>
        </w:rPr>
      </w:pPr>
      <w:r w:rsidRPr="002A71BC">
        <w:rPr>
          <w:rStyle w:val="FootnoteReference"/>
          <w:rFonts w:cs="Times New Roman"/>
          <w:sz w:val="22"/>
          <w:szCs w:val="22"/>
        </w:rPr>
        <w:footnoteRef/>
      </w:r>
      <w:r w:rsidRPr="002A71BC">
        <w:rPr>
          <w:rFonts w:cs="Times New Roman"/>
          <w:sz w:val="22"/>
          <w:szCs w:val="22"/>
        </w:rPr>
        <w:t xml:space="preserve"> </w:t>
      </w:r>
      <w:r w:rsidR="00485F63" w:rsidRPr="002A71BC">
        <w:rPr>
          <w:rFonts w:cs="Times New Roman"/>
          <w:sz w:val="22"/>
          <w:szCs w:val="22"/>
        </w:rPr>
        <w:t>Thomas Finegan “</w:t>
      </w:r>
      <w:r w:rsidRPr="002A71BC">
        <w:rPr>
          <w:rFonts w:cs="Times New Roman"/>
          <w:sz w:val="22"/>
          <w:szCs w:val="22"/>
        </w:rPr>
        <w:t xml:space="preserve">International Human Rights Law and the “Unborn”: Texts and </w:t>
      </w:r>
      <w:r w:rsidRPr="002A71BC">
        <w:rPr>
          <w:rFonts w:cs="Times New Roman"/>
          <w:i/>
          <w:sz w:val="22"/>
          <w:szCs w:val="22"/>
        </w:rPr>
        <w:t>Traveaux Prepatories</w:t>
      </w:r>
      <w:r w:rsidR="00485F63" w:rsidRPr="002A71BC">
        <w:rPr>
          <w:rFonts w:cs="Times New Roman"/>
          <w:i/>
          <w:sz w:val="22"/>
          <w:szCs w:val="22"/>
        </w:rPr>
        <w:t>”</w:t>
      </w:r>
      <w:r w:rsidRPr="002A71BC">
        <w:rPr>
          <w:rFonts w:cs="Times New Roman"/>
          <w:i/>
          <w:sz w:val="22"/>
          <w:szCs w:val="22"/>
        </w:rPr>
        <w:t xml:space="preserve">, </w:t>
      </w:r>
      <w:r w:rsidR="00485F63" w:rsidRPr="002A71BC">
        <w:rPr>
          <w:rFonts w:cs="Times New Roman"/>
          <w:sz w:val="22"/>
          <w:szCs w:val="22"/>
        </w:rPr>
        <w:t xml:space="preserve">25 Tul. J. Int’l &amp; Comp. L. 89 (2016-2017) at </w:t>
      </w:r>
      <w:r w:rsidRPr="002A71BC">
        <w:rPr>
          <w:rFonts w:cs="Times New Roman"/>
          <w:sz w:val="22"/>
          <w:szCs w:val="22"/>
          <w:lang w:val="en-US"/>
        </w:rPr>
        <w:t>109-110</w:t>
      </w:r>
      <w:r w:rsidR="00485F63" w:rsidRPr="002A71BC">
        <w:rPr>
          <w:rFonts w:cs="Times New Roman"/>
          <w:sz w:val="22"/>
          <w:szCs w:val="22"/>
          <w:lang w:val="en-US"/>
        </w:rPr>
        <w:t xml:space="preserve"> (“Finegan”).</w:t>
      </w:r>
    </w:p>
  </w:footnote>
  <w:footnote w:id="10">
    <w:p w14:paraId="2AC4A0D3" w14:textId="2B5D8700" w:rsidR="00EC7E7A" w:rsidRPr="002A71BC" w:rsidRDefault="00EC7E7A" w:rsidP="002A71BC">
      <w:pPr>
        <w:pStyle w:val="FootnoteText"/>
        <w:spacing w:after="120"/>
        <w:rPr>
          <w:rFonts w:cs="Times New Roman"/>
          <w:sz w:val="22"/>
          <w:szCs w:val="22"/>
          <w:lang w:val="en-US"/>
        </w:rPr>
      </w:pPr>
      <w:r w:rsidRPr="002A71BC">
        <w:rPr>
          <w:rStyle w:val="FootnoteReference"/>
          <w:rFonts w:cs="Times New Roman"/>
          <w:sz w:val="22"/>
          <w:szCs w:val="22"/>
        </w:rPr>
        <w:footnoteRef/>
      </w:r>
      <w:r w:rsidRPr="002A71BC">
        <w:rPr>
          <w:rFonts w:cs="Times New Roman"/>
          <w:sz w:val="22"/>
          <w:szCs w:val="22"/>
        </w:rPr>
        <w:t xml:space="preserve"> </w:t>
      </w:r>
      <w:r w:rsidR="00485F63" w:rsidRPr="002A71BC">
        <w:rPr>
          <w:rFonts w:cs="Times New Roman"/>
          <w:sz w:val="22"/>
          <w:szCs w:val="22"/>
        </w:rPr>
        <w:t xml:space="preserve">Draft Comment, </w:t>
      </w:r>
      <w:r w:rsidR="00485F63" w:rsidRPr="002A71BC">
        <w:rPr>
          <w:rFonts w:cs="Times New Roman"/>
          <w:i/>
          <w:sz w:val="22"/>
          <w:szCs w:val="22"/>
        </w:rPr>
        <w:t xml:space="preserve">supra </w:t>
      </w:r>
      <w:r w:rsidR="00485F63" w:rsidRPr="002A71BC">
        <w:rPr>
          <w:rFonts w:cs="Times New Roman"/>
          <w:sz w:val="22"/>
          <w:szCs w:val="22"/>
        </w:rPr>
        <w:t>note 1, at p</w:t>
      </w:r>
      <w:r w:rsidRPr="002A71BC">
        <w:rPr>
          <w:rFonts w:cs="Times New Roman"/>
          <w:sz w:val="22"/>
          <w:szCs w:val="22"/>
          <w:lang w:val="en-US"/>
        </w:rPr>
        <w:t>ara 4</w:t>
      </w:r>
      <w:r w:rsidR="00AF1390" w:rsidRPr="002A71BC">
        <w:rPr>
          <w:rFonts w:cs="Times New Roman"/>
          <w:sz w:val="22"/>
          <w:szCs w:val="22"/>
          <w:lang w:val="en-US"/>
        </w:rPr>
        <w:t xml:space="preserve"> emphasis added</w:t>
      </w:r>
      <w:r w:rsidR="00485F63" w:rsidRPr="002A71BC">
        <w:rPr>
          <w:rFonts w:cs="Times New Roman"/>
          <w:sz w:val="22"/>
          <w:szCs w:val="22"/>
          <w:lang w:val="en-US"/>
        </w:rPr>
        <w:t>.</w:t>
      </w:r>
    </w:p>
  </w:footnote>
  <w:footnote w:id="11">
    <w:p w14:paraId="545A93D8" w14:textId="52ECA898" w:rsidR="00EC7E7A" w:rsidRPr="002A71BC" w:rsidRDefault="00EC7E7A" w:rsidP="002A71BC">
      <w:pPr>
        <w:pStyle w:val="FootnoteText"/>
        <w:spacing w:after="120"/>
        <w:rPr>
          <w:rFonts w:cs="Times New Roman"/>
          <w:sz w:val="22"/>
          <w:szCs w:val="22"/>
          <w:lang w:val="en-US"/>
        </w:rPr>
      </w:pPr>
      <w:r w:rsidRPr="002A71BC">
        <w:rPr>
          <w:rStyle w:val="FootnoteReference"/>
          <w:rFonts w:cs="Times New Roman"/>
          <w:sz w:val="22"/>
          <w:szCs w:val="22"/>
        </w:rPr>
        <w:footnoteRef/>
      </w:r>
      <w:r w:rsidRPr="002A71BC">
        <w:rPr>
          <w:rFonts w:cs="Times New Roman"/>
          <w:sz w:val="22"/>
          <w:szCs w:val="22"/>
        </w:rPr>
        <w:t xml:space="preserve"> </w:t>
      </w:r>
      <w:r w:rsidRPr="002A71BC">
        <w:rPr>
          <w:rFonts w:cs="Times New Roman"/>
          <w:i/>
          <w:sz w:val="22"/>
          <w:szCs w:val="22"/>
          <w:lang w:val="en-US"/>
        </w:rPr>
        <w:t>Embryo</w:t>
      </w:r>
      <w:r w:rsidR="00485F63" w:rsidRPr="002A71BC">
        <w:rPr>
          <w:rFonts w:cs="Times New Roman"/>
          <w:i/>
          <w:sz w:val="22"/>
          <w:szCs w:val="22"/>
          <w:lang w:val="en-US"/>
        </w:rPr>
        <w:t xml:space="preserve">, supra </w:t>
      </w:r>
      <w:r w:rsidR="00485F63" w:rsidRPr="002A71BC">
        <w:rPr>
          <w:rFonts w:cs="Times New Roman"/>
          <w:sz w:val="22"/>
          <w:szCs w:val="22"/>
          <w:lang w:val="en-US"/>
        </w:rPr>
        <w:t xml:space="preserve">note 4 at </w:t>
      </w:r>
      <w:r w:rsidRPr="002A71BC">
        <w:rPr>
          <w:rFonts w:cs="Times New Roman"/>
          <w:sz w:val="22"/>
          <w:szCs w:val="22"/>
          <w:lang w:val="en-US"/>
        </w:rPr>
        <w:t>130</w:t>
      </w:r>
      <w:r w:rsidR="00485F63" w:rsidRPr="002A71BC">
        <w:rPr>
          <w:rFonts w:cs="Times New Roman"/>
          <w:sz w:val="22"/>
          <w:szCs w:val="22"/>
          <w:lang w:val="en-US"/>
        </w:rPr>
        <w:t>.</w:t>
      </w:r>
    </w:p>
  </w:footnote>
  <w:footnote w:id="12">
    <w:p w14:paraId="6A596A06" w14:textId="0D48F57B" w:rsidR="00041F37" w:rsidRPr="002A71BC" w:rsidRDefault="00041F37" w:rsidP="002A71BC">
      <w:pPr>
        <w:pStyle w:val="FootnoteText"/>
        <w:spacing w:after="120"/>
        <w:rPr>
          <w:sz w:val="22"/>
          <w:szCs w:val="22"/>
          <w:lang w:val="en-US"/>
        </w:rPr>
      </w:pPr>
      <w:r w:rsidRPr="002A71BC">
        <w:rPr>
          <w:rStyle w:val="FootnoteReference"/>
          <w:sz w:val="22"/>
          <w:szCs w:val="22"/>
        </w:rPr>
        <w:footnoteRef/>
      </w:r>
      <w:r w:rsidRPr="002A71BC">
        <w:rPr>
          <w:sz w:val="22"/>
          <w:szCs w:val="22"/>
        </w:rPr>
        <w:t xml:space="preserve"> </w:t>
      </w:r>
      <w:r w:rsidRPr="002A71BC">
        <w:rPr>
          <w:rFonts w:cs="Times New Roman"/>
          <w:sz w:val="22"/>
          <w:szCs w:val="22"/>
        </w:rPr>
        <w:t xml:space="preserve">Sex selection abortion and the resulting gender imbalance ratio has been acknowledged by in the </w:t>
      </w:r>
      <w:r w:rsidRPr="002A71BC">
        <w:rPr>
          <w:rFonts w:cs="Times New Roman"/>
          <w:i/>
          <w:iCs/>
          <w:noProof/>
          <w:sz w:val="22"/>
          <w:szCs w:val="22"/>
        </w:rPr>
        <w:t>Key Actions for Further Implementation of the Programme of Action of the International Conference on Population and Development.</w:t>
      </w:r>
      <w:r w:rsidRPr="002A71BC">
        <w:rPr>
          <w:rFonts w:cs="Times New Roman"/>
          <w:noProof/>
          <w:sz w:val="22"/>
          <w:szCs w:val="22"/>
        </w:rPr>
        <w:t xml:space="preserve"> (United Nations Population Fund, 2014) </w:t>
      </w:r>
      <w:r w:rsidRPr="002A71BC">
        <w:rPr>
          <w:rFonts w:cs="Times New Roman"/>
          <w:sz w:val="22"/>
          <w:szCs w:val="22"/>
        </w:rPr>
        <w:t>The recommendations in the report urge governments “to take the necessary measures to prevent infanticide [and] prenatal sex selection.”</w:t>
      </w:r>
    </w:p>
  </w:footnote>
  <w:footnote w:id="13">
    <w:p w14:paraId="0E73397E" w14:textId="77777777" w:rsidR="00EC7E7A" w:rsidRPr="002A71BC" w:rsidRDefault="00EC7E7A" w:rsidP="002A71BC">
      <w:pPr>
        <w:pStyle w:val="FootnoteText"/>
        <w:spacing w:after="120"/>
        <w:rPr>
          <w:rFonts w:cs="Times New Roman"/>
          <w:sz w:val="22"/>
          <w:szCs w:val="22"/>
          <w:lang w:val="en-US"/>
        </w:rPr>
      </w:pPr>
      <w:r w:rsidRPr="002A71BC">
        <w:rPr>
          <w:rStyle w:val="FootnoteReference"/>
          <w:rFonts w:cs="Times New Roman"/>
          <w:sz w:val="22"/>
          <w:szCs w:val="22"/>
        </w:rPr>
        <w:footnoteRef/>
      </w:r>
      <w:r w:rsidRPr="002A71BC">
        <w:rPr>
          <w:rFonts w:cs="Times New Roman"/>
          <w:sz w:val="22"/>
          <w:szCs w:val="22"/>
        </w:rPr>
        <w:t xml:space="preserve"> </w:t>
      </w:r>
      <w:r w:rsidRPr="002A71BC">
        <w:rPr>
          <w:rFonts w:cs="Times New Roman"/>
          <w:sz w:val="22"/>
          <w:szCs w:val="22"/>
          <w:lang w:val="en-US"/>
        </w:rPr>
        <w:t>CCPR/C/GC/R.36/Rev.2</w:t>
      </w:r>
      <w:r w:rsidRPr="002A71BC">
        <w:rPr>
          <w:rFonts w:cs="Times New Roman"/>
          <w:sz w:val="22"/>
          <w:szCs w:val="22"/>
        </w:rPr>
        <w:t>, para 7.</w:t>
      </w:r>
    </w:p>
  </w:footnote>
  <w:footnote w:id="14">
    <w:p w14:paraId="757156D6" w14:textId="2AD15AAD" w:rsidR="00EC7E7A" w:rsidRPr="002A71BC" w:rsidRDefault="00EC7E7A" w:rsidP="002A71BC">
      <w:pPr>
        <w:pStyle w:val="FootnoteText"/>
        <w:spacing w:after="120"/>
        <w:rPr>
          <w:rFonts w:cs="Times New Roman"/>
          <w:sz w:val="22"/>
          <w:szCs w:val="22"/>
        </w:rPr>
      </w:pPr>
      <w:r w:rsidRPr="002A71BC">
        <w:rPr>
          <w:rStyle w:val="FootnoteReference"/>
          <w:rFonts w:cs="Times New Roman"/>
          <w:sz w:val="22"/>
          <w:szCs w:val="22"/>
        </w:rPr>
        <w:footnoteRef/>
      </w:r>
      <w:r w:rsidRPr="002A71BC">
        <w:rPr>
          <w:rFonts w:cs="Times New Roman"/>
          <w:sz w:val="22"/>
          <w:szCs w:val="22"/>
        </w:rPr>
        <w:t xml:space="preserve"> </w:t>
      </w:r>
      <w:r w:rsidR="00485F63" w:rsidRPr="002A71BC">
        <w:rPr>
          <w:rFonts w:cs="Times New Roman"/>
          <w:sz w:val="22"/>
          <w:szCs w:val="22"/>
        </w:rPr>
        <w:t xml:space="preserve">UN Human Rights Committee (HRC), </w:t>
      </w:r>
      <w:r w:rsidR="00485F63" w:rsidRPr="002A71BC">
        <w:rPr>
          <w:rFonts w:cs="Times New Roman"/>
          <w:i/>
          <w:sz w:val="22"/>
          <w:szCs w:val="22"/>
        </w:rPr>
        <w:t>General comment no. 33, Obligations of States parties under the Optional Protocol to the International Covenant on Civil and Political Rights</w:t>
      </w:r>
      <w:r w:rsidR="00485F63" w:rsidRPr="002A71BC">
        <w:rPr>
          <w:rFonts w:cs="Times New Roman"/>
          <w:sz w:val="22"/>
          <w:szCs w:val="22"/>
        </w:rPr>
        <w:t>, 25 June 2009, CCPR/C/GC/33, available at: http://www.refworld.org/docid/4ed34e0f2.html</w:t>
      </w:r>
      <w:r w:rsidRPr="002A71BC">
        <w:rPr>
          <w:rFonts w:cs="Times New Roman"/>
          <w:sz w:val="22"/>
          <w:szCs w:val="22"/>
        </w:rPr>
        <w:t xml:space="preserve"> at </w:t>
      </w:r>
      <w:r w:rsidR="00485F63" w:rsidRPr="002A71BC">
        <w:rPr>
          <w:rFonts w:cs="Times New Roman"/>
          <w:sz w:val="22"/>
          <w:szCs w:val="22"/>
        </w:rPr>
        <w:t xml:space="preserve">para </w:t>
      </w:r>
      <w:r w:rsidRPr="002A71BC">
        <w:rPr>
          <w:rFonts w:cs="Times New Roman"/>
          <w:sz w:val="22"/>
          <w:szCs w:val="22"/>
        </w:rPr>
        <w:t>13</w:t>
      </w:r>
      <w:r w:rsidR="00485F63" w:rsidRPr="002A71BC">
        <w:rPr>
          <w:rFonts w:cs="Times New Roman"/>
          <w:sz w:val="22"/>
          <w:szCs w:val="22"/>
        </w:rPr>
        <w:t>.</w:t>
      </w:r>
    </w:p>
  </w:footnote>
  <w:footnote w:id="15">
    <w:p w14:paraId="181D3533" w14:textId="266D772E" w:rsidR="00EC7E7A" w:rsidRPr="002A71BC" w:rsidRDefault="00EC7E7A" w:rsidP="002A71BC">
      <w:pPr>
        <w:pStyle w:val="FootnoteText"/>
        <w:spacing w:after="120"/>
        <w:rPr>
          <w:rFonts w:cs="Times New Roman"/>
          <w:sz w:val="22"/>
          <w:szCs w:val="22"/>
        </w:rPr>
      </w:pPr>
      <w:r w:rsidRPr="002A71BC">
        <w:rPr>
          <w:rStyle w:val="FootnoteReference"/>
          <w:rFonts w:cs="Times New Roman"/>
          <w:sz w:val="22"/>
          <w:szCs w:val="22"/>
        </w:rPr>
        <w:footnoteRef/>
      </w:r>
      <w:r w:rsidR="00485F63" w:rsidRPr="002A71BC">
        <w:rPr>
          <w:rFonts w:cs="Times New Roman"/>
          <w:sz w:val="22"/>
          <w:szCs w:val="22"/>
        </w:rPr>
        <w:t xml:space="preserve"> United Nations, </w:t>
      </w:r>
      <w:r w:rsidR="00485F63" w:rsidRPr="002A71BC">
        <w:rPr>
          <w:rFonts w:cs="Times New Roman"/>
          <w:i/>
          <w:sz w:val="22"/>
          <w:szCs w:val="22"/>
        </w:rPr>
        <w:t>Vienna Convention on the Law of Treaties</w:t>
      </w:r>
      <w:r w:rsidR="00485F63" w:rsidRPr="002A71BC">
        <w:rPr>
          <w:rFonts w:cs="Times New Roman"/>
          <w:sz w:val="22"/>
          <w:szCs w:val="22"/>
        </w:rPr>
        <w:t>, 23 May 1969, United Nations, Treaty Series, vol. 1155, p. 331, available at: http://www.refworld.org/docid/3ae6b3a10.html.</w:t>
      </w:r>
    </w:p>
  </w:footnote>
  <w:footnote w:id="16">
    <w:p w14:paraId="2FBB0FCD" w14:textId="63C5A8A4" w:rsidR="00AF1390" w:rsidRPr="002A71BC" w:rsidRDefault="00AF1390" w:rsidP="002A71BC">
      <w:pPr>
        <w:pStyle w:val="FootnoteText"/>
        <w:rPr>
          <w:sz w:val="22"/>
          <w:szCs w:val="22"/>
          <w:lang w:val="en-US"/>
        </w:rPr>
      </w:pPr>
      <w:r w:rsidRPr="002A71BC">
        <w:rPr>
          <w:rStyle w:val="FootnoteReference"/>
          <w:sz w:val="22"/>
          <w:szCs w:val="22"/>
        </w:rPr>
        <w:footnoteRef/>
      </w:r>
      <w:r w:rsidRPr="002A71BC">
        <w:rPr>
          <w:sz w:val="22"/>
          <w:szCs w:val="22"/>
        </w:rPr>
        <w:t xml:space="preserve"> </w:t>
      </w:r>
      <w:r w:rsidRPr="002A71BC">
        <w:rPr>
          <w:rFonts w:cs="Times New Roman"/>
          <w:sz w:val="22"/>
          <w:szCs w:val="22"/>
        </w:rPr>
        <w:t xml:space="preserve">Finegan, </w:t>
      </w:r>
      <w:r w:rsidRPr="002A71BC">
        <w:rPr>
          <w:rFonts w:cs="Times New Roman"/>
          <w:i/>
          <w:sz w:val="22"/>
          <w:szCs w:val="22"/>
        </w:rPr>
        <w:t xml:space="preserve">supra </w:t>
      </w:r>
      <w:r w:rsidRPr="002A71BC">
        <w:rPr>
          <w:rFonts w:cs="Times New Roman"/>
          <w:sz w:val="22"/>
          <w:szCs w:val="22"/>
        </w:rPr>
        <w:t>note 10, at 122.</w:t>
      </w:r>
    </w:p>
  </w:footnote>
  <w:footnote w:id="17">
    <w:p w14:paraId="34CBD6B9" w14:textId="00206CC1" w:rsidR="00EC7E7A" w:rsidRPr="002A71BC" w:rsidRDefault="00EC7E7A" w:rsidP="002A71BC">
      <w:pPr>
        <w:pStyle w:val="FootnoteText"/>
        <w:spacing w:after="120"/>
        <w:rPr>
          <w:rFonts w:cs="Times New Roman"/>
          <w:sz w:val="22"/>
          <w:szCs w:val="22"/>
        </w:rPr>
      </w:pPr>
      <w:r w:rsidRPr="002A71BC">
        <w:rPr>
          <w:rStyle w:val="FootnoteReference"/>
          <w:rFonts w:cs="Times New Roman"/>
          <w:sz w:val="22"/>
          <w:szCs w:val="22"/>
        </w:rPr>
        <w:footnoteRef/>
      </w:r>
      <w:r w:rsidRPr="002A71BC">
        <w:rPr>
          <w:rFonts w:cs="Times New Roman"/>
          <w:sz w:val="22"/>
          <w:szCs w:val="22"/>
        </w:rPr>
        <w:t xml:space="preserve"> Finegan</w:t>
      </w:r>
      <w:r w:rsidR="00485F63" w:rsidRPr="002A71BC">
        <w:rPr>
          <w:rFonts w:cs="Times New Roman"/>
          <w:sz w:val="22"/>
          <w:szCs w:val="22"/>
        </w:rPr>
        <w:t xml:space="preserve">, </w:t>
      </w:r>
      <w:r w:rsidR="00485F63" w:rsidRPr="002A71BC">
        <w:rPr>
          <w:rFonts w:cs="Times New Roman"/>
          <w:i/>
          <w:sz w:val="22"/>
          <w:szCs w:val="22"/>
        </w:rPr>
        <w:t>ibid,</w:t>
      </w:r>
      <w:r w:rsidRPr="002A71BC">
        <w:rPr>
          <w:rFonts w:cs="Times New Roman"/>
          <w:sz w:val="22"/>
          <w:szCs w:val="22"/>
        </w:rPr>
        <w:t xml:space="preserve"> at 109</w:t>
      </w:r>
      <w:r w:rsidR="00485F63" w:rsidRPr="002A71BC">
        <w:rPr>
          <w:rFonts w:cs="Times New Roman"/>
          <w:sz w:val="22"/>
          <w:szCs w:val="22"/>
        </w:rPr>
        <w:t>.</w:t>
      </w:r>
    </w:p>
  </w:footnote>
  <w:footnote w:id="18">
    <w:p w14:paraId="0AF93AF2" w14:textId="43CFA780" w:rsidR="00EC7E7A" w:rsidRPr="002A71BC" w:rsidRDefault="00EC7E7A" w:rsidP="002A71BC">
      <w:pPr>
        <w:pStyle w:val="FootnoteText"/>
        <w:spacing w:after="120"/>
        <w:rPr>
          <w:rFonts w:cs="Times New Roman"/>
          <w:sz w:val="22"/>
          <w:szCs w:val="22"/>
        </w:rPr>
      </w:pPr>
      <w:r w:rsidRPr="002A71BC">
        <w:rPr>
          <w:rStyle w:val="FootnoteReference"/>
          <w:rFonts w:cs="Times New Roman"/>
          <w:sz w:val="22"/>
          <w:szCs w:val="22"/>
        </w:rPr>
        <w:footnoteRef/>
      </w:r>
      <w:r w:rsidR="00485F63" w:rsidRPr="002A71BC">
        <w:rPr>
          <w:rFonts w:cs="Times New Roman"/>
          <w:sz w:val="22"/>
          <w:szCs w:val="22"/>
        </w:rPr>
        <w:t xml:space="preserve">UN Department of Economic and Social Affairs Population Division, </w:t>
      </w:r>
      <w:r w:rsidR="00485F63" w:rsidRPr="002A71BC">
        <w:rPr>
          <w:rFonts w:cs="Times New Roman"/>
          <w:i/>
          <w:sz w:val="22"/>
          <w:szCs w:val="22"/>
        </w:rPr>
        <w:t>Abortion Policies and Reproductive Health around the World</w:t>
      </w:r>
      <w:r w:rsidR="00485F63" w:rsidRPr="002A71BC">
        <w:rPr>
          <w:rFonts w:cs="Times New Roman"/>
          <w:sz w:val="22"/>
          <w:szCs w:val="22"/>
        </w:rPr>
        <w:t xml:space="preserve">, 2014 available at: </w:t>
      </w:r>
      <w:r w:rsidRPr="002A71BC">
        <w:rPr>
          <w:rFonts w:cs="Times New Roman"/>
          <w:sz w:val="22"/>
          <w:szCs w:val="22"/>
        </w:rPr>
        <w:t>http://www.un.org/en/development/desa/population/publications/pdf/policy/AbortionPoliciesReproductiveHealth.pdf</w:t>
      </w:r>
      <w:r w:rsidR="00485F63" w:rsidRPr="002A71BC">
        <w:rPr>
          <w:rFonts w:cs="Times New Roman"/>
          <w:sz w:val="22"/>
          <w:szCs w:val="22"/>
        </w:rPr>
        <w:t>.</w:t>
      </w:r>
    </w:p>
  </w:footnote>
  <w:footnote w:id="19">
    <w:p w14:paraId="16571F92" w14:textId="72A9BAC4" w:rsidR="00EC7E7A" w:rsidRPr="002A71BC" w:rsidRDefault="00EC7E7A" w:rsidP="002A71BC">
      <w:pPr>
        <w:pStyle w:val="FootnoteText"/>
        <w:spacing w:after="120"/>
        <w:rPr>
          <w:rFonts w:cs="Times New Roman"/>
          <w:sz w:val="22"/>
          <w:szCs w:val="22"/>
        </w:rPr>
      </w:pPr>
      <w:r w:rsidRPr="002A71BC">
        <w:rPr>
          <w:rStyle w:val="FootnoteReference"/>
          <w:rFonts w:cs="Times New Roman"/>
          <w:sz w:val="22"/>
          <w:szCs w:val="22"/>
        </w:rPr>
        <w:footnoteRef/>
      </w:r>
      <w:r w:rsidR="00485F63" w:rsidRPr="002A71BC">
        <w:rPr>
          <w:rFonts w:cs="Times New Roman"/>
          <w:sz w:val="22"/>
          <w:szCs w:val="22"/>
        </w:rPr>
        <w:t>Communication No. 1153/2003.</w:t>
      </w:r>
    </w:p>
  </w:footnote>
  <w:footnote w:id="20">
    <w:p w14:paraId="2762ECB9" w14:textId="746EE304" w:rsidR="00EC7E7A" w:rsidRPr="002A71BC" w:rsidRDefault="00EC7E7A" w:rsidP="002A71BC">
      <w:pPr>
        <w:pStyle w:val="FootnoteText"/>
        <w:spacing w:after="120"/>
        <w:rPr>
          <w:rFonts w:cs="Times New Roman"/>
          <w:sz w:val="22"/>
          <w:szCs w:val="22"/>
        </w:rPr>
      </w:pPr>
      <w:r w:rsidRPr="002A71BC">
        <w:rPr>
          <w:rStyle w:val="FootnoteReference"/>
          <w:rFonts w:cs="Times New Roman"/>
          <w:sz w:val="22"/>
          <w:szCs w:val="22"/>
        </w:rPr>
        <w:footnoteRef/>
      </w:r>
      <w:r w:rsidRPr="002A71BC">
        <w:rPr>
          <w:rFonts w:cs="Times New Roman"/>
          <w:sz w:val="22"/>
          <w:szCs w:val="22"/>
        </w:rPr>
        <w:t xml:space="preserve"> Communication No. 1608/2007</w:t>
      </w:r>
      <w:r w:rsidR="00485F63" w:rsidRPr="002A71BC">
        <w:rPr>
          <w:rFonts w:cs="Times New Roman"/>
          <w:sz w:val="22"/>
          <w:szCs w:val="22"/>
        </w:rPr>
        <w:t>.</w:t>
      </w:r>
    </w:p>
  </w:footnote>
  <w:footnote w:id="21">
    <w:p w14:paraId="19203007" w14:textId="6DCD7437" w:rsidR="00EC7E7A" w:rsidRPr="002A71BC" w:rsidRDefault="00EC7E7A" w:rsidP="002A71BC">
      <w:pPr>
        <w:spacing w:after="120" w:line="240" w:lineRule="auto"/>
        <w:rPr>
          <w:rFonts w:eastAsia="Times New Roman" w:cs="Times New Roman"/>
          <w:sz w:val="22"/>
          <w:lang w:val="en-US"/>
        </w:rPr>
      </w:pPr>
      <w:r w:rsidRPr="002A71BC">
        <w:rPr>
          <w:rStyle w:val="FootnoteReference"/>
          <w:sz w:val="22"/>
        </w:rPr>
        <w:footnoteRef/>
      </w:r>
      <w:r w:rsidRPr="002A71BC">
        <w:rPr>
          <w:sz w:val="22"/>
          <w:lang w:val="en-US"/>
        </w:rPr>
        <w:t xml:space="preserve"> </w:t>
      </w:r>
      <w:r w:rsidRPr="002A71BC">
        <w:rPr>
          <w:rFonts w:eastAsia="Times New Roman" w:cs="Times New Roman"/>
          <w:sz w:val="22"/>
          <w:lang w:val="en-US"/>
        </w:rPr>
        <w:t>Communication No. 2324/2013</w:t>
      </w:r>
      <w:r w:rsidR="00485F63" w:rsidRPr="002A71BC">
        <w:rPr>
          <w:rFonts w:eastAsia="Times New Roman" w:cs="Times New Roman"/>
          <w:sz w:val="22"/>
          <w:lang w:val="en-US"/>
        </w:rPr>
        <w:t>.</w:t>
      </w:r>
    </w:p>
  </w:footnote>
  <w:footnote w:id="22">
    <w:p w14:paraId="02DF4694" w14:textId="19FE0BDC" w:rsidR="00EC7E7A" w:rsidRPr="002A71BC" w:rsidRDefault="00EC7E7A" w:rsidP="002A71BC">
      <w:pPr>
        <w:pStyle w:val="FootnoteText"/>
        <w:spacing w:after="120"/>
        <w:rPr>
          <w:rFonts w:cs="Times New Roman"/>
          <w:sz w:val="22"/>
          <w:szCs w:val="22"/>
          <w:lang w:val="en-US"/>
        </w:rPr>
      </w:pPr>
      <w:r w:rsidRPr="002A71BC">
        <w:rPr>
          <w:rStyle w:val="FootnoteReference"/>
          <w:rFonts w:cs="Times New Roman"/>
          <w:sz w:val="22"/>
          <w:szCs w:val="22"/>
        </w:rPr>
        <w:footnoteRef/>
      </w:r>
      <w:r w:rsidRPr="002A71BC">
        <w:rPr>
          <w:rFonts w:cs="Times New Roman"/>
          <w:sz w:val="22"/>
          <w:szCs w:val="22"/>
        </w:rPr>
        <w:t xml:space="preserve"> </w:t>
      </w:r>
      <w:r w:rsidR="00485F63" w:rsidRPr="002A71BC">
        <w:rPr>
          <w:rFonts w:cs="Times New Roman"/>
          <w:sz w:val="22"/>
          <w:szCs w:val="22"/>
        </w:rPr>
        <w:t xml:space="preserve">UN General Assembly, </w:t>
      </w:r>
      <w:r w:rsidR="00485F63" w:rsidRPr="002A71BC">
        <w:rPr>
          <w:rFonts w:cs="Times New Roman"/>
          <w:i/>
          <w:sz w:val="22"/>
          <w:szCs w:val="22"/>
        </w:rPr>
        <w:t>International Covenant on Civil and Political Rights</w:t>
      </w:r>
      <w:r w:rsidR="00485F63" w:rsidRPr="002A71BC">
        <w:rPr>
          <w:rFonts w:cs="Times New Roman"/>
          <w:sz w:val="22"/>
          <w:szCs w:val="22"/>
        </w:rPr>
        <w:t xml:space="preserve">, 16 December 1966, United Nations, Treaty Series, vol. 999, p. 171, available at: </w:t>
      </w:r>
      <w:hyperlink r:id="rId4" w:history="1">
        <w:r w:rsidR="00485F63" w:rsidRPr="002A71BC">
          <w:rPr>
            <w:rStyle w:val="Hyperlink"/>
            <w:rFonts w:cs="Times New Roman"/>
            <w:sz w:val="22"/>
            <w:szCs w:val="22"/>
          </w:rPr>
          <w:t>http://www.refworld.org/docid/3ae6b3aa0.html</w:t>
        </w:r>
      </w:hyperlink>
      <w:r w:rsidR="00485F63" w:rsidRPr="002A71BC">
        <w:rPr>
          <w:rFonts w:cs="Times New Roman"/>
          <w:sz w:val="22"/>
          <w:szCs w:val="22"/>
          <w:lang w:val="en-US"/>
        </w:rPr>
        <w:t xml:space="preserve"> at</w:t>
      </w:r>
      <w:r w:rsidRPr="002A71BC">
        <w:rPr>
          <w:rFonts w:cs="Times New Roman"/>
          <w:sz w:val="22"/>
          <w:szCs w:val="22"/>
          <w:lang w:val="en-US"/>
        </w:rPr>
        <w:t xml:space="preserve"> Article 6(1). </w:t>
      </w:r>
    </w:p>
  </w:footnote>
  <w:footnote w:id="23">
    <w:p w14:paraId="65C054F2" w14:textId="77777777" w:rsidR="006D36AD" w:rsidRPr="002A71BC" w:rsidRDefault="006D36AD" w:rsidP="002A71BC">
      <w:pPr>
        <w:pStyle w:val="FootnoteText"/>
        <w:spacing w:after="120"/>
        <w:rPr>
          <w:rFonts w:cs="Times New Roman"/>
          <w:sz w:val="22"/>
          <w:szCs w:val="22"/>
          <w:lang w:val="en-US"/>
        </w:rPr>
      </w:pPr>
      <w:r w:rsidRPr="002A71BC">
        <w:rPr>
          <w:rStyle w:val="FootnoteReference"/>
          <w:rFonts w:cs="Times New Roman"/>
          <w:sz w:val="22"/>
          <w:szCs w:val="22"/>
        </w:rPr>
        <w:footnoteRef/>
      </w:r>
      <w:r w:rsidRPr="002A71BC">
        <w:rPr>
          <w:rFonts w:cs="Times New Roman"/>
          <w:sz w:val="22"/>
          <w:szCs w:val="22"/>
        </w:rPr>
        <w:t xml:space="preserve"> </w:t>
      </w:r>
      <w:r w:rsidRPr="002A71BC">
        <w:rPr>
          <w:rFonts w:cs="Times New Roman"/>
          <w:sz w:val="22"/>
          <w:szCs w:val="22"/>
          <w:lang w:val="en-US"/>
        </w:rPr>
        <w:t xml:space="preserve">CCPR/C/GC/R.36 (Current Draft), para 9. </w:t>
      </w:r>
    </w:p>
  </w:footnote>
  <w:footnote w:id="24">
    <w:p w14:paraId="72E677BB" w14:textId="5F1C884A" w:rsidR="00EC7E7A" w:rsidRPr="002A71BC" w:rsidRDefault="00EC7E7A" w:rsidP="002A71BC">
      <w:pPr>
        <w:spacing w:after="120" w:line="240" w:lineRule="auto"/>
        <w:rPr>
          <w:rFonts w:eastAsia="Times New Roman" w:cs="Times New Roman"/>
          <w:sz w:val="22"/>
          <w:lang w:val="en-US"/>
        </w:rPr>
      </w:pPr>
      <w:r w:rsidRPr="002A71BC">
        <w:rPr>
          <w:rStyle w:val="FootnoteReference"/>
          <w:rFonts w:cs="Times New Roman"/>
          <w:sz w:val="22"/>
        </w:rPr>
        <w:footnoteRef/>
      </w:r>
      <w:r w:rsidRPr="002A71BC">
        <w:rPr>
          <w:rFonts w:cs="Times New Roman"/>
          <w:sz w:val="22"/>
        </w:rPr>
        <w:t xml:space="preserve"> </w:t>
      </w:r>
      <w:r w:rsidRPr="002A71BC">
        <w:rPr>
          <w:rFonts w:eastAsia="Times New Roman" w:cs="Times New Roman"/>
          <w:i/>
          <w:sz w:val="22"/>
          <w:lang w:val="en-US"/>
        </w:rPr>
        <w:t>Hush: The Documentary</w:t>
      </w:r>
      <w:r w:rsidRPr="002A71BC">
        <w:rPr>
          <w:rFonts w:eastAsia="Times New Roman" w:cs="Times New Roman"/>
          <w:sz w:val="22"/>
          <w:lang w:val="en-US"/>
        </w:rPr>
        <w:t xml:space="preserve">, 2016, DVD (Mighty Motion Pictures: Punam Kumar Gill Film). For the 42 scientific, peer-reviewed and published medical studies cited in the film, see: </w:t>
      </w:r>
      <w:hyperlink r:id="rId5" w:history="1">
        <w:r w:rsidR="00485F63" w:rsidRPr="002A71BC">
          <w:rPr>
            <w:rStyle w:val="Hyperlink"/>
            <w:rFonts w:eastAsia="Times New Roman" w:cs="Times New Roman"/>
            <w:sz w:val="22"/>
            <w:lang w:val="en-US"/>
          </w:rPr>
          <w:t xml:space="preserve">http://hushfilm.com/science/. </w:t>
        </w:r>
      </w:hyperlink>
    </w:p>
  </w:footnote>
  <w:footnote w:id="25">
    <w:p w14:paraId="26240BBC" w14:textId="20DABABD" w:rsidR="00E80306" w:rsidRPr="002A71BC" w:rsidRDefault="00EC7E7A" w:rsidP="002A71BC">
      <w:pPr>
        <w:pStyle w:val="FootnoteText"/>
        <w:spacing w:after="120"/>
        <w:rPr>
          <w:rFonts w:cs="Times New Roman"/>
          <w:sz w:val="22"/>
          <w:szCs w:val="22"/>
        </w:rPr>
      </w:pPr>
      <w:r w:rsidRPr="002A71BC">
        <w:rPr>
          <w:rStyle w:val="FootnoteReference"/>
          <w:rFonts w:cs="Times New Roman"/>
          <w:sz w:val="22"/>
          <w:szCs w:val="22"/>
        </w:rPr>
        <w:footnoteRef/>
      </w:r>
      <w:r w:rsidRPr="002A71BC">
        <w:rPr>
          <w:rFonts w:cs="Times New Roman"/>
          <w:sz w:val="22"/>
          <w:szCs w:val="22"/>
        </w:rPr>
        <w:t xml:space="preserve"> </w:t>
      </w:r>
      <w:r w:rsidR="00485F63" w:rsidRPr="002A71BC">
        <w:rPr>
          <w:rFonts w:cs="Times New Roman"/>
          <w:sz w:val="22"/>
          <w:szCs w:val="22"/>
        </w:rPr>
        <w:t xml:space="preserve">ARPA Canada </w:t>
      </w:r>
      <w:r w:rsidR="00485F63" w:rsidRPr="002A71BC">
        <w:rPr>
          <w:rFonts w:cs="Times New Roman"/>
          <w:i/>
          <w:sz w:val="22"/>
          <w:szCs w:val="22"/>
        </w:rPr>
        <w:t>Respectfully Submitted</w:t>
      </w:r>
      <w:r w:rsidR="00E80306" w:rsidRPr="002A71BC">
        <w:rPr>
          <w:rFonts w:cs="Times New Roman"/>
          <w:i/>
          <w:sz w:val="22"/>
          <w:szCs w:val="22"/>
        </w:rPr>
        <w:t>: Pre-Born Children</w:t>
      </w:r>
      <w:r w:rsidR="00E80306" w:rsidRPr="002A71BC">
        <w:rPr>
          <w:rFonts w:cs="Times New Roman"/>
          <w:sz w:val="22"/>
          <w:szCs w:val="22"/>
        </w:rPr>
        <w:t xml:space="preserve">, 2017 availabe at </w:t>
      </w:r>
      <w:hyperlink r:id="rId6" w:history="1">
        <w:r w:rsidRPr="002A71BC">
          <w:rPr>
            <w:rStyle w:val="Hyperlink"/>
            <w:rFonts w:cs="Times New Roman"/>
            <w:sz w:val="22"/>
            <w:szCs w:val="22"/>
          </w:rPr>
          <w:t>https://arpacanada.ca/wp-content/uploads/2017/05/Respectfully-Submitted-Preborn-Children-final-draft.pdf</w:t>
        </w:r>
      </w:hyperlink>
      <w:r w:rsidR="00E80306" w:rsidRPr="002A71BC">
        <w:rPr>
          <w:rFonts w:cs="Times New Roman"/>
          <w:sz w:val="22"/>
          <w:szCs w:val="22"/>
        </w:rPr>
        <w:t xml:space="preserve"> at 1.</w:t>
      </w:r>
      <w:r w:rsidRPr="002A71BC">
        <w:rPr>
          <w:rFonts w:cs="Times New Roman"/>
          <w:sz w:val="22"/>
          <w:szCs w:val="22"/>
        </w:rPr>
        <w:t xml:space="preserve"> </w:t>
      </w:r>
    </w:p>
    <w:p w14:paraId="0E8C3826" w14:textId="2640BEFE" w:rsidR="00EC7E7A" w:rsidRPr="002A71BC" w:rsidRDefault="00E80306" w:rsidP="002A71BC">
      <w:pPr>
        <w:pStyle w:val="FootnoteText"/>
        <w:spacing w:after="120"/>
        <w:rPr>
          <w:rFonts w:cs="Times New Roman"/>
          <w:sz w:val="22"/>
          <w:szCs w:val="22"/>
          <w:lang w:val="en-US"/>
        </w:rPr>
      </w:pPr>
      <w:r w:rsidRPr="002A71BC">
        <w:rPr>
          <w:rFonts w:cs="Times New Roman"/>
          <w:sz w:val="22"/>
          <w:szCs w:val="22"/>
        </w:rPr>
        <w:t>S</w:t>
      </w:r>
      <w:r w:rsidR="00EC7E7A" w:rsidRPr="002A71BC">
        <w:rPr>
          <w:rFonts w:cs="Times New Roman"/>
          <w:sz w:val="22"/>
          <w:szCs w:val="22"/>
        </w:rPr>
        <w:t xml:space="preserve">ee also: </w:t>
      </w:r>
      <w:hyperlink r:id="rId7" w:history="1">
        <w:r w:rsidR="00EC7E7A" w:rsidRPr="002A71BC">
          <w:rPr>
            <w:rStyle w:val="Hyperlink"/>
            <w:rFonts w:cs="Times New Roman"/>
            <w:sz w:val="22"/>
            <w:szCs w:val="22"/>
          </w:rPr>
          <w:t>http://www.un.org/esa/population/publications/abortion/profiles.htm</w:t>
        </w:r>
      </w:hyperlink>
      <w:r w:rsidR="00EC7E7A" w:rsidRPr="002A71BC">
        <w:rPr>
          <w:rFonts w:cs="Times New Roman"/>
          <w:sz w:val="22"/>
          <w:szCs w:val="22"/>
        </w:rPr>
        <w:t xml:space="preserve"> for more detailed profiles on Germany, Austria, Finland, France, Italy, Netherlands, Poland, Sweden, etc.</w:t>
      </w:r>
    </w:p>
  </w:footnote>
  <w:footnote w:id="26">
    <w:p w14:paraId="3452BCFB" w14:textId="25AEA653" w:rsidR="00EC7E7A" w:rsidRPr="002A71BC" w:rsidRDefault="00EC7E7A" w:rsidP="002A71BC">
      <w:pPr>
        <w:pStyle w:val="FootnoteText"/>
        <w:spacing w:after="120"/>
        <w:rPr>
          <w:rFonts w:cs="Times New Roman"/>
          <w:sz w:val="22"/>
          <w:szCs w:val="22"/>
        </w:rPr>
      </w:pPr>
      <w:r w:rsidRPr="002A71BC">
        <w:rPr>
          <w:rStyle w:val="FootnoteReference"/>
          <w:rFonts w:cs="Times New Roman"/>
          <w:sz w:val="22"/>
          <w:szCs w:val="22"/>
        </w:rPr>
        <w:footnoteRef/>
      </w:r>
      <w:r w:rsidRPr="002A71BC">
        <w:rPr>
          <w:rFonts w:cs="Times New Roman"/>
          <w:sz w:val="22"/>
          <w:szCs w:val="22"/>
        </w:rPr>
        <w:t xml:space="preserve"> Finegan</w:t>
      </w:r>
      <w:r w:rsidR="00E80306" w:rsidRPr="002A71BC">
        <w:rPr>
          <w:rFonts w:cs="Times New Roman"/>
          <w:sz w:val="22"/>
          <w:szCs w:val="22"/>
        </w:rPr>
        <w:t xml:space="preserve">, </w:t>
      </w:r>
      <w:r w:rsidR="00E80306" w:rsidRPr="002A71BC">
        <w:rPr>
          <w:rFonts w:cs="Times New Roman"/>
          <w:i/>
          <w:sz w:val="22"/>
          <w:szCs w:val="22"/>
        </w:rPr>
        <w:t xml:space="preserve">supra </w:t>
      </w:r>
      <w:r w:rsidR="00E80306" w:rsidRPr="002A71BC">
        <w:rPr>
          <w:rFonts w:cs="Times New Roman"/>
          <w:sz w:val="22"/>
          <w:szCs w:val="22"/>
        </w:rPr>
        <w:t>note 20,</w:t>
      </w:r>
      <w:r w:rsidRPr="002A71BC">
        <w:rPr>
          <w:rFonts w:cs="Times New Roman"/>
          <w:sz w:val="22"/>
          <w:szCs w:val="22"/>
        </w:rPr>
        <w:t xml:space="preserve"> at 92</w:t>
      </w:r>
      <w:r w:rsidR="00E80306" w:rsidRPr="002A71BC">
        <w:rPr>
          <w:rFonts w:cs="Times New Roman"/>
          <w:sz w:val="22"/>
          <w:szCs w:val="22"/>
        </w:rPr>
        <w:t>.</w:t>
      </w:r>
    </w:p>
  </w:footnote>
  <w:footnote w:id="27">
    <w:p w14:paraId="6528C558" w14:textId="382F8C14" w:rsidR="00EC7E7A" w:rsidRPr="002A71BC" w:rsidRDefault="00EC7E7A" w:rsidP="002A71BC">
      <w:pPr>
        <w:pStyle w:val="FootnoteText"/>
        <w:spacing w:after="120"/>
        <w:rPr>
          <w:rFonts w:cs="Times New Roman"/>
          <w:sz w:val="22"/>
          <w:szCs w:val="22"/>
        </w:rPr>
      </w:pPr>
      <w:r w:rsidRPr="002A71BC">
        <w:rPr>
          <w:rStyle w:val="FootnoteReference"/>
          <w:rFonts w:cs="Times New Roman"/>
          <w:sz w:val="22"/>
          <w:szCs w:val="22"/>
        </w:rPr>
        <w:footnoteRef/>
      </w:r>
      <w:r w:rsidRPr="002A71BC">
        <w:rPr>
          <w:rFonts w:cs="Times New Roman"/>
          <w:sz w:val="22"/>
          <w:szCs w:val="22"/>
        </w:rPr>
        <w:t xml:space="preserve"> For example, see this comparative analysis of European abortion laws https://www.loc.gov/law/help/abortion-legislation/abortion-legislation.pdf</w:t>
      </w:r>
      <w:r w:rsidR="00E80306" w:rsidRPr="002A71BC">
        <w:rPr>
          <w:rFonts w:cs="Times New Roman"/>
          <w:sz w:val="22"/>
          <w:szCs w:val="22"/>
        </w:rPr>
        <w:t>.</w:t>
      </w:r>
    </w:p>
  </w:footnote>
  <w:footnote w:id="28">
    <w:p w14:paraId="54D1ED32" w14:textId="29A03993" w:rsidR="00EC7E7A" w:rsidRPr="002A71BC" w:rsidRDefault="00EC7E7A" w:rsidP="002A71BC">
      <w:pPr>
        <w:pStyle w:val="FootnoteText"/>
        <w:spacing w:after="120"/>
        <w:rPr>
          <w:rFonts w:cs="Times New Roman"/>
          <w:sz w:val="22"/>
          <w:szCs w:val="22"/>
        </w:rPr>
      </w:pPr>
      <w:r w:rsidRPr="002A71BC">
        <w:rPr>
          <w:rStyle w:val="FootnoteReference"/>
          <w:rFonts w:cs="Times New Roman"/>
          <w:sz w:val="22"/>
          <w:szCs w:val="22"/>
        </w:rPr>
        <w:footnoteRef/>
      </w:r>
      <w:r w:rsidRPr="002A71BC">
        <w:rPr>
          <w:rFonts w:cs="Times New Roman"/>
          <w:sz w:val="22"/>
          <w:szCs w:val="22"/>
        </w:rPr>
        <w:t xml:space="preserve"> </w:t>
      </w:r>
      <w:r w:rsidR="00F75FFA" w:rsidRPr="002A71BC">
        <w:rPr>
          <w:rFonts w:cs="Times New Roman"/>
          <w:sz w:val="22"/>
          <w:szCs w:val="22"/>
        </w:rPr>
        <w:t>Communication No. 2324/2013 at</w:t>
      </w:r>
      <w:r w:rsidR="00F75FFA" w:rsidRPr="002A71BC">
        <w:rPr>
          <w:rFonts w:cs="Times New Roman"/>
          <w:sz w:val="22"/>
          <w:szCs w:val="22"/>
          <w:lang w:val="en-US"/>
        </w:rPr>
        <w:t xml:space="preserve"> para 3.6 (“</w:t>
      </w:r>
      <w:r w:rsidR="00F75FFA" w:rsidRPr="002A71BC">
        <w:rPr>
          <w:rFonts w:cs="Times New Roman"/>
          <w:i/>
          <w:sz w:val="22"/>
          <w:szCs w:val="22"/>
          <w:lang w:val="en-US"/>
        </w:rPr>
        <w:t>Mellet</w:t>
      </w:r>
      <w:r w:rsidR="00F75FFA" w:rsidRPr="002A71BC">
        <w:rPr>
          <w:rFonts w:cs="Times New Roman"/>
          <w:sz w:val="22"/>
          <w:szCs w:val="22"/>
          <w:lang w:val="en-US"/>
        </w:rPr>
        <w:t>”).</w:t>
      </w:r>
    </w:p>
  </w:footnote>
  <w:footnote w:id="29">
    <w:p w14:paraId="14857102" w14:textId="191850C8" w:rsidR="00EC7E7A" w:rsidRPr="002A71BC" w:rsidRDefault="00EC7E7A" w:rsidP="002A71BC">
      <w:pPr>
        <w:pStyle w:val="FootnoteText"/>
        <w:spacing w:after="120"/>
        <w:rPr>
          <w:rFonts w:cs="Times New Roman"/>
          <w:sz w:val="22"/>
          <w:szCs w:val="22"/>
        </w:rPr>
      </w:pPr>
      <w:r w:rsidRPr="002A71BC">
        <w:rPr>
          <w:rStyle w:val="FootnoteReference"/>
          <w:rFonts w:cs="Times New Roman"/>
          <w:sz w:val="22"/>
          <w:szCs w:val="22"/>
        </w:rPr>
        <w:footnoteRef/>
      </w:r>
      <w:r w:rsidRPr="002A71BC">
        <w:rPr>
          <w:rFonts w:cs="Times New Roman"/>
          <w:sz w:val="22"/>
          <w:szCs w:val="22"/>
        </w:rPr>
        <w:t xml:space="preserve"> </w:t>
      </w:r>
      <w:r w:rsidR="00E80306" w:rsidRPr="002A71BC">
        <w:rPr>
          <w:rFonts w:cs="Times New Roman"/>
          <w:i/>
          <w:sz w:val="22"/>
          <w:szCs w:val="22"/>
        </w:rPr>
        <w:t>Mellet, ibid,</w:t>
      </w:r>
      <w:r w:rsidRPr="002A71BC">
        <w:rPr>
          <w:rFonts w:cs="Times New Roman"/>
          <w:sz w:val="22"/>
          <w:szCs w:val="22"/>
        </w:rPr>
        <w:t xml:space="preserve"> at </w:t>
      </w:r>
      <w:r w:rsidR="00E80306" w:rsidRPr="002A71BC">
        <w:rPr>
          <w:rFonts w:cs="Times New Roman"/>
          <w:sz w:val="22"/>
          <w:szCs w:val="22"/>
        </w:rPr>
        <w:t xml:space="preserve">para </w:t>
      </w:r>
      <w:r w:rsidRPr="002A71BC">
        <w:rPr>
          <w:rFonts w:cs="Times New Roman"/>
          <w:sz w:val="22"/>
          <w:szCs w:val="22"/>
        </w:rPr>
        <w:t>7.8</w:t>
      </w:r>
    </w:p>
  </w:footnote>
  <w:footnote w:id="30">
    <w:p w14:paraId="5E4D0509" w14:textId="721A6FA9" w:rsidR="00EC7E7A" w:rsidRPr="002A71BC" w:rsidRDefault="00EC7E7A" w:rsidP="002A71BC">
      <w:pPr>
        <w:pStyle w:val="FootnoteText"/>
        <w:spacing w:after="120"/>
        <w:rPr>
          <w:rFonts w:cs="Times New Roman"/>
          <w:sz w:val="22"/>
          <w:szCs w:val="22"/>
        </w:rPr>
      </w:pPr>
      <w:r w:rsidRPr="002A71BC">
        <w:rPr>
          <w:rStyle w:val="FootnoteReference"/>
          <w:rFonts w:cs="Times New Roman"/>
          <w:sz w:val="22"/>
          <w:szCs w:val="22"/>
        </w:rPr>
        <w:footnoteRef/>
      </w:r>
      <w:r w:rsidRPr="002A71BC">
        <w:rPr>
          <w:rFonts w:cs="Times New Roman"/>
          <w:sz w:val="22"/>
          <w:szCs w:val="22"/>
        </w:rPr>
        <w:t xml:space="preserve"> </w:t>
      </w:r>
      <w:r w:rsidR="00E80306" w:rsidRPr="002A71BC">
        <w:rPr>
          <w:rFonts w:cs="Times New Roman"/>
          <w:sz w:val="22"/>
          <w:szCs w:val="22"/>
        </w:rPr>
        <w:t xml:space="preserve">CRC, </w:t>
      </w:r>
      <w:r w:rsidR="00E80306" w:rsidRPr="002A71BC">
        <w:rPr>
          <w:rFonts w:cs="Times New Roman"/>
          <w:i/>
          <w:sz w:val="22"/>
          <w:szCs w:val="22"/>
        </w:rPr>
        <w:t xml:space="preserve">supra </w:t>
      </w:r>
      <w:r w:rsidR="002A71BC" w:rsidRPr="002A71BC">
        <w:rPr>
          <w:rFonts w:cs="Times New Roman"/>
          <w:sz w:val="22"/>
          <w:szCs w:val="22"/>
        </w:rPr>
        <w:t>note 6 (emphasis added).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1F60"/>
    <w:multiLevelType w:val="hybridMultilevel"/>
    <w:tmpl w:val="CA10754E"/>
    <w:lvl w:ilvl="0" w:tplc="23F0FAC6">
      <w:start w:val="1"/>
      <w:numFmt w:val="decimal"/>
      <w:pStyle w:val="Heading2"/>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41650AA6"/>
    <w:multiLevelType w:val="hybridMultilevel"/>
    <w:tmpl w:val="6F9894BA"/>
    <w:lvl w:ilvl="0" w:tplc="B4443E6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B5407F9"/>
    <w:multiLevelType w:val="hybridMultilevel"/>
    <w:tmpl w:val="333E371E"/>
    <w:lvl w:ilvl="0" w:tplc="075461D4">
      <w:start w:val="1"/>
      <w:numFmt w:val="upperRoman"/>
      <w:pStyle w:val="Heading1"/>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CE22B4D"/>
    <w:multiLevelType w:val="hybridMultilevel"/>
    <w:tmpl w:val="56C42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77D"/>
    <w:rsid w:val="00006ADA"/>
    <w:rsid w:val="00025668"/>
    <w:rsid w:val="000356ED"/>
    <w:rsid w:val="00041E49"/>
    <w:rsid w:val="00041F37"/>
    <w:rsid w:val="000A6FEB"/>
    <w:rsid w:val="000C0CBE"/>
    <w:rsid w:val="000C378E"/>
    <w:rsid w:val="000D059F"/>
    <w:rsid w:val="000E20C6"/>
    <w:rsid w:val="00115D36"/>
    <w:rsid w:val="00126D01"/>
    <w:rsid w:val="00164DA4"/>
    <w:rsid w:val="00165363"/>
    <w:rsid w:val="001901F5"/>
    <w:rsid w:val="001D04DB"/>
    <w:rsid w:val="001E3772"/>
    <w:rsid w:val="00216CFA"/>
    <w:rsid w:val="00222812"/>
    <w:rsid w:val="00245999"/>
    <w:rsid w:val="00254A59"/>
    <w:rsid w:val="002A71BC"/>
    <w:rsid w:val="002E1A99"/>
    <w:rsid w:val="002F1505"/>
    <w:rsid w:val="002F432A"/>
    <w:rsid w:val="003037C3"/>
    <w:rsid w:val="0033315C"/>
    <w:rsid w:val="0034456B"/>
    <w:rsid w:val="00373927"/>
    <w:rsid w:val="00385B38"/>
    <w:rsid w:val="003A07BE"/>
    <w:rsid w:val="003B6C23"/>
    <w:rsid w:val="003C7BDD"/>
    <w:rsid w:val="003D326D"/>
    <w:rsid w:val="003E165D"/>
    <w:rsid w:val="004054F3"/>
    <w:rsid w:val="0040706F"/>
    <w:rsid w:val="004149B5"/>
    <w:rsid w:val="00432461"/>
    <w:rsid w:val="004443F5"/>
    <w:rsid w:val="004477E5"/>
    <w:rsid w:val="00453358"/>
    <w:rsid w:val="00456C77"/>
    <w:rsid w:val="0047453C"/>
    <w:rsid w:val="004839F5"/>
    <w:rsid w:val="00485F63"/>
    <w:rsid w:val="004A2AD4"/>
    <w:rsid w:val="004A4FBE"/>
    <w:rsid w:val="004B2254"/>
    <w:rsid w:val="004C78DD"/>
    <w:rsid w:val="004F02B7"/>
    <w:rsid w:val="004F6027"/>
    <w:rsid w:val="004F6688"/>
    <w:rsid w:val="005243E5"/>
    <w:rsid w:val="0054239B"/>
    <w:rsid w:val="00565707"/>
    <w:rsid w:val="00566AD3"/>
    <w:rsid w:val="005744B9"/>
    <w:rsid w:val="005A6F77"/>
    <w:rsid w:val="005B37B8"/>
    <w:rsid w:val="005B510F"/>
    <w:rsid w:val="005B6139"/>
    <w:rsid w:val="005C0378"/>
    <w:rsid w:val="005E4DBF"/>
    <w:rsid w:val="005F7E36"/>
    <w:rsid w:val="006068BD"/>
    <w:rsid w:val="00610318"/>
    <w:rsid w:val="0062161E"/>
    <w:rsid w:val="00674C9B"/>
    <w:rsid w:val="00692232"/>
    <w:rsid w:val="006A6735"/>
    <w:rsid w:val="006D2E36"/>
    <w:rsid w:val="006D36AD"/>
    <w:rsid w:val="00730727"/>
    <w:rsid w:val="00766820"/>
    <w:rsid w:val="00791AE3"/>
    <w:rsid w:val="00793B90"/>
    <w:rsid w:val="007D590F"/>
    <w:rsid w:val="00831A0F"/>
    <w:rsid w:val="00867E3A"/>
    <w:rsid w:val="00870936"/>
    <w:rsid w:val="00881F58"/>
    <w:rsid w:val="008979D5"/>
    <w:rsid w:val="008A3285"/>
    <w:rsid w:val="008C0D44"/>
    <w:rsid w:val="0093222D"/>
    <w:rsid w:val="009354F5"/>
    <w:rsid w:val="00953159"/>
    <w:rsid w:val="00953C6F"/>
    <w:rsid w:val="00995383"/>
    <w:rsid w:val="00995EB5"/>
    <w:rsid w:val="009A612F"/>
    <w:rsid w:val="009C165F"/>
    <w:rsid w:val="009C69D6"/>
    <w:rsid w:val="00A007F8"/>
    <w:rsid w:val="00A071B3"/>
    <w:rsid w:val="00A2165C"/>
    <w:rsid w:val="00A30140"/>
    <w:rsid w:val="00A460ED"/>
    <w:rsid w:val="00A73E9D"/>
    <w:rsid w:val="00AB2405"/>
    <w:rsid w:val="00AD6693"/>
    <w:rsid w:val="00AF1390"/>
    <w:rsid w:val="00AF1E24"/>
    <w:rsid w:val="00B00A3A"/>
    <w:rsid w:val="00B548E1"/>
    <w:rsid w:val="00B632B4"/>
    <w:rsid w:val="00B863B1"/>
    <w:rsid w:val="00BD497F"/>
    <w:rsid w:val="00BE1809"/>
    <w:rsid w:val="00BE1A5A"/>
    <w:rsid w:val="00BF1C23"/>
    <w:rsid w:val="00C40303"/>
    <w:rsid w:val="00C97A50"/>
    <w:rsid w:val="00CB09FA"/>
    <w:rsid w:val="00CB68C8"/>
    <w:rsid w:val="00CF5223"/>
    <w:rsid w:val="00D14CFF"/>
    <w:rsid w:val="00D36969"/>
    <w:rsid w:val="00D73487"/>
    <w:rsid w:val="00D8360C"/>
    <w:rsid w:val="00D85143"/>
    <w:rsid w:val="00DA1F74"/>
    <w:rsid w:val="00DD3353"/>
    <w:rsid w:val="00DF394A"/>
    <w:rsid w:val="00E0117C"/>
    <w:rsid w:val="00E04053"/>
    <w:rsid w:val="00E10829"/>
    <w:rsid w:val="00E22942"/>
    <w:rsid w:val="00E25F24"/>
    <w:rsid w:val="00E32B30"/>
    <w:rsid w:val="00E40690"/>
    <w:rsid w:val="00E80306"/>
    <w:rsid w:val="00E91F58"/>
    <w:rsid w:val="00EA2EF5"/>
    <w:rsid w:val="00EA677D"/>
    <w:rsid w:val="00EC7E7A"/>
    <w:rsid w:val="00ED76E4"/>
    <w:rsid w:val="00F2625C"/>
    <w:rsid w:val="00F75FFA"/>
    <w:rsid w:val="00F866D3"/>
    <w:rsid w:val="00F95458"/>
    <w:rsid w:val="00F9745A"/>
    <w:rsid w:val="00FB5C26"/>
    <w:rsid w:val="00FD75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D62AD"/>
  <w15:chartTrackingRefBased/>
  <w15:docId w15:val="{55DB6C1A-D8D9-4BF7-87A2-60917335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6E4"/>
    <w:rPr>
      <w:rFonts w:ascii="Times New Roman" w:hAnsi="Times New Roman"/>
      <w:sz w:val="24"/>
    </w:rPr>
  </w:style>
  <w:style w:type="paragraph" w:styleId="Heading1">
    <w:name w:val="heading 1"/>
    <w:basedOn w:val="Normal"/>
    <w:next w:val="Normal"/>
    <w:link w:val="Heading1Char"/>
    <w:uiPriority w:val="9"/>
    <w:qFormat/>
    <w:rsid w:val="00ED76E4"/>
    <w:pPr>
      <w:keepNext/>
      <w:keepLines/>
      <w:numPr>
        <w:numId w:val="1"/>
      </w:numPr>
      <w:spacing w:before="120" w:after="120"/>
      <w:ind w:left="36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76E4"/>
    <w:pPr>
      <w:keepNext/>
      <w:keepLines/>
      <w:numPr>
        <w:numId w:val="4"/>
      </w:numPr>
      <w:spacing w:before="120" w:after="120"/>
      <w:outlineLvl w:val="1"/>
    </w:pPr>
    <w:rPr>
      <w:rFonts w:eastAsiaTheme="majorEastAsia" w:cstheme="majorBidi"/>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6E4"/>
    <w:rPr>
      <w:rFonts w:ascii="Times New Roman" w:eastAsiaTheme="majorEastAsia" w:hAnsi="Times New Roman" w:cstheme="majorBidi"/>
      <w:b/>
      <w:sz w:val="24"/>
      <w:szCs w:val="32"/>
    </w:rPr>
  </w:style>
  <w:style w:type="paragraph" w:styleId="FootnoteText">
    <w:name w:val="footnote text"/>
    <w:basedOn w:val="Normal"/>
    <w:link w:val="FootnoteTextChar"/>
    <w:uiPriority w:val="99"/>
    <w:unhideWhenUsed/>
    <w:rsid w:val="00EA677D"/>
    <w:pPr>
      <w:spacing w:after="0" w:line="240" w:lineRule="auto"/>
    </w:pPr>
    <w:rPr>
      <w:sz w:val="20"/>
      <w:szCs w:val="20"/>
    </w:rPr>
  </w:style>
  <w:style w:type="character" w:customStyle="1" w:styleId="FootnoteTextChar">
    <w:name w:val="Footnote Text Char"/>
    <w:basedOn w:val="DefaultParagraphFont"/>
    <w:link w:val="FootnoteText"/>
    <w:uiPriority w:val="99"/>
    <w:rsid w:val="00EA677D"/>
    <w:rPr>
      <w:sz w:val="20"/>
      <w:szCs w:val="20"/>
    </w:rPr>
  </w:style>
  <w:style w:type="character" w:styleId="FootnoteReference">
    <w:name w:val="footnote reference"/>
    <w:basedOn w:val="DefaultParagraphFont"/>
    <w:uiPriority w:val="99"/>
    <w:unhideWhenUsed/>
    <w:rsid w:val="00EA677D"/>
    <w:rPr>
      <w:vertAlign w:val="superscript"/>
    </w:rPr>
  </w:style>
  <w:style w:type="paragraph" w:styleId="ListParagraph">
    <w:name w:val="List Paragraph"/>
    <w:basedOn w:val="Normal"/>
    <w:uiPriority w:val="34"/>
    <w:qFormat/>
    <w:rsid w:val="00A071B3"/>
    <w:pPr>
      <w:ind w:left="720"/>
      <w:contextualSpacing/>
    </w:pPr>
  </w:style>
  <w:style w:type="paragraph" w:styleId="NoSpacing">
    <w:name w:val="No Spacing"/>
    <w:uiPriority w:val="1"/>
    <w:qFormat/>
    <w:rsid w:val="00F9745A"/>
    <w:pPr>
      <w:spacing w:before="120" w:after="120" w:line="240" w:lineRule="auto"/>
      <w:ind w:left="720" w:right="720"/>
    </w:pPr>
    <w:rPr>
      <w:rFonts w:ascii="Times New Roman" w:hAnsi="Times New Roman"/>
      <w:sz w:val="24"/>
    </w:rPr>
  </w:style>
  <w:style w:type="character" w:styleId="Hyperlink">
    <w:name w:val="Hyperlink"/>
    <w:basedOn w:val="DefaultParagraphFont"/>
    <w:uiPriority w:val="99"/>
    <w:unhideWhenUsed/>
    <w:rsid w:val="00B548E1"/>
    <w:rPr>
      <w:color w:val="0563C1" w:themeColor="hyperlink"/>
      <w:u w:val="single"/>
    </w:rPr>
  </w:style>
  <w:style w:type="paragraph" w:styleId="Bibliography">
    <w:name w:val="Bibliography"/>
    <w:basedOn w:val="Normal"/>
    <w:next w:val="Normal"/>
    <w:uiPriority w:val="37"/>
    <w:unhideWhenUsed/>
    <w:rsid w:val="004443F5"/>
    <w:rPr>
      <w:rFonts w:ascii="Helvetica" w:hAnsi="Helvetica"/>
    </w:rPr>
  </w:style>
  <w:style w:type="character" w:customStyle="1" w:styleId="Heading2Char">
    <w:name w:val="Heading 2 Char"/>
    <w:basedOn w:val="DefaultParagraphFont"/>
    <w:link w:val="Heading2"/>
    <w:uiPriority w:val="9"/>
    <w:rsid w:val="00ED76E4"/>
    <w:rPr>
      <w:rFonts w:ascii="Times New Roman" w:eastAsiaTheme="majorEastAsia" w:hAnsi="Times New Roman" w:cstheme="majorBidi"/>
      <w:i/>
      <w:sz w:val="24"/>
      <w:szCs w:val="26"/>
      <w:u w:val="single"/>
    </w:rPr>
  </w:style>
  <w:style w:type="paragraph" w:styleId="TOCHeading">
    <w:name w:val="TOC Heading"/>
    <w:basedOn w:val="Heading1"/>
    <w:next w:val="Normal"/>
    <w:uiPriority w:val="39"/>
    <w:unhideWhenUsed/>
    <w:qFormat/>
    <w:rsid w:val="00E22942"/>
    <w:pPr>
      <w:numPr>
        <w:numId w:val="0"/>
      </w:numPr>
      <w:spacing w:before="240" w:after="0"/>
      <w:outlineLvl w:val="9"/>
    </w:pPr>
    <w:rPr>
      <w:b w:val="0"/>
      <w:color w:val="2F5496" w:themeColor="accent1" w:themeShade="BF"/>
      <w:sz w:val="32"/>
      <w:lang w:val="en-US"/>
    </w:rPr>
  </w:style>
  <w:style w:type="paragraph" w:styleId="TOC2">
    <w:name w:val="toc 2"/>
    <w:basedOn w:val="Normal"/>
    <w:next w:val="Normal"/>
    <w:autoRedefine/>
    <w:uiPriority w:val="39"/>
    <w:unhideWhenUsed/>
    <w:rsid w:val="00E22942"/>
    <w:pPr>
      <w:spacing w:after="100"/>
      <w:ind w:left="220"/>
    </w:pPr>
  </w:style>
  <w:style w:type="character" w:styleId="CommentReference">
    <w:name w:val="annotation reference"/>
    <w:basedOn w:val="DefaultParagraphFont"/>
    <w:uiPriority w:val="99"/>
    <w:semiHidden/>
    <w:unhideWhenUsed/>
    <w:rsid w:val="005B37B8"/>
    <w:rPr>
      <w:sz w:val="16"/>
      <w:szCs w:val="16"/>
    </w:rPr>
  </w:style>
  <w:style w:type="paragraph" w:styleId="CommentText">
    <w:name w:val="annotation text"/>
    <w:basedOn w:val="Normal"/>
    <w:link w:val="CommentTextChar"/>
    <w:uiPriority w:val="99"/>
    <w:semiHidden/>
    <w:unhideWhenUsed/>
    <w:rsid w:val="005B37B8"/>
    <w:pPr>
      <w:spacing w:line="240" w:lineRule="auto"/>
    </w:pPr>
    <w:rPr>
      <w:sz w:val="20"/>
      <w:szCs w:val="20"/>
    </w:rPr>
  </w:style>
  <w:style w:type="character" w:customStyle="1" w:styleId="CommentTextChar">
    <w:name w:val="Comment Text Char"/>
    <w:basedOn w:val="DefaultParagraphFont"/>
    <w:link w:val="CommentText"/>
    <w:uiPriority w:val="99"/>
    <w:semiHidden/>
    <w:rsid w:val="005B37B8"/>
    <w:rPr>
      <w:sz w:val="20"/>
      <w:szCs w:val="20"/>
    </w:rPr>
  </w:style>
  <w:style w:type="paragraph" w:styleId="CommentSubject">
    <w:name w:val="annotation subject"/>
    <w:basedOn w:val="CommentText"/>
    <w:next w:val="CommentText"/>
    <w:link w:val="CommentSubjectChar"/>
    <w:uiPriority w:val="99"/>
    <w:semiHidden/>
    <w:unhideWhenUsed/>
    <w:rsid w:val="005B37B8"/>
    <w:rPr>
      <w:b/>
      <w:bCs/>
    </w:rPr>
  </w:style>
  <w:style w:type="character" w:customStyle="1" w:styleId="CommentSubjectChar">
    <w:name w:val="Comment Subject Char"/>
    <w:basedOn w:val="CommentTextChar"/>
    <w:link w:val="CommentSubject"/>
    <w:uiPriority w:val="99"/>
    <w:semiHidden/>
    <w:rsid w:val="005B37B8"/>
    <w:rPr>
      <w:b/>
      <w:bCs/>
      <w:sz w:val="20"/>
      <w:szCs w:val="20"/>
    </w:rPr>
  </w:style>
  <w:style w:type="paragraph" w:styleId="BalloonText">
    <w:name w:val="Balloon Text"/>
    <w:basedOn w:val="Normal"/>
    <w:link w:val="BalloonTextChar"/>
    <w:uiPriority w:val="99"/>
    <w:semiHidden/>
    <w:unhideWhenUsed/>
    <w:rsid w:val="005B37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7B8"/>
    <w:rPr>
      <w:rFonts w:ascii="Segoe UI" w:hAnsi="Segoe UI" w:cs="Segoe UI"/>
      <w:sz w:val="18"/>
      <w:szCs w:val="18"/>
    </w:rPr>
  </w:style>
  <w:style w:type="paragraph" w:styleId="Header">
    <w:name w:val="header"/>
    <w:basedOn w:val="Normal"/>
    <w:link w:val="HeaderChar"/>
    <w:uiPriority w:val="99"/>
    <w:unhideWhenUsed/>
    <w:rsid w:val="00344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56B"/>
    <w:rPr>
      <w:rFonts w:ascii="Times New Roman" w:hAnsi="Times New Roman"/>
      <w:sz w:val="24"/>
    </w:rPr>
  </w:style>
  <w:style w:type="paragraph" w:styleId="Footer">
    <w:name w:val="footer"/>
    <w:basedOn w:val="Normal"/>
    <w:link w:val="FooterChar"/>
    <w:uiPriority w:val="99"/>
    <w:unhideWhenUsed/>
    <w:rsid w:val="00344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56B"/>
    <w:rPr>
      <w:rFonts w:ascii="Times New Roman" w:hAnsi="Times New Roman"/>
      <w:sz w:val="24"/>
    </w:rPr>
  </w:style>
  <w:style w:type="character" w:styleId="FollowedHyperlink">
    <w:name w:val="FollowedHyperlink"/>
    <w:basedOn w:val="DefaultParagraphFont"/>
    <w:uiPriority w:val="99"/>
    <w:semiHidden/>
    <w:unhideWhenUsed/>
    <w:rsid w:val="00DF394A"/>
    <w:rPr>
      <w:color w:val="954F72" w:themeColor="followedHyperlink"/>
      <w:u w:val="single"/>
    </w:rPr>
  </w:style>
  <w:style w:type="paragraph" w:styleId="Revision">
    <w:name w:val="Revision"/>
    <w:hidden/>
    <w:uiPriority w:val="99"/>
    <w:semiHidden/>
    <w:rsid w:val="005B510F"/>
    <w:pPr>
      <w:spacing w:after="0" w:line="240" w:lineRule="auto"/>
    </w:pPr>
    <w:rPr>
      <w:rFonts w:ascii="Times New Roman" w:hAnsi="Times New Roman"/>
      <w:sz w:val="24"/>
    </w:rPr>
  </w:style>
  <w:style w:type="paragraph" w:styleId="TOC1">
    <w:name w:val="toc 1"/>
    <w:basedOn w:val="Normal"/>
    <w:next w:val="Normal"/>
    <w:autoRedefine/>
    <w:uiPriority w:val="39"/>
    <w:unhideWhenUsed/>
    <w:rsid w:val="00F2625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066357">
      <w:bodyDiv w:val="1"/>
      <w:marLeft w:val="0"/>
      <w:marRight w:val="0"/>
      <w:marTop w:val="0"/>
      <w:marBottom w:val="0"/>
      <w:divBdr>
        <w:top w:val="none" w:sz="0" w:space="0" w:color="auto"/>
        <w:left w:val="none" w:sz="0" w:space="0" w:color="auto"/>
        <w:bottom w:val="none" w:sz="0" w:space="0" w:color="auto"/>
        <w:right w:val="none" w:sz="0" w:space="0" w:color="auto"/>
      </w:divBdr>
    </w:div>
    <w:div w:id="202290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PAcanada.ca"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documents-dds-ny.un.org/doc/UNDOC/GEN/N55/173/02/PDF/N5517302.pdf?OpenElement" TargetMode="External"/><Relationship Id="rId7" Type="http://schemas.openxmlformats.org/officeDocument/2006/relationships/hyperlink" Target="http://www.un.org/esa/population/publications/abortion/profiles.htm" TargetMode="External"/><Relationship Id="rId2" Type="http://schemas.openxmlformats.org/officeDocument/2006/relationships/hyperlink" Target="http://www.refworld.org/docid/453883f911.html" TargetMode="External"/><Relationship Id="rId1" Type="http://schemas.openxmlformats.org/officeDocument/2006/relationships/hyperlink" Target="https://www.ohchr.org/Documents/HRBodies/CCPR/GCArticle6/GCArticle6_EN.pdf" TargetMode="External"/><Relationship Id="rId6" Type="http://schemas.openxmlformats.org/officeDocument/2006/relationships/hyperlink" Target="https://arpacanada.ca/wp-content/uploads/2017/05/Respectfully-Submitted-Preborn-Children-final-draft.pdf" TargetMode="External"/><Relationship Id="rId5" Type="http://schemas.openxmlformats.org/officeDocument/2006/relationships/hyperlink" Target="http://hushfilm.com/science/.%20" TargetMode="External"/><Relationship Id="rId4" Type="http://schemas.openxmlformats.org/officeDocument/2006/relationships/hyperlink" Target="http://www.refworld.org/docid/3ae6b3aa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3A4FC5-5D8A-481E-9BB7-FCCC62DE1D5B}">
  <ds:schemaRefs>
    <ds:schemaRef ds:uri="http://schemas.openxmlformats.org/officeDocument/2006/bibliography"/>
  </ds:schemaRefs>
</ds:datastoreItem>
</file>

<file path=customXml/itemProps2.xml><?xml version="1.0" encoding="utf-8"?>
<ds:datastoreItem xmlns:ds="http://schemas.openxmlformats.org/officeDocument/2006/customXml" ds:itemID="{CB2D2409-99AE-4BD3-886F-07E09B5376EE}"/>
</file>

<file path=customXml/itemProps3.xml><?xml version="1.0" encoding="utf-8"?>
<ds:datastoreItem xmlns:ds="http://schemas.openxmlformats.org/officeDocument/2006/customXml" ds:itemID="{E6D14539-7DB0-4C61-9E69-E495ED83E8A7}"/>
</file>

<file path=customXml/itemProps4.xml><?xml version="1.0" encoding="utf-8"?>
<ds:datastoreItem xmlns:ds="http://schemas.openxmlformats.org/officeDocument/2006/customXml" ds:itemID="{79C3BC66-B764-463A-82FA-198317165AC9}"/>
</file>

<file path=docProps/app.xml><?xml version="1.0" encoding="utf-8"?>
<Properties xmlns="http://schemas.openxmlformats.org/officeDocument/2006/extended-properties" xmlns:vt="http://schemas.openxmlformats.org/officeDocument/2006/docPropsVTypes">
  <Template>Normal.dotm</Template>
  <TotalTime>0</TotalTime>
  <Pages>12</Pages>
  <Words>3079</Words>
  <Characters>17553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Tabitha Ewert</dc:creator>
  <cp:keywords/>
  <dc:description/>
  <cp:lastModifiedBy>Durnescu Lilian</cp:lastModifiedBy>
  <cp:revision>2</cp:revision>
  <dcterms:created xsi:type="dcterms:W3CDTF">2017-10-06T09:28:00Z</dcterms:created>
  <dcterms:modified xsi:type="dcterms:W3CDTF">2017-10-06T09:28:00Z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