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721B" w:rsidRPr="005139D5" w:rsidRDefault="00D53F97" w:rsidP="009C1728">
      <w:pPr>
        <w:ind w:left="567" w:right="-1"/>
        <w:jc w:val="right"/>
        <w:rPr>
          <w:rFonts w:ascii="Times New Roman" w:hAnsi="Times New Roman" w:cs="Times New Roman"/>
          <w:sz w:val="24"/>
          <w:szCs w:val="24"/>
        </w:rPr>
      </w:pPr>
      <w:r w:rsidRPr="00967AB1">
        <w:rPr>
          <w:rFonts w:cstheme="minorHAnsi"/>
          <w:noProof/>
          <w:color w:val="000000"/>
          <w:sz w:val="20"/>
          <w:szCs w:val="24"/>
        </w:rPr>
        <mc:AlternateContent>
          <mc:Choice Requires="wps">
            <w:drawing>
              <wp:anchor distT="0" distB="0" distL="114300" distR="114300" simplePos="0" relativeHeight="251658240" behindDoc="0" locked="0" layoutInCell="1" allowOverlap="1" wp14:anchorId="4EC9F9BF" wp14:editId="357EFB7D">
                <wp:simplePos x="0" y="0"/>
                <wp:positionH relativeFrom="column">
                  <wp:posOffset>66040</wp:posOffset>
                </wp:positionH>
                <wp:positionV relativeFrom="paragraph">
                  <wp:posOffset>-19685</wp:posOffset>
                </wp:positionV>
                <wp:extent cx="2582545" cy="838200"/>
                <wp:effectExtent l="0" t="0" r="273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838200"/>
                        </a:xfrm>
                        <a:prstGeom prst="rect">
                          <a:avLst/>
                        </a:prstGeom>
                        <a:solidFill>
                          <a:srgbClr val="FFFFFF"/>
                        </a:solidFill>
                        <a:ln w="9525">
                          <a:solidFill>
                            <a:srgbClr val="FFFFFF"/>
                          </a:solidFill>
                          <a:miter lim="800000"/>
                          <a:headEnd/>
                          <a:tailEnd/>
                        </a:ln>
                      </wps:spPr>
                      <wps:txbx>
                        <w:txbxContent>
                          <w:p w:rsidR="00C568B2" w:rsidRPr="005139D5" w:rsidRDefault="005139D5" w:rsidP="005139D5">
                            <w:pPr>
                              <w:spacing w:after="0" w:line="240" w:lineRule="auto"/>
                              <w:rPr>
                                <w:rFonts w:ascii="Times New Roman" w:hAnsi="Times New Roman" w:cs="Times New Roman"/>
                                <w:sz w:val="24"/>
                                <w:szCs w:val="24"/>
                                <w:shd w:val="clear" w:color="auto" w:fill="FFFFFF"/>
                              </w:rPr>
                            </w:pPr>
                            <w:r w:rsidRPr="005139D5">
                              <w:rPr>
                                <w:rFonts w:ascii="Times New Roman" w:hAnsi="Times New Roman" w:cs="Times New Roman"/>
                                <w:sz w:val="24"/>
                                <w:szCs w:val="24"/>
                                <w:shd w:val="clear" w:color="auto" w:fill="FFFFFF"/>
                              </w:rPr>
                              <w:t>The Office of the United Nations High Commissioner for Human Rights</w:t>
                            </w:r>
                          </w:p>
                          <w:p w:rsidR="005139D5" w:rsidRPr="005139D5" w:rsidRDefault="005139D5" w:rsidP="005139D5">
                            <w:pPr>
                              <w:spacing w:after="0" w:line="240" w:lineRule="auto"/>
                              <w:rPr>
                                <w:rFonts w:ascii="Times New Roman" w:hAnsi="Times New Roman" w:cs="Times New Roman"/>
                                <w:sz w:val="24"/>
                                <w:szCs w:val="24"/>
                              </w:rPr>
                            </w:pPr>
                            <w:r w:rsidRPr="005139D5">
                              <w:rPr>
                                <w:rFonts w:ascii="Times New Roman" w:hAnsi="Times New Roman" w:cs="Times New Roman"/>
                                <w:sz w:val="24"/>
                                <w:szCs w:val="24"/>
                                <w:shd w:val="clear" w:color="auto" w:fill="FFFFFF"/>
                              </w:rPr>
                              <w:t>Palais des Nations </w:t>
                            </w:r>
                            <w:r w:rsidRPr="005139D5">
                              <w:rPr>
                                <w:rFonts w:ascii="Times New Roman" w:hAnsi="Times New Roman" w:cs="Times New Roman"/>
                                <w:sz w:val="24"/>
                                <w:szCs w:val="24"/>
                              </w:rPr>
                              <w:br/>
                            </w:r>
                            <w:r w:rsidRPr="005139D5">
                              <w:rPr>
                                <w:rFonts w:ascii="Times New Roman" w:hAnsi="Times New Roman" w:cs="Times New Roman"/>
                                <w:sz w:val="24"/>
                                <w:szCs w:val="24"/>
                                <w:shd w:val="clear" w:color="auto" w:fill="FFFFFF"/>
                              </w:rPr>
                              <w:t>CH-1211 Geneva 10, Switzerland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9F9BF" id="_x0000_t202" coordsize="21600,21600" o:spt="202" path="m,l,21600r21600,l21600,xe">
                <v:stroke joinstyle="miter"/>
                <v:path gradientshapeok="t" o:connecttype="rect"/>
              </v:shapetype>
              <v:shape id="Text Box 2" o:spid="_x0000_s1026" type="#_x0000_t202" style="position:absolute;left:0;text-align:left;margin-left:5.2pt;margin-top:-1.55pt;width:203.3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" strokecolor="white">
                <v:textbox>
                  <w:txbxContent>
                    <w:p w:rsidR="00C568B2" w:rsidRPr="005139D5" w:rsidRDefault="005139D5" w:rsidP="005139D5">
                      <w:pPr>
                        <w:spacing w:after="0" w:line="240" w:lineRule="auto"/>
                        <w:rPr>
                          <w:rFonts w:ascii="Times New Roman" w:hAnsi="Times New Roman" w:cs="Times New Roman"/>
                          <w:sz w:val="24"/>
                          <w:szCs w:val="24"/>
                          <w:shd w:val="clear" w:color="auto" w:fill="FFFFFF"/>
                        </w:rPr>
                      </w:pPr>
                      <w:r w:rsidRPr="005139D5">
                        <w:rPr>
                          <w:rFonts w:ascii="Times New Roman" w:hAnsi="Times New Roman" w:cs="Times New Roman"/>
                          <w:sz w:val="24"/>
                          <w:szCs w:val="24"/>
                          <w:shd w:val="clear" w:color="auto" w:fill="FFFFFF"/>
                        </w:rPr>
                        <w:t>The Office of the United Nations Hig</w:t>
                      </w:r>
                      <w:r w:rsidRPr="005139D5">
                        <w:rPr>
                          <w:rFonts w:ascii="Times New Roman" w:hAnsi="Times New Roman" w:cs="Times New Roman"/>
                          <w:sz w:val="24"/>
                          <w:szCs w:val="24"/>
                          <w:shd w:val="clear" w:color="auto" w:fill="FFFFFF"/>
                        </w:rPr>
                        <w:t>h Commissioner for Human Rights</w:t>
                      </w:r>
                    </w:p>
                    <w:p w:rsidR="005139D5" w:rsidRPr="005139D5" w:rsidRDefault="005139D5" w:rsidP="005139D5">
                      <w:pPr>
                        <w:spacing w:after="0" w:line="240" w:lineRule="auto"/>
                        <w:rPr>
                          <w:rFonts w:ascii="Times New Roman" w:hAnsi="Times New Roman" w:cs="Times New Roman"/>
                          <w:sz w:val="24"/>
                          <w:szCs w:val="24"/>
                        </w:rPr>
                      </w:pPr>
                      <w:r w:rsidRPr="005139D5">
                        <w:rPr>
                          <w:rFonts w:ascii="Times New Roman" w:hAnsi="Times New Roman" w:cs="Times New Roman"/>
                          <w:sz w:val="24"/>
                          <w:szCs w:val="24"/>
                          <w:shd w:val="clear" w:color="auto" w:fill="FFFFFF"/>
                        </w:rPr>
                        <w:t>Palais des Nations </w:t>
                      </w:r>
                      <w:r w:rsidRPr="005139D5">
                        <w:rPr>
                          <w:rFonts w:ascii="Times New Roman" w:hAnsi="Times New Roman" w:cs="Times New Roman"/>
                          <w:sz w:val="24"/>
                          <w:szCs w:val="24"/>
                        </w:rPr>
                        <w:br/>
                      </w:r>
                      <w:r w:rsidRPr="005139D5">
                        <w:rPr>
                          <w:rFonts w:ascii="Times New Roman" w:hAnsi="Times New Roman" w:cs="Times New Roman"/>
                          <w:sz w:val="24"/>
                          <w:szCs w:val="24"/>
                          <w:shd w:val="clear" w:color="auto" w:fill="FFFFFF"/>
                        </w:rPr>
                        <w:t>CH-1211 Geneva 10, Switzerland</w:t>
                      </w:r>
                    </w:p>
                  </w:txbxContent>
                </v:textbox>
              </v:shape>
            </w:pict>
          </mc:Fallback>
        </mc:AlternateContent>
      </w:r>
      <w:r w:rsidR="00967AB1">
        <w:rPr>
          <w:rFonts w:cstheme="minorHAnsi"/>
          <w:szCs w:val="24"/>
        </w:rPr>
        <w:br/>
      </w:r>
      <w:r w:rsidR="000B204E" w:rsidRPr="005139D5">
        <w:rPr>
          <w:rFonts w:ascii="Times New Roman" w:hAnsi="Times New Roman" w:cs="Times New Roman"/>
          <w:sz w:val="24"/>
          <w:szCs w:val="24"/>
        </w:rPr>
        <w:fldChar w:fldCharType="begin"/>
      </w:r>
      <w:r w:rsidR="000B204E" w:rsidRPr="005139D5">
        <w:rPr>
          <w:rFonts w:ascii="Times New Roman" w:hAnsi="Times New Roman" w:cs="Times New Roman"/>
          <w:sz w:val="24"/>
          <w:szCs w:val="24"/>
        </w:rPr>
        <w:instrText xml:space="preserve"> DATE \@ "d MMMM yyyy" </w:instrText>
      </w:r>
      <w:r w:rsidR="000B204E" w:rsidRPr="005139D5">
        <w:rPr>
          <w:rFonts w:ascii="Times New Roman" w:hAnsi="Times New Roman" w:cs="Times New Roman"/>
          <w:sz w:val="24"/>
          <w:szCs w:val="24"/>
        </w:rPr>
        <w:fldChar w:fldCharType="separate"/>
      </w:r>
      <w:r w:rsidR="002B5F50">
        <w:rPr>
          <w:rFonts w:ascii="Times New Roman" w:hAnsi="Times New Roman" w:cs="Times New Roman"/>
          <w:noProof/>
          <w:sz w:val="24"/>
          <w:szCs w:val="24"/>
        </w:rPr>
        <w:t>4 October 2017</w:t>
      </w:r>
      <w:r w:rsidR="000B204E" w:rsidRPr="005139D5">
        <w:rPr>
          <w:rFonts w:ascii="Times New Roman" w:hAnsi="Times New Roman" w:cs="Times New Roman"/>
          <w:sz w:val="24"/>
          <w:szCs w:val="24"/>
        </w:rPr>
        <w:fldChar w:fldCharType="end"/>
      </w:r>
    </w:p>
    <w:p w:rsidR="00787373" w:rsidRPr="000440C7" w:rsidRDefault="00787373" w:rsidP="000440C7">
      <w:pPr>
        <w:ind w:left="567" w:right="-1"/>
        <w:jc w:val="right"/>
        <w:rPr>
          <w:rFonts w:cstheme="minorHAnsi"/>
          <w:sz w:val="24"/>
          <w:szCs w:val="24"/>
        </w:rPr>
      </w:pPr>
    </w:p>
    <w:p w:rsidR="005139D5" w:rsidRPr="005139D5" w:rsidRDefault="005139D5" w:rsidP="005139D5">
      <w:pPr>
        <w:shd w:val="clear" w:color="auto" w:fill="FFFFFF"/>
        <w:spacing w:before="100" w:beforeAutospacing="1" w:after="100" w:afterAutospacing="1" w:line="240" w:lineRule="auto"/>
        <w:jc w:val="center"/>
        <w:outlineLvl w:val="2"/>
        <w:rPr>
          <w:rFonts w:ascii="Times New Roman" w:eastAsia="Times New Roman" w:hAnsi="Times New Roman" w:cs="Times New Roman"/>
          <w:b/>
          <w:sz w:val="24"/>
          <w:szCs w:val="24"/>
        </w:rPr>
      </w:pPr>
      <w:r w:rsidRPr="005139D5">
        <w:rPr>
          <w:rFonts w:ascii="Times New Roman" w:eastAsia="Times New Roman" w:hAnsi="Times New Roman" w:cs="Times New Roman"/>
          <w:b/>
          <w:sz w:val="24"/>
          <w:szCs w:val="24"/>
        </w:rPr>
        <w:t>Draft General Comment on Article 6 - on Right to life</w:t>
      </w:r>
    </w:p>
    <w:p w:rsidR="00C568B2" w:rsidRDefault="00C568B2" w:rsidP="000B204E">
      <w:pPr>
        <w:pStyle w:val="HTMLPreformatted"/>
        <w:rPr>
          <w:rFonts w:asciiTheme="minorHAnsi" w:hAnsiTheme="minorHAnsi" w:cstheme="minorHAnsi"/>
          <w:color w:val="000000"/>
          <w:sz w:val="24"/>
          <w:szCs w:val="24"/>
        </w:rPr>
      </w:pPr>
    </w:p>
    <w:p w:rsidR="005139D5" w:rsidRPr="009133BF" w:rsidRDefault="005139D5" w:rsidP="005139D5">
      <w:pPr>
        <w:autoSpaceDE w:val="0"/>
        <w:autoSpaceDN w:val="0"/>
        <w:adjustRightInd w:val="0"/>
        <w:spacing w:after="0" w:line="360" w:lineRule="auto"/>
        <w:ind w:right="521"/>
        <w:rPr>
          <w:rFonts w:ascii="Times New Roman" w:eastAsia="Times New Roman" w:hAnsi="Times New Roman" w:cs="Times New Roman"/>
          <w:b/>
          <w:sz w:val="24"/>
          <w:szCs w:val="24"/>
          <w:lang w:val="en-CA" w:eastAsia="en-US"/>
        </w:rPr>
      </w:pPr>
      <w:r w:rsidRPr="009133BF">
        <w:rPr>
          <w:rFonts w:ascii="Times New Roman" w:eastAsia="Times New Roman" w:hAnsi="Times New Roman" w:cs="Times New Roman"/>
          <w:b/>
          <w:sz w:val="24"/>
          <w:szCs w:val="24"/>
          <w:lang w:val="en-CA" w:eastAsia="en-US"/>
        </w:rPr>
        <w:t>Introduction</w:t>
      </w:r>
    </w:p>
    <w:p w:rsidR="00C568B2" w:rsidRPr="001A4491" w:rsidRDefault="005139D5" w:rsidP="000E2946">
      <w:pPr>
        <w:pStyle w:val="HTMLPreformatted"/>
        <w:numPr>
          <w:ilvl w:val="0"/>
          <w:numId w:val="2"/>
        </w:numPr>
        <w:ind w:left="378"/>
        <w:rPr>
          <w:rFonts w:asciiTheme="minorHAnsi" w:hAnsiTheme="minorHAnsi" w:cstheme="minorHAnsi"/>
          <w:color w:val="000000"/>
          <w:sz w:val="24"/>
          <w:szCs w:val="24"/>
        </w:rPr>
      </w:pPr>
      <w:r w:rsidRPr="009133BF">
        <w:rPr>
          <w:rFonts w:ascii="Times New Roman" w:hAnsi="Times New Roman" w:cs="Times New Roman"/>
          <w:sz w:val="24"/>
          <w:szCs w:val="24"/>
          <w:lang w:val="en-CA" w:eastAsia="en-US"/>
        </w:rPr>
        <w:t xml:space="preserve">Founded in 2008, </w:t>
      </w:r>
      <w:r>
        <w:rPr>
          <w:rFonts w:ascii="Times New Roman" w:hAnsi="Times New Roman" w:cs="Times New Roman"/>
          <w:sz w:val="24"/>
          <w:szCs w:val="24"/>
          <w:lang w:val="en-CA" w:eastAsia="en-US"/>
        </w:rPr>
        <w:t xml:space="preserve">the </w:t>
      </w:r>
      <w:r w:rsidRPr="009133BF">
        <w:rPr>
          <w:rFonts w:ascii="Times New Roman" w:hAnsi="Times New Roman" w:cs="Times New Roman"/>
          <w:sz w:val="24"/>
          <w:szCs w:val="24"/>
          <w:lang w:val="en-CA" w:eastAsia="en-US"/>
        </w:rPr>
        <w:t xml:space="preserve">Christian </w:t>
      </w:r>
      <w:r>
        <w:rPr>
          <w:rFonts w:ascii="Times New Roman" w:hAnsi="Times New Roman" w:cs="Times New Roman"/>
          <w:sz w:val="24"/>
          <w:szCs w:val="24"/>
          <w:lang w:val="en-CA" w:eastAsia="en-US"/>
        </w:rPr>
        <w:t>Legal Centre</w:t>
      </w:r>
      <w:r w:rsidRPr="009133BF">
        <w:rPr>
          <w:rFonts w:ascii="Times New Roman" w:hAnsi="Times New Roman" w:cs="Times New Roman"/>
          <w:sz w:val="24"/>
          <w:szCs w:val="24"/>
          <w:lang w:val="en-CA" w:eastAsia="en-US"/>
        </w:rPr>
        <w:t xml:space="preserve"> is a legal and advocacy association based in London, the United Kingdom. It is dedicated to a plethora of issues, including the right to life from conception</w:t>
      </w:r>
      <w:r>
        <w:rPr>
          <w:rFonts w:ascii="Times New Roman" w:hAnsi="Times New Roman" w:cs="Times New Roman"/>
          <w:sz w:val="24"/>
          <w:szCs w:val="24"/>
          <w:lang w:val="en-CA" w:eastAsia="en-US"/>
        </w:rPr>
        <w:t xml:space="preserve">. </w:t>
      </w:r>
      <w:r w:rsidR="001A4491">
        <w:rPr>
          <w:rFonts w:ascii="Times New Roman" w:hAnsi="Times New Roman" w:cs="Times New Roman"/>
          <w:sz w:val="24"/>
          <w:szCs w:val="24"/>
          <w:lang w:val="en-CA" w:eastAsia="en-US"/>
        </w:rPr>
        <w:t>The purpose of this written submission is to address the Draft General Comment on Article 6 and its potential for being used to advocate pro-abortion positions which are not in line with agreed upon treaty language.</w:t>
      </w:r>
    </w:p>
    <w:p w:rsidR="001A4491" w:rsidRPr="001A4491" w:rsidRDefault="001A4491" w:rsidP="001A4491">
      <w:pPr>
        <w:pStyle w:val="HTMLPreformatted"/>
        <w:ind w:left="720"/>
        <w:rPr>
          <w:rFonts w:asciiTheme="minorHAnsi" w:hAnsiTheme="minorHAnsi" w:cstheme="minorHAnsi"/>
          <w:color w:val="000000"/>
          <w:sz w:val="24"/>
          <w:szCs w:val="24"/>
        </w:rPr>
      </w:pPr>
    </w:p>
    <w:p w:rsidR="001A4491" w:rsidRPr="001A4491" w:rsidRDefault="001A4491" w:rsidP="000E2946">
      <w:pPr>
        <w:pStyle w:val="HTMLPreformatted"/>
        <w:numPr>
          <w:ilvl w:val="0"/>
          <w:numId w:val="2"/>
        </w:numPr>
        <w:ind w:left="378"/>
        <w:rPr>
          <w:rFonts w:asciiTheme="minorHAnsi" w:hAnsiTheme="minorHAnsi" w:cstheme="minorHAnsi"/>
          <w:color w:val="000000"/>
          <w:sz w:val="24"/>
          <w:szCs w:val="24"/>
        </w:rPr>
      </w:pPr>
      <w:r w:rsidRPr="009133BF">
        <w:rPr>
          <w:rFonts w:ascii="Times New Roman" w:hAnsi="Times New Roman" w:cs="Times New Roman"/>
          <w:sz w:val="24"/>
          <w:szCs w:val="24"/>
          <w:lang w:val="en-CA" w:eastAsia="en-US"/>
        </w:rPr>
        <w:t xml:space="preserve">The following </w:t>
      </w:r>
      <w:r>
        <w:rPr>
          <w:rFonts w:ascii="Times New Roman" w:hAnsi="Times New Roman" w:cs="Times New Roman"/>
          <w:sz w:val="24"/>
          <w:szCs w:val="24"/>
          <w:lang w:val="en-CA" w:eastAsia="en-US"/>
        </w:rPr>
        <w:t>written submission</w:t>
      </w:r>
      <w:r w:rsidRPr="009133BF">
        <w:rPr>
          <w:rFonts w:ascii="Times New Roman" w:hAnsi="Times New Roman" w:cs="Times New Roman"/>
          <w:sz w:val="24"/>
          <w:szCs w:val="24"/>
          <w:lang w:val="en-CA" w:eastAsia="en-US"/>
        </w:rPr>
        <w:t xml:space="preserve"> will look primarily at the growing corpus of international law on the subject of human life and the protections it </w:t>
      </w:r>
      <w:proofErr w:type="gramStart"/>
      <w:r w:rsidRPr="009133BF">
        <w:rPr>
          <w:rFonts w:ascii="Times New Roman" w:hAnsi="Times New Roman" w:cs="Times New Roman"/>
          <w:sz w:val="24"/>
          <w:szCs w:val="24"/>
          <w:lang w:val="en-CA" w:eastAsia="en-US"/>
        </w:rPr>
        <w:t>should be afforded</w:t>
      </w:r>
      <w:proofErr w:type="gramEnd"/>
      <w:r w:rsidRPr="009133BF">
        <w:rPr>
          <w:rFonts w:ascii="Times New Roman" w:hAnsi="Times New Roman" w:cs="Times New Roman"/>
          <w:sz w:val="24"/>
          <w:szCs w:val="24"/>
          <w:lang w:val="en-CA" w:eastAsia="en-US"/>
        </w:rPr>
        <w:t xml:space="preserve"> prior to birth. To this end, three submissions will be made: (1) an emerging consensus is developing which recognises life as commencing from the moment of conception; (2) no competing right to abortion has ever been recognised in international law; and (3) intergovernmental institutions, without legal justification, have become increasingly aggressive in undermining state sovereignty over the issue of life and abortion</w:t>
      </w:r>
    </w:p>
    <w:p w:rsidR="001A4491" w:rsidRDefault="001A4491" w:rsidP="001A4491">
      <w:pPr>
        <w:autoSpaceDE w:val="0"/>
        <w:autoSpaceDN w:val="0"/>
        <w:adjustRightInd w:val="0"/>
        <w:spacing w:after="0" w:line="360" w:lineRule="auto"/>
        <w:ind w:right="521"/>
        <w:rPr>
          <w:rFonts w:ascii="Times New Roman" w:eastAsia="Times New Roman" w:hAnsi="Times New Roman" w:cs="Times New Roman"/>
          <w:b/>
          <w:sz w:val="24"/>
          <w:szCs w:val="24"/>
          <w:lang w:val="en-CA" w:eastAsia="en-US"/>
        </w:rPr>
      </w:pPr>
    </w:p>
    <w:p w:rsidR="001A4491" w:rsidRPr="001A4491" w:rsidRDefault="001A4491" w:rsidP="001A4491">
      <w:pPr>
        <w:autoSpaceDE w:val="0"/>
        <w:autoSpaceDN w:val="0"/>
        <w:adjustRightInd w:val="0"/>
        <w:spacing w:after="0" w:line="360" w:lineRule="auto"/>
        <w:ind w:right="521"/>
        <w:rPr>
          <w:rFonts w:ascii="Times New Roman" w:eastAsia="Times New Roman" w:hAnsi="Times New Roman" w:cs="Times New Roman"/>
          <w:b/>
          <w:sz w:val="24"/>
          <w:szCs w:val="24"/>
          <w:lang w:val="en-CA" w:eastAsia="en-US"/>
        </w:rPr>
      </w:pPr>
      <w:r w:rsidRPr="001A4491">
        <w:rPr>
          <w:rFonts w:ascii="Times New Roman" w:eastAsia="Times New Roman" w:hAnsi="Times New Roman" w:cs="Times New Roman"/>
          <w:b/>
          <w:sz w:val="24"/>
          <w:szCs w:val="24"/>
          <w:lang w:val="en-CA" w:eastAsia="en-US"/>
        </w:rPr>
        <w:t>Right to Life in International Law</w:t>
      </w:r>
    </w:p>
    <w:p w:rsidR="001A4491" w:rsidRPr="001A4491" w:rsidRDefault="001A4491" w:rsidP="001A4491">
      <w:pPr>
        <w:numPr>
          <w:ilvl w:val="0"/>
          <w:numId w:val="4"/>
        </w:numPr>
        <w:autoSpaceDE w:val="0"/>
        <w:autoSpaceDN w:val="0"/>
        <w:adjustRightInd w:val="0"/>
        <w:spacing w:after="0" w:line="240" w:lineRule="auto"/>
        <w:ind w:right="521"/>
        <w:contextualSpacing/>
        <w:rPr>
          <w:rFonts w:ascii="Times New Roman" w:eastAsia="Times New Roman" w:hAnsi="Times New Roman" w:cs="Times New Roman"/>
          <w:b/>
          <w:sz w:val="24"/>
          <w:szCs w:val="24"/>
          <w:lang w:val="en-CA" w:eastAsia="en-US"/>
        </w:rPr>
      </w:pPr>
      <w:r w:rsidRPr="001A4491">
        <w:rPr>
          <w:rFonts w:ascii="Times New Roman" w:eastAsia="Times New Roman" w:hAnsi="Times New Roman" w:cs="Times New Roman"/>
          <w:b/>
          <w:sz w:val="24"/>
          <w:szCs w:val="24"/>
          <w:lang w:val="en-CA" w:eastAsia="en-US"/>
        </w:rPr>
        <w:t>The Law</w:t>
      </w:r>
    </w:p>
    <w:p w:rsidR="001A4491" w:rsidRPr="001A4491" w:rsidRDefault="001A4491" w:rsidP="001A4491">
      <w:pPr>
        <w:autoSpaceDE w:val="0"/>
        <w:autoSpaceDN w:val="0"/>
        <w:adjustRightInd w:val="0"/>
        <w:spacing w:after="0" w:line="240" w:lineRule="auto"/>
        <w:ind w:left="1080" w:right="521"/>
        <w:contextualSpacing/>
        <w:rPr>
          <w:rFonts w:ascii="Times New Roman" w:eastAsia="Times New Roman" w:hAnsi="Times New Roman" w:cs="Times New Roman"/>
          <w:b/>
          <w:sz w:val="24"/>
          <w:szCs w:val="24"/>
          <w:lang w:val="en-CA" w:eastAsia="en-US"/>
        </w:rPr>
      </w:pPr>
    </w:p>
    <w:p w:rsidR="001A4491" w:rsidRPr="001A4491" w:rsidRDefault="001A4491" w:rsidP="001A4491">
      <w:pPr>
        <w:autoSpaceDE w:val="0"/>
        <w:autoSpaceDN w:val="0"/>
        <w:adjustRightInd w:val="0"/>
        <w:spacing w:after="0" w:line="240" w:lineRule="auto"/>
        <w:ind w:left="284" w:right="521" w:hanging="284"/>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3. No right exists under the law which is more foundational than the right to life. The right to life is a precondition for the enjoyment of all other rights. This fact is clearly recognised by the pre-eminence given to the right to life in international treaty law:</w:t>
      </w:r>
    </w:p>
    <w:p w:rsidR="001A4491" w:rsidRPr="001A4491" w:rsidRDefault="001A4491" w:rsidP="001A4491">
      <w:pPr>
        <w:autoSpaceDE w:val="0"/>
        <w:autoSpaceDN w:val="0"/>
        <w:adjustRightInd w:val="0"/>
        <w:spacing w:after="0" w:line="240" w:lineRule="auto"/>
        <w:ind w:left="284" w:right="521" w:hanging="284"/>
        <w:rPr>
          <w:rFonts w:ascii="Times New Roman" w:eastAsia="Times New Roman" w:hAnsi="Times New Roman" w:cs="Times New Roman"/>
          <w:sz w:val="24"/>
          <w:szCs w:val="24"/>
          <w:lang w:val="en-CA" w:eastAsia="en-US"/>
        </w:rPr>
      </w:pP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 xml:space="preserve"> </w:t>
      </w:r>
      <w:r w:rsidRPr="001A4491">
        <w:rPr>
          <w:rFonts w:ascii="Times New Roman" w:eastAsia="Times New Roman" w:hAnsi="Times New Roman" w:cs="Times New Roman"/>
          <w:sz w:val="24"/>
          <w:szCs w:val="24"/>
          <w:lang w:val="en-CA" w:eastAsia="en-US"/>
        </w:rPr>
        <w:tab/>
        <w:t xml:space="preserve">European Convention of Human Rights art. 2.1: </w:t>
      </w:r>
      <w:r w:rsidRPr="001A4491">
        <w:rPr>
          <w:rFonts w:ascii="Times New Roman" w:eastAsia="Times New Roman" w:hAnsi="Times New Roman" w:cs="Times New Roman"/>
          <w:i/>
          <w:sz w:val="24"/>
          <w:szCs w:val="24"/>
          <w:lang w:val="en-CA" w:eastAsia="en-US"/>
        </w:rPr>
        <w:t>“Everybody’s right to life shall be protected by law. No one shall be deprived of his life intentionally save the execution of a sentence of a court following his conviction of a crime for which the penalty is provided by law.”</w:t>
      </w:r>
      <w:r w:rsidRPr="001A4491">
        <w:rPr>
          <w:rFonts w:ascii="Times New Roman" w:eastAsia="Times New Roman" w:hAnsi="Times New Roman" w:cs="Times New Roman"/>
          <w:i/>
          <w:sz w:val="24"/>
          <w:szCs w:val="24"/>
          <w:vertAlign w:val="superscript"/>
          <w:lang w:val="en-CA" w:eastAsia="en-US"/>
        </w:rPr>
        <w:footnoteReference w:id="1"/>
      </w: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 xml:space="preserve">Charter of Fundamental Rights of the European Union art. 2.1: </w:t>
      </w:r>
      <w:r w:rsidRPr="001A4491">
        <w:rPr>
          <w:rFonts w:ascii="Times New Roman" w:eastAsia="Times New Roman" w:hAnsi="Times New Roman" w:cs="Times New Roman"/>
          <w:i/>
          <w:sz w:val="24"/>
          <w:szCs w:val="24"/>
          <w:lang w:val="en-CA" w:eastAsia="en-US"/>
        </w:rPr>
        <w:t>“Everyone has the right to life.”</w:t>
      </w:r>
      <w:r w:rsidRPr="001A4491">
        <w:rPr>
          <w:rFonts w:ascii="Times New Roman" w:eastAsia="Times New Roman" w:hAnsi="Times New Roman" w:cs="Times New Roman"/>
          <w:sz w:val="24"/>
          <w:szCs w:val="24"/>
          <w:vertAlign w:val="superscript"/>
          <w:lang w:val="en-CA" w:eastAsia="en-US"/>
        </w:rPr>
        <w:footnoteReference w:id="2"/>
      </w: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Universal Declaration of Human Rights art. 3: “</w:t>
      </w:r>
      <w:r w:rsidRPr="001A4491">
        <w:rPr>
          <w:rFonts w:ascii="Times New Roman" w:eastAsia="Times New Roman" w:hAnsi="Times New Roman" w:cs="Times New Roman"/>
          <w:i/>
          <w:sz w:val="24"/>
          <w:szCs w:val="24"/>
          <w:lang w:val="en-CA" w:eastAsia="en-US"/>
        </w:rPr>
        <w:t>Everyone has the right to life</w:t>
      </w:r>
      <w:r w:rsidRPr="001A4491">
        <w:rPr>
          <w:rFonts w:ascii="Times New Roman" w:eastAsia="Times New Roman" w:hAnsi="Times New Roman" w:cs="Times New Roman"/>
          <w:sz w:val="24"/>
          <w:szCs w:val="24"/>
          <w:lang w:val="en-CA" w:eastAsia="en-US"/>
        </w:rPr>
        <w:t>.”</w:t>
      </w:r>
      <w:r w:rsidRPr="001A4491">
        <w:rPr>
          <w:rFonts w:ascii="Times New Roman" w:eastAsia="Times New Roman" w:hAnsi="Times New Roman" w:cs="Times New Roman"/>
          <w:sz w:val="24"/>
          <w:szCs w:val="24"/>
          <w:vertAlign w:val="superscript"/>
          <w:lang w:val="en-CA" w:eastAsia="en-US"/>
        </w:rPr>
        <w:footnoteReference w:id="3"/>
      </w: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lastRenderedPageBreak/>
        <w:t>International Covenant on Civil and Political Rights art. 6.1: “</w:t>
      </w:r>
      <w:r w:rsidRPr="001A4491">
        <w:rPr>
          <w:rFonts w:ascii="Times New Roman" w:eastAsia="Times New Roman" w:hAnsi="Times New Roman" w:cs="Times New Roman"/>
          <w:i/>
          <w:sz w:val="24"/>
          <w:szCs w:val="24"/>
          <w:lang w:val="en-CA" w:eastAsia="en-US"/>
        </w:rPr>
        <w:t>Every human being has the inherent right to life. This right shall be protected by law. No one shall be arbitrarily deprived of his life.</w:t>
      </w:r>
      <w:r w:rsidRPr="001A4491">
        <w:rPr>
          <w:rFonts w:ascii="Times New Roman" w:eastAsia="Times New Roman" w:hAnsi="Times New Roman" w:cs="Times New Roman"/>
          <w:sz w:val="24"/>
          <w:szCs w:val="24"/>
          <w:vertAlign w:val="superscript"/>
          <w:lang w:val="en-CA" w:eastAsia="en-US"/>
        </w:rPr>
        <w:t>”</w:t>
      </w:r>
      <w:r w:rsidRPr="001A4491">
        <w:rPr>
          <w:rFonts w:ascii="Times New Roman" w:eastAsia="Times New Roman" w:hAnsi="Times New Roman" w:cs="Times New Roman"/>
          <w:sz w:val="24"/>
          <w:szCs w:val="24"/>
          <w:vertAlign w:val="superscript"/>
          <w:lang w:val="en-CA" w:eastAsia="en-US"/>
        </w:rPr>
        <w:footnoteReference w:id="4"/>
      </w: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International Covenant on Civil and Political Rights art. 6.5:</w:t>
      </w:r>
      <w:r w:rsidRPr="001A4491">
        <w:rPr>
          <w:rFonts w:ascii="Times New Roman" w:eastAsia="Times New Roman" w:hAnsi="Times New Roman" w:cs="Times New Roman"/>
          <w:i/>
          <w:sz w:val="24"/>
          <w:szCs w:val="24"/>
          <w:lang w:val="en-CA" w:eastAsia="en-US"/>
        </w:rPr>
        <w:t xml:space="preserve"> “Sentence of death shall not be imposed for crimes committed by people below eighteen years of age and shall not be carried out on pregnant women.”</w:t>
      </w:r>
      <w:r w:rsidRPr="001A4491">
        <w:rPr>
          <w:rFonts w:ascii="Times New Roman" w:eastAsia="Times New Roman" w:hAnsi="Times New Roman" w:cs="Times New Roman"/>
          <w:i/>
          <w:sz w:val="24"/>
          <w:szCs w:val="24"/>
          <w:vertAlign w:val="superscript"/>
          <w:lang w:val="en-CA" w:eastAsia="en-US"/>
        </w:rPr>
        <w:footnoteReference w:id="5"/>
      </w:r>
    </w:p>
    <w:p w:rsidR="001A4491" w:rsidRPr="001A4491" w:rsidRDefault="001A4491" w:rsidP="001A4491">
      <w:pPr>
        <w:numPr>
          <w:ilvl w:val="0"/>
          <w:numId w:val="3"/>
        </w:numPr>
        <w:spacing w:after="160" w:line="240" w:lineRule="auto"/>
        <w:ind w:left="588" w:right="521" w:firstLine="0"/>
        <w:contextualSpacing/>
        <w:rPr>
          <w:rFonts w:ascii="Times New Roman" w:eastAsia="Times New Roman" w:hAnsi="Times New Roman" w:cs="Times New Roman"/>
          <w:sz w:val="24"/>
          <w:szCs w:val="24"/>
          <w:lang w:val="en-CA" w:eastAsia="en-US"/>
        </w:rPr>
      </w:pPr>
      <w:r w:rsidRPr="001A4491">
        <w:rPr>
          <w:rFonts w:ascii="Times New Roman" w:eastAsia="Times New Roman" w:hAnsi="Times New Roman" w:cs="Times New Roman"/>
          <w:sz w:val="24"/>
          <w:szCs w:val="24"/>
          <w:lang w:val="en-CA" w:eastAsia="en-US"/>
        </w:rPr>
        <w:t>United Nations’ Convention on the Rights of the Child art. 6:</w:t>
      </w:r>
      <w:r w:rsidRPr="001A4491">
        <w:rPr>
          <w:rFonts w:ascii="Times New Roman" w:eastAsia="Times New Roman" w:hAnsi="Times New Roman" w:cs="Times New Roman"/>
          <w:i/>
          <w:sz w:val="24"/>
          <w:szCs w:val="24"/>
          <w:lang w:val="en-CA" w:eastAsia="en-US"/>
        </w:rPr>
        <w:t xml:space="preserve"> “Every child has the inherent right to life…State parties shall ensure…the survival and development of the child.”</w:t>
      </w:r>
      <w:r w:rsidRPr="001A4491">
        <w:rPr>
          <w:rFonts w:ascii="Times New Roman" w:eastAsia="Times New Roman" w:hAnsi="Times New Roman" w:cs="Times New Roman"/>
          <w:i/>
          <w:sz w:val="24"/>
          <w:szCs w:val="24"/>
          <w:vertAlign w:val="superscript"/>
          <w:lang w:val="en-CA" w:eastAsia="en-US"/>
        </w:rPr>
        <w:footnoteReference w:id="6"/>
      </w:r>
      <w:r w:rsidRPr="001A4491">
        <w:rPr>
          <w:rFonts w:ascii="Times New Roman" w:eastAsia="Times New Roman" w:hAnsi="Times New Roman" w:cs="Times New Roman"/>
          <w:i/>
          <w:color w:val="262626"/>
          <w:sz w:val="24"/>
          <w:szCs w:val="24"/>
          <w:shd w:val="clear" w:color="auto" w:fill="FFFFFF"/>
          <w:lang w:val="en-CA" w:eastAsia="en-US"/>
        </w:rPr>
        <w:t xml:space="preserve"> </w:t>
      </w:r>
    </w:p>
    <w:p w:rsidR="001A4491" w:rsidRPr="001A4491" w:rsidRDefault="001A4491" w:rsidP="001A4491">
      <w:pPr>
        <w:spacing w:after="160" w:line="240" w:lineRule="auto"/>
        <w:ind w:left="588" w:right="521"/>
        <w:contextualSpacing/>
        <w:rPr>
          <w:rFonts w:ascii="Times New Roman" w:eastAsia="Times New Roman" w:hAnsi="Times New Roman" w:cs="Times New Roman"/>
          <w:sz w:val="24"/>
          <w:szCs w:val="24"/>
          <w:lang w:val="en-CA" w:eastAsia="en-US"/>
        </w:rPr>
      </w:pPr>
    </w:p>
    <w:p w:rsidR="001A4491" w:rsidRPr="001A4491" w:rsidRDefault="00121B5A" w:rsidP="001A4491">
      <w:pPr>
        <w:numPr>
          <w:ilvl w:val="0"/>
          <w:numId w:val="5"/>
        </w:numPr>
        <w:spacing w:after="0" w:line="240" w:lineRule="auto"/>
        <w:ind w:right="521"/>
        <w:contextualSpacing/>
        <w:rPr>
          <w:rFonts w:ascii="Times New Roman" w:eastAsia="Times New Roman" w:hAnsi="Times New Roman" w:cs="Times New Roman"/>
          <w:sz w:val="24"/>
          <w:szCs w:val="24"/>
          <w:lang w:val="en-CA" w:eastAsia="en-US"/>
        </w:rPr>
      </w:pPr>
      <w:r>
        <w:rPr>
          <w:rFonts w:ascii="Times New Roman" w:eastAsia="Times New Roman" w:hAnsi="Times New Roman" w:cs="Times New Roman"/>
          <w:sz w:val="24"/>
          <w:szCs w:val="24"/>
          <w:lang w:val="en-CA" w:eastAsia="en-US"/>
        </w:rPr>
        <w:t>By way of comparative jurisprudence, t</w:t>
      </w:r>
      <w:r w:rsidR="001A4491" w:rsidRPr="001A4491">
        <w:rPr>
          <w:rFonts w:ascii="Times New Roman" w:eastAsia="Times New Roman" w:hAnsi="Times New Roman" w:cs="Times New Roman"/>
          <w:sz w:val="24"/>
          <w:szCs w:val="24"/>
          <w:lang w:val="en-CA" w:eastAsia="en-US"/>
        </w:rPr>
        <w:t xml:space="preserve">he legislative history of the European Convention of Human Rights indicates that its drafters modelled Article 2 from the right to life draft article of the International Covenant of Civil and Political Rights, which at that time declared: </w:t>
      </w:r>
      <w:r w:rsidR="001A4491" w:rsidRPr="001A4491">
        <w:rPr>
          <w:rFonts w:ascii="Times New Roman" w:eastAsia="Times New Roman" w:hAnsi="Times New Roman" w:cs="Times New Roman"/>
          <w:i/>
          <w:sz w:val="24"/>
          <w:szCs w:val="24"/>
          <w:lang w:val="en-CA" w:eastAsia="en-US"/>
        </w:rPr>
        <w:t>“Every human being from the moment of conception has the inherent right to life.”</w:t>
      </w:r>
      <w:r w:rsidR="001A4491" w:rsidRPr="001A4491">
        <w:rPr>
          <w:rFonts w:ascii="Times New Roman" w:eastAsia="Calibri" w:hAnsi="Times New Roman" w:cs="Times New Roman"/>
          <w:sz w:val="24"/>
          <w:szCs w:val="24"/>
          <w:vertAlign w:val="superscript"/>
          <w:lang w:val="en-CA" w:eastAsia="en-US"/>
        </w:rPr>
        <w:footnoteReference w:id="7"/>
      </w:r>
      <w:r w:rsidR="001A4491" w:rsidRPr="001A4491">
        <w:rPr>
          <w:rFonts w:ascii="Times New Roman" w:eastAsia="Times New Roman" w:hAnsi="Times New Roman" w:cs="Times New Roman"/>
          <w:sz w:val="24"/>
          <w:szCs w:val="24"/>
          <w:lang w:val="en-CA" w:eastAsia="en-US"/>
        </w:rPr>
        <w:t xml:space="preserve"> The ICCPR also holds this right to be non-</w:t>
      </w:r>
      <w:proofErr w:type="spellStart"/>
      <w:r w:rsidR="001A4491" w:rsidRPr="001A4491">
        <w:rPr>
          <w:rFonts w:ascii="Times New Roman" w:eastAsia="Times New Roman" w:hAnsi="Times New Roman" w:cs="Times New Roman"/>
          <w:sz w:val="24"/>
          <w:szCs w:val="24"/>
          <w:lang w:val="en-CA" w:eastAsia="en-US"/>
        </w:rPr>
        <w:t>derogable</w:t>
      </w:r>
      <w:proofErr w:type="spellEnd"/>
      <w:r w:rsidR="001A4491" w:rsidRPr="001A4491">
        <w:rPr>
          <w:rFonts w:ascii="Times New Roman" w:eastAsia="Times New Roman" w:hAnsi="Times New Roman" w:cs="Times New Roman"/>
          <w:sz w:val="24"/>
          <w:szCs w:val="24"/>
          <w:lang w:val="en-CA" w:eastAsia="en-US"/>
        </w:rPr>
        <w:t>.</w:t>
      </w:r>
      <w:r w:rsidR="001A4491" w:rsidRPr="001A4491">
        <w:rPr>
          <w:rFonts w:ascii="Times New Roman" w:eastAsia="Calibri" w:hAnsi="Times New Roman" w:cs="Times New Roman"/>
          <w:sz w:val="24"/>
          <w:szCs w:val="24"/>
          <w:vertAlign w:val="superscript"/>
          <w:lang w:val="en-CA" w:eastAsia="en-US"/>
        </w:rPr>
        <w:footnoteReference w:id="8"/>
      </w:r>
    </w:p>
    <w:p w:rsidR="001A4491" w:rsidRPr="001A4491" w:rsidRDefault="001A4491" w:rsidP="001A4491">
      <w:pPr>
        <w:spacing w:after="0" w:line="240" w:lineRule="auto"/>
        <w:ind w:left="720" w:right="521"/>
        <w:contextualSpacing/>
        <w:rPr>
          <w:rFonts w:ascii="Times New Roman" w:eastAsia="Times New Roman" w:hAnsi="Times New Roman" w:cs="Times New Roman"/>
          <w:sz w:val="24"/>
          <w:szCs w:val="24"/>
          <w:lang w:val="en-CA" w:eastAsia="en-US"/>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proofErr w:type="gramStart"/>
      <w:r w:rsidRPr="001A4491">
        <w:rPr>
          <w:rFonts w:ascii="Times New Roman" w:eastAsia="Times New Roman" w:hAnsi="Times New Roman" w:cs="Times New Roman"/>
          <w:sz w:val="24"/>
          <w:szCs w:val="24"/>
        </w:rPr>
        <w:t xml:space="preserve">Through the </w:t>
      </w:r>
      <w:r w:rsidRPr="001A4491">
        <w:rPr>
          <w:rFonts w:ascii="Times New Roman" w:eastAsia="Times New Roman" w:hAnsi="Times New Roman" w:cs="Times New Roman"/>
          <w:i/>
          <w:sz w:val="24"/>
          <w:szCs w:val="24"/>
        </w:rPr>
        <w:t>Doha Declaration</w:t>
      </w:r>
      <w:r w:rsidRPr="001A4491">
        <w:rPr>
          <w:rFonts w:ascii="Times New Roman" w:eastAsia="Times New Roman" w:hAnsi="Times New Roman" w:cs="Times New Roman"/>
          <w:sz w:val="24"/>
          <w:szCs w:val="24"/>
        </w:rPr>
        <w:t>, the United Nations again reaffirmed the necessity of enforcing positive obligations by Member States to ensure adequate safeguards for unborn children before birth: “</w:t>
      </w:r>
      <w:r w:rsidRPr="001A4491">
        <w:rPr>
          <w:rFonts w:ascii="Times New Roman" w:eastAsia="Times New Roman" w:hAnsi="Times New Roman" w:cs="Times New Roman"/>
          <w:i/>
          <w:sz w:val="24"/>
          <w:szCs w:val="24"/>
        </w:rPr>
        <w:t>We recognize the inherent dignity of the human person and note that the child, by reason of his physical and mental immaturity, needs special safeguards and care before as well as after birth…Everyone has the right to life, liberty and security of person.</w:t>
      </w:r>
      <w:r w:rsidRPr="001A4491">
        <w:rPr>
          <w:rFonts w:ascii="Times New Roman" w:eastAsia="Times New Roman" w:hAnsi="Times New Roman" w:cs="Times New Roman"/>
          <w:sz w:val="24"/>
          <w:szCs w:val="24"/>
        </w:rPr>
        <w:t>”</w:t>
      </w:r>
      <w:r w:rsidRPr="001A4491">
        <w:rPr>
          <w:rFonts w:ascii="Times New Roman" w:eastAsia="Times New Roman" w:hAnsi="Times New Roman" w:cs="Times New Roman"/>
          <w:sz w:val="24"/>
          <w:szCs w:val="24"/>
          <w:vertAlign w:val="superscript"/>
        </w:rPr>
        <w:footnoteReference w:id="9"/>
      </w:r>
      <w:proofErr w:type="gramEnd"/>
    </w:p>
    <w:p w:rsidR="001A4491" w:rsidRPr="001A4491" w:rsidRDefault="001A4491" w:rsidP="001A4491">
      <w:pPr>
        <w:shd w:val="clear" w:color="auto" w:fill="FFFFFF"/>
        <w:spacing w:after="0" w:line="240" w:lineRule="auto"/>
        <w:ind w:left="360" w:right="521"/>
        <w:rPr>
          <w:rFonts w:ascii="Times New Roman" w:eastAsia="Times New Roman" w:hAnsi="Times New Roman" w:cs="Times New Roman"/>
          <w:sz w:val="24"/>
          <w:szCs w:val="24"/>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 xml:space="preserve">In October 2011, the Grand Chamber of the Court of Justice of the European Union in the case </w:t>
      </w:r>
      <w:r w:rsidRPr="001A4491">
        <w:rPr>
          <w:rFonts w:ascii="Times New Roman" w:eastAsia="Times New Roman" w:hAnsi="Times New Roman" w:cs="Times New Roman"/>
          <w:i/>
          <w:sz w:val="24"/>
          <w:szCs w:val="24"/>
        </w:rPr>
        <w:t xml:space="preserve">of </w:t>
      </w:r>
      <w:proofErr w:type="spellStart"/>
      <w:r w:rsidRPr="001A4491">
        <w:rPr>
          <w:rFonts w:ascii="Times New Roman" w:eastAsia="Times New Roman" w:hAnsi="Times New Roman" w:cs="Times New Roman"/>
          <w:i/>
          <w:sz w:val="24"/>
          <w:szCs w:val="24"/>
        </w:rPr>
        <w:t>Brüstle</w:t>
      </w:r>
      <w:proofErr w:type="spellEnd"/>
      <w:r w:rsidRPr="001A4491">
        <w:rPr>
          <w:rFonts w:ascii="Times New Roman" w:eastAsia="Times New Roman" w:hAnsi="Times New Roman" w:cs="Times New Roman"/>
          <w:i/>
          <w:sz w:val="24"/>
          <w:szCs w:val="24"/>
        </w:rPr>
        <w:t xml:space="preserve"> v. </w:t>
      </w:r>
      <w:proofErr w:type="spellStart"/>
      <w:r w:rsidRPr="001A4491">
        <w:rPr>
          <w:rFonts w:ascii="Times New Roman" w:eastAsia="Times New Roman" w:hAnsi="Times New Roman" w:cs="Times New Roman"/>
          <w:i/>
          <w:sz w:val="24"/>
          <w:szCs w:val="24"/>
        </w:rPr>
        <w:t>Greenepeace</w:t>
      </w:r>
      <w:proofErr w:type="spellEnd"/>
      <w:r w:rsidRPr="001A4491">
        <w:rPr>
          <w:rFonts w:ascii="Times New Roman" w:eastAsia="Times New Roman" w:hAnsi="Times New Roman" w:cs="Times New Roman"/>
          <w:sz w:val="24"/>
          <w:szCs w:val="24"/>
        </w:rPr>
        <w:t xml:space="preserve"> ruled that in the context of patent law, life </w:t>
      </w:r>
      <w:proofErr w:type="gramStart"/>
      <w:r w:rsidRPr="001A4491">
        <w:rPr>
          <w:rFonts w:ascii="Times New Roman" w:eastAsia="Times New Roman" w:hAnsi="Times New Roman" w:cs="Times New Roman"/>
          <w:sz w:val="24"/>
          <w:szCs w:val="24"/>
        </w:rPr>
        <w:t>must be seen</w:t>
      </w:r>
      <w:proofErr w:type="gramEnd"/>
      <w:r w:rsidRPr="001A4491">
        <w:rPr>
          <w:rFonts w:ascii="Times New Roman" w:eastAsia="Times New Roman" w:hAnsi="Times New Roman" w:cs="Times New Roman"/>
          <w:sz w:val="24"/>
          <w:szCs w:val="24"/>
        </w:rPr>
        <w:t xml:space="preserve"> as beginning from the moment of conception.</w:t>
      </w:r>
      <w:r w:rsidRPr="001A4491">
        <w:rPr>
          <w:rFonts w:ascii="Times New Roman" w:eastAsia="Times New Roman" w:hAnsi="Times New Roman" w:cs="Times New Roman"/>
          <w:sz w:val="24"/>
          <w:szCs w:val="24"/>
          <w:vertAlign w:val="superscript"/>
        </w:rPr>
        <w:footnoteReference w:id="10"/>
      </w:r>
      <w:r w:rsidRPr="001A4491">
        <w:rPr>
          <w:rFonts w:ascii="Times New Roman" w:eastAsia="Times New Roman" w:hAnsi="Times New Roman" w:cs="Times New Roman"/>
          <w:sz w:val="24"/>
          <w:szCs w:val="24"/>
        </w:rPr>
        <w:t xml:space="preserve"> The importance of the </w:t>
      </w:r>
      <w:proofErr w:type="spellStart"/>
      <w:r w:rsidRPr="001A4491">
        <w:rPr>
          <w:rFonts w:ascii="Times New Roman" w:eastAsia="Times New Roman" w:hAnsi="Times New Roman" w:cs="Times New Roman"/>
          <w:i/>
          <w:sz w:val="24"/>
          <w:szCs w:val="24"/>
        </w:rPr>
        <w:t>Brüstle</w:t>
      </w:r>
      <w:proofErr w:type="spellEnd"/>
      <w:r w:rsidRPr="001A4491">
        <w:rPr>
          <w:rFonts w:ascii="Times New Roman" w:eastAsia="Times New Roman" w:hAnsi="Times New Roman" w:cs="Times New Roman"/>
          <w:sz w:val="24"/>
          <w:szCs w:val="24"/>
        </w:rPr>
        <w:t xml:space="preserve"> decision is two-fold. Fundamentally, it is the first intergovernmental court judgment stating that life must be protected from conception, even if the context is only within the sphere of patent law. This is vital because no other intergovernmental court has ruled otherwise. As such, </w:t>
      </w:r>
      <w:proofErr w:type="spellStart"/>
      <w:r w:rsidRPr="001A4491">
        <w:rPr>
          <w:rFonts w:ascii="Times New Roman" w:eastAsia="Times New Roman" w:hAnsi="Times New Roman" w:cs="Times New Roman"/>
          <w:i/>
          <w:sz w:val="24"/>
          <w:szCs w:val="24"/>
        </w:rPr>
        <w:t>Brüstle</w:t>
      </w:r>
      <w:proofErr w:type="spellEnd"/>
      <w:r w:rsidRPr="001A4491">
        <w:rPr>
          <w:rFonts w:ascii="Times New Roman" w:eastAsia="Times New Roman" w:hAnsi="Times New Roman" w:cs="Times New Roman"/>
          <w:sz w:val="24"/>
          <w:szCs w:val="24"/>
        </w:rPr>
        <w:t xml:space="preserve"> stands alone as the sole authoritative case on the issue of at what point life begins and the appropriate protections that arise from that deduction.</w:t>
      </w:r>
    </w:p>
    <w:p w:rsidR="001A4491" w:rsidRPr="001A4491" w:rsidRDefault="001A4491" w:rsidP="001A4491">
      <w:pPr>
        <w:shd w:val="clear" w:color="auto" w:fill="FFFFFF"/>
        <w:spacing w:after="0" w:line="240" w:lineRule="auto"/>
        <w:ind w:left="360" w:right="521"/>
        <w:rPr>
          <w:rFonts w:ascii="Times New Roman" w:eastAsia="Times New Roman" w:hAnsi="Times New Roman" w:cs="Times New Roman"/>
          <w:sz w:val="24"/>
          <w:szCs w:val="24"/>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Second, the</w:t>
      </w:r>
      <w:r w:rsidR="00E83823">
        <w:rPr>
          <w:rFonts w:ascii="Times New Roman" w:eastAsia="Times New Roman" w:hAnsi="Times New Roman" w:cs="Times New Roman"/>
          <w:sz w:val="24"/>
          <w:szCs w:val="24"/>
        </w:rPr>
        <w:t xml:space="preserve"> </w:t>
      </w:r>
      <w:proofErr w:type="spellStart"/>
      <w:r w:rsidR="00E83823" w:rsidRPr="001A4491">
        <w:rPr>
          <w:rFonts w:ascii="Times New Roman" w:eastAsia="Times New Roman" w:hAnsi="Times New Roman" w:cs="Times New Roman"/>
          <w:i/>
          <w:sz w:val="24"/>
          <w:szCs w:val="24"/>
        </w:rPr>
        <w:t>Brüstle</w:t>
      </w:r>
      <w:proofErr w:type="spellEnd"/>
      <w:r w:rsidR="00E83823" w:rsidRPr="001A4491">
        <w:rPr>
          <w:rFonts w:ascii="Times New Roman" w:eastAsia="Times New Roman" w:hAnsi="Times New Roman" w:cs="Times New Roman"/>
          <w:sz w:val="24"/>
          <w:szCs w:val="24"/>
        </w:rPr>
        <w:t xml:space="preserve"> </w:t>
      </w:r>
      <w:r w:rsidRPr="001A4491">
        <w:rPr>
          <w:rFonts w:ascii="Times New Roman" w:eastAsia="Times New Roman" w:hAnsi="Times New Roman" w:cs="Times New Roman"/>
          <w:sz w:val="24"/>
          <w:szCs w:val="24"/>
        </w:rPr>
        <w:t xml:space="preserve">judgment </w:t>
      </w:r>
      <w:r w:rsidR="00B25A5A">
        <w:rPr>
          <w:rFonts w:ascii="Times New Roman" w:eastAsia="Times New Roman" w:hAnsi="Times New Roman" w:cs="Times New Roman"/>
          <w:sz w:val="24"/>
          <w:szCs w:val="24"/>
        </w:rPr>
        <w:t xml:space="preserve">gives us the interpretive lens by </w:t>
      </w:r>
      <w:proofErr w:type="gramStart"/>
      <w:r w:rsidR="00B25A5A">
        <w:rPr>
          <w:rFonts w:ascii="Times New Roman" w:eastAsia="Times New Roman" w:hAnsi="Times New Roman" w:cs="Times New Roman"/>
          <w:sz w:val="24"/>
          <w:szCs w:val="24"/>
        </w:rPr>
        <w:t>which</w:t>
      </w:r>
      <w:r w:rsidR="00E83823">
        <w:rPr>
          <w:rFonts w:ascii="Times New Roman" w:eastAsia="Times New Roman" w:hAnsi="Times New Roman" w:cs="Times New Roman"/>
          <w:sz w:val="24"/>
          <w:szCs w:val="24"/>
        </w:rPr>
        <w:t xml:space="preserve"> </w:t>
      </w:r>
      <w:r w:rsidRPr="001A4491">
        <w:rPr>
          <w:rFonts w:ascii="Times New Roman" w:eastAsia="Times New Roman" w:hAnsi="Times New Roman" w:cs="Times New Roman"/>
          <w:sz w:val="24"/>
          <w:szCs w:val="24"/>
        </w:rPr>
        <w:t xml:space="preserve"> the</w:t>
      </w:r>
      <w:proofErr w:type="gramEnd"/>
      <w:r w:rsidRPr="001A4491">
        <w:rPr>
          <w:rFonts w:ascii="Times New Roman" w:eastAsia="Times New Roman" w:hAnsi="Times New Roman" w:cs="Times New Roman"/>
          <w:sz w:val="24"/>
          <w:szCs w:val="24"/>
        </w:rPr>
        <w:t xml:space="preserve"> European Community is to define human dignity within Article 1 of the Charter of Fundamental Rights of the European Union.</w:t>
      </w:r>
      <w:r w:rsidRPr="001A4491">
        <w:rPr>
          <w:rFonts w:ascii="Times New Roman" w:eastAsia="Times New Roman" w:hAnsi="Times New Roman" w:cs="Times New Roman"/>
          <w:sz w:val="24"/>
          <w:szCs w:val="24"/>
          <w:vertAlign w:val="superscript"/>
        </w:rPr>
        <w:footnoteReference w:id="11"/>
      </w:r>
      <w:r w:rsidRPr="001A4491">
        <w:rPr>
          <w:rFonts w:ascii="Times New Roman" w:eastAsia="Times New Roman" w:hAnsi="Times New Roman" w:cs="Times New Roman"/>
          <w:sz w:val="24"/>
          <w:szCs w:val="24"/>
        </w:rPr>
        <w:t xml:space="preserve">   To this extent, we must also look to the Oviedo Convention on Human Rights and Bio-medicine.</w:t>
      </w:r>
      <w:r w:rsidRPr="001A4491">
        <w:rPr>
          <w:rFonts w:ascii="Times New Roman" w:eastAsia="Times New Roman" w:hAnsi="Times New Roman" w:cs="Times New Roman"/>
          <w:sz w:val="24"/>
          <w:szCs w:val="24"/>
          <w:vertAlign w:val="superscript"/>
        </w:rPr>
        <w:footnoteReference w:id="12"/>
      </w:r>
      <w:r w:rsidRPr="001A4491">
        <w:rPr>
          <w:rFonts w:ascii="Times New Roman" w:eastAsia="Times New Roman" w:hAnsi="Times New Roman" w:cs="Times New Roman"/>
          <w:sz w:val="24"/>
          <w:szCs w:val="24"/>
        </w:rPr>
        <w:t xml:space="preserve"> Article 1 of the </w:t>
      </w:r>
      <w:proofErr w:type="spellStart"/>
      <w:r w:rsidRPr="001A4491">
        <w:rPr>
          <w:rFonts w:ascii="Times New Roman" w:eastAsia="Times New Roman" w:hAnsi="Times New Roman" w:cs="Times New Roman"/>
          <w:sz w:val="24"/>
          <w:szCs w:val="24"/>
        </w:rPr>
        <w:t>Ovieda</w:t>
      </w:r>
      <w:proofErr w:type="spellEnd"/>
      <w:r w:rsidRPr="001A4491">
        <w:rPr>
          <w:rFonts w:ascii="Times New Roman" w:eastAsia="Times New Roman" w:hAnsi="Times New Roman" w:cs="Times New Roman"/>
          <w:sz w:val="24"/>
          <w:szCs w:val="24"/>
        </w:rPr>
        <w:t xml:space="preserve"> Convention </w:t>
      </w:r>
      <w:r w:rsidRPr="001A4491">
        <w:rPr>
          <w:rFonts w:ascii="Times New Roman" w:eastAsia="Times New Roman" w:hAnsi="Times New Roman" w:cs="Times New Roman"/>
          <w:sz w:val="24"/>
          <w:szCs w:val="24"/>
        </w:rPr>
        <w:lastRenderedPageBreak/>
        <w:t>calls for the protection of human dignity, and guarantees respect for each individuals’ physical integrity within the context of biology and medicine.</w:t>
      </w:r>
      <w:r w:rsidRPr="001A4491">
        <w:rPr>
          <w:rFonts w:ascii="Times New Roman" w:eastAsia="Times New Roman" w:hAnsi="Times New Roman" w:cs="Times New Roman"/>
          <w:sz w:val="24"/>
          <w:szCs w:val="24"/>
          <w:vertAlign w:val="superscript"/>
        </w:rPr>
        <w:footnoteReference w:id="13"/>
      </w:r>
    </w:p>
    <w:p w:rsidR="001A4491" w:rsidRPr="001A4491" w:rsidRDefault="001A4491" w:rsidP="001A4491">
      <w:pPr>
        <w:shd w:val="clear" w:color="auto" w:fill="FFFFFF"/>
        <w:spacing w:after="0" w:line="240" w:lineRule="auto"/>
        <w:ind w:left="360" w:right="521"/>
        <w:rPr>
          <w:rFonts w:ascii="Times New Roman" w:eastAsia="Times New Roman" w:hAnsi="Times New Roman" w:cs="Times New Roman"/>
          <w:sz w:val="24"/>
          <w:szCs w:val="24"/>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 xml:space="preserve">The </w:t>
      </w:r>
      <w:proofErr w:type="spellStart"/>
      <w:r w:rsidRPr="001A4491">
        <w:rPr>
          <w:rFonts w:ascii="Times New Roman" w:eastAsia="Times New Roman" w:hAnsi="Times New Roman" w:cs="Times New Roman"/>
          <w:i/>
          <w:sz w:val="24"/>
          <w:szCs w:val="24"/>
        </w:rPr>
        <w:t>Brüstle</w:t>
      </w:r>
      <w:proofErr w:type="spellEnd"/>
      <w:r w:rsidRPr="001A4491">
        <w:rPr>
          <w:rFonts w:ascii="Times New Roman" w:eastAsia="Times New Roman" w:hAnsi="Times New Roman" w:cs="Times New Roman"/>
          <w:sz w:val="24"/>
          <w:szCs w:val="24"/>
        </w:rPr>
        <w:t xml:space="preserve"> judgment was not drafted in a vacuum. Rather, the guidelines of the European Patent Office were amended several years prior, having identical protections in place to protect the unborn human embryo as well as prohibiting the commoditisation of components of the human body.</w:t>
      </w:r>
      <w:r w:rsidRPr="001A4491">
        <w:rPr>
          <w:rFonts w:ascii="Times New Roman" w:eastAsia="Times New Roman" w:hAnsi="Times New Roman" w:cs="Times New Roman"/>
          <w:sz w:val="24"/>
          <w:szCs w:val="24"/>
          <w:vertAlign w:val="superscript"/>
        </w:rPr>
        <w:footnoteReference w:id="14"/>
      </w:r>
      <w:r w:rsidRPr="001A4491">
        <w:rPr>
          <w:rFonts w:ascii="Times New Roman" w:eastAsia="Times New Roman" w:hAnsi="Times New Roman" w:cs="Times New Roman"/>
          <w:sz w:val="24"/>
          <w:szCs w:val="24"/>
        </w:rPr>
        <w:t xml:space="preserve"> The Oviedo Convention, in a similar vein, prohibits the commoditization of the human embryo and forbids the creation of embryos for research purposes.</w:t>
      </w:r>
      <w:r w:rsidRPr="001A4491">
        <w:rPr>
          <w:rFonts w:ascii="Times New Roman" w:eastAsia="Times New Roman" w:hAnsi="Times New Roman" w:cs="Times New Roman"/>
          <w:sz w:val="24"/>
          <w:szCs w:val="24"/>
          <w:vertAlign w:val="superscript"/>
        </w:rPr>
        <w:footnoteReference w:id="15"/>
      </w:r>
    </w:p>
    <w:p w:rsidR="001A4491" w:rsidRPr="001A4491" w:rsidRDefault="001A4491" w:rsidP="001A4491">
      <w:pPr>
        <w:shd w:val="clear" w:color="auto" w:fill="FFFFFF"/>
        <w:spacing w:after="0" w:line="240" w:lineRule="auto"/>
        <w:ind w:right="521"/>
        <w:rPr>
          <w:rFonts w:ascii="Times New Roman" w:eastAsia="Times New Roman" w:hAnsi="Times New Roman" w:cs="Times New Roman"/>
          <w:sz w:val="24"/>
          <w:szCs w:val="24"/>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 xml:space="preserve">What we are therefore seeing in the development of law for the scientific and medical research community is an ever-increasing and robust protection of the unborn child from conception, and an extremely conservative definition of human dignity. </w:t>
      </w:r>
    </w:p>
    <w:p w:rsidR="001A4491" w:rsidRPr="001A4491" w:rsidRDefault="001A4491" w:rsidP="001A4491">
      <w:pPr>
        <w:shd w:val="clear" w:color="auto" w:fill="FFFFFF"/>
        <w:spacing w:after="0" w:line="240" w:lineRule="auto"/>
        <w:ind w:right="521"/>
        <w:rPr>
          <w:rFonts w:ascii="Times New Roman" w:eastAsia="Times New Roman" w:hAnsi="Times New Roman" w:cs="Times New Roman"/>
          <w:sz w:val="24"/>
          <w:szCs w:val="24"/>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 xml:space="preserve">The case law of the European Court of Human Rights in areas dealing with procreation has likewise been conservative. In October 2011, the Grand Chamber took a complimentary position to that of the Luxembourg Court in </w:t>
      </w:r>
      <w:proofErr w:type="spellStart"/>
      <w:r w:rsidRPr="001A4491">
        <w:rPr>
          <w:rFonts w:ascii="Times New Roman" w:eastAsia="Times New Roman" w:hAnsi="Times New Roman" w:cs="Times New Roman"/>
          <w:i/>
          <w:sz w:val="24"/>
          <w:szCs w:val="24"/>
        </w:rPr>
        <w:t>Brüstle</w:t>
      </w:r>
      <w:proofErr w:type="spellEnd"/>
      <w:r w:rsidRPr="001A4491">
        <w:rPr>
          <w:rFonts w:ascii="Times New Roman" w:eastAsia="Times New Roman" w:hAnsi="Times New Roman" w:cs="Times New Roman"/>
          <w:sz w:val="24"/>
          <w:szCs w:val="24"/>
        </w:rPr>
        <w:t>, in finding that Austria did not violate the Convention by prohibiting the use of sperm from a donor for in vitro fertilization and ova donation in general. Its reasoning, in part, was that the best interests of the unborn child were compelling enough to prohibit these two forms of artificial procreation.</w:t>
      </w:r>
      <w:r w:rsidRPr="001A4491">
        <w:rPr>
          <w:rFonts w:ascii="Times New Roman" w:eastAsia="Times New Roman" w:hAnsi="Times New Roman" w:cs="Times New Roman"/>
          <w:sz w:val="24"/>
          <w:szCs w:val="24"/>
          <w:vertAlign w:val="superscript"/>
        </w:rPr>
        <w:footnoteReference w:id="16"/>
      </w:r>
      <w:r w:rsidRPr="001A4491">
        <w:rPr>
          <w:rFonts w:ascii="Times New Roman" w:eastAsia="Times New Roman" w:hAnsi="Times New Roman" w:cs="Times New Roman"/>
          <w:sz w:val="24"/>
          <w:szCs w:val="24"/>
        </w:rPr>
        <w:t xml:space="preserve"> </w:t>
      </w:r>
    </w:p>
    <w:p w:rsidR="001A4491" w:rsidRPr="001A4491" w:rsidRDefault="001A4491" w:rsidP="001A4491">
      <w:pPr>
        <w:spacing w:after="0" w:line="240" w:lineRule="auto"/>
        <w:ind w:left="720" w:firstLine="720"/>
        <w:contextualSpacing/>
        <w:rPr>
          <w:rFonts w:ascii="Times New Roman" w:eastAsia="Calibri" w:hAnsi="Times New Roman" w:cs="Times New Roman"/>
          <w:sz w:val="24"/>
          <w:szCs w:val="24"/>
          <w:lang w:eastAsia="en-US"/>
        </w:rPr>
      </w:pPr>
    </w:p>
    <w:p w:rsidR="001A4491" w:rsidRPr="001A4491" w:rsidRDefault="001A4491" w:rsidP="001A4491">
      <w:pPr>
        <w:numPr>
          <w:ilvl w:val="0"/>
          <w:numId w:val="5"/>
        </w:numPr>
        <w:shd w:val="clear" w:color="auto" w:fill="FFFFFF"/>
        <w:spacing w:after="0" w:line="240" w:lineRule="auto"/>
        <w:ind w:right="521"/>
        <w:rPr>
          <w:rFonts w:ascii="Times New Roman" w:eastAsia="Times New Roman" w:hAnsi="Times New Roman" w:cs="Times New Roman"/>
          <w:sz w:val="24"/>
          <w:szCs w:val="24"/>
        </w:rPr>
      </w:pPr>
      <w:r w:rsidRPr="001A4491">
        <w:rPr>
          <w:rFonts w:ascii="Times New Roman" w:eastAsia="Times New Roman" w:hAnsi="Times New Roman" w:cs="Times New Roman"/>
          <w:sz w:val="24"/>
          <w:szCs w:val="24"/>
        </w:rPr>
        <w:t xml:space="preserve">When these decisions from two of the most authoritative courts in Europe </w:t>
      </w:r>
      <w:proofErr w:type="gramStart"/>
      <w:r w:rsidRPr="001A4491">
        <w:rPr>
          <w:rFonts w:ascii="Times New Roman" w:eastAsia="Times New Roman" w:hAnsi="Times New Roman" w:cs="Times New Roman"/>
          <w:sz w:val="24"/>
          <w:szCs w:val="24"/>
        </w:rPr>
        <w:t>are viewed</w:t>
      </w:r>
      <w:proofErr w:type="gramEnd"/>
      <w:r w:rsidRPr="001A4491">
        <w:rPr>
          <w:rFonts w:ascii="Times New Roman" w:eastAsia="Times New Roman" w:hAnsi="Times New Roman" w:cs="Times New Roman"/>
          <w:sz w:val="24"/>
          <w:szCs w:val="24"/>
        </w:rPr>
        <w:t xml:space="preserve"> together, we see a major paradigm shift in how we define human life and human dignity and the legal protections stemming therefrom.</w:t>
      </w:r>
    </w:p>
    <w:p w:rsidR="001A4491" w:rsidRPr="001A4491" w:rsidRDefault="001A4491" w:rsidP="001A4491">
      <w:pPr>
        <w:spacing w:after="0" w:line="240" w:lineRule="auto"/>
        <w:ind w:left="720" w:firstLine="720"/>
        <w:contextualSpacing/>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i/>
          <w:sz w:val="24"/>
          <w:szCs w:val="24"/>
          <w:shd w:val="clear" w:color="auto" w:fill="FFFFFF"/>
          <w:lang w:eastAsia="en-US"/>
        </w:rPr>
      </w:pPr>
      <w:r w:rsidRPr="001A4491">
        <w:rPr>
          <w:rFonts w:ascii="Times New Roman" w:eastAsia="Calibri" w:hAnsi="Times New Roman" w:cs="Times New Roman"/>
          <w:sz w:val="24"/>
          <w:szCs w:val="24"/>
          <w:shd w:val="clear" w:color="auto" w:fill="FFFFFF"/>
          <w:lang w:eastAsia="en-US"/>
        </w:rPr>
        <w:t xml:space="preserve">The European Court of Human Rights’ refusal to confer a right to abortion under the Convention is also significant. In </w:t>
      </w:r>
      <w:r w:rsidRPr="001A4491">
        <w:rPr>
          <w:rFonts w:ascii="Times New Roman" w:eastAsia="Calibri" w:hAnsi="Times New Roman" w:cs="Times New Roman"/>
          <w:i/>
          <w:sz w:val="24"/>
          <w:szCs w:val="24"/>
          <w:shd w:val="clear" w:color="auto" w:fill="FFFFFF"/>
          <w:lang w:eastAsia="en-US"/>
        </w:rPr>
        <w:t>Vo v France</w:t>
      </w:r>
      <w:r w:rsidRPr="001A4491">
        <w:rPr>
          <w:rFonts w:ascii="Times New Roman" w:eastAsia="Calibri" w:hAnsi="Times New Roman" w:cs="Times New Roman"/>
          <w:i/>
          <w:sz w:val="24"/>
          <w:szCs w:val="24"/>
          <w:shd w:val="clear" w:color="auto" w:fill="FFFFFF"/>
          <w:vertAlign w:val="superscript"/>
          <w:lang w:eastAsia="en-US"/>
        </w:rPr>
        <w:footnoteReference w:id="17"/>
      </w:r>
      <w:r w:rsidRPr="001A4491">
        <w:rPr>
          <w:rFonts w:ascii="Times New Roman" w:eastAsia="Calibri" w:hAnsi="Times New Roman" w:cs="Times New Roman"/>
          <w:i/>
          <w:sz w:val="24"/>
          <w:szCs w:val="24"/>
          <w:shd w:val="clear" w:color="auto" w:fill="FFFFFF"/>
          <w:lang w:eastAsia="en-US"/>
        </w:rPr>
        <w:t>,</w:t>
      </w:r>
      <w:r w:rsidRPr="001A4491">
        <w:rPr>
          <w:rFonts w:ascii="Times New Roman" w:eastAsia="Calibri" w:hAnsi="Times New Roman" w:cs="Times New Roman"/>
          <w:sz w:val="24"/>
          <w:szCs w:val="24"/>
          <w:shd w:val="clear" w:color="auto" w:fill="FFFFFF"/>
          <w:lang w:eastAsia="en-US"/>
        </w:rPr>
        <w:t xml:space="preserve"> the Grand Chamber considered the issue of the applicability of </w:t>
      </w:r>
      <w:r w:rsidRPr="001A4491">
        <w:rPr>
          <w:rFonts w:ascii="Times New Roman" w:eastAsia="Calibri" w:hAnsi="Times New Roman" w:cs="Times New Roman"/>
          <w:i/>
          <w:sz w:val="24"/>
          <w:szCs w:val="24"/>
          <w:shd w:val="clear" w:color="auto" w:fill="FFFFFF"/>
          <w:lang w:eastAsia="en-US"/>
        </w:rPr>
        <w:t>Article 2</w:t>
      </w:r>
      <w:r w:rsidRPr="001A4491">
        <w:rPr>
          <w:rFonts w:ascii="Times New Roman" w:eastAsia="Calibri" w:hAnsi="Times New Roman" w:cs="Times New Roman"/>
          <w:sz w:val="24"/>
          <w:szCs w:val="24"/>
          <w:shd w:val="clear" w:color="auto" w:fill="FFFFFF"/>
          <w:lang w:eastAsia="en-US"/>
        </w:rPr>
        <w:t xml:space="preserve"> to the unborn foetus in the absence of criminal penalties for accidentally ending the ‘life’ of the foetus. In paragraph 80 of the Court’s decision, it held that Convention institutions, under certain circumstances, may require extending safeguards to the unborn child.  The Grand Chamber thereafter importantly held that:</w:t>
      </w:r>
      <w:r w:rsidRPr="001A4491">
        <w:rPr>
          <w:rFonts w:ascii="Times New Roman" w:eastAsia="Calibri" w:hAnsi="Times New Roman" w:cs="Times New Roman"/>
          <w:i/>
          <w:sz w:val="24"/>
          <w:szCs w:val="24"/>
          <w:shd w:val="clear" w:color="auto" w:fill="FFFFFF"/>
          <w:lang w:eastAsia="en-US"/>
        </w:rPr>
        <w:t xml:space="preserve"> “the issue of when the right to life begins comes within the margin of appreciation which the Court generally considers that States should enjoy in this sphere.”</w:t>
      </w:r>
      <w:r w:rsidRPr="001A4491">
        <w:rPr>
          <w:rFonts w:ascii="Times New Roman" w:eastAsia="Calibri" w:hAnsi="Times New Roman" w:cs="Times New Roman"/>
          <w:sz w:val="24"/>
          <w:szCs w:val="24"/>
          <w:shd w:val="clear" w:color="auto" w:fill="FFFFFF"/>
          <w:vertAlign w:val="superscript"/>
          <w:lang w:eastAsia="en-US"/>
        </w:rPr>
        <w:footnoteReference w:id="18"/>
      </w:r>
      <w:r w:rsidRPr="001A4491">
        <w:rPr>
          <w:rFonts w:ascii="Times New Roman" w:eastAsia="Calibri" w:hAnsi="Times New Roman" w:cs="Times New Roman"/>
          <w:sz w:val="24"/>
          <w:szCs w:val="24"/>
          <w:shd w:val="clear" w:color="auto" w:fill="FFFFFF"/>
          <w:lang w:eastAsia="en-US"/>
        </w:rPr>
        <w:t xml:space="preserve"> Furthermore, it continued: </w:t>
      </w:r>
      <w:r w:rsidRPr="001A4491">
        <w:rPr>
          <w:rFonts w:ascii="Times New Roman" w:eastAsia="Calibri" w:hAnsi="Times New Roman" w:cs="Times New Roman"/>
          <w:i/>
          <w:sz w:val="24"/>
          <w:szCs w:val="24"/>
          <w:shd w:val="clear" w:color="auto" w:fill="FFFFFF"/>
          <w:lang w:eastAsia="en-US"/>
        </w:rPr>
        <w:t xml:space="preserve">“at the European level, the Court observes that there is no consensus on the nature and status of the embryo and/or foetus, although they are beginning to receive some protection in the light of scientific progress …At best, it may be common ground between States that the embryo/ foetus belongs to the human race.  The potentially of that </w:t>
      </w:r>
      <w:r w:rsidRPr="001A4491">
        <w:rPr>
          <w:rFonts w:ascii="Times New Roman" w:eastAsia="Calibri" w:hAnsi="Times New Roman" w:cs="Times New Roman"/>
          <w:i/>
          <w:sz w:val="24"/>
          <w:szCs w:val="24"/>
          <w:shd w:val="clear" w:color="auto" w:fill="FFFFFF"/>
          <w:lang w:eastAsia="en-US"/>
        </w:rPr>
        <w:lastRenderedPageBreak/>
        <w:t>being and its capacity to become a person …. require protection in the name of human dignity….”</w:t>
      </w:r>
      <w:r w:rsidRPr="001A4491">
        <w:rPr>
          <w:rFonts w:ascii="Times New Roman" w:eastAsia="Calibri" w:hAnsi="Times New Roman" w:cs="Times New Roman"/>
          <w:sz w:val="24"/>
          <w:szCs w:val="24"/>
          <w:shd w:val="clear" w:color="auto" w:fill="FFFFFF"/>
          <w:vertAlign w:val="superscript"/>
          <w:lang w:eastAsia="en-US"/>
        </w:rPr>
        <w:footnoteReference w:id="19"/>
      </w:r>
    </w:p>
    <w:p w:rsidR="001A4491" w:rsidRPr="001A4491" w:rsidRDefault="001A4491" w:rsidP="001A4491">
      <w:pPr>
        <w:spacing w:after="0" w:line="240" w:lineRule="auto"/>
        <w:ind w:left="360" w:right="521"/>
        <w:contextualSpacing/>
        <w:rPr>
          <w:rFonts w:ascii="Times New Roman" w:eastAsia="Calibri" w:hAnsi="Times New Roman" w:cs="Times New Roman"/>
          <w:sz w:val="24"/>
          <w:szCs w:val="24"/>
          <w:shd w:val="clear" w:color="auto" w:fill="FFFFFF"/>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shd w:val="clear" w:color="auto" w:fill="FFFFFF"/>
          <w:lang w:eastAsia="en-US"/>
        </w:rPr>
      </w:pPr>
      <w:r w:rsidRPr="001A4491">
        <w:rPr>
          <w:rFonts w:ascii="Times New Roman" w:eastAsia="Calibri" w:hAnsi="Times New Roman" w:cs="Times New Roman"/>
          <w:sz w:val="24"/>
          <w:szCs w:val="24"/>
          <w:shd w:val="clear" w:color="auto" w:fill="FFFFFF"/>
          <w:lang w:eastAsia="en-US"/>
        </w:rPr>
        <w:t>The Centre for Reproductive Rights’ own research states that 68 countries around the world either fully ban abortion, or have an exception only to save the mother’s life. An additional 35 countries limit abortion only to cases where the protection of the mother’s life and health are compromised.</w:t>
      </w:r>
      <w:r w:rsidRPr="001A4491">
        <w:rPr>
          <w:rFonts w:ascii="Times New Roman" w:eastAsia="Calibri" w:hAnsi="Times New Roman" w:cs="Times New Roman"/>
          <w:sz w:val="24"/>
          <w:szCs w:val="24"/>
          <w:shd w:val="clear" w:color="auto" w:fill="FFFFFF"/>
          <w:vertAlign w:val="superscript"/>
          <w:lang w:eastAsia="en-US"/>
        </w:rPr>
        <w:footnoteReference w:id="20"/>
      </w:r>
    </w:p>
    <w:p w:rsidR="001A4491" w:rsidRPr="001A4491" w:rsidRDefault="001A4491" w:rsidP="001A4491">
      <w:pPr>
        <w:spacing w:after="0" w:line="240" w:lineRule="auto"/>
        <w:ind w:right="521"/>
        <w:rPr>
          <w:rFonts w:ascii="Times New Roman" w:eastAsia="Calibri" w:hAnsi="Times New Roman" w:cs="Times New Roman"/>
          <w:sz w:val="24"/>
          <w:szCs w:val="24"/>
          <w:shd w:val="clear" w:color="auto" w:fill="FFFFFF"/>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shd w:val="clear" w:color="auto" w:fill="FFFFFF"/>
          <w:lang w:eastAsia="en-US"/>
        </w:rPr>
      </w:pPr>
      <w:r w:rsidRPr="001A4491">
        <w:rPr>
          <w:rFonts w:ascii="Times New Roman" w:eastAsia="Calibri" w:hAnsi="Times New Roman" w:cs="Times New Roman"/>
          <w:sz w:val="24"/>
          <w:szCs w:val="24"/>
          <w:shd w:val="clear" w:color="auto" w:fill="FFFFFF"/>
          <w:lang w:eastAsia="en-US"/>
        </w:rPr>
        <w:t>In June 2009, the Slovak Republic passed amendments to its abortion laws creating requirements for mandatory counselling, a 3-day waiting period and mandatory consent requirements for minors.</w:t>
      </w:r>
      <w:r w:rsidRPr="001A4491">
        <w:rPr>
          <w:rFonts w:ascii="Times New Roman" w:eastAsia="Calibri" w:hAnsi="Times New Roman" w:cs="Times New Roman"/>
          <w:sz w:val="24"/>
          <w:szCs w:val="24"/>
          <w:shd w:val="clear" w:color="auto" w:fill="FFFFFF"/>
          <w:vertAlign w:val="superscript"/>
          <w:lang w:eastAsia="en-US"/>
        </w:rPr>
        <w:footnoteReference w:id="21"/>
      </w:r>
    </w:p>
    <w:p w:rsidR="001A4491" w:rsidRPr="001A4491" w:rsidRDefault="001A4491" w:rsidP="001A4491">
      <w:pPr>
        <w:spacing w:after="0" w:line="240" w:lineRule="auto"/>
        <w:ind w:right="521"/>
        <w:rPr>
          <w:rFonts w:ascii="Times New Roman" w:eastAsia="Calibri" w:hAnsi="Times New Roman" w:cs="Times New Roman"/>
          <w:sz w:val="24"/>
          <w:szCs w:val="24"/>
          <w:shd w:val="clear" w:color="auto" w:fill="FFFFFF"/>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shd w:val="clear" w:color="auto" w:fill="FFFFFF"/>
          <w:lang w:eastAsia="en-US"/>
        </w:rPr>
        <w:t xml:space="preserve">In 2010, the Dominican Republic enacted a new Constitution creating a total prohibition on abortion. Article 37 of the Constitution states: </w:t>
      </w:r>
      <w:r w:rsidRPr="001A4491">
        <w:rPr>
          <w:rFonts w:ascii="Times New Roman" w:eastAsia="Calibri" w:hAnsi="Times New Roman" w:cs="Times New Roman"/>
          <w:i/>
          <w:sz w:val="24"/>
          <w:szCs w:val="24"/>
          <w:shd w:val="clear" w:color="auto" w:fill="FFFFFF"/>
          <w:lang w:eastAsia="en-US"/>
        </w:rPr>
        <w:t>“</w:t>
      </w:r>
      <w:r w:rsidRPr="001A4491">
        <w:rPr>
          <w:rFonts w:ascii="Times New Roman" w:eastAsia="Calibri" w:hAnsi="Times New Roman" w:cs="Times New Roman"/>
          <w:i/>
          <w:sz w:val="24"/>
          <w:szCs w:val="24"/>
          <w:lang w:eastAsia="en-US"/>
        </w:rPr>
        <w:t>The right to life is inviolable from conception to death.”</w:t>
      </w:r>
      <w:r w:rsidRPr="001A4491">
        <w:rPr>
          <w:rFonts w:ascii="Times New Roman" w:eastAsia="Calibri" w:hAnsi="Times New Roman" w:cs="Times New Roman"/>
          <w:sz w:val="24"/>
          <w:szCs w:val="24"/>
          <w:vertAlign w:val="superscript"/>
          <w:lang w:eastAsia="en-US"/>
        </w:rPr>
        <w:footnoteReference w:id="22"/>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shd w:val="clear" w:color="auto" w:fill="FFFFFF"/>
          <w:lang w:eastAsia="en-US"/>
        </w:rPr>
        <w:t xml:space="preserve">In 2011, Hungary enacted a new Constitution which provides the framework to ban abortion in its basic law. Article 2 of the Hungarian Constitution states: </w:t>
      </w:r>
      <w:r w:rsidRPr="001A4491">
        <w:rPr>
          <w:rFonts w:ascii="Times New Roman" w:eastAsia="Calibri" w:hAnsi="Times New Roman" w:cs="Times New Roman"/>
          <w:i/>
          <w:sz w:val="24"/>
          <w:szCs w:val="24"/>
          <w:shd w:val="clear" w:color="auto" w:fill="FFFFFF"/>
          <w:lang w:eastAsia="en-US"/>
        </w:rPr>
        <w:t>“</w:t>
      </w:r>
      <w:r w:rsidRPr="001A4491">
        <w:rPr>
          <w:rFonts w:ascii="Times New Roman" w:eastAsia="Calibri" w:hAnsi="Times New Roman" w:cs="Times New Roman"/>
          <w:i/>
          <w:sz w:val="24"/>
          <w:szCs w:val="24"/>
          <w:lang w:eastAsia="en-US"/>
        </w:rPr>
        <w:t>Human dignity shall be inviolable. Every human being shall have the right to life and human dignity; the life of the foetus shall be protected from the moment of conception.”</w:t>
      </w:r>
      <w:r w:rsidRPr="001A4491">
        <w:rPr>
          <w:rFonts w:ascii="Times New Roman" w:eastAsia="Calibri" w:hAnsi="Times New Roman" w:cs="Times New Roman"/>
          <w:sz w:val="24"/>
          <w:szCs w:val="24"/>
          <w:vertAlign w:val="superscript"/>
          <w:lang w:eastAsia="en-US"/>
        </w:rPr>
        <w:footnoteReference w:id="23"/>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 xml:space="preserve">Courts have historically protected life from conception. In striking down a law permitting abortion, the Polish Supreme Court used language applicable to the instant case: </w:t>
      </w:r>
      <w:r w:rsidRPr="001A4491">
        <w:rPr>
          <w:rFonts w:ascii="Times New Roman" w:eastAsia="Calibri" w:hAnsi="Times New Roman" w:cs="Times New Roman"/>
          <w:i/>
          <w:sz w:val="24"/>
          <w:szCs w:val="24"/>
          <w:lang w:eastAsia="en-US"/>
        </w:rPr>
        <w:t>“There are no satisfactorily precise and proved criteria for such differentiation depending on the particular stage of human life. From conception, however, human life is a value constitutionally protected. It concerns the pre-natal stage as well.”</w:t>
      </w:r>
      <w:r w:rsidRPr="001A4491">
        <w:rPr>
          <w:rFonts w:ascii="Times New Roman" w:eastAsia="Calibri" w:hAnsi="Times New Roman" w:cs="Times New Roman"/>
          <w:sz w:val="24"/>
          <w:szCs w:val="24"/>
          <w:vertAlign w:val="superscript"/>
          <w:lang w:eastAsia="en-US"/>
        </w:rPr>
        <w:footnoteReference w:id="24"/>
      </w:r>
      <w:r w:rsidRPr="001A4491">
        <w:rPr>
          <w:rFonts w:ascii="Times New Roman" w:eastAsia="Calibri" w:hAnsi="Times New Roman" w:cs="Times New Roman"/>
          <w:sz w:val="24"/>
          <w:szCs w:val="24"/>
          <w:lang w:eastAsia="en-US"/>
        </w:rPr>
        <w:t xml:space="preserve"> The German Constitutional Court upheld the primacy of the right to life by declaring that </w:t>
      </w:r>
      <w:r w:rsidRPr="001A4491">
        <w:rPr>
          <w:rFonts w:ascii="Times New Roman" w:eastAsia="Calibri" w:hAnsi="Times New Roman" w:cs="Times New Roman"/>
          <w:i/>
          <w:sz w:val="24"/>
          <w:szCs w:val="24"/>
          <w:lang w:eastAsia="en-US"/>
        </w:rPr>
        <w:t>“human life even before birth is worthy of protection and which requires protection,”</w:t>
      </w:r>
      <w:r w:rsidRPr="001A4491">
        <w:rPr>
          <w:rFonts w:ascii="Times New Roman" w:eastAsia="Calibri" w:hAnsi="Times New Roman" w:cs="Times New Roman"/>
          <w:sz w:val="24"/>
          <w:szCs w:val="24"/>
          <w:lang w:eastAsia="en-US"/>
        </w:rPr>
        <w:t xml:space="preserve"> and that </w:t>
      </w:r>
      <w:r w:rsidRPr="001A4491">
        <w:rPr>
          <w:rFonts w:ascii="Times New Roman" w:eastAsia="Calibri" w:hAnsi="Times New Roman" w:cs="Times New Roman"/>
          <w:i/>
          <w:sz w:val="24"/>
          <w:szCs w:val="24"/>
          <w:lang w:eastAsia="en-US"/>
        </w:rPr>
        <w:t>“every individual life enjoys the protection of the fundamental right [to life] but even more decisively that violations of the fundamental right with respect to (biological) life lead to the total annihilation of the basis of human existence.”</w:t>
      </w:r>
      <w:r w:rsidRPr="001A4491">
        <w:rPr>
          <w:rFonts w:ascii="Times New Roman" w:eastAsia="Calibri" w:hAnsi="Times New Roman" w:cs="Times New Roman"/>
          <w:sz w:val="24"/>
          <w:szCs w:val="24"/>
          <w:vertAlign w:val="superscript"/>
          <w:lang w:eastAsia="en-US"/>
        </w:rPr>
        <w:footnoteReference w:id="25"/>
      </w:r>
      <w:r w:rsidRPr="001A4491">
        <w:rPr>
          <w:rFonts w:ascii="Times New Roman" w:eastAsia="Calibri" w:hAnsi="Times New Roman" w:cs="Times New Roman"/>
          <w:sz w:val="24"/>
          <w:szCs w:val="24"/>
          <w:lang w:eastAsia="en-US"/>
        </w:rPr>
        <w:t xml:space="preserve"> Spain’s Constitutional Court correctly held that the life of the unborn child is a reality distinct from the mother from conception and therefore the one to be born must be considered a </w:t>
      </w:r>
      <w:r w:rsidRPr="001A4491">
        <w:rPr>
          <w:rFonts w:ascii="Times New Roman" w:eastAsia="Calibri" w:hAnsi="Times New Roman" w:cs="Times New Roman"/>
          <w:i/>
          <w:sz w:val="24"/>
          <w:szCs w:val="24"/>
          <w:lang w:eastAsia="en-US"/>
        </w:rPr>
        <w:t>“legal good”</w:t>
      </w:r>
      <w:r w:rsidRPr="001A4491">
        <w:rPr>
          <w:rFonts w:ascii="Times New Roman" w:eastAsia="Calibri" w:hAnsi="Times New Roman" w:cs="Times New Roman"/>
          <w:sz w:val="24"/>
          <w:szCs w:val="24"/>
          <w:lang w:eastAsia="en-US"/>
        </w:rPr>
        <w:t xml:space="preserve"> worthy of Constitutional protection.</w:t>
      </w:r>
      <w:r w:rsidRPr="001A4491">
        <w:rPr>
          <w:rFonts w:ascii="Times New Roman" w:eastAsia="Calibri" w:hAnsi="Times New Roman" w:cs="Times New Roman"/>
          <w:sz w:val="24"/>
          <w:szCs w:val="24"/>
          <w:vertAlign w:val="superscript"/>
          <w:lang w:eastAsia="en-US"/>
        </w:rPr>
        <w:footnoteReference w:id="26"/>
      </w:r>
    </w:p>
    <w:p w:rsidR="001A4491" w:rsidRPr="001A4491" w:rsidRDefault="001A4491" w:rsidP="001A4491">
      <w:pPr>
        <w:spacing w:after="0" w:line="240" w:lineRule="auto"/>
        <w:ind w:left="360" w:right="521"/>
        <w:contextualSpacing/>
        <w:rPr>
          <w:rFonts w:ascii="Times New Roman" w:eastAsia="Calibri" w:hAnsi="Times New Roman" w:cs="Times New Roman"/>
          <w:sz w:val="24"/>
          <w:szCs w:val="24"/>
          <w:lang w:eastAsia="en-US"/>
        </w:rPr>
      </w:pPr>
    </w:p>
    <w:p w:rsidR="001A4491" w:rsidRPr="001A4491" w:rsidRDefault="001A4491" w:rsidP="001A4491">
      <w:pPr>
        <w:spacing w:after="0" w:line="240" w:lineRule="auto"/>
        <w:ind w:left="1134" w:right="521" w:hanging="728"/>
        <w:rPr>
          <w:rFonts w:ascii="Times New Roman" w:eastAsia="Calibri" w:hAnsi="Times New Roman" w:cs="Times New Roman"/>
          <w:b/>
          <w:sz w:val="24"/>
          <w:szCs w:val="24"/>
          <w:lang w:eastAsia="en-US"/>
        </w:rPr>
      </w:pPr>
      <w:r w:rsidRPr="001A4491">
        <w:rPr>
          <w:rFonts w:ascii="Times New Roman" w:eastAsia="Calibri" w:hAnsi="Times New Roman" w:cs="Times New Roman"/>
          <w:sz w:val="24"/>
          <w:szCs w:val="24"/>
          <w:lang w:eastAsia="en-US"/>
        </w:rPr>
        <w:t xml:space="preserve">(ii)        </w:t>
      </w:r>
      <w:r w:rsidRPr="001A4491">
        <w:rPr>
          <w:rFonts w:ascii="Times New Roman" w:eastAsia="Calibri" w:hAnsi="Times New Roman" w:cs="Times New Roman"/>
          <w:b/>
          <w:sz w:val="24"/>
          <w:szCs w:val="24"/>
          <w:lang w:eastAsia="en-US"/>
        </w:rPr>
        <w:t xml:space="preserve">Personhood </w:t>
      </w:r>
    </w:p>
    <w:p w:rsidR="001A4491" w:rsidRPr="001A4491" w:rsidRDefault="001A4491" w:rsidP="001A4491">
      <w:pPr>
        <w:spacing w:after="0" w:line="240" w:lineRule="auto"/>
        <w:ind w:left="1134" w:right="521" w:hanging="728"/>
        <w:rPr>
          <w:rFonts w:ascii="Times New Roman" w:eastAsia="Calibri" w:hAnsi="Times New Roman" w:cs="Times New Roman"/>
          <w:b/>
          <w:sz w:val="24"/>
          <w:szCs w:val="24"/>
          <w:lang w:eastAsia="en-US"/>
        </w:rPr>
      </w:pPr>
    </w:p>
    <w:p w:rsidR="001A4491" w:rsidRPr="001A4491" w:rsidRDefault="001A4491" w:rsidP="001A4491">
      <w:pPr>
        <w:numPr>
          <w:ilvl w:val="0"/>
          <w:numId w:val="5"/>
        </w:numPr>
        <w:spacing w:after="0" w:line="240" w:lineRule="auto"/>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 xml:space="preserve">Fundamentally, the unborn child is deserving of protection from conception because the fertilisation of the egg by the sperm is indeed the commencement of personhood. The first cell created </w:t>
      </w:r>
      <w:proofErr w:type="gramStart"/>
      <w:r w:rsidRPr="001A4491">
        <w:rPr>
          <w:rFonts w:ascii="Times New Roman" w:eastAsia="Calibri" w:hAnsi="Times New Roman" w:cs="Times New Roman"/>
          <w:sz w:val="24"/>
          <w:szCs w:val="24"/>
          <w:lang w:eastAsia="en-US"/>
        </w:rPr>
        <w:t>at the moment</w:t>
      </w:r>
      <w:proofErr w:type="gramEnd"/>
      <w:r w:rsidRPr="001A4491">
        <w:rPr>
          <w:rFonts w:ascii="Times New Roman" w:eastAsia="Calibri" w:hAnsi="Times New Roman" w:cs="Times New Roman"/>
          <w:sz w:val="24"/>
          <w:szCs w:val="24"/>
          <w:lang w:eastAsia="en-US"/>
        </w:rPr>
        <w:t xml:space="preserve"> of conception is known as a zygote. Further earlier development of the human person are the morula and blastocyst stages.</w:t>
      </w:r>
      <w:r w:rsidRPr="001A4491">
        <w:rPr>
          <w:rFonts w:ascii="Times New Roman" w:eastAsia="Calibri" w:hAnsi="Times New Roman" w:cs="Times New Roman"/>
          <w:sz w:val="24"/>
          <w:szCs w:val="24"/>
          <w:vertAlign w:val="superscript"/>
          <w:lang w:eastAsia="en-US"/>
        </w:rPr>
        <w:footnoteReference w:id="27"/>
      </w:r>
      <w:r w:rsidRPr="001A4491">
        <w:rPr>
          <w:rFonts w:ascii="Times New Roman" w:eastAsia="Calibri" w:hAnsi="Times New Roman" w:cs="Times New Roman"/>
          <w:sz w:val="24"/>
          <w:szCs w:val="24"/>
          <w:lang w:eastAsia="en-US"/>
        </w:rPr>
        <w:t xml:space="preserve"> That initial zygote already contains human DNA and other human molecules unique to that human being.</w:t>
      </w:r>
      <w:r w:rsidRPr="001A4491">
        <w:rPr>
          <w:rFonts w:ascii="Times New Roman" w:eastAsia="Calibri" w:hAnsi="Times New Roman" w:cs="Times New Roman"/>
          <w:sz w:val="24"/>
          <w:szCs w:val="24"/>
          <w:vertAlign w:val="superscript"/>
          <w:lang w:eastAsia="en-US"/>
        </w:rPr>
        <w:footnoteReference w:id="28"/>
      </w:r>
      <w:r w:rsidRPr="001A4491">
        <w:rPr>
          <w:rFonts w:ascii="Times New Roman" w:eastAsia="Calibri" w:hAnsi="Times New Roman" w:cs="Times New Roman"/>
          <w:sz w:val="24"/>
          <w:szCs w:val="24"/>
          <w:lang w:eastAsia="en-US"/>
        </w:rPr>
        <w:t xml:space="preserve"> Within the DNA of the </w:t>
      </w:r>
      <w:r w:rsidRPr="001A4491">
        <w:rPr>
          <w:rFonts w:ascii="Times New Roman" w:eastAsia="Calibri" w:hAnsi="Times New Roman" w:cs="Times New Roman"/>
          <w:sz w:val="24"/>
          <w:szCs w:val="24"/>
          <w:lang w:eastAsia="en-US"/>
        </w:rPr>
        <w:lastRenderedPageBreak/>
        <w:t>zygote, that first human cell, is the complete and unique design of that individual including hereditary traits in childhood and adulthood such as eye and hair colour.</w:t>
      </w:r>
      <w:r w:rsidRPr="001A4491">
        <w:rPr>
          <w:rFonts w:ascii="Times New Roman" w:eastAsia="Calibri" w:hAnsi="Times New Roman" w:cs="Times New Roman"/>
          <w:sz w:val="24"/>
          <w:szCs w:val="24"/>
          <w:vertAlign w:val="superscript"/>
          <w:lang w:eastAsia="en-US"/>
        </w:rPr>
        <w:footnoteReference w:id="29"/>
      </w:r>
      <w:r w:rsidRPr="001A4491">
        <w:rPr>
          <w:rFonts w:ascii="Times New Roman" w:eastAsia="Calibri" w:hAnsi="Times New Roman" w:cs="Times New Roman"/>
          <w:sz w:val="24"/>
          <w:szCs w:val="24"/>
          <w:lang w:eastAsia="en-US"/>
        </w:rPr>
        <w:t xml:space="preserve"> Conception is merely the first stage of human growth, beginning a  complex sequence of events allowing that person’s continued growth and development. Just as being a baby, then a toddler, early childhood, through adolescence and so forth are parts of human development; so too are the prenatal process’ which lead to life are necessary and inherent part of personhood</w:t>
      </w:r>
      <w:r w:rsidRPr="001A4491">
        <w:rPr>
          <w:rFonts w:ascii="Times New Roman" w:eastAsia="Calibri" w:hAnsi="Times New Roman" w:cs="Times New Roman"/>
          <w:sz w:val="24"/>
          <w:szCs w:val="24"/>
        </w:rPr>
        <w:t xml:space="preserve">. The San Jose Articles rightly hold: </w:t>
      </w:r>
      <w:r w:rsidRPr="001A4491">
        <w:rPr>
          <w:rFonts w:ascii="Times New Roman" w:eastAsia="Calibri" w:hAnsi="Times New Roman" w:cs="Times New Roman"/>
          <w:i/>
          <w:sz w:val="24"/>
          <w:szCs w:val="24"/>
          <w:lang w:eastAsia="en-US"/>
        </w:rPr>
        <w:t xml:space="preserve">“Each human life is a continuum that begins at conception and advances in stages until death. Science gives different names to these stages, including zygote, blastocyst, embryo, foetus, </w:t>
      </w:r>
      <w:proofErr w:type="gramStart"/>
      <w:r w:rsidRPr="001A4491">
        <w:rPr>
          <w:rFonts w:ascii="Times New Roman" w:eastAsia="Calibri" w:hAnsi="Times New Roman" w:cs="Times New Roman"/>
          <w:i/>
          <w:sz w:val="24"/>
          <w:szCs w:val="24"/>
          <w:lang w:eastAsia="en-US"/>
        </w:rPr>
        <w:t>infant</w:t>
      </w:r>
      <w:proofErr w:type="gramEnd"/>
      <w:r w:rsidRPr="001A4491">
        <w:rPr>
          <w:rFonts w:ascii="Times New Roman" w:eastAsia="Calibri" w:hAnsi="Times New Roman" w:cs="Times New Roman"/>
          <w:i/>
          <w:sz w:val="24"/>
          <w:szCs w:val="24"/>
          <w:lang w:eastAsia="en-US"/>
        </w:rPr>
        <w:t>, child, adolescent and adult. This does not change the scientific consensus that at all points of development each individual is a living member of the human species.”</w:t>
      </w:r>
      <w:r w:rsidRPr="001A4491">
        <w:rPr>
          <w:rFonts w:ascii="Times New Roman" w:eastAsia="Calibri" w:hAnsi="Times New Roman" w:cs="Times New Roman"/>
          <w:sz w:val="24"/>
          <w:szCs w:val="24"/>
          <w:vertAlign w:val="superscript"/>
          <w:lang w:eastAsia="en-US"/>
        </w:rPr>
        <w:footnoteReference w:id="30"/>
      </w:r>
    </w:p>
    <w:p w:rsidR="001A4491" w:rsidRPr="001A4491" w:rsidRDefault="001A4491" w:rsidP="001A4491">
      <w:pPr>
        <w:spacing w:after="0" w:line="240" w:lineRule="auto"/>
        <w:ind w:left="360"/>
        <w:contextualSpacing/>
        <w:rPr>
          <w:rFonts w:ascii="Times New Roman" w:eastAsia="Calibri" w:hAnsi="Times New Roman" w:cs="Times New Roman"/>
          <w:sz w:val="24"/>
          <w:szCs w:val="24"/>
        </w:rPr>
      </w:pPr>
    </w:p>
    <w:p w:rsidR="001A4491" w:rsidRPr="001A4491" w:rsidRDefault="001A4491" w:rsidP="001A4491">
      <w:pPr>
        <w:spacing w:after="0" w:line="240" w:lineRule="auto"/>
        <w:ind w:right="521"/>
        <w:rPr>
          <w:rFonts w:ascii="Times New Roman" w:eastAsia="Calibri" w:hAnsi="Times New Roman" w:cs="Times New Roman"/>
          <w:b/>
          <w:sz w:val="24"/>
          <w:szCs w:val="24"/>
          <w:lang w:eastAsia="en-US"/>
        </w:rPr>
      </w:pPr>
      <w:r w:rsidRPr="001A4491">
        <w:rPr>
          <w:rFonts w:ascii="Times New Roman" w:eastAsia="Calibri" w:hAnsi="Times New Roman" w:cs="Times New Roman"/>
          <w:b/>
          <w:sz w:val="24"/>
          <w:szCs w:val="24"/>
          <w:lang w:eastAsia="en-US"/>
        </w:rPr>
        <w:t>No Competing Right to Abortion in International Law</w:t>
      </w:r>
      <w:r w:rsidR="0099469E">
        <w:rPr>
          <w:rStyle w:val="FootnoteReference"/>
          <w:rFonts w:ascii="Times New Roman" w:eastAsia="Calibri" w:hAnsi="Times New Roman" w:cs="Times New Roman"/>
          <w:b/>
          <w:sz w:val="24"/>
          <w:szCs w:val="24"/>
          <w:lang w:eastAsia="en-US"/>
        </w:rPr>
        <w:footnoteReference w:id="31"/>
      </w:r>
    </w:p>
    <w:p w:rsidR="001A4491" w:rsidRPr="001A4491" w:rsidRDefault="001A4491" w:rsidP="001A4491">
      <w:pPr>
        <w:spacing w:after="0" w:line="240" w:lineRule="auto"/>
        <w:ind w:right="521"/>
        <w:rPr>
          <w:rFonts w:ascii="Times New Roman" w:eastAsia="Calibri" w:hAnsi="Times New Roman" w:cs="Times New Roman"/>
          <w:b/>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 xml:space="preserve">Advocates of abortion have created a false narrative that the termination of a pregnancy is a right. Internationally, this is not true. The European Court of Human Rights has itself stated unequivocally that there exists no right to abortion in the European Convention of Human Rights: </w:t>
      </w:r>
      <w:r w:rsidRPr="001A4491">
        <w:rPr>
          <w:rFonts w:ascii="Times New Roman" w:eastAsia="Calibri" w:hAnsi="Times New Roman" w:cs="Times New Roman"/>
          <w:i/>
          <w:sz w:val="24"/>
          <w:szCs w:val="24"/>
          <w:lang w:eastAsia="en-US"/>
        </w:rPr>
        <w:t>“Article 8 cannot, accordingly, be interpreted as conferring a right to abortion.”</w:t>
      </w:r>
      <w:r w:rsidRPr="001A4491">
        <w:rPr>
          <w:rFonts w:ascii="Times New Roman" w:eastAsia="Calibri" w:hAnsi="Times New Roman" w:cs="Times New Roman"/>
          <w:sz w:val="24"/>
          <w:szCs w:val="24"/>
          <w:vertAlign w:val="superscript"/>
          <w:lang w:eastAsia="en-US"/>
        </w:rPr>
        <w:footnoteReference w:id="32"/>
      </w:r>
      <w:r w:rsidRPr="001A4491">
        <w:rPr>
          <w:rFonts w:ascii="Times New Roman" w:eastAsia="Calibri" w:hAnsi="Times New Roman" w:cs="Times New Roman"/>
          <w:sz w:val="24"/>
          <w:szCs w:val="24"/>
          <w:lang w:eastAsia="en-US"/>
        </w:rPr>
        <w:t xml:space="preserve"> Furthermore, no binding international treaty recognises either a human right to abortion specifically, nor a right to abortion generally. No United Nations or European treaty mentions abortion either explicitly, or by implication. Only a single regional treaty in Africa mentions abortion. The African Union Convention on the Protocol to the African Charter on Human and People’s Rights on the Rights of Women in Africa, known as the “Maputo Protocol,” at art. 14(2)(c) holds that “</w:t>
      </w:r>
      <w:r w:rsidRPr="001A4491">
        <w:rPr>
          <w:rFonts w:ascii="Times New Roman" w:eastAsia="Calibri" w:hAnsi="Times New Roman" w:cs="Times New Roman"/>
          <w:i/>
          <w:sz w:val="24"/>
          <w:szCs w:val="24"/>
          <w:lang w:eastAsia="en-US"/>
        </w:rPr>
        <w:t>States Parties shall take all appropriate measures to: . . . protect the reproductive rights of women by authorizing medical abortion in cases of sexual assault, rape, incest, and where the continued pregnancy endangers the mental and physical health of the mother or the life of the mother or the foetus.”</w:t>
      </w:r>
      <w:r w:rsidRPr="001A4491">
        <w:rPr>
          <w:rFonts w:ascii="Times New Roman" w:eastAsia="Calibri" w:hAnsi="Times New Roman" w:cs="Times New Roman"/>
          <w:sz w:val="24"/>
          <w:szCs w:val="24"/>
          <w:lang w:eastAsia="en-US"/>
        </w:rPr>
        <w:t xml:space="preserve"> However more than half of the state parties that signed the Protocol have not ratified it, which brings its legitimacy into question. Furthermore, many of those states which signed the Protocol have full criminal bans on abortions in their nations.</w:t>
      </w:r>
    </w:p>
    <w:p w:rsidR="001A4491" w:rsidRPr="001A4491" w:rsidRDefault="001A4491" w:rsidP="001A4491">
      <w:pPr>
        <w:spacing w:after="0" w:line="240" w:lineRule="auto"/>
        <w:ind w:left="360" w:right="521"/>
        <w:contextualSpacing/>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 xml:space="preserve">In fact, international law has always strived to limit or eliminate abortion. In the mid-1990’s, which was arguably the zenith of the abortion lobby, efforts to create an international right to abortion failed both at the 1994 International Conference on Population and Development in Cairo and at the Fourth World Conference on Women that took place the following year in Beijing. On this issue, the Cairo document states: </w:t>
      </w:r>
      <w:r w:rsidRPr="001A4491">
        <w:rPr>
          <w:rFonts w:ascii="Times New Roman" w:eastAsia="Calibri" w:hAnsi="Times New Roman" w:cs="Times New Roman"/>
          <w:i/>
          <w:sz w:val="24"/>
          <w:szCs w:val="24"/>
          <w:lang w:eastAsia="en-US"/>
        </w:rPr>
        <w:t>“Governments should take appropriate steps to help women avoid abortion, which in no case should be promoted as a method of family planning.”</w:t>
      </w:r>
      <w:r w:rsidRPr="001A4491">
        <w:rPr>
          <w:rFonts w:ascii="Times New Roman" w:eastAsia="Calibri" w:hAnsi="Times New Roman" w:cs="Times New Roman"/>
          <w:sz w:val="24"/>
          <w:szCs w:val="24"/>
          <w:vertAlign w:val="superscript"/>
          <w:lang w:eastAsia="en-US"/>
        </w:rPr>
        <w:footnoteReference w:id="33"/>
      </w:r>
      <w:r w:rsidRPr="001A4491">
        <w:rPr>
          <w:rFonts w:ascii="Times New Roman" w:eastAsia="Calibri" w:hAnsi="Times New Roman" w:cs="Times New Roman"/>
          <w:sz w:val="24"/>
          <w:szCs w:val="24"/>
          <w:lang w:eastAsia="en-US"/>
        </w:rPr>
        <w:t xml:space="preserve"> The ICPD Programme of Action says that where abortion is legal, it should be safe.</w:t>
      </w:r>
      <w:r w:rsidRPr="001A4491">
        <w:rPr>
          <w:rFonts w:ascii="Times New Roman" w:eastAsia="Calibri" w:hAnsi="Times New Roman" w:cs="Times New Roman"/>
          <w:sz w:val="24"/>
          <w:szCs w:val="24"/>
          <w:vertAlign w:val="superscript"/>
          <w:lang w:eastAsia="en-US"/>
        </w:rPr>
        <w:footnoteReference w:id="34"/>
      </w:r>
      <w:r w:rsidRPr="001A4491">
        <w:rPr>
          <w:rFonts w:ascii="Times New Roman" w:eastAsia="Calibri" w:hAnsi="Times New Roman" w:cs="Times New Roman"/>
          <w:sz w:val="24"/>
          <w:szCs w:val="24"/>
          <w:lang w:eastAsia="en-US"/>
        </w:rPr>
        <w:t xml:space="preserve"> However, two complimentary premises temper this. The first is that the call for safe abortions exist only where abortion is legal in a country. The underlying assumption is clear that member states are free to criminalise abortions and no right to abortion is meant to be inferred into the text of the document. Second, the document continues, and explicitly recognises, that the legislation of abortion belongs exclusively at the member state level.</w:t>
      </w:r>
      <w:r w:rsidRPr="001A4491">
        <w:rPr>
          <w:rFonts w:ascii="Times New Roman" w:eastAsia="Calibri" w:hAnsi="Times New Roman" w:cs="Times New Roman"/>
          <w:sz w:val="24"/>
          <w:szCs w:val="24"/>
          <w:vertAlign w:val="superscript"/>
          <w:lang w:eastAsia="en-US"/>
        </w:rPr>
        <w:footnoteReference w:id="35"/>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lastRenderedPageBreak/>
        <w:t xml:space="preserve">As </w:t>
      </w:r>
      <w:proofErr w:type="spellStart"/>
      <w:r w:rsidRPr="001A4491">
        <w:rPr>
          <w:rFonts w:ascii="Times New Roman" w:eastAsia="Calibri" w:hAnsi="Times New Roman" w:cs="Times New Roman"/>
          <w:sz w:val="24"/>
          <w:szCs w:val="24"/>
          <w:lang w:eastAsia="en-US"/>
        </w:rPr>
        <w:t>Piero</w:t>
      </w:r>
      <w:proofErr w:type="spellEnd"/>
      <w:r w:rsidRPr="001A4491">
        <w:rPr>
          <w:rFonts w:ascii="Times New Roman" w:eastAsia="Calibri" w:hAnsi="Times New Roman" w:cs="Times New Roman"/>
          <w:sz w:val="24"/>
          <w:szCs w:val="24"/>
          <w:lang w:eastAsia="en-US"/>
        </w:rPr>
        <w:t xml:space="preserve"> </w:t>
      </w:r>
      <w:proofErr w:type="spellStart"/>
      <w:r w:rsidRPr="001A4491">
        <w:rPr>
          <w:rFonts w:ascii="Times New Roman" w:eastAsia="Calibri" w:hAnsi="Times New Roman" w:cs="Times New Roman"/>
          <w:sz w:val="24"/>
          <w:szCs w:val="24"/>
          <w:lang w:eastAsia="en-US"/>
        </w:rPr>
        <w:t>Tozzi</w:t>
      </w:r>
      <w:proofErr w:type="spellEnd"/>
      <w:r w:rsidRPr="001A4491">
        <w:rPr>
          <w:rFonts w:ascii="Times New Roman" w:eastAsia="Calibri" w:hAnsi="Times New Roman" w:cs="Times New Roman"/>
          <w:sz w:val="24"/>
          <w:szCs w:val="24"/>
          <w:lang w:eastAsia="en-US"/>
        </w:rPr>
        <w:t xml:space="preserve">, referencing Mary Ann Glendon, has rightly analysed: </w:t>
      </w:r>
      <w:r w:rsidRPr="001A4491">
        <w:rPr>
          <w:rFonts w:ascii="Times New Roman" w:eastAsia="Calibri" w:hAnsi="Times New Roman" w:cs="Times New Roman"/>
          <w:i/>
          <w:sz w:val="24"/>
          <w:szCs w:val="24"/>
          <w:lang w:eastAsia="en-US"/>
        </w:rPr>
        <w:t>“rather than treating abortion as a “right” that should be cherished and protected, like freedom of speech or freedom of religion, the Cairo outcome document says that government should seek to “reduce the recourse to abortion,” “eliminate the need for abortion”</w:t>
      </w:r>
      <w:r w:rsidRPr="001A4491">
        <w:rPr>
          <w:rFonts w:ascii="Times New Roman" w:eastAsia="Calibri" w:hAnsi="Times New Roman" w:cs="Times New Roman"/>
          <w:sz w:val="24"/>
          <w:szCs w:val="24"/>
          <w:lang w:eastAsia="en-US"/>
        </w:rPr>
        <w:t xml:space="preserve"> and strive to help women </w:t>
      </w:r>
      <w:r w:rsidRPr="001A4491">
        <w:rPr>
          <w:rFonts w:ascii="Times New Roman" w:eastAsia="Calibri" w:hAnsi="Times New Roman" w:cs="Times New Roman"/>
          <w:i/>
          <w:sz w:val="24"/>
          <w:szCs w:val="24"/>
          <w:lang w:eastAsia="en-US"/>
        </w:rPr>
        <w:t>“avoid repeat abortions.”</w:t>
      </w:r>
      <w:r w:rsidRPr="001A4491">
        <w:rPr>
          <w:rFonts w:ascii="Times New Roman" w:eastAsia="Calibri" w:hAnsi="Times New Roman" w:cs="Times New Roman"/>
          <w:sz w:val="24"/>
          <w:szCs w:val="24"/>
          <w:lang w:eastAsia="en-US"/>
        </w:rPr>
        <w:t xml:space="preserve"> Presumably, if abortion were a “right” similar to freedom of speech, the drafters of the Cairo outcome document would not have called on governments to </w:t>
      </w:r>
      <w:r w:rsidRPr="001A4491">
        <w:rPr>
          <w:rFonts w:ascii="Times New Roman" w:eastAsia="Calibri" w:hAnsi="Times New Roman" w:cs="Times New Roman"/>
          <w:i/>
          <w:sz w:val="24"/>
          <w:szCs w:val="24"/>
          <w:lang w:eastAsia="en-US"/>
        </w:rPr>
        <w:t>“reduce”</w:t>
      </w:r>
      <w:r w:rsidRPr="001A4491">
        <w:rPr>
          <w:rFonts w:ascii="Times New Roman" w:eastAsia="Calibri" w:hAnsi="Times New Roman" w:cs="Times New Roman"/>
          <w:sz w:val="24"/>
          <w:szCs w:val="24"/>
          <w:lang w:eastAsia="en-US"/>
        </w:rPr>
        <w:t xml:space="preserve"> and </w:t>
      </w:r>
      <w:r w:rsidRPr="001A4491">
        <w:rPr>
          <w:rFonts w:ascii="Times New Roman" w:eastAsia="Calibri" w:hAnsi="Times New Roman" w:cs="Times New Roman"/>
          <w:i/>
          <w:sz w:val="24"/>
          <w:szCs w:val="24"/>
          <w:lang w:eastAsia="en-US"/>
        </w:rPr>
        <w:t>“eliminate”</w:t>
      </w:r>
      <w:r w:rsidRPr="001A4491">
        <w:rPr>
          <w:rFonts w:ascii="Times New Roman" w:eastAsia="Calibri" w:hAnsi="Times New Roman" w:cs="Times New Roman"/>
          <w:sz w:val="24"/>
          <w:szCs w:val="24"/>
          <w:lang w:eastAsia="en-US"/>
        </w:rPr>
        <w:t xml:space="preserve"> it.”</w:t>
      </w:r>
      <w:r w:rsidRPr="001A4491">
        <w:rPr>
          <w:rFonts w:ascii="Times New Roman" w:eastAsia="Calibri" w:hAnsi="Times New Roman" w:cs="Times New Roman"/>
          <w:sz w:val="24"/>
          <w:szCs w:val="24"/>
          <w:vertAlign w:val="superscript"/>
          <w:lang w:eastAsia="en-US"/>
        </w:rPr>
        <w:footnoteReference w:id="36"/>
      </w:r>
      <w:r w:rsidRPr="001A4491">
        <w:rPr>
          <w:rFonts w:ascii="Times New Roman" w:eastAsia="Calibri" w:hAnsi="Times New Roman" w:cs="Times New Roman"/>
          <w:sz w:val="24"/>
          <w:szCs w:val="24"/>
          <w:lang w:eastAsia="en-US"/>
        </w:rPr>
        <w:t xml:space="preserve"> The Beijing concluding document echoes the language used in the Cairo Programme of action, and reaffirms the sovereign right of states to legislate on protections it wishes to provide the unborn child.</w:t>
      </w:r>
      <w:r w:rsidRPr="001A4491">
        <w:rPr>
          <w:rFonts w:ascii="Times New Roman" w:eastAsia="Calibri" w:hAnsi="Times New Roman" w:cs="Times New Roman"/>
          <w:sz w:val="24"/>
          <w:szCs w:val="24"/>
          <w:vertAlign w:val="superscript"/>
          <w:lang w:eastAsia="en-US"/>
        </w:rPr>
        <w:footnoteReference w:id="37"/>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i/>
          <w:sz w:val="24"/>
          <w:szCs w:val="24"/>
          <w:shd w:val="clear" w:color="auto" w:fill="FFFFFF"/>
          <w:lang w:eastAsia="en-US"/>
        </w:rPr>
      </w:pPr>
      <w:r w:rsidRPr="001A4491">
        <w:rPr>
          <w:rFonts w:ascii="Times New Roman" w:eastAsia="Calibri" w:hAnsi="Times New Roman" w:cs="Times New Roman"/>
          <w:sz w:val="24"/>
          <w:szCs w:val="24"/>
          <w:lang w:eastAsia="en-US"/>
        </w:rPr>
        <w:t xml:space="preserve">The United Nations Charter itself states </w:t>
      </w:r>
      <w:proofErr w:type="gramStart"/>
      <w:r w:rsidRPr="001A4491">
        <w:rPr>
          <w:rFonts w:ascii="Times New Roman" w:eastAsia="Calibri" w:hAnsi="Times New Roman" w:cs="Times New Roman"/>
          <w:sz w:val="24"/>
          <w:szCs w:val="24"/>
          <w:lang w:eastAsia="en-US"/>
        </w:rPr>
        <w:t>that:</w:t>
      </w:r>
      <w:proofErr w:type="gramEnd"/>
      <w:r w:rsidRPr="001A4491">
        <w:rPr>
          <w:rFonts w:ascii="Times New Roman" w:eastAsia="Calibri" w:hAnsi="Times New Roman" w:cs="Times New Roman"/>
          <w:sz w:val="24"/>
          <w:szCs w:val="24"/>
          <w:lang w:eastAsia="en-US"/>
        </w:rPr>
        <w:t xml:space="preserve"> </w:t>
      </w:r>
      <w:r w:rsidRPr="001A4491">
        <w:rPr>
          <w:rFonts w:ascii="Times New Roman" w:eastAsia="Calibri" w:hAnsi="Times New Roman" w:cs="Times New Roman"/>
          <w:i/>
          <w:sz w:val="24"/>
          <w:szCs w:val="24"/>
          <w:lang w:eastAsia="en-US"/>
        </w:rPr>
        <w:t>“</w:t>
      </w:r>
      <w:r w:rsidRPr="001A4491">
        <w:rPr>
          <w:rFonts w:ascii="Times New Roman" w:eastAsia="Calibri" w:hAnsi="Times New Roman" w:cs="Times New Roman"/>
          <w:i/>
          <w:sz w:val="24"/>
          <w:szCs w:val="24"/>
          <w:shd w:val="clear" w:color="auto" w:fill="FFFFFF"/>
          <w:lang w:eastAsia="en-US"/>
        </w:rPr>
        <w:t>Nothing contained in the present Charter shall authorize the United Nations to intervene in matters which are essentially within the domestic jurisdiction of any state or shall require the Members to submit such matters to settlement under the present Charter.”</w:t>
      </w:r>
      <w:r w:rsidRPr="001A4491">
        <w:rPr>
          <w:rFonts w:ascii="Times New Roman" w:eastAsia="Calibri" w:hAnsi="Times New Roman" w:cs="Times New Roman"/>
          <w:sz w:val="24"/>
          <w:szCs w:val="24"/>
          <w:shd w:val="clear" w:color="auto" w:fill="FFFFFF"/>
          <w:vertAlign w:val="superscript"/>
          <w:lang w:eastAsia="en-US"/>
        </w:rPr>
        <w:footnoteReference w:id="38"/>
      </w:r>
    </w:p>
    <w:p w:rsidR="001A4491" w:rsidRPr="001A4491" w:rsidRDefault="001A4491" w:rsidP="001A4491">
      <w:pPr>
        <w:spacing w:after="0" w:line="240" w:lineRule="auto"/>
        <w:ind w:right="521"/>
        <w:rPr>
          <w:rFonts w:ascii="Times New Roman" w:eastAsia="Calibri" w:hAnsi="Times New Roman" w:cs="Times New Roman"/>
          <w:sz w:val="24"/>
          <w:szCs w:val="24"/>
          <w:shd w:val="clear" w:color="auto" w:fill="FFFFFF"/>
          <w:lang w:eastAsia="en-US"/>
        </w:rPr>
      </w:pPr>
    </w:p>
    <w:p w:rsidR="001A4491" w:rsidRPr="001A4491" w:rsidRDefault="001A4491" w:rsidP="001A4491">
      <w:pPr>
        <w:spacing w:after="0" w:line="240" w:lineRule="auto"/>
        <w:ind w:left="284" w:right="521" w:hanging="284"/>
        <w:rPr>
          <w:rFonts w:ascii="Times New Roman" w:eastAsia="Calibri" w:hAnsi="Times New Roman" w:cs="Times New Roman"/>
          <w:b/>
          <w:sz w:val="24"/>
          <w:szCs w:val="24"/>
          <w:lang w:eastAsia="en-US"/>
        </w:rPr>
      </w:pPr>
      <w:r w:rsidRPr="001A4491">
        <w:rPr>
          <w:rFonts w:ascii="Times New Roman" w:eastAsia="Calibri" w:hAnsi="Times New Roman" w:cs="Times New Roman"/>
          <w:b/>
          <w:sz w:val="24"/>
          <w:szCs w:val="24"/>
          <w:lang w:eastAsia="en-US"/>
        </w:rPr>
        <w:t>National Sovereignty and the Principal of Subsidiarity</w:t>
      </w:r>
    </w:p>
    <w:p w:rsidR="001A4491" w:rsidRPr="001A4491" w:rsidRDefault="001A4491" w:rsidP="001A4491">
      <w:pPr>
        <w:spacing w:after="0" w:line="240" w:lineRule="auto"/>
        <w:ind w:left="284" w:right="521" w:hanging="284"/>
        <w:rPr>
          <w:rFonts w:ascii="Times New Roman" w:eastAsia="Calibri" w:hAnsi="Times New Roman" w:cs="Times New Roman"/>
          <w:b/>
          <w:sz w:val="24"/>
          <w:szCs w:val="24"/>
          <w:lang w:eastAsia="en-US"/>
        </w:rPr>
      </w:pPr>
    </w:p>
    <w:p w:rsidR="001A4491" w:rsidRPr="001A4491" w:rsidRDefault="001A4491" w:rsidP="001A4491">
      <w:pPr>
        <w:spacing w:after="0" w:line="240" w:lineRule="auto"/>
        <w:ind w:left="284" w:right="521"/>
        <w:rPr>
          <w:rFonts w:ascii="Times New Roman" w:eastAsia="Calibri" w:hAnsi="Times New Roman" w:cs="Times New Roman"/>
          <w:b/>
          <w:sz w:val="24"/>
          <w:szCs w:val="24"/>
          <w:lang w:eastAsia="en-US"/>
        </w:rPr>
      </w:pPr>
      <w:r w:rsidRPr="001A4491">
        <w:rPr>
          <w:rFonts w:ascii="Times New Roman" w:eastAsia="Calibri" w:hAnsi="Times New Roman" w:cs="Times New Roman"/>
          <w:b/>
          <w:sz w:val="24"/>
          <w:szCs w:val="24"/>
          <w:lang w:eastAsia="en-US"/>
        </w:rPr>
        <w:t>(</w:t>
      </w:r>
      <w:proofErr w:type="spellStart"/>
      <w:r w:rsidRPr="001A4491">
        <w:rPr>
          <w:rFonts w:ascii="Times New Roman" w:eastAsia="Calibri" w:hAnsi="Times New Roman" w:cs="Times New Roman"/>
          <w:b/>
          <w:sz w:val="24"/>
          <w:szCs w:val="24"/>
          <w:lang w:eastAsia="en-US"/>
        </w:rPr>
        <w:t>i</w:t>
      </w:r>
      <w:proofErr w:type="spellEnd"/>
      <w:r w:rsidRPr="001A4491">
        <w:rPr>
          <w:rFonts w:ascii="Times New Roman" w:eastAsia="Calibri" w:hAnsi="Times New Roman" w:cs="Times New Roman"/>
          <w:b/>
          <w:sz w:val="24"/>
          <w:szCs w:val="24"/>
          <w:lang w:eastAsia="en-US"/>
        </w:rPr>
        <w:t xml:space="preserve">) </w:t>
      </w:r>
      <w:r w:rsidRPr="001A4491">
        <w:rPr>
          <w:rFonts w:ascii="Times New Roman" w:eastAsia="Calibri" w:hAnsi="Times New Roman" w:cs="Times New Roman"/>
          <w:b/>
          <w:sz w:val="24"/>
          <w:szCs w:val="24"/>
          <w:lang w:eastAsia="en-US"/>
        </w:rPr>
        <w:tab/>
        <w:t>United Nations</w:t>
      </w:r>
    </w:p>
    <w:p w:rsidR="001A4491" w:rsidRPr="001A4491" w:rsidRDefault="001A4491" w:rsidP="001A4491">
      <w:pPr>
        <w:spacing w:after="0" w:line="240" w:lineRule="auto"/>
        <w:ind w:left="284" w:right="521"/>
        <w:rPr>
          <w:rFonts w:ascii="Times New Roman" w:eastAsia="Calibri" w:hAnsi="Times New Roman" w:cs="Times New Roman"/>
          <w:b/>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In recent years, intergovernmental bodies, including most notoriously the United Nations and the European Court of Human Rights, have tried to create a right to abortion by stealth. This agenda based approach directly injures national sovereignty and does violence to genuine human rights dialogue.</w:t>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Examples of U.N. compliance committees exceeding their remit by trying to bully nations into liberalising their abortion laws abounds. For example, the Committee on Economic, Social and Cultural Rights, charged with implementing the International Covenant on Economic, Social and Cultural Rights, has taken Chile to task for constitutionally protecting life from conception</w:t>
      </w:r>
      <w:r w:rsidRPr="001A4491">
        <w:rPr>
          <w:rFonts w:ascii="Times New Roman" w:eastAsia="Calibri" w:hAnsi="Times New Roman" w:cs="Times New Roman"/>
          <w:sz w:val="24"/>
          <w:szCs w:val="24"/>
          <w:vertAlign w:val="superscript"/>
          <w:lang w:eastAsia="en-US"/>
        </w:rPr>
        <w:footnoteReference w:id="39"/>
      </w:r>
      <w:r w:rsidRPr="001A4491">
        <w:rPr>
          <w:rFonts w:ascii="Times New Roman" w:eastAsia="Calibri" w:hAnsi="Times New Roman" w:cs="Times New Roman"/>
          <w:sz w:val="24"/>
          <w:szCs w:val="24"/>
          <w:lang w:eastAsia="en-US"/>
        </w:rPr>
        <w:t>. In 2004 the Committee was so bold as to call for the decriminalisation of abortion in Chile.</w:t>
      </w:r>
      <w:r w:rsidRPr="001A4491">
        <w:rPr>
          <w:rFonts w:ascii="Times New Roman" w:eastAsia="Calibri" w:hAnsi="Times New Roman" w:cs="Times New Roman"/>
          <w:sz w:val="24"/>
          <w:szCs w:val="24"/>
          <w:vertAlign w:val="superscript"/>
          <w:lang w:eastAsia="en-US"/>
        </w:rPr>
        <w:footnoteReference w:id="40"/>
      </w:r>
      <w:r w:rsidRPr="001A4491">
        <w:rPr>
          <w:rFonts w:ascii="Times New Roman" w:eastAsia="Calibri" w:hAnsi="Times New Roman" w:cs="Times New Roman"/>
          <w:sz w:val="24"/>
          <w:szCs w:val="24"/>
          <w:lang w:eastAsia="en-US"/>
        </w:rPr>
        <w:t xml:space="preserve"> Two years later the committee charged with monitoring the Convention on the Elimination of All Forms of Discrimination Against Women also called for the legalization of abortion in Chile.</w:t>
      </w:r>
      <w:r w:rsidRPr="001A4491">
        <w:rPr>
          <w:rFonts w:ascii="Times New Roman" w:eastAsia="Calibri" w:hAnsi="Times New Roman" w:cs="Times New Roman"/>
          <w:sz w:val="24"/>
          <w:szCs w:val="24"/>
          <w:vertAlign w:val="superscript"/>
          <w:lang w:eastAsia="en-US"/>
        </w:rPr>
        <w:footnoteReference w:id="41"/>
      </w:r>
      <w:r w:rsidRPr="001A4491">
        <w:rPr>
          <w:rFonts w:ascii="Times New Roman" w:eastAsia="Calibri" w:hAnsi="Times New Roman" w:cs="Times New Roman"/>
          <w:sz w:val="24"/>
          <w:szCs w:val="24"/>
          <w:lang w:eastAsia="en-US"/>
        </w:rPr>
        <w:t xml:space="preserve"> The Human Rights Committee then, in 2007, labelled Chile’s abortion laws as “unduly restrictive” and called for them to be liberalised.</w:t>
      </w:r>
      <w:r w:rsidRPr="001A4491">
        <w:rPr>
          <w:rFonts w:ascii="Times New Roman" w:eastAsia="Calibri" w:hAnsi="Times New Roman" w:cs="Times New Roman"/>
          <w:sz w:val="24"/>
          <w:szCs w:val="24"/>
          <w:vertAlign w:val="superscript"/>
          <w:lang w:eastAsia="en-US"/>
        </w:rPr>
        <w:footnoteReference w:id="42"/>
      </w:r>
    </w:p>
    <w:p w:rsidR="001A4491" w:rsidRPr="001A4491" w:rsidRDefault="001A4491" w:rsidP="001A4491">
      <w:pPr>
        <w:spacing w:after="0" w:line="240" w:lineRule="auto"/>
        <w:ind w:left="360" w:right="521"/>
        <w:contextualSpacing/>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lang w:eastAsia="en-US"/>
        </w:rPr>
      </w:pPr>
      <w:r w:rsidRPr="001A4491">
        <w:rPr>
          <w:rFonts w:ascii="Times New Roman" w:eastAsia="Calibri" w:hAnsi="Times New Roman" w:cs="Times New Roman"/>
          <w:sz w:val="24"/>
          <w:szCs w:val="24"/>
          <w:lang w:eastAsia="en-US"/>
        </w:rPr>
        <w:t>Similar fates have befallen many other nations including El Salvador</w:t>
      </w:r>
      <w:r w:rsidRPr="001A4491">
        <w:rPr>
          <w:rFonts w:ascii="Times New Roman" w:eastAsia="Calibri" w:hAnsi="Times New Roman" w:cs="Times New Roman"/>
          <w:sz w:val="24"/>
          <w:szCs w:val="24"/>
          <w:vertAlign w:val="superscript"/>
          <w:lang w:eastAsia="en-US"/>
        </w:rPr>
        <w:footnoteReference w:id="43"/>
      </w:r>
      <w:r w:rsidRPr="001A4491">
        <w:rPr>
          <w:rFonts w:ascii="Times New Roman" w:eastAsia="Calibri" w:hAnsi="Times New Roman" w:cs="Times New Roman"/>
          <w:sz w:val="24"/>
          <w:szCs w:val="24"/>
          <w:lang w:eastAsia="en-US"/>
        </w:rPr>
        <w:t>, Poland</w:t>
      </w:r>
      <w:r w:rsidRPr="001A4491">
        <w:rPr>
          <w:rFonts w:ascii="Times New Roman" w:eastAsia="Calibri" w:hAnsi="Times New Roman" w:cs="Times New Roman"/>
          <w:sz w:val="24"/>
          <w:szCs w:val="24"/>
          <w:vertAlign w:val="superscript"/>
          <w:lang w:eastAsia="en-US"/>
        </w:rPr>
        <w:footnoteReference w:id="44"/>
      </w:r>
      <w:r w:rsidRPr="001A4491">
        <w:rPr>
          <w:rFonts w:ascii="Times New Roman" w:eastAsia="Calibri" w:hAnsi="Times New Roman" w:cs="Times New Roman"/>
          <w:sz w:val="24"/>
          <w:szCs w:val="24"/>
          <w:lang w:eastAsia="en-US"/>
        </w:rPr>
        <w:t>, Peru</w:t>
      </w:r>
      <w:r w:rsidRPr="001A4491">
        <w:rPr>
          <w:rFonts w:ascii="Times New Roman" w:eastAsia="Calibri" w:hAnsi="Times New Roman" w:cs="Times New Roman"/>
          <w:sz w:val="24"/>
          <w:szCs w:val="24"/>
          <w:vertAlign w:val="superscript"/>
          <w:lang w:eastAsia="en-US"/>
        </w:rPr>
        <w:footnoteReference w:id="45"/>
      </w:r>
      <w:r w:rsidRPr="001A4491">
        <w:rPr>
          <w:rFonts w:ascii="Times New Roman" w:eastAsia="Calibri" w:hAnsi="Times New Roman" w:cs="Times New Roman"/>
          <w:sz w:val="24"/>
          <w:szCs w:val="24"/>
          <w:lang w:eastAsia="en-US"/>
        </w:rPr>
        <w:t xml:space="preserve"> and others. So strong has this artificially created pressure been, that the Colombian Supreme Court legalised abortion premised in part on the findings of treaty monitoring bodies.</w:t>
      </w:r>
      <w:r w:rsidRPr="001A4491">
        <w:rPr>
          <w:rFonts w:ascii="Times New Roman" w:eastAsia="Calibri" w:hAnsi="Times New Roman" w:cs="Times New Roman"/>
          <w:sz w:val="24"/>
          <w:szCs w:val="24"/>
          <w:vertAlign w:val="superscript"/>
          <w:lang w:eastAsia="en-US"/>
        </w:rPr>
        <w:footnoteReference w:id="46"/>
      </w:r>
      <w:r w:rsidRPr="001A4491">
        <w:rPr>
          <w:rFonts w:ascii="Times New Roman" w:eastAsia="Calibri" w:hAnsi="Times New Roman" w:cs="Times New Roman"/>
          <w:sz w:val="24"/>
          <w:szCs w:val="24"/>
          <w:lang w:eastAsia="en-US"/>
        </w:rPr>
        <w:t xml:space="preserve"> </w:t>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i/>
          <w:sz w:val="24"/>
          <w:szCs w:val="24"/>
          <w:lang w:eastAsia="en-US"/>
        </w:rPr>
      </w:pPr>
      <w:r w:rsidRPr="001A4491">
        <w:rPr>
          <w:rFonts w:ascii="Times New Roman" w:eastAsia="Calibri" w:hAnsi="Times New Roman" w:cs="Times New Roman"/>
          <w:sz w:val="24"/>
          <w:szCs w:val="24"/>
          <w:lang w:eastAsia="en-US"/>
        </w:rPr>
        <w:t xml:space="preserve">In recognition of the existential threat posed both to national sovereignty and to the unborn child by United Nations treaty monitoring bodies, a group of experts drafted and adopted the San Jose Articles to clarify the international position on abortion and the </w:t>
      </w:r>
      <w:r w:rsidRPr="001A4491">
        <w:rPr>
          <w:rFonts w:ascii="Times New Roman" w:eastAsia="Calibri" w:hAnsi="Times New Roman" w:cs="Times New Roman"/>
          <w:sz w:val="24"/>
          <w:szCs w:val="24"/>
          <w:lang w:eastAsia="en-US"/>
        </w:rPr>
        <w:lastRenderedPageBreak/>
        <w:t>right to life.</w:t>
      </w:r>
      <w:r w:rsidRPr="001A4491">
        <w:rPr>
          <w:rFonts w:ascii="Times New Roman" w:eastAsia="Calibri" w:hAnsi="Times New Roman" w:cs="Times New Roman"/>
          <w:sz w:val="24"/>
          <w:szCs w:val="24"/>
          <w:vertAlign w:val="superscript"/>
          <w:lang w:eastAsia="en-US"/>
        </w:rPr>
        <w:footnoteReference w:id="47"/>
      </w:r>
      <w:r w:rsidRPr="001A4491">
        <w:rPr>
          <w:rFonts w:ascii="Times New Roman" w:eastAsia="Calibri" w:hAnsi="Times New Roman" w:cs="Times New Roman"/>
          <w:sz w:val="24"/>
          <w:szCs w:val="24"/>
          <w:lang w:eastAsia="en-US"/>
        </w:rPr>
        <w:t xml:space="preserve"> Importantly, the Articles make clear the lack of authority of so-called United Nations “expert groups” and monitoring bodies. Article 6 states: </w:t>
      </w:r>
      <w:r w:rsidRPr="001A4491">
        <w:rPr>
          <w:rFonts w:ascii="Times New Roman" w:eastAsia="Calibri" w:hAnsi="Times New Roman" w:cs="Times New Roman"/>
          <w:i/>
          <w:sz w:val="24"/>
          <w:szCs w:val="24"/>
          <w:lang w:eastAsia="en-US"/>
        </w:rPr>
        <w:t>“Treaty monitoring bodies have no authority, either under the treaties that created them or under general international law, to interpret these treaties in ways that create new state obligations or that alter the substance of treaties.”</w:t>
      </w:r>
      <w:r w:rsidRPr="001A4491">
        <w:rPr>
          <w:rFonts w:ascii="Times New Roman" w:eastAsia="Calibri" w:hAnsi="Times New Roman" w:cs="Times New Roman"/>
          <w:sz w:val="24"/>
          <w:szCs w:val="24"/>
          <w:lang w:eastAsia="en-US"/>
        </w:rPr>
        <w:t xml:space="preserve"> Article 6 continues: </w:t>
      </w:r>
      <w:r w:rsidRPr="001A4491">
        <w:rPr>
          <w:rFonts w:ascii="Times New Roman" w:eastAsia="Calibri" w:hAnsi="Times New Roman" w:cs="Times New Roman"/>
          <w:i/>
          <w:sz w:val="24"/>
          <w:szCs w:val="24"/>
          <w:lang w:eastAsia="en-US"/>
        </w:rPr>
        <w:t>“Accordingly, any such body that interprets a treaty to include a right to abortion acts beyond its authority and contrary to its mandate. Such ultra vires acts do not create any legal obligations for states parties to the treaty, nor should state accept them as contributing to the formation of customary or international law.”</w:t>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i/>
          <w:sz w:val="24"/>
          <w:szCs w:val="24"/>
          <w:lang w:eastAsia="en-US"/>
        </w:rPr>
      </w:pPr>
      <w:r w:rsidRPr="001A4491">
        <w:rPr>
          <w:rFonts w:ascii="Times New Roman" w:eastAsia="Calibri" w:hAnsi="Times New Roman" w:cs="Times New Roman"/>
          <w:sz w:val="24"/>
          <w:szCs w:val="24"/>
          <w:lang w:eastAsia="en-US"/>
        </w:rPr>
        <w:t xml:space="preserve">Article 7 of the San Jose Articles addresses the attempted redefinition of sexual and reproductive rights to include a right to abortion by stating: </w:t>
      </w:r>
      <w:r w:rsidRPr="001A4491">
        <w:rPr>
          <w:rFonts w:ascii="Times New Roman" w:eastAsia="Calibri" w:hAnsi="Times New Roman" w:cs="Times New Roman"/>
          <w:i/>
          <w:sz w:val="24"/>
          <w:szCs w:val="24"/>
          <w:lang w:eastAsia="en-US"/>
        </w:rPr>
        <w:t>“Assertions by international agencies or non-governmental actors that abortion is a human right are false and should be rejected. There is no international legal obligation to provide access to abortion based on any ground, including but not limited to health, privacy or sexual autonomy, or non-discrimination.”</w:t>
      </w:r>
    </w:p>
    <w:p w:rsidR="001A4491" w:rsidRPr="001A4491" w:rsidRDefault="001A4491" w:rsidP="001A4491">
      <w:pPr>
        <w:spacing w:after="0" w:line="240" w:lineRule="auto"/>
        <w:ind w:right="521"/>
        <w:rPr>
          <w:rFonts w:ascii="Times New Roman" w:eastAsia="Calibri" w:hAnsi="Times New Roman" w:cs="Times New Roman"/>
          <w:sz w:val="24"/>
          <w:szCs w:val="24"/>
          <w:lang w:eastAsia="en-US"/>
        </w:rPr>
      </w:pPr>
    </w:p>
    <w:p w:rsidR="001A4491" w:rsidRPr="001A4491" w:rsidRDefault="001A4491" w:rsidP="001A4491">
      <w:pPr>
        <w:spacing w:after="0" w:line="240" w:lineRule="auto"/>
        <w:ind w:left="284" w:right="521" w:hanging="284"/>
        <w:rPr>
          <w:rFonts w:ascii="Times New Roman" w:eastAsia="Calibri" w:hAnsi="Times New Roman" w:cs="Times New Roman"/>
          <w:b/>
          <w:sz w:val="24"/>
          <w:szCs w:val="24"/>
          <w:shd w:val="clear" w:color="auto" w:fill="FFFFFF"/>
          <w:lang w:eastAsia="en-US"/>
        </w:rPr>
      </w:pPr>
      <w:r w:rsidRPr="001A4491">
        <w:rPr>
          <w:rFonts w:ascii="Times New Roman" w:eastAsia="Calibri" w:hAnsi="Times New Roman" w:cs="Times New Roman"/>
          <w:b/>
          <w:sz w:val="24"/>
          <w:szCs w:val="24"/>
          <w:shd w:val="clear" w:color="auto" w:fill="FFFFFF"/>
          <w:lang w:eastAsia="en-US"/>
        </w:rPr>
        <w:t>Conclusion</w:t>
      </w:r>
    </w:p>
    <w:p w:rsidR="001A4491" w:rsidRPr="001A4491" w:rsidRDefault="001A4491" w:rsidP="001A4491">
      <w:pPr>
        <w:spacing w:after="0" w:line="240" w:lineRule="auto"/>
        <w:ind w:right="521" w:firstLine="720"/>
        <w:rPr>
          <w:rFonts w:ascii="Times New Roman" w:eastAsia="Calibri" w:hAnsi="Times New Roman" w:cs="Times New Roman"/>
          <w:b/>
          <w:sz w:val="24"/>
          <w:szCs w:val="24"/>
          <w:shd w:val="clear" w:color="auto" w:fill="FFFFFF"/>
          <w:lang w:eastAsia="en-US"/>
        </w:rPr>
      </w:pPr>
    </w:p>
    <w:p w:rsidR="001A4491" w:rsidRPr="001A4491" w:rsidRDefault="001A4491" w:rsidP="001A4491">
      <w:pPr>
        <w:numPr>
          <w:ilvl w:val="0"/>
          <w:numId w:val="5"/>
        </w:numPr>
        <w:spacing w:after="0" w:line="240" w:lineRule="auto"/>
        <w:ind w:right="521"/>
        <w:contextualSpacing/>
        <w:rPr>
          <w:rFonts w:ascii="Times New Roman" w:eastAsia="Calibri" w:hAnsi="Times New Roman" w:cs="Times New Roman"/>
          <w:sz w:val="24"/>
          <w:szCs w:val="24"/>
          <w:shd w:val="clear" w:color="auto" w:fill="FFFFFF"/>
          <w:lang w:eastAsia="en-US"/>
        </w:rPr>
      </w:pPr>
      <w:r w:rsidRPr="001A4491">
        <w:rPr>
          <w:rFonts w:ascii="Times New Roman" w:eastAsia="Calibri" w:hAnsi="Times New Roman" w:cs="Times New Roman"/>
          <w:sz w:val="24"/>
          <w:szCs w:val="24"/>
          <w:shd w:val="clear" w:color="auto" w:fill="FFFFFF"/>
          <w:lang w:eastAsia="en-US"/>
        </w:rPr>
        <w:t>An international consensus is beginning to emerge regarding the unborn child and their protection from conception. More states are amending their basic law or constitutional law to reflect this consensus. Intergovernmental courts, led by the Court of Justice of the European Union, have become far bolder in defining the commencement of life from the fertilisation of the egg. No competing right to abortion can be found in international law.</w:t>
      </w:r>
    </w:p>
    <w:p w:rsidR="001A4491" w:rsidRPr="001A4491" w:rsidRDefault="001A4491" w:rsidP="001A4491">
      <w:pPr>
        <w:spacing w:after="0" w:line="240" w:lineRule="auto"/>
        <w:ind w:left="360" w:right="521"/>
        <w:contextualSpacing/>
        <w:rPr>
          <w:rFonts w:ascii="Times New Roman" w:eastAsia="Calibri" w:hAnsi="Times New Roman" w:cs="Times New Roman"/>
          <w:sz w:val="24"/>
          <w:szCs w:val="24"/>
          <w:shd w:val="clear" w:color="auto" w:fill="FFFFFF"/>
          <w:lang w:eastAsia="en-US"/>
        </w:rPr>
      </w:pPr>
    </w:p>
    <w:p w:rsidR="009B21D2" w:rsidRDefault="00343562" w:rsidP="00090FBC">
      <w:pPr>
        <w:numPr>
          <w:ilvl w:val="0"/>
          <w:numId w:val="5"/>
        </w:numPr>
        <w:spacing w:after="0" w:line="240" w:lineRule="auto"/>
        <w:ind w:right="521"/>
        <w:contextualSpacing/>
        <w:rPr>
          <w:rFonts w:cstheme="minorHAnsi"/>
          <w:color w:val="000000"/>
          <w:sz w:val="24"/>
          <w:szCs w:val="24"/>
        </w:rPr>
      </w:pPr>
      <w:r>
        <w:rPr>
          <w:rFonts w:ascii="Times New Roman" w:eastAsia="Calibri" w:hAnsi="Times New Roman" w:cs="Times New Roman"/>
          <w:sz w:val="24"/>
          <w:szCs w:val="24"/>
          <w:shd w:val="clear" w:color="auto" w:fill="FFFFFF"/>
          <w:lang w:eastAsia="en-US"/>
        </w:rPr>
        <w:t>T</w:t>
      </w:r>
      <w:r w:rsidR="00546215" w:rsidRPr="00546215">
        <w:rPr>
          <w:rFonts w:ascii="Times New Roman" w:eastAsia="Calibri" w:hAnsi="Times New Roman" w:cs="Times New Roman"/>
          <w:sz w:val="24"/>
          <w:szCs w:val="24"/>
          <w:shd w:val="clear" w:color="auto" w:fill="FFFFFF"/>
          <w:lang w:eastAsia="en-US"/>
        </w:rPr>
        <w:t xml:space="preserve">he Draft General Comment </w:t>
      </w:r>
      <w:r w:rsidR="001A4491" w:rsidRPr="001A4491">
        <w:rPr>
          <w:rFonts w:ascii="Times New Roman" w:eastAsia="Calibri" w:hAnsi="Times New Roman" w:cs="Times New Roman"/>
          <w:sz w:val="24"/>
          <w:szCs w:val="24"/>
          <w:shd w:val="clear" w:color="auto" w:fill="FFFFFF"/>
          <w:lang w:eastAsia="en-US"/>
        </w:rPr>
        <w:t>pose</w:t>
      </w:r>
      <w:r w:rsidR="00546215" w:rsidRPr="00546215">
        <w:rPr>
          <w:rFonts w:ascii="Times New Roman" w:eastAsia="Calibri" w:hAnsi="Times New Roman" w:cs="Times New Roman"/>
          <w:sz w:val="24"/>
          <w:szCs w:val="24"/>
          <w:shd w:val="clear" w:color="auto" w:fill="FFFFFF"/>
          <w:lang w:eastAsia="en-US"/>
        </w:rPr>
        <w:t>s</w:t>
      </w:r>
      <w:r w:rsidR="001A4491" w:rsidRPr="001A4491">
        <w:rPr>
          <w:rFonts w:ascii="Times New Roman" w:eastAsia="Calibri" w:hAnsi="Times New Roman" w:cs="Times New Roman"/>
          <w:sz w:val="24"/>
          <w:szCs w:val="24"/>
          <w:shd w:val="clear" w:color="auto" w:fill="FFFFFF"/>
          <w:lang w:eastAsia="en-US"/>
        </w:rPr>
        <w:t xml:space="preserve"> a serious existential threat to </w:t>
      </w:r>
      <w:r w:rsidR="00546215" w:rsidRPr="00546215">
        <w:rPr>
          <w:rFonts w:ascii="Times New Roman" w:eastAsia="Calibri" w:hAnsi="Times New Roman" w:cs="Times New Roman"/>
          <w:sz w:val="24"/>
          <w:szCs w:val="24"/>
          <w:shd w:val="clear" w:color="auto" w:fill="FFFFFF"/>
          <w:lang w:eastAsia="en-US"/>
        </w:rPr>
        <w:t>Member State</w:t>
      </w:r>
      <w:r w:rsidR="001A4491" w:rsidRPr="001A4491">
        <w:rPr>
          <w:rFonts w:ascii="Times New Roman" w:eastAsia="Calibri" w:hAnsi="Times New Roman" w:cs="Times New Roman"/>
          <w:sz w:val="24"/>
          <w:szCs w:val="24"/>
          <w:shd w:val="clear" w:color="auto" w:fill="FFFFFF"/>
          <w:lang w:eastAsia="en-US"/>
        </w:rPr>
        <w:t xml:space="preserve"> sovereignty over the issue of defining protections for the unborn child. Furthermore, United Nation’s treaty monitoring bodies have shown an equally aggressive attack on national sovereignty over the issue of abortion. </w:t>
      </w:r>
      <w:r w:rsidR="00546215">
        <w:rPr>
          <w:rFonts w:ascii="Times New Roman" w:eastAsia="Calibri" w:hAnsi="Times New Roman" w:cs="Times New Roman"/>
          <w:sz w:val="24"/>
          <w:szCs w:val="24"/>
          <w:shd w:val="clear" w:color="auto" w:fill="FFFFFF"/>
          <w:lang w:eastAsia="en-US"/>
        </w:rPr>
        <w:t xml:space="preserve">The Christian Legal Centre therefore calls upon the Draft Committee to maintain the integrity of the agreed upon language of the ICCPR. It does not </w:t>
      </w:r>
      <w:proofErr w:type="gramStart"/>
      <w:r w:rsidR="00546215">
        <w:rPr>
          <w:rFonts w:ascii="Times New Roman" w:eastAsia="Calibri" w:hAnsi="Times New Roman" w:cs="Times New Roman"/>
          <w:sz w:val="24"/>
          <w:szCs w:val="24"/>
          <w:shd w:val="clear" w:color="auto" w:fill="FFFFFF"/>
          <w:lang w:eastAsia="en-US"/>
        </w:rPr>
        <w:t>have the remit to undermine either</w:t>
      </w:r>
      <w:proofErr w:type="gramEnd"/>
      <w:r w:rsidR="00546215">
        <w:rPr>
          <w:rFonts w:ascii="Times New Roman" w:eastAsia="Calibri" w:hAnsi="Times New Roman" w:cs="Times New Roman"/>
          <w:sz w:val="24"/>
          <w:szCs w:val="24"/>
          <w:shd w:val="clear" w:color="auto" w:fill="FFFFFF"/>
          <w:lang w:eastAsia="en-US"/>
        </w:rPr>
        <w:t xml:space="preserve"> the national sover</w:t>
      </w:r>
      <w:r w:rsidR="0099469E">
        <w:rPr>
          <w:rFonts w:ascii="Times New Roman" w:eastAsia="Calibri" w:hAnsi="Times New Roman" w:cs="Times New Roman"/>
          <w:sz w:val="24"/>
          <w:szCs w:val="24"/>
          <w:shd w:val="clear" w:color="auto" w:fill="FFFFFF"/>
          <w:lang w:eastAsia="en-US"/>
        </w:rPr>
        <w:t>eignty of Member States or undo</w:t>
      </w:r>
      <w:r w:rsidR="00546215">
        <w:rPr>
          <w:rFonts w:ascii="Times New Roman" w:eastAsia="Calibri" w:hAnsi="Times New Roman" w:cs="Times New Roman"/>
          <w:sz w:val="24"/>
          <w:szCs w:val="24"/>
          <w:shd w:val="clear" w:color="auto" w:fill="FFFFFF"/>
          <w:lang w:eastAsia="en-US"/>
        </w:rPr>
        <w:t xml:space="preserve"> the language of the Covenant which was thoroughly debated, amended and agreed upon through the proper treaty drafting procedures. </w:t>
      </w:r>
    </w:p>
    <w:p w:rsidR="009B21D2" w:rsidRDefault="009B21D2" w:rsidP="00C669B3">
      <w:pPr>
        <w:pStyle w:val="HTMLPreformatted"/>
        <w:rPr>
          <w:rFonts w:asciiTheme="minorHAnsi" w:hAnsiTheme="minorHAnsi" w:cstheme="minorHAnsi"/>
          <w:color w:val="000000"/>
          <w:sz w:val="24"/>
          <w:szCs w:val="24"/>
        </w:rPr>
      </w:pPr>
    </w:p>
    <w:p w:rsidR="009B21D2" w:rsidRDefault="009B21D2" w:rsidP="00C669B3">
      <w:pPr>
        <w:pStyle w:val="HTMLPreformatted"/>
        <w:rPr>
          <w:rFonts w:asciiTheme="minorHAnsi" w:hAnsiTheme="minorHAnsi" w:cstheme="minorHAnsi"/>
          <w:color w:val="000000"/>
          <w:sz w:val="24"/>
          <w:szCs w:val="24"/>
        </w:rPr>
      </w:pPr>
    </w:p>
    <w:p w:rsidR="009B21D2" w:rsidRDefault="009B21D2" w:rsidP="00C669B3">
      <w:pPr>
        <w:pStyle w:val="HTMLPreformatted"/>
        <w:rPr>
          <w:rFonts w:asciiTheme="minorHAnsi" w:hAnsiTheme="minorHAnsi" w:cstheme="minorHAnsi"/>
          <w:color w:val="000000"/>
          <w:sz w:val="24"/>
          <w:szCs w:val="24"/>
        </w:rPr>
      </w:pPr>
    </w:p>
    <w:p w:rsidR="009B21D2" w:rsidRDefault="009B21D2" w:rsidP="00C669B3">
      <w:pPr>
        <w:pStyle w:val="HTMLPreformatted"/>
        <w:rPr>
          <w:rFonts w:asciiTheme="minorHAnsi" w:hAnsiTheme="minorHAnsi" w:cstheme="minorHAnsi"/>
          <w:color w:val="000000"/>
          <w:sz w:val="24"/>
          <w:szCs w:val="24"/>
        </w:rPr>
      </w:pPr>
    </w:p>
    <w:sectPr w:rsidR="009B21D2" w:rsidSect="009B21D2">
      <w:headerReference w:type="first" r:id="rId8"/>
      <w:footerReference w:type="first" r:id="rId9"/>
      <w:pgSz w:w="11906" w:h="16838"/>
      <w:pgMar w:top="851" w:right="1133" w:bottom="851" w:left="1276"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D2" w:rsidRDefault="009B21D2" w:rsidP="009D5F31">
      <w:pPr>
        <w:spacing w:after="0" w:line="240" w:lineRule="auto"/>
      </w:pPr>
      <w:r>
        <w:separator/>
      </w:r>
    </w:p>
  </w:endnote>
  <w:endnote w:type="continuationSeparator" w:id="0">
    <w:p w:rsidR="009B21D2" w:rsidRDefault="009B21D2" w:rsidP="009D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D2" w:rsidRPr="00967AB1" w:rsidRDefault="00967AB1" w:rsidP="00967AB1">
    <w:pPr>
      <w:pStyle w:val="Footer"/>
      <w:ind w:left="567"/>
      <w:jc w:val="center"/>
      <w:rPr>
        <w:rFonts w:cstheme="minorHAnsi"/>
        <w:color w:val="BFBFBF" w:themeColor="background1" w:themeShade="BF"/>
        <w:sz w:val="12"/>
      </w:rPr>
    </w:pPr>
    <w:r w:rsidRPr="00232DAC">
      <w:rPr>
        <w:rFonts w:cstheme="minorHAnsi"/>
        <w:color w:val="BFBFBF" w:themeColor="background1" w:themeShade="BF"/>
        <w:sz w:val="12"/>
      </w:rPr>
      <w:t xml:space="preserve">Christian Legal Centre Limited </w:t>
    </w:r>
    <w:r>
      <w:rPr>
        <w:rFonts w:cstheme="minorHAnsi"/>
        <w:color w:val="BFBFBF" w:themeColor="background1" w:themeShade="BF"/>
        <w:sz w:val="12"/>
      </w:rPr>
      <w:t xml:space="preserve">is registered in England and Wales (Company Number </w:t>
    </w:r>
    <w:r w:rsidRPr="00232DAC">
      <w:rPr>
        <w:rFonts w:cstheme="minorHAnsi"/>
        <w:color w:val="BFBFBF" w:themeColor="background1" w:themeShade="BF"/>
        <w:sz w:val="12"/>
      </w:rPr>
      <w:t>06387800</w:t>
    </w:r>
    <w:r>
      <w:rPr>
        <w:rFonts w:cstheme="minorHAnsi"/>
        <w:color w:val="BFBFBF" w:themeColor="background1" w:themeShade="BF"/>
        <w:sz w:val="12"/>
      </w:rPr>
      <w:t>) • Registered office: 70 Wimpole Street, London, W1G 8AX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D2" w:rsidRDefault="009B21D2" w:rsidP="009D5F31">
      <w:pPr>
        <w:spacing w:after="0" w:line="240" w:lineRule="auto"/>
      </w:pPr>
      <w:r>
        <w:separator/>
      </w:r>
    </w:p>
  </w:footnote>
  <w:footnote w:type="continuationSeparator" w:id="0">
    <w:p w:rsidR="009B21D2" w:rsidRDefault="009B21D2" w:rsidP="009D5F31">
      <w:pPr>
        <w:spacing w:after="0" w:line="240" w:lineRule="auto"/>
      </w:pPr>
      <w:r>
        <w:continuationSeparator/>
      </w:r>
    </w:p>
  </w:footnote>
  <w:footnote w:id="1">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Council of Europe,</w:t>
      </w:r>
      <w:r w:rsidRPr="001A4491">
        <w:rPr>
          <w:rStyle w:val="apple-converted-space"/>
          <w:rFonts w:ascii="Times New Roman" w:hAnsi="Times New Roman" w:cs="Times New Roman"/>
        </w:rPr>
        <w:t> </w:t>
      </w:r>
      <w:r w:rsidRPr="001A4491">
        <w:rPr>
          <w:rFonts w:ascii="Times New Roman" w:hAnsi="Times New Roman" w:cs="Times New Roman"/>
          <w:i/>
          <w:iCs/>
        </w:rPr>
        <w:t>European Convention for the Protection of Human Rights and Fundamental Freedoms, as amended by Protocols Nos. 11 and 14</w:t>
      </w:r>
      <w:r w:rsidRPr="001A4491">
        <w:rPr>
          <w:rFonts w:ascii="Times New Roman" w:hAnsi="Times New Roman" w:cs="Times New Roman"/>
        </w:rPr>
        <w:t>, 4 November 1950, ETS 5, art. 2.1.</w:t>
      </w:r>
    </w:p>
  </w:footnote>
  <w:footnote w:id="2">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shd w:val="clear" w:color="auto" w:fill="F9F9F9"/>
        </w:rPr>
        <w:t>European Union,</w:t>
      </w:r>
      <w:r w:rsidRPr="001A4491">
        <w:rPr>
          <w:rStyle w:val="apple-converted-space"/>
          <w:rFonts w:ascii="Times New Roman" w:hAnsi="Times New Roman" w:cs="Times New Roman"/>
          <w:shd w:val="clear" w:color="auto" w:fill="F9F9F9"/>
        </w:rPr>
        <w:t> </w:t>
      </w:r>
      <w:r w:rsidRPr="001A4491">
        <w:rPr>
          <w:rFonts w:ascii="Times New Roman" w:hAnsi="Times New Roman" w:cs="Times New Roman"/>
          <w:i/>
          <w:iCs/>
        </w:rPr>
        <w:t>Charter of Fundamental Rights of the European Union</w:t>
      </w:r>
      <w:r w:rsidRPr="001A4491">
        <w:rPr>
          <w:rFonts w:ascii="Times New Roman" w:hAnsi="Times New Roman" w:cs="Times New Roman"/>
          <w:shd w:val="clear" w:color="auto" w:fill="F9F9F9"/>
        </w:rPr>
        <w:t>, 26 October 2012, 2012/C 326/02, art. 2.1.</w:t>
      </w:r>
    </w:p>
  </w:footnote>
  <w:footnote w:id="3">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shd w:val="clear" w:color="auto" w:fill="F9F9F9"/>
        </w:rPr>
        <w:t>UN General Assembly,</w:t>
      </w:r>
      <w:r w:rsidRPr="001A4491">
        <w:rPr>
          <w:rStyle w:val="apple-converted-space"/>
          <w:rFonts w:ascii="Times New Roman" w:hAnsi="Times New Roman" w:cs="Times New Roman"/>
          <w:shd w:val="clear" w:color="auto" w:fill="F9F9F9"/>
        </w:rPr>
        <w:t> </w:t>
      </w:r>
      <w:r w:rsidRPr="001A4491">
        <w:rPr>
          <w:rFonts w:ascii="Times New Roman" w:hAnsi="Times New Roman" w:cs="Times New Roman"/>
          <w:i/>
          <w:iCs/>
        </w:rPr>
        <w:t>Universal Declaration of Human Rights</w:t>
      </w:r>
      <w:r w:rsidRPr="001A4491">
        <w:rPr>
          <w:rFonts w:ascii="Times New Roman" w:hAnsi="Times New Roman" w:cs="Times New Roman"/>
          <w:shd w:val="clear" w:color="auto" w:fill="F9F9F9"/>
        </w:rPr>
        <w:t>, 10 December 1948, 217 A (III), art. 3.</w:t>
      </w:r>
    </w:p>
  </w:footnote>
  <w:footnote w:id="4">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UN General Assembly,</w:t>
      </w:r>
      <w:r w:rsidRPr="001A4491">
        <w:rPr>
          <w:rStyle w:val="apple-converted-space"/>
          <w:rFonts w:ascii="Times New Roman" w:hAnsi="Times New Roman" w:cs="Times New Roman"/>
        </w:rPr>
        <w:t> </w:t>
      </w:r>
      <w:r w:rsidRPr="001A4491">
        <w:rPr>
          <w:rFonts w:ascii="Times New Roman" w:hAnsi="Times New Roman" w:cs="Times New Roman"/>
          <w:i/>
          <w:iCs/>
        </w:rPr>
        <w:t>International Covenant on Civil and Political Rights</w:t>
      </w:r>
      <w:r w:rsidRPr="001A4491">
        <w:rPr>
          <w:rFonts w:ascii="Times New Roman" w:hAnsi="Times New Roman" w:cs="Times New Roman"/>
        </w:rPr>
        <w:t>, 16 December 1966, United Nations, Treaty Series, vol. 999, p. 171, art. 6.1.</w:t>
      </w:r>
    </w:p>
  </w:footnote>
  <w:footnote w:id="5">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Id</w:t>
      </w:r>
      <w:r w:rsidRPr="001A4491">
        <w:rPr>
          <w:rFonts w:ascii="Times New Roman" w:hAnsi="Times New Roman" w:cs="Times New Roman"/>
        </w:rPr>
        <w:t xml:space="preserve">., art. 6.5. The prohibition of capital punishment specifically against pregnant women in the ICCPR is a </w:t>
      </w:r>
      <w:r w:rsidRPr="001A4491">
        <w:rPr>
          <w:rFonts w:ascii="Times New Roman" w:hAnsi="Times New Roman" w:cs="Times New Roman"/>
          <w:i/>
        </w:rPr>
        <w:t>de facto</w:t>
      </w:r>
      <w:r w:rsidRPr="001A4491">
        <w:rPr>
          <w:rFonts w:ascii="Times New Roman" w:hAnsi="Times New Roman" w:cs="Times New Roman"/>
        </w:rPr>
        <w:t xml:space="preserve"> recognition of the right to life of the unborn child and his separate and autonomous legal existence from their mother.</w:t>
      </w:r>
    </w:p>
  </w:footnote>
  <w:footnote w:id="6">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UN General Assembly,</w:t>
      </w:r>
      <w:r w:rsidRPr="001A4491">
        <w:rPr>
          <w:rStyle w:val="apple-converted-space"/>
          <w:rFonts w:ascii="Times New Roman" w:hAnsi="Times New Roman" w:cs="Times New Roman"/>
        </w:rPr>
        <w:t> </w:t>
      </w:r>
      <w:r w:rsidRPr="001A4491">
        <w:rPr>
          <w:rFonts w:ascii="Times New Roman" w:hAnsi="Times New Roman" w:cs="Times New Roman"/>
          <w:i/>
          <w:iCs/>
        </w:rPr>
        <w:t>Convention on the Rights of the Child</w:t>
      </w:r>
      <w:r w:rsidRPr="001A4491">
        <w:rPr>
          <w:rFonts w:ascii="Times New Roman" w:hAnsi="Times New Roman" w:cs="Times New Roman"/>
        </w:rPr>
        <w:t xml:space="preserve">, 20 November 1989, United Nations, Treaty Series, vol. 1577, p. 3, art. 6(1) and (2). Art. </w:t>
      </w:r>
      <w:proofErr w:type="gramStart"/>
      <w:r w:rsidRPr="001A4491">
        <w:rPr>
          <w:rFonts w:ascii="Times New Roman" w:hAnsi="Times New Roman" w:cs="Times New Roman"/>
        </w:rPr>
        <w:t>6</w:t>
      </w:r>
      <w:proofErr w:type="gramEnd"/>
      <w:r w:rsidRPr="001A4491">
        <w:rPr>
          <w:rFonts w:ascii="Times New Roman" w:hAnsi="Times New Roman" w:cs="Times New Roman"/>
        </w:rPr>
        <w:t xml:space="preserve"> of the Convention must be read through the interpretive lens of the Convention’s preamble which explicitly recites the need of a child for: “special safeguard and care, including appropriate legal protection, </w:t>
      </w:r>
      <w:r w:rsidRPr="001A4491">
        <w:rPr>
          <w:rFonts w:ascii="Times New Roman" w:hAnsi="Times New Roman" w:cs="Times New Roman"/>
          <w:b/>
        </w:rPr>
        <w:t>before</w:t>
      </w:r>
      <w:r w:rsidRPr="001A4491">
        <w:rPr>
          <w:rFonts w:ascii="Times New Roman" w:hAnsi="Times New Roman" w:cs="Times New Roman"/>
        </w:rPr>
        <w:t xml:space="preserve"> as well as after birth.” [emphasis added].</w:t>
      </w:r>
    </w:p>
  </w:footnote>
  <w:footnote w:id="7">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See, e.g.</w:t>
      </w:r>
      <w:r w:rsidRPr="001A4491">
        <w:rPr>
          <w:rFonts w:ascii="Times New Roman" w:hAnsi="Times New Roman" w:cs="Times New Roman"/>
        </w:rPr>
        <w:t xml:space="preserve">, Marc J. </w:t>
      </w:r>
      <w:proofErr w:type="spellStart"/>
      <w:r w:rsidRPr="001A4491">
        <w:rPr>
          <w:rFonts w:ascii="Times New Roman" w:hAnsi="Times New Roman" w:cs="Times New Roman"/>
        </w:rPr>
        <w:t>Bossuyt</w:t>
      </w:r>
      <w:proofErr w:type="spellEnd"/>
      <w:r w:rsidRPr="001A4491">
        <w:rPr>
          <w:rFonts w:ascii="Times New Roman" w:hAnsi="Times New Roman" w:cs="Times New Roman"/>
        </w:rPr>
        <w:t xml:space="preserve">, </w:t>
      </w:r>
      <w:r w:rsidRPr="001A4491">
        <w:rPr>
          <w:rFonts w:ascii="Times New Roman" w:hAnsi="Times New Roman" w:cs="Times New Roman"/>
          <w:i/>
        </w:rPr>
        <w:t>Guide to the “</w:t>
      </w:r>
      <w:proofErr w:type="spellStart"/>
      <w:r w:rsidRPr="001A4491">
        <w:rPr>
          <w:rFonts w:ascii="Times New Roman" w:hAnsi="Times New Roman" w:cs="Times New Roman"/>
          <w:i/>
        </w:rPr>
        <w:t>Travaux</w:t>
      </w:r>
      <w:proofErr w:type="spellEnd"/>
      <w:r w:rsidRPr="001A4491">
        <w:rPr>
          <w:rFonts w:ascii="Times New Roman" w:hAnsi="Times New Roman" w:cs="Times New Roman"/>
          <w:i/>
        </w:rPr>
        <w:t xml:space="preserve"> </w:t>
      </w:r>
      <w:proofErr w:type="spellStart"/>
      <w:r w:rsidRPr="001A4491">
        <w:rPr>
          <w:rFonts w:ascii="Times New Roman" w:hAnsi="Times New Roman" w:cs="Times New Roman"/>
          <w:i/>
        </w:rPr>
        <w:t>Preparatoires</w:t>
      </w:r>
      <w:proofErr w:type="spellEnd"/>
      <w:r w:rsidRPr="001A4491">
        <w:rPr>
          <w:rFonts w:ascii="Times New Roman" w:hAnsi="Times New Roman" w:cs="Times New Roman"/>
          <w:i/>
        </w:rPr>
        <w:t>” of the International Covenant on Civil and Political Rights</w:t>
      </w:r>
      <w:r w:rsidRPr="001A4491">
        <w:rPr>
          <w:rFonts w:ascii="Times New Roman" w:hAnsi="Times New Roman" w:cs="Times New Roman"/>
        </w:rPr>
        <w:t xml:space="preserve">, Dordrecht: </w:t>
      </w:r>
      <w:proofErr w:type="spellStart"/>
      <w:r w:rsidRPr="001A4491">
        <w:rPr>
          <w:rFonts w:ascii="Times New Roman" w:hAnsi="Times New Roman" w:cs="Times New Roman"/>
        </w:rPr>
        <w:t>Martinus</w:t>
      </w:r>
      <w:proofErr w:type="spellEnd"/>
      <w:r w:rsidRPr="001A4491">
        <w:rPr>
          <w:rFonts w:ascii="Times New Roman" w:hAnsi="Times New Roman" w:cs="Times New Roman"/>
        </w:rPr>
        <w:t xml:space="preserve"> </w:t>
      </w:r>
      <w:proofErr w:type="spellStart"/>
      <w:r w:rsidRPr="001A4491">
        <w:rPr>
          <w:rFonts w:ascii="Times New Roman" w:hAnsi="Times New Roman" w:cs="Times New Roman"/>
        </w:rPr>
        <w:t>Nijhoff</w:t>
      </w:r>
      <w:proofErr w:type="spellEnd"/>
      <w:r w:rsidRPr="001A4491">
        <w:rPr>
          <w:rFonts w:ascii="Times New Roman" w:hAnsi="Times New Roman" w:cs="Times New Roman"/>
        </w:rPr>
        <w:t xml:space="preserve"> Publishers, 1987, p. 121; UN Commission on Human Rights, 6</w:t>
      </w:r>
      <w:r w:rsidRPr="001A4491">
        <w:rPr>
          <w:rFonts w:ascii="Times New Roman" w:hAnsi="Times New Roman" w:cs="Times New Roman"/>
          <w:vertAlign w:val="superscript"/>
        </w:rPr>
        <w:t>th</w:t>
      </w:r>
      <w:r w:rsidRPr="001A4491">
        <w:rPr>
          <w:rFonts w:ascii="Times New Roman" w:hAnsi="Times New Roman" w:cs="Times New Roman"/>
        </w:rPr>
        <w:t xml:space="preserve"> Session, E/CN.4/L.365, p.24. </w:t>
      </w:r>
    </w:p>
  </w:footnote>
  <w:footnote w:id="8">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International Covenant on Civil and Political Rights, Articles 42(2) and (6).</w:t>
      </w:r>
    </w:p>
  </w:footnote>
  <w:footnote w:id="9">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Conference to Celebrate the Tenth Anniversary of the International Year of the Family, Doha, </w:t>
      </w:r>
    </w:p>
    <w:p w:rsidR="001A4491" w:rsidRPr="001A4491" w:rsidRDefault="001A4491" w:rsidP="001A4491">
      <w:pPr>
        <w:pStyle w:val="FootnoteText"/>
        <w:rPr>
          <w:rFonts w:ascii="Times New Roman" w:hAnsi="Times New Roman" w:cs="Times New Roman"/>
        </w:rPr>
      </w:pPr>
      <w:r w:rsidRPr="001A4491">
        <w:rPr>
          <w:rFonts w:ascii="Times New Roman" w:hAnsi="Times New Roman" w:cs="Times New Roman"/>
        </w:rPr>
        <w:t>Qatar, Nov. 29-30, 2004, Report on the Doha International Conference for the Family, U.N. Doc. A/59/599 (Dec. 7, 2004), §15.2.</w:t>
      </w:r>
    </w:p>
  </w:footnote>
  <w:footnote w:id="10">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 xml:space="preserve">Oliver </w:t>
      </w:r>
      <w:proofErr w:type="spellStart"/>
      <w:r w:rsidRPr="001A4491">
        <w:rPr>
          <w:rStyle w:val="affairetitle"/>
          <w:rFonts w:ascii="Times New Roman" w:hAnsi="Times New Roman" w:cs="Times New Roman"/>
          <w:i/>
        </w:rPr>
        <w:t>Brüstle</w:t>
      </w:r>
      <w:proofErr w:type="spellEnd"/>
      <w:r w:rsidRPr="001A4491">
        <w:rPr>
          <w:rStyle w:val="affairetitle"/>
          <w:rFonts w:ascii="Times New Roman" w:hAnsi="Times New Roman" w:cs="Times New Roman"/>
          <w:i/>
        </w:rPr>
        <w:t xml:space="preserve"> v. Greenpeace </w:t>
      </w:r>
      <w:proofErr w:type="spellStart"/>
      <w:r w:rsidRPr="001A4491">
        <w:rPr>
          <w:rStyle w:val="affairetitle"/>
          <w:rFonts w:ascii="Times New Roman" w:hAnsi="Times New Roman" w:cs="Times New Roman"/>
          <w:i/>
        </w:rPr>
        <w:t>e.V</w:t>
      </w:r>
      <w:proofErr w:type="spellEnd"/>
      <w:r w:rsidRPr="001A4491">
        <w:rPr>
          <w:rStyle w:val="affairetitle"/>
          <w:rFonts w:ascii="Times New Roman" w:hAnsi="Times New Roman" w:cs="Times New Roman"/>
          <w:i/>
        </w:rPr>
        <w:t xml:space="preserve">. </w:t>
      </w:r>
      <w:r w:rsidRPr="001A4491">
        <w:rPr>
          <w:rStyle w:val="affairetitle"/>
          <w:rFonts w:ascii="Times New Roman" w:hAnsi="Times New Roman" w:cs="Times New Roman"/>
        </w:rPr>
        <w:t xml:space="preserve">[Grand Chamber], Case C-34/10, 18 October 2011, </w:t>
      </w:r>
      <w:r w:rsidRPr="001A4491">
        <w:rPr>
          <w:rFonts w:ascii="Times New Roman" w:hAnsi="Times New Roman" w:cs="Times New Roman"/>
        </w:rPr>
        <w:t>§ 35.</w:t>
      </w:r>
    </w:p>
  </w:footnote>
  <w:footnote w:id="11">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European Union, </w:t>
      </w:r>
      <w:r w:rsidRPr="001A4491">
        <w:rPr>
          <w:rFonts w:ascii="Times New Roman" w:hAnsi="Times New Roman" w:cs="Times New Roman"/>
          <w:i/>
          <w:iCs/>
        </w:rPr>
        <w:t>Charter of Fundamental Rights of the European Union</w:t>
      </w:r>
      <w:r w:rsidRPr="001A4491">
        <w:rPr>
          <w:rFonts w:ascii="Times New Roman" w:hAnsi="Times New Roman" w:cs="Times New Roman"/>
        </w:rPr>
        <w:t xml:space="preserve">, 26 October 2012, 2012/C 326/02. Article 1 states: “Human dignity is </w:t>
      </w:r>
      <w:proofErr w:type="spellStart"/>
      <w:r w:rsidRPr="001A4491">
        <w:rPr>
          <w:rFonts w:ascii="Times New Roman" w:hAnsi="Times New Roman" w:cs="Times New Roman"/>
        </w:rPr>
        <w:t>invioable</w:t>
      </w:r>
      <w:proofErr w:type="spellEnd"/>
      <w:r w:rsidRPr="001A4491">
        <w:rPr>
          <w:rFonts w:ascii="Times New Roman" w:hAnsi="Times New Roman" w:cs="Times New Roman"/>
        </w:rPr>
        <w:t>. It must be respected and protected.”</w:t>
      </w:r>
    </w:p>
  </w:footnote>
  <w:footnote w:id="12">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Council of Europe, </w:t>
      </w:r>
      <w:r w:rsidRPr="001A4491">
        <w:rPr>
          <w:rFonts w:ascii="Times New Roman" w:hAnsi="Times New Roman" w:cs="Times New Roman"/>
          <w:i/>
        </w:rPr>
        <w:t>Convention for the Protection of Human Rights and Dignity of the Human Being with regard to the Application of Biology and Medicine: Convention on Human Rights and Biomedicine</w:t>
      </w:r>
      <w:r w:rsidRPr="001A4491">
        <w:rPr>
          <w:rFonts w:ascii="Times New Roman" w:hAnsi="Times New Roman" w:cs="Times New Roman"/>
        </w:rPr>
        <w:t>, 4 April 1997, ETS No. 164. [Hereafter “</w:t>
      </w:r>
      <w:proofErr w:type="spellStart"/>
      <w:r w:rsidRPr="001A4491">
        <w:rPr>
          <w:rFonts w:ascii="Times New Roman" w:hAnsi="Times New Roman" w:cs="Times New Roman"/>
          <w:i/>
        </w:rPr>
        <w:t>Ovieda</w:t>
      </w:r>
      <w:proofErr w:type="spellEnd"/>
      <w:r w:rsidRPr="001A4491">
        <w:rPr>
          <w:rFonts w:ascii="Times New Roman" w:hAnsi="Times New Roman" w:cs="Times New Roman"/>
          <w:i/>
        </w:rPr>
        <w:t xml:space="preserve"> Convention</w:t>
      </w:r>
      <w:r w:rsidRPr="001A4491">
        <w:rPr>
          <w:rFonts w:ascii="Times New Roman" w:hAnsi="Times New Roman" w:cs="Times New Roman"/>
        </w:rPr>
        <w:t>”].</w:t>
      </w:r>
    </w:p>
  </w:footnote>
  <w:footnote w:id="13">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Id.</w:t>
      </w:r>
      <w:r w:rsidRPr="001A4491">
        <w:rPr>
          <w:rFonts w:ascii="Times New Roman" w:hAnsi="Times New Roman" w:cs="Times New Roman"/>
        </w:rPr>
        <w:t>, Article 1 reads: “Parties to this Convention shall protect the dignity and identity of all human beings and guarantee everyone, without discrimination, respect for their integrity and other rights and fundamental freedoms with regard to the application of biology and medicine. Each Party shall take in its internal law the necessary measures to give effect to the provisions of this Convention.”</w:t>
      </w:r>
    </w:p>
  </w:footnote>
  <w:footnote w:id="14">
    <w:p w:rsidR="001A4491" w:rsidRPr="001A4491" w:rsidRDefault="001A4491" w:rsidP="001A4491">
      <w:pPr>
        <w:shd w:val="clear" w:color="auto" w:fill="FFFFFF"/>
        <w:spacing w:after="0" w:line="240" w:lineRule="auto"/>
        <w:rPr>
          <w:rFonts w:ascii="Times New Roman" w:eastAsia="Times New Roman" w:hAnsi="Times New Roman" w:cs="Times New Roman"/>
          <w:color w:val="0B2A43"/>
          <w:sz w:val="20"/>
          <w:szCs w:val="20"/>
          <w:lang w:val="en"/>
        </w:rPr>
      </w:pPr>
      <w:r w:rsidRPr="001A4491">
        <w:rPr>
          <w:rStyle w:val="FootnoteReference"/>
          <w:rFonts w:ascii="Times New Roman" w:hAnsi="Times New Roman" w:cs="Times New Roman"/>
          <w:sz w:val="20"/>
          <w:szCs w:val="20"/>
        </w:rPr>
        <w:footnoteRef/>
      </w:r>
      <w:r w:rsidRPr="001A4491">
        <w:rPr>
          <w:rFonts w:ascii="Times New Roman" w:hAnsi="Times New Roman" w:cs="Times New Roman"/>
          <w:sz w:val="20"/>
          <w:szCs w:val="20"/>
        </w:rPr>
        <w:t xml:space="preserve"> European Patent Office, </w:t>
      </w:r>
      <w:r w:rsidRPr="001A4491">
        <w:rPr>
          <w:rFonts w:ascii="Times New Roman" w:hAnsi="Times New Roman" w:cs="Times New Roman"/>
          <w:i/>
          <w:sz w:val="20"/>
          <w:szCs w:val="20"/>
        </w:rPr>
        <w:t>Guidelines for Examination in the European Patent Office</w:t>
      </w:r>
      <w:r w:rsidRPr="001A4491">
        <w:rPr>
          <w:rFonts w:ascii="Times New Roman" w:hAnsi="Times New Roman" w:cs="Times New Roman"/>
          <w:sz w:val="20"/>
          <w:szCs w:val="20"/>
        </w:rPr>
        <w:t xml:space="preserve">, 11 November 2015, Rule 28(c), which reads in relevant part: “A claim directed to a product, which at the filing date of the application could be exclusively obtained by a method which necessarily involved the destruction of human embryos from which the said product is derived is excluded from patentability under Rule 28(c), even if said method is not part of the claim (see G 2/06). The point in time at which such destruction takes place is irrelevant (T 2221/10).” The Guidelines are practice notes interpreting the </w:t>
      </w:r>
      <w:r w:rsidRPr="001A4491">
        <w:rPr>
          <w:rFonts w:ascii="Times New Roman" w:hAnsi="Times New Roman" w:cs="Times New Roman"/>
          <w:i/>
          <w:sz w:val="20"/>
          <w:szCs w:val="20"/>
        </w:rPr>
        <w:t>European Patent Convention</w:t>
      </w:r>
      <w:r w:rsidRPr="001A4491">
        <w:rPr>
          <w:rFonts w:ascii="Times New Roman" w:hAnsi="Times New Roman" w:cs="Times New Roman"/>
          <w:sz w:val="20"/>
          <w:szCs w:val="20"/>
        </w:rPr>
        <w:t>, 16</w:t>
      </w:r>
      <w:r w:rsidRPr="001A4491">
        <w:rPr>
          <w:rFonts w:ascii="Times New Roman" w:hAnsi="Times New Roman" w:cs="Times New Roman"/>
          <w:sz w:val="20"/>
          <w:szCs w:val="20"/>
          <w:vertAlign w:val="superscript"/>
        </w:rPr>
        <w:t>th</w:t>
      </w:r>
      <w:r w:rsidRPr="001A4491">
        <w:rPr>
          <w:rFonts w:ascii="Times New Roman" w:hAnsi="Times New Roman" w:cs="Times New Roman"/>
          <w:sz w:val="20"/>
          <w:szCs w:val="20"/>
        </w:rPr>
        <w:t xml:space="preserve"> Edition, June 2016. Article 53(a) of the Convention states in relevant part: “</w:t>
      </w:r>
      <w:r w:rsidRPr="001A4491">
        <w:rPr>
          <w:rFonts w:ascii="Times New Roman" w:eastAsia="Times New Roman" w:hAnsi="Times New Roman" w:cs="Times New Roman"/>
          <w:sz w:val="20"/>
          <w:szCs w:val="20"/>
          <w:lang w:val="en"/>
        </w:rPr>
        <w:t>inventions the commercial exploitation of which would be contrary to "</w:t>
      </w:r>
      <w:proofErr w:type="spellStart"/>
      <w:r w:rsidRPr="001A4491">
        <w:rPr>
          <w:rFonts w:ascii="Times New Roman" w:eastAsia="Times New Roman" w:hAnsi="Times New Roman" w:cs="Times New Roman"/>
          <w:i/>
          <w:sz w:val="20"/>
          <w:szCs w:val="20"/>
          <w:lang w:val="en"/>
        </w:rPr>
        <w:t>ordre</w:t>
      </w:r>
      <w:proofErr w:type="spellEnd"/>
      <w:r w:rsidRPr="001A4491">
        <w:rPr>
          <w:rFonts w:ascii="Times New Roman" w:eastAsia="Times New Roman" w:hAnsi="Times New Roman" w:cs="Times New Roman"/>
          <w:i/>
          <w:sz w:val="20"/>
          <w:szCs w:val="20"/>
          <w:lang w:val="en"/>
        </w:rPr>
        <w:t xml:space="preserve"> public</w:t>
      </w:r>
      <w:r w:rsidRPr="001A4491">
        <w:rPr>
          <w:rFonts w:ascii="Times New Roman" w:eastAsia="Times New Roman" w:hAnsi="Times New Roman" w:cs="Times New Roman"/>
          <w:sz w:val="20"/>
          <w:szCs w:val="20"/>
          <w:lang w:val="en"/>
        </w:rPr>
        <w:t>" or morality; such exploitation shall not be deemed to be so contrary merely because it is prohibited by law or regulation in some or all of the Contracting States…”</w:t>
      </w:r>
    </w:p>
  </w:footnote>
  <w:footnote w:id="15">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proofErr w:type="spellStart"/>
      <w:r w:rsidRPr="001A4491">
        <w:rPr>
          <w:rFonts w:ascii="Times New Roman" w:hAnsi="Times New Roman" w:cs="Times New Roman"/>
          <w:i/>
        </w:rPr>
        <w:t>Ovieda</w:t>
      </w:r>
      <w:proofErr w:type="spellEnd"/>
      <w:r w:rsidRPr="001A4491">
        <w:rPr>
          <w:rFonts w:ascii="Times New Roman" w:hAnsi="Times New Roman" w:cs="Times New Roman"/>
          <w:i/>
        </w:rPr>
        <w:t xml:space="preserve"> Convention</w:t>
      </w:r>
      <w:r w:rsidRPr="001A4491">
        <w:rPr>
          <w:rFonts w:ascii="Times New Roman" w:hAnsi="Times New Roman" w:cs="Times New Roman"/>
        </w:rPr>
        <w:t xml:space="preserve">, Art. 18, “1. Where the law allows research on embryos </w:t>
      </w:r>
      <w:r w:rsidRPr="001A4491">
        <w:rPr>
          <w:rFonts w:ascii="Times New Roman" w:hAnsi="Times New Roman" w:cs="Times New Roman"/>
          <w:i/>
        </w:rPr>
        <w:t>in vitro</w:t>
      </w:r>
      <w:r w:rsidRPr="001A4491">
        <w:rPr>
          <w:rFonts w:ascii="Times New Roman" w:hAnsi="Times New Roman" w:cs="Times New Roman"/>
        </w:rPr>
        <w:t>, it shall ensure adequate protection of the embryo. 2 The creation of human embryos for research purposes is prohibited.” and Art. 21, “The human body and its parts shall not, as such, give rise to financial gain.”</w:t>
      </w:r>
    </w:p>
  </w:footnote>
  <w:footnote w:id="16">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ECHR, </w:t>
      </w:r>
      <w:r w:rsidRPr="001A4491">
        <w:rPr>
          <w:rFonts w:ascii="Times New Roman" w:hAnsi="Times New Roman" w:cs="Times New Roman"/>
          <w:i/>
        </w:rPr>
        <w:t>S.H. and Others v. Austria</w:t>
      </w:r>
      <w:r w:rsidRPr="001A4491">
        <w:rPr>
          <w:rFonts w:ascii="Times New Roman" w:hAnsi="Times New Roman" w:cs="Times New Roman"/>
        </w:rPr>
        <w:t xml:space="preserve"> [GC], application no. 57813/00, judgment of 3 November 2011, § 113-114.</w:t>
      </w:r>
    </w:p>
  </w:footnote>
  <w:footnote w:id="17">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Appl. No. 53924/00; (2005) 40 EHRR 12</w:t>
      </w:r>
    </w:p>
  </w:footnote>
  <w:footnote w:id="18">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Id.</w:t>
      </w:r>
      <w:r w:rsidRPr="001A4491">
        <w:rPr>
          <w:rFonts w:ascii="Times New Roman" w:hAnsi="Times New Roman" w:cs="Times New Roman"/>
        </w:rPr>
        <w:t>, §82.</w:t>
      </w:r>
    </w:p>
  </w:footnote>
  <w:footnote w:id="19">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Id.</w:t>
      </w:r>
      <w:r w:rsidRPr="001A4491">
        <w:rPr>
          <w:rFonts w:ascii="Times New Roman" w:hAnsi="Times New Roman" w:cs="Times New Roman"/>
        </w:rPr>
        <w:t>, § 84.</w:t>
      </w:r>
    </w:p>
  </w:footnote>
  <w:footnote w:id="20">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See</w:t>
      </w:r>
      <w:r w:rsidRPr="001A4491">
        <w:rPr>
          <w:rFonts w:ascii="Times New Roman" w:hAnsi="Times New Roman" w:cs="Times New Roman"/>
        </w:rPr>
        <w:t xml:space="preserve"> http://reproductiverights.org/sites/crr.civicactions.net/files/pub_fac_ abortionlaws2008.pdf.</w:t>
      </w:r>
    </w:p>
  </w:footnote>
  <w:footnote w:id="21">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shd w:val="clear" w:color="auto" w:fill="FFFFFF"/>
        </w:rPr>
        <w:t>Act No. 345/2009 Coll. of Laws Amending Act No. 576/2004 Coll. on Healthcare, Healthcare-related Services and Amending and Supplementing Certain Acts, as amended</w:t>
      </w:r>
      <w:r w:rsidRPr="001A4491">
        <w:rPr>
          <w:rFonts w:ascii="Times New Roman" w:hAnsi="Times New Roman" w:cs="Times New Roman"/>
        </w:rPr>
        <w:t>.</w:t>
      </w:r>
    </w:p>
  </w:footnote>
  <w:footnote w:id="22">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Dominican Republic 2010.</w:t>
      </w:r>
    </w:p>
  </w:footnote>
  <w:footnote w:id="23">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Hungary 2011 (rev. 2013).</w:t>
      </w:r>
    </w:p>
  </w:footnote>
  <w:footnote w:id="24">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Decision of the Constitutional court of the Polish Republic </w:t>
      </w:r>
      <w:proofErr w:type="spellStart"/>
      <w:r w:rsidRPr="001A4491">
        <w:rPr>
          <w:rFonts w:ascii="Times New Roman" w:hAnsi="Times New Roman" w:cs="Times New Roman"/>
        </w:rPr>
        <w:t>sp.zn</w:t>
      </w:r>
      <w:proofErr w:type="spellEnd"/>
      <w:r w:rsidRPr="001A4491">
        <w:rPr>
          <w:rFonts w:ascii="Times New Roman" w:hAnsi="Times New Roman" w:cs="Times New Roman"/>
        </w:rPr>
        <w:t xml:space="preserve">. K 26/96, published in OTK ZU from year 1997, </w:t>
      </w:r>
      <w:proofErr w:type="spellStart"/>
      <w:r w:rsidRPr="001A4491">
        <w:rPr>
          <w:rFonts w:ascii="Times New Roman" w:hAnsi="Times New Roman" w:cs="Times New Roman"/>
        </w:rPr>
        <w:t>Nr</w:t>
      </w:r>
      <w:proofErr w:type="spellEnd"/>
      <w:r w:rsidRPr="001A4491">
        <w:rPr>
          <w:rFonts w:ascii="Times New Roman" w:hAnsi="Times New Roman" w:cs="Times New Roman"/>
        </w:rPr>
        <w:t xml:space="preserve"> 2, </w:t>
      </w:r>
      <w:proofErr w:type="spellStart"/>
      <w:r w:rsidRPr="001A4491">
        <w:rPr>
          <w:rFonts w:ascii="Times New Roman" w:hAnsi="Times New Roman" w:cs="Times New Roman"/>
        </w:rPr>
        <w:t>cmt</w:t>
      </w:r>
      <w:proofErr w:type="spellEnd"/>
      <w:r w:rsidRPr="001A4491">
        <w:rPr>
          <w:rFonts w:ascii="Times New Roman" w:hAnsi="Times New Roman" w:cs="Times New Roman"/>
        </w:rPr>
        <w:t>. 19.</w:t>
      </w:r>
    </w:p>
  </w:footnote>
  <w:footnote w:id="25">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proofErr w:type="spellStart"/>
      <w:r w:rsidRPr="001A4491">
        <w:rPr>
          <w:rFonts w:ascii="Times New Roman" w:hAnsi="Times New Roman" w:cs="Times New Roman"/>
        </w:rPr>
        <w:t>BVerfGE</w:t>
      </w:r>
      <w:proofErr w:type="spellEnd"/>
      <w:r w:rsidRPr="001A4491">
        <w:rPr>
          <w:rFonts w:ascii="Times New Roman" w:hAnsi="Times New Roman" w:cs="Times New Roman"/>
        </w:rPr>
        <w:t xml:space="preserve"> 39, 1 (1975), § IA6, II 2.</w:t>
      </w:r>
    </w:p>
  </w:footnote>
  <w:footnote w:id="26">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Spanish Abortion Case, Constitutional Court of Spain, Judgment of 11 April 1985.</w:t>
      </w:r>
    </w:p>
  </w:footnote>
  <w:footnote w:id="27">
    <w:p w:rsidR="001A4491" w:rsidRPr="001A4491" w:rsidRDefault="001A4491" w:rsidP="001A4491">
      <w:pPr>
        <w:pStyle w:val="FootnoteText"/>
        <w:rPr>
          <w:rFonts w:ascii="Times New Roman" w:hAnsi="Times New Roman" w:cs="Times New Roman"/>
          <w:lang w:val="en-CA"/>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color w:val="000000"/>
          <w:shd w:val="clear" w:color="auto" w:fill="FFFFFF"/>
        </w:rPr>
        <w:t xml:space="preserve">Marjorie A. England, "What Is </w:t>
      </w:r>
      <w:proofErr w:type="gramStart"/>
      <w:r w:rsidRPr="001A4491">
        <w:rPr>
          <w:rFonts w:ascii="Times New Roman" w:hAnsi="Times New Roman" w:cs="Times New Roman"/>
          <w:color w:val="000000"/>
          <w:shd w:val="clear" w:color="auto" w:fill="FFFFFF"/>
        </w:rPr>
        <w:t>An</w:t>
      </w:r>
      <w:proofErr w:type="gramEnd"/>
      <w:r w:rsidRPr="001A4491">
        <w:rPr>
          <w:rFonts w:ascii="Times New Roman" w:hAnsi="Times New Roman" w:cs="Times New Roman"/>
          <w:color w:val="000000"/>
          <w:shd w:val="clear" w:color="auto" w:fill="FFFFFF"/>
        </w:rPr>
        <w:t xml:space="preserve"> Embryo?" in </w:t>
      </w:r>
      <w:r w:rsidRPr="001A4491">
        <w:rPr>
          <w:rFonts w:ascii="Times New Roman" w:hAnsi="Times New Roman" w:cs="Times New Roman"/>
          <w:i/>
          <w:iCs/>
          <w:color w:val="000000"/>
          <w:shd w:val="clear" w:color="auto" w:fill="FFFFFF"/>
        </w:rPr>
        <w:t>Life Before Birth</w:t>
      </w:r>
      <w:r w:rsidRPr="001A4491">
        <w:rPr>
          <w:rFonts w:ascii="Times New Roman" w:hAnsi="Times New Roman" w:cs="Times New Roman"/>
          <w:color w:val="000000"/>
          <w:shd w:val="clear" w:color="auto" w:fill="FFFFFF"/>
        </w:rPr>
        <w:t>, Marjorie A. England (London:</w:t>
      </w:r>
      <w:r w:rsidRPr="001A4491">
        <w:rPr>
          <w:rFonts w:ascii="Times New Roman" w:hAnsi="Times New Roman" w:cs="Times New Roman"/>
          <w:i/>
          <w:iCs/>
          <w:color w:val="000000"/>
          <w:shd w:val="clear" w:color="auto" w:fill="FFFFFF"/>
        </w:rPr>
        <w:t> </w:t>
      </w:r>
      <w:r w:rsidRPr="001A4491">
        <w:rPr>
          <w:rFonts w:ascii="Times New Roman" w:hAnsi="Times New Roman" w:cs="Times New Roman"/>
          <w:color w:val="000000"/>
          <w:shd w:val="clear" w:color="auto" w:fill="FFFFFF"/>
        </w:rPr>
        <w:t>Mosby-Wolfe, 1996).</w:t>
      </w:r>
    </w:p>
  </w:footnote>
  <w:footnote w:id="28">
    <w:p w:rsidR="001A4491" w:rsidRPr="001A4491" w:rsidRDefault="001A4491" w:rsidP="001A4491">
      <w:pPr>
        <w:pStyle w:val="FootnoteText"/>
        <w:rPr>
          <w:rFonts w:ascii="Times New Roman" w:hAnsi="Times New Roman" w:cs="Times New Roman"/>
          <w:lang w:val="en-CA"/>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color w:val="000000"/>
          <w:shd w:val="clear" w:color="auto" w:fill="FFFFFF"/>
        </w:rPr>
        <w:t>Keith L. Moore and T.V.N. Persaud, </w:t>
      </w:r>
      <w:r w:rsidRPr="001A4491">
        <w:rPr>
          <w:rFonts w:ascii="Times New Roman" w:hAnsi="Times New Roman" w:cs="Times New Roman"/>
          <w:i/>
          <w:iCs/>
          <w:color w:val="000000"/>
          <w:shd w:val="clear" w:color="auto" w:fill="FFFFFF"/>
        </w:rPr>
        <w:t>The Developing</w:t>
      </w:r>
      <w:r w:rsidRPr="001A4491">
        <w:rPr>
          <w:rFonts w:ascii="Times New Roman" w:hAnsi="Times New Roman" w:cs="Times New Roman"/>
          <w:color w:val="000000"/>
          <w:shd w:val="clear" w:color="auto" w:fill="FFFFFF"/>
        </w:rPr>
        <w:t> </w:t>
      </w:r>
      <w:r w:rsidRPr="001A4491">
        <w:rPr>
          <w:rFonts w:ascii="Times New Roman" w:hAnsi="Times New Roman" w:cs="Times New Roman"/>
          <w:i/>
          <w:iCs/>
          <w:color w:val="000000"/>
          <w:shd w:val="clear" w:color="auto" w:fill="FFFFFF"/>
        </w:rPr>
        <w:t>Human: Clinically Oriented Embryology </w:t>
      </w:r>
      <w:r w:rsidRPr="001A4491">
        <w:rPr>
          <w:rFonts w:ascii="Times New Roman" w:hAnsi="Times New Roman" w:cs="Times New Roman"/>
          <w:color w:val="000000"/>
          <w:shd w:val="clear" w:color="auto" w:fill="FFFFFF"/>
        </w:rPr>
        <w:t>(Philadelphia: W.B. Saunders Co., 1998): 77, 350.</w:t>
      </w:r>
    </w:p>
  </w:footnote>
  <w:footnote w:id="29">
    <w:p w:rsidR="001A4491" w:rsidRPr="001A4491" w:rsidRDefault="001A4491" w:rsidP="001A4491">
      <w:pPr>
        <w:pStyle w:val="FootnoteText"/>
        <w:rPr>
          <w:rFonts w:ascii="Times New Roman" w:hAnsi="Times New Roman" w:cs="Times New Roman"/>
          <w:lang w:val="en-CA"/>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color w:val="000000"/>
          <w:shd w:val="clear" w:color="auto" w:fill="FFFFFF"/>
        </w:rPr>
        <w:t>Id.</w:t>
      </w:r>
    </w:p>
  </w:footnote>
  <w:footnote w:id="30">
    <w:p w:rsidR="001A4491" w:rsidRPr="001A4491" w:rsidRDefault="001A4491" w:rsidP="001A4491">
      <w:pPr>
        <w:spacing w:after="0" w:line="240" w:lineRule="auto"/>
        <w:rPr>
          <w:rFonts w:ascii="Times New Roman" w:hAnsi="Times New Roman" w:cs="Times New Roman"/>
          <w:i/>
          <w:sz w:val="20"/>
          <w:szCs w:val="20"/>
        </w:rPr>
      </w:pPr>
      <w:r w:rsidRPr="001A4491">
        <w:rPr>
          <w:rStyle w:val="FootnoteReference"/>
          <w:rFonts w:ascii="Times New Roman" w:hAnsi="Times New Roman" w:cs="Times New Roman"/>
          <w:sz w:val="20"/>
          <w:szCs w:val="20"/>
        </w:rPr>
        <w:footnoteRef/>
      </w:r>
      <w:r w:rsidRPr="001A4491">
        <w:rPr>
          <w:rFonts w:ascii="Times New Roman" w:hAnsi="Times New Roman" w:cs="Times New Roman"/>
          <w:sz w:val="20"/>
          <w:szCs w:val="20"/>
        </w:rPr>
        <w:t xml:space="preserve"> San Jose Articles, Art. 2, </w:t>
      </w:r>
      <w:r w:rsidRPr="001A4491">
        <w:rPr>
          <w:rFonts w:ascii="Times New Roman" w:hAnsi="Times New Roman" w:cs="Times New Roman"/>
          <w:i/>
          <w:sz w:val="20"/>
          <w:szCs w:val="20"/>
        </w:rPr>
        <w:t>infra fn.</w:t>
      </w:r>
      <w:r w:rsidRPr="001A4491">
        <w:rPr>
          <w:rFonts w:ascii="Times New Roman" w:hAnsi="Times New Roman" w:cs="Times New Roman"/>
          <w:sz w:val="20"/>
          <w:szCs w:val="20"/>
        </w:rPr>
        <w:t xml:space="preserve"> 46.</w:t>
      </w:r>
    </w:p>
  </w:footnote>
  <w:footnote w:id="31">
    <w:p w:rsidR="0099469E" w:rsidRPr="0099469E" w:rsidRDefault="0099469E">
      <w:pPr>
        <w:pStyle w:val="FootnoteText"/>
      </w:pPr>
      <w:r>
        <w:rPr>
          <w:rStyle w:val="FootnoteReference"/>
        </w:rPr>
        <w:footnoteRef/>
      </w:r>
      <w:r>
        <w:t xml:space="preserve"> </w:t>
      </w:r>
      <w:r>
        <w:rPr>
          <w:i/>
        </w:rPr>
        <w:t>See</w:t>
      </w:r>
      <w:r>
        <w:t xml:space="preserve">: </w:t>
      </w:r>
      <w:proofErr w:type="spellStart"/>
      <w:r w:rsidRPr="001A4491">
        <w:rPr>
          <w:rFonts w:ascii="Times New Roman" w:hAnsi="Times New Roman" w:cs="Times New Roman"/>
        </w:rPr>
        <w:t>Piero</w:t>
      </w:r>
      <w:proofErr w:type="spellEnd"/>
      <w:r w:rsidRPr="001A4491">
        <w:rPr>
          <w:rFonts w:ascii="Times New Roman" w:hAnsi="Times New Roman" w:cs="Times New Roman"/>
        </w:rPr>
        <w:t xml:space="preserve"> </w:t>
      </w:r>
      <w:proofErr w:type="spellStart"/>
      <w:r w:rsidRPr="001A4491">
        <w:rPr>
          <w:rFonts w:ascii="Times New Roman" w:hAnsi="Times New Roman" w:cs="Times New Roman"/>
        </w:rPr>
        <w:t>Tozzi</w:t>
      </w:r>
      <w:proofErr w:type="spellEnd"/>
      <w:r w:rsidRPr="001A4491">
        <w:rPr>
          <w:rFonts w:ascii="Times New Roman" w:hAnsi="Times New Roman" w:cs="Times New Roman"/>
        </w:rPr>
        <w:t xml:space="preserve">, </w:t>
      </w:r>
      <w:r w:rsidRPr="001A4491">
        <w:rPr>
          <w:rFonts w:ascii="Times New Roman" w:hAnsi="Times New Roman" w:cs="Times New Roman"/>
          <w:i/>
        </w:rPr>
        <w:t>International Law and the Right to Abortion</w:t>
      </w:r>
      <w:r w:rsidRPr="001A4491">
        <w:rPr>
          <w:rFonts w:ascii="Times New Roman" w:hAnsi="Times New Roman" w:cs="Times New Roman"/>
        </w:rPr>
        <w:t>, Legal Studies Series, No. 1, International Law Group Organizations, 2010</w:t>
      </w:r>
      <w:r>
        <w:rPr>
          <w:rFonts w:ascii="Times New Roman" w:hAnsi="Times New Roman" w:cs="Times New Roman"/>
        </w:rPr>
        <w:t>.</w:t>
      </w:r>
    </w:p>
  </w:footnote>
  <w:footnote w:id="32">
    <w:p w:rsidR="001A4491" w:rsidRPr="001A4491" w:rsidRDefault="001A4491" w:rsidP="001A4491">
      <w:pPr>
        <w:pStyle w:val="FootnoteText"/>
        <w:rPr>
          <w:rFonts w:ascii="Times New Roman" w:hAnsi="Times New Roman" w:cs="Times New Roman"/>
          <w:lang w:val="en-CA"/>
        </w:rPr>
      </w:pPr>
      <w:r w:rsidRPr="001A4491">
        <w:rPr>
          <w:rStyle w:val="FootnoteReference"/>
          <w:rFonts w:ascii="Times New Roman" w:hAnsi="Times New Roman" w:cs="Times New Roman"/>
        </w:rPr>
        <w:footnoteRef/>
      </w:r>
      <w:r w:rsidRPr="001A4491">
        <w:rPr>
          <w:rFonts w:ascii="Times New Roman" w:hAnsi="Times New Roman" w:cs="Times New Roman"/>
        </w:rPr>
        <w:t xml:space="preserve"> ECHR, </w:t>
      </w:r>
      <w:r w:rsidRPr="001A4491">
        <w:rPr>
          <w:rFonts w:ascii="Times New Roman" w:hAnsi="Times New Roman" w:cs="Times New Roman"/>
          <w:i/>
        </w:rPr>
        <w:t>A., B., and C. v. Ireland [GC]</w:t>
      </w:r>
      <w:r w:rsidRPr="001A4491">
        <w:rPr>
          <w:rFonts w:ascii="Times New Roman" w:hAnsi="Times New Roman" w:cs="Times New Roman"/>
        </w:rPr>
        <w:t>, application no. 25579/05, judgment of 16 December 2010, § 214.</w:t>
      </w:r>
    </w:p>
  </w:footnote>
  <w:footnote w:id="33">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ICPD Programme of Action § 7.24.</w:t>
      </w:r>
    </w:p>
  </w:footnote>
  <w:footnote w:id="34">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ICPD Programme of Action § 8.25.</w:t>
      </w:r>
    </w:p>
  </w:footnote>
  <w:footnote w:id="35">
    <w:p w:rsidR="001A4491" w:rsidRPr="001A4491" w:rsidRDefault="001A4491" w:rsidP="001A4491">
      <w:pPr>
        <w:pStyle w:val="FootnoteText"/>
        <w:rPr>
          <w:rFonts w:ascii="Times New Roman" w:hAnsi="Times New Roman" w:cs="Times New Roman"/>
          <w:i/>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1A4491">
        <w:rPr>
          <w:rFonts w:ascii="Times New Roman" w:hAnsi="Times New Roman" w:cs="Times New Roman"/>
          <w:i/>
        </w:rPr>
        <w:t>Id.</w:t>
      </w:r>
    </w:p>
  </w:footnote>
  <w:footnote w:id="36">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proofErr w:type="spellStart"/>
      <w:r w:rsidRPr="001A4491">
        <w:rPr>
          <w:rFonts w:ascii="Times New Roman" w:hAnsi="Times New Roman" w:cs="Times New Roman"/>
        </w:rPr>
        <w:t>Piero</w:t>
      </w:r>
      <w:proofErr w:type="spellEnd"/>
      <w:r w:rsidRPr="001A4491">
        <w:rPr>
          <w:rFonts w:ascii="Times New Roman" w:hAnsi="Times New Roman" w:cs="Times New Roman"/>
        </w:rPr>
        <w:t xml:space="preserve"> </w:t>
      </w:r>
      <w:proofErr w:type="spellStart"/>
      <w:r w:rsidRPr="001A4491">
        <w:rPr>
          <w:rFonts w:ascii="Times New Roman" w:hAnsi="Times New Roman" w:cs="Times New Roman"/>
        </w:rPr>
        <w:t>Tozzi</w:t>
      </w:r>
      <w:proofErr w:type="spellEnd"/>
      <w:r w:rsidRPr="001A4491">
        <w:rPr>
          <w:rFonts w:ascii="Times New Roman" w:hAnsi="Times New Roman" w:cs="Times New Roman"/>
        </w:rPr>
        <w:t xml:space="preserve">, </w:t>
      </w:r>
      <w:r w:rsidRPr="001A4491">
        <w:rPr>
          <w:rFonts w:ascii="Times New Roman" w:hAnsi="Times New Roman" w:cs="Times New Roman"/>
          <w:i/>
        </w:rPr>
        <w:t>International Law and the Right to Abortion</w:t>
      </w:r>
      <w:r w:rsidRPr="001A4491">
        <w:rPr>
          <w:rFonts w:ascii="Times New Roman" w:hAnsi="Times New Roman" w:cs="Times New Roman"/>
        </w:rPr>
        <w:t>, Legal Studies Series, No. 1, International Law Group Organizations, 2010, p. 10. Quoting Mary Ann Glendon, “</w:t>
      </w:r>
      <w:r w:rsidRPr="001A4491">
        <w:rPr>
          <w:rFonts w:ascii="Times New Roman" w:hAnsi="Times New Roman" w:cs="Times New Roman"/>
          <w:i/>
        </w:rPr>
        <w:t>What Happened at Beijing</w:t>
      </w:r>
      <w:r w:rsidRPr="001A4491">
        <w:rPr>
          <w:rFonts w:ascii="Times New Roman" w:hAnsi="Times New Roman" w:cs="Times New Roman"/>
        </w:rPr>
        <w:t>,” First Things (Jan. 1996).</w:t>
      </w:r>
    </w:p>
  </w:footnote>
  <w:footnote w:id="37">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Beijing Platform § 106(k).</w:t>
      </w:r>
    </w:p>
  </w:footnote>
  <w:footnote w:id="38">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U.N. Charter Article 2(7).</w:t>
      </w:r>
    </w:p>
  </w:footnote>
  <w:footnote w:id="39">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Chile 1980, 19(1).</w:t>
      </w:r>
    </w:p>
  </w:footnote>
  <w:footnote w:id="40">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CESCR 33rd session; UN document E/C.12/1/Add.105; review on 18-19 &amp; 26 November 2004 at § 53.</w:t>
      </w:r>
    </w:p>
  </w:footnote>
  <w:footnote w:id="41">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CEDAW Committee Report (Chile), §§ 19-20 (2006).</w:t>
      </w:r>
    </w:p>
  </w:footnote>
  <w:footnote w:id="42">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HRC 89th session; UN document CCPR/C/CHL/CO/5; review on 14-15 &amp; 26 March 2007 at § 8.</w:t>
      </w:r>
    </w:p>
  </w:footnote>
  <w:footnote w:id="43">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CESCR 37th session; UN document E/C.12/SLV/CO/2; review on 8-9 &amp; 21 November 2006 at §§ 25 &amp; 44.</w:t>
      </w:r>
    </w:p>
  </w:footnote>
  <w:footnote w:id="44">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HRC 82nd session; UN doc. CCPR/CO/82/POL/Rev.1; review on 27-28 October &amp; 4 November 2004 at § 8.</w:t>
      </w:r>
    </w:p>
  </w:footnote>
  <w:footnote w:id="45">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Karen Noelia </w:t>
      </w:r>
      <w:proofErr w:type="spellStart"/>
      <w:r w:rsidRPr="001A4491">
        <w:rPr>
          <w:rFonts w:ascii="Times New Roman" w:hAnsi="Times New Roman" w:cs="Times New Roman"/>
        </w:rPr>
        <w:t>Llontoy</w:t>
      </w:r>
      <w:proofErr w:type="spellEnd"/>
      <w:r w:rsidRPr="001A4491">
        <w:rPr>
          <w:rFonts w:ascii="Times New Roman" w:hAnsi="Times New Roman" w:cs="Times New Roman"/>
        </w:rPr>
        <w:t xml:space="preserve"> </w:t>
      </w:r>
      <w:proofErr w:type="spellStart"/>
      <w:r w:rsidRPr="001A4491">
        <w:rPr>
          <w:rFonts w:ascii="Times New Roman" w:hAnsi="Times New Roman" w:cs="Times New Roman"/>
        </w:rPr>
        <w:t>Huamán</w:t>
      </w:r>
      <w:proofErr w:type="spellEnd"/>
      <w:r w:rsidRPr="001A4491">
        <w:rPr>
          <w:rFonts w:ascii="Times New Roman" w:hAnsi="Times New Roman" w:cs="Times New Roman"/>
        </w:rPr>
        <w:t xml:space="preserve"> v. Peru, Comm. No. 1153/2003, Oct. 24, 2005, U.N. document CCPR/C/85/D/1153/2003 (dated 22 November 2005).</w:t>
      </w:r>
    </w:p>
  </w:footnote>
  <w:footnote w:id="46">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Tribunal </w:t>
      </w:r>
      <w:proofErr w:type="spellStart"/>
      <w:r w:rsidRPr="001A4491">
        <w:rPr>
          <w:rFonts w:ascii="Times New Roman" w:hAnsi="Times New Roman" w:cs="Times New Roman"/>
        </w:rPr>
        <w:t>Constitucional</w:t>
      </w:r>
      <w:proofErr w:type="spellEnd"/>
      <w:r w:rsidRPr="001A4491">
        <w:rPr>
          <w:rFonts w:ascii="Times New Roman" w:hAnsi="Times New Roman" w:cs="Times New Roman"/>
        </w:rPr>
        <w:t xml:space="preserve"> de Colombia, </w:t>
      </w:r>
      <w:proofErr w:type="spellStart"/>
      <w:r w:rsidRPr="001A4491">
        <w:rPr>
          <w:rFonts w:ascii="Times New Roman" w:hAnsi="Times New Roman" w:cs="Times New Roman"/>
        </w:rPr>
        <w:t>Sentencia</w:t>
      </w:r>
      <w:proofErr w:type="spellEnd"/>
      <w:r w:rsidRPr="001A4491">
        <w:rPr>
          <w:rFonts w:ascii="Times New Roman" w:hAnsi="Times New Roman" w:cs="Times New Roman"/>
        </w:rPr>
        <w:t xml:space="preserve"> C-355/2006.</w:t>
      </w:r>
    </w:p>
  </w:footnote>
  <w:footnote w:id="47">
    <w:p w:rsidR="001A4491" w:rsidRPr="001A4491" w:rsidRDefault="001A4491" w:rsidP="001A4491">
      <w:pPr>
        <w:pStyle w:val="FootnoteText"/>
        <w:rPr>
          <w:rFonts w:ascii="Times New Roman" w:hAnsi="Times New Roman" w:cs="Times New Roman"/>
        </w:rPr>
      </w:pPr>
      <w:r w:rsidRPr="001A4491">
        <w:rPr>
          <w:rStyle w:val="FootnoteReference"/>
          <w:rFonts w:ascii="Times New Roman" w:hAnsi="Times New Roman" w:cs="Times New Roman"/>
        </w:rPr>
        <w:footnoteRef/>
      </w:r>
      <w:r w:rsidRPr="001A4491">
        <w:rPr>
          <w:rFonts w:ascii="Times New Roman" w:hAnsi="Times New Roman" w:cs="Times New Roman"/>
        </w:rPr>
        <w:t xml:space="preserve"> </w:t>
      </w:r>
      <w:r w:rsidRPr="00546215">
        <w:rPr>
          <w:rFonts w:ascii="Times New Roman" w:hAnsi="Times New Roman" w:cs="Times New Roman"/>
        </w:rPr>
        <w:t>http://www/sanjosearticles.com</w:t>
      </w:r>
      <w:r w:rsidRPr="001A449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D2" w:rsidRPr="004B4CD0" w:rsidRDefault="009B21D2" w:rsidP="001A4676">
    <w:pPr>
      <w:pStyle w:val="Header"/>
      <w:tabs>
        <w:tab w:val="clear" w:pos="9026"/>
      </w:tabs>
      <w:ind w:left="284" w:hanging="284"/>
      <w:jc w:val="center"/>
      <w:rPr>
        <w:rFonts w:cstheme="minorHAnsi"/>
        <w:noProof/>
      </w:rPr>
    </w:pPr>
    <w:r w:rsidRPr="004B4CD0">
      <w:rPr>
        <w:rFonts w:cstheme="minorHAnsi"/>
        <w:noProof/>
      </w:rPr>
      <w:ptab w:relativeTo="indent" w:alignment="center" w:leader="none"/>
    </w:r>
  </w:p>
  <w:p w:rsidR="009B21D2" w:rsidRPr="004B4CD0" w:rsidRDefault="00967AB1" w:rsidP="00811DBD">
    <w:pPr>
      <w:pStyle w:val="Header"/>
      <w:tabs>
        <w:tab w:val="clear" w:pos="4513"/>
        <w:tab w:val="clear" w:pos="9026"/>
        <w:tab w:val="left" w:pos="5529"/>
      </w:tabs>
      <w:jc w:val="right"/>
      <w:rPr>
        <w:rFonts w:cstheme="minorHAnsi"/>
        <w:noProof/>
        <w:sz w:val="28"/>
      </w:rPr>
    </w:pPr>
    <w:r>
      <w:rPr>
        <w:rFonts w:ascii="Gill Sans MT" w:hAnsi="Gill Sans MT"/>
        <w:noProof/>
      </w:rPr>
      <w:drawing>
        <wp:anchor distT="0" distB="0" distL="114300" distR="114300" simplePos="0" relativeHeight="251659264" behindDoc="0" locked="0" layoutInCell="1" allowOverlap="1" wp14:anchorId="561DFAD8" wp14:editId="572D17B8">
          <wp:simplePos x="0" y="0"/>
          <wp:positionH relativeFrom="column">
            <wp:posOffset>-156210</wp:posOffset>
          </wp:positionH>
          <wp:positionV relativeFrom="paragraph">
            <wp:posOffset>124089</wp:posOffset>
          </wp:positionV>
          <wp:extent cx="2439035" cy="1017905"/>
          <wp:effectExtent l="0" t="0" r="0" b="0"/>
          <wp:wrapNone/>
          <wp:docPr id="2" name="Picture 1" descr="C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ogo_CMYK.jpg"/>
                  <pic:cNvPicPr/>
                </pic:nvPicPr>
                <pic:blipFill>
                  <a:blip r:embed="rId1"/>
                  <a:stretch>
                    <a:fillRect/>
                  </a:stretch>
                </pic:blipFill>
                <pic:spPr>
                  <a:xfrm>
                    <a:off x="0" y="0"/>
                    <a:ext cx="2439035" cy="1017905"/>
                  </a:xfrm>
                  <a:prstGeom prst="rect">
                    <a:avLst/>
                  </a:prstGeom>
                </pic:spPr>
              </pic:pic>
            </a:graphicData>
          </a:graphic>
        </wp:anchor>
      </w:drawing>
    </w:r>
  </w:p>
  <w:p w:rsidR="00967AB1" w:rsidRPr="00B10C66" w:rsidRDefault="00967AB1" w:rsidP="00967AB1">
    <w:pPr>
      <w:pStyle w:val="Header"/>
      <w:tabs>
        <w:tab w:val="clear" w:pos="9026"/>
      </w:tabs>
      <w:ind w:left="284" w:hanging="284"/>
      <w:jc w:val="center"/>
      <w:rPr>
        <w:rFonts w:ascii="Gill Sans MT" w:hAnsi="Gill Sans MT"/>
        <w:noProof/>
      </w:rPr>
    </w:pPr>
    <w:r w:rsidRPr="00B10C66">
      <w:rPr>
        <w:rFonts w:ascii="Gill Sans MT" w:hAnsi="Gill Sans MT"/>
        <w:noProof/>
      </w:rPr>
      <w:ptab w:relativeTo="indent" w:alignment="center" w:leader="none"/>
    </w:r>
  </w:p>
  <w:p w:rsidR="00967AB1" w:rsidRPr="004D1B67" w:rsidRDefault="00967AB1" w:rsidP="00967AB1">
    <w:pPr>
      <w:pStyle w:val="Header"/>
      <w:tabs>
        <w:tab w:val="clear" w:pos="4513"/>
        <w:tab w:val="clear" w:pos="9026"/>
        <w:tab w:val="left" w:pos="5529"/>
      </w:tabs>
      <w:jc w:val="right"/>
      <w:rPr>
        <w:rFonts w:cstheme="minorHAnsi"/>
        <w:noProof/>
      </w:rPr>
    </w:pPr>
    <w:r w:rsidRPr="004D1B67">
      <w:rPr>
        <w:rFonts w:cstheme="minorHAnsi"/>
        <w:noProof/>
      </w:rPr>
      <w:t>70 Wimpole Street</w:t>
    </w:r>
  </w:p>
  <w:p w:rsidR="00967AB1" w:rsidRPr="004D1B67" w:rsidRDefault="00967AB1" w:rsidP="00967AB1">
    <w:pPr>
      <w:pStyle w:val="Header"/>
      <w:tabs>
        <w:tab w:val="clear" w:pos="4513"/>
        <w:tab w:val="clear" w:pos="9026"/>
        <w:tab w:val="left" w:pos="5529"/>
      </w:tabs>
      <w:jc w:val="right"/>
      <w:rPr>
        <w:rFonts w:cstheme="minorHAnsi"/>
        <w:noProof/>
      </w:rPr>
    </w:pPr>
    <w:r w:rsidRPr="004D1B67">
      <w:rPr>
        <w:rFonts w:cstheme="minorHAnsi"/>
        <w:noProof/>
      </w:rPr>
      <w:t>London W1G 8AX</w:t>
    </w:r>
  </w:p>
  <w:p w:rsidR="00967AB1" w:rsidRPr="004D1B67" w:rsidRDefault="00967AB1" w:rsidP="00967AB1">
    <w:pPr>
      <w:pStyle w:val="Header"/>
      <w:tabs>
        <w:tab w:val="clear" w:pos="4513"/>
        <w:tab w:val="clear" w:pos="9026"/>
        <w:tab w:val="left" w:pos="5529"/>
      </w:tabs>
      <w:jc w:val="right"/>
      <w:rPr>
        <w:rFonts w:cstheme="minorHAnsi"/>
        <w:noProof/>
        <w:sz w:val="12"/>
      </w:rPr>
    </w:pPr>
  </w:p>
  <w:p w:rsidR="00967AB1" w:rsidRPr="004D1B67" w:rsidRDefault="00967AB1" w:rsidP="00967AB1">
    <w:pPr>
      <w:pStyle w:val="Header"/>
      <w:tabs>
        <w:tab w:val="clear" w:pos="4513"/>
        <w:tab w:val="clear" w:pos="9026"/>
        <w:tab w:val="left" w:pos="5529"/>
      </w:tabs>
      <w:jc w:val="right"/>
      <w:rPr>
        <w:rFonts w:cstheme="minorHAnsi"/>
        <w:noProof/>
      </w:rPr>
    </w:pPr>
    <w:r w:rsidRPr="004D1B67">
      <w:rPr>
        <w:rFonts w:cstheme="minorHAnsi"/>
        <w:noProof/>
      </w:rPr>
      <w:t xml:space="preserve">020 </w:t>
    </w:r>
    <w:r>
      <w:rPr>
        <w:rFonts w:cstheme="minorHAnsi"/>
        <w:noProof/>
      </w:rPr>
      <w:t>3327 1120</w:t>
    </w:r>
  </w:p>
  <w:p w:rsidR="00967AB1" w:rsidRPr="004D1B67" w:rsidRDefault="00967AB1" w:rsidP="00967AB1">
    <w:pPr>
      <w:pStyle w:val="Header"/>
      <w:tabs>
        <w:tab w:val="clear" w:pos="4513"/>
        <w:tab w:val="clear" w:pos="9026"/>
        <w:tab w:val="left" w:pos="5529"/>
      </w:tabs>
      <w:jc w:val="right"/>
      <w:rPr>
        <w:rFonts w:cstheme="minorHAnsi"/>
        <w:noProof/>
        <w:sz w:val="12"/>
      </w:rPr>
    </w:pPr>
  </w:p>
  <w:p w:rsidR="00967AB1" w:rsidRPr="004D1B67" w:rsidRDefault="00967AB1" w:rsidP="00967AB1">
    <w:pPr>
      <w:pStyle w:val="Header"/>
      <w:tabs>
        <w:tab w:val="clear" w:pos="4513"/>
        <w:tab w:val="clear" w:pos="9026"/>
        <w:tab w:val="left" w:pos="5529"/>
      </w:tabs>
      <w:jc w:val="right"/>
      <w:rPr>
        <w:rFonts w:cstheme="minorHAnsi"/>
        <w:noProof/>
      </w:rPr>
    </w:pPr>
    <w:r w:rsidRPr="004D1B67">
      <w:rPr>
        <w:rFonts w:cstheme="minorHAnsi"/>
        <w:noProof/>
      </w:rPr>
      <w:t>admin@christianlegalcentre.com</w:t>
    </w:r>
  </w:p>
  <w:p w:rsidR="00967AB1" w:rsidRPr="004D1B67" w:rsidRDefault="00967AB1" w:rsidP="00967AB1">
    <w:pPr>
      <w:pStyle w:val="Header"/>
      <w:tabs>
        <w:tab w:val="clear" w:pos="4513"/>
        <w:tab w:val="clear" w:pos="9026"/>
        <w:tab w:val="left" w:pos="5529"/>
      </w:tabs>
      <w:jc w:val="right"/>
      <w:rPr>
        <w:rFonts w:cstheme="minorHAnsi"/>
        <w:noProof/>
      </w:rPr>
    </w:pPr>
    <w:r w:rsidRPr="004D1B67">
      <w:rPr>
        <w:rFonts w:cstheme="minorHAnsi"/>
        <w:noProof/>
      </w:rPr>
      <w:t>www.christianlegalcentre.com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7C81"/>
    <w:multiLevelType w:val="hybridMultilevel"/>
    <w:tmpl w:val="DA36CE38"/>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448AB"/>
    <w:multiLevelType w:val="hybridMultilevel"/>
    <w:tmpl w:val="620E33CA"/>
    <w:lvl w:ilvl="0" w:tplc="ED76628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AB91513"/>
    <w:multiLevelType w:val="hybridMultilevel"/>
    <w:tmpl w:val="9DB4A684"/>
    <w:lvl w:ilvl="0" w:tplc="46C6AC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B03E4"/>
    <w:multiLevelType w:val="hybridMultilevel"/>
    <w:tmpl w:val="217615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7A5E7A"/>
    <w:multiLevelType w:val="hybridMultilevel"/>
    <w:tmpl w:val="F2DC88EA"/>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31"/>
    <w:rsid w:val="00010E77"/>
    <w:rsid w:val="00011BF3"/>
    <w:rsid w:val="000209B3"/>
    <w:rsid w:val="000440C7"/>
    <w:rsid w:val="000779BE"/>
    <w:rsid w:val="0008111C"/>
    <w:rsid w:val="00091326"/>
    <w:rsid w:val="000B0400"/>
    <w:rsid w:val="000B204E"/>
    <w:rsid w:val="000C38AD"/>
    <w:rsid w:val="000D7718"/>
    <w:rsid w:val="000E2946"/>
    <w:rsid w:val="000E6748"/>
    <w:rsid w:val="000F0970"/>
    <w:rsid w:val="000F0BE0"/>
    <w:rsid w:val="00102DD0"/>
    <w:rsid w:val="00121B5A"/>
    <w:rsid w:val="001476EB"/>
    <w:rsid w:val="0016573B"/>
    <w:rsid w:val="0017274C"/>
    <w:rsid w:val="00180E3E"/>
    <w:rsid w:val="001853D0"/>
    <w:rsid w:val="0019207E"/>
    <w:rsid w:val="001A4491"/>
    <w:rsid w:val="001A4676"/>
    <w:rsid w:val="0022766D"/>
    <w:rsid w:val="0023154D"/>
    <w:rsid w:val="0024744B"/>
    <w:rsid w:val="00294195"/>
    <w:rsid w:val="002A250D"/>
    <w:rsid w:val="002A782E"/>
    <w:rsid w:val="002B5F50"/>
    <w:rsid w:val="003330ED"/>
    <w:rsid w:val="00343562"/>
    <w:rsid w:val="003639AF"/>
    <w:rsid w:val="003A581C"/>
    <w:rsid w:val="003B09A0"/>
    <w:rsid w:val="003C38C5"/>
    <w:rsid w:val="003D079C"/>
    <w:rsid w:val="003D495B"/>
    <w:rsid w:val="004128F0"/>
    <w:rsid w:val="00435621"/>
    <w:rsid w:val="0045194B"/>
    <w:rsid w:val="00455625"/>
    <w:rsid w:val="00455E0F"/>
    <w:rsid w:val="004743E9"/>
    <w:rsid w:val="004879DD"/>
    <w:rsid w:val="004A2D54"/>
    <w:rsid w:val="004A7B90"/>
    <w:rsid w:val="004B34D3"/>
    <w:rsid w:val="004B4CD0"/>
    <w:rsid w:val="004D360A"/>
    <w:rsid w:val="004F1640"/>
    <w:rsid w:val="005139D5"/>
    <w:rsid w:val="00543381"/>
    <w:rsid w:val="00544908"/>
    <w:rsid w:val="00546215"/>
    <w:rsid w:val="005464FC"/>
    <w:rsid w:val="00552C18"/>
    <w:rsid w:val="0057494E"/>
    <w:rsid w:val="00585C7C"/>
    <w:rsid w:val="005A3F4E"/>
    <w:rsid w:val="00635208"/>
    <w:rsid w:val="0065475D"/>
    <w:rsid w:val="00692C6A"/>
    <w:rsid w:val="006C1DB4"/>
    <w:rsid w:val="00703D2D"/>
    <w:rsid w:val="00706E9B"/>
    <w:rsid w:val="00730A91"/>
    <w:rsid w:val="007344D2"/>
    <w:rsid w:val="007402B2"/>
    <w:rsid w:val="00764570"/>
    <w:rsid w:val="00787373"/>
    <w:rsid w:val="007A0FA0"/>
    <w:rsid w:val="007B1395"/>
    <w:rsid w:val="007D0978"/>
    <w:rsid w:val="007F1D29"/>
    <w:rsid w:val="00801F13"/>
    <w:rsid w:val="00804A62"/>
    <w:rsid w:val="00811DBD"/>
    <w:rsid w:val="00843375"/>
    <w:rsid w:val="0085678F"/>
    <w:rsid w:val="00864779"/>
    <w:rsid w:val="0087272A"/>
    <w:rsid w:val="00877E72"/>
    <w:rsid w:val="008915A2"/>
    <w:rsid w:val="008A4FC9"/>
    <w:rsid w:val="008B122C"/>
    <w:rsid w:val="008B384B"/>
    <w:rsid w:val="008C4725"/>
    <w:rsid w:val="008C482F"/>
    <w:rsid w:val="008E483A"/>
    <w:rsid w:val="008E713A"/>
    <w:rsid w:val="00922D08"/>
    <w:rsid w:val="0094416B"/>
    <w:rsid w:val="00963FBB"/>
    <w:rsid w:val="00967AB1"/>
    <w:rsid w:val="00970512"/>
    <w:rsid w:val="009802FE"/>
    <w:rsid w:val="00990790"/>
    <w:rsid w:val="0099469E"/>
    <w:rsid w:val="009A016F"/>
    <w:rsid w:val="009A3F02"/>
    <w:rsid w:val="009A7435"/>
    <w:rsid w:val="009B21D2"/>
    <w:rsid w:val="009C1728"/>
    <w:rsid w:val="009D5F31"/>
    <w:rsid w:val="009E2077"/>
    <w:rsid w:val="009E4955"/>
    <w:rsid w:val="009F36AB"/>
    <w:rsid w:val="009F3B84"/>
    <w:rsid w:val="00A1703E"/>
    <w:rsid w:val="00A56514"/>
    <w:rsid w:val="00AB3B52"/>
    <w:rsid w:val="00AB652D"/>
    <w:rsid w:val="00AC26C7"/>
    <w:rsid w:val="00B0110E"/>
    <w:rsid w:val="00B10C66"/>
    <w:rsid w:val="00B17E8C"/>
    <w:rsid w:val="00B24663"/>
    <w:rsid w:val="00B25A5A"/>
    <w:rsid w:val="00B42B15"/>
    <w:rsid w:val="00B83915"/>
    <w:rsid w:val="00BA0A64"/>
    <w:rsid w:val="00BD20B0"/>
    <w:rsid w:val="00BE6E46"/>
    <w:rsid w:val="00BF0CF5"/>
    <w:rsid w:val="00C3386F"/>
    <w:rsid w:val="00C54E0C"/>
    <w:rsid w:val="00C568B2"/>
    <w:rsid w:val="00C61516"/>
    <w:rsid w:val="00C669B3"/>
    <w:rsid w:val="00C67540"/>
    <w:rsid w:val="00C766E8"/>
    <w:rsid w:val="00C7721B"/>
    <w:rsid w:val="00C822F7"/>
    <w:rsid w:val="00C94D41"/>
    <w:rsid w:val="00CA25FF"/>
    <w:rsid w:val="00CA65B1"/>
    <w:rsid w:val="00CE7C65"/>
    <w:rsid w:val="00D26BAD"/>
    <w:rsid w:val="00D30E7B"/>
    <w:rsid w:val="00D50030"/>
    <w:rsid w:val="00D53F97"/>
    <w:rsid w:val="00D84E06"/>
    <w:rsid w:val="00DB6A68"/>
    <w:rsid w:val="00DB7CDA"/>
    <w:rsid w:val="00DC603D"/>
    <w:rsid w:val="00DD63DC"/>
    <w:rsid w:val="00DE7729"/>
    <w:rsid w:val="00E178DF"/>
    <w:rsid w:val="00E405B9"/>
    <w:rsid w:val="00E40E28"/>
    <w:rsid w:val="00E508E1"/>
    <w:rsid w:val="00E820EE"/>
    <w:rsid w:val="00E83823"/>
    <w:rsid w:val="00E96843"/>
    <w:rsid w:val="00E974D6"/>
    <w:rsid w:val="00EA123C"/>
    <w:rsid w:val="00EC7DE6"/>
    <w:rsid w:val="00ED6426"/>
    <w:rsid w:val="00EE2B29"/>
    <w:rsid w:val="00F42331"/>
    <w:rsid w:val="00F42593"/>
    <w:rsid w:val="00F67E2E"/>
    <w:rsid w:val="00F7254F"/>
    <w:rsid w:val="00F73879"/>
    <w:rsid w:val="00F74382"/>
    <w:rsid w:val="00F973AE"/>
    <w:rsid w:val="00FC5CB3"/>
    <w:rsid w:val="00FD023A"/>
    <w:rsid w:val="00FD5B5F"/>
    <w:rsid w:val="00FE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9B2100E-035B-4F49-9A4C-F0966516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6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9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31"/>
  </w:style>
  <w:style w:type="paragraph" w:styleId="Footer">
    <w:name w:val="footer"/>
    <w:basedOn w:val="Normal"/>
    <w:link w:val="FooterChar"/>
    <w:uiPriority w:val="99"/>
    <w:unhideWhenUsed/>
    <w:rsid w:val="009D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31"/>
  </w:style>
  <w:style w:type="paragraph" w:styleId="BalloonText">
    <w:name w:val="Balloon Text"/>
    <w:basedOn w:val="Normal"/>
    <w:link w:val="BalloonTextChar"/>
    <w:uiPriority w:val="99"/>
    <w:semiHidden/>
    <w:unhideWhenUsed/>
    <w:rsid w:val="009D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31"/>
    <w:rPr>
      <w:rFonts w:ascii="Tahoma" w:hAnsi="Tahoma" w:cs="Tahoma"/>
      <w:sz w:val="16"/>
      <w:szCs w:val="16"/>
    </w:rPr>
  </w:style>
  <w:style w:type="character" w:customStyle="1" w:styleId="apple-style-span">
    <w:name w:val="apple-style-span"/>
    <w:basedOn w:val="DefaultParagraphFont"/>
    <w:rsid w:val="00801F13"/>
  </w:style>
  <w:style w:type="character" w:customStyle="1" w:styleId="apple-converted-space">
    <w:name w:val="apple-converted-space"/>
    <w:basedOn w:val="DefaultParagraphFont"/>
    <w:rsid w:val="00801F13"/>
  </w:style>
  <w:style w:type="character" w:styleId="Hyperlink">
    <w:name w:val="Hyperlink"/>
    <w:basedOn w:val="DefaultParagraphFont"/>
    <w:uiPriority w:val="99"/>
    <w:rsid w:val="009F36AB"/>
    <w:rPr>
      <w:color w:val="0000FF"/>
      <w:u w:val="single"/>
    </w:rPr>
  </w:style>
  <w:style w:type="paragraph" w:styleId="NoSpacing">
    <w:name w:val="No Spacing"/>
    <w:uiPriority w:val="1"/>
    <w:qFormat/>
    <w:rsid w:val="0085678F"/>
    <w:pPr>
      <w:spacing w:after="0" w:line="240" w:lineRule="auto"/>
    </w:pPr>
  </w:style>
  <w:style w:type="character" w:customStyle="1" w:styleId="Heading1Char">
    <w:name w:val="Heading 1 Char"/>
    <w:basedOn w:val="DefaultParagraphFont"/>
    <w:link w:val="Heading1"/>
    <w:uiPriority w:val="9"/>
    <w:rsid w:val="00856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678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678F"/>
    <w:pPr>
      <w:ind w:left="720"/>
      <w:contextualSpacing/>
    </w:pPr>
  </w:style>
  <w:style w:type="character" w:styleId="Emphasis">
    <w:name w:val="Emphasis"/>
    <w:basedOn w:val="DefaultParagraphFont"/>
    <w:uiPriority w:val="20"/>
    <w:qFormat/>
    <w:rsid w:val="0085678F"/>
    <w:rPr>
      <w:i/>
      <w:iCs/>
    </w:rPr>
  </w:style>
  <w:style w:type="paragraph" w:styleId="NormalWeb">
    <w:name w:val="Normal (Web)"/>
    <w:basedOn w:val="Normal"/>
    <w:uiPriority w:val="99"/>
    <w:rsid w:val="000D77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Address">
    <w:name w:val="HTML Address"/>
    <w:basedOn w:val="Normal"/>
    <w:link w:val="HTMLAddressChar"/>
    <w:uiPriority w:val="99"/>
    <w:semiHidden/>
    <w:unhideWhenUsed/>
    <w:rsid w:val="004128F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128F0"/>
    <w:rPr>
      <w:rFonts w:ascii="Times New Roman" w:eastAsia="Times New Roman" w:hAnsi="Times New Roman" w:cs="Times New Roman"/>
      <w:i/>
      <w:iCs/>
      <w:sz w:val="24"/>
      <w:szCs w:val="24"/>
      <w:lang w:eastAsia="en-GB"/>
    </w:rPr>
  </w:style>
  <w:style w:type="paragraph" w:styleId="HTMLPreformatted">
    <w:name w:val="HTML Preformatted"/>
    <w:basedOn w:val="Normal"/>
    <w:link w:val="HTMLPreformattedChar"/>
    <w:uiPriority w:val="99"/>
    <w:unhideWhenUsed/>
    <w:rsid w:val="003C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38C5"/>
    <w:rPr>
      <w:rFonts w:ascii="Courier New" w:eastAsia="Times New Roman" w:hAnsi="Courier New" w:cs="Courier New"/>
      <w:sz w:val="20"/>
      <w:szCs w:val="20"/>
      <w:lang w:eastAsia="en-GB"/>
    </w:rPr>
  </w:style>
  <w:style w:type="character" w:styleId="Strong">
    <w:name w:val="Strong"/>
    <w:basedOn w:val="DefaultParagraphFont"/>
    <w:uiPriority w:val="22"/>
    <w:qFormat/>
    <w:rsid w:val="008C482F"/>
    <w:rPr>
      <w:b/>
      <w:bCs/>
    </w:rPr>
  </w:style>
  <w:style w:type="character" w:customStyle="1" w:styleId="Heading3Char">
    <w:name w:val="Heading 3 Char"/>
    <w:basedOn w:val="DefaultParagraphFont"/>
    <w:link w:val="Heading3"/>
    <w:uiPriority w:val="9"/>
    <w:semiHidden/>
    <w:rsid w:val="005139D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1A4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491"/>
    <w:rPr>
      <w:sz w:val="20"/>
      <w:szCs w:val="20"/>
    </w:rPr>
  </w:style>
  <w:style w:type="character" w:customStyle="1" w:styleId="affairetitle">
    <w:name w:val="affaire_title"/>
    <w:basedOn w:val="DefaultParagraphFont"/>
    <w:rsid w:val="001A4491"/>
  </w:style>
  <w:style w:type="character" w:styleId="FootnoteReference">
    <w:name w:val="footnote reference"/>
    <w:basedOn w:val="DefaultParagraphFont"/>
    <w:uiPriority w:val="99"/>
    <w:unhideWhenUsed/>
    <w:rsid w:val="001A4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1156">
      <w:bodyDiv w:val="1"/>
      <w:marLeft w:val="0"/>
      <w:marRight w:val="0"/>
      <w:marTop w:val="0"/>
      <w:marBottom w:val="0"/>
      <w:divBdr>
        <w:top w:val="none" w:sz="0" w:space="0" w:color="auto"/>
        <w:left w:val="none" w:sz="0" w:space="0" w:color="auto"/>
        <w:bottom w:val="none" w:sz="0" w:space="0" w:color="auto"/>
        <w:right w:val="none" w:sz="0" w:space="0" w:color="auto"/>
      </w:divBdr>
    </w:div>
    <w:div w:id="2035883944">
      <w:bodyDiv w:val="1"/>
      <w:marLeft w:val="0"/>
      <w:marRight w:val="0"/>
      <w:marTop w:val="0"/>
      <w:marBottom w:val="0"/>
      <w:divBdr>
        <w:top w:val="none" w:sz="0" w:space="0" w:color="auto"/>
        <w:left w:val="none" w:sz="0" w:space="0" w:color="auto"/>
        <w:bottom w:val="none" w:sz="0" w:space="0" w:color="auto"/>
        <w:right w:val="none" w:sz="0" w:space="0" w:color="auto"/>
      </w:divBdr>
      <w:divsChild>
        <w:div w:id="769083486">
          <w:marLeft w:val="0"/>
          <w:marRight w:val="0"/>
          <w:marTop w:val="0"/>
          <w:marBottom w:val="0"/>
          <w:divBdr>
            <w:top w:val="none" w:sz="0" w:space="0" w:color="auto"/>
            <w:left w:val="none" w:sz="0" w:space="0" w:color="auto"/>
            <w:bottom w:val="none" w:sz="0" w:space="0" w:color="auto"/>
            <w:right w:val="none" w:sz="0" w:space="0" w:color="auto"/>
          </w:divBdr>
        </w:div>
        <w:div w:id="1582717130">
          <w:marLeft w:val="0"/>
          <w:marRight w:val="0"/>
          <w:marTop w:val="0"/>
          <w:marBottom w:val="0"/>
          <w:divBdr>
            <w:top w:val="none" w:sz="0" w:space="0" w:color="auto"/>
            <w:left w:val="none" w:sz="0" w:space="0" w:color="auto"/>
            <w:bottom w:val="none" w:sz="0" w:space="0" w:color="auto"/>
            <w:right w:val="none" w:sz="0" w:space="0" w:color="auto"/>
          </w:divBdr>
        </w:div>
        <w:div w:id="1365982497">
          <w:marLeft w:val="0"/>
          <w:marRight w:val="0"/>
          <w:marTop w:val="0"/>
          <w:marBottom w:val="0"/>
          <w:divBdr>
            <w:top w:val="none" w:sz="0" w:space="0" w:color="auto"/>
            <w:left w:val="none" w:sz="0" w:space="0" w:color="auto"/>
            <w:bottom w:val="none" w:sz="0" w:space="0" w:color="auto"/>
            <w:right w:val="none" w:sz="0" w:space="0" w:color="auto"/>
          </w:divBdr>
        </w:div>
        <w:div w:id="592249363">
          <w:marLeft w:val="0"/>
          <w:marRight w:val="0"/>
          <w:marTop w:val="0"/>
          <w:marBottom w:val="0"/>
          <w:divBdr>
            <w:top w:val="none" w:sz="0" w:space="0" w:color="auto"/>
            <w:left w:val="none" w:sz="0" w:space="0" w:color="auto"/>
            <w:bottom w:val="none" w:sz="0" w:space="0" w:color="auto"/>
            <w:right w:val="none" w:sz="0" w:space="0" w:color="auto"/>
          </w:divBdr>
        </w:div>
        <w:div w:id="28862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2086C6-FAB6-4D22-935E-2CC4CBDCA040}">
  <ds:schemaRefs>
    <ds:schemaRef ds:uri="http://schemas.openxmlformats.org/officeDocument/2006/bibliography"/>
  </ds:schemaRefs>
</ds:datastoreItem>
</file>

<file path=customXml/itemProps2.xml><?xml version="1.0" encoding="utf-8"?>
<ds:datastoreItem xmlns:ds="http://schemas.openxmlformats.org/officeDocument/2006/customXml" ds:itemID="{F8C9A118-1484-462B-A104-E8FCAA1B6E55}"/>
</file>

<file path=customXml/itemProps3.xml><?xml version="1.0" encoding="utf-8"?>
<ds:datastoreItem xmlns:ds="http://schemas.openxmlformats.org/officeDocument/2006/customXml" ds:itemID="{E7BC9BBD-507C-4514-95F8-7023C2BC203F}"/>
</file>

<file path=customXml/itemProps4.xml><?xml version="1.0" encoding="utf-8"?>
<ds:datastoreItem xmlns:ds="http://schemas.openxmlformats.org/officeDocument/2006/customXml" ds:itemID="{82B8F523-75B5-46C4-807E-2464481C2C23}"/>
</file>

<file path=docProps/app.xml><?xml version="1.0" encoding="utf-8"?>
<Properties xmlns="http://schemas.openxmlformats.org/officeDocument/2006/extended-properties" xmlns:vt="http://schemas.openxmlformats.org/officeDocument/2006/docPropsVTypes">
  <Template>Normal.dotm</Template>
  <TotalTime>1</TotalTime>
  <Pages>7</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Timothy Huxley</dc:creator>
  <cp:lastModifiedBy>Durnescu Lilian</cp:lastModifiedBy>
  <cp:revision>2</cp:revision>
  <cp:lastPrinted>2017-10-04T11:11:00Z</cp:lastPrinted>
  <dcterms:created xsi:type="dcterms:W3CDTF">2017-10-04T13:56:00Z</dcterms:created>
  <dcterms:modified xsi:type="dcterms:W3CDTF">2017-10-04T13:56:00Z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