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12865" w:type="dxa"/>
        <w:tblLayout w:type="fixed"/>
        <w:tblCellMar>
          <w:left w:w="0" w:type="dxa"/>
          <w:right w:w="0" w:type="dxa"/>
        </w:tblCellMar>
        <w:tblLook w:val="01E0" w:firstRow="1" w:lastRow="1" w:firstColumn="1" w:lastColumn="1" w:noHBand="0" w:noVBand="0"/>
      </w:tblPr>
      <w:tblGrid>
        <w:gridCol w:w="6750"/>
        <w:gridCol w:w="20"/>
        <w:gridCol w:w="34"/>
        <w:gridCol w:w="2835"/>
        <w:gridCol w:w="3226"/>
      </w:tblGrid>
      <w:tr w:rsidR="00B56E9C" w14:paraId="6868F0B3" w14:textId="77777777" w:rsidTr="00F47DF9">
        <w:trPr>
          <w:cantSplit/>
          <w:trHeight w:hRule="exact" w:val="851"/>
        </w:trPr>
        <w:tc>
          <w:tcPr>
            <w:tcW w:w="6750" w:type="dxa"/>
            <w:tcBorders>
              <w:bottom w:val="single" w:sz="4" w:space="0" w:color="auto"/>
            </w:tcBorders>
            <w:vAlign w:val="bottom"/>
          </w:tcPr>
          <w:p w14:paraId="24BA0029" w14:textId="77777777" w:rsidR="00B56E9C" w:rsidRDefault="00B56E9C" w:rsidP="00B729B8">
            <w:pPr>
              <w:spacing w:after="80"/>
            </w:pPr>
          </w:p>
        </w:tc>
        <w:tc>
          <w:tcPr>
            <w:tcW w:w="20" w:type="dxa"/>
            <w:tcBorders>
              <w:bottom w:val="single" w:sz="4" w:space="0" w:color="auto"/>
            </w:tcBorders>
            <w:vAlign w:val="bottom"/>
          </w:tcPr>
          <w:p w14:paraId="0EA4DDB2" w14:textId="77777777" w:rsidR="00B56E9C" w:rsidRPr="00B97172" w:rsidRDefault="00B56E9C" w:rsidP="00DC046E">
            <w:pPr>
              <w:spacing w:after="80" w:line="300" w:lineRule="exact"/>
              <w:rPr>
                <w:b/>
                <w:sz w:val="24"/>
                <w:szCs w:val="24"/>
              </w:rPr>
            </w:pPr>
          </w:p>
        </w:tc>
        <w:tc>
          <w:tcPr>
            <w:tcW w:w="6095" w:type="dxa"/>
            <w:gridSpan w:val="3"/>
            <w:tcBorders>
              <w:bottom w:val="single" w:sz="4" w:space="0" w:color="auto"/>
            </w:tcBorders>
            <w:vAlign w:val="bottom"/>
          </w:tcPr>
          <w:p w14:paraId="65D99D00" w14:textId="77777777" w:rsidR="00B56E9C" w:rsidRPr="00D47EEA" w:rsidRDefault="00B56E9C" w:rsidP="00BA47F1">
            <w:pPr>
              <w:jc w:val="right"/>
            </w:pPr>
          </w:p>
        </w:tc>
      </w:tr>
      <w:tr w:rsidR="00B56E9C" w14:paraId="49D5A47D" w14:textId="77777777" w:rsidTr="00B729B8">
        <w:trPr>
          <w:gridAfter w:val="1"/>
          <w:wAfter w:w="3226" w:type="dxa"/>
          <w:cantSplit/>
          <w:trHeight w:hRule="exact" w:val="2218"/>
        </w:trPr>
        <w:tc>
          <w:tcPr>
            <w:tcW w:w="6750" w:type="dxa"/>
            <w:tcBorders>
              <w:top w:val="single" w:sz="4" w:space="0" w:color="auto"/>
              <w:bottom w:val="single" w:sz="12" w:space="0" w:color="auto"/>
            </w:tcBorders>
          </w:tcPr>
          <w:p w14:paraId="138A447C" w14:textId="477D21AF" w:rsidR="00F47DF9" w:rsidRPr="00727F08" w:rsidRDefault="00F47DF9" w:rsidP="00B729B8">
            <w:pPr>
              <w:autoSpaceDE w:val="0"/>
              <w:autoSpaceDN w:val="0"/>
              <w:adjustRightInd w:val="0"/>
              <w:rPr>
                <w:b/>
                <w:bCs/>
                <w:sz w:val="28"/>
                <w:szCs w:val="28"/>
              </w:rPr>
            </w:pPr>
            <w:r w:rsidRPr="00727F08">
              <w:rPr>
                <w:b/>
                <w:sz w:val="28"/>
                <w:szCs w:val="28"/>
              </w:rPr>
              <w:t>To The</w:t>
            </w:r>
            <w:r w:rsidRPr="00727F08">
              <w:rPr>
                <w:b/>
                <w:bCs/>
                <w:sz w:val="28"/>
                <w:szCs w:val="28"/>
              </w:rPr>
              <w:t xml:space="preserve"> High Commissioner on Human Rights &amp;</w:t>
            </w:r>
          </w:p>
          <w:p w14:paraId="33DE3A10" w14:textId="13AA89FE" w:rsidR="00F47DF9" w:rsidRPr="00727F08" w:rsidRDefault="00F47DF9" w:rsidP="00B729B8">
            <w:pPr>
              <w:autoSpaceDE w:val="0"/>
              <w:autoSpaceDN w:val="0"/>
              <w:adjustRightInd w:val="0"/>
              <w:rPr>
                <w:b/>
                <w:bCs/>
                <w:sz w:val="28"/>
                <w:szCs w:val="28"/>
              </w:rPr>
            </w:pPr>
            <w:r w:rsidRPr="00727F08">
              <w:rPr>
                <w:b/>
                <w:bCs/>
                <w:sz w:val="28"/>
                <w:szCs w:val="28"/>
              </w:rPr>
              <w:t xml:space="preserve">To the Human Rights </w:t>
            </w:r>
            <w:r w:rsidR="00F07144">
              <w:rPr>
                <w:b/>
                <w:bCs/>
                <w:sz w:val="28"/>
                <w:szCs w:val="28"/>
              </w:rPr>
              <w:t xml:space="preserve">Commission &amp; Human Rights </w:t>
            </w:r>
            <w:r w:rsidRPr="00727F08">
              <w:rPr>
                <w:b/>
                <w:bCs/>
                <w:sz w:val="28"/>
                <w:szCs w:val="28"/>
              </w:rPr>
              <w:t>Committee</w:t>
            </w:r>
          </w:p>
          <w:p w14:paraId="6A3E24F7" w14:textId="594B4BE3" w:rsidR="00F47DF9" w:rsidRPr="00727F08" w:rsidRDefault="00F47DF9" w:rsidP="00B729B8">
            <w:pPr>
              <w:autoSpaceDE w:val="0"/>
              <w:autoSpaceDN w:val="0"/>
              <w:adjustRightInd w:val="0"/>
              <w:rPr>
                <w:b/>
                <w:bCs/>
                <w:sz w:val="28"/>
                <w:szCs w:val="28"/>
              </w:rPr>
            </w:pPr>
          </w:p>
          <w:p w14:paraId="38AB1FA1" w14:textId="4962CAC0" w:rsidR="00F47DF9" w:rsidRPr="00727F08" w:rsidRDefault="00995363" w:rsidP="00B729B8">
            <w:pPr>
              <w:autoSpaceDE w:val="0"/>
              <w:autoSpaceDN w:val="0"/>
              <w:adjustRightInd w:val="0"/>
              <w:rPr>
                <w:b/>
                <w:bCs/>
                <w:sz w:val="28"/>
                <w:szCs w:val="28"/>
              </w:rPr>
            </w:pPr>
            <w:r>
              <w:rPr>
                <w:b/>
                <w:bCs/>
                <w:sz w:val="28"/>
                <w:szCs w:val="28"/>
              </w:rPr>
              <w:t xml:space="preserve">Submission </w:t>
            </w:r>
            <w:r w:rsidR="00F47DF9" w:rsidRPr="00727F08">
              <w:rPr>
                <w:b/>
                <w:bCs/>
                <w:sz w:val="28"/>
                <w:szCs w:val="28"/>
              </w:rPr>
              <w:t xml:space="preserve">Statement by Mrs. </w:t>
            </w:r>
            <w:bookmarkStart w:id="0" w:name="_GoBack"/>
            <w:bookmarkEnd w:id="0"/>
            <w:r w:rsidR="00F47DF9" w:rsidRPr="00727F08">
              <w:rPr>
                <w:b/>
                <w:bCs/>
                <w:sz w:val="28"/>
                <w:szCs w:val="28"/>
              </w:rPr>
              <w:t>Denise Mountenay</w:t>
            </w:r>
          </w:p>
          <w:p w14:paraId="61089065" w14:textId="77777777" w:rsidR="00401A9B" w:rsidRDefault="00727F08" w:rsidP="00B729B8">
            <w:pPr>
              <w:autoSpaceDE w:val="0"/>
              <w:autoSpaceDN w:val="0"/>
              <w:adjustRightInd w:val="0"/>
              <w:rPr>
                <w:bCs/>
                <w:sz w:val="28"/>
                <w:szCs w:val="28"/>
              </w:rPr>
            </w:pPr>
            <w:r w:rsidRPr="00D9091D">
              <w:rPr>
                <w:bCs/>
                <w:sz w:val="28"/>
                <w:szCs w:val="28"/>
              </w:rPr>
              <w:t xml:space="preserve">UN Representative for </w:t>
            </w:r>
            <w:r w:rsidR="00F47DF9" w:rsidRPr="00D9091D">
              <w:rPr>
                <w:bCs/>
                <w:sz w:val="28"/>
                <w:szCs w:val="28"/>
              </w:rPr>
              <w:t>Endeavour Forum Inc</w:t>
            </w:r>
            <w:r w:rsidR="00401A9B">
              <w:rPr>
                <w:bCs/>
                <w:sz w:val="28"/>
                <w:szCs w:val="28"/>
              </w:rPr>
              <w:t>.</w:t>
            </w:r>
          </w:p>
          <w:p w14:paraId="15631817" w14:textId="50F1A30A" w:rsidR="00F47DF9" w:rsidRPr="00D9091D" w:rsidRDefault="00F47DF9" w:rsidP="00B729B8">
            <w:pPr>
              <w:autoSpaceDE w:val="0"/>
              <w:autoSpaceDN w:val="0"/>
              <w:adjustRightInd w:val="0"/>
              <w:rPr>
                <w:bCs/>
                <w:sz w:val="28"/>
                <w:szCs w:val="28"/>
              </w:rPr>
            </w:pPr>
            <w:r w:rsidRPr="00D9091D">
              <w:rPr>
                <w:bCs/>
                <w:sz w:val="28"/>
                <w:szCs w:val="28"/>
              </w:rPr>
              <w:t>In Special Consultative Status with ECOSOC</w:t>
            </w:r>
          </w:p>
          <w:p w14:paraId="116FC6D2" w14:textId="59A43D00" w:rsidR="00B729B8" w:rsidRPr="00727F08" w:rsidRDefault="00B729B8" w:rsidP="00B729B8">
            <w:pPr>
              <w:autoSpaceDE w:val="0"/>
              <w:autoSpaceDN w:val="0"/>
              <w:adjustRightInd w:val="0"/>
              <w:rPr>
                <w:b/>
                <w:bCs/>
                <w:sz w:val="28"/>
                <w:szCs w:val="28"/>
              </w:rPr>
            </w:pPr>
            <w:r w:rsidRPr="00727F08">
              <w:rPr>
                <w:b/>
                <w:bCs/>
                <w:sz w:val="28"/>
                <w:szCs w:val="28"/>
              </w:rPr>
              <w:t>Oct. 5</w:t>
            </w:r>
            <w:r w:rsidRPr="00727F08">
              <w:rPr>
                <w:b/>
                <w:bCs/>
                <w:sz w:val="28"/>
                <w:szCs w:val="28"/>
                <w:vertAlign w:val="superscript"/>
              </w:rPr>
              <w:t>th</w:t>
            </w:r>
            <w:r w:rsidRPr="00727F08">
              <w:rPr>
                <w:b/>
                <w:bCs/>
                <w:sz w:val="28"/>
                <w:szCs w:val="28"/>
              </w:rPr>
              <w:t>, 2017</w:t>
            </w:r>
          </w:p>
          <w:p w14:paraId="1CE6EBDB" w14:textId="696D48A0" w:rsidR="00B56E9C" w:rsidRPr="00F47DF9" w:rsidRDefault="00B56E9C" w:rsidP="00B729B8">
            <w:pPr>
              <w:spacing w:before="120"/>
              <w:rPr>
                <w:b/>
                <w:sz w:val="24"/>
                <w:szCs w:val="24"/>
              </w:rPr>
            </w:pPr>
          </w:p>
        </w:tc>
        <w:tc>
          <w:tcPr>
            <w:tcW w:w="54" w:type="dxa"/>
            <w:gridSpan w:val="2"/>
            <w:tcBorders>
              <w:top w:val="single" w:sz="4" w:space="0" w:color="auto"/>
              <w:bottom w:val="single" w:sz="12" w:space="0" w:color="auto"/>
            </w:tcBorders>
          </w:tcPr>
          <w:p w14:paraId="61F2E874" w14:textId="337AF842" w:rsidR="00B56E9C" w:rsidRPr="00267F5F" w:rsidRDefault="00B56E9C" w:rsidP="00DC046E">
            <w:pPr>
              <w:spacing w:before="120" w:line="380" w:lineRule="exact"/>
              <w:rPr>
                <w:sz w:val="34"/>
              </w:rPr>
            </w:pPr>
          </w:p>
        </w:tc>
        <w:tc>
          <w:tcPr>
            <w:tcW w:w="2835" w:type="dxa"/>
            <w:tcBorders>
              <w:top w:val="single" w:sz="4" w:space="0" w:color="auto"/>
              <w:bottom w:val="single" w:sz="12" w:space="0" w:color="auto"/>
            </w:tcBorders>
          </w:tcPr>
          <w:p w14:paraId="3ECC9750" w14:textId="77777777" w:rsidR="00BA47F1" w:rsidRDefault="00BA47F1" w:rsidP="00BA47F1">
            <w:pPr>
              <w:spacing w:line="240" w:lineRule="exact"/>
            </w:pPr>
          </w:p>
        </w:tc>
      </w:tr>
    </w:tbl>
    <w:p w14:paraId="3366DBCE" w14:textId="5CC4D8BC" w:rsidR="00727F08" w:rsidRPr="00D9091D" w:rsidRDefault="00B729B8" w:rsidP="00D9091D">
      <w:pPr>
        <w:pStyle w:val="HChG"/>
        <w:jc w:val="both"/>
        <w:rPr>
          <w:rStyle w:val="FootnoteReference"/>
          <w:b w:val="0"/>
          <w:sz w:val="32"/>
          <w:szCs w:val="32"/>
          <w:vertAlign w:val="baseline"/>
        </w:rPr>
      </w:pPr>
      <w:r w:rsidRPr="00CD6041">
        <w:rPr>
          <w:b w:val="0"/>
          <w:sz w:val="32"/>
          <w:szCs w:val="32"/>
        </w:rPr>
        <w:t xml:space="preserve">Re:  </w:t>
      </w:r>
      <w:r w:rsidR="00BA47F1" w:rsidRPr="00D9091D">
        <w:rPr>
          <w:b w:val="0"/>
          <w:szCs w:val="28"/>
        </w:rPr>
        <w:t xml:space="preserve">General comment No. 36 on article 6 of the International Covenant on Civil and Political Rights, </w:t>
      </w:r>
      <w:proofErr w:type="gramStart"/>
      <w:r w:rsidR="00BA47F1" w:rsidRPr="00D9091D">
        <w:rPr>
          <w:b w:val="0"/>
          <w:szCs w:val="28"/>
        </w:rPr>
        <w:t xml:space="preserve">on </w:t>
      </w:r>
      <w:r w:rsidR="00D9091D">
        <w:rPr>
          <w:b w:val="0"/>
          <w:szCs w:val="28"/>
        </w:rPr>
        <w:t xml:space="preserve"> </w:t>
      </w:r>
      <w:r w:rsidRPr="00D9091D">
        <w:rPr>
          <w:szCs w:val="28"/>
        </w:rPr>
        <w:t>“</w:t>
      </w:r>
      <w:proofErr w:type="gramEnd"/>
      <w:r w:rsidR="004B22A1" w:rsidRPr="00D9091D">
        <w:rPr>
          <w:szCs w:val="28"/>
          <w:u w:val="single"/>
        </w:rPr>
        <w:t xml:space="preserve">THE </w:t>
      </w:r>
      <w:r w:rsidRPr="00D9091D">
        <w:rPr>
          <w:szCs w:val="28"/>
          <w:u w:val="single"/>
        </w:rPr>
        <w:t>RIGHT TO LIFE</w:t>
      </w:r>
      <w:r w:rsidRPr="00D9091D">
        <w:rPr>
          <w:rStyle w:val="FootnoteReference"/>
          <w:sz w:val="28"/>
          <w:szCs w:val="28"/>
        </w:rPr>
        <w:t>”</w:t>
      </w:r>
    </w:p>
    <w:p w14:paraId="48FD70B2" w14:textId="0EC4F166" w:rsidR="00727F08" w:rsidRDefault="00727F08" w:rsidP="00727F08"/>
    <w:p w14:paraId="1D48CC6F" w14:textId="1C5D4B8E" w:rsidR="00D54B91" w:rsidRPr="00D54B91" w:rsidRDefault="00D54B91" w:rsidP="00D54B91">
      <w:pPr>
        <w:pStyle w:val="Heading2"/>
        <w:spacing w:line="276" w:lineRule="auto"/>
        <w:rPr>
          <w:b/>
          <w:sz w:val="24"/>
          <w:szCs w:val="24"/>
        </w:rPr>
      </w:pPr>
      <w:r w:rsidRPr="00D54B91">
        <w:rPr>
          <w:sz w:val="24"/>
          <w:szCs w:val="24"/>
        </w:rPr>
        <w:t xml:space="preserve">Our NGO is grateful for the opportunity to </w:t>
      </w:r>
      <w:r w:rsidR="001E7AB0">
        <w:rPr>
          <w:sz w:val="24"/>
          <w:szCs w:val="24"/>
        </w:rPr>
        <w:t>share our deep concerns regarding</w:t>
      </w:r>
      <w:r w:rsidRPr="00D54B91">
        <w:rPr>
          <w:sz w:val="24"/>
          <w:szCs w:val="24"/>
        </w:rPr>
        <w:t xml:space="preserve"> the draft </w:t>
      </w:r>
      <w:r w:rsidR="001E7AB0">
        <w:rPr>
          <w:sz w:val="24"/>
          <w:szCs w:val="24"/>
        </w:rPr>
        <w:t xml:space="preserve">of </w:t>
      </w:r>
      <w:r w:rsidRPr="00D54B91">
        <w:rPr>
          <w:sz w:val="24"/>
          <w:szCs w:val="24"/>
        </w:rPr>
        <w:t xml:space="preserve">General Comment </w:t>
      </w:r>
      <w:r w:rsidR="001E7AB0">
        <w:rPr>
          <w:sz w:val="24"/>
          <w:szCs w:val="24"/>
        </w:rPr>
        <w:t xml:space="preserve">No. 36 </w:t>
      </w:r>
      <w:r w:rsidRPr="00D54B91">
        <w:rPr>
          <w:sz w:val="24"/>
          <w:szCs w:val="24"/>
        </w:rPr>
        <w:t xml:space="preserve">on Article 6 of the International Covenant on Civil and Political Rights (ICCPR) – </w:t>
      </w:r>
      <w:r w:rsidR="004B22A1" w:rsidRPr="004B22A1">
        <w:rPr>
          <w:b/>
          <w:sz w:val="24"/>
          <w:szCs w:val="24"/>
        </w:rPr>
        <w:t>THE RIGHT TO LIFE</w:t>
      </w:r>
      <w:r w:rsidR="004B22A1">
        <w:rPr>
          <w:sz w:val="24"/>
          <w:szCs w:val="24"/>
        </w:rPr>
        <w:t>.</w:t>
      </w:r>
    </w:p>
    <w:p w14:paraId="343D6585" w14:textId="7BE68E01" w:rsidR="00D54B91" w:rsidRPr="00D54B91" w:rsidRDefault="00D54B91" w:rsidP="001E7AB0">
      <w:pPr>
        <w:suppressAutoHyphens w:val="0"/>
        <w:spacing w:before="210" w:line="240" w:lineRule="auto"/>
        <w:jc w:val="center"/>
        <w:rPr>
          <w:bCs/>
          <w:color w:val="000000"/>
          <w:sz w:val="24"/>
          <w:szCs w:val="24"/>
          <w:bdr w:val="none" w:sz="0" w:space="0" w:color="auto" w:frame="1"/>
          <w:shd w:val="clear" w:color="auto" w:fill="FFFFFF"/>
          <w:lang w:val="en-US"/>
        </w:rPr>
      </w:pPr>
      <w:r w:rsidRPr="00D54B91">
        <w:rPr>
          <w:bCs/>
          <w:color w:val="000000"/>
          <w:sz w:val="24"/>
          <w:szCs w:val="24"/>
          <w:bdr w:val="none" w:sz="0" w:space="0" w:color="auto" w:frame="1"/>
          <w:shd w:val="clear" w:color="auto" w:fill="FFFFFF"/>
          <w:lang w:val="en-US"/>
        </w:rPr>
        <w:t>Endeavour Forum aims to enhance the status of uniquely female roles - we affirm that men and women are equal</w:t>
      </w:r>
      <w:r w:rsidRPr="001E7AB0">
        <w:rPr>
          <w:bCs/>
          <w:color w:val="000000"/>
          <w:sz w:val="24"/>
          <w:szCs w:val="24"/>
          <w:bdr w:val="none" w:sz="0" w:space="0" w:color="auto" w:frame="1"/>
          <w:shd w:val="clear" w:color="auto" w:fill="FFFFFF"/>
          <w:lang w:val="en-US"/>
        </w:rPr>
        <w:t>,</w:t>
      </w:r>
      <w:r w:rsidRPr="00D54B91">
        <w:rPr>
          <w:bCs/>
          <w:color w:val="000000"/>
          <w:sz w:val="24"/>
          <w:szCs w:val="24"/>
          <w:bdr w:val="none" w:sz="0" w:space="0" w:color="auto" w:frame="1"/>
          <w:shd w:val="clear" w:color="auto" w:fill="FFFFFF"/>
          <w:lang w:val="en-US"/>
        </w:rPr>
        <w:t xml:space="preserve"> but different</w:t>
      </w:r>
      <w:r w:rsidR="00F41A6E" w:rsidRPr="001E7AB0">
        <w:rPr>
          <w:bCs/>
          <w:color w:val="000000"/>
          <w:sz w:val="24"/>
          <w:szCs w:val="24"/>
          <w:bdr w:val="none" w:sz="0" w:space="0" w:color="auto" w:frame="1"/>
          <w:shd w:val="clear" w:color="auto" w:fill="FFFFFF"/>
          <w:lang w:val="en-US"/>
        </w:rPr>
        <w:t>;</w:t>
      </w:r>
      <w:r w:rsidRPr="00D54B91">
        <w:rPr>
          <w:bCs/>
          <w:color w:val="000000"/>
          <w:sz w:val="24"/>
          <w:szCs w:val="24"/>
          <w:bdr w:val="none" w:sz="0" w:space="0" w:color="auto" w:frame="1"/>
          <w:shd w:val="clear" w:color="auto" w:fill="FFFFFF"/>
          <w:lang w:val="en-US"/>
        </w:rPr>
        <w:t xml:space="preserve"> not equal and the same.</w:t>
      </w:r>
    </w:p>
    <w:p w14:paraId="326C5C02" w14:textId="0D11B0BD" w:rsidR="00D54B91" w:rsidRDefault="00D54B91" w:rsidP="001E7AB0">
      <w:pPr>
        <w:suppressAutoHyphens w:val="0"/>
        <w:spacing w:before="210" w:line="240" w:lineRule="auto"/>
        <w:jc w:val="center"/>
        <w:rPr>
          <w:b/>
          <w:bCs/>
          <w:color w:val="000000"/>
          <w:sz w:val="24"/>
          <w:szCs w:val="24"/>
          <w:bdr w:val="none" w:sz="0" w:space="0" w:color="auto" w:frame="1"/>
          <w:shd w:val="clear" w:color="auto" w:fill="FFFFFF"/>
          <w:lang w:val="en-US"/>
        </w:rPr>
      </w:pPr>
      <w:r w:rsidRPr="00D54B91">
        <w:rPr>
          <w:b/>
          <w:bCs/>
          <w:color w:val="000000"/>
          <w:sz w:val="24"/>
          <w:szCs w:val="24"/>
          <w:bdr w:val="none" w:sz="0" w:space="0" w:color="auto" w:frame="1"/>
          <w:shd w:val="clear" w:color="auto" w:fill="FFFFFF"/>
          <w:lang w:val="en-US"/>
        </w:rPr>
        <w:t xml:space="preserve">We support </w:t>
      </w:r>
      <w:r w:rsidR="004B22A1">
        <w:rPr>
          <w:b/>
          <w:bCs/>
          <w:color w:val="000000"/>
          <w:sz w:val="24"/>
          <w:szCs w:val="24"/>
          <w:bdr w:val="none" w:sz="0" w:space="0" w:color="auto" w:frame="1"/>
          <w:shd w:val="clear" w:color="auto" w:fill="FFFFFF"/>
          <w:lang w:val="en-US"/>
        </w:rPr>
        <w:t xml:space="preserve">THE RIGHT TO LIFE </w:t>
      </w:r>
      <w:r w:rsidRPr="00D54B91">
        <w:rPr>
          <w:b/>
          <w:bCs/>
          <w:color w:val="000000"/>
          <w:sz w:val="24"/>
          <w:szCs w:val="24"/>
          <w:bdr w:val="none" w:sz="0" w:space="0" w:color="auto" w:frame="1"/>
          <w:shd w:val="clear" w:color="auto" w:fill="FFFFFF"/>
          <w:lang w:val="en-US"/>
        </w:rPr>
        <w:t>of all human beings from conception to natural death.</w:t>
      </w:r>
    </w:p>
    <w:p w14:paraId="202F9A71" w14:textId="144FFE03" w:rsidR="00D54B91" w:rsidRPr="00D54B91" w:rsidRDefault="00D54B91" w:rsidP="00F41A6E">
      <w:pPr>
        <w:suppressAutoHyphens w:val="0"/>
        <w:spacing w:before="210" w:line="240" w:lineRule="auto"/>
        <w:jc w:val="both"/>
        <w:rPr>
          <w:bCs/>
          <w:color w:val="000000"/>
          <w:sz w:val="24"/>
          <w:szCs w:val="24"/>
          <w:bdr w:val="none" w:sz="0" w:space="0" w:color="auto" w:frame="1"/>
          <w:shd w:val="clear" w:color="auto" w:fill="FFFFFF"/>
          <w:lang w:val="en-US"/>
        </w:rPr>
      </w:pPr>
      <w:r>
        <w:rPr>
          <w:bCs/>
          <w:color w:val="000000"/>
          <w:sz w:val="24"/>
          <w:szCs w:val="24"/>
          <w:bdr w:val="none" w:sz="0" w:space="0" w:color="auto" w:frame="1"/>
          <w:shd w:val="clear" w:color="auto" w:fill="FFFFFF"/>
          <w:lang w:val="en-US"/>
        </w:rPr>
        <w:t xml:space="preserve">As a former abortion </w:t>
      </w:r>
      <w:r w:rsidR="00D9091D">
        <w:rPr>
          <w:bCs/>
          <w:color w:val="000000"/>
          <w:sz w:val="24"/>
          <w:szCs w:val="24"/>
          <w:bdr w:val="none" w:sz="0" w:space="0" w:color="auto" w:frame="1"/>
          <w:shd w:val="clear" w:color="auto" w:fill="FFFFFF"/>
          <w:lang w:val="en-US"/>
        </w:rPr>
        <w:t>patient,</w:t>
      </w:r>
      <w:r w:rsidR="00460BF2">
        <w:rPr>
          <w:bCs/>
          <w:color w:val="000000"/>
          <w:sz w:val="24"/>
          <w:szCs w:val="24"/>
          <w:bdr w:val="none" w:sz="0" w:space="0" w:color="auto" w:frame="1"/>
          <w:shd w:val="clear" w:color="auto" w:fill="FFFFFF"/>
          <w:lang w:val="en-US"/>
        </w:rPr>
        <w:t xml:space="preserve"> </w:t>
      </w:r>
      <w:r w:rsidR="00D9091D">
        <w:rPr>
          <w:bCs/>
          <w:color w:val="000000"/>
          <w:sz w:val="24"/>
          <w:szCs w:val="24"/>
          <w:bdr w:val="none" w:sz="0" w:space="0" w:color="auto" w:frame="1"/>
          <w:shd w:val="clear" w:color="auto" w:fill="FFFFFF"/>
          <w:lang w:val="en-US"/>
        </w:rPr>
        <w:t>and President of a non-profit association, called “Canada Silent No More”</w:t>
      </w:r>
      <w:r w:rsidR="00460BF2">
        <w:rPr>
          <w:bCs/>
          <w:color w:val="000000"/>
          <w:sz w:val="24"/>
          <w:szCs w:val="24"/>
          <w:bdr w:val="none" w:sz="0" w:space="0" w:color="auto" w:frame="1"/>
          <w:shd w:val="clear" w:color="auto" w:fill="FFFFFF"/>
          <w:lang w:val="en-US"/>
        </w:rPr>
        <w:t xml:space="preserve"> </w:t>
      </w:r>
      <w:r w:rsidR="0024543E">
        <w:rPr>
          <w:bCs/>
          <w:color w:val="000000"/>
          <w:sz w:val="24"/>
          <w:szCs w:val="24"/>
          <w:bdr w:val="none" w:sz="0" w:space="0" w:color="auto" w:frame="1"/>
          <w:shd w:val="clear" w:color="auto" w:fill="FFFFFF"/>
          <w:lang w:val="en-US"/>
        </w:rPr>
        <w:t xml:space="preserve">and human rights activist for 30 years; </w:t>
      </w:r>
      <w:r w:rsidR="00F41A6E">
        <w:rPr>
          <w:bCs/>
          <w:color w:val="000000"/>
          <w:sz w:val="24"/>
          <w:szCs w:val="24"/>
          <w:bdr w:val="none" w:sz="0" w:space="0" w:color="auto" w:frame="1"/>
          <w:shd w:val="clear" w:color="auto" w:fill="FFFFFF"/>
          <w:lang w:val="en-US"/>
        </w:rPr>
        <w:t>I</w:t>
      </w:r>
      <w:r w:rsidR="00460BF2">
        <w:rPr>
          <w:bCs/>
          <w:color w:val="000000"/>
          <w:sz w:val="24"/>
          <w:szCs w:val="24"/>
          <w:bdr w:val="none" w:sz="0" w:space="0" w:color="auto" w:frame="1"/>
          <w:shd w:val="clear" w:color="auto" w:fill="FFFFFF"/>
          <w:lang w:val="en-US"/>
        </w:rPr>
        <w:t>, like most pregnant women</w:t>
      </w:r>
      <w:r w:rsidR="00F41A6E">
        <w:rPr>
          <w:bCs/>
          <w:color w:val="000000"/>
          <w:sz w:val="24"/>
          <w:szCs w:val="24"/>
          <w:bdr w:val="none" w:sz="0" w:space="0" w:color="auto" w:frame="1"/>
          <w:shd w:val="clear" w:color="auto" w:fill="FFFFFF"/>
          <w:lang w:val="en-US"/>
        </w:rPr>
        <w:t xml:space="preserve"> was </w:t>
      </w:r>
      <w:r>
        <w:rPr>
          <w:bCs/>
          <w:color w:val="000000"/>
          <w:sz w:val="24"/>
          <w:szCs w:val="24"/>
          <w:bdr w:val="none" w:sz="0" w:space="0" w:color="auto" w:frame="1"/>
          <w:shd w:val="clear" w:color="auto" w:fill="FFFFFF"/>
          <w:lang w:val="en-US"/>
        </w:rPr>
        <w:t>misled b</w:t>
      </w:r>
      <w:r w:rsidR="00F41A6E">
        <w:rPr>
          <w:bCs/>
          <w:color w:val="000000"/>
          <w:sz w:val="24"/>
          <w:szCs w:val="24"/>
          <w:bdr w:val="none" w:sz="0" w:space="0" w:color="auto" w:frame="1"/>
          <w:shd w:val="clear" w:color="auto" w:fill="FFFFFF"/>
          <w:lang w:val="en-US"/>
        </w:rPr>
        <w:t xml:space="preserve">y abortion providers and pressured to have abortions.  </w:t>
      </w:r>
      <w:r w:rsidR="00D9091D">
        <w:rPr>
          <w:bCs/>
          <w:color w:val="000000"/>
          <w:sz w:val="24"/>
          <w:szCs w:val="24"/>
          <w:bdr w:val="none" w:sz="0" w:space="0" w:color="auto" w:frame="1"/>
          <w:shd w:val="clear" w:color="auto" w:fill="FFFFFF"/>
          <w:lang w:val="en-US"/>
        </w:rPr>
        <w:t>We were</w:t>
      </w:r>
      <w:r w:rsidR="00F41A6E">
        <w:rPr>
          <w:bCs/>
          <w:color w:val="000000"/>
          <w:sz w:val="24"/>
          <w:szCs w:val="24"/>
          <w:bdr w:val="none" w:sz="0" w:space="0" w:color="auto" w:frame="1"/>
          <w:shd w:val="clear" w:color="auto" w:fill="FFFFFF"/>
          <w:lang w:val="en-US"/>
        </w:rPr>
        <w:t xml:space="preserve"> never informed about the truth of fetal development, nor told about ALL of the Risk factors for legal abortion. I got an infection, damaged cervix, badly scarred uterus, two lumps removed from my left breast, and had fertility problems in the aftermath of abortion.  Many of my </w:t>
      </w:r>
      <w:r w:rsidR="00D9091D">
        <w:rPr>
          <w:bCs/>
          <w:color w:val="000000"/>
          <w:sz w:val="24"/>
          <w:szCs w:val="24"/>
          <w:bdr w:val="none" w:sz="0" w:space="0" w:color="auto" w:frame="1"/>
          <w:shd w:val="clear" w:color="auto" w:fill="FFFFFF"/>
          <w:lang w:val="en-US"/>
        </w:rPr>
        <w:t>colleagues</w:t>
      </w:r>
      <w:r w:rsidR="00F41A6E">
        <w:rPr>
          <w:bCs/>
          <w:color w:val="000000"/>
          <w:sz w:val="24"/>
          <w:szCs w:val="24"/>
          <w:bdr w:val="none" w:sz="0" w:space="0" w:color="auto" w:frame="1"/>
          <w:shd w:val="clear" w:color="auto" w:fill="FFFFFF"/>
          <w:lang w:val="en-US"/>
        </w:rPr>
        <w:t xml:space="preserve"> could never have children after their abortion</w:t>
      </w:r>
      <w:r w:rsidR="00D9091D">
        <w:rPr>
          <w:bCs/>
          <w:color w:val="000000"/>
          <w:sz w:val="24"/>
          <w:szCs w:val="24"/>
          <w:bdr w:val="none" w:sz="0" w:space="0" w:color="auto" w:frame="1"/>
          <w:shd w:val="clear" w:color="auto" w:fill="FFFFFF"/>
          <w:lang w:val="en-US"/>
        </w:rPr>
        <w:t>. I was only able to have one child, my son, but wanted more children</w:t>
      </w:r>
      <w:r w:rsidR="00F41A6E">
        <w:rPr>
          <w:bCs/>
          <w:color w:val="000000"/>
          <w:sz w:val="24"/>
          <w:szCs w:val="24"/>
          <w:bdr w:val="none" w:sz="0" w:space="0" w:color="auto" w:frame="1"/>
          <w:shd w:val="clear" w:color="auto" w:fill="FFFFFF"/>
          <w:lang w:val="en-US"/>
        </w:rPr>
        <w:t xml:space="preserve">.  </w:t>
      </w:r>
      <w:r w:rsidR="00D9091D">
        <w:rPr>
          <w:bCs/>
          <w:color w:val="000000"/>
          <w:sz w:val="24"/>
          <w:szCs w:val="24"/>
          <w:bdr w:val="none" w:sz="0" w:space="0" w:color="auto" w:frame="1"/>
          <w:shd w:val="clear" w:color="auto" w:fill="FFFFFF"/>
          <w:lang w:val="en-US"/>
        </w:rPr>
        <w:t>Afterwards, when</w:t>
      </w:r>
      <w:r w:rsidR="00F41A6E">
        <w:rPr>
          <w:bCs/>
          <w:color w:val="000000"/>
          <w:sz w:val="24"/>
          <w:szCs w:val="24"/>
          <w:bdr w:val="none" w:sz="0" w:space="0" w:color="auto" w:frame="1"/>
          <w:shd w:val="clear" w:color="auto" w:fill="FFFFFF"/>
          <w:lang w:val="en-US"/>
        </w:rPr>
        <w:t xml:space="preserve"> I learned the truth about the humanity of my children in utero, </w:t>
      </w:r>
      <w:r w:rsidR="00E35260">
        <w:rPr>
          <w:bCs/>
          <w:color w:val="000000"/>
          <w:sz w:val="24"/>
          <w:szCs w:val="24"/>
          <w:bdr w:val="none" w:sz="0" w:space="0" w:color="auto" w:frame="1"/>
          <w:shd w:val="clear" w:color="auto" w:fill="FFFFFF"/>
          <w:lang w:val="en-US"/>
        </w:rPr>
        <w:t>I was devastated</w:t>
      </w:r>
      <w:r w:rsidR="006947DA">
        <w:rPr>
          <w:bCs/>
          <w:color w:val="000000"/>
          <w:sz w:val="24"/>
          <w:szCs w:val="24"/>
          <w:bdr w:val="none" w:sz="0" w:space="0" w:color="auto" w:frame="1"/>
          <w:shd w:val="clear" w:color="auto" w:fill="FFFFFF"/>
          <w:lang w:val="en-US"/>
        </w:rPr>
        <w:t>. For years I have</w:t>
      </w:r>
      <w:r w:rsidR="00E35260">
        <w:rPr>
          <w:bCs/>
          <w:color w:val="000000"/>
          <w:sz w:val="24"/>
          <w:szCs w:val="24"/>
          <w:bdr w:val="none" w:sz="0" w:space="0" w:color="auto" w:frame="1"/>
          <w:shd w:val="clear" w:color="auto" w:fill="FFFFFF"/>
          <w:lang w:val="en-US"/>
        </w:rPr>
        <w:t xml:space="preserve"> </w:t>
      </w:r>
      <w:r w:rsidR="00D9091D">
        <w:rPr>
          <w:bCs/>
          <w:color w:val="000000"/>
          <w:sz w:val="24"/>
          <w:szCs w:val="24"/>
          <w:bdr w:val="none" w:sz="0" w:space="0" w:color="auto" w:frame="1"/>
          <w:shd w:val="clear" w:color="auto" w:fill="FFFFFF"/>
          <w:lang w:val="en-US"/>
        </w:rPr>
        <w:t>grieved</w:t>
      </w:r>
      <w:r w:rsidR="00F41A6E">
        <w:rPr>
          <w:bCs/>
          <w:color w:val="000000"/>
          <w:sz w:val="24"/>
          <w:szCs w:val="24"/>
          <w:bdr w:val="none" w:sz="0" w:space="0" w:color="auto" w:frame="1"/>
          <w:shd w:val="clear" w:color="auto" w:fill="FFFFFF"/>
          <w:lang w:val="en-US"/>
        </w:rPr>
        <w:t xml:space="preserve"> and ha</w:t>
      </w:r>
      <w:r w:rsidR="001E7AB0">
        <w:rPr>
          <w:bCs/>
          <w:color w:val="000000"/>
          <w:sz w:val="24"/>
          <w:szCs w:val="24"/>
          <w:bdr w:val="none" w:sz="0" w:space="0" w:color="auto" w:frame="1"/>
          <w:shd w:val="clear" w:color="auto" w:fill="FFFFFF"/>
          <w:lang w:val="en-US"/>
        </w:rPr>
        <w:t>ve</w:t>
      </w:r>
      <w:r w:rsidR="00F41A6E">
        <w:rPr>
          <w:bCs/>
          <w:color w:val="000000"/>
          <w:sz w:val="24"/>
          <w:szCs w:val="24"/>
          <w:bdr w:val="none" w:sz="0" w:space="0" w:color="auto" w:frame="1"/>
          <w:shd w:val="clear" w:color="auto" w:fill="FFFFFF"/>
          <w:lang w:val="en-US"/>
        </w:rPr>
        <w:t xml:space="preserve"> great remorse over the deaths of my aborted children. It is not natural for mothers to have their children killed, before or after birth.  </w:t>
      </w:r>
      <w:r w:rsidR="00D9091D">
        <w:rPr>
          <w:bCs/>
          <w:color w:val="000000"/>
          <w:sz w:val="24"/>
          <w:szCs w:val="24"/>
          <w:bdr w:val="none" w:sz="0" w:space="0" w:color="auto" w:frame="1"/>
          <w:shd w:val="clear" w:color="auto" w:fill="FFFFFF"/>
          <w:lang w:val="en-US"/>
        </w:rPr>
        <w:t xml:space="preserve">The choice to have your child </w:t>
      </w:r>
      <w:r w:rsidR="00B26AD3">
        <w:rPr>
          <w:bCs/>
          <w:color w:val="000000"/>
          <w:sz w:val="24"/>
          <w:szCs w:val="24"/>
          <w:bdr w:val="none" w:sz="0" w:space="0" w:color="auto" w:frame="1"/>
          <w:shd w:val="clear" w:color="auto" w:fill="FFFFFF"/>
          <w:lang w:val="en-US"/>
        </w:rPr>
        <w:t xml:space="preserve">in utero </w:t>
      </w:r>
      <w:r w:rsidR="00D9091D">
        <w:rPr>
          <w:bCs/>
          <w:color w:val="000000"/>
          <w:sz w:val="24"/>
          <w:szCs w:val="24"/>
          <w:bdr w:val="none" w:sz="0" w:space="0" w:color="auto" w:frame="1"/>
          <w:shd w:val="clear" w:color="auto" w:fill="FFFFFF"/>
          <w:lang w:val="en-US"/>
        </w:rPr>
        <w:t xml:space="preserve">killed, should be </w:t>
      </w:r>
      <w:r w:rsidR="00B26AD3">
        <w:rPr>
          <w:bCs/>
          <w:color w:val="000000"/>
          <w:sz w:val="24"/>
          <w:szCs w:val="24"/>
          <w:bdr w:val="none" w:sz="0" w:space="0" w:color="auto" w:frame="1"/>
          <w:shd w:val="clear" w:color="auto" w:fill="FFFFFF"/>
          <w:lang w:val="en-US"/>
        </w:rPr>
        <w:t>unimaginable, not readily accessible and acted out</w:t>
      </w:r>
      <w:r w:rsidR="00D9091D">
        <w:rPr>
          <w:bCs/>
          <w:color w:val="000000"/>
          <w:sz w:val="24"/>
          <w:szCs w:val="24"/>
          <w:bdr w:val="none" w:sz="0" w:space="0" w:color="auto" w:frame="1"/>
          <w:shd w:val="clear" w:color="auto" w:fill="FFFFFF"/>
          <w:lang w:val="en-US"/>
        </w:rPr>
        <w:t xml:space="preserve">.  </w:t>
      </w:r>
      <w:r w:rsidR="00F41A6E">
        <w:rPr>
          <w:bCs/>
          <w:color w:val="000000"/>
          <w:sz w:val="24"/>
          <w:szCs w:val="24"/>
          <w:bdr w:val="none" w:sz="0" w:space="0" w:color="auto" w:frame="1"/>
          <w:shd w:val="clear" w:color="auto" w:fill="FFFFFF"/>
          <w:lang w:val="en-US"/>
        </w:rPr>
        <w:t>Whether legal or illegal, abortion often damages women’s mental and reproductive health</w:t>
      </w:r>
      <w:r w:rsidR="00B26AD3">
        <w:rPr>
          <w:bCs/>
          <w:color w:val="000000"/>
          <w:sz w:val="24"/>
          <w:szCs w:val="24"/>
          <w:bdr w:val="none" w:sz="0" w:space="0" w:color="auto" w:frame="1"/>
          <w:shd w:val="clear" w:color="auto" w:fill="FFFFFF"/>
          <w:lang w:val="en-US"/>
        </w:rPr>
        <w:t xml:space="preserve"> also</w:t>
      </w:r>
      <w:r w:rsidR="00F41A6E">
        <w:rPr>
          <w:bCs/>
          <w:color w:val="000000"/>
          <w:sz w:val="24"/>
          <w:szCs w:val="24"/>
          <w:bdr w:val="none" w:sz="0" w:space="0" w:color="auto" w:frame="1"/>
          <w:shd w:val="clear" w:color="auto" w:fill="FFFFFF"/>
          <w:lang w:val="en-US"/>
        </w:rPr>
        <w:t xml:space="preserve">. </w:t>
      </w:r>
    </w:p>
    <w:p w14:paraId="444EC7F1" w14:textId="77777777" w:rsidR="00D54B91" w:rsidRPr="007E0389" w:rsidRDefault="00D54B91" w:rsidP="00F41A6E">
      <w:pPr>
        <w:spacing w:line="276" w:lineRule="auto"/>
        <w:jc w:val="both"/>
        <w:rPr>
          <w:sz w:val="24"/>
          <w:szCs w:val="24"/>
        </w:rPr>
      </w:pPr>
    </w:p>
    <w:p w14:paraId="1D5939ED" w14:textId="2B5C9AFF" w:rsidR="00D54B91" w:rsidRPr="00D9091D" w:rsidRDefault="00D54B91" w:rsidP="00F41A6E">
      <w:pPr>
        <w:spacing w:line="276" w:lineRule="auto"/>
        <w:jc w:val="both"/>
        <w:rPr>
          <w:sz w:val="24"/>
          <w:szCs w:val="24"/>
        </w:rPr>
      </w:pPr>
      <w:r w:rsidRPr="007E0389">
        <w:rPr>
          <w:sz w:val="24"/>
          <w:szCs w:val="24"/>
        </w:rPr>
        <w:t xml:space="preserve">In this context </w:t>
      </w:r>
      <w:r w:rsidR="001E7AB0">
        <w:rPr>
          <w:sz w:val="24"/>
          <w:szCs w:val="24"/>
        </w:rPr>
        <w:t>our</w:t>
      </w:r>
      <w:r w:rsidRPr="007E0389">
        <w:rPr>
          <w:sz w:val="24"/>
          <w:szCs w:val="24"/>
        </w:rPr>
        <w:t xml:space="preserve"> comments on the Draft General Comment under discussion to </w:t>
      </w:r>
      <w:r w:rsidRPr="00D9091D">
        <w:rPr>
          <w:sz w:val="24"/>
          <w:szCs w:val="24"/>
        </w:rPr>
        <w:t>paragraph 52 of the Committee’s Draft General Comment, dealing with article 6(5) of the ICCPR, and to paragraph</w:t>
      </w:r>
      <w:r w:rsidR="001E7AB0" w:rsidRPr="00D9091D">
        <w:rPr>
          <w:sz w:val="24"/>
          <w:szCs w:val="24"/>
        </w:rPr>
        <w:t>’s</w:t>
      </w:r>
      <w:r w:rsidRPr="00D9091D">
        <w:rPr>
          <w:sz w:val="24"/>
          <w:szCs w:val="24"/>
        </w:rPr>
        <w:t xml:space="preserve"> 9</w:t>
      </w:r>
      <w:r w:rsidR="001E7AB0" w:rsidRPr="00D9091D">
        <w:rPr>
          <w:sz w:val="24"/>
          <w:szCs w:val="24"/>
        </w:rPr>
        <w:t xml:space="preserve"> and 10</w:t>
      </w:r>
      <w:r w:rsidRPr="00D9091D">
        <w:rPr>
          <w:sz w:val="24"/>
          <w:szCs w:val="24"/>
        </w:rPr>
        <w:t xml:space="preserve"> of the Committee’s Draft General Comment, dealing with abortion.</w:t>
      </w:r>
    </w:p>
    <w:p w14:paraId="786F2C92" w14:textId="77777777" w:rsidR="001E7AB0" w:rsidRDefault="001E7AB0" w:rsidP="00727F08">
      <w:pPr>
        <w:rPr>
          <w:b/>
          <w:sz w:val="28"/>
          <w:szCs w:val="28"/>
        </w:rPr>
      </w:pPr>
    </w:p>
    <w:p w14:paraId="346D802A" w14:textId="2F480186" w:rsidR="00727F08" w:rsidRPr="00CD6041" w:rsidRDefault="00727F08" w:rsidP="00727F08">
      <w:pPr>
        <w:rPr>
          <w:b/>
          <w:sz w:val="28"/>
          <w:szCs w:val="28"/>
        </w:rPr>
      </w:pPr>
      <w:r w:rsidRPr="00CD6041">
        <w:rPr>
          <w:b/>
          <w:sz w:val="28"/>
          <w:szCs w:val="28"/>
        </w:rPr>
        <w:t>INTRODUCTION:</w:t>
      </w:r>
    </w:p>
    <w:p w14:paraId="5259635A" w14:textId="54769B4A" w:rsidR="00727F08" w:rsidRPr="00C47566" w:rsidRDefault="00727F08" w:rsidP="00727F08">
      <w:pPr>
        <w:rPr>
          <w:sz w:val="24"/>
          <w:szCs w:val="24"/>
        </w:rPr>
      </w:pPr>
    </w:p>
    <w:p w14:paraId="05911855" w14:textId="19BD16CD" w:rsidR="00C47566" w:rsidRDefault="00C47566" w:rsidP="00C47566">
      <w:pPr>
        <w:kinsoku w:val="0"/>
        <w:overflowPunct w:val="0"/>
        <w:ind w:right="116"/>
        <w:jc w:val="both"/>
        <w:rPr>
          <w:i/>
          <w:iCs/>
          <w:color w:val="000000"/>
          <w:spacing w:val="-1"/>
          <w:sz w:val="24"/>
          <w:szCs w:val="24"/>
        </w:rPr>
      </w:pPr>
      <w:r>
        <w:rPr>
          <w:color w:val="000000"/>
          <w:sz w:val="24"/>
          <w:szCs w:val="24"/>
        </w:rPr>
        <w:t>T</w:t>
      </w:r>
      <w:r w:rsidRPr="00C47566">
        <w:rPr>
          <w:color w:val="000000"/>
          <w:sz w:val="24"/>
          <w:szCs w:val="24"/>
        </w:rPr>
        <w:t>he</w:t>
      </w:r>
      <w:r w:rsidRPr="00C47566">
        <w:rPr>
          <w:color w:val="000000"/>
          <w:spacing w:val="53"/>
          <w:sz w:val="24"/>
          <w:szCs w:val="24"/>
        </w:rPr>
        <w:t xml:space="preserve"> </w:t>
      </w:r>
      <w:r w:rsidRPr="00C47566">
        <w:rPr>
          <w:color w:val="000000"/>
          <w:spacing w:val="-1"/>
          <w:sz w:val="24"/>
          <w:szCs w:val="24"/>
        </w:rPr>
        <w:t>United</w:t>
      </w:r>
      <w:r w:rsidRPr="00C47566">
        <w:rPr>
          <w:color w:val="000000"/>
          <w:spacing w:val="57"/>
          <w:sz w:val="24"/>
          <w:szCs w:val="24"/>
        </w:rPr>
        <w:t xml:space="preserve"> </w:t>
      </w:r>
      <w:r w:rsidRPr="00C47566">
        <w:rPr>
          <w:color w:val="000000"/>
          <w:sz w:val="24"/>
          <w:szCs w:val="24"/>
        </w:rPr>
        <w:t>Nations</w:t>
      </w:r>
      <w:r w:rsidRPr="00C47566">
        <w:rPr>
          <w:color w:val="000000"/>
          <w:spacing w:val="55"/>
          <w:sz w:val="24"/>
          <w:szCs w:val="24"/>
        </w:rPr>
        <w:t xml:space="preserve"> </w:t>
      </w:r>
      <w:r w:rsidRPr="00C47566">
        <w:rPr>
          <w:color w:val="000000"/>
          <w:spacing w:val="-1"/>
          <w:sz w:val="24"/>
          <w:szCs w:val="24"/>
        </w:rPr>
        <w:t>General</w:t>
      </w:r>
      <w:r w:rsidRPr="00C47566">
        <w:rPr>
          <w:color w:val="000000"/>
          <w:spacing w:val="54"/>
          <w:sz w:val="24"/>
          <w:szCs w:val="24"/>
        </w:rPr>
        <w:t xml:space="preserve"> </w:t>
      </w:r>
      <w:r w:rsidRPr="00C47566">
        <w:rPr>
          <w:color w:val="000000"/>
          <w:sz w:val="24"/>
          <w:szCs w:val="24"/>
        </w:rPr>
        <w:t>Assembly</w:t>
      </w:r>
      <w:r w:rsidRPr="00C47566">
        <w:rPr>
          <w:color w:val="000000"/>
          <w:spacing w:val="43"/>
          <w:sz w:val="24"/>
          <w:szCs w:val="24"/>
        </w:rPr>
        <w:t xml:space="preserve"> </w:t>
      </w:r>
      <w:r w:rsidRPr="00C47566">
        <w:rPr>
          <w:color w:val="000000"/>
          <w:spacing w:val="-1"/>
          <w:sz w:val="24"/>
          <w:szCs w:val="24"/>
        </w:rPr>
        <w:t>acknowledge</w:t>
      </w:r>
      <w:r>
        <w:rPr>
          <w:color w:val="000000"/>
          <w:spacing w:val="-1"/>
          <w:sz w:val="24"/>
          <w:szCs w:val="24"/>
        </w:rPr>
        <w:t>d</w:t>
      </w:r>
      <w:r w:rsidRPr="00C47566">
        <w:rPr>
          <w:color w:val="000000"/>
          <w:sz w:val="24"/>
          <w:szCs w:val="24"/>
        </w:rPr>
        <w:t xml:space="preserve"> the</w:t>
      </w:r>
      <w:r w:rsidRPr="00C47566">
        <w:rPr>
          <w:color w:val="000000"/>
          <w:spacing w:val="-1"/>
          <w:sz w:val="24"/>
          <w:szCs w:val="24"/>
        </w:rPr>
        <w:t xml:space="preserve"> need</w:t>
      </w:r>
      <w:r w:rsidRPr="00C47566">
        <w:rPr>
          <w:color w:val="000000"/>
          <w:sz w:val="24"/>
          <w:szCs w:val="24"/>
        </w:rPr>
        <w:t xml:space="preserve"> </w:t>
      </w:r>
      <w:r w:rsidRPr="00C47566">
        <w:rPr>
          <w:color w:val="000000"/>
          <w:spacing w:val="1"/>
          <w:sz w:val="24"/>
          <w:szCs w:val="24"/>
        </w:rPr>
        <w:t>to</w:t>
      </w:r>
      <w:r w:rsidRPr="00C47566">
        <w:rPr>
          <w:color w:val="000000"/>
          <w:sz w:val="24"/>
          <w:szCs w:val="24"/>
        </w:rPr>
        <w:t xml:space="preserve"> </w:t>
      </w:r>
      <w:r w:rsidRPr="00C47566">
        <w:rPr>
          <w:color w:val="000000"/>
          <w:spacing w:val="-1"/>
          <w:sz w:val="24"/>
          <w:szCs w:val="24"/>
        </w:rPr>
        <w:t>protect</w:t>
      </w:r>
      <w:r w:rsidRPr="00C47566">
        <w:rPr>
          <w:color w:val="000000"/>
          <w:sz w:val="24"/>
          <w:szCs w:val="24"/>
        </w:rPr>
        <w:t xml:space="preserve"> </w:t>
      </w:r>
      <w:r w:rsidR="004B22A1">
        <w:rPr>
          <w:color w:val="000000"/>
          <w:sz w:val="24"/>
          <w:szCs w:val="24"/>
        </w:rPr>
        <w:t>THE RIGHT TO LIFE</w:t>
      </w:r>
      <w:r w:rsidRPr="00C47566">
        <w:rPr>
          <w:color w:val="000000"/>
          <w:spacing w:val="1"/>
          <w:sz w:val="24"/>
          <w:szCs w:val="24"/>
        </w:rPr>
        <w:t xml:space="preserve"> </w:t>
      </w:r>
      <w:r w:rsidRPr="00C47566">
        <w:rPr>
          <w:color w:val="000000"/>
          <w:sz w:val="24"/>
          <w:szCs w:val="24"/>
        </w:rPr>
        <w:t xml:space="preserve">in </w:t>
      </w:r>
      <w:r w:rsidRPr="00C47566">
        <w:rPr>
          <w:sz w:val="24"/>
          <w:szCs w:val="24"/>
        </w:rPr>
        <w:t>Article 3</w:t>
      </w:r>
      <w:r>
        <w:rPr>
          <w:sz w:val="24"/>
          <w:szCs w:val="24"/>
        </w:rPr>
        <w:t>, “</w:t>
      </w:r>
      <w:r w:rsidRPr="00C47566">
        <w:rPr>
          <w:i/>
          <w:iCs/>
          <w:color w:val="000000"/>
          <w:spacing w:val="-1"/>
          <w:sz w:val="24"/>
          <w:szCs w:val="24"/>
        </w:rPr>
        <w:t>Everyone</w:t>
      </w:r>
      <w:r w:rsidRPr="00C47566">
        <w:rPr>
          <w:i/>
          <w:iCs/>
          <w:color w:val="000000"/>
          <w:spacing w:val="-2"/>
          <w:sz w:val="24"/>
          <w:szCs w:val="24"/>
        </w:rPr>
        <w:t xml:space="preserve"> </w:t>
      </w:r>
      <w:r w:rsidRPr="00C47566">
        <w:rPr>
          <w:i/>
          <w:iCs/>
          <w:color w:val="000000"/>
          <w:sz w:val="24"/>
          <w:szCs w:val="24"/>
        </w:rPr>
        <w:t xml:space="preserve">has </w:t>
      </w:r>
      <w:r w:rsidRPr="004B22A1">
        <w:rPr>
          <w:b/>
          <w:i/>
          <w:iCs/>
          <w:color w:val="000000"/>
          <w:sz w:val="24"/>
          <w:szCs w:val="24"/>
          <w:u w:val="single"/>
        </w:rPr>
        <w:t>the</w:t>
      </w:r>
      <w:r w:rsidRPr="004B22A1">
        <w:rPr>
          <w:b/>
          <w:i/>
          <w:iCs/>
          <w:color w:val="000000"/>
          <w:spacing w:val="-2"/>
          <w:sz w:val="24"/>
          <w:szCs w:val="24"/>
          <w:u w:val="single"/>
        </w:rPr>
        <w:t xml:space="preserve"> </w:t>
      </w:r>
      <w:r w:rsidRPr="00C47566">
        <w:rPr>
          <w:b/>
          <w:bCs/>
          <w:i/>
          <w:iCs/>
          <w:color w:val="000000"/>
          <w:sz w:val="24"/>
          <w:szCs w:val="24"/>
          <w:u w:val="thick"/>
        </w:rPr>
        <w:t>right to</w:t>
      </w:r>
      <w:r w:rsidRPr="00C47566">
        <w:rPr>
          <w:b/>
          <w:bCs/>
          <w:i/>
          <w:iCs/>
          <w:color w:val="000000"/>
          <w:spacing w:val="-2"/>
          <w:sz w:val="24"/>
          <w:szCs w:val="24"/>
          <w:u w:val="thick"/>
        </w:rPr>
        <w:t xml:space="preserve"> </w:t>
      </w:r>
      <w:r w:rsidRPr="00C47566">
        <w:rPr>
          <w:b/>
          <w:bCs/>
          <w:i/>
          <w:iCs/>
          <w:color w:val="000000"/>
          <w:spacing w:val="-1"/>
          <w:sz w:val="24"/>
          <w:szCs w:val="24"/>
          <w:u w:val="thick"/>
        </w:rPr>
        <w:t>life</w:t>
      </w:r>
      <w:r w:rsidRPr="00C47566">
        <w:rPr>
          <w:i/>
          <w:iCs/>
          <w:color w:val="000000"/>
          <w:spacing w:val="-1"/>
          <w:sz w:val="24"/>
          <w:szCs w:val="24"/>
        </w:rPr>
        <w:t>,</w:t>
      </w:r>
      <w:r w:rsidRPr="00C47566">
        <w:rPr>
          <w:i/>
          <w:iCs/>
          <w:color w:val="000000"/>
          <w:sz w:val="24"/>
          <w:szCs w:val="24"/>
        </w:rPr>
        <w:t xml:space="preserve"> </w:t>
      </w:r>
      <w:r w:rsidRPr="00C47566">
        <w:rPr>
          <w:i/>
          <w:iCs/>
          <w:color w:val="000000"/>
          <w:spacing w:val="-1"/>
          <w:sz w:val="24"/>
          <w:szCs w:val="24"/>
        </w:rPr>
        <w:t xml:space="preserve">liberty </w:t>
      </w:r>
      <w:r w:rsidRPr="00C47566">
        <w:rPr>
          <w:i/>
          <w:iCs/>
          <w:color w:val="000000"/>
          <w:sz w:val="24"/>
          <w:szCs w:val="24"/>
        </w:rPr>
        <w:t>and</w:t>
      </w:r>
      <w:r w:rsidRPr="00C47566">
        <w:rPr>
          <w:i/>
          <w:iCs/>
          <w:color w:val="000000"/>
          <w:spacing w:val="-1"/>
          <w:sz w:val="24"/>
          <w:szCs w:val="24"/>
        </w:rPr>
        <w:t xml:space="preserve"> security </w:t>
      </w:r>
      <w:r w:rsidRPr="00C47566">
        <w:rPr>
          <w:i/>
          <w:iCs/>
          <w:color w:val="000000"/>
          <w:sz w:val="24"/>
          <w:szCs w:val="24"/>
        </w:rPr>
        <w:t>of</w:t>
      </w:r>
      <w:r w:rsidRPr="00C47566">
        <w:rPr>
          <w:i/>
          <w:iCs/>
          <w:color w:val="000000"/>
          <w:spacing w:val="1"/>
          <w:sz w:val="24"/>
          <w:szCs w:val="24"/>
        </w:rPr>
        <w:t xml:space="preserve"> </w:t>
      </w:r>
      <w:r w:rsidRPr="00C47566">
        <w:rPr>
          <w:i/>
          <w:iCs/>
          <w:color w:val="000000"/>
          <w:spacing w:val="-1"/>
          <w:sz w:val="24"/>
          <w:szCs w:val="24"/>
        </w:rPr>
        <w:t>person.”</w:t>
      </w:r>
    </w:p>
    <w:p w14:paraId="6113E54D" w14:textId="77777777" w:rsidR="00C47566" w:rsidRPr="00C47566" w:rsidRDefault="00C47566" w:rsidP="00C47566">
      <w:pPr>
        <w:kinsoku w:val="0"/>
        <w:overflowPunct w:val="0"/>
        <w:ind w:right="116"/>
        <w:jc w:val="both"/>
        <w:rPr>
          <w:color w:val="000000"/>
          <w:sz w:val="24"/>
          <w:szCs w:val="24"/>
        </w:rPr>
      </w:pPr>
    </w:p>
    <w:p w14:paraId="018D85AC" w14:textId="1444C945" w:rsidR="007E423B" w:rsidRDefault="000000A3" w:rsidP="00965F05">
      <w:pPr>
        <w:jc w:val="both"/>
        <w:rPr>
          <w:sz w:val="24"/>
          <w:szCs w:val="24"/>
        </w:rPr>
      </w:pPr>
      <w:r>
        <w:rPr>
          <w:sz w:val="24"/>
          <w:szCs w:val="24"/>
        </w:rPr>
        <w:t xml:space="preserve">In history, we know that barbaric genocides have killed </w:t>
      </w:r>
      <w:r w:rsidR="007E423B">
        <w:rPr>
          <w:sz w:val="24"/>
          <w:szCs w:val="24"/>
        </w:rPr>
        <w:t>millions of people</w:t>
      </w:r>
      <w:r w:rsidR="00B26AD3">
        <w:rPr>
          <w:sz w:val="24"/>
          <w:szCs w:val="24"/>
        </w:rPr>
        <w:t xml:space="preserve">. </w:t>
      </w:r>
      <w:r>
        <w:rPr>
          <w:sz w:val="24"/>
          <w:szCs w:val="24"/>
        </w:rPr>
        <w:t xml:space="preserve">Africans were </w:t>
      </w:r>
      <w:r w:rsidR="00B26AD3">
        <w:rPr>
          <w:sz w:val="24"/>
          <w:szCs w:val="24"/>
        </w:rPr>
        <w:t xml:space="preserve">kidnapped, </w:t>
      </w:r>
      <w:r>
        <w:rPr>
          <w:sz w:val="24"/>
          <w:szCs w:val="24"/>
        </w:rPr>
        <w:t>beaten, sold, raped, lynched and dehumanized as having no Right to Life or Liberty</w:t>
      </w:r>
      <w:r w:rsidR="007E423B">
        <w:rPr>
          <w:sz w:val="24"/>
          <w:szCs w:val="24"/>
        </w:rPr>
        <w:t xml:space="preserve"> for decades</w:t>
      </w:r>
      <w:r>
        <w:rPr>
          <w:sz w:val="24"/>
          <w:szCs w:val="24"/>
        </w:rPr>
        <w:t xml:space="preserve">.  </w:t>
      </w:r>
      <w:r w:rsidR="00B26AD3">
        <w:rPr>
          <w:sz w:val="24"/>
          <w:szCs w:val="24"/>
        </w:rPr>
        <w:t>We understand that slavery is inhumane.  Yet, it was legal; but it was wrong.</w:t>
      </w:r>
    </w:p>
    <w:p w14:paraId="3F1EE6F1" w14:textId="77777777" w:rsidR="007E423B" w:rsidRDefault="007E423B" w:rsidP="00965F05">
      <w:pPr>
        <w:jc w:val="both"/>
        <w:rPr>
          <w:sz w:val="24"/>
          <w:szCs w:val="24"/>
        </w:rPr>
      </w:pPr>
    </w:p>
    <w:p w14:paraId="71DCE238" w14:textId="77777777" w:rsidR="007E423B" w:rsidRDefault="00965F05" w:rsidP="00965F05">
      <w:pPr>
        <w:jc w:val="both"/>
        <w:rPr>
          <w:sz w:val="24"/>
          <w:szCs w:val="24"/>
        </w:rPr>
      </w:pPr>
      <w:r>
        <w:rPr>
          <w:sz w:val="24"/>
          <w:szCs w:val="24"/>
        </w:rPr>
        <w:t xml:space="preserve">The </w:t>
      </w:r>
      <w:r w:rsidR="00C47566">
        <w:rPr>
          <w:sz w:val="24"/>
          <w:szCs w:val="24"/>
        </w:rPr>
        <w:t xml:space="preserve">entire international political community affirmed and adopted The </w:t>
      </w:r>
      <w:r>
        <w:rPr>
          <w:sz w:val="24"/>
          <w:szCs w:val="24"/>
        </w:rPr>
        <w:t>Universal Declaration</w:t>
      </w:r>
      <w:r w:rsidR="00C47566">
        <w:rPr>
          <w:sz w:val="24"/>
          <w:szCs w:val="24"/>
        </w:rPr>
        <w:t xml:space="preserve"> of Human Rights</w:t>
      </w:r>
      <w:r>
        <w:rPr>
          <w:sz w:val="24"/>
          <w:szCs w:val="24"/>
        </w:rPr>
        <w:t xml:space="preserve"> shortly after WWII</w:t>
      </w:r>
      <w:r w:rsidR="007E423B">
        <w:rPr>
          <w:sz w:val="24"/>
          <w:szCs w:val="24"/>
        </w:rPr>
        <w:t>.  This w</w:t>
      </w:r>
      <w:r w:rsidR="00C47566">
        <w:rPr>
          <w:sz w:val="24"/>
          <w:szCs w:val="24"/>
        </w:rPr>
        <w:t xml:space="preserve">as a </w:t>
      </w:r>
      <w:r>
        <w:rPr>
          <w:sz w:val="24"/>
          <w:szCs w:val="24"/>
        </w:rPr>
        <w:t xml:space="preserve">result of the </w:t>
      </w:r>
      <w:r w:rsidR="00CD6041">
        <w:rPr>
          <w:sz w:val="24"/>
          <w:szCs w:val="24"/>
        </w:rPr>
        <w:t>revelation</w:t>
      </w:r>
      <w:r>
        <w:rPr>
          <w:sz w:val="24"/>
          <w:szCs w:val="24"/>
        </w:rPr>
        <w:t xml:space="preserve"> o</w:t>
      </w:r>
      <w:r w:rsidR="00CD6041">
        <w:rPr>
          <w:sz w:val="24"/>
          <w:szCs w:val="24"/>
        </w:rPr>
        <w:t>f</w:t>
      </w:r>
      <w:r>
        <w:rPr>
          <w:sz w:val="24"/>
          <w:szCs w:val="24"/>
        </w:rPr>
        <w:t xml:space="preserve"> the atrocities o</w:t>
      </w:r>
      <w:r w:rsidR="00CD6041">
        <w:rPr>
          <w:sz w:val="24"/>
          <w:szCs w:val="24"/>
        </w:rPr>
        <w:t>n</w:t>
      </w:r>
      <w:r>
        <w:rPr>
          <w:sz w:val="24"/>
          <w:szCs w:val="24"/>
        </w:rPr>
        <w:t xml:space="preserve"> the systematic killings, torture and inhumane sufferings of Jewish peoples and others</w:t>
      </w:r>
      <w:r w:rsidR="007E423B">
        <w:rPr>
          <w:sz w:val="24"/>
          <w:szCs w:val="24"/>
        </w:rPr>
        <w:t>,</w:t>
      </w:r>
      <w:r>
        <w:rPr>
          <w:sz w:val="24"/>
          <w:szCs w:val="24"/>
        </w:rPr>
        <w:t xml:space="preserve"> by the Nazis.  </w:t>
      </w:r>
    </w:p>
    <w:p w14:paraId="398A1AB8" w14:textId="77777777" w:rsidR="007E423B" w:rsidRDefault="007E423B" w:rsidP="00965F05">
      <w:pPr>
        <w:jc w:val="both"/>
        <w:rPr>
          <w:sz w:val="24"/>
          <w:szCs w:val="24"/>
        </w:rPr>
      </w:pPr>
    </w:p>
    <w:p w14:paraId="7A7D2F07" w14:textId="573118E5" w:rsidR="00B26AD3" w:rsidRDefault="00460BF2" w:rsidP="00965F05">
      <w:pPr>
        <w:jc w:val="both"/>
        <w:rPr>
          <w:sz w:val="24"/>
          <w:szCs w:val="24"/>
        </w:rPr>
      </w:pPr>
      <w:r>
        <w:rPr>
          <w:sz w:val="24"/>
          <w:szCs w:val="24"/>
        </w:rPr>
        <w:t>Dreadfully</w:t>
      </w:r>
      <w:r w:rsidR="00965F05">
        <w:rPr>
          <w:sz w:val="24"/>
          <w:szCs w:val="24"/>
        </w:rPr>
        <w:t xml:space="preserve">, millions of </w:t>
      </w:r>
      <w:r w:rsidR="00B26AD3">
        <w:rPr>
          <w:sz w:val="24"/>
          <w:szCs w:val="24"/>
        </w:rPr>
        <w:t xml:space="preserve">innocent </w:t>
      </w:r>
      <w:r w:rsidR="00965F05">
        <w:rPr>
          <w:sz w:val="24"/>
          <w:szCs w:val="24"/>
        </w:rPr>
        <w:t xml:space="preserve">human beings were </w:t>
      </w:r>
      <w:r w:rsidR="00B26AD3">
        <w:rPr>
          <w:sz w:val="24"/>
          <w:szCs w:val="24"/>
        </w:rPr>
        <w:t>cruelly</w:t>
      </w:r>
      <w:r w:rsidR="001E7AB0">
        <w:rPr>
          <w:sz w:val="24"/>
          <w:szCs w:val="24"/>
        </w:rPr>
        <w:t xml:space="preserve"> </w:t>
      </w:r>
      <w:r w:rsidR="000000A3">
        <w:rPr>
          <w:sz w:val="24"/>
          <w:szCs w:val="24"/>
        </w:rPr>
        <w:t xml:space="preserve">and systematically </w:t>
      </w:r>
      <w:r w:rsidR="00965F05">
        <w:rPr>
          <w:sz w:val="24"/>
          <w:szCs w:val="24"/>
        </w:rPr>
        <w:t>exterminated, because they were “unwanted</w:t>
      </w:r>
      <w:r w:rsidR="001E7AB0">
        <w:rPr>
          <w:sz w:val="24"/>
          <w:szCs w:val="24"/>
        </w:rPr>
        <w:t>, useless eaters...</w:t>
      </w:r>
      <w:r w:rsidR="00965F05">
        <w:rPr>
          <w:sz w:val="24"/>
          <w:szCs w:val="24"/>
        </w:rPr>
        <w:t xml:space="preserve">” </w:t>
      </w:r>
      <w:r w:rsidR="001E7AB0">
        <w:rPr>
          <w:sz w:val="24"/>
          <w:szCs w:val="24"/>
        </w:rPr>
        <w:t xml:space="preserve">according to </w:t>
      </w:r>
      <w:r w:rsidR="00965F05">
        <w:rPr>
          <w:sz w:val="24"/>
          <w:szCs w:val="24"/>
        </w:rPr>
        <w:t xml:space="preserve">the Nazis. </w:t>
      </w:r>
      <w:r w:rsidR="00B26AD3">
        <w:rPr>
          <w:sz w:val="24"/>
          <w:szCs w:val="24"/>
        </w:rPr>
        <w:t xml:space="preserve"> Yet, </w:t>
      </w:r>
      <w:r w:rsidR="000000A3">
        <w:rPr>
          <w:sz w:val="24"/>
          <w:szCs w:val="24"/>
        </w:rPr>
        <w:t>The Holocaust was legal</w:t>
      </w:r>
      <w:r w:rsidR="00B26AD3">
        <w:rPr>
          <w:sz w:val="24"/>
          <w:szCs w:val="24"/>
        </w:rPr>
        <w:t>;</w:t>
      </w:r>
      <w:r w:rsidR="000000A3">
        <w:rPr>
          <w:sz w:val="24"/>
          <w:szCs w:val="24"/>
        </w:rPr>
        <w:t xml:space="preserve"> but it was wrong. </w:t>
      </w:r>
      <w:r w:rsidR="006A7852">
        <w:rPr>
          <w:sz w:val="24"/>
          <w:szCs w:val="24"/>
        </w:rPr>
        <w:t>It was t</w:t>
      </w:r>
      <w:r w:rsidR="000000A3">
        <w:rPr>
          <w:sz w:val="24"/>
          <w:szCs w:val="24"/>
        </w:rPr>
        <w:t xml:space="preserve">he Nazis </w:t>
      </w:r>
      <w:r w:rsidR="006A7852">
        <w:rPr>
          <w:sz w:val="24"/>
          <w:szCs w:val="24"/>
        </w:rPr>
        <w:t>“</w:t>
      </w:r>
      <w:r w:rsidR="000000A3">
        <w:rPr>
          <w:sz w:val="24"/>
          <w:szCs w:val="24"/>
        </w:rPr>
        <w:t>cho</w:t>
      </w:r>
      <w:r w:rsidR="006A7852">
        <w:rPr>
          <w:sz w:val="24"/>
          <w:szCs w:val="24"/>
        </w:rPr>
        <w:t>ice”</w:t>
      </w:r>
      <w:r w:rsidR="000000A3">
        <w:rPr>
          <w:sz w:val="24"/>
          <w:szCs w:val="24"/>
        </w:rPr>
        <w:t xml:space="preserve"> to </w:t>
      </w:r>
      <w:r w:rsidR="007E423B">
        <w:rPr>
          <w:sz w:val="24"/>
          <w:szCs w:val="24"/>
        </w:rPr>
        <w:t>kill</w:t>
      </w:r>
      <w:r w:rsidR="000000A3">
        <w:rPr>
          <w:sz w:val="24"/>
          <w:szCs w:val="24"/>
        </w:rPr>
        <w:t xml:space="preserve"> those people, and </w:t>
      </w:r>
      <w:r w:rsidR="006A7852">
        <w:rPr>
          <w:sz w:val="24"/>
          <w:szCs w:val="24"/>
        </w:rPr>
        <w:t xml:space="preserve">they </w:t>
      </w:r>
      <w:r w:rsidR="000000A3">
        <w:rPr>
          <w:sz w:val="24"/>
          <w:szCs w:val="24"/>
        </w:rPr>
        <w:t xml:space="preserve">profited from their stolen possessions.  </w:t>
      </w:r>
    </w:p>
    <w:p w14:paraId="246E766F" w14:textId="77777777" w:rsidR="00B26AD3" w:rsidRDefault="00B26AD3" w:rsidP="00965F05">
      <w:pPr>
        <w:jc w:val="both"/>
        <w:rPr>
          <w:sz w:val="24"/>
          <w:szCs w:val="24"/>
        </w:rPr>
      </w:pPr>
    </w:p>
    <w:p w14:paraId="53CA833A" w14:textId="2CB7DB8D" w:rsidR="00965F05" w:rsidRDefault="000000A3" w:rsidP="00965F05">
      <w:pPr>
        <w:jc w:val="both"/>
        <w:rPr>
          <w:sz w:val="24"/>
          <w:szCs w:val="24"/>
        </w:rPr>
      </w:pPr>
      <w:r>
        <w:rPr>
          <w:sz w:val="24"/>
          <w:szCs w:val="24"/>
        </w:rPr>
        <w:t>Today, the choice to have one’s child killed before birth, should be unthinkable, never a right, never a form of birth control.</w:t>
      </w:r>
      <w:r w:rsidR="00965F05">
        <w:rPr>
          <w:sz w:val="24"/>
          <w:szCs w:val="24"/>
        </w:rPr>
        <w:t xml:space="preserve"> </w:t>
      </w:r>
      <w:r w:rsidR="00460BF2">
        <w:rPr>
          <w:sz w:val="24"/>
          <w:szCs w:val="24"/>
        </w:rPr>
        <w:t>T</w:t>
      </w:r>
      <w:r>
        <w:rPr>
          <w:sz w:val="24"/>
          <w:szCs w:val="24"/>
        </w:rPr>
        <w:t>oday abortion providers have a huge conflict of interest as they profit in the millions off the backs of vulnerable young pregnant women, by dismembering, crushing or poisoning children alive in the sanctuary of their mother’s womb.</w:t>
      </w:r>
    </w:p>
    <w:p w14:paraId="4FE3F328" w14:textId="77777777" w:rsidR="00965F05" w:rsidRDefault="00965F05" w:rsidP="00965F05">
      <w:pPr>
        <w:jc w:val="both"/>
        <w:rPr>
          <w:sz w:val="24"/>
          <w:szCs w:val="24"/>
        </w:rPr>
      </w:pPr>
    </w:p>
    <w:p w14:paraId="65304FD4" w14:textId="702E5678" w:rsidR="00727F08" w:rsidRDefault="00460BF2" w:rsidP="00965F05">
      <w:pPr>
        <w:jc w:val="both"/>
        <w:rPr>
          <w:sz w:val="24"/>
          <w:szCs w:val="24"/>
        </w:rPr>
      </w:pPr>
      <w:r>
        <w:rPr>
          <w:b/>
          <w:sz w:val="24"/>
          <w:szCs w:val="24"/>
        </w:rPr>
        <w:t>Where is THE RIGHT TO LIFE, for children in utero?</w:t>
      </w:r>
      <w:r w:rsidR="00F07144">
        <w:rPr>
          <w:sz w:val="24"/>
          <w:szCs w:val="24"/>
        </w:rPr>
        <w:t xml:space="preserve">  </w:t>
      </w:r>
      <w:r w:rsidR="007E423B">
        <w:rPr>
          <w:sz w:val="24"/>
          <w:szCs w:val="24"/>
        </w:rPr>
        <w:t>Tragically, f</w:t>
      </w:r>
      <w:r w:rsidR="00965F05">
        <w:rPr>
          <w:sz w:val="24"/>
          <w:szCs w:val="24"/>
        </w:rPr>
        <w:t xml:space="preserve">or the last </w:t>
      </w:r>
      <w:r w:rsidR="007E423B">
        <w:rPr>
          <w:sz w:val="24"/>
          <w:szCs w:val="24"/>
        </w:rPr>
        <w:t>four</w:t>
      </w:r>
      <w:r w:rsidR="00965F05">
        <w:rPr>
          <w:sz w:val="24"/>
          <w:szCs w:val="24"/>
        </w:rPr>
        <w:t xml:space="preserve"> decades there has been</w:t>
      </w:r>
      <w:r w:rsidR="00CD6041">
        <w:rPr>
          <w:sz w:val="24"/>
          <w:szCs w:val="24"/>
        </w:rPr>
        <w:t>,</w:t>
      </w:r>
      <w:r w:rsidR="00965F05">
        <w:rPr>
          <w:sz w:val="24"/>
          <w:szCs w:val="24"/>
        </w:rPr>
        <w:t xml:space="preserve"> and still is a </w:t>
      </w:r>
      <w:r w:rsidR="00C47566">
        <w:rPr>
          <w:sz w:val="24"/>
          <w:szCs w:val="24"/>
        </w:rPr>
        <w:t xml:space="preserve">daily </w:t>
      </w:r>
      <w:r w:rsidR="00965F05">
        <w:rPr>
          <w:sz w:val="24"/>
          <w:szCs w:val="24"/>
        </w:rPr>
        <w:t xml:space="preserve">systematic extermination of </w:t>
      </w:r>
      <w:r w:rsidR="00C47566">
        <w:rPr>
          <w:sz w:val="24"/>
          <w:szCs w:val="24"/>
        </w:rPr>
        <w:t>thousands</w:t>
      </w:r>
      <w:r w:rsidR="00CD6041">
        <w:rPr>
          <w:sz w:val="24"/>
          <w:szCs w:val="24"/>
        </w:rPr>
        <w:t xml:space="preserve"> of </w:t>
      </w:r>
      <w:r w:rsidR="00965F05">
        <w:rPr>
          <w:sz w:val="24"/>
          <w:szCs w:val="24"/>
        </w:rPr>
        <w:t>human beings</w:t>
      </w:r>
      <w:r w:rsidR="00CD6041">
        <w:rPr>
          <w:sz w:val="24"/>
          <w:szCs w:val="24"/>
        </w:rPr>
        <w:t xml:space="preserve"> </w:t>
      </w:r>
      <w:r w:rsidR="00F07144">
        <w:rPr>
          <w:sz w:val="24"/>
          <w:szCs w:val="24"/>
        </w:rPr>
        <w:t>globally</w:t>
      </w:r>
      <w:r w:rsidR="007E423B">
        <w:rPr>
          <w:sz w:val="24"/>
          <w:szCs w:val="24"/>
        </w:rPr>
        <w:t xml:space="preserve"> via induced/forced abortions</w:t>
      </w:r>
      <w:r w:rsidR="00CD6041">
        <w:rPr>
          <w:sz w:val="24"/>
          <w:szCs w:val="24"/>
        </w:rPr>
        <w:t xml:space="preserve">.  We can prove mass genocides are taking place in most member States, along with inhumane sufferings and tragic complications for </w:t>
      </w:r>
      <w:r w:rsidR="00F07144">
        <w:rPr>
          <w:sz w:val="24"/>
          <w:szCs w:val="24"/>
        </w:rPr>
        <w:t xml:space="preserve">young </w:t>
      </w:r>
      <w:r w:rsidR="00CD6041">
        <w:rPr>
          <w:sz w:val="24"/>
          <w:szCs w:val="24"/>
        </w:rPr>
        <w:t>women</w:t>
      </w:r>
      <w:r w:rsidR="0016420D">
        <w:rPr>
          <w:sz w:val="24"/>
          <w:szCs w:val="24"/>
        </w:rPr>
        <w:t>,</w:t>
      </w:r>
      <w:r w:rsidR="00CD6041">
        <w:rPr>
          <w:sz w:val="24"/>
          <w:szCs w:val="24"/>
        </w:rPr>
        <w:t xml:space="preserve"> in particular.  </w:t>
      </w:r>
      <w:r w:rsidR="00727F08" w:rsidRPr="00727F08">
        <w:rPr>
          <w:sz w:val="24"/>
          <w:szCs w:val="24"/>
        </w:rPr>
        <w:t>We urge</w:t>
      </w:r>
      <w:r w:rsidR="00727F08">
        <w:rPr>
          <w:sz w:val="24"/>
          <w:szCs w:val="24"/>
        </w:rPr>
        <w:t xml:space="preserve"> the High Commissioner on Human Rights &amp; The Human Rights Committee not to accept </w:t>
      </w:r>
      <w:r w:rsidR="00F07144">
        <w:rPr>
          <w:sz w:val="24"/>
          <w:szCs w:val="24"/>
        </w:rPr>
        <w:t xml:space="preserve">and tolerate </w:t>
      </w:r>
      <w:r w:rsidR="006D78B8">
        <w:rPr>
          <w:sz w:val="24"/>
          <w:szCs w:val="24"/>
        </w:rPr>
        <w:t>this</w:t>
      </w:r>
      <w:r w:rsidR="00727F08">
        <w:rPr>
          <w:sz w:val="24"/>
          <w:szCs w:val="24"/>
        </w:rPr>
        <w:t xml:space="preserve"> trend</w:t>
      </w:r>
      <w:r w:rsidR="00965F05">
        <w:rPr>
          <w:sz w:val="24"/>
          <w:szCs w:val="24"/>
        </w:rPr>
        <w:t xml:space="preserve"> in many developed States</w:t>
      </w:r>
      <w:r w:rsidR="0016420D">
        <w:rPr>
          <w:sz w:val="24"/>
          <w:szCs w:val="24"/>
        </w:rPr>
        <w:t>;</w:t>
      </w:r>
      <w:r w:rsidR="00965F05">
        <w:rPr>
          <w:sz w:val="24"/>
          <w:szCs w:val="24"/>
        </w:rPr>
        <w:t xml:space="preserve"> which do not recognize the </w:t>
      </w:r>
      <w:r w:rsidR="00CD6041">
        <w:rPr>
          <w:sz w:val="24"/>
          <w:szCs w:val="24"/>
        </w:rPr>
        <w:t>sanctity of human life.</w:t>
      </w:r>
    </w:p>
    <w:p w14:paraId="641D3DF7" w14:textId="50DF1927" w:rsidR="00CD6041" w:rsidRDefault="00CD6041" w:rsidP="00965F05">
      <w:pPr>
        <w:jc w:val="both"/>
        <w:rPr>
          <w:sz w:val="24"/>
          <w:szCs w:val="24"/>
        </w:rPr>
      </w:pPr>
    </w:p>
    <w:p w14:paraId="19D4C0A4" w14:textId="58B9EEEF" w:rsidR="00CD6041" w:rsidRDefault="00F07144" w:rsidP="00965F05">
      <w:pPr>
        <w:jc w:val="both"/>
        <w:rPr>
          <w:sz w:val="24"/>
          <w:szCs w:val="24"/>
        </w:rPr>
      </w:pPr>
      <w:r>
        <w:rPr>
          <w:sz w:val="24"/>
          <w:szCs w:val="24"/>
        </w:rPr>
        <w:t xml:space="preserve">General Comment No. 36, </w:t>
      </w:r>
      <w:r w:rsidR="00CD6041">
        <w:rPr>
          <w:sz w:val="24"/>
          <w:szCs w:val="24"/>
        </w:rPr>
        <w:t xml:space="preserve">Article 6 recognizes and protects the </w:t>
      </w:r>
      <w:r w:rsidR="00CD6041" w:rsidRPr="007E423B">
        <w:rPr>
          <w:b/>
          <w:sz w:val="24"/>
          <w:szCs w:val="24"/>
        </w:rPr>
        <w:t>RIGHT TO LIFE</w:t>
      </w:r>
      <w:r w:rsidR="00CD6041">
        <w:rPr>
          <w:sz w:val="24"/>
          <w:szCs w:val="24"/>
        </w:rPr>
        <w:t xml:space="preserve"> of ALL Human Beings, no matter what sex, </w:t>
      </w:r>
      <w:r w:rsidR="00D23D9A">
        <w:rPr>
          <w:sz w:val="24"/>
          <w:szCs w:val="24"/>
        </w:rPr>
        <w:t xml:space="preserve">language, </w:t>
      </w:r>
      <w:r w:rsidR="00F0496A">
        <w:rPr>
          <w:sz w:val="24"/>
          <w:szCs w:val="24"/>
        </w:rPr>
        <w:t>colour</w:t>
      </w:r>
      <w:r w:rsidR="00D23D9A">
        <w:rPr>
          <w:sz w:val="24"/>
          <w:szCs w:val="24"/>
        </w:rPr>
        <w:t xml:space="preserve">, </w:t>
      </w:r>
      <w:r w:rsidR="00CD6041">
        <w:rPr>
          <w:sz w:val="24"/>
          <w:szCs w:val="24"/>
        </w:rPr>
        <w:t>race, religion or what age</w:t>
      </w:r>
      <w:r w:rsidR="00D23D9A">
        <w:rPr>
          <w:sz w:val="24"/>
          <w:szCs w:val="24"/>
        </w:rPr>
        <w:t xml:space="preserve"> they are</w:t>
      </w:r>
      <w:r w:rsidR="00CD6041">
        <w:rPr>
          <w:sz w:val="24"/>
          <w:szCs w:val="24"/>
        </w:rPr>
        <w:t>.  The right to life has crucial importance both for individuals</w:t>
      </w:r>
      <w:r w:rsidR="006D78B8">
        <w:rPr>
          <w:sz w:val="24"/>
          <w:szCs w:val="24"/>
        </w:rPr>
        <w:t>,</w:t>
      </w:r>
      <w:r w:rsidR="00CD6041">
        <w:rPr>
          <w:sz w:val="24"/>
          <w:szCs w:val="24"/>
        </w:rPr>
        <w:t xml:space="preserve"> and for society as a whole.  It is the most precious inherent right and constitutes the most fundamental right to life</w:t>
      </w:r>
      <w:r w:rsidR="00C47566">
        <w:rPr>
          <w:sz w:val="24"/>
          <w:szCs w:val="24"/>
        </w:rPr>
        <w:t xml:space="preserve">.  Therefore, </w:t>
      </w:r>
      <w:r w:rsidR="00CD6041">
        <w:rPr>
          <w:sz w:val="24"/>
          <w:szCs w:val="24"/>
        </w:rPr>
        <w:t>e</w:t>
      </w:r>
      <w:r>
        <w:rPr>
          <w:sz w:val="24"/>
          <w:szCs w:val="24"/>
        </w:rPr>
        <w:t xml:space="preserve">very </w:t>
      </w:r>
      <w:r w:rsidR="00C47566">
        <w:rPr>
          <w:sz w:val="24"/>
          <w:szCs w:val="24"/>
        </w:rPr>
        <w:t xml:space="preserve">human </w:t>
      </w:r>
      <w:r>
        <w:rPr>
          <w:sz w:val="24"/>
          <w:szCs w:val="24"/>
        </w:rPr>
        <w:t>life must be protected no matter how small, or young, as a perquisite for the enjoyment of all other rights.</w:t>
      </w:r>
    </w:p>
    <w:p w14:paraId="15F423A4" w14:textId="2982B0C9" w:rsidR="00F07144" w:rsidRDefault="00F07144" w:rsidP="00965F05">
      <w:pPr>
        <w:jc w:val="both"/>
        <w:rPr>
          <w:sz w:val="24"/>
          <w:szCs w:val="24"/>
        </w:rPr>
      </w:pPr>
    </w:p>
    <w:p w14:paraId="15C4DE5F" w14:textId="47D2AB31" w:rsidR="00F07144" w:rsidRPr="00051A74" w:rsidRDefault="00F07144" w:rsidP="00965F05">
      <w:pPr>
        <w:jc w:val="both"/>
        <w:rPr>
          <w:sz w:val="24"/>
          <w:szCs w:val="24"/>
        </w:rPr>
      </w:pPr>
      <w:r>
        <w:rPr>
          <w:sz w:val="24"/>
          <w:szCs w:val="24"/>
        </w:rPr>
        <w:t>Science affirms that Human Life begins at conception</w:t>
      </w:r>
      <w:r w:rsidR="00D23D9A">
        <w:rPr>
          <w:sz w:val="24"/>
          <w:szCs w:val="24"/>
        </w:rPr>
        <w:t>;</w:t>
      </w:r>
      <w:r>
        <w:rPr>
          <w:sz w:val="24"/>
          <w:szCs w:val="24"/>
        </w:rPr>
        <w:t xml:space="preserve"> and </w:t>
      </w:r>
      <w:r w:rsidR="00F0496A">
        <w:rPr>
          <w:sz w:val="24"/>
          <w:szCs w:val="24"/>
        </w:rPr>
        <w:t>therefore,</w:t>
      </w:r>
      <w:r>
        <w:rPr>
          <w:sz w:val="24"/>
          <w:szCs w:val="24"/>
        </w:rPr>
        <w:t xml:space="preserve"> must be protected and valued.   </w:t>
      </w:r>
      <w:r w:rsidR="00D23D9A" w:rsidRPr="00051A74">
        <w:rPr>
          <w:b/>
          <w:sz w:val="28"/>
          <w:szCs w:val="28"/>
        </w:rPr>
        <w:t>The Declaration on the Rights of the Child</w:t>
      </w:r>
      <w:r w:rsidR="00D23D9A" w:rsidRPr="00051A74">
        <w:rPr>
          <w:sz w:val="28"/>
          <w:szCs w:val="28"/>
        </w:rPr>
        <w:t xml:space="preserve">, states that </w:t>
      </w:r>
      <w:r w:rsidR="00D23D9A" w:rsidRPr="00051A74">
        <w:rPr>
          <w:b/>
          <w:bCs/>
          <w:sz w:val="28"/>
          <w:szCs w:val="28"/>
        </w:rPr>
        <w:t>“</w:t>
      </w:r>
      <w:r w:rsidR="00D23D9A" w:rsidRPr="00051A74">
        <w:rPr>
          <w:b/>
          <w:bCs/>
          <w:sz w:val="28"/>
          <w:szCs w:val="28"/>
          <w:u w:val="single"/>
        </w:rPr>
        <w:t>the child</w:t>
      </w:r>
      <w:r w:rsidR="00D23D9A" w:rsidRPr="00051A74">
        <w:rPr>
          <w:b/>
          <w:bCs/>
          <w:sz w:val="28"/>
          <w:szCs w:val="28"/>
        </w:rPr>
        <w:t xml:space="preserve">, by reason of his physical and mental immaturity, </w:t>
      </w:r>
      <w:r w:rsidR="00D23D9A" w:rsidRPr="00051A74">
        <w:rPr>
          <w:b/>
          <w:bCs/>
          <w:sz w:val="28"/>
          <w:szCs w:val="28"/>
          <w:u w:val="single"/>
        </w:rPr>
        <w:t>needs special safeguards and care</w:t>
      </w:r>
      <w:r w:rsidR="00D23D9A" w:rsidRPr="00051A74">
        <w:rPr>
          <w:b/>
          <w:bCs/>
          <w:sz w:val="28"/>
          <w:szCs w:val="28"/>
        </w:rPr>
        <w:t xml:space="preserve">, </w:t>
      </w:r>
      <w:r w:rsidR="00D23D9A" w:rsidRPr="00051A74">
        <w:rPr>
          <w:b/>
          <w:bCs/>
          <w:sz w:val="28"/>
          <w:szCs w:val="28"/>
          <w:u w:val="single"/>
        </w:rPr>
        <w:t>including appropriate legal protection, before</w:t>
      </w:r>
      <w:r w:rsidR="006D78B8" w:rsidRPr="00051A74">
        <w:rPr>
          <w:b/>
          <w:bCs/>
          <w:sz w:val="28"/>
          <w:szCs w:val="28"/>
          <w:u w:val="single"/>
        </w:rPr>
        <w:t>,</w:t>
      </w:r>
      <w:r w:rsidR="00D23D9A" w:rsidRPr="00051A74">
        <w:rPr>
          <w:b/>
          <w:bCs/>
          <w:sz w:val="28"/>
          <w:szCs w:val="28"/>
          <w:u w:val="single"/>
        </w:rPr>
        <w:t xml:space="preserve"> as well as after birth</w:t>
      </w:r>
      <w:r w:rsidR="00D23D9A" w:rsidRPr="00051A74">
        <w:rPr>
          <w:b/>
          <w:bCs/>
          <w:sz w:val="28"/>
          <w:szCs w:val="28"/>
        </w:rPr>
        <w:t>,” -</w:t>
      </w:r>
      <w:r w:rsidR="00D23D9A" w:rsidRPr="00051A74">
        <w:rPr>
          <w:sz w:val="28"/>
          <w:szCs w:val="28"/>
        </w:rPr>
        <w:t>CRC (1990) Preamble.  And ICPD (1994), Chapter II, Principle 1.</w:t>
      </w:r>
    </w:p>
    <w:p w14:paraId="74547B6C" w14:textId="16909AF0" w:rsidR="00F0496A" w:rsidRDefault="00F0496A" w:rsidP="00965F05">
      <w:pPr>
        <w:jc w:val="both"/>
        <w:rPr>
          <w:sz w:val="28"/>
          <w:szCs w:val="28"/>
        </w:rPr>
      </w:pPr>
    </w:p>
    <w:p w14:paraId="75F471A1" w14:textId="0F1101EC" w:rsidR="00F0496A" w:rsidRPr="00F0496A" w:rsidRDefault="00F0496A" w:rsidP="00F0496A">
      <w:pPr>
        <w:kinsoku w:val="0"/>
        <w:overflowPunct w:val="0"/>
        <w:spacing w:before="69" w:line="239" w:lineRule="auto"/>
        <w:ind w:right="119"/>
        <w:jc w:val="both"/>
        <w:rPr>
          <w:color w:val="000000"/>
          <w:spacing w:val="-1"/>
          <w:sz w:val="24"/>
          <w:szCs w:val="24"/>
        </w:rPr>
      </w:pPr>
      <w:r>
        <w:rPr>
          <w:rFonts w:eastAsiaTheme="minorEastAsia"/>
          <w:sz w:val="24"/>
          <w:szCs w:val="24"/>
          <w:lang w:val="en-US"/>
        </w:rPr>
        <w:t>Also, adopted</w:t>
      </w:r>
      <w:r>
        <w:rPr>
          <w:spacing w:val="31"/>
        </w:rPr>
        <w:t xml:space="preserve"> </w:t>
      </w:r>
      <w:r w:rsidRPr="00F0496A">
        <w:rPr>
          <w:sz w:val="24"/>
          <w:szCs w:val="24"/>
        </w:rPr>
        <w:t>in</w:t>
      </w:r>
      <w:r w:rsidRPr="00F0496A">
        <w:rPr>
          <w:spacing w:val="30"/>
          <w:sz w:val="24"/>
          <w:szCs w:val="24"/>
        </w:rPr>
        <w:t xml:space="preserve"> </w:t>
      </w:r>
      <w:r w:rsidRPr="00F0496A">
        <w:rPr>
          <w:sz w:val="24"/>
          <w:szCs w:val="24"/>
        </w:rPr>
        <w:t>1976,</w:t>
      </w:r>
      <w:r w:rsidRPr="00F0496A">
        <w:rPr>
          <w:spacing w:val="31"/>
          <w:sz w:val="24"/>
          <w:szCs w:val="24"/>
        </w:rPr>
        <w:t xml:space="preserve"> </w:t>
      </w:r>
      <w:r w:rsidRPr="00F0496A">
        <w:rPr>
          <w:sz w:val="24"/>
          <w:szCs w:val="24"/>
        </w:rPr>
        <w:t>in</w:t>
      </w:r>
      <w:r w:rsidRPr="00F0496A">
        <w:rPr>
          <w:spacing w:val="29"/>
          <w:sz w:val="24"/>
          <w:szCs w:val="24"/>
        </w:rPr>
        <w:t xml:space="preserve"> </w:t>
      </w:r>
      <w:r w:rsidRPr="00F0496A">
        <w:rPr>
          <w:spacing w:val="-1"/>
          <w:sz w:val="24"/>
          <w:szCs w:val="24"/>
        </w:rPr>
        <w:t>furtherance</w:t>
      </w:r>
      <w:r w:rsidRPr="00F0496A">
        <w:rPr>
          <w:spacing w:val="29"/>
          <w:sz w:val="24"/>
          <w:szCs w:val="24"/>
        </w:rPr>
        <w:t xml:space="preserve"> </w:t>
      </w:r>
      <w:r w:rsidRPr="00F0496A">
        <w:rPr>
          <w:sz w:val="24"/>
          <w:szCs w:val="24"/>
        </w:rPr>
        <w:t>of</w:t>
      </w:r>
      <w:r w:rsidRPr="00F0496A">
        <w:rPr>
          <w:spacing w:val="30"/>
          <w:sz w:val="24"/>
          <w:szCs w:val="24"/>
        </w:rPr>
        <w:t xml:space="preserve"> </w:t>
      </w:r>
      <w:r w:rsidRPr="00F0496A">
        <w:rPr>
          <w:sz w:val="24"/>
          <w:szCs w:val="24"/>
        </w:rPr>
        <w:t>the</w:t>
      </w:r>
      <w:r w:rsidRPr="00F0496A">
        <w:rPr>
          <w:spacing w:val="30"/>
          <w:sz w:val="24"/>
          <w:szCs w:val="24"/>
        </w:rPr>
        <w:t xml:space="preserve"> </w:t>
      </w:r>
      <w:r w:rsidRPr="00F0496A">
        <w:rPr>
          <w:sz w:val="24"/>
          <w:szCs w:val="24"/>
        </w:rPr>
        <w:t>UDHR,</w:t>
      </w:r>
      <w:r w:rsidRPr="00F0496A">
        <w:rPr>
          <w:spacing w:val="17"/>
          <w:sz w:val="24"/>
          <w:szCs w:val="24"/>
        </w:rPr>
        <w:t xml:space="preserve"> </w:t>
      </w:r>
      <w:hyperlink r:id="rId11" w:history="1">
        <w:r w:rsidRPr="00F0496A">
          <w:rPr>
            <w:spacing w:val="-1"/>
            <w:sz w:val="24"/>
            <w:szCs w:val="24"/>
            <w:u w:val="single"/>
          </w:rPr>
          <w:t>THE</w:t>
        </w:r>
        <w:r w:rsidRPr="00F0496A">
          <w:rPr>
            <w:spacing w:val="32"/>
            <w:sz w:val="24"/>
            <w:szCs w:val="24"/>
            <w:u w:val="single"/>
          </w:rPr>
          <w:t xml:space="preserve"> </w:t>
        </w:r>
        <w:r w:rsidRPr="00F0496A">
          <w:rPr>
            <w:spacing w:val="-1"/>
            <w:sz w:val="24"/>
            <w:szCs w:val="24"/>
            <w:u w:val="single"/>
          </w:rPr>
          <w:t>INTERNATIONAL</w:t>
        </w:r>
        <w:r w:rsidRPr="00F0496A">
          <w:rPr>
            <w:spacing w:val="31"/>
            <w:sz w:val="24"/>
            <w:szCs w:val="24"/>
            <w:u w:val="single"/>
          </w:rPr>
          <w:t xml:space="preserve"> </w:t>
        </w:r>
        <w:r w:rsidRPr="00F0496A">
          <w:rPr>
            <w:spacing w:val="-1"/>
            <w:sz w:val="24"/>
            <w:szCs w:val="24"/>
            <w:u w:val="single"/>
          </w:rPr>
          <w:t>COVENANT</w:t>
        </w:r>
        <w:r w:rsidRPr="00F0496A">
          <w:rPr>
            <w:spacing w:val="28"/>
            <w:sz w:val="24"/>
            <w:szCs w:val="24"/>
            <w:u w:val="single"/>
          </w:rPr>
          <w:t xml:space="preserve"> </w:t>
        </w:r>
        <w:r w:rsidRPr="00F0496A">
          <w:rPr>
            <w:spacing w:val="-1"/>
            <w:sz w:val="24"/>
            <w:szCs w:val="24"/>
            <w:u w:val="single"/>
          </w:rPr>
          <w:t>ON</w:t>
        </w:r>
      </w:hyperlink>
      <w:r w:rsidRPr="00F0496A">
        <w:rPr>
          <w:spacing w:val="-1"/>
          <w:w w:val="99"/>
          <w:sz w:val="24"/>
          <w:szCs w:val="24"/>
        </w:rPr>
        <w:t xml:space="preserve"> </w:t>
      </w:r>
      <w:r w:rsidRPr="00F0496A">
        <w:rPr>
          <w:spacing w:val="-1"/>
          <w:sz w:val="24"/>
          <w:szCs w:val="24"/>
        </w:rPr>
        <w:t xml:space="preserve"> </w:t>
      </w:r>
      <w:hyperlink r:id="rId12" w:history="1">
        <w:r w:rsidRPr="00F0496A">
          <w:rPr>
            <w:spacing w:val="-1"/>
            <w:sz w:val="24"/>
            <w:szCs w:val="24"/>
            <w:u w:val="single"/>
          </w:rPr>
          <w:t>CIVIL</w:t>
        </w:r>
        <w:r w:rsidRPr="00F0496A">
          <w:rPr>
            <w:spacing w:val="47"/>
            <w:sz w:val="24"/>
            <w:szCs w:val="24"/>
            <w:u w:val="single"/>
          </w:rPr>
          <w:t xml:space="preserve"> </w:t>
        </w:r>
        <w:r w:rsidRPr="00F0496A">
          <w:rPr>
            <w:spacing w:val="-1"/>
            <w:sz w:val="24"/>
            <w:szCs w:val="24"/>
            <w:u w:val="single"/>
          </w:rPr>
          <w:t>AND</w:t>
        </w:r>
        <w:r w:rsidRPr="00F0496A">
          <w:rPr>
            <w:spacing w:val="46"/>
            <w:sz w:val="24"/>
            <w:szCs w:val="24"/>
            <w:u w:val="single"/>
          </w:rPr>
          <w:t xml:space="preserve"> </w:t>
        </w:r>
        <w:r w:rsidRPr="00F0496A">
          <w:rPr>
            <w:spacing w:val="-1"/>
            <w:sz w:val="24"/>
            <w:szCs w:val="24"/>
            <w:u w:val="single"/>
          </w:rPr>
          <w:t>POLITICAL</w:t>
        </w:r>
        <w:r w:rsidRPr="00F0496A">
          <w:rPr>
            <w:spacing w:val="45"/>
            <w:sz w:val="24"/>
            <w:szCs w:val="24"/>
            <w:u w:val="single"/>
          </w:rPr>
          <w:t xml:space="preserve"> </w:t>
        </w:r>
        <w:r w:rsidRPr="00F0496A">
          <w:rPr>
            <w:spacing w:val="-1"/>
            <w:sz w:val="24"/>
            <w:szCs w:val="24"/>
            <w:u w:val="single"/>
          </w:rPr>
          <w:t>RIGHTS</w:t>
        </w:r>
        <w:r w:rsidRPr="00F0496A">
          <w:rPr>
            <w:spacing w:val="-1"/>
            <w:sz w:val="24"/>
            <w:szCs w:val="24"/>
          </w:rPr>
          <w:t>,</w:t>
        </w:r>
      </w:hyperlink>
      <w:r w:rsidRPr="00F0496A">
        <w:rPr>
          <w:color w:val="000000"/>
          <w:spacing w:val="37"/>
          <w:sz w:val="24"/>
          <w:szCs w:val="24"/>
        </w:rPr>
        <w:t xml:space="preserve"> </w:t>
      </w:r>
      <w:r w:rsidRPr="00F0496A">
        <w:rPr>
          <w:color w:val="000000"/>
          <w:spacing w:val="-1"/>
          <w:sz w:val="24"/>
          <w:szCs w:val="24"/>
        </w:rPr>
        <w:t>(ICCPR)</w:t>
      </w:r>
      <w:r w:rsidRPr="00F0496A">
        <w:rPr>
          <w:color w:val="000000"/>
          <w:spacing w:val="33"/>
          <w:sz w:val="24"/>
          <w:szCs w:val="24"/>
        </w:rPr>
        <w:t xml:space="preserve"> </w:t>
      </w:r>
      <w:r w:rsidRPr="00F0496A">
        <w:rPr>
          <w:color w:val="000000"/>
          <w:spacing w:val="-1"/>
          <w:sz w:val="24"/>
          <w:szCs w:val="24"/>
        </w:rPr>
        <w:t>begins</w:t>
      </w:r>
      <w:r w:rsidRPr="00F0496A">
        <w:rPr>
          <w:color w:val="000000"/>
          <w:spacing w:val="48"/>
          <w:sz w:val="24"/>
          <w:szCs w:val="24"/>
        </w:rPr>
        <w:t xml:space="preserve"> </w:t>
      </w:r>
      <w:r w:rsidRPr="00F0496A">
        <w:rPr>
          <w:color w:val="000000"/>
          <w:spacing w:val="-1"/>
          <w:sz w:val="24"/>
          <w:szCs w:val="24"/>
        </w:rPr>
        <w:t>with</w:t>
      </w:r>
      <w:r w:rsidRPr="00F0496A">
        <w:rPr>
          <w:color w:val="000000"/>
          <w:spacing w:val="48"/>
          <w:sz w:val="24"/>
          <w:szCs w:val="24"/>
        </w:rPr>
        <w:t xml:space="preserve"> </w:t>
      </w:r>
      <w:r w:rsidRPr="00F0496A">
        <w:rPr>
          <w:color w:val="000000"/>
          <w:sz w:val="24"/>
          <w:szCs w:val="24"/>
        </w:rPr>
        <w:t>the</w:t>
      </w:r>
      <w:r w:rsidRPr="00F0496A">
        <w:rPr>
          <w:color w:val="000000"/>
          <w:spacing w:val="47"/>
          <w:sz w:val="24"/>
          <w:szCs w:val="24"/>
        </w:rPr>
        <w:t xml:space="preserve"> </w:t>
      </w:r>
      <w:r w:rsidRPr="00F0496A">
        <w:rPr>
          <w:color w:val="000000"/>
          <w:spacing w:val="-1"/>
          <w:sz w:val="24"/>
          <w:szCs w:val="24"/>
        </w:rPr>
        <w:t>foundational</w:t>
      </w:r>
      <w:r w:rsidRPr="00F0496A">
        <w:rPr>
          <w:color w:val="000000"/>
          <w:spacing w:val="48"/>
          <w:sz w:val="24"/>
          <w:szCs w:val="24"/>
        </w:rPr>
        <w:t xml:space="preserve"> </w:t>
      </w:r>
      <w:r w:rsidRPr="00F0496A">
        <w:rPr>
          <w:color w:val="000000"/>
          <w:spacing w:val="-1"/>
          <w:sz w:val="24"/>
          <w:szCs w:val="24"/>
        </w:rPr>
        <w:t>“recognition”</w:t>
      </w:r>
      <w:r w:rsidRPr="00F0496A">
        <w:rPr>
          <w:color w:val="000000"/>
          <w:spacing w:val="47"/>
          <w:sz w:val="24"/>
          <w:szCs w:val="24"/>
        </w:rPr>
        <w:t xml:space="preserve"> </w:t>
      </w:r>
      <w:r w:rsidRPr="00F0496A">
        <w:rPr>
          <w:color w:val="000000"/>
          <w:spacing w:val="-1"/>
          <w:sz w:val="24"/>
          <w:szCs w:val="24"/>
        </w:rPr>
        <w:t>that</w:t>
      </w:r>
      <w:r w:rsidRPr="00F0496A">
        <w:rPr>
          <w:color w:val="000000"/>
          <w:spacing w:val="48"/>
          <w:sz w:val="24"/>
          <w:szCs w:val="24"/>
        </w:rPr>
        <w:t xml:space="preserve"> </w:t>
      </w:r>
      <w:r w:rsidRPr="00F0496A">
        <w:rPr>
          <w:color w:val="000000"/>
          <w:spacing w:val="-1"/>
          <w:sz w:val="24"/>
          <w:szCs w:val="24"/>
        </w:rPr>
        <w:t>“</w:t>
      </w:r>
      <w:r w:rsidRPr="00F0496A">
        <w:rPr>
          <w:b/>
          <w:i/>
          <w:iCs/>
          <w:color w:val="000000"/>
          <w:spacing w:val="-1"/>
          <w:sz w:val="24"/>
          <w:szCs w:val="24"/>
        </w:rPr>
        <w:t>the</w:t>
      </w:r>
      <w:r w:rsidRPr="00F0496A">
        <w:rPr>
          <w:b/>
          <w:i/>
          <w:iCs/>
          <w:color w:val="000000"/>
          <w:spacing w:val="101"/>
          <w:sz w:val="24"/>
          <w:szCs w:val="24"/>
        </w:rPr>
        <w:t xml:space="preserve"> </w:t>
      </w:r>
      <w:r w:rsidRPr="00F0496A">
        <w:rPr>
          <w:b/>
          <w:i/>
          <w:iCs/>
          <w:color w:val="000000"/>
          <w:spacing w:val="-1"/>
          <w:sz w:val="24"/>
          <w:szCs w:val="24"/>
        </w:rPr>
        <w:t>inherent</w:t>
      </w:r>
      <w:r w:rsidRPr="00F0496A">
        <w:rPr>
          <w:b/>
          <w:i/>
          <w:iCs/>
          <w:color w:val="000000"/>
          <w:sz w:val="24"/>
          <w:szCs w:val="24"/>
        </w:rPr>
        <w:t xml:space="preserve"> dignity</w:t>
      </w:r>
      <w:r w:rsidRPr="00F0496A">
        <w:rPr>
          <w:b/>
          <w:i/>
          <w:iCs/>
          <w:color w:val="000000"/>
          <w:spacing w:val="-1"/>
          <w:sz w:val="24"/>
          <w:szCs w:val="24"/>
        </w:rPr>
        <w:t xml:space="preserve"> </w:t>
      </w:r>
      <w:r w:rsidRPr="00F0496A">
        <w:rPr>
          <w:b/>
          <w:i/>
          <w:iCs/>
          <w:color w:val="000000"/>
          <w:sz w:val="24"/>
          <w:szCs w:val="24"/>
        </w:rPr>
        <w:t>and of the</w:t>
      </w:r>
      <w:r w:rsidRPr="00F0496A">
        <w:rPr>
          <w:b/>
          <w:i/>
          <w:iCs/>
          <w:color w:val="000000"/>
          <w:spacing w:val="-1"/>
          <w:sz w:val="24"/>
          <w:szCs w:val="24"/>
        </w:rPr>
        <w:t xml:space="preserve"> equal</w:t>
      </w:r>
      <w:r w:rsidRPr="00F0496A">
        <w:rPr>
          <w:b/>
          <w:i/>
          <w:iCs/>
          <w:color w:val="000000"/>
          <w:sz w:val="24"/>
          <w:szCs w:val="24"/>
        </w:rPr>
        <w:t xml:space="preserve"> and </w:t>
      </w:r>
      <w:r w:rsidRPr="00F0496A">
        <w:rPr>
          <w:b/>
          <w:i/>
          <w:iCs/>
          <w:color w:val="000000"/>
          <w:spacing w:val="-1"/>
          <w:sz w:val="24"/>
          <w:szCs w:val="24"/>
        </w:rPr>
        <w:t xml:space="preserve">inalienable </w:t>
      </w:r>
      <w:r w:rsidRPr="00F0496A">
        <w:rPr>
          <w:b/>
          <w:i/>
          <w:iCs/>
          <w:color w:val="000000"/>
          <w:sz w:val="24"/>
          <w:szCs w:val="24"/>
        </w:rPr>
        <w:t xml:space="preserve">rights of all </w:t>
      </w:r>
      <w:r w:rsidRPr="00F0496A">
        <w:rPr>
          <w:b/>
          <w:i/>
          <w:iCs/>
          <w:color w:val="000000"/>
          <w:spacing w:val="-1"/>
          <w:sz w:val="24"/>
          <w:szCs w:val="24"/>
        </w:rPr>
        <w:t>members</w:t>
      </w:r>
      <w:r w:rsidRPr="00F0496A">
        <w:rPr>
          <w:b/>
          <w:i/>
          <w:iCs/>
          <w:color w:val="000000"/>
          <w:sz w:val="24"/>
          <w:szCs w:val="24"/>
        </w:rPr>
        <w:t xml:space="preserve"> of the</w:t>
      </w:r>
      <w:r w:rsidRPr="00F0496A">
        <w:rPr>
          <w:b/>
          <w:i/>
          <w:iCs/>
          <w:color w:val="000000"/>
          <w:spacing w:val="-1"/>
          <w:sz w:val="24"/>
          <w:szCs w:val="24"/>
        </w:rPr>
        <w:t xml:space="preserve"> human</w:t>
      </w:r>
      <w:r w:rsidRPr="00F0496A">
        <w:rPr>
          <w:b/>
          <w:i/>
          <w:iCs/>
          <w:color w:val="000000"/>
          <w:sz w:val="24"/>
          <w:szCs w:val="24"/>
        </w:rPr>
        <w:t xml:space="preserve"> </w:t>
      </w:r>
      <w:r w:rsidRPr="00F0496A">
        <w:rPr>
          <w:b/>
          <w:i/>
          <w:iCs/>
          <w:color w:val="000000"/>
          <w:spacing w:val="-1"/>
          <w:sz w:val="24"/>
          <w:szCs w:val="24"/>
        </w:rPr>
        <w:t xml:space="preserve">family </w:t>
      </w:r>
      <w:r w:rsidRPr="00F0496A">
        <w:rPr>
          <w:b/>
          <w:i/>
          <w:iCs/>
          <w:color w:val="000000"/>
          <w:sz w:val="24"/>
          <w:szCs w:val="24"/>
        </w:rPr>
        <w:t>is the</w:t>
      </w:r>
      <w:r w:rsidRPr="00F0496A">
        <w:rPr>
          <w:b/>
          <w:i/>
          <w:iCs/>
          <w:color w:val="000000"/>
          <w:spacing w:val="73"/>
          <w:sz w:val="24"/>
          <w:szCs w:val="24"/>
        </w:rPr>
        <w:t xml:space="preserve"> </w:t>
      </w:r>
      <w:r w:rsidRPr="00F0496A">
        <w:rPr>
          <w:b/>
          <w:i/>
          <w:iCs/>
          <w:color w:val="000000"/>
          <w:sz w:val="24"/>
          <w:szCs w:val="24"/>
        </w:rPr>
        <w:t>foundation</w:t>
      </w:r>
      <w:r w:rsidRPr="00F0496A">
        <w:rPr>
          <w:b/>
          <w:i/>
          <w:iCs/>
          <w:color w:val="000000"/>
          <w:spacing w:val="21"/>
          <w:sz w:val="24"/>
          <w:szCs w:val="24"/>
        </w:rPr>
        <w:t xml:space="preserve"> </w:t>
      </w:r>
      <w:r w:rsidRPr="00F0496A">
        <w:rPr>
          <w:b/>
          <w:i/>
          <w:iCs/>
          <w:color w:val="000000"/>
          <w:sz w:val="24"/>
          <w:szCs w:val="24"/>
        </w:rPr>
        <w:t>of</w:t>
      </w:r>
      <w:r w:rsidRPr="00F0496A">
        <w:rPr>
          <w:b/>
          <w:i/>
          <w:iCs/>
          <w:color w:val="000000"/>
          <w:spacing w:val="19"/>
          <w:sz w:val="24"/>
          <w:szCs w:val="24"/>
        </w:rPr>
        <w:t xml:space="preserve"> </w:t>
      </w:r>
      <w:r w:rsidRPr="00F0496A">
        <w:rPr>
          <w:b/>
          <w:i/>
          <w:iCs/>
          <w:color w:val="000000"/>
          <w:spacing w:val="-1"/>
          <w:sz w:val="24"/>
          <w:szCs w:val="24"/>
        </w:rPr>
        <w:t>freedom,</w:t>
      </w:r>
      <w:r w:rsidRPr="00F0496A">
        <w:rPr>
          <w:b/>
          <w:i/>
          <w:iCs/>
          <w:color w:val="000000"/>
          <w:spacing w:val="21"/>
          <w:sz w:val="24"/>
          <w:szCs w:val="24"/>
        </w:rPr>
        <w:t xml:space="preserve"> </w:t>
      </w:r>
      <w:r w:rsidRPr="00F0496A">
        <w:rPr>
          <w:b/>
          <w:i/>
          <w:iCs/>
          <w:color w:val="000000"/>
          <w:spacing w:val="-1"/>
          <w:sz w:val="24"/>
          <w:szCs w:val="24"/>
        </w:rPr>
        <w:t>justice</w:t>
      </w:r>
      <w:r w:rsidRPr="00F0496A">
        <w:rPr>
          <w:b/>
          <w:i/>
          <w:iCs/>
          <w:color w:val="000000"/>
          <w:spacing w:val="20"/>
          <w:sz w:val="24"/>
          <w:szCs w:val="24"/>
        </w:rPr>
        <w:t xml:space="preserve"> </w:t>
      </w:r>
      <w:r w:rsidRPr="00F0496A">
        <w:rPr>
          <w:b/>
          <w:i/>
          <w:iCs/>
          <w:color w:val="000000"/>
          <w:sz w:val="24"/>
          <w:szCs w:val="24"/>
        </w:rPr>
        <w:t>and</w:t>
      </w:r>
      <w:r w:rsidRPr="00F0496A">
        <w:rPr>
          <w:b/>
          <w:i/>
          <w:iCs/>
          <w:color w:val="000000"/>
          <w:spacing w:val="21"/>
          <w:sz w:val="24"/>
          <w:szCs w:val="24"/>
        </w:rPr>
        <w:t xml:space="preserve"> </w:t>
      </w:r>
      <w:r w:rsidRPr="00F0496A">
        <w:rPr>
          <w:b/>
          <w:i/>
          <w:iCs/>
          <w:color w:val="000000"/>
          <w:spacing w:val="-1"/>
          <w:sz w:val="24"/>
          <w:szCs w:val="24"/>
        </w:rPr>
        <w:t>peace</w:t>
      </w:r>
      <w:r w:rsidRPr="00F0496A">
        <w:rPr>
          <w:b/>
          <w:i/>
          <w:iCs/>
          <w:color w:val="000000"/>
          <w:spacing w:val="20"/>
          <w:sz w:val="24"/>
          <w:szCs w:val="24"/>
        </w:rPr>
        <w:t xml:space="preserve"> </w:t>
      </w:r>
      <w:r w:rsidRPr="00F0496A">
        <w:rPr>
          <w:b/>
          <w:i/>
          <w:iCs/>
          <w:color w:val="000000"/>
          <w:sz w:val="24"/>
          <w:szCs w:val="24"/>
        </w:rPr>
        <w:t>in</w:t>
      </w:r>
      <w:r w:rsidRPr="00F0496A">
        <w:rPr>
          <w:b/>
          <w:i/>
          <w:iCs/>
          <w:color w:val="000000"/>
          <w:spacing w:val="21"/>
          <w:sz w:val="24"/>
          <w:szCs w:val="24"/>
        </w:rPr>
        <w:t xml:space="preserve"> </w:t>
      </w:r>
      <w:r w:rsidRPr="00F0496A">
        <w:rPr>
          <w:b/>
          <w:i/>
          <w:iCs/>
          <w:color w:val="000000"/>
          <w:sz w:val="24"/>
          <w:szCs w:val="24"/>
        </w:rPr>
        <w:t>the</w:t>
      </w:r>
      <w:r w:rsidRPr="00F0496A">
        <w:rPr>
          <w:b/>
          <w:i/>
          <w:iCs/>
          <w:color w:val="000000"/>
          <w:spacing w:val="18"/>
          <w:sz w:val="24"/>
          <w:szCs w:val="24"/>
        </w:rPr>
        <w:t xml:space="preserve"> </w:t>
      </w:r>
      <w:r w:rsidRPr="00F0496A">
        <w:rPr>
          <w:b/>
          <w:i/>
          <w:iCs/>
          <w:color w:val="000000"/>
          <w:sz w:val="24"/>
          <w:szCs w:val="24"/>
        </w:rPr>
        <w:t>world</w:t>
      </w:r>
      <w:r w:rsidRPr="00F0496A">
        <w:rPr>
          <w:b/>
          <w:color w:val="000000"/>
          <w:sz w:val="24"/>
          <w:szCs w:val="24"/>
        </w:rPr>
        <w:t>”</w:t>
      </w:r>
      <w:r w:rsidRPr="00F0496A">
        <w:rPr>
          <w:color w:val="000000"/>
          <w:spacing w:val="20"/>
          <w:sz w:val="24"/>
          <w:szCs w:val="24"/>
        </w:rPr>
        <w:t xml:space="preserve"> </w:t>
      </w:r>
      <w:r w:rsidRPr="00F0496A">
        <w:rPr>
          <w:color w:val="000000"/>
          <w:spacing w:val="-1"/>
          <w:sz w:val="24"/>
          <w:szCs w:val="24"/>
        </w:rPr>
        <w:t>and</w:t>
      </w:r>
      <w:r w:rsidRPr="00F0496A">
        <w:rPr>
          <w:color w:val="000000"/>
          <w:spacing w:val="21"/>
          <w:sz w:val="24"/>
          <w:szCs w:val="24"/>
        </w:rPr>
        <w:t xml:space="preserve"> </w:t>
      </w:r>
      <w:r w:rsidRPr="00F0496A">
        <w:rPr>
          <w:color w:val="000000"/>
          <w:spacing w:val="-1"/>
          <w:sz w:val="24"/>
          <w:szCs w:val="24"/>
        </w:rPr>
        <w:t>then</w:t>
      </w:r>
      <w:r w:rsidRPr="00F0496A">
        <w:rPr>
          <w:color w:val="000000"/>
          <w:spacing w:val="21"/>
          <w:sz w:val="24"/>
          <w:szCs w:val="24"/>
        </w:rPr>
        <w:t xml:space="preserve"> </w:t>
      </w:r>
      <w:r w:rsidRPr="00F0496A">
        <w:rPr>
          <w:color w:val="000000"/>
          <w:spacing w:val="-1"/>
          <w:sz w:val="24"/>
          <w:szCs w:val="24"/>
        </w:rPr>
        <w:t>more</w:t>
      </w:r>
      <w:r w:rsidRPr="00F0496A">
        <w:rPr>
          <w:color w:val="000000"/>
          <w:spacing w:val="20"/>
          <w:sz w:val="24"/>
          <w:szCs w:val="24"/>
        </w:rPr>
        <w:t xml:space="preserve"> </w:t>
      </w:r>
      <w:r w:rsidRPr="00F0496A">
        <w:rPr>
          <w:color w:val="000000"/>
          <w:spacing w:val="-1"/>
          <w:sz w:val="24"/>
          <w:szCs w:val="24"/>
        </w:rPr>
        <w:t>broadly</w:t>
      </w:r>
      <w:r w:rsidRPr="00F0496A">
        <w:rPr>
          <w:color w:val="000000"/>
          <w:spacing w:val="16"/>
          <w:sz w:val="24"/>
          <w:szCs w:val="24"/>
        </w:rPr>
        <w:t xml:space="preserve"> </w:t>
      </w:r>
      <w:r w:rsidRPr="00F0496A">
        <w:rPr>
          <w:color w:val="000000"/>
          <w:spacing w:val="-1"/>
          <w:sz w:val="24"/>
          <w:szCs w:val="24"/>
        </w:rPr>
        <w:t>provides</w:t>
      </w:r>
      <w:r w:rsidRPr="00F0496A">
        <w:rPr>
          <w:color w:val="000000"/>
          <w:spacing w:val="21"/>
          <w:sz w:val="24"/>
          <w:szCs w:val="24"/>
        </w:rPr>
        <w:t xml:space="preserve"> </w:t>
      </w:r>
      <w:r w:rsidRPr="00F0496A">
        <w:rPr>
          <w:color w:val="000000"/>
          <w:spacing w:val="-1"/>
          <w:sz w:val="24"/>
          <w:szCs w:val="24"/>
        </w:rPr>
        <w:t>for</w:t>
      </w:r>
      <w:r w:rsidRPr="00F0496A">
        <w:rPr>
          <w:color w:val="000000"/>
          <w:spacing w:val="20"/>
          <w:sz w:val="24"/>
          <w:szCs w:val="24"/>
        </w:rPr>
        <w:t xml:space="preserve"> </w:t>
      </w:r>
      <w:r w:rsidR="00051A74" w:rsidRPr="00051A74">
        <w:rPr>
          <w:b/>
          <w:color w:val="000000"/>
          <w:sz w:val="24"/>
          <w:szCs w:val="24"/>
        </w:rPr>
        <w:t>THE RIGHT TO LIFE</w:t>
      </w:r>
      <w:r w:rsidRPr="00F0496A">
        <w:rPr>
          <w:color w:val="000000"/>
          <w:spacing w:val="-1"/>
          <w:sz w:val="24"/>
          <w:szCs w:val="24"/>
        </w:rPr>
        <w:t xml:space="preserve"> </w:t>
      </w:r>
      <w:r w:rsidRPr="00F0496A">
        <w:rPr>
          <w:color w:val="000000"/>
          <w:sz w:val="24"/>
          <w:szCs w:val="24"/>
        </w:rPr>
        <w:t xml:space="preserve">in its </w:t>
      </w:r>
      <w:r w:rsidRPr="00F0496A">
        <w:rPr>
          <w:color w:val="000000"/>
          <w:spacing w:val="-1"/>
          <w:sz w:val="24"/>
          <w:szCs w:val="24"/>
        </w:rPr>
        <w:t>Preamble and</w:t>
      </w:r>
      <w:r w:rsidRPr="00F0496A">
        <w:rPr>
          <w:color w:val="000000"/>
          <w:sz w:val="24"/>
          <w:szCs w:val="24"/>
        </w:rPr>
        <w:t xml:space="preserve"> </w:t>
      </w:r>
      <w:r w:rsidRPr="00F0496A">
        <w:rPr>
          <w:color w:val="000000"/>
          <w:spacing w:val="-1"/>
          <w:sz w:val="24"/>
          <w:szCs w:val="24"/>
        </w:rPr>
        <w:t xml:space="preserve">Article </w:t>
      </w:r>
      <w:r>
        <w:rPr>
          <w:color w:val="000000"/>
          <w:sz w:val="24"/>
          <w:szCs w:val="24"/>
        </w:rPr>
        <w:t>6.</w:t>
      </w:r>
    </w:p>
    <w:p w14:paraId="1847E63D" w14:textId="3A70B1AF" w:rsidR="00BA47F1" w:rsidRPr="002E6362" w:rsidRDefault="00714C59" w:rsidP="00714C59">
      <w:pPr>
        <w:pStyle w:val="H1G"/>
        <w:rPr>
          <w:rFonts w:eastAsia="Arial Unicode MS"/>
          <w:szCs w:val="24"/>
        </w:rPr>
      </w:pPr>
      <w:bookmarkStart w:id="1" w:name="“UPreamble"/>
      <w:bookmarkEnd w:id="1"/>
      <w:r>
        <w:rPr>
          <w:rFonts w:eastAsia="Arial Unicode MS"/>
        </w:rPr>
        <w:tab/>
      </w:r>
      <w:r w:rsidR="006D78B8" w:rsidRPr="002E6362">
        <w:rPr>
          <w:rFonts w:eastAsia="Arial Unicode MS"/>
          <w:szCs w:val="24"/>
        </w:rPr>
        <w:t>R</w:t>
      </w:r>
      <w:r w:rsidR="001449F2" w:rsidRPr="002E6362">
        <w:rPr>
          <w:rFonts w:eastAsia="Arial Unicode MS"/>
          <w:szCs w:val="24"/>
        </w:rPr>
        <w:t xml:space="preserve">esponses to </w:t>
      </w:r>
      <w:r w:rsidR="00BA47F1" w:rsidRPr="002E6362">
        <w:rPr>
          <w:rFonts w:eastAsia="Arial Unicode MS"/>
          <w:szCs w:val="24"/>
        </w:rPr>
        <w:t>General remarks</w:t>
      </w:r>
    </w:p>
    <w:p w14:paraId="66F83A3C" w14:textId="5BC456F5" w:rsidR="002E6362" w:rsidRDefault="002E6362" w:rsidP="006A7852">
      <w:pPr>
        <w:rPr>
          <w:rFonts w:eastAsia="Arial Unicode MS"/>
          <w:b/>
          <w:sz w:val="24"/>
          <w:szCs w:val="24"/>
        </w:rPr>
      </w:pPr>
      <w:r w:rsidRPr="002E6362">
        <w:rPr>
          <w:rFonts w:eastAsia="Arial Unicode MS"/>
          <w:b/>
          <w:sz w:val="24"/>
          <w:szCs w:val="24"/>
        </w:rPr>
        <w:t>Paragraph 9</w:t>
      </w:r>
      <w:r w:rsidR="003A3D50">
        <w:rPr>
          <w:rFonts w:eastAsia="Arial Unicode MS"/>
          <w:b/>
          <w:sz w:val="24"/>
          <w:szCs w:val="24"/>
        </w:rPr>
        <w:t>-</w:t>
      </w:r>
      <w:r w:rsidR="006A7852">
        <w:rPr>
          <w:rFonts w:eastAsia="Arial Unicode MS"/>
          <w:b/>
          <w:sz w:val="24"/>
          <w:szCs w:val="24"/>
        </w:rPr>
        <w:t xml:space="preserve"> </w:t>
      </w:r>
    </w:p>
    <w:p w14:paraId="3B089F6C" w14:textId="77777777" w:rsidR="006A7852" w:rsidRDefault="006A7852" w:rsidP="006A7852">
      <w:pPr>
        <w:rPr>
          <w:rFonts w:eastAsia="Arial Unicode MS"/>
          <w:b/>
          <w:sz w:val="24"/>
          <w:szCs w:val="24"/>
        </w:rPr>
      </w:pPr>
    </w:p>
    <w:p w14:paraId="27C22D81" w14:textId="66C500C1" w:rsidR="00460BF2" w:rsidRDefault="0048286C" w:rsidP="00460BF2">
      <w:pPr>
        <w:pStyle w:val="SingleTxtG"/>
        <w:ind w:left="360"/>
        <w:rPr>
          <w:sz w:val="24"/>
          <w:szCs w:val="24"/>
        </w:rPr>
      </w:pPr>
      <w:r w:rsidRPr="0048286C">
        <w:rPr>
          <w:sz w:val="24"/>
          <w:szCs w:val="24"/>
        </w:rPr>
        <w:t>Since scien</w:t>
      </w:r>
      <w:r w:rsidR="006D78B8">
        <w:rPr>
          <w:sz w:val="24"/>
          <w:szCs w:val="24"/>
        </w:rPr>
        <w:t>tifi</w:t>
      </w:r>
      <w:r w:rsidRPr="0048286C">
        <w:rPr>
          <w:sz w:val="24"/>
          <w:szCs w:val="24"/>
        </w:rPr>
        <w:t>c</w:t>
      </w:r>
      <w:r w:rsidR="006D78B8">
        <w:rPr>
          <w:sz w:val="24"/>
          <w:szCs w:val="24"/>
        </w:rPr>
        <w:t xml:space="preserve"> research</w:t>
      </w:r>
      <w:r w:rsidRPr="0048286C">
        <w:rPr>
          <w:sz w:val="24"/>
          <w:szCs w:val="24"/>
        </w:rPr>
        <w:t xml:space="preserve"> clearly establishes the fact that human life begins at conception</w:t>
      </w:r>
      <w:r w:rsidR="006D78B8">
        <w:rPr>
          <w:sz w:val="24"/>
          <w:szCs w:val="24"/>
        </w:rPr>
        <w:t>;</w:t>
      </w:r>
      <w:r w:rsidRPr="0048286C">
        <w:rPr>
          <w:sz w:val="24"/>
          <w:szCs w:val="24"/>
        </w:rPr>
        <w:t xml:space="preserve"> and whereas ALL the DNA is </w:t>
      </w:r>
      <w:r w:rsidR="00714C59" w:rsidRPr="0048286C">
        <w:rPr>
          <w:sz w:val="24"/>
          <w:szCs w:val="24"/>
        </w:rPr>
        <w:t>in</w:t>
      </w:r>
      <w:r w:rsidR="00714C59">
        <w:rPr>
          <w:sz w:val="24"/>
          <w:szCs w:val="24"/>
        </w:rPr>
        <w:t>trinsic</w:t>
      </w:r>
      <w:r w:rsidRPr="0048286C">
        <w:rPr>
          <w:sz w:val="24"/>
          <w:szCs w:val="24"/>
        </w:rPr>
        <w:t xml:space="preserve"> </w:t>
      </w:r>
      <w:r w:rsidR="006A7852">
        <w:rPr>
          <w:sz w:val="24"/>
          <w:szCs w:val="24"/>
        </w:rPr>
        <w:t>with</w:t>
      </w:r>
      <w:r w:rsidRPr="0048286C">
        <w:rPr>
          <w:sz w:val="24"/>
          <w:szCs w:val="24"/>
        </w:rPr>
        <w:t xml:space="preserve"> the knowledge on how this newly created human being is going to develop a beating heart by 3-4 weeks gestation, have all the vital organs formed by 8 weeks, by 9 weeks arms, legs, fingers and toes are developed.  </w:t>
      </w:r>
      <w:r w:rsidR="006A7852">
        <w:rPr>
          <w:sz w:val="24"/>
          <w:szCs w:val="24"/>
        </w:rPr>
        <w:t>Inherent</w:t>
      </w:r>
      <w:r>
        <w:rPr>
          <w:sz w:val="24"/>
          <w:szCs w:val="24"/>
        </w:rPr>
        <w:t xml:space="preserve"> knowledge on how to develop eyes to see, ears to hear, lungs to breathe, mouth to speak etc. is </w:t>
      </w:r>
      <w:r w:rsidR="006A7852">
        <w:rPr>
          <w:sz w:val="24"/>
          <w:szCs w:val="24"/>
        </w:rPr>
        <w:t>existing</w:t>
      </w:r>
      <w:r>
        <w:rPr>
          <w:sz w:val="24"/>
          <w:szCs w:val="24"/>
        </w:rPr>
        <w:t xml:space="preserve"> from conception. Obviously, from conception we are a </w:t>
      </w:r>
      <w:r w:rsidR="006D78B8">
        <w:rPr>
          <w:sz w:val="24"/>
          <w:szCs w:val="24"/>
        </w:rPr>
        <w:t xml:space="preserve">part of the Human Family.  </w:t>
      </w:r>
    </w:p>
    <w:p w14:paraId="0C495F16" w14:textId="01FF68D2" w:rsidR="0048286C" w:rsidRDefault="006D78B8" w:rsidP="00460BF2">
      <w:pPr>
        <w:pStyle w:val="SingleTxtG"/>
        <w:ind w:left="360"/>
        <w:rPr>
          <w:sz w:val="24"/>
          <w:szCs w:val="24"/>
        </w:rPr>
      </w:pPr>
      <w:r>
        <w:rPr>
          <w:sz w:val="24"/>
          <w:szCs w:val="24"/>
        </w:rPr>
        <w:t xml:space="preserve">From conception, we became a </w:t>
      </w:r>
      <w:r w:rsidR="0048286C" w:rsidRPr="0048286C">
        <w:rPr>
          <w:b/>
          <w:sz w:val="24"/>
          <w:szCs w:val="24"/>
        </w:rPr>
        <w:t>Human Being with Potential</w:t>
      </w:r>
      <w:r w:rsidR="0048286C">
        <w:rPr>
          <w:sz w:val="24"/>
          <w:szCs w:val="24"/>
        </w:rPr>
        <w:t xml:space="preserve">, not a potential human being.   </w:t>
      </w:r>
      <w:r>
        <w:rPr>
          <w:sz w:val="24"/>
          <w:szCs w:val="24"/>
        </w:rPr>
        <w:t xml:space="preserve">This truth </w:t>
      </w:r>
      <w:r w:rsidR="0048286C" w:rsidRPr="0048286C">
        <w:rPr>
          <w:sz w:val="24"/>
          <w:szCs w:val="24"/>
        </w:rPr>
        <w:t xml:space="preserve">must be recognized </w:t>
      </w:r>
      <w:r>
        <w:rPr>
          <w:sz w:val="24"/>
          <w:szCs w:val="24"/>
        </w:rPr>
        <w:t xml:space="preserve">and acknowledged </w:t>
      </w:r>
      <w:r w:rsidR="0048286C" w:rsidRPr="0048286C">
        <w:rPr>
          <w:sz w:val="24"/>
          <w:szCs w:val="24"/>
        </w:rPr>
        <w:t>by the Human Rights Committee</w:t>
      </w:r>
      <w:r>
        <w:rPr>
          <w:sz w:val="24"/>
          <w:szCs w:val="24"/>
        </w:rPr>
        <w:t xml:space="preserve">, </w:t>
      </w:r>
      <w:r w:rsidR="006A7852">
        <w:rPr>
          <w:sz w:val="24"/>
          <w:szCs w:val="24"/>
        </w:rPr>
        <w:t xml:space="preserve">and </w:t>
      </w:r>
      <w:r w:rsidR="0048286C">
        <w:rPr>
          <w:sz w:val="24"/>
          <w:szCs w:val="24"/>
        </w:rPr>
        <w:t>the UN Members</w:t>
      </w:r>
      <w:r w:rsidR="006A7852">
        <w:rPr>
          <w:sz w:val="24"/>
          <w:szCs w:val="24"/>
        </w:rPr>
        <w:t xml:space="preserve">, </w:t>
      </w:r>
      <w:r w:rsidR="0048286C" w:rsidRPr="0048286C">
        <w:rPr>
          <w:sz w:val="24"/>
          <w:szCs w:val="24"/>
        </w:rPr>
        <w:t>that Human Life begins at conception</w:t>
      </w:r>
      <w:r>
        <w:rPr>
          <w:sz w:val="24"/>
          <w:szCs w:val="24"/>
        </w:rPr>
        <w:t>;</w:t>
      </w:r>
      <w:r w:rsidR="0048286C" w:rsidRPr="0048286C">
        <w:rPr>
          <w:sz w:val="24"/>
          <w:szCs w:val="24"/>
        </w:rPr>
        <w:t xml:space="preserve"> and </w:t>
      </w:r>
      <w:r w:rsidRPr="0048286C">
        <w:rPr>
          <w:sz w:val="24"/>
          <w:szCs w:val="24"/>
        </w:rPr>
        <w:lastRenderedPageBreak/>
        <w:t>therefore,</w:t>
      </w:r>
      <w:r>
        <w:rPr>
          <w:sz w:val="24"/>
          <w:szCs w:val="24"/>
        </w:rPr>
        <w:t xml:space="preserve"> children in utero </w:t>
      </w:r>
      <w:r w:rsidR="0048286C" w:rsidRPr="0048286C">
        <w:rPr>
          <w:sz w:val="24"/>
          <w:szCs w:val="24"/>
        </w:rPr>
        <w:t>must be protected and have the inalienable right to life.</w:t>
      </w:r>
      <w:r w:rsidR="0048286C">
        <w:rPr>
          <w:sz w:val="24"/>
          <w:szCs w:val="24"/>
        </w:rPr>
        <w:t xml:space="preserve">  Whether it is politically incorrect or not</w:t>
      </w:r>
      <w:r>
        <w:rPr>
          <w:sz w:val="24"/>
          <w:szCs w:val="24"/>
        </w:rPr>
        <w:t>, despite personal beliefs or ideologies</w:t>
      </w:r>
      <w:r w:rsidR="0048286C">
        <w:rPr>
          <w:sz w:val="24"/>
          <w:szCs w:val="24"/>
        </w:rPr>
        <w:t>.</w:t>
      </w:r>
    </w:p>
    <w:p w14:paraId="2172D8AE" w14:textId="721BB31E" w:rsidR="00714C59" w:rsidRPr="0048286C" w:rsidRDefault="00714C59" w:rsidP="00460BF2">
      <w:pPr>
        <w:pStyle w:val="SingleTxtG"/>
        <w:ind w:left="360"/>
        <w:rPr>
          <w:sz w:val="24"/>
          <w:szCs w:val="24"/>
        </w:rPr>
      </w:pPr>
      <w:r>
        <w:rPr>
          <w:sz w:val="24"/>
          <w:szCs w:val="24"/>
        </w:rPr>
        <w:t xml:space="preserve">No matter what stage of our development, whether an embryo, fetus, infant, adolescent, adult or senior, these are all stages of our human life as members of the human family. </w:t>
      </w:r>
    </w:p>
    <w:p w14:paraId="3C05C926" w14:textId="34045D47" w:rsidR="0048286C" w:rsidRPr="0048286C" w:rsidRDefault="0048286C" w:rsidP="00051A74">
      <w:pPr>
        <w:pStyle w:val="SingleTxtG"/>
        <w:ind w:left="0"/>
        <w:rPr>
          <w:sz w:val="24"/>
          <w:szCs w:val="24"/>
        </w:rPr>
      </w:pPr>
      <w:r w:rsidRPr="006D78B8">
        <w:rPr>
          <w:b/>
          <w:sz w:val="24"/>
          <w:szCs w:val="24"/>
        </w:rPr>
        <w:t>Article 3</w:t>
      </w:r>
      <w:r w:rsidR="002E6362">
        <w:rPr>
          <w:sz w:val="24"/>
          <w:szCs w:val="24"/>
        </w:rPr>
        <w:t>-</w:t>
      </w:r>
      <w:r w:rsidRPr="0048286C">
        <w:rPr>
          <w:sz w:val="24"/>
          <w:szCs w:val="24"/>
        </w:rPr>
        <w:t xml:space="preserve"> Since induced, forced abortion </w:t>
      </w:r>
      <w:r w:rsidR="00714C59">
        <w:rPr>
          <w:sz w:val="24"/>
          <w:szCs w:val="24"/>
        </w:rPr>
        <w:t xml:space="preserve">intentionally </w:t>
      </w:r>
      <w:r w:rsidRPr="0048286C">
        <w:rPr>
          <w:sz w:val="24"/>
          <w:szCs w:val="24"/>
        </w:rPr>
        <w:t>cause</w:t>
      </w:r>
      <w:r w:rsidR="00714C59">
        <w:rPr>
          <w:sz w:val="24"/>
          <w:szCs w:val="24"/>
        </w:rPr>
        <w:t>s</w:t>
      </w:r>
      <w:r w:rsidRPr="0048286C">
        <w:rPr>
          <w:sz w:val="24"/>
          <w:szCs w:val="24"/>
        </w:rPr>
        <w:t xml:space="preserve"> the premature death of a human being, and deprive them the joy of life and dignity, and since Article 6 guarantees </w:t>
      </w:r>
      <w:r w:rsidR="00714C59">
        <w:rPr>
          <w:sz w:val="24"/>
          <w:szCs w:val="24"/>
        </w:rPr>
        <w:t>The Right to Life</w:t>
      </w:r>
      <w:r w:rsidR="001449F2">
        <w:rPr>
          <w:sz w:val="24"/>
          <w:szCs w:val="24"/>
        </w:rPr>
        <w:t xml:space="preserve"> </w:t>
      </w:r>
      <w:r w:rsidRPr="0048286C">
        <w:rPr>
          <w:sz w:val="24"/>
          <w:szCs w:val="24"/>
        </w:rPr>
        <w:t>for all human beings without distinction of any kind</w:t>
      </w:r>
      <w:proofErr w:type="gramStart"/>
      <w:r w:rsidR="006A7852">
        <w:rPr>
          <w:sz w:val="24"/>
          <w:szCs w:val="24"/>
        </w:rPr>
        <w:t xml:space="preserve">; </w:t>
      </w:r>
      <w:r w:rsidRPr="0048286C">
        <w:rPr>
          <w:sz w:val="24"/>
          <w:szCs w:val="24"/>
        </w:rPr>
        <w:t xml:space="preserve"> </w:t>
      </w:r>
      <w:r w:rsidR="006A7852">
        <w:rPr>
          <w:sz w:val="24"/>
          <w:szCs w:val="24"/>
        </w:rPr>
        <w:t>B</w:t>
      </w:r>
      <w:r w:rsidRPr="0048286C">
        <w:rPr>
          <w:sz w:val="24"/>
          <w:szCs w:val="24"/>
        </w:rPr>
        <w:t>e</w:t>
      </w:r>
      <w:proofErr w:type="gramEnd"/>
      <w:r w:rsidRPr="0048286C">
        <w:rPr>
          <w:sz w:val="24"/>
          <w:szCs w:val="24"/>
        </w:rPr>
        <w:t xml:space="preserve"> it resolved that every child in utero should </w:t>
      </w:r>
      <w:r w:rsidR="001449F2">
        <w:rPr>
          <w:sz w:val="24"/>
          <w:szCs w:val="24"/>
        </w:rPr>
        <w:t xml:space="preserve">be included </w:t>
      </w:r>
      <w:r w:rsidR="006D78B8">
        <w:rPr>
          <w:sz w:val="24"/>
          <w:szCs w:val="24"/>
        </w:rPr>
        <w:t>and</w:t>
      </w:r>
      <w:r w:rsidRPr="0048286C">
        <w:rPr>
          <w:sz w:val="24"/>
          <w:szCs w:val="24"/>
        </w:rPr>
        <w:t xml:space="preserve"> have </w:t>
      </w:r>
      <w:r w:rsidR="00714C59">
        <w:rPr>
          <w:sz w:val="24"/>
          <w:szCs w:val="24"/>
        </w:rPr>
        <w:t xml:space="preserve">protection and for </w:t>
      </w:r>
      <w:r w:rsidRPr="0048286C">
        <w:rPr>
          <w:sz w:val="24"/>
          <w:szCs w:val="24"/>
        </w:rPr>
        <w:t>this inherent right to life.</w:t>
      </w:r>
      <w:r w:rsidR="002E6362">
        <w:rPr>
          <w:sz w:val="24"/>
          <w:szCs w:val="24"/>
        </w:rPr>
        <w:t xml:space="preserve">  Consequently, access to abortions should be prohibited and deterred as it is in violation of THE RIGHT TO LIFE.</w:t>
      </w:r>
    </w:p>
    <w:p w14:paraId="55F2C7AC" w14:textId="22328A36" w:rsidR="00C767C2" w:rsidRDefault="0048286C" w:rsidP="00714C59">
      <w:pPr>
        <w:pStyle w:val="SingleTxtG"/>
        <w:ind w:left="0"/>
        <w:rPr>
          <w:sz w:val="24"/>
          <w:szCs w:val="24"/>
          <w:shd w:val="clear" w:color="auto" w:fill="FFFFFF"/>
        </w:rPr>
      </w:pPr>
      <w:r w:rsidRPr="0048286C">
        <w:rPr>
          <w:sz w:val="24"/>
          <w:szCs w:val="24"/>
        </w:rPr>
        <w:t xml:space="preserve">Paragraph 1 of article 6 of the Covenant provides that </w:t>
      </w:r>
      <w:r w:rsidRPr="0048286C">
        <w:rPr>
          <w:sz w:val="24"/>
          <w:szCs w:val="24"/>
          <w:shd w:val="clear" w:color="auto" w:fill="FFFFFF"/>
        </w:rPr>
        <w:t xml:space="preserve">no one shall be arbitrarily deprived of his life and that the right shall be protected by law. It lays the foundation for the obligation of States parties to respect and to ensure </w:t>
      </w:r>
      <w:r w:rsidR="002E6362">
        <w:rPr>
          <w:sz w:val="24"/>
          <w:szCs w:val="24"/>
          <w:shd w:val="clear" w:color="auto" w:fill="FFFFFF"/>
        </w:rPr>
        <w:t>THE RIGHT TO LIFE</w:t>
      </w:r>
      <w:r w:rsidRPr="0048286C">
        <w:rPr>
          <w:sz w:val="24"/>
          <w:szCs w:val="24"/>
          <w:shd w:val="clear" w:color="auto" w:fill="FFFFFF"/>
        </w:rPr>
        <w:t xml:space="preserve">, to give effect to it through legislative and other measures, and to provide effective remedies and reparation to </w:t>
      </w:r>
      <w:r w:rsidRPr="0048286C">
        <w:rPr>
          <w:sz w:val="24"/>
          <w:szCs w:val="24"/>
        </w:rPr>
        <w:t>all victims of violations of the right to life</w:t>
      </w:r>
      <w:r w:rsidRPr="0048286C">
        <w:rPr>
          <w:sz w:val="24"/>
          <w:szCs w:val="24"/>
          <w:shd w:val="clear" w:color="auto" w:fill="FFFFFF"/>
        </w:rPr>
        <w:t xml:space="preserve">.  </w:t>
      </w:r>
    </w:p>
    <w:p w14:paraId="587D66FB" w14:textId="0CE20552" w:rsidR="0048286C" w:rsidRPr="002E6362" w:rsidRDefault="0048286C" w:rsidP="00714C59">
      <w:pPr>
        <w:pStyle w:val="SingleTxtG"/>
        <w:ind w:left="0"/>
        <w:rPr>
          <w:b/>
          <w:sz w:val="24"/>
          <w:szCs w:val="24"/>
        </w:rPr>
      </w:pPr>
      <w:r w:rsidRPr="002E6362">
        <w:rPr>
          <w:b/>
          <w:sz w:val="24"/>
          <w:szCs w:val="24"/>
          <w:shd w:val="clear" w:color="auto" w:fill="FFFFFF"/>
        </w:rPr>
        <w:t xml:space="preserve">Since induced abortion arbitrarily deprives human beings of their lives, and since they cannot defend or protect themselves, be it resolved that the foundation for the obligation of States respect and ensure the right to life for every human being no matter how small, or how young.  </w:t>
      </w:r>
    </w:p>
    <w:p w14:paraId="0CFCE466" w14:textId="1AC756C8" w:rsidR="00700565" w:rsidRPr="00700565" w:rsidRDefault="00700565" w:rsidP="00714C59">
      <w:pPr>
        <w:pStyle w:val="SingleTxtG"/>
        <w:ind w:left="0"/>
        <w:rPr>
          <w:sz w:val="24"/>
          <w:szCs w:val="24"/>
        </w:rPr>
      </w:pPr>
      <w:r w:rsidRPr="00700565">
        <w:rPr>
          <w:sz w:val="24"/>
          <w:szCs w:val="24"/>
        </w:rPr>
        <w:t xml:space="preserve">The provisions of Paragraph 3 regulate specifically the relationship between Article 6 of the Covenant and the Convention on the Prevention and Punishment of the Crime of Genocide (‘the Genocide Convention’). Since these paragraphs </w:t>
      </w:r>
      <w:r w:rsidR="00C767C2" w:rsidRPr="00700565">
        <w:rPr>
          <w:sz w:val="24"/>
          <w:szCs w:val="24"/>
        </w:rPr>
        <w:t>refer</w:t>
      </w:r>
      <w:r w:rsidRPr="00700565">
        <w:rPr>
          <w:sz w:val="24"/>
          <w:szCs w:val="24"/>
        </w:rPr>
        <w:t xml:space="preserve"> to the death penalty, and since induced abortion is an arbitrary form of the death penalty for innocent human beings</w:t>
      </w:r>
      <w:r w:rsidR="00C767C2">
        <w:rPr>
          <w:sz w:val="24"/>
          <w:szCs w:val="24"/>
        </w:rPr>
        <w:t xml:space="preserve"> before birth</w:t>
      </w:r>
      <w:r w:rsidRPr="00700565">
        <w:rPr>
          <w:sz w:val="24"/>
          <w:szCs w:val="24"/>
        </w:rPr>
        <w:t xml:space="preserve">.  It is a death sentence and should be </w:t>
      </w:r>
      <w:r w:rsidR="00C27521">
        <w:rPr>
          <w:sz w:val="24"/>
          <w:szCs w:val="24"/>
        </w:rPr>
        <w:t>inaccessible</w:t>
      </w:r>
      <w:r w:rsidRPr="00700565">
        <w:rPr>
          <w:sz w:val="24"/>
          <w:szCs w:val="24"/>
        </w:rPr>
        <w:t>, not a form of birth control.</w:t>
      </w:r>
    </w:p>
    <w:p w14:paraId="3570C0B4" w14:textId="77777777" w:rsidR="00305DF9" w:rsidRDefault="00700565" w:rsidP="00714C59">
      <w:pPr>
        <w:pStyle w:val="SingleTxtG"/>
        <w:shd w:val="clear" w:color="auto" w:fill="FFFFFF" w:themeFill="background1"/>
        <w:ind w:left="0"/>
        <w:rPr>
          <w:sz w:val="24"/>
          <w:szCs w:val="24"/>
        </w:rPr>
      </w:pPr>
      <w:r w:rsidRPr="00700565">
        <w:rPr>
          <w:sz w:val="24"/>
          <w:szCs w:val="24"/>
        </w:rPr>
        <w:t>Deprivation of life involves a deliberate</w:t>
      </w:r>
      <w:r w:rsidRPr="00700565">
        <w:rPr>
          <w:rStyle w:val="FootnoteReference"/>
          <w:sz w:val="24"/>
          <w:szCs w:val="24"/>
        </w:rPr>
        <w:footnoteReference w:id="2"/>
      </w:r>
      <w:r w:rsidRPr="00700565">
        <w:rPr>
          <w:sz w:val="24"/>
          <w:szCs w:val="24"/>
        </w:rPr>
        <w:t xml:space="preserve"> or otherwise foreseeable and preventable life-terminating harm or injury, caused by an act or omission. It goes beyond injury to bodily or mental integrity or threat thereto, which are prohibited by article 9, paragraph 1.</w:t>
      </w:r>
      <w:r w:rsidRPr="00700565">
        <w:rPr>
          <w:sz w:val="24"/>
          <w:szCs w:val="24"/>
          <w:vertAlign w:val="superscript"/>
        </w:rPr>
        <w:footnoteReference w:id="3"/>
      </w:r>
      <w:r w:rsidRPr="00700565">
        <w:rPr>
          <w:sz w:val="24"/>
          <w:szCs w:val="24"/>
        </w:rPr>
        <w:t xml:space="preserve"> </w:t>
      </w:r>
    </w:p>
    <w:p w14:paraId="4C18453E" w14:textId="123925ED" w:rsidR="00700565" w:rsidRPr="00700565" w:rsidRDefault="00700565" w:rsidP="00714C59">
      <w:pPr>
        <w:pStyle w:val="SingleTxtG"/>
        <w:shd w:val="clear" w:color="auto" w:fill="FFFFFF" w:themeFill="background1"/>
        <w:ind w:left="0"/>
        <w:rPr>
          <w:sz w:val="24"/>
          <w:szCs w:val="24"/>
          <w:highlight w:val="yellow"/>
        </w:rPr>
      </w:pPr>
      <w:r w:rsidRPr="00700565">
        <w:rPr>
          <w:sz w:val="24"/>
          <w:szCs w:val="24"/>
        </w:rPr>
        <w:t>Since induced abortion involves a deliberate deprivation and extermination of human life</w:t>
      </w:r>
      <w:r w:rsidR="0016420D">
        <w:rPr>
          <w:sz w:val="24"/>
          <w:szCs w:val="24"/>
        </w:rPr>
        <w:t>,</w:t>
      </w:r>
      <w:r w:rsidRPr="00700565">
        <w:rPr>
          <w:sz w:val="24"/>
          <w:szCs w:val="24"/>
        </w:rPr>
        <w:t xml:space="preserve"> as well as often causing irreparable damage to the pregnant mother physically and psychologically, be it resolved that every effort be made to defend and protect innocent children in utero, before as well as after birth from harm or injury.</w:t>
      </w:r>
    </w:p>
    <w:p w14:paraId="5EDAD508" w14:textId="24B5E3B5" w:rsidR="00700565" w:rsidRPr="00700565" w:rsidRDefault="00700565" w:rsidP="00714C59">
      <w:pPr>
        <w:pStyle w:val="SingleTxtG"/>
        <w:ind w:left="0"/>
        <w:rPr>
          <w:sz w:val="24"/>
          <w:szCs w:val="24"/>
        </w:rPr>
      </w:pPr>
      <w:r w:rsidRPr="00700565">
        <w:rPr>
          <w:sz w:val="24"/>
          <w:szCs w:val="24"/>
        </w:rPr>
        <w:t xml:space="preserve">States parties have the duty to refrain from engaging in conduct </w:t>
      </w:r>
      <w:r w:rsidR="0016420D">
        <w:rPr>
          <w:sz w:val="24"/>
          <w:szCs w:val="24"/>
        </w:rPr>
        <w:t xml:space="preserve">or laws </w:t>
      </w:r>
      <w:r w:rsidRPr="00700565">
        <w:rPr>
          <w:sz w:val="24"/>
          <w:szCs w:val="24"/>
        </w:rPr>
        <w:t>resulting in arbitrary deprivation of life. They must also exercise due diligence to protect the lives of individuals against deprivations caused by persons or entities, whose conduct is not attributable to the State.</w:t>
      </w:r>
      <w:r w:rsidRPr="00700565">
        <w:rPr>
          <w:rStyle w:val="FootnoteReference"/>
          <w:sz w:val="24"/>
          <w:szCs w:val="24"/>
        </w:rPr>
        <w:footnoteReference w:id="4"/>
      </w:r>
      <w:r w:rsidRPr="00700565">
        <w:rPr>
          <w:sz w:val="24"/>
          <w:szCs w:val="24"/>
        </w:rPr>
        <w:t xml:space="preserve"> The obligation of States parties to respect and ensure the right to life extends to all threats that can result in loss of life. States parties may be in violation of article 6 even if such threats have not actually resulted in loss of life.</w:t>
      </w:r>
      <w:r w:rsidRPr="00700565">
        <w:rPr>
          <w:sz w:val="24"/>
          <w:szCs w:val="24"/>
          <w:vertAlign w:val="superscript"/>
        </w:rPr>
        <w:footnoteReference w:id="5"/>
      </w:r>
      <w:r w:rsidRPr="00700565">
        <w:rPr>
          <w:sz w:val="24"/>
          <w:szCs w:val="24"/>
        </w:rPr>
        <w:t xml:space="preserve">  State parties will allow and tolerate the extermination of human beings before birth are in violation of Article 6, and should be condemned.</w:t>
      </w:r>
    </w:p>
    <w:p w14:paraId="07756BF5" w14:textId="77777777" w:rsidR="0048286C" w:rsidRPr="0048286C" w:rsidRDefault="0048286C" w:rsidP="0048286C"/>
    <w:p w14:paraId="4D6837C4" w14:textId="77777777" w:rsidR="00714C59" w:rsidRDefault="00700565" w:rsidP="00714C59">
      <w:pPr>
        <w:pStyle w:val="SingleTxtG"/>
        <w:ind w:left="0"/>
        <w:rPr>
          <w:sz w:val="24"/>
          <w:szCs w:val="24"/>
        </w:rPr>
      </w:pPr>
      <w:r w:rsidRPr="00700565">
        <w:rPr>
          <w:sz w:val="24"/>
          <w:szCs w:val="24"/>
        </w:rPr>
        <w:t xml:space="preserve">Although States parties may adopt measures designed to regulate terminations of pregnancy, such measures must not result in violation </w:t>
      </w:r>
      <w:r w:rsidR="00714C59" w:rsidRPr="00700565">
        <w:rPr>
          <w:sz w:val="24"/>
          <w:szCs w:val="24"/>
        </w:rPr>
        <w:t xml:space="preserve">of </w:t>
      </w:r>
      <w:r w:rsidR="00714C59">
        <w:rPr>
          <w:sz w:val="24"/>
          <w:szCs w:val="24"/>
        </w:rPr>
        <w:t>The</w:t>
      </w:r>
      <w:r w:rsidR="00714C59" w:rsidRPr="00714C59">
        <w:rPr>
          <w:b/>
          <w:sz w:val="24"/>
          <w:szCs w:val="24"/>
        </w:rPr>
        <w:t xml:space="preserve"> RIGHT TO LIFE</w:t>
      </w:r>
      <w:r w:rsidRPr="00700565">
        <w:rPr>
          <w:sz w:val="24"/>
          <w:szCs w:val="24"/>
        </w:rPr>
        <w:t xml:space="preserve">. </w:t>
      </w:r>
    </w:p>
    <w:p w14:paraId="34E32E3A" w14:textId="77777777" w:rsidR="002E6362" w:rsidRDefault="00700565" w:rsidP="00714C59">
      <w:pPr>
        <w:pStyle w:val="SingleTxtG"/>
        <w:ind w:left="0"/>
        <w:rPr>
          <w:sz w:val="24"/>
          <w:szCs w:val="24"/>
        </w:rPr>
      </w:pPr>
      <w:r w:rsidRPr="00700565">
        <w:rPr>
          <w:sz w:val="24"/>
          <w:szCs w:val="24"/>
        </w:rPr>
        <w:t>Whereas, over 70 published worldwide studies report that induced abortion is linked to Breast Cancer</w:t>
      </w:r>
      <w:r w:rsidR="0016420D">
        <w:rPr>
          <w:rStyle w:val="EndnoteReference"/>
          <w:szCs w:val="24"/>
        </w:rPr>
        <w:endnoteReference w:id="2"/>
      </w:r>
      <w:r w:rsidRPr="00700565">
        <w:rPr>
          <w:sz w:val="24"/>
          <w:szCs w:val="24"/>
        </w:rPr>
        <w:t>, and whereas over 140 published studies in peer reviewed Medical Journals declare that induced abortion is linked to cervical/uterine damage resulting in subsequent Pre-Mature births in wanted children</w:t>
      </w:r>
      <w:r w:rsidR="0016420D">
        <w:rPr>
          <w:rStyle w:val="EndnoteReference"/>
          <w:szCs w:val="24"/>
        </w:rPr>
        <w:endnoteReference w:id="3"/>
      </w:r>
      <w:r w:rsidRPr="00700565">
        <w:rPr>
          <w:sz w:val="24"/>
          <w:szCs w:val="24"/>
        </w:rPr>
        <w:t xml:space="preserve">, and whereas over 81% of pregnant women who aborted suffered mental health issues, </w:t>
      </w:r>
      <w:r w:rsidR="00C767C2">
        <w:rPr>
          <w:sz w:val="24"/>
          <w:szCs w:val="24"/>
        </w:rPr>
        <w:t xml:space="preserve">such as depression, anxiety disorders, substance abuse, suicidal ideation and attempts etc., </w:t>
      </w:r>
      <w:r w:rsidRPr="00700565">
        <w:rPr>
          <w:sz w:val="24"/>
          <w:szCs w:val="24"/>
        </w:rPr>
        <w:t>compared to pregnant women who let their babies live</w:t>
      </w:r>
      <w:r w:rsidR="0016420D">
        <w:rPr>
          <w:rStyle w:val="EndnoteReference"/>
          <w:szCs w:val="24"/>
        </w:rPr>
        <w:endnoteReference w:id="4"/>
      </w:r>
      <w:r w:rsidR="002E6362">
        <w:rPr>
          <w:sz w:val="24"/>
          <w:szCs w:val="24"/>
        </w:rPr>
        <w:t>;</w:t>
      </w:r>
      <w:r w:rsidRPr="00700565">
        <w:rPr>
          <w:sz w:val="24"/>
          <w:szCs w:val="24"/>
        </w:rPr>
        <w:t xml:space="preserve"> be it resolved that every effort should be made to deter pregnant women from having abortions, as often this surgical invasive practice is cruel, inhumane and degrading for pregnant women and their pre-born children.  </w:t>
      </w:r>
    </w:p>
    <w:p w14:paraId="0EB8FFFB" w14:textId="53C5F852" w:rsidR="002E6362" w:rsidRDefault="00700565" w:rsidP="00714C59">
      <w:pPr>
        <w:pStyle w:val="SingleTxtG"/>
        <w:ind w:left="0"/>
        <w:rPr>
          <w:sz w:val="24"/>
          <w:szCs w:val="24"/>
        </w:rPr>
      </w:pPr>
      <w:r w:rsidRPr="00700565">
        <w:rPr>
          <w:sz w:val="24"/>
          <w:szCs w:val="24"/>
        </w:rPr>
        <w:t xml:space="preserve">Therefore, whether legal or illegal, be it resolved that induced abortion is harmful to pregnant women and </w:t>
      </w:r>
      <w:r w:rsidR="002E6362">
        <w:rPr>
          <w:sz w:val="24"/>
          <w:szCs w:val="24"/>
        </w:rPr>
        <w:t xml:space="preserve">deadly to </w:t>
      </w:r>
      <w:r w:rsidRPr="00700565">
        <w:rPr>
          <w:sz w:val="24"/>
          <w:szCs w:val="24"/>
        </w:rPr>
        <w:t xml:space="preserve">their children in utero.  Since there is no such thing as a “safe” abortion, be it resolved that pregnant women and their children be protected and supported as mothers.  In cases of rape, why should the child in utero receive the death penalty for the crime of the sperm donor?  Therefore, be it resolved that the rapists get the full extent of the law for rape, and let the </w:t>
      </w:r>
      <w:r w:rsidR="002E6362">
        <w:rPr>
          <w:sz w:val="24"/>
          <w:szCs w:val="24"/>
        </w:rPr>
        <w:t xml:space="preserve">innocent </w:t>
      </w:r>
      <w:r w:rsidRPr="00700565">
        <w:rPr>
          <w:sz w:val="24"/>
          <w:szCs w:val="24"/>
        </w:rPr>
        <w:t xml:space="preserve">child live.  </w:t>
      </w:r>
    </w:p>
    <w:p w14:paraId="1DABE645" w14:textId="6CE27602" w:rsidR="00700565" w:rsidRPr="00700565" w:rsidRDefault="00700565" w:rsidP="00714C59">
      <w:pPr>
        <w:pStyle w:val="SingleTxtG"/>
        <w:ind w:left="0"/>
        <w:rPr>
          <w:sz w:val="24"/>
          <w:szCs w:val="24"/>
        </w:rPr>
      </w:pPr>
      <w:r w:rsidRPr="00700565">
        <w:rPr>
          <w:sz w:val="24"/>
          <w:szCs w:val="24"/>
        </w:rPr>
        <w:t xml:space="preserve">Since abortion practitioners have a huge conflict of interest as they make </w:t>
      </w:r>
      <w:r w:rsidR="002E6362">
        <w:rPr>
          <w:sz w:val="24"/>
          <w:szCs w:val="24"/>
        </w:rPr>
        <w:t>money</w:t>
      </w:r>
      <w:r w:rsidRPr="00700565">
        <w:rPr>
          <w:sz w:val="24"/>
          <w:szCs w:val="24"/>
        </w:rPr>
        <w:t xml:space="preserve"> terminating the lives of children before birth, </w:t>
      </w:r>
      <w:r w:rsidR="002E6362">
        <w:rPr>
          <w:sz w:val="24"/>
          <w:szCs w:val="24"/>
        </w:rPr>
        <w:t xml:space="preserve">(paid assassins) </w:t>
      </w:r>
      <w:r w:rsidRPr="00700565">
        <w:rPr>
          <w:sz w:val="24"/>
          <w:szCs w:val="24"/>
        </w:rPr>
        <w:t>and since some do it illegally, they should be punished by the full extent of the law for taking innocent lives before birth, and for causing mental and reproductive health injuries in women. It is a duty of States to protect every human being, and to protect vulnerable, pregnant women from exploitation of abortion pro</w:t>
      </w:r>
      <w:r w:rsidR="002E6362">
        <w:rPr>
          <w:sz w:val="24"/>
          <w:szCs w:val="24"/>
        </w:rPr>
        <w:t>viders</w:t>
      </w:r>
      <w:r w:rsidRPr="00700565">
        <w:rPr>
          <w:sz w:val="24"/>
          <w:szCs w:val="24"/>
        </w:rPr>
        <w:t xml:space="preserve"> who profit from fearful pregnant women.</w:t>
      </w:r>
    </w:p>
    <w:p w14:paraId="2715FA69" w14:textId="77777777" w:rsidR="00700565" w:rsidRDefault="00700565" w:rsidP="00700565">
      <w:pPr>
        <w:pStyle w:val="SingleTxtG"/>
      </w:pPr>
    </w:p>
    <w:p w14:paraId="27C2F25B" w14:textId="06C0B17E" w:rsidR="00700565" w:rsidRPr="00700565" w:rsidRDefault="00700565" w:rsidP="002E6362">
      <w:pPr>
        <w:pStyle w:val="SingleTxtG"/>
        <w:ind w:left="0"/>
        <w:rPr>
          <w:rFonts w:eastAsia="Arial Unicode MS"/>
          <w:sz w:val="24"/>
          <w:szCs w:val="24"/>
          <w:lang w:bidi="he-IL"/>
        </w:rPr>
      </w:pPr>
      <w:r w:rsidRPr="00700565">
        <w:rPr>
          <w:sz w:val="24"/>
          <w:szCs w:val="24"/>
          <w:lang w:bidi="he-IL"/>
        </w:rPr>
        <w:t>State parties must also ensure the availability of adequate prenatal and post-abortion health care for pregnant women.</w:t>
      </w:r>
      <w:r w:rsidRPr="00700565">
        <w:rPr>
          <w:rStyle w:val="FootnoteReference"/>
          <w:sz w:val="24"/>
          <w:szCs w:val="24"/>
          <w:lang w:bidi="he-IL"/>
        </w:rPr>
        <w:footnoteReference w:id="6"/>
      </w:r>
      <w:r w:rsidRPr="00700565">
        <w:rPr>
          <w:sz w:val="24"/>
          <w:szCs w:val="24"/>
          <w:lang w:bidi="he-IL"/>
        </w:rPr>
        <w:t xml:space="preserve">   Whereas the practice of induced abortion involves the use of weapons of mass destruction, and whereas human beings are brutally and systematically dismembered, decapitated, crushed and poisoned while in the sanctuary of their mothers’ womb, we urge all member states to take measures to protect and defend human lives in utero, as well as to warn women about all of the physical and psychological impact of abortion to their bodies and minds.  Furthermore, since it is proven that induced abortion causes many risks to women’s mental and reproductive health as well as terminate the lives of innocent children, it should be condemned and never used as a violent form of birth control.</w:t>
      </w:r>
      <w:r w:rsidR="00C767C2">
        <w:rPr>
          <w:sz w:val="24"/>
          <w:szCs w:val="24"/>
          <w:lang w:bidi="he-IL"/>
        </w:rPr>
        <w:t xml:space="preserve">  Induced abortion is NOT a “safe” surgical practice for pregnant women, or their children in utero.</w:t>
      </w:r>
      <w:r w:rsidR="00305DF9">
        <w:rPr>
          <w:sz w:val="24"/>
          <w:szCs w:val="24"/>
          <w:lang w:bidi="he-IL"/>
        </w:rPr>
        <w:t xml:space="preserve">  Please note that induced abortion is not a black and white issue…it is blood red, and the greatest human rights violation in our generation.</w:t>
      </w:r>
    </w:p>
    <w:p w14:paraId="580B0F1D" w14:textId="07BCE65A" w:rsidR="00700565" w:rsidRDefault="00700565" w:rsidP="00700565">
      <w:pPr>
        <w:pStyle w:val="SingleTxtG"/>
      </w:pPr>
    </w:p>
    <w:p w14:paraId="3BB1A548" w14:textId="39946525" w:rsidR="00700565" w:rsidRDefault="00C767C2" w:rsidP="002E6362">
      <w:pPr>
        <w:pStyle w:val="SingleTxtG"/>
        <w:ind w:left="0"/>
        <w:rPr>
          <w:sz w:val="24"/>
          <w:szCs w:val="24"/>
        </w:rPr>
      </w:pPr>
      <w:r w:rsidRPr="002E6362">
        <w:rPr>
          <w:b/>
          <w:sz w:val="24"/>
          <w:szCs w:val="24"/>
        </w:rPr>
        <w:t>Paragraph 10</w:t>
      </w:r>
      <w:r>
        <w:rPr>
          <w:sz w:val="24"/>
          <w:szCs w:val="24"/>
        </w:rPr>
        <w:t xml:space="preserve">- </w:t>
      </w:r>
      <w:r w:rsidR="00700565" w:rsidRPr="00700565">
        <w:rPr>
          <w:sz w:val="24"/>
          <w:szCs w:val="24"/>
        </w:rPr>
        <w:t xml:space="preserve">Regarding the termination of </w:t>
      </w:r>
      <w:r w:rsidR="00700565">
        <w:rPr>
          <w:sz w:val="24"/>
          <w:szCs w:val="24"/>
        </w:rPr>
        <w:t xml:space="preserve">human </w:t>
      </w:r>
      <w:r w:rsidR="00700565" w:rsidRPr="00700565">
        <w:rPr>
          <w:sz w:val="24"/>
          <w:szCs w:val="24"/>
        </w:rPr>
        <w:t>lives by Physicians or staff, from people or family members who request to be killed</w:t>
      </w:r>
      <w:r w:rsidR="00700565">
        <w:rPr>
          <w:sz w:val="24"/>
          <w:szCs w:val="24"/>
        </w:rPr>
        <w:t>,</w:t>
      </w:r>
      <w:r w:rsidR="00700565" w:rsidRPr="00700565">
        <w:rPr>
          <w:sz w:val="24"/>
          <w:szCs w:val="24"/>
        </w:rPr>
        <w:t xml:space="preserve"> are in violation of </w:t>
      </w:r>
      <w:r w:rsidR="00700565">
        <w:rPr>
          <w:sz w:val="24"/>
          <w:szCs w:val="24"/>
        </w:rPr>
        <w:t xml:space="preserve">the </w:t>
      </w:r>
      <w:r w:rsidR="00305DF9">
        <w:rPr>
          <w:sz w:val="24"/>
          <w:szCs w:val="24"/>
        </w:rPr>
        <w:t>RIGHT TO LIFE</w:t>
      </w:r>
      <w:r w:rsidR="00700565" w:rsidRPr="00700565">
        <w:rPr>
          <w:sz w:val="24"/>
          <w:szCs w:val="24"/>
        </w:rPr>
        <w:t>, and patients must be protected from being pressured and abused</w:t>
      </w:r>
      <w:r>
        <w:rPr>
          <w:sz w:val="24"/>
          <w:szCs w:val="24"/>
        </w:rPr>
        <w:t xml:space="preserve"> or euthanized</w:t>
      </w:r>
      <w:r w:rsidR="00700565" w:rsidRPr="00700565">
        <w:rPr>
          <w:sz w:val="24"/>
          <w:szCs w:val="24"/>
        </w:rPr>
        <w:t>.</w:t>
      </w:r>
      <w:r w:rsidR="00700565">
        <w:t xml:space="preserve">  </w:t>
      </w:r>
      <w:r w:rsidR="00700565" w:rsidRPr="00700565">
        <w:rPr>
          <w:sz w:val="24"/>
          <w:szCs w:val="24"/>
        </w:rPr>
        <w:t xml:space="preserve">Since The Hippocratic Oath was created as a </w:t>
      </w:r>
      <w:r w:rsidR="00305DF9" w:rsidRPr="00700565">
        <w:rPr>
          <w:sz w:val="24"/>
          <w:szCs w:val="24"/>
        </w:rPr>
        <w:t>standard</w:t>
      </w:r>
      <w:r w:rsidR="00700565" w:rsidRPr="00700565">
        <w:rPr>
          <w:sz w:val="24"/>
          <w:szCs w:val="24"/>
        </w:rPr>
        <w:t xml:space="preserve"> for the integrity and trust of all Physicians to DO NO HARM, may it be resolved that Member States and their Physicians have nothing to do with the intentional deprivation of food, water and the necessities of </w:t>
      </w:r>
      <w:r w:rsidR="00700565" w:rsidRPr="00700565">
        <w:rPr>
          <w:sz w:val="24"/>
          <w:szCs w:val="24"/>
        </w:rPr>
        <w:lastRenderedPageBreak/>
        <w:t>life</w:t>
      </w:r>
      <w:r w:rsidR="00700565">
        <w:rPr>
          <w:sz w:val="24"/>
          <w:szCs w:val="24"/>
        </w:rPr>
        <w:t>.  P</w:t>
      </w:r>
      <w:r w:rsidR="00700565" w:rsidRPr="00700565">
        <w:rPr>
          <w:sz w:val="24"/>
          <w:szCs w:val="24"/>
        </w:rPr>
        <w:t xml:space="preserve">eople </w:t>
      </w:r>
      <w:r w:rsidR="00700565">
        <w:rPr>
          <w:sz w:val="24"/>
          <w:szCs w:val="24"/>
        </w:rPr>
        <w:t>should</w:t>
      </w:r>
      <w:r w:rsidR="00700565" w:rsidRPr="00700565">
        <w:rPr>
          <w:sz w:val="24"/>
          <w:szCs w:val="24"/>
        </w:rPr>
        <w:t xml:space="preserve"> die in peace naturally, never intentionally killed by the State or its Physicians.</w:t>
      </w:r>
    </w:p>
    <w:p w14:paraId="5A777E3F" w14:textId="1208A8BC" w:rsidR="00C767C2" w:rsidRDefault="00C767C2" w:rsidP="00700565">
      <w:pPr>
        <w:pStyle w:val="SingleTxtG"/>
        <w:rPr>
          <w:sz w:val="24"/>
          <w:szCs w:val="24"/>
        </w:rPr>
      </w:pPr>
    </w:p>
    <w:p w14:paraId="713DF22F" w14:textId="04283BC1" w:rsidR="00C767C2" w:rsidRPr="00C767C2" w:rsidRDefault="00C767C2" w:rsidP="0015110B">
      <w:pPr>
        <w:pStyle w:val="SingleTxtG"/>
        <w:jc w:val="center"/>
        <w:rPr>
          <w:b/>
          <w:sz w:val="32"/>
          <w:szCs w:val="32"/>
        </w:rPr>
      </w:pPr>
      <w:r w:rsidRPr="00C767C2">
        <w:rPr>
          <w:rFonts w:eastAsia="Arial Unicode MS"/>
          <w:b/>
          <w:sz w:val="32"/>
          <w:szCs w:val="32"/>
          <w:u w:val="single"/>
        </w:rPr>
        <w:t>The Duty to Protect All Human Life</w:t>
      </w:r>
    </w:p>
    <w:p w14:paraId="169448FA" w14:textId="7C606080" w:rsidR="00C767C2" w:rsidRDefault="00C767C2" w:rsidP="00C767C2">
      <w:pPr>
        <w:pStyle w:val="SingleTxtG"/>
        <w:rPr>
          <w:sz w:val="24"/>
          <w:szCs w:val="24"/>
        </w:rPr>
      </w:pPr>
      <w:r w:rsidRPr="002F6B9A">
        <w:rPr>
          <w:sz w:val="24"/>
          <w:szCs w:val="24"/>
        </w:rPr>
        <w:t>The duty to protect the right to life requires State parties to take special measures of protection towards persons in situation of vulnerability whose lives have been placed at particular risk because of specific threats</w:t>
      </w:r>
      <w:r w:rsidRPr="002F6B9A">
        <w:rPr>
          <w:rStyle w:val="FootnoteReference"/>
          <w:sz w:val="24"/>
          <w:szCs w:val="24"/>
        </w:rPr>
        <w:footnoteReference w:id="7"/>
      </w:r>
      <w:r w:rsidRPr="002F6B9A">
        <w:rPr>
          <w:sz w:val="24"/>
          <w:szCs w:val="24"/>
        </w:rPr>
        <w:t xml:space="preserve"> or pre-existing patterns of violence. These </w:t>
      </w:r>
      <w:r>
        <w:rPr>
          <w:sz w:val="24"/>
          <w:szCs w:val="24"/>
        </w:rPr>
        <w:t xml:space="preserve">must </w:t>
      </w:r>
      <w:r w:rsidRPr="002F6B9A">
        <w:rPr>
          <w:sz w:val="24"/>
          <w:szCs w:val="24"/>
        </w:rPr>
        <w:t>include human rights defenders,</w:t>
      </w:r>
      <w:r w:rsidRPr="002F6B9A">
        <w:rPr>
          <w:rStyle w:val="FootnoteReference"/>
          <w:sz w:val="24"/>
          <w:szCs w:val="24"/>
        </w:rPr>
        <w:footnoteReference w:id="8"/>
      </w:r>
      <w:r w:rsidRPr="002F6B9A">
        <w:rPr>
          <w:sz w:val="24"/>
          <w:szCs w:val="24"/>
        </w:rPr>
        <w:t xml:space="preserve"> journalists,</w:t>
      </w:r>
      <w:r w:rsidRPr="002F6B9A">
        <w:rPr>
          <w:rStyle w:val="FootnoteReference"/>
          <w:sz w:val="24"/>
          <w:szCs w:val="24"/>
        </w:rPr>
        <w:footnoteReference w:id="9"/>
      </w:r>
      <w:r w:rsidRPr="002F6B9A">
        <w:rPr>
          <w:sz w:val="24"/>
          <w:szCs w:val="24"/>
        </w:rPr>
        <w:t xml:space="preserve"> prominent public figures, witnesses to crime</w:t>
      </w:r>
      <w:r w:rsidRPr="002F6B9A">
        <w:rPr>
          <w:rStyle w:val="FootnoteReference"/>
          <w:sz w:val="24"/>
          <w:szCs w:val="24"/>
        </w:rPr>
        <w:footnoteReference w:id="10"/>
      </w:r>
      <w:r w:rsidRPr="002F6B9A">
        <w:rPr>
          <w:sz w:val="24"/>
          <w:szCs w:val="24"/>
        </w:rPr>
        <w:t xml:space="preserve"> and victims of domestic violence</w:t>
      </w:r>
      <w:r>
        <w:rPr>
          <w:sz w:val="24"/>
          <w:szCs w:val="24"/>
        </w:rPr>
        <w:t>.  As well as vulnerable, weak and defenceless children in utero, the sick, the infirm and the elderly.</w:t>
      </w:r>
      <w:r w:rsidRPr="002F6B9A">
        <w:rPr>
          <w:sz w:val="24"/>
          <w:szCs w:val="24"/>
        </w:rPr>
        <w:t xml:space="preserve"> </w:t>
      </w:r>
    </w:p>
    <w:p w14:paraId="0C41E0FA" w14:textId="6F106043" w:rsidR="00700565" w:rsidRPr="00700565" w:rsidRDefault="00700565" w:rsidP="00700565">
      <w:pPr>
        <w:pStyle w:val="SingleTxtG"/>
        <w:rPr>
          <w:sz w:val="24"/>
          <w:szCs w:val="24"/>
        </w:rPr>
      </w:pPr>
      <w:r w:rsidRPr="00700565">
        <w:rPr>
          <w:sz w:val="24"/>
          <w:szCs w:val="24"/>
        </w:rPr>
        <w:t xml:space="preserve">Since abortion practitioners who profit from the deaths of human beings before birth, and since they employ lethal force to children before birth, be it resolved that the State and the Human Rights Committee have an obligation to ensure the actual compliance of </w:t>
      </w:r>
      <w:r w:rsidR="00C27521">
        <w:rPr>
          <w:sz w:val="24"/>
          <w:szCs w:val="24"/>
        </w:rPr>
        <w:t>T</w:t>
      </w:r>
      <w:r w:rsidRPr="00700565">
        <w:rPr>
          <w:sz w:val="24"/>
          <w:szCs w:val="24"/>
        </w:rPr>
        <w:t>he Right to Life article 6 and is responsible to condemn the act of forced abortion, the termination of human lives, no matter how young or small.</w:t>
      </w:r>
    </w:p>
    <w:p w14:paraId="73EB1BB4" w14:textId="78D71D9A" w:rsidR="002F6B9A" w:rsidRDefault="00BA47F1" w:rsidP="002F6B9A">
      <w:pPr>
        <w:pStyle w:val="SingleTxtG"/>
      </w:pPr>
      <w:r w:rsidRPr="002F6B9A">
        <w:rPr>
          <w:sz w:val="24"/>
          <w:szCs w:val="24"/>
        </w:rPr>
        <w:t xml:space="preserve">States parties engaged in the use of existing weapons and in the study, development, acquisition or adoption of new weapons, and means or methods of warfare must always consider their impact on the right to life. </w:t>
      </w:r>
      <w:r w:rsidR="00DC1BEC" w:rsidRPr="002F6B9A">
        <w:rPr>
          <w:sz w:val="24"/>
          <w:szCs w:val="24"/>
        </w:rPr>
        <w:t xml:space="preserve">Since abortion practitioners use </w:t>
      </w:r>
      <w:r w:rsidR="00C27521">
        <w:rPr>
          <w:sz w:val="24"/>
          <w:szCs w:val="24"/>
        </w:rPr>
        <w:t xml:space="preserve">instrumental </w:t>
      </w:r>
      <w:r w:rsidR="00DC1BEC" w:rsidRPr="002F6B9A">
        <w:rPr>
          <w:sz w:val="24"/>
          <w:szCs w:val="24"/>
        </w:rPr>
        <w:t xml:space="preserve">weapons which decapitate, dismember and crush human beings alive, before birth, they must be condemned for the violence and inhumane and </w:t>
      </w:r>
      <w:r w:rsidR="00C27521" w:rsidRPr="002F6B9A">
        <w:rPr>
          <w:sz w:val="24"/>
          <w:szCs w:val="24"/>
        </w:rPr>
        <w:t>vicious</w:t>
      </w:r>
      <w:r w:rsidR="00DC1BEC" w:rsidRPr="002F6B9A">
        <w:rPr>
          <w:sz w:val="24"/>
          <w:szCs w:val="24"/>
        </w:rPr>
        <w:t xml:space="preserve"> force used to kill children </w:t>
      </w:r>
      <w:r w:rsidR="00C767C2">
        <w:rPr>
          <w:sz w:val="24"/>
          <w:szCs w:val="24"/>
        </w:rPr>
        <w:t xml:space="preserve">alive, </w:t>
      </w:r>
      <w:r w:rsidR="00DC1BEC" w:rsidRPr="002F6B9A">
        <w:rPr>
          <w:sz w:val="24"/>
          <w:szCs w:val="24"/>
        </w:rPr>
        <w:t xml:space="preserve">before birth.  </w:t>
      </w:r>
    </w:p>
    <w:p w14:paraId="1EFA1321" w14:textId="6FA4D224" w:rsidR="00C767C2" w:rsidRDefault="00DC1BEC" w:rsidP="00C767C2">
      <w:pPr>
        <w:pStyle w:val="SingleTxtG"/>
        <w:rPr>
          <w:sz w:val="24"/>
          <w:szCs w:val="24"/>
        </w:rPr>
      </w:pPr>
      <w:r w:rsidRPr="002F6B9A">
        <w:rPr>
          <w:sz w:val="24"/>
          <w:szCs w:val="24"/>
        </w:rPr>
        <w:t>Since it was established in Nuremberg that the Nazis systematically exterminated Jewish people, because they were “unwanted” and since these horrendous acts were deemed as a crime against humanity. Be it resolved that the systematic extermination of “unwanted” children also be deemed as a crime against humanity by the Human Rights Committee.</w:t>
      </w:r>
    </w:p>
    <w:p w14:paraId="1F8D34B8" w14:textId="78EEB613" w:rsidR="002F6B9A" w:rsidRPr="00B12647" w:rsidRDefault="00C767C2" w:rsidP="00C767C2">
      <w:pPr>
        <w:pStyle w:val="SingleTxtG"/>
      </w:pPr>
      <w:r>
        <w:rPr>
          <w:rFonts w:eastAsia="Arial Unicode MS"/>
        </w:rPr>
        <w:tab/>
      </w:r>
      <w:r w:rsidR="002F6B9A" w:rsidRPr="002F6B9A">
        <w:rPr>
          <w:sz w:val="24"/>
          <w:szCs w:val="24"/>
        </w:rPr>
        <w:t xml:space="preserve">States parties </w:t>
      </w:r>
      <w:r w:rsidR="00C27521">
        <w:rPr>
          <w:sz w:val="24"/>
          <w:szCs w:val="24"/>
        </w:rPr>
        <w:t>must</w:t>
      </w:r>
      <w:r w:rsidR="002F6B9A" w:rsidRPr="002F6B9A">
        <w:rPr>
          <w:sz w:val="24"/>
          <w:szCs w:val="24"/>
        </w:rPr>
        <w:t xml:space="preserve"> enact a protective legal framework which includes effective criminal prohibitions on all forms of arbitrary deprivations of life by individuals, including intentional and negligent homicide, disproportionate use of firearms,</w:t>
      </w:r>
      <w:r w:rsidR="002F6B9A" w:rsidRPr="002F6B9A">
        <w:rPr>
          <w:rStyle w:val="FootnoteReference"/>
          <w:sz w:val="24"/>
          <w:szCs w:val="24"/>
        </w:rPr>
        <w:footnoteReference w:id="11"/>
      </w:r>
      <w:r w:rsidR="002F6B9A" w:rsidRPr="002F6B9A">
        <w:rPr>
          <w:sz w:val="24"/>
          <w:szCs w:val="24"/>
        </w:rPr>
        <w:t xml:space="preserve"> infanticide,</w:t>
      </w:r>
      <w:r w:rsidR="002F6B9A" w:rsidRPr="002F6B9A">
        <w:rPr>
          <w:rStyle w:val="FootnoteReference"/>
          <w:sz w:val="24"/>
          <w:szCs w:val="24"/>
        </w:rPr>
        <w:footnoteReference w:id="12"/>
      </w:r>
      <w:r w:rsidR="002F6B9A" w:rsidRPr="002F6B9A">
        <w:rPr>
          <w:sz w:val="24"/>
          <w:szCs w:val="24"/>
        </w:rPr>
        <w:t xml:space="preserve"> </w:t>
      </w:r>
      <w:r w:rsidR="002F6B9A">
        <w:rPr>
          <w:sz w:val="24"/>
          <w:szCs w:val="24"/>
        </w:rPr>
        <w:t xml:space="preserve">induced abortions, </w:t>
      </w:r>
      <w:r w:rsidR="002F6B9A" w:rsidRPr="002F6B9A">
        <w:rPr>
          <w:sz w:val="24"/>
          <w:szCs w:val="24"/>
        </w:rPr>
        <w:t>“honour” killings,</w:t>
      </w:r>
      <w:r w:rsidR="002F6B9A" w:rsidRPr="002F6B9A">
        <w:rPr>
          <w:rStyle w:val="FootnoteReference"/>
          <w:sz w:val="24"/>
          <w:szCs w:val="24"/>
        </w:rPr>
        <w:footnoteReference w:id="13"/>
      </w:r>
      <w:r w:rsidR="002F6B9A" w:rsidRPr="002F6B9A">
        <w:rPr>
          <w:sz w:val="24"/>
          <w:szCs w:val="24"/>
        </w:rPr>
        <w:t xml:space="preserve"> lynching,</w:t>
      </w:r>
      <w:r w:rsidR="002F6B9A" w:rsidRPr="002F6B9A">
        <w:rPr>
          <w:rStyle w:val="FootnoteReference"/>
          <w:sz w:val="24"/>
          <w:szCs w:val="24"/>
        </w:rPr>
        <w:footnoteReference w:id="14"/>
      </w:r>
      <w:r w:rsidR="002F6B9A" w:rsidRPr="002F6B9A">
        <w:rPr>
          <w:sz w:val="24"/>
          <w:szCs w:val="24"/>
        </w:rPr>
        <w:t xml:space="preserve"> violent hate crimes,</w:t>
      </w:r>
      <w:r w:rsidR="002F6B9A" w:rsidRPr="002F6B9A">
        <w:rPr>
          <w:rStyle w:val="FootnoteReference"/>
          <w:sz w:val="24"/>
          <w:szCs w:val="24"/>
        </w:rPr>
        <w:footnoteReference w:id="15"/>
      </w:r>
      <w:r w:rsidR="002F6B9A" w:rsidRPr="002F6B9A">
        <w:rPr>
          <w:sz w:val="24"/>
          <w:szCs w:val="24"/>
        </w:rPr>
        <w:t xml:space="preserve"> blood feuds,</w:t>
      </w:r>
      <w:r w:rsidR="002F6B9A" w:rsidRPr="002F6B9A">
        <w:rPr>
          <w:rStyle w:val="FootnoteReference"/>
          <w:sz w:val="24"/>
          <w:szCs w:val="24"/>
        </w:rPr>
        <w:footnoteReference w:id="16"/>
      </w:r>
      <w:r w:rsidR="002F6B9A" w:rsidRPr="002F6B9A">
        <w:rPr>
          <w:sz w:val="24"/>
          <w:szCs w:val="24"/>
        </w:rPr>
        <w:t xml:space="preserve"> death threats, terrorist attacks and other manifestations of violence or incitement to violence that are likely to result in a deprivation of life. The criminal sanctions attached to these </w:t>
      </w:r>
      <w:r w:rsidR="002F6B9A" w:rsidRPr="002F6B9A">
        <w:rPr>
          <w:sz w:val="24"/>
          <w:szCs w:val="24"/>
        </w:rPr>
        <w:lastRenderedPageBreak/>
        <w:t>crimes must be commensurate with their gravity,</w:t>
      </w:r>
      <w:r w:rsidR="002F6B9A" w:rsidRPr="002F6B9A">
        <w:rPr>
          <w:rStyle w:val="FootnoteReference"/>
          <w:sz w:val="24"/>
          <w:szCs w:val="24"/>
        </w:rPr>
        <w:footnoteReference w:id="17"/>
      </w:r>
      <w:r w:rsidR="002F6B9A" w:rsidRPr="002F6B9A">
        <w:rPr>
          <w:sz w:val="24"/>
          <w:szCs w:val="24"/>
        </w:rPr>
        <w:t xml:space="preserve"> while remaining compatible with all provisions of the Covenant.</w:t>
      </w:r>
    </w:p>
    <w:p w14:paraId="6B638746" w14:textId="77777777" w:rsidR="0015110B" w:rsidRDefault="0015110B" w:rsidP="001449F2">
      <w:pPr>
        <w:pStyle w:val="Heading1"/>
        <w:kinsoku w:val="0"/>
        <w:overflowPunct w:val="0"/>
        <w:spacing w:before="69"/>
        <w:ind w:left="120" w:right="776"/>
        <w:jc w:val="center"/>
        <w:rPr>
          <w:b/>
          <w:spacing w:val="-1"/>
          <w:sz w:val="24"/>
          <w:szCs w:val="24"/>
        </w:rPr>
      </w:pPr>
    </w:p>
    <w:p w14:paraId="3DBB351B" w14:textId="151F433F" w:rsidR="001449F2" w:rsidRPr="001449F2" w:rsidRDefault="001449F2" w:rsidP="001449F2">
      <w:pPr>
        <w:pStyle w:val="Heading1"/>
        <w:kinsoku w:val="0"/>
        <w:overflowPunct w:val="0"/>
        <w:spacing w:before="69"/>
        <w:ind w:left="120" w:right="776"/>
        <w:jc w:val="center"/>
        <w:rPr>
          <w:b/>
          <w:bCs/>
          <w:sz w:val="24"/>
          <w:szCs w:val="24"/>
        </w:rPr>
      </w:pPr>
      <w:r w:rsidRPr="001449F2">
        <w:rPr>
          <w:b/>
          <w:spacing w:val="-1"/>
          <w:sz w:val="24"/>
          <w:szCs w:val="24"/>
        </w:rPr>
        <w:t>REQUEST</w:t>
      </w:r>
      <w:r w:rsidRPr="001449F2">
        <w:rPr>
          <w:b/>
          <w:sz w:val="24"/>
          <w:szCs w:val="24"/>
        </w:rPr>
        <w:t xml:space="preserve"> </w:t>
      </w:r>
      <w:r w:rsidRPr="001449F2">
        <w:rPr>
          <w:b/>
          <w:spacing w:val="-1"/>
          <w:sz w:val="24"/>
          <w:szCs w:val="24"/>
        </w:rPr>
        <w:t xml:space="preserve">FOR INVESTIGATION </w:t>
      </w:r>
      <w:r w:rsidRPr="001449F2">
        <w:rPr>
          <w:b/>
          <w:sz w:val="24"/>
          <w:szCs w:val="24"/>
        </w:rPr>
        <w:t>&amp;</w:t>
      </w:r>
      <w:r w:rsidRPr="001449F2">
        <w:rPr>
          <w:b/>
          <w:spacing w:val="-1"/>
          <w:sz w:val="24"/>
          <w:szCs w:val="24"/>
        </w:rPr>
        <w:t xml:space="preserve"> REPORT</w:t>
      </w:r>
    </w:p>
    <w:p w14:paraId="51F128E5" w14:textId="77777777" w:rsidR="001449F2" w:rsidRDefault="001449F2" w:rsidP="001449F2">
      <w:pPr>
        <w:pStyle w:val="BodyText"/>
        <w:kinsoku w:val="0"/>
        <w:overflowPunct w:val="0"/>
        <w:ind w:left="120" w:right="120"/>
        <w:jc w:val="both"/>
        <w:rPr>
          <w:rFonts w:eastAsia="Times New Roman"/>
          <w:sz w:val="26"/>
          <w:szCs w:val="26"/>
          <w:lang w:val="en-GB"/>
        </w:rPr>
      </w:pPr>
    </w:p>
    <w:p w14:paraId="2BBABC19" w14:textId="601F0198" w:rsidR="001449F2" w:rsidRDefault="001449F2" w:rsidP="001449F2">
      <w:pPr>
        <w:pStyle w:val="BodyText"/>
        <w:kinsoku w:val="0"/>
        <w:overflowPunct w:val="0"/>
        <w:ind w:left="120" w:right="120"/>
        <w:jc w:val="both"/>
        <w:rPr>
          <w:spacing w:val="12"/>
        </w:rPr>
      </w:pPr>
      <w:r>
        <w:rPr>
          <w:spacing w:val="-1"/>
        </w:rPr>
        <w:t>We</w:t>
      </w:r>
      <w:r>
        <w:rPr>
          <w:spacing w:val="37"/>
        </w:rPr>
        <w:t xml:space="preserve"> </w:t>
      </w:r>
      <w:r>
        <w:rPr>
          <w:spacing w:val="-1"/>
        </w:rPr>
        <w:t>urge</w:t>
      </w:r>
      <w:r>
        <w:rPr>
          <w:spacing w:val="37"/>
        </w:rPr>
        <w:t xml:space="preserve"> </w:t>
      </w:r>
      <w:r>
        <w:t>the</w:t>
      </w:r>
      <w:r>
        <w:rPr>
          <w:spacing w:val="35"/>
        </w:rPr>
        <w:t xml:space="preserve"> </w:t>
      </w:r>
      <w:r>
        <w:rPr>
          <w:spacing w:val="-1"/>
        </w:rPr>
        <w:t>United</w:t>
      </w:r>
      <w:r>
        <w:rPr>
          <w:spacing w:val="63"/>
        </w:rPr>
        <w:t xml:space="preserve"> </w:t>
      </w:r>
      <w:r>
        <w:rPr>
          <w:spacing w:val="-1"/>
        </w:rPr>
        <w:t xml:space="preserve">Nations, </w:t>
      </w:r>
      <w:r>
        <w:t xml:space="preserve">The Commission on </w:t>
      </w:r>
      <w:r>
        <w:rPr>
          <w:spacing w:val="-1"/>
        </w:rPr>
        <w:t>Human</w:t>
      </w:r>
      <w:r>
        <w:rPr>
          <w:spacing w:val="9"/>
        </w:rPr>
        <w:t xml:space="preserve"> </w:t>
      </w:r>
      <w:r>
        <w:rPr>
          <w:spacing w:val="-1"/>
        </w:rPr>
        <w:t>Rights, The Commission on the Rights of the Child, and The Committee on Human Rights</w:t>
      </w:r>
      <w:r>
        <w:rPr>
          <w:spacing w:val="9"/>
        </w:rPr>
        <w:t xml:space="preserve"> </w:t>
      </w:r>
      <w:r>
        <w:rPr>
          <w:spacing w:val="-1"/>
        </w:rPr>
        <w:t>take</w:t>
      </w:r>
      <w:r>
        <w:rPr>
          <w:spacing w:val="8"/>
        </w:rPr>
        <w:t xml:space="preserve"> </w:t>
      </w:r>
      <w:r>
        <w:rPr>
          <w:spacing w:val="-1"/>
        </w:rPr>
        <w:t>immediate</w:t>
      </w:r>
      <w:r>
        <w:rPr>
          <w:spacing w:val="63"/>
        </w:rPr>
        <w:t xml:space="preserve"> </w:t>
      </w:r>
      <w:r>
        <w:rPr>
          <w:spacing w:val="-1"/>
        </w:rPr>
        <w:t>action</w:t>
      </w:r>
      <w:r>
        <w:rPr>
          <w:spacing w:val="12"/>
        </w:rPr>
        <w:t xml:space="preserve"> </w:t>
      </w:r>
      <w:r>
        <w:t>to</w:t>
      </w:r>
      <w:r>
        <w:rPr>
          <w:spacing w:val="12"/>
        </w:rPr>
        <w:t xml:space="preserve"> </w:t>
      </w:r>
      <w:r>
        <w:rPr>
          <w:spacing w:val="-1"/>
        </w:rPr>
        <w:t>investigate</w:t>
      </w:r>
      <w:r>
        <w:rPr>
          <w:spacing w:val="11"/>
        </w:rPr>
        <w:t xml:space="preserve"> </w:t>
      </w:r>
      <w:r>
        <w:t>these</w:t>
      </w:r>
      <w:r>
        <w:rPr>
          <w:spacing w:val="11"/>
        </w:rPr>
        <w:t xml:space="preserve"> </w:t>
      </w:r>
      <w:r>
        <w:rPr>
          <w:spacing w:val="-1"/>
        </w:rPr>
        <w:t>atrocities</w:t>
      </w:r>
      <w:r>
        <w:rPr>
          <w:spacing w:val="12"/>
        </w:rPr>
        <w:t xml:space="preserve"> known as the practice of induced abortions, or terminations of pregnancy, which cause the deaths of human beings in utero, and often causes irreparable damage to women’s mental and reproductive health.</w:t>
      </w:r>
      <w:r w:rsidR="00C27521">
        <w:rPr>
          <w:spacing w:val="12"/>
        </w:rPr>
        <w:t xml:space="preserve">  As well many women have also died from legal abortions.</w:t>
      </w:r>
    </w:p>
    <w:p w14:paraId="35CEDBEE" w14:textId="77777777" w:rsidR="001449F2" w:rsidRDefault="001449F2" w:rsidP="001449F2">
      <w:pPr>
        <w:pStyle w:val="BodyText"/>
        <w:kinsoku w:val="0"/>
        <w:overflowPunct w:val="0"/>
        <w:ind w:left="120" w:right="120"/>
        <w:jc w:val="both"/>
        <w:rPr>
          <w:spacing w:val="12"/>
        </w:rPr>
      </w:pPr>
    </w:p>
    <w:p w14:paraId="5BD812ED" w14:textId="570862DD" w:rsidR="001449F2" w:rsidRDefault="00C27521" w:rsidP="001449F2">
      <w:pPr>
        <w:pStyle w:val="BodyText"/>
        <w:kinsoku w:val="0"/>
        <w:overflowPunct w:val="0"/>
        <w:ind w:left="120" w:right="120"/>
        <w:jc w:val="both"/>
      </w:pPr>
      <w:r>
        <w:t>As this</w:t>
      </w:r>
      <w:r w:rsidR="001449F2">
        <w:t xml:space="preserve"> is the greatest crime against humanity in our generation.  </w:t>
      </w:r>
      <w:r>
        <w:t>Accordingly</w:t>
      </w:r>
      <w:r w:rsidR="001449F2">
        <w:t xml:space="preserve">, we urge you to investigate these violations </w:t>
      </w:r>
      <w:r w:rsidR="00C637FE">
        <w:t>of “</w:t>
      </w:r>
      <w:r>
        <w:t xml:space="preserve">The </w:t>
      </w:r>
      <w:r w:rsidR="001449F2">
        <w:t>Right to Life” in</w:t>
      </w:r>
      <w:r w:rsidR="001449F2">
        <w:rPr>
          <w:spacing w:val="12"/>
        </w:rPr>
        <w:t xml:space="preserve"> </w:t>
      </w:r>
      <w:r w:rsidR="001449F2">
        <w:rPr>
          <w:spacing w:val="-1"/>
        </w:rPr>
        <w:t>China,</w:t>
      </w:r>
      <w:r w:rsidR="001449F2">
        <w:rPr>
          <w:spacing w:val="12"/>
        </w:rPr>
        <w:t xml:space="preserve"> Europe, USA, Canada, Australia, Russia, India and where ever induced abortions are accepted, tolerated and practiced.  We hope you will </w:t>
      </w:r>
      <w:r w:rsidR="001449F2">
        <w:rPr>
          <w:spacing w:val="-1"/>
        </w:rPr>
        <w:t>report</w:t>
      </w:r>
      <w:r w:rsidR="001449F2">
        <w:rPr>
          <w:spacing w:val="12"/>
        </w:rPr>
        <w:t xml:space="preserve"> </w:t>
      </w:r>
      <w:r w:rsidR="001449F2">
        <w:t>on</w:t>
      </w:r>
      <w:r w:rsidR="001449F2">
        <w:rPr>
          <w:spacing w:val="12"/>
        </w:rPr>
        <w:t xml:space="preserve"> </w:t>
      </w:r>
      <w:r w:rsidR="001449F2">
        <w:t>your</w:t>
      </w:r>
      <w:r w:rsidR="001449F2">
        <w:rPr>
          <w:spacing w:val="12"/>
        </w:rPr>
        <w:t xml:space="preserve"> </w:t>
      </w:r>
      <w:r w:rsidR="001449F2">
        <w:rPr>
          <w:spacing w:val="-1"/>
        </w:rPr>
        <w:t>findings</w:t>
      </w:r>
      <w:r w:rsidR="001449F2">
        <w:rPr>
          <w:spacing w:val="87"/>
        </w:rPr>
        <w:t xml:space="preserve"> </w:t>
      </w:r>
      <w:r w:rsidR="001449F2">
        <w:rPr>
          <w:spacing w:val="-1"/>
        </w:rPr>
        <w:t>and</w:t>
      </w:r>
      <w:r w:rsidR="001449F2">
        <w:rPr>
          <w:spacing w:val="14"/>
        </w:rPr>
        <w:t xml:space="preserve"> </w:t>
      </w:r>
      <w:r w:rsidR="001449F2">
        <w:rPr>
          <w:spacing w:val="-1"/>
        </w:rPr>
        <w:t>recommend</w:t>
      </w:r>
      <w:r w:rsidR="001449F2">
        <w:rPr>
          <w:spacing w:val="14"/>
        </w:rPr>
        <w:t xml:space="preserve"> </w:t>
      </w:r>
      <w:r w:rsidR="001449F2">
        <w:t>whatever</w:t>
      </w:r>
      <w:r w:rsidR="001449F2">
        <w:rPr>
          <w:spacing w:val="13"/>
        </w:rPr>
        <w:t xml:space="preserve"> </w:t>
      </w:r>
      <w:r w:rsidR="001449F2">
        <w:rPr>
          <w:spacing w:val="-1"/>
        </w:rPr>
        <w:t>steps</w:t>
      </w:r>
      <w:r w:rsidR="001449F2">
        <w:rPr>
          <w:spacing w:val="14"/>
        </w:rPr>
        <w:t xml:space="preserve"> </w:t>
      </w:r>
      <w:r w:rsidR="001449F2">
        <w:t>are</w:t>
      </w:r>
      <w:r w:rsidR="001449F2">
        <w:rPr>
          <w:spacing w:val="13"/>
        </w:rPr>
        <w:t xml:space="preserve"> </w:t>
      </w:r>
      <w:r w:rsidR="001449F2">
        <w:rPr>
          <w:spacing w:val="-1"/>
        </w:rPr>
        <w:t>needed</w:t>
      </w:r>
      <w:r w:rsidR="001449F2">
        <w:rPr>
          <w:spacing w:val="16"/>
        </w:rPr>
        <w:t xml:space="preserve"> </w:t>
      </w:r>
      <w:r w:rsidR="001449F2">
        <w:t>to</w:t>
      </w:r>
      <w:r w:rsidR="001449F2">
        <w:rPr>
          <w:spacing w:val="14"/>
        </w:rPr>
        <w:t xml:space="preserve"> </w:t>
      </w:r>
      <w:r w:rsidR="001449F2">
        <w:t>stop</w:t>
      </w:r>
      <w:r w:rsidR="001449F2">
        <w:rPr>
          <w:spacing w:val="14"/>
        </w:rPr>
        <w:t xml:space="preserve"> </w:t>
      </w:r>
      <w:r w:rsidR="001449F2">
        <w:t>the shedding of innocent blood, where children are brutally dismembered, crushed and poisoned to death.  This</w:t>
      </w:r>
      <w:r w:rsidR="001449F2">
        <w:rPr>
          <w:spacing w:val="55"/>
        </w:rPr>
        <w:t xml:space="preserve"> </w:t>
      </w:r>
      <w:r w:rsidR="001449F2">
        <w:rPr>
          <w:spacing w:val="-1"/>
        </w:rPr>
        <w:t>cruel, invasive</w:t>
      </w:r>
      <w:r w:rsidR="001449F2">
        <w:rPr>
          <w:spacing w:val="1"/>
        </w:rPr>
        <w:t xml:space="preserve"> </w:t>
      </w:r>
      <w:r w:rsidR="001449F2">
        <w:t>violence</w:t>
      </w:r>
      <w:r w:rsidR="001449F2">
        <w:rPr>
          <w:spacing w:val="1"/>
        </w:rPr>
        <w:t xml:space="preserve"> </w:t>
      </w:r>
      <w:r w:rsidR="001449F2">
        <w:t>against</w:t>
      </w:r>
      <w:r w:rsidR="001449F2">
        <w:rPr>
          <w:spacing w:val="2"/>
        </w:rPr>
        <w:t xml:space="preserve"> vulnerable</w:t>
      </w:r>
      <w:r w:rsidR="001449F2">
        <w:rPr>
          <w:spacing w:val="5"/>
        </w:rPr>
        <w:t xml:space="preserve"> pregnant </w:t>
      </w:r>
      <w:r w:rsidR="001449F2">
        <w:rPr>
          <w:spacing w:val="-1"/>
        </w:rPr>
        <w:t>women,</w:t>
      </w:r>
      <w:r w:rsidR="001449F2">
        <w:rPr>
          <w:spacing w:val="2"/>
        </w:rPr>
        <w:t xml:space="preserve"> and </w:t>
      </w:r>
      <w:r w:rsidR="001449F2">
        <w:rPr>
          <w:spacing w:val="-1"/>
        </w:rPr>
        <w:t>their</w:t>
      </w:r>
      <w:r w:rsidR="001449F2">
        <w:rPr>
          <w:spacing w:val="4"/>
        </w:rPr>
        <w:t xml:space="preserve"> </w:t>
      </w:r>
      <w:r w:rsidR="001449F2">
        <w:rPr>
          <w:spacing w:val="-1"/>
        </w:rPr>
        <w:t>pre-born</w:t>
      </w:r>
      <w:r w:rsidR="001449F2">
        <w:rPr>
          <w:spacing w:val="4"/>
        </w:rPr>
        <w:t xml:space="preserve"> </w:t>
      </w:r>
      <w:r w:rsidR="001449F2">
        <w:rPr>
          <w:spacing w:val="-1"/>
        </w:rPr>
        <w:t>children,</w:t>
      </w:r>
      <w:r w:rsidR="001449F2">
        <w:rPr>
          <w:spacing w:val="4"/>
        </w:rPr>
        <w:t xml:space="preserve"> </w:t>
      </w:r>
      <w:r w:rsidR="001449F2">
        <w:t xml:space="preserve">is disgraceful, whether the pregnant woman requests her child in utero to be slaughtered or not.  Doctors should always do no harm.  Induced abortion always has two victims, one dead, and </w:t>
      </w:r>
      <w:r>
        <w:t xml:space="preserve">often </w:t>
      </w:r>
      <w:r w:rsidR="001449F2">
        <w:t>one wounded.</w:t>
      </w:r>
    </w:p>
    <w:p w14:paraId="0B5AE34B" w14:textId="77777777" w:rsidR="001449F2" w:rsidRDefault="001449F2" w:rsidP="001449F2">
      <w:pPr>
        <w:pStyle w:val="BodyText"/>
        <w:kinsoku w:val="0"/>
        <w:overflowPunct w:val="0"/>
        <w:ind w:left="120" w:right="120"/>
        <w:jc w:val="both"/>
      </w:pPr>
    </w:p>
    <w:p w14:paraId="38CE7BE1" w14:textId="06C68B5E" w:rsidR="001449F2" w:rsidRDefault="001449F2" w:rsidP="001449F2">
      <w:pPr>
        <w:pStyle w:val="BodyText"/>
        <w:kinsoku w:val="0"/>
        <w:overflowPunct w:val="0"/>
        <w:ind w:left="120" w:right="120"/>
        <w:jc w:val="both"/>
      </w:pPr>
      <w:r>
        <w:t xml:space="preserve">As well there are over 70 credible published studies in peer reviewed medical journals revealing that abortion significantly increases the RISK of Breast Cancer, despite a cover-up by cancer societies who profit from breast cancer, and have a conflict of interest as they often support abortion providers.  Also, there are over 140 published studies showing a significant increased RISK of cervical/uterine damage resulting in Pre-Mature Births in subsequent wanted children, after induced abortion.  Finally, a huge Meta-Analysis published in the British Journal of Psychiatry in 2011, revealed that women who abort their children had an 81% increased RISK of Mental Health issues in the aftermath, compared to women who gave birth to their “unplanned” children.  </w:t>
      </w:r>
      <w:hyperlink r:id="rId13" w:history="1">
        <w:r w:rsidRPr="00710711">
          <w:rPr>
            <w:rStyle w:val="Hyperlink"/>
          </w:rPr>
          <w:t>www.afterabortion.org</w:t>
        </w:r>
      </w:hyperlink>
      <w:r>
        <w:t xml:space="preserve">, </w:t>
      </w:r>
      <w:hyperlink r:id="rId14" w:history="1">
        <w:r w:rsidRPr="00710711">
          <w:rPr>
            <w:rStyle w:val="Hyperlink"/>
          </w:rPr>
          <w:t>www.bcpinstitute.org</w:t>
        </w:r>
      </w:hyperlink>
      <w:r>
        <w:t xml:space="preserve">, </w:t>
      </w:r>
      <w:hyperlink r:id="rId15" w:history="1">
        <w:r w:rsidRPr="00710711">
          <w:rPr>
            <w:rStyle w:val="Hyperlink"/>
          </w:rPr>
          <w:t>www.canadasilentnomore.com</w:t>
        </w:r>
      </w:hyperlink>
      <w:r>
        <w:t xml:space="preserve"> </w:t>
      </w:r>
    </w:p>
    <w:p w14:paraId="40552AF0" w14:textId="3115A3B0" w:rsidR="001449F2" w:rsidRDefault="001449F2" w:rsidP="002F6B9A">
      <w:pPr>
        <w:pStyle w:val="SingleTxtG"/>
        <w:rPr>
          <w:sz w:val="24"/>
          <w:szCs w:val="24"/>
        </w:rPr>
      </w:pPr>
    </w:p>
    <w:p w14:paraId="1CA0D335" w14:textId="77777777" w:rsidR="0015110B" w:rsidRDefault="001449F2" w:rsidP="002F6B9A">
      <w:pPr>
        <w:pStyle w:val="SingleTxtG"/>
        <w:rPr>
          <w:sz w:val="24"/>
          <w:szCs w:val="24"/>
        </w:rPr>
      </w:pPr>
      <w:r>
        <w:rPr>
          <w:sz w:val="24"/>
          <w:szCs w:val="24"/>
        </w:rPr>
        <w:t xml:space="preserve">We look forward to your serious and deep consideration of these facts </w:t>
      </w:r>
      <w:r w:rsidR="0015110B">
        <w:rPr>
          <w:sz w:val="24"/>
          <w:szCs w:val="24"/>
        </w:rPr>
        <w:t>and truths</w:t>
      </w:r>
      <w:r>
        <w:rPr>
          <w:sz w:val="24"/>
          <w:szCs w:val="24"/>
        </w:rPr>
        <w:t xml:space="preserve">, and </w:t>
      </w:r>
      <w:r w:rsidR="00EA6AF5">
        <w:rPr>
          <w:sz w:val="24"/>
          <w:szCs w:val="24"/>
        </w:rPr>
        <w:t>h</w:t>
      </w:r>
      <w:r>
        <w:rPr>
          <w:sz w:val="24"/>
          <w:szCs w:val="24"/>
        </w:rPr>
        <w:t>ope that the Human Rights Co</w:t>
      </w:r>
      <w:r w:rsidR="0015110B">
        <w:rPr>
          <w:sz w:val="24"/>
          <w:szCs w:val="24"/>
        </w:rPr>
        <w:t>mmittee</w:t>
      </w:r>
      <w:r>
        <w:rPr>
          <w:sz w:val="24"/>
          <w:szCs w:val="24"/>
        </w:rPr>
        <w:t xml:space="preserve"> will actually acknowledge, defend and protect ALL HUMAN BEINGS, no matter how young</w:t>
      </w:r>
      <w:r w:rsidR="00767103">
        <w:rPr>
          <w:sz w:val="24"/>
          <w:szCs w:val="24"/>
        </w:rPr>
        <w:t xml:space="preserve">, </w:t>
      </w:r>
      <w:r>
        <w:rPr>
          <w:sz w:val="24"/>
          <w:szCs w:val="24"/>
        </w:rPr>
        <w:t>small, or defenceless</w:t>
      </w:r>
      <w:r w:rsidR="00EA6AF5">
        <w:rPr>
          <w:sz w:val="24"/>
          <w:szCs w:val="24"/>
        </w:rPr>
        <w:t xml:space="preserve">, including the lives of </w:t>
      </w:r>
      <w:r w:rsidR="00EA6AF5">
        <w:rPr>
          <w:rStyle w:val="EndnoteReference"/>
          <w:szCs w:val="24"/>
        </w:rPr>
        <w:endnoteReference w:id="5"/>
      </w:r>
      <w:r w:rsidR="00EA6AF5">
        <w:rPr>
          <w:sz w:val="24"/>
          <w:szCs w:val="24"/>
        </w:rPr>
        <w:t>children before birth</w:t>
      </w:r>
      <w:r w:rsidR="0015110B">
        <w:rPr>
          <w:sz w:val="24"/>
          <w:szCs w:val="24"/>
        </w:rPr>
        <w:t xml:space="preserve">.  </w:t>
      </w:r>
    </w:p>
    <w:p w14:paraId="7A80ED67" w14:textId="77777777" w:rsidR="0015110B" w:rsidRDefault="0015110B" w:rsidP="002F6B9A">
      <w:pPr>
        <w:pStyle w:val="SingleTxtG"/>
        <w:rPr>
          <w:sz w:val="24"/>
          <w:szCs w:val="24"/>
        </w:rPr>
      </w:pPr>
    </w:p>
    <w:p w14:paraId="26356A56" w14:textId="78213DB8" w:rsidR="001449F2" w:rsidRPr="00C637FE" w:rsidRDefault="0015110B" w:rsidP="002F6B9A">
      <w:pPr>
        <w:pStyle w:val="SingleTxtG"/>
        <w:rPr>
          <w:i/>
          <w:sz w:val="24"/>
          <w:szCs w:val="24"/>
        </w:rPr>
      </w:pPr>
      <w:r w:rsidRPr="00C637FE">
        <w:rPr>
          <w:i/>
          <w:sz w:val="24"/>
          <w:szCs w:val="24"/>
        </w:rPr>
        <w:t>Thank you for your attention to this urgent critical and prevalent matter.</w:t>
      </w:r>
      <w:r w:rsidR="001449F2" w:rsidRPr="00C637FE">
        <w:rPr>
          <w:i/>
          <w:sz w:val="24"/>
          <w:szCs w:val="24"/>
        </w:rPr>
        <w:t xml:space="preserve"> </w:t>
      </w:r>
    </w:p>
    <w:sectPr w:rsidR="001449F2" w:rsidRPr="00C637FE" w:rsidSect="00BA47F1">
      <w:footerReference w:type="even" r:id="rId16"/>
      <w:footerReference w:type="defaul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B5348" w14:textId="77777777" w:rsidR="00563CA8" w:rsidRDefault="00563CA8"/>
  </w:endnote>
  <w:endnote w:type="continuationSeparator" w:id="0">
    <w:p w14:paraId="1B4379E3" w14:textId="77777777" w:rsidR="00563CA8" w:rsidRDefault="00563CA8"/>
  </w:endnote>
  <w:endnote w:type="continuationNotice" w:id="1">
    <w:p w14:paraId="6B9F3454" w14:textId="77777777" w:rsidR="00563CA8" w:rsidRDefault="00563CA8"/>
  </w:endnote>
  <w:endnote w:id="2">
    <w:p w14:paraId="572EFFE7" w14:textId="299799AA" w:rsidR="0016420D" w:rsidRPr="0016420D" w:rsidRDefault="0016420D">
      <w:pPr>
        <w:pStyle w:val="EndnoteText"/>
        <w:rPr>
          <w:lang w:val="en-US"/>
        </w:rPr>
      </w:pPr>
      <w:r>
        <w:rPr>
          <w:rStyle w:val="EndnoteReference"/>
        </w:rPr>
        <w:endnoteRef/>
      </w:r>
      <w:r>
        <w:t xml:space="preserve"> </w:t>
      </w:r>
      <w:r>
        <w:rPr>
          <w:lang w:val="en-US"/>
        </w:rPr>
        <w:t>www.bcpinstitute.org</w:t>
      </w:r>
    </w:p>
  </w:endnote>
  <w:endnote w:id="3">
    <w:p w14:paraId="55D3CEFF" w14:textId="4FDDE8C4" w:rsidR="0016420D" w:rsidRPr="0016420D" w:rsidRDefault="0016420D">
      <w:pPr>
        <w:pStyle w:val="EndnoteText"/>
        <w:rPr>
          <w:lang w:val="en-US"/>
        </w:rPr>
      </w:pPr>
      <w:r>
        <w:rPr>
          <w:rStyle w:val="EndnoteReference"/>
        </w:rPr>
        <w:endnoteRef/>
      </w:r>
      <w:r>
        <w:t xml:space="preserve"> </w:t>
      </w:r>
      <w:r w:rsidRPr="0016420D">
        <w:t>http://justiceforkids.webs.com/abortioncerebralpalsy.htm</w:t>
      </w:r>
    </w:p>
  </w:endnote>
  <w:endnote w:id="4">
    <w:p w14:paraId="1BCBBCD0" w14:textId="0490217E" w:rsidR="0016420D" w:rsidRPr="0016420D" w:rsidRDefault="0016420D">
      <w:pPr>
        <w:pStyle w:val="EndnoteText"/>
        <w:rPr>
          <w:lang w:val="en-US"/>
        </w:rPr>
      </w:pPr>
      <w:r>
        <w:rPr>
          <w:rStyle w:val="EndnoteReference"/>
        </w:rPr>
        <w:endnoteRef/>
      </w:r>
      <w:r>
        <w:t xml:space="preserve"> </w:t>
      </w:r>
      <w:r w:rsidRPr="0016420D">
        <w:t>http://bjp.rcpsych.org/content/199/3/180</w:t>
      </w:r>
    </w:p>
  </w:endnote>
  <w:endnote w:id="5">
    <w:p w14:paraId="707C4091" w14:textId="4AE2024E" w:rsidR="00EA6AF5" w:rsidRPr="00EA6AF5" w:rsidRDefault="00EA6AF5">
      <w:pPr>
        <w:pStyle w:val="EndnoteText"/>
        <w:rPr>
          <w:lang w:val="en-US"/>
        </w:rPr>
      </w:pPr>
      <w:r>
        <w:rPr>
          <w:rStyle w:val="EndnoteReference"/>
        </w:rPr>
        <w:endnoteRef/>
      </w:r>
      <w:r>
        <w:t xml:space="preserve"> </w:t>
      </w:r>
      <w:hyperlink r:id="rId1" w:history="1">
        <w:r w:rsidRPr="00710711">
          <w:rPr>
            <w:rStyle w:val="Hyperlink"/>
            <w:lang w:val="en-US"/>
          </w:rPr>
          <w:t>www.denisemountenay.com</w:t>
        </w:r>
      </w:hyperlink>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7B45" w14:textId="57A82E59" w:rsidR="00F0496A" w:rsidRPr="00BA47F1" w:rsidRDefault="00F0496A" w:rsidP="00BA47F1">
    <w:pPr>
      <w:pStyle w:val="Footer"/>
      <w:tabs>
        <w:tab w:val="right" w:pos="9638"/>
      </w:tabs>
      <w:rPr>
        <w:sz w:val="18"/>
      </w:rPr>
    </w:pPr>
    <w:r w:rsidRPr="00BA47F1">
      <w:rPr>
        <w:b/>
        <w:sz w:val="18"/>
      </w:rPr>
      <w:fldChar w:fldCharType="begin"/>
    </w:r>
    <w:r w:rsidRPr="00BA47F1">
      <w:rPr>
        <w:b/>
        <w:sz w:val="18"/>
      </w:rPr>
      <w:instrText xml:space="preserve"> PAGE  \* MERGEFORMAT </w:instrText>
    </w:r>
    <w:r w:rsidRPr="00BA47F1">
      <w:rPr>
        <w:b/>
        <w:sz w:val="18"/>
      </w:rPr>
      <w:fldChar w:fldCharType="separate"/>
    </w:r>
    <w:r w:rsidR="00D36C45">
      <w:rPr>
        <w:b/>
        <w:noProof/>
        <w:sz w:val="18"/>
      </w:rPr>
      <w:t>6</w:t>
    </w:r>
    <w:r w:rsidRPr="00BA47F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C28" w14:textId="5572FBEA" w:rsidR="00F0496A" w:rsidRPr="00BA47F1" w:rsidRDefault="00F0496A" w:rsidP="00BA47F1">
    <w:pPr>
      <w:pStyle w:val="Footer"/>
      <w:tabs>
        <w:tab w:val="right" w:pos="9638"/>
      </w:tabs>
      <w:rPr>
        <w:b/>
        <w:sz w:val="18"/>
      </w:rPr>
    </w:pPr>
    <w:r>
      <w:tab/>
    </w:r>
    <w:r w:rsidRPr="00BA47F1">
      <w:rPr>
        <w:b/>
        <w:sz w:val="18"/>
      </w:rPr>
      <w:fldChar w:fldCharType="begin"/>
    </w:r>
    <w:r w:rsidRPr="00BA47F1">
      <w:rPr>
        <w:b/>
        <w:sz w:val="18"/>
      </w:rPr>
      <w:instrText xml:space="preserve"> PAGE  \* MERGEFORMAT </w:instrText>
    </w:r>
    <w:r w:rsidRPr="00BA47F1">
      <w:rPr>
        <w:b/>
        <w:sz w:val="18"/>
      </w:rPr>
      <w:fldChar w:fldCharType="separate"/>
    </w:r>
    <w:r w:rsidR="00D36C45">
      <w:rPr>
        <w:b/>
        <w:noProof/>
        <w:sz w:val="18"/>
      </w:rPr>
      <w:t>5</w:t>
    </w:r>
    <w:r w:rsidRPr="00BA47F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6B1C3" w14:textId="77777777" w:rsidR="00563CA8" w:rsidRPr="000B175B" w:rsidRDefault="00563CA8" w:rsidP="000B175B">
      <w:pPr>
        <w:tabs>
          <w:tab w:val="right" w:pos="2155"/>
        </w:tabs>
        <w:spacing w:after="80"/>
        <w:ind w:left="680"/>
        <w:rPr>
          <w:u w:val="single"/>
        </w:rPr>
      </w:pPr>
      <w:r>
        <w:rPr>
          <w:u w:val="single"/>
        </w:rPr>
        <w:tab/>
      </w:r>
    </w:p>
  </w:footnote>
  <w:footnote w:type="continuationSeparator" w:id="0">
    <w:p w14:paraId="74DE1A0F" w14:textId="77777777" w:rsidR="00563CA8" w:rsidRPr="00FC68B7" w:rsidRDefault="00563CA8" w:rsidP="00FC68B7">
      <w:pPr>
        <w:tabs>
          <w:tab w:val="left" w:pos="2155"/>
        </w:tabs>
        <w:spacing w:after="80"/>
        <w:ind w:left="680"/>
        <w:rPr>
          <w:u w:val="single"/>
        </w:rPr>
      </w:pPr>
      <w:r>
        <w:rPr>
          <w:u w:val="single"/>
        </w:rPr>
        <w:tab/>
      </w:r>
    </w:p>
  </w:footnote>
  <w:footnote w:type="continuationNotice" w:id="1">
    <w:p w14:paraId="52B57B66" w14:textId="77777777" w:rsidR="00563CA8" w:rsidRDefault="00563CA8"/>
  </w:footnote>
  <w:footnote w:id="2">
    <w:p w14:paraId="5A253270" w14:textId="77777777" w:rsidR="00700565" w:rsidRPr="00D82404" w:rsidRDefault="00700565" w:rsidP="00700565">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ab/>
      </w:r>
      <w:r w:rsidRPr="00D82404">
        <w:rPr>
          <w:rFonts w:asciiTheme="majorBidi" w:hAnsiTheme="majorBidi"/>
          <w:sz w:val="20"/>
        </w:rPr>
        <w:t>Communication No. R.11/45, Suarez de Guerrero v. Colombia, Views adopted on 31 March 1982, para. 13.2.</w:t>
      </w:r>
    </w:p>
  </w:footnote>
  <w:footnote w:id="3">
    <w:p w14:paraId="600CE780" w14:textId="77777777" w:rsidR="00700565" w:rsidRPr="00D82404" w:rsidRDefault="00700565" w:rsidP="00700565">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ab/>
      </w:r>
      <w:r w:rsidRPr="00D82404">
        <w:rPr>
          <w:rFonts w:asciiTheme="majorBidi" w:hAnsiTheme="majorBidi"/>
          <w:sz w:val="20"/>
        </w:rPr>
        <w:t>General Comment 35, para. 9.</w:t>
      </w:r>
    </w:p>
  </w:footnote>
  <w:footnote w:id="4">
    <w:p w14:paraId="6B9BD638" w14:textId="77777777" w:rsidR="00700565" w:rsidRPr="00D82404" w:rsidRDefault="00700565" w:rsidP="00700565">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ab/>
        <w:t>Cf. Osman v UK, Judgment of the ECtHR of 28 Oct. 1998, para. 116.</w:t>
      </w:r>
    </w:p>
  </w:footnote>
  <w:footnote w:id="5">
    <w:p w14:paraId="5476033A" w14:textId="77777777" w:rsidR="00700565" w:rsidRPr="00D82404" w:rsidRDefault="00700565" w:rsidP="00700565">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ab/>
        <w:t xml:space="preserve">Communication No. 821/1998, Chongwe v. Zambia, Views </w:t>
      </w:r>
      <w:r w:rsidRPr="00D91A7D">
        <w:rPr>
          <w:rFonts w:asciiTheme="majorBidi" w:hAnsiTheme="majorBidi" w:cstheme="majorBidi"/>
          <w:sz w:val="20"/>
        </w:rPr>
        <w:t>adopted on</w:t>
      </w:r>
      <w:r w:rsidRPr="00D82404">
        <w:rPr>
          <w:rFonts w:asciiTheme="majorBidi" w:hAnsiTheme="majorBidi"/>
          <w:sz w:val="20"/>
        </w:rPr>
        <w:t xml:space="preserve"> 25 Nov. 2000, para. 5.2. Cf. </w:t>
      </w:r>
      <w:proofErr w:type="spellStart"/>
      <w:r w:rsidRPr="00D82404">
        <w:rPr>
          <w:rFonts w:asciiTheme="majorBidi" w:hAnsiTheme="majorBidi"/>
          <w:sz w:val="20"/>
        </w:rPr>
        <w:t>Ilhan</w:t>
      </w:r>
      <w:proofErr w:type="spellEnd"/>
      <w:r w:rsidRPr="00D82404">
        <w:rPr>
          <w:rFonts w:asciiTheme="majorBidi" w:hAnsiTheme="majorBidi"/>
          <w:sz w:val="20"/>
        </w:rPr>
        <w:t xml:space="preserve"> v Turkey, Judgment of the ECtHR of 27 June 2000, para. 75-76; </w:t>
      </w:r>
      <w:proofErr w:type="spellStart"/>
      <w:r w:rsidRPr="00D82404">
        <w:rPr>
          <w:rFonts w:asciiTheme="majorBidi" w:hAnsiTheme="majorBidi"/>
          <w:sz w:val="20"/>
        </w:rPr>
        <w:t>Rochela</w:t>
      </w:r>
      <w:proofErr w:type="spellEnd"/>
      <w:r w:rsidRPr="00D82404">
        <w:rPr>
          <w:rFonts w:asciiTheme="majorBidi" w:hAnsiTheme="majorBidi"/>
          <w:sz w:val="20"/>
        </w:rPr>
        <w:t xml:space="preserve"> Massacre v Colombia, I/A CHR Judgment of 11 May 2007, para. 127.</w:t>
      </w:r>
    </w:p>
  </w:footnote>
  <w:footnote w:id="6">
    <w:p w14:paraId="7CD864A5" w14:textId="77777777" w:rsidR="00700565" w:rsidRPr="00D82404" w:rsidRDefault="00700565" w:rsidP="00700565">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ab/>
        <w:t>Concluding Observations: Malawi (2014), para. 9.</w:t>
      </w:r>
    </w:p>
  </w:footnote>
  <w:footnote w:id="7">
    <w:p w14:paraId="51C04CAE" w14:textId="77777777" w:rsidR="00C767C2" w:rsidRPr="00D82404" w:rsidRDefault="00C767C2" w:rsidP="00C767C2">
      <w:pPr>
        <w:pStyle w:val="FootnoteText"/>
        <w:rPr>
          <w:rFonts w:asciiTheme="majorBidi" w:hAnsiTheme="majorBidi"/>
          <w:sz w:val="20"/>
          <w:bdr w:val="none" w:sz="0" w:space="0" w:color="auto" w:frame="1"/>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 xml:space="preserve">Cf. </w:t>
      </w:r>
      <w:r w:rsidRPr="00D82404">
        <w:rPr>
          <w:rFonts w:asciiTheme="majorBidi" w:hAnsiTheme="majorBidi"/>
          <w:sz w:val="20"/>
          <w:bdr w:val="none" w:sz="0" w:space="0" w:color="auto" w:frame="1"/>
        </w:rPr>
        <w:t>Barrios Family v. Venezuela, Judgment of the I/A CHR of 24 Nov. 2011, para. 124.</w:t>
      </w:r>
    </w:p>
  </w:footnote>
  <w:footnote w:id="8">
    <w:p w14:paraId="594A7FFB" w14:textId="77777777" w:rsidR="00C767C2" w:rsidRPr="00D82404" w:rsidRDefault="00C767C2" w:rsidP="00C767C2">
      <w:pPr>
        <w:pStyle w:val="FootnoteText"/>
        <w:rPr>
          <w:rFonts w:asciiTheme="majorBidi" w:hAnsiTheme="majorBidi"/>
          <w:sz w:val="20"/>
          <w:lang w:val="en-US"/>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 xml:space="preserve">Concluding Observations: Paraguay (2013), para. </w:t>
      </w:r>
      <w:r w:rsidRPr="00D91A7D">
        <w:rPr>
          <w:rFonts w:asciiTheme="majorBidi" w:hAnsiTheme="majorBidi" w:cstheme="majorBidi"/>
          <w:sz w:val="20"/>
          <w:lang w:bidi="he-IL"/>
        </w:rPr>
        <w:t>15</w:t>
      </w:r>
      <w:r w:rsidRPr="00D91A7D">
        <w:rPr>
          <w:rFonts w:asciiTheme="majorBidi" w:hAnsiTheme="majorBidi" w:cstheme="majorBidi"/>
          <w:sz w:val="20"/>
          <w:lang w:val="en-US" w:bidi="he-IL"/>
        </w:rPr>
        <w:t>. See also paragraph 57 below.</w:t>
      </w:r>
    </w:p>
  </w:footnote>
  <w:footnote w:id="9">
    <w:p w14:paraId="1A1CB90C" w14:textId="77777777" w:rsidR="00C767C2" w:rsidRPr="00D82404" w:rsidRDefault="00C767C2" w:rsidP="00C767C2">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Serbia (2011), para. 21; Report of the Special Rapporteur on extrajudicial, summary or arbitrary executions</w:t>
      </w:r>
      <w:r>
        <w:rPr>
          <w:rFonts w:asciiTheme="majorBidi" w:hAnsiTheme="majorBidi" w:cstheme="majorBidi"/>
          <w:sz w:val="20"/>
          <w:lang w:bidi="he-IL"/>
        </w:rPr>
        <w:t>,</w:t>
      </w:r>
      <w:r w:rsidRPr="00D82404">
        <w:rPr>
          <w:rFonts w:asciiTheme="majorBidi" w:hAnsiTheme="majorBidi"/>
          <w:sz w:val="20"/>
        </w:rPr>
        <w:t xml:space="preserve"> 10 April 2012, para. 105.</w:t>
      </w:r>
    </w:p>
  </w:footnote>
  <w:footnote w:id="10">
    <w:p w14:paraId="5AF3B44F" w14:textId="77777777" w:rsidR="00C767C2" w:rsidRPr="00D82404" w:rsidRDefault="00C767C2" w:rsidP="00C767C2">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Colombia (2010), para. 14.</w:t>
      </w:r>
    </w:p>
  </w:footnote>
  <w:footnote w:id="11">
    <w:p w14:paraId="072C2A9F"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Liechtenstein (2004), para. 10.</w:t>
      </w:r>
    </w:p>
  </w:footnote>
  <w:footnote w:id="12">
    <w:p w14:paraId="446BDCF2"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Madagascar (2007), para. 17.</w:t>
      </w:r>
    </w:p>
  </w:footnote>
  <w:footnote w:id="13">
    <w:p w14:paraId="7907F8D1"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 xml:space="preserve">Concluding Observations: Turkey (2012), para. 13. </w:t>
      </w:r>
    </w:p>
  </w:footnote>
  <w:footnote w:id="14">
    <w:p w14:paraId="41E16003"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 xml:space="preserve"> </w:t>
      </w:r>
      <w:r w:rsidRPr="00D82404">
        <w:rPr>
          <w:rFonts w:asciiTheme="majorBidi" w:hAnsiTheme="majorBidi"/>
          <w:sz w:val="20"/>
        </w:rPr>
        <w:tab/>
        <w:t>Concluding Observations: Mozambique (2013), para. 12; Concluding Observations: Guatemala (2012), para 18.</w:t>
      </w:r>
    </w:p>
  </w:footnote>
  <w:footnote w:id="15">
    <w:p w14:paraId="7E2D371E"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 xml:space="preserve"> </w:t>
      </w:r>
      <w:r w:rsidRPr="00D82404">
        <w:rPr>
          <w:rFonts w:asciiTheme="majorBidi" w:hAnsiTheme="majorBidi"/>
          <w:sz w:val="20"/>
        </w:rPr>
        <w:tab/>
        <w:t>Concluding Observations: Indonesia (2013), para. 6; Concluding Observations: Russia (2009), para. 11.</w:t>
      </w:r>
    </w:p>
  </w:footnote>
  <w:footnote w:id="16">
    <w:p w14:paraId="27A8668C"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Albania (2013), para. 10.</w:t>
      </w:r>
    </w:p>
  </w:footnote>
  <w:footnote w:id="17">
    <w:p w14:paraId="0272CB06" w14:textId="77777777" w:rsidR="002F6B9A" w:rsidRPr="00D82404" w:rsidRDefault="002F6B9A" w:rsidP="002F6B9A">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Russia (2009), para.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51B0"/>
    <w:multiLevelType w:val="hybridMultilevel"/>
    <w:tmpl w:val="D0F4D3E8"/>
    <w:lvl w:ilvl="0" w:tplc="E1EEE7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F6341"/>
    <w:multiLevelType w:val="hybridMultilevel"/>
    <w:tmpl w:val="E2B00D52"/>
    <w:lvl w:ilvl="0" w:tplc="854A11DA">
      <w:start w:val="1"/>
      <w:numFmt w:val="decimal"/>
      <w:lvlText w:val="%1."/>
      <w:lvlJc w:val="left"/>
      <w:pPr>
        <w:ind w:left="1689" w:hanging="555"/>
      </w:pPr>
      <w:rPr>
        <w:rFonts w:hint="default"/>
        <w:b w:val="0"/>
        <w:bCs/>
        <w:i w:val="0"/>
        <w:iCs/>
        <w:vertAlign w:val="baseli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73670B3"/>
    <w:multiLevelType w:val="hybridMultilevel"/>
    <w:tmpl w:val="568E0A08"/>
    <w:lvl w:ilvl="0" w:tplc="B5589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5B7E4549"/>
    <w:multiLevelType w:val="hybridMultilevel"/>
    <w:tmpl w:val="95B021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E1C55D4"/>
    <w:multiLevelType w:val="hybridMultilevel"/>
    <w:tmpl w:val="91E0DCB2"/>
    <w:lvl w:ilvl="0" w:tplc="18167A0C">
      <w:start w:val="1"/>
      <w:numFmt w:val="upperRoman"/>
      <w:lvlText w:val="%1."/>
      <w:lvlJc w:val="left"/>
      <w:pPr>
        <w:ind w:left="2214" w:hanging="72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1"/>
  </w:num>
  <w:num w:numId="2">
    <w:abstractNumId w:val="18"/>
  </w:num>
  <w:num w:numId="3">
    <w:abstractNumId w:val="13"/>
  </w:num>
  <w:num w:numId="4">
    <w:abstractNumId w:val="13"/>
  </w:num>
  <w:num w:numId="5">
    <w:abstractNumId w:val="12"/>
  </w:num>
  <w:num w:numId="6">
    <w:abstractNumId w:val="16"/>
  </w:num>
  <w:num w:numId="7">
    <w:abstractNumId w:val="10"/>
  </w:num>
  <w:num w:numId="8">
    <w:abstractNumId w:val="20"/>
  </w:num>
  <w:num w:numId="9">
    <w:abstractNumId w:val="19"/>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 w:numId="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F1"/>
    <w:rsid w:val="000000A3"/>
    <w:rsid w:val="000272B3"/>
    <w:rsid w:val="00050F6B"/>
    <w:rsid w:val="00051A74"/>
    <w:rsid w:val="00057E97"/>
    <w:rsid w:val="00060C3A"/>
    <w:rsid w:val="00072C8C"/>
    <w:rsid w:val="000733B5"/>
    <w:rsid w:val="00081815"/>
    <w:rsid w:val="000931C0"/>
    <w:rsid w:val="000B175B"/>
    <w:rsid w:val="000B3A0F"/>
    <w:rsid w:val="000B4EF7"/>
    <w:rsid w:val="000C2C03"/>
    <w:rsid w:val="000C2D2E"/>
    <w:rsid w:val="000E0415"/>
    <w:rsid w:val="001103AA"/>
    <w:rsid w:val="001449F2"/>
    <w:rsid w:val="0015110B"/>
    <w:rsid w:val="00154C83"/>
    <w:rsid w:val="0016420D"/>
    <w:rsid w:val="00165F3A"/>
    <w:rsid w:val="00183968"/>
    <w:rsid w:val="001A6686"/>
    <w:rsid w:val="001B4B04"/>
    <w:rsid w:val="001C6663"/>
    <w:rsid w:val="001C7895"/>
    <w:rsid w:val="001D0C8C"/>
    <w:rsid w:val="001D26DF"/>
    <w:rsid w:val="001D3A03"/>
    <w:rsid w:val="001E7AB0"/>
    <w:rsid w:val="00202DA8"/>
    <w:rsid w:val="00211E0B"/>
    <w:rsid w:val="002216B7"/>
    <w:rsid w:val="0023210C"/>
    <w:rsid w:val="002440D2"/>
    <w:rsid w:val="0024543E"/>
    <w:rsid w:val="002536D7"/>
    <w:rsid w:val="00267F5F"/>
    <w:rsid w:val="00286B4D"/>
    <w:rsid w:val="002E6362"/>
    <w:rsid w:val="002F175C"/>
    <w:rsid w:val="002F6B9A"/>
    <w:rsid w:val="002F7C3B"/>
    <w:rsid w:val="00305DF9"/>
    <w:rsid w:val="003229D8"/>
    <w:rsid w:val="00352709"/>
    <w:rsid w:val="00367567"/>
    <w:rsid w:val="00371178"/>
    <w:rsid w:val="0038336C"/>
    <w:rsid w:val="003A3D50"/>
    <w:rsid w:val="003A6810"/>
    <w:rsid w:val="003C2CC4"/>
    <w:rsid w:val="003D4B23"/>
    <w:rsid w:val="00401A9B"/>
    <w:rsid w:val="004076CD"/>
    <w:rsid w:val="00410C89"/>
    <w:rsid w:val="00426B9B"/>
    <w:rsid w:val="004325CB"/>
    <w:rsid w:val="00436B33"/>
    <w:rsid w:val="00442A83"/>
    <w:rsid w:val="00451DF0"/>
    <w:rsid w:val="0045495B"/>
    <w:rsid w:val="00460BF2"/>
    <w:rsid w:val="0048286C"/>
    <w:rsid w:val="00487488"/>
    <w:rsid w:val="004B22A1"/>
    <w:rsid w:val="00515885"/>
    <w:rsid w:val="0052136D"/>
    <w:rsid w:val="0052775E"/>
    <w:rsid w:val="005420F2"/>
    <w:rsid w:val="00557105"/>
    <w:rsid w:val="005628B6"/>
    <w:rsid w:val="00563CA8"/>
    <w:rsid w:val="005848B3"/>
    <w:rsid w:val="005B3DB3"/>
    <w:rsid w:val="005C1A98"/>
    <w:rsid w:val="005F7717"/>
    <w:rsid w:val="005F7B75"/>
    <w:rsid w:val="006001EE"/>
    <w:rsid w:val="00605042"/>
    <w:rsid w:val="00611FC4"/>
    <w:rsid w:val="006176FB"/>
    <w:rsid w:val="0063059B"/>
    <w:rsid w:val="00640B26"/>
    <w:rsid w:val="00652D0A"/>
    <w:rsid w:val="00662BB6"/>
    <w:rsid w:val="00684C21"/>
    <w:rsid w:val="006947DA"/>
    <w:rsid w:val="006A7852"/>
    <w:rsid w:val="006D37AF"/>
    <w:rsid w:val="006D51D0"/>
    <w:rsid w:val="006D78B8"/>
    <w:rsid w:val="006E564B"/>
    <w:rsid w:val="006E7191"/>
    <w:rsid w:val="006F2502"/>
    <w:rsid w:val="00700565"/>
    <w:rsid w:val="00703577"/>
    <w:rsid w:val="00714C59"/>
    <w:rsid w:val="0072632A"/>
    <w:rsid w:val="00727F08"/>
    <w:rsid w:val="007327D5"/>
    <w:rsid w:val="007629C8"/>
    <w:rsid w:val="00767103"/>
    <w:rsid w:val="007A4C34"/>
    <w:rsid w:val="007B6BA5"/>
    <w:rsid w:val="007C3390"/>
    <w:rsid w:val="007C4F4B"/>
    <w:rsid w:val="007C784F"/>
    <w:rsid w:val="007E0B2D"/>
    <w:rsid w:val="007E423B"/>
    <w:rsid w:val="007F6611"/>
    <w:rsid w:val="008105B8"/>
    <w:rsid w:val="008156B9"/>
    <w:rsid w:val="008242D7"/>
    <w:rsid w:val="008257B1"/>
    <w:rsid w:val="00843767"/>
    <w:rsid w:val="0086779C"/>
    <w:rsid w:val="008679D9"/>
    <w:rsid w:val="008979B1"/>
    <w:rsid w:val="008A1DB2"/>
    <w:rsid w:val="008A6B25"/>
    <w:rsid w:val="008A6C4F"/>
    <w:rsid w:val="008B2335"/>
    <w:rsid w:val="008E0678"/>
    <w:rsid w:val="00910F40"/>
    <w:rsid w:val="00912C08"/>
    <w:rsid w:val="009223CA"/>
    <w:rsid w:val="00940F93"/>
    <w:rsid w:val="0095347F"/>
    <w:rsid w:val="00965F05"/>
    <w:rsid w:val="009760F3"/>
    <w:rsid w:val="0097647A"/>
    <w:rsid w:val="009909F5"/>
    <w:rsid w:val="00995363"/>
    <w:rsid w:val="009A0E8D"/>
    <w:rsid w:val="009B26E7"/>
    <w:rsid w:val="00A00A3F"/>
    <w:rsid w:val="00A01489"/>
    <w:rsid w:val="00A338F1"/>
    <w:rsid w:val="00A44615"/>
    <w:rsid w:val="00A72F22"/>
    <w:rsid w:val="00A7360F"/>
    <w:rsid w:val="00A748A6"/>
    <w:rsid w:val="00A769F4"/>
    <w:rsid w:val="00A776B4"/>
    <w:rsid w:val="00A94361"/>
    <w:rsid w:val="00AA293C"/>
    <w:rsid w:val="00AC5CF4"/>
    <w:rsid w:val="00AD17D5"/>
    <w:rsid w:val="00B13E9B"/>
    <w:rsid w:val="00B26AD3"/>
    <w:rsid w:val="00B30179"/>
    <w:rsid w:val="00B339A7"/>
    <w:rsid w:val="00B56E4A"/>
    <w:rsid w:val="00B56E9C"/>
    <w:rsid w:val="00B64B1F"/>
    <w:rsid w:val="00B6553F"/>
    <w:rsid w:val="00B66E5E"/>
    <w:rsid w:val="00B729B8"/>
    <w:rsid w:val="00B750C3"/>
    <w:rsid w:val="00B77D05"/>
    <w:rsid w:val="00B81206"/>
    <w:rsid w:val="00B81BA5"/>
    <w:rsid w:val="00B81E12"/>
    <w:rsid w:val="00B9067B"/>
    <w:rsid w:val="00BA47F1"/>
    <w:rsid w:val="00BC2C23"/>
    <w:rsid w:val="00BC74E9"/>
    <w:rsid w:val="00BF62E6"/>
    <w:rsid w:val="00BF68A8"/>
    <w:rsid w:val="00C11A03"/>
    <w:rsid w:val="00C27521"/>
    <w:rsid w:val="00C463DD"/>
    <w:rsid w:val="00C4724C"/>
    <w:rsid w:val="00C47566"/>
    <w:rsid w:val="00C629A0"/>
    <w:rsid w:val="00C637FE"/>
    <w:rsid w:val="00C745C3"/>
    <w:rsid w:val="00C767C2"/>
    <w:rsid w:val="00C841C1"/>
    <w:rsid w:val="00CD6041"/>
    <w:rsid w:val="00CE4A8F"/>
    <w:rsid w:val="00D2031B"/>
    <w:rsid w:val="00D23D9A"/>
    <w:rsid w:val="00D25FE2"/>
    <w:rsid w:val="00D36C45"/>
    <w:rsid w:val="00D43252"/>
    <w:rsid w:val="00D47EEA"/>
    <w:rsid w:val="00D54B91"/>
    <w:rsid w:val="00D82404"/>
    <w:rsid w:val="00D9091D"/>
    <w:rsid w:val="00D95303"/>
    <w:rsid w:val="00D978C6"/>
    <w:rsid w:val="00DA3111"/>
    <w:rsid w:val="00DA3C1C"/>
    <w:rsid w:val="00DB0C79"/>
    <w:rsid w:val="00DC046E"/>
    <w:rsid w:val="00DC1BEC"/>
    <w:rsid w:val="00E27346"/>
    <w:rsid w:val="00E35260"/>
    <w:rsid w:val="00E71BC8"/>
    <w:rsid w:val="00E7260F"/>
    <w:rsid w:val="00E779FC"/>
    <w:rsid w:val="00E8239D"/>
    <w:rsid w:val="00E96630"/>
    <w:rsid w:val="00EA6AF5"/>
    <w:rsid w:val="00EB2581"/>
    <w:rsid w:val="00EC6677"/>
    <w:rsid w:val="00ED7A2A"/>
    <w:rsid w:val="00EF1D7F"/>
    <w:rsid w:val="00F0496A"/>
    <w:rsid w:val="00F07144"/>
    <w:rsid w:val="00F20C3D"/>
    <w:rsid w:val="00F41A6E"/>
    <w:rsid w:val="00F43E9E"/>
    <w:rsid w:val="00F47DF9"/>
    <w:rsid w:val="00F9057C"/>
    <w:rsid w:val="00F906D7"/>
    <w:rsid w:val="00F93781"/>
    <w:rsid w:val="00FB613B"/>
    <w:rsid w:val="00FC33EC"/>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5E4DE"/>
  <w15:docId w15:val="{82777B0F-EF61-4A44-BF1A-CC2449BD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C"/>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qFormat/>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0272B3"/>
    <w:rPr>
      <w:color w:val="auto"/>
      <w:u w:val="none"/>
    </w:rPr>
  </w:style>
  <w:style w:type="character" w:styleId="FollowedHyperlink">
    <w:name w:val="FollowedHyperlink"/>
    <w:basedOn w:val="DefaultParagraphFont"/>
    <w:semiHidden/>
    <w:rsid w:val="000272B3"/>
    <w:rPr>
      <w:color w:val="auto"/>
      <w:u w:val="none"/>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0272B3"/>
    <w:rPr>
      <w:rFonts w:ascii="Times New Roman" w:hAnsi="Times New Roman"/>
      <w:sz w:val="18"/>
      <w:vertAlign w:val="superscript"/>
    </w:rPr>
  </w:style>
  <w:style w:type="character" w:styleId="PageNumber">
    <w:name w:val="page number"/>
    <w:aliases w:val="7_G"/>
    <w:basedOn w:val="DefaultParagraphFont"/>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Footer">
    <w:name w:val="footer"/>
    <w:aliases w:val="3_G"/>
    <w:basedOn w:val="Normal"/>
    <w:link w:val="FooterChar"/>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FC33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3EC"/>
    <w:rPr>
      <w:rFonts w:ascii="Tahoma" w:hAnsi="Tahoma" w:cs="Tahoma"/>
      <w:sz w:val="16"/>
      <w:szCs w:val="16"/>
      <w:lang w:val="en-GB" w:eastAsia="en-US"/>
    </w:rPr>
  </w:style>
  <w:style w:type="paragraph" w:customStyle="1" w:styleId="ParNoG">
    <w:name w:val="_ParNo_G"/>
    <w:basedOn w:val="SingleTxtG"/>
    <w:qFormat/>
    <w:rsid w:val="0086779C"/>
    <w:pPr>
      <w:numPr>
        <w:numId w:val="4"/>
      </w:numPr>
      <w:kinsoku w:val="0"/>
      <w:overflowPunct w:val="0"/>
      <w:autoSpaceDE w:val="0"/>
      <w:autoSpaceDN w:val="0"/>
      <w:adjustRightInd w:val="0"/>
      <w:snapToGrid w:val="0"/>
    </w:p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link w:val="FootnoteText"/>
    <w:uiPriority w:val="99"/>
    <w:rsid w:val="00BA47F1"/>
    <w:rPr>
      <w:sz w:val="18"/>
      <w:lang w:val="en-GB"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BA47F1"/>
    <w:pPr>
      <w:suppressAutoHyphens w:val="0"/>
      <w:spacing w:after="160" w:line="240" w:lineRule="exact"/>
    </w:pPr>
    <w:rPr>
      <w:sz w:val="18"/>
      <w:vertAlign w:val="superscript"/>
      <w:lang w:val="fr-FR" w:eastAsia="fr-FR"/>
    </w:rPr>
  </w:style>
  <w:style w:type="character" w:customStyle="1" w:styleId="Heading3Char">
    <w:name w:val="Heading 3 Char"/>
    <w:link w:val="Heading3"/>
    <w:rsid w:val="00BA47F1"/>
    <w:rPr>
      <w:lang w:val="en-GB" w:eastAsia="en-US"/>
    </w:rPr>
  </w:style>
  <w:style w:type="paragraph" w:styleId="NormalWeb">
    <w:name w:val="Normal (Web)"/>
    <w:basedOn w:val="Normal"/>
    <w:uiPriority w:val="99"/>
    <w:unhideWhenUsed/>
    <w:rsid w:val="00BA47F1"/>
    <w:pPr>
      <w:suppressAutoHyphens w:val="0"/>
      <w:spacing w:before="100" w:beforeAutospacing="1" w:after="100" w:afterAutospacing="1" w:line="240" w:lineRule="auto"/>
    </w:pPr>
    <w:rPr>
      <w:rFonts w:eastAsia="Arial Unicode MS"/>
      <w:sz w:val="24"/>
      <w:szCs w:val="24"/>
      <w:lang w:val="en-US"/>
    </w:rPr>
  </w:style>
  <w:style w:type="paragraph" w:styleId="CommentText">
    <w:name w:val="annotation text"/>
    <w:basedOn w:val="Normal"/>
    <w:link w:val="CommentTextChar"/>
    <w:uiPriority w:val="99"/>
    <w:unhideWhenUsed/>
    <w:rsid w:val="00BA47F1"/>
    <w:pPr>
      <w:suppressAutoHyphens w:val="0"/>
      <w:spacing w:line="240" w:lineRule="auto"/>
    </w:pPr>
    <w:rPr>
      <w:rFonts w:eastAsia="Arial Unicode MS"/>
      <w:sz w:val="24"/>
      <w:szCs w:val="24"/>
      <w:lang w:val="en-US"/>
    </w:rPr>
  </w:style>
  <w:style w:type="character" w:customStyle="1" w:styleId="CommentTextChar">
    <w:name w:val="Comment Text Char"/>
    <w:basedOn w:val="DefaultParagraphFont"/>
    <w:link w:val="CommentText"/>
    <w:uiPriority w:val="99"/>
    <w:rsid w:val="00BA47F1"/>
    <w:rPr>
      <w:rFonts w:eastAsia="Arial Unicode MS"/>
      <w:sz w:val="24"/>
      <w:szCs w:val="24"/>
      <w:lang w:val="en-US" w:eastAsia="en-US"/>
    </w:rPr>
  </w:style>
  <w:style w:type="character" w:customStyle="1" w:styleId="HeaderChar">
    <w:name w:val="Header Char"/>
    <w:aliases w:val="6_G Char"/>
    <w:link w:val="Header"/>
    <w:rsid w:val="00BA47F1"/>
    <w:rPr>
      <w:b/>
      <w:sz w:val="18"/>
      <w:lang w:val="en-GB" w:eastAsia="en-US"/>
    </w:rPr>
  </w:style>
  <w:style w:type="character" w:customStyle="1" w:styleId="FooterChar">
    <w:name w:val="Footer Char"/>
    <w:aliases w:val="3_G Char"/>
    <w:link w:val="Footer"/>
    <w:rsid w:val="00BA47F1"/>
    <w:rPr>
      <w:sz w:val="16"/>
      <w:lang w:val="en-GB" w:eastAsia="en-US"/>
    </w:rPr>
  </w:style>
  <w:style w:type="paragraph" w:styleId="CommentSubject">
    <w:name w:val="annotation subject"/>
    <w:basedOn w:val="CommentText"/>
    <w:next w:val="CommentText"/>
    <w:link w:val="CommentSubjectChar"/>
    <w:uiPriority w:val="99"/>
    <w:unhideWhenUsed/>
    <w:rsid w:val="00BA47F1"/>
    <w:rPr>
      <w:b/>
      <w:bCs/>
      <w:sz w:val="20"/>
      <w:szCs w:val="20"/>
    </w:rPr>
  </w:style>
  <w:style w:type="character" w:customStyle="1" w:styleId="CommentSubjectChar">
    <w:name w:val="Comment Subject Char"/>
    <w:basedOn w:val="CommentTextChar"/>
    <w:link w:val="CommentSubject"/>
    <w:uiPriority w:val="99"/>
    <w:rsid w:val="00BA47F1"/>
    <w:rPr>
      <w:rFonts w:eastAsia="Arial Unicode MS"/>
      <w:b/>
      <w:bCs/>
      <w:sz w:val="24"/>
      <w:szCs w:val="24"/>
      <w:lang w:val="en-US" w:eastAsia="en-US"/>
    </w:rPr>
  </w:style>
  <w:style w:type="paragraph" w:styleId="ListParagraph">
    <w:name w:val="List Paragraph"/>
    <w:basedOn w:val="Normal"/>
    <w:uiPriority w:val="34"/>
    <w:qFormat/>
    <w:rsid w:val="00BA47F1"/>
    <w:pPr>
      <w:suppressAutoHyphens w:val="0"/>
      <w:bidi/>
      <w:spacing w:after="160" w:line="256" w:lineRule="auto"/>
      <w:ind w:left="720"/>
      <w:contextualSpacing/>
    </w:pPr>
    <w:rPr>
      <w:rFonts w:ascii="Helvetica" w:eastAsia="Helvetica" w:hAnsi="Helvetica"/>
      <w:sz w:val="22"/>
      <w:szCs w:val="22"/>
      <w:lang w:val="en-US" w:bidi="he-IL"/>
    </w:rPr>
  </w:style>
  <w:style w:type="paragraph" w:customStyle="1" w:styleId="HeaderFooter">
    <w:name w:val="Header &amp; Footer"/>
    <w:uiPriority w:val="99"/>
    <w:rsid w:val="00BA47F1"/>
    <w:pPr>
      <w:tabs>
        <w:tab w:val="right" w:pos="9020"/>
      </w:tabs>
    </w:pPr>
    <w:rPr>
      <w:rFonts w:ascii="Helvetica" w:eastAsia="Arial Unicode MS" w:hAnsi="Arial Unicode MS" w:cs="Arial Unicode MS"/>
      <w:color w:val="000000"/>
      <w:sz w:val="24"/>
      <w:szCs w:val="24"/>
      <w:lang w:val="en-US" w:eastAsia="en-US"/>
    </w:rPr>
  </w:style>
  <w:style w:type="character" w:styleId="CommentReference">
    <w:name w:val="annotation reference"/>
    <w:uiPriority w:val="99"/>
    <w:unhideWhenUsed/>
    <w:rsid w:val="00BA47F1"/>
    <w:rPr>
      <w:sz w:val="18"/>
      <w:szCs w:val="18"/>
    </w:rPr>
  </w:style>
  <w:style w:type="character" w:customStyle="1" w:styleId="apple-converted-space">
    <w:name w:val="apple-converted-space"/>
    <w:rsid w:val="00BA47F1"/>
  </w:style>
  <w:style w:type="character" w:customStyle="1" w:styleId="sb8d990e2">
    <w:name w:val="sb8d990e2"/>
    <w:rsid w:val="00BA47F1"/>
  </w:style>
  <w:style w:type="character" w:customStyle="1" w:styleId="s6b621b36">
    <w:name w:val="s6b621b36"/>
    <w:rsid w:val="00BA47F1"/>
  </w:style>
  <w:style w:type="character" w:styleId="Strong">
    <w:name w:val="Strong"/>
    <w:uiPriority w:val="22"/>
    <w:qFormat/>
    <w:rsid w:val="00BA47F1"/>
    <w:rPr>
      <w:b/>
      <w:bCs/>
    </w:rPr>
  </w:style>
  <w:style w:type="character" w:customStyle="1" w:styleId="SingleTxtGChar">
    <w:name w:val="_ Single Txt_G Char"/>
    <w:link w:val="SingleTxtG"/>
    <w:uiPriority w:val="99"/>
    <w:rsid w:val="00BA47F1"/>
    <w:rPr>
      <w:lang w:val="en-GB" w:eastAsia="en-US"/>
    </w:rPr>
  </w:style>
  <w:style w:type="paragraph" w:customStyle="1" w:styleId="singletxtg0">
    <w:name w:val="singletxtg"/>
    <w:basedOn w:val="Normal"/>
    <w:rsid w:val="00BA47F1"/>
    <w:pPr>
      <w:suppressAutoHyphens w:val="0"/>
      <w:spacing w:before="100" w:beforeAutospacing="1" w:after="100" w:afterAutospacing="1" w:line="240" w:lineRule="auto"/>
    </w:pPr>
    <w:rPr>
      <w:sz w:val="24"/>
      <w:szCs w:val="24"/>
      <w:lang w:eastAsia="en-GB"/>
    </w:rPr>
  </w:style>
  <w:style w:type="paragraph" w:customStyle="1" w:styleId="articletitle">
    <w:name w:val="articletitle"/>
    <w:basedOn w:val="Normal"/>
    <w:rsid w:val="00BA47F1"/>
    <w:pPr>
      <w:suppressAutoHyphens w:val="0"/>
      <w:spacing w:before="100" w:beforeAutospacing="1" w:after="100" w:afterAutospacing="1" w:line="240" w:lineRule="auto"/>
    </w:pPr>
    <w:rPr>
      <w:rFonts w:eastAsia="Calibri"/>
      <w:sz w:val="24"/>
      <w:szCs w:val="24"/>
      <w:lang w:val="en-US" w:bidi="he-IL"/>
    </w:rPr>
  </w:style>
  <w:style w:type="paragraph" w:styleId="Revision">
    <w:name w:val="Revision"/>
    <w:hidden/>
    <w:uiPriority w:val="99"/>
    <w:semiHidden/>
    <w:rsid w:val="00BA47F1"/>
    <w:rPr>
      <w:lang w:val="en-GB" w:eastAsia="en-US"/>
    </w:rPr>
  </w:style>
  <w:style w:type="character" w:customStyle="1" w:styleId="EndnoteTextChar">
    <w:name w:val="Endnote Text Char"/>
    <w:aliases w:val="2_G Char"/>
    <w:basedOn w:val="DefaultParagraphFont"/>
    <w:link w:val="EndnoteText"/>
    <w:rsid w:val="00BA47F1"/>
    <w:rPr>
      <w:sz w:val="18"/>
      <w:lang w:val="en-GB" w:eastAsia="en-US"/>
    </w:rPr>
  </w:style>
  <w:style w:type="character" w:customStyle="1" w:styleId="Heading1Char">
    <w:name w:val="Heading 1 Char"/>
    <w:aliases w:val="Table_G Char"/>
    <w:basedOn w:val="DefaultParagraphFont"/>
    <w:link w:val="Heading1"/>
    <w:rsid w:val="00BA47F1"/>
    <w:rPr>
      <w:lang w:val="en-GB" w:eastAsia="en-US"/>
    </w:rPr>
  </w:style>
  <w:style w:type="character" w:customStyle="1" w:styleId="Heading2Char">
    <w:name w:val="Heading 2 Char"/>
    <w:basedOn w:val="DefaultParagraphFont"/>
    <w:link w:val="Heading2"/>
    <w:rsid w:val="00BA47F1"/>
    <w:rPr>
      <w:lang w:val="en-GB" w:eastAsia="en-US"/>
    </w:rPr>
  </w:style>
  <w:style w:type="character" w:customStyle="1" w:styleId="Heading4Char">
    <w:name w:val="Heading 4 Char"/>
    <w:basedOn w:val="DefaultParagraphFont"/>
    <w:link w:val="Heading4"/>
    <w:rsid w:val="00BA47F1"/>
    <w:rPr>
      <w:lang w:val="en-GB" w:eastAsia="en-US"/>
    </w:rPr>
  </w:style>
  <w:style w:type="character" w:customStyle="1" w:styleId="Heading5Char">
    <w:name w:val="Heading 5 Char"/>
    <w:basedOn w:val="DefaultParagraphFont"/>
    <w:link w:val="Heading5"/>
    <w:rsid w:val="00BA47F1"/>
    <w:rPr>
      <w:lang w:val="en-GB" w:eastAsia="en-US"/>
    </w:rPr>
  </w:style>
  <w:style w:type="character" w:customStyle="1" w:styleId="Heading6Char">
    <w:name w:val="Heading 6 Char"/>
    <w:basedOn w:val="DefaultParagraphFont"/>
    <w:link w:val="Heading6"/>
    <w:rsid w:val="00BA47F1"/>
    <w:rPr>
      <w:lang w:val="en-GB" w:eastAsia="en-US"/>
    </w:rPr>
  </w:style>
  <w:style w:type="character" w:customStyle="1" w:styleId="Heading7Char">
    <w:name w:val="Heading 7 Char"/>
    <w:basedOn w:val="DefaultParagraphFont"/>
    <w:link w:val="Heading7"/>
    <w:rsid w:val="00BA47F1"/>
    <w:rPr>
      <w:lang w:val="en-GB" w:eastAsia="en-US"/>
    </w:rPr>
  </w:style>
  <w:style w:type="character" w:customStyle="1" w:styleId="Heading8Char">
    <w:name w:val="Heading 8 Char"/>
    <w:basedOn w:val="DefaultParagraphFont"/>
    <w:link w:val="Heading8"/>
    <w:rsid w:val="00BA47F1"/>
    <w:rPr>
      <w:lang w:val="en-GB" w:eastAsia="en-US"/>
    </w:rPr>
  </w:style>
  <w:style w:type="character" w:customStyle="1" w:styleId="Heading9Char">
    <w:name w:val="Heading 9 Char"/>
    <w:basedOn w:val="DefaultParagraphFont"/>
    <w:link w:val="Heading9"/>
    <w:rsid w:val="00BA47F1"/>
    <w:rPr>
      <w:lang w:val="en-GB" w:eastAsia="en-US"/>
    </w:rPr>
  </w:style>
  <w:style w:type="paragraph" w:styleId="BodyText">
    <w:name w:val="Body Text"/>
    <w:basedOn w:val="Normal"/>
    <w:link w:val="BodyTextChar"/>
    <w:uiPriority w:val="1"/>
    <w:qFormat/>
    <w:rsid w:val="00F07144"/>
    <w:pPr>
      <w:widowControl w:val="0"/>
      <w:suppressAutoHyphens w:val="0"/>
      <w:autoSpaceDE w:val="0"/>
      <w:autoSpaceDN w:val="0"/>
      <w:adjustRightInd w:val="0"/>
      <w:spacing w:line="240" w:lineRule="auto"/>
      <w:ind w:left="439"/>
    </w:pPr>
    <w:rPr>
      <w:rFonts w:eastAsiaTheme="minorEastAsia"/>
      <w:sz w:val="24"/>
      <w:szCs w:val="24"/>
      <w:lang w:val="en-US"/>
    </w:rPr>
  </w:style>
  <w:style w:type="character" w:customStyle="1" w:styleId="BodyTextChar">
    <w:name w:val="Body Text Char"/>
    <w:basedOn w:val="DefaultParagraphFont"/>
    <w:link w:val="BodyText"/>
    <w:uiPriority w:val="1"/>
    <w:rsid w:val="00F07144"/>
    <w:rPr>
      <w:rFonts w:eastAsiaTheme="minorEastAsia"/>
      <w:sz w:val="24"/>
      <w:szCs w:val="24"/>
      <w:lang w:val="en-US" w:eastAsia="en-US"/>
    </w:rPr>
  </w:style>
  <w:style w:type="character" w:customStyle="1" w:styleId="UnresolvedMention">
    <w:name w:val="Unresolved Mention"/>
    <w:basedOn w:val="DefaultParagraphFont"/>
    <w:uiPriority w:val="99"/>
    <w:semiHidden/>
    <w:unhideWhenUsed/>
    <w:rsid w:val="00AD17D5"/>
    <w:rPr>
      <w:color w:val="808080"/>
      <w:shd w:val="clear" w:color="auto" w:fill="E6E6E6"/>
    </w:rPr>
  </w:style>
  <w:style w:type="character" w:customStyle="1" w:styleId="color29">
    <w:name w:val="color_29"/>
    <w:basedOn w:val="DefaultParagraphFont"/>
    <w:rsid w:val="00D5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4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terabor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hchr.ch/html/menu3/b/a_ccpr.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hchr.ch/html/menu3/b/a_ccpr.htm" TargetMode="External"/><Relationship Id="rId5" Type="http://schemas.openxmlformats.org/officeDocument/2006/relationships/numbering" Target="numbering.xml"/><Relationship Id="rId15" Type="http://schemas.openxmlformats.org/officeDocument/2006/relationships/hyperlink" Target="http://www.canadasilentnomor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cpinstitute.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denisemountena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CPR\CCPR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08B2-0EE3-472B-BE4D-32D2A20E9D63}">
  <ds:schemaRefs>
    <ds:schemaRef ds:uri="http://schemas.microsoft.com/sharepoint/v3/contenttype/forms"/>
  </ds:schemaRefs>
</ds:datastoreItem>
</file>

<file path=customXml/itemProps2.xml><?xml version="1.0" encoding="utf-8"?>
<ds:datastoreItem xmlns:ds="http://schemas.openxmlformats.org/officeDocument/2006/customXml" ds:itemID="{4344E8FB-496A-4FC4-9686-98C253FFEBE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C0A973DC-BAD9-478B-A50D-8D31BF67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C867A-E244-49A1-ADBF-DE2BE146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6</Pages>
  <Words>2733</Words>
  <Characters>15580</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vt:lpstr>
    </vt:vector>
  </TitlesOfParts>
  <Company>CSD</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Thodiyil Sindu</dc:creator>
  <cp:lastModifiedBy>Durnescu Lilian</cp:lastModifiedBy>
  <cp:revision>2</cp:revision>
  <cp:lastPrinted>2017-10-01T22:26:00Z</cp:lastPrinted>
  <dcterms:created xsi:type="dcterms:W3CDTF">2017-10-04T15:58:00Z</dcterms:created>
  <dcterms:modified xsi:type="dcterms:W3CDTF">2017-10-04T15:58:00Z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