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9AE" w:rsidRDefault="00F07ECD">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Draft general comments (No. 36) on art. 6 of the International Covenant on Civil and Political Rights with regard to the right to life (article 6 of the Covenant)</w:t>
      </w:r>
    </w:p>
    <w:p w:rsidR="00F529AE" w:rsidRDefault="00F07ECD">
      <w:pPr>
        <w:jc w:val="center"/>
      </w:pPr>
      <w:r>
        <w:rPr>
          <w:rFonts w:ascii="Times New Roman" w:hAnsi="Times New Roman" w:cs="Times New Roman"/>
          <w:sz w:val="24"/>
          <w:szCs w:val="24"/>
        </w:rPr>
        <w:t>Submission to the UN’sCommittee on Human Rights</w:t>
      </w:r>
      <w:r>
        <w:rPr>
          <w:rFonts w:ascii="Times New Roman" w:hAnsi="Times New Roman" w:cs="Times New Roman"/>
          <w:sz w:val="24"/>
          <w:szCs w:val="24"/>
        </w:rPr>
        <w:br/>
        <w:t>from Shout For Life Association, Hungary</w:t>
      </w:r>
    </w:p>
    <w:p w:rsidR="00F529AE" w:rsidRDefault="00F07ECD">
      <w:pPr>
        <w:jc w:val="center"/>
        <w:rPr>
          <w:rFonts w:ascii="Times New Roman" w:hAnsi="Times New Roman" w:cs="Times New Roman"/>
          <w:sz w:val="24"/>
          <w:szCs w:val="24"/>
          <w:highlight w:val="yellow"/>
        </w:rPr>
      </w:pPr>
      <w:r>
        <w:rPr>
          <w:noProof/>
          <w:lang w:val="en-GB" w:eastAsia="en-GB"/>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4822190" cy="150749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4822190" cy="1507490"/>
                    </a:xfrm>
                    <a:prstGeom prst="rect">
                      <a:avLst/>
                    </a:prstGeom>
                  </pic:spPr>
                </pic:pic>
              </a:graphicData>
            </a:graphic>
          </wp:anchor>
        </w:drawing>
      </w:r>
    </w:p>
    <w:p w:rsidR="00F529AE" w:rsidRDefault="00F529AE">
      <w:pPr>
        <w:jc w:val="center"/>
        <w:rPr>
          <w:rFonts w:ascii="Times New Roman" w:hAnsi="Times New Roman" w:cs="Times New Roman"/>
          <w:sz w:val="24"/>
          <w:szCs w:val="24"/>
        </w:rPr>
      </w:pPr>
    </w:p>
    <w:p w:rsidR="00F529AE" w:rsidRDefault="00F529AE">
      <w:pPr>
        <w:jc w:val="center"/>
        <w:rPr>
          <w:rFonts w:ascii="Times New Roman" w:hAnsi="Times New Roman" w:cs="Times New Roman"/>
          <w:sz w:val="24"/>
          <w:szCs w:val="24"/>
        </w:rPr>
      </w:pPr>
    </w:p>
    <w:p w:rsidR="00F529AE" w:rsidRDefault="00F529AE">
      <w:pPr>
        <w:jc w:val="center"/>
        <w:rPr>
          <w:rFonts w:ascii="Times New Roman" w:hAnsi="Times New Roman" w:cs="Times New Roman"/>
          <w:sz w:val="24"/>
          <w:szCs w:val="24"/>
        </w:rPr>
      </w:pPr>
    </w:p>
    <w:p w:rsidR="00F529AE" w:rsidRDefault="00F529AE">
      <w:pPr>
        <w:jc w:val="center"/>
        <w:rPr>
          <w:rFonts w:ascii="Times New Roman" w:hAnsi="Times New Roman" w:cs="Times New Roman"/>
          <w:sz w:val="24"/>
          <w:szCs w:val="24"/>
        </w:rPr>
      </w:pPr>
    </w:p>
    <w:p w:rsidR="00F529AE" w:rsidRDefault="00F07ECD">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9">
        <w:r>
          <w:rPr>
            <w:rStyle w:val="InternetLink"/>
            <w:rFonts w:ascii="Times New Roman" w:hAnsi="Times New Roman" w:cs="Times New Roman"/>
            <w:sz w:val="24"/>
            <w:szCs w:val="24"/>
          </w:rPr>
          <w:t>valsagterhesseg@gmail.com</w:t>
        </w:r>
      </w:hyperlink>
    </w:p>
    <w:p w:rsidR="00F529AE" w:rsidRDefault="00F529AE">
      <w:pPr>
        <w:jc w:val="center"/>
        <w:rPr>
          <w:rFonts w:ascii="Times New Roman" w:hAnsi="Times New Roman" w:cs="Times New Roman"/>
          <w:sz w:val="24"/>
          <w:szCs w:val="24"/>
        </w:rPr>
      </w:pPr>
    </w:p>
    <w:p w:rsidR="00F529AE" w:rsidRDefault="00F07ECD">
      <w:pPr>
        <w:spacing w:after="160" w:line="240" w:lineRule="auto"/>
        <w:ind w:right="521"/>
        <w:jc w:val="center"/>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International Covenant on Civil and Political Rights art. </w:t>
      </w:r>
      <w:proofErr w:type="gramStart"/>
      <w:r>
        <w:rPr>
          <w:rFonts w:ascii="Times New Roman" w:eastAsia="Times New Roman" w:hAnsi="Times New Roman" w:cs="Times New Roman"/>
          <w:sz w:val="24"/>
          <w:szCs w:val="24"/>
          <w:lang w:val="en-CA"/>
        </w:rPr>
        <w:t>6.1</w:t>
      </w:r>
      <w:proofErr w:type="gramEnd"/>
      <w:r>
        <w:rPr>
          <w:rFonts w:ascii="Times New Roman" w:eastAsia="Times New Roman" w:hAnsi="Times New Roman" w:cs="Times New Roman"/>
          <w:sz w:val="24"/>
          <w:szCs w:val="24"/>
          <w:lang w:val="en-CA"/>
        </w:rPr>
        <w:t xml:space="preserve">: “Every human being has the inherent right to life. </w:t>
      </w:r>
      <w:proofErr w:type="gramStart"/>
      <w:r>
        <w:rPr>
          <w:rFonts w:ascii="Times New Roman" w:eastAsia="Times New Roman" w:hAnsi="Times New Roman" w:cs="Times New Roman"/>
          <w:sz w:val="24"/>
          <w:szCs w:val="24"/>
          <w:lang w:val="en-CA"/>
        </w:rPr>
        <w:t>This right shall be protected by law</w:t>
      </w:r>
      <w:proofErr w:type="gramEnd"/>
      <w:r>
        <w:rPr>
          <w:rFonts w:ascii="Times New Roman" w:eastAsia="Times New Roman" w:hAnsi="Times New Roman" w:cs="Times New Roman"/>
          <w:sz w:val="24"/>
          <w:szCs w:val="24"/>
          <w:lang w:val="en-CA"/>
        </w:rPr>
        <w:t>. No one shall be</w:t>
      </w:r>
      <w:r>
        <w:rPr>
          <w:rFonts w:ascii="Times New Roman" w:eastAsia="Times New Roman" w:hAnsi="Times New Roman" w:cs="Times New Roman"/>
          <w:sz w:val="24"/>
          <w:szCs w:val="24"/>
          <w:lang w:val="en-CA"/>
        </w:rPr>
        <w:t xml:space="preserve"> arbitrarily deprived of his life.</w:t>
      </w:r>
      <w:r>
        <w:rPr>
          <w:rFonts w:ascii="Times New Roman" w:eastAsia="Times New Roman" w:hAnsi="Times New Roman" w:cs="Times New Roman"/>
          <w:sz w:val="24"/>
          <w:szCs w:val="24"/>
          <w:vertAlign w:val="superscript"/>
          <w:lang w:val="en-CA"/>
        </w:rPr>
        <w:t>”</w:t>
      </w:r>
      <w:r>
        <w:rPr>
          <w:rStyle w:val="FootnoteAnchor"/>
          <w:rFonts w:ascii="Times New Roman" w:eastAsia="Times New Roman" w:hAnsi="Times New Roman" w:cs="Times New Roman"/>
          <w:sz w:val="24"/>
          <w:szCs w:val="24"/>
          <w:lang w:val="en-CA"/>
        </w:rPr>
        <w:footnoteReference w:id="1"/>
      </w:r>
    </w:p>
    <w:p w:rsidR="00F529AE" w:rsidRDefault="00F529AE">
      <w:pPr>
        <w:jc w:val="center"/>
        <w:rPr>
          <w:rFonts w:ascii="Times New Roman" w:hAnsi="Times New Roman" w:cs="Times New Roman"/>
          <w:sz w:val="24"/>
          <w:szCs w:val="24"/>
        </w:rPr>
      </w:pPr>
    </w:p>
    <w:p w:rsidR="00F529AE" w:rsidRDefault="00F07ECD">
      <w:pPr>
        <w:jc w:val="both"/>
        <w:rPr>
          <w:rFonts w:ascii="Times New Roman" w:hAnsi="Times New Roman" w:cs="Times New Roman"/>
          <w:b/>
          <w:sz w:val="24"/>
          <w:szCs w:val="24"/>
        </w:rPr>
      </w:pPr>
      <w:r>
        <w:rPr>
          <w:rFonts w:ascii="Times New Roman" w:hAnsi="Times New Roman" w:cs="Times New Roman"/>
          <w:b/>
          <w:sz w:val="24"/>
          <w:szCs w:val="24"/>
          <w:lang w:val="en-US"/>
        </w:rPr>
        <w:t xml:space="preserve">1. Introduction </w:t>
      </w:r>
    </w:p>
    <w:p w:rsidR="00F529AE" w:rsidRDefault="00F07ECD">
      <w:pPr>
        <w:spacing w:after="0"/>
        <w:rPr>
          <w:lang w:val="en-US"/>
        </w:rPr>
      </w:pPr>
      <w:r>
        <w:rPr>
          <w:lang w:val="en-US"/>
        </w:rPr>
        <w:t xml:space="preserve">Shout </w:t>
      </w:r>
      <w:proofErr w:type="gramStart"/>
      <w:r>
        <w:rPr>
          <w:lang w:val="en-US"/>
        </w:rPr>
        <w:t>For</w:t>
      </w:r>
      <w:proofErr w:type="gramEnd"/>
      <w:r>
        <w:rPr>
          <w:lang w:val="en-US"/>
        </w:rPr>
        <w:t xml:space="preserve"> Life is an association established in 2000 with the aim to protected all Human life from conception on-wards.</w:t>
      </w:r>
    </w:p>
    <w:p w:rsidR="00F529AE" w:rsidRDefault="00F07ECD">
      <w:pPr>
        <w:spacing w:after="0"/>
        <w:rPr>
          <w:lang w:val="en-US"/>
        </w:rPr>
      </w:pPr>
      <w:r>
        <w:rPr>
          <w:lang w:val="en-US"/>
        </w:rPr>
        <w:t>We provide:</w:t>
      </w:r>
    </w:p>
    <w:p w:rsidR="00F529AE" w:rsidRDefault="00F07ECD">
      <w:pPr>
        <w:numPr>
          <w:ilvl w:val="0"/>
          <w:numId w:val="1"/>
        </w:numPr>
        <w:spacing w:after="0"/>
        <w:rPr>
          <w:lang w:val="en-US"/>
        </w:rPr>
      </w:pPr>
      <w:r>
        <w:rPr>
          <w:lang w:val="en-US"/>
        </w:rPr>
        <w:t>Free pregnancy tests and pregnancy counseling</w:t>
      </w:r>
    </w:p>
    <w:p w:rsidR="00F529AE" w:rsidRDefault="00F07ECD">
      <w:pPr>
        <w:numPr>
          <w:ilvl w:val="0"/>
          <w:numId w:val="1"/>
        </w:numPr>
        <w:spacing w:after="0"/>
        <w:rPr>
          <w:lang w:val="en-US"/>
        </w:rPr>
      </w:pPr>
      <w:r>
        <w:rPr>
          <w:lang w:val="en-US"/>
        </w:rPr>
        <w:t>Abstinence counseling/</w:t>
      </w:r>
      <w:r>
        <w:rPr>
          <w:lang w:val="en-US"/>
        </w:rPr>
        <w:t>education</w:t>
      </w:r>
    </w:p>
    <w:p w:rsidR="00F529AE" w:rsidRDefault="00F07ECD">
      <w:pPr>
        <w:numPr>
          <w:ilvl w:val="0"/>
          <w:numId w:val="1"/>
        </w:numPr>
        <w:spacing w:after="0"/>
        <w:rPr>
          <w:lang w:val="en-US"/>
        </w:rPr>
      </w:pPr>
      <w:r>
        <w:rPr>
          <w:lang w:val="en-US"/>
        </w:rPr>
        <w:t>Post abortion healing counseling and seminars</w:t>
      </w:r>
    </w:p>
    <w:p w:rsidR="00F529AE" w:rsidRDefault="00F07ECD">
      <w:pPr>
        <w:numPr>
          <w:ilvl w:val="0"/>
          <w:numId w:val="1"/>
        </w:numPr>
        <w:spacing w:after="0"/>
        <w:rPr>
          <w:lang w:val="en-US"/>
        </w:rPr>
      </w:pPr>
      <w:r>
        <w:rPr>
          <w:lang w:val="en-US"/>
        </w:rPr>
        <w:t>Maternity help</w:t>
      </w:r>
    </w:p>
    <w:p w:rsidR="00F529AE" w:rsidRDefault="00F07ECD">
      <w:pPr>
        <w:numPr>
          <w:ilvl w:val="0"/>
          <w:numId w:val="1"/>
        </w:numPr>
        <w:spacing w:after="0"/>
        <w:rPr>
          <w:lang w:val="en-US"/>
        </w:rPr>
      </w:pPr>
      <w:r>
        <w:rPr>
          <w:lang w:val="en-US"/>
        </w:rPr>
        <w:t>Training seminars</w:t>
      </w:r>
    </w:p>
    <w:p w:rsidR="00F529AE" w:rsidRDefault="00F07ECD">
      <w:pPr>
        <w:spacing w:after="0"/>
        <w:rPr>
          <w:lang w:val="en-US"/>
        </w:rPr>
      </w:pPr>
      <w:r>
        <w:rPr>
          <w:lang w:val="en-US"/>
        </w:rPr>
        <w:t xml:space="preserve">Especially during Post abortion counseling/healing </w:t>
      </w:r>
      <w:proofErr w:type="gramStart"/>
      <w:r>
        <w:rPr>
          <w:lang w:val="en-US"/>
        </w:rPr>
        <w:t>seminars</w:t>
      </w:r>
      <w:proofErr w:type="gramEnd"/>
      <w:r>
        <w:rPr>
          <w:lang w:val="en-US"/>
        </w:rPr>
        <w:t xml:space="preserve"> we regular receive girls who are hurt by a former abortion and are in desperate need for emotional healing.</w:t>
      </w:r>
    </w:p>
    <w:p w:rsidR="00F529AE" w:rsidRDefault="00F07ECD">
      <w:pPr>
        <w:spacing w:after="0"/>
        <w:rPr>
          <w:lang w:val="en-US"/>
        </w:rPr>
      </w:pPr>
      <w:r>
        <w:rPr>
          <w:lang w:val="en-US"/>
        </w:rPr>
        <w:t>We also have worked closely together with Silent no More initiatives who have dealt with numerous cases of women who have testified of being hurt by a former abortion, and regret their former decisions of abortion.</w:t>
      </w:r>
    </w:p>
    <w:p w:rsidR="00F529AE" w:rsidRDefault="00F07ECD">
      <w:pPr>
        <w:spacing w:after="0"/>
        <w:rPr>
          <w:lang w:val="en-US"/>
        </w:rPr>
      </w:pPr>
      <w:r>
        <w:rPr>
          <w:lang w:val="en-US"/>
        </w:rPr>
        <w:t>We also closely work together with “</w:t>
      </w:r>
      <w:proofErr w:type="spellStart"/>
      <w:r>
        <w:rPr>
          <w:lang w:val="en-US"/>
        </w:rPr>
        <w:t>Schr</w:t>
      </w:r>
      <w:r>
        <w:rPr>
          <w:lang w:val="en-US"/>
        </w:rPr>
        <w:t>eeuw</w:t>
      </w:r>
      <w:proofErr w:type="spellEnd"/>
      <w:r>
        <w:rPr>
          <w:lang w:val="en-US"/>
        </w:rPr>
        <w:t xml:space="preserve"> om Leven” in Holland in their work against euthanasia that has grown exponentially in Holland and has unfortunately taken </w:t>
      </w:r>
      <w:proofErr w:type="gramStart"/>
      <w:r>
        <w:rPr>
          <w:lang w:val="en-US"/>
        </w:rPr>
        <w:t>life's</w:t>
      </w:r>
      <w:proofErr w:type="gramEnd"/>
      <w:r>
        <w:rPr>
          <w:lang w:val="en-US"/>
        </w:rPr>
        <w:t xml:space="preserve"> of people even against their will.</w:t>
      </w:r>
    </w:p>
    <w:p w:rsidR="00F529AE" w:rsidRDefault="00F07ECD">
      <w:pPr>
        <w:pStyle w:val="NormalWeb"/>
        <w:spacing w:after="0"/>
        <w:rPr>
          <w:lang w:val="en-US"/>
        </w:rPr>
      </w:pPr>
      <w:r>
        <w:rPr>
          <w:b/>
          <w:color w:val="222222"/>
          <w:lang w:val="en-US"/>
        </w:rPr>
        <w:lastRenderedPageBreak/>
        <w:t xml:space="preserve">We </w:t>
      </w:r>
      <w:proofErr w:type="spellStart"/>
      <w:r>
        <w:rPr>
          <w:b/>
          <w:color w:val="222222"/>
          <w:lang w:val="en-US"/>
        </w:rPr>
        <w:t>there fore</w:t>
      </w:r>
      <w:proofErr w:type="spellEnd"/>
      <w:r>
        <w:rPr>
          <w:b/>
          <w:color w:val="222222"/>
          <w:lang w:val="en-US"/>
        </w:rPr>
        <w:t xml:space="preserve"> strongly oppose the interpretation of the right to life as including abor</w:t>
      </w:r>
      <w:r>
        <w:rPr>
          <w:b/>
          <w:color w:val="222222"/>
          <w:lang w:val="en-US"/>
        </w:rPr>
        <w:t>tion and assisted suicide, as it is now in paragraphs 9 and 10 of the General Comments see the following points:</w:t>
      </w:r>
    </w:p>
    <w:p w:rsidR="00F529AE" w:rsidRDefault="00F529AE">
      <w:pPr>
        <w:pStyle w:val="NormalWeb"/>
        <w:spacing w:after="0"/>
        <w:rPr>
          <w:b/>
          <w:color w:val="222222"/>
        </w:rPr>
      </w:pPr>
    </w:p>
    <w:p w:rsidR="00F529AE" w:rsidRDefault="00F529AE">
      <w:pPr>
        <w:spacing w:after="0"/>
      </w:pPr>
    </w:p>
    <w:p w:rsidR="00F529AE" w:rsidRDefault="00F529AE">
      <w:pPr>
        <w:pStyle w:val="BodyText"/>
      </w:pPr>
    </w:p>
    <w:p w:rsidR="00F529AE" w:rsidRDefault="00F07ECD">
      <w:pPr>
        <w:spacing w:after="160" w:line="240" w:lineRule="auto"/>
        <w:ind w:right="521"/>
        <w:jc w:val="both"/>
        <w:rPr>
          <w:rFonts w:ascii="Times New Roman" w:eastAsia="Times New Roman" w:hAnsi="Times New Roman" w:cs="Times New Roman"/>
          <w:b/>
          <w:sz w:val="24"/>
          <w:szCs w:val="24"/>
          <w:lang w:val="en-CA"/>
        </w:rPr>
      </w:pPr>
      <w:r>
        <w:rPr>
          <w:rFonts w:ascii="Times New Roman" w:eastAsia="Times New Roman" w:hAnsi="Times New Roman" w:cs="Times New Roman"/>
          <w:b/>
          <w:sz w:val="24"/>
          <w:szCs w:val="24"/>
          <w:lang w:val="en-CA"/>
        </w:rPr>
        <w:t>2. Paragraph 9</w:t>
      </w:r>
    </w:p>
    <w:p w:rsidR="00F529AE" w:rsidRDefault="00F529AE">
      <w:pPr>
        <w:jc w:val="both"/>
        <w:rPr>
          <w:rFonts w:ascii="Times New Roman" w:hAnsi="Times New Roman" w:cs="Times New Roman"/>
          <w:sz w:val="24"/>
          <w:szCs w:val="24"/>
        </w:rPr>
      </w:pPr>
    </w:p>
    <w:p w:rsidR="00F529AE" w:rsidRDefault="00F07ECD">
      <w:pPr>
        <w:jc w:val="both"/>
        <w:rPr>
          <w:rFonts w:ascii="Times New Roman" w:hAnsi="Times New Roman" w:cs="Times New Roman"/>
          <w:sz w:val="24"/>
          <w:szCs w:val="24"/>
        </w:rPr>
      </w:pPr>
      <w:r>
        <w:rPr>
          <w:rFonts w:ascii="Times New Roman" w:hAnsi="Times New Roman" w:cs="Times New Roman"/>
          <w:b/>
          <w:sz w:val="24"/>
          <w:szCs w:val="24"/>
        </w:rPr>
        <w:t>The right to life is the most foundational right under the law.</w:t>
      </w:r>
      <w:r>
        <w:rPr>
          <w:rFonts w:ascii="Times New Roman" w:hAnsi="Times New Roman" w:cs="Times New Roman"/>
          <w:sz w:val="24"/>
          <w:szCs w:val="24"/>
        </w:rPr>
        <w:t xml:space="preserve"> Noting that human rights’ institutions must protect the most vulnerable, and that unborn children are human beings and members of the human family, we urge the Committee to change pharagraph 1.9.</w:t>
      </w:r>
    </w:p>
    <w:p w:rsidR="00F529AE" w:rsidRDefault="00F07E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Paragraph 1. 2 “the right to life is a right w</w:t>
      </w:r>
      <w:r>
        <w:rPr>
          <w:rFonts w:ascii="Times New Roman" w:eastAsia="Times New Roman" w:hAnsi="Times New Roman" w:cs="Times New Roman"/>
          <w:sz w:val="24"/>
          <w:szCs w:val="24"/>
        </w:rPr>
        <w:t xml:space="preserve">hich </w:t>
      </w:r>
      <w:r>
        <w:rPr>
          <w:rFonts w:ascii="Times New Roman" w:eastAsia="Times New Roman" w:hAnsi="Times New Roman" w:cs="Times New Roman"/>
          <w:b/>
          <w:sz w:val="24"/>
          <w:szCs w:val="24"/>
        </w:rPr>
        <w:t>should not be interpreted narrowly</w:t>
      </w:r>
      <w:r>
        <w:rPr>
          <w:rFonts w:ascii="Times New Roman" w:eastAsia="Times New Roman" w:hAnsi="Times New Roman" w:cs="Times New Roman"/>
          <w:sz w:val="24"/>
          <w:szCs w:val="24"/>
        </w:rPr>
        <w:t xml:space="preserve">,” and, “Article 6 guarantees this right </w:t>
      </w:r>
      <w:r>
        <w:rPr>
          <w:rFonts w:ascii="Times New Roman" w:eastAsia="Times New Roman" w:hAnsi="Times New Roman" w:cs="Times New Roman"/>
          <w:b/>
          <w:sz w:val="24"/>
          <w:szCs w:val="24"/>
        </w:rPr>
        <w:t>for all human beings, without distinction of any kind</w:t>
      </w:r>
      <w:r>
        <w:rPr>
          <w:rFonts w:ascii="Times New Roman" w:eastAsia="Times New Roman" w:hAnsi="Times New Roman" w:cs="Times New Roman"/>
          <w:sz w:val="24"/>
          <w:szCs w:val="24"/>
        </w:rPr>
        <w:t>”.</w:t>
      </w:r>
    </w:p>
    <w:p w:rsidR="00F529AE" w:rsidRDefault="00F07ECD">
      <w:pPr>
        <w:spacing w:after="0" w:line="240" w:lineRule="auto"/>
        <w:ind w:right="521"/>
        <w:contextualSpacing/>
        <w:jc w:val="both"/>
        <w:rPr>
          <w:rFonts w:ascii="Times New Roman" w:hAnsi="Times New Roman" w:cs="Times New Roman"/>
          <w:b/>
          <w:bCs/>
          <w:color w:val="141414"/>
          <w:sz w:val="24"/>
          <w:szCs w:val="24"/>
          <w:highlight w:val="white"/>
        </w:rPr>
      </w:pPr>
      <w:r>
        <w:rPr>
          <w:rFonts w:ascii="Times New Roman" w:eastAsia="Times New Roman" w:hAnsi="Times New Roman" w:cs="Times New Roman"/>
          <w:sz w:val="24"/>
          <w:szCs w:val="24"/>
        </w:rPr>
        <w:t>Noting that the unborn children are also human beings, and they are the members of the human race</w:t>
      </w:r>
      <w:r>
        <w:rPr>
          <w:rStyle w:val="FootnoteAnchor"/>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and</w:t>
      </w:r>
      <w:r>
        <w:rPr>
          <w:rFonts w:ascii="Times New Roman" w:eastAsia="Calibri" w:hAnsi="Times New Roman" w:cs="Times New Roman"/>
          <w:sz w:val="24"/>
          <w:szCs w:val="24"/>
        </w:rPr>
        <w:t xml:space="preserve"> that there is no right to abortion under international law,</w:t>
      </w:r>
      <w:r>
        <w:rPr>
          <w:rFonts w:ascii="Times New Roman" w:hAnsi="Times New Roman" w:cs="Times New Roman"/>
          <w:b/>
          <w:sz w:val="24"/>
          <w:szCs w:val="24"/>
        </w:rPr>
        <w:t>weu</w:t>
      </w:r>
      <w:r>
        <w:rPr>
          <w:rFonts w:ascii="Times New Roman" w:hAnsi="Times New Roman" w:cs="Times New Roman"/>
          <w:b/>
          <w:bCs/>
          <w:iCs/>
          <w:color w:val="141414"/>
          <w:sz w:val="24"/>
          <w:szCs w:val="24"/>
        </w:rPr>
        <w:t>rge</w:t>
      </w:r>
      <w:r>
        <w:rPr>
          <w:rFonts w:ascii="Times New Roman" w:hAnsi="Times New Roman" w:cs="Times New Roman"/>
          <w:b/>
          <w:bCs/>
          <w:color w:val="141414"/>
          <w:sz w:val="24"/>
          <w:szCs w:val="24"/>
          <w:shd w:val="clear" w:color="auto" w:fill="FFFFFF"/>
        </w:rPr>
        <w:t> the UN Human Rights Committee to recognize that children in the womb also have the right to life, so that, under no circumstances, can they be excluded from Article 6 of the International C</w:t>
      </w:r>
      <w:r>
        <w:rPr>
          <w:rFonts w:ascii="Times New Roman" w:hAnsi="Times New Roman" w:cs="Times New Roman"/>
          <w:b/>
          <w:bCs/>
          <w:color w:val="141414"/>
          <w:sz w:val="24"/>
          <w:szCs w:val="24"/>
          <w:shd w:val="clear" w:color="auto" w:fill="FFFFFF"/>
        </w:rPr>
        <w:t xml:space="preserve">ovenant on Civil and Political Rights. </w:t>
      </w:r>
    </w:p>
    <w:p w:rsidR="00F529AE" w:rsidRDefault="00F529AE">
      <w:pPr>
        <w:spacing w:after="0" w:line="240" w:lineRule="auto"/>
        <w:ind w:right="521"/>
        <w:contextualSpacing/>
        <w:jc w:val="both"/>
        <w:rPr>
          <w:rFonts w:ascii="Times New Roman" w:hAnsi="Times New Roman" w:cs="Times New Roman"/>
          <w:b/>
          <w:bCs/>
          <w:color w:val="141414"/>
          <w:sz w:val="24"/>
          <w:szCs w:val="24"/>
          <w:shd w:val="clear" w:color="auto" w:fill="FFFFFF"/>
        </w:rPr>
      </w:pPr>
    </w:p>
    <w:p w:rsidR="00F529AE" w:rsidRDefault="00F07ECD">
      <w:pPr>
        <w:jc w:val="both"/>
        <w:rPr>
          <w:rFonts w:ascii="Times New Roman" w:eastAsia="Times New Roman" w:hAnsi="Times New Roman" w:cs="Times New Roman"/>
          <w:sz w:val="24"/>
          <w:szCs w:val="24"/>
          <w:lang w:val="en-CA"/>
        </w:rPr>
      </w:pPr>
      <w:r>
        <w:rPr>
          <w:rFonts w:ascii="Times New Roman" w:eastAsia="Calibri" w:hAnsi="Times New Roman" w:cs="Times New Roman"/>
          <w:b/>
          <w:sz w:val="24"/>
          <w:szCs w:val="24"/>
          <w:shd w:val="clear" w:color="auto" w:fill="FFFFFF"/>
        </w:rPr>
        <w:t>We call upon the Committeenot to undermine the national sovereignty of Member States.</w:t>
      </w:r>
      <w:r>
        <w:rPr>
          <w:rFonts w:ascii="Times New Roman" w:eastAsia="Calibri" w:hAnsi="Times New Roman" w:cs="Times New Roman"/>
          <w:sz w:val="24"/>
          <w:szCs w:val="24"/>
          <w:shd w:val="clear" w:color="auto" w:fill="FFFFFF"/>
        </w:rPr>
        <w:t>Article 2 of the Hungarian Constitution states: “</w:t>
      </w:r>
      <w:r>
        <w:rPr>
          <w:rFonts w:ascii="Times New Roman" w:eastAsia="Calibri" w:hAnsi="Times New Roman" w:cs="Times New Roman"/>
          <w:sz w:val="24"/>
          <w:szCs w:val="24"/>
        </w:rPr>
        <w:t>Human dignity shall be inviolable. Every human being shall have the right to life</w:t>
      </w:r>
      <w:r>
        <w:rPr>
          <w:rFonts w:ascii="Times New Roman" w:eastAsia="Calibri" w:hAnsi="Times New Roman" w:cs="Times New Roman"/>
          <w:sz w:val="24"/>
          <w:szCs w:val="24"/>
        </w:rPr>
        <w:t xml:space="preserve"> and human dignity; the life of the foetus shall be protected from the moment of conception.”</w:t>
      </w:r>
      <w:r>
        <w:rPr>
          <w:rStyle w:val="FootnoteAnchor"/>
          <w:rFonts w:ascii="Times New Roman" w:eastAsia="Calibri" w:hAnsi="Times New Roman" w:cs="Times New Roman"/>
          <w:sz w:val="24"/>
          <w:szCs w:val="24"/>
        </w:rPr>
        <w:footnoteReference w:id="3"/>
      </w:r>
      <w:r>
        <w:rPr>
          <w:rFonts w:ascii="Times New Roman" w:eastAsia="Calibri" w:hAnsi="Times New Roman" w:cs="Times New Roman"/>
          <w:sz w:val="24"/>
          <w:szCs w:val="24"/>
        </w:rPr>
        <w:t xml:space="preserve">Thereforewe, Hungarians, can not accept Paragraph 1.9. which contradicts with Hungarian Constitution that </w:t>
      </w:r>
      <w:r>
        <w:rPr>
          <w:rFonts w:ascii="Times New Roman" w:hAnsi="Times New Roman" w:cs="Times New Roman"/>
          <w:sz w:val="24"/>
          <w:szCs w:val="24"/>
        </w:rPr>
        <w:t xml:space="preserve">is in line with the Preamble of the Convention on the </w:t>
      </w:r>
      <w:r>
        <w:rPr>
          <w:rFonts w:ascii="Times New Roman" w:hAnsi="Times New Roman" w:cs="Times New Roman"/>
          <w:sz w:val="24"/>
          <w:szCs w:val="24"/>
        </w:rPr>
        <w:t>Rights of the Child, which gives legal protection to children, “before as well as after birth” and</w:t>
      </w:r>
      <w:r>
        <w:rPr>
          <w:rFonts w:ascii="Times New Roman" w:eastAsia="Times New Roman" w:hAnsi="Times New Roman" w:cs="Times New Roman"/>
          <w:sz w:val="24"/>
          <w:szCs w:val="24"/>
          <w:lang w:val="en-CA"/>
        </w:rPr>
        <w:t xml:space="preserve"> Art. 6. of the same </w:t>
      </w:r>
      <w:proofErr w:type="gramStart"/>
      <w:r>
        <w:rPr>
          <w:rFonts w:ascii="Times New Roman" w:eastAsia="Times New Roman" w:hAnsi="Times New Roman" w:cs="Times New Roman"/>
          <w:sz w:val="24"/>
          <w:szCs w:val="24"/>
          <w:lang w:val="en-CA"/>
        </w:rPr>
        <w:t>convention which</w:t>
      </w:r>
      <w:proofErr w:type="gramEnd"/>
      <w:r>
        <w:rPr>
          <w:rFonts w:ascii="Times New Roman" w:eastAsia="Times New Roman" w:hAnsi="Times New Roman" w:cs="Times New Roman"/>
          <w:sz w:val="24"/>
          <w:szCs w:val="24"/>
          <w:lang w:val="en-CA"/>
        </w:rPr>
        <w:t>, “</w:t>
      </w:r>
      <w:r>
        <w:rPr>
          <w:rFonts w:ascii="Times New Roman" w:eastAsia="Times New Roman" w:hAnsi="Times New Roman" w:cs="Times New Roman"/>
          <w:sz w:val="24"/>
          <w:szCs w:val="24"/>
        </w:rPr>
        <w:t xml:space="preserve">guarantees this right </w:t>
      </w:r>
      <w:r>
        <w:rPr>
          <w:rFonts w:ascii="Times New Roman" w:eastAsia="Times New Roman" w:hAnsi="Times New Roman" w:cs="Times New Roman"/>
          <w:b/>
          <w:sz w:val="24"/>
          <w:szCs w:val="24"/>
        </w:rPr>
        <w:t>for all human beings, without distinction of any kind.”</w:t>
      </w:r>
    </w:p>
    <w:p w:rsidR="00F529AE" w:rsidRDefault="00F529AE">
      <w:pPr>
        <w:jc w:val="both"/>
        <w:rPr>
          <w:rFonts w:ascii="Times New Roman" w:eastAsia="Times New Roman" w:hAnsi="Times New Roman" w:cs="Times New Roman"/>
          <w:sz w:val="24"/>
          <w:szCs w:val="24"/>
          <w:lang w:val="en-CA"/>
        </w:rPr>
      </w:pPr>
    </w:p>
    <w:p w:rsidR="00F529AE" w:rsidRDefault="00F07ECD">
      <w:pPr>
        <w:pStyle w:val="NormalWeb"/>
        <w:spacing w:after="0"/>
        <w:rPr>
          <w:b/>
          <w:bCs/>
          <w:lang w:val="en-US"/>
        </w:rPr>
      </w:pPr>
      <w:r>
        <w:rPr>
          <w:b/>
          <w:bCs/>
          <w:lang w:val="en-US"/>
        </w:rPr>
        <w:t>3.  Paragraph 10</w:t>
      </w:r>
    </w:p>
    <w:p w:rsidR="00F529AE" w:rsidRDefault="00F07ECD">
      <w:pPr>
        <w:pStyle w:val="NormalWeb"/>
        <w:spacing w:after="0"/>
        <w:rPr>
          <w:lang w:val="en-US"/>
        </w:rPr>
      </w:pPr>
      <w:r>
        <w:rPr>
          <w:lang w:val="en-US"/>
        </w:rPr>
        <w:t xml:space="preserve">Neither the </w:t>
      </w:r>
      <w:proofErr w:type="spellStart"/>
      <w:r>
        <w:rPr>
          <w:lang w:val="en-US"/>
        </w:rPr>
        <w:t>ICCPR</w:t>
      </w:r>
      <w:proofErr w:type="gramStart"/>
      <w:r>
        <w:rPr>
          <w:lang w:val="en-US"/>
        </w:rPr>
        <w:t>,nor</w:t>
      </w:r>
      <w:proofErr w:type="spellEnd"/>
      <w:proofErr w:type="gramEnd"/>
      <w:r>
        <w:rPr>
          <w:lang w:val="en-US"/>
        </w:rPr>
        <w:t xml:space="preserve"> </w:t>
      </w:r>
      <w:r>
        <w:rPr>
          <w:lang w:val="en-US"/>
        </w:rPr>
        <w:t>other international institutions, recognize a “right to die”</w:t>
      </w:r>
      <w:r>
        <w:t xml:space="preserve">. The </w:t>
      </w:r>
      <w:r>
        <w:rPr>
          <w:lang w:val="en-US"/>
        </w:rPr>
        <w:t>European Court of Human Rights has found that the right to life “cannot, without a distortion of language, be interpreted as conferring the diametrically opposite right, namely a so-called r</w:t>
      </w:r>
      <w:r>
        <w:rPr>
          <w:lang w:val="en-US"/>
        </w:rPr>
        <w:t>ight to die.”</w:t>
      </w:r>
      <w:r>
        <w:rPr>
          <w:rStyle w:val="FootnoteAnchor"/>
          <w:lang w:val="en-US"/>
        </w:rPr>
        <w:footnoteReference w:id="4"/>
      </w:r>
    </w:p>
    <w:p w:rsidR="00F529AE" w:rsidRDefault="00F529AE">
      <w:pPr>
        <w:pStyle w:val="NormalWeb"/>
        <w:spacing w:after="0"/>
        <w:rPr>
          <w:lang w:val="en-US"/>
        </w:rPr>
      </w:pPr>
    </w:p>
    <w:p w:rsidR="00F529AE" w:rsidRDefault="00F07ECD">
      <w:pPr>
        <w:jc w:val="both"/>
        <w:rPr>
          <w:rFonts w:ascii="Times New Roman" w:hAnsi="Times New Roman" w:cs="Times New Roman"/>
          <w:sz w:val="24"/>
          <w:szCs w:val="24"/>
        </w:rPr>
      </w:pPr>
      <w:r>
        <w:rPr>
          <w:rFonts w:ascii="Times New Roman" w:hAnsi="Times New Roman" w:cs="Times New Roman"/>
          <w:sz w:val="24"/>
          <w:szCs w:val="24"/>
        </w:rPr>
        <w:t xml:space="preserve">Noting that human rights’ institutions must protect the most vulnerable (like the elderly or terminally-ill people), we urge the Committee to change pharagraphs 1.10 of the General Comments, </w:t>
      </w:r>
      <w:r>
        <w:rPr>
          <w:rFonts w:ascii="Times New Roman" w:eastAsia="Times New Roman" w:hAnsi="Times New Roman" w:cs="Times New Roman"/>
          <w:b/>
          <w:sz w:val="24"/>
          <w:szCs w:val="24"/>
        </w:rPr>
        <w:t>to not include assisted suicide in any form</w:t>
      </w:r>
      <w:r>
        <w:rPr>
          <w:rFonts w:ascii="Times New Roman" w:eastAsia="Times New Roman" w:hAnsi="Times New Roman" w:cs="Times New Roman"/>
          <w:sz w:val="24"/>
          <w:szCs w:val="24"/>
        </w:rPr>
        <w:t>, but,</w:t>
      </w:r>
      <w:r>
        <w:rPr>
          <w:rFonts w:ascii="Times New Roman" w:eastAsia="Times New Roman" w:hAnsi="Times New Roman" w:cs="Times New Roman"/>
          <w:sz w:val="24"/>
          <w:szCs w:val="24"/>
        </w:rPr>
        <w:t xml:space="preserve"> rather, to include </w:t>
      </w:r>
      <w:r>
        <w:rPr>
          <w:rFonts w:ascii="Times New Roman" w:eastAsia="Times New Roman" w:hAnsi="Times New Roman" w:cs="Times New Roman"/>
          <w:b/>
          <w:sz w:val="24"/>
          <w:szCs w:val="24"/>
        </w:rPr>
        <w:t>the promotion and strong support of palliative care,</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other means to improve the quality of life</w:t>
      </w:r>
      <w:r>
        <w:rPr>
          <w:rFonts w:ascii="Times New Roman" w:eastAsia="Times New Roman" w:hAnsi="Times New Roman" w:cs="Times New Roman"/>
          <w:sz w:val="24"/>
          <w:szCs w:val="24"/>
        </w:rPr>
        <w:t xml:space="preserve"> of those who suffer catastophic accidents, those who are terminally-ill, and, or, all those who experience severe physical or mental pai</w:t>
      </w:r>
      <w:r>
        <w:rPr>
          <w:rFonts w:ascii="Times New Roman" w:eastAsia="Times New Roman" w:hAnsi="Times New Roman" w:cs="Times New Roman"/>
          <w:sz w:val="24"/>
          <w:szCs w:val="24"/>
        </w:rPr>
        <w:t>n and suffering.</w:t>
      </w:r>
    </w:p>
    <w:p w:rsidR="00F529AE" w:rsidRDefault="00F529AE">
      <w:pPr>
        <w:pStyle w:val="NormalWeb"/>
        <w:tabs>
          <w:tab w:val="left" w:pos="1830"/>
        </w:tabs>
        <w:spacing w:after="0"/>
        <w:rPr>
          <w:lang w:val="en-US"/>
        </w:rPr>
      </w:pPr>
    </w:p>
    <w:p w:rsidR="00F529AE" w:rsidRDefault="00F07ECD">
      <w:pPr>
        <w:pStyle w:val="NormalWeb"/>
        <w:tabs>
          <w:tab w:val="left" w:pos="1830"/>
        </w:tabs>
        <w:spacing w:after="0"/>
        <w:rPr>
          <w:b/>
          <w:lang w:val="en-US"/>
        </w:rPr>
      </w:pPr>
      <w:r>
        <w:rPr>
          <w:b/>
          <w:lang w:val="en-US"/>
        </w:rPr>
        <w:t>4. Conclusion</w:t>
      </w:r>
    </w:p>
    <w:p w:rsidR="00F529AE" w:rsidRDefault="00F07ECD">
      <w:pPr>
        <w:pStyle w:val="NormalWeb"/>
        <w:spacing w:after="0"/>
      </w:pPr>
      <w:bookmarkStart w:id="1" w:name="__DdeLink__204_1418398417"/>
      <w:r>
        <w:rPr>
          <w:b/>
          <w:color w:val="222222"/>
        </w:rPr>
        <w:t>We strongly oppose the interpretation of the right to life as including abortion and assisted suicide, as it is now in paragraphs 9 and 10 of the General Comments</w:t>
      </w:r>
      <w:r>
        <w:rPr>
          <w:color w:val="222222"/>
        </w:rPr>
        <w:t>.</w:t>
      </w:r>
      <w:bookmarkEnd w:id="1"/>
      <w:r>
        <w:rPr>
          <w:color w:val="222222"/>
        </w:rPr>
        <w:t xml:space="preserve">When speaking of universal human rights, the United Nations </w:t>
      </w:r>
      <w:r>
        <w:rPr>
          <w:b/>
          <w:color w:val="222222"/>
        </w:rPr>
        <w:t>s</w:t>
      </w:r>
      <w:r>
        <w:rPr>
          <w:b/>
          <w:color w:val="222222"/>
        </w:rPr>
        <w:t>hould apply them to all human beings</w:t>
      </w:r>
      <w:r>
        <w:rPr>
          <w:color w:val="222222"/>
        </w:rPr>
        <w:t>, including human beings who have not yet been born, as well as the elderly and the terminally-ill.</w:t>
      </w:r>
    </w:p>
    <w:p w:rsidR="00F529AE" w:rsidRDefault="00F529AE">
      <w:pPr>
        <w:pStyle w:val="Default"/>
        <w:rPr>
          <w:rFonts w:ascii="Times New Roman" w:hAnsi="Times New Roman" w:cs="Times New Roman"/>
        </w:rPr>
      </w:pPr>
    </w:p>
    <w:p w:rsidR="00F529AE" w:rsidRDefault="00F07ECD">
      <w:pPr>
        <w:pStyle w:val="Default"/>
      </w:pPr>
      <w:r>
        <w:rPr>
          <w:rFonts w:ascii="Times New Roman" w:hAnsi="Times New Roman" w:cs="Times New Roman"/>
        </w:rPr>
        <w:t xml:space="preserve">In conclusion, we ask that </w:t>
      </w:r>
      <w:r>
        <w:rPr>
          <w:rFonts w:ascii="Times New Roman" w:hAnsi="Times New Roman" w:cs="Times New Roman"/>
          <w:b/>
        </w:rPr>
        <w:t>paragraph 9 be completely changed</w:t>
      </w:r>
      <w:r>
        <w:rPr>
          <w:rFonts w:ascii="Times New Roman" w:hAnsi="Times New Roman" w:cs="Times New Roman"/>
        </w:rPr>
        <w:t xml:space="preserve">, or - at least - omitted.  In addition, the right to life of the unborn child must be </w:t>
      </w:r>
      <w:r>
        <w:rPr>
          <w:rFonts w:ascii="Times New Roman" w:hAnsi="Times New Roman" w:cs="Times New Roman"/>
          <w:bCs/>
        </w:rPr>
        <w:t xml:space="preserve">included in the drafting of the GeneralComment. We also ask that </w:t>
      </w:r>
      <w:r>
        <w:rPr>
          <w:rFonts w:ascii="Times New Roman" w:hAnsi="Times New Roman" w:cs="Times New Roman"/>
          <w:b/>
          <w:bCs/>
        </w:rPr>
        <w:t xml:space="preserve">paragraph 10 be changed, </w:t>
      </w:r>
      <w:r>
        <w:rPr>
          <w:rFonts w:ascii="Times New Roman" w:hAnsi="Times New Roman" w:cs="Times New Roman"/>
          <w:bCs/>
        </w:rPr>
        <w:t>so as</w:t>
      </w:r>
      <w:r>
        <w:rPr>
          <w:rFonts w:ascii="Times New Roman" w:eastAsia="Times New Roman" w:hAnsi="Times New Roman" w:cs="Times New Roman"/>
        </w:rPr>
        <w:t xml:space="preserve">not to include assisted suicide, in any form, but, rather, to include the </w:t>
      </w:r>
      <w:r>
        <w:rPr>
          <w:rFonts w:ascii="Times New Roman" w:eastAsia="Times New Roman" w:hAnsi="Times New Roman" w:cs="Times New Roman"/>
        </w:rPr>
        <w:t>promotion and strong support of palliative care, and other means to improve the quality of lifeof people in need.</w:t>
      </w:r>
    </w:p>
    <w:sectPr w:rsidR="00F529AE">
      <w:pgSz w:w="11906" w:h="16838"/>
      <w:pgMar w:top="1417" w:right="1417" w:bottom="1417"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07ECD">
      <w:pPr>
        <w:spacing w:after="0" w:line="240" w:lineRule="auto"/>
      </w:pPr>
      <w:r>
        <w:separator/>
      </w:r>
    </w:p>
  </w:endnote>
  <w:endnote w:type="continuationSeparator" w:id="0">
    <w:p w:rsidR="00000000" w:rsidRDefault="00F0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default"/>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9AE" w:rsidRDefault="00F07ECD">
      <w:r>
        <w:separator/>
      </w:r>
    </w:p>
  </w:footnote>
  <w:footnote w:type="continuationSeparator" w:id="0">
    <w:p w:rsidR="00F529AE" w:rsidRDefault="00F07ECD">
      <w:r>
        <w:continuationSeparator/>
      </w:r>
    </w:p>
  </w:footnote>
  <w:footnote w:id="1">
    <w:p w:rsidR="00F529AE" w:rsidRDefault="00F07ECD">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ab/>
      </w:r>
      <w:r>
        <w:rPr>
          <w:rFonts w:ascii="Times New Roman" w:hAnsi="Times New Roman" w:cs="Times New Roman"/>
        </w:rPr>
        <w:t xml:space="preserve"> UN General Assembly,</w:t>
      </w:r>
      <w:r>
        <w:rPr>
          <w:rStyle w:val="apple-converted-space"/>
          <w:rFonts w:ascii="Times New Roman" w:hAnsi="Times New Roman" w:cs="Times New Roman"/>
        </w:rPr>
        <w:t> </w:t>
      </w:r>
      <w:r>
        <w:rPr>
          <w:rFonts w:ascii="Times New Roman" w:hAnsi="Times New Roman" w:cs="Times New Roman"/>
          <w:i/>
          <w:iCs/>
        </w:rPr>
        <w:t xml:space="preserve">International Covenant on Civil and </w:t>
      </w:r>
      <w:r>
        <w:rPr>
          <w:rFonts w:ascii="Times New Roman" w:hAnsi="Times New Roman" w:cs="Times New Roman"/>
          <w:i/>
          <w:iCs/>
        </w:rPr>
        <w:t>Political Rights</w:t>
      </w:r>
      <w:r>
        <w:rPr>
          <w:rFonts w:ascii="Times New Roman" w:hAnsi="Times New Roman" w:cs="Times New Roman"/>
        </w:rPr>
        <w:t>, 16 December 1966, United Nations, Treaty Series, vol. 999, p. 171, art. 6.1.</w:t>
      </w:r>
    </w:p>
  </w:footnote>
  <w:footnote w:id="2">
    <w:p w:rsidR="00F529AE" w:rsidRDefault="00F07ECD">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ab/>
      </w:r>
      <w:r>
        <w:rPr>
          <w:rFonts w:ascii="Times New Roman" w:hAnsi="Times New Roman" w:cs="Times New Roman"/>
          <w:i/>
        </w:rPr>
        <w:t xml:space="preserve">Vo </w:t>
      </w:r>
      <w:r>
        <w:rPr>
          <w:rFonts w:ascii="Times New Roman" w:hAnsi="Times New Roman" w:cs="Times New Roman"/>
          <w:i/>
        </w:rPr>
        <w:t xml:space="preserve">v. France </w:t>
      </w:r>
      <w:r>
        <w:rPr>
          <w:rFonts w:ascii="Times New Roman" w:hAnsi="Times New Roman" w:cs="Times New Roman"/>
        </w:rPr>
        <w:t>Appl. No. 53924/00; (2005) 40 EHRR 12</w:t>
      </w:r>
      <w:r>
        <w:rPr>
          <w:rFonts w:ascii="Times New Roman" w:hAnsi="Times New Roman" w:cs="Times New Roman"/>
          <w:i/>
        </w:rPr>
        <w:t>Id.</w:t>
      </w:r>
      <w:r>
        <w:rPr>
          <w:rFonts w:ascii="Times New Roman" w:hAnsi="Times New Roman" w:cs="Times New Roman"/>
        </w:rPr>
        <w:t>, § 84.</w:t>
      </w:r>
    </w:p>
  </w:footnote>
  <w:footnote w:id="3">
    <w:p w:rsidR="00F529AE" w:rsidRDefault="00F07ECD">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 xml:space="preserve">Hungary </w:t>
      </w:r>
      <w:r>
        <w:rPr>
          <w:rFonts w:ascii="Times New Roman" w:hAnsi="Times New Roman" w:cs="Times New Roman"/>
        </w:rPr>
        <w:t>2011 (rev. 2013).</w:t>
      </w:r>
    </w:p>
  </w:footnote>
  <w:footnote w:id="4">
    <w:p w:rsidR="00F529AE" w:rsidRDefault="00F07ECD">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 xml:space="preserve">Pretty </w:t>
      </w:r>
      <w:r>
        <w:rPr>
          <w:rFonts w:ascii="Times New Roman" w:hAnsi="Times New Roman" w:cs="Times New Roman"/>
        </w:rPr>
        <w:t xml:space="preserve">v. the United Kingdom, no. 2346/02, 29 April 2002 §§ 39-40 </w:t>
      </w:r>
      <w:r>
        <w:rPr>
          <w:rFonts w:ascii="Times New Roman" w:hAnsi="Times New Roman" w:cs="Times New Roman"/>
        </w:rPr>
        <w:t>(Chamber judgment).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0BC"/>
    <w:multiLevelType w:val="multilevel"/>
    <w:tmpl w:val="93967F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328364C"/>
    <w:multiLevelType w:val="multilevel"/>
    <w:tmpl w:val="97089B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29AE"/>
    <w:rsid w:val="00F07ECD"/>
    <w:rsid w:val="00F529AE"/>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B0891-96A2-417B-A06F-7584B318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E657EE"/>
  </w:style>
  <w:style w:type="character" w:customStyle="1" w:styleId="LbjegyzetszvegChar">
    <w:name w:val="Lábjegyzetszöveg Char"/>
    <w:basedOn w:val="DefaultParagraphFont"/>
    <w:link w:val="FootnoteText"/>
    <w:uiPriority w:val="99"/>
    <w:semiHidden/>
    <w:qFormat/>
    <w:rsid w:val="00E657EE"/>
    <w:rPr>
      <w:rFonts w:eastAsiaTheme="minorEastAsia"/>
      <w:sz w:val="20"/>
      <w:szCs w:val="20"/>
      <w:lang w:val="en-GB" w:eastAsia="en-GB"/>
    </w:rPr>
  </w:style>
  <w:style w:type="character" w:styleId="FootnoteReference">
    <w:name w:val="footnote reference"/>
    <w:basedOn w:val="DefaultParagraphFont"/>
    <w:uiPriority w:val="99"/>
    <w:unhideWhenUsed/>
    <w:qFormat/>
    <w:rsid w:val="00E657EE"/>
    <w:rPr>
      <w:vertAlign w:val="superscript"/>
    </w:rPr>
  </w:style>
  <w:style w:type="character" w:customStyle="1" w:styleId="InternetLink">
    <w:name w:val="Internet Link"/>
    <w:basedOn w:val="DefaultParagraphFont"/>
    <w:uiPriority w:val="99"/>
    <w:semiHidden/>
    <w:unhideWhenUsed/>
    <w:rsid w:val="006B3F71"/>
    <w:rPr>
      <w:color w:val="0000FF"/>
      <w:u w:val="single"/>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Bullets">
    <w:name w:val="Bullets"/>
    <w:qFormat/>
    <w:rPr>
      <w:rFonts w:ascii="OpenSymbol" w:eastAsia="OpenSymbol" w:hAnsi="OpenSymbol" w:cs="OpenSymbol"/>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sid w:val="00647956"/>
    <w:rPr>
      <w:rFonts w:ascii="Calibri" w:eastAsia="Calibri" w:hAnsi="Calibri" w:cs="Calibri"/>
      <w:color w:val="000000"/>
      <w:sz w:val="24"/>
      <w:szCs w:val="24"/>
    </w:rPr>
  </w:style>
  <w:style w:type="paragraph" w:styleId="ListParagraph">
    <w:name w:val="List Paragraph"/>
    <w:basedOn w:val="Normal"/>
    <w:uiPriority w:val="34"/>
    <w:qFormat/>
    <w:rsid w:val="00647956"/>
    <w:pPr>
      <w:ind w:left="720"/>
      <w:contextualSpacing/>
    </w:pPr>
  </w:style>
  <w:style w:type="paragraph" w:styleId="FootnoteText">
    <w:name w:val="footnote text"/>
    <w:basedOn w:val="Normal"/>
  </w:style>
  <w:style w:type="paragraph" w:styleId="NormalWeb">
    <w:name w:val="Normal (Web)"/>
    <w:basedOn w:val="Normal"/>
    <w:uiPriority w:val="99"/>
    <w:unhideWhenUsed/>
    <w:qFormat/>
    <w:rsid w:val="008C053D"/>
    <w:pPr>
      <w:spacing w:beforeAutospacing="1" w:after="119" w:line="240" w:lineRule="auto"/>
    </w:pPr>
    <w:rPr>
      <w:rFonts w:ascii="Times New Roman" w:eastAsia="Times New Roman" w:hAnsi="Times New Roman" w:cs="Times New Roman"/>
      <w:sz w:val="24"/>
      <w:szCs w:val="24"/>
      <w:lang w:eastAsia="hu-HU"/>
    </w:rPr>
  </w:style>
  <w:style w:type="paragraph" w:customStyle="1" w:styleId="sdendnote">
    <w:name w:val="sdendnote"/>
    <w:basedOn w:val="Normal"/>
    <w:qFormat/>
    <w:rsid w:val="006B3F71"/>
    <w:pPr>
      <w:spacing w:beforeAutospacing="1" w:after="0" w:line="240" w:lineRule="auto"/>
      <w:ind w:left="284" w:hanging="284"/>
    </w:pPr>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lsagterhesseg@gmail.com" TargetMode="External"/><Relationship Id="rId14" Type="http://schemas.openxmlformats.org/officeDocument/2006/relationships/customXml" Target="../customXml/item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E17B1D-1A3B-442A-AAA5-9CEC4625080A}">
  <ds:schemaRefs>
    <ds:schemaRef ds:uri="http://schemas.openxmlformats.org/officeDocument/2006/bibliography"/>
  </ds:schemaRefs>
</ds:datastoreItem>
</file>

<file path=customXml/itemProps2.xml><?xml version="1.0" encoding="utf-8"?>
<ds:datastoreItem xmlns:ds="http://schemas.openxmlformats.org/officeDocument/2006/customXml" ds:itemID="{77D11FF9-407C-4012-9965-D3C0D99E7C5D}"/>
</file>

<file path=customXml/itemProps3.xml><?xml version="1.0" encoding="utf-8"?>
<ds:datastoreItem xmlns:ds="http://schemas.openxmlformats.org/officeDocument/2006/customXml" ds:itemID="{CD3E68FF-133E-4FCB-BC4A-6A86EA3E255B}"/>
</file>

<file path=customXml/itemProps4.xml><?xml version="1.0" encoding="utf-8"?>
<ds:datastoreItem xmlns:ds="http://schemas.openxmlformats.org/officeDocument/2006/customXml" ds:itemID="{14792FA8-0F5F-42DC-B5E5-C6380ABB5A51}"/>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dc:creator>
  <dc:description/>
  <cp:lastModifiedBy>Durnescu Lilian</cp:lastModifiedBy>
  <cp:revision>2</cp:revision>
  <dcterms:created xsi:type="dcterms:W3CDTF">2017-10-06T13:23:00Z</dcterms:created>
  <dcterms:modified xsi:type="dcterms:W3CDTF">2017-10-06T13:23:00Z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ies>
</file>