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853" w:rsidRDefault="00A97853">
      <w:pPr>
        <w:rPr>
          <w:b/>
          <w:lang w:val="en-US"/>
        </w:rPr>
      </w:pPr>
      <w:bookmarkStart w:id="0" w:name="_GoBack"/>
      <w:bookmarkEnd w:id="0"/>
      <w:r>
        <w:rPr>
          <w:noProof/>
          <w:lang w:val="en-GB" w:eastAsia="en-GB"/>
        </w:rPr>
        <w:drawing>
          <wp:inline distT="0" distB="0" distL="0" distR="0">
            <wp:extent cx="5760720" cy="1570109"/>
            <wp:effectExtent l="0" t="0" r="0" b="0"/>
            <wp:docPr id="3" name="Afbeelding 3" descr="C:\Users\HP\AppData\Local\Microsoft\Windows\INetCache\Content.Word\Logo T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Logo TCC.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570109"/>
                    </a:xfrm>
                    <a:prstGeom prst="rect">
                      <a:avLst/>
                    </a:prstGeom>
                    <a:noFill/>
                    <a:ln>
                      <a:noFill/>
                    </a:ln>
                  </pic:spPr>
                </pic:pic>
              </a:graphicData>
            </a:graphic>
          </wp:inline>
        </w:drawing>
      </w:r>
    </w:p>
    <w:p w:rsidR="0041150C" w:rsidRPr="00C14DE3" w:rsidRDefault="003F2422">
      <w:pPr>
        <w:rPr>
          <w:b/>
          <w:lang w:val="en-US"/>
        </w:rPr>
      </w:pPr>
      <w:r w:rsidRPr="00C14DE3">
        <w:rPr>
          <w:b/>
          <w:lang w:val="en-US"/>
        </w:rPr>
        <w:t>Submission on the Draft General Comment of the Human Rights Committee on the Right to Life</w:t>
      </w:r>
    </w:p>
    <w:p w:rsidR="00A97853" w:rsidRPr="00C14DE3" w:rsidRDefault="003F2422">
      <w:pPr>
        <w:rPr>
          <w:b/>
          <w:lang w:val="en-US"/>
        </w:rPr>
      </w:pPr>
      <w:r w:rsidRPr="00C14DE3">
        <w:rPr>
          <w:b/>
          <w:lang w:val="en-US"/>
        </w:rPr>
        <w:t>Transatlantic Christian Council, October</w:t>
      </w:r>
      <w:r w:rsidR="005259EA">
        <w:rPr>
          <w:b/>
          <w:lang w:val="en-US"/>
        </w:rPr>
        <w:t xml:space="preserve"> 6, </w:t>
      </w:r>
      <w:r w:rsidRPr="00C14DE3">
        <w:rPr>
          <w:b/>
          <w:lang w:val="en-US"/>
        </w:rPr>
        <w:t>2017</w:t>
      </w:r>
    </w:p>
    <w:p w:rsidR="009A5560" w:rsidRDefault="003F2422">
      <w:pPr>
        <w:rPr>
          <w:lang w:val="en-US"/>
        </w:rPr>
      </w:pPr>
      <w:r>
        <w:rPr>
          <w:lang w:val="en-US"/>
        </w:rPr>
        <w:t xml:space="preserve">Transatlantic Christian Council welcomes the opportunity to comment on the Human Rights Committee’s Draft General Comment (No.36) on article 6 of the International Covenant on Civil and Political Rights (ICCPR), which protects the right to life. </w:t>
      </w:r>
    </w:p>
    <w:p w:rsidR="000F797C" w:rsidRDefault="00C32D2E">
      <w:pPr>
        <w:rPr>
          <w:lang w:val="en-US"/>
        </w:rPr>
      </w:pPr>
      <w:r>
        <w:rPr>
          <w:lang w:val="en-US"/>
        </w:rPr>
        <w:t xml:space="preserve">In </w:t>
      </w:r>
      <w:proofErr w:type="gramStart"/>
      <w:r>
        <w:rPr>
          <w:lang w:val="en-US"/>
        </w:rPr>
        <w:t>general</w:t>
      </w:r>
      <w:proofErr w:type="gramEnd"/>
      <w:r w:rsidR="009A5560">
        <w:rPr>
          <w:lang w:val="en-US"/>
        </w:rPr>
        <w:t xml:space="preserve"> we</w:t>
      </w:r>
      <w:r>
        <w:rPr>
          <w:lang w:val="en-US"/>
        </w:rPr>
        <w:t xml:space="preserve"> feel the need</w:t>
      </w:r>
      <w:r w:rsidR="003F2422">
        <w:rPr>
          <w:lang w:val="en-US"/>
        </w:rPr>
        <w:t xml:space="preserve"> to express deep concern </w:t>
      </w:r>
      <w:r w:rsidR="009A5560">
        <w:rPr>
          <w:lang w:val="en-US"/>
        </w:rPr>
        <w:t xml:space="preserve">especially </w:t>
      </w:r>
      <w:r w:rsidR="003F2422">
        <w:rPr>
          <w:lang w:val="en-US"/>
        </w:rPr>
        <w:t>regarding paragraphs 9 and 10.</w:t>
      </w:r>
      <w:r w:rsidR="009A5560">
        <w:rPr>
          <w:lang w:val="en-US"/>
        </w:rPr>
        <w:t xml:space="preserve"> We strongly disagree with the currently chosen formulation and interpretation of the right to life as including abortion and euthanasia. </w:t>
      </w:r>
      <w:r w:rsidR="00317588">
        <w:rPr>
          <w:lang w:val="en-US"/>
        </w:rPr>
        <w:t>From a Christian point of view we believe that l</w:t>
      </w:r>
      <w:r>
        <w:rPr>
          <w:lang w:val="en-US"/>
        </w:rPr>
        <w:t xml:space="preserve">ife </w:t>
      </w:r>
      <w:r w:rsidR="00317588">
        <w:rPr>
          <w:lang w:val="en-US"/>
        </w:rPr>
        <w:t xml:space="preserve">is a gift from God and </w:t>
      </w:r>
      <w:r>
        <w:rPr>
          <w:lang w:val="en-US"/>
        </w:rPr>
        <w:t xml:space="preserve">should be protected from conception </w:t>
      </w:r>
      <w:proofErr w:type="gramStart"/>
      <w:r>
        <w:rPr>
          <w:lang w:val="en-US"/>
        </w:rPr>
        <w:t>till</w:t>
      </w:r>
      <w:proofErr w:type="gramEnd"/>
      <w:r>
        <w:rPr>
          <w:lang w:val="en-US"/>
        </w:rPr>
        <w:t xml:space="preserve"> natural death. </w:t>
      </w:r>
      <w:r w:rsidR="009A5560">
        <w:rPr>
          <w:lang w:val="en-US"/>
        </w:rPr>
        <w:t>I</w:t>
      </w:r>
      <w:r>
        <w:rPr>
          <w:lang w:val="en-US"/>
        </w:rPr>
        <w:t>f the current</w:t>
      </w:r>
      <w:r w:rsidR="009A5560">
        <w:rPr>
          <w:lang w:val="en-US"/>
        </w:rPr>
        <w:t xml:space="preserve"> formulation stays the same, all States will be obliged to allow</w:t>
      </w:r>
      <w:r w:rsidR="00EF6F6C">
        <w:rPr>
          <w:lang w:val="en-US"/>
        </w:rPr>
        <w:t xml:space="preserve"> and legalize</w:t>
      </w:r>
      <w:r w:rsidR="009A5560">
        <w:rPr>
          <w:lang w:val="en-US"/>
        </w:rPr>
        <w:t xml:space="preserve"> abortion until </w:t>
      </w:r>
      <w:r w:rsidR="00EF6F6C">
        <w:rPr>
          <w:lang w:val="en-US"/>
        </w:rPr>
        <w:t>delivery and euthanasia or assisted suicide.</w:t>
      </w:r>
      <w:r>
        <w:rPr>
          <w:lang w:val="en-US"/>
        </w:rPr>
        <w:t xml:space="preserve"> </w:t>
      </w:r>
      <w:r w:rsidR="000F797C">
        <w:rPr>
          <w:lang w:val="en-US"/>
        </w:rPr>
        <w:t>An i</w:t>
      </w:r>
      <w:r w:rsidR="008D16FF">
        <w:rPr>
          <w:lang w:val="en-US"/>
        </w:rPr>
        <w:t>nternational organization</w:t>
      </w:r>
      <w:r w:rsidR="00317588">
        <w:rPr>
          <w:lang w:val="en-US"/>
        </w:rPr>
        <w:t xml:space="preserve"> as the Human Rights Committee h</w:t>
      </w:r>
      <w:r w:rsidR="008D16FF">
        <w:rPr>
          <w:lang w:val="en-US"/>
        </w:rPr>
        <w:t>as</w:t>
      </w:r>
      <w:r w:rsidR="00317588">
        <w:rPr>
          <w:lang w:val="en-US"/>
        </w:rPr>
        <w:t xml:space="preserve"> no legal mandate to decide for state parties on these i</w:t>
      </w:r>
      <w:r w:rsidR="008D16FF">
        <w:rPr>
          <w:lang w:val="en-US"/>
        </w:rPr>
        <w:t>ssues. This illegitimate way of</w:t>
      </w:r>
      <w:r w:rsidR="00317588">
        <w:rPr>
          <w:lang w:val="en-US"/>
        </w:rPr>
        <w:t xml:space="preserve"> actively and aggressively </w:t>
      </w:r>
      <w:r w:rsidR="00120D0D">
        <w:rPr>
          <w:lang w:val="en-US"/>
        </w:rPr>
        <w:t>undermine the sovereignty of state parties</w:t>
      </w:r>
      <w:r w:rsidR="00317588">
        <w:rPr>
          <w:lang w:val="en-US"/>
        </w:rPr>
        <w:t xml:space="preserve"> </w:t>
      </w:r>
      <w:r w:rsidR="008D16FF">
        <w:rPr>
          <w:lang w:val="en-US"/>
        </w:rPr>
        <w:t xml:space="preserve">should not be followed, </w:t>
      </w:r>
      <w:r w:rsidR="00317588">
        <w:rPr>
          <w:lang w:val="en-US"/>
        </w:rPr>
        <w:t>the principle of subsidiarity</w:t>
      </w:r>
      <w:r w:rsidR="008D16FF">
        <w:rPr>
          <w:lang w:val="en-US"/>
        </w:rPr>
        <w:t xml:space="preserve"> should be respected</w:t>
      </w:r>
      <w:r w:rsidR="00317588">
        <w:rPr>
          <w:lang w:val="en-US"/>
        </w:rPr>
        <w:t>.</w:t>
      </w:r>
      <w:r w:rsidR="00726A2B">
        <w:rPr>
          <w:lang w:val="en-US"/>
        </w:rPr>
        <w:t xml:space="preserve"> </w:t>
      </w:r>
    </w:p>
    <w:p w:rsidR="003F2422" w:rsidRDefault="00726A2B">
      <w:pPr>
        <w:rPr>
          <w:lang w:val="en-US"/>
        </w:rPr>
      </w:pPr>
      <w:r>
        <w:rPr>
          <w:lang w:val="en-US"/>
        </w:rPr>
        <w:t>Finally, we call for a reduction of the list of categories</w:t>
      </w:r>
      <w:r w:rsidR="000E2D3D">
        <w:rPr>
          <w:lang w:val="en-US"/>
        </w:rPr>
        <w:t xml:space="preserve"> for who</w:t>
      </w:r>
      <w:r w:rsidR="000F797C">
        <w:rPr>
          <w:lang w:val="en-US"/>
        </w:rPr>
        <w:t xml:space="preserve"> should be prot</w:t>
      </w:r>
      <w:r w:rsidR="000E2D3D">
        <w:rPr>
          <w:lang w:val="en-US"/>
        </w:rPr>
        <w:t>ected</w:t>
      </w:r>
      <w:r w:rsidR="000F797C">
        <w:rPr>
          <w:lang w:val="en-US"/>
        </w:rPr>
        <w:t xml:space="preserve"> or specially recognized as a group</w:t>
      </w:r>
      <w:r w:rsidR="000E2D3D">
        <w:rPr>
          <w:lang w:val="en-US"/>
        </w:rPr>
        <w:t>, taking out for example the special status of sexual orientation and gender identity (paragraph 64) and LGBTI pe</w:t>
      </w:r>
      <w:r w:rsidR="000F797C">
        <w:rPr>
          <w:lang w:val="en-US"/>
        </w:rPr>
        <w:t xml:space="preserve">rsons (paragraph 27). It is painful to see that in the extensive list of categories in paragraph 64 there is no place for the helpless innocent unborn children or fragile old people. </w:t>
      </w:r>
      <w:r w:rsidR="00A97853">
        <w:rPr>
          <w:lang w:val="en-US"/>
        </w:rPr>
        <w:t>This e</w:t>
      </w:r>
      <w:r w:rsidR="000F797C">
        <w:rPr>
          <w:lang w:val="en-US"/>
        </w:rPr>
        <w:t xml:space="preserve">specially when the paragraph </w:t>
      </w:r>
      <w:r w:rsidR="00A97853">
        <w:rPr>
          <w:lang w:val="en-US"/>
        </w:rPr>
        <w:t xml:space="preserve">further </w:t>
      </w:r>
      <w:r w:rsidR="000F797C">
        <w:rPr>
          <w:lang w:val="en-US"/>
        </w:rPr>
        <w:t xml:space="preserve">states: </w:t>
      </w:r>
      <w:r w:rsidR="00A97853">
        <w:rPr>
          <w:lang w:val="en-US"/>
        </w:rPr>
        <w:t>“</w:t>
      </w:r>
      <w:r w:rsidR="000F797C">
        <w:rPr>
          <w:lang w:val="en-US"/>
        </w:rPr>
        <w:t>Legal protections for the right to life must apply equally to all individuals and provide them with effective guarantees again</w:t>
      </w:r>
      <w:r w:rsidR="00A97853">
        <w:rPr>
          <w:lang w:val="en-US"/>
        </w:rPr>
        <w:t xml:space="preserve">st all forms of discrimination.” So </w:t>
      </w:r>
      <w:proofErr w:type="gramStart"/>
      <w:r w:rsidR="00A97853">
        <w:rPr>
          <w:lang w:val="en-US"/>
        </w:rPr>
        <w:t>let’s</w:t>
      </w:r>
      <w:proofErr w:type="gramEnd"/>
      <w:r w:rsidR="00A97853">
        <w:rPr>
          <w:lang w:val="en-US"/>
        </w:rPr>
        <w:t xml:space="preserve"> go back to the real respect for every human life in all its stages</w:t>
      </w:r>
      <w:r w:rsidR="00CC0CC1">
        <w:rPr>
          <w:lang w:val="en-US"/>
        </w:rPr>
        <w:t>, especially in this General Comment on the Right to Life</w:t>
      </w:r>
      <w:r w:rsidR="00A97853">
        <w:rPr>
          <w:lang w:val="en-US"/>
        </w:rPr>
        <w:t>.</w:t>
      </w:r>
    </w:p>
    <w:p w:rsidR="00A97853" w:rsidRPr="00A97853" w:rsidRDefault="00A97853" w:rsidP="00A97853">
      <w:pPr>
        <w:spacing w:after="0" w:line="240" w:lineRule="auto"/>
        <w:rPr>
          <w:rFonts w:ascii="Times New Roman" w:eastAsia="Times New Roman" w:hAnsi="Times New Roman" w:cs="Times New Roman"/>
          <w:sz w:val="24"/>
          <w:szCs w:val="24"/>
          <w:lang w:val="en-US" w:eastAsia="nl-NL"/>
        </w:rPr>
      </w:pPr>
    </w:p>
    <w:p w:rsidR="00A97853" w:rsidRPr="00A97853" w:rsidRDefault="00A97853" w:rsidP="00A97853">
      <w:pPr>
        <w:shd w:val="clear" w:color="auto" w:fill="FFFFFF"/>
        <w:spacing w:after="0" w:line="240" w:lineRule="auto"/>
        <w:rPr>
          <w:rFonts w:eastAsia="Times New Roman" w:cstheme="minorHAnsi"/>
          <w:color w:val="222222"/>
          <w:lang w:val="en-US" w:eastAsia="nl-NL"/>
        </w:rPr>
      </w:pPr>
      <w:r w:rsidRPr="00A97853">
        <w:rPr>
          <w:rFonts w:eastAsia="Times New Roman" w:cstheme="minorHAnsi"/>
          <w:color w:val="222222"/>
          <w:lang w:val="en-US" w:eastAsia="nl-NL"/>
        </w:rPr>
        <w:t>Henk Jan van Schothorst</w:t>
      </w:r>
    </w:p>
    <w:p w:rsidR="00A97853" w:rsidRPr="00A97853" w:rsidRDefault="00A97853" w:rsidP="00A97853">
      <w:pPr>
        <w:shd w:val="clear" w:color="auto" w:fill="FFFFFF"/>
        <w:spacing w:after="0" w:line="240" w:lineRule="auto"/>
        <w:rPr>
          <w:rFonts w:eastAsia="Times New Roman" w:cstheme="minorHAnsi"/>
          <w:color w:val="222222"/>
          <w:lang w:val="en-US" w:eastAsia="nl-NL"/>
        </w:rPr>
      </w:pPr>
      <w:r w:rsidRPr="00A97853">
        <w:rPr>
          <w:rFonts w:eastAsia="Times New Roman" w:cstheme="minorHAnsi"/>
          <w:color w:val="222222"/>
          <w:lang w:val="en-US" w:eastAsia="nl-NL"/>
        </w:rPr>
        <w:t> </w:t>
      </w:r>
    </w:p>
    <w:p w:rsidR="00A97853" w:rsidRPr="00A97853" w:rsidRDefault="00A97853" w:rsidP="00A97853">
      <w:pPr>
        <w:shd w:val="clear" w:color="auto" w:fill="FFFFFF"/>
        <w:spacing w:after="0" w:line="240" w:lineRule="auto"/>
        <w:rPr>
          <w:rFonts w:eastAsia="Times New Roman" w:cstheme="minorHAnsi"/>
          <w:color w:val="222222"/>
          <w:lang w:val="en-US" w:eastAsia="nl-NL"/>
        </w:rPr>
      </w:pPr>
      <w:r w:rsidRPr="00A97853">
        <w:rPr>
          <w:rFonts w:eastAsia="Times New Roman" w:cstheme="minorHAnsi"/>
          <w:color w:val="222222"/>
          <w:lang w:val="en-US" w:eastAsia="nl-NL"/>
        </w:rPr>
        <w:t>Executive Director, Europe Office</w:t>
      </w:r>
    </w:p>
    <w:p w:rsidR="00A97853" w:rsidRDefault="00A97853" w:rsidP="00A97853">
      <w:pPr>
        <w:shd w:val="clear" w:color="auto" w:fill="FFFFFF"/>
        <w:spacing w:after="0" w:line="240" w:lineRule="auto"/>
        <w:rPr>
          <w:rFonts w:eastAsia="Times New Roman" w:cstheme="minorHAnsi"/>
          <w:color w:val="222222"/>
          <w:lang w:val="en-US" w:eastAsia="nl-NL"/>
        </w:rPr>
      </w:pPr>
      <w:r w:rsidRPr="00A97853">
        <w:rPr>
          <w:rFonts w:eastAsia="Times New Roman" w:cstheme="minorHAnsi"/>
          <w:color w:val="222222"/>
          <w:lang w:val="en-US" w:eastAsia="nl-NL"/>
        </w:rPr>
        <w:t>Transatlantic Christian Council</w:t>
      </w:r>
    </w:p>
    <w:p w:rsidR="00A97853" w:rsidRPr="00A97853" w:rsidRDefault="00A97853" w:rsidP="00A97853">
      <w:pPr>
        <w:shd w:val="clear" w:color="auto" w:fill="FFFFFF"/>
        <w:spacing w:after="0" w:line="240" w:lineRule="auto"/>
        <w:rPr>
          <w:rFonts w:eastAsia="Times New Roman" w:cstheme="minorHAnsi"/>
          <w:color w:val="222222"/>
          <w:lang w:val="en-US" w:eastAsia="nl-NL"/>
        </w:rPr>
      </w:pPr>
      <w:r>
        <w:rPr>
          <w:rFonts w:eastAsia="Times New Roman" w:cstheme="minorHAnsi"/>
          <w:color w:val="222222"/>
          <w:lang w:val="en-US" w:eastAsia="nl-NL"/>
        </w:rPr>
        <w:t>In consultative status of ECOSOC</w:t>
      </w:r>
    </w:p>
    <w:p w:rsidR="00A97853" w:rsidRPr="00A97853" w:rsidRDefault="00A97853" w:rsidP="00A97853">
      <w:pPr>
        <w:shd w:val="clear" w:color="auto" w:fill="FFFFFF"/>
        <w:spacing w:after="0" w:line="240" w:lineRule="auto"/>
        <w:rPr>
          <w:rFonts w:eastAsia="Times New Roman" w:cstheme="minorHAnsi"/>
          <w:color w:val="222222"/>
          <w:lang w:val="en-US" w:eastAsia="nl-NL"/>
        </w:rPr>
      </w:pPr>
      <w:proofErr w:type="spellStart"/>
      <w:r w:rsidRPr="00A97853">
        <w:rPr>
          <w:rFonts w:eastAsia="Times New Roman" w:cstheme="minorHAnsi"/>
          <w:color w:val="222222"/>
          <w:lang w:val="en-US" w:eastAsia="nl-NL"/>
        </w:rPr>
        <w:t>Krooslaan</w:t>
      </w:r>
      <w:proofErr w:type="spellEnd"/>
      <w:r w:rsidRPr="00A97853">
        <w:rPr>
          <w:rFonts w:eastAsia="Times New Roman" w:cstheme="minorHAnsi"/>
          <w:color w:val="222222"/>
          <w:lang w:val="en-US" w:eastAsia="nl-NL"/>
        </w:rPr>
        <w:t xml:space="preserve"> 11</w:t>
      </w:r>
    </w:p>
    <w:p w:rsidR="00A97853" w:rsidRPr="00A97853" w:rsidRDefault="00A97853" w:rsidP="00A97853">
      <w:pPr>
        <w:shd w:val="clear" w:color="auto" w:fill="FFFFFF"/>
        <w:spacing w:after="0" w:line="240" w:lineRule="auto"/>
        <w:rPr>
          <w:rFonts w:eastAsia="Times New Roman" w:cstheme="minorHAnsi"/>
          <w:color w:val="222222"/>
          <w:lang w:val="en-US" w:eastAsia="nl-NL"/>
        </w:rPr>
      </w:pPr>
      <w:r w:rsidRPr="00A97853">
        <w:rPr>
          <w:rFonts w:eastAsia="Times New Roman" w:cstheme="minorHAnsi"/>
          <w:color w:val="222222"/>
          <w:lang w:val="en-US" w:eastAsia="nl-NL"/>
        </w:rPr>
        <w:t xml:space="preserve">2411 ZP </w:t>
      </w:r>
      <w:proofErr w:type="spellStart"/>
      <w:r w:rsidRPr="00A97853">
        <w:rPr>
          <w:rFonts w:eastAsia="Times New Roman" w:cstheme="minorHAnsi"/>
          <w:color w:val="222222"/>
          <w:lang w:val="en-US" w:eastAsia="nl-NL"/>
        </w:rPr>
        <w:t>Bodegraven</w:t>
      </w:r>
      <w:proofErr w:type="spellEnd"/>
    </w:p>
    <w:p w:rsidR="00A97853" w:rsidRPr="00A97853" w:rsidRDefault="00A97853" w:rsidP="00A97853">
      <w:pPr>
        <w:shd w:val="clear" w:color="auto" w:fill="FFFFFF"/>
        <w:spacing w:after="0" w:line="240" w:lineRule="auto"/>
        <w:rPr>
          <w:rFonts w:eastAsia="Times New Roman" w:cstheme="minorHAnsi"/>
          <w:color w:val="222222"/>
          <w:lang w:val="en-US" w:eastAsia="nl-NL"/>
        </w:rPr>
      </w:pPr>
      <w:r w:rsidRPr="00A97853">
        <w:rPr>
          <w:rFonts w:eastAsia="Times New Roman" w:cstheme="minorHAnsi"/>
          <w:color w:val="222222"/>
          <w:lang w:val="en-US" w:eastAsia="nl-NL"/>
        </w:rPr>
        <w:t>The Netherlands</w:t>
      </w:r>
    </w:p>
    <w:p w:rsidR="00A97853" w:rsidRPr="00A97853" w:rsidRDefault="00A97853" w:rsidP="00A97853">
      <w:pPr>
        <w:shd w:val="clear" w:color="auto" w:fill="FFFFFF"/>
        <w:spacing w:after="0" w:line="240" w:lineRule="auto"/>
        <w:rPr>
          <w:rFonts w:eastAsia="Times New Roman" w:cstheme="minorHAnsi"/>
          <w:color w:val="222222"/>
          <w:lang w:val="en-US" w:eastAsia="nl-NL"/>
        </w:rPr>
      </w:pPr>
      <w:r w:rsidRPr="00A97853">
        <w:rPr>
          <w:rFonts w:eastAsia="Times New Roman" w:cstheme="minorHAnsi"/>
          <w:color w:val="222222"/>
          <w:lang w:val="en-US" w:eastAsia="nl-NL"/>
        </w:rPr>
        <w:t> +31 6 558 38 607</w:t>
      </w:r>
    </w:p>
    <w:p w:rsidR="00EF6F6C" w:rsidRDefault="00253637">
      <w:pPr>
        <w:rPr>
          <w:lang w:val="en-US"/>
        </w:rPr>
      </w:pPr>
      <w:hyperlink r:id="rId5" w:history="1">
        <w:r w:rsidR="00A97853" w:rsidRPr="009A38E8">
          <w:rPr>
            <w:rStyle w:val="Hyperlink"/>
            <w:lang w:val="en-US"/>
          </w:rPr>
          <w:t>www.tccouncil.org</w:t>
        </w:r>
      </w:hyperlink>
      <w:r w:rsidR="00A97853">
        <w:rPr>
          <w:lang w:val="en-US"/>
        </w:rPr>
        <w:t xml:space="preserve"> </w:t>
      </w:r>
    </w:p>
    <w:p w:rsidR="0093219D" w:rsidRPr="003F2422" w:rsidRDefault="0093219D">
      <w:pPr>
        <w:rPr>
          <w:lang w:val="en-US"/>
        </w:rPr>
      </w:pPr>
    </w:p>
    <w:sectPr w:rsidR="0093219D" w:rsidRPr="003F24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22"/>
    <w:rsid w:val="000E2D3D"/>
    <w:rsid w:val="000F797C"/>
    <w:rsid w:val="00120D0D"/>
    <w:rsid w:val="00253637"/>
    <w:rsid w:val="00317588"/>
    <w:rsid w:val="003F2422"/>
    <w:rsid w:val="0041150C"/>
    <w:rsid w:val="005259EA"/>
    <w:rsid w:val="00726A2B"/>
    <w:rsid w:val="008D16FF"/>
    <w:rsid w:val="0093219D"/>
    <w:rsid w:val="009A5560"/>
    <w:rsid w:val="00A97853"/>
    <w:rsid w:val="00C14DE3"/>
    <w:rsid w:val="00C32D2E"/>
    <w:rsid w:val="00CC0CC1"/>
    <w:rsid w:val="00EF6F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3683E-570E-4094-98BE-6EECA145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853"/>
    <w:rPr>
      <w:color w:val="0563C1" w:themeColor="hyperlink"/>
      <w:u w:val="single"/>
    </w:rPr>
  </w:style>
  <w:style w:type="character" w:customStyle="1" w:styleId="UnresolvedMention">
    <w:name w:val="Unresolved Mention"/>
    <w:basedOn w:val="DefaultParagraphFont"/>
    <w:uiPriority w:val="99"/>
    <w:semiHidden/>
    <w:unhideWhenUsed/>
    <w:rsid w:val="00A978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039447">
      <w:bodyDiv w:val="1"/>
      <w:marLeft w:val="0"/>
      <w:marRight w:val="0"/>
      <w:marTop w:val="0"/>
      <w:marBottom w:val="0"/>
      <w:divBdr>
        <w:top w:val="none" w:sz="0" w:space="0" w:color="auto"/>
        <w:left w:val="none" w:sz="0" w:space="0" w:color="auto"/>
        <w:bottom w:val="none" w:sz="0" w:space="0" w:color="auto"/>
        <w:right w:val="none" w:sz="0" w:space="0" w:color="auto"/>
      </w:divBdr>
      <w:divsChild>
        <w:div w:id="1504130957">
          <w:marLeft w:val="0"/>
          <w:marRight w:val="0"/>
          <w:marTop w:val="0"/>
          <w:marBottom w:val="0"/>
          <w:divBdr>
            <w:top w:val="none" w:sz="0" w:space="0" w:color="auto"/>
            <w:left w:val="none" w:sz="0" w:space="0" w:color="auto"/>
            <w:bottom w:val="none" w:sz="0" w:space="0" w:color="auto"/>
            <w:right w:val="none" w:sz="0" w:space="0" w:color="auto"/>
          </w:divBdr>
          <w:divsChild>
            <w:div w:id="1186023006">
              <w:marLeft w:val="0"/>
              <w:marRight w:val="0"/>
              <w:marTop w:val="0"/>
              <w:marBottom w:val="0"/>
              <w:divBdr>
                <w:top w:val="none" w:sz="0" w:space="0" w:color="auto"/>
                <w:left w:val="none" w:sz="0" w:space="0" w:color="auto"/>
                <w:bottom w:val="none" w:sz="0" w:space="0" w:color="auto"/>
                <w:right w:val="none" w:sz="0" w:space="0" w:color="auto"/>
              </w:divBdr>
            </w:div>
            <w:div w:id="444734629">
              <w:marLeft w:val="0"/>
              <w:marRight w:val="0"/>
              <w:marTop w:val="0"/>
              <w:marBottom w:val="0"/>
              <w:divBdr>
                <w:top w:val="none" w:sz="0" w:space="0" w:color="auto"/>
                <w:left w:val="none" w:sz="0" w:space="0" w:color="auto"/>
                <w:bottom w:val="none" w:sz="0" w:space="0" w:color="auto"/>
                <w:right w:val="none" w:sz="0" w:space="0" w:color="auto"/>
              </w:divBdr>
            </w:div>
            <w:div w:id="1756634938">
              <w:marLeft w:val="0"/>
              <w:marRight w:val="0"/>
              <w:marTop w:val="0"/>
              <w:marBottom w:val="0"/>
              <w:divBdr>
                <w:top w:val="none" w:sz="0" w:space="0" w:color="auto"/>
                <w:left w:val="none" w:sz="0" w:space="0" w:color="auto"/>
                <w:bottom w:val="none" w:sz="0" w:space="0" w:color="auto"/>
                <w:right w:val="none" w:sz="0" w:space="0" w:color="auto"/>
              </w:divBdr>
            </w:div>
            <w:div w:id="1980917250">
              <w:marLeft w:val="0"/>
              <w:marRight w:val="0"/>
              <w:marTop w:val="0"/>
              <w:marBottom w:val="0"/>
              <w:divBdr>
                <w:top w:val="none" w:sz="0" w:space="0" w:color="auto"/>
                <w:left w:val="none" w:sz="0" w:space="0" w:color="auto"/>
                <w:bottom w:val="none" w:sz="0" w:space="0" w:color="auto"/>
                <w:right w:val="none" w:sz="0" w:space="0" w:color="auto"/>
              </w:divBdr>
            </w:div>
            <w:div w:id="2003310623">
              <w:marLeft w:val="0"/>
              <w:marRight w:val="0"/>
              <w:marTop w:val="0"/>
              <w:marBottom w:val="0"/>
              <w:divBdr>
                <w:top w:val="none" w:sz="0" w:space="0" w:color="auto"/>
                <w:left w:val="none" w:sz="0" w:space="0" w:color="auto"/>
                <w:bottom w:val="none" w:sz="0" w:space="0" w:color="auto"/>
                <w:right w:val="none" w:sz="0" w:space="0" w:color="auto"/>
              </w:divBdr>
            </w:div>
            <w:div w:id="1941403935">
              <w:marLeft w:val="0"/>
              <w:marRight w:val="0"/>
              <w:marTop w:val="0"/>
              <w:marBottom w:val="0"/>
              <w:divBdr>
                <w:top w:val="none" w:sz="0" w:space="0" w:color="auto"/>
                <w:left w:val="none" w:sz="0" w:space="0" w:color="auto"/>
                <w:bottom w:val="none" w:sz="0" w:space="0" w:color="auto"/>
                <w:right w:val="none" w:sz="0" w:space="0" w:color="auto"/>
              </w:divBdr>
            </w:div>
            <w:div w:id="1340501133">
              <w:marLeft w:val="0"/>
              <w:marRight w:val="0"/>
              <w:marTop w:val="0"/>
              <w:marBottom w:val="0"/>
              <w:divBdr>
                <w:top w:val="none" w:sz="0" w:space="0" w:color="auto"/>
                <w:left w:val="none" w:sz="0" w:space="0" w:color="auto"/>
                <w:bottom w:val="none" w:sz="0" w:space="0" w:color="auto"/>
                <w:right w:val="none" w:sz="0" w:space="0" w:color="auto"/>
              </w:divBdr>
            </w:div>
            <w:div w:id="344522867">
              <w:marLeft w:val="0"/>
              <w:marRight w:val="0"/>
              <w:marTop w:val="0"/>
              <w:marBottom w:val="0"/>
              <w:divBdr>
                <w:top w:val="none" w:sz="0" w:space="0" w:color="auto"/>
                <w:left w:val="none" w:sz="0" w:space="0" w:color="auto"/>
                <w:bottom w:val="none" w:sz="0" w:space="0" w:color="auto"/>
                <w:right w:val="none" w:sz="0" w:space="0" w:color="auto"/>
              </w:divBdr>
            </w:div>
            <w:div w:id="819155621">
              <w:marLeft w:val="0"/>
              <w:marRight w:val="0"/>
              <w:marTop w:val="0"/>
              <w:marBottom w:val="0"/>
              <w:divBdr>
                <w:top w:val="none" w:sz="0" w:space="0" w:color="auto"/>
                <w:left w:val="none" w:sz="0" w:space="0" w:color="auto"/>
                <w:bottom w:val="none" w:sz="0" w:space="0" w:color="auto"/>
                <w:right w:val="none" w:sz="0" w:space="0" w:color="auto"/>
              </w:divBdr>
            </w:div>
            <w:div w:id="908810500">
              <w:marLeft w:val="0"/>
              <w:marRight w:val="0"/>
              <w:marTop w:val="0"/>
              <w:marBottom w:val="0"/>
              <w:divBdr>
                <w:top w:val="none" w:sz="0" w:space="0" w:color="auto"/>
                <w:left w:val="none" w:sz="0" w:space="0" w:color="auto"/>
                <w:bottom w:val="none" w:sz="0" w:space="0" w:color="auto"/>
                <w:right w:val="none" w:sz="0" w:space="0" w:color="auto"/>
              </w:divBdr>
            </w:div>
            <w:div w:id="85424725">
              <w:marLeft w:val="0"/>
              <w:marRight w:val="0"/>
              <w:marTop w:val="0"/>
              <w:marBottom w:val="0"/>
              <w:divBdr>
                <w:top w:val="none" w:sz="0" w:space="0" w:color="auto"/>
                <w:left w:val="none" w:sz="0" w:space="0" w:color="auto"/>
                <w:bottom w:val="none" w:sz="0" w:space="0" w:color="auto"/>
                <w:right w:val="none" w:sz="0" w:space="0" w:color="auto"/>
              </w:divBdr>
            </w:div>
            <w:div w:id="6913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4905">
      <w:bodyDiv w:val="1"/>
      <w:marLeft w:val="0"/>
      <w:marRight w:val="0"/>
      <w:marTop w:val="0"/>
      <w:marBottom w:val="0"/>
      <w:divBdr>
        <w:top w:val="none" w:sz="0" w:space="0" w:color="auto"/>
        <w:left w:val="none" w:sz="0" w:space="0" w:color="auto"/>
        <w:bottom w:val="none" w:sz="0" w:space="0" w:color="auto"/>
        <w:right w:val="none" w:sz="0" w:space="0" w:color="auto"/>
      </w:divBdr>
      <w:divsChild>
        <w:div w:id="1444811501">
          <w:marLeft w:val="0"/>
          <w:marRight w:val="0"/>
          <w:marTop w:val="0"/>
          <w:marBottom w:val="0"/>
          <w:divBdr>
            <w:top w:val="none" w:sz="0" w:space="0" w:color="auto"/>
            <w:left w:val="none" w:sz="0" w:space="0" w:color="auto"/>
            <w:bottom w:val="none" w:sz="0" w:space="0" w:color="auto"/>
            <w:right w:val="none" w:sz="0" w:space="0" w:color="auto"/>
          </w:divBdr>
        </w:div>
        <w:div w:id="174655808">
          <w:marLeft w:val="0"/>
          <w:marRight w:val="0"/>
          <w:marTop w:val="0"/>
          <w:marBottom w:val="0"/>
          <w:divBdr>
            <w:top w:val="none" w:sz="0" w:space="0" w:color="auto"/>
            <w:left w:val="none" w:sz="0" w:space="0" w:color="auto"/>
            <w:bottom w:val="none" w:sz="0" w:space="0" w:color="auto"/>
            <w:right w:val="none" w:sz="0" w:space="0" w:color="auto"/>
          </w:divBdr>
        </w:div>
        <w:div w:id="1919555379">
          <w:marLeft w:val="0"/>
          <w:marRight w:val="0"/>
          <w:marTop w:val="0"/>
          <w:marBottom w:val="0"/>
          <w:divBdr>
            <w:top w:val="none" w:sz="0" w:space="0" w:color="auto"/>
            <w:left w:val="none" w:sz="0" w:space="0" w:color="auto"/>
            <w:bottom w:val="none" w:sz="0" w:space="0" w:color="auto"/>
            <w:right w:val="none" w:sz="0" w:space="0" w:color="auto"/>
          </w:divBdr>
        </w:div>
        <w:div w:id="165747868">
          <w:marLeft w:val="0"/>
          <w:marRight w:val="0"/>
          <w:marTop w:val="0"/>
          <w:marBottom w:val="0"/>
          <w:divBdr>
            <w:top w:val="none" w:sz="0" w:space="0" w:color="auto"/>
            <w:left w:val="none" w:sz="0" w:space="0" w:color="auto"/>
            <w:bottom w:val="none" w:sz="0" w:space="0" w:color="auto"/>
            <w:right w:val="none" w:sz="0" w:space="0" w:color="auto"/>
          </w:divBdr>
        </w:div>
        <w:div w:id="361366575">
          <w:marLeft w:val="0"/>
          <w:marRight w:val="0"/>
          <w:marTop w:val="0"/>
          <w:marBottom w:val="0"/>
          <w:divBdr>
            <w:top w:val="none" w:sz="0" w:space="0" w:color="auto"/>
            <w:left w:val="none" w:sz="0" w:space="0" w:color="auto"/>
            <w:bottom w:val="none" w:sz="0" w:space="0" w:color="auto"/>
            <w:right w:val="none" w:sz="0" w:space="0" w:color="auto"/>
          </w:divBdr>
        </w:div>
        <w:div w:id="2071731729">
          <w:marLeft w:val="0"/>
          <w:marRight w:val="0"/>
          <w:marTop w:val="0"/>
          <w:marBottom w:val="0"/>
          <w:divBdr>
            <w:top w:val="none" w:sz="0" w:space="0" w:color="auto"/>
            <w:left w:val="none" w:sz="0" w:space="0" w:color="auto"/>
            <w:bottom w:val="none" w:sz="0" w:space="0" w:color="auto"/>
            <w:right w:val="none" w:sz="0" w:space="0" w:color="auto"/>
          </w:divBdr>
        </w:div>
        <w:div w:id="2039306923">
          <w:marLeft w:val="0"/>
          <w:marRight w:val="0"/>
          <w:marTop w:val="0"/>
          <w:marBottom w:val="0"/>
          <w:divBdr>
            <w:top w:val="none" w:sz="0" w:space="0" w:color="auto"/>
            <w:left w:val="none" w:sz="0" w:space="0" w:color="auto"/>
            <w:bottom w:val="none" w:sz="0" w:space="0" w:color="auto"/>
            <w:right w:val="none" w:sz="0" w:space="0" w:color="auto"/>
          </w:divBdr>
        </w:div>
        <w:div w:id="1888757591">
          <w:marLeft w:val="0"/>
          <w:marRight w:val="0"/>
          <w:marTop w:val="0"/>
          <w:marBottom w:val="0"/>
          <w:divBdr>
            <w:top w:val="none" w:sz="0" w:space="0" w:color="auto"/>
            <w:left w:val="none" w:sz="0" w:space="0" w:color="auto"/>
            <w:bottom w:val="none" w:sz="0" w:space="0" w:color="auto"/>
            <w:right w:val="none" w:sz="0" w:space="0" w:color="auto"/>
          </w:divBdr>
        </w:div>
        <w:div w:id="983655372">
          <w:marLeft w:val="0"/>
          <w:marRight w:val="0"/>
          <w:marTop w:val="0"/>
          <w:marBottom w:val="0"/>
          <w:divBdr>
            <w:top w:val="none" w:sz="0" w:space="0" w:color="auto"/>
            <w:left w:val="none" w:sz="0" w:space="0" w:color="auto"/>
            <w:bottom w:val="none" w:sz="0" w:space="0" w:color="auto"/>
            <w:right w:val="none" w:sz="0" w:space="0" w:color="auto"/>
          </w:divBdr>
        </w:div>
        <w:div w:id="699474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ccouncil.org"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013D18-74E9-4826-95DE-B9688DFF5810}"/>
</file>

<file path=customXml/itemProps2.xml><?xml version="1.0" encoding="utf-8"?>
<ds:datastoreItem xmlns:ds="http://schemas.openxmlformats.org/officeDocument/2006/customXml" ds:itemID="{E2ED3C07-A2FC-4E58-BE48-464C1747B97E}"/>
</file>

<file path=customXml/itemProps3.xml><?xml version="1.0" encoding="utf-8"?>
<ds:datastoreItem xmlns:ds="http://schemas.openxmlformats.org/officeDocument/2006/customXml" ds:itemID="{FDE949D0-4282-4D99-A519-291BDAE17289}"/>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1884</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Jan van Schothorst</dc:creator>
  <cp:keywords/>
  <dc:description/>
  <cp:lastModifiedBy>Durnescu Lilian</cp:lastModifiedBy>
  <cp:revision>2</cp:revision>
  <dcterms:created xsi:type="dcterms:W3CDTF">2017-10-06T16:49:00Z</dcterms:created>
  <dcterms:modified xsi:type="dcterms:W3CDTF">2017-10-06T16:49:00Z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