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345" w:rsidRDefault="004A5345" w:rsidP="004E1CA3">
      <w:pPr>
        <w:pBdr>
          <w:top w:val="single" w:sz="4" w:space="1" w:color="auto"/>
          <w:left w:val="single" w:sz="4" w:space="0" w:color="auto"/>
          <w:bottom w:val="single" w:sz="4" w:space="1" w:color="auto"/>
          <w:right w:val="single" w:sz="4" w:space="4" w:color="auto"/>
        </w:pBdr>
        <w:spacing w:before="120"/>
        <w:jc w:val="center"/>
        <w:rPr>
          <w:rFonts w:asciiTheme="minorHAnsi" w:hAnsiTheme="minorHAnsi" w:cstheme="minorHAnsi"/>
          <w:b/>
          <w:color w:val="000000"/>
          <w:sz w:val="22"/>
          <w:szCs w:val="22"/>
        </w:rPr>
      </w:pPr>
    </w:p>
    <w:p w:rsidR="007B4B67" w:rsidRDefault="0072758D" w:rsidP="004E1CA3">
      <w:pPr>
        <w:pBdr>
          <w:top w:val="single" w:sz="4" w:space="1" w:color="auto"/>
          <w:left w:val="single" w:sz="4" w:space="0" w:color="auto"/>
          <w:bottom w:val="single" w:sz="4" w:space="1" w:color="auto"/>
          <w:right w:val="single" w:sz="4" w:space="4" w:color="auto"/>
        </w:pBdr>
        <w:spacing w:before="120"/>
        <w:jc w:val="center"/>
        <w:rPr>
          <w:rFonts w:asciiTheme="minorHAnsi" w:hAnsiTheme="minorHAnsi" w:cstheme="minorHAnsi"/>
          <w:b/>
          <w:color w:val="000000"/>
          <w:sz w:val="24"/>
          <w:szCs w:val="24"/>
        </w:rPr>
      </w:pPr>
      <w:r>
        <w:rPr>
          <w:rFonts w:asciiTheme="minorHAnsi" w:hAnsiTheme="minorHAnsi" w:cstheme="minorHAnsi"/>
          <w:b/>
          <w:color w:val="000000"/>
          <w:sz w:val="24"/>
          <w:szCs w:val="24"/>
        </w:rPr>
        <w:t>Recomendación General</w:t>
      </w:r>
      <w:r w:rsidR="00EC7C5F">
        <w:rPr>
          <w:rFonts w:asciiTheme="minorHAnsi" w:hAnsiTheme="minorHAnsi" w:cstheme="minorHAnsi"/>
          <w:b/>
          <w:color w:val="000000"/>
          <w:sz w:val="24"/>
          <w:szCs w:val="24"/>
        </w:rPr>
        <w:t xml:space="preserve"> CEDAW</w:t>
      </w:r>
      <w:r>
        <w:rPr>
          <w:rFonts w:asciiTheme="minorHAnsi" w:hAnsiTheme="minorHAnsi" w:cstheme="minorHAnsi"/>
          <w:b/>
          <w:color w:val="000000"/>
          <w:sz w:val="24"/>
          <w:szCs w:val="24"/>
        </w:rPr>
        <w:t xml:space="preserve"> a los estados sobre </w:t>
      </w:r>
      <w:r w:rsidR="00EC7C5F">
        <w:rPr>
          <w:rFonts w:asciiTheme="minorHAnsi" w:hAnsiTheme="minorHAnsi" w:cstheme="minorHAnsi"/>
          <w:b/>
          <w:color w:val="000000"/>
          <w:sz w:val="24"/>
          <w:szCs w:val="24"/>
        </w:rPr>
        <w:t>los derechos</w:t>
      </w:r>
      <w:r>
        <w:rPr>
          <w:rFonts w:asciiTheme="minorHAnsi" w:hAnsiTheme="minorHAnsi" w:cstheme="minorHAnsi"/>
          <w:b/>
          <w:color w:val="000000"/>
          <w:sz w:val="24"/>
          <w:szCs w:val="24"/>
        </w:rPr>
        <w:t xml:space="preserve"> de las mujeres y las niñas indígenas</w:t>
      </w:r>
    </w:p>
    <w:p w:rsidR="00EC7C5F" w:rsidRPr="004A5345" w:rsidRDefault="00EC7C5F" w:rsidP="004E1CA3">
      <w:pPr>
        <w:pBdr>
          <w:top w:val="single" w:sz="4" w:space="1" w:color="auto"/>
          <w:left w:val="single" w:sz="4" w:space="0" w:color="auto"/>
          <w:bottom w:val="single" w:sz="4" w:space="1" w:color="auto"/>
          <w:right w:val="single" w:sz="4" w:space="4" w:color="auto"/>
        </w:pBdr>
        <w:spacing w:before="120"/>
        <w:jc w:val="center"/>
        <w:rPr>
          <w:rFonts w:asciiTheme="minorHAnsi" w:hAnsiTheme="minorHAnsi" w:cstheme="minorHAnsi"/>
          <w:b/>
          <w:color w:val="000000"/>
          <w:sz w:val="24"/>
          <w:szCs w:val="24"/>
        </w:rPr>
      </w:pPr>
      <w:r>
        <w:rPr>
          <w:rFonts w:asciiTheme="minorHAnsi" w:hAnsiTheme="minorHAnsi" w:cstheme="minorHAnsi"/>
          <w:b/>
          <w:color w:val="000000"/>
          <w:sz w:val="24"/>
          <w:szCs w:val="24"/>
        </w:rPr>
        <w:t>(junio 2021)</w:t>
      </w:r>
    </w:p>
    <w:p w:rsidR="004A5345" w:rsidRPr="002210CB" w:rsidRDefault="004A5345" w:rsidP="004E1CA3">
      <w:pPr>
        <w:pBdr>
          <w:top w:val="single" w:sz="4" w:space="1" w:color="auto"/>
          <w:left w:val="single" w:sz="4" w:space="0" w:color="auto"/>
          <w:bottom w:val="single" w:sz="4" w:space="1" w:color="auto"/>
          <w:right w:val="single" w:sz="4" w:space="4" w:color="auto"/>
        </w:pBdr>
        <w:spacing w:before="120"/>
        <w:jc w:val="center"/>
        <w:rPr>
          <w:rFonts w:asciiTheme="minorHAnsi" w:hAnsiTheme="minorHAnsi" w:cstheme="minorHAnsi"/>
          <w:b/>
          <w:color w:val="000000"/>
          <w:sz w:val="22"/>
          <w:szCs w:val="22"/>
        </w:rPr>
      </w:pPr>
    </w:p>
    <w:p w:rsidR="007B4B67" w:rsidRDefault="007B4B67" w:rsidP="007B4B67">
      <w:pPr>
        <w:spacing w:before="120"/>
        <w:jc w:val="both"/>
        <w:rPr>
          <w:rFonts w:asciiTheme="minorHAnsi" w:hAnsiTheme="minorHAnsi" w:cstheme="minorHAnsi"/>
          <w:color w:val="000000"/>
          <w:sz w:val="22"/>
          <w:szCs w:val="22"/>
        </w:rPr>
      </w:pPr>
    </w:p>
    <w:p w:rsidR="004548DF" w:rsidRDefault="004548DF" w:rsidP="007B4B67">
      <w:pPr>
        <w:spacing w:before="120"/>
        <w:jc w:val="both"/>
        <w:rPr>
          <w:rFonts w:asciiTheme="minorHAnsi" w:hAnsiTheme="minorHAnsi" w:cstheme="minorHAnsi"/>
          <w:color w:val="000000"/>
          <w:sz w:val="22"/>
          <w:szCs w:val="22"/>
        </w:rPr>
      </w:pPr>
    </w:p>
    <w:p w:rsidR="00044912" w:rsidRDefault="00D04577" w:rsidP="00E60ECA">
      <w:pPr>
        <w:pStyle w:val="Prrafodelista"/>
        <w:numPr>
          <w:ilvl w:val="0"/>
          <w:numId w:val="14"/>
        </w:numPr>
        <w:spacing w:before="120"/>
        <w:jc w:val="both"/>
        <w:rPr>
          <w:rFonts w:asciiTheme="minorHAnsi" w:hAnsiTheme="minorHAnsi" w:cstheme="minorHAnsi"/>
          <w:color w:val="000000"/>
          <w:sz w:val="22"/>
          <w:szCs w:val="22"/>
        </w:rPr>
      </w:pPr>
      <w:r w:rsidRPr="00B157D5">
        <w:rPr>
          <w:rFonts w:asciiTheme="minorHAnsi" w:hAnsiTheme="minorHAnsi" w:cstheme="minorHAnsi"/>
          <w:color w:val="000000"/>
          <w:sz w:val="22"/>
          <w:szCs w:val="22"/>
        </w:rPr>
        <w:t>La</w:t>
      </w:r>
      <w:r w:rsidR="00EC7C5F" w:rsidRPr="00B157D5">
        <w:rPr>
          <w:rFonts w:asciiTheme="minorHAnsi" w:hAnsiTheme="minorHAnsi" w:cstheme="minorHAnsi"/>
          <w:color w:val="000000"/>
          <w:sz w:val="22"/>
          <w:szCs w:val="22"/>
        </w:rPr>
        <w:t>s</w:t>
      </w:r>
      <w:r w:rsidR="00B157D5" w:rsidRPr="00B157D5">
        <w:rPr>
          <w:rFonts w:asciiTheme="minorHAnsi" w:hAnsiTheme="minorHAnsi" w:cstheme="minorHAnsi"/>
          <w:color w:val="000000"/>
          <w:sz w:val="22"/>
          <w:szCs w:val="22"/>
        </w:rPr>
        <w:t xml:space="preserve"> poblaciones</w:t>
      </w:r>
      <w:r w:rsidRPr="00B157D5">
        <w:rPr>
          <w:rFonts w:asciiTheme="minorHAnsi" w:hAnsiTheme="minorHAnsi" w:cstheme="minorHAnsi"/>
          <w:color w:val="000000"/>
          <w:sz w:val="22"/>
          <w:szCs w:val="22"/>
        </w:rPr>
        <w:t xml:space="preserve"> indígena</w:t>
      </w:r>
      <w:r w:rsidR="00EC7C5F" w:rsidRPr="00B157D5">
        <w:rPr>
          <w:rFonts w:asciiTheme="minorHAnsi" w:hAnsiTheme="minorHAnsi" w:cstheme="minorHAnsi"/>
          <w:color w:val="000000"/>
          <w:sz w:val="22"/>
          <w:szCs w:val="22"/>
        </w:rPr>
        <w:t>s</w:t>
      </w:r>
      <w:r w:rsidRPr="00B157D5">
        <w:rPr>
          <w:rFonts w:asciiTheme="minorHAnsi" w:hAnsiTheme="minorHAnsi" w:cstheme="minorHAnsi"/>
          <w:color w:val="000000"/>
          <w:sz w:val="22"/>
          <w:szCs w:val="22"/>
        </w:rPr>
        <w:t xml:space="preserve"> </w:t>
      </w:r>
      <w:r w:rsidR="00B157D5" w:rsidRPr="00B157D5">
        <w:rPr>
          <w:rFonts w:asciiTheme="minorHAnsi" w:hAnsiTheme="minorHAnsi" w:cstheme="minorHAnsi"/>
          <w:color w:val="000000"/>
          <w:sz w:val="22"/>
          <w:szCs w:val="22"/>
        </w:rPr>
        <w:t xml:space="preserve">están </w:t>
      </w:r>
      <w:r w:rsidR="00B157D5" w:rsidRPr="0083595D">
        <w:rPr>
          <w:rFonts w:asciiTheme="minorHAnsi" w:hAnsiTheme="minorHAnsi" w:cstheme="minorHAnsi"/>
          <w:color w:val="000000"/>
          <w:sz w:val="22"/>
          <w:szCs w:val="22"/>
          <w:u w:val="single"/>
        </w:rPr>
        <w:t>sobrerrepresentadas en los índices más desfavorables</w:t>
      </w:r>
      <w:r w:rsidR="00B157D5" w:rsidRPr="00B157D5">
        <w:rPr>
          <w:rFonts w:asciiTheme="minorHAnsi" w:hAnsiTheme="minorHAnsi" w:cstheme="minorHAnsi"/>
          <w:color w:val="000000"/>
          <w:sz w:val="22"/>
          <w:szCs w:val="22"/>
        </w:rPr>
        <w:t xml:space="preserve"> en cuanto a condiciones de vidas y de acceso a servicios básicos. Ello impacta directamente en el ejercicio pleno de sus derechos. Los elevados índices</w:t>
      </w:r>
      <w:r w:rsidR="0072758D" w:rsidRPr="00B157D5">
        <w:rPr>
          <w:rFonts w:asciiTheme="minorHAnsi" w:hAnsiTheme="minorHAnsi" w:cstheme="minorHAnsi"/>
          <w:color w:val="000000"/>
          <w:sz w:val="22"/>
          <w:szCs w:val="22"/>
        </w:rPr>
        <w:t xml:space="preserve"> de pobreza, f</w:t>
      </w:r>
      <w:r w:rsidR="00B157D5" w:rsidRPr="00B157D5">
        <w:rPr>
          <w:rFonts w:asciiTheme="minorHAnsi" w:hAnsiTheme="minorHAnsi" w:cstheme="minorHAnsi"/>
          <w:color w:val="000000"/>
          <w:sz w:val="22"/>
          <w:szCs w:val="22"/>
        </w:rPr>
        <w:t xml:space="preserve">alta de acceso a los servicios de salud o </w:t>
      </w:r>
      <w:r w:rsidR="0072758D" w:rsidRPr="00B157D5">
        <w:rPr>
          <w:rFonts w:asciiTheme="minorHAnsi" w:hAnsiTheme="minorHAnsi" w:cstheme="minorHAnsi"/>
          <w:color w:val="000000"/>
          <w:sz w:val="22"/>
          <w:szCs w:val="22"/>
        </w:rPr>
        <w:t xml:space="preserve">educación, </w:t>
      </w:r>
      <w:r w:rsidR="00B157D5" w:rsidRPr="00B157D5">
        <w:rPr>
          <w:rFonts w:asciiTheme="minorHAnsi" w:hAnsiTheme="minorHAnsi" w:cstheme="minorHAnsi"/>
          <w:color w:val="000000"/>
          <w:sz w:val="22"/>
          <w:szCs w:val="22"/>
        </w:rPr>
        <w:t>las barreras para participar en el mercado laboral son algunas de estas causas.</w:t>
      </w:r>
      <w:r w:rsidR="00F801B7" w:rsidRPr="00B157D5">
        <w:rPr>
          <w:rFonts w:asciiTheme="minorHAnsi" w:hAnsiTheme="minorHAnsi" w:cstheme="minorHAnsi"/>
          <w:color w:val="000000"/>
          <w:sz w:val="22"/>
          <w:szCs w:val="22"/>
        </w:rPr>
        <w:t xml:space="preserve"> </w:t>
      </w:r>
    </w:p>
    <w:p w:rsidR="00B157D5" w:rsidRPr="00B157D5" w:rsidRDefault="00B157D5" w:rsidP="00B157D5">
      <w:pPr>
        <w:pStyle w:val="Prrafodelista"/>
        <w:spacing w:before="120"/>
        <w:jc w:val="both"/>
        <w:rPr>
          <w:rFonts w:asciiTheme="minorHAnsi" w:hAnsiTheme="minorHAnsi" w:cstheme="minorHAnsi"/>
          <w:color w:val="000000"/>
          <w:sz w:val="22"/>
          <w:szCs w:val="22"/>
        </w:rPr>
      </w:pPr>
    </w:p>
    <w:p w:rsidR="009D7390" w:rsidRDefault="00B157D5" w:rsidP="004319B7">
      <w:pPr>
        <w:pStyle w:val="Prrafodelista"/>
        <w:numPr>
          <w:ilvl w:val="0"/>
          <w:numId w:val="14"/>
        </w:numPr>
        <w:spacing w:before="120"/>
        <w:jc w:val="both"/>
        <w:rPr>
          <w:rFonts w:asciiTheme="minorHAnsi" w:hAnsiTheme="minorHAnsi" w:cstheme="minorHAnsi"/>
          <w:color w:val="000000"/>
          <w:sz w:val="22"/>
          <w:szCs w:val="22"/>
        </w:rPr>
      </w:pPr>
      <w:r>
        <w:rPr>
          <w:rFonts w:asciiTheme="minorHAnsi" w:hAnsiTheme="minorHAnsi" w:cstheme="minorHAnsi"/>
          <w:color w:val="000000"/>
          <w:sz w:val="22"/>
          <w:szCs w:val="22"/>
        </w:rPr>
        <w:t>L</w:t>
      </w:r>
      <w:r w:rsidR="009D7390" w:rsidRPr="004319B7">
        <w:rPr>
          <w:rFonts w:asciiTheme="minorHAnsi" w:hAnsiTheme="minorHAnsi" w:cstheme="minorHAnsi"/>
          <w:color w:val="000000"/>
          <w:sz w:val="22"/>
          <w:szCs w:val="22"/>
        </w:rPr>
        <w:t>as mujeres indígenas</w:t>
      </w:r>
      <w:r>
        <w:rPr>
          <w:rFonts w:asciiTheme="minorHAnsi" w:hAnsiTheme="minorHAnsi" w:cstheme="minorHAnsi"/>
          <w:color w:val="000000"/>
          <w:sz w:val="22"/>
          <w:szCs w:val="22"/>
        </w:rPr>
        <w:t xml:space="preserve"> sufren </w:t>
      </w:r>
      <w:r w:rsidRPr="0083595D">
        <w:rPr>
          <w:rFonts w:asciiTheme="minorHAnsi" w:hAnsiTheme="minorHAnsi" w:cstheme="minorHAnsi"/>
          <w:color w:val="000000"/>
          <w:sz w:val="22"/>
          <w:szCs w:val="22"/>
          <w:u w:val="single"/>
        </w:rPr>
        <w:t>múltiples formas de discriminación</w:t>
      </w:r>
      <w:r>
        <w:rPr>
          <w:rFonts w:asciiTheme="minorHAnsi" w:hAnsiTheme="minorHAnsi" w:cstheme="minorHAnsi"/>
          <w:color w:val="000000"/>
          <w:sz w:val="22"/>
          <w:szCs w:val="22"/>
        </w:rPr>
        <w:t xml:space="preserve">: la discriminación por razón de género, pero también la descrita sufrida por los pueblos </w:t>
      </w:r>
      <w:r w:rsidR="001F14C2" w:rsidRPr="004319B7">
        <w:rPr>
          <w:rFonts w:asciiTheme="minorHAnsi" w:hAnsiTheme="minorHAnsi" w:cstheme="minorHAnsi"/>
          <w:color w:val="000000"/>
          <w:sz w:val="22"/>
          <w:szCs w:val="22"/>
        </w:rPr>
        <w:t>i</w:t>
      </w:r>
      <w:r w:rsidR="009D7390" w:rsidRPr="004319B7">
        <w:rPr>
          <w:rFonts w:asciiTheme="minorHAnsi" w:hAnsiTheme="minorHAnsi" w:cstheme="minorHAnsi"/>
          <w:color w:val="000000"/>
          <w:sz w:val="22"/>
          <w:szCs w:val="22"/>
        </w:rPr>
        <w:t>ndígena</w:t>
      </w:r>
      <w:r>
        <w:rPr>
          <w:rFonts w:asciiTheme="minorHAnsi" w:hAnsiTheme="minorHAnsi" w:cstheme="minorHAnsi"/>
          <w:color w:val="000000"/>
          <w:sz w:val="22"/>
          <w:szCs w:val="22"/>
        </w:rPr>
        <w:t>s</w:t>
      </w:r>
      <w:r w:rsidR="009D7390" w:rsidRPr="004319B7">
        <w:rPr>
          <w:rFonts w:asciiTheme="minorHAnsi" w:hAnsiTheme="minorHAnsi" w:cstheme="minorHAnsi"/>
          <w:color w:val="000000"/>
          <w:sz w:val="22"/>
          <w:szCs w:val="22"/>
        </w:rPr>
        <w:t xml:space="preserve">. </w:t>
      </w:r>
      <w:r w:rsidR="001F14C2" w:rsidRPr="004319B7">
        <w:rPr>
          <w:rFonts w:asciiTheme="minorHAnsi" w:hAnsiTheme="minorHAnsi" w:cstheme="minorHAnsi"/>
          <w:color w:val="000000"/>
          <w:sz w:val="22"/>
          <w:szCs w:val="22"/>
        </w:rPr>
        <w:t>P</w:t>
      </w:r>
      <w:r w:rsidR="00212F33">
        <w:rPr>
          <w:rFonts w:asciiTheme="minorHAnsi" w:hAnsiTheme="minorHAnsi" w:cstheme="minorHAnsi"/>
          <w:color w:val="000000"/>
          <w:sz w:val="22"/>
          <w:szCs w:val="22"/>
        </w:rPr>
        <w:t xml:space="preserve">orque también es sabido </w:t>
      </w:r>
      <w:r w:rsidR="001F14C2" w:rsidRPr="004319B7">
        <w:rPr>
          <w:rFonts w:asciiTheme="minorHAnsi" w:hAnsiTheme="minorHAnsi" w:cstheme="minorHAnsi"/>
          <w:color w:val="000000"/>
          <w:sz w:val="22"/>
          <w:szCs w:val="22"/>
        </w:rPr>
        <w:t xml:space="preserve">que las mujeres sufren una situación real de discriminación y </w:t>
      </w:r>
      <w:r w:rsidR="00212F33">
        <w:rPr>
          <w:rFonts w:asciiTheme="minorHAnsi" w:hAnsiTheme="minorHAnsi" w:cstheme="minorHAnsi"/>
          <w:color w:val="000000"/>
          <w:sz w:val="22"/>
          <w:szCs w:val="22"/>
        </w:rPr>
        <w:t>vulneración</w:t>
      </w:r>
      <w:r w:rsidR="001F14C2" w:rsidRPr="004319B7">
        <w:rPr>
          <w:rFonts w:asciiTheme="minorHAnsi" w:hAnsiTheme="minorHAnsi" w:cstheme="minorHAnsi"/>
          <w:color w:val="000000"/>
          <w:sz w:val="22"/>
          <w:szCs w:val="22"/>
        </w:rPr>
        <w:t xml:space="preserve"> en el disfrute de </w:t>
      </w:r>
      <w:r w:rsidR="0016666E">
        <w:rPr>
          <w:rFonts w:asciiTheme="minorHAnsi" w:hAnsiTheme="minorHAnsi" w:cstheme="minorHAnsi"/>
          <w:color w:val="000000"/>
          <w:sz w:val="22"/>
          <w:szCs w:val="22"/>
        </w:rPr>
        <w:t xml:space="preserve">todos </w:t>
      </w:r>
      <w:r w:rsidR="001F14C2" w:rsidRPr="004319B7">
        <w:rPr>
          <w:rFonts w:asciiTheme="minorHAnsi" w:hAnsiTheme="minorHAnsi" w:cstheme="minorHAnsi"/>
          <w:color w:val="000000"/>
          <w:sz w:val="22"/>
          <w:szCs w:val="22"/>
        </w:rPr>
        <w:t>sus derechos, como lo prueba la existencia mi</w:t>
      </w:r>
      <w:r w:rsidR="00212F33">
        <w:rPr>
          <w:rFonts w:asciiTheme="minorHAnsi" w:hAnsiTheme="minorHAnsi" w:cstheme="minorHAnsi"/>
          <w:color w:val="000000"/>
          <w:sz w:val="22"/>
          <w:szCs w:val="22"/>
        </w:rPr>
        <w:t>sma de esta Convención y Comité</w:t>
      </w:r>
      <w:r w:rsidR="001F14C2" w:rsidRPr="004319B7">
        <w:rPr>
          <w:rFonts w:asciiTheme="minorHAnsi" w:hAnsiTheme="minorHAnsi" w:cstheme="minorHAnsi"/>
          <w:color w:val="000000"/>
          <w:sz w:val="22"/>
          <w:szCs w:val="22"/>
        </w:rPr>
        <w:t xml:space="preserve"> CEDAW. </w:t>
      </w:r>
    </w:p>
    <w:p w:rsidR="00044912" w:rsidRPr="00044912" w:rsidRDefault="00044912" w:rsidP="00044912">
      <w:pPr>
        <w:pStyle w:val="Prrafodelista"/>
        <w:rPr>
          <w:rFonts w:asciiTheme="minorHAnsi" w:hAnsiTheme="minorHAnsi" w:cstheme="minorHAnsi"/>
          <w:color w:val="000000"/>
          <w:sz w:val="22"/>
          <w:szCs w:val="22"/>
        </w:rPr>
      </w:pPr>
    </w:p>
    <w:p w:rsidR="0083595D" w:rsidRDefault="00651FAB" w:rsidP="00E73A28">
      <w:pPr>
        <w:pStyle w:val="Prrafodelista"/>
        <w:numPr>
          <w:ilvl w:val="0"/>
          <w:numId w:val="16"/>
        </w:numPr>
        <w:spacing w:before="120"/>
        <w:jc w:val="both"/>
        <w:rPr>
          <w:rFonts w:asciiTheme="minorHAnsi" w:hAnsiTheme="minorHAnsi" w:cstheme="minorHAnsi"/>
          <w:color w:val="000000"/>
          <w:sz w:val="22"/>
          <w:szCs w:val="22"/>
        </w:rPr>
      </w:pPr>
      <w:r w:rsidRPr="007B298E">
        <w:rPr>
          <w:rFonts w:asciiTheme="minorHAnsi" w:hAnsiTheme="minorHAnsi" w:cstheme="minorHAnsi"/>
          <w:color w:val="000000"/>
          <w:sz w:val="22"/>
          <w:szCs w:val="22"/>
        </w:rPr>
        <w:t>España mantiene desde hace décadas un firme compromiso para avanzar en los derechos de los PPII, y concretamente en</w:t>
      </w:r>
      <w:r w:rsidR="007842C9" w:rsidRPr="007B298E">
        <w:rPr>
          <w:rFonts w:asciiTheme="minorHAnsi" w:hAnsiTheme="minorHAnsi" w:cstheme="minorHAnsi"/>
          <w:color w:val="000000"/>
          <w:sz w:val="22"/>
          <w:szCs w:val="22"/>
        </w:rPr>
        <w:t xml:space="preserve"> el</w:t>
      </w:r>
      <w:r w:rsidRPr="007B298E">
        <w:rPr>
          <w:rFonts w:asciiTheme="minorHAnsi" w:hAnsiTheme="minorHAnsi" w:cstheme="minorHAnsi"/>
          <w:color w:val="000000"/>
          <w:sz w:val="22"/>
          <w:szCs w:val="22"/>
        </w:rPr>
        <w:t xml:space="preserve"> de las mujeres indígenas,</w:t>
      </w:r>
      <w:r w:rsidR="00EE1207" w:rsidRPr="007B298E">
        <w:rPr>
          <w:rFonts w:asciiTheme="minorHAnsi" w:hAnsiTheme="minorHAnsi" w:cstheme="minorHAnsi"/>
          <w:color w:val="000000"/>
          <w:sz w:val="22"/>
          <w:szCs w:val="22"/>
        </w:rPr>
        <w:t xml:space="preserve"> para lo que</w:t>
      </w:r>
      <w:r w:rsidRPr="007B298E">
        <w:rPr>
          <w:rFonts w:asciiTheme="minorHAnsi" w:hAnsiTheme="minorHAnsi" w:cstheme="minorHAnsi"/>
          <w:color w:val="000000"/>
          <w:sz w:val="22"/>
          <w:szCs w:val="22"/>
        </w:rPr>
        <w:t xml:space="preserve"> </w:t>
      </w:r>
      <w:r w:rsidR="007D22C9" w:rsidRPr="007B298E">
        <w:rPr>
          <w:rFonts w:asciiTheme="minorHAnsi" w:hAnsiTheme="minorHAnsi" w:cstheme="minorHAnsi"/>
          <w:color w:val="000000"/>
          <w:sz w:val="22"/>
          <w:szCs w:val="22"/>
        </w:rPr>
        <w:t xml:space="preserve">ha mantenido un </w:t>
      </w:r>
      <w:r w:rsidRPr="007B298E">
        <w:rPr>
          <w:rFonts w:asciiTheme="minorHAnsi" w:hAnsiTheme="minorHAnsi" w:cstheme="minorHAnsi"/>
          <w:color w:val="000000"/>
          <w:sz w:val="22"/>
          <w:szCs w:val="22"/>
        </w:rPr>
        <w:t>activo papel en los foros internacionales, en las NNUU, las Cumbres Iberoamericanas o FILAC, además de mantener una relación constante de c</w:t>
      </w:r>
      <w:r w:rsidR="007D22C9" w:rsidRPr="007B298E">
        <w:rPr>
          <w:rFonts w:asciiTheme="minorHAnsi" w:hAnsiTheme="minorHAnsi" w:cstheme="minorHAnsi"/>
          <w:color w:val="000000"/>
          <w:sz w:val="22"/>
          <w:szCs w:val="22"/>
        </w:rPr>
        <w:t>ooperación con los propios PPII, en pro de la visibilidad de la situación de las mujeres indígenas, de apoyo a su participación</w:t>
      </w:r>
      <w:r w:rsidR="00EE1207" w:rsidRPr="007B298E">
        <w:rPr>
          <w:rFonts w:asciiTheme="minorHAnsi" w:hAnsiTheme="minorHAnsi" w:cstheme="minorHAnsi"/>
          <w:color w:val="000000"/>
          <w:sz w:val="22"/>
          <w:szCs w:val="22"/>
        </w:rPr>
        <w:t xml:space="preserve"> activa en los órganos</w:t>
      </w:r>
      <w:r w:rsidR="007B298E" w:rsidRPr="007B298E">
        <w:rPr>
          <w:rFonts w:asciiTheme="minorHAnsi" w:hAnsiTheme="minorHAnsi" w:cstheme="minorHAnsi"/>
          <w:color w:val="000000"/>
          <w:sz w:val="22"/>
          <w:szCs w:val="22"/>
        </w:rPr>
        <w:t xml:space="preserve"> de Derechos Humanos</w:t>
      </w:r>
      <w:r w:rsidR="00EE1207" w:rsidRPr="007B298E">
        <w:rPr>
          <w:rFonts w:asciiTheme="minorHAnsi" w:hAnsiTheme="minorHAnsi" w:cstheme="minorHAnsi"/>
          <w:color w:val="000000"/>
          <w:sz w:val="22"/>
          <w:szCs w:val="22"/>
        </w:rPr>
        <w:t xml:space="preserve">, así como mediante </w:t>
      </w:r>
      <w:r w:rsidR="007D22C9" w:rsidRPr="007B298E">
        <w:rPr>
          <w:rFonts w:asciiTheme="minorHAnsi" w:hAnsiTheme="minorHAnsi" w:cstheme="minorHAnsi"/>
          <w:color w:val="000000"/>
          <w:sz w:val="22"/>
          <w:szCs w:val="22"/>
        </w:rPr>
        <w:t>la denuncia y</w:t>
      </w:r>
      <w:r w:rsidR="0016666E" w:rsidRPr="007B298E">
        <w:rPr>
          <w:rFonts w:asciiTheme="minorHAnsi" w:hAnsiTheme="minorHAnsi" w:cstheme="minorHAnsi"/>
          <w:color w:val="000000"/>
          <w:sz w:val="22"/>
          <w:szCs w:val="22"/>
        </w:rPr>
        <w:t xml:space="preserve"> la</w:t>
      </w:r>
      <w:r w:rsidR="007B298E">
        <w:rPr>
          <w:rFonts w:asciiTheme="minorHAnsi" w:hAnsiTheme="minorHAnsi" w:cstheme="minorHAnsi"/>
          <w:color w:val="000000"/>
          <w:sz w:val="22"/>
          <w:szCs w:val="22"/>
        </w:rPr>
        <w:t xml:space="preserve"> lucha contra la</w:t>
      </w:r>
      <w:r w:rsidR="007D22C9" w:rsidRPr="007B298E">
        <w:rPr>
          <w:rFonts w:asciiTheme="minorHAnsi" w:hAnsiTheme="minorHAnsi" w:cstheme="minorHAnsi"/>
          <w:color w:val="000000"/>
          <w:sz w:val="22"/>
          <w:szCs w:val="22"/>
        </w:rPr>
        <w:t xml:space="preserve"> discriminación</w:t>
      </w:r>
      <w:r w:rsidR="007B298E">
        <w:rPr>
          <w:rFonts w:asciiTheme="minorHAnsi" w:hAnsiTheme="minorHAnsi" w:cstheme="minorHAnsi"/>
          <w:color w:val="000000"/>
          <w:sz w:val="22"/>
          <w:szCs w:val="22"/>
        </w:rPr>
        <w:t xml:space="preserve"> y la violencia que sufren las mujeres indígenas.</w:t>
      </w:r>
      <w:r w:rsidR="002E32B2">
        <w:rPr>
          <w:rFonts w:asciiTheme="minorHAnsi" w:hAnsiTheme="minorHAnsi" w:cstheme="minorHAnsi"/>
          <w:color w:val="000000"/>
          <w:sz w:val="22"/>
          <w:szCs w:val="22"/>
        </w:rPr>
        <w:t xml:space="preserve"> </w:t>
      </w:r>
    </w:p>
    <w:p w:rsidR="0083595D" w:rsidRDefault="0083595D" w:rsidP="0083595D">
      <w:pPr>
        <w:pStyle w:val="Prrafodelista"/>
        <w:spacing w:before="120"/>
        <w:jc w:val="both"/>
        <w:rPr>
          <w:rFonts w:asciiTheme="minorHAnsi" w:hAnsiTheme="minorHAnsi" w:cstheme="minorHAnsi"/>
          <w:color w:val="000000"/>
          <w:sz w:val="22"/>
          <w:szCs w:val="22"/>
        </w:rPr>
      </w:pPr>
    </w:p>
    <w:p w:rsidR="007B298E" w:rsidRDefault="002E32B2" w:rsidP="00E73A28">
      <w:pPr>
        <w:pStyle w:val="Prrafodelista"/>
        <w:numPr>
          <w:ilvl w:val="0"/>
          <w:numId w:val="16"/>
        </w:numPr>
        <w:spacing w:before="12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Este compromiso se plasma también en la </w:t>
      </w:r>
      <w:r w:rsidRPr="0083595D">
        <w:rPr>
          <w:rFonts w:asciiTheme="minorHAnsi" w:hAnsiTheme="minorHAnsi" w:cstheme="minorHAnsi"/>
          <w:color w:val="000000"/>
          <w:sz w:val="22"/>
          <w:szCs w:val="22"/>
          <w:u w:val="single"/>
        </w:rPr>
        <w:t>política exterior feminista desarrollada por España</w:t>
      </w:r>
      <w:r>
        <w:rPr>
          <w:rFonts w:asciiTheme="minorHAnsi" w:hAnsiTheme="minorHAnsi" w:cstheme="minorHAnsi"/>
          <w:color w:val="000000"/>
          <w:sz w:val="22"/>
          <w:szCs w:val="22"/>
        </w:rPr>
        <w:t xml:space="preserve">, en la que se incluyen los programas de cooperación, la </w:t>
      </w:r>
      <w:r w:rsidR="004B6493">
        <w:rPr>
          <w:rFonts w:asciiTheme="minorHAnsi" w:hAnsiTheme="minorHAnsi" w:cstheme="minorHAnsi"/>
          <w:color w:val="000000"/>
          <w:sz w:val="22"/>
          <w:szCs w:val="22"/>
        </w:rPr>
        <w:t>promoción y</w:t>
      </w:r>
      <w:r>
        <w:rPr>
          <w:rFonts w:asciiTheme="minorHAnsi" w:hAnsiTheme="minorHAnsi" w:cstheme="minorHAnsi"/>
          <w:color w:val="000000"/>
          <w:sz w:val="22"/>
          <w:szCs w:val="22"/>
        </w:rPr>
        <w:t xml:space="preserve"> protección de las </w:t>
      </w:r>
      <w:r w:rsidR="004B6493">
        <w:rPr>
          <w:rFonts w:asciiTheme="minorHAnsi" w:hAnsiTheme="minorHAnsi" w:cstheme="minorHAnsi"/>
          <w:color w:val="000000"/>
          <w:sz w:val="22"/>
          <w:szCs w:val="22"/>
        </w:rPr>
        <w:t>mujeres</w:t>
      </w:r>
      <w:r>
        <w:rPr>
          <w:rFonts w:asciiTheme="minorHAnsi" w:hAnsiTheme="minorHAnsi" w:cstheme="minorHAnsi"/>
          <w:color w:val="000000"/>
          <w:sz w:val="22"/>
          <w:szCs w:val="22"/>
        </w:rPr>
        <w:t xml:space="preserve"> defensoras pertenecientes a pueblos </w:t>
      </w:r>
      <w:r w:rsidR="004B6493">
        <w:rPr>
          <w:rFonts w:asciiTheme="minorHAnsi" w:hAnsiTheme="minorHAnsi" w:cstheme="minorHAnsi"/>
          <w:color w:val="000000"/>
          <w:sz w:val="22"/>
          <w:szCs w:val="22"/>
        </w:rPr>
        <w:t>indígenas</w:t>
      </w:r>
      <w:r>
        <w:rPr>
          <w:rFonts w:asciiTheme="minorHAnsi" w:hAnsiTheme="minorHAnsi" w:cstheme="minorHAnsi"/>
          <w:color w:val="000000"/>
          <w:sz w:val="22"/>
          <w:szCs w:val="22"/>
        </w:rPr>
        <w:t>, el empoderamiento económico</w:t>
      </w:r>
      <w:r w:rsidR="005A2B45">
        <w:rPr>
          <w:rFonts w:asciiTheme="minorHAnsi" w:hAnsiTheme="minorHAnsi" w:cstheme="minorHAnsi"/>
          <w:color w:val="000000"/>
          <w:sz w:val="22"/>
          <w:szCs w:val="22"/>
        </w:rPr>
        <w:t xml:space="preserve"> o la participación en todos los procesos de toma de decisiones</w:t>
      </w:r>
      <w:r>
        <w:rPr>
          <w:rFonts w:asciiTheme="minorHAnsi" w:hAnsiTheme="minorHAnsi" w:cstheme="minorHAnsi"/>
          <w:color w:val="000000"/>
          <w:sz w:val="22"/>
          <w:szCs w:val="22"/>
        </w:rPr>
        <w:t xml:space="preserve"> de las mujeres en toda su diversidad</w:t>
      </w:r>
      <w:r w:rsidR="004B6493">
        <w:rPr>
          <w:rFonts w:asciiTheme="minorHAnsi" w:hAnsiTheme="minorHAnsi" w:cstheme="minorHAnsi"/>
          <w:color w:val="000000"/>
          <w:sz w:val="22"/>
          <w:szCs w:val="22"/>
        </w:rPr>
        <w:t>.</w:t>
      </w:r>
    </w:p>
    <w:p w:rsidR="000C382A" w:rsidRPr="000C382A" w:rsidRDefault="000C382A" w:rsidP="000C382A">
      <w:pPr>
        <w:pStyle w:val="Prrafodelista"/>
        <w:rPr>
          <w:rFonts w:asciiTheme="minorHAnsi" w:hAnsiTheme="minorHAnsi" w:cstheme="minorHAnsi"/>
          <w:color w:val="000000"/>
          <w:sz w:val="22"/>
          <w:szCs w:val="22"/>
        </w:rPr>
      </w:pPr>
    </w:p>
    <w:p w:rsidR="000C382A" w:rsidRDefault="000C382A" w:rsidP="00E73A28">
      <w:pPr>
        <w:pStyle w:val="Prrafodelista"/>
        <w:numPr>
          <w:ilvl w:val="0"/>
          <w:numId w:val="16"/>
        </w:numPr>
        <w:spacing w:before="12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La acción de España </w:t>
      </w:r>
      <w:r w:rsidRPr="000C382A">
        <w:rPr>
          <w:rFonts w:asciiTheme="minorHAnsi" w:hAnsiTheme="minorHAnsi" w:cstheme="minorHAnsi"/>
          <w:color w:val="000000"/>
          <w:sz w:val="22"/>
          <w:szCs w:val="22"/>
          <w:u w:val="single"/>
        </w:rPr>
        <w:t>en el ámbito multilateral</w:t>
      </w:r>
      <w:r>
        <w:rPr>
          <w:rFonts w:asciiTheme="minorHAnsi" w:hAnsiTheme="minorHAnsi" w:cstheme="minorHAnsi"/>
          <w:color w:val="000000"/>
          <w:sz w:val="22"/>
          <w:szCs w:val="22"/>
        </w:rPr>
        <w:t xml:space="preserve"> en esta materia se ha reflejado en el apoyo </w:t>
      </w:r>
      <w:r w:rsidR="00A87333">
        <w:rPr>
          <w:rFonts w:asciiTheme="minorHAnsi" w:hAnsiTheme="minorHAnsi" w:cstheme="minorHAnsi"/>
          <w:color w:val="000000"/>
          <w:sz w:val="22"/>
          <w:szCs w:val="22"/>
        </w:rPr>
        <w:t xml:space="preserve">a la Declaración de los Derechos de los PPII, </w:t>
      </w:r>
      <w:bookmarkStart w:id="0" w:name="_GoBack"/>
      <w:bookmarkEnd w:id="0"/>
      <w:r>
        <w:rPr>
          <w:rFonts w:asciiTheme="minorHAnsi" w:hAnsiTheme="minorHAnsi" w:cstheme="minorHAnsi"/>
          <w:color w:val="000000"/>
          <w:sz w:val="22"/>
          <w:szCs w:val="22"/>
        </w:rPr>
        <w:t xml:space="preserve">a los mecanismos de derechos de los pueblos indígenas como el Foro Permanente de los Pueblos Indígenas, el Relator Especial de los Pueblos Indígenas o el EMRIP. La sesión de hoy de la CEDAW con el objeto de elaborar una recomendación específica es además un hito relevante en la importancia de la </w:t>
      </w:r>
      <w:proofErr w:type="spellStart"/>
      <w:r>
        <w:rPr>
          <w:rFonts w:asciiTheme="minorHAnsi" w:hAnsiTheme="minorHAnsi" w:cstheme="minorHAnsi"/>
          <w:color w:val="000000"/>
          <w:sz w:val="22"/>
          <w:szCs w:val="22"/>
        </w:rPr>
        <w:t>transversalización</w:t>
      </w:r>
      <w:proofErr w:type="spellEnd"/>
      <w:r>
        <w:rPr>
          <w:rFonts w:asciiTheme="minorHAnsi" w:hAnsiTheme="minorHAnsi" w:cstheme="minorHAnsi"/>
          <w:color w:val="000000"/>
          <w:sz w:val="22"/>
          <w:szCs w:val="22"/>
        </w:rPr>
        <w:t xml:space="preserve"> y la conexión del trabajo entre los Órganos de Tratados y los Procedimientos Especiales.</w:t>
      </w:r>
    </w:p>
    <w:p w:rsidR="005A2B45" w:rsidRDefault="005A2B45" w:rsidP="005A2B45">
      <w:pPr>
        <w:pStyle w:val="Prrafodelista"/>
        <w:spacing w:before="120"/>
        <w:jc w:val="both"/>
        <w:rPr>
          <w:rFonts w:asciiTheme="minorHAnsi" w:hAnsiTheme="minorHAnsi" w:cstheme="minorHAnsi"/>
          <w:color w:val="000000"/>
          <w:sz w:val="22"/>
          <w:szCs w:val="22"/>
        </w:rPr>
      </w:pPr>
    </w:p>
    <w:p w:rsidR="007842C9" w:rsidRPr="007B298E" w:rsidRDefault="007842C9" w:rsidP="007B298E">
      <w:pPr>
        <w:pStyle w:val="Prrafodelista"/>
        <w:spacing w:before="120"/>
        <w:jc w:val="both"/>
        <w:rPr>
          <w:rFonts w:asciiTheme="minorHAnsi" w:hAnsiTheme="minorHAnsi" w:cstheme="minorHAnsi"/>
          <w:color w:val="000000"/>
          <w:sz w:val="22"/>
          <w:szCs w:val="22"/>
        </w:rPr>
      </w:pPr>
    </w:p>
    <w:p w:rsidR="007842C9" w:rsidRPr="000C382A" w:rsidRDefault="007B298E" w:rsidP="00CD5F74">
      <w:pPr>
        <w:pStyle w:val="Prrafodelista"/>
        <w:numPr>
          <w:ilvl w:val="0"/>
          <w:numId w:val="15"/>
        </w:numPr>
        <w:spacing w:before="120"/>
        <w:jc w:val="both"/>
        <w:rPr>
          <w:rFonts w:asciiTheme="minorHAnsi" w:hAnsiTheme="minorHAnsi" w:cstheme="minorHAnsi"/>
          <w:color w:val="000000"/>
          <w:sz w:val="22"/>
          <w:szCs w:val="22"/>
        </w:rPr>
      </w:pPr>
      <w:r w:rsidRPr="000C382A">
        <w:rPr>
          <w:rFonts w:asciiTheme="minorHAnsi" w:hAnsiTheme="minorHAnsi" w:cstheme="minorHAnsi"/>
          <w:color w:val="000000"/>
          <w:sz w:val="22"/>
          <w:szCs w:val="22"/>
        </w:rPr>
        <w:lastRenderedPageBreak/>
        <w:t>Además,</w:t>
      </w:r>
      <w:r w:rsidR="00EE1207" w:rsidRPr="000C382A">
        <w:rPr>
          <w:rFonts w:asciiTheme="minorHAnsi" w:hAnsiTheme="minorHAnsi" w:cstheme="minorHAnsi"/>
          <w:color w:val="000000"/>
          <w:sz w:val="22"/>
          <w:szCs w:val="22"/>
        </w:rPr>
        <w:t xml:space="preserve"> </w:t>
      </w:r>
      <w:r w:rsidRPr="000C382A">
        <w:rPr>
          <w:rFonts w:asciiTheme="minorHAnsi" w:hAnsiTheme="minorHAnsi" w:cstheme="minorHAnsi"/>
          <w:color w:val="000000"/>
          <w:sz w:val="22"/>
          <w:szCs w:val="22"/>
        </w:rPr>
        <w:t xml:space="preserve">el apoyo y la defensa de los derechos de </w:t>
      </w:r>
      <w:r w:rsidR="002E32B2" w:rsidRPr="000C382A">
        <w:rPr>
          <w:rFonts w:asciiTheme="minorHAnsi" w:hAnsiTheme="minorHAnsi" w:cstheme="minorHAnsi"/>
          <w:color w:val="000000"/>
          <w:sz w:val="22"/>
          <w:szCs w:val="22"/>
        </w:rPr>
        <w:t xml:space="preserve">las mujeres </w:t>
      </w:r>
      <w:r w:rsidR="004B6493" w:rsidRPr="000C382A">
        <w:rPr>
          <w:rFonts w:asciiTheme="minorHAnsi" w:hAnsiTheme="minorHAnsi" w:cstheme="minorHAnsi"/>
          <w:color w:val="000000"/>
          <w:sz w:val="22"/>
          <w:szCs w:val="22"/>
        </w:rPr>
        <w:t>indígenas es</w:t>
      </w:r>
      <w:r w:rsidR="00EE1207" w:rsidRPr="000C382A">
        <w:rPr>
          <w:rFonts w:asciiTheme="minorHAnsi" w:hAnsiTheme="minorHAnsi" w:cstheme="minorHAnsi"/>
          <w:color w:val="000000"/>
          <w:sz w:val="22"/>
          <w:szCs w:val="22"/>
        </w:rPr>
        <w:t xml:space="preserve"> una prioridad para</w:t>
      </w:r>
      <w:r w:rsidR="007842C9" w:rsidRPr="000C382A">
        <w:rPr>
          <w:rFonts w:asciiTheme="minorHAnsi" w:hAnsiTheme="minorHAnsi" w:cstheme="minorHAnsi"/>
          <w:color w:val="000000"/>
          <w:sz w:val="22"/>
          <w:szCs w:val="22"/>
        </w:rPr>
        <w:t xml:space="preserve"> la </w:t>
      </w:r>
      <w:r w:rsidR="007842C9" w:rsidRPr="000C382A">
        <w:rPr>
          <w:rFonts w:asciiTheme="minorHAnsi" w:hAnsiTheme="minorHAnsi" w:cstheme="minorHAnsi"/>
          <w:color w:val="000000"/>
          <w:sz w:val="22"/>
          <w:szCs w:val="22"/>
          <w:u w:val="single"/>
        </w:rPr>
        <w:t>Cooperación Española</w:t>
      </w:r>
      <w:r w:rsidR="007842C9" w:rsidRPr="000C382A">
        <w:rPr>
          <w:rFonts w:asciiTheme="minorHAnsi" w:hAnsiTheme="minorHAnsi" w:cstheme="minorHAnsi"/>
          <w:color w:val="000000"/>
          <w:sz w:val="22"/>
          <w:szCs w:val="22"/>
        </w:rPr>
        <w:t>, y para</w:t>
      </w:r>
      <w:r w:rsidR="00EE1207" w:rsidRPr="000C382A">
        <w:rPr>
          <w:rFonts w:asciiTheme="minorHAnsi" w:hAnsiTheme="minorHAnsi" w:cstheme="minorHAnsi"/>
          <w:color w:val="000000"/>
          <w:sz w:val="22"/>
          <w:szCs w:val="22"/>
        </w:rPr>
        <w:t xml:space="preserve"> el Programa Indígena de AECID,</w:t>
      </w:r>
      <w:r w:rsidR="0016666E" w:rsidRPr="000C382A">
        <w:rPr>
          <w:rFonts w:asciiTheme="minorHAnsi" w:hAnsiTheme="minorHAnsi" w:cstheme="minorHAnsi"/>
          <w:color w:val="000000"/>
          <w:sz w:val="22"/>
          <w:szCs w:val="22"/>
        </w:rPr>
        <w:t xml:space="preserve"> en concreto. Como prueba de este compromiso,</w:t>
      </w:r>
      <w:r w:rsidR="00EE1207" w:rsidRPr="000C382A">
        <w:rPr>
          <w:rFonts w:asciiTheme="minorHAnsi" w:hAnsiTheme="minorHAnsi" w:cstheme="minorHAnsi"/>
          <w:color w:val="000000"/>
          <w:sz w:val="22"/>
          <w:szCs w:val="22"/>
        </w:rPr>
        <w:t xml:space="preserve"> un 50% de los proyectos en los </w:t>
      </w:r>
      <w:r w:rsidR="002E32B2" w:rsidRPr="000C382A">
        <w:rPr>
          <w:rFonts w:asciiTheme="minorHAnsi" w:hAnsiTheme="minorHAnsi" w:cstheme="minorHAnsi"/>
          <w:color w:val="000000"/>
          <w:sz w:val="22"/>
          <w:szCs w:val="22"/>
        </w:rPr>
        <w:t xml:space="preserve">que se han </w:t>
      </w:r>
      <w:r w:rsidR="00EE1207" w:rsidRPr="000C382A">
        <w:rPr>
          <w:rFonts w:asciiTheme="minorHAnsi" w:hAnsiTheme="minorHAnsi" w:cstheme="minorHAnsi"/>
          <w:color w:val="000000"/>
          <w:sz w:val="22"/>
          <w:szCs w:val="22"/>
        </w:rPr>
        <w:t xml:space="preserve">apoyado en los últimos años </w:t>
      </w:r>
      <w:r w:rsidR="00310415" w:rsidRPr="000C382A">
        <w:rPr>
          <w:rFonts w:asciiTheme="minorHAnsi" w:hAnsiTheme="minorHAnsi" w:cstheme="minorHAnsi"/>
          <w:color w:val="000000"/>
          <w:sz w:val="22"/>
          <w:szCs w:val="22"/>
        </w:rPr>
        <w:t>tienen el ODS 5 como objetivo principal</w:t>
      </w:r>
      <w:r w:rsidR="00EE1207" w:rsidRPr="000C382A">
        <w:rPr>
          <w:rFonts w:asciiTheme="minorHAnsi" w:hAnsiTheme="minorHAnsi" w:cstheme="minorHAnsi"/>
          <w:color w:val="000000"/>
          <w:sz w:val="22"/>
          <w:szCs w:val="22"/>
        </w:rPr>
        <w:t>.</w:t>
      </w:r>
      <w:r w:rsidR="000C382A" w:rsidRPr="000C382A">
        <w:rPr>
          <w:rFonts w:asciiTheme="minorHAnsi" w:hAnsiTheme="minorHAnsi" w:cstheme="minorHAnsi"/>
          <w:color w:val="000000"/>
          <w:sz w:val="22"/>
          <w:szCs w:val="22"/>
        </w:rPr>
        <w:t xml:space="preserve"> E</w:t>
      </w:r>
      <w:r w:rsidR="0016666E" w:rsidRPr="000C382A">
        <w:rPr>
          <w:rFonts w:asciiTheme="minorHAnsi" w:hAnsiTheme="minorHAnsi" w:cstheme="minorHAnsi"/>
          <w:color w:val="000000"/>
          <w:sz w:val="22"/>
          <w:szCs w:val="22"/>
        </w:rPr>
        <w:t>jemplo</w:t>
      </w:r>
      <w:r w:rsidR="00EE1207" w:rsidRPr="000C382A">
        <w:rPr>
          <w:rFonts w:asciiTheme="minorHAnsi" w:hAnsiTheme="minorHAnsi" w:cstheme="minorHAnsi"/>
          <w:color w:val="000000"/>
          <w:sz w:val="22"/>
          <w:szCs w:val="22"/>
        </w:rPr>
        <w:t xml:space="preserve"> de este trabajo son </w:t>
      </w:r>
      <w:r w:rsidR="0016666E" w:rsidRPr="000C382A">
        <w:rPr>
          <w:rFonts w:asciiTheme="minorHAnsi" w:hAnsiTheme="minorHAnsi" w:cstheme="minorHAnsi"/>
          <w:color w:val="000000"/>
          <w:sz w:val="22"/>
          <w:szCs w:val="22"/>
        </w:rPr>
        <w:t xml:space="preserve">los </w:t>
      </w:r>
      <w:r w:rsidR="00EE1207" w:rsidRPr="000C382A">
        <w:rPr>
          <w:rFonts w:asciiTheme="minorHAnsi" w:hAnsiTheme="minorHAnsi" w:cstheme="minorHAnsi"/>
          <w:color w:val="000000"/>
          <w:sz w:val="22"/>
          <w:szCs w:val="22"/>
        </w:rPr>
        <w:t>numerosos proyectos</w:t>
      </w:r>
      <w:r w:rsidR="0016666E" w:rsidRPr="000C382A">
        <w:rPr>
          <w:rFonts w:asciiTheme="minorHAnsi" w:hAnsiTheme="minorHAnsi" w:cstheme="minorHAnsi"/>
          <w:color w:val="000000"/>
          <w:sz w:val="22"/>
          <w:szCs w:val="22"/>
        </w:rPr>
        <w:t xml:space="preserve"> </w:t>
      </w:r>
      <w:r w:rsidR="00EE1207" w:rsidRPr="000C382A">
        <w:rPr>
          <w:rFonts w:asciiTheme="minorHAnsi" w:hAnsiTheme="minorHAnsi" w:cstheme="minorHAnsi"/>
          <w:color w:val="000000"/>
          <w:sz w:val="22"/>
          <w:szCs w:val="22"/>
        </w:rPr>
        <w:t>con m</w:t>
      </w:r>
      <w:r w:rsidR="000C382A" w:rsidRPr="000C382A">
        <w:rPr>
          <w:rFonts w:asciiTheme="minorHAnsi" w:hAnsiTheme="minorHAnsi" w:cstheme="minorHAnsi"/>
          <w:color w:val="000000"/>
          <w:sz w:val="22"/>
          <w:szCs w:val="22"/>
        </w:rPr>
        <w:t>ujeres de diferentes PPII de América Latina</w:t>
      </w:r>
      <w:r w:rsidR="007842C9" w:rsidRPr="000C382A">
        <w:rPr>
          <w:rFonts w:asciiTheme="minorHAnsi" w:hAnsiTheme="minorHAnsi" w:cstheme="minorHAnsi"/>
          <w:color w:val="000000"/>
          <w:sz w:val="22"/>
          <w:szCs w:val="22"/>
        </w:rPr>
        <w:t xml:space="preserve"> desarrollados </w:t>
      </w:r>
      <w:r w:rsidR="0016666E" w:rsidRPr="000C382A">
        <w:rPr>
          <w:rFonts w:asciiTheme="minorHAnsi" w:hAnsiTheme="minorHAnsi" w:cstheme="minorHAnsi"/>
          <w:color w:val="000000"/>
          <w:sz w:val="22"/>
          <w:szCs w:val="22"/>
        </w:rPr>
        <w:t>por la Cooperación Española</w:t>
      </w:r>
      <w:r w:rsidR="00EE1207" w:rsidRPr="000C382A">
        <w:rPr>
          <w:rFonts w:asciiTheme="minorHAnsi" w:hAnsiTheme="minorHAnsi" w:cstheme="minorHAnsi"/>
          <w:color w:val="000000"/>
          <w:sz w:val="22"/>
          <w:szCs w:val="22"/>
        </w:rPr>
        <w:t>,</w:t>
      </w:r>
      <w:r w:rsidR="00AB576A" w:rsidRPr="000C382A">
        <w:rPr>
          <w:rFonts w:asciiTheme="minorHAnsi" w:hAnsiTheme="minorHAnsi" w:cstheme="minorHAnsi"/>
          <w:color w:val="000000"/>
          <w:sz w:val="22"/>
          <w:szCs w:val="22"/>
        </w:rPr>
        <w:t xml:space="preserve"> en los que se ha mantenido como objetivo la</w:t>
      </w:r>
      <w:r w:rsidR="00EE1207" w:rsidRPr="000C382A">
        <w:rPr>
          <w:rFonts w:asciiTheme="minorHAnsi" w:hAnsiTheme="minorHAnsi" w:cstheme="minorHAnsi"/>
          <w:color w:val="000000"/>
          <w:sz w:val="22"/>
          <w:szCs w:val="22"/>
        </w:rPr>
        <w:t xml:space="preserve"> </w:t>
      </w:r>
      <w:r w:rsidR="00724FDE" w:rsidRPr="000C382A">
        <w:rPr>
          <w:rFonts w:asciiTheme="minorHAnsi" w:hAnsiTheme="minorHAnsi" w:cstheme="minorHAnsi"/>
          <w:color w:val="000000"/>
          <w:sz w:val="22"/>
          <w:szCs w:val="22"/>
        </w:rPr>
        <w:t>capacitación de las mujeres indígenas</w:t>
      </w:r>
      <w:r w:rsidR="00EE1207" w:rsidRPr="000C382A">
        <w:rPr>
          <w:rFonts w:asciiTheme="minorHAnsi" w:hAnsiTheme="minorHAnsi" w:cstheme="minorHAnsi"/>
          <w:color w:val="000000"/>
          <w:sz w:val="22"/>
          <w:szCs w:val="22"/>
        </w:rPr>
        <w:t>,</w:t>
      </w:r>
      <w:r w:rsidR="000C382A">
        <w:rPr>
          <w:rFonts w:asciiTheme="minorHAnsi" w:hAnsiTheme="minorHAnsi" w:cstheme="minorHAnsi"/>
          <w:color w:val="000000"/>
          <w:sz w:val="22"/>
          <w:szCs w:val="22"/>
        </w:rPr>
        <w:t xml:space="preserve"> el avance en la participación de las mujeres en los mecanismos de consulta previa,</w:t>
      </w:r>
      <w:r w:rsidR="00EE1207" w:rsidRPr="000C382A">
        <w:rPr>
          <w:rFonts w:asciiTheme="minorHAnsi" w:hAnsiTheme="minorHAnsi" w:cstheme="minorHAnsi"/>
          <w:color w:val="000000"/>
          <w:sz w:val="22"/>
          <w:szCs w:val="22"/>
        </w:rPr>
        <w:t xml:space="preserve"> aumentar </w:t>
      </w:r>
      <w:r w:rsidR="00724FDE" w:rsidRPr="000C382A">
        <w:rPr>
          <w:rFonts w:asciiTheme="minorHAnsi" w:hAnsiTheme="minorHAnsi" w:cstheme="minorHAnsi"/>
          <w:color w:val="000000"/>
          <w:sz w:val="22"/>
          <w:szCs w:val="22"/>
        </w:rPr>
        <w:t>su</w:t>
      </w:r>
      <w:r w:rsidR="000C382A">
        <w:rPr>
          <w:rFonts w:asciiTheme="minorHAnsi" w:hAnsiTheme="minorHAnsi" w:cstheme="minorHAnsi"/>
          <w:color w:val="000000"/>
          <w:sz w:val="22"/>
          <w:szCs w:val="22"/>
        </w:rPr>
        <w:t xml:space="preserve"> conocimiento</w:t>
      </w:r>
      <w:r w:rsidR="00EE1207" w:rsidRPr="000C382A">
        <w:rPr>
          <w:rFonts w:asciiTheme="minorHAnsi" w:hAnsiTheme="minorHAnsi" w:cstheme="minorHAnsi"/>
          <w:color w:val="000000"/>
          <w:sz w:val="22"/>
          <w:szCs w:val="22"/>
        </w:rPr>
        <w:t xml:space="preserve"> sobre sus derechos, </w:t>
      </w:r>
      <w:r w:rsidR="00724FDE" w:rsidRPr="000C382A">
        <w:rPr>
          <w:rFonts w:asciiTheme="minorHAnsi" w:hAnsiTheme="minorHAnsi" w:cstheme="minorHAnsi"/>
          <w:color w:val="000000"/>
          <w:sz w:val="22"/>
          <w:szCs w:val="22"/>
        </w:rPr>
        <w:t xml:space="preserve">promover la participación y el liderazgo de las mujeres dentro de sus comunidades y en toda la sociedad. </w:t>
      </w:r>
    </w:p>
    <w:p w:rsidR="00F801B7" w:rsidRDefault="00F801B7" w:rsidP="00F801B7">
      <w:pPr>
        <w:pStyle w:val="Prrafodelista"/>
        <w:rPr>
          <w:rFonts w:asciiTheme="minorHAnsi" w:hAnsiTheme="minorHAnsi" w:cstheme="minorHAnsi"/>
          <w:color w:val="000000"/>
          <w:sz w:val="22"/>
          <w:szCs w:val="22"/>
        </w:rPr>
      </w:pPr>
    </w:p>
    <w:p w:rsidR="00F801B7" w:rsidRPr="00F801B7" w:rsidRDefault="00F801B7" w:rsidP="00F801B7">
      <w:pPr>
        <w:pStyle w:val="Prrafodelista"/>
        <w:spacing w:before="120"/>
        <w:jc w:val="both"/>
        <w:rPr>
          <w:rFonts w:asciiTheme="minorHAnsi" w:hAnsiTheme="minorHAnsi" w:cstheme="minorHAnsi"/>
          <w:color w:val="000000"/>
          <w:sz w:val="22"/>
          <w:szCs w:val="22"/>
        </w:rPr>
      </w:pPr>
    </w:p>
    <w:p w:rsidR="00BB4EF1" w:rsidRPr="000C382A" w:rsidRDefault="00BB4EF1" w:rsidP="000C382A">
      <w:pPr>
        <w:pStyle w:val="Prrafodelista"/>
        <w:numPr>
          <w:ilvl w:val="0"/>
          <w:numId w:val="14"/>
        </w:numPr>
        <w:spacing w:before="120"/>
        <w:jc w:val="both"/>
        <w:rPr>
          <w:rFonts w:asciiTheme="minorHAnsi" w:hAnsiTheme="minorHAnsi" w:cstheme="minorHAnsi"/>
          <w:color w:val="000000"/>
          <w:sz w:val="22"/>
          <w:szCs w:val="22"/>
        </w:rPr>
      </w:pPr>
      <w:r w:rsidRPr="00E2708A">
        <w:rPr>
          <w:rFonts w:asciiTheme="minorHAnsi" w:hAnsiTheme="minorHAnsi" w:cstheme="minorHAnsi"/>
          <w:color w:val="000000"/>
          <w:sz w:val="22"/>
          <w:szCs w:val="22"/>
        </w:rPr>
        <w:t>Por parte del Programa Indígena de AECID se vienen desarrollando acciones d</w:t>
      </w:r>
      <w:r w:rsidR="000C382A">
        <w:rPr>
          <w:rFonts w:asciiTheme="minorHAnsi" w:hAnsiTheme="minorHAnsi" w:cstheme="minorHAnsi"/>
          <w:color w:val="000000"/>
          <w:sz w:val="22"/>
          <w:szCs w:val="22"/>
        </w:rPr>
        <w:t xml:space="preserve">e formación a grandes empresas </w:t>
      </w:r>
      <w:r w:rsidRPr="00E2708A">
        <w:rPr>
          <w:rFonts w:asciiTheme="minorHAnsi" w:hAnsiTheme="minorHAnsi" w:cstheme="minorHAnsi"/>
          <w:color w:val="000000"/>
          <w:sz w:val="22"/>
          <w:szCs w:val="22"/>
        </w:rPr>
        <w:t xml:space="preserve">sobre las obligaciones y sobre los derechos de las poblaciones indígenas. </w:t>
      </w:r>
      <w:r w:rsidR="00E2708A" w:rsidRPr="00E2708A">
        <w:rPr>
          <w:rFonts w:asciiTheme="minorHAnsi" w:hAnsiTheme="minorHAnsi" w:cstheme="minorHAnsi"/>
          <w:color w:val="000000"/>
          <w:sz w:val="22"/>
          <w:szCs w:val="22"/>
        </w:rPr>
        <w:t>Además de la formación,</w:t>
      </w:r>
      <w:r w:rsidRPr="00E2708A">
        <w:rPr>
          <w:rFonts w:asciiTheme="minorHAnsi" w:hAnsiTheme="minorHAnsi" w:cstheme="minorHAnsi"/>
          <w:color w:val="000000"/>
          <w:sz w:val="22"/>
          <w:szCs w:val="22"/>
        </w:rPr>
        <w:t xml:space="preserve"> </w:t>
      </w:r>
      <w:r w:rsidR="00E2708A" w:rsidRPr="00E2708A">
        <w:rPr>
          <w:rFonts w:asciiTheme="minorHAnsi" w:hAnsiTheme="minorHAnsi" w:cstheme="minorHAnsi"/>
          <w:color w:val="000000"/>
          <w:sz w:val="22"/>
          <w:szCs w:val="22"/>
        </w:rPr>
        <w:t xml:space="preserve">otra vía de trabajo es la </w:t>
      </w:r>
      <w:r w:rsidR="00E2708A">
        <w:rPr>
          <w:rFonts w:asciiTheme="minorHAnsi" w:hAnsiTheme="minorHAnsi" w:cstheme="minorHAnsi"/>
          <w:color w:val="000000"/>
          <w:sz w:val="22"/>
          <w:szCs w:val="22"/>
        </w:rPr>
        <w:t xml:space="preserve">sensibilización </w:t>
      </w:r>
      <w:r w:rsidR="000C382A">
        <w:rPr>
          <w:rFonts w:asciiTheme="minorHAnsi" w:hAnsiTheme="minorHAnsi" w:cstheme="minorHAnsi"/>
          <w:color w:val="000000"/>
          <w:sz w:val="22"/>
          <w:szCs w:val="22"/>
        </w:rPr>
        <w:t xml:space="preserve">y </w:t>
      </w:r>
      <w:r w:rsidR="00E2708A" w:rsidRPr="00E2708A">
        <w:rPr>
          <w:rFonts w:asciiTheme="minorHAnsi" w:hAnsiTheme="minorHAnsi" w:cstheme="minorHAnsi"/>
          <w:color w:val="000000"/>
          <w:sz w:val="22"/>
          <w:szCs w:val="22"/>
        </w:rPr>
        <w:t>el diálogo entre los actores (autoridades públicas, empresas y PPII)</w:t>
      </w:r>
      <w:r w:rsidR="00E2708A">
        <w:rPr>
          <w:rFonts w:asciiTheme="minorHAnsi" w:hAnsiTheme="minorHAnsi" w:cstheme="minorHAnsi"/>
          <w:color w:val="000000"/>
          <w:sz w:val="22"/>
          <w:szCs w:val="22"/>
        </w:rPr>
        <w:t xml:space="preserve">. </w:t>
      </w:r>
      <w:r w:rsidR="00E2708A" w:rsidRPr="000C382A">
        <w:rPr>
          <w:rFonts w:asciiTheme="minorHAnsi" w:hAnsiTheme="minorHAnsi" w:cstheme="minorHAnsi"/>
          <w:color w:val="000000"/>
          <w:sz w:val="22"/>
          <w:szCs w:val="22"/>
        </w:rPr>
        <w:t xml:space="preserve">Dentro de esta línea, se mantiene un especial foco en la presencia de las mujeres indígenas entre los representantes de los PPII que participan en las acciones de concertación, en pro de la gobernanza democrática, para asegurar que se mantiene un equilibrio de género en la representación de los derechos de los PPII. </w:t>
      </w:r>
    </w:p>
    <w:sectPr w:rsidR="00BB4EF1" w:rsidRPr="000C382A" w:rsidSect="009041F3">
      <w:headerReference w:type="default" r:id="rId8"/>
      <w:footerReference w:type="even" r:id="rId9"/>
      <w:footerReference w:type="default" r:id="rId10"/>
      <w:pgSz w:w="11906" w:h="16838"/>
      <w:pgMar w:top="2410" w:right="1701" w:bottom="1418" w:left="1701" w:header="708" w:footer="313"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612" w:rsidRDefault="00802612" w:rsidP="007C064E">
      <w:r>
        <w:separator/>
      </w:r>
    </w:p>
  </w:endnote>
  <w:endnote w:type="continuationSeparator" w:id="0">
    <w:p w:rsidR="00802612" w:rsidRDefault="00802612" w:rsidP="007C0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
    <w:altName w:val="Yu Gothic UI"/>
    <w:panose1 w:val="00000000000000000000"/>
    <w:charset w:val="80"/>
    <w:family w:val="auto"/>
    <w:notTrueType/>
    <w:pitch w:val="variable"/>
    <w:sig w:usb0="00000000" w:usb1="08070000" w:usb2="00000010" w:usb3="00000000" w:csb0="00020000"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31D" w:rsidRDefault="0069131D">
    <w:pPr>
      <w:pStyle w:val="Piedepgina"/>
    </w:pPr>
  </w:p>
  <w:p w:rsidR="00E3405C" w:rsidRDefault="00E3405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2E6" w:rsidRDefault="001B42E6" w:rsidP="00A81CF2">
    <w:pPr>
      <w:pStyle w:val="Piedepgina"/>
    </w:pPr>
  </w:p>
  <w:p w:rsidR="001B42E6" w:rsidRDefault="001B42E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612" w:rsidRDefault="00802612" w:rsidP="007C064E">
      <w:r>
        <w:separator/>
      </w:r>
    </w:p>
  </w:footnote>
  <w:footnote w:type="continuationSeparator" w:id="0">
    <w:p w:rsidR="00802612" w:rsidRDefault="00802612" w:rsidP="007C0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1F3" w:rsidRDefault="009041F3" w:rsidP="00FE3725">
    <w:pPr>
      <w:pStyle w:val="Encabezado"/>
      <w:tabs>
        <w:tab w:val="clear" w:pos="4252"/>
        <w:tab w:val="clear" w:pos="8504"/>
        <w:tab w:val="left" w:pos="2565"/>
      </w:tabs>
    </w:pPr>
  </w:p>
  <w:p w:rsidR="00586086" w:rsidRDefault="00586086" w:rsidP="00FE3725">
    <w:pPr>
      <w:pStyle w:val="Encabezado"/>
      <w:tabs>
        <w:tab w:val="clear" w:pos="4252"/>
        <w:tab w:val="clear" w:pos="8504"/>
        <w:tab w:val="left" w:pos="2565"/>
      </w:tabs>
    </w:pPr>
  </w:p>
  <w:p w:rsidR="00586086" w:rsidRDefault="00586086" w:rsidP="00FE3725">
    <w:pPr>
      <w:pStyle w:val="Encabezado"/>
      <w:tabs>
        <w:tab w:val="clear" w:pos="4252"/>
        <w:tab w:val="clear" w:pos="8504"/>
        <w:tab w:val="left" w:pos="2565"/>
      </w:tabs>
    </w:pPr>
  </w:p>
  <w:p w:rsidR="00586086" w:rsidRDefault="00586086" w:rsidP="00FE3725">
    <w:pPr>
      <w:pStyle w:val="Encabezado"/>
      <w:tabs>
        <w:tab w:val="clear" w:pos="4252"/>
        <w:tab w:val="clear" w:pos="8504"/>
        <w:tab w:val="left" w:pos="2565"/>
      </w:tabs>
    </w:pPr>
  </w:p>
  <w:tbl>
    <w:tblPr>
      <w:tblpPr w:leftFromText="141" w:rightFromText="141" w:vertAnchor="text" w:tblpX="-1063" w:tblpY="1"/>
      <w:tblOverlap w:val="never"/>
      <w:tblW w:w="236" w:type="dxa"/>
      <w:tblCellMar>
        <w:left w:w="0" w:type="dxa"/>
        <w:right w:w="0" w:type="dxa"/>
      </w:tblCellMar>
      <w:tblLook w:val="04A0" w:firstRow="1" w:lastRow="0" w:firstColumn="1" w:lastColumn="0" w:noHBand="0" w:noVBand="1"/>
    </w:tblPr>
    <w:tblGrid>
      <w:gridCol w:w="236"/>
    </w:tblGrid>
    <w:tr w:rsidR="00EC7C5F" w:rsidRPr="00692299" w:rsidTr="00EC7C5F">
      <w:trPr>
        <w:trHeight w:val="851"/>
      </w:trPr>
      <w:tc>
        <w:tcPr>
          <w:tcW w:w="236" w:type="dxa"/>
          <w:tcMar>
            <w:top w:w="0" w:type="dxa"/>
            <w:left w:w="108" w:type="dxa"/>
            <w:bottom w:w="0" w:type="dxa"/>
            <w:right w:w="108" w:type="dxa"/>
          </w:tcMar>
          <w:hideMark/>
        </w:tcPr>
        <w:p w:rsidR="00EC7C5F" w:rsidRDefault="00EC7C5F" w:rsidP="009041F3">
          <w:pPr>
            <w:rPr>
              <w:rFonts w:ascii="Gill Sans MT" w:hAnsi="Gill Sans MT"/>
              <w:color w:val="404040"/>
            </w:rPr>
          </w:pPr>
        </w:p>
      </w:tc>
    </w:tr>
  </w:tbl>
  <w:p w:rsidR="007C064E" w:rsidRDefault="00FE3725" w:rsidP="00FE3725">
    <w:pPr>
      <w:pStyle w:val="Encabezado"/>
      <w:tabs>
        <w:tab w:val="clear" w:pos="4252"/>
        <w:tab w:val="clear" w:pos="8504"/>
        <w:tab w:val="left" w:pos="2565"/>
      </w:tabs>
    </w:pPr>
    <w:r>
      <w:tab/>
    </w:r>
  </w:p>
  <w:p w:rsidR="00164605" w:rsidRDefault="00164605" w:rsidP="00FE3725">
    <w:pPr>
      <w:pStyle w:val="Encabezado"/>
      <w:tabs>
        <w:tab w:val="clear" w:pos="4252"/>
        <w:tab w:val="clear" w:pos="8504"/>
        <w:tab w:val="left" w:pos="2565"/>
      </w:tabs>
    </w:pPr>
  </w:p>
  <w:p w:rsidR="00164605" w:rsidRDefault="00164605" w:rsidP="00FE3725">
    <w:pPr>
      <w:pStyle w:val="Encabezado"/>
      <w:tabs>
        <w:tab w:val="clear" w:pos="4252"/>
        <w:tab w:val="clear" w:pos="8504"/>
        <w:tab w:val="left" w:pos="256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96B39"/>
    <w:multiLevelType w:val="hybridMultilevel"/>
    <w:tmpl w:val="222655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A624ED5"/>
    <w:multiLevelType w:val="multilevel"/>
    <w:tmpl w:val="6C94D27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417"/>
        </w:tabs>
        <w:ind w:left="700" w:hanging="3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BF40B5B"/>
    <w:multiLevelType w:val="hybridMultilevel"/>
    <w:tmpl w:val="94AE4A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E7825D7"/>
    <w:multiLevelType w:val="hybridMultilevel"/>
    <w:tmpl w:val="C39E3B8A"/>
    <w:lvl w:ilvl="0" w:tplc="A4223158">
      <w:start w:val="1"/>
      <w:numFmt w:val="bullet"/>
      <w:lvlText w:val="•"/>
      <w:lvlJc w:val="left"/>
      <w:pPr>
        <w:tabs>
          <w:tab w:val="num" w:pos="720"/>
        </w:tabs>
        <w:ind w:left="720" w:hanging="360"/>
      </w:pPr>
      <w:rPr>
        <w:rFonts w:ascii="Arial" w:hAnsi="Arial" w:hint="default"/>
      </w:rPr>
    </w:lvl>
    <w:lvl w:ilvl="1" w:tplc="48AC867C" w:tentative="1">
      <w:start w:val="1"/>
      <w:numFmt w:val="bullet"/>
      <w:lvlText w:val="•"/>
      <w:lvlJc w:val="left"/>
      <w:pPr>
        <w:tabs>
          <w:tab w:val="num" w:pos="1440"/>
        </w:tabs>
        <w:ind w:left="1440" w:hanging="360"/>
      </w:pPr>
      <w:rPr>
        <w:rFonts w:ascii="Arial" w:hAnsi="Arial" w:hint="default"/>
      </w:rPr>
    </w:lvl>
    <w:lvl w:ilvl="2" w:tplc="BED6C86A" w:tentative="1">
      <w:start w:val="1"/>
      <w:numFmt w:val="bullet"/>
      <w:lvlText w:val="•"/>
      <w:lvlJc w:val="left"/>
      <w:pPr>
        <w:tabs>
          <w:tab w:val="num" w:pos="2160"/>
        </w:tabs>
        <w:ind w:left="2160" w:hanging="360"/>
      </w:pPr>
      <w:rPr>
        <w:rFonts w:ascii="Arial" w:hAnsi="Arial" w:hint="default"/>
      </w:rPr>
    </w:lvl>
    <w:lvl w:ilvl="3" w:tplc="3B882994" w:tentative="1">
      <w:start w:val="1"/>
      <w:numFmt w:val="bullet"/>
      <w:lvlText w:val="•"/>
      <w:lvlJc w:val="left"/>
      <w:pPr>
        <w:tabs>
          <w:tab w:val="num" w:pos="2880"/>
        </w:tabs>
        <w:ind w:left="2880" w:hanging="360"/>
      </w:pPr>
      <w:rPr>
        <w:rFonts w:ascii="Arial" w:hAnsi="Arial" w:hint="default"/>
      </w:rPr>
    </w:lvl>
    <w:lvl w:ilvl="4" w:tplc="66AE79C6" w:tentative="1">
      <w:start w:val="1"/>
      <w:numFmt w:val="bullet"/>
      <w:lvlText w:val="•"/>
      <w:lvlJc w:val="left"/>
      <w:pPr>
        <w:tabs>
          <w:tab w:val="num" w:pos="3600"/>
        </w:tabs>
        <w:ind w:left="3600" w:hanging="360"/>
      </w:pPr>
      <w:rPr>
        <w:rFonts w:ascii="Arial" w:hAnsi="Arial" w:hint="default"/>
      </w:rPr>
    </w:lvl>
    <w:lvl w:ilvl="5" w:tplc="0256FB7C" w:tentative="1">
      <w:start w:val="1"/>
      <w:numFmt w:val="bullet"/>
      <w:lvlText w:val="•"/>
      <w:lvlJc w:val="left"/>
      <w:pPr>
        <w:tabs>
          <w:tab w:val="num" w:pos="4320"/>
        </w:tabs>
        <w:ind w:left="4320" w:hanging="360"/>
      </w:pPr>
      <w:rPr>
        <w:rFonts w:ascii="Arial" w:hAnsi="Arial" w:hint="default"/>
      </w:rPr>
    </w:lvl>
    <w:lvl w:ilvl="6" w:tplc="64FEEA90" w:tentative="1">
      <w:start w:val="1"/>
      <w:numFmt w:val="bullet"/>
      <w:lvlText w:val="•"/>
      <w:lvlJc w:val="left"/>
      <w:pPr>
        <w:tabs>
          <w:tab w:val="num" w:pos="5040"/>
        </w:tabs>
        <w:ind w:left="5040" w:hanging="360"/>
      </w:pPr>
      <w:rPr>
        <w:rFonts w:ascii="Arial" w:hAnsi="Arial" w:hint="default"/>
      </w:rPr>
    </w:lvl>
    <w:lvl w:ilvl="7" w:tplc="53FAF63C" w:tentative="1">
      <w:start w:val="1"/>
      <w:numFmt w:val="bullet"/>
      <w:lvlText w:val="•"/>
      <w:lvlJc w:val="left"/>
      <w:pPr>
        <w:tabs>
          <w:tab w:val="num" w:pos="5760"/>
        </w:tabs>
        <w:ind w:left="5760" w:hanging="360"/>
      </w:pPr>
      <w:rPr>
        <w:rFonts w:ascii="Arial" w:hAnsi="Arial" w:hint="default"/>
      </w:rPr>
    </w:lvl>
    <w:lvl w:ilvl="8" w:tplc="049AF49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7470226"/>
    <w:multiLevelType w:val="hybridMultilevel"/>
    <w:tmpl w:val="48AEC74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B2B49AA"/>
    <w:multiLevelType w:val="hybridMultilevel"/>
    <w:tmpl w:val="920A00E8"/>
    <w:lvl w:ilvl="0" w:tplc="5C92A042">
      <w:start w:val="4"/>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84606BF"/>
    <w:multiLevelType w:val="hybridMultilevel"/>
    <w:tmpl w:val="8B54AC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75D7302"/>
    <w:multiLevelType w:val="hybridMultilevel"/>
    <w:tmpl w:val="C7E8ADE4"/>
    <w:lvl w:ilvl="0" w:tplc="30BA9FB2">
      <w:start w:val="1"/>
      <w:numFmt w:val="bullet"/>
      <w:pStyle w:val="Listaconvietas"/>
      <w:lvlText w:val=""/>
      <w:lvlJc w:val="left"/>
      <w:pPr>
        <w:ind w:left="720" w:hanging="360"/>
      </w:pPr>
      <w:rPr>
        <w:rFonts w:ascii="Webdings" w:hAnsi="Webdings" w:hint="default"/>
        <w:color w:val="94363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C540535"/>
    <w:multiLevelType w:val="hybridMultilevel"/>
    <w:tmpl w:val="ECEE1B6A"/>
    <w:lvl w:ilvl="0" w:tplc="0DD8886A">
      <w:start w:val="1"/>
      <w:numFmt w:val="bullet"/>
      <w:lvlText w:val="•"/>
      <w:lvlJc w:val="left"/>
      <w:pPr>
        <w:tabs>
          <w:tab w:val="num" w:pos="720"/>
        </w:tabs>
        <w:ind w:left="720" w:hanging="360"/>
      </w:pPr>
      <w:rPr>
        <w:rFonts w:ascii="Arial" w:hAnsi="Arial" w:hint="default"/>
      </w:rPr>
    </w:lvl>
    <w:lvl w:ilvl="1" w:tplc="BB86970C" w:tentative="1">
      <w:start w:val="1"/>
      <w:numFmt w:val="bullet"/>
      <w:lvlText w:val="•"/>
      <w:lvlJc w:val="left"/>
      <w:pPr>
        <w:tabs>
          <w:tab w:val="num" w:pos="1440"/>
        </w:tabs>
        <w:ind w:left="1440" w:hanging="360"/>
      </w:pPr>
      <w:rPr>
        <w:rFonts w:ascii="Arial" w:hAnsi="Arial" w:hint="default"/>
      </w:rPr>
    </w:lvl>
    <w:lvl w:ilvl="2" w:tplc="2CCAB2A4" w:tentative="1">
      <w:start w:val="1"/>
      <w:numFmt w:val="bullet"/>
      <w:lvlText w:val="•"/>
      <w:lvlJc w:val="left"/>
      <w:pPr>
        <w:tabs>
          <w:tab w:val="num" w:pos="2160"/>
        </w:tabs>
        <w:ind w:left="2160" w:hanging="360"/>
      </w:pPr>
      <w:rPr>
        <w:rFonts w:ascii="Arial" w:hAnsi="Arial" w:hint="default"/>
      </w:rPr>
    </w:lvl>
    <w:lvl w:ilvl="3" w:tplc="E8B62D36" w:tentative="1">
      <w:start w:val="1"/>
      <w:numFmt w:val="bullet"/>
      <w:lvlText w:val="•"/>
      <w:lvlJc w:val="left"/>
      <w:pPr>
        <w:tabs>
          <w:tab w:val="num" w:pos="2880"/>
        </w:tabs>
        <w:ind w:left="2880" w:hanging="360"/>
      </w:pPr>
      <w:rPr>
        <w:rFonts w:ascii="Arial" w:hAnsi="Arial" w:hint="default"/>
      </w:rPr>
    </w:lvl>
    <w:lvl w:ilvl="4" w:tplc="D41004EE" w:tentative="1">
      <w:start w:val="1"/>
      <w:numFmt w:val="bullet"/>
      <w:lvlText w:val="•"/>
      <w:lvlJc w:val="left"/>
      <w:pPr>
        <w:tabs>
          <w:tab w:val="num" w:pos="3600"/>
        </w:tabs>
        <w:ind w:left="3600" w:hanging="360"/>
      </w:pPr>
      <w:rPr>
        <w:rFonts w:ascii="Arial" w:hAnsi="Arial" w:hint="default"/>
      </w:rPr>
    </w:lvl>
    <w:lvl w:ilvl="5" w:tplc="611C0BC6" w:tentative="1">
      <w:start w:val="1"/>
      <w:numFmt w:val="bullet"/>
      <w:lvlText w:val="•"/>
      <w:lvlJc w:val="left"/>
      <w:pPr>
        <w:tabs>
          <w:tab w:val="num" w:pos="4320"/>
        </w:tabs>
        <w:ind w:left="4320" w:hanging="360"/>
      </w:pPr>
      <w:rPr>
        <w:rFonts w:ascii="Arial" w:hAnsi="Arial" w:hint="default"/>
      </w:rPr>
    </w:lvl>
    <w:lvl w:ilvl="6" w:tplc="0FB85FEA" w:tentative="1">
      <w:start w:val="1"/>
      <w:numFmt w:val="bullet"/>
      <w:lvlText w:val="•"/>
      <w:lvlJc w:val="left"/>
      <w:pPr>
        <w:tabs>
          <w:tab w:val="num" w:pos="5040"/>
        </w:tabs>
        <w:ind w:left="5040" w:hanging="360"/>
      </w:pPr>
      <w:rPr>
        <w:rFonts w:ascii="Arial" w:hAnsi="Arial" w:hint="default"/>
      </w:rPr>
    </w:lvl>
    <w:lvl w:ilvl="7" w:tplc="0DACD13E" w:tentative="1">
      <w:start w:val="1"/>
      <w:numFmt w:val="bullet"/>
      <w:lvlText w:val="•"/>
      <w:lvlJc w:val="left"/>
      <w:pPr>
        <w:tabs>
          <w:tab w:val="num" w:pos="5760"/>
        </w:tabs>
        <w:ind w:left="5760" w:hanging="360"/>
      </w:pPr>
      <w:rPr>
        <w:rFonts w:ascii="Arial" w:hAnsi="Arial" w:hint="default"/>
      </w:rPr>
    </w:lvl>
    <w:lvl w:ilvl="8" w:tplc="B720EAE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19C258E"/>
    <w:multiLevelType w:val="hybridMultilevel"/>
    <w:tmpl w:val="CF7EC0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3B502AD"/>
    <w:multiLevelType w:val="hybridMultilevel"/>
    <w:tmpl w:val="AD10E22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82D4CDD"/>
    <w:multiLevelType w:val="hybridMultilevel"/>
    <w:tmpl w:val="EF4E131E"/>
    <w:lvl w:ilvl="0" w:tplc="CA268D02">
      <w:start w:val="1"/>
      <w:numFmt w:val="bullet"/>
      <w:lvlText w:val="•"/>
      <w:lvlJc w:val="left"/>
      <w:pPr>
        <w:tabs>
          <w:tab w:val="num" w:pos="720"/>
        </w:tabs>
        <w:ind w:left="720" w:hanging="360"/>
      </w:pPr>
      <w:rPr>
        <w:rFonts w:ascii="Arial" w:hAnsi="Arial" w:hint="default"/>
      </w:rPr>
    </w:lvl>
    <w:lvl w:ilvl="1" w:tplc="13FAA1D0" w:tentative="1">
      <w:start w:val="1"/>
      <w:numFmt w:val="bullet"/>
      <w:lvlText w:val="•"/>
      <w:lvlJc w:val="left"/>
      <w:pPr>
        <w:tabs>
          <w:tab w:val="num" w:pos="1440"/>
        </w:tabs>
        <w:ind w:left="1440" w:hanging="360"/>
      </w:pPr>
      <w:rPr>
        <w:rFonts w:ascii="Arial" w:hAnsi="Arial" w:hint="default"/>
      </w:rPr>
    </w:lvl>
    <w:lvl w:ilvl="2" w:tplc="3684D120" w:tentative="1">
      <w:start w:val="1"/>
      <w:numFmt w:val="bullet"/>
      <w:lvlText w:val="•"/>
      <w:lvlJc w:val="left"/>
      <w:pPr>
        <w:tabs>
          <w:tab w:val="num" w:pos="2160"/>
        </w:tabs>
        <w:ind w:left="2160" w:hanging="360"/>
      </w:pPr>
      <w:rPr>
        <w:rFonts w:ascii="Arial" w:hAnsi="Arial" w:hint="default"/>
      </w:rPr>
    </w:lvl>
    <w:lvl w:ilvl="3" w:tplc="69985EBE" w:tentative="1">
      <w:start w:val="1"/>
      <w:numFmt w:val="bullet"/>
      <w:lvlText w:val="•"/>
      <w:lvlJc w:val="left"/>
      <w:pPr>
        <w:tabs>
          <w:tab w:val="num" w:pos="2880"/>
        </w:tabs>
        <w:ind w:left="2880" w:hanging="360"/>
      </w:pPr>
      <w:rPr>
        <w:rFonts w:ascii="Arial" w:hAnsi="Arial" w:hint="default"/>
      </w:rPr>
    </w:lvl>
    <w:lvl w:ilvl="4" w:tplc="36F4ACCC" w:tentative="1">
      <w:start w:val="1"/>
      <w:numFmt w:val="bullet"/>
      <w:lvlText w:val="•"/>
      <w:lvlJc w:val="left"/>
      <w:pPr>
        <w:tabs>
          <w:tab w:val="num" w:pos="3600"/>
        </w:tabs>
        <w:ind w:left="3600" w:hanging="360"/>
      </w:pPr>
      <w:rPr>
        <w:rFonts w:ascii="Arial" w:hAnsi="Arial" w:hint="default"/>
      </w:rPr>
    </w:lvl>
    <w:lvl w:ilvl="5" w:tplc="BD4EE858" w:tentative="1">
      <w:start w:val="1"/>
      <w:numFmt w:val="bullet"/>
      <w:lvlText w:val="•"/>
      <w:lvlJc w:val="left"/>
      <w:pPr>
        <w:tabs>
          <w:tab w:val="num" w:pos="4320"/>
        </w:tabs>
        <w:ind w:left="4320" w:hanging="360"/>
      </w:pPr>
      <w:rPr>
        <w:rFonts w:ascii="Arial" w:hAnsi="Arial" w:hint="default"/>
      </w:rPr>
    </w:lvl>
    <w:lvl w:ilvl="6" w:tplc="F5D44C6E" w:tentative="1">
      <w:start w:val="1"/>
      <w:numFmt w:val="bullet"/>
      <w:lvlText w:val="•"/>
      <w:lvlJc w:val="left"/>
      <w:pPr>
        <w:tabs>
          <w:tab w:val="num" w:pos="5040"/>
        </w:tabs>
        <w:ind w:left="5040" w:hanging="360"/>
      </w:pPr>
      <w:rPr>
        <w:rFonts w:ascii="Arial" w:hAnsi="Arial" w:hint="default"/>
      </w:rPr>
    </w:lvl>
    <w:lvl w:ilvl="7" w:tplc="7772CF6A" w:tentative="1">
      <w:start w:val="1"/>
      <w:numFmt w:val="bullet"/>
      <w:lvlText w:val="•"/>
      <w:lvlJc w:val="left"/>
      <w:pPr>
        <w:tabs>
          <w:tab w:val="num" w:pos="5760"/>
        </w:tabs>
        <w:ind w:left="5760" w:hanging="360"/>
      </w:pPr>
      <w:rPr>
        <w:rFonts w:ascii="Arial" w:hAnsi="Arial" w:hint="default"/>
      </w:rPr>
    </w:lvl>
    <w:lvl w:ilvl="8" w:tplc="B524D70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7890C01"/>
    <w:multiLevelType w:val="hybridMultilevel"/>
    <w:tmpl w:val="84845C8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78A11D5B"/>
    <w:multiLevelType w:val="hybridMultilevel"/>
    <w:tmpl w:val="D6A86258"/>
    <w:lvl w:ilvl="0" w:tplc="5D749B1A">
      <w:start w:val="1"/>
      <w:numFmt w:val="bullet"/>
      <w:lvlText w:val="•"/>
      <w:lvlJc w:val="left"/>
      <w:pPr>
        <w:tabs>
          <w:tab w:val="num" w:pos="720"/>
        </w:tabs>
        <w:ind w:left="720" w:hanging="360"/>
      </w:pPr>
      <w:rPr>
        <w:rFonts w:ascii="Arial" w:hAnsi="Arial" w:hint="default"/>
      </w:rPr>
    </w:lvl>
    <w:lvl w:ilvl="1" w:tplc="A34076BA" w:tentative="1">
      <w:start w:val="1"/>
      <w:numFmt w:val="bullet"/>
      <w:lvlText w:val="•"/>
      <w:lvlJc w:val="left"/>
      <w:pPr>
        <w:tabs>
          <w:tab w:val="num" w:pos="1440"/>
        </w:tabs>
        <w:ind w:left="1440" w:hanging="360"/>
      </w:pPr>
      <w:rPr>
        <w:rFonts w:ascii="Arial" w:hAnsi="Arial" w:hint="default"/>
      </w:rPr>
    </w:lvl>
    <w:lvl w:ilvl="2" w:tplc="2E6E8280" w:tentative="1">
      <w:start w:val="1"/>
      <w:numFmt w:val="bullet"/>
      <w:lvlText w:val="•"/>
      <w:lvlJc w:val="left"/>
      <w:pPr>
        <w:tabs>
          <w:tab w:val="num" w:pos="2160"/>
        </w:tabs>
        <w:ind w:left="2160" w:hanging="360"/>
      </w:pPr>
      <w:rPr>
        <w:rFonts w:ascii="Arial" w:hAnsi="Arial" w:hint="default"/>
      </w:rPr>
    </w:lvl>
    <w:lvl w:ilvl="3" w:tplc="C95A184E" w:tentative="1">
      <w:start w:val="1"/>
      <w:numFmt w:val="bullet"/>
      <w:lvlText w:val="•"/>
      <w:lvlJc w:val="left"/>
      <w:pPr>
        <w:tabs>
          <w:tab w:val="num" w:pos="2880"/>
        </w:tabs>
        <w:ind w:left="2880" w:hanging="360"/>
      </w:pPr>
      <w:rPr>
        <w:rFonts w:ascii="Arial" w:hAnsi="Arial" w:hint="default"/>
      </w:rPr>
    </w:lvl>
    <w:lvl w:ilvl="4" w:tplc="B51A29DC" w:tentative="1">
      <w:start w:val="1"/>
      <w:numFmt w:val="bullet"/>
      <w:lvlText w:val="•"/>
      <w:lvlJc w:val="left"/>
      <w:pPr>
        <w:tabs>
          <w:tab w:val="num" w:pos="3600"/>
        </w:tabs>
        <w:ind w:left="3600" w:hanging="360"/>
      </w:pPr>
      <w:rPr>
        <w:rFonts w:ascii="Arial" w:hAnsi="Arial" w:hint="default"/>
      </w:rPr>
    </w:lvl>
    <w:lvl w:ilvl="5" w:tplc="60984086" w:tentative="1">
      <w:start w:val="1"/>
      <w:numFmt w:val="bullet"/>
      <w:lvlText w:val="•"/>
      <w:lvlJc w:val="left"/>
      <w:pPr>
        <w:tabs>
          <w:tab w:val="num" w:pos="4320"/>
        </w:tabs>
        <w:ind w:left="4320" w:hanging="360"/>
      </w:pPr>
      <w:rPr>
        <w:rFonts w:ascii="Arial" w:hAnsi="Arial" w:hint="default"/>
      </w:rPr>
    </w:lvl>
    <w:lvl w:ilvl="6" w:tplc="D57A2216" w:tentative="1">
      <w:start w:val="1"/>
      <w:numFmt w:val="bullet"/>
      <w:lvlText w:val="•"/>
      <w:lvlJc w:val="left"/>
      <w:pPr>
        <w:tabs>
          <w:tab w:val="num" w:pos="5040"/>
        </w:tabs>
        <w:ind w:left="5040" w:hanging="360"/>
      </w:pPr>
      <w:rPr>
        <w:rFonts w:ascii="Arial" w:hAnsi="Arial" w:hint="default"/>
      </w:rPr>
    </w:lvl>
    <w:lvl w:ilvl="7" w:tplc="0BCE6062" w:tentative="1">
      <w:start w:val="1"/>
      <w:numFmt w:val="bullet"/>
      <w:lvlText w:val="•"/>
      <w:lvlJc w:val="left"/>
      <w:pPr>
        <w:tabs>
          <w:tab w:val="num" w:pos="5760"/>
        </w:tabs>
        <w:ind w:left="5760" w:hanging="360"/>
      </w:pPr>
      <w:rPr>
        <w:rFonts w:ascii="Arial" w:hAnsi="Arial" w:hint="default"/>
      </w:rPr>
    </w:lvl>
    <w:lvl w:ilvl="8" w:tplc="FE720C0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93404CF"/>
    <w:multiLevelType w:val="hybridMultilevel"/>
    <w:tmpl w:val="CF32425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C521754"/>
    <w:multiLevelType w:val="hybridMultilevel"/>
    <w:tmpl w:val="28E2B172"/>
    <w:lvl w:ilvl="0" w:tplc="FA94BFFE">
      <w:start w:val="1"/>
      <w:numFmt w:val="bullet"/>
      <w:lvlText w:val="•"/>
      <w:lvlJc w:val="left"/>
      <w:pPr>
        <w:tabs>
          <w:tab w:val="num" w:pos="720"/>
        </w:tabs>
        <w:ind w:left="720" w:hanging="360"/>
      </w:pPr>
      <w:rPr>
        <w:rFonts w:ascii="Arial" w:hAnsi="Arial" w:hint="default"/>
      </w:rPr>
    </w:lvl>
    <w:lvl w:ilvl="1" w:tplc="0E0EA85E" w:tentative="1">
      <w:start w:val="1"/>
      <w:numFmt w:val="bullet"/>
      <w:lvlText w:val="•"/>
      <w:lvlJc w:val="left"/>
      <w:pPr>
        <w:tabs>
          <w:tab w:val="num" w:pos="1440"/>
        </w:tabs>
        <w:ind w:left="1440" w:hanging="360"/>
      </w:pPr>
      <w:rPr>
        <w:rFonts w:ascii="Arial" w:hAnsi="Arial" w:hint="default"/>
      </w:rPr>
    </w:lvl>
    <w:lvl w:ilvl="2" w:tplc="C37AADCA" w:tentative="1">
      <w:start w:val="1"/>
      <w:numFmt w:val="bullet"/>
      <w:lvlText w:val="•"/>
      <w:lvlJc w:val="left"/>
      <w:pPr>
        <w:tabs>
          <w:tab w:val="num" w:pos="2160"/>
        </w:tabs>
        <w:ind w:left="2160" w:hanging="360"/>
      </w:pPr>
      <w:rPr>
        <w:rFonts w:ascii="Arial" w:hAnsi="Arial" w:hint="default"/>
      </w:rPr>
    </w:lvl>
    <w:lvl w:ilvl="3" w:tplc="D17E86BA" w:tentative="1">
      <w:start w:val="1"/>
      <w:numFmt w:val="bullet"/>
      <w:lvlText w:val="•"/>
      <w:lvlJc w:val="left"/>
      <w:pPr>
        <w:tabs>
          <w:tab w:val="num" w:pos="2880"/>
        </w:tabs>
        <w:ind w:left="2880" w:hanging="360"/>
      </w:pPr>
      <w:rPr>
        <w:rFonts w:ascii="Arial" w:hAnsi="Arial" w:hint="default"/>
      </w:rPr>
    </w:lvl>
    <w:lvl w:ilvl="4" w:tplc="00540E38" w:tentative="1">
      <w:start w:val="1"/>
      <w:numFmt w:val="bullet"/>
      <w:lvlText w:val="•"/>
      <w:lvlJc w:val="left"/>
      <w:pPr>
        <w:tabs>
          <w:tab w:val="num" w:pos="3600"/>
        </w:tabs>
        <w:ind w:left="3600" w:hanging="360"/>
      </w:pPr>
      <w:rPr>
        <w:rFonts w:ascii="Arial" w:hAnsi="Arial" w:hint="default"/>
      </w:rPr>
    </w:lvl>
    <w:lvl w:ilvl="5" w:tplc="FDE03B96" w:tentative="1">
      <w:start w:val="1"/>
      <w:numFmt w:val="bullet"/>
      <w:lvlText w:val="•"/>
      <w:lvlJc w:val="left"/>
      <w:pPr>
        <w:tabs>
          <w:tab w:val="num" w:pos="4320"/>
        </w:tabs>
        <w:ind w:left="4320" w:hanging="360"/>
      </w:pPr>
      <w:rPr>
        <w:rFonts w:ascii="Arial" w:hAnsi="Arial" w:hint="default"/>
      </w:rPr>
    </w:lvl>
    <w:lvl w:ilvl="6" w:tplc="42201120" w:tentative="1">
      <w:start w:val="1"/>
      <w:numFmt w:val="bullet"/>
      <w:lvlText w:val="•"/>
      <w:lvlJc w:val="left"/>
      <w:pPr>
        <w:tabs>
          <w:tab w:val="num" w:pos="5040"/>
        </w:tabs>
        <w:ind w:left="5040" w:hanging="360"/>
      </w:pPr>
      <w:rPr>
        <w:rFonts w:ascii="Arial" w:hAnsi="Arial" w:hint="default"/>
      </w:rPr>
    </w:lvl>
    <w:lvl w:ilvl="7" w:tplc="66E4B996" w:tentative="1">
      <w:start w:val="1"/>
      <w:numFmt w:val="bullet"/>
      <w:lvlText w:val="•"/>
      <w:lvlJc w:val="left"/>
      <w:pPr>
        <w:tabs>
          <w:tab w:val="num" w:pos="5760"/>
        </w:tabs>
        <w:ind w:left="5760" w:hanging="360"/>
      </w:pPr>
      <w:rPr>
        <w:rFonts w:ascii="Arial" w:hAnsi="Arial" w:hint="default"/>
      </w:rPr>
    </w:lvl>
    <w:lvl w:ilvl="8" w:tplc="328A661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11"/>
  </w:num>
  <w:num w:numId="3">
    <w:abstractNumId w:val="15"/>
  </w:num>
  <w:num w:numId="4">
    <w:abstractNumId w:val="13"/>
  </w:num>
  <w:num w:numId="5">
    <w:abstractNumId w:val="8"/>
  </w:num>
  <w:num w:numId="6">
    <w:abstractNumId w:val="3"/>
  </w:num>
  <w:num w:numId="7">
    <w:abstractNumId w:val="0"/>
  </w:num>
  <w:num w:numId="8">
    <w:abstractNumId w:val="7"/>
  </w:num>
  <w:num w:numId="9">
    <w:abstractNumId w:val="5"/>
  </w:num>
  <w:num w:numId="10">
    <w:abstractNumId w:val="10"/>
  </w:num>
  <w:num w:numId="11">
    <w:abstractNumId w:val="4"/>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6"/>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E2C"/>
    <w:rsid w:val="00010DC1"/>
    <w:rsid w:val="00013804"/>
    <w:rsid w:val="00036450"/>
    <w:rsid w:val="0003782A"/>
    <w:rsid w:val="000448DA"/>
    <w:rsid w:val="00044912"/>
    <w:rsid w:val="000767F8"/>
    <w:rsid w:val="00091E66"/>
    <w:rsid w:val="000A4A6B"/>
    <w:rsid w:val="000C382A"/>
    <w:rsid w:val="000F0DC7"/>
    <w:rsid w:val="00124AC8"/>
    <w:rsid w:val="0012731D"/>
    <w:rsid w:val="0016338C"/>
    <w:rsid w:val="00163FE1"/>
    <w:rsid w:val="00164605"/>
    <w:rsid w:val="0016666E"/>
    <w:rsid w:val="001A30E3"/>
    <w:rsid w:val="001B42E6"/>
    <w:rsid w:val="001F14C2"/>
    <w:rsid w:val="002056CB"/>
    <w:rsid w:val="00212F33"/>
    <w:rsid w:val="00266BE9"/>
    <w:rsid w:val="002B4B3C"/>
    <w:rsid w:val="002E32B2"/>
    <w:rsid w:val="00310415"/>
    <w:rsid w:val="0033269C"/>
    <w:rsid w:val="00344BF1"/>
    <w:rsid w:val="00376E2C"/>
    <w:rsid w:val="0038446C"/>
    <w:rsid w:val="003C6766"/>
    <w:rsid w:val="004319B7"/>
    <w:rsid w:val="00445F89"/>
    <w:rsid w:val="004548DF"/>
    <w:rsid w:val="00461A56"/>
    <w:rsid w:val="004812F4"/>
    <w:rsid w:val="0049795A"/>
    <w:rsid w:val="004A5345"/>
    <w:rsid w:val="004B6493"/>
    <w:rsid w:val="004E0683"/>
    <w:rsid w:val="004E1CA3"/>
    <w:rsid w:val="00586086"/>
    <w:rsid w:val="005A2B45"/>
    <w:rsid w:val="005A57BF"/>
    <w:rsid w:val="005C2531"/>
    <w:rsid w:val="005E39D5"/>
    <w:rsid w:val="005F6D94"/>
    <w:rsid w:val="00610B4C"/>
    <w:rsid w:val="00640485"/>
    <w:rsid w:val="00651FAB"/>
    <w:rsid w:val="0066378B"/>
    <w:rsid w:val="0069131D"/>
    <w:rsid w:val="00692299"/>
    <w:rsid w:val="00701BA9"/>
    <w:rsid w:val="00706E5F"/>
    <w:rsid w:val="00724FDE"/>
    <w:rsid w:val="007259EB"/>
    <w:rsid w:val="0072758D"/>
    <w:rsid w:val="00742198"/>
    <w:rsid w:val="007450BE"/>
    <w:rsid w:val="00751458"/>
    <w:rsid w:val="007761C8"/>
    <w:rsid w:val="007842C9"/>
    <w:rsid w:val="0079714C"/>
    <w:rsid w:val="007A15AA"/>
    <w:rsid w:val="007B252E"/>
    <w:rsid w:val="007B298E"/>
    <w:rsid w:val="007B4B67"/>
    <w:rsid w:val="007B6714"/>
    <w:rsid w:val="007C064E"/>
    <w:rsid w:val="007D22C9"/>
    <w:rsid w:val="007D7A8A"/>
    <w:rsid w:val="007F46DD"/>
    <w:rsid w:val="00802612"/>
    <w:rsid w:val="0083595D"/>
    <w:rsid w:val="0083749D"/>
    <w:rsid w:val="00854B55"/>
    <w:rsid w:val="00865C12"/>
    <w:rsid w:val="00887A5E"/>
    <w:rsid w:val="008A136A"/>
    <w:rsid w:val="008C2062"/>
    <w:rsid w:val="009041F3"/>
    <w:rsid w:val="009D0839"/>
    <w:rsid w:val="009D7390"/>
    <w:rsid w:val="009D7DC8"/>
    <w:rsid w:val="009E792B"/>
    <w:rsid w:val="00A0583D"/>
    <w:rsid w:val="00A152A5"/>
    <w:rsid w:val="00A6531E"/>
    <w:rsid w:val="00A81CF2"/>
    <w:rsid w:val="00A86751"/>
    <w:rsid w:val="00A87333"/>
    <w:rsid w:val="00AA575F"/>
    <w:rsid w:val="00AB576A"/>
    <w:rsid w:val="00AC1C51"/>
    <w:rsid w:val="00AE3A8D"/>
    <w:rsid w:val="00B157D5"/>
    <w:rsid w:val="00B2036C"/>
    <w:rsid w:val="00B36FFC"/>
    <w:rsid w:val="00B54609"/>
    <w:rsid w:val="00B9677E"/>
    <w:rsid w:val="00BB4EF1"/>
    <w:rsid w:val="00BF068E"/>
    <w:rsid w:val="00C15B61"/>
    <w:rsid w:val="00C312C2"/>
    <w:rsid w:val="00C424AC"/>
    <w:rsid w:val="00CB1F69"/>
    <w:rsid w:val="00CD58C9"/>
    <w:rsid w:val="00CD6182"/>
    <w:rsid w:val="00D026AD"/>
    <w:rsid w:val="00D04577"/>
    <w:rsid w:val="00D41C23"/>
    <w:rsid w:val="00D67807"/>
    <w:rsid w:val="00D93529"/>
    <w:rsid w:val="00DA6FF9"/>
    <w:rsid w:val="00E2708A"/>
    <w:rsid w:val="00E3405C"/>
    <w:rsid w:val="00E660A5"/>
    <w:rsid w:val="00E72AE4"/>
    <w:rsid w:val="00E94A00"/>
    <w:rsid w:val="00EC7C5F"/>
    <w:rsid w:val="00EE0C27"/>
    <w:rsid w:val="00EE1207"/>
    <w:rsid w:val="00F4085C"/>
    <w:rsid w:val="00F801B7"/>
    <w:rsid w:val="00F815B6"/>
    <w:rsid w:val="00FE3725"/>
    <w:rsid w:val="00FE4C0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17460E7"/>
  <w15:chartTrackingRefBased/>
  <w15:docId w15:val="{0863AB80-A872-417B-8118-2AA3F2EB5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B67"/>
    <w:pPr>
      <w:spacing w:after="0" w:line="240" w:lineRule="auto"/>
    </w:pPr>
    <w:rPr>
      <w:rFonts w:ascii="Arial" w:eastAsia="Times New Roman" w:hAnsi="Arial"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13804"/>
    <w:rPr>
      <w:color w:val="0000FF"/>
      <w:u w:val="single"/>
    </w:rPr>
  </w:style>
  <w:style w:type="character" w:customStyle="1" w:styleId="Mencinsinresolver1">
    <w:name w:val="Mención sin resolver1"/>
    <w:basedOn w:val="Fuentedeprrafopredeter"/>
    <w:uiPriority w:val="99"/>
    <w:semiHidden/>
    <w:unhideWhenUsed/>
    <w:rsid w:val="00266BE9"/>
    <w:rPr>
      <w:color w:val="808080"/>
      <w:shd w:val="clear" w:color="auto" w:fill="E6E6E6"/>
    </w:rPr>
  </w:style>
  <w:style w:type="paragraph" w:styleId="Listaconvietas">
    <w:name w:val="List Bullet"/>
    <w:basedOn w:val="Normal"/>
    <w:rsid w:val="00B54609"/>
    <w:pPr>
      <w:numPr>
        <w:numId w:val="8"/>
      </w:numPr>
      <w:contextualSpacing/>
    </w:pPr>
    <w:rPr>
      <w:rFonts w:ascii="Cambria" w:eastAsia="MS ??" w:hAnsi="Cambria"/>
      <w:sz w:val="24"/>
      <w:szCs w:val="24"/>
      <w:lang w:val="es-ES_tradnl"/>
    </w:rPr>
  </w:style>
  <w:style w:type="paragraph" w:styleId="Prrafodelista">
    <w:name w:val="List Paragraph"/>
    <w:basedOn w:val="Normal"/>
    <w:uiPriority w:val="34"/>
    <w:qFormat/>
    <w:rsid w:val="00B54609"/>
    <w:pPr>
      <w:ind w:left="720"/>
      <w:contextualSpacing/>
    </w:pPr>
  </w:style>
  <w:style w:type="paragraph" w:styleId="Encabezado">
    <w:name w:val="header"/>
    <w:basedOn w:val="Normal"/>
    <w:link w:val="EncabezadoCar"/>
    <w:uiPriority w:val="99"/>
    <w:unhideWhenUsed/>
    <w:rsid w:val="007C064E"/>
    <w:pPr>
      <w:tabs>
        <w:tab w:val="center" w:pos="4252"/>
        <w:tab w:val="right" w:pos="8504"/>
      </w:tabs>
    </w:pPr>
  </w:style>
  <w:style w:type="character" w:customStyle="1" w:styleId="EncabezadoCar">
    <w:name w:val="Encabezado Car"/>
    <w:basedOn w:val="Fuentedeprrafopredeter"/>
    <w:link w:val="Encabezado"/>
    <w:uiPriority w:val="99"/>
    <w:rsid w:val="007C064E"/>
  </w:style>
  <w:style w:type="paragraph" w:styleId="Piedepgina">
    <w:name w:val="footer"/>
    <w:basedOn w:val="Normal"/>
    <w:link w:val="PiedepginaCar"/>
    <w:uiPriority w:val="99"/>
    <w:unhideWhenUsed/>
    <w:rsid w:val="007C064E"/>
    <w:pPr>
      <w:tabs>
        <w:tab w:val="center" w:pos="4252"/>
        <w:tab w:val="right" w:pos="8504"/>
      </w:tabs>
    </w:pPr>
  </w:style>
  <w:style w:type="character" w:customStyle="1" w:styleId="PiedepginaCar">
    <w:name w:val="Pie de página Car"/>
    <w:basedOn w:val="Fuentedeprrafopredeter"/>
    <w:link w:val="Piedepgina"/>
    <w:uiPriority w:val="99"/>
    <w:rsid w:val="007C064E"/>
  </w:style>
  <w:style w:type="character" w:customStyle="1" w:styleId="UnresolvedMention">
    <w:name w:val="Unresolved Mention"/>
    <w:basedOn w:val="Fuentedeprrafopredeter"/>
    <w:uiPriority w:val="99"/>
    <w:semiHidden/>
    <w:unhideWhenUsed/>
    <w:rsid w:val="00461A5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708930">
      <w:bodyDiv w:val="1"/>
      <w:marLeft w:val="0"/>
      <w:marRight w:val="0"/>
      <w:marTop w:val="0"/>
      <w:marBottom w:val="0"/>
      <w:divBdr>
        <w:top w:val="none" w:sz="0" w:space="0" w:color="auto"/>
        <w:left w:val="none" w:sz="0" w:space="0" w:color="auto"/>
        <w:bottom w:val="none" w:sz="0" w:space="0" w:color="auto"/>
        <w:right w:val="none" w:sz="0" w:space="0" w:color="auto"/>
      </w:divBdr>
    </w:div>
    <w:div w:id="753354001">
      <w:bodyDiv w:val="1"/>
      <w:marLeft w:val="0"/>
      <w:marRight w:val="0"/>
      <w:marTop w:val="0"/>
      <w:marBottom w:val="0"/>
      <w:divBdr>
        <w:top w:val="none" w:sz="0" w:space="0" w:color="auto"/>
        <w:left w:val="none" w:sz="0" w:space="0" w:color="auto"/>
        <w:bottom w:val="none" w:sz="0" w:space="0" w:color="auto"/>
        <w:right w:val="none" w:sz="0" w:space="0" w:color="auto"/>
      </w:divBdr>
    </w:div>
    <w:div w:id="934165906">
      <w:bodyDiv w:val="1"/>
      <w:marLeft w:val="0"/>
      <w:marRight w:val="0"/>
      <w:marTop w:val="0"/>
      <w:marBottom w:val="0"/>
      <w:divBdr>
        <w:top w:val="none" w:sz="0" w:space="0" w:color="auto"/>
        <w:left w:val="none" w:sz="0" w:space="0" w:color="auto"/>
        <w:bottom w:val="none" w:sz="0" w:space="0" w:color="auto"/>
        <w:right w:val="none" w:sz="0" w:space="0" w:color="auto"/>
      </w:divBdr>
    </w:div>
    <w:div w:id="1242450558">
      <w:bodyDiv w:val="1"/>
      <w:marLeft w:val="0"/>
      <w:marRight w:val="0"/>
      <w:marTop w:val="0"/>
      <w:marBottom w:val="0"/>
      <w:divBdr>
        <w:top w:val="none" w:sz="0" w:space="0" w:color="auto"/>
        <w:left w:val="none" w:sz="0" w:space="0" w:color="auto"/>
        <w:bottom w:val="none" w:sz="0" w:space="0" w:color="auto"/>
        <w:right w:val="none" w:sz="0" w:space="0" w:color="auto"/>
      </w:divBdr>
    </w:div>
    <w:div w:id="1671446981">
      <w:bodyDiv w:val="1"/>
      <w:marLeft w:val="0"/>
      <w:marRight w:val="0"/>
      <w:marTop w:val="0"/>
      <w:marBottom w:val="0"/>
      <w:divBdr>
        <w:top w:val="none" w:sz="0" w:space="0" w:color="auto"/>
        <w:left w:val="none" w:sz="0" w:space="0" w:color="auto"/>
        <w:bottom w:val="none" w:sz="0" w:space="0" w:color="auto"/>
        <w:right w:val="none" w:sz="0" w:space="0" w:color="auto"/>
      </w:divBdr>
    </w:div>
    <w:div w:id="1794594119">
      <w:bodyDiv w:val="1"/>
      <w:marLeft w:val="0"/>
      <w:marRight w:val="0"/>
      <w:marTop w:val="0"/>
      <w:marBottom w:val="0"/>
      <w:divBdr>
        <w:top w:val="none" w:sz="0" w:space="0" w:color="auto"/>
        <w:left w:val="none" w:sz="0" w:space="0" w:color="auto"/>
        <w:bottom w:val="none" w:sz="0" w:space="0" w:color="auto"/>
        <w:right w:val="none" w:sz="0" w:space="0" w:color="auto"/>
      </w:divBdr>
    </w:div>
    <w:div w:id="1882092972">
      <w:bodyDiv w:val="1"/>
      <w:marLeft w:val="0"/>
      <w:marRight w:val="0"/>
      <w:marTop w:val="0"/>
      <w:marBottom w:val="0"/>
      <w:divBdr>
        <w:top w:val="none" w:sz="0" w:space="0" w:color="auto"/>
        <w:left w:val="none" w:sz="0" w:space="0" w:color="auto"/>
        <w:bottom w:val="none" w:sz="0" w:space="0" w:color="auto"/>
        <w:right w:val="none" w:sz="0" w:space="0" w:color="auto"/>
      </w:divBdr>
    </w:div>
    <w:div w:id="1920555631">
      <w:bodyDiv w:val="1"/>
      <w:marLeft w:val="0"/>
      <w:marRight w:val="0"/>
      <w:marTop w:val="0"/>
      <w:marBottom w:val="0"/>
      <w:divBdr>
        <w:top w:val="none" w:sz="0" w:space="0" w:color="auto"/>
        <w:left w:val="none" w:sz="0" w:space="0" w:color="auto"/>
        <w:bottom w:val="none" w:sz="0" w:space="0" w:color="auto"/>
        <w:right w:val="none" w:sz="0" w:space="0" w:color="auto"/>
      </w:divBdr>
    </w:div>
    <w:div w:id="210876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7B25698-24F2-4F8C-8DCA-783B20C89C8B}">
  <ds:schemaRefs>
    <ds:schemaRef ds:uri="http://schemas.openxmlformats.org/officeDocument/2006/bibliography"/>
  </ds:schemaRefs>
</ds:datastoreItem>
</file>

<file path=customXml/itemProps2.xml><?xml version="1.0" encoding="utf-8"?>
<ds:datastoreItem xmlns:ds="http://schemas.openxmlformats.org/officeDocument/2006/customXml" ds:itemID="{114FF3EE-DB35-4419-93C5-F4781ACC135A}"/>
</file>

<file path=customXml/itemProps3.xml><?xml version="1.0" encoding="utf-8"?>
<ds:datastoreItem xmlns:ds="http://schemas.openxmlformats.org/officeDocument/2006/customXml" ds:itemID="{07515741-71F4-4122-B0EC-B5DC3EBD6664}"/>
</file>

<file path=customXml/itemProps4.xml><?xml version="1.0" encoding="utf-8"?>
<ds:datastoreItem xmlns:ds="http://schemas.openxmlformats.org/officeDocument/2006/customXml" ds:itemID="{E1D2F258-5444-4FDB-B0BB-842DA1067F53}"/>
</file>

<file path=docProps/app.xml><?xml version="1.0" encoding="utf-8"?>
<Properties xmlns="http://schemas.openxmlformats.org/officeDocument/2006/extended-properties" xmlns:vt="http://schemas.openxmlformats.org/officeDocument/2006/docPropsVTypes">
  <Template>Normal</Template>
  <TotalTime>330</TotalTime>
  <Pages>2</Pages>
  <Words>583</Words>
  <Characters>3208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AECID</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Sánchez LLorente, Mª Luisa</dc:creator>
  <cp:keywords/>
  <dc:description/>
  <cp:lastModifiedBy>Cabrera Brasero, Clara</cp:lastModifiedBy>
  <cp:revision>6</cp:revision>
  <dcterms:created xsi:type="dcterms:W3CDTF">2021-06-14T12:13:00Z</dcterms:created>
  <dcterms:modified xsi:type="dcterms:W3CDTF">2021-06-15T10:22:00Z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