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24" w:rsidRDefault="005979D1" w:rsidP="00A37E24">
      <w:pPr>
        <w:pStyle w:val="BodyText"/>
        <w:ind w:left="3593"/>
        <w:rPr>
          <w:rFonts w:ascii="Times New Roman"/>
          <w:sz w:val="20"/>
        </w:rPr>
      </w:pPr>
      <w:bookmarkStart w:id="0" w:name="_GoBack"/>
      <w:bookmarkEnd w:id="0"/>
      <w:r w:rsidRPr="00C8503A">
        <w:rPr>
          <w:rFonts w:ascii="Times New Roman"/>
          <w:noProof/>
          <w:sz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7.8pt;height:53.4pt;visibility:visible">
            <v:imagedata r:id="rId6" o:title=""/>
          </v:shape>
        </w:pict>
      </w:r>
    </w:p>
    <w:p w:rsidR="00A37E24" w:rsidRPr="001D181F" w:rsidRDefault="009E42DB" w:rsidP="00A37E24">
      <w:pPr>
        <w:pStyle w:val="BodyText"/>
        <w:spacing w:before="7"/>
        <w:rPr>
          <w:rFonts w:ascii="Times New Roman"/>
          <w:sz w:val="2"/>
          <w:szCs w:val="2"/>
        </w:rPr>
      </w:pPr>
      <w:r>
        <w:rPr>
          <w:noProof/>
          <w:lang w:val="en-GB" w:eastAsia="en-GB"/>
        </w:rPr>
        <w:pict>
          <v:group id="_x0000_s1026" style="position:absolute;margin-left:186pt;margin-top:16.1pt;width:87.75pt;height:8.75pt;z-index:-251658752;mso-wrap-distance-left:0;mso-wrap-distance-right:0;mso-position-horizontal-relative:page" coordorigin="3720,323" coordsize="1755,175">
            <v:shape id="_x0000_s1027" style="position:absolute;left:3897;top:322;width:115;height:175" coordorigin="3898,323" coordsize="115,175" o:spt="100" adj="0,,0" path="m3902,447r-4,l3898,465r4,22l3905,489r9,3l3930,496r24,1l3979,493r4,-2l3950,491r-21,-1l3917,486r-7,-13l3902,447xm3979,323r-25,l3935,326r-16,8l3908,349r-4,19l3909,389r14,15l3940,413r17,7l3971,427r10,7l3987,443r2,11l3987,467r-7,12l3967,488r-17,3l3983,491r14,-8l4008,467r4,-20l4006,425r-14,-16l3973,399r-16,-6l3944,388r-11,-7l3925,371r-2,-13l3925,346r8,-9l3943,331r11,-2l3987,329r-8,-6xm3993,323r-6,6l3954,329r18,l3982,333r7,10l3995,362r5,l4000,356r-1,-6l3997,340r-4,-1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8" type="#_x0000_t75" style="position:absolute;left:4049;top:322;width:115;height:175">
              <v:imagedata r:id="rId7" o:title=""/>
            </v:shape>
            <v:shape id="_x0000_s1029" style="position:absolute;left:3720;top:322;width:1755;height:175" coordorigin="3720,322" coordsize="1755,175" o:spt="100" adj="0,,0" path="m3869,493r-4,-3l3852,481r-15,-40l3831,424r-2,-6l3816,384r-6,-16l3800,340r,78l3765,418r17,-50l3800,418r,-78l3793,322r-56,159l3724,490r-4,3l3720,495r40,l3760,493r-3,-3l3744,481r19,-57l3802,424r19,57l3808,490r-4,3l3804,495r65,l3869,493xm4368,411r-7,-34l4343,349r-2,-1l4341,411r-5,34l4324,470r-19,16l4281,491r-24,-5l4239,470r-13,-25l4222,411r4,-34l4239,352r18,-16l4281,331r24,5l4324,352r12,25l4341,411r,-63l4315,331r-2,l4281,325r-34,6l4220,349r-18,28l4195,411r7,34l4220,472r27,19l4281,497r33,-6l4315,491r28,-19l4361,445r7,-34xm4538,364r-1,-10l4535,341r-2,-12l4532,325r-6,6l4516,327r-8,-2l4499,325r-16,l4449,331r-27,18l4403,377r-6,34l4404,445r18,27l4449,491r34,6l4506,495r16,-3l4524,491r7,-3l4534,487r4,-23l4538,447r-4,l4525,473r-9,13l4504,490r-21,1l4459,486r-19,-16l4428,445r-4,-34l4428,377r12,-25l4459,336r24,-5l4504,336r16,11l4531,359r3,5l4538,364xm4639,493r-3,-3l4622,481r1,-32l4623,431r,-41l4622,367r-1,-28l4630,334r6,-5l4636,327r-55,l4581,329r6,5l4596,339r-1,30l4594,387r,32l4594,431r,20l4595,481r-14,9l4578,493r,2l4639,495r,-2xm4816,493r-3,-3l4799,481r-15,-40l4778,424r-2,-6l4763,384r-6,-16l4747,340r,78l4712,418r18,-50l4747,418r,-78l4740,322r-56,159l4671,490r-3,3l4668,495r40,l4708,493r-3,-3l4691,481r19,-57l4749,424r19,57l4755,490r-3,3l4752,495r64,l4816,493xm4983,362r-7,-29l4975,327r-159,l4808,362r4,l4819,355r14,-22l4883,333r-1,39l4881,393r,26l4881,431r,20l4882,481r-14,9l4865,493r,2l4926,495r,-2l4922,490r-13,-9l4910,449r,-18l4910,408r,-15l4909,372r,-22l4908,333r50,l4971,355r8,7l4983,362xm5074,493r-3,-3l5058,481r,-32l5059,431r,-41l5058,367r-1,-28l5066,334r5,-5l5071,327r-54,l5017,329r5,5l5032,339r-1,30l5030,387r,44l5030,451r1,30l5017,490r-3,3l5014,495r60,l5074,493xm5278,411r-6,-34l5254,349r-3,-1l5251,411r-4,34l5235,470r-19,16l5192,491r-24,-5l5149,470r-12,-25l5133,411r4,-34l5149,352r19,-16l5192,331r24,5l5235,352r12,25l5251,411r,-63l5226,331r-2,l5192,325r-34,6l5131,349r-19,28l5106,411r6,34l5131,472r27,19l5192,497r32,-6l5226,491r28,-19l5272,445r6,-34xm5475,327r-40,l5435,329r3,3l5452,341r,117l5416,421r-8,-9l5361,363r-34,-36l5297,327r,4l5320,357r,124l5307,490r-3,3l5304,495r39,l5343,493r-3,-3l5327,481r,-118l5364,404r8,9l5381,422r18,20l5452,495r6,l5458,458r,-117l5471,332r4,-3l5475,32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r>
        <w:rPr>
          <w:noProof/>
          <w:lang w:val="en-GB" w:eastAsia="en-GB"/>
        </w:rPr>
        <w:pict>
          <v:shape id="_x0000_s1030" style="position:absolute;margin-left:280.25pt;margin-top:16.25pt;width:15.7pt;height:8.65pt;z-index:-251657728;mso-wrap-distance-left:0;mso-wrap-distance-right:0;mso-position-horizontal-relative:page" coordorigin="5605,325" coordsize="314,173" o:spt="100" adj="0,,0" path="m5778,411r-7,-34l5753,349r-2,-1l5751,411r-5,34l5734,470r-19,16l5691,491r-24,-5l5648,470r-12,-25l5632,411r4,-34l5648,352r19,-16l5691,331r24,5l5734,352r12,25l5751,411r,-63l5725,331r-2,l5691,325r-34,6l5630,349r-19,28l5605,411r6,34l5630,472r27,19l5691,497r32,-6l5725,491r28,-19l5771,445r7,-34xm5918,362r-6,-29l5910,327r-106,2l5804,331r5,5l5819,341r-2,29l5817,387r-1,10l5816,481r-13,9l5800,493r,2l5860,495r,-2l5857,490r-13,-9l5844,412r29,l5879,439r2,2l5885,441r,-29l5885,406r,-27l5881,379r-2,2l5873,406r-29,l5844,335r49,-2l5907,355r7,7l5918,36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r>
        <w:rPr>
          <w:noProof/>
          <w:lang w:val="en-GB" w:eastAsia="en-GB"/>
        </w:rPr>
        <w:pict>
          <v:shape id="image3.png" o:spid="_x0000_s1031" type="#_x0000_t75" style="position:absolute;margin-left:301.15pt;margin-top:16.1pt;width:109pt;height:8.8pt;z-index:251655680;visibility:visible;mso-wrap-distance-left:0;mso-wrap-distance-right:0;mso-position-horizontal-relative:page">
            <v:imagedata r:id="rId8" o:title=""/>
            <w10:wrap type="topAndBottom" anchorx="page"/>
          </v:shape>
        </w:pict>
      </w:r>
      <w:r>
        <w:rPr>
          <w:noProof/>
          <w:lang w:val="en-GB" w:eastAsia="en-GB"/>
        </w:rPr>
        <w:pict>
          <v:shape id="image4.png" o:spid="_x0000_s1032" type="#_x0000_t75" style="position:absolute;margin-left:262.85pt;margin-top:34.05pt;width:15.65pt;height:8.6pt;z-index:251656704;visibility:visible;mso-wrap-distance-left:0;mso-wrap-distance-right:0;mso-position-horizontal-relative:page">
            <v:imagedata r:id="rId9" o:title=""/>
            <w10:wrap type="topAndBottom" anchorx="page"/>
          </v:shape>
        </w:pict>
      </w:r>
      <w:r>
        <w:rPr>
          <w:noProof/>
          <w:lang w:val="en-GB" w:eastAsia="en-GB"/>
        </w:rPr>
        <w:pict>
          <v:group id="_x0000_s1033" style="position:absolute;margin-left:283.85pt;margin-top:33.9pt;width:48.55pt;height:8.75pt;z-index:-251656704;mso-wrap-distance-left:0;mso-wrap-distance-right:0;mso-position-horizontal-relative:page" coordorigin="5677,678" coordsize="971,175">
            <v:shape id="_x0000_s1034" type="#_x0000_t75" style="position:absolute;left:5677;top:680;width:142;height:173">
              <v:imagedata r:id="rId10" o:title=""/>
            </v:shape>
            <v:shape id="_x0000_s1035" style="position:absolute;left:6037;top:682;width:61;height:169" coordorigin="6037,683" coordsize="61,169" path="m6094,683r-54,l6040,685r5,5l6055,695r-1,30l6053,743r,32l6053,787r,20l6054,837r-14,9l6037,849r,2l6097,851r,-2l6094,846r-13,-9l6081,805r1,-18l6082,746r-1,-23l6080,695r9,-5l6094,685r,-2xe" fillcolor="black" stroked="f">
              <v:path arrowok="t"/>
            </v:shape>
            <v:shape id="_x0000_s1036" type="#_x0000_t75" style="position:absolute;left:5855;top:678;width:148;height:173">
              <v:imagedata r:id="rId11" o:title=""/>
            </v:shape>
            <v:shape id="_x0000_s1037" style="position:absolute;left:6137;top:678;width:511;height:173" coordorigin="6137,678" coordsize="511,173" o:spt="100" adj="0,,0" path="m6328,849r-3,-3l6311,837r,-39l6310,779r,-15l6309,749r-1,-21l6306,699r,-5l6311,691r5,-4l6316,683r-36,l6231,803,6190,701r-7,-18l6143,683r,4l6151,693r6,4l6154,837r-14,9l6137,849r,2l6177,851r,-2l6174,846r-14,-9l6160,837r3,-136l6173,728r6,15l6183,752r4,10l6196,784r12,28l6222,846r17,-43l6281,699r2,104l6284,837r-13,9l6268,849r,2l6328,851r,-2xm6473,818r-4,l6464,823r-16,22l6398,845r,-77l6427,768r7,27l6436,797r4,l6440,768r,-6l6440,735r-4,l6434,737r-7,25l6398,762r,-71l6440,689r13,22l6461,718r4,l6458,689r-2,-6l6359,685r,2l6364,692r9,5l6372,726r-1,17l6371,753r,84l6358,846r-4,3l6354,851r115,l6470,845r3,-27xm6648,849r-3,-3l6632,837r-15,-40l6611,780r-3,-6l6596,740r-6,-16l6579,696r,78l6545,774r17,-50l6579,774r,-78l6573,678r-56,159l6503,846r-3,3l6500,851r40,l6540,849r-3,-3l6523,837r20,-57l6581,780r20,57l6587,846r-3,3l6584,851r64,l6648,84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p>
    <w:p w:rsidR="00826288" w:rsidRPr="001D181F" w:rsidRDefault="00826288" w:rsidP="00826288">
      <w:pPr>
        <w:pStyle w:val="BodyText"/>
        <w:ind w:left="-540"/>
        <w:rPr>
          <w:rFonts w:ascii="Times New Roman" w:hAnsi="Times New Roman" w:cs="Times New Roman"/>
          <w:i/>
          <w:sz w:val="27"/>
          <w:szCs w:val="27"/>
        </w:rPr>
      </w:pPr>
      <w:r w:rsidRPr="001D181F">
        <w:rPr>
          <w:rFonts w:ascii="Times New Roman" w:hAnsi="Times New Roman" w:cs="Times New Roman"/>
          <w:i/>
          <w:sz w:val="27"/>
          <w:szCs w:val="27"/>
        </w:rPr>
        <w:t>France, Paris, 14 Avenue de l’Opera, 75001</w:t>
      </w:r>
    </w:p>
    <w:p w:rsidR="00826288" w:rsidRPr="001D181F" w:rsidRDefault="00826288" w:rsidP="00826288">
      <w:pPr>
        <w:pStyle w:val="BodyText"/>
        <w:ind w:left="-540"/>
        <w:rPr>
          <w:rFonts w:ascii="Times New Roman" w:hAnsi="Times New Roman" w:cs="Times New Roman"/>
          <w:i/>
          <w:sz w:val="27"/>
          <w:szCs w:val="27"/>
          <w:lang w:val="en-US"/>
        </w:rPr>
      </w:pPr>
      <w:r w:rsidRPr="001D181F">
        <w:rPr>
          <w:rFonts w:ascii="Times New Roman" w:hAnsi="Times New Roman" w:cs="Times New Roman"/>
          <w:i/>
          <w:sz w:val="27"/>
          <w:szCs w:val="27"/>
        </w:rPr>
        <w:t xml:space="preserve">Ukraine, Kyiv, </w:t>
      </w:r>
      <w:r w:rsidRPr="001D181F">
        <w:rPr>
          <w:rFonts w:ascii="Times New Roman" w:hAnsi="Times New Roman" w:cs="Times New Roman"/>
          <w:i/>
          <w:sz w:val="27"/>
          <w:szCs w:val="27"/>
          <w:lang w:val="en-US"/>
        </w:rPr>
        <w:t xml:space="preserve">56 </w:t>
      </w:r>
      <w:r w:rsidRPr="001D181F">
        <w:rPr>
          <w:rFonts w:ascii="Times New Roman" w:hAnsi="Times New Roman" w:cs="Times New Roman"/>
          <w:i/>
          <w:sz w:val="27"/>
          <w:szCs w:val="27"/>
        </w:rPr>
        <w:t>Kharkivske highroad</w:t>
      </w:r>
      <w:r w:rsidRPr="001D181F">
        <w:rPr>
          <w:rFonts w:ascii="Times New Roman" w:hAnsi="Times New Roman" w:cs="Times New Roman"/>
          <w:i/>
          <w:sz w:val="27"/>
          <w:szCs w:val="27"/>
          <w:lang w:val="en-US"/>
        </w:rPr>
        <w:t>, 02175</w:t>
      </w:r>
    </w:p>
    <w:p w:rsidR="00E846BC" w:rsidRPr="001D181F" w:rsidRDefault="00826288" w:rsidP="00E846BC">
      <w:pPr>
        <w:pStyle w:val="BodyText"/>
        <w:ind w:left="-540"/>
        <w:rPr>
          <w:rFonts w:ascii="Times New Roman" w:hAnsi="Times New Roman" w:cs="Times New Roman"/>
          <w:i/>
          <w:sz w:val="27"/>
          <w:szCs w:val="27"/>
          <w:lang w:val="en-US"/>
        </w:rPr>
      </w:pPr>
      <w:r w:rsidRPr="001D181F">
        <w:rPr>
          <w:rFonts w:ascii="Times New Roman" w:hAnsi="Times New Roman" w:cs="Times New Roman"/>
          <w:i/>
          <w:sz w:val="27"/>
          <w:szCs w:val="27"/>
          <w:lang w:val="en-US"/>
        </w:rPr>
        <w:t>arcconstructionofcrimea@gmail.com</w:t>
      </w:r>
    </w:p>
    <w:p w:rsidR="00E846BC" w:rsidRPr="001D181F" w:rsidRDefault="00E846BC" w:rsidP="00E846BC">
      <w:pPr>
        <w:pStyle w:val="BodyText"/>
        <w:ind w:left="-540"/>
        <w:rPr>
          <w:rFonts w:ascii="Times New Roman" w:hAnsi="Times New Roman" w:cs="Times New Roman"/>
          <w:i/>
          <w:sz w:val="27"/>
          <w:szCs w:val="27"/>
          <w:lang w:val="en-US"/>
        </w:rPr>
      </w:pPr>
      <w:r w:rsidRPr="001D181F">
        <w:rPr>
          <w:rFonts w:ascii="Times New Roman" w:hAnsi="Times New Roman" w:cs="Times New Roman"/>
          <w:sz w:val="27"/>
          <w:szCs w:val="27"/>
          <w:u w:val="single"/>
          <w:lang w:val="en-US"/>
        </w:rPr>
        <w:t>18</w:t>
      </w:r>
      <w:r w:rsidR="00826288" w:rsidRPr="001D181F">
        <w:rPr>
          <w:rFonts w:ascii="Times New Roman" w:hAnsi="Times New Roman" w:cs="Times New Roman"/>
          <w:sz w:val="27"/>
          <w:szCs w:val="27"/>
          <w:u w:val="single"/>
          <w:lang w:val="en-GB"/>
        </w:rPr>
        <w:t>.0</w:t>
      </w:r>
      <w:r w:rsidRPr="001D181F">
        <w:rPr>
          <w:rFonts w:ascii="Times New Roman" w:hAnsi="Times New Roman" w:cs="Times New Roman"/>
          <w:sz w:val="27"/>
          <w:szCs w:val="27"/>
          <w:u w:val="single"/>
          <w:lang w:val="en-US"/>
        </w:rPr>
        <w:t>6</w:t>
      </w:r>
      <w:r w:rsidRPr="001D181F">
        <w:rPr>
          <w:rFonts w:ascii="Times New Roman" w:hAnsi="Times New Roman" w:cs="Times New Roman"/>
          <w:sz w:val="27"/>
          <w:szCs w:val="27"/>
          <w:u w:val="single"/>
          <w:lang w:val="en-GB"/>
        </w:rPr>
        <w:t>.2021 № 050</w:t>
      </w:r>
      <w:r w:rsidR="00826288" w:rsidRPr="001D181F">
        <w:rPr>
          <w:rFonts w:ascii="Times New Roman" w:hAnsi="Times New Roman" w:cs="Times New Roman"/>
          <w:sz w:val="27"/>
          <w:szCs w:val="27"/>
          <w:u w:val="single"/>
          <w:lang w:val="en-GB"/>
        </w:rPr>
        <w:t>/</w:t>
      </w:r>
      <w:r w:rsidR="00826288" w:rsidRPr="001D181F">
        <w:rPr>
          <w:rFonts w:ascii="Times New Roman" w:hAnsi="Times New Roman" w:cs="Times New Roman"/>
          <w:sz w:val="27"/>
          <w:szCs w:val="27"/>
          <w:u w:val="single"/>
        </w:rPr>
        <w:t>202</w:t>
      </w:r>
      <w:r w:rsidR="00826288" w:rsidRPr="001D181F">
        <w:rPr>
          <w:rFonts w:ascii="Times New Roman" w:hAnsi="Times New Roman" w:cs="Times New Roman"/>
          <w:sz w:val="27"/>
          <w:szCs w:val="27"/>
          <w:u w:val="single"/>
          <w:lang w:val="en-US"/>
        </w:rPr>
        <w:t>1</w:t>
      </w:r>
      <w:r w:rsidRPr="001D181F">
        <w:rPr>
          <w:rFonts w:ascii="Times New Roman" w:hAnsi="Times New Roman" w:cs="Times New Roman"/>
          <w:i/>
          <w:sz w:val="27"/>
          <w:szCs w:val="27"/>
        </w:rPr>
        <w:t xml:space="preserve"> </w:t>
      </w:r>
    </w:p>
    <w:p w:rsidR="00E846BC" w:rsidRPr="001D181F" w:rsidRDefault="00E846BC" w:rsidP="00184720">
      <w:pPr>
        <w:pStyle w:val="BodyText"/>
        <w:ind w:left="-540"/>
        <w:rPr>
          <w:rFonts w:ascii="Times New Roman" w:hAnsi="Times New Roman" w:cs="Times New Roman"/>
          <w:b/>
          <w:i/>
          <w:sz w:val="27"/>
          <w:szCs w:val="27"/>
          <w:lang w:val="en-US"/>
        </w:rPr>
      </w:pPr>
      <w:r w:rsidRPr="001D181F">
        <w:rPr>
          <w:rFonts w:ascii="Times New Roman" w:hAnsi="Times New Roman" w:cs="Times New Roman"/>
          <w:b/>
          <w:i/>
          <w:sz w:val="27"/>
          <w:szCs w:val="27"/>
        </w:rPr>
        <w:t>Subission</w:t>
      </w:r>
      <w:r w:rsidRPr="001D181F">
        <w:rPr>
          <w:rFonts w:ascii="Times New Roman" w:hAnsi="Times New Roman" w:cs="Times New Roman"/>
          <w:b/>
          <w:i/>
          <w:sz w:val="27"/>
          <w:szCs w:val="27"/>
          <w:lang w:val="en-US"/>
        </w:rPr>
        <w:t xml:space="preserve"> </w:t>
      </w:r>
      <w:r w:rsidR="00826288" w:rsidRPr="001D181F">
        <w:rPr>
          <w:rFonts w:ascii="Times New Roman" w:hAnsi="Times New Roman" w:cs="Times New Roman"/>
          <w:b/>
          <w:i/>
          <w:sz w:val="27"/>
          <w:szCs w:val="27"/>
          <w:lang w:val="en-US"/>
        </w:rPr>
        <w:t>To</w:t>
      </w:r>
      <w:r w:rsidR="00F15CD9" w:rsidRPr="001D181F">
        <w:rPr>
          <w:rFonts w:ascii="Times New Roman" w:hAnsi="Times New Roman" w:cs="Times New Roman"/>
          <w:b/>
          <w:i/>
          <w:sz w:val="27"/>
          <w:szCs w:val="27"/>
          <w:lang w:val="en-US"/>
        </w:rPr>
        <w:t xml:space="preserve"> the</w:t>
      </w:r>
      <w:r w:rsidR="00826288" w:rsidRPr="001D181F">
        <w:rPr>
          <w:rFonts w:ascii="Times New Roman" w:hAnsi="Times New Roman" w:cs="Times New Roman"/>
          <w:b/>
          <w:i/>
          <w:sz w:val="27"/>
          <w:szCs w:val="27"/>
          <w:lang w:val="en-US"/>
        </w:rPr>
        <w:t xml:space="preserve"> </w:t>
      </w:r>
      <w:r w:rsidRPr="001D181F">
        <w:rPr>
          <w:rFonts w:ascii="Times New Roman" w:hAnsi="Times New Roman" w:cs="Times New Roman"/>
          <w:b/>
          <w:i/>
          <w:sz w:val="27"/>
          <w:szCs w:val="27"/>
          <w:lang w:val="en-US"/>
        </w:rPr>
        <w:t>Committee on the Elimination of Discrimination against Women</w:t>
      </w:r>
    </w:p>
    <w:p w:rsidR="005C5768" w:rsidRPr="001D181F" w:rsidRDefault="00072E82" w:rsidP="00DF2526">
      <w:pPr>
        <w:ind w:left="-900" w:firstLine="539"/>
        <w:contextualSpacing/>
        <w:jc w:val="center"/>
        <w:rPr>
          <w:b/>
          <w:sz w:val="27"/>
          <w:szCs w:val="27"/>
          <w:lang w:val="en-US"/>
        </w:rPr>
      </w:pPr>
      <w:r w:rsidRPr="001D181F">
        <w:rPr>
          <w:b/>
          <w:sz w:val="27"/>
          <w:szCs w:val="27"/>
          <w:lang w:val="en-US"/>
        </w:rPr>
        <w:t>Vio</w:t>
      </w:r>
      <w:r w:rsidR="00E846BC" w:rsidRPr="001D181F">
        <w:rPr>
          <w:b/>
          <w:sz w:val="27"/>
          <w:szCs w:val="27"/>
          <w:lang w:val="en-US"/>
        </w:rPr>
        <w:t xml:space="preserve">lation the </w:t>
      </w:r>
      <w:r w:rsidR="000307FF" w:rsidRPr="001D181F">
        <w:rPr>
          <w:b/>
          <w:sz w:val="27"/>
          <w:szCs w:val="27"/>
          <w:lang w:val="en-US"/>
        </w:rPr>
        <w:t>Indigenous Women’s Human Rights</w:t>
      </w:r>
      <w:r w:rsidR="00340C9C" w:rsidRPr="001D181F">
        <w:rPr>
          <w:b/>
          <w:sz w:val="27"/>
          <w:szCs w:val="27"/>
          <w:lang w:val="en-US"/>
        </w:rPr>
        <w:t xml:space="preserve">: Situation </w:t>
      </w:r>
      <w:r w:rsidR="00710714" w:rsidRPr="001D181F">
        <w:rPr>
          <w:b/>
          <w:sz w:val="27"/>
          <w:szCs w:val="27"/>
          <w:lang w:val="en-US"/>
        </w:rPr>
        <w:t xml:space="preserve">in the </w:t>
      </w:r>
      <w:r w:rsidR="005C5768" w:rsidRPr="001D181F">
        <w:rPr>
          <w:b/>
          <w:sz w:val="27"/>
          <w:szCs w:val="27"/>
          <w:lang w:val="en-US"/>
        </w:rPr>
        <w:t>Crim</w:t>
      </w:r>
      <w:r w:rsidR="00710714" w:rsidRPr="001D181F">
        <w:rPr>
          <w:b/>
          <w:sz w:val="27"/>
          <w:szCs w:val="27"/>
          <w:lang w:val="en-US"/>
        </w:rPr>
        <w:t>ea</w:t>
      </w:r>
    </w:p>
    <w:p w:rsidR="00E846BC" w:rsidRPr="001D181F" w:rsidRDefault="00E846BC" w:rsidP="00E846BC">
      <w:pPr>
        <w:ind w:left="-1080" w:firstLine="360"/>
        <w:contextualSpacing/>
        <w:jc w:val="both"/>
        <w:rPr>
          <w:i/>
          <w:sz w:val="27"/>
          <w:szCs w:val="27"/>
          <w:lang w:val="en-GB"/>
        </w:rPr>
      </w:pPr>
      <w:r w:rsidRPr="001D181F">
        <w:rPr>
          <w:i/>
          <w:sz w:val="27"/>
          <w:szCs w:val="27"/>
          <w:lang w:val="en-GB"/>
        </w:rPr>
        <w:t xml:space="preserve">DrHab, Prof. </w:t>
      </w:r>
      <w:r w:rsidRPr="001D181F">
        <w:rPr>
          <w:b/>
          <w:i/>
          <w:sz w:val="27"/>
          <w:szCs w:val="27"/>
          <w:lang w:val="en-GB"/>
        </w:rPr>
        <w:t>Borys Babin</w:t>
      </w:r>
      <w:r w:rsidRPr="001D181F">
        <w:rPr>
          <w:i/>
          <w:sz w:val="27"/>
          <w:szCs w:val="27"/>
          <w:lang w:val="en-GB"/>
        </w:rPr>
        <w:t xml:space="preserve">, expert of ARC, PhD </w:t>
      </w:r>
      <w:r w:rsidRPr="001D181F">
        <w:rPr>
          <w:b/>
          <w:i/>
          <w:sz w:val="27"/>
          <w:szCs w:val="27"/>
          <w:lang w:val="en-GB"/>
        </w:rPr>
        <w:t>Eduard Pleshko</w:t>
      </w:r>
      <w:r w:rsidRPr="001D181F">
        <w:rPr>
          <w:i/>
          <w:sz w:val="27"/>
          <w:szCs w:val="27"/>
          <w:lang w:val="en-GB"/>
        </w:rPr>
        <w:t>, expert of ARC,</w:t>
      </w:r>
    </w:p>
    <w:p w:rsidR="00E846BC" w:rsidRPr="001D181F" w:rsidRDefault="00E846BC" w:rsidP="00E846BC">
      <w:pPr>
        <w:ind w:left="-1080" w:firstLine="360"/>
        <w:contextualSpacing/>
        <w:jc w:val="both"/>
        <w:rPr>
          <w:i/>
          <w:sz w:val="27"/>
          <w:szCs w:val="27"/>
          <w:lang w:val="en-GB"/>
        </w:rPr>
      </w:pPr>
      <w:r w:rsidRPr="001D181F">
        <w:rPr>
          <w:i/>
          <w:sz w:val="27"/>
          <w:szCs w:val="27"/>
          <w:lang w:val="en-GB"/>
        </w:rPr>
        <w:t xml:space="preserve">PhD </w:t>
      </w:r>
      <w:r w:rsidRPr="001D181F">
        <w:rPr>
          <w:b/>
          <w:i/>
          <w:sz w:val="27"/>
          <w:szCs w:val="27"/>
          <w:lang w:val="en-GB"/>
        </w:rPr>
        <w:t>Hanna Ustinova-Boichenko</w:t>
      </w:r>
      <w:r w:rsidRPr="001D181F">
        <w:rPr>
          <w:i/>
          <w:sz w:val="27"/>
          <w:szCs w:val="27"/>
          <w:lang w:val="en-GB"/>
        </w:rPr>
        <w:t xml:space="preserve">, expert of ARC, PhD </w:t>
      </w:r>
      <w:r w:rsidRPr="001D181F">
        <w:rPr>
          <w:b/>
          <w:i/>
          <w:sz w:val="27"/>
          <w:szCs w:val="27"/>
          <w:lang w:val="en-GB"/>
        </w:rPr>
        <w:t>Olexiy Plotnikov</w:t>
      </w:r>
      <w:r w:rsidRPr="001D181F">
        <w:rPr>
          <w:i/>
          <w:sz w:val="27"/>
          <w:szCs w:val="27"/>
          <w:lang w:val="en-GB"/>
        </w:rPr>
        <w:t xml:space="preserve">, expert of ARC, </w:t>
      </w:r>
    </w:p>
    <w:p w:rsidR="00E846BC" w:rsidRPr="001D181F" w:rsidRDefault="00E846BC" w:rsidP="00E846BC">
      <w:pPr>
        <w:ind w:left="-1080" w:firstLine="360"/>
        <w:contextualSpacing/>
        <w:jc w:val="both"/>
        <w:rPr>
          <w:i/>
          <w:sz w:val="27"/>
          <w:szCs w:val="27"/>
          <w:lang w:val="en-GB"/>
        </w:rPr>
      </w:pPr>
      <w:r w:rsidRPr="001D181F">
        <w:rPr>
          <w:i/>
          <w:sz w:val="27"/>
          <w:szCs w:val="27"/>
          <w:lang w:val="en-GB"/>
        </w:rPr>
        <w:t xml:space="preserve">PhD </w:t>
      </w:r>
      <w:r w:rsidRPr="001D181F">
        <w:rPr>
          <w:b/>
          <w:i/>
          <w:sz w:val="27"/>
          <w:szCs w:val="27"/>
          <w:lang w:val="en-GB"/>
        </w:rPr>
        <w:t>Andrii Chvaliuk</w:t>
      </w:r>
      <w:r w:rsidRPr="001D181F">
        <w:rPr>
          <w:i/>
          <w:sz w:val="27"/>
          <w:szCs w:val="27"/>
          <w:lang w:val="en-GB"/>
        </w:rPr>
        <w:t xml:space="preserve">, expert of ARC, PhD </w:t>
      </w:r>
      <w:r w:rsidRPr="001D181F">
        <w:rPr>
          <w:b/>
          <w:i/>
          <w:sz w:val="27"/>
          <w:szCs w:val="27"/>
          <w:lang w:val="uk-UA"/>
        </w:rPr>
        <w:t>Victor Filatov</w:t>
      </w:r>
      <w:r w:rsidRPr="001D181F">
        <w:rPr>
          <w:i/>
          <w:sz w:val="27"/>
          <w:szCs w:val="27"/>
          <w:lang w:val="en-GB"/>
        </w:rPr>
        <w:t>, expert of ARC</w:t>
      </w:r>
    </w:p>
    <w:p w:rsidR="00710714" w:rsidRPr="001D181F" w:rsidRDefault="00480178" w:rsidP="00E846BC">
      <w:pPr>
        <w:ind w:left="-900" w:right="-185" w:firstLine="540"/>
        <w:contextualSpacing/>
        <w:jc w:val="both"/>
        <w:rPr>
          <w:sz w:val="27"/>
          <w:szCs w:val="27"/>
          <w:lang w:val="en-GB"/>
        </w:rPr>
      </w:pPr>
      <w:r w:rsidRPr="001D181F">
        <w:rPr>
          <w:sz w:val="27"/>
          <w:szCs w:val="27"/>
          <w:lang w:val="en-GB"/>
        </w:rPr>
        <w:t>The Association of Reintegration of Crimea</w:t>
      </w:r>
      <w:r w:rsidR="005C5768" w:rsidRPr="001D181F">
        <w:rPr>
          <w:rStyle w:val="FootnoteReference"/>
          <w:sz w:val="27"/>
          <w:szCs w:val="27"/>
          <w:lang w:val="en-GB"/>
        </w:rPr>
        <w:footnoteReference w:id="1"/>
      </w:r>
      <w:r w:rsidRPr="001D181F">
        <w:rPr>
          <w:sz w:val="27"/>
          <w:szCs w:val="27"/>
          <w:lang w:val="en-GB"/>
        </w:rPr>
        <w:t xml:space="preserve">, as a registered non-governmental organisation, herewith submits the following </w:t>
      </w:r>
      <w:r w:rsidR="00E846BC" w:rsidRPr="001D181F">
        <w:rPr>
          <w:sz w:val="27"/>
          <w:szCs w:val="27"/>
          <w:lang w:val="en-GB"/>
        </w:rPr>
        <w:t>submission</w:t>
      </w:r>
      <w:r w:rsidRPr="001D181F">
        <w:rPr>
          <w:sz w:val="27"/>
          <w:szCs w:val="27"/>
          <w:lang w:val="en-GB"/>
        </w:rPr>
        <w:t xml:space="preserve"> to the </w:t>
      </w:r>
      <w:r w:rsidR="00E846BC" w:rsidRPr="001D181F">
        <w:rPr>
          <w:sz w:val="27"/>
          <w:szCs w:val="27"/>
          <w:lang w:val="en-GB"/>
        </w:rPr>
        <w:t xml:space="preserve">UN Committee on the Elimination of Discrimination against Women </w:t>
      </w:r>
      <w:r w:rsidR="000307FF" w:rsidRPr="001D181F">
        <w:rPr>
          <w:sz w:val="27"/>
          <w:szCs w:val="27"/>
          <w:lang w:val="en-GB"/>
        </w:rPr>
        <w:t>for</w:t>
      </w:r>
      <w:r w:rsidR="00E846BC" w:rsidRPr="001D181F">
        <w:rPr>
          <w:sz w:val="27"/>
          <w:szCs w:val="27"/>
          <w:lang w:val="en-GB"/>
        </w:rPr>
        <w:t xml:space="preserve"> general discussion on the rights of indigenous women and girls</w:t>
      </w:r>
      <w:r w:rsidR="00072E82" w:rsidRPr="001D181F">
        <w:rPr>
          <w:sz w:val="27"/>
          <w:szCs w:val="27"/>
          <w:lang w:val="en-GB"/>
        </w:rPr>
        <w:t>.</w:t>
      </w:r>
      <w:r w:rsidR="00E846BC" w:rsidRPr="001D181F">
        <w:rPr>
          <w:sz w:val="27"/>
          <w:szCs w:val="27"/>
          <w:lang w:val="en-GB"/>
        </w:rPr>
        <w:t xml:space="preserve"> </w:t>
      </w:r>
      <w:r w:rsidR="00230540" w:rsidRPr="001D181F">
        <w:rPr>
          <w:sz w:val="27"/>
          <w:szCs w:val="27"/>
          <w:lang w:val="en-GB"/>
        </w:rPr>
        <w:t xml:space="preserve">Our </w:t>
      </w:r>
      <w:r w:rsidR="00E846BC" w:rsidRPr="001D181F">
        <w:rPr>
          <w:sz w:val="27"/>
          <w:szCs w:val="27"/>
          <w:lang w:val="en-GB"/>
        </w:rPr>
        <w:t>submission</w:t>
      </w:r>
      <w:r w:rsidR="00230540" w:rsidRPr="001D181F">
        <w:rPr>
          <w:sz w:val="27"/>
          <w:szCs w:val="27"/>
          <w:lang w:val="en-GB"/>
        </w:rPr>
        <w:t xml:space="preserve"> </w:t>
      </w:r>
      <w:r w:rsidR="00E846BC" w:rsidRPr="001D181F">
        <w:rPr>
          <w:sz w:val="27"/>
          <w:szCs w:val="27"/>
          <w:lang w:val="en-GB"/>
        </w:rPr>
        <w:t xml:space="preserve">is </w:t>
      </w:r>
      <w:r w:rsidR="00230540" w:rsidRPr="001D181F">
        <w:rPr>
          <w:sz w:val="27"/>
          <w:szCs w:val="27"/>
          <w:lang w:val="en-GB"/>
        </w:rPr>
        <w:t xml:space="preserve">devoted to the situation </w:t>
      </w:r>
      <w:r w:rsidR="00710714" w:rsidRPr="001D181F">
        <w:rPr>
          <w:sz w:val="27"/>
          <w:szCs w:val="27"/>
          <w:lang w:val="en-GB"/>
        </w:rPr>
        <w:t xml:space="preserve">of </w:t>
      </w:r>
      <w:r w:rsidR="00072E82" w:rsidRPr="001D181F">
        <w:rPr>
          <w:sz w:val="27"/>
          <w:szCs w:val="27"/>
          <w:lang w:val="en-GB"/>
        </w:rPr>
        <w:t xml:space="preserve">indigenous Crimean Tatar women </w:t>
      </w:r>
      <w:r w:rsidR="00710714" w:rsidRPr="001D181F">
        <w:rPr>
          <w:sz w:val="27"/>
          <w:szCs w:val="27"/>
          <w:lang w:val="en-GB"/>
        </w:rPr>
        <w:t xml:space="preserve">in the Autonomous Republic of Crimea and city of </w:t>
      </w:r>
      <w:smartTag w:uri="urn:schemas-microsoft-com:office:smarttags" w:element="City">
        <w:r w:rsidR="00710714" w:rsidRPr="001D181F">
          <w:rPr>
            <w:sz w:val="27"/>
            <w:szCs w:val="27"/>
            <w:lang w:val="en-GB"/>
          </w:rPr>
          <w:t>Sevastopol</w:t>
        </w:r>
      </w:smartTag>
      <w:r w:rsidR="00710714" w:rsidRPr="001D181F">
        <w:rPr>
          <w:sz w:val="27"/>
          <w:szCs w:val="27"/>
          <w:lang w:val="en-GB"/>
        </w:rPr>
        <w:t xml:space="preserve"> (hereinafter – </w:t>
      </w:r>
      <w:r w:rsidR="006A1146" w:rsidRPr="001D181F">
        <w:rPr>
          <w:sz w:val="27"/>
          <w:szCs w:val="27"/>
          <w:lang w:val="en-GB"/>
        </w:rPr>
        <w:t xml:space="preserve">the </w:t>
      </w:r>
      <w:smartTag w:uri="urn:schemas-microsoft-com:office:smarttags" w:element="place">
        <w:r w:rsidR="00710714" w:rsidRPr="001D181F">
          <w:rPr>
            <w:sz w:val="27"/>
            <w:szCs w:val="27"/>
            <w:lang w:val="en-GB"/>
          </w:rPr>
          <w:t>Crimea</w:t>
        </w:r>
      </w:smartTag>
      <w:r w:rsidR="00710714" w:rsidRPr="001D181F">
        <w:rPr>
          <w:sz w:val="27"/>
          <w:szCs w:val="27"/>
          <w:lang w:val="en-GB"/>
        </w:rPr>
        <w:t xml:space="preserve">). </w:t>
      </w:r>
      <w:r w:rsidR="00710714" w:rsidRPr="001D181F">
        <w:rPr>
          <w:sz w:val="27"/>
          <w:szCs w:val="27"/>
          <w:lang w:val="fr-CA"/>
        </w:rPr>
        <w:t xml:space="preserve">The response deals with the issues identified by the Association in its work, namely the issue of intentional and organised </w:t>
      </w:r>
      <w:r w:rsidR="00072E82" w:rsidRPr="001D181F">
        <w:rPr>
          <w:sz w:val="27"/>
          <w:szCs w:val="27"/>
          <w:lang w:val="fr-CA"/>
        </w:rPr>
        <w:t>Russia’s</w:t>
      </w:r>
      <w:r w:rsidR="00710714" w:rsidRPr="001D181F">
        <w:rPr>
          <w:sz w:val="27"/>
          <w:szCs w:val="27"/>
          <w:lang w:val="en-GB"/>
        </w:rPr>
        <w:t xml:space="preserve"> policy against </w:t>
      </w:r>
      <w:r w:rsidR="00072E82" w:rsidRPr="001D181F">
        <w:rPr>
          <w:sz w:val="27"/>
          <w:szCs w:val="27"/>
          <w:lang w:val="en-GB"/>
        </w:rPr>
        <w:t xml:space="preserve">Human and </w:t>
      </w:r>
      <w:r w:rsidR="004F01C4" w:rsidRPr="001D181F">
        <w:rPr>
          <w:sz w:val="27"/>
          <w:szCs w:val="27"/>
          <w:lang w:val="en-GB"/>
        </w:rPr>
        <w:t xml:space="preserve">Indigenous Rights in the </w:t>
      </w:r>
      <w:r w:rsidR="00072E82" w:rsidRPr="001D181F">
        <w:rPr>
          <w:sz w:val="27"/>
          <w:szCs w:val="27"/>
          <w:lang w:val="en-GB"/>
        </w:rPr>
        <w:t xml:space="preserve">Crimea, including the civil, social and cultural rights and protection against discrimination. </w:t>
      </w:r>
    </w:p>
    <w:p w:rsidR="005C5768" w:rsidRPr="001D181F" w:rsidRDefault="00F15CD9" w:rsidP="00DF2526">
      <w:pPr>
        <w:ind w:left="-900" w:right="-185" w:firstLine="539"/>
        <w:contextualSpacing/>
        <w:jc w:val="both"/>
        <w:rPr>
          <w:sz w:val="27"/>
          <w:szCs w:val="27"/>
          <w:lang w:val="en-US"/>
        </w:rPr>
      </w:pPr>
      <w:r w:rsidRPr="001D181F">
        <w:rPr>
          <w:sz w:val="27"/>
          <w:szCs w:val="27"/>
          <w:lang w:val="en-GB"/>
        </w:rPr>
        <w:t>The i</w:t>
      </w:r>
      <w:r w:rsidR="00230540" w:rsidRPr="001D181F">
        <w:rPr>
          <w:sz w:val="27"/>
          <w:szCs w:val="27"/>
          <w:lang w:val="en-GB"/>
        </w:rPr>
        <w:t xml:space="preserve">llegal occupation and attempted annexation of Crimea by Russian Federation (hereinafter – RF) since 2014 </w:t>
      </w:r>
      <w:r w:rsidR="00865A54" w:rsidRPr="001D181F">
        <w:rPr>
          <w:sz w:val="27"/>
          <w:szCs w:val="27"/>
          <w:lang w:val="en-GB"/>
        </w:rPr>
        <w:t xml:space="preserve">have been condemned </w:t>
      </w:r>
      <w:r w:rsidR="00230540" w:rsidRPr="001D181F">
        <w:rPr>
          <w:sz w:val="27"/>
          <w:szCs w:val="27"/>
          <w:lang w:val="en-GB"/>
        </w:rPr>
        <w:t>in a s</w:t>
      </w:r>
      <w:r w:rsidRPr="001D181F">
        <w:rPr>
          <w:sz w:val="27"/>
          <w:szCs w:val="27"/>
          <w:lang w:val="en-GB"/>
        </w:rPr>
        <w:t>eries</w:t>
      </w:r>
      <w:r w:rsidR="00230540" w:rsidRPr="001D181F">
        <w:rPr>
          <w:sz w:val="27"/>
          <w:szCs w:val="27"/>
          <w:lang w:val="en-GB"/>
        </w:rPr>
        <w:t xml:space="preserve"> of international acts, including UN GA resolutions 2014 68/262, 2016 71/205, 2017 72/190, 2018 73/263 2019 74/168, 2020 75/192, 2018 73/194, 2019 74/17, 2020 75/29</w:t>
      </w:r>
      <w:r w:rsidR="00D10D84" w:rsidRPr="001D181F">
        <w:rPr>
          <w:rStyle w:val="FootnoteReference"/>
          <w:sz w:val="27"/>
          <w:szCs w:val="27"/>
          <w:lang w:val="en-GB"/>
        </w:rPr>
        <w:footnoteReference w:id="2"/>
      </w:r>
      <w:r w:rsidR="00230540" w:rsidRPr="001D181F">
        <w:rPr>
          <w:sz w:val="27"/>
          <w:szCs w:val="27"/>
          <w:lang w:val="en-GB"/>
        </w:rPr>
        <w:t xml:space="preserve">, resolutions of </w:t>
      </w:r>
      <w:r w:rsidR="00F2473D" w:rsidRPr="001D181F">
        <w:rPr>
          <w:sz w:val="27"/>
          <w:szCs w:val="27"/>
          <w:lang w:val="en-GB"/>
        </w:rPr>
        <w:t xml:space="preserve">the </w:t>
      </w:r>
      <w:r w:rsidR="00230540" w:rsidRPr="001D181F">
        <w:rPr>
          <w:sz w:val="27"/>
          <w:szCs w:val="27"/>
          <w:lang w:val="en-GB"/>
        </w:rPr>
        <w:t xml:space="preserve">OSCE Parliamentary Assembly, of the Parliamentary Assembly of </w:t>
      </w:r>
      <w:r w:rsidR="00865A54" w:rsidRPr="001D181F">
        <w:rPr>
          <w:sz w:val="27"/>
          <w:szCs w:val="27"/>
          <w:lang w:val="en-GB"/>
        </w:rPr>
        <w:t xml:space="preserve">the </w:t>
      </w:r>
      <w:r w:rsidR="00230540" w:rsidRPr="001D181F">
        <w:rPr>
          <w:sz w:val="27"/>
          <w:szCs w:val="27"/>
          <w:lang w:val="en-GB"/>
        </w:rPr>
        <w:t xml:space="preserve">Council of Europe 1988 (2014), 2028 (2015), 2067 (2015), 2112 (2016), </w:t>
      </w:r>
      <w:r w:rsidR="00230540" w:rsidRPr="001D181F">
        <w:rPr>
          <w:sz w:val="27"/>
          <w:szCs w:val="27"/>
          <w:lang w:val="en-US"/>
        </w:rPr>
        <w:t xml:space="preserve">2132 (2016), 2145 (2017), </w:t>
      </w:r>
      <w:r w:rsidR="00F2473D" w:rsidRPr="001D181F">
        <w:rPr>
          <w:sz w:val="27"/>
          <w:szCs w:val="27"/>
          <w:lang w:val="en-US"/>
        </w:rPr>
        <w:t xml:space="preserve">2198 (2018), </w:t>
      </w:r>
      <w:r w:rsidR="00230540" w:rsidRPr="001D181F">
        <w:rPr>
          <w:sz w:val="27"/>
          <w:szCs w:val="27"/>
          <w:lang w:val="en-US"/>
        </w:rPr>
        <w:t xml:space="preserve">2231 (2018) </w:t>
      </w:r>
      <w:r w:rsidR="00F2473D" w:rsidRPr="001D181F">
        <w:rPr>
          <w:sz w:val="27"/>
          <w:szCs w:val="27"/>
          <w:lang w:val="en-US"/>
        </w:rPr>
        <w:t>etc</w:t>
      </w:r>
      <w:r w:rsidR="00230540" w:rsidRPr="001D181F">
        <w:rPr>
          <w:sz w:val="27"/>
          <w:szCs w:val="27"/>
          <w:lang w:val="en-US"/>
        </w:rPr>
        <w:t>.</w:t>
      </w:r>
      <w:r w:rsidR="00F2473D" w:rsidRPr="001D181F">
        <w:rPr>
          <w:sz w:val="27"/>
          <w:szCs w:val="27"/>
          <w:lang w:val="en-US"/>
        </w:rPr>
        <w:t xml:space="preserve">, </w:t>
      </w:r>
      <w:r w:rsidR="00865A54" w:rsidRPr="001D181F">
        <w:rPr>
          <w:sz w:val="27"/>
          <w:szCs w:val="27"/>
          <w:lang w:val="en-US"/>
        </w:rPr>
        <w:t xml:space="preserve">of the European Parliament’s </w:t>
      </w:r>
      <w:r w:rsidR="00F2473D" w:rsidRPr="001D181F">
        <w:rPr>
          <w:sz w:val="27"/>
          <w:szCs w:val="27"/>
          <w:lang w:val="en-US"/>
        </w:rPr>
        <w:t xml:space="preserve">resolutions </w:t>
      </w:r>
      <w:r w:rsidR="00230540" w:rsidRPr="001D181F">
        <w:rPr>
          <w:sz w:val="27"/>
          <w:szCs w:val="27"/>
          <w:lang w:val="en-US"/>
        </w:rPr>
        <w:t>2014/2841</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2014/2965</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2016/2556</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2016/2692</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2017/2596</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2017/2869</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2018/2754</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 xml:space="preserve">), </w:t>
      </w:r>
      <w:r w:rsidR="00230540" w:rsidRPr="001D181F">
        <w:rPr>
          <w:sz w:val="27"/>
          <w:szCs w:val="27"/>
          <w:lang w:val="en-US"/>
        </w:rPr>
        <w:t>2018/2870</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 xml:space="preserve">), </w:t>
      </w:r>
      <w:r w:rsidR="00230540" w:rsidRPr="001D181F">
        <w:rPr>
          <w:sz w:val="27"/>
          <w:szCs w:val="27"/>
          <w:lang w:val="en-US"/>
        </w:rPr>
        <w:t xml:space="preserve"> 2019/2734</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RSP</w:t>
      </w:r>
      <w:r w:rsidR="00F2473D" w:rsidRPr="001D181F">
        <w:rPr>
          <w:sz w:val="27"/>
          <w:szCs w:val="27"/>
          <w:lang w:val="en-US"/>
        </w:rPr>
        <w:t>),</w:t>
      </w:r>
      <w:r w:rsidR="00230540" w:rsidRPr="001D181F">
        <w:rPr>
          <w:sz w:val="27"/>
          <w:szCs w:val="27"/>
          <w:lang w:val="en-US"/>
        </w:rPr>
        <w:t xml:space="preserve"> 2019/2202</w:t>
      </w:r>
      <w:r w:rsidR="00F2473D" w:rsidRPr="001D181F">
        <w:rPr>
          <w:sz w:val="27"/>
          <w:szCs w:val="27"/>
          <w:lang w:val="en-US"/>
        </w:rPr>
        <w:t xml:space="preserve"> </w:t>
      </w:r>
      <w:r w:rsidR="00230540" w:rsidRPr="001D181F">
        <w:rPr>
          <w:sz w:val="27"/>
          <w:szCs w:val="27"/>
          <w:lang w:val="en-US"/>
        </w:rPr>
        <w:t>(</w:t>
      </w:r>
      <w:r w:rsidR="00230540" w:rsidRPr="001D181F">
        <w:rPr>
          <w:sz w:val="27"/>
          <w:szCs w:val="27"/>
          <w:lang w:val="en-GB"/>
        </w:rPr>
        <w:t>INI</w:t>
      </w:r>
      <w:r w:rsidR="00F2473D" w:rsidRPr="001D181F">
        <w:rPr>
          <w:sz w:val="27"/>
          <w:szCs w:val="27"/>
          <w:lang w:val="en-US"/>
        </w:rPr>
        <w:t>) etc</w:t>
      </w:r>
      <w:r w:rsidR="00230540" w:rsidRPr="001D181F">
        <w:rPr>
          <w:sz w:val="27"/>
          <w:szCs w:val="27"/>
          <w:lang w:val="en-US"/>
        </w:rPr>
        <w:t>.</w:t>
      </w:r>
      <w:r w:rsidR="00F2473D" w:rsidRPr="001D181F">
        <w:rPr>
          <w:sz w:val="27"/>
          <w:szCs w:val="27"/>
          <w:lang w:val="en-US"/>
        </w:rPr>
        <w:t xml:space="preserve"> </w:t>
      </w:r>
      <w:r w:rsidR="004F01C4" w:rsidRPr="001D181F">
        <w:rPr>
          <w:sz w:val="27"/>
          <w:szCs w:val="27"/>
          <w:lang w:val="en-US"/>
        </w:rPr>
        <w:t>Those acts paid special attention to the brutal violation by the RF the fundamental righ</w:t>
      </w:r>
      <w:r w:rsidRPr="001D181F">
        <w:rPr>
          <w:sz w:val="27"/>
          <w:szCs w:val="27"/>
          <w:lang w:val="en-US"/>
        </w:rPr>
        <w:t>ts of</w:t>
      </w:r>
      <w:r w:rsidR="00072E82" w:rsidRPr="001D181F">
        <w:rPr>
          <w:sz w:val="27"/>
          <w:szCs w:val="27"/>
          <w:lang w:val="en-US"/>
        </w:rPr>
        <w:t xml:space="preserve"> older persons, including that belongs to the indigenous peoples and minorities</w:t>
      </w:r>
      <w:r w:rsidR="004F01C4" w:rsidRPr="001D181F">
        <w:rPr>
          <w:sz w:val="27"/>
          <w:szCs w:val="27"/>
          <w:lang w:val="en-US"/>
        </w:rPr>
        <w:t>.</w:t>
      </w:r>
    </w:p>
    <w:p w:rsidR="00ED280A" w:rsidRPr="001D181F" w:rsidRDefault="00F15CD9" w:rsidP="00E846BC">
      <w:pPr>
        <w:ind w:left="-900" w:right="-185" w:firstLine="539"/>
        <w:contextualSpacing/>
        <w:jc w:val="both"/>
        <w:rPr>
          <w:sz w:val="27"/>
          <w:szCs w:val="27"/>
          <w:lang w:val="en-US"/>
        </w:rPr>
      </w:pPr>
      <w:r w:rsidRPr="001D181F">
        <w:rPr>
          <w:sz w:val="27"/>
          <w:szCs w:val="27"/>
          <w:lang w:val="en-US"/>
        </w:rPr>
        <w:t>Th</w:t>
      </w:r>
      <w:r w:rsidR="00072E82" w:rsidRPr="001D181F">
        <w:rPr>
          <w:sz w:val="27"/>
          <w:szCs w:val="27"/>
          <w:lang w:val="en-US"/>
        </w:rPr>
        <w:t xml:space="preserve">e </w:t>
      </w:r>
      <w:r w:rsidRPr="001D181F">
        <w:rPr>
          <w:sz w:val="27"/>
          <w:szCs w:val="27"/>
          <w:lang w:val="en-GB"/>
        </w:rPr>
        <w:t>attempted</w:t>
      </w:r>
      <w:r w:rsidR="00FF2D80" w:rsidRPr="001D181F">
        <w:rPr>
          <w:sz w:val="27"/>
          <w:szCs w:val="27"/>
          <w:lang w:val="en-GB"/>
        </w:rPr>
        <w:t xml:space="preserve"> annexation the Crimea by </w:t>
      </w:r>
      <w:smartTag w:uri="urn:schemas-microsoft-com:office:smarttags" w:element="place">
        <w:smartTag w:uri="urn:schemas-microsoft-com:office:smarttags" w:element="country-region">
          <w:r w:rsidR="00FF2D80" w:rsidRPr="001D181F">
            <w:rPr>
              <w:sz w:val="27"/>
              <w:szCs w:val="27"/>
              <w:lang w:val="en-GB"/>
            </w:rPr>
            <w:t>Russia</w:t>
          </w:r>
        </w:smartTag>
      </w:smartTag>
      <w:r w:rsidR="00FF2D80" w:rsidRPr="001D181F">
        <w:rPr>
          <w:sz w:val="27"/>
          <w:szCs w:val="27"/>
          <w:lang w:val="en-GB"/>
        </w:rPr>
        <w:t xml:space="preserve"> was never recognized by the international community. Human rights violations in the Crimea</w:t>
      </w:r>
      <w:r w:rsidR="004F01C4" w:rsidRPr="001D181F">
        <w:rPr>
          <w:sz w:val="27"/>
          <w:szCs w:val="27"/>
          <w:lang w:val="en-GB"/>
        </w:rPr>
        <w:t>, including racial</w:t>
      </w:r>
      <w:r w:rsidR="00524984" w:rsidRPr="001D181F">
        <w:rPr>
          <w:sz w:val="27"/>
          <w:szCs w:val="27"/>
          <w:lang w:val="en-GB"/>
        </w:rPr>
        <w:t>, social</w:t>
      </w:r>
      <w:r w:rsidR="004F01C4" w:rsidRPr="001D181F">
        <w:rPr>
          <w:sz w:val="27"/>
          <w:szCs w:val="27"/>
          <w:lang w:val="en-GB"/>
        </w:rPr>
        <w:t xml:space="preserve"> and other discrimination of </w:t>
      </w:r>
      <w:r w:rsidR="00E846BC" w:rsidRPr="001D181F">
        <w:rPr>
          <w:sz w:val="27"/>
          <w:szCs w:val="27"/>
          <w:lang w:val="en-US"/>
        </w:rPr>
        <w:t>women</w:t>
      </w:r>
      <w:r w:rsidR="00ED280A" w:rsidRPr="001D181F">
        <w:rPr>
          <w:sz w:val="27"/>
          <w:szCs w:val="27"/>
          <w:lang w:val="en-US"/>
        </w:rPr>
        <w:t xml:space="preserve">, including that belongs to the </w:t>
      </w:r>
      <w:r w:rsidR="00E846BC" w:rsidRPr="001D181F">
        <w:rPr>
          <w:sz w:val="27"/>
          <w:szCs w:val="27"/>
          <w:lang w:val="en-US"/>
        </w:rPr>
        <w:t xml:space="preserve">Crimean Tatar </w:t>
      </w:r>
      <w:r w:rsidR="00ED280A" w:rsidRPr="001D181F">
        <w:rPr>
          <w:sz w:val="27"/>
          <w:szCs w:val="27"/>
          <w:lang w:val="en-US"/>
        </w:rPr>
        <w:t>i</w:t>
      </w:r>
      <w:r w:rsidR="00E846BC" w:rsidRPr="001D181F">
        <w:rPr>
          <w:sz w:val="27"/>
          <w:szCs w:val="27"/>
          <w:lang w:val="en-US"/>
        </w:rPr>
        <w:t>ndigenous people</w:t>
      </w:r>
      <w:r w:rsidR="00ED280A" w:rsidRPr="001D181F">
        <w:rPr>
          <w:sz w:val="27"/>
          <w:szCs w:val="27"/>
          <w:lang w:val="en-GB"/>
        </w:rPr>
        <w:t xml:space="preserve"> </w:t>
      </w:r>
      <w:r w:rsidR="00FF2D80" w:rsidRPr="001D181F">
        <w:rPr>
          <w:sz w:val="27"/>
          <w:szCs w:val="27"/>
          <w:lang w:val="en-GB"/>
        </w:rPr>
        <w:t>now</w:t>
      </w:r>
      <w:r w:rsidR="00865A54" w:rsidRPr="001D181F">
        <w:rPr>
          <w:sz w:val="27"/>
          <w:szCs w:val="27"/>
          <w:lang w:val="en-GB"/>
        </w:rPr>
        <w:t xml:space="preserve"> are the</w:t>
      </w:r>
      <w:r w:rsidR="00FF2D80" w:rsidRPr="001D181F">
        <w:rPr>
          <w:sz w:val="27"/>
          <w:szCs w:val="27"/>
          <w:lang w:val="en-GB"/>
        </w:rPr>
        <w:t xml:space="preserve"> subject to consideration in international courts, including the International Court of Justice </w:t>
      </w:r>
      <w:r w:rsidR="00FF2D80" w:rsidRPr="001D181F">
        <w:rPr>
          <w:sz w:val="27"/>
          <w:szCs w:val="27"/>
          <w:lang w:val="en-US"/>
        </w:rPr>
        <w:t>(case 166)</w:t>
      </w:r>
      <w:r w:rsidR="00FF2D80" w:rsidRPr="001D181F">
        <w:rPr>
          <w:rStyle w:val="FootnoteReference"/>
          <w:sz w:val="27"/>
          <w:szCs w:val="27"/>
          <w:lang w:val="en-US"/>
        </w:rPr>
        <w:footnoteReference w:id="3"/>
      </w:r>
      <w:r w:rsidR="00FF2D80" w:rsidRPr="001D181F">
        <w:rPr>
          <w:sz w:val="27"/>
          <w:szCs w:val="27"/>
          <w:lang w:val="en-GB"/>
        </w:rPr>
        <w:t xml:space="preserve"> and the European Court of Human Rights</w:t>
      </w:r>
      <w:r w:rsidR="00F2473D" w:rsidRPr="001D181F">
        <w:rPr>
          <w:sz w:val="27"/>
          <w:szCs w:val="27"/>
          <w:lang w:val="en-US"/>
        </w:rPr>
        <w:t xml:space="preserve"> (case </w:t>
      </w:r>
      <w:r w:rsidR="00D10D84" w:rsidRPr="001D181F">
        <w:rPr>
          <w:sz w:val="27"/>
          <w:szCs w:val="27"/>
          <w:lang w:val="uk-UA"/>
        </w:rPr>
        <w:t xml:space="preserve">20958/14 </w:t>
      </w:r>
      <w:r w:rsidR="00F2473D" w:rsidRPr="001D181F">
        <w:rPr>
          <w:sz w:val="27"/>
          <w:szCs w:val="27"/>
          <w:lang w:val="en-US"/>
        </w:rPr>
        <w:t>and others)</w:t>
      </w:r>
      <w:r w:rsidR="00FF2D80" w:rsidRPr="001D181F">
        <w:rPr>
          <w:sz w:val="27"/>
          <w:szCs w:val="27"/>
          <w:lang w:val="en-US"/>
        </w:rPr>
        <w:t>.</w:t>
      </w:r>
      <w:r w:rsidR="00F2473D" w:rsidRPr="001D181F">
        <w:rPr>
          <w:rStyle w:val="FootnoteReference"/>
          <w:sz w:val="27"/>
          <w:szCs w:val="27"/>
          <w:lang w:val="en-US"/>
        </w:rPr>
        <w:footnoteReference w:id="4"/>
      </w:r>
      <w:r w:rsidR="00E846BC" w:rsidRPr="001D181F">
        <w:rPr>
          <w:sz w:val="27"/>
          <w:szCs w:val="27"/>
          <w:lang w:val="en-US"/>
        </w:rPr>
        <w:t xml:space="preserve"> </w:t>
      </w:r>
      <w:r w:rsidR="00ED280A" w:rsidRPr="001D181F">
        <w:rPr>
          <w:sz w:val="27"/>
          <w:szCs w:val="27"/>
          <w:lang w:val="en-US"/>
        </w:rPr>
        <w:t>S</w:t>
      </w:r>
      <w:r w:rsidR="00E846BC" w:rsidRPr="001D181F">
        <w:rPr>
          <w:sz w:val="27"/>
          <w:szCs w:val="27"/>
          <w:lang w:val="en-US"/>
        </w:rPr>
        <w:t>uch s</w:t>
      </w:r>
      <w:r w:rsidR="00ED280A" w:rsidRPr="001D181F">
        <w:rPr>
          <w:sz w:val="27"/>
          <w:szCs w:val="27"/>
          <w:lang w:val="en-US"/>
        </w:rPr>
        <w:t xml:space="preserve">pecial negative situation is connected with Crimean Tatar Women, vulnerable to the situation of the ongoing racial discrimination the Crimean Tatar People on its historic </w:t>
      </w:r>
      <w:smartTag w:uri="urn:schemas-microsoft-com:office:smarttags" w:element="place">
        <w:smartTag w:uri="urn:schemas-microsoft-com:office:smarttags" w:element="PlaceName">
          <w:r w:rsidR="00ED280A" w:rsidRPr="001D181F">
            <w:rPr>
              <w:sz w:val="27"/>
              <w:szCs w:val="27"/>
              <w:lang w:val="en-US"/>
            </w:rPr>
            <w:t>Native</w:t>
          </w:r>
        </w:smartTag>
        <w:r w:rsidR="00ED280A" w:rsidRPr="001D181F">
          <w:rPr>
            <w:sz w:val="27"/>
            <w:szCs w:val="27"/>
            <w:lang w:val="en-US"/>
          </w:rPr>
          <w:t xml:space="preserve"> </w:t>
        </w:r>
        <w:smartTag w:uri="urn:schemas-microsoft-com:office:smarttags" w:element="PlaceType">
          <w:r w:rsidR="00ED280A" w:rsidRPr="001D181F">
            <w:rPr>
              <w:sz w:val="27"/>
              <w:szCs w:val="27"/>
              <w:lang w:val="en-US"/>
            </w:rPr>
            <w:t>Land</w:t>
          </w:r>
        </w:smartTag>
      </w:smartTag>
      <w:r w:rsidR="00ED280A" w:rsidRPr="001D181F">
        <w:rPr>
          <w:sz w:val="27"/>
          <w:szCs w:val="27"/>
          <w:lang w:val="en-US"/>
        </w:rPr>
        <w:t xml:space="preserve"> – Crimean peninsula. </w:t>
      </w:r>
    </w:p>
    <w:p w:rsidR="00B25225" w:rsidRPr="001D181F" w:rsidRDefault="00ED280A" w:rsidP="00E846BC">
      <w:pPr>
        <w:ind w:left="-900" w:firstLine="539"/>
        <w:contextualSpacing/>
        <w:jc w:val="both"/>
        <w:rPr>
          <w:i/>
          <w:sz w:val="27"/>
          <w:szCs w:val="27"/>
          <w:lang w:val="en-US"/>
        </w:rPr>
      </w:pPr>
      <w:r w:rsidRPr="001D181F">
        <w:rPr>
          <w:sz w:val="27"/>
          <w:szCs w:val="27"/>
          <w:lang w:val="en-US"/>
        </w:rPr>
        <w:lastRenderedPageBreak/>
        <w:t xml:space="preserve"> </w:t>
      </w:r>
      <w:r w:rsidR="004F01C4" w:rsidRPr="001D181F">
        <w:rPr>
          <w:sz w:val="27"/>
          <w:szCs w:val="27"/>
          <w:lang w:val="en-US"/>
        </w:rPr>
        <w:t xml:space="preserve">The key source of discrimination of the Crimean Tatars is concentrated in Russian punitive and propaganda policy, which revitalized the Soviet myth about the “enemy people” and determined any indigenous activists as “extremists”, if they manifested any </w:t>
      </w:r>
      <w:r w:rsidR="00D53C26" w:rsidRPr="001D181F">
        <w:rPr>
          <w:sz w:val="27"/>
          <w:szCs w:val="27"/>
          <w:lang w:val="en-US"/>
        </w:rPr>
        <w:t>disloyalty</w:t>
      </w:r>
      <w:r w:rsidR="004F01C4" w:rsidRPr="001D181F">
        <w:rPr>
          <w:sz w:val="27"/>
          <w:szCs w:val="27"/>
          <w:lang w:val="en-US"/>
        </w:rPr>
        <w:t xml:space="preserve"> </w:t>
      </w:r>
      <w:r w:rsidR="00D53C26" w:rsidRPr="001D181F">
        <w:rPr>
          <w:sz w:val="27"/>
          <w:szCs w:val="27"/>
          <w:lang w:val="en-US"/>
        </w:rPr>
        <w:t>towards the</w:t>
      </w:r>
      <w:r w:rsidR="004F01C4" w:rsidRPr="001D181F">
        <w:rPr>
          <w:sz w:val="27"/>
          <w:szCs w:val="27"/>
          <w:lang w:val="en-US"/>
        </w:rPr>
        <w:t xml:space="preserve"> Russian polic</w:t>
      </w:r>
      <w:r w:rsidR="00D53C26" w:rsidRPr="001D181F">
        <w:rPr>
          <w:sz w:val="27"/>
          <w:szCs w:val="27"/>
          <w:lang w:val="en-US"/>
        </w:rPr>
        <w:t>ies</w:t>
      </w:r>
      <w:r w:rsidR="004F01C4" w:rsidRPr="001D181F">
        <w:rPr>
          <w:sz w:val="27"/>
          <w:szCs w:val="27"/>
          <w:lang w:val="en-US"/>
        </w:rPr>
        <w:t xml:space="preserve">. </w:t>
      </w:r>
      <w:r w:rsidR="00B25225" w:rsidRPr="001D181F">
        <w:rPr>
          <w:sz w:val="27"/>
          <w:szCs w:val="27"/>
          <w:lang w:val="en-US"/>
        </w:rPr>
        <w:t xml:space="preserve">In 1944 Crimean Tatars </w:t>
      </w:r>
      <w:r w:rsidR="00C627A2" w:rsidRPr="001D181F">
        <w:rPr>
          <w:sz w:val="27"/>
          <w:szCs w:val="27"/>
          <w:lang w:val="en-US"/>
        </w:rPr>
        <w:t>felt</w:t>
      </w:r>
      <w:r w:rsidR="00B25225" w:rsidRPr="001D181F">
        <w:rPr>
          <w:sz w:val="27"/>
          <w:szCs w:val="27"/>
          <w:lang w:val="en-US"/>
        </w:rPr>
        <w:t xml:space="preserve"> victims of genocide (forced deportation) under the control of the Soviet authorities. In</w:t>
      </w:r>
      <w:r w:rsidR="00C627A2" w:rsidRPr="001D181F">
        <w:rPr>
          <w:sz w:val="27"/>
          <w:szCs w:val="27"/>
          <w:lang w:val="en-US"/>
        </w:rPr>
        <w:t xml:space="preserve"> the</w:t>
      </w:r>
      <w:r w:rsidR="00B25225" w:rsidRPr="001D181F">
        <w:rPr>
          <w:sz w:val="27"/>
          <w:szCs w:val="27"/>
          <w:lang w:val="en-US"/>
        </w:rPr>
        <w:t xml:space="preserve"> Soviet period since 1967, the </w:t>
      </w:r>
      <w:smartTag w:uri="urn:schemas-microsoft-com:office:smarttags" w:element="country-region">
        <w:r w:rsidR="00B25225" w:rsidRPr="001D181F">
          <w:rPr>
            <w:sz w:val="27"/>
            <w:szCs w:val="27"/>
            <w:lang w:val="en-US"/>
          </w:rPr>
          <w:t>USSR</w:t>
        </w:r>
      </w:smartTag>
      <w:r w:rsidR="00B25225" w:rsidRPr="001D181F">
        <w:rPr>
          <w:sz w:val="27"/>
          <w:szCs w:val="27"/>
          <w:lang w:val="en-US"/>
        </w:rPr>
        <w:t xml:space="preserve"> state authorities </w:t>
      </w:r>
      <w:r w:rsidR="00C627A2" w:rsidRPr="001D181F">
        <w:rPr>
          <w:sz w:val="27"/>
          <w:szCs w:val="27"/>
          <w:lang w:val="en-US"/>
        </w:rPr>
        <w:t>refused to recognize</w:t>
      </w:r>
      <w:r w:rsidR="00B25225" w:rsidRPr="001D181F">
        <w:rPr>
          <w:sz w:val="27"/>
          <w:szCs w:val="27"/>
          <w:lang w:val="en-US"/>
        </w:rPr>
        <w:t xml:space="preserve"> of Crimean Tatars as separate ethnic group, they were determined as “Tatars,” as the part of undetermined Tatar population of the </w:t>
      </w:r>
      <w:smartTag w:uri="urn:schemas-microsoft-com:office:smarttags" w:element="place">
        <w:smartTag w:uri="urn:schemas-microsoft-com:office:smarttags" w:element="country-region">
          <w:r w:rsidR="00B25225" w:rsidRPr="001D181F">
            <w:rPr>
              <w:sz w:val="27"/>
              <w:szCs w:val="27"/>
              <w:lang w:val="en-US"/>
            </w:rPr>
            <w:t>USSR</w:t>
          </w:r>
        </w:smartTag>
      </w:smartTag>
      <w:r w:rsidR="00B25225" w:rsidRPr="001D181F">
        <w:rPr>
          <w:sz w:val="27"/>
          <w:szCs w:val="27"/>
          <w:lang w:val="en-US"/>
        </w:rPr>
        <w:t xml:space="preserve">. </w:t>
      </w:r>
      <w:r w:rsidR="00C627A2" w:rsidRPr="001D181F">
        <w:rPr>
          <w:sz w:val="27"/>
          <w:szCs w:val="27"/>
          <w:lang w:val="en-US"/>
        </w:rPr>
        <w:t>Up until</w:t>
      </w:r>
      <w:r w:rsidR="00B25225" w:rsidRPr="001D181F">
        <w:rPr>
          <w:sz w:val="27"/>
          <w:szCs w:val="27"/>
          <w:lang w:val="en-US"/>
        </w:rPr>
        <w:t xml:space="preserve"> 1987-1989</w:t>
      </w:r>
      <w:r w:rsidR="00C627A2" w:rsidRPr="001D181F">
        <w:rPr>
          <w:sz w:val="27"/>
          <w:szCs w:val="27"/>
          <w:lang w:val="en-US"/>
        </w:rPr>
        <w:t>, the</w:t>
      </w:r>
      <w:r w:rsidR="00B25225" w:rsidRPr="001D181F">
        <w:rPr>
          <w:sz w:val="27"/>
          <w:szCs w:val="27"/>
          <w:lang w:val="en-US"/>
        </w:rPr>
        <w:t xml:space="preserve"> Crimean Tatars were </w:t>
      </w:r>
      <w:r w:rsidR="00C627A2" w:rsidRPr="001D181F">
        <w:rPr>
          <w:sz w:val="27"/>
          <w:szCs w:val="27"/>
          <w:lang w:val="en-US"/>
        </w:rPr>
        <w:t>not allowed</w:t>
      </w:r>
      <w:r w:rsidR="00B25225" w:rsidRPr="001D181F">
        <w:rPr>
          <w:sz w:val="27"/>
          <w:szCs w:val="27"/>
          <w:lang w:val="en-US"/>
        </w:rPr>
        <w:t xml:space="preserve"> to resettle back to the </w:t>
      </w:r>
      <w:smartTag w:uri="urn:schemas-microsoft-com:office:smarttags" w:element="place">
        <w:r w:rsidR="00B25225" w:rsidRPr="001D181F">
          <w:rPr>
            <w:sz w:val="27"/>
            <w:szCs w:val="27"/>
            <w:lang w:val="en-US"/>
          </w:rPr>
          <w:t>Crimea</w:t>
        </w:r>
      </w:smartTag>
      <w:r w:rsidR="00B25225" w:rsidRPr="001D181F">
        <w:rPr>
          <w:sz w:val="27"/>
          <w:szCs w:val="27"/>
          <w:lang w:val="en-US"/>
        </w:rPr>
        <w:t xml:space="preserve"> from the Soviet Central Asian regions.</w:t>
      </w:r>
    </w:p>
    <w:p w:rsidR="00B25225" w:rsidRPr="001D181F" w:rsidRDefault="00524984" w:rsidP="00E846BC">
      <w:pPr>
        <w:ind w:left="-900" w:firstLine="539"/>
        <w:contextualSpacing/>
        <w:jc w:val="both"/>
        <w:rPr>
          <w:sz w:val="27"/>
          <w:szCs w:val="27"/>
          <w:lang w:val="en-US"/>
        </w:rPr>
      </w:pPr>
      <w:r w:rsidRPr="001D181F">
        <w:rPr>
          <w:sz w:val="27"/>
          <w:szCs w:val="27"/>
          <w:lang w:val="en-US"/>
        </w:rPr>
        <w:t xml:space="preserve">In </w:t>
      </w:r>
      <w:r w:rsidR="00B25225" w:rsidRPr="001D181F">
        <w:rPr>
          <w:sz w:val="27"/>
          <w:szCs w:val="27"/>
          <w:lang w:val="en-US"/>
        </w:rPr>
        <w:t xml:space="preserve">1990–2014 approximately 300 thousands of Crimean Tatars returned to the </w:t>
      </w:r>
      <w:smartTag w:uri="urn:schemas-microsoft-com:office:smarttags" w:element="place">
        <w:r w:rsidR="00B25225" w:rsidRPr="001D181F">
          <w:rPr>
            <w:sz w:val="27"/>
            <w:szCs w:val="27"/>
            <w:lang w:val="en-US"/>
          </w:rPr>
          <w:t>Cri</w:t>
        </w:r>
        <w:r w:rsidRPr="001D181F">
          <w:rPr>
            <w:sz w:val="27"/>
            <w:szCs w:val="27"/>
            <w:lang w:val="en-US"/>
          </w:rPr>
          <w:t>mea</w:t>
        </w:r>
      </w:smartTag>
      <w:r w:rsidRPr="001D181F">
        <w:rPr>
          <w:sz w:val="27"/>
          <w:szCs w:val="27"/>
          <w:lang w:val="en-US"/>
        </w:rPr>
        <w:t xml:space="preserve">. </w:t>
      </w:r>
      <w:smartTag w:uri="urn:schemas-microsoft-com:office:smarttags" w:element="country-region">
        <w:r w:rsidR="00B25225" w:rsidRPr="001D181F">
          <w:rPr>
            <w:sz w:val="27"/>
            <w:szCs w:val="27"/>
            <w:lang w:val="en-US"/>
          </w:rPr>
          <w:t>Ukraine</w:t>
        </w:r>
      </w:smartTag>
      <w:r w:rsidR="00B25225" w:rsidRPr="001D181F">
        <w:rPr>
          <w:sz w:val="27"/>
          <w:szCs w:val="27"/>
          <w:lang w:val="en-US"/>
        </w:rPr>
        <w:t xml:space="preserve"> was trying to preserve the interethnic </w:t>
      </w:r>
      <w:r w:rsidR="001E2CD7" w:rsidRPr="001D181F">
        <w:rPr>
          <w:sz w:val="27"/>
          <w:szCs w:val="27"/>
          <w:lang w:val="en-US"/>
        </w:rPr>
        <w:t>peace</w:t>
      </w:r>
      <w:r w:rsidR="00B25225" w:rsidRPr="001D181F">
        <w:rPr>
          <w:sz w:val="27"/>
          <w:szCs w:val="27"/>
          <w:lang w:val="en-US"/>
        </w:rPr>
        <w:t xml:space="preserve"> in </w:t>
      </w:r>
      <w:r w:rsidRPr="001D181F">
        <w:rPr>
          <w:sz w:val="27"/>
          <w:szCs w:val="27"/>
          <w:lang w:val="en-US"/>
        </w:rPr>
        <w:t xml:space="preserve">the </w:t>
      </w:r>
      <w:smartTag w:uri="urn:schemas-microsoft-com:office:smarttags" w:element="place">
        <w:r w:rsidRPr="001D181F">
          <w:rPr>
            <w:sz w:val="27"/>
            <w:szCs w:val="27"/>
            <w:lang w:val="en-US"/>
          </w:rPr>
          <w:t>Crimea</w:t>
        </w:r>
      </w:smartTag>
      <w:r w:rsidRPr="001D181F">
        <w:rPr>
          <w:sz w:val="27"/>
          <w:szCs w:val="27"/>
          <w:lang w:val="en-US"/>
        </w:rPr>
        <w:t>;</w:t>
      </w:r>
      <w:r w:rsidR="00B25225" w:rsidRPr="001D181F">
        <w:rPr>
          <w:sz w:val="27"/>
          <w:szCs w:val="27"/>
          <w:lang w:val="en-US"/>
        </w:rPr>
        <w:t xml:space="preserve"> </w:t>
      </w:r>
      <w:r w:rsidR="00C10071" w:rsidRPr="001D181F">
        <w:rPr>
          <w:sz w:val="27"/>
          <w:szCs w:val="27"/>
          <w:lang w:val="en-US"/>
        </w:rPr>
        <w:t>however this policy resulted in</w:t>
      </w:r>
      <w:r w:rsidR="00B25225" w:rsidRPr="001D181F">
        <w:rPr>
          <w:sz w:val="27"/>
          <w:szCs w:val="27"/>
          <w:lang w:val="en-US"/>
        </w:rPr>
        <w:t xml:space="preserve"> practical impossibility for the indigenous land claims, restitution claims, and defamation claims. </w:t>
      </w:r>
      <w:r w:rsidR="00C10071" w:rsidRPr="001D181F">
        <w:rPr>
          <w:sz w:val="27"/>
          <w:szCs w:val="27"/>
          <w:lang w:val="en-US"/>
        </w:rPr>
        <w:t>Th</w:t>
      </w:r>
      <w:r w:rsidR="0071070B" w:rsidRPr="001D181F">
        <w:rPr>
          <w:sz w:val="27"/>
          <w:szCs w:val="27"/>
          <w:lang w:val="en-US"/>
        </w:rPr>
        <w:t xml:space="preserve">e central and local authorities, </w:t>
      </w:r>
      <w:r w:rsidR="00B25225" w:rsidRPr="001D181F">
        <w:rPr>
          <w:sz w:val="27"/>
          <w:szCs w:val="27"/>
          <w:lang w:val="en-US"/>
        </w:rPr>
        <w:t xml:space="preserve">municipal entities, </w:t>
      </w:r>
      <w:r w:rsidR="00C627A2" w:rsidRPr="001D181F">
        <w:rPr>
          <w:sz w:val="27"/>
          <w:szCs w:val="27"/>
          <w:lang w:val="en-US"/>
        </w:rPr>
        <w:t>law</w:t>
      </w:r>
      <w:r w:rsidR="00B25225" w:rsidRPr="001D181F">
        <w:rPr>
          <w:sz w:val="27"/>
          <w:szCs w:val="27"/>
          <w:lang w:val="en-US"/>
        </w:rPr>
        <w:t xml:space="preserve"> enforcement structures, courts, and</w:t>
      </w:r>
      <w:r w:rsidR="00C10071" w:rsidRPr="001D181F">
        <w:rPr>
          <w:sz w:val="27"/>
          <w:szCs w:val="27"/>
          <w:lang w:val="en-US"/>
        </w:rPr>
        <w:t xml:space="preserve"> the Ukrainian Ombudsperson</w:t>
      </w:r>
      <w:r w:rsidR="00B25225" w:rsidRPr="001D181F">
        <w:rPr>
          <w:sz w:val="27"/>
          <w:szCs w:val="27"/>
          <w:lang w:val="en-US"/>
        </w:rPr>
        <w:t xml:space="preserve"> had the common position that all the property taken</w:t>
      </w:r>
      <w:r w:rsidR="00C10071" w:rsidRPr="001D181F">
        <w:rPr>
          <w:sz w:val="27"/>
          <w:szCs w:val="27"/>
          <w:lang w:val="en-US"/>
        </w:rPr>
        <w:t xml:space="preserve"> away</w:t>
      </w:r>
      <w:r w:rsidR="00B25225" w:rsidRPr="001D181F">
        <w:rPr>
          <w:sz w:val="27"/>
          <w:szCs w:val="27"/>
          <w:lang w:val="en-US"/>
        </w:rPr>
        <w:t xml:space="preserve"> from the Crimean Tatar owners </w:t>
      </w:r>
      <w:r w:rsidR="00C10071" w:rsidRPr="001D181F">
        <w:rPr>
          <w:sz w:val="27"/>
          <w:szCs w:val="27"/>
          <w:lang w:val="en-US"/>
        </w:rPr>
        <w:t>since</w:t>
      </w:r>
      <w:r w:rsidR="00B25225" w:rsidRPr="001D181F">
        <w:rPr>
          <w:sz w:val="27"/>
          <w:szCs w:val="27"/>
          <w:lang w:val="en-US"/>
        </w:rPr>
        <w:t xml:space="preserve"> 1944 will not be returned to former owners or their successors and will not be compensated. </w:t>
      </w:r>
      <w:r w:rsidR="00C627A2" w:rsidRPr="001D181F">
        <w:rPr>
          <w:sz w:val="27"/>
          <w:szCs w:val="27"/>
          <w:lang w:val="en-US"/>
        </w:rPr>
        <w:t>Most of the</w:t>
      </w:r>
      <w:r w:rsidR="00B25225" w:rsidRPr="001D181F">
        <w:rPr>
          <w:sz w:val="27"/>
          <w:szCs w:val="27"/>
          <w:lang w:val="en-US"/>
        </w:rPr>
        <w:t xml:space="preserve"> land </w:t>
      </w:r>
      <w:r w:rsidR="00C627A2" w:rsidRPr="001D181F">
        <w:rPr>
          <w:sz w:val="27"/>
          <w:szCs w:val="27"/>
          <w:lang w:val="en-US"/>
        </w:rPr>
        <w:t>lots</w:t>
      </w:r>
      <w:r w:rsidR="00B25225" w:rsidRPr="001D181F">
        <w:rPr>
          <w:sz w:val="27"/>
          <w:szCs w:val="27"/>
          <w:lang w:val="en-US"/>
        </w:rPr>
        <w:t xml:space="preserve"> and buildings</w:t>
      </w:r>
      <w:r w:rsidR="001E2CD7" w:rsidRPr="001D181F">
        <w:rPr>
          <w:sz w:val="27"/>
          <w:szCs w:val="27"/>
          <w:lang w:val="en-US"/>
        </w:rPr>
        <w:t xml:space="preserve"> once owned by the Crimean Tatars</w:t>
      </w:r>
      <w:r w:rsidR="00B25225" w:rsidRPr="001D181F">
        <w:rPr>
          <w:sz w:val="27"/>
          <w:szCs w:val="27"/>
          <w:lang w:val="en-US"/>
        </w:rPr>
        <w:t xml:space="preserve"> </w:t>
      </w:r>
      <w:r w:rsidR="001E2CD7" w:rsidRPr="001D181F">
        <w:rPr>
          <w:sz w:val="27"/>
          <w:szCs w:val="27"/>
          <w:lang w:val="en-US"/>
        </w:rPr>
        <w:t>have been transferred</w:t>
      </w:r>
      <w:r w:rsidR="00B25225" w:rsidRPr="001D181F">
        <w:rPr>
          <w:sz w:val="27"/>
          <w:szCs w:val="27"/>
          <w:lang w:val="en-US"/>
        </w:rPr>
        <w:t xml:space="preserve"> from state property to the private property of non-indigenous users that controlled it in the late Soviet time, during the common privatization proceeding in </w:t>
      </w:r>
      <w:smartTag w:uri="urn:schemas-microsoft-com:office:smarttags" w:element="place">
        <w:smartTag w:uri="urn:schemas-microsoft-com:office:smarttags" w:element="country-region">
          <w:r w:rsidR="00B25225" w:rsidRPr="001D181F">
            <w:rPr>
              <w:sz w:val="27"/>
              <w:szCs w:val="27"/>
              <w:lang w:val="en-US"/>
            </w:rPr>
            <w:t>Ukraine</w:t>
          </w:r>
        </w:smartTag>
      </w:smartTag>
      <w:r w:rsidR="00B25225" w:rsidRPr="001D181F">
        <w:rPr>
          <w:sz w:val="27"/>
          <w:szCs w:val="27"/>
          <w:lang w:val="en-US"/>
        </w:rPr>
        <w:t xml:space="preserve"> before 2000</w:t>
      </w:r>
      <w:r w:rsidR="00B25225" w:rsidRPr="001D181F">
        <w:rPr>
          <w:rStyle w:val="FootnoteReference"/>
          <w:sz w:val="27"/>
          <w:szCs w:val="27"/>
          <w:lang w:val="en-US"/>
        </w:rPr>
        <w:footnoteReference w:id="5"/>
      </w:r>
      <w:r w:rsidR="00B25225" w:rsidRPr="001D181F">
        <w:rPr>
          <w:sz w:val="27"/>
          <w:szCs w:val="27"/>
          <w:lang w:val="en-US"/>
        </w:rPr>
        <w:t xml:space="preserve">. </w:t>
      </w:r>
    </w:p>
    <w:p w:rsidR="0071070B" w:rsidRPr="001D181F" w:rsidRDefault="00C10071" w:rsidP="00E846BC">
      <w:pPr>
        <w:ind w:left="-900" w:firstLine="539"/>
        <w:contextualSpacing/>
        <w:jc w:val="both"/>
        <w:rPr>
          <w:sz w:val="27"/>
          <w:szCs w:val="27"/>
          <w:lang w:val="en-US"/>
        </w:rPr>
      </w:pPr>
      <w:r w:rsidRPr="001D181F">
        <w:rPr>
          <w:sz w:val="27"/>
          <w:szCs w:val="27"/>
          <w:lang w:val="en-US"/>
        </w:rPr>
        <w:t>However,</w:t>
      </w:r>
      <w:r w:rsidR="00B25225" w:rsidRPr="001D181F">
        <w:rPr>
          <w:sz w:val="27"/>
          <w:szCs w:val="27"/>
          <w:lang w:val="en-US"/>
        </w:rPr>
        <w:t xml:space="preserve"> </w:t>
      </w:r>
      <w:r w:rsidRPr="001D181F">
        <w:rPr>
          <w:sz w:val="27"/>
          <w:szCs w:val="27"/>
          <w:lang w:val="en-US"/>
        </w:rPr>
        <w:t>the</w:t>
      </w:r>
      <w:r w:rsidR="00B25225" w:rsidRPr="001D181F">
        <w:rPr>
          <w:sz w:val="27"/>
          <w:szCs w:val="27"/>
          <w:lang w:val="en-US"/>
        </w:rPr>
        <w:t xml:space="preserve"> Crimean Tatars </w:t>
      </w:r>
      <w:r w:rsidRPr="001D181F">
        <w:rPr>
          <w:sz w:val="27"/>
          <w:szCs w:val="27"/>
          <w:lang w:val="en-US"/>
        </w:rPr>
        <w:t xml:space="preserve">managed to obtain from the authorities, or squatted (with subsequent legalization) the land lots in the rural districts of </w:t>
      </w:r>
      <w:smartTag w:uri="urn:schemas-microsoft-com:office:smarttags" w:element="place">
        <w:r w:rsidRPr="001D181F">
          <w:rPr>
            <w:sz w:val="27"/>
            <w:szCs w:val="27"/>
            <w:lang w:val="en-US"/>
          </w:rPr>
          <w:t>Crimea</w:t>
        </w:r>
      </w:smartTag>
      <w:r w:rsidRPr="001D181F">
        <w:rPr>
          <w:sz w:val="27"/>
          <w:szCs w:val="27"/>
          <w:lang w:val="en-US"/>
        </w:rPr>
        <w:t>. A</w:t>
      </w:r>
      <w:r w:rsidR="00B25225" w:rsidRPr="001D181F">
        <w:rPr>
          <w:sz w:val="27"/>
          <w:szCs w:val="27"/>
          <w:lang w:val="en-US"/>
        </w:rPr>
        <w:t>fter 2014</w:t>
      </w:r>
      <w:r w:rsidRPr="001D181F">
        <w:rPr>
          <w:sz w:val="27"/>
          <w:szCs w:val="27"/>
          <w:lang w:val="en-US"/>
        </w:rPr>
        <w:t>,</w:t>
      </w:r>
      <w:r w:rsidR="00B25225" w:rsidRPr="001D181F">
        <w:rPr>
          <w:sz w:val="27"/>
          <w:szCs w:val="27"/>
          <w:lang w:val="en-US"/>
        </w:rPr>
        <w:t xml:space="preserve"> the key factor in modern </w:t>
      </w:r>
      <w:smartTag w:uri="urn:schemas-microsoft-com:office:smarttags" w:element="place">
        <w:r w:rsidR="00B25225" w:rsidRPr="001D181F">
          <w:rPr>
            <w:sz w:val="27"/>
            <w:szCs w:val="27"/>
            <w:lang w:val="en-US"/>
          </w:rPr>
          <w:t>Crimea</w:t>
        </w:r>
      </w:smartTag>
      <w:r w:rsidR="00B25225" w:rsidRPr="001D181F">
        <w:rPr>
          <w:sz w:val="27"/>
          <w:szCs w:val="27"/>
          <w:lang w:val="en-US"/>
        </w:rPr>
        <w:t xml:space="preserve"> for the ongoing urbanization the Crimean Tatars is the current degradation the Crimean economics, especially agricultural sector and small business</w:t>
      </w:r>
      <w:r w:rsidRPr="001D181F">
        <w:rPr>
          <w:sz w:val="27"/>
          <w:szCs w:val="27"/>
          <w:lang w:val="en-US"/>
        </w:rPr>
        <w:t>es</w:t>
      </w:r>
      <w:r w:rsidR="00B25225" w:rsidRPr="001D181F">
        <w:rPr>
          <w:sz w:val="27"/>
          <w:szCs w:val="27"/>
          <w:lang w:val="en-US"/>
        </w:rPr>
        <w:t xml:space="preserve"> under control of the Russian de</w:t>
      </w:r>
      <w:r w:rsidR="0071070B" w:rsidRPr="001D181F">
        <w:rPr>
          <w:sz w:val="27"/>
          <w:szCs w:val="27"/>
          <w:lang w:val="en-US"/>
        </w:rPr>
        <w:t>-</w:t>
      </w:r>
      <w:r w:rsidR="00B25225" w:rsidRPr="001D181F">
        <w:rPr>
          <w:sz w:val="27"/>
          <w:szCs w:val="27"/>
          <w:lang w:val="en-US"/>
        </w:rPr>
        <w:t xml:space="preserve">facto </w:t>
      </w:r>
      <w:r w:rsidR="001440A3">
        <w:rPr>
          <w:sz w:val="27"/>
          <w:szCs w:val="27"/>
          <w:lang w:val="en-US"/>
        </w:rPr>
        <w:t>“</w:t>
      </w:r>
      <w:r w:rsidR="00B25225" w:rsidRPr="001D181F">
        <w:rPr>
          <w:sz w:val="27"/>
          <w:szCs w:val="27"/>
          <w:lang w:val="en-US"/>
        </w:rPr>
        <w:t>authorities</w:t>
      </w:r>
      <w:r w:rsidR="001440A3">
        <w:rPr>
          <w:sz w:val="27"/>
          <w:szCs w:val="27"/>
          <w:lang w:val="en-US"/>
        </w:rPr>
        <w:t>”</w:t>
      </w:r>
      <w:r w:rsidR="00B25225" w:rsidRPr="001D181F">
        <w:rPr>
          <w:sz w:val="27"/>
          <w:szCs w:val="27"/>
          <w:lang w:val="en-US"/>
        </w:rPr>
        <w:t xml:space="preserve">. </w:t>
      </w:r>
      <w:r w:rsidR="0071070B" w:rsidRPr="001D181F">
        <w:rPr>
          <w:sz w:val="27"/>
          <w:szCs w:val="27"/>
          <w:lang w:val="en-US"/>
        </w:rPr>
        <w:t xml:space="preserve">After </w:t>
      </w:r>
      <w:r w:rsidR="00ED280A" w:rsidRPr="001D181F">
        <w:rPr>
          <w:sz w:val="27"/>
          <w:szCs w:val="27"/>
          <w:lang w:val="en-US"/>
        </w:rPr>
        <w:t xml:space="preserve">2014 </w:t>
      </w:r>
      <w:r w:rsidR="00C45D8F" w:rsidRPr="001D181F">
        <w:rPr>
          <w:sz w:val="27"/>
          <w:szCs w:val="27"/>
          <w:lang w:val="en-US"/>
        </w:rPr>
        <w:t xml:space="preserve">Crimean Tatars are </w:t>
      </w:r>
      <w:r w:rsidR="0071070B" w:rsidRPr="001D181F">
        <w:rPr>
          <w:sz w:val="27"/>
          <w:szCs w:val="27"/>
          <w:lang w:val="en-US"/>
        </w:rPr>
        <w:t xml:space="preserve">the </w:t>
      </w:r>
      <w:r w:rsidR="00C45D8F" w:rsidRPr="001D181F">
        <w:rPr>
          <w:sz w:val="27"/>
          <w:szCs w:val="27"/>
          <w:lang w:val="en-US"/>
        </w:rPr>
        <w:t xml:space="preserve">subject or repression by Russian de-facto </w:t>
      </w:r>
      <w:r w:rsidR="001440A3">
        <w:rPr>
          <w:sz w:val="27"/>
          <w:szCs w:val="27"/>
          <w:lang w:val="en-US"/>
        </w:rPr>
        <w:t>“</w:t>
      </w:r>
      <w:r w:rsidR="00C45D8F" w:rsidRPr="001D181F">
        <w:rPr>
          <w:sz w:val="27"/>
          <w:szCs w:val="27"/>
          <w:lang w:val="en-US"/>
        </w:rPr>
        <w:t>authorities</w:t>
      </w:r>
      <w:r w:rsidR="001440A3">
        <w:rPr>
          <w:sz w:val="27"/>
          <w:szCs w:val="27"/>
          <w:lang w:val="en-US"/>
        </w:rPr>
        <w:t>”</w:t>
      </w:r>
      <w:r w:rsidR="00C45D8F" w:rsidRPr="001D181F">
        <w:rPr>
          <w:sz w:val="27"/>
          <w:szCs w:val="27"/>
          <w:lang w:val="en-US"/>
        </w:rPr>
        <w:t xml:space="preserve"> for the</w:t>
      </w:r>
      <w:r w:rsidR="0071070B" w:rsidRPr="001D181F">
        <w:rPr>
          <w:sz w:val="27"/>
          <w:szCs w:val="27"/>
          <w:lang w:val="en-US"/>
        </w:rPr>
        <w:t>ir</w:t>
      </w:r>
      <w:r w:rsidR="00C45D8F" w:rsidRPr="001D181F">
        <w:rPr>
          <w:sz w:val="27"/>
          <w:szCs w:val="27"/>
          <w:lang w:val="en-US"/>
        </w:rPr>
        <w:t xml:space="preserve"> collective position against the attempted annexation the </w:t>
      </w:r>
      <w:smartTag w:uri="urn:schemas-microsoft-com:office:smarttags" w:element="place">
        <w:r w:rsidR="00C45D8F" w:rsidRPr="001D181F">
          <w:rPr>
            <w:sz w:val="27"/>
            <w:szCs w:val="27"/>
            <w:lang w:val="en-US"/>
          </w:rPr>
          <w:t>Crimea</w:t>
        </w:r>
      </w:smartTag>
      <w:r w:rsidR="00C45D8F" w:rsidRPr="001D181F">
        <w:rPr>
          <w:sz w:val="27"/>
          <w:szCs w:val="27"/>
          <w:lang w:val="en-US"/>
        </w:rPr>
        <w:t xml:space="preserve"> and </w:t>
      </w:r>
      <w:r w:rsidR="0071070B" w:rsidRPr="001D181F">
        <w:rPr>
          <w:sz w:val="27"/>
          <w:szCs w:val="27"/>
          <w:lang w:val="en-US"/>
        </w:rPr>
        <w:t xml:space="preserve">against </w:t>
      </w:r>
      <w:r w:rsidR="00C45D8F" w:rsidRPr="001D181F">
        <w:rPr>
          <w:sz w:val="27"/>
          <w:szCs w:val="27"/>
          <w:lang w:val="en-US"/>
        </w:rPr>
        <w:t xml:space="preserve">their discrimination. Now there are not less than 230 politic prisoners in </w:t>
      </w:r>
      <w:r w:rsidR="000729C6" w:rsidRPr="001D181F">
        <w:rPr>
          <w:sz w:val="27"/>
          <w:szCs w:val="27"/>
          <w:lang w:val="en-US"/>
        </w:rPr>
        <w:t xml:space="preserve">the </w:t>
      </w:r>
      <w:r w:rsidR="00C45D8F" w:rsidRPr="001D181F">
        <w:rPr>
          <w:sz w:val="27"/>
          <w:szCs w:val="27"/>
          <w:lang w:val="en-US"/>
        </w:rPr>
        <w:t xml:space="preserve">Crimea, among them 158 Crimean Tatars; </w:t>
      </w:r>
      <w:r w:rsidR="000729C6" w:rsidRPr="001D181F">
        <w:rPr>
          <w:sz w:val="27"/>
          <w:szCs w:val="27"/>
          <w:lang w:val="en-US"/>
        </w:rPr>
        <w:t xml:space="preserve">since 2014 are the victims of the forced disappearances in </w:t>
      </w:r>
      <w:r w:rsidR="0071070B" w:rsidRPr="001D181F">
        <w:rPr>
          <w:sz w:val="27"/>
          <w:szCs w:val="27"/>
          <w:lang w:val="en-US"/>
        </w:rPr>
        <w:t xml:space="preserve">the </w:t>
      </w:r>
      <w:r w:rsidR="000729C6" w:rsidRPr="001D181F">
        <w:rPr>
          <w:sz w:val="27"/>
          <w:szCs w:val="27"/>
          <w:lang w:val="en-US"/>
        </w:rPr>
        <w:t>Crimea</w:t>
      </w:r>
      <w:r w:rsidR="000729C6" w:rsidRPr="001D181F">
        <w:rPr>
          <w:sz w:val="27"/>
          <w:szCs w:val="27"/>
          <w:lang w:val="uk-UA"/>
        </w:rPr>
        <w:t xml:space="preserve"> </w:t>
      </w:r>
      <w:r w:rsidR="000729C6" w:rsidRPr="001D181F">
        <w:rPr>
          <w:sz w:val="27"/>
          <w:szCs w:val="27"/>
          <w:lang w:val="en-US"/>
        </w:rPr>
        <w:t xml:space="preserve">with participation of </w:t>
      </w:r>
      <w:smartTag w:uri="urn:schemas-microsoft-com:office:smarttags" w:element="place">
        <w:smartTag w:uri="urn:schemas-microsoft-com:office:smarttags" w:element="country-region">
          <w:r w:rsidR="000729C6" w:rsidRPr="001D181F">
            <w:rPr>
              <w:sz w:val="27"/>
              <w:szCs w:val="27"/>
              <w:lang w:val="en-US"/>
            </w:rPr>
            <w:t>Russia</w:t>
          </w:r>
        </w:smartTag>
      </w:smartTag>
      <w:r w:rsidR="000729C6" w:rsidRPr="001D181F">
        <w:rPr>
          <w:sz w:val="27"/>
          <w:szCs w:val="27"/>
          <w:lang w:val="en-US"/>
        </w:rPr>
        <w:t>’s bodies and groups, and amo</w:t>
      </w:r>
      <w:r w:rsidR="00E846BC" w:rsidRPr="001D181F">
        <w:rPr>
          <w:sz w:val="27"/>
          <w:szCs w:val="27"/>
          <w:lang w:val="en-US"/>
        </w:rPr>
        <w:t xml:space="preserve">ng them </w:t>
      </w:r>
      <w:r w:rsidR="000729C6" w:rsidRPr="001D181F">
        <w:rPr>
          <w:sz w:val="27"/>
          <w:szCs w:val="27"/>
          <w:lang w:val="en-US"/>
        </w:rPr>
        <w:t xml:space="preserve">15 Crimean Tatars. </w:t>
      </w:r>
    </w:p>
    <w:p w:rsidR="00B330A7" w:rsidRPr="001D181F" w:rsidRDefault="000729C6" w:rsidP="00E846BC">
      <w:pPr>
        <w:ind w:left="-900" w:firstLine="539"/>
        <w:contextualSpacing/>
        <w:jc w:val="both"/>
        <w:rPr>
          <w:sz w:val="27"/>
          <w:szCs w:val="27"/>
          <w:lang w:val="en-US"/>
        </w:rPr>
      </w:pPr>
      <w:r w:rsidRPr="001D181F">
        <w:rPr>
          <w:sz w:val="27"/>
          <w:szCs w:val="27"/>
          <w:lang w:val="en-US"/>
        </w:rPr>
        <w:t xml:space="preserve">Majority of those victims are men who were the main breadwinners for their families, </w:t>
      </w:r>
      <w:r w:rsidR="001440A3" w:rsidRPr="001D181F">
        <w:rPr>
          <w:sz w:val="27"/>
          <w:szCs w:val="27"/>
          <w:lang w:val="en-US"/>
        </w:rPr>
        <w:t xml:space="preserve">not less than 55 persons were killed </w:t>
      </w:r>
      <w:r w:rsidR="001440A3" w:rsidRPr="001D181F">
        <w:rPr>
          <w:sz w:val="27"/>
          <w:szCs w:val="27"/>
          <w:lang w:val="uk-UA"/>
        </w:rPr>
        <w:t xml:space="preserve">very likely </w:t>
      </w:r>
      <w:r w:rsidR="001440A3" w:rsidRPr="001D181F">
        <w:rPr>
          <w:sz w:val="27"/>
          <w:szCs w:val="27"/>
          <w:lang w:val="en-US"/>
        </w:rPr>
        <w:t xml:space="preserve">with participation of Russia’s punitive bodies and paramilitary groups in the Crimea and among them – 25 Crimean Tatars; since 2014 not less than 21 persons </w:t>
      </w:r>
      <w:r w:rsidRPr="001D181F">
        <w:rPr>
          <w:sz w:val="27"/>
          <w:szCs w:val="27"/>
          <w:lang w:val="en-US"/>
        </w:rPr>
        <w:t xml:space="preserve">often in the rural areas of the </w:t>
      </w:r>
      <w:smartTag w:uri="urn:schemas-microsoft-com:office:smarttags" w:element="place">
        <w:r w:rsidRPr="001D181F">
          <w:rPr>
            <w:sz w:val="27"/>
            <w:szCs w:val="27"/>
            <w:lang w:val="en-US"/>
          </w:rPr>
          <w:t>Central Crimea</w:t>
        </w:r>
      </w:smartTag>
      <w:r w:rsidRPr="001D181F">
        <w:rPr>
          <w:rStyle w:val="FootnoteReference"/>
          <w:sz w:val="27"/>
          <w:szCs w:val="27"/>
          <w:lang w:val="en-US"/>
        </w:rPr>
        <w:footnoteReference w:id="6"/>
      </w:r>
      <w:r w:rsidRPr="001D181F">
        <w:rPr>
          <w:sz w:val="27"/>
          <w:szCs w:val="27"/>
          <w:lang w:val="en-US"/>
        </w:rPr>
        <w:t xml:space="preserve">. So their mothers and other </w:t>
      </w:r>
      <w:r w:rsidR="00E846BC" w:rsidRPr="001D181F">
        <w:rPr>
          <w:sz w:val="27"/>
          <w:szCs w:val="27"/>
          <w:lang w:val="en-US"/>
        </w:rPr>
        <w:t xml:space="preserve">indigenous </w:t>
      </w:r>
      <w:r w:rsidRPr="001D181F">
        <w:rPr>
          <w:sz w:val="27"/>
          <w:szCs w:val="27"/>
          <w:lang w:val="en-US"/>
        </w:rPr>
        <w:t>women – family members are now in extremely hard situation as the “dangerous family members of terrorist and extremists” as they are named by Russian propaganda. And more they are now in extremely dangerous social situation as dependents who lost the source of own minimal economic stability.</w:t>
      </w:r>
      <w:r w:rsidR="00E846BC" w:rsidRPr="001D181F">
        <w:rPr>
          <w:sz w:val="27"/>
          <w:szCs w:val="27"/>
          <w:lang w:val="en-US"/>
        </w:rPr>
        <w:t xml:space="preserve"> </w:t>
      </w:r>
      <w:r w:rsidRPr="001D181F">
        <w:rPr>
          <w:sz w:val="27"/>
          <w:szCs w:val="27"/>
          <w:lang w:val="en-US"/>
        </w:rPr>
        <w:t xml:space="preserve">And </w:t>
      </w:r>
      <w:r w:rsidR="00E846BC" w:rsidRPr="001D181F">
        <w:rPr>
          <w:sz w:val="27"/>
          <w:szCs w:val="27"/>
          <w:lang w:val="en-US"/>
        </w:rPr>
        <w:t xml:space="preserve">even more, </w:t>
      </w:r>
      <w:r w:rsidRPr="001D181F">
        <w:rPr>
          <w:sz w:val="27"/>
          <w:szCs w:val="27"/>
          <w:lang w:val="en-US"/>
        </w:rPr>
        <w:t xml:space="preserve">Crimean Tatar women are the direct subject of the politic repressions by Russian punitive bodies in the </w:t>
      </w:r>
      <w:smartTag w:uri="urn:schemas-microsoft-com:office:smarttags" w:element="place">
        <w:r w:rsidRPr="001D181F">
          <w:rPr>
            <w:sz w:val="27"/>
            <w:szCs w:val="27"/>
            <w:lang w:val="en-US"/>
          </w:rPr>
          <w:t>Crimea</w:t>
        </w:r>
      </w:smartTag>
      <w:r w:rsidRPr="001D181F">
        <w:rPr>
          <w:sz w:val="27"/>
          <w:szCs w:val="27"/>
          <w:lang w:val="en-US"/>
        </w:rPr>
        <w:t>.</w:t>
      </w:r>
      <w:r w:rsidR="0071070B" w:rsidRPr="001D181F">
        <w:rPr>
          <w:sz w:val="27"/>
          <w:szCs w:val="27"/>
          <w:lang w:val="en-US"/>
        </w:rPr>
        <w:t xml:space="preserve"> The most terrible example is the Mrs. </w:t>
      </w:r>
      <w:r w:rsidR="0071070B" w:rsidRPr="001D181F">
        <w:rPr>
          <w:sz w:val="27"/>
          <w:szCs w:val="27"/>
          <w:shd w:val="clear" w:color="auto" w:fill="FFFFFF"/>
          <w:lang w:val="en-US"/>
        </w:rPr>
        <w:t>Veciye Qaşqa</w:t>
      </w:r>
      <w:r w:rsidR="0071070B" w:rsidRPr="001D181F">
        <w:rPr>
          <w:sz w:val="27"/>
          <w:szCs w:val="27"/>
          <w:lang w:val="en-US"/>
        </w:rPr>
        <w:t xml:space="preserve"> story. Veciye was deported in </w:t>
      </w:r>
      <w:smartTag w:uri="urn:schemas-microsoft-com:office:smarttags" w:element="place">
        <w:r w:rsidR="0071070B" w:rsidRPr="001D181F">
          <w:rPr>
            <w:sz w:val="27"/>
            <w:szCs w:val="27"/>
            <w:lang w:val="en-US"/>
          </w:rPr>
          <w:t>1944 in</w:t>
        </w:r>
      </w:smartTag>
      <w:r w:rsidR="0071070B" w:rsidRPr="001D181F">
        <w:rPr>
          <w:sz w:val="27"/>
          <w:szCs w:val="27"/>
          <w:lang w:val="en-US"/>
        </w:rPr>
        <w:t xml:space="preserve"> nine-year old age from </w:t>
      </w:r>
      <w:smartTag w:uri="urn:schemas-microsoft-com:office:smarttags" w:element="place">
        <w:r w:rsidR="0071070B" w:rsidRPr="001D181F">
          <w:rPr>
            <w:sz w:val="27"/>
            <w:szCs w:val="27"/>
            <w:lang w:val="en-US"/>
          </w:rPr>
          <w:t>Crimea</w:t>
        </w:r>
      </w:smartTag>
      <w:r w:rsidR="0071070B" w:rsidRPr="001D181F">
        <w:rPr>
          <w:sz w:val="27"/>
          <w:szCs w:val="27"/>
          <w:lang w:val="en-US"/>
        </w:rPr>
        <w:t xml:space="preserve"> and from the end of 1950</w:t>
      </w:r>
      <w:r w:rsidR="0071070B" w:rsidRPr="001D181F">
        <w:rPr>
          <w:sz w:val="27"/>
          <w:szCs w:val="27"/>
          <w:vertAlign w:val="superscript"/>
          <w:lang w:val="en-US"/>
        </w:rPr>
        <w:t>th</w:t>
      </w:r>
      <w:r w:rsidR="0071070B" w:rsidRPr="001D181F">
        <w:rPr>
          <w:sz w:val="27"/>
          <w:szCs w:val="27"/>
          <w:lang w:val="en-US"/>
        </w:rPr>
        <w:t xml:space="preserve"> she united the Crimean Tatar national movement. In 1960</w:t>
      </w:r>
      <w:r w:rsidR="0071070B" w:rsidRPr="001D181F">
        <w:rPr>
          <w:sz w:val="27"/>
          <w:szCs w:val="27"/>
          <w:vertAlign w:val="superscript"/>
          <w:lang w:val="en-US"/>
        </w:rPr>
        <w:t>th</w:t>
      </w:r>
      <w:r w:rsidR="0071070B" w:rsidRPr="001D181F">
        <w:rPr>
          <w:sz w:val="27"/>
          <w:szCs w:val="27"/>
          <w:lang w:val="en-US"/>
        </w:rPr>
        <w:t xml:space="preserve"> she tried twice to return to </w:t>
      </w:r>
      <w:smartTag w:uri="urn:schemas-microsoft-com:office:smarttags" w:element="place">
        <w:r w:rsidR="0071070B" w:rsidRPr="001D181F">
          <w:rPr>
            <w:sz w:val="27"/>
            <w:szCs w:val="27"/>
            <w:lang w:val="en-US"/>
          </w:rPr>
          <w:t>Crimea</w:t>
        </w:r>
      </w:smartTag>
      <w:r w:rsidR="0071070B" w:rsidRPr="001D181F">
        <w:rPr>
          <w:sz w:val="27"/>
          <w:szCs w:val="27"/>
          <w:lang w:val="en-US"/>
        </w:rPr>
        <w:t xml:space="preserve"> but was deported again by Soviet punitive structures. </w:t>
      </w:r>
    </w:p>
    <w:p w:rsidR="00AE59E9" w:rsidRPr="001D181F" w:rsidRDefault="0071070B" w:rsidP="00E846BC">
      <w:pPr>
        <w:ind w:left="-900" w:firstLine="539"/>
        <w:contextualSpacing/>
        <w:jc w:val="both"/>
        <w:rPr>
          <w:sz w:val="27"/>
          <w:szCs w:val="27"/>
          <w:lang w:val="en-US"/>
        </w:rPr>
      </w:pPr>
      <w:r w:rsidRPr="001D181F">
        <w:rPr>
          <w:sz w:val="27"/>
          <w:szCs w:val="27"/>
          <w:lang w:val="en-US"/>
        </w:rPr>
        <w:t xml:space="preserve">In Soviet and post-Soviet time Mrs. </w:t>
      </w:r>
      <w:r w:rsidRPr="001D181F">
        <w:rPr>
          <w:sz w:val="27"/>
          <w:szCs w:val="27"/>
          <w:shd w:val="clear" w:color="auto" w:fill="FFFFFF"/>
          <w:lang w:val="en-US"/>
        </w:rPr>
        <w:t>Qaşqa’s house was a place of meeting the Cri</w:t>
      </w:r>
      <w:r w:rsidR="00B330A7" w:rsidRPr="001D181F">
        <w:rPr>
          <w:sz w:val="27"/>
          <w:szCs w:val="27"/>
          <w:shd w:val="clear" w:color="auto" w:fill="FFFFFF"/>
          <w:lang w:val="en-US"/>
        </w:rPr>
        <w:t xml:space="preserve">mean Tatar’s activists. </w:t>
      </w:r>
      <w:r w:rsidR="00B330A7" w:rsidRPr="001D181F">
        <w:rPr>
          <w:sz w:val="27"/>
          <w:szCs w:val="27"/>
          <w:lang w:val="en-US"/>
        </w:rPr>
        <w:t xml:space="preserve">Mrs. </w:t>
      </w:r>
      <w:r w:rsidR="00B330A7" w:rsidRPr="001D181F">
        <w:rPr>
          <w:sz w:val="27"/>
          <w:szCs w:val="27"/>
          <w:shd w:val="clear" w:color="auto" w:fill="FFFFFF"/>
          <w:lang w:val="en-US"/>
        </w:rPr>
        <w:t xml:space="preserve">Qaşqa took part in the activities of the Crimean Tatar ethnic movement, traveled with errands to Russian and </w:t>
      </w:r>
      <w:smartTag w:uri="urn:schemas-microsoft-com:office:smarttags" w:element="place">
        <w:r w:rsidR="00B330A7" w:rsidRPr="001D181F">
          <w:rPr>
            <w:sz w:val="27"/>
            <w:szCs w:val="27"/>
            <w:shd w:val="clear" w:color="auto" w:fill="FFFFFF"/>
            <w:lang w:val="en-US"/>
          </w:rPr>
          <w:t>Turkey</w:t>
        </w:r>
      </w:smartTag>
      <w:r w:rsidR="00B330A7" w:rsidRPr="001D181F">
        <w:rPr>
          <w:sz w:val="27"/>
          <w:szCs w:val="27"/>
          <w:shd w:val="clear" w:color="auto" w:fill="FFFFFF"/>
          <w:lang w:val="en-US"/>
        </w:rPr>
        <w:t xml:space="preserve">, helped to organize mass events. After the </w:t>
      </w:r>
      <w:r w:rsidR="00B330A7" w:rsidRPr="001D181F">
        <w:rPr>
          <w:sz w:val="27"/>
          <w:szCs w:val="27"/>
          <w:shd w:val="clear" w:color="auto" w:fill="FFFFFF"/>
          <w:lang w:val="en-US"/>
        </w:rPr>
        <w:lastRenderedPageBreak/>
        <w:t xml:space="preserve">occupation of the Crimea begun in 2014, she advocated the blockade of </w:t>
      </w:r>
      <w:smartTag w:uri="urn:schemas-microsoft-com:office:smarttags" w:element="place">
        <w:r w:rsidR="00B330A7" w:rsidRPr="001D181F">
          <w:rPr>
            <w:sz w:val="27"/>
            <w:szCs w:val="27"/>
            <w:shd w:val="clear" w:color="auto" w:fill="FFFFFF"/>
            <w:lang w:val="en-US"/>
          </w:rPr>
          <w:t>Crimea</w:t>
        </w:r>
      </w:smartTag>
      <w:r w:rsidR="00B330A7" w:rsidRPr="001D181F">
        <w:rPr>
          <w:sz w:val="27"/>
          <w:szCs w:val="27"/>
          <w:shd w:val="clear" w:color="auto" w:fill="FFFFFF"/>
          <w:lang w:val="en-US"/>
        </w:rPr>
        <w:t xml:space="preserve"> by the civilized nation, was the active member of groups that organized help to the politic prisoners and their families.</w:t>
      </w:r>
      <w:r w:rsidR="00E846BC" w:rsidRPr="001D181F">
        <w:rPr>
          <w:sz w:val="27"/>
          <w:szCs w:val="27"/>
          <w:lang w:val="en-US"/>
        </w:rPr>
        <w:t xml:space="preserve"> </w:t>
      </w:r>
      <w:r w:rsidR="00B330A7" w:rsidRPr="001D181F">
        <w:rPr>
          <w:sz w:val="27"/>
          <w:szCs w:val="27"/>
          <w:shd w:val="clear" w:color="auto" w:fill="FFFFFF"/>
          <w:lang w:val="en-US"/>
        </w:rPr>
        <w:t xml:space="preserve">On 23 November 2017 </w:t>
      </w:r>
      <w:r w:rsidR="00B330A7" w:rsidRPr="001D181F">
        <w:rPr>
          <w:sz w:val="27"/>
          <w:szCs w:val="27"/>
          <w:lang w:val="en-US"/>
        </w:rPr>
        <w:t xml:space="preserve">Mrs. </w:t>
      </w:r>
      <w:r w:rsidR="00B330A7" w:rsidRPr="001D181F">
        <w:rPr>
          <w:sz w:val="27"/>
          <w:szCs w:val="27"/>
          <w:shd w:val="clear" w:color="auto" w:fill="FFFFFF"/>
          <w:lang w:val="en-US"/>
        </w:rPr>
        <w:t xml:space="preserve">Veciye Qaşqa who was 73 years old, was arrested in brutal form by the Russian punitive structures (Federal Security Service and “police”) in </w:t>
      </w:r>
      <w:smartTag w:uri="urn:schemas-microsoft-com:office:smarttags" w:element="place">
        <w:r w:rsidR="00B330A7" w:rsidRPr="001D181F">
          <w:rPr>
            <w:sz w:val="27"/>
            <w:szCs w:val="27"/>
            <w:shd w:val="clear" w:color="auto" w:fill="FFFFFF"/>
            <w:lang w:val="en-US"/>
          </w:rPr>
          <w:t>Simferopol</w:t>
        </w:r>
      </w:smartTag>
      <w:r w:rsidR="00B330A7" w:rsidRPr="001D181F">
        <w:rPr>
          <w:sz w:val="27"/>
          <w:szCs w:val="27"/>
          <w:shd w:val="clear" w:color="auto" w:fill="FFFFFF"/>
          <w:lang w:val="en-US"/>
        </w:rPr>
        <w:t xml:space="preserve"> </w:t>
      </w:r>
      <w:r w:rsidR="00AE59E9" w:rsidRPr="001D181F">
        <w:rPr>
          <w:sz w:val="27"/>
          <w:szCs w:val="27"/>
          <w:shd w:val="clear" w:color="auto" w:fill="FFFFFF"/>
          <w:lang w:val="en-US"/>
        </w:rPr>
        <w:t xml:space="preserve">cafe “Medobory” </w:t>
      </w:r>
      <w:r w:rsidR="00B330A7" w:rsidRPr="001D181F">
        <w:rPr>
          <w:sz w:val="27"/>
          <w:szCs w:val="27"/>
          <w:shd w:val="clear" w:color="auto" w:fill="FFFFFF"/>
          <w:lang w:val="en-US"/>
        </w:rPr>
        <w:t>with some other Crimean T</w:t>
      </w:r>
      <w:r w:rsidR="00AE59E9" w:rsidRPr="001D181F">
        <w:rPr>
          <w:sz w:val="27"/>
          <w:szCs w:val="27"/>
          <w:shd w:val="clear" w:color="auto" w:fill="FFFFFF"/>
          <w:lang w:val="en-US"/>
        </w:rPr>
        <w:t>atars</w:t>
      </w:r>
      <w:r w:rsidR="00AE59E9" w:rsidRPr="001D181F">
        <w:rPr>
          <w:rStyle w:val="FootnoteReference"/>
          <w:sz w:val="27"/>
          <w:szCs w:val="27"/>
          <w:shd w:val="clear" w:color="auto" w:fill="FFFFFF"/>
          <w:lang w:val="en-US"/>
        </w:rPr>
        <w:footnoteReference w:id="7"/>
      </w:r>
      <w:r w:rsidR="00B330A7" w:rsidRPr="001D181F">
        <w:rPr>
          <w:sz w:val="27"/>
          <w:szCs w:val="27"/>
          <w:shd w:val="clear" w:color="auto" w:fill="FFFFFF"/>
          <w:lang w:val="en-US"/>
        </w:rPr>
        <w:t xml:space="preserve">. Arrested </w:t>
      </w:r>
      <w:r w:rsidR="00B330A7" w:rsidRPr="001D181F">
        <w:rPr>
          <w:sz w:val="27"/>
          <w:szCs w:val="27"/>
          <w:lang w:val="en-US"/>
        </w:rPr>
        <w:t xml:space="preserve">Mrs. </w:t>
      </w:r>
      <w:r w:rsidR="00B330A7" w:rsidRPr="001D181F">
        <w:rPr>
          <w:sz w:val="27"/>
          <w:szCs w:val="27"/>
          <w:shd w:val="clear" w:color="auto" w:fill="FFFFFF"/>
          <w:lang w:val="en-US"/>
        </w:rPr>
        <w:t xml:space="preserve">Veciye Qaşqa felt herself bad and died </w:t>
      </w:r>
      <w:r w:rsidR="00AE59E9" w:rsidRPr="001D181F">
        <w:rPr>
          <w:sz w:val="27"/>
          <w:szCs w:val="27"/>
          <w:shd w:val="clear" w:color="auto" w:fill="FFFFFF"/>
          <w:lang w:val="en-US"/>
        </w:rPr>
        <w:t xml:space="preserve">in few hours, </w:t>
      </w:r>
      <w:r w:rsidR="00B330A7" w:rsidRPr="001D181F">
        <w:rPr>
          <w:sz w:val="27"/>
          <w:szCs w:val="27"/>
          <w:shd w:val="clear" w:color="auto" w:fill="FFFFFF"/>
          <w:lang w:val="en-US"/>
        </w:rPr>
        <w:t>in road from café</w:t>
      </w:r>
      <w:r w:rsidR="00AE59E9" w:rsidRPr="001D181F">
        <w:rPr>
          <w:sz w:val="27"/>
          <w:szCs w:val="27"/>
          <w:shd w:val="clear" w:color="auto" w:fill="FFFFFF"/>
          <w:lang w:val="en-US"/>
        </w:rPr>
        <w:t xml:space="preserve"> being</w:t>
      </w:r>
      <w:r w:rsidR="00B330A7" w:rsidRPr="001D181F">
        <w:rPr>
          <w:sz w:val="27"/>
          <w:szCs w:val="27"/>
          <w:shd w:val="clear" w:color="auto" w:fill="FFFFFF"/>
          <w:lang w:val="en-US"/>
        </w:rPr>
        <w:t xml:space="preserve"> under control of Russian officers. </w:t>
      </w:r>
    </w:p>
    <w:p w:rsidR="0071070B" w:rsidRPr="001D181F" w:rsidRDefault="00B330A7" w:rsidP="00DF2526">
      <w:pPr>
        <w:ind w:left="-900" w:firstLine="539"/>
        <w:contextualSpacing/>
        <w:jc w:val="both"/>
        <w:rPr>
          <w:sz w:val="27"/>
          <w:szCs w:val="27"/>
          <w:shd w:val="clear" w:color="auto" w:fill="FFFFFF"/>
          <w:lang w:val="en-US"/>
        </w:rPr>
      </w:pPr>
      <w:r w:rsidRPr="001D181F">
        <w:rPr>
          <w:sz w:val="27"/>
          <w:szCs w:val="27"/>
          <w:shd w:val="clear" w:color="auto" w:fill="FFFFFF"/>
          <w:lang w:val="en-US"/>
        </w:rPr>
        <w:t xml:space="preserve">Russian de-facto </w:t>
      </w:r>
      <w:r w:rsidR="001440A3">
        <w:rPr>
          <w:sz w:val="27"/>
          <w:szCs w:val="27"/>
          <w:shd w:val="clear" w:color="auto" w:fill="FFFFFF"/>
          <w:lang w:val="en-US"/>
        </w:rPr>
        <w:t>“</w:t>
      </w:r>
      <w:r w:rsidRPr="001D181F">
        <w:rPr>
          <w:sz w:val="27"/>
          <w:szCs w:val="27"/>
          <w:shd w:val="clear" w:color="auto" w:fill="FFFFFF"/>
          <w:lang w:val="en-US"/>
        </w:rPr>
        <w:t>authorities</w:t>
      </w:r>
      <w:r w:rsidR="001440A3">
        <w:rPr>
          <w:sz w:val="27"/>
          <w:szCs w:val="27"/>
          <w:shd w:val="clear" w:color="auto" w:fill="FFFFFF"/>
          <w:lang w:val="en-US"/>
        </w:rPr>
        <w:t>”</w:t>
      </w:r>
      <w:r w:rsidRPr="001D181F">
        <w:rPr>
          <w:sz w:val="27"/>
          <w:szCs w:val="27"/>
          <w:shd w:val="clear" w:color="auto" w:fill="FFFFFF"/>
          <w:lang w:val="en-US"/>
        </w:rPr>
        <w:t xml:space="preserve"> refused to investigate the death of </w:t>
      </w:r>
      <w:r w:rsidRPr="001D181F">
        <w:rPr>
          <w:sz w:val="27"/>
          <w:szCs w:val="27"/>
          <w:lang w:val="en-US"/>
        </w:rPr>
        <w:t xml:space="preserve">Mrs. </w:t>
      </w:r>
      <w:r w:rsidRPr="001D181F">
        <w:rPr>
          <w:sz w:val="27"/>
          <w:szCs w:val="27"/>
          <w:shd w:val="clear" w:color="auto" w:fill="FFFFFF"/>
          <w:lang w:val="en-US"/>
        </w:rPr>
        <w:t xml:space="preserve">Veciye Qaşqa and Russian propaganda used hate speech against </w:t>
      </w:r>
      <w:r w:rsidR="00AE59E9" w:rsidRPr="001D181F">
        <w:rPr>
          <w:sz w:val="27"/>
          <w:szCs w:val="27"/>
          <w:shd w:val="clear" w:color="auto" w:fill="FFFFFF"/>
          <w:lang w:val="en-US"/>
        </w:rPr>
        <w:t xml:space="preserve">dead </w:t>
      </w:r>
      <w:r w:rsidRPr="001D181F">
        <w:rPr>
          <w:sz w:val="27"/>
          <w:szCs w:val="27"/>
          <w:lang w:val="en-US"/>
        </w:rPr>
        <w:t xml:space="preserve">Mrs. </w:t>
      </w:r>
      <w:r w:rsidRPr="001D181F">
        <w:rPr>
          <w:sz w:val="27"/>
          <w:szCs w:val="27"/>
          <w:shd w:val="clear" w:color="auto" w:fill="FFFFFF"/>
          <w:lang w:val="en-US"/>
        </w:rPr>
        <w:t xml:space="preserve">Qaşqa as “Crimean Tatar extremist”. In January 2021 the European Court of Human Rights started the proceeding on application the lawyer of </w:t>
      </w:r>
      <w:r w:rsidRPr="001D181F">
        <w:rPr>
          <w:sz w:val="27"/>
          <w:szCs w:val="27"/>
          <w:lang w:val="en-US"/>
        </w:rPr>
        <w:t xml:space="preserve">Mrs. </w:t>
      </w:r>
      <w:r w:rsidRPr="001D181F">
        <w:rPr>
          <w:sz w:val="27"/>
          <w:szCs w:val="27"/>
          <w:shd w:val="clear" w:color="auto" w:fill="FFFFFF"/>
          <w:lang w:val="en-US"/>
        </w:rPr>
        <w:t>Qaşqa’s relatives on issue of her forced death</w:t>
      </w:r>
      <w:r w:rsidRPr="001D181F">
        <w:rPr>
          <w:rStyle w:val="FootnoteReference"/>
          <w:sz w:val="27"/>
          <w:szCs w:val="27"/>
          <w:shd w:val="clear" w:color="auto" w:fill="FFFFFF"/>
          <w:lang w:val="en-US"/>
        </w:rPr>
        <w:footnoteReference w:id="8"/>
      </w:r>
      <w:r w:rsidRPr="001D181F">
        <w:rPr>
          <w:sz w:val="27"/>
          <w:szCs w:val="27"/>
          <w:shd w:val="clear" w:color="auto" w:fill="FFFFFF"/>
          <w:lang w:val="en-US"/>
        </w:rPr>
        <w:t>.</w:t>
      </w:r>
    </w:p>
    <w:p w:rsidR="00E846BC" w:rsidRPr="001D181F" w:rsidRDefault="00D647FA" w:rsidP="00E846BC">
      <w:pPr>
        <w:ind w:left="-900" w:firstLine="539"/>
        <w:contextualSpacing/>
        <w:jc w:val="both"/>
        <w:rPr>
          <w:sz w:val="27"/>
          <w:szCs w:val="27"/>
          <w:lang w:val="en-GB"/>
        </w:rPr>
      </w:pPr>
      <w:r w:rsidRPr="001D181F">
        <w:rPr>
          <w:sz w:val="27"/>
          <w:szCs w:val="27"/>
          <w:lang w:val="en-GB"/>
        </w:rPr>
        <w:t>There are no free elections in Crimea since 2014, and the system of representative bodies of the Crimean Tatar People such as Q</w:t>
      </w:r>
      <w:r w:rsidR="008C5324" w:rsidRPr="001D181F">
        <w:rPr>
          <w:sz w:val="27"/>
          <w:szCs w:val="27"/>
          <w:lang w:val="en-GB"/>
        </w:rPr>
        <w:t>urultay, Mejlis and regional me</w:t>
      </w:r>
      <w:r w:rsidRPr="001D181F">
        <w:rPr>
          <w:sz w:val="27"/>
          <w:szCs w:val="27"/>
          <w:lang w:val="en-GB"/>
        </w:rPr>
        <w:t xml:space="preserve">jlises is </w:t>
      </w:r>
      <w:r w:rsidR="007D43B0" w:rsidRPr="001D181F">
        <w:rPr>
          <w:sz w:val="27"/>
          <w:szCs w:val="27"/>
          <w:lang w:val="en-GB"/>
        </w:rPr>
        <w:t xml:space="preserve">illegally </w:t>
      </w:r>
      <w:r w:rsidRPr="001D181F">
        <w:rPr>
          <w:sz w:val="27"/>
          <w:szCs w:val="27"/>
          <w:lang w:val="en-GB"/>
        </w:rPr>
        <w:t xml:space="preserve">banned by </w:t>
      </w:r>
      <w:smartTag w:uri="urn:schemas-microsoft-com:office:smarttags" w:element="place">
        <w:r w:rsidRPr="001D181F">
          <w:rPr>
            <w:sz w:val="27"/>
            <w:szCs w:val="27"/>
            <w:lang w:val="en-GB"/>
          </w:rPr>
          <w:t>Russia</w:t>
        </w:r>
      </w:smartTag>
      <w:r w:rsidRPr="001D181F">
        <w:rPr>
          <w:sz w:val="27"/>
          <w:szCs w:val="27"/>
          <w:lang w:val="en-GB"/>
        </w:rPr>
        <w:t xml:space="preserve"> in 2016. </w:t>
      </w:r>
      <w:smartTag w:uri="urn:schemas-microsoft-com:office:smarttags" w:element="place">
        <w:r w:rsidRPr="001D181F">
          <w:rPr>
            <w:sz w:val="27"/>
            <w:szCs w:val="27"/>
            <w:lang w:val="en-GB"/>
          </w:rPr>
          <w:t>Russia</w:t>
        </w:r>
      </w:smartTag>
      <w:r w:rsidRPr="001D181F">
        <w:rPr>
          <w:sz w:val="27"/>
          <w:szCs w:val="27"/>
          <w:lang w:val="en-GB"/>
        </w:rPr>
        <w:t xml:space="preserve"> did not execute </w:t>
      </w:r>
      <w:r w:rsidR="008C5324" w:rsidRPr="001D181F">
        <w:rPr>
          <w:sz w:val="27"/>
          <w:szCs w:val="27"/>
          <w:lang w:val="en-GB"/>
        </w:rPr>
        <w:t xml:space="preserve">since 2017 </w:t>
      </w:r>
      <w:r w:rsidRPr="001D181F">
        <w:rPr>
          <w:sz w:val="27"/>
          <w:szCs w:val="27"/>
          <w:lang w:val="en-GB"/>
        </w:rPr>
        <w:t>the ICJ</w:t>
      </w:r>
      <w:r w:rsidR="008C5324" w:rsidRPr="001D181F">
        <w:rPr>
          <w:sz w:val="27"/>
          <w:szCs w:val="27"/>
          <w:lang w:val="en-GB"/>
        </w:rPr>
        <w:t>’s</w:t>
      </w:r>
      <w:r w:rsidRPr="001D181F">
        <w:rPr>
          <w:sz w:val="27"/>
          <w:szCs w:val="27"/>
          <w:lang w:val="en-GB"/>
        </w:rPr>
        <w:t xml:space="preserve"> order</w:t>
      </w:r>
      <w:r w:rsidR="008C5324" w:rsidRPr="001D181F">
        <w:rPr>
          <w:sz w:val="27"/>
          <w:szCs w:val="27"/>
          <w:lang w:val="en-GB"/>
        </w:rPr>
        <w:t xml:space="preserve"> in</w:t>
      </w:r>
      <w:r w:rsidRPr="001D181F">
        <w:rPr>
          <w:sz w:val="27"/>
          <w:szCs w:val="27"/>
          <w:lang w:val="en-GB"/>
        </w:rPr>
        <w:t xml:space="preserve"> </w:t>
      </w:r>
      <w:r w:rsidR="008C5324" w:rsidRPr="001D181F">
        <w:rPr>
          <w:sz w:val="27"/>
          <w:szCs w:val="27"/>
          <w:lang w:val="en-US"/>
        </w:rPr>
        <w:t xml:space="preserve">case 166 </w:t>
      </w:r>
      <w:r w:rsidRPr="001D181F">
        <w:rPr>
          <w:sz w:val="27"/>
          <w:szCs w:val="27"/>
          <w:lang w:val="en-GB"/>
        </w:rPr>
        <w:t>to cancel the ban of Mejlis.</w:t>
      </w:r>
      <w:r w:rsidR="008C5324" w:rsidRPr="001D181F">
        <w:rPr>
          <w:sz w:val="27"/>
          <w:szCs w:val="27"/>
          <w:lang w:val="en-GB"/>
        </w:rPr>
        <w:t xml:space="preserve"> More, </w:t>
      </w:r>
      <w:smartTag w:uri="urn:schemas-microsoft-com:office:smarttags" w:element="place">
        <w:r w:rsidR="008C5324" w:rsidRPr="001D181F">
          <w:rPr>
            <w:sz w:val="27"/>
            <w:szCs w:val="27"/>
            <w:lang w:val="en-GB"/>
          </w:rPr>
          <w:t>Russia</w:t>
        </w:r>
      </w:smartTag>
      <w:r w:rsidR="008C5324" w:rsidRPr="001D181F">
        <w:rPr>
          <w:sz w:val="27"/>
          <w:szCs w:val="27"/>
          <w:lang w:val="en-GB"/>
        </w:rPr>
        <w:t xml:space="preserve"> cancelled in 2020 the public hearings on local level in the </w:t>
      </w:r>
      <w:smartTag w:uri="urn:schemas-microsoft-com:office:smarttags" w:element="place">
        <w:r w:rsidR="008C5324" w:rsidRPr="001D181F">
          <w:rPr>
            <w:sz w:val="27"/>
            <w:szCs w:val="27"/>
            <w:lang w:val="en-GB"/>
          </w:rPr>
          <w:t>Crimea</w:t>
        </w:r>
      </w:smartTag>
      <w:r w:rsidR="008C5324" w:rsidRPr="001D181F">
        <w:rPr>
          <w:sz w:val="27"/>
          <w:szCs w:val="27"/>
          <w:lang w:val="en-GB"/>
        </w:rPr>
        <w:t>.</w:t>
      </w:r>
      <w:r w:rsidR="00E846BC" w:rsidRPr="001D181F">
        <w:rPr>
          <w:sz w:val="27"/>
          <w:szCs w:val="27"/>
          <w:lang w:val="en-GB"/>
        </w:rPr>
        <w:t xml:space="preserve"> </w:t>
      </w:r>
      <w:r w:rsidR="008C5324" w:rsidRPr="001D181F">
        <w:rPr>
          <w:sz w:val="27"/>
          <w:szCs w:val="27"/>
          <w:lang w:val="en-GB"/>
        </w:rPr>
        <w:t>The key challenges</w:t>
      </w:r>
      <w:r w:rsidR="002621C8" w:rsidRPr="001D181F">
        <w:rPr>
          <w:sz w:val="27"/>
          <w:szCs w:val="27"/>
          <w:lang w:val="en-GB"/>
        </w:rPr>
        <w:t>,</w:t>
      </w:r>
      <w:r w:rsidR="008C5324" w:rsidRPr="001D181F">
        <w:rPr>
          <w:sz w:val="27"/>
          <w:szCs w:val="27"/>
          <w:lang w:val="en-GB"/>
        </w:rPr>
        <w:t xml:space="preserve"> as it was</w:t>
      </w:r>
      <w:r w:rsidR="002621C8" w:rsidRPr="001D181F">
        <w:rPr>
          <w:sz w:val="27"/>
          <w:szCs w:val="27"/>
          <w:lang w:val="en-GB"/>
        </w:rPr>
        <w:t xml:space="preserve"> already</w:t>
      </w:r>
      <w:r w:rsidR="008C5324" w:rsidRPr="001D181F">
        <w:rPr>
          <w:sz w:val="27"/>
          <w:szCs w:val="27"/>
          <w:lang w:val="en-GB"/>
        </w:rPr>
        <w:t xml:space="preserve"> pointed</w:t>
      </w:r>
      <w:r w:rsidR="002621C8" w:rsidRPr="001D181F">
        <w:rPr>
          <w:sz w:val="27"/>
          <w:szCs w:val="27"/>
          <w:lang w:val="en-GB"/>
        </w:rPr>
        <w:t>,</w:t>
      </w:r>
      <w:r w:rsidR="008C5324" w:rsidRPr="001D181F">
        <w:rPr>
          <w:sz w:val="27"/>
          <w:szCs w:val="27"/>
          <w:lang w:val="en-GB"/>
        </w:rPr>
        <w:t xml:space="preserve"> are the discrimination of Crimean Tatar women</w:t>
      </w:r>
      <w:r w:rsidR="008C5324" w:rsidRPr="001D181F">
        <w:rPr>
          <w:rStyle w:val="FootnoteReference"/>
          <w:sz w:val="27"/>
          <w:szCs w:val="27"/>
          <w:lang w:val="en-GB"/>
        </w:rPr>
        <w:footnoteReference w:id="9"/>
      </w:r>
      <w:r w:rsidR="00E846BC" w:rsidRPr="001D181F">
        <w:rPr>
          <w:sz w:val="27"/>
          <w:szCs w:val="27"/>
          <w:lang w:val="en-GB"/>
        </w:rPr>
        <w:t xml:space="preserve">. </w:t>
      </w:r>
      <w:r w:rsidR="008C5324" w:rsidRPr="001D181F">
        <w:rPr>
          <w:sz w:val="27"/>
          <w:szCs w:val="27"/>
          <w:lang w:val="en-GB"/>
        </w:rPr>
        <w:t xml:space="preserve">In the </w:t>
      </w:r>
      <w:smartTag w:uri="urn:schemas-microsoft-com:office:smarttags" w:element="place">
        <w:r w:rsidR="008C5324" w:rsidRPr="001D181F">
          <w:rPr>
            <w:sz w:val="27"/>
            <w:szCs w:val="27"/>
            <w:lang w:val="en-GB"/>
          </w:rPr>
          <w:t>Crimea</w:t>
        </w:r>
      </w:smartTag>
      <w:r w:rsidR="008C5324" w:rsidRPr="001D181F">
        <w:rPr>
          <w:sz w:val="27"/>
          <w:szCs w:val="27"/>
          <w:lang w:val="en-GB"/>
        </w:rPr>
        <w:t xml:space="preserve"> such illegal discrimination is related as with </w:t>
      </w:r>
      <w:r w:rsidR="002621C8" w:rsidRPr="001D181F">
        <w:rPr>
          <w:sz w:val="27"/>
          <w:szCs w:val="27"/>
          <w:lang w:val="en-GB"/>
        </w:rPr>
        <w:t xml:space="preserve">the </w:t>
      </w:r>
      <w:r w:rsidR="008C5324" w:rsidRPr="001D181F">
        <w:rPr>
          <w:sz w:val="27"/>
          <w:szCs w:val="27"/>
          <w:lang w:val="en-GB"/>
        </w:rPr>
        <w:t>ethnic origin of women (for Crimean Tatars)</w:t>
      </w:r>
      <w:r w:rsidR="002621C8" w:rsidRPr="001D181F">
        <w:rPr>
          <w:sz w:val="27"/>
          <w:szCs w:val="27"/>
          <w:lang w:val="en-GB"/>
        </w:rPr>
        <w:t>,</w:t>
      </w:r>
      <w:r w:rsidR="008C5324" w:rsidRPr="001D181F">
        <w:rPr>
          <w:sz w:val="27"/>
          <w:szCs w:val="27"/>
          <w:lang w:val="en-GB"/>
        </w:rPr>
        <w:t xml:space="preserve"> so with their politic position and with </w:t>
      </w:r>
      <w:r w:rsidR="002621C8" w:rsidRPr="001D181F">
        <w:rPr>
          <w:sz w:val="27"/>
          <w:szCs w:val="27"/>
          <w:lang w:val="en-GB"/>
        </w:rPr>
        <w:t xml:space="preserve">their possible </w:t>
      </w:r>
      <w:r w:rsidR="008C5324" w:rsidRPr="001D181F">
        <w:rPr>
          <w:sz w:val="27"/>
          <w:szCs w:val="27"/>
          <w:lang w:val="en-GB"/>
        </w:rPr>
        <w:t>refusal to get forced Russian citizenship after 2014.</w:t>
      </w:r>
      <w:r w:rsidR="00E846BC" w:rsidRPr="001D181F">
        <w:rPr>
          <w:sz w:val="27"/>
          <w:szCs w:val="27"/>
          <w:lang w:val="en-GB"/>
        </w:rPr>
        <w:t xml:space="preserve"> And more, t</w:t>
      </w:r>
      <w:r w:rsidR="00DE6AF9" w:rsidRPr="001D181F">
        <w:rPr>
          <w:sz w:val="27"/>
          <w:szCs w:val="27"/>
          <w:lang w:val="en-GB"/>
        </w:rPr>
        <w:t xml:space="preserve">he reality of life in the occupied </w:t>
      </w:r>
      <w:smartTag w:uri="urn:schemas-microsoft-com:office:smarttags" w:element="place">
        <w:r w:rsidR="00DE6AF9" w:rsidRPr="001D181F">
          <w:rPr>
            <w:sz w:val="27"/>
            <w:szCs w:val="27"/>
            <w:lang w:val="en-GB"/>
          </w:rPr>
          <w:t>Crimea</w:t>
        </w:r>
      </w:smartTag>
      <w:r w:rsidR="00DE6AF9" w:rsidRPr="001D181F">
        <w:rPr>
          <w:sz w:val="27"/>
          <w:szCs w:val="27"/>
          <w:lang w:val="en-GB"/>
        </w:rPr>
        <w:t xml:space="preserve"> is too far from the integration the policies and programmes to prevent and address gender-based violence against women and girls. “Russian world” ideology established there since 2014 by Russian de-facto </w:t>
      </w:r>
      <w:r w:rsidR="001440A3">
        <w:rPr>
          <w:sz w:val="27"/>
          <w:szCs w:val="27"/>
          <w:lang w:val="en-GB"/>
        </w:rPr>
        <w:t>“</w:t>
      </w:r>
      <w:r w:rsidR="00DE6AF9" w:rsidRPr="001D181F">
        <w:rPr>
          <w:sz w:val="27"/>
          <w:szCs w:val="27"/>
          <w:lang w:val="en-GB"/>
        </w:rPr>
        <w:t>authorities</w:t>
      </w:r>
      <w:r w:rsidR="001440A3">
        <w:rPr>
          <w:sz w:val="27"/>
          <w:szCs w:val="27"/>
          <w:lang w:val="en-GB"/>
        </w:rPr>
        <w:t>”</w:t>
      </w:r>
      <w:r w:rsidR="00DE6AF9" w:rsidRPr="001D181F">
        <w:rPr>
          <w:sz w:val="27"/>
          <w:szCs w:val="27"/>
          <w:lang w:val="en-GB"/>
        </w:rPr>
        <w:t xml:space="preserve"> foresees the “traditional” patriarchate family, including a loyal relation to the home v</w:t>
      </w:r>
      <w:r w:rsidR="00E846BC" w:rsidRPr="001D181F">
        <w:rPr>
          <w:sz w:val="27"/>
          <w:szCs w:val="27"/>
          <w:lang w:val="en-GB"/>
        </w:rPr>
        <w:t>iolence against women and girls, including indigenous ones.</w:t>
      </w:r>
    </w:p>
    <w:p w:rsidR="007D43B0" w:rsidRPr="001D181F" w:rsidRDefault="007D43B0" w:rsidP="007D43B0">
      <w:pPr>
        <w:ind w:left="-900" w:firstLine="539"/>
        <w:contextualSpacing/>
        <w:jc w:val="both"/>
        <w:rPr>
          <w:sz w:val="27"/>
          <w:szCs w:val="27"/>
          <w:lang w:val="en-GB"/>
        </w:rPr>
      </w:pPr>
      <w:r w:rsidRPr="001D181F">
        <w:rPr>
          <w:sz w:val="27"/>
          <w:szCs w:val="27"/>
          <w:lang w:val="en-US"/>
        </w:rPr>
        <w:t xml:space="preserve">All independent Crimean Tatar women journalists an bloggers in the Crimea are persecuted by the </w:t>
      </w:r>
      <w:smartTag w:uri="urn:schemas-microsoft-com:office:smarttags" w:element="place">
        <w:r w:rsidRPr="001D181F">
          <w:rPr>
            <w:sz w:val="27"/>
            <w:szCs w:val="27"/>
            <w:lang w:val="en-US"/>
          </w:rPr>
          <w:t>Russia</w:t>
        </w:r>
      </w:smartTag>
      <w:r w:rsidRPr="001D181F">
        <w:rPr>
          <w:sz w:val="27"/>
          <w:szCs w:val="27"/>
          <w:lang w:val="en-US"/>
        </w:rPr>
        <w:t xml:space="preserve">’s punitive bodies. </w:t>
      </w:r>
      <w:r w:rsidRPr="001D181F">
        <w:rPr>
          <w:sz w:val="27"/>
          <w:szCs w:val="27"/>
          <w:lang w:val="uk-UA"/>
        </w:rPr>
        <w:t xml:space="preserve">The arrests of Lutfie Zudieva and Mumina Saliyeva, activists of the </w:t>
      </w:r>
      <w:r w:rsidRPr="001D181F">
        <w:rPr>
          <w:sz w:val="27"/>
          <w:szCs w:val="27"/>
          <w:lang w:val="en-US"/>
        </w:rPr>
        <w:t>“</w:t>
      </w:r>
      <w:r w:rsidRPr="001D181F">
        <w:rPr>
          <w:sz w:val="27"/>
          <w:szCs w:val="27"/>
          <w:lang w:val="uk-UA"/>
        </w:rPr>
        <w:t>Crimean Solidarity</w:t>
      </w:r>
      <w:r w:rsidRPr="001D181F">
        <w:rPr>
          <w:sz w:val="27"/>
          <w:szCs w:val="27"/>
          <w:lang w:val="en-US"/>
        </w:rPr>
        <w:t>”</w:t>
      </w:r>
      <w:r w:rsidRPr="001D181F">
        <w:rPr>
          <w:sz w:val="27"/>
          <w:szCs w:val="27"/>
          <w:lang w:val="uk-UA"/>
        </w:rPr>
        <w:t xml:space="preserve"> public association, are worth mentioning. In 2019, the occupiers declared </w:t>
      </w:r>
      <w:r w:rsidRPr="001D181F">
        <w:rPr>
          <w:sz w:val="27"/>
          <w:szCs w:val="27"/>
          <w:lang w:val="en-US"/>
        </w:rPr>
        <w:t>“</w:t>
      </w:r>
      <w:r w:rsidRPr="001D181F">
        <w:rPr>
          <w:sz w:val="27"/>
          <w:szCs w:val="27"/>
          <w:lang w:val="uk-UA"/>
        </w:rPr>
        <w:t>internationally wanted</w:t>
      </w:r>
      <w:r w:rsidRPr="001D181F">
        <w:rPr>
          <w:sz w:val="27"/>
          <w:szCs w:val="27"/>
          <w:lang w:val="en-US"/>
        </w:rPr>
        <w:t>”</w:t>
      </w:r>
      <w:r w:rsidRPr="001D181F">
        <w:rPr>
          <w:sz w:val="27"/>
          <w:szCs w:val="27"/>
          <w:lang w:val="uk-UA"/>
        </w:rPr>
        <w:t xml:space="preserve"> the journalist of the </w:t>
      </w:r>
      <w:r w:rsidRPr="001D181F">
        <w:rPr>
          <w:sz w:val="27"/>
          <w:szCs w:val="27"/>
          <w:lang w:val="en-US"/>
        </w:rPr>
        <w:t>“</w:t>
      </w:r>
      <w:r w:rsidRPr="001D181F">
        <w:rPr>
          <w:sz w:val="27"/>
          <w:szCs w:val="27"/>
          <w:lang w:val="uk-UA"/>
        </w:rPr>
        <w:t>ATR TV</w:t>
      </w:r>
      <w:r w:rsidRPr="001D181F">
        <w:rPr>
          <w:sz w:val="27"/>
          <w:szCs w:val="27"/>
          <w:lang w:val="en-US"/>
        </w:rPr>
        <w:t>”</w:t>
      </w:r>
      <w:r w:rsidRPr="001D181F">
        <w:rPr>
          <w:sz w:val="27"/>
          <w:szCs w:val="27"/>
          <w:lang w:val="uk-UA"/>
        </w:rPr>
        <w:t xml:space="preserve"> channel Gulsum Khalilova</w:t>
      </w:r>
      <w:r w:rsidRPr="001D181F">
        <w:rPr>
          <w:sz w:val="27"/>
          <w:szCs w:val="27"/>
          <w:lang w:val="en-US"/>
        </w:rPr>
        <w:t xml:space="preserve">, this channel was banned in </w:t>
      </w:r>
      <w:smartTag w:uri="urn:schemas-microsoft-com:office:smarttags" w:element="place">
        <w:r w:rsidRPr="001D181F">
          <w:rPr>
            <w:sz w:val="27"/>
            <w:szCs w:val="27"/>
            <w:lang w:val="en-US"/>
          </w:rPr>
          <w:t>2015 in</w:t>
        </w:r>
      </w:smartTag>
      <w:r w:rsidRPr="001D181F">
        <w:rPr>
          <w:sz w:val="27"/>
          <w:szCs w:val="27"/>
          <w:lang w:val="en-US"/>
        </w:rPr>
        <w:t xml:space="preserve"> the Crimea and it broadcast from the Ukraine’s mainland</w:t>
      </w:r>
      <w:r w:rsidRPr="001D181F">
        <w:rPr>
          <w:rStyle w:val="FootnoteReference"/>
          <w:sz w:val="27"/>
          <w:szCs w:val="27"/>
          <w:lang w:val="en-US"/>
        </w:rPr>
        <w:footnoteReference w:id="10"/>
      </w:r>
      <w:r w:rsidRPr="001D181F">
        <w:rPr>
          <w:sz w:val="27"/>
          <w:szCs w:val="27"/>
          <w:lang w:val="en-US"/>
        </w:rPr>
        <w:t>.</w:t>
      </w:r>
      <w:r w:rsidRPr="001D181F">
        <w:rPr>
          <w:sz w:val="27"/>
          <w:szCs w:val="27"/>
          <w:lang w:val="en-GB"/>
        </w:rPr>
        <w:t xml:space="preserve"> </w:t>
      </w:r>
      <w:r w:rsidRPr="001D181F">
        <w:rPr>
          <w:sz w:val="27"/>
          <w:szCs w:val="27"/>
          <w:lang w:val="uk-UA"/>
        </w:rPr>
        <w:t>Crimean Tatar</w:t>
      </w:r>
      <w:r w:rsidRPr="001D181F">
        <w:rPr>
          <w:sz w:val="27"/>
          <w:szCs w:val="27"/>
          <w:lang w:val="en-US"/>
        </w:rPr>
        <w:t xml:space="preserve"> woman</w:t>
      </w:r>
      <w:r w:rsidRPr="001D181F">
        <w:rPr>
          <w:sz w:val="27"/>
          <w:szCs w:val="27"/>
          <w:lang w:val="uk-UA"/>
        </w:rPr>
        <w:t>, lawyer Lila Gemedzhi, who defends the rights of illegal prisoners, was recently awarded the Dutch Tulip Human Rights Prize. This award is given to those who work in conditions of risk to their own safety</w:t>
      </w:r>
      <w:r w:rsidRPr="001D181F">
        <w:rPr>
          <w:sz w:val="27"/>
          <w:szCs w:val="27"/>
          <w:lang w:val="en-US"/>
        </w:rPr>
        <w:t xml:space="preserve">. It is a good example how the third countries may support the Crimean Tatar women – journalists, bloggers and human defenders.  </w:t>
      </w:r>
    </w:p>
    <w:p w:rsidR="000307FF" w:rsidRPr="001D181F" w:rsidRDefault="00E846BC" w:rsidP="007D43B0">
      <w:pPr>
        <w:ind w:left="-900" w:firstLine="539"/>
        <w:contextualSpacing/>
        <w:jc w:val="both"/>
        <w:rPr>
          <w:sz w:val="27"/>
          <w:szCs w:val="27"/>
          <w:lang w:val="en-GB"/>
        </w:rPr>
      </w:pPr>
      <w:r w:rsidRPr="001D181F">
        <w:rPr>
          <w:sz w:val="27"/>
          <w:szCs w:val="27"/>
          <w:lang w:val="en-US"/>
        </w:rPr>
        <w:t xml:space="preserve">There is no any possibility for feminism movement in the modern Crimea, occupied by Russia, as the Russian state ideology have grounds on clerical and patriarchal roots and it has a strong part of populism and propaganda. So the feminist ideas are persecuted by the </w:t>
      </w:r>
      <w:smartTag w:uri="urn:schemas-microsoft-com:office:smarttags" w:element="place">
        <w:r w:rsidRPr="001D181F">
          <w:rPr>
            <w:sz w:val="27"/>
            <w:szCs w:val="27"/>
            <w:lang w:val="en-US"/>
          </w:rPr>
          <w:t>Russia</w:t>
        </w:r>
      </w:smartTag>
      <w:r w:rsidRPr="001D181F">
        <w:rPr>
          <w:sz w:val="27"/>
          <w:szCs w:val="27"/>
          <w:lang w:val="en-US"/>
        </w:rPr>
        <w:t>’s “officers” as “too dangerous and independent ones”. And the modern phenomena of Crimean Tatar women activism, journalism and women fight for their family members who are the politic prisoners is inacceptable for the Russian de-facto “authorities” in the peninsula</w:t>
      </w:r>
      <w:r w:rsidRPr="001D181F">
        <w:rPr>
          <w:rStyle w:val="FootnoteReference"/>
          <w:sz w:val="27"/>
          <w:szCs w:val="27"/>
          <w:lang w:val="en-US"/>
        </w:rPr>
        <w:footnoteReference w:id="11"/>
      </w:r>
      <w:r w:rsidRPr="001D181F">
        <w:rPr>
          <w:sz w:val="27"/>
          <w:szCs w:val="27"/>
          <w:lang w:val="en-US"/>
        </w:rPr>
        <w:t>.</w:t>
      </w:r>
      <w:r w:rsidR="007D43B0" w:rsidRPr="001D181F">
        <w:rPr>
          <w:sz w:val="27"/>
          <w:szCs w:val="27"/>
          <w:lang w:val="en-GB"/>
        </w:rPr>
        <w:t xml:space="preserve"> At the same time</w:t>
      </w:r>
      <w:r w:rsidRPr="001D181F">
        <w:rPr>
          <w:sz w:val="27"/>
          <w:szCs w:val="27"/>
          <w:lang w:val="en-US"/>
        </w:rPr>
        <w:t xml:space="preserve"> Russia-controlled media, bloggers</w:t>
      </w:r>
      <w:r w:rsidRPr="001D181F">
        <w:rPr>
          <w:rStyle w:val="FootnoteReference"/>
          <w:sz w:val="27"/>
          <w:szCs w:val="27"/>
          <w:lang w:val="en-US"/>
        </w:rPr>
        <w:footnoteReference w:id="12"/>
      </w:r>
      <w:r w:rsidRPr="001D181F">
        <w:rPr>
          <w:sz w:val="27"/>
          <w:szCs w:val="27"/>
          <w:lang w:val="en-US"/>
        </w:rPr>
        <w:t xml:space="preserve"> and “independent organizations” </w:t>
      </w:r>
      <w:r w:rsidRPr="001D181F">
        <w:rPr>
          <w:sz w:val="27"/>
          <w:szCs w:val="27"/>
          <w:lang w:val="uk-UA"/>
        </w:rPr>
        <w:t xml:space="preserve">abuse the </w:t>
      </w:r>
      <w:r w:rsidRPr="001D181F">
        <w:rPr>
          <w:sz w:val="27"/>
          <w:szCs w:val="27"/>
          <w:lang w:val="en-US"/>
        </w:rPr>
        <w:t>freedom of expression in third countries</w:t>
      </w:r>
      <w:r w:rsidRPr="001D181F">
        <w:rPr>
          <w:rStyle w:val="FootnoteReference"/>
          <w:sz w:val="27"/>
          <w:szCs w:val="27"/>
          <w:lang w:val="en-US"/>
        </w:rPr>
        <w:footnoteReference w:id="13"/>
      </w:r>
      <w:r w:rsidRPr="001D181F">
        <w:rPr>
          <w:sz w:val="27"/>
          <w:szCs w:val="27"/>
          <w:lang w:val="en-US"/>
        </w:rPr>
        <w:t xml:space="preserve"> to justify the gender</w:t>
      </w:r>
      <w:r w:rsidR="007D43B0" w:rsidRPr="001D181F">
        <w:rPr>
          <w:sz w:val="27"/>
          <w:szCs w:val="27"/>
          <w:lang w:val="en-US"/>
        </w:rPr>
        <w:t>and racial</w:t>
      </w:r>
      <w:r w:rsidRPr="001D181F">
        <w:rPr>
          <w:sz w:val="27"/>
          <w:szCs w:val="27"/>
          <w:lang w:val="en-US"/>
        </w:rPr>
        <w:t xml:space="preserve"> discrimination </w:t>
      </w:r>
      <w:r w:rsidR="007D43B0" w:rsidRPr="001D181F">
        <w:rPr>
          <w:sz w:val="27"/>
          <w:szCs w:val="27"/>
          <w:lang w:val="en-US"/>
        </w:rPr>
        <w:t xml:space="preserve">of the </w:t>
      </w:r>
      <w:r w:rsidR="007D43B0" w:rsidRPr="001D181F">
        <w:rPr>
          <w:sz w:val="27"/>
          <w:szCs w:val="27"/>
          <w:lang w:val="en-US"/>
        </w:rPr>
        <w:lastRenderedPageBreak/>
        <w:t xml:space="preserve">Crimean Tatars </w:t>
      </w:r>
      <w:r w:rsidRPr="001D181F">
        <w:rPr>
          <w:sz w:val="27"/>
          <w:szCs w:val="27"/>
          <w:lang w:val="en-US"/>
        </w:rPr>
        <w:t xml:space="preserve">in the </w:t>
      </w:r>
      <w:smartTag w:uri="urn:schemas-microsoft-com:office:smarttags" w:element="place">
        <w:r w:rsidRPr="001D181F">
          <w:rPr>
            <w:sz w:val="27"/>
            <w:szCs w:val="27"/>
            <w:lang w:val="en-US"/>
          </w:rPr>
          <w:t>Crimea</w:t>
        </w:r>
      </w:smartTag>
      <w:r w:rsidRPr="001D181F">
        <w:rPr>
          <w:rStyle w:val="FootnoteReference"/>
          <w:sz w:val="27"/>
          <w:szCs w:val="27"/>
          <w:lang w:val="en-US"/>
        </w:rPr>
        <w:footnoteReference w:id="14"/>
      </w:r>
      <w:r w:rsidR="007D43B0" w:rsidRPr="001D181F">
        <w:rPr>
          <w:sz w:val="27"/>
          <w:szCs w:val="27"/>
          <w:lang w:val="en-US"/>
        </w:rPr>
        <w:t xml:space="preserve">, including the </w:t>
      </w:r>
      <w:r w:rsidRPr="001D181F">
        <w:rPr>
          <w:sz w:val="27"/>
          <w:szCs w:val="27"/>
          <w:lang w:val="en-US"/>
        </w:rPr>
        <w:t xml:space="preserve">related racial discrimination of the Crimean Tatar women. Russian de-facto “authorities” do not provide any administrative, policy, regulatory or other measures in the </w:t>
      </w:r>
      <w:smartTag w:uri="urn:schemas-microsoft-com:office:smarttags" w:element="place">
        <w:r w:rsidRPr="001D181F">
          <w:rPr>
            <w:sz w:val="27"/>
            <w:szCs w:val="27"/>
            <w:lang w:val="en-US"/>
          </w:rPr>
          <w:t>Crimea</w:t>
        </w:r>
      </w:smartTag>
      <w:r w:rsidRPr="001D181F">
        <w:rPr>
          <w:sz w:val="27"/>
          <w:szCs w:val="27"/>
          <w:lang w:val="en-US"/>
        </w:rPr>
        <w:t xml:space="preserve"> to promote and protect Crimean Tatar women’s freedom of opinion and expression, both online and offline. </w:t>
      </w:r>
    </w:p>
    <w:p w:rsidR="000307FF" w:rsidRPr="001D181F" w:rsidRDefault="00E846BC" w:rsidP="000307FF">
      <w:pPr>
        <w:ind w:left="-900" w:firstLine="539"/>
        <w:contextualSpacing/>
        <w:jc w:val="both"/>
        <w:rPr>
          <w:sz w:val="27"/>
          <w:szCs w:val="27"/>
          <w:lang w:val="en-GB"/>
        </w:rPr>
      </w:pPr>
      <w:r w:rsidRPr="001D181F">
        <w:rPr>
          <w:sz w:val="27"/>
          <w:szCs w:val="27"/>
          <w:lang w:val="en-US"/>
        </w:rPr>
        <w:t xml:space="preserve">Russian de-facto “authorities” do not provide any administrative, policy or other measures to protect </w:t>
      </w:r>
      <w:r w:rsidR="000307FF" w:rsidRPr="001D181F">
        <w:rPr>
          <w:sz w:val="27"/>
          <w:szCs w:val="27"/>
          <w:lang w:val="en-US"/>
        </w:rPr>
        <w:t xml:space="preserve">Crimean Tatar </w:t>
      </w:r>
      <w:r w:rsidRPr="001D181F">
        <w:rPr>
          <w:sz w:val="27"/>
          <w:szCs w:val="27"/>
          <w:lang w:val="en-US"/>
        </w:rPr>
        <w:t>women from sexual and gender based violence and harassment online</w:t>
      </w:r>
      <w:r w:rsidRPr="001D181F">
        <w:rPr>
          <w:rStyle w:val="FootnoteReference"/>
          <w:sz w:val="27"/>
          <w:szCs w:val="27"/>
          <w:lang w:val="en-US"/>
        </w:rPr>
        <w:footnoteReference w:id="15"/>
      </w:r>
      <w:r w:rsidRPr="001D181F">
        <w:rPr>
          <w:sz w:val="27"/>
          <w:szCs w:val="27"/>
          <w:lang w:val="en-US"/>
        </w:rPr>
        <w:t>. As we wrote already to UN Special Rapporteur on violence against women, its causes and consequences,</w:t>
      </w:r>
      <w:r w:rsidRPr="001D181F">
        <w:rPr>
          <w:sz w:val="27"/>
          <w:szCs w:val="27"/>
          <w:lang w:val="en-GB"/>
        </w:rPr>
        <w:t xml:space="preserve"> there are no femicide watch or observatory in the occupied </w:t>
      </w:r>
      <w:smartTag w:uri="urn:schemas-microsoft-com:office:smarttags" w:element="place">
        <w:r w:rsidRPr="001D181F">
          <w:rPr>
            <w:sz w:val="27"/>
            <w:szCs w:val="27"/>
            <w:lang w:val="en-GB"/>
          </w:rPr>
          <w:t>Crimea</w:t>
        </w:r>
      </w:smartTag>
      <w:r w:rsidRPr="001D181F">
        <w:rPr>
          <w:sz w:val="27"/>
          <w:szCs w:val="27"/>
          <w:lang w:val="en-GB"/>
        </w:rPr>
        <w:t xml:space="preserve">. </w:t>
      </w:r>
      <w:smartTag w:uri="urn:schemas-microsoft-com:office:smarttags" w:element="place">
        <w:r w:rsidRPr="001D181F">
          <w:rPr>
            <w:sz w:val="27"/>
            <w:szCs w:val="27"/>
            <w:lang w:val="en-GB"/>
          </w:rPr>
          <w:t>Russia</w:t>
        </w:r>
      </w:smartTag>
      <w:r w:rsidRPr="001D181F">
        <w:rPr>
          <w:sz w:val="27"/>
          <w:szCs w:val="27"/>
          <w:lang w:val="en-GB"/>
        </w:rPr>
        <w:t xml:space="preserve">’s de-facto </w:t>
      </w:r>
      <w:r w:rsidR="001440A3">
        <w:rPr>
          <w:sz w:val="27"/>
          <w:szCs w:val="27"/>
          <w:lang w:val="en-GB"/>
        </w:rPr>
        <w:t>“</w:t>
      </w:r>
      <w:r w:rsidRPr="001D181F">
        <w:rPr>
          <w:sz w:val="27"/>
          <w:szCs w:val="27"/>
          <w:lang w:val="en-GB"/>
        </w:rPr>
        <w:t>authorities</w:t>
      </w:r>
      <w:r w:rsidR="001440A3">
        <w:rPr>
          <w:sz w:val="27"/>
          <w:szCs w:val="27"/>
          <w:lang w:val="en-GB"/>
        </w:rPr>
        <w:t>”</w:t>
      </w:r>
      <w:r w:rsidRPr="001D181F">
        <w:rPr>
          <w:sz w:val="27"/>
          <w:szCs w:val="27"/>
          <w:lang w:val="en-GB"/>
        </w:rPr>
        <w:t xml:space="preserve"> do not have such activities and the civil society structures in the </w:t>
      </w:r>
      <w:smartTag w:uri="urn:schemas-microsoft-com:office:smarttags" w:element="place">
        <w:r w:rsidRPr="001D181F">
          <w:rPr>
            <w:sz w:val="27"/>
            <w:szCs w:val="27"/>
            <w:lang w:val="en-GB"/>
          </w:rPr>
          <w:t>Crimea</w:t>
        </w:r>
      </w:smartTag>
      <w:r w:rsidRPr="001D181F">
        <w:rPr>
          <w:sz w:val="27"/>
          <w:szCs w:val="27"/>
          <w:lang w:val="en-GB"/>
        </w:rPr>
        <w:t xml:space="preserve"> were totally eradicated since 2014, they do not take any measures including research and studies undertaken to analyse femicide or gender related killings of women and girls, or homicides of women by intimate partners or family members and other femicides. And more, </w:t>
      </w:r>
      <w:smartTag w:uri="urn:schemas-microsoft-com:office:smarttags" w:element="place">
        <w:r w:rsidRPr="001D181F">
          <w:rPr>
            <w:sz w:val="27"/>
            <w:szCs w:val="27"/>
            <w:lang w:val="en-GB"/>
          </w:rPr>
          <w:t>Russia</w:t>
        </w:r>
      </w:smartTag>
      <w:r w:rsidRPr="001D181F">
        <w:rPr>
          <w:sz w:val="27"/>
          <w:szCs w:val="27"/>
          <w:lang w:val="en-GB"/>
        </w:rPr>
        <w:t xml:space="preserve">’s punitive system in the </w:t>
      </w:r>
      <w:smartTag w:uri="urn:schemas-microsoft-com:office:smarttags" w:element="place">
        <w:r w:rsidRPr="001D181F">
          <w:rPr>
            <w:sz w:val="27"/>
            <w:szCs w:val="27"/>
            <w:lang w:val="en-GB"/>
          </w:rPr>
          <w:t>Crimea</w:t>
        </w:r>
      </w:smartTag>
      <w:r w:rsidRPr="001D181F">
        <w:rPr>
          <w:sz w:val="27"/>
          <w:szCs w:val="27"/>
          <w:lang w:val="en-GB"/>
        </w:rPr>
        <w:t xml:space="preserve"> has no practical goal to investigate the crimes against persons, including the femicide cases</w:t>
      </w:r>
      <w:r w:rsidRPr="001D181F">
        <w:rPr>
          <w:rStyle w:val="FootnoteReference"/>
          <w:sz w:val="27"/>
          <w:szCs w:val="27"/>
          <w:lang w:val="en-GB"/>
        </w:rPr>
        <w:footnoteReference w:id="16"/>
      </w:r>
      <w:r w:rsidRPr="001D181F">
        <w:rPr>
          <w:sz w:val="27"/>
          <w:szCs w:val="27"/>
          <w:lang w:val="en-GB"/>
        </w:rPr>
        <w:t>.</w:t>
      </w:r>
    </w:p>
    <w:p w:rsidR="000307FF" w:rsidRPr="001D181F" w:rsidRDefault="007D43B0" w:rsidP="001D181F">
      <w:pPr>
        <w:ind w:left="-900" w:firstLine="539"/>
        <w:contextualSpacing/>
        <w:jc w:val="both"/>
        <w:rPr>
          <w:sz w:val="27"/>
          <w:szCs w:val="27"/>
          <w:lang w:val="en-GB"/>
        </w:rPr>
      </w:pPr>
      <w:r w:rsidRPr="001D181F">
        <w:rPr>
          <w:sz w:val="27"/>
          <w:szCs w:val="27"/>
          <w:lang w:val="en-GB"/>
        </w:rPr>
        <w:t>And more when in 2021 Ukrainian President passed the draft law “On Indigenous Peoples of Ukraine” to the Parliament, recognising and defending the rights of indigenous women for Crimean Tatars, Crimean Karaites and Krymchaks</w:t>
      </w:r>
      <w:r w:rsidR="001D181F" w:rsidRPr="001D181F">
        <w:rPr>
          <w:rStyle w:val="FootnoteReference"/>
          <w:sz w:val="27"/>
          <w:szCs w:val="27"/>
          <w:lang w:val="en-GB"/>
        </w:rPr>
        <w:footnoteReference w:id="17"/>
      </w:r>
      <w:r w:rsidRPr="001D181F">
        <w:rPr>
          <w:sz w:val="27"/>
          <w:szCs w:val="27"/>
          <w:lang w:val="en-GB"/>
        </w:rPr>
        <w:t>, the State Duma of Russia made special official statement demanding for Ukraine to recognise the statute of indigenous peoples in Ukraine not for Krymchaks or Crimean Tatars but …for ethnic Russians</w:t>
      </w:r>
      <w:r w:rsidRPr="001D181F">
        <w:rPr>
          <w:rStyle w:val="FootnoteReference"/>
          <w:sz w:val="27"/>
          <w:szCs w:val="27"/>
          <w:lang w:val="en-GB"/>
        </w:rPr>
        <w:footnoteReference w:id="18"/>
      </w:r>
      <w:r w:rsidRPr="001D181F">
        <w:rPr>
          <w:sz w:val="27"/>
          <w:szCs w:val="27"/>
          <w:lang w:val="en-GB"/>
        </w:rPr>
        <w:t>.</w:t>
      </w:r>
      <w:r w:rsidR="001D181F" w:rsidRPr="001D181F">
        <w:rPr>
          <w:sz w:val="27"/>
          <w:szCs w:val="27"/>
          <w:lang w:val="uk-UA"/>
        </w:rPr>
        <w:t xml:space="preserve"> </w:t>
      </w:r>
      <w:r w:rsidRPr="001D181F">
        <w:rPr>
          <w:sz w:val="27"/>
          <w:szCs w:val="27"/>
          <w:lang w:val="en-US"/>
        </w:rPr>
        <w:t>So t</w:t>
      </w:r>
      <w:r w:rsidR="00E846BC" w:rsidRPr="001D181F">
        <w:rPr>
          <w:sz w:val="27"/>
          <w:szCs w:val="27"/>
          <w:lang w:val="en-US"/>
        </w:rPr>
        <w:t xml:space="preserve">he ways of influence on above-pointed illegal behavior of the Russia-controlled “authorities” and punitive structures in the Crimea may have forms of decision of international courts and organizations, of sanction policy and on collective interstate negotiation the situation with human rights in the </w:t>
      </w:r>
      <w:smartTag w:uri="urn:schemas-microsoft-com:office:smarttags" w:element="place">
        <w:r w:rsidR="00E846BC" w:rsidRPr="001D181F">
          <w:rPr>
            <w:sz w:val="27"/>
            <w:szCs w:val="27"/>
            <w:lang w:val="en-US"/>
          </w:rPr>
          <w:t>Crimea</w:t>
        </w:r>
      </w:smartTag>
      <w:r w:rsidR="00E846BC" w:rsidRPr="001D181F">
        <w:rPr>
          <w:sz w:val="27"/>
          <w:szCs w:val="27"/>
          <w:lang w:val="en-US"/>
        </w:rPr>
        <w:t xml:space="preserve">. </w:t>
      </w:r>
      <w:smartTag w:uri="urn:schemas-microsoft-com:office:smarttags" w:element="place">
        <w:r w:rsidR="00E846BC" w:rsidRPr="001D181F">
          <w:rPr>
            <w:sz w:val="27"/>
            <w:szCs w:val="27"/>
            <w:lang w:val="en-US"/>
          </w:rPr>
          <w:t>Ukraine</w:t>
        </w:r>
      </w:smartTag>
      <w:r w:rsidR="00E846BC" w:rsidRPr="001D181F">
        <w:rPr>
          <w:sz w:val="27"/>
          <w:szCs w:val="27"/>
          <w:lang w:val="en-US"/>
        </w:rPr>
        <w:t xml:space="preserve">’s civil society and national human rights institutions gather information on the </w:t>
      </w:r>
      <w:r w:rsidR="000307FF" w:rsidRPr="001D181F">
        <w:rPr>
          <w:sz w:val="27"/>
          <w:szCs w:val="27"/>
          <w:lang w:val="en-US"/>
        </w:rPr>
        <w:t>violation the rights of the Crimean Tatar Women</w:t>
      </w:r>
      <w:r w:rsidR="00E846BC" w:rsidRPr="001D181F">
        <w:rPr>
          <w:sz w:val="27"/>
          <w:szCs w:val="27"/>
          <w:lang w:val="en-US"/>
        </w:rPr>
        <w:t xml:space="preserve"> in the </w:t>
      </w:r>
      <w:smartTag w:uri="urn:schemas-microsoft-com:office:smarttags" w:element="place">
        <w:r w:rsidR="00E846BC" w:rsidRPr="001D181F">
          <w:rPr>
            <w:sz w:val="27"/>
            <w:szCs w:val="27"/>
            <w:lang w:val="en-US"/>
          </w:rPr>
          <w:t>Crimea</w:t>
        </w:r>
      </w:smartTag>
      <w:r w:rsidR="00E846BC" w:rsidRPr="001D181F">
        <w:rPr>
          <w:sz w:val="27"/>
          <w:szCs w:val="27"/>
          <w:lang w:val="en-US"/>
        </w:rPr>
        <w:t>, on the relevant negative practices or policies of the Russia-controlled “authorities”</w:t>
      </w:r>
      <w:r w:rsidR="00E846BC" w:rsidRPr="001D181F">
        <w:rPr>
          <w:rStyle w:val="FootnoteReference"/>
          <w:sz w:val="27"/>
          <w:szCs w:val="27"/>
          <w:lang w:val="en-US"/>
        </w:rPr>
        <w:footnoteReference w:id="19"/>
      </w:r>
      <w:r w:rsidR="00E846BC" w:rsidRPr="001D181F">
        <w:rPr>
          <w:sz w:val="27"/>
          <w:szCs w:val="27"/>
          <w:lang w:val="en-US"/>
        </w:rPr>
        <w:t xml:space="preserve"> and punitive structures</w:t>
      </w:r>
      <w:r w:rsidR="00E846BC" w:rsidRPr="001D181F">
        <w:rPr>
          <w:rStyle w:val="FootnoteReference"/>
          <w:sz w:val="27"/>
          <w:szCs w:val="27"/>
          <w:lang w:val="en-US"/>
        </w:rPr>
        <w:footnoteReference w:id="20"/>
      </w:r>
      <w:r w:rsidR="00E846BC" w:rsidRPr="001D181F">
        <w:rPr>
          <w:sz w:val="27"/>
          <w:szCs w:val="27"/>
          <w:lang w:val="en-US"/>
        </w:rPr>
        <w:t>. But their efforts have to be supported by the international organizations.</w:t>
      </w:r>
    </w:p>
    <w:p w:rsidR="000307FF" w:rsidRPr="001D181F" w:rsidRDefault="000307FF" w:rsidP="000307FF">
      <w:pPr>
        <w:ind w:left="-900" w:firstLine="539"/>
        <w:contextualSpacing/>
        <w:jc w:val="both"/>
        <w:rPr>
          <w:sz w:val="27"/>
          <w:szCs w:val="27"/>
          <w:lang w:val="en-GB"/>
        </w:rPr>
      </w:pPr>
      <w:r w:rsidRPr="001D181F">
        <w:rPr>
          <w:sz w:val="27"/>
          <w:szCs w:val="27"/>
          <w:lang w:val="en-US"/>
        </w:rPr>
        <w:t>UN Human Rights Monitoring Mission in Ukraine and OSCE Special Monitoring Mission to Ukraine have in their mandate the research on the situation with racial discrimination, also as for gender issues in the Crimea but they do not pay the adequate attention on those issues in their reports.</w:t>
      </w:r>
      <w:r w:rsidRPr="001D181F">
        <w:rPr>
          <w:sz w:val="27"/>
          <w:szCs w:val="27"/>
          <w:lang w:val="en-GB"/>
        </w:rPr>
        <w:t xml:space="preserve"> The Association of Reintegration of Crimea</w:t>
      </w:r>
      <w:r w:rsidRPr="001D181F">
        <w:rPr>
          <w:sz w:val="27"/>
          <w:szCs w:val="27"/>
          <w:lang w:val="en-US"/>
        </w:rPr>
        <w:t xml:space="preserve"> believes that a special research on the situation with gender equality and non-discrimination of the indigenous women in the conditions of the armed conflicts and related “grey zones” like </w:t>
      </w:r>
      <w:smartTag w:uri="urn:schemas-microsoft-com:office:smarttags" w:element="place">
        <w:r w:rsidRPr="001D181F">
          <w:rPr>
            <w:sz w:val="27"/>
            <w:szCs w:val="27"/>
            <w:lang w:val="en-US"/>
          </w:rPr>
          <w:t>Crimea</w:t>
        </w:r>
      </w:smartTag>
      <w:r w:rsidRPr="001D181F">
        <w:rPr>
          <w:sz w:val="27"/>
          <w:szCs w:val="27"/>
          <w:lang w:val="en-US"/>
        </w:rPr>
        <w:t xml:space="preserve">, done by the </w:t>
      </w:r>
      <w:r w:rsidRPr="001D181F">
        <w:rPr>
          <w:sz w:val="27"/>
          <w:szCs w:val="27"/>
          <w:lang w:val="en-GB"/>
        </w:rPr>
        <w:t xml:space="preserve">Committee, </w:t>
      </w:r>
      <w:r w:rsidRPr="001D181F">
        <w:rPr>
          <w:sz w:val="27"/>
          <w:szCs w:val="27"/>
          <w:lang w:val="en-US"/>
        </w:rPr>
        <w:t xml:space="preserve">may be a starting point for improvement of the situation. </w:t>
      </w:r>
    </w:p>
    <w:p w:rsidR="00846373" w:rsidRPr="001D181F" w:rsidRDefault="000307FF" w:rsidP="00DF2526">
      <w:pPr>
        <w:ind w:left="-900" w:firstLine="539"/>
        <w:contextualSpacing/>
        <w:jc w:val="both"/>
        <w:rPr>
          <w:sz w:val="27"/>
          <w:szCs w:val="27"/>
          <w:lang w:val="uk-UA"/>
        </w:rPr>
      </w:pPr>
      <w:r w:rsidRPr="001D181F">
        <w:rPr>
          <w:sz w:val="27"/>
          <w:szCs w:val="27"/>
          <w:lang w:val="en-US"/>
        </w:rPr>
        <w:t>18</w:t>
      </w:r>
      <w:r w:rsidRPr="001D181F">
        <w:rPr>
          <w:sz w:val="27"/>
          <w:szCs w:val="27"/>
          <w:vertAlign w:val="superscript"/>
          <w:lang w:val="en-US"/>
        </w:rPr>
        <w:t>th</w:t>
      </w:r>
      <w:r w:rsidRPr="001D181F">
        <w:rPr>
          <w:sz w:val="27"/>
          <w:szCs w:val="27"/>
          <w:lang w:val="en-US"/>
        </w:rPr>
        <w:t xml:space="preserve"> June</w:t>
      </w:r>
      <w:r w:rsidR="00846373" w:rsidRPr="001D181F">
        <w:rPr>
          <w:sz w:val="27"/>
          <w:szCs w:val="27"/>
          <w:lang w:val="en-US"/>
        </w:rPr>
        <w:t xml:space="preserve">, 2021                </w:t>
      </w:r>
    </w:p>
    <w:p w:rsidR="00352CAC" w:rsidRPr="001D181F" w:rsidRDefault="00352CAC" w:rsidP="00DF2526">
      <w:pPr>
        <w:ind w:left="-900" w:firstLine="539"/>
        <w:contextualSpacing/>
        <w:jc w:val="right"/>
        <w:rPr>
          <w:sz w:val="27"/>
          <w:szCs w:val="27"/>
          <w:lang w:val="en-US"/>
        </w:rPr>
      </w:pPr>
      <w:r w:rsidRPr="001D181F">
        <w:rPr>
          <w:sz w:val="27"/>
          <w:szCs w:val="27"/>
          <w:lang w:val="en-US"/>
        </w:rPr>
        <w:t xml:space="preserve">Representative of the </w:t>
      </w:r>
      <w:r w:rsidRPr="001D181F">
        <w:rPr>
          <w:sz w:val="27"/>
          <w:szCs w:val="27"/>
          <w:lang w:val="en-GB"/>
        </w:rPr>
        <w:t xml:space="preserve">Association of Reintegration of </w:t>
      </w:r>
      <w:smartTag w:uri="urn:schemas-microsoft-com:office:smarttags" w:element="place">
        <w:r w:rsidRPr="001D181F">
          <w:rPr>
            <w:sz w:val="27"/>
            <w:szCs w:val="27"/>
            <w:lang w:val="en-GB"/>
          </w:rPr>
          <w:t>Crimea</w:t>
        </w:r>
      </w:smartTag>
      <w:r w:rsidRPr="001D181F">
        <w:rPr>
          <w:sz w:val="27"/>
          <w:szCs w:val="27"/>
          <w:lang w:val="en-US"/>
        </w:rPr>
        <w:t xml:space="preserve"> </w:t>
      </w:r>
    </w:p>
    <w:p w:rsidR="00352CAC" w:rsidRPr="001D181F" w:rsidRDefault="00352CAC" w:rsidP="00DF2526">
      <w:pPr>
        <w:ind w:left="-900" w:firstLine="539"/>
        <w:contextualSpacing/>
        <w:jc w:val="right"/>
        <w:rPr>
          <w:sz w:val="27"/>
          <w:szCs w:val="27"/>
          <w:lang w:val="en-US"/>
        </w:rPr>
      </w:pPr>
      <w:r w:rsidRPr="001D181F">
        <w:rPr>
          <w:sz w:val="27"/>
          <w:szCs w:val="27"/>
          <w:lang w:val="en-US"/>
        </w:rPr>
        <w:t xml:space="preserve">Dr. Borys Babin                  </w:t>
      </w:r>
    </w:p>
    <w:p w:rsidR="00352CAC" w:rsidRPr="00352CAC" w:rsidRDefault="00352CAC" w:rsidP="00565EF6">
      <w:pPr>
        <w:ind w:left="-539" w:firstLine="539"/>
        <w:contextualSpacing/>
        <w:jc w:val="both"/>
        <w:rPr>
          <w:sz w:val="28"/>
          <w:szCs w:val="28"/>
          <w:lang w:val="uk-UA"/>
        </w:rPr>
      </w:pPr>
    </w:p>
    <w:sectPr w:rsidR="00352CAC" w:rsidRPr="00352CA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C8" w:rsidRDefault="002621C8">
      <w:r>
        <w:separator/>
      </w:r>
    </w:p>
  </w:endnote>
  <w:endnote w:type="continuationSeparator" w:id="0">
    <w:p w:rsidR="002621C8" w:rsidRDefault="0026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1C8" w:rsidRDefault="002621C8" w:rsidP="00AF2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8" w:rsidRDefault="002621C8" w:rsidP="008A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2DB">
      <w:rPr>
        <w:rStyle w:val="PageNumber"/>
        <w:noProof/>
      </w:rPr>
      <w:t>1</w:t>
    </w:r>
    <w:r>
      <w:rPr>
        <w:rStyle w:val="PageNumber"/>
      </w:rPr>
      <w:fldChar w:fldCharType="end"/>
    </w:r>
  </w:p>
  <w:p w:rsidR="002621C8" w:rsidRDefault="002621C8" w:rsidP="00AF26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C8" w:rsidRDefault="002621C8">
      <w:r>
        <w:separator/>
      </w:r>
    </w:p>
  </w:footnote>
  <w:footnote w:type="continuationSeparator" w:id="0">
    <w:p w:rsidR="002621C8" w:rsidRDefault="002621C8">
      <w:r>
        <w:continuationSeparator/>
      </w:r>
    </w:p>
  </w:footnote>
  <w:footnote w:id="1">
    <w:p w:rsidR="00000000" w:rsidRDefault="002621C8">
      <w:pPr>
        <w:pStyle w:val="FootnoteText"/>
      </w:pPr>
      <w:r w:rsidRPr="001D181F">
        <w:rPr>
          <w:rStyle w:val="FootnoteReference"/>
          <w:sz w:val="18"/>
          <w:szCs w:val="18"/>
        </w:rPr>
        <w:footnoteRef/>
      </w:r>
      <w:r w:rsidRPr="001D181F">
        <w:rPr>
          <w:sz w:val="18"/>
          <w:szCs w:val="18"/>
          <w:lang w:val="en-US"/>
        </w:rPr>
        <w:t xml:space="preserve"> https://arc.construction/</w:t>
      </w:r>
    </w:p>
  </w:footnote>
  <w:footnote w:id="2">
    <w:p w:rsidR="00000000" w:rsidRDefault="002621C8">
      <w:pPr>
        <w:pStyle w:val="FootnoteText"/>
      </w:pPr>
      <w:r w:rsidRPr="001D181F">
        <w:rPr>
          <w:rStyle w:val="FootnoteReference"/>
          <w:sz w:val="18"/>
          <w:szCs w:val="18"/>
        </w:rPr>
        <w:footnoteRef/>
      </w:r>
      <w:r w:rsidRPr="001D181F">
        <w:rPr>
          <w:sz w:val="18"/>
          <w:szCs w:val="18"/>
          <w:lang w:val="en-US"/>
        </w:rPr>
        <w:t xml:space="preserve"> for example, https://undocs.org/en/A/RES/73/263</w:t>
      </w:r>
    </w:p>
  </w:footnote>
  <w:footnote w:id="3">
    <w:p w:rsidR="00000000" w:rsidRDefault="002621C8" w:rsidP="00FF2D80">
      <w:pPr>
        <w:pStyle w:val="FootnoteText"/>
      </w:pPr>
      <w:r w:rsidRPr="001D181F">
        <w:rPr>
          <w:rStyle w:val="FootnoteReference"/>
          <w:sz w:val="18"/>
          <w:szCs w:val="18"/>
        </w:rPr>
        <w:footnoteRef/>
      </w:r>
      <w:r w:rsidRPr="001D181F">
        <w:rPr>
          <w:sz w:val="18"/>
          <w:szCs w:val="18"/>
          <w:lang w:val="en-US"/>
        </w:rPr>
        <w:t xml:space="preserve"> https://www.icj-cij.org/public/files/case-related/166/166-20191108-JUD-01-00-EN.pdf</w:t>
      </w:r>
    </w:p>
  </w:footnote>
  <w:footnote w:id="4">
    <w:p w:rsidR="00000000" w:rsidRDefault="002621C8">
      <w:pPr>
        <w:pStyle w:val="FootnoteText"/>
      </w:pPr>
      <w:r w:rsidRPr="001D181F">
        <w:rPr>
          <w:rStyle w:val="FootnoteReference"/>
          <w:sz w:val="18"/>
          <w:szCs w:val="18"/>
        </w:rPr>
        <w:footnoteRef/>
      </w:r>
      <w:r w:rsidRPr="001D181F">
        <w:rPr>
          <w:sz w:val="18"/>
          <w:szCs w:val="18"/>
          <w:lang w:val="en-US"/>
        </w:rPr>
        <w:t xml:space="preserve"> http://hudoc.echr.coe.int/eng?i=001-207622</w:t>
      </w:r>
    </w:p>
  </w:footnote>
  <w:footnote w:id="5">
    <w:p w:rsidR="00000000" w:rsidRDefault="002621C8">
      <w:pPr>
        <w:pStyle w:val="FootnoteText"/>
      </w:pPr>
      <w:r w:rsidRPr="001D181F">
        <w:rPr>
          <w:rStyle w:val="FootnoteReference"/>
          <w:sz w:val="18"/>
          <w:szCs w:val="18"/>
        </w:rPr>
        <w:footnoteRef/>
      </w:r>
      <w:r w:rsidRPr="001D181F">
        <w:rPr>
          <w:sz w:val="18"/>
          <w:szCs w:val="18"/>
          <w:lang w:val="en-US"/>
        </w:rPr>
        <w:t xml:space="preserve"> https://www.intechopen.com/books/indigenous-aboriginal-fugitive-and-ethnic-groups-around-the-globe/legal-statute-and-perspectives-for-indigenous-peoples-in-ukraine</w:t>
      </w:r>
    </w:p>
  </w:footnote>
  <w:footnote w:id="6">
    <w:p w:rsidR="00000000" w:rsidRDefault="002621C8">
      <w:pPr>
        <w:pStyle w:val="FootnoteText"/>
      </w:pPr>
      <w:r w:rsidRPr="001D181F">
        <w:rPr>
          <w:rStyle w:val="FootnoteReference"/>
          <w:sz w:val="18"/>
          <w:szCs w:val="18"/>
        </w:rPr>
        <w:footnoteRef/>
      </w:r>
      <w:r w:rsidRPr="001D181F">
        <w:rPr>
          <w:sz w:val="18"/>
          <w:szCs w:val="18"/>
          <w:lang w:val="en-US"/>
        </w:rPr>
        <w:t xml:space="preserve"> https://ctrcenter.org/en/zhertvy-okkupacii</w:t>
      </w:r>
    </w:p>
  </w:footnote>
  <w:footnote w:id="7">
    <w:p w:rsidR="00000000" w:rsidRDefault="002621C8" w:rsidP="00AE59E9">
      <w:pPr>
        <w:ind w:left="-539" w:firstLine="539"/>
        <w:contextualSpacing/>
        <w:jc w:val="both"/>
      </w:pPr>
      <w:r w:rsidRPr="001D181F">
        <w:rPr>
          <w:rStyle w:val="FootnoteReference"/>
          <w:sz w:val="18"/>
          <w:szCs w:val="18"/>
        </w:rPr>
        <w:footnoteRef/>
      </w:r>
      <w:r w:rsidRPr="001D181F">
        <w:rPr>
          <w:sz w:val="18"/>
          <w:szCs w:val="18"/>
          <w:lang w:val="en-US"/>
        </w:rPr>
        <w:t xml:space="preserve"> https://www.bbc.com/ukrainian/features-russian-42103579</w:t>
      </w:r>
    </w:p>
  </w:footnote>
  <w:footnote w:id="8">
    <w:p w:rsidR="00000000" w:rsidRDefault="002621C8">
      <w:pPr>
        <w:pStyle w:val="FootnoteText"/>
      </w:pPr>
      <w:r w:rsidRPr="001D181F">
        <w:rPr>
          <w:rStyle w:val="FootnoteReference"/>
          <w:sz w:val="18"/>
          <w:szCs w:val="18"/>
        </w:rPr>
        <w:footnoteRef/>
      </w:r>
      <w:r w:rsidRPr="001D181F">
        <w:rPr>
          <w:sz w:val="18"/>
          <w:szCs w:val="18"/>
          <w:lang w:val="en-US"/>
        </w:rPr>
        <w:t xml:space="preserve"> https://www.ukrinform.ru/rubric-crimea/3169666-espc-prinal-k-rassmotreniu-zalobu-po-delu-vedzie-kaska.html</w:t>
      </w:r>
    </w:p>
  </w:footnote>
  <w:footnote w:id="9">
    <w:p w:rsidR="00000000" w:rsidRDefault="002621C8">
      <w:pPr>
        <w:pStyle w:val="FootnoteText"/>
      </w:pPr>
      <w:r w:rsidRPr="001D181F">
        <w:rPr>
          <w:rStyle w:val="FootnoteReference"/>
          <w:sz w:val="18"/>
          <w:szCs w:val="18"/>
        </w:rPr>
        <w:footnoteRef/>
      </w:r>
      <w:r w:rsidRPr="001D181F">
        <w:rPr>
          <w:sz w:val="18"/>
          <w:szCs w:val="18"/>
          <w:lang w:val="en-US"/>
        </w:rPr>
        <w:t xml:space="preserve"> https://mova-ombudsman.gov.ua/en/review-ukrainian-language-temporarily-occupied-territories-extract</w:t>
      </w:r>
    </w:p>
  </w:footnote>
  <w:footnote w:id="10">
    <w:p w:rsidR="00000000" w:rsidRDefault="007D43B0" w:rsidP="007D43B0">
      <w:pPr>
        <w:pStyle w:val="FootnoteText"/>
      </w:pPr>
      <w:r w:rsidRPr="001D181F">
        <w:rPr>
          <w:rStyle w:val="FootnoteReference"/>
          <w:sz w:val="18"/>
          <w:szCs w:val="18"/>
        </w:rPr>
        <w:footnoteRef/>
      </w:r>
      <w:r w:rsidRPr="001D181F">
        <w:rPr>
          <w:sz w:val="18"/>
          <w:szCs w:val="18"/>
          <w:lang w:val="en-US"/>
        </w:rPr>
        <w:t xml:space="preserve"> https://arc.construction/15590</w:t>
      </w:r>
    </w:p>
  </w:footnote>
  <w:footnote w:id="11">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https://arc.construction/15590</w:t>
      </w:r>
    </w:p>
  </w:footnote>
  <w:footnote w:id="12">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https://arc.construction/6243?lang=ru</w:t>
      </w:r>
    </w:p>
  </w:footnote>
  <w:footnote w:id="13">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https://arc.construction/5881</w:t>
      </w:r>
    </w:p>
  </w:footnote>
  <w:footnote w:id="14">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https://arc.construction/4710?lang=ru</w:t>
      </w:r>
    </w:p>
  </w:footnote>
  <w:footnote w:id="15">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https://arc.construction/14318</w:t>
      </w:r>
    </w:p>
  </w:footnote>
  <w:footnote w:id="16">
    <w:p w:rsidR="00000000" w:rsidRDefault="00E846BC" w:rsidP="00E846BC">
      <w:pPr>
        <w:pStyle w:val="FootnoteText"/>
      </w:pPr>
      <w:r w:rsidRPr="001D181F">
        <w:rPr>
          <w:rStyle w:val="FootnoteReference"/>
          <w:sz w:val="18"/>
          <w:szCs w:val="18"/>
        </w:rPr>
        <w:footnoteRef/>
      </w:r>
      <w:r w:rsidRPr="001D181F">
        <w:rPr>
          <w:sz w:val="18"/>
          <w:szCs w:val="18"/>
          <w:lang w:val="en-US"/>
        </w:rPr>
        <w:t xml:space="preserve"> https://arc.construction/14300</w:t>
      </w:r>
    </w:p>
  </w:footnote>
  <w:footnote w:id="17">
    <w:p w:rsidR="00000000" w:rsidRDefault="001D181F">
      <w:pPr>
        <w:pStyle w:val="FootnoteText"/>
      </w:pPr>
      <w:r w:rsidRPr="001D181F">
        <w:rPr>
          <w:rStyle w:val="FootnoteReference"/>
          <w:sz w:val="18"/>
          <w:szCs w:val="18"/>
        </w:rPr>
        <w:footnoteRef/>
      </w:r>
      <w:r w:rsidRPr="001D181F">
        <w:rPr>
          <w:sz w:val="18"/>
          <w:szCs w:val="18"/>
          <w:lang w:val="en-US"/>
        </w:rPr>
        <w:t xml:space="preserve"> http://w1.c1.rada.gov.ua/pls/zweb2/webproc4_1?pf3511=71931</w:t>
      </w:r>
    </w:p>
  </w:footnote>
  <w:footnote w:id="18">
    <w:p w:rsidR="00000000" w:rsidRDefault="007D43B0">
      <w:pPr>
        <w:pStyle w:val="FootnoteText"/>
      </w:pPr>
      <w:r w:rsidRPr="001D181F">
        <w:rPr>
          <w:rStyle w:val="FootnoteReference"/>
          <w:sz w:val="18"/>
          <w:szCs w:val="18"/>
        </w:rPr>
        <w:footnoteRef/>
      </w:r>
      <w:r w:rsidRPr="001D181F">
        <w:rPr>
          <w:sz w:val="18"/>
          <w:szCs w:val="18"/>
          <w:lang w:val="en-US"/>
        </w:rPr>
        <w:t xml:space="preserve"> http://duma.gov.ru/news/51715/</w:t>
      </w:r>
    </w:p>
  </w:footnote>
  <w:footnote w:id="19">
    <w:p w:rsidR="00000000" w:rsidRDefault="00E846BC" w:rsidP="00E846BC">
      <w:pPr>
        <w:pStyle w:val="FootnoteText"/>
      </w:pPr>
      <w:r w:rsidRPr="001D181F">
        <w:rPr>
          <w:rStyle w:val="FootnoteReference"/>
          <w:sz w:val="18"/>
          <w:szCs w:val="18"/>
        </w:rPr>
        <w:footnoteRef/>
      </w:r>
      <w:r w:rsidRPr="001D181F">
        <w:rPr>
          <w:sz w:val="18"/>
          <w:szCs w:val="18"/>
          <w:lang w:val="uk-UA"/>
        </w:rPr>
        <w:t xml:space="preserve"> </w:t>
      </w:r>
      <w:r w:rsidRPr="001D181F">
        <w:rPr>
          <w:sz w:val="18"/>
          <w:szCs w:val="18"/>
          <w:lang w:val="en-US"/>
        </w:rPr>
        <w:t>https</w:t>
      </w:r>
      <w:r w:rsidRPr="001D181F">
        <w:rPr>
          <w:sz w:val="18"/>
          <w:szCs w:val="18"/>
          <w:lang w:val="uk-UA"/>
        </w:rPr>
        <w:t>://</w:t>
      </w:r>
      <w:r w:rsidRPr="001D181F">
        <w:rPr>
          <w:sz w:val="18"/>
          <w:szCs w:val="18"/>
          <w:lang w:val="en-US"/>
        </w:rPr>
        <w:t>arc</w:t>
      </w:r>
      <w:r w:rsidRPr="001D181F">
        <w:rPr>
          <w:sz w:val="18"/>
          <w:szCs w:val="18"/>
          <w:lang w:val="uk-UA"/>
        </w:rPr>
        <w:t>.</w:t>
      </w:r>
      <w:r w:rsidRPr="001D181F">
        <w:rPr>
          <w:sz w:val="18"/>
          <w:szCs w:val="18"/>
          <w:lang w:val="en-US"/>
        </w:rPr>
        <w:t>construction</w:t>
      </w:r>
      <w:r w:rsidRPr="001D181F">
        <w:rPr>
          <w:sz w:val="18"/>
          <w:szCs w:val="18"/>
          <w:lang w:val="uk-UA"/>
        </w:rPr>
        <w:t>/11966</w:t>
      </w:r>
    </w:p>
  </w:footnote>
  <w:footnote w:id="20">
    <w:p w:rsidR="00000000" w:rsidRDefault="00E846BC" w:rsidP="00E846BC">
      <w:pPr>
        <w:pStyle w:val="FootnoteText"/>
      </w:pPr>
      <w:r w:rsidRPr="001D181F">
        <w:rPr>
          <w:rStyle w:val="FootnoteReference"/>
          <w:sz w:val="18"/>
          <w:szCs w:val="18"/>
        </w:rPr>
        <w:footnoteRef/>
      </w:r>
      <w:r w:rsidRPr="001D181F">
        <w:rPr>
          <w:sz w:val="18"/>
          <w:szCs w:val="18"/>
          <w:lang w:val="uk-UA"/>
        </w:rPr>
        <w:t xml:space="preserve"> </w:t>
      </w:r>
      <w:r w:rsidRPr="001D181F">
        <w:rPr>
          <w:sz w:val="18"/>
          <w:szCs w:val="18"/>
          <w:lang w:val="en-US"/>
        </w:rPr>
        <w:t>https</w:t>
      </w:r>
      <w:r w:rsidRPr="001D181F">
        <w:rPr>
          <w:sz w:val="18"/>
          <w:szCs w:val="18"/>
          <w:lang w:val="uk-UA"/>
        </w:rPr>
        <w:t>://</w:t>
      </w:r>
      <w:r w:rsidRPr="001D181F">
        <w:rPr>
          <w:sz w:val="18"/>
          <w:szCs w:val="18"/>
          <w:lang w:val="en-US"/>
        </w:rPr>
        <w:t>arc</w:t>
      </w:r>
      <w:r w:rsidRPr="001D181F">
        <w:rPr>
          <w:sz w:val="18"/>
          <w:szCs w:val="18"/>
          <w:lang w:val="uk-UA"/>
        </w:rPr>
        <w:t>.</w:t>
      </w:r>
      <w:r w:rsidRPr="001D181F">
        <w:rPr>
          <w:sz w:val="18"/>
          <w:szCs w:val="18"/>
          <w:lang w:val="en-US"/>
        </w:rPr>
        <w:t>construction</w:t>
      </w:r>
      <w:r w:rsidRPr="001D181F">
        <w:rPr>
          <w:sz w:val="18"/>
          <w:szCs w:val="18"/>
          <w:lang w:val="uk-UA"/>
        </w:rPr>
        <w:t>/12411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szA1MLUwNjQ1NTMyM7ZQ0lEKTi0uzszPAykwrAUAgjY/ciwAAAA="/>
  </w:docVars>
  <w:rsids>
    <w:rsidRoot w:val="00D94301"/>
    <w:rsid w:val="0000173F"/>
    <w:rsid w:val="000247B9"/>
    <w:rsid w:val="000307FF"/>
    <w:rsid w:val="000312B9"/>
    <w:rsid w:val="0003730A"/>
    <w:rsid w:val="0004018E"/>
    <w:rsid w:val="000424B8"/>
    <w:rsid w:val="00062A90"/>
    <w:rsid w:val="000729C6"/>
    <w:rsid w:val="00072E82"/>
    <w:rsid w:val="000C6C47"/>
    <w:rsid w:val="000D7A77"/>
    <w:rsid w:val="000E1D11"/>
    <w:rsid w:val="000F36BD"/>
    <w:rsid w:val="000F44B8"/>
    <w:rsid w:val="00100335"/>
    <w:rsid w:val="001177D1"/>
    <w:rsid w:val="00122653"/>
    <w:rsid w:val="00125F5B"/>
    <w:rsid w:val="0012689C"/>
    <w:rsid w:val="00133562"/>
    <w:rsid w:val="001440A3"/>
    <w:rsid w:val="00173C3A"/>
    <w:rsid w:val="0018356A"/>
    <w:rsid w:val="00184720"/>
    <w:rsid w:val="00196A59"/>
    <w:rsid w:val="001A739C"/>
    <w:rsid w:val="001D181F"/>
    <w:rsid w:val="001E2CD7"/>
    <w:rsid w:val="001E3351"/>
    <w:rsid w:val="001E3635"/>
    <w:rsid w:val="001E4D9D"/>
    <w:rsid w:val="001E4FB6"/>
    <w:rsid w:val="0022142A"/>
    <w:rsid w:val="00224850"/>
    <w:rsid w:val="00230540"/>
    <w:rsid w:val="00235BA2"/>
    <w:rsid w:val="002542E6"/>
    <w:rsid w:val="00260EEE"/>
    <w:rsid w:val="002621C8"/>
    <w:rsid w:val="00275FA1"/>
    <w:rsid w:val="002976F4"/>
    <w:rsid w:val="002A0555"/>
    <w:rsid w:val="002A1899"/>
    <w:rsid w:val="002B2D79"/>
    <w:rsid w:val="002B75D5"/>
    <w:rsid w:val="002E0359"/>
    <w:rsid w:val="002F219D"/>
    <w:rsid w:val="002F28A6"/>
    <w:rsid w:val="00334D49"/>
    <w:rsid w:val="00340C9C"/>
    <w:rsid w:val="00341D7D"/>
    <w:rsid w:val="00344212"/>
    <w:rsid w:val="003511F5"/>
    <w:rsid w:val="00352CAC"/>
    <w:rsid w:val="0036706A"/>
    <w:rsid w:val="0037552F"/>
    <w:rsid w:val="003F1F94"/>
    <w:rsid w:val="00421BFB"/>
    <w:rsid w:val="00426F9D"/>
    <w:rsid w:val="004330A4"/>
    <w:rsid w:val="00461A3D"/>
    <w:rsid w:val="00464F6C"/>
    <w:rsid w:val="00465F31"/>
    <w:rsid w:val="004663A8"/>
    <w:rsid w:val="00480178"/>
    <w:rsid w:val="004C3F2E"/>
    <w:rsid w:val="004D77C7"/>
    <w:rsid w:val="004F01C4"/>
    <w:rsid w:val="00516763"/>
    <w:rsid w:val="00524984"/>
    <w:rsid w:val="00541FD0"/>
    <w:rsid w:val="00554194"/>
    <w:rsid w:val="00556FD4"/>
    <w:rsid w:val="00562BB1"/>
    <w:rsid w:val="00565EF6"/>
    <w:rsid w:val="0056727B"/>
    <w:rsid w:val="00594E6F"/>
    <w:rsid w:val="005979D1"/>
    <w:rsid w:val="005C5768"/>
    <w:rsid w:val="005D6D62"/>
    <w:rsid w:val="006277BA"/>
    <w:rsid w:val="0066223D"/>
    <w:rsid w:val="006625D0"/>
    <w:rsid w:val="00673932"/>
    <w:rsid w:val="00691628"/>
    <w:rsid w:val="006A1146"/>
    <w:rsid w:val="0071070B"/>
    <w:rsid w:val="00710714"/>
    <w:rsid w:val="00717B18"/>
    <w:rsid w:val="00722EDE"/>
    <w:rsid w:val="00725BDF"/>
    <w:rsid w:val="00733F31"/>
    <w:rsid w:val="00785841"/>
    <w:rsid w:val="007A20C7"/>
    <w:rsid w:val="007B11FB"/>
    <w:rsid w:val="007C2C19"/>
    <w:rsid w:val="007D43B0"/>
    <w:rsid w:val="007F0771"/>
    <w:rsid w:val="00805056"/>
    <w:rsid w:val="00816BFA"/>
    <w:rsid w:val="00826288"/>
    <w:rsid w:val="00831560"/>
    <w:rsid w:val="00833DB0"/>
    <w:rsid w:val="00846373"/>
    <w:rsid w:val="00865A54"/>
    <w:rsid w:val="008677ED"/>
    <w:rsid w:val="00870C9E"/>
    <w:rsid w:val="00895DB3"/>
    <w:rsid w:val="008A24E0"/>
    <w:rsid w:val="008C5324"/>
    <w:rsid w:val="008E1ABB"/>
    <w:rsid w:val="009018A2"/>
    <w:rsid w:val="0093239A"/>
    <w:rsid w:val="00940A1A"/>
    <w:rsid w:val="00974D3C"/>
    <w:rsid w:val="009A5CEA"/>
    <w:rsid w:val="009A7C61"/>
    <w:rsid w:val="009B5E7B"/>
    <w:rsid w:val="009E1986"/>
    <w:rsid w:val="009E26E8"/>
    <w:rsid w:val="009E3674"/>
    <w:rsid w:val="009E42DB"/>
    <w:rsid w:val="009E6463"/>
    <w:rsid w:val="009F5E41"/>
    <w:rsid w:val="00A37E24"/>
    <w:rsid w:val="00A430FA"/>
    <w:rsid w:val="00A55538"/>
    <w:rsid w:val="00A65F89"/>
    <w:rsid w:val="00A7515E"/>
    <w:rsid w:val="00A8349F"/>
    <w:rsid w:val="00A850C1"/>
    <w:rsid w:val="00AA59F3"/>
    <w:rsid w:val="00AB4D37"/>
    <w:rsid w:val="00AC4ACB"/>
    <w:rsid w:val="00AD41AD"/>
    <w:rsid w:val="00AE59E9"/>
    <w:rsid w:val="00AF26AE"/>
    <w:rsid w:val="00B25225"/>
    <w:rsid w:val="00B330A7"/>
    <w:rsid w:val="00B37116"/>
    <w:rsid w:val="00B56A6F"/>
    <w:rsid w:val="00B608F2"/>
    <w:rsid w:val="00BD2E85"/>
    <w:rsid w:val="00BF2464"/>
    <w:rsid w:val="00BF5EC5"/>
    <w:rsid w:val="00C10071"/>
    <w:rsid w:val="00C16A5D"/>
    <w:rsid w:val="00C45D8F"/>
    <w:rsid w:val="00C57E51"/>
    <w:rsid w:val="00C57E60"/>
    <w:rsid w:val="00C627A2"/>
    <w:rsid w:val="00C704D9"/>
    <w:rsid w:val="00C7561E"/>
    <w:rsid w:val="00C8503A"/>
    <w:rsid w:val="00CD71D6"/>
    <w:rsid w:val="00CE5E71"/>
    <w:rsid w:val="00CF1E25"/>
    <w:rsid w:val="00D10D84"/>
    <w:rsid w:val="00D166F4"/>
    <w:rsid w:val="00D51990"/>
    <w:rsid w:val="00D53C26"/>
    <w:rsid w:val="00D647FA"/>
    <w:rsid w:val="00D66CFC"/>
    <w:rsid w:val="00D75333"/>
    <w:rsid w:val="00D80272"/>
    <w:rsid w:val="00D94301"/>
    <w:rsid w:val="00DA6CAA"/>
    <w:rsid w:val="00DC478C"/>
    <w:rsid w:val="00DE17E4"/>
    <w:rsid w:val="00DE6AF9"/>
    <w:rsid w:val="00DF2526"/>
    <w:rsid w:val="00E02B01"/>
    <w:rsid w:val="00E21830"/>
    <w:rsid w:val="00E34E9D"/>
    <w:rsid w:val="00E55615"/>
    <w:rsid w:val="00E80CC8"/>
    <w:rsid w:val="00E846BC"/>
    <w:rsid w:val="00E95DC3"/>
    <w:rsid w:val="00EA4165"/>
    <w:rsid w:val="00EC495C"/>
    <w:rsid w:val="00ED280A"/>
    <w:rsid w:val="00F032AD"/>
    <w:rsid w:val="00F14751"/>
    <w:rsid w:val="00F15CD9"/>
    <w:rsid w:val="00F201DF"/>
    <w:rsid w:val="00F2473D"/>
    <w:rsid w:val="00F4279A"/>
    <w:rsid w:val="00F4683B"/>
    <w:rsid w:val="00F50404"/>
    <w:rsid w:val="00F64C95"/>
    <w:rsid w:val="00F7151F"/>
    <w:rsid w:val="00F8049F"/>
    <w:rsid w:val="00F833FB"/>
    <w:rsid w:val="00F86684"/>
    <w:rsid w:val="00F95C20"/>
    <w:rsid w:val="00FA5366"/>
    <w:rsid w:val="00FA678E"/>
    <w:rsid w:val="00FB53AA"/>
    <w:rsid w:val="00FC68AA"/>
    <w:rsid w:val="00FD1E4A"/>
    <w:rsid w:val="00FE648A"/>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8"/>
    <o:shapelayout v:ext="edit">
      <o:idmap v:ext="edit" data="1"/>
    </o:shapelayout>
  </w:shapeDefaults>
  <w:decimalSymbol w:val="."/>
  <w:listSeparator w:val=","/>
  <w14:defaultImageDpi w14:val="0"/>
  <w15:docId w15:val="{164150E1-8D6B-446B-A48F-C51F9CE0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character" w:customStyle="1" w:styleId="HTMLPreformattedChar">
    <w:name w:val="HTML Preformatted Char"/>
    <w:link w:val="HTMLPreformatted"/>
    <w:uiPriority w:val="99"/>
    <w:locked/>
    <w:rsid w:val="007B11FB"/>
    <w:rPr>
      <w:rFonts w:ascii="Courier New" w:hAnsi="Courier New"/>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rPr>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customStyle="1" w:styleId="FootnoteTextChar">
    <w:name w:val="Footnote Text Char"/>
    <w:basedOn w:val="DefaultParagraphFont"/>
    <w:link w:val="FootnoteText"/>
    <w:uiPriority w:val="99"/>
    <w:semiHidden/>
    <w:rPr>
      <w:sz w:val="20"/>
      <w:szCs w:val="20"/>
      <w:lang w:val="ru-RU" w:eastAsia="ru-RU"/>
    </w:rPr>
  </w:style>
  <w:style w:type="character" w:styleId="FootnoteReference">
    <w:name w:val="footnote reference"/>
    <w:basedOn w:val="DefaultParagraphFont"/>
    <w:uiPriority w:val="99"/>
    <w:semiHidden/>
    <w:rsid w:val="00CE5E71"/>
    <w:rPr>
      <w:rFonts w:cs="Times New Roman"/>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 w:type="paragraph" w:styleId="Footer">
    <w:name w:val="footer"/>
    <w:basedOn w:val="Normal"/>
    <w:link w:val="FooterChar"/>
    <w:uiPriority w:val="99"/>
    <w:rsid w:val="00AF26AE"/>
    <w:pPr>
      <w:tabs>
        <w:tab w:val="center" w:pos="4677"/>
        <w:tab w:val="right" w:pos="9355"/>
      </w:tabs>
    </w:pPr>
  </w:style>
  <w:style w:type="character" w:customStyle="1" w:styleId="FooterChar">
    <w:name w:val="Footer Char"/>
    <w:basedOn w:val="DefaultParagraphFont"/>
    <w:link w:val="Footer"/>
    <w:uiPriority w:val="99"/>
    <w:semiHidden/>
    <w:rPr>
      <w:sz w:val="24"/>
      <w:szCs w:val="24"/>
      <w:lang w:val="ru-RU" w:eastAsia="ru-RU"/>
    </w:rPr>
  </w:style>
  <w:style w:type="character" w:styleId="PageNumber">
    <w:name w:val="page number"/>
    <w:basedOn w:val="DefaultParagraphFont"/>
    <w:uiPriority w:val="99"/>
    <w:rsid w:val="00AF26AE"/>
    <w:rPr>
      <w:rFonts w:cs="Times New Roman"/>
    </w:rPr>
  </w:style>
  <w:style w:type="character" w:styleId="Hyperlink">
    <w:name w:val="Hyperlink"/>
    <w:basedOn w:val="DefaultParagraphFont"/>
    <w:uiPriority w:val="99"/>
    <w:rsid w:val="001E4F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1272">
      <w:marLeft w:val="0"/>
      <w:marRight w:val="0"/>
      <w:marTop w:val="0"/>
      <w:marBottom w:val="0"/>
      <w:divBdr>
        <w:top w:val="none" w:sz="0" w:space="0" w:color="auto"/>
        <w:left w:val="none" w:sz="0" w:space="0" w:color="auto"/>
        <w:bottom w:val="none" w:sz="0" w:space="0" w:color="auto"/>
        <w:right w:val="none" w:sz="0" w:space="0" w:color="auto"/>
      </w:divBdr>
    </w:div>
    <w:div w:id="465851273">
      <w:marLeft w:val="0"/>
      <w:marRight w:val="0"/>
      <w:marTop w:val="0"/>
      <w:marBottom w:val="0"/>
      <w:divBdr>
        <w:top w:val="none" w:sz="0" w:space="0" w:color="auto"/>
        <w:left w:val="none" w:sz="0" w:space="0" w:color="auto"/>
        <w:bottom w:val="none" w:sz="0" w:space="0" w:color="auto"/>
        <w:right w:val="none" w:sz="0" w:space="0" w:color="auto"/>
      </w:divBdr>
    </w:div>
    <w:div w:id="465851274">
      <w:marLeft w:val="0"/>
      <w:marRight w:val="0"/>
      <w:marTop w:val="0"/>
      <w:marBottom w:val="0"/>
      <w:divBdr>
        <w:top w:val="none" w:sz="0" w:space="0" w:color="auto"/>
        <w:left w:val="none" w:sz="0" w:space="0" w:color="auto"/>
        <w:bottom w:val="none" w:sz="0" w:space="0" w:color="auto"/>
        <w:right w:val="none" w:sz="0" w:space="0" w:color="auto"/>
      </w:divBdr>
    </w:div>
    <w:div w:id="465851275">
      <w:marLeft w:val="0"/>
      <w:marRight w:val="0"/>
      <w:marTop w:val="0"/>
      <w:marBottom w:val="0"/>
      <w:divBdr>
        <w:top w:val="none" w:sz="0" w:space="0" w:color="auto"/>
        <w:left w:val="none" w:sz="0" w:space="0" w:color="auto"/>
        <w:bottom w:val="none" w:sz="0" w:space="0" w:color="auto"/>
        <w:right w:val="none" w:sz="0" w:space="0" w:color="auto"/>
      </w:divBdr>
    </w:div>
    <w:div w:id="465851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32FEA-715E-4B89-8155-0456A6680EE7}"/>
</file>

<file path=customXml/itemProps2.xml><?xml version="1.0" encoding="utf-8"?>
<ds:datastoreItem xmlns:ds="http://schemas.openxmlformats.org/officeDocument/2006/customXml" ds:itemID="{FAE5C759-ADCE-45F7-AAB1-CB936BBE4260}"/>
</file>

<file path=customXml/itemProps3.xml><?xml version="1.0" encoding="utf-8"?>
<ds:datastoreItem xmlns:ds="http://schemas.openxmlformats.org/officeDocument/2006/customXml" ds:itemID="{AB449E23-F1C1-4CCA-BC08-ED3C04E03AD5}"/>
</file>

<file path=docProps/app.xml><?xml version="1.0" encoding="utf-8"?>
<Properties xmlns="http://schemas.openxmlformats.org/officeDocument/2006/extended-properties" xmlns:vt="http://schemas.openxmlformats.org/officeDocument/2006/docPropsVTypes">
  <Template>Normal.dotm</Template>
  <TotalTime>1</TotalTime>
  <Pages>4</Pages>
  <Words>1969</Words>
  <Characters>11226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Сповідь</vt:lpstr>
    </vt:vector>
  </TitlesOfParts>
  <Company>RePack by SPecialiST</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ZANIN Marco</cp:lastModifiedBy>
  <cp:revision>2</cp:revision>
  <cp:lastPrinted>2021-06-18T14:05:00Z</cp:lastPrinted>
  <dcterms:created xsi:type="dcterms:W3CDTF">2021-06-18T16:04:00Z</dcterms:created>
  <dcterms:modified xsi:type="dcterms:W3CDTF">2021-06-18T16:04:00Z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