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BD1A9" w14:textId="77777777" w:rsidR="004028B1" w:rsidRPr="00947795" w:rsidRDefault="004028B1" w:rsidP="00670834">
      <w:pPr>
        <w:jc w:val="both"/>
        <w:rPr>
          <w:rFonts w:ascii="Bodoni 72 Book" w:hAnsi="Bodoni 72 Book"/>
          <w:sz w:val="21"/>
          <w:szCs w:val="21"/>
          <w:lang w:val="en-GB"/>
        </w:rPr>
      </w:pPr>
    </w:p>
    <w:p w14:paraId="78A579A1" w14:textId="77777777" w:rsidR="00CD2708" w:rsidRPr="00947795" w:rsidRDefault="00CD2708" w:rsidP="00CD2708">
      <w:pPr>
        <w:jc w:val="center"/>
        <w:rPr>
          <w:rFonts w:ascii="Bodoni 72 Book" w:hAnsi="Bodoni 72 Book"/>
          <w:sz w:val="28"/>
          <w:szCs w:val="28"/>
          <w:lang w:val="en-GB"/>
        </w:rPr>
      </w:pPr>
      <w:r w:rsidRPr="00947795">
        <w:rPr>
          <w:rFonts w:ascii="Bodoni 72 Book" w:hAnsi="Bodoni 72 Book"/>
          <w:sz w:val="28"/>
          <w:szCs w:val="28"/>
          <w:lang w:val="en-GB"/>
        </w:rPr>
        <w:t>Synthesis of the situation of women</w:t>
      </w:r>
    </w:p>
    <w:p w14:paraId="6ACDA1DB" w14:textId="409F0511" w:rsidR="007B3856" w:rsidRPr="00947795" w:rsidRDefault="00CD2708" w:rsidP="00CD2708">
      <w:pPr>
        <w:jc w:val="center"/>
        <w:rPr>
          <w:rFonts w:ascii="Bodoni 72 Book" w:hAnsi="Bodoni 72 Book"/>
          <w:sz w:val="28"/>
          <w:szCs w:val="28"/>
          <w:lang w:val="en-GB"/>
        </w:rPr>
      </w:pPr>
      <w:r w:rsidRPr="00947795">
        <w:rPr>
          <w:rFonts w:ascii="Bodoni 72 Book" w:hAnsi="Bodoni 72 Book"/>
          <w:sz w:val="28"/>
          <w:szCs w:val="28"/>
          <w:lang w:val="en-GB"/>
        </w:rPr>
        <w:t>of the ethnic peoples of La Guajira in Colombia</w:t>
      </w:r>
    </w:p>
    <w:p w14:paraId="6DC7344F" w14:textId="77777777" w:rsidR="00582623" w:rsidRPr="00947795" w:rsidRDefault="00582623" w:rsidP="00670834">
      <w:pPr>
        <w:jc w:val="center"/>
        <w:rPr>
          <w:rFonts w:ascii="Bodoni 72 Book" w:hAnsi="Bodoni 72 Book"/>
          <w:sz w:val="28"/>
          <w:szCs w:val="28"/>
          <w:lang w:val="en-GB"/>
        </w:rPr>
      </w:pPr>
    </w:p>
    <w:p w14:paraId="6FDE2558" w14:textId="2D77081A" w:rsidR="00CD2708" w:rsidRPr="00947795" w:rsidRDefault="00CD2708" w:rsidP="00670834">
      <w:pPr>
        <w:jc w:val="center"/>
        <w:rPr>
          <w:rFonts w:ascii="Bodoni 72 Book" w:hAnsi="Bodoni 72 Book"/>
          <w:sz w:val="21"/>
          <w:szCs w:val="21"/>
          <w:lang w:val="en-GB"/>
        </w:rPr>
      </w:pPr>
      <w:r w:rsidRPr="00947795">
        <w:rPr>
          <w:rFonts w:ascii="Bodoni 72 Book" w:hAnsi="Bodoni 72 Book"/>
          <w:sz w:val="21"/>
          <w:szCs w:val="21"/>
          <w:lang w:val="en-GB"/>
        </w:rPr>
        <w:t xml:space="preserve">Prepared </w:t>
      </w:r>
      <w:r w:rsidR="00947795">
        <w:rPr>
          <w:rFonts w:ascii="Bodoni 72 Book" w:hAnsi="Bodoni 72 Book"/>
          <w:sz w:val="21"/>
          <w:szCs w:val="21"/>
          <w:lang w:val="en-GB"/>
        </w:rPr>
        <w:t>for the</w:t>
      </w:r>
      <w:r w:rsidRPr="00947795">
        <w:rPr>
          <w:rFonts w:ascii="Bodoni 72 Book" w:hAnsi="Bodoni 72 Book"/>
          <w:sz w:val="21"/>
          <w:szCs w:val="21"/>
          <w:lang w:val="en-GB"/>
        </w:rPr>
        <w:t xml:space="preserve"> CEDAW Committee's </w:t>
      </w:r>
      <w:r w:rsidR="00947795">
        <w:rPr>
          <w:rFonts w:ascii="Bodoni 72 Book" w:hAnsi="Bodoni 72 Book"/>
          <w:sz w:val="21"/>
          <w:szCs w:val="21"/>
          <w:lang w:val="en-GB"/>
        </w:rPr>
        <w:t>work on</w:t>
      </w:r>
    </w:p>
    <w:p w14:paraId="0FA8397D" w14:textId="3CB58BD9" w:rsidR="006937C4" w:rsidRPr="00947795" w:rsidRDefault="00CD2708" w:rsidP="00670834">
      <w:pPr>
        <w:jc w:val="center"/>
        <w:rPr>
          <w:rFonts w:ascii="Bodoni 72 Book" w:hAnsi="Bodoni 72 Book"/>
          <w:sz w:val="21"/>
          <w:szCs w:val="21"/>
          <w:lang w:val="en-GB"/>
        </w:rPr>
      </w:pPr>
      <w:r w:rsidRPr="00947795">
        <w:rPr>
          <w:rFonts w:ascii="Bodoni 72 Book" w:hAnsi="Bodoni 72 Book"/>
          <w:sz w:val="21"/>
          <w:szCs w:val="21"/>
          <w:lang w:val="en-GB"/>
        </w:rPr>
        <w:t>a general recommendation on the rights of indigenous women and girls,</w:t>
      </w:r>
    </w:p>
    <w:p w14:paraId="4F54F70D" w14:textId="77777777" w:rsidR="00CD2708" w:rsidRPr="00947795" w:rsidRDefault="00CD2708" w:rsidP="00670834">
      <w:pPr>
        <w:jc w:val="center"/>
        <w:rPr>
          <w:rFonts w:ascii="Bodoni 72 Book" w:hAnsi="Bodoni 72 Book"/>
          <w:sz w:val="21"/>
          <w:szCs w:val="21"/>
          <w:lang w:val="en-GB"/>
        </w:rPr>
      </w:pPr>
    </w:p>
    <w:p w14:paraId="43B221F0" w14:textId="57A80BEB" w:rsidR="006937C4" w:rsidRPr="00947795" w:rsidRDefault="00CD2708" w:rsidP="00670834">
      <w:pPr>
        <w:jc w:val="center"/>
        <w:rPr>
          <w:rFonts w:ascii="Bodoni 72 Book" w:hAnsi="Bodoni 72 Book"/>
          <w:sz w:val="21"/>
          <w:szCs w:val="21"/>
          <w:lang w:val="en-GB"/>
        </w:rPr>
      </w:pPr>
      <w:r w:rsidRPr="00947795">
        <w:rPr>
          <w:rFonts w:ascii="Bodoni 72 Book" w:hAnsi="Bodoni 72 Book"/>
          <w:sz w:val="21"/>
          <w:szCs w:val="21"/>
          <w:lang w:val="en-GB"/>
        </w:rPr>
        <w:t>by</w:t>
      </w:r>
      <w:r w:rsidR="006937C4" w:rsidRPr="00947795">
        <w:rPr>
          <w:rFonts w:ascii="Bodoni 72 Book" w:hAnsi="Bodoni 72 Book"/>
          <w:sz w:val="21"/>
          <w:szCs w:val="21"/>
          <w:lang w:val="en-GB"/>
        </w:rPr>
        <w:t xml:space="preserve"> EDO Group</w:t>
      </w:r>
    </w:p>
    <w:p w14:paraId="696013C9" w14:textId="28F29BA2" w:rsidR="000D6AA3" w:rsidRPr="00947795" w:rsidRDefault="00CD2708" w:rsidP="006375B9">
      <w:pPr>
        <w:jc w:val="center"/>
        <w:rPr>
          <w:rFonts w:ascii="Bodoni 72 Book" w:hAnsi="Bodoni 72 Book"/>
          <w:sz w:val="21"/>
          <w:szCs w:val="21"/>
          <w:lang w:val="en-GB"/>
        </w:rPr>
      </w:pPr>
      <w:r w:rsidRPr="00947795">
        <w:rPr>
          <w:rFonts w:ascii="Bodoni 72 Book" w:hAnsi="Bodoni 72 Book"/>
          <w:sz w:val="21"/>
          <w:szCs w:val="21"/>
          <w:lang w:val="en-GB"/>
        </w:rPr>
        <w:t>Regional NGO</w:t>
      </w:r>
      <w:r w:rsidR="006937C4" w:rsidRPr="00947795">
        <w:rPr>
          <w:rFonts w:ascii="Bodoni 72 Book" w:hAnsi="Bodoni 72 Book"/>
          <w:sz w:val="21"/>
          <w:szCs w:val="21"/>
          <w:lang w:val="en-GB"/>
        </w:rPr>
        <w:t xml:space="preserve"> – La Guajira </w:t>
      </w:r>
      <w:r w:rsidR="000D6AA3" w:rsidRPr="00947795">
        <w:rPr>
          <w:rFonts w:ascii="Bodoni 72 Book" w:hAnsi="Bodoni 72 Book"/>
          <w:sz w:val="21"/>
          <w:szCs w:val="21"/>
          <w:lang w:val="en-GB"/>
        </w:rPr>
        <w:t>–</w:t>
      </w:r>
      <w:r w:rsidR="006937C4" w:rsidRPr="00947795">
        <w:rPr>
          <w:rFonts w:ascii="Bodoni 72 Book" w:hAnsi="Bodoni 72 Book"/>
          <w:sz w:val="21"/>
          <w:szCs w:val="21"/>
          <w:lang w:val="en-GB"/>
        </w:rPr>
        <w:t xml:space="preserve"> </w:t>
      </w:r>
      <w:proofErr w:type="spellStart"/>
      <w:r w:rsidR="006937C4" w:rsidRPr="00947795">
        <w:rPr>
          <w:rFonts w:ascii="Bodoni 72 Book" w:hAnsi="Bodoni 72 Book"/>
          <w:sz w:val="21"/>
          <w:szCs w:val="21"/>
          <w:lang w:val="en-GB"/>
        </w:rPr>
        <w:t>Colombie</w:t>
      </w:r>
      <w:proofErr w:type="spellEnd"/>
    </w:p>
    <w:p w14:paraId="03678FF3" w14:textId="4A7E8E8F" w:rsidR="009D5E1A" w:rsidRPr="00947795" w:rsidRDefault="000D6AA3" w:rsidP="006375B9">
      <w:pPr>
        <w:jc w:val="center"/>
        <w:rPr>
          <w:rFonts w:ascii="Bodoni 72 Book" w:hAnsi="Bodoni 72 Book"/>
          <w:sz w:val="21"/>
          <w:szCs w:val="21"/>
          <w:lang w:val="en-GB"/>
        </w:rPr>
      </w:pPr>
      <w:r w:rsidRPr="00947795">
        <w:rPr>
          <w:rFonts w:ascii="Bodoni 72 Book" w:hAnsi="Bodoni 72 Book"/>
          <w:sz w:val="21"/>
          <w:szCs w:val="21"/>
          <w:lang w:val="en-GB"/>
        </w:rPr>
        <w:t xml:space="preserve">Contact: Benoit </w:t>
      </w:r>
      <w:r w:rsidR="00604BF1" w:rsidRPr="00947795">
        <w:rPr>
          <w:rFonts w:ascii="Bodoni 72 Book" w:hAnsi="Bodoni 72 Book"/>
          <w:sz w:val="21"/>
          <w:szCs w:val="21"/>
          <w:lang w:val="en-GB"/>
        </w:rPr>
        <w:t>B</w:t>
      </w:r>
      <w:r w:rsidRPr="00947795">
        <w:rPr>
          <w:rFonts w:ascii="Bodoni 72 Book" w:hAnsi="Bodoni 72 Book"/>
          <w:sz w:val="21"/>
          <w:szCs w:val="21"/>
          <w:lang w:val="en-GB"/>
        </w:rPr>
        <w:t xml:space="preserve">ichon, </w:t>
      </w:r>
      <w:r w:rsidR="00CD2708" w:rsidRPr="00947795">
        <w:rPr>
          <w:rFonts w:ascii="Bodoni 72 Book" w:hAnsi="Bodoni 72 Book"/>
          <w:sz w:val="21"/>
          <w:szCs w:val="21"/>
          <w:lang w:val="en-GB"/>
        </w:rPr>
        <w:t>Founder &amp; President</w:t>
      </w:r>
      <w:r w:rsidR="00604BF1" w:rsidRPr="00947795">
        <w:rPr>
          <w:rFonts w:ascii="Bodoni 72 Book" w:hAnsi="Bodoni 72 Book"/>
          <w:sz w:val="21"/>
          <w:szCs w:val="21"/>
          <w:lang w:val="en-GB"/>
        </w:rPr>
        <w:t xml:space="preserve"> -</w:t>
      </w:r>
      <w:r w:rsidRPr="00947795">
        <w:rPr>
          <w:rFonts w:ascii="Bodoni 72 Book" w:hAnsi="Bodoni 72 Book"/>
          <w:sz w:val="21"/>
          <w:szCs w:val="21"/>
          <w:lang w:val="en-GB"/>
        </w:rPr>
        <w:t xml:space="preserve"> </w:t>
      </w:r>
      <w:hyperlink r:id="rId8" w:history="1">
        <w:r w:rsidRPr="00947795">
          <w:rPr>
            <w:rStyle w:val="Hyperlink"/>
            <w:rFonts w:ascii="Bodoni 72 Book" w:hAnsi="Bodoni 72 Book"/>
            <w:sz w:val="21"/>
            <w:szCs w:val="21"/>
            <w:lang w:val="en-GB"/>
          </w:rPr>
          <w:t>benoit.bichon@gmail.com</w:t>
        </w:r>
      </w:hyperlink>
      <w:r w:rsidRPr="00947795">
        <w:rPr>
          <w:rFonts w:ascii="Bodoni 72 Book" w:hAnsi="Bodoni 72 Book"/>
          <w:sz w:val="21"/>
          <w:szCs w:val="21"/>
          <w:lang w:val="en-GB"/>
        </w:rPr>
        <w:t xml:space="preserve"> </w:t>
      </w:r>
    </w:p>
    <w:p w14:paraId="160994F0" w14:textId="77777777" w:rsidR="00CD2708" w:rsidRPr="00947795" w:rsidRDefault="00CD2708" w:rsidP="00670834">
      <w:pPr>
        <w:pBdr>
          <w:bottom w:val="single" w:sz="6" w:space="1" w:color="auto"/>
        </w:pBdr>
        <w:jc w:val="both"/>
        <w:rPr>
          <w:rFonts w:ascii="Bodoni 72 Book" w:hAnsi="Bodoni 72 Book"/>
          <w:sz w:val="21"/>
          <w:szCs w:val="21"/>
          <w:lang w:val="en-GB"/>
        </w:rPr>
      </w:pPr>
    </w:p>
    <w:p w14:paraId="370A21C3" w14:textId="2CE987C0" w:rsidR="002E7E52" w:rsidRPr="00947795" w:rsidRDefault="00CD2708" w:rsidP="00670834">
      <w:pPr>
        <w:pBdr>
          <w:bottom w:val="single" w:sz="6" w:space="1" w:color="auto"/>
        </w:pBdr>
        <w:jc w:val="both"/>
        <w:rPr>
          <w:rFonts w:ascii="Bodoni 72 Book" w:hAnsi="Bodoni 72 Book"/>
          <w:sz w:val="21"/>
          <w:szCs w:val="21"/>
          <w:lang w:val="en-GB"/>
        </w:rPr>
      </w:pPr>
      <w:r w:rsidRPr="00947795">
        <w:rPr>
          <w:rFonts w:ascii="Bodoni 72 Book" w:hAnsi="Bodoni 72 Book"/>
          <w:sz w:val="21"/>
          <w:szCs w:val="21"/>
          <w:lang w:val="en-GB"/>
        </w:rPr>
        <w:t>EDO Group is a regional NGO whose aim is to respond to the main socio-economic needs of Afro-Colombian and Wayuu mothers and their families in vulnerable situations in the department of Guajira, between the Caribbean, the Sierra Nevada de Santa Marta and the border with Venezuela - http://edogroup.com.co/. EDO Group is a member association of Make Mothers Matter, an international NGO with General Consultative Status with ECOSOC.</w:t>
      </w:r>
    </w:p>
    <w:p w14:paraId="5C4A0760" w14:textId="77777777" w:rsidR="00CD2708" w:rsidRPr="00947795" w:rsidRDefault="00CD2708" w:rsidP="00670834">
      <w:pPr>
        <w:pBdr>
          <w:bottom w:val="single" w:sz="6" w:space="1" w:color="auto"/>
        </w:pBdr>
        <w:jc w:val="both"/>
        <w:rPr>
          <w:rFonts w:ascii="Bodoni 72 Book" w:hAnsi="Bodoni 72 Book"/>
          <w:sz w:val="21"/>
          <w:szCs w:val="21"/>
          <w:lang w:val="en-GB"/>
        </w:rPr>
      </w:pPr>
    </w:p>
    <w:p w14:paraId="32D7ECA7" w14:textId="08A3A2FA" w:rsidR="00CD2708" w:rsidRPr="00947795" w:rsidRDefault="00CD2708" w:rsidP="00CD2708">
      <w:pPr>
        <w:spacing w:before="100" w:beforeAutospacing="1" w:after="100" w:afterAutospacing="1"/>
        <w:jc w:val="both"/>
        <w:rPr>
          <w:rFonts w:ascii="Bodoni 72 Book" w:hAnsi="Bodoni 72 Book"/>
          <w:sz w:val="21"/>
          <w:szCs w:val="21"/>
          <w:lang w:val="en-GB"/>
        </w:rPr>
      </w:pPr>
      <w:r w:rsidRPr="00947795">
        <w:rPr>
          <w:rFonts w:ascii="Bodoni 72 Book" w:hAnsi="Bodoni 72 Book"/>
          <w:sz w:val="21"/>
          <w:szCs w:val="21"/>
          <w:lang w:val="en-GB"/>
        </w:rPr>
        <w:t>Th</w:t>
      </w:r>
      <w:r w:rsidR="00947795">
        <w:rPr>
          <w:rFonts w:ascii="Bodoni 72 Book" w:hAnsi="Bodoni 72 Book"/>
          <w:sz w:val="21"/>
          <w:szCs w:val="21"/>
          <w:lang w:val="en-GB"/>
        </w:rPr>
        <w:t>e</w:t>
      </w:r>
      <w:r w:rsidRPr="00947795">
        <w:rPr>
          <w:rFonts w:ascii="Bodoni 72 Book" w:hAnsi="Bodoni 72 Book"/>
          <w:sz w:val="21"/>
          <w:szCs w:val="21"/>
          <w:lang w:val="en-GB"/>
        </w:rPr>
        <w:t xml:space="preserve"> objectives of this document are:</w:t>
      </w:r>
    </w:p>
    <w:p w14:paraId="209E8A87" w14:textId="63820AB4" w:rsidR="00CD2708" w:rsidRDefault="00CD2708" w:rsidP="00CD2708">
      <w:pPr>
        <w:pStyle w:val="Listenabsatz"/>
        <w:numPr>
          <w:ilvl w:val="0"/>
          <w:numId w:val="13"/>
        </w:numPr>
        <w:spacing w:before="100" w:beforeAutospacing="1" w:after="100" w:afterAutospacing="1"/>
        <w:jc w:val="both"/>
        <w:rPr>
          <w:rFonts w:ascii="Bodoni 72 Book" w:hAnsi="Bodoni 72 Book"/>
          <w:sz w:val="21"/>
          <w:szCs w:val="21"/>
          <w:lang w:val="en-GB"/>
        </w:rPr>
      </w:pPr>
      <w:r w:rsidRPr="00947795">
        <w:rPr>
          <w:rFonts w:ascii="Bodoni 72 Book" w:hAnsi="Bodoni 72 Book"/>
          <w:sz w:val="21"/>
          <w:szCs w:val="21"/>
          <w:lang w:val="en-GB"/>
        </w:rPr>
        <w:t xml:space="preserve">to spotlight the lack of respect for the rights of Colombian indigenous women, especially the Wayuu, Arhuaco, </w:t>
      </w:r>
      <w:proofErr w:type="spellStart"/>
      <w:r w:rsidRPr="00947795">
        <w:rPr>
          <w:rFonts w:ascii="Bodoni 72 Book" w:hAnsi="Bodoni 72 Book"/>
          <w:sz w:val="21"/>
          <w:szCs w:val="21"/>
          <w:lang w:val="en-GB"/>
        </w:rPr>
        <w:t>Kogui</w:t>
      </w:r>
      <w:proofErr w:type="spellEnd"/>
      <w:r w:rsidRPr="00947795">
        <w:rPr>
          <w:rFonts w:ascii="Bodoni 72 Book" w:hAnsi="Bodoni 72 Book"/>
          <w:sz w:val="21"/>
          <w:szCs w:val="21"/>
          <w:lang w:val="en-GB"/>
        </w:rPr>
        <w:t xml:space="preserve">, </w:t>
      </w:r>
      <w:proofErr w:type="spellStart"/>
      <w:r w:rsidRPr="00947795">
        <w:rPr>
          <w:rFonts w:ascii="Bodoni 72 Book" w:hAnsi="Bodoni 72 Book"/>
          <w:sz w:val="21"/>
          <w:szCs w:val="21"/>
          <w:lang w:val="en-GB"/>
        </w:rPr>
        <w:t>Wiwa</w:t>
      </w:r>
      <w:proofErr w:type="spellEnd"/>
      <w:r w:rsidRPr="00947795">
        <w:rPr>
          <w:rFonts w:ascii="Bodoni 72 Book" w:hAnsi="Bodoni 72 Book"/>
          <w:sz w:val="21"/>
          <w:szCs w:val="21"/>
          <w:lang w:val="en-GB"/>
        </w:rPr>
        <w:t xml:space="preserve">, </w:t>
      </w:r>
      <w:proofErr w:type="spellStart"/>
      <w:r w:rsidRPr="00947795">
        <w:rPr>
          <w:rFonts w:ascii="Bodoni 72 Book" w:hAnsi="Bodoni 72 Book"/>
          <w:sz w:val="21"/>
          <w:szCs w:val="21"/>
          <w:lang w:val="en-GB"/>
        </w:rPr>
        <w:t>Kankuamo</w:t>
      </w:r>
      <w:proofErr w:type="spellEnd"/>
      <w:r w:rsidRPr="00947795">
        <w:rPr>
          <w:rFonts w:ascii="Bodoni 72 Book" w:hAnsi="Bodoni 72 Book"/>
          <w:sz w:val="21"/>
          <w:szCs w:val="21"/>
          <w:lang w:val="en-GB"/>
        </w:rPr>
        <w:t xml:space="preserve"> peoples, as well as the black communities that live in the territory of the La Guajira peninsula in northern Colombia</w:t>
      </w:r>
    </w:p>
    <w:p w14:paraId="0EE17BC0" w14:textId="77777777" w:rsidR="00947795" w:rsidRPr="00947795" w:rsidRDefault="00947795" w:rsidP="00947795">
      <w:pPr>
        <w:pStyle w:val="Listenabsatz"/>
        <w:spacing w:before="100" w:beforeAutospacing="1" w:after="100" w:afterAutospacing="1"/>
        <w:ind w:left="360"/>
        <w:jc w:val="both"/>
        <w:rPr>
          <w:rFonts w:ascii="Bodoni 72 Book" w:hAnsi="Bodoni 72 Book"/>
          <w:sz w:val="21"/>
          <w:szCs w:val="21"/>
          <w:lang w:val="en-GB"/>
        </w:rPr>
      </w:pPr>
    </w:p>
    <w:p w14:paraId="105923B0" w14:textId="31501E5D" w:rsidR="00947795" w:rsidRDefault="00CD2708" w:rsidP="00947795">
      <w:pPr>
        <w:pStyle w:val="Listenabsatz"/>
        <w:numPr>
          <w:ilvl w:val="0"/>
          <w:numId w:val="13"/>
        </w:numPr>
        <w:spacing w:before="100" w:beforeAutospacing="1" w:after="100" w:afterAutospacing="1"/>
        <w:jc w:val="both"/>
        <w:rPr>
          <w:rFonts w:ascii="Bodoni 72 Book" w:hAnsi="Bodoni 72 Book"/>
          <w:sz w:val="21"/>
          <w:szCs w:val="21"/>
          <w:lang w:val="en-GB"/>
        </w:rPr>
      </w:pPr>
      <w:r w:rsidRPr="00947795">
        <w:rPr>
          <w:rFonts w:ascii="Bodoni 72 Book" w:hAnsi="Bodoni 72 Book"/>
          <w:sz w:val="21"/>
          <w:szCs w:val="21"/>
          <w:lang w:val="en-GB"/>
        </w:rPr>
        <w:t>to present to international institutions the solutions that local NGOs are implementing to promote transformative organisational ecosystems in relation to the mothers of ethnic communities</w:t>
      </w:r>
      <w:r w:rsidR="002E7E52" w:rsidRPr="00947795">
        <w:rPr>
          <w:rFonts w:ascii="Bodoni 72 Book" w:hAnsi="Bodoni 72 Book"/>
          <w:sz w:val="21"/>
          <w:szCs w:val="21"/>
          <w:lang w:val="en-GB"/>
        </w:rPr>
        <w:t>.</w:t>
      </w:r>
    </w:p>
    <w:p w14:paraId="69A9B371" w14:textId="77777777" w:rsidR="00947795" w:rsidRPr="00947795" w:rsidRDefault="00947795" w:rsidP="00947795">
      <w:pPr>
        <w:spacing w:before="100" w:beforeAutospacing="1" w:after="100" w:afterAutospacing="1"/>
        <w:jc w:val="both"/>
        <w:rPr>
          <w:rFonts w:ascii="Bodoni 72 Book" w:hAnsi="Bodoni 72 Book"/>
          <w:sz w:val="21"/>
          <w:szCs w:val="21"/>
          <w:lang w:val="en-GB"/>
        </w:rPr>
      </w:pPr>
    </w:p>
    <w:p w14:paraId="55FAE9E9" w14:textId="15B57405" w:rsidR="000063D0" w:rsidRPr="00947795" w:rsidRDefault="00805C2E" w:rsidP="00670834">
      <w:pPr>
        <w:pStyle w:val="berschrift1"/>
        <w:jc w:val="both"/>
        <w:rPr>
          <w:lang w:val="en-GB"/>
        </w:rPr>
      </w:pPr>
      <w:bookmarkStart w:id="0" w:name="_Toc74666596"/>
      <w:r w:rsidRPr="00947795">
        <w:rPr>
          <w:lang w:val="en-GB"/>
        </w:rPr>
        <w:t>A reminder of our Colombian context</w:t>
      </w:r>
      <w:bookmarkEnd w:id="0"/>
    </w:p>
    <w:p w14:paraId="15EC6AD6" w14:textId="49CB3029" w:rsidR="000063D0" w:rsidRPr="00947795" w:rsidRDefault="00947795" w:rsidP="00805C2E">
      <w:pPr>
        <w:pStyle w:val="berschrift2"/>
        <w:jc w:val="both"/>
        <w:rPr>
          <w:lang w:val="en-GB"/>
        </w:rPr>
      </w:pPr>
      <w:r>
        <w:rPr>
          <w:lang w:val="en-GB"/>
        </w:rPr>
        <w:t>I</w:t>
      </w:r>
      <w:r w:rsidRPr="00947795">
        <w:rPr>
          <w:lang w:val="en-GB"/>
        </w:rPr>
        <w:t xml:space="preserve">ndigenous </w:t>
      </w:r>
      <w:r>
        <w:rPr>
          <w:lang w:val="en-GB"/>
        </w:rPr>
        <w:t>people d</w:t>
      </w:r>
      <w:r w:rsidRPr="00947795">
        <w:rPr>
          <w:lang w:val="en-GB"/>
        </w:rPr>
        <w:t>emography in Colombia</w:t>
      </w:r>
      <w:r w:rsidR="000063D0" w:rsidRPr="00947795">
        <w:rPr>
          <w:lang w:val="en-GB"/>
        </w:rPr>
        <w:t xml:space="preserve"> </w:t>
      </w:r>
    </w:p>
    <w:p w14:paraId="29CB4964" w14:textId="77777777" w:rsidR="000063D0" w:rsidRPr="00947795" w:rsidRDefault="000063D0" w:rsidP="00670834">
      <w:pPr>
        <w:pStyle w:val="Listenabsatz"/>
        <w:ind w:left="360"/>
        <w:jc w:val="both"/>
        <w:rPr>
          <w:rFonts w:ascii="Bodoni 72 Book" w:hAnsi="Bodoni 72 Book"/>
          <w:sz w:val="21"/>
          <w:szCs w:val="21"/>
          <w:lang w:val="en-GB"/>
        </w:rPr>
      </w:pPr>
    </w:p>
    <w:p w14:paraId="76CB5D43" w14:textId="45AEE101" w:rsidR="000063D0" w:rsidRPr="00947795" w:rsidRDefault="00805C2E" w:rsidP="00835702">
      <w:pPr>
        <w:pStyle w:val="Listenabsatz"/>
        <w:ind w:left="576"/>
        <w:jc w:val="both"/>
        <w:rPr>
          <w:rFonts w:ascii="Bodoni 72 Book" w:hAnsi="Bodoni 72 Book"/>
          <w:sz w:val="21"/>
          <w:szCs w:val="21"/>
          <w:lang w:val="en-GB"/>
        </w:rPr>
      </w:pPr>
      <w:r w:rsidRPr="00947795">
        <w:rPr>
          <w:rFonts w:ascii="Bodoni 72 Book" w:hAnsi="Bodoni 72 Book"/>
          <w:sz w:val="21"/>
          <w:szCs w:val="21"/>
          <w:lang w:val="en-GB"/>
        </w:rPr>
        <w:t>Between 2005 and 2018, the population growth of indigenous peoples was 36.8% higher than that of the national total, largely due to a fertility rate that was about twice as high, but also to the inclusion of people who had not been included in the 2005 census count</w:t>
      </w:r>
      <w:r w:rsidR="000063D0" w:rsidRPr="00947795">
        <w:rPr>
          <w:rFonts w:ascii="Bodoni 72 Book" w:hAnsi="Bodoni 72 Book"/>
          <w:sz w:val="21"/>
          <w:szCs w:val="21"/>
          <w:lang w:val="en-GB"/>
        </w:rPr>
        <w:t xml:space="preserve">. </w:t>
      </w:r>
    </w:p>
    <w:p w14:paraId="72C5CEAB" w14:textId="77777777" w:rsidR="000063D0" w:rsidRPr="00947795" w:rsidRDefault="000063D0" w:rsidP="00670834">
      <w:pPr>
        <w:pStyle w:val="Listenabsatz"/>
        <w:ind w:left="708"/>
        <w:jc w:val="both"/>
        <w:rPr>
          <w:rFonts w:ascii="Bodoni 72 Book" w:hAnsi="Bodoni 72 Book"/>
          <w:sz w:val="21"/>
          <w:szCs w:val="21"/>
          <w:lang w:val="en-GB"/>
        </w:rPr>
      </w:pPr>
    </w:p>
    <w:p w14:paraId="299675BA" w14:textId="766F9C17" w:rsidR="000063D0" w:rsidRPr="00947795" w:rsidRDefault="00805C2E" w:rsidP="00835702">
      <w:pPr>
        <w:pStyle w:val="Listenabsatz"/>
        <w:ind w:left="576"/>
        <w:jc w:val="both"/>
        <w:rPr>
          <w:rFonts w:ascii="Bodoni 72 Book" w:hAnsi="Bodoni 72 Book"/>
          <w:sz w:val="21"/>
          <w:szCs w:val="21"/>
          <w:lang w:val="en-GB"/>
        </w:rPr>
      </w:pPr>
      <w:r w:rsidRPr="00947795">
        <w:rPr>
          <w:rFonts w:ascii="Bodoni 72 Book" w:hAnsi="Bodoni 72 Book"/>
          <w:sz w:val="21"/>
          <w:szCs w:val="21"/>
          <w:lang w:val="en-GB"/>
        </w:rPr>
        <w:t>The National Statistics office has indicated that 13 years ago the indigenous population represented about 3.3% of the total Colombian population; today it represents 4.4%. The ethnic groups with the largest numbers in the country are the Wayuu (about 450</w:t>
      </w:r>
      <w:r w:rsidR="00947795">
        <w:rPr>
          <w:rFonts w:ascii="Bodoni 72 Book" w:hAnsi="Bodoni 72 Book"/>
          <w:sz w:val="21"/>
          <w:szCs w:val="21"/>
          <w:lang w:val="en-GB"/>
        </w:rPr>
        <w:t>’</w:t>
      </w:r>
      <w:r w:rsidRPr="00947795">
        <w:rPr>
          <w:rFonts w:ascii="Bodoni 72 Book" w:hAnsi="Bodoni 72 Book"/>
          <w:sz w:val="21"/>
          <w:szCs w:val="21"/>
          <w:lang w:val="en-GB"/>
        </w:rPr>
        <w:t xml:space="preserve">000 people), the </w:t>
      </w:r>
      <w:proofErr w:type="spellStart"/>
      <w:r w:rsidRPr="00947795">
        <w:rPr>
          <w:rFonts w:ascii="Bodoni 72 Book" w:hAnsi="Bodoni 72 Book"/>
          <w:sz w:val="21"/>
          <w:szCs w:val="21"/>
          <w:lang w:val="en-GB"/>
        </w:rPr>
        <w:t>Zenú</w:t>
      </w:r>
      <w:proofErr w:type="spellEnd"/>
      <w:r w:rsidRPr="00947795">
        <w:rPr>
          <w:rFonts w:ascii="Bodoni 72 Book" w:hAnsi="Bodoni 72 Book"/>
          <w:sz w:val="21"/>
          <w:szCs w:val="21"/>
          <w:lang w:val="en-GB"/>
        </w:rPr>
        <w:t xml:space="preserve"> (350</w:t>
      </w:r>
      <w:r w:rsidR="00947795">
        <w:rPr>
          <w:rFonts w:ascii="Bodoni 72 Book" w:hAnsi="Bodoni 72 Book"/>
          <w:sz w:val="21"/>
          <w:szCs w:val="21"/>
          <w:lang w:val="en-GB"/>
        </w:rPr>
        <w:t>’</w:t>
      </w:r>
      <w:r w:rsidRPr="00947795">
        <w:rPr>
          <w:rFonts w:ascii="Bodoni 72 Book" w:hAnsi="Bodoni 72 Book"/>
          <w:sz w:val="21"/>
          <w:szCs w:val="21"/>
          <w:lang w:val="en-GB"/>
        </w:rPr>
        <w:t>000 people), the Nasa (300</w:t>
      </w:r>
      <w:r w:rsidR="00947795">
        <w:rPr>
          <w:rFonts w:ascii="Bodoni 72 Book" w:hAnsi="Bodoni 72 Book"/>
          <w:sz w:val="21"/>
          <w:szCs w:val="21"/>
          <w:lang w:val="en-GB"/>
        </w:rPr>
        <w:t>’</w:t>
      </w:r>
      <w:r w:rsidRPr="00947795">
        <w:rPr>
          <w:rFonts w:ascii="Bodoni 72 Book" w:hAnsi="Bodoni 72 Book"/>
          <w:sz w:val="21"/>
          <w:szCs w:val="21"/>
          <w:lang w:val="en-GB"/>
        </w:rPr>
        <w:t xml:space="preserve">000 people) and the </w:t>
      </w:r>
      <w:proofErr w:type="spellStart"/>
      <w:r w:rsidRPr="00947795">
        <w:rPr>
          <w:rFonts w:ascii="Bodoni 72 Book" w:hAnsi="Bodoni 72 Book"/>
          <w:sz w:val="21"/>
          <w:szCs w:val="21"/>
          <w:lang w:val="en-GB"/>
        </w:rPr>
        <w:t>Pastos</w:t>
      </w:r>
      <w:proofErr w:type="spellEnd"/>
      <w:r w:rsidRPr="00947795">
        <w:rPr>
          <w:rFonts w:ascii="Bodoni 72 Book" w:hAnsi="Bodoni 72 Book"/>
          <w:sz w:val="21"/>
          <w:szCs w:val="21"/>
          <w:lang w:val="en-GB"/>
        </w:rPr>
        <w:t xml:space="preserve"> (200</w:t>
      </w:r>
      <w:r w:rsidR="00947795">
        <w:rPr>
          <w:rFonts w:ascii="Bodoni 72 Book" w:hAnsi="Bodoni 72 Book"/>
          <w:sz w:val="21"/>
          <w:szCs w:val="21"/>
          <w:lang w:val="en-GB"/>
        </w:rPr>
        <w:t>’</w:t>
      </w:r>
      <w:r w:rsidRPr="00947795">
        <w:rPr>
          <w:rFonts w:ascii="Bodoni 72 Book" w:hAnsi="Bodoni 72 Book"/>
          <w:sz w:val="21"/>
          <w:szCs w:val="21"/>
          <w:lang w:val="en-GB"/>
        </w:rPr>
        <w:t xml:space="preserve">000 people). These ethnic groups represent 65% of the indigenous population of Colombia. </w:t>
      </w:r>
      <w:r w:rsidR="000063D0" w:rsidRPr="00947795">
        <w:rPr>
          <w:rFonts w:ascii="Bodoni 72 Book" w:hAnsi="Bodoni 72 Book"/>
          <w:sz w:val="21"/>
          <w:szCs w:val="21"/>
          <w:lang w:val="en-GB"/>
        </w:rPr>
        <w:t xml:space="preserve"> </w:t>
      </w:r>
    </w:p>
    <w:p w14:paraId="0C2F20F0" w14:textId="77777777" w:rsidR="000063D0" w:rsidRPr="00947795" w:rsidRDefault="000063D0" w:rsidP="00670834">
      <w:pPr>
        <w:ind w:left="348"/>
        <w:jc w:val="both"/>
        <w:rPr>
          <w:rFonts w:ascii="Bodoni 72 Book" w:hAnsi="Bodoni 72 Book"/>
          <w:sz w:val="21"/>
          <w:szCs w:val="21"/>
          <w:lang w:val="en-GB"/>
        </w:rPr>
      </w:pPr>
    </w:p>
    <w:p w14:paraId="70DB4B7D" w14:textId="3C304F0E" w:rsidR="00CD14CB" w:rsidRPr="00947795" w:rsidRDefault="00805C2E" w:rsidP="00835702">
      <w:pPr>
        <w:ind w:left="576"/>
        <w:jc w:val="both"/>
        <w:rPr>
          <w:rFonts w:ascii="Bodoni 72 Book" w:hAnsi="Bodoni 72 Book"/>
          <w:sz w:val="21"/>
          <w:szCs w:val="21"/>
          <w:lang w:val="en-GB"/>
        </w:rPr>
      </w:pPr>
      <w:r w:rsidRPr="00947795">
        <w:rPr>
          <w:rFonts w:ascii="Bodoni 72 Book" w:hAnsi="Bodoni 72 Book"/>
          <w:sz w:val="21"/>
          <w:szCs w:val="21"/>
          <w:lang w:val="en-GB"/>
        </w:rPr>
        <w:t>Colombia is a multi-ethnic and multilingual State with approximately 90 indigenous peoples and Afro-Colombian communities that are registered and recognized by the Ministry of the Interior and Justice, the National Planning Department, the Ministry of Defence and the National Administrative Department of Statistics (DANE). Cultural, ethnic and social diversity is enshrined in the Constitution, with article 7 stating that the State recognizes and protects the ethnic and cultural diversity of the Colombian nation, and article 8 stating that it is the responsibility of the State and individuals to protect the cultural and natural wealth of the nation.</w:t>
      </w:r>
      <w:r w:rsidR="000063D0" w:rsidRPr="00947795">
        <w:rPr>
          <w:rFonts w:ascii="Bodoni 72 Book" w:hAnsi="Bodoni 72 Book"/>
          <w:sz w:val="21"/>
          <w:szCs w:val="21"/>
          <w:lang w:val="en-GB"/>
        </w:rPr>
        <w:t xml:space="preserve"> </w:t>
      </w:r>
    </w:p>
    <w:p w14:paraId="27EBE2B6" w14:textId="77777777" w:rsidR="000063D0" w:rsidRPr="00947795" w:rsidRDefault="000063D0" w:rsidP="00670834">
      <w:pPr>
        <w:ind w:left="360"/>
        <w:jc w:val="both"/>
        <w:rPr>
          <w:rFonts w:ascii="Bodoni 72 Book" w:hAnsi="Bodoni 72 Book"/>
          <w:sz w:val="21"/>
          <w:szCs w:val="21"/>
          <w:lang w:val="en-GB"/>
        </w:rPr>
      </w:pPr>
    </w:p>
    <w:p w14:paraId="1F6533F7" w14:textId="04B93F9D" w:rsidR="000063D0" w:rsidRPr="00947795" w:rsidRDefault="00805C2E" w:rsidP="00670834">
      <w:pPr>
        <w:pStyle w:val="berschrift2"/>
        <w:jc w:val="both"/>
        <w:rPr>
          <w:lang w:val="en-GB"/>
        </w:rPr>
      </w:pPr>
      <w:bookmarkStart w:id="1" w:name="_Toc74666598"/>
      <w:r w:rsidRPr="00947795">
        <w:rPr>
          <w:lang w:val="en-GB"/>
        </w:rPr>
        <w:t>Ind</w:t>
      </w:r>
      <w:r w:rsidR="00947795">
        <w:rPr>
          <w:lang w:val="en-GB"/>
        </w:rPr>
        <w:t>i</w:t>
      </w:r>
      <w:r w:rsidRPr="00947795">
        <w:rPr>
          <w:lang w:val="en-GB"/>
        </w:rPr>
        <w:t>genous people in</w:t>
      </w:r>
      <w:r w:rsidR="000063D0" w:rsidRPr="00947795">
        <w:rPr>
          <w:lang w:val="en-GB"/>
        </w:rPr>
        <w:t xml:space="preserve"> La Guajira</w:t>
      </w:r>
      <w:bookmarkEnd w:id="1"/>
    </w:p>
    <w:p w14:paraId="08874807" w14:textId="77777777" w:rsidR="000063D0" w:rsidRPr="00947795" w:rsidRDefault="000063D0" w:rsidP="00670834">
      <w:pPr>
        <w:ind w:left="360"/>
        <w:jc w:val="both"/>
        <w:rPr>
          <w:rFonts w:ascii="Bodoni 72 Book" w:hAnsi="Bodoni 72 Book"/>
          <w:sz w:val="21"/>
          <w:szCs w:val="21"/>
          <w:lang w:val="en-GB"/>
        </w:rPr>
      </w:pPr>
    </w:p>
    <w:p w14:paraId="4184B52A" w14:textId="2DF1D2E1" w:rsidR="00864BA7" w:rsidRPr="00947795" w:rsidRDefault="00805C2E" w:rsidP="00835702">
      <w:pPr>
        <w:ind w:left="576"/>
        <w:jc w:val="both"/>
        <w:rPr>
          <w:rFonts w:ascii="Bodoni 72 Book" w:hAnsi="Bodoni 72 Book"/>
          <w:sz w:val="21"/>
          <w:szCs w:val="21"/>
          <w:lang w:val="en-GB"/>
        </w:rPr>
      </w:pPr>
      <w:r w:rsidRPr="00947795">
        <w:rPr>
          <w:rFonts w:ascii="Bodoni 72 Book" w:hAnsi="Bodoni 72 Book"/>
          <w:sz w:val="21"/>
          <w:szCs w:val="21"/>
          <w:lang w:val="en-GB"/>
        </w:rPr>
        <w:t>Approximately 450</w:t>
      </w:r>
      <w:r w:rsidR="00947795">
        <w:rPr>
          <w:rFonts w:ascii="Bodoni 72 Book" w:hAnsi="Bodoni 72 Book"/>
          <w:sz w:val="21"/>
          <w:szCs w:val="21"/>
          <w:lang w:val="en-GB"/>
        </w:rPr>
        <w:t>’</w:t>
      </w:r>
      <w:r w:rsidRPr="00947795">
        <w:rPr>
          <w:rFonts w:ascii="Bodoni 72 Book" w:hAnsi="Bodoni 72 Book"/>
          <w:sz w:val="21"/>
          <w:szCs w:val="21"/>
          <w:lang w:val="en-GB"/>
        </w:rPr>
        <w:t>000 indigenous Wayuu live in the department of La Guajira, 50</w:t>
      </w:r>
      <w:r w:rsidR="00947795">
        <w:rPr>
          <w:rFonts w:ascii="Bodoni 72 Book" w:hAnsi="Bodoni 72 Book"/>
          <w:sz w:val="21"/>
          <w:szCs w:val="21"/>
          <w:lang w:val="en-GB"/>
        </w:rPr>
        <w:t>’</w:t>
      </w:r>
      <w:r w:rsidRPr="00947795">
        <w:rPr>
          <w:rFonts w:ascii="Bodoni 72 Book" w:hAnsi="Bodoni 72 Book"/>
          <w:sz w:val="21"/>
          <w:szCs w:val="21"/>
          <w:lang w:val="en-GB"/>
        </w:rPr>
        <w:t xml:space="preserve">000 indigenous </w:t>
      </w:r>
      <w:proofErr w:type="spellStart"/>
      <w:r w:rsidRPr="00947795">
        <w:rPr>
          <w:rFonts w:ascii="Bodoni 72 Book" w:hAnsi="Bodoni 72 Book"/>
          <w:sz w:val="21"/>
          <w:szCs w:val="21"/>
          <w:lang w:val="en-GB"/>
        </w:rPr>
        <w:t>Arhuacos</w:t>
      </w:r>
      <w:proofErr w:type="spellEnd"/>
      <w:r w:rsidRPr="00947795">
        <w:rPr>
          <w:rFonts w:ascii="Bodoni 72 Book" w:hAnsi="Bodoni 72 Book"/>
          <w:sz w:val="21"/>
          <w:szCs w:val="21"/>
          <w:lang w:val="en-GB"/>
        </w:rPr>
        <w:t xml:space="preserve">, </w:t>
      </w:r>
      <w:proofErr w:type="spellStart"/>
      <w:r w:rsidRPr="00947795">
        <w:rPr>
          <w:rFonts w:ascii="Bodoni 72 Book" w:hAnsi="Bodoni 72 Book"/>
          <w:sz w:val="21"/>
          <w:szCs w:val="21"/>
          <w:lang w:val="en-GB"/>
        </w:rPr>
        <w:t>Wiwa</w:t>
      </w:r>
      <w:proofErr w:type="spellEnd"/>
      <w:r w:rsidRPr="00947795">
        <w:rPr>
          <w:rFonts w:ascii="Bodoni 72 Book" w:hAnsi="Bodoni 72 Book"/>
          <w:sz w:val="21"/>
          <w:szCs w:val="21"/>
          <w:lang w:val="en-GB"/>
        </w:rPr>
        <w:t xml:space="preserve"> and </w:t>
      </w:r>
      <w:proofErr w:type="spellStart"/>
      <w:r w:rsidRPr="00947795">
        <w:rPr>
          <w:rFonts w:ascii="Bodoni 72 Book" w:hAnsi="Bodoni 72 Book"/>
          <w:sz w:val="21"/>
          <w:szCs w:val="21"/>
          <w:lang w:val="en-GB"/>
        </w:rPr>
        <w:t>Kogui</w:t>
      </w:r>
      <w:proofErr w:type="spellEnd"/>
      <w:r w:rsidRPr="00947795">
        <w:rPr>
          <w:rFonts w:ascii="Bodoni 72 Book" w:hAnsi="Bodoni 72 Book"/>
          <w:sz w:val="21"/>
          <w:szCs w:val="21"/>
          <w:lang w:val="en-GB"/>
        </w:rPr>
        <w:t xml:space="preserve"> on the eastern side of the Sierra Nevada de Santa Marta, in the municipalities of </w:t>
      </w:r>
      <w:proofErr w:type="spellStart"/>
      <w:r w:rsidRPr="00947795">
        <w:rPr>
          <w:rFonts w:ascii="Bodoni 72 Book" w:hAnsi="Bodoni 72 Book"/>
          <w:sz w:val="21"/>
          <w:szCs w:val="21"/>
          <w:lang w:val="en-GB"/>
        </w:rPr>
        <w:t>Dibulla</w:t>
      </w:r>
      <w:proofErr w:type="spellEnd"/>
      <w:r w:rsidRPr="00947795">
        <w:rPr>
          <w:rFonts w:ascii="Bodoni 72 Book" w:hAnsi="Bodoni 72 Book"/>
          <w:sz w:val="21"/>
          <w:szCs w:val="21"/>
          <w:lang w:val="en-GB"/>
        </w:rPr>
        <w:t xml:space="preserve">, </w:t>
      </w:r>
      <w:proofErr w:type="spellStart"/>
      <w:r w:rsidRPr="00947795">
        <w:rPr>
          <w:rFonts w:ascii="Bodoni 72 Book" w:hAnsi="Bodoni 72 Book"/>
          <w:sz w:val="21"/>
          <w:szCs w:val="21"/>
          <w:lang w:val="en-GB"/>
        </w:rPr>
        <w:t>Riohacha</w:t>
      </w:r>
      <w:proofErr w:type="spellEnd"/>
      <w:r w:rsidRPr="00947795">
        <w:rPr>
          <w:rFonts w:ascii="Bodoni 72 Book" w:hAnsi="Bodoni 72 Book"/>
          <w:sz w:val="21"/>
          <w:szCs w:val="21"/>
          <w:lang w:val="en-GB"/>
        </w:rPr>
        <w:t xml:space="preserve"> and San Juan, and 100</w:t>
      </w:r>
      <w:r w:rsidR="00947795">
        <w:rPr>
          <w:rFonts w:ascii="Bodoni 72 Book" w:hAnsi="Bodoni 72 Book"/>
          <w:sz w:val="21"/>
          <w:szCs w:val="21"/>
          <w:lang w:val="en-GB"/>
        </w:rPr>
        <w:t>’</w:t>
      </w:r>
      <w:r w:rsidRPr="00947795">
        <w:rPr>
          <w:rFonts w:ascii="Bodoni 72 Book" w:hAnsi="Bodoni 72 Book"/>
          <w:sz w:val="21"/>
          <w:szCs w:val="21"/>
          <w:lang w:val="en-GB"/>
        </w:rPr>
        <w:t>000 Afro-Colombians on the same side of the Sierra</w:t>
      </w:r>
      <w:r w:rsidR="00864BA7" w:rsidRPr="00947795">
        <w:rPr>
          <w:rFonts w:ascii="Bodoni 72 Book" w:hAnsi="Bodoni 72 Book"/>
          <w:sz w:val="21"/>
          <w:szCs w:val="21"/>
          <w:lang w:val="en-GB"/>
        </w:rPr>
        <w:t>.</w:t>
      </w:r>
    </w:p>
    <w:p w14:paraId="1B26E533" w14:textId="77777777" w:rsidR="000063D0" w:rsidRPr="00947795" w:rsidRDefault="000063D0" w:rsidP="00670834">
      <w:pPr>
        <w:jc w:val="both"/>
        <w:rPr>
          <w:rFonts w:ascii="Bodoni 72 Book" w:hAnsi="Bodoni 72 Book"/>
          <w:sz w:val="21"/>
          <w:szCs w:val="21"/>
          <w:lang w:val="en-GB"/>
        </w:rPr>
      </w:pPr>
    </w:p>
    <w:p w14:paraId="3E33A04E" w14:textId="6F8ADACD" w:rsidR="000063D0" w:rsidRPr="00947795" w:rsidRDefault="00805C2E" w:rsidP="00670834">
      <w:pPr>
        <w:pStyle w:val="berschrift2"/>
        <w:jc w:val="both"/>
        <w:rPr>
          <w:lang w:val="en-GB"/>
        </w:rPr>
      </w:pPr>
      <w:bookmarkStart w:id="2" w:name="_Toc74666599"/>
      <w:r w:rsidRPr="00947795">
        <w:rPr>
          <w:lang w:val="en-GB"/>
        </w:rPr>
        <w:t>Colombian state that forgets and mistreats its ethnic and rural population</w:t>
      </w:r>
      <w:bookmarkEnd w:id="2"/>
    </w:p>
    <w:p w14:paraId="6CBA7FA7" w14:textId="5C071951" w:rsidR="007A7AD7" w:rsidRPr="00947795" w:rsidRDefault="007A7AD7" w:rsidP="00805C2E">
      <w:pPr>
        <w:jc w:val="both"/>
        <w:rPr>
          <w:rFonts w:ascii="Bodoni 72 Book" w:hAnsi="Bodoni 72 Book"/>
          <w:sz w:val="21"/>
          <w:szCs w:val="21"/>
          <w:lang w:val="en-GB"/>
        </w:rPr>
      </w:pPr>
    </w:p>
    <w:p w14:paraId="191187E2" w14:textId="77777777" w:rsidR="00805C2E" w:rsidRPr="00947795" w:rsidRDefault="00805C2E" w:rsidP="00805C2E">
      <w:pPr>
        <w:ind w:left="576"/>
        <w:jc w:val="both"/>
        <w:rPr>
          <w:rFonts w:ascii="Bodoni 72 Book" w:hAnsi="Bodoni 72 Book"/>
          <w:sz w:val="21"/>
          <w:szCs w:val="21"/>
          <w:lang w:val="en-GB"/>
        </w:rPr>
      </w:pPr>
      <w:r w:rsidRPr="00947795">
        <w:rPr>
          <w:rFonts w:ascii="Bodoni 72 Book" w:hAnsi="Bodoni 72 Book"/>
          <w:sz w:val="21"/>
          <w:szCs w:val="21"/>
          <w:lang w:val="en-GB"/>
        </w:rPr>
        <w:t xml:space="preserve">Three realities coexist in the same territory </w:t>
      </w:r>
    </w:p>
    <w:p w14:paraId="5096A618" w14:textId="77777777" w:rsidR="00805C2E" w:rsidRPr="00947795" w:rsidRDefault="00805C2E" w:rsidP="00805C2E">
      <w:pPr>
        <w:ind w:left="576"/>
        <w:jc w:val="both"/>
        <w:rPr>
          <w:rFonts w:ascii="Bodoni 72 Book" w:hAnsi="Bodoni 72 Book"/>
          <w:sz w:val="21"/>
          <w:szCs w:val="21"/>
          <w:lang w:val="en-GB"/>
        </w:rPr>
      </w:pPr>
    </w:p>
    <w:p w14:paraId="3E6EBB03" w14:textId="0E2C9D59" w:rsidR="00805C2E" w:rsidRPr="00947795" w:rsidRDefault="00805C2E" w:rsidP="00805C2E">
      <w:pPr>
        <w:ind w:left="576"/>
        <w:jc w:val="both"/>
        <w:rPr>
          <w:rFonts w:ascii="Bodoni 72 Book" w:hAnsi="Bodoni 72 Book"/>
          <w:sz w:val="21"/>
          <w:szCs w:val="21"/>
          <w:lang w:val="en-GB"/>
        </w:rPr>
      </w:pPr>
      <w:r w:rsidRPr="00947795">
        <w:rPr>
          <w:rFonts w:ascii="Bodoni 72 Book" w:hAnsi="Bodoni 72 Book"/>
          <w:sz w:val="21"/>
          <w:szCs w:val="21"/>
          <w:lang w:val="en-GB"/>
        </w:rPr>
        <w:t xml:space="preserve">1) Some multinationals focus on resource extraction without any consideration of the </w:t>
      </w:r>
      <w:r w:rsidR="00061760" w:rsidRPr="00061760">
        <w:rPr>
          <w:rFonts w:ascii="Bodoni 72 Book" w:hAnsi="Bodoni 72 Book"/>
          <w:sz w:val="21"/>
          <w:szCs w:val="21"/>
          <w:lang w:val="en-GB"/>
        </w:rPr>
        <w:t>environmental, social and ethno-cultural</w:t>
      </w:r>
      <w:r w:rsidR="00061760" w:rsidRPr="00061760">
        <w:rPr>
          <w:rFonts w:ascii="Bodoni 72 Book" w:hAnsi="Bodoni 72 Book"/>
          <w:sz w:val="21"/>
          <w:szCs w:val="21"/>
          <w:lang w:val="en-GB"/>
        </w:rPr>
        <w:t xml:space="preserve"> </w:t>
      </w:r>
      <w:r w:rsidRPr="00947795">
        <w:rPr>
          <w:rFonts w:ascii="Bodoni 72 Book" w:hAnsi="Bodoni 72 Book"/>
          <w:sz w:val="21"/>
          <w:szCs w:val="21"/>
          <w:lang w:val="en-GB"/>
        </w:rPr>
        <w:t>consequences.</w:t>
      </w:r>
    </w:p>
    <w:p w14:paraId="39094931" w14:textId="77777777" w:rsidR="00805C2E" w:rsidRPr="00947795" w:rsidRDefault="00805C2E" w:rsidP="00805C2E">
      <w:pPr>
        <w:ind w:left="576"/>
        <w:jc w:val="both"/>
        <w:rPr>
          <w:rFonts w:ascii="Bodoni 72 Book" w:hAnsi="Bodoni 72 Book"/>
          <w:sz w:val="21"/>
          <w:szCs w:val="21"/>
          <w:lang w:val="en-GB"/>
        </w:rPr>
      </w:pPr>
    </w:p>
    <w:p w14:paraId="3449B43E" w14:textId="2E5D9DC7" w:rsidR="00805C2E" w:rsidRPr="00947795" w:rsidRDefault="00805C2E" w:rsidP="00061760">
      <w:pPr>
        <w:ind w:left="576"/>
        <w:jc w:val="both"/>
        <w:rPr>
          <w:rFonts w:ascii="Bodoni 72 Book" w:hAnsi="Bodoni 72 Book"/>
          <w:sz w:val="21"/>
          <w:szCs w:val="21"/>
          <w:lang w:val="en-GB"/>
        </w:rPr>
      </w:pPr>
      <w:r w:rsidRPr="00947795">
        <w:rPr>
          <w:rFonts w:ascii="Bodoni 72 Book" w:hAnsi="Bodoni 72 Book"/>
          <w:sz w:val="21"/>
          <w:szCs w:val="21"/>
          <w:lang w:val="en-GB"/>
        </w:rPr>
        <w:t xml:space="preserve">2) </w:t>
      </w:r>
      <w:r w:rsidR="00061760" w:rsidRPr="00061760">
        <w:rPr>
          <w:rFonts w:ascii="Bodoni 72 Book" w:hAnsi="Bodoni 72 Book"/>
          <w:sz w:val="21"/>
          <w:szCs w:val="21"/>
          <w:lang w:val="en-GB"/>
        </w:rPr>
        <w:t xml:space="preserve">Some national and local political elites </w:t>
      </w:r>
      <w:r w:rsidR="00061760">
        <w:rPr>
          <w:rFonts w:ascii="Bodoni 72 Book" w:hAnsi="Bodoni 72 Book"/>
          <w:sz w:val="21"/>
          <w:szCs w:val="21"/>
          <w:lang w:val="en-GB"/>
        </w:rPr>
        <w:t>divert,</w:t>
      </w:r>
      <w:r w:rsidR="00061760" w:rsidRPr="00061760">
        <w:rPr>
          <w:rFonts w:ascii="Bodoni 72 Book" w:hAnsi="Bodoni 72 Book"/>
          <w:sz w:val="21"/>
          <w:szCs w:val="21"/>
          <w:lang w:val="en-GB"/>
        </w:rPr>
        <w:t xml:space="preserve"> for reasons of incompetence, ignorance or convenience</w:t>
      </w:r>
      <w:r w:rsidR="00061760">
        <w:rPr>
          <w:rFonts w:ascii="Bodoni 72 Book" w:hAnsi="Bodoni 72 Book"/>
          <w:sz w:val="21"/>
          <w:szCs w:val="21"/>
          <w:lang w:val="en-GB"/>
        </w:rPr>
        <w:t>,</w:t>
      </w:r>
      <w:r w:rsidR="00061760" w:rsidRPr="00061760">
        <w:rPr>
          <w:rFonts w:ascii="Bodoni 72 Book" w:hAnsi="Bodoni 72 Book"/>
          <w:sz w:val="21"/>
          <w:szCs w:val="21"/>
          <w:lang w:val="en-GB"/>
        </w:rPr>
        <w:t xml:space="preserve"> the </w:t>
      </w:r>
      <w:r w:rsidR="00061760">
        <w:rPr>
          <w:rFonts w:ascii="Bodoni 72 Book" w:hAnsi="Bodoni 72 Book"/>
          <w:sz w:val="21"/>
          <w:szCs w:val="21"/>
          <w:lang w:val="en-GB"/>
        </w:rPr>
        <w:t>revenues</w:t>
      </w:r>
      <w:r w:rsidR="00061760" w:rsidRPr="00061760">
        <w:rPr>
          <w:rFonts w:ascii="Bodoni 72 Book" w:hAnsi="Bodoni 72 Book"/>
          <w:sz w:val="21"/>
          <w:szCs w:val="21"/>
          <w:lang w:val="en-GB"/>
        </w:rPr>
        <w:t xml:space="preserve"> of royalties </w:t>
      </w:r>
      <w:r w:rsidR="00061760">
        <w:rPr>
          <w:rFonts w:ascii="Bodoni 72 Book" w:hAnsi="Bodoni 72 Book"/>
          <w:sz w:val="21"/>
          <w:szCs w:val="21"/>
          <w:lang w:val="en-GB"/>
        </w:rPr>
        <w:t>received for the region’s</w:t>
      </w:r>
      <w:r w:rsidR="00061760" w:rsidRPr="00061760">
        <w:rPr>
          <w:rFonts w:ascii="Bodoni 72 Book" w:hAnsi="Bodoni 72 Book"/>
          <w:sz w:val="21"/>
          <w:szCs w:val="21"/>
          <w:lang w:val="en-GB"/>
        </w:rPr>
        <w:t xml:space="preserve"> exploitation of natural resources</w:t>
      </w:r>
      <w:r w:rsidRPr="00947795">
        <w:rPr>
          <w:rFonts w:ascii="Bodoni 72 Book" w:hAnsi="Bodoni 72 Book"/>
          <w:sz w:val="21"/>
          <w:szCs w:val="21"/>
          <w:lang w:val="en-GB"/>
        </w:rPr>
        <w:t>.</w:t>
      </w:r>
    </w:p>
    <w:p w14:paraId="0A948764" w14:textId="77777777" w:rsidR="00805C2E" w:rsidRPr="00947795" w:rsidRDefault="00805C2E" w:rsidP="00805C2E">
      <w:pPr>
        <w:ind w:left="576"/>
        <w:jc w:val="both"/>
        <w:rPr>
          <w:rFonts w:ascii="Bodoni 72 Book" w:hAnsi="Bodoni 72 Book"/>
          <w:sz w:val="21"/>
          <w:szCs w:val="21"/>
          <w:lang w:val="en-GB"/>
        </w:rPr>
      </w:pPr>
    </w:p>
    <w:p w14:paraId="3EC14E3D" w14:textId="50BECC95" w:rsidR="006375B9" w:rsidRPr="00947795" w:rsidRDefault="00805C2E" w:rsidP="00805C2E">
      <w:pPr>
        <w:ind w:left="576"/>
        <w:jc w:val="both"/>
        <w:rPr>
          <w:rFonts w:ascii="Bodoni 72 Book" w:hAnsi="Bodoni 72 Book"/>
          <w:sz w:val="21"/>
          <w:szCs w:val="21"/>
          <w:lang w:val="en-GB"/>
        </w:rPr>
      </w:pPr>
      <w:r w:rsidRPr="00947795">
        <w:rPr>
          <w:rFonts w:ascii="Bodoni 72 Book" w:hAnsi="Bodoni 72 Book"/>
          <w:sz w:val="21"/>
          <w:szCs w:val="21"/>
          <w:lang w:val="en-GB"/>
        </w:rPr>
        <w:t xml:space="preserve">3) The </w:t>
      </w:r>
      <w:proofErr w:type="spellStart"/>
      <w:r w:rsidRPr="00947795">
        <w:rPr>
          <w:rFonts w:ascii="Bodoni 72 Book" w:hAnsi="Bodoni 72 Book"/>
          <w:sz w:val="21"/>
          <w:szCs w:val="21"/>
          <w:lang w:val="en-GB"/>
        </w:rPr>
        <w:t>Wayúu</w:t>
      </w:r>
      <w:proofErr w:type="spellEnd"/>
      <w:r w:rsidRPr="00947795">
        <w:rPr>
          <w:rFonts w:ascii="Bodoni 72 Book" w:hAnsi="Bodoni 72 Book"/>
          <w:sz w:val="21"/>
          <w:szCs w:val="21"/>
          <w:lang w:val="en-GB"/>
        </w:rPr>
        <w:t xml:space="preserve"> are the forgotten people of the State, in terms of </w:t>
      </w:r>
      <w:r w:rsidR="00061760" w:rsidRPr="00061760">
        <w:rPr>
          <w:rFonts w:ascii="Bodoni 72 Book" w:hAnsi="Bodoni 72 Book"/>
          <w:sz w:val="21"/>
          <w:szCs w:val="21"/>
          <w:lang w:val="en-GB"/>
        </w:rPr>
        <w:t xml:space="preserve">guarantee of </w:t>
      </w:r>
      <w:r w:rsidR="00061760">
        <w:rPr>
          <w:rFonts w:ascii="Bodoni 72 Book" w:hAnsi="Bodoni 72 Book"/>
          <w:sz w:val="21"/>
          <w:szCs w:val="21"/>
          <w:lang w:val="en-GB"/>
        </w:rPr>
        <w:t xml:space="preserve">their </w:t>
      </w:r>
      <w:r w:rsidR="00061760" w:rsidRPr="00061760">
        <w:rPr>
          <w:rFonts w:ascii="Bodoni 72 Book" w:hAnsi="Bodoni 72 Book"/>
          <w:sz w:val="21"/>
          <w:szCs w:val="21"/>
          <w:lang w:val="en-GB"/>
        </w:rPr>
        <w:t xml:space="preserve">human rights, their societal rights and </w:t>
      </w:r>
      <w:r w:rsidR="00061760">
        <w:rPr>
          <w:rFonts w:ascii="Bodoni 72 Book" w:hAnsi="Bodoni 72 Book"/>
          <w:sz w:val="21"/>
          <w:szCs w:val="21"/>
          <w:lang w:val="en-GB"/>
        </w:rPr>
        <w:t xml:space="preserve">their </w:t>
      </w:r>
      <w:r w:rsidR="00061760" w:rsidRPr="00061760">
        <w:rPr>
          <w:rFonts w:ascii="Bodoni 72 Book" w:hAnsi="Bodoni 72 Book"/>
          <w:sz w:val="21"/>
          <w:szCs w:val="21"/>
          <w:lang w:val="en-GB"/>
        </w:rPr>
        <w:t>ethno-cultural rights</w:t>
      </w:r>
      <w:r w:rsidRPr="00947795">
        <w:rPr>
          <w:rFonts w:ascii="Bodoni 72 Book" w:hAnsi="Bodoni 72 Book"/>
          <w:sz w:val="21"/>
          <w:szCs w:val="21"/>
          <w:lang w:val="en-GB"/>
        </w:rPr>
        <w:t>.</w:t>
      </w:r>
    </w:p>
    <w:p w14:paraId="0C2D1346" w14:textId="77777777" w:rsidR="00573A4C" w:rsidRPr="00947795" w:rsidRDefault="00573A4C" w:rsidP="00805C2E">
      <w:pPr>
        <w:pStyle w:val="Listenabsatz"/>
        <w:ind w:left="1296"/>
        <w:jc w:val="both"/>
        <w:rPr>
          <w:rFonts w:eastAsiaTheme="majorEastAsia"/>
          <w:b/>
          <w:bCs/>
          <w:lang w:val="en-GB"/>
        </w:rPr>
      </w:pPr>
    </w:p>
    <w:p w14:paraId="08456447" w14:textId="27CB8F1A" w:rsidR="00FD305D" w:rsidRPr="00947795" w:rsidRDefault="00805C2E" w:rsidP="00E45F33">
      <w:pPr>
        <w:pStyle w:val="berschrift3"/>
        <w:numPr>
          <w:ilvl w:val="0"/>
          <w:numId w:val="0"/>
        </w:numPr>
        <w:ind w:left="720" w:hanging="12"/>
        <w:jc w:val="both"/>
        <w:rPr>
          <w:lang w:val="en-GB"/>
        </w:rPr>
      </w:pPr>
      <w:r w:rsidRPr="00947795">
        <w:rPr>
          <w:lang w:val="en-GB"/>
        </w:rPr>
        <w:t>Human rights violations against the Wayuu people</w:t>
      </w:r>
      <w:r w:rsidR="000063D0" w:rsidRPr="00947795">
        <w:rPr>
          <w:lang w:val="en-GB"/>
        </w:rPr>
        <w:t xml:space="preserve"> </w:t>
      </w:r>
    </w:p>
    <w:p w14:paraId="06AE92E4" w14:textId="2F8C9D0F" w:rsidR="00805C2E" w:rsidRPr="00947795" w:rsidRDefault="00805C2E" w:rsidP="00805C2E">
      <w:pPr>
        <w:pStyle w:val="Listenabsatz"/>
        <w:numPr>
          <w:ilvl w:val="0"/>
          <w:numId w:val="3"/>
        </w:numPr>
        <w:jc w:val="both"/>
        <w:rPr>
          <w:rFonts w:ascii="Bodoni 72 Book" w:hAnsi="Bodoni 72 Book"/>
          <w:sz w:val="21"/>
          <w:szCs w:val="21"/>
          <w:lang w:val="en-GB"/>
        </w:rPr>
      </w:pPr>
      <w:r w:rsidRPr="00947795">
        <w:rPr>
          <w:rFonts w:ascii="Bodoni 72 Book" w:hAnsi="Bodoni 72 Book"/>
          <w:sz w:val="21"/>
          <w:szCs w:val="21"/>
          <w:lang w:val="en-GB"/>
        </w:rPr>
        <w:t>As a result of transfers, displacements, intimidation of the population, destruction of sacred sites, their territorial rights are being violated</w:t>
      </w:r>
    </w:p>
    <w:p w14:paraId="1FE23578" w14:textId="4429F77D" w:rsidR="00061760" w:rsidRDefault="00061760" w:rsidP="00805C2E">
      <w:pPr>
        <w:pStyle w:val="Listenabsatz"/>
        <w:numPr>
          <w:ilvl w:val="0"/>
          <w:numId w:val="3"/>
        </w:numPr>
        <w:jc w:val="both"/>
        <w:rPr>
          <w:rFonts w:ascii="Bodoni 72 Book" w:hAnsi="Bodoni 72 Book"/>
          <w:sz w:val="21"/>
          <w:szCs w:val="21"/>
          <w:lang w:val="en-GB"/>
        </w:rPr>
      </w:pPr>
      <w:r w:rsidRPr="00061760">
        <w:rPr>
          <w:rFonts w:ascii="Bodoni 72 Book" w:hAnsi="Bodoni 72 Book"/>
          <w:sz w:val="21"/>
          <w:szCs w:val="21"/>
          <w:lang w:val="en-GB"/>
        </w:rPr>
        <w:t>Multinationals and the state are responsible for this. They strongly encourage indigenous people to give up their ancestral territories and move to other lands or urban areas without taking into account their ethnic characteristics, and in some cases proceed to evict entire communities with the support of the public force and private security groups, justifying that the general law prevails over the particular</w:t>
      </w:r>
    </w:p>
    <w:p w14:paraId="7F2B9739" w14:textId="29168495" w:rsidR="00805C2E" w:rsidRPr="00947795" w:rsidRDefault="00805C2E" w:rsidP="00805C2E">
      <w:pPr>
        <w:pStyle w:val="Listenabsatz"/>
        <w:numPr>
          <w:ilvl w:val="0"/>
          <w:numId w:val="3"/>
        </w:numPr>
        <w:jc w:val="both"/>
        <w:rPr>
          <w:rFonts w:ascii="Bodoni 72 Book" w:hAnsi="Bodoni 72 Book"/>
          <w:sz w:val="21"/>
          <w:szCs w:val="21"/>
          <w:lang w:val="en-GB"/>
        </w:rPr>
      </w:pPr>
      <w:proofErr w:type="spellStart"/>
      <w:r w:rsidRPr="00947795">
        <w:rPr>
          <w:rFonts w:ascii="Bodoni 72 Book" w:hAnsi="Bodoni 72 Book"/>
          <w:sz w:val="21"/>
          <w:szCs w:val="21"/>
          <w:lang w:val="en-GB"/>
        </w:rPr>
        <w:t>Th</w:t>
      </w:r>
      <w:proofErr w:type="spellEnd"/>
      <w:r w:rsidRPr="00947795">
        <w:rPr>
          <w:rFonts w:ascii="Bodoni 72 Book" w:hAnsi="Bodoni 72 Book"/>
          <w:sz w:val="21"/>
          <w:szCs w:val="21"/>
          <w:lang w:val="en-GB"/>
        </w:rPr>
        <w:t xml:space="preserve">e government's policies regarding the exploitation of the </w:t>
      </w:r>
      <w:proofErr w:type="spellStart"/>
      <w:r w:rsidRPr="00947795">
        <w:rPr>
          <w:rFonts w:ascii="Bodoni 72 Book" w:hAnsi="Bodoni 72 Book"/>
          <w:sz w:val="21"/>
          <w:szCs w:val="21"/>
          <w:lang w:val="en-GB"/>
        </w:rPr>
        <w:t>Cerrejón</w:t>
      </w:r>
      <w:proofErr w:type="spellEnd"/>
      <w:r w:rsidRPr="00947795">
        <w:rPr>
          <w:rFonts w:ascii="Bodoni 72 Book" w:hAnsi="Bodoni 72 Book"/>
          <w:sz w:val="21"/>
          <w:szCs w:val="21"/>
          <w:lang w:val="en-GB"/>
        </w:rPr>
        <w:t xml:space="preserve"> mine have not </w:t>
      </w:r>
      <w:r w:rsidR="006C7025" w:rsidRPr="00947795">
        <w:rPr>
          <w:rFonts w:ascii="Bodoni 72 Book" w:hAnsi="Bodoni 72 Book"/>
          <w:sz w:val="21"/>
          <w:szCs w:val="21"/>
          <w:lang w:val="en-GB"/>
        </w:rPr>
        <w:t xml:space="preserve">integrated the </w:t>
      </w:r>
      <w:r w:rsidR="00061760">
        <w:rPr>
          <w:rFonts w:ascii="Bodoni 72 Book" w:hAnsi="Bodoni 72 Book"/>
          <w:sz w:val="21"/>
          <w:szCs w:val="21"/>
          <w:lang w:val="en-GB"/>
        </w:rPr>
        <w:t xml:space="preserve">rights </w:t>
      </w:r>
      <w:r w:rsidR="006C7025" w:rsidRPr="00947795">
        <w:rPr>
          <w:rFonts w:ascii="Bodoni 72 Book" w:hAnsi="Bodoni 72 Book"/>
          <w:sz w:val="21"/>
          <w:szCs w:val="21"/>
          <w:lang w:val="en-GB"/>
        </w:rPr>
        <w:t>of</w:t>
      </w:r>
      <w:r w:rsidRPr="00947795">
        <w:rPr>
          <w:rFonts w:ascii="Bodoni 72 Book" w:hAnsi="Bodoni 72 Book"/>
          <w:sz w:val="21"/>
          <w:szCs w:val="21"/>
          <w:lang w:val="en-GB"/>
        </w:rPr>
        <w:t xml:space="preserve"> indigenous people in administration or conservation</w:t>
      </w:r>
      <w:r w:rsidR="006C7025" w:rsidRPr="00947795">
        <w:rPr>
          <w:rFonts w:ascii="Bodoni 72 Book" w:hAnsi="Bodoni 72 Book"/>
          <w:sz w:val="21"/>
          <w:szCs w:val="21"/>
          <w:lang w:val="en-GB"/>
        </w:rPr>
        <w:t xml:space="preserve">, although their </w:t>
      </w:r>
      <w:r w:rsidRPr="00947795">
        <w:rPr>
          <w:rFonts w:ascii="Bodoni 72 Book" w:hAnsi="Bodoni 72 Book"/>
          <w:sz w:val="21"/>
          <w:szCs w:val="21"/>
          <w:lang w:val="en-GB"/>
        </w:rPr>
        <w:t>right to participation is enshrined in Article 1 and paragraph 330 of the National Constitution, and in Article 15, paragraph 2, of ILO Convention No. 169. The protection of their natural resources on their territory is also a right</w:t>
      </w:r>
    </w:p>
    <w:p w14:paraId="366B494B" w14:textId="632F429B" w:rsidR="006C7025" w:rsidRPr="00947795" w:rsidRDefault="00805C2E" w:rsidP="00805C2E">
      <w:pPr>
        <w:pStyle w:val="Listenabsatz"/>
        <w:numPr>
          <w:ilvl w:val="0"/>
          <w:numId w:val="3"/>
        </w:numPr>
        <w:jc w:val="both"/>
        <w:rPr>
          <w:rFonts w:ascii="Bodoni 72 Book" w:hAnsi="Bodoni 72 Book"/>
          <w:sz w:val="21"/>
          <w:szCs w:val="21"/>
          <w:lang w:val="en-GB"/>
        </w:rPr>
      </w:pPr>
      <w:r w:rsidRPr="00947795">
        <w:rPr>
          <w:rFonts w:ascii="Bodoni 72 Book" w:hAnsi="Bodoni 72 Book"/>
          <w:sz w:val="21"/>
          <w:szCs w:val="21"/>
          <w:lang w:val="en-GB"/>
        </w:rPr>
        <w:t xml:space="preserve">Furthermore, regarding the Wayuu's participation in the benefits of the project, the Environmental Justice Atlas (EJATLAS 2014) citing Salas (2004) writes that the social investments in the communities between 1982 and 2002 amounted to approximately $5 million at constant 2002 prices, </w:t>
      </w:r>
      <w:proofErr w:type="gramStart"/>
      <w:r w:rsidR="006C7025" w:rsidRPr="00947795">
        <w:rPr>
          <w:rFonts w:ascii="Bodoni 72 Book" w:hAnsi="Bodoni 72 Book"/>
          <w:sz w:val="21"/>
          <w:szCs w:val="21"/>
          <w:lang w:val="en-GB"/>
        </w:rPr>
        <w:t>i.e.</w:t>
      </w:r>
      <w:proofErr w:type="gramEnd"/>
      <w:r w:rsidR="006C7025" w:rsidRPr="00947795">
        <w:rPr>
          <w:rFonts w:ascii="Bodoni 72 Book" w:hAnsi="Bodoni 72 Book"/>
          <w:sz w:val="21"/>
          <w:szCs w:val="21"/>
          <w:lang w:val="en-GB"/>
        </w:rPr>
        <w:t xml:space="preserve"> </w:t>
      </w:r>
      <w:r w:rsidRPr="00947795">
        <w:rPr>
          <w:rFonts w:ascii="Bodoni 72 Book" w:hAnsi="Bodoni 72 Book"/>
          <w:sz w:val="21"/>
          <w:szCs w:val="21"/>
          <w:lang w:val="en-GB"/>
        </w:rPr>
        <w:t>the value of two and a half days of coal production</w:t>
      </w:r>
    </w:p>
    <w:p w14:paraId="41F9529F" w14:textId="77777777" w:rsidR="00835702" w:rsidRPr="00947795" w:rsidRDefault="00835702" w:rsidP="00835702">
      <w:pPr>
        <w:pStyle w:val="Listenabsatz"/>
        <w:ind w:left="1068"/>
        <w:jc w:val="both"/>
        <w:rPr>
          <w:rFonts w:ascii="Bodoni 72 Book" w:hAnsi="Bodoni 72 Book"/>
          <w:sz w:val="21"/>
          <w:szCs w:val="21"/>
          <w:lang w:val="en-GB"/>
        </w:rPr>
      </w:pPr>
    </w:p>
    <w:p w14:paraId="76E4683E" w14:textId="7DC5F9CF" w:rsidR="006C7025" w:rsidRPr="00947795" w:rsidRDefault="006C7025" w:rsidP="006C7025">
      <w:pPr>
        <w:pStyle w:val="Listenabsatz"/>
        <w:numPr>
          <w:ilvl w:val="0"/>
          <w:numId w:val="3"/>
        </w:numPr>
        <w:jc w:val="both"/>
        <w:rPr>
          <w:rFonts w:ascii="Bodoni 72 Book" w:hAnsi="Bodoni 72 Book"/>
          <w:sz w:val="21"/>
          <w:szCs w:val="21"/>
          <w:lang w:val="en-GB"/>
        </w:rPr>
      </w:pPr>
      <w:r w:rsidRPr="00947795">
        <w:rPr>
          <w:rFonts w:ascii="Bodoni 72 Book" w:hAnsi="Bodoni 72 Book"/>
          <w:sz w:val="21"/>
          <w:szCs w:val="21"/>
          <w:lang w:val="en-GB"/>
        </w:rPr>
        <w:t xml:space="preserve">The environmental impact of coal mining has been investigated by the Attorney General's Office. It brought a popular action against El </w:t>
      </w:r>
      <w:proofErr w:type="spellStart"/>
      <w:r w:rsidRPr="00947795">
        <w:rPr>
          <w:rFonts w:ascii="Bodoni 72 Book" w:hAnsi="Bodoni 72 Book"/>
          <w:sz w:val="21"/>
          <w:szCs w:val="21"/>
          <w:lang w:val="en-GB"/>
        </w:rPr>
        <w:t>Cerrejón</w:t>
      </w:r>
      <w:proofErr w:type="spellEnd"/>
      <w:r w:rsidRPr="00947795">
        <w:rPr>
          <w:rFonts w:ascii="Bodoni 72 Book" w:hAnsi="Bodoni 72 Book"/>
          <w:sz w:val="21"/>
          <w:szCs w:val="21"/>
          <w:lang w:val="en-GB"/>
        </w:rPr>
        <w:t xml:space="preserve"> for health damage ‘to the inhabitants of the area of influence, both of the mine and the port, caused by coal and other chemicals, elements and materials or products from the different activities conducted in the mine and the port' (EJATLAS, 2014).</w:t>
      </w:r>
    </w:p>
    <w:p w14:paraId="33801BF1" w14:textId="314F378A" w:rsidR="006C7025" w:rsidRPr="00947795" w:rsidRDefault="006C7025" w:rsidP="006C7025">
      <w:pPr>
        <w:ind w:left="1068"/>
        <w:jc w:val="both"/>
        <w:rPr>
          <w:rFonts w:ascii="Bodoni 72 Book" w:hAnsi="Bodoni 72 Book"/>
          <w:sz w:val="21"/>
          <w:szCs w:val="21"/>
          <w:lang w:val="en-GB"/>
        </w:rPr>
      </w:pPr>
      <w:r w:rsidRPr="00947795">
        <w:rPr>
          <w:rFonts w:ascii="Bodoni 72 Book" w:hAnsi="Bodoni 72 Book"/>
          <w:sz w:val="21"/>
          <w:szCs w:val="21"/>
          <w:lang w:val="en-GB"/>
        </w:rPr>
        <w:t xml:space="preserve">This action was supported by scientific reports showing the presence of chemical compounds that are harmful to the body. </w:t>
      </w:r>
    </w:p>
    <w:p w14:paraId="0A28560A" w14:textId="2B5FDC20" w:rsidR="00B12F8C" w:rsidRPr="00947795" w:rsidRDefault="006C7025" w:rsidP="006C7025">
      <w:pPr>
        <w:ind w:left="1068"/>
        <w:jc w:val="both"/>
        <w:rPr>
          <w:rFonts w:ascii="Bodoni 72 Book" w:hAnsi="Bodoni 72 Book"/>
          <w:sz w:val="21"/>
          <w:szCs w:val="21"/>
          <w:lang w:val="en-GB"/>
        </w:rPr>
      </w:pPr>
      <w:r w:rsidRPr="00947795">
        <w:rPr>
          <w:rFonts w:ascii="Bodoni 72 Book" w:hAnsi="Bodoni 72 Book"/>
          <w:sz w:val="21"/>
          <w:szCs w:val="21"/>
          <w:lang w:val="en-GB"/>
        </w:rPr>
        <w:t>The Right of Wayuu to a healthy environment is not respected (Article 79 of the National Constitution, Article 29 of the UN Declaration on the Rights of Indigenous Peoples, Articles 4 and 7 - number 3 - of ILO Convention No. 169...).</w:t>
      </w:r>
      <w:r w:rsidR="000063D0" w:rsidRPr="00947795">
        <w:rPr>
          <w:rFonts w:ascii="Bodoni 72 Book" w:hAnsi="Bodoni 72 Book"/>
          <w:sz w:val="21"/>
          <w:szCs w:val="21"/>
          <w:lang w:val="en-GB"/>
        </w:rPr>
        <w:t xml:space="preserve"> </w:t>
      </w:r>
    </w:p>
    <w:p w14:paraId="48797C59" w14:textId="77777777" w:rsidR="000063D0" w:rsidRPr="00947795" w:rsidRDefault="000063D0" w:rsidP="00670834">
      <w:pPr>
        <w:pStyle w:val="Listenabsatz"/>
        <w:ind w:left="1080"/>
        <w:jc w:val="both"/>
        <w:rPr>
          <w:rFonts w:ascii="Bodoni 72 Book" w:hAnsi="Bodoni 72 Book"/>
          <w:sz w:val="21"/>
          <w:szCs w:val="21"/>
          <w:lang w:val="en-GB"/>
        </w:rPr>
      </w:pPr>
    </w:p>
    <w:p w14:paraId="762F1FF0" w14:textId="0EC08711" w:rsidR="006C7025" w:rsidRPr="00947795" w:rsidRDefault="006C7025" w:rsidP="006C7025">
      <w:pPr>
        <w:pStyle w:val="Listenabsatz"/>
        <w:numPr>
          <w:ilvl w:val="0"/>
          <w:numId w:val="3"/>
        </w:numPr>
        <w:jc w:val="both"/>
        <w:rPr>
          <w:rFonts w:ascii="Bodoni 72 Book" w:hAnsi="Bodoni 72 Book"/>
          <w:sz w:val="21"/>
          <w:szCs w:val="21"/>
          <w:lang w:val="en-GB"/>
        </w:rPr>
      </w:pPr>
      <w:r w:rsidRPr="00947795">
        <w:rPr>
          <w:rFonts w:ascii="Bodoni 72 Book" w:hAnsi="Bodoni 72 Book"/>
          <w:sz w:val="21"/>
          <w:szCs w:val="21"/>
          <w:lang w:val="en-GB"/>
        </w:rPr>
        <w:t>The right to life is not respected - Despite Article 11 of the National Constitution, and Article 7(2) of the UN Declaration on the Rights of Indigenous Peoples, which states that peoples "shall not be subjected to genocide or any other act of violence, including forcible transfer of children from one group to another".</w:t>
      </w:r>
    </w:p>
    <w:p w14:paraId="09E9F2F4" w14:textId="748C1601" w:rsidR="00835702" w:rsidRPr="00947795" w:rsidRDefault="006C7025" w:rsidP="006C7025">
      <w:pPr>
        <w:pStyle w:val="Listenabsatz"/>
        <w:ind w:left="1080"/>
        <w:jc w:val="both"/>
        <w:rPr>
          <w:rFonts w:ascii="Bodoni 72 Book" w:hAnsi="Bodoni 72 Book"/>
          <w:sz w:val="21"/>
          <w:szCs w:val="21"/>
          <w:lang w:val="en-GB"/>
        </w:rPr>
      </w:pPr>
      <w:r w:rsidRPr="00947795">
        <w:rPr>
          <w:rFonts w:ascii="Bodoni 72 Book" w:hAnsi="Bodoni 72 Book"/>
          <w:sz w:val="21"/>
          <w:szCs w:val="21"/>
          <w:lang w:val="en-GB"/>
        </w:rPr>
        <w:t>Intimidation of indigenous people, targeted killings, including of girls and women (Historical Memory Group, 2010), and the transfer of ranches that have broken the close-knit circle of a family clan, directly violate this right</w:t>
      </w:r>
      <w:r w:rsidR="0018192E" w:rsidRPr="00947795">
        <w:rPr>
          <w:rFonts w:ascii="Bodoni 72 Book" w:hAnsi="Bodoni 72 Book"/>
          <w:sz w:val="21"/>
          <w:szCs w:val="21"/>
          <w:lang w:val="en-GB"/>
        </w:rPr>
        <w:t>.</w:t>
      </w:r>
      <w:r w:rsidR="007A7AD7" w:rsidRPr="00947795">
        <w:rPr>
          <w:rFonts w:ascii="Bodoni 72 Book" w:hAnsi="Bodoni 72 Book"/>
          <w:sz w:val="21"/>
          <w:szCs w:val="21"/>
          <w:lang w:val="en-GB"/>
        </w:rPr>
        <w:t xml:space="preserve"> </w:t>
      </w:r>
    </w:p>
    <w:p w14:paraId="361C30F7" w14:textId="77777777" w:rsidR="00835702" w:rsidRPr="00947795" w:rsidRDefault="00835702" w:rsidP="00835702">
      <w:pPr>
        <w:pStyle w:val="Listenabsatz"/>
        <w:ind w:left="1080"/>
        <w:jc w:val="both"/>
        <w:rPr>
          <w:rFonts w:ascii="Bodoni 72 Book" w:hAnsi="Bodoni 72 Book"/>
          <w:sz w:val="21"/>
          <w:szCs w:val="21"/>
          <w:lang w:val="en-GB"/>
        </w:rPr>
      </w:pPr>
    </w:p>
    <w:p w14:paraId="5EDEBDE7" w14:textId="3FBFD354" w:rsidR="000063D0" w:rsidRPr="00947795" w:rsidRDefault="006C7025" w:rsidP="00835702">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The right to manifest, practice, develop and teach their spiritual and religious traditions, customs and ceremonies, to use and control their objects of worship, and to have their human remains repatriated, which is enshrined in Article 12 of the UN Declaration on the Rights of Indigenous Peoples, is not respected. This right has been violated by the destruction of Wayuu cemeteries and other sacred places for the construction of the railway or coal mining sites.</w:t>
      </w:r>
      <w:r w:rsidR="000063D0" w:rsidRPr="00947795">
        <w:rPr>
          <w:rFonts w:ascii="Bodoni 72 Book" w:hAnsi="Bodoni 72 Book"/>
          <w:sz w:val="21"/>
          <w:szCs w:val="21"/>
          <w:lang w:val="en-GB"/>
        </w:rPr>
        <w:t xml:space="preserve"> </w:t>
      </w:r>
    </w:p>
    <w:p w14:paraId="22281E96" w14:textId="77777777" w:rsidR="000063D0" w:rsidRPr="00947795" w:rsidRDefault="000063D0" w:rsidP="00670834">
      <w:pPr>
        <w:ind w:left="1440"/>
        <w:jc w:val="both"/>
        <w:rPr>
          <w:rFonts w:ascii="Bodoni 72 Book" w:hAnsi="Bodoni 72 Book"/>
          <w:sz w:val="21"/>
          <w:szCs w:val="21"/>
          <w:lang w:val="en-GB"/>
        </w:rPr>
      </w:pPr>
    </w:p>
    <w:p w14:paraId="782A27E5" w14:textId="70CDC4E0" w:rsidR="000063D0" w:rsidRPr="00947795" w:rsidRDefault="006C7025" w:rsidP="00E45F33">
      <w:pPr>
        <w:pStyle w:val="berschrift3"/>
        <w:numPr>
          <w:ilvl w:val="0"/>
          <w:numId w:val="0"/>
        </w:numPr>
        <w:ind w:left="720" w:hanging="12"/>
        <w:jc w:val="both"/>
        <w:rPr>
          <w:rStyle w:val="berschrift3Zchn"/>
          <w:lang w:val="en-GB"/>
        </w:rPr>
      </w:pPr>
      <w:r w:rsidRPr="00947795">
        <w:rPr>
          <w:lang w:val="en-GB"/>
        </w:rPr>
        <w:t>Extractive multinational companies and Wayuu land</w:t>
      </w:r>
    </w:p>
    <w:p w14:paraId="727DAFFE" w14:textId="10D9AC15"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Struggle between the indigenous people</w:t>
      </w:r>
      <w:r w:rsidR="00061760">
        <w:rPr>
          <w:rFonts w:ascii="Bodoni 72 Book" w:hAnsi="Bodoni 72 Book"/>
          <w:sz w:val="21"/>
          <w:szCs w:val="21"/>
          <w:lang w:val="en-GB"/>
        </w:rPr>
        <w:t xml:space="preserve"> </w:t>
      </w:r>
      <w:r w:rsidRPr="00947795">
        <w:rPr>
          <w:rFonts w:ascii="Bodoni 72 Book" w:hAnsi="Bodoni 72 Book"/>
          <w:sz w:val="21"/>
          <w:szCs w:val="21"/>
          <w:lang w:val="en-GB"/>
        </w:rPr>
        <w:t xml:space="preserve">and the large multinationals exploiting the coal in La Guajira, as well as between the indigenous people and the government, which pursues </w:t>
      </w:r>
      <w:r w:rsidR="00061760">
        <w:rPr>
          <w:rFonts w:ascii="Bodoni 72 Book" w:hAnsi="Bodoni 72 Book"/>
          <w:sz w:val="21"/>
          <w:szCs w:val="21"/>
          <w:lang w:val="en-GB"/>
        </w:rPr>
        <w:t xml:space="preserve">neo-liberal </w:t>
      </w:r>
      <w:r w:rsidRPr="00947795">
        <w:rPr>
          <w:rFonts w:ascii="Bodoni 72 Book" w:hAnsi="Bodoni 72 Book"/>
          <w:sz w:val="21"/>
          <w:szCs w:val="21"/>
          <w:lang w:val="en-GB"/>
        </w:rPr>
        <w:t>economic development through this extractive activity</w:t>
      </w:r>
    </w:p>
    <w:p w14:paraId="5AD5A892" w14:textId="1519D3ED"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The point of contention is the land, which for the </w:t>
      </w:r>
      <w:r w:rsidR="00061760">
        <w:rPr>
          <w:rFonts w:ascii="Bodoni 72 Book" w:hAnsi="Bodoni 72 Book"/>
          <w:sz w:val="21"/>
          <w:szCs w:val="21"/>
          <w:lang w:val="en-GB"/>
        </w:rPr>
        <w:t>multinational</w:t>
      </w:r>
      <w:r w:rsidRPr="00947795">
        <w:rPr>
          <w:rFonts w:ascii="Bodoni 72 Book" w:hAnsi="Bodoni 72 Book"/>
          <w:sz w:val="21"/>
          <w:szCs w:val="21"/>
          <w:lang w:val="en-GB"/>
        </w:rPr>
        <w:t xml:space="preserve">s and the government is merely a commodity with a commercial value, whereas it has an intrinsic value that determines the very existence of the indigenous </w:t>
      </w:r>
      <w:proofErr w:type="spellStart"/>
      <w:r w:rsidRPr="00947795">
        <w:rPr>
          <w:rFonts w:ascii="Bodoni 72 Book" w:hAnsi="Bodoni 72 Book"/>
          <w:sz w:val="21"/>
          <w:szCs w:val="21"/>
          <w:lang w:val="en-GB"/>
        </w:rPr>
        <w:t>Wayúu</w:t>
      </w:r>
      <w:proofErr w:type="spellEnd"/>
      <w:r w:rsidRPr="00947795">
        <w:rPr>
          <w:rFonts w:ascii="Bodoni 72 Book" w:hAnsi="Bodoni 72 Book"/>
          <w:sz w:val="21"/>
          <w:szCs w:val="21"/>
          <w:lang w:val="en-GB"/>
        </w:rPr>
        <w:t xml:space="preserve"> </w:t>
      </w:r>
    </w:p>
    <w:p w14:paraId="51B0C846" w14:textId="46DAAC54"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Indifference and ineffectiveness of national justice mechanisms to remedy these repeated violations of their rights</w:t>
      </w:r>
      <w:r w:rsidR="00311036">
        <w:rPr>
          <w:rFonts w:ascii="Bodoni 72 Book" w:hAnsi="Bodoni 72 Book"/>
          <w:sz w:val="21"/>
          <w:szCs w:val="21"/>
          <w:lang w:val="en-GB"/>
        </w:rPr>
        <w:t xml:space="preserve"> </w:t>
      </w:r>
      <w:r w:rsidR="00311036" w:rsidRPr="00311036">
        <w:rPr>
          <w:rFonts w:ascii="Bodoni 72 Book" w:hAnsi="Bodoni 72 Book"/>
          <w:sz w:val="21"/>
          <w:szCs w:val="21"/>
          <w:lang w:val="en-GB"/>
        </w:rPr>
        <w:t>fuel this</w:t>
      </w:r>
      <w:r w:rsidR="00311036">
        <w:rPr>
          <w:rFonts w:ascii="Bodoni 72 Book" w:hAnsi="Bodoni 72 Book"/>
          <w:sz w:val="21"/>
          <w:szCs w:val="21"/>
          <w:lang w:val="en-GB"/>
        </w:rPr>
        <w:t xml:space="preserve"> dispute</w:t>
      </w:r>
    </w:p>
    <w:p w14:paraId="47CC16B6" w14:textId="613245E5" w:rsidR="000063D0"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Inability of the Colombian State to guarantee the rights of this indigenous population. Despite 40 declarations by international bodies (the Inter-American Court of Human Rights, the Rapporteur for the Human Rights of Indigenous Peoples), the problem is still not being addressed in a comprehensive manner.</w:t>
      </w:r>
    </w:p>
    <w:p w14:paraId="60B044F2" w14:textId="77777777" w:rsidR="009F4974" w:rsidRPr="00947795" w:rsidRDefault="009F4974" w:rsidP="009F4974">
      <w:pPr>
        <w:pStyle w:val="Listenabsatz"/>
        <w:ind w:left="1068"/>
        <w:jc w:val="both"/>
        <w:rPr>
          <w:rFonts w:ascii="Bodoni 72 Book" w:hAnsi="Bodoni 72 Book"/>
          <w:sz w:val="21"/>
          <w:szCs w:val="21"/>
          <w:lang w:val="en-GB"/>
        </w:rPr>
      </w:pPr>
    </w:p>
    <w:p w14:paraId="1AB59395" w14:textId="5AFB2138" w:rsidR="00E45F33" w:rsidRPr="00947795" w:rsidRDefault="009F4974" w:rsidP="009F4974">
      <w:pPr>
        <w:pStyle w:val="berschrift4"/>
        <w:numPr>
          <w:ilvl w:val="0"/>
          <w:numId w:val="0"/>
        </w:numPr>
        <w:ind w:left="720"/>
        <w:jc w:val="both"/>
        <w:rPr>
          <w:i w:val="0"/>
          <w:iCs w:val="0"/>
          <w:lang w:val="en-GB"/>
        </w:rPr>
      </w:pPr>
      <w:r w:rsidRPr="00947795">
        <w:rPr>
          <w:i w:val="0"/>
          <w:iCs w:val="0"/>
          <w:lang w:val="en-GB"/>
        </w:rPr>
        <w:t xml:space="preserve">Failure to respect </w:t>
      </w:r>
      <w:r w:rsidR="00947795">
        <w:rPr>
          <w:i w:val="0"/>
          <w:iCs w:val="0"/>
          <w:lang w:val="en-GB"/>
        </w:rPr>
        <w:t xml:space="preserve">Human </w:t>
      </w:r>
      <w:r w:rsidRPr="00947795">
        <w:rPr>
          <w:i w:val="0"/>
          <w:iCs w:val="0"/>
          <w:lang w:val="en-GB"/>
        </w:rPr>
        <w:t>Rights</w:t>
      </w:r>
      <w:r w:rsidR="00E45F33" w:rsidRPr="00947795">
        <w:rPr>
          <w:i w:val="0"/>
          <w:iCs w:val="0"/>
          <w:lang w:val="en-GB"/>
        </w:rPr>
        <w:t xml:space="preserve">  </w:t>
      </w:r>
    </w:p>
    <w:p w14:paraId="351CDA34" w14:textId="77777777" w:rsidR="009F4974" w:rsidRPr="00947795" w:rsidRDefault="009F4974" w:rsidP="009F4974">
      <w:pPr>
        <w:pStyle w:val="Listenabsatz"/>
        <w:numPr>
          <w:ilvl w:val="0"/>
          <w:numId w:val="19"/>
        </w:numPr>
        <w:jc w:val="both"/>
        <w:rPr>
          <w:rFonts w:ascii="Bodoni 72 Book" w:hAnsi="Bodoni 72 Book"/>
          <w:sz w:val="21"/>
          <w:szCs w:val="21"/>
          <w:lang w:val="en-GB"/>
        </w:rPr>
      </w:pPr>
      <w:r w:rsidRPr="00947795">
        <w:rPr>
          <w:rFonts w:ascii="Bodoni 72 Book" w:hAnsi="Bodoni 72 Book"/>
          <w:sz w:val="21"/>
          <w:szCs w:val="21"/>
          <w:lang w:val="en-GB"/>
        </w:rPr>
        <w:t xml:space="preserve">Continued discrimination against indigenous people in public institutions </w:t>
      </w:r>
    </w:p>
    <w:p w14:paraId="345367CD" w14:textId="77777777" w:rsidR="00311036" w:rsidRPr="00311036" w:rsidRDefault="00311036" w:rsidP="00311036">
      <w:pPr>
        <w:pStyle w:val="Listenabsatz"/>
        <w:numPr>
          <w:ilvl w:val="0"/>
          <w:numId w:val="19"/>
        </w:numPr>
        <w:jc w:val="both"/>
        <w:rPr>
          <w:rFonts w:ascii="Bodoni 72 Book" w:hAnsi="Bodoni 72 Book"/>
          <w:sz w:val="21"/>
          <w:szCs w:val="21"/>
          <w:lang w:val="en-GB"/>
        </w:rPr>
      </w:pPr>
      <w:r w:rsidRPr="00311036">
        <w:rPr>
          <w:rFonts w:ascii="Bodoni 72 Book" w:hAnsi="Bodoni 72 Book"/>
          <w:sz w:val="21"/>
          <w:szCs w:val="21"/>
          <w:lang w:val="en-GB"/>
        </w:rPr>
        <w:t xml:space="preserve">Non-compliance by the government with the Peace Accords, and in particular with the protocols and implementation of the Development Programmes with a Territorial Approach in the Sierra Nevada and </w:t>
      </w:r>
      <w:proofErr w:type="spellStart"/>
      <w:r w:rsidRPr="00311036">
        <w:rPr>
          <w:rFonts w:ascii="Bodoni 72 Book" w:hAnsi="Bodoni 72 Book"/>
          <w:sz w:val="21"/>
          <w:szCs w:val="21"/>
          <w:lang w:val="en-GB"/>
        </w:rPr>
        <w:t>Perijá</w:t>
      </w:r>
      <w:proofErr w:type="spellEnd"/>
      <w:r w:rsidRPr="00311036">
        <w:rPr>
          <w:rFonts w:ascii="Bodoni 72 Book" w:hAnsi="Bodoni 72 Book"/>
          <w:sz w:val="21"/>
          <w:szCs w:val="21"/>
          <w:lang w:val="en-GB"/>
        </w:rPr>
        <w:t>. (PDET)</w:t>
      </w:r>
    </w:p>
    <w:p w14:paraId="7EC1E0FC" w14:textId="081F4198" w:rsidR="00311036" w:rsidRPr="00311036" w:rsidRDefault="00311036" w:rsidP="00311036">
      <w:pPr>
        <w:pStyle w:val="Listenabsatz"/>
        <w:numPr>
          <w:ilvl w:val="0"/>
          <w:numId w:val="19"/>
        </w:numPr>
        <w:jc w:val="both"/>
        <w:rPr>
          <w:rFonts w:ascii="Bodoni 72 Book" w:hAnsi="Bodoni 72 Book"/>
          <w:sz w:val="21"/>
          <w:szCs w:val="21"/>
          <w:lang w:val="en-GB"/>
        </w:rPr>
      </w:pPr>
      <w:r w:rsidRPr="00311036">
        <w:rPr>
          <w:rFonts w:ascii="Bodoni 72 Book" w:hAnsi="Bodoni 72 Book"/>
          <w:sz w:val="21"/>
          <w:szCs w:val="21"/>
          <w:lang w:val="en-GB"/>
        </w:rPr>
        <w:t xml:space="preserve">Massacre by armed gangs of social leaders </w:t>
      </w:r>
    </w:p>
    <w:p w14:paraId="34DEC97F" w14:textId="63D18710" w:rsidR="009F4974" w:rsidRDefault="00311036" w:rsidP="00311036">
      <w:pPr>
        <w:pStyle w:val="Listenabsatz"/>
        <w:numPr>
          <w:ilvl w:val="0"/>
          <w:numId w:val="19"/>
        </w:numPr>
        <w:jc w:val="both"/>
        <w:rPr>
          <w:rFonts w:ascii="Bodoni 72 Book" w:hAnsi="Bodoni 72 Book"/>
          <w:sz w:val="21"/>
          <w:szCs w:val="21"/>
          <w:lang w:val="en-GB"/>
        </w:rPr>
      </w:pPr>
      <w:r w:rsidRPr="00311036">
        <w:rPr>
          <w:rFonts w:ascii="Bodoni 72 Book" w:hAnsi="Bodoni 72 Book"/>
          <w:sz w:val="21"/>
          <w:szCs w:val="21"/>
          <w:lang w:val="en-GB"/>
        </w:rPr>
        <w:t>Massacre without justice (</w:t>
      </w:r>
      <w:proofErr w:type="gramStart"/>
      <w:r w:rsidRPr="00311036">
        <w:rPr>
          <w:rFonts w:ascii="Bodoni 72 Book" w:hAnsi="Bodoni 72 Book"/>
          <w:sz w:val="21"/>
          <w:szCs w:val="21"/>
          <w:lang w:val="en-GB"/>
        </w:rPr>
        <w:t>e.g.</w:t>
      </w:r>
      <w:proofErr w:type="gramEnd"/>
      <w:r w:rsidRPr="00311036">
        <w:rPr>
          <w:rFonts w:ascii="Bodoni 72 Book" w:hAnsi="Bodoni 72 Book"/>
          <w:sz w:val="21"/>
          <w:szCs w:val="21"/>
          <w:lang w:val="en-GB"/>
        </w:rPr>
        <w:t xml:space="preserve"> Baya </w:t>
      </w:r>
      <w:proofErr w:type="spellStart"/>
      <w:r w:rsidRPr="00311036">
        <w:rPr>
          <w:rFonts w:ascii="Bodoni 72 Book" w:hAnsi="Bodoni 72 Book"/>
          <w:sz w:val="21"/>
          <w:szCs w:val="21"/>
          <w:lang w:val="en-GB"/>
        </w:rPr>
        <w:t>Portete</w:t>
      </w:r>
      <w:proofErr w:type="spellEnd"/>
      <w:r w:rsidRPr="00311036">
        <w:rPr>
          <w:rFonts w:ascii="Bodoni 72 Book" w:hAnsi="Bodoni 72 Book"/>
          <w:sz w:val="21"/>
          <w:szCs w:val="21"/>
          <w:lang w:val="en-GB"/>
        </w:rPr>
        <w:t xml:space="preserve"> or </w:t>
      </w:r>
      <w:proofErr w:type="spellStart"/>
      <w:r w:rsidRPr="00311036">
        <w:rPr>
          <w:rFonts w:ascii="Bodoni 72 Book" w:hAnsi="Bodoni 72 Book"/>
          <w:sz w:val="21"/>
          <w:szCs w:val="21"/>
          <w:lang w:val="en-GB"/>
        </w:rPr>
        <w:t>Dibulla</w:t>
      </w:r>
      <w:proofErr w:type="spellEnd"/>
      <w:r w:rsidRPr="00311036">
        <w:rPr>
          <w:rFonts w:ascii="Bodoni 72 Book" w:hAnsi="Bodoni 72 Book"/>
          <w:sz w:val="21"/>
          <w:szCs w:val="21"/>
          <w:lang w:val="en-GB"/>
        </w:rPr>
        <w:t xml:space="preserve"> massacre) </w:t>
      </w:r>
      <w:r w:rsidR="009F4974" w:rsidRPr="00947795">
        <w:rPr>
          <w:rFonts w:ascii="Bodoni 72 Book" w:hAnsi="Bodoni 72 Book"/>
          <w:sz w:val="21"/>
          <w:szCs w:val="21"/>
          <w:lang w:val="en-GB"/>
        </w:rPr>
        <w:t>Corruption or incompetence of the elites, both in the administration and in the institutions, and lack of interest in the social issues</w:t>
      </w:r>
    </w:p>
    <w:p w14:paraId="7837592F" w14:textId="4994F856" w:rsidR="00311036" w:rsidRPr="00947795" w:rsidRDefault="00311036" w:rsidP="00311036">
      <w:pPr>
        <w:pStyle w:val="Listenabsatz"/>
        <w:numPr>
          <w:ilvl w:val="0"/>
          <w:numId w:val="19"/>
        </w:numPr>
        <w:jc w:val="both"/>
        <w:rPr>
          <w:rFonts w:ascii="Bodoni 72 Book" w:hAnsi="Bodoni 72 Book"/>
          <w:sz w:val="21"/>
          <w:szCs w:val="21"/>
          <w:lang w:val="en-GB"/>
        </w:rPr>
      </w:pPr>
      <w:r w:rsidRPr="00311036">
        <w:rPr>
          <w:rFonts w:ascii="Bodoni 72 Book" w:hAnsi="Bodoni 72 Book"/>
          <w:sz w:val="21"/>
          <w:szCs w:val="21"/>
          <w:lang w:val="en-GB"/>
        </w:rPr>
        <w:t>Corruption or incompetence of the elites, both in the administration and in the institutions, and lack of interest in social issue</w:t>
      </w:r>
      <w:r>
        <w:rPr>
          <w:rFonts w:ascii="Bodoni 72 Book" w:hAnsi="Bodoni 72 Book"/>
          <w:sz w:val="21"/>
          <w:szCs w:val="21"/>
          <w:lang w:val="en-GB"/>
        </w:rPr>
        <w:t>s</w:t>
      </w:r>
    </w:p>
    <w:p w14:paraId="3D768EDB" w14:textId="77777777" w:rsidR="009F4974" w:rsidRPr="00947795" w:rsidRDefault="009F4974" w:rsidP="009F4974">
      <w:pPr>
        <w:pStyle w:val="Listenabsatz"/>
        <w:numPr>
          <w:ilvl w:val="0"/>
          <w:numId w:val="19"/>
        </w:numPr>
        <w:jc w:val="both"/>
        <w:rPr>
          <w:rFonts w:ascii="Bodoni 72 Book" w:hAnsi="Bodoni 72 Book"/>
          <w:sz w:val="21"/>
          <w:szCs w:val="21"/>
          <w:lang w:val="en-GB"/>
        </w:rPr>
      </w:pPr>
      <w:r w:rsidRPr="00947795">
        <w:rPr>
          <w:rFonts w:ascii="Bodoni 72 Book" w:hAnsi="Bodoni 72 Book"/>
          <w:sz w:val="21"/>
          <w:szCs w:val="21"/>
          <w:lang w:val="en-GB"/>
        </w:rPr>
        <w:t>Non-implementation or non-monitoring of public policies. Clientelist actions are preferred to public policies</w:t>
      </w:r>
    </w:p>
    <w:p w14:paraId="7ADCCDEC" w14:textId="201D67F4" w:rsidR="009F4974" w:rsidRPr="00947795" w:rsidRDefault="00311036" w:rsidP="009F4974">
      <w:pPr>
        <w:pStyle w:val="Listenabsatz"/>
        <w:numPr>
          <w:ilvl w:val="0"/>
          <w:numId w:val="19"/>
        </w:numPr>
        <w:jc w:val="both"/>
        <w:rPr>
          <w:rFonts w:ascii="Bodoni 72 Book" w:hAnsi="Bodoni 72 Book"/>
          <w:sz w:val="21"/>
          <w:szCs w:val="21"/>
          <w:lang w:val="en-GB"/>
        </w:rPr>
      </w:pPr>
      <w:r w:rsidRPr="00311036">
        <w:rPr>
          <w:rFonts w:ascii="Bodoni 72 Book" w:hAnsi="Bodoni 72 Book"/>
          <w:sz w:val="21"/>
          <w:szCs w:val="21"/>
          <w:lang w:val="en-GB"/>
        </w:rPr>
        <w:t>Aid from international organisations (ACNUR, IOM, PMA) at the border to meet the needs of Venezuelan migrants, but no aid to the 450</w:t>
      </w:r>
      <w:r>
        <w:rPr>
          <w:rFonts w:ascii="Bodoni 72 Book" w:hAnsi="Bodoni 72 Book"/>
          <w:sz w:val="21"/>
          <w:szCs w:val="21"/>
          <w:lang w:val="en-GB"/>
        </w:rPr>
        <w:t>’</w:t>
      </w:r>
      <w:r w:rsidRPr="00311036">
        <w:rPr>
          <w:rFonts w:ascii="Bodoni 72 Book" w:hAnsi="Bodoni 72 Book"/>
          <w:sz w:val="21"/>
          <w:szCs w:val="21"/>
          <w:lang w:val="en-GB"/>
        </w:rPr>
        <w:t>000 Wayuu in the same territory</w:t>
      </w:r>
    </w:p>
    <w:p w14:paraId="122F8DF9" w14:textId="181F1106" w:rsidR="00E07D39" w:rsidRPr="00947795" w:rsidRDefault="009F4974" w:rsidP="009F4974">
      <w:pPr>
        <w:pStyle w:val="Listenabsatz"/>
        <w:numPr>
          <w:ilvl w:val="0"/>
          <w:numId w:val="19"/>
        </w:numPr>
        <w:jc w:val="both"/>
        <w:rPr>
          <w:rFonts w:ascii="Bodoni 72 Book" w:hAnsi="Bodoni 72 Book"/>
          <w:sz w:val="21"/>
          <w:szCs w:val="21"/>
          <w:lang w:val="en-GB"/>
        </w:rPr>
      </w:pPr>
      <w:r w:rsidRPr="00947795">
        <w:rPr>
          <w:rFonts w:ascii="Bodoni 72 Book" w:hAnsi="Bodoni 72 Book"/>
          <w:sz w:val="21"/>
          <w:szCs w:val="21"/>
          <w:lang w:val="en-GB"/>
        </w:rPr>
        <w:t>Difficulty of access to housing for these populations scattered in rural desert or mountainous areas, which are also areas of influence of armed civilian and military groups.</w:t>
      </w:r>
    </w:p>
    <w:p w14:paraId="7234B23B" w14:textId="77777777" w:rsidR="00E07D39" w:rsidRPr="00947795" w:rsidRDefault="00E07D39" w:rsidP="00670834">
      <w:pPr>
        <w:ind w:left="360"/>
        <w:jc w:val="both"/>
        <w:rPr>
          <w:rFonts w:ascii="Bodoni 72 Book" w:hAnsi="Bodoni 72 Book"/>
          <w:sz w:val="21"/>
          <w:szCs w:val="21"/>
          <w:lang w:val="en-GB"/>
        </w:rPr>
      </w:pPr>
    </w:p>
    <w:p w14:paraId="470CA7DA" w14:textId="0FE1DC8D" w:rsidR="00604BF1" w:rsidRPr="00947795" w:rsidRDefault="009F4974" w:rsidP="00604BF1">
      <w:pPr>
        <w:pStyle w:val="berschrift2"/>
        <w:jc w:val="both"/>
        <w:rPr>
          <w:lang w:val="en-GB"/>
        </w:rPr>
      </w:pPr>
      <w:r w:rsidRPr="00947795">
        <w:rPr>
          <w:lang w:val="en-GB"/>
        </w:rPr>
        <w:t>Pandemic management in indigenous territory</w:t>
      </w:r>
      <w:r w:rsidR="00604BF1" w:rsidRPr="00947795">
        <w:rPr>
          <w:lang w:val="en-GB"/>
        </w:rPr>
        <w:t xml:space="preserve"> </w:t>
      </w:r>
    </w:p>
    <w:p w14:paraId="4B902E3C" w14:textId="77777777" w:rsidR="00604BF1" w:rsidRPr="00947795" w:rsidRDefault="00604BF1" w:rsidP="00604BF1">
      <w:pPr>
        <w:jc w:val="both"/>
        <w:rPr>
          <w:rFonts w:ascii="Bodoni 72 Book" w:hAnsi="Bodoni 72 Book"/>
          <w:sz w:val="21"/>
          <w:szCs w:val="21"/>
          <w:lang w:val="en-GB"/>
        </w:rPr>
      </w:pPr>
    </w:p>
    <w:p w14:paraId="7A851152" w14:textId="77777777"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lastRenderedPageBreak/>
        <w:t>The confinement has created conditions for military rearmament in the territories where the effects on indigenous peoples and their key leaders are well known: increased vulnerability of indigenous peoples to the exercise of their territorial rights, in addition to massacres, homicides, confrontations and threats.</w:t>
      </w:r>
    </w:p>
    <w:p w14:paraId="5DF667B4" w14:textId="01C47F17"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Threatening leaflets have been distributed and intimidation of leaders has increased during the period of confinement. </w:t>
      </w:r>
    </w:p>
    <w:p w14:paraId="6F0D2358" w14:textId="77777777"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Threats from armed groups: fighting, forced displacement, endangerment of the </w:t>
      </w:r>
      <w:proofErr w:type="spellStart"/>
      <w:r w:rsidRPr="00947795">
        <w:rPr>
          <w:rFonts w:ascii="Bodoni 72 Book" w:hAnsi="Bodoni 72 Book"/>
          <w:sz w:val="21"/>
          <w:szCs w:val="21"/>
          <w:lang w:val="en-GB"/>
        </w:rPr>
        <w:t>Embera</w:t>
      </w:r>
      <w:proofErr w:type="spellEnd"/>
      <w:r w:rsidRPr="00947795">
        <w:rPr>
          <w:rFonts w:ascii="Bodoni 72 Book" w:hAnsi="Bodoni 72 Book"/>
          <w:sz w:val="21"/>
          <w:szCs w:val="21"/>
          <w:lang w:val="en-GB"/>
        </w:rPr>
        <w:t xml:space="preserve"> indigenous communities of the </w:t>
      </w:r>
      <w:proofErr w:type="spellStart"/>
      <w:r w:rsidRPr="00947795">
        <w:rPr>
          <w:rFonts w:ascii="Bodoni 72 Book" w:hAnsi="Bodoni 72 Book"/>
          <w:sz w:val="21"/>
          <w:szCs w:val="21"/>
          <w:lang w:val="en-GB"/>
        </w:rPr>
        <w:t>Pichicora</w:t>
      </w:r>
      <w:proofErr w:type="spellEnd"/>
      <w:r w:rsidRPr="00947795">
        <w:rPr>
          <w:rFonts w:ascii="Bodoni 72 Book" w:hAnsi="Bodoni 72 Book"/>
          <w:sz w:val="21"/>
          <w:szCs w:val="21"/>
          <w:lang w:val="en-GB"/>
        </w:rPr>
        <w:t xml:space="preserve"> </w:t>
      </w:r>
      <w:proofErr w:type="spellStart"/>
      <w:r w:rsidRPr="00947795">
        <w:rPr>
          <w:rFonts w:ascii="Bodoni 72 Book" w:hAnsi="Bodoni 72 Book"/>
          <w:sz w:val="21"/>
          <w:szCs w:val="21"/>
          <w:lang w:val="en-GB"/>
        </w:rPr>
        <w:t>Chicué</w:t>
      </w:r>
      <w:proofErr w:type="spellEnd"/>
      <w:r w:rsidRPr="00947795">
        <w:rPr>
          <w:rFonts w:ascii="Bodoni 72 Book" w:hAnsi="Bodoni 72 Book"/>
          <w:sz w:val="21"/>
          <w:szCs w:val="21"/>
          <w:lang w:val="en-GB"/>
        </w:rPr>
        <w:t xml:space="preserve"> Punto Alegre-Rio </w:t>
      </w:r>
      <w:proofErr w:type="spellStart"/>
      <w:r w:rsidRPr="00947795">
        <w:rPr>
          <w:rFonts w:ascii="Bodoni 72 Book" w:hAnsi="Bodoni 72 Book"/>
          <w:sz w:val="21"/>
          <w:szCs w:val="21"/>
          <w:lang w:val="en-GB"/>
        </w:rPr>
        <w:t>Chicué</w:t>
      </w:r>
      <w:proofErr w:type="spellEnd"/>
      <w:r w:rsidRPr="00947795">
        <w:rPr>
          <w:rFonts w:ascii="Bodoni 72 Book" w:hAnsi="Bodoni 72 Book"/>
          <w:sz w:val="21"/>
          <w:szCs w:val="21"/>
          <w:lang w:val="en-GB"/>
        </w:rPr>
        <w:t xml:space="preserve"> </w:t>
      </w:r>
      <w:proofErr w:type="spellStart"/>
      <w:r w:rsidRPr="00947795">
        <w:rPr>
          <w:rFonts w:ascii="Bodoni 72 Book" w:hAnsi="Bodoni 72 Book"/>
          <w:sz w:val="21"/>
          <w:szCs w:val="21"/>
          <w:lang w:val="en-GB"/>
        </w:rPr>
        <w:t>resguardo</w:t>
      </w:r>
      <w:proofErr w:type="spellEnd"/>
      <w:r w:rsidRPr="00947795">
        <w:rPr>
          <w:rFonts w:ascii="Bodoni 72 Book" w:hAnsi="Bodoni 72 Book"/>
          <w:sz w:val="21"/>
          <w:szCs w:val="21"/>
          <w:lang w:val="en-GB"/>
        </w:rPr>
        <w:t xml:space="preserve"> in </w:t>
      </w:r>
      <w:proofErr w:type="spellStart"/>
      <w:r w:rsidRPr="00947795">
        <w:rPr>
          <w:rFonts w:ascii="Bodoni 72 Book" w:hAnsi="Bodoni 72 Book"/>
          <w:sz w:val="21"/>
          <w:szCs w:val="21"/>
          <w:lang w:val="en-GB"/>
        </w:rPr>
        <w:t>Bojayá</w:t>
      </w:r>
      <w:proofErr w:type="spellEnd"/>
      <w:r w:rsidRPr="00947795">
        <w:rPr>
          <w:rFonts w:ascii="Bodoni 72 Book" w:hAnsi="Bodoni 72 Book"/>
          <w:sz w:val="21"/>
          <w:szCs w:val="21"/>
          <w:lang w:val="en-GB"/>
        </w:rPr>
        <w:t xml:space="preserve"> (Chocó), who have been confined amidst gunfire from armed groups (Orewa and </w:t>
      </w:r>
      <w:proofErr w:type="spellStart"/>
      <w:r w:rsidRPr="00947795">
        <w:rPr>
          <w:rFonts w:ascii="Bodoni 72 Book" w:hAnsi="Bodoni 72 Book"/>
          <w:sz w:val="21"/>
          <w:szCs w:val="21"/>
          <w:lang w:val="en-GB"/>
        </w:rPr>
        <w:t>Fedeorewa</w:t>
      </w:r>
      <w:proofErr w:type="spellEnd"/>
      <w:r w:rsidRPr="00947795">
        <w:rPr>
          <w:rFonts w:ascii="Bodoni 72 Book" w:hAnsi="Bodoni 72 Book"/>
          <w:sz w:val="21"/>
          <w:szCs w:val="21"/>
          <w:lang w:val="en-GB"/>
        </w:rPr>
        <w:t xml:space="preserve"> Association, 2020). </w:t>
      </w:r>
      <w:proofErr w:type="spellStart"/>
      <w:r w:rsidR="00604BF1" w:rsidRPr="00947795">
        <w:rPr>
          <w:rFonts w:ascii="Bodoni 72 Book" w:hAnsi="Bodoni 72 Book"/>
          <w:sz w:val="21"/>
          <w:szCs w:val="21"/>
          <w:lang w:val="en-GB"/>
        </w:rPr>
        <w:t>Renforcement</w:t>
      </w:r>
      <w:proofErr w:type="spellEnd"/>
      <w:r w:rsidR="00604BF1" w:rsidRPr="00947795">
        <w:rPr>
          <w:rFonts w:ascii="Bodoni 72 Book" w:hAnsi="Bodoni 72 Book"/>
          <w:sz w:val="21"/>
          <w:szCs w:val="21"/>
          <w:lang w:val="en-GB"/>
        </w:rPr>
        <w:t xml:space="preserve"> des </w:t>
      </w:r>
      <w:proofErr w:type="spellStart"/>
      <w:r w:rsidR="00604BF1" w:rsidRPr="00947795">
        <w:rPr>
          <w:rFonts w:ascii="Bodoni 72 Book" w:hAnsi="Bodoni 72 Book"/>
          <w:sz w:val="21"/>
          <w:szCs w:val="21"/>
          <w:lang w:val="en-GB"/>
        </w:rPr>
        <w:t>conflits</w:t>
      </w:r>
      <w:proofErr w:type="spellEnd"/>
      <w:r w:rsidR="00604BF1" w:rsidRPr="00947795">
        <w:rPr>
          <w:rFonts w:ascii="Bodoni 72 Book" w:hAnsi="Bodoni 72 Book"/>
          <w:sz w:val="21"/>
          <w:szCs w:val="21"/>
          <w:lang w:val="en-GB"/>
        </w:rPr>
        <w:t xml:space="preserve"> </w:t>
      </w:r>
      <w:proofErr w:type="spellStart"/>
      <w:r w:rsidR="00604BF1" w:rsidRPr="00947795">
        <w:rPr>
          <w:rFonts w:ascii="Bodoni 72 Book" w:hAnsi="Bodoni 72 Book"/>
          <w:sz w:val="21"/>
          <w:szCs w:val="21"/>
          <w:lang w:val="en-GB"/>
        </w:rPr>
        <w:t>territoriaux</w:t>
      </w:r>
      <w:proofErr w:type="spellEnd"/>
      <w:r w:rsidR="00604BF1" w:rsidRPr="00947795">
        <w:rPr>
          <w:rFonts w:ascii="Bodoni 72 Book" w:hAnsi="Bodoni 72 Book"/>
          <w:sz w:val="21"/>
          <w:szCs w:val="21"/>
          <w:lang w:val="en-GB"/>
        </w:rPr>
        <w:t xml:space="preserve"> par divers </w:t>
      </w:r>
      <w:proofErr w:type="spellStart"/>
      <w:r w:rsidR="00604BF1" w:rsidRPr="00947795">
        <w:rPr>
          <w:rFonts w:ascii="Bodoni 72 Book" w:hAnsi="Bodoni 72 Book"/>
          <w:sz w:val="21"/>
          <w:szCs w:val="21"/>
          <w:lang w:val="en-GB"/>
        </w:rPr>
        <w:t>groupes</w:t>
      </w:r>
      <w:proofErr w:type="spellEnd"/>
      <w:r w:rsidR="00604BF1" w:rsidRPr="00947795">
        <w:rPr>
          <w:rFonts w:ascii="Bodoni 72 Book" w:hAnsi="Bodoni 72 Book"/>
          <w:sz w:val="21"/>
          <w:szCs w:val="21"/>
          <w:lang w:val="en-GB"/>
        </w:rPr>
        <w:t xml:space="preserve"> </w:t>
      </w:r>
      <w:proofErr w:type="spellStart"/>
      <w:r w:rsidR="00604BF1" w:rsidRPr="00947795">
        <w:rPr>
          <w:rFonts w:ascii="Bodoni 72 Book" w:hAnsi="Bodoni 72 Book"/>
          <w:sz w:val="21"/>
          <w:szCs w:val="21"/>
          <w:lang w:val="en-GB"/>
        </w:rPr>
        <w:t>armés</w:t>
      </w:r>
      <w:proofErr w:type="spellEnd"/>
      <w:r w:rsidR="00604BF1" w:rsidRPr="00947795">
        <w:rPr>
          <w:rFonts w:ascii="Bodoni 72 Book" w:hAnsi="Bodoni 72 Book"/>
          <w:sz w:val="21"/>
          <w:szCs w:val="21"/>
          <w:lang w:val="en-GB"/>
        </w:rPr>
        <w:t xml:space="preserve"> dans le </w:t>
      </w:r>
      <w:proofErr w:type="spellStart"/>
      <w:r w:rsidR="00604BF1" w:rsidRPr="00947795">
        <w:rPr>
          <w:rFonts w:ascii="Bodoni 72 Book" w:hAnsi="Bodoni 72 Book"/>
          <w:sz w:val="21"/>
          <w:szCs w:val="21"/>
          <w:lang w:val="en-GB"/>
        </w:rPr>
        <w:t>nord</w:t>
      </w:r>
      <w:proofErr w:type="spellEnd"/>
      <w:r w:rsidR="00604BF1" w:rsidRPr="00947795">
        <w:rPr>
          <w:rFonts w:ascii="Bodoni 72 Book" w:hAnsi="Bodoni 72 Book"/>
          <w:sz w:val="21"/>
          <w:szCs w:val="21"/>
          <w:lang w:val="en-GB"/>
        </w:rPr>
        <w:t xml:space="preserve"> du Cauca, qui </w:t>
      </w:r>
      <w:proofErr w:type="spellStart"/>
      <w:r w:rsidR="00604BF1" w:rsidRPr="00947795">
        <w:rPr>
          <w:rFonts w:ascii="Bodoni 72 Book" w:hAnsi="Bodoni 72 Book"/>
          <w:sz w:val="21"/>
          <w:szCs w:val="21"/>
          <w:lang w:val="en-GB"/>
        </w:rPr>
        <w:t>s’est</w:t>
      </w:r>
      <w:proofErr w:type="spellEnd"/>
      <w:r w:rsidR="00604BF1" w:rsidRPr="00947795">
        <w:rPr>
          <w:rFonts w:ascii="Bodoni 72 Book" w:hAnsi="Bodoni 72 Book"/>
          <w:sz w:val="21"/>
          <w:szCs w:val="21"/>
          <w:lang w:val="en-GB"/>
        </w:rPr>
        <w:t xml:space="preserve"> </w:t>
      </w:r>
      <w:proofErr w:type="spellStart"/>
      <w:r w:rsidR="00604BF1" w:rsidRPr="00947795">
        <w:rPr>
          <w:rFonts w:ascii="Bodoni 72 Book" w:hAnsi="Bodoni 72 Book"/>
          <w:sz w:val="21"/>
          <w:szCs w:val="21"/>
          <w:lang w:val="en-GB"/>
        </w:rPr>
        <w:t>traduit</w:t>
      </w:r>
      <w:proofErr w:type="spellEnd"/>
      <w:r w:rsidR="00604BF1" w:rsidRPr="00947795">
        <w:rPr>
          <w:rFonts w:ascii="Bodoni 72 Book" w:hAnsi="Bodoni 72 Book"/>
          <w:sz w:val="21"/>
          <w:szCs w:val="21"/>
          <w:lang w:val="en-GB"/>
        </w:rPr>
        <w:t xml:space="preserve"> par </w:t>
      </w:r>
      <w:proofErr w:type="spellStart"/>
      <w:r w:rsidR="00604BF1" w:rsidRPr="00947795">
        <w:rPr>
          <w:rFonts w:ascii="Bodoni 72 Book" w:hAnsi="Bodoni 72 Book"/>
          <w:sz w:val="21"/>
          <w:szCs w:val="21"/>
          <w:lang w:val="en-GB"/>
        </w:rPr>
        <w:t>l’assassinat</w:t>
      </w:r>
      <w:proofErr w:type="spellEnd"/>
      <w:r w:rsidR="00604BF1" w:rsidRPr="00947795">
        <w:rPr>
          <w:rFonts w:ascii="Bodoni 72 Book" w:hAnsi="Bodoni 72 Book"/>
          <w:sz w:val="21"/>
          <w:szCs w:val="21"/>
          <w:lang w:val="en-GB"/>
        </w:rPr>
        <w:t xml:space="preserve"> et la menace de </w:t>
      </w:r>
      <w:proofErr w:type="spellStart"/>
      <w:r w:rsidR="00604BF1" w:rsidRPr="00947795">
        <w:rPr>
          <w:rFonts w:ascii="Bodoni 72 Book" w:hAnsi="Bodoni 72 Book"/>
          <w:sz w:val="21"/>
          <w:szCs w:val="21"/>
          <w:lang w:val="en-GB"/>
        </w:rPr>
        <w:t>dirigeants</w:t>
      </w:r>
      <w:proofErr w:type="spellEnd"/>
      <w:r w:rsidR="00604BF1" w:rsidRPr="00947795">
        <w:rPr>
          <w:rFonts w:ascii="Bodoni 72 Book" w:hAnsi="Bodoni 72 Book"/>
          <w:sz w:val="21"/>
          <w:szCs w:val="21"/>
          <w:lang w:val="en-GB"/>
        </w:rPr>
        <w:t xml:space="preserve"> </w:t>
      </w:r>
      <w:proofErr w:type="spellStart"/>
      <w:r w:rsidR="00604BF1" w:rsidRPr="00947795">
        <w:rPr>
          <w:rFonts w:ascii="Bodoni 72 Book" w:hAnsi="Bodoni 72 Book"/>
          <w:sz w:val="21"/>
          <w:szCs w:val="21"/>
          <w:lang w:val="en-GB"/>
        </w:rPr>
        <w:t>éminents</w:t>
      </w:r>
      <w:proofErr w:type="spellEnd"/>
      <w:r w:rsidR="00604BF1" w:rsidRPr="00947795">
        <w:rPr>
          <w:rFonts w:ascii="Bodoni 72 Book" w:hAnsi="Bodoni 72 Book"/>
          <w:sz w:val="21"/>
          <w:szCs w:val="21"/>
          <w:lang w:val="en-GB"/>
        </w:rPr>
        <w:t xml:space="preserve"> du </w:t>
      </w:r>
      <w:proofErr w:type="spellStart"/>
      <w:r w:rsidR="00604BF1" w:rsidRPr="00947795">
        <w:rPr>
          <w:rFonts w:ascii="Bodoni 72 Book" w:hAnsi="Bodoni 72 Book"/>
          <w:sz w:val="21"/>
          <w:szCs w:val="21"/>
          <w:lang w:val="en-GB"/>
        </w:rPr>
        <w:t>peuple</w:t>
      </w:r>
      <w:proofErr w:type="spellEnd"/>
      <w:r w:rsidR="00604BF1" w:rsidRPr="00947795">
        <w:rPr>
          <w:rFonts w:ascii="Bodoni 72 Book" w:hAnsi="Bodoni 72 Book"/>
          <w:sz w:val="21"/>
          <w:szCs w:val="21"/>
          <w:lang w:val="en-GB"/>
        </w:rPr>
        <w:t xml:space="preserve"> Nasa. </w:t>
      </w:r>
    </w:p>
    <w:p w14:paraId="65285A25" w14:textId="77777777" w:rsidR="009F4974" w:rsidRPr="00947795"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Acts of abuse of authority by law enforcement agencies against the process of liberation of Mother Earth.</w:t>
      </w:r>
    </w:p>
    <w:p w14:paraId="46DCABBF" w14:textId="6F364346" w:rsidR="00E45F33" w:rsidRDefault="009F4974" w:rsidP="009F4974">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Increase in forced recruitment of boys and girls, who stayed at home during the pandemic, into armed conflict. </w:t>
      </w:r>
      <w:proofErr w:type="spellStart"/>
      <w:r w:rsidRPr="00947795">
        <w:rPr>
          <w:rFonts w:ascii="Bodoni 72 Book" w:hAnsi="Bodoni 72 Book"/>
          <w:sz w:val="21"/>
          <w:szCs w:val="21"/>
          <w:lang w:val="en-GB"/>
        </w:rPr>
        <w:t>Coalico</w:t>
      </w:r>
      <w:proofErr w:type="spellEnd"/>
      <w:r w:rsidRPr="00947795">
        <w:rPr>
          <w:rFonts w:ascii="Bodoni 72 Book" w:hAnsi="Bodoni 72 Book"/>
          <w:sz w:val="21"/>
          <w:szCs w:val="21"/>
          <w:lang w:val="en-GB"/>
        </w:rPr>
        <w:t xml:space="preserve"> published a report showing a 113% increase in recruitment over the previous year (El </w:t>
      </w:r>
      <w:proofErr w:type="spellStart"/>
      <w:r w:rsidRPr="00947795">
        <w:rPr>
          <w:rFonts w:ascii="Bodoni 72 Book" w:hAnsi="Bodoni 72 Book"/>
          <w:sz w:val="21"/>
          <w:szCs w:val="21"/>
          <w:lang w:val="en-GB"/>
        </w:rPr>
        <w:t>Espectador</w:t>
      </w:r>
      <w:proofErr w:type="spellEnd"/>
      <w:r w:rsidRPr="00947795">
        <w:rPr>
          <w:rFonts w:ascii="Bodoni 72 Book" w:hAnsi="Bodoni 72 Book"/>
          <w:sz w:val="21"/>
          <w:szCs w:val="21"/>
          <w:lang w:val="en-GB"/>
        </w:rPr>
        <w:t>, 17 May 2020). OHCHR (2020) also warned of the increased risk of child recruitment.</w:t>
      </w:r>
    </w:p>
    <w:p w14:paraId="0FBFBDC8" w14:textId="77777777" w:rsidR="00947795" w:rsidRPr="00947795" w:rsidRDefault="00947795" w:rsidP="00947795">
      <w:pPr>
        <w:jc w:val="both"/>
        <w:rPr>
          <w:rFonts w:ascii="Bodoni 72 Book" w:hAnsi="Bodoni 72 Book"/>
          <w:sz w:val="21"/>
          <w:szCs w:val="21"/>
          <w:lang w:val="en-GB"/>
        </w:rPr>
      </w:pPr>
    </w:p>
    <w:p w14:paraId="63D7064B" w14:textId="63A6651D" w:rsidR="000063D0" w:rsidRPr="00947795" w:rsidRDefault="009F4974" w:rsidP="006375B9">
      <w:pPr>
        <w:pStyle w:val="berschrift1"/>
        <w:rPr>
          <w:lang w:val="en-GB"/>
        </w:rPr>
      </w:pPr>
      <w:bookmarkStart w:id="3" w:name="_Toc74666604"/>
      <w:r w:rsidRPr="00947795">
        <w:rPr>
          <w:lang w:val="en-GB"/>
        </w:rPr>
        <w:t>Specific vulnerabilities of indigenous women and mothers</w:t>
      </w:r>
      <w:bookmarkEnd w:id="3"/>
    </w:p>
    <w:p w14:paraId="7A44ADA0" w14:textId="37C5D67A" w:rsidR="00E45F33" w:rsidRPr="00947795" w:rsidRDefault="00E45F33" w:rsidP="00E45F33">
      <w:pPr>
        <w:rPr>
          <w:lang w:val="en-GB"/>
        </w:rPr>
      </w:pPr>
    </w:p>
    <w:p w14:paraId="1468BD1C" w14:textId="40DBCF64" w:rsidR="00E45F33" w:rsidRPr="00947795" w:rsidRDefault="00947795" w:rsidP="00E45F33">
      <w:pPr>
        <w:pStyle w:val="berschrift3"/>
        <w:numPr>
          <w:ilvl w:val="0"/>
          <w:numId w:val="0"/>
        </w:numPr>
        <w:ind w:left="720" w:hanging="12"/>
        <w:jc w:val="both"/>
        <w:rPr>
          <w:lang w:val="en-GB"/>
        </w:rPr>
      </w:pPr>
      <w:bookmarkStart w:id="4" w:name="_Toc74666600"/>
      <w:r>
        <w:rPr>
          <w:lang w:val="en-GB"/>
        </w:rPr>
        <w:t xml:space="preserve">Human Rights </w:t>
      </w:r>
      <w:r w:rsidR="00E45F33" w:rsidRPr="00947795">
        <w:rPr>
          <w:lang w:val="en-GB"/>
        </w:rPr>
        <w:t xml:space="preserve">Violation </w:t>
      </w:r>
      <w:bookmarkEnd w:id="4"/>
    </w:p>
    <w:p w14:paraId="4B1959C4" w14:textId="0E58E545" w:rsidR="000063D0" w:rsidRPr="00947795" w:rsidRDefault="009F4974" w:rsidP="00E45F33">
      <w:pPr>
        <w:ind w:left="708"/>
        <w:jc w:val="both"/>
        <w:rPr>
          <w:rFonts w:ascii="Bodoni 72 Book" w:hAnsi="Bodoni 72 Book"/>
          <w:sz w:val="21"/>
          <w:szCs w:val="21"/>
          <w:lang w:val="en-GB"/>
        </w:rPr>
      </w:pPr>
      <w:r w:rsidRPr="00947795">
        <w:rPr>
          <w:rFonts w:ascii="Bodoni 72 Book" w:hAnsi="Bodoni 72 Book"/>
          <w:sz w:val="21"/>
          <w:szCs w:val="21"/>
          <w:lang w:val="en-GB"/>
        </w:rPr>
        <w:t xml:space="preserve">Exclusion and discrimination affect all Colombian women, </w:t>
      </w:r>
      <w:r w:rsidR="00833B4C" w:rsidRPr="00947795">
        <w:rPr>
          <w:rFonts w:ascii="Bodoni 72 Book" w:hAnsi="Bodoni 72 Book"/>
          <w:sz w:val="21"/>
          <w:szCs w:val="21"/>
          <w:lang w:val="en-GB"/>
        </w:rPr>
        <w:t>but it is especially the case for women</w:t>
      </w:r>
      <w:r w:rsidRPr="00947795">
        <w:rPr>
          <w:rFonts w:ascii="Bodoni 72 Book" w:hAnsi="Bodoni 72 Book"/>
          <w:sz w:val="21"/>
          <w:szCs w:val="21"/>
          <w:lang w:val="en-GB"/>
        </w:rPr>
        <w:t xml:space="preserve"> of ethnic origin. The government does not guarantee their fundamental rights: respect for the acquired rights of their land, rights to education, health, security, drinking water and political, social and cultural participation</w:t>
      </w:r>
      <w:r w:rsidR="00E45F33" w:rsidRPr="00947795">
        <w:rPr>
          <w:rFonts w:ascii="Bodoni 72 Book" w:hAnsi="Bodoni 72 Book"/>
          <w:sz w:val="21"/>
          <w:szCs w:val="21"/>
          <w:lang w:val="en-GB"/>
        </w:rPr>
        <w:t xml:space="preserve">. </w:t>
      </w:r>
    </w:p>
    <w:p w14:paraId="387D340A" w14:textId="77777777" w:rsidR="000063D0" w:rsidRPr="00947795" w:rsidRDefault="000063D0" w:rsidP="00670834">
      <w:pPr>
        <w:ind w:left="360"/>
        <w:jc w:val="both"/>
        <w:rPr>
          <w:rFonts w:ascii="Bodoni 72 Book" w:hAnsi="Bodoni 72 Book"/>
          <w:sz w:val="21"/>
          <w:szCs w:val="21"/>
          <w:lang w:val="en-GB"/>
        </w:rPr>
      </w:pPr>
    </w:p>
    <w:p w14:paraId="3642274B" w14:textId="26FDB221" w:rsidR="000063D0" w:rsidRPr="00947795" w:rsidRDefault="009F4974" w:rsidP="00670834">
      <w:pPr>
        <w:pStyle w:val="berschrift4"/>
        <w:numPr>
          <w:ilvl w:val="0"/>
          <w:numId w:val="0"/>
        </w:numPr>
        <w:ind w:left="720"/>
        <w:jc w:val="both"/>
        <w:rPr>
          <w:i w:val="0"/>
          <w:iCs w:val="0"/>
          <w:lang w:val="en-GB"/>
        </w:rPr>
      </w:pPr>
      <w:r w:rsidRPr="00947795">
        <w:rPr>
          <w:i w:val="0"/>
          <w:iCs w:val="0"/>
          <w:lang w:val="en-GB"/>
        </w:rPr>
        <w:t>Lack of</w:t>
      </w:r>
      <w:r w:rsidR="000063D0" w:rsidRPr="00947795">
        <w:rPr>
          <w:i w:val="0"/>
          <w:iCs w:val="0"/>
          <w:lang w:val="en-GB"/>
        </w:rPr>
        <w:t xml:space="preserve"> polit</w:t>
      </w:r>
      <w:r w:rsidRPr="00947795">
        <w:rPr>
          <w:i w:val="0"/>
          <w:iCs w:val="0"/>
          <w:lang w:val="en-GB"/>
        </w:rPr>
        <w:t>ical participation</w:t>
      </w:r>
      <w:r w:rsidR="000063D0" w:rsidRPr="00947795">
        <w:rPr>
          <w:i w:val="0"/>
          <w:iCs w:val="0"/>
          <w:lang w:val="en-GB"/>
        </w:rPr>
        <w:t xml:space="preserve"> </w:t>
      </w:r>
    </w:p>
    <w:p w14:paraId="22EA42E9" w14:textId="6E9EECA7" w:rsidR="000063D0" w:rsidRPr="00947795" w:rsidRDefault="00833B4C" w:rsidP="00670834">
      <w:pPr>
        <w:ind w:left="720"/>
        <w:jc w:val="both"/>
        <w:rPr>
          <w:rFonts w:ascii="Bodoni 72 Book" w:hAnsi="Bodoni 72 Book"/>
          <w:sz w:val="21"/>
          <w:szCs w:val="21"/>
          <w:lang w:val="en-GB"/>
        </w:rPr>
      </w:pPr>
      <w:r w:rsidRPr="00947795">
        <w:rPr>
          <w:rFonts w:ascii="Bodoni 72 Book" w:hAnsi="Bodoni 72 Book"/>
          <w:sz w:val="21"/>
          <w:szCs w:val="21"/>
          <w:lang w:val="en-GB"/>
        </w:rPr>
        <w:t>Low political participation and representation of women in general, with the exception of a few localities (some rural areas and areas with high ethnic populations). Where the level of women's political participation is higher, the level of physical violence is lower.</w:t>
      </w:r>
      <w:r w:rsidR="000063D0" w:rsidRPr="00947795">
        <w:rPr>
          <w:rFonts w:ascii="Bodoni 72 Book" w:hAnsi="Bodoni 72 Book"/>
          <w:sz w:val="21"/>
          <w:szCs w:val="21"/>
          <w:lang w:val="en-GB"/>
        </w:rPr>
        <w:t xml:space="preserve"> </w:t>
      </w:r>
    </w:p>
    <w:p w14:paraId="1015B63F" w14:textId="77777777" w:rsidR="000063D0" w:rsidRPr="00947795" w:rsidRDefault="000063D0" w:rsidP="00670834">
      <w:pPr>
        <w:ind w:left="360"/>
        <w:jc w:val="both"/>
        <w:rPr>
          <w:rFonts w:ascii="Bodoni 72 Book" w:hAnsi="Bodoni 72 Book"/>
          <w:sz w:val="21"/>
          <w:szCs w:val="21"/>
          <w:lang w:val="en-GB"/>
        </w:rPr>
      </w:pPr>
    </w:p>
    <w:p w14:paraId="2BFD3AF2" w14:textId="7E797D51" w:rsidR="000063D0" w:rsidRPr="00947795" w:rsidRDefault="00833B4C" w:rsidP="00670834">
      <w:pPr>
        <w:pStyle w:val="berschrift4"/>
        <w:numPr>
          <w:ilvl w:val="0"/>
          <w:numId w:val="0"/>
        </w:numPr>
        <w:ind w:left="720"/>
        <w:jc w:val="both"/>
        <w:rPr>
          <w:i w:val="0"/>
          <w:iCs w:val="0"/>
          <w:lang w:val="en-GB"/>
        </w:rPr>
      </w:pPr>
      <w:r w:rsidRPr="00947795">
        <w:rPr>
          <w:i w:val="0"/>
          <w:iCs w:val="0"/>
          <w:lang w:val="en-GB"/>
        </w:rPr>
        <w:t xml:space="preserve">Teenage pregnancies and sexual violence </w:t>
      </w:r>
    </w:p>
    <w:p w14:paraId="4498256B" w14:textId="6FD9DA51" w:rsidR="00833B4C" w:rsidRPr="00947795" w:rsidRDefault="00833B4C" w:rsidP="00833B4C">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23.8% of teenage mothers were indigenous mothers. </w:t>
      </w:r>
    </w:p>
    <w:p w14:paraId="1BE05835" w14:textId="54F66C8A" w:rsidR="00833B4C" w:rsidRPr="00947795" w:rsidRDefault="00833B4C" w:rsidP="00833B4C">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4’780 girls aged 10 to 14 became mothers in 2019; in 99.2% of cases the father is an adult. </w:t>
      </w:r>
    </w:p>
    <w:p w14:paraId="50009EF7" w14:textId="12F1C50B" w:rsidR="00E45F33" w:rsidRPr="00947795" w:rsidRDefault="00833B4C" w:rsidP="00947795">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Sexual violence is normalised. From 2015 to 2020, a total of 119’026 girls between the ages of 10 and 14, and 18’212 boys of the same age, were victims of sexual violence. In 52.7% of the cases, the aggressor is a family member, and in 34%of the case, it is a known person or a friend.</w:t>
      </w:r>
      <w:r w:rsidR="00E45F33" w:rsidRPr="00947795">
        <w:rPr>
          <w:rFonts w:ascii="Bodoni 72 Book" w:hAnsi="Bodoni 72 Book"/>
          <w:sz w:val="21"/>
          <w:szCs w:val="21"/>
          <w:lang w:val="en-GB"/>
        </w:rPr>
        <w:t xml:space="preserve"> </w:t>
      </w:r>
    </w:p>
    <w:p w14:paraId="5A436337" w14:textId="77777777" w:rsidR="00E45F33" w:rsidRPr="00947795" w:rsidRDefault="00E45F33" w:rsidP="00E45F33">
      <w:pPr>
        <w:rPr>
          <w:lang w:val="en-GB"/>
        </w:rPr>
      </w:pPr>
    </w:p>
    <w:p w14:paraId="4C38D15D" w14:textId="6020E227" w:rsidR="000063D0" w:rsidRPr="00947795" w:rsidRDefault="000063D0" w:rsidP="00670834">
      <w:pPr>
        <w:pStyle w:val="berschrift4"/>
        <w:numPr>
          <w:ilvl w:val="0"/>
          <w:numId w:val="0"/>
        </w:numPr>
        <w:ind w:left="720"/>
        <w:jc w:val="both"/>
        <w:rPr>
          <w:i w:val="0"/>
          <w:iCs w:val="0"/>
          <w:lang w:val="en-GB"/>
        </w:rPr>
      </w:pPr>
      <w:r w:rsidRPr="00947795">
        <w:rPr>
          <w:i w:val="0"/>
          <w:iCs w:val="0"/>
          <w:lang w:val="en-GB"/>
        </w:rPr>
        <w:t>Violence</w:t>
      </w:r>
      <w:r w:rsidR="005E164B" w:rsidRPr="00947795">
        <w:rPr>
          <w:i w:val="0"/>
          <w:iCs w:val="0"/>
          <w:lang w:val="en-GB"/>
        </w:rPr>
        <w:t xml:space="preserve"> </w:t>
      </w:r>
      <w:r w:rsidR="00833B4C" w:rsidRPr="00947795">
        <w:rPr>
          <w:i w:val="0"/>
          <w:iCs w:val="0"/>
          <w:lang w:val="en-GB"/>
        </w:rPr>
        <w:t>against women</w:t>
      </w:r>
    </w:p>
    <w:p w14:paraId="19871104" w14:textId="77777777" w:rsidR="00947795" w:rsidRPr="00947795" w:rsidRDefault="00947795" w:rsidP="00947795">
      <w:pPr>
        <w:ind w:firstLine="708"/>
        <w:jc w:val="both"/>
        <w:rPr>
          <w:rFonts w:ascii="Bodoni 72 Book" w:hAnsi="Bodoni 72 Book"/>
          <w:sz w:val="21"/>
          <w:szCs w:val="21"/>
          <w:lang w:val="en-GB"/>
        </w:rPr>
      </w:pPr>
      <w:r w:rsidRPr="00947795">
        <w:rPr>
          <w:rFonts w:ascii="Bodoni 72 Book" w:hAnsi="Bodoni 72 Book"/>
          <w:sz w:val="21"/>
          <w:szCs w:val="21"/>
          <w:lang w:val="en-GB"/>
        </w:rPr>
        <w:t>It is difficult to specify the level and structure of violence against indigenous women because of</w:t>
      </w:r>
    </w:p>
    <w:p w14:paraId="6DA49174" w14:textId="77777777" w:rsidR="00947795" w:rsidRPr="00947795" w:rsidRDefault="00947795" w:rsidP="00947795">
      <w:pPr>
        <w:pStyle w:val="Listenabsatz"/>
        <w:numPr>
          <w:ilvl w:val="0"/>
          <w:numId w:val="15"/>
        </w:numPr>
        <w:jc w:val="both"/>
        <w:rPr>
          <w:rFonts w:ascii="Bodoni 72 Book" w:hAnsi="Bodoni 72 Book"/>
          <w:sz w:val="21"/>
          <w:szCs w:val="21"/>
          <w:lang w:val="en-GB"/>
        </w:rPr>
      </w:pPr>
      <w:r w:rsidRPr="00947795">
        <w:rPr>
          <w:rFonts w:ascii="Bodoni 72 Book" w:hAnsi="Bodoni 72 Book"/>
          <w:sz w:val="21"/>
          <w:szCs w:val="21"/>
          <w:lang w:val="en-GB"/>
        </w:rPr>
        <w:t xml:space="preserve">their geographical dispersion </w:t>
      </w:r>
    </w:p>
    <w:p w14:paraId="5D6D0886" w14:textId="77777777" w:rsidR="00947795" w:rsidRPr="00947795" w:rsidRDefault="00947795" w:rsidP="00947795">
      <w:pPr>
        <w:pStyle w:val="Listenabsatz"/>
        <w:numPr>
          <w:ilvl w:val="0"/>
          <w:numId w:val="15"/>
        </w:numPr>
        <w:jc w:val="both"/>
        <w:rPr>
          <w:rFonts w:ascii="Bodoni 72 Book" w:hAnsi="Bodoni 72 Book"/>
          <w:sz w:val="21"/>
          <w:szCs w:val="21"/>
          <w:lang w:val="en-GB"/>
        </w:rPr>
      </w:pPr>
      <w:r w:rsidRPr="00947795">
        <w:rPr>
          <w:rFonts w:ascii="Bodoni 72 Book" w:hAnsi="Bodoni 72 Book"/>
          <w:sz w:val="21"/>
          <w:szCs w:val="21"/>
          <w:lang w:val="en-GB"/>
        </w:rPr>
        <w:t xml:space="preserve">differences between indigenous communities, groups and families </w:t>
      </w:r>
    </w:p>
    <w:p w14:paraId="63BED744" w14:textId="77777777" w:rsidR="00947795" w:rsidRDefault="00947795" w:rsidP="00947795">
      <w:pPr>
        <w:pStyle w:val="Listenabsatz"/>
        <w:numPr>
          <w:ilvl w:val="0"/>
          <w:numId w:val="15"/>
        </w:numPr>
        <w:jc w:val="both"/>
        <w:rPr>
          <w:rFonts w:ascii="Bodoni 72 Book" w:hAnsi="Bodoni 72 Book"/>
          <w:sz w:val="21"/>
          <w:szCs w:val="21"/>
          <w:lang w:val="en-GB"/>
        </w:rPr>
      </w:pPr>
      <w:r w:rsidRPr="00947795">
        <w:rPr>
          <w:rFonts w:ascii="Bodoni 72 Book" w:hAnsi="Bodoni 72 Book"/>
          <w:sz w:val="21"/>
          <w:szCs w:val="21"/>
          <w:lang w:val="en-GB"/>
        </w:rPr>
        <w:t>the lack of disaggregated statistical data or under-reporting in institutions</w:t>
      </w:r>
    </w:p>
    <w:p w14:paraId="6890E3FB" w14:textId="0D1B19F0" w:rsidR="00947795" w:rsidRPr="00947795" w:rsidRDefault="00947795" w:rsidP="00947795">
      <w:pPr>
        <w:pStyle w:val="Listenabsatz"/>
        <w:numPr>
          <w:ilvl w:val="0"/>
          <w:numId w:val="15"/>
        </w:numPr>
        <w:jc w:val="both"/>
        <w:rPr>
          <w:rFonts w:ascii="Bodoni 72 Book" w:hAnsi="Bodoni 72 Book"/>
          <w:sz w:val="21"/>
          <w:szCs w:val="21"/>
          <w:lang w:val="en-GB"/>
        </w:rPr>
      </w:pPr>
      <w:r w:rsidRPr="00947795">
        <w:rPr>
          <w:rFonts w:ascii="Bodoni 72 Book" w:hAnsi="Bodoni 72 Book"/>
          <w:sz w:val="21"/>
          <w:szCs w:val="21"/>
          <w:lang w:val="en-GB"/>
        </w:rPr>
        <w:t>the silence of women for fear of jeopardising organisational structures or bringing shame to their families</w:t>
      </w:r>
    </w:p>
    <w:p w14:paraId="435DAEF7" w14:textId="77777777" w:rsidR="00947795" w:rsidRPr="00947795" w:rsidRDefault="00947795" w:rsidP="00947795">
      <w:pPr>
        <w:rPr>
          <w:lang w:val="en-GB"/>
        </w:rPr>
      </w:pPr>
    </w:p>
    <w:p w14:paraId="2F95A512" w14:textId="07F097BD" w:rsidR="00833B4C" w:rsidRPr="00947795" w:rsidRDefault="00833B4C" w:rsidP="00833B4C">
      <w:pPr>
        <w:pStyle w:val="Listenabsatz"/>
        <w:numPr>
          <w:ilvl w:val="0"/>
          <w:numId w:val="16"/>
        </w:numPr>
        <w:jc w:val="both"/>
        <w:rPr>
          <w:rFonts w:ascii="Bodoni 72 Book" w:hAnsi="Bodoni 72 Book"/>
          <w:sz w:val="21"/>
          <w:szCs w:val="21"/>
          <w:lang w:val="en-GB"/>
        </w:rPr>
      </w:pPr>
      <w:r w:rsidRPr="00947795">
        <w:rPr>
          <w:rFonts w:ascii="Bodoni 72 Book" w:hAnsi="Bodoni 72 Book"/>
          <w:sz w:val="21"/>
          <w:szCs w:val="21"/>
          <w:lang w:val="en-GB"/>
        </w:rPr>
        <w:t xml:space="preserve">There is direct or indirect violence against widows, mothers of the disappeared, daughters and sisters of murdered men, displaced persons, those who bear the burden of "family survival in all circumstances" as noted by </w:t>
      </w:r>
      <w:proofErr w:type="spellStart"/>
      <w:r w:rsidRPr="00947795">
        <w:rPr>
          <w:rFonts w:ascii="Bodoni 72 Book" w:hAnsi="Bodoni 72 Book"/>
          <w:sz w:val="21"/>
          <w:szCs w:val="21"/>
          <w:lang w:val="en-GB"/>
        </w:rPr>
        <w:t>Meertens</w:t>
      </w:r>
      <w:proofErr w:type="spellEnd"/>
      <w:r w:rsidRPr="00947795">
        <w:rPr>
          <w:rFonts w:ascii="Bodoni 72 Book" w:hAnsi="Bodoni 72 Book"/>
          <w:sz w:val="21"/>
          <w:szCs w:val="21"/>
          <w:lang w:val="en-GB"/>
        </w:rPr>
        <w:t xml:space="preserve"> (1995)</w:t>
      </w:r>
    </w:p>
    <w:p w14:paraId="1AEA7C1B" w14:textId="3997230C" w:rsidR="00833B4C" w:rsidRPr="00947795" w:rsidRDefault="00833B4C" w:rsidP="00833B4C">
      <w:pPr>
        <w:pStyle w:val="Listenabsatz"/>
        <w:numPr>
          <w:ilvl w:val="0"/>
          <w:numId w:val="16"/>
        </w:numPr>
        <w:jc w:val="both"/>
        <w:rPr>
          <w:rFonts w:ascii="Bodoni 72 Book" w:hAnsi="Bodoni 72 Book"/>
          <w:sz w:val="21"/>
          <w:szCs w:val="21"/>
          <w:lang w:val="en-GB"/>
        </w:rPr>
      </w:pPr>
      <w:r w:rsidRPr="00947795">
        <w:rPr>
          <w:rFonts w:ascii="Bodoni 72 Book" w:hAnsi="Bodoni 72 Book"/>
          <w:sz w:val="21"/>
          <w:szCs w:val="21"/>
          <w:lang w:val="en-GB"/>
        </w:rPr>
        <w:t>Women who claim their rights and participate in the political life of their communities or join political or community organisations are particularly vulnerable</w:t>
      </w:r>
    </w:p>
    <w:p w14:paraId="31B81AEE" w14:textId="10F7E9E0" w:rsidR="000063D0" w:rsidRPr="00947795" w:rsidRDefault="00833B4C" w:rsidP="00833B4C">
      <w:pPr>
        <w:pStyle w:val="Listenabsatz"/>
        <w:numPr>
          <w:ilvl w:val="0"/>
          <w:numId w:val="16"/>
        </w:numPr>
        <w:jc w:val="both"/>
        <w:rPr>
          <w:rFonts w:ascii="Bodoni 72 Book" w:hAnsi="Bodoni 72 Book"/>
          <w:sz w:val="21"/>
          <w:szCs w:val="21"/>
          <w:lang w:val="en-GB"/>
        </w:rPr>
      </w:pPr>
      <w:r w:rsidRPr="00947795">
        <w:rPr>
          <w:rFonts w:ascii="Bodoni 72 Book" w:hAnsi="Bodoni 72 Book"/>
          <w:sz w:val="21"/>
          <w:szCs w:val="21"/>
          <w:lang w:val="en-GB"/>
        </w:rPr>
        <w:t>Women's vulnerability</w:t>
      </w:r>
      <w:r w:rsidR="00947795">
        <w:rPr>
          <w:rFonts w:ascii="Bodoni 72 Book" w:hAnsi="Bodoni 72 Book"/>
          <w:sz w:val="21"/>
          <w:szCs w:val="21"/>
          <w:lang w:val="en-GB"/>
        </w:rPr>
        <w:t xml:space="preserve"> to violence</w:t>
      </w:r>
      <w:r w:rsidRPr="00947795">
        <w:rPr>
          <w:rFonts w:ascii="Bodoni 72 Book" w:hAnsi="Bodoni 72 Book"/>
          <w:sz w:val="21"/>
          <w:szCs w:val="21"/>
          <w:lang w:val="en-GB"/>
        </w:rPr>
        <w:t xml:space="preserve"> increases in territories where there is armed or economic conflict</w:t>
      </w:r>
      <w:r w:rsidR="000063D0" w:rsidRPr="00947795">
        <w:rPr>
          <w:rFonts w:ascii="Bodoni 72 Book" w:hAnsi="Bodoni 72 Book"/>
          <w:sz w:val="21"/>
          <w:szCs w:val="21"/>
          <w:lang w:val="en-GB"/>
        </w:rPr>
        <w:t xml:space="preserve">. </w:t>
      </w:r>
    </w:p>
    <w:p w14:paraId="7EEDE104" w14:textId="77777777" w:rsidR="000063D0" w:rsidRPr="00947795" w:rsidRDefault="000063D0" w:rsidP="00670834">
      <w:pPr>
        <w:ind w:left="360"/>
        <w:jc w:val="both"/>
        <w:rPr>
          <w:rFonts w:ascii="Bodoni 72 Book" w:hAnsi="Bodoni 72 Book"/>
          <w:sz w:val="21"/>
          <w:szCs w:val="21"/>
          <w:lang w:val="en-GB"/>
        </w:rPr>
      </w:pPr>
    </w:p>
    <w:p w14:paraId="06DE5E60" w14:textId="1AB808B3" w:rsidR="000063D0" w:rsidRPr="00947795" w:rsidRDefault="00833B4C" w:rsidP="00670834">
      <w:pPr>
        <w:pStyle w:val="berschrift4"/>
        <w:numPr>
          <w:ilvl w:val="0"/>
          <w:numId w:val="0"/>
        </w:numPr>
        <w:ind w:left="1572" w:hanging="864"/>
        <w:jc w:val="both"/>
        <w:rPr>
          <w:i w:val="0"/>
          <w:iCs w:val="0"/>
          <w:lang w:val="en-GB"/>
        </w:rPr>
      </w:pPr>
      <w:r w:rsidRPr="00947795">
        <w:rPr>
          <w:i w:val="0"/>
          <w:iCs w:val="0"/>
          <w:lang w:val="en-GB"/>
        </w:rPr>
        <w:t>Maternal mortality</w:t>
      </w:r>
    </w:p>
    <w:p w14:paraId="2825F3C5" w14:textId="2B049EFA" w:rsidR="00833B4C" w:rsidRPr="00947795" w:rsidRDefault="00833B4C" w:rsidP="00833B4C">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 xml:space="preserve">Indigenous women are more at risk and are 2.7 times more likely to die in childbirth than other women. </w:t>
      </w:r>
    </w:p>
    <w:p w14:paraId="2E12F943" w14:textId="5F6BAA00" w:rsidR="000063D0" w:rsidRPr="00947795" w:rsidRDefault="00833B4C" w:rsidP="00833B4C">
      <w:pPr>
        <w:pStyle w:val="Listenabsatz"/>
        <w:numPr>
          <w:ilvl w:val="0"/>
          <w:numId w:val="8"/>
        </w:numPr>
        <w:jc w:val="both"/>
        <w:rPr>
          <w:rFonts w:ascii="Bodoni 72 Book" w:hAnsi="Bodoni 72 Book"/>
          <w:sz w:val="21"/>
          <w:szCs w:val="21"/>
          <w:lang w:val="en-GB"/>
        </w:rPr>
      </w:pPr>
      <w:r w:rsidRPr="00947795">
        <w:rPr>
          <w:rFonts w:ascii="Bodoni 72 Book" w:hAnsi="Bodoni 72 Book"/>
          <w:sz w:val="21"/>
          <w:szCs w:val="21"/>
          <w:lang w:val="en-GB"/>
        </w:rPr>
        <w:t>Women in rural areas are also most at risk of maternal death (UN Women, UNFPA, UNDP</w:t>
      </w:r>
      <w:r w:rsidR="000063D0" w:rsidRPr="00947795">
        <w:rPr>
          <w:rFonts w:ascii="Bodoni 72 Book" w:hAnsi="Bodoni 72 Book"/>
          <w:sz w:val="21"/>
          <w:szCs w:val="21"/>
          <w:lang w:val="en-GB"/>
        </w:rPr>
        <w:t xml:space="preserve">). </w:t>
      </w:r>
    </w:p>
    <w:p w14:paraId="28F1458D" w14:textId="77777777" w:rsidR="000063D0" w:rsidRPr="00947795" w:rsidRDefault="000063D0" w:rsidP="00670834">
      <w:pPr>
        <w:ind w:left="360"/>
        <w:jc w:val="both"/>
        <w:rPr>
          <w:rFonts w:ascii="Bodoni 72 Book" w:hAnsi="Bodoni 72 Book"/>
          <w:sz w:val="21"/>
          <w:szCs w:val="21"/>
          <w:lang w:val="en-GB"/>
        </w:rPr>
      </w:pPr>
    </w:p>
    <w:p w14:paraId="4B05ED44" w14:textId="5D5FA924" w:rsidR="000063D0" w:rsidRPr="00947795" w:rsidRDefault="00947795" w:rsidP="00670834">
      <w:pPr>
        <w:pStyle w:val="berschrift4"/>
        <w:numPr>
          <w:ilvl w:val="0"/>
          <w:numId w:val="0"/>
        </w:numPr>
        <w:ind w:left="1572" w:hanging="864"/>
        <w:jc w:val="both"/>
        <w:rPr>
          <w:i w:val="0"/>
          <w:iCs w:val="0"/>
          <w:lang w:val="en-GB"/>
        </w:rPr>
      </w:pPr>
      <w:r w:rsidRPr="00947795">
        <w:rPr>
          <w:i w:val="0"/>
          <w:iCs w:val="0"/>
          <w:lang w:val="en-GB"/>
        </w:rPr>
        <w:t>Women’s Health</w:t>
      </w:r>
    </w:p>
    <w:p w14:paraId="3D6C28A3" w14:textId="54096491" w:rsidR="000063D0" w:rsidRPr="00947795" w:rsidRDefault="00833B4C" w:rsidP="00670834">
      <w:pPr>
        <w:ind w:left="720"/>
        <w:jc w:val="both"/>
        <w:rPr>
          <w:rFonts w:ascii="Bodoni 72 Book" w:hAnsi="Bodoni 72 Book"/>
          <w:sz w:val="21"/>
          <w:szCs w:val="21"/>
          <w:lang w:val="en-GB"/>
        </w:rPr>
      </w:pPr>
      <w:r w:rsidRPr="00947795">
        <w:rPr>
          <w:rFonts w:ascii="Bodoni 72 Book" w:hAnsi="Bodoni 72 Book"/>
          <w:sz w:val="21"/>
          <w:szCs w:val="21"/>
          <w:lang w:val="en-GB"/>
        </w:rPr>
        <w:t>These data show how sexual and reproductive health indicators are linked to indicators of social inequality (illiteracy, poverty, exclusion, discrimination, geographical barriers to accessing services, etc.) and how this affects the lives of women from ethnic populations.</w:t>
      </w:r>
      <w:r w:rsidR="000063D0" w:rsidRPr="00947795">
        <w:rPr>
          <w:rFonts w:ascii="Bodoni 72 Book" w:hAnsi="Bodoni 72 Book"/>
          <w:sz w:val="21"/>
          <w:szCs w:val="21"/>
          <w:lang w:val="en-GB"/>
        </w:rPr>
        <w:t xml:space="preserve"> </w:t>
      </w:r>
    </w:p>
    <w:p w14:paraId="795FD45F" w14:textId="77777777" w:rsidR="000063D0" w:rsidRPr="00947795" w:rsidRDefault="000063D0" w:rsidP="00604BF1">
      <w:pPr>
        <w:jc w:val="both"/>
        <w:rPr>
          <w:rFonts w:ascii="Bodoni 72 Book" w:hAnsi="Bodoni 72 Book"/>
          <w:sz w:val="21"/>
          <w:szCs w:val="21"/>
          <w:lang w:val="en-GB"/>
        </w:rPr>
      </w:pPr>
    </w:p>
    <w:p w14:paraId="43AC82E2" w14:textId="77777777" w:rsidR="000063D0" w:rsidRPr="00947795" w:rsidRDefault="000063D0" w:rsidP="00E45F33">
      <w:pPr>
        <w:jc w:val="both"/>
        <w:rPr>
          <w:rFonts w:ascii="Bodoni 72 Book" w:hAnsi="Bodoni 72 Book"/>
          <w:sz w:val="21"/>
          <w:szCs w:val="21"/>
          <w:lang w:val="en-GB"/>
        </w:rPr>
      </w:pPr>
    </w:p>
    <w:p w14:paraId="4C25FD54" w14:textId="5591EC91" w:rsidR="003952CC" w:rsidRPr="00947795" w:rsidRDefault="00833B4C" w:rsidP="00670834">
      <w:pPr>
        <w:pStyle w:val="berschrift1"/>
        <w:jc w:val="both"/>
        <w:rPr>
          <w:lang w:val="en-GB"/>
        </w:rPr>
      </w:pPr>
      <w:bookmarkStart w:id="5" w:name="_Toc74666606"/>
      <w:r w:rsidRPr="00947795">
        <w:rPr>
          <w:lang w:val="en-GB"/>
        </w:rPr>
        <w:t xml:space="preserve">Possible </w:t>
      </w:r>
      <w:r w:rsidR="00FB2D47" w:rsidRPr="00947795">
        <w:rPr>
          <w:lang w:val="en-GB"/>
        </w:rPr>
        <w:t xml:space="preserve">solutions </w:t>
      </w:r>
      <w:r w:rsidRPr="00947795">
        <w:rPr>
          <w:lang w:val="en-GB"/>
        </w:rPr>
        <w:t xml:space="preserve">for real </w:t>
      </w:r>
      <w:r w:rsidR="00947795">
        <w:rPr>
          <w:lang w:val="en-GB"/>
        </w:rPr>
        <w:t xml:space="preserve">and sustainable </w:t>
      </w:r>
      <w:r w:rsidRPr="00947795">
        <w:rPr>
          <w:lang w:val="en-GB"/>
        </w:rPr>
        <w:t>change</w:t>
      </w:r>
      <w:bookmarkEnd w:id="5"/>
    </w:p>
    <w:p w14:paraId="68746890" w14:textId="77777777" w:rsidR="00B76514" w:rsidRPr="00947795" w:rsidRDefault="00B76514" w:rsidP="00670834">
      <w:pPr>
        <w:jc w:val="both"/>
        <w:rPr>
          <w:lang w:val="en-GB"/>
        </w:rPr>
      </w:pPr>
    </w:p>
    <w:p w14:paraId="54DC4F7A" w14:textId="79040625" w:rsidR="00B12355" w:rsidRPr="00947795" w:rsidRDefault="00833B4C" w:rsidP="00670834">
      <w:pPr>
        <w:pStyle w:val="berschrift2"/>
        <w:jc w:val="both"/>
        <w:rPr>
          <w:lang w:val="en-GB"/>
        </w:rPr>
      </w:pPr>
      <w:bookmarkStart w:id="6" w:name="_Toc74666607"/>
      <w:r w:rsidRPr="00947795">
        <w:rPr>
          <w:lang w:val="en-GB"/>
        </w:rPr>
        <w:lastRenderedPageBreak/>
        <w:t>The reality of the territory in terms of socio-economic and environmental intervention</w:t>
      </w:r>
      <w:bookmarkEnd w:id="6"/>
      <w:r w:rsidRPr="00947795">
        <w:rPr>
          <w:lang w:val="en-GB"/>
        </w:rPr>
        <w:t>s</w:t>
      </w:r>
    </w:p>
    <w:p w14:paraId="5712903F" w14:textId="09885670" w:rsidR="00331561" w:rsidRPr="00947795" w:rsidRDefault="00331561" w:rsidP="00331561">
      <w:pPr>
        <w:spacing w:before="120"/>
        <w:ind w:left="708"/>
        <w:jc w:val="both"/>
        <w:rPr>
          <w:rFonts w:ascii="Bodoni 72 Book" w:hAnsi="Bodoni 72 Book"/>
          <w:sz w:val="21"/>
          <w:szCs w:val="21"/>
          <w:lang w:val="en-GB"/>
        </w:rPr>
      </w:pPr>
      <w:r w:rsidRPr="00947795">
        <w:rPr>
          <w:rFonts w:ascii="Bodoni 72 Book" w:hAnsi="Bodoni 72 Book"/>
          <w:sz w:val="21"/>
          <w:szCs w:val="21"/>
          <w:lang w:val="en-GB"/>
        </w:rPr>
        <w:t xml:space="preserve">La Guajira is a department where 60% of the population is indigenous or black, and which has 60% income poverty, with probably more than 40% extreme poverty. </w:t>
      </w:r>
    </w:p>
    <w:p w14:paraId="7E3492EE" w14:textId="77777777" w:rsidR="00331561" w:rsidRPr="00947795" w:rsidRDefault="00331561" w:rsidP="00331561">
      <w:pPr>
        <w:spacing w:before="120"/>
        <w:ind w:left="708"/>
        <w:jc w:val="both"/>
        <w:rPr>
          <w:rFonts w:ascii="Bodoni 72 Book" w:hAnsi="Bodoni 72 Book"/>
          <w:sz w:val="21"/>
          <w:szCs w:val="21"/>
          <w:lang w:val="en-GB"/>
        </w:rPr>
      </w:pPr>
      <w:r w:rsidRPr="00947795">
        <w:rPr>
          <w:rFonts w:ascii="Bodoni 72 Book" w:hAnsi="Bodoni 72 Book"/>
          <w:sz w:val="21"/>
          <w:szCs w:val="21"/>
          <w:lang w:val="en-GB"/>
        </w:rPr>
        <w:t xml:space="preserve">The vast majority of indigenous mothers are forgotten. All the actions that respond to their current needs are not followed by any sustainable development. </w:t>
      </w:r>
    </w:p>
    <w:p w14:paraId="59AFA6E5" w14:textId="4E68BBE3" w:rsidR="00482145" w:rsidRPr="00947795" w:rsidRDefault="00331561" w:rsidP="00331561">
      <w:pPr>
        <w:spacing w:before="120"/>
        <w:ind w:left="708"/>
        <w:jc w:val="both"/>
        <w:rPr>
          <w:rFonts w:ascii="Bodoni 72 Book" w:hAnsi="Bodoni 72 Book"/>
          <w:sz w:val="21"/>
          <w:szCs w:val="21"/>
          <w:lang w:val="en-GB"/>
        </w:rPr>
      </w:pPr>
      <w:r w:rsidRPr="00947795">
        <w:rPr>
          <w:rFonts w:ascii="Bodoni 72 Book" w:hAnsi="Bodoni 72 Book"/>
          <w:sz w:val="21"/>
          <w:szCs w:val="21"/>
          <w:lang w:val="en-GB"/>
        </w:rPr>
        <w:t>Only the World Food Programme (WFP) is studying, at the beginning of 2021, the experiences and skills of regional NGOs to build coherent interventions to meet recurrent food security needs</w:t>
      </w:r>
      <w:r w:rsidR="00777CA2" w:rsidRPr="00947795">
        <w:rPr>
          <w:rFonts w:ascii="Bodoni 72 Book" w:hAnsi="Bodoni 72 Book"/>
          <w:sz w:val="21"/>
          <w:szCs w:val="21"/>
          <w:lang w:val="en-GB"/>
        </w:rPr>
        <w:t xml:space="preserve">. </w:t>
      </w:r>
    </w:p>
    <w:p w14:paraId="42A29042" w14:textId="29FE99E7" w:rsidR="002A34D5" w:rsidRPr="00947795" w:rsidRDefault="00331561" w:rsidP="00670834">
      <w:pPr>
        <w:spacing w:before="120"/>
        <w:ind w:left="708"/>
        <w:jc w:val="both"/>
        <w:rPr>
          <w:rFonts w:ascii="Bodoni 72 Book" w:hAnsi="Bodoni 72 Book"/>
          <w:sz w:val="21"/>
          <w:szCs w:val="21"/>
          <w:lang w:val="en-GB"/>
        </w:rPr>
      </w:pPr>
      <w:r w:rsidRPr="00947795">
        <w:rPr>
          <w:rFonts w:ascii="Bodoni 72 Book" w:hAnsi="Bodoni 72 Book"/>
          <w:sz w:val="21"/>
          <w:szCs w:val="21"/>
          <w:lang w:val="en-GB"/>
        </w:rPr>
        <w:t>As for the regional non-profit organisations present in the territory that seek integral solutions to the socio-economic and environmental needs of indigenous families, they suffer from funding problems and many have already disappeared.</w:t>
      </w:r>
      <w:r w:rsidR="00FB2D47" w:rsidRPr="00947795">
        <w:rPr>
          <w:rFonts w:ascii="Bodoni 72 Book" w:hAnsi="Bodoni 72 Book"/>
          <w:sz w:val="21"/>
          <w:szCs w:val="21"/>
          <w:lang w:val="en-GB"/>
        </w:rPr>
        <w:t xml:space="preserve"> </w:t>
      </w:r>
    </w:p>
    <w:p w14:paraId="7185117C" w14:textId="2DD5AF18" w:rsidR="00D30175" w:rsidRPr="00947795" w:rsidRDefault="00FB2D47" w:rsidP="00670834">
      <w:pPr>
        <w:spacing w:before="120"/>
        <w:ind w:left="708"/>
        <w:jc w:val="both"/>
        <w:rPr>
          <w:lang w:val="en-GB"/>
        </w:rPr>
      </w:pPr>
      <w:r w:rsidRPr="00947795">
        <w:rPr>
          <w:rFonts w:ascii="Bodoni 72 Book" w:hAnsi="Bodoni 72 Book"/>
          <w:sz w:val="21"/>
          <w:szCs w:val="21"/>
          <w:lang w:val="en-GB"/>
        </w:rPr>
        <w:t xml:space="preserve"> </w:t>
      </w:r>
    </w:p>
    <w:p w14:paraId="18FCB643" w14:textId="4D308965" w:rsidR="00C95634" w:rsidRPr="00947795" w:rsidRDefault="006F531C" w:rsidP="00670834">
      <w:pPr>
        <w:pStyle w:val="berschrift2"/>
        <w:spacing w:before="120"/>
        <w:ind w:left="708"/>
        <w:jc w:val="both"/>
        <w:rPr>
          <w:rFonts w:ascii="Bodoni 72 Book" w:hAnsi="Bodoni 72 Book"/>
          <w:sz w:val="21"/>
          <w:szCs w:val="21"/>
          <w:lang w:val="en-GB"/>
        </w:rPr>
      </w:pPr>
      <w:r w:rsidRPr="00947795">
        <w:rPr>
          <w:lang w:val="en-GB"/>
        </w:rPr>
        <w:t>A continuous intervention structure is essential</w:t>
      </w:r>
      <w:r w:rsidR="00FB2D47" w:rsidRPr="00947795">
        <w:rPr>
          <w:lang w:val="en-GB"/>
        </w:rPr>
        <w:t xml:space="preserve"> </w:t>
      </w:r>
    </w:p>
    <w:p w14:paraId="6CF13329" w14:textId="77777777" w:rsidR="006F531C" w:rsidRPr="00947795" w:rsidRDefault="006F531C" w:rsidP="006F531C">
      <w:pPr>
        <w:spacing w:before="120"/>
        <w:ind w:left="708"/>
        <w:jc w:val="both"/>
        <w:rPr>
          <w:rFonts w:ascii="Bodoni 72 Book" w:hAnsi="Bodoni 72 Book"/>
          <w:sz w:val="21"/>
          <w:szCs w:val="21"/>
          <w:lang w:val="en-GB"/>
        </w:rPr>
      </w:pPr>
      <w:r w:rsidRPr="00947795">
        <w:rPr>
          <w:rFonts w:ascii="Bodoni 72 Book" w:hAnsi="Bodoni 72 Book"/>
          <w:sz w:val="21"/>
          <w:szCs w:val="21"/>
          <w:lang w:val="en-GB"/>
        </w:rPr>
        <w:t>A continuous intervention structure is essential to initiate lasting change and sustainable socio-economic improvement of Colombia's indigenous peoples.</w:t>
      </w:r>
    </w:p>
    <w:p w14:paraId="7C44AEA4" w14:textId="77777777" w:rsidR="006F531C" w:rsidRPr="00947795" w:rsidRDefault="006F531C" w:rsidP="006F531C">
      <w:pPr>
        <w:spacing w:before="120"/>
        <w:ind w:left="708"/>
        <w:jc w:val="both"/>
        <w:rPr>
          <w:rFonts w:ascii="Bodoni 72 Book" w:hAnsi="Bodoni 72 Book"/>
          <w:sz w:val="21"/>
          <w:szCs w:val="21"/>
          <w:lang w:val="en-GB"/>
        </w:rPr>
      </w:pPr>
      <w:r w:rsidRPr="00947795">
        <w:rPr>
          <w:rFonts w:ascii="Bodoni 72 Book" w:hAnsi="Bodoni 72 Book"/>
          <w:sz w:val="21"/>
          <w:szCs w:val="21"/>
          <w:lang w:val="en-GB"/>
        </w:rPr>
        <w:t>A technical non-governmental human rights structure should coordinate with regional NGOs on the ground, continuous improvement operations under a management planning and monitoring of regional socio-economic interventions.</w:t>
      </w:r>
    </w:p>
    <w:p w14:paraId="71ECC86E" w14:textId="7035129E" w:rsidR="006F531C" w:rsidRPr="00947795" w:rsidRDefault="006F531C" w:rsidP="006F531C">
      <w:pPr>
        <w:spacing w:before="120"/>
        <w:ind w:left="708"/>
        <w:jc w:val="both"/>
        <w:rPr>
          <w:rFonts w:ascii="Bodoni 72 Book" w:hAnsi="Bodoni 72 Book"/>
          <w:sz w:val="21"/>
          <w:szCs w:val="21"/>
          <w:lang w:val="en-GB"/>
        </w:rPr>
      </w:pPr>
      <w:r w:rsidRPr="00947795">
        <w:rPr>
          <w:rFonts w:ascii="Bodoni 72 Book" w:hAnsi="Bodoni 72 Book"/>
          <w:sz w:val="21"/>
          <w:szCs w:val="21"/>
          <w:lang w:val="en-GB"/>
        </w:rPr>
        <w:t>This structure should take into account the needs of indigenous peoples as a whole, as well as their ethnic particularities and any local problems due to clientelism or the non-formulation or misapplication of local public policies (Example: a solution in a Wayuu community would not necessarily meet the needs of the Arhuaco people)</w:t>
      </w:r>
    </w:p>
    <w:p w14:paraId="23D211BC" w14:textId="72C701E6" w:rsidR="006F531C" w:rsidRPr="00947795" w:rsidRDefault="006F531C" w:rsidP="006F531C">
      <w:pPr>
        <w:spacing w:before="120"/>
        <w:ind w:left="708"/>
        <w:jc w:val="both"/>
        <w:rPr>
          <w:rFonts w:ascii="Bodoni 72 Book" w:hAnsi="Bodoni 72 Book"/>
          <w:sz w:val="21"/>
          <w:szCs w:val="21"/>
          <w:lang w:val="en-GB"/>
        </w:rPr>
      </w:pPr>
      <w:r w:rsidRPr="00947795">
        <w:rPr>
          <w:rFonts w:ascii="Bodoni 72 Book" w:hAnsi="Bodoni 72 Book"/>
          <w:sz w:val="21"/>
          <w:szCs w:val="21"/>
          <w:lang w:val="en-GB"/>
        </w:rPr>
        <w:t>A BOTTON UP Social Innovation process structure would be needed to identify innovative bottom-up responses from indigenous communities, to finance them, to develop cooperation between different actors and to respond to social, economic or environmental needs.</w:t>
      </w:r>
    </w:p>
    <w:p w14:paraId="2C39D098" w14:textId="7BD33A33" w:rsidR="00CE3C49" w:rsidRPr="00947795" w:rsidRDefault="006F531C" w:rsidP="006F531C">
      <w:pPr>
        <w:spacing w:before="120"/>
        <w:ind w:left="708"/>
        <w:jc w:val="both"/>
        <w:rPr>
          <w:rFonts w:ascii="Bodoni 72 Book" w:hAnsi="Bodoni 72 Book"/>
          <w:sz w:val="21"/>
          <w:szCs w:val="21"/>
          <w:lang w:val="en-GB"/>
        </w:rPr>
      </w:pPr>
      <w:r w:rsidRPr="00947795">
        <w:rPr>
          <w:rFonts w:ascii="Bodoni 72 Book" w:hAnsi="Bodoni 72 Book"/>
          <w:sz w:val="21"/>
          <w:szCs w:val="21"/>
          <w:lang w:val="en-GB"/>
        </w:rPr>
        <w:t xml:space="preserve">This new structure would break with the </w:t>
      </w:r>
      <w:proofErr w:type="gramStart"/>
      <w:r w:rsidRPr="00947795">
        <w:rPr>
          <w:rFonts w:ascii="Bodoni 72 Book" w:hAnsi="Bodoni 72 Book"/>
          <w:sz w:val="21"/>
          <w:szCs w:val="21"/>
          <w:lang w:val="en-GB"/>
        </w:rPr>
        <w:t>TOP DOWN</w:t>
      </w:r>
      <w:proofErr w:type="gramEnd"/>
      <w:r w:rsidRPr="00947795">
        <w:rPr>
          <w:rFonts w:ascii="Bodoni 72 Book" w:hAnsi="Bodoni 72 Book"/>
          <w:sz w:val="21"/>
          <w:szCs w:val="21"/>
          <w:lang w:val="en-GB"/>
        </w:rPr>
        <w:t xml:space="preserve"> strategy in favour of a BOTTON UP strategy which, with the help of competent regional and local NGOs and with identified ethical values, would make it possible to gain the trust needed to rebuild the social capital essential for building lasting peace in Colombia</w:t>
      </w:r>
      <w:r w:rsidR="001B2A15" w:rsidRPr="00947795">
        <w:rPr>
          <w:rFonts w:ascii="Bodoni 72 Book" w:hAnsi="Bodoni 72 Book"/>
          <w:sz w:val="21"/>
          <w:szCs w:val="21"/>
          <w:lang w:val="en-GB"/>
        </w:rPr>
        <w:t xml:space="preserve">. </w:t>
      </w:r>
    </w:p>
    <w:p w14:paraId="41042AC4" w14:textId="77777777" w:rsidR="0013071C" w:rsidRPr="00947795" w:rsidRDefault="0013071C" w:rsidP="00670834">
      <w:pPr>
        <w:ind w:left="708"/>
        <w:jc w:val="both"/>
        <w:rPr>
          <w:rFonts w:ascii="Bodoni 72 Book" w:hAnsi="Bodoni 72 Book"/>
          <w:sz w:val="21"/>
          <w:szCs w:val="21"/>
          <w:lang w:val="en-GB"/>
        </w:rPr>
      </w:pPr>
    </w:p>
    <w:p w14:paraId="57E968FC" w14:textId="77777777" w:rsidR="0080413A" w:rsidRPr="00947795" w:rsidRDefault="0080413A" w:rsidP="00670834">
      <w:pPr>
        <w:ind w:left="708"/>
        <w:jc w:val="both"/>
        <w:rPr>
          <w:rFonts w:ascii="Bodoni 72 Book" w:hAnsi="Bodoni 72 Book"/>
          <w:sz w:val="21"/>
          <w:szCs w:val="21"/>
          <w:lang w:val="en-GB"/>
        </w:rPr>
      </w:pPr>
    </w:p>
    <w:p w14:paraId="306D65D6" w14:textId="4A08B165" w:rsidR="001F4FEA" w:rsidRPr="00947795" w:rsidRDefault="006F531C" w:rsidP="00670834">
      <w:pPr>
        <w:pStyle w:val="berschrift2"/>
        <w:jc w:val="both"/>
        <w:rPr>
          <w:lang w:val="en-GB"/>
        </w:rPr>
      </w:pPr>
      <w:r w:rsidRPr="00947795">
        <w:rPr>
          <w:lang w:val="en-GB"/>
        </w:rPr>
        <w:t>Social work for sustainable improvement of living conditions</w:t>
      </w:r>
      <w:r w:rsidR="00FB2D47" w:rsidRPr="00947795">
        <w:rPr>
          <w:lang w:val="en-GB"/>
        </w:rPr>
        <w:t xml:space="preserve"> </w:t>
      </w:r>
    </w:p>
    <w:p w14:paraId="6FE897DC" w14:textId="77777777" w:rsidR="003952CC" w:rsidRPr="00947795" w:rsidRDefault="003952CC" w:rsidP="00670834">
      <w:pPr>
        <w:ind w:left="936"/>
        <w:jc w:val="both"/>
        <w:rPr>
          <w:rFonts w:ascii="Bodoni 72 Book" w:hAnsi="Bodoni 72 Book"/>
          <w:sz w:val="21"/>
          <w:szCs w:val="21"/>
          <w:lang w:val="en-GB"/>
        </w:rPr>
      </w:pPr>
    </w:p>
    <w:p w14:paraId="4916B9F3" w14:textId="089B8052" w:rsidR="00A65158" w:rsidRPr="00947795" w:rsidRDefault="006F531C" w:rsidP="001669CD">
      <w:pPr>
        <w:ind w:left="576"/>
        <w:jc w:val="both"/>
        <w:rPr>
          <w:rFonts w:ascii="Bodoni 72 Book" w:hAnsi="Bodoni 72 Book"/>
          <w:sz w:val="21"/>
          <w:szCs w:val="21"/>
          <w:lang w:val="en-GB"/>
        </w:rPr>
      </w:pPr>
      <w:r w:rsidRPr="00947795">
        <w:rPr>
          <w:rFonts w:ascii="Bodoni 72 Book" w:hAnsi="Bodoni 72 Book"/>
          <w:sz w:val="21"/>
          <w:szCs w:val="21"/>
          <w:lang w:val="en-GB"/>
        </w:rPr>
        <w:t xml:space="preserve">Such a BOTTON UP social innovation structure would allow to develop a response </w:t>
      </w:r>
      <w:proofErr w:type="spellStart"/>
      <w:r w:rsidRPr="00947795">
        <w:rPr>
          <w:rFonts w:ascii="Bodoni 72 Book" w:hAnsi="Bodoni 72 Book"/>
          <w:sz w:val="21"/>
          <w:szCs w:val="21"/>
          <w:lang w:val="en-GB"/>
        </w:rPr>
        <w:t>taylored</w:t>
      </w:r>
      <w:proofErr w:type="spellEnd"/>
      <w:r w:rsidRPr="00947795">
        <w:rPr>
          <w:rFonts w:ascii="Bodoni 72 Book" w:hAnsi="Bodoni 72 Book"/>
          <w:sz w:val="21"/>
          <w:szCs w:val="21"/>
          <w:lang w:val="en-GB"/>
        </w:rPr>
        <w:t xml:space="preserve"> to the needs of Colombia's ethnic peoples and help women and mothers to live in conditions that respect the CEDAW convention</w:t>
      </w:r>
      <w:r w:rsidR="00FB2D47" w:rsidRPr="00947795">
        <w:rPr>
          <w:rFonts w:ascii="Bodoni 72 Book" w:hAnsi="Bodoni 72 Book"/>
          <w:sz w:val="21"/>
          <w:szCs w:val="21"/>
          <w:lang w:val="en-GB"/>
        </w:rPr>
        <w:t>.</w:t>
      </w:r>
    </w:p>
    <w:p w14:paraId="07E86FD4" w14:textId="77777777" w:rsidR="002563EC" w:rsidRPr="00947795" w:rsidRDefault="002563EC" w:rsidP="00670834">
      <w:pPr>
        <w:ind w:left="936"/>
        <w:jc w:val="both"/>
        <w:rPr>
          <w:rFonts w:ascii="Bodoni 72 Book" w:hAnsi="Bodoni 72 Book"/>
          <w:sz w:val="21"/>
          <w:szCs w:val="21"/>
          <w:lang w:val="en-GB"/>
        </w:rPr>
      </w:pPr>
    </w:p>
    <w:p w14:paraId="2144F502" w14:textId="77777777" w:rsidR="006F531C" w:rsidRPr="00947795" w:rsidRDefault="006F531C" w:rsidP="006F531C">
      <w:pPr>
        <w:ind w:firstLine="576"/>
        <w:jc w:val="both"/>
        <w:rPr>
          <w:rFonts w:ascii="Bodoni 72 Book" w:hAnsi="Bodoni 72 Book"/>
          <w:sz w:val="21"/>
          <w:szCs w:val="21"/>
          <w:lang w:val="en-GB"/>
        </w:rPr>
      </w:pPr>
      <w:r w:rsidRPr="00947795">
        <w:rPr>
          <w:rFonts w:ascii="Bodoni 72 Book" w:hAnsi="Bodoni 72 Book"/>
          <w:sz w:val="21"/>
          <w:szCs w:val="21"/>
          <w:lang w:val="en-GB"/>
        </w:rPr>
        <w:t>In order to find an integral solution, here are some avenues to follow:</w:t>
      </w:r>
    </w:p>
    <w:p w14:paraId="7850C0EE" w14:textId="76DA1278" w:rsidR="006F531C" w:rsidRPr="00947795" w:rsidRDefault="006F531C" w:rsidP="006F531C">
      <w:pPr>
        <w:pStyle w:val="Listenabsatz"/>
        <w:numPr>
          <w:ilvl w:val="0"/>
          <w:numId w:val="20"/>
        </w:numPr>
        <w:jc w:val="both"/>
        <w:rPr>
          <w:rFonts w:ascii="Bodoni 72 Book" w:hAnsi="Bodoni 72 Book"/>
          <w:sz w:val="21"/>
          <w:szCs w:val="21"/>
          <w:lang w:val="en-GB"/>
        </w:rPr>
      </w:pPr>
      <w:r w:rsidRPr="00947795">
        <w:rPr>
          <w:rFonts w:ascii="Bodoni 72 Book" w:hAnsi="Bodoni 72 Book"/>
          <w:sz w:val="21"/>
          <w:szCs w:val="21"/>
          <w:lang w:val="en-GB"/>
        </w:rPr>
        <w:t xml:space="preserve">Creation of a regional observatory of </w:t>
      </w:r>
      <w:r w:rsidR="00FF3A2F" w:rsidRPr="00947795">
        <w:rPr>
          <w:rFonts w:ascii="Bodoni 72 Book" w:hAnsi="Bodoni 72 Book"/>
          <w:sz w:val="21"/>
          <w:szCs w:val="21"/>
          <w:lang w:val="en-GB"/>
        </w:rPr>
        <w:t xml:space="preserve">human </w:t>
      </w:r>
      <w:r w:rsidRPr="00947795">
        <w:rPr>
          <w:rFonts w:ascii="Bodoni 72 Book" w:hAnsi="Bodoni 72 Book"/>
          <w:sz w:val="21"/>
          <w:szCs w:val="21"/>
          <w:lang w:val="en-GB"/>
        </w:rPr>
        <w:t>rights violations</w:t>
      </w:r>
    </w:p>
    <w:p w14:paraId="60B4669E" w14:textId="4D18F271" w:rsidR="006F531C" w:rsidRPr="00947795" w:rsidRDefault="006F531C" w:rsidP="006F531C">
      <w:pPr>
        <w:pStyle w:val="Listenabsatz"/>
        <w:numPr>
          <w:ilvl w:val="0"/>
          <w:numId w:val="20"/>
        </w:numPr>
        <w:jc w:val="both"/>
        <w:rPr>
          <w:rFonts w:ascii="Bodoni 72 Book" w:hAnsi="Bodoni 72 Book"/>
          <w:sz w:val="21"/>
          <w:szCs w:val="21"/>
          <w:lang w:val="en-GB"/>
        </w:rPr>
      </w:pPr>
      <w:r w:rsidRPr="00947795">
        <w:rPr>
          <w:rFonts w:ascii="Bodoni 72 Book" w:hAnsi="Bodoni 72 Book"/>
          <w:sz w:val="21"/>
          <w:szCs w:val="21"/>
          <w:lang w:val="en-GB"/>
        </w:rPr>
        <w:t>Legal attention to land registration disputes and attempts to expropriate property titles</w:t>
      </w:r>
    </w:p>
    <w:p w14:paraId="450AADE0" w14:textId="657E5089" w:rsidR="006F531C" w:rsidRPr="00947795" w:rsidRDefault="00FF3A2F" w:rsidP="006F531C">
      <w:pPr>
        <w:pStyle w:val="Listenabsatz"/>
        <w:numPr>
          <w:ilvl w:val="0"/>
          <w:numId w:val="20"/>
        </w:numPr>
        <w:jc w:val="both"/>
        <w:rPr>
          <w:rFonts w:ascii="Bodoni 72 Book" w:hAnsi="Bodoni 72 Book"/>
          <w:sz w:val="21"/>
          <w:szCs w:val="21"/>
          <w:lang w:val="en-GB"/>
        </w:rPr>
      </w:pPr>
      <w:r w:rsidRPr="00947795">
        <w:rPr>
          <w:rFonts w:ascii="Bodoni 72 Book" w:hAnsi="Bodoni 72 Book"/>
          <w:sz w:val="21"/>
          <w:szCs w:val="21"/>
          <w:lang w:val="en-GB"/>
        </w:rPr>
        <w:t>L</w:t>
      </w:r>
      <w:r w:rsidR="006F531C" w:rsidRPr="00947795">
        <w:rPr>
          <w:rFonts w:ascii="Bodoni 72 Book" w:hAnsi="Bodoni 72 Book"/>
          <w:sz w:val="21"/>
          <w:szCs w:val="21"/>
          <w:lang w:val="en-GB"/>
        </w:rPr>
        <w:t xml:space="preserve">obby and strengthening </w:t>
      </w:r>
      <w:r w:rsidRPr="00947795">
        <w:rPr>
          <w:rFonts w:ascii="Bodoni 72 Book" w:hAnsi="Bodoni 72 Book"/>
          <w:sz w:val="21"/>
          <w:szCs w:val="21"/>
          <w:lang w:val="en-GB"/>
        </w:rPr>
        <w:t xml:space="preserve">of women’s </w:t>
      </w:r>
      <w:r w:rsidR="006F531C" w:rsidRPr="00947795">
        <w:rPr>
          <w:rFonts w:ascii="Bodoni 72 Book" w:hAnsi="Bodoni 72 Book"/>
          <w:sz w:val="21"/>
          <w:szCs w:val="21"/>
          <w:lang w:val="en-GB"/>
        </w:rPr>
        <w:t>participation to formulate and monitor regional and local public policies in line with CEDAW recommendations</w:t>
      </w:r>
    </w:p>
    <w:p w14:paraId="7E72F7B3" w14:textId="65B4F5A6" w:rsidR="006F531C" w:rsidRPr="00947795" w:rsidRDefault="006F531C" w:rsidP="006F531C">
      <w:pPr>
        <w:pStyle w:val="Listenabsatz"/>
        <w:numPr>
          <w:ilvl w:val="0"/>
          <w:numId w:val="20"/>
        </w:numPr>
        <w:jc w:val="both"/>
        <w:rPr>
          <w:rFonts w:ascii="Bodoni 72 Book" w:hAnsi="Bodoni 72 Book"/>
          <w:sz w:val="21"/>
          <w:szCs w:val="21"/>
          <w:lang w:val="en-GB"/>
        </w:rPr>
      </w:pPr>
      <w:r w:rsidRPr="00947795">
        <w:rPr>
          <w:rFonts w:ascii="Bodoni 72 Book" w:hAnsi="Bodoni 72 Book"/>
          <w:sz w:val="21"/>
          <w:szCs w:val="21"/>
          <w:lang w:val="en-GB"/>
        </w:rPr>
        <w:t xml:space="preserve">Combating violence against women: </w:t>
      </w:r>
    </w:p>
    <w:p w14:paraId="79D657AB" w14:textId="4BD92D8A" w:rsidR="006F531C" w:rsidRPr="00947795" w:rsidRDefault="006F531C" w:rsidP="006F531C">
      <w:pPr>
        <w:pStyle w:val="Listenabsatz"/>
        <w:numPr>
          <w:ilvl w:val="1"/>
          <w:numId w:val="20"/>
        </w:numPr>
        <w:jc w:val="both"/>
        <w:rPr>
          <w:rFonts w:ascii="Bodoni 72 Book" w:hAnsi="Bodoni 72 Book"/>
          <w:sz w:val="21"/>
          <w:szCs w:val="21"/>
          <w:lang w:val="en-GB"/>
        </w:rPr>
      </w:pPr>
      <w:r w:rsidRPr="00947795">
        <w:rPr>
          <w:rFonts w:ascii="Bodoni 72 Book" w:hAnsi="Bodoni 72 Book"/>
          <w:sz w:val="21"/>
          <w:szCs w:val="21"/>
          <w:lang w:val="en-GB"/>
        </w:rPr>
        <w:t>Create a working group with social actors to ensure prevention, monitoring, evaluation and improvement of guidance, assistance programmes and the support system and protection of victims</w:t>
      </w:r>
    </w:p>
    <w:p w14:paraId="727994E8" w14:textId="1333F8B7" w:rsidR="00FF3A2F" w:rsidRPr="00947795" w:rsidRDefault="006F531C" w:rsidP="00FF3A2F">
      <w:pPr>
        <w:pStyle w:val="Listenabsatz"/>
        <w:numPr>
          <w:ilvl w:val="1"/>
          <w:numId w:val="20"/>
        </w:numPr>
        <w:jc w:val="both"/>
        <w:rPr>
          <w:rFonts w:ascii="Bodoni 72 Book" w:hAnsi="Bodoni 72 Book"/>
          <w:sz w:val="21"/>
          <w:szCs w:val="21"/>
          <w:lang w:val="en-GB"/>
        </w:rPr>
      </w:pPr>
      <w:r w:rsidRPr="00947795">
        <w:rPr>
          <w:rFonts w:ascii="Bodoni 72 Book" w:hAnsi="Bodoni 72 Book"/>
          <w:sz w:val="21"/>
          <w:szCs w:val="21"/>
          <w:lang w:val="en-GB"/>
        </w:rPr>
        <w:t xml:space="preserve">Set up a working group to provide a concrete and quick solution to the victims and to arrest the aggressors with the participation of the police, the </w:t>
      </w:r>
      <w:proofErr w:type="spellStart"/>
      <w:r w:rsidRPr="00947795">
        <w:rPr>
          <w:rFonts w:ascii="Bodoni 72 Book" w:hAnsi="Bodoni 72 Book"/>
          <w:sz w:val="21"/>
          <w:szCs w:val="21"/>
          <w:lang w:val="en-GB"/>
        </w:rPr>
        <w:t>Fiscalia</w:t>
      </w:r>
      <w:proofErr w:type="spellEnd"/>
      <w:r w:rsidRPr="00947795">
        <w:rPr>
          <w:rFonts w:ascii="Bodoni 72 Book" w:hAnsi="Bodoni 72 Book"/>
          <w:sz w:val="21"/>
          <w:szCs w:val="21"/>
          <w:lang w:val="en-GB"/>
        </w:rPr>
        <w:t xml:space="preserve"> and the Commissioner for the Family</w:t>
      </w:r>
    </w:p>
    <w:p w14:paraId="1BCAE19D" w14:textId="132BD26A" w:rsidR="00FF3A2F" w:rsidRPr="00947795" w:rsidRDefault="006F531C" w:rsidP="00FF3A2F">
      <w:pPr>
        <w:pStyle w:val="Listenabsatz"/>
        <w:numPr>
          <w:ilvl w:val="1"/>
          <w:numId w:val="20"/>
        </w:numPr>
        <w:jc w:val="both"/>
        <w:rPr>
          <w:rFonts w:ascii="Bodoni 72 Book" w:hAnsi="Bodoni 72 Book"/>
          <w:sz w:val="21"/>
          <w:szCs w:val="21"/>
          <w:lang w:val="en-GB"/>
        </w:rPr>
      </w:pPr>
      <w:r w:rsidRPr="00947795">
        <w:rPr>
          <w:rFonts w:ascii="Bodoni 72 Book" w:hAnsi="Bodoni 72 Book"/>
          <w:sz w:val="21"/>
          <w:szCs w:val="21"/>
          <w:lang w:val="en-GB"/>
        </w:rPr>
        <w:t>Social plan to combat trafficking in women and prostitution.</w:t>
      </w:r>
    </w:p>
    <w:p w14:paraId="4D781789" w14:textId="77777777" w:rsidR="00FF3A2F" w:rsidRPr="00947795" w:rsidRDefault="006F531C" w:rsidP="00FF3A2F">
      <w:pPr>
        <w:pStyle w:val="Listenabsatz"/>
        <w:numPr>
          <w:ilvl w:val="0"/>
          <w:numId w:val="20"/>
        </w:numPr>
        <w:jc w:val="both"/>
        <w:rPr>
          <w:rFonts w:ascii="Bodoni 72 Book" w:hAnsi="Bodoni 72 Book"/>
          <w:sz w:val="21"/>
          <w:szCs w:val="21"/>
          <w:lang w:val="en-GB"/>
        </w:rPr>
      </w:pPr>
      <w:r w:rsidRPr="00947795">
        <w:rPr>
          <w:rFonts w:ascii="Bodoni 72 Book" w:hAnsi="Bodoni 72 Book"/>
          <w:sz w:val="21"/>
          <w:szCs w:val="21"/>
          <w:lang w:val="en-GB"/>
        </w:rPr>
        <w:t>Social plan to combat drug addiction among young people</w:t>
      </w:r>
    </w:p>
    <w:p w14:paraId="168F5FD2" w14:textId="0E6647D2" w:rsidR="006F531C" w:rsidRPr="00947795" w:rsidRDefault="006F531C" w:rsidP="00FF3A2F">
      <w:pPr>
        <w:pStyle w:val="Listenabsatz"/>
        <w:numPr>
          <w:ilvl w:val="0"/>
          <w:numId w:val="20"/>
        </w:numPr>
        <w:jc w:val="both"/>
        <w:rPr>
          <w:rFonts w:ascii="Bodoni 72 Book" w:hAnsi="Bodoni 72 Book"/>
          <w:sz w:val="21"/>
          <w:szCs w:val="21"/>
          <w:lang w:val="en-GB"/>
        </w:rPr>
      </w:pPr>
      <w:r w:rsidRPr="00947795">
        <w:rPr>
          <w:rFonts w:ascii="Bodoni 72 Book" w:hAnsi="Bodoni 72 Book"/>
          <w:sz w:val="21"/>
          <w:szCs w:val="21"/>
          <w:lang w:val="en-GB"/>
        </w:rPr>
        <w:t xml:space="preserve">Social plan to address the </w:t>
      </w:r>
      <w:r w:rsidR="00FF3A2F" w:rsidRPr="00947795">
        <w:rPr>
          <w:rFonts w:ascii="Bodoni 72 Book" w:hAnsi="Bodoni 72 Book"/>
          <w:sz w:val="21"/>
          <w:szCs w:val="21"/>
          <w:lang w:val="en-GB"/>
        </w:rPr>
        <w:t>neglect of older persons</w:t>
      </w:r>
      <w:r w:rsidRPr="00947795">
        <w:rPr>
          <w:rFonts w:ascii="Bodoni 72 Book" w:hAnsi="Bodoni 72 Book"/>
          <w:sz w:val="21"/>
          <w:szCs w:val="21"/>
          <w:lang w:val="en-GB"/>
        </w:rPr>
        <w:t xml:space="preserve"> by families</w:t>
      </w:r>
    </w:p>
    <w:p w14:paraId="5C7824F1" w14:textId="77777777" w:rsidR="001F4FEA" w:rsidRPr="00947795" w:rsidRDefault="001F4FEA" w:rsidP="00670834">
      <w:pPr>
        <w:jc w:val="both"/>
        <w:rPr>
          <w:rFonts w:ascii="Bodoni 72 Book" w:hAnsi="Bodoni 72 Book"/>
          <w:sz w:val="21"/>
          <w:szCs w:val="21"/>
          <w:lang w:val="en-GB"/>
        </w:rPr>
      </w:pPr>
    </w:p>
    <w:p w14:paraId="082E1CDA" w14:textId="37C0F55B" w:rsidR="001F4FEA" w:rsidRPr="00947795" w:rsidRDefault="00FF3A2F" w:rsidP="001669CD">
      <w:pPr>
        <w:pStyle w:val="berschrift3"/>
        <w:numPr>
          <w:ilvl w:val="0"/>
          <w:numId w:val="0"/>
        </w:numPr>
        <w:ind w:left="720"/>
        <w:jc w:val="both"/>
        <w:rPr>
          <w:lang w:val="en-GB"/>
        </w:rPr>
      </w:pPr>
      <w:r w:rsidRPr="00947795">
        <w:rPr>
          <w:lang w:val="en-GB"/>
        </w:rPr>
        <w:t>Providing concrete solutions to basic needs</w:t>
      </w:r>
      <w:r w:rsidR="001F4FEA" w:rsidRPr="00947795">
        <w:rPr>
          <w:lang w:val="en-GB"/>
        </w:rPr>
        <w:t xml:space="preserve"> </w:t>
      </w:r>
    </w:p>
    <w:p w14:paraId="6C97E0BB" w14:textId="7E409475"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Hygiene (drinking water, wood cookers, decent sanitation)</w:t>
      </w:r>
    </w:p>
    <w:p w14:paraId="19955009" w14:textId="378FCBB1"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 xml:space="preserve">Food safety </w:t>
      </w:r>
    </w:p>
    <w:p w14:paraId="102C248B" w14:textId="0C79EFDE"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Prevention and health (first aid, emergency route, medical follow-up...)</w:t>
      </w:r>
    </w:p>
    <w:p w14:paraId="08828F9D" w14:textId="71D264A1"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 xml:space="preserve">Adult education (reading, writing, understanding, counting...) </w:t>
      </w:r>
    </w:p>
    <w:p w14:paraId="13CC2678" w14:textId="448E8855"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 xml:space="preserve">Civic education and ethical values </w:t>
      </w:r>
    </w:p>
    <w:p w14:paraId="19EC986C" w14:textId="5F48C88D"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Learning of information and communication technologies (ICT)</w:t>
      </w:r>
    </w:p>
    <w:p w14:paraId="24A01E02" w14:textId="6DD353F5"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Strengthening of the socio-cultural tradition and cultural activities</w:t>
      </w:r>
    </w:p>
    <w:p w14:paraId="2DAC041A" w14:textId="472B5AD4"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 xml:space="preserve">Strengthening of sports facilities and inter-community games </w:t>
      </w:r>
    </w:p>
    <w:p w14:paraId="3B2616F6" w14:textId="205E89BC"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Collective organisation of savings and credit</w:t>
      </w:r>
    </w:p>
    <w:p w14:paraId="3F4BBA14" w14:textId="7A646498"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Continuous training in business creation and business planning</w:t>
      </w:r>
    </w:p>
    <w:p w14:paraId="572E5B85" w14:textId="17082A1C"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Strengthening of key production channels</w:t>
      </w:r>
    </w:p>
    <w:p w14:paraId="2879D762" w14:textId="73416573"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Organisation of a job databank</w:t>
      </w:r>
    </w:p>
    <w:p w14:paraId="65488AD0" w14:textId="457B3E14" w:rsidR="00FF3A2F"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t>Support for production activities (agriculture, livestock, fishing, crafts, etc.)</w:t>
      </w:r>
    </w:p>
    <w:p w14:paraId="4E967BF2" w14:textId="4F963D43" w:rsidR="004B72A6" w:rsidRPr="00947795" w:rsidRDefault="00FF3A2F" w:rsidP="00FF3A2F">
      <w:pPr>
        <w:pStyle w:val="Listenabsatz"/>
        <w:numPr>
          <w:ilvl w:val="0"/>
          <w:numId w:val="6"/>
        </w:numPr>
        <w:jc w:val="both"/>
        <w:rPr>
          <w:rFonts w:ascii="Bodoni 72 Book" w:hAnsi="Bodoni 72 Book"/>
          <w:sz w:val="21"/>
          <w:szCs w:val="21"/>
          <w:lang w:val="en-GB"/>
        </w:rPr>
      </w:pPr>
      <w:r w:rsidRPr="00947795">
        <w:rPr>
          <w:rFonts w:ascii="Bodoni 72 Book" w:hAnsi="Bodoni 72 Book"/>
          <w:sz w:val="21"/>
          <w:szCs w:val="21"/>
          <w:lang w:val="en-GB"/>
        </w:rPr>
        <w:lastRenderedPageBreak/>
        <w:t>Strengthening of civil society</w:t>
      </w:r>
    </w:p>
    <w:p w14:paraId="7E1DDFDB" w14:textId="77777777" w:rsidR="00156613" w:rsidRPr="00947795" w:rsidRDefault="00156613" w:rsidP="00670834">
      <w:pPr>
        <w:jc w:val="both"/>
        <w:rPr>
          <w:rFonts w:ascii="Bodoni 72 Book" w:hAnsi="Bodoni 72 Book"/>
          <w:sz w:val="21"/>
          <w:szCs w:val="21"/>
          <w:lang w:val="en-GB"/>
        </w:rPr>
      </w:pPr>
    </w:p>
    <w:p w14:paraId="5B21D8CE" w14:textId="033366E1" w:rsidR="00B12355" w:rsidRPr="00947795" w:rsidRDefault="00FF3A2F" w:rsidP="00670834">
      <w:pPr>
        <w:pStyle w:val="berschrift1"/>
        <w:jc w:val="both"/>
        <w:rPr>
          <w:lang w:val="en-GB"/>
        </w:rPr>
      </w:pPr>
      <w:bookmarkStart w:id="7" w:name="_Toc74666611"/>
      <w:r w:rsidRPr="00947795">
        <w:rPr>
          <w:lang w:val="en-GB"/>
        </w:rPr>
        <w:t xml:space="preserve">Some practices of a Regional NGO </w:t>
      </w:r>
      <w:r w:rsidR="00252110" w:rsidRPr="00947795">
        <w:rPr>
          <w:lang w:val="en-GB"/>
        </w:rPr>
        <w:t>-</w:t>
      </w:r>
      <w:r w:rsidR="00252110" w:rsidRPr="00947795">
        <w:rPr>
          <w:rFonts w:ascii="Bodoni 72 Book" w:hAnsi="Bodoni 72 Book"/>
          <w:lang w:val="en-GB"/>
        </w:rPr>
        <w:t xml:space="preserve"> EDO Group</w:t>
      </w:r>
      <w:bookmarkEnd w:id="7"/>
    </w:p>
    <w:p w14:paraId="3C87479B" w14:textId="77777777" w:rsidR="0047673E" w:rsidRPr="00947795" w:rsidRDefault="0047673E" w:rsidP="00670834">
      <w:pPr>
        <w:jc w:val="both"/>
        <w:rPr>
          <w:lang w:val="en-GB"/>
        </w:rPr>
      </w:pPr>
    </w:p>
    <w:p w14:paraId="2CD2C6F3" w14:textId="565FF1FF" w:rsidR="0047673E" w:rsidRPr="00947795" w:rsidRDefault="00FF3A2F" w:rsidP="00670834">
      <w:pPr>
        <w:ind w:firstLine="708"/>
        <w:jc w:val="both"/>
        <w:rPr>
          <w:rFonts w:ascii="Bodoni 72 Book" w:hAnsi="Bodoni 72 Book"/>
          <w:sz w:val="21"/>
          <w:szCs w:val="21"/>
          <w:lang w:val="en-GB"/>
        </w:rPr>
      </w:pPr>
      <w:r w:rsidRPr="00947795">
        <w:rPr>
          <w:rFonts w:ascii="Bodoni 72 Book" w:hAnsi="Bodoni 72 Book"/>
          <w:sz w:val="21"/>
          <w:szCs w:val="21"/>
          <w:lang w:val="en-GB"/>
        </w:rPr>
        <w:t>The search for an integral response to the socio-economic needs of indigenous and Afro-Colombian mothers</w:t>
      </w:r>
    </w:p>
    <w:p w14:paraId="2D271040" w14:textId="77777777" w:rsidR="00156613" w:rsidRPr="00947795" w:rsidRDefault="00156613" w:rsidP="00670834">
      <w:pPr>
        <w:jc w:val="both"/>
        <w:rPr>
          <w:rFonts w:ascii="Bodoni 72 Book" w:hAnsi="Bodoni 72 Book"/>
          <w:sz w:val="21"/>
          <w:szCs w:val="21"/>
          <w:lang w:val="en-GB"/>
        </w:rPr>
      </w:pPr>
    </w:p>
    <w:p w14:paraId="4EA73506" w14:textId="79371386" w:rsidR="0055506E" w:rsidRPr="00947795" w:rsidRDefault="00FF3A2F" w:rsidP="00670834">
      <w:pPr>
        <w:pStyle w:val="berschrift2"/>
        <w:jc w:val="both"/>
        <w:rPr>
          <w:lang w:val="en-GB"/>
        </w:rPr>
      </w:pPr>
      <w:bookmarkStart w:id="8" w:name="_Toc74666612"/>
      <w:r w:rsidRPr="00947795">
        <w:rPr>
          <w:lang w:val="en-GB"/>
        </w:rPr>
        <w:t>A mission that seeks a comprehensive response to recurring needs</w:t>
      </w:r>
      <w:bookmarkEnd w:id="8"/>
    </w:p>
    <w:p w14:paraId="55EF566B" w14:textId="5D3D6C55" w:rsidR="00FF3A2F" w:rsidRPr="00947795" w:rsidRDefault="00FF3A2F" w:rsidP="00FF3A2F">
      <w:pPr>
        <w:pStyle w:val="Listenabsatz"/>
        <w:numPr>
          <w:ilvl w:val="0"/>
          <w:numId w:val="17"/>
        </w:numPr>
        <w:jc w:val="both"/>
        <w:rPr>
          <w:rFonts w:ascii="Bodoni 72 Book" w:hAnsi="Bodoni 72 Book"/>
          <w:sz w:val="21"/>
          <w:szCs w:val="21"/>
          <w:lang w:val="en-GB"/>
        </w:rPr>
      </w:pPr>
      <w:r w:rsidRPr="00947795">
        <w:rPr>
          <w:rFonts w:ascii="Bodoni 72 Book" w:hAnsi="Bodoni 72 Book"/>
          <w:sz w:val="21"/>
          <w:szCs w:val="21"/>
          <w:lang w:val="en-GB"/>
        </w:rPr>
        <w:t xml:space="preserve">To empower mothers of ethnic origin and Venezuelan migrant mothers in La Guajira, providing them with training and tools related to entrepreneurship, food security, nutrition and family health for their self-management and autonomy. </w:t>
      </w:r>
    </w:p>
    <w:p w14:paraId="59D32594" w14:textId="6581E26A" w:rsidR="00FF3A2F" w:rsidRPr="00947795" w:rsidRDefault="00FF3A2F" w:rsidP="00FF3A2F">
      <w:pPr>
        <w:pStyle w:val="Listenabsatz"/>
        <w:numPr>
          <w:ilvl w:val="0"/>
          <w:numId w:val="17"/>
        </w:numPr>
        <w:jc w:val="both"/>
        <w:rPr>
          <w:rFonts w:ascii="Bodoni 72 Book" w:hAnsi="Bodoni 72 Book"/>
          <w:sz w:val="21"/>
          <w:szCs w:val="21"/>
          <w:lang w:val="en-GB"/>
        </w:rPr>
      </w:pPr>
      <w:r w:rsidRPr="00947795">
        <w:rPr>
          <w:rFonts w:ascii="Bodoni 72 Book" w:hAnsi="Bodoni 72 Book"/>
          <w:sz w:val="21"/>
          <w:szCs w:val="21"/>
          <w:lang w:val="en-GB"/>
        </w:rPr>
        <w:t>To support them in their educational responsibilities and to strengthen their human and cultural capacities so that they become agents of change for their community.</w:t>
      </w:r>
    </w:p>
    <w:p w14:paraId="31420868" w14:textId="6F54EE56" w:rsidR="00CE03B2" w:rsidRPr="00947795" w:rsidRDefault="00FF3A2F" w:rsidP="00FF3A2F">
      <w:pPr>
        <w:pStyle w:val="Listenabsatz"/>
        <w:numPr>
          <w:ilvl w:val="0"/>
          <w:numId w:val="17"/>
        </w:numPr>
        <w:jc w:val="both"/>
        <w:rPr>
          <w:rFonts w:ascii="Bodoni 72 Book" w:hAnsi="Bodoni 72 Book"/>
          <w:sz w:val="21"/>
          <w:szCs w:val="21"/>
          <w:lang w:val="en-GB"/>
        </w:rPr>
      </w:pPr>
      <w:r w:rsidRPr="00947795">
        <w:rPr>
          <w:rFonts w:ascii="Bodoni 72 Book" w:hAnsi="Bodoni 72 Book"/>
          <w:sz w:val="21"/>
          <w:szCs w:val="21"/>
          <w:lang w:val="en-GB"/>
        </w:rPr>
        <w:t>Share constructive ethical values for sovereign regional development, shared growth, social justice, technological progress, and a level playing field.</w:t>
      </w:r>
    </w:p>
    <w:p w14:paraId="4D494111" w14:textId="77777777" w:rsidR="00CE03B2" w:rsidRPr="00947795" w:rsidRDefault="00CE03B2" w:rsidP="00670834">
      <w:pPr>
        <w:jc w:val="both"/>
        <w:rPr>
          <w:rFonts w:ascii="Open Sans" w:hAnsi="Open Sans"/>
          <w:i/>
          <w:iCs/>
          <w:lang w:val="en-GB"/>
        </w:rPr>
      </w:pPr>
    </w:p>
    <w:p w14:paraId="0E52075D" w14:textId="630BAA6A" w:rsidR="00C37041" w:rsidRPr="00947795" w:rsidRDefault="00FF3A2F" w:rsidP="001669CD">
      <w:pPr>
        <w:pStyle w:val="berschrift2"/>
        <w:rPr>
          <w:lang w:val="en-GB"/>
        </w:rPr>
      </w:pPr>
      <w:r w:rsidRPr="00947795">
        <w:rPr>
          <w:lang w:val="en-GB"/>
        </w:rPr>
        <w:t>Organisational objectives</w:t>
      </w:r>
      <w:r w:rsidR="00C37041" w:rsidRPr="00947795">
        <w:rPr>
          <w:lang w:val="en-GB"/>
        </w:rPr>
        <w:t xml:space="preserve"> </w:t>
      </w:r>
    </w:p>
    <w:p w14:paraId="7BF13A9F" w14:textId="77777777" w:rsidR="00CE03B2" w:rsidRPr="00947795" w:rsidRDefault="00CE03B2" w:rsidP="00670834">
      <w:pPr>
        <w:pStyle w:val="Listenabsatz"/>
        <w:ind w:left="360"/>
        <w:jc w:val="both"/>
        <w:rPr>
          <w:rFonts w:ascii="Bodoni 72 Book" w:hAnsi="Bodoni 72 Book"/>
          <w:sz w:val="21"/>
          <w:szCs w:val="21"/>
          <w:lang w:val="en-GB"/>
        </w:rPr>
      </w:pPr>
    </w:p>
    <w:p w14:paraId="448FB5F7"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1) To strengthen the autonomy and financial self-management of mothers:</w:t>
      </w:r>
    </w:p>
    <w:p w14:paraId="5844A802"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To impart financial management skills and support mothers to create their own collective micro-savings and credit systems to strengthen their autonomy and self-management.</w:t>
      </w:r>
    </w:p>
    <w:p w14:paraId="5CEE486A" w14:textId="77777777" w:rsidR="00FF3A2F" w:rsidRPr="00947795" w:rsidRDefault="00FF3A2F" w:rsidP="00FF3A2F">
      <w:pPr>
        <w:pStyle w:val="Listenabsatz"/>
        <w:snapToGrid w:val="0"/>
        <w:jc w:val="both"/>
        <w:rPr>
          <w:rFonts w:ascii="Bodoni 72 Book" w:hAnsi="Bodoni 72 Book"/>
          <w:sz w:val="21"/>
          <w:szCs w:val="21"/>
          <w:lang w:val="en-GB"/>
        </w:rPr>
      </w:pPr>
    </w:p>
    <w:p w14:paraId="3C5CF5BB"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2) Strengthen the socio-economic situation of mothers:</w:t>
      </w:r>
    </w:p>
    <w:p w14:paraId="554BDE00"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Encourage initiatives for collective productive units. Train and guide entrepreneurship projects and accompany social innovation processes</w:t>
      </w:r>
    </w:p>
    <w:p w14:paraId="5A908263" w14:textId="77777777" w:rsidR="00FF3A2F" w:rsidRPr="00947795" w:rsidRDefault="00FF3A2F" w:rsidP="00FF3A2F">
      <w:pPr>
        <w:pStyle w:val="Listenabsatz"/>
        <w:snapToGrid w:val="0"/>
        <w:jc w:val="both"/>
        <w:rPr>
          <w:rFonts w:ascii="Bodoni 72 Book" w:hAnsi="Bodoni 72 Book"/>
          <w:sz w:val="21"/>
          <w:szCs w:val="21"/>
          <w:lang w:val="en-GB"/>
        </w:rPr>
      </w:pPr>
    </w:p>
    <w:p w14:paraId="74E6E861"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3) Strengthen the human and cultural capacities of mothers:</w:t>
      </w:r>
    </w:p>
    <w:p w14:paraId="596DB7F7"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 xml:space="preserve"> Through processes of education and identification of ethical values, empower mothers' capacities to educate their children, to interact and achieve group goals, to gather and educate their community on issues related to violence and peace.</w:t>
      </w:r>
    </w:p>
    <w:p w14:paraId="613759C4" w14:textId="77777777" w:rsidR="00FF3A2F" w:rsidRPr="00947795" w:rsidRDefault="00FF3A2F" w:rsidP="00FF3A2F">
      <w:pPr>
        <w:pStyle w:val="Listenabsatz"/>
        <w:snapToGrid w:val="0"/>
        <w:jc w:val="both"/>
        <w:rPr>
          <w:rFonts w:ascii="Bodoni 72 Book" w:hAnsi="Bodoni 72 Book"/>
          <w:sz w:val="21"/>
          <w:szCs w:val="21"/>
          <w:lang w:val="en-GB"/>
        </w:rPr>
      </w:pPr>
    </w:p>
    <w:p w14:paraId="237BA8A5" w14:textId="77777777" w:rsidR="00FF3A2F" w:rsidRPr="00947795" w:rsidRDefault="00FF3A2F" w:rsidP="00FF3A2F">
      <w:pPr>
        <w:pStyle w:val="Listenabsatz"/>
        <w:snapToGrid w:val="0"/>
        <w:jc w:val="both"/>
        <w:rPr>
          <w:rFonts w:ascii="Bodoni 72 Book" w:hAnsi="Bodoni 72 Book"/>
          <w:sz w:val="21"/>
          <w:szCs w:val="21"/>
          <w:lang w:val="en-GB"/>
        </w:rPr>
      </w:pPr>
      <w:r w:rsidRPr="00947795">
        <w:rPr>
          <w:rFonts w:ascii="Bodoni 72 Book" w:hAnsi="Bodoni 72 Book"/>
          <w:sz w:val="21"/>
          <w:szCs w:val="21"/>
          <w:lang w:val="en-GB"/>
        </w:rPr>
        <w:t>4) Strengthen food security and maternal health</w:t>
      </w:r>
    </w:p>
    <w:p w14:paraId="0D0B7B71" w14:textId="068F09B3" w:rsidR="00C37041" w:rsidRPr="00947795" w:rsidRDefault="00FF3A2F" w:rsidP="00FF3A2F">
      <w:pPr>
        <w:pStyle w:val="Listenabsatz"/>
        <w:snapToGrid w:val="0"/>
        <w:jc w:val="both"/>
        <w:rPr>
          <w:rFonts w:ascii="Bodoni 72 Book" w:hAnsi="Bodoni 72 Book" w:cs="Open Sans"/>
          <w:sz w:val="21"/>
          <w:szCs w:val="21"/>
          <w:lang w:val="en-GB"/>
        </w:rPr>
      </w:pPr>
      <w:r w:rsidRPr="00947795">
        <w:rPr>
          <w:rFonts w:ascii="Bodoni 72 Book" w:hAnsi="Bodoni 72 Book"/>
          <w:sz w:val="21"/>
          <w:szCs w:val="21"/>
          <w:lang w:val="en-GB"/>
        </w:rPr>
        <w:t>Implement a comprehensive solution with mothers to address the needs of local food sovereignty, community-based nutrition and health prevention for their families</w:t>
      </w:r>
      <w:r w:rsidR="00FB2D47" w:rsidRPr="00947795">
        <w:rPr>
          <w:rFonts w:ascii="Bodoni 72 Book" w:hAnsi="Bodoni 72 Book" w:cs="Open Sans"/>
          <w:sz w:val="21"/>
          <w:szCs w:val="21"/>
          <w:lang w:val="en-GB"/>
        </w:rPr>
        <w:t>.</w:t>
      </w:r>
    </w:p>
    <w:p w14:paraId="0C8B5799" w14:textId="77777777" w:rsidR="00CE03B2" w:rsidRPr="00947795" w:rsidRDefault="00CE03B2" w:rsidP="00670834">
      <w:pPr>
        <w:pStyle w:val="StandardWeb"/>
        <w:snapToGrid w:val="0"/>
        <w:spacing w:before="0" w:beforeAutospacing="0" w:after="0" w:afterAutospacing="0"/>
        <w:jc w:val="both"/>
        <w:rPr>
          <w:rFonts w:ascii="Open Sans" w:hAnsi="Open Sans"/>
          <w:i/>
          <w:iCs/>
          <w:lang w:val="en-GB"/>
        </w:rPr>
      </w:pPr>
    </w:p>
    <w:p w14:paraId="7E01ABA8" w14:textId="5E7575A7" w:rsidR="00294F1B" w:rsidRPr="00947795" w:rsidRDefault="00FF3A2F" w:rsidP="001669CD">
      <w:pPr>
        <w:pStyle w:val="berschrift2"/>
        <w:jc w:val="both"/>
        <w:rPr>
          <w:sz w:val="24"/>
          <w:szCs w:val="24"/>
          <w:lang w:val="en-GB"/>
        </w:rPr>
      </w:pPr>
      <w:r w:rsidRPr="00947795">
        <w:rPr>
          <w:lang w:val="en-GB"/>
        </w:rPr>
        <w:t>Example - A project undertaken with 15 town halls over 4 years</w:t>
      </w:r>
      <w:r w:rsidR="00294F1B" w:rsidRPr="00947795">
        <w:rPr>
          <w:rFonts w:ascii="Bodoni 72 Book" w:hAnsi="Bodoni 72 Book" w:cs="Open Sans"/>
          <w:sz w:val="24"/>
          <w:szCs w:val="24"/>
          <w:lang w:val="en-GB"/>
        </w:rPr>
        <w:t xml:space="preserve"> </w:t>
      </w:r>
      <w:r w:rsidR="00922D56" w:rsidRPr="00947795">
        <w:rPr>
          <w:rFonts w:ascii="Bodoni 72 Book" w:hAnsi="Bodoni 72 Book" w:cs="Open Sans"/>
          <w:sz w:val="24"/>
          <w:szCs w:val="24"/>
          <w:lang w:val="en-GB"/>
        </w:rPr>
        <w:t xml:space="preserve"> </w:t>
      </w:r>
    </w:p>
    <w:p w14:paraId="212353CE" w14:textId="77777777" w:rsidR="00294F1B" w:rsidRPr="00947795" w:rsidRDefault="00294F1B" w:rsidP="00294F1B">
      <w:pPr>
        <w:pStyle w:val="Listenabsatz"/>
        <w:snapToGrid w:val="0"/>
        <w:jc w:val="both"/>
        <w:rPr>
          <w:rFonts w:ascii="Bodoni 72 Book" w:hAnsi="Bodoni 72 Book" w:cs="Open Sans"/>
          <w:lang w:val="en-GB"/>
        </w:rPr>
      </w:pPr>
    </w:p>
    <w:p w14:paraId="3918EBDB" w14:textId="77777777" w:rsidR="00FF3A2F" w:rsidRPr="00947795" w:rsidRDefault="00FF3A2F" w:rsidP="00FF3A2F">
      <w:pPr>
        <w:ind w:left="360" w:firstLine="348"/>
        <w:jc w:val="both"/>
        <w:rPr>
          <w:rFonts w:ascii="Bodoni 72 Book" w:hAnsi="Bodoni 72 Book" w:cs="Open Sans"/>
          <w:sz w:val="21"/>
          <w:szCs w:val="21"/>
          <w:lang w:val="en-GB"/>
        </w:rPr>
      </w:pPr>
      <w:r w:rsidRPr="00947795">
        <w:rPr>
          <w:rFonts w:ascii="Bodoni 72 Book" w:hAnsi="Bodoni 72 Book" w:cs="Open Sans"/>
          <w:sz w:val="21"/>
          <w:szCs w:val="21"/>
          <w:lang w:val="en-GB"/>
        </w:rPr>
        <w:t>Main activities:</w:t>
      </w:r>
    </w:p>
    <w:p w14:paraId="74216C20" w14:textId="19B58B95" w:rsidR="00FF3A2F" w:rsidRPr="00947795" w:rsidRDefault="00FF3A2F" w:rsidP="00FF3A2F">
      <w:pPr>
        <w:pStyle w:val="Listenabsatz"/>
        <w:numPr>
          <w:ilvl w:val="0"/>
          <w:numId w:val="21"/>
        </w:numPr>
        <w:jc w:val="both"/>
        <w:rPr>
          <w:rFonts w:ascii="Bodoni 72 Book" w:hAnsi="Bodoni 72 Book" w:cs="Open Sans"/>
          <w:sz w:val="21"/>
          <w:szCs w:val="21"/>
          <w:lang w:val="en-GB"/>
        </w:rPr>
      </w:pPr>
      <w:r w:rsidRPr="00947795">
        <w:rPr>
          <w:rFonts w:ascii="Bodoni 72 Book" w:hAnsi="Bodoni 72 Book" w:cs="Open Sans"/>
          <w:sz w:val="21"/>
          <w:szCs w:val="21"/>
          <w:lang w:val="en-GB"/>
        </w:rPr>
        <w:t>Designing and planning a Women's Observatory</w:t>
      </w:r>
    </w:p>
    <w:p w14:paraId="0C00DB9B" w14:textId="77777777" w:rsidR="00FF3A2F" w:rsidRPr="00947795" w:rsidRDefault="00FF3A2F" w:rsidP="00FF3A2F">
      <w:pPr>
        <w:pStyle w:val="Listenabsatz"/>
        <w:numPr>
          <w:ilvl w:val="0"/>
          <w:numId w:val="21"/>
        </w:numPr>
        <w:jc w:val="both"/>
        <w:rPr>
          <w:rFonts w:ascii="Bodoni 72 Book" w:hAnsi="Bodoni 72 Book" w:cs="Open Sans"/>
          <w:sz w:val="21"/>
          <w:szCs w:val="21"/>
          <w:lang w:val="en-GB"/>
        </w:rPr>
      </w:pPr>
      <w:r w:rsidRPr="00947795">
        <w:rPr>
          <w:rFonts w:ascii="Bodoni 72 Book" w:hAnsi="Bodoni 72 Book" w:cs="Open Sans"/>
          <w:sz w:val="21"/>
          <w:szCs w:val="21"/>
          <w:lang w:val="en-GB"/>
        </w:rPr>
        <w:t>Implementing the entrepreneurship and productivity endowment</w:t>
      </w:r>
    </w:p>
    <w:p w14:paraId="2FAB571E" w14:textId="77777777" w:rsidR="00FF3A2F" w:rsidRPr="00947795" w:rsidRDefault="00FF3A2F" w:rsidP="00FF3A2F">
      <w:pPr>
        <w:pStyle w:val="Listenabsatz"/>
        <w:numPr>
          <w:ilvl w:val="0"/>
          <w:numId w:val="21"/>
        </w:numPr>
        <w:jc w:val="both"/>
        <w:rPr>
          <w:rFonts w:ascii="Bodoni 72 Book" w:hAnsi="Bodoni 72 Book" w:cs="Open Sans"/>
          <w:sz w:val="21"/>
          <w:szCs w:val="21"/>
          <w:lang w:val="en-GB"/>
        </w:rPr>
      </w:pPr>
      <w:r w:rsidRPr="00947795">
        <w:rPr>
          <w:rFonts w:ascii="Bodoni 72 Book" w:hAnsi="Bodoni 72 Book" w:cs="Open Sans"/>
          <w:sz w:val="21"/>
          <w:szCs w:val="21"/>
          <w:lang w:val="en-GB"/>
        </w:rPr>
        <w:t>Support strategies to promote a culture of non-violence, non-discrimination against women and gender equality</w:t>
      </w:r>
    </w:p>
    <w:p w14:paraId="0E9D38AD" w14:textId="77777777" w:rsidR="00FF3A2F" w:rsidRPr="00947795" w:rsidRDefault="00FF3A2F" w:rsidP="00FF3A2F">
      <w:pPr>
        <w:pStyle w:val="Listenabsatz"/>
        <w:numPr>
          <w:ilvl w:val="0"/>
          <w:numId w:val="21"/>
        </w:numPr>
        <w:jc w:val="both"/>
        <w:rPr>
          <w:rFonts w:ascii="Bodoni 72 Book" w:hAnsi="Bodoni 72 Book" w:cs="Open Sans"/>
          <w:sz w:val="21"/>
          <w:szCs w:val="21"/>
          <w:lang w:val="en-GB"/>
        </w:rPr>
      </w:pPr>
      <w:r w:rsidRPr="00947795">
        <w:rPr>
          <w:rFonts w:ascii="Bodoni 72 Book" w:hAnsi="Bodoni 72 Book" w:cs="Open Sans"/>
          <w:sz w:val="21"/>
          <w:szCs w:val="21"/>
          <w:lang w:val="en-GB"/>
        </w:rPr>
        <w:t>Promote the organisational strengthening of women through awareness raising and training processes to generate organisations of "territorial women leaders</w:t>
      </w:r>
    </w:p>
    <w:p w14:paraId="30BDFA81" w14:textId="77777777" w:rsidR="00FF3A2F" w:rsidRPr="00947795" w:rsidRDefault="00FF3A2F" w:rsidP="00FF3A2F">
      <w:pPr>
        <w:pStyle w:val="Listenabsatz"/>
        <w:numPr>
          <w:ilvl w:val="0"/>
          <w:numId w:val="21"/>
        </w:numPr>
        <w:jc w:val="both"/>
        <w:rPr>
          <w:rFonts w:ascii="Bodoni 72 Book" w:hAnsi="Bodoni 72 Book" w:cs="Open Sans"/>
          <w:sz w:val="21"/>
          <w:szCs w:val="21"/>
          <w:lang w:val="en-GB"/>
        </w:rPr>
      </w:pPr>
      <w:r w:rsidRPr="00947795">
        <w:rPr>
          <w:rFonts w:ascii="Bodoni 72 Book" w:hAnsi="Bodoni 72 Book" w:cs="Open Sans"/>
          <w:sz w:val="21"/>
          <w:szCs w:val="21"/>
          <w:lang w:val="en-GB"/>
        </w:rPr>
        <w:t>Training in the structuring of business plans for entrepreneurial projects</w:t>
      </w:r>
    </w:p>
    <w:p w14:paraId="42F55578" w14:textId="4C9950CF" w:rsidR="00FF3A2F" w:rsidRPr="00947795" w:rsidRDefault="00FF3A2F" w:rsidP="00FF3A2F">
      <w:pPr>
        <w:pStyle w:val="Listenabsatz"/>
        <w:numPr>
          <w:ilvl w:val="0"/>
          <w:numId w:val="21"/>
        </w:numPr>
        <w:jc w:val="both"/>
        <w:rPr>
          <w:rFonts w:ascii="Bodoni 72 Book" w:hAnsi="Bodoni 72 Book" w:cs="Open Sans"/>
          <w:sz w:val="21"/>
          <w:szCs w:val="21"/>
          <w:lang w:val="en-GB"/>
        </w:rPr>
      </w:pPr>
      <w:r w:rsidRPr="00947795">
        <w:rPr>
          <w:rFonts w:ascii="Bodoni 72 Book" w:hAnsi="Bodoni 72 Book" w:cs="Open Sans"/>
          <w:sz w:val="21"/>
          <w:szCs w:val="21"/>
          <w:lang w:val="en-GB"/>
        </w:rPr>
        <w:t>Facilitate strategies that allow for commercialisation, seeking the sustainability of productive projects</w:t>
      </w:r>
    </w:p>
    <w:p w14:paraId="236FB31B" w14:textId="77777777" w:rsidR="00FF3A2F" w:rsidRPr="00947795" w:rsidRDefault="00FF3A2F" w:rsidP="00FF3A2F">
      <w:pPr>
        <w:ind w:left="360" w:firstLine="348"/>
        <w:jc w:val="both"/>
        <w:rPr>
          <w:rFonts w:ascii="Bodoni 72 Book" w:hAnsi="Bodoni 72 Book" w:cs="Open Sans"/>
          <w:sz w:val="21"/>
          <w:szCs w:val="21"/>
          <w:lang w:val="en-GB"/>
        </w:rPr>
      </w:pPr>
    </w:p>
    <w:p w14:paraId="2F16D34D" w14:textId="5A2D62A5" w:rsidR="00947795" w:rsidRPr="00947795" w:rsidRDefault="00947795" w:rsidP="00947795">
      <w:pPr>
        <w:ind w:firstLine="708"/>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Main objectives to be achieved by each municipality:</w:t>
      </w:r>
    </w:p>
    <w:p w14:paraId="19B4F4EF" w14:textId="0CAD8652" w:rsidR="00947795"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 xml:space="preserve">Assess the multiple forms of violence against women and provide reliable data to the observatory </w:t>
      </w:r>
    </w:p>
    <w:p w14:paraId="4E2544FF" w14:textId="3415D3AB" w:rsidR="00947795"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Equip 3 production units</w:t>
      </w:r>
    </w:p>
    <w:p w14:paraId="06D4D21E" w14:textId="1AC0E96D" w:rsidR="00947795"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Encourage strategies to combat violence and non-discrimination against women with the municipality</w:t>
      </w:r>
    </w:p>
    <w:p w14:paraId="2D8D7675" w14:textId="07DE270B" w:rsidR="00947795"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 xml:space="preserve">Strengthen 5 women's organisations </w:t>
      </w:r>
    </w:p>
    <w:p w14:paraId="27062AC4" w14:textId="5BD3CFD5" w:rsidR="00947795"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Support 5 women entrepreneurs in the formulation of their business plans</w:t>
      </w:r>
    </w:p>
    <w:p w14:paraId="5D3B35B5" w14:textId="13E93200" w:rsidR="007B6198"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 xml:space="preserve">Identify, structure and boost 2 marketing channels within fair trade referents </w:t>
      </w:r>
    </w:p>
    <w:p w14:paraId="4388423C" w14:textId="77777777" w:rsidR="00CE03B2" w:rsidRPr="00947795" w:rsidRDefault="00CE03B2" w:rsidP="00670834">
      <w:pPr>
        <w:pStyle w:val="StandardWeb"/>
        <w:spacing w:before="0" w:beforeAutospacing="0" w:after="0" w:afterAutospacing="0"/>
        <w:jc w:val="both"/>
        <w:rPr>
          <w:rFonts w:ascii="Open Sans" w:hAnsi="Open Sans" w:cs="Open Sans"/>
          <w:color w:val="4472C4" w:themeColor="accent1"/>
          <w:sz w:val="16"/>
          <w:szCs w:val="16"/>
          <w:lang w:val="en-GB" w:eastAsia="en-US"/>
        </w:rPr>
      </w:pPr>
    </w:p>
    <w:p w14:paraId="1607EED2" w14:textId="77777777" w:rsidR="00947795" w:rsidRPr="00947795" w:rsidRDefault="00947795" w:rsidP="00947795">
      <w:pPr>
        <w:snapToGrid w:val="0"/>
        <w:ind w:left="12" w:firstLine="708"/>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Number of beneficiaries</w:t>
      </w:r>
    </w:p>
    <w:p w14:paraId="0E82F712" w14:textId="3F801369" w:rsidR="007B6198" w:rsidRPr="00947795" w:rsidRDefault="00947795" w:rsidP="00947795">
      <w:pPr>
        <w:pStyle w:val="Listenabsatz"/>
        <w:numPr>
          <w:ilvl w:val="0"/>
          <w:numId w:val="11"/>
        </w:numPr>
        <w:snapToGrid w:val="0"/>
        <w:jc w:val="both"/>
        <w:rPr>
          <w:rFonts w:ascii="Bodoni 72 Book" w:hAnsi="Bodoni 72 Book" w:cs="Open Sans"/>
          <w:sz w:val="21"/>
          <w:szCs w:val="21"/>
          <w:lang w:val="en-GB"/>
        </w:rPr>
      </w:pPr>
      <w:r w:rsidRPr="00947795">
        <w:rPr>
          <w:rFonts w:ascii="Bodoni 72 Book" w:hAnsi="Bodoni 72 Book" w:cs="Open Sans"/>
          <w:color w:val="000000"/>
          <w:sz w:val="21"/>
          <w:szCs w:val="21"/>
          <w:lang w:val="en-GB" w:eastAsia="en-US"/>
        </w:rPr>
        <w:t>More than 850 women per municipality</w:t>
      </w:r>
    </w:p>
    <w:p w14:paraId="514D1540" w14:textId="77777777" w:rsidR="00CE03B2" w:rsidRPr="00947795" w:rsidRDefault="00CE03B2" w:rsidP="00670834">
      <w:pPr>
        <w:jc w:val="both"/>
        <w:rPr>
          <w:rFonts w:ascii="Open Sans" w:hAnsi="Open Sans" w:cs="Open Sans"/>
          <w:color w:val="4472C4" w:themeColor="accent1"/>
          <w:sz w:val="16"/>
          <w:szCs w:val="16"/>
          <w:lang w:val="en-GB" w:eastAsia="en-US"/>
        </w:rPr>
      </w:pPr>
    </w:p>
    <w:p w14:paraId="60831B9D" w14:textId="77777777" w:rsidR="00947795" w:rsidRPr="00947795" w:rsidRDefault="00947795" w:rsidP="00947795">
      <w:pPr>
        <w:ind w:firstLine="708"/>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Transfer modality</w:t>
      </w:r>
    </w:p>
    <w:p w14:paraId="31907C2E" w14:textId="4213B1DF" w:rsidR="007B6198" w:rsidRPr="00947795" w:rsidRDefault="00947795" w:rsidP="00947795">
      <w:pPr>
        <w:pStyle w:val="Listenabsatz"/>
        <w:numPr>
          <w:ilvl w:val="0"/>
          <w:numId w:val="11"/>
        </w:numPr>
        <w:jc w:val="both"/>
        <w:rPr>
          <w:rFonts w:ascii="Bodoni 72 Book" w:hAnsi="Bodoni 72 Book" w:cs="Open Sans"/>
          <w:color w:val="000000"/>
          <w:sz w:val="21"/>
          <w:szCs w:val="21"/>
          <w:lang w:val="en-GB" w:eastAsia="en-US"/>
        </w:rPr>
      </w:pPr>
      <w:r w:rsidRPr="00947795">
        <w:rPr>
          <w:rFonts w:ascii="Bodoni 72 Book" w:hAnsi="Bodoni 72 Book" w:cs="Open Sans"/>
          <w:color w:val="000000"/>
          <w:sz w:val="21"/>
          <w:szCs w:val="21"/>
          <w:lang w:val="en-GB" w:eastAsia="en-US"/>
        </w:rPr>
        <w:t>Transfer of competences; provision of food and non-food items</w:t>
      </w:r>
    </w:p>
    <w:p w14:paraId="7A70CA07" w14:textId="77777777" w:rsidR="00F83466" w:rsidRPr="00947795" w:rsidRDefault="00F83466" w:rsidP="00835702">
      <w:pPr>
        <w:snapToGrid w:val="0"/>
        <w:jc w:val="both"/>
        <w:rPr>
          <w:rFonts w:ascii="Open Sans" w:hAnsi="Open Sans" w:cs="Open Sans"/>
          <w:color w:val="4472C4" w:themeColor="accent1"/>
          <w:sz w:val="16"/>
          <w:szCs w:val="16"/>
          <w:lang w:val="en-GB" w:eastAsia="en-US"/>
        </w:rPr>
      </w:pPr>
    </w:p>
    <w:sectPr w:rsidR="00F83466" w:rsidRPr="00947795" w:rsidSect="009D5E1A">
      <w:footerReference w:type="even" r:id="rId9"/>
      <w:footerReference w:type="default" r:id="rId10"/>
      <w:pgSz w:w="12298" w:h="18637" w:orient="landscape"/>
      <w:pgMar w:top="859" w:right="794" w:bottom="117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0D9B1" w14:textId="77777777" w:rsidR="005F6A24" w:rsidRDefault="005F6A24" w:rsidP="00C32372">
      <w:r>
        <w:separator/>
      </w:r>
    </w:p>
  </w:endnote>
  <w:endnote w:type="continuationSeparator" w:id="0">
    <w:p w14:paraId="65972F28" w14:textId="77777777" w:rsidR="005F6A24" w:rsidRDefault="005F6A24" w:rsidP="00C3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26909690"/>
      <w:docPartObj>
        <w:docPartGallery w:val="Page Numbers (Bottom of Page)"/>
        <w:docPartUnique/>
      </w:docPartObj>
    </w:sdtPr>
    <w:sdtEndPr>
      <w:rPr>
        <w:rStyle w:val="Seitenzahl"/>
      </w:rPr>
    </w:sdtEndPr>
    <w:sdtContent>
      <w:p w14:paraId="24E1AB5D" w14:textId="121B9FB3" w:rsidR="00E07D39" w:rsidRDefault="00E07D39" w:rsidP="00EA48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466AAFD" w14:textId="77777777" w:rsidR="00E07D39" w:rsidRDefault="00E07D39" w:rsidP="00E07D3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Theme="minorHAnsi" w:hAnsiTheme="minorHAnsi" w:cstheme="minorHAnsi"/>
        <w:sz w:val="20"/>
        <w:szCs w:val="20"/>
      </w:rPr>
      <w:id w:val="1654803469"/>
      <w:docPartObj>
        <w:docPartGallery w:val="Page Numbers (Bottom of Page)"/>
        <w:docPartUnique/>
      </w:docPartObj>
    </w:sdtPr>
    <w:sdtEndPr>
      <w:rPr>
        <w:rStyle w:val="Seitenzahl"/>
      </w:rPr>
    </w:sdtEndPr>
    <w:sdtContent>
      <w:p w14:paraId="6A2828E5" w14:textId="78366197" w:rsidR="00E07D39" w:rsidRPr="00E07D39" w:rsidRDefault="00E07D39" w:rsidP="00EA48A6">
        <w:pPr>
          <w:pStyle w:val="Fuzeile"/>
          <w:framePr w:wrap="none" w:vAnchor="text" w:hAnchor="margin" w:xAlign="right" w:y="1"/>
          <w:rPr>
            <w:rStyle w:val="Seitenzahl"/>
            <w:rFonts w:asciiTheme="minorHAnsi" w:hAnsiTheme="minorHAnsi" w:cstheme="minorHAnsi"/>
            <w:sz w:val="20"/>
            <w:szCs w:val="20"/>
          </w:rPr>
        </w:pPr>
        <w:r w:rsidRPr="00E07D39">
          <w:rPr>
            <w:rStyle w:val="Seitenzahl"/>
            <w:rFonts w:asciiTheme="minorHAnsi" w:hAnsiTheme="minorHAnsi" w:cstheme="minorHAnsi"/>
            <w:sz w:val="20"/>
            <w:szCs w:val="20"/>
          </w:rPr>
          <w:fldChar w:fldCharType="begin"/>
        </w:r>
        <w:r w:rsidRPr="00E07D39">
          <w:rPr>
            <w:rStyle w:val="Seitenzahl"/>
            <w:rFonts w:asciiTheme="minorHAnsi" w:hAnsiTheme="minorHAnsi" w:cstheme="minorHAnsi"/>
            <w:sz w:val="20"/>
            <w:szCs w:val="20"/>
          </w:rPr>
          <w:instrText xml:space="preserve"> PAGE </w:instrText>
        </w:r>
        <w:r w:rsidRPr="00E07D39">
          <w:rPr>
            <w:rStyle w:val="Seitenzahl"/>
            <w:rFonts w:asciiTheme="minorHAnsi" w:hAnsiTheme="minorHAnsi" w:cstheme="minorHAnsi"/>
            <w:sz w:val="20"/>
            <w:szCs w:val="20"/>
          </w:rPr>
          <w:fldChar w:fldCharType="separate"/>
        </w:r>
        <w:r w:rsidRPr="00E07D39">
          <w:rPr>
            <w:rStyle w:val="Seitenzahl"/>
            <w:rFonts w:asciiTheme="minorHAnsi" w:hAnsiTheme="minorHAnsi" w:cstheme="minorHAnsi"/>
            <w:noProof/>
            <w:sz w:val="20"/>
            <w:szCs w:val="20"/>
          </w:rPr>
          <w:t>6</w:t>
        </w:r>
        <w:r w:rsidRPr="00E07D39">
          <w:rPr>
            <w:rStyle w:val="Seitenzahl"/>
            <w:rFonts w:asciiTheme="minorHAnsi" w:hAnsiTheme="minorHAnsi" w:cstheme="minorHAnsi"/>
            <w:sz w:val="20"/>
            <w:szCs w:val="20"/>
          </w:rPr>
          <w:fldChar w:fldCharType="end"/>
        </w:r>
      </w:p>
    </w:sdtContent>
  </w:sdt>
  <w:p w14:paraId="37D2D4A7" w14:textId="77777777" w:rsidR="00E07D39" w:rsidRDefault="00E07D39" w:rsidP="00E07D3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FF41" w14:textId="77777777" w:rsidR="005F6A24" w:rsidRDefault="005F6A24" w:rsidP="00C32372">
      <w:r>
        <w:separator/>
      </w:r>
    </w:p>
  </w:footnote>
  <w:footnote w:type="continuationSeparator" w:id="0">
    <w:p w14:paraId="14FE9CC7" w14:textId="77777777" w:rsidR="005F6A24" w:rsidRDefault="005F6A24" w:rsidP="00C32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6C91"/>
    <w:multiLevelType w:val="hybridMultilevel"/>
    <w:tmpl w:val="90E65280"/>
    <w:lvl w:ilvl="0" w:tplc="0407000F">
      <w:start w:val="1"/>
      <w:numFmt w:val="decimal"/>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9F48B9"/>
    <w:multiLevelType w:val="hybridMultilevel"/>
    <w:tmpl w:val="27F2D8D6"/>
    <w:lvl w:ilvl="0" w:tplc="3EA828D4">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E4764A9"/>
    <w:multiLevelType w:val="hybridMultilevel"/>
    <w:tmpl w:val="E52EA3F0"/>
    <w:lvl w:ilvl="0" w:tplc="3EA828D4">
      <w:start w:val="1"/>
      <w:numFmt w:val="bullet"/>
      <w:lvlText w:val="–"/>
      <w:lvlJc w:val="left"/>
      <w:pPr>
        <w:ind w:left="1068" w:hanging="360"/>
      </w:pPr>
      <w:rPr>
        <w:rFonts w:ascii="Courier New" w:hAnsi="Courier New" w:hint="default"/>
      </w:rPr>
    </w:lvl>
    <w:lvl w:ilvl="1" w:tplc="040A0003" w:tentative="1">
      <w:start w:val="1"/>
      <w:numFmt w:val="bullet"/>
      <w:lvlText w:val="o"/>
      <w:lvlJc w:val="left"/>
      <w:pPr>
        <w:ind w:left="1788" w:hanging="360"/>
      </w:pPr>
      <w:rPr>
        <w:rFonts w:ascii="Courier New" w:hAnsi="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 w15:restartNumberingAfterBreak="0">
    <w:nsid w:val="1A7811B2"/>
    <w:multiLevelType w:val="hybridMultilevel"/>
    <w:tmpl w:val="57108098"/>
    <w:lvl w:ilvl="0" w:tplc="B372AB58">
      <w:start w:val="1"/>
      <w:numFmt w:val="bullet"/>
      <w:lvlText w:val="-"/>
      <w:lvlJc w:val="left"/>
      <w:pPr>
        <w:ind w:left="1080" w:hanging="360"/>
      </w:pPr>
      <w:rPr>
        <w:rFonts w:ascii="Calibri" w:eastAsiaTheme="minorEastAsia" w:hAnsi="Calibri" w:cs="Calibri" w:hint="default"/>
        <w:i/>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1E427972"/>
    <w:multiLevelType w:val="hybridMultilevel"/>
    <w:tmpl w:val="DA243F6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57C4684"/>
    <w:multiLevelType w:val="multilevel"/>
    <w:tmpl w:val="0BE46384"/>
    <w:lvl w:ilvl="0">
      <w:start w:val="1"/>
      <w:numFmt w:val="decimal"/>
      <w:lvlText w:val="%1"/>
      <w:lvlJc w:val="left"/>
      <w:pPr>
        <w:ind w:left="792" w:hanging="432"/>
      </w:pPr>
    </w:lvl>
    <w:lvl w:ilvl="1">
      <w:start w:val="1"/>
      <w:numFmt w:val="decimal"/>
      <w:lvlText w:val="%1.%2"/>
      <w:lvlJc w:val="left"/>
      <w:pPr>
        <w:ind w:left="936" w:hanging="576"/>
      </w:pPr>
    </w:lvl>
    <w:lvl w:ilvl="2">
      <w:start w:val="1"/>
      <w:numFmt w:val="bullet"/>
      <w:lvlText w:val="–"/>
      <w:lvlJc w:val="left"/>
      <w:pPr>
        <w:ind w:left="720" w:hanging="360"/>
      </w:pPr>
      <w:rPr>
        <w:rFonts w:ascii="Courier New" w:hAnsi="Courier New" w:hint="default"/>
      </w:r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282707DB"/>
    <w:multiLevelType w:val="multilevel"/>
    <w:tmpl w:val="EF08880E"/>
    <w:lvl w:ilvl="0">
      <w:start w:val="1"/>
      <w:numFmt w:val="bullet"/>
      <w:lvlText w:val="-"/>
      <w:lvlJc w:val="left"/>
      <w:pPr>
        <w:ind w:left="1068" w:hanging="360"/>
      </w:pPr>
      <w:rPr>
        <w:rFonts w:ascii="Calibri" w:eastAsiaTheme="minorEastAsia" w:hAnsi="Calibri" w:cs="Calibri" w:hint="default"/>
        <w:i/>
      </w:rPr>
    </w:lvl>
    <w:lvl w:ilvl="1">
      <w:start w:val="1"/>
      <w:numFmt w:val="bullet"/>
      <w:lvlText w:val="–"/>
      <w:lvlJc w:val="left"/>
      <w:pPr>
        <w:ind w:left="1428" w:hanging="360"/>
      </w:pPr>
      <w:rPr>
        <w:rFonts w:ascii="Courier New" w:hAnsi="Courier New"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15:restartNumberingAfterBreak="0">
    <w:nsid w:val="2A7B7400"/>
    <w:multiLevelType w:val="hybridMultilevel"/>
    <w:tmpl w:val="3238F570"/>
    <w:lvl w:ilvl="0" w:tplc="7CBEFDF4">
      <w:start w:val="1"/>
      <w:numFmt w:val="decimal"/>
      <w:lvlText w:val="%1)"/>
      <w:lvlJc w:val="left"/>
      <w:pPr>
        <w:ind w:left="936" w:hanging="360"/>
      </w:pPr>
      <w:rPr>
        <w:rFonts w:hint="default"/>
      </w:rPr>
    </w:lvl>
    <w:lvl w:ilvl="1" w:tplc="04070019" w:tentative="1">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abstractNum w:abstractNumId="8" w15:restartNumberingAfterBreak="0">
    <w:nsid w:val="2ACB55D6"/>
    <w:multiLevelType w:val="multilevel"/>
    <w:tmpl w:val="EF08880E"/>
    <w:lvl w:ilvl="0">
      <w:start w:val="1"/>
      <w:numFmt w:val="bullet"/>
      <w:lvlText w:val="-"/>
      <w:lvlJc w:val="left"/>
      <w:pPr>
        <w:ind w:left="1068" w:hanging="360"/>
      </w:pPr>
      <w:rPr>
        <w:rFonts w:ascii="Calibri" w:eastAsiaTheme="minorEastAsia" w:hAnsi="Calibri" w:cs="Calibri" w:hint="default"/>
        <w:i/>
      </w:rPr>
    </w:lvl>
    <w:lvl w:ilvl="1">
      <w:start w:val="1"/>
      <w:numFmt w:val="bullet"/>
      <w:lvlText w:val="–"/>
      <w:lvlJc w:val="left"/>
      <w:pPr>
        <w:ind w:left="1428" w:hanging="360"/>
      </w:pPr>
      <w:rPr>
        <w:rFonts w:ascii="Courier New" w:hAnsi="Courier New"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CD94F59"/>
    <w:multiLevelType w:val="multilevel"/>
    <w:tmpl w:val="EF08880E"/>
    <w:lvl w:ilvl="0">
      <w:start w:val="1"/>
      <w:numFmt w:val="bullet"/>
      <w:lvlText w:val="-"/>
      <w:lvlJc w:val="left"/>
      <w:pPr>
        <w:ind w:left="1068" w:hanging="360"/>
      </w:pPr>
      <w:rPr>
        <w:rFonts w:ascii="Calibri" w:eastAsiaTheme="minorEastAsia" w:hAnsi="Calibri" w:cs="Calibri" w:hint="default"/>
        <w:i/>
      </w:rPr>
    </w:lvl>
    <w:lvl w:ilvl="1">
      <w:start w:val="1"/>
      <w:numFmt w:val="bullet"/>
      <w:lvlText w:val="–"/>
      <w:lvlJc w:val="left"/>
      <w:pPr>
        <w:ind w:left="1428" w:hanging="360"/>
      </w:pPr>
      <w:rPr>
        <w:rFonts w:ascii="Courier New" w:hAnsi="Courier New"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2E4724E2"/>
    <w:multiLevelType w:val="multilevel"/>
    <w:tmpl w:val="EF08880E"/>
    <w:lvl w:ilvl="0">
      <w:start w:val="1"/>
      <w:numFmt w:val="bullet"/>
      <w:lvlText w:val="-"/>
      <w:lvlJc w:val="left"/>
      <w:pPr>
        <w:ind w:left="1068" w:hanging="360"/>
      </w:pPr>
      <w:rPr>
        <w:rFonts w:ascii="Calibri" w:eastAsiaTheme="minorEastAsia" w:hAnsi="Calibri" w:cs="Calibri" w:hint="default"/>
        <w:i/>
      </w:rPr>
    </w:lvl>
    <w:lvl w:ilvl="1">
      <w:start w:val="1"/>
      <w:numFmt w:val="bullet"/>
      <w:lvlText w:val="–"/>
      <w:lvlJc w:val="left"/>
      <w:pPr>
        <w:ind w:left="1428" w:hanging="360"/>
      </w:pPr>
      <w:rPr>
        <w:rFonts w:ascii="Courier New" w:hAnsi="Courier New"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15:restartNumberingAfterBreak="0">
    <w:nsid w:val="3540066A"/>
    <w:multiLevelType w:val="multilevel"/>
    <w:tmpl w:val="040A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39275BD8"/>
    <w:multiLevelType w:val="hybridMultilevel"/>
    <w:tmpl w:val="78B42E96"/>
    <w:lvl w:ilvl="0" w:tplc="3EA828D4">
      <w:start w:val="1"/>
      <w:numFmt w:val="bullet"/>
      <w:lvlText w:val="–"/>
      <w:lvlJc w:val="left"/>
      <w:pPr>
        <w:ind w:left="1068" w:hanging="360"/>
      </w:pPr>
      <w:rPr>
        <w:rFonts w:ascii="Courier New" w:hAnsi="Courier New" w:hint="default"/>
      </w:rPr>
    </w:lvl>
    <w:lvl w:ilvl="1" w:tplc="040A0003">
      <w:start w:val="1"/>
      <w:numFmt w:val="bullet"/>
      <w:lvlText w:val="o"/>
      <w:lvlJc w:val="left"/>
      <w:pPr>
        <w:ind w:left="1788" w:hanging="360"/>
      </w:pPr>
      <w:rPr>
        <w:rFonts w:ascii="Courier New" w:hAnsi="Courier New" w:hint="default"/>
      </w:rPr>
    </w:lvl>
    <w:lvl w:ilvl="2" w:tplc="12405D48">
      <w:numFmt w:val="bullet"/>
      <w:lvlText w:val="-"/>
      <w:lvlJc w:val="left"/>
      <w:pPr>
        <w:ind w:left="2508" w:hanging="360"/>
      </w:pPr>
      <w:rPr>
        <w:rFonts w:ascii="Bodoni 72 Book" w:eastAsia="Times New Roman" w:hAnsi="Bodoni 72 Book" w:cs="Open San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3" w15:restartNumberingAfterBreak="0">
    <w:nsid w:val="41104959"/>
    <w:multiLevelType w:val="multilevel"/>
    <w:tmpl w:val="B5A2BF56"/>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Courier New" w:hAnsi="Courier New"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46737FD8"/>
    <w:multiLevelType w:val="hybridMultilevel"/>
    <w:tmpl w:val="A90A5E54"/>
    <w:lvl w:ilvl="0" w:tplc="B372AB58">
      <w:start w:val="1"/>
      <w:numFmt w:val="bullet"/>
      <w:lvlText w:val="-"/>
      <w:lvlJc w:val="left"/>
      <w:pPr>
        <w:ind w:left="1068" w:hanging="360"/>
      </w:pPr>
      <w:rPr>
        <w:rFonts w:ascii="Calibri" w:eastAsiaTheme="minorEastAsia" w:hAnsi="Calibri" w:cs="Calibri" w:hint="default"/>
        <w:i/>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5C6D7F16"/>
    <w:multiLevelType w:val="hybridMultilevel"/>
    <w:tmpl w:val="A0964964"/>
    <w:lvl w:ilvl="0" w:tplc="F8BC0366">
      <w:start w:val="1"/>
      <w:numFmt w:val="bullet"/>
      <w:lvlText w:val="-"/>
      <w:lvlJc w:val="left"/>
      <w:pPr>
        <w:ind w:left="360" w:hanging="360"/>
      </w:pPr>
      <w:rPr>
        <w:rFonts w:ascii="Bodoni 72 Book" w:eastAsia="Times New Roman" w:hAnsi="Bodoni 72 Book"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F5879DC"/>
    <w:multiLevelType w:val="multilevel"/>
    <w:tmpl w:val="236E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75712E"/>
    <w:multiLevelType w:val="hybridMultilevel"/>
    <w:tmpl w:val="6EF88368"/>
    <w:lvl w:ilvl="0" w:tplc="040A0017">
      <w:start w:val="1"/>
      <w:numFmt w:val="lowerLetter"/>
      <w:lvlText w:val="%1)"/>
      <w:lvlJc w:val="left"/>
      <w:pPr>
        <w:ind w:left="1068" w:hanging="360"/>
      </w:p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8" w15:restartNumberingAfterBreak="0">
    <w:nsid w:val="6D77337E"/>
    <w:multiLevelType w:val="hybridMultilevel"/>
    <w:tmpl w:val="2AD48C8C"/>
    <w:lvl w:ilvl="0" w:tplc="B372AB58">
      <w:start w:val="1"/>
      <w:numFmt w:val="bullet"/>
      <w:lvlText w:val="-"/>
      <w:lvlJc w:val="left"/>
      <w:pPr>
        <w:ind w:left="936" w:hanging="360"/>
      </w:pPr>
      <w:rPr>
        <w:rFonts w:ascii="Calibri" w:eastAsiaTheme="minorEastAsia" w:hAnsi="Calibri" w:cs="Calibri" w:hint="default"/>
        <w:i/>
      </w:rPr>
    </w:lvl>
    <w:lvl w:ilvl="1" w:tplc="04070003">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9" w15:restartNumberingAfterBreak="0">
    <w:nsid w:val="71790E5C"/>
    <w:multiLevelType w:val="hybridMultilevel"/>
    <w:tmpl w:val="2212997A"/>
    <w:lvl w:ilvl="0" w:tplc="B372AB58">
      <w:start w:val="1"/>
      <w:numFmt w:val="bullet"/>
      <w:lvlText w:val="-"/>
      <w:lvlJc w:val="left"/>
      <w:pPr>
        <w:ind w:left="1068" w:hanging="360"/>
      </w:pPr>
      <w:rPr>
        <w:rFonts w:ascii="Calibri" w:eastAsiaTheme="minorEastAsia" w:hAnsi="Calibri" w:cs="Calibri" w:hint="default"/>
        <w:i/>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76AC6C93"/>
    <w:multiLevelType w:val="hybridMultilevel"/>
    <w:tmpl w:val="25BA92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0"/>
  </w:num>
  <w:num w:numId="2">
    <w:abstractNumId w:val="16"/>
  </w:num>
  <w:num w:numId="3">
    <w:abstractNumId w:val="10"/>
  </w:num>
  <w:num w:numId="4">
    <w:abstractNumId w:val="13"/>
  </w:num>
  <w:num w:numId="5">
    <w:abstractNumId w:val="11"/>
  </w:num>
  <w:num w:numId="6">
    <w:abstractNumId w:val="12"/>
  </w:num>
  <w:num w:numId="7">
    <w:abstractNumId w:val="5"/>
  </w:num>
  <w:num w:numId="8">
    <w:abstractNumId w:val="8"/>
  </w:num>
  <w:num w:numId="9">
    <w:abstractNumId w:val="17"/>
  </w:num>
  <w:num w:numId="10">
    <w:abstractNumId w:val="2"/>
  </w:num>
  <w:num w:numId="11">
    <w:abstractNumId w:val="3"/>
  </w:num>
  <w:num w:numId="12">
    <w:abstractNumId w:val="1"/>
  </w:num>
  <w:num w:numId="13">
    <w:abstractNumId w:val="15"/>
  </w:num>
  <w:num w:numId="14">
    <w:abstractNumId w:val="4"/>
  </w:num>
  <w:num w:numId="15">
    <w:abstractNumId w:val="0"/>
  </w:num>
  <w:num w:numId="16">
    <w:abstractNumId w:val="9"/>
  </w:num>
  <w:num w:numId="17">
    <w:abstractNumId w:val="6"/>
  </w:num>
  <w:num w:numId="18">
    <w:abstractNumId w:val="7"/>
  </w:num>
  <w:num w:numId="19">
    <w:abstractNumId w:val="19"/>
  </w:num>
  <w:num w:numId="20">
    <w:abstractNumId w:val="18"/>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gutterAtTop/>
  <w:activeWritingStyle w:appName="MSWord" w:lang="fr-FR" w:vendorID="64" w:dllVersion="0" w:nlCheck="1" w:checkStyle="0"/>
  <w:activeWritingStyle w:appName="MSWord" w:lang="fr-FR" w:vendorID="64" w:dllVersion="4096" w:nlCheck="1" w:checkStyle="0"/>
  <w:activeWritingStyle w:appName="MSWord" w:lang="fr-FR" w:vendorID="64" w:dllVersion="6" w:nlCheck="1" w:checkStyle="1"/>
  <w:activeWritingStyle w:appName="MSWord" w:lang="es-CO" w:vendorID="64" w:dllVersion="6" w:nlCheck="1" w:checkStyle="1"/>
  <w:activeWritingStyle w:appName="MSWord" w:lang="en-GB" w:vendorID="64" w:dllVersion="4096" w:nlCheck="1" w:checkStyle="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B1"/>
    <w:rsid w:val="000063D0"/>
    <w:rsid w:val="00017C6C"/>
    <w:rsid w:val="00026F87"/>
    <w:rsid w:val="0003342D"/>
    <w:rsid w:val="00036310"/>
    <w:rsid w:val="00045B42"/>
    <w:rsid w:val="00061760"/>
    <w:rsid w:val="000B6F3D"/>
    <w:rsid w:val="000D0652"/>
    <w:rsid w:val="000D0CB1"/>
    <w:rsid w:val="000D6AA3"/>
    <w:rsid w:val="000E34E9"/>
    <w:rsid w:val="00120A28"/>
    <w:rsid w:val="0013071C"/>
    <w:rsid w:val="0015473D"/>
    <w:rsid w:val="00156613"/>
    <w:rsid w:val="0016013D"/>
    <w:rsid w:val="00160B20"/>
    <w:rsid w:val="001669CD"/>
    <w:rsid w:val="00174CEF"/>
    <w:rsid w:val="0018192E"/>
    <w:rsid w:val="00185C56"/>
    <w:rsid w:val="001B2A15"/>
    <w:rsid w:val="001F20C7"/>
    <w:rsid w:val="001F4FEA"/>
    <w:rsid w:val="001F7C85"/>
    <w:rsid w:val="0023659E"/>
    <w:rsid w:val="00252110"/>
    <w:rsid w:val="002563EC"/>
    <w:rsid w:val="002942AC"/>
    <w:rsid w:val="00294F1B"/>
    <w:rsid w:val="002A0BF7"/>
    <w:rsid w:val="002A34D5"/>
    <w:rsid w:val="002D1D35"/>
    <w:rsid w:val="002E7E52"/>
    <w:rsid w:val="00311036"/>
    <w:rsid w:val="0032024D"/>
    <w:rsid w:val="00331561"/>
    <w:rsid w:val="00337E72"/>
    <w:rsid w:val="0034203F"/>
    <w:rsid w:val="00347741"/>
    <w:rsid w:val="00387928"/>
    <w:rsid w:val="00387981"/>
    <w:rsid w:val="003952CC"/>
    <w:rsid w:val="003A6570"/>
    <w:rsid w:val="003A7CFA"/>
    <w:rsid w:val="003B649E"/>
    <w:rsid w:val="003C27CE"/>
    <w:rsid w:val="003D0E41"/>
    <w:rsid w:val="003E4DD9"/>
    <w:rsid w:val="004028B1"/>
    <w:rsid w:val="004061D8"/>
    <w:rsid w:val="00441BAA"/>
    <w:rsid w:val="0047673E"/>
    <w:rsid w:val="00482145"/>
    <w:rsid w:val="004857D4"/>
    <w:rsid w:val="00485BCC"/>
    <w:rsid w:val="0049382C"/>
    <w:rsid w:val="00494785"/>
    <w:rsid w:val="004B72A6"/>
    <w:rsid w:val="004F14FD"/>
    <w:rsid w:val="004F3306"/>
    <w:rsid w:val="005011A5"/>
    <w:rsid w:val="00516003"/>
    <w:rsid w:val="0055506E"/>
    <w:rsid w:val="005606D1"/>
    <w:rsid w:val="00565583"/>
    <w:rsid w:val="00573A4C"/>
    <w:rsid w:val="00582623"/>
    <w:rsid w:val="00596178"/>
    <w:rsid w:val="00596BC1"/>
    <w:rsid w:val="005A45EC"/>
    <w:rsid w:val="005D1F4C"/>
    <w:rsid w:val="005E164B"/>
    <w:rsid w:val="005F6A24"/>
    <w:rsid w:val="006017E8"/>
    <w:rsid w:val="00601AB8"/>
    <w:rsid w:val="00602373"/>
    <w:rsid w:val="00604BF1"/>
    <w:rsid w:val="00623B4B"/>
    <w:rsid w:val="006375B9"/>
    <w:rsid w:val="0064514A"/>
    <w:rsid w:val="0065148B"/>
    <w:rsid w:val="00663624"/>
    <w:rsid w:val="00670834"/>
    <w:rsid w:val="00691CF0"/>
    <w:rsid w:val="006937C4"/>
    <w:rsid w:val="006B1C89"/>
    <w:rsid w:val="006C7025"/>
    <w:rsid w:val="006D2FAD"/>
    <w:rsid w:val="006D4036"/>
    <w:rsid w:val="006F3E8D"/>
    <w:rsid w:val="006F531C"/>
    <w:rsid w:val="00773249"/>
    <w:rsid w:val="00777CA2"/>
    <w:rsid w:val="00795F56"/>
    <w:rsid w:val="007A0002"/>
    <w:rsid w:val="007A136C"/>
    <w:rsid w:val="007A7AD7"/>
    <w:rsid w:val="007B3856"/>
    <w:rsid w:val="007B6198"/>
    <w:rsid w:val="007B7C0C"/>
    <w:rsid w:val="007D2952"/>
    <w:rsid w:val="0080413A"/>
    <w:rsid w:val="00805C2E"/>
    <w:rsid w:val="00833B4C"/>
    <w:rsid w:val="00835702"/>
    <w:rsid w:val="00843C81"/>
    <w:rsid w:val="00864BA7"/>
    <w:rsid w:val="00896AFF"/>
    <w:rsid w:val="008E3D93"/>
    <w:rsid w:val="008E4018"/>
    <w:rsid w:val="0090058E"/>
    <w:rsid w:val="009171F6"/>
    <w:rsid w:val="00921FA8"/>
    <w:rsid w:val="00922D56"/>
    <w:rsid w:val="00935238"/>
    <w:rsid w:val="00947795"/>
    <w:rsid w:val="00954675"/>
    <w:rsid w:val="00964CC2"/>
    <w:rsid w:val="00992DC2"/>
    <w:rsid w:val="009946B5"/>
    <w:rsid w:val="009A0D64"/>
    <w:rsid w:val="009D5E1A"/>
    <w:rsid w:val="009F04E6"/>
    <w:rsid w:val="009F3163"/>
    <w:rsid w:val="009F4974"/>
    <w:rsid w:val="00A12316"/>
    <w:rsid w:val="00A5366D"/>
    <w:rsid w:val="00A65158"/>
    <w:rsid w:val="00A839BD"/>
    <w:rsid w:val="00A9337B"/>
    <w:rsid w:val="00AA1AAC"/>
    <w:rsid w:val="00AA284B"/>
    <w:rsid w:val="00AA6E05"/>
    <w:rsid w:val="00AE3A3D"/>
    <w:rsid w:val="00AE3A95"/>
    <w:rsid w:val="00B03ADB"/>
    <w:rsid w:val="00B12355"/>
    <w:rsid w:val="00B12F8C"/>
    <w:rsid w:val="00B22AE2"/>
    <w:rsid w:val="00B3363C"/>
    <w:rsid w:val="00B33DCB"/>
    <w:rsid w:val="00B343E5"/>
    <w:rsid w:val="00B474D5"/>
    <w:rsid w:val="00B51796"/>
    <w:rsid w:val="00B5782F"/>
    <w:rsid w:val="00B76514"/>
    <w:rsid w:val="00B779FB"/>
    <w:rsid w:val="00B95050"/>
    <w:rsid w:val="00BC3C9F"/>
    <w:rsid w:val="00BE1821"/>
    <w:rsid w:val="00C32372"/>
    <w:rsid w:val="00C37041"/>
    <w:rsid w:val="00C8048E"/>
    <w:rsid w:val="00C95634"/>
    <w:rsid w:val="00CC1FE2"/>
    <w:rsid w:val="00CD14CB"/>
    <w:rsid w:val="00CD2708"/>
    <w:rsid w:val="00CE03B2"/>
    <w:rsid w:val="00CE24DA"/>
    <w:rsid w:val="00CE3C49"/>
    <w:rsid w:val="00D02F72"/>
    <w:rsid w:val="00D1509F"/>
    <w:rsid w:val="00D30175"/>
    <w:rsid w:val="00D3769A"/>
    <w:rsid w:val="00D56234"/>
    <w:rsid w:val="00D6104B"/>
    <w:rsid w:val="00D86EF6"/>
    <w:rsid w:val="00DA089B"/>
    <w:rsid w:val="00DA316C"/>
    <w:rsid w:val="00DB2F61"/>
    <w:rsid w:val="00DC45B8"/>
    <w:rsid w:val="00DC4786"/>
    <w:rsid w:val="00E07944"/>
    <w:rsid w:val="00E07D39"/>
    <w:rsid w:val="00E32969"/>
    <w:rsid w:val="00E45F33"/>
    <w:rsid w:val="00E96A57"/>
    <w:rsid w:val="00EA6B30"/>
    <w:rsid w:val="00F017B5"/>
    <w:rsid w:val="00F25653"/>
    <w:rsid w:val="00F61A14"/>
    <w:rsid w:val="00F763CF"/>
    <w:rsid w:val="00F83466"/>
    <w:rsid w:val="00F8392B"/>
    <w:rsid w:val="00FB2D47"/>
    <w:rsid w:val="00FC571E"/>
    <w:rsid w:val="00FD305D"/>
    <w:rsid w:val="00FF3A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FC24"/>
  <w15:docId w15:val="{2417E92C-44E6-BE48-9378-B1A27D4C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104B"/>
    <w:rPr>
      <w:rFonts w:ascii="Times New Roman" w:eastAsia="Times New Roman" w:hAnsi="Times New Roman" w:cs="Times New Roman"/>
      <w:lang w:eastAsia="es-ES_tradnl"/>
    </w:rPr>
  </w:style>
  <w:style w:type="paragraph" w:styleId="berschrift1">
    <w:name w:val="heading 1"/>
    <w:basedOn w:val="Standard"/>
    <w:next w:val="Standard"/>
    <w:link w:val="berschrift1Zchn"/>
    <w:uiPriority w:val="9"/>
    <w:qFormat/>
    <w:rsid w:val="009171F6"/>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171F6"/>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9171F6"/>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3A7CFA"/>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A7CFA"/>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A7CFA"/>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A7CFA"/>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A7CF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A7CF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D0CB1"/>
    <w:pPr>
      <w:spacing w:before="100" w:beforeAutospacing="1" w:after="100" w:afterAutospacing="1"/>
    </w:pPr>
  </w:style>
  <w:style w:type="character" w:styleId="Hyperlink">
    <w:name w:val="Hyperlink"/>
    <w:basedOn w:val="Absatz-Standardschriftart"/>
    <w:uiPriority w:val="99"/>
    <w:unhideWhenUsed/>
    <w:rsid w:val="004028B1"/>
    <w:rPr>
      <w:color w:val="0000FF"/>
      <w:u w:val="single"/>
    </w:rPr>
  </w:style>
  <w:style w:type="paragraph" w:styleId="Kopfzeile">
    <w:name w:val="header"/>
    <w:basedOn w:val="Standard"/>
    <w:link w:val="KopfzeileZchn"/>
    <w:uiPriority w:val="99"/>
    <w:unhideWhenUsed/>
    <w:rsid w:val="00C32372"/>
    <w:pPr>
      <w:tabs>
        <w:tab w:val="center" w:pos="4419"/>
        <w:tab w:val="right" w:pos="8838"/>
      </w:tabs>
    </w:pPr>
  </w:style>
  <w:style w:type="character" w:customStyle="1" w:styleId="KopfzeileZchn">
    <w:name w:val="Kopfzeile Zchn"/>
    <w:basedOn w:val="Absatz-Standardschriftart"/>
    <w:link w:val="Kopfzeile"/>
    <w:uiPriority w:val="99"/>
    <w:rsid w:val="00C32372"/>
    <w:rPr>
      <w:rFonts w:ascii="Times New Roman" w:eastAsia="Times New Roman" w:hAnsi="Times New Roman" w:cs="Times New Roman"/>
      <w:lang w:eastAsia="es-ES_tradnl"/>
    </w:rPr>
  </w:style>
  <w:style w:type="paragraph" w:styleId="Fuzeile">
    <w:name w:val="footer"/>
    <w:basedOn w:val="Standard"/>
    <w:link w:val="FuzeileZchn"/>
    <w:uiPriority w:val="99"/>
    <w:unhideWhenUsed/>
    <w:rsid w:val="00C32372"/>
    <w:pPr>
      <w:tabs>
        <w:tab w:val="center" w:pos="4419"/>
        <w:tab w:val="right" w:pos="8838"/>
      </w:tabs>
    </w:pPr>
  </w:style>
  <w:style w:type="character" w:customStyle="1" w:styleId="FuzeileZchn">
    <w:name w:val="Fußzeile Zchn"/>
    <w:basedOn w:val="Absatz-Standardschriftart"/>
    <w:link w:val="Fuzeile"/>
    <w:uiPriority w:val="99"/>
    <w:rsid w:val="00C32372"/>
    <w:rPr>
      <w:rFonts w:ascii="Times New Roman" w:eastAsia="Times New Roman" w:hAnsi="Times New Roman" w:cs="Times New Roman"/>
      <w:lang w:eastAsia="es-ES_tradnl"/>
    </w:rPr>
  </w:style>
  <w:style w:type="paragraph" w:styleId="Listenabsatz">
    <w:name w:val="List Paragraph"/>
    <w:basedOn w:val="Standard"/>
    <w:link w:val="ListenabsatzZchn"/>
    <w:uiPriority w:val="34"/>
    <w:qFormat/>
    <w:rsid w:val="002E7E52"/>
    <w:pPr>
      <w:ind w:left="720"/>
      <w:contextualSpacing/>
    </w:pPr>
  </w:style>
  <w:style w:type="character" w:customStyle="1" w:styleId="foldclosed">
    <w:name w:val="foldclosed"/>
    <w:basedOn w:val="Absatz-Standardschriftart"/>
    <w:rsid w:val="00DA089B"/>
  </w:style>
  <w:style w:type="character" w:customStyle="1" w:styleId="foldopened">
    <w:name w:val="foldopened"/>
    <w:basedOn w:val="Absatz-Standardschriftart"/>
    <w:rsid w:val="00DA089B"/>
  </w:style>
  <w:style w:type="character" w:customStyle="1" w:styleId="berschrift1Zchn">
    <w:name w:val="Überschrift 1 Zchn"/>
    <w:basedOn w:val="Absatz-Standardschriftart"/>
    <w:link w:val="berschrift1"/>
    <w:uiPriority w:val="9"/>
    <w:rsid w:val="009171F6"/>
    <w:rPr>
      <w:rFonts w:asciiTheme="majorHAnsi" w:eastAsiaTheme="majorEastAsia" w:hAnsiTheme="majorHAnsi" w:cstheme="majorBidi"/>
      <w:color w:val="2F5496" w:themeColor="accent1" w:themeShade="BF"/>
      <w:sz w:val="32"/>
      <w:szCs w:val="32"/>
      <w:lang w:eastAsia="es-ES_tradnl"/>
    </w:rPr>
  </w:style>
  <w:style w:type="character" w:customStyle="1" w:styleId="berschrift2Zchn">
    <w:name w:val="Überschrift 2 Zchn"/>
    <w:basedOn w:val="Absatz-Standardschriftart"/>
    <w:link w:val="berschrift2"/>
    <w:uiPriority w:val="9"/>
    <w:rsid w:val="009171F6"/>
    <w:rPr>
      <w:rFonts w:asciiTheme="majorHAnsi" w:eastAsiaTheme="majorEastAsia" w:hAnsiTheme="majorHAnsi" w:cstheme="majorBidi"/>
      <w:color w:val="2F5496" w:themeColor="accent1" w:themeShade="BF"/>
      <w:sz w:val="26"/>
      <w:szCs w:val="26"/>
      <w:lang w:eastAsia="es-ES_tradnl"/>
    </w:rPr>
  </w:style>
  <w:style w:type="character" w:customStyle="1" w:styleId="berschrift3Zchn">
    <w:name w:val="Überschrift 3 Zchn"/>
    <w:basedOn w:val="Absatz-Standardschriftart"/>
    <w:link w:val="berschrift3"/>
    <w:uiPriority w:val="9"/>
    <w:rsid w:val="009171F6"/>
    <w:rPr>
      <w:rFonts w:asciiTheme="majorHAnsi" w:eastAsiaTheme="majorEastAsia" w:hAnsiTheme="majorHAnsi" w:cstheme="majorBidi"/>
      <w:color w:val="1F3763" w:themeColor="accent1" w:themeShade="7F"/>
      <w:lang w:eastAsia="es-ES_tradnl"/>
    </w:rPr>
  </w:style>
  <w:style w:type="character" w:customStyle="1" w:styleId="berschrift4Zchn">
    <w:name w:val="Überschrift 4 Zchn"/>
    <w:basedOn w:val="Absatz-Standardschriftart"/>
    <w:link w:val="berschrift4"/>
    <w:uiPriority w:val="9"/>
    <w:rsid w:val="003A7CFA"/>
    <w:rPr>
      <w:rFonts w:asciiTheme="majorHAnsi" w:eastAsiaTheme="majorEastAsia" w:hAnsiTheme="majorHAnsi" w:cstheme="majorBidi"/>
      <w:i/>
      <w:iCs/>
      <w:color w:val="2F5496" w:themeColor="accent1" w:themeShade="BF"/>
      <w:lang w:eastAsia="es-ES_tradnl"/>
    </w:rPr>
  </w:style>
  <w:style w:type="character" w:customStyle="1" w:styleId="berschrift5Zchn">
    <w:name w:val="Überschrift 5 Zchn"/>
    <w:basedOn w:val="Absatz-Standardschriftart"/>
    <w:link w:val="berschrift5"/>
    <w:uiPriority w:val="9"/>
    <w:semiHidden/>
    <w:rsid w:val="003A7CFA"/>
    <w:rPr>
      <w:rFonts w:asciiTheme="majorHAnsi" w:eastAsiaTheme="majorEastAsia" w:hAnsiTheme="majorHAnsi" w:cstheme="majorBidi"/>
      <w:color w:val="2F5496" w:themeColor="accent1" w:themeShade="BF"/>
      <w:lang w:eastAsia="es-ES_tradnl"/>
    </w:rPr>
  </w:style>
  <w:style w:type="character" w:customStyle="1" w:styleId="berschrift6Zchn">
    <w:name w:val="Überschrift 6 Zchn"/>
    <w:basedOn w:val="Absatz-Standardschriftart"/>
    <w:link w:val="berschrift6"/>
    <w:uiPriority w:val="9"/>
    <w:semiHidden/>
    <w:rsid w:val="003A7CFA"/>
    <w:rPr>
      <w:rFonts w:asciiTheme="majorHAnsi" w:eastAsiaTheme="majorEastAsia" w:hAnsiTheme="majorHAnsi" w:cstheme="majorBidi"/>
      <w:color w:val="1F3763" w:themeColor="accent1" w:themeShade="7F"/>
      <w:lang w:eastAsia="es-ES_tradnl"/>
    </w:rPr>
  </w:style>
  <w:style w:type="character" w:customStyle="1" w:styleId="berschrift7Zchn">
    <w:name w:val="Überschrift 7 Zchn"/>
    <w:basedOn w:val="Absatz-Standardschriftart"/>
    <w:link w:val="berschrift7"/>
    <w:uiPriority w:val="9"/>
    <w:semiHidden/>
    <w:rsid w:val="003A7CFA"/>
    <w:rPr>
      <w:rFonts w:asciiTheme="majorHAnsi" w:eastAsiaTheme="majorEastAsia" w:hAnsiTheme="majorHAnsi" w:cstheme="majorBidi"/>
      <w:i/>
      <w:iCs/>
      <w:color w:val="1F3763" w:themeColor="accent1" w:themeShade="7F"/>
      <w:lang w:eastAsia="es-ES_tradnl"/>
    </w:rPr>
  </w:style>
  <w:style w:type="character" w:customStyle="1" w:styleId="berschrift8Zchn">
    <w:name w:val="Überschrift 8 Zchn"/>
    <w:basedOn w:val="Absatz-Standardschriftart"/>
    <w:link w:val="berschrift8"/>
    <w:uiPriority w:val="9"/>
    <w:semiHidden/>
    <w:rsid w:val="003A7CFA"/>
    <w:rPr>
      <w:rFonts w:asciiTheme="majorHAnsi" w:eastAsiaTheme="majorEastAsia" w:hAnsiTheme="majorHAnsi" w:cstheme="majorBidi"/>
      <w:color w:val="272727" w:themeColor="text1" w:themeTint="D8"/>
      <w:sz w:val="21"/>
      <w:szCs w:val="21"/>
      <w:lang w:eastAsia="es-ES_tradnl"/>
    </w:rPr>
  </w:style>
  <w:style w:type="character" w:customStyle="1" w:styleId="berschrift9Zchn">
    <w:name w:val="Überschrift 9 Zchn"/>
    <w:basedOn w:val="Absatz-Standardschriftart"/>
    <w:link w:val="berschrift9"/>
    <w:uiPriority w:val="9"/>
    <w:semiHidden/>
    <w:rsid w:val="003A7CFA"/>
    <w:rPr>
      <w:rFonts w:asciiTheme="majorHAnsi" w:eastAsiaTheme="majorEastAsia" w:hAnsiTheme="majorHAnsi" w:cstheme="majorBidi"/>
      <w:i/>
      <w:iCs/>
      <w:color w:val="272727" w:themeColor="text1" w:themeTint="D8"/>
      <w:sz w:val="21"/>
      <w:szCs w:val="21"/>
      <w:lang w:eastAsia="es-ES_tradnl"/>
    </w:rPr>
  </w:style>
  <w:style w:type="character" w:customStyle="1" w:styleId="ListenabsatzZchn">
    <w:name w:val="Listenabsatz Zchn"/>
    <w:basedOn w:val="Absatz-Standardschriftart"/>
    <w:link w:val="Listenabsatz"/>
    <w:uiPriority w:val="34"/>
    <w:qFormat/>
    <w:rsid w:val="00CE03B2"/>
    <w:rPr>
      <w:rFonts w:ascii="Times New Roman" w:eastAsia="Times New Roman" w:hAnsi="Times New Roman" w:cs="Times New Roman"/>
      <w:lang w:eastAsia="es-ES_tradnl"/>
    </w:rPr>
  </w:style>
  <w:style w:type="paragraph" w:styleId="Inhaltsverzeichnisberschrift">
    <w:name w:val="TOC Heading"/>
    <w:basedOn w:val="berschrift1"/>
    <w:next w:val="Standard"/>
    <w:uiPriority w:val="39"/>
    <w:unhideWhenUsed/>
    <w:qFormat/>
    <w:rsid w:val="00036310"/>
    <w:pPr>
      <w:numPr>
        <w:numId w:val="0"/>
      </w:numPr>
      <w:spacing w:before="480" w:line="276" w:lineRule="auto"/>
      <w:outlineLvl w:val="9"/>
    </w:pPr>
    <w:rPr>
      <w:b/>
      <w:bCs/>
      <w:sz w:val="28"/>
      <w:szCs w:val="28"/>
    </w:rPr>
  </w:style>
  <w:style w:type="paragraph" w:styleId="Verzeichnis1">
    <w:name w:val="toc 1"/>
    <w:basedOn w:val="Standard"/>
    <w:next w:val="Standard"/>
    <w:autoRedefine/>
    <w:uiPriority w:val="39"/>
    <w:unhideWhenUsed/>
    <w:rsid w:val="00036310"/>
    <w:pPr>
      <w:spacing w:before="120"/>
    </w:pPr>
    <w:rPr>
      <w:rFonts w:asciiTheme="minorHAnsi" w:hAnsiTheme="minorHAnsi" w:cstheme="minorHAnsi"/>
      <w:b/>
      <w:bCs/>
      <w:i/>
      <w:iCs/>
    </w:rPr>
  </w:style>
  <w:style w:type="paragraph" w:styleId="Verzeichnis2">
    <w:name w:val="toc 2"/>
    <w:basedOn w:val="Standard"/>
    <w:next w:val="Standard"/>
    <w:autoRedefine/>
    <w:uiPriority w:val="39"/>
    <w:unhideWhenUsed/>
    <w:rsid w:val="00036310"/>
    <w:pPr>
      <w:spacing w:before="120"/>
      <w:ind w:left="240"/>
    </w:pPr>
    <w:rPr>
      <w:rFonts w:asciiTheme="minorHAnsi" w:hAnsiTheme="minorHAnsi" w:cstheme="minorHAnsi"/>
      <w:b/>
      <w:bCs/>
      <w:sz w:val="22"/>
      <w:szCs w:val="22"/>
    </w:rPr>
  </w:style>
  <w:style w:type="paragraph" w:styleId="Verzeichnis3">
    <w:name w:val="toc 3"/>
    <w:basedOn w:val="Standard"/>
    <w:next w:val="Standard"/>
    <w:autoRedefine/>
    <w:uiPriority w:val="39"/>
    <w:unhideWhenUsed/>
    <w:rsid w:val="00036310"/>
    <w:pPr>
      <w:ind w:left="480"/>
    </w:pPr>
    <w:rPr>
      <w:rFonts w:asciiTheme="minorHAnsi" w:hAnsiTheme="minorHAnsi" w:cstheme="minorHAnsi"/>
      <w:sz w:val="20"/>
      <w:szCs w:val="20"/>
    </w:rPr>
  </w:style>
  <w:style w:type="paragraph" w:styleId="Verzeichnis4">
    <w:name w:val="toc 4"/>
    <w:basedOn w:val="Standard"/>
    <w:next w:val="Standard"/>
    <w:autoRedefine/>
    <w:uiPriority w:val="39"/>
    <w:semiHidden/>
    <w:unhideWhenUsed/>
    <w:rsid w:val="00036310"/>
    <w:pPr>
      <w:ind w:left="72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036310"/>
    <w:pPr>
      <w:ind w:left="960"/>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036310"/>
    <w:pPr>
      <w:ind w:left="12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036310"/>
    <w:pPr>
      <w:ind w:left="144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036310"/>
    <w:pPr>
      <w:ind w:left="168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036310"/>
    <w:pPr>
      <w:ind w:left="1920"/>
    </w:pPr>
    <w:rPr>
      <w:rFonts w:asciiTheme="minorHAnsi" w:hAnsiTheme="minorHAnsi" w:cstheme="minorHAnsi"/>
      <w:sz w:val="20"/>
      <w:szCs w:val="20"/>
    </w:rPr>
  </w:style>
  <w:style w:type="character" w:styleId="Kommentarzeichen">
    <w:name w:val="annotation reference"/>
    <w:basedOn w:val="Absatz-Standardschriftart"/>
    <w:uiPriority w:val="99"/>
    <w:semiHidden/>
    <w:unhideWhenUsed/>
    <w:rsid w:val="0003342D"/>
    <w:rPr>
      <w:sz w:val="16"/>
      <w:szCs w:val="16"/>
    </w:rPr>
  </w:style>
  <w:style w:type="paragraph" w:styleId="Kommentartext">
    <w:name w:val="annotation text"/>
    <w:basedOn w:val="Standard"/>
    <w:link w:val="KommentartextZchn"/>
    <w:uiPriority w:val="99"/>
    <w:semiHidden/>
    <w:unhideWhenUsed/>
    <w:rsid w:val="0003342D"/>
    <w:rPr>
      <w:sz w:val="20"/>
      <w:szCs w:val="20"/>
    </w:rPr>
  </w:style>
  <w:style w:type="character" w:customStyle="1" w:styleId="KommentartextZchn">
    <w:name w:val="Kommentartext Zchn"/>
    <w:basedOn w:val="Absatz-Standardschriftart"/>
    <w:link w:val="Kommentartext"/>
    <w:uiPriority w:val="99"/>
    <w:semiHidden/>
    <w:rsid w:val="0003342D"/>
    <w:rPr>
      <w:rFonts w:ascii="Times New Roman" w:eastAsia="Times New Roman" w:hAnsi="Times New Roman" w:cs="Times New Roman"/>
      <w:sz w:val="20"/>
      <w:szCs w:val="20"/>
      <w:lang w:eastAsia="es-ES_tradnl"/>
    </w:rPr>
  </w:style>
  <w:style w:type="paragraph" w:styleId="Kommentarthema">
    <w:name w:val="annotation subject"/>
    <w:basedOn w:val="Kommentartext"/>
    <w:next w:val="Kommentartext"/>
    <w:link w:val="KommentarthemaZchn"/>
    <w:uiPriority w:val="99"/>
    <w:semiHidden/>
    <w:unhideWhenUsed/>
    <w:rsid w:val="0003342D"/>
    <w:rPr>
      <w:b/>
      <w:bCs/>
    </w:rPr>
  </w:style>
  <w:style w:type="character" w:customStyle="1" w:styleId="KommentarthemaZchn">
    <w:name w:val="Kommentarthema Zchn"/>
    <w:basedOn w:val="KommentartextZchn"/>
    <w:link w:val="Kommentarthema"/>
    <w:uiPriority w:val="99"/>
    <w:semiHidden/>
    <w:rsid w:val="0003342D"/>
    <w:rPr>
      <w:rFonts w:ascii="Times New Roman" w:eastAsia="Times New Roman" w:hAnsi="Times New Roman" w:cs="Times New Roman"/>
      <w:b/>
      <w:bCs/>
      <w:sz w:val="20"/>
      <w:szCs w:val="20"/>
      <w:lang w:eastAsia="es-ES_tradnl"/>
    </w:rPr>
  </w:style>
  <w:style w:type="character" w:customStyle="1" w:styleId="NichtaufgelsteErwhnung1">
    <w:name w:val="Nicht aufgelöste Erwähnung1"/>
    <w:basedOn w:val="Absatz-Standardschriftart"/>
    <w:uiPriority w:val="99"/>
    <w:semiHidden/>
    <w:unhideWhenUsed/>
    <w:rsid w:val="00F017B5"/>
    <w:rPr>
      <w:color w:val="605E5C"/>
      <w:shd w:val="clear" w:color="auto" w:fill="E1DFDD"/>
    </w:rPr>
  </w:style>
  <w:style w:type="paragraph" w:styleId="Sprechblasentext">
    <w:name w:val="Balloon Text"/>
    <w:basedOn w:val="Standard"/>
    <w:link w:val="SprechblasentextZchn"/>
    <w:uiPriority w:val="99"/>
    <w:semiHidden/>
    <w:unhideWhenUsed/>
    <w:rsid w:val="00F763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63CF"/>
    <w:rPr>
      <w:rFonts w:ascii="Tahoma" w:eastAsia="Times New Roman" w:hAnsi="Tahoma" w:cs="Tahoma"/>
      <w:sz w:val="16"/>
      <w:szCs w:val="16"/>
      <w:lang w:eastAsia="es-ES_tradnl"/>
    </w:rPr>
  </w:style>
  <w:style w:type="character" w:styleId="NichtaufgelsteErwhnung">
    <w:name w:val="Unresolved Mention"/>
    <w:basedOn w:val="Absatz-Standardschriftart"/>
    <w:uiPriority w:val="99"/>
    <w:semiHidden/>
    <w:unhideWhenUsed/>
    <w:rsid w:val="000D6AA3"/>
    <w:rPr>
      <w:color w:val="605E5C"/>
      <w:shd w:val="clear" w:color="auto" w:fill="E1DFDD"/>
    </w:rPr>
  </w:style>
  <w:style w:type="character" w:styleId="Seitenzahl">
    <w:name w:val="page number"/>
    <w:basedOn w:val="Absatz-Standardschriftart"/>
    <w:uiPriority w:val="99"/>
    <w:semiHidden/>
    <w:unhideWhenUsed/>
    <w:rsid w:val="00E07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3557">
      <w:bodyDiv w:val="1"/>
      <w:marLeft w:val="0"/>
      <w:marRight w:val="0"/>
      <w:marTop w:val="0"/>
      <w:marBottom w:val="0"/>
      <w:divBdr>
        <w:top w:val="none" w:sz="0" w:space="0" w:color="auto"/>
        <w:left w:val="none" w:sz="0" w:space="0" w:color="auto"/>
        <w:bottom w:val="none" w:sz="0" w:space="0" w:color="auto"/>
        <w:right w:val="none" w:sz="0" w:space="0" w:color="auto"/>
      </w:divBdr>
    </w:div>
    <w:div w:id="47608511">
      <w:bodyDiv w:val="1"/>
      <w:marLeft w:val="0"/>
      <w:marRight w:val="0"/>
      <w:marTop w:val="0"/>
      <w:marBottom w:val="0"/>
      <w:divBdr>
        <w:top w:val="none" w:sz="0" w:space="0" w:color="auto"/>
        <w:left w:val="none" w:sz="0" w:space="0" w:color="auto"/>
        <w:bottom w:val="none" w:sz="0" w:space="0" w:color="auto"/>
        <w:right w:val="none" w:sz="0" w:space="0" w:color="auto"/>
      </w:divBdr>
    </w:div>
    <w:div w:id="47650487">
      <w:bodyDiv w:val="1"/>
      <w:marLeft w:val="0"/>
      <w:marRight w:val="0"/>
      <w:marTop w:val="0"/>
      <w:marBottom w:val="0"/>
      <w:divBdr>
        <w:top w:val="none" w:sz="0" w:space="0" w:color="auto"/>
        <w:left w:val="none" w:sz="0" w:space="0" w:color="auto"/>
        <w:bottom w:val="none" w:sz="0" w:space="0" w:color="auto"/>
        <w:right w:val="none" w:sz="0" w:space="0" w:color="auto"/>
      </w:divBdr>
    </w:div>
    <w:div w:id="52194846">
      <w:bodyDiv w:val="1"/>
      <w:marLeft w:val="0"/>
      <w:marRight w:val="0"/>
      <w:marTop w:val="0"/>
      <w:marBottom w:val="0"/>
      <w:divBdr>
        <w:top w:val="none" w:sz="0" w:space="0" w:color="auto"/>
        <w:left w:val="none" w:sz="0" w:space="0" w:color="auto"/>
        <w:bottom w:val="none" w:sz="0" w:space="0" w:color="auto"/>
        <w:right w:val="none" w:sz="0" w:space="0" w:color="auto"/>
      </w:divBdr>
    </w:div>
    <w:div w:id="109054209">
      <w:bodyDiv w:val="1"/>
      <w:marLeft w:val="0"/>
      <w:marRight w:val="0"/>
      <w:marTop w:val="0"/>
      <w:marBottom w:val="0"/>
      <w:divBdr>
        <w:top w:val="none" w:sz="0" w:space="0" w:color="auto"/>
        <w:left w:val="none" w:sz="0" w:space="0" w:color="auto"/>
        <w:bottom w:val="none" w:sz="0" w:space="0" w:color="auto"/>
        <w:right w:val="none" w:sz="0" w:space="0" w:color="auto"/>
      </w:divBdr>
    </w:div>
    <w:div w:id="113252160">
      <w:bodyDiv w:val="1"/>
      <w:marLeft w:val="0"/>
      <w:marRight w:val="0"/>
      <w:marTop w:val="0"/>
      <w:marBottom w:val="0"/>
      <w:divBdr>
        <w:top w:val="none" w:sz="0" w:space="0" w:color="auto"/>
        <w:left w:val="none" w:sz="0" w:space="0" w:color="auto"/>
        <w:bottom w:val="none" w:sz="0" w:space="0" w:color="auto"/>
        <w:right w:val="none" w:sz="0" w:space="0" w:color="auto"/>
      </w:divBdr>
    </w:div>
    <w:div w:id="129058505">
      <w:bodyDiv w:val="1"/>
      <w:marLeft w:val="0"/>
      <w:marRight w:val="0"/>
      <w:marTop w:val="0"/>
      <w:marBottom w:val="0"/>
      <w:divBdr>
        <w:top w:val="none" w:sz="0" w:space="0" w:color="auto"/>
        <w:left w:val="none" w:sz="0" w:space="0" w:color="auto"/>
        <w:bottom w:val="none" w:sz="0" w:space="0" w:color="auto"/>
        <w:right w:val="none" w:sz="0" w:space="0" w:color="auto"/>
      </w:divBdr>
    </w:div>
    <w:div w:id="154490768">
      <w:bodyDiv w:val="1"/>
      <w:marLeft w:val="0"/>
      <w:marRight w:val="0"/>
      <w:marTop w:val="0"/>
      <w:marBottom w:val="0"/>
      <w:divBdr>
        <w:top w:val="none" w:sz="0" w:space="0" w:color="auto"/>
        <w:left w:val="none" w:sz="0" w:space="0" w:color="auto"/>
        <w:bottom w:val="none" w:sz="0" w:space="0" w:color="auto"/>
        <w:right w:val="none" w:sz="0" w:space="0" w:color="auto"/>
      </w:divBdr>
    </w:div>
    <w:div w:id="163279184">
      <w:bodyDiv w:val="1"/>
      <w:marLeft w:val="0"/>
      <w:marRight w:val="0"/>
      <w:marTop w:val="0"/>
      <w:marBottom w:val="0"/>
      <w:divBdr>
        <w:top w:val="none" w:sz="0" w:space="0" w:color="auto"/>
        <w:left w:val="none" w:sz="0" w:space="0" w:color="auto"/>
        <w:bottom w:val="none" w:sz="0" w:space="0" w:color="auto"/>
        <w:right w:val="none" w:sz="0" w:space="0" w:color="auto"/>
      </w:divBdr>
    </w:div>
    <w:div w:id="233201287">
      <w:bodyDiv w:val="1"/>
      <w:marLeft w:val="0"/>
      <w:marRight w:val="0"/>
      <w:marTop w:val="0"/>
      <w:marBottom w:val="0"/>
      <w:divBdr>
        <w:top w:val="none" w:sz="0" w:space="0" w:color="auto"/>
        <w:left w:val="none" w:sz="0" w:space="0" w:color="auto"/>
        <w:bottom w:val="none" w:sz="0" w:space="0" w:color="auto"/>
        <w:right w:val="none" w:sz="0" w:space="0" w:color="auto"/>
      </w:divBdr>
    </w:div>
    <w:div w:id="318506406">
      <w:bodyDiv w:val="1"/>
      <w:marLeft w:val="0"/>
      <w:marRight w:val="0"/>
      <w:marTop w:val="0"/>
      <w:marBottom w:val="0"/>
      <w:divBdr>
        <w:top w:val="none" w:sz="0" w:space="0" w:color="auto"/>
        <w:left w:val="none" w:sz="0" w:space="0" w:color="auto"/>
        <w:bottom w:val="none" w:sz="0" w:space="0" w:color="auto"/>
        <w:right w:val="none" w:sz="0" w:space="0" w:color="auto"/>
      </w:divBdr>
    </w:div>
    <w:div w:id="337313796">
      <w:bodyDiv w:val="1"/>
      <w:marLeft w:val="0"/>
      <w:marRight w:val="0"/>
      <w:marTop w:val="0"/>
      <w:marBottom w:val="0"/>
      <w:divBdr>
        <w:top w:val="none" w:sz="0" w:space="0" w:color="auto"/>
        <w:left w:val="none" w:sz="0" w:space="0" w:color="auto"/>
        <w:bottom w:val="none" w:sz="0" w:space="0" w:color="auto"/>
        <w:right w:val="none" w:sz="0" w:space="0" w:color="auto"/>
      </w:divBdr>
    </w:div>
    <w:div w:id="391779504">
      <w:bodyDiv w:val="1"/>
      <w:marLeft w:val="0"/>
      <w:marRight w:val="0"/>
      <w:marTop w:val="0"/>
      <w:marBottom w:val="0"/>
      <w:divBdr>
        <w:top w:val="none" w:sz="0" w:space="0" w:color="auto"/>
        <w:left w:val="none" w:sz="0" w:space="0" w:color="auto"/>
        <w:bottom w:val="none" w:sz="0" w:space="0" w:color="auto"/>
        <w:right w:val="none" w:sz="0" w:space="0" w:color="auto"/>
      </w:divBdr>
    </w:div>
    <w:div w:id="397099746">
      <w:bodyDiv w:val="1"/>
      <w:marLeft w:val="0"/>
      <w:marRight w:val="0"/>
      <w:marTop w:val="0"/>
      <w:marBottom w:val="0"/>
      <w:divBdr>
        <w:top w:val="none" w:sz="0" w:space="0" w:color="auto"/>
        <w:left w:val="none" w:sz="0" w:space="0" w:color="auto"/>
        <w:bottom w:val="none" w:sz="0" w:space="0" w:color="auto"/>
        <w:right w:val="none" w:sz="0" w:space="0" w:color="auto"/>
      </w:divBdr>
    </w:div>
    <w:div w:id="429156600">
      <w:bodyDiv w:val="1"/>
      <w:marLeft w:val="0"/>
      <w:marRight w:val="0"/>
      <w:marTop w:val="0"/>
      <w:marBottom w:val="0"/>
      <w:divBdr>
        <w:top w:val="none" w:sz="0" w:space="0" w:color="auto"/>
        <w:left w:val="none" w:sz="0" w:space="0" w:color="auto"/>
        <w:bottom w:val="none" w:sz="0" w:space="0" w:color="auto"/>
        <w:right w:val="none" w:sz="0" w:space="0" w:color="auto"/>
      </w:divBdr>
    </w:div>
    <w:div w:id="442576247">
      <w:bodyDiv w:val="1"/>
      <w:marLeft w:val="0"/>
      <w:marRight w:val="0"/>
      <w:marTop w:val="0"/>
      <w:marBottom w:val="0"/>
      <w:divBdr>
        <w:top w:val="none" w:sz="0" w:space="0" w:color="auto"/>
        <w:left w:val="none" w:sz="0" w:space="0" w:color="auto"/>
        <w:bottom w:val="none" w:sz="0" w:space="0" w:color="auto"/>
        <w:right w:val="none" w:sz="0" w:space="0" w:color="auto"/>
      </w:divBdr>
    </w:div>
    <w:div w:id="443580058">
      <w:bodyDiv w:val="1"/>
      <w:marLeft w:val="0"/>
      <w:marRight w:val="0"/>
      <w:marTop w:val="0"/>
      <w:marBottom w:val="0"/>
      <w:divBdr>
        <w:top w:val="none" w:sz="0" w:space="0" w:color="auto"/>
        <w:left w:val="none" w:sz="0" w:space="0" w:color="auto"/>
        <w:bottom w:val="none" w:sz="0" w:space="0" w:color="auto"/>
        <w:right w:val="none" w:sz="0" w:space="0" w:color="auto"/>
      </w:divBdr>
      <w:divsChild>
        <w:div w:id="1576746973">
          <w:marLeft w:val="0"/>
          <w:marRight w:val="0"/>
          <w:marTop w:val="0"/>
          <w:marBottom w:val="0"/>
          <w:divBdr>
            <w:top w:val="none" w:sz="0" w:space="0" w:color="auto"/>
            <w:left w:val="none" w:sz="0" w:space="0" w:color="auto"/>
            <w:bottom w:val="none" w:sz="0" w:space="0" w:color="auto"/>
            <w:right w:val="none" w:sz="0" w:space="0" w:color="auto"/>
          </w:divBdr>
          <w:divsChild>
            <w:div w:id="1605848272">
              <w:marLeft w:val="0"/>
              <w:marRight w:val="0"/>
              <w:marTop w:val="0"/>
              <w:marBottom w:val="0"/>
              <w:divBdr>
                <w:top w:val="none" w:sz="0" w:space="0" w:color="auto"/>
                <w:left w:val="none" w:sz="0" w:space="0" w:color="auto"/>
                <w:bottom w:val="none" w:sz="0" w:space="0" w:color="auto"/>
                <w:right w:val="none" w:sz="0" w:space="0" w:color="auto"/>
              </w:divBdr>
              <w:divsChild>
                <w:div w:id="948661321">
                  <w:marLeft w:val="0"/>
                  <w:marRight w:val="0"/>
                  <w:marTop w:val="0"/>
                  <w:marBottom w:val="0"/>
                  <w:divBdr>
                    <w:top w:val="none" w:sz="0" w:space="0" w:color="auto"/>
                    <w:left w:val="none" w:sz="0" w:space="0" w:color="auto"/>
                    <w:bottom w:val="none" w:sz="0" w:space="0" w:color="auto"/>
                    <w:right w:val="none" w:sz="0" w:space="0" w:color="auto"/>
                  </w:divBdr>
                  <w:divsChild>
                    <w:div w:id="51782383">
                      <w:marLeft w:val="0"/>
                      <w:marRight w:val="0"/>
                      <w:marTop w:val="0"/>
                      <w:marBottom w:val="0"/>
                      <w:divBdr>
                        <w:top w:val="none" w:sz="0" w:space="0" w:color="auto"/>
                        <w:left w:val="none" w:sz="0" w:space="0" w:color="auto"/>
                        <w:bottom w:val="none" w:sz="0" w:space="0" w:color="auto"/>
                        <w:right w:val="none" w:sz="0" w:space="0" w:color="auto"/>
                      </w:divBdr>
                      <w:divsChild>
                        <w:div w:id="1407648148">
                          <w:marLeft w:val="135"/>
                          <w:marRight w:val="135"/>
                          <w:marTop w:val="135"/>
                          <w:marBottom w:val="135"/>
                          <w:divBdr>
                            <w:top w:val="single" w:sz="6" w:space="0" w:color="CFDDE6"/>
                            <w:left w:val="single" w:sz="6" w:space="0" w:color="CFDDE6"/>
                            <w:bottom w:val="single" w:sz="6" w:space="0" w:color="CFDDE6"/>
                            <w:right w:val="single" w:sz="6" w:space="0" w:color="CFDDE6"/>
                          </w:divBdr>
                          <w:divsChild>
                            <w:div w:id="11651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812547">
      <w:bodyDiv w:val="1"/>
      <w:marLeft w:val="0"/>
      <w:marRight w:val="0"/>
      <w:marTop w:val="0"/>
      <w:marBottom w:val="0"/>
      <w:divBdr>
        <w:top w:val="none" w:sz="0" w:space="0" w:color="auto"/>
        <w:left w:val="none" w:sz="0" w:space="0" w:color="auto"/>
        <w:bottom w:val="none" w:sz="0" w:space="0" w:color="auto"/>
        <w:right w:val="none" w:sz="0" w:space="0" w:color="auto"/>
      </w:divBdr>
      <w:divsChild>
        <w:div w:id="1248229362">
          <w:marLeft w:val="0"/>
          <w:marRight w:val="0"/>
          <w:marTop w:val="0"/>
          <w:marBottom w:val="0"/>
          <w:divBdr>
            <w:top w:val="none" w:sz="0" w:space="0" w:color="auto"/>
            <w:left w:val="none" w:sz="0" w:space="0" w:color="auto"/>
            <w:bottom w:val="none" w:sz="0" w:space="0" w:color="auto"/>
            <w:right w:val="none" w:sz="0" w:space="0" w:color="auto"/>
          </w:divBdr>
          <w:divsChild>
            <w:div w:id="1703093015">
              <w:marLeft w:val="0"/>
              <w:marRight w:val="0"/>
              <w:marTop w:val="0"/>
              <w:marBottom w:val="0"/>
              <w:divBdr>
                <w:top w:val="none" w:sz="0" w:space="0" w:color="auto"/>
                <w:left w:val="none" w:sz="0" w:space="0" w:color="auto"/>
                <w:bottom w:val="none" w:sz="0" w:space="0" w:color="auto"/>
                <w:right w:val="none" w:sz="0" w:space="0" w:color="auto"/>
              </w:divBdr>
              <w:divsChild>
                <w:div w:id="732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787">
      <w:bodyDiv w:val="1"/>
      <w:marLeft w:val="0"/>
      <w:marRight w:val="0"/>
      <w:marTop w:val="0"/>
      <w:marBottom w:val="0"/>
      <w:divBdr>
        <w:top w:val="none" w:sz="0" w:space="0" w:color="auto"/>
        <w:left w:val="none" w:sz="0" w:space="0" w:color="auto"/>
        <w:bottom w:val="none" w:sz="0" w:space="0" w:color="auto"/>
        <w:right w:val="none" w:sz="0" w:space="0" w:color="auto"/>
      </w:divBdr>
    </w:div>
    <w:div w:id="572662333">
      <w:bodyDiv w:val="1"/>
      <w:marLeft w:val="0"/>
      <w:marRight w:val="0"/>
      <w:marTop w:val="0"/>
      <w:marBottom w:val="0"/>
      <w:divBdr>
        <w:top w:val="none" w:sz="0" w:space="0" w:color="auto"/>
        <w:left w:val="none" w:sz="0" w:space="0" w:color="auto"/>
        <w:bottom w:val="none" w:sz="0" w:space="0" w:color="auto"/>
        <w:right w:val="none" w:sz="0" w:space="0" w:color="auto"/>
      </w:divBdr>
    </w:div>
    <w:div w:id="615336867">
      <w:bodyDiv w:val="1"/>
      <w:marLeft w:val="0"/>
      <w:marRight w:val="0"/>
      <w:marTop w:val="0"/>
      <w:marBottom w:val="0"/>
      <w:divBdr>
        <w:top w:val="none" w:sz="0" w:space="0" w:color="auto"/>
        <w:left w:val="none" w:sz="0" w:space="0" w:color="auto"/>
        <w:bottom w:val="none" w:sz="0" w:space="0" w:color="auto"/>
        <w:right w:val="none" w:sz="0" w:space="0" w:color="auto"/>
      </w:divBdr>
    </w:div>
    <w:div w:id="618030069">
      <w:bodyDiv w:val="1"/>
      <w:marLeft w:val="0"/>
      <w:marRight w:val="0"/>
      <w:marTop w:val="0"/>
      <w:marBottom w:val="0"/>
      <w:divBdr>
        <w:top w:val="none" w:sz="0" w:space="0" w:color="auto"/>
        <w:left w:val="none" w:sz="0" w:space="0" w:color="auto"/>
        <w:bottom w:val="none" w:sz="0" w:space="0" w:color="auto"/>
        <w:right w:val="none" w:sz="0" w:space="0" w:color="auto"/>
      </w:divBdr>
    </w:div>
    <w:div w:id="642075626">
      <w:bodyDiv w:val="1"/>
      <w:marLeft w:val="0"/>
      <w:marRight w:val="0"/>
      <w:marTop w:val="0"/>
      <w:marBottom w:val="0"/>
      <w:divBdr>
        <w:top w:val="none" w:sz="0" w:space="0" w:color="auto"/>
        <w:left w:val="none" w:sz="0" w:space="0" w:color="auto"/>
        <w:bottom w:val="none" w:sz="0" w:space="0" w:color="auto"/>
        <w:right w:val="none" w:sz="0" w:space="0" w:color="auto"/>
      </w:divBdr>
    </w:div>
    <w:div w:id="642853781">
      <w:bodyDiv w:val="1"/>
      <w:marLeft w:val="0"/>
      <w:marRight w:val="0"/>
      <w:marTop w:val="0"/>
      <w:marBottom w:val="0"/>
      <w:divBdr>
        <w:top w:val="none" w:sz="0" w:space="0" w:color="auto"/>
        <w:left w:val="none" w:sz="0" w:space="0" w:color="auto"/>
        <w:bottom w:val="none" w:sz="0" w:space="0" w:color="auto"/>
        <w:right w:val="none" w:sz="0" w:space="0" w:color="auto"/>
      </w:divBdr>
    </w:div>
    <w:div w:id="659044327">
      <w:bodyDiv w:val="1"/>
      <w:marLeft w:val="0"/>
      <w:marRight w:val="0"/>
      <w:marTop w:val="0"/>
      <w:marBottom w:val="0"/>
      <w:divBdr>
        <w:top w:val="none" w:sz="0" w:space="0" w:color="auto"/>
        <w:left w:val="none" w:sz="0" w:space="0" w:color="auto"/>
        <w:bottom w:val="none" w:sz="0" w:space="0" w:color="auto"/>
        <w:right w:val="none" w:sz="0" w:space="0" w:color="auto"/>
      </w:divBdr>
    </w:div>
    <w:div w:id="679308764">
      <w:bodyDiv w:val="1"/>
      <w:marLeft w:val="0"/>
      <w:marRight w:val="0"/>
      <w:marTop w:val="0"/>
      <w:marBottom w:val="0"/>
      <w:divBdr>
        <w:top w:val="none" w:sz="0" w:space="0" w:color="auto"/>
        <w:left w:val="none" w:sz="0" w:space="0" w:color="auto"/>
        <w:bottom w:val="none" w:sz="0" w:space="0" w:color="auto"/>
        <w:right w:val="none" w:sz="0" w:space="0" w:color="auto"/>
      </w:divBdr>
    </w:div>
    <w:div w:id="685447091">
      <w:bodyDiv w:val="1"/>
      <w:marLeft w:val="0"/>
      <w:marRight w:val="0"/>
      <w:marTop w:val="0"/>
      <w:marBottom w:val="0"/>
      <w:divBdr>
        <w:top w:val="none" w:sz="0" w:space="0" w:color="auto"/>
        <w:left w:val="none" w:sz="0" w:space="0" w:color="auto"/>
        <w:bottom w:val="none" w:sz="0" w:space="0" w:color="auto"/>
        <w:right w:val="none" w:sz="0" w:space="0" w:color="auto"/>
      </w:divBdr>
    </w:div>
    <w:div w:id="691414984">
      <w:bodyDiv w:val="1"/>
      <w:marLeft w:val="0"/>
      <w:marRight w:val="0"/>
      <w:marTop w:val="0"/>
      <w:marBottom w:val="0"/>
      <w:divBdr>
        <w:top w:val="none" w:sz="0" w:space="0" w:color="auto"/>
        <w:left w:val="none" w:sz="0" w:space="0" w:color="auto"/>
        <w:bottom w:val="none" w:sz="0" w:space="0" w:color="auto"/>
        <w:right w:val="none" w:sz="0" w:space="0" w:color="auto"/>
      </w:divBdr>
    </w:div>
    <w:div w:id="722021983">
      <w:bodyDiv w:val="1"/>
      <w:marLeft w:val="0"/>
      <w:marRight w:val="0"/>
      <w:marTop w:val="0"/>
      <w:marBottom w:val="0"/>
      <w:divBdr>
        <w:top w:val="none" w:sz="0" w:space="0" w:color="auto"/>
        <w:left w:val="none" w:sz="0" w:space="0" w:color="auto"/>
        <w:bottom w:val="none" w:sz="0" w:space="0" w:color="auto"/>
        <w:right w:val="none" w:sz="0" w:space="0" w:color="auto"/>
      </w:divBdr>
    </w:div>
    <w:div w:id="784348183">
      <w:bodyDiv w:val="1"/>
      <w:marLeft w:val="0"/>
      <w:marRight w:val="0"/>
      <w:marTop w:val="0"/>
      <w:marBottom w:val="0"/>
      <w:divBdr>
        <w:top w:val="none" w:sz="0" w:space="0" w:color="auto"/>
        <w:left w:val="none" w:sz="0" w:space="0" w:color="auto"/>
        <w:bottom w:val="none" w:sz="0" w:space="0" w:color="auto"/>
        <w:right w:val="none" w:sz="0" w:space="0" w:color="auto"/>
      </w:divBdr>
    </w:div>
    <w:div w:id="797146600">
      <w:bodyDiv w:val="1"/>
      <w:marLeft w:val="0"/>
      <w:marRight w:val="0"/>
      <w:marTop w:val="0"/>
      <w:marBottom w:val="0"/>
      <w:divBdr>
        <w:top w:val="none" w:sz="0" w:space="0" w:color="auto"/>
        <w:left w:val="none" w:sz="0" w:space="0" w:color="auto"/>
        <w:bottom w:val="none" w:sz="0" w:space="0" w:color="auto"/>
        <w:right w:val="none" w:sz="0" w:space="0" w:color="auto"/>
      </w:divBdr>
    </w:div>
    <w:div w:id="834220331">
      <w:bodyDiv w:val="1"/>
      <w:marLeft w:val="0"/>
      <w:marRight w:val="0"/>
      <w:marTop w:val="0"/>
      <w:marBottom w:val="0"/>
      <w:divBdr>
        <w:top w:val="none" w:sz="0" w:space="0" w:color="auto"/>
        <w:left w:val="none" w:sz="0" w:space="0" w:color="auto"/>
        <w:bottom w:val="none" w:sz="0" w:space="0" w:color="auto"/>
        <w:right w:val="none" w:sz="0" w:space="0" w:color="auto"/>
      </w:divBdr>
    </w:div>
    <w:div w:id="850920003">
      <w:bodyDiv w:val="1"/>
      <w:marLeft w:val="0"/>
      <w:marRight w:val="0"/>
      <w:marTop w:val="0"/>
      <w:marBottom w:val="0"/>
      <w:divBdr>
        <w:top w:val="none" w:sz="0" w:space="0" w:color="auto"/>
        <w:left w:val="none" w:sz="0" w:space="0" w:color="auto"/>
        <w:bottom w:val="none" w:sz="0" w:space="0" w:color="auto"/>
        <w:right w:val="none" w:sz="0" w:space="0" w:color="auto"/>
      </w:divBdr>
    </w:div>
    <w:div w:id="861210005">
      <w:bodyDiv w:val="1"/>
      <w:marLeft w:val="0"/>
      <w:marRight w:val="0"/>
      <w:marTop w:val="0"/>
      <w:marBottom w:val="0"/>
      <w:divBdr>
        <w:top w:val="none" w:sz="0" w:space="0" w:color="auto"/>
        <w:left w:val="none" w:sz="0" w:space="0" w:color="auto"/>
        <w:bottom w:val="none" w:sz="0" w:space="0" w:color="auto"/>
        <w:right w:val="none" w:sz="0" w:space="0" w:color="auto"/>
      </w:divBdr>
    </w:div>
    <w:div w:id="894659572">
      <w:bodyDiv w:val="1"/>
      <w:marLeft w:val="0"/>
      <w:marRight w:val="0"/>
      <w:marTop w:val="0"/>
      <w:marBottom w:val="0"/>
      <w:divBdr>
        <w:top w:val="none" w:sz="0" w:space="0" w:color="auto"/>
        <w:left w:val="none" w:sz="0" w:space="0" w:color="auto"/>
        <w:bottom w:val="none" w:sz="0" w:space="0" w:color="auto"/>
        <w:right w:val="none" w:sz="0" w:space="0" w:color="auto"/>
      </w:divBdr>
    </w:div>
    <w:div w:id="906762644">
      <w:bodyDiv w:val="1"/>
      <w:marLeft w:val="0"/>
      <w:marRight w:val="0"/>
      <w:marTop w:val="0"/>
      <w:marBottom w:val="0"/>
      <w:divBdr>
        <w:top w:val="none" w:sz="0" w:space="0" w:color="auto"/>
        <w:left w:val="none" w:sz="0" w:space="0" w:color="auto"/>
        <w:bottom w:val="none" w:sz="0" w:space="0" w:color="auto"/>
        <w:right w:val="none" w:sz="0" w:space="0" w:color="auto"/>
      </w:divBdr>
    </w:div>
    <w:div w:id="913590593">
      <w:bodyDiv w:val="1"/>
      <w:marLeft w:val="0"/>
      <w:marRight w:val="0"/>
      <w:marTop w:val="0"/>
      <w:marBottom w:val="0"/>
      <w:divBdr>
        <w:top w:val="none" w:sz="0" w:space="0" w:color="auto"/>
        <w:left w:val="none" w:sz="0" w:space="0" w:color="auto"/>
        <w:bottom w:val="none" w:sz="0" w:space="0" w:color="auto"/>
        <w:right w:val="none" w:sz="0" w:space="0" w:color="auto"/>
      </w:divBdr>
    </w:div>
    <w:div w:id="952437534">
      <w:bodyDiv w:val="1"/>
      <w:marLeft w:val="0"/>
      <w:marRight w:val="0"/>
      <w:marTop w:val="0"/>
      <w:marBottom w:val="0"/>
      <w:divBdr>
        <w:top w:val="none" w:sz="0" w:space="0" w:color="auto"/>
        <w:left w:val="none" w:sz="0" w:space="0" w:color="auto"/>
        <w:bottom w:val="none" w:sz="0" w:space="0" w:color="auto"/>
        <w:right w:val="none" w:sz="0" w:space="0" w:color="auto"/>
      </w:divBdr>
      <w:divsChild>
        <w:div w:id="114106942">
          <w:marLeft w:val="0"/>
          <w:marRight w:val="0"/>
          <w:marTop w:val="0"/>
          <w:marBottom w:val="0"/>
          <w:divBdr>
            <w:top w:val="none" w:sz="0" w:space="0" w:color="auto"/>
            <w:left w:val="none" w:sz="0" w:space="0" w:color="auto"/>
            <w:bottom w:val="none" w:sz="0" w:space="0" w:color="auto"/>
            <w:right w:val="none" w:sz="0" w:space="0" w:color="auto"/>
          </w:divBdr>
          <w:divsChild>
            <w:div w:id="156728626">
              <w:marLeft w:val="0"/>
              <w:marRight w:val="0"/>
              <w:marTop w:val="0"/>
              <w:marBottom w:val="0"/>
              <w:divBdr>
                <w:top w:val="none" w:sz="0" w:space="0" w:color="auto"/>
                <w:left w:val="none" w:sz="0" w:space="0" w:color="auto"/>
                <w:bottom w:val="none" w:sz="0" w:space="0" w:color="auto"/>
                <w:right w:val="none" w:sz="0" w:space="0" w:color="auto"/>
              </w:divBdr>
              <w:divsChild>
                <w:div w:id="11738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5007">
      <w:bodyDiv w:val="1"/>
      <w:marLeft w:val="0"/>
      <w:marRight w:val="0"/>
      <w:marTop w:val="0"/>
      <w:marBottom w:val="0"/>
      <w:divBdr>
        <w:top w:val="none" w:sz="0" w:space="0" w:color="auto"/>
        <w:left w:val="none" w:sz="0" w:space="0" w:color="auto"/>
        <w:bottom w:val="none" w:sz="0" w:space="0" w:color="auto"/>
        <w:right w:val="none" w:sz="0" w:space="0" w:color="auto"/>
      </w:divBdr>
    </w:div>
    <w:div w:id="1021593287">
      <w:bodyDiv w:val="1"/>
      <w:marLeft w:val="0"/>
      <w:marRight w:val="0"/>
      <w:marTop w:val="0"/>
      <w:marBottom w:val="0"/>
      <w:divBdr>
        <w:top w:val="none" w:sz="0" w:space="0" w:color="auto"/>
        <w:left w:val="none" w:sz="0" w:space="0" w:color="auto"/>
        <w:bottom w:val="none" w:sz="0" w:space="0" w:color="auto"/>
        <w:right w:val="none" w:sz="0" w:space="0" w:color="auto"/>
      </w:divBdr>
    </w:div>
    <w:div w:id="1032389530">
      <w:bodyDiv w:val="1"/>
      <w:marLeft w:val="0"/>
      <w:marRight w:val="0"/>
      <w:marTop w:val="0"/>
      <w:marBottom w:val="0"/>
      <w:divBdr>
        <w:top w:val="none" w:sz="0" w:space="0" w:color="auto"/>
        <w:left w:val="none" w:sz="0" w:space="0" w:color="auto"/>
        <w:bottom w:val="none" w:sz="0" w:space="0" w:color="auto"/>
        <w:right w:val="none" w:sz="0" w:space="0" w:color="auto"/>
      </w:divBdr>
    </w:div>
    <w:div w:id="1062559316">
      <w:bodyDiv w:val="1"/>
      <w:marLeft w:val="0"/>
      <w:marRight w:val="0"/>
      <w:marTop w:val="0"/>
      <w:marBottom w:val="0"/>
      <w:divBdr>
        <w:top w:val="none" w:sz="0" w:space="0" w:color="auto"/>
        <w:left w:val="none" w:sz="0" w:space="0" w:color="auto"/>
        <w:bottom w:val="none" w:sz="0" w:space="0" w:color="auto"/>
        <w:right w:val="none" w:sz="0" w:space="0" w:color="auto"/>
      </w:divBdr>
    </w:div>
    <w:div w:id="1066686363">
      <w:bodyDiv w:val="1"/>
      <w:marLeft w:val="0"/>
      <w:marRight w:val="0"/>
      <w:marTop w:val="0"/>
      <w:marBottom w:val="0"/>
      <w:divBdr>
        <w:top w:val="none" w:sz="0" w:space="0" w:color="auto"/>
        <w:left w:val="none" w:sz="0" w:space="0" w:color="auto"/>
        <w:bottom w:val="none" w:sz="0" w:space="0" w:color="auto"/>
        <w:right w:val="none" w:sz="0" w:space="0" w:color="auto"/>
      </w:divBdr>
    </w:div>
    <w:div w:id="1069419178">
      <w:bodyDiv w:val="1"/>
      <w:marLeft w:val="0"/>
      <w:marRight w:val="0"/>
      <w:marTop w:val="0"/>
      <w:marBottom w:val="0"/>
      <w:divBdr>
        <w:top w:val="none" w:sz="0" w:space="0" w:color="auto"/>
        <w:left w:val="none" w:sz="0" w:space="0" w:color="auto"/>
        <w:bottom w:val="none" w:sz="0" w:space="0" w:color="auto"/>
        <w:right w:val="none" w:sz="0" w:space="0" w:color="auto"/>
      </w:divBdr>
    </w:div>
    <w:div w:id="1146630034">
      <w:bodyDiv w:val="1"/>
      <w:marLeft w:val="0"/>
      <w:marRight w:val="0"/>
      <w:marTop w:val="0"/>
      <w:marBottom w:val="0"/>
      <w:divBdr>
        <w:top w:val="none" w:sz="0" w:space="0" w:color="auto"/>
        <w:left w:val="none" w:sz="0" w:space="0" w:color="auto"/>
        <w:bottom w:val="none" w:sz="0" w:space="0" w:color="auto"/>
        <w:right w:val="none" w:sz="0" w:space="0" w:color="auto"/>
      </w:divBdr>
    </w:div>
    <w:div w:id="1219785312">
      <w:bodyDiv w:val="1"/>
      <w:marLeft w:val="0"/>
      <w:marRight w:val="0"/>
      <w:marTop w:val="0"/>
      <w:marBottom w:val="0"/>
      <w:divBdr>
        <w:top w:val="none" w:sz="0" w:space="0" w:color="auto"/>
        <w:left w:val="none" w:sz="0" w:space="0" w:color="auto"/>
        <w:bottom w:val="none" w:sz="0" w:space="0" w:color="auto"/>
        <w:right w:val="none" w:sz="0" w:space="0" w:color="auto"/>
      </w:divBdr>
      <w:divsChild>
        <w:div w:id="34624533">
          <w:marLeft w:val="0"/>
          <w:marRight w:val="0"/>
          <w:marTop w:val="0"/>
          <w:marBottom w:val="0"/>
          <w:divBdr>
            <w:top w:val="none" w:sz="0" w:space="0" w:color="auto"/>
            <w:left w:val="none" w:sz="0" w:space="0" w:color="auto"/>
            <w:bottom w:val="none" w:sz="0" w:space="0" w:color="auto"/>
            <w:right w:val="none" w:sz="0" w:space="0" w:color="auto"/>
          </w:divBdr>
          <w:divsChild>
            <w:div w:id="88502573">
              <w:marLeft w:val="0"/>
              <w:marRight w:val="0"/>
              <w:marTop w:val="0"/>
              <w:marBottom w:val="0"/>
              <w:divBdr>
                <w:top w:val="none" w:sz="0" w:space="0" w:color="auto"/>
                <w:left w:val="none" w:sz="0" w:space="0" w:color="auto"/>
                <w:bottom w:val="none" w:sz="0" w:space="0" w:color="auto"/>
                <w:right w:val="none" w:sz="0" w:space="0" w:color="auto"/>
              </w:divBdr>
              <w:divsChild>
                <w:div w:id="11732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8937">
      <w:bodyDiv w:val="1"/>
      <w:marLeft w:val="0"/>
      <w:marRight w:val="0"/>
      <w:marTop w:val="0"/>
      <w:marBottom w:val="0"/>
      <w:divBdr>
        <w:top w:val="none" w:sz="0" w:space="0" w:color="auto"/>
        <w:left w:val="none" w:sz="0" w:space="0" w:color="auto"/>
        <w:bottom w:val="none" w:sz="0" w:space="0" w:color="auto"/>
        <w:right w:val="none" w:sz="0" w:space="0" w:color="auto"/>
      </w:divBdr>
    </w:div>
    <w:div w:id="1324436072">
      <w:bodyDiv w:val="1"/>
      <w:marLeft w:val="0"/>
      <w:marRight w:val="0"/>
      <w:marTop w:val="0"/>
      <w:marBottom w:val="0"/>
      <w:divBdr>
        <w:top w:val="none" w:sz="0" w:space="0" w:color="auto"/>
        <w:left w:val="none" w:sz="0" w:space="0" w:color="auto"/>
        <w:bottom w:val="none" w:sz="0" w:space="0" w:color="auto"/>
        <w:right w:val="none" w:sz="0" w:space="0" w:color="auto"/>
      </w:divBdr>
    </w:div>
    <w:div w:id="1403983747">
      <w:bodyDiv w:val="1"/>
      <w:marLeft w:val="0"/>
      <w:marRight w:val="0"/>
      <w:marTop w:val="0"/>
      <w:marBottom w:val="0"/>
      <w:divBdr>
        <w:top w:val="none" w:sz="0" w:space="0" w:color="auto"/>
        <w:left w:val="none" w:sz="0" w:space="0" w:color="auto"/>
        <w:bottom w:val="none" w:sz="0" w:space="0" w:color="auto"/>
        <w:right w:val="none" w:sz="0" w:space="0" w:color="auto"/>
      </w:divBdr>
    </w:div>
    <w:div w:id="1483228093">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
    <w:div w:id="1662348407">
      <w:bodyDiv w:val="1"/>
      <w:marLeft w:val="0"/>
      <w:marRight w:val="0"/>
      <w:marTop w:val="0"/>
      <w:marBottom w:val="0"/>
      <w:divBdr>
        <w:top w:val="none" w:sz="0" w:space="0" w:color="auto"/>
        <w:left w:val="none" w:sz="0" w:space="0" w:color="auto"/>
        <w:bottom w:val="none" w:sz="0" w:space="0" w:color="auto"/>
        <w:right w:val="none" w:sz="0" w:space="0" w:color="auto"/>
      </w:divBdr>
    </w:div>
    <w:div w:id="1693844404">
      <w:bodyDiv w:val="1"/>
      <w:marLeft w:val="0"/>
      <w:marRight w:val="0"/>
      <w:marTop w:val="0"/>
      <w:marBottom w:val="0"/>
      <w:divBdr>
        <w:top w:val="none" w:sz="0" w:space="0" w:color="auto"/>
        <w:left w:val="none" w:sz="0" w:space="0" w:color="auto"/>
        <w:bottom w:val="none" w:sz="0" w:space="0" w:color="auto"/>
        <w:right w:val="none" w:sz="0" w:space="0" w:color="auto"/>
      </w:divBdr>
      <w:divsChild>
        <w:div w:id="862592475">
          <w:marLeft w:val="0"/>
          <w:marRight w:val="0"/>
          <w:marTop w:val="0"/>
          <w:marBottom w:val="0"/>
          <w:divBdr>
            <w:top w:val="none" w:sz="0" w:space="0" w:color="auto"/>
            <w:left w:val="none" w:sz="0" w:space="0" w:color="auto"/>
            <w:bottom w:val="none" w:sz="0" w:space="0" w:color="auto"/>
            <w:right w:val="none" w:sz="0" w:space="0" w:color="auto"/>
          </w:divBdr>
          <w:divsChild>
            <w:div w:id="174998280">
              <w:marLeft w:val="0"/>
              <w:marRight w:val="0"/>
              <w:marTop w:val="0"/>
              <w:marBottom w:val="0"/>
              <w:divBdr>
                <w:top w:val="none" w:sz="0" w:space="0" w:color="auto"/>
                <w:left w:val="none" w:sz="0" w:space="0" w:color="auto"/>
                <w:bottom w:val="none" w:sz="0" w:space="0" w:color="auto"/>
                <w:right w:val="none" w:sz="0" w:space="0" w:color="auto"/>
              </w:divBdr>
              <w:divsChild>
                <w:div w:id="1345666393">
                  <w:marLeft w:val="0"/>
                  <w:marRight w:val="0"/>
                  <w:marTop w:val="0"/>
                  <w:marBottom w:val="0"/>
                  <w:divBdr>
                    <w:top w:val="none" w:sz="0" w:space="0" w:color="auto"/>
                    <w:left w:val="none" w:sz="0" w:space="0" w:color="auto"/>
                    <w:bottom w:val="none" w:sz="0" w:space="0" w:color="auto"/>
                    <w:right w:val="none" w:sz="0" w:space="0" w:color="auto"/>
                  </w:divBdr>
                  <w:divsChild>
                    <w:div w:id="1140727729">
                      <w:marLeft w:val="0"/>
                      <w:marRight w:val="0"/>
                      <w:marTop w:val="0"/>
                      <w:marBottom w:val="0"/>
                      <w:divBdr>
                        <w:top w:val="none" w:sz="0" w:space="0" w:color="auto"/>
                        <w:left w:val="none" w:sz="0" w:space="0" w:color="auto"/>
                        <w:bottom w:val="none" w:sz="0" w:space="0" w:color="auto"/>
                        <w:right w:val="none" w:sz="0" w:space="0" w:color="auto"/>
                      </w:divBdr>
                      <w:divsChild>
                        <w:div w:id="1078791087">
                          <w:marLeft w:val="135"/>
                          <w:marRight w:val="135"/>
                          <w:marTop w:val="135"/>
                          <w:marBottom w:val="135"/>
                          <w:divBdr>
                            <w:top w:val="single" w:sz="6" w:space="0" w:color="CFDDE6"/>
                            <w:left w:val="single" w:sz="6" w:space="0" w:color="CFDDE6"/>
                            <w:bottom w:val="single" w:sz="6" w:space="0" w:color="CFDDE6"/>
                            <w:right w:val="single" w:sz="6" w:space="0" w:color="CFDDE6"/>
                          </w:divBdr>
                          <w:divsChild>
                            <w:div w:id="20469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325486">
      <w:bodyDiv w:val="1"/>
      <w:marLeft w:val="0"/>
      <w:marRight w:val="0"/>
      <w:marTop w:val="0"/>
      <w:marBottom w:val="0"/>
      <w:divBdr>
        <w:top w:val="none" w:sz="0" w:space="0" w:color="auto"/>
        <w:left w:val="none" w:sz="0" w:space="0" w:color="auto"/>
        <w:bottom w:val="none" w:sz="0" w:space="0" w:color="auto"/>
        <w:right w:val="none" w:sz="0" w:space="0" w:color="auto"/>
      </w:divBdr>
    </w:div>
    <w:div w:id="1849253215">
      <w:bodyDiv w:val="1"/>
      <w:marLeft w:val="0"/>
      <w:marRight w:val="0"/>
      <w:marTop w:val="0"/>
      <w:marBottom w:val="0"/>
      <w:divBdr>
        <w:top w:val="none" w:sz="0" w:space="0" w:color="auto"/>
        <w:left w:val="none" w:sz="0" w:space="0" w:color="auto"/>
        <w:bottom w:val="none" w:sz="0" w:space="0" w:color="auto"/>
        <w:right w:val="none" w:sz="0" w:space="0" w:color="auto"/>
      </w:divBdr>
    </w:div>
    <w:div w:id="1862545707">
      <w:bodyDiv w:val="1"/>
      <w:marLeft w:val="0"/>
      <w:marRight w:val="0"/>
      <w:marTop w:val="0"/>
      <w:marBottom w:val="0"/>
      <w:divBdr>
        <w:top w:val="none" w:sz="0" w:space="0" w:color="auto"/>
        <w:left w:val="none" w:sz="0" w:space="0" w:color="auto"/>
        <w:bottom w:val="none" w:sz="0" w:space="0" w:color="auto"/>
        <w:right w:val="none" w:sz="0" w:space="0" w:color="auto"/>
      </w:divBdr>
    </w:div>
    <w:div w:id="1899658851">
      <w:bodyDiv w:val="1"/>
      <w:marLeft w:val="0"/>
      <w:marRight w:val="0"/>
      <w:marTop w:val="0"/>
      <w:marBottom w:val="0"/>
      <w:divBdr>
        <w:top w:val="none" w:sz="0" w:space="0" w:color="auto"/>
        <w:left w:val="none" w:sz="0" w:space="0" w:color="auto"/>
        <w:bottom w:val="none" w:sz="0" w:space="0" w:color="auto"/>
        <w:right w:val="none" w:sz="0" w:space="0" w:color="auto"/>
      </w:divBdr>
    </w:div>
    <w:div w:id="1916357349">
      <w:bodyDiv w:val="1"/>
      <w:marLeft w:val="0"/>
      <w:marRight w:val="0"/>
      <w:marTop w:val="0"/>
      <w:marBottom w:val="0"/>
      <w:divBdr>
        <w:top w:val="none" w:sz="0" w:space="0" w:color="auto"/>
        <w:left w:val="none" w:sz="0" w:space="0" w:color="auto"/>
        <w:bottom w:val="none" w:sz="0" w:space="0" w:color="auto"/>
        <w:right w:val="none" w:sz="0" w:space="0" w:color="auto"/>
      </w:divBdr>
    </w:div>
    <w:div w:id="1940940480">
      <w:bodyDiv w:val="1"/>
      <w:marLeft w:val="0"/>
      <w:marRight w:val="0"/>
      <w:marTop w:val="0"/>
      <w:marBottom w:val="0"/>
      <w:divBdr>
        <w:top w:val="none" w:sz="0" w:space="0" w:color="auto"/>
        <w:left w:val="none" w:sz="0" w:space="0" w:color="auto"/>
        <w:bottom w:val="none" w:sz="0" w:space="0" w:color="auto"/>
        <w:right w:val="none" w:sz="0" w:space="0" w:color="auto"/>
      </w:divBdr>
    </w:div>
    <w:div w:id="1967539545">
      <w:bodyDiv w:val="1"/>
      <w:marLeft w:val="0"/>
      <w:marRight w:val="0"/>
      <w:marTop w:val="0"/>
      <w:marBottom w:val="0"/>
      <w:divBdr>
        <w:top w:val="none" w:sz="0" w:space="0" w:color="auto"/>
        <w:left w:val="none" w:sz="0" w:space="0" w:color="auto"/>
        <w:bottom w:val="none" w:sz="0" w:space="0" w:color="auto"/>
        <w:right w:val="none" w:sz="0" w:space="0" w:color="auto"/>
      </w:divBdr>
    </w:div>
    <w:div w:id="2010324821">
      <w:bodyDiv w:val="1"/>
      <w:marLeft w:val="0"/>
      <w:marRight w:val="0"/>
      <w:marTop w:val="0"/>
      <w:marBottom w:val="0"/>
      <w:divBdr>
        <w:top w:val="none" w:sz="0" w:space="0" w:color="auto"/>
        <w:left w:val="none" w:sz="0" w:space="0" w:color="auto"/>
        <w:bottom w:val="none" w:sz="0" w:space="0" w:color="auto"/>
        <w:right w:val="none" w:sz="0" w:space="0" w:color="auto"/>
      </w:divBdr>
    </w:div>
    <w:div w:id="2017421419">
      <w:bodyDiv w:val="1"/>
      <w:marLeft w:val="0"/>
      <w:marRight w:val="0"/>
      <w:marTop w:val="0"/>
      <w:marBottom w:val="0"/>
      <w:divBdr>
        <w:top w:val="none" w:sz="0" w:space="0" w:color="auto"/>
        <w:left w:val="none" w:sz="0" w:space="0" w:color="auto"/>
        <w:bottom w:val="none" w:sz="0" w:space="0" w:color="auto"/>
        <w:right w:val="none" w:sz="0" w:space="0" w:color="auto"/>
      </w:divBdr>
    </w:div>
    <w:div w:id="2093701945">
      <w:bodyDiv w:val="1"/>
      <w:marLeft w:val="0"/>
      <w:marRight w:val="0"/>
      <w:marTop w:val="0"/>
      <w:marBottom w:val="0"/>
      <w:divBdr>
        <w:top w:val="none" w:sz="0" w:space="0" w:color="auto"/>
        <w:left w:val="none" w:sz="0" w:space="0" w:color="auto"/>
        <w:bottom w:val="none" w:sz="0" w:space="0" w:color="auto"/>
        <w:right w:val="none" w:sz="0" w:space="0" w:color="auto"/>
      </w:divBdr>
    </w:div>
    <w:div w:id="21461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bichon@gmail.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D8CF39-1D1B-4D69-A108-0D5E02DBAD98}">
  <ds:schemaRefs>
    <ds:schemaRef ds:uri="http://schemas.openxmlformats.org/officeDocument/2006/bibliography"/>
  </ds:schemaRefs>
</ds:datastoreItem>
</file>

<file path=customXml/itemProps2.xml><?xml version="1.0" encoding="utf-8"?>
<ds:datastoreItem xmlns:ds="http://schemas.openxmlformats.org/officeDocument/2006/customXml" ds:itemID="{B661FE4A-9F91-4A85-8AAE-5C126CEAC9E4}"/>
</file>

<file path=customXml/itemProps3.xml><?xml version="1.0" encoding="utf-8"?>
<ds:datastoreItem xmlns:ds="http://schemas.openxmlformats.org/officeDocument/2006/customXml" ds:itemID="{39919B49-1A1A-4589-AA19-0545288750CF}"/>
</file>

<file path=customXml/itemProps4.xml><?xml version="1.0" encoding="utf-8"?>
<ds:datastoreItem xmlns:ds="http://schemas.openxmlformats.org/officeDocument/2006/customXml" ds:itemID="{417FD190-2447-4AF0-A90D-F617FABABA0C}"/>
</file>

<file path=docProps/app.xml><?xml version="1.0" encoding="utf-8"?>
<Properties xmlns="http://schemas.openxmlformats.org/officeDocument/2006/extended-properties" xmlns:vt="http://schemas.openxmlformats.org/officeDocument/2006/docPropsVTypes">
  <Template>Normal.dotm</Template>
  <TotalTime>0</TotalTime>
  <Pages>5</Pages>
  <Words>3039</Words>
  <Characters>17054</Characters>
  <Application>Microsoft Office Word</Application>
  <DocSecurity>0</DocSecurity>
  <Lines>294</Lines>
  <Paragraphs>167</Paragraphs>
  <ScaleCrop>false</ScaleCrop>
  <HeadingPairs>
    <vt:vector size="6" baseType="variant">
      <vt:variant>
        <vt:lpstr>Titel</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Hewlett-Packard</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Bichon</dc:creator>
  <cp:lastModifiedBy>Valerie B</cp:lastModifiedBy>
  <cp:revision>7</cp:revision>
  <dcterms:created xsi:type="dcterms:W3CDTF">2021-06-17T15:42:00Z</dcterms:created>
  <dcterms:modified xsi:type="dcterms:W3CDTF">2021-06-22T07:27:00Z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