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69ED" w14:textId="5FB60F5F" w:rsidR="006E3BD1" w:rsidRPr="00A63077" w:rsidRDefault="009D0164" w:rsidP="0092431E">
      <w:pPr>
        <w:spacing w:after="0" w:line="240" w:lineRule="auto"/>
        <w:jc w:val="both"/>
        <w:rPr>
          <w:b/>
          <w:bCs/>
          <w:sz w:val="28"/>
          <w:szCs w:val="28"/>
          <w:lang w:val="en-US"/>
        </w:rPr>
      </w:pPr>
      <w:bookmarkStart w:id="0" w:name="_Hlk65833771"/>
      <w:bookmarkStart w:id="1" w:name="_Hlk65912310"/>
      <w:r w:rsidRPr="00A63077">
        <w:rPr>
          <w:b/>
          <w:bCs/>
          <w:sz w:val="28"/>
          <w:szCs w:val="28"/>
          <w:lang w:val="en-US"/>
        </w:rPr>
        <w:t>A</w:t>
      </w:r>
      <w:r w:rsidR="002B7367" w:rsidRPr="00A63077">
        <w:rPr>
          <w:b/>
          <w:bCs/>
          <w:sz w:val="28"/>
          <w:szCs w:val="28"/>
          <w:lang w:val="en-US"/>
        </w:rPr>
        <w:t xml:space="preserve"> Written</w:t>
      </w:r>
      <w:r w:rsidRPr="00A63077">
        <w:rPr>
          <w:b/>
          <w:bCs/>
          <w:sz w:val="28"/>
          <w:szCs w:val="28"/>
          <w:lang w:val="en-US"/>
        </w:rPr>
        <w:t xml:space="preserve"> Submission to the </w:t>
      </w:r>
      <w:r w:rsidR="002B7367" w:rsidRPr="00A63077">
        <w:rPr>
          <w:b/>
          <w:bCs/>
          <w:sz w:val="28"/>
          <w:szCs w:val="28"/>
          <w:lang w:val="en-US"/>
        </w:rPr>
        <w:t>79</w:t>
      </w:r>
      <w:r w:rsidR="002B7367" w:rsidRPr="00A63077">
        <w:rPr>
          <w:b/>
          <w:bCs/>
          <w:sz w:val="28"/>
          <w:szCs w:val="28"/>
          <w:vertAlign w:val="superscript"/>
          <w:lang w:val="en-US"/>
        </w:rPr>
        <w:t>th</w:t>
      </w:r>
      <w:r w:rsidR="002B7367" w:rsidRPr="00A63077">
        <w:rPr>
          <w:b/>
          <w:bCs/>
          <w:sz w:val="28"/>
          <w:szCs w:val="28"/>
          <w:lang w:val="en-US"/>
        </w:rPr>
        <w:t xml:space="preserve"> </w:t>
      </w:r>
      <w:r w:rsidR="008E15C2" w:rsidRPr="00A63077">
        <w:rPr>
          <w:b/>
          <w:bCs/>
          <w:sz w:val="28"/>
          <w:szCs w:val="28"/>
          <w:lang w:val="en-US"/>
        </w:rPr>
        <w:t>S</w:t>
      </w:r>
      <w:r w:rsidR="002B7367" w:rsidRPr="00A63077">
        <w:rPr>
          <w:b/>
          <w:bCs/>
          <w:sz w:val="28"/>
          <w:szCs w:val="28"/>
          <w:lang w:val="en-US"/>
        </w:rPr>
        <w:t xml:space="preserve">ession of the Committee on the </w:t>
      </w:r>
      <w:r w:rsidRPr="00A63077">
        <w:rPr>
          <w:b/>
          <w:bCs/>
          <w:sz w:val="28"/>
          <w:szCs w:val="28"/>
          <w:lang w:val="en-US"/>
        </w:rPr>
        <w:t>Elimination of Discrimination Against Women</w:t>
      </w:r>
      <w:r w:rsidR="008E15C2" w:rsidRPr="00A63077">
        <w:rPr>
          <w:b/>
          <w:bCs/>
          <w:sz w:val="28"/>
          <w:szCs w:val="28"/>
          <w:lang w:val="en-US"/>
        </w:rPr>
        <w:t xml:space="preserve"> Seeking Input o</w:t>
      </w:r>
      <w:r w:rsidR="002B7367" w:rsidRPr="00A63077">
        <w:rPr>
          <w:b/>
          <w:bCs/>
          <w:sz w:val="28"/>
          <w:szCs w:val="28"/>
          <w:lang w:val="en-US"/>
        </w:rPr>
        <w:t>n the</w:t>
      </w:r>
      <w:r w:rsidR="00A3567D">
        <w:rPr>
          <w:b/>
          <w:bCs/>
          <w:sz w:val="28"/>
          <w:szCs w:val="28"/>
          <w:lang w:val="en-US"/>
        </w:rPr>
        <w:t xml:space="preserve"> R</w:t>
      </w:r>
      <w:r w:rsidR="002B7367" w:rsidRPr="00A63077">
        <w:rPr>
          <w:b/>
          <w:bCs/>
          <w:sz w:val="28"/>
          <w:szCs w:val="28"/>
          <w:lang w:val="en-US"/>
        </w:rPr>
        <w:t xml:space="preserve">ights of </w:t>
      </w:r>
      <w:r w:rsidR="006E3BD1" w:rsidRPr="00A63077">
        <w:rPr>
          <w:b/>
          <w:bCs/>
          <w:sz w:val="28"/>
          <w:szCs w:val="28"/>
          <w:lang w:val="en-US"/>
        </w:rPr>
        <w:t>Indigenous Women</w:t>
      </w:r>
    </w:p>
    <w:p w14:paraId="5DE21588" w14:textId="0AC59960" w:rsidR="006E3BD1" w:rsidRDefault="006E3BD1" w:rsidP="0087343A">
      <w:pPr>
        <w:spacing w:after="0" w:line="240" w:lineRule="auto"/>
        <w:rPr>
          <w:sz w:val="24"/>
          <w:szCs w:val="24"/>
          <w:lang w:val="en-US"/>
        </w:rPr>
      </w:pPr>
    </w:p>
    <w:p w14:paraId="5999BF81" w14:textId="77777777" w:rsidR="003C4F25" w:rsidRDefault="003C4F25" w:rsidP="0087343A">
      <w:pPr>
        <w:spacing w:after="0" w:line="240" w:lineRule="auto"/>
        <w:rPr>
          <w:sz w:val="24"/>
          <w:szCs w:val="24"/>
          <w:lang w:val="en-US"/>
        </w:rPr>
      </w:pPr>
    </w:p>
    <w:p w14:paraId="4A17C934" w14:textId="4CAB56B1" w:rsidR="00C44DB3" w:rsidRDefault="00C44DB3" w:rsidP="00DD3D42">
      <w:pPr>
        <w:spacing w:after="0" w:line="240" w:lineRule="auto"/>
        <w:jc w:val="both"/>
        <w:rPr>
          <w:sz w:val="24"/>
          <w:szCs w:val="24"/>
          <w:lang w:val="en-US"/>
        </w:rPr>
      </w:pPr>
      <w:r w:rsidRPr="00C44DB3">
        <w:rPr>
          <w:b/>
          <w:bCs/>
          <w:sz w:val="24"/>
          <w:szCs w:val="24"/>
          <w:lang w:val="en-US"/>
        </w:rPr>
        <w:t>Date:</w:t>
      </w:r>
      <w:r w:rsidRPr="00C44DB3">
        <w:rPr>
          <w:sz w:val="24"/>
          <w:szCs w:val="24"/>
          <w:lang w:val="en-US"/>
        </w:rPr>
        <w:tab/>
      </w:r>
      <w:r w:rsidRPr="00C44DB3">
        <w:rPr>
          <w:sz w:val="24"/>
          <w:szCs w:val="24"/>
          <w:lang w:val="en-US"/>
        </w:rPr>
        <w:tab/>
      </w:r>
      <w:r w:rsidRPr="00C44DB3">
        <w:rPr>
          <w:sz w:val="24"/>
          <w:szCs w:val="24"/>
          <w:lang w:val="en-US"/>
        </w:rPr>
        <w:tab/>
        <w:t>June 18, 2021</w:t>
      </w:r>
    </w:p>
    <w:p w14:paraId="35F55264" w14:textId="3CDD46C3" w:rsidR="00C44DB3" w:rsidRDefault="00C44DB3" w:rsidP="00DD3D42">
      <w:pPr>
        <w:spacing w:after="0" w:line="240" w:lineRule="auto"/>
        <w:jc w:val="both"/>
        <w:rPr>
          <w:sz w:val="24"/>
          <w:szCs w:val="24"/>
          <w:lang w:val="en-US"/>
        </w:rPr>
      </w:pPr>
    </w:p>
    <w:p w14:paraId="0FF07F1C" w14:textId="072AF035" w:rsidR="00E03606" w:rsidRDefault="00E03606" w:rsidP="00DD3D42">
      <w:pPr>
        <w:spacing w:after="0" w:line="240" w:lineRule="auto"/>
        <w:jc w:val="both"/>
        <w:rPr>
          <w:sz w:val="24"/>
          <w:szCs w:val="24"/>
          <w:lang w:val="en-US"/>
        </w:rPr>
      </w:pPr>
      <w:r w:rsidRPr="00897A48">
        <w:rPr>
          <w:b/>
          <w:bCs/>
          <w:sz w:val="24"/>
          <w:szCs w:val="24"/>
          <w:lang w:val="en-US"/>
        </w:rPr>
        <w:t>To:</w:t>
      </w:r>
      <w:r>
        <w:rPr>
          <w:sz w:val="24"/>
          <w:szCs w:val="24"/>
          <w:lang w:val="en-US"/>
        </w:rPr>
        <w:tab/>
      </w:r>
      <w:r>
        <w:rPr>
          <w:sz w:val="24"/>
          <w:szCs w:val="24"/>
          <w:lang w:val="en-US"/>
        </w:rPr>
        <w:tab/>
      </w:r>
      <w:r>
        <w:rPr>
          <w:sz w:val="24"/>
          <w:szCs w:val="24"/>
          <w:lang w:val="en-US"/>
        </w:rPr>
        <w:tab/>
        <w:t>Committee on the Elimination of Discrimination against Women</w:t>
      </w:r>
    </w:p>
    <w:p w14:paraId="154DC49F" w14:textId="637CD769" w:rsidR="00A903F4" w:rsidRDefault="00A903F4" w:rsidP="00DD3D42">
      <w:pPr>
        <w:spacing w:after="0" w:line="240" w:lineRule="auto"/>
        <w:jc w:val="both"/>
        <w:rPr>
          <w:sz w:val="24"/>
          <w:szCs w:val="24"/>
          <w:lang w:val="en-US"/>
        </w:rPr>
      </w:pPr>
    </w:p>
    <w:p w14:paraId="4760B435" w14:textId="48D648A6" w:rsidR="00A903F4" w:rsidRDefault="00A903F4" w:rsidP="00DD3D42">
      <w:pPr>
        <w:spacing w:after="0" w:line="240" w:lineRule="auto"/>
        <w:jc w:val="both"/>
        <w:rPr>
          <w:sz w:val="24"/>
          <w:szCs w:val="24"/>
          <w:lang w:val="en-US"/>
        </w:rPr>
      </w:pPr>
      <w:r w:rsidRPr="00A903F4">
        <w:rPr>
          <w:b/>
          <w:bCs/>
          <w:sz w:val="24"/>
          <w:szCs w:val="24"/>
          <w:lang w:val="en-US"/>
        </w:rPr>
        <w:t>Intervenor:</w:t>
      </w:r>
      <w:r w:rsidRPr="00A903F4">
        <w:rPr>
          <w:sz w:val="24"/>
          <w:szCs w:val="24"/>
          <w:lang w:val="en-US"/>
        </w:rPr>
        <w:tab/>
      </w:r>
      <w:r w:rsidRPr="00A903F4">
        <w:rPr>
          <w:sz w:val="24"/>
          <w:szCs w:val="24"/>
          <w:lang w:val="en-US"/>
        </w:rPr>
        <w:tab/>
        <w:t>Dr. Lynn Gehl, Ph.D., Algonquin Anishinaabe-kwe (from Canada)</w:t>
      </w:r>
    </w:p>
    <w:p w14:paraId="06D411E5" w14:textId="10BF3EDC" w:rsidR="00A903F4" w:rsidRDefault="00A903F4" w:rsidP="00DD3D42">
      <w:pPr>
        <w:spacing w:after="0" w:line="240" w:lineRule="auto"/>
        <w:jc w:val="both"/>
        <w:rPr>
          <w:sz w:val="24"/>
          <w:szCs w:val="24"/>
          <w:lang w:val="en-US"/>
        </w:rPr>
      </w:pPr>
    </w:p>
    <w:p w14:paraId="13DB2809" w14:textId="2D1C5DD6" w:rsidR="00A903F4" w:rsidRDefault="00A903F4" w:rsidP="00DD3D42">
      <w:pPr>
        <w:spacing w:after="0" w:line="240" w:lineRule="auto"/>
        <w:ind w:left="2160" w:hanging="2160"/>
        <w:jc w:val="both"/>
        <w:rPr>
          <w:sz w:val="24"/>
          <w:szCs w:val="24"/>
          <w:lang w:val="en-US"/>
        </w:rPr>
      </w:pPr>
      <w:r w:rsidRPr="00A903F4">
        <w:rPr>
          <w:b/>
          <w:bCs/>
          <w:sz w:val="24"/>
          <w:szCs w:val="24"/>
          <w:lang w:val="en-US"/>
        </w:rPr>
        <w:t>Re:</w:t>
      </w:r>
      <w:r>
        <w:rPr>
          <w:sz w:val="24"/>
          <w:szCs w:val="24"/>
          <w:lang w:val="en-US"/>
        </w:rPr>
        <w:tab/>
        <w:t>General Discussion of the General Recommendations on the Rights of Indigenous Women and Girls (General Discussion on GRIWAG)</w:t>
      </w:r>
    </w:p>
    <w:p w14:paraId="44B55BCA" w14:textId="77777777" w:rsidR="00E03606" w:rsidRPr="00C44DB3" w:rsidRDefault="00E03606" w:rsidP="00DD3D42">
      <w:pPr>
        <w:spacing w:after="0" w:line="240" w:lineRule="auto"/>
        <w:jc w:val="both"/>
        <w:rPr>
          <w:sz w:val="24"/>
          <w:szCs w:val="24"/>
          <w:lang w:val="en-US"/>
        </w:rPr>
      </w:pPr>
    </w:p>
    <w:p w14:paraId="454F2E72" w14:textId="457FC8E0" w:rsidR="002C096F" w:rsidRPr="00C44DB3" w:rsidRDefault="002C096F" w:rsidP="00DD3D42">
      <w:pPr>
        <w:spacing w:after="0" w:line="240" w:lineRule="auto"/>
        <w:ind w:left="2160" w:hanging="2160"/>
        <w:jc w:val="both"/>
        <w:rPr>
          <w:sz w:val="24"/>
          <w:szCs w:val="24"/>
          <w:lang w:val="en-US"/>
        </w:rPr>
      </w:pPr>
      <w:r>
        <w:rPr>
          <w:b/>
          <w:bCs/>
          <w:sz w:val="24"/>
          <w:szCs w:val="24"/>
          <w:lang w:val="en-US"/>
        </w:rPr>
        <w:t>Theme:</w:t>
      </w:r>
      <w:r>
        <w:rPr>
          <w:sz w:val="24"/>
          <w:szCs w:val="24"/>
          <w:lang w:val="en-US"/>
        </w:rPr>
        <w:tab/>
      </w:r>
      <w:r w:rsidRPr="002C096F">
        <w:rPr>
          <w:sz w:val="24"/>
          <w:szCs w:val="24"/>
          <w:lang w:val="en-US"/>
        </w:rPr>
        <w:t xml:space="preserve">Part 1: Equality and non-discrimination with a focus on </w:t>
      </w:r>
      <w:r w:rsidR="00DD3D42">
        <w:rPr>
          <w:sz w:val="24"/>
          <w:szCs w:val="24"/>
          <w:lang w:val="en-US"/>
        </w:rPr>
        <w:t>I</w:t>
      </w:r>
      <w:r w:rsidRPr="002C096F">
        <w:rPr>
          <w:sz w:val="24"/>
          <w:szCs w:val="24"/>
          <w:lang w:val="en-US"/>
        </w:rPr>
        <w:t>ndigenous women and girls and intersecting forms of discrimination</w:t>
      </w:r>
    </w:p>
    <w:p w14:paraId="6C9AEF31" w14:textId="0798342C" w:rsidR="0087343A" w:rsidRDefault="0087343A" w:rsidP="00DD3D42">
      <w:pPr>
        <w:spacing w:after="0" w:line="240" w:lineRule="auto"/>
        <w:ind w:left="2160" w:hanging="2160"/>
        <w:jc w:val="both"/>
        <w:rPr>
          <w:sz w:val="24"/>
          <w:szCs w:val="24"/>
          <w:lang w:val="en-US"/>
        </w:rPr>
      </w:pPr>
    </w:p>
    <w:p w14:paraId="75163873" w14:textId="4C0881FB" w:rsidR="00A903F4" w:rsidRDefault="00A903F4" w:rsidP="00DD3D42">
      <w:pPr>
        <w:spacing w:after="0" w:line="240" w:lineRule="auto"/>
        <w:ind w:left="2160" w:hanging="2160"/>
        <w:jc w:val="both"/>
        <w:rPr>
          <w:sz w:val="24"/>
          <w:szCs w:val="24"/>
          <w:lang w:val="en-US"/>
        </w:rPr>
      </w:pPr>
      <w:r w:rsidRPr="00A903F4">
        <w:rPr>
          <w:b/>
          <w:bCs/>
          <w:sz w:val="24"/>
          <w:szCs w:val="24"/>
          <w:lang w:val="en-US"/>
        </w:rPr>
        <w:t>Submission Focus:</w:t>
      </w:r>
      <w:r w:rsidRPr="00A903F4">
        <w:rPr>
          <w:sz w:val="24"/>
          <w:szCs w:val="24"/>
          <w:lang w:val="en-US"/>
        </w:rPr>
        <w:tab/>
        <w:t>Indigenous women and Girls with Disabilities are Targets of Sexual Violence</w:t>
      </w:r>
    </w:p>
    <w:p w14:paraId="0D55918E" w14:textId="77777777" w:rsidR="00A903F4" w:rsidRPr="00312338" w:rsidRDefault="00A903F4" w:rsidP="00DD3D42">
      <w:pPr>
        <w:spacing w:after="0" w:line="240" w:lineRule="auto"/>
        <w:ind w:left="2160" w:hanging="2160"/>
        <w:jc w:val="both"/>
        <w:rPr>
          <w:sz w:val="24"/>
          <w:szCs w:val="24"/>
          <w:lang w:val="en-US"/>
        </w:rPr>
      </w:pPr>
    </w:p>
    <w:p w14:paraId="1CA0B2AC" w14:textId="77777777" w:rsidR="00C44DB3" w:rsidRPr="00C44DB3" w:rsidRDefault="00C44DB3" w:rsidP="006E3BD1">
      <w:pPr>
        <w:spacing w:after="0" w:line="240" w:lineRule="auto"/>
        <w:jc w:val="both"/>
        <w:rPr>
          <w:sz w:val="24"/>
          <w:szCs w:val="24"/>
          <w:lang w:val="en-US"/>
        </w:rPr>
      </w:pPr>
    </w:p>
    <w:p w14:paraId="090619D1" w14:textId="77777777" w:rsidR="009D0164" w:rsidRDefault="002B1AF4" w:rsidP="00761D35">
      <w:pPr>
        <w:spacing w:after="0" w:line="480" w:lineRule="auto"/>
        <w:jc w:val="both"/>
        <w:rPr>
          <w:b/>
          <w:bCs/>
          <w:sz w:val="24"/>
          <w:szCs w:val="24"/>
          <w:lang w:val="en-US"/>
        </w:rPr>
      </w:pPr>
      <w:r>
        <w:rPr>
          <w:b/>
          <w:bCs/>
          <w:sz w:val="24"/>
          <w:szCs w:val="24"/>
          <w:lang w:val="en-US"/>
        </w:rPr>
        <w:t>Introduction</w:t>
      </w:r>
    </w:p>
    <w:p w14:paraId="6DBE86FC" w14:textId="19EF1015" w:rsidR="009D0164" w:rsidRDefault="00631A63" w:rsidP="006A48AE">
      <w:pPr>
        <w:spacing w:after="0" w:line="480" w:lineRule="auto"/>
        <w:jc w:val="both"/>
        <w:rPr>
          <w:sz w:val="24"/>
          <w:szCs w:val="24"/>
          <w:lang w:val="en-US"/>
        </w:rPr>
      </w:pPr>
      <w:r>
        <w:rPr>
          <w:sz w:val="24"/>
          <w:szCs w:val="24"/>
          <w:lang w:val="en-US"/>
        </w:rPr>
        <w:t>Miigwetch (</w:t>
      </w:r>
      <w:r w:rsidR="00B868CE" w:rsidRPr="00B868CE">
        <w:rPr>
          <w:sz w:val="24"/>
          <w:szCs w:val="24"/>
          <w:lang w:val="en-US"/>
        </w:rPr>
        <w:t>Thank you</w:t>
      </w:r>
      <w:r>
        <w:rPr>
          <w:sz w:val="24"/>
          <w:szCs w:val="24"/>
          <w:lang w:val="en-US"/>
        </w:rPr>
        <w:t>)</w:t>
      </w:r>
      <w:r w:rsidR="00B868CE" w:rsidRPr="00B868CE">
        <w:rPr>
          <w:sz w:val="24"/>
          <w:szCs w:val="24"/>
          <w:lang w:val="en-US"/>
        </w:rPr>
        <w:t xml:space="preserve"> for this opportunity</w:t>
      </w:r>
      <w:r w:rsidR="009829D9">
        <w:rPr>
          <w:sz w:val="24"/>
          <w:szCs w:val="24"/>
          <w:lang w:val="en-US"/>
        </w:rPr>
        <w:t xml:space="preserve"> and </w:t>
      </w:r>
      <w:r w:rsidR="001A57B3">
        <w:rPr>
          <w:sz w:val="24"/>
          <w:szCs w:val="24"/>
          <w:lang w:val="en-US"/>
        </w:rPr>
        <w:t xml:space="preserve">for </w:t>
      </w:r>
      <w:r w:rsidR="009829D9">
        <w:rPr>
          <w:sz w:val="24"/>
          <w:szCs w:val="24"/>
          <w:lang w:val="en-US"/>
        </w:rPr>
        <w:t>accepting my submission</w:t>
      </w:r>
      <w:r w:rsidR="00B868CE" w:rsidRPr="00B868CE">
        <w:rPr>
          <w:sz w:val="24"/>
          <w:szCs w:val="24"/>
          <w:lang w:val="en-US"/>
        </w:rPr>
        <w:t>.</w:t>
      </w:r>
      <w:r w:rsidR="006A32EE">
        <w:rPr>
          <w:sz w:val="24"/>
          <w:szCs w:val="24"/>
          <w:lang w:val="en-US"/>
        </w:rPr>
        <w:t xml:space="preserve"> </w:t>
      </w:r>
      <w:r w:rsidR="00B868CE">
        <w:rPr>
          <w:sz w:val="24"/>
          <w:szCs w:val="24"/>
          <w:lang w:val="en-US"/>
        </w:rPr>
        <w:t>I am writing from the position</w:t>
      </w:r>
      <w:r w:rsidR="004732CE">
        <w:rPr>
          <w:sz w:val="24"/>
          <w:szCs w:val="24"/>
          <w:lang w:val="en-US"/>
        </w:rPr>
        <w:t>ality</w:t>
      </w:r>
      <w:r w:rsidR="00B868CE">
        <w:rPr>
          <w:sz w:val="24"/>
          <w:szCs w:val="24"/>
          <w:lang w:val="en-US"/>
        </w:rPr>
        <w:t xml:space="preserve"> of an </w:t>
      </w:r>
      <w:r w:rsidR="009D5B41" w:rsidRPr="009D5B41">
        <w:rPr>
          <w:sz w:val="24"/>
          <w:szCs w:val="24"/>
          <w:lang w:val="en-US"/>
        </w:rPr>
        <w:t xml:space="preserve">Indigenous woman with a </w:t>
      </w:r>
      <w:r w:rsidR="00BB3D01">
        <w:rPr>
          <w:sz w:val="24"/>
          <w:szCs w:val="24"/>
          <w:lang w:val="en-US"/>
        </w:rPr>
        <w:t xml:space="preserve">vision </w:t>
      </w:r>
      <w:r w:rsidR="009D5B41" w:rsidRPr="009D5B41">
        <w:rPr>
          <w:sz w:val="24"/>
          <w:szCs w:val="24"/>
          <w:lang w:val="en-US"/>
        </w:rPr>
        <w:t>disability</w:t>
      </w:r>
      <w:r w:rsidR="00B868CE">
        <w:rPr>
          <w:sz w:val="24"/>
          <w:szCs w:val="24"/>
          <w:lang w:val="en-US"/>
        </w:rPr>
        <w:t xml:space="preserve"> liv</w:t>
      </w:r>
      <w:r w:rsidR="00BB3D01">
        <w:rPr>
          <w:sz w:val="24"/>
          <w:szCs w:val="24"/>
          <w:lang w:val="en-US"/>
        </w:rPr>
        <w:t xml:space="preserve">ing in what is </w:t>
      </w:r>
      <w:r w:rsidR="002A05B9">
        <w:rPr>
          <w:sz w:val="24"/>
          <w:szCs w:val="24"/>
          <w:lang w:val="en-US"/>
        </w:rPr>
        <w:t xml:space="preserve">now </w:t>
      </w:r>
      <w:r w:rsidR="00BB3D01">
        <w:rPr>
          <w:sz w:val="24"/>
          <w:szCs w:val="24"/>
          <w:lang w:val="en-US"/>
        </w:rPr>
        <w:t xml:space="preserve">called </w:t>
      </w:r>
      <w:r w:rsidR="00B868CE">
        <w:rPr>
          <w:sz w:val="24"/>
          <w:szCs w:val="24"/>
          <w:lang w:val="en-US"/>
        </w:rPr>
        <w:t>Canada</w:t>
      </w:r>
      <w:r w:rsidR="009D5B41" w:rsidRPr="009D5B41">
        <w:rPr>
          <w:sz w:val="24"/>
          <w:szCs w:val="24"/>
          <w:lang w:val="en-US"/>
        </w:rPr>
        <w:t xml:space="preserve">. </w:t>
      </w:r>
      <w:r w:rsidR="00BB3D01">
        <w:rPr>
          <w:sz w:val="24"/>
          <w:szCs w:val="24"/>
          <w:lang w:val="en-US"/>
        </w:rPr>
        <w:t>Canada, the nation State,</w:t>
      </w:r>
      <w:r w:rsidR="0051595C">
        <w:rPr>
          <w:sz w:val="24"/>
          <w:szCs w:val="24"/>
          <w:lang w:val="en-US"/>
        </w:rPr>
        <w:t xml:space="preserve"> has</w:t>
      </w:r>
      <w:r w:rsidR="00BB3D01">
        <w:rPr>
          <w:sz w:val="24"/>
          <w:szCs w:val="24"/>
          <w:lang w:val="en-US"/>
        </w:rPr>
        <w:t xml:space="preserve"> </w:t>
      </w:r>
      <w:r w:rsidR="00B868CE">
        <w:rPr>
          <w:sz w:val="24"/>
          <w:szCs w:val="24"/>
          <w:lang w:val="en-US"/>
        </w:rPr>
        <w:t>illegally</w:t>
      </w:r>
      <w:r w:rsidR="009D5B41" w:rsidRPr="009D5B41">
        <w:rPr>
          <w:sz w:val="24"/>
          <w:szCs w:val="24"/>
          <w:lang w:val="en-US"/>
        </w:rPr>
        <w:t xml:space="preserve"> </w:t>
      </w:r>
      <w:r w:rsidR="00B868CE">
        <w:rPr>
          <w:sz w:val="24"/>
          <w:szCs w:val="24"/>
          <w:lang w:val="en-US"/>
        </w:rPr>
        <w:t xml:space="preserve">located </w:t>
      </w:r>
      <w:r w:rsidR="008937EF">
        <w:rPr>
          <w:sz w:val="24"/>
          <w:szCs w:val="24"/>
          <w:lang w:val="en-US"/>
        </w:rPr>
        <w:t>its parliament buildings</w:t>
      </w:r>
      <w:r w:rsidR="004732CE">
        <w:rPr>
          <w:sz w:val="24"/>
          <w:szCs w:val="24"/>
          <w:lang w:val="en-US"/>
        </w:rPr>
        <w:t xml:space="preserve"> and supreme court</w:t>
      </w:r>
      <w:r w:rsidR="008937EF">
        <w:rPr>
          <w:sz w:val="24"/>
          <w:szCs w:val="24"/>
          <w:lang w:val="en-US"/>
        </w:rPr>
        <w:t xml:space="preserve"> </w:t>
      </w:r>
      <w:r w:rsidR="00B868CE">
        <w:rPr>
          <w:sz w:val="24"/>
          <w:szCs w:val="24"/>
          <w:lang w:val="en-US"/>
        </w:rPr>
        <w:t xml:space="preserve">on </w:t>
      </w:r>
      <w:r w:rsidR="009D5B41" w:rsidRPr="009D5B41">
        <w:rPr>
          <w:sz w:val="24"/>
          <w:szCs w:val="24"/>
          <w:lang w:val="en-US"/>
        </w:rPr>
        <w:t>my nation’s</w:t>
      </w:r>
      <w:r w:rsidR="008937EF">
        <w:rPr>
          <w:sz w:val="24"/>
          <w:szCs w:val="24"/>
          <w:lang w:val="en-US"/>
        </w:rPr>
        <w:t xml:space="preserve"> land</w:t>
      </w:r>
      <w:r w:rsidR="004732CE">
        <w:rPr>
          <w:sz w:val="24"/>
          <w:szCs w:val="24"/>
          <w:lang w:val="en-US"/>
        </w:rPr>
        <w:t xml:space="preserve"> in what is now called the City of Ottawa</w:t>
      </w:r>
      <w:r w:rsidR="00B868CE">
        <w:rPr>
          <w:sz w:val="24"/>
          <w:szCs w:val="24"/>
          <w:lang w:val="en-US"/>
        </w:rPr>
        <w:t xml:space="preserve">, the Algonquin Anishinaabe </w:t>
      </w:r>
      <w:r w:rsidR="009D5B41" w:rsidRPr="009D5B41">
        <w:rPr>
          <w:sz w:val="24"/>
          <w:szCs w:val="24"/>
          <w:lang w:val="en-US"/>
        </w:rPr>
        <w:t>territory</w:t>
      </w:r>
      <w:r w:rsidR="0051595C">
        <w:rPr>
          <w:sz w:val="24"/>
          <w:szCs w:val="24"/>
          <w:lang w:val="en-US"/>
        </w:rPr>
        <w:t xml:space="preserve">, yet I </w:t>
      </w:r>
      <w:r w:rsidR="004732CE">
        <w:rPr>
          <w:sz w:val="24"/>
          <w:szCs w:val="24"/>
          <w:lang w:val="en-US"/>
        </w:rPr>
        <w:t>continue to live under</w:t>
      </w:r>
      <w:r w:rsidR="002A05B9">
        <w:rPr>
          <w:sz w:val="24"/>
          <w:szCs w:val="24"/>
          <w:lang w:val="en-US"/>
        </w:rPr>
        <w:t xml:space="preserve"> </w:t>
      </w:r>
      <w:r w:rsidR="0051595C">
        <w:rPr>
          <w:sz w:val="24"/>
          <w:szCs w:val="24"/>
          <w:lang w:val="en-US"/>
        </w:rPr>
        <w:t>racism, sexism, ableism, and the consequences of the interactional magnification of these three structural oppressions</w:t>
      </w:r>
      <w:r w:rsidR="009D5B41" w:rsidRPr="009D5B41">
        <w:rPr>
          <w:sz w:val="24"/>
          <w:szCs w:val="24"/>
          <w:lang w:val="en-US"/>
        </w:rPr>
        <w:t xml:space="preserve">. </w:t>
      </w:r>
      <w:r w:rsidR="00F2207A">
        <w:rPr>
          <w:sz w:val="24"/>
          <w:szCs w:val="24"/>
          <w:lang w:val="en-US"/>
        </w:rPr>
        <w:t>Further, t</w:t>
      </w:r>
      <w:r w:rsidR="0051595C">
        <w:rPr>
          <w:sz w:val="24"/>
          <w:szCs w:val="24"/>
          <w:lang w:val="en-US"/>
        </w:rPr>
        <w:t xml:space="preserve">he Algonquin </w:t>
      </w:r>
      <w:r w:rsidR="002A05B9">
        <w:rPr>
          <w:sz w:val="24"/>
          <w:szCs w:val="24"/>
          <w:lang w:val="en-US"/>
        </w:rPr>
        <w:t xml:space="preserve">nation </w:t>
      </w:r>
      <w:r w:rsidR="00BB3D01">
        <w:rPr>
          <w:sz w:val="24"/>
          <w:szCs w:val="24"/>
          <w:lang w:val="en-US"/>
        </w:rPr>
        <w:t>do</w:t>
      </w:r>
      <w:r w:rsidR="002A05B9">
        <w:rPr>
          <w:sz w:val="24"/>
          <w:szCs w:val="24"/>
          <w:lang w:val="en-US"/>
        </w:rPr>
        <w:t>es</w:t>
      </w:r>
      <w:r w:rsidR="00BB3D01">
        <w:rPr>
          <w:sz w:val="24"/>
          <w:szCs w:val="24"/>
          <w:lang w:val="en-US"/>
        </w:rPr>
        <w:t xml:space="preserve"> not have a treaty with Canada</w:t>
      </w:r>
      <w:r w:rsidR="0051595C">
        <w:rPr>
          <w:sz w:val="24"/>
          <w:szCs w:val="24"/>
          <w:lang w:val="en-US"/>
        </w:rPr>
        <w:t xml:space="preserve"> and we are currently being forced to officially extinguish our </w:t>
      </w:r>
      <w:r w:rsidR="002A05B9">
        <w:rPr>
          <w:sz w:val="24"/>
          <w:szCs w:val="24"/>
          <w:lang w:val="en-US"/>
        </w:rPr>
        <w:t xml:space="preserve">land </w:t>
      </w:r>
      <w:r w:rsidR="0051595C">
        <w:rPr>
          <w:sz w:val="24"/>
          <w:szCs w:val="24"/>
          <w:lang w:val="en-US"/>
        </w:rPr>
        <w:t xml:space="preserve">rights through </w:t>
      </w:r>
      <w:r w:rsidR="002A05B9">
        <w:rPr>
          <w:sz w:val="24"/>
          <w:szCs w:val="24"/>
          <w:lang w:val="en-US"/>
        </w:rPr>
        <w:t xml:space="preserve">the </w:t>
      </w:r>
      <w:r w:rsidR="0051595C">
        <w:rPr>
          <w:sz w:val="24"/>
          <w:szCs w:val="24"/>
          <w:lang w:val="en-US"/>
        </w:rPr>
        <w:t>land claims process that Canada calls the “modern treaty process”.</w:t>
      </w:r>
      <w:r w:rsidR="00BB3D01">
        <w:rPr>
          <w:sz w:val="24"/>
          <w:szCs w:val="24"/>
          <w:lang w:val="en-US"/>
        </w:rPr>
        <w:t xml:space="preserve"> </w:t>
      </w:r>
      <w:r w:rsidR="009D5B41" w:rsidRPr="009D5B41">
        <w:rPr>
          <w:sz w:val="24"/>
          <w:szCs w:val="24"/>
          <w:lang w:val="en-US"/>
        </w:rPr>
        <w:t xml:space="preserve">It is from this </w:t>
      </w:r>
      <w:r w:rsidR="002A05B9">
        <w:rPr>
          <w:sz w:val="24"/>
          <w:szCs w:val="24"/>
          <w:lang w:val="en-US"/>
        </w:rPr>
        <w:t xml:space="preserve">horrible </w:t>
      </w:r>
      <w:r w:rsidR="001A57B3">
        <w:rPr>
          <w:sz w:val="24"/>
          <w:szCs w:val="24"/>
          <w:lang w:val="en-US"/>
        </w:rPr>
        <w:t>location</w:t>
      </w:r>
      <w:r w:rsidR="00F520BA">
        <w:rPr>
          <w:sz w:val="24"/>
          <w:szCs w:val="24"/>
          <w:lang w:val="en-US"/>
        </w:rPr>
        <w:t xml:space="preserve"> </w:t>
      </w:r>
      <w:r w:rsidR="009D5B41" w:rsidRPr="009D5B41">
        <w:rPr>
          <w:sz w:val="24"/>
          <w:szCs w:val="24"/>
          <w:lang w:val="en-US"/>
        </w:rPr>
        <w:t>that I offer my submission</w:t>
      </w:r>
      <w:r w:rsidR="00ED4281">
        <w:rPr>
          <w:sz w:val="24"/>
          <w:szCs w:val="24"/>
          <w:lang w:val="en-US"/>
        </w:rPr>
        <w:t xml:space="preserve"> to </w:t>
      </w:r>
      <w:r w:rsidR="00B868CE">
        <w:rPr>
          <w:sz w:val="24"/>
          <w:szCs w:val="24"/>
          <w:lang w:val="en-US"/>
        </w:rPr>
        <w:t xml:space="preserve">the </w:t>
      </w:r>
      <w:r w:rsidR="00F520BA">
        <w:rPr>
          <w:sz w:val="24"/>
          <w:szCs w:val="24"/>
          <w:lang w:val="en-US"/>
        </w:rPr>
        <w:t>C</w:t>
      </w:r>
      <w:r w:rsidR="00B868CE" w:rsidRPr="00B868CE">
        <w:rPr>
          <w:sz w:val="24"/>
          <w:szCs w:val="24"/>
          <w:lang w:val="en-US"/>
        </w:rPr>
        <w:t>ommittee on the Elimination of Discrimination against Women</w:t>
      </w:r>
      <w:r w:rsidR="0051595C">
        <w:rPr>
          <w:sz w:val="24"/>
          <w:szCs w:val="24"/>
          <w:lang w:val="en-US"/>
        </w:rPr>
        <w:t>’s</w:t>
      </w:r>
      <w:r w:rsidR="00B868CE">
        <w:rPr>
          <w:sz w:val="24"/>
          <w:szCs w:val="24"/>
          <w:lang w:val="en-US"/>
        </w:rPr>
        <w:t xml:space="preserve"> (</w:t>
      </w:r>
      <w:r w:rsidR="00E47E90">
        <w:rPr>
          <w:sz w:val="24"/>
          <w:szCs w:val="24"/>
          <w:lang w:val="en-US"/>
        </w:rPr>
        <w:t>the C</w:t>
      </w:r>
      <w:r w:rsidR="0063497B">
        <w:rPr>
          <w:sz w:val="24"/>
          <w:szCs w:val="24"/>
          <w:lang w:val="en-US"/>
        </w:rPr>
        <w:t>ommittee</w:t>
      </w:r>
      <w:r w:rsidR="00B868CE">
        <w:rPr>
          <w:sz w:val="24"/>
          <w:szCs w:val="24"/>
          <w:lang w:val="en-US"/>
        </w:rPr>
        <w:t>)</w:t>
      </w:r>
      <w:r w:rsidR="00B868CE" w:rsidRPr="00B868CE">
        <w:rPr>
          <w:sz w:val="24"/>
          <w:szCs w:val="24"/>
          <w:lang w:val="en-US"/>
        </w:rPr>
        <w:t xml:space="preserve"> </w:t>
      </w:r>
      <w:r w:rsidR="00BB3D01">
        <w:rPr>
          <w:sz w:val="24"/>
          <w:szCs w:val="24"/>
          <w:lang w:val="en-US"/>
        </w:rPr>
        <w:t xml:space="preserve">general discussion </w:t>
      </w:r>
      <w:r w:rsidR="00B868CE" w:rsidRPr="00B868CE">
        <w:rPr>
          <w:sz w:val="24"/>
          <w:szCs w:val="24"/>
          <w:lang w:val="en-US"/>
        </w:rPr>
        <w:t>regarding Indigenous women and girls with disabilities</w:t>
      </w:r>
      <w:r w:rsidR="0051595C">
        <w:rPr>
          <w:sz w:val="24"/>
          <w:szCs w:val="24"/>
          <w:lang w:val="en-US"/>
        </w:rPr>
        <w:t xml:space="preserve"> (IWagWid)</w:t>
      </w:r>
      <w:r w:rsidR="00B868CE" w:rsidRPr="00B868CE">
        <w:rPr>
          <w:sz w:val="24"/>
          <w:szCs w:val="24"/>
          <w:lang w:val="en-US"/>
        </w:rPr>
        <w:t xml:space="preserve"> who are bigger targets of sexual violence. </w:t>
      </w:r>
      <w:r w:rsidR="009D5B41">
        <w:rPr>
          <w:sz w:val="24"/>
          <w:szCs w:val="24"/>
          <w:lang w:val="en-US"/>
        </w:rPr>
        <w:t>This</w:t>
      </w:r>
      <w:r w:rsidR="006A48AE">
        <w:rPr>
          <w:sz w:val="24"/>
          <w:szCs w:val="24"/>
          <w:lang w:val="en-US"/>
        </w:rPr>
        <w:t xml:space="preserve"> group </w:t>
      </w:r>
      <w:r w:rsidR="006A48AE">
        <w:rPr>
          <w:sz w:val="24"/>
          <w:szCs w:val="24"/>
          <w:lang w:val="en-US"/>
        </w:rPr>
        <w:lastRenderedPageBreak/>
        <w:t xml:space="preserve">of women and girls </w:t>
      </w:r>
      <w:r w:rsidR="001A57B3">
        <w:rPr>
          <w:sz w:val="24"/>
          <w:szCs w:val="24"/>
          <w:lang w:val="en-US"/>
        </w:rPr>
        <w:t>live</w:t>
      </w:r>
      <w:r w:rsidR="00BB3D01">
        <w:rPr>
          <w:sz w:val="24"/>
          <w:szCs w:val="24"/>
          <w:lang w:val="en-US"/>
        </w:rPr>
        <w:t xml:space="preserve"> </w:t>
      </w:r>
      <w:r w:rsidR="00F520BA">
        <w:rPr>
          <w:sz w:val="24"/>
          <w:szCs w:val="24"/>
          <w:lang w:val="en-US"/>
        </w:rPr>
        <w:t>under</w:t>
      </w:r>
      <w:r w:rsidR="00F2207A">
        <w:rPr>
          <w:sz w:val="24"/>
          <w:szCs w:val="24"/>
          <w:lang w:val="en-US"/>
        </w:rPr>
        <w:t xml:space="preserve"> layers</w:t>
      </w:r>
      <w:r w:rsidR="000D292F">
        <w:rPr>
          <w:sz w:val="24"/>
          <w:szCs w:val="24"/>
          <w:lang w:val="en-US"/>
        </w:rPr>
        <w:t xml:space="preserve"> of</w:t>
      </w:r>
      <w:r w:rsidR="00F2207A">
        <w:rPr>
          <w:sz w:val="24"/>
          <w:szCs w:val="24"/>
          <w:lang w:val="en-US"/>
        </w:rPr>
        <w:t xml:space="preserve"> </w:t>
      </w:r>
      <w:r w:rsidR="006A48AE">
        <w:rPr>
          <w:sz w:val="24"/>
          <w:szCs w:val="24"/>
          <w:lang w:val="en-US"/>
        </w:rPr>
        <w:t>intersecti</w:t>
      </w:r>
      <w:r w:rsidR="00F2207A">
        <w:rPr>
          <w:sz w:val="24"/>
          <w:szCs w:val="24"/>
          <w:lang w:val="en-US"/>
        </w:rPr>
        <w:t>ng</w:t>
      </w:r>
      <w:r w:rsidR="006A48AE">
        <w:rPr>
          <w:sz w:val="24"/>
          <w:szCs w:val="24"/>
          <w:lang w:val="en-US"/>
        </w:rPr>
        <w:t xml:space="preserve"> oppress</w:t>
      </w:r>
      <w:r w:rsidR="00BB3D01">
        <w:rPr>
          <w:sz w:val="24"/>
          <w:szCs w:val="24"/>
          <w:lang w:val="en-US"/>
        </w:rPr>
        <w:t>ion</w:t>
      </w:r>
      <w:r w:rsidR="00F2207A">
        <w:rPr>
          <w:sz w:val="24"/>
          <w:szCs w:val="24"/>
          <w:lang w:val="en-US"/>
        </w:rPr>
        <w:t xml:space="preserve">; </w:t>
      </w:r>
      <w:r w:rsidR="001A57B3">
        <w:rPr>
          <w:sz w:val="24"/>
          <w:szCs w:val="24"/>
          <w:lang w:val="en-US"/>
        </w:rPr>
        <w:t xml:space="preserve">and </w:t>
      </w:r>
      <w:r w:rsidR="00F2207A">
        <w:rPr>
          <w:sz w:val="24"/>
          <w:szCs w:val="24"/>
          <w:lang w:val="en-US"/>
        </w:rPr>
        <w:t>t</w:t>
      </w:r>
      <w:r w:rsidR="00BB3D01">
        <w:rPr>
          <w:sz w:val="24"/>
          <w:szCs w:val="24"/>
          <w:lang w:val="en-US"/>
        </w:rPr>
        <w:t xml:space="preserve">hey </w:t>
      </w:r>
      <w:r w:rsidR="002656D4">
        <w:rPr>
          <w:sz w:val="24"/>
          <w:szCs w:val="24"/>
          <w:lang w:val="en-US"/>
        </w:rPr>
        <w:t xml:space="preserve">require the </w:t>
      </w:r>
      <w:r w:rsidR="006A48AE">
        <w:rPr>
          <w:sz w:val="24"/>
          <w:szCs w:val="24"/>
          <w:lang w:val="en-US"/>
        </w:rPr>
        <w:t xml:space="preserve">protection of </w:t>
      </w:r>
      <w:r w:rsidR="009D5B41">
        <w:rPr>
          <w:sz w:val="24"/>
          <w:szCs w:val="24"/>
          <w:lang w:val="en-US"/>
        </w:rPr>
        <w:t xml:space="preserve">the United Nations and </w:t>
      </w:r>
      <w:r w:rsidR="00B868CE">
        <w:rPr>
          <w:sz w:val="24"/>
          <w:szCs w:val="24"/>
          <w:lang w:val="en-US"/>
        </w:rPr>
        <w:t xml:space="preserve">all </w:t>
      </w:r>
      <w:r w:rsidR="00F520BA">
        <w:rPr>
          <w:sz w:val="24"/>
          <w:szCs w:val="24"/>
          <w:lang w:val="en-US"/>
        </w:rPr>
        <w:t>S</w:t>
      </w:r>
      <w:r w:rsidR="006A48AE">
        <w:rPr>
          <w:sz w:val="24"/>
          <w:szCs w:val="24"/>
          <w:lang w:val="en-US"/>
        </w:rPr>
        <w:t>tate part</w:t>
      </w:r>
      <w:r w:rsidR="00F520BA">
        <w:rPr>
          <w:sz w:val="24"/>
          <w:szCs w:val="24"/>
          <w:lang w:val="en-US"/>
        </w:rPr>
        <w:t xml:space="preserve">y signatories </w:t>
      </w:r>
      <w:r w:rsidR="00F2207A">
        <w:rPr>
          <w:sz w:val="24"/>
          <w:szCs w:val="24"/>
          <w:lang w:val="en-US"/>
        </w:rPr>
        <w:t xml:space="preserve">of which </w:t>
      </w:r>
      <w:r w:rsidR="002656D4">
        <w:rPr>
          <w:sz w:val="24"/>
          <w:szCs w:val="24"/>
          <w:lang w:val="en-US"/>
        </w:rPr>
        <w:t>Canada</w:t>
      </w:r>
      <w:r w:rsidR="00F2207A">
        <w:rPr>
          <w:sz w:val="24"/>
          <w:szCs w:val="24"/>
          <w:lang w:val="en-US"/>
        </w:rPr>
        <w:t xml:space="preserve"> is</w:t>
      </w:r>
      <w:r w:rsidR="006A48AE">
        <w:rPr>
          <w:sz w:val="24"/>
          <w:szCs w:val="24"/>
          <w:lang w:val="en-US"/>
        </w:rPr>
        <w:t>.</w:t>
      </w:r>
      <w:r w:rsidR="00323D40">
        <w:rPr>
          <w:rStyle w:val="EndnoteReference"/>
          <w:sz w:val="24"/>
          <w:szCs w:val="24"/>
          <w:lang w:val="en-US"/>
        </w:rPr>
        <w:endnoteReference w:id="1"/>
      </w:r>
    </w:p>
    <w:p w14:paraId="70195783" w14:textId="5A6084F3" w:rsidR="00DA5908" w:rsidRDefault="00FB2928" w:rsidP="006A48AE">
      <w:pPr>
        <w:spacing w:after="0" w:line="480" w:lineRule="auto"/>
        <w:jc w:val="both"/>
        <w:rPr>
          <w:b/>
          <w:bCs/>
          <w:sz w:val="24"/>
          <w:szCs w:val="24"/>
          <w:lang w:val="en-US"/>
        </w:rPr>
      </w:pPr>
      <w:r>
        <w:rPr>
          <w:b/>
          <w:bCs/>
          <w:sz w:val="24"/>
          <w:szCs w:val="24"/>
          <w:lang w:val="en-US"/>
        </w:rPr>
        <w:t>The Committee’s</w:t>
      </w:r>
      <w:r w:rsidR="00DA5908" w:rsidRPr="00DA5908">
        <w:rPr>
          <w:b/>
          <w:bCs/>
          <w:sz w:val="24"/>
          <w:szCs w:val="24"/>
          <w:lang w:val="en-US"/>
        </w:rPr>
        <w:t xml:space="preserve"> </w:t>
      </w:r>
      <w:r w:rsidR="00F520BA">
        <w:rPr>
          <w:b/>
          <w:bCs/>
          <w:sz w:val="24"/>
          <w:szCs w:val="24"/>
          <w:lang w:val="en-US"/>
        </w:rPr>
        <w:t xml:space="preserve">2021 </w:t>
      </w:r>
      <w:r w:rsidR="00DA5908" w:rsidRPr="00DA5908">
        <w:rPr>
          <w:b/>
          <w:bCs/>
          <w:sz w:val="24"/>
          <w:szCs w:val="24"/>
          <w:lang w:val="en-US"/>
        </w:rPr>
        <w:t>Concept Note</w:t>
      </w:r>
    </w:p>
    <w:p w14:paraId="1929F66C" w14:textId="286238E5" w:rsidR="00067FC5" w:rsidRDefault="00DA5908" w:rsidP="00067FC5">
      <w:pPr>
        <w:spacing w:after="0" w:line="480" w:lineRule="auto"/>
        <w:jc w:val="both"/>
        <w:rPr>
          <w:sz w:val="24"/>
          <w:szCs w:val="24"/>
          <w:lang w:val="en-US"/>
        </w:rPr>
      </w:pPr>
      <w:r>
        <w:rPr>
          <w:sz w:val="24"/>
          <w:szCs w:val="24"/>
          <w:lang w:val="en-US"/>
        </w:rPr>
        <w:t>As</w:t>
      </w:r>
      <w:r w:rsidR="00E47E90">
        <w:rPr>
          <w:sz w:val="24"/>
          <w:szCs w:val="24"/>
          <w:lang w:val="en-US"/>
        </w:rPr>
        <w:t xml:space="preserve"> the Committee’s </w:t>
      </w:r>
      <w:r>
        <w:rPr>
          <w:sz w:val="24"/>
          <w:szCs w:val="24"/>
          <w:lang w:val="en-US"/>
        </w:rPr>
        <w:t>concept note</w:t>
      </w:r>
      <w:r w:rsidR="003102CB">
        <w:rPr>
          <w:rStyle w:val="EndnoteReference"/>
          <w:sz w:val="24"/>
          <w:szCs w:val="24"/>
          <w:lang w:val="en-US"/>
        </w:rPr>
        <w:endnoteReference w:id="2"/>
      </w:r>
      <w:r>
        <w:rPr>
          <w:sz w:val="24"/>
          <w:szCs w:val="24"/>
          <w:lang w:val="en-US"/>
        </w:rPr>
        <w:t xml:space="preserve"> </w:t>
      </w:r>
      <w:r w:rsidR="00483C01">
        <w:rPr>
          <w:sz w:val="24"/>
          <w:szCs w:val="24"/>
          <w:lang w:val="en-US"/>
        </w:rPr>
        <w:t xml:space="preserve">framing </w:t>
      </w:r>
      <w:r w:rsidR="002461CC">
        <w:rPr>
          <w:sz w:val="24"/>
          <w:szCs w:val="24"/>
          <w:lang w:val="en-US"/>
        </w:rPr>
        <w:t>th</w:t>
      </w:r>
      <w:r w:rsidR="000A78AD">
        <w:rPr>
          <w:sz w:val="24"/>
          <w:szCs w:val="24"/>
          <w:lang w:val="en-US"/>
        </w:rPr>
        <w:t>e</w:t>
      </w:r>
      <w:r w:rsidR="00483C01">
        <w:rPr>
          <w:sz w:val="24"/>
          <w:szCs w:val="24"/>
          <w:lang w:val="en-US"/>
        </w:rPr>
        <w:t xml:space="preserve"> 2021</w:t>
      </w:r>
      <w:r w:rsidR="002461CC">
        <w:rPr>
          <w:sz w:val="24"/>
          <w:szCs w:val="24"/>
          <w:lang w:val="en-US"/>
        </w:rPr>
        <w:t xml:space="preserve"> general discussion offers</w:t>
      </w:r>
      <w:r w:rsidR="000A78AD">
        <w:rPr>
          <w:sz w:val="24"/>
          <w:szCs w:val="24"/>
          <w:lang w:val="en-US"/>
        </w:rPr>
        <w:t>,</w:t>
      </w:r>
      <w:r>
        <w:rPr>
          <w:sz w:val="24"/>
          <w:szCs w:val="24"/>
          <w:lang w:val="en-US"/>
        </w:rPr>
        <w:t xml:space="preserve"> </w:t>
      </w:r>
      <w:r w:rsidR="005933FA">
        <w:rPr>
          <w:sz w:val="24"/>
          <w:szCs w:val="24"/>
          <w:lang w:val="en-US"/>
        </w:rPr>
        <w:t>Indigenous</w:t>
      </w:r>
      <w:r>
        <w:rPr>
          <w:sz w:val="24"/>
          <w:szCs w:val="24"/>
          <w:lang w:val="en-US"/>
        </w:rPr>
        <w:t xml:space="preserve"> women are vulnerable because they face discrimination on the basis of gender and race. </w:t>
      </w:r>
      <w:r w:rsidR="00631A63" w:rsidRPr="00631A63">
        <w:rPr>
          <w:sz w:val="24"/>
          <w:szCs w:val="24"/>
          <w:lang w:val="en-US"/>
        </w:rPr>
        <w:t xml:space="preserve">The </w:t>
      </w:r>
      <w:r w:rsidR="00483C01">
        <w:rPr>
          <w:sz w:val="24"/>
          <w:szCs w:val="24"/>
          <w:lang w:val="en-US"/>
        </w:rPr>
        <w:t>Committee</w:t>
      </w:r>
      <w:r w:rsidR="00631A63">
        <w:rPr>
          <w:sz w:val="24"/>
          <w:szCs w:val="24"/>
          <w:lang w:val="en-US"/>
        </w:rPr>
        <w:t xml:space="preserve"> understand</w:t>
      </w:r>
      <w:r w:rsidR="00483C01">
        <w:rPr>
          <w:sz w:val="24"/>
          <w:szCs w:val="24"/>
          <w:lang w:val="en-US"/>
        </w:rPr>
        <w:t>s</w:t>
      </w:r>
      <w:r w:rsidR="00631A63">
        <w:rPr>
          <w:sz w:val="24"/>
          <w:szCs w:val="24"/>
          <w:lang w:val="en-US"/>
        </w:rPr>
        <w:t xml:space="preserve"> </w:t>
      </w:r>
      <w:r w:rsidR="00631A63" w:rsidRPr="00631A63">
        <w:rPr>
          <w:sz w:val="24"/>
          <w:szCs w:val="24"/>
          <w:lang w:val="en-US"/>
        </w:rPr>
        <w:t xml:space="preserve">that </w:t>
      </w:r>
      <w:r w:rsidR="00483C01">
        <w:rPr>
          <w:sz w:val="24"/>
          <w:szCs w:val="24"/>
          <w:lang w:val="en-US"/>
        </w:rPr>
        <w:t xml:space="preserve">living under </w:t>
      </w:r>
      <w:r w:rsidR="00631A63" w:rsidRPr="00631A63">
        <w:rPr>
          <w:sz w:val="24"/>
          <w:szCs w:val="24"/>
          <w:lang w:val="en-US"/>
        </w:rPr>
        <w:t>two structural oppressions result</w:t>
      </w:r>
      <w:r w:rsidR="000A78AD">
        <w:rPr>
          <w:sz w:val="24"/>
          <w:szCs w:val="24"/>
          <w:lang w:val="en-US"/>
        </w:rPr>
        <w:t>s</w:t>
      </w:r>
      <w:r w:rsidR="00631A63" w:rsidRPr="00631A63">
        <w:rPr>
          <w:sz w:val="24"/>
          <w:szCs w:val="24"/>
          <w:lang w:val="en-US"/>
        </w:rPr>
        <w:t xml:space="preserve"> in increase</w:t>
      </w:r>
      <w:r w:rsidR="000A78AD">
        <w:rPr>
          <w:sz w:val="24"/>
          <w:szCs w:val="24"/>
          <w:lang w:val="en-US"/>
        </w:rPr>
        <w:t>d</w:t>
      </w:r>
      <w:r w:rsidR="00631A63" w:rsidRPr="00631A63">
        <w:rPr>
          <w:sz w:val="24"/>
          <w:szCs w:val="24"/>
          <w:lang w:val="en-US"/>
        </w:rPr>
        <w:t xml:space="preserve"> discrimination</w:t>
      </w:r>
      <w:r w:rsidR="000A78AD">
        <w:rPr>
          <w:sz w:val="24"/>
          <w:szCs w:val="24"/>
          <w:lang w:val="en-US"/>
        </w:rPr>
        <w:t xml:space="preserve"> and</w:t>
      </w:r>
      <w:r w:rsidR="00631A63" w:rsidRPr="00631A63">
        <w:rPr>
          <w:sz w:val="24"/>
          <w:szCs w:val="24"/>
          <w:lang w:val="en-US"/>
        </w:rPr>
        <w:t xml:space="preserve"> human rights violations.</w:t>
      </w:r>
      <w:r w:rsidR="00A10DF7">
        <w:rPr>
          <w:sz w:val="24"/>
          <w:szCs w:val="24"/>
          <w:lang w:val="en-US"/>
        </w:rPr>
        <w:t xml:space="preserve"> </w:t>
      </w:r>
      <w:r w:rsidR="00F520BA" w:rsidRPr="00F520BA">
        <w:rPr>
          <w:sz w:val="24"/>
          <w:szCs w:val="24"/>
          <w:lang w:val="en-US"/>
        </w:rPr>
        <w:t xml:space="preserve">For example, </w:t>
      </w:r>
      <w:r w:rsidR="000A78AD">
        <w:rPr>
          <w:sz w:val="24"/>
          <w:szCs w:val="24"/>
          <w:lang w:val="en-US"/>
        </w:rPr>
        <w:t xml:space="preserve">the Committee has </w:t>
      </w:r>
      <w:r w:rsidR="00F520BA" w:rsidRPr="00F520BA">
        <w:rPr>
          <w:sz w:val="24"/>
          <w:szCs w:val="24"/>
          <w:lang w:val="en-US"/>
        </w:rPr>
        <w:t xml:space="preserve">stated that one out of three Indigenous women have suffered </w:t>
      </w:r>
      <w:r w:rsidR="00FD5BD7">
        <w:rPr>
          <w:sz w:val="24"/>
          <w:szCs w:val="24"/>
          <w:lang w:val="en-US"/>
        </w:rPr>
        <w:t xml:space="preserve">from </w:t>
      </w:r>
      <w:r w:rsidR="00F520BA" w:rsidRPr="00F520BA">
        <w:rPr>
          <w:sz w:val="24"/>
          <w:szCs w:val="24"/>
          <w:lang w:val="en-US"/>
        </w:rPr>
        <w:t xml:space="preserve">sexual violence. Thus, the Committee concludes, confronting violence against </w:t>
      </w:r>
      <w:r w:rsidR="00067FC5">
        <w:rPr>
          <w:sz w:val="24"/>
          <w:szCs w:val="24"/>
          <w:lang w:val="en-US"/>
        </w:rPr>
        <w:t>I</w:t>
      </w:r>
      <w:r w:rsidR="00F520BA" w:rsidRPr="00F520BA">
        <w:rPr>
          <w:sz w:val="24"/>
          <w:szCs w:val="24"/>
          <w:lang w:val="en-US"/>
        </w:rPr>
        <w:t xml:space="preserve">ndigenous women requires </w:t>
      </w:r>
      <w:r w:rsidR="000A78AD">
        <w:rPr>
          <w:sz w:val="24"/>
          <w:szCs w:val="24"/>
          <w:lang w:val="en-US"/>
        </w:rPr>
        <w:t xml:space="preserve">nation </w:t>
      </w:r>
      <w:r w:rsidR="00F520BA" w:rsidRPr="00F520BA">
        <w:rPr>
          <w:sz w:val="24"/>
          <w:szCs w:val="24"/>
          <w:lang w:val="en-US"/>
        </w:rPr>
        <w:t>States</w:t>
      </w:r>
      <w:r w:rsidR="000A78AD">
        <w:rPr>
          <w:sz w:val="24"/>
          <w:szCs w:val="24"/>
          <w:lang w:val="en-US"/>
        </w:rPr>
        <w:t xml:space="preserve"> to </w:t>
      </w:r>
      <w:r w:rsidR="00F520BA" w:rsidRPr="00F520BA">
        <w:rPr>
          <w:sz w:val="24"/>
          <w:szCs w:val="24"/>
          <w:lang w:val="en-US"/>
        </w:rPr>
        <w:t>adopt comprehensive measures to prevent, investigate</w:t>
      </w:r>
      <w:r w:rsidR="000A78AD">
        <w:rPr>
          <w:sz w:val="24"/>
          <w:szCs w:val="24"/>
          <w:lang w:val="en-US"/>
        </w:rPr>
        <w:t>,</w:t>
      </w:r>
      <w:r w:rsidR="00F520BA" w:rsidRPr="00F520BA">
        <w:rPr>
          <w:sz w:val="24"/>
          <w:szCs w:val="24"/>
          <w:lang w:val="en-US"/>
        </w:rPr>
        <w:t xml:space="preserve"> and punish </w:t>
      </w:r>
      <w:r w:rsidR="00B56672">
        <w:rPr>
          <w:sz w:val="24"/>
          <w:szCs w:val="24"/>
          <w:lang w:val="en-US"/>
        </w:rPr>
        <w:t>violators</w:t>
      </w:r>
      <w:r w:rsidR="00F520BA" w:rsidRPr="00F520BA">
        <w:rPr>
          <w:sz w:val="24"/>
          <w:szCs w:val="24"/>
          <w:lang w:val="en-US"/>
        </w:rPr>
        <w:t>.</w:t>
      </w:r>
    </w:p>
    <w:p w14:paraId="2DB14D9A" w14:textId="37DEA39C" w:rsidR="00523C58" w:rsidRDefault="008F4717" w:rsidP="00067FC5">
      <w:pPr>
        <w:spacing w:after="0" w:line="480" w:lineRule="auto"/>
        <w:ind w:firstLine="720"/>
        <w:jc w:val="both"/>
        <w:rPr>
          <w:sz w:val="24"/>
          <w:szCs w:val="24"/>
          <w:lang w:val="en-US"/>
        </w:rPr>
      </w:pPr>
      <w:r>
        <w:rPr>
          <w:sz w:val="24"/>
          <w:szCs w:val="24"/>
          <w:lang w:val="en-US"/>
        </w:rPr>
        <w:t>That said,</w:t>
      </w:r>
      <w:r w:rsidR="001A57B3">
        <w:rPr>
          <w:sz w:val="24"/>
          <w:szCs w:val="24"/>
          <w:lang w:val="en-US"/>
        </w:rPr>
        <w:t xml:space="preserve"> t</w:t>
      </w:r>
      <w:r w:rsidR="000A78AD">
        <w:rPr>
          <w:sz w:val="24"/>
          <w:szCs w:val="24"/>
          <w:lang w:val="en-US"/>
        </w:rPr>
        <w:t>he</w:t>
      </w:r>
      <w:r w:rsidR="00A10DF7">
        <w:rPr>
          <w:sz w:val="24"/>
          <w:szCs w:val="24"/>
          <w:lang w:val="en-US"/>
        </w:rPr>
        <w:t xml:space="preserve"> Committee </w:t>
      </w:r>
      <w:r>
        <w:rPr>
          <w:sz w:val="24"/>
          <w:szCs w:val="24"/>
          <w:lang w:val="en-US"/>
        </w:rPr>
        <w:t xml:space="preserve">correctly </w:t>
      </w:r>
      <w:r w:rsidR="00774900">
        <w:rPr>
          <w:sz w:val="24"/>
          <w:szCs w:val="24"/>
          <w:lang w:val="en-US"/>
        </w:rPr>
        <w:t xml:space="preserve">understands </w:t>
      </w:r>
      <w:r w:rsidR="0081617B">
        <w:rPr>
          <w:sz w:val="24"/>
          <w:szCs w:val="24"/>
          <w:lang w:val="en-US"/>
        </w:rPr>
        <w:t>Indigenous women are more vulnerable</w:t>
      </w:r>
      <w:r w:rsidR="00A10DF7">
        <w:rPr>
          <w:sz w:val="24"/>
          <w:szCs w:val="24"/>
          <w:lang w:val="en-US"/>
        </w:rPr>
        <w:t xml:space="preserve">, </w:t>
      </w:r>
      <w:r w:rsidR="001A57B3">
        <w:rPr>
          <w:sz w:val="24"/>
          <w:szCs w:val="24"/>
          <w:lang w:val="en-US"/>
        </w:rPr>
        <w:t>and they also</w:t>
      </w:r>
      <w:r w:rsidR="00C725FE" w:rsidRPr="00C725FE">
        <w:rPr>
          <w:sz w:val="24"/>
          <w:szCs w:val="24"/>
          <w:lang w:val="en-US"/>
        </w:rPr>
        <w:t xml:space="preserve"> </w:t>
      </w:r>
      <w:r w:rsidR="00BB3D01">
        <w:rPr>
          <w:sz w:val="24"/>
          <w:szCs w:val="24"/>
          <w:lang w:val="en-US"/>
        </w:rPr>
        <w:t>underst</w:t>
      </w:r>
      <w:r w:rsidR="003A4B8B">
        <w:rPr>
          <w:sz w:val="24"/>
          <w:szCs w:val="24"/>
          <w:lang w:val="en-US"/>
        </w:rPr>
        <w:t>and t</w:t>
      </w:r>
      <w:r w:rsidR="00BB3D01">
        <w:rPr>
          <w:sz w:val="24"/>
          <w:szCs w:val="24"/>
          <w:lang w:val="en-US"/>
        </w:rPr>
        <w:t>hat</w:t>
      </w:r>
      <w:r w:rsidR="0081617B">
        <w:rPr>
          <w:sz w:val="24"/>
          <w:szCs w:val="24"/>
          <w:lang w:val="en-US"/>
        </w:rPr>
        <w:t xml:space="preserve"> the specific </w:t>
      </w:r>
      <w:r w:rsidR="00893793">
        <w:rPr>
          <w:sz w:val="24"/>
          <w:szCs w:val="24"/>
          <w:lang w:val="en-US"/>
        </w:rPr>
        <w:t>vulnerabilities</w:t>
      </w:r>
      <w:r w:rsidR="00BB3D01">
        <w:rPr>
          <w:sz w:val="24"/>
          <w:szCs w:val="24"/>
          <w:lang w:val="en-US"/>
        </w:rPr>
        <w:t xml:space="preserve"> </w:t>
      </w:r>
      <w:r w:rsidR="00A90A3A">
        <w:rPr>
          <w:sz w:val="24"/>
          <w:szCs w:val="24"/>
          <w:lang w:val="en-US"/>
        </w:rPr>
        <w:t>we</w:t>
      </w:r>
      <w:r w:rsidR="00BB3D01">
        <w:rPr>
          <w:sz w:val="24"/>
          <w:szCs w:val="24"/>
          <w:lang w:val="en-US"/>
        </w:rPr>
        <w:t xml:space="preserve"> live </w:t>
      </w:r>
      <w:r w:rsidR="00A10DF7">
        <w:rPr>
          <w:sz w:val="24"/>
          <w:szCs w:val="24"/>
          <w:lang w:val="en-US"/>
        </w:rPr>
        <w:t xml:space="preserve">with </w:t>
      </w:r>
      <w:r w:rsidR="003A4B8B">
        <w:rPr>
          <w:sz w:val="24"/>
          <w:szCs w:val="24"/>
          <w:lang w:val="en-US"/>
        </w:rPr>
        <w:t xml:space="preserve">have </w:t>
      </w:r>
      <w:r w:rsidR="0081617B">
        <w:rPr>
          <w:sz w:val="24"/>
          <w:szCs w:val="24"/>
          <w:lang w:val="en-US"/>
        </w:rPr>
        <w:t>not been reported on</w:t>
      </w:r>
      <w:r w:rsidR="00BB3D01">
        <w:rPr>
          <w:sz w:val="24"/>
          <w:szCs w:val="24"/>
          <w:lang w:val="en-US"/>
        </w:rPr>
        <w:t>,</w:t>
      </w:r>
      <w:r w:rsidR="00A10DF7">
        <w:rPr>
          <w:sz w:val="24"/>
          <w:szCs w:val="24"/>
          <w:lang w:val="en-US"/>
        </w:rPr>
        <w:t xml:space="preserve"> </w:t>
      </w:r>
      <w:r w:rsidR="0081617B">
        <w:rPr>
          <w:sz w:val="24"/>
          <w:szCs w:val="24"/>
          <w:lang w:val="en-US"/>
        </w:rPr>
        <w:t xml:space="preserve">where </w:t>
      </w:r>
      <w:r>
        <w:rPr>
          <w:sz w:val="24"/>
          <w:szCs w:val="24"/>
          <w:lang w:val="en-US"/>
        </w:rPr>
        <w:t xml:space="preserve">subsequently </w:t>
      </w:r>
      <w:r w:rsidR="00893793">
        <w:rPr>
          <w:sz w:val="24"/>
          <w:szCs w:val="24"/>
          <w:lang w:val="en-US"/>
        </w:rPr>
        <w:t xml:space="preserve">there </w:t>
      </w:r>
      <w:r w:rsidR="00F520BA">
        <w:rPr>
          <w:sz w:val="24"/>
          <w:szCs w:val="24"/>
          <w:lang w:val="en-US"/>
        </w:rPr>
        <w:t xml:space="preserve">has </w:t>
      </w:r>
      <w:r w:rsidR="00893793">
        <w:rPr>
          <w:sz w:val="24"/>
          <w:szCs w:val="24"/>
          <w:lang w:val="en-US"/>
        </w:rPr>
        <w:t>been a lack of recommendations put forward in terms of ensuring that State</w:t>
      </w:r>
      <w:r w:rsidR="00774900">
        <w:rPr>
          <w:sz w:val="24"/>
          <w:szCs w:val="24"/>
          <w:lang w:val="en-US"/>
        </w:rPr>
        <w:t xml:space="preserve"> parties address </w:t>
      </w:r>
      <w:r w:rsidR="00785BD4">
        <w:rPr>
          <w:sz w:val="24"/>
          <w:szCs w:val="24"/>
          <w:lang w:val="en-US"/>
        </w:rPr>
        <w:t xml:space="preserve">the </w:t>
      </w:r>
      <w:r w:rsidR="00893793">
        <w:rPr>
          <w:sz w:val="24"/>
          <w:szCs w:val="24"/>
          <w:lang w:val="en-US"/>
        </w:rPr>
        <w:t>human rights</w:t>
      </w:r>
      <w:r w:rsidR="00F520BA">
        <w:rPr>
          <w:sz w:val="24"/>
          <w:szCs w:val="24"/>
          <w:lang w:val="en-US"/>
        </w:rPr>
        <w:t xml:space="preserve"> of Indigenous women</w:t>
      </w:r>
      <w:r w:rsidR="00893793">
        <w:rPr>
          <w:sz w:val="24"/>
          <w:szCs w:val="24"/>
          <w:lang w:val="en-US"/>
        </w:rPr>
        <w:t>.</w:t>
      </w:r>
      <w:r w:rsidR="00B56672">
        <w:rPr>
          <w:sz w:val="24"/>
          <w:szCs w:val="24"/>
          <w:lang w:val="en-US"/>
        </w:rPr>
        <w:t xml:space="preserve"> </w:t>
      </w:r>
      <w:r w:rsidR="00F520BA">
        <w:rPr>
          <w:sz w:val="24"/>
          <w:szCs w:val="24"/>
          <w:lang w:val="en-US"/>
        </w:rPr>
        <w:t xml:space="preserve">Of course </w:t>
      </w:r>
      <w:r w:rsidR="003A4B8B">
        <w:rPr>
          <w:sz w:val="24"/>
          <w:szCs w:val="24"/>
          <w:lang w:val="en-US"/>
        </w:rPr>
        <w:t xml:space="preserve">Indigenous women </w:t>
      </w:r>
      <w:r w:rsidR="00A90A3A">
        <w:rPr>
          <w:sz w:val="24"/>
          <w:szCs w:val="24"/>
          <w:lang w:val="en-US"/>
        </w:rPr>
        <w:t>have the right to be born free</w:t>
      </w:r>
      <w:r w:rsidR="00523C58">
        <w:rPr>
          <w:sz w:val="24"/>
          <w:szCs w:val="24"/>
          <w:lang w:val="en-US"/>
        </w:rPr>
        <w:t xml:space="preserve"> </w:t>
      </w:r>
      <w:r w:rsidR="00A90A3A">
        <w:rPr>
          <w:sz w:val="24"/>
          <w:szCs w:val="24"/>
          <w:lang w:val="en-US"/>
        </w:rPr>
        <w:t>from oppression</w:t>
      </w:r>
      <w:r w:rsidR="00F520BA">
        <w:rPr>
          <w:sz w:val="24"/>
          <w:szCs w:val="24"/>
          <w:lang w:val="en-US"/>
        </w:rPr>
        <w:t xml:space="preserve">, as do </w:t>
      </w:r>
      <w:r w:rsidR="003A4B8B">
        <w:rPr>
          <w:sz w:val="24"/>
          <w:szCs w:val="24"/>
          <w:lang w:val="en-US"/>
        </w:rPr>
        <w:t>IWagWid</w:t>
      </w:r>
      <w:r w:rsidR="00A90A3A">
        <w:rPr>
          <w:sz w:val="24"/>
          <w:szCs w:val="24"/>
          <w:lang w:val="en-US"/>
        </w:rPr>
        <w:t xml:space="preserve">. </w:t>
      </w:r>
      <w:r w:rsidR="00893793">
        <w:rPr>
          <w:sz w:val="24"/>
          <w:szCs w:val="24"/>
          <w:lang w:val="en-US"/>
        </w:rPr>
        <w:t>Regardless</w:t>
      </w:r>
      <w:r w:rsidR="00BB3D01">
        <w:rPr>
          <w:sz w:val="24"/>
          <w:szCs w:val="24"/>
          <w:lang w:val="en-US"/>
        </w:rPr>
        <w:t xml:space="preserve"> of th</w:t>
      </w:r>
      <w:r w:rsidR="00A90A3A">
        <w:rPr>
          <w:sz w:val="24"/>
          <w:szCs w:val="24"/>
          <w:lang w:val="en-US"/>
        </w:rPr>
        <w:t xml:space="preserve">e </w:t>
      </w:r>
      <w:r w:rsidR="00BB3D01">
        <w:rPr>
          <w:sz w:val="24"/>
          <w:szCs w:val="24"/>
          <w:lang w:val="en-US"/>
        </w:rPr>
        <w:t>lack of recommendations</w:t>
      </w:r>
      <w:r w:rsidR="00A90A3A">
        <w:rPr>
          <w:sz w:val="24"/>
          <w:szCs w:val="24"/>
          <w:lang w:val="en-US"/>
        </w:rPr>
        <w:t xml:space="preserve"> put forward</w:t>
      </w:r>
      <w:r w:rsidR="00BB3D01">
        <w:rPr>
          <w:sz w:val="24"/>
          <w:szCs w:val="24"/>
          <w:lang w:val="en-US"/>
        </w:rPr>
        <w:t>,</w:t>
      </w:r>
      <w:r w:rsidR="00893793">
        <w:rPr>
          <w:sz w:val="24"/>
          <w:szCs w:val="24"/>
          <w:lang w:val="en-US"/>
        </w:rPr>
        <w:t xml:space="preserve"> Indigenous women</w:t>
      </w:r>
      <w:r w:rsidR="005F2949">
        <w:rPr>
          <w:sz w:val="24"/>
          <w:szCs w:val="24"/>
          <w:lang w:val="en-US"/>
        </w:rPr>
        <w:t xml:space="preserve"> and </w:t>
      </w:r>
      <w:r w:rsidR="00893793">
        <w:rPr>
          <w:sz w:val="24"/>
          <w:szCs w:val="24"/>
          <w:lang w:val="en-US"/>
        </w:rPr>
        <w:t xml:space="preserve">organizations are speaking up about the protection of Indigenous women and </w:t>
      </w:r>
      <w:r w:rsidR="000A0E9A">
        <w:rPr>
          <w:sz w:val="24"/>
          <w:szCs w:val="24"/>
          <w:lang w:val="en-US"/>
        </w:rPr>
        <w:t>girls</w:t>
      </w:r>
      <w:r w:rsidR="00774900">
        <w:rPr>
          <w:sz w:val="24"/>
          <w:szCs w:val="24"/>
          <w:lang w:val="en-US"/>
        </w:rPr>
        <w:t xml:space="preserve"> and the need for concrete action</w:t>
      </w:r>
      <w:r w:rsidR="00893793">
        <w:rPr>
          <w:sz w:val="24"/>
          <w:szCs w:val="24"/>
          <w:lang w:val="en-US"/>
        </w:rPr>
        <w:t>.</w:t>
      </w:r>
      <w:r w:rsidR="00965C5C">
        <w:rPr>
          <w:sz w:val="24"/>
          <w:szCs w:val="24"/>
          <w:lang w:val="en-US"/>
        </w:rPr>
        <w:t xml:space="preserve"> In offering this submission I am standing up for </w:t>
      </w:r>
      <w:r w:rsidR="00B44266">
        <w:rPr>
          <w:sz w:val="24"/>
          <w:szCs w:val="24"/>
          <w:lang w:val="en-US"/>
        </w:rPr>
        <w:t xml:space="preserve">Indigenous </w:t>
      </w:r>
      <w:r w:rsidR="00965C5C">
        <w:rPr>
          <w:sz w:val="24"/>
          <w:szCs w:val="24"/>
          <w:lang w:val="en-US"/>
        </w:rPr>
        <w:t xml:space="preserve">women </w:t>
      </w:r>
      <w:r w:rsidR="000A78AD">
        <w:rPr>
          <w:sz w:val="24"/>
          <w:szCs w:val="24"/>
          <w:lang w:val="en-US"/>
        </w:rPr>
        <w:t>and girls with disabilities</w:t>
      </w:r>
      <w:r w:rsidR="00E071D8">
        <w:rPr>
          <w:sz w:val="24"/>
          <w:szCs w:val="24"/>
          <w:lang w:val="en-US"/>
        </w:rPr>
        <w:t>,</w:t>
      </w:r>
      <w:r w:rsidR="00067FC5">
        <w:rPr>
          <w:sz w:val="24"/>
          <w:szCs w:val="24"/>
          <w:lang w:val="en-US"/>
        </w:rPr>
        <w:t xml:space="preserve"> many of whom </w:t>
      </w:r>
      <w:r w:rsidR="00B44266">
        <w:rPr>
          <w:sz w:val="24"/>
          <w:szCs w:val="24"/>
          <w:lang w:val="en-US"/>
        </w:rPr>
        <w:t xml:space="preserve">literally </w:t>
      </w:r>
      <w:r w:rsidR="00067FC5">
        <w:rPr>
          <w:sz w:val="24"/>
          <w:szCs w:val="24"/>
          <w:lang w:val="en-US"/>
        </w:rPr>
        <w:t>cannot stand up</w:t>
      </w:r>
      <w:r w:rsidR="00965C5C">
        <w:rPr>
          <w:sz w:val="24"/>
          <w:szCs w:val="24"/>
          <w:lang w:val="en-US"/>
        </w:rPr>
        <w:t>.</w:t>
      </w:r>
    </w:p>
    <w:p w14:paraId="07A10D10" w14:textId="61576E0C" w:rsidR="00143BAF" w:rsidRPr="00143BAF" w:rsidRDefault="005C4A74" w:rsidP="00761D35">
      <w:pPr>
        <w:spacing w:after="0" w:line="480" w:lineRule="auto"/>
        <w:jc w:val="both"/>
        <w:rPr>
          <w:b/>
          <w:bCs/>
          <w:sz w:val="24"/>
          <w:szCs w:val="24"/>
          <w:lang w:val="en-US"/>
        </w:rPr>
      </w:pPr>
      <w:r>
        <w:rPr>
          <w:b/>
          <w:bCs/>
          <w:sz w:val="24"/>
          <w:szCs w:val="24"/>
          <w:lang w:val="en-US"/>
        </w:rPr>
        <w:t>“</w:t>
      </w:r>
      <w:r w:rsidR="003870C7" w:rsidRPr="003870C7">
        <w:rPr>
          <w:b/>
          <w:bCs/>
          <w:sz w:val="24"/>
          <w:szCs w:val="24"/>
          <w:lang w:val="en-US"/>
        </w:rPr>
        <w:t>Triple Jeopardy Magnified</w:t>
      </w:r>
      <w:r>
        <w:rPr>
          <w:b/>
          <w:bCs/>
          <w:sz w:val="24"/>
          <w:szCs w:val="24"/>
          <w:lang w:val="en-US"/>
        </w:rPr>
        <w:t>”</w:t>
      </w:r>
      <w:r w:rsidR="001A57B3">
        <w:rPr>
          <w:b/>
          <w:bCs/>
          <w:sz w:val="24"/>
          <w:szCs w:val="24"/>
          <w:lang w:val="en-US"/>
        </w:rPr>
        <w:t xml:space="preserve"> and Canada’s National Action Plan</w:t>
      </w:r>
    </w:p>
    <w:p w14:paraId="2F2B444B" w14:textId="1857DE19" w:rsidR="007C2178" w:rsidRDefault="005E2562" w:rsidP="00761D35">
      <w:pPr>
        <w:spacing w:after="0" w:line="480" w:lineRule="auto"/>
        <w:jc w:val="both"/>
        <w:rPr>
          <w:sz w:val="24"/>
          <w:szCs w:val="24"/>
          <w:lang w:val="en-US"/>
        </w:rPr>
      </w:pPr>
      <w:r w:rsidRPr="005E2562">
        <w:rPr>
          <w:sz w:val="24"/>
          <w:szCs w:val="24"/>
          <w:lang w:val="en-US"/>
        </w:rPr>
        <w:t xml:space="preserve">Kimberlé Crenshaw’s (1989) “intersectional oppression” was an important shift in </w:t>
      </w:r>
      <w:r w:rsidR="005C4A74">
        <w:rPr>
          <w:sz w:val="24"/>
          <w:szCs w:val="24"/>
          <w:lang w:val="en-US"/>
        </w:rPr>
        <w:t xml:space="preserve">feminist theory </w:t>
      </w:r>
      <w:r w:rsidRPr="005E2562">
        <w:rPr>
          <w:sz w:val="24"/>
          <w:szCs w:val="24"/>
          <w:lang w:val="en-US"/>
        </w:rPr>
        <w:t xml:space="preserve">because it </w:t>
      </w:r>
      <w:r w:rsidR="00B836F7">
        <w:rPr>
          <w:sz w:val="24"/>
          <w:szCs w:val="24"/>
          <w:lang w:val="en-US"/>
        </w:rPr>
        <w:t>sp</w:t>
      </w:r>
      <w:r w:rsidR="008F29D9">
        <w:rPr>
          <w:sz w:val="24"/>
          <w:szCs w:val="24"/>
          <w:lang w:val="en-US"/>
        </w:rPr>
        <w:t>eak</w:t>
      </w:r>
      <w:r w:rsidR="00470E88">
        <w:rPr>
          <w:sz w:val="24"/>
          <w:szCs w:val="24"/>
          <w:lang w:val="en-US"/>
        </w:rPr>
        <w:t>s</w:t>
      </w:r>
      <w:r w:rsidR="008F29D9">
        <w:rPr>
          <w:sz w:val="24"/>
          <w:szCs w:val="24"/>
          <w:lang w:val="en-US"/>
        </w:rPr>
        <w:t xml:space="preserve"> </w:t>
      </w:r>
      <w:r w:rsidRPr="005E2562">
        <w:rPr>
          <w:sz w:val="24"/>
          <w:szCs w:val="24"/>
          <w:lang w:val="en-US"/>
        </w:rPr>
        <w:t xml:space="preserve">to the lived effects of surviving under multiple </w:t>
      </w:r>
      <w:r w:rsidR="005C4A74">
        <w:rPr>
          <w:sz w:val="24"/>
          <w:szCs w:val="24"/>
          <w:lang w:val="en-US"/>
        </w:rPr>
        <w:t xml:space="preserve">structural </w:t>
      </w:r>
      <w:r w:rsidRPr="005E2562">
        <w:rPr>
          <w:sz w:val="24"/>
          <w:szCs w:val="24"/>
          <w:lang w:val="en-US"/>
        </w:rPr>
        <w:t>oppression</w:t>
      </w:r>
      <w:r w:rsidR="005C4A74">
        <w:rPr>
          <w:sz w:val="24"/>
          <w:szCs w:val="24"/>
          <w:lang w:val="en-US"/>
        </w:rPr>
        <w:t>s</w:t>
      </w:r>
      <w:r w:rsidRPr="005E2562">
        <w:rPr>
          <w:sz w:val="24"/>
          <w:szCs w:val="24"/>
          <w:lang w:val="en-US"/>
        </w:rPr>
        <w:t xml:space="preserve">. The </w:t>
      </w:r>
      <w:r w:rsidRPr="005E2562">
        <w:rPr>
          <w:sz w:val="24"/>
          <w:szCs w:val="24"/>
          <w:lang w:val="en-US"/>
        </w:rPr>
        <w:lastRenderedPageBreak/>
        <w:t xml:space="preserve">concept, though, </w:t>
      </w:r>
      <w:r>
        <w:rPr>
          <w:sz w:val="24"/>
          <w:szCs w:val="24"/>
          <w:lang w:val="en-US"/>
        </w:rPr>
        <w:t>is</w:t>
      </w:r>
      <w:r w:rsidR="006D37DD">
        <w:rPr>
          <w:sz w:val="24"/>
          <w:szCs w:val="24"/>
          <w:lang w:val="en-US"/>
        </w:rPr>
        <w:t xml:space="preserve"> oftentimes </w:t>
      </w:r>
      <w:r w:rsidRPr="005E2562">
        <w:rPr>
          <w:sz w:val="24"/>
          <w:szCs w:val="24"/>
          <w:lang w:val="en-US"/>
        </w:rPr>
        <w:t>misunderstood by many people</w:t>
      </w:r>
      <w:r w:rsidR="008F29D9">
        <w:rPr>
          <w:sz w:val="24"/>
          <w:szCs w:val="24"/>
          <w:lang w:val="en-US"/>
        </w:rPr>
        <w:t>, inclusive of State representatives</w:t>
      </w:r>
      <w:r w:rsidRPr="005E2562">
        <w:rPr>
          <w:sz w:val="24"/>
          <w:szCs w:val="24"/>
          <w:lang w:val="en-US"/>
        </w:rPr>
        <w:t xml:space="preserve">. While some people understand it </w:t>
      </w:r>
      <w:r>
        <w:rPr>
          <w:sz w:val="24"/>
          <w:szCs w:val="24"/>
          <w:lang w:val="en-US"/>
        </w:rPr>
        <w:t xml:space="preserve">as </w:t>
      </w:r>
      <w:r w:rsidRPr="005E2562">
        <w:rPr>
          <w:sz w:val="24"/>
          <w:szCs w:val="24"/>
          <w:lang w:val="en-US"/>
        </w:rPr>
        <w:t xml:space="preserve">speaking </w:t>
      </w:r>
      <w:r>
        <w:rPr>
          <w:sz w:val="24"/>
          <w:szCs w:val="24"/>
          <w:lang w:val="en-US"/>
        </w:rPr>
        <w:t xml:space="preserve">of </w:t>
      </w:r>
      <w:r w:rsidRPr="005E2562">
        <w:rPr>
          <w:sz w:val="24"/>
          <w:szCs w:val="24"/>
          <w:lang w:val="en-US"/>
        </w:rPr>
        <w:t xml:space="preserve">a place where two or </w:t>
      </w:r>
      <w:r>
        <w:rPr>
          <w:sz w:val="24"/>
          <w:szCs w:val="24"/>
          <w:lang w:val="en-US"/>
        </w:rPr>
        <w:t xml:space="preserve">more </w:t>
      </w:r>
      <w:r w:rsidRPr="005E2562">
        <w:rPr>
          <w:sz w:val="24"/>
          <w:szCs w:val="24"/>
          <w:lang w:val="en-US"/>
        </w:rPr>
        <w:t xml:space="preserve">oppressive </w:t>
      </w:r>
      <w:r w:rsidR="005C4A74">
        <w:rPr>
          <w:sz w:val="24"/>
          <w:szCs w:val="24"/>
          <w:lang w:val="en-US"/>
        </w:rPr>
        <w:t>structures</w:t>
      </w:r>
      <w:r w:rsidRPr="005E2562">
        <w:rPr>
          <w:sz w:val="24"/>
          <w:szCs w:val="24"/>
          <w:lang w:val="en-US"/>
        </w:rPr>
        <w:t xml:space="preserve"> </w:t>
      </w:r>
      <w:r w:rsidR="009829D9">
        <w:rPr>
          <w:sz w:val="24"/>
          <w:szCs w:val="24"/>
          <w:lang w:val="en-US"/>
        </w:rPr>
        <w:t>are layered</w:t>
      </w:r>
      <w:r w:rsidR="005C4A74">
        <w:rPr>
          <w:sz w:val="24"/>
          <w:szCs w:val="24"/>
          <w:lang w:val="en-US"/>
        </w:rPr>
        <w:t>,</w:t>
      </w:r>
      <w:r w:rsidR="009829D9">
        <w:rPr>
          <w:sz w:val="24"/>
          <w:szCs w:val="24"/>
          <w:lang w:val="en-US"/>
        </w:rPr>
        <w:t xml:space="preserve"> or </w:t>
      </w:r>
      <w:r w:rsidR="00067FC5">
        <w:rPr>
          <w:sz w:val="24"/>
          <w:szCs w:val="24"/>
          <w:lang w:val="en-US"/>
        </w:rPr>
        <w:t>of a place where two or more structural oppression</w:t>
      </w:r>
      <w:r w:rsidR="009F15FC">
        <w:rPr>
          <w:sz w:val="24"/>
          <w:szCs w:val="24"/>
          <w:lang w:val="en-US"/>
        </w:rPr>
        <w:t>s</w:t>
      </w:r>
      <w:r w:rsidR="00067FC5">
        <w:rPr>
          <w:sz w:val="24"/>
          <w:szCs w:val="24"/>
          <w:lang w:val="en-US"/>
        </w:rPr>
        <w:t xml:space="preserve"> </w:t>
      </w:r>
      <w:r w:rsidRPr="005E2562">
        <w:rPr>
          <w:sz w:val="24"/>
          <w:szCs w:val="24"/>
          <w:lang w:val="en-US"/>
        </w:rPr>
        <w:t>intersect</w:t>
      </w:r>
      <w:r w:rsidR="008F29D9">
        <w:rPr>
          <w:sz w:val="24"/>
          <w:szCs w:val="24"/>
          <w:lang w:val="en-US"/>
        </w:rPr>
        <w:t xml:space="preserve"> like a </w:t>
      </w:r>
      <w:r w:rsidR="000E2709">
        <w:rPr>
          <w:sz w:val="24"/>
          <w:szCs w:val="24"/>
          <w:lang w:val="en-US"/>
        </w:rPr>
        <w:t>crossroads</w:t>
      </w:r>
      <w:r w:rsidRPr="005E2562">
        <w:rPr>
          <w:sz w:val="24"/>
          <w:szCs w:val="24"/>
          <w:lang w:val="en-US"/>
        </w:rPr>
        <w:t xml:space="preserve">, </w:t>
      </w:r>
      <w:r w:rsidR="009829D9">
        <w:rPr>
          <w:sz w:val="24"/>
          <w:szCs w:val="24"/>
          <w:lang w:val="en-US"/>
        </w:rPr>
        <w:t xml:space="preserve">the concept </w:t>
      </w:r>
      <w:r w:rsidRPr="005E2562">
        <w:rPr>
          <w:sz w:val="24"/>
          <w:szCs w:val="24"/>
          <w:lang w:val="en-US"/>
        </w:rPr>
        <w:t xml:space="preserve">means much more. </w:t>
      </w:r>
      <w:r>
        <w:rPr>
          <w:sz w:val="24"/>
          <w:szCs w:val="24"/>
          <w:lang w:val="en-US"/>
        </w:rPr>
        <w:t xml:space="preserve">The </w:t>
      </w:r>
      <w:r w:rsidR="006D37DD">
        <w:rPr>
          <w:sz w:val="24"/>
          <w:szCs w:val="24"/>
          <w:lang w:val="en-US"/>
        </w:rPr>
        <w:t xml:space="preserve">lived </w:t>
      </w:r>
      <w:r>
        <w:rPr>
          <w:sz w:val="24"/>
          <w:szCs w:val="24"/>
          <w:lang w:val="en-US"/>
        </w:rPr>
        <w:t xml:space="preserve">reality of intersectional oppression </w:t>
      </w:r>
      <w:r w:rsidRPr="005E2562">
        <w:rPr>
          <w:sz w:val="24"/>
          <w:szCs w:val="24"/>
          <w:lang w:val="en-US"/>
        </w:rPr>
        <w:t>is far worse</w:t>
      </w:r>
      <w:r w:rsidR="007C2178">
        <w:rPr>
          <w:sz w:val="24"/>
          <w:szCs w:val="24"/>
          <w:lang w:val="en-US"/>
        </w:rPr>
        <w:t xml:space="preserve"> than layering or addition</w:t>
      </w:r>
      <w:r w:rsidR="00067FC5">
        <w:rPr>
          <w:sz w:val="24"/>
          <w:szCs w:val="24"/>
          <w:lang w:val="en-US"/>
        </w:rPr>
        <w:t>.</w:t>
      </w:r>
    </w:p>
    <w:p w14:paraId="2C91E030" w14:textId="71209971" w:rsidR="000E3F77" w:rsidRDefault="00067FC5" w:rsidP="005E2562">
      <w:pPr>
        <w:spacing w:after="0" w:line="480" w:lineRule="auto"/>
        <w:ind w:firstLine="720"/>
        <w:jc w:val="both"/>
        <w:rPr>
          <w:sz w:val="24"/>
          <w:szCs w:val="24"/>
          <w:lang w:val="en-US"/>
        </w:rPr>
      </w:pPr>
      <w:r>
        <w:rPr>
          <w:sz w:val="24"/>
          <w:szCs w:val="24"/>
          <w:lang w:val="en-US"/>
        </w:rPr>
        <w:t>U</w:t>
      </w:r>
      <w:r w:rsidR="009829D9">
        <w:rPr>
          <w:sz w:val="24"/>
          <w:szCs w:val="24"/>
          <w:lang w:val="en-US"/>
        </w:rPr>
        <w:t>nderstanding the lived reality of IWagWid i</w:t>
      </w:r>
      <w:r w:rsidR="009829D9" w:rsidRPr="009829D9">
        <w:rPr>
          <w:sz w:val="24"/>
          <w:szCs w:val="24"/>
          <w:lang w:val="en-US"/>
        </w:rPr>
        <w:t xml:space="preserve">s best </w:t>
      </w:r>
      <w:r w:rsidR="009829D9">
        <w:rPr>
          <w:sz w:val="24"/>
          <w:szCs w:val="24"/>
          <w:lang w:val="en-US"/>
        </w:rPr>
        <w:t xml:space="preserve">cognitively grasped </w:t>
      </w:r>
      <w:r w:rsidR="009829D9" w:rsidRPr="009829D9">
        <w:rPr>
          <w:sz w:val="24"/>
          <w:szCs w:val="24"/>
          <w:lang w:val="en-US"/>
        </w:rPr>
        <w:t xml:space="preserve">through the </w:t>
      </w:r>
      <w:r w:rsidR="009829D9">
        <w:rPr>
          <w:sz w:val="24"/>
          <w:szCs w:val="24"/>
          <w:lang w:val="en-US"/>
        </w:rPr>
        <w:t xml:space="preserve">sister </w:t>
      </w:r>
      <w:r w:rsidR="009829D9" w:rsidRPr="009829D9">
        <w:rPr>
          <w:sz w:val="24"/>
          <w:szCs w:val="24"/>
          <w:lang w:val="en-US"/>
        </w:rPr>
        <w:t>concept of “triple jeopardy magnified”</w:t>
      </w:r>
      <w:r w:rsidR="009829D9">
        <w:rPr>
          <w:sz w:val="24"/>
          <w:szCs w:val="24"/>
          <w:lang w:val="en-US"/>
        </w:rPr>
        <w:t>.</w:t>
      </w:r>
      <w:r w:rsidR="009829D9" w:rsidRPr="009829D9">
        <w:rPr>
          <w:sz w:val="24"/>
          <w:szCs w:val="24"/>
          <w:lang w:val="en-US"/>
        </w:rPr>
        <w:t xml:space="preserve"> “</w:t>
      </w:r>
      <w:r>
        <w:rPr>
          <w:sz w:val="24"/>
          <w:szCs w:val="24"/>
          <w:lang w:val="en-US"/>
        </w:rPr>
        <w:t>M</w:t>
      </w:r>
      <w:r w:rsidR="009829D9" w:rsidRPr="009829D9">
        <w:rPr>
          <w:sz w:val="24"/>
          <w:szCs w:val="24"/>
          <w:lang w:val="en-US"/>
        </w:rPr>
        <w:t>agnified”</w:t>
      </w:r>
      <w:r>
        <w:rPr>
          <w:sz w:val="24"/>
          <w:szCs w:val="24"/>
          <w:lang w:val="en-US"/>
        </w:rPr>
        <w:t xml:space="preserve"> is specifically added</w:t>
      </w:r>
      <w:r w:rsidR="009829D9" w:rsidRPr="009829D9">
        <w:rPr>
          <w:sz w:val="24"/>
          <w:szCs w:val="24"/>
          <w:lang w:val="en-US"/>
        </w:rPr>
        <w:t xml:space="preserve"> because understanding </w:t>
      </w:r>
      <w:r w:rsidR="005C4A74">
        <w:rPr>
          <w:sz w:val="24"/>
          <w:szCs w:val="24"/>
          <w:lang w:val="en-US"/>
        </w:rPr>
        <w:t xml:space="preserve">intersectional </w:t>
      </w:r>
      <w:r w:rsidR="009829D9" w:rsidRPr="009829D9">
        <w:rPr>
          <w:sz w:val="24"/>
          <w:szCs w:val="24"/>
          <w:lang w:val="en-US"/>
        </w:rPr>
        <w:t xml:space="preserve">oppression as </w:t>
      </w:r>
      <w:r w:rsidR="009829D9">
        <w:rPr>
          <w:sz w:val="24"/>
          <w:szCs w:val="24"/>
          <w:lang w:val="en-US"/>
        </w:rPr>
        <w:t xml:space="preserve">merely </w:t>
      </w:r>
      <w:r w:rsidR="009829D9" w:rsidRPr="009829D9">
        <w:rPr>
          <w:sz w:val="24"/>
          <w:szCs w:val="24"/>
          <w:lang w:val="en-US"/>
        </w:rPr>
        <w:t xml:space="preserve">layered </w:t>
      </w:r>
      <w:r w:rsidR="009829D9">
        <w:rPr>
          <w:sz w:val="24"/>
          <w:szCs w:val="24"/>
          <w:lang w:val="en-US"/>
        </w:rPr>
        <w:t>or in terms of a crossroads, fails</w:t>
      </w:r>
      <w:r w:rsidR="009829D9" w:rsidRPr="009829D9">
        <w:rPr>
          <w:sz w:val="24"/>
          <w:szCs w:val="24"/>
          <w:lang w:val="en-US"/>
        </w:rPr>
        <w:t xml:space="preserve"> to capture the extent of the structural oppression that IWagWid live under.</w:t>
      </w:r>
      <w:r w:rsidR="007C2178">
        <w:rPr>
          <w:sz w:val="24"/>
          <w:szCs w:val="24"/>
          <w:lang w:val="en-US"/>
        </w:rPr>
        <w:t xml:space="preserve"> </w:t>
      </w:r>
      <w:r w:rsidR="009829D9">
        <w:rPr>
          <w:sz w:val="24"/>
          <w:szCs w:val="24"/>
          <w:lang w:val="en-US"/>
        </w:rPr>
        <w:t xml:space="preserve">In offering more </w:t>
      </w:r>
      <w:r w:rsidR="005C4A74">
        <w:rPr>
          <w:sz w:val="24"/>
          <w:szCs w:val="24"/>
          <w:lang w:val="en-US"/>
        </w:rPr>
        <w:t>discourse</w:t>
      </w:r>
      <w:r w:rsidR="005D2CDC">
        <w:rPr>
          <w:sz w:val="24"/>
          <w:szCs w:val="24"/>
          <w:lang w:val="en-US"/>
        </w:rPr>
        <w:t xml:space="preserve"> in</w:t>
      </w:r>
      <w:r w:rsidR="005C4A74">
        <w:rPr>
          <w:sz w:val="24"/>
          <w:szCs w:val="24"/>
          <w:lang w:val="en-US"/>
        </w:rPr>
        <w:t xml:space="preserve"> </w:t>
      </w:r>
      <w:r w:rsidR="009829D9">
        <w:rPr>
          <w:sz w:val="24"/>
          <w:szCs w:val="24"/>
          <w:lang w:val="en-US"/>
        </w:rPr>
        <w:t xml:space="preserve">understanding </w:t>
      </w:r>
      <w:r w:rsidR="00440805">
        <w:rPr>
          <w:sz w:val="24"/>
          <w:szCs w:val="24"/>
          <w:lang w:val="en-US"/>
        </w:rPr>
        <w:t xml:space="preserve">the magnification of </w:t>
      </w:r>
      <w:r w:rsidR="00785BD4">
        <w:rPr>
          <w:sz w:val="24"/>
          <w:szCs w:val="24"/>
          <w:lang w:val="en-US"/>
        </w:rPr>
        <w:t xml:space="preserve">the </w:t>
      </w:r>
      <w:r w:rsidR="009829D9">
        <w:rPr>
          <w:sz w:val="24"/>
          <w:szCs w:val="24"/>
          <w:lang w:val="en-US"/>
        </w:rPr>
        <w:t xml:space="preserve">intersectional </w:t>
      </w:r>
      <w:r w:rsidR="00CE3222">
        <w:rPr>
          <w:sz w:val="24"/>
          <w:szCs w:val="24"/>
          <w:lang w:val="en-US"/>
        </w:rPr>
        <w:t>power</w:t>
      </w:r>
      <w:r w:rsidR="0087343A">
        <w:rPr>
          <w:sz w:val="24"/>
          <w:szCs w:val="24"/>
          <w:lang w:val="en-US"/>
        </w:rPr>
        <w:t xml:space="preserve"> </w:t>
      </w:r>
      <w:r w:rsidR="00CE3222">
        <w:rPr>
          <w:sz w:val="24"/>
          <w:szCs w:val="24"/>
          <w:lang w:val="en-US"/>
        </w:rPr>
        <w:t xml:space="preserve">force </w:t>
      </w:r>
      <w:r w:rsidR="00440805">
        <w:rPr>
          <w:sz w:val="24"/>
          <w:szCs w:val="24"/>
          <w:lang w:val="en-US"/>
        </w:rPr>
        <w:t xml:space="preserve">that </w:t>
      </w:r>
      <w:r w:rsidR="00CE3222">
        <w:rPr>
          <w:sz w:val="24"/>
          <w:szCs w:val="24"/>
          <w:lang w:val="en-US"/>
        </w:rPr>
        <w:t>hammer</w:t>
      </w:r>
      <w:r w:rsidR="005C4A74">
        <w:rPr>
          <w:sz w:val="24"/>
          <w:szCs w:val="24"/>
          <w:lang w:val="en-US"/>
        </w:rPr>
        <w:t>s</w:t>
      </w:r>
      <w:r w:rsidR="00CE3222">
        <w:rPr>
          <w:sz w:val="24"/>
          <w:szCs w:val="24"/>
          <w:lang w:val="en-US"/>
        </w:rPr>
        <w:t xml:space="preserve"> down </w:t>
      </w:r>
      <w:r w:rsidR="00AE67FD">
        <w:rPr>
          <w:sz w:val="24"/>
          <w:szCs w:val="24"/>
          <w:lang w:val="en-US"/>
        </w:rPr>
        <w:t xml:space="preserve">on </w:t>
      </w:r>
      <w:r w:rsidR="00440805">
        <w:rPr>
          <w:sz w:val="24"/>
          <w:szCs w:val="24"/>
          <w:lang w:val="en-US"/>
        </w:rPr>
        <w:t xml:space="preserve">IWagWid, it must be understood that the oppressive power force </w:t>
      </w:r>
      <w:r w:rsidR="00CE3222">
        <w:rPr>
          <w:sz w:val="24"/>
          <w:szCs w:val="24"/>
          <w:lang w:val="en-US"/>
        </w:rPr>
        <w:t xml:space="preserve">is greater than the sum of its </w:t>
      </w:r>
      <w:r w:rsidR="00AE67FD">
        <w:rPr>
          <w:sz w:val="24"/>
          <w:szCs w:val="24"/>
          <w:lang w:val="en-US"/>
        </w:rPr>
        <w:t xml:space="preserve">individual </w:t>
      </w:r>
      <w:r w:rsidR="00CE3222">
        <w:rPr>
          <w:sz w:val="24"/>
          <w:szCs w:val="24"/>
          <w:lang w:val="en-US"/>
        </w:rPr>
        <w:t>parts. Th</w:t>
      </w:r>
      <w:r w:rsidR="0087343A">
        <w:rPr>
          <w:sz w:val="24"/>
          <w:szCs w:val="24"/>
          <w:lang w:val="en-US"/>
        </w:rPr>
        <w:t xml:space="preserve">is is because the intersection of the different </w:t>
      </w:r>
      <w:r w:rsidR="00AE67FD">
        <w:rPr>
          <w:sz w:val="24"/>
          <w:szCs w:val="24"/>
          <w:lang w:val="en-US"/>
        </w:rPr>
        <w:t>structural oppressions</w:t>
      </w:r>
      <w:r w:rsidR="00081A2D">
        <w:rPr>
          <w:sz w:val="24"/>
          <w:szCs w:val="24"/>
          <w:lang w:val="en-US"/>
        </w:rPr>
        <w:t xml:space="preserve"> </w:t>
      </w:r>
      <w:r w:rsidR="00081A2D">
        <w:rPr>
          <w:rFonts w:cstheme="minorHAnsi"/>
          <w:sz w:val="24"/>
          <w:szCs w:val="24"/>
          <w:lang w:val="en-US"/>
        </w:rPr>
        <w:t>–</w:t>
      </w:r>
      <w:r w:rsidR="00AE67FD">
        <w:rPr>
          <w:sz w:val="24"/>
          <w:szCs w:val="24"/>
          <w:lang w:val="en-US"/>
        </w:rPr>
        <w:t xml:space="preserve"> </w:t>
      </w:r>
      <w:r w:rsidR="00896794">
        <w:rPr>
          <w:sz w:val="24"/>
          <w:szCs w:val="24"/>
          <w:lang w:val="en-US"/>
        </w:rPr>
        <w:t xml:space="preserve">gender, </w:t>
      </w:r>
      <w:r w:rsidR="00081A2D">
        <w:rPr>
          <w:sz w:val="24"/>
          <w:szCs w:val="24"/>
          <w:lang w:val="en-US"/>
        </w:rPr>
        <w:t>race, and disability</w:t>
      </w:r>
      <w:r w:rsidR="00535474">
        <w:rPr>
          <w:sz w:val="24"/>
          <w:szCs w:val="24"/>
          <w:lang w:val="en-US"/>
        </w:rPr>
        <w:t xml:space="preserve"> </w:t>
      </w:r>
      <w:r w:rsidR="00081A2D">
        <w:rPr>
          <w:rFonts w:cstheme="minorHAnsi"/>
          <w:sz w:val="24"/>
          <w:szCs w:val="24"/>
          <w:lang w:val="en-US"/>
        </w:rPr>
        <w:t>–</w:t>
      </w:r>
      <w:r w:rsidR="00081A2D">
        <w:rPr>
          <w:sz w:val="24"/>
          <w:szCs w:val="24"/>
          <w:lang w:val="en-US"/>
        </w:rPr>
        <w:t xml:space="preserve"> </w:t>
      </w:r>
      <w:r>
        <w:rPr>
          <w:sz w:val="24"/>
          <w:szCs w:val="24"/>
          <w:lang w:val="en-US"/>
        </w:rPr>
        <w:t xml:space="preserve">actually </w:t>
      </w:r>
      <w:r w:rsidR="0087343A">
        <w:rPr>
          <w:sz w:val="24"/>
          <w:szCs w:val="24"/>
          <w:lang w:val="en-US"/>
        </w:rPr>
        <w:t xml:space="preserve">reinforce, </w:t>
      </w:r>
      <w:r w:rsidR="00CE3222">
        <w:rPr>
          <w:sz w:val="24"/>
          <w:szCs w:val="24"/>
          <w:lang w:val="en-US"/>
        </w:rPr>
        <w:t>interact</w:t>
      </w:r>
      <w:r w:rsidR="00AE67FD">
        <w:rPr>
          <w:sz w:val="24"/>
          <w:szCs w:val="24"/>
          <w:lang w:val="en-US"/>
        </w:rPr>
        <w:t>, and magnify the oppressi</w:t>
      </w:r>
      <w:r w:rsidR="00081A2D">
        <w:rPr>
          <w:sz w:val="24"/>
          <w:szCs w:val="24"/>
          <w:lang w:val="en-US"/>
        </w:rPr>
        <w:t>on</w:t>
      </w:r>
      <w:r w:rsidR="00CE3222">
        <w:rPr>
          <w:sz w:val="24"/>
          <w:szCs w:val="24"/>
          <w:lang w:val="en-US"/>
        </w:rPr>
        <w:t xml:space="preserve">. </w:t>
      </w:r>
      <w:r w:rsidR="00785BD4">
        <w:rPr>
          <w:sz w:val="24"/>
          <w:szCs w:val="24"/>
          <w:lang w:val="en-US"/>
        </w:rPr>
        <w:t xml:space="preserve">Because of this </w:t>
      </w:r>
      <w:r>
        <w:rPr>
          <w:sz w:val="24"/>
          <w:szCs w:val="24"/>
          <w:lang w:val="en-US"/>
        </w:rPr>
        <w:t>magnification effect</w:t>
      </w:r>
      <w:r w:rsidR="005D2CDC">
        <w:rPr>
          <w:sz w:val="24"/>
          <w:szCs w:val="24"/>
          <w:lang w:val="en-US"/>
        </w:rPr>
        <w:t>,</w:t>
      </w:r>
      <w:r>
        <w:rPr>
          <w:sz w:val="24"/>
          <w:szCs w:val="24"/>
          <w:lang w:val="en-US"/>
        </w:rPr>
        <w:t xml:space="preserve"> </w:t>
      </w:r>
      <w:r w:rsidR="00785BD4">
        <w:rPr>
          <w:sz w:val="24"/>
          <w:szCs w:val="24"/>
          <w:lang w:val="en-US"/>
        </w:rPr>
        <w:t>i</w:t>
      </w:r>
      <w:r w:rsidR="006A48AE" w:rsidRPr="006A48AE">
        <w:rPr>
          <w:sz w:val="24"/>
          <w:szCs w:val="24"/>
          <w:lang w:val="en-US"/>
        </w:rPr>
        <w:t>t is best to think of the oppression as “triple jeopardy magnified”.</w:t>
      </w:r>
      <w:r w:rsidR="006A48AE">
        <w:rPr>
          <w:sz w:val="24"/>
          <w:szCs w:val="24"/>
          <w:lang w:val="en-US"/>
        </w:rPr>
        <w:t xml:space="preserve"> </w:t>
      </w:r>
      <w:r w:rsidR="00CE3222">
        <w:rPr>
          <w:sz w:val="24"/>
          <w:szCs w:val="24"/>
          <w:lang w:val="en-US"/>
        </w:rPr>
        <w:t xml:space="preserve">This </w:t>
      </w:r>
      <w:r>
        <w:rPr>
          <w:sz w:val="24"/>
          <w:szCs w:val="24"/>
          <w:lang w:val="en-US"/>
        </w:rPr>
        <w:t xml:space="preserve">magnification of </w:t>
      </w:r>
      <w:r w:rsidR="00081A2D">
        <w:rPr>
          <w:sz w:val="24"/>
          <w:szCs w:val="24"/>
          <w:lang w:val="en-US"/>
        </w:rPr>
        <w:t xml:space="preserve">intersectional structural oppression </w:t>
      </w:r>
      <w:r w:rsidR="00CE3222">
        <w:rPr>
          <w:sz w:val="24"/>
          <w:szCs w:val="24"/>
          <w:lang w:val="en-US"/>
        </w:rPr>
        <w:t xml:space="preserve">is </w:t>
      </w:r>
      <w:r w:rsidR="0087343A">
        <w:rPr>
          <w:sz w:val="24"/>
          <w:szCs w:val="24"/>
          <w:lang w:val="en-US"/>
        </w:rPr>
        <w:t xml:space="preserve">analogous to </w:t>
      </w:r>
      <w:r w:rsidR="00AE67FD">
        <w:rPr>
          <w:sz w:val="24"/>
          <w:szCs w:val="24"/>
          <w:lang w:val="en-US"/>
        </w:rPr>
        <w:t xml:space="preserve">the reality that certain </w:t>
      </w:r>
      <w:r w:rsidR="00067EB2">
        <w:rPr>
          <w:sz w:val="24"/>
          <w:szCs w:val="24"/>
          <w:lang w:val="en-US"/>
        </w:rPr>
        <w:t>medicines</w:t>
      </w:r>
      <w:r w:rsidR="006A48AE">
        <w:rPr>
          <w:sz w:val="24"/>
          <w:szCs w:val="24"/>
          <w:lang w:val="en-US"/>
        </w:rPr>
        <w:t>/</w:t>
      </w:r>
      <w:r w:rsidR="00AE67FD">
        <w:rPr>
          <w:sz w:val="24"/>
          <w:szCs w:val="24"/>
          <w:lang w:val="en-US"/>
        </w:rPr>
        <w:t xml:space="preserve">pharmaceuticals </w:t>
      </w:r>
      <w:r w:rsidR="006A48AE">
        <w:rPr>
          <w:sz w:val="24"/>
          <w:szCs w:val="24"/>
          <w:lang w:val="en-US"/>
        </w:rPr>
        <w:t xml:space="preserve">can </w:t>
      </w:r>
      <w:r w:rsidR="00067EB2">
        <w:rPr>
          <w:sz w:val="24"/>
          <w:szCs w:val="24"/>
          <w:lang w:val="en-US"/>
        </w:rPr>
        <w:t>interact</w:t>
      </w:r>
      <w:r w:rsidR="00081A2D">
        <w:rPr>
          <w:sz w:val="24"/>
          <w:szCs w:val="24"/>
          <w:lang w:val="en-US"/>
        </w:rPr>
        <w:t xml:space="preserve"> </w:t>
      </w:r>
      <w:r w:rsidR="00AE67FD">
        <w:rPr>
          <w:sz w:val="24"/>
          <w:szCs w:val="24"/>
          <w:lang w:val="en-US"/>
        </w:rPr>
        <w:t xml:space="preserve">with one another </w:t>
      </w:r>
      <w:r w:rsidR="003947AE">
        <w:rPr>
          <w:sz w:val="24"/>
          <w:szCs w:val="24"/>
          <w:lang w:val="en-US"/>
        </w:rPr>
        <w:t>in way</w:t>
      </w:r>
      <w:r w:rsidR="00AE67FD">
        <w:rPr>
          <w:sz w:val="24"/>
          <w:szCs w:val="24"/>
          <w:lang w:val="en-US"/>
        </w:rPr>
        <w:t>s</w:t>
      </w:r>
      <w:r w:rsidR="003947AE">
        <w:rPr>
          <w:sz w:val="24"/>
          <w:szCs w:val="24"/>
          <w:lang w:val="en-US"/>
        </w:rPr>
        <w:t xml:space="preserve"> that </w:t>
      </w:r>
      <w:r w:rsidR="00081A2D">
        <w:rPr>
          <w:sz w:val="24"/>
          <w:szCs w:val="24"/>
          <w:lang w:val="en-US"/>
        </w:rPr>
        <w:t>can kill a person</w:t>
      </w:r>
      <w:r w:rsidR="00067EB2">
        <w:rPr>
          <w:sz w:val="24"/>
          <w:szCs w:val="24"/>
          <w:lang w:val="en-US"/>
        </w:rPr>
        <w:t xml:space="preserve">. </w:t>
      </w:r>
      <w:r w:rsidR="00F4333D">
        <w:rPr>
          <w:sz w:val="24"/>
          <w:szCs w:val="24"/>
          <w:lang w:val="en-US"/>
        </w:rPr>
        <w:t>I</w:t>
      </w:r>
      <w:r w:rsidR="0087343A" w:rsidRPr="0087343A">
        <w:rPr>
          <w:sz w:val="24"/>
          <w:szCs w:val="24"/>
          <w:lang w:val="en-US"/>
        </w:rPr>
        <w:t xml:space="preserve">ntersectional oppression </w:t>
      </w:r>
      <w:r w:rsidR="00F4333D">
        <w:rPr>
          <w:sz w:val="24"/>
          <w:szCs w:val="24"/>
          <w:lang w:val="en-US"/>
        </w:rPr>
        <w:t xml:space="preserve">is deadly and thus </w:t>
      </w:r>
      <w:r w:rsidR="0087343A" w:rsidRPr="0087343A">
        <w:rPr>
          <w:sz w:val="24"/>
          <w:szCs w:val="24"/>
          <w:lang w:val="en-US"/>
        </w:rPr>
        <w:t xml:space="preserve">requires nation states such as Canada </w:t>
      </w:r>
      <w:r w:rsidR="00F4333D">
        <w:rPr>
          <w:sz w:val="24"/>
          <w:szCs w:val="24"/>
          <w:lang w:val="en-US"/>
        </w:rPr>
        <w:t xml:space="preserve">to </w:t>
      </w:r>
      <w:r>
        <w:rPr>
          <w:sz w:val="24"/>
          <w:szCs w:val="24"/>
          <w:lang w:val="en-US"/>
        </w:rPr>
        <w:t xml:space="preserve">act </w:t>
      </w:r>
      <w:r w:rsidR="00F4333D">
        <w:rPr>
          <w:sz w:val="24"/>
          <w:szCs w:val="24"/>
          <w:lang w:val="en-US"/>
        </w:rPr>
        <w:t>o</w:t>
      </w:r>
      <w:r>
        <w:rPr>
          <w:sz w:val="24"/>
          <w:szCs w:val="24"/>
          <w:lang w:val="en-US"/>
        </w:rPr>
        <w:t>n</w:t>
      </w:r>
      <w:r w:rsidR="00F4333D">
        <w:rPr>
          <w:sz w:val="24"/>
          <w:szCs w:val="24"/>
          <w:lang w:val="en-US"/>
        </w:rPr>
        <w:t xml:space="preserve"> an emergency basis versus </w:t>
      </w:r>
      <w:r w:rsidR="001A57B3">
        <w:rPr>
          <w:sz w:val="24"/>
          <w:szCs w:val="24"/>
          <w:lang w:val="en-US"/>
        </w:rPr>
        <w:t xml:space="preserve">continue to </w:t>
      </w:r>
      <w:r w:rsidR="00F4333D">
        <w:rPr>
          <w:sz w:val="24"/>
          <w:szCs w:val="24"/>
          <w:lang w:val="en-US"/>
        </w:rPr>
        <w:t xml:space="preserve">spew obfuscating rhetoric about programs and </w:t>
      </w:r>
      <w:r w:rsidR="001A57B3">
        <w:rPr>
          <w:sz w:val="24"/>
          <w:szCs w:val="24"/>
          <w:lang w:val="en-US"/>
        </w:rPr>
        <w:t xml:space="preserve">the need for </w:t>
      </w:r>
      <w:r w:rsidR="00F4333D">
        <w:rPr>
          <w:sz w:val="24"/>
          <w:szCs w:val="24"/>
          <w:lang w:val="en-US"/>
        </w:rPr>
        <w:t>consultation</w:t>
      </w:r>
      <w:r w:rsidR="001A57B3">
        <w:rPr>
          <w:sz w:val="24"/>
          <w:szCs w:val="24"/>
          <w:lang w:val="en-US"/>
        </w:rPr>
        <w:t xml:space="preserve"> and additional data</w:t>
      </w:r>
      <w:r w:rsidR="0087343A" w:rsidRPr="0087343A">
        <w:rPr>
          <w:sz w:val="24"/>
          <w:szCs w:val="24"/>
          <w:lang w:val="en-US"/>
        </w:rPr>
        <w:t>.</w:t>
      </w:r>
    </w:p>
    <w:p w14:paraId="57876703" w14:textId="53486677" w:rsidR="00CE3222" w:rsidRDefault="00B941EC" w:rsidP="000E3F77">
      <w:pPr>
        <w:spacing w:after="0" w:line="480" w:lineRule="auto"/>
        <w:ind w:firstLine="720"/>
        <w:jc w:val="both"/>
        <w:rPr>
          <w:sz w:val="24"/>
          <w:szCs w:val="24"/>
          <w:lang w:val="en-US"/>
        </w:rPr>
      </w:pPr>
      <w:r>
        <w:rPr>
          <w:sz w:val="24"/>
          <w:szCs w:val="24"/>
          <w:lang w:val="en-US"/>
        </w:rPr>
        <w:t>Canada’s Missing and Murdered Indigenous Women and Girls</w:t>
      </w:r>
      <w:r w:rsidR="002E2E66">
        <w:rPr>
          <w:sz w:val="24"/>
          <w:szCs w:val="24"/>
          <w:lang w:val="en-US"/>
        </w:rPr>
        <w:t xml:space="preserve"> (MMIWG)</w:t>
      </w:r>
      <w:r>
        <w:rPr>
          <w:sz w:val="24"/>
          <w:szCs w:val="24"/>
          <w:lang w:val="en-US"/>
        </w:rPr>
        <w:t xml:space="preserve"> </w:t>
      </w:r>
      <w:r w:rsidR="002E2E66">
        <w:rPr>
          <w:sz w:val="24"/>
          <w:szCs w:val="24"/>
          <w:lang w:val="en-US"/>
        </w:rPr>
        <w:t>n</w:t>
      </w:r>
      <w:r w:rsidR="0055377F" w:rsidRPr="0055377F">
        <w:rPr>
          <w:sz w:val="24"/>
          <w:szCs w:val="24"/>
          <w:lang w:val="en-US"/>
        </w:rPr>
        <w:t xml:space="preserve">ational </w:t>
      </w:r>
      <w:r w:rsidR="002E2E66">
        <w:rPr>
          <w:sz w:val="24"/>
          <w:szCs w:val="24"/>
          <w:lang w:val="en-US"/>
        </w:rPr>
        <w:t>i</w:t>
      </w:r>
      <w:r w:rsidR="0055377F" w:rsidRPr="0055377F">
        <w:rPr>
          <w:sz w:val="24"/>
          <w:szCs w:val="24"/>
          <w:lang w:val="en-US"/>
        </w:rPr>
        <w:t xml:space="preserve">nquiry concluded that </w:t>
      </w:r>
      <w:r w:rsidR="0055377F">
        <w:rPr>
          <w:sz w:val="24"/>
          <w:szCs w:val="24"/>
          <w:lang w:val="en-US"/>
        </w:rPr>
        <w:t xml:space="preserve">the </w:t>
      </w:r>
      <w:r w:rsidR="0055377F" w:rsidRPr="0055377F">
        <w:rPr>
          <w:sz w:val="24"/>
          <w:szCs w:val="24"/>
          <w:lang w:val="en-US"/>
        </w:rPr>
        <w:t xml:space="preserve">violence experienced by Indigenous women, girls, and 2SLGBTQQIA+ people </w:t>
      </w:r>
      <w:r w:rsidR="0055377F">
        <w:rPr>
          <w:sz w:val="24"/>
          <w:szCs w:val="24"/>
          <w:lang w:val="en-US"/>
        </w:rPr>
        <w:t xml:space="preserve">is </w:t>
      </w:r>
      <w:r w:rsidR="0055377F" w:rsidRPr="0055377F">
        <w:rPr>
          <w:sz w:val="24"/>
          <w:szCs w:val="24"/>
          <w:lang w:val="en-US"/>
        </w:rPr>
        <w:t>genocide</w:t>
      </w:r>
      <w:r w:rsidR="0055377F">
        <w:rPr>
          <w:sz w:val="24"/>
          <w:szCs w:val="24"/>
          <w:lang w:val="en-US"/>
        </w:rPr>
        <w:t xml:space="preserve">. </w:t>
      </w:r>
      <w:r w:rsidR="00F4333D">
        <w:rPr>
          <w:sz w:val="24"/>
          <w:szCs w:val="24"/>
          <w:lang w:val="en-US"/>
        </w:rPr>
        <w:t>I agree, and am grateful for this hard work</w:t>
      </w:r>
      <w:r w:rsidR="00E06E67">
        <w:rPr>
          <w:sz w:val="24"/>
          <w:szCs w:val="24"/>
          <w:lang w:val="en-US"/>
        </w:rPr>
        <w:t>. U</w:t>
      </w:r>
      <w:r w:rsidR="0055377F">
        <w:rPr>
          <w:sz w:val="24"/>
          <w:szCs w:val="24"/>
          <w:lang w:val="en-US"/>
        </w:rPr>
        <w:t xml:space="preserve">nfortunately the </w:t>
      </w:r>
      <w:r>
        <w:rPr>
          <w:sz w:val="24"/>
          <w:szCs w:val="24"/>
          <w:lang w:val="en-US"/>
        </w:rPr>
        <w:t xml:space="preserve">MMIWG </w:t>
      </w:r>
      <w:r w:rsidR="002E2E66">
        <w:rPr>
          <w:sz w:val="24"/>
          <w:szCs w:val="24"/>
          <w:lang w:val="en-US"/>
        </w:rPr>
        <w:t xml:space="preserve">inquiry </w:t>
      </w:r>
      <w:r w:rsidR="002E2E66">
        <w:rPr>
          <w:sz w:val="24"/>
          <w:szCs w:val="24"/>
          <w:lang w:val="en-US"/>
        </w:rPr>
        <w:lastRenderedPageBreak/>
        <w:t xml:space="preserve">process and the </w:t>
      </w:r>
      <w:r w:rsidR="0055377F" w:rsidRPr="0055377F">
        <w:rPr>
          <w:sz w:val="24"/>
          <w:szCs w:val="24"/>
          <w:lang w:val="en-US"/>
        </w:rPr>
        <w:t>Reclaiming Power and Place</w:t>
      </w:r>
      <w:r w:rsidR="0055377F">
        <w:rPr>
          <w:sz w:val="24"/>
          <w:szCs w:val="24"/>
          <w:lang w:val="en-US"/>
        </w:rPr>
        <w:t xml:space="preserve"> </w:t>
      </w:r>
      <w:r w:rsidR="001A57B3">
        <w:rPr>
          <w:sz w:val="24"/>
          <w:szCs w:val="24"/>
          <w:lang w:val="en-US"/>
        </w:rPr>
        <w:t xml:space="preserve">(2019) </w:t>
      </w:r>
      <w:r w:rsidR="0055377F">
        <w:rPr>
          <w:sz w:val="24"/>
          <w:szCs w:val="24"/>
          <w:lang w:val="en-US"/>
        </w:rPr>
        <w:t xml:space="preserve">final report </w:t>
      </w:r>
      <w:r w:rsidR="00AE67FD">
        <w:rPr>
          <w:sz w:val="24"/>
          <w:szCs w:val="24"/>
          <w:lang w:val="en-US"/>
        </w:rPr>
        <w:t xml:space="preserve">did not </w:t>
      </w:r>
      <w:r w:rsidR="00067EB2">
        <w:rPr>
          <w:sz w:val="24"/>
          <w:szCs w:val="24"/>
          <w:lang w:val="en-US"/>
        </w:rPr>
        <w:t>address the</w:t>
      </w:r>
      <w:r w:rsidR="0055377F">
        <w:rPr>
          <w:sz w:val="24"/>
          <w:szCs w:val="24"/>
          <w:lang w:val="en-US"/>
        </w:rPr>
        <w:t xml:space="preserve"> particular </w:t>
      </w:r>
      <w:r w:rsidR="002E2E66">
        <w:rPr>
          <w:sz w:val="24"/>
          <w:szCs w:val="24"/>
          <w:lang w:val="en-US"/>
        </w:rPr>
        <w:t xml:space="preserve">vulnerabilities and </w:t>
      </w:r>
      <w:r w:rsidR="00067EB2">
        <w:rPr>
          <w:sz w:val="24"/>
          <w:szCs w:val="24"/>
          <w:lang w:val="en-US"/>
        </w:rPr>
        <w:t xml:space="preserve">needs of </w:t>
      </w:r>
      <w:r w:rsidR="002E2E66">
        <w:rPr>
          <w:sz w:val="24"/>
          <w:szCs w:val="24"/>
          <w:lang w:val="en-US"/>
        </w:rPr>
        <w:t>IWagWid,</w:t>
      </w:r>
      <w:r w:rsidR="00AE67FD">
        <w:rPr>
          <w:sz w:val="24"/>
          <w:szCs w:val="24"/>
          <w:lang w:val="en-US"/>
        </w:rPr>
        <w:t xml:space="preserve"> yet the</w:t>
      </w:r>
      <w:r w:rsidR="0055377F">
        <w:rPr>
          <w:sz w:val="24"/>
          <w:szCs w:val="24"/>
          <w:lang w:val="en-US"/>
        </w:rPr>
        <w:t>y</w:t>
      </w:r>
      <w:r w:rsidR="00AE67FD">
        <w:rPr>
          <w:sz w:val="24"/>
          <w:szCs w:val="24"/>
          <w:lang w:val="en-US"/>
        </w:rPr>
        <w:t xml:space="preserve"> </w:t>
      </w:r>
      <w:r w:rsidR="00067EB2">
        <w:rPr>
          <w:sz w:val="24"/>
          <w:szCs w:val="24"/>
          <w:lang w:val="en-US"/>
        </w:rPr>
        <w:t>are</w:t>
      </w:r>
      <w:r w:rsidR="003947AE">
        <w:rPr>
          <w:sz w:val="24"/>
          <w:szCs w:val="24"/>
          <w:lang w:val="en-US"/>
        </w:rPr>
        <w:t xml:space="preserve"> </w:t>
      </w:r>
      <w:r w:rsidR="00067EB2">
        <w:rPr>
          <w:sz w:val="24"/>
          <w:szCs w:val="24"/>
          <w:lang w:val="en-US"/>
        </w:rPr>
        <w:t>bigger targets</w:t>
      </w:r>
      <w:r w:rsidR="002E2E66">
        <w:rPr>
          <w:sz w:val="24"/>
          <w:szCs w:val="24"/>
          <w:lang w:val="en-US"/>
        </w:rPr>
        <w:t xml:space="preserve"> of sexual violence</w:t>
      </w:r>
      <w:r w:rsidR="00067EB2">
        <w:rPr>
          <w:sz w:val="24"/>
          <w:szCs w:val="24"/>
          <w:lang w:val="en-US"/>
        </w:rPr>
        <w:t>.</w:t>
      </w:r>
      <w:r w:rsidR="00D67E25">
        <w:rPr>
          <w:sz w:val="24"/>
          <w:szCs w:val="24"/>
          <w:lang w:val="en-US"/>
        </w:rPr>
        <w:t xml:space="preserve"> They are bigger targets because </w:t>
      </w:r>
      <w:r w:rsidR="001A57B3">
        <w:rPr>
          <w:sz w:val="24"/>
          <w:szCs w:val="24"/>
          <w:lang w:val="en-US"/>
        </w:rPr>
        <w:t xml:space="preserve">many </w:t>
      </w:r>
      <w:r w:rsidR="00D67E25">
        <w:rPr>
          <w:sz w:val="24"/>
          <w:szCs w:val="24"/>
          <w:lang w:val="en-US"/>
        </w:rPr>
        <w:t xml:space="preserve">have vision and/or hearing disabilities </w:t>
      </w:r>
      <w:r w:rsidR="00E06E67">
        <w:rPr>
          <w:sz w:val="24"/>
          <w:szCs w:val="24"/>
          <w:lang w:val="en-US"/>
        </w:rPr>
        <w:t xml:space="preserve">and thus </w:t>
      </w:r>
      <w:r w:rsidR="00D67E25">
        <w:rPr>
          <w:sz w:val="24"/>
          <w:szCs w:val="24"/>
          <w:lang w:val="en-US"/>
        </w:rPr>
        <w:t>cannot see or hear perpetrator</w:t>
      </w:r>
      <w:r w:rsidR="00F4333D">
        <w:rPr>
          <w:sz w:val="24"/>
          <w:szCs w:val="24"/>
          <w:lang w:val="en-US"/>
        </w:rPr>
        <w:t>s</w:t>
      </w:r>
      <w:r w:rsidR="00D67E25">
        <w:rPr>
          <w:sz w:val="24"/>
          <w:szCs w:val="24"/>
          <w:lang w:val="en-US"/>
        </w:rPr>
        <w:t xml:space="preserve"> approach</w:t>
      </w:r>
      <w:r w:rsidR="00E06E67">
        <w:rPr>
          <w:sz w:val="24"/>
          <w:szCs w:val="24"/>
          <w:lang w:val="en-US"/>
        </w:rPr>
        <w:t xml:space="preserve"> them</w:t>
      </w:r>
      <w:r w:rsidR="00F4333D">
        <w:rPr>
          <w:sz w:val="24"/>
          <w:szCs w:val="24"/>
          <w:lang w:val="en-US"/>
        </w:rPr>
        <w:t xml:space="preserve">, </w:t>
      </w:r>
      <w:r w:rsidR="00E06E67">
        <w:rPr>
          <w:sz w:val="24"/>
          <w:szCs w:val="24"/>
          <w:lang w:val="en-US"/>
        </w:rPr>
        <w:t xml:space="preserve">or </w:t>
      </w:r>
      <w:r w:rsidR="00D67E25">
        <w:rPr>
          <w:sz w:val="24"/>
          <w:szCs w:val="24"/>
          <w:lang w:val="en-US"/>
        </w:rPr>
        <w:t xml:space="preserve">because </w:t>
      </w:r>
      <w:r w:rsidR="001A57B3">
        <w:rPr>
          <w:sz w:val="24"/>
          <w:szCs w:val="24"/>
          <w:lang w:val="en-US"/>
        </w:rPr>
        <w:t>many</w:t>
      </w:r>
      <w:r w:rsidR="00F4333D">
        <w:rPr>
          <w:sz w:val="24"/>
          <w:szCs w:val="24"/>
          <w:lang w:val="en-US"/>
        </w:rPr>
        <w:t xml:space="preserve"> r</w:t>
      </w:r>
      <w:r w:rsidR="00D67E25">
        <w:rPr>
          <w:sz w:val="24"/>
          <w:szCs w:val="24"/>
          <w:lang w:val="en-US"/>
        </w:rPr>
        <w:t xml:space="preserve">ely on wheel chairs and walkers, </w:t>
      </w:r>
      <w:r w:rsidR="001452E0">
        <w:rPr>
          <w:sz w:val="24"/>
          <w:szCs w:val="24"/>
          <w:lang w:val="en-US"/>
        </w:rPr>
        <w:t>whereas</w:t>
      </w:r>
      <w:r w:rsidR="00D67E25">
        <w:rPr>
          <w:sz w:val="24"/>
          <w:szCs w:val="24"/>
          <w:lang w:val="en-US"/>
        </w:rPr>
        <w:t xml:space="preserve"> others</w:t>
      </w:r>
      <w:r w:rsidR="002E2E66">
        <w:rPr>
          <w:sz w:val="24"/>
          <w:szCs w:val="24"/>
          <w:lang w:val="en-US"/>
        </w:rPr>
        <w:t xml:space="preserve"> are </w:t>
      </w:r>
      <w:r w:rsidR="00D67E25">
        <w:rPr>
          <w:sz w:val="24"/>
          <w:szCs w:val="24"/>
          <w:lang w:val="en-US"/>
        </w:rPr>
        <w:t>paralyzed</w:t>
      </w:r>
      <w:r w:rsidR="00E06E67">
        <w:rPr>
          <w:sz w:val="24"/>
          <w:szCs w:val="24"/>
          <w:lang w:val="en-US"/>
        </w:rPr>
        <w:t xml:space="preserve"> and</w:t>
      </w:r>
      <w:r w:rsidR="00D67E25">
        <w:rPr>
          <w:sz w:val="24"/>
          <w:szCs w:val="24"/>
          <w:lang w:val="en-US"/>
        </w:rPr>
        <w:t xml:space="preserve"> confined to their beds</w:t>
      </w:r>
      <w:r w:rsidR="002E2E66">
        <w:rPr>
          <w:sz w:val="24"/>
          <w:szCs w:val="24"/>
          <w:lang w:val="en-US"/>
        </w:rPr>
        <w:t xml:space="preserve"> unable to defend themselves</w:t>
      </w:r>
      <w:r w:rsidR="00D67E25">
        <w:rPr>
          <w:sz w:val="24"/>
          <w:szCs w:val="24"/>
          <w:lang w:val="en-US"/>
        </w:rPr>
        <w:t xml:space="preserve">. </w:t>
      </w:r>
      <w:r w:rsidR="00BD6FAE">
        <w:rPr>
          <w:sz w:val="24"/>
          <w:szCs w:val="24"/>
          <w:lang w:val="en-US"/>
        </w:rPr>
        <w:t xml:space="preserve">This submission </w:t>
      </w:r>
      <w:r w:rsidR="00D67E25">
        <w:rPr>
          <w:sz w:val="24"/>
          <w:szCs w:val="24"/>
          <w:lang w:val="en-US"/>
        </w:rPr>
        <w:t xml:space="preserve">seeks to </w:t>
      </w:r>
      <w:r w:rsidR="002461CC">
        <w:rPr>
          <w:sz w:val="24"/>
          <w:szCs w:val="24"/>
          <w:lang w:val="en-US"/>
        </w:rPr>
        <w:t>fil</w:t>
      </w:r>
      <w:r w:rsidR="00D67E25">
        <w:rPr>
          <w:sz w:val="24"/>
          <w:szCs w:val="24"/>
          <w:lang w:val="en-US"/>
        </w:rPr>
        <w:t>l</w:t>
      </w:r>
      <w:r w:rsidR="00067EB2">
        <w:rPr>
          <w:sz w:val="24"/>
          <w:szCs w:val="24"/>
          <w:lang w:val="en-US"/>
        </w:rPr>
        <w:t xml:space="preserve"> this gap</w:t>
      </w:r>
      <w:r w:rsidR="00FA27BB">
        <w:rPr>
          <w:sz w:val="24"/>
          <w:szCs w:val="24"/>
          <w:lang w:val="en-US"/>
        </w:rPr>
        <w:t xml:space="preserve"> </w:t>
      </w:r>
      <w:r w:rsidR="002E2E66">
        <w:rPr>
          <w:sz w:val="24"/>
          <w:szCs w:val="24"/>
          <w:lang w:val="en-US"/>
        </w:rPr>
        <w:t xml:space="preserve">in recommendations </w:t>
      </w:r>
      <w:r w:rsidR="00FA27BB">
        <w:rPr>
          <w:sz w:val="24"/>
          <w:szCs w:val="24"/>
          <w:lang w:val="en-US"/>
        </w:rPr>
        <w:t>on these more vulnerabl</w:t>
      </w:r>
      <w:r w:rsidR="002E2E66">
        <w:rPr>
          <w:sz w:val="24"/>
          <w:szCs w:val="24"/>
          <w:lang w:val="en-US"/>
        </w:rPr>
        <w:t xml:space="preserve">e </w:t>
      </w:r>
      <w:r w:rsidR="00D67E25">
        <w:rPr>
          <w:sz w:val="24"/>
          <w:szCs w:val="24"/>
          <w:lang w:val="en-US"/>
        </w:rPr>
        <w:t>In</w:t>
      </w:r>
      <w:r w:rsidR="004C1BC3">
        <w:rPr>
          <w:sz w:val="24"/>
          <w:szCs w:val="24"/>
          <w:lang w:val="en-US"/>
        </w:rPr>
        <w:t xml:space="preserve">digenous </w:t>
      </w:r>
      <w:r w:rsidR="00FA27BB">
        <w:rPr>
          <w:sz w:val="24"/>
          <w:szCs w:val="24"/>
          <w:lang w:val="en-US"/>
        </w:rPr>
        <w:t>women and girls</w:t>
      </w:r>
      <w:r w:rsidR="00FB0D86">
        <w:rPr>
          <w:sz w:val="24"/>
          <w:szCs w:val="24"/>
          <w:lang w:val="en-US"/>
        </w:rPr>
        <w:t xml:space="preserve"> with disabilities</w:t>
      </w:r>
      <w:r w:rsidR="00067EB2">
        <w:rPr>
          <w:sz w:val="24"/>
          <w:szCs w:val="24"/>
          <w:lang w:val="en-US"/>
        </w:rPr>
        <w:t>.</w:t>
      </w:r>
    </w:p>
    <w:p w14:paraId="10E0976E" w14:textId="2374C229" w:rsidR="002D374F" w:rsidRDefault="002D374F" w:rsidP="000E3F77">
      <w:pPr>
        <w:spacing w:after="0" w:line="480" w:lineRule="auto"/>
        <w:ind w:firstLine="720"/>
        <w:jc w:val="both"/>
        <w:rPr>
          <w:sz w:val="24"/>
          <w:szCs w:val="24"/>
          <w:lang w:val="en-US"/>
        </w:rPr>
      </w:pPr>
      <w:r w:rsidRPr="002D374F">
        <w:rPr>
          <w:sz w:val="24"/>
          <w:szCs w:val="24"/>
          <w:lang w:val="en-US"/>
        </w:rPr>
        <w:t xml:space="preserve">While Canada’s recent National Action Plan </w:t>
      </w:r>
      <w:r w:rsidR="00D87766">
        <w:rPr>
          <w:sz w:val="24"/>
          <w:szCs w:val="24"/>
          <w:lang w:val="en-US"/>
        </w:rPr>
        <w:t xml:space="preserve">(NAP) </w:t>
      </w:r>
      <w:r w:rsidRPr="002D374F">
        <w:rPr>
          <w:sz w:val="24"/>
          <w:szCs w:val="24"/>
          <w:lang w:val="en-US"/>
        </w:rPr>
        <w:t xml:space="preserve">(June 2021) claimed an intersectional lens </w:t>
      </w:r>
      <w:r w:rsidR="00CD6F99">
        <w:rPr>
          <w:sz w:val="24"/>
          <w:szCs w:val="24"/>
          <w:lang w:val="en-US"/>
        </w:rPr>
        <w:t>as</w:t>
      </w:r>
      <w:r w:rsidRPr="002D374F">
        <w:rPr>
          <w:sz w:val="24"/>
          <w:szCs w:val="24"/>
          <w:lang w:val="en-US"/>
        </w:rPr>
        <w:t xml:space="preserve"> a guiding principle</w:t>
      </w:r>
      <w:r w:rsidR="00D87766">
        <w:rPr>
          <w:sz w:val="24"/>
          <w:szCs w:val="24"/>
          <w:lang w:val="en-US"/>
        </w:rPr>
        <w:t>,</w:t>
      </w:r>
      <w:r w:rsidRPr="002D374F">
        <w:rPr>
          <w:sz w:val="24"/>
          <w:szCs w:val="24"/>
          <w:lang w:val="en-US"/>
        </w:rPr>
        <w:t xml:space="preserve"> </w:t>
      </w:r>
      <w:r w:rsidR="00FB0D86">
        <w:rPr>
          <w:sz w:val="24"/>
          <w:szCs w:val="24"/>
          <w:lang w:val="en-US"/>
        </w:rPr>
        <w:t xml:space="preserve">as stated </w:t>
      </w:r>
      <w:r w:rsidRPr="002D374F">
        <w:rPr>
          <w:sz w:val="24"/>
          <w:szCs w:val="24"/>
          <w:lang w:val="en-US"/>
        </w:rPr>
        <w:t>the Plan failed to address the lived reality of IWagWid. The reason for this, I suggest, is because within the MMIWG and th</w:t>
      </w:r>
      <w:r w:rsidR="00162DB9">
        <w:rPr>
          <w:sz w:val="24"/>
          <w:szCs w:val="24"/>
          <w:lang w:val="en-US"/>
        </w:rPr>
        <w:t>us the</w:t>
      </w:r>
      <w:r w:rsidRPr="002D374F">
        <w:rPr>
          <w:sz w:val="24"/>
          <w:szCs w:val="24"/>
          <w:lang w:val="en-US"/>
        </w:rPr>
        <w:t xml:space="preserve"> NAP disability was not recognized as a significant pillar of a person’s identity where as a result their lived realities and the barriers they face were not folded into the process. In this way the intersectional lens relied </w:t>
      </w:r>
      <w:r w:rsidR="00251988">
        <w:rPr>
          <w:sz w:val="24"/>
          <w:szCs w:val="24"/>
          <w:lang w:val="en-US"/>
        </w:rPr>
        <w:t>on by NAP</w:t>
      </w:r>
      <w:r w:rsidR="00A30723">
        <w:rPr>
          <w:sz w:val="24"/>
          <w:szCs w:val="24"/>
          <w:lang w:val="en-US"/>
        </w:rPr>
        <w:t xml:space="preserve"> </w:t>
      </w:r>
      <w:r w:rsidR="00FB0D86">
        <w:rPr>
          <w:sz w:val="24"/>
          <w:szCs w:val="24"/>
          <w:lang w:val="en-US"/>
        </w:rPr>
        <w:t>f</w:t>
      </w:r>
      <w:r w:rsidRPr="002D374F">
        <w:rPr>
          <w:sz w:val="24"/>
          <w:szCs w:val="24"/>
          <w:lang w:val="en-US"/>
        </w:rPr>
        <w:t>ailed the most oppressed.</w:t>
      </w:r>
      <w:r w:rsidR="00470E88">
        <w:rPr>
          <w:sz w:val="24"/>
          <w:szCs w:val="24"/>
          <w:lang w:val="en-US"/>
        </w:rPr>
        <w:t xml:space="preserve"> </w:t>
      </w:r>
      <w:r w:rsidR="00A30723">
        <w:rPr>
          <w:sz w:val="24"/>
          <w:szCs w:val="24"/>
          <w:lang w:val="en-US"/>
        </w:rPr>
        <w:t xml:space="preserve">In tabling the NAP, </w:t>
      </w:r>
      <w:r w:rsidR="00470E88">
        <w:rPr>
          <w:sz w:val="24"/>
          <w:szCs w:val="24"/>
          <w:lang w:val="en-US"/>
        </w:rPr>
        <w:t>Canada failed in its refusal to act on this emergency situation in an immediate way. Indigenous women and girls with disabilities are being sexually assaulted in their own beds. Canada must not rely on the obfuscating rhetoric of the need for consultations</w:t>
      </w:r>
      <w:r w:rsidR="00CD6F99">
        <w:rPr>
          <w:sz w:val="24"/>
          <w:szCs w:val="24"/>
          <w:lang w:val="en-US"/>
        </w:rPr>
        <w:t xml:space="preserve"> or the obfuscating rhetoric of the </w:t>
      </w:r>
      <w:r w:rsidR="00470E88">
        <w:rPr>
          <w:sz w:val="24"/>
          <w:szCs w:val="24"/>
          <w:lang w:val="en-US"/>
        </w:rPr>
        <w:t xml:space="preserve">need to respect </w:t>
      </w:r>
      <w:r w:rsidR="00CD6F99">
        <w:rPr>
          <w:sz w:val="24"/>
          <w:szCs w:val="24"/>
          <w:lang w:val="en-US"/>
        </w:rPr>
        <w:t xml:space="preserve">Indigenous </w:t>
      </w:r>
      <w:r w:rsidR="00470E88">
        <w:rPr>
          <w:sz w:val="24"/>
          <w:szCs w:val="24"/>
          <w:lang w:val="en-US"/>
        </w:rPr>
        <w:t>self-government. The women and girls have human rights that Canada is violating yet Canada is a signatory to the Convention on the Elimination of Discrimination Against Women.</w:t>
      </w:r>
    </w:p>
    <w:p w14:paraId="2658CD63" w14:textId="782BE6B9" w:rsidR="00CE3222" w:rsidRPr="00067EB2" w:rsidRDefault="00067EB2" w:rsidP="0015594C">
      <w:pPr>
        <w:spacing w:after="0" w:line="480" w:lineRule="auto"/>
        <w:jc w:val="both"/>
        <w:rPr>
          <w:b/>
          <w:bCs/>
          <w:sz w:val="24"/>
          <w:szCs w:val="24"/>
          <w:lang w:val="en-US"/>
        </w:rPr>
      </w:pPr>
      <w:r w:rsidRPr="00067EB2">
        <w:rPr>
          <w:b/>
          <w:bCs/>
          <w:sz w:val="24"/>
          <w:szCs w:val="24"/>
          <w:lang w:val="en-US"/>
        </w:rPr>
        <w:t>Honour</w:t>
      </w:r>
      <w:r w:rsidR="00BD54F5">
        <w:rPr>
          <w:b/>
          <w:bCs/>
          <w:sz w:val="24"/>
          <w:szCs w:val="24"/>
          <w:lang w:val="en-US"/>
        </w:rPr>
        <w:t>ing</w:t>
      </w:r>
      <w:r w:rsidRPr="00067EB2">
        <w:rPr>
          <w:b/>
          <w:bCs/>
          <w:sz w:val="24"/>
          <w:szCs w:val="24"/>
          <w:lang w:val="en-US"/>
        </w:rPr>
        <w:t xml:space="preserve"> Elders’ Words</w:t>
      </w:r>
    </w:p>
    <w:p w14:paraId="1EA8DEDD" w14:textId="7D3D8EEE" w:rsidR="006E3BD1" w:rsidRDefault="0001318B" w:rsidP="0066567D">
      <w:pPr>
        <w:spacing w:after="0" w:line="480" w:lineRule="auto"/>
        <w:jc w:val="both"/>
        <w:rPr>
          <w:sz w:val="24"/>
          <w:szCs w:val="24"/>
          <w:lang w:val="en-US"/>
        </w:rPr>
      </w:pPr>
      <w:r>
        <w:rPr>
          <w:sz w:val="24"/>
          <w:szCs w:val="24"/>
          <w:lang w:val="en-US"/>
        </w:rPr>
        <w:t xml:space="preserve">Contrary to what some </w:t>
      </w:r>
      <w:r w:rsidR="00485349">
        <w:rPr>
          <w:sz w:val="24"/>
          <w:szCs w:val="24"/>
          <w:lang w:val="en-US"/>
        </w:rPr>
        <w:t xml:space="preserve">people </w:t>
      </w:r>
      <w:r>
        <w:rPr>
          <w:sz w:val="24"/>
          <w:szCs w:val="24"/>
          <w:lang w:val="en-US"/>
        </w:rPr>
        <w:t xml:space="preserve">think </w:t>
      </w:r>
      <w:r w:rsidR="006E3BD1" w:rsidRPr="005F450F">
        <w:rPr>
          <w:sz w:val="24"/>
          <w:szCs w:val="24"/>
          <w:lang w:val="en-US"/>
        </w:rPr>
        <w:t xml:space="preserve">Indigenous women with disabilities </w:t>
      </w:r>
      <w:r w:rsidR="004F0454">
        <w:rPr>
          <w:sz w:val="24"/>
          <w:szCs w:val="24"/>
          <w:lang w:val="en-US"/>
        </w:rPr>
        <w:t xml:space="preserve">living in Canada </w:t>
      </w:r>
      <w:r w:rsidR="006E3BD1" w:rsidRPr="005F450F">
        <w:rPr>
          <w:sz w:val="24"/>
          <w:szCs w:val="24"/>
          <w:lang w:val="en-US"/>
        </w:rPr>
        <w:t>have been advocating for their basic human rights</w:t>
      </w:r>
      <w:r w:rsidR="00C403BD">
        <w:rPr>
          <w:sz w:val="24"/>
          <w:szCs w:val="24"/>
          <w:lang w:val="en-US"/>
        </w:rPr>
        <w:t>,</w:t>
      </w:r>
      <w:r w:rsidR="006E3BD1" w:rsidRPr="005F450F">
        <w:rPr>
          <w:sz w:val="24"/>
          <w:szCs w:val="24"/>
          <w:lang w:val="en-US"/>
        </w:rPr>
        <w:t xml:space="preserve"> </w:t>
      </w:r>
      <w:r w:rsidR="006E3BD1">
        <w:rPr>
          <w:sz w:val="24"/>
          <w:szCs w:val="24"/>
          <w:lang w:val="en-US"/>
        </w:rPr>
        <w:t xml:space="preserve">and the right to live free from sexual assault </w:t>
      </w:r>
      <w:r w:rsidR="006E3BD1" w:rsidRPr="005F450F">
        <w:rPr>
          <w:sz w:val="24"/>
          <w:szCs w:val="24"/>
          <w:lang w:val="en-US"/>
        </w:rPr>
        <w:t>for a long time.</w:t>
      </w:r>
      <w:r w:rsidR="006E3BD1">
        <w:rPr>
          <w:sz w:val="24"/>
          <w:szCs w:val="24"/>
          <w:lang w:val="en-US"/>
        </w:rPr>
        <w:t xml:space="preserve"> I</w:t>
      </w:r>
      <w:r w:rsidR="00485349">
        <w:rPr>
          <w:sz w:val="24"/>
          <w:szCs w:val="24"/>
          <w:lang w:val="en-US"/>
        </w:rPr>
        <w:t xml:space="preserve">n </w:t>
      </w:r>
      <w:r w:rsidR="006E3BD1">
        <w:rPr>
          <w:sz w:val="24"/>
          <w:szCs w:val="24"/>
          <w:lang w:val="en-US"/>
        </w:rPr>
        <w:t>1992</w:t>
      </w:r>
      <w:r w:rsidR="00D87766">
        <w:rPr>
          <w:sz w:val="24"/>
          <w:szCs w:val="24"/>
          <w:lang w:val="en-US"/>
        </w:rPr>
        <w:t>,</w:t>
      </w:r>
      <w:r w:rsidR="006E3BD1">
        <w:rPr>
          <w:sz w:val="24"/>
          <w:szCs w:val="24"/>
          <w:lang w:val="en-US"/>
        </w:rPr>
        <w:t xml:space="preserve"> Judi Johnny lamented Indigenous women with disabilities are the “most </w:t>
      </w:r>
      <w:r w:rsidR="006E3BD1">
        <w:rPr>
          <w:sz w:val="24"/>
          <w:szCs w:val="24"/>
          <w:lang w:val="en-US"/>
        </w:rPr>
        <w:lastRenderedPageBreak/>
        <w:t>violated against by both races, both sexes, and both communities”, adding we have been raped by our medical attendants, doctors, nurses,</w:t>
      </w:r>
      <w:r w:rsidR="00887ECE">
        <w:rPr>
          <w:sz w:val="24"/>
          <w:szCs w:val="24"/>
          <w:lang w:val="en-US"/>
        </w:rPr>
        <w:t xml:space="preserve"> and</w:t>
      </w:r>
      <w:r w:rsidR="006E3BD1">
        <w:rPr>
          <w:sz w:val="24"/>
          <w:szCs w:val="24"/>
          <w:lang w:val="en-US"/>
        </w:rPr>
        <w:t xml:space="preserve"> occupational therapist</w:t>
      </w:r>
      <w:r w:rsidR="00673E1D">
        <w:rPr>
          <w:sz w:val="24"/>
          <w:szCs w:val="24"/>
          <w:lang w:val="en-US"/>
        </w:rPr>
        <w:t>s</w:t>
      </w:r>
      <w:r w:rsidR="006E3BD1">
        <w:rPr>
          <w:sz w:val="24"/>
          <w:szCs w:val="24"/>
          <w:lang w:val="en-US"/>
        </w:rPr>
        <w:t xml:space="preserve"> (RCAP, 1996, vol. 3, p. 51). More recently, in 2013 Doreen Demas </w:t>
      </w:r>
      <w:r w:rsidR="0015594C">
        <w:rPr>
          <w:sz w:val="24"/>
          <w:szCs w:val="24"/>
          <w:lang w:val="en-US"/>
        </w:rPr>
        <w:t xml:space="preserve">offered </w:t>
      </w:r>
      <w:r w:rsidR="00C403BD">
        <w:rPr>
          <w:sz w:val="24"/>
          <w:szCs w:val="24"/>
          <w:lang w:val="en-US"/>
        </w:rPr>
        <w:t xml:space="preserve">her </w:t>
      </w:r>
      <w:r w:rsidR="006E3BD1">
        <w:rPr>
          <w:sz w:val="24"/>
          <w:szCs w:val="24"/>
          <w:lang w:val="en-US"/>
        </w:rPr>
        <w:t>insights into the bleak</w:t>
      </w:r>
      <w:r w:rsidR="0046306D">
        <w:rPr>
          <w:sz w:val="24"/>
          <w:szCs w:val="24"/>
          <w:lang w:val="en-US"/>
        </w:rPr>
        <w:t xml:space="preserve"> reality </w:t>
      </w:r>
      <w:r w:rsidR="00C403BD">
        <w:rPr>
          <w:sz w:val="24"/>
          <w:szCs w:val="24"/>
          <w:lang w:val="en-US"/>
        </w:rPr>
        <w:t>of</w:t>
      </w:r>
      <w:r w:rsidR="006E3BD1">
        <w:rPr>
          <w:sz w:val="24"/>
          <w:szCs w:val="24"/>
          <w:lang w:val="en-US"/>
        </w:rPr>
        <w:t xml:space="preserve"> Indigenous women and girls with disabilities, </w:t>
      </w:r>
      <w:r w:rsidR="0015594C">
        <w:rPr>
          <w:sz w:val="24"/>
          <w:szCs w:val="24"/>
          <w:lang w:val="en-US"/>
        </w:rPr>
        <w:t>explaining</w:t>
      </w:r>
      <w:r w:rsidR="00887ECE">
        <w:rPr>
          <w:sz w:val="24"/>
          <w:szCs w:val="24"/>
          <w:lang w:val="en-US"/>
        </w:rPr>
        <w:t xml:space="preserve"> </w:t>
      </w:r>
      <w:r w:rsidR="0015594C">
        <w:rPr>
          <w:sz w:val="24"/>
          <w:szCs w:val="24"/>
          <w:lang w:val="en-US"/>
        </w:rPr>
        <w:t>“</w:t>
      </w:r>
      <w:r w:rsidR="006E3BD1" w:rsidRPr="00712D64">
        <w:rPr>
          <w:sz w:val="24"/>
          <w:szCs w:val="24"/>
          <w:lang w:val="en-US"/>
        </w:rPr>
        <w:t>some women and girls with disabilities cannot identify their abuser due to their disability</w:t>
      </w:r>
      <w:r w:rsidR="0015594C">
        <w:rPr>
          <w:sz w:val="24"/>
          <w:szCs w:val="24"/>
          <w:lang w:val="en-US"/>
        </w:rPr>
        <w:t xml:space="preserve">” </w:t>
      </w:r>
      <w:r w:rsidR="00CB0301">
        <w:rPr>
          <w:sz w:val="24"/>
          <w:szCs w:val="24"/>
          <w:lang w:val="en-US"/>
        </w:rPr>
        <w:t>as in cases where the victim</w:t>
      </w:r>
      <w:r w:rsidR="0048395F">
        <w:rPr>
          <w:sz w:val="24"/>
          <w:szCs w:val="24"/>
          <w:lang w:val="en-US"/>
        </w:rPr>
        <w:t xml:space="preserve"> is </w:t>
      </w:r>
      <w:r w:rsidR="0015594C">
        <w:rPr>
          <w:sz w:val="24"/>
          <w:szCs w:val="24"/>
          <w:lang w:val="en-US"/>
        </w:rPr>
        <w:t xml:space="preserve">blind. Demas </w:t>
      </w:r>
      <w:r w:rsidR="00303F43">
        <w:rPr>
          <w:sz w:val="24"/>
          <w:szCs w:val="24"/>
          <w:lang w:val="en-US"/>
        </w:rPr>
        <w:t xml:space="preserve">further </w:t>
      </w:r>
      <w:r w:rsidR="0015594C">
        <w:rPr>
          <w:sz w:val="24"/>
          <w:szCs w:val="24"/>
          <w:lang w:val="en-US"/>
        </w:rPr>
        <w:t>add</w:t>
      </w:r>
      <w:r w:rsidR="00C403BD">
        <w:rPr>
          <w:sz w:val="24"/>
          <w:szCs w:val="24"/>
          <w:lang w:val="en-US"/>
        </w:rPr>
        <w:t>ed</w:t>
      </w:r>
      <w:r w:rsidR="00887ECE">
        <w:rPr>
          <w:sz w:val="24"/>
          <w:szCs w:val="24"/>
          <w:lang w:val="en-US"/>
        </w:rPr>
        <w:t>,</w:t>
      </w:r>
      <w:r w:rsidR="0015594C">
        <w:rPr>
          <w:sz w:val="24"/>
          <w:szCs w:val="24"/>
          <w:lang w:val="en-US"/>
        </w:rPr>
        <w:t xml:space="preserve"> “</w:t>
      </w:r>
      <w:r w:rsidR="006E3BD1" w:rsidRPr="00712D64">
        <w:rPr>
          <w:sz w:val="24"/>
          <w:szCs w:val="24"/>
          <w:lang w:val="en-US"/>
        </w:rPr>
        <w:t xml:space="preserve">many deaf and hard of hearing women and girls and other disabled women and girls in </w:t>
      </w:r>
      <w:r w:rsidR="0015594C">
        <w:rPr>
          <w:sz w:val="24"/>
          <w:szCs w:val="24"/>
          <w:lang w:val="en-US"/>
        </w:rPr>
        <w:t>I</w:t>
      </w:r>
      <w:r w:rsidR="006E3BD1" w:rsidRPr="00712D64">
        <w:rPr>
          <w:sz w:val="24"/>
          <w:szCs w:val="24"/>
          <w:lang w:val="en-US"/>
        </w:rPr>
        <w:t>ndigenous communities cannot communicate because they have had no access to sign language or any language</w:t>
      </w:r>
      <w:r w:rsidR="0015594C">
        <w:rPr>
          <w:sz w:val="24"/>
          <w:szCs w:val="24"/>
          <w:lang w:val="en-US"/>
        </w:rPr>
        <w:t>”</w:t>
      </w:r>
      <w:r w:rsidR="006E3BD1">
        <w:rPr>
          <w:sz w:val="24"/>
          <w:szCs w:val="24"/>
          <w:lang w:val="en-US"/>
        </w:rPr>
        <w:t xml:space="preserve"> (</w:t>
      </w:r>
      <w:bookmarkStart w:id="2" w:name="_Hlk65739701"/>
      <w:r w:rsidR="006E3BD1">
        <w:rPr>
          <w:sz w:val="24"/>
          <w:szCs w:val="24"/>
          <w:lang w:val="en-US"/>
        </w:rPr>
        <w:t>International Disability Alliance, 2013,</w:t>
      </w:r>
      <w:bookmarkEnd w:id="2"/>
      <w:r w:rsidR="006E3BD1">
        <w:rPr>
          <w:sz w:val="24"/>
          <w:szCs w:val="24"/>
          <w:lang w:val="en-US"/>
        </w:rPr>
        <w:t xml:space="preserve"> p. 2)</w:t>
      </w:r>
      <w:r w:rsidR="0015594C">
        <w:rPr>
          <w:sz w:val="24"/>
          <w:szCs w:val="24"/>
          <w:lang w:val="en-US"/>
        </w:rPr>
        <w:t>.</w:t>
      </w:r>
    </w:p>
    <w:p w14:paraId="4A36F6EF" w14:textId="60C3AEDB" w:rsidR="006E3BD1" w:rsidRDefault="00303F43" w:rsidP="006E3BD1">
      <w:pPr>
        <w:spacing w:after="0" w:line="480" w:lineRule="auto"/>
        <w:ind w:firstLine="720"/>
        <w:jc w:val="both"/>
        <w:rPr>
          <w:sz w:val="24"/>
          <w:szCs w:val="24"/>
          <w:lang w:val="en-US"/>
        </w:rPr>
      </w:pPr>
      <w:r>
        <w:rPr>
          <w:sz w:val="24"/>
          <w:szCs w:val="24"/>
          <w:lang w:val="en-US"/>
        </w:rPr>
        <w:t xml:space="preserve">As Johnny and Demas demonstrate, </w:t>
      </w:r>
      <w:r w:rsidR="006E3BD1" w:rsidRPr="002D7E01">
        <w:rPr>
          <w:sz w:val="24"/>
          <w:szCs w:val="24"/>
          <w:lang w:val="en-US"/>
        </w:rPr>
        <w:t xml:space="preserve">Indigenous women with disabilities </w:t>
      </w:r>
      <w:r w:rsidR="006A0BDE">
        <w:rPr>
          <w:sz w:val="24"/>
          <w:szCs w:val="24"/>
          <w:lang w:val="en-US"/>
        </w:rPr>
        <w:t xml:space="preserve">in Canada </w:t>
      </w:r>
      <w:r w:rsidR="006E3BD1" w:rsidRPr="002D7E01">
        <w:rPr>
          <w:sz w:val="24"/>
          <w:szCs w:val="24"/>
          <w:lang w:val="en-US"/>
        </w:rPr>
        <w:t xml:space="preserve">have been </w:t>
      </w:r>
      <w:r w:rsidR="006E3BD1">
        <w:rPr>
          <w:sz w:val="24"/>
          <w:szCs w:val="24"/>
          <w:lang w:val="en-US"/>
        </w:rPr>
        <w:t>speaking up</w:t>
      </w:r>
      <w:r w:rsidR="006E3BD1" w:rsidRPr="002D7E01">
        <w:rPr>
          <w:sz w:val="24"/>
          <w:szCs w:val="24"/>
          <w:lang w:val="en-US"/>
        </w:rPr>
        <w:t xml:space="preserve"> </w:t>
      </w:r>
      <w:r w:rsidR="00375D40">
        <w:rPr>
          <w:sz w:val="24"/>
          <w:szCs w:val="24"/>
          <w:lang w:val="en-US"/>
        </w:rPr>
        <w:t xml:space="preserve">about </w:t>
      </w:r>
      <w:r w:rsidR="006E3BD1" w:rsidRPr="002D7E01">
        <w:rPr>
          <w:sz w:val="24"/>
          <w:szCs w:val="24"/>
          <w:lang w:val="en-US"/>
        </w:rPr>
        <w:t xml:space="preserve">living under layers of </w:t>
      </w:r>
      <w:r w:rsidR="006E3BD1">
        <w:rPr>
          <w:sz w:val="24"/>
          <w:szCs w:val="24"/>
          <w:lang w:val="en-US"/>
        </w:rPr>
        <w:t xml:space="preserve">intersectional </w:t>
      </w:r>
      <w:r w:rsidR="006E3BD1" w:rsidRPr="002D7E01">
        <w:rPr>
          <w:sz w:val="24"/>
          <w:szCs w:val="24"/>
          <w:lang w:val="en-US"/>
        </w:rPr>
        <w:t>oppression</w:t>
      </w:r>
      <w:r w:rsidR="004C799A">
        <w:rPr>
          <w:sz w:val="24"/>
          <w:szCs w:val="24"/>
          <w:lang w:val="en-US"/>
        </w:rPr>
        <w:t>,</w:t>
      </w:r>
      <w:r w:rsidR="006E3BD1" w:rsidRPr="002D7E01">
        <w:rPr>
          <w:sz w:val="24"/>
          <w:szCs w:val="24"/>
          <w:lang w:val="en-US"/>
        </w:rPr>
        <w:t xml:space="preserve"> expressing th</w:t>
      </w:r>
      <w:r w:rsidR="00375D40">
        <w:rPr>
          <w:sz w:val="24"/>
          <w:szCs w:val="24"/>
          <w:lang w:val="en-US"/>
        </w:rPr>
        <w:t>at</w:t>
      </w:r>
      <w:r w:rsidR="006E3BD1">
        <w:rPr>
          <w:sz w:val="24"/>
          <w:szCs w:val="24"/>
          <w:lang w:val="en-US"/>
        </w:rPr>
        <w:t xml:space="preserve"> Canada </w:t>
      </w:r>
      <w:r w:rsidR="00375D40">
        <w:rPr>
          <w:sz w:val="24"/>
          <w:szCs w:val="24"/>
          <w:lang w:val="en-US"/>
        </w:rPr>
        <w:t xml:space="preserve">must </w:t>
      </w:r>
      <w:r w:rsidR="006E3BD1" w:rsidRPr="002D7E01">
        <w:rPr>
          <w:sz w:val="24"/>
          <w:szCs w:val="24"/>
          <w:lang w:val="en-US"/>
        </w:rPr>
        <w:t xml:space="preserve">meet their needs. </w:t>
      </w:r>
      <w:r w:rsidR="00887ECE">
        <w:rPr>
          <w:sz w:val="24"/>
          <w:szCs w:val="24"/>
          <w:lang w:val="en-US"/>
        </w:rPr>
        <w:t>Despite this</w:t>
      </w:r>
      <w:r w:rsidR="00673E1D">
        <w:rPr>
          <w:sz w:val="24"/>
          <w:szCs w:val="24"/>
          <w:lang w:val="en-US"/>
        </w:rPr>
        <w:t>,</w:t>
      </w:r>
      <w:r w:rsidR="00887ECE">
        <w:rPr>
          <w:sz w:val="24"/>
          <w:szCs w:val="24"/>
          <w:lang w:val="en-US"/>
        </w:rPr>
        <w:t xml:space="preserve"> </w:t>
      </w:r>
      <w:r w:rsidR="006E3BD1" w:rsidRPr="002D7E01">
        <w:rPr>
          <w:sz w:val="24"/>
          <w:szCs w:val="24"/>
          <w:lang w:val="en-US"/>
        </w:rPr>
        <w:t xml:space="preserve">broader society, </w:t>
      </w:r>
      <w:r w:rsidR="006E3BD1">
        <w:rPr>
          <w:sz w:val="24"/>
          <w:szCs w:val="24"/>
          <w:lang w:val="en-US"/>
        </w:rPr>
        <w:t xml:space="preserve">politicians, </w:t>
      </w:r>
      <w:r w:rsidR="006E3BD1" w:rsidRPr="002D7E01">
        <w:rPr>
          <w:sz w:val="24"/>
          <w:szCs w:val="24"/>
          <w:lang w:val="en-US"/>
        </w:rPr>
        <w:t xml:space="preserve">medical professionals, </w:t>
      </w:r>
      <w:r w:rsidR="006E3BD1">
        <w:rPr>
          <w:sz w:val="24"/>
          <w:szCs w:val="24"/>
          <w:lang w:val="en-US"/>
        </w:rPr>
        <w:t xml:space="preserve">social services, </w:t>
      </w:r>
      <w:r w:rsidR="006E3BD1" w:rsidRPr="002D7E01">
        <w:rPr>
          <w:sz w:val="24"/>
          <w:szCs w:val="24"/>
          <w:lang w:val="en-US"/>
        </w:rPr>
        <w:t>and policy makers</w:t>
      </w:r>
      <w:r w:rsidR="00CF270E">
        <w:rPr>
          <w:sz w:val="24"/>
          <w:szCs w:val="24"/>
          <w:lang w:val="en-US"/>
        </w:rPr>
        <w:t xml:space="preserve"> have been </w:t>
      </w:r>
      <w:r>
        <w:rPr>
          <w:sz w:val="24"/>
          <w:szCs w:val="24"/>
          <w:lang w:val="en-US"/>
        </w:rPr>
        <w:t>u</w:t>
      </w:r>
      <w:r w:rsidR="006E3BD1" w:rsidRPr="002D7E01">
        <w:rPr>
          <w:sz w:val="24"/>
          <w:szCs w:val="24"/>
          <w:lang w:val="en-US"/>
        </w:rPr>
        <w:t xml:space="preserve">nable to </w:t>
      </w:r>
      <w:r w:rsidR="00887ECE">
        <w:rPr>
          <w:sz w:val="24"/>
          <w:szCs w:val="24"/>
          <w:lang w:val="en-US"/>
        </w:rPr>
        <w:t>serve the</w:t>
      </w:r>
      <w:r w:rsidR="00CF270E">
        <w:rPr>
          <w:sz w:val="24"/>
          <w:szCs w:val="24"/>
          <w:lang w:val="en-US"/>
        </w:rPr>
        <w:t>ir human rights needs</w:t>
      </w:r>
      <w:r w:rsidR="006E3BD1" w:rsidRPr="002D7E01">
        <w:rPr>
          <w:sz w:val="24"/>
          <w:szCs w:val="24"/>
          <w:lang w:val="en-US"/>
        </w:rPr>
        <w:t>.</w:t>
      </w:r>
      <w:r w:rsidR="006E3BD1">
        <w:rPr>
          <w:sz w:val="24"/>
          <w:szCs w:val="24"/>
          <w:lang w:val="en-US"/>
        </w:rPr>
        <w:t xml:space="preserve"> Canada </w:t>
      </w:r>
      <w:r>
        <w:rPr>
          <w:sz w:val="24"/>
          <w:szCs w:val="24"/>
          <w:lang w:val="en-US"/>
        </w:rPr>
        <w:t>can do more</w:t>
      </w:r>
      <w:r w:rsidR="004F0454">
        <w:rPr>
          <w:sz w:val="24"/>
          <w:szCs w:val="24"/>
          <w:lang w:val="en-US"/>
        </w:rPr>
        <w:t xml:space="preserve"> and Canada must do more</w:t>
      </w:r>
      <w:r w:rsidR="006E3BD1">
        <w:rPr>
          <w:sz w:val="24"/>
          <w:szCs w:val="24"/>
          <w:lang w:val="en-US"/>
        </w:rPr>
        <w:t>.</w:t>
      </w:r>
    </w:p>
    <w:p w14:paraId="5B8816F9" w14:textId="66ECFC27" w:rsidR="006E3BD1" w:rsidRDefault="006E3BD1" w:rsidP="006E3BD1">
      <w:pPr>
        <w:spacing w:after="0" w:line="480" w:lineRule="auto"/>
        <w:jc w:val="both"/>
        <w:rPr>
          <w:b/>
          <w:bCs/>
          <w:sz w:val="24"/>
          <w:szCs w:val="24"/>
          <w:lang w:val="en-US"/>
        </w:rPr>
      </w:pPr>
      <w:r>
        <w:rPr>
          <w:b/>
          <w:bCs/>
          <w:sz w:val="24"/>
          <w:szCs w:val="24"/>
          <w:lang w:val="en-US"/>
        </w:rPr>
        <w:t>Statistic</w:t>
      </w:r>
      <w:r w:rsidR="00887ECE">
        <w:rPr>
          <w:b/>
          <w:bCs/>
          <w:sz w:val="24"/>
          <w:szCs w:val="24"/>
          <w:lang w:val="en-US"/>
        </w:rPr>
        <w:t>s</w:t>
      </w:r>
    </w:p>
    <w:bookmarkEnd w:id="0"/>
    <w:p w14:paraId="380BCAA7" w14:textId="0B1BC7CD" w:rsidR="004C799A" w:rsidRDefault="00A02DE7" w:rsidP="00B328BD">
      <w:pPr>
        <w:spacing w:after="0" w:line="480" w:lineRule="auto"/>
        <w:jc w:val="both"/>
        <w:rPr>
          <w:sz w:val="24"/>
          <w:szCs w:val="24"/>
          <w:lang w:val="en-US"/>
        </w:rPr>
      </w:pPr>
      <w:r>
        <w:rPr>
          <w:sz w:val="24"/>
          <w:szCs w:val="24"/>
          <w:lang w:val="en-US"/>
        </w:rPr>
        <w:t xml:space="preserve">In 2016 </w:t>
      </w:r>
      <w:r w:rsidR="006E3BD1" w:rsidRPr="00F457F6">
        <w:rPr>
          <w:sz w:val="24"/>
          <w:szCs w:val="24"/>
          <w:lang w:val="en-US"/>
        </w:rPr>
        <w:t>Canada</w:t>
      </w:r>
      <w:r w:rsidR="0048395F">
        <w:rPr>
          <w:sz w:val="24"/>
          <w:szCs w:val="24"/>
          <w:lang w:val="en-US"/>
        </w:rPr>
        <w:t>’s population</w:t>
      </w:r>
      <w:r w:rsidR="006E3BD1" w:rsidRPr="00F457F6">
        <w:rPr>
          <w:sz w:val="24"/>
          <w:szCs w:val="24"/>
          <w:lang w:val="en-US"/>
        </w:rPr>
        <w:t xml:space="preserve"> was 35,151,728</w:t>
      </w:r>
      <w:r w:rsidR="00830FAD">
        <w:rPr>
          <w:sz w:val="24"/>
          <w:szCs w:val="24"/>
          <w:lang w:val="en-US"/>
        </w:rPr>
        <w:t>, where</w:t>
      </w:r>
      <w:r w:rsidR="006E3BD1" w:rsidRPr="00F457F6">
        <w:rPr>
          <w:sz w:val="24"/>
          <w:szCs w:val="24"/>
          <w:lang w:val="en-US"/>
        </w:rPr>
        <w:t xml:space="preserve"> </w:t>
      </w:r>
      <w:r w:rsidR="006F74F7">
        <w:rPr>
          <w:sz w:val="24"/>
          <w:szCs w:val="24"/>
          <w:lang w:val="en-US"/>
        </w:rPr>
        <w:t xml:space="preserve">Indigenous </w:t>
      </w:r>
      <w:r w:rsidR="006E3BD1" w:rsidRPr="00F457F6">
        <w:rPr>
          <w:sz w:val="24"/>
          <w:szCs w:val="24"/>
          <w:lang w:val="en-US"/>
        </w:rPr>
        <w:t>people ma</w:t>
      </w:r>
      <w:r w:rsidR="006E3BD1">
        <w:rPr>
          <w:sz w:val="24"/>
          <w:szCs w:val="24"/>
          <w:lang w:val="en-US"/>
        </w:rPr>
        <w:t>de</w:t>
      </w:r>
      <w:r w:rsidR="006E3BD1" w:rsidRPr="00F457F6">
        <w:rPr>
          <w:sz w:val="24"/>
          <w:szCs w:val="24"/>
          <w:lang w:val="en-US"/>
        </w:rPr>
        <w:t xml:space="preserve"> up 4.9%, or 1,673,785, of the </w:t>
      </w:r>
      <w:r w:rsidR="00A4040A" w:rsidRPr="00F457F6">
        <w:rPr>
          <w:sz w:val="24"/>
          <w:szCs w:val="24"/>
          <w:lang w:val="en-US"/>
        </w:rPr>
        <w:t>population</w:t>
      </w:r>
      <w:r w:rsidR="006E3BD1" w:rsidRPr="00F457F6">
        <w:rPr>
          <w:sz w:val="24"/>
          <w:szCs w:val="24"/>
          <w:lang w:val="en-US"/>
        </w:rPr>
        <w:t xml:space="preserve"> (2016 Census topic, 2017; Aboriginal peoples, 2017).</w:t>
      </w:r>
      <w:r w:rsidR="00B328BD">
        <w:rPr>
          <w:sz w:val="24"/>
          <w:szCs w:val="24"/>
          <w:lang w:val="en-US"/>
        </w:rPr>
        <w:t xml:space="preserve"> </w:t>
      </w:r>
      <w:bookmarkStart w:id="3" w:name="_Hlk67768688"/>
      <w:r w:rsidR="00FE1FAC">
        <w:rPr>
          <w:sz w:val="24"/>
          <w:szCs w:val="24"/>
          <w:lang w:val="en-US"/>
        </w:rPr>
        <w:t>Relying on</w:t>
      </w:r>
      <w:r w:rsidR="00E43C5F" w:rsidRPr="00F457F6">
        <w:rPr>
          <w:sz w:val="24"/>
          <w:szCs w:val="24"/>
          <w:lang w:val="en-US"/>
        </w:rPr>
        <w:t xml:space="preserve"> 2012 </w:t>
      </w:r>
      <w:r w:rsidR="00FD372B">
        <w:rPr>
          <w:sz w:val="24"/>
          <w:szCs w:val="24"/>
          <w:lang w:val="en-US"/>
        </w:rPr>
        <w:t>data</w:t>
      </w:r>
      <w:bookmarkStart w:id="4" w:name="_Hlk65738386"/>
      <w:r w:rsidR="00E43C5F">
        <w:rPr>
          <w:sz w:val="24"/>
          <w:szCs w:val="24"/>
          <w:lang w:val="en-US"/>
        </w:rPr>
        <w:t xml:space="preserve"> </w:t>
      </w:r>
      <w:r w:rsidR="00DA6587">
        <w:rPr>
          <w:sz w:val="24"/>
          <w:szCs w:val="24"/>
          <w:lang w:val="en-US"/>
        </w:rPr>
        <w:t>Burlock (2017) state</w:t>
      </w:r>
      <w:r w:rsidR="00FE1FAC">
        <w:rPr>
          <w:sz w:val="24"/>
          <w:szCs w:val="24"/>
          <w:lang w:val="en-US"/>
        </w:rPr>
        <w:t>d</w:t>
      </w:r>
      <w:r w:rsidR="00DA6587">
        <w:rPr>
          <w:sz w:val="24"/>
          <w:szCs w:val="24"/>
          <w:lang w:val="en-US"/>
        </w:rPr>
        <w:t xml:space="preserve"> that </w:t>
      </w:r>
      <w:r w:rsidR="00E43C5F" w:rsidRPr="00F457F6">
        <w:rPr>
          <w:sz w:val="24"/>
          <w:szCs w:val="24"/>
          <w:lang w:val="en-US"/>
        </w:rPr>
        <w:t xml:space="preserve">93,370 or 22% </w:t>
      </w:r>
      <w:r w:rsidR="00E43C5F">
        <w:rPr>
          <w:sz w:val="24"/>
          <w:szCs w:val="24"/>
          <w:lang w:val="en-US"/>
        </w:rPr>
        <w:t xml:space="preserve">of </w:t>
      </w:r>
      <w:r w:rsidR="00887ECE">
        <w:rPr>
          <w:sz w:val="24"/>
          <w:szCs w:val="24"/>
          <w:lang w:val="en-US"/>
        </w:rPr>
        <w:t xml:space="preserve">Indigenous </w:t>
      </w:r>
      <w:r w:rsidR="00E43C5F" w:rsidRPr="00F457F6">
        <w:rPr>
          <w:sz w:val="24"/>
          <w:szCs w:val="24"/>
          <w:lang w:val="en-US"/>
        </w:rPr>
        <w:t xml:space="preserve">women and 53,530 or 14.6% </w:t>
      </w:r>
      <w:r w:rsidR="00E43C5F">
        <w:rPr>
          <w:sz w:val="24"/>
          <w:szCs w:val="24"/>
          <w:lang w:val="en-US"/>
        </w:rPr>
        <w:t xml:space="preserve">of </w:t>
      </w:r>
      <w:r w:rsidR="00887ECE">
        <w:rPr>
          <w:sz w:val="24"/>
          <w:szCs w:val="24"/>
          <w:lang w:val="en-US"/>
        </w:rPr>
        <w:t xml:space="preserve">Indigenous </w:t>
      </w:r>
      <w:r w:rsidR="00E43C5F" w:rsidRPr="00F457F6">
        <w:rPr>
          <w:sz w:val="24"/>
          <w:szCs w:val="24"/>
          <w:lang w:val="en-US"/>
        </w:rPr>
        <w:t>men</w:t>
      </w:r>
      <w:bookmarkEnd w:id="4"/>
      <w:r w:rsidR="00E43C5F" w:rsidRPr="00F457F6">
        <w:rPr>
          <w:sz w:val="24"/>
          <w:szCs w:val="24"/>
          <w:lang w:val="en-US"/>
        </w:rPr>
        <w:t xml:space="preserve"> reported having a disability. In terms of the larger Canadian population</w:t>
      </w:r>
      <w:r w:rsidR="00E43C5F">
        <w:rPr>
          <w:sz w:val="24"/>
          <w:szCs w:val="24"/>
          <w:lang w:val="en-US"/>
        </w:rPr>
        <w:t>,</w:t>
      </w:r>
      <w:r w:rsidR="00E43C5F" w:rsidRPr="00F457F6">
        <w:rPr>
          <w:sz w:val="24"/>
          <w:szCs w:val="24"/>
          <w:lang w:val="en-US"/>
        </w:rPr>
        <w:t xml:space="preserve"> </w:t>
      </w:r>
      <w:r w:rsidR="00887ECE">
        <w:rPr>
          <w:sz w:val="24"/>
          <w:szCs w:val="24"/>
          <w:lang w:val="en-US"/>
        </w:rPr>
        <w:t xml:space="preserve">Indigenous </w:t>
      </w:r>
      <w:r w:rsidR="00E43C5F" w:rsidRPr="00F457F6">
        <w:rPr>
          <w:sz w:val="24"/>
          <w:szCs w:val="24"/>
          <w:lang w:val="en-US"/>
        </w:rPr>
        <w:t xml:space="preserve">women were </w:t>
      </w:r>
      <w:r w:rsidR="00E43C5F">
        <w:rPr>
          <w:sz w:val="24"/>
          <w:szCs w:val="24"/>
          <w:lang w:val="en-US"/>
        </w:rPr>
        <w:t xml:space="preserve">more than </w:t>
      </w:r>
      <w:r w:rsidR="00E43C5F" w:rsidRPr="00F85E08">
        <w:rPr>
          <w:sz w:val="24"/>
          <w:szCs w:val="24"/>
          <w:lang w:val="en-US"/>
        </w:rPr>
        <w:t xml:space="preserve">1.5 times </w:t>
      </w:r>
      <w:r w:rsidR="0048395F">
        <w:rPr>
          <w:sz w:val="24"/>
          <w:szCs w:val="24"/>
          <w:lang w:val="en-US"/>
        </w:rPr>
        <w:t>as</w:t>
      </w:r>
      <w:r w:rsidR="00E43C5F" w:rsidRPr="00F85E08">
        <w:rPr>
          <w:sz w:val="24"/>
          <w:szCs w:val="24"/>
          <w:lang w:val="en-US"/>
        </w:rPr>
        <w:t xml:space="preserve"> likely </w:t>
      </w:r>
      <w:r w:rsidR="00E43C5F" w:rsidRPr="00F457F6">
        <w:rPr>
          <w:sz w:val="24"/>
          <w:szCs w:val="24"/>
          <w:lang w:val="en-US"/>
        </w:rPr>
        <w:t>than non-</w:t>
      </w:r>
      <w:r w:rsidR="00887ECE">
        <w:rPr>
          <w:sz w:val="24"/>
          <w:szCs w:val="24"/>
          <w:lang w:val="en-US"/>
        </w:rPr>
        <w:t xml:space="preserve">Indigenous </w:t>
      </w:r>
      <w:r w:rsidR="00E43C5F" w:rsidRPr="00F457F6">
        <w:rPr>
          <w:sz w:val="24"/>
          <w:szCs w:val="24"/>
          <w:lang w:val="en-US"/>
        </w:rPr>
        <w:t>women to report having a disability</w:t>
      </w:r>
      <w:r w:rsidR="00025CF6">
        <w:rPr>
          <w:sz w:val="24"/>
          <w:szCs w:val="24"/>
          <w:lang w:val="en-US"/>
        </w:rPr>
        <w:t xml:space="preserve"> (Burlock, 2017)</w:t>
      </w:r>
      <w:r w:rsidR="00E43C5F" w:rsidRPr="00F457F6">
        <w:rPr>
          <w:sz w:val="24"/>
          <w:szCs w:val="24"/>
          <w:lang w:val="en-US"/>
        </w:rPr>
        <w:t>.</w:t>
      </w:r>
      <w:r w:rsidR="00490467">
        <w:rPr>
          <w:sz w:val="24"/>
          <w:szCs w:val="24"/>
          <w:lang w:val="en-US"/>
        </w:rPr>
        <w:t xml:space="preserve"> </w:t>
      </w:r>
      <w:r w:rsidR="00935ADD">
        <w:rPr>
          <w:sz w:val="24"/>
          <w:szCs w:val="24"/>
          <w:lang w:val="en-US"/>
        </w:rPr>
        <w:t>From this we are able to determine that</w:t>
      </w:r>
      <w:r w:rsidR="004A53DC">
        <w:rPr>
          <w:sz w:val="24"/>
          <w:szCs w:val="24"/>
          <w:lang w:val="en-US"/>
        </w:rPr>
        <w:t xml:space="preserve"> gender and </w:t>
      </w:r>
      <w:r w:rsidR="00935ADD">
        <w:rPr>
          <w:sz w:val="24"/>
          <w:szCs w:val="24"/>
          <w:lang w:val="en-US"/>
        </w:rPr>
        <w:t>race matters</w:t>
      </w:r>
      <w:r w:rsidR="00237F8A">
        <w:rPr>
          <w:sz w:val="24"/>
          <w:szCs w:val="24"/>
          <w:lang w:val="en-US"/>
        </w:rPr>
        <w:t xml:space="preserve"> in the likelihood of having a disability</w:t>
      </w:r>
      <w:r w:rsidR="00935ADD">
        <w:rPr>
          <w:sz w:val="24"/>
          <w:szCs w:val="24"/>
          <w:lang w:val="en-US"/>
        </w:rPr>
        <w:t>.</w:t>
      </w:r>
    </w:p>
    <w:p w14:paraId="3F486CEB" w14:textId="7FEF9CE0" w:rsidR="00DF5A16" w:rsidRDefault="00237F8A" w:rsidP="00AF3BDE">
      <w:pPr>
        <w:spacing w:after="0" w:line="480" w:lineRule="auto"/>
        <w:ind w:firstLine="720"/>
        <w:jc w:val="both"/>
        <w:rPr>
          <w:sz w:val="24"/>
          <w:szCs w:val="24"/>
          <w:lang w:val="en-US"/>
        </w:rPr>
      </w:pPr>
      <w:r>
        <w:rPr>
          <w:sz w:val="24"/>
          <w:szCs w:val="24"/>
          <w:lang w:val="en-US"/>
        </w:rPr>
        <w:lastRenderedPageBreak/>
        <w:t xml:space="preserve">This </w:t>
      </w:r>
      <w:r w:rsidR="004C799A">
        <w:rPr>
          <w:sz w:val="24"/>
          <w:szCs w:val="24"/>
          <w:lang w:val="en-US"/>
        </w:rPr>
        <w:t xml:space="preserve">horrible </w:t>
      </w:r>
      <w:r w:rsidR="00FE1FAC">
        <w:rPr>
          <w:sz w:val="24"/>
          <w:szCs w:val="24"/>
          <w:lang w:val="en-US"/>
        </w:rPr>
        <w:t xml:space="preserve">intersectional </w:t>
      </w:r>
      <w:r w:rsidR="00B973CD">
        <w:rPr>
          <w:sz w:val="24"/>
          <w:szCs w:val="24"/>
          <w:lang w:val="en-US"/>
        </w:rPr>
        <w:t xml:space="preserve">trend </w:t>
      </w:r>
      <w:r>
        <w:rPr>
          <w:sz w:val="24"/>
          <w:szCs w:val="24"/>
          <w:lang w:val="en-US"/>
        </w:rPr>
        <w:t xml:space="preserve">is confirmed in more recent data. </w:t>
      </w:r>
      <w:r w:rsidR="00FE1FAC">
        <w:rPr>
          <w:sz w:val="24"/>
          <w:szCs w:val="24"/>
          <w:lang w:val="en-US"/>
        </w:rPr>
        <w:t xml:space="preserve">Relying on </w:t>
      </w:r>
      <w:r w:rsidR="00E43C5F" w:rsidRPr="00BD54F5">
        <w:rPr>
          <w:sz w:val="24"/>
          <w:szCs w:val="24"/>
          <w:lang w:val="en-US"/>
        </w:rPr>
        <w:t>2017</w:t>
      </w:r>
      <w:r w:rsidR="00FD372B">
        <w:rPr>
          <w:sz w:val="24"/>
          <w:szCs w:val="24"/>
          <w:lang w:val="en-US"/>
        </w:rPr>
        <w:t xml:space="preserve"> data</w:t>
      </w:r>
      <w:r w:rsidR="00E43C5F" w:rsidRPr="00BD54F5">
        <w:rPr>
          <w:sz w:val="24"/>
          <w:szCs w:val="24"/>
          <w:lang w:val="en-US"/>
        </w:rPr>
        <w:t xml:space="preserve"> Hahmann, Badets, and Hughes (2019) </w:t>
      </w:r>
      <w:r w:rsidR="00BE25C1">
        <w:rPr>
          <w:sz w:val="24"/>
          <w:szCs w:val="24"/>
          <w:lang w:val="en-US"/>
        </w:rPr>
        <w:t>state</w:t>
      </w:r>
      <w:r w:rsidR="00FE1FAC">
        <w:rPr>
          <w:sz w:val="24"/>
          <w:szCs w:val="24"/>
          <w:lang w:val="en-US"/>
        </w:rPr>
        <w:t>d</w:t>
      </w:r>
      <w:r w:rsidR="00E43C5F" w:rsidRPr="00BD54F5">
        <w:rPr>
          <w:sz w:val="24"/>
          <w:szCs w:val="24"/>
          <w:lang w:val="en-US"/>
        </w:rPr>
        <w:t xml:space="preserve"> </w:t>
      </w:r>
      <w:r w:rsidR="00FE1FAC">
        <w:rPr>
          <w:sz w:val="24"/>
          <w:szCs w:val="24"/>
          <w:lang w:val="en-US"/>
        </w:rPr>
        <w:t xml:space="preserve">that </w:t>
      </w:r>
      <w:r w:rsidR="00E43C5F" w:rsidRPr="00BD54F5">
        <w:rPr>
          <w:sz w:val="24"/>
          <w:szCs w:val="24"/>
          <w:lang w:val="en-US"/>
        </w:rPr>
        <w:t xml:space="preserve">First Nations people living off reserve </w:t>
      </w:r>
      <w:r w:rsidR="00BE25C1">
        <w:rPr>
          <w:sz w:val="24"/>
          <w:szCs w:val="24"/>
          <w:lang w:val="en-US"/>
        </w:rPr>
        <w:t xml:space="preserve">have a </w:t>
      </w:r>
      <w:r w:rsidR="00E43C5F" w:rsidRPr="00BD54F5">
        <w:rPr>
          <w:sz w:val="24"/>
          <w:szCs w:val="24"/>
          <w:lang w:val="en-US"/>
        </w:rPr>
        <w:t>disability</w:t>
      </w:r>
      <w:r w:rsidR="00DA6587">
        <w:rPr>
          <w:sz w:val="24"/>
          <w:szCs w:val="24"/>
          <w:lang w:val="en-US"/>
        </w:rPr>
        <w:t xml:space="preserve"> </w:t>
      </w:r>
      <w:r w:rsidR="00BE25C1">
        <w:rPr>
          <w:sz w:val="24"/>
          <w:szCs w:val="24"/>
          <w:lang w:val="en-US"/>
        </w:rPr>
        <w:t xml:space="preserve">rate of </w:t>
      </w:r>
      <w:r w:rsidR="00E43C5F" w:rsidRPr="00BD54F5">
        <w:rPr>
          <w:sz w:val="24"/>
          <w:szCs w:val="24"/>
          <w:lang w:val="en-US"/>
        </w:rPr>
        <w:t>32%,</w:t>
      </w:r>
      <w:r w:rsidR="00BE25C1">
        <w:rPr>
          <w:sz w:val="24"/>
          <w:szCs w:val="24"/>
          <w:lang w:val="en-US"/>
        </w:rPr>
        <w:t xml:space="preserve"> whereas </w:t>
      </w:r>
      <w:r w:rsidR="00E43C5F" w:rsidRPr="00BD54F5">
        <w:rPr>
          <w:sz w:val="24"/>
          <w:szCs w:val="24"/>
          <w:lang w:val="en-US"/>
        </w:rPr>
        <w:t xml:space="preserve">the rate for the general population was 22%. </w:t>
      </w:r>
      <w:r w:rsidR="00935ADD">
        <w:rPr>
          <w:sz w:val="24"/>
          <w:szCs w:val="24"/>
          <w:lang w:val="en-US"/>
        </w:rPr>
        <w:t>Again</w:t>
      </w:r>
      <w:r w:rsidR="004C799A">
        <w:rPr>
          <w:sz w:val="24"/>
          <w:szCs w:val="24"/>
          <w:lang w:val="en-US"/>
        </w:rPr>
        <w:t xml:space="preserve"> here we are able to determine that</w:t>
      </w:r>
      <w:r w:rsidR="00935ADD">
        <w:rPr>
          <w:sz w:val="24"/>
          <w:szCs w:val="24"/>
          <w:lang w:val="en-US"/>
        </w:rPr>
        <w:t xml:space="preserve"> race matters. </w:t>
      </w:r>
      <w:r w:rsidR="00FE1FAC">
        <w:rPr>
          <w:sz w:val="24"/>
          <w:szCs w:val="24"/>
          <w:lang w:val="en-US"/>
        </w:rPr>
        <w:t>As suggested</w:t>
      </w:r>
      <w:r w:rsidR="00FD372B">
        <w:rPr>
          <w:sz w:val="24"/>
          <w:szCs w:val="24"/>
          <w:lang w:val="en-US"/>
        </w:rPr>
        <w:t>,</w:t>
      </w:r>
      <w:r w:rsidR="00FE1FAC">
        <w:rPr>
          <w:sz w:val="24"/>
          <w:szCs w:val="24"/>
          <w:lang w:val="en-US"/>
        </w:rPr>
        <w:t xml:space="preserve"> s</w:t>
      </w:r>
      <w:r w:rsidR="00E43C5F" w:rsidRPr="00BD54F5">
        <w:rPr>
          <w:sz w:val="24"/>
          <w:szCs w:val="24"/>
          <w:lang w:val="en-US"/>
        </w:rPr>
        <w:t xml:space="preserve">imilar to Burlock, Hahmann et al. </w:t>
      </w:r>
      <w:r w:rsidR="004C799A">
        <w:rPr>
          <w:sz w:val="24"/>
          <w:szCs w:val="24"/>
          <w:lang w:val="en-US"/>
        </w:rPr>
        <w:t xml:space="preserve">agree </w:t>
      </w:r>
      <w:r w:rsidR="00E43C5F" w:rsidRPr="00BD54F5">
        <w:rPr>
          <w:sz w:val="24"/>
          <w:szCs w:val="24"/>
          <w:lang w:val="en-US"/>
        </w:rPr>
        <w:t>Indigenous women are more likely to have a disability than Indigenous men.</w:t>
      </w:r>
      <w:r w:rsidR="00935ADD">
        <w:rPr>
          <w:sz w:val="24"/>
          <w:szCs w:val="24"/>
          <w:lang w:val="en-US"/>
        </w:rPr>
        <w:t xml:space="preserve"> Again </w:t>
      </w:r>
      <w:r w:rsidR="004C799A">
        <w:rPr>
          <w:sz w:val="24"/>
          <w:szCs w:val="24"/>
          <w:lang w:val="en-US"/>
        </w:rPr>
        <w:t xml:space="preserve">here we are able to determine that </w:t>
      </w:r>
      <w:r w:rsidR="00935ADD">
        <w:rPr>
          <w:sz w:val="24"/>
          <w:szCs w:val="24"/>
          <w:lang w:val="en-US"/>
        </w:rPr>
        <w:t>gender matters.</w:t>
      </w:r>
      <w:r w:rsidR="00E43C5F" w:rsidRPr="00BD54F5">
        <w:rPr>
          <w:sz w:val="24"/>
          <w:szCs w:val="24"/>
          <w:lang w:val="en-US"/>
        </w:rPr>
        <w:t xml:space="preserve"> In terms of actual numbers</w:t>
      </w:r>
      <w:r w:rsidR="00BE25C1">
        <w:rPr>
          <w:sz w:val="24"/>
          <w:szCs w:val="24"/>
          <w:lang w:val="en-US"/>
        </w:rPr>
        <w:t>,</w:t>
      </w:r>
      <w:r w:rsidR="00E43C5F" w:rsidRPr="00BD54F5">
        <w:rPr>
          <w:sz w:val="24"/>
          <w:szCs w:val="24"/>
          <w:lang w:val="en-US"/>
        </w:rPr>
        <w:t xml:space="preserve"> </w:t>
      </w:r>
      <w:r w:rsidR="004C799A">
        <w:rPr>
          <w:sz w:val="24"/>
          <w:szCs w:val="24"/>
          <w:lang w:val="en-US"/>
        </w:rPr>
        <w:t xml:space="preserve">in 2017 </w:t>
      </w:r>
      <w:r w:rsidR="00E43C5F" w:rsidRPr="00BD54F5">
        <w:rPr>
          <w:sz w:val="24"/>
          <w:szCs w:val="24"/>
          <w:lang w:val="en-US"/>
        </w:rPr>
        <w:t>Statistics Canada</w:t>
      </w:r>
      <w:r w:rsidR="00887ECE">
        <w:rPr>
          <w:sz w:val="24"/>
          <w:szCs w:val="24"/>
          <w:lang w:val="en-US"/>
        </w:rPr>
        <w:t xml:space="preserve"> </w:t>
      </w:r>
      <w:r w:rsidR="004C799A">
        <w:rPr>
          <w:sz w:val="24"/>
          <w:szCs w:val="24"/>
          <w:lang w:val="en-US"/>
        </w:rPr>
        <w:t xml:space="preserve">stated </w:t>
      </w:r>
      <w:r w:rsidR="00E43C5F" w:rsidRPr="00BD54F5">
        <w:rPr>
          <w:sz w:val="24"/>
          <w:szCs w:val="24"/>
          <w:lang w:val="en-US"/>
        </w:rPr>
        <w:t xml:space="preserve">188,250 Indigenous women </w:t>
      </w:r>
      <w:r w:rsidR="00935ADD">
        <w:rPr>
          <w:sz w:val="24"/>
          <w:szCs w:val="24"/>
          <w:lang w:val="en-US"/>
        </w:rPr>
        <w:t xml:space="preserve">and </w:t>
      </w:r>
      <w:r w:rsidR="00935ADD" w:rsidRPr="00BD54F5">
        <w:rPr>
          <w:sz w:val="24"/>
          <w:szCs w:val="24"/>
          <w:lang w:val="en-US"/>
        </w:rPr>
        <w:t xml:space="preserve">118,640 Indigenous men </w:t>
      </w:r>
      <w:r w:rsidR="00E43C5F" w:rsidRPr="00BD54F5">
        <w:rPr>
          <w:sz w:val="24"/>
          <w:szCs w:val="24"/>
          <w:lang w:val="en-US"/>
        </w:rPr>
        <w:t>liv</w:t>
      </w:r>
      <w:r w:rsidR="00BE25C1">
        <w:rPr>
          <w:sz w:val="24"/>
          <w:szCs w:val="24"/>
          <w:lang w:val="en-US"/>
        </w:rPr>
        <w:t>e</w:t>
      </w:r>
      <w:r w:rsidR="00E43C5F" w:rsidRPr="00BD54F5">
        <w:rPr>
          <w:sz w:val="24"/>
          <w:szCs w:val="24"/>
          <w:lang w:val="en-US"/>
        </w:rPr>
        <w:t xml:space="preserve"> with one or more disabilities.</w:t>
      </w:r>
      <w:r w:rsidR="004C799A">
        <w:rPr>
          <w:sz w:val="24"/>
          <w:szCs w:val="24"/>
          <w:lang w:val="en-US"/>
        </w:rPr>
        <w:t xml:space="preserve"> These numbers almost doubled since 2012.</w:t>
      </w:r>
    </w:p>
    <w:p w14:paraId="714FBF22" w14:textId="1B871DF8" w:rsidR="00E43C5F" w:rsidRPr="00F457F6" w:rsidRDefault="003D544E" w:rsidP="006E3BD1">
      <w:pPr>
        <w:spacing w:after="0" w:line="480" w:lineRule="auto"/>
        <w:ind w:firstLine="720"/>
        <w:jc w:val="both"/>
        <w:rPr>
          <w:sz w:val="24"/>
          <w:szCs w:val="24"/>
          <w:lang w:val="en-US"/>
        </w:rPr>
      </w:pPr>
      <w:r>
        <w:rPr>
          <w:sz w:val="24"/>
          <w:szCs w:val="24"/>
          <w:lang w:val="en-US"/>
        </w:rPr>
        <w:t>What is more</w:t>
      </w:r>
      <w:r w:rsidR="00A2603A">
        <w:rPr>
          <w:sz w:val="24"/>
          <w:szCs w:val="24"/>
          <w:lang w:val="en-US"/>
        </w:rPr>
        <w:t>,</w:t>
      </w:r>
      <w:r>
        <w:rPr>
          <w:sz w:val="24"/>
          <w:szCs w:val="24"/>
          <w:lang w:val="en-US"/>
        </w:rPr>
        <w:t xml:space="preserve"> </w:t>
      </w:r>
      <w:r w:rsidR="00FD372B">
        <w:rPr>
          <w:sz w:val="24"/>
          <w:szCs w:val="24"/>
          <w:lang w:val="en-US"/>
        </w:rPr>
        <w:t xml:space="preserve">relying on </w:t>
      </w:r>
      <w:r w:rsidR="00E43C5F" w:rsidRPr="00E10808">
        <w:rPr>
          <w:sz w:val="24"/>
          <w:szCs w:val="24"/>
          <w:lang w:val="en-US"/>
        </w:rPr>
        <w:t xml:space="preserve">2014 </w:t>
      </w:r>
      <w:r w:rsidR="00FD372B">
        <w:rPr>
          <w:sz w:val="24"/>
          <w:szCs w:val="24"/>
          <w:lang w:val="en-US"/>
        </w:rPr>
        <w:t>data</w:t>
      </w:r>
      <w:r w:rsidR="00A30723">
        <w:rPr>
          <w:sz w:val="24"/>
          <w:szCs w:val="24"/>
          <w:lang w:val="en-US"/>
        </w:rPr>
        <w:t>,</w:t>
      </w:r>
      <w:r w:rsidR="00E43C5F" w:rsidRPr="00E10808">
        <w:rPr>
          <w:sz w:val="24"/>
          <w:szCs w:val="24"/>
          <w:lang w:val="en-US"/>
        </w:rPr>
        <w:t xml:space="preserve"> </w:t>
      </w:r>
      <w:r w:rsidR="00490467">
        <w:rPr>
          <w:sz w:val="24"/>
          <w:szCs w:val="24"/>
          <w:lang w:val="en-US"/>
        </w:rPr>
        <w:t xml:space="preserve">Boyce (2016) stated </w:t>
      </w:r>
      <w:r w:rsidR="00E43C5F">
        <w:rPr>
          <w:sz w:val="24"/>
          <w:szCs w:val="24"/>
          <w:lang w:val="en-US"/>
        </w:rPr>
        <w:t xml:space="preserve">Indigenous </w:t>
      </w:r>
      <w:r w:rsidR="00E43C5F" w:rsidRPr="00E10808">
        <w:rPr>
          <w:sz w:val="24"/>
          <w:szCs w:val="24"/>
          <w:lang w:val="en-US"/>
        </w:rPr>
        <w:t xml:space="preserve">women experience violent victimization </w:t>
      </w:r>
      <w:r>
        <w:rPr>
          <w:sz w:val="24"/>
          <w:szCs w:val="24"/>
          <w:lang w:val="en-US"/>
        </w:rPr>
        <w:t xml:space="preserve">at a rate that is </w:t>
      </w:r>
      <w:r w:rsidR="00E43C5F" w:rsidRPr="00C33F8B">
        <w:rPr>
          <w:i/>
          <w:iCs/>
          <w:sz w:val="24"/>
          <w:szCs w:val="24"/>
          <w:lang w:val="en-US"/>
        </w:rPr>
        <w:t>two times</w:t>
      </w:r>
      <w:r w:rsidR="00E43C5F" w:rsidRPr="00E10808">
        <w:rPr>
          <w:sz w:val="24"/>
          <w:szCs w:val="24"/>
          <w:lang w:val="en-US"/>
        </w:rPr>
        <w:t xml:space="preserve"> more than </w:t>
      </w:r>
      <w:r w:rsidR="00E43C5F">
        <w:rPr>
          <w:sz w:val="24"/>
          <w:szCs w:val="24"/>
          <w:lang w:val="en-US"/>
        </w:rPr>
        <w:t xml:space="preserve">Indigenous </w:t>
      </w:r>
      <w:r w:rsidR="00E43C5F" w:rsidRPr="00E10808">
        <w:rPr>
          <w:sz w:val="24"/>
          <w:szCs w:val="24"/>
          <w:lang w:val="en-US"/>
        </w:rPr>
        <w:t xml:space="preserve">men, and </w:t>
      </w:r>
      <w:r>
        <w:rPr>
          <w:sz w:val="24"/>
          <w:szCs w:val="24"/>
          <w:lang w:val="en-US"/>
        </w:rPr>
        <w:t xml:space="preserve">at a rate that is </w:t>
      </w:r>
      <w:r w:rsidR="00E43C5F" w:rsidRPr="00E10808">
        <w:rPr>
          <w:sz w:val="24"/>
          <w:szCs w:val="24"/>
          <w:lang w:val="en-US"/>
        </w:rPr>
        <w:t xml:space="preserve">almost </w:t>
      </w:r>
      <w:r w:rsidR="00E43C5F" w:rsidRPr="00C33F8B">
        <w:rPr>
          <w:i/>
          <w:iCs/>
          <w:sz w:val="24"/>
          <w:szCs w:val="24"/>
          <w:lang w:val="en-US"/>
        </w:rPr>
        <w:t>three times</w:t>
      </w:r>
      <w:r w:rsidR="00E43C5F" w:rsidRPr="00E10808">
        <w:rPr>
          <w:sz w:val="24"/>
          <w:szCs w:val="24"/>
          <w:lang w:val="en-US"/>
        </w:rPr>
        <w:t xml:space="preserve"> more than non-</w:t>
      </w:r>
      <w:r w:rsidR="00C72469">
        <w:rPr>
          <w:sz w:val="24"/>
          <w:szCs w:val="24"/>
          <w:lang w:val="en-US"/>
        </w:rPr>
        <w:t xml:space="preserve">Indigenous </w:t>
      </w:r>
      <w:r w:rsidR="00E43C5F" w:rsidRPr="00E10808">
        <w:rPr>
          <w:sz w:val="24"/>
          <w:szCs w:val="24"/>
          <w:lang w:val="en-US"/>
        </w:rPr>
        <w:t>women.</w:t>
      </w:r>
      <w:r w:rsidR="00B973CD">
        <w:rPr>
          <w:sz w:val="24"/>
          <w:szCs w:val="24"/>
          <w:lang w:val="en-US"/>
        </w:rPr>
        <w:t xml:space="preserve"> </w:t>
      </w:r>
      <w:r w:rsidR="00B567C0">
        <w:rPr>
          <w:sz w:val="24"/>
          <w:szCs w:val="24"/>
          <w:lang w:val="en-US"/>
        </w:rPr>
        <w:t xml:space="preserve">Thus </w:t>
      </w:r>
      <w:r w:rsidR="004A53DC">
        <w:rPr>
          <w:sz w:val="24"/>
          <w:szCs w:val="24"/>
          <w:lang w:val="en-US"/>
        </w:rPr>
        <w:t xml:space="preserve">we can determine </w:t>
      </w:r>
      <w:r>
        <w:rPr>
          <w:sz w:val="24"/>
          <w:szCs w:val="24"/>
          <w:lang w:val="en-US"/>
        </w:rPr>
        <w:t xml:space="preserve">that the intersection of </w:t>
      </w:r>
      <w:r w:rsidR="00B973CD">
        <w:rPr>
          <w:sz w:val="24"/>
          <w:szCs w:val="24"/>
          <w:lang w:val="en-US"/>
        </w:rPr>
        <w:t>gender and race results in violence.</w:t>
      </w:r>
      <w:r w:rsidR="00E43C5F">
        <w:rPr>
          <w:sz w:val="24"/>
          <w:szCs w:val="24"/>
          <w:lang w:val="en-US"/>
        </w:rPr>
        <w:t xml:space="preserve"> </w:t>
      </w:r>
      <w:r w:rsidR="00490467">
        <w:rPr>
          <w:sz w:val="24"/>
          <w:szCs w:val="24"/>
          <w:lang w:val="en-US"/>
        </w:rPr>
        <w:t xml:space="preserve">Speaking more broadly, Cotter (2018) </w:t>
      </w:r>
      <w:r>
        <w:rPr>
          <w:sz w:val="24"/>
          <w:szCs w:val="24"/>
          <w:lang w:val="en-US"/>
        </w:rPr>
        <w:t xml:space="preserve">has stated that </w:t>
      </w:r>
      <w:r w:rsidR="00E43C5F" w:rsidRPr="00E10808">
        <w:rPr>
          <w:sz w:val="24"/>
          <w:szCs w:val="24"/>
          <w:lang w:val="en-US"/>
        </w:rPr>
        <w:t>women with a disability</w:t>
      </w:r>
      <w:r w:rsidR="00E43C5F">
        <w:rPr>
          <w:sz w:val="24"/>
          <w:szCs w:val="24"/>
          <w:lang w:val="en-US"/>
        </w:rPr>
        <w:t>,</w:t>
      </w:r>
      <w:r w:rsidR="00E43C5F" w:rsidRPr="00E10808">
        <w:rPr>
          <w:sz w:val="24"/>
          <w:szCs w:val="24"/>
          <w:lang w:val="en-US"/>
        </w:rPr>
        <w:t xml:space="preserve"> versus women without a disability</w:t>
      </w:r>
      <w:r w:rsidR="00E43C5F">
        <w:rPr>
          <w:sz w:val="24"/>
          <w:szCs w:val="24"/>
          <w:lang w:val="en-US"/>
        </w:rPr>
        <w:t>,</w:t>
      </w:r>
      <w:r w:rsidR="00E43C5F" w:rsidRPr="00E10808">
        <w:rPr>
          <w:sz w:val="24"/>
          <w:szCs w:val="24"/>
          <w:lang w:val="en-US"/>
        </w:rPr>
        <w:t xml:space="preserve"> </w:t>
      </w:r>
      <w:r w:rsidR="00C00C02">
        <w:rPr>
          <w:sz w:val="24"/>
          <w:szCs w:val="24"/>
          <w:lang w:val="en-US"/>
        </w:rPr>
        <w:t>are</w:t>
      </w:r>
      <w:r w:rsidR="00E43C5F" w:rsidRPr="00E10808">
        <w:rPr>
          <w:sz w:val="24"/>
          <w:szCs w:val="24"/>
          <w:lang w:val="en-US"/>
        </w:rPr>
        <w:t xml:space="preserve"> twice as likely to experience sexual assault; </w:t>
      </w:r>
      <w:r w:rsidR="00490467">
        <w:rPr>
          <w:sz w:val="24"/>
          <w:szCs w:val="24"/>
          <w:lang w:val="en-US"/>
        </w:rPr>
        <w:t xml:space="preserve">whereas </w:t>
      </w:r>
      <w:r w:rsidR="00E43C5F" w:rsidRPr="00E10808">
        <w:rPr>
          <w:sz w:val="24"/>
          <w:szCs w:val="24"/>
          <w:lang w:val="en-US"/>
        </w:rPr>
        <w:t>women with a cognitive or mental health-related disability</w:t>
      </w:r>
      <w:r w:rsidR="00E43C5F">
        <w:rPr>
          <w:sz w:val="24"/>
          <w:szCs w:val="24"/>
          <w:lang w:val="en-US"/>
        </w:rPr>
        <w:t>,</w:t>
      </w:r>
      <w:r w:rsidR="00E43C5F" w:rsidRPr="00E10808">
        <w:rPr>
          <w:sz w:val="24"/>
          <w:szCs w:val="24"/>
          <w:lang w:val="en-US"/>
        </w:rPr>
        <w:t xml:space="preserve"> versus women without, </w:t>
      </w:r>
      <w:r w:rsidR="00C00C02">
        <w:rPr>
          <w:sz w:val="24"/>
          <w:szCs w:val="24"/>
          <w:lang w:val="en-US"/>
        </w:rPr>
        <w:t>are</w:t>
      </w:r>
      <w:r w:rsidR="00E43C5F" w:rsidRPr="00E10808">
        <w:rPr>
          <w:sz w:val="24"/>
          <w:szCs w:val="24"/>
          <w:lang w:val="en-US"/>
        </w:rPr>
        <w:t xml:space="preserve"> four times as likely to </w:t>
      </w:r>
      <w:r w:rsidR="00E43C5F">
        <w:rPr>
          <w:sz w:val="24"/>
          <w:szCs w:val="24"/>
          <w:lang w:val="en-US"/>
        </w:rPr>
        <w:t>suffer</w:t>
      </w:r>
      <w:r w:rsidR="00E43C5F" w:rsidRPr="00E10808">
        <w:rPr>
          <w:sz w:val="24"/>
          <w:szCs w:val="24"/>
          <w:lang w:val="en-US"/>
        </w:rPr>
        <w:t xml:space="preserve"> </w:t>
      </w:r>
      <w:r w:rsidR="00E43C5F" w:rsidRPr="00522EF6">
        <w:rPr>
          <w:sz w:val="24"/>
          <w:szCs w:val="24"/>
          <w:lang w:val="en-US"/>
        </w:rPr>
        <w:t>violent victimization</w:t>
      </w:r>
      <w:r w:rsidR="00E43C5F" w:rsidRPr="00E10808">
        <w:rPr>
          <w:sz w:val="24"/>
          <w:szCs w:val="24"/>
          <w:lang w:val="en-US"/>
        </w:rPr>
        <w:t>.</w:t>
      </w:r>
      <w:r w:rsidR="00B973CD">
        <w:rPr>
          <w:sz w:val="24"/>
          <w:szCs w:val="24"/>
          <w:lang w:val="en-US"/>
        </w:rPr>
        <w:t xml:space="preserve"> </w:t>
      </w:r>
      <w:r w:rsidR="00866AE4">
        <w:rPr>
          <w:sz w:val="24"/>
          <w:szCs w:val="24"/>
          <w:lang w:val="en-US"/>
        </w:rPr>
        <w:t>M</w:t>
      </w:r>
      <w:r w:rsidR="00B973CD">
        <w:rPr>
          <w:sz w:val="24"/>
          <w:szCs w:val="24"/>
          <w:lang w:val="en-US"/>
        </w:rPr>
        <w:t>oving in the direction that is specific to</w:t>
      </w:r>
      <w:r w:rsidR="00F85B7D">
        <w:rPr>
          <w:sz w:val="24"/>
          <w:szCs w:val="24"/>
          <w:lang w:val="en-US"/>
        </w:rPr>
        <w:t xml:space="preserve"> the population of </w:t>
      </w:r>
      <w:r w:rsidR="00B973CD">
        <w:rPr>
          <w:sz w:val="24"/>
          <w:szCs w:val="24"/>
          <w:lang w:val="en-US"/>
        </w:rPr>
        <w:t>Indigenous women with disabilities and their experience with violence</w:t>
      </w:r>
      <w:r w:rsidR="00B567C0">
        <w:rPr>
          <w:sz w:val="24"/>
          <w:szCs w:val="24"/>
          <w:lang w:val="en-US"/>
        </w:rPr>
        <w:t>,</w:t>
      </w:r>
      <w:r w:rsidR="00B973CD">
        <w:rPr>
          <w:sz w:val="24"/>
          <w:szCs w:val="24"/>
          <w:lang w:val="en-US"/>
        </w:rPr>
        <w:t xml:space="preserve"> </w:t>
      </w:r>
      <w:bookmarkEnd w:id="3"/>
      <w:r w:rsidR="00B973CD">
        <w:rPr>
          <w:sz w:val="24"/>
          <w:szCs w:val="24"/>
          <w:lang w:val="en-US"/>
        </w:rPr>
        <w:t>i</w:t>
      </w:r>
      <w:r w:rsidR="00E43C5F" w:rsidRPr="00F457F6">
        <w:rPr>
          <w:sz w:val="24"/>
          <w:szCs w:val="24"/>
          <w:lang w:val="en-US"/>
        </w:rPr>
        <w:t>n 2018 Statistics Canada conducted the first Survey of Safety in Public and Private Spaces</w:t>
      </w:r>
      <w:r w:rsidR="00B567C0">
        <w:rPr>
          <w:sz w:val="24"/>
          <w:szCs w:val="24"/>
          <w:lang w:val="en-US"/>
        </w:rPr>
        <w:t xml:space="preserve">, offering </w:t>
      </w:r>
      <w:r w:rsidR="00490467">
        <w:rPr>
          <w:sz w:val="24"/>
          <w:szCs w:val="24"/>
          <w:lang w:val="en-US"/>
        </w:rPr>
        <w:t xml:space="preserve">crucial </w:t>
      </w:r>
      <w:r w:rsidR="00E43C5F">
        <w:rPr>
          <w:sz w:val="24"/>
          <w:szCs w:val="24"/>
          <w:lang w:val="en-US"/>
        </w:rPr>
        <w:t xml:space="preserve">knowledge </w:t>
      </w:r>
      <w:r w:rsidR="00C00C02">
        <w:rPr>
          <w:sz w:val="24"/>
          <w:szCs w:val="24"/>
          <w:lang w:val="en-US"/>
        </w:rPr>
        <w:t>regarding</w:t>
      </w:r>
      <w:r w:rsidR="00E43C5F">
        <w:rPr>
          <w:sz w:val="24"/>
          <w:szCs w:val="24"/>
          <w:lang w:val="en-US"/>
        </w:rPr>
        <w:t xml:space="preserve"> the lived reality </w:t>
      </w:r>
      <w:r w:rsidR="00866AE4">
        <w:rPr>
          <w:sz w:val="24"/>
          <w:szCs w:val="24"/>
          <w:lang w:val="en-US"/>
        </w:rPr>
        <w:t xml:space="preserve">of intersectional oppression that </w:t>
      </w:r>
      <w:r w:rsidR="00E43C5F">
        <w:rPr>
          <w:sz w:val="24"/>
          <w:szCs w:val="24"/>
          <w:lang w:val="en-US"/>
        </w:rPr>
        <w:t>I</w:t>
      </w:r>
      <w:r w:rsidR="00B567C0">
        <w:rPr>
          <w:sz w:val="24"/>
          <w:szCs w:val="24"/>
          <w:lang w:val="en-US"/>
        </w:rPr>
        <w:t xml:space="preserve">ndigenous women and girls with </w:t>
      </w:r>
      <w:r w:rsidR="00AF3BDE">
        <w:rPr>
          <w:sz w:val="24"/>
          <w:szCs w:val="24"/>
          <w:lang w:val="en-US"/>
        </w:rPr>
        <w:t>disabilities</w:t>
      </w:r>
      <w:r w:rsidR="00866AE4">
        <w:rPr>
          <w:sz w:val="24"/>
          <w:szCs w:val="24"/>
          <w:lang w:val="en-US"/>
        </w:rPr>
        <w:t xml:space="preserve"> are forced to contend with</w:t>
      </w:r>
      <w:r w:rsidR="00E43C5F" w:rsidRPr="00F457F6">
        <w:rPr>
          <w:sz w:val="24"/>
          <w:szCs w:val="24"/>
          <w:lang w:val="en-US"/>
        </w:rPr>
        <w:t>:</w:t>
      </w:r>
    </w:p>
    <w:p w14:paraId="1B646FCB" w14:textId="4F75D3CA" w:rsidR="00E43C5F" w:rsidRPr="000D5071" w:rsidRDefault="00E43C5F" w:rsidP="00F96BB8">
      <w:pPr>
        <w:pStyle w:val="ListParagraph"/>
        <w:numPr>
          <w:ilvl w:val="0"/>
          <w:numId w:val="10"/>
        </w:numPr>
        <w:spacing w:after="0" w:line="240" w:lineRule="auto"/>
        <w:ind w:left="360"/>
        <w:jc w:val="both"/>
        <w:rPr>
          <w:sz w:val="24"/>
          <w:szCs w:val="24"/>
          <w:lang w:val="en-US"/>
        </w:rPr>
      </w:pPr>
      <w:bookmarkStart w:id="5" w:name="_Hlk65481813"/>
      <w:r w:rsidRPr="000D5071">
        <w:rPr>
          <w:sz w:val="24"/>
          <w:szCs w:val="24"/>
          <w:lang w:val="en-US"/>
        </w:rPr>
        <w:t xml:space="preserve">Indigenous women living with a disability are about </w:t>
      </w:r>
      <w:r w:rsidRPr="00C33F8B">
        <w:rPr>
          <w:i/>
          <w:iCs/>
          <w:sz w:val="24"/>
          <w:szCs w:val="24"/>
          <w:lang w:val="en-US"/>
        </w:rPr>
        <w:t>2 times</w:t>
      </w:r>
      <w:r w:rsidRPr="000D5071">
        <w:rPr>
          <w:sz w:val="24"/>
          <w:szCs w:val="24"/>
          <w:lang w:val="en-US"/>
        </w:rPr>
        <w:t xml:space="preserve"> more likely than Indigenous women who do not have a disability to report sexual assault at least once since the age of 15 (55% v</w:t>
      </w:r>
      <w:r>
        <w:rPr>
          <w:sz w:val="24"/>
          <w:szCs w:val="24"/>
          <w:lang w:val="en-US"/>
        </w:rPr>
        <w:t>ersus</w:t>
      </w:r>
      <w:r w:rsidRPr="000D5071">
        <w:rPr>
          <w:sz w:val="24"/>
          <w:szCs w:val="24"/>
          <w:lang w:val="en-US"/>
        </w:rPr>
        <w:t xml:space="preserve"> 30%, respectively);</w:t>
      </w:r>
      <w:r>
        <w:rPr>
          <w:sz w:val="24"/>
          <w:szCs w:val="24"/>
          <w:lang w:val="en-US"/>
        </w:rPr>
        <w:t xml:space="preserve"> and</w:t>
      </w:r>
      <w:r w:rsidR="000030AC">
        <w:rPr>
          <w:sz w:val="24"/>
          <w:szCs w:val="24"/>
          <w:lang w:val="en-US"/>
        </w:rPr>
        <w:t>,</w:t>
      </w:r>
    </w:p>
    <w:p w14:paraId="5ABA3446" w14:textId="475EFE31" w:rsidR="00E43C5F" w:rsidRPr="005744F4" w:rsidRDefault="00E43C5F" w:rsidP="00F96BB8">
      <w:pPr>
        <w:pStyle w:val="ListParagraph"/>
        <w:numPr>
          <w:ilvl w:val="0"/>
          <w:numId w:val="10"/>
        </w:numPr>
        <w:spacing w:after="0" w:line="240" w:lineRule="auto"/>
        <w:ind w:left="360"/>
        <w:jc w:val="both"/>
        <w:rPr>
          <w:sz w:val="24"/>
          <w:szCs w:val="24"/>
          <w:lang w:val="en-US"/>
        </w:rPr>
      </w:pPr>
      <w:r w:rsidRPr="005744F4">
        <w:rPr>
          <w:sz w:val="24"/>
          <w:szCs w:val="24"/>
          <w:lang w:val="en-US"/>
        </w:rPr>
        <w:t xml:space="preserve">Indigenous women living with a disability are about </w:t>
      </w:r>
      <w:r w:rsidRPr="00C33F8B">
        <w:rPr>
          <w:i/>
          <w:iCs/>
          <w:sz w:val="24"/>
          <w:szCs w:val="24"/>
          <w:lang w:val="en-US"/>
        </w:rPr>
        <w:t>1.5 times</w:t>
      </w:r>
      <w:r w:rsidRPr="005744F4">
        <w:rPr>
          <w:sz w:val="24"/>
          <w:szCs w:val="24"/>
          <w:lang w:val="en-US"/>
        </w:rPr>
        <w:t xml:space="preserve"> more likely than non-Indigenous women with a disability to report sexual assault at least once since the age of 15 (55% v</w:t>
      </w:r>
      <w:r>
        <w:rPr>
          <w:sz w:val="24"/>
          <w:szCs w:val="24"/>
          <w:lang w:val="en-US"/>
        </w:rPr>
        <w:t>ersus</w:t>
      </w:r>
      <w:r w:rsidRPr="005744F4">
        <w:rPr>
          <w:sz w:val="24"/>
          <w:szCs w:val="24"/>
          <w:lang w:val="en-US"/>
        </w:rPr>
        <w:t xml:space="preserve"> 39%, respectively).</w:t>
      </w:r>
    </w:p>
    <w:bookmarkEnd w:id="5"/>
    <w:p w14:paraId="34743979" w14:textId="51C07793" w:rsidR="00E43C5F" w:rsidRDefault="00E43C5F" w:rsidP="006E3BD1">
      <w:pPr>
        <w:spacing w:after="0" w:line="240" w:lineRule="auto"/>
        <w:jc w:val="both"/>
        <w:rPr>
          <w:sz w:val="24"/>
          <w:szCs w:val="24"/>
          <w:lang w:val="en-US"/>
        </w:rPr>
      </w:pPr>
    </w:p>
    <w:p w14:paraId="5FB815F2" w14:textId="65939559" w:rsidR="00B973CD" w:rsidRDefault="00B973CD" w:rsidP="003C56F5">
      <w:pPr>
        <w:spacing w:after="0" w:line="480" w:lineRule="auto"/>
        <w:ind w:firstLine="720"/>
        <w:jc w:val="both"/>
        <w:rPr>
          <w:sz w:val="24"/>
          <w:szCs w:val="24"/>
          <w:lang w:val="en-US"/>
        </w:rPr>
      </w:pPr>
      <w:r w:rsidRPr="00B973CD">
        <w:rPr>
          <w:sz w:val="24"/>
          <w:szCs w:val="24"/>
          <w:lang w:val="en-US"/>
        </w:rPr>
        <w:t xml:space="preserve">Thus, as the concept </w:t>
      </w:r>
      <w:r w:rsidR="004A53DC">
        <w:rPr>
          <w:sz w:val="24"/>
          <w:szCs w:val="24"/>
          <w:lang w:val="en-US"/>
        </w:rPr>
        <w:t xml:space="preserve">of </w:t>
      </w:r>
      <w:r w:rsidRPr="00B973CD">
        <w:rPr>
          <w:sz w:val="24"/>
          <w:szCs w:val="24"/>
          <w:lang w:val="en-US"/>
        </w:rPr>
        <w:t xml:space="preserve">intersectional oppression implies, a person’s race, </w:t>
      </w:r>
      <w:r w:rsidR="004A53DC">
        <w:rPr>
          <w:sz w:val="24"/>
          <w:szCs w:val="24"/>
          <w:lang w:val="en-US"/>
        </w:rPr>
        <w:t xml:space="preserve">a person’s </w:t>
      </w:r>
      <w:r w:rsidRPr="00B973CD">
        <w:rPr>
          <w:sz w:val="24"/>
          <w:szCs w:val="24"/>
          <w:lang w:val="en-US"/>
        </w:rPr>
        <w:t>gender, and having a disability results in being bigger targets of</w:t>
      </w:r>
      <w:r w:rsidR="00A30723">
        <w:rPr>
          <w:sz w:val="24"/>
          <w:szCs w:val="24"/>
          <w:lang w:val="en-US"/>
        </w:rPr>
        <w:t xml:space="preserve"> </w:t>
      </w:r>
      <w:r w:rsidRPr="00B973CD">
        <w:rPr>
          <w:sz w:val="24"/>
          <w:szCs w:val="24"/>
          <w:lang w:val="en-US"/>
        </w:rPr>
        <w:t>sexual violence.</w:t>
      </w:r>
      <w:r w:rsidR="006926FD">
        <w:rPr>
          <w:sz w:val="24"/>
          <w:szCs w:val="24"/>
          <w:lang w:val="en-US"/>
        </w:rPr>
        <w:t xml:space="preserve"> There is an urgent need for Canada to </w:t>
      </w:r>
      <w:r w:rsidR="006F6A82">
        <w:rPr>
          <w:sz w:val="24"/>
          <w:szCs w:val="24"/>
          <w:lang w:val="en-US"/>
        </w:rPr>
        <w:t xml:space="preserve">better </w:t>
      </w:r>
      <w:r w:rsidR="006926FD">
        <w:rPr>
          <w:sz w:val="24"/>
          <w:szCs w:val="24"/>
          <w:lang w:val="en-US"/>
        </w:rPr>
        <w:t>serve</w:t>
      </w:r>
      <w:r w:rsidR="006F6A82">
        <w:rPr>
          <w:sz w:val="24"/>
          <w:szCs w:val="24"/>
          <w:lang w:val="en-US"/>
        </w:rPr>
        <w:t xml:space="preserve"> and protect </w:t>
      </w:r>
      <w:r w:rsidR="00FD372B">
        <w:rPr>
          <w:sz w:val="24"/>
          <w:szCs w:val="24"/>
          <w:lang w:val="en-US"/>
        </w:rPr>
        <w:t>IWagWid</w:t>
      </w:r>
      <w:r w:rsidR="006F6A82">
        <w:rPr>
          <w:sz w:val="24"/>
          <w:szCs w:val="24"/>
          <w:lang w:val="en-US"/>
        </w:rPr>
        <w:t xml:space="preserve">. Canada must </w:t>
      </w:r>
      <w:r w:rsidR="00866AE4">
        <w:rPr>
          <w:sz w:val="24"/>
          <w:szCs w:val="24"/>
          <w:lang w:val="en-US"/>
        </w:rPr>
        <w:t>address the multiple</w:t>
      </w:r>
      <w:r w:rsidR="00FD372B">
        <w:rPr>
          <w:sz w:val="24"/>
          <w:szCs w:val="24"/>
          <w:lang w:val="en-US"/>
        </w:rPr>
        <w:t xml:space="preserve"> </w:t>
      </w:r>
      <w:r w:rsidR="00866AE4">
        <w:rPr>
          <w:sz w:val="24"/>
          <w:szCs w:val="24"/>
          <w:lang w:val="en-US"/>
        </w:rPr>
        <w:t xml:space="preserve">layers of structural oppression that are </w:t>
      </w:r>
      <w:r w:rsidR="006F6A82" w:rsidRPr="006F6A82">
        <w:rPr>
          <w:sz w:val="24"/>
          <w:szCs w:val="24"/>
          <w:lang w:val="en-US"/>
        </w:rPr>
        <w:t>reinforc</w:t>
      </w:r>
      <w:r w:rsidR="006F6A82">
        <w:rPr>
          <w:sz w:val="24"/>
          <w:szCs w:val="24"/>
          <w:lang w:val="en-US"/>
        </w:rPr>
        <w:t>ing</w:t>
      </w:r>
      <w:r w:rsidR="006F6A82" w:rsidRPr="006F6A82">
        <w:rPr>
          <w:sz w:val="24"/>
          <w:szCs w:val="24"/>
          <w:lang w:val="en-US"/>
        </w:rPr>
        <w:t>, interact</w:t>
      </w:r>
      <w:r w:rsidR="006F6A82">
        <w:rPr>
          <w:sz w:val="24"/>
          <w:szCs w:val="24"/>
          <w:lang w:val="en-US"/>
        </w:rPr>
        <w:t>ing</w:t>
      </w:r>
      <w:r w:rsidR="006F6A82" w:rsidRPr="006F6A82">
        <w:rPr>
          <w:sz w:val="24"/>
          <w:szCs w:val="24"/>
          <w:lang w:val="en-US"/>
        </w:rPr>
        <w:t>, and magnify</w:t>
      </w:r>
      <w:r w:rsidR="006F6A82">
        <w:rPr>
          <w:sz w:val="24"/>
          <w:szCs w:val="24"/>
          <w:lang w:val="en-US"/>
        </w:rPr>
        <w:t>ing</w:t>
      </w:r>
      <w:r w:rsidR="006F6A82" w:rsidRPr="006F6A82">
        <w:rPr>
          <w:sz w:val="24"/>
          <w:szCs w:val="24"/>
          <w:lang w:val="en-US"/>
        </w:rPr>
        <w:t xml:space="preserve"> the oppressive power force</w:t>
      </w:r>
      <w:r w:rsidR="006F6A82">
        <w:rPr>
          <w:sz w:val="24"/>
          <w:szCs w:val="24"/>
          <w:lang w:val="en-US"/>
        </w:rPr>
        <w:t xml:space="preserve"> that they struggle under</w:t>
      </w:r>
      <w:r w:rsidR="006926FD">
        <w:rPr>
          <w:sz w:val="24"/>
          <w:szCs w:val="24"/>
          <w:lang w:val="en-US"/>
        </w:rPr>
        <w:t>.</w:t>
      </w:r>
    </w:p>
    <w:p w14:paraId="32CE7707" w14:textId="38269AE5" w:rsidR="00AC4537" w:rsidRPr="00AC4537" w:rsidRDefault="00AB7950" w:rsidP="005744F4">
      <w:pPr>
        <w:spacing w:after="0" w:line="480" w:lineRule="auto"/>
        <w:jc w:val="both"/>
        <w:rPr>
          <w:b/>
          <w:bCs/>
          <w:sz w:val="24"/>
          <w:szCs w:val="24"/>
          <w:lang w:val="en-US"/>
        </w:rPr>
      </w:pPr>
      <w:bookmarkStart w:id="6" w:name="_Hlk65482312"/>
      <w:r>
        <w:rPr>
          <w:b/>
          <w:bCs/>
          <w:sz w:val="24"/>
          <w:szCs w:val="24"/>
          <w:lang w:val="en-US"/>
        </w:rPr>
        <w:t>Etiology</w:t>
      </w:r>
      <w:r w:rsidR="002C4D6D">
        <w:rPr>
          <w:b/>
          <w:bCs/>
          <w:sz w:val="24"/>
          <w:szCs w:val="24"/>
          <w:lang w:val="en-US"/>
        </w:rPr>
        <w:t xml:space="preserve"> of D</w:t>
      </w:r>
      <w:r w:rsidR="00AC4537" w:rsidRPr="00AC4537">
        <w:rPr>
          <w:b/>
          <w:bCs/>
          <w:sz w:val="24"/>
          <w:szCs w:val="24"/>
          <w:lang w:val="en-US"/>
        </w:rPr>
        <w:t>isability</w:t>
      </w:r>
      <w:r>
        <w:rPr>
          <w:b/>
          <w:bCs/>
          <w:sz w:val="24"/>
          <w:szCs w:val="24"/>
          <w:lang w:val="en-US"/>
        </w:rPr>
        <w:t xml:space="preserve"> in Indigenous Peoples</w:t>
      </w:r>
    </w:p>
    <w:bookmarkEnd w:id="6"/>
    <w:p w14:paraId="0AFC009C" w14:textId="588D2F9C" w:rsidR="00752F47" w:rsidRDefault="00E43C5F" w:rsidP="00AC4537">
      <w:pPr>
        <w:spacing w:after="0" w:line="480" w:lineRule="auto"/>
        <w:jc w:val="both"/>
        <w:rPr>
          <w:sz w:val="24"/>
          <w:szCs w:val="24"/>
          <w:lang w:val="en-US"/>
        </w:rPr>
      </w:pPr>
      <w:r w:rsidRPr="00CA3B27">
        <w:rPr>
          <w:sz w:val="24"/>
          <w:szCs w:val="24"/>
          <w:lang w:val="en-US"/>
        </w:rPr>
        <w:t>Ng (1996) cite</w:t>
      </w:r>
      <w:r w:rsidR="00C20AC0">
        <w:rPr>
          <w:sz w:val="24"/>
          <w:szCs w:val="24"/>
          <w:lang w:val="en-US"/>
        </w:rPr>
        <w:t>s</w:t>
      </w:r>
      <w:r w:rsidRPr="00CA3B27">
        <w:rPr>
          <w:sz w:val="24"/>
          <w:szCs w:val="24"/>
          <w:lang w:val="en-US"/>
        </w:rPr>
        <w:t xml:space="preserve"> accidents as the cause of higher rates of disabilities</w:t>
      </w:r>
      <w:r w:rsidR="00770CB8">
        <w:rPr>
          <w:sz w:val="24"/>
          <w:szCs w:val="24"/>
          <w:lang w:val="en-US"/>
        </w:rPr>
        <w:t xml:space="preserve"> in Indigenous populations</w:t>
      </w:r>
      <w:r w:rsidRPr="00CA3B27">
        <w:rPr>
          <w:sz w:val="24"/>
          <w:szCs w:val="24"/>
          <w:lang w:val="en-US"/>
        </w:rPr>
        <w:t xml:space="preserve">, followed by ageing and </w:t>
      </w:r>
      <w:r w:rsidR="00C20AC0">
        <w:rPr>
          <w:sz w:val="24"/>
          <w:szCs w:val="24"/>
          <w:lang w:val="en-US"/>
        </w:rPr>
        <w:t>c</w:t>
      </w:r>
      <w:r w:rsidRPr="00CA3B27">
        <w:rPr>
          <w:sz w:val="24"/>
          <w:szCs w:val="24"/>
          <w:lang w:val="en-US"/>
        </w:rPr>
        <w:t>ongenital factors</w:t>
      </w:r>
      <w:r w:rsidR="00FB5615">
        <w:rPr>
          <w:sz w:val="24"/>
          <w:szCs w:val="24"/>
          <w:lang w:val="en-US"/>
        </w:rPr>
        <w:t>;</w:t>
      </w:r>
      <w:r w:rsidR="00900921">
        <w:rPr>
          <w:sz w:val="24"/>
          <w:szCs w:val="24"/>
          <w:lang w:val="en-US"/>
        </w:rPr>
        <w:t xml:space="preserve"> whereas </w:t>
      </w:r>
      <w:r>
        <w:rPr>
          <w:sz w:val="24"/>
          <w:szCs w:val="24"/>
          <w:lang w:val="en-US"/>
        </w:rPr>
        <w:t xml:space="preserve">Durst, Manuel, and Bluechardt (2006) </w:t>
      </w:r>
      <w:r w:rsidR="00C20AC0">
        <w:rPr>
          <w:sz w:val="24"/>
          <w:szCs w:val="24"/>
          <w:lang w:val="en-US"/>
        </w:rPr>
        <w:t>state</w:t>
      </w:r>
      <w:r w:rsidR="00FB5615">
        <w:rPr>
          <w:sz w:val="24"/>
          <w:szCs w:val="24"/>
          <w:lang w:val="en-US"/>
        </w:rPr>
        <w:t xml:space="preserve"> </w:t>
      </w:r>
      <w:r>
        <w:rPr>
          <w:sz w:val="24"/>
          <w:szCs w:val="24"/>
          <w:lang w:val="en-US"/>
        </w:rPr>
        <w:t>Indigenous p</w:t>
      </w:r>
      <w:r w:rsidR="00770CB8">
        <w:rPr>
          <w:sz w:val="24"/>
          <w:szCs w:val="24"/>
          <w:lang w:val="en-US"/>
        </w:rPr>
        <w:t xml:space="preserve">opulations </w:t>
      </w:r>
      <w:r>
        <w:rPr>
          <w:sz w:val="24"/>
          <w:szCs w:val="24"/>
          <w:lang w:val="en-US"/>
        </w:rPr>
        <w:t xml:space="preserve">have congenital disabilities at the same rate as the Canadian population </w:t>
      </w:r>
      <w:r w:rsidR="00FB5615">
        <w:rPr>
          <w:sz w:val="24"/>
          <w:szCs w:val="24"/>
          <w:lang w:val="en-US"/>
        </w:rPr>
        <w:t>where</w:t>
      </w:r>
      <w:r>
        <w:rPr>
          <w:sz w:val="24"/>
          <w:szCs w:val="24"/>
          <w:lang w:val="en-US"/>
        </w:rPr>
        <w:t xml:space="preserve"> environmental racism, injury, accidents, and illnesses </w:t>
      </w:r>
      <w:r w:rsidR="00770CB8">
        <w:rPr>
          <w:sz w:val="24"/>
          <w:szCs w:val="24"/>
          <w:lang w:val="en-US"/>
        </w:rPr>
        <w:t xml:space="preserve">due to </w:t>
      </w:r>
      <w:r w:rsidR="00FB5615">
        <w:rPr>
          <w:sz w:val="24"/>
          <w:szCs w:val="24"/>
          <w:lang w:val="en-US"/>
        </w:rPr>
        <w:t xml:space="preserve">poor water and </w:t>
      </w:r>
      <w:r w:rsidR="00770CB8">
        <w:rPr>
          <w:sz w:val="24"/>
          <w:szCs w:val="24"/>
          <w:lang w:val="en-US"/>
        </w:rPr>
        <w:t xml:space="preserve">diet </w:t>
      </w:r>
      <w:r>
        <w:rPr>
          <w:sz w:val="24"/>
          <w:szCs w:val="24"/>
          <w:lang w:val="en-US"/>
        </w:rPr>
        <w:t xml:space="preserve">explain the higher rate. </w:t>
      </w:r>
      <w:r w:rsidR="006E3BD1">
        <w:rPr>
          <w:sz w:val="24"/>
          <w:szCs w:val="24"/>
          <w:lang w:val="en-US"/>
        </w:rPr>
        <w:t xml:space="preserve">Rioux (2014) </w:t>
      </w:r>
      <w:r w:rsidR="004F7C28">
        <w:rPr>
          <w:sz w:val="24"/>
          <w:szCs w:val="24"/>
          <w:lang w:val="en-US"/>
        </w:rPr>
        <w:t xml:space="preserve">concurs with Durst et al., </w:t>
      </w:r>
      <w:r w:rsidR="006E3BD1">
        <w:rPr>
          <w:sz w:val="24"/>
          <w:szCs w:val="24"/>
          <w:lang w:val="en-US"/>
        </w:rPr>
        <w:t>s</w:t>
      </w:r>
      <w:r w:rsidR="004F7C28">
        <w:rPr>
          <w:sz w:val="24"/>
          <w:szCs w:val="24"/>
          <w:lang w:val="en-US"/>
        </w:rPr>
        <w:t>tating t</w:t>
      </w:r>
      <w:r w:rsidR="006E3BD1">
        <w:rPr>
          <w:sz w:val="24"/>
          <w:szCs w:val="24"/>
          <w:lang w:val="en-US"/>
        </w:rPr>
        <w:t>he reason for higher rate</w:t>
      </w:r>
      <w:r w:rsidR="00C00C02">
        <w:rPr>
          <w:sz w:val="24"/>
          <w:szCs w:val="24"/>
          <w:lang w:val="en-US"/>
        </w:rPr>
        <w:t>s</w:t>
      </w:r>
      <w:r w:rsidR="006E3BD1">
        <w:rPr>
          <w:sz w:val="24"/>
          <w:szCs w:val="24"/>
          <w:lang w:val="en-US"/>
        </w:rPr>
        <w:t xml:space="preserve"> </w:t>
      </w:r>
      <w:r w:rsidR="00FB5615">
        <w:rPr>
          <w:sz w:val="24"/>
          <w:szCs w:val="24"/>
          <w:lang w:val="en-US"/>
        </w:rPr>
        <w:t xml:space="preserve">of disabilities is the result of </w:t>
      </w:r>
      <w:r w:rsidR="006E3BD1">
        <w:rPr>
          <w:sz w:val="24"/>
          <w:szCs w:val="24"/>
          <w:lang w:val="en-US"/>
        </w:rPr>
        <w:t xml:space="preserve">poverty, poor living conditions, </w:t>
      </w:r>
      <w:r w:rsidR="00770CB8">
        <w:rPr>
          <w:sz w:val="24"/>
          <w:szCs w:val="24"/>
          <w:lang w:val="en-US"/>
        </w:rPr>
        <w:t xml:space="preserve">and </w:t>
      </w:r>
      <w:r w:rsidR="006E3BD1">
        <w:rPr>
          <w:sz w:val="24"/>
          <w:szCs w:val="24"/>
          <w:lang w:val="en-US"/>
        </w:rPr>
        <w:t xml:space="preserve">environmental racism </w:t>
      </w:r>
      <w:r w:rsidR="00615326">
        <w:rPr>
          <w:sz w:val="24"/>
          <w:szCs w:val="24"/>
          <w:lang w:val="en-US"/>
        </w:rPr>
        <w:t xml:space="preserve">through the </w:t>
      </w:r>
      <w:r w:rsidR="006E3BD1">
        <w:rPr>
          <w:sz w:val="24"/>
          <w:szCs w:val="24"/>
          <w:lang w:val="en-US"/>
        </w:rPr>
        <w:t>resource extraction industr</w:t>
      </w:r>
      <w:r w:rsidR="00615326">
        <w:rPr>
          <w:sz w:val="24"/>
          <w:szCs w:val="24"/>
          <w:lang w:val="en-US"/>
        </w:rPr>
        <w:t>ies</w:t>
      </w:r>
      <w:r w:rsidR="006E3BD1">
        <w:rPr>
          <w:sz w:val="24"/>
          <w:szCs w:val="24"/>
          <w:lang w:val="en-US"/>
        </w:rPr>
        <w:t xml:space="preserve"> such as</w:t>
      </w:r>
      <w:r w:rsidR="00FB5615">
        <w:rPr>
          <w:sz w:val="24"/>
          <w:szCs w:val="24"/>
          <w:lang w:val="en-US"/>
        </w:rPr>
        <w:t xml:space="preserve"> the construction of</w:t>
      </w:r>
      <w:r w:rsidR="006E3BD1">
        <w:rPr>
          <w:sz w:val="24"/>
          <w:szCs w:val="24"/>
          <w:lang w:val="en-US"/>
        </w:rPr>
        <w:t xml:space="preserve"> dams and mines.</w:t>
      </w:r>
      <w:bookmarkEnd w:id="1"/>
      <w:r w:rsidR="00D36E17">
        <w:rPr>
          <w:sz w:val="24"/>
          <w:szCs w:val="24"/>
          <w:lang w:val="en-US"/>
        </w:rPr>
        <w:t xml:space="preserve"> To this I will add</w:t>
      </w:r>
      <w:r w:rsidR="007A24EB">
        <w:rPr>
          <w:sz w:val="24"/>
          <w:szCs w:val="24"/>
          <w:lang w:val="en-US"/>
        </w:rPr>
        <w:t xml:space="preserve">, the higher rate of disabilities is due to </w:t>
      </w:r>
      <w:r w:rsidR="00D36E17">
        <w:rPr>
          <w:sz w:val="24"/>
          <w:szCs w:val="24"/>
          <w:lang w:val="en-US"/>
        </w:rPr>
        <w:t>the destruction of Indigenous knowledge systems and governance structures.</w:t>
      </w:r>
    </w:p>
    <w:p w14:paraId="378C8A03" w14:textId="4A7D5576" w:rsidR="00B030FD" w:rsidRDefault="00B030FD" w:rsidP="00AC4537">
      <w:pPr>
        <w:spacing w:after="0" w:line="480" w:lineRule="auto"/>
        <w:jc w:val="both"/>
        <w:rPr>
          <w:b/>
          <w:bCs/>
          <w:sz w:val="24"/>
          <w:szCs w:val="24"/>
          <w:lang w:val="en-US"/>
        </w:rPr>
      </w:pPr>
      <w:r w:rsidRPr="00B030FD">
        <w:rPr>
          <w:b/>
          <w:bCs/>
          <w:sz w:val="24"/>
          <w:szCs w:val="24"/>
          <w:lang w:val="en-US"/>
        </w:rPr>
        <w:t>Recommendations</w:t>
      </w:r>
      <w:r w:rsidR="006D2655">
        <w:rPr>
          <w:b/>
          <w:bCs/>
          <w:sz w:val="24"/>
          <w:szCs w:val="24"/>
          <w:lang w:val="en-US"/>
        </w:rPr>
        <w:t xml:space="preserve"> </w:t>
      </w:r>
      <w:r w:rsidR="008F6934">
        <w:rPr>
          <w:b/>
          <w:bCs/>
          <w:sz w:val="24"/>
          <w:szCs w:val="24"/>
          <w:lang w:val="en-US"/>
        </w:rPr>
        <w:t xml:space="preserve">Previously </w:t>
      </w:r>
      <w:r w:rsidR="006D2655">
        <w:rPr>
          <w:b/>
          <w:bCs/>
          <w:sz w:val="24"/>
          <w:szCs w:val="24"/>
          <w:lang w:val="en-US"/>
        </w:rPr>
        <w:t>Made</w:t>
      </w:r>
    </w:p>
    <w:p w14:paraId="496E3759" w14:textId="23A98535" w:rsidR="00B003D7" w:rsidRDefault="00B003D7" w:rsidP="00B003D7">
      <w:pPr>
        <w:spacing w:after="0" w:line="480" w:lineRule="auto"/>
        <w:jc w:val="both"/>
        <w:rPr>
          <w:sz w:val="24"/>
          <w:szCs w:val="24"/>
          <w:lang w:val="en-US"/>
        </w:rPr>
      </w:pPr>
      <w:r w:rsidRPr="00B003D7">
        <w:rPr>
          <w:sz w:val="24"/>
          <w:szCs w:val="24"/>
          <w:lang w:val="en-US"/>
        </w:rPr>
        <w:t>Canada’s strategy at addressing the sexual violence and other forms of gender based-violence that I</w:t>
      </w:r>
      <w:r w:rsidR="0063328D">
        <w:rPr>
          <w:sz w:val="24"/>
          <w:szCs w:val="24"/>
          <w:lang w:val="en-US"/>
        </w:rPr>
        <w:t>WagWid</w:t>
      </w:r>
      <w:r w:rsidRPr="00B003D7">
        <w:rPr>
          <w:sz w:val="24"/>
          <w:szCs w:val="24"/>
          <w:lang w:val="en-US"/>
        </w:rPr>
        <w:t xml:space="preserve"> experience has to rely on </w:t>
      </w:r>
      <w:r>
        <w:rPr>
          <w:sz w:val="24"/>
          <w:szCs w:val="24"/>
          <w:lang w:val="en-US"/>
        </w:rPr>
        <w:t>first</w:t>
      </w:r>
      <w:r w:rsidR="00A2603A">
        <w:rPr>
          <w:sz w:val="24"/>
          <w:szCs w:val="24"/>
          <w:lang w:val="en-US"/>
        </w:rPr>
        <w:t>,</w:t>
      </w:r>
      <w:r>
        <w:rPr>
          <w:sz w:val="24"/>
          <w:szCs w:val="24"/>
          <w:lang w:val="en-US"/>
        </w:rPr>
        <w:t xml:space="preserve"> </w:t>
      </w:r>
      <w:r w:rsidRPr="00B003D7">
        <w:rPr>
          <w:sz w:val="24"/>
          <w:szCs w:val="24"/>
          <w:lang w:val="en-US"/>
        </w:rPr>
        <w:t xml:space="preserve">a broader system approach in terms of their families and communities that they are situated within, and </w:t>
      </w:r>
      <w:r>
        <w:rPr>
          <w:sz w:val="24"/>
          <w:szCs w:val="24"/>
          <w:lang w:val="en-US"/>
        </w:rPr>
        <w:t>second</w:t>
      </w:r>
      <w:r w:rsidR="00A2603A">
        <w:rPr>
          <w:sz w:val="24"/>
          <w:szCs w:val="24"/>
          <w:lang w:val="en-US"/>
        </w:rPr>
        <w:t>,</w:t>
      </w:r>
      <w:r>
        <w:rPr>
          <w:sz w:val="24"/>
          <w:szCs w:val="24"/>
          <w:lang w:val="en-US"/>
        </w:rPr>
        <w:t xml:space="preserve"> r</w:t>
      </w:r>
      <w:r w:rsidRPr="00B003D7">
        <w:rPr>
          <w:sz w:val="24"/>
          <w:szCs w:val="24"/>
          <w:lang w:val="en-US"/>
        </w:rPr>
        <w:t>ely on a gendered lens in terms of their</w:t>
      </w:r>
      <w:r w:rsidR="00EE7B93">
        <w:rPr>
          <w:sz w:val="24"/>
          <w:szCs w:val="24"/>
          <w:lang w:val="en-US"/>
        </w:rPr>
        <w:t xml:space="preserve"> more</w:t>
      </w:r>
      <w:r w:rsidRPr="00B003D7">
        <w:rPr>
          <w:sz w:val="24"/>
          <w:szCs w:val="24"/>
          <w:lang w:val="en-US"/>
        </w:rPr>
        <w:t xml:space="preserve"> personal and private needs as Indigenous women and girls with disabilities. One framework </w:t>
      </w:r>
      <w:r w:rsidR="0063328D">
        <w:rPr>
          <w:sz w:val="24"/>
          <w:szCs w:val="24"/>
          <w:lang w:val="en-US"/>
        </w:rPr>
        <w:t>or</w:t>
      </w:r>
      <w:r w:rsidRPr="00B003D7">
        <w:rPr>
          <w:sz w:val="24"/>
          <w:szCs w:val="24"/>
          <w:lang w:val="en-US"/>
        </w:rPr>
        <w:t xml:space="preserve"> way of addressing the issues cannot displace the other as both lenses are required. This of course speaks to the need to appreciate all research on Indigenous people with disabilities </w:t>
      </w:r>
      <w:r w:rsidRPr="00B003D7">
        <w:rPr>
          <w:sz w:val="24"/>
          <w:szCs w:val="24"/>
          <w:lang w:val="en-US"/>
        </w:rPr>
        <w:lastRenderedPageBreak/>
        <w:t xml:space="preserve">and their recommendations, as well as research that more specifically focusses on Indigenous women and girls </w:t>
      </w:r>
      <w:r w:rsidR="0063328D">
        <w:rPr>
          <w:sz w:val="24"/>
          <w:szCs w:val="24"/>
          <w:lang w:val="en-US"/>
        </w:rPr>
        <w:t xml:space="preserve">with disabilities </w:t>
      </w:r>
      <w:r w:rsidRPr="00B003D7">
        <w:rPr>
          <w:sz w:val="24"/>
          <w:szCs w:val="24"/>
          <w:lang w:val="en-US"/>
        </w:rPr>
        <w:t>and their recommendations</w:t>
      </w:r>
      <w:r>
        <w:rPr>
          <w:sz w:val="24"/>
          <w:szCs w:val="24"/>
          <w:lang w:val="en-US"/>
        </w:rPr>
        <w:t>.</w:t>
      </w:r>
      <w:r w:rsidR="000952E7">
        <w:rPr>
          <w:sz w:val="24"/>
          <w:szCs w:val="24"/>
          <w:lang w:val="en-US"/>
        </w:rPr>
        <w:t xml:space="preserve"> This </w:t>
      </w:r>
      <w:r w:rsidR="001C7F5B">
        <w:rPr>
          <w:sz w:val="24"/>
          <w:szCs w:val="24"/>
          <w:lang w:val="en-US"/>
        </w:rPr>
        <w:t xml:space="preserve">dual </w:t>
      </w:r>
      <w:r w:rsidR="000952E7">
        <w:rPr>
          <w:sz w:val="24"/>
          <w:szCs w:val="24"/>
          <w:lang w:val="en-US"/>
        </w:rPr>
        <w:t>broader and focus</w:t>
      </w:r>
      <w:r w:rsidR="001C7F5B">
        <w:rPr>
          <w:sz w:val="24"/>
          <w:szCs w:val="24"/>
          <w:lang w:val="en-US"/>
        </w:rPr>
        <w:t>ed</w:t>
      </w:r>
      <w:r w:rsidR="000952E7">
        <w:rPr>
          <w:sz w:val="24"/>
          <w:szCs w:val="24"/>
          <w:lang w:val="en-US"/>
        </w:rPr>
        <w:t xml:space="preserve"> approach </w:t>
      </w:r>
      <w:r w:rsidR="001C7F5B">
        <w:rPr>
          <w:sz w:val="24"/>
          <w:szCs w:val="24"/>
          <w:lang w:val="en-US"/>
        </w:rPr>
        <w:t>in</w:t>
      </w:r>
      <w:r w:rsidR="000952E7">
        <w:rPr>
          <w:sz w:val="24"/>
          <w:szCs w:val="24"/>
          <w:lang w:val="en-US"/>
        </w:rPr>
        <w:t xml:space="preserve"> understand</w:t>
      </w:r>
      <w:r w:rsidR="001C7F5B">
        <w:rPr>
          <w:sz w:val="24"/>
          <w:szCs w:val="24"/>
          <w:lang w:val="en-US"/>
        </w:rPr>
        <w:t>ing</w:t>
      </w:r>
      <w:r w:rsidR="000952E7">
        <w:rPr>
          <w:sz w:val="24"/>
          <w:szCs w:val="24"/>
          <w:lang w:val="en-US"/>
        </w:rPr>
        <w:t xml:space="preserve"> IWagWig is reflected in the recommendation</w:t>
      </w:r>
      <w:r w:rsidR="001C7F5B">
        <w:rPr>
          <w:sz w:val="24"/>
          <w:szCs w:val="24"/>
          <w:lang w:val="en-US"/>
        </w:rPr>
        <w:t>s listed</w:t>
      </w:r>
      <w:r w:rsidR="000952E7">
        <w:rPr>
          <w:sz w:val="24"/>
          <w:szCs w:val="24"/>
          <w:lang w:val="en-US"/>
        </w:rPr>
        <w:t xml:space="preserve"> below: </w:t>
      </w:r>
      <w:r w:rsidR="000952E7" w:rsidRPr="000952E7">
        <w:rPr>
          <w:sz w:val="24"/>
          <w:szCs w:val="24"/>
          <w:lang w:val="en-US"/>
        </w:rPr>
        <w:t>1. Personal and Community Recommendations</w:t>
      </w:r>
      <w:r w:rsidR="000952E7">
        <w:rPr>
          <w:sz w:val="24"/>
          <w:szCs w:val="24"/>
          <w:lang w:val="en-US"/>
        </w:rPr>
        <w:t>.</w:t>
      </w:r>
    </w:p>
    <w:p w14:paraId="070013ED" w14:textId="5D668907" w:rsidR="0063328D" w:rsidRDefault="00B003D7" w:rsidP="00B003D7">
      <w:pPr>
        <w:spacing w:after="0" w:line="480" w:lineRule="auto"/>
        <w:ind w:firstLine="720"/>
        <w:jc w:val="both"/>
        <w:rPr>
          <w:sz w:val="24"/>
          <w:szCs w:val="24"/>
          <w:lang w:val="en-US"/>
        </w:rPr>
      </w:pPr>
      <w:r>
        <w:rPr>
          <w:sz w:val="24"/>
          <w:szCs w:val="24"/>
          <w:lang w:val="en-US"/>
        </w:rPr>
        <w:t>That said, t</w:t>
      </w:r>
      <w:r w:rsidR="00D10E10" w:rsidRPr="00D10E10">
        <w:rPr>
          <w:sz w:val="24"/>
          <w:szCs w:val="24"/>
          <w:lang w:val="en-US"/>
        </w:rPr>
        <w:t xml:space="preserve">he issues Indigenous people with disabilities, inclusive of Indigenous women and girls with disabilities, experience and live with have been a topic of discussion </w:t>
      </w:r>
      <w:r w:rsidR="0063328D">
        <w:rPr>
          <w:sz w:val="24"/>
          <w:szCs w:val="24"/>
          <w:lang w:val="en-US"/>
        </w:rPr>
        <w:t xml:space="preserve">and research </w:t>
      </w:r>
      <w:r w:rsidR="00D10E10" w:rsidRPr="00D10E10">
        <w:rPr>
          <w:sz w:val="24"/>
          <w:szCs w:val="24"/>
          <w:lang w:val="en-US"/>
        </w:rPr>
        <w:t xml:space="preserve">as early as Canada’s 1981 Obstacles report and again with Canada’s </w:t>
      </w:r>
      <w:r w:rsidR="00A30723">
        <w:rPr>
          <w:sz w:val="24"/>
          <w:szCs w:val="24"/>
          <w:lang w:val="en-US"/>
        </w:rPr>
        <w:t xml:space="preserve">1987 </w:t>
      </w:r>
      <w:r w:rsidR="00D10E10" w:rsidRPr="00D10E10">
        <w:rPr>
          <w:sz w:val="24"/>
          <w:szCs w:val="24"/>
          <w:lang w:val="en-US"/>
        </w:rPr>
        <w:t>Obstacles report. The 1987 report offer</w:t>
      </w:r>
      <w:r w:rsidR="00D10E10">
        <w:rPr>
          <w:sz w:val="24"/>
          <w:szCs w:val="24"/>
          <w:lang w:val="en-US"/>
        </w:rPr>
        <w:t>ed</w:t>
      </w:r>
      <w:r w:rsidR="00D10E10" w:rsidRPr="00D10E10">
        <w:rPr>
          <w:sz w:val="24"/>
          <w:szCs w:val="24"/>
          <w:lang w:val="en-US"/>
        </w:rPr>
        <w:t xml:space="preserve"> twenty-two recommendations inclusive of the need to address poverty, and</w:t>
      </w:r>
      <w:r w:rsidR="0063328D">
        <w:rPr>
          <w:sz w:val="24"/>
          <w:szCs w:val="24"/>
          <w:lang w:val="en-US"/>
        </w:rPr>
        <w:t xml:space="preserve"> the need </w:t>
      </w:r>
      <w:r w:rsidR="00D10E10" w:rsidRPr="00D10E10">
        <w:rPr>
          <w:sz w:val="24"/>
          <w:szCs w:val="24"/>
          <w:lang w:val="en-US"/>
        </w:rPr>
        <w:t>to resolve the jurisdictional issues regarding supports and services</w:t>
      </w:r>
      <w:r w:rsidR="00D10E10" w:rsidRPr="00D10E10">
        <w:t xml:space="preserve"> </w:t>
      </w:r>
      <w:r w:rsidR="00D10E10">
        <w:t xml:space="preserve">(see </w:t>
      </w:r>
      <w:r w:rsidR="00D10E10" w:rsidRPr="00D10E10">
        <w:rPr>
          <w:sz w:val="24"/>
          <w:szCs w:val="24"/>
          <w:lang w:val="en-US"/>
        </w:rPr>
        <w:t>Durst and Bluechardt</w:t>
      </w:r>
      <w:r w:rsidR="00D10E10">
        <w:rPr>
          <w:sz w:val="24"/>
          <w:szCs w:val="24"/>
          <w:lang w:val="en-US"/>
        </w:rPr>
        <w:t>,</w:t>
      </w:r>
      <w:r w:rsidR="00D10E10" w:rsidRPr="00D10E10">
        <w:rPr>
          <w:sz w:val="24"/>
          <w:szCs w:val="24"/>
          <w:lang w:val="en-US"/>
        </w:rPr>
        <w:t xml:space="preserve"> 2001). Regardless, little action </w:t>
      </w:r>
      <w:r w:rsidR="000725A2">
        <w:rPr>
          <w:sz w:val="24"/>
          <w:szCs w:val="24"/>
          <w:lang w:val="en-US"/>
        </w:rPr>
        <w:t xml:space="preserve">has been </w:t>
      </w:r>
      <w:r w:rsidR="00D10E10" w:rsidRPr="00D10E10">
        <w:rPr>
          <w:sz w:val="24"/>
          <w:szCs w:val="24"/>
          <w:lang w:val="en-US"/>
        </w:rPr>
        <w:t xml:space="preserve">taken. </w:t>
      </w:r>
      <w:r w:rsidR="00D10E10">
        <w:rPr>
          <w:sz w:val="24"/>
          <w:szCs w:val="24"/>
          <w:lang w:val="en-US"/>
        </w:rPr>
        <w:t>Following this, k</w:t>
      </w:r>
      <w:r w:rsidR="00E5472D">
        <w:rPr>
          <w:sz w:val="24"/>
          <w:szCs w:val="24"/>
          <w:lang w:val="en-US"/>
        </w:rPr>
        <w:t>ey research such as t</w:t>
      </w:r>
      <w:r w:rsidR="00530FBA" w:rsidRPr="00530FBA">
        <w:rPr>
          <w:sz w:val="24"/>
          <w:szCs w:val="24"/>
          <w:lang w:val="en-US"/>
        </w:rPr>
        <w:t>he Royal Commission on Aboriginal Peoples (1996), Durst and Bluechardt (2001</w:t>
      </w:r>
      <w:r w:rsidR="00E5472D">
        <w:rPr>
          <w:sz w:val="24"/>
          <w:szCs w:val="24"/>
          <w:lang w:val="en-US"/>
        </w:rPr>
        <w:t>, 2004</w:t>
      </w:r>
      <w:r w:rsidR="00530FBA" w:rsidRPr="00530FBA">
        <w:rPr>
          <w:sz w:val="24"/>
          <w:szCs w:val="24"/>
          <w:lang w:val="en-US"/>
        </w:rPr>
        <w:t>), Fricke (1998), Hirji-Khalfan (2009), Stienstra (2018), Abbas and Alimi (2019)</w:t>
      </w:r>
      <w:r w:rsidR="00E5472D">
        <w:rPr>
          <w:sz w:val="24"/>
          <w:szCs w:val="24"/>
          <w:lang w:val="en-US"/>
        </w:rPr>
        <w:t>,</w:t>
      </w:r>
      <w:r w:rsidR="00530FBA" w:rsidRPr="00530FBA">
        <w:rPr>
          <w:sz w:val="24"/>
          <w:szCs w:val="24"/>
          <w:lang w:val="en-US"/>
        </w:rPr>
        <w:t xml:space="preserve"> </w:t>
      </w:r>
      <w:r w:rsidR="00470E88">
        <w:rPr>
          <w:sz w:val="24"/>
          <w:szCs w:val="24"/>
          <w:lang w:val="en-US"/>
        </w:rPr>
        <w:t xml:space="preserve">and </w:t>
      </w:r>
      <w:r w:rsidR="00530FBA" w:rsidRPr="00530FBA">
        <w:rPr>
          <w:sz w:val="24"/>
          <w:szCs w:val="24"/>
          <w:lang w:val="en-US"/>
        </w:rPr>
        <w:t>Elias and Demas (2001)</w:t>
      </w:r>
      <w:r w:rsidR="00A30723">
        <w:rPr>
          <w:sz w:val="24"/>
          <w:szCs w:val="24"/>
          <w:lang w:val="en-US"/>
        </w:rPr>
        <w:t xml:space="preserve"> also put forward recommendations</w:t>
      </w:r>
      <w:r w:rsidR="00470E88">
        <w:rPr>
          <w:sz w:val="24"/>
          <w:szCs w:val="24"/>
          <w:lang w:val="en-US"/>
        </w:rPr>
        <w:t xml:space="preserve">. More recently </w:t>
      </w:r>
      <w:r w:rsidR="00530FBA" w:rsidRPr="00530FBA">
        <w:rPr>
          <w:sz w:val="24"/>
          <w:szCs w:val="24"/>
          <w:lang w:val="en-US"/>
        </w:rPr>
        <w:t>the British Columbia Aboriginal Network on Disability Society (2017, 2018), the Native Women’s Association of Canada (Quinlan, 2017), and the Assembly of First Nations (2017)</w:t>
      </w:r>
      <w:r w:rsidR="00E5472D">
        <w:rPr>
          <w:sz w:val="24"/>
          <w:szCs w:val="24"/>
          <w:lang w:val="en-US"/>
        </w:rPr>
        <w:t xml:space="preserve"> have </w:t>
      </w:r>
      <w:r w:rsidR="00470E88">
        <w:rPr>
          <w:sz w:val="24"/>
          <w:szCs w:val="24"/>
          <w:lang w:val="en-US"/>
        </w:rPr>
        <w:t xml:space="preserve">also </w:t>
      </w:r>
      <w:r w:rsidR="00E5472D">
        <w:rPr>
          <w:sz w:val="24"/>
          <w:szCs w:val="24"/>
          <w:lang w:val="en-US"/>
        </w:rPr>
        <w:t>put forward many</w:t>
      </w:r>
      <w:r w:rsidR="00D10E10">
        <w:rPr>
          <w:sz w:val="24"/>
          <w:szCs w:val="24"/>
          <w:lang w:val="en-US"/>
        </w:rPr>
        <w:t xml:space="preserve"> </w:t>
      </w:r>
      <w:r w:rsidR="00E5472D">
        <w:rPr>
          <w:sz w:val="24"/>
          <w:szCs w:val="24"/>
          <w:lang w:val="en-US"/>
        </w:rPr>
        <w:t>recommendations</w:t>
      </w:r>
      <w:r w:rsidR="00095BDA">
        <w:rPr>
          <w:sz w:val="24"/>
          <w:szCs w:val="24"/>
          <w:lang w:val="en-US"/>
        </w:rPr>
        <w:t xml:space="preserve"> that </w:t>
      </w:r>
      <w:r w:rsidR="00D10E10">
        <w:rPr>
          <w:sz w:val="24"/>
          <w:szCs w:val="24"/>
          <w:lang w:val="en-US"/>
        </w:rPr>
        <w:t>w</w:t>
      </w:r>
      <w:r w:rsidR="00095BDA">
        <w:rPr>
          <w:sz w:val="24"/>
          <w:szCs w:val="24"/>
          <w:lang w:val="en-US"/>
        </w:rPr>
        <w:t>ould serve I</w:t>
      </w:r>
      <w:r w:rsidR="000952E7">
        <w:rPr>
          <w:sz w:val="24"/>
          <w:szCs w:val="24"/>
          <w:lang w:val="en-US"/>
        </w:rPr>
        <w:t>WagWid</w:t>
      </w:r>
      <w:r w:rsidR="00530FBA" w:rsidRPr="00530FBA">
        <w:rPr>
          <w:sz w:val="24"/>
          <w:szCs w:val="24"/>
          <w:lang w:val="en-US"/>
        </w:rPr>
        <w:t>.</w:t>
      </w:r>
    </w:p>
    <w:p w14:paraId="2A5F8743" w14:textId="106EF31A" w:rsidR="00530FBA" w:rsidRPr="00530FBA" w:rsidRDefault="00941CBE" w:rsidP="005F24EA">
      <w:pPr>
        <w:spacing w:after="0" w:line="480" w:lineRule="auto"/>
        <w:ind w:firstLine="720"/>
        <w:jc w:val="both"/>
        <w:rPr>
          <w:sz w:val="24"/>
          <w:szCs w:val="24"/>
          <w:lang w:val="en-US"/>
        </w:rPr>
      </w:pPr>
      <w:r>
        <w:rPr>
          <w:sz w:val="24"/>
          <w:szCs w:val="24"/>
          <w:lang w:val="en-US"/>
        </w:rPr>
        <w:t>T</w:t>
      </w:r>
      <w:r w:rsidR="008E32B8">
        <w:rPr>
          <w:sz w:val="24"/>
          <w:szCs w:val="24"/>
          <w:lang w:val="en-US"/>
        </w:rPr>
        <w:t>o this end, t</w:t>
      </w:r>
      <w:r w:rsidR="00530FBA" w:rsidRPr="00530FBA">
        <w:rPr>
          <w:sz w:val="24"/>
          <w:szCs w:val="24"/>
          <w:lang w:val="en-US"/>
        </w:rPr>
        <w:t xml:space="preserve">hese </w:t>
      </w:r>
      <w:r w:rsidR="0063328D">
        <w:rPr>
          <w:sz w:val="24"/>
          <w:szCs w:val="24"/>
          <w:lang w:val="en-US"/>
        </w:rPr>
        <w:t xml:space="preserve">many </w:t>
      </w:r>
      <w:r w:rsidR="00530FBA" w:rsidRPr="00530FBA">
        <w:rPr>
          <w:sz w:val="24"/>
          <w:szCs w:val="24"/>
          <w:lang w:val="en-US"/>
        </w:rPr>
        <w:t xml:space="preserve">recommendations </w:t>
      </w:r>
      <w:r w:rsidR="0063328D">
        <w:rPr>
          <w:sz w:val="24"/>
          <w:szCs w:val="24"/>
          <w:lang w:val="en-US"/>
        </w:rPr>
        <w:t xml:space="preserve">previously put forward </w:t>
      </w:r>
      <w:r>
        <w:rPr>
          <w:sz w:val="24"/>
          <w:szCs w:val="24"/>
          <w:lang w:val="en-US"/>
        </w:rPr>
        <w:t xml:space="preserve">have </w:t>
      </w:r>
      <w:r w:rsidR="00E5472D">
        <w:rPr>
          <w:sz w:val="24"/>
          <w:szCs w:val="24"/>
          <w:lang w:val="en-US"/>
        </w:rPr>
        <w:t>be</w:t>
      </w:r>
      <w:r>
        <w:rPr>
          <w:sz w:val="24"/>
          <w:szCs w:val="24"/>
          <w:lang w:val="en-US"/>
        </w:rPr>
        <w:t>en</w:t>
      </w:r>
      <w:r w:rsidR="00E5472D">
        <w:rPr>
          <w:sz w:val="24"/>
          <w:szCs w:val="24"/>
          <w:lang w:val="en-US"/>
        </w:rPr>
        <w:t xml:space="preserve"> </w:t>
      </w:r>
      <w:r w:rsidR="00530FBA" w:rsidRPr="00530FBA">
        <w:rPr>
          <w:sz w:val="24"/>
          <w:szCs w:val="24"/>
          <w:lang w:val="en-US"/>
        </w:rPr>
        <w:t>disaggregated into two main categories: 1. Personal and Community Recommendations, and 2. Department Structural and Policy Recommendations.</w:t>
      </w:r>
      <w:r w:rsidR="0063328D">
        <w:rPr>
          <w:sz w:val="24"/>
          <w:szCs w:val="24"/>
          <w:lang w:val="en-US"/>
        </w:rPr>
        <w:t xml:space="preserve"> </w:t>
      </w:r>
      <w:r w:rsidR="00530FBA" w:rsidRPr="00530FBA">
        <w:rPr>
          <w:sz w:val="24"/>
          <w:szCs w:val="24"/>
          <w:lang w:val="en-US"/>
        </w:rPr>
        <w:t xml:space="preserve">The </w:t>
      </w:r>
      <w:r w:rsidR="00F24E23">
        <w:rPr>
          <w:sz w:val="24"/>
          <w:szCs w:val="24"/>
          <w:lang w:val="en-US"/>
        </w:rPr>
        <w:t xml:space="preserve">intended </w:t>
      </w:r>
      <w:r w:rsidR="00530FBA" w:rsidRPr="00530FBA">
        <w:rPr>
          <w:sz w:val="24"/>
          <w:szCs w:val="24"/>
          <w:lang w:val="en-US"/>
        </w:rPr>
        <w:t xml:space="preserve">goal in the disaggregation </w:t>
      </w:r>
      <w:r w:rsidR="00A2603A">
        <w:rPr>
          <w:sz w:val="24"/>
          <w:szCs w:val="24"/>
          <w:lang w:val="en-US"/>
        </w:rPr>
        <w:t>of</w:t>
      </w:r>
      <w:r w:rsidR="00F24E23">
        <w:rPr>
          <w:sz w:val="24"/>
          <w:szCs w:val="24"/>
          <w:lang w:val="en-US"/>
        </w:rPr>
        <w:t xml:space="preserve"> </w:t>
      </w:r>
      <w:r w:rsidR="00095BDA">
        <w:rPr>
          <w:sz w:val="24"/>
          <w:szCs w:val="24"/>
          <w:lang w:val="en-US"/>
        </w:rPr>
        <w:t xml:space="preserve">these recommendations </w:t>
      </w:r>
      <w:r w:rsidR="00530FBA" w:rsidRPr="00530FBA">
        <w:rPr>
          <w:sz w:val="24"/>
          <w:szCs w:val="24"/>
          <w:lang w:val="en-US"/>
        </w:rPr>
        <w:t xml:space="preserve">is to best direct Canada’s policy and program decisions on how to protect </w:t>
      </w:r>
      <w:r w:rsidR="008E32B8">
        <w:rPr>
          <w:sz w:val="24"/>
          <w:szCs w:val="24"/>
          <w:lang w:val="en-US"/>
        </w:rPr>
        <w:t xml:space="preserve">and serve </w:t>
      </w:r>
      <w:r w:rsidR="00530FBA" w:rsidRPr="00530FBA">
        <w:rPr>
          <w:sz w:val="24"/>
          <w:szCs w:val="24"/>
          <w:lang w:val="en-US"/>
        </w:rPr>
        <w:t>I</w:t>
      </w:r>
      <w:r w:rsidR="00A30723">
        <w:rPr>
          <w:sz w:val="24"/>
          <w:szCs w:val="24"/>
          <w:lang w:val="en-US"/>
        </w:rPr>
        <w:t>WagWid</w:t>
      </w:r>
      <w:r w:rsidR="00530FBA" w:rsidRPr="00530FBA">
        <w:rPr>
          <w:sz w:val="24"/>
          <w:szCs w:val="24"/>
          <w:lang w:val="en-US"/>
        </w:rPr>
        <w:t xml:space="preserve">. </w:t>
      </w:r>
      <w:r w:rsidR="00095BDA">
        <w:rPr>
          <w:sz w:val="24"/>
          <w:szCs w:val="24"/>
          <w:lang w:val="en-US"/>
        </w:rPr>
        <w:t xml:space="preserve">In terms of the first category </w:t>
      </w:r>
      <w:r w:rsidR="00ED37EF">
        <w:rPr>
          <w:rFonts w:cstheme="minorHAnsi"/>
          <w:sz w:val="24"/>
          <w:szCs w:val="24"/>
          <w:lang w:val="en-US"/>
        </w:rPr>
        <w:t>–</w:t>
      </w:r>
      <w:r w:rsidR="00ED37EF">
        <w:rPr>
          <w:sz w:val="24"/>
          <w:szCs w:val="24"/>
          <w:lang w:val="en-US"/>
        </w:rPr>
        <w:t xml:space="preserve"> </w:t>
      </w:r>
      <w:bookmarkStart w:id="7" w:name="_Hlk72914744"/>
      <w:r w:rsidR="00ED37EF" w:rsidRPr="00ED37EF">
        <w:rPr>
          <w:sz w:val="24"/>
          <w:szCs w:val="24"/>
          <w:lang w:val="en-US"/>
        </w:rPr>
        <w:t xml:space="preserve">Personal and Community Recommendations </w:t>
      </w:r>
      <w:bookmarkEnd w:id="7"/>
      <w:r w:rsidR="00ED37EF">
        <w:rPr>
          <w:rFonts w:cstheme="minorHAnsi"/>
          <w:sz w:val="24"/>
          <w:szCs w:val="24"/>
          <w:lang w:val="en-US"/>
        </w:rPr>
        <w:t>–</w:t>
      </w:r>
      <w:r w:rsidR="00ED37EF">
        <w:rPr>
          <w:sz w:val="24"/>
          <w:szCs w:val="24"/>
          <w:lang w:val="en-US"/>
        </w:rPr>
        <w:t xml:space="preserve"> </w:t>
      </w:r>
      <w:r w:rsidR="00A30723">
        <w:rPr>
          <w:sz w:val="24"/>
          <w:szCs w:val="24"/>
          <w:lang w:val="en-US"/>
        </w:rPr>
        <w:t xml:space="preserve">as stated </w:t>
      </w:r>
      <w:r w:rsidR="00ED37EF">
        <w:rPr>
          <w:sz w:val="24"/>
          <w:szCs w:val="24"/>
          <w:lang w:val="en-US"/>
        </w:rPr>
        <w:t xml:space="preserve">it would be </w:t>
      </w:r>
      <w:r w:rsidR="00530FBA" w:rsidRPr="00530FBA">
        <w:rPr>
          <w:sz w:val="24"/>
          <w:szCs w:val="24"/>
          <w:lang w:val="en-US"/>
        </w:rPr>
        <w:t xml:space="preserve">a mistake to </w:t>
      </w:r>
      <w:r w:rsidR="00ED37EF">
        <w:rPr>
          <w:sz w:val="24"/>
          <w:szCs w:val="24"/>
          <w:lang w:val="en-US"/>
        </w:rPr>
        <w:t xml:space="preserve">only </w:t>
      </w:r>
      <w:r w:rsidR="00530FBA" w:rsidRPr="00530FBA">
        <w:rPr>
          <w:sz w:val="24"/>
          <w:szCs w:val="24"/>
          <w:lang w:val="en-US"/>
        </w:rPr>
        <w:t xml:space="preserve">offer </w:t>
      </w:r>
      <w:r w:rsidR="00ED37EF">
        <w:rPr>
          <w:sz w:val="24"/>
          <w:szCs w:val="24"/>
          <w:lang w:val="en-US"/>
        </w:rPr>
        <w:t xml:space="preserve">individual </w:t>
      </w:r>
      <w:r w:rsidR="00530FBA" w:rsidRPr="00530FBA">
        <w:rPr>
          <w:sz w:val="24"/>
          <w:szCs w:val="24"/>
          <w:lang w:val="en-US"/>
        </w:rPr>
        <w:t xml:space="preserve">remedies when </w:t>
      </w:r>
      <w:r w:rsidR="00ED37EF">
        <w:rPr>
          <w:sz w:val="24"/>
          <w:szCs w:val="24"/>
          <w:lang w:val="en-US"/>
        </w:rPr>
        <w:lastRenderedPageBreak/>
        <w:t xml:space="preserve">Indigenous women and girls exist within a </w:t>
      </w:r>
      <w:r w:rsidR="00530FBA" w:rsidRPr="00530FBA">
        <w:rPr>
          <w:sz w:val="24"/>
          <w:szCs w:val="24"/>
          <w:lang w:val="en-US"/>
        </w:rPr>
        <w:t xml:space="preserve">family and community context who </w:t>
      </w:r>
      <w:r w:rsidR="00ED37EF">
        <w:rPr>
          <w:sz w:val="24"/>
          <w:szCs w:val="24"/>
          <w:lang w:val="en-US"/>
        </w:rPr>
        <w:t>are</w:t>
      </w:r>
      <w:r w:rsidR="00530FBA" w:rsidRPr="00530FBA">
        <w:rPr>
          <w:sz w:val="24"/>
          <w:szCs w:val="24"/>
          <w:lang w:val="en-US"/>
        </w:rPr>
        <w:t xml:space="preserve"> their </w:t>
      </w:r>
      <w:r w:rsidR="00ED37EF">
        <w:rPr>
          <w:sz w:val="24"/>
          <w:szCs w:val="24"/>
          <w:lang w:val="en-US"/>
        </w:rPr>
        <w:t xml:space="preserve">primary </w:t>
      </w:r>
      <w:r w:rsidR="00530FBA" w:rsidRPr="00530FBA">
        <w:rPr>
          <w:sz w:val="24"/>
          <w:szCs w:val="24"/>
          <w:lang w:val="en-US"/>
        </w:rPr>
        <w:t xml:space="preserve">caregivers. The same can be said regarding the homes they live in, in that clearly their homes and communities require accessibility accommodations as well as clean water, good plumbing, reliable electricity, and proper ventilation. </w:t>
      </w:r>
      <w:r w:rsidR="00ED37EF">
        <w:rPr>
          <w:sz w:val="24"/>
          <w:szCs w:val="24"/>
          <w:lang w:val="en-US"/>
        </w:rPr>
        <w:t xml:space="preserve">In terms of the second category </w:t>
      </w:r>
      <w:r w:rsidR="00ED37EF">
        <w:rPr>
          <w:rFonts w:cstheme="minorHAnsi"/>
          <w:sz w:val="24"/>
          <w:szCs w:val="24"/>
          <w:lang w:val="en-US"/>
        </w:rPr>
        <w:t>–</w:t>
      </w:r>
      <w:r w:rsidR="00ED37EF">
        <w:rPr>
          <w:sz w:val="24"/>
          <w:szCs w:val="24"/>
          <w:lang w:val="en-US"/>
        </w:rPr>
        <w:t xml:space="preserve"> </w:t>
      </w:r>
      <w:bookmarkStart w:id="8" w:name="_Hlk72914757"/>
      <w:r w:rsidR="00ED37EF" w:rsidRPr="00ED37EF">
        <w:rPr>
          <w:sz w:val="24"/>
          <w:szCs w:val="24"/>
          <w:lang w:val="en-US"/>
        </w:rPr>
        <w:t xml:space="preserve">Department Structural and Policy Recommendations </w:t>
      </w:r>
      <w:bookmarkEnd w:id="8"/>
      <w:r w:rsidR="00ED37EF">
        <w:rPr>
          <w:rFonts w:cstheme="minorHAnsi"/>
          <w:sz w:val="24"/>
          <w:szCs w:val="24"/>
          <w:lang w:val="en-US"/>
        </w:rPr>
        <w:t>– clearly a</w:t>
      </w:r>
      <w:r w:rsidR="00530FBA" w:rsidRPr="00530FBA">
        <w:rPr>
          <w:sz w:val="24"/>
          <w:szCs w:val="24"/>
          <w:lang w:val="en-US"/>
        </w:rPr>
        <w:t xml:space="preserve">t the departmental and policy level Canada must address such </w:t>
      </w:r>
      <w:r w:rsidR="00F24E23">
        <w:rPr>
          <w:sz w:val="24"/>
          <w:szCs w:val="24"/>
          <w:lang w:val="en-US"/>
        </w:rPr>
        <w:t>items</w:t>
      </w:r>
      <w:r w:rsidR="00530FBA" w:rsidRPr="00530FBA">
        <w:rPr>
          <w:sz w:val="24"/>
          <w:szCs w:val="24"/>
          <w:lang w:val="en-US"/>
        </w:rPr>
        <w:t xml:space="preserve"> as underfunding, </w:t>
      </w:r>
      <w:r w:rsidR="00F24E23">
        <w:rPr>
          <w:sz w:val="24"/>
          <w:szCs w:val="24"/>
          <w:lang w:val="en-US"/>
        </w:rPr>
        <w:t xml:space="preserve">the </w:t>
      </w:r>
      <w:r w:rsidR="00530FBA" w:rsidRPr="00530FBA">
        <w:rPr>
          <w:sz w:val="24"/>
          <w:szCs w:val="24"/>
          <w:lang w:val="en-US"/>
        </w:rPr>
        <w:t>establish</w:t>
      </w:r>
      <w:r w:rsidR="00F24E23">
        <w:rPr>
          <w:sz w:val="24"/>
          <w:szCs w:val="24"/>
          <w:lang w:val="en-US"/>
        </w:rPr>
        <w:t>ment of</w:t>
      </w:r>
      <w:r w:rsidR="00530FBA" w:rsidRPr="00530FBA">
        <w:rPr>
          <w:sz w:val="24"/>
          <w:szCs w:val="24"/>
          <w:lang w:val="en-US"/>
        </w:rPr>
        <w:t xml:space="preserve"> advocacy offices, creat</w:t>
      </w:r>
      <w:r w:rsidR="00F24E23">
        <w:rPr>
          <w:sz w:val="24"/>
          <w:szCs w:val="24"/>
          <w:lang w:val="en-US"/>
        </w:rPr>
        <w:t>ing</w:t>
      </w:r>
      <w:r w:rsidR="00530FBA" w:rsidRPr="00530FBA">
        <w:rPr>
          <w:sz w:val="24"/>
          <w:szCs w:val="24"/>
          <w:lang w:val="en-US"/>
        </w:rPr>
        <w:t xml:space="preserve"> more and better programs, service</w:t>
      </w:r>
      <w:r w:rsidR="00F24E23">
        <w:rPr>
          <w:sz w:val="24"/>
          <w:szCs w:val="24"/>
          <w:lang w:val="en-US"/>
        </w:rPr>
        <w:t>s</w:t>
      </w:r>
      <w:r w:rsidR="00530FBA" w:rsidRPr="00530FBA">
        <w:rPr>
          <w:sz w:val="24"/>
          <w:szCs w:val="24"/>
          <w:lang w:val="en-US"/>
        </w:rPr>
        <w:t>, and supports, as well as address</w:t>
      </w:r>
      <w:r w:rsidR="00F24E23">
        <w:rPr>
          <w:sz w:val="24"/>
          <w:szCs w:val="24"/>
          <w:lang w:val="en-US"/>
        </w:rPr>
        <w:t>ing</w:t>
      </w:r>
      <w:r w:rsidR="00530FBA" w:rsidRPr="00530FBA">
        <w:rPr>
          <w:sz w:val="24"/>
          <w:szCs w:val="24"/>
          <w:lang w:val="en-US"/>
        </w:rPr>
        <w:t xml:space="preserve"> the jurisdictional issues that continue to plague Indigenous peoples, families, and communities.</w:t>
      </w:r>
      <w:r w:rsidR="00D56417">
        <w:rPr>
          <w:sz w:val="24"/>
          <w:szCs w:val="24"/>
          <w:lang w:val="en-US"/>
        </w:rPr>
        <w:t xml:space="preserve"> </w:t>
      </w:r>
      <w:r w:rsidR="003C4516">
        <w:rPr>
          <w:sz w:val="24"/>
          <w:szCs w:val="24"/>
          <w:lang w:val="en-US"/>
        </w:rPr>
        <w:t>Again d</w:t>
      </w:r>
      <w:r w:rsidR="00D56417">
        <w:rPr>
          <w:sz w:val="24"/>
          <w:szCs w:val="24"/>
          <w:lang w:val="en-US"/>
        </w:rPr>
        <w:t xml:space="preserve">rawing on previous research there are 31 recommendations: 15 in the </w:t>
      </w:r>
      <w:r w:rsidR="00D56417" w:rsidRPr="00D56417">
        <w:rPr>
          <w:sz w:val="24"/>
          <w:szCs w:val="24"/>
          <w:lang w:val="en-US"/>
        </w:rPr>
        <w:t xml:space="preserve">Personal and Community </w:t>
      </w:r>
      <w:r w:rsidR="00D56417">
        <w:rPr>
          <w:sz w:val="24"/>
          <w:szCs w:val="24"/>
          <w:lang w:val="en-US"/>
        </w:rPr>
        <w:t xml:space="preserve">category; and 16 in the </w:t>
      </w:r>
      <w:r w:rsidR="00D56417" w:rsidRPr="00D56417">
        <w:rPr>
          <w:sz w:val="24"/>
          <w:szCs w:val="24"/>
          <w:lang w:val="en-US"/>
        </w:rPr>
        <w:t>Department Structural and Policy</w:t>
      </w:r>
      <w:r w:rsidR="00D56417">
        <w:rPr>
          <w:sz w:val="24"/>
          <w:szCs w:val="24"/>
          <w:lang w:val="en-US"/>
        </w:rPr>
        <w:t xml:space="preserve"> category.</w:t>
      </w:r>
    </w:p>
    <w:p w14:paraId="2DD4EB49" w14:textId="290EF682" w:rsidR="00530FBA" w:rsidRPr="006D2655" w:rsidRDefault="00530FBA" w:rsidP="00530FBA">
      <w:pPr>
        <w:spacing w:after="0" w:line="480" w:lineRule="auto"/>
        <w:jc w:val="both"/>
        <w:rPr>
          <w:sz w:val="24"/>
          <w:szCs w:val="24"/>
          <w:u w:val="single"/>
          <w:lang w:val="en-US"/>
        </w:rPr>
      </w:pPr>
      <w:r w:rsidRPr="006D2655">
        <w:rPr>
          <w:sz w:val="24"/>
          <w:szCs w:val="24"/>
          <w:u w:val="single"/>
          <w:lang w:val="en-US"/>
        </w:rPr>
        <w:t>Personal and Community Recommendations:</w:t>
      </w:r>
    </w:p>
    <w:p w14:paraId="5C53101B" w14:textId="6C4D8A2C"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Address and work to ensure service and funding gaps for Indigenous persons with disabilities in the areas of medical, dental, and nutritional related needs are met because social assistance is not enough (Note, the goal here is not equality with non-Indigenous persons with disabilities because the current model fails them too.);</w:t>
      </w:r>
    </w:p>
    <w:p w14:paraId="799DCBAC" w14:textId="3B215D23"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Address and work to ensure that housing accessibility needs are met for persons with disabilities, and that housing related needs such as heating, electricity, plumbing, and ventilation are met;</w:t>
      </w:r>
    </w:p>
    <w:p w14:paraId="359B8CF5" w14:textId="0D1D3193"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Address and work to ensure that homes and community buildings are fully accessible to persons with disabilities;</w:t>
      </w:r>
    </w:p>
    <w:p w14:paraId="2B7B5611" w14:textId="02CB6B2E"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Provide funding for caregivers of persons with disabilities, inclusive of family and community caregivers;</w:t>
      </w:r>
    </w:p>
    <w:p w14:paraId="35A19375" w14:textId="0544AC74"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Provide respite funding for caregivers of persons with disabilities, inclusive of family and community caregivers;</w:t>
      </w:r>
    </w:p>
    <w:p w14:paraId="12A2BBB6" w14:textId="0A068BC2"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Institute an appointment system so the clients, who are persons with disabilities, are able to rely on. This will ensure service providers show up for the appointments;</w:t>
      </w:r>
    </w:p>
    <w:p w14:paraId="0807DE2E" w14:textId="34771E02"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Ensure that service providers are qualified, as well as screened and approved to work with Indigenous women and girls with disabilities;</w:t>
      </w:r>
    </w:p>
    <w:p w14:paraId="30E352DE" w14:textId="3A908281"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Address and work to ensure that persons with disabilities have employment opportunities at living wage standards and with flexible work hours or reduced work hours with full time pay;</w:t>
      </w:r>
    </w:p>
    <w:p w14:paraId="1BEEE56B" w14:textId="3A8813A5"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Provide additional funding for the special child care that children with disabilities require;</w:t>
      </w:r>
    </w:p>
    <w:p w14:paraId="36E3FA63" w14:textId="1DAF972E"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Provide more education and training funding that accommodates for extra time required;</w:t>
      </w:r>
    </w:p>
    <w:p w14:paraId="63096A80" w14:textId="0727D29C"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Provide more supports and services in communities inclusive of trauma related services;</w:t>
      </w:r>
    </w:p>
    <w:p w14:paraId="7B4795BA" w14:textId="3DEAFA75"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lastRenderedPageBreak/>
        <w:t>Provide additional funding for transportation both within communities and to neighbouring communities and cities because often times the only access to supports and services is outside the community;</w:t>
      </w:r>
    </w:p>
    <w:p w14:paraId="0447E9A0" w14:textId="1E7EAA6A"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Work with Indigenous communities and organizations to ensure that services and supports are culturally relevant;</w:t>
      </w:r>
    </w:p>
    <w:p w14:paraId="55DA45B6" w14:textId="1A7FC96B"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Call on leaders to become more aware of the issues and become better advocates for Indigenous women and girls with disabilities; and,</w:t>
      </w:r>
    </w:p>
    <w:p w14:paraId="31B145DD" w14:textId="2AF10CD1" w:rsidR="00530FBA" w:rsidRPr="000C034D" w:rsidRDefault="00530FBA" w:rsidP="00B328BD">
      <w:pPr>
        <w:pStyle w:val="ListParagraph"/>
        <w:numPr>
          <w:ilvl w:val="0"/>
          <w:numId w:val="11"/>
        </w:numPr>
        <w:spacing w:after="0" w:line="240" w:lineRule="auto"/>
        <w:ind w:left="360"/>
        <w:jc w:val="both"/>
        <w:rPr>
          <w:sz w:val="24"/>
          <w:szCs w:val="24"/>
          <w:lang w:val="en-US"/>
        </w:rPr>
      </w:pPr>
      <w:r w:rsidRPr="000C034D">
        <w:rPr>
          <w:sz w:val="24"/>
          <w:szCs w:val="24"/>
          <w:lang w:val="en-US"/>
        </w:rPr>
        <w:t>Community leaders must listen to Indigenous women and girls with disabilities and rely on them in shaping programs, supports, and services.</w:t>
      </w:r>
    </w:p>
    <w:p w14:paraId="78D1F497" w14:textId="77777777" w:rsidR="00530FBA" w:rsidRPr="00530FBA" w:rsidRDefault="00530FBA" w:rsidP="000C034D">
      <w:pPr>
        <w:spacing w:after="0" w:line="240" w:lineRule="auto"/>
        <w:jc w:val="both"/>
        <w:rPr>
          <w:sz w:val="24"/>
          <w:szCs w:val="24"/>
          <w:lang w:val="en-US"/>
        </w:rPr>
      </w:pPr>
    </w:p>
    <w:p w14:paraId="29A145BC" w14:textId="5CC8A0E0" w:rsidR="00530FBA" w:rsidRPr="006D2655" w:rsidRDefault="00530FBA" w:rsidP="00530FBA">
      <w:pPr>
        <w:spacing w:after="0" w:line="480" w:lineRule="auto"/>
        <w:jc w:val="both"/>
        <w:rPr>
          <w:sz w:val="24"/>
          <w:szCs w:val="24"/>
          <w:u w:val="single"/>
          <w:lang w:val="en-US"/>
        </w:rPr>
      </w:pPr>
      <w:r w:rsidRPr="006D2655">
        <w:rPr>
          <w:sz w:val="24"/>
          <w:szCs w:val="24"/>
          <w:u w:val="single"/>
          <w:lang w:val="en-US"/>
        </w:rPr>
        <w:t>Department Structural and Policy Recommendations:</w:t>
      </w:r>
    </w:p>
    <w:p w14:paraId="2AFD00F5" w14:textId="10C87208"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Provide equitable supports and services to that of all other Canadians;</w:t>
      </w:r>
    </w:p>
    <w:p w14:paraId="471A91AB" w14:textId="25B01F0B"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Resolve all the jurisdiction issues. One such suggestions is to institute Jordon’s Principle for adults;</w:t>
      </w:r>
    </w:p>
    <w:p w14:paraId="61531EB7" w14:textId="315526FB"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Institute an employment equity program;</w:t>
      </w:r>
    </w:p>
    <w:p w14:paraId="4CCE4B44" w14:textId="6686AD1F"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Place all service providers under one domain in one building as this will serve accessibility issues;</w:t>
      </w:r>
    </w:p>
    <w:p w14:paraId="212A420D" w14:textId="4F4604C6"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Establish provincial advocacy offices and appoint provincial / regional ombudspersons;</w:t>
      </w:r>
    </w:p>
    <w:p w14:paraId="6D34B819" w14:textId="0E501C36"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Institute call centres for remote communities;</w:t>
      </w:r>
    </w:p>
    <w:p w14:paraId="1A878CF2" w14:textId="32BAB2C4"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Create more preventative awareness programs about disabilities with a focus on FASD;</w:t>
      </w:r>
    </w:p>
    <w:p w14:paraId="5D36EF1D" w14:textId="1DA7E3D0"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Resolve the English-French barriers in Quebec such as provide persons with disabilities with a translation service;</w:t>
      </w:r>
    </w:p>
    <w:p w14:paraId="1F800527" w14:textId="0768E7B5"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Ensure that supports and services will not be disrupted when resource development projects and their workers move in and settle;</w:t>
      </w:r>
    </w:p>
    <w:p w14:paraId="0D5265F0" w14:textId="279C5519"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Provide more care for incarcerated and institutionalized Indigenous women and girls with disabilities;</w:t>
      </w:r>
    </w:p>
    <w:p w14:paraId="2D1D6794" w14:textId="5879FF3B"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Ensure all foster parents are trained, screened, and approved as safe to work with and care for Indigenous girls with disabilities;</w:t>
      </w:r>
    </w:p>
    <w:p w14:paraId="5C1B65DE" w14:textId="1FF07085"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Ensure that all social, health care, medical care, and mental health providers are trained, screened, and approved as safe to work with and care for Indigenous women and girls with disabilities;</w:t>
      </w:r>
    </w:p>
    <w:p w14:paraId="221FCBF8" w14:textId="2C5606E6"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Ensure that all transportation, education, and employment services personnel are trained, screened, and approved as safe to work with and care for Indigenous women and girls with disabilities;</w:t>
      </w:r>
    </w:p>
    <w:p w14:paraId="38E0A629" w14:textId="1925BCCE"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Listen to Indigenous women and girls with disabilities, and rely on them in shaping programs, supports, and services;</w:t>
      </w:r>
    </w:p>
    <w:p w14:paraId="1D534E29" w14:textId="5642849A" w:rsidR="00530FBA" w:rsidRPr="000C034D"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Provide cultural awareness training for all support and service providers; and,</w:t>
      </w:r>
    </w:p>
    <w:p w14:paraId="2EA33DDB" w14:textId="3E36AA25" w:rsidR="00530FBA" w:rsidRDefault="00530FBA" w:rsidP="00B328BD">
      <w:pPr>
        <w:pStyle w:val="ListParagraph"/>
        <w:numPr>
          <w:ilvl w:val="0"/>
          <w:numId w:val="12"/>
        </w:numPr>
        <w:spacing w:after="0" w:line="240" w:lineRule="auto"/>
        <w:ind w:left="360"/>
        <w:jc w:val="both"/>
        <w:rPr>
          <w:sz w:val="24"/>
          <w:szCs w:val="24"/>
          <w:lang w:val="en-US"/>
        </w:rPr>
      </w:pPr>
      <w:r w:rsidRPr="000C034D">
        <w:rPr>
          <w:sz w:val="24"/>
          <w:szCs w:val="24"/>
          <w:lang w:val="en-US"/>
        </w:rPr>
        <w:t>Create a nation-wide awareness campaign about the lived reality of Indigenous people with disabilities, in particular about the need to better ensure the safety of Indigenous women and girls with disabilities.</w:t>
      </w:r>
    </w:p>
    <w:p w14:paraId="522A2602" w14:textId="2085AEC1" w:rsidR="003102CB" w:rsidRDefault="003102CB" w:rsidP="003102CB">
      <w:pPr>
        <w:spacing w:after="0" w:line="240" w:lineRule="auto"/>
        <w:jc w:val="both"/>
        <w:rPr>
          <w:sz w:val="24"/>
          <w:szCs w:val="24"/>
          <w:lang w:val="en-US"/>
        </w:rPr>
      </w:pPr>
    </w:p>
    <w:p w14:paraId="438DD657" w14:textId="79A98D26" w:rsidR="003102CB" w:rsidRPr="00F12325" w:rsidRDefault="00F12325" w:rsidP="003102CB">
      <w:pPr>
        <w:spacing w:after="0" w:line="240" w:lineRule="auto"/>
        <w:jc w:val="both"/>
        <w:rPr>
          <w:b/>
          <w:bCs/>
          <w:sz w:val="24"/>
          <w:szCs w:val="24"/>
          <w:lang w:val="en-US"/>
        </w:rPr>
      </w:pPr>
      <w:r w:rsidRPr="00F12325">
        <w:rPr>
          <w:b/>
          <w:bCs/>
          <w:sz w:val="24"/>
          <w:szCs w:val="24"/>
          <w:lang w:val="en-US"/>
        </w:rPr>
        <w:t>Concluding Comments</w:t>
      </w:r>
    </w:p>
    <w:p w14:paraId="2CAEF174" w14:textId="4E71AC0F" w:rsidR="00F12325" w:rsidRDefault="00F12325" w:rsidP="003102CB">
      <w:pPr>
        <w:spacing w:after="0" w:line="240" w:lineRule="auto"/>
        <w:jc w:val="both"/>
        <w:rPr>
          <w:sz w:val="24"/>
          <w:szCs w:val="24"/>
          <w:lang w:val="en-US"/>
        </w:rPr>
      </w:pPr>
    </w:p>
    <w:p w14:paraId="79E288C6" w14:textId="054C62FC" w:rsidR="00F12325" w:rsidRDefault="00DD1748" w:rsidP="002725C7">
      <w:pPr>
        <w:spacing w:after="0" w:line="480" w:lineRule="auto"/>
        <w:jc w:val="both"/>
        <w:rPr>
          <w:sz w:val="24"/>
          <w:szCs w:val="24"/>
          <w:lang w:val="en-US"/>
        </w:rPr>
      </w:pPr>
      <w:r>
        <w:rPr>
          <w:sz w:val="24"/>
          <w:szCs w:val="24"/>
          <w:lang w:val="en-US"/>
        </w:rPr>
        <w:lastRenderedPageBreak/>
        <w:t xml:space="preserve">Since </w:t>
      </w:r>
      <w:r w:rsidR="005E5FF3">
        <w:rPr>
          <w:sz w:val="24"/>
          <w:szCs w:val="24"/>
          <w:lang w:val="en-US"/>
        </w:rPr>
        <w:t>the</w:t>
      </w:r>
      <w:r>
        <w:rPr>
          <w:sz w:val="24"/>
          <w:szCs w:val="24"/>
          <w:lang w:val="en-US"/>
        </w:rPr>
        <w:t xml:space="preserve"> early 1980s </w:t>
      </w:r>
      <w:r w:rsidR="00105ED2">
        <w:rPr>
          <w:sz w:val="24"/>
          <w:szCs w:val="24"/>
          <w:lang w:val="en-US"/>
        </w:rPr>
        <w:t>and as recent</w:t>
      </w:r>
      <w:r w:rsidR="00D2357E">
        <w:rPr>
          <w:sz w:val="24"/>
          <w:szCs w:val="24"/>
          <w:lang w:val="en-US"/>
        </w:rPr>
        <w:t>ly</w:t>
      </w:r>
      <w:r w:rsidR="00105ED2">
        <w:rPr>
          <w:sz w:val="24"/>
          <w:szCs w:val="24"/>
          <w:lang w:val="en-US"/>
        </w:rPr>
        <w:t xml:space="preserve"> as 201</w:t>
      </w:r>
      <w:r w:rsidR="00D2357E">
        <w:rPr>
          <w:sz w:val="24"/>
          <w:szCs w:val="24"/>
          <w:lang w:val="en-US"/>
        </w:rPr>
        <w:t>8</w:t>
      </w:r>
      <w:r w:rsidR="00105ED2">
        <w:rPr>
          <w:sz w:val="24"/>
          <w:szCs w:val="24"/>
          <w:lang w:val="en-US"/>
        </w:rPr>
        <w:t xml:space="preserve"> </w:t>
      </w:r>
      <w:r w:rsidR="005E5FF3">
        <w:rPr>
          <w:sz w:val="24"/>
          <w:szCs w:val="24"/>
          <w:lang w:val="en-US"/>
        </w:rPr>
        <w:t xml:space="preserve">several reports, </w:t>
      </w:r>
      <w:r>
        <w:rPr>
          <w:sz w:val="24"/>
          <w:szCs w:val="24"/>
          <w:lang w:val="en-US"/>
        </w:rPr>
        <w:t xml:space="preserve">Indigenous organizations, and </w:t>
      </w:r>
      <w:r w:rsidR="005E5FF3">
        <w:rPr>
          <w:sz w:val="24"/>
          <w:szCs w:val="24"/>
          <w:lang w:val="en-US"/>
        </w:rPr>
        <w:t xml:space="preserve">Indigenous </w:t>
      </w:r>
      <w:r>
        <w:rPr>
          <w:sz w:val="24"/>
          <w:szCs w:val="24"/>
          <w:lang w:val="en-US"/>
        </w:rPr>
        <w:t xml:space="preserve">women have been asking Canada to address the </w:t>
      </w:r>
      <w:r w:rsidR="005E5FF3">
        <w:rPr>
          <w:sz w:val="24"/>
          <w:szCs w:val="24"/>
          <w:lang w:val="en-US"/>
        </w:rPr>
        <w:t xml:space="preserve">human rights </w:t>
      </w:r>
      <w:r>
        <w:rPr>
          <w:sz w:val="24"/>
          <w:szCs w:val="24"/>
          <w:lang w:val="en-US"/>
        </w:rPr>
        <w:t xml:space="preserve">needs of Indigenous women and girls with disabilities. The </w:t>
      </w:r>
      <w:r w:rsidR="0063328D">
        <w:rPr>
          <w:sz w:val="24"/>
          <w:szCs w:val="24"/>
          <w:lang w:val="en-US"/>
        </w:rPr>
        <w:t xml:space="preserve">recent </w:t>
      </w:r>
      <w:r>
        <w:rPr>
          <w:sz w:val="24"/>
          <w:szCs w:val="24"/>
          <w:lang w:val="en-US"/>
        </w:rPr>
        <w:t>Gehl Report (2021) pulls together these recommendations</w:t>
      </w:r>
      <w:r w:rsidR="005D1DBE">
        <w:rPr>
          <w:sz w:val="24"/>
          <w:szCs w:val="24"/>
          <w:lang w:val="en-US"/>
        </w:rPr>
        <w:t>;</w:t>
      </w:r>
      <w:r w:rsidR="0063328D">
        <w:rPr>
          <w:sz w:val="24"/>
          <w:szCs w:val="24"/>
          <w:lang w:val="en-US"/>
        </w:rPr>
        <w:t xml:space="preserve"> and also </w:t>
      </w:r>
      <w:r>
        <w:rPr>
          <w:sz w:val="24"/>
          <w:szCs w:val="24"/>
          <w:lang w:val="en-US"/>
        </w:rPr>
        <w:t>pull</w:t>
      </w:r>
      <w:r w:rsidR="005D1DBE">
        <w:rPr>
          <w:sz w:val="24"/>
          <w:szCs w:val="24"/>
          <w:lang w:val="en-US"/>
        </w:rPr>
        <w:t>s</w:t>
      </w:r>
      <w:r>
        <w:rPr>
          <w:sz w:val="24"/>
          <w:szCs w:val="24"/>
          <w:lang w:val="en-US"/>
        </w:rPr>
        <w:t xml:space="preserve"> forward </w:t>
      </w:r>
      <w:r w:rsidR="005E5FF3">
        <w:rPr>
          <w:sz w:val="24"/>
          <w:szCs w:val="24"/>
          <w:lang w:val="en-US"/>
        </w:rPr>
        <w:t xml:space="preserve">recent </w:t>
      </w:r>
      <w:r>
        <w:rPr>
          <w:sz w:val="24"/>
          <w:szCs w:val="24"/>
          <w:lang w:val="en-US"/>
        </w:rPr>
        <w:t>stati</w:t>
      </w:r>
      <w:r w:rsidR="00F24E23">
        <w:rPr>
          <w:sz w:val="24"/>
          <w:szCs w:val="24"/>
          <w:lang w:val="en-US"/>
        </w:rPr>
        <w:t>sti</w:t>
      </w:r>
      <w:r>
        <w:rPr>
          <w:sz w:val="24"/>
          <w:szCs w:val="24"/>
          <w:lang w:val="en-US"/>
        </w:rPr>
        <w:t>cal data that clear</w:t>
      </w:r>
      <w:r w:rsidR="00F24E23">
        <w:rPr>
          <w:sz w:val="24"/>
          <w:szCs w:val="24"/>
          <w:lang w:val="en-US"/>
        </w:rPr>
        <w:t xml:space="preserve">ly </w:t>
      </w:r>
      <w:r w:rsidR="0063328D">
        <w:rPr>
          <w:sz w:val="24"/>
          <w:szCs w:val="24"/>
          <w:lang w:val="en-US"/>
        </w:rPr>
        <w:t xml:space="preserve">demonstrates </w:t>
      </w:r>
      <w:r w:rsidR="00F24E23">
        <w:rPr>
          <w:sz w:val="24"/>
          <w:szCs w:val="24"/>
          <w:lang w:val="en-US"/>
        </w:rPr>
        <w:t>that</w:t>
      </w:r>
      <w:r>
        <w:rPr>
          <w:sz w:val="24"/>
          <w:szCs w:val="24"/>
          <w:lang w:val="en-US"/>
        </w:rPr>
        <w:t xml:space="preserve"> Indigenous women and girls </w:t>
      </w:r>
      <w:r w:rsidR="005E5FF3">
        <w:rPr>
          <w:sz w:val="24"/>
          <w:szCs w:val="24"/>
          <w:lang w:val="en-US"/>
        </w:rPr>
        <w:t xml:space="preserve">have a higher rate of </w:t>
      </w:r>
      <w:r>
        <w:rPr>
          <w:sz w:val="24"/>
          <w:szCs w:val="24"/>
          <w:lang w:val="en-US"/>
        </w:rPr>
        <w:t>disabilities</w:t>
      </w:r>
      <w:r w:rsidR="005E5FF3">
        <w:rPr>
          <w:sz w:val="24"/>
          <w:szCs w:val="24"/>
          <w:lang w:val="en-US"/>
        </w:rPr>
        <w:t xml:space="preserve">, and further they suffer a higher rate of </w:t>
      </w:r>
      <w:r>
        <w:rPr>
          <w:sz w:val="24"/>
          <w:szCs w:val="24"/>
          <w:lang w:val="en-US"/>
        </w:rPr>
        <w:t>sexual violence.</w:t>
      </w:r>
      <w:r w:rsidR="00941CBE">
        <w:rPr>
          <w:sz w:val="24"/>
          <w:szCs w:val="24"/>
          <w:lang w:val="en-US"/>
        </w:rPr>
        <w:t xml:space="preserve"> While the</w:t>
      </w:r>
      <w:r w:rsidR="005D1DBE">
        <w:rPr>
          <w:sz w:val="24"/>
          <w:szCs w:val="24"/>
          <w:lang w:val="en-US"/>
        </w:rPr>
        <w:t xml:space="preserve">se recommendations and </w:t>
      </w:r>
      <w:r w:rsidR="00941CBE">
        <w:rPr>
          <w:sz w:val="24"/>
          <w:szCs w:val="24"/>
          <w:lang w:val="en-US"/>
        </w:rPr>
        <w:t>statistics have been put forward</w:t>
      </w:r>
      <w:r w:rsidR="005D1DBE">
        <w:rPr>
          <w:sz w:val="24"/>
          <w:szCs w:val="24"/>
          <w:lang w:val="en-US"/>
        </w:rPr>
        <w:t>,</w:t>
      </w:r>
      <w:r w:rsidR="00941CBE">
        <w:rPr>
          <w:sz w:val="24"/>
          <w:szCs w:val="24"/>
          <w:lang w:val="en-US"/>
        </w:rPr>
        <w:t xml:space="preserve"> Canada’s recent National Action Plan</w:t>
      </w:r>
      <w:r w:rsidR="005D1DBE">
        <w:rPr>
          <w:sz w:val="24"/>
          <w:szCs w:val="24"/>
          <w:lang w:val="en-US"/>
        </w:rPr>
        <w:t xml:space="preserve"> (2021)</w:t>
      </w:r>
      <w:r w:rsidR="00941CBE">
        <w:rPr>
          <w:sz w:val="24"/>
          <w:szCs w:val="24"/>
          <w:lang w:val="en-US"/>
        </w:rPr>
        <w:t xml:space="preserve"> fails to take </w:t>
      </w:r>
      <w:r w:rsidR="005D1DBE">
        <w:rPr>
          <w:sz w:val="24"/>
          <w:szCs w:val="24"/>
          <w:lang w:val="en-US"/>
        </w:rPr>
        <w:t xml:space="preserve">the much needed </w:t>
      </w:r>
      <w:r w:rsidR="00941CBE">
        <w:rPr>
          <w:sz w:val="24"/>
          <w:szCs w:val="24"/>
          <w:lang w:val="en-US"/>
        </w:rPr>
        <w:t xml:space="preserve">emergency </w:t>
      </w:r>
      <w:r w:rsidR="005D1DBE">
        <w:rPr>
          <w:sz w:val="24"/>
          <w:szCs w:val="24"/>
          <w:lang w:val="en-US"/>
        </w:rPr>
        <w:t>a</w:t>
      </w:r>
      <w:r w:rsidR="00941CBE">
        <w:rPr>
          <w:sz w:val="24"/>
          <w:szCs w:val="24"/>
          <w:lang w:val="en-US"/>
        </w:rPr>
        <w:t>ction in meeting the human right</w:t>
      </w:r>
      <w:r w:rsidR="005D1DBE">
        <w:rPr>
          <w:sz w:val="24"/>
          <w:szCs w:val="24"/>
          <w:lang w:val="en-US"/>
        </w:rPr>
        <w:t>s</w:t>
      </w:r>
      <w:r w:rsidR="00941CBE">
        <w:rPr>
          <w:sz w:val="24"/>
          <w:szCs w:val="24"/>
          <w:lang w:val="en-US"/>
        </w:rPr>
        <w:t xml:space="preserve"> needs of Indigenous women and girls with disabilities</w:t>
      </w:r>
      <w:r w:rsidR="005D1DBE">
        <w:rPr>
          <w:sz w:val="24"/>
          <w:szCs w:val="24"/>
          <w:lang w:val="en-US"/>
        </w:rPr>
        <w:t>,</w:t>
      </w:r>
      <w:r w:rsidR="00941CBE">
        <w:rPr>
          <w:sz w:val="24"/>
          <w:szCs w:val="24"/>
          <w:lang w:val="en-US"/>
        </w:rPr>
        <w:t xml:space="preserve"> yet Canada is a signatory to the United Nations Convention on the Elimination of Discrimination against Women.</w:t>
      </w:r>
    </w:p>
    <w:p w14:paraId="0FD86B4D" w14:textId="20AD75A8" w:rsidR="00DD1748" w:rsidRDefault="008E4344" w:rsidP="00DD1748">
      <w:pPr>
        <w:spacing w:after="0" w:line="480" w:lineRule="auto"/>
        <w:ind w:firstLine="720"/>
        <w:jc w:val="both"/>
        <w:rPr>
          <w:sz w:val="24"/>
          <w:szCs w:val="24"/>
          <w:lang w:val="en-US"/>
        </w:rPr>
      </w:pPr>
      <w:r>
        <w:rPr>
          <w:sz w:val="24"/>
          <w:szCs w:val="24"/>
          <w:lang w:val="en-US"/>
        </w:rPr>
        <w:t xml:space="preserve">It is my hope that this submission </w:t>
      </w:r>
      <w:r w:rsidR="0063328D">
        <w:rPr>
          <w:sz w:val="24"/>
          <w:szCs w:val="24"/>
          <w:lang w:val="en-US"/>
        </w:rPr>
        <w:t xml:space="preserve">will be </w:t>
      </w:r>
      <w:r>
        <w:rPr>
          <w:sz w:val="24"/>
          <w:szCs w:val="24"/>
          <w:lang w:val="en-US"/>
        </w:rPr>
        <w:t xml:space="preserve">deemed a </w:t>
      </w:r>
      <w:r w:rsidR="009E3552">
        <w:rPr>
          <w:sz w:val="24"/>
          <w:szCs w:val="24"/>
          <w:lang w:val="en-US"/>
        </w:rPr>
        <w:t>suitable</w:t>
      </w:r>
      <w:r w:rsidR="005E5FF3">
        <w:rPr>
          <w:sz w:val="24"/>
          <w:szCs w:val="24"/>
          <w:lang w:val="en-US"/>
        </w:rPr>
        <w:t xml:space="preserve"> and</w:t>
      </w:r>
      <w:r w:rsidR="009E3552">
        <w:rPr>
          <w:sz w:val="24"/>
          <w:szCs w:val="24"/>
          <w:lang w:val="en-US"/>
        </w:rPr>
        <w:t xml:space="preserve"> </w:t>
      </w:r>
      <w:r>
        <w:rPr>
          <w:sz w:val="24"/>
          <w:szCs w:val="24"/>
          <w:lang w:val="en-US"/>
        </w:rPr>
        <w:t xml:space="preserve">valuable contribution </w:t>
      </w:r>
      <w:r w:rsidR="009E3552">
        <w:rPr>
          <w:sz w:val="24"/>
          <w:szCs w:val="24"/>
          <w:lang w:val="en-US"/>
        </w:rPr>
        <w:t xml:space="preserve">regarding the general discussion </w:t>
      </w:r>
      <w:r>
        <w:rPr>
          <w:sz w:val="24"/>
          <w:szCs w:val="24"/>
          <w:lang w:val="en-US"/>
        </w:rPr>
        <w:t xml:space="preserve">on the need for the </w:t>
      </w:r>
      <w:r w:rsidR="009E3552">
        <w:rPr>
          <w:sz w:val="24"/>
          <w:szCs w:val="24"/>
          <w:lang w:val="en-US"/>
        </w:rPr>
        <w:t xml:space="preserve">human rights </w:t>
      </w:r>
      <w:r>
        <w:rPr>
          <w:sz w:val="24"/>
          <w:szCs w:val="24"/>
          <w:lang w:val="en-US"/>
        </w:rPr>
        <w:t xml:space="preserve">protection of Indigenous women and girls with disabilities </w:t>
      </w:r>
      <w:r w:rsidR="009E3552">
        <w:rPr>
          <w:sz w:val="24"/>
          <w:szCs w:val="24"/>
          <w:lang w:val="en-US"/>
        </w:rPr>
        <w:t xml:space="preserve">who </w:t>
      </w:r>
      <w:r w:rsidR="00066DCB">
        <w:rPr>
          <w:sz w:val="24"/>
          <w:szCs w:val="24"/>
          <w:lang w:val="en-US"/>
        </w:rPr>
        <w:t xml:space="preserve">are </w:t>
      </w:r>
      <w:r>
        <w:rPr>
          <w:sz w:val="24"/>
          <w:szCs w:val="24"/>
          <w:lang w:val="en-US"/>
        </w:rPr>
        <w:t xml:space="preserve">forced to live under multiple layers of </w:t>
      </w:r>
      <w:r w:rsidR="005D1DBE">
        <w:rPr>
          <w:sz w:val="24"/>
          <w:szCs w:val="24"/>
          <w:lang w:val="en-US"/>
        </w:rPr>
        <w:t xml:space="preserve">intersectional </w:t>
      </w:r>
      <w:r>
        <w:rPr>
          <w:sz w:val="24"/>
          <w:szCs w:val="24"/>
          <w:lang w:val="en-US"/>
        </w:rPr>
        <w:t>oppression resulting in triple jeopardy magnified.</w:t>
      </w:r>
      <w:r w:rsidR="009E3552">
        <w:rPr>
          <w:sz w:val="24"/>
          <w:szCs w:val="24"/>
          <w:lang w:val="en-US"/>
        </w:rPr>
        <w:t xml:space="preserve"> They, as all human</w:t>
      </w:r>
      <w:r w:rsidR="005D1DBE">
        <w:rPr>
          <w:sz w:val="24"/>
          <w:szCs w:val="24"/>
          <w:lang w:val="en-US"/>
        </w:rPr>
        <w:t xml:space="preserve"> being </w:t>
      </w:r>
      <w:r w:rsidR="009E3552">
        <w:rPr>
          <w:sz w:val="24"/>
          <w:szCs w:val="24"/>
          <w:lang w:val="en-US"/>
        </w:rPr>
        <w:t>are, are deserving of a life that is born free.</w:t>
      </w:r>
    </w:p>
    <w:p w14:paraId="353A5250" w14:textId="77777777" w:rsidR="00F12325" w:rsidRPr="003102CB" w:rsidRDefault="00F12325" w:rsidP="003102CB">
      <w:pPr>
        <w:spacing w:after="0" w:line="240" w:lineRule="auto"/>
        <w:jc w:val="both"/>
        <w:rPr>
          <w:sz w:val="24"/>
          <w:szCs w:val="24"/>
          <w:lang w:val="en-US"/>
        </w:rPr>
      </w:pPr>
    </w:p>
    <w:sectPr w:rsidR="00F12325" w:rsidRPr="003102CB">
      <w:head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0735" w14:textId="77777777" w:rsidR="008B4163" w:rsidRDefault="008B4163" w:rsidP="006E3BD1">
      <w:pPr>
        <w:spacing w:after="0" w:line="240" w:lineRule="auto"/>
      </w:pPr>
      <w:r>
        <w:separator/>
      </w:r>
    </w:p>
  </w:endnote>
  <w:endnote w:type="continuationSeparator" w:id="0">
    <w:p w14:paraId="70A5D510" w14:textId="77777777" w:rsidR="008B4163" w:rsidRDefault="008B4163" w:rsidP="006E3BD1">
      <w:pPr>
        <w:spacing w:after="0" w:line="240" w:lineRule="auto"/>
      </w:pPr>
      <w:r>
        <w:continuationSeparator/>
      </w:r>
    </w:p>
  </w:endnote>
  <w:endnote w:id="1">
    <w:p w14:paraId="1CFE614D" w14:textId="78E0F813" w:rsidR="00323D40" w:rsidRPr="007227CB" w:rsidRDefault="00323D40" w:rsidP="00A14E34">
      <w:pPr>
        <w:pStyle w:val="EndnoteText"/>
        <w:jc w:val="both"/>
        <w:rPr>
          <w:sz w:val="24"/>
          <w:szCs w:val="24"/>
          <w:lang w:val="en-US"/>
        </w:rPr>
      </w:pPr>
      <w:r w:rsidRPr="007227CB">
        <w:rPr>
          <w:rStyle w:val="EndnoteReference"/>
          <w:sz w:val="24"/>
          <w:szCs w:val="24"/>
        </w:rPr>
        <w:endnoteRef/>
      </w:r>
      <w:r w:rsidR="00E427FE" w:rsidRPr="00E427FE">
        <w:rPr>
          <w:sz w:val="24"/>
          <w:szCs w:val="24"/>
          <w:lang w:val="en-US"/>
        </w:rPr>
        <w:t>This submission relies on The Gehl Report: Indigenous Women and Girls with Disabilities and Gender-Based Violence (2021). This report, with bibliographic references, is available through www.lynngehl.com</w:t>
      </w:r>
    </w:p>
  </w:endnote>
  <w:endnote w:id="2">
    <w:p w14:paraId="3B44C786" w14:textId="5E3F9C8F" w:rsidR="00E03606" w:rsidRPr="007227CB" w:rsidRDefault="003102CB" w:rsidP="00A14E34">
      <w:pPr>
        <w:pStyle w:val="EndnoteText"/>
        <w:jc w:val="both"/>
        <w:rPr>
          <w:sz w:val="24"/>
          <w:szCs w:val="24"/>
          <w:lang w:val="en-US"/>
        </w:rPr>
      </w:pPr>
      <w:r w:rsidRPr="007227CB">
        <w:rPr>
          <w:rStyle w:val="EndnoteReference"/>
          <w:sz w:val="24"/>
          <w:szCs w:val="24"/>
        </w:rPr>
        <w:endnoteRef/>
      </w:r>
      <w:r w:rsidRPr="007227CB">
        <w:rPr>
          <w:sz w:val="24"/>
          <w:szCs w:val="24"/>
        </w:rPr>
        <w:t>https://w</w:t>
      </w:r>
      <w:r w:rsidR="00A84C13">
        <w:rPr>
          <w:sz w:val="24"/>
          <w:szCs w:val="24"/>
        </w:rPr>
        <w:t>w</w:t>
      </w:r>
      <w:r w:rsidRPr="007227CB">
        <w:rPr>
          <w:sz w:val="24"/>
          <w:szCs w:val="24"/>
        </w:rPr>
        <w:t>w.ohchr.org/EN/HRBodies/CEDAW/Pages/DGDRightsIndigenousWomenAndGirls.aspx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1E82" w14:textId="77777777" w:rsidR="008B4163" w:rsidRDefault="008B4163" w:rsidP="006E3BD1">
      <w:pPr>
        <w:spacing w:after="0" w:line="240" w:lineRule="auto"/>
      </w:pPr>
      <w:r>
        <w:separator/>
      </w:r>
    </w:p>
  </w:footnote>
  <w:footnote w:type="continuationSeparator" w:id="0">
    <w:p w14:paraId="51B6B80B" w14:textId="77777777" w:rsidR="008B4163" w:rsidRDefault="008B4163" w:rsidP="006E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112553"/>
      <w:docPartObj>
        <w:docPartGallery w:val="Page Numbers (Top of Page)"/>
        <w:docPartUnique/>
      </w:docPartObj>
    </w:sdtPr>
    <w:sdtEndPr>
      <w:rPr>
        <w:noProof/>
      </w:rPr>
    </w:sdtEndPr>
    <w:sdtContent>
      <w:p w14:paraId="7E86F7E4" w14:textId="4021BF70" w:rsidR="00895CCA" w:rsidRDefault="00895C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B5"/>
    <w:multiLevelType w:val="hybridMultilevel"/>
    <w:tmpl w:val="10BE9900"/>
    <w:lvl w:ilvl="0" w:tplc="10090003">
      <w:start w:val="1"/>
      <w:numFmt w:val="bullet"/>
      <w:lvlText w:val="o"/>
      <w:lvlJc w:val="left"/>
      <w:pPr>
        <w:ind w:left="720" w:hanging="360"/>
      </w:pPr>
      <w:rPr>
        <w:rFonts w:ascii="Courier New" w:hAnsi="Courier New" w:cs="Courier New" w:hint="default"/>
      </w:rPr>
    </w:lvl>
    <w:lvl w:ilvl="1" w:tplc="03CA9978">
      <w:numFmt w:val="bullet"/>
      <w:lvlText w:val=""/>
      <w:lvlJc w:val="left"/>
      <w:pPr>
        <w:ind w:left="1440" w:hanging="360"/>
      </w:pPr>
      <w:rPr>
        <w:rFonts w:ascii="Symbol" w:eastAsiaTheme="minorHAnsi" w:hAnsi="Symbol"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413237"/>
    <w:multiLevelType w:val="hybridMultilevel"/>
    <w:tmpl w:val="65FE2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F321B9"/>
    <w:multiLevelType w:val="hybridMultilevel"/>
    <w:tmpl w:val="DA30228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25D466C"/>
    <w:multiLevelType w:val="hybridMultilevel"/>
    <w:tmpl w:val="E4C6118A"/>
    <w:lvl w:ilvl="0" w:tplc="10090003">
      <w:start w:val="1"/>
      <w:numFmt w:val="bullet"/>
      <w:lvlText w:val="o"/>
      <w:lvlJc w:val="left"/>
      <w:pPr>
        <w:ind w:left="1008" w:hanging="360"/>
      </w:pPr>
      <w:rPr>
        <w:rFonts w:ascii="Courier New" w:hAnsi="Courier New" w:cs="Courier New" w:hint="default"/>
      </w:rPr>
    </w:lvl>
    <w:lvl w:ilvl="1" w:tplc="10090003">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 w15:restartNumberingAfterBreak="0">
    <w:nsid w:val="52B23E13"/>
    <w:multiLevelType w:val="hybridMultilevel"/>
    <w:tmpl w:val="6026E6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6CD3AE3"/>
    <w:multiLevelType w:val="hybridMultilevel"/>
    <w:tmpl w:val="B86A6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115E21"/>
    <w:multiLevelType w:val="hybridMultilevel"/>
    <w:tmpl w:val="CE9EFA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5BE694B"/>
    <w:multiLevelType w:val="hybridMultilevel"/>
    <w:tmpl w:val="3B00DD8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D971D0"/>
    <w:multiLevelType w:val="hybridMultilevel"/>
    <w:tmpl w:val="1A8CABA4"/>
    <w:lvl w:ilvl="0" w:tplc="10090001">
      <w:start w:val="1"/>
      <w:numFmt w:val="bullet"/>
      <w:lvlText w:val=""/>
      <w:lvlJc w:val="left"/>
      <w:pPr>
        <w:ind w:left="720" w:hanging="360"/>
      </w:pPr>
      <w:rPr>
        <w:rFonts w:ascii="Symbol" w:hAnsi="Symbol" w:hint="default"/>
      </w:rPr>
    </w:lvl>
    <w:lvl w:ilvl="1" w:tplc="03CA9978">
      <w:numFmt w:val="bullet"/>
      <w:lvlText w:val=""/>
      <w:lvlJc w:val="left"/>
      <w:pPr>
        <w:ind w:left="1440" w:hanging="360"/>
      </w:pPr>
      <w:rPr>
        <w:rFonts w:ascii="Symbol" w:eastAsiaTheme="minorHAnsi" w:hAnsi="Symbol"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576A63"/>
    <w:multiLevelType w:val="hybridMultilevel"/>
    <w:tmpl w:val="3880F5C0"/>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5B91404"/>
    <w:multiLevelType w:val="hybridMultilevel"/>
    <w:tmpl w:val="5604642C"/>
    <w:lvl w:ilvl="0" w:tplc="34760BC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24486C"/>
    <w:multiLevelType w:val="hybridMultilevel"/>
    <w:tmpl w:val="2C9239F0"/>
    <w:lvl w:ilvl="0" w:tplc="10090003">
      <w:start w:val="1"/>
      <w:numFmt w:val="bullet"/>
      <w:lvlText w:val="o"/>
      <w:lvlJc w:val="left"/>
      <w:pPr>
        <w:ind w:left="1008" w:hanging="360"/>
      </w:pPr>
      <w:rPr>
        <w:rFonts w:ascii="Courier New" w:hAnsi="Courier New" w:cs="Courier New" w:hint="default"/>
      </w:rPr>
    </w:lvl>
    <w:lvl w:ilvl="1" w:tplc="10090001">
      <w:start w:val="1"/>
      <w:numFmt w:val="bullet"/>
      <w:lvlText w:val=""/>
      <w:lvlJc w:val="left"/>
      <w:pPr>
        <w:ind w:left="1728" w:hanging="360"/>
      </w:pPr>
      <w:rPr>
        <w:rFonts w:ascii="Symbol" w:hAnsi="Symbol"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8"/>
  </w:num>
  <w:num w:numId="6">
    <w:abstractNumId w:val="11"/>
  </w:num>
  <w:num w:numId="7">
    <w:abstractNumId w:val="7"/>
  </w:num>
  <w:num w:numId="8">
    <w:abstractNumId w:val="4"/>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D1"/>
    <w:rsid w:val="000030AC"/>
    <w:rsid w:val="0001318B"/>
    <w:rsid w:val="00017DBC"/>
    <w:rsid w:val="00025CF6"/>
    <w:rsid w:val="00034F9F"/>
    <w:rsid w:val="0004008D"/>
    <w:rsid w:val="00066DCB"/>
    <w:rsid w:val="00067EB2"/>
    <w:rsid w:val="00067FC5"/>
    <w:rsid w:val="000725A2"/>
    <w:rsid w:val="0007371F"/>
    <w:rsid w:val="00076754"/>
    <w:rsid w:val="00081A2D"/>
    <w:rsid w:val="000952E7"/>
    <w:rsid w:val="00095A75"/>
    <w:rsid w:val="00095BDA"/>
    <w:rsid w:val="000A0E9A"/>
    <w:rsid w:val="000A6792"/>
    <w:rsid w:val="000A78AD"/>
    <w:rsid w:val="000B5D3D"/>
    <w:rsid w:val="000C034D"/>
    <w:rsid w:val="000D292F"/>
    <w:rsid w:val="000E101B"/>
    <w:rsid w:val="000E2709"/>
    <w:rsid w:val="000E3F77"/>
    <w:rsid w:val="00103112"/>
    <w:rsid w:val="00105ED2"/>
    <w:rsid w:val="001267F1"/>
    <w:rsid w:val="001409B8"/>
    <w:rsid w:val="00143BAF"/>
    <w:rsid w:val="001452E0"/>
    <w:rsid w:val="0015594C"/>
    <w:rsid w:val="00162DB9"/>
    <w:rsid w:val="00166719"/>
    <w:rsid w:val="001A0AF8"/>
    <w:rsid w:val="001A266F"/>
    <w:rsid w:val="001A57B3"/>
    <w:rsid w:val="001C7F5B"/>
    <w:rsid w:val="001D2879"/>
    <w:rsid w:val="001F034B"/>
    <w:rsid w:val="001F427A"/>
    <w:rsid w:val="002110FF"/>
    <w:rsid w:val="00223452"/>
    <w:rsid w:val="00227C3E"/>
    <w:rsid w:val="00232F1F"/>
    <w:rsid w:val="00237F8A"/>
    <w:rsid w:val="002461CC"/>
    <w:rsid w:val="00246D96"/>
    <w:rsid w:val="00251988"/>
    <w:rsid w:val="002656D4"/>
    <w:rsid w:val="002725C7"/>
    <w:rsid w:val="0029348B"/>
    <w:rsid w:val="002A05B9"/>
    <w:rsid w:val="002A526D"/>
    <w:rsid w:val="002B1AF4"/>
    <w:rsid w:val="002B44EC"/>
    <w:rsid w:val="002B7367"/>
    <w:rsid w:val="002C096F"/>
    <w:rsid w:val="002C4D6D"/>
    <w:rsid w:val="002D0EBC"/>
    <w:rsid w:val="002D374F"/>
    <w:rsid w:val="002D77AC"/>
    <w:rsid w:val="002E0F1E"/>
    <w:rsid w:val="002E2E66"/>
    <w:rsid w:val="00303A6B"/>
    <w:rsid w:val="00303F43"/>
    <w:rsid w:val="003102CB"/>
    <w:rsid w:val="00312338"/>
    <w:rsid w:val="0032147B"/>
    <w:rsid w:val="00323D40"/>
    <w:rsid w:val="003257CC"/>
    <w:rsid w:val="003410C0"/>
    <w:rsid w:val="00342727"/>
    <w:rsid w:val="00355C53"/>
    <w:rsid w:val="00361C2E"/>
    <w:rsid w:val="00370C43"/>
    <w:rsid w:val="00373A10"/>
    <w:rsid w:val="00375D40"/>
    <w:rsid w:val="003765A0"/>
    <w:rsid w:val="00377C44"/>
    <w:rsid w:val="003870C7"/>
    <w:rsid w:val="003947AE"/>
    <w:rsid w:val="003A4B8B"/>
    <w:rsid w:val="003C41F8"/>
    <w:rsid w:val="003C4516"/>
    <w:rsid w:val="003C4F25"/>
    <w:rsid w:val="003C56F5"/>
    <w:rsid w:val="003C78D4"/>
    <w:rsid w:val="003D544E"/>
    <w:rsid w:val="003F5A36"/>
    <w:rsid w:val="004022D8"/>
    <w:rsid w:val="004110FF"/>
    <w:rsid w:val="004172F8"/>
    <w:rsid w:val="00440805"/>
    <w:rsid w:val="0046306D"/>
    <w:rsid w:val="00470E88"/>
    <w:rsid w:val="00471538"/>
    <w:rsid w:val="004732CE"/>
    <w:rsid w:val="0048395F"/>
    <w:rsid w:val="00483C01"/>
    <w:rsid w:val="004850A8"/>
    <w:rsid w:val="00485349"/>
    <w:rsid w:val="00490467"/>
    <w:rsid w:val="004A53DC"/>
    <w:rsid w:val="004B1574"/>
    <w:rsid w:val="004C1BC3"/>
    <w:rsid w:val="004C799A"/>
    <w:rsid w:val="004D1C49"/>
    <w:rsid w:val="004D40DE"/>
    <w:rsid w:val="004E6330"/>
    <w:rsid w:val="004F0454"/>
    <w:rsid w:val="004F5EB2"/>
    <w:rsid w:val="004F7C28"/>
    <w:rsid w:val="0051595C"/>
    <w:rsid w:val="00523C58"/>
    <w:rsid w:val="00530FBA"/>
    <w:rsid w:val="00532FC0"/>
    <w:rsid w:val="00535474"/>
    <w:rsid w:val="00552DB0"/>
    <w:rsid w:val="0055377F"/>
    <w:rsid w:val="005718FE"/>
    <w:rsid w:val="005744F4"/>
    <w:rsid w:val="005933FA"/>
    <w:rsid w:val="005B2873"/>
    <w:rsid w:val="005C23E7"/>
    <w:rsid w:val="005C4A74"/>
    <w:rsid w:val="005D1DBE"/>
    <w:rsid w:val="005D2CDC"/>
    <w:rsid w:val="005E2562"/>
    <w:rsid w:val="005E5FF3"/>
    <w:rsid w:val="005F24EA"/>
    <w:rsid w:val="005F2841"/>
    <w:rsid w:val="005F2949"/>
    <w:rsid w:val="006147EF"/>
    <w:rsid w:val="00615326"/>
    <w:rsid w:val="0062587C"/>
    <w:rsid w:val="00631A63"/>
    <w:rsid w:val="0063328D"/>
    <w:rsid w:val="0063497B"/>
    <w:rsid w:val="00636468"/>
    <w:rsid w:val="00636D2D"/>
    <w:rsid w:val="00642C6F"/>
    <w:rsid w:val="0066567D"/>
    <w:rsid w:val="0067064F"/>
    <w:rsid w:val="00672E12"/>
    <w:rsid w:val="00673E1D"/>
    <w:rsid w:val="0068244E"/>
    <w:rsid w:val="006926FD"/>
    <w:rsid w:val="00695FED"/>
    <w:rsid w:val="006A0BDE"/>
    <w:rsid w:val="006A32EE"/>
    <w:rsid w:val="006A48AE"/>
    <w:rsid w:val="006B46D7"/>
    <w:rsid w:val="006B53AE"/>
    <w:rsid w:val="006C33AB"/>
    <w:rsid w:val="006D2655"/>
    <w:rsid w:val="006D37DD"/>
    <w:rsid w:val="006E3BD1"/>
    <w:rsid w:val="006F1556"/>
    <w:rsid w:val="006F4276"/>
    <w:rsid w:val="006F6A82"/>
    <w:rsid w:val="006F71D6"/>
    <w:rsid w:val="006F74F7"/>
    <w:rsid w:val="007227CB"/>
    <w:rsid w:val="0073125C"/>
    <w:rsid w:val="00746083"/>
    <w:rsid w:val="00752F47"/>
    <w:rsid w:val="0075545A"/>
    <w:rsid w:val="00761D35"/>
    <w:rsid w:val="00770CB8"/>
    <w:rsid w:val="00773B32"/>
    <w:rsid w:val="00774900"/>
    <w:rsid w:val="00780846"/>
    <w:rsid w:val="0078136A"/>
    <w:rsid w:val="00785BD4"/>
    <w:rsid w:val="00786EBB"/>
    <w:rsid w:val="007A24EB"/>
    <w:rsid w:val="007A6327"/>
    <w:rsid w:val="007C2178"/>
    <w:rsid w:val="007D3C20"/>
    <w:rsid w:val="007D49C4"/>
    <w:rsid w:val="007F451F"/>
    <w:rsid w:val="0081617B"/>
    <w:rsid w:val="00830FAD"/>
    <w:rsid w:val="00852D01"/>
    <w:rsid w:val="00866AE4"/>
    <w:rsid w:val="0087343A"/>
    <w:rsid w:val="0087712F"/>
    <w:rsid w:val="008860F0"/>
    <w:rsid w:val="00887ECE"/>
    <w:rsid w:val="00893793"/>
    <w:rsid w:val="008937EF"/>
    <w:rsid w:val="00893CB3"/>
    <w:rsid w:val="008942E4"/>
    <w:rsid w:val="00895CCA"/>
    <w:rsid w:val="00896794"/>
    <w:rsid w:val="00897A48"/>
    <w:rsid w:val="008A625F"/>
    <w:rsid w:val="008B4163"/>
    <w:rsid w:val="008D096A"/>
    <w:rsid w:val="008E15C2"/>
    <w:rsid w:val="008E32B8"/>
    <w:rsid w:val="008E32C6"/>
    <w:rsid w:val="008E4344"/>
    <w:rsid w:val="008F29D9"/>
    <w:rsid w:val="008F4717"/>
    <w:rsid w:val="008F6934"/>
    <w:rsid w:val="00900921"/>
    <w:rsid w:val="00917F8B"/>
    <w:rsid w:val="0092431E"/>
    <w:rsid w:val="00934460"/>
    <w:rsid w:val="00935ADD"/>
    <w:rsid w:val="00941CBE"/>
    <w:rsid w:val="009501F1"/>
    <w:rsid w:val="00955FD9"/>
    <w:rsid w:val="00956DE0"/>
    <w:rsid w:val="00965C5C"/>
    <w:rsid w:val="009829D9"/>
    <w:rsid w:val="0099201D"/>
    <w:rsid w:val="0099470C"/>
    <w:rsid w:val="00994BF7"/>
    <w:rsid w:val="009D0164"/>
    <w:rsid w:val="009D5B41"/>
    <w:rsid w:val="009E3552"/>
    <w:rsid w:val="009F15FC"/>
    <w:rsid w:val="00A02DE7"/>
    <w:rsid w:val="00A10DF7"/>
    <w:rsid w:val="00A14E34"/>
    <w:rsid w:val="00A15D9C"/>
    <w:rsid w:val="00A16035"/>
    <w:rsid w:val="00A2603A"/>
    <w:rsid w:val="00A30723"/>
    <w:rsid w:val="00A3567D"/>
    <w:rsid w:val="00A4040A"/>
    <w:rsid w:val="00A45D12"/>
    <w:rsid w:val="00A63077"/>
    <w:rsid w:val="00A826DF"/>
    <w:rsid w:val="00A84C13"/>
    <w:rsid w:val="00A903F4"/>
    <w:rsid w:val="00A90A3A"/>
    <w:rsid w:val="00A92E41"/>
    <w:rsid w:val="00AA51FA"/>
    <w:rsid w:val="00AB7950"/>
    <w:rsid w:val="00AC4537"/>
    <w:rsid w:val="00AE4BEF"/>
    <w:rsid w:val="00AE5518"/>
    <w:rsid w:val="00AE67FD"/>
    <w:rsid w:val="00AF3BDE"/>
    <w:rsid w:val="00B003D7"/>
    <w:rsid w:val="00B030FD"/>
    <w:rsid w:val="00B107D2"/>
    <w:rsid w:val="00B10C21"/>
    <w:rsid w:val="00B328BD"/>
    <w:rsid w:val="00B33777"/>
    <w:rsid w:val="00B44266"/>
    <w:rsid w:val="00B473E9"/>
    <w:rsid w:val="00B56672"/>
    <w:rsid w:val="00B567C0"/>
    <w:rsid w:val="00B63C20"/>
    <w:rsid w:val="00B836F7"/>
    <w:rsid w:val="00B84C78"/>
    <w:rsid w:val="00B868CE"/>
    <w:rsid w:val="00B90742"/>
    <w:rsid w:val="00B941EC"/>
    <w:rsid w:val="00B973CD"/>
    <w:rsid w:val="00BB0F31"/>
    <w:rsid w:val="00BB1DCF"/>
    <w:rsid w:val="00BB3D01"/>
    <w:rsid w:val="00BB4E13"/>
    <w:rsid w:val="00BD54F5"/>
    <w:rsid w:val="00BD6FAE"/>
    <w:rsid w:val="00BE25C1"/>
    <w:rsid w:val="00BF69F9"/>
    <w:rsid w:val="00C00C02"/>
    <w:rsid w:val="00C11CD8"/>
    <w:rsid w:val="00C20AC0"/>
    <w:rsid w:val="00C33F8B"/>
    <w:rsid w:val="00C403BD"/>
    <w:rsid w:val="00C44DB3"/>
    <w:rsid w:val="00C6053A"/>
    <w:rsid w:val="00C61289"/>
    <w:rsid w:val="00C72469"/>
    <w:rsid w:val="00C725FE"/>
    <w:rsid w:val="00C808B9"/>
    <w:rsid w:val="00C83BDB"/>
    <w:rsid w:val="00C94BBC"/>
    <w:rsid w:val="00CB0301"/>
    <w:rsid w:val="00CC19F8"/>
    <w:rsid w:val="00CD6CAE"/>
    <w:rsid w:val="00CD6F99"/>
    <w:rsid w:val="00CE3222"/>
    <w:rsid w:val="00CE395D"/>
    <w:rsid w:val="00CF270E"/>
    <w:rsid w:val="00CF31B0"/>
    <w:rsid w:val="00D030BC"/>
    <w:rsid w:val="00D10E10"/>
    <w:rsid w:val="00D2357E"/>
    <w:rsid w:val="00D36E17"/>
    <w:rsid w:val="00D475E8"/>
    <w:rsid w:val="00D503AE"/>
    <w:rsid w:val="00D56417"/>
    <w:rsid w:val="00D67E25"/>
    <w:rsid w:val="00D87766"/>
    <w:rsid w:val="00DA5908"/>
    <w:rsid w:val="00DA6587"/>
    <w:rsid w:val="00DB348C"/>
    <w:rsid w:val="00DC3E4A"/>
    <w:rsid w:val="00DC753C"/>
    <w:rsid w:val="00DD1748"/>
    <w:rsid w:val="00DD3D42"/>
    <w:rsid w:val="00DD508C"/>
    <w:rsid w:val="00DE44AE"/>
    <w:rsid w:val="00DF5A16"/>
    <w:rsid w:val="00E03606"/>
    <w:rsid w:val="00E06E67"/>
    <w:rsid w:val="00E071D8"/>
    <w:rsid w:val="00E139D2"/>
    <w:rsid w:val="00E17CA8"/>
    <w:rsid w:val="00E22CB1"/>
    <w:rsid w:val="00E27A68"/>
    <w:rsid w:val="00E427FE"/>
    <w:rsid w:val="00E43C5F"/>
    <w:rsid w:val="00E47E90"/>
    <w:rsid w:val="00E5472D"/>
    <w:rsid w:val="00E66D34"/>
    <w:rsid w:val="00E97E17"/>
    <w:rsid w:val="00EB039F"/>
    <w:rsid w:val="00EB1AFF"/>
    <w:rsid w:val="00EB5DEB"/>
    <w:rsid w:val="00ED37EF"/>
    <w:rsid w:val="00ED4281"/>
    <w:rsid w:val="00EE7B93"/>
    <w:rsid w:val="00EE7E92"/>
    <w:rsid w:val="00EF52F3"/>
    <w:rsid w:val="00F02F15"/>
    <w:rsid w:val="00F12325"/>
    <w:rsid w:val="00F12B3A"/>
    <w:rsid w:val="00F2207A"/>
    <w:rsid w:val="00F24E23"/>
    <w:rsid w:val="00F34DD4"/>
    <w:rsid w:val="00F4333D"/>
    <w:rsid w:val="00F520BA"/>
    <w:rsid w:val="00F5376F"/>
    <w:rsid w:val="00F76DB4"/>
    <w:rsid w:val="00F85B7D"/>
    <w:rsid w:val="00F96BB8"/>
    <w:rsid w:val="00F97E27"/>
    <w:rsid w:val="00FA27BB"/>
    <w:rsid w:val="00FB0D86"/>
    <w:rsid w:val="00FB2119"/>
    <w:rsid w:val="00FB2928"/>
    <w:rsid w:val="00FB5615"/>
    <w:rsid w:val="00FD372B"/>
    <w:rsid w:val="00FD5BD7"/>
    <w:rsid w:val="00FD6B9F"/>
    <w:rsid w:val="00FE0787"/>
    <w:rsid w:val="00FE1FAC"/>
    <w:rsid w:val="00FF7F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22B0"/>
  <w15:chartTrackingRefBased/>
  <w15:docId w15:val="{A14BD09B-7F52-405D-813B-06A89AC7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BD1"/>
    <w:pPr>
      <w:ind w:left="720"/>
      <w:contextualSpacing/>
    </w:pPr>
  </w:style>
  <w:style w:type="paragraph" w:styleId="EndnoteText">
    <w:name w:val="endnote text"/>
    <w:basedOn w:val="Normal"/>
    <w:link w:val="EndnoteTextChar"/>
    <w:uiPriority w:val="99"/>
    <w:unhideWhenUsed/>
    <w:rsid w:val="006E3BD1"/>
    <w:pPr>
      <w:spacing w:after="0" w:line="240" w:lineRule="auto"/>
    </w:pPr>
    <w:rPr>
      <w:sz w:val="20"/>
      <w:szCs w:val="20"/>
    </w:rPr>
  </w:style>
  <w:style w:type="character" w:customStyle="1" w:styleId="EndnoteTextChar">
    <w:name w:val="Endnote Text Char"/>
    <w:basedOn w:val="DefaultParagraphFont"/>
    <w:link w:val="EndnoteText"/>
    <w:uiPriority w:val="99"/>
    <w:rsid w:val="006E3BD1"/>
    <w:rPr>
      <w:sz w:val="20"/>
      <w:szCs w:val="20"/>
    </w:rPr>
  </w:style>
  <w:style w:type="character" w:styleId="EndnoteReference">
    <w:name w:val="endnote reference"/>
    <w:basedOn w:val="DefaultParagraphFont"/>
    <w:uiPriority w:val="99"/>
    <w:semiHidden/>
    <w:unhideWhenUsed/>
    <w:rsid w:val="006E3BD1"/>
    <w:rPr>
      <w:vertAlign w:val="superscript"/>
    </w:rPr>
  </w:style>
  <w:style w:type="paragraph" w:styleId="FootnoteText">
    <w:name w:val="footnote text"/>
    <w:basedOn w:val="Normal"/>
    <w:link w:val="FootnoteTextChar"/>
    <w:uiPriority w:val="99"/>
    <w:semiHidden/>
    <w:unhideWhenUsed/>
    <w:rsid w:val="00E43C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C5F"/>
    <w:rPr>
      <w:sz w:val="20"/>
      <w:szCs w:val="20"/>
    </w:rPr>
  </w:style>
  <w:style w:type="character" w:styleId="FootnoteReference">
    <w:name w:val="footnote reference"/>
    <w:basedOn w:val="DefaultParagraphFont"/>
    <w:uiPriority w:val="99"/>
    <w:semiHidden/>
    <w:unhideWhenUsed/>
    <w:rsid w:val="00E43C5F"/>
    <w:rPr>
      <w:vertAlign w:val="superscript"/>
    </w:rPr>
  </w:style>
  <w:style w:type="paragraph" w:styleId="Header">
    <w:name w:val="header"/>
    <w:basedOn w:val="Normal"/>
    <w:link w:val="HeaderChar"/>
    <w:uiPriority w:val="99"/>
    <w:unhideWhenUsed/>
    <w:rsid w:val="00895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CCA"/>
  </w:style>
  <w:style w:type="paragraph" w:styleId="Footer">
    <w:name w:val="footer"/>
    <w:basedOn w:val="Normal"/>
    <w:link w:val="FooterChar"/>
    <w:uiPriority w:val="99"/>
    <w:unhideWhenUsed/>
    <w:rsid w:val="00895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CCA"/>
  </w:style>
  <w:style w:type="character" w:styleId="CommentReference">
    <w:name w:val="annotation reference"/>
    <w:basedOn w:val="DefaultParagraphFont"/>
    <w:uiPriority w:val="99"/>
    <w:semiHidden/>
    <w:unhideWhenUsed/>
    <w:rsid w:val="00DC3E4A"/>
    <w:rPr>
      <w:sz w:val="16"/>
      <w:szCs w:val="16"/>
    </w:rPr>
  </w:style>
  <w:style w:type="paragraph" w:styleId="CommentText">
    <w:name w:val="annotation text"/>
    <w:basedOn w:val="Normal"/>
    <w:link w:val="CommentTextChar"/>
    <w:uiPriority w:val="99"/>
    <w:semiHidden/>
    <w:unhideWhenUsed/>
    <w:rsid w:val="00DC3E4A"/>
    <w:pPr>
      <w:spacing w:line="240" w:lineRule="auto"/>
    </w:pPr>
    <w:rPr>
      <w:sz w:val="20"/>
      <w:szCs w:val="20"/>
    </w:rPr>
  </w:style>
  <w:style w:type="character" w:customStyle="1" w:styleId="CommentTextChar">
    <w:name w:val="Comment Text Char"/>
    <w:basedOn w:val="DefaultParagraphFont"/>
    <w:link w:val="CommentText"/>
    <w:uiPriority w:val="99"/>
    <w:semiHidden/>
    <w:rsid w:val="00DC3E4A"/>
    <w:rPr>
      <w:sz w:val="20"/>
      <w:szCs w:val="20"/>
    </w:rPr>
  </w:style>
  <w:style w:type="paragraph" w:styleId="CommentSubject">
    <w:name w:val="annotation subject"/>
    <w:basedOn w:val="CommentText"/>
    <w:next w:val="CommentText"/>
    <w:link w:val="CommentSubjectChar"/>
    <w:uiPriority w:val="99"/>
    <w:semiHidden/>
    <w:unhideWhenUsed/>
    <w:rsid w:val="00DC3E4A"/>
    <w:rPr>
      <w:b/>
      <w:bCs/>
    </w:rPr>
  </w:style>
  <w:style w:type="character" w:customStyle="1" w:styleId="CommentSubjectChar">
    <w:name w:val="Comment Subject Char"/>
    <w:basedOn w:val="CommentTextChar"/>
    <w:link w:val="CommentSubject"/>
    <w:uiPriority w:val="99"/>
    <w:semiHidden/>
    <w:rsid w:val="00DC3E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D5CD0C-95AD-4AB1-80CB-3A2F514E9849}">
  <ds:schemaRefs>
    <ds:schemaRef ds:uri="http://schemas.openxmlformats.org/officeDocument/2006/bibliography"/>
  </ds:schemaRefs>
</ds:datastoreItem>
</file>

<file path=customXml/itemProps2.xml><?xml version="1.0" encoding="utf-8"?>
<ds:datastoreItem xmlns:ds="http://schemas.openxmlformats.org/officeDocument/2006/customXml" ds:itemID="{2C0BBDF0-3A6E-466B-829C-119B08B96C93}"/>
</file>

<file path=customXml/itemProps3.xml><?xml version="1.0" encoding="utf-8"?>
<ds:datastoreItem xmlns:ds="http://schemas.openxmlformats.org/officeDocument/2006/customXml" ds:itemID="{8445BA6A-6C83-4312-81A6-0F3F4F2908FB}"/>
</file>

<file path=customXml/itemProps4.xml><?xml version="1.0" encoding="utf-8"?>
<ds:datastoreItem xmlns:ds="http://schemas.openxmlformats.org/officeDocument/2006/customXml" ds:itemID="{3A085385-4289-41EC-B0A9-735460F9BE11}"/>
</file>

<file path=docProps/app.xml><?xml version="1.0" encoding="utf-8"?>
<Properties xmlns="http://schemas.openxmlformats.org/officeDocument/2006/extended-properties" xmlns:vt="http://schemas.openxmlformats.org/officeDocument/2006/docPropsVTypes">
  <Template>Normal</Template>
  <TotalTime>1198</TotalTime>
  <Pages>11</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Gehl</dc:creator>
  <cp:keywords/>
  <dc:description/>
  <cp:lastModifiedBy>Lynn Gehl</cp:lastModifiedBy>
  <cp:revision>333</cp:revision>
  <dcterms:created xsi:type="dcterms:W3CDTF">2021-05-18T14:22:00Z</dcterms:created>
  <dcterms:modified xsi:type="dcterms:W3CDTF">2021-06-12T01:55:00Z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