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8F317" w14:textId="6EA21128" w:rsidR="0034427D" w:rsidRPr="00875070" w:rsidRDefault="00EE223C" w:rsidP="000A72F7">
      <w:pPr>
        <w:pStyle w:val="MainTitle"/>
        <w:spacing w:line="240" w:lineRule="auto"/>
        <w:rPr>
          <w:rFonts w:cs="Open Sans"/>
        </w:rPr>
      </w:pPr>
      <w:r w:rsidRPr="00875070">
        <w:rPr>
          <w:rFonts w:cs="Open Sans"/>
        </w:rPr>
        <w:t xml:space="preserve">Day </w:t>
      </w:r>
      <w:r w:rsidR="00F43C46">
        <w:rPr>
          <w:rFonts w:cs="Open Sans"/>
        </w:rPr>
        <w:t>of g</w:t>
      </w:r>
      <w:r w:rsidRPr="00875070">
        <w:rPr>
          <w:rFonts w:cs="Open Sans"/>
        </w:rPr>
        <w:t xml:space="preserve">eneral </w:t>
      </w:r>
      <w:r w:rsidR="00F43C46">
        <w:rPr>
          <w:rFonts w:cs="Open Sans"/>
        </w:rPr>
        <w:t>d</w:t>
      </w:r>
      <w:r w:rsidRPr="00875070">
        <w:rPr>
          <w:rFonts w:cs="Open Sans"/>
        </w:rPr>
        <w:t xml:space="preserve">iscussion </w:t>
      </w:r>
    </w:p>
    <w:p w14:paraId="31871BFE" w14:textId="6B7989D0" w:rsidR="00A355F9" w:rsidRPr="00875070" w:rsidRDefault="00EE223C" w:rsidP="000A72F7">
      <w:pPr>
        <w:pStyle w:val="MainTitle"/>
        <w:spacing w:line="240" w:lineRule="auto"/>
        <w:rPr>
          <w:rFonts w:cs="Open Sans"/>
        </w:rPr>
      </w:pPr>
      <w:r w:rsidRPr="00875070">
        <w:rPr>
          <w:rFonts w:cs="Open Sans"/>
        </w:rPr>
        <w:t xml:space="preserve">on </w:t>
      </w:r>
      <w:r w:rsidR="0034427D" w:rsidRPr="00875070">
        <w:rPr>
          <w:rFonts w:cs="Open Sans"/>
        </w:rPr>
        <w:t>“the rights of indigenous women and girls”</w:t>
      </w:r>
    </w:p>
    <w:p w14:paraId="2749ADA6" w14:textId="42EECC0F" w:rsidR="00817C73" w:rsidRPr="00875070" w:rsidRDefault="00817C73" w:rsidP="000A72F7">
      <w:pPr>
        <w:pStyle w:val="Subtitle"/>
        <w:rPr>
          <w:rFonts w:cs="Open Sans"/>
        </w:rPr>
      </w:pPr>
      <w:bookmarkStart w:id="0" w:name="_Toc515873204"/>
      <w:bookmarkStart w:id="1" w:name="_Toc74841502"/>
      <w:r w:rsidRPr="00875070">
        <w:rPr>
          <w:rFonts w:cs="Open Sans"/>
        </w:rPr>
        <w:t>Australian Human Rights Commission</w:t>
      </w:r>
      <w:bookmarkEnd w:id="0"/>
      <w:bookmarkEnd w:id="1"/>
    </w:p>
    <w:p w14:paraId="509792FE" w14:textId="395F853A" w:rsidR="00817C73" w:rsidRPr="00875070" w:rsidRDefault="00817C73" w:rsidP="000A72F7">
      <w:pPr>
        <w:pStyle w:val="Subtitle"/>
        <w:rPr>
          <w:rFonts w:cs="Open Sans"/>
        </w:rPr>
      </w:pPr>
      <w:bookmarkStart w:id="2" w:name="_Toc515873205"/>
      <w:bookmarkStart w:id="3" w:name="_Toc74841503"/>
      <w:r w:rsidRPr="00875070">
        <w:rPr>
          <w:rFonts w:cs="Open Sans"/>
        </w:rPr>
        <w:t xml:space="preserve">Submission to the </w:t>
      </w:r>
      <w:bookmarkEnd w:id="2"/>
      <w:r w:rsidR="00267CA8" w:rsidRPr="00875070">
        <w:rPr>
          <w:rFonts w:cs="Open Sans"/>
        </w:rPr>
        <w:t>Committee on the</w:t>
      </w:r>
      <w:r w:rsidR="00267CA8" w:rsidRPr="00875070">
        <w:rPr>
          <w:rFonts w:cs="Open Sans"/>
        </w:rPr>
        <w:br/>
        <w:t xml:space="preserve"> Elimination of Discrimination against Women</w:t>
      </w:r>
      <w:r w:rsidR="00F43C46">
        <w:rPr>
          <w:rFonts w:cs="Open Sans"/>
        </w:rPr>
        <w:t xml:space="preserve"> (CEDAW)</w:t>
      </w:r>
      <w:bookmarkEnd w:id="3"/>
      <w:r w:rsidR="00267CA8" w:rsidRPr="00875070">
        <w:rPr>
          <w:rFonts w:cs="Open Sans"/>
        </w:rPr>
        <w:t xml:space="preserve"> </w:t>
      </w:r>
    </w:p>
    <w:p w14:paraId="61EF045F" w14:textId="63D86102" w:rsidR="00F220A5" w:rsidRPr="00875070" w:rsidRDefault="00B06AD0" w:rsidP="000A72F7">
      <w:pPr>
        <w:pStyle w:val="Date"/>
        <w:rPr>
          <w:rFonts w:cs="Open Sans"/>
        </w:rPr>
      </w:pPr>
      <w:r w:rsidRPr="00366FB8">
        <w:rPr>
          <w:rFonts w:cs="Open Sans"/>
        </w:rPr>
        <w:t xml:space="preserve">18 </w:t>
      </w:r>
      <w:r w:rsidR="004A29F2" w:rsidRPr="00366FB8">
        <w:rPr>
          <w:rFonts w:cs="Open Sans"/>
        </w:rPr>
        <w:t>June 2021</w:t>
      </w:r>
    </w:p>
    <w:p w14:paraId="29879225" w14:textId="77777777" w:rsidR="00AC636D" w:rsidRPr="00875070" w:rsidRDefault="00AC636D" w:rsidP="000A72F7">
      <w:pPr>
        <w:rPr>
          <w:rFonts w:cs="Open Sans"/>
        </w:rPr>
      </w:pPr>
    </w:p>
    <w:p w14:paraId="50FE62EB" w14:textId="77777777" w:rsidR="009E4BD0" w:rsidRPr="00875070" w:rsidRDefault="009E4BD0" w:rsidP="000A72F7">
      <w:pPr>
        <w:rPr>
          <w:rFonts w:cs="Open Sans"/>
        </w:rPr>
        <w:sectPr w:rsidR="009E4BD0" w:rsidRPr="00875070"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p w14:paraId="2ECF299D" w14:textId="77777777" w:rsidR="009A5270" w:rsidRDefault="009A5270">
      <w:pPr>
        <w:pStyle w:val="TOC2"/>
        <w:rPr>
          <w:rFonts w:cs="Open Sans"/>
        </w:rPr>
      </w:pPr>
      <w:bookmarkStart w:id="4" w:name="_Toc209316062"/>
      <w:bookmarkEnd w:id="4"/>
    </w:p>
    <w:p w14:paraId="3271FAAA" w14:textId="41853857" w:rsidR="00F76FA3" w:rsidRPr="001E0AA1" w:rsidRDefault="000B5B68">
      <w:pPr>
        <w:pStyle w:val="TOC2"/>
        <w:rPr>
          <w:rFonts w:cs="Open Sans"/>
          <w:i w:val="0"/>
        </w:rPr>
      </w:pPr>
      <w:r w:rsidRPr="001E0AA1">
        <w:rPr>
          <w:rFonts w:cs="Open Sans"/>
          <w:i w:val="0"/>
        </w:rPr>
        <w:t>Contents</w:t>
      </w:r>
    </w:p>
    <w:p w14:paraId="11248815" w14:textId="77777777" w:rsidR="009A5270" w:rsidRDefault="009A5270">
      <w:pPr>
        <w:pStyle w:val="TOC2"/>
        <w:rPr>
          <w:rFonts w:cs="Open Sans"/>
        </w:rPr>
      </w:pPr>
    </w:p>
    <w:p w14:paraId="78F0F71D" w14:textId="6494FE12" w:rsidR="001D34AB" w:rsidRDefault="000B5B68">
      <w:pPr>
        <w:pStyle w:val="TOC2"/>
        <w:rPr>
          <w:rFonts w:asciiTheme="minorHAnsi" w:eastAsiaTheme="minorEastAsia" w:hAnsiTheme="minorHAnsi" w:cstheme="minorBidi"/>
          <w:b w:val="0"/>
          <w:i w:val="0"/>
          <w:sz w:val="22"/>
          <w:szCs w:val="22"/>
        </w:rPr>
      </w:pPr>
      <w:r w:rsidRPr="00875070">
        <w:rPr>
          <w:rFonts w:cs="Open Sans"/>
        </w:rPr>
        <w:fldChar w:fldCharType="begin"/>
      </w:r>
      <w:r w:rsidRPr="00875070">
        <w:rPr>
          <w:rFonts w:cs="Open Sans"/>
        </w:rPr>
        <w:instrText xml:space="preserve"> TOC \o "1-3" \h \z \u </w:instrText>
      </w:r>
      <w:r w:rsidRPr="00875070">
        <w:rPr>
          <w:rFonts w:cs="Open Sans"/>
        </w:rPr>
        <w:fldChar w:fldCharType="separate"/>
      </w:r>
      <w:hyperlink w:anchor="_Toc74841502" w:history="1">
        <w:r w:rsidR="001D34AB" w:rsidRPr="00F82956">
          <w:rPr>
            <w:rStyle w:val="Hyperlink"/>
            <w:rFonts w:cs="Open Sans"/>
          </w:rPr>
          <w:t>Australian Human Rights Commission</w:t>
        </w:r>
        <w:r w:rsidR="001D34AB">
          <w:rPr>
            <w:webHidden/>
          </w:rPr>
          <w:tab/>
        </w:r>
        <w:r w:rsidR="001D34AB">
          <w:rPr>
            <w:webHidden/>
          </w:rPr>
          <w:fldChar w:fldCharType="begin"/>
        </w:r>
        <w:r w:rsidR="001D34AB">
          <w:rPr>
            <w:webHidden/>
          </w:rPr>
          <w:instrText xml:space="preserve"> PAGEREF _Toc74841502 \h </w:instrText>
        </w:r>
        <w:r w:rsidR="001D34AB">
          <w:rPr>
            <w:webHidden/>
          </w:rPr>
        </w:r>
        <w:r w:rsidR="001D34AB">
          <w:rPr>
            <w:webHidden/>
          </w:rPr>
          <w:fldChar w:fldCharType="separate"/>
        </w:r>
        <w:r w:rsidR="001D34AB">
          <w:rPr>
            <w:webHidden/>
          </w:rPr>
          <w:t>2</w:t>
        </w:r>
        <w:r w:rsidR="001D34AB">
          <w:rPr>
            <w:webHidden/>
          </w:rPr>
          <w:fldChar w:fldCharType="end"/>
        </w:r>
      </w:hyperlink>
    </w:p>
    <w:p w14:paraId="4F45050D" w14:textId="39835F7B" w:rsidR="001D34AB" w:rsidRDefault="00B33B73">
      <w:pPr>
        <w:pStyle w:val="TOC2"/>
        <w:rPr>
          <w:rFonts w:asciiTheme="minorHAnsi" w:eastAsiaTheme="minorEastAsia" w:hAnsiTheme="minorHAnsi" w:cstheme="minorBidi"/>
          <w:b w:val="0"/>
          <w:i w:val="0"/>
          <w:sz w:val="22"/>
          <w:szCs w:val="22"/>
        </w:rPr>
      </w:pPr>
      <w:hyperlink w:anchor="_Toc74841503" w:history="1">
        <w:r w:rsidR="001D34AB" w:rsidRPr="00F82956">
          <w:rPr>
            <w:rStyle w:val="Hyperlink"/>
            <w:rFonts w:cs="Open Sans"/>
          </w:rPr>
          <w:t>Submission to the Committee on the  Elimination of Discrimination against Women (CEDAW)</w:t>
        </w:r>
        <w:r w:rsidR="001D34AB">
          <w:rPr>
            <w:webHidden/>
          </w:rPr>
          <w:tab/>
        </w:r>
        <w:r w:rsidR="001D34AB">
          <w:rPr>
            <w:webHidden/>
          </w:rPr>
          <w:fldChar w:fldCharType="begin"/>
        </w:r>
        <w:r w:rsidR="001D34AB">
          <w:rPr>
            <w:webHidden/>
          </w:rPr>
          <w:instrText xml:space="preserve"> PAGEREF _Toc74841503 \h </w:instrText>
        </w:r>
        <w:r w:rsidR="001D34AB">
          <w:rPr>
            <w:webHidden/>
          </w:rPr>
        </w:r>
        <w:r w:rsidR="001D34AB">
          <w:rPr>
            <w:webHidden/>
          </w:rPr>
          <w:fldChar w:fldCharType="separate"/>
        </w:r>
        <w:r w:rsidR="001D34AB">
          <w:rPr>
            <w:webHidden/>
          </w:rPr>
          <w:t>2</w:t>
        </w:r>
        <w:r w:rsidR="001D34AB">
          <w:rPr>
            <w:webHidden/>
          </w:rPr>
          <w:fldChar w:fldCharType="end"/>
        </w:r>
      </w:hyperlink>
    </w:p>
    <w:p w14:paraId="25DFA4C2" w14:textId="1D744803" w:rsidR="001D34AB" w:rsidRDefault="00B33B73">
      <w:pPr>
        <w:pStyle w:val="TOC1"/>
        <w:rPr>
          <w:rFonts w:asciiTheme="minorHAnsi" w:eastAsiaTheme="minorEastAsia" w:hAnsiTheme="minorHAnsi" w:cstheme="minorBidi"/>
          <w:b w:val="0"/>
          <w:sz w:val="22"/>
          <w:szCs w:val="22"/>
        </w:rPr>
      </w:pPr>
      <w:hyperlink w:anchor="_Toc74841504" w:history="1">
        <w:r w:rsidR="001D34AB" w:rsidRPr="00F82956">
          <w:rPr>
            <w:rStyle w:val="Hyperlink"/>
            <w:rFonts w:cs="Open Sans"/>
          </w:rPr>
          <w:t>1</w:t>
        </w:r>
        <w:r w:rsidR="001D34AB">
          <w:rPr>
            <w:rFonts w:asciiTheme="minorHAnsi" w:eastAsiaTheme="minorEastAsia" w:hAnsiTheme="minorHAnsi" w:cstheme="minorBidi"/>
            <w:b w:val="0"/>
            <w:sz w:val="22"/>
            <w:szCs w:val="22"/>
          </w:rPr>
          <w:tab/>
        </w:r>
        <w:r w:rsidR="001D34AB" w:rsidRPr="00F82956">
          <w:rPr>
            <w:rStyle w:val="Hyperlink"/>
            <w:rFonts w:cs="Open Sans"/>
          </w:rPr>
          <w:t>Introduction</w:t>
        </w:r>
        <w:r w:rsidR="001D34AB">
          <w:rPr>
            <w:webHidden/>
          </w:rPr>
          <w:tab/>
        </w:r>
        <w:r w:rsidR="001D34AB">
          <w:rPr>
            <w:webHidden/>
          </w:rPr>
          <w:fldChar w:fldCharType="begin"/>
        </w:r>
        <w:r w:rsidR="001D34AB">
          <w:rPr>
            <w:webHidden/>
          </w:rPr>
          <w:instrText xml:space="preserve"> PAGEREF _Toc74841504 \h </w:instrText>
        </w:r>
        <w:r w:rsidR="001D34AB">
          <w:rPr>
            <w:webHidden/>
          </w:rPr>
        </w:r>
        <w:r w:rsidR="001D34AB">
          <w:rPr>
            <w:webHidden/>
          </w:rPr>
          <w:fldChar w:fldCharType="separate"/>
        </w:r>
        <w:r w:rsidR="001D34AB">
          <w:rPr>
            <w:webHidden/>
          </w:rPr>
          <w:t>3</w:t>
        </w:r>
        <w:r w:rsidR="001D34AB">
          <w:rPr>
            <w:webHidden/>
          </w:rPr>
          <w:fldChar w:fldCharType="end"/>
        </w:r>
      </w:hyperlink>
    </w:p>
    <w:p w14:paraId="0FC06293" w14:textId="187FAE9F" w:rsidR="001D34AB" w:rsidRDefault="00B33B73">
      <w:pPr>
        <w:pStyle w:val="TOC1"/>
        <w:rPr>
          <w:rFonts w:asciiTheme="minorHAnsi" w:eastAsiaTheme="minorEastAsia" w:hAnsiTheme="minorHAnsi" w:cstheme="minorBidi"/>
          <w:b w:val="0"/>
          <w:sz w:val="22"/>
          <w:szCs w:val="22"/>
        </w:rPr>
      </w:pPr>
      <w:hyperlink w:anchor="_Toc74841505" w:history="1">
        <w:r w:rsidR="001D34AB" w:rsidRPr="00F82956">
          <w:rPr>
            <w:rStyle w:val="Hyperlink"/>
            <w:rFonts w:cs="Open Sans"/>
          </w:rPr>
          <w:t>2</w:t>
        </w:r>
        <w:r w:rsidR="001D34AB">
          <w:rPr>
            <w:rFonts w:asciiTheme="minorHAnsi" w:eastAsiaTheme="minorEastAsia" w:hAnsiTheme="minorHAnsi" w:cstheme="minorBidi"/>
            <w:b w:val="0"/>
            <w:sz w:val="22"/>
            <w:szCs w:val="22"/>
          </w:rPr>
          <w:tab/>
        </w:r>
        <w:r w:rsidR="001D34AB" w:rsidRPr="00F82956">
          <w:rPr>
            <w:rStyle w:val="Hyperlink"/>
            <w:rFonts w:cs="Open Sans"/>
          </w:rPr>
          <w:t>The Wiyi Yani U Thangani (Women’s Voices) Project</w:t>
        </w:r>
        <w:r w:rsidR="001D34AB">
          <w:rPr>
            <w:webHidden/>
          </w:rPr>
          <w:tab/>
        </w:r>
        <w:r w:rsidR="001D34AB">
          <w:rPr>
            <w:webHidden/>
          </w:rPr>
          <w:fldChar w:fldCharType="begin"/>
        </w:r>
        <w:r w:rsidR="001D34AB">
          <w:rPr>
            <w:webHidden/>
          </w:rPr>
          <w:instrText xml:space="preserve"> PAGEREF _Toc74841505 \h </w:instrText>
        </w:r>
        <w:r w:rsidR="001D34AB">
          <w:rPr>
            <w:webHidden/>
          </w:rPr>
        </w:r>
        <w:r w:rsidR="001D34AB">
          <w:rPr>
            <w:webHidden/>
          </w:rPr>
          <w:fldChar w:fldCharType="separate"/>
        </w:r>
        <w:r w:rsidR="001D34AB">
          <w:rPr>
            <w:webHidden/>
          </w:rPr>
          <w:t>4</w:t>
        </w:r>
        <w:r w:rsidR="001D34AB">
          <w:rPr>
            <w:webHidden/>
          </w:rPr>
          <w:fldChar w:fldCharType="end"/>
        </w:r>
      </w:hyperlink>
    </w:p>
    <w:p w14:paraId="62924870" w14:textId="35375D8A" w:rsidR="001D34AB" w:rsidRDefault="00B33B73">
      <w:pPr>
        <w:pStyle w:val="TOC2"/>
        <w:rPr>
          <w:rFonts w:asciiTheme="minorHAnsi" w:eastAsiaTheme="minorEastAsia" w:hAnsiTheme="minorHAnsi" w:cstheme="minorBidi"/>
          <w:b w:val="0"/>
          <w:i w:val="0"/>
          <w:sz w:val="22"/>
          <w:szCs w:val="22"/>
        </w:rPr>
      </w:pPr>
      <w:hyperlink w:anchor="_Toc74841506" w:history="1">
        <w:r w:rsidR="001D34AB" w:rsidRPr="00F82956">
          <w:rPr>
            <w:rStyle w:val="Hyperlink"/>
            <w:rFonts w:cs="Open Sans"/>
          </w:rPr>
          <w:t>2.1</w:t>
        </w:r>
        <w:r w:rsidR="001D34AB">
          <w:rPr>
            <w:rFonts w:asciiTheme="minorHAnsi" w:eastAsiaTheme="minorEastAsia" w:hAnsiTheme="minorHAnsi" w:cstheme="minorBidi"/>
            <w:b w:val="0"/>
            <w:i w:val="0"/>
            <w:sz w:val="22"/>
            <w:szCs w:val="22"/>
          </w:rPr>
          <w:tab/>
        </w:r>
        <w:r w:rsidR="001D34AB" w:rsidRPr="00F82956">
          <w:rPr>
            <w:rStyle w:val="Hyperlink"/>
            <w:rFonts w:cs="Open Sans"/>
          </w:rPr>
          <w:t>Background and overview</w:t>
        </w:r>
        <w:r w:rsidR="001D34AB">
          <w:rPr>
            <w:webHidden/>
          </w:rPr>
          <w:tab/>
        </w:r>
        <w:r w:rsidR="001D34AB">
          <w:rPr>
            <w:webHidden/>
          </w:rPr>
          <w:fldChar w:fldCharType="begin"/>
        </w:r>
        <w:r w:rsidR="001D34AB">
          <w:rPr>
            <w:webHidden/>
          </w:rPr>
          <w:instrText xml:space="preserve"> PAGEREF _Toc74841506 \h </w:instrText>
        </w:r>
        <w:r w:rsidR="001D34AB">
          <w:rPr>
            <w:webHidden/>
          </w:rPr>
        </w:r>
        <w:r w:rsidR="001D34AB">
          <w:rPr>
            <w:webHidden/>
          </w:rPr>
          <w:fldChar w:fldCharType="separate"/>
        </w:r>
        <w:r w:rsidR="001D34AB">
          <w:rPr>
            <w:webHidden/>
          </w:rPr>
          <w:t>4</w:t>
        </w:r>
        <w:r w:rsidR="001D34AB">
          <w:rPr>
            <w:webHidden/>
          </w:rPr>
          <w:fldChar w:fldCharType="end"/>
        </w:r>
      </w:hyperlink>
    </w:p>
    <w:p w14:paraId="20F1E2E1" w14:textId="7B0CB7D1" w:rsidR="001D34AB" w:rsidRDefault="00B33B73">
      <w:pPr>
        <w:pStyle w:val="TOC2"/>
        <w:rPr>
          <w:rFonts w:asciiTheme="minorHAnsi" w:eastAsiaTheme="minorEastAsia" w:hAnsiTheme="minorHAnsi" w:cstheme="minorBidi"/>
          <w:b w:val="0"/>
          <w:i w:val="0"/>
          <w:sz w:val="22"/>
          <w:szCs w:val="22"/>
        </w:rPr>
      </w:pPr>
      <w:hyperlink w:anchor="_Toc74841507" w:history="1">
        <w:r w:rsidR="001D34AB" w:rsidRPr="00F82956">
          <w:rPr>
            <w:rStyle w:val="Hyperlink"/>
          </w:rPr>
          <w:t>2.2</w:t>
        </w:r>
        <w:r w:rsidR="001D34AB">
          <w:rPr>
            <w:rFonts w:asciiTheme="minorHAnsi" w:eastAsiaTheme="minorEastAsia" w:hAnsiTheme="minorHAnsi" w:cstheme="minorBidi"/>
            <w:b w:val="0"/>
            <w:i w:val="0"/>
            <w:sz w:val="22"/>
            <w:szCs w:val="22"/>
          </w:rPr>
          <w:tab/>
        </w:r>
        <w:r w:rsidR="001D34AB" w:rsidRPr="00F82956">
          <w:rPr>
            <w:rStyle w:val="Hyperlink"/>
          </w:rPr>
          <w:t>Signposting key parts of the Report</w:t>
        </w:r>
        <w:r w:rsidR="001D34AB">
          <w:rPr>
            <w:webHidden/>
          </w:rPr>
          <w:tab/>
        </w:r>
        <w:r w:rsidR="001D34AB">
          <w:rPr>
            <w:webHidden/>
          </w:rPr>
          <w:fldChar w:fldCharType="begin"/>
        </w:r>
        <w:r w:rsidR="001D34AB">
          <w:rPr>
            <w:webHidden/>
          </w:rPr>
          <w:instrText xml:space="preserve"> PAGEREF _Toc74841507 \h </w:instrText>
        </w:r>
        <w:r w:rsidR="001D34AB">
          <w:rPr>
            <w:webHidden/>
          </w:rPr>
        </w:r>
        <w:r w:rsidR="001D34AB">
          <w:rPr>
            <w:webHidden/>
          </w:rPr>
          <w:fldChar w:fldCharType="separate"/>
        </w:r>
        <w:r w:rsidR="001D34AB">
          <w:rPr>
            <w:webHidden/>
          </w:rPr>
          <w:t>6</w:t>
        </w:r>
        <w:r w:rsidR="001D34AB">
          <w:rPr>
            <w:webHidden/>
          </w:rPr>
          <w:fldChar w:fldCharType="end"/>
        </w:r>
      </w:hyperlink>
    </w:p>
    <w:p w14:paraId="7A99A4AE" w14:textId="15CA8F9F" w:rsidR="001D34AB" w:rsidRDefault="00B33B73">
      <w:pPr>
        <w:pStyle w:val="TOC1"/>
        <w:rPr>
          <w:rFonts w:asciiTheme="minorHAnsi" w:eastAsiaTheme="minorEastAsia" w:hAnsiTheme="minorHAnsi" w:cstheme="minorBidi"/>
          <w:b w:val="0"/>
          <w:sz w:val="22"/>
          <w:szCs w:val="22"/>
        </w:rPr>
      </w:pPr>
      <w:hyperlink w:anchor="_Toc74841508" w:history="1">
        <w:r w:rsidR="001D34AB" w:rsidRPr="00F82956">
          <w:rPr>
            <w:rStyle w:val="Hyperlink"/>
            <w:rFonts w:cs="Open Sans"/>
          </w:rPr>
          <w:t>3</w:t>
        </w:r>
        <w:r w:rsidR="001D34AB">
          <w:rPr>
            <w:rFonts w:asciiTheme="minorHAnsi" w:eastAsiaTheme="minorEastAsia" w:hAnsiTheme="minorHAnsi" w:cstheme="minorBidi"/>
            <w:b w:val="0"/>
            <w:sz w:val="22"/>
            <w:szCs w:val="22"/>
          </w:rPr>
          <w:tab/>
        </w:r>
        <w:r w:rsidR="001D34AB" w:rsidRPr="00F82956">
          <w:rPr>
            <w:rStyle w:val="Hyperlink"/>
            <w:rFonts w:cs="Open Sans"/>
          </w:rPr>
          <w:t>Rights of Indigenous women and girls</w:t>
        </w:r>
        <w:r w:rsidR="001D34AB">
          <w:rPr>
            <w:webHidden/>
          </w:rPr>
          <w:tab/>
        </w:r>
        <w:r w:rsidR="001D34AB">
          <w:rPr>
            <w:webHidden/>
          </w:rPr>
          <w:fldChar w:fldCharType="begin"/>
        </w:r>
        <w:r w:rsidR="001D34AB">
          <w:rPr>
            <w:webHidden/>
          </w:rPr>
          <w:instrText xml:space="preserve"> PAGEREF _Toc74841508 \h </w:instrText>
        </w:r>
        <w:r w:rsidR="001D34AB">
          <w:rPr>
            <w:webHidden/>
          </w:rPr>
        </w:r>
        <w:r w:rsidR="001D34AB">
          <w:rPr>
            <w:webHidden/>
          </w:rPr>
          <w:fldChar w:fldCharType="separate"/>
        </w:r>
        <w:r w:rsidR="001D34AB">
          <w:rPr>
            <w:webHidden/>
          </w:rPr>
          <w:t>7</w:t>
        </w:r>
        <w:r w:rsidR="001D34AB">
          <w:rPr>
            <w:webHidden/>
          </w:rPr>
          <w:fldChar w:fldCharType="end"/>
        </w:r>
      </w:hyperlink>
    </w:p>
    <w:p w14:paraId="734FAA55" w14:textId="3B2AB188" w:rsidR="001D34AB" w:rsidRDefault="00B33B73">
      <w:pPr>
        <w:pStyle w:val="TOC2"/>
        <w:rPr>
          <w:rFonts w:asciiTheme="minorHAnsi" w:eastAsiaTheme="minorEastAsia" w:hAnsiTheme="minorHAnsi" w:cstheme="minorBidi"/>
          <w:b w:val="0"/>
          <w:i w:val="0"/>
          <w:sz w:val="22"/>
          <w:szCs w:val="22"/>
        </w:rPr>
      </w:pPr>
      <w:hyperlink w:anchor="_Toc74841509" w:history="1">
        <w:r w:rsidR="001D34AB" w:rsidRPr="00F82956">
          <w:rPr>
            <w:rStyle w:val="Hyperlink"/>
            <w:rFonts w:cs="Open Sans"/>
          </w:rPr>
          <w:t>3.1</w:t>
        </w:r>
        <w:r w:rsidR="001D34AB">
          <w:rPr>
            <w:rFonts w:asciiTheme="minorHAnsi" w:eastAsiaTheme="minorEastAsia" w:hAnsiTheme="minorHAnsi" w:cstheme="minorBidi"/>
            <w:b w:val="0"/>
            <w:i w:val="0"/>
            <w:sz w:val="22"/>
            <w:szCs w:val="22"/>
          </w:rPr>
          <w:tab/>
        </w:r>
        <w:r w:rsidR="001D34AB" w:rsidRPr="00F82956">
          <w:rPr>
            <w:rStyle w:val="Hyperlink"/>
            <w:rFonts w:cs="Open Sans"/>
          </w:rPr>
          <w:t>Ensuring an intersectional approach to equality and non-discrimination</w:t>
        </w:r>
        <w:r w:rsidR="001D34AB">
          <w:rPr>
            <w:webHidden/>
          </w:rPr>
          <w:tab/>
        </w:r>
        <w:r w:rsidR="001D34AB">
          <w:rPr>
            <w:webHidden/>
          </w:rPr>
          <w:fldChar w:fldCharType="begin"/>
        </w:r>
        <w:r w:rsidR="001D34AB">
          <w:rPr>
            <w:webHidden/>
          </w:rPr>
          <w:instrText xml:space="preserve"> PAGEREF _Toc74841509 \h </w:instrText>
        </w:r>
        <w:r w:rsidR="001D34AB">
          <w:rPr>
            <w:webHidden/>
          </w:rPr>
        </w:r>
        <w:r w:rsidR="001D34AB">
          <w:rPr>
            <w:webHidden/>
          </w:rPr>
          <w:fldChar w:fldCharType="separate"/>
        </w:r>
        <w:r w:rsidR="001D34AB">
          <w:rPr>
            <w:webHidden/>
          </w:rPr>
          <w:t>7</w:t>
        </w:r>
        <w:r w:rsidR="001D34AB">
          <w:rPr>
            <w:webHidden/>
          </w:rPr>
          <w:fldChar w:fldCharType="end"/>
        </w:r>
      </w:hyperlink>
    </w:p>
    <w:p w14:paraId="52467A49" w14:textId="6D5EC795" w:rsidR="001D34AB" w:rsidRDefault="00B33B73">
      <w:pPr>
        <w:pStyle w:val="TOC2"/>
        <w:rPr>
          <w:rFonts w:asciiTheme="minorHAnsi" w:eastAsiaTheme="minorEastAsia" w:hAnsiTheme="minorHAnsi" w:cstheme="minorBidi"/>
          <w:b w:val="0"/>
          <w:i w:val="0"/>
          <w:sz w:val="22"/>
          <w:szCs w:val="22"/>
        </w:rPr>
      </w:pPr>
      <w:hyperlink w:anchor="_Toc74841510" w:history="1">
        <w:r w:rsidR="001D34AB" w:rsidRPr="00F82956">
          <w:rPr>
            <w:rStyle w:val="Hyperlink"/>
            <w:rFonts w:cs="Open Sans"/>
          </w:rPr>
          <w:t>3.2</w:t>
        </w:r>
        <w:r w:rsidR="001D34AB">
          <w:rPr>
            <w:rFonts w:asciiTheme="minorHAnsi" w:eastAsiaTheme="minorEastAsia" w:hAnsiTheme="minorHAnsi" w:cstheme="minorBidi"/>
            <w:b w:val="0"/>
            <w:i w:val="0"/>
            <w:sz w:val="22"/>
            <w:szCs w:val="22"/>
          </w:rPr>
          <w:tab/>
        </w:r>
        <w:r w:rsidR="001D34AB" w:rsidRPr="00F82956">
          <w:rPr>
            <w:rStyle w:val="Hyperlink"/>
            <w:rFonts w:cs="Open Sans"/>
          </w:rPr>
          <w:t>Enhancing First Nations women and girls’ leadership and participation in decision-making</w:t>
        </w:r>
        <w:r w:rsidR="001D34AB">
          <w:rPr>
            <w:webHidden/>
          </w:rPr>
          <w:tab/>
        </w:r>
        <w:r w:rsidR="001D34AB">
          <w:rPr>
            <w:webHidden/>
          </w:rPr>
          <w:fldChar w:fldCharType="begin"/>
        </w:r>
        <w:r w:rsidR="001D34AB">
          <w:rPr>
            <w:webHidden/>
          </w:rPr>
          <w:instrText xml:space="preserve"> PAGEREF _Toc74841510 \h </w:instrText>
        </w:r>
        <w:r w:rsidR="001D34AB">
          <w:rPr>
            <w:webHidden/>
          </w:rPr>
        </w:r>
        <w:r w:rsidR="001D34AB">
          <w:rPr>
            <w:webHidden/>
          </w:rPr>
          <w:fldChar w:fldCharType="separate"/>
        </w:r>
        <w:r w:rsidR="001D34AB">
          <w:rPr>
            <w:webHidden/>
          </w:rPr>
          <w:t>8</w:t>
        </w:r>
        <w:r w:rsidR="001D34AB">
          <w:rPr>
            <w:webHidden/>
          </w:rPr>
          <w:fldChar w:fldCharType="end"/>
        </w:r>
      </w:hyperlink>
    </w:p>
    <w:p w14:paraId="74CE22A6" w14:textId="03F93172" w:rsidR="001D34AB" w:rsidRDefault="00B33B73">
      <w:pPr>
        <w:pStyle w:val="TOC1"/>
        <w:rPr>
          <w:rFonts w:asciiTheme="minorHAnsi" w:eastAsiaTheme="minorEastAsia" w:hAnsiTheme="minorHAnsi" w:cstheme="minorBidi"/>
          <w:b w:val="0"/>
          <w:sz w:val="22"/>
          <w:szCs w:val="22"/>
        </w:rPr>
      </w:pPr>
      <w:hyperlink w:anchor="_Toc74841511" w:history="1">
        <w:r w:rsidR="001D34AB" w:rsidRPr="00F82956">
          <w:rPr>
            <w:rStyle w:val="Hyperlink"/>
          </w:rPr>
          <w:t>4</w:t>
        </w:r>
        <w:r w:rsidR="001D34AB">
          <w:rPr>
            <w:rFonts w:asciiTheme="minorHAnsi" w:eastAsiaTheme="minorEastAsia" w:hAnsiTheme="minorHAnsi" w:cstheme="minorBidi"/>
            <w:b w:val="0"/>
            <w:sz w:val="22"/>
            <w:szCs w:val="22"/>
          </w:rPr>
          <w:tab/>
        </w:r>
        <w:r w:rsidR="001D34AB" w:rsidRPr="00F82956">
          <w:rPr>
            <w:rStyle w:val="Hyperlink"/>
          </w:rPr>
          <w:t>The need for structural change</w:t>
        </w:r>
        <w:r w:rsidR="001D34AB">
          <w:rPr>
            <w:webHidden/>
          </w:rPr>
          <w:tab/>
        </w:r>
        <w:r w:rsidR="001D34AB">
          <w:rPr>
            <w:webHidden/>
          </w:rPr>
          <w:fldChar w:fldCharType="begin"/>
        </w:r>
        <w:r w:rsidR="001D34AB">
          <w:rPr>
            <w:webHidden/>
          </w:rPr>
          <w:instrText xml:space="preserve"> PAGEREF _Toc74841511 \h </w:instrText>
        </w:r>
        <w:r w:rsidR="001D34AB">
          <w:rPr>
            <w:webHidden/>
          </w:rPr>
        </w:r>
        <w:r w:rsidR="001D34AB">
          <w:rPr>
            <w:webHidden/>
          </w:rPr>
          <w:fldChar w:fldCharType="separate"/>
        </w:r>
        <w:r w:rsidR="001D34AB">
          <w:rPr>
            <w:webHidden/>
          </w:rPr>
          <w:t>10</w:t>
        </w:r>
        <w:r w:rsidR="001D34AB">
          <w:rPr>
            <w:webHidden/>
          </w:rPr>
          <w:fldChar w:fldCharType="end"/>
        </w:r>
      </w:hyperlink>
    </w:p>
    <w:p w14:paraId="23143C3C" w14:textId="05321846" w:rsidR="001D34AB" w:rsidRDefault="00B33B73">
      <w:pPr>
        <w:pStyle w:val="TOC2"/>
        <w:rPr>
          <w:rFonts w:asciiTheme="minorHAnsi" w:eastAsiaTheme="minorEastAsia" w:hAnsiTheme="minorHAnsi" w:cstheme="minorBidi"/>
          <w:b w:val="0"/>
          <w:i w:val="0"/>
          <w:sz w:val="22"/>
          <w:szCs w:val="22"/>
        </w:rPr>
      </w:pPr>
      <w:hyperlink w:anchor="_Toc74841512" w:history="1">
        <w:r w:rsidR="001D34AB" w:rsidRPr="00F82956">
          <w:rPr>
            <w:rStyle w:val="Hyperlink"/>
          </w:rPr>
          <w:t>4.1</w:t>
        </w:r>
        <w:r w:rsidR="001D34AB">
          <w:rPr>
            <w:rFonts w:asciiTheme="minorHAnsi" w:eastAsiaTheme="minorEastAsia" w:hAnsiTheme="minorHAnsi" w:cstheme="minorBidi"/>
            <w:b w:val="0"/>
            <w:i w:val="0"/>
            <w:sz w:val="22"/>
            <w:szCs w:val="22"/>
          </w:rPr>
          <w:tab/>
        </w:r>
        <w:r w:rsidR="001D34AB" w:rsidRPr="00F82956">
          <w:rPr>
            <w:rStyle w:val="Hyperlink"/>
          </w:rPr>
          <w:t>First Nations gender justice and equality</w:t>
        </w:r>
        <w:r w:rsidR="001D34AB">
          <w:rPr>
            <w:webHidden/>
          </w:rPr>
          <w:tab/>
        </w:r>
        <w:r w:rsidR="001D34AB">
          <w:rPr>
            <w:webHidden/>
          </w:rPr>
          <w:fldChar w:fldCharType="begin"/>
        </w:r>
        <w:r w:rsidR="001D34AB">
          <w:rPr>
            <w:webHidden/>
          </w:rPr>
          <w:instrText xml:space="preserve"> PAGEREF _Toc74841512 \h </w:instrText>
        </w:r>
        <w:r w:rsidR="001D34AB">
          <w:rPr>
            <w:webHidden/>
          </w:rPr>
        </w:r>
        <w:r w:rsidR="001D34AB">
          <w:rPr>
            <w:webHidden/>
          </w:rPr>
          <w:fldChar w:fldCharType="separate"/>
        </w:r>
        <w:r w:rsidR="001D34AB">
          <w:rPr>
            <w:webHidden/>
          </w:rPr>
          <w:t>10</w:t>
        </w:r>
        <w:r w:rsidR="001D34AB">
          <w:rPr>
            <w:webHidden/>
          </w:rPr>
          <w:fldChar w:fldCharType="end"/>
        </w:r>
      </w:hyperlink>
    </w:p>
    <w:p w14:paraId="5A577C13" w14:textId="5D136F14" w:rsidR="001D34AB" w:rsidRDefault="00B33B73">
      <w:pPr>
        <w:pStyle w:val="TOC2"/>
        <w:rPr>
          <w:rFonts w:asciiTheme="minorHAnsi" w:eastAsiaTheme="minorEastAsia" w:hAnsiTheme="minorHAnsi" w:cstheme="minorBidi"/>
          <w:b w:val="0"/>
          <w:i w:val="0"/>
          <w:sz w:val="22"/>
          <w:szCs w:val="22"/>
        </w:rPr>
      </w:pPr>
      <w:hyperlink w:anchor="_Toc74841513" w:history="1">
        <w:r w:rsidR="001D34AB" w:rsidRPr="00F82956">
          <w:rPr>
            <w:rStyle w:val="Hyperlink"/>
          </w:rPr>
          <w:t>4.2</w:t>
        </w:r>
        <w:r w:rsidR="001D34AB">
          <w:rPr>
            <w:rFonts w:asciiTheme="minorHAnsi" w:eastAsiaTheme="minorEastAsia" w:hAnsiTheme="minorHAnsi" w:cstheme="minorBidi"/>
            <w:b w:val="0"/>
            <w:i w:val="0"/>
            <w:sz w:val="22"/>
            <w:szCs w:val="22"/>
          </w:rPr>
          <w:tab/>
        </w:r>
        <w:r w:rsidR="001D34AB" w:rsidRPr="00F82956">
          <w:rPr>
            <w:rStyle w:val="Hyperlink"/>
          </w:rPr>
          <w:t>Developing a National Action Plan to protect the rights of Australia’s First Nations women and girls</w:t>
        </w:r>
        <w:r w:rsidR="001D34AB">
          <w:rPr>
            <w:webHidden/>
          </w:rPr>
          <w:tab/>
        </w:r>
        <w:r w:rsidR="001D34AB">
          <w:rPr>
            <w:webHidden/>
          </w:rPr>
          <w:fldChar w:fldCharType="begin"/>
        </w:r>
        <w:r w:rsidR="001D34AB">
          <w:rPr>
            <w:webHidden/>
          </w:rPr>
          <w:instrText xml:space="preserve"> PAGEREF _Toc74841513 \h </w:instrText>
        </w:r>
        <w:r w:rsidR="001D34AB">
          <w:rPr>
            <w:webHidden/>
          </w:rPr>
        </w:r>
        <w:r w:rsidR="001D34AB">
          <w:rPr>
            <w:webHidden/>
          </w:rPr>
          <w:fldChar w:fldCharType="separate"/>
        </w:r>
        <w:r w:rsidR="001D34AB">
          <w:rPr>
            <w:webHidden/>
          </w:rPr>
          <w:t>11</w:t>
        </w:r>
        <w:r w:rsidR="001D34AB">
          <w:rPr>
            <w:webHidden/>
          </w:rPr>
          <w:fldChar w:fldCharType="end"/>
        </w:r>
      </w:hyperlink>
    </w:p>
    <w:p w14:paraId="693FBA2B" w14:textId="0BE6EF53" w:rsidR="001D34AB" w:rsidRDefault="00B33B73">
      <w:pPr>
        <w:pStyle w:val="TOC1"/>
        <w:rPr>
          <w:rStyle w:val="Hyperlink"/>
        </w:rPr>
      </w:pPr>
      <w:hyperlink w:anchor="_Toc74841514" w:history="1">
        <w:r w:rsidR="001D34AB" w:rsidRPr="00F82956">
          <w:rPr>
            <w:rStyle w:val="Hyperlink"/>
            <w:rFonts w:cs="Open Sans"/>
          </w:rPr>
          <w:t>5</w:t>
        </w:r>
        <w:r w:rsidR="001D34AB">
          <w:rPr>
            <w:rFonts w:asciiTheme="minorHAnsi" w:eastAsiaTheme="minorEastAsia" w:hAnsiTheme="minorHAnsi" w:cstheme="minorBidi"/>
            <w:b w:val="0"/>
            <w:sz w:val="22"/>
            <w:szCs w:val="22"/>
          </w:rPr>
          <w:tab/>
        </w:r>
        <w:r w:rsidR="001D34AB" w:rsidRPr="00F82956">
          <w:rPr>
            <w:rStyle w:val="Hyperlink"/>
            <w:rFonts w:cs="Open Sans"/>
          </w:rPr>
          <w:t>Recommendations</w:t>
        </w:r>
        <w:r w:rsidR="001D34AB">
          <w:rPr>
            <w:webHidden/>
          </w:rPr>
          <w:tab/>
        </w:r>
        <w:r w:rsidR="001D34AB">
          <w:rPr>
            <w:webHidden/>
          </w:rPr>
          <w:fldChar w:fldCharType="begin"/>
        </w:r>
        <w:r w:rsidR="001D34AB">
          <w:rPr>
            <w:webHidden/>
          </w:rPr>
          <w:instrText xml:space="preserve"> PAGEREF _Toc74841514 \h </w:instrText>
        </w:r>
        <w:r w:rsidR="001D34AB">
          <w:rPr>
            <w:webHidden/>
          </w:rPr>
        </w:r>
        <w:r w:rsidR="001D34AB">
          <w:rPr>
            <w:webHidden/>
          </w:rPr>
          <w:fldChar w:fldCharType="separate"/>
        </w:r>
        <w:r w:rsidR="001D34AB">
          <w:rPr>
            <w:webHidden/>
          </w:rPr>
          <w:t>12</w:t>
        </w:r>
        <w:r w:rsidR="001D34AB">
          <w:rPr>
            <w:webHidden/>
          </w:rPr>
          <w:fldChar w:fldCharType="end"/>
        </w:r>
      </w:hyperlink>
    </w:p>
    <w:p w14:paraId="6A9BE728" w14:textId="77777777" w:rsidR="001D34AB" w:rsidRDefault="001D34AB">
      <w:pPr>
        <w:spacing w:before="0" w:after="0"/>
        <w:rPr>
          <w:rStyle w:val="Hyperlink"/>
          <w:b/>
          <w:noProof/>
        </w:rPr>
      </w:pPr>
      <w:r>
        <w:rPr>
          <w:rStyle w:val="Hyperlink"/>
          <w:noProof/>
        </w:rPr>
        <w:br w:type="page"/>
      </w:r>
    </w:p>
    <w:p w14:paraId="3E6E1706" w14:textId="77777777" w:rsidR="001D34AB" w:rsidRDefault="001D34AB">
      <w:pPr>
        <w:pStyle w:val="TOC1"/>
        <w:rPr>
          <w:rFonts w:asciiTheme="minorHAnsi" w:eastAsiaTheme="minorEastAsia" w:hAnsiTheme="minorHAnsi" w:cstheme="minorBidi"/>
          <w:b w:val="0"/>
          <w:sz w:val="22"/>
          <w:szCs w:val="22"/>
        </w:rPr>
      </w:pPr>
    </w:p>
    <w:p w14:paraId="4E0C1200" w14:textId="4CD5F895" w:rsidR="00510390" w:rsidRPr="00875070" w:rsidRDefault="000B5B68" w:rsidP="000A72F7">
      <w:pPr>
        <w:pStyle w:val="Heading1"/>
        <w:rPr>
          <w:rFonts w:cs="Open Sans"/>
        </w:rPr>
      </w:pPr>
      <w:r w:rsidRPr="00875070">
        <w:rPr>
          <w:rFonts w:cs="Open Sans"/>
        </w:rPr>
        <w:fldChar w:fldCharType="end"/>
      </w:r>
      <w:bookmarkStart w:id="5" w:name="_Toc207761830"/>
      <w:bookmarkStart w:id="6" w:name="_Toc209578266"/>
      <w:bookmarkStart w:id="7" w:name="_Toc209941766"/>
      <w:bookmarkStart w:id="8" w:name="_Toc74841504"/>
      <w:r w:rsidR="009F2764" w:rsidRPr="00875070">
        <w:rPr>
          <w:rFonts w:cs="Open Sans"/>
        </w:rPr>
        <w:t>Introduction</w:t>
      </w:r>
      <w:bookmarkEnd w:id="5"/>
      <w:bookmarkEnd w:id="6"/>
      <w:bookmarkEnd w:id="7"/>
      <w:bookmarkEnd w:id="8"/>
    </w:p>
    <w:p w14:paraId="5BB3859B" w14:textId="61D4F9ED" w:rsidR="008832A8" w:rsidRPr="00875070" w:rsidRDefault="007C370E" w:rsidP="000A72F7">
      <w:pPr>
        <w:pStyle w:val="ListParagraph"/>
        <w:numPr>
          <w:ilvl w:val="0"/>
          <w:numId w:val="16"/>
        </w:numPr>
        <w:rPr>
          <w:rFonts w:cs="Open Sans"/>
        </w:rPr>
      </w:pPr>
      <w:r w:rsidRPr="00875070">
        <w:rPr>
          <w:rFonts w:cs="Open Sans"/>
        </w:rPr>
        <w:t xml:space="preserve">The Australian Human Rights Commission </w:t>
      </w:r>
      <w:r w:rsidR="008832A8" w:rsidRPr="00875070">
        <w:rPr>
          <w:rFonts w:cs="Open Sans"/>
        </w:rPr>
        <w:t>(</w:t>
      </w:r>
      <w:r w:rsidR="00F43C46">
        <w:rPr>
          <w:rFonts w:cs="Open Sans"/>
        </w:rPr>
        <w:t>the Commission</w:t>
      </w:r>
      <w:r w:rsidR="00590D5E" w:rsidRPr="00875070">
        <w:rPr>
          <w:rFonts w:cs="Open Sans"/>
        </w:rPr>
        <w:t xml:space="preserve">) </w:t>
      </w:r>
      <w:r w:rsidRPr="00875070">
        <w:rPr>
          <w:rFonts w:cs="Open Sans"/>
        </w:rPr>
        <w:t xml:space="preserve">is </w:t>
      </w:r>
      <w:r w:rsidR="00F43C46">
        <w:rPr>
          <w:rFonts w:cs="Open Sans"/>
        </w:rPr>
        <w:t>Australia’s</w:t>
      </w:r>
      <w:r w:rsidRPr="00875070">
        <w:rPr>
          <w:rFonts w:cs="Open Sans"/>
        </w:rPr>
        <w:t xml:space="preserve"> ‘A status’ national human rights institution established and operating in full compliance with the Paris Principles. Information about the Commission can be found at: </w:t>
      </w:r>
      <w:hyperlink r:id="rId18" w:history="1">
        <w:r w:rsidR="008832A8" w:rsidRPr="00875070">
          <w:rPr>
            <w:rStyle w:val="Hyperlink"/>
            <w:rFonts w:cs="Open Sans"/>
          </w:rPr>
          <w:t>www.humanrights.gov.au</w:t>
        </w:r>
      </w:hyperlink>
      <w:r w:rsidR="008832A8" w:rsidRPr="00875070">
        <w:rPr>
          <w:rFonts w:cs="Open Sans"/>
        </w:rPr>
        <w:t>.</w:t>
      </w:r>
    </w:p>
    <w:p w14:paraId="2A8CB1A9" w14:textId="4284E153" w:rsidR="00037249" w:rsidRDefault="008832A8" w:rsidP="000A72F7">
      <w:pPr>
        <w:pStyle w:val="ListParagraph"/>
        <w:numPr>
          <w:ilvl w:val="0"/>
          <w:numId w:val="16"/>
        </w:numPr>
        <w:rPr>
          <w:rFonts w:cs="Open Sans"/>
        </w:rPr>
      </w:pPr>
      <w:r w:rsidRPr="00875070">
        <w:rPr>
          <w:rFonts w:cs="Open Sans"/>
        </w:rPr>
        <w:t>The</w:t>
      </w:r>
      <w:r w:rsidR="007E278B">
        <w:rPr>
          <w:rFonts w:cs="Open Sans"/>
        </w:rPr>
        <w:t xml:space="preserve"> </w:t>
      </w:r>
      <w:r w:rsidR="00F43C46">
        <w:rPr>
          <w:rFonts w:cs="Open Sans"/>
        </w:rPr>
        <w:t>Commission</w:t>
      </w:r>
      <w:r w:rsidR="00590D5E" w:rsidRPr="00875070">
        <w:rPr>
          <w:rFonts w:cs="Open Sans"/>
        </w:rPr>
        <w:t xml:space="preserve"> welcomes the opportunity to provide this submission to the</w:t>
      </w:r>
      <w:r w:rsidR="00175DB1" w:rsidRPr="00875070">
        <w:rPr>
          <w:rFonts w:cs="Open Sans"/>
        </w:rPr>
        <w:t xml:space="preserve"> </w:t>
      </w:r>
      <w:r w:rsidR="001A0362" w:rsidRPr="00875070">
        <w:rPr>
          <w:rFonts w:cs="Open Sans"/>
        </w:rPr>
        <w:t xml:space="preserve">day of general discussion on </w:t>
      </w:r>
      <w:r w:rsidR="00F43C46">
        <w:rPr>
          <w:rFonts w:cs="Open Sans"/>
        </w:rPr>
        <w:t>“</w:t>
      </w:r>
      <w:r w:rsidR="001A0362" w:rsidRPr="00875070">
        <w:rPr>
          <w:rFonts w:cs="Open Sans"/>
        </w:rPr>
        <w:t>the rights of the indigenous women and girls</w:t>
      </w:r>
      <w:r w:rsidR="00F43C46">
        <w:rPr>
          <w:rFonts w:cs="Open Sans"/>
        </w:rPr>
        <w:t>”</w:t>
      </w:r>
      <w:r w:rsidR="001A0362" w:rsidRPr="00875070">
        <w:rPr>
          <w:rFonts w:cs="Open Sans"/>
        </w:rPr>
        <w:t xml:space="preserve"> held </w:t>
      </w:r>
      <w:r w:rsidR="001A0362" w:rsidRPr="00037249">
        <w:rPr>
          <w:rFonts w:cs="Open Sans"/>
        </w:rPr>
        <w:t>by the</w:t>
      </w:r>
      <w:r w:rsidR="00590D5E" w:rsidRPr="00037249">
        <w:rPr>
          <w:rFonts w:cs="Open Sans"/>
        </w:rPr>
        <w:t xml:space="preserve"> </w:t>
      </w:r>
      <w:r w:rsidR="008F2738" w:rsidRPr="00037249">
        <w:rPr>
          <w:rFonts w:cs="Open Sans"/>
        </w:rPr>
        <w:t>Committee on the Elimination of Discrimination Against Women</w:t>
      </w:r>
      <w:r w:rsidR="00F43C46">
        <w:rPr>
          <w:rFonts w:cs="Open Sans"/>
        </w:rPr>
        <w:t xml:space="preserve"> (CEDAW)</w:t>
      </w:r>
      <w:r w:rsidR="001A0362" w:rsidRPr="00037249">
        <w:rPr>
          <w:rFonts w:cs="Open Sans"/>
        </w:rPr>
        <w:t>.</w:t>
      </w:r>
    </w:p>
    <w:p w14:paraId="558B3DB0" w14:textId="56693D5A" w:rsidR="0030276A" w:rsidRDefault="004A08CC">
      <w:pPr>
        <w:pStyle w:val="ListParagraph"/>
        <w:numPr>
          <w:ilvl w:val="0"/>
          <w:numId w:val="16"/>
        </w:numPr>
        <w:rPr>
          <w:rFonts w:cs="Open Sans"/>
        </w:rPr>
      </w:pPr>
      <w:r>
        <w:rPr>
          <w:rFonts w:cs="Open Sans"/>
        </w:rPr>
        <w:t>This submission specifically addresses the two thematic focus areas of the discussion</w:t>
      </w:r>
      <w:r w:rsidR="0030276A">
        <w:rPr>
          <w:rFonts w:cs="Open Sans"/>
        </w:rPr>
        <w:t>:</w:t>
      </w:r>
    </w:p>
    <w:p w14:paraId="59F0B772" w14:textId="5E8CD3E9" w:rsidR="008E08FA" w:rsidRDefault="004A08CC" w:rsidP="008E08FA">
      <w:pPr>
        <w:pStyle w:val="ListParagraph"/>
        <w:numPr>
          <w:ilvl w:val="1"/>
          <w:numId w:val="16"/>
        </w:numPr>
        <w:rPr>
          <w:rFonts w:cs="Open Sans"/>
        </w:rPr>
      </w:pPr>
      <w:r>
        <w:rPr>
          <w:rFonts w:cs="Open Sans"/>
        </w:rPr>
        <w:t xml:space="preserve">the need </w:t>
      </w:r>
      <w:r w:rsidRPr="00C72ACE">
        <w:rPr>
          <w:rFonts w:cs="Open Sans"/>
        </w:rPr>
        <w:t>for an intersectional, strengths-based approach in addressing discrimination and inequality</w:t>
      </w:r>
      <w:r w:rsidR="008E08FA">
        <w:rPr>
          <w:rFonts w:cs="Open Sans"/>
        </w:rPr>
        <w:t>;</w:t>
      </w:r>
      <w:r w:rsidRPr="00C72ACE">
        <w:rPr>
          <w:rFonts w:cs="Open Sans"/>
        </w:rPr>
        <w:t xml:space="preserve"> and </w:t>
      </w:r>
    </w:p>
    <w:p w14:paraId="48342720" w14:textId="77777777" w:rsidR="008E08FA" w:rsidRDefault="004A08CC" w:rsidP="008E08FA">
      <w:pPr>
        <w:pStyle w:val="ListParagraph"/>
        <w:numPr>
          <w:ilvl w:val="1"/>
          <w:numId w:val="16"/>
        </w:numPr>
        <w:rPr>
          <w:rFonts w:cs="Open Sans"/>
        </w:rPr>
      </w:pPr>
      <w:r w:rsidRPr="00C72ACE">
        <w:rPr>
          <w:rFonts w:cs="Open Sans"/>
        </w:rPr>
        <w:t xml:space="preserve">the need to enhance women and girls’ leadership and participation in decision-making. </w:t>
      </w:r>
    </w:p>
    <w:p w14:paraId="32376DA1" w14:textId="3BD04323" w:rsidR="004A08CC" w:rsidRPr="001E0AA1" w:rsidRDefault="004A08CC" w:rsidP="00ED07E5">
      <w:pPr>
        <w:pStyle w:val="ListParagraph"/>
        <w:numPr>
          <w:ilvl w:val="0"/>
          <w:numId w:val="16"/>
        </w:numPr>
        <w:rPr>
          <w:rFonts w:cs="Open Sans"/>
        </w:rPr>
      </w:pPr>
      <w:r w:rsidRPr="00ED07E5">
        <w:rPr>
          <w:rFonts w:cs="Open Sans"/>
        </w:rPr>
        <w:t xml:space="preserve">It also outlines the need </w:t>
      </w:r>
      <w:r w:rsidRPr="001E0AA1">
        <w:rPr>
          <w:rFonts w:cs="Open Sans"/>
        </w:rPr>
        <w:t xml:space="preserve">for structural change to ensure the rights of First Nations women and girls are realised. </w:t>
      </w:r>
    </w:p>
    <w:p w14:paraId="3C5A5A92" w14:textId="2E477B5B" w:rsidR="000F17FF" w:rsidRDefault="00446E5E" w:rsidP="00FF20D7">
      <w:pPr>
        <w:pStyle w:val="ListParagraph"/>
        <w:numPr>
          <w:ilvl w:val="0"/>
          <w:numId w:val="16"/>
        </w:numPr>
        <w:rPr>
          <w:rFonts w:cs="Open Sans"/>
        </w:rPr>
      </w:pPr>
      <w:r>
        <w:rPr>
          <w:rFonts w:cs="Open Sans"/>
        </w:rPr>
        <w:t>In doing so, th</w:t>
      </w:r>
      <w:r w:rsidR="00877A0D">
        <w:rPr>
          <w:rFonts w:cs="Open Sans"/>
        </w:rPr>
        <w:t>is</w:t>
      </w:r>
      <w:r w:rsidR="009A1602" w:rsidRPr="00C72ACE">
        <w:rPr>
          <w:rFonts w:cs="Open Sans"/>
        </w:rPr>
        <w:t xml:space="preserve"> submission</w:t>
      </w:r>
      <w:r w:rsidR="00E73270" w:rsidRPr="00C72ACE">
        <w:rPr>
          <w:rFonts w:cs="Open Sans"/>
        </w:rPr>
        <w:t xml:space="preserve"> </w:t>
      </w:r>
      <w:r w:rsidR="00744913" w:rsidRPr="00C72ACE">
        <w:rPr>
          <w:rFonts w:cs="Open Sans"/>
        </w:rPr>
        <w:t>highlight</w:t>
      </w:r>
      <w:r w:rsidR="00F62ABE" w:rsidRPr="00C72ACE">
        <w:rPr>
          <w:rFonts w:cs="Open Sans"/>
        </w:rPr>
        <w:t>s</w:t>
      </w:r>
      <w:r w:rsidR="00744913" w:rsidRPr="00C72ACE">
        <w:rPr>
          <w:rFonts w:cs="Open Sans"/>
        </w:rPr>
        <w:t xml:space="preserve"> </w:t>
      </w:r>
      <w:r w:rsidR="004C5282" w:rsidRPr="00C72ACE">
        <w:rPr>
          <w:rFonts w:cs="Open Sans"/>
        </w:rPr>
        <w:t xml:space="preserve">the </w:t>
      </w:r>
      <w:r w:rsidR="00744913" w:rsidRPr="00C72ACE">
        <w:rPr>
          <w:rFonts w:cs="Open Sans"/>
        </w:rPr>
        <w:t>key findings of the</w:t>
      </w:r>
      <w:r w:rsidR="007E278B" w:rsidRPr="00C72ACE">
        <w:rPr>
          <w:rFonts w:cs="Open Sans"/>
        </w:rPr>
        <w:t xml:space="preserve"> </w:t>
      </w:r>
      <w:r w:rsidR="002C7A66">
        <w:rPr>
          <w:rFonts w:cs="Open Sans"/>
        </w:rPr>
        <w:t>Commission</w:t>
      </w:r>
      <w:r w:rsidR="002C7A66" w:rsidRPr="00C72ACE">
        <w:rPr>
          <w:rFonts w:cs="Open Sans"/>
        </w:rPr>
        <w:t xml:space="preserve">’s </w:t>
      </w:r>
      <w:r w:rsidR="007E278B" w:rsidRPr="00C72ACE">
        <w:rPr>
          <w:rFonts w:cs="Open Sans"/>
        </w:rPr>
        <w:t>recent national engagement</w:t>
      </w:r>
      <w:r w:rsidR="00C8381F" w:rsidRPr="00C72ACE">
        <w:rPr>
          <w:rFonts w:cs="Open Sans"/>
        </w:rPr>
        <w:t>s with Australia’s First Nations women and girls</w:t>
      </w:r>
      <w:r w:rsidR="00C8381F" w:rsidRPr="00D51CE6">
        <w:rPr>
          <w:rFonts w:cs="Open Sans"/>
        </w:rPr>
        <w:t>—</w:t>
      </w:r>
      <w:r w:rsidR="00EA2B6A">
        <w:rPr>
          <w:rFonts w:cs="Open Sans"/>
        </w:rPr>
        <w:t xml:space="preserve">the </w:t>
      </w:r>
      <w:proofErr w:type="spellStart"/>
      <w:r w:rsidR="00EA2B6A">
        <w:rPr>
          <w:rFonts w:cs="Open Sans"/>
        </w:rPr>
        <w:t>Wiyi</w:t>
      </w:r>
      <w:proofErr w:type="spellEnd"/>
      <w:r w:rsidR="00EA2B6A">
        <w:rPr>
          <w:rFonts w:cs="Open Sans"/>
        </w:rPr>
        <w:t xml:space="preserve"> </w:t>
      </w:r>
      <w:proofErr w:type="spellStart"/>
      <w:r w:rsidR="00EA2B6A">
        <w:rPr>
          <w:rFonts w:cs="Open Sans"/>
        </w:rPr>
        <w:t>Yani</w:t>
      </w:r>
      <w:proofErr w:type="spellEnd"/>
      <w:r w:rsidR="00EA2B6A">
        <w:rPr>
          <w:rFonts w:cs="Open Sans"/>
        </w:rPr>
        <w:t xml:space="preserve"> U </w:t>
      </w:r>
      <w:proofErr w:type="spellStart"/>
      <w:r w:rsidR="00EA2B6A">
        <w:rPr>
          <w:rFonts w:cs="Open Sans"/>
        </w:rPr>
        <w:t>Thangani</w:t>
      </w:r>
      <w:proofErr w:type="spellEnd"/>
      <w:r w:rsidR="00EA2B6A">
        <w:rPr>
          <w:rFonts w:cs="Open Sans"/>
        </w:rPr>
        <w:t xml:space="preserve"> (Women’s Voices) Project</w:t>
      </w:r>
      <w:r w:rsidR="00C55EE6">
        <w:rPr>
          <w:rFonts w:cs="Open Sans"/>
        </w:rPr>
        <w:t>—and</w:t>
      </w:r>
      <w:r w:rsidR="006D27A9">
        <w:rPr>
          <w:rFonts w:cs="Open Sans"/>
        </w:rPr>
        <w:t xml:space="preserve"> signpost</w:t>
      </w:r>
      <w:r w:rsidR="007611B7">
        <w:rPr>
          <w:rFonts w:cs="Open Sans"/>
        </w:rPr>
        <w:t>s</w:t>
      </w:r>
      <w:r w:rsidR="00DF53DB">
        <w:rPr>
          <w:rFonts w:cs="Open Sans"/>
        </w:rPr>
        <w:t xml:space="preserve"> parts of the </w:t>
      </w:r>
      <w:hyperlink r:id="rId19" w:history="1">
        <w:proofErr w:type="spellStart"/>
        <w:r w:rsidR="0067235C" w:rsidRPr="00DE182B">
          <w:rPr>
            <w:rStyle w:val="Hyperlink"/>
            <w:rFonts w:cs="Open Sans"/>
            <w:i/>
          </w:rPr>
          <w:t>Wiyi</w:t>
        </w:r>
        <w:proofErr w:type="spellEnd"/>
        <w:r w:rsidR="0067235C" w:rsidRPr="00DE182B">
          <w:rPr>
            <w:rStyle w:val="Hyperlink"/>
            <w:rFonts w:cs="Open Sans"/>
            <w:i/>
          </w:rPr>
          <w:t xml:space="preserve"> </w:t>
        </w:r>
        <w:proofErr w:type="spellStart"/>
        <w:r w:rsidR="0067235C" w:rsidRPr="00DE182B">
          <w:rPr>
            <w:rStyle w:val="Hyperlink"/>
            <w:rFonts w:cs="Open Sans"/>
            <w:i/>
          </w:rPr>
          <w:t>Yani</w:t>
        </w:r>
        <w:proofErr w:type="spellEnd"/>
        <w:r w:rsidR="0067235C" w:rsidRPr="00DE182B">
          <w:rPr>
            <w:rStyle w:val="Hyperlink"/>
            <w:rFonts w:cs="Open Sans"/>
            <w:i/>
          </w:rPr>
          <w:t xml:space="preserve"> U </w:t>
        </w:r>
        <w:proofErr w:type="spellStart"/>
        <w:r w:rsidR="0067235C" w:rsidRPr="00DE182B">
          <w:rPr>
            <w:rStyle w:val="Hyperlink"/>
            <w:rFonts w:cs="Open Sans"/>
            <w:i/>
          </w:rPr>
          <w:t>Thangani</w:t>
        </w:r>
        <w:proofErr w:type="spellEnd"/>
        <w:r w:rsidR="0067235C" w:rsidRPr="00DE182B">
          <w:rPr>
            <w:rStyle w:val="Hyperlink"/>
            <w:rFonts w:cs="Open Sans"/>
            <w:i/>
          </w:rPr>
          <w:t xml:space="preserve"> (Women’s Voices): Securing our Rights, Securing our Future</w:t>
        </w:r>
        <w:r w:rsidR="0067235C" w:rsidRPr="00DE182B">
          <w:rPr>
            <w:rStyle w:val="Hyperlink"/>
            <w:rFonts w:cs="Open Sans"/>
          </w:rPr>
          <w:t> </w:t>
        </w:r>
        <w:r w:rsidR="0067235C" w:rsidRPr="00DE182B">
          <w:rPr>
            <w:rStyle w:val="Hyperlink"/>
            <w:rFonts w:cs="Open Sans"/>
            <w:i/>
            <w:iCs/>
          </w:rPr>
          <w:t>2020 Report</w:t>
        </w:r>
      </w:hyperlink>
      <w:r w:rsidR="0067235C">
        <w:rPr>
          <w:rFonts w:cs="Open Sans"/>
          <w:i/>
          <w:iCs/>
        </w:rPr>
        <w:t xml:space="preserve"> </w:t>
      </w:r>
      <w:r w:rsidR="0067235C">
        <w:rPr>
          <w:rFonts w:cs="Open Sans"/>
        </w:rPr>
        <w:t>(the Report)</w:t>
      </w:r>
      <w:r w:rsidR="001B45E0">
        <w:rPr>
          <w:rFonts w:cs="Open Sans"/>
        </w:rPr>
        <w:t xml:space="preserve"> that </w:t>
      </w:r>
      <w:r w:rsidR="0058025D">
        <w:rPr>
          <w:rFonts w:cs="Open Sans"/>
        </w:rPr>
        <w:t xml:space="preserve">address the </w:t>
      </w:r>
      <w:r w:rsidR="00FF20D7">
        <w:rPr>
          <w:rFonts w:cs="Open Sans"/>
        </w:rPr>
        <w:t xml:space="preserve">issues raised in the concept note for the </w:t>
      </w:r>
      <w:r w:rsidR="00EA2B6A">
        <w:rPr>
          <w:rFonts w:cs="Open Sans"/>
        </w:rPr>
        <w:t>general discussion on the rights of indigenous women and girls</w:t>
      </w:r>
      <w:r w:rsidR="00D667AB">
        <w:rPr>
          <w:rFonts w:cs="Open Sans"/>
        </w:rPr>
        <w:t xml:space="preserve"> (the concept note)</w:t>
      </w:r>
      <w:r w:rsidR="00EA2B6A">
        <w:rPr>
          <w:rFonts w:cs="Open Sans"/>
        </w:rPr>
        <w:t xml:space="preserve">. </w:t>
      </w:r>
    </w:p>
    <w:p w14:paraId="30D40F59" w14:textId="11C0B2A6" w:rsidR="00F71570" w:rsidRPr="007942A9" w:rsidRDefault="00D373F4" w:rsidP="000A72F7">
      <w:pPr>
        <w:pStyle w:val="NoSpacing"/>
        <w:numPr>
          <w:ilvl w:val="0"/>
          <w:numId w:val="16"/>
        </w:numPr>
        <w:spacing w:before="120" w:after="240"/>
        <w:rPr>
          <w:rFonts w:cs="Open Sans"/>
        </w:rPr>
      </w:pPr>
      <w:r>
        <w:rPr>
          <w:rFonts w:cs="Open Sans"/>
        </w:rPr>
        <w:t>In making this submission, t</w:t>
      </w:r>
      <w:r w:rsidR="0048259E" w:rsidRPr="007942A9">
        <w:rPr>
          <w:rFonts w:cs="Open Sans"/>
        </w:rPr>
        <w:t>h</w:t>
      </w:r>
      <w:r w:rsidR="002B40FC">
        <w:rPr>
          <w:rFonts w:cs="Open Sans"/>
        </w:rPr>
        <w:t xml:space="preserve">e Commission </w:t>
      </w:r>
      <w:r>
        <w:rPr>
          <w:rFonts w:cs="Open Sans"/>
        </w:rPr>
        <w:t>aims to</w:t>
      </w:r>
      <w:r w:rsidR="0048259E" w:rsidRPr="007942A9">
        <w:rPr>
          <w:rFonts w:cs="Open Sans"/>
        </w:rPr>
        <w:t xml:space="preserve"> raise awareness within the international human rights communit</w:t>
      </w:r>
      <w:r w:rsidR="0004784C">
        <w:rPr>
          <w:rFonts w:cs="Open Sans"/>
        </w:rPr>
        <w:t>y</w:t>
      </w:r>
      <w:r w:rsidR="0020135A">
        <w:rPr>
          <w:rFonts w:cs="Open Sans"/>
        </w:rPr>
        <w:t>—</w:t>
      </w:r>
      <w:r w:rsidR="0048259E" w:rsidRPr="007942A9">
        <w:rPr>
          <w:rFonts w:cs="Open Sans"/>
        </w:rPr>
        <w:t xml:space="preserve">and </w:t>
      </w:r>
      <w:r w:rsidR="0020135A">
        <w:rPr>
          <w:rFonts w:cs="Open Sans"/>
        </w:rPr>
        <w:t xml:space="preserve">amongst its </w:t>
      </w:r>
      <w:r w:rsidR="00A60448">
        <w:rPr>
          <w:rFonts w:cs="Open Sans"/>
        </w:rPr>
        <w:t>indigenous representative in particular</w:t>
      </w:r>
      <w:r w:rsidR="00CC761B">
        <w:rPr>
          <w:rFonts w:cs="Open Sans"/>
        </w:rPr>
        <w:t>—</w:t>
      </w:r>
      <w:r w:rsidR="00C02F19">
        <w:rPr>
          <w:rFonts w:cs="Open Sans"/>
        </w:rPr>
        <w:t>of</w:t>
      </w:r>
      <w:r w:rsidR="00CC761B">
        <w:rPr>
          <w:rFonts w:cs="Open Sans"/>
        </w:rPr>
        <w:t xml:space="preserve"> </w:t>
      </w:r>
      <w:r w:rsidR="0045608A" w:rsidRPr="007942A9">
        <w:rPr>
          <w:rFonts w:cs="Open Sans"/>
        </w:rPr>
        <w:t xml:space="preserve">the </w:t>
      </w:r>
      <w:proofErr w:type="spellStart"/>
      <w:r w:rsidR="0045608A" w:rsidRPr="007942A9">
        <w:rPr>
          <w:rFonts w:cs="Open Sans"/>
        </w:rPr>
        <w:t>Wiyi</w:t>
      </w:r>
      <w:proofErr w:type="spellEnd"/>
      <w:r w:rsidR="0045608A" w:rsidRPr="007942A9">
        <w:rPr>
          <w:rFonts w:cs="Open Sans"/>
        </w:rPr>
        <w:t xml:space="preserve"> </w:t>
      </w:r>
      <w:proofErr w:type="spellStart"/>
      <w:r w:rsidR="0045608A" w:rsidRPr="007942A9">
        <w:rPr>
          <w:rFonts w:cs="Open Sans"/>
        </w:rPr>
        <w:t>Yani</w:t>
      </w:r>
      <w:proofErr w:type="spellEnd"/>
      <w:r w:rsidR="0045608A" w:rsidRPr="007942A9">
        <w:rPr>
          <w:rFonts w:cs="Open Sans"/>
        </w:rPr>
        <w:t xml:space="preserve"> U </w:t>
      </w:r>
      <w:proofErr w:type="spellStart"/>
      <w:r w:rsidR="0045608A" w:rsidRPr="007942A9">
        <w:rPr>
          <w:rFonts w:cs="Open Sans"/>
        </w:rPr>
        <w:t>Thangani</w:t>
      </w:r>
      <w:proofErr w:type="spellEnd"/>
      <w:r w:rsidR="0045608A" w:rsidRPr="007942A9">
        <w:rPr>
          <w:rFonts w:cs="Open Sans"/>
        </w:rPr>
        <w:t xml:space="preserve"> </w:t>
      </w:r>
      <w:r w:rsidR="003A64A8">
        <w:rPr>
          <w:rFonts w:cs="Open Sans"/>
        </w:rPr>
        <w:t>P</w:t>
      </w:r>
      <w:r w:rsidR="0045608A" w:rsidRPr="007942A9">
        <w:rPr>
          <w:rFonts w:cs="Open Sans"/>
        </w:rPr>
        <w:t>roject as a</w:t>
      </w:r>
      <w:r w:rsidR="00FC3A19" w:rsidRPr="007942A9">
        <w:rPr>
          <w:rFonts w:cs="Open Sans"/>
        </w:rPr>
        <w:t xml:space="preserve"> </w:t>
      </w:r>
      <w:r w:rsidR="00C159AB">
        <w:rPr>
          <w:rFonts w:cs="Open Sans"/>
        </w:rPr>
        <w:t xml:space="preserve">model for </w:t>
      </w:r>
      <w:r w:rsidR="00513840">
        <w:rPr>
          <w:rFonts w:cs="Open Sans"/>
        </w:rPr>
        <w:t xml:space="preserve">elevating the voices of </w:t>
      </w:r>
      <w:r w:rsidR="00FB3E93">
        <w:rPr>
          <w:rFonts w:cs="Open Sans"/>
        </w:rPr>
        <w:t>First Nations women</w:t>
      </w:r>
      <w:r w:rsidR="00014469">
        <w:rPr>
          <w:rFonts w:cs="Open Sans"/>
        </w:rPr>
        <w:t>,</w:t>
      </w:r>
      <w:r w:rsidR="00FB3E93">
        <w:rPr>
          <w:rFonts w:cs="Open Sans"/>
        </w:rPr>
        <w:t xml:space="preserve"> and </w:t>
      </w:r>
      <w:r w:rsidR="00993A0B">
        <w:rPr>
          <w:rFonts w:cs="Open Sans"/>
        </w:rPr>
        <w:t xml:space="preserve">of the Report </w:t>
      </w:r>
      <w:r w:rsidR="003A64A8">
        <w:rPr>
          <w:rFonts w:cs="Open Sans"/>
        </w:rPr>
        <w:t xml:space="preserve">as </w:t>
      </w:r>
      <w:r w:rsidR="00636FCF">
        <w:rPr>
          <w:rFonts w:cs="Open Sans"/>
        </w:rPr>
        <w:t xml:space="preserve">both a </w:t>
      </w:r>
      <w:r w:rsidR="003A64A8">
        <w:rPr>
          <w:rFonts w:cs="Open Sans"/>
        </w:rPr>
        <w:t xml:space="preserve">rich </w:t>
      </w:r>
      <w:r w:rsidR="00FC3A19" w:rsidRPr="007942A9">
        <w:rPr>
          <w:rFonts w:cs="Open Sans"/>
        </w:rPr>
        <w:t xml:space="preserve">source of information </w:t>
      </w:r>
      <w:r w:rsidR="007F345A">
        <w:rPr>
          <w:rFonts w:cs="Open Sans"/>
        </w:rPr>
        <w:t>providing</w:t>
      </w:r>
      <w:r w:rsidR="00FC3A19" w:rsidRPr="007942A9">
        <w:rPr>
          <w:rFonts w:cs="Open Sans"/>
        </w:rPr>
        <w:t xml:space="preserve"> a</w:t>
      </w:r>
      <w:r w:rsidR="00037249" w:rsidRPr="007942A9">
        <w:rPr>
          <w:rFonts w:cs="Open Sans"/>
        </w:rPr>
        <w:t xml:space="preserve"> </w:t>
      </w:r>
      <w:r w:rsidR="00DF1E8A" w:rsidRPr="007942A9">
        <w:rPr>
          <w:rFonts w:cs="Open Sans"/>
        </w:rPr>
        <w:t xml:space="preserve">First Nations </w:t>
      </w:r>
      <w:r w:rsidR="00FC3A19" w:rsidRPr="007942A9">
        <w:rPr>
          <w:rFonts w:cs="Open Sans"/>
        </w:rPr>
        <w:t>gende</w:t>
      </w:r>
      <w:r w:rsidR="00DF1E8A" w:rsidRPr="007942A9">
        <w:rPr>
          <w:rFonts w:cs="Open Sans"/>
        </w:rPr>
        <w:t>r-</w:t>
      </w:r>
      <w:r w:rsidR="00FC3A19" w:rsidRPr="007942A9">
        <w:rPr>
          <w:rFonts w:cs="Open Sans"/>
        </w:rPr>
        <w:t>lens</w:t>
      </w:r>
      <w:r w:rsidR="00037249" w:rsidRPr="007942A9">
        <w:rPr>
          <w:rFonts w:cs="Open Sans"/>
        </w:rPr>
        <w:t xml:space="preserve"> </w:t>
      </w:r>
      <w:r w:rsidR="00A753CE" w:rsidRPr="007942A9">
        <w:rPr>
          <w:rFonts w:cs="Open Sans"/>
        </w:rPr>
        <w:t>to a broad range of issues and policy areas</w:t>
      </w:r>
      <w:r w:rsidR="00894EE8">
        <w:rPr>
          <w:rFonts w:cs="Open Sans"/>
        </w:rPr>
        <w:t>, and as a First Nations female</w:t>
      </w:r>
      <w:r w:rsidR="009C0275">
        <w:rPr>
          <w:rFonts w:cs="Open Sans"/>
        </w:rPr>
        <w:t>-</w:t>
      </w:r>
      <w:r w:rsidR="00894EE8">
        <w:rPr>
          <w:rFonts w:cs="Open Sans"/>
        </w:rPr>
        <w:t>lead</w:t>
      </w:r>
      <w:r w:rsidR="006B75A9">
        <w:rPr>
          <w:rFonts w:cs="Open Sans"/>
        </w:rPr>
        <w:t xml:space="preserve"> ro</w:t>
      </w:r>
      <w:r w:rsidR="009C0275">
        <w:rPr>
          <w:rFonts w:cs="Open Sans"/>
        </w:rPr>
        <w:t>admap for structural change</w:t>
      </w:r>
      <w:r w:rsidR="00A753CE" w:rsidRPr="007942A9">
        <w:rPr>
          <w:rFonts w:cs="Open Sans"/>
        </w:rPr>
        <w:t xml:space="preserve">. </w:t>
      </w:r>
    </w:p>
    <w:p w14:paraId="60E3663B" w14:textId="025D599C" w:rsidR="00376DC4" w:rsidRPr="00875070" w:rsidRDefault="00014469" w:rsidP="000A72F7">
      <w:pPr>
        <w:pStyle w:val="Heading1"/>
        <w:rPr>
          <w:rFonts w:cs="Open Sans"/>
        </w:rPr>
      </w:pPr>
      <w:bookmarkStart w:id="9" w:name="_Toc74841505"/>
      <w:r>
        <w:rPr>
          <w:rFonts w:cs="Open Sans"/>
        </w:rPr>
        <w:t xml:space="preserve">The </w:t>
      </w:r>
      <w:proofErr w:type="spellStart"/>
      <w:r w:rsidR="009A1602" w:rsidRPr="00875070">
        <w:rPr>
          <w:rFonts w:cs="Open Sans"/>
        </w:rPr>
        <w:t>Wiyi</w:t>
      </w:r>
      <w:proofErr w:type="spellEnd"/>
      <w:r w:rsidR="009A1602" w:rsidRPr="00875070">
        <w:rPr>
          <w:rFonts w:cs="Open Sans"/>
        </w:rPr>
        <w:t xml:space="preserve"> </w:t>
      </w:r>
      <w:proofErr w:type="spellStart"/>
      <w:r w:rsidR="009A1602" w:rsidRPr="00875070">
        <w:rPr>
          <w:rFonts w:cs="Open Sans"/>
        </w:rPr>
        <w:t>Yani</w:t>
      </w:r>
      <w:proofErr w:type="spellEnd"/>
      <w:r w:rsidR="009A1602" w:rsidRPr="00875070">
        <w:rPr>
          <w:rFonts w:cs="Open Sans"/>
        </w:rPr>
        <w:t xml:space="preserve"> U </w:t>
      </w:r>
      <w:proofErr w:type="spellStart"/>
      <w:r w:rsidR="009A1602" w:rsidRPr="00875070">
        <w:rPr>
          <w:rFonts w:cs="Open Sans"/>
        </w:rPr>
        <w:t>Thangani</w:t>
      </w:r>
      <w:proofErr w:type="spellEnd"/>
      <w:r w:rsidR="009A1602" w:rsidRPr="00875070">
        <w:rPr>
          <w:rFonts w:cs="Open Sans"/>
        </w:rPr>
        <w:t xml:space="preserve"> (Wome</w:t>
      </w:r>
      <w:r w:rsidR="00A5727C" w:rsidRPr="00875070">
        <w:rPr>
          <w:rFonts w:cs="Open Sans"/>
        </w:rPr>
        <w:t>n’s Voices) Project</w:t>
      </w:r>
      <w:bookmarkEnd w:id="9"/>
    </w:p>
    <w:p w14:paraId="1E347990" w14:textId="4A1EB187" w:rsidR="00125BF3" w:rsidRPr="00875070" w:rsidRDefault="00125BF3" w:rsidP="000A72F7">
      <w:pPr>
        <w:pStyle w:val="Heading2"/>
        <w:rPr>
          <w:rFonts w:cs="Open Sans"/>
        </w:rPr>
      </w:pPr>
      <w:bookmarkStart w:id="10" w:name="_Toc74841506"/>
      <w:r w:rsidRPr="00875070">
        <w:rPr>
          <w:rFonts w:cs="Open Sans"/>
        </w:rPr>
        <w:t>Background and overview</w:t>
      </w:r>
      <w:bookmarkEnd w:id="10"/>
    </w:p>
    <w:p w14:paraId="7DF48C10" w14:textId="2DCF663A" w:rsidR="00EE4204" w:rsidRPr="00875070" w:rsidRDefault="0027530F" w:rsidP="000A72F7">
      <w:pPr>
        <w:pStyle w:val="ListParagraph"/>
        <w:numPr>
          <w:ilvl w:val="0"/>
          <w:numId w:val="16"/>
        </w:numPr>
        <w:rPr>
          <w:rFonts w:cs="Open Sans"/>
        </w:rPr>
      </w:pPr>
      <w:r w:rsidRPr="00875070">
        <w:rPr>
          <w:rFonts w:cs="Open Sans"/>
        </w:rPr>
        <w:t>The </w:t>
      </w:r>
      <w:proofErr w:type="spellStart"/>
      <w:r w:rsidRPr="00875070">
        <w:rPr>
          <w:rFonts w:cs="Open Sans"/>
        </w:rPr>
        <w:t>Wiyi</w:t>
      </w:r>
      <w:proofErr w:type="spellEnd"/>
      <w:r w:rsidRPr="00875070">
        <w:rPr>
          <w:rFonts w:cs="Open Sans"/>
        </w:rPr>
        <w:t xml:space="preserve"> </w:t>
      </w:r>
      <w:proofErr w:type="spellStart"/>
      <w:r w:rsidRPr="00875070">
        <w:rPr>
          <w:rFonts w:cs="Open Sans"/>
        </w:rPr>
        <w:t>Yani</w:t>
      </w:r>
      <w:proofErr w:type="spellEnd"/>
      <w:r w:rsidRPr="00875070">
        <w:rPr>
          <w:rFonts w:cs="Open Sans"/>
        </w:rPr>
        <w:t xml:space="preserve"> U </w:t>
      </w:r>
      <w:proofErr w:type="spellStart"/>
      <w:r w:rsidRPr="00875070">
        <w:rPr>
          <w:rFonts w:cs="Open Sans"/>
        </w:rPr>
        <w:t>Thangani</w:t>
      </w:r>
      <w:proofErr w:type="spellEnd"/>
      <w:r w:rsidRPr="00875070">
        <w:rPr>
          <w:rFonts w:cs="Open Sans"/>
        </w:rPr>
        <w:t xml:space="preserve"> (Women's Voices) </w:t>
      </w:r>
      <w:r w:rsidR="006252FC">
        <w:rPr>
          <w:rFonts w:cs="Open Sans"/>
        </w:rPr>
        <w:t>P</w:t>
      </w:r>
      <w:r w:rsidRPr="00875070">
        <w:rPr>
          <w:rFonts w:cs="Open Sans"/>
        </w:rPr>
        <w:t xml:space="preserve">roject is a multi-year initiative led by the Aboriginal and Torres Strait Islander Social Justice </w:t>
      </w:r>
      <w:r w:rsidR="00DD26B5" w:rsidRPr="00875070">
        <w:rPr>
          <w:rFonts w:cs="Open Sans"/>
        </w:rPr>
        <w:t>C</w:t>
      </w:r>
      <w:r w:rsidRPr="00875070">
        <w:rPr>
          <w:rFonts w:cs="Open Sans"/>
        </w:rPr>
        <w:t>ommissioner, June Oscar</w:t>
      </w:r>
      <w:r w:rsidR="006252FC">
        <w:rPr>
          <w:rFonts w:cs="Open Sans"/>
        </w:rPr>
        <w:t xml:space="preserve"> AO</w:t>
      </w:r>
      <w:r w:rsidRPr="00875070">
        <w:rPr>
          <w:rFonts w:cs="Open Sans"/>
        </w:rPr>
        <w:t xml:space="preserve">. The aim of the project </w:t>
      </w:r>
      <w:r w:rsidR="00F20931">
        <w:rPr>
          <w:rFonts w:cs="Open Sans"/>
        </w:rPr>
        <w:t>has been</w:t>
      </w:r>
      <w:r w:rsidRPr="00875070">
        <w:rPr>
          <w:rFonts w:cs="Open Sans"/>
        </w:rPr>
        <w:t xml:space="preserve"> to recognise the rights and lives of Aboriginal and Torres Strait Islander women and girls, and to elevate their voices to the spaces of decision-making.</w:t>
      </w:r>
      <w:r w:rsidR="00F829E8">
        <w:rPr>
          <w:rFonts w:cs="Open Sans"/>
        </w:rPr>
        <w:t xml:space="preserve"> </w:t>
      </w:r>
      <w:r w:rsidR="004714B9">
        <w:rPr>
          <w:rFonts w:cs="Open Sans"/>
        </w:rPr>
        <w:t xml:space="preserve">Through </w:t>
      </w:r>
      <w:proofErr w:type="spellStart"/>
      <w:r w:rsidR="00E714FA">
        <w:rPr>
          <w:rFonts w:cs="Open Sans"/>
        </w:rPr>
        <w:t>Wiyi</w:t>
      </w:r>
      <w:proofErr w:type="spellEnd"/>
      <w:r w:rsidR="00E714FA">
        <w:rPr>
          <w:rFonts w:cs="Open Sans"/>
        </w:rPr>
        <w:t xml:space="preserve"> </w:t>
      </w:r>
      <w:proofErr w:type="spellStart"/>
      <w:r w:rsidR="00E714FA">
        <w:rPr>
          <w:rFonts w:cs="Open Sans"/>
        </w:rPr>
        <w:t>Yani</w:t>
      </w:r>
      <w:proofErr w:type="spellEnd"/>
      <w:r w:rsidR="00E714FA">
        <w:rPr>
          <w:rFonts w:cs="Open Sans"/>
        </w:rPr>
        <w:t xml:space="preserve"> U </w:t>
      </w:r>
      <w:proofErr w:type="spellStart"/>
      <w:r w:rsidR="00E714FA">
        <w:rPr>
          <w:rFonts w:cs="Open Sans"/>
        </w:rPr>
        <w:t>Thangani</w:t>
      </w:r>
      <w:proofErr w:type="spellEnd"/>
      <w:r w:rsidR="004714B9">
        <w:rPr>
          <w:rFonts w:cs="Open Sans"/>
        </w:rPr>
        <w:t>,</w:t>
      </w:r>
      <w:r w:rsidR="00E714FA">
        <w:rPr>
          <w:rFonts w:cs="Open Sans"/>
        </w:rPr>
        <w:t xml:space="preserve"> </w:t>
      </w:r>
      <w:r w:rsidR="008907AC" w:rsidRPr="008907AC">
        <w:rPr>
          <w:rFonts w:cs="Open Sans"/>
        </w:rPr>
        <w:t xml:space="preserve">Australia’s First Nations women </w:t>
      </w:r>
      <w:r w:rsidR="00380050">
        <w:rPr>
          <w:rFonts w:cs="Open Sans"/>
        </w:rPr>
        <w:t>have been</w:t>
      </w:r>
      <w:r w:rsidR="00226D63">
        <w:rPr>
          <w:rFonts w:cs="Open Sans"/>
        </w:rPr>
        <w:t xml:space="preserve"> heard</w:t>
      </w:r>
      <w:r w:rsidR="008907AC" w:rsidRPr="008907AC">
        <w:rPr>
          <w:rFonts w:cs="Open Sans"/>
        </w:rPr>
        <w:t xml:space="preserve"> a</w:t>
      </w:r>
      <w:r w:rsidR="006D7942">
        <w:rPr>
          <w:rFonts w:cs="Open Sans"/>
        </w:rPr>
        <w:t>s a</w:t>
      </w:r>
      <w:r w:rsidR="008907AC" w:rsidRPr="008907AC">
        <w:rPr>
          <w:rFonts w:cs="Open Sans"/>
        </w:rPr>
        <w:t xml:space="preserve"> collective </w:t>
      </w:r>
      <w:r w:rsidR="00C972D9">
        <w:rPr>
          <w:rFonts w:cs="Open Sans"/>
        </w:rPr>
        <w:t xml:space="preserve">for the first time in </w:t>
      </w:r>
      <w:r w:rsidR="008907AC" w:rsidRPr="008907AC">
        <w:rPr>
          <w:rFonts w:cs="Open Sans"/>
        </w:rPr>
        <w:t>over 34 years.</w:t>
      </w:r>
    </w:p>
    <w:p w14:paraId="138A71BC" w14:textId="2050A151" w:rsidR="00D43D4C" w:rsidRPr="00875070" w:rsidRDefault="00D43D4C" w:rsidP="000A72F7">
      <w:pPr>
        <w:pStyle w:val="ListParagraph"/>
        <w:numPr>
          <w:ilvl w:val="0"/>
          <w:numId w:val="16"/>
        </w:numPr>
        <w:rPr>
          <w:rFonts w:cs="Open Sans"/>
        </w:rPr>
      </w:pPr>
      <w:r w:rsidRPr="00875070">
        <w:rPr>
          <w:rFonts w:cs="Open Sans"/>
        </w:rPr>
        <w:t>Throughout 2018, Commissioner</w:t>
      </w:r>
      <w:r w:rsidR="00195DC2" w:rsidRPr="00875070">
        <w:rPr>
          <w:rFonts w:cs="Open Sans"/>
        </w:rPr>
        <w:t xml:space="preserve"> Oscar</w:t>
      </w:r>
      <w:r w:rsidRPr="00875070">
        <w:rPr>
          <w:rFonts w:cs="Open Sans"/>
        </w:rPr>
        <w:t xml:space="preserve"> and her team travelled to 50 locations in urban, regional and remote areas across every state and territory. They conducted 106 engagements and met with 2,294 women of all ages, including senior elders, girls from 12 to 17 years of age, women in prison and Lesbian, Gay, Bisexual, Transgender, Queer or Questioning, Intersex, Asexual, Sistergirl and Brotherboy (LGBTQIA+SB). Over 100 submissions and 300 survey responses were also received.</w:t>
      </w:r>
      <w:r w:rsidR="0091593B" w:rsidRPr="0091593B">
        <w:t xml:space="preserve"> </w:t>
      </w:r>
    </w:p>
    <w:p w14:paraId="7B0E0479" w14:textId="769B42A5" w:rsidR="00D43D4C" w:rsidRDefault="00383920" w:rsidP="000A72F7">
      <w:pPr>
        <w:pStyle w:val="ListParagraph"/>
        <w:numPr>
          <w:ilvl w:val="0"/>
          <w:numId w:val="16"/>
        </w:numPr>
        <w:rPr>
          <w:rFonts w:cs="Open Sans"/>
        </w:rPr>
      </w:pPr>
      <w:r>
        <w:rPr>
          <w:rFonts w:cs="Open Sans"/>
          <w:color w:val="000000"/>
          <w:shd w:val="clear" w:color="auto" w:fill="FFFFFF"/>
        </w:rPr>
        <w:t xml:space="preserve">The </w:t>
      </w:r>
      <w:r w:rsidR="006D44CB">
        <w:rPr>
          <w:rFonts w:cs="Open Sans"/>
          <w:color w:val="000000"/>
          <w:shd w:val="clear" w:color="auto" w:fill="FFFFFF"/>
        </w:rPr>
        <w:t>Report</w:t>
      </w:r>
      <w:r w:rsidR="00B23049">
        <w:rPr>
          <w:rFonts w:cs="Open Sans"/>
          <w:color w:val="000000"/>
          <w:shd w:val="clear" w:color="auto" w:fill="FFFFFF"/>
        </w:rPr>
        <w:t>—</w:t>
      </w:r>
      <w:r w:rsidR="00F737B9">
        <w:rPr>
          <w:rFonts w:cs="Open Sans"/>
          <w:color w:val="000000"/>
          <w:shd w:val="clear" w:color="auto" w:fill="FFFFFF"/>
        </w:rPr>
        <w:t>wh</w:t>
      </w:r>
      <w:r w:rsidR="00412F32">
        <w:rPr>
          <w:rFonts w:cs="Open Sans"/>
          <w:color w:val="000000"/>
          <w:shd w:val="clear" w:color="auto" w:fill="FFFFFF"/>
        </w:rPr>
        <w:t xml:space="preserve">ich was tabled in the federal Parliament </w:t>
      </w:r>
      <w:r w:rsidR="004631A6">
        <w:rPr>
          <w:rFonts w:cs="Open Sans"/>
          <w:color w:val="000000"/>
          <w:shd w:val="clear" w:color="auto" w:fill="FFFFFF"/>
        </w:rPr>
        <w:t>in December 2020</w:t>
      </w:r>
      <w:r w:rsidR="00B23049">
        <w:rPr>
          <w:rFonts w:cs="Open Sans"/>
          <w:color w:val="000000"/>
          <w:shd w:val="clear" w:color="auto" w:fill="FFFFFF"/>
        </w:rPr>
        <w:t>—</w:t>
      </w:r>
      <w:r w:rsidRPr="00875070">
        <w:rPr>
          <w:rFonts w:cs="Open Sans"/>
          <w:color w:val="000000"/>
          <w:shd w:val="clear" w:color="auto" w:fill="FFFFFF"/>
        </w:rPr>
        <w:t>captures w</w:t>
      </w:r>
      <w:r w:rsidRPr="00875070">
        <w:rPr>
          <w:rFonts w:cs="Open Sans"/>
        </w:rPr>
        <w:t>hat women and girls consider to be their key strengths and concerns, what principles they think ought to be enshrined in the design of policies, programs and services, and what measure they recommend ou</w:t>
      </w:r>
      <w:r w:rsidR="00806FE8">
        <w:rPr>
          <w:rFonts w:cs="Open Sans"/>
        </w:rPr>
        <w:t>gh</w:t>
      </w:r>
      <w:r w:rsidRPr="00875070">
        <w:rPr>
          <w:rFonts w:cs="Open Sans"/>
        </w:rPr>
        <w:t>t to be taken to effectively promote the enjoyment of their human rights in</w:t>
      </w:r>
      <w:r w:rsidR="00806FE8">
        <w:rPr>
          <w:rFonts w:cs="Open Sans"/>
        </w:rPr>
        <w:t>to</w:t>
      </w:r>
      <w:r w:rsidRPr="00875070">
        <w:rPr>
          <w:rFonts w:cs="Open Sans"/>
        </w:rPr>
        <w:t xml:space="preserve"> the future.</w:t>
      </w:r>
    </w:p>
    <w:p w14:paraId="4296F481" w14:textId="1D67E8F9" w:rsidR="00783084" w:rsidRPr="00783084" w:rsidRDefault="00322281" w:rsidP="00AF0E64">
      <w:pPr>
        <w:pStyle w:val="ListParagraph"/>
        <w:numPr>
          <w:ilvl w:val="0"/>
          <w:numId w:val="16"/>
        </w:numPr>
        <w:rPr>
          <w:rFonts w:cs="Open Sans"/>
        </w:rPr>
      </w:pPr>
      <w:r w:rsidRPr="00783084">
        <w:rPr>
          <w:rFonts w:cs="Open Sans"/>
        </w:rPr>
        <w:t xml:space="preserve">The Report sets out </w:t>
      </w:r>
      <w:r w:rsidR="00783084" w:rsidRPr="00783084">
        <w:rPr>
          <w:rFonts w:cs="Open Sans"/>
        </w:rPr>
        <w:t xml:space="preserve">a comprehensive plan for structural reform including seven overarching recommendations </w:t>
      </w:r>
      <w:r w:rsidR="00783084">
        <w:rPr>
          <w:rFonts w:cs="Open Sans"/>
        </w:rPr>
        <w:t xml:space="preserve">to address </w:t>
      </w:r>
      <w:r w:rsidR="000D56F7">
        <w:rPr>
          <w:rFonts w:cs="Open Sans"/>
        </w:rPr>
        <w:t xml:space="preserve">the systemic issues that apply across </w:t>
      </w:r>
      <w:r w:rsidR="00D22F99">
        <w:rPr>
          <w:rFonts w:cs="Open Sans"/>
        </w:rPr>
        <w:t>all aspects of First Nations women and girls lives</w:t>
      </w:r>
      <w:r w:rsidR="00EC0E8A">
        <w:rPr>
          <w:rFonts w:cs="Open Sans"/>
        </w:rPr>
        <w:t xml:space="preserve">. Also included are </w:t>
      </w:r>
      <w:r w:rsidR="00783084" w:rsidRPr="00783084">
        <w:rPr>
          <w:rFonts w:cs="Open Sans"/>
        </w:rPr>
        <w:t xml:space="preserve">four pathways forward corresponding to </w:t>
      </w:r>
      <w:r w:rsidR="00EC0E8A">
        <w:rPr>
          <w:rFonts w:cs="Open Sans"/>
        </w:rPr>
        <w:t xml:space="preserve">each of the Report’s </w:t>
      </w:r>
      <w:r w:rsidR="00092F05">
        <w:rPr>
          <w:rFonts w:cs="Open Sans"/>
        </w:rPr>
        <w:t>Parts</w:t>
      </w:r>
      <w:r w:rsidR="00F37185">
        <w:rPr>
          <w:rFonts w:cs="Open Sans"/>
        </w:rPr>
        <w:t xml:space="preserve"> (</w:t>
      </w:r>
      <w:r w:rsidR="00DF3210">
        <w:rPr>
          <w:rFonts w:cs="Open Sans"/>
        </w:rPr>
        <w:t>Su</w:t>
      </w:r>
      <w:r w:rsidR="00486D98">
        <w:rPr>
          <w:rFonts w:cs="Open Sans"/>
        </w:rPr>
        <w:t>pporting strong families and communities, Living and belonging, Healthy and engaged lives</w:t>
      </w:r>
      <w:r w:rsidR="000D4C58">
        <w:rPr>
          <w:rFonts w:cs="Open Sans"/>
        </w:rPr>
        <w:t>, Thriving communities and sustainable economies</w:t>
      </w:r>
      <w:r w:rsidR="00DB695A">
        <w:rPr>
          <w:rFonts w:cs="Open Sans"/>
        </w:rPr>
        <w:t>)</w:t>
      </w:r>
      <w:r w:rsidR="00D97388">
        <w:rPr>
          <w:rFonts w:cs="Open Sans"/>
        </w:rPr>
        <w:t xml:space="preserve">. These </w:t>
      </w:r>
      <w:r w:rsidR="003C6965">
        <w:rPr>
          <w:rFonts w:cs="Open Sans"/>
        </w:rPr>
        <w:t xml:space="preserve">traverse </w:t>
      </w:r>
      <w:r w:rsidR="00163096">
        <w:rPr>
          <w:rFonts w:cs="Open Sans"/>
        </w:rPr>
        <w:t>all areas of life</w:t>
      </w:r>
      <w:r w:rsidR="00530356">
        <w:rPr>
          <w:rFonts w:cs="Open Sans"/>
        </w:rPr>
        <w:t xml:space="preserve"> from </w:t>
      </w:r>
      <w:r w:rsidR="005268A6">
        <w:rPr>
          <w:rFonts w:cs="Open Sans"/>
        </w:rPr>
        <w:t xml:space="preserve">land </w:t>
      </w:r>
      <w:r w:rsidR="004649E7">
        <w:rPr>
          <w:rFonts w:cs="Open Sans"/>
        </w:rPr>
        <w:t xml:space="preserve">and country </w:t>
      </w:r>
      <w:r w:rsidR="00FF24E4">
        <w:rPr>
          <w:rFonts w:cs="Open Sans"/>
        </w:rPr>
        <w:t xml:space="preserve">to </w:t>
      </w:r>
      <w:r w:rsidR="00530356">
        <w:rPr>
          <w:rFonts w:cs="Open Sans"/>
        </w:rPr>
        <w:t>justice</w:t>
      </w:r>
      <w:r w:rsidR="00C07FE0">
        <w:rPr>
          <w:rFonts w:cs="Open Sans"/>
        </w:rPr>
        <w:t xml:space="preserve">, </w:t>
      </w:r>
      <w:r w:rsidR="00CB5AAD" w:rsidRPr="00CB5AAD">
        <w:rPr>
          <w:rFonts w:cs="Open Sans"/>
        </w:rPr>
        <w:t>health, employment</w:t>
      </w:r>
      <w:r w:rsidR="00D97388">
        <w:rPr>
          <w:rFonts w:cs="Open Sans"/>
        </w:rPr>
        <w:t xml:space="preserve"> and many others.</w:t>
      </w:r>
    </w:p>
    <w:p w14:paraId="702F3F4A" w14:textId="3D58A336" w:rsidR="009240CB" w:rsidRPr="001E0AA1" w:rsidRDefault="006F0A7A" w:rsidP="00D221F5">
      <w:pPr>
        <w:pStyle w:val="ListParagraph"/>
        <w:numPr>
          <w:ilvl w:val="0"/>
          <w:numId w:val="16"/>
        </w:numPr>
        <w:rPr>
          <w:rFonts w:eastAsia="Times New Roman" w:cs="Open Sans"/>
          <w:color w:val="000000"/>
        </w:rPr>
      </w:pPr>
      <w:proofErr w:type="spellStart"/>
      <w:r w:rsidRPr="00875070">
        <w:rPr>
          <w:rFonts w:cs="Open Sans"/>
        </w:rPr>
        <w:t>Wiyi</w:t>
      </w:r>
      <w:proofErr w:type="spellEnd"/>
      <w:r w:rsidRPr="00875070">
        <w:rPr>
          <w:rFonts w:cs="Open Sans"/>
        </w:rPr>
        <w:t xml:space="preserve"> </w:t>
      </w:r>
      <w:proofErr w:type="spellStart"/>
      <w:r w:rsidRPr="00875070">
        <w:rPr>
          <w:rFonts w:cs="Open Sans"/>
        </w:rPr>
        <w:t>Yani</w:t>
      </w:r>
      <w:proofErr w:type="spellEnd"/>
      <w:r w:rsidRPr="00875070">
        <w:rPr>
          <w:rFonts w:cs="Open Sans"/>
        </w:rPr>
        <w:t xml:space="preserve"> U </w:t>
      </w:r>
      <w:proofErr w:type="spellStart"/>
      <w:r w:rsidRPr="00875070">
        <w:rPr>
          <w:rFonts w:cs="Open Sans"/>
        </w:rPr>
        <w:t>Thangani</w:t>
      </w:r>
      <w:proofErr w:type="spellEnd"/>
      <w:r w:rsidRPr="00875070">
        <w:rPr>
          <w:rFonts w:cs="Open Sans"/>
        </w:rPr>
        <w:t xml:space="preserve"> has been guided by </w:t>
      </w:r>
      <w:r w:rsidR="001C63DB">
        <w:rPr>
          <w:rFonts w:cs="Open Sans"/>
        </w:rPr>
        <w:t xml:space="preserve">key international human rights </w:t>
      </w:r>
      <w:r w:rsidR="003A2519">
        <w:rPr>
          <w:rFonts w:cs="Open Sans"/>
        </w:rPr>
        <w:t>instruments</w:t>
      </w:r>
      <w:r w:rsidR="00684616">
        <w:rPr>
          <w:rFonts w:cs="Open Sans"/>
        </w:rPr>
        <w:t xml:space="preserve"> including </w:t>
      </w:r>
      <w:r w:rsidR="002654A7">
        <w:rPr>
          <w:rFonts w:cs="Open Sans"/>
        </w:rPr>
        <w:t xml:space="preserve">the International Covenant on Economic, Social and Cultural Rights (ICESCR), The </w:t>
      </w:r>
      <w:r w:rsidR="00793C3F">
        <w:rPr>
          <w:rFonts w:cs="Open Sans"/>
        </w:rPr>
        <w:t xml:space="preserve">International Covenant </w:t>
      </w:r>
      <w:r w:rsidR="00E865FD">
        <w:rPr>
          <w:rFonts w:cs="Open Sans"/>
        </w:rPr>
        <w:t xml:space="preserve">on </w:t>
      </w:r>
      <w:r w:rsidR="00596066">
        <w:rPr>
          <w:rFonts w:cs="Open Sans"/>
        </w:rPr>
        <w:t>Civil and Political Rights</w:t>
      </w:r>
      <w:r w:rsidR="00F340DE">
        <w:rPr>
          <w:rFonts w:cs="Open Sans"/>
        </w:rPr>
        <w:t xml:space="preserve"> </w:t>
      </w:r>
      <w:r w:rsidR="002654A7">
        <w:rPr>
          <w:rFonts w:cs="Open Sans"/>
        </w:rPr>
        <w:t>(ICCPR)</w:t>
      </w:r>
      <w:r w:rsidR="00F340DE">
        <w:rPr>
          <w:rFonts w:cs="Open Sans"/>
        </w:rPr>
        <w:t xml:space="preserve">, </w:t>
      </w:r>
      <w:r w:rsidR="00CF2FD0">
        <w:rPr>
          <w:rFonts w:cs="Open Sans"/>
        </w:rPr>
        <w:t xml:space="preserve">CEDAW, </w:t>
      </w:r>
      <w:r w:rsidR="009078DA">
        <w:rPr>
          <w:rFonts w:cs="Open Sans"/>
        </w:rPr>
        <w:t xml:space="preserve">the </w:t>
      </w:r>
      <w:r w:rsidR="00C111C9">
        <w:rPr>
          <w:rFonts w:cs="Open Sans"/>
        </w:rPr>
        <w:t xml:space="preserve">International Convention on </w:t>
      </w:r>
      <w:r w:rsidR="00CF2FD0">
        <w:rPr>
          <w:rFonts w:cs="Open Sans"/>
        </w:rPr>
        <w:t>All Forms of Racial Discrimination (ICERD)</w:t>
      </w:r>
      <w:r w:rsidR="00D84D76">
        <w:rPr>
          <w:rFonts w:cs="Open Sans"/>
        </w:rPr>
        <w:t>, t</w:t>
      </w:r>
      <w:r w:rsidR="00991938">
        <w:rPr>
          <w:rFonts w:cs="Open Sans"/>
        </w:rPr>
        <w:t xml:space="preserve">he </w:t>
      </w:r>
      <w:r w:rsidR="00075C3D">
        <w:rPr>
          <w:rFonts w:cs="Open Sans"/>
        </w:rPr>
        <w:t>Convention on the Rights of Persons with Disability</w:t>
      </w:r>
      <w:r w:rsidR="00CF2FD0">
        <w:rPr>
          <w:rFonts w:cs="Open Sans"/>
        </w:rPr>
        <w:t xml:space="preserve"> </w:t>
      </w:r>
      <w:r w:rsidR="00CC2CA4">
        <w:rPr>
          <w:rFonts w:cs="Open Sans"/>
        </w:rPr>
        <w:t>(CRP</w:t>
      </w:r>
      <w:r w:rsidR="00DB6B42">
        <w:rPr>
          <w:rFonts w:cs="Open Sans"/>
        </w:rPr>
        <w:t>D)</w:t>
      </w:r>
      <w:r w:rsidR="00112142">
        <w:rPr>
          <w:rFonts w:cs="Open Sans"/>
        </w:rPr>
        <w:t xml:space="preserve">, </w:t>
      </w:r>
      <w:r w:rsidR="0091676D">
        <w:rPr>
          <w:rFonts w:cs="Open Sans"/>
        </w:rPr>
        <w:t xml:space="preserve">the </w:t>
      </w:r>
      <w:r w:rsidR="00D76BC7">
        <w:rPr>
          <w:rFonts w:cs="Open Sans"/>
        </w:rPr>
        <w:t xml:space="preserve">United Nations </w:t>
      </w:r>
      <w:r w:rsidR="0091676D">
        <w:rPr>
          <w:rFonts w:cs="Open Sans"/>
        </w:rPr>
        <w:t>Convention on the Rights of the Child (</w:t>
      </w:r>
      <w:r w:rsidR="00D76BC7">
        <w:rPr>
          <w:rFonts w:cs="Open Sans"/>
        </w:rPr>
        <w:t>UNCROC)</w:t>
      </w:r>
      <w:r w:rsidR="00B51F07">
        <w:rPr>
          <w:rFonts w:cs="Open Sans"/>
        </w:rPr>
        <w:t xml:space="preserve">. </w:t>
      </w:r>
      <w:r w:rsidR="00D221F5">
        <w:rPr>
          <w:rFonts w:cs="Open Sans"/>
        </w:rPr>
        <w:t xml:space="preserve">And </w:t>
      </w:r>
      <w:r>
        <w:rPr>
          <w:rFonts w:cs="Open Sans"/>
        </w:rPr>
        <w:t xml:space="preserve">the </w:t>
      </w:r>
      <w:r w:rsidRPr="001E0AA1">
        <w:rPr>
          <w:rFonts w:cs="Open Sans"/>
        </w:rPr>
        <w:t xml:space="preserve">United Nations Declaration on the Rights of Indigenous Peoples </w:t>
      </w:r>
      <w:r w:rsidR="00A06869" w:rsidRPr="001E0AA1">
        <w:rPr>
          <w:rFonts w:cs="Open Sans"/>
        </w:rPr>
        <w:t>(UNDRIP)</w:t>
      </w:r>
      <w:r w:rsidR="009240CB">
        <w:rPr>
          <w:rFonts w:cs="Open Sans"/>
        </w:rPr>
        <w:t>.</w:t>
      </w:r>
    </w:p>
    <w:p w14:paraId="33C4CF4D" w14:textId="3340CFF4" w:rsidR="006F0A7A" w:rsidRPr="001E0AA1" w:rsidRDefault="00865F08" w:rsidP="008A4887">
      <w:pPr>
        <w:pStyle w:val="ListParagraph"/>
        <w:numPr>
          <w:ilvl w:val="0"/>
          <w:numId w:val="16"/>
        </w:numPr>
        <w:rPr>
          <w:rFonts w:eastAsia="Times New Roman" w:cs="Open Sans"/>
          <w:color w:val="000000"/>
        </w:rPr>
      </w:pPr>
      <w:r>
        <w:rPr>
          <w:rFonts w:cs="Open Sans"/>
        </w:rPr>
        <w:t xml:space="preserve"> </w:t>
      </w:r>
      <w:r w:rsidR="009C5717">
        <w:rPr>
          <w:rFonts w:cs="Open Sans"/>
        </w:rPr>
        <w:t>Underpinning the</w:t>
      </w:r>
      <w:r w:rsidR="00A06869">
        <w:rPr>
          <w:rFonts w:cs="Open Sans"/>
        </w:rPr>
        <w:t xml:space="preserve"> </w:t>
      </w:r>
      <w:r w:rsidR="00CB7ECE">
        <w:rPr>
          <w:rFonts w:cs="Open Sans"/>
        </w:rPr>
        <w:t>Report throughou</w:t>
      </w:r>
      <w:r w:rsidR="001A7114">
        <w:rPr>
          <w:rFonts w:cs="Open Sans"/>
        </w:rPr>
        <w:t>t</w:t>
      </w:r>
      <w:r w:rsidR="00A06869" w:rsidDel="009240CB">
        <w:rPr>
          <w:rFonts w:cs="Open Sans"/>
        </w:rPr>
        <w:t xml:space="preserve"> </w:t>
      </w:r>
      <w:r w:rsidR="00C723CF">
        <w:rPr>
          <w:rFonts w:cs="Open Sans"/>
        </w:rPr>
        <w:t>are</w:t>
      </w:r>
      <w:r w:rsidR="00A06869" w:rsidDel="009240CB">
        <w:rPr>
          <w:rFonts w:cs="Open Sans"/>
        </w:rPr>
        <w:t xml:space="preserve"> </w:t>
      </w:r>
      <w:r w:rsidR="001750E7">
        <w:rPr>
          <w:rFonts w:cs="Open Sans"/>
        </w:rPr>
        <w:t>the</w:t>
      </w:r>
      <w:r w:rsidR="00A06869" w:rsidRPr="001E0AA1" w:rsidDel="009240CB">
        <w:rPr>
          <w:rFonts w:cs="Open Sans"/>
        </w:rPr>
        <w:t xml:space="preserve"> </w:t>
      </w:r>
      <w:r w:rsidR="006F0A7A" w:rsidRPr="001E0AA1">
        <w:rPr>
          <w:rFonts w:cs="Open Sans"/>
        </w:rPr>
        <w:t>following foundational principles</w:t>
      </w:r>
      <w:r w:rsidR="00704984">
        <w:rPr>
          <w:rFonts w:cs="Open Sans"/>
        </w:rPr>
        <w:t xml:space="preserve"> </w:t>
      </w:r>
      <w:r w:rsidR="00E5427B">
        <w:rPr>
          <w:rFonts w:cs="Open Sans"/>
        </w:rPr>
        <w:t xml:space="preserve">which </w:t>
      </w:r>
      <w:r w:rsidR="00A92F13">
        <w:rPr>
          <w:rFonts w:cs="Open Sans"/>
        </w:rPr>
        <w:t xml:space="preserve">have been </w:t>
      </w:r>
      <w:r w:rsidR="00704984">
        <w:rPr>
          <w:rFonts w:cs="Open Sans"/>
        </w:rPr>
        <w:t>drawn from UNDRIP</w:t>
      </w:r>
      <w:r w:rsidR="006F0A7A">
        <w:rPr>
          <w:rFonts w:cs="Open Sans"/>
        </w:rPr>
        <w:t>:</w:t>
      </w:r>
    </w:p>
    <w:p w14:paraId="20518C40" w14:textId="77777777" w:rsidR="006F0A7A" w:rsidRPr="003D46BE" w:rsidRDefault="006F0A7A" w:rsidP="006F0A7A">
      <w:pPr>
        <w:numPr>
          <w:ilvl w:val="0"/>
          <w:numId w:val="17"/>
        </w:numPr>
        <w:shd w:val="clear" w:color="auto" w:fill="FFFFFF"/>
        <w:spacing w:before="100" w:beforeAutospacing="1" w:after="100" w:afterAutospacing="1"/>
        <w:rPr>
          <w:rFonts w:eastAsia="Times New Roman" w:cs="Open Sans"/>
          <w:color w:val="000000"/>
        </w:rPr>
      </w:pPr>
      <w:r w:rsidRPr="003D46BE">
        <w:rPr>
          <w:rFonts w:eastAsia="Times New Roman" w:cs="Open Sans"/>
          <w:b/>
          <w:bCs/>
          <w:color w:val="000000"/>
        </w:rPr>
        <w:t>Self-determination:</w:t>
      </w:r>
      <w:r w:rsidRPr="003D46BE">
        <w:rPr>
          <w:rFonts w:eastAsia="Times New Roman" w:cs="Open Sans"/>
          <w:color w:val="000000"/>
        </w:rPr>
        <w:t> to shape their own lives, including their economic, social, cultural and political futures.</w:t>
      </w:r>
    </w:p>
    <w:p w14:paraId="737E2D77" w14:textId="77777777" w:rsidR="006F0A7A" w:rsidRPr="003D46BE" w:rsidRDefault="006F0A7A" w:rsidP="006F0A7A">
      <w:pPr>
        <w:numPr>
          <w:ilvl w:val="0"/>
          <w:numId w:val="17"/>
        </w:numPr>
        <w:shd w:val="clear" w:color="auto" w:fill="FFFFFF"/>
        <w:spacing w:before="100" w:beforeAutospacing="1" w:after="100" w:afterAutospacing="1"/>
        <w:rPr>
          <w:rFonts w:eastAsia="Times New Roman" w:cs="Open Sans"/>
          <w:color w:val="000000"/>
        </w:rPr>
      </w:pPr>
      <w:r w:rsidRPr="003D46BE">
        <w:rPr>
          <w:rFonts w:eastAsia="Times New Roman" w:cs="Open Sans"/>
          <w:b/>
          <w:bCs/>
          <w:color w:val="000000"/>
        </w:rPr>
        <w:t>Participation in decision-making:</w:t>
      </w:r>
      <w:r w:rsidRPr="003D46BE">
        <w:rPr>
          <w:rFonts w:eastAsia="Times New Roman" w:cs="Open Sans"/>
          <w:color w:val="000000"/>
        </w:rPr>
        <w:t> in matters that affect their rights and through representatives they choose.</w:t>
      </w:r>
    </w:p>
    <w:p w14:paraId="4AA3339A" w14:textId="77777777" w:rsidR="006F0A7A" w:rsidRPr="003D46BE" w:rsidRDefault="006F0A7A" w:rsidP="006F0A7A">
      <w:pPr>
        <w:numPr>
          <w:ilvl w:val="0"/>
          <w:numId w:val="17"/>
        </w:numPr>
        <w:shd w:val="clear" w:color="auto" w:fill="FFFFFF"/>
        <w:spacing w:before="100" w:beforeAutospacing="1" w:after="100" w:afterAutospacing="1"/>
        <w:rPr>
          <w:rFonts w:eastAsia="Times New Roman" w:cs="Open Sans"/>
          <w:color w:val="000000"/>
        </w:rPr>
      </w:pPr>
      <w:r w:rsidRPr="003D46BE">
        <w:rPr>
          <w:rFonts w:eastAsia="Times New Roman" w:cs="Open Sans"/>
          <w:b/>
          <w:bCs/>
          <w:color w:val="000000"/>
        </w:rPr>
        <w:t>Respect for and protection of culture: </w:t>
      </w:r>
      <w:r w:rsidRPr="003D46BE">
        <w:rPr>
          <w:rFonts w:eastAsia="Times New Roman" w:cs="Open Sans"/>
          <w:color w:val="000000"/>
        </w:rPr>
        <w:t xml:space="preserve">to maintain, protect and practise their cultural traditions and cultural heritage. This includes protecting their integrity as distinct cultural peoples, their cultural values, intellectual property and </w:t>
      </w:r>
      <w:r>
        <w:rPr>
          <w:rFonts w:eastAsia="Times New Roman" w:cs="Open Sans"/>
          <w:color w:val="000000"/>
        </w:rPr>
        <w:t>i</w:t>
      </w:r>
      <w:r w:rsidRPr="003D46BE">
        <w:rPr>
          <w:rFonts w:eastAsia="Times New Roman" w:cs="Open Sans"/>
          <w:color w:val="000000"/>
        </w:rPr>
        <w:t>ndigenous languages.</w:t>
      </w:r>
    </w:p>
    <w:p w14:paraId="2962D152" w14:textId="38BD3A3A" w:rsidR="00354B3C" w:rsidRPr="00354B3C" w:rsidRDefault="006F0A7A" w:rsidP="00354B3C">
      <w:pPr>
        <w:numPr>
          <w:ilvl w:val="0"/>
          <w:numId w:val="17"/>
        </w:numPr>
        <w:shd w:val="clear" w:color="auto" w:fill="FFFFFF"/>
        <w:spacing w:before="100" w:beforeAutospacing="1" w:after="100" w:afterAutospacing="1"/>
        <w:rPr>
          <w:rFonts w:eastAsia="Times New Roman" w:cs="Open Sans"/>
          <w:color w:val="000000"/>
        </w:rPr>
      </w:pPr>
      <w:r w:rsidRPr="003D46BE">
        <w:rPr>
          <w:rFonts w:eastAsia="Times New Roman" w:cs="Open Sans"/>
          <w:b/>
          <w:bCs/>
          <w:color w:val="000000"/>
        </w:rPr>
        <w:t>Equality and non-discrimination</w:t>
      </w:r>
      <w:r w:rsidRPr="003D46BE">
        <w:rPr>
          <w:rFonts w:eastAsia="Times New Roman" w:cs="Open Sans"/>
          <w:color w:val="000000"/>
        </w:rPr>
        <w:t>: to enjoy their human rights without discrimination from individuals, governments and/or external stakeholders.</w:t>
      </w:r>
    </w:p>
    <w:p w14:paraId="3D7A17B5" w14:textId="6F284FDB" w:rsidR="00A519AE" w:rsidRDefault="00A519AE" w:rsidP="00A519AE">
      <w:pPr>
        <w:pStyle w:val="ListParagraph"/>
        <w:numPr>
          <w:ilvl w:val="0"/>
          <w:numId w:val="16"/>
        </w:numPr>
        <w:rPr>
          <w:rFonts w:cs="Open Sans"/>
        </w:rPr>
      </w:pPr>
      <w:proofErr w:type="spellStart"/>
      <w:r w:rsidRPr="005E0D11">
        <w:rPr>
          <w:rFonts w:cs="Open Sans"/>
        </w:rPr>
        <w:t>Wiyi</w:t>
      </w:r>
      <w:proofErr w:type="spellEnd"/>
      <w:r w:rsidRPr="005E0D11">
        <w:rPr>
          <w:rFonts w:cs="Open Sans"/>
        </w:rPr>
        <w:t xml:space="preserve"> </w:t>
      </w:r>
      <w:proofErr w:type="spellStart"/>
      <w:r w:rsidRPr="005E0D11">
        <w:rPr>
          <w:rFonts w:cs="Open Sans"/>
        </w:rPr>
        <w:t>Yani</w:t>
      </w:r>
      <w:proofErr w:type="spellEnd"/>
      <w:r w:rsidRPr="005E0D11">
        <w:rPr>
          <w:rFonts w:cs="Open Sans"/>
        </w:rPr>
        <w:t xml:space="preserve"> U </w:t>
      </w:r>
      <w:proofErr w:type="spellStart"/>
      <w:r w:rsidRPr="005E0D11">
        <w:rPr>
          <w:rFonts w:cs="Open Sans"/>
        </w:rPr>
        <w:t>Thangani</w:t>
      </w:r>
      <w:proofErr w:type="spellEnd"/>
      <w:r>
        <w:rPr>
          <w:rFonts w:cs="Open Sans"/>
        </w:rPr>
        <w:t xml:space="preserve"> has</w:t>
      </w:r>
      <w:r w:rsidRPr="005E0D11">
        <w:rPr>
          <w:rFonts w:cs="Open Sans"/>
        </w:rPr>
        <w:t xml:space="preserve"> taken an intersectional approach that recognises that indigenous women and girls experience their human rights, including violations of their rights, in ways that are very different to indigenous men and boys.</w:t>
      </w:r>
    </w:p>
    <w:p w14:paraId="4C98B29B" w14:textId="44060018" w:rsidR="00354B3C" w:rsidRDefault="00354B3C" w:rsidP="00354B3C">
      <w:pPr>
        <w:pStyle w:val="ListParagraph"/>
        <w:numPr>
          <w:ilvl w:val="0"/>
          <w:numId w:val="16"/>
        </w:numPr>
        <w:rPr>
          <w:rFonts w:cs="Open Sans"/>
        </w:rPr>
      </w:pPr>
      <w:proofErr w:type="spellStart"/>
      <w:r>
        <w:rPr>
          <w:rFonts w:cs="Open Sans"/>
        </w:rPr>
        <w:t>Wiyi</w:t>
      </w:r>
      <w:proofErr w:type="spellEnd"/>
      <w:r>
        <w:rPr>
          <w:rFonts w:cs="Open Sans"/>
        </w:rPr>
        <w:t xml:space="preserve"> </w:t>
      </w:r>
      <w:proofErr w:type="spellStart"/>
      <w:r>
        <w:rPr>
          <w:rFonts w:cs="Open Sans"/>
        </w:rPr>
        <w:t>Yani</w:t>
      </w:r>
      <w:proofErr w:type="spellEnd"/>
      <w:r>
        <w:rPr>
          <w:rFonts w:cs="Open Sans"/>
        </w:rPr>
        <w:t xml:space="preserve"> U </w:t>
      </w:r>
      <w:proofErr w:type="spellStart"/>
      <w:r>
        <w:rPr>
          <w:rFonts w:cs="Open Sans"/>
        </w:rPr>
        <w:t>Thangani</w:t>
      </w:r>
      <w:proofErr w:type="spellEnd"/>
      <w:r>
        <w:rPr>
          <w:rFonts w:cs="Open Sans"/>
        </w:rPr>
        <w:t xml:space="preserve"> has taken a strengths-based and grounded-theory approach. There was no set agenda or imposed framework for each engagement and women and girls were encourage</w:t>
      </w:r>
      <w:r w:rsidR="009B7A11">
        <w:rPr>
          <w:rFonts w:cs="Open Sans"/>
        </w:rPr>
        <w:t>d</w:t>
      </w:r>
      <w:r>
        <w:rPr>
          <w:rFonts w:cs="Open Sans"/>
        </w:rPr>
        <w:t xml:space="preserve"> to set the tone and determine the conversation on their terms. </w:t>
      </w:r>
    </w:p>
    <w:p w14:paraId="7FA08845" w14:textId="52D66D25" w:rsidR="00354B3C" w:rsidRPr="00E110C9" w:rsidRDefault="00354B3C" w:rsidP="00AF0E64">
      <w:pPr>
        <w:pStyle w:val="ListParagraph"/>
        <w:numPr>
          <w:ilvl w:val="0"/>
          <w:numId w:val="16"/>
        </w:numPr>
        <w:shd w:val="clear" w:color="auto" w:fill="FFFFFF"/>
        <w:spacing w:before="100" w:beforeAutospacing="1" w:after="100" w:afterAutospacing="1"/>
        <w:rPr>
          <w:rFonts w:eastAsia="Times New Roman" w:cs="Open Sans"/>
          <w:color w:val="000000"/>
        </w:rPr>
      </w:pPr>
      <w:r w:rsidRPr="00E110C9">
        <w:rPr>
          <w:rFonts w:cs="Open Sans"/>
        </w:rPr>
        <w:t xml:space="preserve">The </w:t>
      </w:r>
      <w:proofErr w:type="spellStart"/>
      <w:r w:rsidRPr="00E110C9">
        <w:rPr>
          <w:rFonts w:cs="Open Sans"/>
        </w:rPr>
        <w:t>Wiyi</w:t>
      </w:r>
      <w:proofErr w:type="spellEnd"/>
      <w:r w:rsidRPr="00E110C9">
        <w:rPr>
          <w:rFonts w:cs="Open Sans"/>
        </w:rPr>
        <w:t xml:space="preserve"> </w:t>
      </w:r>
      <w:proofErr w:type="spellStart"/>
      <w:r w:rsidRPr="00E110C9">
        <w:rPr>
          <w:rFonts w:cs="Open Sans"/>
        </w:rPr>
        <w:t>Yani</w:t>
      </w:r>
      <w:proofErr w:type="spellEnd"/>
      <w:r w:rsidRPr="00E110C9">
        <w:rPr>
          <w:rFonts w:cs="Open Sans"/>
        </w:rPr>
        <w:t xml:space="preserve"> U </w:t>
      </w:r>
      <w:proofErr w:type="spellStart"/>
      <w:r w:rsidRPr="00E110C9">
        <w:rPr>
          <w:rFonts w:cs="Open Sans"/>
        </w:rPr>
        <w:t>Thangani</w:t>
      </w:r>
      <w:proofErr w:type="spellEnd"/>
      <w:r w:rsidRPr="00E110C9">
        <w:rPr>
          <w:rFonts w:cs="Open Sans"/>
        </w:rPr>
        <w:t xml:space="preserve"> project has provided a platform for First Nations women and girls </w:t>
      </w:r>
      <w:r w:rsidR="0032217D">
        <w:rPr>
          <w:rFonts w:cs="Open Sans"/>
        </w:rPr>
        <w:t xml:space="preserve">in Australia </w:t>
      </w:r>
      <w:r w:rsidRPr="00E110C9">
        <w:rPr>
          <w:rFonts w:cs="Open Sans"/>
        </w:rPr>
        <w:t xml:space="preserve">to be heard as a collective, many of whose voices are often excluded and ignored. It is worth acknowledging the power of such a process in the empowerment of First Nations women and girls. Since the Report has been published, First Nations women and girls </w:t>
      </w:r>
      <w:r w:rsidR="00BD371F">
        <w:rPr>
          <w:rFonts w:cs="Open Sans"/>
        </w:rPr>
        <w:t xml:space="preserve">around Australia </w:t>
      </w:r>
      <w:r w:rsidRPr="00E110C9">
        <w:rPr>
          <w:rFonts w:cs="Open Sans"/>
        </w:rPr>
        <w:t xml:space="preserve">are organising and gathering, using </w:t>
      </w:r>
      <w:proofErr w:type="spellStart"/>
      <w:r w:rsidRPr="00E110C9">
        <w:rPr>
          <w:rFonts w:cs="Open Sans"/>
        </w:rPr>
        <w:t>Wiyi</w:t>
      </w:r>
      <w:proofErr w:type="spellEnd"/>
      <w:r w:rsidRPr="00E110C9">
        <w:rPr>
          <w:rFonts w:cs="Open Sans"/>
        </w:rPr>
        <w:t xml:space="preserve"> </w:t>
      </w:r>
      <w:proofErr w:type="spellStart"/>
      <w:r w:rsidRPr="00E110C9">
        <w:rPr>
          <w:rFonts w:cs="Open Sans"/>
        </w:rPr>
        <w:t>Yani</w:t>
      </w:r>
      <w:proofErr w:type="spellEnd"/>
      <w:r w:rsidRPr="00E110C9">
        <w:rPr>
          <w:rFonts w:cs="Open Sans"/>
        </w:rPr>
        <w:t xml:space="preserve"> U </w:t>
      </w:r>
      <w:proofErr w:type="spellStart"/>
      <w:r w:rsidRPr="00E110C9">
        <w:rPr>
          <w:rFonts w:cs="Open Sans"/>
        </w:rPr>
        <w:t>Thangani</w:t>
      </w:r>
      <w:proofErr w:type="spellEnd"/>
      <w:r w:rsidRPr="00E110C9">
        <w:rPr>
          <w:rFonts w:cs="Open Sans"/>
        </w:rPr>
        <w:t xml:space="preserve"> as a tool to </w:t>
      </w:r>
      <w:r w:rsidR="00D35F14">
        <w:rPr>
          <w:rFonts w:cs="Open Sans"/>
        </w:rPr>
        <w:t xml:space="preserve">organise and represent themselves effectively </w:t>
      </w:r>
      <w:r w:rsidR="006466CF">
        <w:rPr>
          <w:rFonts w:cs="Open Sans"/>
        </w:rPr>
        <w:t xml:space="preserve">and to </w:t>
      </w:r>
      <w:r w:rsidRPr="00E110C9">
        <w:rPr>
          <w:rFonts w:cs="Open Sans"/>
        </w:rPr>
        <w:t>demand action from government</w:t>
      </w:r>
      <w:r w:rsidR="00E110C9" w:rsidRPr="00E110C9">
        <w:rPr>
          <w:rFonts w:cs="Open Sans"/>
        </w:rPr>
        <w:t>s</w:t>
      </w:r>
      <w:r w:rsidR="004066E9">
        <w:rPr>
          <w:rFonts w:cs="Open Sans"/>
        </w:rPr>
        <w:t>.</w:t>
      </w:r>
    </w:p>
    <w:p w14:paraId="2B634FB0" w14:textId="76371B91" w:rsidR="00C71612" w:rsidRPr="00C71612" w:rsidRDefault="00A13D2D" w:rsidP="00A13D2D">
      <w:pPr>
        <w:pStyle w:val="Heading2"/>
      </w:pPr>
      <w:bookmarkStart w:id="11" w:name="_Toc74841507"/>
      <w:r>
        <w:t>Signposting key parts of the Report</w:t>
      </w:r>
      <w:bookmarkEnd w:id="11"/>
    </w:p>
    <w:p w14:paraId="16A4CCC3" w14:textId="205E3574" w:rsidR="00AF6806" w:rsidRDefault="006C3697" w:rsidP="00AF6806">
      <w:pPr>
        <w:pStyle w:val="ListParagraph"/>
        <w:numPr>
          <w:ilvl w:val="0"/>
          <w:numId w:val="16"/>
        </w:numPr>
        <w:rPr>
          <w:rFonts w:cs="Open Sans"/>
        </w:rPr>
      </w:pPr>
      <w:r w:rsidRPr="00694AA4">
        <w:rPr>
          <w:rFonts w:cs="Open Sans"/>
        </w:rPr>
        <w:t>The Repor</w:t>
      </w:r>
      <w:r w:rsidR="00671A1D" w:rsidRPr="00694AA4">
        <w:rPr>
          <w:rFonts w:cs="Open Sans"/>
        </w:rPr>
        <w:t>t</w:t>
      </w:r>
      <w:r w:rsidR="001020D3" w:rsidRPr="00694AA4">
        <w:rPr>
          <w:rFonts w:cs="Open Sans"/>
        </w:rPr>
        <w:t xml:space="preserve"> </w:t>
      </w:r>
      <w:r w:rsidR="006D44CB" w:rsidRPr="00694AA4">
        <w:rPr>
          <w:rFonts w:cs="Open Sans"/>
        </w:rPr>
        <w:t>is an extensive whole-of-life repor</w:t>
      </w:r>
      <w:r w:rsidR="001706A8">
        <w:rPr>
          <w:rFonts w:cs="Open Sans"/>
        </w:rPr>
        <w:t xml:space="preserve">t </w:t>
      </w:r>
      <w:r w:rsidR="00A6337A">
        <w:rPr>
          <w:rFonts w:cs="Open Sans"/>
        </w:rPr>
        <w:t>that</w:t>
      </w:r>
      <w:r w:rsidR="001706A8">
        <w:rPr>
          <w:rFonts w:cs="Open Sans"/>
        </w:rPr>
        <w:t xml:space="preserve"> </w:t>
      </w:r>
      <w:r w:rsidR="006D44CB" w:rsidRPr="00694AA4">
        <w:rPr>
          <w:rFonts w:cs="Open Sans"/>
        </w:rPr>
        <w:t>reflect</w:t>
      </w:r>
      <w:r w:rsidR="00FE0E45">
        <w:rPr>
          <w:rFonts w:cs="Open Sans"/>
        </w:rPr>
        <w:t xml:space="preserve">s </w:t>
      </w:r>
      <w:r w:rsidR="006D44CB" w:rsidRPr="00694AA4">
        <w:rPr>
          <w:rFonts w:cs="Open Sans"/>
        </w:rPr>
        <w:t>the holistic and interrelated nature of the lives of First Nations women and girls</w:t>
      </w:r>
      <w:r w:rsidR="00786D82">
        <w:rPr>
          <w:rFonts w:cs="Open Sans"/>
        </w:rPr>
        <w:t>. T</w:t>
      </w:r>
      <w:r w:rsidR="00592F10">
        <w:rPr>
          <w:rFonts w:cs="Open Sans"/>
        </w:rPr>
        <w:t>he Report spans five thematic parts</w:t>
      </w:r>
      <w:r w:rsidR="00B00D1E">
        <w:rPr>
          <w:rFonts w:cs="Open Sans"/>
        </w:rPr>
        <w:t>, each with a number of chapters</w:t>
      </w:r>
      <w:r w:rsidR="00697408">
        <w:rPr>
          <w:rFonts w:cs="Open Sans"/>
        </w:rPr>
        <w:t xml:space="preserve"> intended to be read in context of one another. Each part </w:t>
      </w:r>
      <w:r w:rsidR="00B00D1E">
        <w:rPr>
          <w:rFonts w:cs="Open Sans"/>
        </w:rPr>
        <w:t>detail</w:t>
      </w:r>
      <w:r w:rsidR="00697408">
        <w:rPr>
          <w:rFonts w:cs="Open Sans"/>
        </w:rPr>
        <w:t xml:space="preserve">s many of the </w:t>
      </w:r>
      <w:r w:rsidR="00AF6806">
        <w:rPr>
          <w:rFonts w:cs="Open Sans"/>
        </w:rPr>
        <w:t>issues raised in the concept note.</w:t>
      </w:r>
    </w:p>
    <w:p w14:paraId="6BF50D89" w14:textId="584EAF78" w:rsidR="00794A0A" w:rsidRDefault="00340753" w:rsidP="006F0A7A">
      <w:pPr>
        <w:pStyle w:val="ListParagraph"/>
        <w:numPr>
          <w:ilvl w:val="0"/>
          <w:numId w:val="16"/>
        </w:numPr>
        <w:rPr>
          <w:rFonts w:cs="Open Sans"/>
        </w:rPr>
      </w:pPr>
      <w:r w:rsidRPr="00C25167">
        <w:rPr>
          <w:rFonts w:cs="Open Sans"/>
          <w:b/>
          <w:bCs/>
        </w:rPr>
        <w:t>Part One</w:t>
      </w:r>
      <w:r w:rsidRPr="00AF6806">
        <w:rPr>
          <w:rFonts w:cs="Open Sans"/>
        </w:rPr>
        <w:t xml:space="preserve"> </w:t>
      </w:r>
      <w:r w:rsidR="00622055" w:rsidRPr="00AF6806">
        <w:rPr>
          <w:rFonts w:cs="Open Sans"/>
        </w:rPr>
        <w:t xml:space="preserve">sets </w:t>
      </w:r>
      <w:r w:rsidR="009A617F" w:rsidRPr="00AF6806">
        <w:rPr>
          <w:rFonts w:cs="Open Sans"/>
        </w:rPr>
        <w:t xml:space="preserve">out </w:t>
      </w:r>
      <w:r w:rsidR="000A545B" w:rsidRPr="00AF6806">
        <w:rPr>
          <w:rFonts w:cs="Open Sans"/>
        </w:rPr>
        <w:t>the</w:t>
      </w:r>
      <w:r w:rsidR="00D51CE6" w:rsidRPr="00AF6806">
        <w:rPr>
          <w:rFonts w:cs="Open Sans"/>
        </w:rPr>
        <w:t xml:space="preserve"> major themes</w:t>
      </w:r>
      <w:r w:rsidR="00F92054">
        <w:rPr>
          <w:rFonts w:cs="Open Sans"/>
        </w:rPr>
        <w:t xml:space="preserve"> (Chapter 3) </w:t>
      </w:r>
      <w:r w:rsidR="00D51CE6" w:rsidRPr="00AF6806">
        <w:rPr>
          <w:rFonts w:cs="Open Sans"/>
        </w:rPr>
        <w:t>that emerged from the stories of women and girls taken together</w:t>
      </w:r>
      <w:r w:rsidR="009A617F" w:rsidRPr="00AF6806">
        <w:rPr>
          <w:rFonts w:cs="Open Sans"/>
        </w:rPr>
        <w:t xml:space="preserve"> including</w:t>
      </w:r>
      <w:r w:rsidR="00A712B0">
        <w:rPr>
          <w:rFonts w:cs="Open Sans"/>
        </w:rPr>
        <w:t xml:space="preserve"> the following issues </w:t>
      </w:r>
      <w:r w:rsidR="00595067">
        <w:rPr>
          <w:rFonts w:cs="Open Sans"/>
        </w:rPr>
        <w:t>included in the concept note</w:t>
      </w:r>
      <w:r w:rsidR="00794A0A">
        <w:rPr>
          <w:rFonts w:cs="Open Sans"/>
        </w:rPr>
        <w:t>:</w:t>
      </w:r>
    </w:p>
    <w:p w14:paraId="4A9B93A5" w14:textId="77777777" w:rsidR="00794A0A" w:rsidRPr="00C25167" w:rsidRDefault="009A617F" w:rsidP="00C25167">
      <w:pPr>
        <w:numPr>
          <w:ilvl w:val="0"/>
          <w:numId w:val="17"/>
        </w:numPr>
        <w:shd w:val="clear" w:color="auto" w:fill="FFFFFF"/>
        <w:spacing w:before="100" w:beforeAutospacing="1" w:after="100" w:afterAutospacing="1"/>
        <w:rPr>
          <w:rFonts w:eastAsia="Times New Roman" w:cs="Open Sans"/>
          <w:color w:val="000000"/>
        </w:rPr>
      </w:pPr>
      <w:r w:rsidRPr="00C25167">
        <w:rPr>
          <w:rFonts w:eastAsia="Times New Roman" w:cs="Open Sans"/>
          <w:color w:val="000000"/>
        </w:rPr>
        <w:t>self-determination</w:t>
      </w:r>
    </w:p>
    <w:p w14:paraId="38E3E3F4" w14:textId="77777777" w:rsidR="0097558B" w:rsidRPr="00C25167" w:rsidRDefault="0020306D" w:rsidP="00C25167">
      <w:pPr>
        <w:numPr>
          <w:ilvl w:val="0"/>
          <w:numId w:val="17"/>
        </w:numPr>
        <w:shd w:val="clear" w:color="auto" w:fill="FFFFFF"/>
        <w:spacing w:before="100" w:beforeAutospacing="1" w:after="100" w:afterAutospacing="1"/>
        <w:rPr>
          <w:rFonts w:eastAsia="Times New Roman" w:cs="Open Sans"/>
          <w:color w:val="000000"/>
        </w:rPr>
      </w:pPr>
      <w:r w:rsidRPr="00C25167">
        <w:rPr>
          <w:rFonts w:eastAsia="Times New Roman" w:cs="Open Sans"/>
          <w:color w:val="000000"/>
        </w:rPr>
        <w:t>fundamental importance of culture</w:t>
      </w:r>
    </w:p>
    <w:p w14:paraId="017CE77E" w14:textId="77777777" w:rsidR="0097558B" w:rsidRPr="00C25167" w:rsidRDefault="008F2CB8" w:rsidP="00C25167">
      <w:pPr>
        <w:numPr>
          <w:ilvl w:val="0"/>
          <w:numId w:val="17"/>
        </w:numPr>
        <w:shd w:val="clear" w:color="auto" w:fill="FFFFFF"/>
        <w:spacing w:before="100" w:beforeAutospacing="1" w:after="100" w:afterAutospacing="1"/>
        <w:rPr>
          <w:rFonts w:eastAsia="Times New Roman" w:cs="Open Sans"/>
          <w:color w:val="000000"/>
        </w:rPr>
      </w:pPr>
      <w:r w:rsidRPr="00C25167">
        <w:rPr>
          <w:rFonts w:eastAsia="Times New Roman" w:cs="Open Sans"/>
          <w:color w:val="000000"/>
        </w:rPr>
        <w:t>intersectional discrimination</w:t>
      </w:r>
    </w:p>
    <w:p w14:paraId="24C86DBA" w14:textId="1277DB47" w:rsidR="00373062" w:rsidRDefault="008F2CB8" w:rsidP="00C25167">
      <w:pPr>
        <w:numPr>
          <w:ilvl w:val="0"/>
          <w:numId w:val="17"/>
        </w:numPr>
        <w:shd w:val="clear" w:color="auto" w:fill="FFFFFF"/>
        <w:spacing w:before="100" w:beforeAutospacing="1" w:after="100" w:afterAutospacing="1"/>
        <w:rPr>
          <w:rFonts w:eastAsia="Times New Roman" w:cs="Open Sans"/>
          <w:color w:val="000000"/>
        </w:rPr>
      </w:pPr>
      <w:r w:rsidRPr="00C25167">
        <w:rPr>
          <w:rFonts w:eastAsia="Times New Roman" w:cs="Open Sans"/>
          <w:color w:val="000000"/>
        </w:rPr>
        <w:t>representation</w:t>
      </w:r>
      <w:r w:rsidR="0097558B" w:rsidRPr="00C25167">
        <w:rPr>
          <w:rFonts w:eastAsia="Times New Roman" w:cs="Open Sans"/>
          <w:color w:val="000000"/>
        </w:rPr>
        <w:t>.</w:t>
      </w:r>
    </w:p>
    <w:p w14:paraId="1B23F8A1" w14:textId="75468B67" w:rsidR="005E0933" w:rsidRPr="00C25167" w:rsidRDefault="005E0933" w:rsidP="00B34CFE">
      <w:pPr>
        <w:pStyle w:val="ListParagraph"/>
        <w:numPr>
          <w:ilvl w:val="0"/>
          <w:numId w:val="16"/>
        </w:numPr>
        <w:rPr>
          <w:rFonts w:eastAsia="Times New Roman" w:cs="Open Sans"/>
          <w:color w:val="000000"/>
        </w:rPr>
      </w:pPr>
      <w:r>
        <w:rPr>
          <w:rFonts w:eastAsia="Times New Roman" w:cs="Open Sans"/>
          <w:color w:val="000000"/>
        </w:rPr>
        <w:t xml:space="preserve">Part One also sets out </w:t>
      </w:r>
      <w:r w:rsidR="00D14FC8">
        <w:rPr>
          <w:rFonts w:eastAsia="Times New Roman" w:cs="Open Sans"/>
          <w:color w:val="000000"/>
        </w:rPr>
        <w:t xml:space="preserve">a comprehensive ‘Way Forward’ </w:t>
      </w:r>
      <w:r w:rsidR="00B34CFE">
        <w:rPr>
          <w:rFonts w:eastAsia="Times New Roman" w:cs="Open Sans"/>
          <w:color w:val="000000"/>
        </w:rPr>
        <w:t>reform agenda for structural change to address the systemic issues raised throughout the Report.</w:t>
      </w:r>
      <w:r w:rsidR="006C6167">
        <w:rPr>
          <w:rFonts w:eastAsia="Times New Roman" w:cs="Open Sans"/>
          <w:color w:val="000000"/>
        </w:rPr>
        <w:t xml:space="preserve"> It outlines the principles to </w:t>
      </w:r>
      <w:r w:rsidR="0060145B">
        <w:rPr>
          <w:rFonts w:eastAsia="Times New Roman" w:cs="Open Sans"/>
          <w:color w:val="000000"/>
        </w:rPr>
        <w:t xml:space="preserve">guide reform and </w:t>
      </w:r>
      <w:r w:rsidR="005522C5">
        <w:rPr>
          <w:rFonts w:eastAsia="Times New Roman" w:cs="Open Sans"/>
          <w:color w:val="000000"/>
        </w:rPr>
        <w:t xml:space="preserve">several </w:t>
      </w:r>
      <w:r w:rsidR="000B6129">
        <w:rPr>
          <w:rFonts w:eastAsia="Times New Roman" w:cs="Open Sans"/>
          <w:color w:val="000000"/>
        </w:rPr>
        <w:t>overarching recommendations</w:t>
      </w:r>
      <w:r w:rsidR="00662C46">
        <w:rPr>
          <w:rFonts w:eastAsia="Times New Roman" w:cs="Open Sans"/>
          <w:color w:val="000000"/>
        </w:rPr>
        <w:t xml:space="preserve"> (</w:t>
      </w:r>
      <w:r w:rsidR="00D22FD0">
        <w:rPr>
          <w:rFonts w:eastAsia="Times New Roman" w:cs="Open Sans"/>
          <w:color w:val="000000"/>
        </w:rPr>
        <w:t>A</w:t>
      </w:r>
      <w:r w:rsidR="00662C46">
        <w:rPr>
          <w:rFonts w:eastAsia="Times New Roman" w:cs="Open Sans"/>
          <w:color w:val="000000"/>
        </w:rPr>
        <w:t>ttachment A).</w:t>
      </w:r>
    </w:p>
    <w:p w14:paraId="49D99514" w14:textId="56990D56" w:rsidR="00413F63" w:rsidRPr="00C25167" w:rsidRDefault="00794A0A" w:rsidP="00C25167">
      <w:pPr>
        <w:pStyle w:val="ListParagraph"/>
        <w:numPr>
          <w:ilvl w:val="0"/>
          <w:numId w:val="16"/>
        </w:numPr>
        <w:rPr>
          <w:rFonts w:cs="Open Sans"/>
        </w:rPr>
      </w:pPr>
      <w:r w:rsidRPr="00C25167">
        <w:rPr>
          <w:rFonts w:cs="Open Sans"/>
          <w:b/>
          <w:bCs/>
        </w:rPr>
        <w:t>Part Two</w:t>
      </w:r>
      <w:r w:rsidR="0075477B" w:rsidRPr="00C25167">
        <w:rPr>
          <w:rFonts w:cs="Open Sans"/>
        </w:rPr>
        <w:t xml:space="preserve"> details the lived experience of women and girls across </w:t>
      </w:r>
      <w:r w:rsidR="00714CCE" w:rsidRPr="00C25167">
        <w:rPr>
          <w:rFonts w:cs="Open Sans"/>
        </w:rPr>
        <w:t>c</w:t>
      </w:r>
      <w:r w:rsidR="00B01D36" w:rsidRPr="00C25167">
        <w:rPr>
          <w:rFonts w:cs="Open Sans"/>
        </w:rPr>
        <w:t xml:space="preserve">ommunity </w:t>
      </w:r>
      <w:r w:rsidR="00714CCE" w:rsidRPr="00C25167">
        <w:rPr>
          <w:rFonts w:cs="Open Sans"/>
        </w:rPr>
        <w:t>s</w:t>
      </w:r>
      <w:r w:rsidR="00B01D36" w:rsidRPr="00C25167">
        <w:rPr>
          <w:rFonts w:cs="Open Sans"/>
        </w:rPr>
        <w:t>afety</w:t>
      </w:r>
      <w:r w:rsidR="00B253C9" w:rsidRPr="00C25167">
        <w:rPr>
          <w:rFonts w:cs="Open Sans"/>
        </w:rPr>
        <w:t xml:space="preserve"> (chapter 5)</w:t>
      </w:r>
      <w:r w:rsidR="006D2ED7" w:rsidRPr="00C25167">
        <w:rPr>
          <w:rFonts w:cs="Open Sans"/>
        </w:rPr>
        <w:t xml:space="preserve">, </w:t>
      </w:r>
      <w:r w:rsidR="00714CCE" w:rsidRPr="00C25167">
        <w:rPr>
          <w:rFonts w:cs="Open Sans"/>
        </w:rPr>
        <w:t>l</w:t>
      </w:r>
      <w:r w:rsidR="00B01D36" w:rsidRPr="00C25167">
        <w:rPr>
          <w:rFonts w:cs="Open Sans"/>
        </w:rPr>
        <w:t xml:space="preserve">aw </w:t>
      </w:r>
      <w:r w:rsidR="00714CCE" w:rsidRPr="00C25167">
        <w:rPr>
          <w:rFonts w:cs="Open Sans"/>
        </w:rPr>
        <w:t>and</w:t>
      </w:r>
      <w:r w:rsidR="00B01D36" w:rsidRPr="00C25167">
        <w:rPr>
          <w:rFonts w:cs="Open Sans"/>
        </w:rPr>
        <w:t xml:space="preserve"> justice</w:t>
      </w:r>
      <w:r w:rsidR="00B253C9" w:rsidRPr="00C25167">
        <w:rPr>
          <w:rFonts w:cs="Open Sans"/>
        </w:rPr>
        <w:t xml:space="preserve"> (chapter 6)</w:t>
      </w:r>
      <w:r w:rsidR="008F42DC" w:rsidRPr="00C25167">
        <w:rPr>
          <w:rFonts w:cs="Open Sans"/>
        </w:rPr>
        <w:t xml:space="preserve">, and </w:t>
      </w:r>
      <w:r w:rsidR="00714CCE" w:rsidRPr="00C25167">
        <w:rPr>
          <w:rFonts w:cs="Open Sans"/>
        </w:rPr>
        <w:t>c</w:t>
      </w:r>
      <w:r w:rsidR="008F42DC" w:rsidRPr="00C25167">
        <w:rPr>
          <w:rFonts w:cs="Open Sans"/>
        </w:rPr>
        <w:t xml:space="preserve">hild </w:t>
      </w:r>
      <w:r w:rsidR="00714CCE" w:rsidRPr="00C25167">
        <w:rPr>
          <w:rFonts w:cs="Open Sans"/>
        </w:rPr>
        <w:t>p</w:t>
      </w:r>
      <w:r w:rsidR="008F42DC" w:rsidRPr="00C25167">
        <w:rPr>
          <w:rFonts w:cs="Open Sans"/>
        </w:rPr>
        <w:t>rotection</w:t>
      </w:r>
      <w:r w:rsidR="00B253C9" w:rsidRPr="00C25167">
        <w:rPr>
          <w:rFonts w:cs="Open Sans"/>
        </w:rPr>
        <w:t xml:space="preserve"> (chapter 7)</w:t>
      </w:r>
      <w:r w:rsidR="006D2ED7" w:rsidRPr="00C25167">
        <w:rPr>
          <w:rFonts w:cs="Open Sans"/>
        </w:rPr>
        <w:t xml:space="preserve"> </w:t>
      </w:r>
      <w:r w:rsidR="00714CCE" w:rsidRPr="00C25167">
        <w:rPr>
          <w:rFonts w:cs="Open Sans"/>
        </w:rPr>
        <w:t xml:space="preserve">including key issues </w:t>
      </w:r>
      <w:r w:rsidR="00141C9C">
        <w:rPr>
          <w:rFonts w:cs="Open Sans"/>
        </w:rPr>
        <w:t>featuring in the concept note</w:t>
      </w:r>
      <w:r w:rsidR="00FA1EC2">
        <w:rPr>
          <w:rFonts w:cs="Open Sans"/>
        </w:rPr>
        <w:t>, such as</w:t>
      </w:r>
      <w:r w:rsidR="00714CCE" w:rsidRPr="00C25167">
        <w:rPr>
          <w:rFonts w:cs="Open Sans"/>
        </w:rPr>
        <w:t>:</w:t>
      </w:r>
    </w:p>
    <w:p w14:paraId="78A2D666" w14:textId="6D39FA89" w:rsidR="00714CCE" w:rsidRPr="00C25167" w:rsidDel="00023BD8" w:rsidRDefault="006A013D" w:rsidP="00C25167">
      <w:pPr>
        <w:numPr>
          <w:ilvl w:val="0"/>
          <w:numId w:val="17"/>
        </w:numPr>
        <w:shd w:val="clear" w:color="auto" w:fill="FFFFFF"/>
        <w:spacing w:before="100" w:beforeAutospacing="1" w:after="100" w:afterAutospacing="1"/>
        <w:rPr>
          <w:rFonts w:eastAsia="Times New Roman" w:cs="Open Sans"/>
          <w:color w:val="000000"/>
        </w:rPr>
      </w:pPr>
      <w:r w:rsidRPr="00C25167" w:rsidDel="00023BD8">
        <w:rPr>
          <w:rFonts w:eastAsia="Times New Roman" w:cs="Open Sans"/>
          <w:color w:val="000000"/>
        </w:rPr>
        <w:t>a</w:t>
      </w:r>
      <w:r w:rsidR="008D6124" w:rsidRPr="00C25167" w:rsidDel="00023BD8">
        <w:rPr>
          <w:rFonts w:eastAsia="Times New Roman" w:cs="Open Sans"/>
          <w:color w:val="000000"/>
        </w:rPr>
        <w:t>ccess to justice and equality before the law</w:t>
      </w:r>
    </w:p>
    <w:p w14:paraId="7F951DCE" w14:textId="3C7BB03D" w:rsidR="00D300F4" w:rsidRDefault="006A013D" w:rsidP="00C25167">
      <w:pPr>
        <w:numPr>
          <w:ilvl w:val="0"/>
          <w:numId w:val="17"/>
        </w:numPr>
        <w:shd w:val="clear" w:color="auto" w:fill="FFFFFF"/>
        <w:spacing w:before="100" w:beforeAutospacing="1" w:after="100" w:afterAutospacing="1"/>
        <w:rPr>
          <w:rFonts w:eastAsia="Times New Roman" w:cs="Open Sans"/>
          <w:color w:val="000000"/>
        </w:rPr>
      </w:pPr>
      <w:r w:rsidRPr="00C25167" w:rsidDel="00023BD8">
        <w:rPr>
          <w:rFonts w:eastAsia="Times New Roman" w:cs="Open Sans"/>
          <w:color w:val="000000"/>
        </w:rPr>
        <w:t>i</w:t>
      </w:r>
      <w:r w:rsidR="00467461" w:rsidRPr="00C25167" w:rsidDel="00023BD8">
        <w:rPr>
          <w:rFonts w:eastAsia="Times New Roman" w:cs="Open Sans"/>
          <w:color w:val="000000"/>
        </w:rPr>
        <w:t>ndigenous women in detention</w:t>
      </w:r>
    </w:p>
    <w:p w14:paraId="7D1E5B8E" w14:textId="48A18B23" w:rsidR="00467461" w:rsidRPr="00C25167" w:rsidRDefault="00D300F4" w:rsidP="00C25167">
      <w:pPr>
        <w:numPr>
          <w:ilvl w:val="0"/>
          <w:numId w:val="17"/>
        </w:numPr>
        <w:shd w:val="clear" w:color="auto" w:fill="FFFFFF"/>
        <w:spacing w:before="100" w:beforeAutospacing="1" w:after="100" w:afterAutospacing="1"/>
        <w:rPr>
          <w:rFonts w:eastAsia="Times New Roman" w:cs="Open Sans"/>
          <w:color w:val="000000"/>
        </w:rPr>
      </w:pPr>
      <w:r>
        <w:rPr>
          <w:rFonts w:eastAsia="Times New Roman" w:cs="Open Sans"/>
          <w:color w:val="000000"/>
        </w:rPr>
        <w:t>l</w:t>
      </w:r>
      <w:r w:rsidR="00023BD8">
        <w:rPr>
          <w:rFonts w:eastAsia="Times New Roman" w:cs="Open Sans"/>
          <w:color w:val="000000"/>
        </w:rPr>
        <w:t>ife free of violence</w:t>
      </w:r>
    </w:p>
    <w:p w14:paraId="53FEC73A" w14:textId="1EBCFFA4" w:rsidR="000A545B" w:rsidRDefault="00373062" w:rsidP="006F0A7A">
      <w:pPr>
        <w:pStyle w:val="ListParagraph"/>
        <w:numPr>
          <w:ilvl w:val="0"/>
          <w:numId w:val="16"/>
        </w:numPr>
        <w:rPr>
          <w:rFonts w:cs="Open Sans"/>
        </w:rPr>
      </w:pPr>
      <w:r w:rsidRPr="0073416A">
        <w:rPr>
          <w:rFonts w:cs="Open Sans"/>
          <w:b/>
          <w:bCs/>
        </w:rPr>
        <w:t>Part Three</w:t>
      </w:r>
      <w:r>
        <w:rPr>
          <w:rFonts w:cs="Open Sans"/>
        </w:rPr>
        <w:t xml:space="preserve"> </w:t>
      </w:r>
      <w:r w:rsidR="003F540F">
        <w:rPr>
          <w:rFonts w:cs="Open Sans"/>
        </w:rPr>
        <w:t xml:space="preserve">discusses </w:t>
      </w:r>
      <w:r w:rsidR="006D2ED7">
        <w:rPr>
          <w:rFonts w:cs="Open Sans"/>
        </w:rPr>
        <w:t>service delivery</w:t>
      </w:r>
      <w:r w:rsidR="00B253C9">
        <w:rPr>
          <w:rFonts w:cs="Open Sans"/>
        </w:rPr>
        <w:t xml:space="preserve"> (chapter 8)</w:t>
      </w:r>
      <w:r w:rsidR="006D2ED7">
        <w:rPr>
          <w:rFonts w:cs="Open Sans"/>
        </w:rPr>
        <w:t xml:space="preserve">, </w:t>
      </w:r>
      <w:r w:rsidR="00DA732F">
        <w:rPr>
          <w:rFonts w:cs="Open Sans"/>
        </w:rPr>
        <w:t>housing</w:t>
      </w:r>
      <w:r w:rsidR="00B253C9">
        <w:rPr>
          <w:rFonts w:cs="Open Sans"/>
        </w:rPr>
        <w:t xml:space="preserve"> (chapter 9)</w:t>
      </w:r>
      <w:r w:rsidR="00DA732F">
        <w:rPr>
          <w:rFonts w:cs="Open Sans"/>
        </w:rPr>
        <w:t>, disability</w:t>
      </w:r>
      <w:r w:rsidR="00C94D4F">
        <w:rPr>
          <w:rFonts w:cs="Open Sans"/>
        </w:rPr>
        <w:t xml:space="preserve"> (chapter 10)</w:t>
      </w:r>
      <w:r w:rsidR="00DA732F">
        <w:rPr>
          <w:rFonts w:cs="Open Sans"/>
        </w:rPr>
        <w:t xml:space="preserve"> and land &amp; country</w:t>
      </w:r>
      <w:r w:rsidR="00C94D4F">
        <w:rPr>
          <w:rFonts w:cs="Open Sans"/>
        </w:rPr>
        <w:t xml:space="preserve"> (chapter 11)</w:t>
      </w:r>
      <w:r w:rsidR="00DA732F">
        <w:rPr>
          <w:rFonts w:cs="Open Sans"/>
        </w:rPr>
        <w:t xml:space="preserve">, including </w:t>
      </w:r>
      <w:r w:rsidR="0078316A">
        <w:rPr>
          <w:rFonts w:cs="Open Sans"/>
        </w:rPr>
        <w:t>the following</w:t>
      </w:r>
      <w:r w:rsidR="00DA732F">
        <w:rPr>
          <w:rFonts w:cs="Open Sans"/>
        </w:rPr>
        <w:t xml:space="preserve"> issues </w:t>
      </w:r>
      <w:r w:rsidR="0078316A">
        <w:rPr>
          <w:rFonts w:cs="Open Sans"/>
        </w:rPr>
        <w:t xml:space="preserve">which were </w:t>
      </w:r>
      <w:r w:rsidR="003572DA">
        <w:rPr>
          <w:rFonts w:cs="Open Sans"/>
        </w:rPr>
        <w:t>covered in the concept not</w:t>
      </w:r>
      <w:r w:rsidR="00D77943">
        <w:rPr>
          <w:rFonts w:cs="Open Sans"/>
        </w:rPr>
        <w:t>e</w:t>
      </w:r>
      <w:r w:rsidR="00DA732F">
        <w:rPr>
          <w:rFonts w:cs="Open Sans"/>
        </w:rPr>
        <w:t>:</w:t>
      </w:r>
    </w:p>
    <w:p w14:paraId="043B840B" w14:textId="4C694BC2" w:rsidR="00DA732F" w:rsidRPr="00C25167" w:rsidRDefault="006F0A7A" w:rsidP="00C25167">
      <w:pPr>
        <w:numPr>
          <w:ilvl w:val="0"/>
          <w:numId w:val="17"/>
        </w:numPr>
        <w:shd w:val="clear" w:color="auto" w:fill="FFFFFF"/>
        <w:spacing w:before="100" w:beforeAutospacing="1" w:after="100" w:afterAutospacing="1"/>
        <w:rPr>
          <w:rFonts w:eastAsia="Times New Roman" w:cs="Open Sans"/>
          <w:color w:val="000000"/>
        </w:rPr>
      </w:pPr>
      <w:r w:rsidRPr="00C25167">
        <w:rPr>
          <w:rFonts w:eastAsia="Times New Roman" w:cs="Open Sans"/>
          <w:color w:val="000000"/>
        </w:rPr>
        <w:t>l</w:t>
      </w:r>
      <w:r w:rsidR="0056239F" w:rsidRPr="00C25167">
        <w:rPr>
          <w:rFonts w:eastAsia="Times New Roman" w:cs="Open Sans"/>
          <w:color w:val="000000"/>
        </w:rPr>
        <w:t>and rights</w:t>
      </w:r>
    </w:p>
    <w:p w14:paraId="335AFAAD" w14:textId="2481CDF6" w:rsidR="0056239F" w:rsidRPr="00C25167" w:rsidRDefault="006F0A7A" w:rsidP="00C25167">
      <w:pPr>
        <w:numPr>
          <w:ilvl w:val="0"/>
          <w:numId w:val="17"/>
        </w:numPr>
        <w:shd w:val="clear" w:color="auto" w:fill="FFFFFF"/>
        <w:spacing w:before="100" w:beforeAutospacing="1" w:after="100" w:afterAutospacing="1"/>
        <w:rPr>
          <w:rFonts w:eastAsia="Times New Roman" w:cs="Open Sans"/>
          <w:color w:val="000000"/>
        </w:rPr>
      </w:pPr>
      <w:r w:rsidRPr="00C25167">
        <w:rPr>
          <w:rFonts w:eastAsia="Times New Roman" w:cs="Open Sans"/>
          <w:color w:val="000000"/>
        </w:rPr>
        <w:t>c</w:t>
      </w:r>
      <w:r w:rsidR="00586132" w:rsidRPr="00C25167">
        <w:rPr>
          <w:rFonts w:eastAsia="Times New Roman" w:cs="Open Sans"/>
          <w:color w:val="000000"/>
        </w:rPr>
        <w:t xml:space="preserve">ultural rights </w:t>
      </w:r>
    </w:p>
    <w:p w14:paraId="0903E057" w14:textId="66F57E62" w:rsidR="004D5C8A" w:rsidRPr="00C25167" w:rsidRDefault="006F0A7A" w:rsidP="00C25167">
      <w:pPr>
        <w:numPr>
          <w:ilvl w:val="0"/>
          <w:numId w:val="17"/>
        </w:numPr>
        <w:shd w:val="clear" w:color="auto" w:fill="FFFFFF"/>
        <w:spacing w:before="100" w:beforeAutospacing="1" w:after="100" w:afterAutospacing="1"/>
        <w:rPr>
          <w:rFonts w:eastAsia="Times New Roman" w:cs="Open Sans"/>
          <w:color w:val="000000"/>
        </w:rPr>
      </w:pPr>
      <w:r w:rsidRPr="00C25167">
        <w:rPr>
          <w:rFonts w:eastAsia="Times New Roman" w:cs="Open Sans"/>
          <w:color w:val="000000"/>
        </w:rPr>
        <w:t>i</w:t>
      </w:r>
      <w:r w:rsidR="004D5C8A" w:rsidRPr="00C25167">
        <w:rPr>
          <w:rFonts w:eastAsia="Times New Roman" w:cs="Open Sans"/>
          <w:color w:val="000000"/>
        </w:rPr>
        <w:t>ndigenous women and natural disasters and climate change</w:t>
      </w:r>
    </w:p>
    <w:p w14:paraId="2BDCDDD1" w14:textId="6546B988" w:rsidR="006F0A7A" w:rsidRPr="006F0A7A" w:rsidRDefault="000D5ED6" w:rsidP="006F0A7A">
      <w:pPr>
        <w:pStyle w:val="ListParagraph"/>
        <w:numPr>
          <w:ilvl w:val="0"/>
          <w:numId w:val="16"/>
        </w:numPr>
        <w:rPr>
          <w:rFonts w:cs="Open Sans"/>
        </w:rPr>
      </w:pPr>
      <w:r w:rsidRPr="00C25167">
        <w:rPr>
          <w:rFonts w:cs="Open Sans"/>
          <w:b/>
          <w:bCs/>
        </w:rPr>
        <w:t>Part Four</w:t>
      </w:r>
      <w:r w:rsidRPr="006F0A7A">
        <w:rPr>
          <w:rFonts w:cs="Open Sans"/>
        </w:rPr>
        <w:t xml:space="preserve"> </w:t>
      </w:r>
      <w:r w:rsidR="00EE653B" w:rsidRPr="006F0A7A">
        <w:rPr>
          <w:rFonts w:cs="Open Sans"/>
        </w:rPr>
        <w:t>highlights key issues across health</w:t>
      </w:r>
      <w:r w:rsidR="00C94D4F">
        <w:rPr>
          <w:rFonts w:cs="Open Sans"/>
        </w:rPr>
        <w:t xml:space="preserve"> (chapter 12)</w:t>
      </w:r>
      <w:r w:rsidR="00EE653B" w:rsidRPr="006F0A7A">
        <w:rPr>
          <w:rFonts w:cs="Open Sans"/>
        </w:rPr>
        <w:t>, social and emotional wellbeing</w:t>
      </w:r>
      <w:r w:rsidR="00C94D4F">
        <w:rPr>
          <w:rFonts w:cs="Open Sans"/>
        </w:rPr>
        <w:t xml:space="preserve"> (chapter 13)</w:t>
      </w:r>
      <w:r w:rsidR="00EE653B" w:rsidRPr="006F0A7A">
        <w:rPr>
          <w:rFonts w:cs="Open Sans"/>
        </w:rPr>
        <w:t>, and education</w:t>
      </w:r>
      <w:r w:rsidR="00C94D4F">
        <w:rPr>
          <w:rFonts w:cs="Open Sans"/>
        </w:rPr>
        <w:t xml:space="preserve"> (chapter 14)</w:t>
      </w:r>
      <w:r w:rsidR="00527A85" w:rsidRPr="006F0A7A">
        <w:rPr>
          <w:rFonts w:cs="Open Sans"/>
        </w:rPr>
        <w:t xml:space="preserve"> which relate to </w:t>
      </w:r>
      <w:r w:rsidR="006F0A7A" w:rsidRPr="00C25167">
        <w:rPr>
          <w:rFonts w:cs="Open Sans"/>
        </w:rPr>
        <w:t>economic, social and cultural</w:t>
      </w:r>
      <w:r w:rsidR="006F0A7A" w:rsidRPr="006F0A7A">
        <w:rPr>
          <w:bCs/>
        </w:rPr>
        <w:t xml:space="preserve"> rights</w:t>
      </w:r>
      <w:r w:rsidR="006F0A7A">
        <w:rPr>
          <w:bCs/>
        </w:rPr>
        <w:t xml:space="preserve"> as raised in the concept note. </w:t>
      </w:r>
    </w:p>
    <w:p w14:paraId="2C7CD054" w14:textId="442F87A5" w:rsidR="00EF2882" w:rsidRPr="00EF2882" w:rsidRDefault="006F0A7A" w:rsidP="00EF2882">
      <w:pPr>
        <w:pStyle w:val="ListParagraph"/>
        <w:numPr>
          <w:ilvl w:val="0"/>
          <w:numId w:val="16"/>
        </w:numPr>
        <w:rPr>
          <w:rFonts w:cs="Open Sans"/>
        </w:rPr>
      </w:pPr>
      <w:r w:rsidRPr="0073416A">
        <w:rPr>
          <w:b/>
        </w:rPr>
        <w:t>Part Five</w:t>
      </w:r>
      <w:r>
        <w:rPr>
          <w:bCs/>
        </w:rPr>
        <w:t xml:space="preserve"> </w:t>
      </w:r>
      <w:r w:rsidR="00C75CA7">
        <w:rPr>
          <w:bCs/>
        </w:rPr>
        <w:t>details</w:t>
      </w:r>
      <w:r w:rsidR="0073416A">
        <w:rPr>
          <w:bCs/>
        </w:rPr>
        <w:t xml:space="preserve"> women and girls’ engagements with employment</w:t>
      </w:r>
      <w:r w:rsidR="00C94D4F">
        <w:rPr>
          <w:bCs/>
        </w:rPr>
        <w:t xml:space="preserve"> (chapter 15)</w:t>
      </w:r>
      <w:r w:rsidR="0073416A">
        <w:rPr>
          <w:bCs/>
        </w:rPr>
        <w:t xml:space="preserve"> and economic participation</w:t>
      </w:r>
      <w:r w:rsidR="00EF2882">
        <w:rPr>
          <w:bCs/>
        </w:rPr>
        <w:t xml:space="preserve"> (chapter 16)</w:t>
      </w:r>
      <w:r w:rsidR="0073416A">
        <w:rPr>
          <w:bCs/>
        </w:rPr>
        <w:t>, also relevant to economic, social and cultural rights as raised in the concept note.</w:t>
      </w:r>
    </w:p>
    <w:p w14:paraId="6CD49DD6" w14:textId="425FC4C1" w:rsidR="006F383D" w:rsidRPr="0064785E" w:rsidRDefault="00EF2882" w:rsidP="0064785E">
      <w:pPr>
        <w:pStyle w:val="ListParagraph"/>
        <w:numPr>
          <w:ilvl w:val="0"/>
          <w:numId w:val="16"/>
        </w:numPr>
        <w:rPr>
          <w:rFonts w:cs="Open Sans"/>
        </w:rPr>
      </w:pPr>
      <w:r>
        <w:rPr>
          <w:bCs/>
        </w:rPr>
        <w:t xml:space="preserve">Each part sets out a comprehensive ‘Pathway Forward’ </w:t>
      </w:r>
      <w:r w:rsidR="009E7596">
        <w:rPr>
          <w:bCs/>
        </w:rPr>
        <w:t>with priority actions</w:t>
      </w:r>
      <w:r w:rsidR="00B242AF">
        <w:rPr>
          <w:bCs/>
        </w:rPr>
        <w:t xml:space="preserve"> to address each area. </w:t>
      </w:r>
    </w:p>
    <w:p w14:paraId="3D2BAD6D" w14:textId="4AD78015" w:rsidR="003F4448" w:rsidRPr="00BC48FE" w:rsidRDefault="002B472C" w:rsidP="000A72F7">
      <w:pPr>
        <w:pStyle w:val="Heading1"/>
        <w:rPr>
          <w:rFonts w:cs="Open Sans"/>
        </w:rPr>
      </w:pPr>
      <w:bookmarkStart w:id="12" w:name="_Toc74841508"/>
      <w:r w:rsidRPr="00875070">
        <w:rPr>
          <w:rFonts w:cs="Open Sans"/>
        </w:rPr>
        <w:t>Rights of Indigenous women and girls</w:t>
      </w:r>
      <w:bookmarkEnd w:id="12"/>
      <w:r w:rsidRPr="00875070">
        <w:rPr>
          <w:rFonts w:cs="Open Sans"/>
        </w:rPr>
        <w:t xml:space="preserve"> </w:t>
      </w:r>
    </w:p>
    <w:p w14:paraId="1C3A267E" w14:textId="3D6B27AA" w:rsidR="00CF06C2" w:rsidRDefault="009C0578" w:rsidP="000A72F7">
      <w:pPr>
        <w:pStyle w:val="Heading2"/>
        <w:tabs>
          <w:tab w:val="clear" w:pos="851"/>
          <w:tab w:val="num" w:pos="4111"/>
        </w:tabs>
        <w:rPr>
          <w:rFonts w:cs="Open Sans"/>
        </w:rPr>
      </w:pPr>
      <w:bookmarkStart w:id="13" w:name="_Toc74841509"/>
      <w:r>
        <w:rPr>
          <w:rFonts w:cs="Open Sans"/>
        </w:rPr>
        <w:t>Ensuring an intersectional approach to equality and non-discrimination</w:t>
      </w:r>
      <w:bookmarkEnd w:id="13"/>
    </w:p>
    <w:p w14:paraId="4BF7E57F" w14:textId="522FD92F" w:rsidR="00A11905" w:rsidRPr="00AD55AE" w:rsidRDefault="00C93D1D" w:rsidP="00A11905">
      <w:pPr>
        <w:pStyle w:val="ListParagraph"/>
        <w:numPr>
          <w:ilvl w:val="0"/>
          <w:numId w:val="16"/>
        </w:numPr>
        <w:rPr>
          <w:lang w:val="en-US"/>
        </w:rPr>
      </w:pPr>
      <w:r w:rsidRPr="00AD55AE">
        <w:rPr>
          <w:rFonts w:cs="Open Sans"/>
        </w:rPr>
        <w:t>Indigenous women globally have long been a part of advocating for and</w:t>
      </w:r>
      <w:r w:rsidRPr="00AD55AE">
        <w:rPr>
          <w:lang w:val="en-US"/>
        </w:rPr>
        <w:t xml:space="preserve"> informing how their rights should be understood and realised. They played an active part in the negotiations to form the </w:t>
      </w:r>
      <w:r w:rsidR="00520D6F" w:rsidRPr="00AD55AE">
        <w:rPr>
          <w:lang w:val="en-US"/>
        </w:rPr>
        <w:t>Beijing</w:t>
      </w:r>
      <w:r w:rsidRPr="00AD55AE" w:rsidDel="001F475C">
        <w:rPr>
          <w:lang w:val="en-US"/>
        </w:rPr>
        <w:t xml:space="preserve"> Declaration </w:t>
      </w:r>
      <w:r w:rsidR="00520D6F" w:rsidRPr="00AD55AE">
        <w:rPr>
          <w:lang w:val="en-US"/>
        </w:rPr>
        <w:t xml:space="preserve">and Platform to Action (BDPA), Women’s Empowerment Principles (WEPs), </w:t>
      </w:r>
      <w:r w:rsidR="005976CB" w:rsidRPr="00AD55AE">
        <w:rPr>
          <w:lang w:val="en-US"/>
        </w:rPr>
        <w:t xml:space="preserve">CEDAW, the </w:t>
      </w:r>
      <w:r w:rsidR="00520D6F" w:rsidRPr="00AD55AE">
        <w:rPr>
          <w:lang w:val="en-US"/>
        </w:rPr>
        <w:t xml:space="preserve">Sustainable Development Goals (SDGs) </w:t>
      </w:r>
      <w:r w:rsidR="00960224" w:rsidRPr="00AD55AE">
        <w:rPr>
          <w:lang w:val="en-US"/>
        </w:rPr>
        <w:t xml:space="preserve">and the </w:t>
      </w:r>
      <w:r w:rsidRPr="00AD55AE">
        <w:rPr>
          <w:lang w:val="en-US"/>
        </w:rPr>
        <w:t>UNDRIP.</w:t>
      </w:r>
      <w:r w:rsidRPr="00AD55AE">
        <w:rPr>
          <w:rStyle w:val="EndnoteReference"/>
          <w:rFonts w:cs="Open Sans"/>
          <w:lang w:val="en-US"/>
        </w:rPr>
        <w:endnoteReference w:id="2"/>
      </w:r>
      <w:r w:rsidRPr="00AD55AE">
        <w:rPr>
          <w:lang w:val="en-US"/>
        </w:rPr>
        <w:t xml:space="preserve"> </w:t>
      </w:r>
    </w:p>
    <w:p w14:paraId="1A4743F8" w14:textId="77777777" w:rsidR="003B2629" w:rsidRDefault="007E7400" w:rsidP="003B2629">
      <w:pPr>
        <w:pStyle w:val="ListParagraph"/>
        <w:numPr>
          <w:ilvl w:val="0"/>
          <w:numId w:val="16"/>
        </w:numPr>
        <w:rPr>
          <w:lang w:val="en-US"/>
        </w:rPr>
      </w:pPr>
      <w:r w:rsidRPr="00AD55AE">
        <w:rPr>
          <w:lang w:val="en-US"/>
        </w:rPr>
        <w:t xml:space="preserve">Whilst existing international instruments provide a comprehensive framework for the protection and promotion of the rights of </w:t>
      </w:r>
      <w:r w:rsidR="00C51889">
        <w:rPr>
          <w:lang w:val="en-US"/>
        </w:rPr>
        <w:t xml:space="preserve">indigenous peoples and of </w:t>
      </w:r>
      <w:r w:rsidRPr="00AD55AE">
        <w:rPr>
          <w:lang w:val="en-US"/>
        </w:rPr>
        <w:t xml:space="preserve">women, there is increasing recognition of the </w:t>
      </w:r>
      <w:r w:rsidR="00B335E6">
        <w:rPr>
          <w:lang w:val="en-US"/>
        </w:rPr>
        <w:t>intersectional obstacles</w:t>
      </w:r>
      <w:r w:rsidRPr="00AD55AE">
        <w:rPr>
          <w:lang w:val="en-US"/>
        </w:rPr>
        <w:t xml:space="preserve"> faced by indigenous women in securing and </w:t>
      </w:r>
      <w:proofErr w:type="spellStart"/>
      <w:r w:rsidRPr="00AD55AE">
        <w:rPr>
          <w:lang w:val="en-US"/>
        </w:rPr>
        <w:t>realising</w:t>
      </w:r>
      <w:proofErr w:type="spellEnd"/>
      <w:r w:rsidRPr="00AD55AE">
        <w:rPr>
          <w:lang w:val="en-US"/>
        </w:rPr>
        <w:t xml:space="preserve"> their rights. </w:t>
      </w:r>
    </w:p>
    <w:p w14:paraId="3F81F014" w14:textId="1140F756" w:rsidR="003322C6" w:rsidRPr="003322C6" w:rsidRDefault="00A56F65" w:rsidP="003322C6">
      <w:pPr>
        <w:pStyle w:val="ListParagraph"/>
        <w:numPr>
          <w:ilvl w:val="0"/>
          <w:numId w:val="16"/>
        </w:numPr>
        <w:rPr>
          <w:lang w:val="en-US"/>
        </w:rPr>
      </w:pPr>
      <w:r w:rsidRPr="003322C6">
        <w:rPr>
          <w:rFonts w:cs="Open Sans"/>
        </w:rPr>
        <w:t>The 2017 CEDAW Recommendation 35 explicitly references indigenous women as disproportionately impacted by discrimination because of factors marking their identity. It states: … because women experience varying and intersecting forms of discrimination, which have an aggravating negative impact, the Committee acknowledges that gender-based violence may affect some women to different degrees, or in different ways, meaning that appropriate legal and policy responses are needed.</w:t>
      </w:r>
      <w:r w:rsidR="00145AEC">
        <w:rPr>
          <w:rStyle w:val="EndnoteReference"/>
          <w:rFonts w:cs="Open Sans"/>
        </w:rPr>
        <w:endnoteReference w:id="3"/>
      </w:r>
    </w:p>
    <w:p w14:paraId="04DD4309" w14:textId="0B971EB6" w:rsidR="007755BB" w:rsidRPr="007755BB" w:rsidRDefault="008F6A4A" w:rsidP="003322C6">
      <w:pPr>
        <w:pStyle w:val="ListParagraph"/>
        <w:numPr>
          <w:ilvl w:val="0"/>
          <w:numId w:val="16"/>
        </w:numPr>
        <w:rPr>
          <w:lang w:val="en-US"/>
        </w:rPr>
      </w:pPr>
      <w:r w:rsidRPr="003322C6">
        <w:rPr>
          <w:rFonts w:cs="Open Sans"/>
        </w:rPr>
        <w:t xml:space="preserve">Despite the international architecture for gender equality-related policy and mechanisms, </w:t>
      </w:r>
      <w:r w:rsidR="00D576FC" w:rsidRPr="003322C6">
        <w:rPr>
          <w:rFonts w:cs="Open Sans"/>
        </w:rPr>
        <w:t xml:space="preserve">many states including </w:t>
      </w:r>
      <w:r w:rsidRPr="003322C6">
        <w:rPr>
          <w:rFonts w:cs="Open Sans"/>
        </w:rPr>
        <w:t>Australia remain on the backfoot in translating these rights into</w:t>
      </w:r>
      <w:r w:rsidR="00FC0B03" w:rsidRPr="003322C6">
        <w:rPr>
          <w:rFonts w:cs="Open Sans"/>
        </w:rPr>
        <w:t xml:space="preserve"> </w:t>
      </w:r>
      <w:r w:rsidR="006C100B" w:rsidRPr="003322C6">
        <w:rPr>
          <w:rFonts w:cs="Open Sans"/>
        </w:rPr>
        <w:t xml:space="preserve">structures, policies and processes </w:t>
      </w:r>
      <w:r w:rsidR="000F1319" w:rsidRPr="003322C6">
        <w:rPr>
          <w:rFonts w:cs="Open Sans"/>
        </w:rPr>
        <w:t xml:space="preserve">that </w:t>
      </w:r>
      <w:r w:rsidR="00E03953" w:rsidRPr="003322C6">
        <w:rPr>
          <w:rFonts w:cs="Open Sans"/>
        </w:rPr>
        <w:t xml:space="preserve">are responsive to </w:t>
      </w:r>
      <w:r w:rsidR="007B4303" w:rsidRPr="003322C6">
        <w:rPr>
          <w:rFonts w:cs="Open Sans"/>
        </w:rPr>
        <w:t>the</w:t>
      </w:r>
      <w:r w:rsidR="00FC0B03" w:rsidRPr="003322C6">
        <w:rPr>
          <w:rFonts w:cs="Open Sans"/>
        </w:rPr>
        <w:t xml:space="preserve"> distinct needs of indigenous women and girls, </w:t>
      </w:r>
      <w:r w:rsidR="007B4303" w:rsidRPr="003322C6">
        <w:rPr>
          <w:rFonts w:cs="Open Sans"/>
        </w:rPr>
        <w:t>and which address</w:t>
      </w:r>
      <w:r w:rsidR="00FC0B03" w:rsidRPr="003322C6">
        <w:rPr>
          <w:rFonts w:cs="Open Sans"/>
        </w:rPr>
        <w:t xml:space="preserve"> the gendered dimensions of racis</w:t>
      </w:r>
      <w:r w:rsidR="00A768DF" w:rsidRPr="003322C6">
        <w:rPr>
          <w:rFonts w:cs="Open Sans"/>
        </w:rPr>
        <w:t>m</w:t>
      </w:r>
      <w:r w:rsidR="007755BB" w:rsidRPr="003322C6">
        <w:rPr>
          <w:rFonts w:cs="Open Sans"/>
        </w:rPr>
        <w:t>.</w:t>
      </w:r>
    </w:p>
    <w:p w14:paraId="37616552" w14:textId="0AF23D73" w:rsidR="007755BB" w:rsidRPr="007755BB" w:rsidRDefault="0077380E" w:rsidP="007755BB">
      <w:pPr>
        <w:pStyle w:val="ListParagraph"/>
        <w:numPr>
          <w:ilvl w:val="0"/>
          <w:numId w:val="16"/>
        </w:numPr>
        <w:rPr>
          <w:lang w:val="en-US"/>
        </w:rPr>
      </w:pPr>
      <w:r>
        <w:rPr>
          <w:lang w:val="en-US"/>
        </w:rPr>
        <w:t>While i</w:t>
      </w:r>
      <w:r w:rsidR="007755BB" w:rsidRPr="007755BB">
        <w:rPr>
          <w:lang w:val="en-US"/>
        </w:rPr>
        <w:t>ntersectional discrimination is not a term used frequently by Aboriginal and Torres Strait Islander peoples</w:t>
      </w:r>
      <w:r>
        <w:rPr>
          <w:lang w:val="en-US"/>
        </w:rPr>
        <w:t xml:space="preserve">, </w:t>
      </w:r>
      <w:r w:rsidR="007755BB" w:rsidRPr="007755BB">
        <w:rPr>
          <w:lang w:val="en-US"/>
        </w:rPr>
        <w:t xml:space="preserve">the experiences that define intersectional discrimination were described at every </w:t>
      </w:r>
      <w:proofErr w:type="spellStart"/>
      <w:r w:rsidR="00623FF7">
        <w:rPr>
          <w:lang w:val="en-US"/>
        </w:rPr>
        <w:t>Wiyi</w:t>
      </w:r>
      <w:proofErr w:type="spellEnd"/>
      <w:r w:rsidR="00623FF7">
        <w:rPr>
          <w:lang w:val="en-US"/>
        </w:rPr>
        <w:t xml:space="preserve"> </w:t>
      </w:r>
      <w:proofErr w:type="spellStart"/>
      <w:r w:rsidR="00623FF7">
        <w:rPr>
          <w:lang w:val="en-US"/>
        </w:rPr>
        <w:t>Yani</w:t>
      </w:r>
      <w:proofErr w:type="spellEnd"/>
      <w:r w:rsidR="00623FF7">
        <w:rPr>
          <w:lang w:val="en-US"/>
        </w:rPr>
        <w:t xml:space="preserve"> U </w:t>
      </w:r>
      <w:proofErr w:type="spellStart"/>
      <w:r w:rsidR="00623FF7">
        <w:rPr>
          <w:lang w:val="en-US"/>
        </w:rPr>
        <w:t>Thangani</w:t>
      </w:r>
      <w:proofErr w:type="spellEnd"/>
      <w:r w:rsidR="00623FF7">
        <w:rPr>
          <w:lang w:val="en-US"/>
        </w:rPr>
        <w:t xml:space="preserve"> </w:t>
      </w:r>
      <w:r w:rsidR="007755BB" w:rsidRPr="007755BB">
        <w:rPr>
          <w:lang w:val="en-US"/>
        </w:rPr>
        <w:t>engagement across the country.</w:t>
      </w:r>
    </w:p>
    <w:p w14:paraId="6407AE3B" w14:textId="422151C4" w:rsidR="009C0578" w:rsidRPr="006242AE" w:rsidRDefault="00B064BD" w:rsidP="000D4B5A">
      <w:pPr>
        <w:pStyle w:val="Heading2"/>
        <w:tabs>
          <w:tab w:val="clear" w:pos="851"/>
          <w:tab w:val="num" w:pos="4111"/>
        </w:tabs>
        <w:rPr>
          <w:rFonts w:cs="Open Sans"/>
        </w:rPr>
      </w:pPr>
      <w:bookmarkStart w:id="14" w:name="_Toc74760162"/>
      <w:bookmarkStart w:id="15" w:name="_Toc74760199"/>
      <w:bookmarkStart w:id="16" w:name="_Toc74841510"/>
      <w:bookmarkEnd w:id="14"/>
      <w:bookmarkEnd w:id="15"/>
      <w:r w:rsidRPr="006242AE">
        <w:rPr>
          <w:rFonts w:cs="Open Sans"/>
        </w:rPr>
        <w:t>Enhancing First Nations women and girls’ leadership and participation in decision-making</w:t>
      </w:r>
      <w:bookmarkEnd w:id="16"/>
      <w:r w:rsidRPr="006242AE">
        <w:rPr>
          <w:rFonts w:cs="Open Sans"/>
        </w:rPr>
        <w:t xml:space="preserve"> </w:t>
      </w:r>
    </w:p>
    <w:p w14:paraId="03796D06" w14:textId="167189B5" w:rsidR="00A63334" w:rsidRDefault="00166F34" w:rsidP="00166F34">
      <w:pPr>
        <w:pStyle w:val="ListParagraph"/>
        <w:numPr>
          <w:ilvl w:val="0"/>
          <w:numId w:val="16"/>
        </w:numPr>
      </w:pPr>
      <w:r>
        <w:t>Australia’s governments and institutions have consistently struggled to engage meaningfully with First Nations peoples</w:t>
      </w:r>
      <w:r w:rsidR="00256088">
        <w:t>. First Nations women in particular</w:t>
      </w:r>
      <w:r w:rsidR="00117038">
        <w:t xml:space="preserve"> remain one of the most marginalised an</w:t>
      </w:r>
      <w:r w:rsidR="00153C84">
        <w:t>d</w:t>
      </w:r>
      <w:r w:rsidR="00117038">
        <w:t xml:space="preserve"> politically disenfranchised groups in Australia. </w:t>
      </w:r>
      <w:r>
        <w:t xml:space="preserve"> This has fundamentally undermined </w:t>
      </w:r>
      <w:r w:rsidR="00790417">
        <w:t xml:space="preserve">the </w:t>
      </w:r>
      <w:r w:rsidR="004F7109">
        <w:t>lives and rights</w:t>
      </w:r>
      <w:r w:rsidR="00790417">
        <w:t xml:space="preserve"> of First Nations women and girls</w:t>
      </w:r>
      <w:r w:rsidR="004F7109">
        <w:t xml:space="preserve"> </w:t>
      </w:r>
      <w:r w:rsidR="00E465E4">
        <w:t xml:space="preserve">as </w:t>
      </w:r>
      <w:r w:rsidR="00CD1085">
        <w:t xml:space="preserve">the structures </w:t>
      </w:r>
      <w:r w:rsidR="00790417">
        <w:t>built</w:t>
      </w:r>
      <w:r w:rsidR="00270C6C">
        <w:t xml:space="preserve"> to enable and support them are being designed without them in mind.  </w:t>
      </w:r>
    </w:p>
    <w:p w14:paraId="06CF78DD" w14:textId="2A456B07" w:rsidR="00166F34" w:rsidRPr="00BB06C6" w:rsidRDefault="002D2B7D" w:rsidP="00166F34">
      <w:pPr>
        <w:pStyle w:val="ListParagraph"/>
        <w:numPr>
          <w:ilvl w:val="0"/>
          <w:numId w:val="16"/>
        </w:numPr>
      </w:pPr>
      <w:r>
        <w:t xml:space="preserve">In </w:t>
      </w:r>
      <w:proofErr w:type="spellStart"/>
      <w:r>
        <w:t>Wiyi</w:t>
      </w:r>
      <w:proofErr w:type="spellEnd"/>
      <w:r>
        <w:t xml:space="preserve"> </w:t>
      </w:r>
      <w:proofErr w:type="spellStart"/>
      <w:r>
        <w:t>Yani</w:t>
      </w:r>
      <w:proofErr w:type="spellEnd"/>
      <w:r>
        <w:t xml:space="preserve"> U </w:t>
      </w:r>
      <w:proofErr w:type="spellStart"/>
      <w:r>
        <w:t>Thangani</w:t>
      </w:r>
      <w:proofErr w:type="spellEnd"/>
      <w:r w:rsidR="00DA5AF7">
        <w:t>,</w:t>
      </w:r>
      <w:r w:rsidR="00A43FF6">
        <w:t xml:space="preserve"> women and girls </w:t>
      </w:r>
      <w:r w:rsidR="00935E13">
        <w:t>described how this</w:t>
      </w:r>
      <w:r w:rsidR="00B93230">
        <w:t xml:space="preserve"> lack of recognition </w:t>
      </w:r>
      <w:r w:rsidR="007D6BF8">
        <w:t xml:space="preserve">and marginalisation of their voices </w:t>
      </w:r>
      <w:r w:rsidR="00B93230">
        <w:t>traps women, girls and their families in conditions of po</w:t>
      </w:r>
      <w:r w:rsidR="007D6BF8">
        <w:t xml:space="preserve">verty and powerlessness making them increasingly vulnerable to harm and </w:t>
      </w:r>
      <w:r w:rsidR="00F16580">
        <w:t xml:space="preserve">entrenches intergenerational trauma and inequality. </w:t>
      </w:r>
    </w:p>
    <w:p w14:paraId="605C5C0C" w14:textId="66239412" w:rsidR="00166F34" w:rsidRPr="00BB06C6" w:rsidRDefault="00A63104" w:rsidP="00F16580">
      <w:pPr>
        <w:pStyle w:val="ListParagraph"/>
        <w:numPr>
          <w:ilvl w:val="0"/>
          <w:numId w:val="16"/>
        </w:numPr>
      </w:pPr>
      <w:r>
        <w:t>The</w:t>
      </w:r>
      <w:r w:rsidR="00166F34">
        <w:t xml:space="preserve"> pressing need for </w:t>
      </w:r>
      <w:r w:rsidR="008B617B">
        <w:t xml:space="preserve">Australian </w:t>
      </w:r>
      <w:r w:rsidR="00F16580">
        <w:t>First Nations</w:t>
      </w:r>
      <w:r w:rsidR="00166F34">
        <w:t xml:space="preserve"> women and girls’ voices be heard about matters that affect their lives is evident in the facts below which are the result of ongoing policy failure</w:t>
      </w:r>
      <w:r w:rsidR="00FD0C26">
        <w:t>:</w:t>
      </w:r>
    </w:p>
    <w:p w14:paraId="5244272D" w14:textId="4427B14D" w:rsidR="00166F34" w:rsidRPr="00BB06C6" w:rsidRDefault="00166F34" w:rsidP="00166F34">
      <w:pPr>
        <w:pStyle w:val="SubmissionNormal"/>
        <w:numPr>
          <w:ilvl w:val="0"/>
          <w:numId w:val="22"/>
        </w:numPr>
      </w:pPr>
      <w:r w:rsidRPr="00BB06C6">
        <w:t xml:space="preserve">Three out of five </w:t>
      </w:r>
      <w:r>
        <w:t>Aboriginal and Torres Strait Islander</w:t>
      </w:r>
      <w:r w:rsidRPr="00BB06C6">
        <w:t xml:space="preserve"> women have experienced physical or sexual violence and are 3.1 times more likely to experience violence than non-Indigenous women</w:t>
      </w:r>
      <w:r w:rsidR="008726EA">
        <w:t>.</w:t>
      </w:r>
      <w:r w:rsidR="00FD0C26">
        <w:rPr>
          <w:rStyle w:val="EndnoteReference"/>
        </w:rPr>
        <w:endnoteReference w:id="4"/>
      </w:r>
    </w:p>
    <w:p w14:paraId="1B9FDBFE" w14:textId="41C9B4EF" w:rsidR="00166F34" w:rsidRPr="00BB06C6" w:rsidRDefault="00166F34" w:rsidP="00166F34">
      <w:pPr>
        <w:pStyle w:val="SubmissionNormal"/>
        <w:numPr>
          <w:ilvl w:val="0"/>
          <w:numId w:val="22"/>
        </w:numPr>
      </w:pPr>
      <w:r>
        <w:t>Aboriginal and Torres Strait Islander</w:t>
      </w:r>
      <w:r w:rsidRPr="00BB06C6">
        <w:t xml:space="preserve"> women are the fastest growing prison population and are 21.2 times more likely to be incarcerated than non-Indigenous wome</w:t>
      </w:r>
      <w:r w:rsidR="00FD0C26">
        <w:t>n</w:t>
      </w:r>
      <w:r w:rsidR="008726EA">
        <w:t>.</w:t>
      </w:r>
      <w:r w:rsidR="00FD0C26">
        <w:rPr>
          <w:rStyle w:val="EndnoteReference"/>
        </w:rPr>
        <w:endnoteReference w:id="5"/>
      </w:r>
    </w:p>
    <w:p w14:paraId="5EC74F4D" w14:textId="722F061E" w:rsidR="00166F34" w:rsidRPr="00BB06C6" w:rsidRDefault="00166F34" w:rsidP="00166F34">
      <w:pPr>
        <w:pStyle w:val="SubmissionNormal"/>
        <w:numPr>
          <w:ilvl w:val="0"/>
          <w:numId w:val="22"/>
        </w:numPr>
      </w:pPr>
      <w:r>
        <w:t>Aboriginal and Torres Strait Islander</w:t>
      </w:r>
      <w:r w:rsidRPr="00BB06C6">
        <w:t xml:space="preserve"> women in prison are often victims of violence or abuse, have a disability or be homeless</w:t>
      </w:r>
      <w:r w:rsidR="008726EA">
        <w:t>.</w:t>
      </w:r>
      <w:r w:rsidR="00FD0C26">
        <w:rPr>
          <w:rStyle w:val="EndnoteReference"/>
        </w:rPr>
        <w:endnoteReference w:id="6"/>
      </w:r>
    </w:p>
    <w:p w14:paraId="1F3A2760" w14:textId="110AB02D" w:rsidR="00166F34" w:rsidRPr="00BB06C6" w:rsidRDefault="00166F34" w:rsidP="00166F34">
      <w:pPr>
        <w:pStyle w:val="SubmissionNormal"/>
        <w:numPr>
          <w:ilvl w:val="0"/>
          <w:numId w:val="22"/>
        </w:numPr>
      </w:pPr>
      <w:r>
        <w:t>Aboriginal and Torres Strait Islander</w:t>
      </w:r>
      <w:r w:rsidRPr="00BB06C6">
        <w:t xml:space="preserve"> people are 10 times more likely to be homeless and 19% of </w:t>
      </w:r>
      <w:r>
        <w:t>Aboriginal and Torres Strait Islander</w:t>
      </w:r>
      <w:r w:rsidRPr="00BB06C6">
        <w:t xml:space="preserve"> clients of homelessness services report family violence as the reason for accessing the service</w:t>
      </w:r>
      <w:r w:rsidR="008726EA">
        <w:t>.</w:t>
      </w:r>
      <w:r w:rsidR="00FD0C26">
        <w:rPr>
          <w:rStyle w:val="EndnoteReference"/>
        </w:rPr>
        <w:endnoteReference w:id="7"/>
      </w:r>
    </w:p>
    <w:p w14:paraId="634DA87D" w14:textId="62156AD0" w:rsidR="000032BD" w:rsidRDefault="00166F34" w:rsidP="00BD4F67">
      <w:pPr>
        <w:pStyle w:val="SubmissionNormal"/>
        <w:numPr>
          <w:ilvl w:val="0"/>
          <w:numId w:val="22"/>
        </w:numPr>
      </w:pPr>
      <w:r>
        <w:t>Aboriginal and Torres Strait Islander</w:t>
      </w:r>
      <w:r w:rsidRPr="00BB06C6">
        <w:t xml:space="preserve"> women experience anxiety and depression at higher rates than </w:t>
      </w:r>
      <w:r>
        <w:t>Aboriginal and Torres Strait Islander</w:t>
      </w:r>
      <w:r w:rsidRPr="00BB06C6">
        <w:t xml:space="preserve"> men</w:t>
      </w:r>
      <w:r w:rsidR="00FD0C26">
        <w:rPr>
          <w:rStyle w:val="EndnoteReference"/>
        </w:rPr>
        <w:endnoteReference w:id="8"/>
      </w:r>
      <w:r w:rsidRPr="00BB06C6">
        <w:t xml:space="preserve">, and are more likely to be caring for children and family with 30% of </w:t>
      </w:r>
      <w:r>
        <w:t>Aboriginal and Torres Strait Islander</w:t>
      </w:r>
      <w:r w:rsidRPr="00BB06C6">
        <w:t xml:space="preserve"> women caring for someone in need either with disability, a chronic health condition or old age</w:t>
      </w:r>
      <w:r w:rsidR="00770EFB">
        <w:t>.</w:t>
      </w:r>
      <w:r w:rsidR="00FD0C26">
        <w:rPr>
          <w:rStyle w:val="EndnoteReference"/>
        </w:rPr>
        <w:endnoteReference w:id="9"/>
      </w:r>
    </w:p>
    <w:p w14:paraId="002DF8D2" w14:textId="556A053D" w:rsidR="009D4753" w:rsidRDefault="00705F15" w:rsidP="003F56B7">
      <w:pPr>
        <w:pStyle w:val="ListParagraph"/>
        <w:numPr>
          <w:ilvl w:val="0"/>
          <w:numId w:val="16"/>
        </w:numPr>
      </w:pPr>
      <w:r>
        <w:t>Effective representation and self-determination</w:t>
      </w:r>
      <w:r w:rsidR="00F76080">
        <w:t xml:space="preserve"> </w:t>
      </w:r>
      <w:r w:rsidR="006C103D">
        <w:t>for</w:t>
      </w:r>
      <w:r w:rsidR="00F76080">
        <w:t xml:space="preserve"> </w:t>
      </w:r>
      <w:r w:rsidR="008B617B">
        <w:t>Australian</w:t>
      </w:r>
      <w:r w:rsidR="00F76080">
        <w:t xml:space="preserve"> First Nations women and girls </w:t>
      </w:r>
      <w:r w:rsidR="00C82F5D">
        <w:t>is</w:t>
      </w:r>
      <w:r>
        <w:t xml:space="preserve"> critical to overcoming this disadvantage. </w:t>
      </w:r>
      <w:r w:rsidR="00A33AFD">
        <w:t xml:space="preserve">Throughout the </w:t>
      </w:r>
      <w:proofErr w:type="spellStart"/>
      <w:r w:rsidR="00A33AFD">
        <w:t>Wiyi</w:t>
      </w:r>
      <w:proofErr w:type="spellEnd"/>
      <w:r w:rsidR="00A33AFD">
        <w:t xml:space="preserve"> </w:t>
      </w:r>
      <w:proofErr w:type="spellStart"/>
      <w:r w:rsidR="00A33AFD">
        <w:t>Yani</w:t>
      </w:r>
      <w:proofErr w:type="spellEnd"/>
      <w:r w:rsidR="00A33AFD">
        <w:t xml:space="preserve"> U </w:t>
      </w:r>
      <w:proofErr w:type="spellStart"/>
      <w:r w:rsidR="00A33AFD">
        <w:t>Thangani</w:t>
      </w:r>
      <w:proofErr w:type="spellEnd"/>
      <w:r w:rsidR="00A33AFD">
        <w:t xml:space="preserve"> engagements, </w:t>
      </w:r>
      <w:r w:rsidR="009D4753">
        <w:t xml:space="preserve">women and girls were clear: </w:t>
      </w:r>
      <w:r w:rsidR="00C04416">
        <w:t>they have the</w:t>
      </w:r>
      <w:r w:rsidR="002A568D">
        <w:t xml:space="preserve"> skills, </w:t>
      </w:r>
      <w:r w:rsidR="00C04416">
        <w:t xml:space="preserve">knowledges and lived experiences to overcome </w:t>
      </w:r>
      <w:r w:rsidR="00E04C14">
        <w:t>the economic, social and environmental injustices</w:t>
      </w:r>
      <w:r w:rsidR="00A712EC">
        <w:t>, to heal their families and communities from transmitted trauma</w:t>
      </w:r>
      <w:r w:rsidR="002F500A">
        <w:t xml:space="preserve">, </w:t>
      </w:r>
      <w:r w:rsidR="00A712EC">
        <w:t>and to address the structural inequalities</w:t>
      </w:r>
      <w:r w:rsidR="002F500A">
        <w:t xml:space="preserve"> that </w:t>
      </w:r>
      <w:r w:rsidR="00DF6492">
        <w:t xml:space="preserve">trap them in cycles of crisis and harm. Women and girls </w:t>
      </w:r>
      <w:r w:rsidR="002A568D">
        <w:t xml:space="preserve">need to be empowered and supported to do so. </w:t>
      </w:r>
    </w:p>
    <w:p w14:paraId="19AFB7F1" w14:textId="5F57D61E" w:rsidR="00AF79A1" w:rsidRDefault="00520A9F" w:rsidP="00AF79A1">
      <w:pPr>
        <w:pStyle w:val="ListParagraph"/>
        <w:numPr>
          <w:ilvl w:val="0"/>
          <w:numId w:val="16"/>
        </w:numPr>
      </w:pPr>
      <w:r>
        <w:t xml:space="preserve">A key principle </w:t>
      </w:r>
      <w:r w:rsidR="00000BEA">
        <w:t xml:space="preserve">of </w:t>
      </w:r>
      <w:proofErr w:type="spellStart"/>
      <w:r w:rsidR="00000BEA">
        <w:t>Wiyi</w:t>
      </w:r>
      <w:proofErr w:type="spellEnd"/>
      <w:r w:rsidR="00000BEA">
        <w:t xml:space="preserve"> </w:t>
      </w:r>
      <w:proofErr w:type="spellStart"/>
      <w:r w:rsidR="00000BEA">
        <w:t>Yani</w:t>
      </w:r>
      <w:proofErr w:type="spellEnd"/>
      <w:r w:rsidR="00000BEA">
        <w:t xml:space="preserve"> U </w:t>
      </w:r>
      <w:proofErr w:type="spellStart"/>
      <w:r w:rsidR="00000BEA">
        <w:t>Thangani</w:t>
      </w:r>
      <w:proofErr w:type="spellEnd"/>
      <w:r w:rsidR="00000BEA">
        <w:t xml:space="preserve"> is that w</w:t>
      </w:r>
      <w:r w:rsidR="00AF79A1" w:rsidRPr="001A4740">
        <w:t>hen measures are designed to enhance the enjoyment of human rights by First Nations women and girls, entire communities benefit. When First Nations women are represented, empowered to participate in decision-making and their leadership is embraced, we see more effective, productive and fair laws, policies and programs.</w:t>
      </w:r>
    </w:p>
    <w:p w14:paraId="6710538D" w14:textId="41835AE5" w:rsidR="009B3C86" w:rsidRDefault="006D300F" w:rsidP="003F56B7">
      <w:pPr>
        <w:pStyle w:val="ListParagraph"/>
        <w:numPr>
          <w:ilvl w:val="0"/>
          <w:numId w:val="16"/>
        </w:numPr>
      </w:pPr>
      <w:proofErr w:type="spellStart"/>
      <w:r>
        <w:t>Wiyi</w:t>
      </w:r>
      <w:proofErr w:type="spellEnd"/>
      <w:r>
        <w:t xml:space="preserve"> </w:t>
      </w:r>
      <w:proofErr w:type="spellStart"/>
      <w:r>
        <w:t>Yani</w:t>
      </w:r>
      <w:proofErr w:type="spellEnd"/>
      <w:r>
        <w:t xml:space="preserve"> U </w:t>
      </w:r>
      <w:proofErr w:type="spellStart"/>
      <w:r>
        <w:t>Thangani</w:t>
      </w:r>
      <w:proofErr w:type="spellEnd"/>
      <w:r>
        <w:t xml:space="preserve"> identified that a</w:t>
      </w:r>
      <w:r w:rsidR="006A1071">
        <w:t xml:space="preserve"> </w:t>
      </w:r>
      <w:r w:rsidR="00DE636E">
        <w:t xml:space="preserve">fundamental shift </w:t>
      </w:r>
      <w:r w:rsidR="00ED7D9B">
        <w:t xml:space="preserve">in the way </w:t>
      </w:r>
      <w:r w:rsidR="004557AB">
        <w:t xml:space="preserve">the voices of </w:t>
      </w:r>
      <w:r w:rsidR="00ED7D9B">
        <w:t xml:space="preserve">First Nations women </w:t>
      </w:r>
      <w:r w:rsidR="00424965">
        <w:t xml:space="preserve">and girls </w:t>
      </w:r>
      <w:r w:rsidR="00ED7D9B">
        <w:t>are</w:t>
      </w:r>
      <w:r w:rsidR="004557AB">
        <w:t xml:space="preserve"> heard, </w:t>
      </w:r>
      <w:r w:rsidR="00ED7D9B">
        <w:t xml:space="preserve">represented, respected </w:t>
      </w:r>
      <w:r w:rsidR="00014A8B">
        <w:t>an</w:t>
      </w:r>
      <w:r w:rsidR="004367D3">
        <w:t>d empowered</w:t>
      </w:r>
      <w:r w:rsidR="006A1071">
        <w:t xml:space="preserve"> is needed. First Nations women and girls </w:t>
      </w:r>
      <w:r w:rsidR="004557AB">
        <w:t xml:space="preserve">are calling on all Australian governments </w:t>
      </w:r>
      <w:r w:rsidR="00D42297">
        <w:t xml:space="preserve">to guarantee </w:t>
      </w:r>
      <w:r w:rsidR="00E2361F">
        <w:t>their participation in the decisions that</w:t>
      </w:r>
      <w:r w:rsidR="007F5539">
        <w:t xml:space="preserve"> affect their lives and </w:t>
      </w:r>
      <w:r w:rsidR="00AC6963">
        <w:t>to i</w:t>
      </w:r>
      <w:r w:rsidR="00AC6963" w:rsidRPr="00AC6963">
        <w:t>nvest in their empowerment</w:t>
      </w:r>
      <w:r w:rsidR="00D06A4D">
        <w:t>.</w:t>
      </w:r>
    </w:p>
    <w:p w14:paraId="5BB90722" w14:textId="147D247B" w:rsidR="002B6F3E" w:rsidRDefault="007F4376" w:rsidP="003F56B7">
      <w:pPr>
        <w:pStyle w:val="ListParagraph"/>
        <w:numPr>
          <w:ilvl w:val="0"/>
          <w:numId w:val="16"/>
        </w:numPr>
      </w:pPr>
      <w:r>
        <w:t xml:space="preserve">Throughout </w:t>
      </w:r>
      <w:proofErr w:type="spellStart"/>
      <w:r>
        <w:t>Wiyi</w:t>
      </w:r>
      <w:proofErr w:type="spellEnd"/>
      <w:r>
        <w:t xml:space="preserve"> </w:t>
      </w:r>
      <w:proofErr w:type="spellStart"/>
      <w:r>
        <w:t>Yani</w:t>
      </w:r>
      <w:proofErr w:type="spellEnd"/>
      <w:r>
        <w:t xml:space="preserve"> U </w:t>
      </w:r>
      <w:proofErr w:type="spellStart"/>
      <w:r>
        <w:t>Thangani</w:t>
      </w:r>
      <w:proofErr w:type="spellEnd"/>
      <w:r>
        <w:t>,</w:t>
      </w:r>
      <w:r w:rsidR="00350DC0">
        <w:t xml:space="preserve"> women and girls described </w:t>
      </w:r>
      <w:r w:rsidR="007B68BB">
        <w:t xml:space="preserve">a number of obstacles </w:t>
      </w:r>
      <w:r w:rsidR="00637510">
        <w:t xml:space="preserve">to their effective representation and participation including the </w:t>
      </w:r>
      <w:r w:rsidR="00B937AB">
        <w:t xml:space="preserve">historic privileging of male voices which means their distinct lived experience is conflated with those of First Nations men. </w:t>
      </w:r>
      <w:r w:rsidR="002A4547">
        <w:t>Women also described the overwhelming</w:t>
      </w:r>
      <w:r w:rsidR="004E1614">
        <w:t xml:space="preserve"> amount of work in looking after families and communities </w:t>
      </w:r>
      <w:r w:rsidR="00305C20">
        <w:t>prevents them from coming together and participating. For those able to organise</w:t>
      </w:r>
      <w:r w:rsidR="0021522E">
        <w:t xml:space="preserve"> through various structures such as women’s groups or councils</w:t>
      </w:r>
      <w:r w:rsidR="004F1100">
        <w:t xml:space="preserve">, many </w:t>
      </w:r>
      <w:r w:rsidR="001407E8">
        <w:t xml:space="preserve">identified a </w:t>
      </w:r>
      <w:r w:rsidR="003968E0">
        <w:t xml:space="preserve">significant lack of </w:t>
      </w:r>
      <w:r w:rsidR="00FF023A">
        <w:t xml:space="preserve">recognition, </w:t>
      </w:r>
      <w:r w:rsidR="003968E0">
        <w:t>funding and support</w:t>
      </w:r>
      <w:r w:rsidR="00FF023A">
        <w:t>—</w:t>
      </w:r>
      <w:r w:rsidR="00CA6D3B">
        <w:t xml:space="preserve">preventing them from </w:t>
      </w:r>
      <w:r w:rsidR="00692D3C">
        <w:t>establishing a strong presence to be heard</w:t>
      </w:r>
      <w:r w:rsidR="00AE5F43">
        <w:t xml:space="preserve"> and </w:t>
      </w:r>
      <w:r w:rsidR="00125626">
        <w:t xml:space="preserve">the mechanisms to hold government to account. </w:t>
      </w:r>
      <w:r w:rsidR="002B6F3E">
        <w:br w:type="page"/>
      </w:r>
    </w:p>
    <w:p w14:paraId="6702E2D4" w14:textId="39269CD5" w:rsidR="00835D05" w:rsidRDefault="00674E46" w:rsidP="00835D05">
      <w:pPr>
        <w:pStyle w:val="Heading1"/>
      </w:pPr>
      <w:bookmarkStart w:id="17" w:name="_Toc74841511"/>
      <w:r>
        <w:t>The n</w:t>
      </w:r>
      <w:r w:rsidR="00BD4F67">
        <w:t>eed for structural change</w:t>
      </w:r>
      <w:bookmarkEnd w:id="17"/>
    </w:p>
    <w:p w14:paraId="77A0F095" w14:textId="344F73A9" w:rsidR="00C42771" w:rsidRDefault="00C42771" w:rsidP="003B24CB">
      <w:pPr>
        <w:pStyle w:val="ListParagraph"/>
        <w:numPr>
          <w:ilvl w:val="0"/>
          <w:numId w:val="16"/>
        </w:numPr>
        <w:rPr>
          <w:rFonts w:cs="Open Sans"/>
          <w:iCs/>
        </w:rPr>
      </w:pPr>
      <w:proofErr w:type="spellStart"/>
      <w:r>
        <w:rPr>
          <w:rFonts w:cs="Open Sans"/>
          <w:iCs/>
        </w:rPr>
        <w:t>Wiyi</w:t>
      </w:r>
      <w:proofErr w:type="spellEnd"/>
      <w:r>
        <w:rPr>
          <w:rFonts w:cs="Open Sans"/>
          <w:iCs/>
        </w:rPr>
        <w:t xml:space="preserve"> </w:t>
      </w:r>
      <w:proofErr w:type="spellStart"/>
      <w:r>
        <w:rPr>
          <w:rFonts w:cs="Open Sans"/>
          <w:iCs/>
        </w:rPr>
        <w:t>Yani</w:t>
      </w:r>
      <w:proofErr w:type="spellEnd"/>
      <w:r>
        <w:rPr>
          <w:rFonts w:cs="Open Sans"/>
          <w:iCs/>
        </w:rPr>
        <w:t xml:space="preserve"> U </w:t>
      </w:r>
      <w:proofErr w:type="spellStart"/>
      <w:r>
        <w:rPr>
          <w:rFonts w:cs="Open Sans"/>
          <w:iCs/>
        </w:rPr>
        <w:t>Thangani</w:t>
      </w:r>
      <w:proofErr w:type="spellEnd"/>
      <w:r w:rsidRPr="0049379C">
        <w:rPr>
          <w:rFonts w:cs="Open Sans"/>
          <w:iCs/>
        </w:rPr>
        <w:t xml:space="preserve"> provides the evidence that the</w:t>
      </w:r>
      <w:r w:rsidR="004B6757">
        <w:rPr>
          <w:rFonts w:cs="Open Sans"/>
          <w:iCs/>
        </w:rPr>
        <w:t xml:space="preserve"> </w:t>
      </w:r>
      <w:r w:rsidRPr="0049379C">
        <w:rPr>
          <w:rFonts w:cs="Open Sans"/>
          <w:iCs/>
        </w:rPr>
        <w:t>inequalities</w:t>
      </w:r>
      <w:r w:rsidR="004B6757">
        <w:rPr>
          <w:rFonts w:cs="Open Sans"/>
          <w:iCs/>
        </w:rPr>
        <w:t xml:space="preserve"> experienced by First Nations women and girls </w:t>
      </w:r>
      <w:r w:rsidRPr="0049379C">
        <w:rPr>
          <w:rFonts w:cs="Open Sans"/>
          <w:iCs/>
        </w:rPr>
        <w:t xml:space="preserve">are perpetuated and entrenched by mainstream systems and structures that have marginalised the voices of First Nations women and girls for generations. </w:t>
      </w:r>
    </w:p>
    <w:p w14:paraId="65FD4F60" w14:textId="69B6BAE7" w:rsidR="003B24CB" w:rsidRDefault="00CB267C" w:rsidP="003B24CB">
      <w:pPr>
        <w:pStyle w:val="ListParagraph"/>
        <w:numPr>
          <w:ilvl w:val="0"/>
          <w:numId w:val="16"/>
        </w:numPr>
      </w:pPr>
      <w:r>
        <w:t xml:space="preserve">A consistent message throughout </w:t>
      </w:r>
      <w:proofErr w:type="spellStart"/>
      <w:r>
        <w:t>Wiyi</w:t>
      </w:r>
      <w:proofErr w:type="spellEnd"/>
      <w:r>
        <w:t xml:space="preserve"> </w:t>
      </w:r>
      <w:proofErr w:type="spellStart"/>
      <w:r>
        <w:t>Yani</w:t>
      </w:r>
      <w:proofErr w:type="spellEnd"/>
      <w:r>
        <w:t xml:space="preserve"> U </w:t>
      </w:r>
      <w:proofErr w:type="spellStart"/>
      <w:r>
        <w:t>Thangani</w:t>
      </w:r>
      <w:proofErr w:type="spellEnd"/>
      <w:r>
        <w:t xml:space="preserve"> </w:t>
      </w:r>
      <w:r w:rsidR="00835D05" w:rsidRPr="000B54AB">
        <w:t xml:space="preserve">is that </w:t>
      </w:r>
      <w:r w:rsidR="00E1442B" w:rsidRPr="000B54AB">
        <w:t>large-</w:t>
      </w:r>
      <w:r w:rsidR="00E1442B" w:rsidRPr="000B54AB" w:rsidDel="00293B34">
        <w:t xml:space="preserve">scale </w:t>
      </w:r>
      <w:r w:rsidR="00293B34" w:rsidRPr="000B54AB">
        <w:t>structural</w:t>
      </w:r>
      <w:r w:rsidR="00835D05" w:rsidRPr="00D02E37">
        <w:t xml:space="preserve"> change</w:t>
      </w:r>
      <w:r w:rsidR="00835D05" w:rsidRPr="000B54AB">
        <w:t xml:space="preserve"> and systemic reform is needed to combat and overcome</w:t>
      </w:r>
      <w:r w:rsidR="00D02E37">
        <w:t xml:space="preserve"> these</w:t>
      </w:r>
      <w:r w:rsidR="00835D05" w:rsidRPr="000B54AB">
        <w:t xml:space="preserve"> inequalities</w:t>
      </w:r>
      <w:r w:rsidR="00D02E37">
        <w:t xml:space="preserve">. </w:t>
      </w:r>
    </w:p>
    <w:p w14:paraId="026C39D8" w14:textId="072D0AA0" w:rsidR="00004350" w:rsidRPr="003B24CB" w:rsidRDefault="00AB3476" w:rsidP="003B24CB">
      <w:pPr>
        <w:pStyle w:val="ListParagraph"/>
        <w:numPr>
          <w:ilvl w:val="0"/>
          <w:numId w:val="16"/>
        </w:numPr>
      </w:pPr>
      <w:r w:rsidRPr="003B24CB">
        <w:rPr>
          <w:rFonts w:cs="Open Sans"/>
          <w:iCs/>
        </w:rPr>
        <w:t>This</w:t>
      </w:r>
      <w:r w:rsidRPr="003B24CB">
        <w:rPr>
          <w:rFonts w:cs="Open Sans"/>
        </w:rPr>
        <w:t xml:space="preserve"> response must take a </w:t>
      </w:r>
      <w:r w:rsidR="00AD1117" w:rsidRPr="003B24CB">
        <w:rPr>
          <w:rFonts w:cs="Open Sans"/>
        </w:rPr>
        <w:t xml:space="preserve">specific and gendered human-rights based approach. </w:t>
      </w:r>
      <w:r w:rsidR="002B243B" w:rsidRPr="003B24CB">
        <w:rPr>
          <w:rFonts w:cs="Open Sans"/>
        </w:rPr>
        <w:t xml:space="preserve">The </w:t>
      </w:r>
      <w:proofErr w:type="spellStart"/>
      <w:r w:rsidR="002B243B" w:rsidRPr="003B24CB">
        <w:rPr>
          <w:rFonts w:cs="Open Sans"/>
        </w:rPr>
        <w:t>Wiyi</w:t>
      </w:r>
      <w:proofErr w:type="spellEnd"/>
      <w:r w:rsidR="002B243B" w:rsidRPr="003B24CB">
        <w:rPr>
          <w:rFonts w:cs="Open Sans"/>
        </w:rPr>
        <w:t xml:space="preserve"> </w:t>
      </w:r>
      <w:proofErr w:type="spellStart"/>
      <w:r w:rsidR="002B243B" w:rsidRPr="003B24CB">
        <w:rPr>
          <w:rFonts w:cs="Open Sans"/>
        </w:rPr>
        <w:t>Yani</w:t>
      </w:r>
      <w:proofErr w:type="spellEnd"/>
      <w:r w:rsidR="002B243B" w:rsidRPr="003B24CB">
        <w:rPr>
          <w:rFonts w:cs="Open Sans"/>
        </w:rPr>
        <w:t xml:space="preserve"> U </w:t>
      </w:r>
      <w:proofErr w:type="spellStart"/>
      <w:r w:rsidR="002B243B" w:rsidRPr="003B24CB">
        <w:rPr>
          <w:rFonts w:cs="Open Sans"/>
        </w:rPr>
        <w:t>Thangani</w:t>
      </w:r>
      <w:proofErr w:type="spellEnd"/>
      <w:r w:rsidR="002B243B" w:rsidRPr="003B24CB">
        <w:rPr>
          <w:rFonts w:cs="Open Sans"/>
        </w:rPr>
        <w:t xml:space="preserve"> project, in its implementation phase of work is defining this as the need </w:t>
      </w:r>
      <w:r w:rsidR="00F30B99" w:rsidRPr="003B24CB">
        <w:rPr>
          <w:rFonts w:cs="Open Sans"/>
        </w:rPr>
        <w:t>to embed</w:t>
      </w:r>
      <w:r w:rsidR="002B243B" w:rsidRPr="003B24CB">
        <w:rPr>
          <w:rFonts w:cs="Open Sans"/>
        </w:rPr>
        <w:t xml:space="preserve"> </w:t>
      </w:r>
      <w:r w:rsidR="002B243B" w:rsidRPr="001E0AA1">
        <w:rPr>
          <w:rFonts w:cs="Open Sans"/>
        </w:rPr>
        <w:t>First Nations gender justice and equality.</w:t>
      </w:r>
      <w:r w:rsidR="002B243B" w:rsidRPr="003B24CB">
        <w:rPr>
          <w:rFonts w:cs="Open Sans"/>
          <w:b/>
          <w:bCs/>
        </w:rPr>
        <w:t xml:space="preserve"> </w:t>
      </w:r>
    </w:p>
    <w:p w14:paraId="3F6061BA" w14:textId="75A76905" w:rsidR="00687956" w:rsidRPr="00687956" w:rsidRDefault="00687956" w:rsidP="00687956">
      <w:pPr>
        <w:pStyle w:val="Heading2"/>
      </w:pPr>
      <w:bookmarkStart w:id="18" w:name="_Toc74841512"/>
      <w:r>
        <w:t>First Nations gender justice and equality</w:t>
      </w:r>
      <w:bookmarkEnd w:id="18"/>
      <w:r>
        <w:t xml:space="preserve"> </w:t>
      </w:r>
    </w:p>
    <w:p w14:paraId="02D22473" w14:textId="14D91FF1" w:rsidR="00687956" w:rsidRPr="006819BB" w:rsidRDefault="00687956" w:rsidP="003B24CB">
      <w:pPr>
        <w:pStyle w:val="ListParagraph"/>
        <w:numPr>
          <w:ilvl w:val="0"/>
          <w:numId w:val="16"/>
        </w:numPr>
        <w:rPr>
          <w:rFonts w:cs="Open Sans"/>
        </w:rPr>
      </w:pPr>
      <w:r w:rsidRPr="003B24CB">
        <w:rPr>
          <w:rFonts w:cs="Open Sans"/>
          <w:iCs/>
        </w:rPr>
        <w:t>First</w:t>
      </w:r>
      <w:r w:rsidRPr="006819BB">
        <w:rPr>
          <w:rFonts w:cs="Open Sans"/>
        </w:rPr>
        <w:t xml:space="preserve"> Nations gender justice and equality is about </w:t>
      </w:r>
      <w:proofErr w:type="spellStart"/>
      <w:r w:rsidRPr="006819BB">
        <w:rPr>
          <w:rFonts w:cs="Open Sans"/>
        </w:rPr>
        <w:t>centering</w:t>
      </w:r>
      <w:proofErr w:type="spellEnd"/>
      <w:r w:rsidRPr="006819BB">
        <w:rPr>
          <w:rFonts w:cs="Open Sans"/>
        </w:rPr>
        <w:t xml:space="preserve"> those who experience </w:t>
      </w:r>
      <w:r w:rsidR="007519BA">
        <w:rPr>
          <w:rFonts w:cs="Open Sans"/>
        </w:rPr>
        <w:t>intersectional</w:t>
      </w:r>
      <w:r w:rsidRPr="006819BB" w:rsidDel="007519BA">
        <w:rPr>
          <w:rFonts w:cs="Open Sans"/>
        </w:rPr>
        <w:t xml:space="preserve"> </w:t>
      </w:r>
      <w:r w:rsidRPr="006819BB">
        <w:rPr>
          <w:rFonts w:cs="Open Sans"/>
        </w:rPr>
        <w:t>marginalisation in terms of gender, race</w:t>
      </w:r>
      <w:r w:rsidR="00457A4A">
        <w:rPr>
          <w:rFonts w:cs="Open Sans"/>
        </w:rPr>
        <w:t xml:space="preserve"> and other </w:t>
      </w:r>
      <w:r w:rsidR="00C02139">
        <w:rPr>
          <w:rFonts w:cs="Open Sans"/>
        </w:rPr>
        <w:t>identity markers</w:t>
      </w:r>
      <w:r w:rsidRPr="006819BB">
        <w:rPr>
          <w:rFonts w:cs="Open Sans"/>
        </w:rPr>
        <w:t xml:space="preserve"> to achieve justice across all areas of life. It is about the full self-determination and realisation of the rights of First Nations women and girls and ensuring they are equally valued and respected to </w:t>
      </w:r>
      <w:r w:rsidR="00114D70">
        <w:rPr>
          <w:rFonts w:cs="Open Sans"/>
        </w:rPr>
        <w:t xml:space="preserve">those of </w:t>
      </w:r>
      <w:r w:rsidRPr="006819BB">
        <w:rPr>
          <w:rFonts w:cs="Open Sans"/>
        </w:rPr>
        <w:t>all other peoples in society</w:t>
      </w:r>
      <w:r w:rsidR="00114D70">
        <w:rPr>
          <w:rFonts w:cs="Open Sans"/>
        </w:rPr>
        <w:t xml:space="preserve"> </w:t>
      </w:r>
      <w:r w:rsidR="00114D70" w:rsidRPr="00114D70">
        <w:rPr>
          <w:rFonts w:cs="Open Sans"/>
        </w:rPr>
        <w:t>are not obscured by the rights of others</w:t>
      </w:r>
      <w:r w:rsidR="00BE60B9">
        <w:rPr>
          <w:rFonts w:cs="Open Sans"/>
        </w:rPr>
        <w:t xml:space="preserve"> including Indigenous men and non-Indigenous wome</w:t>
      </w:r>
      <w:r w:rsidR="00A72EB8">
        <w:rPr>
          <w:rFonts w:cs="Open Sans"/>
        </w:rPr>
        <w:t>n.</w:t>
      </w:r>
    </w:p>
    <w:p w14:paraId="174ED54B" w14:textId="23D721EE" w:rsidR="000032BD" w:rsidRPr="00F15630" w:rsidRDefault="00687956" w:rsidP="003B24CB">
      <w:pPr>
        <w:pStyle w:val="ListParagraph"/>
        <w:numPr>
          <w:ilvl w:val="0"/>
          <w:numId w:val="16"/>
        </w:numPr>
      </w:pPr>
      <w:r w:rsidRPr="006077E0">
        <w:rPr>
          <w:rFonts w:cs="Open Sans"/>
        </w:rPr>
        <w:t xml:space="preserve">A First Nations gender justice and equality approach recognises the </w:t>
      </w:r>
      <w:r w:rsidRPr="003B24CB">
        <w:rPr>
          <w:rFonts w:cs="Open Sans"/>
          <w:iCs/>
        </w:rPr>
        <w:t>importance</w:t>
      </w:r>
      <w:r w:rsidRPr="006077E0">
        <w:rPr>
          <w:rFonts w:cs="Open Sans"/>
        </w:rPr>
        <w:t xml:space="preserve"> of ensuring the identities of First Nations women and girls are respected and valued in all justice movements from health, to social, economic and land movements. It acknowledges that when justice and equality is guaranteed for First Nations women and girls, all of society benefits—men, women and children. </w:t>
      </w:r>
    </w:p>
    <w:p w14:paraId="1829FEA1" w14:textId="0734B3A1" w:rsidR="001612AC" w:rsidRDefault="00037702" w:rsidP="001E0AA1">
      <w:pPr>
        <w:pStyle w:val="ListParagraph"/>
        <w:numPr>
          <w:ilvl w:val="0"/>
          <w:numId w:val="16"/>
        </w:numPr>
      </w:pPr>
      <w:r>
        <w:rPr>
          <w:lang w:val="en-US"/>
        </w:rPr>
        <w:t>A</w:t>
      </w:r>
      <w:r w:rsidR="00522070">
        <w:rPr>
          <w:lang w:val="en-US"/>
        </w:rPr>
        <w:t xml:space="preserve">s mentioned </w:t>
      </w:r>
      <w:r w:rsidR="00BE1306">
        <w:rPr>
          <w:lang w:val="en-US"/>
        </w:rPr>
        <w:t>earlier in this submission</w:t>
      </w:r>
      <w:r w:rsidR="00522070">
        <w:rPr>
          <w:lang w:val="en-US"/>
        </w:rPr>
        <w:t>,</w:t>
      </w:r>
      <w:r w:rsidR="00E548DF">
        <w:rPr>
          <w:lang w:val="en-US"/>
        </w:rPr>
        <w:t xml:space="preserve"> while</w:t>
      </w:r>
      <w:r w:rsidR="00522070">
        <w:rPr>
          <w:lang w:val="en-US"/>
        </w:rPr>
        <w:t xml:space="preserve"> </w:t>
      </w:r>
      <w:r w:rsidR="00BB57C3">
        <w:rPr>
          <w:lang w:val="en-US"/>
        </w:rPr>
        <w:t xml:space="preserve">international human rights </w:t>
      </w:r>
      <w:r w:rsidR="00E23065">
        <w:rPr>
          <w:lang w:val="en-US"/>
        </w:rPr>
        <w:t xml:space="preserve">instruments </w:t>
      </w:r>
      <w:r w:rsidR="00F15630" w:rsidRPr="00F15630">
        <w:rPr>
          <w:lang w:val="en-US"/>
        </w:rPr>
        <w:t xml:space="preserve">provide comprehensive frameworks for the promotion and protection of the rights of </w:t>
      </w:r>
      <w:r w:rsidR="00C51889">
        <w:rPr>
          <w:lang w:val="en-US"/>
        </w:rPr>
        <w:t xml:space="preserve">Indigenous peoples and </w:t>
      </w:r>
      <w:r w:rsidR="00434C76">
        <w:rPr>
          <w:lang w:val="en-US"/>
        </w:rPr>
        <w:t xml:space="preserve">of </w:t>
      </w:r>
      <w:r w:rsidR="00F15630" w:rsidRPr="00F15630">
        <w:rPr>
          <w:lang w:val="en-US"/>
        </w:rPr>
        <w:t>women and girls,</w:t>
      </w:r>
      <w:r w:rsidR="00F15630" w:rsidRPr="00F15630" w:rsidDel="00E548DF">
        <w:rPr>
          <w:lang w:val="en-US"/>
        </w:rPr>
        <w:t xml:space="preserve"> </w:t>
      </w:r>
      <w:r w:rsidR="00244AAE">
        <w:rPr>
          <w:lang w:val="en-US"/>
        </w:rPr>
        <w:t xml:space="preserve">for too </w:t>
      </w:r>
      <w:r w:rsidR="00795525">
        <w:rPr>
          <w:lang w:val="en-US"/>
        </w:rPr>
        <w:t>long there has been a</w:t>
      </w:r>
      <w:r w:rsidR="004E3A04">
        <w:rPr>
          <w:lang w:val="en-US"/>
        </w:rPr>
        <w:t xml:space="preserve"> lack of emphasis on the </w:t>
      </w:r>
      <w:r w:rsidR="00F15630" w:rsidRPr="00F15630">
        <w:rPr>
          <w:lang w:val="en-US"/>
        </w:rPr>
        <w:t>distinct needs of Indigenous women and girls</w:t>
      </w:r>
      <w:r w:rsidR="008C5CF6">
        <w:rPr>
          <w:lang w:val="en-US"/>
        </w:rPr>
        <w:t xml:space="preserve">, particularly at the level of </w:t>
      </w:r>
      <w:r w:rsidR="000E66E9">
        <w:rPr>
          <w:lang w:val="en-US"/>
        </w:rPr>
        <w:t>implementation</w:t>
      </w:r>
      <w:r w:rsidR="00254804">
        <w:rPr>
          <w:lang w:val="en-US"/>
        </w:rPr>
        <w:t xml:space="preserve"> by states</w:t>
      </w:r>
      <w:r w:rsidR="000E66E9">
        <w:rPr>
          <w:lang w:val="en-US"/>
        </w:rPr>
        <w:t>.</w:t>
      </w:r>
    </w:p>
    <w:p w14:paraId="3580724C" w14:textId="09763DB5" w:rsidR="00024E37" w:rsidRPr="00875070" w:rsidRDefault="00ED27BD" w:rsidP="00ED27BD">
      <w:pPr>
        <w:pStyle w:val="Heading2"/>
      </w:pPr>
      <w:bookmarkStart w:id="19" w:name="_Toc74841513"/>
      <w:r>
        <w:t>Developing a National Action Plan to protect the rights of Australia’s First Nations women and girls</w:t>
      </w:r>
      <w:bookmarkEnd w:id="19"/>
    </w:p>
    <w:p w14:paraId="5D0A85EC" w14:textId="77777777" w:rsidR="00307DD6" w:rsidRPr="00AD7427" w:rsidRDefault="00307DD6" w:rsidP="00FF08D1">
      <w:pPr>
        <w:pStyle w:val="ListParagraph"/>
        <w:numPr>
          <w:ilvl w:val="0"/>
          <w:numId w:val="16"/>
        </w:numPr>
        <w:rPr>
          <w:lang w:val="en"/>
        </w:rPr>
      </w:pPr>
      <w:r w:rsidRPr="00AD7427">
        <w:rPr>
          <w:lang w:val="en"/>
        </w:rPr>
        <w:t>Australia does not currently have a nationally consistent or coherent approach to responding to First Nations women and girls, nor the national mechanisms in place to measure and achieve the many dimensions of gender justice and equality.</w:t>
      </w:r>
      <w:r>
        <w:rPr>
          <w:rStyle w:val="EndnoteReference"/>
          <w:rFonts w:cs="Open Sans"/>
          <w:lang w:val="en"/>
        </w:rPr>
        <w:endnoteReference w:id="10"/>
      </w:r>
    </w:p>
    <w:p w14:paraId="77C090F6" w14:textId="5F25B703" w:rsidR="00307DD6" w:rsidRPr="00AD7427" w:rsidRDefault="000043F4" w:rsidP="00FF08D1">
      <w:pPr>
        <w:pStyle w:val="ListParagraph"/>
        <w:numPr>
          <w:ilvl w:val="0"/>
          <w:numId w:val="16"/>
        </w:numPr>
      </w:pPr>
      <w:r>
        <w:rPr>
          <w:lang w:val="en"/>
        </w:rPr>
        <w:t xml:space="preserve">For example, of </w:t>
      </w:r>
      <w:r w:rsidR="00307DD6" w:rsidRPr="00AD7427">
        <w:t xml:space="preserve">fourteen national policy </w:t>
      </w:r>
      <w:r w:rsidR="00307DD6" w:rsidRPr="00AD7427">
        <w:rPr>
          <w:lang w:val="en"/>
        </w:rPr>
        <w:t>frameworks that address First Nations and/or gender-based disadvantage either as core elements or as important focus areas</w:t>
      </w:r>
      <w:r w:rsidR="00307DD6" w:rsidRPr="00AD7427">
        <w:t>,</w:t>
      </w:r>
      <w:r w:rsidR="0043430B">
        <w:t xml:space="preserve"> </w:t>
      </w:r>
      <w:r w:rsidR="00307DD6" w:rsidRPr="00AD7427">
        <w:t>ten explicitly reference gender equality, three define gender, and only two</w:t>
      </w:r>
      <w:r w:rsidR="00307DD6" w:rsidRPr="00AD7427">
        <w:rPr>
          <w:lang w:val="en"/>
        </w:rPr>
        <w:t>—</w:t>
      </w:r>
      <w:r w:rsidR="00DB0161">
        <w:rPr>
          <w:lang w:val="en"/>
        </w:rPr>
        <w:t xml:space="preserve">the </w:t>
      </w:r>
      <w:r w:rsidR="00307DD6" w:rsidRPr="002B1E53">
        <w:rPr>
          <w:rStyle w:val="Emphasis"/>
        </w:rPr>
        <w:t>Fourth National Action Plan to Reduce Violence Against Women and their Children</w:t>
      </w:r>
      <w:r w:rsidR="00307DD6" w:rsidRPr="002B1E53">
        <w:rPr>
          <w:rStyle w:val="EndnoteReference"/>
        </w:rPr>
        <w:endnoteReference w:id="11"/>
      </w:r>
      <w:r w:rsidR="00307DD6" w:rsidRPr="00AD7427">
        <w:t xml:space="preserve"> and </w:t>
      </w:r>
      <w:r w:rsidR="00576FD1">
        <w:t xml:space="preserve">the </w:t>
      </w:r>
      <w:r w:rsidR="00307DD6" w:rsidRPr="002B1E53">
        <w:rPr>
          <w:rStyle w:val="Emphasis"/>
        </w:rPr>
        <w:t>National Action Plan: Women, Peace and Security</w:t>
      </w:r>
      <w:r w:rsidR="00307DD6" w:rsidRPr="002B1E53">
        <w:rPr>
          <w:rStyle w:val="EndnoteReference"/>
        </w:rPr>
        <w:endnoteReference w:id="12"/>
      </w:r>
      <w:r w:rsidR="00307DD6" w:rsidRPr="00AD7427">
        <w:rPr>
          <w:lang w:val="en"/>
        </w:rPr>
        <w:t>—</w:t>
      </w:r>
      <w:r w:rsidR="00307DD6" w:rsidRPr="00AD7427">
        <w:t>define gender equality in full. Nevertheless, both these definitions conflate</w:t>
      </w:r>
      <w:r w:rsidR="00BD4850">
        <w:t xml:space="preserve"> gender</w:t>
      </w:r>
      <w:r w:rsidR="00307DD6" w:rsidRPr="00AD7427">
        <w:t xml:space="preserve"> with sex and </w:t>
      </w:r>
      <w:r w:rsidR="00506A9C">
        <w:t>neither</w:t>
      </w:r>
      <w:r w:rsidR="00307DD6" w:rsidRPr="00AD7427">
        <w:t xml:space="preserve"> acknowledge conceptions of gender framed around </w:t>
      </w:r>
      <w:r w:rsidR="00307DD6">
        <w:t>First Nations</w:t>
      </w:r>
      <w:r w:rsidR="00307DD6" w:rsidRPr="00AD7427">
        <w:t xml:space="preserve"> </w:t>
      </w:r>
      <w:r w:rsidR="00307DD6">
        <w:t>i</w:t>
      </w:r>
      <w:r w:rsidR="00307DD6" w:rsidRPr="00AD7427">
        <w:t>dentities and values.</w:t>
      </w:r>
    </w:p>
    <w:p w14:paraId="1E83F06A" w14:textId="7CAEC5B9" w:rsidR="00026B82" w:rsidRDefault="00026B82" w:rsidP="00026B82">
      <w:pPr>
        <w:pStyle w:val="ListParagraph"/>
        <w:numPr>
          <w:ilvl w:val="0"/>
          <w:numId w:val="16"/>
        </w:numPr>
        <w:rPr>
          <w:lang w:val="en-US"/>
        </w:rPr>
      </w:pPr>
      <w:r>
        <w:rPr>
          <w:lang w:val="en-US"/>
        </w:rPr>
        <w:t xml:space="preserve">It is for this reason that </w:t>
      </w:r>
      <w:proofErr w:type="spellStart"/>
      <w:r>
        <w:rPr>
          <w:lang w:val="en-US"/>
        </w:rPr>
        <w:t>Wiyi</w:t>
      </w:r>
      <w:proofErr w:type="spellEnd"/>
      <w:r>
        <w:rPr>
          <w:lang w:val="en-US"/>
        </w:rPr>
        <w:t xml:space="preserve"> </w:t>
      </w:r>
      <w:proofErr w:type="spellStart"/>
      <w:r>
        <w:rPr>
          <w:lang w:val="en-US"/>
        </w:rPr>
        <w:t>Yani</w:t>
      </w:r>
      <w:proofErr w:type="spellEnd"/>
      <w:r>
        <w:rPr>
          <w:lang w:val="en-US"/>
        </w:rPr>
        <w:t xml:space="preserve"> U </w:t>
      </w:r>
      <w:proofErr w:type="spellStart"/>
      <w:r>
        <w:rPr>
          <w:lang w:val="en-US"/>
        </w:rPr>
        <w:t>Thangani</w:t>
      </w:r>
      <w:proofErr w:type="spellEnd"/>
      <w:r>
        <w:rPr>
          <w:lang w:val="en-US"/>
        </w:rPr>
        <w:t xml:space="preserve"> recommends the development of a National First Nations Women and Girls Action Plan, to be developed at a National Summit and supported by a National First Nations women and girls Advisory Body:</w:t>
      </w:r>
    </w:p>
    <w:p w14:paraId="46AAC815" w14:textId="77777777" w:rsidR="00026B82" w:rsidRPr="001612AC" w:rsidRDefault="00026B82" w:rsidP="00026B82">
      <w:pPr>
        <w:rPr>
          <w:lang w:val="en-US"/>
        </w:rPr>
      </w:pPr>
      <w:r w:rsidRPr="000B54AB">
        <w:rPr>
          <w:noProof/>
        </w:rPr>
        <w:drawing>
          <wp:anchor distT="0" distB="0" distL="114300" distR="114300" simplePos="0" relativeHeight="251658240" behindDoc="1" locked="0" layoutInCell="1" allowOverlap="1" wp14:anchorId="20CAA29A" wp14:editId="18CCA0AD">
            <wp:simplePos x="0" y="0"/>
            <wp:positionH relativeFrom="margin">
              <wp:align>right</wp:align>
            </wp:positionH>
            <wp:positionV relativeFrom="paragraph">
              <wp:posOffset>5690</wp:posOffset>
            </wp:positionV>
            <wp:extent cx="5272405" cy="1971040"/>
            <wp:effectExtent l="0" t="0" r="0" b="0"/>
            <wp:wrapTight wrapText="bothSides">
              <wp:wrapPolygon edited="0">
                <wp:start x="1171" y="0"/>
                <wp:lineTo x="702" y="626"/>
                <wp:lineTo x="0" y="2505"/>
                <wp:lineTo x="0" y="7515"/>
                <wp:lineTo x="1405" y="10021"/>
                <wp:lineTo x="1249" y="10229"/>
                <wp:lineTo x="0" y="12317"/>
                <wp:lineTo x="0" y="17954"/>
                <wp:lineTo x="780" y="20041"/>
                <wp:lineTo x="1327" y="20876"/>
                <wp:lineTo x="1483" y="21294"/>
                <wp:lineTo x="19823" y="21294"/>
                <wp:lineTo x="19901" y="20876"/>
                <wp:lineTo x="20760" y="20041"/>
                <wp:lineTo x="21462" y="17327"/>
                <wp:lineTo x="21462" y="12526"/>
                <wp:lineTo x="20057" y="10229"/>
                <wp:lineTo x="19901" y="10021"/>
                <wp:lineTo x="21384" y="7515"/>
                <wp:lineTo x="21462" y="6680"/>
                <wp:lineTo x="21462" y="2714"/>
                <wp:lineTo x="20682" y="626"/>
                <wp:lineTo x="20135" y="0"/>
                <wp:lineTo x="1171" y="0"/>
              </wp:wrapPolygon>
            </wp:wrapTight>
            <wp:docPr id="1" name="Pictur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magine che contiene testo&#10;&#10;Descrizione generata automaticamente"/>
                    <pic:cNvPicPr/>
                  </pic:nvPicPr>
                  <pic:blipFill rotWithShape="1">
                    <a:blip r:embed="rId20">
                      <a:extLst>
                        <a:ext uri="{28A0092B-C50C-407E-A947-70E740481C1C}">
                          <a14:useLocalDpi xmlns:a14="http://schemas.microsoft.com/office/drawing/2010/main" val="0"/>
                        </a:ext>
                      </a:extLst>
                    </a:blip>
                    <a:srcRect r="-941" b="70227"/>
                    <a:stretch/>
                  </pic:blipFill>
                  <pic:spPr bwMode="auto">
                    <a:xfrm>
                      <a:off x="0" y="0"/>
                      <a:ext cx="5272405" cy="1971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4340AD" w14:textId="77777777" w:rsidR="00801A0E" w:rsidRPr="00801A0E" w:rsidRDefault="00801A0E" w:rsidP="001E0AA1">
      <w:pPr>
        <w:ind w:left="360"/>
        <w:rPr>
          <w:lang w:val="en"/>
        </w:rPr>
      </w:pPr>
    </w:p>
    <w:p w14:paraId="159EB53A" w14:textId="77777777" w:rsidR="00260B56" w:rsidRDefault="00260B56" w:rsidP="001E0AA1">
      <w:pPr>
        <w:pStyle w:val="ListParagraph"/>
        <w:rPr>
          <w:lang w:val="en"/>
        </w:rPr>
      </w:pPr>
    </w:p>
    <w:p w14:paraId="2452E80F" w14:textId="55FF16F0" w:rsidR="00BF39F4" w:rsidRPr="008F2A12" w:rsidRDefault="00F652B6" w:rsidP="000A72F7">
      <w:pPr>
        <w:pStyle w:val="ListParagraph"/>
        <w:numPr>
          <w:ilvl w:val="0"/>
          <w:numId w:val="16"/>
        </w:numPr>
        <w:rPr>
          <w:rFonts w:cs="Open Sans"/>
        </w:rPr>
      </w:pPr>
      <w:r>
        <w:rPr>
          <w:lang w:val="en"/>
        </w:rPr>
        <w:t xml:space="preserve">The National Action </w:t>
      </w:r>
      <w:r>
        <w:rPr>
          <w:rFonts w:cs="Open Sans"/>
        </w:rPr>
        <w:t xml:space="preserve">Plan will take a gender </w:t>
      </w:r>
      <w:r w:rsidR="008F2A12">
        <w:rPr>
          <w:rFonts w:cs="Open Sans"/>
        </w:rPr>
        <w:t>mainstreaming</w:t>
      </w:r>
      <w:r>
        <w:rPr>
          <w:rFonts w:cs="Open Sans"/>
        </w:rPr>
        <w:t xml:space="preserve"> approach as highlighted by the UN and the OECD</w:t>
      </w:r>
      <w:r w:rsidR="00C306E8">
        <w:rPr>
          <w:rFonts w:cs="Open Sans"/>
        </w:rPr>
        <w:t xml:space="preserve"> through:</w:t>
      </w:r>
    </w:p>
    <w:p w14:paraId="0F9B7583" w14:textId="6877D900" w:rsidR="00801A0E" w:rsidRDefault="00BF39F4" w:rsidP="00801A0E">
      <w:pPr>
        <w:pStyle w:val="Quote"/>
        <w:rPr>
          <w:rStyle w:val="Strong"/>
          <w:b w:val="0"/>
          <w:szCs w:val="22"/>
          <w:lang w:val="en-US"/>
        </w:rPr>
      </w:pPr>
      <w:r w:rsidRPr="001E0AA1">
        <w:rPr>
          <w:rStyle w:val="Strong"/>
          <w:b w:val="0"/>
          <w:szCs w:val="22"/>
          <w:lang w:val="en-US"/>
        </w:rPr>
        <w:t>‘...the (re)organisation, improvement, development and evaluation of policy processes, so that a gender equality perspective is incorporated in all policies at all levels and at all stages.’</w:t>
      </w:r>
      <w:r w:rsidRPr="001E0AA1">
        <w:rPr>
          <w:rStyle w:val="EndnoteReference"/>
          <w:b/>
          <w:szCs w:val="22"/>
        </w:rPr>
        <w:endnoteReference w:id="13"/>
      </w:r>
    </w:p>
    <w:p w14:paraId="4B2C4915" w14:textId="2860A3D4" w:rsidR="00F92395" w:rsidRPr="001E0AA1" w:rsidRDefault="00F92395" w:rsidP="001E0AA1">
      <w:pPr>
        <w:pStyle w:val="ListParagraph"/>
        <w:numPr>
          <w:ilvl w:val="0"/>
          <w:numId w:val="16"/>
        </w:numPr>
        <w:rPr>
          <w:lang w:val="en"/>
        </w:rPr>
      </w:pPr>
      <w:r w:rsidRPr="001E0AA1">
        <w:rPr>
          <w:lang w:val="en"/>
        </w:rPr>
        <w:t>The goal of this National Action Plan will be to progress First Nations gender justice and equality and to enable a consistent and holistic approach to responding to the rights, needs and aspirations of indigenous women and girls</w:t>
      </w:r>
      <w:r w:rsidR="00DF52A9">
        <w:rPr>
          <w:lang w:val="en"/>
        </w:rPr>
        <w:t xml:space="preserve"> in Australia.</w:t>
      </w:r>
    </w:p>
    <w:p w14:paraId="36DD3B7D" w14:textId="6677AB41" w:rsidR="00713D26" w:rsidRPr="00713D26" w:rsidRDefault="00CA1DD7" w:rsidP="001E0AA1">
      <w:pPr>
        <w:pStyle w:val="Heading1"/>
        <w:rPr>
          <w:rFonts w:cs="Open Sans"/>
        </w:rPr>
      </w:pPr>
      <w:bookmarkStart w:id="20" w:name="_Toc74841514"/>
      <w:r w:rsidRPr="00524407">
        <w:rPr>
          <w:rFonts w:cs="Open Sans"/>
        </w:rPr>
        <w:t>Recommendations</w:t>
      </w:r>
      <w:bookmarkEnd w:id="20"/>
    </w:p>
    <w:p w14:paraId="1C1015C8" w14:textId="77777777" w:rsidR="00D01D5A" w:rsidRDefault="001E0AA1" w:rsidP="00D01D5A">
      <w:pPr>
        <w:pStyle w:val="ListNumber"/>
        <w:numPr>
          <w:ilvl w:val="0"/>
          <w:numId w:val="0"/>
        </w:numPr>
        <w:ind w:left="502" w:hanging="360"/>
      </w:pPr>
      <w:r w:rsidRPr="001E0AA1">
        <w:t xml:space="preserve">The Commission recommends </w:t>
      </w:r>
      <w:r w:rsidR="00D01D5A">
        <w:t>that:</w:t>
      </w:r>
    </w:p>
    <w:p w14:paraId="5D93382E" w14:textId="4E124E5B" w:rsidR="001E0AA1" w:rsidRPr="001E0AA1" w:rsidRDefault="001E0AA1" w:rsidP="00B83884">
      <w:pPr>
        <w:pStyle w:val="ListNumber"/>
        <w:numPr>
          <w:ilvl w:val="0"/>
          <w:numId w:val="37"/>
        </w:numPr>
      </w:pPr>
      <w:r w:rsidRPr="001E0AA1">
        <w:t>the CEDAW Committee and all states</w:t>
      </w:r>
      <w:r>
        <w:t xml:space="preserve"> </w:t>
      </w:r>
      <w:r w:rsidRPr="001E0AA1">
        <w:t xml:space="preserve">consider the findings </w:t>
      </w:r>
      <w:r w:rsidR="00835A17">
        <w:t>and recommendations of</w:t>
      </w:r>
      <w:r w:rsidRPr="001E0AA1">
        <w:t xml:space="preserve"> </w:t>
      </w:r>
      <w:proofErr w:type="spellStart"/>
      <w:r>
        <w:t>Wiyi</w:t>
      </w:r>
      <w:proofErr w:type="spellEnd"/>
      <w:r>
        <w:t xml:space="preserve"> </w:t>
      </w:r>
      <w:proofErr w:type="spellStart"/>
      <w:r>
        <w:t>Yani</w:t>
      </w:r>
      <w:proofErr w:type="spellEnd"/>
      <w:r>
        <w:t xml:space="preserve"> U </w:t>
      </w:r>
      <w:proofErr w:type="spellStart"/>
      <w:r>
        <w:t>Thangani</w:t>
      </w:r>
      <w:proofErr w:type="spellEnd"/>
      <w:r w:rsidR="009268A3">
        <w:t xml:space="preserve">, including the </w:t>
      </w:r>
      <w:r w:rsidR="0013010F">
        <w:t xml:space="preserve">proposed </w:t>
      </w:r>
      <w:r w:rsidR="009268A3">
        <w:t>National Action Plan model</w:t>
      </w:r>
      <w:r w:rsidR="006D422A">
        <w:t xml:space="preserve">, </w:t>
      </w:r>
      <w:r w:rsidRPr="001E0AA1">
        <w:t xml:space="preserve">when designing </w:t>
      </w:r>
      <w:r>
        <w:t xml:space="preserve">international and national </w:t>
      </w:r>
      <w:r w:rsidR="004C6047">
        <w:t>measures</w:t>
      </w:r>
      <w:r>
        <w:t xml:space="preserve"> </w:t>
      </w:r>
      <w:r w:rsidRPr="001E0AA1">
        <w:t>to promote the rights of indigenous women and girls</w:t>
      </w:r>
      <w:r w:rsidR="004C6047">
        <w:t>.</w:t>
      </w:r>
    </w:p>
    <w:p w14:paraId="7E344F4C" w14:textId="58E00BFF" w:rsidR="001E0AA1" w:rsidRPr="001E0AA1" w:rsidRDefault="00F933F8" w:rsidP="00B83884">
      <w:pPr>
        <w:pStyle w:val="ListNumber"/>
        <w:numPr>
          <w:ilvl w:val="0"/>
          <w:numId w:val="37"/>
        </w:numPr>
      </w:pPr>
      <w:r>
        <w:t>a</w:t>
      </w:r>
      <w:r w:rsidR="002E568A">
        <w:t>ll m</w:t>
      </w:r>
      <w:r w:rsidR="00124ED7">
        <w:t xml:space="preserve">easures to </w:t>
      </w:r>
      <w:r w:rsidR="00D22ACF">
        <w:t>pro</w:t>
      </w:r>
      <w:r w:rsidR="00FF05EB">
        <w:t xml:space="preserve">mote the rights of </w:t>
      </w:r>
      <w:r w:rsidR="00E003B4">
        <w:t xml:space="preserve">indigenous women and girls </w:t>
      </w:r>
      <w:r w:rsidR="009B0D8D">
        <w:t xml:space="preserve">be co-designed </w:t>
      </w:r>
      <w:r w:rsidR="002E568A">
        <w:t>with</w:t>
      </w:r>
      <w:r w:rsidR="001E0AA1" w:rsidRPr="001E0AA1">
        <w:t xml:space="preserve"> </w:t>
      </w:r>
      <w:r w:rsidR="00AB052F">
        <w:t xml:space="preserve">them </w:t>
      </w:r>
      <w:r w:rsidR="001E0AA1" w:rsidRPr="001E0AA1">
        <w:t xml:space="preserve">to ensure that policies, programs and </w:t>
      </w:r>
      <w:r w:rsidR="0084642D">
        <w:t xml:space="preserve">the delivery of services </w:t>
      </w:r>
      <w:r w:rsidR="001E0AA1" w:rsidRPr="001E0AA1">
        <w:t xml:space="preserve">are </w:t>
      </w:r>
      <w:r w:rsidR="00E22325">
        <w:t xml:space="preserve">informed by their distinct experiences and </w:t>
      </w:r>
      <w:r w:rsidR="001E0AA1" w:rsidRPr="001E0AA1">
        <w:t xml:space="preserve">tailored to meet </w:t>
      </w:r>
      <w:r w:rsidR="00E22325">
        <w:t xml:space="preserve">their </w:t>
      </w:r>
      <w:r w:rsidR="001E0AA1" w:rsidRPr="001E0AA1">
        <w:t xml:space="preserve">distinct </w:t>
      </w:r>
      <w:r w:rsidR="0084642D">
        <w:t xml:space="preserve">needs </w:t>
      </w:r>
      <w:r w:rsidR="00E22325">
        <w:t>and aspirations.</w:t>
      </w:r>
      <w:r w:rsidR="001E0AA1" w:rsidRPr="001E0AA1">
        <w:t xml:space="preserve"> </w:t>
      </w:r>
    </w:p>
    <w:p w14:paraId="744F0C2F" w14:textId="35C1AD7B" w:rsidR="001E0AA1" w:rsidRDefault="00F933F8" w:rsidP="00B83884">
      <w:pPr>
        <w:pStyle w:val="ListNumber"/>
        <w:numPr>
          <w:ilvl w:val="0"/>
          <w:numId w:val="37"/>
        </w:numPr>
      </w:pPr>
      <w:r>
        <w:t>a</w:t>
      </w:r>
      <w:r w:rsidR="009E1A5E" w:rsidRPr="009E1A5E">
        <w:t>ll</w:t>
      </w:r>
      <w:r w:rsidR="00CC0D9C">
        <w:t xml:space="preserve"> states</w:t>
      </w:r>
      <w:r w:rsidR="009E1A5E" w:rsidRPr="009E1A5E">
        <w:t xml:space="preserve"> work with indigenous women and girls </w:t>
      </w:r>
      <w:r w:rsidR="009E1A5E">
        <w:t>wit</w:t>
      </w:r>
      <w:r w:rsidR="001C5C87">
        <w:t>h</w:t>
      </w:r>
      <w:r w:rsidR="009E1A5E">
        <w:t xml:space="preserve">in their jurisdictions </w:t>
      </w:r>
      <w:r w:rsidR="009E1A5E" w:rsidRPr="009E1A5E">
        <w:t>to s</w:t>
      </w:r>
      <w:r w:rsidR="00AB2507">
        <w:t xml:space="preserve">upport their </w:t>
      </w:r>
      <w:r w:rsidR="009E1A5E" w:rsidRPr="009E1A5E">
        <w:t xml:space="preserve">leadership through </w:t>
      </w:r>
      <w:r w:rsidR="00BB4BAE">
        <w:t xml:space="preserve">measures which </w:t>
      </w:r>
      <w:r w:rsidR="005D3A6B">
        <w:t xml:space="preserve">embed </w:t>
      </w:r>
      <w:r w:rsidR="007832EB">
        <w:t xml:space="preserve">gender </w:t>
      </w:r>
      <w:r w:rsidR="00813365">
        <w:t>equality</w:t>
      </w:r>
      <w:r w:rsidR="00811B8A">
        <w:t xml:space="preserve">, invest in </w:t>
      </w:r>
      <w:r w:rsidR="00EE3992">
        <w:t>capacity building</w:t>
      </w:r>
      <w:r w:rsidR="00E5629E">
        <w:t xml:space="preserve">, and ensure </w:t>
      </w:r>
      <w:r w:rsidR="002740D0">
        <w:t>indigenous women and girls</w:t>
      </w:r>
      <w:r w:rsidR="008C3206">
        <w:t xml:space="preserve">’ </w:t>
      </w:r>
      <w:r w:rsidR="00B50680">
        <w:t xml:space="preserve">participation and </w:t>
      </w:r>
      <w:r w:rsidR="009E1A5E" w:rsidRPr="009E1A5E">
        <w:t xml:space="preserve">representation in </w:t>
      </w:r>
      <w:r w:rsidR="00B50680">
        <w:t xml:space="preserve">decision-making </w:t>
      </w:r>
      <w:r w:rsidR="00627268">
        <w:t xml:space="preserve">at all </w:t>
      </w:r>
      <w:r w:rsidR="0075080A">
        <w:t>levels.</w:t>
      </w:r>
    </w:p>
    <w:p w14:paraId="6F89BA77" w14:textId="2B0F11E4" w:rsidR="00801A0E" w:rsidRDefault="005E72A4" w:rsidP="00B83884">
      <w:pPr>
        <w:pStyle w:val="ListNumber"/>
        <w:numPr>
          <w:ilvl w:val="0"/>
          <w:numId w:val="37"/>
        </w:numPr>
      </w:pPr>
      <w:r w:rsidRPr="005E72A4">
        <w:t xml:space="preserve">all </w:t>
      </w:r>
      <w:r>
        <w:t>states invest in</w:t>
      </w:r>
      <w:r w:rsidR="003D15D4">
        <w:t xml:space="preserve"> and </w:t>
      </w:r>
      <w:r w:rsidR="000176F0">
        <w:t xml:space="preserve">ensure and enabling environment for </w:t>
      </w:r>
      <w:r w:rsidR="00EE3F6B" w:rsidRPr="005E72A4">
        <w:t xml:space="preserve">indigenous </w:t>
      </w:r>
      <w:r w:rsidR="00C04204" w:rsidRPr="005E72A4">
        <w:t xml:space="preserve">women and girls </w:t>
      </w:r>
      <w:r w:rsidR="000176F0">
        <w:t xml:space="preserve">within their jurisdictions </w:t>
      </w:r>
      <w:r w:rsidR="00EE3F6B" w:rsidRPr="005E72A4">
        <w:t xml:space="preserve">to exercise </w:t>
      </w:r>
      <w:r w:rsidR="00C04204" w:rsidRPr="005E72A4">
        <w:t>th</w:t>
      </w:r>
      <w:r w:rsidR="003A7085" w:rsidRPr="005E72A4">
        <w:t>e</w:t>
      </w:r>
      <w:r w:rsidR="00C04204" w:rsidRPr="005E72A4">
        <w:t>ir cultural rights</w:t>
      </w:r>
      <w:r w:rsidR="003A7085" w:rsidRPr="005E72A4">
        <w:t xml:space="preserve"> to practice </w:t>
      </w:r>
      <w:r w:rsidR="00AE0F88" w:rsidRPr="005E72A4">
        <w:t>and transmit traditional knowledge</w:t>
      </w:r>
      <w:r w:rsidR="002459FC" w:rsidRPr="005E72A4">
        <w:t>, ensuring the</w:t>
      </w:r>
      <w:r w:rsidR="00270361" w:rsidRPr="005E72A4">
        <w:t xml:space="preserve"> expression and continuation of law, language</w:t>
      </w:r>
      <w:r w:rsidR="004E5BEA" w:rsidRPr="005E72A4">
        <w:t>, knowledge and cultural practices</w:t>
      </w:r>
      <w:r w:rsidR="004E5BEA">
        <w:t>.</w:t>
      </w:r>
    </w:p>
    <w:p w14:paraId="017DD5F7" w14:textId="77777777" w:rsidR="00F933F8" w:rsidRDefault="00CD6081" w:rsidP="00B83884">
      <w:pPr>
        <w:pStyle w:val="ListNumber"/>
        <w:numPr>
          <w:ilvl w:val="0"/>
          <w:numId w:val="37"/>
        </w:numPr>
      </w:pPr>
      <w:r w:rsidRPr="00CD6081">
        <w:t xml:space="preserve">all </w:t>
      </w:r>
      <w:r>
        <w:t xml:space="preserve">states </w:t>
      </w:r>
      <w:r w:rsidRPr="00CD6081">
        <w:t xml:space="preserve">recognise </w:t>
      </w:r>
      <w:r w:rsidR="00DE1F6A">
        <w:t xml:space="preserve">the importance of </w:t>
      </w:r>
      <w:r w:rsidRPr="00CD6081">
        <w:t xml:space="preserve">and invest in </w:t>
      </w:r>
      <w:r w:rsidR="002A5601">
        <w:t>healing</w:t>
      </w:r>
      <w:r w:rsidR="00A8747D">
        <w:t xml:space="preserve"> from</w:t>
      </w:r>
      <w:r w:rsidRPr="00CD6081">
        <w:t xml:space="preserve"> intergenerational trauma</w:t>
      </w:r>
      <w:r w:rsidR="00462621">
        <w:t xml:space="preserve"> for indigenous women and girls and their families within their jurisdictions</w:t>
      </w:r>
      <w:r w:rsidR="00F933F8">
        <w:t>.</w:t>
      </w:r>
    </w:p>
    <w:p w14:paraId="46584FE8" w14:textId="67EAD399" w:rsidR="00E8402F" w:rsidRPr="00FD2177" w:rsidRDefault="00F933F8" w:rsidP="00B83884">
      <w:pPr>
        <w:pStyle w:val="ListParagraph"/>
        <w:numPr>
          <w:ilvl w:val="0"/>
          <w:numId w:val="37"/>
        </w:numPr>
      </w:pPr>
      <w:r w:rsidRPr="00B83884">
        <w:rPr>
          <w:rFonts w:cs="Open Sans"/>
        </w:rPr>
        <w:t xml:space="preserve">all states </w:t>
      </w:r>
      <w:r w:rsidR="00A217CF" w:rsidRPr="00B83884">
        <w:rPr>
          <w:rFonts w:cs="Open Sans"/>
        </w:rPr>
        <w:t xml:space="preserve">consider </w:t>
      </w:r>
      <w:r w:rsidR="00AE1A87" w:rsidRPr="00B83884">
        <w:rPr>
          <w:rFonts w:cs="Open Sans"/>
        </w:rPr>
        <w:t xml:space="preserve">the </w:t>
      </w:r>
      <w:r w:rsidR="00837F61" w:rsidRPr="00B83884">
        <w:rPr>
          <w:rFonts w:cs="Open Sans"/>
        </w:rPr>
        <w:t xml:space="preserve">development of </w:t>
      </w:r>
      <w:r w:rsidR="00A217CF" w:rsidRPr="00B83884">
        <w:rPr>
          <w:rFonts w:cs="Open Sans"/>
        </w:rPr>
        <w:t xml:space="preserve">national frameworks </w:t>
      </w:r>
      <w:r w:rsidR="0023170A" w:rsidRPr="00B83884">
        <w:rPr>
          <w:rFonts w:cs="Open Sans"/>
        </w:rPr>
        <w:t xml:space="preserve">to promote </w:t>
      </w:r>
      <w:r w:rsidR="00A217CF" w:rsidRPr="00B83884">
        <w:rPr>
          <w:rFonts w:cs="Open Sans"/>
        </w:rPr>
        <w:t>anti-racism</w:t>
      </w:r>
      <w:r w:rsidR="002743C8" w:rsidRPr="00B83884">
        <w:rPr>
          <w:rFonts w:cs="Open Sans"/>
        </w:rPr>
        <w:t xml:space="preserve"> and th</w:t>
      </w:r>
      <w:r w:rsidR="001904A0" w:rsidRPr="00B83884">
        <w:rPr>
          <w:rFonts w:cs="Open Sans"/>
        </w:rPr>
        <w:t xml:space="preserve">e inclusion </w:t>
      </w:r>
      <w:r w:rsidR="00253D18" w:rsidRPr="00B83884">
        <w:rPr>
          <w:rFonts w:cs="Open Sans"/>
        </w:rPr>
        <w:t xml:space="preserve">within these frameworks </w:t>
      </w:r>
      <w:r w:rsidR="00712162" w:rsidRPr="00B83884">
        <w:rPr>
          <w:rFonts w:cs="Open Sans"/>
        </w:rPr>
        <w:t>of</w:t>
      </w:r>
      <w:r w:rsidR="00F743D9" w:rsidRPr="00B83884">
        <w:rPr>
          <w:rFonts w:cs="Open Sans"/>
        </w:rPr>
        <w:t xml:space="preserve"> specific measures to </w:t>
      </w:r>
      <w:r w:rsidR="00712162" w:rsidRPr="00B83884">
        <w:rPr>
          <w:rFonts w:cs="Open Sans"/>
        </w:rPr>
        <w:t xml:space="preserve">address </w:t>
      </w:r>
      <w:r w:rsidR="003228E0" w:rsidRPr="00B83884">
        <w:rPr>
          <w:rFonts w:cs="Open Sans"/>
        </w:rPr>
        <w:t xml:space="preserve">the intersectional </w:t>
      </w:r>
      <w:r w:rsidR="0023170A" w:rsidRPr="00B83884">
        <w:rPr>
          <w:rFonts w:cs="Open Sans"/>
        </w:rPr>
        <w:t xml:space="preserve">racism </w:t>
      </w:r>
      <w:r w:rsidR="00E8402F" w:rsidRPr="00B83884">
        <w:rPr>
          <w:rFonts w:cs="Open Sans"/>
        </w:rPr>
        <w:t>experienced by indigenous women and girls</w:t>
      </w:r>
      <w:r w:rsidR="00FD2177" w:rsidRPr="00B83884">
        <w:rPr>
          <w:rFonts w:cs="Open Sans"/>
        </w:rPr>
        <w:t xml:space="preserve"> within their jurisdictions.</w:t>
      </w:r>
    </w:p>
    <w:p w14:paraId="3EB11D79" w14:textId="08DC1DED" w:rsidR="007E7987" w:rsidRDefault="00FD2177" w:rsidP="007E7987">
      <w:pPr>
        <w:pStyle w:val="ListNumber"/>
        <w:numPr>
          <w:ilvl w:val="0"/>
          <w:numId w:val="37"/>
        </w:numPr>
      </w:pPr>
      <w:r>
        <w:rPr>
          <w:rFonts w:cs="Open Sans"/>
        </w:rPr>
        <w:t xml:space="preserve">All states </w:t>
      </w:r>
      <w:r w:rsidR="00EF4E58">
        <w:rPr>
          <w:rFonts w:cs="Open Sans"/>
        </w:rPr>
        <w:t xml:space="preserve">engage with </w:t>
      </w:r>
      <w:r w:rsidR="00D17B04">
        <w:rPr>
          <w:rFonts w:cs="Open Sans"/>
        </w:rPr>
        <w:t xml:space="preserve">indigenous women and girls </w:t>
      </w:r>
      <w:r w:rsidR="008608A7">
        <w:rPr>
          <w:rFonts w:cs="Open Sans"/>
        </w:rPr>
        <w:t xml:space="preserve">within their jurisdictions </w:t>
      </w:r>
      <w:r w:rsidR="005819F8">
        <w:rPr>
          <w:rFonts w:cs="Open Sans"/>
        </w:rPr>
        <w:t xml:space="preserve">at the local and regional level and </w:t>
      </w:r>
      <w:r w:rsidR="0080648C">
        <w:rPr>
          <w:rFonts w:cs="Open Sans"/>
        </w:rPr>
        <w:t xml:space="preserve">work with them to </w:t>
      </w:r>
      <w:r w:rsidR="00746767">
        <w:rPr>
          <w:rFonts w:cs="Open Sans"/>
        </w:rPr>
        <w:t xml:space="preserve">develop place-based models </w:t>
      </w:r>
      <w:r w:rsidR="00E32331">
        <w:rPr>
          <w:rFonts w:cs="Open Sans"/>
        </w:rPr>
        <w:t>fo</w:t>
      </w:r>
      <w:r w:rsidR="00FA1CEB">
        <w:rPr>
          <w:rFonts w:cs="Open Sans"/>
        </w:rPr>
        <w:t xml:space="preserve">r </w:t>
      </w:r>
      <w:r w:rsidR="00041D03">
        <w:rPr>
          <w:rFonts w:cs="Open Sans"/>
        </w:rPr>
        <w:t>decision</w:t>
      </w:r>
      <w:r w:rsidR="00B36753">
        <w:rPr>
          <w:rFonts w:cs="Open Sans"/>
        </w:rPr>
        <w:t>-making</w:t>
      </w:r>
      <w:r w:rsidR="00F7605C">
        <w:rPr>
          <w:rFonts w:cs="Open Sans"/>
        </w:rPr>
        <w:t xml:space="preserve"> and community-driven development.</w:t>
      </w:r>
    </w:p>
    <w:p w14:paraId="7F74D52D" w14:textId="40231583" w:rsidR="007E7987" w:rsidRDefault="007E7987" w:rsidP="007E7987">
      <w:pPr>
        <w:pStyle w:val="ListNumber"/>
        <w:numPr>
          <w:ilvl w:val="0"/>
          <w:numId w:val="0"/>
        </w:numPr>
        <w:ind w:left="502" w:hanging="360"/>
      </w:pPr>
    </w:p>
    <w:p w14:paraId="207012B7" w14:textId="7B273D3D" w:rsidR="007E7987" w:rsidRDefault="007E7987" w:rsidP="00E62DA8">
      <w:pPr>
        <w:pStyle w:val="Heading1"/>
        <w:numPr>
          <w:ilvl w:val="0"/>
          <w:numId w:val="0"/>
        </w:numPr>
        <w:ind w:left="851"/>
      </w:pPr>
      <w:r>
        <w:rPr>
          <w:noProof/>
        </w:rPr>
        <w:drawing>
          <wp:anchor distT="0" distB="0" distL="114300" distR="114300" simplePos="0" relativeHeight="251659264" behindDoc="1" locked="0" layoutInCell="1" allowOverlap="1" wp14:anchorId="49682EB1" wp14:editId="799F2AB7">
            <wp:simplePos x="0" y="0"/>
            <wp:positionH relativeFrom="column">
              <wp:posOffset>350520</wp:posOffset>
            </wp:positionH>
            <wp:positionV relativeFrom="paragraph">
              <wp:posOffset>413385</wp:posOffset>
            </wp:positionV>
            <wp:extent cx="5807710" cy="7944485"/>
            <wp:effectExtent l="0" t="0" r="2540" b="0"/>
            <wp:wrapTight wrapText="bothSides">
              <wp:wrapPolygon edited="0">
                <wp:start x="0" y="0"/>
                <wp:lineTo x="0" y="21546"/>
                <wp:lineTo x="21539" y="21546"/>
                <wp:lineTo x="21539" y="0"/>
                <wp:lineTo x="0" y="0"/>
              </wp:wrapPolygon>
            </wp:wrapTight>
            <wp:docPr id="1026" name="Picture 3">
              <a:extLst xmlns:a="http://schemas.openxmlformats.org/drawingml/2006/main">
                <a:ext uri="{FF2B5EF4-FFF2-40B4-BE49-F238E27FC236}">
                  <a16:creationId xmlns:a16="http://schemas.microsoft.com/office/drawing/2014/main" id="{4A56D4D0-4371-4E96-8D85-471B49EA95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3">
                      <a:extLst>
                        <a:ext uri="{FF2B5EF4-FFF2-40B4-BE49-F238E27FC236}">
                          <a16:creationId xmlns:a16="http://schemas.microsoft.com/office/drawing/2014/main" id="{4A56D4D0-4371-4E96-8D85-471B49EA9525}"/>
                        </a:ext>
                      </a:extLst>
                    </pic:cNvPr>
                    <pic:cNvPicPr>
                      <a:picLocks noChangeAspect="1" noChangeArrowheads="1"/>
                    </pic:cNvPicPr>
                  </pic:nvPicPr>
                  <pic:blipFill rotWithShape="1">
                    <a:blip r:embed="rId21">
                      <a:extLst>
                        <a:ext uri="{28A0092B-C50C-407E-A947-70E740481C1C}">
                          <a14:useLocalDpi xmlns:a14="http://schemas.microsoft.com/office/drawing/2010/main" val="0"/>
                        </a:ext>
                      </a:extLst>
                    </a:blip>
                    <a:srcRect l="7904" t="3769" r="7120" b="5046"/>
                    <a:stretch/>
                  </pic:blipFill>
                  <pic:spPr bwMode="auto">
                    <a:xfrm>
                      <a:off x="0" y="0"/>
                      <a:ext cx="5807710" cy="7944485"/>
                    </a:xfrm>
                    <a:prstGeom prst="rect">
                      <a:avLst/>
                    </a:prstGeom>
                    <a:noFill/>
                    <a:extLs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677C50">
        <w:t>Attachment A</w:t>
      </w:r>
      <w:r>
        <w:br w:type="page"/>
      </w:r>
    </w:p>
    <w:p w14:paraId="68FB8872" w14:textId="06C49B28" w:rsidR="007E7987" w:rsidRPr="003322C6" w:rsidRDefault="007E7987" w:rsidP="00E62DA8">
      <w:pPr>
        <w:pStyle w:val="ListNumber"/>
        <w:numPr>
          <w:ilvl w:val="0"/>
          <w:numId w:val="0"/>
        </w:numPr>
        <w:ind w:left="502" w:hanging="360"/>
      </w:pPr>
    </w:p>
    <w:sectPr w:rsidR="007E7987" w:rsidRPr="003322C6" w:rsidSect="00A37BE1">
      <w:headerReference w:type="even" r:id="rId22"/>
      <w:headerReference w:type="default" r:id="rId23"/>
      <w:footerReference w:type="even" r:id="rId24"/>
      <w:footerReference w:type="default" r:id="rId25"/>
      <w:headerReference w:type="first" r:id="rId26"/>
      <w:footerReference w:type="first" r:id="rId27"/>
      <w:endnotePr>
        <w:numFmt w:val="decimal"/>
      </w:endnotePr>
      <w:pgSz w:w="11906" w:h="16838" w:code="9"/>
      <w:pgMar w:top="1440" w:right="1440" w:bottom="1440" w:left="1440"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170FF" w14:textId="77777777" w:rsidR="0009618C" w:rsidRDefault="0009618C" w:rsidP="00F14C6D">
      <w:r>
        <w:separator/>
      </w:r>
    </w:p>
  </w:endnote>
  <w:endnote w:type="continuationSeparator" w:id="0">
    <w:p w14:paraId="55042593" w14:textId="77777777" w:rsidR="0009618C" w:rsidRDefault="0009618C" w:rsidP="00F14C6D">
      <w:r>
        <w:continuationSeparator/>
      </w:r>
    </w:p>
  </w:endnote>
  <w:endnote w:type="continuationNotice" w:id="1">
    <w:p w14:paraId="0FD0B9A7" w14:textId="77777777" w:rsidR="0009618C" w:rsidRDefault="0009618C">
      <w:pPr>
        <w:spacing w:before="0" w:after="0"/>
      </w:pPr>
    </w:p>
  </w:endnote>
  <w:endnote w:id="2">
    <w:p w14:paraId="1D22BFB6" w14:textId="77777777" w:rsidR="00C93D1D" w:rsidRPr="00E81F5D" w:rsidRDefault="00C93D1D" w:rsidP="00C93D1D">
      <w:pPr>
        <w:pStyle w:val="EndnoteText"/>
        <w:rPr>
          <w:rFonts w:asciiTheme="minorHAnsi" w:hAnsiTheme="minorHAnsi" w:cstheme="minorHAnsi"/>
          <w:sz w:val="16"/>
          <w:szCs w:val="16"/>
        </w:rPr>
      </w:pPr>
      <w:r w:rsidRPr="00E81F5D">
        <w:rPr>
          <w:rStyle w:val="EndnoteReference"/>
          <w:rFonts w:asciiTheme="minorHAnsi" w:hAnsiTheme="minorHAnsi" w:cstheme="minorHAnsi"/>
          <w:sz w:val="16"/>
          <w:szCs w:val="16"/>
        </w:rPr>
        <w:endnoteRef/>
      </w:r>
      <w:r w:rsidRPr="00E81F5D">
        <w:rPr>
          <w:rFonts w:asciiTheme="minorHAnsi" w:hAnsiTheme="minorHAnsi" w:cstheme="minorHAnsi"/>
          <w:sz w:val="16"/>
          <w:szCs w:val="16"/>
        </w:rPr>
        <w:t xml:space="preserve"> United Nations Office of the Special Adviser on Gender Issues and Advancement of Women and the Secretariat of the United Nations Permanent Forum on Indigenous Issues, </w:t>
      </w:r>
      <w:r w:rsidRPr="00E81F5D">
        <w:rPr>
          <w:rFonts w:asciiTheme="minorHAnsi" w:hAnsiTheme="minorHAnsi" w:cstheme="minorHAnsi"/>
          <w:i/>
          <w:iCs/>
          <w:sz w:val="16"/>
          <w:szCs w:val="16"/>
        </w:rPr>
        <w:t xml:space="preserve">Gender and Indigenous Peoples: Overview </w:t>
      </w:r>
      <w:r w:rsidRPr="00E81F5D">
        <w:rPr>
          <w:rFonts w:asciiTheme="minorHAnsi" w:hAnsiTheme="minorHAnsi" w:cstheme="minorHAnsi"/>
          <w:sz w:val="16"/>
          <w:szCs w:val="16"/>
        </w:rPr>
        <w:t>(2010), Briefing Note No.1 &lt;</w:t>
      </w:r>
      <w:hyperlink r:id="rId1" w:history="1">
        <w:r w:rsidRPr="00E81F5D">
          <w:rPr>
            <w:rStyle w:val="Hyperlink"/>
            <w:rFonts w:asciiTheme="minorHAnsi" w:hAnsiTheme="minorHAnsi" w:cstheme="minorHAnsi"/>
            <w:sz w:val="16"/>
            <w:szCs w:val="16"/>
          </w:rPr>
          <w:t>https://www.un.org/esa/socdev/unpfii/documents/BriefingNote1_GREY.pdf</w:t>
        </w:r>
      </w:hyperlink>
      <w:r w:rsidRPr="00E81F5D">
        <w:rPr>
          <w:rFonts w:asciiTheme="minorHAnsi" w:hAnsiTheme="minorHAnsi" w:cstheme="minorHAnsi"/>
          <w:sz w:val="16"/>
          <w:szCs w:val="16"/>
        </w:rPr>
        <w:t>&gt; 1.</w:t>
      </w:r>
    </w:p>
  </w:endnote>
  <w:endnote w:id="3">
    <w:p w14:paraId="76A01B40" w14:textId="3B192FA3" w:rsidR="00145AEC" w:rsidRPr="00E81F5D" w:rsidRDefault="00145AEC" w:rsidP="002539F7">
      <w:pPr>
        <w:pStyle w:val="EndnoteText"/>
        <w:rPr>
          <w:rFonts w:asciiTheme="minorHAnsi" w:hAnsiTheme="minorHAnsi" w:cstheme="minorHAnsi"/>
          <w:sz w:val="16"/>
          <w:szCs w:val="16"/>
          <w:lang w:val="en-US"/>
        </w:rPr>
      </w:pPr>
      <w:r w:rsidRPr="00E81F5D">
        <w:rPr>
          <w:rStyle w:val="EndnoteReference"/>
          <w:rFonts w:asciiTheme="minorHAnsi" w:hAnsiTheme="minorHAnsi" w:cstheme="minorHAnsi"/>
          <w:sz w:val="16"/>
          <w:szCs w:val="16"/>
        </w:rPr>
        <w:endnoteRef/>
      </w:r>
      <w:r w:rsidRPr="00E81F5D">
        <w:rPr>
          <w:rFonts w:asciiTheme="minorHAnsi" w:hAnsiTheme="minorHAnsi" w:cstheme="minorHAnsi"/>
          <w:sz w:val="16"/>
          <w:szCs w:val="16"/>
        </w:rPr>
        <w:t xml:space="preserve"> </w:t>
      </w:r>
      <w:proofErr w:type="spellStart"/>
      <w:r w:rsidR="002539F7" w:rsidRPr="00E81F5D">
        <w:rPr>
          <w:rFonts w:asciiTheme="minorHAnsi" w:hAnsiTheme="minorHAnsi" w:cstheme="minorHAnsi"/>
          <w:sz w:val="16"/>
          <w:szCs w:val="16"/>
          <w:lang w:val="en-US"/>
        </w:rPr>
        <w:t>Wiyi</w:t>
      </w:r>
      <w:proofErr w:type="spellEnd"/>
      <w:r w:rsidR="002539F7" w:rsidRPr="00E81F5D">
        <w:rPr>
          <w:rFonts w:asciiTheme="minorHAnsi" w:hAnsiTheme="minorHAnsi" w:cstheme="minorHAnsi"/>
          <w:sz w:val="16"/>
          <w:szCs w:val="16"/>
          <w:lang w:val="en-US"/>
        </w:rPr>
        <w:t xml:space="preserve"> </w:t>
      </w:r>
      <w:proofErr w:type="spellStart"/>
      <w:r w:rsidR="002539F7" w:rsidRPr="00E81F5D">
        <w:rPr>
          <w:rFonts w:asciiTheme="minorHAnsi" w:hAnsiTheme="minorHAnsi" w:cstheme="minorHAnsi"/>
          <w:sz w:val="16"/>
          <w:szCs w:val="16"/>
          <w:lang w:val="en-US"/>
        </w:rPr>
        <w:t>Yani</w:t>
      </w:r>
      <w:proofErr w:type="spellEnd"/>
      <w:r w:rsidR="002539F7" w:rsidRPr="00E81F5D">
        <w:rPr>
          <w:rFonts w:asciiTheme="minorHAnsi" w:hAnsiTheme="minorHAnsi" w:cstheme="minorHAnsi"/>
          <w:sz w:val="16"/>
          <w:szCs w:val="16"/>
          <w:lang w:val="en-US"/>
        </w:rPr>
        <w:t xml:space="preserve"> U </w:t>
      </w:r>
      <w:proofErr w:type="spellStart"/>
      <w:r w:rsidR="002539F7" w:rsidRPr="00E81F5D">
        <w:rPr>
          <w:rFonts w:asciiTheme="minorHAnsi" w:hAnsiTheme="minorHAnsi" w:cstheme="minorHAnsi"/>
          <w:sz w:val="16"/>
          <w:szCs w:val="16"/>
          <w:lang w:val="en-US"/>
        </w:rPr>
        <w:t>Thangani</w:t>
      </w:r>
      <w:proofErr w:type="spellEnd"/>
      <w:r w:rsidR="002539F7" w:rsidRPr="00E81F5D">
        <w:rPr>
          <w:rFonts w:asciiTheme="minorHAnsi" w:hAnsiTheme="minorHAnsi" w:cstheme="minorHAnsi"/>
          <w:sz w:val="16"/>
          <w:szCs w:val="16"/>
          <w:lang w:val="en-US"/>
        </w:rPr>
        <w:t xml:space="preserve"> (Women’s Voice): Securing our Rights, Securing our Future (2020), p 132.</w:t>
      </w:r>
    </w:p>
  </w:endnote>
  <w:endnote w:id="4">
    <w:p w14:paraId="4C46270F" w14:textId="518545EC" w:rsidR="00FD0C26" w:rsidRPr="00E81F5D" w:rsidRDefault="00FD0C26">
      <w:pPr>
        <w:pStyle w:val="EndnoteText"/>
        <w:rPr>
          <w:rFonts w:asciiTheme="minorHAnsi" w:hAnsiTheme="minorHAnsi" w:cstheme="minorHAnsi"/>
          <w:sz w:val="16"/>
          <w:szCs w:val="16"/>
          <w:lang w:val="en-US"/>
        </w:rPr>
      </w:pPr>
      <w:r w:rsidRPr="00E81F5D">
        <w:rPr>
          <w:rStyle w:val="EndnoteReference"/>
          <w:rFonts w:asciiTheme="minorHAnsi" w:hAnsiTheme="minorHAnsi" w:cstheme="minorHAnsi"/>
          <w:sz w:val="16"/>
          <w:szCs w:val="16"/>
        </w:rPr>
        <w:endnoteRef/>
      </w:r>
      <w:r w:rsidRPr="00E81F5D">
        <w:rPr>
          <w:rFonts w:asciiTheme="minorHAnsi" w:hAnsiTheme="minorHAnsi" w:cstheme="minorHAnsi"/>
          <w:sz w:val="16"/>
          <w:szCs w:val="16"/>
        </w:rPr>
        <w:t xml:space="preserve"> </w:t>
      </w:r>
      <w:proofErr w:type="spellStart"/>
      <w:r w:rsidRPr="00E81F5D">
        <w:rPr>
          <w:rFonts w:asciiTheme="minorHAnsi" w:hAnsiTheme="minorHAnsi" w:cstheme="minorHAnsi"/>
          <w:sz w:val="16"/>
          <w:szCs w:val="16"/>
          <w:lang w:val="en-US"/>
        </w:rPr>
        <w:t>Wiyi</w:t>
      </w:r>
      <w:proofErr w:type="spellEnd"/>
      <w:r w:rsidRPr="00E81F5D">
        <w:rPr>
          <w:rFonts w:asciiTheme="minorHAnsi" w:hAnsiTheme="minorHAnsi" w:cstheme="minorHAnsi"/>
          <w:sz w:val="16"/>
          <w:szCs w:val="16"/>
          <w:lang w:val="en-US"/>
        </w:rPr>
        <w:t xml:space="preserve"> </w:t>
      </w:r>
      <w:proofErr w:type="spellStart"/>
      <w:r w:rsidRPr="00E81F5D">
        <w:rPr>
          <w:rFonts w:asciiTheme="minorHAnsi" w:hAnsiTheme="minorHAnsi" w:cstheme="minorHAnsi"/>
          <w:sz w:val="16"/>
          <w:szCs w:val="16"/>
          <w:lang w:val="en-US"/>
        </w:rPr>
        <w:t>Yani</w:t>
      </w:r>
      <w:proofErr w:type="spellEnd"/>
      <w:r w:rsidRPr="00E81F5D">
        <w:rPr>
          <w:rFonts w:asciiTheme="minorHAnsi" w:hAnsiTheme="minorHAnsi" w:cstheme="minorHAnsi"/>
          <w:sz w:val="16"/>
          <w:szCs w:val="16"/>
          <w:lang w:val="en-US"/>
        </w:rPr>
        <w:t xml:space="preserve"> U </w:t>
      </w:r>
      <w:proofErr w:type="spellStart"/>
      <w:r w:rsidRPr="00E81F5D">
        <w:rPr>
          <w:rFonts w:asciiTheme="minorHAnsi" w:hAnsiTheme="minorHAnsi" w:cstheme="minorHAnsi"/>
          <w:sz w:val="16"/>
          <w:szCs w:val="16"/>
          <w:lang w:val="en-US"/>
        </w:rPr>
        <w:t>Thangani</w:t>
      </w:r>
      <w:proofErr w:type="spellEnd"/>
      <w:r w:rsidRPr="00E81F5D">
        <w:rPr>
          <w:rFonts w:asciiTheme="minorHAnsi" w:hAnsiTheme="minorHAnsi" w:cstheme="minorHAnsi"/>
          <w:sz w:val="16"/>
          <w:szCs w:val="16"/>
          <w:lang w:val="en-US"/>
        </w:rPr>
        <w:t xml:space="preserve"> (Women’s Voice): Securing our Rights, Securing our Future (2020), p 129.</w:t>
      </w:r>
    </w:p>
  </w:endnote>
  <w:endnote w:id="5">
    <w:p w14:paraId="036A99A3" w14:textId="77A17DCE" w:rsidR="00FD0C26" w:rsidRPr="00E81F5D" w:rsidRDefault="00FD0C26">
      <w:pPr>
        <w:pStyle w:val="EndnoteText"/>
        <w:rPr>
          <w:rFonts w:asciiTheme="minorHAnsi" w:hAnsiTheme="minorHAnsi" w:cstheme="minorHAnsi"/>
          <w:sz w:val="16"/>
          <w:szCs w:val="16"/>
          <w:lang w:val="en-US"/>
        </w:rPr>
      </w:pPr>
      <w:r w:rsidRPr="00E81F5D">
        <w:rPr>
          <w:rStyle w:val="EndnoteReference"/>
          <w:rFonts w:asciiTheme="minorHAnsi" w:hAnsiTheme="minorHAnsi" w:cstheme="minorHAnsi"/>
          <w:sz w:val="16"/>
          <w:szCs w:val="16"/>
        </w:rPr>
        <w:endnoteRef/>
      </w:r>
      <w:r w:rsidRPr="00E81F5D">
        <w:rPr>
          <w:rFonts w:asciiTheme="minorHAnsi" w:hAnsiTheme="minorHAnsi" w:cstheme="minorHAnsi"/>
          <w:sz w:val="16"/>
          <w:szCs w:val="16"/>
        </w:rPr>
        <w:t xml:space="preserve"> </w:t>
      </w:r>
      <w:proofErr w:type="spellStart"/>
      <w:r w:rsidRPr="00E81F5D">
        <w:rPr>
          <w:rFonts w:asciiTheme="minorHAnsi" w:hAnsiTheme="minorHAnsi" w:cstheme="minorHAnsi"/>
          <w:sz w:val="16"/>
          <w:szCs w:val="16"/>
          <w:lang w:val="en-US"/>
        </w:rPr>
        <w:t>Wiyi</w:t>
      </w:r>
      <w:proofErr w:type="spellEnd"/>
      <w:r w:rsidRPr="00E81F5D">
        <w:rPr>
          <w:rFonts w:asciiTheme="minorHAnsi" w:hAnsiTheme="minorHAnsi" w:cstheme="minorHAnsi"/>
          <w:sz w:val="16"/>
          <w:szCs w:val="16"/>
          <w:lang w:val="en-US"/>
        </w:rPr>
        <w:t xml:space="preserve"> </w:t>
      </w:r>
      <w:proofErr w:type="spellStart"/>
      <w:r w:rsidRPr="00E81F5D">
        <w:rPr>
          <w:rFonts w:asciiTheme="minorHAnsi" w:hAnsiTheme="minorHAnsi" w:cstheme="minorHAnsi"/>
          <w:sz w:val="16"/>
          <w:szCs w:val="16"/>
          <w:lang w:val="en-US"/>
        </w:rPr>
        <w:t>Yani</w:t>
      </w:r>
      <w:proofErr w:type="spellEnd"/>
      <w:r w:rsidRPr="00E81F5D">
        <w:rPr>
          <w:rFonts w:asciiTheme="minorHAnsi" w:hAnsiTheme="minorHAnsi" w:cstheme="minorHAnsi"/>
          <w:sz w:val="16"/>
          <w:szCs w:val="16"/>
          <w:lang w:val="en-US"/>
        </w:rPr>
        <w:t xml:space="preserve"> U </w:t>
      </w:r>
      <w:proofErr w:type="spellStart"/>
      <w:r w:rsidRPr="00E81F5D">
        <w:rPr>
          <w:rFonts w:asciiTheme="minorHAnsi" w:hAnsiTheme="minorHAnsi" w:cstheme="minorHAnsi"/>
          <w:sz w:val="16"/>
          <w:szCs w:val="16"/>
          <w:lang w:val="en-US"/>
        </w:rPr>
        <w:t>Thangani</w:t>
      </w:r>
      <w:proofErr w:type="spellEnd"/>
      <w:r w:rsidRPr="00E81F5D">
        <w:rPr>
          <w:rFonts w:asciiTheme="minorHAnsi" w:hAnsiTheme="minorHAnsi" w:cstheme="minorHAnsi"/>
          <w:sz w:val="16"/>
          <w:szCs w:val="16"/>
          <w:lang w:val="en-US"/>
        </w:rPr>
        <w:t xml:space="preserve"> (Women’s Voice): Securing our Rights, Securing our Future (2020), p 43.</w:t>
      </w:r>
    </w:p>
  </w:endnote>
  <w:endnote w:id="6">
    <w:p w14:paraId="1648D326" w14:textId="7A7B1E0A" w:rsidR="00FD0C26" w:rsidRPr="00E81F5D" w:rsidRDefault="00FD0C26" w:rsidP="00FD0C26">
      <w:pPr>
        <w:pStyle w:val="FootnoteText"/>
        <w:rPr>
          <w:rFonts w:asciiTheme="minorHAnsi" w:hAnsiTheme="minorHAnsi" w:cstheme="minorHAnsi"/>
          <w:sz w:val="16"/>
          <w:szCs w:val="16"/>
          <w:lang w:val="en-US"/>
        </w:rPr>
      </w:pPr>
      <w:r w:rsidRPr="00E81F5D">
        <w:rPr>
          <w:rStyle w:val="EndnoteReference"/>
          <w:rFonts w:asciiTheme="minorHAnsi" w:hAnsiTheme="minorHAnsi" w:cstheme="minorHAnsi"/>
          <w:sz w:val="16"/>
          <w:szCs w:val="16"/>
        </w:rPr>
        <w:endnoteRef/>
      </w:r>
      <w:r w:rsidRPr="00E81F5D">
        <w:rPr>
          <w:rFonts w:asciiTheme="minorHAnsi" w:hAnsiTheme="minorHAnsi" w:cstheme="minorHAnsi"/>
          <w:sz w:val="16"/>
          <w:szCs w:val="16"/>
        </w:rPr>
        <w:t xml:space="preserve"> </w:t>
      </w:r>
      <w:proofErr w:type="spellStart"/>
      <w:r w:rsidRPr="00E81F5D">
        <w:rPr>
          <w:rFonts w:asciiTheme="minorHAnsi" w:hAnsiTheme="minorHAnsi" w:cstheme="minorHAnsi"/>
          <w:sz w:val="16"/>
          <w:szCs w:val="16"/>
          <w:lang w:val="en-US"/>
        </w:rPr>
        <w:t>Wiyi</w:t>
      </w:r>
      <w:proofErr w:type="spellEnd"/>
      <w:r w:rsidRPr="00E81F5D">
        <w:rPr>
          <w:rFonts w:asciiTheme="minorHAnsi" w:hAnsiTheme="minorHAnsi" w:cstheme="minorHAnsi"/>
          <w:sz w:val="16"/>
          <w:szCs w:val="16"/>
          <w:lang w:val="en-US"/>
        </w:rPr>
        <w:t xml:space="preserve"> </w:t>
      </w:r>
      <w:proofErr w:type="spellStart"/>
      <w:r w:rsidRPr="00E81F5D">
        <w:rPr>
          <w:rFonts w:asciiTheme="minorHAnsi" w:hAnsiTheme="minorHAnsi" w:cstheme="minorHAnsi"/>
          <w:sz w:val="16"/>
          <w:szCs w:val="16"/>
          <w:lang w:val="en-US"/>
        </w:rPr>
        <w:t>Yani</w:t>
      </w:r>
      <w:proofErr w:type="spellEnd"/>
      <w:r w:rsidRPr="00E81F5D">
        <w:rPr>
          <w:rFonts w:asciiTheme="minorHAnsi" w:hAnsiTheme="minorHAnsi" w:cstheme="minorHAnsi"/>
          <w:sz w:val="16"/>
          <w:szCs w:val="16"/>
          <w:lang w:val="en-US"/>
        </w:rPr>
        <w:t xml:space="preserve"> U </w:t>
      </w:r>
      <w:proofErr w:type="spellStart"/>
      <w:r w:rsidRPr="00E81F5D">
        <w:rPr>
          <w:rFonts w:asciiTheme="minorHAnsi" w:hAnsiTheme="minorHAnsi" w:cstheme="minorHAnsi"/>
          <w:sz w:val="16"/>
          <w:szCs w:val="16"/>
          <w:lang w:val="en-US"/>
        </w:rPr>
        <w:t>Thangani</w:t>
      </w:r>
      <w:proofErr w:type="spellEnd"/>
      <w:r w:rsidRPr="00E81F5D">
        <w:rPr>
          <w:rFonts w:asciiTheme="minorHAnsi" w:hAnsiTheme="minorHAnsi" w:cstheme="minorHAnsi"/>
          <w:sz w:val="16"/>
          <w:szCs w:val="16"/>
          <w:lang w:val="en-US"/>
        </w:rPr>
        <w:t xml:space="preserve"> (Women’s Voice): Securing our Rights, Securing our Future, Community Guide (2020), p 12.</w:t>
      </w:r>
    </w:p>
  </w:endnote>
  <w:endnote w:id="7">
    <w:p w14:paraId="45F0F115" w14:textId="1D44863E" w:rsidR="00FD0C26" w:rsidRPr="00E81F5D" w:rsidRDefault="00FD0C26" w:rsidP="00FD0C26">
      <w:pPr>
        <w:pStyle w:val="FootnoteText"/>
        <w:rPr>
          <w:rFonts w:asciiTheme="minorHAnsi" w:hAnsiTheme="minorHAnsi" w:cstheme="minorHAnsi"/>
          <w:sz w:val="16"/>
          <w:szCs w:val="16"/>
          <w:lang w:val="en-US"/>
        </w:rPr>
      </w:pPr>
      <w:r w:rsidRPr="00E81F5D">
        <w:rPr>
          <w:rStyle w:val="EndnoteReference"/>
          <w:rFonts w:asciiTheme="minorHAnsi" w:hAnsiTheme="minorHAnsi" w:cstheme="minorHAnsi"/>
          <w:sz w:val="16"/>
          <w:szCs w:val="16"/>
        </w:rPr>
        <w:endnoteRef/>
      </w:r>
      <w:r w:rsidRPr="00E81F5D">
        <w:rPr>
          <w:rFonts w:asciiTheme="minorHAnsi" w:hAnsiTheme="minorHAnsi" w:cstheme="minorHAnsi"/>
          <w:sz w:val="16"/>
          <w:szCs w:val="16"/>
        </w:rPr>
        <w:t xml:space="preserve"> </w:t>
      </w:r>
      <w:proofErr w:type="spellStart"/>
      <w:r w:rsidRPr="00E81F5D">
        <w:rPr>
          <w:rFonts w:asciiTheme="minorHAnsi" w:hAnsiTheme="minorHAnsi" w:cstheme="minorHAnsi"/>
          <w:sz w:val="16"/>
          <w:szCs w:val="16"/>
          <w:lang w:val="en-US"/>
        </w:rPr>
        <w:t>Wiyi</w:t>
      </w:r>
      <w:proofErr w:type="spellEnd"/>
      <w:r w:rsidRPr="00E81F5D">
        <w:rPr>
          <w:rFonts w:asciiTheme="minorHAnsi" w:hAnsiTheme="minorHAnsi" w:cstheme="minorHAnsi"/>
          <w:sz w:val="16"/>
          <w:szCs w:val="16"/>
          <w:lang w:val="en-US"/>
        </w:rPr>
        <w:t xml:space="preserve"> </w:t>
      </w:r>
      <w:proofErr w:type="spellStart"/>
      <w:r w:rsidRPr="00E81F5D">
        <w:rPr>
          <w:rFonts w:asciiTheme="minorHAnsi" w:hAnsiTheme="minorHAnsi" w:cstheme="minorHAnsi"/>
          <w:sz w:val="16"/>
          <w:szCs w:val="16"/>
          <w:lang w:val="en-US"/>
        </w:rPr>
        <w:t>Yani</w:t>
      </w:r>
      <w:proofErr w:type="spellEnd"/>
      <w:r w:rsidRPr="00E81F5D">
        <w:rPr>
          <w:rFonts w:asciiTheme="minorHAnsi" w:hAnsiTheme="minorHAnsi" w:cstheme="minorHAnsi"/>
          <w:sz w:val="16"/>
          <w:szCs w:val="16"/>
          <w:lang w:val="en-US"/>
        </w:rPr>
        <w:t xml:space="preserve"> U </w:t>
      </w:r>
      <w:proofErr w:type="spellStart"/>
      <w:r w:rsidRPr="00E81F5D">
        <w:rPr>
          <w:rFonts w:asciiTheme="minorHAnsi" w:hAnsiTheme="minorHAnsi" w:cstheme="minorHAnsi"/>
          <w:sz w:val="16"/>
          <w:szCs w:val="16"/>
          <w:lang w:val="en-US"/>
        </w:rPr>
        <w:t>Thangani</w:t>
      </w:r>
      <w:proofErr w:type="spellEnd"/>
      <w:r w:rsidRPr="00E81F5D">
        <w:rPr>
          <w:rFonts w:asciiTheme="minorHAnsi" w:hAnsiTheme="minorHAnsi" w:cstheme="minorHAnsi"/>
          <w:sz w:val="16"/>
          <w:szCs w:val="16"/>
          <w:lang w:val="en-US"/>
        </w:rPr>
        <w:t xml:space="preserve"> (Women’s Voice): Securing our Rights, Securing our Future, Community Guide (2020), p 15.</w:t>
      </w:r>
    </w:p>
  </w:endnote>
  <w:endnote w:id="8">
    <w:p w14:paraId="0D5B3826" w14:textId="1E170B5D" w:rsidR="00FD0C26" w:rsidRPr="00E81F5D" w:rsidRDefault="00FD0C26" w:rsidP="00FD0C26">
      <w:pPr>
        <w:pStyle w:val="FootnoteText"/>
        <w:rPr>
          <w:rFonts w:asciiTheme="minorHAnsi" w:hAnsiTheme="minorHAnsi" w:cstheme="minorHAnsi"/>
          <w:sz w:val="16"/>
          <w:szCs w:val="16"/>
          <w:lang w:val="en-US"/>
        </w:rPr>
      </w:pPr>
      <w:r w:rsidRPr="00E81F5D">
        <w:rPr>
          <w:rStyle w:val="EndnoteReference"/>
          <w:rFonts w:asciiTheme="minorHAnsi" w:hAnsiTheme="minorHAnsi" w:cstheme="minorHAnsi"/>
          <w:sz w:val="16"/>
          <w:szCs w:val="16"/>
        </w:rPr>
        <w:endnoteRef/>
      </w:r>
      <w:r w:rsidRPr="00E81F5D">
        <w:rPr>
          <w:rFonts w:asciiTheme="minorHAnsi" w:hAnsiTheme="minorHAnsi" w:cstheme="minorHAnsi"/>
          <w:sz w:val="16"/>
          <w:szCs w:val="16"/>
        </w:rPr>
        <w:t xml:space="preserve"> </w:t>
      </w:r>
      <w:proofErr w:type="spellStart"/>
      <w:r w:rsidRPr="00E81F5D">
        <w:rPr>
          <w:rFonts w:asciiTheme="minorHAnsi" w:hAnsiTheme="minorHAnsi" w:cstheme="minorHAnsi"/>
          <w:sz w:val="16"/>
          <w:szCs w:val="16"/>
          <w:lang w:val="en-US"/>
        </w:rPr>
        <w:t>Wiyi</w:t>
      </w:r>
      <w:proofErr w:type="spellEnd"/>
      <w:r w:rsidRPr="00E81F5D">
        <w:rPr>
          <w:rFonts w:asciiTheme="minorHAnsi" w:hAnsiTheme="minorHAnsi" w:cstheme="minorHAnsi"/>
          <w:sz w:val="16"/>
          <w:szCs w:val="16"/>
          <w:lang w:val="en-US"/>
        </w:rPr>
        <w:t xml:space="preserve"> </w:t>
      </w:r>
      <w:proofErr w:type="spellStart"/>
      <w:r w:rsidRPr="00E81F5D">
        <w:rPr>
          <w:rFonts w:asciiTheme="minorHAnsi" w:hAnsiTheme="minorHAnsi" w:cstheme="minorHAnsi"/>
          <w:sz w:val="16"/>
          <w:szCs w:val="16"/>
          <w:lang w:val="en-US"/>
        </w:rPr>
        <w:t>Yani</w:t>
      </w:r>
      <w:proofErr w:type="spellEnd"/>
      <w:r w:rsidRPr="00E81F5D">
        <w:rPr>
          <w:rFonts w:asciiTheme="minorHAnsi" w:hAnsiTheme="minorHAnsi" w:cstheme="minorHAnsi"/>
          <w:sz w:val="16"/>
          <w:szCs w:val="16"/>
          <w:lang w:val="en-US"/>
        </w:rPr>
        <w:t xml:space="preserve"> U </w:t>
      </w:r>
      <w:proofErr w:type="spellStart"/>
      <w:r w:rsidRPr="00E81F5D">
        <w:rPr>
          <w:rFonts w:asciiTheme="minorHAnsi" w:hAnsiTheme="minorHAnsi" w:cstheme="minorHAnsi"/>
          <w:sz w:val="16"/>
          <w:szCs w:val="16"/>
          <w:lang w:val="en-US"/>
        </w:rPr>
        <w:t>Thangani</w:t>
      </w:r>
      <w:proofErr w:type="spellEnd"/>
      <w:r w:rsidRPr="00E81F5D">
        <w:rPr>
          <w:rFonts w:asciiTheme="minorHAnsi" w:hAnsiTheme="minorHAnsi" w:cstheme="minorHAnsi"/>
          <w:sz w:val="16"/>
          <w:szCs w:val="16"/>
          <w:lang w:val="en-US"/>
        </w:rPr>
        <w:t xml:space="preserve"> (Women’s Voice): Securing our Rights, Securing our Future, Community Guide (2020), p 20.</w:t>
      </w:r>
    </w:p>
  </w:endnote>
  <w:endnote w:id="9">
    <w:p w14:paraId="6A776968" w14:textId="2BCFB072" w:rsidR="00FD0C26" w:rsidRPr="00E81F5D" w:rsidRDefault="00FD0C26" w:rsidP="00FD0C26">
      <w:pPr>
        <w:pStyle w:val="FootnoteText"/>
        <w:rPr>
          <w:rFonts w:asciiTheme="minorHAnsi" w:hAnsiTheme="minorHAnsi" w:cstheme="minorHAnsi"/>
          <w:sz w:val="16"/>
          <w:szCs w:val="16"/>
          <w:lang w:val="en-US"/>
        </w:rPr>
      </w:pPr>
      <w:r w:rsidRPr="00E81F5D">
        <w:rPr>
          <w:rStyle w:val="EndnoteReference"/>
          <w:rFonts w:asciiTheme="minorHAnsi" w:hAnsiTheme="minorHAnsi" w:cstheme="minorHAnsi"/>
          <w:sz w:val="16"/>
          <w:szCs w:val="16"/>
        </w:rPr>
        <w:endnoteRef/>
      </w:r>
      <w:r w:rsidRPr="00E81F5D">
        <w:rPr>
          <w:rFonts w:asciiTheme="minorHAnsi" w:hAnsiTheme="minorHAnsi" w:cstheme="minorHAnsi"/>
          <w:sz w:val="16"/>
          <w:szCs w:val="16"/>
        </w:rPr>
        <w:t xml:space="preserve"> </w:t>
      </w:r>
      <w:proofErr w:type="spellStart"/>
      <w:r w:rsidRPr="00E81F5D">
        <w:rPr>
          <w:rFonts w:asciiTheme="minorHAnsi" w:hAnsiTheme="minorHAnsi" w:cstheme="minorHAnsi"/>
          <w:sz w:val="16"/>
          <w:szCs w:val="16"/>
          <w:lang w:val="en-US"/>
        </w:rPr>
        <w:t>Wiyi</w:t>
      </w:r>
      <w:proofErr w:type="spellEnd"/>
      <w:r w:rsidRPr="00E81F5D">
        <w:rPr>
          <w:rFonts w:asciiTheme="minorHAnsi" w:hAnsiTheme="minorHAnsi" w:cstheme="minorHAnsi"/>
          <w:sz w:val="16"/>
          <w:szCs w:val="16"/>
          <w:lang w:val="en-US"/>
        </w:rPr>
        <w:t xml:space="preserve"> </w:t>
      </w:r>
      <w:proofErr w:type="spellStart"/>
      <w:r w:rsidRPr="00E81F5D">
        <w:rPr>
          <w:rFonts w:asciiTheme="minorHAnsi" w:hAnsiTheme="minorHAnsi" w:cstheme="minorHAnsi"/>
          <w:sz w:val="16"/>
          <w:szCs w:val="16"/>
          <w:lang w:val="en-US"/>
        </w:rPr>
        <w:t>Yani</w:t>
      </w:r>
      <w:proofErr w:type="spellEnd"/>
      <w:r w:rsidRPr="00E81F5D">
        <w:rPr>
          <w:rFonts w:asciiTheme="minorHAnsi" w:hAnsiTheme="minorHAnsi" w:cstheme="minorHAnsi"/>
          <w:sz w:val="16"/>
          <w:szCs w:val="16"/>
          <w:lang w:val="en-US"/>
        </w:rPr>
        <w:t xml:space="preserve"> U </w:t>
      </w:r>
      <w:proofErr w:type="spellStart"/>
      <w:r w:rsidRPr="00E81F5D">
        <w:rPr>
          <w:rFonts w:asciiTheme="minorHAnsi" w:hAnsiTheme="minorHAnsi" w:cstheme="minorHAnsi"/>
          <w:sz w:val="16"/>
          <w:szCs w:val="16"/>
          <w:lang w:val="en-US"/>
        </w:rPr>
        <w:t>Thangani</w:t>
      </w:r>
      <w:proofErr w:type="spellEnd"/>
      <w:r w:rsidRPr="00E81F5D">
        <w:rPr>
          <w:rFonts w:asciiTheme="minorHAnsi" w:hAnsiTheme="minorHAnsi" w:cstheme="minorHAnsi"/>
          <w:sz w:val="16"/>
          <w:szCs w:val="16"/>
          <w:lang w:val="en-US"/>
        </w:rPr>
        <w:t xml:space="preserve"> (Women’s Voice): Securing our Rights, Securing our Future, Community Guide (2020), p 24.</w:t>
      </w:r>
    </w:p>
  </w:endnote>
  <w:endnote w:id="10">
    <w:p w14:paraId="31863297" w14:textId="77777777" w:rsidR="00307DD6" w:rsidRPr="00E81F5D" w:rsidRDefault="00307DD6" w:rsidP="00307DD6">
      <w:pPr>
        <w:pStyle w:val="EndnoteText"/>
        <w:rPr>
          <w:rFonts w:asciiTheme="minorHAnsi" w:hAnsiTheme="minorHAnsi" w:cstheme="minorHAnsi"/>
          <w:sz w:val="16"/>
          <w:szCs w:val="16"/>
          <w:lang w:val="en-US"/>
        </w:rPr>
      </w:pPr>
      <w:r w:rsidRPr="00E81F5D">
        <w:rPr>
          <w:rStyle w:val="EndnoteReference"/>
          <w:rFonts w:asciiTheme="minorHAnsi" w:hAnsiTheme="minorHAnsi" w:cstheme="minorHAnsi"/>
          <w:sz w:val="16"/>
          <w:szCs w:val="16"/>
        </w:rPr>
        <w:endnoteRef/>
      </w:r>
      <w:r w:rsidRPr="00E81F5D">
        <w:rPr>
          <w:rFonts w:asciiTheme="minorHAnsi" w:hAnsiTheme="minorHAnsi" w:cstheme="minorHAnsi"/>
          <w:sz w:val="16"/>
          <w:szCs w:val="16"/>
        </w:rPr>
        <w:t xml:space="preserve"> </w:t>
      </w:r>
      <w:r w:rsidRPr="00E81F5D">
        <w:rPr>
          <w:rFonts w:asciiTheme="minorHAnsi" w:hAnsiTheme="minorHAnsi" w:cstheme="minorHAnsi"/>
          <w:sz w:val="16"/>
          <w:szCs w:val="16"/>
          <w:lang w:val="en-US"/>
        </w:rPr>
        <w:t xml:space="preserve">Emma Dawson, Tanja Kovac and Abigail Lewis, </w:t>
      </w:r>
      <w:r w:rsidRPr="00E81F5D">
        <w:rPr>
          <w:rFonts w:asciiTheme="minorHAnsi" w:hAnsiTheme="minorHAnsi" w:cstheme="minorHAnsi"/>
          <w:i/>
          <w:sz w:val="16"/>
          <w:szCs w:val="16"/>
          <w:lang w:val="en-US"/>
        </w:rPr>
        <w:t>Measure for Measure: Gender Equality in Australia</w:t>
      </w:r>
      <w:r w:rsidRPr="00E81F5D">
        <w:rPr>
          <w:rFonts w:asciiTheme="minorHAnsi" w:hAnsiTheme="minorHAnsi" w:cstheme="minorHAnsi"/>
          <w:sz w:val="16"/>
          <w:szCs w:val="16"/>
          <w:lang w:val="en-US"/>
        </w:rPr>
        <w:t xml:space="preserve"> (Report), March 2020, &lt;</w:t>
      </w:r>
      <w:hyperlink r:id="rId2" w:history="1">
        <w:r w:rsidRPr="00E81F5D">
          <w:rPr>
            <w:rStyle w:val="Hyperlink"/>
            <w:rFonts w:asciiTheme="minorHAnsi" w:hAnsiTheme="minorHAnsi" w:cstheme="minorHAnsi"/>
            <w:sz w:val="16"/>
            <w:szCs w:val="16"/>
            <w:lang w:val="en-US"/>
          </w:rPr>
          <w:t>https://percapita.org.au/our_work/measure-for-measure-gender-equality-in-australia/</w:t>
        </w:r>
      </w:hyperlink>
      <w:r w:rsidRPr="00E81F5D">
        <w:rPr>
          <w:rFonts w:asciiTheme="minorHAnsi" w:hAnsiTheme="minorHAnsi" w:cstheme="minorHAnsi"/>
          <w:sz w:val="16"/>
          <w:szCs w:val="16"/>
          <w:lang w:val="en-US"/>
        </w:rPr>
        <w:t>&gt; 5.</w:t>
      </w:r>
    </w:p>
  </w:endnote>
  <w:endnote w:id="11">
    <w:p w14:paraId="044FA333" w14:textId="77777777" w:rsidR="00307DD6" w:rsidRPr="00E81F5D" w:rsidRDefault="00307DD6" w:rsidP="00307DD6">
      <w:pPr>
        <w:pStyle w:val="EndnoteText"/>
        <w:rPr>
          <w:rFonts w:asciiTheme="minorHAnsi" w:hAnsiTheme="minorHAnsi" w:cstheme="minorHAnsi"/>
          <w:sz w:val="16"/>
          <w:szCs w:val="16"/>
          <w:lang w:val="en-US"/>
        </w:rPr>
      </w:pPr>
      <w:r w:rsidRPr="00E81F5D">
        <w:rPr>
          <w:rStyle w:val="EndnoteReference"/>
          <w:rFonts w:asciiTheme="minorHAnsi" w:hAnsiTheme="minorHAnsi" w:cstheme="minorHAnsi"/>
          <w:sz w:val="16"/>
          <w:szCs w:val="16"/>
        </w:rPr>
        <w:endnoteRef/>
      </w:r>
      <w:r w:rsidRPr="00E81F5D">
        <w:rPr>
          <w:rFonts w:asciiTheme="minorHAnsi" w:hAnsiTheme="minorHAnsi" w:cstheme="minorHAnsi"/>
          <w:sz w:val="16"/>
          <w:szCs w:val="16"/>
        </w:rPr>
        <w:t xml:space="preserve"> Commonwealth of Australia, </w:t>
      </w:r>
      <w:r w:rsidRPr="00E81F5D">
        <w:rPr>
          <w:rFonts w:asciiTheme="minorHAnsi" w:hAnsiTheme="minorHAnsi" w:cstheme="minorHAnsi"/>
          <w:i/>
          <w:sz w:val="16"/>
          <w:szCs w:val="16"/>
        </w:rPr>
        <w:t xml:space="preserve">National Plan to Reduce Violence against Women and their Children 2010-2022: Fourth Action Plan 2019-2022, </w:t>
      </w:r>
      <w:r w:rsidRPr="00E81F5D">
        <w:rPr>
          <w:rFonts w:asciiTheme="minorHAnsi" w:hAnsiTheme="minorHAnsi" w:cstheme="minorHAnsi"/>
          <w:sz w:val="16"/>
          <w:szCs w:val="16"/>
        </w:rPr>
        <w:t>(2019) &lt;</w:t>
      </w:r>
      <w:hyperlink r:id="rId3" w:history="1">
        <w:r w:rsidRPr="00E81F5D">
          <w:rPr>
            <w:rStyle w:val="Hyperlink"/>
            <w:rFonts w:asciiTheme="minorHAnsi" w:hAnsiTheme="minorHAnsi" w:cstheme="minorHAnsi"/>
            <w:sz w:val="16"/>
            <w:szCs w:val="16"/>
          </w:rPr>
          <w:t>https://www.dss.gov.au/women-publications-articles-reducing-violence/fourth-action-plan</w:t>
        </w:r>
      </w:hyperlink>
      <w:r w:rsidRPr="00E81F5D">
        <w:rPr>
          <w:rFonts w:asciiTheme="minorHAnsi" w:hAnsiTheme="minorHAnsi" w:cstheme="minorHAnsi"/>
          <w:sz w:val="16"/>
          <w:szCs w:val="16"/>
        </w:rPr>
        <w:t>&gt;.</w:t>
      </w:r>
    </w:p>
  </w:endnote>
  <w:endnote w:id="12">
    <w:p w14:paraId="7E3494EB" w14:textId="77777777" w:rsidR="00307DD6" w:rsidRPr="00E81F5D" w:rsidRDefault="00307DD6" w:rsidP="00307DD6">
      <w:pPr>
        <w:pStyle w:val="EndnoteText"/>
        <w:rPr>
          <w:rFonts w:asciiTheme="minorHAnsi" w:hAnsiTheme="minorHAnsi" w:cstheme="minorHAnsi"/>
          <w:sz w:val="16"/>
          <w:szCs w:val="16"/>
          <w:lang w:val="en-US"/>
        </w:rPr>
      </w:pPr>
      <w:r w:rsidRPr="00E81F5D">
        <w:rPr>
          <w:rStyle w:val="EndnoteReference"/>
          <w:rFonts w:asciiTheme="minorHAnsi" w:hAnsiTheme="minorHAnsi" w:cstheme="minorHAnsi"/>
          <w:sz w:val="16"/>
          <w:szCs w:val="16"/>
        </w:rPr>
        <w:endnoteRef/>
      </w:r>
      <w:r w:rsidRPr="00E81F5D">
        <w:rPr>
          <w:rFonts w:asciiTheme="minorHAnsi" w:hAnsiTheme="minorHAnsi" w:cstheme="minorHAnsi"/>
          <w:sz w:val="16"/>
          <w:szCs w:val="16"/>
        </w:rPr>
        <w:t xml:space="preserve"> Department of Prime Minister and Cabinet, </w:t>
      </w:r>
      <w:r w:rsidRPr="00E81F5D">
        <w:rPr>
          <w:rFonts w:asciiTheme="minorHAnsi" w:hAnsiTheme="minorHAnsi" w:cstheme="minorHAnsi"/>
          <w:i/>
          <w:sz w:val="16"/>
          <w:szCs w:val="16"/>
        </w:rPr>
        <w:t>Australian National Action Plan on Women, Peace and Security</w:t>
      </w:r>
      <w:r w:rsidRPr="00E81F5D">
        <w:rPr>
          <w:rFonts w:asciiTheme="minorHAnsi" w:hAnsiTheme="minorHAnsi" w:cstheme="minorHAnsi"/>
          <w:sz w:val="16"/>
          <w:szCs w:val="16"/>
        </w:rPr>
        <w:t>.</w:t>
      </w:r>
    </w:p>
  </w:endnote>
  <w:endnote w:id="13">
    <w:p w14:paraId="395FAF94" w14:textId="640324E2" w:rsidR="00BF39F4" w:rsidRPr="0074292A" w:rsidRDefault="00BF39F4" w:rsidP="00BF39F4">
      <w:pPr>
        <w:pStyle w:val="EndnoteText"/>
        <w:rPr>
          <w:lang w:val="en-US"/>
        </w:rPr>
      </w:pPr>
      <w:r w:rsidRPr="00E81F5D">
        <w:rPr>
          <w:rStyle w:val="EndnoteReference"/>
          <w:rFonts w:asciiTheme="minorHAnsi" w:hAnsiTheme="minorHAnsi" w:cstheme="minorHAnsi"/>
          <w:sz w:val="16"/>
          <w:szCs w:val="16"/>
        </w:rPr>
        <w:endnoteRef/>
      </w:r>
      <w:r w:rsidRPr="00E81F5D">
        <w:rPr>
          <w:rFonts w:asciiTheme="minorHAnsi" w:hAnsiTheme="minorHAnsi" w:cstheme="minorHAnsi"/>
          <w:sz w:val="16"/>
          <w:szCs w:val="16"/>
        </w:rPr>
        <w:t xml:space="preserve"> </w:t>
      </w:r>
      <w:r w:rsidRPr="00E81F5D">
        <w:rPr>
          <w:rFonts w:asciiTheme="minorHAnsi" w:hAnsiTheme="minorHAnsi" w:cstheme="minorHAnsi"/>
          <w:sz w:val="16"/>
          <w:szCs w:val="16"/>
          <w:lang w:val="en-US"/>
        </w:rPr>
        <w:t xml:space="preserve">Council of Europe, </w:t>
      </w:r>
      <w:r w:rsidRPr="00E81F5D">
        <w:rPr>
          <w:rFonts w:asciiTheme="minorHAnsi" w:hAnsiTheme="minorHAnsi" w:cstheme="minorHAnsi"/>
          <w:i/>
          <w:sz w:val="16"/>
          <w:szCs w:val="16"/>
          <w:lang w:val="en-US"/>
        </w:rPr>
        <w:t xml:space="preserve">Gender Mainstreaming: </w:t>
      </w:r>
      <w:r w:rsidRPr="00E81F5D">
        <w:rPr>
          <w:rFonts w:asciiTheme="minorHAnsi" w:hAnsiTheme="minorHAnsi" w:cstheme="minorHAnsi"/>
          <w:i/>
          <w:sz w:val="16"/>
          <w:szCs w:val="16"/>
        </w:rPr>
        <w:t>Conceptual framework, methodology and presentation of good practices</w:t>
      </w:r>
      <w:r w:rsidRPr="00E81F5D">
        <w:rPr>
          <w:rFonts w:asciiTheme="minorHAnsi" w:hAnsiTheme="minorHAnsi" w:cstheme="minorHAnsi"/>
          <w:sz w:val="16"/>
          <w:szCs w:val="16"/>
        </w:rPr>
        <w:t xml:space="preserve"> (2004) &lt; </w:t>
      </w:r>
      <w:hyperlink r:id="rId4" w:history="1">
        <w:r w:rsidRPr="00E81F5D">
          <w:rPr>
            <w:rStyle w:val="Hyperlink"/>
            <w:rFonts w:asciiTheme="minorHAnsi" w:hAnsiTheme="minorHAnsi" w:cstheme="minorHAnsi"/>
            <w:sz w:val="16"/>
            <w:szCs w:val="16"/>
          </w:rPr>
          <w:t>https://rm.coe.int/1680596135</w:t>
        </w:r>
      </w:hyperlink>
      <w:r w:rsidRPr="00E81F5D">
        <w:rPr>
          <w:rFonts w:asciiTheme="minorHAnsi" w:hAnsiTheme="minorHAnsi" w:cstheme="minorHAnsi"/>
          <w:sz w:val="16"/>
          <w:szCs w:val="16"/>
        </w:rPr>
        <w:t>&gt; 12.</w:t>
      </w:r>
      <w:r w:rsidR="001208B3">
        <w:rPr>
          <w:rFonts w:asciiTheme="minorHAnsi" w:hAnsiTheme="minorHAnsi" w:cstheme="minorHAnsi"/>
          <w:sz w:val="16"/>
          <w:szCs w:val="16"/>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93BB" w14:textId="77777777" w:rsidR="00AC636D" w:rsidRPr="000465F1" w:rsidRDefault="00AC636D" w:rsidP="000465F1">
    <w:pPr>
      <w:pStyle w:val="Footer"/>
    </w:pPr>
    <w:r w:rsidRPr="000465F1">
      <w:t>ABN 47 996 232 602</w:t>
    </w:r>
  </w:p>
  <w:p w14:paraId="22F15576" w14:textId="77777777" w:rsidR="00AC636D" w:rsidRPr="000465F1" w:rsidRDefault="00AC636D" w:rsidP="000465F1">
    <w:pPr>
      <w:pStyle w:val="Footer"/>
    </w:pPr>
    <w:r w:rsidRPr="000465F1">
      <w:t>Level 3, 175 Pitt Street, Sydney NSW 2000</w:t>
    </w:r>
  </w:p>
  <w:p w14:paraId="1F685255" w14:textId="77777777" w:rsidR="00AC636D" w:rsidRPr="000465F1" w:rsidRDefault="00AC636D" w:rsidP="000465F1">
    <w:pPr>
      <w:pStyle w:val="Footer"/>
    </w:pPr>
    <w:r w:rsidRPr="000465F1">
      <w:t>GPO Box 5218, Sydney NSW 2001</w:t>
    </w:r>
  </w:p>
  <w:p w14:paraId="002B3EC8" w14:textId="77777777" w:rsidR="00AC636D" w:rsidRPr="000465F1" w:rsidRDefault="00AC636D" w:rsidP="000465F1">
    <w:pPr>
      <w:pStyle w:val="Footer"/>
    </w:pPr>
    <w:r w:rsidRPr="000465F1">
      <w:t>General enquiries 1300 369 711</w:t>
    </w:r>
  </w:p>
  <w:p w14:paraId="16141F1A" w14:textId="77777777" w:rsidR="00AC636D" w:rsidRPr="000465F1" w:rsidRDefault="00AC636D" w:rsidP="000465F1">
    <w:pPr>
      <w:pStyle w:val="Footer"/>
    </w:pPr>
    <w:r w:rsidRPr="000465F1">
      <w:t>Complaints info line 1300 656 419</w:t>
    </w:r>
  </w:p>
  <w:p w14:paraId="1CF9F4E0"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1492" w14:textId="77777777" w:rsidR="00DC343B" w:rsidRDefault="00BF6406">
    <w:pPr>
      <w:pStyle w:val="Footer"/>
    </w:pPr>
    <w:r w:rsidRPr="00622508">
      <w:fldChar w:fldCharType="begin"/>
    </w:r>
    <w:r>
      <w:instrText xml:space="preserve"> PAGE   \* MERGEFORMAT </w:instrText>
    </w:r>
    <w:r w:rsidRPr="00622508">
      <w:fldChar w:fldCharType="separate"/>
    </w:r>
    <w:r w:rsidR="00A27ABE"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EB49"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460EE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D51C" w14:textId="77777777" w:rsidR="0063009F" w:rsidRDefault="0063009F" w:rsidP="00E53546">
    <w:pPr>
      <w:pStyle w:val="FooterEvenPageNumber"/>
    </w:pPr>
    <w:r w:rsidRPr="00F127A8">
      <w:fldChar w:fldCharType="begin"/>
    </w:r>
    <w:r>
      <w:instrText xml:space="preserve"> PAGE   \* MERGEFORMAT </w:instrText>
    </w:r>
    <w:r w:rsidRPr="00F127A8">
      <w:fldChar w:fldCharType="separate"/>
    </w:r>
    <w:r w:rsidR="00460EE0">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D5C1E" w14:textId="77777777" w:rsidR="0009618C" w:rsidRDefault="0009618C" w:rsidP="00F14C6D">
      <w:r>
        <w:separator/>
      </w:r>
    </w:p>
  </w:footnote>
  <w:footnote w:type="continuationSeparator" w:id="0">
    <w:p w14:paraId="2C4F64A3" w14:textId="77777777" w:rsidR="0009618C" w:rsidRDefault="0009618C" w:rsidP="00F14C6D">
      <w:r>
        <w:continuationSeparator/>
      </w:r>
    </w:p>
  </w:footnote>
  <w:footnote w:type="continuationNotice" w:id="1">
    <w:p w14:paraId="7FA9E3A8" w14:textId="77777777" w:rsidR="0009618C" w:rsidRDefault="0009618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BA43" w14:textId="77777777" w:rsidR="00BF6406" w:rsidRPr="000465F1" w:rsidRDefault="00B33B73" w:rsidP="000465F1">
    <w:pPr>
      <w:pStyle w:val="Header"/>
    </w:pPr>
    <w:r>
      <w:pict w14:anchorId="40B61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2067" type="#_x0000_t75" style="position:absolute;left:0;text-align:left;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55937847" w14:textId="77777777" w:rsidR="00B34946" w:rsidRPr="00622508" w:rsidRDefault="00BF6406" w:rsidP="00622508">
    <w:pPr>
      <w:pStyle w:val="Footer"/>
    </w:pPr>
    <w:r w:rsidRPr="001F62CC">
      <w:rPr>
        <w:rStyle w:val="HeaderDocumentTitle"/>
      </w:rPr>
      <w:t>Short title</w:t>
    </w:r>
    <w:r w:rsidRPr="00622508">
      <w:rPr>
        <w:rStyle w:val="HeaderDocumentTitle"/>
      </w:rPr>
      <w:t>, report name</w:t>
    </w:r>
    <w:r w:rsidR="001F62CC" w:rsidRPr="00622508">
      <w:rPr>
        <w:rStyle w:val="HeaderDocumentTitle"/>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E1EF" w14:textId="77777777" w:rsidR="00B34946" w:rsidRPr="000465F1" w:rsidRDefault="00B33B73" w:rsidP="000465F1">
    <w:r>
      <w:pict w14:anchorId="23ACC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2068" type="#_x0000_t75" style="position:absolute;margin-left:0;margin-top:0;width:930.9pt;height:1359.95pt;z-index:-251658238;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22A5402E" w14:textId="77777777" w:rsidR="00B34946" w:rsidRPr="000465F1" w:rsidRDefault="00B34946"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B672" w14:textId="77777777" w:rsidR="00CC2AA0" w:rsidRDefault="00B33B73" w:rsidP="002012F7">
    <w:pPr>
      <w:pStyle w:val="Header"/>
    </w:pPr>
    <w:r>
      <w:pict w14:anchorId="36864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71" type="#_x0000_t75" style="position:absolute;left:0;text-align:left;margin-left:-71.05pt;margin-top:-108.5pt;width:595.65pt;height:870.15pt;z-index:-251658237;mso-position-horizontal-relative:margin;mso-position-vertical-relative:margin" o:allowincell="f">
          <v:imagedata r:id="rId1" o:title="MS word cover1"/>
          <w10:wrap anchorx="margin" anchory="margin"/>
        </v:shape>
      </w:pict>
    </w:r>
    <w:r>
      <w:pict w14:anchorId="584E2BCD">
        <v:shape id="WordPictureWatermark1034832" o:spid="_x0000_s2066" type="#_x0000_t75" style="position:absolute;left:0;text-align:left;margin-left:-70.9pt;margin-top:-109.05pt;width:595.1pt;height:869.4pt;z-index:-251658240;mso-position-horizontal-relative:margin;mso-position-vertical-relative:margin" o:allowincell="f">
          <v:imagedata r:id="rId2" o:title="report watermark"/>
          <w10:wrap anchorx="margin" anchory="margin"/>
        </v:shape>
      </w:pict>
    </w:r>
  </w:p>
  <w:p w14:paraId="463A2A07" w14:textId="77777777" w:rsidR="008B3899" w:rsidRDefault="008B3899" w:rsidP="002012F7">
    <w:pPr>
      <w:pStyle w:val="Header"/>
    </w:pPr>
  </w:p>
  <w:p w14:paraId="406B16A0"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6076" w14:textId="77777777" w:rsidR="001435CE" w:rsidRPr="000465F1" w:rsidRDefault="001435CE" w:rsidP="001435CE">
    <w:pPr>
      <w:pStyle w:val="Header"/>
    </w:pPr>
    <w:r w:rsidRPr="000465F1">
      <w:t>Australian Human Rights Commission</w:t>
    </w:r>
  </w:p>
  <w:p w14:paraId="54B774B2" w14:textId="039BF20D" w:rsidR="001435CE" w:rsidRPr="000465F1" w:rsidRDefault="001435CE" w:rsidP="001435CE">
    <w:pPr>
      <w:pStyle w:val="HeaderDocumentDate"/>
    </w:pPr>
    <w:r>
      <w:rPr>
        <w:rStyle w:val="HeaderDocumentTitle"/>
      </w:rPr>
      <w:t xml:space="preserve">CEDAW Day </w:t>
    </w:r>
    <w:r w:rsidR="003F1974">
      <w:rPr>
        <w:rStyle w:val="HeaderDocumentTitle"/>
      </w:rPr>
      <w:t xml:space="preserve">of </w:t>
    </w:r>
    <w:r>
      <w:rPr>
        <w:rStyle w:val="HeaderDocumentTitle"/>
      </w:rPr>
      <w:t xml:space="preserve">general discussion on “the rights of indigenous women and </w:t>
    </w:r>
    <w:r w:rsidR="00131250">
      <w:rPr>
        <w:rStyle w:val="HeaderDocumentTitle"/>
      </w:rPr>
      <w:t>girls</w:t>
    </w:r>
    <w:r w:rsidRPr="001435CE">
      <w:rPr>
        <w:rStyle w:val="HeaderDocumentTitle"/>
      </w:rPr>
      <w:t xml:space="preserve">”, </w:t>
    </w:r>
    <w:r w:rsidRPr="001435CE">
      <w:t>18 June 2021</w:t>
    </w:r>
  </w:p>
  <w:p w14:paraId="2C6071F6" w14:textId="77777777" w:rsidR="00A6569C" w:rsidRPr="001435CE" w:rsidRDefault="00A6569C" w:rsidP="001435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A2B6" w14:textId="77777777" w:rsidR="001435CE" w:rsidRPr="000465F1" w:rsidRDefault="001435CE" w:rsidP="001435CE">
    <w:pPr>
      <w:pStyle w:val="Header"/>
    </w:pPr>
    <w:r w:rsidRPr="000465F1">
      <w:t>Australian Human Rights Commission</w:t>
    </w:r>
  </w:p>
  <w:p w14:paraId="730823D7" w14:textId="1B5AE736" w:rsidR="001435CE" w:rsidRPr="000465F1" w:rsidRDefault="001435CE" w:rsidP="001435CE">
    <w:pPr>
      <w:pStyle w:val="HeaderDocumentDate"/>
    </w:pPr>
    <w:r>
      <w:rPr>
        <w:rStyle w:val="HeaderDocumentTitle"/>
      </w:rPr>
      <w:t xml:space="preserve">CEDAW Day </w:t>
    </w:r>
    <w:r w:rsidR="003F1974">
      <w:rPr>
        <w:rStyle w:val="HeaderDocumentTitle"/>
      </w:rPr>
      <w:t xml:space="preserve">of </w:t>
    </w:r>
    <w:r>
      <w:rPr>
        <w:rStyle w:val="HeaderDocumentTitle"/>
      </w:rPr>
      <w:t xml:space="preserve">general discussion on “the rights of indigenous women and </w:t>
    </w:r>
    <w:r w:rsidR="00131250">
      <w:rPr>
        <w:rStyle w:val="HeaderDocumentTitle"/>
      </w:rPr>
      <w:t>girls</w:t>
    </w:r>
    <w:r w:rsidRPr="001435CE">
      <w:rPr>
        <w:rStyle w:val="HeaderDocumentTitle"/>
      </w:rPr>
      <w:t xml:space="preserve">”, </w:t>
    </w:r>
    <w:r w:rsidRPr="001435CE">
      <w:t>18 June 2021</w:t>
    </w:r>
  </w:p>
  <w:p w14:paraId="5F078E65" w14:textId="77777777" w:rsidR="00E664B1" w:rsidRPr="001435CE" w:rsidRDefault="00E664B1" w:rsidP="001435C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F044" w14:textId="77777777" w:rsidR="0063009F" w:rsidRPr="000465F1" w:rsidRDefault="0063009F" w:rsidP="0063009F">
    <w:pPr>
      <w:pStyle w:val="Header"/>
    </w:pPr>
    <w:r w:rsidRPr="000465F1">
      <w:t>Australian Human Rights Commission</w:t>
    </w:r>
  </w:p>
  <w:p w14:paraId="41092749" w14:textId="45C4176D" w:rsidR="0063009F" w:rsidRPr="000465F1" w:rsidRDefault="004A29F2" w:rsidP="0063009F">
    <w:pPr>
      <w:pStyle w:val="HeaderDocumentDate"/>
    </w:pPr>
    <w:r>
      <w:rPr>
        <w:rStyle w:val="HeaderDocumentTitle"/>
      </w:rPr>
      <w:t xml:space="preserve">CEDAW Day general </w:t>
    </w:r>
    <w:r w:rsidR="00BB0D2C">
      <w:rPr>
        <w:rStyle w:val="HeaderDocumentTitle"/>
      </w:rPr>
      <w:t xml:space="preserve">discussion </w:t>
    </w:r>
    <w:r>
      <w:rPr>
        <w:rStyle w:val="HeaderDocumentTitle"/>
      </w:rPr>
      <w:t xml:space="preserve">on “the rights of indigenous women and </w:t>
    </w:r>
    <w:r w:rsidR="00131250">
      <w:rPr>
        <w:rStyle w:val="HeaderDocumentTitle"/>
      </w:rPr>
      <w:t>girls</w:t>
    </w:r>
    <w:r w:rsidRPr="001435CE">
      <w:rPr>
        <w:rStyle w:val="HeaderDocumentTitle"/>
      </w:rPr>
      <w:t>”</w:t>
    </w:r>
    <w:r w:rsidR="0063009F" w:rsidRPr="001435CE">
      <w:rPr>
        <w:rStyle w:val="HeaderDocumentTitle"/>
      </w:rPr>
      <w:t>,</w:t>
    </w:r>
    <w:r w:rsidR="00B06AD0" w:rsidRPr="001435CE">
      <w:rPr>
        <w:rStyle w:val="HeaderDocumentTitle"/>
      </w:rPr>
      <w:t xml:space="preserve"> </w:t>
    </w:r>
    <w:r w:rsidR="00537850" w:rsidRPr="001435CE">
      <w:t xml:space="preserve">18 </w:t>
    </w:r>
    <w:r w:rsidRPr="001435CE">
      <w:t>June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6F36045A"/>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multilevel"/>
    <w:tmpl w:val="AF9C86F2"/>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8982B9C"/>
    <w:lvl w:ilvl="0">
      <w:start w:val="1"/>
      <w:numFmt w:val="decimal"/>
      <w:pStyle w:val="ListNumber"/>
      <w:lvlText w:val="%1."/>
      <w:lvlJc w:val="left"/>
      <w:pPr>
        <w:tabs>
          <w:tab w:val="num" w:pos="502"/>
        </w:tabs>
        <w:ind w:left="50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F7B10CB"/>
    <w:multiLevelType w:val="hybridMultilevel"/>
    <w:tmpl w:val="BCDA8FC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980A8A"/>
    <w:multiLevelType w:val="hybridMultilevel"/>
    <w:tmpl w:val="D0BEC0E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E830F0"/>
    <w:multiLevelType w:val="hybridMultilevel"/>
    <w:tmpl w:val="5E44DF5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ABA14C7"/>
    <w:multiLevelType w:val="hybridMultilevel"/>
    <w:tmpl w:val="1526B2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F1683C"/>
    <w:multiLevelType w:val="hybridMultilevel"/>
    <w:tmpl w:val="2B968DF0"/>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343581"/>
    <w:multiLevelType w:val="hybridMultilevel"/>
    <w:tmpl w:val="7BDC2270"/>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FF7A73"/>
    <w:multiLevelType w:val="multilevel"/>
    <w:tmpl w:val="368E352C"/>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0"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500223B7"/>
    <w:multiLevelType w:val="hybridMultilevel"/>
    <w:tmpl w:val="56A2EB20"/>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F236F2"/>
    <w:multiLevelType w:val="hybridMultilevel"/>
    <w:tmpl w:val="B49E80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4C645F"/>
    <w:multiLevelType w:val="hybridMultilevel"/>
    <w:tmpl w:val="C92E8528"/>
    <w:lvl w:ilvl="0" w:tplc="4BA43192">
      <w:start w:val="1"/>
      <w:numFmt w:val="bullet"/>
      <w:lvlText w:val=""/>
      <w:lvlJc w:val="left"/>
      <w:pPr>
        <w:tabs>
          <w:tab w:val="num" w:pos="1080"/>
        </w:tabs>
        <w:ind w:left="1080" w:hanging="360"/>
      </w:pPr>
      <w:rPr>
        <w:rFonts w:ascii="Symbol" w:hAnsi="Symbol" w:hint="default"/>
        <w:sz w:val="20"/>
      </w:rPr>
    </w:lvl>
    <w:lvl w:ilvl="1" w:tplc="FE8CF640" w:tentative="1">
      <w:start w:val="1"/>
      <w:numFmt w:val="bullet"/>
      <w:lvlText w:val=""/>
      <w:lvlJc w:val="left"/>
      <w:pPr>
        <w:tabs>
          <w:tab w:val="num" w:pos="1800"/>
        </w:tabs>
        <w:ind w:left="1800" w:hanging="360"/>
      </w:pPr>
      <w:rPr>
        <w:rFonts w:ascii="Symbol" w:hAnsi="Symbol" w:hint="default"/>
        <w:sz w:val="20"/>
      </w:rPr>
    </w:lvl>
    <w:lvl w:ilvl="2" w:tplc="78DA9DF8" w:tentative="1">
      <w:start w:val="1"/>
      <w:numFmt w:val="bullet"/>
      <w:lvlText w:val=""/>
      <w:lvlJc w:val="left"/>
      <w:pPr>
        <w:tabs>
          <w:tab w:val="num" w:pos="2520"/>
        </w:tabs>
        <w:ind w:left="2520" w:hanging="360"/>
      </w:pPr>
      <w:rPr>
        <w:rFonts w:ascii="Symbol" w:hAnsi="Symbol" w:hint="default"/>
        <w:sz w:val="20"/>
      </w:rPr>
    </w:lvl>
    <w:lvl w:ilvl="3" w:tplc="9C2E0B64" w:tentative="1">
      <w:start w:val="1"/>
      <w:numFmt w:val="bullet"/>
      <w:lvlText w:val=""/>
      <w:lvlJc w:val="left"/>
      <w:pPr>
        <w:tabs>
          <w:tab w:val="num" w:pos="3240"/>
        </w:tabs>
        <w:ind w:left="3240" w:hanging="360"/>
      </w:pPr>
      <w:rPr>
        <w:rFonts w:ascii="Symbol" w:hAnsi="Symbol" w:hint="default"/>
        <w:sz w:val="20"/>
      </w:rPr>
    </w:lvl>
    <w:lvl w:ilvl="4" w:tplc="39141C88" w:tentative="1">
      <w:start w:val="1"/>
      <w:numFmt w:val="bullet"/>
      <w:lvlText w:val=""/>
      <w:lvlJc w:val="left"/>
      <w:pPr>
        <w:tabs>
          <w:tab w:val="num" w:pos="3960"/>
        </w:tabs>
        <w:ind w:left="3960" w:hanging="360"/>
      </w:pPr>
      <w:rPr>
        <w:rFonts w:ascii="Symbol" w:hAnsi="Symbol" w:hint="default"/>
        <w:sz w:val="20"/>
      </w:rPr>
    </w:lvl>
    <w:lvl w:ilvl="5" w:tplc="DF1E0E5E" w:tentative="1">
      <w:start w:val="1"/>
      <w:numFmt w:val="bullet"/>
      <w:lvlText w:val=""/>
      <w:lvlJc w:val="left"/>
      <w:pPr>
        <w:tabs>
          <w:tab w:val="num" w:pos="4680"/>
        </w:tabs>
        <w:ind w:left="4680" w:hanging="360"/>
      </w:pPr>
      <w:rPr>
        <w:rFonts w:ascii="Symbol" w:hAnsi="Symbol" w:hint="default"/>
        <w:sz w:val="20"/>
      </w:rPr>
    </w:lvl>
    <w:lvl w:ilvl="6" w:tplc="7F369D78" w:tentative="1">
      <w:start w:val="1"/>
      <w:numFmt w:val="bullet"/>
      <w:lvlText w:val=""/>
      <w:lvlJc w:val="left"/>
      <w:pPr>
        <w:tabs>
          <w:tab w:val="num" w:pos="5400"/>
        </w:tabs>
        <w:ind w:left="5400" w:hanging="360"/>
      </w:pPr>
      <w:rPr>
        <w:rFonts w:ascii="Symbol" w:hAnsi="Symbol" w:hint="default"/>
        <w:sz w:val="20"/>
      </w:rPr>
    </w:lvl>
    <w:lvl w:ilvl="7" w:tplc="A19A341C" w:tentative="1">
      <w:start w:val="1"/>
      <w:numFmt w:val="bullet"/>
      <w:lvlText w:val=""/>
      <w:lvlJc w:val="left"/>
      <w:pPr>
        <w:tabs>
          <w:tab w:val="num" w:pos="6120"/>
        </w:tabs>
        <w:ind w:left="6120" w:hanging="360"/>
      </w:pPr>
      <w:rPr>
        <w:rFonts w:ascii="Symbol" w:hAnsi="Symbol" w:hint="default"/>
        <w:sz w:val="20"/>
      </w:rPr>
    </w:lvl>
    <w:lvl w:ilvl="8" w:tplc="A0962C62"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63534091"/>
    <w:multiLevelType w:val="hybridMultilevel"/>
    <w:tmpl w:val="3D36B7A0"/>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5" w15:restartNumberingAfterBreak="0">
    <w:nsid w:val="76916F3F"/>
    <w:multiLevelType w:val="hybridMultilevel"/>
    <w:tmpl w:val="C99848E8"/>
    <w:lvl w:ilvl="0" w:tplc="0C090001">
      <w:start w:val="1"/>
      <w:numFmt w:val="bullet"/>
      <w:lvlText w:val=""/>
      <w:lvlJc w:val="left"/>
      <w:pPr>
        <w:ind w:left="720" w:hanging="360"/>
      </w:pPr>
      <w:rPr>
        <w:rFonts w:ascii="Symbol" w:hAnsi="Symbol" w:hint="default"/>
      </w:rPr>
    </w:lvl>
    <w:lvl w:ilvl="1" w:tplc="5FDAB00A">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195CCC"/>
    <w:multiLevelType w:val="hybridMultilevel"/>
    <w:tmpl w:val="A0CC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360CC"/>
    <w:multiLevelType w:val="hybridMultilevel"/>
    <w:tmpl w:val="654A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576010"/>
    <w:multiLevelType w:val="hybridMultilevel"/>
    <w:tmpl w:val="1526B2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0"/>
  </w:num>
  <w:num w:numId="13">
    <w:abstractNumId w:val="16"/>
  </w:num>
  <w:num w:numId="14">
    <w:abstractNumId w:val="15"/>
  </w:num>
  <w:num w:numId="15">
    <w:abstractNumId w:val="14"/>
  </w:num>
  <w:num w:numId="16">
    <w:abstractNumId w:val="11"/>
  </w:num>
  <w:num w:numId="17">
    <w:abstractNumId w:val="23"/>
  </w:num>
  <w:num w:numId="18">
    <w:abstractNumId w:val="28"/>
  </w:num>
  <w:num w:numId="19">
    <w:abstractNumId w:val="17"/>
  </w:num>
  <w:num w:numId="20">
    <w:abstractNumId w:val="25"/>
  </w:num>
  <w:num w:numId="21">
    <w:abstractNumId w:val="13"/>
  </w:num>
  <w:num w:numId="22">
    <w:abstractNumId w:val="24"/>
  </w:num>
  <w:num w:numId="23">
    <w:abstractNumId w:val="18"/>
  </w:num>
  <w:num w:numId="24">
    <w:abstractNumId w:val="19"/>
  </w:num>
  <w:num w:numId="25">
    <w:abstractNumId w:val="22"/>
  </w:num>
  <w:num w:numId="26">
    <w:abstractNumId w:val="27"/>
  </w:num>
  <w:num w:numId="27">
    <w:abstractNumId w:val="26"/>
  </w:num>
  <w:num w:numId="28">
    <w:abstractNumId w:val="8"/>
    <w:lvlOverride w:ilvl="0">
      <w:startOverride w:val="7"/>
    </w:lvlOverride>
  </w:num>
  <w:num w:numId="29">
    <w:abstractNumId w:val="8"/>
    <w:lvlOverride w:ilvl="0">
      <w:startOverride w:val="3"/>
    </w:lvlOverride>
  </w:num>
  <w:num w:numId="30">
    <w:abstractNumId w:val="21"/>
  </w:num>
  <w:num w:numId="31">
    <w:abstractNumId w:val="8"/>
    <w:lvlOverride w:ilvl="0">
      <w:startOverride w:val="3"/>
    </w:lvlOverride>
    <w:lvlOverride w:ilvl="1"/>
    <w:lvlOverride w:ilvl="2"/>
    <w:lvlOverride w:ilvl="3"/>
    <w:lvlOverride w:ilvl="4"/>
    <w:lvlOverride w:ilvl="5"/>
    <w:lvlOverride w:ilvl="6"/>
    <w:lvlOverride w:ilvl="7"/>
    <w:lvlOverride w:ilvl="8"/>
  </w:num>
  <w:num w:numId="32">
    <w:abstractNumId w:val="8"/>
    <w:lvlOverride w:ilvl="0">
      <w:startOverride w:val="3"/>
    </w:lvlOverride>
    <w:lvlOverride w:ilvl="1"/>
    <w:lvlOverride w:ilvl="2"/>
    <w:lvlOverride w:ilvl="3"/>
    <w:lvlOverride w:ilvl="4"/>
    <w:lvlOverride w:ilvl="5"/>
    <w:lvlOverride w:ilvl="6"/>
    <w:lvlOverride w:ilvl="7"/>
    <w:lvlOverride w:ilvl="8"/>
  </w:num>
  <w:num w:numId="33">
    <w:abstractNumId w:val="8"/>
    <w:lvlOverride w:ilvl="0">
      <w:startOverride w:val="3"/>
    </w:lvlOverride>
  </w:num>
  <w:num w:numId="34">
    <w:abstractNumId w:val="8"/>
    <w:lvlOverride w:ilvl="0">
      <w:startOverride w:val="3"/>
    </w:lvlOverride>
    <w:lvlOverride w:ilvl="1"/>
    <w:lvlOverride w:ilvl="2"/>
    <w:lvlOverride w:ilvl="3"/>
    <w:lvlOverride w:ilvl="4"/>
    <w:lvlOverride w:ilvl="5"/>
    <w:lvlOverride w:ilvl="6"/>
    <w:lvlOverride w:ilvl="7"/>
    <w:lvlOverride w:ilvl="8"/>
  </w:num>
  <w:num w:numId="35">
    <w:abstractNumId w:val="8"/>
    <w:lvlOverride w:ilvl="0">
      <w:startOverride w:val="3"/>
    </w:lvlOverride>
  </w:num>
  <w:num w:numId="36">
    <w:abstractNumId w:val="12"/>
  </w:num>
  <w:num w:numId="3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7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FD4"/>
    <w:rsid w:val="00000734"/>
    <w:rsid w:val="00000BEA"/>
    <w:rsid w:val="00001042"/>
    <w:rsid w:val="000015EC"/>
    <w:rsid w:val="00002B64"/>
    <w:rsid w:val="000032BD"/>
    <w:rsid w:val="00003578"/>
    <w:rsid w:val="00003EA5"/>
    <w:rsid w:val="00004058"/>
    <w:rsid w:val="00004350"/>
    <w:rsid w:val="000043F4"/>
    <w:rsid w:val="000105E4"/>
    <w:rsid w:val="00014469"/>
    <w:rsid w:val="00014A8B"/>
    <w:rsid w:val="00014C81"/>
    <w:rsid w:val="00015201"/>
    <w:rsid w:val="000161C2"/>
    <w:rsid w:val="00016EF6"/>
    <w:rsid w:val="000176F0"/>
    <w:rsid w:val="00023BD8"/>
    <w:rsid w:val="0002476A"/>
    <w:rsid w:val="00024E37"/>
    <w:rsid w:val="00026B82"/>
    <w:rsid w:val="00026C3F"/>
    <w:rsid w:val="00027956"/>
    <w:rsid w:val="00031D73"/>
    <w:rsid w:val="00036BE4"/>
    <w:rsid w:val="00037249"/>
    <w:rsid w:val="00037702"/>
    <w:rsid w:val="000414DC"/>
    <w:rsid w:val="00041D03"/>
    <w:rsid w:val="000430B8"/>
    <w:rsid w:val="00045712"/>
    <w:rsid w:val="00045C4B"/>
    <w:rsid w:val="000465F1"/>
    <w:rsid w:val="00047816"/>
    <w:rsid w:val="0004784C"/>
    <w:rsid w:val="00051548"/>
    <w:rsid w:val="000526F4"/>
    <w:rsid w:val="000579B1"/>
    <w:rsid w:val="00061C6C"/>
    <w:rsid w:val="00065689"/>
    <w:rsid w:val="00066714"/>
    <w:rsid w:val="000708C4"/>
    <w:rsid w:val="00072D28"/>
    <w:rsid w:val="00072EDA"/>
    <w:rsid w:val="00073A21"/>
    <w:rsid w:val="000749FB"/>
    <w:rsid w:val="00075C3D"/>
    <w:rsid w:val="00084F96"/>
    <w:rsid w:val="00085D9C"/>
    <w:rsid w:val="000865B3"/>
    <w:rsid w:val="0009010E"/>
    <w:rsid w:val="0009072A"/>
    <w:rsid w:val="00092F05"/>
    <w:rsid w:val="00093DB5"/>
    <w:rsid w:val="0009618C"/>
    <w:rsid w:val="0009725F"/>
    <w:rsid w:val="00097823"/>
    <w:rsid w:val="000A1DB8"/>
    <w:rsid w:val="000A2BCA"/>
    <w:rsid w:val="000A3CBF"/>
    <w:rsid w:val="000A48AC"/>
    <w:rsid w:val="000A4CA9"/>
    <w:rsid w:val="000A520E"/>
    <w:rsid w:val="000A545B"/>
    <w:rsid w:val="000A693D"/>
    <w:rsid w:val="000A72F7"/>
    <w:rsid w:val="000B0603"/>
    <w:rsid w:val="000B0692"/>
    <w:rsid w:val="000B0A5D"/>
    <w:rsid w:val="000B1B72"/>
    <w:rsid w:val="000B1F79"/>
    <w:rsid w:val="000B30E0"/>
    <w:rsid w:val="000B479A"/>
    <w:rsid w:val="000B5B68"/>
    <w:rsid w:val="000B6129"/>
    <w:rsid w:val="000B6269"/>
    <w:rsid w:val="000B6657"/>
    <w:rsid w:val="000C4A51"/>
    <w:rsid w:val="000C5608"/>
    <w:rsid w:val="000C5DA6"/>
    <w:rsid w:val="000C5EE8"/>
    <w:rsid w:val="000D1C33"/>
    <w:rsid w:val="000D4B5A"/>
    <w:rsid w:val="000D4C58"/>
    <w:rsid w:val="000D5574"/>
    <w:rsid w:val="000D56F7"/>
    <w:rsid w:val="000D5756"/>
    <w:rsid w:val="000D5ED6"/>
    <w:rsid w:val="000D678B"/>
    <w:rsid w:val="000E130A"/>
    <w:rsid w:val="000E2036"/>
    <w:rsid w:val="000E40F0"/>
    <w:rsid w:val="000E5B48"/>
    <w:rsid w:val="000E66E9"/>
    <w:rsid w:val="000E6AC8"/>
    <w:rsid w:val="000F0E20"/>
    <w:rsid w:val="000F1319"/>
    <w:rsid w:val="000F17FF"/>
    <w:rsid w:val="000F408F"/>
    <w:rsid w:val="000F6EC3"/>
    <w:rsid w:val="00101680"/>
    <w:rsid w:val="001020D3"/>
    <w:rsid w:val="00103414"/>
    <w:rsid w:val="00105334"/>
    <w:rsid w:val="0010570E"/>
    <w:rsid w:val="001070E5"/>
    <w:rsid w:val="00111FF8"/>
    <w:rsid w:val="00112142"/>
    <w:rsid w:val="00114D70"/>
    <w:rsid w:val="00117038"/>
    <w:rsid w:val="001208B3"/>
    <w:rsid w:val="001209A7"/>
    <w:rsid w:val="001222C3"/>
    <w:rsid w:val="0012342C"/>
    <w:rsid w:val="00124AC4"/>
    <w:rsid w:val="00124ED7"/>
    <w:rsid w:val="00125182"/>
    <w:rsid w:val="00125626"/>
    <w:rsid w:val="00125BF3"/>
    <w:rsid w:val="00125E8B"/>
    <w:rsid w:val="00127465"/>
    <w:rsid w:val="00127A27"/>
    <w:rsid w:val="0013010F"/>
    <w:rsid w:val="00131250"/>
    <w:rsid w:val="00131928"/>
    <w:rsid w:val="001324F0"/>
    <w:rsid w:val="00134774"/>
    <w:rsid w:val="0013721F"/>
    <w:rsid w:val="00140274"/>
    <w:rsid w:val="001407E8"/>
    <w:rsid w:val="001416E2"/>
    <w:rsid w:val="00141C9C"/>
    <w:rsid w:val="001435CE"/>
    <w:rsid w:val="001446C7"/>
    <w:rsid w:val="00145055"/>
    <w:rsid w:val="00145AEC"/>
    <w:rsid w:val="00147DA2"/>
    <w:rsid w:val="00151263"/>
    <w:rsid w:val="001514DA"/>
    <w:rsid w:val="0015239E"/>
    <w:rsid w:val="00153BFE"/>
    <w:rsid w:val="00153C84"/>
    <w:rsid w:val="0015516C"/>
    <w:rsid w:val="00157FC1"/>
    <w:rsid w:val="001612AC"/>
    <w:rsid w:val="0016266F"/>
    <w:rsid w:val="00162A8D"/>
    <w:rsid w:val="00163096"/>
    <w:rsid w:val="0016382C"/>
    <w:rsid w:val="00163B5C"/>
    <w:rsid w:val="00165E3C"/>
    <w:rsid w:val="00166F34"/>
    <w:rsid w:val="001706A8"/>
    <w:rsid w:val="0017101C"/>
    <w:rsid w:val="00171FE7"/>
    <w:rsid w:val="00173FB5"/>
    <w:rsid w:val="00174D9A"/>
    <w:rsid w:val="001750E7"/>
    <w:rsid w:val="00175DB1"/>
    <w:rsid w:val="00180E62"/>
    <w:rsid w:val="0018120B"/>
    <w:rsid w:val="001815DC"/>
    <w:rsid w:val="00182ABB"/>
    <w:rsid w:val="0018314F"/>
    <w:rsid w:val="00187CAD"/>
    <w:rsid w:val="001904A0"/>
    <w:rsid w:val="001916A7"/>
    <w:rsid w:val="00195DC2"/>
    <w:rsid w:val="00195EDE"/>
    <w:rsid w:val="001961EB"/>
    <w:rsid w:val="00197F9D"/>
    <w:rsid w:val="001A0362"/>
    <w:rsid w:val="001A114B"/>
    <w:rsid w:val="001A1F66"/>
    <w:rsid w:val="001A2267"/>
    <w:rsid w:val="001A4740"/>
    <w:rsid w:val="001A7087"/>
    <w:rsid w:val="001A7114"/>
    <w:rsid w:val="001B0353"/>
    <w:rsid w:val="001B1ADE"/>
    <w:rsid w:val="001B3B71"/>
    <w:rsid w:val="001B45E0"/>
    <w:rsid w:val="001B5425"/>
    <w:rsid w:val="001B7771"/>
    <w:rsid w:val="001C1F8B"/>
    <w:rsid w:val="001C5C87"/>
    <w:rsid w:val="001C63DB"/>
    <w:rsid w:val="001D34AB"/>
    <w:rsid w:val="001E0AA1"/>
    <w:rsid w:val="001E3372"/>
    <w:rsid w:val="001E5676"/>
    <w:rsid w:val="001F2BBB"/>
    <w:rsid w:val="001F475C"/>
    <w:rsid w:val="001F4DFF"/>
    <w:rsid w:val="001F52FD"/>
    <w:rsid w:val="001F62CC"/>
    <w:rsid w:val="001F6573"/>
    <w:rsid w:val="00200677"/>
    <w:rsid w:val="002012F7"/>
    <w:rsid w:val="0020135A"/>
    <w:rsid w:val="00201E9C"/>
    <w:rsid w:val="002027F6"/>
    <w:rsid w:val="0020306D"/>
    <w:rsid w:val="002040D0"/>
    <w:rsid w:val="00205F32"/>
    <w:rsid w:val="002068EB"/>
    <w:rsid w:val="002111D2"/>
    <w:rsid w:val="0021157E"/>
    <w:rsid w:val="00214855"/>
    <w:rsid w:val="0021522E"/>
    <w:rsid w:val="00215E9D"/>
    <w:rsid w:val="00220323"/>
    <w:rsid w:val="00220B4A"/>
    <w:rsid w:val="002230C2"/>
    <w:rsid w:val="00225FBD"/>
    <w:rsid w:val="00226D63"/>
    <w:rsid w:val="00227688"/>
    <w:rsid w:val="002315EA"/>
    <w:rsid w:val="0023170A"/>
    <w:rsid w:val="00231ED1"/>
    <w:rsid w:val="00234E91"/>
    <w:rsid w:val="00235FB8"/>
    <w:rsid w:val="00241006"/>
    <w:rsid w:val="002414FB"/>
    <w:rsid w:val="00241523"/>
    <w:rsid w:val="00242624"/>
    <w:rsid w:val="00244926"/>
    <w:rsid w:val="00244AAE"/>
    <w:rsid w:val="0024520F"/>
    <w:rsid w:val="0024557E"/>
    <w:rsid w:val="002459FC"/>
    <w:rsid w:val="00245C77"/>
    <w:rsid w:val="002471FD"/>
    <w:rsid w:val="00247AD4"/>
    <w:rsid w:val="00250C92"/>
    <w:rsid w:val="002539F7"/>
    <w:rsid w:val="00253BE9"/>
    <w:rsid w:val="00253D18"/>
    <w:rsid w:val="002541B6"/>
    <w:rsid w:val="00254804"/>
    <w:rsid w:val="00256070"/>
    <w:rsid w:val="00256088"/>
    <w:rsid w:val="00256D8F"/>
    <w:rsid w:val="00260B56"/>
    <w:rsid w:val="002632EA"/>
    <w:rsid w:val="00263562"/>
    <w:rsid w:val="002654A7"/>
    <w:rsid w:val="00267CA8"/>
    <w:rsid w:val="00270361"/>
    <w:rsid w:val="00270C6C"/>
    <w:rsid w:val="00273A2A"/>
    <w:rsid w:val="002740D0"/>
    <w:rsid w:val="002740FD"/>
    <w:rsid w:val="002743C8"/>
    <w:rsid w:val="00274E32"/>
    <w:rsid w:val="0027530F"/>
    <w:rsid w:val="0028506A"/>
    <w:rsid w:val="002850B0"/>
    <w:rsid w:val="002863D7"/>
    <w:rsid w:val="002873B4"/>
    <w:rsid w:val="00291D5C"/>
    <w:rsid w:val="00292AB5"/>
    <w:rsid w:val="00293B34"/>
    <w:rsid w:val="002957B6"/>
    <w:rsid w:val="002964DF"/>
    <w:rsid w:val="002A0820"/>
    <w:rsid w:val="002A2F0D"/>
    <w:rsid w:val="002A2F39"/>
    <w:rsid w:val="002A3F3C"/>
    <w:rsid w:val="002A43C2"/>
    <w:rsid w:val="002A4547"/>
    <w:rsid w:val="002A4567"/>
    <w:rsid w:val="002A5601"/>
    <w:rsid w:val="002A568D"/>
    <w:rsid w:val="002B1758"/>
    <w:rsid w:val="002B1B65"/>
    <w:rsid w:val="002B243B"/>
    <w:rsid w:val="002B40FC"/>
    <w:rsid w:val="002B472C"/>
    <w:rsid w:val="002B4F09"/>
    <w:rsid w:val="002B58A9"/>
    <w:rsid w:val="002B6F3E"/>
    <w:rsid w:val="002C02DB"/>
    <w:rsid w:val="002C0ABB"/>
    <w:rsid w:val="002C1866"/>
    <w:rsid w:val="002C4479"/>
    <w:rsid w:val="002C68D6"/>
    <w:rsid w:val="002C7A66"/>
    <w:rsid w:val="002D2B7D"/>
    <w:rsid w:val="002D4C00"/>
    <w:rsid w:val="002D7616"/>
    <w:rsid w:val="002D7796"/>
    <w:rsid w:val="002E1666"/>
    <w:rsid w:val="002E568A"/>
    <w:rsid w:val="002E5A1B"/>
    <w:rsid w:val="002F096F"/>
    <w:rsid w:val="002F144C"/>
    <w:rsid w:val="002F2185"/>
    <w:rsid w:val="002F44C9"/>
    <w:rsid w:val="002F4CE1"/>
    <w:rsid w:val="002F500A"/>
    <w:rsid w:val="002F5E96"/>
    <w:rsid w:val="0030053D"/>
    <w:rsid w:val="00300CAE"/>
    <w:rsid w:val="00300F22"/>
    <w:rsid w:val="00301212"/>
    <w:rsid w:val="00301968"/>
    <w:rsid w:val="0030276A"/>
    <w:rsid w:val="003048FA"/>
    <w:rsid w:val="00304A37"/>
    <w:rsid w:val="00305C20"/>
    <w:rsid w:val="00307DD6"/>
    <w:rsid w:val="0031040E"/>
    <w:rsid w:val="00310738"/>
    <w:rsid w:val="00310ED4"/>
    <w:rsid w:val="00312301"/>
    <w:rsid w:val="0031492A"/>
    <w:rsid w:val="003153B7"/>
    <w:rsid w:val="00316C1A"/>
    <w:rsid w:val="00317B9E"/>
    <w:rsid w:val="00321B1E"/>
    <w:rsid w:val="0032217D"/>
    <w:rsid w:val="00322281"/>
    <w:rsid w:val="003228E0"/>
    <w:rsid w:val="00323C73"/>
    <w:rsid w:val="00330DAB"/>
    <w:rsid w:val="00331141"/>
    <w:rsid w:val="003322C6"/>
    <w:rsid w:val="00332397"/>
    <w:rsid w:val="00333B2E"/>
    <w:rsid w:val="00337975"/>
    <w:rsid w:val="00337A01"/>
    <w:rsid w:val="00340753"/>
    <w:rsid w:val="003423F4"/>
    <w:rsid w:val="0034427D"/>
    <w:rsid w:val="00344758"/>
    <w:rsid w:val="00347142"/>
    <w:rsid w:val="00347E43"/>
    <w:rsid w:val="00350D1B"/>
    <w:rsid w:val="00350DC0"/>
    <w:rsid w:val="00351768"/>
    <w:rsid w:val="00353C96"/>
    <w:rsid w:val="00354B3C"/>
    <w:rsid w:val="00355056"/>
    <w:rsid w:val="003565A8"/>
    <w:rsid w:val="003566EA"/>
    <w:rsid w:val="003572DA"/>
    <w:rsid w:val="0036068C"/>
    <w:rsid w:val="00363739"/>
    <w:rsid w:val="00366FB8"/>
    <w:rsid w:val="00372C79"/>
    <w:rsid w:val="00373062"/>
    <w:rsid w:val="00374E96"/>
    <w:rsid w:val="00375AFF"/>
    <w:rsid w:val="00376DC4"/>
    <w:rsid w:val="00380050"/>
    <w:rsid w:val="003819C0"/>
    <w:rsid w:val="00383920"/>
    <w:rsid w:val="0039093F"/>
    <w:rsid w:val="0039217D"/>
    <w:rsid w:val="003968E0"/>
    <w:rsid w:val="003A168E"/>
    <w:rsid w:val="003A2519"/>
    <w:rsid w:val="003A48B7"/>
    <w:rsid w:val="003A5459"/>
    <w:rsid w:val="003A64A8"/>
    <w:rsid w:val="003A7085"/>
    <w:rsid w:val="003B24CB"/>
    <w:rsid w:val="003B2629"/>
    <w:rsid w:val="003B3142"/>
    <w:rsid w:val="003B5C93"/>
    <w:rsid w:val="003C4329"/>
    <w:rsid w:val="003C446D"/>
    <w:rsid w:val="003C6965"/>
    <w:rsid w:val="003D15D4"/>
    <w:rsid w:val="003D3F9D"/>
    <w:rsid w:val="003D46BE"/>
    <w:rsid w:val="003D7701"/>
    <w:rsid w:val="003E2B28"/>
    <w:rsid w:val="003E3B37"/>
    <w:rsid w:val="003E5DEF"/>
    <w:rsid w:val="003E6B5A"/>
    <w:rsid w:val="003F1215"/>
    <w:rsid w:val="003F1974"/>
    <w:rsid w:val="003F3C12"/>
    <w:rsid w:val="003F4448"/>
    <w:rsid w:val="003F540F"/>
    <w:rsid w:val="003F56B7"/>
    <w:rsid w:val="003F6B71"/>
    <w:rsid w:val="0040107D"/>
    <w:rsid w:val="00402E65"/>
    <w:rsid w:val="0040497E"/>
    <w:rsid w:val="00405240"/>
    <w:rsid w:val="00406213"/>
    <w:rsid w:val="004066E9"/>
    <w:rsid w:val="00412F32"/>
    <w:rsid w:val="00413E28"/>
    <w:rsid w:val="00413F63"/>
    <w:rsid w:val="004153D3"/>
    <w:rsid w:val="00415DFF"/>
    <w:rsid w:val="00422417"/>
    <w:rsid w:val="00424233"/>
    <w:rsid w:val="0042447A"/>
    <w:rsid w:val="00424965"/>
    <w:rsid w:val="00431280"/>
    <w:rsid w:val="00431D3E"/>
    <w:rsid w:val="0043430B"/>
    <w:rsid w:val="00434C76"/>
    <w:rsid w:val="004367D3"/>
    <w:rsid w:val="00445B5C"/>
    <w:rsid w:val="00445CB5"/>
    <w:rsid w:val="00446E5E"/>
    <w:rsid w:val="00447F06"/>
    <w:rsid w:val="00452182"/>
    <w:rsid w:val="004547F3"/>
    <w:rsid w:val="004551F3"/>
    <w:rsid w:val="004557AB"/>
    <w:rsid w:val="0045585D"/>
    <w:rsid w:val="0045608A"/>
    <w:rsid w:val="004572A2"/>
    <w:rsid w:val="004575B3"/>
    <w:rsid w:val="00457A4A"/>
    <w:rsid w:val="00460BC5"/>
    <w:rsid w:val="00460EE0"/>
    <w:rsid w:val="004611B5"/>
    <w:rsid w:val="00461FDE"/>
    <w:rsid w:val="00462621"/>
    <w:rsid w:val="004631A6"/>
    <w:rsid w:val="004649E7"/>
    <w:rsid w:val="00464E78"/>
    <w:rsid w:val="00466B4D"/>
    <w:rsid w:val="00467461"/>
    <w:rsid w:val="004678DB"/>
    <w:rsid w:val="004712FB"/>
    <w:rsid w:val="004714B9"/>
    <w:rsid w:val="00471BB7"/>
    <w:rsid w:val="00472EFF"/>
    <w:rsid w:val="00473A88"/>
    <w:rsid w:val="00473B1B"/>
    <w:rsid w:val="00474063"/>
    <w:rsid w:val="004755C9"/>
    <w:rsid w:val="00476793"/>
    <w:rsid w:val="00481B2A"/>
    <w:rsid w:val="00482091"/>
    <w:rsid w:val="0048252B"/>
    <w:rsid w:val="0048259E"/>
    <w:rsid w:val="004835BD"/>
    <w:rsid w:val="00483673"/>
    <w:rsid w:val="00483976"/>
    <w:rsid w:val="00486D98"/>
    <w:rsid w:val="00486F90"/>
    <w:rsid w:val="0048752C"/>
    <w:rsid w:val="0049379C"/>
    <w:rsid w:val="00497E1C"/>
    <w:rsid w:val="004A08CC"/>
    <w:rsid w:val="004A187B"/>
    <w:rsid w:val="004A1DE4"/>
    <w:rsid w:val="004A29F2"/>
    <w:rsid w:val="004A2B79"/>
    <w:rsid w:val="004A2D3C"/>
    <w:rsid w:val="004A646A"/>
    <w:rsid w:val="004B6757"/>
    <w:rsid w:val="004C5282"/>
    <w:rsid w:val="004C6047"/>
    <w:rsid w:val="004C6A9D"/>
    <w:rsid w:val="004C7412"/>
    <w:rsid w:val="004C79E4"/>
    <w:rsid w:val="004D01F8"/>
    <w:rsid w:val="004D04BF"/>
    <w:rsid w:val="004D38D4"/>
    <w:rsid w:val="004D57C2"/>
    <w:rsid w:val="004D5C8A"/>
    <w:rsid w:val="004D5F8D"/>
    <w:rsid w:val="004D78C1"/>
    <w:rsid w:val="004E0DFF"/>
    <w:rsid w:val="004E1614"/>
    <w:rsid w:val="004E3A04"/>
    <w:rsid w:val="004E5BEA"/>
    <w:rsid w:val="004E5C48"/>
    <w:rsid w:val="004F1100"/>
    <w:rsid w:val="004F1C7C"/>
    <w:rsid w:val="004F2B00"/>
    <w:rsid w:val="004F6A06"/>
    <w:rsid w:val="004F6EDB"/>
    <w:rsid w:val="004F7109"/>
    <w:rsid w:val="00504938"/>
    <w:rsid w:val="005049C7"/>
    <w:rsid w:val="00506414"/>
    <w:rsid w:val="00506A9C"/>
    <w:rsid w:val="00510390"/>
    <w:rsid w:val="005123F0"/>
    <w:rsid w:val="00513540"/>
    <w:rsid w:val="00513840"/>
    <w:rsid w:val="00513941"/>
    <w:rsid w:val="00513971"/>
    <w:rsid w:val="0051440A"/>
    <w:rsid w:val="00517754"/>
    <w:rsid w:val="00520A9F"/>
    <w:rsid w:val="00520D6F"/>
    <w:rsid w:val="00522070"/>
    <w:rsid w:val="00524019"/>
    <w:rsid w:val="00524407"/>
    <w:rsid w:val="005248B5"/>
    <w:rsid w:val="00524E0D"/>
    <w:rsid w:val="005268A6"/>
    <w:rsid w:val="00526CC5"/>
    <w:rsid w:val="00527A85"/>
    <w:rsid w:val="00530356"/>
    <w:rsid w:val="0053051D"/>
    <w:rsid w:val="005323ED"/>
    <w:rsid w:val="00534F3E"/>
    <w:rsid w:val="00536932"/>
    <w:rsid w:val="00537850"/>
    <w:rsid w:val="0054201B"/>
    <w:rsid w:val="0054294B"/>
    <w:rsid w:val="005454FC"/>
    <w:rsid w:val="00545BC3"/>
    <w:rsid w:val="005522C5"/>
    <w:rsid w:val="00553F69"/>
    <w:rsid w:val="00554727"/>
    <w:rsid w:val="005557D2"/>
    <w:rsid w:val="005575F4"/>
    <w:rsid w:val="0056239F"/>
    <w:rsid w:val="00562C6E"/>
    <w:rsid w:val="00564208"/>
    <w:rsid w:val="00567FD6"/>
    <w:rsid w:val="00571CEB"/>
    <w:rsid w:val="00574DE8"/>
    <w:rsid w:val="00576FD1"/>
    <w:rsid w:val="0058025D"/>
    <w:rsid w:val="00580C01"/>
    <w:rsid w:val="005819F8"/>
    <w:rsid w:val="005823D0"/>
    <w:rsid w:val="00586132"/>
    <w:rsid w:val="00590D5E"/>
    <w:rsid w:val="00591951"/>
    <w:rsid w:val="00592F10"/>
    <w:rsid w:val="00594A4C"/>
    <w:rsid w:val="00595067"/>
    <w:rsid w:val="00596066"/>
    <w:rsid w:val="005976CB"/>
    <w:rsid w:val="005A0964"/>
    <w:rsid w:val="005A0B05"/>
    <w:rsid w:val="005A1F73"/>
    <w:rsid w:val="005A7262"/>
    <w:rsid w:val="005A7A26"/>
    <w:rsid w:val="005B05A9"/>
    <w:rsid w:val="005B1428"/>
    <w:rsid w:val="005B19A4"/>
    <w:rsid w:val="005B36F6"/>
    <w:rsid w:val="005B7E5E"/>
    <w:rsid w:val="005C2ECF"/>
    <w:rsid w:val="005C5D41"/>
    <w:rsid w:val="005D0DD2"/>
    <w:rsid w:val="005D1F34"/>
    <w:rsid w:val="005D20BD"/>
    <w:rsid w:val="005D26D4"/>
    <w:rsid w:val="005D383D"/>
    <w:rsid w:val="005D3A6B"/>
    <w:rsid w:val="005D3F5D"/>
    <w:rsid w:val="005D71A4"/>
    <w:rsid w:val="005E0933"/>
    <w:rsid w:val="005E0B95"/>
    <w:rsid w:val="005E0D11"/>
    <w:rsid w:val="005E277F"/>
    <w:rsid w:val="005E33D8"/>
    <w:rsid w:val="005E4157"/>
    <w:rsid w:val="005E72A4"/>
    <w:rsid w:val="005F37A3"/>
    <w:rsid w:val="005F40CE"/>
    <w:rsid w:val="005F7757"/>
    <w:rsid w:val="00600E18"/>
    <w:rsid w:val="0060145B"/>
    <w:rsid w:val="00601D62"/>
    <w:rsid w:val="00603370"/>
    <w:rsid w:val="00603408"/>
    <w:rsid w:val="006042EA"/>
    <w:rsid w:val="0060640F"/>
    <w:rsid w:val="006065F5"/>
    <w:rsid w:val="006077E0"/>
    <w:rsid w:val="00610B2E"/>
    <w:rsid w:val="006140D2"/>
    <w:rsid w:val="00616F88"/>
    <w:rsid w:val="00617D5C"/>
    <w:rsid w:val="00622055"/>
    <w:rsid w:val="00622508"/>
    <w:rsid w:val="0062265E"/>
    <w:rsid w:val="00623FF7"/>
    <w:rsid w:val="006242AE"/>
    <w:rsid w:val="006252FC"/>
    <w:rsid w:val="00627268"/>
    <w:rsid w:val="0063009F"/>
    <w:rsid w:val="00631FEB"/>
    <w:rsid w:val="006334F3"/>
    <w:rsid w:val="006344DD"/>
    <w:rsid w:val="0063495D"/>
    <w:rsid w:val="00635460"/>
    <w:rsid w:val="006356C5"/>
    <w:rsid w:val="00636FCF"/>
    <w:rsid w:val="00637510"/>
    <w:rsid w:val="006413C9"/>
    <w:rsid w:val="00642B26"/>
    <w:rsid w:val="0064665C"/>
    <w:rsid w:val="006466CF"/>
    <w:rsid w:val="0064785E"/>
    <w:rsid w:val="00650E26"/>
    <w:rsid w:val="0065204E"/>
    <w:rsid w:val="00652365"/>
    <w:rsid w:val="00652F17"/>
    <w:rsid w:val="00653EBC"/>
    <w:rsid w:val="00654793"/>
    <w:rsid w:val="00655FA1"/>
    <w:rsid w:val="00662C46"/>
    <w:rsid w:val="00666BA2"/>
    <w:rsid w:val="00667C01"/>
    <w:rsid w:val="00671A1D"/>
    <w:rsid w:val="00672353"/>
    <w:rsid w:val="0067235C"/>
    <w:rsid w:val="00674CFD"/>
    <w:rsid w:val="00674E46"/>
    <w:rsid w:val="00677C50"/>
    <w:rsid w:val="006819BB"/>
    <w:rsid w:val="006832AE"/>
    <w:rsid w:val="00684616"/>
    <w:rsid w:val="0068589B"/>
    <w:rsid w:val="00687956"/>
    <w:rsid w:val="006923CC"/>
    <w:rsid w:val="00692D3C"/>
    <w:rsid w:val="00694AA4"/>
    <w:rsid w:val="00697408"/>
    <w:rsid w:val="00697A26"/>
    <w:rsid w:val="00697AD7"/>
    <w:rsid w:val="006A013D"/>
    <w:rsid w:val="006A01C8"/>
    <w:rsid w:val="006A07C5"/>
    <w:rsid w:val="006A1071"/>
    <w:rsid w:val="006A5E42"/>
    <w:rsid w:val="006A67C1"/>
    <w:rsid w:val="006A6BB3"/>
    <w:rsid w:val="006A7525"/>
    <w:rsid w:val="006B02E6"/>
    <w:rsid w:val="006B2784"/>
    <w:rsid w:val="006B3DE1"/>
    <w:rsid w:val="006B6552"/>
    <w:rsid w:val="006B75A9"/>
    <w:rsid w:val="006C0642"/>
    <w:rsid w:val="006C100B"/>
    <w:rsid w:val="006C103D"/>
    <w:rsid w:val="006C3697"/>
    <w:rsid w:val="006C3CCB"/>
    <w:rsid w:val="006C6167"/>
    <w:rsid w:val="006C759D"/>
    <w:rsid w:val="006D0407"/>
    <w:rsid w:val="006D27A9"/>
    <w:rsid w:val="006D27CE"/>
    <w:rsid w:val="006D2ED7"/>
    <w:rsid w:val="006D300F"/>
    <w:rsid w:val="006D422A"/>
    <w:rsid w:val="006D44CB"/>
    <w:rsid w:val="006D5201"/>
    <w:rsid w:val="006D5EE5"/>
    <w:rsid w:val="006D7942"/>
    <w:rsid w:val="006E0A91"/>
    <w:rsid w:val="006E3F19"/>
    <w:rsid w:val="006E3F80"/>
    <w:rsid w:val="006E58AE"/>
    <w:rsid w:val="006E6D1B"/>
    <w:rsid w:val="006E6D3B"/>
    <w:rsid w:val="006F0A7A"/>
    <w:rsid w:val="006F1906"/>
    <w:rsid w:val="006F32AC"/>
    <w:rsid w:val="006F383D"/>
    <w:rsid w:val="007008BD"/>
    <w:rsid w:val="00700BA0"/>
    <w:rsid w:val="00702F9D"/>
    <w:rsid w:val="00704984"/>
    <w:rsid w:val="0070521C"/>
    <w:rsid w:val="00705F15"/>
    <w:rsid w:val="00711138"/>
    <w:rsid w:val="00712162"/>
    <w:rsid w:val="00713D26"/>
    <w:rsid w:val="00714CCE"/>
    <w:rsid w:val="00714FF5"/>
    <w:rsid w:val="00716F7F"/>
    <w:rsid w:val="00723ADF"/>
    <w:rsid w:val="007241BC"/>
    <w:rsid w:val="0072437F"/>
    <w:rsid w:val="00727FD4"/>
    <w:rsid w:val="0073072A"/>
    <w:rsid w:val="00730BD2"/>
    <w:rsid w:val="007332BF"/>
    <w:rsid w:val="00733738"/>
    <w:rsid w:val="0073416A"/>
    <w:rsid w:val="00741DA7"/>
    <w:rsid w:val="007448DD"/>
    <w:rsid w:val="00744913"/>
    <w:rsid w:val="007449F6"/>
    <w:rsid w:val="00745A0E"/>
    <w:rsid w:val="00746767"/>
    <w:rsid w:val="0075080A"/>
    <w:rsid w:val="00750C6E"/>
    <w:rsid w:val="007519BA"/>
    <w:rsid w:val="00752E05"/>
    <w:rsid w:val="007540BF"/>
    <w:rsid w:val="0075477B"/>
    <w:rsid w:val="00756AF5"/>
    <w:rsid w:val="007611B7"/>
    <w:rsid w:val="00762104"/>
    <w:rsid w:val="007637A8"/>
    <w:rsid w:val="00765B58"/>
    <w:rsid w:val="0076642E"/>
    <w:rsid w:val="00767517"/>
    <w:rsid w:val="007676B6"/>
    <w:rsid w:val="00770DCB"/>
    <w:rsid w:val="00770EFB"/>
    <w:rsid w:val="00770F38"/>
    <w:rsid w:val="0077178D"/>
    <w:rsid w:val="00772717"/>
    <w:rsid w:val="0077380E"/>
    <w:rsid w:val="00775485"/>
    <w:rsid w:val="007755BB"/>
    <w:rsid w:val="00777FA1"/>
    <w:rsid w:val="00783084"/>
    <w:rsid w:val="0078316A"/>
    <w:rsid w:val="007832EB"/>
    <w:rsid w:val="007833DC"/>
    <w:rsid w:val="00783532"/>
    <w:rsid w:val="00783CB1"/>
    <w:rsid w:val="007846B5"/>
    <w:rsid w:val="0078615D"/>
    <w:rsid w:val="0078687D"/>
    <w:rsid w:val="00786D82"/>
    <w:rsid w:val="00790417"/>
    <w:rsid w:val="00791E0E"/>
    <w:rsid w:val="00791F12"/>
    <w:rsid w:val="007926DF"/>
    <w:rsid w:val="00792F87"/>
    <w:rsid w:val="00793C3F"/>
    <w:rsid w:val="007942A9"/>
    <w:rsid w:val="00794A0A"/>
    <w:rsid w:val="00794BF7"/>
    <w:rsid w:val="00795525"/>
    <w:rsid w:val="007A1A28"/>
    <w:rsid w:val="007A539D"/>
    <w:rsid w:val="007B06EA"/>
    <w:rsid w:val="007B4303"/>
    <w:rsid w:val="007B4728"/>
    <w:rsid w:val="007B4965"/>
    <w:rsid w:val="007B68BB"/>
    <w:rsid w:val="007C370E"/>
    <w:rsid w:val="007D2F00"/>
    <w:rsid w:val="007D3CDC"/>
    <w:rsid w:val="007D4121"/>
    <w:rsid w:val="007D52F5"/>
    <w:rsid w:val="007D57F6"/>
    <w:rsid w:val="007D69D7"/>
    <w:rsid w:val="007D6BF8"/>
    <w:rsid w:val="007E278B"/>
    <w:rsid w:val="007E5B88"/>
    <w:rsid w:val="007E7400"/>
    <w:rsid w:val="007E7987"/>
    <w:rsid w:val="007F0D0B"/>
    <w:rsid w:val="007F0F7A"/>
    <w:rsid w:val="007F345A"/>
    <w:rsid w:val="007F3EF7"/>
    <w:rsid w:val="007F4376"/>
    <w:rsid w:val="007F5539"/>
    <w:rsid w:val="007F67FD"/>
    <w:rsid w:val="007F7267"/>
    <w:rsid w:val="008007A8"/>
    <w:rsid w:val="00801A0E"/>
    <w:rsid w:val="008042D9"/>
    <w:rsid w:val="0080648C"/>
    <w:rsid w:val="008065BA"/>
    <w:rsid w:val="00806FE8"/>
    <w:rsid w:val="00807A0D"/>
    <w:rsid w:val="00810287"/>
    <w:rsid w:val="00811B8A"/>
    <w:rsid w:val="0081284B"/>
    <w:rsid w:val="008130E7"/>
    <w:rsid w:val="00813365"/>
    <w:rsid w:val="00813487"/>
    <w:rsid w:val="008143F3"/>
    <w:rsid w:val="00814FC0"/>
    <w:rsid w:val="00817673"/>
    <w:rsid w:val="00817C73"/>
    <w:rsid w:val="00823005"/>
    <w:rsid w:val="00826542"/>
    <w:rsid w:val="00830898"/>
    <w:rsid w:val="00835A17"/>
    <w:rsid w:val="00835D05"/>
    <w:rsid w:val="00837F61"/>
    <w:rsid w:val="00842485"/>
    <w:rsid w:val="008449B9"/>
    <w:rsid w:val="00846296"/>
    <w:rsid w:val="0084642D"/>
    <w:rsid w:val="00847191"/>
    <w:rsid w:val="00854706"/>
    <w:rsid w:val="00856928"/>
    <w:rsid w:val="00860874"/>
    <w:rsid w:val="008608A7"/>
    <w:rsid w:val="0086254F"/>
    <w:rsid w:val="00862D8E"/>
    <w:rsid w:val="00865F08"/>
    <w:rsid w:val="008724DE"/>
    <w:rsid w:val="008726EA"/>
    <w:rsid w:val="00873005"/>
    <w:rsid w:val="00873356"/>
    <w:rsid w:val="00873C17"/>
    <w:rsid w:val="00875070"/>
    <w:rsid w:val="008758D9"/>
    <w:rsid w:val="00877A0D"/>
    <w:rsid w:val="008821AD"/>
    <w:rsid w:val="00882B0A"/>
    <w:rsid w:val="008832A8"/>
    <w:rsid w:val="00883862"/>
    <w:rsid w:val="0088533E"/>
    <w:rsid w:val="008876D7"/>
    <w:rsid w:val="008907AC"/>
    <w:rsid w:val="00890C82"/>
    <w:rsid w:val="00893007"/>
    <w:rsid w:val="008944A5"/>
    <w:rsid w:val="00894EE8"/>
    <w:rsid w:val="008A29C9"/>
    <w:rsid w:val="008A3D57"/>
    <w:rsid w:val="008A4887"/>
    <w:rsid w:val="008A4FD2"/>
    <w:rsid w:val="008B23BC"/>
    <w:rsid w:val="008B3187"/>
    <w:rsid w:val="008B3899"/>
    <w:rsid w:val="008B473C"/>
    <w:rsid w:val="008B617B"/>
    <w:rsid w:val="008B66CD"/>
    <w:rsid w:val="008B6BDE"/>
    <w:rsid w:val="008C16E0"/>
    <w:rsid w:val="008C235D"/>
    <w:rsid w:val="008C3206"/>
    <w:rsid w:val="008C3421"/>
    <w:rsid w:val="008C5CF6"/>
    <w:rsid w:val="008D46EB"/>
    <w:rsid w:val="008D6124"/>
    <w:rsid w:val="008E08FA"/>
    <w:rsid w:val="008E1617"/>
    <w:rsid w:val="008E1A89"/>
    <w:rsid w:val="008E2E4F"/>
    <w:rsid w:val="008E328C"/>
    <w:rsid w:val="008E3D60"/>
    <w:rsid w:val="008E3F4C"/>
    <w:rsid w:val="008E6D28"/>
    <w:rsid w:val="008F062E"/>
    <w:rsid w:val="008F1A56"/>
    <w:rsid w:val="008F2738"/>
    <w:rsid w:val="008F2A12"/>
    <w:rsid w:val="008F2CB8"/>
    <w:rsid w:val="008F42DC"/>
    <w:rsid w:val="008F4411"/>
    <w:rsid w:val="008F4623"/>
    <w:rsid w:val="008F6A4A"/>
    <w:rsid w:val="0090165F"/>
    <w:rsid w:val="00901B82"/>
    <w:rsid w:val="00905D80"/>
    <w:rsid w:val="0090640C"/>
    <w:rsid w:val="009078DA"/>
    <w:rsid w:val="00912B09"/>
    <w:rsid w:val="009142F0"/>
    <w:rsid w:val="0091593B"/>
    <w:rsid w:val="0091597B"/>
    <w:rsid w:val="0091676D"/>
    <w:rsid w:val="009200BB"/>
    <w:rsid w:val="00920450"/>
    <w:rsid w:val="00923134"/>
    <w:rsid w:val="00923210"/>
    <w:rsid w:val="009240CB"/>
    <w:rsid w:val="00924454"/>
    <w:rsid w:val="009264D2"/>
    <w:rsid w:val="009268A3"/>
    <w:rsid w:val="0092693E"/>
    <w:rsid w:val="0092751F"/>
    <w:rsid w:val="009303CB"/>
    <w:rsid w:val="00935E13"/>
    <w:rsid w:val="00940788"/>
    <w:rsid w:val="00941BAE"/>
    <w:rsid w:val="009432CF"/>
    <w:rsid w:val="009461DC"/>
    <w:rsid w:val="0095463F"/>
    <w:rsid w:val="009558C5"/>
    <w:rsid w:val="009558DB"/>
    <w:rsid w:val="009562B9"/>
    <w:rsid w:val="00956D09"/>
    <w:rsid w:val="00960224"/>
    <w:rsid w:val="00961BC0"/>
    <w:rsid w:val="00966C2F"/>
    <w:rsid w:val="0096742A"/>
    <w:rsid w:val="00967E2E"/>
    <w:rsid w:val="00971223"/>
    <w:rsid w:val="00974317"/>
    <w:rsid w:val="0097512B"/>
    <w:rsid w:val="0097558B"/>
    <w:rsid w:val="009756C0"/>
    <w:rsid w:val="00977CD9"/>
    <w:rsid w:val="00980A17"/>
    <w:rsid w:val="0098154F"/>
    <w:rsid w:val="00982404"/>
    <w:rsid w:val="00991938"/>
    <w:rsid w:val="00993A0B"/>
    <w:rsid w:val="00993EE3"/>
    <w:rsid w:val="009A078E"/>
    <w:rsid w:val="009A1259"/>
    <w:rsid w:val="009A1602"/>
    <w:rsid w:val="009A2286"/>
    <w:rsid w:val="009A5270"/>
    <w:rsid w:val="009A552E"/>
    <w:rsid w:val="009A617F"/>
    <w:rsid w:val="009B06D8"/>
    <w:rsid w:val="009B0D8D"/>
    <w:rsid w:val="009B3518"/>
    <w:rsid w:val="009B3C86"/>
    <w:rsid w:val="009B5A8B"/>
    <w:rsid w:val="009B640A"/>
    <w:rsid w:val="009B689E"/>
    <w:rsid w:val="009B7A11"/>
    <w:rsid w:val="009C0275"/>
    <w:rsid w:val="009C0578"/>
    <w:rsid w:val="009C2E0C"/>
    <w:rsid w:val="009C5717"/>
    <w:rsid w:val="009C7123"/>
    <w:rsid w:val="009D048E"/>
    <w:rsid w:val="009D0747"/>
    <w:rsid w:val="009D0F5A"/>
    <w:rsid w:val="009D1BEC"/>
    <w:rsid w:val="009D29FD"/>
    <w:rsid w:val="009D46A2"/>
    <w:rsid w:val="009D4753"/>
    <w:rsid w:val="009D67F6"/>
    <w:rsid w:val="009E08D1"/>
    <w:rsid w:val="009E0FE1"/>
    <w:rsid w:val="009E1A5E"/>
    <w:rsid w:val="009E2EAD"/>
    <w:rsid w:val="009E4BD0"/>
    <w:rsid w:val="009E7596"/>
    <w:rsid w:val="009F0216"/>
    <w:rsid w:val="009F2764"/>
    <w:rsid w:val="009F53B8"/>
    <w:rsid w:val="009F6496"/>
    <w:rsid w:val="00A0406E"/>
    <w:rsid w:val="00A04B48"/>
    <w:rsid w:val="00A05EF1"/>
    <w:rsid w:val="00A0613A"/>
    <w:rsid w:val="00A06869"/>
    <w:rsid w:val="00A11307"/>
    <w:rsid w:val="00A11905"/>
    <w:rsid w:val="00A12915"/>
    <w:rsid w:val="00A13AF3"/>
    <w:rsid w:val="00A13D2D"/>
    <w:rsid w:val="00A17BC6"/>
    <w:rsid w:val="00A21388"/>
    <w:rsid w:val="00A217CF"/>
    <w:rsid w:val="00A2295A"/>
    <w:rsid w:val="00A26FC1"/>
    <w:rsid w:val="00A27791"/>
    <w:rsid w:val="00A27ABE"/>
    <w:rsid w:val="00A27C80"/>
    <w:rsid w:val="00A308BF"/>
    <w:rsid w:val="00A31151"/>
    <w:rsid w:val="00A33AFD"/>
    <w:rsid w:val="00A355F9"/>
    <w:rsid w:val="00A37BE1"/>
    <w:rsid w:val="00A41355"/>
    <w:rsid w:val="00A437B6"/>
    <w:rsid w:val="00A43B92"/>
    <w:rsid w:val="00A43FF6"/>
    <w:rsid w:val="00A516C9"/>
    <w:rsid w:val="00A519AE"/>
    <w:rsid w:val="00A54251"/>
    <w:rsid w:val="00A54A7A"/>
    <w:rsid w:val="00A54C92"/>
    <w:rsid w:val="00A56C60"/>
    <w:rsid w:val="00A56F65"/>
    <w:rsid w:val="00A5727C"/>
    <w:rsid w:val="00A60448"/>
    <w:rsid w:val="00A6110E"/>
    <w:rsid w:val="00A6179E"/>
    <w:rsid w:val="00A63104"/>
    <w:rsid w:val="00A63334"/>
    <w:rsid w:val="00A6337A"/>
    <w:rsid w:val="00A63C2C"/>
    <w:rsid w:val="00A64316"/>
    <w:rsid w:val="00A6569C"/>
    <w:rsid w:val="00A712B0"/>
    <w:rsid w:val="00A712EC"/>
    <w:rsid w:val="00A72EB8"/>
    <w:rsid w:val="00A74B6F"/>
    <w:rsid w:val="00A75179"/>
    <w:rsid w:val="00A752FA"/>
    <w:rsid w:val="00A753CE"/>
    <w:rsid w:val="00A75A64"/>
    <w:rsid w:val="00A768DF"/>
    <w:rsid w:val="00A804D9"/>
    <w:rsid w:val="00A8110C"/>
    <w:rsid w:val="00A82491"/>
    <w:rsid w:val="00A82701"/>
    <w:rsid w:val="00A82FFA"/>
    <w:rsid w:val="00A84C81"/>
    <w:rsid w:val="00A8573B"/>
    <w:rsid w:val="00A8747D"/>
    <w:rsid w:val="00A91519"/>
    <w:rsid w:val="00A92915"/>
    <w:rsid w:val="00A92F13"/>
    <w:rsid w:val="00A92F92"/>
    <w:rsid w:val="00A96892"/>
    <w:rsid w:val="00AA2051"/>
    <w:rsid w:val="00AA70C4"/>
    <w:rsid w:val="00AB052F"/>
    <w:rsid w:val="00AB2507"/>
    <w:rsid w:val="00AB3476"/>
    <w:rsid w:val="00AB51BD"/>
    <w:rsid w:val="00AB7C8F"/>
    <w:rsid w:val="00AC05F4"/>
    <w:rsid w:val="00AC2192"/>
    <w:rsid w:val="00AC30D1"/>
    <w:rsid w:val="00AC4794"/>
    <w:rsid w:val="00AC518A"/>
    <w:rsid w:val="00AC5796"/>
    <w:rsid w:val="00AC5E1F"/>
    <w:rsid w:val="00AC636D"/>
    <w:rsid w:val="00AC6963"/>
    <w:rsid w:val="00AD1117"/>
    <w:rsid w:val="00AD4AE9"/>
    <w:rsid w:val="00AD55AE"/>
    <w:rsid w:val="00AD637D"/>
    <w:rsid w:val="00AE03BF"/>
    <w:rsid w:val="00AE0F88"/>
    <w:rsid w:val="00AE18E9"/>
    <w:rsid w:val="00AE1A87"/>
    <w:rsid w:val="00AE4EE4"/>
    <w:rsid w:val="00AE5F43"/>
    <w:rsid w:val="00AE6803"/>
    <w:rsid w:val="00AE7383"/>
    <w:rsid w:val="00AF0E64"/>
    <w:rsid w:val="00AF16C1"/>
    <w:rsid w:val="00AF1DCF"/>
    <w:rsid w:val="00AF281A"/>
    <w:rsid w:val="00AF4094"/>
    <w:rsid w:val="00AF498F"/>
    <w:rsid w:val="00AF6806"/>
    <w:rsid w:val="00AF79A1"/>
    <w:rsid w:val="00B00D1E"/>
    <w:rsid w:val="00B00F61"/>
    <w:rsid w:val="00B01D36"/>
    <w:rsid w:val="00B064BD"/>
    <w:rsid w:val="00B06AD0"/>
    <w:rsid w:val="00B07ADF"/>
    <w:rsid w:val="00B11096"/>
    <w:rsid w:val="00B11570"/>
    <w:rsid w:val="00B11BB1"/>
    <w:rsid w:val="00B13DA4"/>
    <w:rsid w:val="00B14044"/>
    <w:rsid w:val="00B169A3"/>
    <w:rsid w:val="00B17787"/>
    <w:rsid w:val="00B23049"/>
    <w:rsid w:val="00B237FB"/>
    <w:rsid w:val="00B23C0F"/>
    <w:rsid w:val="00B242AF"/>
    <w:rsid w:val="00B24B1D"/>
    <w:rsid w:val="00B253C9"/>
    <w:rsid w:val="00B25ED5"/>
    <w:rsid w:val="00B26C33"/>
    <w:rsid w:val="00B277E0"/>
    <w:rsid w:val="00B335E6"/>
    <w:rsid w:val="00B34946"/>
    <w:rsid w:val="00B34CFE"/>
    <w:rsid w:val="00B36753"/>
    <w:rsid w:val="00B37228"/>
    <w:rsid w:val="00B44FFA"/>
    <w:rsid w:val="00B50680"/>
    <w:rsid w:val="00B519FD"/>
    <w:rsid w:val="00B51F07"/>
    <w:rsid w:val="00B520BC"/>
    <w:rsid w:val="00B539CC"/>
    <w:rsid w:val="00B6061B"/>
    <w:rsid w:val="00B63D24"/>
    <w:rsid w:val="00B641CE"/>
    <w:rsid w:val="00B65884"/>
    <w:rsid w:val="00B65FA9"/>
    <w:rsid w:val="00B713CF"/>
    <w:rsid w:val="00B72B15"/>
    <w:rsid w:val="00B750F4"/>
    <w:rsid w:val="00B826B6"/>
    <w:rsid w:val="00B83884"/>
    <w:rsid w:val="00B86510"/>
    <w:rsid w:val="00B924C7"/>
    <w:rsid w:val="00B924E6"/>
    <w:rsid w:val="00B93225"/>
    <w:rsid w:val="00B93230"/>
    <w:rsid w:val="00B937AB"/>
    <w:rsid w:val="00B96E4E"/>
    <w:rsid w:val="00BA08C3"/>
    <w:rsid w:val="00BA1023"/>
    <w:rsid w:val="00BA262D"/>
    <w:rsid w:val="00BA5698"/>
    <w:rsid w:val="00BB0D2C"/>
    <w:rsid w:val="00BB2208"/>
    <w:rsid w:val="00BB2F79"/>
    <w:rsid w:val="00BB3468"/>
    <w:rsid w:val="00BB3A8E"/>
    <w:rsid w:val="00BB4BAE"/>
    <w:rsid w:val="00BB56F1"/>
    <w:rsid w:val="00BB57C3"/>
    <w:rsid w:val="00BC1E8C"/>
    <w:rsid w:val="00BC308F"/>
    <w:rsid w:val="00BC48FE"/>
    <w:rsid w:val="00BC79EB"/>
    <w:rsid w:val="00BD1977"/>
    <w:rsid w:val="00BD371F"/>
    <w:rsid w:val="00BD4850"/>
    <w:rsid w:val="00BD4F67"/>
    <w:rsid w:val="00BD7DC2"/>
    <w:rsid w:val="00BD7FCF"/>
    <w:rsid w:val="00BE0156"/>
    <w:rsid w:val="00BE0E56"/>
    <w:rsid w:val="00BE1306"/>
    <w:rsid w:val="00BE60B9"/>
    <w:rsid w:val="00BE6E29"/>
    <w:rsid w:val="00BE75F6"/>
    <w:rsid w:val="00BF07D8"/>
    <w:rsid w:val="00BF39F4"/>
    <w:rsid w:val="00BF6406"/>
    <w:rsid w:val="00C00436"/>
    <w:rsid w:val="00C01E88"/>
    <w:rsid w:val="00C02139"/>
    <w:rsid w:val="00C02F19"/>
    <w:rsid w:val="00C03B2B"/>
    <w:rsid w:val="00C04201"/>
    <w:rsid w:val="00C04204"/>
    <w:rsid w:val="00C04224"/>
    <w:rsid w:val="00C04416"/>
    <w:rsid w:val="00C064DC"/>
    <w:rsid w:val="00C07FE0"/>
    <w:rsid w:val="00C10ABC"/>
    <w:rsid w:val="00C111C9"/>
    <w:rsid w:val="00C149BD"/>
    <w:rsid w:val="00C159AB"/>
    <w:rsid w:val="00C1638F"/>
    <w:rsid w:val="00C21C76"/>
    <w:rsid w:val="00C24B9B"/>
    <w:rsid w:val="00C25167"/>
    <w:rsid w:val="00C25BDA"/>
    <w:rsid w:val="00C25F41"/>
    <w:rsid w:val="00C27BF8"/>
    <w:rsid w:val="00C306E8"/>
    <w:rsid w:val="00C30F1B"/>
    <w:rsid w:val="00C311C8"/>
    <w:rsid w:val="00C318F8"/>
    <w:rsid w:val="00C31B46"/>
    <w:rsid w:val="00C33104"/>
    <w:rsid w:val="00C332D4"/>
    <w:rsid w:val="00C3624C"/>
    <w:rsid w:val="00C40A12"/>
    <w:rsid w:val="00C41F7F"/>
    <w:rsid w:val="00C42771"/>
    <w:rsid w:val="00C45CFB"/>
    <w:rsid w:val="00C51011"/>
    <w:rsid w:val="00C51889"/>
    <w:rsid w:val="00C533D7"/>
    <w:rsid w:val="00C55EE6"/>
    <w:rsid w:val="00C560AC"/>
    <w:rsid w:val="00C56D91"/>
    <w:rsid w:val="00C5781C"/>
    <w:rsid w:val="00C60343"/>
    <w:rsid w:val="00C609A5"/>
    <w:rsid w:val="00C62A58"/>
    <w:rsid w:val="00C62F32"/>
    <w:rsid w:val="00C71612"/>
    <w:rsid w:val="00C723CF"/>
    <w:rsid w:val="00C72ACE"/>
    <w:rsid w:val="00C7344B"/>
    <w:rsid w:val="00C73F30"/>
    <w:rsid w:val="00C75CA7"/>
    <w:rsid w:val="00C77A21"/>
    <w:rsid w:val="00C82F5D"/>
    <w:rsid w:val="00C8381F"/>
    <w:rsid w:val="00C84C5C"/>
    <w:rsid w:val="00C854D4"/>
    <w:rsid w:val="00C8583F"/>
    <w:rsid w:val="00C90556"/>
    <w:rsid w:val="00C91F73"/>
    <w:rsid w:val="00C93D1D"/>
    <w:rsid w:val="00C94D4F"/>
    <w:rsid w:val="00C94E45"/>
    <w:rsid w:val="00C972D9"/>
    <w:rsid w:val="00C973A6"/>
    <w:rsid w:val="00CA0D78"/>
    <w:rsid w:val="00CA1DD7"/>
    <w:rsid w:val="00CA3357"/>
    <w:rsid w:val="00CA4855"/>
    <w:rsid w:val="00CA5D90"/>
    <w:rsid w:val="00CA663B"/>
    <w:rsid w:val="00CA6D3B"/>
    <w:rsid w:val="00CB0E38"/>
    <w:rsid w:val="00CB125F"/>
    <w:rsid w:val="00CB1C42"/>
    <w:rsid w:val="00CB24FE"/>
    <w:rsid w:val="00CB267C"/>
    <w:rsid w:val="00CB3C15"/>
    <w:rsid w:val="00CB4894"/>
    <w:rsid w:val="00CB5AAD"/>
    <w:rsid w:val="00CB7ECE"/>
    <w:rsid w:val="00CC0D9C"/>
    <w:rsid w:val="00CC2AA0"/>
    <w:rsid w:val="00CC2CA4"/>
    <w:rsid w:val="00CC761B"/>
    <w:rsid w:val="00CD1085"/>
    <w:rsid w:val="00CD1CAE"/>
    <w:rsid w:val="00CD1EC9"/>
    <w:rsid w:val="00CD215C"/>
    <w:rsid w:val="00CD58FD"/>
    <w:rsid w:val="00CD6081"/>
    <w:rsid w:val="00CD63D3"/>
    <w:rsid w:val="00CE344C"/>
    <w:rsid w:val="00CE42E7"/>
    <w:rsid w:val="00CF06C2"/>
    <w:rsid w:val="00CF2FD0"/>
    <w:rsid w:val="00CF4AE0"/>
    <w:rsid w:val="00CF50AD"/>
    <w:rsid w:val="00CF64D8"/>
    <w:rsid w:val="00D01D5A"/>
    <w:rsid w:val="00D02E37"/>
    <w:rsid w:val="00D02F6D"/>
    <w:rsid w:val="00D03307"/>
    <w:rsid w:val="00D0429E"/>
    <w:rsid w:val="00D04D58"/>
    <w:rsid w:val="00D069E7"/>
    <w:rsid w:val="00D06A4D"/>
    <w:rsid w:val="00D072FC"/>
    <w:rsid w:val="00D07715"/>
    <w:rsid w:val="00D07E30"/>
    <w:rsid w:val="00D1044F"/>
    <w:rsid w:val="00D130B6"/>
    <w:rsid w:val="00D1499B"/>
    <w:rsid w:val="00D14FC8"/>
    <w:rsid w:val="00D159E4"/>
    <w:rsid w:val="00D15F18"/>
    <w:rsid w:val="00D16427"/>
    <w:rsid w:val="00D17B04"/>
    <w:rsid w:val="00D221F5"/>
    <w:rsid w:val="00D22ACF"/>
    <w:rsid w:val="00D22F99"/>
    <w:rsid w:val="00D22FD0"/>
    <w:rsid w:val="00D25767"/>
    <w:rsid w:val="00D300F4"/>
    <w:rsid w:val="00D329D5"/>
    <w:rsid w:val="00D32A60"/>
    <w:rsid w:val="00D343FA"/>
    <w:rsid w:val="00D346F0"/>
    <w:rsid w:val="00D35F14"/>
    <w:rsid w:val="00D373F4"/>
    <w:rsid w:val="00D37919"/>
    <w:rsid w:val="00D40AB8"/>
    <w:rsid w:val="00D418FF"/>
    <w:rsid w:val="00D42297"/>
    <w:rsid w:val="00D43D4C"/>
    <w:rsid w:val="00D44DAC"/>
    <w:rsid w:val="00D47607"/>
    <w:rsid w:val="00D51CE6"/>
    <w:rsid w:val="00D5507C"/>
    <w:rsid w:val="00D576FC"/>
    <w:rsid w:val="00D6318A"/>
    <w:rsid w:val="00D63D27"/>
    <w:rsid w:val="00D65C76"/>
    <w:rsid w:val="00D667AB"/>
    <w:rsid w:val="00D669BD"/>
    <w:rsid w:val="00D7100B"/>
    <w:rsid w:val="00D734C7"/>
    <w:rsid w:val="00D73CBA"/>
    <w:rsid w:val="00D73ECA"/>
    <w:rsid w:val="00D7542B"/>
    <w:rsid w:val="00D76BC7"/>
    <w:rsid w:val="00D77943"/>
    <w:rsid w:val="00D8351F"/>
    <w:rsid w:val="00D83D69"/>
    <w:rsid w:val="00D8400F"/>
    <w:rsid w:val="00D8485C"/>
    <w:rsid w:val="00D84D76"/>
    <w:rsid w:val="00D85191"/>
    <w:rsid w:val="00D85E88"/>
    <w:rsid w:val="00D91020"/>
    <w:rsid w:val="00D92404"/>
    <w:rsid w:val="00D959FB"/>
    <w:rsid w:val="00D97388"/>
    <w:rsid w:val="00DA1D32"/>
    <w:rsid w:val="00DA21EE"/>
    <w:rsid w:val="00DA2BAF"/>
    <w:rsid w:val="00DA2F73"/>
    <w:rsid w:val="00DA5AF7"/>
    <w:rsid w:val="00DA61B1"/>
    <w:rsid w:val="00DA732F"/>
    <w:rsid w:val="00DA75EE"/>
    <w:rsid w:val="00DA7A55"/>
    <w:rsid w:val="00DB0161"/>
    <w:rsid w:val="00DB06F7"/>
    <w:rsid w:val="00DB4B28"/>
    <w:rsid w:val="00DB527A"/>
    <w:rsid w:val="00DB695A"/>
    <w:rsid w:val="00DB6B42"/>
    <w:rsid w:val="00DB6FE7"/>
    <w:rsid w:val="00DC307B"/>
    <w:rsid w:val="00DC343B"/>
    <w:rsid w:val="00DC462F"/>
    <w:rsid w:val="00DC499A"/>
    <w:rsid w:val="00DC5806"/>
    <w:rsid w:val="00DC580C"/>
    <w:rsid w:val="00DC684B"/>
    <w:rsid w:val="00DD26B5"/>
    <w:rsid w:val="00DD2D3C"/>
    <w:rsid w:val="00DD643B"/>
    <w:rsid w:val="00DD6A21"/>
    <w:rsid w:val="00DE0158"/>
    <w:rsid w:val="00DE09DD"/>
    <w:rsid w:val="00DE182B"/>
    <w:rsid w:val="00DE18A7"/>
    <w:rsid w:val="00DE1EED"/>
    <w:rsid w:val="00DE1F6A"/>
    <w:rsid w:val="00DE2EFB"/>
    <w:rsid w:val="00DE60CA"/>
    <w:rsid w:val="00DE636E"/>
    <w:rsid w:val="00DF1E8A"/>
    <w:rsid w:val="00DF3210"/>
    <w:rsid w:val="00DF52A9"/>
    <w:rsid w:val="00DF53DB"/>
    <w:rsid w:val="00DF6492"/>
    <w:rsid w:val="00DF70E9"/>
    <w:rsid w:val="00E003B4"/>
    <w:rsid w:val="00E02517"/>
    <w:rsid w:val="00E0300B"/>
    <w:rsid w:val="00E03953"/>
    <w:rsid w:val="00E03F79"/>
    <w:rsid w:val="00E04C14"/>
    <w:rsid w:val="00E05620"/>
    <w:rsid w:val="00E07B47"/>
    <w:rsid w:val="00E07DB2"/>
    <w:rsid w:val="00E110C9"/>
    <w:rsid w:val="00E136B1"/>
    <w:rsid w:val="00E13BA0"/>
    <w:rsid w:val="00E1442B"/>
    <w:rsid w:val="00E14833"/>
    <w:rsid w:val="00E1542D"/>
    <w:rsid w:val="00E1663A"/>
    <w:rsid w:val="00E1675F"/>
    <w:rsid w:val="00E209CC"/>
    <w:rsid w:val="00E22325"/>
    <w:rsid w:val="00E23065"/>
    <w:rsid w:val="00E2361F"/>
    <w:rsid w:val="00E24FA3"/>
    <w:rsid w:val="00E26B28"/>
    <w:rsid w:val="00E31465"/>
    <w:rsid w:val="00E32331"/>
    <w:rsid w:val="00E328CD"/>
    <w:rsid w:val="00E32FD7"/>
    <w:rsid w:val="00E33A49"/>
    <w:rsid w:val="00E3489E"/>
    <w:rsid w:val="00E362F0"/>
    <w:rsid w:val="00E36B95"/>
    <w:rsid w:val="00E374DB"/>
    <w:rsid w:val="00E4003F"/>
    <w:rsid w:val="00E458F6"/>
    <w:rsid w:val="00E45954"/>
    <w:rsid w:val="00E45E42"/>
    <w:rsid w:val="00E465E4"/>
    <w:rsid w:val="00E46704"/>
    <w:rsid w:val="00E479B7"/>
    <w:rsid w:val="00E50F9E"/>
    <w:rsid w:val="00E51A5E"/>
    <w:rsid w:val="00E52726"/>
    <w:rsid w:val="00E53546"/>
    <w:rsid w:val="00E5427B"/>
    <w:rsid w:val="00E548DF"/>
    <w:rsid w:val="00E55F24"/>
    <w:rsid w:val="00E5629E"/>
    <w:rsid w:val="00E57E3F"/>
    <w:rsid w:val="00E60F1A"/>
    <w:rsid w:val="00E62DA8"/>
    <w:rsid w:val="00E664B1"/>
    <w:rsid w:val="00E67942"/>
    <w:rsid w:val="00E714FA"/>
    <w:rsid w:val="00E71F80"/>
    <w:rsid w:val="00E7208C"/>
    <w:rsid w:val="00E73270"/>
    <w:rsid w:val="00E778E8"/>
    <w:rsid w:val="00E77E34"/>
    <w:rsid w:val="00E77F72"/>
    <w:rsid w:val="00E81F5D"/>
    <w:rsid w:val="00E8402F"/>
    <w:rsid w:val="00E865FD"/>
    <w:rsid w:val="00E92919"/>
    <w:rsid w:val="00EA2B6A"/>
    <w:rsid w:val="00EA30B5"/>
    <w:rsid w:val="00EA44D9"/>
    <w:rsid w:val="00EA584E"/>
    <w:rsid w:val="00EB0C7D"/>
    <w:rsid w:val="00EB6A76"/>
    <w:rsid w:val="00EC0E59"/>
    <w:rsid w:val="00EC0E8A"/>
    <w:rsid w:val="00EC149B"/>
    <w:rsid w:val="00EC22ED"/>
    <w:rsid w:val="00EC36FA"/>
    <w:rsid w:val="00EC6401"/>
    <w:rsid w:val="00EC6BFE"/>
    <w:rsid w:val="00ED07E5"/>
    <w:rsid w:val="00ED1725"/>
    <w:rsid w:val="00ED27BD"/>
    <w:rsid w:val="00ED47C1"/>
    <w:rsid w:val="00ED7D9B"/>
    <w:rsid w:val="00EE0461"/>
    <w:rsid w:val="00EE223C"/>
    <w:rsid w:val="00EE3992"/>
    <w:rsid w:val="00EE3F6B"/>
    <w:rsid w:val="00EE4204"/>
    <w:rsid w:val="00EE5B60"/>
    <w:rsid w:val="00EE653B"/>
    <w:rsid w:val="00EE6A97"/>
    <w:rsid w:val="00EE6AD3"/>
    <w:rsid w:val="00EF2882"/>
    <w:rsid w:val="00EF4E58"/>
    <w:rsid w:val="00EF63F3"/>
    <w:rsid w:val="00EF7F7F"/>
    <w:rsid w:val="00F02B8F"/>
    <w:rsid w:val="00F0419C"/>
    <w:rsid w:val="00F07274"/>
    <w:rsid w:val="00F075B8"/>
    <w:rsid w:val="00F0799D"/>
    <w:rsid w:val="00F107A0"/>
    <w:rsid w:val="00F10BA8"/>
    <w:rsid w:val="00F127A8"/>
    <w:rsid w:val="00F14C6D"/>
    <w:rsid w:val="00F15630"/>
    <w:rsid w:val="00F15EEB"/>
    <w:rsid w:val="00F16580"/>
    <w:rsid w:val="00F20931"/>
    <w:rsid w:val="00F21386"/>
    <w:rsid w:val="00F220A5"/>
    <w:rsid w:val="00F2266E"/>
    <w:rsid w:val="00F22C68"/>
    <w:rsid w:val="00F238C7"/>
    <w:rsid w:val="00F2627D"/>
    <w:rsid w:val="00F30B99"/>
    <w:rsid w:val="00F320E1"/>
    <w:rsid w:val="00F3270F"/>
    <w:rsid w:val="00F340DE"/>
    <w:rsid w:val="00F34362"/>
    <w:rsid w:val="00F34BC9"/>
    <w:rsid w:val="00F37185"/>
    <w:rsid w:val="00F37481"/>
    <w:rsid w:val="00F404C6"/>
    <w:rsid w:val="00F43533"/>
    <w:rsid w:val="00F43C46"/>
    <w:rsid w:val="00F44F16"/>
    <w:rsid w:val="00F4624B"/>
    <w:rsid w:val="00F46960"/>
    <w:rsid w:val="00F513AE"/>
    <w:rsid w:val="00F52E68"/>
    <w:rsid w:val="00F56D68"/>
    <w:rsid w:val="00F57785"/>
    <w:rsid w:val="00F60E5E"/>
    <w:rsid w:val="00F6127A"/>
    <w:rsid w:val="00F61CCB"/>
    <w:rsid w:val="00F62ABE"/>
    <w:rsid w:val="00F62CB6"/>
    <w:rsid w:val="00F62D12"/>
    <w:rsid w:val="00F652B6"/>
    <w:rsid w:val="00F71570"/>
    <w:rsid w:val="00F737B9"/>
    <w:rsid w:val="00F743D9"/>
    <w:rsid w:val="00F7605C"/>
    <w:rsid w:val="00F76080"/>
    <w:rsid w:val="00F76FA3"/>
    <w:rsid w:val="00F8132E"/>
    <w:rsid w:val="00F81822"/>
    <w:rsid w:val="00F829E8"/>
    <w:rsid w:val="00F8302E"/>
    <w:rsid w:val="00F84B57"/>
    <w:rsid w:val="00F84EC7"/>
    <w:rsid w:val="00F85118"/>
    <w:rsid w:val="00F86DAB"/>
    <w:rsid w:val="00F92054"/>
    <w:rsid w:val="00F92395"/>
    <w:rsid w:val="00F933F8"/>
    <w:rsid w:val="00FA1CEB"/>
    <w:rsid w:val="00FA1EC2"/>
    <w:rsid w:val="00FA3370"/>
    <w:rsid w:val="00FA33BE"/>
    <w:rsid w:val="00FA4916"/>
    <w:rsid w:val="00FA7E5C"/>
    <w:rsid w:val="00FB193D"/>
    <w:rsid w:val="00FB19A0"/>
    <w:rsid w:val="00FB3422"/>
    <w:rsid w:val="00FB3E93"/>
    <w:rsid w:val="00FC0B03"/>
    <w:rsid w:val="00FC1740"/>
    <w:rsid w:val="00FC2E98"/>
    <w:rsid w:val="00FC3A19"/>
    <w:rsid w:val="00FC50FE"/>
    <w:rsid w:val="00FD01B5"/>
    <w:rsid w:val="00FD0C26"/>
    <w:rsid w:val="00FD2177"/>
    <w:rsid w:val="00FD5BF0"/>
    <w:rsid w:val="00FE0E45"/>
    <w:rsid w:val="00FE5641"/>
    <w:rsid w:val="00FE5BCD"/>
    <w:rsid w:val="00FE7596"/>
    <w:rsid w:val="00FF023A"/>
    <w:rsid w:val="00FF05EB"/>
    <w:rsid w:val="00FF08D1"/>
    <w:rsid w:val="00FF133C"/>
    <w:rsid w:val="00FF20D7"/>
    <w:rsid w:val="00FF24E4"/>
    <w:rsid w:val="00FF4036"/>
    <w:rsid w:val="00FF4947"/>
    <w:rsid w:val="00FF59B4"/>
    <w:rsid w:val="00FF6073"/>
    <w:rsid w:val="09E8B4FD"/>
    <w:rsid w:val="30453B73"/>
    <w:rsid w:val="4FBF2B2E"/>
    <w:rsid w:val="7DC219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ecimalSymbol w:val="."/>
  <w:listSeparator w:val=","/>
  <w14:docId w14:val="10F9E446"/>
  <w15:chartTrackingRefBased/>
  <w15:docId w15:val="{E79005BA-2827-4709-8947-114512F9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uiPriority="99" w:qFormat="1"/>
    <w:lsdException w:name="endnote text" w:locked="0" w:uiPriority="99" w:qFormat="1"/>
    <w:lsdException w:name="List Bullet" w:qFormat="1"/>
    <w:lsdException w:name="List Number" w:qFormat="1"/>
    <w:lsdException w:name="List Bullet 2" w:uiPriority="99"/>
    <w:lsdException w:name="Default Paragraph Font" w:locked="0"/>
    <w:lsdException w:name="List Continue 4" w:locked="0"/>
    <w:lsdException w:name="Subtitle" w:qFormat="1"/>
    <w:lsdException w:name="Hyperlink" w:locked="0" w:uiPriority="99"/>
    <w:lsdException w:name="Strong" w:locked="0" w:uiPriority="22" w:qFormat="1"/>
    <w:lsdException w:name="Emphasis" w:uiPriority="20" w:qFormat="1"/>
    <w:lsdException w:name="HTML Top of Form" w:locked="0"/>
    <w:lsdException w:name="HTML Bottom of Form" w:locked="0"/>
    <w:lsdException w:name="Normal (Web)" w:uiPriority="99"/>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autoRedefine/>
    <w:qFormat/>
    <w:rsid w:val="002F096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2F096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uiPriority w:val="22"/>
    <w:qFormat/>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semiHidden/>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uiPriority w:val="99"/>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uiPriority w:val="99"/>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20"/>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uiPriority w:val="99"/>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29"/>
      </w:numPr>
      <w:tabs>
        <w:tab w:val="left" w:pos="1134"/>
      </w:tabs>
      <w:spacing w:before="120" w:after="120"/>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uiPriority w:val="99"/>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qFormat/>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aliases w:val="L,List Paragraph1,List Paragraph11,Recommendation,EOT List Paragraph,Bullet point,List Paragraph Number,List Bullet Cab,CAB - List Bullet,Bulleted Para,NFP GP Bulleted List,bullet point list,Bullet points,Content descriptions,Bullet Point"/>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styleId="UnresolvedMention">
    <w:name w:val="Unresolved Mention"/>
    <w:basedOn w:val="DefaultParagraphFont"/>
    <w:uiPriority w:val="99"/>
    <w:semiHidden/>
    <w:unhideWhenUsed/>
    <w:rsid w:val="008832A8"/>
    <w:rPr>
      <w:color w:val="605E5C"/>
      <w:shd w:val="clear" w:color="auto" w:fill="E1DFDD"/>
    </w:rPr>
  </w:style>
  <w:style w:type="character" w:customStyle="1" w:styleId="ListParagraphChar">
    <w:name w:val="List Paragraph Char"/>
    <w:aliases w:val="L Char,List Paragraph1 Char,List Paragraph11 Char,Recommendation Char,EOT List Paragraph Char,Bullet point Char,List Paragraph Number Char,List Bullet Cab Char,CAB - List Bullet Char,Bulleted Para Char,NFP GP Bulleted List Char"/>
    <w:basedOn w:val="DefaultParagraphFont"/>
    <w:link w:val="ListParagraph"/>
    <w:uiPriority w:val="34"/>
    <w:locked/>
    <w:rsid w:val="00F2627D"/>
    <w:rPr>
      <w:rFonts w:ascii="Open Sans" w:eastAsia="MS Mincho" w:hAnsi="Open Sans"/>
      <w:sz w:val="24"/>
      <w:szCs w:val="24"/>
    </w:rPr>
  </w:style>
  <w:style w:type="character" w:styleId="FootnoteReference">
    <w:name w:val="footnote reference"/>
    <w:locked/>
    <w:rsid w:val="00166F34"/>
    <w:rPr>
      <w:rFonts w:ascii="Arial" w:hAnsi="Arial"/>
      <w:sz w:val="20"/>
      <w:vertAlign w:val="superscript"/>
    </w:rPr>
  </w:style>
  <w:style w:type="paragraph" w:styleId="FootnoteText">
    <w:name w:val="footnote text"/>
    <w:basedOn w:val="Normal"/>
    <w:link w:val="FootnoteTextChar"/>
    <w:locked/>
    <w:rsid w:val="00166F34"/>
    <w:pPr>
      <w:spacing w:before="0" w:after="0"/>
    </w:pPr>
    <w:rPr>
      <w:rFonts w:ascii="Arial" w:hAnsi="Arial"/>
      <w:sz w:val="20"/>
      <w:szCs w:val="20"/>
    </w:rPr>
  </w:style>
  <w:style w:type="character" w:customStyle="1" w:styleId="FootnoteTextChar">
    <w:name w:val="Footnote Text Char"/>
    <w:basedOn w:val="DefaultParagraphFont"/>
    <w:link w:val="FootnoteText"/>
    <w:rsid w:val="00166F34"/>
    <w:rPr>
      <w:rFonts w:ascii="Arial" w:eastAsia="MS Mincho" w:hAnsi="Arial"/>
    </w:rPr>
  </w:style>
  <w:style w:type="character" w:styleId="Mention">
    <w:name w:val="Mention"/>
    <w:basedOn w:val="DefaultParagraphFont"/>
    <w:uiPriority w:val="99"/>
    <w:unhideWhenUsed/>
    <w:rsid w:val="00E67942"/>
    <w:rPr>
      <w:color w:val="2B579A"/>
      <w:shd w:val="clear" w:color="auto" w:fill="E1DFDD"/>
    </w:rPr>
  </w:style>
  <w:style w:type="paragraph" w:customStyle="1" w:styleId="Body">
    <w:name w:val="Body"/>
    <w:rsid w:val="00E77F72"/>
    <w:pPr>
      <w:pBdr>
        <w:top w:val="nil"/>
        <w:left w:val="nil"/>
        <w:bottom w:val="nil"/>
        <w:right w:val="nil"/>
        <w:between w:val="nil"/>
        <w:bar w:val="nil"/>
      </w:pBdr>
    </w:pPr>
    <w:rPr>
      <w:rFonts w:ascii="Calibri" w:eastAsia="Calibri" w:hAnsi="Calibri" w:cs="Calibri"/>
      <w:color w:val="000000"/>
      <w:sz w:val="24"/>
      <w:szCs w:val="24"/>
      <w:u w:color="000000"/>
      <w:bdr w:val="nil"/>
      <w:lang w:val="en-US"/>
      <w14:textOutline w14:w="0" w14:cap="flat" w14:cmpd="sng" w14:algn="ctr">
        <w14:noFill/>
        <w14:prstDash w14:val="solid"/>
        <w14:bevel/>
      </w14:textOutline>
    </w:rPr>
  </w:style>
  <w:style w:type="numbering" w:customStyle="1" w:styleId="ImportedStyle6">
    <w:name w:val="Imported Style 6"/>
    <w:rsid w:val="00E77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2869">
      <w:bodyDiv w:val="1"/>
      <w:marLeft w:val="0"/>
      <w:marRight w:val="0"/>
      <w:marTop w:val="0"/>
      <w:marBottom w:val="0"/>
      <w:divBdr>
        <w:top w:val="none" w:sz="0" w:space="0" w:color="auto"/>
        <w:left w:val="none" w:sz="0" w:space="0" w:color="auto"/>
        <w:bottom w:val="none" w:sz="0" w:space="0" w:color="auto"/>
        <w:right w:val="none" w:sz="0" w:space="0" w:color="auto"/>
      </w:divBdr>
    </w:div>
    <w:div w:id="490293712">
      <w:bodyDiv w:val="1"/>
      <w:marLeft w:val="0"/>
      <w:marRight w:val="0"/>
      <w:marTop w:val="0"/>
      <w:marBottom w:val="0"/>
      <w:divBdr>
        <w:top w:val="none" w:sz="0" w:space="0" w:color="auto"/>
        <w:left w:val="none" w:sz="0" w:space="0" w:color="auto"/>
        <w:bottom w:val="none" w:sz="0" w:space="0" w:color="auto"/>
        <w:right w:val="none" w:sz="0" w:space="0" w:color="auto"/>
      </w:divBdr>
    </w:div>
    <w:div w:id="695500105">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983853236">
      <w:bodyDiv w:val="1"/>
      <w:marLeft w:val="0"/>
      <w:marRight w:val="0"/>
      <w:marTop w:val="0"/>
      <w:marBottom w:val="0"/>
      <w:divBdr>
        <w:top w:val="none" w:sz="0" w:space="0" w:color="auto"/>
        <w:left w:val="none" w:sz="0" w:space="0" w:color="auto"/>
        <w:bottom w:val="none" w:sz="0" w:space="0" w:color="auto"/>
        <w:right w:val="none" w:sz="0" w:space="0" w:color="auto"/>
      </w:divBdr>
    </w:div>
    <w:div w:id="1406143745">
      <w:bodyDiv w:val="1"/>
      <w:marLeft w:val="0"/>
      <w:marRight w:val="0"/>
      <w:marTop w:val="0"/>
      <w:marBottom w:val="0"/>
      <w:divBdr>
        <w:top w:val="none" w:sz="0" w:space="0" w:color="auto"/>
        <w:left w:val="none" w:sz="0" w:space="0" w:color="auto"/>
        <w:bottom w:val="none" w:sz="0" w:space="0" w:color="auto"/>
        <w:right w:val="none" w:sz="0" w:space="0" w:color="auto"/>
      </w:divBdr>
    </w:div>
    <w:div w:id="1412658500">
      <w:bodyDiv w:val="1"/>
      <w:marLeft w:val="0"/>
      <w:marRight w:val="0"/>
      <w:marTop w:val="0"/>
      <w:marBottom w:val="0"/>
      <w:divBdr>
        <w:top w:val="none" w:sz="0" w:space="0" w:color="auto"/>
        <w:left w:val="none" w:sz="0" w:space="0" w:color="auto"/>
        <w:bottom w:val="none" w:sz="0" w:space="0" w:color="auto"/>
        <w:right w:val="none" w:sz="0" w:space="0" w:color="auto"/>
      </w:divBdr>
    </w:div>
    <w:div w:id="1658877512">
      <w:bodyDiv w:val="1"/>
      <w:marLeft w:val="0"/>
      <w:marRight w:val="0"/>
      <w:marTop w:val="0"/>
      <w:marBottom w:val="0"/>
      <w:divBdr>
        <w:top w:val="none" w:sz="0" w:space="0" w:color="auto"/>
        <w:left w:val="none" w:sz="0" w:space="0" w:color="auto"/>
        <w:bottom w:val="none" w:sz="0" w:space="0" w:color="auto"/>
        <w:right w:val="none" w:sz="0" w:space="0" w:color="auto"/>
      </w:divBdr>
    </w:div>
    <w:div w:id="1793985309">
      <w:bodyDiv w:val="1"/>
      <w:marLeft w:val="0"/>
      <w:marRight w:val="0"/>
      <w:marTop w:val="0"/>
      <w:marBottom w:val="0"/>
      <w:divBdr>
        <w:top w:val="none" w:sz="0" w:space="0" w:color="auto"/>
        <w:left w:val="none" w:sz="0" w:space="0" w:color="auto"/>
        <w:bottom w:val="none" w:sz="0" w:space="0" w:color="auto"/>
        <w:right w:val="none" w:sz="0" w:space="0" w:color="auto"/>
      </w:divBdr>
    </w:div>
    <w:div w:id="186255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humanrights.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24" Type="http://schemas.openxmlformats.org/officeDocument/2006/relationships/footer" Target="footer2.xml"/><Relationship Id="rId11" Type="http://schemas.openxmlformats.org/officeDocument/2006/relationships/webSettings" Target="webSettings.xml"/><Relationship Id="rId28" Type="http://schemas.openxmlformats.org/officeDocument/2006/relationships/fontTable" Target="fontTable.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yperlink" Target="https://wiyiyaniuthangani.humanrights.gov.au/join-conversation" TargetMode="External"/><Relationship Id="rId27" Type="http://schemas.openxmlformats.org/officeDocument/2006/relationships/footer" Target="footer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s>
</file>

<file path=word/_rels/endnotes.xml.rels><?xml version="1.0" encoding="UTF-8" standalone="yes"?>
<Relationships xmlns="http://schemas.openxmlformats.org/package/2006/relationships"><Relationship Id="rId3" Type="http://schemas.openxmlformats.org/officeDocument/2006/relationships/hyperlink" Target="https://www.dss.gov.au/women-publications-articles-reducing-violence/fourth-action-plan" TargetMode="External"/><Relationship Id="rId2" Type="http://schemas.openxmlformats.org/officeDocument/2006/relationships/hyperlink" Target="https://percapita.org.au/our_work/measure-for-measure-gender-equality-in-australia/" TargetMode="External"/><Relationship Id="rId1" Type="http://schemas.openxmlformats.org/officeDocument/2006/relationships/hyperlink" Target="https://www.un.org/esa/socdev/unpfii/documents/BriefingNote1_GREY.pdf" TargetMode="External"/><Relationship Id="rId4" Type="http://schemas.openxmlformats.org/officeDocument/2006/relationships/hyperlink" Target="https://rm.coe.int/16805961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DD7509109FBE42B036C7FA8BDAC667" ma:contentTypeVersion="1726" ma:contentTypeDescription="Create a new document." ma:contentTypeScope="" ma:versionID="38e652c52f789fd42555f2cbe043da69">
  <xsd:schema xmlns:xsd="http://www.w3.org/2001/XMLSchema" xmlns:xs="http://www.w3.org/2001/XMLSchema" xmlns:p="http://schemas.microsoft.com/office/2006/metadata/properties" xmlns:ns2="6500fe01-343b-4fb9-a1b0-68ac19d62e01" xmlns:ns3="f38bc97f-71db-45c8-93e4-332747d752e1" xmlns:ns4="8adac884-bd01-417d-b9b6-0f2479e6f424" targetNamespace="http://schemas.microsoft.com/office/2006/metadata/properties" ma:root="true" ma:fieldsID="d0dbd35b2a552f8143b4623d3581ea57" ns2:_="" ns3:_="" ns4:_="">
    <xsd:import namespace="6500fe01-343b-4fb9-a1b0-68ac19d62e01"/>
    <xsd:import namespace="f38bc97f-71db-45c8-93e4-332747d752e1"/>
    <xsd:import namespace="8adac884-bd01-417d-b9b6-0f2479e6f424"/>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element ref="ns3:fbe8333e833142b1aa4e528d7d71931d" minOccurs="0"/>
                <xsd:element ref="ns3:From1" minOccurs="0"/>
                <xsd:element ref="ns3:Has_x0020_Attachments" minOccurs="0"/>
                <xsd:element ref="ns3:Received_x002f_Sent" minOccurs="0"/>
                <xsd:element ref="ns3:To" minOccurs="0"/>
                <xsd:element ref="ns3:Download" minOccurs="0"/>
                <xsd:element ref="ns3:Open_x0020_in_x0020_Outlook"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fbe8333e833142b1aa4e528d7d71931d" ma:index="17"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18" nillable="true" ma:displayName="From" ma:hidden="true" ma:indexed="true" ma:internalName="From1" ma:readOnly="false">
      <xsd:simpleType>
        <xsd:restriction base="dms:Text">
          <xsd:maxLength value="255"/>
        </xsd:restriction>
      </xsd:simpleType>
    </xsd:element>
    <xsd:element name="Has_x0020_Attachments" ma:index="19" nillable="true" ma:displayName="Has Attachments" ma:hidden="true" ma:indexed="true" ma:internalName="Has_x0020_Attachments" ma:readOnly="false">
      <xsd:simpleType>
        <xsd:restriction base="dms:Text">
          <xsd:maxLength value="255"/>
        </xsd:restriction>
      </xsd:simpleType>
    </xsd:element>
    <xsd:element name="Received_x002f_Sent" ma:index="20" nillable="true" ma:displayName="Received/Sent" ma:format="DateOnly" ma:hidden="true" ma:indexed="true" ma:internalName="Received_x002F_Sent" ma:readOnly="false">
      <xsd:simpleType>
        <xsd:restriction base="dms:DateTime"/>
      </xsd:simpleType>
    </xsd:element>
    <xsd:element name="To" ma:index="21" nillable="true" ma:displayName="To" ma:hidden="true" ma:indexed="true" ma:internalName="To" ma:readOnly="false">
      <xsd:simpleType>
        <xsd:restriction base="dms:Text">
          <xsd:maxLength value="255"/>
        </xsd:restriction>
      </xsd:simpleType>
    </xsd:element>
    <xsd:element name="Download" ma:index="22" nillable="true" ma:displayName="Download" ma:hidden="true" ma:indexed="true" ma:internalName="Download" ma:readOnly="false">
      <xsd:simpleType>
        <xsd:restriction base="dms:Text">
          <xsd:maxLength value="255"/>
        </xsd:restriction>
      </xsd:simpleType>
    </xsd:element>
    <xsd:element name="Open_x0020_in_x0020_Outlook" ma:index="23" nillable="true" ma:displayName="Open in Outlook" ma:hidden="true" ma:indexed="true" ma:internalName="Open_x0020_in_x0020_Outlook" ma:readOnly="false">
      <xsd:simpleType>
        <xsd:restriction base="dms:Text">
          <xsd:maxLength value="255"/>
        </xsd:restriction>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ac884-bd01-417d-b9b6-0f2479e6f424"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DAD49-0306-4EB1-8562-7802CEB1688B}">
  <ds:schemaRefs>
    <ds:schemaRef ds:uri="http://schemas.microsoft.com/office/2006/metadata/properties"/>
    <ds:schemaRef ds:uri="http://schemas.microsoft.com/office/infopath/2007/PartnerControls"/>
    <ds:schemaRef ds:uri="f38bc97f-71db-45c8-93e4-332747d752e1"/>
    <ds:schemaRef ds:uri="6500fe01-343b-4fb9-a1b0-68ac19d62e01"/>
  </ds:schemaRefs>
</ds:datastoreItem>
</file>

<file path=customXml/itemProps2.xml><?xml version="1.0" encoding="utf-8"?>
<ds:datastoreItem xmlns:ds="http://schemas.openxmlformats.org/officeDocument/2006/customXml" ds:itemID="{91736443-ADB5-44B7-AD5F-539D88576F79}">
  <ds:schemaRefs>
    <ds:schemaRef ds:uri="http://schemas.openxmlformats.org/officeDocument/2006/bibliography"/>
  </ds:schemaRefs>
</ds:datastoreItem>
</file>

<file path=customXml/itemProps3.xml><?xml version="1.0" encoding="utf-8"?>
<ds:datastoreItem xmlns:ds="http://schemas.openxmlformats.org/officeDocument/2006/customXml" ds:itemID="{57AFA480-916F-4C1C-BC2C-E43390D5DC17}">
  <ds:schemaRefs>
    <ds:schemaRef ds:uri="http://schemas.microsoft.com/sharepoint/v3/contenttype/forms"/>
  </ds:schemaRefs>
</ds:datastoreItem>
</file>

<file path=customXml/itemProps4.xml><?xml version="1.0" encoding="utf-8"?>
<ds:datastoreItem xmlns:ds="http://schemas.openxmlformats.org/officeDocument/2006/customXml" ds:itemID="{FC869818-A946-46B4-A4D4-B928AE9DA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f38bc97f-71db-45c8-93e4-332747d752e1"/>
    <ds:schemaRef ds:uri="8adac884-bd01-417d-b9b6-0f2479e6f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E29506-667B-4BD9-B0E6-CADE1C72A322}">
  <ds:schemaRefs>
    <ds:schemaRef ds:uri="http://schemas.microsoft.com/office/2006/metadata/customXsn"/>
  </ds:schemaRefs>
</ds:datastoreItem>
</file>

<file path=customXml/itemProps6.xml><?xml version="1.0" encoding="utf-8"?>
<ds:datastoreItem xmlns:ds="http://schemas.openxmlformats.org/officeDocument/2006/customXml" ds:itemID="{42743061-38C3-475C-89E9-7B63EB66E7DB}">
  <ds:schemaRefs>
    <ds:schemaRef ds:uri="http://schemas.microsoft.com/sharepoint/events"/>
  </ds:schemaRefs>
</ds:datastoreItem>
</file>

<file path=customXml/itemProps7.xml><?xml version="1.0" encoding="utf-8"?>
<ds:datastoreItem xmlns:ds="http://schemas.openxmlformats.org/officeDocument/2006/customXml" ds:itemID="{C4425D7E-E7FA-4E54-A2C7-31F2CEF07ED4}"/>
</file>

<file path=docProps/app.xml><?xml version="1.0" encoding="utf-8"?>
<Properties xmlns="http://schemas.openxmlformats.org/officeDocument/2006/extended-properties" xmlns:vt="http://schemas.openxmlformats.org/officeDocument/2006/docPropsVTypes">
  <Template>Submission.dotx</Template>
  <TotalTime>0</TotalTime>
  <Pages>16</Pages>
  <Words>3112</Words>
  <Characters>18181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21251</CharactersWithSpaces>
  <SharedDoc>false</SharedDoc>
  <HLinks>
    <vt:vector size="114" baseType="variant">
      <vt:variant>
        <vt:i4>6750309</vt:i4>
      </vt:variant>
      <vt:variant>
        <vt:i4>84</vt:i4>
      </vt:variant>
      <vt:variant>
        <vt:i4>0</vt:i4>
      </vt:variant>
      <vt:variant>
        <vt:i4>5</vt:i4>
      </vt:variant>
      <vt:variant>
        <vt:lpwstr>https://wiyiyaniuthangani.humanrights.gov.au/join-conversation</vt:lpwstr>
      </vt:variant>
      <vt:variant>
        <vt:lpwstr/>
      </vt:variant>
      <vt:variant>
        <vt:i4>7143487</vt:i4>
      </vt:variant>
      <vt:variant>
        <vt:i4>81</vt:i4>
      </vt:variant>
      <vt:variant>
        <vt:i4>0</vt:i4>
      </vt:variant>
      <vt:variant>
        <vt:i4>5</vt:i4>
      </vt:variant>
      <vt:variant>
        <vt:lpwstr>http://www.humanrights.gov.au/</vt:lpwstr>
      </vt:variant>
      <vt:variant>
        <vt:lpwstr/>
      </vt:variant>
      <vt:variant>
        <vt:i4>1441855</vt:i4>
      </vt:variant>
      <vt:variant>
        <vt:i4>74</vt:i4>
      </vt:variant>
      <vt:variant>
        <vt:i4>0</vt:i4>
      </vt:variant>
      <vt:variant>
        <vt:i4>5</vt:i4>
      </vt:variant>
      <vt:variant>
        <vt:lpwstr/>
      </vt:variant>
      <vt:variant>
        <vt:lpwstr>_Toc74841514</vt:lpwstr>
      </vt:variant>
      <vt:variant>
        <vt:i4>1114175</vt:i4>
      </vt:variant>
      <vt:variant>
        <vt:i4>68</vt:i4>
      </vt:variant>
      <vt:variant>
        <vt:i4>0</vt:i4>
      </vt:variant>
      <vt:variant>
        <vt:i4>5</vt:i4>
      </vt:variant>
      <vt:variant>
        <vt:lpwstr/>
      </vt:variant>
      <vt:variant>
        <vt:lpwstr>_Toc74841513</vt:lpwstr>
      </vt:variant>
      <vt:variant>
        <vt:i4>1048639</vt:i4>
      </vt:variant>
      <vt:variant>
        <vt:i4>62</vt:i4>
      </vt:variant>
      <vt:variant>
        <vt:i4>0</vt:i4>
      </vt:variant>
      <vt:variant>
        <vt:i4>5</vt:i4>
      </vt:variant>
      <vt:variant>
        <vt:lpwstr/>
      </vt:variant>
      <vt:variant>
        <vt:lpwstr>_Toc74841512</vt:lpwstr>
      </vt:variant>
      <vt:variant>
        <vt:i4>1245247</vt:i4>
      </vt:variant>
      <vt:variant>
        <vt:i4>56</vt:i4>
      </vt:variant>
      <vt:variant>
        <vt:i4>0</vt:i4>
      </vt:variant>
      <vt:variant>
        <vt:i4>5</vt:i4>
      </vt:variant>
      <vt:variant>
        <vt:lpwstr/>
      </vt:variant>
      <vt:variant>
        <vt:lpwstr>_Toc74841511</vt:lpwstr>
      </vt:variant>
      <vt:variant>
        <vt:i4>1179711</vt:i4>
      </vt:variant>
      <vt:variant>
        <vt:i4>50</vt:i4>
      </vt:variant>
      <vt:variant>
        <vt:i4>0</vt:i4>
      </vt:variant>
      <vt:variant>
        <vt:i4>5</vt:i4>
      </vt:variant>
      <vt:variant>
        <vt:lpwstr/>
      </vt:variant>
      <vt:variant>
        <vt:lpwstr>_Toc74841510</vt:lpwstr>
      </vt:variant>
      <vt:variant>
        <vt:i4>1769534</vt:i4>
      </vt:variant>
      <vt:variant>
        <vt:i4>44</vt:i4>
      </vt:variant>
      <vt:variant>
        <vt:i4>0</vt:i4>
      </vt:variant>
      <vt:variant>
        <vt:i4>5</vt:i4>
      </vt:variant>
      <vt:variant>
        <vt:lpwstr/>
      </vt:variant>
      <vt:variant>
        <vt:lpwstr>_Toc74841509</vt:lpwstr>
      </vt:variant>
      <vt:variant>
        <vt:i4>1703998</vt:i4>
      </vt:variant>
      <vt:variant>
        <vt:i4>38</vt:i4>
      </vt:variant>
      <vt:variant>
        <vt:i4>0</vt:i4>
      </vt:variant>
      <vt:variant>
        <vt:i4>5</vt:i4>
      </vt:variant>
      <vt:variant>
        <vt:lpwstr/>
      </vt:variant>
      <vt:variant>
        <vt:lpwstr>_Toc74841508</vt:lpwstr>
      </vt:variant>
      <vt:variant>
        <vt:i4>1376318</vt:i4>
      </vt:variant>
      <vt:variant>
        <vt:i4>32</vt:i4>
      </vt:variant>
      <vt:variant>
        <vt:i4>0</vt:i4>
      </vt:variant>
      <vt:variant>
        <vt:i4>5</vt:i4>
      </vt:variant>
      <vt:variant>
        <vt:lpwstr/>
      </vt:variant>
      <vt:variant>
        <vt:lpwstr>_Toc74841507</vt:lpwstr>
      </vt:variant>
      <vt:variant>
        <vt:i4>1310782</vt:i4>
      </vt:variant>
      <vt:variant>
        <vt:i4>26</vt:i4>
      </vt:variant>
      <vt:variant>
        <vt:i4>0</vt:i4>
      </vt:variant>
      <vt:variant>
        <vt:i4>5</vt:i4>
      </vt:variant>
      <vt:variant>
        <vt:lpwstr/>
      </vt:variant>
      <vt:variant>
        <vt:lpwstr>_Toc74841506</vt:lpwstr>
      </vt:variant>
      <vt:variant>
        <vt:i4>1507390</vt:i4>
      </vt:variant>
      <vt:variant>
        <vt:i4>20</vt:i4>
      </vt:variant>
      <vt:variant>
        <vt:i4>0</vt:i4>
      </vt:variant>
      <vt:variant>
        <vt:i4>5</vt:i4>
      </vt:variant>
      <vt:variant>
        <vt:lpwstr/>
      </vt:variant>
      <vt:variant>
        <vt:lpwstr>_Toc74841505</vt:lpwstr>
      </vt:variant>
      <vt:variant>
        <vt:i4>1441854</vt:i4>
      </vt:variant>
      <vt:variant>
        <vt:i4>14</vt:i4>
      </vt:variant>
      <vt:variant>
        <vt:i4>0</vt:i4>
      </vt:variant>
      <vt:variant>
        <vt:i4>5</vt:i4>
      </vt:variant>
      <vt:variant>
        <vt:lpwstr/>
      </vt:variant>
      <vt:variant>
        <vt:lpwstr>_Toc74841504</vt:lpwstr>
      </vt:variant>
      <vt:variant>
        <vt:i4>1114174</vt:i4>
      </vt:variant>
      <vt:variant>
        <vt:i4>8</vt:i4>
      </vt:variant>
      <vt:variant>
        <vt:i4>0</vt:i4>
      </vt:variant>
      <vt:variant>
        <vt:i4>5</vt:i4>
      </vt:variant>
      <vt:variant>
        <vt:lpwstr/>
      </vt:variant>
      <vt:variant>
        <vt:lpwstr>_Toc74841503</vt:lpwstr>
      </vt:variant>
      <vt:variant>
        <vt:i4>1048638</vt:i4>
      </vt:variant>
      <vt:variant>
        <vt:i4>2</vt:i4>
      </vt:variant>
      <vt:variant>
        <vt:i4>0</vt:i4>
      </vt:variant>
      <vt:variant>
        <vt:i4>5</vt:i4>
      </vt:variant>
      <vt:variant>
        <vt:lpwstr/>
      </vt:variant>
      <vt:variant>
        <vt:lpwstr>_Toc74841502</vt:lpwstr>
      </vt:variant>
      <vt:variant>
        <vt:i4>6160402</vt:i4>
      </vt:variant>
      <vt:variant>
        <vt:i4>9</vt:i4>
      </vt:variant>
      <vt:variant>
        <vt:i4>0</vt:i4>
      </vt:variant>
      <vt:variant>
        <vt:i4>5</vt:i4>
      </vt:variant>
      <vt:variant>
        <vt:lpwstr>https://rm.coe.int/1680596135</vt:lpwstr>
      </vt:variant>
      <vt:variant>
        <vt:lpwstr/>
      </vt:variant>
      <vt:variant>
        <vt:i4>6684771</vt:i4>
      </vt:variant>
      <vt:variant>
        <vt:i4>6</vt:i4>
      </vt:variant>
      <vt:variant>
        <vt:i4>0</vt:i4>
      </vt:variant>
      <vt:variant>
        <vt:i4>5</vt:i4>
      </vt:variant>
      <vt:variant>
        <vt:lpwstr>https://www.dss.gov.au/women-publications-articles-reducing-violence/fourth-action-plan</vt:lpwstr>
      </vt:variant>
      <vt:variant>
        <vt:lpwstr/>
      </vt:variant>
      <vt:variant>
        <vt:i4>3407963</vt:i4>
      </vt:variant>
      <vt:variant>
        <vt:i4>3</vt:i4>
      </vt:variant>
      <vt:variant>
        <vt:i4>0</vt:i4>
      </vt:variant>
      <vt:variant>
        <vt:i4>5</vt:i4>
      </vt:variant>
      <vt:variant>
        <vt:lpwstr>https://percapita.org.au/our_work/measure-for-measure-gender-equality-in-australia/</vt:lpwstr>
      </vt:variant>
      <vt:variant>
        <vt:lpwstr/>
      </vt:variant>
      <vt:variant>
        <vt:i4>393271</vt:i4>
      </vt:variant>
      <vt:variant>
        <vt:i4>0</vt:i4>
      </vt:variant>
      <vt:variant>
        <vt:i4>0</vt:i4>
      </vt:variant>
      <vt:variant>
        <vt:i4>5</vt:i4>
      </vt:variant>
      <vt:variant>
        <vt:lpwstr>https://www.un.org/esa/socdev/unpfii/documents/BriefingNote1_GREY.pdf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Sophie Spry</dc:creator>
  <cp:keywords/>
  <cp:lastModifiedBy>Terri Reid</cp:lastModifiedBy>
  <cp:revision>2</cp:revision>
  <cp:lastPrinted>1901-01-02T02:00:00Z</cp:lastPrinted>
  <dcterms:created xsi:type="dcterms:W3CDTF">2021-06-21T03:37:00Z</dcterms:created>
  <dcterms:modified xsi:type="dcterms:W3CDTF">2021-06-21T03:37:00Z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_dlc_DocIdItemGuid">
    <vt:lpwstr>508c3807-d8e2-421e-bece-8a19165c82ca</vt:lpwstr>
  </property>
  <property fmtid="{D5CDD505-2E9C-101B-9397-08002B2CF9AE}" pid="4" name="TaxKeyword">
    <vt:lpwstr/>
  </property>
  <property fmtid="{D5CDD505-2E9C-101B-9397-08002B2CF9AE}" pid="5" name="Document Type">
    <vt:lpwstr/>
  </property>
</Properties>
</file>