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55" w:after="0"/>
        <w:ind w:left="821" w:right="0" w:hanging="476"/>
        <w:jc w:val="left"/>
      </w:pPr>
      <w:r>
        <w:rPr/>
        <w:t>Introducción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76" w:lineRule="auto" w:before="0"/>
        <w:ind w:left="100" w:right="118" w:firstLine="0"/>
        <w:jc w:val="both"/>
        <w:rPr>
          <w:sz w:val="22"/>
        </w:rPr>
      </w:pPr>
      <w:r>
        <w:rPr>
          <w:sz w:val="22"/>
        </w:rPr>
        <w:t>El presente documento ha sido elaborado por el Ministerio de las Mujeres, Géneros y Diversidad</w:t>
      </w:r>
      <w:r>
        <w:rPr>
          <w:spacing w:val="1"/>
          <w:sz w:val="22"/>
        </w:rPr>
        <w:t> </w:t>
      </w:r>
      <w:r>
        <w:rPr>
          <w:sz w:val="22"/>
        </w:rPr>
        <w:t>(MMGyD), con el objeto de acercar aportes para el </w:t>
      </w:r>
      <w:r>
        <w:rPr>
          <w:i/>
          <w:sz w:val="22"/>
        </w:rPr>
        <w:t>Debate general sobre los derechos de las mujeres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 las niñas indígenas</w:t>
      </w:r>
      <w:r>
        <w:rPr>
          <w:sz w:val="22"/>
        </w:rPr>
        <w:t>, en el marco del 79º período de sesiones del Comité para la Eliminación de la</w:t>
      </w:r>
      <w:r>
        <w:rPr>
          <w:spacing w:val="1"/>
          <w:sz w:val="22"/>
        </w:rPr>
        <w:t> </w:t>
      </w:r>
      <w:r>
        <w:rPr>
          <w:sz w:val="22"/>
        </w:rPr>
        <w:t>Discriminación</w:t>
      </w:r>
      <w:r>
        <w:rPr>
          <w:spacing w:val="-2"/>
          <w:sz w:val="22"/>
        </w:rPr>
        <w:t> </w:t>
      </w:r>
      <w:r>
        <w:rPr>
          <w:sz w:val="22"/>
        </w:rPr>
        <w:t>contra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Mujer</w:t>
      </w:r>
      <w:r>
        <w:rPr>
          <w:spacing w:val="-2"/>
          <w:sz w:val="22"/>
        </w:rPr>
        <w:t> </w:t>
      </w:r>
      <w:r>
        <w:rPr>
          <w:sz w:val="22"/>
        </w:rPr>
        <w:t>(Comité CEDAW).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100" w:right="110"/>
        <w:jc w:val="both"/>
      </w:pP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comparten</w:t>
      </w:r>
      <w:r>
        <w:rPr>
          <w:spacing w:val="1"/>
        </w:rPr>
        <w:t> </w:t>
      </w:r>
      <w:r>
        <w:rPr/>
        <w:t>comentarios</w:t>
      </w:r>
      <w:r>
        <w:rPr>
          <w:spacing w:val="1"/>
        </w:rPr>
        <w:t> </w:t>
      </w:r>
      <w:r>
        <w:rPr/>
        <w:t>preliminares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(apartado</w:t>
      </w:r>
      <w:r>
        <w:rPr>
          <w:spacing w:val="1"/>
        </w:rPr>
        <w:t> </w:t>
      </w:r>
      <w:r>
        <w:rPr/>
        <w:t>II).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brevemente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institucionalidad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diversidad,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particular hincapié en las políticas en materia de prevención y erradicación de las violencias por</w:t>
      </w:r>
      <w:r>
        <w:rPr>
          <w:spacing w:val="1"/>
        </w:rPr>
        <w:t> </w:t>
      </w:r>
      <w:r>
        <w:rPr/>
        <w:t>motivos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</w:t>
      </w:r>
      <w:r>
        <w:rPr>
          <w:spacing w:val="-2"/>
        </w:rPr>
        <w:t> </w:t>
      </w:r>
      <w:r>
        <w:rPr/>
        <w:t>perpetradas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 y LGBTI+</w:t>
      </w:r>
      <w:r>
        <w:rPr>
          <w:spacing w:val="-1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(apartado</w:t>
      </w:r>
      <w:r>
        <w:rPr>
          <w:spacing w:val="3"/>
        </w:rPr>
        <w:t> </w:t>
      </w:r>
      <w:r>
        <w:rPr/>
        <w:t>III).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100" w:right="120"/>
        <w:jc w:val="both"/>
      </w:pPr>
      <w:r>
        <w:rPr/>
        <w:t>Es importante tener en cuenta que</w:t>
      </w:r>
      <w:r>
        <w:rPr>
          <w:spacing w:val="1"/>
        </w:rPr>
        <w:t> </w:t>
      </w:r>
      <w:r>
        <w:rPr/>
        <w:t>estos aportes se</w:t>
      </w:r>
      <w:r>
        <w:rPr>
          <w:spacing w:val="1"/>
        </w:rPr>
        <w:t> </w:t>
      </w:r>
      <w:r>
        <w:rPr/>
        <w:t>realizan en</w:t>
      </w:r>
      <w:r>
        <w:rPr>
          <w:spacing w:val="1"/>
        </w:rPr>
        <w:t> </w:t>
      </w:r>
      <w:r>
        <w:rPr/>
        <w:t>el marco de 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específicas de esta cartera especializada, y apuntan a complementar las contribuciones que realicen</w:t>
      </w:r>
      <w:r>
        <w:rPr>
          <w:spacing w:val="1"/>
        </w:rPr>
        <w:t> </w:t>
      </w:r>
      <w:r>
        <w:rPr/>
        <w:t>otros organismos, como el Instituto Nacional de Asuntos Indígenas (INAI) y la Secretaría de Derechos</w:t>
      </w:r>
      <w:r>
        <w:rPr>
          <w:spacing w:val="-47"/>
        </w:rPr>
        <w:t> </w:t>
      </w:r>
      <w:r>
        <w:rPr/>
        <w:t>Humanos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Nación, entre otros.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8" w:lineRule="auto"/>
        <w:ind w:left="100" w:right="120"/>
        <w:jc w:val="both"/>
      </w:pP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participando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confección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nueva</w:t>
      </w:r>
      <w:r>
        <w:rPr>
          <w:spacing w:val="-8"/>
        </w:rPr>
        <w:t> </w:t>
      </w:r>
      <w:r>
        <w:rPr/>
        <w:t>recomendación</w:t>
      </w:r>
      <w:r>
        <w:rPr>
          <w:spacing w:val="-8"/>
        </w:rPr>
        <w:t> </w:t>
      </w:r>
      <w:r>
        <w:rPr/>
        <w:t>general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mujeres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niñas</w:t>
      </w:r>
      <w:r>
        <w:rPr>
          <w:spacing w:val="-8"/>
        </w:rPr>
        <w:t> </w:t>
      </w:r>
      <w:r>
        <w:rPr/>
        <w:t>indígenas,</w:t>
      </w:r>
      <w:r>
        <w:rPr>
          <w:spacing w:val="-48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Comité CEDAW.</w:t>
      </w: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91" w:after="0"/>
        <w:ind w:left="821" w:right="0" w:hanging="536"/>
        <w:jc w:val="left"/>
      </w:pPr>
      <w:r>
        <w:rPr/>
        <w:t>Comentarios</w:t>
      </w:r>
      <w:r>
        <w:rPr>
          <w:spacing w:val="-4"/>
        </w:rPr>
        <w:t> </w:t>
      </w:r>
      <w:r>
        <w:rPr/>
        <w:t>preliminares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76" w:lineRule="auto"/>
        <w:ind w:left="100" w:right="120"/>
        <w:jc w:val="both"/>
      </w:pPr>
      <w:r>
        <w:rPr/>
        <w:t>Como</w:t>
      </w:r>
      <w:r>
        <w:rPr>
          <w:spacing w:val="1"/>
        </w:rPr>
        <w:t> </w:t>
      </w:r>
      <w:r>
        <w:rPr/>
        <w:t>aclaración</w:t>
      </w:r>
      <w:r>
        <w:rPr>
          <w:spacing w:val="1"/>
        </w:rPr>
        <w:t> </w:t>
      </w:r>
      <w:r>
        <w:rPr/>
        <w:t>previa,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remarcar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robusta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y</w:t>
      </w:r>
      <w:r>
        <w:rPr>
          <w:spacing w:val="-47"/>
        </w:rPr>
        <w:t> </w:t>
      </w:r>
      <w:r>
        <w:rPr>
          <w:spacing w:val="-1"/>
        </w:rPr>
        <w:t>doméstica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materia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derechos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6"/>
        </w:rPr>
        <w:t> </w:t>
      </w:r>
      <w:r>
        <w:rPr/>
        <w:t>pueblos</w:t>
      </w:r>
      <w:r>
        <w:rPr>
          <w:spacing w:val="-7"/>
        </w:rPr>
        <w:t> </w:t>
      </w:r>
      <w:r>
        <w:rPr/>
        <w:t>originarios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debe</w:t>
      </w:r>
      <w:r>
        <w:rPr>
          <w:spacing w:val="-7"/>
        </w:rPr>
        <w:t> </w:t>
      </w:r>
      <w:r>
        <w:rPr/>
        <w:t>tenerse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cuenta</w:t>
      </w:r>
      <w:r>
        <w:rPr>
          <w:spacing w:val="-12"/>
        </w:rPr>
        <w:t> </w:t>
      </w:r>
      <w:r>
        <w:rPr/>
        <w:t>como</w:t>
      </w:r>
      <w:r>
        <w:rPr>
          <w:spacing w:val="-7"/>
        </w:rPr>
        <w:t> </w:t>
      </w:r>
      <w:r>
        <w:rPr/>
        <w:t>marco</w:t>
      </w:r>
      <w:r>
        <w:rPr>
          <w:spacing w:val="-47"/>
        </w:rPr>
        <w:t> </w:t>
      </w:r>
      <w:r>
        <w:rPr/>
        <w:t>jurídico y conceptual insoslayable para el desarrollo de estándares específicos sobre</w:t>
      </w:r>
      <w:r>
        <w:rPr>
          <w:spacing w:val="1"/>
        </w:rPr>
        <w:t> </w:t>
      </w:r>
      <w:r>
        <w:rPr/>
        <w:t>"igualdad y no</w:t>
      </w:r>
      <w:r>
        <w:rPr>
          <w:spacing w:val="1"/>
        </w:rPr>
        <w:t> </w:t>
      </w:r>
      <w:r>
        <w:rPr/>
        <w:t>discriminación con enfoque de género” y sobre "participación efectiva, consulta y consentimiento de</w:t>
      </w:r>
      <w:r>
        <w:rPr>
          <w:spacing w:val="-47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 y niñas</w:t>
      </w:r>
      <w:r>
        <w:rPr>
          <w:spacing w:val="-3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vida</w:t>
      </w:r>
      <w:r>
        <w:rPr>
          <w:spacing w:val="3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 pública", respectivamente.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Los derechos de los pueblos indígenas se encuentran consagrados en la Constitución Nacional (CN) y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diversos</w:t>
      </w:r>
      <w:r>
        <w:rPr>
          <w:spacing w:val="-5"/>
        </w:rPr>
        <w:t> </w:t>
      </w:r>
      <w:r>
        <w:rPr>
          <w:spacing w:val="-1"/>
        </w:rPr>
        <w:t>instrumentos</w:t>
      </w:r>
      <w:r>
        <w:rPr>
          <w:spacing w:val="-11"/>
        </w:rPr>
        <w:t> </w:t>
      </w:r>
      <w:r>
        <w:rPr>
          <w:spacing w:val="-1"/>
        </w:rPr>
        <w:t>internacionales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humanos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gozan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jerarquía</w:t>
      </w:r>
      <w:r>
        <w:rPr>
          <w:spacing w:val="-10"/>
        </w:rPr>
        <w:t> </w:t>
      </w:r>
      <w:r>
        <w:rPr/>
        <w:t>constitucional</w:t>
      </w:r>
      <w:r>
        <w:rPr>
          <w:spacing w:val="-47"/>
        </w:rPr>
        <w:t> </w:t>
      </w:r>
      <w:r>
        <w:rPr/>
        <w:t>(conforme el artículo 75 inciso 22 de la CN)</w:t>
      </w:r>
      <w:r>
        <w:rPr>
          <w:vertAlign w:val="superscript"/>
        </w:rPr>
        <w:t>1</w:t>
      </w:r>
      <w:r>
        <w:rPr>
          <w:vertAlign w:val="baseline"/>
        </w:rPr>
        <w:t>. Al respecto, es particularmente relevante mencionar el</w:t>
      </w:r>
      <w:r>
        <w:rPr>
          <w:spacing w:val="1"/>
          <w:vertAlign w:val="baseline"/>
        </w:rPr>
        <w:t> </w:t>
      </w:r>
      <w:r>
        <w:rPr>
          <w:vertAlign w:val="baseline"/>
        </w:rPr>
        <w:t>artículo 75 inciso 17 de la CN reconoce la preexistencia étnica y cultural de los pueblos indígenas, y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establece derechos específicos como la identidad cultural, la educación bilingüe e intercultural, la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personería jurídica de las comunidades, la posesión y propiedad comunitarias de las tierras que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tradicionalmente ocupan, y el derecho a participar en la gestión referida a sus recursos naturales y a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-3"/>
          <w:vertAlign w:val="baseline"/>
        </w:rPr>
        <w:t> </w:t>
      </w:r>
      <w:r>
        <w:rPr>
          <w:vertAlign w:val="baseline"/>
        </w:rPr>
        <w:t>demás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intereses</w:t>
      </w:r>
      <w:r>
        <w:rPr>
          <w:spacing w:val="-2"/>
          <w:vertAlign w:val="baseline"/>
        </w:rPr>
        <w:t> </w:t>
      </w:r>
      <w:r>
        <w:rPr>
          <w:vertAlign w:val="baseline"/>
        </w:rPr>
        <w:t>que les</w:t>
      </w:r>
      <w:r>
        <w:rPr>
          <w:spacing w:val="-1"/>
          <w:vertAlign w:val="baseline"/>
        </w:rPr>
        <w:t> </w:t>
      </w:r>
      <w:r>
        <w:rPr>
          <w:vertAlign w:val="baseline"/>
        </w:rPr>
        <w:t>afecten.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100" w:right="116"/>
        <w:jc w:val="both"/>
      </w:pPr>
      <w:r>
        <w:rPr/>
        <w:t>Además, el derecho internacional de los derechos humanos, en particular el sistema interamericano,</w:t>
      </w:r>
      <w:r>
        <w:rPr>
          <w:spacing w:val="-47"/>
        </w:rPr>
        <w:t> </w:t>
      </w:r>
      <w:r>
        <w:rPr/>
        <w:t>ha</w:t>
      </w:r>
      <w:r>
        <w:rPr>
          <w:spacing w:val="-4"/>
        </w:rPr>
        <w:t> </w:t>
      </w:r>
      <w:r>
        <w:rPr/>
        <w:t>desarrollado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precisión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alcance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igualdad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discriminación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</w:p>
    <w:p>
      <w:pPr>
        <w:pStyle w:val="BodyText"/>
        <w:rPr>
          <w:sz w:val="26"/>
        </w:rPr>
      </w:pPr>
      <w:r>
        <w:rPr/>
        <w:pict>
          <v:rect style="position:absolute;margin-left:72.025002pt;margin-top:17.864422pt;width:144.080pt;height: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221" w:val="left" w:leader="none"/>
        </w:tabs>
        <w:spacing w:line="240" w:lineRule="auto" w:before="55" w:after="0"/>
        <w:ind w:left="100" w:right="117" w:firstLine="0"/>
        <w:jc w:val="both"/>
        <w:rPr>
          <w:sz w:val="18"/>
        </w:rPr>
      </w:pPr>
      <w:r>
        <w:rPr>
          <w:sz w:val="18"/>
        </w:rPr>
        <w:t>Entre éstos, se pueden mencionar a la Declaración Americana de los Derechos y Deberes del Hombre (art. XXIII, DADH); la</w:t>
      </w:r>
      <w:r>
        <w:rPr>
          <w:spacing w:val="-38"/>
          <w:sz w:val="18"/>
        </w:rPr>
        <w:t> </w:t>
      </w:r>
      <w:r>
        <w:rPr>
          <w:spacing w:val="-1"/>
          <w:sz w:val="18"/>
        </w:rPr>
        <w:t>Convención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Americana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sobre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Derechos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Humanos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(en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particular</w:t>
      </w:r>
      <w:r>
        <w:rPr>
          <w:spacing w:val="-4"/>
          <w:sz w:val="18"/>
        </w:rPr>
        <w:t> </w:t>
      </w:r>
      <w:r>
        <w:rPr>
          <w:sz w:val="18"/>
        </w:rPr>
        <w:t>arts.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21,</w:t>
      </w:r>
      <w:r>
        <w:rPr>
          <w:spacing w:val="-6"/>
          <w:sz w:val="18"/>
        </w:rPr>
        <w:t> </w:t>
      </w:r>
      <w:r>
        <w:rPr>
          <w:sz w:val="18"/>
        </w:rPr>
        <w:t>CADH);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Pacto</w:t>
      </w:r>
      <w:r>
        <w:rPr>
          <w:spacing w:val="-6"/>
          <w:sz w:val="18"/>
        </w:rPr>
        <w:t> </w:t>
      </w:r>
      <w:r>
        <w:rPr>
          <w:sz w:val="18"/>
        </w:rPr>
        <w:t>Internacional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Derechos</w:t>
      </w:r>
      <w:r>
        <w:rPr>
          <w:spacing w:val="-12"/>
          <w:sz w:val="18"/>
        </w:rPr>
        <w:t> </w:t>
      </w:r>
      <w:r>
        <w:rPr>
          <w:sz w:val="18"/>
        </w:rPr>
        <w:t>Civiles</w:t>
      </w:r>
      <w:r>
        <w:rPr>
          <w:spacing w:val="1"/>
          <w:sz w:val="18"/>
        </w:rPr>
        <w:t> </w:t>
      </w:r>
      <w:r>
        <w:rPr>
          <w:sz w:val="18"/>
        </w:rPr>
        <w:t>y Políticos (art. 1 y 27, PIDCP); la Convención para la Eliminación de Todas las Formas de Discriminación Racial (art. 5 y ss.,</w:t>
      </w:r>
      <w:r>
        <w:rPr>
          <w:spacing w:val="1"/>
          <w:sz w:val="18"/>
        </w:rPr>
        <w:t> </w:t>
      </w:r>
      <w:r>
        <w:rPr>
          <w:sz w:val="18"/>
        </w:rPr>
        <w:t>CERD); y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Pacto</w:t>
      </w:r>
      <w:r>
        <w:rPr>
          <w:spacing w:val="-2"/>
          <w:sz w:val="18"/>
        </w:rPr>
        <w:t> </w:t>
      </w:r>
      <w:r>
        <w:rPr>
          <w:sz w:val="18"/>
        </w:rPr>
        <w:t>Internacional</w:t>
      </w:r>
      <w:r>
        <w:rPr>
          <w:spacing w:val="-3"/>
          <w:sz w:val="18"/>
        </w:rPr>
        <w:t> </w:t>
      </w:r>
      <w:r>
        <w:rPr>
          <w:sz w:val="18"/>
        </w:rPr>
        <w:t>sobre</w:t>
      </w:r>
      <w:r>
        <w:rPr>
          <w:spacing w:val="-1"/>
          <w:sz w:val="18"/>
        </w:rPr>
        <w:t> </w:t>
      </w:r>
      <w:r>
        <w:rPr>
          <w:sz w:val="18"/>
        </w:rPr>
        <w:t>Derechos</w:t>
      </w:r>
      <w:r>
        <w:rPr>
          <w:spacing w:val="-2"/>
          <w:sz w:val="18"/>
        </w:rPr>
        <w:t> </w:t>
      </w:r>
      <w:r>
        <w:rPr>
          <w:sz w:val="18"/>
        </w:rPr>
        <w:t>Económicos,</w:t>
      </w:r>
      <w:r>
        <w:rPr>
          <w:spacing w:val="-3"/>
          <w:sz w:val="18"/>
        </w:rPr>
        <w:t> </w:t>
      </w:r>
      <w:r>
        <w:rPr>
          <w:sz w:val="18"/>
        </w:rPr>
        <w:t>Sociales</w:t>
      </w:r>
      <w:r>
        <w:rPr>
          <w:spacing w:val="4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Culturales</w:t>
      </w:r>
      <w:r>
        <w:rPr>
          <w:spacing w:val="-1"/>
          <w:sz w:val="18"/>
        </w:rPr>
        <w:t> </w:t>
      </w:r>
      <w:r>
        <w:rPr>
          <w:sz w:val="18"/>
        </w:rPr>
        <w:t>(arts.</w:t>
      </w:r>
      <w:r>
        <w:rPr>
          <w:spacing w:val="-3"/>
          <w:sz w:val="18"/>
        </w:rPr>
        <w:t> </w:t>
      </w:r>
      <w:r>
        <w:rPr>
          <w:sz w:val="18"/>
        </w:rPr>
        <w:t>11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12</w:t>
      </w:r>
      <w:r>
        <w:rPr>
          <w:spacing w:val="-3"/>
          <w:sz w:val="18"/>
        </w:rPr>
        <w:t> </w:t>
      </w:r>
      <w:r>
        <w:rPr>
          <w:sz w:val="18"/>
        </w:rPr>
        <w:t>PIDESC).</w:t>
      </w:r>
    </w:p>
    <w:p>
      <w:pPr>
        <w:spacing w:after="0" w:line="240" w:lineRule="auto"/>
        <w:jc w:val="both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1245" w:footer="781" w:top="1940" w:bottom="980" w:left="1340" w:right="1320"/>
          <w:pgNumType w:start="1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56"/>
        <w:ind w:left="100" w:right="119"/>
        <w:jc w:val="both"/>
      </w:pPr>
      <w:r>
        <w:rPr/>
        <w:t>indígenas, a la vez que ha definido estándares de protección reforzados en materia de prevención y</w:t>
      </w:r>
      <w:r>
        <w:rPr>
          <w:spacing w:val="1"/>
        </w:rPr>
        <w:t> </w:t>
      </w:r>
      <w:r>
        <w:rPr/>
        <w:t>erradicación de las violencias (entre ellas las motivadas por cuestiones de género). Este corpus legal</w:t>
      </w:r>
      <w:r>
        <w:rPr>
          <w:spacing w:val="1"/>
        </w:rPr>
        <w:t> </w:t>
      </w:r>
      <w:r>
        <w:rPr/>
        <w:t>también ha abordado el contenido de derechos colectivos específicos (como el derecho a la tierra y</w:t>
      </w:r>
      <w:r>
        <w:rPr>
          <w:spacing w:val="1"/>
        </w:rPr>
        <w:t> </w:t>
      </w:r>
      <w:r>
        <w:rPr/>
        <w:t>territorio,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autonomía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autodeterminación,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previa</w:t>
      </w:r>
      <w:r>
        <w:rPr>
          <w:spacing w:val="-3"/>
        </w:rPr>
        <w:t> </w:t>
      </w:r>
      <w:r>
        <w:rPr/>
        <w:t>sobre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8"/>
        </w:rPr>
        <w:t> </w:t>
      </w:r>
      <w:r>
        <w:rPr/>
        <w:t>o</w:t>
      </w:r>
      <w:r>
        <w:rPr>
          <w:spacing w:val="-3"/>
        </w:rPr>
        <w:t> </w:t>
      </w:r>
      <w:r>
        <w:rPr/>
        <w:t>políticas</w:t>
      </w:r>
      <w:r>
        <w:rPr>
          <w:spacing w:val="-47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afectan, entre otros).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Además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instrumentos</w:t>
      </w:r>
      <w:r>
        <w:rPr>
          <w:spacing w:val="-8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internacional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humanos,</w:t>
      </w:r>
      <w:r>
        <w:rPr>
          <w:spacing w:val="-3"/>
        </w:rPr>
        <w:t> </w:t>
      </w:r>
      <w:r>
        <w:rPr/>
        <w:t>deben</w:t>
      </w:r>
      <w:r>
        <w:rPr>
          <w:spacing w:val="-8"/>
        </w:rPr>
        <w:t> </w:t>
      </w:r>
      <w:r>
        <w:rPr/>
        <w:t>sumarse</w:t>
      </w:r>
      <w:r>
        <w:rPr>
          <w:spacing w:val="-7"/>
        </w:rPr>
        <w:t> </w:t>
      </w:r>
      <w:r>
        <w:rPr/>
        <w:t>tres</w:t>
      </w:r>
      <w:r>
        <w:rPr>
          <w:spacing w:val="-47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dedicados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temática: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169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Organización Internacional del Trabajo (OIT); la Declaración de Naciones Unidas sobre los Derechos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6"/>
        </w:rPr>
        <w:t> </w:t>
      </w:r>
      <w:r>
        <w:rPr/>
        <w:t>Indígenas,</w:t>
      </w:r>
      <w:r>
        <w:rPr>
          <w:spacing w:val="-3"/>
        </w:rPr>
        <w:t> </w:t>
      </w:r>
      <w:r>
        <w:rPr/>
        <w:t>aprobada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año</w:t>
      </w:r>
      <w:r>
        <w:rPr>
          <w:spacing w:val="-4"/>
        </w:rPr>
        <w:t> </w:t>
      </w:r>
      <w:r>
        <w:rPr/>
        <w:t>2007;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Americana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48"/>
        </w:rPr>
        <w:t> </w:t>
      </w:r>
      <w:r>
        <w:rPr/>
        <w:t>los Pueblos Indígenas, aprobada en el año 2016. Al interpretar los instrumentos internacionales, los</w:t>
      </w:r>
      <w:r>
        <w:rPr>
          <w:spacing w:val="1"/>
        </w:rPr>
        <w:t> </w:t>
      </w:r>
      <w:r>
        <w:rPr/>
        <w:t>distintos órganos de supervisión de derechos humanos han promovido el paradigma de la protección</w:t>
      </w:r>
      <w:r>
        <w:rPr>
          <w:spacing w:val="-47"/>
        </w:rPr>
        <w:t> </w:t>
      </w:r>
      <w:r>
        <w:rPr/>
        <w:t>de la diversidad cultural. Este paradigma establece el deber estatal de respetar la cosmovisión de 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normativos;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interacción</w:t>
      </w:r>
      <w:r>
        <w:rPr>
          <w:spacing w:val="-2"/>
        </w:rPr>
        <w:t> </w:t>
      </w:r>
      <w:r>
        <w:rPr/>
        <w:t>entre distintas</w:t>
      </w:r>
      <w:r>
        <w:rPr>
          <w:spacing w:val="-2"/>
        </w:rPr>
        <w:t> </w:t>
      </w:r>
      <w:r>
        <w:rPr/>
        <w:t>culturas</w:t>
      </w:r>
      <w:r>
        <w:rPr>
          <w:spacing w:val="-3"/>
        </w:rPr>
        <w:t> </w:t>
      </w:r>
      <w:r>
        <w:rPr/>
        <w:t>(interculturalidad).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100" w:right="119"/>
        <w:jc w:val="both"/>
      </w:pPr>
      <w:r>
        <w:rPr/>
        <w:t>Ahora</w:t>
      </w:r>
      <w:r>
        <w:rPr>
          <w:spacing w:val="-3"/>
        </w:rPr>
        <w:t> </w:t>
      </w:r>
      <w:r>
        <w:rPr/>
        <w:t>bien,</w:t>
      </w:r>
      <w:r>
        <w:rPr>
          <w:spacing w:val="-2"/>
        </w:rPr>
        <w:t> </w:t>
      </w:r>
      <w:r>
        <w:rPr/>
        <w:t>más</w:t>
      </w:r>
      <w:r>
        <w:rPr>
          <w:spacing w:val="-4"/>
        </w:rPr>
        <w:t> </w:t>
      </w:r>
      <w:r>
        <w:rPr/>
        <w:t>allá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estos</w:t>
      </w:r>
      <w:r>
        <w:rPr>
          <w:spacing w:val="-4"/>
        </w:rPr>
        <w:t> </w:t>
      </w:r>
      <w:r>
        <w:rPr/>
        <w:t>importantes</w:t>
      </w:r>
      <w:r>
        <w:rPr>
          <w:spacing w:val="-2"/>
        </w:rPr>
        <w:t> </w:t>
      </w:r>
      <w:r>
        <w:rPr/>
        <w:t>desarrollos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factible</w:t>
      </w:r>
      <w:r>
        <w:rPr>
          <w:spacing w:val="-2"/>
        </w:rPr>
        <w:t> </w:t>
      </w:r>
      <w:r>
        <w:rPr/>
        <w:t>advertir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vacancia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abordaje</w:t>
      </w:r>
      <w:r>
        <w:rPr>
          <w:spacing w:val="-48"/>
        </w:rPr>
        <w:t> </w:t>
      </w:r>
      <w:r>
        <w:rPr/>
        <w:t>específico de los derechos indígenas, desde la perspectiva de género y diversidad. En este sentido,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MMGyD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valora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CEDAW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recomendación sobre este tema, que permita guiar a los estados en el diseño de políticas específicas</w:t>
      </w:r>
      <w:r>
        <w:rPr>
          <w:spacing w:val="-47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reconocer</w:t>
      </w:r>
      <w:r>
        <w:rPr>
          <w:spacing w:val="-3"/>
        </w:rPr>
        <w:t> </w:t>
      </w:r>
      <w:r>
        <w:rPr/>
        <w:t>y proteger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y LGBTI+</w:t>
      </w:r>
      <w:r>
        <w:rPr>
          <w:spacing w:val="-1"/>
        </w:rPr>
        <w:t> </w:t>
      </w:r>
      <w:r>
        <w:rPr/>
        <w:t>indígenas.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En este punto, es especialmente importante que este proceso incluya un enfoque interseccional al</w:t>
      </w:r>
      <w:r>
        <w:rPr>
          <w:spacing w:val="1"/>
        </w:rPr>
        <w:t> </w:t>
      </w:r>
      <w:r>
        <w:rPr>
          <w:spacing w:val="-1"/>
        </w:rPr>
        <w:t>evaluar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formas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discriminación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enfrentan</w:t>
      </w:r>
      <w:r>
        <w:rPr>
          <w:spacing w:val="-10"/>
        </w:rPr>
        <w:t> </w:t>
      </w:r>
      <w:r>
        <w:rPr/>
        <w:t>estos</w:t>
      </w:r>
      <w:r>
        <w:rPr>
          <w:spacing w:val="-5"/>
        </w:rPr>
        <w:t> </w:t>
      </w:r>
      <w:r>
        <w:rPr/>
        <w:t>colectivos,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permita</w:t>
      </w:r>
      <w:r>
        <w:rPr>
          <w:spacing w:val="-11"/>
        </w:rPr>
        <w:t> </w:t>
      </w:r>
      <w:r>
        <w:rPr/>
        <w:t>abordar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intereses</w:t>
      </w:r>
      <w:r>
        <w:rPr>
          <w:spacing w:val="-47"/>
        </w:rPr>
        <w:t> </w:t>
      </w:r>
      <w:r>
        <w:rPr/>
        <w:t>y necesidades concretas de las mujeres indígenas, y se abstenga de aplicar estándares generales o</w:t>
      </w:r>
      <w:r>
        <w:rPr>
          <w:spacing w:val="1"/>
        </w:rPr>
        <w:t> </w:t>
      </w:r>
      <w:r>
        <w:rPr/>
        <w:t>universales sobre derechos de las mujeres. En este sentido, es fundamental que se entiendan a las</w:t>
      </w:r>
      <w:r>
        <w:rPr>
          <w:spacing w:val="1"/>
        </w:rPr>
        <w:t> </w:t>
      </w:r>
      <w:r>
        <w:rPr/>
        <w:t>mujeres y LGBTI+ originarias como sujetos de derecho (y no simplemente como víctimas o blanco de</w:t>
      </w:r>
      <w:r>
        <w:rPr>
          <w:spacing w:val="1"/>
        </w:rPr>
        <w:t> </w:t>
      </w:r>
      <w:r>
        <w:rPr/>
        <w:t>violaciones de derechos humanos). A la vez, los derechos de las mujeres y diversidades indígenas</w:t>
      </w:r>
      <w:r>
        <w:rPr>
          <w:spacing w:val="1"/>
        </w:rPr>
        <w:t> </w:t>
      </w:r>
      <w:r>
        <w:rPr/>
        <w:t>deben entenderse en sus dimensiones individual y colectiva, cuya interconexión es innegable e</w:t>
      </w:r>
      <w:r>
        <w:rPr>
          <w:spacing w:val="1"/>
        </w:rPr>
        <w:t> </w:t>
      </w:r>
      <w:r>
        <w:rPr/>
        <w:t>inseparable.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596"/>
        <w:jc w:val="left"/>
      </w:pPr>
      <w:r>
        <w:rPr/>
        <w:t>Acerca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institucionalidad</w:t>
      </w:r>
      <w:r>
        <w:rPr>
          <w:spacing w:val="-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género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diversidad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76" w:lineRule="auto"/>
        <w:ind w:left="100" w:right="120"/>
        <w:jc w:val="both"/>
      </w:pPr>
      <w:r>
        <w:rPr/>
        <w:t>En primer lugar, es importante informar acerca de la puesta en funcionamiento del Ministerio de las</w:t>
      </w:r>
      <w:r>
        <w:rPr>
          <w:spacing w:val="1"/>
        </w:rPr>
        <w:t> </w:t>
      </w:r>
      <w:r>
        <w:rPr/>
        <w:t>Mujeres, Géneros y Diversidad, en diciembre de 2019</w:t>
      </w:r>
      <w:r>
        <w:rPr>
          <w:vertAlign w:val="superscript"/>
        </w:rPr>
        <w:t>2</w:t>
      </w:r>
      <w:r>
        <w:rPr>
          <w:vertAlign w:val="baseline"/>
        </w:rPr>
        <w:t>. Su creación responde a los compromisos</w:t>
      </w:r>
      <w:r>
        <w:rPr>
          <w:spacing w:val="1"/>
          <w:vertAlign w:val="baseline"/>
        </w:rPr>
        <w:t> </w:t>
      </w:r>
      <w:r>
        <w:rPr>
          <w:vertAlign w:val="baseline"/>
        </w:rPr>
        <w:t>asumidos por Argentina con los derechos de las mujeres y diversidades</w:t>
      </w:r>
      <w:r>
        <w:rPr>
          <w:vertAlign w:val="superscript"/>
        </w:rPr>
        <w:t>3</w:t>
      </w:r>
      <w:r>
        <w:rPr>
          <w:vertAlign w:val="baseline"/>
        </w:rPr>
        <w:t> e implica una jerarquización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los</w:t>
      </w:r>
      <w:r>
        <w:rPr>
          <w:spacing w:val="-2"/>
          <w:vertAlign w:val="baseline"/>
        </w:rPr>
        <w:t> </w:t>
      </w:r>
      <w:r>
        <w:rPr>
          <w:vertAlign w:val="baseline"/>
        </w:rPr>
        <w:t>temas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género</w:t>
      </w:r>
      <w:r>
        <w:rPr>
          <w:spacing w:val="-1"/>
          <w:vertAlign w:val="baseline"/>
        </w:rPr>
        <w:t> </w:t>
      </w:r>
      <w:r>
        <w:rPr>
          <w:vertAlign w:val="baseline"/>
        </w:rPr>
        <w:t>en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agenda</w:t>
      </w:r>
      <w:r>
        <w:rPr>
          <w:spacing w:val="-1"/>
          <w:vertAlign w:val="baseline"/>
        </w:rPr>
        <w:t> </w:t>
      </w:r>
      <w:r>
        <w:rPr>
          <w:vertAlign w:val="baseline"/>
        </w:rPr>
        <w:t>pública.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5002pt;margin-top:11.026628pt;width:144.080pt;height: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221" w:val="left" w:leader="none"/>
        </w:tabs>
        <w:spacing w:line="240" w:lineRule="auto" w:before="54" w:after="0"/>
        <w:ind w:left="100" w:right="134" w:firstLine="0"/>
        <w:jc w:val="both"/>
        <w:rPr>
          <w:sz w:val="18"/>
        </w:rPr>
      </w:pPr>
      <w:r>
        <w:rPr>
          <w:sz w:val="18"/>
        </w:rPr>
        <w:t>El Ministerio de las Mujeres, Géneros y Diversidad de la Nación se creó en diciembre de 2019 mediante el Decreto PEN N°</w:t>
      </w:r>
      <w:r>
        <w:rPr>
          <w:spacing w:val="-39"/>
          <w:sz w:val="18"/>
        </w:rPr>
        <w:t> </w:t>
      </w:r>
      <w:r>
        <w:rPr>
          <w:sz w:val="18"/>
        </w:rPr>
        <w:t>7/2019.</w:t>
      </w:r>
      <w:r>
        <w:rPr>
          <w:spacing w:val="-1"/>
          <w:sz w:val="18"/>
        </w:rPr>
        <w:t> </w:t>
      </w:r>
      <w:r>
        <w:rPr>
          <w:sz w:val="18"/>
        </w:rPr>
        <w:t>Norma</w:t>
      </w:r>
      <w:r>
        <w:rPr>
          <w:spacing w:val="-5"/>
          <w:sz w:val="18"/>
        </w:rPr>
        <w:t> </w:t>
      </w:r>
      <w:r>
        <w:rPr>
          <w:sz w:val="18"/>
        </w:rPr>
        <w:t>completa</w:t>
      </w:r>
      <w:r>
        <w:rPr>
          <w:spacing w:val="-5"/>
          <w:sz w:val="18"/>
        </w:rPr>
        <w:t> </w:t>
      </w:r>
      <w:r>
        <w:rPr>
          <w:sz w:val="18"/>
        </w:rPr>
        <w:t>disponible</w:t>
      </w:r>
      <w:r>
        <w:rPr>
          <w:spacing w:val="-4"/>
          <w:sz w:val="18"/>
        </w:rPr>
        <w:t> </w:t>
      </w:r>
      <w:r>
        <w:rPr>
          <w:sz w:val="18"/>
        </w:rPr>
        <w:t>en:</w:t>
      </w:r>
      <w:r>
        <w:rPr>
          <w:color w:val="1154CC"/>
          <w:spacing w:val="1"/>
          <w:sz w:val="18"/>
        </w:rPr>
        <w:t> </w:t>
      </w:r>
      <w:hyperlink r:id="rId7">
        <w:r>
          <w:rPr>
            <w:color w:val="1154CC"/>
            <w:sz w:val="18"/>
            <w:u w:val="single" w:color="1154CC"/>
          </w:rPr>
          <w:t>https://www.boletinoficial.gob.ar/detalleAviso/primera/223623/20191211</w:t>
        </w:r>
      </w:hyperlink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0" w:after="0"/>
        <w:ind w:left="100" w:right="117" w:firstLine="0"/>
        <w:jc w:val="both"/>
        <w:rPr>
          <w:sz w:val="18"/>
        </w:rPr>
      </w:pPr>
      <w:r>
        <w:rPr>
          <w:sz w:val="18"/>
        </w:rPr>
        <w:t>En este punto es preciso remarcar que la República Argentina ha ratificado, otorgado jerarquía constitucional, a los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principales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instrumentos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internacionales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y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regionales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derechos</w:t>
      </w:r>
      <w:r>
        <w:rPr>
          <w:spacing w:val="-12"/>
          <w:sz w:val="18"/>
        </w:rPr>
        <w:t> </w:t>
      </w:r>
      <w:r>
        <w:rPr>
          <w:sz w:val="18"/>
        </w:rPr>
        <w:t>humanos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prevén</w:t>
      </w:r>
      <w:r>
        <w:rPr>
          <w:spacing w:val="-10"/>
          <w:sz w:val="18"/>
        </w:rPr>
        <w:t> </w:t>
      </w:r>
      <w:r>
        <w:rPr>
          <w:sz w:val="18"/>
        </w:rPr>
        <w:t>disposiciones</w:t>
      </w:r>
      <w:r>
        <w:rPr>
          <w:spacing w:val="-11"/>
          <w:sz w:val="18"/>
        </w:rPr>
        <w:t> </w:t>
      </w:r>
      <w:r>
        <w:rPr>
          <w:sz w:val="18"/>
        </w:rPr>
        <w:t>en</w:t>
      </w:r>
      <w:r>
        <w:rPr>
          <w:spacing w:val="-10"/>
          <w:sz w:val="18"/>
        </w:rPr>
        <w:t> </w:t>
      </w:r>
      <w:r>
        <w:rPr>
          <w:sz w:val="18"/>
        </w:rPr>
        <w:t>materia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igualdad</w:t>
      </w:r>
      <w:r>
        <w:rPr>
          <w:spacing w:val="1"/>
          <w:sz w:val="18"/>
        </w:rPr>
        <w:t> </w:t>
      </w:r>
      <w:r>
        <w:rPr>
          <w:sz w:val="18"/>
        </w:rPr>
        <w:t>y no discriminación, y que incluyen obligaciones reforzadas en relación con grupos en situación de mayor vulnerabilidad,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-8"/>
          <w:sz w:val="18"/>
        </w:rPr>
        <w:t> </w:t>
      </w:r>
      <w:r>
        <w:rPr>
          <w:sz w:val="18"/>
        </w:rPr>
        <w:t>ellos</w:t>
      </w:r>
      <w:r>
        <w:rPr>
          <w:spacing w:val="-9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mujeres</w:t>
      </w:r>
      <w:r>
        <w:rPr>
          <w:spacing w:val="-8"/>
          <w:sz w:val="18"/>
        </w:rPr>
        <w:t> </w:t>
      </w:r>
      <w:r>
        <w:rPr>
          <w:sz w:val="18"/>
        </w:rPr>
        <w:t>(la</w:t>
      </w:r>
      <w:r>
        <w:rPr>
          <w:spacing w:val="-10"/>
          <w:sz w:val="18"/>
        </w:rPr>
        <w:t> </w:t>
      </w:r>
      <w:r>
        <w:rPr>
          <w:sz w:val="18"/>
        </w:rPr>
        <w:t>Declaración</w:t>
      </w:r>
      <w:r>
        <w:rPr>
          <w:spacing w:val="-8"/>
          <w:sz w:val="18"/>
        </w:rPr>
        <w:t> </w:t>
      </w:r>
      <w:r>
        <w:rPr>
          <w:sz w:val="18"/>
        </w:rPr>
        <w:t>Universal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Derechos</w:t>
      </w:r>
      <w:r>
        <w:rPr>
          <w:spacing w:val="-9"/>
          <w:sz w:val="18"/>
        </w:rPr>
        <w:t> </w:t>
      </w:r>
      <w:r>
        <w:rPr>
          <w:sz w:val="18"/>
        </w:rPr>
        <w:t>Humanos,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Declaración</w:t>
      </w:r>
      <w:r>
        <w:rPr>
          <w:spacing w:val="-8"/>
          <w:sz w:val="18"/>
        </w:rPr>
        <w:t> </w:t>
      </w:r>
      <w:r>
        <w:rPr>
          <w:sz w:val="18"/>
        </w:rPr>
        <w:t>Americana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Derechos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Deberes</w:t>
      </w:r>
      <w:r>
        <w:rPr>
          <w:spacing w:val="2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Hombre,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Convención</w:t>
      </w:r>
      <w:r>
        <w:rPr>
          <w:spacing w:val="-4"/>
          <w:sz w:val="18"/>
        </w:rPr>
        <w:t> </w:t>
      </w:r>
      <w:r>
        <w:rPr>
          <w:sz w:val="18"/>
        </w:rPr>
        <w:t>Americana</w:t>
      </w:r>
      <w:r>
        <w:rPr>
          <w:spacing w:val="-4"/>
          <w:sz w:val="18"/>
        </w:rPr>
        <w:t> </w:t>
      </w:r>
      <w:r>
        <w:rPr>
          <w:sz w:val="18"/>
        </w:rPr>
        <w:t>sobre</w:t>
      </w:r>
      <w:r>
        <w:rPr>
          <w:spacing w:val="-3"/>
          <w:sz w:val="18"/>
        </w:rPr>
        <w:t> </w:t>
      </w:r>
      <w:r>
        <w:rPr>
          <w:sz w:val="18"/>
        </w:rPr>
        <w:t>Derechos</w:t>
      </w:r>
      <w:r>
        <w:rPr>
          <w:spacing w:val="-4"/>
          <w:sz w:val="18"/>
        </w:rPr>
        <w:t> </w:t>
      </w:r>
      <w:r>
        <w:rPr>
          <w:sz w:val="18"/>
        </w:rPr>
        <w:t>Humanos,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Pacto</w:t>
      </w:r>
      <w:r>
        <w:rPr>
          <w:spacing w:val="-3"/>
          <w:sz w:val="18"/>
        </w:rPr>
        <w:t> </w:t>
      </w:r>
      <w:r>
        <w:rPr>
          <w:sz w:val="18"/>
        </w:rPr>
        <w:t>Internacional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Derechos</w:t>
      </w:r>
      <w:r>
        <w:rPr>
          <w:spacing w:val="-5"/>
          <w:sz w:val="18"/>
        </w:rPr>
        <w:t> </w:t>
      </w:r>
      <w:r>
        <w:rPr>
          <w:sz w:val="18"/>
        </w:rPr>
        <w:t>Civiles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Políticos,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Pacto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1245" w:footer="781" w:top="1940" w:bottom="980" w:left="1340" w:right="132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56"/>
        <w:ind w:left="100" w:right="111"/>
        <w:jc w:val="both"/>
      </w:pPr>
      <w:r>
        <w:rPr/>
        <w:t>Este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formular,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adelante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garantizar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nivel</w:t>
      </w:r>
      <w:r>
        <w:rPr>
          <w:spacing w:val="-9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mujeres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LGBTI+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vida</w:t>
      </w:r>
      <w:r>
        <w:rPr>
          <w:spacing w:val="-9"/>
        </w:rPr>
        <w:t> </w:t>
      </w:r>
      <w:r>
        <w:rPr/>
        <w:t>autónoma,</w:t>
      </w:r>
      <w:r>
        <w:rPr>
          <w:spacing w:val="-8"/>
        </w:rPr>
        <w:t> </w:t>
      </w:r>
      <w:r>
        <w:rPr/>
        <w:t>libre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violencias</w:t>
      </w:r>
      <w:r>
        <w:rPr>
          <w:spacing w:val="-47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desigualdades.</w:t>
      </w:r>
      <w:r>
        <w:rPr>
          <w:spacing w:val="-11"/>
        </w:rPr>
        <w:t> </w:t>
      </w:r>
      <w:r>
        <w:rPr>
          <w:spacing w:val="-1"/>
        </w:rPr>
        <w:t>Sus</w:t>
      </w:r>
      <w:r>
        <w:rPr>
          <w:spacing w:val="-11"/>
        </w:rPr>
        <w:t> </w:t>
      </w:r>
      <w:r>
        <w:rPr>
          <w:spacing w:val="-1"/>
        </w:rPr>
        <w:t>lineamientos</w:t>
      </w:r>
      <w:r>
        <w:rPr>
          <w:spacing w:val="-11"/>
        </w:rPr>
        <w:t> </w:t>
      </w:r>
      <w:r>
        <w:rPr>
          <w:spacing w:val="-1"/>
        </w:rPr>
        <w:t>incluyen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diseño,</w:t>
      </w:r>
      <w:r>
        <w:rPr>
          <w:spacing w:val="-10"/>
        </w:rPr>
        <w:t> </w:t>
      </w:r>
      <w:r>
        <w:rPr/>
        <w:t>ejecución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evaluación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políticas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4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género,</w:t>
      </w:r>
      <w:r>
        <w:rPr>
          <w:spacing w:val="-6"/>
        </w:rPr>
        <w:t> </w:t>
      </w:r>
      <w:r>
        <w:rPr>
          <w:spacing w:val="-1"/>
        </w:rPr>
        <w:t>igualdad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diversidad;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producción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gestión</w:t>
      </w:r>
      <w:r>
        <w:rPr>
          <w:spacing w:val="-12"/>
        </w:rPr>
        <w:t> </w:t>
      </w:r>
      <w:r>
        <w:rPr/>
        <w:t>del</w:t>
      </w:r>
      <w:r>
        <w:rPr>
          <w:spacing w:val="-6"/>
        </w:rPr>
        <w:t> </w:t>
      </w:r>
      <w:r>
        <w:rPr/>
        <w:t>conocimiento;</w:t>
      </w:r>
      <w:r>
        <w:rPr>
          <w:spacing w:val="-5"/>
        </w:rPr>
        <w:t> </w:t>
      </w:r>
      <w:r>
        <w:rPr/>
        <w:t>la</w:t>
      </w:r>
      <w:r>
        <w:rPr>
          <w:spacing w:val="-12"/>
        </w:rPr>
        <w:t> </w:t>
      </w:r>
      <w:r>
        <w:rPr/>
        <w:t>capacitación,</w:t>
      </w:r>
      <w:r>
        <w:rPr>
          <w:spacing w:val="-12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e</w:t>
      </w:r>
      <w:r>
        <w:rPr>
          <w:spacing w:val="-7"/>
        </w:rPr>
        <w:t> </w:t>
      </w:r>
      <w:r>
        <w:rPr/>
        <w:t>innovación;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diseño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implementación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políticas</w:t>
      </w:r>
      <w:r>
        <w:rPr>
          <w:spacing w:val="-8"/>
        </w:rPr>
        <w:t> </w:t>
      </w:r>
      <w:r>
        <w:rPr/>
        <w:t>culturales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comunicación.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desarrollar</w:t>
      </w:r>
      <w:r>
        <w:rPr>
          <w:spacing w:val="-48"/>
        </w:rPr>
        <w:t> </w:t>
      </w:r>
      <w:r>
        <w:rPr/>
        <w:t>esas acciones, el MMGyD cuenta, entre otras áreas relevantes, con una Secretaría de Políticas de</w:t>
      </w:r>
      <w:r>
        <w:rPr>
          <w:spacing w:val="1"/>
        </w:rPr>
        <w:t> </w:t>
      </w:r>
      <w:r>
        <w:rPr/>
        <w:t>Igualdad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Diversidad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Políticas</w:t>
      </w:r>
      <w:r>
        <w:rPr>
          <w:spacing w:val="-3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Razones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La Secretaría de Políticas de Igualdad y Diversidad tiene entre sus funciones proyectar políticas de</w:t>
      </w:r>
      <w:r>
        <w:rPr>
          <w:spacing w:val="1"/>
        </w:rPr>
        <w:t> </w:t>
      </w:r>
      <w:r>
        <w:rPr/>
        <w:t>igualdad de oportunidades y de derechos con perspectiva de género. En tanto, la Secretaría de</w:t>
      </w:r>
      <w:r>
        <w:rPr>
          <w:spacing w:val="1"/>
        </w:rPr>
        <w:t> </w:t>
      </w:r>
      <w:r>
        <w:rPr/>
        <w:t>Políticas</w:t>
      </w:r>
      <w:r>
        <w:rPr>
          <w:spacing w:val="-9"/>
        </w:rPr>
        <w:t> </w:t>
      </w:r>
      <w:r>
        <w:rPr/>
        <w:t>contra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Violencia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Razones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Género</w:t>
      </w:r>
      <w:r>
        <w:rPr>
          <w:spacing w:val="-8"/>
        </w:rPr>
        <w:t> </w:t>
      </w:r>
      <w:r>
        <w:rPr/>
        <w:t>tiene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función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desarrollar</w:t>
      </w:r>
      <w:r>
        <w:rPr>
          <w:spacing w:val="-9"/>
        </w:rPr>
        <w:t> </w:t>
      </w:r>
      <w:r>
        <w:rPr/>
        <w:t>medidas</w:t>
      </w:r>
      <w:r>
        <w:rPr>
          <w:spacing w:val="-9"/>
        </w:rPr>
        <w:t> </w:t>
      </w:r>
      <w:r>
        <w:rPr/>
        <w:t>nacionales</w:t>
      </w:r>
      <w:r>
        <w:rPr>
          <w:spacing w:val="-47"/>
        </w:rPr>
        <w:t> </w:t>
      </w:r>
      <w:r>
        <w:rPr/>
        <w:t>para</w:t>
      </w:r>
      <w:r>
        <w:rPr>
          <w:spacing w:val="-3"/>
        </w:rPr>
        <w:t> </w:t>
      </w:r>
      <w:r>
        <w:rPr/>
        <w:t>prevenir,</w:t>
      </w:r>
      <w:r>
        <w:rPr>
          <w:spacing w:val="-2"/>
        </w:rPr>
        <w:t> </w:t>
      </w:r>
      <w:r>
        <w:rPr/>
        <w:t>erradicar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reparar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motivos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asistir</w:t>
      </w:r>
      <w:r>
        <w:rPr>
          <w:spacing w:val="-4"/>
        </w:rPr>
        <w:t> </w:t>
      </w:r>
      <w:r>
        <w:rPr/>
        <w:t>integralmente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47"/>
        </w:rPr>
        <w:t> </w:t>
      </w:r>
      <w:r>
        <w:rPr>
          <w:spacing w:val="-1"/>
        </w:rPr>
        <w:t>víctimas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todos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ámbitos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desarrollan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relaciones</w:t>
      </w:r>
      <w:r>
        <w:rPr>
          <w:spacing w:val="-10"/>
        </w:rPr>
        <w:t> </w:t>
      </w:r>
      <w:r>
        <w:rPr/>
        <w:t>interpersonales.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vez,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encarga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implementar</w:t>
      </w:r>
      <w:r>
        <w:rPr>
          <w:spacing w:val="-7"/>
        </w:rPr>
        <w:t> </w:t>
      </w:r>
      <w:r>
        <w:rPr>
          <w:spacing w:val="-1"/>
        </w:rPr>
        <w:t>políticas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abordaje</w:t>
      </w:r>
      <w:r>
        <w:rPr>
          <w:spacing w:val="-5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2"/>
        </w:rPr>
        <w:t> </w:t>
      </w:r>
      <w:r>
        <w:rPr/>
        <w:t>violencias,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diseñar</w:t>
      </w:r>
      <w:r>
        <w:rPr>
          <w:spacing w:val="-8"/>
        </w:rPr>
        <w:t> </w:t>
      </w:r>
      <w:r>
        <w:rPr/>
        <w:t>programas</w:t>
      </w:r>
      <w:r>
        <w:rPr>
          <w:spacing w:val="-7"/>
        </w:rPr>
        <w:t> </w:t>
      </w:r>
      <w:r>
        <w:rPr/>
        <w:t>especiales</w:t>
      </w:r>
      <w:r>
        <w:rPr>
          <w:spacing w:val="-47"/>
        </w:rPr>
        <w:t> </w:t>
      </w:r>
      <w:r>
        <w:rPr/>
        <w:t>para</w:t>
      </w:r>
      <w:r>
        <w:rPr>
          <w:spacing w:val="-2"/>
        </w:rPr>
        <w:t> </w:t>
      </w:r>
      <w:r>
        <w:rPr/>
        <w:t>grupos</w:t>
      </w:r>
      <w:r>
        <w:rPr>
          <w:spacing w:val="-2"/>
        </w:rPr>
        <w:t> </w:t>
      </w:r>
      <w:r>
        <w:rPr/>
        <w:t>específicos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6" w:lineRule="auto"/>
        <w:ind w:left="100" w:right="119"/>
        <w:jc w:val="both"/>
      </w:pPr>
      <w:r>
        <w:rPr/>
        <w:t>Cabe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especializada para el abordaje integral de las violencias por razones de género contra Integrantes de</w:t>
      </w:r>
      <w:r>
        <w:rPr>
          <w:spacing w:val="1"/>
        </w:rPr>
        <w:t> </w:t>
      </w:r>
      <w:r>
        <w:rPr/>
        <w:t>Pueblos</w:t>
      </w:r>
      <w:r>
        <w:rPr>
          <w:spacing w:val="-3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(ver</w:t>
      </w:r>
      <w:r>
        <w:rPr>
          <w:spacing w:val="-2"/>
        </w:rPr>
        <w:t> </w:t>
      </w:r>
      <w:r>
        <w:rPr/>
        <w:t>punto</w:t>
      </w:r>
      <w:r>
        <w:rPr>
          <w:spacing w:val="-1"/>
        </w:rPr>
        <w:t> </w:t>
      </w:r>
      <w:r>
        <w:rPr/>
        <w:t>b,</w:t>
      </w:r>
      <w:r>
        <w:rPr>
          <w:spacing w:val="-2"/>
        </w:rPr>
        <w:t> </w:t>
      </w:r>
      <w:r>
        <w:rPr/>
        <w:t>del</w:t>
      </w:r>
      <w:r>
        <w:rPr>
          <w:spacing w:val="4"/>
        </w:rPr>
        <w:t> </w:t>
      </w:r>
      <w:r>
        <w:rPr/>
        <w:t>presente apartado).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Por otra parte, es preciso señalar que el Ministerio se ha propuesto como línea de trabajo prioritaria,</w:t>
      </w:r>
      <w:r>
        <w:rPr>
          <w:spacing w:val="-47"/>
        </w:rPr>
        <w:t> </w:t>
      </w:r>
      <w:r>
        <w:rPr/>
        <w:t>el diseño e implementación de políticas de formación y capacitaciones en la temática de género y</w:t>
      </w:r>
      <w:r>
        <w:rPr>
          <w:spacing w:val="1"/>
        </w:rPr>
        <w:t> </w:t>
      </w:r>
      <w:r>
        <w:rPr/>
        <w:t>violencia contra las mujeres y LGBTI+, el desarrollo de acciones de investigación e innovación y la</w:t>
      </w:r>
      <w:r>
        <w:rPr>
          <w:spacing w:val="1"/>
        </w:rPr>
        <w:t> </w:t>
      </w:r>
      <w:r>
        <w:rPr/>
        <w:t>realización de estrategias culturales para la igualdad. En este punto, cabe referir a que el MMGyD es</w:t>
      </w:r>
      <w:r>
        <w:rPr>
          <w:spacing w:val="1"/>
        </w:rPr>
        <w:t> </w:t>
      </w:r>
      <w:r>
        <w:rPr/>
        <w:t>la autoridad de aplicación de la Ley de Capacitación Obligatoria en Género para todas las personas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tres poderes</w:t>
      </w:r>
      <w:r>
        <w:rPr>
          <w:spacing w:val="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27.499, conocida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Ley Micaela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76" w:lineRule="auto"/>
        <w:ind w:left="100" w:right="119"/>
        <w:jc w:val="both"/>
      </w:pPr>
      <w:r>
        <w:rPr/>
        <w:t>Por último, el MMGyD cuenta con un Consejo Federal en el que participan las máximas autoridades</w:t>
      </w:r>
      <w:r>
        <w:rPr>
          <w:spacing w:val="1"/>
        </w:rPr>
        <w:t> </w:t>
      </w:r>
      <w:r>
        <w:rPr/>
        <w:t>con competencia en temas de género de todas las provincias del país. La puesta en funcionamiento</w:t>
      </w:r>
      <w:r>
        <w:rPr>
          <w:spacing w:val="1"/>
        </w:rPr>
        <w:t> </w:t>
      </w:r>
      <w:r>
        <w:rPr/>
        <w:t>de este espacio apunta a institucionalizar un ámbito de articulación, que habilite el intercambio de</w:t>
      </w:r>
      <w:r>
        <w:rPr>
          <w:spacing w:val="1"/>
        </w:rPr>
        <w:t> </w:t>
      </w:r>
      <w:r>
        <w:rPr/>
        <w:t>experiencias y necesidades específicas de cada región así como la formulación de consensos para el</w:t>
      </w:r>
      <w:r>
        <w:rPr>
          <w:spacing w:val="1"/>
        </w:rPr>
        <w:t> </w:t>
      </w:r>
      <w:r>
        <w:rPr/>
        <w:t>diseño</w:t>
      </w:r>
      <w:r>
        <w:rPr>
          <w:spacing w:val="-3"/>
        </w:rPr>
        <w:t> </w:t>
      </w:r>
      <w:r>
        <w:rPr/>
        <w:t>y 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alcance nacional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72.025002pt;margin-top:16.846725pt;width:144.080pt;height: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00" w:right="135" w:firstLine="0"/>
        <w:jc w:val="both"/>
        <w:rPr>
          <w:sz w:val="18"/>
        </w:rPr>
      </w:pPr>
      <w:r>
        <w:rPr>
          <w:sz w:val="18"/>
        </w:rPr>
        <w:t>Internacional de Derechos Económicos, Sociales y Culturales, la Convención sobre los Derechos del Niño, y la Convención</w:t>
      </w:r>
      <w:r>
        <w:rPr>
          <w:spacing w:val="1"/>
          <w:sz w:val="18"/>
        </w:rPr>
        <w:t> </w:t>
      </w:r>
      <w:r>
        <w:rPr>
          <w:sz w:val="18"/>
        </w:rPr>
        <w:t>sobre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Eliminación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Todas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3"/>
          <w:sz w:val="18"/>
        </w:rPr>
        <w:t> </w:t>
      </w:r>
      <w:r>
        <w:rPr>
          <w:sz w:val="18"/>
        </w:rPr>
        <w:t>Formas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Discriminación</w:t>
      </w:r>
      <w:r>
        <w:rPr>
          <w:spacing w:val="-1"/>
          <w:sz w:val="18"/>
        </w:rPr>
        <w:t> </w:t>
      </w:r>
      <w:r>
        <w:rPr>
          <w:sz w:val="18"/>
        </w:rPr>
        <w:t>contra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Mujer).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0" w:after="0"/>
        <w:ind w:left="100" w:right="122" w:firstLine="0"/>
        <w:jc w:val="both"/>
        <w:rPr>
          <w:sz w:val="18"/>
        </w:rPr>
      </w:pPr>
      <w:r>
        <w:rPr>
          <w:sz w:val="18"/>
        </w:rPr>
        <w:t>Entre los principales objetivos de la Ley se encuentran: 1) fortalecer la aplicación del marco normativo nacional 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internacional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relativo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protección</w:t>
      </w:r>
      <w:r>
        <w:rPr>
          <w:spacing w:val="-2"/>
          <w:sz w:val="18"/>
        </w:rPr>
        <w:t> </w:t>
      </w:r>
      <w:r>
        <w:rPr>
          <w:sz w:val="18"/>
        </w:rPr>
        <w:t>integral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mujeres;</w:t>
      </w:r>
      <w:r>
        <w:rPr>
          <w:spacing w:val="-7"/>
          <w:sz w:val="18"/>
        </w:rPr>
        <w:t> </w:t>
      </w:r>
      <w:r>
        <w:rPr>
          <w:sz w:val="18"/>
        </w:rPr>
        <w:t>2)</w:t>
      </w:r>
      <w:r>
        <w:rPr>
          <w:spacing w:val="-7"/>
          <w:sz w:val="18"/>
        </w:rPr>
        <w:t> </w:t>
      </w:r>
      <w:r>
        <w:rPr>
          <w:sz w:val="18"/>
        </w:rPr>
        <w:t>proporcionar</w:t>
      </w:r>
      <w:r>
        <w:rPr>
          <w:spacing w:val="-5"/>
          <w:sz w:val="18"/>
        </w:rPr>
        <w:t> </w:t>
      </w:r>
      <w:r>
        <w:rPr>
          <w:sz w:val="18"/>
        </w:rPr>
        <w:t>herramientas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7"/>
          <w:sz w:val="18"/>
        </w:rPr>
        <w:t> </w:t>
      </w:r>
      <w:r>
        <w:rPr>
          <w:sz w:val="18"/>
        </w:rPr>
        <w:t>visibilicen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desigualdades,</w:t>
      </w:r>
      <w:r>
        <w:rPr>
          <w:spacing w:val="1"/>
          <w:sz w:val="18"/>
        </w:rPr>
        <w:t> </w:t>
      </w:r>
      <w:r>
        <w:rPr>
          <w:sz w:val="18"/>
        </w:rPr>
        <w:t>discriminación estructural y violencias por motivos de género; 3) promover cambios culturales y prácticas transformadoras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que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garanticen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una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vida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libre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violencias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para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2"/>
          <w:sz w:val="18"/>
        </w:rPr>
        <w:t> </w:t>
      </w:r>
      <w:r>
        <w:rPr>
          <w:sz w:val="18"/>
        </w:rPr>
        <w:t>mujeres;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11"/>
          <w:sz w:val="18"/>
        </w:rPr>
        <w:t> </w:t>
      </w:r>
      <w:r>
        <w:rPr>
          <w:sz w:val="18"/>
        </w:rPr>
        <w:t>4)</w:t>
      </w:r>
      <w:r>
        <w:rPr>
          <w:spacing w:val="-11"/>
          <w:sz w:val="18"/>
        </w:rPr>
        <w:t> </w:t>
      </w:r>
      <w:r>
        <w:rPr>
          <w:sz w:val="18"/>
        </w:rPr>
        <w:t>incorporar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perspectiva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género</w:t>
      </w:r>
      <w:r>
        <w:rPr>
          <w:spacing w:val="-11"/>
          <w:sz w:val="18"/>
        </w:rPr>
        <w:t> </w:t>
      </w:r>
      <w:r>
        <w:rPr>
          <w:sz w:val="18"/>
        </w:rPr>
        <w:t>en</w:t>
      </w:r>
      <w:r>
        <w:rPr>
          <w:spacing w:val="-10"/>
          <w:sz w:val="18"/>
        </w:rPr>
        <w:t> </w:t>
      </w:r>
      <w:r>
        <w:rPr>
          <w:sz w:val="18"/>
        </w:rPr>
        <w:t>las</w:t>
      </w:r>
      <w:r>
        <w:rPr>
          <w:spacing w:val="-12"/>
          <w:sz w:val="18"/>
        </w:rPr>
        <w:t> </w:t>
      </w:r>
      <w:r>
        <w:rPr>
          <w:sz w:val="18"/>
        </w:rPr>
        <w:t>tareas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funciones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cada</w:t>
      </w:r>
      <w:r>
        <w:rPr>
          <w:spacing w:val="1"/>
          <w:sz w:val="18"/>
        </w:rPr>
        <w:t> </w:t>
      </w:r>
      <w:r>
        <w:rPr>
          <w:sz w:val="18"/>
        </w:rPr>
        <w:t>uno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poderes.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texto</w:t>
      </w:r>
      <w:r>
        <w:rPr>
          <w:spacing w:val="1"/>
          <w:sz w:val="18"/>
        </w:rPr>
        <w:t> </w:t>
      </w:r>
      <w:r>
        <w:rPr>
          <w:sz w:val="18"/>
        </w:rPr>
        <w:t>completo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ley</w:t>
      </w:r>
      <w:r>
        <w:rPr>
          <w:spacing w:val="1"/>
          <w:sz w:val="18"/>
        </w:rPr>
        <w:t> </w:t>
      </w:r>
      <w:r>
        <w:rPr>
          <w:sz w:val="18"/>
        </w:rPr>
        <w:t>está</w:t>
      </w:r>
      <w:r>
        <w:rPr>
          <w:spacing w:val="1"/>
          <w:sz w:val="18"/>
        </w:rPr>
        <w:t> </w:t>
      </w:r>
      <w:r>
        <w:rPr>
          <w:sz w:val="18"/>
        </w:rPr>
        <w:t>disponible</w:t>
      </w:r>
      <w:r>
        <w:rPr>
          <w:spacing w:val="1"/>
          <w:sz w:val="18"/>
        </w:rPr>
        <w:t> </w:t>
      </w:r>
      <w:r>
        <w:rPr>
          <w:sz w:val="18"/>
        </w:rPr>
        <w:t>en:</w:t>
      </w:r>
      <w:r>
        <w:rPr>
          <w:color w:val="1154CC"/>
          <w:spacing w:val="1"/>
          <w:sz w:val="18"/>
        </w:rPr>
        <w:t> </w:t>
      </w:r>
      <w:hyperlink r:id="rId8">
        <w:r>
          <w:rPr>
            <w:color w:val="1154CC"/>
            <w:sz w:val="18"/>
            <w:u w:val="single" w:color="1154CC"/>
          </w:rPr>
          <w:t>https://www.argentina.gob.ar/normativa/nacional/ley-27499-318666</w:t>
        </w:r>
      </w:hyperlink>
    </w:p>
    <w:p>
      <w:pPr>
        <w:pStyle w:val="ListParagraph"/>
        <w:numPr>
          <w:ilvl w:val="0"/>
          <w:numId w:val="2"/>
        </w:numPr>
        <w:tabs>
          <w:tab w:pos="241" w:val="left" w:leader="none"/>
        </w:tabs>
        <w:spacing w:line="240" w:lineRule="auto" w:before="0" w:after="0"/>
        <w:ind w:left="100" w:right="114" w:firstLine="0"/>
        <w:jc w:val="both"/>
        <w:rPr>
          <w:sz w:val="18"/>
        </w:rPr>
      </w:pPr>
      <w:r>
        <w:rPr>
          <w:sz w:val="18"/>
        </w:rPr>
        <w:t>El Consejo Federal funciona en el ámbito del MMGyD y en él participan representantes de las provincias y de la Ciudad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Autónoma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Buenos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Aires.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Se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erige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como</w:t>
      </w:r>
      <w:r>
        <w:rPr>
          <w:spacing w:val="-7"/>
          <w:sz w:val="18"/>
        </w:rPr>
        <w:t> </w:t>
      </w:r>
      <w:r>
        <w:rPr>
          <w:sz w:val="18"/>
        </w:rPr>
        <w:t>una</w:t>
      </w:r>
      <w:r>
        <w:rPr>
          <w:spacing w:val="-9"/>
          <w:sz w:val="18"/>
        </w:rPr>
        <w:t> </w:t>
      </w:r>
      <w:r>
        <w:rPr>
          <w:sz w:val="18"/>
        </w:rPr>
        <w:t>instancia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articulación,</w:t>
      </w:r>
      <w:r>
        <w:rPr>
          <w:spacing w:val="-8"/>
          <w:sz w:val="18"/>
        </w:rPr>
        <w:t> </w:t>
      </w:r>
      <w:r>
        <w:rPr>
          <w:sz w:val="18"/>
        </w:rPr>
        <w:t>coordinación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intercambio</w:t>
      </w:r>
      <w:r>
        <w:rPr>
          <w:spacing w:val="-7"/>
          <w:sz w:val="18"/>
        </w:rPr>
        <w:t> </w:t>
      </w:r>
      <w:r>
        <w:rPr>
          <w:sz w:val="18"/>
        </w:rPr>
        <w:t>entre</w:t>
      </w:r>
      <w:r>
        <w:rPr>
          <w:spacing w:val="-8"/>
          <w:sz w:val="18"/>
        </w:rPr>
        <w:t> </w:t>
      </w:r>
      <w:r>
        <w:rPr>
          <w:sz w:val="18"/>
        </w:rPr>
        <w:t>el</w:t>
      </w:r>
      <w:r>
        <w:rPr>
          <w:spacing w:val="-8"/>
          <w:sz w:val="18"/>
        </w:rPr>
        <w:t> </w:t>
      </w:r>
      <w:r>
        <w:rPr>
          <w:sz w:val="18"/>
        </w:rPr>
        <w:t>Estado</w:t>
      </w:r>
      <w:r>
        <w:rPr>
          <w:spacing w:val="-7"/>
          <w:sz w:val="18"/>
        </w:rPr>
        <w:t> </w:t>
      </w:r>
      <w:r>
        <w:rPr>
          <w:sz w:val="18"/>
        </w:rPr>
        <w:t>nacional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y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las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provincias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el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objeto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transversalizar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las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políticas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género,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igualdad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13"/>
          <w:sz w:val="18"/>
        </w:rPr>
        <w:t> </w:t>
      </w:r>
      <w:r>
        <w:rPr>
          <w:sz w:val="18"/>
        </w:rPr>
        <w:t>diversidad,</w:t>
      </w:r>
      <w:r>
        <w:rPr>
          <w:spacing w:val="3"/>
          <w:sz w:val="18"/>
        </w:rPr>
        <w:t> </w:t>
      </w:r>
      <w:r>
        <w:rPr>
          <w:color w:val="111111"/>
          <w:sz w:val="18"/>
        </w:rPr>
        <w:t>contemplando</w:t>
      </w:r>
      <w:r>
        <w:rPr>
          <w:color w:val="111111"/>
          <w:spacing w:val="-11"/>
          <w:sz w:val="18"/>
        </w:rPr>
        <w:t> </w:t>
      </w:r>
      <w:r>
        <w:rPr>
          <w:color w:val="111111"/>
          <w:sz w:val="18"/>
        </w:rPr>
        <w:t>las</w:t>
      </w:r>
      <w:r>
        <w:rPr>
          <w:color w:val="111111"/>
          <w:spacing w:val="-11"/>
          <w:sz w:val="18"/>
        </w:rPr>
        <w:t> </w:t>
      </w:r>
      <w:r>
        <w:rPr>
          <w:color w:val="111111"/>
          <w:sz w:val="18"/>
        </w:rPr>
        <w:t>problemáticas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y particularidades regionales y territoriales. Para más detalle, ver la Resolución MMGyD </w:t>
      </w:r>
      <w:r>
        <w:rPr>
          <w:sz w:val="18"/>
        </w:rPr>
        <w:t>N° </w:t>
      </w:r>
      <w:r>
        <w:rPr>
          <w:color w:val="111111"/>
          <w:sz w:val="18"/>
        </w:rPr>
        <w:t>4/2020 que crea dicho Consejo,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disponible</w:t>
      </w:r>
      <w:r>
        <w:rPr>
          <w:color w:val="111111"/>
          <w:spacing w:val="-1"/>
          <w:sz w:val="18"/>
        </w:rPr>
        <w:t> </w:t>
      </w:r>
      <w:r>
        <w:rPr>
          <w:color w:val="111111"/>
          <w:sz w:val="18"/>
        </w:rPr>
        <w:t>en:</w:t>
      </w:r>
      <w:r>
        <w:rPr>
          <w:color w:val="1154CC"/>
          <w:sz w:val="18"/>
        </w:rPr>
        <w:t> </w:t>
      </w:r>
      <w:hyperlink r:id="rId9">
        <w:r>
          <w:rPr>
            <w:color w:val="1154CC"/>
            <w:sz w:val="18"/>
            <w:u w:val="single" w:color="1154CC"/>
          </w:rPr>
          <w:t>https://www.boletinoficial.gob.ar/detalleAviso/primera/229439/20200518</w:t>
        </w:r>
      </w:hyperlink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1245" w:footer="781" w:top="1940" w:bottom="980" w:left="1340" w:right="132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821" w:val="left" w:leader="none"/>
        </w:tabs>
        <w:spacing w:line="240" w:lineRule="auto" w:before="56" w:after="0"/>
        <w:ind w:left="821" w:right="0" w:hanging="361"/>
        <w:jc w:val="left"/>
      </w:pP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contra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Violencias</w:t>
      </w:r>
      <w:r>
        <w:rPr>
          <w:spacing w:val="-4"/>
        </w:rPr>
        <w:t> </w:t>
      </w:r>
      <w:r>
        <w:rPr/>
        <w:t>por Motivos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</w:t>
      </w:r>
      <w:r>
        <w:rPr>
          <w:spacing w:val="-3"/>
        </w:rPr>
        <w:t> </w:t>
      </w:r>
      <w:r>
        <w:rPr/>
        <w:t>(2020-2022)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BodyText"/>
        <w:spacing w:line="276" w:lineRule="auto"/>
        <w:ind w:left="100" w:right="114"/>
        <w:jc w:val="both"/>
      </w:pPr>
      <w:r>
        <w:rPr/>
        <w:t>El 3 de julio de 2020 el Poder Ejecutivo Nacional presentó el Plan Nacional de Acción contra las</w:t>
      </w:r>
      <w:r>
        <w:rPr>
          <w:spacing w:val="1"/>
        </w:rPr>
        <w:t> </w:t>
      </w:r>
      <w:r>
        <w:rPr/>
        <w:t>Violencias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Motivos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Género</w:t>
      </w:r>
      <w:r>
        <w:rPr>
          <w:spacing w:val="-3"/>
        </w:rPr>
        <w:t> </w:t>
      </w:r>
      <w:r>
        <w:rPr/>
        <w:t>(2020-2022),</w:t>
      </w:r>
      <w:r>
        <w:rPr>
          <w:spacing w:val="-3"/>
        </w:rPr>
        <w:t> </w:t>
      </w:r>
      <w:r>
        <w:rPr/>
        <w:t>elaborado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MMGyD</w:t>
      </w:r>
      <w:r>
        <w:rPr>
          <w:spacing w:val="-3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3"/>
        </w:rPr>
        <w:t> </w:t>
      </w:r>
      <w:r>
        <w:rPr/>
        <w:t>marco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47"/>
        </w:rPr>
        <w:t> </w:t>
      </w:r>
      <w:r>
        <w:rPr/>
        <w:t>en el art. 9 de la Ley N° 26.485. Este Plan es el resultado de un amplio proceso participativo, que</w:t>
      </w:r>
      <w:r>
        <w:rPr>
          <w:spacing w:val="1"/>
        </w:rPr>
        <w:t> </w:t>
      </w:r>
      <w:r>
        <w:rPr/>
        <w:t>permitió incorporar las propuestas y preocupaciones de personas de todas las regiones del país, de</w:t>
      </w:r>
      <w:r>
        <w:rPr>
          <w:spacing w:val="1"/>
        </w:rPr>
        <w:t> </w:t>
      </w:r>
      <w:r>
        <w:rPr/>
        <w:t>sectores</w:t>
      </w:r>
      <w:r>
        <w:rPr>
          <w:spacing w:val="-4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civil.</w:t>
      </w:r>
      <w:r>
        <w:rPr>
          <w:spacing w:val="-9"/>
        </w:rPr>
        <w:t> </w:t>
      </w:r>
      <w:r>
        <w:rPr/>
        <w:t>En</w:t>
      </w:r>
      <w:r>
        <w:rPr>
          <w:spacing w:val="-4"/>
        </w:rPr>
        <w:t> </w:t>
      </w:r>
      <w:r>
        <w:rPr/>
        <w:t>efecto,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impulsaron</w:t>
      </w:r>
      <w:r>
        <w:rPr>
          <w:spacing w:val="-4"/>
        </w:rPr>
        <w:t> </w:t>
      </w:r>
      <w:r>
        <w:rPr/>
        <w:t>múltiples</w:t>
      </w:r>
      <w:r>
        <w:rPr>
          <w:spacing w:val="-4"/>
        </w:rPr>
        <w:t> </w:t>
      </w:r>
      <w:r>
        <w:rPr/>
        <w:t>encuentros</w:t>
      </w:r>
      <w:r>
        <w:rPr>
          <w:spacing w:val="-5"/>
        </w:rPr>
        <w:t> </w:t>
      </w:r>
      <w:r>
        <w:rPr/>
        <w:t>institucionales,</w:t>
      </w:r>
      <w:r>
        <w:rPr>
          <w:spacing w:val="-48"/>
        </w:rPr>
        <w:t> </w:t>
      </w:r>
      <w:r>
        <w:rPr/>
        <w:t>foros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modalidades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Es preciso remarcar aquí que cada una de las medidas proyectadas responde a las obligaciones</w:t>
      </w:r>
      <w:r>
        <w:rPr>
          <w:spacing w:val="1"/>
        </w:rPr>
        <w:t> </w:t>
      </w:r>
      <w:r>
        <w:rPr/>
        <w:t>estatales</w:t>
      </w:r>
      <w:r>
        <w:rPr>
          <w:spacing w:val="-8"/>
        </w:rPr>
        <w:t> </w:t>
      </w:r>
      <w:r>
        <w:rPr/>
        <w:t>establecidas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doméstica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principales</w:t>
      </w:r>
      <w:r>
        <w:rPr>
          <w:spacing w:val="-8"/>
        </w:rPr>
        <w:t> </w:t>
      </w:r>
      <w:r>
        <w:rPr/>
        <w:t>instrumentos</w:t>
      </w:r>
      <w:r>
        <w:rPr>
          <w:spacing w:val="-7"/>
        </w:rPr>
        <w:t> </w:t>
      </w:r>
      <w:r>
        <w:rPr/>
        <w:t>internacionales</w:t>
      </w:r>
      <w:r>
        <w:rPr>
          <w:spacing w:val="-7"/>
        </w:rPr>
        <w:t> </w:t>
      </w:r>
      <w:r>
        <w:rPr/>
        <w:t>en</w:t>
      </w:r>
      <w:r>
        <w:rPr>
          <w:spacing w:val="-48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diversidad,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diversidades</w:t>
      </w:r>
      <w:r>
        <w:rPr>
          <w:spacing w:val="-1"/>
        </w:rPr>
        <w:t> </w:t>
      </w:r>
      <w:r>
        <w:rPr/>
        <w:t>sexuales.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En concreto, se trata de un plan integral que se propone abordar de manera participativa, federal,</w:t>
      </w:r>
      <w:r>
        <w:rPr>
          <w:spacing w:val="1"/>
        </w:rPr>
        <w:t> </w:t>
      </w:r>
      <w:r>
        <w:rPr/>
        <w:t>multiagencial, transversal e interseccional una problemática extendida y estructural. Parte de la</w:t>
      </w:r>
      <w:r>
        <w:rPr>
          <w:spacing w:val="1"/>
        </w:rPr>
        <w:t> </w:t>
      </w:r>
      <w:r>
        <w:rPr/>
        <w:t>premisa de que las violencias por motivos de género constituyen serias violaciones a los derechos</w:t>
      </w:r>
      <w:r>
        <w:rPr>
          <w:spacing w:val="1"/>
        </w:rPr>
        <w:t> </w:t>
      </w:r>
      <w:r>
        <w:rPr/>
        <w:t>humanos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debe</w:t>
      </w:r>
      <w:r>
        <w:rPr>
          <w:spacing w:val="-4"/>
        </w:rPr>
        <w:t> </w:t>
      </w:r>
      <w:r>
        <w:rPr/>
        <w:t>adoptar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4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garantizar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promoción</w:t>
      </w:r>
      <w:r>
        <w:rPr>
          <w:spacing w:val="-47"/>
        </w:rPr>
        <w:t> </w:t>
      </w:r>
      <w:r>
        <w:rPr/>
        <w:t>y</w:t>
      </w:r>
      <w:r>
        <w:rPr>
          <w:spacing w:val="-7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2"/>
        </w:rPr>
        <w:t> </w:t>
      </w:r>
      <w:r>
        <w:rPr/>
        <w:t>derechos,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mujeres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LGBTI+</w:t>
      </w:r>
      <w:r>
        <w:rPr>
          <w:spacing w:val="-7"/>
        </w:rPr>
        <w:t> </w:t>
      </w:r>
      <w:r>
        <w:rPr/>
        <w:t>puedan</w:t>
      </w:r>
      <w:r>
        <w:rPr>
          <w:spacing w:val="-7"/>
        </w:rPr>
        <w:t> </w:t>
      </w:r>
      <w:r>
        <w:rPr/>
        <w:t>desarrollar</w:t>
      </w:r>
      <w:r>
        <w:rPr>
          <w:spacing w:val="-47"/>
        </w:rPr>
        <w:t> </w:t>
      </w:r>
      <w:r>
        <w:rPr/>
        <w:t>proyectos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vida</w:t>
      </w:r>
      <w:r>
        <w:rPr>
          <w:spacing w:val="-2"/>
        </w:rPr>
        <w:t> </w:t>
      </w:r>
      <w:r>
        <w:rPr/>
        <w:t>autónomos</w:t>
      </w:r>
      <w:r>
        <w:rPr>
          <w:spacing w:val="-6"/>
        </w:rPr>
        <w:t> </w:t>
      </w:r>
      <w:r>
        <w:rPr/>
        <w:t>y</w:t>
      </w:r>
      <w:r>
        <w:rPr>
          <w:spacing w:val="-1"/>
        </w:rPr>
        <w:t> </w:t>
      </w:r>
      <w:r>
        <w:rPr/>
        <w:t>libres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violencias.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allí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Plan</w:t>
      </w:r>
      <w:r>
        <w:rPr>
          <w:spacing w:val="-6"/>
        </w:rPr>
        <w:t> </w:t>
      </w:r>
      <w:r>
        <w:rPr/>
        <w:t>incluye</w:t>
      </w:r>
      <w:r>
        <w:rPr>
          <w:spacing w:val="-1"/>
        </w:rPr>
        <w:t> </w:t>
      </w:r>
      <w:r>
        <w:rPr/>
        <w:t>más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100</w:t>
      </w:r>
      <w:r>
        <w:rPr>
          <w:spacing w:val="-7"/>
        </w:rPr>
        <w:t> </w:t>
      </w:r>
      <w:r>
        <w:rPr/>
        <w:t>medidas</w:t>
      </w:r>
      <w:r>
        <w:rPr>
          <w:spacing w:val="-7"/>
        </w:rPr>
        <w:t> </w:t>
      </w:r>
      <w:r>
        <w:rPr/>
        <w:t>de</w:t>
      </w:r>
      <w:r>
        <w:rPr>
          <w:spacing w:val="-47"/>
        </w:rPr>
        <w:t> </w:t>
      </w:r>
      <w:r>
        <w:rPr/>
        <w:t>responsabilidad directa de 42 organismos, entre Ministerios y agencias descentralizadas del Estado</w:t>
      </w:r>
      <w:r>
        <w:rPr>
          <w:spacing w:val="1"/>
        </w:rPr>
        <w:t> </w:t>
      </w:r>
      <w:r>
        <w:rPr/>
        <w:t>Nacional, en materia de prevención, asistencia, protección y reparación de violencias por motivos de</w:t>
      </w:r>
      <w:r>
        <w:rPr>
          <w:spacing w:val="-47"/>
        </w:rPr>
        <w:t> </w:t>
      </w:r>
      <w:r>
        <w:rPr/>
        <w:t>género.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 w:before="1"/>
        <w:ind w:left="100" w:right="117"/>
        <w:jc w:val="both"/>
      </w:pPr>
      <w:r>
        <w:rPr/>
        <w:t>En este marco, y en relación al tema que nos ocupa, el Plan Nacional prevé acciones específicas</w:t>
      </w:r>
      <w:r>
        <w:rPr>
          <w:spacing w:val="1"/>
        </w:rPr>
        <w:t> </w:t>
      </w:r>
      <w:r>
        <w:rPr/>
        <w:t>dirigidas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abordaje</w:t>
      </w:r>
      <w:r>
        <w:rPr>
          <w:spacing w:val="-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violencias</w:t>
      </w:r>
      <w:r>
        <w:rPr>
          <w:spacing w:val="-3"/>
        </w:rPr>
        <w:t> </w:t>
      </w:r>
      <w:r>
        <w:rPr/>
        <w:t>por</w:t>
      </w:r>
      <w:r>
        <w:rPr>
          <w:spacing w:val="2"/>
        </w:rPr>
        <w:t> </w:t>
      </w:r>
      <w:r>
        <w:rPr/>
        <w:t>motivos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indígenas</w:t>
      </w:r>
    </w:p>
    <w:p>
      <w:pPr>
        <w:pStyle w:val="Heading2"/>
        <w:numPr>
          <w:ilvl w:val="1"/>
          <w:numId w:val="2"/>
        </w:numPr>
        <w:tabs>
          <w:tab w:pos="821" w:val="left" w:leader="none"/>
        </w:tabs>
        <w:spacing w:line="278" w:lineRule="auto" w:before="197" w:after="0"/>
        <w:ind w:left="821" w:right="127" w:hanging="360"/>
        <w:jc w:val="left"/>
      </w:pPr>
      <w:r>
        <w:rPr/>
        <w:t>Acciones</w:t>
      </w:r>
      <w:r>
        <w:rPr>
          <w:spacing w:val="14"/>
        </w:rPr>
        <w:t> </w:t>
      </w:r>
      <w:r>
        <w:rPr/>
        <w:t>destinadas</w:t>
      </w:r>
      <w:r>
        <w:rPr>
          <w:spacing w:val="15"/>
        </w:rPr>
        <w:t> </w:t>
      </w:r>
      <w:r>
        <w:rPr/>
        <w:t>al</w:t>
      </w:r>
      <w:r>
        <w:rPr>
          <w:spacing w:val="17"/>
        </w:rPr>
        <w:t> </w:t>
      </w:r>
      <w:r>
        <w:rPr/>
        <w:t>abordaje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4"/>
        </w:rPr>
        <w:t> </w:t>
      </w:r>
      <w:r>
        <w:rPr/>
        <w:t>violencias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motivos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género</w:t>
      </w:r>
      <w:r>
        <w:rPr>
          <w:spacing w:val="16"/>
        </w:rPr>
        <w:t> </w:t>
      </w:r>
      <w:r>
        <w:rPr/>
        <w:t>contra</w:t>
      </w:r>
      <w:r>
        <w:rPr>
          <w:spacing w:val="14"/>
        </w:rPr>
        <w:t> </w:t>
      </w:r>
      <w:r>
        <w:rPr/>
        <w:t>personas</w:t>
      </w:r>
      <w:r>
        <w:rPr>
          <w:spacing w:val="-46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-2"/>
        </w:rPr>
        <w:t> </w:t>
      </w:r>
      <w:r>
        <w:rPr/>
        <w:t>indígenas</w:t>
      </w:r>
    </w:p>
    <w:p>
      <w:pPr>
        <w:pStyle w:val="BodyText"/>
        <w:spacing w:line="276" w:lineRule="auto" w:before="197"/>
        <w:ind w:left="100" w:right="118"/>
        <w:jc w:val="both"/>
      </w:pPr>
      <w:r>
        <w:rPr/>
        <w:t>El MMGyD cuenta con una Coordinación de Abordaje de la Violencia por Razones de Género contra</w:t>
      </w:r>
      <w:r>
        <w:rPr>
          <w:spacing w:val="1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Pueblos</w:t>
      </w:r>
      <w:r>
        <w:rPr>
          <w:spacing w:val="-4"/>
        </w:rPr>
        <w:t> </w:t>
      </w:r>
      <w:r>
        <w:rPr/>
        <w:t>Indígenas,</w:t>
      </w:r>
      <w:r>
        <w:rPr>
          <w:spacing w:val="-2"/>
        </w:rPr>
        <w:t> </w:t>
      </w:r>
      <w:r>
        <w:rPr/>
        <w:t>creada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objetivo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abordaje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adecuado</w:t>
      </w:r>
      <w:r>
        <w:rPr>
          <w:spacing w:val="-48"/>
        </w:rPr>
        <w:t> </w:t>
      </w:r>
      <w:r>
        <w:rPr/>
        <w:t>culturalmente a las personas indígenas que se encuentran en situación de violencia por motivos de</w:t>
      </w:r>
      <w:r>
        <w:rPr>
          <w:spacing w:val="1"/>
        </w:rPr>
        <w:t> </w:t>
      </w:r>
      <w:r>
        <w:rPr/>
        <w:t>género. Esta dependencia trabaja en articulación con los gobiernos provinciales y locales, y con</w:t>
      </w:r>
      <w:r>
        <w:rPr>
          <w:spacing w:val="1"/>
        </w:rPr>
        <w:t> </w:t>
      </w:r>
      <w:r>
        <w:rPr/>
        <w:t>organizaciones</w:t>
      </w:r>
      <w:r>
        <w:rPr>
          <w:spacing w:val="-3"/>
        </w:rPr>
        <w:t> </w:t>
      </w:r>
      <w:r>
        <w:rPr/>
        <w:t>territoriales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comunidades.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100" w:right="110"/>
        <w:jc w:val="both"/>
      </w:pP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impulsan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abordaje</w:t>
      </w:r>
      <w:r>
        <w:rPr>
          <w:spacing w:val="1"/>
        </w:rPr>
        <w:t> </w:t>
      </w:r>
      <w:r>
        <w:rPr/>
        <w:t>interseccional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intercultural, guiado por los principios rectores de multiagencialidad, territorialidad, federalismo e</w:t>
      </w:r>
      <w:r>
        <w:rPr>
          <w:spacing w:val="1"/>
        </w:rPr>
        <w:t> </w:t>
      </w:r>
      <w:r>
        <w:rPr/>
        <w:t>integralidad, y apuntan a brindar respuestas efectivas a las problemáticas específicas que afectan a</w:t>
      </w:r>
      <w:r>
        <w:rPr>
          <w:spacing w:val="1"/>
        </w:rPr>
        <w:t> </w:t>
      </w:r>
      <w:r>
        <w:rPr/>
        <w:t>las mujeres indígenas. En este sentido, el marco jurídico básico para delinear las intervenciones en</w:t>
      </w:r>
      <w:r>
        <w:rPr>
          <w:spacing w:val="1"/>
        </w:rPr>
        <w:t> </w:t>
      </w:r>
      <w:r>
        <w:rPr/>
        <w:t>estos</w:t>
      </w:r>
      <w:r>
        <w:rPr>
          <w:spacing w:val="28"/>
        </w:rPr>
        <w:t> </w:t>
      </w:r>
      <w:r>
        <w:rPr/>
        <w:t>casos</w:t>
      </w:r>
      <w:r>
        <w:rPr>
          <w:spacing w:val="28"/>
        </w:rPr>
        <w:t> </w:t>
      </w:r>
      <w:r>
        <w:rPr/>
        <w:t>surge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estándares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derecho</w:t>
      </w:r>
      <w:r>
        <w:rPr>
          <w:spacing w:val="27"/>
        </w:rPr>
        <w:t> </w:t>
      </w:r>
      <w:r>
        <w:rPr/>
        <w:t>internacional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3"/>
        </w:rPr>
        <w:t> </w:t>
      </w:r>
      <w:r>
        <w:rPr/>
        <w:t>derechos</w:t>
      </w:r>
      <w:r>
        <w:rPr>
          <w:spacing w:val="28"/>
        </w:rPr>
        <w:t> </w:t>
      </w:r>
      <w:r>
        <w:rPr/>
        <w:t>humanos</w:t>
      </w:r>
      <w:r>
        <w:rPr>
          <w:spacing w:val="28"/>
        </w:rPr>
        <w:t> </w:t>
      </w:r>
      <w:r>
        <w:rPr/>
        <w:t>y</w:t>
      </w:r>
    </w:p>
    <w:p>
      <w:pPr>
        <w:spacing w:after="0" w:line="276" w:lineRule="auto"/>
        <w:jc w:val="both"/>
        <w:sectPr>
          <w:pgSz w:w="11910" w:h="16840"/>
          <w:pgMar w:header="1245" w:footer="781" w:top="1940" w:bottom="980" w:left="1340" w:right="132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56"/>
        <w:ind w:left="100" w:right="121"/>
        <w:jc w:val="both"/>
      </w:pPr>
      <w:r>
        <w:rPr/>
        <w:t>especialmente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pautas</w:t>
      </w:r>
      <w:r>
        <w:rPr>
          <w:spacing w:val="-9"/>
        </w:rPr>
        <w:t> </w:t>
      </w:r>
      <w:r>
        <w:rPr/>
        <w:t>previstas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Convenio</w:t>
      </w:r>
      <w:r>
        <w:rPr>
          <w:spacing w:val="-10"/>
        </w:rPr>
        <w:t> </w:t>
      </w:r>
      <w:r>
        <w:rPr/>
        <w:t>169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Internacional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Trabajo</w:t>
      </w:r>
      <w:r>
        <w:rPr>
          <w:spacing w:val="-47"/>
        </w:rPr>
        <w:t> </w:t>
      </w:r>
      <w:r>
        <w:rPr/>
        <w:t>(OIT)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23.302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indígena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apoyo a</w:t>
      </w:r>
      <w:r>
        <w:rPr>
          <w:spacing w:val="3"/>
        </w:rPr>
        <w:t> </w:t>
      </w:r>
      <w:r>
        <w:rPr/>
        <w:t>las</w:t>
      </w:r>
      <w:r>
        <w:rPr>
          <w:spacing w:val="-3"/>
        </w:rPr>
        <w:t> </w:t>
      </w:r>
      <w:r>
        <w:rPr/>
        <w:t>comunidades aborígenes.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 w:before="1"/>
        <w:ind w:left="100" w:right="120"/>
        <w:jc w:val="both"/>
      </w:pPr>
      <w:r>
        <w:rPr/>
        <w:t>Desde su creación en 2019, el MMGyD, comenzó un trabajo articulado con el Instituto Nacional de</w:t>
      </w:r>
      <w:r>
        <w:rPr>
          <w:spacing w:val="1"/>
        </w:rPr>
        <w:t> </w:t>
      </w:r>
      <w:r>
        <w:rPr/>
        <w:t>Asuntos Indígenas (INAI) para la deconstrucción de estereotipos de género y la detección de señales</w:t>
      </w:r>
      <w:r>
        <w:rPr>
          <w:spacing w:val="1"/>
        </w:rPr>
        <w:t> </w:t>
      </w:r>
      <w:r>
        <w:rPr/>
        <w:t>temprana de violencias por motivos de género contra mujeres y LGBTI+ indígenas, a partir de la</w:t>
      </w:r>
      <w:r>
        <w:rPr>
          <w:spacing w:val="1"/>
        </w:rPr>
        <w:t> </w:t>
      </w:r>
      <w:r>
        <w:rPr/>
        <w:t>realización de talleres para referentas y referentes territoriales de ese organismo, en marco de la</w:t>
      </w:r>
      <w:r>
        <w:rPr>
          <w:spacing w:val="1"/>
        </w:rPr>
        <w:t> </w:t>
      </w:r>
      <w:r>
        <w:rPr/>
        <w:t>Campaña Nacional de Prevención “Argentina Unida contra las Violencias de Género”. También, se</w:t>
      </w:r>
      <w:r>
        <w:rPr>
          <w:spacing w:val="1"/>
        </w:rPr>
        <w:t> </w:t>
      </w:r>
      <w:r>
        <w:rPr/>
        <w:t>abordaron en conjunto situaciones de violencia por motivos de género, y se diseñó una guía de</w:t>
      </w:r>
      <w:r>
        <w:rPr>
          <w:spacing w:val="1"/>
        </w:rPr>
        <w:t> </w:t>
      </w:r>
      <w:r>
        <w:rPr/>
        <w:t>derivación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abordaje integral.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6" w:lineRule="auto"/>
        <w:ind w:left="100" w:right="119"/>
        <w:jc w:val="both"/>
      </w:pPr>
      <w:r>
        <w:rPr/>
        <w:t>Por su parte, en marzo de 2021 el MMGyD y el INAI realizaron el primer Encuentro Regional con</w:t>
      </w:r>
      <w:r>
        <w:rPr>
          <w:spacing w:val="1"/>
        </w:rPr>
        <w:t> </w:t>
      </w:r>
      <w:r>
        <w:rPr/>
        <w:t>referentes de los pueblos indígenas, para posibilitar el intercambio de saberes y la construcción de</w:t>
      </w:r>
      <w:r>
        <w:rPr>
          <w:spacing w:val="1"/>
        </w:rPr>
        <w:t> </w:t>
      </w:r>
      <w:r>
        <w:rPr/>
        <w:t>una perspectiva colectiva que permita abordar las violencias por motivos de género contra mujeres y</w:t>
      </w:r>
      <w:r>
        <w:rPr>
          <w:spacing w:val="-47"/>
        </w:rPr>
        <w:t> </w:t>
      </w:r>
      <w:r>
        <w:rPr/>
        <w:t>LGBTI+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mirada</w:t>
      </w:r>
      <w:r>
        <w:rPr>
          <w:spacing w:val="1"/>
        </w:rPr>
        <w:t> </w:t>
      </w:r>
      <w:r>
        <w:rPr/>
        <w:t>territorial.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abordaron los siguientes ejes: (i) Violencias por motivos de género contra integrantes de pueblos</w:t>
      </w:r>
      <w:r>
        <w:rPr>
          <w:spacing w:val="1"/>
        </w:rPr>
        <w:t> </w:t>
      </w:r>
      <w:r>
        <w:rPr/>
        <w:t>indígenas, tipos y modalidades, violencias sexuales hacia mujeres y LGBTI+ indígenas; (ii) Abordaje</w:t>
      </w:r>
      <w:r>
        <w:rPr>
          <w:spacing w:val="1"/>
        </w:rPr>
        <w:t> </w:t>
      </w:r>
      <w:r>
        <w:rPr/>
        <w:t>integral, facilitadorxs interculturales y guardianas por el buen vivir: experiencias y saberes; (iii) Salud</w:t>
      </w:r>
      <w:r>
        <w:rPr>
          <w:spacing w:val="1"/>
        </w:rPr>
        <w:t> </w:t>
      </w:r>
      <w:r>
        <w:rPr/>
        <w:t>intercultural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sexuales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reproductivos;</w:t>
      </w:r>
      <w:r>
        <w:rPr>
          <w:spacing w:val="-5"/>
        </w:rPr>
        <w:t> </w:t>
      </w:r>
      <w:r>
        <w:rPr/>
        <w:t>(iv)</w:t>
      </w:r>
      <w:r>
        <w:rPr>
          <w:spacing w:val="-4"/>
        </w:rPr>
        <w:t> </w:t>
      </w:r>
      <w:r>
        <w:rPr/>
        <w:t>Abordaje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tensiones,</w:t>
      </w:r>
      <w:r>
        <w:rPr>
          <w:spacing w:val="-7"/>
        </w:rPr>
        <w:t> </w:t>
      </w:r>
      <w:r>
        <w:rPr/>
        <w:t>resistencias</w:t>
      </w:r>
      <w:r>
        <w:rPr>
          <w:spacing w:val="-47"/>
        </w:rPr>
        <w:t> </w:t>
      </w:r>
      <w:r>
        <w:rPr/>
        <w:t>y</w:t>
      </w:r>
      <w:r>
        <w:rPr>
          <w:spacing w:val="-1"/>
        </w:rPr>
        <w:t> </w:t>
      </w:r>
      <w:r>
        <w:rPr/>
        <w:t>desafíos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LGBTI+ indígenas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conflictividades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territorios.</w:t>
      </w:r>
      <w:r>
        <w:rPr>
          <w:vertAlign w:val="superscript"/>
        </w:rPr>
        <w:t>6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100" w:right="120"/>
        <w:jc w:val="both"/>
      </w:pPr>
      <w:r>
        <w:rPr/>
        <w:t>Además, se realizaron otros Encuentros Regionales, con el objetivo de co-construir un manual de</w:t>
      </w:r>
      <w:r>
        <w:rPr>
          <w:spacing w:val="1"/>
        </w:rPr>
        <w:t> </w:t>
      </w:r>
      <w:r>
        <w:rPr/>
        <w:t>violencias</w:t>
      </w:r>
      <w:r>
        <w:rPr>
          <w:spacing w:val="-8"/>
        </w:rPr>
        <w:t> </w:t>
      </w:r>
      <w:r>
        <w:rPr/>
        <w:t>contra</w:t>
      </w:r>
      <w:r>
        <w:rPr>
          <w:spacing w:val="-7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indígenas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objetivo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brindar</w:t>
      </w:r>
      <w:r>
        <w:rPr>
          <w:spacing w:val="-8"/>
        </w:rPr>
        <w:t> </w:t>
      </w:r>
      <w:r>
        <w:rPr/>
        <w:t>herramientas</w:t>
      </w:r>
      <w:r>
        <w:rPr>
          <w:spacing w:val="-3"/>
        </w:rPr>
        <w:t> </w:t>
      </w:r>
      <w:r>
        <w:rPr/>
        <w:t>conceptuales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sirvan</w:t>
      </w:r>
      <w:r>
        <w:rPr>
          <w:spacing w:val="-48"/>
        </w:rPr>
        <w:t> </w:t>
      </w:r>
      <w:r>
        <w:rPr/>
        <w:t>para</w:t>
      </w:r>
      <w:r>
        <w:rPr>
          <w:spacing w:val="-2"/>
        </w:rPr>
        <w:t> </w:t>
      </w:r>
      <w:r>
        <w:rPr/>
        <w:t>el abordaje integral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violencias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motivos</w:t>
      </w:r>
      <w:r>
        <w:rPr>
          <w:spacing w:val="-2"/>
        </w:rPr>
        <w:t> </w:t>
      </w:r>
      <w:r>
        <w:rPr/>
        <w:t>hacia</w:t>
      </w:r>
      <w:r>
        <w:rPr>
          <w:spacing w:val="-1"/>
        </w:rPr>
        <w:t> </w:t>
      </w:r>
      <w:r>
        <w:rPr/>
        <w:t>mujeres y</w:t>
      </w:r>
      <w:r>
        <w:rPr>
          <w:spacing w:val="-1"/>
        </w:rPr>
        <w:t> </w:t>
      </w:r>
      <w:r>
        <w:rPr/>
        <w:t>LGBTI+ indígenas.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Entre otras acciones que se llevan adelante, se pueden mencionar</w:t>
      </w:r>
      <w:r>
        <w:rPr>
          <w:spacing w:val="1"/>
        </w:rPr>
        <w:t> </w:t>
      </w:r>
      <w:r>
        <w:rPr/>
        <w:t>la puesta en funcionamiento de</w:t>
      </w:r>
      <w:r>
        <w:rPr>
          <w:spacing w:val="1"/>
        </w:rPr>
        <w:t> </w:t>
      </w:r>
      <w:r>
        <w:rPr/>
        <w:t>talleres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sensibilización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visibilización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abordan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 de la violencia por motivos de género contra mujeres indígenas, desde una mirada</w:t>
      </w:r>
      <w:r>
        <w:rPr>
          <w:spacing w:val="1"/>
        </w:rPr>
        <w:t> </w:t>
      </w:r>
      <w:r>
        <w:rPr/>
        <w:t>interseccional</w:t>
      </w:r>
      <w:r>
        <w:rPr>
          <w:spacing w:val="-1"/>
        </w:rPr>
        <w:t> </w:t>
      </w:r>
      <w:r>
        <w:rPr/>
        <w:t>e intercultural.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 w:before="1"/>
        <w:ind w:left="100" w:right="112"/>
        <w:jc w:val="both"/>
      </w:pPr>
      <w:r>
        <w:rPr/>
        <w:t>Por último, cabe mencionar que el MMGyD tiene como línea de trabajo prioritaria el desarrollo de</w:t>
      </w:r>
      <w:r>
        <w:rPr>
          <w:spacing w:val="1"/>
        </w:rPr>
        <w:t> </w:t>
      </w:r>
      <w:r>
        <w:rPr/>
        <w:t>medidas tendientes a asegurar la participación política de las mujeres y LGBTI+, y el acceso efectivo a</w:t>
      </w:r>
      <w:r>
        <w:rPr>
          <w:spacing w:val="-47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punto,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proyectan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encaminadas a garantizar la participación de mujeres</w:t>
      </w:r>
      <w:r>
        <w:rPr>
          <w:spacing w:val="1"/>
        </w:rPr>
        <w:t> </w:t>
      </w:r>
      <w:r>
        <w:rPr/>
        <w:t>indígenas. En este sentido, es importante</w:t>
      </w:r>
      <w:r>
        <w:rPr>
          <w:spacing w:val="1"/>
        </w:rPr>
        <w:t> </w:t>
      </w:r>
      <w:r>
        <w:rPr/>
        <w:t>informar</w:t>
      </w:r>
      <w:r>
        <w:rPr>
          <w:spacing w:val="-8"/>
        </w:rPr>
        <w:t> </w:t>
      </w:r>
      <w:r>
        <w:rPr/>
        <w:t>acerca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Mesa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Coordinación</w:t>
      </w:r>
      <w:r>
        <w:rPr>
          <w:spacing w:val="-6"/>
        </w:rPr>
        <w:t> </w:t>
      </w:r>
      <w:r>
        <w:rPr/>
        <w:t>Interministerial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1"/>
        </w:rPr>
        <w:t> </w:t>
      </w:r>
      <w:r>
        <w:rPr/>
        <w:t>Fortalecimiento</w:t>
      </w:r>
      <w:r>
        <w:rPr>
          <w:spacing w:val="-7"/>
        </w:rPr>
        <w:t> </w:t>
      </w:r>
      <w:r>
        <w:rPr/>
        <w:t>de</w:t>
      </w:r>
      <w:r>
        <w:rPr>
          <w:spacing w:val="-48"/>
        </w:rPr>
        <w:t> </w:t>
      </w:r>
      <w:r>
        <w:rPr/>
        <w:t>las Políticas Públicas destinadas a Pueblos Originarios, que coordina acciones de las diferentes áreas</w:t>
      </w:r>
      <w:r>
        <w:rPr>
          <w:spacing w:val="1"/>
        </w:rPr>
        <w:t> </w:t>
      </w:r>
      <w:r>
        <w:rPr/>
        <w:t>del Ejecutivo Nacional para implementar, articular y fortalecer políticas públicas destinadas a los</w:t>
      </w:r>
      <w:r>
        <w:rPr>
          <w:spacing w:val="1"/>
        </w:rPr>
        <w:t> </w:t>
      </w:r>
      <w:r>
        <w:rPr/>
        <w:t>pueblos</w:t>
      </w:r>
      <w:r>
        <w:rPr>
          <w:spacing w:val="-3"/>
        </w:rPr>
        <w:t> </w:t>
      </w:r>
      <w:r>
        <w:rPr/>
        <w:t>originarios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5002pt;margin-top:18.708660pt;width:144.080pt;height:.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54" w:after="0"/>
        <w:ind w:left="100" w:right="118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mayor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ver:</w:t>
      </w:r>
      <w:r>
        <w:rPr>
          <w:color w:val="1154CC"/>
          <w:spacing w:val="1"/>
          <w:sz w:val="18"/>
        </w:rPr>
        <w:t> </w:t>
      </w:r>
      <w:hyperlink r:id="rId10">
        <w:r>
          <w:rPr>
            <w:color w:val="1154CC"/>
            <w:sz w:val="18"/>
            <w:u w:val="single" w:color="1154CC"/>
          </w:rPr>
          <w:t>https://www.argentina.gob.ar/noticias/inauguramos-junto-al-mmgyd-el-ciclo-de-</w:t>
        </w:r>
      </w:hyperlink>
      <w:r>
        <w:rPr>
          <w:color w:val="1154CC"/>
          <w:spacing w:val="1"/>
          <w:sz w:val="18"/>
        </w:rPr>
        <w:t> </w:t>
      </w:r>
      <w:hyperlink r:id="rId10">
        <w:r>
          <w:rPr>
            <w:color w:val="1154CC"/>
            <w:sz w:val="18"/>
            <w:u w:val="single" w:color="1154CC"/>
          </w:rPr>
          <w:t>encuentros-interculturales</w:t>
        </w:r>
      </w:hyperlink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40" w:lineRule="auto" w:before="0" w:after="0"/>
        <w:ind w:left="100" w:right="126" w:firstLine="0"/>
        <w:jc w:val="both"/>
        <w:rPr>
          <w:sz w:val="18"/>
        </w:rPr>
      </w:pPr>
      <w:r>
        <w:rPr>
          <w:sz w:val="18"/>
        </w:rPr>
        <w:t>En este espacio participan los siguientes</w:t>
      </w:r>
      <w:r>
        <w:rPr>
          <w:spacing w:val="1"/>
          <w:sz w:val="18"/>
        </w:rPr>
        <w:t> </w:t>
      </w:r>
      <w:r>
        <w:rPr>
          <w:sz w:val="18"/>
        </w:rPr>
        <w:t>organismos: MMGyD, INAI, Ministerio de Desarrollo Social;</w:t>
      </w:r>
      <w:r>
        <w:rPr>
          <w:spacing w:val="1"/>
          <w:sz w:val="18"/>
        </w:rPr>
        <w:t> </w:t>
      </w:r>
      <w:r>
        <w:rPr>
          <w:sz w:val="18"/>
        </w:rPr>
        <w:t>Ministerio de</w:t>
      </w:r>
      <w:r>
        <w:rPr>
          <w:spacing w:val="1"/>
          <w:sz w:val="18"/>
        </w:rPr>
        <w:t> </w:t>
      </w:r>
      <w:r>
        <w:rPr>
          <w:sz w:val="18"/>
        </w:rPr>
        <w:t>Educación; Ministerio de Cultura, Ministerio de Agricultura, Ganadería y Pesca, Ministerio de Salud;Ministerio de Ciencia,</w:t>
      </w:r>
      <w:r>
        <w:rPr>
          <w:spacing w:val="1"/>
          <w:sz w:val="18"/>
        </w:rPr>
        <w:t> </w:t>
      </w:r>
      <w:r>
        <w:rPr>
          <w:sz w:val="18"/>
        </w:rPr>
        <w:t>Tecnología e Innovación;</w:t>
      </w:r>
      <w:r>
        <w:rPr>
          <w:spacing w:val="1"/>
          <w:sz w:val="18"/>
        </w:rPr>
        <w:t> </w:t>
      </w:r>
      <w:r>
        <w:rPr>
          <w:sz w:val="18"/>
        </w:rPr>
        <w:t>Ministerio de Seguridad; Ministerio de Desarrollo Territorial y Hábitat; Ministerio de Ambiente y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-2"/>
          <w:sz w:val="18"/>
        </w:rPr>
        <w:t> </w:t>
      </w:r>
      <w:r>
        <w:rPr>
          <w:sz w:val="18"/>
        </w:rPr>
        <w:t>Sostenible y</w:t>
      </w:r>
      <w:r>
        <w:rPr>
          <w:spacing w:val="-4"/>
          <w:sz w:val="18"/>
        </w:rPr>
        <w:t> </w:t>
      </w:r>
      <w:r>
        <w:rPr>
          <w:sz w:val="18"/>
        </w:rPr>
        <w:t>Ministerio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Interior (Registro</w:t>
      </w:r>
      <w:r>
        <w:rPr>
          <w:spacing w:val="-1"/>
          <w:sz w:val="18"/>
        </w:rPr>
        <w:t> </w:t>
      </w:r>
      <w:r>
        <w:rPr>
          <w:sz w:val="18"/>
        </w:rPr>
        <w:t>Nacional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Personas).</w:t>
      </w:r>
    </w:p>
    <w:sectPr>
      <w:pgSz w:w="11910" w:h="16840"/>
      <w:pgMar w:header="1245" w:footer="781" w:top="1940" w:bottom="9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219971pt;margin-top:791.724976pt;width:11.6pt;height:13pt;mso-position-horizontal-relative:page;mso-position-vertical-relative:page;z-index:-15800832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1414357</wp:posOffset>
          </wp:positionH>
          <wp:positionV relativeFrom="page">
            <wp:posOffset>790617</wp:posOffset>
          </wp:positionV>
          <wp:extent cx="1304618" cy="44764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618" cy="447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120"/>
        <w:jc w:val="left"/>
      </w:pPr>
      <w:rPr>
        <w:rFonts w:hint="default" w:ascii="Arial MT" w:hAnsi="Arial MT" w:eastAsia="Arial MT" w:cs="Arial MT"/>
        <w:w w:val="99"/>
        <w:position w:val="8"/>
        <w:sz w:val="14"/>
        <w:szCs w:val="1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21" w:hanging="360"/>
        <w:jc w:val="left"/>
      </w:pPr>
      <w:rPr>
        <w:rFonts w:hint="default" w:ascii="Calibri" w:hAnsi="Calibri" w:eastAsia="Calibri" w:cs="Calibri"/>
        <w:b/>
        <w:bCs/>
        <w:i/>
        <w:iCs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6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1" w:hanging="476"/>
        <w:jc w:val="right"/>
      </w:pPr>
      <w:rPr>
        <w:rFonts w:hint="default" w:ascii="Calibri" w:hAnsi="Calibri" w:eastAsia="Calibri" w:cs="Calibri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3" w:hanging="4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6" w:hanging="4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9" w:hanging="4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2" w:hanging="4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5" w:hanging="4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8" w:hanging="4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1" w:hanging="4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4" w:hanging="47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1" w:hanging="596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56"/>
      <w:ind w:left="821" w:hanging="361"/>
      <w:outlineLvl w:val="2"/>
    </w:pPr>
    <w:rPr>
      <w:rFonts w:ascii="Calibri" w:hAnsi="Calibri" w:eastAsia="Calibri" w:cs="Calibri"/>
      <w:b/>
      <w:bCs/>
      <w:i/>
      <w:i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normativa/nacional/ley-27499-318666" TargetMode="External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yperlink" Target="https://www.boletinoficial.gob.ar/detalleAviso/primera/223623/20191211" TargetMode="Externa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numbering" Target="numbering.xml"/><Relationship Id="rId5" Type="http://schemas.openxmlformats.org/officeDocument/2006/relationships/header" Target="header1.xml"/><Relationship Id="rId10" Type="http://schemas.openxmlformats.org/officeDocument/2006/relationships/hyperlink" Target="https://www.argentina.gob.ar/noticias/inauguramos-junto-al-mmgyd-el-ciclo-de-encuentros-intercultur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letinoficial.gob.ar/detalleAviso/primera/229439/20200518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25C677-523F-4F99-87C5-3FAD8A9004AD}"/>
</file>

<file path=customXml/itemProps2.xml><?xml version="1.0" encoding="utf-8"?>
<ds:datastoreItem xmlns:ds="http://schemas.openxmlformats.org/officeDocument/2006/customXml" ds:itemID="{468806CB-242E-44F6-A7CC-3375D323F300}"/>
</file>

<file path=customXml/itemProps3.xml><?xml version="1.0" encoding="utf-8"?>
<ds:datastoreItem xmlns:ds="http://schemas.openxmlformats.org/officeDocument/2006/customXml" ds:itemID="{3C04DE45-5D44-48B2-85B2-52C22563E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2021-06-18T08:46:12Z</dcterms:created>
  <dcterms:modified xsi:type="dcterms:W3CDTF">2021-06-18T08:46:12Z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0x0101008822B9E06671B54FA89F14538B9B0FEA</vt:lpwstr>
  </property>
</Properties>
</file>