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08" w:rsidRDefault="00032408" w:rsidP="00032408">
      <w:pPr>
        <w:pStyle w:val="Header"/>
        <w:contextualSpacing/>
        <w:jc w:val="right"/>
        <w:rPr>
          <w:rFonts w:eastAsia="Times New Roman" w:cs="Times New Roman"/>
          <w:b/>
          <w:color w:val="1F4E79" w:themeColor="accent1" w:themeShade="80"/>
          <w:spacing w:val="-10"/>
          <w:kern w:val="28"/>
          <w:sz w:val="32"/>
          <w:szCs w:val="32"/>
        </w:rPr>
      </w:pPr>
      <w:bookmarkStart w:id="0" w:name="_GoBack"/>
      <w:bookmarkEnd w:id="0"/>
      <w:r>
        <w:rPr>
          <w:rFonts w:eastAsia="Times New Roman" w:cs="Times New Roman"/>
          <w:b/>
          <w:color w:val="1F4E79" w:themeColor="accent1" w:themeShade="80"/>
          <w:spacing w:val="-10"/>
          <w:kern w:val="28"/>
          <w:sz w:val="32"/>
          <w:szCs w:val="32"/>
        </w:rPr>
        <w:t>Office for Women</w:t>
      </w:r>
    </w:p>
    <w:p w:rsidR="00032408" w:rsidRPr="00FE2898" w:rsidRDefault="00032408" w:rsidP="00032408">
      <w:pPr>
        <w:pStyle w:val="Header"/>
        <w:rPr>
          <w:b/>
          <w:sz w:val="26"/>
          <w:szCs w:val="26"/>
        </w:rPr>
      </w:pPr>
      <w:r w:rsidRPr="00FE2898">
        <w:rPr>
          <w:b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E8BCA3E" wp14:editId="23DA5BE1">
            <wp:simplePos x="0" y="0"/>
            <wp:positionH relativeFrom="page">
              <wp:align>center</wp:align>
            </wp:positionH>
            <wp:positionV relativeFrom="topMargin">
              <wp:posOffset>146685</wp:posOffset>
            </wp:positionV>
            <wp:extent cx="7077075" cy="786902"/>
            <wp:effectExtent l="0" t="0" r="0" b="0"/>
            <wp:wrapNone/>
            <wp:docPr id="11" name="Picture 11" descr="Australian Government Department of the Prime Minister and Cabinet" title="Australian Government Department of the Prime Minister and Cabi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plain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786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08E9" w:rsidRPr="00D55500" w:rsidRDefault="00032408" w:rsidP="00032408">
      <w:pPr>
        <w:jc w:val="center"/>
        <w:rPr>
          <w:b/>
          <w:sz w:val="25"/>
          <w:szCs w:val="25"/>
        </w:rPr>
      </w:pPr>
      <w:r w:rsidRPr="00D55500">
        <w:rPr>
          <w:b/>
          <w:sz w:val="25"/>
          <w:szCs w:val="25"/>
        </w:rPr>
        <w:t>Committee on the Elimination of Discrimination Against Women (CEDAW)</w:t>
      </w:r>
    </w:p>
    <w:p w:rsidR="00D55500" w:rsidRDefault="00032408" w:rsidP="00D55500">
      <w:pPr>
        <w:spacing w:after="0"/>
        <w:jc w:val="center"/>
        <w:rPr>
          <w:b/>
          <w:sz w:val="25"/>
          <w:szCs w:val="25"/>
        </w:rPr>
      </w:pPr>
      <w:r w:rsidRPr="00D55500">
        <w:rPr>
          <w:b/>
          <w:sz w:val="25"/>
          <w:szCs w:val="25"/>
        </w:rPr>
        <w:t xml:space="preserve">Half day </w:t>
      </w:r>
      <w:r w:rsidR="00FE2898" w:rsidRPr="00D55500">
        <w:rPr>
          <w:b/>
          <w:sz w:val="25"/>
          <w:szCs w:val="25"/>
        </w:rPr>
        <w:t xml:space="preserve">general discussion on trafficking in women and girls in the context of </w:t>
      </w:r>
    </w:p>
    <w:p w:rsidR="00032408" w:rsidRPr="00D55500" w:rsidRDefault="00FE2898" w:rsidP="00032408">
      <w:pPr>
        <w:jc w:val="center"/>
        <w:rPr>
          <w:b/>
          <w:sz w:val="25"/>
          <w:szCs w:val="25"/>
        </w:rPr>
      </w:pPr>
      <w:r w:rsidRPr="00D55500">
        <w:rPr>
          <w:b/>
          <w:sz w:val="25"/>
          <w:szCs w:val="25"/>
        </w:rPr>
        <w:t>global migration</w:t>
      </w:r>
    </w:p>
    <w:p w:rsidR="00FE2898" w:rsidRPr="00D55500" w:rsidRDefault="00FE2898" w:rsidP="00032408">
      <w:pPr>
        <w:jc w:val="center"/>
        <w:rPr>
          <w:sz w:val="25"/>
          <w:szCs w:val="25"/>
        </w:rPr>
      </w:pPr>
    </w:p>
    <w:p w:rsidR="00FE2898" w:rsidRPr="00D55500" w:rsidRDefault="00FE2898" w:rsidP="00032408">
      <w:pPr>
        <w:jc w:val="center"/>
        <w:rPr>
          <w:b/>
          <w:sz w:val="25"/>
          <w:szCs w:val="25"/>
        </w:rPr>
      </w:pPr>
      <w:r w:rsidRPr="00D55500">
        <w:rPr>
          <w:b/>
          <w:sz w:val="25"/>
          <w:szCs w:val="25"/>
        </w:rPr>
        <w:t>22 February 2019</w:t>
      </w:r>
    </w:p>
    <w:p w:rsidR="00FE2898" w:rsidRPr="00D55500" w:rsidRDefault="00FE2898" w:rsidP="00032408">
      <w:pPr>
        <w:jc w:val="center"/>
        <w:rPr>
          <w:b/>
          <w:sz w:val="25"/>
          <w:szCs w:val="25"/>
        </w:rPr>
      </w:pPr>
    </w:p>
    <w:p w:rsidR="00FE2898" w:rsidRPr="00D55500" w:rsidRDefault="00FE2898" w:rsidP="00032408">
      <w:pPr>
        <w:jc w:val="center"/>
        <w:rPr>
          <w:b/>
          <w:sz w:val="25"/>
          <w:szCs w:val="25"/>
        </w:rPr>
      </w:pPr>
      <w:r w:rsidRPr="00D55500">
        <w:rPr>
          <w:b/>
          <w:sz w:val="25"/>
          <w:szCs w:val="25"/>
        </w:rPr>
        <w:t>Three minute Oral Intervention</w:t>
      </w:r>
    </w:p>
    <w:p w:rsidR="00FE2898" w:rsidRDefault="00FE2898" w:rsidP="00FE2898"/>
    <w:p w:rsidR="00FE2898" w:rsidRPr="00D55500" w:rsidRDefault="00FE2898" w:rsidP="00FE2898">
      <w:pPr>
        <w:spacing w:line="480" w:lineRule="auto"/>
        <w:rPr>
          <w:sz w:val="25"/>
          <w:szCs w:val="25"/>
        </w:rPr>
      </w:pPr>
      <w:r w:rsidRPr="00D55500">
        <w:rPr>
          <w:sz w:val="25"/>
          <w:szCs w:val="25"/>
        </w:rPr>
        <w:t xml:space="preserve">Australia welcomes the Committee’s efforts to develop a general recommendation in this vital area of women’s human rights. The Committee’s guidance through its general recommendations is a valuable source of direction. </w:t>
      </w:r>
    </w:p>
    <w:p w:rsidR="003A689B" w:rsidRPr="00D55500" w:rsidRDefault="003A689B" w:rsidP="003A689B">
      <w:pPr>
        <w:spacing w:line="480" w:lineRule="auto"/>
        <w:rPr>
          <w:sz w:val="25"/>
          <w:szCs w:val="25"/>
        </w:rPr>
      </w:pPr>
      <w:r w:rsidRPr="00D55500">
        <w:rPr>
          <w:sz w:val="25"/>
          <w:szCs w:val="25"/>
        </w:rPr>
        <w:lastRenderedPageBreak/>
        <w:t xml:space="preserve">Trafficking in women and girls is a phenomenon rooted in gender-based discrimination and inequality, and constitutes gender-based violence against women. Conflict, humanitarian crises and disasters constitute increased risk for trafficking, where women and girls experience unique consequences. </w:t>
      </w:r>
    </w:p>
    <w:p w:rsidR="0005197D" w:rsidRDefault="00FE2898" w:rsidP="00FE2898">
      <w:pPr>
        <w:spacing w:line="480" w:lineRule="auto"/>
        <w:rPr>
          <w:sz w:val="25"/>
          <w:szCs w:val="25"/>
        </w:rPr>
      </w:pPr>
      <w:r w:rsidRPr="00D55500">
        <w:rPr>
          <w:sz w:val="25"/>
          <w:szCs w:val="25"/>
        </w:rPr>
        <w:t>The Australian Government is committed to preventing and addressing human trafficking, slavery and slavery-like practices, domestically, regionally, and internationally. Australia has had a comprehensive, whole-of-government strategy to combat these crimes since 2004</w:t>
      </w:r>
      <w:r w:rsidR="0005197D">
        <w:rPr>
          <w:sz w:val="25"/>
          <w:szCs w:val="25"/>
        </w:rPr>
        <w:t>, and has ratified relevant international treaties</w:t>
      </w:r>
      <w:r w:rsidRPr="00D55500">
        <w:rPr>
          <w:sz w:val="25"/>
          <w:szCs w:val="25"/>
        </w:rPr>
        <w:t xml:space="preserve">. </w:t>
      </w:r>
    </w:p>
    <w:p w:rsidR="0024497C" w:rsidRDefault="00FE2898" w:rsidP="00FE2898">
      <w:pPr>
        <w:spacing w:line="480" w:lineRule="auto"/>
        <w:rPr>
          <w:sz w:val="25"/>
          <w:szCs w:val="25"/>
        </w:rPr>
      </w:pPr>
      <w:r w:rsidRPr="00D55500">
        <w:rPr>
          <w:sz w:val="25"/>
          <w:szCs w:val="25"/>
        </w:rPr>
        <w:t>Australia maintained its Tier 1 ranking in the 2018 United States Trafficking in Persons Report for the 15th consecutive year.</w:t>
      </w:r>
      <w:r w:rsidR="0024497C">
        <w:rPr>
          <w:sz w:val="25"/>
          <w:szCs w:val="25"/>
        </w:rPr>
        <w:t xml:space="preserve">  </w:t>
      </w:r>
    </w:p>
    <w:p w:rsidR="0024497C" w:rsidRDefault="0024497C" w:rsidP="0024497C">
      <w:pPr>
        <w:spacing w:line="480" w:lineRule="auto"/>
        <w:rPr>
          <w:sz w:val="25"/>
          <w:szCs w:val="25"/>
        </w:rPr>
      </w:pPr>
      <w:r>
        <w:rPr>
          <w:sz w:val="25"/>
          <w:szCs w:val="25"/>
        </w:rPr>
        <w:lastRenderedPageBreak/>
        <w:t>Partnering with business is needed to disrupt human exploitation in supply chains.</w:t>
      </w:r>
      <w:r w:rsidR="002B0BA8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Australia’s Modern Slavery Act 2018 seeks to </w:t>
      </w:r>
      <w:r w:rsidR="00585253">
        <w:rPr>
          <w:sz w:val="25"/>
          <w:szCs w:val="25"/>
        </w:rPr>
        <w:t xml:space="preserve">do this, while the </w:t>
      </w:r>
      <w:r w:rsidRPr="0005197D">
        <w:rPr>
          <w:sz w:val="25"/>
          <w:szCs w:val="25"/>
        </w:rPr>
        <w:t>Bali Process Go</w:t>
      </w:r>
      <w:r>
        <w:rPr>
          <w:sz w:val="25"/>
          <w:szCs w:val="25"/>
        </w:rPr>
        <w:t>vernment and Business Forum, co</w:t>
      </w:r>
      <w:r>
        <w:rPr>
          <w:sz w:val="25"/>
          <w:szCs w:val="25"/>
        </w:rPr>
        <w:noBreakHyphen/>
      </w:r>
      <w:r w:rsidRPr="0005197D">
        <w:rPr>
          <w:sz w:val="25"/>
          <w:szCs w:val="25"/>
        </w:rPr>
        <w:t>chaired by Australia and Indonesia</w:t>
      </w:r>
      <w:r>
        <w:rPr>
          <w:sz w:val="25"/>
          <w:szCs w:val="25"/>
        </w:rPr>
        <w:t>, is leading regional efforts.</w:t>
      </w:r>
    </w:p>
    <w:p w:rsidR="007A2A4B" w:rsidRDefault="00585253">
      <w:pPr>
        <w:spacing w:line="480" w:lineRule="auto"/>
        <w:rPr>
          <w:sz w:val="25"/>
          <w:szCs w:val="25"/>
        </w:rPr>
      </w:pPr>
      <w:r>
        <w:rPr>
          <w:sz w:val="25"/>
          <w:szCs w:val="25"/>
        </w:rPr>
        <w:t xml:space="preserve">International cooperation is vital and must be integrated.  </w:t>
      </w:r>
      <w:r w:rsidR="007A2A4B">
        <w:rPr>
          <w:sz w:val="25"/>
          <w:szCs w:val="25"/>
        </w:rPr>
        <w:t>Australia chairs the Alliance 8.7 partnership, and co-convenes the Financial Sector Commission, which complement the Call to Action to end forced labour, modern slavery and human trafficking</w:t>
      </w:r>
      <w:r w:rsidR="00894A96">
        <w:rPr>
          <w:sz w:val="25"/>
          <w:szCs w:val="25"/>
        </w:rPr>
        <w:t>.</w:t>
      </w:r>
    </w:p>
    <w:p w:rsidR="00FE2898" w:rsidRPr="00D55500" w:rsidRDefault="007A2A4B" w:rsidP="003A689B">
      <w:pPr>
        <w:spacing w:line="480" w:lineRule="auto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3A689B" w:rsidRPr="00D55500">
        <w:rPr>
          <w:sz w:val="25"/>
          <w:szCs w:val="25"/>
        </w:rPr>
        <w:t>Victims</w:t>
      </w:r>
      <w:r w:rsidR="00D8509F">
        <w:rPr>
          <w:sz w:val="25"/>
          <w:szCs w:val="25"/>
        </w:rPr>
        <w:t xml:space="preserve"> and survivors</w:t>
      </w:r>
      <w:r w:rsidR="003A689B" w:rsidRPr="00D55500">
        <w:rPr>
          <w:sz w:val="25"/>
          <w:szCs w:val="25"/>
        </w:rPr>
        <w:t xml:space="preserve"> </w:t>
      </w:r>
      <w:r w:rsidR="00D8509F" w:rsidRPr="00D55500">
        <w:rPr>
          <w:sz w:val="25"/>
          <w:szCs w:val="25"/>
        </w:rPr>
        <w:t>must be assisted to re-gain their place in the community</w:t>
      </w:r>
      <w:r w:rsidR="00D8509F">
        <w:rPr>
          <w:sz w:val="25"/>
          <w:szCs w:val="25"/>
        </w:rPr>
        <w:t xml:space="preserve">, including </w:t>
      </w:r>
      <w:r w:rsidR="003A689B" w:rsidRPr="00D55500">
        <w:rPr>
          <w:sz w:val="25"/>
          <w:szCs w:val="25"/>
        </w:rPr>
        <w:t xml:space="preserve">access to legal and migration services, case management support, financial </w:t>
      </w:r>
      <w:r w:rsidR="003A689B" w:rsidRPr="00D55500">
        <w:rPr>
          <w:sz w:val="25"/>
          <w:szCs w:val="25"/>
        </w:rPr>
        <w:lastRenderedPageBreak/>
        <w:t xml:space="preserve">assistance, </w:t>
      </w:r>
      <w:r w:rsidR="00F1491B">
        <w:rPr>
          <w:sz w:val="25"/>
          <w:szCs w:val="25"/>
        </w:rPr>
        <w:t xml:space="preserve">secure </w:t>
      </w:r>
      <w:r w:rsidR="003A689B" w:rsidRPr="00D55500">
        <w:rPr>
          <w:sz w:val="25"/>
          <w:szCs w:val="25"/>
        </w:rPr>
        <w:t>accommodation, medical treatment,</w:t>
      </w:r>
      <w:r w:rsidR="00D8509F">
        <w:rPr>
          <w:sz w:val="25"/>
          <w:szCs w:val="25"/>
        </w:rPr>
        <w:t xml:space="preserve"> counselling and social support</w:t>
      </w:r>
      <w:r w:rsidR="003A689B" w:rsidRPr="00D55500">
        <w:rPr>
          <w:sz w:val="25"/>
          <w:szCs w:val="25"/>
        </w:rPr>
        <w:t>.</w:t>
      </w:r>
    </w:p>
    <w:p w:rsidR="00FE2898" w:rsidRPr="00D55500" w:rsidRDefault="003A689B" w:rsidP="00FE2898">
      <w:pPr>
        <w:spacing w:line="480" w:lineRule="auto"/>
        <w:rPr>
          <w:sz w:val="25"/>
          <w:szCs w:val="25"/>
        </w:rPr>
      </w:pPr>
      <w:r w:rsidRPr="00D55500">
        <w:rPr>
          <w:sz w:val="25"/>
          <w:szCs w:val="25"/>
        </w:rPr>
        <w:t xml:space="preserve">Australia re-affirms our commitment to advance the interests, and defend the rights of women and girls, in Australia and around the world. </w:t>
      </w:r>
    </w:p>
    <w:p w:rsidR="00FE2898" w:rsidRPr="00D55500" w:rsidRDefault="00FE2898" w:rsidP="00FE2898">
      <w:pPr>
        <w:spacing w:line="480" w:lineRule="auto"/>
        <w:rPr>
          <w:sz w:val="25"/>
          <w:szCs w:val="25"/>
        </w:rPr>
      </w:pPr>
    </w:p>
    <w:p w:rsidR="00FE2898" w:rsidRPr="00D55500" w:rsidRDefault="00FE2898" w:rsidP="00FE2898">
      <w:pPr>
        <w:spacing w:line="480" w:lineRule="auto"/>
        <w:rPr>
          <w:sz w:val="25"/>
          <w:szCs w:val="25"/>
        </w:rPr>
      </w:pPr>
    </w:p>
    <w:p w:rsidR="00FE2898" w:rsidRPr="00D8509F" w:rsidRDefault="00F873CD" w:rsidP="00FE2898">
      <w:pPr>
        <w:spacing w:line="48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254</w:t>
      </w:r>
      <w:r w:rsidR="00FE2898" w:rsidRPr="00D8509F">
        <w:rPr>
          <w:b/>
          <w:sz w:val="25"/>
          <w:szCs w:val="25"/>
        </w:rPr>
        <w:t xml:space="preserve"> words</w:t>
      </w:r>
    </w:p>
    <w:sectPr w:rsidR="00FE2898" w:rsidRPr="00D8509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898" w:rsidRDefault="00FE2898" w:rsidP="00FE2898">
      <w:pPr>
        <w:spacing w:after="0" w:line="240" w:lineRule="auto"/>
      </w:pPr>
      <w:r>
        <w:separator/>
      </w:r>
    </w:p>
  </w:endnote>
  <w:endnote w:type="continuationSeparator" w:id="0">
    <w:p w:rsidR="00FE2898" w:rsidRDefault="00FE2898" w:rsidP="00FE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9281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3EB3" w:rsidRDefault="00143E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3EB3" w:rsidRDefault="00143E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898" w:rsidRDefault="00FE2898" w:rsidP="00FE2898">
      <w:pPr>
        <w:spacing w:after="0" w:line="240" w:lineRule="auto"/>
      </w:pPr>
      <w:r>
        <w:separator/>
      </w:r>
    </w:p>
  </w:footnote>
  <w:footnote w:type="continuationSeparator" w:id="0">
    <w:p w:rsidR="00FE2898" w:rsidRDefault="00FE2898" w:rsidP="00FE2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61244"/>
    <w:multiLevelType w:val="hybridMultilevel"/>
    <w:tmpl w:val="C81A1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08"/>
    <w:rsid w:val="00032408"/>
    <w:rsid w:val="0005197D"/>
    <w:rsid w:val="000A08E9"/>
    <w:rsid w:val="000E173C"/>
    <w:rsid w:val="00143EB3"/>
    <w:rsid w:val="0024497C"/>
    <w:rsid w:val="00291831"/>
    <w:rsid w:val="002B0BA8"/>
    <w:rsid w:val="002D1AD7"/>
    <w:rsid w:val="002F0DE5"/>
    <w:rsid w:val="003A689B"/>
    <w:rsid w:val="00585253"/>
    <w:rsid w:val="007A2A4B"/>
    <w:rsid w:val="00894A96"/>
    <w:rsid w:val="008A1379"/>
    <w:rsid w:val="00B773AE"/>
    <w:rsid w:val="00BF6703"/>
    <w:rsid w:val="00D55500"/>
    <w:rsid w:val="00D8509F"/>
    <w:rsid w:val="00F061F1"/>
    <w:rsid w:val="00F1491B"/>
    <w:rsid w:val="00F873CD"/>
    <w:rsid w:val="00F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460AE-335B-4D57-A20C-F93B00D4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408"/>
    <w:pPr>
      <w:tabs>
        <w:tab w:val="center" w:pos="4513"/>
        <w:tab w:val="right" w:pos="9026"/>
      </w:tabs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32408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289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2898"/>
    <w:pPr>
      <w:spacing w:after="0" w:line="240" w:lineRule="auto"/>
    </w:pPr>
    <w:rPr>
      <w:rFonts w:ascii="Calibri" w:hAnsi="Calibri" w:cs="Calibri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2898"/>
    <w:rPr>
      <w:rFonts w:ascii="Calibri" w:hAnsi="Calibri" w:cs="Calibri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E2898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3A689B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89B"/>
    <w:rPr>
      <w:rFonts w:ascii="Calibri" w:eastAsia="Calibri" w:hAnsi="Calibri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43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737E72-2B0C-4027-BA97-DEB64606D8D7}"/>
</file>

<file path=customXml/itemProps2.xml><?xml version="1.0" encoding="utf-8"?>
<ds:datastoreItem xmlns:ds="http://schemas.openxmlformats.org/officeDocument/2006/customXml" ds:itemID="{B4AE1300-4A24-4801-BEEF-2FDBD9096DC7}"/>
</file>

<file path=customXml/itemProps3.xml><?xml version="1.0" encoding="utf-8"?>
<ds:datastoreItem xmlns:ds="http://schemas.openxmlformats.org/officeDocument/2006/customXml" ds:itemID="{A99F7D59-94A9-46AE-9BD6-13377E6B32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</dc:title>
  <dc:subject/>
  <dc:creator>Banfield, Natasha</dc:creator>
  <cp:keywords/>
  <dc:description/>
  <cp:lastModifiedBy>Daniela Buchmann</cp:lastModifiedBy>
  <cp:revision>2</cp:revision>
  <dcterms:created xsi:type="dcterms:W3CDTF">2019-02-14T13:20:00Z</dcterms:created>
  <dcterms:modified xsi:type="dcterms:W3CDTF">2019-02-14T13:20:00Z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d0cac2c1-a148-4c69-bc20-f75e57ae782e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0x0101008822B9E06671B54FA89F14538B9B0FEA</vt:lpwstr>
  </property>
</Properties>
</file>