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B1D" w:rsidRPr="00E820EE" w:rsidRDefault="00E8400F" w:rsidP="00E8400F">
      <w:pPr>
        <w:pStyle w:val="Title"/>
      </w:pPr>
      <w:r w:rsidRPr="00E820EE">
        <w:t>Biographies of keynote speakers</w:t>
      </w:r>
      <w:r w:rsidR="008D266E" w:rsidRPr="00E820EE">
        <w:t xml:space="preserve"> of the CEDAW half-day of general discussion on trafficking of women and girls in the context of global migration</w:t>
      </w:r>
    </w:p>
    <w:p w:rsidR="00E8400F" w:rsidRPr="00E820EE" w:rsidRDefault="00E8400F" w:rsidP="00E8400F"/>
    <w:p w:rsidR="005E6D69" w:rsidRDefault="005E6D69" w:rsidP="00B826B2">
      <w:pPr>
        <w:numPr>
          <w:ilvl w:val="0"/>
          <w:numId w:val="1"/>
        </w:numPr>
        <w:spacing w:before="100" w:beforeAutospacing="1" w:after="100" w:afterAutospacing="1"/>
      </w:pPr>
      <w:r w:rsidRPr="005E6D69">
        <w:rPr>
          <w:b/>
        </w:rPr>
        <w:t>Ms. Dalia Leinarte, Chair of the CEDAW working group on trafficking in women and girls in the context of global migration</w:t>
      </w:r>
    </w:p>
    <w:p w:rsidR="008544DC" w:rsidRDefault="005E6D69" w:rsidP="00FB5CFF">
      <w:pPr>
        <w:rPr>
          <w:b/>
        </w:rPr>
      </w:pPr>
      <w:r>
        <w:t xml:space="preserve">Dalia Leinarte is </w:t>
      </w:r>
      <w:r w:rsidR="002A26DB">
        <w:t>former</w:t>
      </w:r>
      <w:r>
        <w:t xml:space="preserve"> Chair and Vice-Chair of the CEDAW Committee, and </w:t>
      </w:r>
      <w:r w:rsidR="002A26DB">
        <w:t>current Chair of</w:t>
      </w:r>
      <w:r>
        <w:t xml:space="preserve"> the CEDAW working group on trafficking of women and girls in the context of global migration. She is professor at </w:t>
      </w:r>
      <w:proofErr w:type="spellStart"/>
      <w:r>
        <w:t>Vytautas</w:t>
      </w:r>
      <w:proofErr w:type="spellEnd"/>
      <w:r>
        <w:t xml:space="preserve"> Magnus University </w:t>
      </w:r>
      <w:r w:rsidR="00B21CF7">
        <w:t xml:space="preserve">in </w:t>
      </w:r>
      <w:r>
        <w:t xml:space="preserve">Lithuania. </w:t>
      </w:r>
      <w:r w:rsidR="00174748">
        <w:t>Ms. Leinarte</w:t>
      </w:r>
      <w:r>
        <w:t xml:space="preserve"> was Director of </w:t>
      </w:r>
      <w:r w:rsidR="008544DC">
        <w:t xml:space="preserve">the </w:t>
      </w:r>
      <w:r>
        <w:t xml:space="preserve">Gender Studies </w:t>
      </w:r>
      <w:r>
        <w:lastRenderedPageBreak/>
        <w:t xml:space="preserve">Centre at Vilnius University for almost two decades, and </w:t>
      </w:r>
      <w:r w:rsidR="00B21CF7">
        <w:t>started working</w:t>
      </w:r>
      <w:r>
        <w:t xml:space="preserve"> on the issue of trafficking </w:t>
      </w:r>
      <w:r w:rsidR="00B21CF7">
        <w:t xml:space="preserve">in the </w:t>
      </w:r>
      <w:r>
        <w:t>early 90s. She co-directed one of the first documentaries on trafficking in women and girls in Eastern Europe</w:t>
      </w:r>
      <w:r w:rsidR="008544DC">
        <w:t>, entitled “The Girls”,</w:t>
      </w:r>
      <w:r>
        <w:t xml:space="preserve"> in 1998. </w:t>
      </w:r>
    </w:p>
    <w:p w:rsidR="00DB22CC" w:rsidRPr="00DB22CC" w:rsidRDefault="00DB22CC" w:rsidP="008E1D9B">
      <w:pPr>
        <w:numPr>
          <w:ilvl w:val="0"/>
          <w:numId w:val="1"/>
        </w:numPr>
        <w:spacing w:before="100" w:beforeAutospacing="1" w:after="100" w:afterAutospacing="1"/>
        <w:rPr>
          <w:b/>
        </w:rPr>
      </w:pPr>
      <w:r w:rsidRPr="00DB22CC">
        <w:rPr>
          <w:b/>
        </w:rPr>
        <w:t xml:space="preserve">Ms. Youla A. </w:t>
      </w:r>
      <w:proofErr w:type="spellStart"/>
      <w:r w:rsidRPr="00DB22CC">
        <w:rPr>
          <w:b/>
        </w:rPr>
        <w:t>Haddadin</w:t>
      </w:r>
      <w:proofErr w:type="spellEnd"/>
      <w:r w:rsidRPr="00DB22CC">
        <w:rPr>
          <w:b/>
        </w:rPr>
        <w:t>, Advisor on Human Trafficking, Office of the High Commissioner for Human Rights</w:t>
      </w:r>
    </w:p>
    <w:p w:rsidR="00DB22CC" w:rsidRDefault="00FD4DBD" w:rsidP="00DB22CC">
      <w:pPr>
        <w:rPr>
          <w:lang w:val="en-US"/>
        </w:rPr>
      </w:pPr>
      <w:r>
        <w:rPr>
          <w:lang w:val="en-US"/>
        </w:rPr>
        <w:t xml:space="preserve">Ms. </w:t>
      </w:r>
      <w:proofErr w:type="spellStart"/>
      <w:r>
        <w:rPr>
          <w:lang w:val="en-US"/>
        </w:rPr>
        <w:t>Haddadin</w:t>
      </w:r>
      <w:proofErr w:type="spellEnd"/>
      <w:r w:rsidR="008E1D9B">
        <w:rPr>
          <w:lang w:val="en-US"/>
        </w:rPr>
        <w:t>,</w:t>
      </w:r>
      <w:r w:rsidR="008544DC">
        <w:rPr>
          <w:lang w:val="en-US"/>
        </w:rPr>
        <w:t xml:space="preserve"> after </w:t>
      </w:r>
      <w:r w:rsidR="008E1D9B">
        <w:rPr>
          <w:lang w:val="en-US"/>
        </w:rPr>
        <w:t>practicing</w:t>
      </w:r>
      <w:r w:rsidR="008544DC">
        <w:rPr>
          <w:lang w:val="en-US"/>
        </w:rPr>
        <w:t xml:space="preserve"> law in private practice, </w:t>
      </w:r>
      <w:r>
        <w:rPr>
          <w:lang w:val="en-US"/>
        </w:rPr>
        <w:t xml:space="preserve">was </w:t>
      </w:r>
      <w:r w:rsidR="00DB22CC" w:rsidRPr="00DB22CC">
        <w:rPr>
          <w:lang w:val="en-US"/>
        </w:rPr>
        <w:t>appointed Deputy Director</w:t>
      </w:r>
      <w:r>
        <w:rPr>
          <w:lang w:val="en-US"/>
        </w:rPr>
        <w:t xml:space="preserve"> of</w:t>
      </w:r>
      <w:r w:rsidR="00DB22CC" w:rsidRPr="00DB22CC">
        <w:rPr>
          <w:lang w:val="en-US"/>
        </w:rPr>
        <w:t xml:space="preserve"> the Arab Institute for Human rights, a</w:t>
      </w:r>
      <w:r>
        <w:rPr>
          <w:lang w:val="en-US"/>
        </w:rPr>
        <w:t xml:space="preserve"> Tunisia- based regional NGO </w:t>
      </w:r>
      <w:r w:rsidR="00F8230F">
        <w:rPr>
          <w:lang w:val="en-US"/>
        </w:rPr>
        <w:t>in the 90s</w:t>
      </w:r>
      <w:r w:rsidR="008E1D9B">
        <w:rPr>
          <w:lang w:val="en-US"/>
        </w:rPr>
        <w:t>,</w:t>
      </w:r>
      <w:r w:rsidR="00F8230F">
        <w:rPr>
          <w:lang w:val="en-US"/>
        </w:rPr>
        <w:t xml:space="preserve"> </w:t>
      </w:r>
      <w:r>
        <w:rPr>
          <w:lang w:val="en-US"/>
        </w:rPr>
        <w:t xml:space="preserve">and then </w:t>
      </w:r>
      <w:r w:rsidR="008544DC">
        <w:rPr>
          <w:lang w:val="en-US"/>
        </w:rPr>
        <w:t xml:space="preserve">became Director of the </w:t>
      </w:r>
      <w:r w:rsidR="00DB22CC" w:rsidRPr="00DB22CC">
        <w:rPr>
          <w:lang w:val="en-US"/>
        </w:rPr>
        <w:t>Palestinian Peace building program (People to People)</w:t>
      </w:r>
      <w:r>
        <w:rPr>
          <w:lang w:val="en-US"/>
        </w:rPr>
        <w:t>,</w:t>
      </w:r>
      <w:r w:rsidR="00DB22CC" w:rsidRPr="00DB22CC">
        <w:rPr>
          <w:lang w:val="en-US"/>
        </w:rPr>
        <w:t xml:space="preserve"> a Norwegian </w:t>
      </w:r>
      <w:r w:rsidR="008544DC">
        <w:rPr>
          <w:lang w:val="en-US"/>
        </w:rPr>
        <w:t xml:space="preserve">funded peace building project.  </w:t>
      </w:r>
      <w:r w:rsidR="008E1D9B">
        <w:rPr>
          <w:lang w:val="en-US"/>
        </w:rPr>
        <w:t>T</w:t>
      </w:r>
      <w:r w:rsidR="008544DC">
        <w:rPr>
          <w:lang w:val="en-US"/>
        </w:rPr>
        <w:t xml:space="preserve">he laws she </w:t>
      </w:r>
      <w:r w:rsidR="008E1D9B">
        <w:rPr>
          <w:lang w:val="en-US"/>
        </w:rPr>
        <w:t>drafted include</w:t>
      </w:r>
      <w:r w:rsidR="008544DC">
        <w:rPr>
          <w:lang w:val="en-US"/>
        </w:rPr>
        <w:t xml:space="preserve"> </w:t>
      </w:r>
      <w:r w:rsidR="00D66E1D">
        <w:rPr>
          <w:lang w:val="en-US"/>
        </w:rPr>
        <w:t>legislation</w:t>
      </w:r>
      <w:r w:rsidR="00D66E1D">
        <w:rPr>
          <w:lang w:val="en-US"/>
        </w:rPr>
        <w:t xml:space="preserve"> on </w:t>
      </w:r>
      <w:r w:rsidR="008544DC">
        <w:rPr>
          <w:lang w:val="en-US"/>
        </w:rPr>
        <w:t>v</w:t>
      </w:r>
      <w:r w:rsidRPr="00DB22CC">
        <w:rPr>
          <w:lang w:val="en-US"/>
        </w:rPr>
        <w:t xml:space="preserve">iolence against </w:t>
      </w:r>
      <w:r w:rsidR="008544DC">
        <w:rPr>
          <w:lang w:val="en-US"/>
        </w:rPr>
        <w:t>w</w:t>
      </w:r>
      <w:r w:rsidRPr="00DB22CC">
        <w:rPr>
          <w:lang w:val="en-US"/>
        </w:rPr>
        <w:t>omen</w:t>
      </w:r>
      <w:r w:rsidR="008544DC">
        <w:rPr>
          <w:lang w:val="en-US"/>
        </w:rPr>
        <w:t xml:space="preserve">. Since </w:t>
      </w:r>
      <w:r>
        <w:rPr>
          <w:lang w:val="en-US"/>
        </w:rPr>
        <w:t xml:space="preserve">2004, Ms. </w:t>
      </w:r>
      <w:proofErr w:type="spellStart"/>
      <w:r>
        <w:rPr>
          <w:lang w:val="en-US"/>
        </w:rPr>
        <w:t>Haddadin</w:t>
      </w:r>
      <w:proofErr w:type="spellEnd"/>
      <w:r>
        <w:rPr>
          <w:lang w:val="en-US"/>
        </w:rPr>
        <w:t xml:space="preserve"> </w:t>
      </w:r>
      <w:r w:rsidR="008544DC">
        <w:rPr>
          <w:lang w:val="en-US"/>
        </w:rPr>
        <w:t>has served in the Of</w:t>
      </w:r>
      <w:r w:rsidR="002B5246">
        <w:rPr>
          <w:lang w:val="en-US"/>
        </w:rPr>
        <w:t xml:space="preserve">fice of the High Commissioner </w:t>
      </w:r>
      <w:r w:rsidR="008544DC">
        <w:rPr>
          <w:lang w:val="en-US"/>
        </w:rPr>
        <w:t>for</w:t>
      </w:r>
      <w:r w:rsidR="002B5246">
        <w:rPr>
          <w:lang w:val="en-US"/>
        </w:rPr>
        <w:t xml:space="preserve"> </w:t>
      </w:r>
      <w:r w:rsidR="00DB22CC" w:rsidRPr="00DB22CC">
        <w:rPr>
          <w:lang w:val="en-US"/>
        </w:rPr>
        <w:t>Human Rights as Deputy Representative in Palestine</w:t>
      </w:r>
      <w:r w:rsidR="008544DC">
        <w:rPr>
          <w:lang w:val="en-US"/>
        </w:rPr>
        <w:t xml:space="preserve">, </w:t>
      </w:r>
      <w:r w:rsidR="00DB22CC" w:rsidRPr="00DB22CC">
        <w:rPr>
          <w:lang w:val="en-US"/>
        </w:rPr>
        <w:t>Advisor on Sexual Violence in Conflict</w:t>
      </w:r>
      <w:r w:rsidR="008544DC">
        <w:rPr>
          <w:lang w:val="en-US"/>
        </w:rPr>
        <w:t xml:space="preserve">, and </w:t>
      </w:r>
      <w:r>
        <w:rPr>
          <w:lang w:val="en-US"/>
        </w:rPr>
        <w:t>c</w:t>
      </w:r>
      <w:r w:rsidR="00DB22CC" w:rsidRPr="00DB22CC">
        <w:rPr>
          <w:lang w:val="en-US"/>
        </w:rPr>
        <w:t>urrently serves as the High Commissioner’s Senior Advisor on Human Trafficking</w:t>
      </w:r>
      <w:r>
        <w:rPr>
          <w:lang w:val="en-US"/>
        </w:rPr>
        <w:t>.</w:t>
      </w:r>
    </w:p>
    <w:p w:rsidR="00347B5E" w:rsidRPr="00347B5E" w:rsidRDefault="00347B5E" w:rsidP="00347B5E">
      <w:pPr>
        <w:numPr>
          <w:ilvl w:val="0"/>
          <w:numId w:val="1"/>
        </w:numPr>
        <w:spacing w:before="100" w:beforeAutospacing="1" w:after="100" w:afterAutospacing="1"/>
        <w:rPr>
          <w:b/>
        </w:rPr>
      </w:pPr>
      <w:r w:rsidRPr="00347B5E">
        <w:rPr>
          <w:b/>
        </w:rPr>
        <w:t xml:space="preserve">Ms. Kristina </w:t>
      </w:r>
      <w:proofErr w:type="spellStart"/>
      <w:r w:rsidRPr="00347B5E">
        <w:rPr>
          <w:b/>
        </w:rPr>
        <w:t>Touzenis</w:t>
      </w:r>
      <w:proofErr w:type="spellEnd"/>
      <w:r w:rsidRPr="00347B5E">
        <w:rPr>
          <w:b/>
        </w:rPr>
        <w:t>, Head of the International Migration Law Unit of the IOM</w:t>
      </w:r>
    </w:p>
    <w:p w:rsidR="00E8400F" w:rsidRDefault="00E8400F" w:rsidP="00E8400F">
      <w:pPr>
        <w:rPr>
          <w:lang w:val="en-US"/>
        </w:rPr>
      </w:pPr>
      <w:r w:rsidRPr="00E8400F">
        <w:rPr>
          <w:lang w:val="en-US"/>
        </w:rPr>
        <w:lastRenderedPageBreak/>
        <w:t xml:space="preserve">Ms. Kristina </w:t>
      </w:r>
      <w:proofErr w:type="spellStart"/>
      <w:r w:rsidRPr="00E8400F">
        <w:rPr>
          <w:lang w:val="en-US"/>
        </w:rPr>
        <w:t>Touzenis</w:t>
      </w:r>
      <w:proofErr w:type="spellEnd"/>
      <w:r w:rsidRPr="00E8400F">
        <w:rPr>
          <w:lang w:val="en-US"/>
        </w:rPr>
        <w:t xml:space="preserve"> is Head of the International Migration Law Unit at the International Organization for Migration responsible for the activities related to international and regional law issues, from an advocacy </w:t>
      </w:r>
      <w:r w:rsidR="00D007E7">
        <w:rPr>
          <w:lang w:val="en-US"/>
        </w:rPr>
        <w:t xml:space="preserve">and </w:t>
      </w:r>
      <w:r w:rsidRPr="00E8400F">
        <w:rPr>
          <w:lang w:val="en-US"/>
        </w:rPr>
        <w:t>implementation p</w:t>
      </w:r>
      <w:r w:rsidR="00D007E7">
        <w:rPr>
          <w:lang w:val="en-US"/>
        </w:rPr>
        <w:t>erspective</w:t>
      </w:r>
      <w:r w:rsidRPr="00E8400F">
        <w:rPr>
          <w:lang w:val="en-US"/>
        </w:rPr>
        <w:t>.</w:t>
      </w:r>
      <w:r w:rsidR="00D007E7">
        <w:rPr>
          <w:lang w:val="en-US"/>
        </w:rPr>
        <w:t xml:space="preserve">  She </w:t>
      </w:r>
      <w:r w:rsidRPr="00E8400F">
        <w:rPr>
          <w:lang w:val="en-US"/>
        </w:rPr>
        <w:t>has experience in working on cross cutting legal issues in the context of migration, and while her work has been focusing a lot on human rights issues she has worked extensively on subjects of transnational criminal law and IHL. She has worked closely with a number of international organizations as well as CSO and academia to further the protection of individuals particularly in the migration context.</w:t>
      </w:r>
    </w:p>
    <w:p w:rsidR="00347B5E" w:rsidRPr="00E55FA0" w:rsidRDefault="00347B5E" w:rsidP="00347B5E">
      <w:pPr>
        <w:numPr>
          <w:ilvl w:val="0"/>
          <w:numId w:val="1"/>
        </w:numPr>
        <w:spacing w:before="100" w:beforeAutospacing="1" w:after="100" w:afterAutospacing="1"/>
        <w:rPr>
          <w:b/>
        </w:rPr>
      </w:pPr>
      <w:r w:rsidRPr="00E55FA0">
        <w:rPr>
          <w:b/>
        </w:rPr>
        <w:t xml:space="preserve">Ms. Beate </w:t>
      </w:r>
      <w:proofErr w:type="spellStart"/>
      <w:r w:rsidRPr="00E55FA0">
        <w:rPr>
          <w:b/>
        </w:rPr>
        <w:t>Andrees</w:t>
      </w:r>
      <w:proofErr w:type="spellEnd"/>
      <w:r w:rsidRPr="00E55FA0">
        <w:rPr>
          <w:b/>
        </w:rPr>
        <w:t>, Chief of the Fundamental Principles and Rights at Work Branch of the ILO</w:t>
      </w:r>
    </w:p>
    <w:p w:rsidR="00BE3E1D" w:rsidRDefault="00BE3E1D" w:rsidP="00BE3E1D">
      <w:pPr>
        <w:spacing w:before="100" w:beforeAutospacing="1" w:after="100" w:afterAutospacing="1"/>
      </w:pPr>
      <w:r w:rsidRPr="00BE3E1D">
        <w:t xml:space="preserve">Ms Beate </w:t>
      </w:r>
      <w:proofErr w:type="spellStart"/>
      <w:r w:rsidRPr="00BE3E1D">
        <w:t>Andrees</w:t>
      </w:r>
      <w:proofErr w:type="spellEnd"/>
      <w:r w:rsidRPr="00BE3E1D">
        <w:t xml:space="preserve"> is the Chief of the ILO’s Fundamental Principles and Rights at Work Branch</w:t>
      </w:r>
      <w:r w:rsidR="00D007E7">
        <w:t>.</w:t>
      </w:r>
      <w:r w:rsidRPr="00BE3E1D">
        <w:t xml:space="preserve"> The Branch promotes policy development, carries out research, and provides technical advisory services on child labour, forced labour, non-discrimination and freedom of association and collective bargaining. Previously, </w:t>
      </w:r>
      <w:r w:rsidR="00D007E7">
        <w:t>Ms</w:t>
      </w:r>
      <w:r w:rsidRPr="00BE3E1D">
        <w:t xml:space="preserve"> </w:t>
      </w:r>
      <w:proofErr w:type="spellStart"/>
      <w:r w:rsidRPr="00BE3E1D">
        <w:t>Andrees</w:t>
      </w:r>
      <w:proofErr w:type="spellEnd"/>
      <w:r w:rsidRPr="00BE3E1D">
        <w:t xml:space="preserve"> acted as head of ILO Special Action Programme to Combat Forced Labour. </w:t>
      </w:r>
      <w:r w:rsidR="00D007E7">
        <w:t xml:space="preserve">She hence </w:t>
      </w:r>
      <w:r w:rsidRPr="00BE3E1D">
        <w:t xml:space="preserve">coordinated ILO’s efforts towards the adoption of a new Protocol and Recommendation on contemporary forms of forced labour in June 2014 and managed technical cooperation programmes in </w:t>
      </w:r>
      <w:r w:rsidRPr="00BE3E1D">
        <w:lastRenderedPageBreak/>
        <w:t>various countries.</w:t>
      </w:r>
      <w:r w:rsidR="00D007E7">
        <w:t xml:space="preserve"> </w:t>
      </w:r>
      <w:r w:rsidRPr="00BE3E1D">
        <w:t xml:space="preserve"> She has published widely on issues related to fundamental labour rights, migration and human trafficking.</w:t>
      </w:r>
    </w:p>
    <w:p w:rsidR="00347B5E" w:rsidRPr="00E55FA0" w:rsidRDefault="00347B5E" w:rsidP="00347B5E">
      <w:pPr>
        <w:numPr>
          <w:ilvl w:val="0"/>
          <w:numId w:val="1"/>
        </w:numPr>
        <w:spacing w:before="100" w:beforeAutospacing="1" w:after="100" w:afterAutospacing="1"/>
        <w:rPr>
          <w:b/>
        </w:rPr>
      </w:pPr>
      <w:r w:rsidRPr="00E55FA0">
        <w:rPr>
          <w:b/>
        </w:rPr>
        <w:t xml:space="preserve">Mr. John </w:t>
      </w:r>
      <w:proofErr w:type="spellStart"/>
      <w:r w:rsidRPr="00E55FA0">
        <w:rPr>
          <w:b/>
        </w:rPr>
        <w:t>Brandolino</w:t>
      </w:r>
      <w:proofErr w:type="spellEnd"/>
      <w:r w:rsidRPr="00E55FA0">
        <w:rPr>
          <w:b/>
        </w:rPr>
        <w:t>, Director of the Division of Treaty Affairs of UNODC</w:t>
      </w:r>
    </w:p>
    <w:p w:rsidR="00BE6F8C" w:rsidRDefault="00BE6F8C" w:rsidP="00D007E7">
      <w:pPr>
        <w:spacing w:before="100" w:beforeAutospacing="1" w:after="100" w:afterAutospacing="1"/>
      </w:pPr>
      <w:r>
        <w:t xml:space="preserve">Mr. John </w:t>
      </w:r>
      <w:proofErr w:type="spellStart"/>
      <w:r>
        <w:t>Brandolino</w:t>
      </w:r>
      <w:proofErr w:type="spellEnd"/>
      <w:r>
        <w:t xml:space="preserve"> joined U</w:t>
      </w:r>
      <w:r w:rsidR="00D007E7">
        <w:t>nited Nations Office on Drugs and Crime (U</w:t>
      </w:r>
      <w:r>
        <w:t>NODC</w:t>
      </w:r>
      <w:r w:rsidR="00D007E7">
        <w:t>)</w:t>
      </w:r>
      <w:r>
        <w:t xml:space="preserve"> in October 2015 as Director, Division for Treaty Affairs. </w:t>
      </w:r>
      <w:r w:rsidR="00D007E7">
        <w:t xml:space="preserve"> He previously </w:t>
      </w:r>
      <w:r>
        <w:t xml:space="preserve">served 15 years in a variety of management and senior advisor positions at the U.S. State Department's Bureau for International Narcotics and Law Enforcement Affairs (INL), most recently as Acting Deputy Assistant Secretary and Director for the Office of Anticrime Programs. In that capacity, Mr. </w:t>
      </w:r>
      <w:proofErr w:type="spellStart"/>
      <w:r>
        <w:t>Brandolino</w:t>
      </w:r>
      <w:proofErr w:type="spellEnd"/>
      <w:r>
        <w:t xml:space="preserve"> oversaw policy and technical assistance programs related to anti-corruption, anti-money laundering/counter-financing of terrorism, wildlife trafficking, transnational organized crime, cybercrime, and alien smuggling.</w:t>
      </w:r>
      <w:r w:rsidR="00D007E7">
        <w:t xml:space="preserve">  He has a long standing career in other related capacities.</w:t>
      </w:r>
    </w:p>
    <w:p w:rsidR="00347B5E" w:rsidRPr="00E55FA0" w:rsidRDefault="00347B5E" w:rsidP="00E55FA0">
      <w:pPr>
        <w:numPr>
          <w:ilvl w:val="0"/>
          <w:numId w:val="1"/>
        </w:numPr>
        <w:spacing w:before="100" w:beforeAutospacing="1" w:after="100" w:afterAutospacing="1"/>
        <w:rPr>
          <w:b/>
        </w:rPr>
      </w:pPr>
      <w:r w:rsidRPr="00E55FA0">
        <w:rPr>
          <w:b/>
        </w:rPr>
        <w:t xml:space="preserve">Ms. Maria </w:t>
      </w:r>
      <w:proofErr w:type="spellStart"/>
      <w:r w:rsidRPr="00E55FA0">
        <w:rPr>
          <w:b/>
        </w:rPr>
        <w:t>Grazia</w:t>
      </w:r>
      <w:proofErr w:type="spellEnd"/>
      <w:r w:rsidRPr="00E55FA0">
        <w:rPr>
          <w:b/>
        </w:rPr>
        <w:t xml:space="preserve"> </w:t>
      </w:r>
      <w:proofErr w:type="spellStart"/>
      <w:r w:rsidRPr="00E55FA0">
        <w:rPr>
          <w:b/>
        </w:rPr>
        <w:t>Giammarinaro</w:t>
      </w:r>
      <w:proofErr w:type="spellEnd"/>
      <w:r w:rsidRPr="00E55FA0">
        <w:rPr>
          <w:b/>
        </w:rPr>
        <w:t>, Special Rapporteur on trafficking in persons, especially women and children</w:t>
      </w:r>
    </w:p>
    <w:p w:rsidR="00E2506D" w:rsidRDefault="00E2506D" w:rsidP="00EB65F8">
      <w:pPr>
        <w:spacing w:before="100" w:beforeAutospacing="1" w:after="100" w:afterAutospacing="1"/>
      </w:pPr>
      <w:proofErr w:type="spellStart"/>
      <w:r>
        <w:lastRenderedPageBreak/>
        <w:t>Dr.</w:t>
      </w:r>
      <w:proofErr w:type="spellEnd"/>
      <w:r>
        <w:t xml:space="preserve"> Maria </w:t>
      </w:r>
      <w:proofErr w:type="spellStart"/>
      <w:r>
        <w:t>Grazia</w:t>
      </w:r>
      <w:proofErr w:type="spellEnd"/>
      <w:r>
        <w:t xml:space="preserve"> </w:t>
      </w:r>
      <w:proofErr w:type="spellStart"/>
      <w:r>
        <w:t>Giammarinaro</w:t>
      </w:r>
      <w:proofErr w:type="spellEnd"/>
      <w:r>
        <w:t xml:space="preserve"> has been a Judge since 1991. In February 2019, she was appointed Adjunct Professor of Human Rights Law at the Irish Centre for Human Rights.</w:t>
      </w:r>
      <w:r w:rsidR="00D007E7">
        <w:t xml:space="preserve">  </w:t>
      </w:r>
      <w:r>
        <w:t>From March 2010 to February 2014 she was the Special Representative and Co-ordinator for Combating Trafficking in Human Beings of the Organization for Security and Cooperation in Europe. In this position she hosted the Alliance against Trafficking in Persons, a platform for consultation and cooperation including UN Agencies, International Organizations and NGOs.</w:t>
      </w:r>
      <w:r w:rsidR="00D007E7">
        <w:t xml:space="preserve">  From 2</w:t>
      </w:r>
      <w:r>
        <w:t>006 until 2009 in the European Commission she was responsible for combating human trafficking and sexual exploitation of children. She drafted the EU Directive on preventing and combating trafficking in human beings and protecting its victims.</w:t>
      </w:r>
      <w:r w:rsidR="00D007E7">
        <w:t xml:space="preserve">  Prior to that as a </w:t>
      </w:r>
      <w:r>
        <w:t>Judge in the Criminal Court of Rome</w:t>
      </w:r>
      <w:r w:rsidR="00D007E7">
        <w:t xml:space="preserve"> she dealt with a number of crimes including t</w:t>
      </w:r>
      <w:r>
        <w:t xml:space="preserve">rafficking in persons. </w:t>
      </w:r>
      <w:r w:rsidR="00D007E7">
        <w:t xml:space="preserve">  In another capacity s</w:t>
      </w:r>
      <w:r>
        <w:t>he drafted the Italian legislation on trafficking in human beings, judicial action against discrimination, and protection orders against domestic violence.</w:t>
      </w:r>
      <w:r w:rsidR="00A16C81">
        <w:t xml:space="preserve">  She has been Special Rapporteur since 2014.</w:t>
      </w:r>
    </w:p>
    <w:p w:rsidR="00347B5E" w:rsidRPr="00E55FA0" w:rsidRDefault="00347B5E" w:rsidP="00347B5E">
      <w:pPr>
        <w:numPr>
          <w:ilvl w:val="0"/>
          <w:numId w:val="1"/>
        </w:numPr>
        <w:spacing w:before="100" w:beforeAutospacing="1" w:after="100" w:afterAutospacing="1"/>
        <w:rPr>
          <w:b/>
        </w:rPr>
      </w:pPr>
      <w:r w:rsidRPr="00E55FA0">
        <w:rPr>
          <w:b/>
        </w:rPr>
        <w:t>Ms. Henny Ngu, Policy Specialist for the UNDP Migration and Displacement Team</w:t>
      </w:r>
    </w:p>
    <w:p w:rsidR="008D266E" w:rsidRPr="00347B5E" w:rsidRDefault="008D266E" w:rsidP="008D266E">
      <w:pPr>
        <w:spacing w:before="100" w:beforeAutospacing="1" w:after="100" w:afterAutospacing="1"/>
      </w:pPr>
      <w:r w:rsidRPr="008D266E">
        <w:lastRenderedPageBreak/>
        <w:t xml:space="preserve">Henny </w:t>
      </w:r>
      <w:proofErr w:type="gramStart"/>
      <w:r w:rsidRPr="008D266E">
        <w:t>Ngu</w:t>
      </w:r>
      <w:proofErr w:type="gramEnd"/>
      <w:r w:rsidRPr="008D266E">
        <w:t xml:space="preserve"> is </w:t>
      </w:r>
      <w:r w:rsidR="00D007E7">
        <w:t>P</w:t>
      </w:r>
      <w:r w:rsidRPr="008D266E">
        <w:t xml:space="preserve">olicy Specialist on Livelihoods, Migration and Displacement in UNDP. </w:t>
      </w:r>
      <w:r w:rsidR="00D007E7">
        <w:t>S</w:t>
      </w:r>
      <w:r w:rsidRPr="008D266E">
        <w:t xml:space="preserve">he </w:t>
      </w:r>
      <w:r w:rsidR="00D007E7">
        <w:t xml:space="preserve">has </w:t>
      </w:r>
      <w:r w:rsidRPr="008D266E">
        <w:t xml:space="preserve">served as Gender Policy Specialist advising Country Offices to ensure that gender is mainstreamed in UNDP’s projects and programme. Between 2011-2014, </w:t>
      </w:r>
      <w:r w:rsidR="00D007E7">
        <w:t xml:space="preserve">Ms. </w:t>
      </w:r>
      <w:proofErr w:type="gramStart"/>
      <w:r w:rsidR="00D007E7">
        <w:t>Ngu</w:t>
      </w:r>
      <w:proofErr w:type="gramEnd"/>
      <w:r w:rsidRPr="008D266E">
        <w:t xml:space="preserve"> served as Assistant Country Director in China where she managed UNDP’s poverty reduction, equity and governance programme. Prior to working with UNDP, Henny served with UNHCR China and with IOM UK. </w:t>
      </w:r>
      <w:r w:rsidR="00D007E7">
        <w:t xml:space="preserve"> She has held a number of other posts working in </w:t>
      </w:r>
      <w:r w:rsidRPr="008D266E">
        <w:t xml:space="preserve">Timor </w:t>
      </w:r>
      <w:proofErr w:type="spellStart"/>
      <w:r w:rsidRPr="008D266E">
        <w:t>Leste</w:t>
      </w:r>
      <w:proofErr w:type="spellEnd"/>
      <w:r w:rsidRPr="008D266E">
        <w:t>, Indonesia and Sudan.</w:t>
      </w:r>
      <w:r w:rsidR="00E57ACA" w:rsidRPr="008D266E" w:rsidDel="00E57ACA">
        <w:t xml:space="preserve"> </w:t>
      </w:r>
      <w:bookmarkStart w:id="0" w:name="_GoBack"/>
      <w:bookmarkEnd w:id="0"/>
    </w:p>
    <w:sectPr w:rsidR="008D266E" w:rsidRPr="00347B5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00F" w:rsidRDefault="00E8400F" w:rsidP="00E8400F">
      <w:pPr>
        <w:spacing w:after="0" w:line="240" w:lineRule="auto"/>
      </w:pPr>
      <w:r>
        <w:separator/>
      </w:r>
    </w:p>
  </w:endnote>
  <w:endnote w:type="continuationSeparator" w:id="0">
    <w:p w:rsidR="00E8400F" w:rsidRDefault="00E8400F" w:rsidP="00E84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059168"/>
      <w:docPartObj>
        <w:docPartGallery w:val="Page Numbers (Bottom of Page)"/>
        <w:docPartUnique/>
      </w:docPartObj>
    </w:sdtPr>
    <w:sdtEndPr>
      <w:rPr>
        <w:noProof/>
      </w:rPr>
    </w:sdtEndPr>
    <w:sdtContent>
      <w:p w:rsidR="00E8400F" w:rsidRDefault="00E8400F">
        <w:pPr>
          <w:pStyle w:val="Footer"/>
          <w:jc w:val="right"/>
        </w:pPr>
        <w:r>
          <w:fldChar w:fldCharType="begin"/>
        </w:r>
        <w:r>
          <w:instrText xml:space="preserve"> PAGE   \* MERGEFORMAT </w:instrText>
        </w:r>
        <w:r>
          <w:fldChar w:fldCharType="separate"/>
        </w:r>
        <w:r w:rsidR="00BF103D">
          <w:rPr>
            <w:noProof/>
          </w:rPr>
          <w:t>2</w:t>
        </w:r>
        <w:r>
          <w:rPr>
            <w:noProof/>
          </w:rPr>
          <w:fldChar w:fldCharType="end"/>
        </w:r>
      </w:p>
    </w:sdtContent>
  </w:sdt>
  <w:p w:rsidR="00E8400F" w:rsidRDefault="00E84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00F" w:rsidRDefault="00E8400F" w:rsidP="00E8400F">
      <w:pPr>
        <w:spacing w:after="0" w:line="240" w:lineRule="auto"/>
      </w:pPr>
      <w:r>
        <w:separator/>
      </w:r>
    </w:p>
  </w:footnote>
  <w:footnote w:type="continuationSeparator" w:id="0">
    <w:p w:rsidR="00E8400F" w:rsidRDefault="00E8400F" w:rsidP="00E84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0F" w:rsidRDefault="00E8400F">
    <w:pPr>
      <w:pStyle w:val="Header"/>
    </w:pPr>
    <w:r>
      <w:t>CEDAW 72</w:t>
    </w:r>
    <w:r w:rsidRPr="00E8400F">
      <w:rPr>
        <w:vertAlign w:val="superscript"/>
      </w:rPr>
      <w:t>nd</w:t>
    </w:r>
    <w:r>
      <w:t xml:space="preserve"> session</w:t>
    </w:r>
    <w:r>
      <w:ptab w:relativeTo="margin" w:alignment="center" w:leader="none"/>
    </w:r>
    <w:r>
      <w:t>Half-day of general discussion</w:t>
    </w:r>
    <w:r>
      <w:ptab w:relativeTo="margin" w:alignment="right" w:leader="none"/>
    </w:r>
    <w:r>
      <w:t>22 February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545E2"/>
    <w:multiLevelType w:val="multilevel"/>
    <w:tmpl w:val="5B54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C73F35"/>
    <w:multiLevelType w:val="multilevel"/>
    <w:tmpl w:val="0844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209CF"/>
    <w:multiLevelType w:val="hybridMultilevel"/>
    <w:tmpl w:val="E92A76C2"/>
    <w:lvl w:ilvl="0" w:tplc="04090001">
      <w:start w:val="1"/>
      <w:numFmt w:val="bullet"/>
      <w:lvlText w:val=""/>
      <w:lvlJc w:val="left"/>
      <w:pPr>
        <w:tabs>
          <w:tab w:val="num" w:pos="-120"/>
        </w:tabs>
        <w:ind w:left="-120" w:hanging="360"/>
      </w:pPr>
      <w:rPr>
        <w:rFonts w:ascii="Symbol" w:hAnsi="Symbol" w:hint="default"/>
      </w:rPr>
    </w:lvl>
    <w:lvl w:ilvl="1" w:tplc="04090003" w:tentative="1">
      <w:start w:val="1"/>
      <w:numFmt w:val="bullet"/>
      <w:lvlText w:val="o"/>
      <w:lvlJc w:val="left"/>
      <w:pPr>
        <w:tabs>
          <w:tab w:val="num" w:pos="600"/>
        </w:tabs>
        <w:ind w:left="600" w:hanging="360"/>
      </w:pPr>
      <w:rPr>
        <w:rFonts w:ascii="Courier New" w:hAnsi="Courier New" w:cs="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0F"/>
    <w:rsid w:val="00174748"/>
    <w:rsid w:val="002A26DB"/>
    <w:rsid w:val="002B5246"/>
    <w:rsid w:val="002B6E5D"/>
    <w:rsid w:val="00347B5E"/>
    <w:rsid w:val="003C508A"/>
    <w:rsid w:val="004E77A7"/>
    <w:rsid w:val="005E6D69"/>
    <w:rsid w:val="00794236"/>
    <w:rsid w:val="007B3CBC"/>
    <w:rsid w:val="008544DC"/>
    <w:rsid w:val="00854B74"/>
    <w:rsid w:val="008D266E"/>
    <w:rsid w:val="008E1D9B"/>
    <w:rsid w:val="00982CA0"/>
    <w:rsid w:val="00A16C81"/>
    <w:rsid w:val="00A8476D"/>
    <w:rsid w:val="00AD45BA"/>
    <w:rsid w:val="00B21CF7"/>
    <w:rsid w:val="00BE3E1D"/>
    <w:rsid w:val="00BE6F8C"/>
    <w:rsid w:val="00BF103D"/>
    <w:rsid w:val="00D007E7"/>
    <w:rsid w:val="00D66E1D"/>
    <w:rsid w:val="00DB22CC"/>
    <w:rsid w:val="00E2506D"/>
    <w:rsid w:val="00E55FA0"/>
    <w:rsid w:val="00E57ACA"/>
    <w:rsid w:val="00E820EE"/>
    <w:rsid w:val="00E8400F"/>
    <w:rsid w:val="00EB65F8"/>
    <w:rsid w:val="00F13EF4"/>
    <w:rsid w:val="00F8230F"/>
    <w:rsid w:val="00FB5CFF"/>
    <w:rsid w:val="00FD4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8C2B5-DFAA-41A7-B21B-E9F44190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40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00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84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00F"/>
  </w:style>
  <w:style w:type="paragraph" w:styleId="Footer">
    <w:name w:val="footer"/>
    <w:basedOn w:val="Normal"/>
    <w:link w:val="FooterChar"/>
    <w:uiPriority w:val="99"/>
    <w:unhideWhenUsed/>
    <w:rsid w:val="00E84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00F"/>
  </w:style>
  <w:style w:type="paragraph" w:styleId="ListParagraph">
    <w:name w:val="List Paragraph"/>
    <w:basedOn w:val="Normal"/>
    <w:uiPriority w:val="34"/>
    <w:qFormat/>
    <w:rsid w:val="008D266E"/>
    <w:pPr>
      <w:ind w:left="720"/>
      <w:contextualSpacing/>
    </w:pPr>
  </w:style>
  <w:style w:type="paragraph" w:styleId="BalloonText">
    <w:name w:val="Balloon Text"/>
    <w:basedOn w:val="Normal"/>
    <w:link w:val="BalloonTextChar"/>
    <w:uiPriority w:val="99"/>
    <w:semiHidden/>
    <w:unhideWhenUsed/>
    <w:rsid w:val="00D00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9143">
      <w:bodyDiv w:val="1"/>
      <w:marLeft w:val="0"/>
      <w:marRight w:val="0"/>
      <w:marTop w:val="0"/>
      <w:marBottom w:val="0"/>
      <w:divBdr>
        <w:top w:val="none" w:sz="0" w:space="0" w:color="auto"/>
        <w:left w:val="none" w:sz="0" w:space="0" w:color="auto"/>
        <w:bottom w:val="none" w:sz="0" w:space="0" w:color="auto"/>
        <w:right w:val="none" w:sz="0" w:space="0" w:color="auto"/>
      </w:divBdr>
    </w:div>
    <w:div w:id="364184365">
      <w:bodyDiv w:val="1"/>
      <w:marLeft w:val="0"/>
      <w:marRight w:val="0"/>
      <w:marTop w:val="0"/>
      <w:marBottom w:val="0"/>
      <w:divBdr>
        <w:top w:val="none" w:sz="0" w:space="0" w:color="auto"/>
        <w:left w:val="none" w:sz="0" w:space="0" w:color="auto"/>
        <w:bottom w:val="none" w:sz="0" w:space="0" w:color="auto"/>
        <w:right w:val="none" w:sz="0" w:space="0" w:color="auto"/>
      </w:divBdr>
    </w:div>
    <w:div w:id="47658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F45011-4896-48B5-A709-1C2370D37F05}"/>
</file>

<file path=customXml/itemProps2.xml><?xml version="1.0" encoding="utf-8"?>
<ds:datastoreItem xmlns:ds="http://schemas.openxmlformats.org/officeDocument/2006/customXml" ds:itemID="{B934CF3D-5BE8-4688-88C8-5F1AC082CE7C}"/>
</file>

<file path=customXml/itemProps3.xml><?xml version="1.0" encoding="utf-8"?>
<ds:datastoreItem xmlns:ds="http://schemas.openxmlformats.org/officeDocument/2006/customXml" ds:itemID="{599F88B7-61A1-4740-ABD9-A557B3ADA22F}"/>
</file>

<file path=docProps/app.xml><?xml version="1.0" encoding="utf-8"?>
<Properties xmlns="http://schemas.openxmlformats.org/officeDocument/2006/extended-properties" xmlns:vt="http://schemas.openxmlformats.org/officeDocument/2006/docPropsVTypes">
  <Template>Normal.dotm</Template>
  <TotalTime>2</TotalTime>
  <Pages>2</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Buchmann</dc:creator>
  <cp:keywords/>
  <dc:description/>
  <cp:lastModifiedBy>Daniela Buchmann</cp:lastModifiedBy>
  <cp:revision>6</cp:revision>
  <dcterms:created xsi:type="dcterms:W3CDTF">2019-02-20T14:12:00Z</dcterms:created>
  <dcterms:modified xsi:type="dcterms:W3CDTF">2019-02-20T14:14:00Z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