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650" w:rsidRPr="00340F5C" w:rsidRDefault="00F54650" w:rsidP="008E7317">
      <w:pPr>
        <w:jc w:val="both"/>
        <w:rPr>
          <w:rFonts w:ascii="Times New Roman" w:hAnsi="Times New Roman" w:cs="Times New Roman"/>
          <w:b/>
          <w:i/>
        </w:rPr>
      </w:pPr>
      <w:bookmarkStart w:id="0" w:name="_GoBack"/>
      <w:bookmarkEnd w:id="0"/>
      <w:r w:rsidRPr="00340F5C">
        <w:rPr>
          <w:rFonts w:ascii="Times New Roman" w:hAnsi="Times New Roman" w:cs="Times New Roman"/>
          <w:b/>
          <w:i/>
        </w:rPr>
        <w:t>Questions:</w:t>
      </w:r>
    </w:p>
    <w:p w:rsidR="00F54650" w:rsidRPr="00340F5C" w:rsidRDefault="00F54650" w:rsidP="008E7317">
      <w:pPr>
        <w:jc w:val="both"/>
        <w:rPr>
          <w:rFonts w:ascii="Times New Roman" w:hAnsi="Times New Roman" w:cs="Times New Roman"/>
        </w:rPr>
      </w:pPr>
    </w:p>
    <w:p w:rsidR="00F54650" w:rsidRPr="00340F5C" w:rsidRDefault="00F54650" w:rsidP="008E7317">
      <w:pPr>
        <w:pStyle w:val="ListParagraph"/>
        <w:numPr>
          <w:ilvl w:val="0"/>
          <w:numId w:val="1"/>
        </w:numPr>
        <w:ind w:left="284" w:hanging="284"/>
        <w:jc w:val="both"/>
        <w:rPr>
          <w:rFonts w:ascii="Times New Roman" w:eastAsia="Times New Roman" w:hAnsi="Times New Roman" w:cs="Times New Roman"/>
        </w:rPr>
      </w:pPr>
      <w:r w:rsidRPr="00340F5C">
        <w:rPr>
          <w:rFonts w:ascii="Times New Roman" w:eastAsia="Times New Roman" w:hAnsi="Times New Roman" w:cs="Times New Roman"/>
        </w:rPr>
        <w:t>What are the key challenges and issues of racial discrimination in your country/region today and how do you work to address them?</w:t>
      </w:r>
    </w:p>
    <w:p w:rsidR="00F54650" w:rsidRPr="00340F5C" w:rsidRDefault="00F54650" w:rsidP="008E7317">
      <w:pPr>
        <w:pStyle w:val="ListParagraph"/>
        <w:numPr>
          <w:ilvl w:val="0"/>
          <w:numId w:val="1"/>
        </w:numPr>
        <w:ind w:left="284" w:hanging="284"/>
        <w:jc w:val="both"/>
        <w:rPr>
          <w:rFonts w:ascii="Times New Roman" w:eastAsia="Times New Roman" w:hAnsi="Times New Roman" w:cs="Times New Roman"/>
        </w:rPr>
      </w:pPr>
      <w:r w:rsidRPr="00340F5C">
        <w:rPr>
          <w:rFonts w:ascii="Times New Roman" w:eastAsia="Times New Roman" w:hAnsi="Times New Roman" w:cs="Times New Roman"/>
        </w:rPr>
        <w:t>What has been your experience, as civil society, of engaging with CERD to date?</w:t>
      </w:r>
    </w:p>
    <w:p w:rsidR="00F54650" w:rsidRPr="00340F5C" w:rsidRDefault="00F54650" w:rsidP="008E7317">
      <w:pPr>
        <w:pStyle w:val="ListParagraph"/>
        <w:numPr>
          <w:ilvl w:val="0"/>
          <w:numId w:val="1"/>
        </w:numPr>
        <w:ind w:left="284" w:hanging="284"/>
        <w:jc w:val="both"/>
        <w:rPr>
          <w:rFonts w:ascii="Times New Roman" w:hAnsi="Times New Roman" w:cs="Times New Roman"/>
        </w:rPr>
      </w:pPr>
      <w:r w:rsidRPr="00340F5C">
        <w:rPr>
          <w:rFonts w:ascii="Times New Roman" w:hAnsi="Times New Roman" w:cs="Times New Roman"/>
        </w:rPr>
        <w:t xml:space="preserve">How can the CERD improve and enhance its engagement with civil society, and its work on racial discrimination for greater impact on the ground? </w:t>
      </w:r>
    </w:p>
    <w:p w:rsidR="00EF217B" w:rsidRPr="00340F5C" w:rsidRDefault="00EF217B" w:rsidP="008E7317">
      <w:pPr>
        <w:jc w:val="both"/>
      </w:pPr>
    </w:p>
    <w:p w:rsidR="00F54650" w:rsidRPr="00340F5C" w:rsidRDefault="00F54650" w:rsidP="008E7317">
      <w:pPr>
        <w:jc w:val="both"/>
      </w:pPr>
    </w:p>
    <w:p w:rsidR="00617260" w:rsidRPr="00340F5C" w:rsidRDefault="00617260" w:rsidP="008E7317">
      <w:pPr>
        <w:pStyle w:val="ListParagraph"/>
        <w:ind w:left="-207"/>
        <w:jc w:val="both"/>
        <w:rPr>
          <w:rFonts w:ascii="Times New Roman" w:eastAsia="Times New Roman" w:hAnsi="Times New Roman" w:cs="Times New Roman"/>
          <w:b/>
        </w:rPr>
      </w:pPr>
      <w:r w:rsidRPr="00340F5C">
        <w:rPr>
          <w:b/>
        </w:rPr>
        <w:t xml:space="preserve">1.  </w:t>
      </w:r>
      <w:r w:rsidRPr="00340F5C">
        <w:rPr>
          <w:rFonts w:ascii="Times New Roman" w:eastAsia="Times New Roman" w:hAnsi="Times New Roman" w:cs="Times New Roman"/>
          <w:b/>
        </w:rPr>
        <w:t>What are the key challenges and issues of racial discrimination in your country/region today and how do you work to address them?</w:t>
      </w:r>
    </w:p>
    <w:p w:rsidR="0071677E" w:rsidRPr="00340F5C" w:rsidRDefault="0071677E" w:rsidP="008E7317">
      <w:pPr>
        <w:pStyle w:val="ListParagraph"/>
        <w:ind w:left="-207"/>
        <w:jc w:val="both"/>
        <w:rPr>
          <w:rFonts w:ascii="Times New Roman" w:eastAsia="Times New Roman" w:hAnsi="Times New Roman" w:cs="Times New Roman"/>
          <w:b/>
        </w:rPr>
      </w:pPr>
    </w:p>
    <w:p w:rsidR="008E75AE" w:rsidRPr="00340F5C" w:rsidRDefault="001D0EC2" w:rsidP="008E7317">
      <w:pPr>
        <w:jc w:val="both"/>
      </w:pPr>
      <w:r w:rsidRPr="00340F5C">
        <w:t>In Spain, the Roma community remains one of the most rejected social groups</w:t>
      </w:r>
      <w:r w:rsidR="00934411" w:rsidRPr="00340F5C">
        <w:rPr>
          <w:rStyle w:val="FootnoteReference"/>
        </w:rPr>
        <w:footnoteReference w:id="1"/>
      </w:r>
      <w:proofErr w:type="gramStart"/>
      <w:r w:rsidR="00934411" w:rsidRPr="00340F5C">
        <w:t>,</w:t>
      </w:r>
      <w:proofErr w:type="gramEnd"/>
      <w:r w:rsidR="00934411" w:rsidRPr="00340F5C">
        <w:t xml:space="preserve"> </w:t>
      </w:r>
      <w:r w:rsidRPr="00340F5C">
        <w:t>society still has a negative social image of this minority, which</w:t>
      </w:r>
      <w:r w:rsidR="006C3335" w:rsidRPr="00340F5C">
        <w:t>, as shown in the FSG annual Reports on Discrimination and the Roma Community</w:t>
      </w:r>
      <w:r w:rsidR="006C3335" w:rsidRPr="00340F5C">
        <w:rPr>
          <w:vertAlign w:val="superscript"/>
        </w:rPr>
        <w:footnoteReference w:id="2"/>
      </w:r>
      <w:r w:rsidR="006C3335" w:rsidRPr="00340F5C">
        <w:t>,</w:t>
      </w:r>
      <w:r w:rsidRPr="00340F5C">
        <w:t xml:space="preserve"> </w:t>
      </w:r>
      <w:r w:rsidR="006C3335" w:rsidRPr="00340F5C">
        <w:t xml:space="preserve">results into </w:t>
      </w:r>
      <w:r w:rsidRPr="00340F5C">
        <w:t xml:space="preserve">discrimination in </w:t>
      </w:r>
      <w:r w:rsidR="006C3335" w:rsidRPr="00340F5C">
        <w:t xml:space="preserve">areas such as </w:t>
      </w:r>
      <w:r w:rsidRPr="00340F5C">
        <w:t xml:space="preserve">the access to employment, housing, </w:t>
      </w:r>
      <w:r w:rsidR="008E75AE" w:rsidRPr="00340F5C">
        <w:t>goods</w:t>
      </w:r>
      <w:r w:rsidRPr="00340F5C">
        <w:t xml:space="preserve"> and services</w:t>
      </w:r>
      <w:r w:rsidR="006C3335" w:rsidRPr="00340F5C">
        <w:t xml:space="preserve"> or </w:t>
      </w:r>
      <w:r w:rsidRPr="00340F5C">
        <w:t>education</w:t>
      </w:r>
      <w:r w:rsidR="00620EF0" w:rsidRPr="00340F5C">
        <w:t xml:space="preserve">. </w:t>
      </w:r>
      <w:r w:rsidR="008E75AE" w:rsidRPr="00340F5C">
        <w:t>This discrimination affects the exercise of other fundamental and social rights, which have a direct impact on the social inclusion of this community</w:t>
      </w:r>
      <w:r w:rsidR="00F641F4" w:rsidRPr="00340F5C">
        <w:rPr>
          <w:rStyle w:val="FootnoteReference"/>
        </w:rPr>
        <w:footnoteReference w:id="3"/>
      </w:r>
      <w:r w:rsidR="00620EF0" w:rsidRPr="00340F5C">
        <w:t>.</w:t>
      </w:r>
      <w:r w:rsidR="006A6DFD" w:rsidRPr="00340F5C">
        <w:t xml:space="preserve"> </w:t>
      </w:r>
    </w:p>
    <w:p w:rsidR="008E75AE" w:rsidRPr="00340F5C" w:rsidRDefault="008E75AE" w:rsidP="008E7317">
      <w:pPr>
        <w:jc w:val="both"/>
      </w:pPr>
    </w:p>
    <w:p w:rsidR="00C0643E" w:rsidRPr="00340F5C" w:rsidRDefault="004E422A" w:rsidP="00DF573A">
      <w:pPr>
        <w:jc w:val="both"/>
      </w:pPr>
      <w:r w:rsidRPr="00340F5C">
        <w:t xml:space="preserve">There are a number of </w:t>
      </w:r>
      <w:r w:rsidR="00340F5C" w:rsidRPr="00340F5C">
        <w:t>areas that</w:t>
      </w:r>
      <w:r w:rsidRPr="00340F5C">
        <w:t xml:space="preserve"> are particularly worrying for us</w:t>
      </w:r>
      <w:r w:rsidR="00340F5C">
        <w:t xml:space="preserve">: </w:t>
      </w:r>
      <w:proofErr w:type="gramStart"/>
      <w:r w:rsidRPr="00340F5C">
        <w:t xml:space="preserve">the </w:t>
      </w:r>
      <w:r w:rsidR="00C0643E" w:rsidRPr="00340F5C">
        <w:t>multiple discrimination</w:t>
      </w:r>
      <w:proofErr w:type="gramEnd"/>
      <w:r w:rsidR="00C0643E" w:rsidRPr="00340F5C">
        <w:t xml:space="preserve"> faced by Roma women, the discriminatory and hate speech </w:t>
      </w:r>
      <w:r w:rsidRPr="00340F5C">
        <w:t xml:space="preserve">used </w:t>
      </w:r>
      <w:r w:rsidR="00340F5C" w:rsidRPr="00340F5C">
        <w:t>by media</w:t>
      </w:r>
      <w:r w:rsidR="00C0643E" w:rsidRPr="00340F5C">
        <w:t xml:space="preserve"> and internet, the</w:t>
      </w:r>
      <w:r w:rsidR="00DF573A" w:rsidRPr="00340F5C">
        <w:t xml:space="preserve"> police identification checks based on ethnic profiling and the situations of segregation in education of Roma girls and boys. </w:t>
      </w:r>
      <w:r w:rsidR="00340F5C" w:rsidRPr="00340F5C">
        <w:t>Moreover,</w:t>
      </w:r>
      <w:r w:rsidR="00DF573A" w:rsidRPr="00340F5C">
        <w:t xml:space="preserve"> we note cases which </w:t>
      </w:r>
      <w:r w:rsidR="00890A56" w:rsidRPr="00340F5C">
        <w:t xml:space="preserve">go beyond discrimination and that </w:t>
      </w:r>
      <w:r w:rsidRPr="00340F5C">
        <w:t xml:space="preserve">represent </w:t>
      </w:r>
      <w:r w:rsidR="00890A56" w:rsidRPr="00340F5C">
        <w:t>expressions of anti-</w:t>
      </w:r>
      <w:proofErr w:type="spellStart"/>
      <w:r w:rsidR="00890A56" w:rsidRPr="00340F5C">
        <w:t>gypsyism</w:t>
      </w:r>
      <w:proofErr w:type="spellEnd"/>
      <w:r w:rsidR="00890A56" w:rsidRPr="00340F5C">
        <w:t xml:space="preserve"> (racist </w:t>
      </w:r>
      <w:r w:rsidR="005B7D0B" w:rsidRPr="00340F5C">
        <w:t>demonstrations of neighbourhoods</w:t>
      </w:r>
      <w:r w:rsidR="00890A56" w:rsidRPr="00340F5C">
        <w:t xml:space="preserve">, </w:t>
      </w:r>
      <w:r w:rsidRPr="00340F5C">
        <w:t>aggressions</w:t>
      </w:r>
      <w:r w:rsidR="00890A56" w:rsidRPr="00340F5C">
        <w:t xml:space="preserve">, burning of </w:t>
      </w:r>
      <w:r w:rsidRPr="00340F5C">
        <w:t>housing</w:t>
      </w:r>
      <w:r w:rsidR="00890A56" w:rsidRPr="00340F5C">
        <w:t>, hate speech in media and social networks).</w:t>
      </w:r>
    </w:p>
    <w:p w:rsidR="00C0643E" w:rsidRPr="00340F5C" w:rsidRDefault="00C0643E" w:rsidP="008E7317">
      <w:pPr>
        <w:jc w:val="both"/>
      </w:pPr>
    </w:p>
    <w:p w:rsidR="00162AA0" w:rsidRPr="00340F5C" w:rsidRDefault="004E422A" w:rsidP="00162AA0">
      <w:pPr>
        <w:jc w:val="both"/>
      </w:pPr>
      <w:r w:rsidRPr="00340F5C">
        <w:t xml:space="preserve">In this context, it is essential that the cases of </w:t>
      </w:r>
      <w:r w:rsidR="00890A56" w:rsidRPr="00340F5C">
        <w:t xml:space="preserve">discrimination and hate crime </w:t>
      </w:r>
      <w:r w:rsidRPr="00340F5C">
        <w:t>against</w:t>
      </w:r>
      <w:r w:rsidR="00890A56" w:rsidRPr="00340F5C">
        <w:t xml:space="preserve"> Roma are addressed properly. </w:t>
      </w:r>
      <w:r w:rsidRPr="00340F5C">
        <w:t xml:space="preserve">To this end, </w:t>
      </w:r>
      <w:r w:rsidR="00890A56" w:rsidRPr="00340F5C">
        <w:t xml:space="preserve">it is crucial that this topic is a priority </w:t>
      </w:r>
      <w:r w:rsidRPr="00340F5C">
        <w:t>o</w:t>
      </w:r>
      <w:r w:rsidR="00890A56" w:rsidRPr="00340F5C">
        <w:t xml:space="preserve">n the political agenda, that the existing criminal legislation in Spain </w:t>
      </w:r>
      <w:r w:rsidR="00620EF0" w:rsidRPr="00340F5C">
        <w:t>(</w:t>
      </w:r>
      <w:r w:rsidR="00890A56" w:rsidRPr="00340F5C">
        <w:t xml:space="preserve">current reform of the Penal Code) </w:t>
      </w:r>
      <w:r w:rsidR="00162AA0" w:rsidRPr="00340F5C">
        <w:t>is applied by all legal stakeholders (up to now, in cases of hate crime for racist reasons</w:t>
      </w:r>
      <w:r w:rsidRPr="00340F5C">
        <w:t>,</w:t>
      </w:r>
      <w:r w:rsidR="00162AA0" w:rsidRPr="00340F5C">
        <w:t xml:space="preserve"> </w:t>
      </w:r>
      <w:r w:rsidRPr="00340F5C">
        <w:t>the</w:t>
      </w:r>
      <w:r w:rsidR="00162AA0" w:rsidRPr="00340F5C">
        <w:t xml:space="preserve"> aggravating circumstances of racism have rarely been considered in the Courts, which have </w:t>
      </w:r>
      <w:r w:rsidR="005B7D0B" w:rsidRPr="00340F5C">
        <w:t xml:space="preserve">not, strictly speaking, </w:t>
      </w:r>
      <w:r w:rsidR="00162AA0" w:rsidRPr="00340F5C">
        <w:t>applied th</w:t>
      </w:r>
      <w:r w:rsidR="005B142D" w:rsidRPr="00340F5C">
        <w:t>ese aggravating</w:t>
      </w:r>
      <w:r w:rsidR="00162AA0" w:rsidRPr="00340F5C">
        <w:t xml:space="preserve"> </w:t>
      </w:r>
      <w:r w:rsidR="005B142D" w:rsidRPr="00340F5C">
        <w:t>circumstances i</w:t>
      </w:r>
      <w:r w:rsidR="00162AA0" w:rsidRPr="00340F5C">
        <w:t>ncluded in the Spanish Penal Code</w:t>
      </w:r>
      <w:r w:rsidR="005B142D" w:rsidRPr="00340F5C">
        <w:t>)</w:t>
      </w:r>
      <w:r w:rsidR="00162AA0" w:rsidRPr="00340F5C">
        <w:t xml:space="preserve">.  </w:t>
      </w:r>
    </w:p>
    <w:p w:rsidR="00162AA0" w:rsidRPr="00340F5C" w:rsidRDefault="00162AA0" w:rsidP="00162AA0">
      <w:pPr>
        <w:jc w:val="both"/>
      </w:pPr>
    </w:p>
    <w:p w:rsidR="00423B1B" w:rsidRPr="00340F5C" w:rsidRDefault="005B142D" w:rsidP="008E7317">
      <w:pPr>
        <w:jc w:val="both"/>
      </w:pPr>
      <w:r w:rsidRPr="00340F5C">
        <w:t xml:space="preserve">A coordinated work of all </w:t>
      </w:r>
      <w:r w:rsidR="00423B1B" w:rsidRPr="00340F5C">
        <w:t>existing services (public prosecutor´s offices for hate crime and discrimination</w:t>
      </w:r>
      <w:r w:rsidR="00620EF0" w:rsidRPr="00340F5C">
        <w:t xml:space="preserve">, </w:t>
      </w:r>
      <w:r w:rsidRPr="00340F5C">
        <w:t>police</w:t>
      </w:r>
      <w:r w:rsidR="00423B1B" w:rsidRPr="00340F5C">
        <w:t xml:space="preserve"> forces, lawyers, bodies and services to support </w:t>
      </w:r>
      <w:r w:rsidRPr="00340F5C">
        <w:t>victims</w:t>
      </w:r>
      <w:r w:rsidR="00423B1B" w:rsidRPr="00340F5C">
        <w:t xml:space="preserve"> of discrimination…) </w:t>
      </w:r>
      <w:r w:rsidRPr="00340F5C">
        <w:t xml:space="preserve">is necessary to </w:t>
      </w:r>
      <w:r w:rsidR="00423B1B" w:rsidRPr="00340F5C">
        <w:t xml:space="preserve">offer protection to the Roma community. </w:t>
      </w:r>
      <w:r w:rsidR="00620EF0" w:rsidRPr="00340F5C">
        <w:t xml:space="preserve"> </w:t>
      </w:r>
      <w:r w:rsidR="00423B1B" w:rsidRPr="00340F5C">
        <w:t xml:space="preserve">There are </w:t>
      </w:r>
      <w:r w:rsidRPr="00340F5C">
        <w:t xml:space="preserve">some </w:t>
      </w:r>
      <w:r w:rsidR="00423B1B" w:rsidRPr="00340F5C">
        <w:t xml:space="preserve">mechanisms and </w:t>
      </w:r>
      <w:r w:rsidRPr="00340F5C">
        <w:t xml:space="preserve">certain progress has been made </w:t>
      </w:r>
      <w:r w:rsidR="00423B1B" w:rsidRPr="00340F5C">
        <w:t xml:space="preserve">but we are </w:t>
      </w:r>
      <w:r w:rsidRPr="00340F5C">
        <w:t xml:space="preserve">still </w:t>
      </w:r>
      <w:r w:rsidR="00423B1B" w:rsidRPr="00340F5C">
        <w:t xml:space="preserve">missing an integral </w:t>
      </w:r>
      <w:r w:rsidR="00FE37AD" w:rsidRPr="00340F5C">
        <w:t>piece of law</w:t>
      </w:r>
      <w:r w:rsidRPr="00340F5C">
        <w:t xml:space="preserve">, </w:t>
      </w:r>
      <w:r w:rsidR="00423B1B" w:rsidRPr="00340F5C">
        <w:t>which cover</w:t>
      </w:r>
      <w:r w:rsidRPr="00340F5C">
        <w:t xml:space="preserve">s </w:t>
      </w:r>
      <w:r w:rsidR="00FE37AD" w:rsidRPr="00340F5C">
        <w:t xml:space="preserve">all relevant areas (i.e. </w:t>
      </w:r>
      <w:r w:rsidR="00423B1B" w:rsidRPr="00340F5C">
        <w:t xml:space="preserve">prevention, assistance and </w:t>
      </w:r>
      <w:r w:rsidR="00340F5C" w:rsidRPr="00340F5C">
        <w:lastRenderedPageBreak/>
        <w:t>reparation</w:t>
      </w:r>
      <w:r w:rsidR="00423B1B" w:rsidRPr="00340F5C">
        <w:t xml:space="preserve"> of the victims</w:t>
      </w:r>
      <w:r w:rsidR="00FE37AD" w:rsidRPr="00340F5C">
        <w:t>)</w:t>
      </w:r>
      <w:r w:rsidR="00423B1B" w:rsidRPr="00340F5C">
        <w:t xml:space="preserve"> and </w:t>
      </w:r>
      <w:r w:rsidRPr="00340F5C">
        <w:t xml:space="preserve">facilitates </w:t>
      </w:r>
      <w:r w:rsidR="00FE37AD" w:rsidRPr="00340F5C">
        <w:t xml:space="preserve">a system of coordination of different areas and relevant stakeholders. </w:t>
      </w:r>
      <w:r w:rsidRPr="00340F5C">
        <w:t xml:space="preserve">The </w:t>
      </w:r>
      <w:r w:rsidR="00423B1B" w:rsidRPr="00340F5C">
        <w:t>global approach applied for the defence of the victims of gender violence</w:t>
      </w:r>
      <w:r w:rsidRPr="00340F5C">
        <w:t xml:space="preserve"> should serve as example</w:t>
      </w:r>
      <w:r w:rsidR="00423B1B" w:rsidRPr="00340F5C">
        <w:t xml:space="preserve">. </w:t>
      </w:r>
    </w:p>
    <w:p w:rsidR="00423B1B" w:rsidRPr="00340F5C" w:rsidRDefault="00423B1B" w:rsidP="008E7317">
      <w:pPr>
        <w:jc w:val="both"/>
      </w:pPr>
    </w:p>
    <w:p w:rsidR="009260B5" w:rsidRPr="00340F5C" w:rsidRDefault="005F7CF8" w:rsidP="008E7317">
      <w:pPr>
        <w:jc w:val="both"/>
      </w:pPr>
      <w:r w:rsidRPr="00340F5C">
        <w:t xml:space="preserve">It is also worth noting that in the cases of discrimination that cannot be considered as a crime there is a legal vacuum and </w:t>
      </w:r>
      <w:r w:rsidR="00EE49D5" w:rsidRPr="00340F5C">
        <w:t xml:space="preserve">as a </w:t>
      </w:r>
      <w:r w:rsidR="005B7D0B" w:rsidRPr="00340F5C">
        <w:t>result,</w:t>
      </w:r>
      <w:r w:rsidR="00EE49D5" w:rsidRPr="00340F5C">
        <w:t xml:space="preserve"> there is a widespread </w:t>
      </w:r>
      <w:r w:rsidRPr="00340F5C">
        <w:t xml:space="preserve">feeling of impunity </w:t>
      </w:r>
      <w:r w:rsidR="00EE49D5" w:rsidRPr="00340F5C">
        <w:t xml:space="preserve">of the cases of </w:t>
      </w:r>
      <w:r w:rsidR="00BF4971" w:rsidRPr="00340F5C">
        <w:t xml:space="preserve">daily discrimination faced by Roma. This daily discrimination is </w:t>
      </w:r>
      <w:r w:rsidR="005B7D0B" w:rsidRPr="00340F5C">
        <w:t>important</w:t>
      </w:r>
      <w:r w:rsidR="00EE49D5" w:rsidRPr="00340F5C">
        <w:t>,</w:t>
      </w:r>
      <w:r w:rsidR="00BF4971" w:rsidRPr="00340F5C">
        <w:t xml:space="preserve"> not only because it is directly related to the enjoyment of a fundamental right but also because it has a direct impact on Roma’s social inclusion. </w:t>
      </w:r>
      <w:r w:rsidR="005B7D0B" w:rsidRPr="00340F5C">
        <w:t>Therefore,</w:t>
      </w:r>
      <w:r w:rsidR="00BF4971" w:rsidRPr="00340F5C">
        <w:t xml:space="preserve"> it is essential to count on a legal framework t</w:t>
      </w:r>
      <w:r w:rsidR="00EE49D5" w:rsidRPr="00340F5C">
        <w:t>hat contributes to addressing it</w:t>
      </w:r>
      <w:r w:rsidR="00BF4971" w:rsidRPr="00340F5C">
        <w:t>: an Integral Law on Equality</w:t>
      </w:r>
      <w:r w:rsidR="00EE49D5" w:rsidRPr="00340F5C">
        <w:t>,</w:t>
      </w:r>
      <w:r w:rsidR="00BF4971" w:rsidRPr="00340F5C">
        <w:t xml:space="preserve"> which guarantees the </w:t>
      </w:r>
      <w:r w:rsidR="00340F5C" w:rsidRPr="00340F5C">
        <w:t>defence</w:t>
      </w:r>
      <w:r w:rsidR="00BF4971" w:rsidRPr="00340F5C">
        <w:t xml:space="preserve"> and </w:t>
      </w:r>
      <w:r w:rsidR="00340F5C" w:rsidRPr="00340F5C">
        <w:t>reparation</w:t>
      </w:r>
      <w:r w:rsidR="00BF4971" w:rsidRPr="00340F5C">
        <w:t xml:space="preserve"> of the victims and </w:t>
      </w:r>
      <w:r w:rsidR="005B7D0B" w:rsidRPr="00340F5C">
        <w:t xml:space="preserve">which </w:t>
      </w:r>
      <w:r w:rsidR="00BF4971" w:rsidRPr="00340F5C">
        <w:t xml:space="preserve">includes prevention and awareness-raising on this matter. This Integral Law should serve to adequately transpose the </w:t>
      </w:r>
      <w:r w:rsidR="005B7D0B" w:rsidRPr="00340F5C">
        <w:t>Directive 2000</w:t>
      </w:r>
      <w:r w:rsidR="000F664C" w:rsidRPr="00340F5C">
        <w:t>/43/CE</w:t>
      </w:r>
      <w:r w:rsidR="00BF4971" w:rsidRPr="00340F5C">
        <w:t xml:space="preserve"> into Spanish law</w:t>
      </w:r>
      <w:r w:rsidR="000F664C" w:rsidRPr="00340F5C">
        <w:t>.</w:t>
      </w:r>
      <w:r w:rsidR="006A6DFD" w:rsidRPr="00340F5C">
        <w:t xml:space="preserve"> </w:t>
      </w:r>
      <w:r w:rsidR="008312C6" w:rsidRPr="00340F5C">
        <w:t>An example of th</w:t>
      </w:r>
      <w:r w:rsidR="00EE49D5" w:rsidRPr="00340F5C">
        <w:t xml:space="preserve">e lack of proper transposition is the fact that </w:t>
      </w:r>
      <w:r w:rsidR="00BF4971" w:rsidRPr="00340F5C">
        <w:t>Spain does not have an independent Equality Body as required by this Directive</w:t>
      </w:r>
      <w:r w:rsidR="008312C6" w:rsidRPr="00340F5C">
        <w:t xml:space="preserve">. In </w:t>
      </w:r>
      <w:r w:rsidR="005B7D0B" w:rsidRPr="00340F5C">
        <w:t>addition,</w:t>
      </w:r>
      <w:r w:rsidR="008312C6" w:rsidRPr="00340F5C">
        <w:t xml:space="preserve"> the current Equality Body (the </w:t>
      </w:r>
      <w:r w:rsidR="00BF4971" w:rsidRPr="00340F5C">
        <w:t>Council for the Elimination of the Racial and Ethnic Discrimination</w:t>
      </w:r>
      <w:r w:rsidR="008312C6" w:rsidRPr="00340F5C">
        <w:t>) currently does not have a president and needs a boost</w:t>
      </w:r>
      <w:r w:rsidR="00EE49D5" w:rsidRPr="00340F5C">
        <w:t xml:space="preserve"> (this is particularly important to ensure a proper functioning of its related </w:t>
      </w:r>
      <w:r w:rsidR="005F5F08" w:rsidRPr="00340F5C">
        <w:rPr>
          <w:bCs/>
        </w:rPr>
        <w:t>Racial or Ethnic Discrimination Support Service</w:t>
      </w:r>
      <w:r w:rsidR="00EE49D5" w:rsidRPr="00340F5C">
        <w:t>)</w:t>
      </w:r>
      <w:r w:rsidR="009260B5" w:rsidRPr="00340F5C">
        <w:rPr>
          <w:rStyle w:val="FootnoteReference"/>
        </w:rPr>
        <w:footnoteReference w:id="4"/>
      </w:r>
      <w:r w:rsidR="009260B5" w:rsidRPr="00340F5C">
        <w:t>.</w:t>
      </w:r>
    </w:p>
    <w:p w:rsidR="00423B1B" w:rsidRPr="00340F5C" w:rsidRDefault="00423B1B" w:rsidP="008E7317">
      <w:pPr>
        <w:jc w:val="both"/>
      </w:pPr>
    </w:p>
    <w:p w:rsidR="004F4A48" w:rsidRPr="00340F5C" w:rsidRDefault="008312C6" w:rsidP="008E7317">
      <w:pPr>
        <w:jc w:val="both"/>
      </w:pPr>
      <w:r w:rsidRPr="00340F5C">
        <w:t xml:space="preserve">Moreover, we are lacking a system of data collection of the cases of discrimination and hate crime. It is vital to know and record the reality in order to assess the impact and the consequences and establish the adequate solutions. The invisibility </w:t>
      </w:r>
      <w:r w:rsidR="005F5F08" w:rsidRPr="00340F5C">
        <w:t xml:space="preserve">resulting from the </w:t>
      </w:r>
      <w:r w:rsidR="00BD482C" w:rsidRPr="00340F5C">
        <w:t xml:space="preserve">lack of data or of real data is a problem of </w:t>
      </w:r>
      <w:r w:rsidR="005F5F08" w:rsidRPr="00340F5C">
        <w:t>paramount</w:t>
      </w:r>
      <w:r w:rsidR="00BD482C" w:rsidRPr="00340F5C">
        <w:t xml:space="preserve"> importance. </w:t>
      </w:r>
    </w:p>
    <w:p w:rsidR="00423B1B" w:rsidRPr="00340F5C" w:rsidRDefault="00423B1B" w:rsidP="008E7317">
      <w:pPr>
        <w:jc w:val="both"/>
      </w:pPr>
    </w:p>
    <w:p w:rsidR="00620EF0" w:rsidRPr="00340F5C" w:rsidRDefault="00BD482C" w:rsidP="008E7317">
      <w:pPr>
        <w:jc w:val="both"/>
      </w:pPr>
      <w:r w:rsidRPr="00340F5C">
        <w:t xml:space="preserve">Currently the majority of victims do not report the situations of discrimination because of different reasons: they perceive them as normal situations, they are </w:t>
      </w:r>
      <w:r w:rsidR="005F5F08" w:rsidRPr="00340F5C">
        <w:t>scared</w:t>
      </w:r>
      <w:r w:rsidRPr="00340F5C">
        <w:t xml:space="preserve"> of reprisals or they do not trust our institutions. It is therefore vital to inform and raise awareness of the victims </w:t>
      </w:r>
      <w:r w:rsidR="005F5F08" w:rsidRPr="00340F5C">
        <w:t>on their rights and how to exercise them</w:t>
      </w:r>
      <w:r w:rsidRPr="00340F5C">
        <w:t xml:space="preserve">. Activating effective guarantee systems </w:t>
      </w:r>
      <w:r w:rsidR="005F5F08" w:rsidRPr="00340F5C">
        <w:t>which</w:t>
      </w:r>
      <w:r w:rsidRPr="00340F5C">
        <w:t xml:space="preserve"> include an integral accompaniment and support to victims (judicial and extrajudicial)</w:t>
      </w:r>
      <w:r w:rsidR="005F5F08" w:rsidRPr="00340F5C">
        <w:t xml:space="preserve"> is another essential aspect</w:t>
      </w:r>
      <w:r w:rsidRPr="00340F5C">
        <w:t xml:space="preserve">. </w:t>
      </w:r>
    </w:p>
    <w:p w:rsidR="00BD482C" w:rsidRPr="00340F5C" w:rsidRDefault="00BD482C" w:rsidP="008E7317">
      <w:pPr>
        <w:jc w:val="both"/>
      </w:pPr>
    </w:p>
    <w:p w:rsidR="00DF68E3" w:rsidRPr="00340F5C" w:rsidRDefault="008A669F" w:rsidP="008E7317">
      <w:pPr>
        <w:jc w:val="both"/>
      </w:pPr>
      <w:r w:rsidRPr="00340F5C">
        <w:t xml:space="preserve">Against this background, the </w:t>
      </w:r>
      <w:proofErr w:type="spellStart"/>
      <w:r w:rsidRPr="00340F5C">
        <w:t>Fundación</w:t>
      </w:r>
      <w:proofErr w:type="spellEnd"/>
      <w:r w:rsidRPr="00340F5C">
        <w:t xml:space="preserve"> </w:t>
      </w:r>
      <w:proofErr w:type="spellStart"/>
      <w:r w:rsidRPr="00340F5C">
        <w:t>Secretariado</w:t>
      </w:r>
      <w:proofErr w:type="spellEnd"/>
      <w:r w:rsidRPr="00340F5C">
        <w:t xml:space="preserve"> </w:t>
      </w:r>
      <w:proofErr w:type="spellStart"/>
      <w:r w:rsidRPr="00340F5C">
        <w:t>Gitano</w:t>
      </w:r>
      <w:proofErr w:type="spellEnd"/>
      <w:r w:rsidRPr="00340F5C">
        <w:t xml:space="preserve"> (FSG) develops the following actions:  </w:t>
      </w:r>
    </w:p>
    <w:p w:rsidR="00C85725" w:rsidRPr="00340F5C" w:rsidRDefault="00C85725" w:rsidP="008E7317">
      <w:pPr>
        <w:jc w:val="both"/>
      </w:pPr>
    </w:p>
    <w:p w:rsidR="008A669F" w:rsidRPr="00340F5C" w:rsidRDefault="008A669F" w:rsidP="00701B4F">
      <w:pPr>
        <w:pStyle w:val="ListParagraph"/>
        <w:numPr>
          <w:ilvl w:val="0"/>
          <w:numId w:val="5"/>
        </w:numPr>
        <w:jc w:val="both"/>
      </w:pPr>
      <w:r w:rsidRPr="00340F5C">
        <w:t>C</w:t>
      </w:r>
      <w:r w:rsidR="00BD482C" w:rsidRPr="00340F5C">
        <w:t xml:space="preserve">oordination of the </w:t>
      </w:r>
      <w:r w:rsidR="00BD482C" w:rsidRPr="00340F5C">
        <w:rPr>
          <w:bCs/>
        </w:rPr>
        <w:t>Victims of Racial or Ethnic Discrimination Support Service</w:t>
      </w:r>
      <w:r w:rsidRPr="00340F5C">
        <w:rPr>
          <w:bCs/>
        </w:rPr>
        <w:t>, which involves since 2013 eight entities, including the FSG</w:t>
      </w:r>
      <w:r w:rsidRPr="00340F5C">
        <w:rPr>
          <w:rStyle w:val="FootnoteReference"/>
          <w:bCs/>
        </w:rPr>
        <w:footnoteReference w:id="5"/>
      </w:r>
      <w:r w:rsidRPr="00340F5C">
        <w:rPr>
          <w:bCs/>
        </w:rPr>
        <w:t xml:space="preserve">. </w:t>
      </w:r>
    </w:p>
    <w:p w:rsidR="00C85725" w:rsidRPr="00340F5C" w:rsidRDefault="00C85725" w:rsidP="00701B4F">
      <w:pPr>
        <w:pStyle w:val="ListParagraph"/>
        <w:numPr>
          <w:ilvl w:val="0"/>
          <w:numId w:val="5"/>
        </w:numPr>
        <w:jc w:val="both"/>
      </w:pPr>
      <w:r w:rsidRPr="00340F5C">
        <w:t xml:space="preserve">Advocacy </w:t>
      </w:r>
      <w:r w:rsidR="005F5F08" w:rsidRPr="00340F5C">
        <w:t>actions targeting p</w:t>
      </w:r>
      <w:r w:rsidR="008A669F" w:rsidRPr="00340F5C">
        <w:t xml:space="preserve">ublic </w:t>
      </w:r>
      <w:r w:rsidRPr="00340F5C">
        <w:t xml:space="preserve">authorities in order to </w:t>
      </w:r>
      <w:r w:rsidR="005F5F08" w:rsidRPr="00340F5C">
        <w:t xml:space="preserve">promote the development and enactment of </w:t>
      </w:r>
      <w:r w:rsidRPr="00340F5C">
        <w:t xml:space="preserve">new laws and </w:t>
      </w:r>
      <w:r w:rsidR="005F5F08" w:rsidRPr="00340F5C">
        <w:t xml:space="preserve">the existence of bodies </w:t>
      </w:r>
      <w:proofErr w:type="gramStart"/>
      <w:r w:rsidR="005F5F08" w:rsidRPr="00340F5C">
        <w:t>that contribute</w:t>
      </w:r>
      <w:proofErr w:type="gramEnd"/>
      <w:r w:rsidR="005F5F08" w:rsidRPr="00340F5C">
        <w:t xml:space="preserve"> to combat </w:t>
      </w:r>
      <w:r w:rsidRPr="00340F5C">
        <w:t xml:space="preserve">discrimination acts. </w:t>
      </w:r>
    </w:p>
    <w:p w:rsidR="006E285B" w:rsidRPr="00340F5C" w:rsidRDefault="009413EB" w:rsidP="00CB421F">
      <w:pPr>
        <w:pStyle w:val="ListParagraph"/>
        <w:numPr>
          <w:ilvl w:val="0"/>
          <w:numId w:val="5"/>
        </w:numPr>
        <w:jc w:val="both"/>
      </w:pPr>
      <w:r w:rsidRPr="00340F5C">
        <w:t xml:space="preserve">Training </w:t>
      </w:r>
      <w:r w:rsidR="008A669F" w:rsidRPr="00340F5C">
        <w:t xml:space="preserve">of </w:t>
      </w:r>
      <w:r w:rsidRPr="00340F5C">
        <w:t xml:space="preserve">key </w:t>
      </w:r>
      <w:r w:rsidR="008A669F" w:rsidRPr="00340F5C">
        <w:t>actor</w:t>
      </w:r>
      <w:r w:rsidR="006C3335" w:rsidRPr="00340F5C">
        <w:t>s</w:t>
      </w:r>
      <w:r w:rsidR="008A669F" w:rsidRPr="00340F5C">
        <w:t xml:space="preserve"> in the fight against discrimination</w:t>
      </w:r>
      <w:r w:rsidR="00C85725" w:rsidRPr="00340F5C">
        <w:t xml:space="preserve"> (</w:t>
      </w:r>
      <w:r w:rsidRPr="00340F5C">
        <w:t>lawyers, pol</w:t>
      </w:r>
      <w:r w:rsidR="008A669F" w:rsidRPr="00340F5C">
        <w:t>ice forces</w:t>
      </w:r>
      <w:r w:rsidRPr="00340F5C">
        <w:t>, media</w:t>
      </w:r>
      <w:r w:rsidR="00C85725" w:rsidRPr="00340F5C">
        <w:t xml:space="preserve">, etc.) </w:t>
      </w:r>
      <w:r w:rsidRPr="00340F5C">
        <w:t xml:space="preserve">and technical assistance </w:t>
      </w:r>
      <w:r w:rsidR="006E285B" w:rsidRPr="00340F5C">
        <w:t xml:space="preserve">to tackle the root causes of discrimination. </w:t>
      </w:r>
    </w:p>
    <w:p w:rsidR="001C4C78" w:rsidRPr="00340F5C" w:rsidRDefault="001C4C78" w:rsidP="00CB421F">
      <w:pPr>
        <w:pStyle w:val="ListParagraph"/>
        <w:numPr>
          <w:ilvl w:val="0"/>
          <w:numId w:val="5"/>
        </w:numPr>
        <w:jc w:val="both"/>
      </w:pPr>
      <w:r w:rsidRPr="00340F5C">
        <w:t xml:space="preserve">Since 2010, we are part of a Platform for Police Management of </w:t>
      </w:r>
      <w:r w:rsidR="008A669F" w:rsidRPr="00340F5C">
        <w:t>D</w:t>
      </w:r>
      <w:r w:rsidRPr="00340F5C">
        <w:t>iversity</w:t>
      </w:r>
      <w:r w:rsidR="006C3335" w:rsidRPr="00340F5C">
        <w:rPr>
          <w:rStyle w:val="FootnoteReference"/>
        </w:rPr>
        <w:footnoteReference w:id="6"/>
      </w:r>
      <w:r w:rsidRPr="00340F5C">
        <w:t xml:space="preserve"> to encourage</w:t>
      </w:r>
      <w:r w:rsidR="005F5F08" w:rsidRPr="00340F5C">
        <w:t xml:space="preserve"> and </w:t>
      </w:r>
      <w:r w:rsidRPr="00340F5C">
        <w:t>promote change in police services, and improve operating procedures to ensure a diverse society and non-discriminatory police action, especially with regard to the most vulnerable minority groups.</w:t>
      </w:r>
    </w:p>
    <w:p w:rsidR="001C4C78" w:rsidRPr="00340F5C" w:rsidRDefault="001C4C78" w:rsidP="00CB421F">
      <w:pPr>
        <w:pStyle w:val="ListParagraph"/>
        <w:numPr>
          <w:ilvl w:val="0"/>
          <w:numId w:val="5"/>
        </w:numPr>
        <w:jc w:val="both"/>
      </w:pPr>
      <w:r w:rsidRPr="00340F5C">
        <w:t xml:space="preserve">Strategic litigation defending equal treatment and hate crimes against Roma population in the Courts. </w:t>
      </w:r>
    </w:p>
    <w:p w:rsidR="009260B5" w:rsidRPr="00340F5C" w:rsidRDefault="005F5F08" w:rsidP="00CB421F">
      <w:pPr>
        <w:pStyle w:val="ListParagraph"/>
        <w:numPr>
          <w:ilvl w:val="0"/>
          <w:numId w:val="5"/>
        </w:numPr>
        <w:jc w:val="both"/>
      </w:pPr>
      <w:r w:rsidRPr="00340F5C">
        <w:t>Social awareness-raising actions including our annual Reports on Discrimination and the Roma Community, and social awareness-raising campaigns</w:t>
      </w:r>
      <w:r w:rsidR="009260B5" w:rsidRPr="00340F5C">
        <w:t>.</w:t>
      </w:r>
    </w:p>
    <w:p w:rsidR="002B02E6" w:rsidRPr="00340F5C" w:rsidRDefault="002B02E6" w:rsidP="008E7317">
      <w:pPr>
        <w:jc w:val="both"/>
      </w:pPr>
    </w:p>
    <w:p w:rsidR="00617260" w:rsidRPr="00340F5C" w:rsidRDefault="00617260" w:rsidP="008E7317">
      <w:pPr>
        <w:pStyle w:val="ListParagraph"/>
        <w:numPr>
          <w:ilvl w:val="0"/>
          <w:numId w:val="3"/>
        </w:numPr>
        <w:jc w:val="both"/>
        <w:rPr>
          <w:rFonts w:ascii="Times New Roman" w:eastAsia="Times New Roman" w:hAnsi="Times New Roman" w:cs="Times New Roman"/>
          <w:b/>
        </w:rPr>
      </w:pPr>
      <w:r w:rsidRPr="00340F5C">
        <w:rPr>
          <w:rFonts w:ascii="Times New Roman" w:eastAsia="Times New Roman" w:hAnsi="Times New Roman" w:cs="Times New Roman"/>
          <w:b/>
        </w:rPr>
        <w:t>What has been your experience, as civil society, of engaging with CERD to date?</w:t>
      </w:r>
    </w:p>
    <w:p w:rsidR="00C85725" w:rsidRPr="00340F5C" w:rsidRDefault="00C85725" w:rsidP="008E7317">
      <w:pPr>
        <w:jc w:val="both"/>
      </w:pPr>
    </w:p>
    <w:p w:rsidR="000D6E4E" w:rsidRPr="00340F5C" w:rsidRDefault="000D6E4E" w:rsidP="008E7317">
      <w:pPr>
        <w:jc w:val="both"/>
        <w:rPr>
          <w:rFonts w:cs="Arial"/>
        </w:rPr>
      </w:pPr>
      <w:r w:rsidRPr="00340F5C">
        <w:rPr>
          <w:rFonts w:cs="Arial"/>
        </w:rPr>
        <w:t xml:space="preserve">In 2011, the FSG submitted, together with </w:t>
      </w:r>
      <w:r w:rsidR="009260B5" w:rsidRPr="00340F5C">
        <w:rPr>
          <w:rFonts w:cs="Arial"/>
        </w:rPr>
        <w:t xml:space="preserve">SOS </w:t>
      </w:r>
      <w:proofErr w:type="spellStart"/>
      <w:r w:rsidR="009260B5" w:rsidRPr="00340F5C">
        <w:rPr>
          <w:rFonts w:cs="Arial"/>
        </w:rPr>
        <w:t>Racismo</w:t>
      </w:r>
      <w:proofErr w:type="spellEnd"/>
      <w:r w:rsidR="009260B5" w:rsidRPr="00340F5C">
        <w:rPr>
          <w:rFonts w:cs="Arial"/>
        </w:rPr>
        <w:t xml:space="preserve"> </w:t>
      </w:r>
      <w:r w:rsidRPr="00340F5C">
        <w:rPr>
          <w:rFonts w:cs="Arial"/>
        </w:rPr>
        <w:t xml:space="preserve">and </w:t>
      </w:r>
      <w:r w:rsidR="009260B5" w:rsidRPr="00340F5C">
        <w:rPr>
          <w:rFonts w:cs="Arial"/>
        </w:rPr>
        <w:t>CEAR</w:t>
      </w:r>
      <w:r w:rsidRPr="00340F5C">
        <w:rPr>
          <w:rFonts w:cs="Arial"/>
        </w:rPr>
        <w:t>,</w:t>
      </w:r>
      <w:r w:rsidR="009260B5" w:rsidRPr="00340F5C">
        <w:rPr>
          <w:rFonts w:cs="Arial"/>
        </w:rPr>
        <w:t xml:space="preserve"> </w:t>
      </w:r>
      <w:r w:rsidRPr="00340F5C">
        <w:rPr>
          <w:rFonts w:cs="Arial"/>
        </w:rPr>
        <w:t xml:space="preserve">a shadow report to United Nations Committee on the Elimination of Racial Discrimination. </w:t>
      </w:r>
    </w:p>
    <w:p w:rsidR="00BF3696" w:rsidRPr="00340F5C" w:rsidRDefault="000D6E4E" w:rsidP="008E7317">
      <w:pPr>
        <w:jc w:val="both"/>
        <w:rPr>
          <w:rFonts w:cs="Arial"/>
        </w:rPr>
      </w:pPr>
      <w:r w:rsidRPr="00340F5C">
        <w:rPr>
          <w:rFonts w:cs="Arial"/>
        </w:rPr>
        <w:t xml:space="preserve">We participate in the meetings of relevant actors organised by the Spanish Ministry of Foreign Affairs. </w:t>
      </w:r>
    </w:p>
    <w:p w:rsidR="009260B5" w:rsidRPr="00340F5C" w:rsidRDefault="000D6E4E" w:rsidP="008E7317">
      <w:pPr>
        <w:jc w:val="both"/>
        <w:rPr>
          <w:rFonts w:cs="Arial"/>
        </w:rPr>
      </w:pPr>
      <w:r w:rsidRPr="00340F5C">
        <w:rPr>
          <w:rFonts w:cs="Arial"/>
        </w:rPr>
        <w:t>We monitor the recommendations made to the Spanish government and take into account the latest recommendations (2016)</w:t>
      </w:r>
      <w:r w:rsidR="009260B5" w:rsidRPr="00340F5C">
        <w:rPr>
          <w:rFonts w:cs="Arial"/>
        </w:rPr>
        <w:t>.</w:t>
      </w:r>
    </w:p>
    <w:p w:rsidR="009260B5" w:rsidRPr="00340F5C" w:rsidRDefault="009260B5" w:rsidP="008E7317">
      <w:pPr>
        <w:jc w:val="both"/>
      </w:pPr>
    </w:p>
    <w:p w:rsidR="00617260" w:rsidRPr="00340F5C" w:rsidRDefault="00617260" w:rsidP="008E7317">
      <w:pPr>
        <w:pStyle w:val="ListParagraph"/>
        <w:numPr>
          <w:ilvl w:val="0"/>
          <w:numId w:val="3"/>
        </w:numPr>
        <w:jc w:val="both"/>
        <w:rPr>
          <w:rFonts w:ascii="Times New Roman" w:hAnsi="Times New Roman" w:cs="Times New Roman"/>
          <w:b/>
        </w:rPr>
      </w:pPr>
      <w:r w:rsidRPr="00340F5C">
        <w:rPr>
          <w:rFonts w:ascii="Times New Roman" w:hAnsi="Times New Roman" w:cs="Times New Roman"/>
          <w:b/>
        </w:rPr>
        <w:t xml:space="preserve">How can the CERD improve and enhance its engagement with civil society, and its work on racial discrimination for greater impact on the ground? </w:t>
      </w:r>
    </w:p>
    <w:p w:rsidR="00253D5A" w:rsidRPr="00340F5C" w:rsidRDefault="00253D5A" w:rsidP="00253D5A">
      <w:pPr>
        <w:jc w:val="both"/>
        <w:rPr>
          <w:rFonts w:ascii="Times New Roman" w:hAnsi="Times New Roman" w:cs="Times New Roman"/>
          <w:b/>
        </w:rPr>
      </w:pPr>
    </w:p>
    <w:p w:rsidR="000D6E4E" w:rsidRPr="00340F5C" w:rsidRDefault="000D6E4E" w:rsidP="00253D5A">
      <w:pPr>
        <w:jc w:val="both"/>
        <w:rPr>
          <w:rFonts w:cs="Times New Roman"/>
        </w:rPr>
      </w:pPr>
      <w:r w:rsidRPr="00340F5C">
        <w:rPr>
          <w:rFonts w:cs="Times New Roman"/>
        </w:rPr>
        <w:t xml:space="preserve">Some actions could be considered: </w:t>
      </w:r>
    </w:p>
    <w:p w:rsidR="000D6E4E" w:rsidRPr="00340F5C" w:rsidRDefault="000D6E4E" w:rsidP="00253D5A">
      <w:pPr>
        <w:jc w:val="both"/>
        <w:rPr>
          <w:rFonts w:cs="Times New Roman"/>
        </w:rPr>
      </w:pPr>
      <w:r w:rsidRPr="00340F5C">
        <w:rPr>
          <w:rFonts w:cs="Times New Roman"/>
        </w:rPr>
        <w:t>-Widely disseminate the information on the functions and work of the Committee and on different options for civil society to engage with it.</w:t>
      </w:r>
    </w:p>
    <w:p w:rsidR="00253D5A" w:rsidRPr="00340F5C" w:rsidRDefault="000D6E4E" w:rsidP="00253D5A">
      <w:pPr>
        <w:jc w:val="both"/>
        <w:rPr>
          <w:rFonts w:cs="Times New Roman"/>
        </w:rPr>
      </w:pPr>
      <w:r w:rsidRPr="00340F5C">
        <w:rPr>
          <w:rFonts w:cs="Times New Roman"/>
        </w:rPr>
        <w:t>-Organise an annual contact with the Committee to monitor progress as regards discrimination and the Roma community. It is important t</w:t>
      </w:r>
      <w:r w:rsidR="00FE37AD" w:rsidRPr="00340F5C">
        <w:rPr>
          <w:rFonts w:cs="Times New Roman"/>
        </w:rPr>
        <w:t xml:space="preserve">hat there is work done prior to the submission of the reports every 4 years. </w:t>
      </w:r>
    </w:p>
    <w:p w:rsidR="00FE37AD" w:rsidRPr="00340F5C" w:rsidRDefault="00FE37AD" w:rsidP="00253D5A">
      <w:pPr>
        <w:jc w:val="both"/>
        <w:rPr>
          <w:rFonts w:cs="Times New Roman"/>
        </w:rPr>
      </w:pPr>
      <w:r w:rsidRPr="00340F5C">
        <w:rPr>
          <w:rFonts w:cs="Times New Roman"/>
        </w:rPr>
        <w:t>- Training and capacity-building of NGOs and civil society on the use of the mechanisms of the Committee</w:t>
      </w:r>
      <w:r w:rsidR="00253D5A" w:rsidRPr="00340F5C">
        <w:rPr>
          <w:rFonts w:cs="Times New Roman"/>
        </w:rPr>
        <w:t>.</w:t>
      </w:r>
    </w:p>
    <w:p w:rsidR="00253D5A" w:rsidRPr="00340F5C" w:rsidRDefault="00FE37AD" w:rsidP="00253D5A">
      <w:pPr>
        <w:jc w:val="both"/>
        <w:rPr>
          <w:rFonts w:cs="Times New Roman"/>
        </w:rPr>
      </w:pPr>
      <w:r w:rsidRPr="00340F5C">
        <w:rPr>
          <w:rFonts w:cs="Times New Roman"/>
        </w:rPr>
        <w:t xml:space="preserve">- Facilitate the participation of all NGOs, even if they do not have a consultative status. </w:t>
      </w:r>
      <w:r w:rsidR="00253D5A" w:rsidRPr="00340F5C">
        <w:rPr>
          <w:rFonts w:cs="Times New Roman"/>
        </w:rPr>
        <w:t xml:space="preserve"> </w:t>
      </w:r>
    </w:p>
    <w:p w:rsidR="00C173BA" w:rsidRPr="00340F5C" w:rsidRDefault="00FE37AD" w:rsidP="008E7317">
      <w:pPr>
        <w:jc w:val="both"/>
      </w:pPr>
      <w:r w:rsidRPr="00340F5C">
        <w:rPr>
          <w:rFonts w:cs="Times New Roman"/>
        </w:rPr>
        <w:t xml:space="preserve">- Count on a space for collaboration and training which allows the Committee to </w:t>
      </w:r>
      <w:r w:rsidR="005B7D0B" w:rsidRPr="00340F5C">
        <w:rPr>
          <w:rFonts w:cs="Times New Roman"/>
        </w:rPr>
        <w:t>provide training on this matter and on advocacy strategies to FSG.</w:t>
      </w:r>
      <w:r w:rsidR="00253D5A" w:rsidRPr="00340F5C">
        <w:t xml:space="preserve"> </w:t>
      </w:r>
    </w:p>
    <w:p w:rsidR="0071677E" w:rsidRPr="005B7D0B" w:rsidRDefault="0071677E" w:rsidP="008E7317">
      <w:pPr>
        <w:jc w:val="both"/>
        <w:rPr>
          <w:lang w:val="en-US"/>
        </w:rPr>
      </w:pPr>
    </w:p>
    <w:p w:rsidR="0071677E" w:rsidRPr="005B7D0B" w:rsidRDefault="0071677E" w:rsidP="008E7317">
      <w:pPr>
        <w:jc w:val="both"/>
        <w:rPr>
          <w:lang w:val="en-US"/>
        </w:rPr>
      </w:pPr>
    </w:p>
    <w:sectPr w:rsidR="0071677E" w:rsidRPr="005B7D0B" w:rsidSect="0012049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534" w:rsidRDefault="009B0534" w:rsidP="00934411">
      <w:r>
        <w:separator/>
      </w:r>
    </w:p>
  </w:endnote>
  <w:endnote w:type="continuationSeparator" w:id="0">
    <w:p w:rsidR="009B0534" w:rsidRDefault="009B0534" w:rsidP="00934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534" w:rsidRDefault="009B0534" w:rsidP="00934411">
      <w:r>
        <w:separator/>
      </w:r>
    </w:p>
  </w:footnote>
  <w:footnote w:type="continuationSeparator" w:id="0">
    <w:p w:rsidR="009B0534" w:rsidRDefault="009B0534" w:rsidP="00934411">
      <w:r>
        <w:continuationSeparator/>
      </w:r>
    </w:p>
  </w:footnote>
  <w:footnote w:id="1">
    <w:p w:rsidR="00934411" w:rsidRPr="00381848" w:rsidRDefault="00934411">
      <w:pPr>
        <w:pStyle w:val="FootnoteText"/>
        <w:rPr>
          <w:lang w:val="es-ES_tradnl"/>
        </w:rPr>
      </w:pPr>
      <w:r>
        <w:rPr>
          <w:rStyle w:val="FootnoteReference"/>
        </w:rPr>
        <w:footnoteRef/>
      </w:r>
      <w:r w:rsidRPr="00381848">
        <w:rPr>
          <w:lang w:val="es-ES_tradnl"/>
        </w:rPr>
        <w:t xml:space="preserve"> </w:t>
      </w:r>
      <w:proofErr w:type="spellStart"/>
      <w:r w:rsidR="00381848" w:rsidRPr="006C3335">
        <w:rPr>
          <w:lang w:val="es-ES_tradnl"/>
        </w:rPr>
        <w:t>Euroba</w:t>
      </w:r>
      <w:r w:rsidR="008E75AE" w:rsidRPr="006C3335">
        <w:rPr>
          <w:lang w:val="es-ES_tradnl"/>
        </w:rPr>
        <w:t>rometers</w:t>
      </w:r>
      <w:proofErr w:type="spellEnd"/>
      <w:r w:rsidR="008E75AE" w:rsidRPr="006C3335">
        <w:rPr>
          <w:lang w:val="es-ES_tradnl"/>
        </w:rPr>
        <w:t xml:space="preserve"> </w:t>
      </w:r>
      <w:proofErr w:type="spellStart"/>
      <w:r w:rsidR="008E75AE" w:rsidRPr="006C3335">
        <w:rPr>
          <w:lang w:val="es-ES_tradnl"/>
        </w:rPr>
        <w:t>on</w:t>
      </w:r>
      <w:proofErr w:type="spellEnd"/>
      <w:r w:rsidR="008E75AE" w:rsidRPr="006C3335">
        <w:rPr>
          <w:lang w:val="es-ES_tradnl"/>
        </w:rPr>
        <w:t xml:space="preserve"> </w:t>
      </w:r>
      <w:proofErr w:type="spellStart"/>
      <w:r w:rsidR="008E75AE" w:rsidRPr="006C3335">
        <w:rPr>
          <w:lang w:val="es-ES_tradnl"/>
        </w:rPr>
        <w:t>discrimination</w:t>
      </w:r>
      <w:proofErr w:type="spellEnd"/>
      <w:r w:rsidR="008E75AE" w:rsidRPr="006C3335">
        <w:rPr>
          <w:lang w:val="es-ES_tradnl"/>
        </w:rPr>
        <w:t xml:space="preserve"> </w:t>
      </w:r>
      <w:r w:rsidR="00402457" w:rsidRPr="006C3335">
        <w:rPr>
          <w:lang w:val="es-ES_tradnl"/>
        </w:rPr>
        <w:t>2005, 2007, 2015</w:t>
      </w:r>
      <w:r w:rsidR="00402457">
        <w:rPr>
          <w:lang w:val="es-ES_tradnl"/>
        </w:rPr>
        <w:t xml:space="preserve"> </w:t>
      </w:r>
      <w:r w:rsidR="00402457" w:rsidRPr="00402457">
        <w:rPr>
          <w:lang w:val="es-ES_tradnl"/>
        </w:rPr>
        <w:t>https://www.msssi.gob.es/ssi/igualdadOportunidades/noDiscriminacion/documentos/monografia_empleo_13.pdf</w:t>
      </w:r>
      <w:r w:rsidR="00381848" w:rsidRPr="00381848">
        <w:rPr>
          <w:lang w:val="es-ES_tradnl"/>
        </w:rPr>
        <w:t xml:space="preserve"> </w:t>
      </w:r>
      <w:r w:rsidR="00381848">
        <w:rPr>
          <w:lang w:val="es-ES_tradnl"/>
        </w:rPr>
        <w:t xml:space="preserve">, </w:t>
      </w:r>
    </w:p>
  </w:footnote>
  <w:footnote w:id="2">
    <w:p w:rsidR="006C3335" w:rsidRPr="006C3335" w:rsidRDefault="006C3335" w:rsidP="006C3335">
      <w:pPr>
        <w:pStyle w:val="FootnoteText"/>
        <w:rPr>
          <w:lang w:val="es-ES_tradnl"/>
        </w:rPr>
      </w:pPr>
      <w:r>
        <w:rPr>
          <w:rStyle w:val="FootnoteReference"/>
        </w:rPr>
        <w:footnoteRef/>
      </w:r>
      <w:r>
        <w:rPr>
          <w:lang w:val="es-ES_tradnl"/>
        </w:rPr>
        <w:t xml:space="preserve">  </w:t>
      </w:r>
      <w:hyperlink r:id="rId1" w:history="1">
        <w:r w:rsidRPr="00492BA7">
          <w:rPr>
            <w:rStyle w:val="Hyperlink"/>
            <w:lang w:val="es-ES_tradnl"/>
          </w:rPr>
          <w:t>https://www.gitanos.org/que-hacemos/areas/equal_treatment/annual_report.html</w:t>
        </w:r>
      </w:hyperlink>
      <w:r>
        <w:rPr>
          <w:lang w:val="es-ES_tradnl"/>
        </w:rPr>
        <w:t xml:space="preserve"> </w:t>
      </w:r>
    </w:p>
  </w:footnote>
  <w:footnote w:id="3">
    <w:p w:rsidR="005B142D" w:rsidRPr="005B142D" w:rsidRDefault="00F641F4" w:rsidP="005B142D">
      <w:pPr>
        <w:pStyle w:val="FootnoteText"/>
        <w:rPr>
          <w:lang w:val="en-US"/>
        </w:rPr>
      </w:pPr>
      <w:r>
        <w:rPr>
          <w:rStyle w:val="FootnoteReference"/>
        </w:rPr>
        <w:footnoteRef/>
      </w:r>
      <w:r w:rsidRPr="008E75AE">
        <w:rPr>
          <w:lang w:val="en-US"/>
        </w:rPr>
        <w:t xml:space="preserve"> </w:t>
      </w:r>
      <w:r w:rsidR="008E75AE" w:rsidRPr="005B142D">
        <w:rPr>
          <w:lang w:val="en-US"/>
        </w:rPr>
        <w:t xml:space="preserve">See the </w:t>
      </w:r>
      <w:r w:rsidR="005B142D" w:rsidRPr="005B142D">
        <w:rPr>
          <w:lang w:val="en-US"/>
        </w:rPr>
        <w:t xml:space="preserve">2014 report of the </w:t>
      </w:r>
      <w:r w:rsidR="008E75AE" w:rsidRPr="005B142D">
        <w:rPr>
          <w:lang w:val="en-US"/>
        </w:rPr>
        <w:t xml:space="preserve">FOESSA Foundation: </w:t>
      </w:r>
      <w:r w:rsidRPr="005B142D">
        <w:rPr>
          <w:lang w:val="en-US"/>
        </w:rPr>
        <w:t xml:space="preserve"> </w:t>
      </w:r>
      <w:hyperlink r:id="rId2" w:history="1">
        <w:r w:rsidR="005B142D" w:rsidRPr="005B142D">
          <w:rPr>
            <w:rStyle w:val="Hyperlink"/>
            <w:lang w:val="en-US"/>
          </w:rPr>
          <w:t>http://www.foessa2014.es/informe/uploaded/descargas/VII_INFORME.pdf</w:t>
        </w:r>
      </w:hyperlink>
    </w:p>
    <w:p w:rsidR="00F641F4" w:rsidRPr="008E75AE" w:rsidRDefault="00F641F4">
      <w:pPr>
        <w:pStyle w:val="FootnoteText"/>
        <w:rPr>
          <w:lang w:val="en-US"/>
        </w:rPr>
      </w:pPr>
    </w:p>
    <w:p w:rsidR="00F641F4" w:rsidRPr="008E75AE" w:rsidRDefault="00F641F4">
      <w:pPr>
        <w:pStyle w:val="FootnoteText"/>
        <w:rPr>
          <w:lang w:val="en-US"/>
        </w:rPr>
      </w:pPr>
    </w:p>
  </w:footnote>
  <w:footnote w:id="4">
    <w:p w:rsidR="009260B5" w:rsidRPr="00EE49D5" w:rsidRDefault="009260B5">
      <w:pPr>
        <w:pStyle w:val="FootnoteText"/>
        <w:rPr>
          <w:lang w:val="en-US"/>
        </w:rPr>
      </w:pPr>
      <w:r>
        <w:rPr>
          <w:rStyle w:val="FootnoteReference"/>
        </w:rPr>
        <w:footnoteRef/>
      </w:r>
      <w:r w:rsidRPr="00EE49D5">
        <w:rPr>
          <w:lang w:val="en-US"/>
        </w:rPr>
        <w:t xml:space="preserve"> </w:t>
      </w:r>
      <w:hyperlink r:id="rId3" w:history="1">
        <w:r w:rsidR="00EE49D5" w:rsidRPr="00EE49D5">
          <w:rPr>
            <w:rStyle w:val="Hyperlink"/>
            <w:lang w:val="en-US"/>
          </w:rPr>
          <w:t>www.asistenciavictimasdiscriminacion.org</w:t>
        </w:r>
      </w:hyperlink>
      <w:r w:rsidR="00EE49D5" w:rsidRPr="00EE49D5">
        <w:rPr>
          <w:lang w:val="en-US"/>
        </w:rPr>
        <w:t xml:space="preserve">, </w:t>
      </w:r>
      <w:hyperlink r:id="rId4" w:history="1">
        <w:r w:rsidR="00EE49D5" w:rsidRPr="00EE49D5">
          <w:rPr>
            <w:rStyle w:val="Hyperlink"/>
            <w:lang w:val="en-US"/>
          </w:rPr>
          <w:t>https://www.gitanos.org/que-hacemos/areas/equal_treatment/victims.html</w:t>
        </w:r>
      </w:hyperlink>
      <w:r w:rsidR="00EE49D5" w:rsidRPr="00EE49D5">
        <w:rPr>
          <w:lang w:val="en-US"/>
        </w:rPr>
        <w:t xml:space="preserve"> </w:t>
      </w:r>
    </w:p>
  </w:footnote>
  <w:footnote w:id="5">
    <w:p w:rsidR="008A669F" w:rsidRPr="008A669F" w:rsidRDefault="008A669F">
      <w:pPr>
        <w:pStyle w:val="FootnoteText"/>
        <w:rPr>
          <w:lang w:val="es-ES_tradnl"/>
        </w:rPr>
      </w:pPr>
      <w:r>
        <w:rPr>
          <w:rStyle w:val="FootnoteReference"/>
        </w:rPr>
        <w:footnoteRef/>
      </w:r>
      <w:r w:rsidRPr="008A669F">
        <w:rPr>
          <w:lang w:val="es-ES_tradnl"/>
        </w:rPr>
        <w:t xml:space="preserve"> </w:t>
      </w:r>
      <w:hyperlink r:id="rId5" w:history="1">
        <w:r w:rsidRPr="00492BA7">
          <w:rPr>
            <w:rStyle w:val="Hyperlink"/>
            <w:lang w:val="es-ES_tradnl"/>
          </w:rPr>
          <w:t>https://www.gitanos.org/que-hacemos/areas/equal_treatment/victims.html</w:t>
        </w:r>
      </w:hyperlink>
      <w:r>
        <w:rPr>
          <w:lang w:val="es-ES_tradnl"/>
        </w:rPr>
        <w:t xml:space="preserve"> </w:t>
      </w:r>
    </w:p>
  </w:footnote>
  <w:footnote w:id="6">
    <w:p w:rsidR="006C3335" w:rsidRPr="006C3335" w:rsidRDefault="006C3335">
      <w:pPr>
        <w:pStyle w:val="FootnoteText"/>
        <w:rPr>
          <w:lang w:val="es-ES_tradnl"/>
        </w:rPr>
      </w:pPr>
      <w:r>
        <w:rPr>
          <w:rStyle w:val="FootnoteReference"/>
        </w:rPr>
        <w:footnoteRef/>
      </w:r>
      <w:r w:rsidRPr="006C3335">
        <w:rPr>
          <w:lang w:val="es-ES_tradnl"/>
        </w:rPr>
        <w:t xml:space="preserve"> </w:t>
      </w:r>
      <w:hyperlink r:id="rId6" w:history="1">
        <w:r w:rsidRPr="00492BA7">
          <w:rPr>
            <w:rStyle w:val="Hyperlink"/>
            <w:lang w:val="es-ES_tradnl"/>
          </w:rPr>
          <w:t>https://www.gitanos.org/que-hacemos/areas/equal_treatment/police.html</w:t>
        </w:r>
      </w:hyperlink>
      <w:r>
        <w:rPr>
          <w:lang w:val="es-ES_tradn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32693"/>
    <w:multiLevelType w:val="hybridMultilevel"/>
    <w:tmpl w:val="31FCD6EC"/>
    <w:lvl w:ilvl="0" w:tplc="0809000F">
      <w:start w:val="1"/>
      <w:numFmt w:val="decimal"/>
      <w:lvlText w:val="%1."/>
      <w:lvlJc w:val="left"/>
      <w:pPr>
        <w:ind w:left="-207" w:hanging="360"/>
      </w:pPr>
    </w:lvl>
    <w:lvl w:ilvl="1" w:tplc="08090019">
      <w:start w:val="1"/>
      <w:numFmt w:val="lowerLetter"/>
      <w:lvlText w:val="%2."/>
      <w:lvlJc w:val="left"/>
      <w:pPr>
        <w:ind w:left="513" w:hanging="360"/>
      </w:pPr>
    </w:lvl>
    <w:lvl w:ilvl="2" w:tplc="0809001B">
      <w:start w:val="1"/>
      <w:numFmt w:val="lowerRoman"/>
      <w:lvlText w:val="%3."/>
      <w:lvlJc w:val="right"/>
      <w:pPr>
        <w:ind w:left="1233" w:hanging="180"/>
      </w:pPr>
    </w:lvl>
    <w:lvl w:ilvl="3" w:tplc="0809000F">
      <w:start w:val="1"/>
      <w:numFmt w:val="decimal"/>
      <w:lvlText w:val="%4."/>
      <w:lvlJc w:val="left"/>
      <w:pPr>
        <w:ind w:left="1953" w:hanging="360"/>
      </w:pPr>
    </w:lvl>
    <w:lvl w:ilvl="4" w:tplc="08090019">
      <w:start w:val="1"/>
      <w:numFmt w:val="lowerLetter"/>
      <w:lvlText w:val="%5."/>
      <w:lvlJc w:val="left"/>
      <w:pPr>
        <w:ind w:left="2673" w:hanging="360"/>
      </w:pPr>
    </w:lvl>
    <w:lvl w:ilvl="5" w:tplc="0809001B">
      <w:start w:val="1"/>
      <w:numFmt w:val="lowerRoman"/>
      <w:lvlText w:val="%6."/>
      <w:lvlJc w:val="right"/>
      <w:pPr>
        <w:ind w:left="3393" w:hanging="180"/>
      </w:pPr>
    </w:lvl>
    <w:lvl w:ilvl="6" w:tplc="0809000F">
      <w:start w:val="1"/>
      <w:numFmt w:val="decimal"/>
      <w:lvlText w:val="%7."/>
      <w:lvlJc w:val="left"/>
      <w:pPr>
        <w:ind w:left="4113" w:hanging="360"/>
      </w:pPr>
    </w:lvl>
    <w:lvl w:ilvl="7" w:tplc="08090019">
      <w:start w:val="1"/>
      <w:numFmt w:val="lowerLetter"/>
      <w:lvlText w:val="%8."/>
      <w:lvlJc w:val="left"/>
      <w:pPr>
        <w:ind w:left="4833" w:hanging="360"/>
      </w:pPr>
    </w:lvl>
    <w:lvl w:ilvl="8" w:tplc="0809001B">
      <w:start w:val="1"/>
      <w:numFmt w:val="lowerRoman"/>
      <w:lvlText w:val="%9."/>
      <w:lvlJc w:val="right"/>
      <w:pPr>
        <w:ind w:left="5553" w:hanging="180"/>
      </w:pPr>
    </w:lvl>
  </w:abstractNum>
  <w:abstractNum w:abstractNumId="1">
    <w:nsid w:val="2CA147F1"/>
    <w:multiLevelType w:val="hybridMultilevel"/>
    <w:tmpl w:val="35E28334"/>
    <w:lvl w:ilvl="0" w:tplc="0809000F">
      <w:start w:val="2"/>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2">
    <w:nsid w:val="61734B6D"/>
    <w:multiLevelType w:val="hybridMultilevel"/>
    <w:tmpl w:val="31FCD6EC"/>
    <w:lvl w:ilvl="0" w:tplc="0809000F">
      <w:start w:val="1"/>
      <w:numFmt w:val="decimal"/>
      <w:lvlText w:val="%1."/>
      <w:lvlJc w:val="left"/>
      <w:pPr>
        <w:ind w:left="-207" w:hanging="360"/>
      </w:pPr>
    </w:lvl>
    <w:lvl w:ilvl="1" w:tplc="08090019">
      <w:start w:val="1"/>
      <w:numFmt w:val="lowerLetter"/>
      <w:lvlText w:val="%2."/>
      <w:lvlJc w:val="left"/>
      <w:pPr>
        <w:ind w:left="513" w:hanging="360"/>
      </w:pPr>
    </w:lvl>
    <w:lvl w:ilvl="2" w:tplc="0809001B">
      <w:start w:val="1"/>
      <w:numFmt w:val="lowerRoman"/>
      <w:lvlText w:val="%3."/>
      <w:lvlJc w:val="right"/>
      <w:pPr>
        <w:ind w:left="1233" w:hanging="180"/>
      </w:pPr>
    </w:lvl>
    <w:lvl w:ilvl="3" w:tplc="0809000F">
      <w:start w:val="1"/>
      <w:numFmt w:val="decimal"/>
      <w:lvlText w:val="%4."/>
      <w:lvlJc w:val="left"/>
      <w:pPr>
        <w:ind w:left="1953" w:hanging="360"/>
      </w:pPr>
    </w:lvl>
    <w:lvl w:ilvl="4" w:tplc="08090019">
      <w:start w:val="1"/>
      <w:numFmt w:val="lowerLetter"/>
      <w:lvlText w:val="%5."/>
      <w:lvlJc w:val="left"/>
      <w:pPr>
        <w:ind w:left="2673" w:hanging="360"/>
      </w:pPr>
    </w:lvl>
    <w:lvl w:ilvl="5" w:tplc="0809001B">
      <w:start w:val="1"/>
      <w:numFmt w:val="lowerRoman"/>
      <w:lvlText w:val="%6."/>
      <w:lvlJc w:val="right"/>
      <w:pPr>
        <w:ind w:left="3393" w:hanging="180"/>
      </w:pPr>
    </w:lvl>
    <w:lvl w:ilvl="6" w:tplc="0809000F">
      <w:start w:val="1"/>
      <w:numFmt w:val="decimal"/>
      <w:lvlText w:val="%7."/>
      <w:lvlJc w:val="left"/>
      <w:pPr>
        <w:ind w:left="4113" w:hanging="360"/>
      </w:pPr>
    </w:lvl>
    <w:lvl w:ilvl="7" w:tplc="08090019">
      <w:start w:val="1"/>
      <w:numFmt w:val="lowerLetter"/>
      <w:lvlText w:val="%8."/>
      <w:lvlJc w:val="left"/>
      <w:pPr>
        <w:ind w:left="4833" w:hanging="360"/>
      </w:pPr>
    </w:lvl>
    <w:lvl w:ilvl="8" w:tplc="0809001B">
      <w:start w:val="1"/>
      <w:numFmt w:val="lowerRoman"/>
      <w:lvlText w:val="%9."/>
      <w:lvlJc w:val="right"/>
      <w:pPr>
        <w:ind w:left="5553" w:hanging="180"/>
      </w:pPr>
    </w:lvl>
  </w:abstractNum>
  <w:abstractNum w:abstractNumId="3">
    <w:nsid w:val="6FE57DF5"/>
    <w:multiLevelType w:val="hybridMultilevel"/>
    <w:tmpl w:val="E540606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155"/>
    <w:rsid w:val="00063294"/>
    <w:rsid w:val="000D64FF"/>
    <w:rsid w:val="000D6E4E"/>
    <w:rsid w:val="000F0E93"/>
    <w:rsid w:val="000F664C"/>
    <w:rsid w:val="0012049E"/>
    <w:rsid w:val="001356E6"/>
    <w:rsid w:val="00162AA0"/>
    <w:rsid w:val="00184AF2"/>
    <w:rsid w:val="001A6A1D"/>
    <w:rsid w:val="001C03A2"/>
    <w:rsid w:val="001C4C78"/>
    <w:rsid w:val="001D0EC2"/>
    <w:rsid w:val="00207685"/>
    <w:rsid w:val="00213FDA"/>
    <w:rsid w:val="00253D5A"/>
    <w:rsid w:val="002B02E6"/>
    <w:rsid w:val="00340F5C"/>
    <w:rsid w:val="00350E1F"/>
    <w:rsid w:val="00381848"/>
    <w:rsid w:val="003A358E"/>
    <w:rsid w:val="003A66C9"/>
    <w:rsid w:val="003C52FE"/>
    <w:rsid w:val="00402457"/>
    <w:rsid w:val="004049F8"/>
    <w:rsid w:val="00423B1B"/>
    <w:rsid w:val="00440133"/>
    <w:rsid w:val="00467952"/>
    <w:rsid w:val="0048084A"/>
    <w:rsid w:val="004D63D7"/>
    <w:rsid w:val="004E422A"/>
    <w:rsid w:val="004F4A48"/>
    <w:rsid w:val="005132E8"/>
    <w:rsid w:val="00556592"/>
    <w:rsid w:val="00581121"/>
    <w:rsid w:val="005B142D"/>
    <w:rsid w:val="005B7D0B"/>
    <w:rsid w:val="005D21F2"/>
    <w:rsid w:val="005F5F08"/>
    <w:rsid w:val="005F7CF8"/>
    <w:rsid w:val="00617260"/>
    <w:rsid w:val="00620EF0"/>
    <w:rsid w:val="00620EF8"/>
    <w:rsid w:val="006A6DFD"/>
    <w:rsid w:val="006C3335"/>
    <w:rsid w:val="006E285B"/>
    <w:rsid w:val="006F0B6A"/>
    <w:rsid w:val="0071677E"/>
    <w:rsid w:val="00716980"/>
    <w:rsid w:val="007320C2"/>
    <w:rsid w:val="0074057E"/>
    <w:rsid w:val="00774DBF"/>
    <w:rsid w:val="007B463E"/>
    <w:rsid w:val="007B7EAB"/>
    <w:rsid w:val="007D4B64"/>
    <w:rsid w:val="008219C4"/>
    <w:rsid w:val="00825224"/>
    <w:rsid w:val="008312C6"/>
    <w:rsid w:val="008638E9"/>
    <w:rsid w:val="008640D8"/>
    <w:rsid w:val="00890A56"/>
    <w:rsid w:val="008A669F"/>
    <w:rsid w:val="008C17EC"/>
    <w:rsid w:val="008D4FC9"/>
    <w:rsid w:val="008E7317"/>
    <w:rsid w:val="008E75AE"/>
    <w:rsid w:val="009260B5"/>
    <w:rsid w:val="00934411"/>
    <w:rsid w:val="009413EB"/>
    <w:rsid w:val="00944BFF"/>
    <w:rsid w:val="00945E64"/>
    <w:rsid w:val="00970F16"/>
    <w:rsid w:val="00973155"/>
    <w:rsid w:val="009918B5"/>
    <w:rsid w:val="009B0534"/>
    <w:rsid w:val="009F6EDA"/>
    <w:rsid w:val="00A00D22"/>
    <w:rsid w:val="00A87F98"/>
    <w:rsid w:val="00AE1B6B"/>
    <w:rsid w:val="00B06FF1"/>
    <w:rsid w:val="00B3112C"/>
    <w:rsid w:val="00B85AFE"/>
    <w:rsid w:val="00BB2CF5"/>
    <w:rsid w:val="00BD482C"/>
    <w:rsid w:val="00BF3696"/>
    <w:rsid w:val="00BF4971"/>
    <w:rsid w:val="00BF714E"/>
    <w:rsid w:val="00C0643E"/>
    <w:rsid w:val="00C173BA"/>
    <w:rsid w:val="00C66D44"/>
    <w:rsid w:val="00C85725"/>
    <w:rsid w:val="00CB421F"/>
    <w:rsid w:val="00D40DE6"/>
    <w:rsid w:val="00D510F6"/>
    <w:rsid w:val="00DA10F7"/>
    <w:rsid w:val="00DF573A"/>
    <w:rsid w:val="00DF68E3"/>
    <w:rsid w:val="00E12110"/>
    <w:rsid w:val="00E13DCE"/>
    <w:rsid w:val="00E720E0"/>
    <w:rsid w:val="00E7684F"/>
    <w:rsid w:val="00E83BDE"/>
    <w:rsid w:val="00EE49D5"/>
    <w:rsid w:val="00EF217B"/>
    <w:rsid w:val="00F54650"/>
    <w:rsid w:val="00F641F4"/>
    <w:rsid w:val="00FB0396"/>
    <w:rsid w:val="00FB1E31"/>
    <w:rsid w:val="00FE37AD"/>
    <w:rsid w:val="00FF0F3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650"/>
    <w:pPr>
      <w:spacing w:after="0" w:line="240" w:lineRule="auto"/>
    </w:pPr>
    <w:rPr>
      <w:rFonts w:eastAsiaTheme="minorEastAsia"/>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650"/>
    <w:pPr>
      <w:ind w:left="720"/>
      <w:contextualSpacing/>
    </w:pPr>
  </w:style>
  <w:style w:type="paragraph" w:styleId="FootnoteText">
    <w:name w:val="footnote text"/>
    <w:basedOn w:val="Normal"/>
    <w:link w:val="FootnoteTextChar"/>
    <w:uiPriority w:val="99"/>
    <w:unhideWhenUsed/>
    <w:rsid w:val="00934411"/>
    <w:rPr>
      <w:sz w:val="20"/>
      <w:szCs w:val="20"/>
    </w:rPr>
  </w:style>
  <w:style w:type="character" w:customStyle="1" w:styleId="FootnoteTextChar">
    <w:name w:val="Footnote Text Char"/>
    <w:basedOn w:val="DefaultParagraphFont"/>
    <w:link w:val="FootnoteText"/>
    <w:uiPriority w:val="99"/>
    <w:rsid w:val="00934411"/>
    <w:rPr>
      <w:rFonts w:eastAsiaTheme="minorEastAsia"/>
      <w:sz w:val="20"/>
      <w:szCs w:val="20"/>
      <w:lang w:val="en-GB"/>
    </w:rPr>
  </w:style>
  <w:style w:type="character" w:styleId="FootnoteReference">
    <w:name w:val="footnote reference"/>
    <w:basedOn w:val="DefaultParagraphFont"/>
    <w:uiPriority w:val="99"/>
    <w:semiHidden/>
    <w:unhideWhenUsed/>
    <w:rsid w:val="00934411"/>
    <w:rPr>
      <w:vertAlign w:val="superscript"/>
    </w:rPr>
  </w:style>
  <w:style w:type="character" w:styleId="CommentReference">
    <w:name w:val="annotation reference"/>
    <w:basedOn w:val="DefaultParagraphFont"/>
    <w:uiPriority w:val="99"/>
    <w:semiHidden/>
    <w:unhideWhenUsed/>
    <w:rsid w:val="006A6DFD"/>
    <w:rPr>
      <w:sz w:val="16"/>
      <w:szCs w:val="16"/>
    </w:rPr>
  </w:style>
  <w:style w:type="paragraph" w:styleId="CommentText">
    <w:name w:val="annotation text"/>
    <w:basedOn w:val="Normal"/>
    <w:link w:val="CommentTextChar"/>
    <w:uiPriority w:val="99"/>
    <w:semiHidden/>
    <w:unhideWhenUsed/>
    <w:rsid w:val="006A6DFD"/>
    <w:rPr>
      <w:sz w:val="20"/>
      <w:szCs w:val="20"/>
    </w:rPr>
  </w:style>
  <w:style w:type="character" w:customStyle="1" w:styleId="CommentTextChar">
    <w:name w:val="Comment Text Char"/>
    <w:basedOn w:val="DefaultParagraphFont"/>
    <w:link w:val="CommentText"/>
    <w:uiPriority w:val="99"/>
    <w:semiHidden/>
    <w:rsid w:val="006A6DFD"/>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rsid w:val="006A6DFD"/>
    <w:rPr>
      <w:b/>
      <w:bCs/>
    </w:rPr>
  </w:style>
  <w:style w:type="character" w:customStyle="1" w:styleId="CommentSubjectChar">
    <w:name w:val="Comment Subject Char"/>
    <w:basedOn w:val="CommentTextChar"/>
    <w:link w:val="CommentSubject"/>
    <w:uiPriority w:val="99"/>
    <w:semiHidden/>
    <w:rsid w:val="006A6DFD"/>
    <w:rPr>
      <w:rFonts w:eastAsiaTheme="minorEastAsia"/>
      <w:b/>
      <w:bCs/>
      <w:sz w:val="20"/>
      <w:szCs w:val="20"/>
      <w:lang w:val="en-GB"/>
    </w:rPr>
  </w:style>
  <w:style w:type="paragraph" w:styleId="BalloonText">
    <w:name w:val="Balloon Text"/>
    <w:basedOn w:val="Normal"/>
    <w:link w:val="BalloonTextChar"/>
    <w:uiPriority w:val="99"/>
    <w:semiHidden/>
    <w:unhideWhenUsed/>
    <w:rsid w:val="006A6DFD"/>
    <w:rPr>
      <w:rFonts w:ascii="Tahoma" w:hAnsi="Tahoma" w:cs="Tahoma"/>
      <w:sz w:val="16"/>
      <w:szCs w:val="16"/>
    </w:rPr>
  </w:style>
  <w:style w:type="character" w:customStyle="1" w:styleId="BalloonTextChar">
    <w:name w:val="Balloon Text Char"/>
    <w:basedOn w:val="DefaultParagraphFont"/>
    <w:link w:val="BalloonText"/>
    <w:uiPriority w:val="99"/>
    <w:semiHidden/>
    <w:rsid w:val="006A6DFD"/>
    <w:rPr>
      <w:rFonts w:ascii="Tahoma" w:eastAsiaTheme="minorEastAsia" w:hAnsi="Tahoma" w:cs="Tahoma"/>
      <w:sz w:val="16"/>
      <w:szCs w:val="16"/>
      <w:lang w:val="en-GB"/>
    </w:rPr>
  </w:style>
  <w:style w:type="character" w:styleId="Hyperlink">
    <w:name w:val="Hyperlink"/>
    <w:basedOn w:val="DefaultParagraphFont"/>
    <w:uiPriority w:val="99"/>
    <w:unhideWhenUsed/>
    <w:rsid w:val="00381848"/>
    <w:rPr>
      <w:color w:val="0563C1" w:themeColor="hyperlink"/>
      <w:u w:val="single"/>
    </w:rPr>
  </w:style>
  <w:style w:type="character" w:styleId="FollowedHyperlink">
    <w:name w:val="FollowedHyperlink"/>
    <w:basedOn w:val="DefaultParagraphFont"/>
    <w:uiPriority w:val="99"/>
    <w:semiHidden/>
    <w:unhideWhenUsed/>
    <w:rsid w:val="00BF497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650"/>
    <w:pPr>
      <w:spacing w:after="0" w:line="240" w:lineRule="auto"/>
    </w:pPr>
    <w:rPr>
      <w:rFonts w:eastAsiaTheme="minorEastAsia"/>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650"/>
    <w:pPr>
      <w:ind w:left="720"/>
      <w:contextualSpacing/>
    </w:pPr>
  </w:style>
  <w:style w:type="paragraph" w:styleId="FootnoteText">
    <w:name w:val="footnote text"/>
    <w:basedOn w:val="Normal"/>
    <w:link w:val="FootnoteTextChar"/>
    <w:uiPriority w:val="99"/>
    <w:unhideWhenUsed/>
    <w:rsid w:val="00934411"/>
    <w:rPr>
      <w:sz w:val="20"/>
      <w:szCs w:val="20"/>
    </w:rPr>
  </w:style>
  <w:style w:type="character" w:customStyle="1" w:styleId="FootnoteTextChar">
    <w:name w:val="Footnote Text Char"/>
    <w:basedOn w:val="DefaultParagraphFont"/>
    <w:link w:val="FootnoteText"/>
    <w:uiPriority w:val="99"/>
    <w:rsid w:val="00934411"/>
    <w:rPr>
      <w:rFonts w:eastAsiaTheme="minorEastAsia"/>
      <w:sz w:val="20"/>
      <w:szCs w:val="20"/>
      <w:lang w:val="en-GB"/>
    </w:rPr>
  </w:style>
  <w:style w:type="character" w:styleId="FootnoteReference">
    <w:name w:val="footnote reference"/>
    <w:basedOn w:val="DefaultParagraphFont"/>
    <w:uiPriority w:val="99"/>
    <w:semiHidden/>
    <w:unhideWhenUsed/>
    <w:rsid w:val="00934411"/>
    <w:rPr>
      <w:vertAlign w:val="superscript"/>
    </w:rPr>
  </w:style>
  <w:style w:type="character" w:styleId="CommentReference">
    <w:name w:val="annotation reference"/>
    <w:basedOn w:val="DefaultParagraphFont"/>
    <w:uiPriority w:val="99"/>
    <w:semiHidden/>
    <w:unhideWhenUsed/>
    <w:rsid w:val="006A6DFD"/>
    <w:rPr>
      <w:sz w:val="16"/>
      <w:szCs w:val="16"/>
    </w:rPr>
  </w:style>
  <w:style w:type="paragraph" w:styleId="CommentText">
    <w:name w:val="annotation text"/>
    <w:basedOn w:val="Normal"/>
    <w:link w:val="CommentTextChar"/>
    <w:uiPriority w:val="99"/>
    <w:semiHidden/>
    <w:unhideWhenUsed/>
    <w:rsid w:val="006A6DFD"/>
    <w:rPr>
      <w:sz w:val="20"/>
      <w:szCs w:val="20"/>
    </w:rPr>
  </w:style>
  <w:style w:type="character" w:customStyle="1" w:styleId="CommentTextChar">
    <w:name w:val="Comment Text Char"/>
    <w:basedOn w:val="DefaultParagraphFont"/>
    <w:link w:val="CommentText"/>
    <w:uiPriority w:val="99"/>
    <w:semiHidden/>
    <w:rsid w:val="006A6DFD"/>
    <w:rPr>
      <w:rFonts w:eastAsiaTheme="minorEastAsia"/>
      <w:sz w:val="20"/>
      <w:szCs w:val="20"/>
      <w:lang w:val="en-GB"/>
    </w:rPr>
  </w:style>
  <w:style w:type="paragraph" w:styleId="CommentSubject">
    <w:name w:val="annotation subject"/>
    <w:basedOn w:val="CommentText"/>
    <w:next w:val="CommentText"/>
    <w:link w:val="CommentSubjectChar"/>
    <w:uiPriority w:val="99"/>
    <w:semiHidden/>
    <w:unhideWhenUsed/>
    <w:rsid w:val="006A6DFD"/>
    <w:rPr>
      <w:b/>
      <w:bCs/>
    </w:rPr>
  </w:style>
  <w:style w:type="character" w:customStyle="1" w:styleId="CommentSubjectChar">
    <w:name w:val="Comment Subject Char"/>
    <w:basedOn w:val="CommentTextChar"/>
    <w:link w:val="CommentSubject"/>
    <w:uiPriority w:val="99"/>
    <w:semiHidden/>
    <w:rsid w:val="006A6DFD"/>
    <w:rPr>
      <w:rFonts w:eastAsiaTheme="minorEastAsia"/>
      <w:b/>
      <w:bCs/>
      <w:sz w:val="20"/>
      <w:szCs w:val="20"/>
      <w:lang w:val="en-GB"/>
    </w:rPr>
  </w:style>
  <w:style w:type="paragraph" w:styleId="BalloonText">
    <w:name w:val="Balloon Text"/>
    <w:basedOn w:val="Normal"/>
    <w:link w:val="BalloonTextChar"/>
    <w:uiPriority w:val="99"/>
    <w:semiHidden/>
    <w:unhideWhenUsed/>
    <w:rsid w:val="006A6DFD"/>
    <w:rPr>
      <w:rFonts w:ascii="Tahoma" w:hAnsi="Tahoma" w:cs="Tahoma"/>
      <w:sz w:val="16"/>
      <w:szCs w:val="16"/>
    </w:rPr>
  </w:style>
  <w:style w:type="character" w:customStyle="1" w:styleId="BalloonTextChar">
    <w:name w:val="Balloon Text Char"/>
    <w:basedOn w:val="DefaultParagraphFont"/>
    <w:link w:val="BalloonText"/>
    <w:uiPriority w:val="99"/>
    <w:semiHidden/>
    <w:rsid w:val="006A6DFD"/>
    <w:rPr>
      <w:rFonts w:ascii="Tahoma" w:eastAsiaTheme="minorEastAsia" w:hAnsi="Tahoma" w:cs="Tahoma"/>
      <w:sz w:val="16"/>
      <w:szCs w:val="16"/>
      <w:lang w:val="en-GB"/>
    </w:rPr>
  </w:style>
  <w:style w:type="character" w:styleId="Hyperlink">
    <w:name w:val="Hyperlink"/>
    <w:basedOn w:val="DefaultParagraphFont"/>
    <w:uiPriority w:val="99"/>
    <w:unhideWhenUsed/>
    <w:rsid w:val="00381848"/>
    <w:rPr>
      <w:color w:val="0563C1" w:themeColor="hyperlink"/>
      <w:u w:val="single"/>
    </w:rPr>
  </w:style>
  <w:style w:type="character" w:styleId="FollowedHyperlink">
    <w:name w:val="FollowedHyperlink"/>
    <w:basedOn w:val="DefaultParagraphFont"/>
    <w:uiPriority w:val="99"/>
    <w:semiHidden/>
    <w:unhideWhenUsed/>
    <w:rsid w:val="00BF49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768423">
      <w:bodyDiv w:val="1"/>
      <w:marLeft w:val="0"/>
      <w:marRight w:val="0"/>
      <w:marTop w:val="0"/>
      <w:marBottom w:val="0"/>
      <w:divBdr>
        <w:top w:val="none" w:sz="0" w:space="0" w:color="auto"/>
        <w:left w:val="none" w:sz="0" w:space="0" w:color="auto"/>
        <w:bottom w:val="none" w:sz="0" w:space="0" w:color="auto"/>
        <w:right w:val="none" w:sz="0" w:space="0" w:color="auto"/>
      </w:divBdr>
    </w:div>
    <w:div w:id="939801165">
      <w:bodyDiv w:val="1"/>
      <w:marLeft w:val="0"/>
      <w:marRight w:val="0"/>
      <w:marTop w:val="0"/>
      <w:marBottom w:val="0"/>
      <w:divBdr>
        <w:top w:val="none" w:sz="0" w:space="0" w:color="auto"/>
        <w:left w:val="none" w:sz="0" w:space="0" w:color="auto"/>
        <w:bottom w:val="none" w:sz="0" w:space="0" w:color="auto"/>
        <w:right w:val="none" w:sz="0" w:space="0" w:color="auto"/>
      </w:divBdr>
    </w:div>
    <w:div w:id="212017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sistenciavictimasdiscriminacion.org" TargetMode="External"/><Relationship Id="rId2" Type="http://schemas.openxmlformats.org/officeDocument/2006/relationships/hyperlink" Target="http://www.foessa2014.es/informe/uploaded/descargas/VII_INFORME.pdf" TargetMode="External"/><Relationship Id="rId1" Type="http://schemas.openxmlformats.org/officeDocument/2006/relationships/hyperlink" Target="https://www.gitanos.org/que-hacemos/areas/equal_treatment/annual_report.html" TargetMode="External"/><Relationship Id="rId6" Type="http://schemas.openxmlformats.org/officeDocument/2006/relationships/hyperlink" Target="https://www.gitanos.org/que-hacemos/areas/equal_treatment/police.html" TargetMode="External"/><Relationship Id="rId5" Type="http://schemas.openxmlformats.org/officeDocument/2006/relationships/hyperlink" Target="https://www.gitanos.org/que-hacemos/areas/equal_treatment/victims.html" TargetMode="External"/><Relationship Id="rId4" Type="http://schemas.openxmlformats.org/officeDocument/2006/relationships/hyperlink" Target="https://www.gitanos.org/que-hacemos/areas/equal_treatment/victim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D581B48-7E07-4B8F-B724-7B26B23816E6}"/>
</file>

<file path=customXml/itemProps2.xml><?xml version="1.0" encoding="utf-8"?>
<ds:datastoreItem xmlns:ds="http://schemas.openxmlformats.org/officeDocument/2006/customXml" ds:itemID="{BA0C6C4B-C69D-45E2-BC15-39818E2A49D1}"/>
</file>

<file path=customXml/itemProps3.xml><?xml version="1.0" encoding="utf-8"?>
<ds:datastoreItem xmlns:ds="http://schemas.openxmlformats.org/officeDocument/2006/customXml" ds:itemID="{97BDBBFC-466F-4EF4-9409-76743D724E7A}"/>
</file>

<file path=customXml/itemProps4.xml><?xml version="1.0" encoding="utf-8"?>
<ds:datastoreItem xmlns:ds="http://schemas.openxmlformats.org/officeDocument/2006/customXml" ds:itemID="{AD23F09F-74B4-4E51-BC08-8C33F3FB8158}"/>
</file>

<file path=docProps/app.xml><?xml version="1.0" encoding="utf-8"?>
<Properties xmlns="http://schemas.openxmlformats.org/officeDocument/2006/extended-properties" xmlns:vt="http://schemas.openxmlformats.org/officeDocument/2006/docPropsVTypes">
  <Template>Normal.dotm</Template>
  <TotalTime>2</TotalTime>
  <Pages>3</Pages>
  <Words>1082</Words>
  <Characters>6170</Characters>
  <Application>Microsoft Office Word</Application>
  <DocSecurity>0</DocSecurity>
  <Lines>51</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Edurne EHC. de la Hera Crespo</dc:creator>
  <cp:lastModifiedBy>Kalpana Singh</cp:lastModifiedBy>
  <cp:revision>2</cp:revision>
  <dcterms:created xsi:type="dcterms:W3CDTF">2016-11-16T09:52:00Z</dcterms:created>
  <dcterms:modified xsi:type="dcterms:W3CDTF">2016-11-16T09:52:00Z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3866300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