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F8B" w:rsidRDefault="008A3AE3">
      <w:pPr>
        <w:rPr>
          <w:rFonts w:ascii="Calibri" w:hAnsi="Calibri"/>
          <w:b/>
          <w:szCs w:val="22"/>
          <w:u w:val="single"/>
        </w:rPr>
      </w:pPr>
      <w:r>
        <w:rPr>
          <w:noProof/>
        </w:rPr>
        <w:drawing>
          <wp:anchor distT="152400" distB="152400" distL="152400" distR="152400" simplePos="0" relativeHeight="251664384" behindDoc="0" locked="0" layoutInCell="1" allowOverlap="1" wp14:anchorId="245C28FC" wp14:editId="6B6F4AD5">
            <wp:simplePos x="0" y="0"/>
            <wp:positionH relativeFrom="margin">
              <wp:posOffset>-609600</wp:posOffset>
            </wp:positionH>
            <wp:positionV relativeFrom="page">
              <wp:posOffset>288758</wp:posOffset>
            </wp:positionV>
            <wp:extent cx="1142907" cy="1082207"/>
            <wp:effectExtent l="0" t="0" r="635" b="0"/>
            <wp:wrapNone/>
            <wp:docPr id="1073741828" name="Picture 1073741828"/>
            <wp:cNvGraphicFramePr/>
            <a:graphic xmlns:a="http://schemas.openxmlformats.org/drawingml/2006/main">
              <a:graphicData uri="http://schemas.openxmlformats.org/drawingml/2006/picture">
                <pic:pic xmlns:pic="http://schemas.openxmlformats.org/drawingml/2006/picture">
                  <pic:nvPicPr>
                    <pic:cNvPr id="1073741828" name="cu-logo-RGB.png"/>
                    <pic:cNvPicPr/>
                  </pic:nvPicPr>
                  <pic:blipFill>
                    <a:blip r:embed="rId6"/>
                    <a:srcRect l="7209" t="9473" r="7209" b="9473"/>
                    <a:stretch>
                      <a:fillRect/>
                    </a:stretch>
                  </pic:blipFill>
                  <pic:spPr>
                    <a:xfrm>
                      <a:off x="0" y="0"/>
                      <a:ext cx="1150194" cy="1089107"/>
                    </a:xfrm>
                    <a:prstGeom prst="rect">
                      <a:avLst/>
                    </a:prstGeom>
                    <a:ln w="12700" cap="flat">
                      <a:noFill/>
                      <a:miter lim="4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63384E91" wp14:editId="044DAF8C">
                <wp:simplePos x="0" y="0"/>
                <wp:positionH relativeFrom="column">
                  <wp:posOffset>-688474</wp:posOffset>
                </wp:positionH>
                <wp:positionV relativeFrom="paragraph">
                  <wp:posOffset>-688474</wp:posOffset>
                </wp:positionV>
                <wp:extent cx="1330158" cy="1241250"/>
                <wp:effectExtent l="25400" t="25400" r="41910" b="41910"/>
                <wp:wrapNone/>
                <wp:docPr id="3" name="officeArt object"/>
                <wp:cNvGraphicFramePr/>
                <a:graphic xmlns:a="http://schemas.openxmlformats.org/drawingml/2006/main">
                  <a:graphicData uri="http://schemas.microsoft.com/office/word/2010/wordprocessingShape">
                    <wps:wsp>
                      <wps:cNvSpPr/>
                      <wps:spPr>
                        <a:xfrm>
                          <a:off x="0" y="0"/>
                          <a:ext cx="1330158" cy="1241250"/>
                        </a:xfrm>
                        <a:prstGeom prst="rect">
                          <a:avLst/>
                        </a:prstGeom>
                        <a:solidFill>
                          <a:srgbClr val="FFFFFF"/>
                        </a:solidFill>
                        <a:ln w="57150" cap="flat">
                          <a:solidFill>
                            <a:srgbClr val="DA752E"/>
                          </a:solidFill>
                          <a:prstDash val="solid"/>
                          <a:bevel/>
                        </a:ln>
                        <a:effectLst/>
                      </wps:spPr>
                      <wps:bodyPr/>
                    </wps:wsp>
                  </a:graphicData>
                </a:graphic>
                <wp14:sizeRelH relativeFrom="margin">
                  <wp14:pctWidth>0</wp14:pctWidth>
                </wp14:sizeRelH>
                <wp14:sizeRelV relativeFrom="margin">
                  <wp14:pctHeight>0</wp14:pctHeight>
                </wp14:sizeRelV>
              </wp:anchor>
            </w:drawing>
          </mc:Choice>
          <mc:Fallback>
            <w:pict>
              <v:rect w14:anchorId="6A426E67" id="officeArt object" o:spid="_x0000_s1026" style="position:absolute;margin-left:-54.2pt;margin-top:-54.2pt;width:104.75pt;height:9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" strokecolor="#da752e" strokeweight="4.5pt">
                <v:stroke joinstyle="bevel"/>
              </v:rect>
            </w:pict>
          </mc:Fallback>
        </mc:AlternateContent>
      </w:r>
      <w:r>
        <w:rPr>
          <w:noProof/>
        </w:rPr>
        <mc:AlternateContent>
          <mc:Choice Requires="wps">
            <w:drawing>
              <wp:anchor distT="0" distB="0" distL="114300" distR="114300" simplePos="0" relativeHeight="251655168" behindDoc="0" locked="0" layoutInCell="1" allowOverlap="1" wp14:anchorId="44AFCD66" wp14:editId="221A8CEA">
                <wp:simplePos x="0" y="0"/>
                <wp:positionH relativeFrom="column">
                  <wp:posOffset>-914400</wp:posOffset>
                </wp:positionH>
                <wp:positionV relativeFrom="paragraph">
                  <wp:posOffset>-569495</wp:posOffset>
                </wp:positionV>
                <wp:extent cx="7924800" cy="834190"/>
                <wp:effectExtent l="0" t="0" r="12700" b="17145"/>
                <wp:wrapNone/>
                <wp:docPr id="2" name="officeArt object"/>
                <wp:cNvGraphicFramePr/>
                <a:graphic xmlns:a="http://schemas.openxmlformats.org/drawingml/2006/main">
                  <a:graphicData uri="http://schemas.microsoft.com/office/word/2010/wordprocessingShape">
                    <wps:wsp>
                      <wps:cNvSpPr/>
                      <wps:spPr>
                        <a:xfrm>
                          <a:off x="0" y="0"/>
                          <a:ext cx="7924800" cy="834190"/>
                        </a:xfrm>
                        <a:prstGeom prst="rect">
                          <a:avLst/>
                        </a:prstGeom>
                        <a:solidFill>
                          <a:srgbClr val="3297CD"/>
                        </a:solidFill>
                        <a:ln w="9525" cap="flat">
                          <a:solidFill>
                            <a:srgbClr val="4A7EBB"/>
                          </a:solidFill>
                          <a:prstDash val="solid"/>
                          <a:bevel/>
                        </a:ln>
                        <a:effectLst/>
                      </wps:spPr>
                      <wps:txbx>
                        <w:txbxContent>
                          <w:p w:rsidR="00DA3331" w:rsidRDefault="00BF04BE" w:rsidP="00DA3331">
                            <w:pPr>
                              <w:ind w:right="479"/>
                              <w:jc w:val="right"/>
                              <w:rPr>
                                <w:rFonts w:ascii="Gill Sans MT" w:hAnsi="Gill Sans MT"/>
                                <w:b/>
                                <w:bCs/>
                                <w:color w:val="FFFFFF" w:themeColor="background1"/>
                                <w:sz w:val="40"/>
                                <w:szCs w:val="40"/>
                              </w:rPr>
                            </w:pPr>
                            <w:r>
                              <w:rPr>
                                <w:rFonts w:ascii="Gill Sans MT" w:hAnsi="Gill Sans MT"/>
                                <w:b/>
                                <w:bCs/>
                                <w:color w:val="FFFFFF" w:themeColor="background1"/>
                                <w:sz w:val="40"/>
                                <w:szCs w:val="40"/>
                              </w:rPr>
                              <w:t>CollaborateUp Input</w:t>
                            </w:r>
                          </w:p>
                          <w:p w:rsidR="00DA3331" w:rsidRPr="00DA3331" w:rsidRDefault="00BF04BE" w:rsidP="00DA3331">
                            <w:pPr>
                              <w:ind w:right="479"/>
                              <w:jc w:val="right"/>
                              <w:rPr>
                                <w:rFonts w:ascii="Gill Sans MT" w:hAnsi="Gill Sans MT"/>
                                <w:color w:val="FFFFFF" w:themeColor="background1"/>
                                <w:sz w:val="32"/>
                                <w:szCs w:val="32"/>
                              </w:rPr>
                            </w:pPr>
                            <w:r>
                              <w:rPr>
                                <w:rFonts w:ascii="Gill Sans MT" w:hAnsi="Gill Sans MT"/>
                                <w:color w:val="FFFFFF" w:themeColor="background1"/>
                                <w:sz w:val="32"/>
                                <w:szCs w:val="32"/>
                              </w:rPr>
                              <w:t>Draft General Comment on Science and Economic and Cultural Rights</w:t>
                            </w:r>
                          </w:p>
                        </w:txbxContent>
                      </wps:txbx>
                      <wps:bodyPr anchor="t"/>
                    </wps:wsp>
                  </a:graphicData>
                </a:graphic>
                <wp14:sizeRelH relativeFrom="margin">
                  <wp14:pctWidth>0</wp14:pctWidth>
                </wp14:sizeRelH>
                <wp14:sizeRelV relativeFrom="margin">
                  <wp14:pctHeight>0</wp14:pctHeight>
                </wp14:sizeRelV>
              </wp:anchor>
            </w:drawing>
          </mc:Choice>
          <mc:Fallback>
            <w:pict>
              <v:rect w14:anchorId="44AFCD66" id="officeArt object" o:spid="_x0000_s1026" style="position:absolute;margin-left:-1in;margin-top:-44.85pt;width:624pt;height:6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" fillcolor="#3297cd" strokecolor="#4a7ebb">
                <v:stroke joinstyle="bevel"/>
                <v:textbox>
                  <w:txbxContent>
                    <w:p w:rsidR="00DA3331" w:rsidRDefault="00BF04BE" w:rsidP="00DA3331">
                      <w:pPr>
                        <w:ind w:right="479"/>
                        <w:jc w:val="right"/>
                        <w:rPr>
                          <w:rFonts w:ascii="Gill Sans MT" w:hAnsi="Gill Sans MT"/>
                          <w:b/>
                          <w:bCs/>
                          <w:color w:val="FFFFFF" w:themeColor="background1"/>
                          <w:sz w:val="40"/>
                          <w:szCs w:val="40"/>
                        </w:rPr>
                      </w:pPr>
                      <w:r>
                        <w:rPr>
                          <w:rFonts w:ascii="Gill Sans MT" w:hAnsi="Gill Sans MT"/>
                          <w:b/>
                          <w:bCs/>
                          <w:color w:val="FFFFFF" w:themeColor="background1"/>
                          <w:sz w:val="40"/>
                          <w:szCs w:val="40"/>
                        </w:rPr>
                        <w:t>CollaborateUp Input</w:t>
                      </w:r>
                    </w:p>
                    <w:p w:rsidR="00DA3331" w:rsidRPr="00DA3331" w:rsidRDefault="00BF04BE" w:rsidP="00DA3331">
                      <w:pPr>
                        <w:ind w:right="479"/>
                        <w:jc w:val="right"/>
                        <w:rPr>
                          <w:rFonts w:ascii="Gill Sans MT" w:hAnsi="Gill Sans MT"/>
                          <w:color w:val="FFFFFF" w:themeColor="background1"/>
                          <w:sz w:val="32"/>
                          <w:szCs w:val="32"/>
                        </w:rPr>
                      </w:pPr>
                      <w:r>
                        <w:rPr>
                          <w:rFonts w:ascii="Gill Sans MT" w:hAnsi="Gill Sans MT"/>
                          <w:color w:val="FFFFFF" w:themeColor="background1"/>
                          <w:sz w:val="32"/>
                          <w:szCs w:val="32"/>
                        </w:rPr>
                        <w:t>Draft General Comment on Science and Economic and Cultural Rights</w:t>
                      </w:r>
                    </w:p>
                  </w:txbxContent>
                </v:textbox>
              </v:rect>
            </w:pict>
          </mc:Fallback>
        </mc:AlternateContent>
      </w:r>
    </w:p>
    <w:p w:rsidR="00203F8B" w:rsidRDefault="00203F8B">
      <w:pPr>
        <w:rPr>
          <w:rFonts w:ascii="Calibri" w:hAnsi="Calibri"/>
          <w:b/>
          <w:szCs w:val="22"/>
          <w:u w:val="single"/>
        </w:rPr>
      </w:pPr>
    </w:p>
    <w:p w:rsidR="00203F8B" w:rsidRDefault="00203F8B">
      <w:pPr>
        <w:rPr>
          <w:rFonts w:ascii="Calibri" w:hAnsi="Calibri"/>
          <w:b/>
          <w:szCs w:val="22"/>
          <w:u w:val="single"/>
        </w:rPr>
      </w:pPr>
    </w:p>
    <w:p w:rsidR="001653FB" w:rsidRDefault="00BF04BE" w:rsidP="001653FB">
      <w:pPr>
        <w:pStyle w:val="Heading1"/>
        <w:rPr>
          <w:shd w:val="clear" w:color="auto" w:fill="FFFFFF"/>
        </w:rPr>
      </w:pPr>
      <w:r>
        <w:rPr>
          <w:shd w:val="clear" w:color="auto" w:fill="FFFFFF"/>
        </w:rPr>
        <w:t>Introduction</w:t>
      </w:r>
    </w:p>
    <w:p w:rsidR="00BF04BE" w:rsidRPr="00BF04BE" w:rsidRDefault="00BF04BE" w:rsidP="00BF04BE">
      <w:pPr>
        <w:rPr>
          <w:rFonts w:eastAsia="Times New Roman" w:cstheme="majorHAnsi"/>
          <w:color w:val="000000"/>
          <w:szCs w:val="22"/>
        </w:rPr>
      </w:pPr>
      <w:r w:rsidRPr="00BF04BE">
        <w:rPr>
          <w:rFonts w:eastAsia="Times New Roman" w:cstheme="majorHAnsi"/>
          <w:color w:val="000000"/>
          <w:szCs w:val="22"/>
        </w:rPr>
        <w:t>At CollaborateUp, we have worked for years to build successful collective impact programs that accelerate the ability of companies, nonprofits, and governments to work together to tackle some of our world’s most pressing problems — especially through smart use of scientific innovations. As such, we want to thank the Committee for issuing the Draft General Comment and for the opportunity to provide comment. This is a timely moment for the Draft General Comment given both the continued improvement in science, innovation, and technology along with continued weakening in faith in institutions across human society. The ability for people and organizations to have access to information about these improvements from trusted and reliable sources will underpin their ability to make informed decisions.</w:t>
      </w:r>
    </w:p>
    <w:p w:rsidR="00BF04BE" w:rsidRPr="00BF04BE" w:rsidRDefault="00BF04BE" w:rsidP="00BF04BE">
      <w:pPr>
        <w:rPr>
          <w:rFonts w:eastAsia="Times New Roman" w:cstheme="majorHAnsi"/>
          <w:color w:val="000000"/>
          <w:szCs w:val="22"/>
        </w:rPr>
      </w:pPr>
    </w:p>
    <w:p w:rsidR="00BF04BE" w:rsidRPr="00BF04BE" w:rsidRDefault="00BF04BE" w:rsidP="00BF04BE">
      <w:pPr>
        <w:rPr>
          <w:rFonts w:eastAsia="Times New Roman" w:cstheme="majorHAnsi"/>
          <w:color w:val="000000"/>
          <w:szCs w:val="22"/>
        </w:rPr>
      </w:pPr>
      <w:r w:rsidRPr="00BF04BE">
        <w:rPr>
          <w:rFonts w:eastAsia="Times New Roman" w:cstheme="majorHAnsi"/>
          <w:color w:val="000000"/>
          <w:szCs w:val="22"/>
        </w:rPr>
        <w:t xml:space="preserve">Given the need to increase progress on all the SDGs, especially SDG 3 on health, national governments and other institutions need to both safeguard the rights of individuals to benefit from scientific progress while also ensuring accurate and unfettered access to information so they can make good decisions, especially regarding benefits and risks of new technologies and products. With this in mind, we offer the </w:t>
      </w:r>
      <w:r>
        <w:rPr>
          <w:rFonts w:eastAsia="Times New Roman" w:cstheme="majorHAnsi"/>
          <w:color w:val="000000"/>
          <w:szCs w:val="22"/>
        </w:rPr>
        <w:t xml:space="preserve">specific </w:t>
      </w:r>
      <w:r w:rsidRPr="00BF04BE">
        <w:rPr>
          <w:rFonts w:eastAsia="Times New Roman" w:cstheme="majorHAnsi"/>
          <w:color w:val="000000"/>
          <w:szCs w:val="22"/>
        </w:rPr>
        <w:t xml:space="preserve">comments </w:t>
      </w:r>
      <w:r>
        <w:rPr>
          <w:rFonts w:eastAsia="Times New Roman" w:cstheme="majorHAnsi"/>
          <w:color w:val="000000"/>
          <w:szCs w:val="22"/>
        </w:rPr>
        <w:t>below organized according to sections of the Draft General Comment</w:t>
      </w:r>
    </w:p>
    <w:p w:rsidR="00BF04BE" w:rsidRPr="00BF04BE" w:rsidRDefault="00BF04BE" w:rsidP="00BF04BE">
      <w:pPr>
        <w:pStyle w:val="Heading1"/>
        <w:rPr>
          <w:shd w:val="clear" w:color="auto" w:fill="FFFFFF"/>
        </w:rPr>
      </w:pPr>
      <w:r>
        <w:rPr>
          <w:shd w:val="clear" w:color="auto" w:fill="FFFFFF"/>
        </w:rPr>
        <w:t>Specific Comments</w:t>
      </w:r>
    </w:p>
    <w:p w:rsidR="00BF04BE" w:rsidRPr="00BF04BE" w:rsidRDefault="00BF04BE" w:rsidP="00BF04BE">
      <w:pPr>
        <w:pStyle w:val="Heading2"/>
      </w:pPr>
      <w:r w:rsidRPr="00BF04BE">
        <w:t xml:space="preserve">The interdependence of the right to enjoy the benefits of scientific progress and the right to the highest attainable standard of health. </w:t>
      </w:r>
    </w:p>
    <w:p w:rsidR="00BF04BE" w:rsidRPr="00BF04BE" w:rsidRDefault="00BF04BE" w:rsidP="00BF04BE">
      <w:pPr>
        <w:rPr>
          <w:rFonts w:eastAsia="Times New Roman" w:cstheme="majorHAnsi"/>
          <w:color w:val="000000"/>
          <w:szCs w:val="22"/>
        </w:rPr>
      </w:pPr>
      <w:r w:rsidRPr="00BF04BE">
        <w:rPr>
          <w:rFonts w:eastAsia="Times New Roman" w:cstheme="majorHAnsi"/>
          <w:color w:val="000000"/>
          <w:szCs w:val="22"/>
        </w:rPr>
        <w:t>In order for individuals to exercise their right to the highest attainable standard of health (para 19), members states must adopt policies that allow them to use new and innovative technologies that have the potential to solve health challenges.  These policies must also ensure individuals have access to information about these technologies and products and how they may reduce health harms so that they can make informed decisions and benefit from scientific advancements.</w:t>
      </w:r>
    </w:p>
    <w:p w:rsidR="00BF04BE" w:rsidRPr="00BF04BE" w:rsidRDefault="00BF04BE" w:rsidP="00BF04BE">
      <w:pPr>
        <w:pStyle w:val="Heading2"/>
      </w:pPr>
      <w:r w:rsidRPr="00BF04BE">
        <w:t>The critical role of information and communication on risks and benefits of new technologies and products.</w:t>
      </w:r>
    </w:p>
    <w:p w:rsidR="00BF04BE" w:rsidRPr="00BF04BE" w:rsidRDefault="00BF04BE" w:rsidP="00BF04BE">
      <w:pPr>
        <w:rPr>
          <w:rFonts w:eastAsia="Times New Roman" w:cstheme="majorHAnsi"/>
          <w:color w:val="000000"/>
          <w:szCs w:val="22"/>
        </w:rPr>
      </w:pPr>
      <w:r w:rsidRPr="00BF04BE">
        <w:rPr>
          <w:rFonts w:eastAsia="Times New Roman" w:cstheme="majorHAnsi"/>
          <w:color w:val="000000"/>
          <w:szCs w:val="22"/>
        </w:rPr>
        <w:t>The Draft General Comment says that “information concerning the risks and benefits of science and technology should be accessible,” and designates information as one of four critical pillars of accessibility. We agree. The right to information is also a human right and as such people must have access to information on new technologies and products to ensure they understand the potential risks and benefits of using them. With access to information they can make more informed decisions to change their behaviors or use less harmful products. This could ultimately lead to improvements in human health. </w:t>
      </w:r>
    </w:p>
    <w:p w:rsidR="00BF04BE" w:rsidRPr="00BF04BE" w:rsidRDefault="00BF04BE" w:rsidP="00BF04BE">
      <w:pPr>
        <w:rPr>
          <w:rFonts w:eastAsia="Times New Roman" w:cstheme="majorHAnsi"/>
          <w:color w:val="000000"/>
          <w:szCs w:val="22"/>
        </w:rPr>
      </w:pPr>
    </w:p>
    <w:p w:rsidR="00BF04BE" w:rsidRPr="00BF04BE" w:rsidRDefault="00BF04BE" w:rsidP="00BF04BE">
      <w:pPr>
        <w:rPr>
          <w:rFonts w:eastAsia="Times New Roman" w:cstheme="majorHAnsi"/>
          <w:color w:val="000000"/>
          <w:szCs w:val="22"/>
        </w:rPr>
      </w:pPr>
      <w:r w:rsidRPr="00BF04BE">
        <w:rPr>
          <w:rFonts w:eastAsia="Times New Roman" w:cstheme="majorHAnsi"/>
          <w:color w:val="000000"/>
          <w:szCs w:val="22"/>
        </w:rPr>
        <w:t xml:space="preserve">Individuals and policy makers often need to make decisions in the face of imperfect information — especially in cases where insufficient data exists or when scientific and expert opinions differ about health consequences. Even in those cases, member states should take policy stances that allow for </w:t>
      </w:r>
      <w:r w:rsidRPr="00BF04BE">
        <w:rPr>
          <w:rFonts w:eastAsia="Times New Roman" w:cstheme="majorHAnsi"/>
          <w:color w:val="000000"/>
          <w:szCs w:val="22"/>
        </w:rPr>
        <w:lastRenderedPageBreak/>
        <w:t>providing the fullest information possible to individuals, allowing them to make decisions and ultimately benefit from scientific advancement.</w:t>
      </w:r>
    </w:p>
    <w:p w:rsidR="00BF04BE" w:rsidRPr="00BF04BE" w:rsidRDefault="00BF04BE" w:rsidP="00BF04BE">
      <w:pPr>
        <w:pStyle w:val="Heading2"/>
      </w:pPr>
      <w:r w:rsidRPr="00BF04BE">
        <w:t>The importance of international cooperation and harmonized policy approaches for new technologies and products</w:t>
      </w:r>
    </w:p>
    <w:p w:rsidR="00BF04BE" w:rsidRPr="00BF04BE" w:rsidRDefault="00BF04BE" w:rsidP="00BF04BE">
      <w:pPr>
        <w:rPr>
          <w:rFonts w:eastAsia="Times New Roman" w:cstheme="majorHAnsi"/>
          <w:color w:val="000000"/>
          <w:szCs w:val="22"/>
        </w:rPr>
      </w:pPr>
      <w:r w:rsidRPr="00BF04BE">
        <w:rPr>
          <w:rFonts w:eastAsia="Times New Roman" w:cstheme="majorHAnsi"/>
          <w:color w:val="000000"/>
          <w:szCs w:val="22"/>
        </w:rPr>
        <w:t xml:space="preserve">We agree and fully support the recommendations in the Draft General Comment on the importance of international cooperation. We would suggest the obligation of cooperation extend to all international and multi-stakeholder </w:t>
      </w:r>
      <w:r>
        <w:rPr>
          <w:rFonts w:eastAsia="Times New Roman" w:cstheme="majorHAnsi"/>
          <w:color w:val="000000"/>
          <w:szCs w:val="22"/>
        </w:rPr>
        <w:t>forums</w:t>
      </w:r>
      <w:r w:rsidRPr="00BF04BE">
        <w:rPr>
          <w:rFonts w:eastAsia="Times New Roman" w:cstheme="majorHAnsi"/>
          <w:color w:val="000000"/>
          <w:szCs w:val="22"/>
        </w:rPr>
        <w:t xml:space="preserve"> as well as all intergovernmental negotiations where policies are adopted on new technologies and products. This will promote harmonization among member states and their stakeholders, reduce fragmentation, and eliminate “governance gaps” in relation to new technologies and products.</w:t>
      </w:r>
    </w:p>
    <w:p w:rsidR="00BF04BE" w:rsidRPr="00BF04BE" w:rsidRDefault="00BF04BE" w:rsidP="00BF04BE">
      <w:pPr>
        <w:pStyle w:val="Heading2"/>
      </w:pPr>
      <w:r w:rsidRPr="00BF04BE">
        <w:t>The precautionary principle and promoting beneficial scientific progress</w:t>
      </w:r>
    </w:p>
    <w:p w:rsidR="00BF04BE" w:rsidRPr="00BF04BE" w:rsidRDefault="00BF04BE" w:rsidP="00BF04BE">
      <w:pPr>
        <w:rPr>
          <w:rFonts w:eastAsia="Times New Roman" w:cstheme="majorHAnsi"/>
          <w:color w:val="000000"/>
          <w:szCs w:val="22"/>
        </w:rPr>
      </w:pPr>
      <w:r w:rsidRPr="00BF04BE">
        <w:rPr>
          <w:rFonts w:eastAsia="Times New Roman" w:cstheme="majorHAnsi"/>
          <w:color w:val="000000"/>
          <w:szCs w:val="22"/>
        </w:rPr>
        <w:t>Regulators should apply the precautionary principle when adopting policies on innovative products and technologies and they should use it as a strategy to cope with scientific uncertainties in the assessment of health risks. </w:t>
      </w:r>
      <w:bookmarkStart w:id="0" w:name="_GoBack"/>
      <w:bookmarkEnd w:id="0"/>
      <w:r w:rsidRPr="00BF04BE">
        <w:rPr>
          <w:rFonts w:eastAsia="Times New Roman" w:cstheme="majorHAnsi"/>
          <w:color w:val="000000"/>
          <w:szCs w:val="22"/>
        </w:rPr>
        <w:t>While regulators should exercise precaution in the face of scientific uncertainty, they should also seek to use the precautionary principle in a way that promotes beneficial scientific progress. As a specific example in the case of public health, regulators should apply the precautionary principle as a way to replace or substitute harmful products with less harmful alternatives. When scientific advancement and innovation creates less harmful products, people should have access to, and information on, these products even if the science is still nascent. This can have the impact of advancing the public good in the face of scientific uncertainty.</w:t>
      </w:r>
    </w:p>
    <w:p w:rsidR="00BF04BE" w:rsidRPr="00BF04BE" w:rsidRDefault="00BF04BE" w:rsidP="00BF04BE"/>
    <w:sectPr w:rsidR="00BF04BE" w:rsidRPr="00BF04BE" w:rsidSect="00A44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2EFF" w:usb1="D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6BA"/>
    <w:multiLevelType w:val="hybridMultilevel"/>
    <w:tmpl w:val="89A2B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13ED3"/>
    <w:multiLevelType w:val="hybridMultilevel"/>
    <w:tmpl w:val="C814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D291D"/>
    <w:multiLevelType w:val="hybridMultilevel"/>
    <w:tmpl w:val="E4EC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5027"/>
    <w:multiLevelType w:val="multilevel"/>
    <w:tmpl w:val="41884A3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0B7F3B42"/>
    <w:multiLevelType w:val="hybridMultilevel"/>
    <w:tmpl w:val="14D0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3747D"/>
    <w:multiLevelType w:val="hybridMultilevel"/>
    <w:tmpl w:val="7A0A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C7D1D"/>
    <w:multiLevelType w:val="hybridMultilevel"/>
    <w:tmpl w:val="458E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C33F6"/>
    <w:multiLevelType w:val="hybridMultilevel"/>
    <w:tmpl w:val="6764D65A"/>
    <w:lvl w:ilvl="0" w:tplc="E0F25F5A">
      <w:start w:val="1"/>
      <w:numFmt w:val="bullet"/>
      <w:lvlText w:val=""/>
      <w:lvlJc w:val="left"/>
      <w:pPr>
        <w:tabs>
          <w:tab w:val="num" w:pos="720"/>
        </w:tabs>
        <w:ind w:left="720" w:hanging="360"/>
      </w:pPr>
      <w:rPr>
        <w:rFonts w:ascii="Symbol" w:hAnsi="Symbol" w:hint="default"/>
      </w:rPr>
    </w:lvl>
    <w:lvl w:ilvl="1" w:tplc="7522FF7E" w:tentative="1">
      <w:start w:val="1"/>
      <w:numFmt w:val="bullet"/>
      <w:lvlText w:val=""/>
      <w:lvlJc w:val="left"/>
      <w:pPr>
        <w:tabs>
          <w:tab w:val="num" w:pos="1440"/>
        </w:tabs>
        <w:ind w:left="1440" w:hanging="360"/>
      </w:pPr>
      <w:rPr>
        <w:rFonts w:ascii="Symbol" w:hAnsi="Symbol" w:hint="default"/>
      </w:rPr>
    </w:lvl>
    <w:lvl w:ilvl="2" w:tplc="255ECC5C" w:tentative="1">
      <w:start w:val="1"/>
      <w:numFmt w:val="bullet"/>
      <w:lvlText w:val=""/>
      <w:lvlJc w:val="left"/>
      <w:pPr>
        <w:tabs>
          <w:tab w:val="num" w:pos="2160"/>
        </w:tabs>
        <w:ind w:left="2160" w:hanging="360"/>
      </w:pPr>
      <w:rPr>
        <w:rFonts w:ascii="Symbol" w:hAnsi="Symbol" w:hint="default"/>
      </w:rPr>
    </w:lvl>
    <w:lvl w:ilvl="3" w:tplc="8D240C56" w:tentative="1">
      <w:start w:val="1"/>
      <w:numFmt w:val="bullet"/>
      <w:lvlText w:val=""/>
      <w:lvlJc w:val="left"/>
      <w:pPr>
        <w:tabs>
          <w:tab w:val="num" w:pos="2880"/>
        </w:tabs>
        <w:ind w:left="2880" w:hanging="360"/>
      </w:pPr>
      <w:rPr>
        <w:rFonts w:ascii="Symbol" w:hAnsi="Symbol" w:hint="default"/>
      </w:rPr>
    </w:lvl>
    <w:lvl w:ilvl="4" w:tplc="A16E6236" w:tentative="1">
      <w:start w:val="1"/>
      <w:numFmt w:val="bullet"/>
      <w:lvlText w:val=""/>
      <w:lvlJc w:val="left"/>
      <w:pPr>
        <w:tabs>
          <w:tab w:val="num" w:pos="3600"/>
        </w:tabs>
        <w:ind w:left="3600" w:hanging="360"/>
      </w:pPr>
      <w:rPr>
        <w:rFonts w:ascii="Symbol" w:hAnsi="Symbol" w:hint="default"/>
      </w:rPr>
    </w:lvl>
    <w:lvl w:ilvl="5" w:tplc="24C27B24" w:tentative="1">
      <w:start w:val="1"/>
      <w:numFmt w:val="bullet"/>
      <w:lvlText w:val=""/>
      <w:lvlJc w:val="left"/>
      <w:pPr>
        <w:tabs>
          <w:tab w:val="num" w:pos="4320"/>
        </w:tabs>
        <w:ind w:left="4320" w:hanging="360"/>
      </w:pPr>
      <w:rPr>
        <w:rFonts w:ascii="Symbol" w:hAnsi="Symbol" w:hint="default"/>
      </w:rPr>
    </w:lvl>
    <w:lvl w:ilvl="6" w:tplc="7820BEFA" w:tentative="1">
      <w:start w:val="1"/>
      <w:numFmt w:val="bullet"/>
      <w:lvlText w:val=""/>
      <w:lvlJc w:val="left"/>
      <w:pPr>
        <w:tabs>
          <w:tab w:val="num" w:pos="5040"/>
        </w:tabs>
        <w:ind w:left="5040" w:hanging="360"/>
      </w:pPr>
      <w:rPr>
        <w:rFonts w:ascii="Symbol" w:hAnsi="Symbol" w:hint="default"/>
      </w:rPr>
    </w:lvl>
    <w:lvl w:ilvl="7" w:tplc="F1EED8F0" w:tentative="1">
      <w:start w:val="1"/>
      <w:numFmt w:val="bullet"/>
      <w:lvlText w:val=""/>
      <w:lvlJc w:val="left"/>
      <w:pPr>
        <w:tabs>
          <w:tab w:val="num" w:pos="5760"/>
        </w:tabs>
        <w:ind w:left="5760" w:hanging="360"/>
      </w:pPr>
      <w:rPr>
        <w:rFonts w:ascii="Symbol" w:hAnsi="Symbol" w:hint="default"/>
      </w:rPr>
    </w:lvl>
    <w:lvl w:ilvl="8" w:tplc="123CEA9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05B1E7F"/>
    <w:multiLevelType w:val="hybridMultilevel"/>
    <w:tmpl w:val="5C1AB02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9C2FCF"/>
    <w:multiLevelType w:val="hybridMultilevel"/>
    <w:tmpl w:val="CE88C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85C67"/>
    <w:multiLevelType w:val="hybridMultilevel"/>
    <w:tmpl w:val="B5ACFCD4"/>
    <w:lvl w:ilvl="0" w:tplc="AFE8C9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E364A"/>
    <w:multiLevelType w:val="hybridMultilevel"/>
    <w:tmpl w:val="D17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87C03"/>
    <w:multiLevelType w:val="hybridMultilevel"/>
    <w:tmpl w:val="CA0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C18E7"/>
    <w:multiLevelType w:val="hybridMultilevel"/>
    <w:tmpl w:val="0750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A09C2"/>
    <w:multiLevelType w:val="hybridMultilevel"/>
    <w:tmpl w:val="282C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F43B9"/>
    <w:multiLevelType w:val="hybridMultilevel"/>
    <w:tmpl w:val="C372A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34C0D"/>
    <w:multiLevelType w:val="multilevel"/>
    <w:tmpl w:val="AE14BCC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314B3581"/>
    <w:multiLevelType w:val="hybridMultilevel"/>
    <w:tmpl w:val="CCE4CD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F04E5"/>
    <w:multiLevelType w:val="hybridMultilevel"/>
    <w:tmpl w:val="C928BD6E"/>
    <w:lvl w:ilvl="0" w:tplc="B4ACD7F4">
      <w:start w:val="1"/>
      <w:numFmt w:val="bullet"/>
      <w:lvlText w:val=""/>
      <w:lvlJc w:val="left"/>
      <w:pPr>
        <w:tabs>
          <w:tab w:val="num" w:pos="720"/>
        </w:tabs>
        <w:ind w:left="720" w:hanging="360"/>
      </w:pPr>
      <w:rPr>
        <w:rFonts w:ascii="Symbol" w:hAnsi="Symbol" w:hint="default"/>
      </w:rPr>
    </w:lvl>
    <w:lvl w:ilvl="1" w:tplc="25BC14AC" w:tentative="1">
      <w:start w:val="1"/>
      <w:numFmt w:val="bullet"/>
      <w:lvlText w:val=""/>
      <w:lvlJc w:val="left"/>
      <w:pPr>
        <w:tabs>
          <w:tab w:val="num" w:pos="1440"/>
        </w:tabs>
        <w:ind w:left="1440" w:hanging="360"/>
      </w:pPr>
      <w:rPr>
        <w:rFonts w:ascii="Symbol" w:hAnsi="Symbol" w:hint="default"/>
      </w:rPr>
    </w:lvl>
    <w:lvl w:ilvl="2" w:tplc="74ECF0F4" w:tentative="1">
      <w:start w:val="1"/>
      <w:numFmt w:val="bullet"/>
      <w:lvlText w:val=""/>
      <w:lvlJc w:val="left"/>
      <w:pPr>
        <w:tabs>
          <w:tab w:val="num" w:pos="2160"/>
        </w:tabs>
        <w:ind w:left="2160" w:hanging="360"/>
      </w:pPr>
      <w:rPr>
        <w:rFonts w:ascii="Symbol" w:hAnsi="Symbol" w:hint="default"/>
      </w:rPr>
    </w:lvl>
    <w:lvl w:ilvl="3" w:tplc="6A9A1920" w:tentative="1">
      <w:start w:val="1"/>
      <w:numFmt w:val="bullet"/>
      <w:lvlText w:val=""/>
      <w:lvlJc w:val="left"/>
      <w:pPr>
        <w:tabs>
          <w:tab w:val="num" w:pos="2880"/>
        </w:tabs>
        <w:ind w:left="2880" w:hanging="360"/>
      </w:pPr>
      <w:rPr>
        <w:rFonts w:ascii="Symbol" w:hAnsi="Symbol" w:hint="default"/>
      </w:rPr>
    </w:lvl>
    <w:lvl w:ilvl="4" w:tplc="4FC007DC" w:tentative="1">
      <w:start w:val="1"/>
      <w:numFmt w:val="bullet"/>
      <w:lvlText w:val=""/>
      <w:lvlJc w:val="left"/>
      <w:pPr>
        <w:tabs>
          <w:tab w:val="num" w:pos="3600"/>
        </w:tabs>
        <w:ind w:left="3600" w:hanging="360"/>
      </w:pPr>
      <w:rPr>
        <w:rFonts w:ascii="Symbol" w:hAnsi="Symbol" w:hint="default"/>
      </w:rPr>
    </w:lvl>
    <w:lvl w:ilvl="5" w:tplc="EE6413A6" w:tentative="1">
      <w:start w:val="1"/>
      <w:numFmt w:val="bullet"/>
      <w:lvlText w:val=""/>
      <w:lvlJc w:val="left"/>
      <w:pPr>
        <w:tabs>
          <w:tab w:val="num" w:pos="4320"/>
        </w:tabs>
        <w:ind w:left="4320" w:hanging="360"/>
      </w:pPr>
      <w:rPr>
        <w:rFonts w:ascii="Symbol" w:hAnsi="Symbol" w:hint="default"/>
      </w:rPr>
    </w:lvl>
    <w:lvl w:ilvl="6" w:tplc="3AECD932" w:tentative="1">
      <w:start w:val="1"/>
      <w:numFmt w:val="bullet"/>
      <w:lvlText w:val=""/>
      <w:lvlJc w:val="left"/>
      <w:pPr>
        <w:tabs>
          <w:tab w:val="num" w:pos="5040"/>
        </w:tabs>
        <w:ind w:left="5040" w:hanging="360"/>
      </w:pPr>
      <w:rPr>
        <w:rFonts w:ascii="Symbol" w:hAnsi="Symbol" w:hint="default"/>
      </w:rPr>
    </w:lvl>
    <w:lvl w:ilvl="7" w:tplc="FA0E94D2" w:tentative="1">
      <w:start w:val="1"/>
      <w:numFmt w:val="bullet"/>
      <w:lvlText w:val=""/>
      <w:lvlJc w:val="left"/>
      <w:pPr>
        <w:tabs>
          <w:tab w:val="num" w:pos="5760"/>
        </w:tabs>
        <w:ind w:left="5760" w:hanging="360"/>
      </w:pPr>
      <w:rPr>
        <w:rFonts w:ascii="Symbol" w:hAnsi="Symbol" w:hint="default"/>
      </w:rPr>
    </w:lvl>
    <w:lvl w:ilvl="8" w:tplc="C44885E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52A59B0"/>
    <w:multiLevelType w:val="hybridMultilevel"/>
    <w:tmpl w:val="0882D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723A85"/>
    <w:multiLevelType w:val="hybridMultilevel"/>
    <w:tmpl w:val="684EF1E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1" w15:restartNumberingAfterBreak="0">
    <w:nsid w:val="3C2B01D9"/>
    <w:multiLevelType w:val="hybridMultilevel"/>
    <w:tmpl w:val="1B18E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4C301E"/>
    <w:multiLevelType w:val="hybridMultilevel"/>
    <w:tmpl w:val="5E7E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A4B04"/>
    <w:multiLevelType w:val="hybridMultilevel"/>
    <w:tmpl w:val="4EBCD6B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C5725"/>
    <w:multiLevelType w:val="hybridMultilevel"/>
    <w:tmpl w:val="D16EF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1B505B"/>
    <w:multiLevelType w:val="hybridMultilevel"/>
    <w:tmpl w:val="CD724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F51A75"/>
    <w:multiLevelType w:val="hybridMultilevel"/>
    <w:tmpl w:val="64E04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7019DE"/>
    <w:multiLevelType w:val="multilevel"/>
    <w:tmpl w:val="0882D0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756FE4"/>
    <w:multiLevelType w:val="hybridMultilevel"/>
    <w:tmpl w:val="BCBCED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C0B8D"/>
    <w:multiLevelType w:val="hybridMultilevel"/>
    <w:tmpl w:val="2ED60F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5B095C"/>
    <w:multiLevelType w:val="hybridMultilevel"/>
    <w:tmpl w:val="9F52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F1A06"/>
    <w:multiLevelType w:val="hybridMultilevel"/>
    <w:tmpl w:val="10B433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47CE1"/>
    <w:multiLevelType w:val="hybridMultilevel"/>
    <w:tmpl w:val="2CB43AD0"/>
    <w:lvl w:ilvl="0" w:tplc="8D78AC52">
      <w:start w:val="1"/>
      <w:numFmt w:val="bullet"/>
      <w:lvlText w:val=""/>
      <w:lvlJc w:val="left"/>
      <w:pPr>
        <w:tabs>
          <w:tab w:val="num" w:pos="720"/>
        </w:tabs>
        <w:ind w:left="720" w:hanging="360"/>
      </w:pPr>
      <w:rPr>
        <w:rFonts w:ascii="Symbol" w:hAnsi="Symbol" w:hint="default"/>
      </w:rPr>
    </w:lvl>
    <w:lvl w:ilvl="1" w:tplc="5F8AC7EE" w:tentative="1">
      <w:start w:val="1"/>
      <w:numFmt w:val="bullet"/>
      <w:lvlText w:val=""/>
      <w:lvlJc w:val="left"/>
      <w:pPr>
        <w:tabs>
          <w:tab w:val="num" w:pos="1440"/>
        </w:tabs>
        <w:ind w:left="1440" w:hanging="360"/>
      </w:pPr>
      <w:rPr>
        <w:rFonts w:ascii="Symbol" w:hAnsi="Symbol" w:hint="default"/>
      </w:rPr>
    </w:lvl>
    <w:lvl w:ilvl="2" w:tplc="8ADEDC06" w:tentative="1">
      <w:start w:val="1"/>
      <w:numFmt w:val="bullet"/>
      <w:lvlText w:val=""/>
      <w:lvlJc w:val="left"/>
      <w:pPr>
        <w:tabs>
          <w:tab w:val="num" w:pos="2160"/>
        </w:tabs>
        <w:ind w:left="2160" w:hanging="360"/>
      </w:pPr>
      <w:rPr>
        <w:rFonts w:ascii="Symbol" w:hAnsi="Symbol" w:hint="default"/>
      </w:rPr>
    </w:lvl>
    <w:lvl w:ilvl="3" w:tplc="737E346A" w:tentative="1">
      <w:start w:val="1"/>
      <w:numFmt w:val="bullet"/>
      <w:lvlText w:val=""/>
      <w:lvlJc w:val="left"/>
      <w:pPr>
        <w:tabs>
          <w:tab w:val="num" w:pos="2880"/>
        </w:tabs>
        <w:ind w:left="2880" w:hanging="360"/>
      </w:pPr>
      <w:rPr>
        <w:rFonts w:ascii="Symbol" w:hAnsi="Symbol" w:hint="default"/>
      </w:rPr>
    </w:lvl>
    <w:lvl w:ilvl="4" w:tplc="0E3ED37C" w:tentative="1">
      <w:start w:val="1"/>
      <w:numFmt w:val="bullet"/>
      <w:lvlText w:val=""/>
      <w:lvlJc w:val="left"/>
      <w:pPr>
        <w:tabs>
          <w:tab w:val="num" w:pos="3600"/>
        </w:tabs>
        <w:ind w:left="3600" w:hanging="360"/>
      </w:pPr>
      <w:rPr>
        <w:rFonts w:ascii="Symbol" w:hAnsi="Symbol" w:hint="default"/>
      </w:rPr>
    </w:lvl>
    <w:lvl w:ilvl="5" w:tplc="FC0608C4" w:tentative="1">
      <w:start w:val="1"/>
      <w:numFmt w:val="bullet"/>
      <w:lvlText w:val=""/>
      <w:lvlJc w:val="left"/>
      <w:pPr>
        <w:tabs>
          <w:tab w:val="num" w:pos="4320"/>
        </w:tabs>
        <w:ind w:left="4320" w:hanging="360"/>
      </w:pPr>
      <w:rPr>
        <w:rFonts w:ascii="Symbol" w:hAnsi="Symbol" w:hint="default"/>
      </w:rPr>
    </w:lvl>
    <w:lvl w:ilvl="6" w:tplc="C6564E8A" w:tentative="1">
      <w:start w:val="1"/>
      <w:numFmt w:val="bullet"/>
      <w:lvlText w:val=""/>
      <w:lvlJc w:val="left"/>
      <w:pPr>
        <w:tabs>
          <w:tab w:val="num" w:pos="5040"/>
        </w:tabs>
        <w:ind w:left="5040" w:hanging="360"/>
      </w:pPr>
      <w:rPr>
        <w:rFonts w:ascii="Symbol" w:hAnsi="Symbol" w:hint="default"/>
      </w:rPr>
    </w:lvl>
    <w:lvl w:ilvl="7" w:tplc="7FD0DEFA" w:tentative="1">
      <w:start w:val="1"/>
      <w:numFmt w:val="bullet"/>
      <w:lvlText w:val=""/>
      <w:lvlJc w:val="left"/>
      <w:pPr>
        <w:tabs>
          <w:tab w:val="num" w:pos="5760"/>
        </w:tabs>
        <w:ind w:left="5760" w:hanging="360"/>
      </w:pPr>
      <w:rPr>
        <w:rFonts w:ascii="Symbol" w:hAnsi="Symbol" w:hint="default"/>
      </w:rPr>
    </w:lvl>
    <w:lvl w:ilvl="8" w:tplc="A89AA2F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2C86DB6"/>
    <w:multiLevelType w:val="hybridMultilevel"/>
    <w:tmpl w:val="5A48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E1F45"/>
    <w:multiLevelType w:val="multilevel"/>
    <w:tmpl w:val="BA54D0E4"/>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15:restartNumberingAfterBreak="0">
    <w:nsid w:val="6424106D"/>
    <w:multiLevelType w:val="hybridMultilevel"/>
    <w:tmpl w:val="94E0DEDA"/>
    <w:lvl w:ilvl="0" w:tplc="3460D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2C2954"/>
    <w:multiLevelType w:val="hybridMultilevel"/>
    <w:tmpl w:val="5948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60EA3"/>
    <w:multiLevelType w:val="hybridMultilevel"/>
    <w:tmpl w:val="60621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FD2A3C"/>
    <w:multiLevelType w:val="hybridMultilevel"/>
    <w:tmpl w:val="DBC2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C7187"/>
    <w:multiLevelType w:val="hybridMultilevel"/>
    <w:tmpl w:val="4D04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17B8A"/>
    <w:multiLevelType w:val="hybridMultilevel"/>
    <w:tmpl w:val="7266423A"/>
    <w:lvl w:ilvl="0" w:tplc="1288427C">
      <w:start w:val="1"/>
      <w:numFmt w:val="bullet"/>
      <w:lvlText w:val="•"/>
      <w:lvlJc w:val="left"/>
      <w:pPr>
        <w:tabs>
          <w:tab w:val="num" w:pos="720"/>
        </w:tabs>
        <w:ind w:left="720" w:hanging="360"/>
      </w:pPr>
      <w:rPr>
        <w:rFonts w:ascii="Times New Roman" w:hAnsi="Times New Roman" w:hint="default"/>
      </w:rPr>
    </w:lvl>
    <w:lvl w:ilvl="1" w:tplc="F796F5D2">
      <w:start w:val="1"/>
      <w:numFmt w:val="bullet"/>
      <w:lvlText w:val="•"/>
      <w:lvlJc w:val="left"/>
      <w:pPr>
        <w:tabs>
          <w:tab w:val="num" w:pos="1440"/>
        </w:tabs>
        <w:ind w:left="1440" w:hanging="360"/>
      </w:pPr>
      <w:rPr>
        <w:rFonts w:ascii="Times New Roman" w:hAnsi="Times New Roman" w:hint="default"/>
      </w:rPr>
    </w:lvl>
    <w:lvl w:ilvl="2" w:tplc="3D821DEA" w:tentative="1">
      <w:start w:val="1"/>
      <w:numFmt w:val="bullet"/>
      <w:lvlText w:val="•"/>
      <w:lvlJc w:val="left"/>
      <w:pPr>
        <w:tabs>
          <w:tab w:val="num" w:pos="2160"/>
        </w:tabs>
        <w:ind w:left="2160" w:hanging="360"/>
      </w:pPr>
      <w:rPr>
        <w:rFonts w:ascii="Times New Roman" w:hAnsi="Times New Roman" w:hint="default"/>
      </w:rPr>
    </w:lvl>
    <w:lvl w:ilvl="3" w:tplc="F760D218" w:tentative="1">
      <w:start w:val="1"/>
      <w:numFmt w:val="bullet"/>
      <w:lvlText w:val="•"/>
      <w:lvlJc w:val="left"/>
      <w:pPr>
        <w:tabs>
          <w:tab w:val="num" w:pos="2880"/>
        </w:tabs>
        <w:ind w:left="2880" w:hanging="360"/>
      </w:pPr>
      <w:rPr>
        <w:rFonts w:ascii="Times New Roman" w:hAnsi="Times New Roman" w:hint="default"/>
      </w:rPr>
    </w:lvl>
    <w:lvl w:ilvl="4" w:tplc="693CBD86" w:tentative="1">
      <w:start w:val="1"/>
      <w:numFmt w:val="bullet"/>
      <w:lvlText w:val="•"/>
      <w:lvlJc w:val="left"/>
      <w:pPr>
        <w:tabs>
          <w:tab w:val="num" w:pos="3600"/>
        </w:tabs>
        <w:ind w:left="3600" w:hanging="360"/>
      </w:pPr>
      <w:rPr>
        <w:rFonts w:ascii="Times New Roman" w:hAnsi="Times New Roman" w:hint="default"/>
      </w:rPr>
    </w:lvl>
    <w:lvl w:ilvl="5" w:tplc="61707198" w:tentative="1">
      <w:start w:val="1"/>
      <w:numFmt w:val="bullet"/>
      <w:lvlText w:val="•"/>
      <w:lvlJc w:val="left"/>
      <w:pPr>
        <w:tabs>
          <w:tab w:val="num" w:pos="4320"/>
        </w:tabs>
        <w:ind w:left="4320" w:hanging="360"/>
      </w:pPr>
      <w:rPr>
        <w:rFonts w:ascii="Times New Roman" w:hAnsi="Times New Roman" w:hint="default"/>
      </w:rPr>
    </w:lvl>
    <w:lvl w:ilvl="6" w:tplc="4A2A7FE2" w:tentative="1">
      <w:start w:val="1"/>
      <w:numFmt w:val="bullet"/>
      <w:lvlText w:val="•"/>
      <w:lvlJc w:val="left"/>
      <w:pPr>
        <w:tabs>
          <w:tab w:val="num" w:pos="5040"/>
        </w:tabs>
        <w:ind w:left="5040" w:hanging="360"/>
      </w:pPr>
      <w:rPr>
        <w:rFonts w:ascii="Times New Roman" w:hAnsi="Times New Roman" w:hint="default"/>
      </w:rPr>
    </w:lvl>
    <w:lvl w:ilvl="7" w:tplc="A1A26BDA" w:tentative="1">
      <w:start w:val="1"/>
      <w:numFmt w:val="bullet"/>
      <w:lvlText w:val="•"/>
      <w:lvlJc w:val="left"/>
      <w:pPr>
        <w:tabs>
          <w:tab w:val="num" w:pos="5760"/>
        </w:tabs>
        <w:ind w:left="5760" w:hanging="360"/>
      </w:pPr>
      <w:rPr>
        <w:rFonts w:ascii="Times New Roman" w:hAnsi="Times New Roman" w:hint="default"/>
      </w:rPr>
    </w:lvl>
    <w:lvl w:ilvl="8" w:tplc="FEEC503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2C70F98"/>
    <w:multiLevelType w:val="hybridMultilevel"/>
    <w:tmpl w:val="D810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80376C"/>
    <w:multiLevelType w:val="hybridMultilevel"/>
    <w:tmpl w:val="AE1AA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E64B11"/>
    <w:multiLevelType w:val="hybridMultilevel"/>
    <w:tmpl w:val="37CABAE4"/>
    <w:lvl w:ilvl="0" w:tplc="492EEB30">
      <w:start w:val="1"/>
      <w:numFmt w:val="bullet"/>
      <w:lvlText w:val=""/>
      <w:lvlJc w:val="left"/>
      <w:pPr>
        <w:tabs>
          <w:tab w:val="num" w:pos="720"/>
        </w:tabs>
        <w:ind w:left="720" w:hanging="360"/>
      </w:pPr>
      <w:rPr>
        <w:rFonts w:ascii="Symbol" w:hAnsi="Symbol" w:hint="default"/>
      </w:rPr>
    </w:lvl>
    <w:lvl w:ilvl="1" w:tplc="20FA9D84" w:tentative="1">
      <w:start w:val="1"/>
      <w:numFmt w:val="bullet"/>
      <w:lvlText w:val=""/>
      <w:lvlJc w:val="left"/>
      <w:pPr>
        <w:tabs>
          <w:tab w:val="num" w:pos="1440"/>
        </w:tabs>
        <w:ind w:left="1440" w:hanging="360"/>
      </w:pPr>
      <w:rPr>
        <w:rFonts w:ascii="Symbol" w:hAnsi="Symbol" w:hint="default"/>
      </w:rPr>
    </w:lvl>
    <w:lvl w:ilvl="2" w:tplc="3B1869E4" w:tentative="1">
      <w:start w:val="1"/>
      <w:numFmt w:val="bullet"/>
      <w:lvlText w:val=""/>
      <w:lvlJc w:val="left"/>
      <w:pPr>
        <w:tabs>
          <w:tab w:val="num" w:pos="2160"/>
        </w:tabs>
        <w:ind w:left="2160" w:hanging="360"/>
      </w:pPr>
      <w:rPr>
        <w:rFonts w:ascii="Symbol" w:hAnsi="Symbol" w:hint="default"/>
      </w:rPr>
    </w:lvl>
    <w:lvl w:ilvl="3" w:tplc="CA547A26" w:tentative="1">
      <w:start w:val="1"/>
      <w:numFmt w:val="bullet"/>
      <w:lvlText w:val=""/>
      <w:lvlJc w:val="left"/>
      <w:pPr>
        <w:tabs>
          <w:tab w:val="num" w:pos="2880"/>
        </w:tabs>
        <w:ind w:left="2880" w:hanging="360"/>
      </w:pPr>
      <w:rPr>
        <w:rFonts w:ascii="Symbol" w:hAnsi="Symbol" w:hint="default"/>
      </w:rPr>
    </w:lvl>
    <w:lvl w:ilvl="4" w:tplc="6F96289C" w:tentative="1">
      <w:start w:val="1"/>
      <w:numFmt w:val="bullet"/>
      <w:lvlText w:val=""/>
      <w:lvlJc w:val="left"/>
      <w:pPr>
        <w:tabs>
          <w:tab w:val="num" w:pos="3600"/>
        </w:tabs>
        <w:ind w:left="3600" w:hanging="360"/>
      </w:pPr>
      <w:rPr>
        <w:rFonts w:ascii="Symbol" w:hAnsi="Symbol" w:hint="default"/>
      </w:rPr>
    </w:lvl>
    <w:lvl w:ilvl="5" w:tplc="727EB8A0" w:tentative="1">
      <w:start w:val="1"/>
      <w:numFmt w:val="bullet"/>
      <w:lvlText w:val=""/>
      <w:lvlJc w:val="left"/>
      <w:pPr>
        <w:tabs>
          <w:tab w:val="num" w:pos="4320"/>
        </w:tabs>
        <w:ind w:left="4320" w:hanging="360"/>
      </w:pPr>
      <w:rPr>
        <w:rFonts w:ascii="Symbol" w:hAnsi="Symbol" w:hint="default"/>
      </w:rPr>
    </w:lvl>
    <w:lvl w:ilvl="6" w:tplc="5434B534" w:tentative="1">
      <w:start w:val="1"/>
      <w:numFmt w:val="bullet"/>
      <w:lvlText w:val=""/>
      <w:lvlJc w:val="left"/>
      <w:pPr>
        <w:tabs>
          <w:tab w:val="num" w:pos="5040"/>
        </w:tabs>
        <w:ind w:left="5040" w:hanging="360"/>
      </w:pPr>
      <w:rPr>
        <w:rFonts w:ascii="Symbol" w:hAnsi="Symbol" w:hint="default"/>
      </w:rPr>
    </w:lvl>
    <w:lvl w:ilvl="7" w:tplc="297836C2" w:tentative="1">
      <w:start w:val="1"/>
      <w:numFmt w:val="bullet"/>
      <w:lvlText w:val=""/>
      <w:lvlJc w:val="left"/>
      <w:pPr>
        <w:tabs>
          <w:tab w:val="num" w:pos="5760"/>
        </w:tabs>
        <w:ind w:left="5760" w:hanging="360"/>
      </w:pPr>
      <w:rPr>
        <w:rFonts w:ascii="Symbol" w:hAnsi="Symbol" w:hint="default"/>
      </w:rPr>
    </w:lvl>
    <w:lvl w:ilvl="8" w:tplc="301E495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7944B11"/>
    <w:multiLevelType w:val="hybridMultilevel"/>
    <w:tmpl w:val="27E61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B2706A"/>
    <w:multiLevelType w:val="multilevel"/>
    <w:tmpl w:val="BA1434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15:restartNumberingAfterBreak="0">
    <w:nsid w:val="7DC00A84"/>
    <w:multiLevelType w:val="hybridMultilevel"/>
    <w:tmpl w:val="53182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D36CAF"/>
    <w:multiLevelType w:val="hybridMultilevel"/>
    <w:tmpl w:val="62C4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13"/>
  </w:num>
  <w:num w:numId="4">
    <w:abstractNumId w:val="1"/>
  </w:num>
  <w:num w:numId="5">
    <w:abstractNumId w:val="4"/>
  </w:num>
  <w:num w:numId="6">
    <w:abstractNumId w:val="29"/>
  </w:num>
  <w:num w:numId="7">
    <w:abstractNumId w:val="31"/>
  </w:num>
  <w:num w:numId="8">
    <w:abstractNumId w:val="37"/>
  </w:num>
  <w:num w:numId="9">
    <w:abstractNumId w:val="38"/>
  </w:num>
  <w:num w:numId="10">
    <w:abstractNumId w:val="11"/>
  </w:num>
  <w:num w:numId="11">
    <w:abstractNumId w:val="0"/>
  </w:num>
  <w:num w:numId="12">
    <w:abstractNumId w:val="12"/>
  </w:num>
  <w:num w:numId="13">
    <w:abstractNumId w:val="15"/>
  </w:num>
  <w:num w:numId="14">
    <w:abstractNumId w:val="39"/>
  </w:num>
  <w:num w:numId="15">
    <w:abstractNumId w:val="2"/>
  </w:num>
  <w:num w:numId="16">
    <w:abstractNumId w:val="42"/>
  </w:num>
  <w:num w:numId="17">
    <w:abstractNumId w:val="9"/>
  </w:num>
  <w:num w:numId="18">
    <w:abstractNumId w:val="21"/>
  </w:num>
  <w:num w:numId="19">
    <w:abstractNumId w:val="33"/>
  </w:num>
  <w:num w:numId="20">
    <w:abstractNumId w:val="30"/>
  </w:num>
  <w:num w:numId="21">
    <w:abstractNumId w:val="5"/>
  </w:num>
  <w:num w:numId="22">
    <w:abstractNumId w:val="47"/>
  </w:num>
  <w:num w:numId="23">
    <w:abstractNumId w:val="44"/>
  </w:num>
  <w:num w:numId="24">
    <w:abstractNumId w:val="32"/>
  </w:num>
  <w:num w:numId="25">
    <w:abstractNumId w:val="7"/>
  </w:num>
  <w:num w:numId="26">
    <w:abstractNumId w:val="43"/>
  </w:num>
  <w:num w:numId="27">
    <w:abstractNumId w:val="18"/>
  </w:num>
  <w:num w:numId="28">
    <w:abstractNumId w:val="36"/>
  </w:num>
  <w:num w:numId="29">
    <w:abstractNumId w:val="35"/>
  </w:num>
  <w:num w:numId="30">
    <w:abstractNumId w:val="22"/>
  </w:num>
  <w:num w:numId="31">
    <w:abstractNumId w:val="6"/>
  </w:num>
  <w:num w:numId="32">
    <w:abstractNumId w:val="19"/>
  </w:num>
  <w:num w:numId="33">
    <w:abstractNumId w:val="25"/>
  </w:num>
  <w:num w:numId="34">
    <w:abstractNumId w:val="45"/>
  </w:num>
  <w:num w:numId="35">
    <w:abstractNumId w:val="3"/>
  </w:num>
  <w:num w:numId="36">
    <w:abstractNumId w:val="16"/>
  </w:num>
  <w:num w:numId="37">
    <w:abstractNumId w:val="34"/>
  </w:num>
  <w:num w:numId="38">
    <w:abstractNumId w:val="46"/>
  </w:num>
  <w:num w:numId="39">
    <w:abstractNumId w:val="20"/>
  </w:num>
  <w:num w:numId="40">
    <w:abstractNumId w:val="24"/>
  </w:num>
  <w:num w:numId="41">
    <w:abstractNumId w:val="26"/>
  </w:num>
  <w:num w:numId="42">
    <w:abstractNumId w:val="28"/>
  </w:num>
  <w:num w:numId="43">
    <w:abstractNumId w:val="17"/>
  </w:num>
  <w:num w:numId="44">
    <w:abstractNumId w:val="23"/>
  </w:num>
  <w:num w:numId="45">
    <w:abstractNumId w:val="8"/>
  </w:num>
  <w:num w:numId="46">
    <w:abstractNumId w:val="41"/>
  </w:num>
  <w:num w:numId="47">
    <w:abstractNumId w:val="27"/>
  </w:num>
  <w:num w:numId="48">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BE"/>
    <w:rsid w:val="00007C36"/>
    <w:rsid w:val="000C1657"/>
    <w:rsid w:val="00105703"/>
    <w:rsid w:val="001653FB"/>
    <w:rsid w:val="0019419D"/>
    <w:rsid w:val="001F5992"/>
    <w:rsid w:val="00203F8B"/>
    <w:rsid w:val="0022439B"/>
    <w:rsid w:val="00226578"/>
    <w:rsid w:val="00301AD4"/>
    <w:rsid w:val="00311A10"/>
    <w:rsid w:val="00340AF2"/>
    <w:rsid w:val="0037346C"/>
    <w:rsid w:val="003D6EF8"/>
    <w:rsid w:val="00456611"/>
    <w:rsid w:val="004903E7"/>
    <w:rsid w:val="004F20AC"/>
    <w:rsid w:val="00573712"/>
    <w:rsid w:val="005761B8"/>
    <w:rsid w:val="00583D51"/>
    <w:rsid w:val="00592ACB"/>
    <w:rsid w:val="005A282C"/>
    <w:rsid w:val="005C3B02"/>
    <w:rsid w:val="006267BE"/>
    <w:rsid w:val="006579BC"/>
    <w:rsid w:val="00690A2E"/>
    <w:rsid w:val="006B2418"/>
    <w:rsid w:val="00713C55"/>
    <w:rsid w:val="00735927"/>
    <w:rsid w:val="00754B5F"/>
    <w:rsid w:val="00820E9A"/>
    <w:rsid w:val="0083603B"/>
    <w:rsid w:val="00864BDD"/>
    <w:rsid w:val="008A3AE3"/>
    <w:rsid w:val="008A63A9"/>
    <w:rsid w:val="008C2EFE"/>
    <w:rsid w:val="008C47C4"/>
    <w:rsid w:val="008C5253"/>
    <w:rsid w:val="00980BBE"/>
    <w:rsid w:val="009B7929"/>
    <w:rsid w:val="00A0064B"/>
    <w:rsid w:val="00A123EA"/>
    <w:rsid w:val="00A27A12"/>
    <w:rsid w:val="00A42825"/>
    <w:rsid w:val="00A441DE"/>
    <w:rsid w:val="00A62773"/>
    <w:rsid w:val="00AD2A14"/>
    <w:rsid w:val="00AE51B8"/>
    <w:rsid w:val="00AF69C7"/>
    <w:rsid w:val="00B00DEF"/>
    <w:rsid w:val="00B93BA3"/>
    <w:rsid w:val="00BC4B36"/>
    <w:rsid w:val="00BD3113"/>
    <w:rsid w:val="00BF04BE"/>
    <w:rsid w:val="00BF5CEC"/>
    <w:rsid w:val="00C30794"/>
    <w:rsid w:val="00C90773"/>
    <w:rsid w:val="00CE00A9"/>
    <w:rsid w:val="00D4729B"/>
    <w:rsid w:val="00D74530"/>
    <w:rsid w:val="00DA0EA0"/>
    <w:rsid w:val="00DA3331"/>
    <w:rsid w:val="00DD6A81"/>
    <w:rsid w:val="00E2025E"/>
    <w:rsid w:val="00E44081"/>
    <w:rsid w:val="00E5555F"/>
    <w:rsid w:val="00E676CC"/>
    <w:rsid w:val="00E83EF7"/>
    <w:rsid w:val="00EA2888"/>
    <w:rsid w:val="00EB347F"/>
    <w:rsid w:val="00ED5319"/>
    <w:rsid w:val="00EE2011"/>
    <w:rsid w:val="00EE3996"/>
    <w:rsid w:val="00F204C9"/>
    <w:rsid w:val="00F4195A"/>
    <w:rsid w:val="00F82081"/>
    <w:rsid w:val="00FB4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838540"/>
  <w14:defaultImageDpi w14:val="300"/>
  <w15:docId w15:val="{16F491DF-A205-9649-A4DB-4277DD78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2E"/>
    <w:rPr>
      <w:rFonts w:asciiTheme="majorHAnsi" w:hAnsiTheme="majorHAnsi"/>
      <w:sz w:val="22"/>
    </w:rPr>
  </w:style>
  <w:style w:type="paragraph" w:styleId="Heading1">
    <w:name w:val="heading 1"/>
    <w:basedOn w:val="Normal"/>
    <w:next w:val="Normal"/>
    <w:link w:val="Heading1Char"/>
    <w:uiPriority w:val="9"/>
    <w:qFormat/>
    <w:rsid w:val="00690A2E"/>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90A2E"/>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690A2E"/>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EB347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301AD4"/>
    <w:pPr>
      <w:keepNext/>
      <w:keepLines/>
      <w:spacing w:before="20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7C36"/>
    <w:pPr>
      <w:ind w:left="720"/>
      <w:contextualSpacing/>
    </w:pPr>
  </w:style>
  <w:style w:type="paragraph" w:styleId="BalloonText">
    <w:name w:val="Balloon Text"/>
    <w:basedOn w:val="Normal"/>
    <w:link w:val="BalloonTextChar"/>
    <w:uiPriority w:val="99"/>
    <w:semiHidden/>
    <w:unhideWhenUsed/>
    <w:rsid w:val="008C2E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2EFE"/>
    <w:rPr>
      <w:rFonts w:ascii="Lucida Grande" w:hAnsi="Lucida Grande" w:cs="Lucida Grande"/>
      <w:sz w:val="18"/>
      <w:szCs w:val="18"/>
    </w:rPr>
  </w:style>
  <w:style w:type="paragraph" w:customStyle="1" w:styleId="BodyA">
    <w:name w:val="Body A"/>
    <w:rsid w:val="00203F8B"/>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styleId="NormalWeb">
    <w:name w:val="Normal (Web)"/>
    <w:basedOn w:val="Normal"/>
    <w:uiPriority w:val="99"/>
    <w:semiHidden/>
    <w:unhideWhenUsed/>
    <w:rsid w:val="00B00DEF"/>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E44081"/>
    <w:rPr>
      <w:sz w:val="18"/>
      <w:szCs w:val="18"/>
    </w:rPr>
  </w:style>
  <w:style w:type="paragraph" w:styleId="CommentText">
    <w:name w:val="annotation text"/>
    <w:basedOn w:val="Normal"/>
    <w:link w:val="CommentTextChar"/>
    <w:uiPriority w:val="99"/>
    <w:semiHidden/>
    <w:unhideWhenUsed/>
    <w:rsid w:val="00E44081"/>
  </w:style>
  <w:style w:type="character" w:customStyle="1" w:styleId="CommentTextChar">
    <w:name w:val="Comment Text Char"/>
    <w:basedOn w:val="DefaultParagraphFont"/>
    <w:link w:val="CommentText"/>
    <w:uiPriority w:val="99"/>
    <w:semiHidden/>
    <w:rsid w:val="00E44081"/>
  </w:style>
  <w:style w:type="paragraph" w:styleId="CommentSubject">
    <w:name w:val="annotation subject"/>
    <w:basedOn w:val="CommentText"/>
    <w:next w:val="CommentText"/>
    <w:link w:val="CommentSubjectChar"/>
    <w:uiPriority w:val="99"/>
    <w:semiHidden/>
    <w:unhideWhenUsed/>
    <w:rsid w:val="00E44081"/>
    <w:rPr>
      <w:b/>
      <w:bCs/>
      <w:sz w:val="20"/>
      <w:szCs w:val="20"/>
    </w:rPr>
  </w:style>
  <w:style w:type="character" w:customStyle="1" w:styleId="CommentSubjectChar">
    <w:name w:val="Comment Subject Char"/>
    <w:basedOn w:val="CommentTextChar"/>
    <w:link w:val="CommentSubject"/>
    <w:uiPriority w:val="99"/>
    <w:semiHidden/>
    <w:rsid w:val="00E44081"/>
    <w:rPr>
      <w:b/>
      <w:bCs/>
      <w:sz w:val="20"/>
      <w:szCs w:val="20"/>
    </w:rPr>
  </w:style>
  <w:style w:type="table" w:styleId="TableGrid">
    <w:name w:val="Table Grid"/>
    <w:basedOn w:val="TableNormal"/>
    <w:uiPriority w:val="59"/>
    <w:rsid w:val="005761B8"/>
    <w:pPr>
      <w:pBdr>
        <w:top w:val="nil"/>
        <w:left w:val="nil"/>
        <w:bottom w:val="nil"/>
        <w:right w:val="nil"/>
        <w:between w:val="nil"/>
        <w:bar w:val="nil"/>
      </w:pBdr>
    </w:pPr>
    <w:rPr>
      <w:rFonts w:eastAsia="Arial Unicode MS"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61B8"/>
    <w:rPr>
      <w:color w:val="0000FF" w:themeColor="hyperlink"/>
      <w:u w:val="single"/>
    </w:rPr>
  </w:style>
  <w:style w:type="paragraph" w:styleId="NoSpacing">
    <w:name w:val="No Spacing"/>
    <w:uiPriority w:val="1"/>
    <w:qFormat/>
    <w:rsid w:val="005761B8"/>
  </w:style>
  <w:style w:type="paragraph" w:customStyle="1" w:styleId="Body">
    <w:name w:val="Body"/>
    <w:rsid w:val="00690A2E"/>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Heading1Char">
    <w:name w:val="Heading 1 Char"/>
    <w:basedOn w:val="DefaultParagraphFont"/>
    <w:link w:val="Heading1"/>
    <w:uiPriority w:val="9"/>
    <w:rsid w:val="00690A2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90A2E"/>
    <w:rPr>
      <w:rFonts w:asciiTheme="majorHAnsi" w:eastAsiaTheme="majorEastAsia" w:hAnsiTheme="majorHAnsi" w:cstheme="majorBidi"/>
      <w:b/>
      <w:bCs/>
      <w:color w:val="4F81BD" w:themeColor="accent1"/>
      <w:sz w:val="26"/>
      <w:szCs w:val="26"/>
    </w:rPr>
  </w:style>
  <w:style w:type="paragraph" w:customStyle="1" w:styleId="Default">
    <w:name w:val="Default"/>
    <w:rsid w:val="00690A2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eading3Char">
    <w:name w:val="Heading 3 Char"/>
    <w:basedOn w:val="DefaultParagraphFont"/>
    <w:link w:val="Heading3"/>
    <w:uiPriority w:val="9"/>
    <w:rsid w:val="00690A2E"/>
    <w:rPr>
      <w:rFonts w:asciiTheme="majorHAnsi" w:eastAsiaTheme="majorEastAsia" w:hAnsiTheme="majorHAnsi" w:cstheme="majorBidi"/>
      <w:b/>
      <w:bCs/>
      <w:color w:val="4F81BD" w:themeColor="accent1"/>
      <w:sz w:val="22"/>
    </w:rPr>
  </w:style>
  <w:style w:type="numbering" w:customStyle="1" w:styleId="List0">
    <w:name w:val="List 0"/>
    <w:basedOn w:val="NoList"/>
    <w:rsid w:val="00690A2E"/>
    <w:pPr>
      <w:numPr>
        <w:numId w:val="37"/>
      </w:numPr>
    </w:pPr>
  </w:style>
  <w:style w:type="character" w:customStyle="1" w:styleId="Heading4Char">
    <w:name w:val="Heading 4 Char"/>
    <w:basedOn w:val="DefaultParagraphFont"/>
    <w:link w:val="Heading4"/>
    <w:uiPriority w:val="9"/>
    <w:rsid w:val="00EB347F"/>
    <w:rPr>
      <w:rFonts w:asciiTheme="majorHAnsi" w:eastAsiaTheme="majorEastAsia" w:hAnsiTheme="majorHAnsi" w:cstheme="majorBidi"/>
      <w:b/>
      <w:bCs/>
      <w:i/>
      <w:iCs/>
      <w:color w:val="4F81BD" w:themeColor="accent1"/>
      <w:sz w:val="22"/>
    </w:rPr>
  </w:style>
  <w:style w:type="table" w:styleId="MediumGrid3-Accent1">
    <w:name w:val="Medium Grid 3 Accent 1"/>
    <w:basedOn w:val="TableNormal"/>
    <w:uiPriority w:val="69"/>
    <w:rsid w:val="00301A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5Char">
    <w:name w:val="Heading 5 Char"/>
    <w:basedOn w:val="DefaultParagraphFont"/>
    <w:link w:val="Heading5"/>
    <w:uiPriority w:val="9"/>
    <w:rsid w:val="00301AD4"/>
    <w:rPr>
      <w:rFonts w:asciiTheme="majorHAnsi" w:eastAsiaTheme="majorEastAsia" w:hAnsiTheme="majorHAnsi" w:cstheme="majorBidi"/>
      <w:color w:val="243F60" w:themeColor="accent1" w:themeShade="7F"/>
      <w:sz w:val="22"/>
    </w:rPr>
  </w:style>
  <w:style w:type="table" w:styleId="GridTable5Dark-Accent1">
    <w:name w:val="Grid Table 5 Dark Accent 1"/>
    <w:basedOn w:val="TableNormal"/>
    <w:uiPriority w:val="50"/>
    <w:rsid w:val="001653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2038">
      <w:bodyDiv w:val="1"/>
      <w:marLeft w:val="0"/>
      <w:marRight w:val="0"/>
      <w:marTop w:val="0"/>
      <w:marBottom w:val="0"/>
      <w:divBdr>
        <w:top w:val="none" w:sz="0" w:space="0" w:color="auto"/>
        <w:left w:val="none" w:sz="0" w:space="0" w:color="auto"/>
        <w:bottom w:val="none" w:sz="0" w:space="0" w:color="auto"/>
        <w:right w:val="none" w:sz="0" w:space="0" w:color="auto"/>
      </w:divBdr>
      <w:divsChild>
        <w:div w:id="729964397">
          <w:marLeft w:val="994"/>
          <w:marRight w:val="0"/>
          <w:marTop w:val="840"/>
          <w:marBottom w:val="0"/>
          <w:divBdr>
            <w:top w:val="none" w:sz="0" w:space="0" w:color="auto"/>
            <w:left w:val="none" w:sz="0" w:space="0" w:color="auto"/>
            <w:bottom w:val="none" w:sz="0" w:space="0" w:color="auto"/>
            <w:right w:val="none" w:sz="0" w:space="0" w:color="auto"/>
          </w:divBdr>
        </w:div>
        <w:div w:id="452596030">
          <w:marLeft w:val="994"/>
          <w:marRight w:val="0"/>
          <w:marTop w:val="840"/>
          <w:marBottom w:val="0"/>
          <w:divBdr>
            <w:top w:val="none" w:sz="0" w:space="0" w:color="auto"/>
            <w:left w:val="none" w:sz="0" w:space="0" w:color="auto"/>
            <w:bottom w:val="none" w:sz="0" w:space="0" w:color="auto"/>
            <w:right w:val="none" w:sz="0" w:space="0" w:color="auto"/>
          </w:divBdr>
        </w:div>
        <w:div w:id="83381098">
          <w:marLeft w:val="994"/>
          <w:marRight w:val="0"/>
          <w:marTop w:val="840"/>
          <w:marBottom w:val="0"/>
          <w:divBdr>
            <w:top w:val="none" w:sz="0" w:space="0" w:color="auto"/>
            <w:left w:val="none" w:sz="0" w:space="0" w:color="auto"/>
            <w:bottom w:val="none" w:sz="0" w:space="0" w:color="auto"/>
            <w:right w:val="none" w:sz="0" w:space="0" w:color="auto"/>
          </w:divBdr>
        </w:div>
        <w:div w:id="628972971">
          <w:marLeft w:val="994"/>
          <w:marRight w:val="0"/>
          <w:marTop w:val="840"/>
          <w:marBottom w:val="0"/>
          <w:divBdr>
            <w:top w:val="none" w:sz="0" w:space="0" w:color="auto"/>
            <w:left w:val="none" w:sz="0" w:space="0" w:color="auto"/>
            <w:bottom w:val="none" w:sz="0" w:space="0" w:color="auto"/>
            <w:right w:val="none" w:sz="0" w:space="0" w:color="auto"/>
          </w:divBdr>
        </w:div>
      </w:divsChild>
    </w:div>
    <w:div w:id="698623666">
      <w:bodyDiv w:val="1"/>
      <w:marLeft w:val="0"/>
      <w:marRight w:val="0"/>
      <w:marTop w:val="0"/>
      <w:marBottom w:val="0"/>
      <w:divBdr>
        <w:top w:val="none" w:sz="0" w:space="0" w:color="auto"/>
        <w:left w:val="none" w:sz="0" w:space="0" w:color="auto"/>
        <w:bottom w:val="none" w:sz="0" w:space="0" w:color="auto"/>
        <w:right w:val="none" w:sz="0" w:space="0" w:color="auto"/>
      </w:divBdr>
      <w:divsChild>
        <w:div w:id="1782916678">
          <w:marLeft w:val="994"/>
          <w:marRight w:val="0"/>
          <w:marTop w:val="840"/>
          <w:marBottom w:val="0"/>
          <w:divBdr>
            <w:top w:val="none" w:sz="0" w:space="0" w:color="auto"/>
            <w:left w:val="none" w:sz="0" w:space="0" w:color="auto"/>
            <w:bottom w:val="none" w:sz="0" w:space="0" w:color="auto"/>
            <w:right w:val="none" w:sz="0" w:space="0" w:color="auto"/>
          </w:divBdr>
        </w:div>
        <w:div w:id="58291776">
          <w:marLeft w:val="994"/>
          <w:marRight w:val="0"/>
          <w:marTop w:val="840"/>
          <w:marBottom w:val="0"/>
          <w:divBdr>
            <w:top w:val="none" w:sz="0" w:space="0" w:color="auto"/>
            <w:left w:val="none" w:sz="0" w:space="0" w:color="auto"/>
            <w:bottom w:val="none" w:sz="0" w:space="0" w:color="auto"/>
            <w:right w:val="none" w:sz="0" w:space="0" w:color="auto"/>
          </w:divBdr>
        </w:div>
        <w:div w:id="1785269093">
          <w:marLeft w:val="994"/>
          <w:marRight w:val="0"/>
          <w:marTop w:val="840"/>
          <w:marBottom w:val="0"/>
          <w:divBdr>
            <w:top w:val="none" w:sz="0" w:space="0" w:color="auto"/>
            <w:left w:val="none" w:sz="0" w:space="0" w:color="auto"/>
            <w:bottom w:val="none" w:sz="0" w:space="0" w:color="auto"/>
            <w:right w:val="none" w:sz="0" w:space="0" w:color="auto"/>
          </w:divBdr>
        </w:div>
        <w:div w:id="1837375573">
          <w:marLeft w:val="994"/>
          <w:marRight w:val="0"/>
          <w:marTop w:val="840"/>
          <w:marBottom w:val="0"/>
          <w:divBdr>
            <w:top w:val="none" w:sz="0" w:space="0" w:color="auto"/>
            <w:left w:val="none" w:sz="0" w:space="0" w:color="auto"/>
            <w:bottom w:val="none" w:sz="0" w:space="0" w:color="auto"/>
            <w:right w:val="none" w:sz="0" w:space="0" w:color="auto"/>
          </w:divBdr>
        </w:div>
        <w:div w:id="1490975273">
          <w:marLeft w:val="994"/>
          <w:marRight w:val="0"/>
          <w:marTop w:val="840"/>
          <w:marBottom w:val="0"/>
          <w:divBdr>
            <w:top w:val="none" w:sz="0" w:space="0" w:color="auto"/>
            <w:left w:val="none" w:sz="0" w:space="0" w:color="auto"/>
            <w:bottom w:val="none" w:sz="0" w:space="0" w:color="auto"/>
            <w:right w:val="none" w:sz="0" w:space="0" w:color="auto"/>
          </w:divBdr>
        </w:div>
        <w:div w:id="239413105">
          <w:marLeft w:val="994"/>
          <w:marRight w:val="0"/>
          <w:marTop w:val="840"/>
          <w:marBottom w:val="0"/>
          <w:divBdr>
            <w:top w:val="none" w:sz="0" w:space="0" w:color="auto"/>
            <w:left w:val="none" w:sz="0" w:space="0" w:color="auto"/>
            <w:bottom w:val="none" w:sz="0" w:space="0" w:color="auto"/>
            <w:right w:val="none" w:sz="0" w:space="0" w:color="auto"/>
          </w:divBdr>
        </w:div>
      </w:divsChild>
    </w:div>
    <w:div w:id="1252275320">
      <w:bodyDiv w:val="1"/>
      <w:marLeft w:val="0"/>
      <w:marRight w:val="0"/>
      <w:marTop w:val="0"/>
      <w:marBottom w:val="0"/>
      <w:divBdr>
        <w:top w:val="none" w:sz="0" w:space="0" w:color="auto"/>
        <w:left w:val="none" w:sz="0" w:space="0" w:color="auto"/>
        <w:bottom w:val="none" w:sz="0" w:space="0" w:color="auto"/>
        <w:right w:val="none" w:sz="0" w:space="0" w:color="auto"/>
      </w:divBdr>
      <w:divsChild>
        <w:div w:id="80106821">
          <w:marLeft w:val="0"/>
          <w:marRight w:val="0"/>
          <w:marTop w:val="0"/>
          <w:marBottom w:val="0"/>
          <w:divBdr>
            <w:top w:val="none" w:sz="0" w:space="0" w:color="auto"/>
            <w:left w:val="none" w:sz="0" w:space="0" w:color="auto"/>
            <w:bottom w:val="none" w:sz="0" w:space="0" w:color="auto"/>
            <w:right w:val="none" w:sz="0" w:space="0" w:color="auto"/>
          </w:divBdr>
        </w:div>
        <w:div w:id="1373189873">
          <w:marLeft w:val="0"/>
          <w:marRight w:val="0"/>
          <w:marTop w:val="0"/>
          <w:marBottom w:val="0"/>
          <w:divBdr>
            <w:top w:val="none" w:sz="0" w:space="0" w:color="auto"/>
            <w:left w:val="none" w:sz="0" w:space="0" w:color="auto"/>
            <w:bottom w:val="none" w:sz="0" w:space="0" w:color="auto"/>
            <w:right w:val="none" w:sz="0" w:space="0" w:color="auto"/>
          </w:divBdr>
        </w:div>
        <w:div w:id="1561676071">
          <w:marLeft w:val="0"/>
          <w:marRight w:val="0"/>
          <w:marTop w:val="0"/>
          <w:marBottom w:val="0"/>
          <w:divBdr>
            <w:top w:val="none" w:sz="0" w:space="0" w:color="auto"/>
            <w:left w:val="none" w:sz="0" w:space="0" w:color="auto"/>
            <w:bottom w:val="none" w:sz="0" w:space="0" w:color="auto"/>
            <w:right w:val="none" w:sz="0" w:space="0" w:color="auto"/>
          </w:divBdr>
        </w:div>
        <w:div w:id="1747190318">
          <w:marLeft w:val="0"/>
          <w:marRight w:val="0"/>
          <w:marTop w:val="0"/>
          <w:marBottom w:val="0"/>
          <w:divBdr>
            <w:top w:val="none" w:sz="0" w:space="0" w:color="auto"/>
            <w:left w:val="none" w:sz="0" w:space="0" w:color="auto"/>
            <w:bottom w:val="none" w:sz="0" w:space="0" w:color="auto"/>
            <w:right w:val="none" w:sz="0" w:space="0" w:color="auto"/>
          </w:divBdr>
        </w:div>
        <w:div w:id="452867216">
          <w:marLeft w:val="0"/>
          <w:marRight w:val="0"/>
          <w:marTop w:val="0"/>
          <w:marBottom w:val="0"/>
          <w:divBdr>
            <w:top w:val="none" w:sz="0" w:space="0" w:color="auto"/>
            <w:left w:val="none" w:sz="0" w:space="0" w:color="auto"/>
            <w:bottom w:val="none" w:sz="0" w:space="0" w:color="auto"/>
            <w:right w:val="none" w:sz="0" w:space="0" w:color="auto"/>
          </w:divBdr>
        </w:div>
        <w:div w:id="313602447">
          <w:marLeft w:val="0"/>
          <w:marRight w:val="0"/>
          <w:marTop w:val="0"/>
          <w:marBottom w:val="0"/>
          <w:divBdr>
            <w:top w:val="none" w:sz="0" w:space="0" w:color="auto"/>
            <w:left w:val="none" w:sz="0" w:space="0" w:color="auto"/>
            <w:bottom w:val="none" w:sz="0" w:space="0" w:color="auto"/>
            <w:right w:val="none" w:sz="0" w:space="0" w:color="auto"/>
          </w:divBdr>
        </w:div>
        <w:div w:id="1654992824">
          <w:marLeft w:val="0"/>
          <w:marRight w:val="0"/>
          <w:marTop w:val="0"/>
          <w:marBottom w:val="0"/>
          <w:divBdr>
            <w:top w:val="none" w:sz="0" w:space="0" w:color="auto"/>
            <w:left w:val="none" w:sz="0" w:space="0" w:color="auto"/>
            <w:bottom w:val="none" w:sz="0" w:space="0" w:color="auto"/>
            <w:right w:val="none" w:sz="0" w:space="0" w:color="auto"/>
          </w:divBdr>
        </w:div>
        <w:div w:id="785582572">
          <w:marLeft w:val="0"/>
          <w:marRight w:val="0"/>
          <w:marTop w:val="0"/>
          <w:marBottom w:val="0"/>
          <w:divBdr>
            <w:top w:val="none" w:sz="0" w:space="0" w:color="auto"/>
            <w:left w:val="none" w:sz="0" w:space="0" w:color="auto"/>
            <w:bottom w:val="none" w:sz="0" w:space="0" w:color="auto"/>
            <w:right w:val="none" w:sz="0" w:space="0" w:color="auto"/>
          </w:divBdr>
        </w:div>
        <w:div w:id="722876624">
          <w:marLeft w:val="0"/>
          <w:marRight w:val="0"/>
          <w:marTop w:val="0"/>
          <w:marBottom w:val="0"/>
          <w:divBdr>
            <w:top w:val="none" w:sz="0" w:space="0" w:color="auto"/>
            <w:left w:val="none" w:sz="0" w:space="0" w:color="auto"/>
            <w:bottom w:val="none" w:sz="0" w:space="0" w:color="auto"/>
            <w:right w:val="none" w:sz="0" w:space="0" w:color="auto"/>
          </w:divBdr>
        </w:div>
        <w:div w:id="541475612">
          <w:marLeft w:val="0"/>
          <w:marRight w:val="0"/>
          <w:marTop w:val="0"/>
          <w:marBottom w:val="0"/>
          <w:divBdr>
            <w:top w:val="none" w:sz="0" w:space="0" w:color="auto"/>
            <w:left w:val="none" w:sz="0" w:space="0" w:color="auto"/>
            <w:bottom w:val="none" w:sz="0" w:space="0" w:color="auto"/>
            <w:right w:val="none" w:sz="0" w:space="0" w:color="auto"/>
          </w:divBdr>
        </w:div>
        <w:div w:id="422148227">
          <w:marLeft w:val="0"/>
          <w:marRight w:val="0"/>
          <w:marTop w:val="0"/>
          <w:marBottom w:val="0"/>
          <w:divBdr>
            <w:top w:val="none" w:sz="0" w:space="0" w:color="auto"/>
            <w:left w:val="none" w:sz="0" w:space="0" w:color="auto"/>
            <w:bottom w:val="none" w:sz="0" w:space="0" w:color="auto"/>
            <w:right w:val="none" w:sz="0" w:space="0" w:color="auto"/>
          </w:divBdr>
        </w:div>
        <w:div w:id="2003242208">
          <w:marLeft w:val="0"/>
          <w:marRight w:val="0"/>
          <w:marTop w:val="0"/>
          <w:marBottom w:val="0"/>
          <w:divBdr>
            <w:top w:val="none" w:sz="0" w:space="0" w:color="auto"/>
            <w:left w:val="none" w:sz="0" w:space="0" w:color="auto"/>
            <w:bottom w:val="none" w:sz="0" w:space="0" w:color="auto"/>
            <w:right w:val="none" w:sz="0" w:space="0" w:color="auto"/>
          </w:divBdr>
        </w:div>
        <w:div w:id="1898541563">
          <w:marLeft w:val="0"/>
          <w:marRight w:val="0"/>
          <w:marTop w:val="0"/>
          <w:marBottom w:val="0"/>
          <w:divBdr>
            <w:top w:val="none" w:sz="0" w:space="0" w:color="auto"/>
            <w:left w:val="none" w:sz="0" w:space="0" w:color="auto"/>
            <w:bottom w:val="none" w:sz="0" w:space="0" w:color="auto"/>
            <w:right w:val="none" w:sz="0" w:space="0" w:color="auto"/>
          </w:divBdr>
        </w:div>
        <w:div w:id="1145242720">
          <w:marLeft w:val="0"/>
          <w:marRight w:val="0"/>
          <w:marTop w:val="0"/>
          <w:marBottom w:val="0"/>
          <w:divBdr>
            <w:top w:val="none" w:sz="0" w:space="0" w:color="auto"/>
            <w:left w:val="none" w:sz="0" w:space="0" w:color="auto"/>
            <w:bottom w:val="none" w:sz="0" w:space="0" w:color="auto"/>
            <w:right w:val="none" w:sz="0" w:space="0" w:color="auto"/>
          </w:divBdr>
        </w:div>
        <w:div w:id="1880438627">
          <w:marLeft w:val="0"/>
          <w:marRight w:val="0"/>
          <w:marTop w:val="0"/>
          <w:marBottom w:val="0"/>
          <w:divBdr>
            <w:top w:val="none" w:sz="0" w:space="0" w:color="auto"/>
            <w:left w:val="none" w:sz="0" w:space="0" w:color="auto"/>
            <w:bottom w:val="none" w:sz="0" w:space="0" w:color="auto"/>
            <w:right w:val="none" w:sz="0" w:space="0" w:color="auto"/>
          </w:divBdr>
        </w:div>
        <w:div w:id="1636107140">
          <w:marLeft w:val="0"/>
          <w:marRight w:val="0"/>
          <w:marTop w:val="0"/>
          <w:marBottom w:val="0"/>
          <w:divBdr>
            <w:top w:val="none" w:sz="0" w:space="0" w:color="auto"/>
            <w:left w:val="none" w:sz="0" w:space="0" w:color="auto"/>
            <w:bottom w:val="none" w:sz="0" w:space="0" w:color="auto"/>
            <w:right w:val="none" w:sz="0" w:space="0" w:color="auto"/>
          </w:divBdr>
        </w:div>
        <w:div w:id="1957515811">
          <w:marLeft w:val="0"/>
          <w:marRight w:val="0"/>
          <w:marTop w:val="0"/>
          <w:marBottom w:val="0"/>
          <w:divBdr>
            <w:top w:val="none" w:sz="0" w:space="0" w:color="auto"/>
            <w:left w:val="none" w:sz="0" w:space="0" w:color="auto"/>
            <w:bottom w:val="none" w:sz="0" w:space="0" w:color="auto"/>
            <w:right w:val="none" w:sz="0" w:space="0" w:color="auto"/>
          </w:divBdr>
        </w:div>
        <w:div w:id="696589526">
          <w:marLeft w:val="0"/>
          <w:marRight w:val="0"/>
          <w:marTop w:val="0"/>
          <w:marBottom w:val="0"/>
          <w:divBdr>
            <w:top w:val="none" w:sz="0" w:space="0" w:color="auto"/>
            <w:left w:val="none" w:sz="0" w:space="0" w:color="auto"/>
            <w:bottom w:val="none" w:sz="0" w:space="0" w:color="auto"/>
            <w:right w:val="none" w:sz="0" w:space="0" w:color="auto"/>
          </w:divBdr>
        </w:div>
      </w:divsChild>
    </w:div>
    <w:div w:id="1950354870">
      <w:bodyDiv w:val="1"/>
      <w:marLeft w:val="0"/>
      <w:marRight w:val="0"/>
      <w:marTop w:val="0"/>
      <w:marBottom w:val="0"/>
      <w:divBdr>
        <w:top w:val="none" w:sz="0" w:space="0" w:color="auto"/>
        <w:left w:val="none" w:sz="0" w:space="0" w:color="auto"/>
        <w:bottom w:val="none" w:sz="0" w:space="0" w:color="auto"/>
        <w:right w:val="none" w:sz="0" w:space="0" w:color="auto"/>
      </w:divBdr>
      <w:divsChild>
        <w:div w:id="359671058">
          <w:marLeft w:val="0"/>
          <w:marRight w:val="0"/>
          <w:marTop w:val="0"/>
          <w:marBottom w:val="0"/>
          <w:divBdr>
            <w:top w:val="none" w:sz="0" w:space="0" w:color="auto"/>
            <w:left w:val="none" w:sz="0" w:space="0" w:color="auto"/>
            <w:bottom w:val="none" w:sz="0" w:space="0" w:color="auto"/>
            <w:right w:val="none" w:sz="0" w:space="0" w:color="auto"/>
          </w:divBdr>
        </w:div>
        <w:div w:id="1047141822">
          <w:marLeft w:val="0"/>
          <w:marRight w:val="0"/>
          <w:marTop w:val="0"/>
          <w:marBottom w:val="0"/>
          <w:divBdr>
            <w:top w:val="none" w:sz="0" w:space="0" w:color="auto"/>
            <w:left w:val="none" w:sz="0" w:space="0" w:color="auto"/>
            <w:bottom w:val="none" w:sz="0" w:space="0" w:color="auto"/>
            <w:right w:val="none" w:sz="0" w:space="0" w:color="auto"/>
          </w:divBdr>
        </w:div>
        <w:div w:id="72508063">
          <w:marLeft w:val="0"/>
          <w:marRight w:val="0"/>
          <w:marTop w:val="0"/>
          <w:marBottom w:val="0"/>
          <w:divBdr>
            <w:top w:val="none" w:sz="0" w:space="0" w:color="auto"/>
            <w:left w:val="none" w:sz="0" w:space="0" w:color="auto"/>
            <w:bottom w:val="none" w:sz="0" w:space="0" w:color="auto"/>
            <w:right w:val="none" w:sz="0" w:space="0" w:color="auto"/>
          </w:divBdr>
        </w:div>
        <w:div w:id="224433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chardcrespin/Library/Group%20Containers/UBF8T346G9.Office/User%20Content.localized/Templates.localized/CollaborateUp%20Word%20Template%20-%20No%20Cover%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B81AA6-EB23-0346-B639-DA9131E3765A}">
  <ds:schemaRefs>
    <ds:schemaRef ds:uri="http://schemas.openxmlformats.org/officeDocument/2006/bibliography"/>
  </ds:schemaRefs>
</ds:datastoreItem>
</file>

<file path=customXml/itemProps2.xml><?xml version="1.0" encoding="utf-8"?>
<ds:datastoreItem xmlns:ds="http://schemas.openxmlformats.org/officeDocument/2006/customXml" ds:itemID="{C06568F1-7FDB-4094-A4B8-474F412D93FA}"/>
</file>

<file path=customXml/itemProps3.xml><?xml version="1.0" encoding="utf-8"?>
<ds:datastoreItem xmlns:ds="http://schemas.openxmlformats.org/officeDocument/2006/customXml" ds:itemID="{0E73C861-32AE-4B16-A4D3-0BA52A7CF97C}"/>
</file>

<file path=customXml/itemProps4.xml><?xml version="1.0" encoding="utf-8"?>
<ds:datastoreItem xmlns:ds="http://schemas.openxmlformats.org/officeDocument/2006/customXml" ds:itemID="{D40A0D4E-F925-43C7-BC4D-FBA034DB8873}"/>
</file>

<file path=docProps/app.xml><?xml version="1.0" encoding="utf-8"?>
<Properties xmlns="http://schemas.openxmlformats.org/officeDocument/2006/extended-properties" xmlns:vt="http://schemas.openxmlformats.org/officeDocument/2006/docPropsVTypes">
  <Template>CollaborateUp Word Template - No Cover Page.dotx</Template>
  <TotalTime>8</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Crespin</cp:lastModifiedBy>
  <cp:revision>1</cp:revision>
  <cp:lastPrinted>2014-09-05T19:22:00Z</cp:lastPrinted>
  <dcterms:created xsi:type="dcterms:W3CDTF">2020-02-13T17:19:00Z</dcterms:created>
  <dcterms:modified xsi:type="dcterms:W3CDTF">2020-02-13T17:29:00Z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