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222C">
      <w:pPr>
        <w:pStyle w:val="Corpotesto"/>
        <w:widowControl/>
        <w:shd w:val="clear" w:color="auto" w:fill="FFFFFF"/>
        <w:spacing w:after="0" w:line="360" w:lineRule="atLeast"/>
        <w:jc w:val="center"/>
        <w:rPr>
          <w:rFonts w:ascii="Book Antiqua" w:hAnsi="Book Antiqua" w:cs="Book Antiqua"/>
          <w:b/>
          <w:bCs/>
          <w:sz w:val="32"/>
          <w:szCs w:val="32"/>
        </w:rPr>
      </w:pPr>
      <w:bookmarkStart w:id="0" w:name="Bookmark"/>
      <w:bookmarkEnd w:id="0"/>
      <w:r>
        <w:rPr>
          <w:rFonts w:ascii="Book Antiqua" w:hAnsi="Book Antiqua" w:cs="Book Antiqua"/>
          <w:b/>
          <w:sz w:val="32"/>
          <w:szCs w:val="32"/>
        </w:rPr>
        <w:t>Written contribution to the draft General Comment on Science and economic, social and cultural right</w:t>
      </w:r>
      <w:r>
        <w:rPr>
          <w:rFonts w:ascii="Book Antiqua" w:hAnsi="Book Antiqua" w:cs="Book Antiqua"/>
          <w:b/>
          <w:bCs/>
          <w:sz w:val="32"/>
          <w:szCs w:val="32"/>
        </w:rPr>
        <w:t xml:space="preserve"> </w:t>
      </w:r>
      <w:r>
        <w:rPr>
          <w:rFonts w:ascii="Book Antiqua" w:hAnsi="Book Antiqua" w:cs="Book Antiqua"/>
          <w:b/>
          <w:bCs/>
          <w:sz w:val="32"/>
          <w:szCs w:val="32"/>
        </w:rPr>
        <w:t>on</w:t>
      </w:r>
      <w:r>
        <w:rPr>
          <w:rFonts w:ascii="Book Antiqua" w:hAnsi="Book Antiqua" w:cs="Book Antiqua"/>
          <w:b/>
          <w:bCs/>
          <w:i/>
          <w:sz w:val="32"/>
          <w:szCs w:val="32"/>
        </w:rPr>
        <w:t xml:space="preserve"> the right to enjoy the benefits of scientific progress and its applications </w:t>
      </w:r>
    </w:p>
    <w:p w:rsidR="00000000" w:rsidRDefault="0047222C">
      <w:pPr>
        <w:pStyle w:val="Corpotesto"/>
        <w:widowControl/>
        <w:shd w:val="clear" w:color="auto" w:fill="FFFFFF"/>
        <w:spacing w:after="283" w:line="360" w:lineRule="atLeast"/>
        <w:jc w:val="center"/>
        <w:rPr>
          <w:rFonts w:ascii="Book Antiqua" w:hAnsi="Book Antiqua" w:cs="Book Antiqua"/>
          <w:b/>
          <w:bCs/>
          <w:sz w:val="32"/>
          <w:szCs w:val="32"/>
        </w:rPr>
      </w:pPr>
      <w:r>
        <w:rPr>
          <w:rFonts w:ascii="Book Antiqua" w:hAnsi="Book Antiqua" w:cs="Book Antiqua"/>
          <w:b/>
          <w:bCs/>
          <w:sz w:val="32"/>
          <w:szCs w:val="32"/>
        </w:rPr>
        <w:t>(Art. 15: 15.1.b, 15.2, 15.3 and 15.4 of the ICESCR)</w:t>
      </w:r>
    </w:p>
    <w:p w:rsidR="00000000" w:rsidRDefault="0047222C">
      <w:pPr>
        <w:pStyle w:val="Corpotesto"/>
        <w:widowControl/>
        <w:shd w:val="clear" w:color="auto" w:fill="FFFFFF"/>
        <w:spacing w:after="0" w:line="360" w:lineRule="atLeast"/>
        <w:jc w:val="both"/>
        <w:rPr>
          <w:rFonts w:ascii="Book Antiqua" w:hAnsi="Book Antiqua" w:cs="Book Antiqua"/>
          <w:sz w:val="28"/>
          <w:szCs w:val="28"/>
        </w:rPr>
      </w:pPr>
      <w:r>
        <w:rPr>
          <w:rFonts w:ascii="Book Antiqua" w:hAnsi="Book Antiqua" w:cs="Book Antiqua"/>
          <w:b/>
          <w:bCs/>
          <w:sz w:val="32"/>
          <w:szCs w:val="32"/>
        </w:rPr>
        <w:t>Author</w:t>
      </w:r>
    </w:p>
    <w:p w:rsidR="00000000" w:rsidRDefault="0047222C">
      <w:pPr>
        <w:pStyle w:val="Corpotesto"/>
        <w:widowControl/>
        <w:shd w:val="clear" w:color="auto" w:fill="FFFFFF"/>
        <w:spacing w:after="283" w:line="360" w:lineRule="atLeast"/>
        <w:jc w:val="both"/>
        <w:rPr>
          <w:rFonts w:ascii="Book Antiqua" w:hAnsi="Book Antiqua" w:cs="Book Antiqua"/>
          <w:b/>
          <w:sz w:val="36"/>
          <w:szCs w:val="36"/>
        </w:rPr>
      </w:pPr>
      <w:r>
        <w:rPr>
          <w:rFonts w:ascii="Book Antiqua" w:hAnsi="Book Antiqua" w:cs="Book Antiqua"/>
          <w:sz w:val="28"/>
          <w:szCs w:val="28"/>
        </w:rPr>
        <w:t>Desideria Mini,</w:t>
      </w:r>
      <w:r>
        <w:rPr>
          <w:rFonts w:ascii="Book Antiqua" w:hAnsi="Book Antiqua" w:cs="Book Antiqua"/>
          <w:sz w:val="28"/>
          <w:szCs w:val="28"/>
        </w:rPr>
        <w:t xml:space="preserve"> graduated molecular biologist at the University of Florence, Italy.</w:t>
      </w:r>
      <w:r>
        <w:rPr>
          <w:rFonts w:ascii="Book Antiqua" w:hAnsi="Book Antiqua" w:cs="Book Antiqua"/>
          <w:sz w:val="28"/>
          <w:szCs w:val="28"/>
        </w:rPr>
        <w:t xml:space="preserve"> E-mail: </w:t>
      </w:r>
      <w:hyperlink r:id="rId6" w:history="1">
        <w:r>
          <w:rPr>
            <w:rStyle w:val="Collegamentoipertestuale"/>
            <w:rFonts w:ascii="Book Antiqua" w:hAnsi="Book Antiqua" w:cs="Book Antiqua"/>
            <w:sz w:val="28"/>
            <w:szCs w:val="28"/>
          </w:rPr>
          <w:t>desideria.mini.81@gmail.com</w:t>
        </w:r>
      </w:hyperlink>
      <w:r>
        <w:rPr>
          <w:rFonts w:ascii="Book Antiqua" w:hAnsi="Book Antiqua" w:cs="Book Antiqua"/>
          <w:sz w:val="28"/>
          <w:szCs w:val="28"/>
        </w:rPr>
        <w:t xml:space="preserve"> </w:t>
      </w:r>
    </w:p>
    <w:p w:rsidR="00000000" w:rsidRDefault="0047222C">
      <w:pPr>
        <w:pStyle w:val="Corpotesto"/>
        <w:widowControl/>
        <w:shd w:val="clear" w:color="auto" w:fill="FFFFFF"/>
        <w:spacing w:after="283" w:line="360" w:lineRule="atLeast"/>
        <w:jc w:val="center"/>
        <w:rPr>
          <w:rFonts w:ascii="Book Antiqua" w:hAnsi="Book Antiqua" w:cs="Book Antiqua"/>
          <w:b/>
          <w:bCs/>
          <w:sz w:val="32"/>
          <w:szCs w:val="32"/>
        </w:rPr>
      </w:pPr>
      <w:r>
        <w:rPr>
          <w:rFonts w:ascii="Book Antiqua" w:hAnsi="Book Antiqua" w:cs="Book Antiqua"/>
          <w:b/>
          <w:sz w:val="36"/>
          <w:szCs w:val="36"/>
        </w:rPr>
        <w:t>Science and Right to Health</w:t>
      </w:r>
    </w:p>
    <w:p w:rsidR="00000000" w:rsidRDefault="0047222C">
      <w:pPr>
        <w:pStyle w:val="Corpotesto"/>
        <w:widowControl/>
        <w:shd w:val="clear" w:color="auto" w:fill="FFFFFF"/>
        <w:spacing w:after="170" w:line="360" w:lineRule="atLeast"/>
        <w:rPr>
          <w:rFonts w:ascii="Book Antiqua" w:hAnsi="Book Antiqua" w:cs="Book Antiqua"/>
          <w:sz w:val="28"/>
          <w:szCs w:val="28"/>
        </w:rPr>
      </w:pPr>
      <w:r>
        <w:rPr>
          <w:rFonts w:ascii="Book Antiqua" w:hAnsi="Book Antiqua" w:cs="Book Antiqua"/>
          <w:b/>
          <w:bCs/>
          <w:sz w:val="32"/>
          <w:szCs w:val="32"/>
        </w:rPr>
        <w:t>Introduction</w:t>
      </w:r>
    </w:p>
    <w:p w:rsidR="00000000" w:rsidRDefault="0047222C">
      <w:pPr>
        <w:pStyle w:val="Corpotesto"/>
        <w:widowControl/>
        <w:shd w:val="clear" w:color="auto" w:fill="FFFFFF"/>
        <w:spacing w:after="340" w:line="360" w:lineRule="atLeast"/>
        <w:jc w:val="both"/>
        <w:rPr>
          <w:rFonts w:ascii="Book Antiqua" w:hAnsi="Book Antiqua" w:cs="Book Antiqua"/>
          <w:b/>
          <w:bCs/>
          <w:sz w:val="32"/>
          <w:szCs w:val="32"/>
        </w:rPr>
      </w:pPr>
      <w:r>
        <w:rPr>
          <w:rFonts w:ascii="Book Antiqua" w:hAnsi="Book Antiqua" w:cs="Book Antiqua"/>
          <w:sz w:val="28"/>
          <w:szCs w:val="28"/>
        </w:rPr>
        <w:t>The criteria for regulating and funding biomedical scienti</w:t>
      </w:r>
      <w:r>
        <w:rPr>
          <w:rFonts w:ascii="Book Antiqua" w:hAnsi="Book Antiqua" w:cs="Book Antiqua"/>
          <w:sz w:val="28"/>
          <w:szCs w:val="28"/>
        </w:rPr>
        <w:t>fic experimentations and applications must consider all those researches and results that can protect and promote scientific progress in the treatment of serious diseases in order to guarantee the primary interest of patients and future generations of Mank</w:t>
      </w:r>
      <w:r>
        <w:rPr>
          <w:rFonts w:ascii="Book Antiqua" w:hAnsi="Book Antiqua" w:cs="Book Antiqua"/>
          <w:sz w:val="28"/>
          <w:szCs w:val="28"/>
        </w:rPr>
        <w:t>ind.</w:t>
      </w:r>
    </w:p>
    <w:p w:rsidR="00000000" w:rsidRDefault="0047222C">
      <w:pPr>
        <w:pStyle w:val="Corpotesto"/>
        <w:widowControl/>
        <w:shd w:val="clear" w:color="auto" w:fill="FFFFFF"/>
        <w:spacing w:after="170" w:line="360" w:lineRule="atLeast"/>
        <w:jc w:val="both"/>
        <w:rPr>
          <w:rFonts w:ascii="Book Antiqua" w:hAnsi="Book Antiqua" w:cs="Book Antiqua"/>
          <w:sz w:val="28"/>
          <w:szCs w:val="28"/>
        </w:rPr>
      </w:pPr>
      <w:r>
        <w:rPr>
          <w:rFonts w:ascii="Book Antiqua" w:hAnsi="Book Antiqua" w:cs="Book Antiqua"/>
          <w:b/>
          <w:bCs/>
          <w:sz w:val="32"/>
          <w:szCs w:val="32"/>
        </w:rPr>
        <w:t>Embryonic stem cells</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t>Scientific evidences show that the research on embryonic stem cells is among the most promising frontiers to find cures for several types of severe diseases through regenerative therapies.</w:t>
      </w:r>
    </w:p>
    <w:p w:rsidR="00000000" w:rsidRDefault="0047222C">
      <w:pPr>
        <w:pStyle w:val="Corpotesto"/>
        <w:widowControl/>
        <w:shd w:val="clear" w:color="auto" w:fill="FFFFFF"/>
        <w:spacing w:after="340" w:line="360" w:lineRule="atLeast"/>
        <w:jc w:val="both"/>
        <w:rPr>
          <w:rFonts w:ascii="Book Antiqua" w:hAnsi="Book Antiqua" w:cs="Book Antiqua"/>
          <w:b/>
          <w:bCs/>
          <w:sz w:val="32"/>
          <w:szCs w:val="32"/>
        </w:rPr>
      </w:pPr>
      <w:r>
        <w:rPr>
          <w:rFonts w:ascii="Book Antiqua" w:hAnsi="Book Antiqua" w:cs="Book Antiqua"/>
          <w:sz w:val="28"/>
          <w:szCs w:val="28"/>
        </w:rPr>
        <w:t>So States should not forbid but encourage</w:t>
      </w:r>
      <w:r>
        <w:rPr>
          <w:rFonts w:ascii="Book Antiqua" w:hAnsi="Book Antiqua" w:cs="Book Antiqua"/>
          <w:sz w:val="28"/>
          <w:szCs w:val="28"/>
        </w:rPr>
        <w:t xml:space="preserve"> also the research on embryonic stem cells.</w:t>
      </w:r>
    </w:p>
    <w:p w:rsidR="00000000" w:rsidRDefault="0047222C">
      <w:pPr>
        <w:pStyle w:val="Corpotesto"/>
        <w:widowControl/>
        <w:shd w:val="clear" w:color="auto" w:fill="FFFFFF"/>
        <w:spacing w:after="170" w:line="360" w:lineRule="atLeast"/>
        <w:jc w:val="both"/>
        <w:rPr>
          <w:rFonts w:ascii="Book Antiqua" w:hAnsi="Book Antiqua" w:cs="Book Antiqua"/>
          <w:sz w:val="28"/>
          <w:szCs w:val="28"/>
        </w:rPr>
      </w:pPr>
      <w:r>
        <w:rPr>
          <w:rFonts w:ascii="Book Antiqua" w:hAnsi="Book Antiqua" w:cs="Book Antiqua"/>
          <w:b/>
          <w:bCs/>
          <w:sz w:val="32"/>
          <w:szCs w:val="32"/>
        </w:rPr>
        <w:t>The threat of heritable diseases</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t>About 8000 monogenic diseases are known and each individual, often without knowing it, is a carrier of various mutations that can cause a genetic disease and to date some hundreds</w:t>
      </w:r>
      <w:r>
        <w:rPr>
          <w:rFonts w:ascii="Book Antiqua" w:hAnsi="Book Antiqua" w:cs="Book Antiqua"/>
          <w:sz w:val="28"/>
          <w:szCs w:val="28"/>
        </w:rPr>
        <w:t xml:space="preserve"> of millions of people worldwide are affected by heritable genetic diseases, perhaps more than one person on twenty.</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t xml:space="preserve">Today, fortunately, the new medical advances sometimes allow people affected by a hereditary disease which reveals itself (or which anyway </w:t>
      </w:r>
      <w:r>
        <w:rPr>
          <w:rFonts w:ascii="Book Antiqua" w:hAnsi="Book Antiqua" w:cs="Book Antiqua"/>
          <w:sz w:val="28"/>
          <w:szCs w:val="28"/>
        </w:rPr>
        <w:t>revealed itself) at young age to live (longer) and have a healthier life and this often allows them also to get to have children. Thank to research, in the future, this will be even more true, and for an increasingly number of hereditary diseases. Obviousl</w:t>
      </w:r>
      <w:r>
        <w:rPr>
          <w:rFonts w:ascii="Book Antiqua" w:hAnsi="Book Antiqua" w:cs="Book Antiqua"/>
          <w:sz w:val="28"/>
          <w:szCs w:val="28"/>
        </w:rPr>
        <w:t>y all that is a good news but this also means that harmful genetic variants are and will be always passed to children and therefore (also) to future generations.</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lastRenderedPageBreak/>
        <w:t>So, due to medicine, natural selection is and will be missing in human species. This will have</w:t>
      </w:r>
      <w:r>
        <w:rPr>
          <w:rFonts w:ascii="Book Antiqua" w:hAnsi="Book Antiqua" w:cs="Book Antiqua"/>
          <w:sz w:val="28"/>
          <w:szCs w:val="28"/>
        </w:rPr>
        <w:t xml:space="preserve"> serious consequences, especially in the long term. Indeed the harmful genetic mutations inevitably accumulate in the absence of the natural selection, because harmful mutagenic events occur more frequently than beneficial ones. So, considering all that, a</w:t>
      </w:r>
      <w:r>
        <w:rPr>
          <w:rFonts w:ascii="Book Antiqua" w:hAnsi="Book Antiqua" w:cs="Book Antiqua"/>
          <w:sz w:val="28"/>
          <w:szCs w:val="28"/>
        </w:rPr>
        <w:t>bout those (many) hereditary diseases whose onset occurs (or may also occur) before or during the usual reproductive period of the individual's life, it is more than predictable that, moreover, their incidence in the human population over the generations w</w:t>
      </w:r>
      <w:r>
        <w:rPr>
          <w:rFonts w:ascii="Book Antiqua" w:hAnsi="Book Antiqua" w:cs="Book Antiqua"/>
          <w:sz w:val="28"/>
          <w:szCs w:val="28"/>
        </w:rPr>
        <w:t xml:space="preserve">ill tend to increase so that more and more people will need important therapies. Also the birth rate of very unfortunate children who will experience multiple hereditary diseases and the necessary related multiple therapies in their life is very likely to </w:t>
      </w:r>
      <w:r>
        <w:rPr>
          <w:rFonts w:ascii="Book Antiqua" w:hAnsi="Book Antiqua" w:cs="Book Antiqua"/>
          <w:sz w:val="28"/>
          <w:szCs w:val="28"/>
        </w:rPr>
        <w:t>increase. The incidence of heritable diseases could even up to a "point of unsustainability" for human species.</w:t>
      </w:r>
    </w:p>
    <w:p w:rsidR="00000000" w:rsidRDefault="0047222C">
      <w:pPr>
        <w:pStyle w:val="Corpotesto"/>
        <w:widowControl/>
        <w:shd w:val="clear" w:color="auto" w:fill="FFFFFF"/>
        <w:spacing w:after="340" w:line="360" w:lineRule="atLeast"/>
        <w:jc w:val="both"/>
        <w:rPr>
          <w:rFonts w:ascii="Book Antiqua" w:hAnsi="Book Antiqua" w:cs="Book Antiqua"/>
          <w:b/>
          <w:bCs/>
          <w:sz w:val="32"/>
          <w:szCs w:val="32"/>
        </w:rPr>
      </w:pPr>
      <w:r>
        <w:rPr>
          <w:rFonts w:ascii="Book Antiqua" w:hAnsi="Book Antiqua" w:cs="Book Antiqua"/>
          <w:sz w:val="28"/>
          <w:szCs w:val="28"/>
        </w:rPr>
        <w:t>This principle apply to heritable genetic diseases and, in a similar way, to some chromosomal diseases.</w:t>
      </w:r>
    </w:p>
    <w:p w:rsidR="00000000" w:rsidRDefault="0047222C">
      <w:pPr>
        <w:pStyle w:val="Corpotesto"/>
        <w:widowControl/>
        <w:shd w:val="clear" w:color="auto" w:fill="FFFFFF"/>
        <w:spacing w:after="170" w:line="360" w:lineRule="atLeast"/>
        <w:jc w:val="both"/>
        <w:rPr>
          <w:rFonts w:ascii="Book Antiqua" w:hAnsi="Book Antiqua" w:cs="Book Antiqua"/>
          <w:sz w:val="28"/>
          <w:szCs w:val="28"/>
        </w:rPr>
      </w:pPr>
      <w:r>
        <w:rPr>
          <w:rFonts w:ascii="Book Antiqua" w:hAnsi="Book Antiqua" w:cs="Book Antiqua"/>
          <w:b/>
          <w:bCs/>
          <w:sz w:val="32"/>
          <w:szCs w:val="32"/>
        </w:rPr>
        <w:t>Pre-implantation genetic analysis and “m</w:t>
      </w:r>
      <w:r>
        <w:rPr>
          <w:rFonts w:ascii="Book Antiqua" w:hAnsi="Book Antiqua" w:cs="Book Antiqua"/>
          <w:b/>
          <w:bCs/>
          <w:sz w:val="32"/>
          <w:szCs w:val="32"/>
        </w:rPr>
        <w:t>itochondrial donation”</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t>Nuclear genetic and chromosomal diseases can be prevented respectively with pre-implantation genetic diagnosis and screening whereas mitochondrial DNA related diseases can be prevented through mitochondrial replacement techniques (MR</w:t>
      </w:r>
      <w:r>
        <w:rPr>
          <w:rFonts w:ascii="Book Antiqua" w:hAnsi="Book Antiqua" w:cs="Book Antiqua"/>
          <w:sz w:val="28"/>
          <w:szCs w:val="28"/>
        </w:rPr>
        <w:t>Ts), better known to public like “mitochondrial donation”. MRTs are the only concrete possibility available to date able to prevent the transmission of mitochondrial DNA related diseases from mother to her children and from her daughters to future generati</w:t>
      </w:r>
      <w:r>
        <w:rPr>
          <w:rFonts w:ascii="Book Antiqua" w:hAnsi="Book Antiqua" w:cs="Book Antiqua"/>
          <w:sz w:val="28"/>
          <w:szCs w:val="28"/>
        </w:rPr>
        <w:t xml:space="preserve">ons. MRTs have already successfully passed both basic and preclinical trials. Not only. Some of them have already been tested in the clinic leading to the birth of children. Although there are very few cases, these children are all healthy. </w:t>
      </w:r>
    </w:p>
    <w:p w:rsidR="00000000" w:rsidRDefault="0047222C">
      <w:pPr>
        <w:pStyle w:val="Corpotesto"/>
        <w:widowControl/>
        <w:shd w:val="clear" w:color="auto" w:fill="FFFFFF"/>
        <w:spacing w:after="340" w:line="360" w:lineRule="atLeast"/>
        <w:jc w:val="both"/>
        <w:rPr>
          <w:rFonts w:ascii="Book Antiqua" w:hAnsi="Book Antiqua" w:cs="Book Antiqua"/>
          <w:b/>
          <w:bCs/>
          <w:sz w:val="32"/>
          <w:szCs w:val="32"/>
        </w:rPr>
      </w:pPr>
      <w:r>
        <w:rPr>
          <w:rFonts w:ascii="Book Antiqua" w:hAnsi="Book Antiqua" w:cs="Book Antiqua"/>
          <w:sz w:val="28"/>
          <w:szCs w:val="28"/>
        </w:rPr>
        <w:t>So States shou</w:t>
      </w:r>
      <w:r>
        <w:rPr>
          <w:rFonts w:ascii="Book Antiqua" w:hAnsi="Book Antiqua" w:cs="Book Antiqua"/>
          <w:sz w:val="28"/>
          <w:szCs w:val="28"/>
        </w:rPr>
        <w:t xml:space="preserve">ld not forbid but encourage both the pre-implantation genetic analysis and the mitochondrial replacement techniques in order to prevent inheritable diseases. </w:t>
      </w:r>
    </w:p>
    <w:p w:rsidR="00000000" w:rsidRDefault="0047222C">
      <w:pPr>
        <w:pStyle w:val="Corpotesto"/>
        <w:widowControl/>
        <w:shd w:val="clear" w:color="auto" w:fill="FFFFFF"/>
        <w:spacing w:after="170" w:line="360" w:lineRule="atLeast"/>
        <w:jc w:val="both"/>
        <w:rPr>
          <w:rFonts w:ascii="Book Antiqua" w:hAnsi="Book Antiqua" w:cs="Book Antiqua"/>
          <w:sz w:val="28"/>
          <w:szCs w:val="28"/>
        </w:rPr>
      </w:pPr>
      <w:r>
        <w:rPr>
          <w:rFonts w:ascii="Book Antiqua" w:hAnsi="Book Antiqua" w:cs="Book Antiqua"/>
          <w:b/>
          <w:bCs/>
          <w:sz w:val="32"/>
          <w:szCs w:val="32"/>
        </w:rPr>
        <w:t>Germ-line genetic modification through genome editing</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t>Unfortunately, about nuclear DNA, pre-impla</w:t>
      </w:r>
      <w:r>
        <w:rPr>
          <w:rFonts w:ascii="Book Antiqua" w:hAnsi="Book Antiqua" w:cs="Book Antiqua"/>
          <w:sz w:val="28"/>
          <w:szCs w:val="28"/>
        </w:rPr>
        <w:t>ntation genetic analysis of embryos (on its own) has limits that do not always make it sufficient or useful to deliver a "healthy" child and, in any case, a child not carrier of a dangerous genetic or chromosomal variant inherited from her\his parents and,</w:t>
      </w:r>
      <w:r>
        <w:rPr>
          <w:rFonts w:ascii="Book Antiqua" w:hAnsi="Book Antiqua" w:cs="Book Antiqua"/>
          <w:sz w:val="28"/>
          <w:szCs w:val="28"/>
        </w:rPr>
        <w:t xml:space="preserve"> in turn, transmissible to her\his future children. </w:t>
      </w:r>
    </w:p>
    <w:p w:rsidR="00000000" w:rsidRDefault="0047222C">
      <w:pPr>
        <w:pStyle w:val="Corpotesto"/>
        <w:widowControl/>
        <w:shd w:val="clear" w:color="auto" w:fill="FFFFFF"/>
        <w:spacing w:after="283" w:line="360" w:lineRule="atLeast"/>
        <w:jc w:val="both"/>
        <w:rPr>
          <w:rFonts w:ascii="Book Antiqua" w:hAnsi="Book Antiqua" w:cs="Book Antiqua"/>
          <w:sz w:val="28"/>
          <w:szCs w:val="28"/>
        </w:rPr>
      </w:pPr>
      <w:r>
        <w:rPr>
          <w:rFonts w:ascii="Book Antiqua" w:hAnsi="Book Antiqua" w:cs="Book Antiqua"/>
          <w:sz w:val="28"/>
          <w:szCs w:val="28"/>
        </w:rPr>
        <w:lastRenderedPageBreak/>
        <w:t>However, if appropriate basic research were carried out on human “fertilized oocytes”, zygotes, very early embryos and precursor stem cells of the gametes one day predictably it may become possible to mo</w:t>
      </w:r>
      <w:r>
        <w:rPr>
          <w:rFonts w:ascii="Book Antiqua" w:hAnsi="Book Antiqua" w:cs="Book Antiqua"/>
          <w:sz w:val="28"/>
          <w:szCs w:val="28"/>
        </w:rPr>
        <w:t xml:space="preserve">dify the human genome sequence in hereditary way with safety and efficacy. </w:t>
      </w:r>
    </w:p>
    <w:p w:rsidR="00000000" w:rsidRDefault="0047222C">
      <w:pPr>
        <w:pStyle w:val="Corpotesto"/>
        <w:jc w:val="both"/>
        <w:rPr>
          <w:rFonts w:ascii="Book Antiqua" w:hAnsi="Book Antiqua" w:cs="Book Antiqua"/>
          <w:sz w:val="28"/>
          <w:szCs w:val="28"/>
        </w:rPr>
      </w:pPr>
      <w:r>
        <w:rPr>
          <w:rFonts w:ascii="Book Antiqua" w:hAnsi="Book Antiqua" w:cs="Book Antiqua"/>
          <w:sz w:val="28"/>
          <w:szCs w:val="28"/>
        </w:rPr>
        <w:t>These i</w:t>
      </w:r>
      <w:bookmarkStart w:id="1" w:name="Bookmark1"/>
      <w:bookmarkEnd w:id="1"/>
      <w:r>
        <w:rPr>
          <w:rFonts w:ascii="Book Antiqua" w:hAnsi="Book Antiqua" w:cs="Book Antiqua"/>
          <w:sz w:val="28"/>
          <w:szCs w:val="28"/>
        </w:rPr>
        <w:t>nheritable genetic treatments for hereditary diseases would prevent the disease for all the descendants. That would avoid having to cure and heal people for each generation,</w:t>
      </w:r>
      <w:r>
        <w:rPr>
          <w:rFonts w:ascii="Book Antiqua" w:hAnsi="Book Antiqua" w:cs="Book Antiqua"/>
          <w:sz w:val="28"/>
          <w:szCs w:val="28"/>
        </w:rPr>
        <w:t xml:space="preserve"> something of which, moreover, there would be need more and more.</w:t>
      </w:r>
    </w:p>
    <w:p w:rsidR="00000000" w:rsidRDefault="0047222C">
      <w:pPr>
        <w:pStyle w:val="Corpotesto"/>
        <w:jc w:val="both"/>
        <w:rPr>
          <w:rFonts w:ascii="Book Antiqua" w:hAnsi="Book Antiqua" w:cs="Book Antiqua"/>
          <w:sz w:val="28"/>
          <w:szCs w:val="28"/>
          <w:lang w:val="en"/>
        </w:rPr>
      </w:pPr>
      <w:r>
        <w:rPr>
          <w:rFonts w:ascii="Book Antiqua" w:hAnsi="Book Antiqua" w:cs="Book Antiqua"/>
          <w:sz w:val="28"/>
          <w:szCs w:val="28"/>
        </w:rPr>
        <w:t xml:space="preserve">So States should not forbid but encourage such research.  </w:t>
      </w:r>
    </w:p>
    <w:p w:rsidR="00000000" w:rsidRDefault="0047222C">
      <w:pPr>
        <w:pStyle w:val="Corpotesto"/>
        <w:jc w:val="both"/>
        <w:rPr>
          <w:rFonts w:ascii="Book Antiqua" w:hAnsi="Book Antiqua" w:cs="Book Antiqua"/>
          <w:sz w:val="28"/>
          <w:szCs w:val="28"/>
        </w:rPr>
      </w:pPr>
      <w:r>
        <w:rPr>
          <w:rFonts w:ascii="Book Antiqua" w:hAnsi="Book Antiqua" w:cs="Book Antiqua"/>
          <w:sz w:val="28"/>
          <w:szCs w:val="28"/>
          <w:lang w:val="en"/>
        </w:rPr>
        <w:t xml:space="preserve">However this must be </w:t>
      </w:r>
      <w:r>
        <w:rPr>
          <w:rFonts w:ascii="Book Antiqua" w:hAnsi="Book Antiqua" w:cs="Book Antiqua"/>
          <w:sz w:val="28"/>
          <w:szCs w:val="28"/>
        </w:rPr>
        <w:t>confined in the laboratory</w:t>
      </w:r>
      <w:r>
        <w:rPr>
          <w:rFonts w:ascii="Book Antiqua" w:hAnsi="Book Antiqua" w:cs="Book Antiqua"/>
          <w:sz w:val="28"/>
          <w:szCs w:val="28"/>
          <w:lang w:val="en"/>
        </w:rPr>
        <w:t xml:space="preserve"> for now</w:t>
      </w:r>
      <w:r>
        <w:rPr>
          <w:rFonts w:ascii="Book Antiqua" w:hAnsi="Book Antiqua" w:cs="Book Antiqua"/>
          <w:sz w:val="28"/>
          <w:szCs w:val="28"/>
        </w:rPr>
        <w:t>. Indeed both a long phase of improvement with basic and preclinical experim</w:t>
      </w:r>
      <w:r>
        <w:rPr>
          <w:rFonts w:ascii="Book Antiqua" w:hAnsi="Book Antiqua" w:cs="Book Antiqua"/>
          <w:sz w:val="28"/>
          <w:szCs w:val="28"/>
        </w:rPr>
        <w:t>entations and a social and ethical deep debate will be needed before these inheritable treatments can be implemented in clinic.</w:t>
      </w:r>
    </w:p>
    <w:p w:rsidR="00000000" w:rsidRDefault="0047222C">
      <w:pPr>
        <w:pStyle w:val="Corpotesto"/>
        <w:jc w:val="both"/>
        <w:rPr>
          <w:rFonts w:ascii="Book Antiqua" w:hAnsi="Book Antiqua" w:cs="Book Antiqua"/>
          <w:sz w:val="28"/>
          <w:szCs w:val="28"/>
        </w:rPr>
      </w:pPr>
      <w:r>
        <w:rPr>
          <w:rFonts w:ascii="Book Antiqua" w:hAnsi="Book Antiqua" w:cs="Book Antiqua"/>
          <w:sz w:val="28"/>
          <w:szCs w:val="28"/>
        </w:rPr>
        <w:t>Only after that society could decide to apply the results of such research in the clinic to reduce the incidence of hereditary d</w:t>
      </w:r>
      <w:r>
        <w:rPr>
          <w:rFonts w:ascii="Book Antiqua" w:hAnsi="Book Antiqua" w:cs="Book Antiqua"/>
          <w:sz w:val="28"/>
          <w:szCs w:val="28"/>
        </w:rPr>
        <w:t xml:space="preserve">iseases. </w:t>
      </w:r>
    </w:p>
    <w:p w:rsidR="00000000" w:rsidRDefault="0047222C">
      <w:pPr>
        <w:pStyle w:val="Corpotesto"/>
        <w:spacing w:after="340"/>
        <w:jc w:val="both"/>
        <w:rPr>
          <w:rFonts w:ascii="Book Antiqua" w:hAnsi="Book Antiqua" w:cs="Book Antiqua"/>
          <w:b/>
          <w:bCs/>
          <w:sz w:val="36"/>
          <w:szCs w:val="36"/>
        </w:rPr>
      </w:pPr>
      <w:r>
        <w:rPr>
          <w:rFonts w:ascii="Book Antiqua" w:hAnsi="Book Antiqua" w:cs="Book Antiqua"/>
          <w:sz w:val="28"/>
          <w:szCs w:val="28"/>
        </w:rPr>
        <w:t>A strong regulation will be also required both to avoid abuse on human person, who must always be protected, and discrimination between riches and poor and people from different countries. In particular three things will be very important. First,</w:t>
      </w:r>
      <w:r>
        <w:rPr>
          <w:rFonts w:ascii="Book Antiqua" w:hAnsi="Book Antiqua" w:cs="Book Antiqua"/>
          <w:sz w:val="28"/>
          <w:szCs w:val="28"/>
        </w:rPr>
        <w:t xml:space="preserve"> there will have to be no coercion in these techniques but future parents should be able to freely choose them. Second, no ethnic purpose will have to be permitted. Third, the results of all these researches will have to be shared among the people and to b</w:t>
      </w:r>
      <w:r>
        <w:rPr>
          <w:rFonts w:ascii="Book Antiqua" w:hAnsi="Book Antiqua" w:cs="Book Antiqua"/>
          <w:sz w:val="28"/>
          <w:szCs w:val="28"/>
        </w:rPr>
        <w:t xml:space="preserve">enefit the entire world population. </w:t>
      </w:r>
    </w:p>
    <w:p w:rsidR="00000000" w:rsidRDefault="0047222C">
      <w:pPr>
        <w:pStyle w:val="Corpotesto"/>
        <w:spacing w:after="170"/>
        <w:jc w:val="center"/>
        <w:rPr>
          <w:rFonts w:ascii="Book Antiqua" w:hAnsi="Book Antiqua" w:cs="Book Antiqua"/>
          <w:sz w:val="28"/>
          <w:szCs w:val="28"/>
        </w:rPr>
      </w:pPr>
      <w:r>
        <w:rPr>
          <w:rFonts w:ascii="Book Antiqua" w:hAnsi="Book Antiqua" w:cs="Book Antiqua"/>
          <w:b/>
          <w:bCs/>
          <w:sz w:val="36"/>
          <w:szCs w:val="36"/>
        </w:rPr>
        <w:t>The need</w:t>
      </w:r>
    </w:p>
    <w:p w:rsidR="00000000" w:rsidRDefault="0047222C">
      <w:pPr>
        <w:pStyle w:val="Corpotesto"/>
        <w:spacing w:after="340"/>
        <w:jc w:val="both"/>
        <w:rPr>
          <w:rStyle w:val="SubtleEmphasis"/>
          <w:b/>
          <w:bCs/>
          <w:color w:val="000000"/>
          <w:sz w:val="32"/>
          <w:szCs w:val="32"/>
        </w:rPr>
      </w:pPr>
      <w:r>
        <w:rPr>
          <w:rFonts w:ascii="Book Antiqua" w:hAnsi="Book Antiqua" w:cs="Book Antiqua"/>
          <w:sz w:val="28"/>
          <w:szCs w:val="28"/>
        </w:rPr>
        <w:t xml:space="preserve">For all the reasons said above, to introduce a new paragraph in the section V. of the General Comment on the “Human Right to Science” is necessary:  </w:t>
      </w:r>
    </w:p>
    <w:p w:rsidR="00000000" w:rsidRDefault="0047222C">
      <w:pPr>
        <w:pStyle w:val="Corpotesto"/>
        <w:spacing w:after="170"/>
        <w:jc w:val="center"/>
        <w:rPr>
          <w:rFonts w:ascii="Book Antiqua" w:hAnsi="Book Antiqua" w:cs="Book Antiqua"/>
          <w:b/>
          <w:bCs/>
          <w:i/>
          <w:iCs/>
          <w:sz w:val="28"/>
          <w:szCs w:val="28"/>
          <w:lang w:val="en-GB"/>
        </w:rPr>
      </w:pPr>
      <w:r>
        <w:rPr>
          <w:rStyle w:val="SubtleEmphasis"/>
          <w:b/>
          <w:bCs/>
          <w:color w:val="000000"/>
          <w:sz w:val="32"/>
          <w:szCs w:val="32"/>
        </w:rPr>
        <w:t>Science and Right to Health</w:t>
      </w:r>
    </w:p>
    <w:p w:rsidR="00000000" w:rsidRDefault="0047222C">
      <w:pPr>
        <w:pStyle w:val="Corpotesto"/>
        <w:widowControl/>
        <w:shd w:val="clear" w:color="auto" w:fill="FFFFFF"/>
        <w:spacing w:after="283" w:line="360" w:lineRule="atLeast"/>
        <w:jc w:val="both"/>
      </w:pPr>
      <w:r>
        <w:rPr>
          <w:rFonts w:ascii="Book Antiqua" w:hAnsi="Book Antiqua" w:cs="Book Antiqua"/>
          <w:b/>
          <w:bCs/>
          <w:i/>
          <w:iCs/>
          <w:sz w:val="28"/>
          <w:szCs w:val="28"/>
          <w:lang w:val="en-GB"/>
        </w:rPr>
        <w:t>In the field of biomedicine, Sta</w:t>
      </w:r>
      <w:r>
        <w:rPr>
          <w:rFonts w:ascii="Book Antiqua" w:hAnsi="Book Antiqua" w:cs="Book Antiqua"/>
          <w:b/>
          <w:bCs/>
          <w:i/>
          <w:iCs/>
          <w:sz w:val="28"/>
          <w:szCs w:val="28"/>
          <w:lang w:val="en-GB"/>
        </w:rPr>
        <w:t>tes must allow and promote all scientific research and relative results applications which, performed with respect for dignity, freedom and safety of the human person, have as their ultimate purpose the health of human individual and species, aiming to cur</w:t>
      </w:r>
      <w:r>
        <w:rPr>
          <w:rFonts w:ascii="Book Antiqua" w:hAnsi="Book Antiqua" w:cs="Book Antiqua"/>
          <w:b/>
          <w:bCs/>
          <w:i/>
          <w:iCs/>
          <w:sz w:val="28"/>
          <w:szCs w:val="28"/>
          <w:lang w:val="en-GB"/>
        </w:rPr>
        <w:t>e, heal, prevent and eradicate any disease, pathology or disability that afflicts Mankind, both as regards present and future generations.</w:t>
      </w:r>
      <w:bookmarkStart w:id="2" w:name="_GoBack"/>
      <w:bookmarkEnd w:id="2"/>
    </w:p>
    <w:sectPr w:rsidR="00000000">
      <w:footerReference w:type="default" r:id="rId7"/>
      <w:pgSz w:w="11906" w:h="16838"/>
      <w:pgMar w:top="998" w:right="998" w:bottom="1557" w:left="998" w:header="720" w:footer="99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7222C">
      <w:r>
        <w:separator/>
      </w:r>
    </w:p>
  </w:endnote>
  <w:endnote w:type="continuationSeparator" w:id="0">
    <w:p w:rsidR="00000000" w:rsidRDefault="004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7222C">
    <w:pPr>
      <w:pStyle w:val="Pidipagina"/>
      <w:jc w:val="center"/>
    </w:pPr>
    <w:r>
      <w:rPr>
        <w:b/>
        <w:bCs/>
      </w:rPr>
      <w:fldChar w:fldCharType="begin"/>
    </w:r>
    <w:r>
      <w:rPr>
        <w:b/>
        <w:bCs/>
      </w:rPr>
      <w:instrText xml:space="preserve"> PAGE </w:instrText>
    </w:r>
    <w:r>
      <w:rPr>
        <w:b/>
        <w:bCs/>
      </w:rPr>
      <w:fldChar w:fldCharType="separate"/>
    </w:r>
    <w:r>
      <w:rPr>
        <w:b/>
        <w:bCs/>
      </w:rPr>
      <w:t>3</w:t>
    </w:r>
    <w:r>
      <w:rPr>
        <w:b/>
        <w:bCs/>
      </w:rPr>
      <w:fldChar w:fldCharType="end"/>
    </w:r>
    <w:r>
      <w:rPr>
        <w:b/>
        <w:bCs/>
      </w:rPr>
      <w:t xml:space="preserve"> </w:t>
    </w:r>
    <w:r>
      <w:rPr>
        <w:b/>
        <w:bCs/>
      </w:rPr>
      <w:t xml:space="preserve">\ </w:t>
    </w:r>
    <w:r>
      <w:rPr>
        <w:b/>
        <w:bCs/>
      </w:rPr>
      <w:fldChar w:fldCharType="begin"/>
    </w:r>
    <w:r>
      <w:rPr>
        <w:b/>
        <w:bCs/>
      </w:rPr>
      <w:instrText xml:space="preserve"> NUMPAGES \*Arabic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7222C">
      <w:r>
        <w:separator/>
      </w:r>
    </w:p>
  </w:footnote>
  <w:footnote w:type="continuationSeparator" w:id="0">
    <w:p w:rsidR="00000000" w:rsidRDefault="0047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2C"/>
    <w:rsid w:val="00472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E610BC2C-BA0F-424A-B8CC-DD6B9345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kern w:val="1"/>
      <w:sz w:val="24"/>
      <w:szCs w:val="24"/>
      <w:lang w:val="en-US"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SubtleEmphasis">
    <w:name w:val="Subtle Emphasis"/>
    <w:basedOn w:val="DefaultParagraphFont"/>
    <w:rPr>
      <w:i/>
      <w:iCs/>
      <w:color w:val="404040"/>
    </w:rPr>
  </w:style>
  <w:style w:type="character" w:styleId="Collegamentoipertestuale">
    <w:name w:val="Hyperlink"/>
    <w:rPr>
      <w:color w:val="000080"/>
      <w:u w:val="single"/>
      <w:lang/>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2">
    <w:name w:val="Didascalia2"/>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styleId="Pidipagina">
    <w:name w:val="footer"/>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ideria.mini.81@gmail.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46812-E3DA-4771-B28D-EED18D031202}"/>
</file>

<file path=customXml/itemProps2.xml><?xml version="1.0" encoding="utf-8"?>
<ds:datastoreItem xmlns:ds="http://schemas.openxmlformats.org/officeDocument/2006/customXml" ds:itemID="{6F460D26-87A9-4396-94A1-42F1D8971374}"/>
</file>

<file path=customXml/itemProps3.xml><?xml version="1.0" encoding="utf-8"?>
<ds:datastoreItem xmlns:ds="http://schemas.openxmlformats.org/officeDocument/2006/customXml" ds:itemID="{BE6F5A0E-363E-4AD7-92F6-068F7B51C9D2}"/>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Desideria Mini</cp:lastModifiedBy>
  <cp:revision>2</cp:revision>
  <cp:lastPrinted>2411-12-31T22:00:00Z</cp:lastPrinted>
  <dcterms:created xsi:type="dcterms:W3CDTF">2020-02-13T20:23:00Z</dcterms:created>
  <dcterms:modified xsi:type="dcterms:W3CDTF">2020-02-13T20:23:00Z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