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D8F" w:rsidRDefault="00B33D8F" w:rsidP="00AD21BA">
      <w:pPr>
        <w:pBdr>
          <w:bottom w:val="single" w:sz="8" w:space="1" w:color="0070C0"/>
        </w:pBdr>
        <w:spacing w:after="0" w:line="240" w:lineRule="auto"/>
        <w:rPr>
          <w:rFonts w:ascii="Microsoft Sans Serif" w:eastAsia="Microsoft JhengHei" w:hAnsi="Microsoft Sans Serif" w:cs="Microsoft Sans Serif"/>
          <w:b/>
          <w:noProof/>
          <w:color w:val="0070C0"/>
          <w:sz w:val="23"/>
          <w:szCs w:val="23"/>
          <w:lang w:val="en-US"/>
        </w:rPr>
      </w:pPr>
    </w:p>
    <w:p w:rsidR="00B33D8F" w:rsidRPr="00AD21BA" w:rsidRDefault="00E774E0" w:rsidP="00AD21BA">
      <w:pPr>
        <w:pBdr>
          <w:bottom w:val="single" w:sz="8" w:space="1" w:color="0070C0"/>
        </w:pBdr>
        <w:spacing w:after="0" w:line="240" w:lineRule="auto"/>
        <w:rPr>
          <w:rFonts w:ascii="Microsoft Sans Serif" w:eastAsia="Microsoft JhengHei" w:hAnsi="Microsoft Sans Serif" w:cs="Microsoft Sans Serif"/>
          <w:b/>
          <w:noProof/>
          <w:color w:val="0070C0"/>
          <w:sz w:val="23"/>
          <w:szCs w:val="23"/>
        </w:rPr>
      </w:pPr>
      <w:r>
        <w:rPr>
          <w:noProof/>
          <w:lang w:val="en-GB" w:eastAsia="ko-KR"/>
        </w:rPr>
        <mc:AlternateContent>
          <mc:Choice Requires="wps">
            <w:drawing>
              <wp:anchor distT="0" distB="0" distL="114300" distR="114300" simplePos="0" relativeHeight="251658240" behindDoc="0" locked="0" layoutInCell="1" allowOverlap="1">
                <wp:simplePos x="0" y="0"/>
                <wp:positionH relativeFrom="column">
                  <wp:posOffset>2691765</wp:posOffset>
                </wp:positionH>
                <wp:positionV relativeFrom="paragraph">
                  <wp:posOffset>15875</wp:posOffset>
                </wp:positionV>
                <wp:extent cx="3112135" cy="4654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135" cy="465455"/>
                        </a:xfrm>
                        <a:prstGeom prst="rect">
                          <a:avLst/>
                        </a:prstGeom>
                        <a:solidFill>
                          <a:srgbClr val="FFFFFF"/>
                        </a:solidFill>
                        <a:ln w="9525">
                          <a:noFill/>
                          <a:miter lim="800000"/>
                          <a:headEnd/>
                          <a:tailEnd/>
                        </a:ln>
                      </wps:spPr>
                      <wps:txbx>
                        <w:txbxContent>
                          <w:p w:rsidR="00B33D8F" w:rsidRPr="006951EA" w:rsidRDefault="00B33D8F" w:rsidP="00B33D8F">
                            <w:pPr>
                              <w:spacing w:after="0" w:line="240" w:lineRule="auto"/>
                              <w:rPr>
                                <w:b/>
                                <w:color w:val="0070C0"/>
                                <w:sz w:val="24"/>
                                <w:szCs w:val="24"/>
                              </w:rPr>
                            </w:pPr>
                            <w:r w:rsidRPr="006951EA">
                              <w:rPr>
                                <w:b/>
                                <w:color w:val="0070C0"/>
                                <w:sz w:val="24"/>
                                <w:szCs w:val="24"/>
                              </w:rPr>
                              <w:t>Centre International de Conseil, de R</w:t>
                            </w:r>
                            <w:r w:rsidR="006951EA">
                              <w:rPr>
                                <w:b/>
                                <w:color w:val="0070C0"/>
                                <w:sz w:val="24"/>
                                <w:szCs w:val="24"/>
                              </w:rPr>
                              <w:t xml:space="preserve">echerche et </w:t>
                            </w:r>
                            <w:r w:rsidRPr="006951EA">
                              <w:rPr>
                                <w:b/>
                                <w:color w:val="0070C0"/>
                                <w:sz w:val="24"/>
                                <w:szCs w:val="24"/>
                              </w:rPr>
                              <w:t>d'Expertise en Droits de l'Homme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1.95pt;margin-top:1.25pt;width:245.05pt;height:3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" stroked="f">
                <v:textbox>
                  <w:txbxContent>
                    <w:p w:rsidR="00B33D8F" w:rsidRPr="006951EA" w:rsidRDefault="00B33D8F" w:rsidP="00B33D8F">
                      <w:pPr>
                        <w:spacing w:after="0" w:line="240" w:lineRule="auto"/>
                        <w:rPr>
                          <w:b/>
                          <w:color w:val="0070C0"/>
                          <w:sz w:val="24"/>
                          <w:szCs w:val="24"/>
                        </w:rPr>
                      </w:pPr>
                      <w:r w:rsidRPr="006951EA">
                        <w:rPr>
                          <w:b/>
                          <w:color w:val="0070C0"/>
                          <w:sz w:val="24"/>
                          <w:szCs w:val="24"/>
                        </w:rPr>
                        <w:t>Centre International de Conseil, de R</w:t>
                      </w:r>
                      <w:r w:rsidR="006951EA">
                        <w:rPr>
                          <w:b/>
                          <w:color w:val="0070C0"/>
                          <w:sz w:val="24"/>
                          <w:szCs w:val="24"/>
                        </w:rPr>
                        <w:t xml:space="preserve">echerche et </w:t>
                      </w:r>
                      <w:r w:rsidRPr="006951EA">
                        <w:rPr>
                          <w:b/>
                          <w:color w:val="0070C0"/>
                          <w:sz w:val="24"/>
                          <w:szCs w:val="24"/>
                        </w:rPr>
                        <w:t>d'Expertise en Droits de l'Homme</w:t>
                      </w:r>
                    </w:p>
                  </w:txbxContent>
                </v:textbox>
              </v:shape>
            </w:pict>
          </mc:Fallback>
        </mc:AlternateContent>
      </w:r>
      <w:r>
        <w:rPr>
          <w:noProof/>
          <w:lang w:val="en-GB" w:eastAsia="ko-KR"/>
        </w:rPr>
        <mc:AlternateContent>
          <mc:Choice Requires="wps">
            <w:drawing>
              <wp:anchor distT="0" distB="0" distL="114300" distR="114300" simplePos="0" relativeHeight="251657216" behindDoc="0" locked="0" layoutInCell="1" allowOverlap="1">
                <wp:simplePos x="0" y="0"/>
                <wp:positionH relativeFrom="column">
                  <wp:posOffset>2691765</wp:posOffset>
                </wp:positionH>
                <wp:positionV relativeFrom="paragraph">
                  <wp:posOffset>423545</wp:posOffset>
                </wp:positionV>
                <wp:extent cx="3112135" cy="398780"/>
                <wp:effectExtent l="0" t="0" r="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135" cy="398780"/>
                        </a:xfrm>
                        <a:prstGeom prst="rect">
                          <a:avLst/>
                        </a:prstGeom>
                        <a:solidFill>
                          <a:srgbClr val="FFFFFF"/>
                        </a:solidFill>
                        <a:ln w="9525">
                          <a:noFill/>
                          <a:miter lim="800000"/>
                          <a:headEnd/>
                          <a:tailEnd/>
                        </a:ln>
                      </wps:spPr>
                      <wps:txbx>
                        <w:txbxContent>
                          <w:p w:rsidR="00B33D8F" w:rsidRPr="006951EA" w:rsidRDefault="00B33D8F" w:rsidP="00B33D8F">
                            <w:pPr>
                              <w:spacing w:after="0" w:line="240" w:lineRule="auto"/>
                              <w:rPr>
                                <w:sz w:val="18"/>
                                <w:szCs w:val="18"/>
                              </w:rPr>
                            </w:pPr>
                            <w:r w:rsidRPr="006951EA">
                              <w:rPr>
                                <w:sz w:val="18"/>
                                <w:szCs w:val="18"/>
                              </w:rPr>
                              <w:t xml:space="preserve">BP. 7271 Hédzranawoé - Lomé – TOGO </w:t>
                            </w:r>
                          </w:p>
                          <w:p w:rsidR="00B33D8F" w:rsidRPr="006951EA" w:rsidRDefault="00B33D8F" w:rsidP="00B33D8F">
                            <w:pPr>
                              <w:spacing w:after="0" w:line="240" w:lineRule="auto"/>
                              <w:rPr>
                                <w:sz w:val="18"/>
                                <w:szCs w:val="18"/>
                              </w:rPr>
                            </w:pPr>
                            <w:r w:rsidRPr="006951EA">
                              <w:rPr>
                                <w:sz w:val="18"/>
                                <w:szCs w:val="18"/>
                              </w:rPr>
                              <w:t>Email</w:t>
                            </w:r>
                            <w:r w:rsidRPr="006951EA">
                              <w:rPr>
                                <w:b/>
                                <w:sz w:val="18"/>
                                <w:szCs w:val="18"/>
                              </w:rPr>
                              <w:t>.</w:t>
                            </w:r>
                            <w:r w:rsidRPr="006951EA">
                              <w:rPr>
                                <w:b/>
                                <w:color w:val="0070C0"/>
                                <w:sz w:val="18"/>
                                <w:szCs w:val="18"/>
                              </w:rPr>
                              <w:t xml:space="preserve"> </w:t>
                            </w:r>
                            <w:hyperlink r:id="rId8" w:history="1">
                              <w:r w:rsidRPr="006951EA">
                                <w:rPr>
                                  <w:rStyle w:val="Hyperlink"/>
                                  <w:sz w:val="18"/>
                                  <w:szCs w:val="18"/>
                                </w:rPr>
                                <w:t>info.cicredho@gmail.com</w:t>
                              </w:r>
                            </w:hyperlink>
                            <w:r w:rsidRPr="006951EA">
                              <w:rPr>
                                <w:color w:val="0070C0"/>
                                <w:sz w:val="18"/>
                                <w:szCs w:val="18"/>
                              </w:rPr>
                              <w:t xml:space="preserve">. </w:t>
                            </w:r>
                            <w:r w:rsidRPr="006951EA">
                              <w:rPr>
                                <w:sz w:val="18"/>
                                <w:szCs w:val="18"/>
                              </w:rPr>
                              <w:t>Web</w:t>
                            </w:r>
                            <w:r w:rsidRPr="006951EA">
                              <w:rPr>
                                <w:color w:val="0070C0"/>
                                <w:sz w:val="18"/>
                                <w:szCs w:val="18"/>
                              </w:rPr>
                              <w:t xml:space="preserve">. </w:t>
                            </w:r>
                            <w:hyperlink r:id="rId9" w:history="1">
                              <w:r w:rsidRPr="006951EA">
                                <w:rPr>
                                  <w:rStyle w:val="Hyperlink"/>
                                  <w:sz w:val="18"/>
                                  <w:szCs w:val="18"/>
                                </w:rPr>
                                <w:t>www.cicredho.org</w:t>
                              </w:r>
                            </w:hyperlink>
                            <w:r w:rsidRPr="006951EA">
                              <w:rPr>
                                <w:color w:val="0070C0"/>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11.95pt;margin-top:33.35pt;width:245.05pt;height:3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" stroked="f">
                <v:textbox>
                  <w:txbxContent>
                    <w:p w:rsidR="00B33D8F" w:rsidRPr="006951EA" w:rsidRDefault="00B33D8F" w:rsidP="00B33D8F">
                      <w:pPr>
                        <w:spacing w:after="0" w:line="240" w:lineRule="auto"/>
                        <w:rPr>
                          <w:sz w:val="18"/>
                          <w:szCs w:val="18"/>
                        </w:rPr>
                      </w:pPr>
                      <w:r w:rsidRPr="006951EA">
                        <w:rPr>
                          <w:sz w:val="18"/>
                          <w:szCs w:val="18"/>
                        </w:rPr>
                        <w:t xml:space="preserve">BP. 7271 Hédzranawoé - Lomé – TOGO </w:t>
                      </w:r>
                    </w:p>
                    <w:p w:rsidR="00B33D8F" w:rsidRPr="006951EA" w:rsidRDefault="00B33D8F" w:rsidP="00B33D8F">
                      <w:pPr>
                        <w:spacing w:after="0" w:line="240" w:lineRule="auto"/>
                        <w:rPr>
                          <w:sz w:val="18"/>
                          <w:szCs w:val="18"/>
                        </w:rPr>
                      </w:pPr>
                      <w:r w:rsidRPr="006951EA">
                        <w:rPr>
                          <w:sz w:val="18"/>
                          <w:szCs w:val="18"/>
                        </w:rPr>
                        <w:t>Email</w:t>
                      </w:r>
                      <w:r w:rsidRPr="006951EA">
                        <w:rPr>
                          <w:b/>
                          <w:sz w:val="18"/>
                          <w:szCs w:val="18"/>
                        </w:rPr>
                        <w:t>.</w:t>
                      </w:r>
                      <w:r w:rsidRPr="006951EA">
                        <w:rPr>
                          <w:b/>
                          <w:color w:val="0070C0"/>
                          <w:sz w:val="18"/>
                          <w:szCs w:val="18"/>
                        </w:rPr>
                        <w:t xml:space="preserve"> </w:t>
                      </w:r>
                      <w:hyperlink r:id="rId10" w:history="1">
                        <w:r w:rsidRPr="006951EA">
                          <w:rPr>
                            <w:rStyle w:val="Hyperlink"/>
                            <w:sz w:val="18"/>
                            <w:szCs w:val="18"/>
                          </w:rPr>
                          <w:t>info.cicredho@gmail.com</w:t>
                        </w:r>
                      </w:hyperlink>
                      <w:r w:rsidRPr="006951EA">
                        <w:rPr>
                          <w:color w:val="0070C0"/>
                          <w:sz w:val="18"/>
                          <w:szCs w:val="18"/>
                        </w:rPr>
                        <w:t xml:space="preserve">. </w:t>
                      </w:r>
                      <w:r w:rsidRPr="006951EA">
                        <w:rPr>
                          <w:sz w:val="18"/>
                          <w:szCs w:val="18"/>
                        </w:rPr>
                        <w:t>Web</w:t>
                      </w:r>
                      <w:r w:rsidRPr="006951EA">
                        <w:rPr>
                          <w:color w:val="0070C0"/>
                          <w:sz w:val="18"/>
                          <w:szCs w:val="18"/>
                        </w:rPr>
                        <w:t xml:space="preserve">. </w:t>
                      </w:r>
                      <w:hyperlink r:id="rId11" w:history="1">
                        <w:r w:rsidRPr="006951EA">
                          <w:rPr>
                            <w:rStyle w:val="Hyperlink"/>
                            <w:sz w:val="18"/>
                            <w:szCs w:val="18"/>
                          </w:rPr>
                          <w:t>www.cicredho.org</w:t>
                        </w:r>
                      </w:hyperlink>
                      <w:r w:rsidRPr="006951EA">
                        <w:rPr>
                          <w:color w:val="0070C0"/>
                          <w:sz w:val="18"/>
                          <w:szCs w:val="18"/>
                        </w:rPr>
                        <w:t xml:space="preserve"> </w:t>
                      </w:r>
                    </w:p>
                  </w:txbxContent>
                </v:textbox>
              </v:shape>
            </w:pict>
          </mc:Fallback>
        </mc:AlternateContent>
      </w:r>
      <w:r w:rsidR="00B33D8F">
        <w:rPr>
          <w:rFonts w:ascii="Microsoft Sans Serif" w:eastAsia="Microsoft JhengHei" w:hAnsi="Microsoft Sans Serif" w:cs="Microsoft Sans Serif"/>
          <w:b/>
          <w:noProof/>
          <w:color w:val="0070C0"/>
          <w:sz w:val="23"/>
          <w:szCs w:val="23"/>
          <w:lang w:val="en-US"/>
        </w:rPr>
        <w:tab/>
      </w:r>
      <w:r w:rsidR="00B33D8F" w:rsidRPr="00AD21BA">
        <w:rPr>
          <w:rFonts w:ascii="Microsoft Sans Serif" w:eastAsia="Microsoft JhengHei" w:hAnsi="Microsoft Sans Serif" w:cs="Microsoft Sans Serif"/>
          <w:b/>
          <w:noProof/>
          <w:color w:val="0070C0"/>
          <w:sz w:val="23"/>
          <w:szCs w:val="23"/>
        </w:rPr>
        <w:t xml:space="preserve">  </w:t>
      </w:r>
      <w:r w:rsidR="00EA2C50" w:rsidRPr="00AD21BA">
        <w:rPr>
          <w:rFonts w:ascii="Microsoft Sans Serif" w:eastAsia="Microsoft JhengHei" w:hAnsi="Microsoft Sans Serif" w:cs="Microsoft Sans Serif"/>
          <w:b/>
          <w:noProof/>
          <w:color w:val="0070C0"/>
          <w:sz w:val="23"/>
          <w:szCs w:val="23"/>
        </w:rPr>
        <w:t xml:space="preserve">                     </w:t>
      </w:r>
      <w:r>
        <w:rPr>
          <w:rFonts w:ascii="Microsoft Sans Serif" w:eastAsia="Microsoft JhengHei" w:hAnsi="Microsoft Sans Serif" w:cs="Microsoft Sans Serif"/>
          <w:b/>
          <w:noProof/>
          <w:color w:val="0070C0"/>
          <w:sz w:val="23"/>
          <w:szCs w:val="23"/>
          <w:lang w:val="en-GB" w:eastAsia="ko-KR"/>
        </w:rPr>
        <w:drawing>
          <wp:inline distT="0" distB="0" distL="0" distR="0">
            <wp:extent cx="1343025" cy="771525"/>
            <wp:effectExtent l="0" t="0" r="9525"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3025" cy="771525"/>
                    </a:xfrm>
                    <a:prstGeom prst="rect">
                      <a:avLst/>
                    </a:prstGeom>
                    <a:noFill/>
                    <a:ln>
                      <a:noFill/>
                    </a:ln>
                  </pic:spPr>
                </pic:pic>
              </a:graphicData>
            </a:graphic>
          </wp:inline>
        </w:drawing>
      </w:r>
    </w:p>
    <w:p w:rsidR="00B33D8F" w:rsidRPr="00AD21BA" w:rsidRDefault="00B33D8F" w:rsidP="00AD21BA">
      <w:pPr>
        <w:pBdr>
          <w:bottom w:val="single" w:sz="8" w:space="1" w:color="0070C0"/>
        </w:pBdr>
        <w:spacing w:after="0" w:line="240" w:lineRule="auto"/>
        <w:rPr>
          <w:rFonts w:ascii="Microsoft Sans Serif" w:eastAsia="Microsoft JhengHei" w:hAnsi="Microsoft Sans Serif" w:cs="Microsoft Sans Serif"/>
          <w:b/>
          <w:noProof/>
          <w:color w:val="0070C0"/>
          <w:sz w:val="23"/>
          <w:szCs w:val="23"/>
        </w:rPr>
      </w:pPr>
    </w:p>
    <w:p w:rsidR="00D84E3D" w:rsidRDefault="00D84E3D" w:rsidP="00AD21BA">
      <w:pPr>
        <w:spacing w:after="0" w:line="240" w:lineRule="auto"/>
        <w:rPr>
          <w:rFonts w:ascii="Microsoft Sans Serif" w:hAnsi="Microsoft Sans Serif" w:cs="Microsoft Sans Serif"/>
          <w:b/>
          <w:sz w:val="24"/>
          <w:szCs w:val="24"/>
        </w:rPr>
      </w:pPr>
    </w:p>
    <w:p w:rsidR="00AD21BA" w:rsidRDefault="00AD21BA" w:rsidP="00AD21BA">
      <w:pPr>
        <w:spacing w:after="0" w:line="240" w:lineRule="auto"/>
        <w:rPr>
          <w:rFonts w:ascii="Microsoft Sans Serif" w:hAnsi="Microsoft Sans Serif" w:cs="Microsoft Sans Serif"/>
          <w:b/>
          <w:sz w:val="23"/>
          <w:szCs w:val="23"/>
        </w:rPr>
      </w:pPr>
    </w:p>
    <w:p w:rsidR="0010347A" w:rsidRPr="00B53BF0" w:rsidRDefault="00AD21BA" w:rsidP="0010347A">
      <w:pPr>
        <w:spacing w:after="0" w:line="240" w:lineRule="auto"/>
        <w:jc w:val="center"/>
        <w:rPr>
          <w:rStyle w:val="apple-converted-space"/>
          <w:rFonts w:ascii="Microsoft Sans Serif" w:hAnsi="Microsoft Sans Serif" w:cs="Microsoft Sans Serif"/>
          <w:b/>
          <w:sz w:val="28"/>
          <w:szCs w:val="28"/>
        </w:rPr>
      </w:pPr>
      <w:r w:rsidRPr="00B53BF0">
        <w:rPr>
          <w:rFonts w:ascii="Microsoft Sans Serif" w:hAnsi="Microsoft Sans Serif" w:cs="Microsoft Sans Serif"/>
          <w:b/>
          <w:sz w:val="28"/>
          <w:szCs w:val="28"/>
        </w:rPr>
        <w:t xml:space="preserve">Comité </w:t>
      </w:r>
      <w:r w:rsidR="0010347A" w:rsidRPr="00B53BF0">
        <w:rPr>
          <w:rFonts w:ascii="Microsoft Sans Serif" w:hAnsi="Microsoft Sans Serif" w:cs="Microsoft Sans Serif"/>
          <w:b/>
          <w:sz w:val="28"/>
          <w:szCs w:val="28"/>
        </w:rPr>
        <w:t>des droits économiques, sociaux et culturels</w:t>
      </w:r>
      <w:r w:rsidR="0010347A" w:rsidRPr="00B53BF0">
        <w:rPr>
          <w:rFonts w:ascii="Microsoft Sans Serif" w:hAnsi="Microsoft Sans Serif" w:cs="Microsoft Sans Serif"/>
          <w:b/>
          <w:color w:val="000000"/>
          <w:sz w:val="28"/>
          <w:szCs w:val="28"/>
          <w:shd w:val="clear" w:color="auto" w:fill="FFFFFF"/>
        </w:rPr>
        <w:t xml:space="preserve"> (CESCR)</w:t>
      </w:r>
    </w:p>
    <w:p w:rsidR="0010347A" w:rsidRPr="00B53BF0" w:rsidRDefault="0010347A" w:rsidP="0010347A">
      <w:pPr>
        <w:spacing w:after="0" w:line="240" w:lineRule="auto"/>
        <w:jc w:val="center"/>
        <w:rPr>
          <w:rStyle w:val="apple-converted-space"/>
          <w:rFonts w:ascii="Microsoft Sans Serif" w:hAnsi="Microsoft Sans Serif" w:cs="Microsoft Sans Serif"/>
          <w:color w:val="000000"/>
          <w:sz w:val="28"/>
          <w:szCs w:val="28"/>
          <w:shd w:val="clear" w:color="auto" w:fill="FFFFFF"/>
        </w:rPr>
      </w:pPr>
      <w:r w:rsidRPr="00B53BF0">
        <w:rPr>
          <w:rStyle w:val="apple-converted-space"/>
          <w:rFonts w:ascii="Microsoft Sans Serif" w:hAnsi="Microsoft Sans Serif" w:cs="Microsoft Sans Serif"/>
          <w:color w:val="000000"/>
          <w:sz w:val="28"/>
          <w:szCs w:val="28"/>
          <w:shd w:val="clear" w:color="auto" w:fill="FFFFFF"/>
        </w:rPr>
        <w:t>60</w:t>
      </w:r>
      <w:r w:rsidRPr="00B53BF0">
        <w:rPr>
          <w:rStyle w:val="apple-converted-space"/>
          <w:rFonts w:ascii="Microsoft Sans Serif" w:hAnsi="Microsoft Sans Serif" w:cs="Microsoft Sans Serif"/>
          <w:color w:val="000000"/>
          <w:sz w:val="28"/>
          <w:szCs w:val="28"/>
          <w:shd w:val="clear" w:color="auto" w:fill="FFFFFF"/>
          <w:vertAlign w:val="superscript"/>
        </w:rPr>
        <w:t>ème</w:t>
      </w:r>
      <w:r w:rsidRPr="00B53BF0">
        <w:rPr>
          <w:rStyle w:val="apple-converted-space"/>
          <w:rFonts w:ascii="Microsoft Sans Serif" w:hAnsi="Microsoft Sans Serif" w:cs="Microsoft Sans Serif"/>
          <w:color w:val="000000"/>
          <w:sz w:val="28"/>
          <w:szCs w:val="28"/>
          <w:shd w:val="clear" w:color="auto" w:fill="FFFFFF"/>
        </w:rPr>
        <w:t xml:space="preserve"> session (20-24 février 2017)</w:t>
      </w:r>
    </w:p>
    <w:p w:rsidR="0010347A" w:rsidRPr="00B53BF0" w:rsidRDefault="0010347A" w:rsidP="0010347A">
      <w:pPr>
        <w:spacing w:after="0" w:line="240" w:lineRule="auto"/>
        <w:jc w:val="center"/>
        <w:rPr>
          <w:rStyle w:val="apple-converted-space"/>
          <w:rFonts w:ascii="Microsoft Sans Serif" w:hAnsi="Microsoft Sans Serif" w:cs="Microsoft Sans Serif"/>
          <w:color w:val="000000"/>
          <w:sz w:val="28"/>
          <w:szCs w:val="28"/>
          <w:shd w:val="clear" w:color="auto" w:fill="FFFFFF"/>
        </w:rPr>
      </w:pPr>
    </w:p>
    <w:p w:rsidR="0010347A" w:rsidRPr="00B53BF0" w:rsidRDefault="0010347A" w:rsidP="0010347A">
      <w:pPr>
        <w:spacing w:after="0" w:line="240" w:lineRule="auto"/>
        <w:jc w:val="center"/>
        <w:rPr>
          <w:rStyle w:val="apple-converted-space"/>
          <w:rFonts w:ascii="Microsoft Sans Serif" w:hAnsi="Microsoft Sans Serif" w:cs="Microsoft Sans Serif"/>
          <w:b/>
          <w:color w:val="000000"/>
          <w:sz w:val="28"/>
          <w:szCs w:val="28"/>
          <w:shd w:val="clear" w:color="auto" w:fill="FFFFFF"/>
        </w:rPr>
      </w:pPr>
      <w:r w:rsidRPr="00B53BF0">
        <w:rPr>
          <w:rStyle w:val="apple-converted-space"/>
          <w:rFonts w:ascii="Microsoft Sans Serif" w:hAnsi="Microsoft Sans Serif" w:cs="Microsoft Sans Serif"/>
          <w:b/>
          <w:color w:val="000000"/>
          <w:sz w:val="28"/>
          <w:szCs w:val="28"/>
          <w:shd w:val="clear" w:color="auto" w:fill="FFFFFF"/>
        </w:rPr>
        <w:t>Journée de Discussion Générale</w:t>
      </w:r>
    </w:p>
    <w:p w:rsidR="0010347A" w:rsidRPr="00B53BF0" w:rsidRDefault="0010347A" w:rsidP="0010347A">
      <w:pPr>
        <w:spacing w:after="0" w:line="240" w:lineRule="auto"/>
        <w:jc w:val="center"/>
        <w:rPr>
          <w:rStyle w:val="apple-converted-space"/>
          <w:rFonts w:ascii="Microsoft Sans Serif" w:hAnsi="Microsoft Sans Serif" w:cs="Microsoft Sans Serif"/>
          <w:color w:val="000000"/>
          <w:sz w:val="28"/>
          <w:szCs w:val="28"/>
          <w:shd w:val="clear" w:color="auto" w:fill="FFFFFF"/>
        </w:rPr>
      </w:pPr>
    </w:p>
    <w:p w:rsidR="00B53BF0" w:rsidRPr="00B53BF0" w:rsidRDefault="0010347A" w:rsidP="0010347A">
      <w:pPr>
        <w:spacing w:after="0" w:line="240" w:lineRule="auto"/>
        <w:jc w:val="center"/>
        <w:rPr>
          <w:rStyle w:val="apple-converted-space"/>
          <w:rFonts w:ascii="Microsoft Sans Serif" w:hAnsi="Microsoft Sans Serif" w:cs="Microsoft Sans Serif"/>
          <w:color w:val="000000"/>
          <w:shd w:val="clear" w:color="auto" w:fill="FFFFFF"/>
        </w:rPr>
      </w:pPr>
      <w:r w:rsidRPr="00B53BF0">
        <w:rPr>
          <w:rStyle w:val="apple-converted-space"/>
          <w:rFonts w:ascii="Microsoft Sans Serif" w:hAnsi="Microsoft Sans Serif" w:cs="Microsoft Sans Serif"/>
          <w:color w:val="000000"/>
          <w:shd w:val="clear" w:color="auto" w:fill="FFFFFF"/>
        </w:rPr>
        <w:t xml:space="preserve">Sur le </w:t>
      </w:r>
    </w:p>
    <w:p w:rsidR="0010347A" w:rsidRPr="00B53BF0" w:rsidRDefault="0010347A" w:rsidP="0010347A">
      <w:pPr>
        <w:spacing w:after="0" w:line="240" w:lineRule="auto"/>
        <w:jc w:val="center"/>
        <w:rPr>
          <w:rFonts w:ascii="Microsoft Sans Serif" w:hAnsi="Microsoft Sans Serif" w:cs="Microsoft Sans Serif"/>
          <w:b/>
          <w:sz w:val="30"/>
          <w:szCs w:val="30"/>
        </w:rPr>
      </w:pPr>
      <w:r w:rsidRPr="00B53BF0">
        <w:rPr>
          <w:rStyle w:val="apple-converted-space"/>
          <w:rFonts w:ascii="Microsoft Sans Serif" w:hAnsi="Microsoft Sans Serif" w:cs="Microsoft Sans Serif"/>
          <w:b/>
          <w:color w:val="000000"/>
          <w:sz w:val="30"/>
          <w:szCs w:val="30"/>
          <w:shd w:val="clear" w:color="auto" w:fill="FFFFFF"/>
        </w:rPr>
        <w:t>Projet d’Observation générale sur les Obligations des Etats e</w:t>
      </w:r>
      <w:r w:rsidR="00B53BF0" w:rsidRPr="00B53BF0">
        <w:rPr>
          <w:rStyle w:val="apple-converted-space"/>
          <w:rFonts w:ascii="Microsoft Sans Serif" w:hAnsi="Microsoft Sans Serif" w:cs="Microsoft Sans Serif"/>
          <w:b/>
          <w:color w:val="000000"/>
          <w:sz w:val="30"/>
          <w:szCs w:val="30"/>
          <w:shd w:val="clear" w:color="auto" w:fill="FFFFFF"/>
        </w:rPr>
        <w:t xml:space="preserve">n vertu du Pacte International </w:t>
      </w:r>
      <w:r w:rsidRPr="00B53BF0">
        <w:rPr>
          <w:rStyle w:val="apple-converted-space"/>
          <w:rFonts w:ascii="Microsoft Sans Serif" w:hAnsi="Microsoft Sans Serif" w:cs="Microsoft Sans Serif"/>
          <w:b/>
          <w:color w:val="000000"/>
          <w:sz w:val="30"/>
          <w:szCs w:val="30"/>
          <w:shd w:val="clear" w:color="auto" w:fill="FFFFFF"/>
        </w:rPr>
        <w:t xml:space="preserve">sur les </w:t>
      </w:r>
      <w:r w:rsidRPr="00B53BF0">
        <w:rPr>
          <w:rFonts w:ascii="Microsoft Sans Serif" w:hAnsi="Microsoft Sans Serif" w:cs="Microsoft Sans Serif"/>
          <w:b/>
          <w:sz w:val="30"/>
          <w:szCs w:val="30"/>
        </w:rPr>
        <w:t>droits économiques, sociaux et culturels</w:t>
      </w:r>
      <w:r w:rsidR="00B53BF0" w:rsidRPr="00B53BF0">
        <w:rPr>
          <w:rFonts w:ascii="Microsoft Sans Serif" w:hAnsi="Microsoft Sans Serif" w:cs="Microsoft Sans Serif"/>
          <w:b/>
          <w:sz w:val="30"/>
          <w:szCs w:val="30"/>
        </w:rPr>
        <w:t xml:space="preserve"> dans le</w:t>
      </w:r>
      <w:r w:rsidRPr="00B53BF0">
        <w:rPr>
          <w:rFonts w:ascii="Microsoft Sans Serif" w:hAnsi="Microsoft Sans Serif" w:cs="Microsoft Sans Serif"/>
          <w:b/>
          <w:sz w:val="30"/>
          <w:szCs w:val="30"/>
        </w:rPr>
        <w:t xml:space="preserve"> contexte des activi</w:t>
      </w:r>
      <w:r w:rsidR="00B53BF0" w:rsidRPr="00B53BF0">
        <w:rPr>
          <w:rFonts w:ascii="Microsoft Sans Serif" w:hAnsi="Microsoft Sans Serif" w:cs="Microsoft Sans Serif"/>
          <w:b/>
          <w:sz w:val="30"/>
          <w:szCs w:val="30"/>
        </w:rPr>
        <w:t xml:space="preserve">tés des </w:t>
      </w:r>
      <w:r w:rsidR="008D0C8F" w:rsidRPr="00B53BF0">
        <w:rPr>
          <w:rFonts w:ascii="Microsoft Sans Serif" w:hAnsi="Microsoft Sans Serif" w:cs="Microsoft Sans Serif"/>
          <w:b/>
          <w:sz w:val="30"/>
          <w:szCs w:val="30"/>
        </w:rPr>
        <w:t>entreprises</w:t>
      </w:r>
    </w:p>
    <w:p w:rsidR="0010347A" w:rsidRPr="00B53BF0" w:rsidRDefault="0010347A" w:rsidP="0010347A">
      <w:pPr>
        <w:spacing w:after="0" w:line="240" w:lineRule="auto"/>
        <w:jc w:val="center"/>
        <w:rPr>
          <w:rFonts w:ascii="Microsoft Sans Serif" w:hAnsi="Microsoft Sans Serif" w:cs="Microsoft Sans Serif"/>
          <w:b/>
          <w:sz w:val="28"/>
          <w:szCs w:val="28"/>
        </w:rPr>
      </w:pPr>
    </w:p>
    <w:p w:rsidR="00B53BF0" w:rsidRDefault="0010347A" w:rsidP="0010347A">
      <w:pPr>
        <w:spacing w:after="0" w:line="240" w:lineRule="auto"/>
        <w:jc w:val="center"/>
        <w:rPr>
          <w:rFonts w:ascii="Microsoft Sans Serif" w:hAnsi="Microsoft Sans Serif" w:cs="Microsoft Sans Serif"/>
          <w:b/>
          <w:sz w:val="28"/>
          <w:szCs w:val="28"/>
        </w:rPr>
      </w:pPr>
      <w:r w:rsidRPr="00B53BF0">
        <w:rPr>
          <w:rFonts w:ascii="Microsoft Sans Serif" w:hAnsi="Microsoft Sans Serif" w:cs="Microsoft Sans Serif"/>
          <w:b/>
          <w:sz w:val="28"/>
          <w:szCs w:val="28"/>
        </w:rPr>
        <w:t xml:space="preserve">21 février 2017, </w:t>
      </w:r>
    </w:p>
    <w:p w:rsidR="0010347A" w:rsidRDefault="0010347A" w:rsidP="0010347A">
      <w:pPr>
        <w:spacing w:after="0" w:line="240" w:lineRule="auto"/>
        <w:jc w:val="center"/>
        <w:rPr>
          <w:rFonts w:ascii="Microsoft Sans Serif" w:hAnsi="Microsoft Sans Serif" w:cs="Microsoft Sans Serif"/>
          <w:b/>
          <w:sz w:val="28"/>
          <w:szCs w:val="28"/>
        </w:rPr>
      </w:pPr>
      <w:r w:rsidRPr="00B53BF0">
        <w:rPr>
          <w:rFonts w:ascii="Microsoft Sans Serif" w:hAnsi="Microsoft Sans Serif" w:cs="Microsoft Sans Serif"/>
          <w:b/>
          <w:sz w:val="28"/>
          <w:szCs w:val="28"/>
        </w:rPr>
        <w:t>Palais Wilson, Genève</w:t>
      </w:r>
    </w:p>
    <w:p w:rsidR="00B53BF0" w:rsidRDefault="00B53BF0" w:rsidP="0010347A">
      <w:pPr>
        <w:spacing w:after="0" w:line="240" w:lineRule="auto"/>
        <w:jc w:val="center"/>
        <w:rPr>
          <w:rFonts w:ascii="Microsoft Sans Serif" w:hAnsi="Microsoft Sans Serif" w:cs="Microsoft Sans Serif"/>
          <w:b/>
          <w:sz w:val="28"/>
          <w:szCs w:val="28"/>
        </w:rPr>
      </w:pPr>
    </w:p>
    <w:p w:rsidR="00B53BF0" w:rsidRDefault="00B53BF0" w:rsidP="0010347A">
      <w:pPr>
        <w:spacing w:after="0" w:line="240" w:lineRule="auto"/>
        <w:jc w:val="center"/>
        <w:rPr>
          <w:rFonts w:ascii="Microsoft Sans Serif" w:hAnsi="Microsoft Sans Serif" w:cs="Microsoft Sans Serif"/>
          <w:b/>
          <w:sz w:val="28"/>
          <w:szCs w:val="28"/>
        </w:rPr>
      </w:pPr>
    </w:p>
    <w:p w:rsidR="00B53BF0" w:rsidRDefault="00B53BF0" w:rsidP="0010347A">
      <w:pPr>
        <w:spacing w:after="0" w:line="240" w:lineRule="auto"/>
        <w:jc w:val="center"/>
        <w:rPr>
          <w:rFonts w:ascii="Microsoft Sans Serif" w:hAnsi="Microsoft Sans Serif" w:cs="Microsoft Sans Serif"/>
          <w:b/>
          <w:sz w:val="28"/>
          <w:szCs w:val="28"/>
        </w:rPr>
      </w:pPr>
    </w:p>
    <w:p w:rsidR="00B53BF0" w:rsidRDefault="00B53BF0" w:rsidP="0010347A">
      <w:pPr>
        <w:spacing w:after="0" w:line="240" w:lineRule="auto"/>
        <w:jc w:val="center"/>
        <w:rPr>
          <w:rFonts w:ascii="Microsoft Sans Serif" w:hAnsi="Microsoft Sans Serif" w:cs="Microsoft Sans Serif"/>
          <w:b/>
          <w:sz w:val="28"/>
          <w:szCs w:val="28"/>
        </w:rPr>
      </w:pPr>
    </w:p>
    <w:p w:rsidR="00B53BF0" w:rsidRPr="00B8794D" w:rsidRDefault="00B53BF0" w:rsidP="0010347A">
      <w:pPr>
        <w:spacing w:after="0" w:line="240" w:lineRule="auto"/>
        <w:jc w:val="center"/>
        <w:rPr>
          <w:rStyle w:val="apple-converted-space"/>
          <w:rFonts w:ascii="Microsoft Sans Serif" w:hAnsi="Microsoft Sans Serif" w:cs="Microsoft Sans Serif"/>
          <w:color w:val="000000"/>
          <w:shd w:val="clear" w:color="auto" w:fill="FFFFFF"/>
        </w:rPr>
      </w:pPr>
      <w:r w:rsidRPr="00B8794D">
        <w:rPr>
          <w:rFonts w:ascii="Microsoft Sans Serif" w:hAnsi="Microsoft Sans Serif" w:cs="Microsoft Sans Serif"/>
        </w:rPr>
        <w:t xml:space="preserve">Contribution du </w:t>
      </w:r>
    </w:p>
    <w:p w:rsidR="0010347A" w:rsidRDefault="0010347A" w:rsidP="00AD21BA">
      <w:pPr>
        <w:spacing w:after="0" w:line="240" w:lineRule="auto"/>
        <w:rPr>
          <w:rFonts w:ascii="Microsoft Sans Serif" w:hAnsi="Microsoft Sans Serif" w:cs="Microsoft Sans Serif"/>
          <w:b/>
          <w:sz w:val="23"/>
          <w:szCs w:val="23"/>
        </w:rPr>
      </w:pPr>
    </w:p>
    <w:p w:rsidR="0010347A" w:rsidRDefault="0010347A" w:rsidP="0010347A">
      <w:pPr>
        <w:rPr>
          <w:rFonts w:ascii="Microsoft Sans Serif" w:hAnsi="Microsoft Sans Serif" w:cs="Microsoft Sans Serif"/>
          <w:sz w:val="23"/>
          <w:szCs w:val="23"/>
        </w:rPr>
      </w:pPr>
    </w:p>
    <w:p w:rsidR="00B53BF0" w:rsidRDefault="00B53BF0" w:rsidP="00B53BF0">
      <w:pPr>
        <w:spacing w:after="0" w:line="240" w:lineRule="auto"/>
        <w:jc w:val="center"/>
        <w:rPr>
          <w:rFonts w:ascii="Microsoft Sans Serif" w:hAnsi="Microsoft Sans Serif" w:cs="Microsoft Sans Serif"/>
          <w:b/>
          <w:sz w:val="28"/>
          <w:szCs w:val="28"/>
        </w:rPr>
      </w:pPr>
      <w:r w:rsidRPr="00B53BF0">
        <w:rPr>
          <w:rFonts w:ascii="Microsoft Sans Serif" w:hAnsi="Microsoft Sans Serif" w:cs="Microsoft Sans Serif"/>
          <w:b/>
          <w:sz w:val="28"/>
          <w:szCs w:val="28"/>
        </w:rPr>
        <w:t xml:space="preserve">Centre International de Conseil, de Recherche et d’Expertise en </w:t>
      </w:r>
    </w:p>
    <w:p w:rsidR="00B53BF0" w:rsidRPr="00B53BF0" w:rsidRDefault="00B53BF0" w:rsidP="00B53BF0">
      <w:pPr>
        <w:spacing w:after="0" w:line="240" w:lineRule="auto"/>
        <w:jc w:val="center"/>
        <w:rPr>
          <w:rFonts w:ascii="Microsoft Sans Serif" w:hAnsi="Microsoft Sans Serif" w:cs="Microsoft Sans Serif"/>
          <w:b/>
          <w:sz w:val="28"/>
          <w:szCs w:val="28"/>
        </w:rPr>
      </w:pPr>
      <w:r w:rsidRPr="00B53BF0">
        <w:rPr>
          <w:rFonts w:ascii="Microsoft Sans Serif" w:hAnsi="Microsoft Sans Serif" w:cs="Microsoft Sans Serif"/>
          <w:b/>
          <w:sz w:val="28"/>
          <w:szCs w:val="28"/>
        </w:rPr>
        <w:t>Droits de l’Homme (CICREDHO)</w:t>
      </w:r>
    </w:p>
    <w:p w:rsidR="00B53BF0" w:rsidRPr="0010347A" w:rsidRDefault="00B53BF0" w:rsidP="0010347A">
      <w:pPr>
        <w:rPr>
          <w:rFonts w:ascii="Microsoft Sans Serif" w:hAnsi="Microsoft Sans Serif" w:cs="Microsoft Sans Serif"/>
          <w:sz w:val="23"/>
          <w:szCs w:val="23"/>
        </w:rPr>
      </w:pPr>
    </w:p>
    <w:p w:rsidR="0010347A" w:rsidRPr="0010347A" w:rsidRDefault="0010347A" w:rsidP="0010347A">
      <w:pPr>
        <w:rPr>
          <w:rFonts w:ascii="Microsoft Sans Serif" w:hAnsi="Microsoft Sans Serif" w:cs="Microsoft Sans Serif"/>
          <w:sz w:val="23"/>
          <w:szCs w:val="23"/>
        </w:rPr>
      </w:pPr>
    </w:p>
    <w:p w:rsidR="0010347A" w:rsidRPr="0010347A" w:rsidRDefault="0010347A" w:rsidP="0010347A">
      <w:pPr>
        <w:rPr>
          <w:rFonts w:ascii="Microsoft Sans Serif" w:hAnsi="Microsoft Sans Serif" w:cs="Microsoft Sans Serif"/>
          <w:sz w:val="23"/>
          <w:szCs w:val="23"/>
        </w:rPr>
      </w:pPr>
    </w:p>
    <w:p w:rsidR="0010347A" w:rsidRPr="0010347A" w:rsidRDefault="0010347A" w:rsidP="0010347A">
      <w:pPr>
        <w:rPr>
          <w:rFonts w:ascii="Microsoft Sans Serif" w:hAnsi="Microsoft Sans Serif" w:cs="Microsoft Sans Serif"/>
          <w:sz w:val="23"/>
          <w:szCs w:val="23"/>
        </w:rPr>
      </w:pPr>
    </w:p>
    <w:p w:rsidR="0010347A" w:rsidRDefault="0010347A" w:rsidP="00AD21BA">
      <w:pPr>
        <w:spacing w:after="0" w:line="240" w:lineRule="auto"/>
        <w:rPr>
          <w:rFonts w:ascii="Microsoft Sans Serif" w:hAnsi="Microsoft Sans Serif" w:cs="Microsoft Sans Serif"/>
          <w:sz w:val="23"/>
          <w:szCs w:val="23"/>
        </w:rPr>
      </w:pPr>
    </w:p>
    <w:p w:rsidR="0010347A" w:rsidRDefault="0010347A" w:rsidP="00AD21BA">
      <w:pPr>
        <w:spacing w:after="0" w:line="240" w:lineRule="auto"/>
        <w:rPr>
          <w:rFonts w:ascii="Microsoft Sans Serif" w:hAnsi="Microsoft Sans Serif" w:cs="Microsoft Sans Serif"/>
          <w:sz w:val="23"/>
          <w:szCs w:val="23"/>
        </w:rPr>
      </w:pPr>
    </w:p>
    <w:p w:rsidR="0010347A" w:rsidRDefault="0010347A" w:rsidP="00AD21BA">
      <w:pPr>
        <w:spacing w:after="0" w:line="240" w:lineRule="auto"/>
        <w:rPr>
          <w:rFonts w:ascii="Microsoft Sans Serif" w:hAnsi="Microsoft Sans Serif" w:cs="Microsoft Sans Serif"/>
          <w:sz w:val="23"/>
          <w:szCs w:val="23"/>
        </w:rPr>
      </w:pPr>
    </w:p>
    <w:p w:rsidR="00B53BF0" w:rsidRDefault="00B53BF0" w:rsidP="00AD21BA">
      <w:pPr>
        <w:spacing w:after="0" w:line="240" w:lineRule="auto"/>
        <w:rPr>
          <w:rFonts w:ascii="Microsoft Sans Serif" w:hAnsi="Microsoft Sans Serif" w:cs="Microsoft Sans Serif"/>
          <w:sz w:val="23"/>
          <w:szCs w:val="23"/>
        </w:rPr>
      </w:pPr>
    </w:p>
    <w:p w:rsidR="002F5550" w:rsidRDefault="002F5550" w:rsidP="00AD21BA">
      <w:pPr>
        <w:spacing w:after="0" w:line="240" w:lineRule="auto"/>
        <w:rPr>
          <w:rFonts w:ascii="Microsoft Sans Serif" w:hAnsi="Microsoft Sans Serif" w:cs="Microsoft Sans Serif"/>
          <w:sz w:val="20"/>
          <w:szCs w:val="20"/>
          <w:u w:val="single"/>
        </w:rPr>
      </w:pPr>
    </w:p>
    <w:p w:rsidR="002F5550" w:rsidRDefault="002F5550" w:rsidP="00AD21BA">
      <w:pPr>
        <w:spacing w:after="0" w:line="240" w:lineRule="auto"/>
        <w:rPr>
          <w:rFonts w:ascii="Microsoft Sans Serif" w:hAnsi="Microsoft Sans Serif" w:cs="Microsoft Sans Serif"/>
          <w:sz w:val="20"/>
          <w:szCs w:val="20"/>
          <w:u w:val="single"/>
        </w:rPr>
      </w:pPr>
    </w:p>
    <w:p w:rsidR="002F5550" w:rsidRDefault="002F5550" w:rsidP="00AD21BA">
      <w:pPr>
        <w:spacing w:after="0" w:line="240" w:lineRule="auto"/>
        <w:rPr>
          <w:rFonts w:ascii="Microsoft Sans Serif" w:hAnsi="Microsoft Sans Serif" w:cs="Microsoft Sans Serif"/>
          <w:sz w:val="20"/>
          <w:szCs w:val="20"/>
          <w:u w:val="single"/>
        </w:rPr>
      </w:pPr>
    </w:p>
    <w:p w:rsidR="002F5550" w:rsidRDefault="002F5550" w:rsidP="00AD21BA">
      <w:pPr>
        <w:spacing w:after="0" w:line="240" w:lineRule="auto"/>
        <w:rPr>
          <w:rFonts w:ascii="Microsoft Sans Serif" w:hAnsi="Microsoft Sans Serif" w:cs="Microsoft Sans Serif"/>
          <w:sz w:val="20"/>
          <w:szCs w:val="20"/>
          <w:u w:val="single"/>
        </w:rPr>
      </w:pPr>
    </w:p>
    <w:p w:rsidR="002F5550" w:rsidRDefault="002F5550" w:rsidP="00AD21BA">
      <w:pPr>
        <w:spacing w:after="0" w:line="240" w:lineRule="auto"/>
        <w:rPr>
          <w:rFonts w:ascii="Microsoft Sans Serif" w:hAnsi="Microsoft Sans Serif" w:cs="Microsoft Sans Serif"/>
          <w:sz w:val="20"/>
          <w:szCs w:val="20"/>
          <w:u w:val="single"/>
        </w:rPr>
      </w:pPr>
    </w:p>
    <w:p w:rsidR="002F5550" w:rsidRDefault="002F5550" w:rsidP="00AD21BA">
      <w:pPr>
        <w:spacing w:after="0" w:line="240" w:lineRule="auto"/>
        <w:rPr>
          <w:rFonts w:ascii="Microsoft Sans Serif" w:hAnsi="Microsoft Sans Serif" w:cs="Microsoft Sans Serif"/>
          <w:sz w:val="20"/>
          <w:szCs w:val="20"/>
          <w:u w:val="single"/>
        </w:rPr>
      </w:pPr>
    </w:p>
    <w:p w:rsidR="002F5550" w:rsidRDefault="002F5550" w:rsidP="00AD21BA">
      <w:pPr>
        <w:spacing w:after="0" w:line="240" w:lineRule="auto"/>
        <w:rPr>
          <w:rFonts w:ascii="Microsoft Sans Serif" w:hAnsi="Microsoft Sans Serif" w:cs="Microsoft Sans Serif"/>
          <w:sz w:val="20"/>
          <w:szCs w:val="20"/>
          <w:u w:val="single"/>
        </w:rPr>
      </w:pPr>
    </w:p>
    <w:p w:rsidR="002F5550" w:rsidRDefault="002F5550" w:rsidP="00AD21BA">
      <w:pPr>
        <w:spacing w:after="0" w:line="240" w:lineRule="auto"/>
        <w:rPr>
          <w:rFonts w:ascii="Microsoft Sans Serif" w:hAnsi="Microsoft Sans Serif" w:cs="Microsoft Sans Serif"/>
          <w:sz w:val="20"/>
          <w:szCs w:val="20"/>
          <w:u w:val="single"/>
        </w:rPr>
      </w:pPr>
    </w:p>
    <w:p w:rsidR="002F5550" w:rsidRDefault="002F5550" w:rsidP="00AD21BA">
      <w:pPr>
        <w:spacing w:after="0" w:line="240" w:lineRule="auto"/>
        <w:rPr>
          <w:rFonts w:ascii="Microsoft Sans Serif" w:hAnsi="Microsoft Sans Serif" w:cs="Microsoft Sans Serif"/>
          <w:sz w:val="20"/>
          <w:szCs w:val="20"/>
          <w:u w:val="single"/>
        </w:rPr>
      </w:pPr>
    </w:p>
    <w:p w:rsidR="002F5550" w:rsidRDefault="002F5550" w:rsidP="00AD21BA">
      <w:pPr>
        <w:spacing w:after="0" w:line="240" w:lineRule="auto"/>
        <w:rPr>
          <w:rFonts w:ascii="Microsoft Sans Serif" w:hAnsi="Microsoft Sans Serif" w:cs="Microsoft Sans Serif"/>
          <w:sz w:val="20"/>
          <w:szCs w:val="20"/>
          <w:u w:val="single"/>
        </w:rPr>
      </w:pPr>
    </w:p>
    <w:p w:rsidR="002F5550" w:rsidRDefault="002F5550" w:rsidP="00AD21BA">
      <w:pPr>
        <w:spacing w:after="0" w:line="240" w:lineRule="auto"/>
        <w:rPr>
          <w:rFonts w:ascii="Microsoft Sans Serif" w:hAnsi="Microsoft Sans Serif" w:cs="Microsoft Sans Serif"/>
          <w:sz w:val="20"/>
          <w:szCs w:val="20"/>
          <w:u w:val="single"/>
        </w:rPr>
      </w:pPr>
    </w:p>
    <w:p w:rsidR="00983E9C" w:rsidRDefault="00983E9C" w:rsidP="00AD21BA">
      <w:pPr>
        <w:spacing w:after="0" w:line="240" w:lineRule="auto"/>
        <w:rPr>
          <w:rFonts w:ascii="Microsoft Sans Serif" w:hAnsi="Microsoft Sans Serif" w:cs="Microsoft Sans Serif"/>
          <w:sz w:val="20"/>
          <w:szCs w:val="20"/>
          <w:u w:val="single"/>
        </w:rPr>
      </w:pPr>
    </w:p>
    <w:p w:rsidR="00983E9C" w:rsidRDefault="00983E9C" w:rsidP="00AD21BA">
      <w:pPr>
        <w:spacing w:after="0" w:line="240" w:lineRule="auto"/>
        <w:rPr>
          <w:rFonts w:ascii="Microsoft Sans Serif" w:hAnsi="Microsoft Sans Serif" w:cs="Microsoft Sans Serif"/>
          <w:sz w:val="20"/>
          <w:szCs w:val="20"/>
          <w:u w:val="single"/>
        </w:rPr>
      </w:pPr>
    </w:p>
    <w:p w:rsidR="00983E9C" w:rsidRDefault="00983E9C" w:rsidP="00AD21BA">
      <w:pPr>
        <w:spacing w:after="0" w:line="240" w:lineRule="auto"/>
        <w:rPr>
          <w:rFonts w:ascii="Microsoft Sans Serif" w:hAnsi="Microsoft Sans Serif" w:cs="Microsoft Sans Serif"/>
          <w:sz w:val="20"/>
          <w:szCs w:val="20"/>
          <w:u w:val="single"/>
        </w:rPr>
      </w:pPr>
    </w:p>
    <w:p w:rsidR="00304C4A" w:rsidRDefault="00304C4A" w:rsidP="00AD21BA">
      <w:pPr>
        <w:spacing w:after="0" w:line="240" w:lineRule="auto"/>
        <w:rPr>
          <w:rFonts w:ascii="Microsoft Sans Serif" w:hAnsi="Microsoft Sans Serif" w:cs="Microsoft Sans Serif"/>
          <w:sz w:val="20"/>
          <w:szCs w:val="20"/>
          <w:u w:val="single"/>
        </w:rPr>
      </w:pPr>
    </w:p>
    <w:p w:rsidR="00304C4A" w:rsidRDefault="00304C4A" w:rsidP="00AD21BA">
      <w:pPr>
        <w:spacing w:after="0" w:line="240" w:lineRule="auto"/>
        <w:rPr>
          <w:rFonts w:ascii="Microsoft Sans Serif" w:hAnsi="Microsoft Sans Serif" w:cs="Microsoft Sans Serif"/>
          <w:sz w:val="20"/>
          <w:szCs w:val="20"/>
          <w:u w:val="single"/>
        </w:rPr>
      </w:pPr>
    </w:p>
    <w:p w:rsidR="00304C4A" w:rsidRDefault="00304C4A" w:rsidP="00AD21BA">
      <w:pPr>
        <w:spacing w:after="0" w:line="240" w:lineRule="auto"/>
        <w:rPr>
          <w:rFonts w:ascii="Microsoft Sans Serif" w:hAnsi="Microsoft Sans Serif" w:cs="Microsoft Sans Serif"/>
          <w:sz w:val="20"/>
          <w:szCs w:val="20"/>
          <w:u w:val="single"/>
        </w:rPr>
      </w:pPr>
    </w:p>
    <w:p w:rsidR="00304C4A" w:rsidRDefault="00304C4A" w:rsidP="00AD21BA">
      <w:pPr>
        <w:spacing w:after="0" w:line="240" w:lineRule="auto"/>
        <w:rPr>
          <w:rFonts w:ascii="Microsoft Sans Serif" w:hAnsi="Microsoft Sans Serif" w:cs="Microsoft Sans Serif"/>
          <w:sz w:val="20"/>
          <w:szCs w:val="20"/>
          <w:u w:val="single"/>
        </w:rPr>
      </w:pPr>
    </w:p>
    <w:p w:rsidR="00304C4A" w:rsidRDefault="00304C4A" w:rsidP="00AD21BA">
      <w:pPr>
        <w:spacing w:after="0" w:line="240" w:lineRule="auto"/>
        <w:rPr>
          <w:rFonts w:ascii="Microsoft Sans Serif" w:hAnsi="Microsoft Sans Serif" w:cs="Microsoft Sans Serif"/>
          <w:sz w:val="20"/>
          <w:szCs w:val="20"/>
          <w:u w:val="single"/>
        </w:rPr>
      </w:pPr>
    </w:p>
    <w:p w:rsidR="00304C4A" w:rsidRDefault="00304C4A" w:rsidP="00AD21BA">
      <w:pPr>
        <w:spacing w:after="0" w:line="240" w:lineRule="auto"/>
        <w:rPr>
          <w:rFonts w:ascii="Microsoft Sans Serif" w:hAnsi="Microsoft Sans Serif" w:cs="Microsoft Sans Serif"/>
          <w:sz w:val="20"/>
          <w:szCs w:val="20"/>
          <w:u w:val="single"/>
        </w:rPr>
      </w:pPr>
    </w:p>
    <w:p w:rsidR="00304C4A" w:rsidRDefault="00304C4A" w:rsidP="00AD21BA">
      <w:pPr>
        <w:spacing w:after="0" w:line="240" w:lineRule="auto"/>
        <w:rPr>
          <w:rFonts w:ascii="Microsoft Sans Serif" w:hAnsi="Microsoft Sans Serif" w:cs="Microsoft Sans Serif"/>
          <w:sz w:val="20"/>
          <w:szCs w:val="20"/>
          <w:u w:val="single"/>
        </w:rPr>
      </w:pPr>
    </w:p>
    <w:p w:rsidR="00304C4A" w:rsidRDefault="00304C4A" w:rsidP="00AD21BA">
      <w:pPr>
        <w:spacing w:after="0" w:line="240" w:lineRule="auto"/>
        <w:rPr>
          <w:rFonts w:ascii="Microsoft Sans Serif" w:hAnsi="Microsoft Sans Serif" w:cs="Microsoft Sans Serif"/>
          <w:sz w:val="20"/>
          <w:szCs w:val="20"/>
          <w:u w:val="single"/>
        </w:rPr>
      </w:pPr>
    </w:p>
    <w:p w:rsidR="00304C4A" w:rsidRDefault="00304C4A" w:rsidP="00AD21BA">
      <w:pPr>
        <w:spacing w:after="0" w:line="240" w:lineRule="auto"/>
        <w:rPr>
          <w:rFonts w:ascii="Microsoft Sans Serif" w:hAnsi="Microsoft Sans Serif" w:cs="Microsoft Sans Serif"/>
          <w:sz w:val="20"/>
          <w:szCs w:val="20"/>
          <w:u w:val="single"/>
        </w:rPr>
      </w:pPr>
    </w:p>
    <w:p w:rsidR="00304C4A" w:rsidRDefault="00304C4A" w:rsidP="00AD21BA">
      <w:pPr>
        <w:spacing w:after="0" w:line="240" w:lineRule="auto"/>
        <w:rPr>
          <w:rFonts w:ascii="Microsoft Sans Serif" w:hAnsi="Microsoft Sans Serif" w:cs="Microsoft Sans Serif"/>
          <w:sz w:val="20"/>
          <w:szCs w:val="20"/>
          <w:u w:val="single"/>
        </w:rPr>
      </w:pPr>
    </w:p>
    <w:p w:rsidR="00304C4A" w:rsidRDefault="00304C4A" w:rsidP="00AD21BA">
      <w:pPr>
        <w:spacing w:after="0" w:line="240" w:lineRule="auto"/>
        <w:rPr>
          <w:rFonts w:ascii="Microsoft Sans Serif" w:hAnsi="Microsoft Sans Serif" w:cs="Microsoft Sans Serif"/>
          <w:sz w:val="20"/>
          <w:szCs w:val="20"/>
          <w:u w:val="single"/>
        </w:rPr>
      </w:pPr>
    </w:p>
    <w:p w:rsidR="00304C4A" w:rsidRDefault="00304C4A" w:rsidP="00AD21BA">
      <w:pPr>
        <w:spacing w:after="0" w:line="240" w:lineRule="auto"/>
        <w:rPr>
          <w:rFonts w:ascii="Microsoft Sans Serif" w:hAnsi="Microsoft Sans Serif" w:cs="Microsoft Sans Serif"/>
          <w:sz w:val="20"/>
          <w:szCs w:val="20"/>
          <w:u w:val="single"/>
        </w:rPr>
      </w:pPr>
    </w:p>
    <w:p w:rsidR="00304C4A" w:rsidRDefault="00304C4A" w:rsidP="00AD21BA">
      <w:pPr>
        <w:spacing w:after="0" w:line="240" w:lineRule="auto"/>
        <w:rPr>
          <w:rFonts w:ascii="Microsoft Sans Serif" w:hAnsi="Microsoft Sans Serif" w:cs="Microsoft Sans Serif"/>
          <w:sz w:val="20"/>
          <w:szCs w:val="20"/>
          <w:u w:val="single"/>
        </w:rPr>
      </w:pPr>
    </w:p>
    <w:p w:rsidR="00304C4A" w:rsidRDefault="00304C4A" w:rsidP="00AD21BA">
      <w:pPr>
        <w:spacing w:after="0" w:line="240" w:lineRule="auto"/>
        <w:rPr>
          <w:rFonts w:ascii="Microsoft Sans Serif" w:hAnsi="Microsoft Sans Serif" w:cs="Microsoft Sans Serif"/>
          <w:sz w:val="20"/>
          <w:szCs w:val="20"/>
          <w:u w:val="single"/>
        </w:rPr>
      </w:pPr>
    </w:p>
    <w:p w:rsidR="00304C4A" w:rsidRDefault="00304C4A" w:rsidP="00AD21BA">
      <w:pPr>
        <w:spacing w:after="0" w:line="240" w:lineRule="auto"/>
        <w:rPr>
          <w:rFonts w:ascii="Microsoft Sans Serif" w:hAnsi="Microsoft Sans Serif" w:cs="Microsoft Sans Serif"/>
          <w:sz w:val="20"/>
          <w:szCs w:val="20"/>
          <w:u w:val="single"/>
        </w:rPr>
      </w:pPr>
    </w:p>
    <w:p w:rsidR="00304C4A" w:rsidRDefault="00304C4A" w:rsidP="00AD21BA">
      <w:pPr>
        <w:spacing w:after="0" w:line="240" w:lineRule="auto"/>
        <w:rPr>
          <w:rFonts w:ascii="Microsoft Sans Serif" w:hAnsi="Microsoft Sans Serif" w:cs="Microsoft Sans Serif"/>
          <w:sz w:val="20"/>
          <w:szCs w:val="20"/>
          <w:u w:val="single"/>
        </w:rPr>
      </w:pPr>
    </w:p>
    <w:p w:rsidR="00304C4A" w:rsidRDefault="00304C4A" w:rsidP="00AD21BA">
      <w:pPr>
        <w:spacing w:after="0" w:line="240" w:lineRule="auto"/>
        <w:rPr>
          <w:rFonts w:ascii="Microsoft Sans Serif" w:hAnsi="Microsoft Sans Serif" w:cs="Microsoft Sans Serif"/>
          <w:sz w:val="20"/>
          <w:szCs w:val="20"/>
          <w:u w:val="single"/>
        </w:rPr>
      </w:pPr>
    </w:p>
    <w:p w:rsidR="00304C4A" w:rsidRDefault="00304C4A" w:rsidP="00AD21BA">
      <w:pPr>
        <w:spacing w:after="0" w:line="240" w:lineRule="auto"/>
        <w:rPr>
          <w:rFonts w:ascii="Microsoft Sans Serif" w:hAnsi="Microsoft Sans Serif" w:cs="Microsoft Sans Serif"/>
          <w:sz w:val="20"/>
          <w:szCs w:val="20"/>
          <w:u w:val="single"/>
        </w:rPr>
      </w:pPr>
    </w:p>
    <w:p w:rsidR="00983E9C" w:rsidRDefault="00983E9C" w:rsidP="00AD21BA">
      <w:pPr>
        <w:spacing w:after="0" w:line="240" w:lineRule="auto"/>
        <w:rPr>
          <w:rFonts w:ascii="Microsoft Sans Serif" w:hAnsi="Microsoft Sans Serif" w:cs="Microsoft Sans Serif"/>
          <w:sz w:val="20"/>
          <w:szCs w:val="20"/>
          <w:u w:val="single"/>
        </w:rPr>
      </w:pPr>
    </w:p>
    <w:p w:rsidR="00983E9C" w:rsidRDefault="00983E9C" w:rsidP="00AD21BA">
      <w:pPr>
        <w:spacing w:after="0" w:line="240" w:lineRule="auto"/>
        <w:rPr>
          <w:rFonts w:ascii="Microsoft Sans Serif" w:hAnsi="Microsoft Sans Serif" w:cs="Microsoft Sans Serif"/>
          <w:sz w:val="20"/>
          <w:szCs w:val="20"/>
          <w:u w:val="single"/>
        </w:rPr>
      </w:pPr>
    </w:p>
    <w:p w:rsidR="00983E9C" w:rsidRDefault="00983E9C" w:rsidP="00AD21BA">
      <w:pPr>
        <w:spacing w:after="0" w:line="240" w:lineRule="auto"/>
        <w:rPr>
          <w:rFonts w:ascii="Microsoft Sans Serif" w:hAnsi="Microsoft Sans Serif" w:cs="Microsoft Sans Serif"/>
          <w:sz w:val="20"/>
          <w:szCs w:val="20"/>
          <w:u w:val="single"/>
        </w:rPr>
      </w:pPr>
    </w:p>
    <w:p w:rsidR="00983E9C" w:rsidRDefault="00983E9C" w:rsidP="00AD21BA">
      <w:pPr>
        <w:spacing w:after="0" w:line="240" w:lineRule="auto"/>
        <w:rPr>
          <w:rFonts w:ascii="Microsoft Sans Serif" w:hAnsi="Microsoft Sans Serif" w:cs="Microsoft Sans Serif"/>
          <w:sz w:val="20"/>
          <w:szCs w:val="20"/>
          <w:u w:val="single"/>
        </w:rPr>
      </w:pPr>
    </w:p>
    <w:p w:rsidR="00983E9C" w:rsidRDefault="00983E9C" w:rsidP="00AD21BA">
      <w:pPr>
        <w:spacing w:after="0" w:line="240" w:lineRule="auto"/>
        <w:rPr>
          <w:rFonts w:ascii="Microsoft Sans Serif" w:hAnsi="Microsoft Sans Serif" w:cs="Microsoft Sans Serif"/>
          <w:sz w:val="20"/>
          <w:szCs w:val="20"/>
          <w:u w:val="single"/>
        </w:rPr>
      </w:pPr>
    </w:p>
    <w:p w:rsidR="00983E9C" w:rsidRDefault="00983E9C" w:rsidP="00AD21BA">
      <w:pPr>
        <w:spacing w:after="0" w:line="240" w:lineRule="auto"/>
        <w:rPr>
          <w:rFonts w:ascii="Microsoft Sans Serif" w:hAnsi="Microsoft Sans Serif" w:cs="Microsoft Sans Serif"/>
          <w:sz w:val="20"/>
          <w:szCs w:val="20"/>
          <w:u w:val="single"/>
        </w:rPr>
      </w:pPr>
    </w:p>
    <w:p w:rsidR="00983E9C" w:rsidRDefault="00983E9C" w:rsidP="00AD21BA">
      <w:pPr>
        <w:spacing w:after="0" w:line="240" w:lineRule="auto"/>
        <w:rPr>
          <w:rFonts w:ascii="Microsoft Sans Serif" w:hAnsi="Microsoft Sans Serif" w:cs="Microsoft Sans Serif"/>
          <w:sz w:val="20"/>
          <w:szCs w:val="20"/>
          <w:u w:val="single"/>
        </w:rPr>
      </w:pPr>
    </w:p>
    <w:p w:rsidR="00983E9C" w:rsidRDefault="00983E9C" w:rsidP="00AD21BA">
      <w:pPr>
        <w:spacing w:after="0" w:line="240" w:lineRule="auto"/>
        <w:rPr>
          <w:rFonts w:ascii="Microsoft Sans Serif" w:hAnsi="Microsoft Sans Serif" w:cs="Microsoft Sans Serif"/>
          <w:sz w:val="20"/>
          <w:szCs w:val="20"/>
          <w:u w:val="single"/>
        </w:rPr>
      </w:pPr>
    </w:p>
    <w:p w:rsidR="002F5550" w:rsidRDefault="002F5550" w:rsidP="00AD21BA">
      <w:pPr>
        <w:spacing w:after="0" w:line="240" w:lineRule="auto"/>
        <w:rPr>
          <w:rFonts w:ascii="Microsoft Sans Serif" w:hAnsi="Microsoft Sans Serif" w:cs="Microsoft Sans Serif"/>
          <w:sz w:val="20"/>
          <w:szCs w:val="20"/>
          <w:u w:val="single"/>
        </w:rPr>
      </w:pPr>
    </w:p>
    <w:p w:rsidR="002F5550" w:rsidRPr="00B70C40" w:rsidRDefault="002F5550" w:rsidP="002F5550">
      <w:pPr>
        <w:spacing w:after="0" w:line="240" w:lineRule="auto"/>
        <w:rPr>
          <w:rFonts w:ascii="Microsoft Sans Serif" w:hAnsi="Microsoft Sans Serif" w:cs="Microsoft Sans Serif"/>
          <w:sz w:val="19"/>
          <w:szCs w:val="19"/>
        </w:rPr>
      </w:pPr>
    </w:p>
    <w:p w:rsidR="002F5550" w:rsidRDefault="002F5550" w:rsidP="002F5550">
      <w:pPr>
        <w:spacing w:after="0" w:line="240" w:lineRule="auto"/>
        <w:rPr>
          <w:rFonts w:ascii="Microsoft Sans Serif" w:hAnsi="Microsoft Sans Serif" w:cs="Microsoft Sans Serif"/>
          <w:sz w:val="16"/>
          <w:szCs w:val="16"/>
        </w:rPr>
      </w:pPr>
    </w:p>
    <w:p w:rsidR="00304C4A" w:rsidRDefault="00304C4A" w:rsidP="002F5550">
      <w:pPr>
        <w:spacing w:after="0" w:line="240" w:lineRule="auto"/>
        <w:rPr>
          <w:rFonts w:ascii="Microsoft Sans Serif" w:hAnsi="Microsoft Sans Serif" w:cs="Microsoft Sans Serif"/>
          <w:sz w:val="16"/>
          <w:szCs w:val="16"/>
        </w:rPr>
      </w:pPr>
    </w:p>
    <w:p w:rsidR="002F5550" w:rsidRDefault="002F5550" w:rsidP="002F5550">
      <w:pPr>
        <w:spacing w:after="0" w:line="240" w:lineRule="auto"/>
        <w:rPr>
          <w:rFonts w:ascii="Microsoft Sans Serif" w:hAnsi="Microsoft Sans Serif" w:cs="Microsoft Sans Serif"/>
          <w:sz w:val="16"/>
          <w:szCs w:val="16"/>
        </w:rPr>
      </w:pPr>
    </w:p>
    <w:tbl>
      <w:tblPr>
        <w:tblW w:w="0" w:type="auto"/>
        <w:tblBorders>
          <w:insideH w:val="single" w:sz="4" w:space="0" w:color="auto"/>
          <w:insideV w:val="single" w:sz="4" w:space="0" w:color="auto"/>
        </w:tblBorders>
        <w:tblLook w:val="04A0" w:firstRow="1" w:lastRow="0" w:firstColumn="1" w:lastColumn="0" w:noHBand="0" w:noVBand="1"/>
      </w:tblPr>
      <w:tblGrid>
        <w:gridCol w:w="6936"/>
      </w:tblGrid>
      <w:tr w:rsidR="002F5550" w:rsidRPr="00170435" w:rsidTr="0079319A">
        <w:trPr>
          <w:trHeight w:val="2460"/>
        </w:trPr>
        <w:tc>
          <w:tcPr>
            <w:tcW w:w="6936" w:type="dxa"/>
          </w:tcPr>
          <w:p w:rsidR="002F5550" w:rsidRPr="00170435" w:rsidRDefault="002F5550" w:rsidP="0079319A">
            <w:pPr>
              <w:spacing w:after="0" w:line="240" w:lineRule="auto"/>
              <w:jc w:val="both"/>
              <w:rPr>
                <w:rFonts w:ascii="Microsoft Sans Serif" w:hAnsi="Microsoft Sans Serif" w:cs="Microsoft Sans Serif"/>
                <w:sz w:val="19"/>
                <w:szCs w:val="19"/>
              </w:rPr>
            </w:pPr>
            <w:r>
              <w:rPr>
                <w:rFonts w:ascii="Microsoft Sans Serif" w:hAnsi="Microsoft Sans Serif" w:cs="Microsoft Sans Serif"/>
                <w:sz w:val="19"/>
                <w:szCs w:val="19"/>
              </w:rPr>
              <w:t xml:space="preserve">CICREDHO </w:t>
            </w:r>
            <w:r w:rsidRPr="00170435">
              <w:rPr>
                <w:rFonts w:ascii="Microsoft Sans Serif" w:hAnsi="Microsoft Sans Serif" w:cs="Microsoft Sans Serif"/>
                <w:sz w:val="19"/>
                <w:szCs w:val="19"/>
              </w:rPr>
              <w:t xml:space="preserve">est une association qui vise à réaliser et à apporter une expertise technique de qualité en matière de renforcement de capacités des organisations de la société civile (OSC) sur diverses thématiques, notamment la recherche, le plaidoyer, la capitalisation, le suivi des investissements en matière des droits de l’homme et l’assistance juridictionnelle. CICREDHO met à la disposition des OSC des informations nécessaires pour le plaidoyer et l’élaboration de leurs rapports alternatifs auprès des mécanismes régionaux internationaux de supervision des droits de l’homme. Il donne la parole aux OSC pour diffuser leurs pratiques, leurs approches et relayer les résultats de leurs opérations. </w:t>
            </w:r>
          </w:p>
        </w:tc>
      </w:tr>
    </w:tbl>
    <w:p w:rsidR="002F5550" w:rsidRDefault="002F5550" w:rsidP="00AD21BA">
      <w:pPr>
        <w:spacing w:after="0" w:line="240" w:lineRule="auto"/>
        <w:rPr>
          <w:rFonts w:ascii="Microsoft Sans Serif" w:hAnsi="Microsoft Sans Serif" w:cs="Microsoft Sans Serif"/>
          <w:sz w:val="20"/>
          <w:szCs w:val="20"/>
          <w:u w:val="single"/>
        </w:rPr>
      </w:pPr>
    </w:p>
    <w:p w:rsidR="002F5550" w:rsidRDefault="002F5550" w:rsidP="00AD21BA">
      <w:pPr>
        <w:spacing w:after="0" w:line="240" w:lineRule="auto"/>
        <w:rPr>
          <w:rFonts w:ascii="Microsoft Sans Serif" w:hAnsi="Microsoft Sans Serif" w:cs="Microsoft Sans Serif"/>
          <w:sz w:val="20"/>
          <w:szCs w:val="20"/>
          <w:u w:val="single"/>
        </w:rPr>
      </w:pPr>
    </w:p>
    <w:tbl>
      <w:tblPr>
        <w:tblW w:w="0" w:type="auto"/>
        <w:tblBorders>
          <w:insideH w:val="single" w:sz="4" w:space="0" w:color="auto"/>
          <w:insideV w:val="single" w:sz="4" w:space="0" w:color="auto"/>
        </w:tblBorders>
        <w:tblLook w:val="04A0" w:firstRow="1" w:lastRow="0" w:firstColumn="1" w:lastColumn="0" w:noHBand="0" w:noVBand="1"/>
      </w:tblPr>
      <w:tblGrid>
        <w:gridCol w:w="4632"/>
      </w:tblGrid>
      <w:tr w:rsidR="00983E9C" w:rsidRPr="0079319A" w:rsidTr="0079319A">
        <w:trPr>
          <w:trHeight w:val="2033"/>
        </w:trPr>
        <w:tc>
          <w:tcPr>
            <w:tcW w:w="4632" w:type="dxa"/>
          </w:tcPr>
          <w:p w:rsidR="00983E9C" w:rsidRPr="0079319A" w:rsidRDefault="00983E9C" w:rsidP="0079319A">
            <w:pPr>
              <w:spacing w:after="0" w:line="240" w:lineRule="auto"/>
              <w:rPr>
                <w:rFonts w:ascii="Microsoft Sans Serif" w:hAnsi="Microsoft Sans Serif" w:cs="Microsoft Sans Serif"/>
                <w:sz w:val="20"/>
                <w:szCs w:val="20"/>
                <w:u w:val="single"/>
              </w:rPr>
            </w:pPr>
            <w:r w:rsidRPr="0079319A">
              <w:rPr>
                <w:rFonts w:ascii="Microsoft Sans Serif" w:hAnsi="Microsoft Sans Serif" w:cs="Microsoft Sans Serif"/>
                <w:sz w:val="20"/>
                <w:szCs w:val="20"/>
                <w:u w:val="single"/>
              </w:rPr>
              <w:t>Contact : </w:t>
            </w:r>
          </w:p>
          <w:p w:rsidR="00983E9C" w:rsidRPr="0079319A" w:rsidRDefault="00983E9C" w:rsidP="0079319A">
            <w:pPr>
              <w:spacing w:after="0" w:line="240" w:lineRule="auto"/>
              <w:rPr>
                <w:rFonts w:ascii="Microsoft Sans Serif" w:hAnsi="Microsoft Sans Serif" w:cs="Microsoft Sans Serif"/>
                <w:sz w:val="20"/>
                <w:szCs w:val="20"/>
              </w:rPr>
            </w:pPr>
            <w:r w:rsidRPr="0079319A">
              <w:rPr>
                <w:rFonts w:ascii="Microsoft Sans Serif" w:hAnsi="Microsoft Sans Serif" w:cs="Microsoft Sans Serif"/>
                <w:sz w:val="20"/>
                <w:szCs w:val="20"/>
              </w:rPr>
              <w:t xml:space="preserve">M. Yao AGBETSE, Président </w:t>
            </w:r>
          </w:p>
          <w:p w:rsidR="00983E9C" w:rsidRPr="0079319A" w:rsidRDefault="00983E9C" w:rsidP="0079319A">
            <w:pPr>
              <w:spacing w:after="0" w:line="240" w:lineRule="auto"/>
              <w:rPr>
                <w:rFonts w:ascii="Microsoft Sans Serif" w:hAnsi="Microsoft Sans Serif" w:cs="Microsoft Sans Serif"/>
                <w:sz w:val="20"/>
                <w:szCs w:val="20"/>
              </w:rPr>
            </w:pPr>
            <w:r w:rsidRPr="0079319A">
              <w:rPr>
                <w:rFonts w:ascii="Microsoft Sans Serif" w:hAnsi="Microsoft Sans Serif" w:cs="Microsoft Sans Serif"/>
                <w:sz w:val="20"/>
                <w:szCs w:val="20"/>
              </w:rPr>
              <w:t>Centre International de Conseil, de Recherche et d’Expertise en Droits de l’Homme (CICREDHO)</w:t>
            </w:r>
          </w:p>
          <w:p w:rsidR="00983E9C" w:rsidRPr="0079319A" w:rsidRDefault="00983E9C" w:rsidP="0079319A">
            <w:pPr>
              <w:spacing w:after="0" w:line="240" w:lineRule="auto"/>
              <w:rPr>
                <w:rFonts w:ascii="Microsoft Sans Serif" w:hAnsi="Microsoft Sans Serif" w:cs="Microsoft Sans Serif"/>
                <w:sz w:val="20"/>
                <w:szCs w:val="20"/>
              </w:rPr>
            </w:pPr>
            <w:r w:rsidRPr="0079319A">
              <w:rPr>
                <w:rFonts w:ascii="Microsoft Sans Serif" w:hAnsi="Microsoft Sans Serif" w:cs="Microsoft Sans Serif"/>
                <w:sz w:val="20"/>
                <w:szCs w:val="20"/>
              </w:rPr>
              <w:t>BP. 7271 Hédzranawoé, Lomé - Togo</w:t>
            </w:r>
          </w:p>
          <w:p w:rsidR="00983E9C" w:rsidRPr="0079319A" w:rsidRDefault="00983E9C" w:rsidP="0079319A">
            <w:pPr>
              <w:spacing w:after="0" w:line="240" w:lineRule="auto"/>
              <w:rPr>
                <w:rFonts w:ascii="Microsoft Sans Serif" w:hAnsi="Microsoft Sans Serif" w:cs="Microsoft Sans Serif"/>
                <w:sz w:val="20"/>
                <w:szCs w:val="20"/>
                <w:lang w:val="en-US"/>
              </w:rPr>
            </w:pPr>
            <w:r w:rsidRPr="0079319A">
              <w:rPr>
                <w:rFonts w:ascii="Microsoft Sans Serif" w:hAnsi="Microsoft Sans Serif" w:cs="Microsoft Sans Serif"/>
                <w:sz w:val="20"/>
                <w:szCs w:val="20"/>
              </w:rPr>
              <w:t xml:space="preserve">Email. </w:t>
            </w:r>
            <w:hyperlink r:id="rId13" w:history="1">
              <w:r w:rsidRPr="0079319A">
                <w:rPr>
                  <w:rStyle w:val="Hyperlink"/>
                  <w:rFonts w:ascii="Microsoft Sans Serif" w:hAnsi="Microsoft Sans Serif" w:cs="Microsoft Sans Serif"/>
                  <w:sz w:val="20"/>
                  <w:szCs w:val="20"/>
                  <w:lang w:val="en-US"/>
                </w:rPr>
                <w:t>info.cicredho@gmail.com</w:t>
              </w:r>
            </w:hyperlink>
          </w:p>
          <w:p w:rsidR="00983E9C" w:rsidRPr="0079319A" w:rsidRDefault="00983E9C" w:rsidP="0079319A">
            <w:pPr>
              <w:spacing w:after="0" w:line="240" w:lineRule="auto"/>
              <w:rPr>
                <w:rFonts w:ascii="Microsoft Sans Serif" w:hAnsi="Microsoft Sans Serif" w:cs="Microsoft Sans Serif"/>
                <w:sz w:val="20"/>
                <w:szCs w:val="20"/>
                <w:lang w:val="en-US"/>
              </w:rPr>
            </w:pPr>
            <w:r w:rsidRPr="0079319A">
              <w:rPr>
                <w:rFonts w:ascii="Microsoft Sans Serif" w:hAnsi="Microsoft Sans Serif" w:cs="Microsoft Sans Serif"/>
                <w:sz w:val="20"/>
                <w:szCs w:val="20"/>
                <w:lang w:val="en-US"/>
              </w:rPr>
              <w:t>Facebook: Cicredho Togo</w:t>
            </w:r>
          </w:p>
          <w:p w:rsidR="00983E9C" w:rsidRPr="0079319A" w:rsidRDefault="00983E9C" w:rsidP="0079319A">
            <w:pPr>
              <w:spacing w:after="0" w:line="240" w:lineRule="auto"/>
              <w:rPr>
                <w:rFonts w:ascii="Microsoft Sans Serif" w:hAnsi="Microsoft Sans Serif" w:cs="Microsoft Sans Serif"/>
                <w:sz w:val="20"/>
                <w:szCs w:val="20"/>
                <w:lang w:val="en-US"/>
              </w:rPr>
            </w:pPr>
            <w:r w:rsidRPr="0079319A">
              <w:rPr>
                <w:rFonts w:ascii="Microsoft Sans Serif" w:hAnsi="Microsoft Sans Serif" w:cs="Microsoft Sans Serif"/>
                <w:sz w:val="20"/>
                <w:szCs w:val="20"/>
                <w:lang w:val="en-US"/>
              </w:rPr>
              <w:t>Twitter: @cicredho</w:t>
            </w:r>
          </w:p>
          <w:p w:rsidR="00983E9C" w:rsidRPr="0079319A" w:rsidRDefault="00983E9C" w:rsidP="0079319A">
            <w:pPr>
              <w:spacing w:after="0" w:line="240" w:lineRule="auto"/>
              <w:rPr>
                <w:rFonts w:ascii="Microsoft Sans Serif" w:hAnsi="Microsoft Sans Serif" w:cs="Microsoft Sans Serif"/>
                <w:sz w:val="20"/>
                <w:szCs w:val="20"/>
                <w:lang w:val="en-US"/>
              </w:rPr>
            </w:pPr>
            <w:r w:rsidRPr="0079319A">
              <w:rPr>
                <w:rFonts w:ascii="Microsoft Sans Serif" w:hAnsi="Microsoft Sans Serif" w:cs="Microsoft Sans Serif"/>
                <w:sz w:val="20"/>
                <w:szCs w:val="20"/>
                <w:lang w:val="en-US"/>
              </w:rPr>
              <w:t xml:space="preserve">Website : </w:t>
            </w:r>
            <w:hyperlink r:id="rId14" w:history="1">
              <w:r w:rsidRPr="0079319A">
                <w:rPr>
                  <w:rStyle w:val="Hyperlink"/>
                  <w:rFonts w:ascii="Microsoft Sans Serif" w:hAnsi="Microsoft Sans Serif" w:cs="Microsoft Sans Serif"/>
                  <w:sz w:val="20"/>
                  <w:szCs w:val="20"/>
                  <w:lang w:val="en-US"/>
                </w:rPr>
                <w:t>www.cicredho.org</w:t>
              </w:r>
            </w:hyperlink>
            <w:r w:rsidRPr="0079319A">
              <w:rPr>
                <w:rFonts w:ascii="Microsoft Sans Serif" w:hAnsi="Microsoft Sans Serif" w:cs="Microsoft Sans Serif"/>
                <w:sz w:val="20"/>
                <w:szCs w:val="20"/>
                <w:lang w:val="en-US"/>
              </w:rPr>
              <w:t xml:space="preserve"> </w:t>
            </w:r>
          </w:p>
        </w:tc>
      </w:tr>
    </w:tbl>
    <w:p w:rsidR="00983E9C" w:rsidRDefault="00983E9C" w:rsidP="00AD21BA">
      <w:pPr>
        <w:spacing w:after="0" w:line="240" w:lineRule="auto"/>
        <w:rPr>
          <w:rFonts w:ascii="Microsoft Sans Serif" w:hAnsi="Microsoft Sans Serif" w:cs="Microsoft Sans Serif"/>
          <w:sz w:val="20"/>
          <w:szCs w:val="20"/>
          <w:u w:val="single"/>
        </w:rPr>
      </w:pPr>
    </w:p>
    <w:p w:rsidR="00983E9C" w:rsidRDefault="00983E9C" w:rsidP="00AD21BA">
      <w:pPr>
        <w:spacing w:after="0" w:line="240" w:lineRule="auto"/>
        <w:rPr>
          <w:rFonts w:ascii="Microsoft Sans Serif" w:hAnsi="Microsoft Sans Serif" w:cs="Microsoft Sans Serif"/>
          <w:sz w:val="20"/>
          <w:szCs w:val="20"/>
          <w:u w:val="single"/>
        </w:rPr>
      </w:pPr>
    </w:p>
    <w:p w:rsidR="002F5550" w:rsidRPr="00304C4A" w:rsidRDefault="00304C4A" w:rsidP="00AD21BA">
      <w:pPr>
        <w:spacing w:after="0" w:line="240" w:lineRule="auto"/>
        <w:rPr>
          <w:rFonts w:ascii="Microsoft Sans Serif" w:hAnsi="Microsoft Sans Serif" w:cs="Microsoft Sans Serif"/>
          <w:sz w:val="18"/>
          <w:szCs w:val="18"/>
        </w:rPr>
      </w:pPr>
      <w:r w:rsidRPr="00304C4A">
        <w:rPr>
          <w:rFonts w:ascii="Microsoft Sans Serif" w:hAnsi="Microsoft Sans Serif" w:cs="Microsoft Sans Serif"/>
          <w:sz w:val="18"/>
          <w:szCs w:val="18"/>
        </w:rPr>
        <w:t xml:space="preserve">© CICREDHO 2017 </w:t>
      </w:r>
    </w:p>
    <w:p w:rsidR="002F5550" w:rsidRDefault="002F5550" w:rsidP="00AD21BA">
      <w:pPr>
        <w:spacing w:after="0" w:line="240" w:lineRule="auto"/>
        <w:rPr>
          <w:rFonts w:ascii="Microsoft Sans Serif" w:hAnsi="Microsoft Sans Serif" w:cs="Microsoft Sans Serif"/>
          <w:sz w:val="23"/>
          <w:szCs w:val="23"/>
        </w:rPr>
      </w:pPr>
    </w:p>
    <w:p w:rsidR="00B323FF" w:rsidRPr="00E324F4" w:rsidRDefault="002F5550" w:rsidP="00983E9C">
      <w:pPr>
        <w:spacing w:after="0" w:line="240" w:lineRule="auto"/>
        <w:rPr>
          <w:rFonts w:ascii="Microsoft Sans Serif" w:hAnsi="Microsoft Sans Serif" w:cs="Microsoft Sans Serif"/>
          <w:sz w:val="26"/>
          <w:szCs w:val="26"/>
          <w:u w:val="single"/>
        </w:rPr>
      </w:pPr>
      <w:r w:rsidRPr="002F5550">
        <w:rPr>
          <w:rFonts w:ascii="Microsoft Sans Serif" w:hAnsi="Microsoft Sans Serif" w:cs="Microsoft Sans Serif"/>
          <w:sz w:val="20"/>
          <w:szCs w:val="20"/>
        </w:rPr>
        <w:t>Lomé, Janvier 2017.</w:t>
      </w:r>
      <w:r>
        <w:rPr>
          <w:rFonts w:ascii="Microsoft Sans Serif" w:hAnsi="Microsoft Sans Serif" w:cs="Microsoft Sans Serif"/>
          <w:sz w:val="23"/>
          <w:szCs w:val="23"/>
        </w:rPr>
        <w:t xml:space="preserve"> </w:t>
      </w:r>
      <w:r w:rsidR="00AD21BA" w:rsidRPr="00E324F4">
        <w:rPr>
          <w:rFonts w:ascii="Microsoft Sans Serif" w:hAnsi="Microsoft Sans Serif" w:cs="Microsoft Sans Serif"/>
          <w:sz w:val="23"/>
          <w:szCs w:val="23"/>
        </w:rPr>
        <w:br w:type="page"/>
      </w:r>
      <w:r w:rsidR="00EA4360" w:rsidRPr="002F5550">
        <w:rPr>
          <w:rFonts w:ascii="Microsoft Sans Serif" w:hAnsi="Microsoft Sans Serif" w:cs="Microsoft Sans Serif"/>
          <w:b/>
          <w:caps/>
          <w:sz w:val="26"/>
          <w:szCs w:val="26"/>
          <w:u w:val="single"/>
        </w:rPr>
        <w:lastRenderedPageBreak/>
        <w:t xml:space="preserve">Responsabilité de </w:t>
      </w:r>
      <w:r w:rsidR="00EA4360" w:rsidRPr="00E90427">
        <w:rPr>
          <w:rFonts w:ascii="Microsoft Sans Serif" w:hAnsi="Microsoft Sans Serif" w:cs="Microsoft Sans Serif"/>
          <w:b/>
          <w:i/>
          <w:caps/>
          <w:sz w:val="26"/>
          <w:szCs w:val="26"/>
          <w:u w:val="single"/>
        </w:rPr>
        <w:t>faire respecter</w:t>
      </w:r>
      <w:r w:rsidR="00EA4360" w:rsidRPr="002F5550">
        <w:rPr>
          <w:rFonts w:ascii="Microsoft Sans Serif" w:hAnsi="Microsoft Sans Serif" w:cs="Microsoft Sans Serif"/>
          <w:b/>
          <w:caps/>
          <w:sz w:val="26"/>
          <w:szCs w:val="26"/>
          <w:u w:val="single"/>
        </w:rPr>
        <w:t xml:space="preserve"> </w:t>
      </w:r>
      <w:r w:rsidR="00AD21BA" w:rsidRPr="002F5550">
        <w:rPr>
          <w:rFonts w:ascii="Microsoft Sans Serif" w:hAnsi="Microsoft Sans Serif" w:cs="Microsoft Sans Serif"/>
          <w:b/>
          <w:caps/>
          <w:sz w:val="26"/>
          <w:szCs w:val="26"/>
          <w:u w:val="single"/>
        </w:rPr>
        <w:t>par les entreprises</w:t>
      </w:r>
    </w:p>
    <w:p w:rsidR="00EA4360" w:rsidRPr="00DB5F1F" w:rsidRDefault="00EA4360" w:rsidP="00983E9C">
      <w:pPr>
        <w:spacing w:after="0" w:line="240" w:lineRule="auto"/>
        <w:rPr>
          <w:rFonts w:ascii="Microsoft Sans Serif" w:hAnsi="Microsoft Sans Serif" w:cs="Microsoft Sans Serif"/>
          <w:b/>
          <w:sz w:val="23"/>
          <w:szCs w:val="23"/>
        </w:rPr>
      </w:pPr>
    </w:p>
    <w:p w:rsidR="00B323FF" w:rsidRPr="00DB5F1F" w:rsidRDefault="002426F2" w:rsidP="00983E9C">
      <w:pPr>
        <w:spacing w:after="0" w:line="240" w:lineRule="auto"/>
        <w:jc w:val="both"/>
        <w:rPr>
          <w:rFonts w:ascii="Microsoft Sans Serif" w:hAnsi="Microsoft Sans Serif" w:cs="Microsoft Sans Serif"/>
          <w:sz w:val="23"/>
          <w:szCs w:val="23"/>
        </w:rPr>
      </w:pPr>
      <w:r>
        <w:rPr>
          <w:rFonts w:ascii="Microsoft Sans Serif" w:hAnsi="Microsoft Sans Serif" w:cs="Microsoft Sans Serif"/>
          <w:sz w:val="23"/>
          <w:szCs w:val="23"/>
        </w:rPr>
        <w:t xml:space="preserve">1. </w:t>
      </w:r>
      <w:r w:rsidR="00046539" w:rsidRPr="00DB5F1F">
        <w:rPr>
          <w:rFonts w:ascii="Microsoft Sans Serif" w:hAnsi="Microsoft Sans Serif" w:cs="Microsoft Sans Serif"/>
          <w:sz w:val="23"/>
          <w:szCs w:val="23"/>
        </w:rPr>
        <w:t>Au-delà de l</w:t>
      </w:r>
      <w:r w:rsidR="00EA4360" w:rsidRPr="00DB5F1F">
        <w:rPr>
          <w:rFonts w:ascii="Microsoft Sans Serif" w:hAnsi="Microsoft Sans Serif" w:cs="Microsoft Sans Serif"/>
          <w:sz w:val="23"/>
          <w:szCs w:val="23"/>
        </w:rPr>
        <w:t xml:space="preserve">a </w:t>
      </w:r>
      <w:r w:rsidR="00EA4360" w:rsidRPr="00DB5F1F">
        <w:rPr>
          <w:rFonts w:ascii="Microsoft Sans Serif" w:hAnsi="Microsoft Sans Serif" w:cs="Microsoft Sans Serif"/>
          <w:i/>
          <w:sz w:val="23"/>
          <w:szCs w:val="23"/>
        </w:rPr>
        <w:t xml:space="preserve">responsabilité de </w:t>
      </w:r>
      <w:r w:rsidR="00046539" w:rsidRPr="00DB5F1F">
        <w:rPr>
          <w:rFonts w:ascii="Microsoft Sans Serif" w:hAnsi="Microsoft Sans Serif" w:cs="Microsoft Sans Serif"/>
          <w:i/>
          <w:sz w:val="23"/>
          <w:szCs w:val="23"/>
        </w:rPr>
        <w:t>respecter</w:t>
      </w:r>
      <w:r w:rsidR="00046539" w:rsidRPr="00DB5F1F">
        <w:rPr>
          <w:rFonts w:ascii="Microsoft Sans Serif" w:hAnsi="Microsoft Sans Serif" w:cs="Microsoft Sans Serif"/>
          <w:sz w:val="23"/>
          <w:szCs w:val="23"/>
        </w:rPr>
        <w:t xml:space="preserve"> les droits de l’homme dans le cadre de leurs opérations industrielles, commerciales ou autres, les entreprises ont également la </w:t>
      </w:r>
      <w:r w:rsidR="00046539" w:rsidRPr="00DB5F1F">
        <w:rPr>
          <w:rFonts w:ascii="Microsoft Sans Serif" w:hAnsi="Microsoft Sans Serif" w:cs="Microsoft Sans Serif"/>
          <w:i/>
          <w:sz w:val="23"/>
          <w:szCs w:val="23"/>
        </w:rPr>
        <w:t xml:space="preserve">responsabilité de </w:t>
      </w:r>
      <w:r w:rsidR="00EA4360" w:rsidRPr="00DB5F1F">
        <w:rPr>
          <w:rFonts w:ascii="Microsoft Sans Serif" w:hAnsi="Microsoft Sans Serif" w:cs="Microsoft Sans Serif"/>
          <w:i/>
          <w:sz w:val="23"/>
          <w:szCs w:val="23"/>
        </w:rPr>
        <w:t>faire respecter</w:t>
      </w:r>
      <w:r w:rsidR="00EA4360" w:rsidRPr="00DB5F1F">
        <w:rPr>
          <w:rFonts w:ascii="Microsoft Sans Serif" w:hAnsi="Microsoft Sans Serif" w:cs="Microsoft Sans Serif"/>
          <w:sz w:val="23"/>
          <w:szCs w:val="23"/>
        </w:rPr>
        <w:t xml:space="preserve"> </w:t>
      </w:r>
      <w:r w:rsidR="00046539" w:rsidRPr="00DB5F1F">
        <w:rPr>
          <w:rFonts w:ascii="Microsoft Sans Serif" w:hAnsi="Microsoft Sans Serif" w:cs="Microsoft Sans Serif"/>
          <w:sz w:val="23"/>
          <w:szCs w:val="23"/>
        </w:rPr>
        <w:t>les droits de l’homme par leurs entreprises partenaires ou sous-traitantes. L’entreprise commanditaire est, par ricochet, responsable de</w:t>
      </w:r>
      <w:r w:rsidR="00B65B39" w:rsidRPr="00DB5F1F">
        <w:rPr>
          <w:rFonts w:ascii="Microsoft Sans Serif" w:hAnsi="Microsoft Sans Serif" w:cs="Microsoft Sans Serif"/>
          <w:sz w:val="23"/>
          <w:szCs w:val="23"/>
        </w:rPr>
        <w:t>s</w:t>
      </w:r>
      <w:r w:rsidR="0047310C" w:rsidRPr="00DB5F1F">
        <w:rPr>
          <w:rFonts w:ascii="Microsoft Sans Serif" w:hAnsi="Microsoft Sans Serif" w:cs="Microsoft Sans Serif"/>
          <w:sz w:val="23"/>
          <w:szCs w:val="23"/>
        </w:rPr>
        <w:t xml:space="preserve"> </w:t>
      </w:r>
      <w:r w:rsidR="00046539" w:rsidRPr="00DB5F1F">
        <w:rPr>
          <w:rFonts w:ascii="Microsoft Sans Serif" w:hAnsi="Microsoft Sans Serif" w:cs="Microsoft Sans Serif"/>
          <w:sz w:val="23"/>
          <w:szCs w:val="23"/>
        </w:rPr>
        <w:t>violations des droits de l’homme résultant de l’exécution d’une délégation de services, d’un mandat ou de toutes commandes réalisée</w:t>
      </w:r>
      <w:r w:rsidR="00574FF0" w:rsidRPr="00DB5F1F">
        <w:rPr>
          <w:rFonts w:ascii="Microsoft Sans Serif" w:hAnsi="Microsoft Sans Serif" w:cs="Microsoft Sans Serif"/>
          <w:sz w:val="23"/>
          <w:szCs w:val="23"/>
        </w:rPr>
        <w:t>s</w:t>
      </w:r>
      <w:r w:rsidR="00046539" w:rsidRPr="00DB5F1F">
        <w:rPr>
          <w:rFonts w:ascii="Microsoft Sans Serif" w:hAnsi="Microsoft Sans Serif" w:cs="Microsoft Sans Serif"/>
          <w:sz w:val="23"/>
          <w:szCs w:val="23"/>
        </w:rPr>
        <w:t xml:space="preserve"> par une entreprise tierce. Par pirouettes et arguties, les entreprises commanditaires s’extirpent trop souvent de leur responsabilité alors même qu’elles n’ont pas suffisamment exercé la diligence raisonnable qui leur incombe dans le processus de la sous-traitance. </w:t>
      </w:r>
      <w:r w:rsidR="00B323FF" w:rsidRPr="00DB5F1F">
        <w:rPr>
          <w:rFonts w:ascii="Microsoft Sans Serif" w:hAnsi="Microsoft Sans Serif" w:cs="Microsoft Sans Serif"/>
          <w:sz w:val="23"/>
          <w:szCs w:val="23"/>
        </w:rPr>
        <w:t xml:space="preserve">Seules des formations régulières et continues de qualité assurées aux l’entreprises sous-traitantes au regard du respect des droits de l’homme par les entreprises commanditaires seraient susceptibles de les exonérer de leur responsabilité de respecter et de faire respecter. Dans tous les cas, la preuve de l’ignorance d’une politique de protection </w:t>
      </w:r>
      <w:r w:rsidR="00B65B39" w:rsidRPr="00DB5F1F">
        <w:rPr>
          <w:rFonts w:ascii="Microsoft Sans Serif" w:hAnsi="Microsoft Sans Serif" w:cs="Microsoft Sans Serif"/>
          <w:sz w:val="23"/>
          <w:szCs w:val="23"/>
        </w:rPr>
        <w:t xml:space="preserve">effective </w:t>
      </w:r>
      <w:r w:rsidR="00B323FF" w:rsidRPr="00DB5F1F">
        <w:rPr>
          <w:rFonts w:ascii="Microsoft Sans Serif" w:hAnsi="Microsoft Sans Serif" w:cs="Microsoft Sans Serif"/>
          <w:sz w:val="23"/>
          <w:szCs w:val="23"/>
        </w:rPr>
        <w:t xml:space="preserve">des droits de l’homme dans les entreprises sous-traitantes ou fournisseuses devrait être apportée par l’entreprise </w:t>
      </w:r>
      <w:r w:rsidR="00B65B39" w:rsidRPr="00DB5F1F">
        <w:rPr>
          <w:rFonts w:ascii="Microsoft Sans Serif" w:hAnsi="Microsoft Sans Serif" w:cs="Microsoft Sans Serif"/>
          <w:sz w:val="23"/>
          <w:szCs w:val="23"/>
        </w:rPr>
        <w:t>commanditaire</w:t>
      </w:r>
      <w:r w:rsidR="00B323FF" w:rsidRPr="00DB5F1F">
        <w:rPr>
          <w:rFonts w:ascii="Microsoft Sans Serif" w:hAnsi="Microsoft Sans Serif" w:cs="Microsoft Sans Serif"/>
          <w:sz w:val="23"/>
          <w:szCs w:val="23"/>
        </w:rPr>
        <w:t xml:space="preserve"> contre laquelle une action </w:t>
      </w:r>
      <w:r w:rsidR="0047310C" w:rsidRPr="00DB5F1F">
        <w:rPr>
          <w:rFonts w:ascii="Microsoft Sans Serif" w:hAnsi="Microsoft Sans Serif" w:cs="Microsoft Sans Serif"/>
          <w:sz w:val="23"/>
          <w:szCs w:val="23"/>
        </w:rPr>
        <w:t xml:space="preserve">en justice </w:t>
      </w:r>
      <w:r w:rsidR="00B323FF" w:rsidRPr="00DB5F1F">
        <w:rPr>
          <w:rFonts w:ascii="Microsoft Sans Serif" w:hAnsi="Microsoft Sans Serif" w:cs="Microsoft Sans Serif"/>
          <w:sz w:val="23"/>
          <w:szCs w:val="23"/>
        </w:rPr>
        <w:t xml:space="preserve">est diligentée.   </w:t>
      </w:r>
    </w:p>
    <w:p w:rsidR="00B323FF" w:rsidRPr="00DB5F1F" w:rsidRDefault="00B323FF" w:rsidP="00983E9C">
      <w:pPr>
        <w:spacing w:after="0" w:line="240" w:lineRule="auto"/>
        <w:jc w:val="both"/>
        <w:rPr>
          <w:rFonts w:ascii="Microsoft Sans Serif" w:hAnsi="Microsoft Sans Serif" w:cs="Microsoft Sans Serif"/>
          <w:sz w:val="23"/>
          <w:szCs w:val="23"/>
        </w:rPr>
      </w:pPr>
    </w:p>
    <w:p w:rsidR="00574FF0" w:rsidRPr="00DB5F1F" w:rsidRDefault="002426F2" w:rsidP="00983E9C">
      <w:pPr>
        <w:spacing w:after="0" w:line="240" w:lineRule="auto"/>
        <w:jc w:val="both"/>
        <w:rPr>
          <w:rFonts w:ascii="Microsoft Sans Serif" w:hAnsi="Microsoft Sans Serif" w:cs="Microsoft Sans Serif"/>
          <w:sz w:val="23"/>
          <w:szCs w:val="23"/>
        </w:rPr>
      </w:pPr>
      <w:r>
        <w:rPr>
          <w:rFonts w:ascii="Microsoft Sans Serif" w:hAnsi="Microsoft Sans Serif" w:cs="Microsoft Sans Serif"/>
          <w:sz w:val="23"/>
          <w:szCs w:val="23"/>
        </w:rPr>
        <w:t xml:space="preserve">2. </w:t>
      </w:r>
      <w:r w:rsidR="00574FF0" w:rsidRPr="00DB5F1F">
        <w:rPr>
          <w:rFonts w:ascii="Microsoft Sans Serif" w:hAnsi="Microsoft Sans Serif" w:cs="Microsoft Sans Serif"/>
          <w:sz w:val="23"/>
          <w:szCs w:val="23"/>
        </w:rPr>
        <w:t>Aucune entreprise ne devrait</w:t>
      </w:r>
      <w:r w:rsidR="00046539" w:rsidRPr="00DB5F1F">
        <w:rPr>
          <w:rFonts w:ascii="Microsoft Sans Serif" w:hAnsi="Microsoft Sans Serif" w:cs="Microsoft Sans Serif"/>
          <w:sz w:val="23"/>
          <w:szCs w:val="23"/>
        </w:rPr>
        <w:t xml:space="preserve"> </w:t>
      </w:r>
      <w:r w:rsidR="00574FF0" w:rsidRPr="00DB5F1F">
        <w:rPr>
          <w:rFonts w:ascii="Microsoft Sans Serif" w:hAnsi="Microsoft Sans Serif" w:cs="Microsoft Sans Serif"/>
          <w:sz w:val="23"/>
          <w:szCs w:val="23"/>
        </w:rPr>
        <w:t>s’affranchir</w:t>
      </w:r>
      <w:r w:rsidR="00046539" w:rsidRPr="00DB5F1F">
        <w:rPr>
          <w:rFonts w:ascii="Microsoft Sans Serif" w:hAnsi="Microsoft Sans Serif" w:cs="Microsoft Sans Serif"/>
          <w:sz w:val="23"/>
          <w:szCs w:val="23"/>
        </w:rPr>
        <w:t xml:space="preserve"> de sa responsabilité de faire respecter </w:t>
      </w:r>
      <w:r w:rsidR="00574FF0" w:rsidRPr="00DB5F1F">
        <w:rPr>
          <w:rFonts w:ascii="Microsoft Sans Serif" w:hAnsi="Microsoft Sans Serif" w:cs="Microsoft Sans Serif"/>
          <w:sz w:val="23"/>
          <w:szCs w:val="23"/>
        </w:rPr>
        <w:t>les droits des salariés,</w:t>
      </w:r>
      <w:r w:rsidR="00046539" w:rsidRPr="00DB5F1F">
        <w:rPr>
          <w:rFonts w:ascii="Microsoft Sans Serif" w:hAnsi="Microsoft Sans Serif" w:cs="Microsoft Sans Serif"/>
          <w:sz w:val="23"/>
          <w:szCs w:val="23"/>
        </w:rPr>
        <w:t xml:space="preserve"> </w:t>
      </w:r>
      <w:r w:rsidR="00574FF0" w:rsidRPr="00DB5F1F">
        <w:rPr>
          <w:rFonts w:ascii="Microsoft Sans Serif" w:hAnsi="Microsoft Sans Serif" w:cs="Microsoft Sans Serif"/>
          <w:sz w:val="23"/>
          <w:szCs w:val="23"/>
        </w:rPr>
        <w:t>argument pris</w:t>
      </w:r>
      <w:r w:rsidR="00046539" w:rsidRPr="00DB5F1F">
        <w:rPr>
          <w:rFonts w:ascii="Microsoft Sans Serif" w:hAnsi="Microsoft Sans Serif" w:cs="Microsoft Sans Serif"/>
          <w:sz w:val="23"/>
          <w:szCs w:val="23"/>
        </w:rPr>
        <w:t xml:space="preserve"> de son ignorance ou de la non suffisance voire de l’indisponibilité d’informations sur la politique de protection des </w:t>
      </w:r>
      <w:r w:rsidR="0047310C" w:rsidRPr="00DB5F1F">
        <w:rPr>
          <w:rFonts w:ascii="Microsoft Sans Serif" w:hAnsi="Microsoft Sans Serif" w:cs="Microsoft Sans Serif"/>
          <w:sz w:val="23"/>
          <w:szCs w:val="23"/>
        </w:rPr>
        <w:t>droits de l’homme</w:t>
      </w:r>
      <w:r w:rsidR="00046539" w:rsidRPr="00DB5F1F">
        <w:rPr>
          <w:rFonts w:ascii="Microsoft Sans Serif" w:hAnsi="Microsoft Sans Serif" w:cs="Microsoft Sans Serif"/>
          <w:sz w:val="23"/>
          <w:szCs w:val="23"/>
        </w:rPr>
        <w:t xml:space="preserve"> au sein des entreprises avec lesquelles elle soustraite. Etant donné que la responsabilité de faire respecter est le prolongement de celle consistant à r</w:t>
      </w:r>
      <w:r w:rsidR="00574FF0" w:rsidRPr="00DB5F1F">
        <w:rPr>
          <w:rFonts w:ascii="Microsoft Sans Serif" w:hAnsi="Microsoft Sans Serif" w:cs="Microsoft Sans Serif"/>
          <w:sz w:val="23"/>
          <w:szCs w:val="23"/>
        </w:rPr>
        <w:t>especter les droits</w:t>
      </w:r>
      <w:r w:rsidR="00046539" w:rsidRPr="00DB5F1F">
        <w:rPr>
          <w:rFonts w:ascii="Microsoft Sans Serif" w:hAnsi="Microsoft Sans Serif" w:cs="Microsoft Sans Serif"/>
          <w:sz w:val="23"/>
          <w:szCs w:val="23"/>
        </w:rPr>
        <w:t xml:space="preserve">, </w:t>
      </w:r>
      <w:r w:rsidR="00574FF0" w:rsidRPr="00DB5F1F">
        <w:rPr>
          <w:rFonts w:ascii="Microsoft Sans Serif" w:hAnsi="Microsoft Sans Serif" w:cs="Microsoft Sans Serif"/>
          <w:sz w:val="23"/>
          <w:szCs w:val="23"/>
        </w:rPr>
        <w:t>toutes les entreprises devraient</w:t>
      </w:r>
      <w:r w:rsidR="00046539" w:rsidRPr="00DB5F1F">
        <w:rPr>
          <w:rFonts w:ascii="Microsoft Sans Serif" w:hAnsi="Microsoft Sans Serif" w:cs="Microsoft Sans Serif"/>
          <w:sz w:val="23"/>
          <w:szCs w:val="23"/>
        </w:rPr>
        <w:t xml:space="preserve"> s’assurer que leurs entreprises </w:t>
      </w:r>
      <w:r w:rsidR="00574FF0" w:rsidRPr="00DB5F1F">
        <w:rPr>
          <w:rFonts w:ascii="Microsoft Sans Serif" w:hAnsi="Microsoft Sans Serif" w:cs="Microsoft Sans Serif"/>
          <w:sz w:val="23"/>
          <w:szCs w:val="23"/>
        </w:rPr>
        <w:t>partenaires</w:t>
      </w:r>
      <w:r w:rsidR="00046539" w:rsidRPr="00DB5F1F">
        <w:rPr>
          <w:rFonts w:ascii="Microsoft Sans Serif" w:hAnsi="Microsoft Sans Serif" w:cs="Microsoft Sans Serif"/>
          <w:sz w:val="23"/>
          <w:szCs w:val="23"/>
        </w:rPr>
        <w:t xml:space="preserve"> apportent toutes les garanties nécessaires à la sau</w:t>
      </w:r>
      <w:r w:rsidR="0047310C" w:rsidRPr="00DB5F1F">
        <w:rPr>
          <w:rFonts w:ascii="Microsoft Sans Serif" w:hAnsi="Microsoft Sans Serif" w:cs="Microsoft Sans Serif"/>
          <w:sz w:val="23"/>
          <w:szCs w:val="23"/>
        </w:rPr>
        <w:t xml:space="preserve">vegarde des droits des salariés, de la faune et de la flore. </w:t>
      </w:r>
      <w:r w:rsidR="00574FF0" w:rsidRPr="00DB5F1F">
        <w:rPr>
          <w:rFonts w:ascii="Microsoft Sans Serif" w:hAnsi="Microsoft Sans Serif" w:cs="Microsoft Sans Serif"/>
          <w:sz w:val="23"/>
          <w:szCs w:val="23"/>
        </w:rPr>
        <w:t xml:space="preserve"> </w:t>
      </w:r>
    </w:p>
    <w:p w:rsidR="0047310C" w:rsidRPr="00DB5F1F" w:rsidRDefault="0047310C" w:rsidP="00983E9C">
      <w:pPr>
        <w:spacing w:after="0" w:line="240" w:lineRule="auto"/>
        <w:jc w:val="both"/>
        <w:rPr>
          <w:rFonts w:ascii="Microsoft Sans Serif" w:hAnsi="Microsoft Sans Serif" w:cs="Microsoft Sans Serif"/>
          <w:sz w:val="23"/>
          <w:szCs w:val="23"/>
        </w:rPr>
      </w:pPr>
    </w:p>
    <w:p w:rsidR="0047310C" w:rsidRPr="00DB5F1F" w:rsidRDefault="002426F2" w:rsidP="00983E9C">
      <w:pPr>
        <w:spacing w:after="0" w:line="240" w:lineRule="auto"/>
        <w:jc w:val="both"/>
        <w:rPr>
          <w:rFonts w:ascii="Microsoft Sans Serif" w:hAnsi="Microsoft Sans Serif" w:cs="Microsoft Sans Serif"/>
          <w:sz w:val="23"/>
          <w:szCs w:val="23"/>
        </w:rPr>
      </w:pPr>
      <w:r>
        <w:rPr>
          <w:rFonts w:ascii="Microsoft Sans Serif" w:hAnsi="Microsoft Sans Serif" w:cs="Microsoft Sans Serif"/>
          <w:sz w:val="23"/>
          <w:szCs w:val="23"/>
        </w:rPr>
        <w:t xml:space="preserve">3. </w:t>
      </w:r>
      <w:r w:rsidR="0047310C" w:rsidRPr="00DB5F1F">
        <w:rPr>
          <w:rFonts w:ascii="Microsoft Sans Serif" w:hAnsi="Microsoft Sans Serif" w:cs="Microsoft Sans Serif"/>
          <w:sz w:val="23"/>
          <w:szCs w:val="23"/>
        </w:rPr>
        <w:t xml:space="preserve">Par exemple, le recours à la main d’œuvre infantile ou issue de la traite de personnes, à l’exploitation des enfants, des femmes et des hommes par le travail, la pollution de la faune et de la flore ou tous autres dommages à la nature, constituent des infractions imputables à la fois aux entreprises commanditaires et sous-traitantes. </w:t>
      </w:r>
    </w:p>
    <w:p w:rsidR="00B323FF" w:rsidRPr="00DB5F1F" w:rsidRDefault="00B323FF" w:rsidP="00983E9C">
      <w:pPr>
        <w:spacing w:after="0" w:line="240" w:lineRule="auto"/>
        <w:jc w:val="both"/>
        <w:rPr>
          <w:rFonts w:ascii="Microsoft Sans Serif" w:hAnsi="Microsoft Sans Serif" w:cs="Microsoft Sans Serif"/>
          <w:sz w:val="23"/>
          <w:szCs w:val="23"/>
        </w:rPr>
      </w:pPr>
    </w:p>
    <w:p w:rsidR="00574FF0" w:rsidRPr="00DB5F1F" w:rsidRDefault="002426F2" w:rsidP="00983E9C">
      <w:pPr>
        <w:spacing w:after="0" w:line="240" w:lineRule="auto"/>
        <w:jc w:val="both"/>
        <w:rPr>
          <w:rFonts w:ascii="Microsoft Sans Serif" w:hAnsi="Microsoft Sans Serif" w:cs="Microsoft Sans Serif"/>
          <w:sz w:val="23"/>
          <w:szCs w:val="23"/>
        </w:rPr>
      </w:pPr>
      <w:r>
        <w:rPr>
          <w:rFonts w:ascii="Microsoft Sans Serif" w:hAnsi="Microsoft Sans Serif" w:cs="Microsoft Sans Serif"/>
          <w:sz w:val="23"/>
          <w:szCs w:val="23"/>
        </w:rPr>
        <w:t xml:space="preserve">4. </w:t>
      </w:r>
      <w:r w:rsidR="00574FF0" w:rsidRPr="00DB5F1F">
        <w:rPr>
          <w:rFonts w:ascii="Microsoft Sans Serif" w:hAnsi="Microsoft Sans Serif" w:cs="Microsoft Sans Serif"/>
          <w:sz w:val="23"/>
          <w:szCs w:val="23"/>
        </w:rPr>
        <w:t xml:space="preserve">Les entreprises se retranchent souvent derrière leur dispositif d’autorégulation interne pour dissuader les Etats à leur imposer un cadre de régulation plus contraignant. L’expérience a démontré </w:t>
      </w:r>
      <w:r w:rsidR="00B323FF" w:rsidRPr="00DB5F1F">
        <w:rPr>
          <w:rFonts w:ascii="Microsoft Sans Serif" w:hAnsi="Microsoft Sans Serif" w:cs="Microsoft Sans Serif"/>
          <w:sz w:val="23"/>
          <w:szCs w:val="23"/>
        </w:rPr>
        <w:t xml:space="preserve">que le système d’autorégulation des entreprises </w:t>
      </w:r>
      <w:r w:rsidR="0047310C" w:rsidRPr="00DB5F1F">
        <w:rPr>
          <w:rFonts w:ascii="Microsoft Sans Serif" w:hAnsi="Microsoft Sans Serif" w:cs="Microsoft Sans Serif"/>
          <w:sz w:val="23"/>
          <w:szCs w:val="23"/>
        </w:rPr>
        <w:t xml:space="preserve">procède d’une intention louable mais </w:t>
      </w:r>
      <w:r w:rsidR="00B323FF" w:rsidRPr="00DB5F1F">
        <w:rPr>
          <w:rFonts w:ascii="Microsoft Sans Serif" w:hAnsi="Microsoft Sans Serif" w:cs="Microsoft Sans Serif"/>
          <w:sz w:val="23"/>
          <w:szCs w:val="23"/>
        </w:rPr>
        <w:t>reste un leurre car, quoiqu’idoine sur le papier, il est rarement mis en œuvre. C’est pourquoi les Etats devraient imposer un cadre d’autorégulation contraignant assorti de sanctions dissuasives.</w:t>
      </w:r>
      <w:r w:rsidR="00B65B39" w:rsidRPr="00DB5F1F">
        <w:rPr>
          <w:rFonts w:ascii="Microsoft Sans Serif" w:hAnsi="Microsoft Sans Serif" w:cs="Microsoft Sans Serif"/>
          <w:sz w:val="23"/>
          <w:szCs w:val="23"/>
        </w:rPr>
        <w:t xml:space="preserve"> Toutefois, au regard de l’impuissance des Etats vis-à-vis de la montée en puissance des entreprises, un traité juridiquement contraignant est </w:t>
      </w:r>
      <w:r w:rsidR="00A06292" w:rsidRPr="00DB5F1F">
        <w:rPr>
          <w:rFonts w:ascii="Microsoft Sans Serif" w:hAnsi="Microsoft Sans Serif" w:cs="Microsoft Sans Serif"/>
          <w:sz w:val="23"/>
          <w:szCs w:val="23"/>
        </w:rPr>
        <w:t>la réponse adéquate</w:t>
      </w:r>
      <w:r w:rsidR="00B65B39" w:rsidRPr="00DB5F1F">
        <w:rPr>
          <w:rFonts w:ascii="Microsoft Sans Serif" w:hAnsi="Microsoft Sans Serif" w:cs="Microsoft Sans Serif"/>
          <w:sz w:val="23"/>
          <w:szCs w:val="23"/>
        </w:rPr>
        <w:t xml:space="preserve">. </w:t>
      </w:r>
    </w:p>
    <w:p w:rsidR="00AD21BA" w:rsidRDefault="00AD21BA" w:rsidP="00983E9C">
      <w:pPr>
        <w:spacing w:after="0" w:line="240" w:lineRule="auto"/>
        <w:rPr>
          <w:rFonts w:ascii="Arial" w:hAnsi="Arial" w:cs="Arial"/>
          <w:color w:val="000000"/>
          <w:sz w:val="23"/>
          <w:szCs w:val="23"/>
        </w:rPr>
      </w:pPr>
    </w:p>
    <w:p w:rsidR="00355C04" w:rsidRPr="002F5550" w:rsidRDefault="00355C04" w:rsidP="00983E9C">
      <w:pPr>
        <w:spacing w:after="0" w:line="240" w:lineRule="auto"/>
        <w:rPr>
          <w:rFonts w:ascii="Microsoft Sans Serif" w:hAnsi="Microsoft Sans Serif" w:cs="Microsoft Sans Serif"/>
          <w:b/>
          <w:caps/>
          <w:sz w:val="26"/>
          <w:szCs w:val="26"/>
          <w:u w:val="single"/>
        </w:rPr>
      </w:pPr>
      <w:r w:rsidRPr="002F5550">
        <w:rPr>
          <w:rFonts w:ascii="Microsoft Sans Serif" w:hAnsi="Microsoft Sans Serif" w:cs="Microsoft Sans Serif"/>
          <w:b/>
          <w:caps/>
          <w:sz w:val="26"/>
          <w:szCs w:val="26"/>
          <w:u w:val="single"/>
        </w:rPr>
        <w:t>Obligation d’informer</w:t>
      </w:r>
    </w:p>
    <w:p w:rsidR="00355C04" w:rsidRPr="00DB5F1F" w:rsidRDefault="00355C04" w:rsidP="00983E9C">
      <w:pPr>
        <w:spacing w:after="0" w:line="240" w:lineRule="auto"/>
        <w:rPr>
          <w:rFonts w:ascii="Microsoft Sans Serif" w:hAnsi="Microsoft Sans Serif" w:cs="Microsoft Sans Serif"/>
          <w:sz w:val="23"/>
          <w:szCs w:val="23"/>
        </w:rPr>
      </w:pPr>
    </w:p>
    <w:p w:rsidR="00064E94" w:rsidRPr="00DB5F1F" w:rsidRDefault="002426F2" w:rsidP="00B546D5">
      <w:pPr>
        <w:spacing w:after="0" w:line="240" w:lineRule="auto"/>
        <w:jc w:val="both"/>
        <w:rPr>
          <w:rFonts w:ascii="Microsoft Sans Serif" w:hAnsi="Microsoft Sans Serif" w:cs="Microsoft Sans Serif"/>
          <w:sz w:val="23"/>
          <w:szCs w:val="23"/>
        </w:rPr>
      </w:pPr>
      <w:r>
        <w:rPr>
          <w:rFonts w:ascii="Microsoft Sans Serif" w:hAnsi="Microsoft Sans Serif" w:cs="Microsoft Sans Serif"/>
          <w:sz w:val="23"/>
          <w:szCs w:val="23"/>
        </w:rPr>
        <w:t xml:space="preserve">5. </w:t>
      </w:r>
      <w:r w:rsidR="00EB3D9C" w:rsidRPr="00DB5F1F">
        <w:rPr>
          <w:rFonts w:ascii="Microsoft Sans Serif" w:hAnsi="Microsoft Sans Serif" w:cs="Microsoft Sans Serif"/>
          <w:sz w:val="23"/>
          <w:szCs w:val="23"/>
        </w:rPr>
        <w:t xml:space="preserve">Au-delà de l’obligation de respecter, l’obligation de protéger et l’obligation de </w:t>
      </w:r>
      <w:r w:rsidR="0047310C" w:rsidRPr="00DB5F1F">
        <w:rPr>
          <w:rFonts w:ascii="Microsoft Sans Serif" w:hAnsi="Microsoft Sans Serif" w:cs="Microsoft Sans Serif"/>
          <w:sz w:val="23"/>
          <w:szCs w:val="23"/>
        </w:rPr>
        <w:t>réparer</w:t>
      </w:r>
      <w:r w:rsidR="00EB3D9C" w:rsidRPr="00DB5F1F">
        <w:rPr>
          <w:rFonts w:ascii="Microsoft Sans Serif" w:hAnsi="Microsoft Sans Serif" w:cs="Microsoft Sans Serif"/>
          <w:sz w:val="23"/>
          <w:szCs w:val="23"/>
        </w:rPr>
        <w:t xml:space="preserve"> déjà mentionnées dans le projet d’Observation générale, il est vital de mettre un accent particulier sur l’obligation d’informer</w:t>
      </w:r>
      <w:r w:rsidR="00D008CD" w:rsidRPr="00DB5F1F">
        <w:rPr>
          <w:rFonts w:ascii="Microsoft Sans Serif" w:hAnsi="Microsoft Sans Serif" w:cs="Microsoft Sans Serif"/>
          <w:sz w:val="23"/>
          <w:szCs w:val="23"/>
        </w:rPr>
        <w:t xml:space="preserve"> des Etats</w:t>
      </w:r>
      <w:r w:rsidR="002151CD">
        <w:rPr>
          <w:rFonts w:ascii="Microsoft Sans Serif" w:hAnsi="Microsoft Sans Serif" w:cs="Microsoft Sans Serif"/>
          <w:sz w:val="23"/>
          <w:szCs w:val="23"/>
        </w:rPr>
        <w:t xml:space="preserve"> et la responsabilité</w:t>
      </w:r>
      <w:r w:rsidR="00B546D5">
        <w:rPr>
          <w:rFonts w:ascii="Microsoft Sans Serif" w:hAnsi="Microsoft Sans Serif" w:cs="Microsoft Sans Serif"/>
          <w:sz w:val="23"/>
          <w:szCs w:val="23"/>
        </w:rPr>
        <w:t xml:space="preserve"> qui pèse sur les </w:t>
      </w:r>
      <w:r w:rsidR="008D0C8F">
        <w:rPr>
          <w:rFonts w:ascii="Microsoft Sans Serif" w:hAnsi="Microsoft Sans Serif" w:cs="Microsoft Sans Serif"/>
          <w:sz w:val="23"/>
          <w:szCs w:val="23"/>
        </w:rPr>
        <w:t>entreprises</w:t>
      </w:r>
      <w:r w:rsidR="002151CD">
        <w:rPr>
          <w:rFonts w:ascii="Microsoft Sans Serif" w:hAnsi="Microsoft Sans Serif" w:cs="Microsoft Sans Serif"/>
          <w:sz w:val="23"/>
          <w:szCs w:val="23"/>
        </w:rPr>
        <w:t xml:space="preserve"> à l’égard du droit à l’information</w:t>
      </w:r>
      <w:r w:rsidR="00D008CD" w:rsidRPr="00DB5F1F">
        <w:rPr>
          <w:rFonts w:ascii="Microsoft Sans Serif" w:hAnsi="Microsoft Sans Serif" w:cs="Microsoft Sans Serif"/>
          <w:sz w:val="23"/>
          <w:szCs w:val="23"/>
        </w:rPr>
        <w:t xml:space="preserve">. </w:t>
      </w:r>
      <w:r w:rsidR="00EB3D9C" w:rsidRPr="00DB5F1F">
        <w:rPr>
          <w:rFonts w:ascii="Microsoft Sans Serif" w:hAnsi="Microsoft Sans Serif" w:cs="Microsoft Sans Serif"/>
          <w:sz w:val="23"/>
          <w:szCs w:val="23"/>
        </w:rPr>
        <w:t xml:space="preserve">Cette obligation d’informer devrait </w:t>
      </w:r>
      <w:r w:rsidR="00AD6F02" w:rsidRPr="00DB5F1F">
        <w:rPr>
          <w:rFonts w:ascii="Microsoft Sans Serif" w:hAnsi="Microsoft Sans Serif" w:cs="Microsoft Sans Serif"/>
          <w:sz w:val="23"/>
          <w:szCs w:val="23"/>
        </w:rPr>
        <w:t>s</w:t>
      </w:r>
      <w:r w:rsidR="00EB3D9C" w:rsidRPr="00DB5F1F">
        <w:rPr>
          <w:rFonts w:ascii="Microsoft Sans Serif" w:hAnsi="Microsoft Sans Serif" w:cs="Microsoft Sans Serif"/>
          <w:sz w:val="23"/>
          <w:szCs w:val="23"/>
        </w:rPr>
        <w:t>e décliner ainsi :</w:t>
      </w:r>
    </w:p>
    <w:p w:rsidR="00EB3D9C" w:rsidRPr="00DB5F1F" w:rsidRDefault="002151CD" w:rsidP="00983E9C">
      <w:pPr>
        <w:numPr>
          <w:ilvl w:val="0"/>
          <w:numId w:val="2"/>
        </w:numPr>
        <w:spacing w:after="0" w:line="240" w:lineRule="auto"/>
        <w:jc w:val="both"/>
        <w:rPr>
          <w:rFonts w:ascii="Microsoft Sans Serif" w:hAnsi="Microsoft Sans Serif" w:cs="Microsoft Sans Serif"/>
          <w:sz w:val="23"/>
          <w:szCs w:val="23"/>
        </w:rPr>
      </w:pPr>
      <w:r>
        <w:rPr>
          <w:rFonts w:ascii="Microsoft Sans Serif" w:hAnsi="Microsoft Sans Serif" w:cs="Microsoft Sans Serif"/>
          <w:sz w:val="23"/>
          <w:szCs w:val="23"/>
        </w:rPr>
        <w:t xml:space="preserve">(a) </w:t>
      </w:r>
      <w:r w:rsidR="00AD6F02" w:rsidRPr="00DB5F1F">
        <w:rPr>
          <w:rFonts w:ascii="Microsoft Sans Serif" w:hAnsi="Microsoft Sans Serif" w:cs="Microsoft Sans Serif"/>
          <w:sz w:val="23"/>
          <w:szCs w:val="23"/>
        </w:rPr>
        <w:t xml:space="preserve">Obligation pour les </w:t>
      </w:r>
      <w:r w:rsidR="00C6214C" w:rsidRPr="00DB5F1F">
        <w:rPr>
          <w:rFonts w:ascii="Microsoft Sans Serif" w:hAnsi="Microsoft Sans Serif" w:cs="Microsoft Sans Serif"/>
          <w:sz w:val="23"/>
          <w:szCs w:val="23"/>
        </w:rPr>
        <w:t>Etat</w:t>
      </w:r>
      <w:r w:rsidR="00AD6F02" w:rsidRPr="00DB5F1F">
        <w:rPr>
          <w:rFonts w:ascii="Microsoft Sans Serif" w:hAnsi="Microsoft Sans Serif" w:cs="Microsoft Sans Serif"/>
          <w:sz w:val="23"/>
          <w:szCs w:val="23"/>
        </w:rPr>
        <w:t>s</w:t>
      </w:r>
      <w:r w:rsidR="00C6214C" w:rsidRPr="00DB5F1F">
        <w:rPr>
          <w:rFonts w:ascii="Microsoft Sans Serif" w:hAnsi="Microsoft Sans Serif" w:cs="Microsoft Sans Serif"/>
          <w:sz w:val="23"/>
          <w:szCs w:val="23"/>
        </w:rPr>
        <w:t xml:space="preserve"> d’informer toutes les entreprises qui s’implantent sous sa juridiction </w:t>
      </w:r>
      <w:r w:rsidR="00AD6F02" w:rsidRPr="00DB5F1F">
        <w:rPr>
          <w:rFonts w:ascii="Microsoft Sans Serif" w:hAnsi="Microsoft Sans Serif" w:cs="Microsoft Sans Serif"/>
          <w:sz w:val="23"/>
          <w:szCs w:val="23"/>
        </w:rPr>
        <w:t xml:space="preserve">des éléments relatifs au contexte géologique, </w:t>
      </w:r>
      <w:r>
        <w:rPr>
          <w:rFonts w:ascii="Microsoft Sans Serif" w:hAnsi="Microsoft Sans Serif" w:cs="Microsoft Sans Serif"/>
          <w:sz w:val="23"/>
          <w:szCs w:val="23"/>
        </w:rPr>
        <w:t xml:space="preserve">historique, zoologique, </w:t>
      </w:r>
      <w:r w:rsidR="00AD6F02" w:rsidRPr="00DB5F1F">
        <w:rPr>
          <w:rFonts w:ascii="Microsoft Sans Serif" w:hAnsi="Microsoft Sans Serif" w:cs="Microsoft Sans Serif"/>
          <w:sz w:val="23"/>
          <w:szCs w:val="23"/>
        </w:rPr>
        <w:t>sociologique</w:t>
      </w:r>
      <w:r w:rsidR="00E6390E" w:rsidRPr="00DB5F1F">
        <w:rPr>
          <w:rFonts w:ascii="Microsoft Sans Serif" w:hAnsi="Microsoft Sans Serif" w:cs="Microsoft Sans Serif"/>
          <w:sz w:val="23"/>
          <w:szCs w:val="23"/>
        </w:rPr>
        <w:t xml:space="preserve">, économique de la région dans laquelle s’implante une </w:t>
      </w:r>
      <w:r w:rsidR="009E4C1D" w:rsidRPr="00DB5F1F">
        <w:rPr>
          <w:rFonts w:ascii="Microsoft Sans Serif" w:hAnsi="Microsoft Sans Serif" w:cs="Microsoft Sans Serif"/>
          <w:sz w:val="23"/>
          <w:szCs w:val="23"/>
        </w:rPr>
        <w:t xml:space="preserve">entreprise. </w:t>
      </w:r>
      <w:r w:rsidR="00935194">
        <w:rPr>
          <w:rFonts w:ascii="Microsoft Sans Serif" w:hAnsi="Microsoft Sans Serif" w:cs="Microsoft Sans Serif"/>
          <w:sz w:val="23"/>
          <w:szCs w:val="23"/>
        </w:rPr>
        <w:t xml:space="preserve">Ces </w:t>
      </w:r>
      <w:r w:rsidR="008D0C8F">
        <w:rPr>
          <w:rFonts w:ascii="Microsoft Sans Serif" w:hAnsi="Microsoft Sans Serif" w:cs="Microsoft Sans Serif"/>
          <w:sz w:val="23"/>
          <w:szCs w:val="23"/>
        </w:rPr>
        <w:t>informations</w:t>
      </w:r>
      <w:r w:rsidR="00935194">
        <w:rPr>
          <w:rFonts w:ascii="Microsoft Sans Serif" w:hAnsi="Microsoft Sans Serif" w:cs="Microsoft Sans Serif"/>
          <w:sz w:val="23"/>
          <w:szCs w:val="23"/>
        </w:rPr>
        <w:t xml:space="preserve"> doivent figurer </w:t>
      </w:r>
      <w:r w:rsidR="00304C4A">
        <w:rPr>
          <w:rFonts w:ascii="Microsoft Sans Serif" w:hAnsi="Microsoft Sans Serif" w:cs="Microsoft Sans Serif"/>
          <w:sz w:val="23"/>
          <w:szCs w:val="23"/>
        </w:rPr>
        <w:t>dans le contrat de concession et</w:t>
      </w:r>
      <w:r w:rsidR="00935194">
        <w:rPr>
          <w:rFonts w:ascii="Microsoft Sans Serif" w:hAnsi="Microsoft Sans Serif" w:cs="Microsoft Sans Serif"/>
          <w:sz w:val="23"/>
          <w:szCs w:val="23"/>
        </w:rPr>
        <w:t xml:space="preserve"> autres documents signés avec l’entreprise ; </w:t>
      </w:r>
    </w:p>
    <w:p w:rsidR="00C6214C" w:rsidRPr="00DB5F1F" w:rsidRDefault="002151CD" w:rsidP="00983E9C">
      <w:pPr>
        <w:numPr>
          <w:ilvl w:val="0"/>
          <w:numId w:val="2"/>
        </w:numPr>
        <w:spacing w:after="0" w:line="240" w:lineRule="auto"/>
        <w:jc w:val="both"/>
        <w:rPr>
          <w:rFonts w:ascii="Microsoft Sans Serif" w:hAnsi="Microsoft Sans Serif" w:cs="Microsoft Sans Serif"/>
          <w:sz w:val="23"/>
          <w:szCs w:val="23"/>
        </w:rPr>
      </w:pPr>
      <w:r>
        <w:rPr>
          <w:rFonts w:ascii="Microsoft Sans Serif" w:hAnsi="Microsoft Sans Serif" w:cs="Microsoft Sans Serif"/>
          <w:sz w:val="23"/>
          <w:szCs w:val="23"/>
        </w:rPr>
        <w:t>(b) Devoir impératif</w:t>
      </w:r>
      <w:r w:rsidR="00C6214C" w:rsidRPr="00DB5F1F">
        <w:rPr>
          <w:rFonts w:ascii="Microsoft Sans Serif" w:hAnsi="Microsoft Sans Serif" w:cs="Microsoft Sans Serif"/>
          <w:sz w:val="23"/>
          <w:szCs w:val="23"/>
        </w:rPr>
        <w:t xml:space="preserve"> </w:t>
      </w:r>
      <w:r w:rsidR="00935194">
        <w:rPr>
          <w:rFonts w:ascii="Microsoft Sans Serif" w:hAnsi="Microsoft Sans Serif" w:cs="Microsoft Sans Serif"/>
          <w:sz w:val="23"/>
          <w:szCs w:val="23"/>
        </w:rPr>
        <w:t>pour l’entreprise, dans le ca</w:t>
      </w:r>
      <w:r>
        <w:rPr>
          <w:rFonts w:ascii="Microsoft Sans Serif" w:hAnsi="Microsoft Sans Serif" w:cs="Microsoft Sans Serif"/>
          <w:sz w:val="23"/>
          <w:szCs w:val="23"/>
        </w:rPr>
        <w:t xml:space="preserve">dre de sa responsabilité raisonnable (due diligence) et du principe de précaution, d’informer sans délai, les populations </w:t>
      </w:r>
      <w:r w:rsidR="008D0C8F">
        <w:rPr>
          <w:rFonts w:ascii="Microsoft Sans Serif" w:hAnsi="Microsoft Sans Serif" w:cs="Microsoft Sans Serif"/>
          <w:sz w:val="23"/>
          <w:szCs w:val="23"/>
        </w:rPr>
        <w:t>environnantes</w:t>
      </w:r>
      <w:r>
        <w:rPr>
          <w:rFonts w:ascii="Microsoft Sans Serif" w:hAnsi="Microsoft Sans Serif" w:cs="Microsoft Sans Serif"/>
          <w:sz w:val="23"/>
          <w:szCs w:val="23"/>
        </w:rPr>
        <w:t xml:space="preserve"> de son site d’exploitation de toutes actions (épandage </w:t>
      </w:r>
      <w:r>
        <w:rPr>
          <w:rFonts w:ascii="Microsoft Sans Serif" w:hAnsi="Microsoft Sans Serif" w:cs="Microsoft Sans Serif"/>
          <w:sz w:val="23"/>
          <w:szCs w:val="23"/>
        </w:rPr>
        <w:lastRenderedPageBreak/>
        <w:t xml:space="preserve">de </w:t>
      </w:r>
      <w:r w:rsidR="008D0C8F">
        <w:rPr>
          <w:rFonts w:ascii="Microsoft Sans Serif" w:hAnsi="Microsoft Sans Serif" w:cs="Microsoft Sans Serif"/>
          <w:sz w:val="23"/>
          <w:szCs w:val="23"/>
        </w:rPr>
        <w:t>pesticides</w:t>
      </w:r>
      <w:r>
        <w:rPr>
          <w:rFonts w:ascii="Microsoft Sans Serif" w:hAnsi="Microsoft Sans Serif" w:cs="Microsoft Sans Serif"/>
          <w:sz w:val="23"/>
          <w:szCs w:val="23"/>
        </w:rPr>
        <w:t xml:space="preserve">, rejet de produits toxiques dans une rivière, pollution, etc.) </w:t>
      </w:r>
      <w:r w:rsidR="008D0C8F">
        <w:rPr>
          <w:rFonts w:ascii="Microsoft Sans Serif" w:hAnsi="Microsoft Sans Serif" w:cs="Microsoft Sans Serif"/>
          <w:sz w:val="23"/>
          <w:szCs w:val="23"/>
        </w:rPr>
        <w:t>susceptibles</w:t>
      </w:r>
      <w:r>
        <w:rPr>
          <w:rFonts w:ascii="Microsoft Sans Serif" w:hAnsi="Microsoft Sans Serif" w:cs="Microsoft Sans Serif"/>
          <w:sz w:val="23"/>
          <w:szCs w:val="23"/>
        </w:rPr>
        <w:t xml:space="preserve"> de causer des préjudices réels ou latents à la population ; </w:t>
      </w:r>
    </w:p>
    <w:p w:rsidR="00AF1B00" w:rsidRPr="002151CD" w:rsidRDefault="002151CD" w:rsidP="00983E9C">
      <w:pPr>
        <w:numPr>
          <w:ilvl w:val="0"/>
          <w:numId w:val="2"/>
        </w:numPr>
        <w:spacing w:after="0" w:line="240" w:lineRule="auto"/>
        <w:jc w:val="both"/>
        <w:rPr>
          <w:rFonts w:ascii="Microsoft Sans Serif" w:hAnsi="Microsoft Sans Serif" w:cs="Microsoft Sans Serif"/>
          <w:sz w:val="23"/>
          <w:szCs w:val="23"/>
        </w:rPr>
      </w:pPr>
      <w:r>
        <w:rPr>
          <w:rFonts w:ascii="Microsoft Sans Serif" w:hAnsi="Microsoft Sans Serif" w:cs="Microsoft Sans Serif"/>
          <w:sz w:val="23"/>
          <w:szCs w:val="23"/>
        </w:rPr>
        <w:t xml:space="preserve">(c) </w:t>
      </w:r>
      <w:r w:rsidR="00C6214C" w:rsidRPr="00DB5F1F">
        <w:rPr>
          <w:rFonts w:ascii="Microsoft Sans Serif" w:hAnsi="Microsoft Sans Serif" w:cs="Microsoft Sans Serif"/>
          <w:sz w:val="23"/>
          <w:szCs w:val="23"/>
        </w:rPr>
        <w:t>Obligation pour l’Etat dans lequel est situé le siège social d</w:t>
      </w:r>
      <w:r w:rsidR="00935194">
        <w:rPr>
          <w:rFonts w:ascii="Microsoft Sans Serif" w:hAnsi="Microsoft Sans Serif" w:cs="Microsoft Sans Serif"/>
          <w:sz w:val="23"/>
          <w:szCs w:val="23"/>
        </w:rPr>
        <w:t xml:space="preserve">e l’entreprise </w:t>
      </w:r>
      <w:r w:rsidR="00C6214C" w:rsidRPr="00DB5F1F">
        <w:rPr>
          <w:rFonts w:ascii="Microsoft Sans Serif" w:hAnsi="Microsoft Sans Serif" w:cs="Microsoft Sans Serif"/>
          <w:sz w:val="23"/>
          <w:szCs w:val="23"/>
        </w:rPr>
        <w:t>de communiquer</w:t>
      </w:r>
      <w:r w:rsidR="00242A0C">
        <w:rPr>
          <w:rFonts w:ascii="Microsoft Sans Serif" w:hAnsi="Microsoft Sans Serif" w:cs="Microsoft Sans Serif"/>
          <w:sz w:val="23"/>
          <w:szCs w:val="23"/>
        </w:rPr>
        <w:t xml:space="preserve"> d’</w:t>
      </w:r>
      <w:r w:rsidR="008D0C8F">
        <w:rPr>
          <w:rFonts w:ascii="Microsoft Sans Serif" w:hAnsi="Microsoft Sans Serif" w:cs="Microsoft Sans Serif"/>
          <w:sz w:val="23"/>
          <w:szCs w:val="23"/>
        </w:rPr>
        <w:t>éventuelles</w:t>
      </w:r>
      <w:r w:rsidR="00242A0C">
        <w:rPr>
          <w:rFonts w:ascii="Microsoft Sans Serif" w:hAnsi="Microsoft Sans Serif" w:cs="Microsoft Sans Serif"/>
          <w:sz w:val="23"/>
          <w:szCs w:val="23"/>
        </w:rPr>
        <w:t xml:space="preserve"> allégations ou</w:t>
      </w:r>
      <w:r>
        <w:rPr>
          <w:rFonts w:ascii="Microsoft Sans Serif" w:hAnsi="Microsoft Sans Serif" w:cs="Microsoft Sans Serif"/>
          <w:sz w:val="23"/>
          <w:szCs w:val="23"/>
        </w:rPr>
        <w:t xml:space="preserve"> condamnations pour violation</w:t>
      </w:r>
      <w:r w:rsidR="00242A0C">
        <w:rPr>
          <w:rFonts w:ascii="Microsoft Sans Serif" w:hAnsi="Microsoft Sans Serif" w:cs="Microsoft Sans Serif"/>
          <w:sz w:val="23"/>
          <w:szCs w:val="23"/>
        </w:rPr>
        <w:t xml:space="preserve">s des droits de l’homme à l’Etat </w:t>
      </w:r>
      <w:r>
        <w:rPr>
          <w:rFonts w:ascii="Microsoft Sans Serif" w:hAnsi="Microsoft Sans Serif" w:cs="Microsoft Sans Serif"/>
          <w:sz w:val="23"/>
          <w:szCs w:val="23"/>
        </w:rPr>
        <w:t>dans lequel s’implante l’entr</w:t>
      </w:r>
      <w:r w:rsidR="00B546D5">
        <w:rPr>
          <w:rFonts w:ascii="Microsoft Sans Serif" w:hAnsi="Microsoft Sans Serif" w:cs="Microsoft Sans Serif"/>
          <w:sz w:val="23"/>
          <w:szCs w:val="23"/>
        </w:rPr>
        <w:t>e</w:t>
      </w:r>
      <w:r w:rsidR="00242A0C">
        <w:rPr>
          <w:rFonts w:ascii="Microsoft Sans Serif" w:hAnsi="Microsoft Sans Serif" w:cs="Microsoft Sans Serif"/>
          <w:sz w:val="23"/>
          <w:szCs w:val="23"/>
        </w:rPr>
        <w:t xml:space="preserve">prise. Cela suppose une obligation </w:t>
      </w:r>
      <w:r w:rsidR="00304C4A">
        <w:rPr>
          <w:rFonts w:ascii="Microsoft Sans Serif" w:hAnsi="Microsoft Sans Serif" w:cs="Microsoft Sans Serif"/>
          <w:sz w:val="23"/>
          <w:szCs w:val="23"/>
        </w:rPr>
        <w:t xml:space="preserve">de </w:t>
      </w:r>
      <w:r w:rsidR="00557941">
        <w:rPr>
          <w:rFonts w:ascii="Microsoft Sans Serif" w:hAnsi="Microsoft Sans Serif" w:cs="Microsoft Sans Serif"/>
          <w:sz w:val="23"/>
          <w:szCs w:val="23"/>
        </w:rPr>
        <w:t xml:space="preserve">communication </w:t>
      </w:r>
      <w:r w:rsidR="00242A0C">
        <w:rPr>
          <w:rFonts w:ascii="Microsoft Sans Serif" w:hAnsi="Microsoft Sans Serif" w:cs="Microsoft Sans Serif"/>
          <w:sz w:val="23"/>
          <w:szCs w:val="23"/>
        </w:rPr>
        <w:t>d’information</w:t>
      </w:r>
      <w:r w:rsidR="00557941">
        <w:rPr>
          <w:rFonts w:ascii="Microsoft Sans Serif" w:hAnsi="Microsoft Sans Serif" w:cs="Microsoft Sans Serif"/>
          <w:sz w:val="23"/>
          <w:szCs w:val="23"/>
        </w:rPr>
        <w:t>s</w:t>
      </w:r>
      <w:r w:rsidR="00242A0C">
        <w:rPr>
          <w:rFonts w:ascii="Microsoft Sans Serif" w:hAnsi="Microsoft Sans Serif" w:cs="Microsoft Sans Serif"/>
          <w:sz w:val="23"/>
          <w:szCs w:val="23"/>
        </w:rPr>
        <w:t xml:space="preserve"> entre </w:t>
      </w:r>
      <w:r w:rsidR="00304C4A">
        <w:rPr>
          <w:rFonts w:ascii="Microsoft Sans Serif" w:hAnsi="Microsoft Sans Serif" w:cs="Microsoft Sans Serif"/>
          <w:sz w:val="23"/>
          <w:szCs w:val="23"/>
        </w:rPr>
        <w:t>l’</w:t>
      </w:r>
      <w:r w:rsidR="00242A0C">
        <w:rPr>
          <w:rFonts w:ascii="Microsoft Sans Serif" w:hAnsi="Microsoft Sans Serif" w:cs="Microsoft Sans Serif"/>
          <w:sz w:val="23"/>
          <w:szCs w:val="23"/>
        </w:rPr>
        <w:t>Etat d’origine de l’</w:t>
      </w:r>
      <w:r w:rsidR="008D0C8F">
        <w:rPr>
          <w:rFonts w:ascii="Microsoft Sans Serif" w:hAnsi="Microsoft Sans Serif" w:cs="Microsoft Sans Serif"/>
          <w:sz w:val="23"/>
          <w:szCs w:val="23"/>
        </w:rPr>
        <w:t>entreprise</w:t>
      </w:r>
      <w:r w:rsidR="00242A0C">
        <w:rPr>
          <w:rFonts w:ascii="Microsoft Sans Serif" w:hAnsi="Microsoft Sans Serif" w:cs="Microsoft Sans Serif"/>
          <w:sz w:val="23"/>
          <w:szCs w:val="23"/>
        </w:rPr>
        <w:t xml:space="preserve"> et l’Etat dans lequel </w:t>
      </w:r>
      <w:r w:rsidR="00304C4A">
        <w:rPr>
          <w:rFonts w:ascii="Microsoft Sans Serif" w:hAnsi="Microsoft Sans Serif" w:cs="Microsoft Sans Serif"/>
          <w:sz w:val="23"/>
          <w:szCs w:val="23"/>
        </w:rPr>
        <w:t>l’</w:t>
      </w:r>
      <w:r w:rsidR="00242A0C">
        <w:rPr>
          <w:rFonts w:ascii="Microsoft Sans Serif" w:hAnsi="Microsoft Sans Serif" w:cs="Microsoft Sans Serif"/>
          <w:sz w:val="23"/>
          <w:szCs w:val="23"/>
        </w:rPr>
        <w:t xml:space="preserve">entreprise s’installe. </w:t>
      </w:r>
    </w:p>
    <w:p w:rsidR="00DC1406" w:rsidRDefault="00DC1406" w:rsidP="00983E9C">
      <w:pPr>
        <w:spacing w:after="0" w:line="240" w:lineRule="auto"/>
        <w:rPr>
          <w:rFonts w:ascii="Microsoft Sans Serif" w:hAnsi="Microsoft Sans Serif" w:cs="Microsoft Sans Serif"/>
          <w:b/>
          <w:caps/>
          <w:sz w:val="26"/>
          <w:szCs w:val="26"/>
          <w:u w:val="single"/>
        </w:rPr>
      </w:pPr>
    </w:p>
    <w:p w:rsidR="009E4C1D" w:rsidRPr="002F5550" w:rsidRDefault="009E4C1D" w:rsidP="00983E9C">
      <w:pPr>
        <w:spacing w:after="0" w:line="240" w:lineRule="auto"/>
        <w:rPr>
          <w:rFonts w:ascii="Microsoft Sans Serif" w:hAnsi="Microsoft Sans Serif" w:cs="Microsoft Sans Serif"/>
          <w:b/>
          <w:caps/>
          <w:sz w:val="26"/>
          <w:szCs w:val="26"/>
          <w:u w:val="single"/>
        </w:rPr>
      </w:pPr>
      <w:r w:rsidRPr="002F5550">
        <w:rPr>
          <w:rFonts w:ascii="Microsoft Sans Serif" w:hAnsi="Microsoft Sans Serif" w:cs="Microsoft Sans Serif"/>
          <w:b/>
          <w:caps/>
          <w:sz w:val="26"/>
          <w:szCs w:val="26"/>
          <w:u w:val="single"/>
        </w:rPr>
        <w:t>Opérations des entreprises et l’évasion fiscale</w:t>
      </w:r>
    </w:p>
    <w:p w:rsidR="00AD21BA" w:rsidRDefault="00AD21BA" w:rsidP="00983E9C">
      <w:pPr>
        <w:spacing w:after="0" w:line="240" w:lineRule="auto"/>
        <w:jc w:val="both"/>
        <w:rPr>
          <w:rFonts w:ascii="Microsoft Sans Serif" w:hAnsi="Microsoft Sans Serif" w:cs="Microsoft Sans Serif"/>
          <w:sz w:val="23"/>
          <w:szCs w:val="23"/>
        </w:rPr>
      </w:pPr>
    </w:p>
    <w:p w:rsidR="009E4C1D" w:rsidRPr="00DB5F1F" w:rsidRDefault="002151CD" w:rsidP="00983E9C">
      <w:pPr>
        <w:spacing w:after="0" w:line="240" w:lineRule="auto"/>
        <w:jc w:val="both"/>
        <w:rPr>
          <w:rFonts w:ascii="Microsoft Sans Serif" w:hAnsi="Microsoft Sans Serif" w:cs="Microsoft Sans Serif"/>
          <w:sz w:val="23"/>
          <w:szCs w:val="23"/>
        </w:rPr>
      </w:pPr>
      <w:r>
        <w:rPr>
          <w:rFonts w:ascii="Microsoft Sans Serif" w:hAnsi="Microsoft Sans Serif" w:cs="Microsoft Sans Serif"/>
          <w:sz w:val="23"/>
          <w:szCs w:val="23"/>
        </w:rPr>
        <w:t>6</w:t>
      </w:r>
      <w:r w:rsidR="002426F2">
        <w:rPr>
          <w:rFonts w:ascii="Microsoft Sans Serif" w:hAnsi="Microsoft Sans Serif" w:cs="Microsoft Sans Serif"/>
          <w:sz w:val="23"/>
          <w:szCs w:val="23"/>
        </w:rPr>
        <w:t xml:space="preserve">. </w:t>
      </w:r>
      <w:r w:rsidR="00D35169" w:rsidRPr="00DB5F1F">
        <w:rPr>
          <w:rFonts w:ascii="Microsoft Sans Serif" w:hAnsi="Microsoft Sans Serif" w:cs="Microsoft Sans Serif"/>
          <w:sz w:val="23"/>
          <w:szCs w:val="23"/>
        </w:rPr>
        <w:t xml:space="preserve">Bien plus que </w:t>
      </w:r>
      <w:r w:rsidR="00EC619B" w:rsidRPr="00DB5F1F">
        <w:rPr>
          <w:rFonts w:ascii="Microsoft Sans Serif" w:hAnsi="Microsoft Sans Serif" w:cs="Microsoft Sans Serif"/>
          <w:sz w:val="23"/>
          <w:szCs w:val="23"/>
        </w:rPr>
        <w:t xml:space="preserve">les droits civils et politiques, les droits économiques, sociaux et culturels ainsi que le droit à l’environnement </w:t>
      </w:r>
      <w:r w:rsidR="00D35169" w:rsidRPr="00DB5F1F">
        <w:rPr>
          <w:rFonts w:ascii="Microsoft Sans Serif" w:hAnsi="Microsoft Sans Serif" w:cs="Microsoft Sans Serif"/>
          <w:sz w:val="23"/>
          <w:szCs w:val="23"/>
        </w:rPr>
        <w:t>requièrent</w:t>
      </w:r>
      <w:r w:rsidR="00EC619B" w:rsidRPr="00DB5F1F">
        <w:rPr>
          <w:rFonts w:ascii="Microsoft Sans Serif" w:hAnsi="Microsoft Sans Serif" w:cs="Microsoft Sans Serif"/>
          <w:sz w:val="23"/>
          <w:szCs w:val="23"/>
        </w:rPr>
        <w:t xml:space="preserve"> des ressources</w:t>
      </w:r>
      <w:r w:rsidR="001349E7" w:rsidRPr="00DB5F1F">
        <w:rPr>
          <w:rFonts w:ascii="Microsoft Sans Serif" w:hAnsi="Microsoft Sans Serif" w:cs="Microsoft Sans Serif"/>
          <w:sz w:val="23"/>
          <w:szCs w:val="23"/>
        </w:rPr>
        <w:t xml:space="preserve"> pour leur réalisation. </w:t>
      </w:r>
      <w:r w:rsidR="008A131C" w:rsidRPr="00DB5F1F">
        <w:rPr>
          <w:rFonts w:ascii="Microsoft Sans Serif" w:hAnsi="Microsoft Sans Serif" w:cs="Microsoft Sans Serif"/>
          <w:sz w:val="23"/>
          <w:szCs w:val="23"/>
        </w:rPr>
        <w:t>Les impôts</w:t>
      </w:r>
      <w:r w:rsidR="00517C99" w:rsidRPr="00DB5F1F">
        <w:rPr>
          <w:rFonts w:ascii="Microsoft Sans Serif" w:hAnsi="Microsoft Sans Serif" w:cs="Microsoft Sans Serif"/>
          <w:sz w:val="23"/>
          <w:szCs w:val="23"/>
        </w:rPr>
        <w:t xml:space="preserve"> payés par les entreprises font partie des revenus </w:t>
      </w:r>
      <w:r w:rsidR="008A131C" w:rsidRPr="00DB5F1F">
        <w:rPr>
          <w:rFonts w:ascii="Microsoft Sans Serif" w:hAnsi="Microsoft Sans Serif" w:cs="Microsoft Sans Serif"/>
          <w:sz w:val="23"/>
          <w:szCs w:val="23"/>
        </w:rPr>
        <w:t xml:space="preserve">destinés </w:t>
      </w:r>
      <w:r w:rsidR="0047310C" w:rsidRPr="00DB5F1F">
        <w:rPr>
          <w:rFonts w:ascii="Microsoft Sans Serif" w:hAnsi="Microsoft Sans Serif" w:cs="Microsoft Sans Serif"/>
          <w:sz w:val="23"/>
          <w:szCs w:val="23"/>
        </w:rPr>
        <w:t xml:space="preserve">notamment </w:t>
      </w:r>
      <w:r w:rsidR="008A131C" w:rsidRPr="00DB5F1F">
        <w:rPr>
          <w:rFonts w:ascii="Microsoft Sans Serif" w:hAnsi="Microsoft Sans Serif" w:cs="Microsoft Sans Serif"/>
          <w:sz w:val="23"/>
          <w:szCs w:val="23"/>
        </w:rPr>
        <w:t xml:space="preserve">au </w:t>
      </w:r>
      <w:r w:rsidR="00517C99" w:rsidRPr="00DB5F1F">
        <w:rPr>
          <w:rFonts w:ascii="Microsoft Sans Serif" w:hAnsi="Microsoft Sans Serif" w:cs="Microsoft Sans Serif"/>
          <w:sz w:val="23"/>
          <w:szCs w:val="23"/>
        </w:rPr>
        <w:t xml:space="preserve">financement </w:t>
      </w:r>
      <w:r w:rsidR="002D38A0" w:rsidRPr="00DB5F1F">
        <w:rPr>
          <w:rFonts w:ascii="Microsoft Sans Serif" w:hAnsi="Microsoft Sans Serif" w:cs="Microsoft Sans Serif"/>
          <w:sz w:val="23"/>
          <w:szCs w:val="23"/>
        </w:rPr>
        <w:t xml:space="preserve">des programmes sociaux. </w:t>
      </w:r>
      <w:r w:rsidR="00235A86" w:rsidRPr="00DB5F1F">
        <w:rPr>
          <w:rFonts w:ascii="Microsoft Sans Serif" w:hAnsi="Microsoft Sans Serif" w:cs="Microsoft Sans Serif"/>
          <w:sz w:val="23"/>
          <w:szCs w:val="23"/>
        </w:rPr>
        <w:t>Malheureusement, les entreprises organise</w:t>
      </w:r>
      <w:r w:rsidR="000A03A4" w:rsidRPr="00DB5F1F">
        <w:rPr>
          <w:rFonts w:ascii="Microsoft Sans Serif" w:hAnsi="Microsoft Sans Serif" w:cs="Microsoft Sans Serif"/>
          <w:sz w:val="23"/>
          <w:szCs w:val="23"/>
        </w:rPr>
        <w:t>nt</w:t>
      </w:r>
      <w:r w:rsidR="00235A86" w:rsidRPr="00DB5F1F">
        <w:rPr>
          <w:rFonts w:ascii="Microsoft Sans Serif" w:hAnsi="Microsoft Sans Serif" w:cs="Microsoft Sans Serif"/>
          <w:sz w:val="23"/>
          <w:szCs w:val="23"/>
        </w:rPr>
        <w:t xml:space="preserve"> souvent un système opaque et complexe d’évasion fiscale qui prive cruellement les Etats de re</w:t>
      </w:r>
      <w:r w:rsidR="000A03A4" w:rsidRPr="00DB5F1F">
        <w:rPr>
          <w:rFonts w:ascii="Microsoft Sans Serif" w:hAnsi="Microsoft Sans Serif" w:cs="Microsoft Sans Serif"/>
          <w:sz w:val="23"/>
          <w:szCs w:val="23"/>
        </w:rPr>
        <w:t>ssources nécessaires à la mise en</w:t>
      </w:r>
      <w:r w:rsidR="00235A86" w:rsidRPr="00DB5F1F">
        <w:rPr>
          <w:rFonts w:ascii="Microsoft Sans Serif" w:hAnsi="Microsoft Sans Serif" w:cs="Microsoft Sans Serif"/>
          <w:sz w:val="23"/>
          <w:szCs w:val="23"/>
        </w:rPr>
        <w:t xml:space="preserve"> œuvre des </w:t>
      </w:r>
      <w:r w:rsidR="000A03A4" w:rsidRPr="00DB5F1F">
        <w:rPr>
          <w:rFonts w:ascii="Microsoft Sans Serif" w:hAnsi="Microsoft Sans Serif" w:cs="Microsoft Sans Serif"/>
          <w:sz w:val="23"/>
          <w:szCs w:val="23"/>
        </w:rPr>
        <w:t xml:space="preserve">droits. </w:t>
      </w:r>
    </w:p>
    <w:p w:rsidR="000A03A4" w:rsidRPr="00DB5F1F" w:rsidRDefault="000A03A4" w:rsidP="00983E9C">
      <w:pPr>
        <w:spacing w:after="0" w:line="240" w:lineRule="auto"/>
        <w:jc w:val="both"/>
        <w:rPr>
          <w:rFonts w:ascii="Microsoft Sans Serif" w:hAnsi="Microsoft Sans Serif" w:cs="Microsoft Sans Serif"/>
          <w:sz w:val="23"/>
          <w:szCs w:val="23"/>
        </w:rPr>
      </w:pPr>
    </w:p>
    <w:p w:rsidR="000A03A4" w:rsidRPr="00DB5F1F" w:rsidRDefault="002151CD" w:rsidP="00983E9C">
      <w:pPr>
        <w:spacing w:after="0" w:line="240" w:lineRule="auto"/>
        <w:jc w:val="both"/>
        <w:rPr>
          <w:rFonts w:ascii="Microsoft Sans Serif" w:hAnsi="Microsoft Sans Serif" w:cs="Microsoft Sans Serif"/>
          <w:sz w:val="23"/>
          <w:szCs w:val="23"/>
        </w:rPr>
      </w:pPr>
      <w:r>
        <w:rPr>
          <w:rFonts w:ascii="Microsoft Sans Serif" w:hAnsi="Microsoft Sans Serif" w:cs="Microsoft Sans Serif"/>
          <w:sz w:val="23"/>
          <w:szCs w:val="23"/>
        </w:rPr>
        <w:t>7</w:t>
      </w:r>
      <w:r w:rsidR="002426F2">
        <w:rPr>
          <w:rFonts w:ascii="Microsoft Sans Serif" w:hAnsi="Microsoft Sans Serif" w:cs="Microsoft Sans Serif"/>
          <w:sz w:val="23"/>
          <w:szCs w:val="23"/>
        </w:rPr>
        <w:t xml:space="preserve">. </w:t>
      </w:r>
      <w:r w:rsidR="00EB1042" w:rsidRPr="00DB5F1F">
        <w:rPr>
          <w:rFonts w:ascii="Microsoft Sans Serif" w:hAnsi="Microsoft Sans Serif" w:cs="Microsoft Sans Serif"/>
          <w:sz w:val="23"/>
          <w:szCs w:val="23"/>
        </w:rPr>
        <w:t>Ainsi, le transfert des revenus imposables dans des paradis fiscaux est devenu une pratique courante des entreprises</w:t>
      </w:r>
      <w:r w:rsidR="00025608" w:rsidRPr="00DB5F1F">
        <w:rPr>
          <w:rFonts w:ascii="Microsoft Sans Serif" w:hAnsi="Microsoft Sans Serif" w:cs="Microsoft Sans Serif"/>
          <w:sz w:val="23"/>
          <w:szCs w:val="23"/>
        </w:rPr>
        <w:t xml:space="preserve">, y compris dans les pays en voie de développement. </w:t>
      </w:r>
      <w:r w:rsidR="00A84B09" w:rsidRPr="00DB5F1F">
        <w:rPr>
          <w:rFonts w:ascii="Microsoft Sans Serif" w:hAnsi="Microsoft Sans Serif" w:cs="Microsoft Sans Serif"/>
          <w:sz w:val="23"/>
          <w:szCs w:val="23"/>
        </w:rPr>
        <w:t xml:space="preserve">Le </w:t>
      </w:r>
      <w:r w:rsidR="00453E84" w:rsidRPr="00DB5F1F">
        <w:rPr>
          <w:rFonts w:ascii="Microsoft Sans Serif" w:hAnsi="Microsoft Sans Serif" w:cs="Microsoft Sans Serif"/>
          <w:sz w:val="23"/>
          <w:szCs w:val="23"/>
        </w:rPr>
        <w:t>montage</w:t>
      </w:r>
      <w:r w:rsidR="00A84B09" w:rsidRPr="00DB5F1F">
        <w:rPr>
          <w:rFonts w:ascii="Microsoft Sans Serif" w:hAnsi="Microsoft Sans Serif" w:cs="Microsoft Sans Serif"/>
          <w:sz w:val="23"/>
          <w:szCs w:val="23"/>
        </w:rPr>
        <w:t xml:space="preserve"> est tellement complexe avec de multiples ramifications</w:t>
      </w:r>
      <w:r w:rsidR="00453E84" w:rsidRPr="00DB5F1F">
        <w:rPr>
          <w:rFonts w:ascii="Microsoft Sans Serif" w:hAnsi="Microsoft Sans Serif" w:cs="Microsoft Sans Serif"/>
          <w:sz w:val="23"/>
          <w:szCs w:val="23"/>
        </w:rPr>
        <w:t xml:space="preserve"> </w:t>
      </w:r>
      <w:r w:rsidR="00FB0F35" w:rsidRPr="00DB5F1F">
        <w:rPr>
          <w:rFonts w:ascii="Microsoft Sans Serif" w:hAnsi="Microsoft Sans Serif" w:cs="Microsoft Sans Serif"/>
          <w:sz w:val="23"/>
          <w:szCs w:val="23"/>
        </w:rPr>
        <w:t>aussi sournois</w:t>
      </w:r>
      <w:r w:rsidR="00174624" w:rsidRPr="00DB5F1F">
        <w:rPr>
          <w:rFonts w:ascii="Microsoft Sans Serif" w:hAnsi="Microsoft Sans Serif" w:cs="Microsoft Sans Serif"/>
          <w:sz w:val="23"/>
          <w:szCs w:val="23"/>
        </w:rPr>
        <w:t>es</w:t>
      </w:r>
      <w:r w:rsidR="00FB0F35" w:rsidRPr="00DB5F1F">
        <w:rPr>
          <w:rFonts w:ascii="Microsoft Sans Serif" w:hAnsi="Microsoft Sans Serif" w:cs="Microsoft Sans Serif"/>
          <w:sz w:val="23"/>
          <w:szCs w:val="23"/>
        </w:rPr>
        <w:t xml:space="preserve"> </w:t>
      </w:r>
      <w:r w:rsidR="00174624" w:rsidRPr="00DB5F1F">
        <w:rPr>
          <w:rFonts w:ascii="Microsoft Sans Serif" w:hAnsi="Microsoft Sans Serif" w:cs="Microsoft Sans Serif"/>
          <w:sz w:val="23"/>
          <w:szCs w:val="23"/>
        </w:rPr>
        <w:t>que</w:t>
      </w:r>
      <w:r w:rsidR="00FB0F35" w:rsidRPr="00DB5F1F">
        <w:rPr>
          <w:rFonts w:ascii="Microsoft Sans Serif" w:hAnsi="Microsoft Sans Serif" w:cs="Microsoft Sans Serif"/>
          <w:sz w:val="23"/>
          <w:szCs w:val="23"/>
        </w:rPr>
        <w:t xml:space="preserve"> pernicieuses</w:t>
      </w:r>
      <w:r w:rsidR="00174624" w:rsidRPr="00DB5F1F">
        <w:rPr>
          <w:rFonts w:ascii="Microsoft Sans Serif" w:hAnsi="Microsoft Sans Serif" w:cs="Microsoft Sans Serif"/>
          <w:sz w:val="23"/>
          <w:szCs w:val="23"/>
        </w:rPr>
        <w:t xml:space="preserve"> </w:t>
      </w:r>
      <w:r w:rsidR="00FB0F35" w:rsidRPr="00DB5F1F">
        <w:rPr>
          <w:rFonts w:ascii="Microsoft Sans Serif" w:hAnsi="Microsoft Sans Serif" w:cs="Microsoft Sans Serif"/>
          <w:sz w:val="23"/>
          <w:szCs w:val="23"/>
        </w:rPr>
        <w:t>qui sont</w:t>
      </w:r>
      <w:r w:rsidR="00453E84" w:rsidRPr="00DB5F1F">
        <w:rPr>
          <w:rFonts w:ascii="Microsoft Sans Serif" w:hAnsi="Microsoft Sans Serif" w:cs="Microsoft Sans Serif"/>
          <w:sz w:val="23"/>
          <w:szCs w:val="23"/>
        </w:rPr>
        <w:t xml:space="preserve"> </w:t>
      </w:r>
      <w:r w:rsidR="002D1126" w:rsidRPr="00DB5F1F">
        <w:rPr>
          <w:rFonts w:ascii="Microsoft Sans Serif" w:hAnsi="Microsoft Sans Serif" w:cs="Microsoft Sans Serif"/>
          <w:sz w:val="23"/>
          <w:szCs w:val="23"/>
        </w:rPr>
        <w:t>laborieuses</w:t>
      </w:r>
      <w:r w:rsidR="00FB0F35" w:rsidRPr="00DB5F1F">
        <w:rPr>
          <w:rFonts w:ascii="Microsoft Sans Serif" w:hAnsi="Microsoft Sans Serif" w:cs="Microsoft Sans Serif"/>
          <w:sz w:val="23"/>
          <w:szCs w:val="23"/>
        </w:rPr>
        <w:t xml:space="preserve"> à </w:t>
      </w:r>
      <w:r w:rsidR="00453E84" w:rsidRPr="00DB5F1F">
        <w:rPr>
          <w:rFonts w:ascii="Microsoft Sans Serif" w:hAnsi="Microsoft Sans Serif" w:cs="Microsoft Sans Serif"/>
          <w:sz w:val="23"/>
          <w:szCs w:val="23"/>
        </w:rPr>
        <w:t xml:space="preserve">tracer </w:t>
      </w:r>
      <w:r w:rsidR="002D1126" w:rsidRPr="00DB5F1F">
        <w:rPr>
          <w:rFonts w:ascii="Microsoft Sans Serif" w:hAnsi="Microsoft Sans Serif" w:cs="Microsoft Sans Serif"/>
          <w:sz w:val="23"/>
          <w:szCs w:val="23"/>
        </w:rPr>
        <w:t xml:space="preserve">et à </w:t>
      </w:r>
      <w:r w:rsidR="00453E84" w:rsidRPr="00DB5F1F">
        <w:rPr>
          <w:rFonts w:ascii="Microsoft Sans Serif" w:hAnsi="Microsoft Sans Serif" w:cs="Microsoft Sans Serif"/>
          <w:sz w:val="23"/>
          <w:szCs w:val="23"/>
        </w:rPr>
        <w:t xml:space="preserve">démasquer. </w:t>
      </w:r>
      <w:r w:rsidR="00F02574" w:rsidRPr="00DB5F1F">
        <w:rPr>
          <w:rFonts w:ascii="Microsoft Sans Serif" w:hAnsi="Microsoft Sans Serif" w:cs="Microsoft Sans Serif"/>
          <w:sz w:val="23"/>
          <w:szCs w:val="23"/>
        </w:rPr>
        <w:t xml:space="preserve">Au Togo, </w:t>
      </w:r>
      <w:r w:rsidR="007A7346">
        <w:rPr>
          <w:rFonts w:ascii="Microsoft Sans Serif" w:hAnsi="Microsoft Sans Serif" w:cs="Microsoft Sans Serif"/>
          <w:sz w:val="23"/>
          <w:szCs w:val="23"/>
        </w:rPr>
        <w:t xml:space="preserve">des </w:t>
      </w:r>
      <w:r w:rsidR="00C60369" w:rsidRPr="00DB5F1F">
        <w:rPr>
          <w:rFonts w:ascii="Microsoft Sans Serif" w:hAnsi="Microsoft Sans Serif" w:cs="Microsoft Sans Serif"/>
          <w:sz w:val="23"/>
          <w:szCs w:val="23"/>
        </w:rPr>
        <w:t xml:space="preserve">entreprises dont </w:t>
      </w:r>
      <w:r w:rsidR="000A03A4" w:rsidRPr="00DB5F1F">
        <w:rPr>
          <w:rFonts w:ascii="Microsoft Sans Serif" w:hAnsi="Microsoft Sans Serif" w:cs="Microsoft Sans Serif"/>
          <w:sz w:val="23"/>
          <w:szCs w:val="23"/>
        </w:rPr>
        <w:t>WACEM</w:t>
      </w:r>
      <w:r w:rsidR="007A7346">
        <w:rPr>
          <w:rFonts w:ascii="Microsoft Sans Serif" w:hAnsi="Microsoft Sans Serif" w:cs="Microsoft Sans Serif"/>
          <w:sz w:val="23"/>
          <w:szCs w:val="23"/>
        </w:rPr>
        <w:t xml:space="preserve"> qui produit du ciment, ont </w:t>
      </w:r>
      <w:r w:rsidR="00F02574" w:rsidRPr="00DB5F1F">
        <w:rPr>
          <w:rFonts w:ascii="Microsoft Sans Serif" w:hAnsi="Microsoft Sans Serif" w:cs="Microsoft Sans Serif"/>
          <w:sz w:val="23"/>
          <w:szCs w:val="23"/>
        </w:rPr>
        <w:t>été cité</w:t>
      </w:r>
      <w:r w:rsidR="00807CAB">
        <w:rPr>
          <w:rFonts w:ascii="Microsoft Sans Serif" w:hAnsi="Microsoft Sans Serif" w:cs="Microsoft Sans Serif"/>
          <w:sz w:val="23"/>
          <w:szCs w:val="23"/>
        </w:rPr>
        <w:t>es</w:t>
      </w:r>
      <w:r w:rsidR="00F02574" w:rsidRPr="00DB5F1F">
        <w:rPr>
          <w:rFonts w:ascii="Microsoft Sans Serif" w:hAnsi="Microsoft Sans Serif" w:cs="Microsoft Sans Serif"/>
          <w:sz w:val="23"/>
          <w:szCs w:val="23"/>
        </w:rPr>
        <w:t xml:space="preserve"> dans l’</w:t>
      </w:r>
      <w:r w:rsidR="0077022F" w:rsidRPr="00DB5F1F">
        <w:rPr>
          <w:rFonts w:ascii="Microsoft Sans Serif" w:hAnsi="Microsoft Sans Serif" w:cs="Microsoft Sans Serif"/>
          <w:sz w:val="23"/>
          <w:szCs w:val="23"/>
        </w:rPr>
        <w:t>a</w:t>
      </w:r>
      <w:r w:rsidR="0047310C" w:rsidRPr="00DB5F1F">
        <w:rPr>
          <w:rFonts w:ascii="Microsoft Sans Serif" w:hAnsi="Microsoft Sans Serif" w:cs="Microsoft Sans Serif"/>
          <w:sz w:val="23"/>
          <w:szCs w:val="23"/>
        </w:rPr>
        <w:t xml:space="preserve">ffaire des </w:t>
      </w:r>
      <w:r w:rsidR="0047310C" w:rsidRPr="00DB5F1F">
        <w:rPr>
          <w:rFonts w:ascii="Microsoft Sans Serif" w:hAnsi="Microsoft Sans Serif" w:cs="Microsoft Sans Serif"/>
          <w:i/>
          <w:sz w:val="23"/>
          <w:szCs w:val="23"/>
        </w:rPr>
        <w:t>Panama Papers</w:t>
      </w:r>
      <w:r w:rsidR="0047310C" w:rsidRPr="00DB5F1F">
        <w:rPr>
          <w:rFonts w:ascii="Microsoft Sans Serif" w:hAnsi="Microsoft Sans Serif" w:cs="Microsoft Sans Serif"/>
          <w:sz w:val="23"/>
          <w:szCs w:val="23"/>
        </w:rPr>
        <w:t xml:space="preserve">, </w:t>
      </w:r>
      <w:r w:rsidR="003835CD" w:rsidRPr="00DB5F1F">
        <w:rPr>
          <w:rFonts w:ascii="Microsoft Sans Serif" w:hAnsi="Microsoft Sans Serif" w:cs="Microsoft Sans Serif"/>
          <w:sz w:val="23"/>
          <w:szCs w:val="23"/>
        </w:rPr>
        <w:t xml:space="preserve">alors </w:t>
      </w:r>
      <w:r w:rsidR="0047310C" w:rsidRPr="00DB5F1F">
        <w:rPr>
          <w:rFonts w:ascii="Microsoft Sans Serif" w:hAnsi="Microsoft Sans Serif" w:cs="Microsoft Sans Serif"/>
          <w:sz w:val="23"/>
          <w:szCs w:val="23"/>
        </w:rPr>
        <w:t xml:space="preserve">même que </w:t>
      </w:r>
      <w:r w:rsidR="003835CD" w:rsidRPr="00DB5F1F">
        <w:rPr>
          <w:rFonts w:ascii="Microsoft Sans Serif" w:hAnsi="Microsoft Sans Serif" w:cs="Microsoft Sans Serif"/>
          <w:sz w:val="23"/>
          <w:szCs w:val="23"/>
        </w:rPr>
        <w:t xml:space="preserve">les finances </w:t>
      </w:r>
      <w:r w:rsidR="00807CAB">
        <w:rPr>
          <w:rFonts w:ascii="Microsoft Sans Serif" w:hAnsi="Microsoft Sans Serif" w:cs="Microsoft Sans Serif"/>
          <w:sz w:val="23"/>
          <w:szCs w:val="23"/>
        </w:rPr>
        <w:t xml:space="preserve">publiques </w:t>
      </w:r>
      <w:r w:rsidR="003835CD" w:rsidRPr="00DB5F1F">
        <w:rPr>
          <w:rFonts w:ascii="Microsoft Sans Serif" w:hAnsi="Microsoft Sans Serif" w:cs="Microsoft Sans Serif"/>
          <w:sz w:val="23"/>
          <w:szCs w:val="23"/>
        </w:rPr>
        <w:t xml:space="preserve">nationales </w:t>
      </w:r>
      <w:r w:rsidR="00DA1DAE" w:rsidRPr="00DB5F1F">
        <w:rPr>
          <w:rFonts w:ascii="Microsoft Sans Serif" w:hAnsi="Microsoft Sans Serif" w:cs="Microsoft Sans Serif"/>
          <w:sz w:val="23"/>
          <w:szCs w:val="23"/>
        </w:rPr>
        <w:t xml:space="preserve">enregistrent des déficits et que plusieurs programmes sociaux n’ont pas de dotations financières. </w:t>
      </w:r>
      <w:r w:rsidR="003835CD" w:rsidRPr="00DB5F1F">
        <w:rPr>
          <w:rFonts w:ascii="Microsoft Sans Serif" w:hAnsi="Microsoft Sans Serif" w:cs="Microsoft Sans Serif"/>
          <w:sz w:val="23"/>
          <w:szCs w:val="23"/>
        </w:rPr>
        <w:t xml:space="preserve"> </w:t>
      </w:r>
    </w:p>
    <w:p w:rsidR="00F42EC4" w:rsidRPr="00DB5F1F" w:rsidRDefault="00F42EC4" w:rsidP="00983E9C">
      <w:pPr>
        <w:spacing w:after="0" w:line="240" w:lineRule="auto"/>
        <w:jc w:val="both"/>
        <w:rPr>
          <w:rFonts w:ascii="Microsoft Sans Serif" w:hAnsi="Microsoft Sans Serif" w:cs="Microsoft Sans Serif"/>
          <w:sz w:val="23"/>
          <w:szCs w:val="23"/>
        </w:rPr>
      </w:pPr>
    </w:p>
    <w:p w:rsidR="00F42EC4" w:rsidRPr="00DB5F1F" w:rsidRDefault="002151CD" w:rsidP="00983E9C">
      <w:pPr>
        <w:spacing w:after="0" w:line="240" w:lineRule="auto"/>
        <w:jc w:val="both"/>
        <w:rPr>
          <w:rFonts w:ascii="Microsoft Sans Serif" w:hAnsi="Microsoft Sans Serif" w:cs="Microsoft Sans Serif"/>
          <w:sz w:val="23"/>
          <w:szCs w:val="23"/>
        </w:rPr>
      </w:pPr>
      <w:r>
        <w:rPr>
          <w:rFonts w:ascii="Microsoft Sans Serif" w:hAnsi="Microsoft Sans Serif" w:cs="Microsoft Sans Serif"/>
          <w:sz w:val="23"/>
          <w:szCs w:val="23"/>
        </w:rPr>
        <w:t>8</w:t>
      </w:r>
      <w:r w:rsidR="002426F2">
        <w:rPr>
          <w:rFonts w:ascii="Microsoft Sans Serif" w:hAnsi="Microsoft Sans Serif" w:cs="Microsoft Sans Serif"/>
          <w:sz w:val="23"/>
          <w:szCs w:val="23"/>
        </w:rPr>
        <w:t xml:space="preserve">. </w:t>
      </w:r>
      <w:r w:rsidR="00F42EC4" w:rsidRPr="00DB5F1F">
        <w:rPr>
          <w:rFonts w:ascii="Microsoft Sans Serif" w:hAnsi="Microsoft Sans Serif" w:cs="Microsoft Sans Serif"/>
          <w:sz w:val="23"/>
          <w:szCs w:val="23"/>
        </w:rPr>
        <w:t>Fort de leur puissance économique et politique, les entreprises procèdent par corruption du monde politique</w:t>
      </w:r>
      <w:r w:rsidR="00C038E4" w:rsidRPr="00DB5F1F">
        <w:rPr>
          <w:rFonts w:ascii="Microsoft Sans Serif" w:hAnsi="Microsoft Sans Serif" w:cs="Microsoft Sans Serif"/>
          <w:sz w:val="23"/>
          <w:szCs w:val="23"/>
        </w:rPr>
        <w:t xml:space="preserve"> qui</w:t>
      </w:r>
      <w:r w:rsidR="007A7346">
        <w:rPr>
          <w:rFonts w:ascii="Microsoft Sans Serif" w:hAnsi="Microsoft Sans Serif" w:cs="Microsoft Sans Serif"/>
          <w:sz w:val="23"/>
          <w:szCs w:val="23"/>
        </w:rPr>
        <w:t xml:space="preserve">, à son tour, </w:t>
      </w:r>
      <w:r w:rsidR="00C038E4" w:rsidRPr="00DB5F1F">
        <w:rPr>
          <w:rFonts w:ascii="Microsoft Sans Serif" w:hAnsi="Microsoft Sans Serif" w:cs="Microsoft Sans Serif"/>
          <w:sz w:val="23"/>
          <w:szCs w:val="23"/>
        </w:rPr>
        <w:t xml:space="preserve"> joue le jeu </w:t>
      </w:r>
      <w:r w:rsidR="00BE73BA" w:rsidRPr="00DB5F1F">
        <w:rPr>
          <w:rFonts w:ascii="Microsoft Sans Serif" w:hAnsi="Microsoft Sans Serif" w:cs="Microsoft Sans Serif"/>
          <w:sz w:val="23"/>
          <w:szCs w:val="23"/>
        </w:rPr>
        <w:t xml:space="preserve">illicite </w:t>
      </w:r>
      <w:r w:rsidR="00C038E4" w:rsidRPr="00DB5F1F">
        <w:rPr>
          <w:rFonts w:ascii="Microsoft Sans Serif" w:hAnsi="Microsoft Sans Serif" w:cs="Microsoft Sans Serif"/>
          <w:sz w:val="23"/>
          <w:szCs w:val="23"/>
        </w:rPr>
        <w:t xml:space="preserve">car il </w:t>
      </w:r>
      <w:r w:rsidR="00BE73BA" w:rsidRPr="00DB5F1F">
        <w:rPr>
          <w:rFonts w:ascii="Microsoft Sans Serif" w:hAnsi="Microsoft Sans Serif" w:cs="Microsoft Sans Serif"/>
          <w:sz w:val="23"/>
          <w:szCs w:val="23"/>
        </w:rPr>
        <w:t xml:space="preserve">y </w:t>
      </w:r>
      <w:r w:rsidR="00C038E4" w:rsidRPr="00DB5F1F">
        <w:rPr>
          <w:rFonts w:ascii="Microsoft Sans Serif" w:hAnsi="Microsoft Sans Serif" w:cs="Microsoft Sans Serif"/>
          <w:sz w:val="23"/>
          <w:szCs w:val="23"/>
        </w:rPr>
        <w:t>trouve également son compte sur le dos des populations.</w:t>
      </w:r>
      <w:r w:rsidR="002E7C77" w:rsidRPr="00DB5F1F">
        <w:rPr>
          <w:rFonts w:ascii="Microsoft Sans Serif" w:hAnsi="Microsoft Sans Serif" w:cs="Microsoft Sans Serif"/>
          <w:sz w:val="23"/>
          <w:szCs w:val="23"/>
        </w:rPr>
        <w:t xml:space="preserve"> Au final, ce sont les titulaires des droits qui </w:t>
      </w:r>
      <w:r w:rsidR="003835CD" w:rsidRPr="00DB5F1F">
        <w:rPr>
          <w:rFonts w:ascii="Microsoft Sans Serif" w:hAnsi="Microsoft Sans Serif" w:cs="Microsoft Sans Serif"/>
          <w:sz w:val="23"/>
          <w:szCs w:val="23"/>
        </w:rPr>
        <w:t>pâtissent</w:t>
      </w:r>
      <w:r w:rsidR="002E7C77" w:rsidRPr="00DB5F1F">
        <w:rPr>
          <w:rFonts w:ascii="Microsoft Sans Serif" w:hAnsi="Microsoft Sans Serif" w:cs="Microsoft Sans Serif"/>
          <w:sz w:val="23"/>
          <w:szCs w:val="23"/>
        </w:rPr>
        <w:t xml:space="preserve"> de l’évasion </w:t>
      </w:r>
      <w:r w:rsidR="003835CD" w:rsidRPr="00DB5F1F">
        <w:rPr>
          <w:rFonts w:ascii="Microsoft Sans Serif" w:hAnsi="Microsoft Sans Serif" w:cs="Microsoft Sans Serif"/>
          <w:sz w:val="23"/>
          <w:szCs w:val="23"/>
        </w:rPr>
        <w:t xml:space="preserve">fiscale et de </w:t>
      </w:r>
      <w:r w:rsidR="002E7C77" w:rsidRPr="00DB5F1F">
        <w:rPr>
          <w:rFonts w:ascii="Microsoft Sans Serif" w:hAnsi="Microsoft Sans Serif" w:cs="Microsoft Sans Serif"/>
          <w:sz w:val="23"/>
          <w:szCs w:val="23"/>
        </w:rPr>
        <w:t xml:space="preserve">la </w:t>
      </w:r>
      <w:r w:rsidR="003835CD" w:rsidRPr="00DB5F1F">
        <w:rPr>
          <w:rFonts w:ascii="Microsoft Sans Serif" w:hAnsi="Microsoft Sans Serif" w:cs="Microsoft Sans Serif"/>
          <w:sz w:val="23"/>
          <w:szCs w:val="23"/>
        </w:rPr>
        <w:t xml:space="preserve">corruption, et de l’injustice sociale qui en </w:t>
      </w:r>
      <w:r w:rsidR="00807CAB">
        <w:rPr>
          <w:rFonts w:ascii="Microsoft Sans Serif" w:hAnsi="Microsoft Sans Serif" w:cs="Microsoft Sans Serif"/>
          <w:sz w:val="23"/>
          <w:szCs w:val="23"/>
        </w:rPr>
        <w:t xml:space="preserve">découle, y compris pour les entreprises locales qui, elles, sublissent une pression fiscale énorme. </w:t>
      </w:r>
      <w:r w:rsidR="00D367EC" w:rsidRPr="00DB5F1F">
        <w:rPr>
          <w:rFonts w:ascii="Microsoft Sans Serif" w:hAnsi="Microsoft Sans Serif" w:cs="Microsoft Sans Serif"/>
          <w:sz w:val="23"/>
          <w:szCs w:val="23"/>
        </w:rPr>
        <w:t xml:space="preserve"> </w:t>
      </w:r>
      <w:r w:rsidR="003835CD" w:rsidRPr="00DB5F1F">
        <w:rPr>
          <w:rFonts w:ascii="Microsoft Sans Serif" w:hAnsi="Microsoft Sans Serif" w:cs="Microsoft Sans Serif"/>
          <w:sz w:val="23"/>
          <w:szCs w:val="23"/>
        </w:rPr>
        <w:t xml:space="preserve"> </w:t>
      </w:r>
      <w:r w:rsidR="00C038E4" w:rsidRPr="00DB5F1F">
        <w:rPr>
          <w:rFonts w:ascii="Microsoft Sans Serif" w:hAnsi="Microsoft Sans Serif" w:cs="Microsoft Sans Serif"/>
          <w:sz w:val="23"/>
          <w:szCs w:val="23"/>
        </w:rPr>
        <w:t xml:space="preserve"> </w:t>
      </w:r>
    </w:p>
    <w:p w:rsidR="00EA4360" w:rsidRPr="00DB5F1F" w:rsidRDefault="00EA4360" w:rsidP="00983E9C">
      <w:pPr>
        <w:spacing w:after="0" w:line="240" w:lineRule="auto"/>
        <w:rPr>
          <w:rFonts w:ascii="Microsoft Sans Serif" w:hAnsi="Microsoft Sans Serif" w:cs="Microsoft Sans Serif"/>
          <w:b/>
          <w:sz w:val="23"/>
          <w:szCs w:val="23"/>
        </w:rPr>
      </w:pPr>
    </w:p>
    <w:p w:rsidR="00DC1406" w:rsidRPr="00807CAB" w:rsidRDefault="00DC1406" w:rsidP="00983E9C">
      <w:pPr>
        <w:spacing w:after="0" w:line="240" w:lineRule="auto"/>
        <w:rPr>
          <w:rFonts w:ascii="Microsoft Sans Serif" w:hAnsi="Microsoft Sans Serif" w:cs="Microsoft Sans Serif"/>
          <w:b/>
          <w:caps/>
          <w:sz w:val="8"/>
          <w:szCs w:val="8"/>
          <w:u w:val="single"/>
        </w:rPr>
      </w:pPr>
    </w:p>
    <w:p w:rsidR="00064E94" w:rsidRPr="002F5550" w:rsidRDefault="0096266B" w:rsidP="00983E9C">
      <w:pPr>
        <w:spacing w:after="0" w:line="240" w:lineRule="auto"/>
        <w:rPr>
          <w:rFonts w:ascii="Microsoft Sans Serif" w:hAnsi="Microsoft Sans Serif" w:cs="Microsoft Sans Serif"/>
          <w:b/>
          <w:caps/>
          <w:sz w:val="26"/>
          <w:szCs w:val="26"/>
          <w:u w:val="single"/>
        </w:rPr>
      </w:pPr>
      <w:r w:rsidRPr="002F5550">
        <w:rPr>
          <w:rFonts w:ascii="Microsoft Sans Serif" w:hAnsi="Microsoft Sans Serif" w:cs="Microsoft Sans Serif"/>
          <w:b/>
          <w:caps/>
          <w:sz w:val="26"/>
          <w:szCs w:val="26"/>
          <w:u w:val="single"/>
        </w:rPr>
        <w:t>Opérations des e</w:t>
      </w:r>
      <w:r w:rsidR="00064E94" w:rsidRPr="002F5550">
        <w:rPr>
          <w:rFonts w:ascii="Microsoft Sans Serif" w:hAnsi="Microsoft Sans Serif" w:cs="Microsoft Sans Serif"/>
          <w:b/>
          <w:caps/>
          <w:sz w:val="26"/>
          <w:szCs w:val="26"/>
          <w:u w:val="single"/>
        </w:rPr>
        <w:t xml:space="preserve">ntreprises et </w:t>
      </w:r>
      <w:r w:rsidR="002426F2" w:rsidRPr="002F5550">
        <w:rPr>
          <w:rFonts w:ascii="Microsoft Sans Serif" w:hAnsi="Microsoft Sans Serif" w:cs="Microsoft Sans Serif"/>
          <w:b/>
          <w:caps/>
          <w:sz w:val="26"/>
          <w:szCs w:val="26"/>
          <w:u w:val="single"/>
        </w:rPr>
        <w:t xml:space="preserve">les </w:t>
      </w:r>
      <w:r w:rsidR="00064E94" w:rsidRPr="002F5550">
        <w:rPr>
          <w:rFonts w:ascii="Microsoft Sans Serif" w:hAnsi="Microsoft Sans Serif" w:cs="Microsoft Sans Serif"/>
          <w:b/>
          <w:caps/>
          <w:sz w:val="26"/>
          <w:szCs w:val="26"/>
          <w:u w:val="single"/>
        </w:rPr>
        <w:t xml:space="preserve">droits de l’homme dans les </w:t>
      </w:r>
      <w:r w:rsidRPr="002F5550">
        <w:rPr>
          <w:rFonts w:ascii="Microsoft Sans Serif" w:hAnsi="Microsoft Sans Serif" w:cs="Microsoft Sans Serif"/>
          <w:b/>
          <w:caps/>
          <w:sz w:val="26"/>
          <w:szCs w:val="26"/>
          <w:u w:val="single"/>
        </w:rPr>
        <w:t>« </w:t>
      </w:r>
      <w:r w:rsidR="00064E94" w:rsidRPr="002F5550">
        <w:rPr>
          <w:rFonts w:ascii="Microsoft Sans Serif" w:hAnsi="Microsoft Sans Serif" w:cs="Microsoft Sans Serif"/>
          <w:b/>
          <w:caps/>
          <w:sz w:val="26"/>
          <w:szCs w:val="26"/>
          <w:u w:val="single"/>
        </w:rPr>
        <w:t>zones franches</w:t>
      </w:r>
      <w:r w:rsidRPr="002F5550">
        <w:rPr>
          <w:rFonts w:ascii="Microsoft Sans Serif" w:hAnsi="Microsoft Sans Serif" w:cs="Microsoft Sans Serif"/>
          <w:b/>
          <w:caps/>
          <w:sz w:val="26"/>
          <w:szCs w:val="26"/>
          <w:u w:val="single"/>
        </w:rPr>
        <w:t> »</w:t>
      </w:r>
    </w:p>
    <w:p w:rsidR="00AF1B00" w:rsidRPr="00DB5F1F" w:rsidRDefault="00AF1B00" w:rsidP="00983E9C">
      <w:pPr>
        <w:spacing w:after="0" w:line="240" w:lineRule="auto"/>
        <w:jc w:val="both"/>
        <w:rPr>
          <w:rFonts w:ascii="Microsoft Sans Serif" w:hAnsi="Microsoft Sans Serif" w:cs="Microsoft Sans Serif"/>
          <w:sz w:val="23"/>
          <w:szCs w:val="23"/>
        </w:rPr>
      </w:pPr>
    </w:p>
    <w:p w:rsidR="00DB43A6" w:rsidRPr="00DB5F1F" w:rsidRDefault="002151CD" w:rsidP="00983E9C">
      <w:pPr>
        <w:spacing w:after="0" w:line="240" w:lineRule="auto"/>
        <w:jc w:val="both"/>
        <w:rPr>
          <w:rFonts w:ascii="Microsoft Sans Serif" w:hAnsi="Microsoft Sans Serif" w:cs="Microsoft Sans Serif"/>
          <w:sz w:val="23"/>
          <w:szCs w:val="23"/>
        </w:rPr>
      </w:pPr>
      <w:r>
        <w:rPr>
          <w:rFonts w:ascii="Microsoft Sans Serif" w:hAnsi="Microsoft Sans Serif" w:cs="Microsoft Sans Serif"/>
          <w:sz w:val="23"/>
          <w:szCs w:val="23"/>
        </w:rPr>
        <w:t>9</w:t>
      </w:r>
      <w:r w:rsidR="002426F2">
        <w:rPr>
          <w:rFonts w:ascii="Microsoft Sans Serif" w:hAnsi="Microsoft Sans Serif" w:cs="Microsoft Sans Serif"/>
          <w:sz w:val="23"/>
          <w:szCs w:val="23"/>
        </w:rPr>
        <w:t xml:space="preserve">. </w:t>
      </w:r>
      <w:r w:rsidR="00064E94" w:rsidRPr="00DB5F1F">
        <w:rPr>
          <w:rFonts w:ascii="Microsoft Sans Serif" w:hAnsi="Microsoft Sans Serif" w:cs="Microsoft Sans Serif"/>
          <w:sz w:val="23"/>
          <w:szCs w:val="23"/>
        </w:rPr>
        <w:t xml:space="preserve">Les avantages techniques, logistiques, fiscaux, opérationnels et autres </w:t>
      </w:r>
      <w:r w:rsidR="0096266B" w:rsidRPr="00DB5F1F">
        <w:rPr>
          <w:rFonts w:ascii="Microsoft Sans Serif" w:hAnsi="Microsoft Sans Serif" w:cs="Microsoft Sans Serif"/>
          <w:sz w:val="23"/>
          <w:szCs w:val="23"/>
        </w:rPr>
        <w:t>dont</w:t>
      </w:r>
      <w:r w:rsidR="00064E94" w:rsidRPr="00DB5F1F">
        <w:rPr>
          <w:rFonts w:ascii="Microsoft Sans Serif" w:hAnsi="Microsoft Sans Serif" w:cs="Microsoft Sans Serif"/>
          <w:sz w:val="23"/>
          <w:szCs w:val="23"/>
        </w:rPr>
        <w:t xml:space="preserve"> peuvent </w:t>
      </w:r>
      <w:r w:rsidR="0096266B" w:rsidRPr="00DB5F1F">
        <w:rPr>
          <w:rFonts w:ascii="Microsoft Sans Serif" w:hAnsi="Microsoft Sans Serif" w:cs="Microsoft Sans Serif"/>
          <w:sz w:val="23"/>
          <w:szCs w:val="23"/>
        </w:rPr>
        <w:t>bénéficier</w:t>
      </w:r>
      <w:r w:rsidR="00064E94" w:rsidRPr="00DB5F1F">
        <w:rPr>
          <w:rFonts w:ascii="Microsoft Sans Serif" w:hAnsi="Microsoft Sans Serif" w:cs="Microsoft Sans Serif"/>
          <w:sz w:val="23"/>
          <w:szCs w:val="23"/>
        </w:rPr>
        <w:t xml:space="preserve"> les entreprises </w:t>
      </w:r>
      <w:r w:rsidR="0096266B" w:rsidRPr="00DB5F1F">
        <w:rPr>
          <w:rFonts w:ascii="Microsoft Sans Serif" w:hAnsi="Microsoft Sans Serif" w:cs="Microsoft Sans Serif"/>
          <w:sz w:val="23"/>
          <w:szCs w:val="23"/>
        </w:rPr>
        <w:t xml:space="preserve">sous le régime </w:t>
      </w:r>
      <w:r w:rsidR="00EB3D9C" w:rsidRPr="00DB5F1F">
        <w:rPr>
          <w:rFonts w:ascii="Microsoft Sans Serif" w:hAnsi="Microsoft Sans Serif" w:cs="Microsoft Sans Serif"/>
          <w:sz w:val="23"/>
          <w:szCs w:val="23"/>
        </w:rPr>
        <w:t xml:space="preserve">spécial </w:t>
      </w:r>
      <w:r w:rsidR="0096266B" w:rsidRPr="00DB5F1F">
        <w:rPr>
          <w:rFonts w:ascii="Microsoft Sans Serif" w:hAnsi="Microsoft Sans Serif" w:cs="Microsoft Sans Serif"/>
          <w:sz w:val="23"/>
          <w:szCs w:val="23"/>
        </w:rPr>
        <w:t>d</w:t>
      </w:r>
      <w:r w:rsidR="00064E94" w:rsidRPr="00DB5F1F">
        <w:rPr>
          <w:rFonts w:ascii="Microsoft Sans Serif" w:hAnsi="Microsoft Sans Serif" w:cs="Microsoft Sans Serif"/>
          <w:sz w:val="23"/>
          <w:szCs w:val="23"/>
        </w:rPr>
        <w:t xml:space="preserve">es zones franches ne devraient </w:t>
      </w:r>
      <w:r w:rsidR="0096266B" w:rsidRPr="00DB5F1F">
        <w:rPr>
          <w:rFonts w:ascii="Microsoft Sans Serif" w:hAnsi="Microsoft Sans Serif" w:cs="Microsoft Sans Serif"/>
          <w:sz w:val="23"/>
          <w:szCs w:val="23"/>
        </w:rPr>
        <w:t>guère constituer un permis pour</w:t>
      </w:r>
      <w:r w:rsidR="00064E94" w:rsidRPr="00DB5F1F">
        <w:rPr>
          <w:rFonts w:ascii="Microsoft Sans Serif" w:hAnsi="Microsoft Sans Serif" w:cs="Microsoft Sans Serif"/>
          <w:sz w:val="23"/>
          <w:szCs w:val="23"/>
        </w:rPr>
        <w:t xml:space="preserve"> violer les droits de leurs collabor</w:t>
      </w:r>
      <w:r w:rsidR="00F53D50" w:rsidRPr="00DB5F1F">
        <w:rPr>
          <w:rFonts w:ascii="Microsoft Sans Serif" w:hAnsi="Microsoft Sans Serif" w:cs="Microsoft Sans Serif"/>
          <w:sz w:val="23"/>
          <w:szCs w:val="23"/>
        </w:rPr>
        <w:t>ateurs salariés, sous-traitants, de la</w:t>
      </w:r>
      <w:r w:rsidR="00064E94" w:rsidRPr="00DB5F1F">
        <w:rPr>
          <w:rFonts w:ascii="Microsoft Sans Serif" w:hAnsi="Microsoft Sans Serif" w:cs="Microsoft Sans Serif"/>
          <w:sz w:val="23"/>
          <w:szCs w:val="23"/>
        </w:rPr>
        <w:t xml:space="preserve"> population vivant autour des installati</w:t>
      </w:r>
      <w:r w:rsidR="00F53D50" w:rsidRPr="00DB5F1F">
        <w:rPr>
          <w:rFonts w:ascii="Microsoft Sans Serif" w:hAnsi="Microsoft Sans Serif" w:cs="Microsoft Sans Serif"/>
          <w:sz w:val="23"/>
          <w:szCs w:val="23"/>
        </w:rPr>
        <w:t>ons des entr</w:t>
      </w:r>
      <w:r w:rsidR="0096266B" w:rsidRPr="00DB5F1F">
        <w:rPr>
          <w:rFonts w:ascii="Microsoft Sans Serif" w:hAnsi="Microsoft Sans Serif" w:cs="Microsoft Sans Serif"/>
          <w:sz w:val="23"/>
          <w:szCs w:val="23"/>
        </w:rPr>
        <w:t xml:space="preserve">eprises concernées, ou encore pour détruire </w:t>
      </w:r>
      <w:r w:rsidR="00F53D50" w:rsidRPr="00DB5F1F">
        <w:rPr>
          <w:rFonts w:ascii="Microsoft Sans Serif" w:hAnsi="Microsoft Sans Serif" w:cs="Microsoft Sans Serif"/>
          <w:sz w:val="23"/>
          <w:szCs w:val="23"/>
        </w:rPr>
        <w:t xml:space="preserve">l’environnement dans lequel elles sont implantées. </w:t>
      </w:r>
    </w:p>
    <w:p w:rsidR="00DB43A6" w:rsidRPr="00DB5F1F" w:rsidRDefault="00DB43A6" w:rsidP="00983E9C">
      <w:pPr>
        <w:spacing w:after="0" w:line="240" w:lineRule="auto"/>
        <w:jc w:val="both"/>
        <w:rPr>
          <w:rFonts w:ascii="Microsoft Sans Serif" w:hAnsi="Microsoft Sans Serif" w:cs="Microsoft Sans Serif"/>
          <w:sz w:val="23"/>
          <w:szCs w:val="23"/>
        </w:rPr>
      </w:pPr>
    </w:p>
    <w:p w:rsidR="00C82C31" w:rsidRPr="00DB5F1F" w:rsidRDefault="002151CD" w:rsidP="00983E9C">
      <w:pPr>
        <w:spacing w:after="0" w:line="240" w:lineRule="auto"/>
        <w:jc w:val="both"/>
        <w:rPr>
          <w:rFonts w:ascii="Microsoft Sans Serif" w:hAnsi="Microsoft Sans Serif" w:cs="Microsoft Sans Serif"/>
          <w:bCs/>
          <w:sz w:val="23"/>
          <w:szCs w:val="23"/>
          <w:lang w:val="fr-FR"/>
        </w:rPr>
      </w:pPr>
      <w:r>
        <w:rPr>
          <w:rFonts w:ascii="Microsoft Sans Serif" w:hAnsi="Microsoft Sans Serif" w:cs="Microsoft Sans Serif"/>
          <w:sz w:val="23"/>
          <w:szCs w:val="23"/>
        </w:rPr>
        <w:t>10</w:t>
      </w:r>
      <w:r w:rsidR="002426F2">
        <w:rPr>
          <w:rFonts w:ascii="Microsoft Sans Serif" w:hAnsi="Microsoft Sans Serif" w:cs="Microsoft Sans Serif"/>
          <w:sz w:val="23"/>
          <w:szCs w:val="23"/>
        </w:rPr>
        <w:t xml:space="preserve">. </w:t>
      </w:r>
      <w:r w:rsidR="00064E94" w:rsidRPr="00DB5F1F">
        <w:rPr>
          <w:rFonts w:ascii="Microsoft Sans Serif" w:hAnsi="Microsoft Sans Serif" w:cs="Microsoft Sans Serif"/>
          <w:sz w:val="23"/>
          <w:szCs w:val="23"/>
        </w:rPr>
        <w:t>Souvent, les entreprises des zones franches bafouent</w:t>
      </w:r>
      <w:r w:rsidR="00DB43A6" w:rsidRPr="00DB5F1F">
        <w:rPr>
          <w:rFonts w:ascii="Microsoft Sans Serif" w:hAnsi="Microsoft Sans Serif" w:cs="Microsoft Sans Serif"/>
          <w:sz w:val="23"/>
          <w:szCs w:val="23"/>
        </w:rPr>
        <w:t xml:space="preserve"> impunément</w:t>
      </w:r>
      <w:r w:rsidR="00064E94" w:rsidRPr="00DB5F1F">
        <w:rPr>
          <w:rFonts w:ascii="Microsoft Sans Serif" w:hAnsi="Microsoft Sans Serif" w:cs="Microsoft Sans Serif"/>
          <w:sz w:val="23"/>
          <w:szCs w:val="23"/>
        </w:rPr>
        <w:t xml:space="preserve">, parfois avec l’autorisation implicite ou explicite de la loi nationale ou du moins de son interprétation détournée, les droits des salariés. Les droits les plus souvent </w:t>
      </w:r>
      <w:r w:rsidR="00DB43A6" w:rsidRPr="00DB5F1F">
        <w:rPr>
          <w:rFonts w:ascii="Microsoft Sans Serif" w:hAnsi="Microsoft Sans Serif" w:cs="Microsoft Sans Serif"/>
          <w:sz w:val="23"/>
          <w:szCs w:val="23"/>
        </w:rPr>
        <w:t xml:space="preserve">violés </w:t>
      </w:r>
      <w:r w:rsidR="00064E94" w:rsidRPr="00DB5F1F">
        <w:rPr>
          <w:rFonts w:ascii="Microsoft Sans Serif" w:hAnsi="Microsoft Sans Serif" w:cs="Microsoft Sans Serif"/>
          <w:sz w:val="23"/>
          <w:szCs w:val="23"/>
        </w:rPr>
        <w:t>sont les droits syndicaux, la liberté de circul</w:t>
      </w:r>
      <w:r w:rsidR="0096266B" w:rsidRPr="00DB5F1F">
        <w:rPr>
          <w:rFonts w:ascii="Microsoft Sans Serif" w:hAnsi="Microsoft Sans Serif" w:cs="Microsoft Sans Serif"/>
          <w:sz w:val="23"/>
          <w:szCs w:val="23"/>
        </w:rPr>
        <w:t xml:space="preserve">er, la liberté d’association, </w:t>
      </w:r>
      <w:r w:rsidR="00064E94" w:rsidRPr="00DB5F1F">
        <w:rPr>
          <w:rFonts w:ascii="Microsoft Sans Serif" w:hAnsi="Microsoft Sans Serif" w:cs="Microsoft Sans Serif"/>
          <w:sz w:val="23"/>
          <w:szCs w:val="23"/>
        </w:rPr>
        <w:t>la liberté d’</w:t>
      </w:r>
      <w:r w:rsidR="00DB43A6" w:rsidRPr="00DB5F1F">
        <w:rPr>
          <w:rFonts w:ascii="Microsoft Sans Serif" w:hAnsi="Microsoft Sans Serif" w:cs="Microsoft Sans Serif"/>
          <w:sz w:val="23"/>
          <w:szCs w:val="23"/>
        </w:rPr>
        <w:t>expression, le droit à l’alimentation, le droit au repos</w:t>
      </w:r>
      <w:r w:rsidR="0096266B" w:rsidRPr="00DB5F1F">
        <w:rPr>
          <w:rFonts w:ascii="Microsoft Sans Serif" w:hAnsi="Microsoft Sans Serif" w:cs="Microsoft Sans Serif"/>
          <w:sz w:val="23"/>
          <w:szCs w:val="23"/>
        </w:rPr>
        <w:t xml:space="preserve"> et l</w:t>
      </w:r>
      <w:r w:rsidR="0096266B" w:rsidRPr="00DB5F1F">
        <w:rPr>
          <w:rFonts w:ascii="Microsoft Sans Serif" w:hAnsi="Microsoft Sans Serif" w:cs="Microsoft Sans Serif"/>
          <w:bCs/>
          <w:sz w:val="23"/>
          <w:szCs w:val="23"/>
          <w:lang w:val="fr-FR"/>
        </w:rPr>
        <w:t>e droit qu’a toute personne de jouir du meilleur état de santé physique et mentale.</w:t>
      </w:r>
      <w:r w:rsidR="00C82C31" w:rsidRPr="00DB5F1F">
        <w:rPr>
          <w:rFonts w:ascii="Microsoft Sans Serif" w:hAnsi="Microsoft Sans Serif" w:cs="Microsoft Sans Serif"/>
          <w:bCs/>
          <w:sz w:val="23"/>
          <w:szCs w:val="23"/>
          <w:lang w:val="fr-FR"/>
        </w:rPr>
        <w:t xml:space="preserve"> </w:t>
      </w:r>
      <w:r w:rsidR="00713C0F" w:rsidRPr="00DB5F1F">
        <w:rPr>
          <w:rFonts w:ascii="Microsoft Sans Serif" w:hAnsi="Microsoft Sans Serif" w:cs="Microsoft Sans Serif"/>
          <w:bCs/>
          <w:sz w:val="23"/>
          <w:szCs w:val="23"/>
          <w:lang w:val="fr-FR"/>
        </w:rPr>
        <w:t>Les contra</w:t>
      </w:r>
      <w:r w:rsidR="00386B54">
        <w:rPr>
          <w:rFonts w:ascii="Microsoft Sans Serif" w:hAnsi="Microsoft Sans Serif" w:cs="Microsoft Sans Serif"/>
          <w:bCs/>
          <w:sz w:val="23"/>
          <w:szCs w:val="23"/>
          <w:lang w:val="fr-FR"/>
        </w:rPr>
        <w:t xml:space="preserve">ts de travail sont souvent </w:t>
      </w:r>
      <w:r w:rsidR="00713C0F" w:rsidRPr="00DB5F1F">
        <w:rPr>
          <w:rFonts w:ascii="Microsoft Sans Serif" w:hAnsi="Microsoft Sans Serif" w:cs="Microsoft Sans Serif"/>
          <w:bCs/>
          <w:sz w:val="23"/>
          <w:szCs w:val="23"/>
          <w:lang w:val="fr-FR"/>
        </w:rPr>
        <w:t>précaires, ce qui rend vulnérable le salarié en position de faiblesse vis-à-v</w:t>
      </w:r>
      <w:r w:rsidR="00743134" w:rsidRPr="00DB5F1F">
        <w:rPr>
          <w:rFonts w:ascii="Microsoft Sans Serif" w:hAnsi="Microsoft Sans Serif" w:cs="Microsoft Sans Serif"/>
          <w:bCs/>
          <w:sz w:val="23"/>
          <w:szCs w:val="23"/>
          <w:lang w:val="fr-FR"/>
        </w:rPr>
        <w:t>is de l’employeur qui enchaine</w:t>
      </w:r>
      <w:r w:rsidR="00713C0F" w:rsidRPr="00DB5F1F">
        <w:rPr>
          <w:rFonts w:ascii="Microsoft Sans Serif" w:hAnsi="Microsoft Sans Serif" w:cs="Microsoft Sans Serif"/>
          <w:bCs/>
          <w:sz w:val="23"/>
          <w:szCs w:val="23"/>
          <w:lang w:val="fr-FR"/>
        </w:rPr>
        <w:t>, lui, au m</w:t>
      </w:r>
      <w:r w:rsidR="00386B54">
        <w:rPr>
          <w:rFonts w:ascii="Microsoft Sans Serif" w:hAnsi="Microsoft Sans Serif" w:cs="Microsoft Sans Serif"/>
          <w:bCs/>
          <w:sz w:val="23"/>
          <w:szCs w:val="23"/>
          <w:lang w:val="fr-FR"/>
        </w:rPr>
        <w:t xml:space="preserve">épris de la loi, les contrats de courte </w:t>
      </w:r>
      <w:r w:rsidR="00713C0F" w:rsidRPr="00DB5F1F">
        <w:rPr>
          <w:rFonts w:ascii="Microsoft Sans Serif" w:hAnsi="Microsoft Sans Serif" w:cs="Microsoft Sans Serif"/>
          <w:bCs/>
          <w:sz w:val="23"/>
          <w:szCs w:val="23"/>
          <w:lang w:val="fr-FR"/>
        </w:rPr>
        <w:t xml:space="preserve">durée. C’est une stratégie qui vise à soumettre complètement le salarié, à le désarmer et à l’empêcher de réclamer ses droits, y compris le droit de se syndiquer et le droit de grève, la menace de licenciement sans indemnité étant l’épée de Damoclès permanent sur la tête du salarié. </w:t>
      </w:r>
    </w:p>
    <w:p w:rsidR="00713C0F" w:rsidRPr="00DB5F1F" w:rsidRDefault="00713C0F" w:rsidP="00983E9C">
      <w:pPr>
        <w:spacing w:after="0" w:line="240" w:lineRule="auto"/>
        <w:jc w:val="both"/>
        <w:rPr>
          <w:rFonts w:ascii="Microsoft Sans Serif" w:hAnsi="Microsoft Sans Serif" w:cs="Microsoft Sans Serif"/>
          <w:bCs/>
          <w:sz w:val="23"/>
          <w:szCs w:val="23"/>
          <w:lang w:val="fr-FR"/>
        </w:rPr>
      </w:pPr>
    </w:p>
    <w:p w:rsidR="00713C0F" w:rsidRPr="00DB5F1F" w:rsidRDefault="002151CD" w:rsidP="00983E9C">
      <w:pPr>
        <w:spacing w:after="0" w:line="240" w:lineRule="auto"/>
        <w:jc w:val="both"/>
        <w:rPr>
          <w:rFonts w:ascii="Microsoft Sans Serif" w:hAnsi="Microsoft Sans Serif" w:cs="Microsoft Sans Serif"/>
          <w:bCs/>
          <w:sz w:val="23"/>
          <w:szCs w:val="23"/>
          <w:lang w:val="fr-FR"/>
        </w:rPr>
      </w:pPr>
      <w:r>
        <w:rPr>
          <w:rFonts w:ascii="Microsoft Sans Serif" w:hAnsi="Microsoft Sans Serif" w:cs="Microsoft Sans Serif"/>
          <w:bCs/>
          <w:sz w:val="23"/>
          <w:szCs w:val="23"/>
          <w:lang w:val="fr-FR"/>
        </w:rPr>
        <w:t>11</w:t>
      </w:r>
      <w:r w:rsidR="002426F2">
        <w:rPr>
          <w:rFonts w:ascii="Microsoft Sans Serif" w:hAnsi="Microsoft Sans Serif" w:cs="Microsoft Sans Serif"/>
          <w:bCs/>
          <w:sz w:val="23"/>
          <w:szCs w:val="23"/>
          <w:lang w:val="fr-FR"/>
        </w:rPr>
        <w:t xml:space="preserve">. </w:t>
      </w:r>
      <w:r w:rsidR="00713C0F" w:rsidRPr="00DB5F1F">
        <w:rPr>
          <w:rFonts w:ascii="Microsoft Sans Serif" w:hAnsi="Microsoft Sans Serif" w:cs="Microsoft Sans Serif"/>
          <w:bCs/>
          <w:sz w:val="23"/>
          <w:szCs w:val="23"/>
          <w:lang w:val="fr-FR"/>
        </w:rPr>
        <w:t xml:space="preserve">La rémunération dérisoire </w:t>
      </w:r>
      <w:r w:rsidR="00BD4A7A">
        <w:rPr>
          <w:rFonts w:ascii="Microsoft Sans Serif" w:hAnsi="Microsoft Sans Serif" w:cs="Microsoft Sans Serif"/>
          <w:bCs/>
          <w:sz w:val="23"/>
          <w:szCs w:val="23"/>
          <w:lang w:val="fr-FR"/>
        </w:rPr>
        <w:t xml:space="preserve">et </w:t>
      </w:r>
      <w:r w:rsidR="008D0C8F">
        <w:rPr>
          <w:rFonts w:ascii="Microsoft Sans Serif" w:hAnsi="Microsoft Sans Serif" w:cs="Microsoft Sans Serif"/>
          <w:bCs/>
          <w:sz w:val="23"/>
          <w:szCs w:val="23"/>
          <w:lang w:val="fr-FR"/>
        </w:rPr>
        <w:t>disproportionnée</w:t>
      </w:r>
      <w:r w:rsidR="00BD4A7A">
        <w:rPr>
          <w:rFonts w:ascii="Microsoft Sans Serif" w:hAnsi="Microsoft Sans Serif" w:cs="Microsoft Sans Serif"/>
          <w:bCs/>
          <w:sz w:val="23"/>
          <w:szCs w:val="23"/>
          <w:lang w:val="fr-FR"/>
        </w:rPr>
        <w:t xml:space="preserve"> par rapport à l’effort fourni </w:t>
      </w:r>
      <w:r w:rsidR="00713C0F" w:rsidRPr="00DB5F1F">
        <w:rPr>
          <w:rFonts w:ascii="Microsoft Sans Serif" w:hAnsi="Microsoft Sans Serif" w:cs="Microsoft Sans Serif"/>
          <w:bCs/>
          <w:sz w:val="23"/>
          <w:szCs w:val="23"/>
          <w:lang w:val="fr-FR"/>
        </w:rPr>
        <w:t>n’arrive pas</w:t>
      </w:r>
      <w:r w:rsidR="003E6683" w:rsidRPr="00DB5F1F">
        <w:rPr>
          <w:rFonts w:ascii="Microsoft Sans Serif" w:hAnsi="Microsoft Sans Serif" w:cs="Microsoft Sans Serif"/>
          <w:bCs/>
          <w:sz w:val="23"/>
          <w:szCs w:val="23"/>
          <w:lang w:val="fr-FR"/>
        </w:rPr>
        <w:t xml:space="preserve"> à permettre aux salariés des zones franches une vie décente</w:t>
      </w:r>
      <w:r w:rsidR="0094467C" w:rsidRPr="00DB5F1F">
        <w:rPr>
          <w:rFonts w:ascii="Microsoft Sans Serif" w:hAnsi="Microsoft Sans Serif" w:cs="Microsoft Sans Serif"/>
          <w:bCs/>
          <w:sz w:val="23"/>
          <w:szCs w:val="23"/>
          <w:lang w:val="fr-FR"/>
        </w:rPr>
        <w:t xml:space="preserve"> alors que la rentabilité est toujours au rendez-vous pour les entreprises</w:t>
      </w:r>
      <w:r w:rsidR="003E6683" w:rsidRPr="00DB5F1F">
        <w:rPr>
          <w:rFonts w:ascii="Microsoft Sans Serif" w:hAnsi="Microsoft Sans Serif" w:cs="Microsoft Sans Serif"/>
          <w:bCs/>
          <w:sz w:val="23"/>
          <w:szCs w:val="23"/>
          <w:lang w:val="fr-FR"/>
        </w:rPr>
        <w:t xml:space="preserve">. Pire encore, l’absence d’assurance </w:t>
      </w:r>
      <w:r w:rsidR="003E6683" w:rsidRPr="00DB5F1F">
        <w:rPr>
          <w:rFonts w:ascii="Microsoft Sans Serif" w:hAnsi="Microsoft Sans Serif" w:cs="Microsoft Sans Serif"/>
          <w:bCs/>
          <w:sz w:val="23"/>
          <w:szCs w:val="23"/>
          <w:lang w:val="fr-FR"/>
        </w:rPr>
        <w:lastRenderedPageBreak/>
        <w:t xml:space="preserve">maladie </w:t>
      </w:r>
      <w:r w:rsidR="00D367EC" w:rsidRPr="00DB5F1F">
        <w:rPr>
          <w:rFonts w:ascii="Microsoft Sans Serif" w:hAnsi="Microsoft Sans Serif" w:cs="Microsoft Sans Serif"/>
          <w:bCs/>
          <w:sz w:val="23"/>
          <w:szCs w:val="23"/>
          <w:lang w:val="fr-FR"/>
        </w:rPr>
        <w:t xml:space="preserve">et autres prestations sociales </w:t>
      </w:r>
      <w:r w:rsidR="003E6683" w:rsidRPr="00DB5F1F">
        <w:rPr>
          <w:rFonts w:ascii="Microsoft Sans Serif" w:hAnsi="Microsoft Sans Serif" w:cs="Microsoft Sans Serif"/>
          <w:bCs/>
          <w:sz w:val="23"/>
          <w:szCs w:val="23"/>
          <w:lang w:val="fr-FR"/>
        </w:rPr>
        <w:t>prise</w:t>
      </w:r>
      <w:r w:rsidR="00D367EC" w:rsidRPr="00DB5F1F">
        <w:rPr>
          <w:rFonts w:ascii="Microsoft Sans Serif" w:hAnsi="Microsoft Sans Serif" w:cs="Microsoft Sans Serif"/>
          <w:bCs/>
          <w:sz w:val="23"/>
          <w:szCs w:val="23"/>
          <w:lang w:val="fr-FR"/>
        </w:rPr>
        <w:t>s</w:t>
      </w:r>
      <w:r w:rsidR="003E6683" w:rsidRPr="00DB5F1F">
        <w:rPr>
          <w:rFonts w:ascii="Microsoft Sans Serif" w:hAnsi="Microsoft Sans Serif" w:cs="Microsoft Sans Serif"/>
          <w:bCs/>
          <w:sz w:val="23"/>
          <w:szCs w:val="23"/>
          <w:lang w:val="fr-FR"/>
        </w:rPr>
        <w:t xml:space="preserve"> en charge par l</w:t>
      </w:r>
      <w:r w:rsidR="0094467C" w:rsidRPr="00DB5F1F">
        <w:rPr>
          <w:rFonts w:ascii="Microsoft Sans Serif" w:hAnsi="Microsoft Sans Serif" w:cs="Microsoft Sans Serif"/>
          <w:bCs/>
          <w:sz w:val="23"/>
          <w:szCs w:val="23"/>
          <w:lang w:val="fr-FR"/>
        </w:rPr>
        <w:t>es entreprises</w:t>
      </w:r>
      <w:r w:rsidR="003E6683" w:rsidRPr="00DB5F1F">
        <w:rPr>
          <w:rFonts w:ascii="Microsoft Sans Serif" w:hAnsi="Microsoft Sans Serif" w:cs="Microsoft Sans Serif"/>
          <w:bCs/>
          <w:sz w:val="23"/>
          <w:szCs w:val="23"/>
          <w:lang w:val="fr-FR"/>
        </w:rPr>
        <w:t xml:space="preserve"> expose davantage les salariés qui sont contraints</w:t>
      </w:r>
      <w:r w:rsidR="0094467C" w:rsidRPr="00DB5F1F">
        <w:rPr>
          <w:rFonts w:ascii="Microsoft Sans Serif" w:hAnsi="Microsoft Sans Serif" w:cs="Microsoft Sans Serif"/>
          <w:bCs/>
          <w:sz w:val="23"/>
          <w:szCs w:val="23"/>
          <w:lang w:val="fr-FR"/>
        </w:rPr>
        <w:t xml:space="preserve"> d’utiliser leur maigre salaire pour se soigner et octroyer les soins de santé nécessaires à leur famille. Au terme de leur contrat, les salariés sont le plus souvent abimés par les conditions exécrables de trava</w:t>
      </w:r>
      <w:r w:rsidR="00B24555" w:rsidRPr="00DB5F1F">
        <w:rPr>
          <w:rFonts w:ascii="Microsoft Sans Serif" w:hAnsi="Microsoft Sans Serif" w:cs="Microsoft Sans Serif"/>
          <w:bCs/>
          <w:sz w:val="23"/>
          <w:szCs w:val="23"/>
          <w:lang w:val="fr-FR"/>
        </w:rPr>
        <w:t>il. Au Togo, l’état de santé de jeunes</w:t>
      </w:r>
      <w:r w:rsidR="0094467C" w:rsidRPr="00DB5F1F">
        <w:rPr>
          <w:rFonts w:ascii="Microsoft Sans Serif" w:hAnsi="Microsoft Sans Serif" w:cs="Microsoft Sans Serif"/>
          <w:bCs/>
          <w:sz w:val="23"/>
          <w:szCs w:val="23"/>
          <w:lang w:val="fr-FR"/>
        </w:rPr>
        <w:t xml:space="preserve"> femmes salariées dans les usines de fabrication de mèches est considéré comme un phénomène inquiétant dont le coût financier </w:t>
      </w:r>
      <w:r w:rsidR="00C6214C" w:rsidRPr="00DB5F1F">
        <w:rPr>
          <w:rFonts w:ascii="Microsoft Sans Serif" w:hAnsi="Microsoft Sans Serif" w:cs="Microsoft Sans Serif"/>
          <w:bCs/>
          <w:sz w:val="23"/>
          <w:szCs w:val="23"/>
          <w:lang w:val="fr-FR"/>
        </w:rPr>
        <w:t xml:space="preserve">et social </w:t>
      </w:r>
      <w:r w:rsidR="0094467C" w:rsidRPr="00DB5F1F">
        <w:rPr>
          <w:rFonts w:ascii="Microsoft Sans Serif" w:hAnsi="Microsoft Sans Serif" w:cs="Microsoft Sans Serif"/>
          <w:bCs/>
          <w:sz w:val="23"/>
          <w:szCs w:val="23"/>
          <w:lang w:val="fr-FR"/>
        </w:rPr>
        <w:t xml:space="preserve">reste, </w:t>
      </w:r>
      <w:r w:rsidR="00B24555" w:rsidRPr="00DB5F1F">
        <w:rPr>
          <w:rFonts w:ascii="Microsoft Sans Serif" w:hAnsi="Microsoft Sans Serif" w:cs="Microsoft Sans Serif"/>
          <w:bCs/>
          <w:sz w:val="23"/>
          <w:szCs w:val="23"/>
          <w:lang w:val="fr-FR"/>
        </w:rPr>
        <w:t xml:space="preserve">aujourd’hui et </w:t>
      </w:r>
      <w:r w:rsidR="0094467C" w:rsidRPr="00DB5F1F">
        <w:rPr>
          <w:rFonts w:ascii="Microsoft Sans Serif" w:hAnsi="Microsoft Sans Serif" w:cs="Microsoft Sans Serif"/>
          <w:bCs/>
          <w:sz w:val="23"/>
          <w:szCs w:val="23"/>
          <w:lang w:val="fr-FR"/>
        </w:rPr>
        <w:t>à terme, élevé pour l’</w:t>
      </w:r>
      <w:r w:rsidR="00C6214C" w:rsidRPr="00DB5F1F">
        <w:rPr>
          <w:rFonts w:ascii="Microsoft Sans Serif" w:hAnsi="Microsoft Sans Serif" w:cs="Microsoft Sans Serif"/>
          <w:bCs/>
          <w:sz w:val="23"/>
          <w:szCs w:val="23"/>
          <w:lang w:val="fr-FR"/>
        </w:rPr>
        <w:t xml:space="preserve">Etat et la société. </w:t>
      </w:r>
    </w:p>
    <w:p w:rsidR="00C82C31" w:rsidRPr="00DB5F1F" w:rsidRDefault="00C82C31" w:rsidP="00983E9C">
      <w:pPr>
        <w:spacing w:after="0" w:line="240" w:lineRule="auto"/>
        <w:jc w:val="both"/>
        <w:rPr>
          <w:rFonts w:ascii="Microsoft Sans Serif" w:hAnsi="Microsoft Sans Serif" w:cs="Microsoft Sans Serif"/>
          <w:bCs/>
          <w:sz w:val="23"/>
          <w:szCs w:val="23"/>
          <w:lang w:val="fr-FR"/>
        </w:rPr>
      </w:pPr>
    </w:p>
    <w:p w:rsidR="0096266B" w:rsidRPr="00DB5F1F" w:rsidRDefault="002151CD" w:rsidP="00983E9C">
      <w:pPr>
        <w:spacing w:after="0" w:line="240" w:lineRule="auto"/>
        <w:jc w:val="both"/>
        <w:rPr>
          <w:rFonts w:ascii="Microsoft Sans Serif" w:hAnsi="Microsoft Sans Serif" w:cs="Microsoft Sans Serif"/>
          <w:bCs/>
          <w:sz w:val="23"/>
          <w:szCs w:val="23"/>
          <w:lang w:val="fr-FR"/>
        </w:rPr>
      </w:pPr>
      <w:r>
        <w:rPr>
          <w:rFonts w:ascii="Microsoft Sans Serif" w:hAnsi="Microsoft Sans Serif" w:cs="Microsoft Sans Serif"/>
          <w:bCs/>
          <w:sz w:val="23"/>
          <w:szCs w:val="23"/>
          <w:lang w:val="fr-FR"/>
        </w:rPr>
        <w:t>12</w:t>
      </w:r>
      <w:r w:rsidR="002426F2">
        <w:rPr>
          <w:rFonts w:ascii="Microsoft Sans Serif" w:hAnsi="Microsoft Sans Serif" w:cs="Microsoft Sans Serif"/>
          <w:bCs/>
          <w:sz w:val="23"/>
          <w:szCs w:val="23"/>
          <w:lang w:val="fr-FR"/>
        </w:rPr>
        <w:t xml:space="preserve">. </w:t>
      </w:r>
      <w:r w:rsidR="00C82C31" w:rsidRPr="00DB5F1F">
        <w:rPr>
          <w:rFonts w:ascii="Microsoft Sans Serif" w:hAnsi="Microsoft Sans Serif" w:cs="Microsoft Sans Serif"/>
          <w:bCs/>
          <w:sz w:val="23"/>
          <w:szCs w:val="23"/>
          <w:lang w:val="fr-FR"/>
        </w:rPr>
        <w:t xml:space="preserve">Les entreprises usent et abusent des conditions liées au régime spécial des zones franches pour dénier aux salariés le droit à </w:t>
      </w:r>
      <w:r w:rsidR="00713C0F" w:rsidRPr="00DB5F1F">
        <w:rPr>
          <w:rFonts w:ascii="Microsoft Sans Serif" w:hAnsi="Microsoft Sans Serif" w:cs="Microsoft Sans Serif"/>
          <w:bCs/>
          <w:sz w:val="23"/>
          <w:szCs w:val="23"/>
          <w:lang w:val="fr-FR"/>
        </w:rPr>
        <w:t xml:space="preserve">un </w:t>
      </w:r>
      <w:r w:rsidR="00C82C31" w:rsidRPr="00DB5F1F">
        <w:rPr>
          <w:rFonts w:ascii="Microsoft Sans Serif" w:hAnsi="Microsoft Sans Serif" w:cs="Microsoft Sans Serif"/>
          <w:bCs/>
          <w:sz w:val="23"/>
          <w:szCs w:val="23"/>
          <w:lang w:val="fr-FR"/>
        </w:rPr>
        <w:t>travail décent (rémunération décente, conditions de travail décentes</w:t>
      </w:r>
      <w:r w:rsidR="00EB3D9C" w:rsidRPr="00DB5F1F">
        <w:rPr>
          <w:rFonts w:ascii="Microsoft Sans Serif" w:hAnsi="Microsoft Sans Serif" w:cs="Microsoft Sans Serif"/>
          <w:bCs/>
          <w:sz w:val="23"/>
          <w:szCs w:val="23"/>
          <w:lang w:val="fr-FR"/>
        </w:rPr>
        <w:t>, etc.</w:t>
      </w:r>
      <w:r w:rsidR="00C82C31" w:rsidRPr="00DB5F1F">
        <w:rPr>
          <w:rFonts w:ascii="Microsoft Sans Serif" w:hAnsi="Microsoft Sans Serif" w:cs="Microsoft Sans Serif"/>
          <w:bCs/>
          <w:sz w:val="23"/>
          <w:szCs w:val="23"/>
          <w:lang w:val="fr-FR"/>
        </w:rPr>
        <w:t xml:space="preserve">). Elles se croient même investies d’un « super pouvoir » qui les met à l’abri </w:t>
      </w:r>
      <w:r w:rsidR="00713C0F" w:rsidRPr="00DB5F1F">
        <w:rPr>
          <w:rFonts w:ascii="Microsoft Sans Serif" w:hAnsi="Microsoft Sans Serif" w:cs="Microsoft Sans Serif"/>
          <w:bCs/>
          <w:sz w:val="23"/>
          <w:szCs w:val="23"/>
          <w:lang w:val="fr-FR"/>
        </w:rPr>
        <w:t xml:space="preserve">de </w:t>
      </w:r>
      <w:r w:rsidR="00C82C31" w:rsidRPr="00DB5F1F">
        <w:rPr>
          <w:rFonts w:ascii="Microsoft Sans Serif" w:hAnsi="Microsoft Sans Serif" w:cs="Microsoft Sans Serif"/>
          <w:bCs/>
          <w:sz w:val="23"/>
          <w:szCs w:val="23"/>
          <w:lang w:val="fr-FR"/>
        </w:rPr>
        <w:t xml:space="preserve">la rigueur des lois dont elles se jouent impunément, </w:t>
      </w:r>
      <w:r w:rsidR="00A741C0">
        <w:rPr>
          <w:rFonts w:ascii="Microsoft Sans Serif" w:hAnsi="Microsoft Sans Serif" w:cs="Microsoft Sans Serif"/>
          <w:bCs/>
          <w:sz w:val="23"/>
          <w:szCs w:val="23"/>
          <w:lang w:val="fr-FR"/>
        </w:rPr>
        <w:t>en se refugiant</w:t>
      </w:r>
      <w:r w:rsidR="00990724">
        <w:rPr>
          <w:rFonts w:ascii="Microsoft Sans Serif" w:hAnsi="Microsoft Sans Serif" w:cs="Microsoft Sans Serif"/>
          <w:bCs/>
          <w:sz w:val="23"/>
          <w:szCs w:val="23"/>
          <w:lang w:val="fr-FR"/>
        </w:rPr>
        <w:t xml:space="preserve"> </w:t>
      </w:r>
      <w:r w:rsidR="008D0C8F">
        <w:rPr>
          <w:rFonts w:ascii="Microsoft Sans Serif" w:hAnsi="Microsoft Sans Serif" w:cs="Microsoft Sans Serif"/>
          <w:bCs/>
          <w:sz w:val="23"/>
          <w:szCs w:val="23"/>
          <w:lang w:val="fr-FR"/>
        </w:rPr>
        <w:t>derrière</w:t>
      </w:r>
      <w:r w:rsidR="00990724">
        <w:rPr>
          <w:rFonts w:ascii="Microsoft Sans Serif" w:hAnsi="Microsoft Sans Serif" w:cs="Microsoft Sans Serif"/>
          <w:bCs/>
          <w:sz w:val="23"/>
          <w:szCs w:val="23"/>
          <w:lang w:val="fr-FR"/>
        </w:rPr>
        <w:t xml:space="preserve"> les</w:t>
      </w:r>
      <w:r w:rsidR="00C82C31" w:rsidRPr="00DB5F1F">
        <w:rPr>
          <w:rFonts w:ascii="Microsoft Sans Serif" w:hAnsi="Microsoft Sans Serif" w:cs="Microsoft Sans Serif"/>
          <w:bCs/>
          <w:sz w:val="23"/>
          <w:szCs w:val="23"/>
          <w:lang w:val="fr-FR"/>
        </w:rPr>
        <w:t xml:space="preserve"> emplois créés et </w:t>
      </w:r>
      <w:r w:rsidR="00405313">
        <w:rPr>
          <w:rFonts w:ascii="Microsoft Sans Serif" w:hAnsi="Microsoft Sans Serif" w:cs="Microsoft Sans Serif"/>
          <w:bCs/>
          <w:sz w:val="23"/>
          <w:szCs w:val="23"/>
          <w:lang w:val="fr-FR"/>
        </w:rPr>
        <w:t xml:space="preserve">qui leur </w:t>
      </w:r>
      <w:r w:rsidR="00C82C31" w:rsidRPr="00DB5F1F">
        <w:rPr>
          <w:rFonts w:ascii="Microsoft Sans Serif" w:hAnsi="Microsoft Sans Serif" w:cs="Microsoft Sans Serif"/>
          <w:bCs/>
          <w:sz w:val="23"/>
          <w:szCs w:val="23"/>
          <w:lang w:val="fr-FR"/>
        </w:rPr>
        <w:t>servent comme instrument de chantage vis-à-vis des gouvernements</w:t>
      </w:r>
      <w:r w:rsidR="00990724">
        <w:rPr>
          <w:rFonts w:ascii="Microsoft Sans Serif" w:hAnsi="Microsoft Sans Serif" w:cs="Microsoft Sans Serif"/>
          <w:bCs/>
          <w:sz w:val="23"/>
          <w:szCs w:val="23"/>
          <w:lang w:val="fr-FR"/>
        </w:rPr>
        <w:t>, des syndicats</w:t>
      </w:r>
      <w:r w:rsidR="00C82C31" w:rsidRPr="00DB5F1F">
        <w:rPr>
          <w:rFonts w:ascii="Microsoft Sans Serif" w:hAnsi="Microsoft Sans Serif" w:cs="Microsoft Sans Serif"/>
          <w:bCs/>
          <w:sz w:val="23"/>
          <w:szCs w:val="23"/>
          <w:lang w:val="fr-FR"/>
        </w:rPr>
        <w:t xml:space="preserve"> et des salariés. Les droits sont sacrifiés </w:t>
      </w:r>
      <w:r w:rsidR="00990724">
        <w:rPr>
          <w:rFonts w:ascii="Microsoft Sans Serif" w:hAnsi="Microsoft Sans Serif" w:cs="Microsoft Sans Serif"/>
          <w:bCs/>
          <w:sz w:val="23"/>
          <w:szCs w:val="23"/>
          <w:lang w:val="fr-FR"/>
        </w:rPr>
        <w:t>sur l’autel de la compétit</w:t>
      </w:r>
      <w:r w:rsidR="000C6719">
        <w:rPr>
          <w:rFonts w:ascii="Microsoft Sans Serif" w:hAnsi="Microsoft Sans Serif" w:cs="Microsoft Sans Serif"/>
          <w:bCs/>
          <w:sz w:val="23"/>
          <w:szCs w:val="23"/>
          <w:lang w:val="fr-FR"/>
        </w:rPr>
        <w:t xml:space="preserve">ivité et du profit à tout prix, le paiement des impôts en moins. </w:t>
      </w:r>
    </w:p>
    <w:p w:rsidR="0096266B" w:rsidRPr="00DB5F1F" w:rsidRDefault="0096266B" w:rsidP="00983E9C">
      <w:pPr>
        <w:spacing w:after="0" w:line="240" w:lineRule="auto"/>
        <w:jc w:val="both"/>
        <w:rPr>
          <w:rFonts w:ascii="Microsoft Sans Serif" w:hAnsi="Microsoft Sans Serif" w:cs="Microsoft Sans Serif"/>
          <w:bCs/>
          <w:sz w:val="23"/>
          <w:szCs w:val="23"/>
          <w:lang w:val="fr-FR"/>
        </w:rPr>
      </w:pPr>
    </w:p>
    <w:p w:rsidR="0096266B" w:rsidRPr="00DB5F1F" w:rsidRDefault="002151CD" w:rsidP="00983E9C">
      <w:pPr>
        <w:spacing w:after="0" w:line="240" w:lineRule="auto"/>
        <w:jc w:val="both"/>
        <w:rPr>
          <w:rFonts w:ascii="Microsoft Sans Serif" w:hAnsi="Microsoft Sans Serif" w:cs="Microsoft Sans Serif"/>
          <w:bCs/>
          <w:sz w:val="23"/>
          <w:szCs w:val="23"/>
          <w:lang w:val="fr-FR"/>
        </w:rPr>
      </w:pPr>
      <w:r>
        <w:rPr>
          <w:rFonts w:ascii="Microsoft Sans Serif" w:hAnsi="Microsoft Sans Serif" w:cs="Microsoft Sans Serif"/>
          <w:bCs/>
          <w:sz w:val="23"/>
          <w:szCs w:val="23"/>
          <w:lang w:val="fr-FR"/>
        </w:rPr>
        <w:t>13</w:t>
      </w:r>
      <w:r w:rsidR="002426F2">
        <w:rPr>
          <w:rFonts w:ascii="Microsoft Sans Serif" w:hAnsi="Microsoft Sans Serif" w:cs="Microsoft Sans Serif"/>
          <w:bCs/>
          <w:sz w:val="23"/>
          <w:szCs w:val="23"/>
          <w:lang w:val="fr-FR"/>
        </w:rPr>
        <w:t xml:space="preserve">. </w:t>
      </w:r>
      <w:r w:rsidR="0096266B" w:rsidRPr="00DB5F1F">
        <w:rPr>
          <w:rFonts w:ascii="Microsoft Sans Serif" w:hAnsi="Microsoft Sans Serif" w:cs="Microsoft Sans Serif"/>
          <w:bCs/>
          <w:sz w:val="23"/>
          <w:szCs w:val="23"/>
          <w:lang w:val="fr-FR"/>
        </w:rPr>
        <w:t xml:space="preserve">Les Etats censés protéger les salariés et l’environnement </w:t>
      </w:r>
      <w:r w:rsidR="00713C0F" w:rsidRPr="00DB5F1F">
        <w:rPr>
          <w:rFonts w:ascii="Microsoft Sans Serif" w:hAnsi="Microsoft Sans Serif" w:cs="Microsoft Sans Serif"/>
          <w:bCs/>
          <w:sz w:val="23"/>
          <w:szCs w:val="23"/>
          <w:lang w:val="fr-FR"/>
        </w:rPr>
        <w:t xml:space="preserve">dans le cadre du régime spécial des zones franches </w:t>
      </w:r>
      <w:r w:rsidR="0096266B" w:rsidRPr="00DB5F1F">
        <w:rPr>
          <w:rFonts w:ascii="Microsoft Sans Serif" w:hAnsi="Microsoft Sans Serif" w:cs="Microsoft Sans Serif"/>
          <w:bCs/>
          <w:sz w:val="23"/>
          <w:szCs w:val="23"/>
          <w:lang w:val="fr-FR"/>
        </w:rPr>
        <w:t xml:space="preserve">gardent, le plus souvent, un silence complice qui encourage l’impunité des entreprises et partant la perpétuation des violations des droits précités. </w:t>
      </w:r>
      <w:r w:rsidR="002870F2" w:rsidRPr="00DB5F1F">
        <w:rPr>
          <w:rFonts w:ascii="Microsoft Sans Serif" w:hAnsi="Microsoft Sans Serif" w:cs="Microsoft Sans Serif"/>
          <w:bCs/>
          <w:sz w:val="23"/>
          <w:szCs w:val="23"/>
          <w:lang w:val="fr-FR"/>
        </w:rPr>
        <w:t>Ce silence est souvent le résultat d’une pression exercée par les entreprises</w:t>
      </w:r>
      <w:r w:rsidR="00EE546A" w:rsidRPr="00DB5F1F">
        <w:rPr>
          <w:rFonts w:ascii="Microsoft Sans Serif" w:hAnsi="Microsoft Sans Serif" w:cs="Microsoft Sans Serif"/>
          <w:bCs/>
          <w:sz w:val="23"/>
          <w:szCs w:val="23"/>
          <w:lang w:val="fr-FR"/>
        </w:rPr>
        <w:t xml:space="preserve"> sur les </w:t>
      </w:r>
      <w:r w:rsidR="00032646">
        <w:rPr>
          <w:rFonts w:ascii="Microsoft Sans Serif" w:hAnsi="Microsoft Sans Serif" w:cs="Microsoft Sans Serif"/>
          <w:bCs/>
          <w:sz w:val="23"/>
          <w:szCs w:val="23"/>
          <w:lang w:val="fr-FR"/>
        </w:rPr>
        <w:t xml:space="preserve">gouvernements à coup de menaces, y compris de </w:t>
      </w:r>
      <w:r w:rsidR="00405313">
        <w:rPr>
          <w:rFonts w:ascii="Microsoft Sans Serif" w:hAnsi="Microsoft Sans Serif" w:cs="Microsoft Sans Serif"/>
          <w:bCs/>
          <w:sz w:val="23"/>
          <w:szCs w:val="23"/>
          <w:lang w:val="fr-FR"/>
        </w:rPr>
        <w:t>déstabilisation</w:t>
      </w:r>
      <w:r w:rsidR="00032646">
        <w:rPr>
          <w:rFonts w:ascii="Microsoft Sans Serif" w:hAnsi="Microsoft Sans Serif" w:cs="Microsoft Sans Serif"/>
          <w:bCs/>
          <w:sz w:val="23"/>
          <w:szCs w:val="23"/>
          <w:lang w:val="fr-FR"/>
        </w:rPr>
        <w:t xml:space="preserve"> du pouvoir en place. </w:t>
      </w:r>
      <w:r w:rsidR="00EE546A" w:rsidRPr="00DB5F1F">
        <w:rPr>
          <w:rFonts w:ascii="Microsoft Sans Serif" w:hAnsi="Microsoft Sans Serif" w:cs="Microsoft Sans Serif"/>
          <w:bCs/>
          <w:sz w:val="23"/>
          <w:szCs w:val="23"/>
          <w:lang w:val="fr-FR"/>
        </w:rPr>
        <w:t xml:space="preserve"> </w:t>
      </w:r>
    </w:p>
    <w:p w:rsidR="0096266B" w:rsidRPr="00DB5F1F" w:rsidRDefault="0096266B" w:rsidP="00983E9C">
      <w:pPr>
        <w:spacing w:after="0" w:line="240" w:lineRule="auto"/>
        <w:jc w:val="both"/>
        <w:rPr>
          <w:rFonts w:ascii="Microsoft Sans Serif" w:hAnsi="Microsoft Sans Serif" w:cs="Microsoft Sans Serif"/>
          <w:bCs/>
          <w:sz w:val="23"/>
          <w:szCs w:val="23"/>
          <w:lang w:val="fr-FR"/>
        </w:rPr>
      </w:pPr>
    </w:p>
    <w:p w:rsidR="00DC1406" w:rsidRDefault="00DC1406" w:rsidP="00983E9C">
      <w:pPr>
        <w:spacing w:after="0" w:line="240" w:lineRule="auto"/>
        <w:jc w:val="both"/>
        <w:rPr>
          <w:rFonts w:ascii="Microsoft Sans Serif" w:hAnsi="Microsoft Sans Serif" w:cs="Microsoft Sans Serif"/>
          <w:b/>
          <w:bCs/>
          <w:caps/>
          <w:sz w:val="26"/>
          <w:szCs w:val="26"/>
          <w:u w:val="single"/>
          <w:lang w:val="fr-FR"/>
        </w:rPr>
      </w:pPr>
    </w:p>
    <w:p w:rsidR="0096266B" w:rsidRPr="002F5550" w:rsidRDefault="0096266B" w:rsidP="00983E9C">
      <w:pPr>
        <w:spacing w:after="0" w:line="240" w:lineRule="auto"/>
        <w:jc w:val="both"/>
        <w:rPr>
          <w:rFonts w:ascii="Microsoft Sans Serif" w:hAnsi="Microsoft Sans Serif" w:cs="Microsoft Sans Serif"/>
          <w:b/>
          <w:bCs/>
          <w:caps/>
          <w:sz w:val="26"/>
          <w:szCs w:val="26"/>
          <w:u w:val="single"/>
          <w:lang w:val="fr-FR"/>
        </w:rPr>
      </w:pPr>
      <w:r w:rsidRPr="002F5550">
        <w:rPr>
          <w:rFonts w:ascii="Microsoft Sans Serif" w:hAnsi="Microsoft Sans Serif" w:cs="Microsoft Sans Serif"/>
          <w:b/>
          <w:bCs/>
          <w:caps/>
          <w:sz w:val="26"/>
          <w:szCs w:val="26"/>
          <w:u w:val="single"/>
          <w:lang w:val="fr-FR"/>
        </w:rPr>
        <w:t>Opérations des entreprises et les défenseurs des droits de l’homme</w:t>
      </w:r>
    </w:p>
    <w:p w:rsidR="00843E81" w:rsidRPr="00DB5F1F" w:rsidRDefault="00843E81" w:rsidP="00983E9C">
      <w:pPr>
        <w:spacing w:after="0" w:line="240" w:lineRule="auto"/>
        <w:jc w:val="both"/>
        <w:rPr>
          <w:rFonts w:ascii="Microsoft Sans Serif" w:hAnsi="Microsoft Sans Serif" w:cs="Microsoft Sans Serif"/>
          <w:bCs/>
          <w:sz w:val="23"/>
          <w:szCs w:val="23"/>
          <w:lang w:val="fr-FR"/>
        </w:rPr>
      </w:pPr>
    </w:p>
    <w:p w:rsidR="0096266B" w:rsidRPr="00DB5F1F" w:rsidRDefault="002151CD" w:rsidP="00983E9C">
      <w:pPr>
        <w:spacing w:after="0" w:line="240" w:lineRule="auto"/>
        <w:jc w:val="both"/>
        <w:rPr>
          <w:rFonts w:ascii="Microsoft Sans Serif" w:hAnsi="Microsoft Sans Serif" w:cs="Microsoft Sans Serif"/>
          <w:bCs/>
          <w:sz w:val="23"/>
          <w:szCs w:val="23"/>
          <w:lang w:val="fr-FR"/>
        </w:rPr>
      </w:pPr>
      <w:r>
        <w:rPr>
          <w:rFonts w:ascii="Microsoft Sans Serif" w:hAnsi="Microsoft Sans Serif" w:cs="Microsoft Sans Serif"/>
          <w:bCs/>
          <w:sz w:val="23"/>
          <w:szCs w:val="23"/>
          <w:lang w:val="fr-FR"/>
        </w:rPr>
        <w:t>14</w:t>
      </w:r>
      <w:r w:rsidR="002426F2">
        <w:rPr>
          <w:rFonts w:ascii="Microsoft Sans Serif" w:hAnsi="Microsoft Sans Serif" w:cs="Microsoft Sans Serif"/>
          <w:bCs/>
          <w:sz w:val="23"/>
          <w:szCs w:val="23"/>
          <w:lang w:val="fr-FR"/>
        </w:rPr>
        <w:t xml:space="preserve">. </w:t>
      </w:r>
      <w:r w:rsidR="0096266B" w:rsidRPr="00DB5F1F">
        <w:rPr>
          <w:rFonts w:ascii="Microsoft Sans Serif" w:hAnsi="Microsoft Sans Serif" w:cs="Microsoft Sans Serif"/>
          <w:bCs/>
          <w:sz w:val="23"/>
          <w:szCs w:val="23"/>
          <w:lang w:val="fr-FR"/>
        </w:rPr>
        <w:t>Les défenseurs des droits environnementau</w:t>
      </w:r>
      <w:bookmarkStart w:id="0" w:name="_GoBack"/>
      <w:bookmarkEnd w:id="0"/>
      <w:r w:rsidR="0096266B" w:rsidRPr="00DB5F1F">
        <w:rPr>
          <w:rFonts w:ascii="Microsoft Sans Serif" w:hAnsi="Microsoft Sans Serif" w:cs="Microsoft Sans Serif"/>
          <w:bCs/>
          <w:sz w:val="23"/>
          <w:szCs w:val="23"/>
          <w:lang w:val="fr-FR"/>
        </w:rPr>
        <w:t xml:space="preserve">x et des personnes subissant les violations de leurs droits du fait des opérations des entreprises, </w:t>
      </w:r>
      <w:r w:rsidR="0094467C" w:rsidRPr="00DB5F1F">
        <w:rPr>
          <w:rFonts w:ascii="Microsoft Sans Serif" w:hAnsi="Microsoft Sans Serif" w:cs="Microsoft Sans Serif"/>
          <w:bCs/>
          <w:sz w:val="23"/>
          <w:szCs w:val="23"/>
          <w:lang w:val="fr-FR"/>
        </w:rPr>
        <w:t xml:space="preserve">sont souvent la cible des gouvernements et des entreprises elles-mêmes. </w:t>
      </w:r>
      <w:r w:rsidR="00C245F8" w:rsidRPr="00DB5F1F">
        <w:rPr>
          <w:rFonts w:ascii="Microsoft Sans Serif" w:hAnsi="Microsoft Sans Serif" w:cs="Microsoft Sans Serif"/>
          <w:bCs/>
          <w:sz w:val="23"/>
          <w:szCs w:val="23"/>
          <w:lang w:val="fr-FR"/>
        </w:rPr>
        <w:t xml:space="preserve">Lorsque les activistes des droits de l’homme réclament un cadre juridique et institutionnel optimal régissant l’attribution des marchés aux entreprises, demandent une gestion transparente des revenus </w:t>
      </w:r>
      <w:r w:rsidR="00D367EC" w:rsidRPr="00DB5F1F">
        <w:rPr>
          <w:rFonts w:ascii="Microsoft Sans Serif" w:hAnsi="Microsoft Sans Serif" w:cs="Microsoft Sans Serif"/>
          <w:bCs/>
          <w:sz w:val="23"/>
          <w:szCs w:val="23"/>
          <w:lang w:val="fr-FR"/>
        </w:rPr>
        <w:t xml:space="preserve">ou leur publication, </w:t>
      </w:r>
      <w:r w:rsidR="00C245F8" w:rsidRPr="00DB5F1F">
        <w:rPr>
          <w:rFonts w:ascii="Microsoft Sans Serif" w:hAnsi="Microsoft Sans Serif" w:cs="Microsoft Sans Serif"/>
          <w:bCs/>
          <w:sz w:val="23"/>
          <w:szCs w:val="23"/>
          <w:lang w:val="fr-FR"/>
        </w:rPr>
        <w:t xml:space="preserve">ou encore interpellent sur le respect des conditions de travail des salariés et le respect du droit de l’environnement, ils subissent eux-mêmes ainsi que leurs </w:t>
      </w:r>
      <w:r w:rsidR="00D367EC" w:rsidRPr="00DB5F1F">
        <w:rPr>
          <w:rFonts w:ascii="Microsoft Sans Serif" w:hAnsi="Microsoft Sans Serif" w:cs="Microsoft Sans Serif"/>
          <w:bCs/>
          <w:sz w:val="23"/>
          <w:szCs w:val="23"/>
          <w:lang w:val="fr-FR"/>
        </w:rPr>
        <w:t xml:space="preserve">proches, </w:t>
      </w:r>
      <w:r w:rsidR="00C245F8" w:rsidRPr="00DB5F1F">
        <w:rPr>
          <w:rFonts w:ascii="Microsoft Sans Serif" w:hAnsi="Microsoft Sans Serif" w:cs="Microsoft Sans Serif"/>
          <w:bCs/>
          <w:sz w:val="23"/>
          <w:szCs w:val="23"/>
          <w:lang w:val="fr-FR"/>
        </w:rPr>
        <w:t xml:space="preserve">du harcèlement, des intimidations et des réprésenaissilles tendant à les faire taire. </w:t>
      </w:r>
    </w:p>
    <w:p w:rsidR="00C245F8" w:rsidRPr="00DB5F1F" w:rsidRDefault="00C245F8" w:rsidP="00983E9C">
      <w:pPr>
        <w:spacing w:after="0" w:line="240" w:lineRule="auto"/>
        <w:jc w:val="both"/>
        <w:rPr>
          <w:rFonts w:ascii="Microsoft Sans Serif" w:hAnsi="Microsoft Sans Serif" w:cs="Microsoft Sans Serif"/>
          <w:bCs/>
          <w:sz w:val="23"/>
          <w:szCs w:val="23"/>
          <w:lang w:val="fr-FR"/>
        </w:rPr>
      </w:pPr>
    </w:p>
    <w:p w:rsidR="00C245F8" w:rsidRPr="00DB5F1F" w:rsidRDefault="002151CD" w:rsidP="00983E9C">
      <w:pPr>
        <w:spacing w:after="0" w:line="240" w:lineRule="auto"/>
        <w:jc w:val="both"/>
        <w:rPr>
          <w:rFonts w:ascii="Microsoft Sans Serif" w:hAnsi="Microsoft Sans Serif" w:cs="Microsoft Sans Serif"/>
          <w:bCs/>
          <w:sz w:val="23"/>
          <w:szCs w:val="23"/>
          <w:lang w:val="fr-FR"/>
        </w:rPr>
      </w:pPr>
      <w:r>
        <w:rPr>
          <w:rFonts w:ascii="Microsoft Sans Serif" w:hAnsi="Microsoft Sans Serif" w:cs="Microsoft Sans Serif"/>
          <w:bCs/>
          <w:sz w:val="23"/>
          <w:szCs w:val="23"/>
          <w:lang w:val="fr-FR"/>
        </w:rPr>
        <w:t>15</w:t>
      </w:r>
      <w:r w:rsidR="002426F2">
        <w:rPr>
          <w:rFonts w:ascii="Microsoft Sans Serif" w:hAnsi="Microsoft Sans Serif" w:cs="Microsoft Sans Serif"/>
          <w:bCs/>
          <w:sz w:val="23"/>
          <w:szCs w:val="23"/>
          <w:lang w:val="fr-FR"/>
        </w:rPr>
        <w:t xml:space="preserve">. </w:t>
      </w:r>
      <w:r w:rsidR="00C245F8" w:rsidRPr="00DB5F1F">
        <w:rPr>
          <w:rFonts w:ascii="Microsoft Sans Serif" w:hAnsi="Microsoft Sans Serif" w:cs="Microsoft Sans Serif"/>
          <w:bCs/>
          <w:sz w:val="23"/>
          <w:szCs w:val="23"/>
          <w:lang w:val="fr-FR"/>
        </w:rPr>
        <w:t>Au lieu d’exercer leur mission de protection, les Etats assimilent les défenseurs des droits de l’homme à des opposants politiques afin de réduire leur espace d’expression et d’</w:t>
      </w:r>
      <w:r w:rsidR="007D5D90" w:rsidRPr="00DB5F1F">
        <w:rPr>
          <w:rFonts w:ascii="Microsoft Sans Serif" w:hAnsi="Microsoft Sans Serif" w:cs="Microsoft Sans Serif"/>
          <w:bCs/>
          <w:sz w:val="23"/>
          <w:szCs w:val="23"/>
          <w:lang w:val="fr-FR"/>
        </w:rPr>
        <w:t xml:space="preserve">opération. </w:t>
      </w:r>
      <w:r w:rsidR="00990724">
        <w:rPr>
          <w:rFonts w:ascii="Microsoft Sans Serif" w:hAnsi="Microsoft Sans Serif" w:cs="Microsoft Sans Serif"/>
          <w:bCs/>
          <w:sz w:val="23"/>
          <w:szCs w:val="23"/>
          <w:lang w:val="fr-FR"/>
        </w:rPr>
        <w:t xml:space="preserve">Les manifestations pacifiques des défenseurs des droits </w:t>
      </w:r>
      <w:r w:rsidR="00BE35D6">
        <w:rPr>
          <w:rFonts w:ascii="Microsoft Sans Serif" w:hAnsi="Microsoft Sans Serif" w:cs="Microsoft Sans Serif"/>
          <w:bCs/>
          <w:sz w:val="23"/>
          <w:szCs w:val="23"/>
          <w:lang w:val="fr-FR"/>
        </w:rPr>
        <w:t>de l’homme sont souvent réprimées</w:t>
      </w:r>
      <w:r w:rsidR="00990724">
        <w:rPr>
          <w:rFonts w:ascii="Microsoft Sans Serif" w:hAnsi="Microsoft Sans Serif" w:cs="Microsoft Sans Serif"/>
          <w:bCs/>
          <w:sz w:val="23"/>
          <w:szCs w:val="23"/>
          <w:lang w:val="fr-FR"/>
        </w:rPr>
        <w:t xml:space="preserve"> dans le sang. </w:t>
      </w:r>
      <w:r w:rsidR="007D5D90" w:rsidRPr="00DB5F1F">
        <w:rPr>
          <w:rFonts w:ascii="Microsoft Sans Serif" w:hAnsi="Microsoft Sans Serif" w:cs="Microsoft Sans Serif"/>
          <w:bCs/>
          <w:sz w:val="23"/>
          <w:szCs w:val="23"/>
          <w:lang w:val="fr-FR"/>
        </w:rPr>
        <w:t>Certains défenseurs des droits de l’homme</w:t>
      </w:r>
      <w:r w:rsidR="00843E81" w:rsidRPr="00DB5F1F">
        <w:rPr>
          <w:rFonts w:ascii="Microsoft Sans Serif" w:hAnsi="Microsoft Sans Serif" w:cs="Microsoft Sans Serif"/>
          <w:bCs/>
          <w:sz w:val="23"/>
          <w:szCs w:val="23"/>
          <w:lang w:val="fr-FR"/>
        </w:rPr>
        <w:t xml:space="preserve"> sont victimes d’actes de torture, de traitements c</w:t>
      </w:r>
      <w:r w:rsidR="00D367EC" w:rsidRPr="00DB5F1F">
        <w:rPr>
          <w:rFonts w:ascii="Microsoft Sans Serif" w:hAnsi="Microsoft Sans Serif" w:cs="Microsoft Sans Serif"/>
          <w:bCs/>
          <w:sz w:val="23"/>
          <w:szCs w:val="23"/>
          <w:lang w:val="fr-FR"/>
        </w:rPr>
        <w:t xml:space="preserve">ruels, </w:t>
      </w:r>
      <w:r w:rsidR="00990724">
        <w:rPr>
          <w:rFonts w:ascii="Microsoft Sans Serif" w:hAnsi="Microsoft Sans Serif" w:cs="Microsoft Sans Serif"/>
          <w:bCs/>
          <w:sz w:val="23"/>
          <w:szCs w:val="23"/>
          <w:lang w:val="fr-FR"/>
        </w:rPr>
        <w:t xml:space="preserve">humiliants, </w:t>
      </w:r>
      <w:r w:rsidR="00D367EC" w:rsidRPr="00DB5F1F">
        <w:rPr>
          <w:rFonts w:ascii="Microsoft Sans Serif" w:hAnsi="Microsoft Sans Serif" w:cs="Microsoft Sans Serif"/>
          <w:bCs/>
          <w:sz w:val="23"/>
          <w:szCs w:val="23"/>
          <w:lang w:val="fr-FR"/>
        </w:rPr>
        <w:t xml:space="preserve">inhumains et dégradants. Certains </w:t>
      </w:r>
      <w:r w:rsidR="00990724">
        <w:rPr>
          <w:rFonts w:ascii="Microsoft Sans Serif" w:hAnsi="Microsoft Sans Serif" w:cs="Microsoft Sans Serif"/>
          <w:bCs/>
          <w:sz w:val="23"/>
          <w:szCs w:val="23"/>
          <w:lang w:val="fr-FR"/>
        </w:rPr>
        <w:t xml:space="preserve">encore </w:t>
      </w:r>
      <w:r w:rsidR="00D367EC" w:rsidRPr="00DB5F1F">
        <w:rPr>
          <w:rFonts w:ascii="Microsoft Sans Serif" w:hAnsi="Microsoft Sans Serif" w:cs="Microsoft Sans Serif"/>
          <w:bCs/>
          <w:sz w:val="23"/>
          <w:szCs w:val="23"/>
          <w:lang w:val="fr-FR"/>
        </w:rPr>
        <w:t xml:space="preserve">font l’objet de détentions arbitraires à l’issue d’activités pacifiques. Certains encore sont carrément sommairement exécutés. </w:t>
      </w:r>
      <w:r w:rsidR="00843E81" w:rsidRPr="00DB5F1F">
        <w:rPr>
          <w:rFonts w:ascii="Microsoft Sans Serif" w:hAnsi="Microsoft Sans Serif" w:cs="Microsoft Sans Serif"/>
          <w:bCs/>
          <w:sz w:val="23"/>
          <w:szCs w:val="23"/>
          <w:lang w:val="fr-FR"/>
        </w:rPr>
        <w:t xml:space="preserve"> </w:t>
      </w:r>
    </w:p>
    <w:p w:rsidR="00843E81" w:rsidRPr="00DB5F1F" w:rsidRDefault="00843E81" w:rsidP="00983E9C">
      <w:pPr>
        <w:spacing w:after="0" w:line="240" w:lineRule="auto"/>
        <w:jc w:val="both"/>
        <w:rPr>
          <w:rFonts w:ascii="Microsoft Sans Serif" w:hAnsi="Microsoft Sans Serif" w:cs="Microsoft Sans Serif"/>
          <w:bCs/>
          <w:sz w:val="23"/>
          <w:szCs w:val="23"/>
          <w:lang w:val="fr-FR"/>
        </w:rPr>
      </w:pPr>
    </w:p>
    <w:p w:rsidR="00843E81" w:rsidRPr="00DB5F1F" w:rsidRDefault="002151CD" w:rsidP="00983E9C">
      <w:pPr>
        <w:spacing w:after="0" w:line="240" w:lineRule="auto"/>
        <w:jc w:val="both"/>
        <w:rPr>
          <w:rFonts w:ascii="Microsoft Sans Serif" w:hAnsi="Microsoft Sans Serif" w:cs="Microsoft Sans Serif"/>
          <w:bCs/>
          <w:sz w:val="23"/>
          <w:szCs w:val="23"/>
          <w:lang w:val="fr-FR"/>
        </w:rPr>
      </w:pPr>
      <w:r>
        <w:rPr>
          <w:rFonts w:ascii="Microsoft Sans Serif" w:hAnsi="Microsoft Sans Serif" w:cs="Microsoft Sans Serif"/>
          <w:bCs/>
          <w:sz w:val="23"/>
          <w:szCs w:val="23"/>
          <w:lang w:val="fr-FR"/>
        </w:rPr>
        <w:t>16</w:t>
      </w:r>
      <w:r w:rsidR="002426F2">
        <w:rPr>
          <w:rFonts w:ascii="Microsoft Sans Serif" w:hAnsi="Microsoft Sans Serif" w:cs="Microsoft Sans Serif"/>
          <w:bCs/>
          <w:sz w:val="23"/>
          <w:szCs w:val="23"/>
          <w:lang w:val="fr-FR"/>
        </w:rPr>
        <w:t xml:space="preserve">. </w:t>
      </w:r>
      <w:r w:rsidR="00843E81" w:rsidRPr="00DB5F1F">
        <w:rPr>
          <w:rFonts w:ascii="Microsoft Sans Serif" w:hAnsi="Microsoft Sans Serif" w:cs="Microsoft Sans Serif"/>
          <w:bCs/>
          <w:sz w:val="23"/>
          <w:szCs w:val="23"/>
          <w:lang w:val="fr-FR"/>
        </w:rPr>
        <w:t xml:space="preserve">Les entreprises visées par les actions des défenseurs des droits de l’homme ne sont </w:t>
      </w:r>
      <w:r w:rsidR="00D367EC" w:rsidRPr="00DB5F1F">
        <w:rPr>
          <w:rFonts w:ascii="Microsoft Sans Serif" w:hAnsi="Microsoft Sans Serif" w:cs="Microsoft Sans Serif"/>
          <w:bCs/>
          <w:sz w:val="23"/>
          <w:szCs w:val="23"/>
          <w:lang w:val="fr-FR"/>
        </w:rPr>
        <w:t xml:space="preserve">pas </w:t>
      </w:r>
      <w:r w:rsidR="00843E81" w:rsidRPr="00DB5F1F">
        <w:rPr>
          <w:rFonts w:ascii="Microsoft Sans Serif" w:hAnsi="Microsoft Sans Serif" w:cs="Microsoft Sans Serif"/>
          <w:bCs/>
          <w:sz w:val="23"/>
          <w:szCs w:val="23"/>
          <w:lang w:val="fr-FR"/>
        </w:rPr>
        <w:t>innocents dans les représailles que ces derniers subissent. En effet, de manière insidieuse, ces entreprises menacent de délocalisation ou de suppression d’emplois afin de contraindre les gouvernements à faire taire les activistes qui réclament le resp</w:t>
      </w:r>
      <w:r w:rsidR="00D367EC" w:rsidRPr="00DB5F1F">
        <w:rPr>
          <w:rFonts w:ascii="Microsoft Sans Serif" w:hAnsi="Microsoft Sans Serif" w:cs="Microsoft Sans Serif"/>
          <w:bCs/>
          <w:sz w:val="23"/>
          <w:szCs w:val="23"/>
          <w:lang w:val="fr-FR"/>
        </w:rPr>
        <w:t>ect des droits de l’homme par l</w:t>
      </w:r>
      <w:r w:rsidR="00843E81" w:rsidRPr="00DB5F1F">
        <w:rPr>
          <w:rFonts w:ascii="Microsoft Sans Serif" w:hAnsi="Microsoft Sans Serif" w:cs="Microsoft Sans Serif"/>
          <w:bCs/>
          <w:sz w:val="23"/>
          <w:szCs w:val="23"/>
          <w:lang w:val="fr-FR"/>
        </w:rPr>
        <w:t>es entreprises.</w:t>
      </w:r>
      <w:r w:rsidR="00990724">
        <w:rPr>
          <w:rFonts w:ascii="Microsoft Sans Serif" w:hAnsi="Microsoft Sans Serif" w:cs="Microsoft Sans Serif"/>
          <w:bCs/>
          <w:sz w:val="23"/>
          <w:szCs w:val="23"/>
          <w:lang w:val="fr-FR"/>
        </w:rPr>
        <w:t xml:space="preserve"> </w:t>
      </w:r>
      <w:r w:rsidR="00405313">
        <w:rPr>
          <w:rFonts w:ascii="Microsoft Sans Serif" w:hAnsi="Microsoft Sans Serif" w:cs="Microsoft Sans Serif"/>
          <w:bCs/>
          <w:sz w:val="23"/>
          <w:szCs w:val="23"/>
          <w:lang w:val="fr-FR"/>
        </w:rPr>
        <w:t xml:space="preserve">C’est ainsi que les entreprises participent directement ou indirectement à la paupérisation de la population, à la corruption de la classe politique, à la violation des droits fondamentaux envers lesquels les Etats ont librement exprimés leur consentement à être lié. </w:t>
      </w:r>
    </w:p>
    <w:p w:rsidR="00064E94" w:rsidRPr="00DB5F1F" w:rsidRDefault="00064E94" w:rsidP="00983E9C">
      <w:pPr>
        <w:spacing w:after="0" w:line="240" w:lineRule="auto"/>
        <w:rPr>
          <w:rFonts w:ascii="Microsoft Sans Serif" w:hAnsi="Microsoft Sans Serif" w:cs="Microsoft Sans Serif"/>
          <w:sz w:val="23"/>
          <w:szCs w:val="23"/>
        </w:rPr>
      </w:pPr>
    </w:p>
    <w:p w:rsidR="00807CAB" w:rsidRDefault="00807CAB" w:rsidP="00983E9C">
      <w:pPr>
        <w:spacing w:after="0" w:line="240" w:lineRule="auto"/>
        <w:rPr>
          <w:rFonts w:ascii="Microsoft Sans Serif" w:hAnsi="Microsoft Sans Serif" w:cs="Microsoft Sans Serif"/>
          <w:b/>
          <w:sz w:val="26"/>
          <w:szCs w:val="26"/>
          <w:u w:val="single"/>
        </w:rPr>
      </w:pPr>
    </w:p>
    <w:p w:rsidR="00807CAB" w:rsidRDefault="00807CAB" w:rsidP="00983E9C">
      <w:pPr>
        <w:spacing w:after="0" w:line="240" w:lineRule="auto"/>
        <w:rPr>
          <w:rFonts w:ascii="Microsoft Sans Serif" w:hAnsi="Microsoft Sans Serif" w:cs="Microsoft Sans Serif"/>
          <w:b/>
          <w:sz w:val="26"/>
          <w:szCs w:val="26"/>
          <w:u w:val="single"/>
        </w:rPr>
      </w:pPr>
    </w:p>
    <w:p w:rsidR="00807CAB" w:rsidRDefault="00807CAB" w:rsidP="00983E9C">
      <w:pPr>
        <w:spacing w:after="0" w:line="240" w:lineRule="auto"/>
        <w:rPr>
          <w:rFonts w:ascii="Microsoft Sans Serif" w:hAnsi="Microsoft Sans Serif" w:cs="Microsoft Sans Serif"/>
          <w:b/>
          <w:sz w:val="26"/>
          <w:szCs w:val="26"/>
          <w:u w:val="single"/>
        </w:rPr>
      </w:pPr>
    </w:p>
    <w:p w:rsidR="00064E94" w:rsidRPr="002F5550" w:rsidRDefault="002426F2" w:rsidP="00983E9C">
      <w:pPr>
        <w:spacing w:after="0" w:line="240" w:lineRule="auto"/>
        <w:rPr>
          <w:rFonts w:ascii="Microsoft Sans Serif" w:hAnsi="Microsoft Sans Serif" w:cs="Microsoft Sans Serif"/>
          <w:b/>
          <w:caps/>
          <w:sz w:val="26"/>
          <w:szCs w:val="26"/>
          <w:u w:val="single"/>
        </w:rPr>
      </w:pPr>
      <w:r w:rsidRPr="002F5550">
        <w:rPr>
          <w:rFonts w:ascii="Microsoft Sans Serif" w:hAnsi="Microsoft Sans Serif" w:cs="Microsoft Sans Serif"/>
          <w:b/>
          <w:caps/>
          <w:sz w:val="26"/>
          <w:szCs w:val="26"/>
          <w:u w:val="single"/>
        </w:rPr>
        <w:lastRenderedPageBreak/>
        <w:t>L</w:t>
      </w:r>
      <w:r w:rsidR="00677D07" w:rsidRPr="002F5550">
        <w:rPr>
          <w:rFonts w:ascii="Microsoft Sans Serif" w:hAnsi="Microsoft Sans Serif" w:cs="Microsoft Sans Serif"/>
          <w:b/>
          <w:caps/>
          <w:sz w:val="26"/>
          <w:szCs w:val="26"/>
          <w:u w:val="single"/>
        </w:rPr>
        <w:t xml:space="preserve">’accaparement des terres </w:t>
      </w:r>
      <w:r w:rsidRPr="002F5550">
        <w:rPr>
          <w:rFonts w:ascii="Microsoft Sans Serif" w:hAnsi="Microsoft Sans Serif" w:cs="Microsoft Sans Serif"/>
          <w:b/>
          <w:caps/>
          <w:sz w:val="26"/>
          <w:szCs w:val="26"/>
          <w:u w:val="single"/>
        </w:rPr>
        <w:t>par les entreprises</w:t>
      </w:r>
    </w:p>
    <w:p w:rsidR="00843E81" w:rsidRPr="00DB5F1F" w:rsidRDefault="00843E81" w:rsidP="00983E9C">
      <w:pPr>
        <w:spacing w:after="0" w:line="240" w:lineRule="auto"/>
        <w:rPr>
          <w:rFonts w:ascii="Microsoft Sans Serif" w:hAnsi="Microsoft Sans Serif" w:cs="Microsoft Sans Serif"/>
          <w:sz w:val="23"/>
          <w:szCs w:val="23"/>
        </w:rPr>
      </w:pPr>
    </w:p>
    <w:p w:rsidR="00DB5F1F" w:rsidRPr="00B853DA" w:rsidRDefault="002151CD" w:rsidP="00983E9C">
      <w:pPr>
        <w:spacing w:after="0" w:line="240" w:lineRule="auto"/>
        <w:jc w:val="both"/>
        <w:rPr>
          <w:rFonts w:ascii="Microsoft Sans Serif" w:hAnsi="Microsoft Sans Serif" w:cs="Microsoft Sans Serif"/>
          <w:sz w:val="23"/>
          <w:szCs w:val="23"/>
        </w:rPr>
      </w:pPr>
      <w:r>
        <w:rPr>
          <w:rFonts w:ascii="Microsoft Sans Serif" w:hAnsi="Microsoft Sans Serif" w:cs="Microsoft Sans Serif"/>
          <w:sz w:val="23"/>
          <w:szCs w:val="23"/>
        </w:rPr>
        <w:t>17</w:t>
      </w:r>
      <w:r w:rsidR="002426F2">
        <w:rPr>
          <w:rFonts w:ascii="Microsoft Sans Serif" w:hAnsi="Microsoft Sans Serif" w:cs="Microsoft Sans Serif"/>
          <w:sz w:val="23"/>
          <w:szCs w:val="23"/>
        </w:rPr>
        <w:t xml:space="preserve">. </w:t>
      </w:r>
      <w:r w:rsidR="00DB5F1F" w:rsidRPr="00B853DA">
        <w:rPr>
          <w:rFonts w:ascii="Microsoft Sans Serif" w:hAnsi="Microsoft Sans Serif" w:cs="Microsoft Sans Serif"/>
          <w:sz w:val="23"/>
          <w:szCs w:val="23"/>
        </w:rPr>
        <w:t>L’accaparement des terres est porteur de menaces réelles notamment sur le droit à l’alimentation, le droit à l’eau et l’accès à l’emploi. Par ses méthodes brutales et aggressive</w:t>
      </w:r>
      <w:r w:rsidR="000A560E">
        <w:rPr>
          <w:rFonts w:ascii="Microsoft Sans Serif" w:hAnsi="Microsoft Sans Serif" w:cs="Microsoft Sans Serif"/>
          <w:sz w:val="23"/>
          <w:szCs w:val="23"/>
        </w:rPr>
        <w:t>s, et ses procédés unilatériaux et arbitraires</w:t>
      </w:r>
      <w:r w:rsidR="00DB5F1F" w:rsidRPr="00B853DA">
        <w:rPr>
          <w:rFonts w:ascii="Microsoft Sans Serif" w:hAnsi="Microsoft Sans Serif" w:cs="Microsoft Sans Serif"/>
          <w:sz w:val="23"/>
          <w:szCs w:val="23"/>
        </w:rPr>
        <w:t xml:space="preserve">, l’accaparement des terres dénie aux paysans victimes le droit à une </w:t>
      </w:r>
      <w:r w:rsidR="008D0C8F">
        <w:rPr>
          <w:rFonts w:ascii="Microsoft Sans Serif" w:hAnsi="Microsoft Sans Serif" w:cs="Microsoft Sans Serif"/>
          <w:sz w:val="23"/>
          <w:szCs w:val="23"/>
        </w:rPr>
        <w:t>agriculture</w:t>
      </w:r>
      <w:r w:rsidR="000A560E">
        <w:rPr>
          <w:rFonts w:ascii="Microsoft Sans Serif" w:hAnsi="Microsoft Sans Serif" w:cs="Microsoft Sans Serif"/>
          <w:sz w:val="23"/>
          <w:szCs w:val="23"/>
        </w:rPr>
        <w:t xml:space="preserve"> familiale, et détruit</w:t>
      </w:r>
      <w:r w:rsidR="00DB5F1F" w:rsidRPr="00B853DA">
        <w:rPr>
          <w:rFonts w:ascii="Microsoft Sans Serif" w:hAnsi="Microsoft Sans Serif" w:cs="Microsoft Sans Serif"/>
          <w:sz w:val="23"/>
          <w:szCs w:val="23"/>
        </w:rPr>
        <w:t xml:space="preserve"> leur patrimoine culturel et leur m</w:t>
      </w:r>
      <w:r w:rsidR="000A560E">
        <w:rPr>
          <w:rFonts w:ascii="Microsoft Sans Serif" w:hAnsi="Microsoft Sans Serif" w:cs="Microsoft Sans Serif"/>
          <w:sz w:val="23"/>
          <w:szCs w:val="23"/>
        </w:rPr>
        <w:t xml:space="preserve">ode de vie, parfois millénaire. La monoculture intensive pratiquée appauvrit les terres et génère des problématiques environnementales complexes. </w:t>
      </w:r>
    </w:p>
    <w:p w:rsidR="00DB5F1F" w:rsidRPr="00B853DA" w:rsidRDefault="00DB5F1F" w:rsidP="00983E9C">
      <w:pPr>
        <w:spacing w:after="0" w:line="240" w:lineRule="auto"/>
        <w:jc w:val="both"/>
        <w:rPr>
          <w:rFonts w:ascii="Microsoft Sans Serif" w:hAnsi="Microsoft Sans Serif" w:cs="Microsoft Sans Serif"/>
          <w:sz w:val="23"/>
          <w:szCs w:val="23"/>
        </w:rPr>
      </w:pPr>
    </w:p>
    <w:p w:rsidR="009B700B" w:rsidRPr="00B853DA" w:rsidRDefault="002151CD" w:rsidP="00983E9C">
      <w:pPr>
        <w:spacing w:after="0" w:line="240" w:lineRule="auto"/>
        <w:jc w:val="both"/>
        <w:rPr>
          <w:rFonts w:ascii="Microsoft Sans Serif" w:hAnsi="Microsoft Sans Serif" w:cs="Microsoft Sans Serif"/>
          <w:sz w:val="23"/>
          <w:szCs w:val="23"/>
        </w:rPr>
      </w:pPr>
      <w:r>
        <w:rPr>
          <w:rFonts w:ascii="Microsoft Sans Serif" w:hAnsi="Microsoft Sans Serif" w:cs="Microsoft Sans Serif"/>
          <w:sz w:val="23"/>
          <w:szCs w:val="23"/>
        </w:rPr>
        <w:t>18</w:t>
      </w:r>
      <w:r w:rsidR="002426F2">
        <w:rPr>
          <w:rFonts w:ascii="Microsoft Sans Serif" w:hAnsi="Microsoft Sans Serif" w:cs="Microsoft Sans Serif"/>
          <w:sz w:val="23"/>
          <w:szCs w:val="23"/>
        </w:rPr>
        <w:t xml:space="preserve">. </w:t>
      </w:r>
      <w:r w:rsidR="00DB5F1F" w:rsidRPr="00B853DA">
        <w:rPr>
          <w:rFonts w:ascii="Microsoft Sans Serif" w:hAnsi="Microsoft Sans Serif" w:cs="Microsoft Sans Serif"/>
          <w:sz w:val="23"/>
          <w:szCs w:val="23"/>
        </w:rPr>
        <w:t xml:space="preserve">Sans consultations, les multinationales et investisseurs privés ignorent la veleur particulière que les communautés attachent à la terre pour la leur arracher sans coup férir. </w:t>
      </w:r>
      <w:r w:rsidR="008D0C8F" w:rsidRPr="00B853DA">
        <w:rPr>
          <w:rFonts w:ascii="Microsoft Sans Serif" w:hAnsi="Microsoft Sans Serif" w:cs="Microsoft Sans Serif"/>
          <w:sz w:val="23"/>
          <w:szCs w:val="23"/>
        </w:rPr>
        <w:t>Fort de leur puissance économique, financière voire politique</w:t>
      </w:r>
      <w:r w:rsidR="008D0C8F">
        <w:rPr>
          <w:rFonts w:ascii="Microsoft Sans Serif" w:hAnsi="Microsoft Sans Serif" w:cs="Microsoft Sans Serif"/>
          <w:sz w:val="23"/>
          <w:szCs w:val="23"/>
        </w:rPr>
        <w:t xml:space="preserve"> (puisqu’elles recourent au gouvernement du pays où se situe leur siège afin de faire pression)</w:t>
      </w:r>
      <w:r w:rsidR="008D0C8F" w:rsidRPr="00B853DA">
        <w:rPr>
          <w:rFonts w:ascii="Microsoft Sans Serif" w:hAnsi="Microsoft Sans Serif" w:cs="Microsoft Sans Serif"/>
          <w:sz w:val="23"/>
          <w:szCs w:val="23"/>
        </w:rPr>
        <w:t>, les sociétés multinationales impose</w:t>
      </w:r>
      <w:r w:rsidR="008D0C8F">
        <w:rPr>
          <w:rFonts w:ascii="Microsoft Sans Serif" w:hAnsi="Microsoft Sans Serif" w:cs="Microsoft Sans Serif"/>
          <w:sz w:val="23"/>
          <w:szCs w:val="23"/>
        </w:rPr>
        <w:t>nt</w:t>
      </w:r>
      <w:r w:rsidR="008D0C8F" w:rsidRPr="00B853DA">
        <w:rPr>
          <w:rFonts w:ascii="Microsoft Sans Serif" w:hAnsi="Microsoft Sans Serif" w:cs="Microsoft Sans Serif"/>
          <w:sz w:val="23"/>
          <w:szCs w:val="23"/>
        </w:rPr>
        <w:t>, à coup de corruption et de montage complexe, des accords fonciers laissant les gouvernements dans une logique de rapport de force déséq</w:t>
      </w:r>
      <w:r w:rsidR="008D0C8F">
        <w:rPr>
          <w:rFonts w:ascii="Microsoft Sans Serif" w:hAnsi="Microsoft Sans Serif" w:cs="Microsoft Sans Serif"/>
          <w:sz w:val="23"/>
          <w:szCs w:val="23"/>
        </w:rPr>
        <w:t>uilibré et d’un combat technique et juridique perdu</w:t>
      </w:r>
      <w:r w:rsidR="008D0C8F" w:rsidRPr="00B853DA">
        <w:rPr>
          <w:rFonts w:ascii="Microsoft Sans Serif" w:hAnsi="Microsoft Sans Serif" w:cs="Microsoft Sans Serif"/>
          <w:sz w:val="23"/>
          <w:szCs w:val="23"/>
        </w:rPr>
        <w:t xml:space="preserve"> d’avance. </w:t>
      </w:r>
    </w:p>
    <w:p w:rsidR="00DB5F1F" w:rsidRDefault="00DB5F1F" w:rsidP="00983E9C">
      <w:pPr>
        <w:spacing w:after="0" w:line="240" w:lineRule="auto"/>
        <w:jc w:val="both"/>
        <w:rPr>
          <w:rFonts w:ascii="Microsoft Sans Serif" w:hAnsi="Microsoft Sans Serif" w:cs="Microsoft Sans Serif"/>
          <w:sz w:val="23"/>
          <w:szCs w:val="23"/>
        </w:rPr>
      </w:pPr>
    </w:p>
    <w:p w:rsidR="00095B6C" w:rsidRDefault="002151CD" w:rsidP="00983E9C">
      <w:pPr>
        <w:pStyle w:val="Default"/>
        <w:jc w:val="both"/>
        <w:rPr>
          <w:rFonts w:ascii="Microsoft Sans Serif" w:hAnsi="Microsoft Sans Serif" w:cs="Microsoft Sans Serif"/>
          <w:color w:val="auto"/>
          <w:sz w:val="23"/>
          <w:szCs w:val="23"/>
          <w:lang w:eastAsia="en-US"/>
        </w:rPr>
      </w:pPr>
      <w:r>
        <w:rPr>
          <w:rFonts w:ascii="Microsoft Sans Serif" w:hAnsi="Microsoft Sans Serif" w:cs="Microsoft Sans Serif"/>
          <w:color w:val="auto"/>
          <w:sz w:val="23"/>
          <w:szCs w:val="23"/>
          <w:lang w:eastAsia="en-US"/>
        </w:rPr>
        <w:t>19</w:t>
      </w:r>
      <w:r w:rsidR="002426F2">
        <w:rPr>
          <w:rFonts w:ascii="Microsoft Sans Serif" w:hAnsi="Microsoft Sans Serif" w:cs="Microsoft Sans Serif"/>
          <w:color w:val="auto"/>
          <w:sz w:val="23"/>
          <w:szCs w:val="23"/>
          <w:lang w:eastAsia="en-US"/>
        </w:rPr>
        <w:t xml:space="preserve">. </w:t>
      </w:r>
      <w:r w:rsidR="00B853DA" w:rsidRPr="00095B6C">
        <w:rPr>
          <w:rFonts w:ascii="Microsoft Sans Serif" w:hAnsi="Microsoft Sans Serif" w:cs="Microsoft Sans Serif"/>
          <w:color w:val="auto"/>
          <w:sz w:val="23"/>
          <w:szCs w:val="23"/>
          <w:lang w:eastAsia="en-US"/>
        </w:rPr>
        <w:t xml:space="preserve">Face à la </w:t>
      </w:r>
      <w:r w:rsidR="008D0C8F" w:rsidRPr="00095B6C">
        <w:rPr>
          <w:rFonts w:ascii="Microsoft Sans Serif" w:hAnsi="Microsoft Sans Serif" w:cs="Microsoft Sans Serif"/>
          <w:color w:val="auto"/>
          <w:sz w:val="23"/>
          <w:szCs w:val="23"/>
          <w:lang w:eastAsia="en-US"/>
        </w:rPr>
        <w:t>paupérisation</w:t>
      </w:r>
      <w:r w:rsidR="00B853DA" w:rsidRPr="00095B6C">
        <w:rPr>
          <w:rFonts w:ascii="Microsoft Sans Serif" w:hAnsi="Microsoft Sans Serif" w:cs="Microsoft Sans Serif"/>
          <w:color w:val="auto"/>
          <w:sz w:val="23"/>
          <w:szCs w:val="23"/>
          <w:lang w:eastAsia="en-US"/>
        </w:rPr>
        <w:t xml:space="preserve"> organisé</w:t>
      </w:r>
      <w:r w:rsidR="00A34FA9" w:rsidRPr="00095B6C">
        <w:rPr>
          <w:rFonts w:ascii="Microsoft Sans Serif" w:hAnsi="Microsoft Sans Serif" w:cs="Microsoft Sans Serif"/>
          <w:color w:val="auto"/>
          <w:sz w:val="23"/>
          <w:szCs w:val="23"/>
          <w:lang w:eastAsia="en-US"/>
        </w:rPr>
        <w:t>e</w:t>
      </w:r>
      <w:r w:rsidR="00095B6C" w:rsidRPr="00095B6C">
        <w:rPr>
          <w:rFonts w:ascii="Microsoft Sans Serif" w:hAnsi="Microsoft Sans Serif" w:cs="Microsoft Sans Serif"/>
          <w:color w:val="auto"/>
          <w:sz w:val="23"/>
          <w:szCs w:val="23"/>
          <w:lang w:eastAsia="en-US"/>
        </w:rPr>
        <w:t xml:space="preserve"> et entretenue</w:t>
      </w:r>
      <w:r w:rsidR="00B853DA" w:rsidRPr="00095B6C">
        <w:rPr>
          <w:rFonts w:ascii="Microsoft Sans Serif" w:hAnsi="Microsoft Sans Serif" w:cs="Microsoft Sans Serif"/>
          <w:color w:val="auto"/>
          <w:sz w:val="23"/>
          <w:szCs w:val="23"/>
          <w:lang w:eastAsia="en-US"/>
        </w:rPr>
        <w:t xml:space="preserve"> par le phénomèpne de l’accaparem</w:t>
      </w:r>
      <w:r w:rsidR="00A34FA9" w:rsidRPr="00095B6C">
        <w:rPr>
          <w:rFonts w:ascii="Microsoft Sans Serif" w:hAnsi="Microsoft Sans Serif" w:cs="Microsoft Sans Serif"/>
          <w:color w:val="auto"/>
          <w:sz w:val="23"/>
          <w:szCs w:val="23"/>
          <w:lang w:eastAsia="en-US"/>
        </w:rPr>
        <w:t>ent des terre</w:t>
      </w:r>
      <w:r w:rsidR="00AD21BA">
        <w:rPr>
          <w:rFonts w:ascii="Microsoft Sans Serif" w:hAnsi="Microsoft Sans Serif" w:cs="Microsoft Sans Serif"/>
          <w:color w:val="auto"/>
          <w:sz w:val="23"/>
          <w:szCs w:val="23"/>
          <w:lang w:eastAsia="en-US"/>
        </w:rPr>
        <w:t>s</w:t>
      </w:r>
      <w:r w:rsidR="00A34FA9" w:rsidRPr="00095B6C">
        <w:rPr>
          <w:rFonts w:ascii="Microsoft Sans Serif" w:hAnsi="Microsoft Sans Serif" w:cs="Microsoft Sans Serif"/>
          <w:color w:val="auto"/>
          <w:sz w:val="23"/>
          <w:szCs w:val="23"/>
          <w:lang w:eastAsia="en-US"/>
        </w:rPr>
        <w:t>, il ur</w:t>
      </w:r>
      <w:r w:rsidR="00095B6C" w:rsidRPr="00095B6C">
        <w:rPr>
          <w:rFonts w:ascii="Microsoft Sans Serif" w:hAnsi="Microsoft Sans Serif" w:cs="Microsoft Sans Serif"/>
          <w:color w:val="auto"/>
          <w:sz w:val="23"/>
          <w:szCs w:val="23"/>
          <w:lang w:eastAsia="en-US"/>
        </w:rPr>
        <w:t xml:space="preserve">ge que les Nations Unies </w:t>
      </w:r>
      <w:r w:rsidR="00AD21BA">
        <w:rPr>
          <w:rFonts w:ascii="Microsoft Sans Serif" w:hAnsi="Microsoft Sans Serif" w:cs="Microsoft Sans Serif"/>
          <w:color w:val="auto"/>
          <w:sz w:val="23"/>
          <w:szCs w:val="23"/>
          <w:lang w:eastAsia="en-US"/>
        </w:rPr>
        <w:t xml:space="preserve">volent </w:t>
      </w:r>
      <w:r w:rsidR="00A34FA9" w:rsidRPr="00095B6C">
        <w:rPr>
          <w:rFonts w:ascii="Microsoft Sans Serif" w:hAnsi="Microsoft Sans Serif" w:cs="Microsoft Sans Serif"/>
          <w:color w:val="auto"/>
          <w:sz w:val="23"/>
          <w:szCs w:val="23"/>
          <w:lang w:eastAsia="en-US"/>
        </w:rPr>
        <w:t>au secours d</w:t>
      </w:r>
      <w:r w:rsidR="00095B6C" w:rsidRPr="00095B6C">
        <w:rPr>
          <w:rFonts w:ascii="Microsoft Sans Serif" w:hAnsi="Microsoft Sans Serif" w:cs="Microsoft Sans Serif"/>
          <w:color w:val="auto"/>
          <w:sz w:val="23"/>
          <w:szCs w:val="23"/>
          <w:lang w:eastAsia="en-US"/>
        </w:rPr>
        <w:t>es paysans et populations en zones rurales. En effet, le Conseil des droits de l’homme a adopté les résolutions 21/19</w:t>
      </w:r>
      <w:r w:rsidR="00EF2260">
        <w:rPr>
          <w:rFonts w:ascii="Microsoft Sans Serif" w:hAnsi="Microsoft Sans Serif" w:cs="Microsoft Sans Serif"/>
          <w:color w:val="auto"/>
          <w:sz w:val="23"/>
          <w:szCs w:val="23"/>
          <w:lang w:eastAsia="en-US"/>
        </w:rPr>
        <w:t xml:space="preserve"> (2012)</w:t>
      </w:r>
      <w:r w:rsidR="00095B6C" w:rsidRPr="00095B6C">
        <w:rPr>
          <w:rFonts w:ascii="Microsoft Sans Serif" w:hAnsi="Microsoft Sans Serif" w:cs="Microsoft Sans Serif"/>
          <w:color w:val="auto"/>
          <w:sz w:val="23"/>
          <w:szCs w:val="23"/>
          <w:lang w:eastAsia="en-US"/>
        </w:rPr>
        <w:t>, 26/26</w:t>
      </w:r>
      <w:r w:rsidR="00EF2260">
        <w:rPr>
          <w:rFonts w:ascii="Microsoft Sans Serif" w:hAnsi="Microsoft Sans Serif" w:cs="Microsoft Sans Serif"/>
          <w:color w:val="auto"/>
          <w:sz w:val="23"/>
          <w:szCs w:val="23"/>
          <w:lang w:eastAsia="en-US"/>
        </w:rPr>
        <w:t xml:space="preserve"> (2014)</w:t>
      </w:r>
      <w:r w:rsidR="00095B6C" w:rsidRPr="00095B6C">
        <w:rPr>
          <w:rFonts w:ascii="Microsoft Sans Serif" w:hAnsi="Microsoft Sans Serif" w:cs="Microsoft Sans Serif"/>
          <w:color w:val="auto"/>
          <w:sz w:val="23"/>
          <w:szCs w:val="23"/>
          <w:lang w:eastAsia="en-US"/>
        </w:rPr>
        <w:t xml:space="preserve"> et 30/13</w:t>
      </w:r>
      <w:r w:rsidR="00095B6C">
        <w:rPr>
          <w:rFonts w:ascii="Microsoft Sans Serif" w:hAnsi="Microsoft Sans Serif" w:cs="Microsoft Sans Serif"/>
          <w:color w:val="auto"/>
          <w:sz w:val="23"/>
          <w:szCs w:val="23"/>
          <w:lang w:eastAsia="en-US"/>
        </w:rPr>
        <w:t xml:space="preserve"> (2015)</w:t>
      </w:r>
      <w:r w:rsidR="00095B6C" w:rsidRPr="00095B6C">
        <w:rPr>
          <w:rFonts w:ascii="Microsoft Sans Serif" w:hAnsi="Microsoft Sans Serif" w:cs="Microsoft Sans Serif"/>
          <w:color w:val="auto"/>
          <w:sz w:val="23"/>
          <w:szCs w:val="23"/>
          <w:lang w:eastAsia="en-US"/>
        </w:rPr>
        <w:t>, notamment la dernière portant sur la promotion et protection des droits de l’homme des paysans et des autres personnes travaillant dans les zones rurales qui a chargé le Groupe de travail intergouvernemental à composition non limitée sur un projet de déclaration des Nations Unies sur les droits des paysans et des autres personnes travaillant dans les zones rurales de tenir ses deux prochaines sessions annuelles de cinq jours ouvrables chacune avant la 36</w:t>
      </w:r>
      <w:r w:rsidR="00EF2260">
        <w:rPr>
          <w:rFonts w:ascii="Microsoft Sans Serif" w:hAnsi="Microsoft Sans Serif" w:cs="Microsoft Sans Serif"/>
          <w:color w:val="auto"/>
          <w:sz w:val="23"/>
          <w:szCs w:val="23"/>
          <w:lang w:eastAsia="en-US"/>
        </w:rPr>
        <w:t xml:space="preserve">ème </w:t>
      </w:r>
      <w:r w:rsidR="00095B6C" w:rsidRPr="00095B6C">
        <w:rPr>
          <w:rFonts w:ascii="Microsoft Sans Serif" w:hAnsi="Microsoft Sans Serif" w:cs="Microsoft Sans Serif"/>
          <w:color w:val="auto"/>
          <w:sz w:val="23"/>
          <w:szCs w:val="23"/>
          <w:lang w:eastAsia="en-US"/>
        </w:rPr>
        <w:t xml:space="preserve">session du Conseil en septembre 2017. </w:t>
      </w:r>
      <w:r w:rsidR="00EF2260">
        <w:rPr>
          <w:rFonts w:ascii="Microsoft Sans Serif" w:hAnsi="Microsoft Sans Serif" w:cs="Microsoft Sans Serif"/>
          <w:color w:val="auto"/>
          <w:sz w:val="23"/>
          <w:szCs w:val="23"/>
          <w:lang w:eastAsia="en-US"/>
        </w:rPr>
        <w:t>L’adoption de la résolution 30/13 par vote avec l’opposition des Etats-Unis et les abstentions de la plupart de</w:t>
      </w:r>
      <w:r w:rsidR="00AD21BA">
        <w:rPr>
          <w:rFonts w:ascii="Microsoft Sans Serif" w:hAnsi="Microsoft Sans Serif" w:cs="Microsoft Sans Serif"/>
          <w:color w:val="auto"/>
          <w:sz w:val="23"/>
          <w:szCs w:val="23"/>
          <w:lang w:eastAsia="en-US"/>
        </w:rPr>
        <w:t>s pays développés notamment la F</w:t>
      </w:r>
      <w:r w:rsidR="00EF2260">
        <w:rPr>
          <w:rFonts w:ascii="Microsoft Sans Serif" w:hAnsi="Microsoft Sans Serif" w:cs="Microsoft Sans Serif"/>
          <w:color w:val="auto"/>
          <w:sz w:val="23"/>
          <w:szCs w:val="23"/>
          <w:lang w:eastAsia="en-US"/>
        </w:rPr>
        <w:t xml:space="preserve">rance, l’Allemagne, l’Irlande, le Japon, les Pays-Bas et le Royaume-Uni, démontre de la sensibilité de la question de la réglémentation de l’accaparement des terres.  </w:t>
      </w:r>
    </w:p>
    <w:p w:rsidR="00095B6C" w:rsidRDefault="00095B6C" w:rsidP="00983E9C">
      <w:pPr>
        <w:pStyle w:val="Default"/>
        <w:jc w:val="both"/>
        <w:rPr>
          <w:rFonts w:ascii="Microsoft Sans Serif" w:hAnsi="Microsoft Sans Serif" w:cs="Microsoft Sans Serif"/>
          <w:color w:val="auto"/>
          <w:sz w:val="23"/>
          <w:szCs w:val="23"/>
          <w:lang w:eastAsia="en-US"/>
        </w:rPr>
      </w:pPr>
    </w:p>
    <w:p w:rsidR="00EF2260" w:rsidRPr="00AD21BA" w:rsidRDefault="002151CD" w:rsidP="00983E9C">
      <w:pPr>
        <w:pStyle w:val="Default"/>
        <w:jc w:val="both"/>
        <w:rPr>
          <w:rFonts w:ascii="Microsoft Sans Serif" w:hAnsi="Microsoft Sans Serif" w:cs="Microsoft Sans Serif"/>
          <w:color w:val="auto"/>
          <w:sz w:val="23"/>
          <w:szCs w:val="23"/>
          <w:lang w:eastAsia="en-US"/>
        </w:rPr>
      </w:pPr>
      <w:r>
        <w:rPr>
          <w:rFonts w:ascii="Microsoft Sans Serif" w:hAnsi="Microsoft Sans Serif" w:cs="Microsoft Sans Serif"/>
          <w:color w:val="auto"/>
          <w:sz w:val="23"/>
          <w:szCs w:val="23"/>
          <w:lang w:eastAsia="en-US"/>
        </w:rPr>
        <w:t>20</w:t>
      </w:r>
      <w:r w:rsidR="002426F2">
        <w:rPr>
          <w:rFonts w:ascii="Microsoft Sans Serif" w:hAnsi="Microsoft Sans Serif" w:cs="Microsoft Sans Serif"/>
          <w:color w:val="auto"/>
          <w:sz w:val="23"/>
          <w:szCs w:val="23"/>
          <w:lang w:eastAsia="en-US"/>
        </w:rPr>
        <w:t xml:space="preserve">. </w:t>
      </w:r>
      <w:r w:rsidR="00AD21BA">
        <w:rPr>
          <w:rFonts w:ascii="Microsoft Sans Serif" w:hAnsi="Microsoft Sans Serif" w:cs="Microsoft Sans Serif"/>
          <w:color w:val="auto"/>
          <w:sz w:val="23"/>
          <w:szCs w:val="23"/>
          <w:lang w:eastAsia="en-US"/>
        </w:rPr>
        <w:t>La résolution 30</w:t>
      </w:r>
      <w:r w:rsidR="00EF2260" w:rsidRPr="00AD21BA">
        <w:rPr>
          <w:rFonts w:ascii="Microsoft Sans Serif" w:hAnsi="Microsoft Sans Serif" w:cs="Microsoft Sans Serif"/>
          <w:color w:val="auto"/>
          <w:sz w:val="23"/>
          <w:szCs w:val="23"/>
          <w:lang w:eastAsia="en-US"/>
        </w:rPr>
        <w:t>/13 a dressé un con</w:t>
      </w:r>
      <w:r w:rsidR="00AD21BA">
        <w:rPr>
          <w:rFonts w:ascii="Microsoft Sans Serif" w:hAnsi="Microsoft Sans Serif" w:cs="Microsoft Sans Serif"/>
          <w:color w:val="auto"/>
          <w:sz w:val="23"/>
          <w:szCs w:val="23"/>
          <w:lang w:eastAsia="en-US"/>
        </w:rPr>
        <w:t>st</w:t>
      </w:r>
      <w:r w:rsidR="00EF2260" w:rsidRPr="00AD21BA">
        <w:rPr>
          <w:rFonts w:ascii="Microsoft Sans Serif" w:hAnsi="Microsoft Sans Serif" w:cs="Microsoft Sans Serif"/>
          <w:color w:val="auto"/>
          <w:sz w:val="23"/>
          <w:szCs w:val="23"/>
          <w:lang w:eastAsia="en-US"/>
        </w:rPr>
        <w:t xml:space="preserve">at préoccupant : </w:t>
      </w:r>
      <w:r w:rsidR="00AD21BA">
        <w:rPr>
          <w:rFonts w:ascii="Microsoft Sans Serif" w:hAnsi="Microsoft Sans Serif" w:cs="Microsoft Sans Serif"/>
          <w:color w:val="auto"/>
          <w:sz w:val="23"/>
          <w:szCs w:val="23"/>
          <w:lang w:eastAsia="en-US"/>
        </w:rPr>
        <w:t>« </w:t>
      </w:r>
      <w:r w:rsidR="00EF2260" w:rsidRPr="00AD21BA">
        <w:rPr>
          <w:rFonts w:ascii="Microsoft Sans Serif" w:hAnsi="Microsoft Sans Serif" w:cs="Microsoft Sans Serif"/>
          <w:sz w:val="23"/>
          <w:szCs w:val="23"/>
        </w:rPr>
        <w:t>la faim, comme la pauvreté, continuent d’être principalement un problème rural et au sein de la population rurale ce sont ceux qui produisent des denrées alimentaires qui sont touchés de façon disproportionnée, en particulier dans les pays en développement</w:t>
      </w:r>
      <w:r w:rsidR="00AD21BA">
        <w:rPr>
          <w:rFonts w:ascii="Microsoft Sans Serif" w:hAnsi="Microsoft Sans Serif" w:cs="Microsoft Sans Serif"/>
          <w:sz w:val="23"/>
          <w:szCs w:val="23"/>
        </w:rPr>
        <w:t> »</w:t>
      </w:r>
      <w:r w:rsidR="00EF2260" w:rsidRPr="00AD21BA">
        <w:rPr>
          <w:rFonts w:ascii="Microsoft Sans Serif" w:hAnsi="Microsoft Sans Serif" w:cs="Microsoft Sans Serif"/>
          <w:sz w:val="23"/>
          <w:szCs w:val="23"/>
        </w:rPr>
        <w:t xml:space="preserve">. Bien plus, « 75 % des personnes souffrant de la faim vivent dans des zones rurales et que 50 % d’entre elles appartiennent à la petite paysannerie traditionnelle ou pratiquent une agriculture de subsistance, et sont particulièrement exposées à la précarité alimentaire, à la malnutrition, à la discrimination et à l’exploitation ». </w:t>
      </w:r>
      <w:r w:rsidR="00AD21BA">
        <w:rPr>
          <w:rFonts w:ascii="Microsoft Sans Serif" w:hAnsi="Microsoft Sans Serif" w:cs="Microsoft Sans Serif"/>
          <w:sz w:val="23"/>
          <w:szCs w:val="23"/>
        </w:rPr>
        <w:t xml:space="preserve">L’accaparement des terres est un facteur aggranvant de ces maux. </w:t>
      </w:r>
    </w:p>
    <w:p w:rsidR="00EF2260" w:rsidRPr="00AD21BA" w:rsidRDefault="00EF2260" w:rsidP="00983E9C">
      <w:pPr>
        <w:pStyle w:val="Default"/>
        <w:jc w:val="both"/>
        <w:rPr>
          <w:rFonts w:ascii="Microsoft Sans Serif" w:hAnsi="Microsoft Sans Serif" w:cs="Microsoft Sans Serif"/>
          <w:color w:val="auto"/>
          <w:sz w:val="23"/>
          <w:szCs w:val="23"/>
          <w:lang w:eastAsia="en-US"/>
        </w:rPr>
      </w:pPr>
    </w:p>
    <w:p w:rsidR="00F7627A" w:rsidRDefault="002151CD" w:rsidP="00983E9C">
      <w:pPr>
        <w:pStyle w:val="Default"/>
        <w:jc w:val="both"/>
        <w:rPr>
          <w:rFonts w:ascii="Microsoft Sans Serif" w:hAnsi="Microsoft Sans Serif" w:cs="Microsoft Sans Serif"/>
          <w:color w:val="auto"/>
          <w:sz w:val="23"/>
          <w:szCs w:val="23"/>
          <w:lang w:eastAsia="en-US"/>
        </w:rPr>
      </w:pPr>
      <w:r>
        <w:rPr>
          <w:rFonts w:ascii="Microsoft Sans Serif" w:hAnsi="Microsoft Sans Serif" w:cs="Microsoft Sans Serif"/>
          <w:color w:val="auto"/>
          <w:sz w:val="23"/>
          <w:szCs w:val="23"/>
          <w:lang w:eastAsia="en-US"/>
        </w:rPr>
        <w:t>21</w:t>
      </w:r>
      <w:r w:rsidR="002426F2">
        <w:rPr>
          <w:rFonts w:ascii="Microsoft Sans Serif" w:hAnsi="Microsoft Sans Serif" w:cs="Microsoft Sans Serif"/>
          <w:color w:val="auto"/>
          <w:sz w:val="23"/>
          <w:szCs w:val="23"/>
          <w:lang w:eastAsia="en-US"/>
        </w:rPr>
        <w:t xml:space="preserve">. </w:t>
      </w:r>
      <w:r w:rsidR="00EF2260" w:rsidRPr="00AD21BA">
        <w:rPr>
          <w:rFonts w:ascii="Microsoft Sans Serif" w:hAnsi="Microsoft Sans Serif" w:cs="Microsoft Sans Serif"/>
          <w:color w:val="auto"/>
          <w:sz w:val="23"/>
          <w:szCs w:val="23"/>
          <w:lang w:eastAsia="en-US"/>
        </w:rPr>
        <w:t xml:space="preserve">Pour ne pas s’arrêter au constat, l’Observation générale en gestation devrait founir des bases juridiques solides aux travaux conduisant à la négotiation et à l’adoption d’un document déclartoire sur la pauvreté et l’extrême pauvreté qui gagnent du terrain en zone rurale, notamment en lien avec le phénomène de l’accapèarement de sterres. </w:t>
      </w:r>
    </w:p>
    <w:p w:rsidR="00F7627A" w:rsidRDefault="00F7627A" w:rsidP="00983E9C">
      <w:pPr>
        <w:pStyle w:val="Default"/>
        <w:jc w:val="both"/>
        <w:rPr>
          <w:rFonts w:ascii="Microsoft Sans Serif" w:hAnsi="Microsoft Sans Serif" w:cs="Microsoft Sans Serif"/>
          <w:color w:val="auto"/>
          <w:sz w:val="23"/>
          <w:szCs w:val="23"/>
          <w:lang w:eastAsia="en-US"/>
        </w:rPr>
      </w:pPr>
    </w:p>
    <w:p w:rsidR="00EF2260" w:rsidRPr="002F5550" w:rsidRDefault="00F7627A" w:rsidP="00983E9C">
      <w:pPr>
        <w:autoSpaceDE w:val="0"/>
        <w:autoSpaceDN w:val="0"/>
        <w:adjustRightInd w:val="0"/>
        <w:spacing w:after="0" w:line="240" w:lineRule="auto"/>
        <w:jc w:val="both"/>
        <w:rPr>
          <w:rFonts w:ascii="Microsoft Sans Serif" w:hAnsi="Microsoft Sans Serif" w:cs="Microsoft Sans Serif"/>
        </w:rPr>
      </w:pPr>
      <w:r w:rsidRPr="00F7627A">
        <w:rPr>
          <w:rFonts w:ascii="Microsoft Sans Serif" w:hAnsi="Microsoft Sans Serif" w:cs="Microsoft Sans Serif"/>
        </w:rPr>
        <w:t xml:space="preserve">22. Par ailleurs, l’Observation générale finale devrait également servir de point d’ancrage et de référence au </w:t>
      </w:r>
      <w:r>
        <w:rPr>
          <w:rFonts w:ascii="Microsoft Sans Serif" w:hAnsi="Microsoft Sans Serif" w:cs="Microsoft Sans Serif"/>
        </w:rPr>
        <w:t>G</w:t>
      </w:r>
      <w:r w:rsidRPr="00F7627A">
        <w:rPr>
          <w:rFonts w:ascii="Microsoft Sans Serif" w:hAnsi="Microsoft Sans Serif" w:cs="Microsoft Sans Serif"/>
        </w:rPr>
        <w:t xml:space="preserve">roupe de travail intergouvernemental à composition non limitée sur les sociétés transnationales et autres entreprises et les droits de l’homme créé par la résolution 26/9 du Conseil des droits de l’homme en juin 2014. </w:t>
      </w:r>
      <w:r>
        <w:rPr>
          <w:rFonts w:ascii="Microsoft Sans Serif" w:hAnsi="Microsoft Sans Serif" w:cs="Microsoft Sans Serif"/>
        </w:rPr>
        <w:t>C</w:t>
      </w:r>
      <w:r w:rsidRPr="00F7627A">
        <w:rPr>
          <w:rFonts w:ascii="Microsoft Sans Serif" w:hAnsi="Microsoft Sans Serif" w:cs="Microsoft Sans Serif"/>
        </w:rPr>
        <w:t xml:space="preserve">hargé d’élaborer un instrument international </w:t>
      </w:r>
      <w:r>
        <w:rPr>
          <w:rFonts w:ascii="Microsoft Sans Serif" w:hAnsi="Microsoft Sans Serif" w:cs="Microsoft Sans Serif"/>
        </w:rPr>
        <w:t xml:space="preserve">juridiquement contraignant pour </w:t>
      </w:r>
      <w:r w:rsidRPr="00F7627A">
        <w:rPr>
          <w:rFonts w:ascii="Microsoft Sans Serif" w:hAnsi="Microsoft Sans Serif" w:cs="Microsoft Sans Serif"/>
        </w:rPr>
        <w:t>réglementer, dans le cadre du droit international des droits de l’homme, les activités des</w:t>
      </w:r>
      <w:r>
        <w:rPr>
          <w:rFonts w:ascii="Microsoft Sans Serif" w:hAnsi="Microsoft Sans Serif" w:cs="Microsoft Sans Serif"/>
        </w:rPr>
        <w:t xml:space="preserve"> </w:t>
      </w:r>
      <w:r w:rsidRPr="00F7627A">
        <w:rPr>
          <w:rFonts w:ascii="Microsoft Sans Serif" w:hAnsi="Microsoft Sans Serif" w:cs="Microsoft Sans Serif"/>
        </w:rPr>
        <w:t xml:space="preserve">sociétés transnationales </w:t>
      </w:r>
      <w:r>
        <w:rPr>
          <w:rFonts w:ascii="Microsoft Sans Serif" w:hAnsi="Microsoft Sans Serif" w:cs="Microsoft Sans Serif"/>
        </w:rPr>
        <w:t xml:space="preserve">et autres entreprises, le Groupe de travail </w:t>
      </w:r>
      <w:r w:rsidR="00941455">
        <w:rPr>
          <w:rFonts w:ascii="Microsoft Sans Serif" w:hAnsi="Microsoft Sans Serif" w:cs="Microsoft Sans Serif"/>
        </w:rPr>
        <w:t xml:space="preserve">qui a </w:t>
      </w:r>
      <w:r w:rsidR="008D0C8F">
        <w:rPr>
          <w:rFonts w:ascii="Microsoft Sans Serif" w:hAnsi="Microsoft Sans Serif" w:cs="Microsoft Sans Serif"/>
        </w:rPr>
        <w:t>déjà</w:t>
      </w:r>
      <w:r w:rsidR="00941455">
        <w:rPr>
          <w:rFonts w:ascii="Microsoft Sans Serif" w:hAnsi="Microsoft Sans Serif" w:cs="Microsoft Sans Serif"/>
        </w:rPr>
        <w:t xml:space="preserve"> tenu deux sessions en juillet 2015 et octobre 2016 (prochaine session en octobre 2017), a besoin de points de repère de la part du Comité des droits économiques</w:t>
      </w:r>
      <w:r w:rsidR="00EB2DDB">
        <w:rPr>
          <w:rFonts w:ascii="Microsoft Sans Serif" w:hAnsi="Microsoft Sans Serif" w:cs="Microsoft Sans Serif"/>
        </w:rPr>
        <w:t>, sociaux et culturels à travers</w:t>
      </w:r>
      <w:r w:rsidR="00941455">
        <w:rPr>
          <w:rFonts w:ascii="Microsoft Sans Serif" w:hAnsi="Microsoft Sans Serif" w:cs="Microsoft Sans Serif"/>
        </w:rPr>
        <w:t xml:space="preserve"> l’Observation générale en gestation. </w:t>
      </w:r>
      <w:r>
        <w:rPr>
          <w:rFonts w:ascii="Microsoft Sans Serif" w:hAnsi="Microsoft Sans Serif" w:cs="Microsoft Sans Serif"/>
        </w:rPr>
        <w:t xml:space="preserve"> </w:t>
      </w:r>
    </w:p>
    <w:sectPr w:rsidR="00EF2260" w:rsidRPr="002F5550" w:rsidSect="00983E9C">
      <w:footerReference w:type="default" r:id="rId15"/>
      <w:pgSz w:w="11906" w:h="16838"/>
      <w:pgMar w:top="900" w:right="1417" w:bottom="720" w:left="1417" w:header="708" w:footer="3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651" w:rsidRDefault="007B0651" w:rsidP="00DE0086">
      <w:pPr>
        <w:spacing w:after="0" w:line="240" w:lineRule="auto"/>
      </w:pPr>
      <w:r>
        <w:separator/>
      </w:r>
    </w:p>
  </w:endnote>
  <w:endnote w:type="continuationSeparator" w:id="0">
    <w:p w:rsidR="007B0651" w:rsidRDefault="007B0651" w:rsidP="00DE0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94D" w:rsidRPr="00B8794D" w:rsidRDefault="00B8794D" w:rsidP="00983E9C">
    <w:pPr>
      <w:pStyle w:val="Footer"/>
      <w:jc w:val="right"/>
      <w:rPr>
        <w:sz w:val="16"/>
        <w:szCs w:val="16"/>
      </w:rPr>
    </w:pPr>
    <w:r w:rsidRPr="00B8794D">
      <w:rPr>
        <w:sz w:val="16"/>
        <w:szCs w:val="16"/>
      </w:rPr>
      <w:fldChar w:fldCharType="begin"/>
    </w:r>
    <w:r w:rsidRPr="00B8794D">
      <w:rPr>
        <w:sz w:val="16"/>
        <w:szCs w:val="16"/>
      </w:rPr>
      <w:instrText xml:space="preserve"> PAGE   \* MERGEFORMAT </w:instrText>
    </w:r>
    <w:r w:rsidRPr="00B8794D">
      <w:rPr>
        <w:sz w:val="16"/>
        <w:szCs w:val="16"/>
      </w:rPr>
      <w:fldChar w:fldCharType="separate"/>
    </w:r>
    <w:r w:rsidR="00E774E0">
      <w:rPr>
        <w:noProof/>
        <w:sz w:val="16"/>
        <w:szCs w:val="16"/>
      </w:rPr>
      <w:t>6</w:t>
    </w:r>
    <w:r w:rsidRPr="00B8794D">
      <w:rPr>
        <w:sz w:val="16"/>
        <w:szCs w:val="16"/>
      </w:rPr>
      <w:fldChar w:fldCharType="end"/>
    </w:r>
  </w:p>
  <w:p w:rsidR="00B8794D" w:rsidRDefault="00B879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651" w:rsidRDefault="007B0651" w:rsidP="00DE0086">
      <w:pPr>
        <w:spacing w:after="0" w:line="240" w:lineRule="auto"/>
      </w:pPr>
      <w:r>
        <w:separator/>
      </w:r>
    </w:p>
  </w:footnote>
  <w:footnote w:type="continuationSeparator" w:id="0">
    <w:p w:rsidR="007B0651" w:rsidRDefault="007B0651" w:rsidP="00DE00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44D50"/>
    <w:multiLevelType w:val="hybridMultilevel"/>
    <w:tmpl w:val="F6A6E7E6"/>
    <w:lvl w:ilvl="0" w:tplc="07081B56">
      <w:numFmt w:val="bullet"/>
      <w:lvlText w:val="-"/>
      <w:lvlJc w:val="left"/>
      <w:pPr>
        <w:ind w:left="720" w:hanging="360"/>
      </w:pPr>
      <w:rPr>
        <w:rFonts w:ascii="Microsoft Sans Serif" w:eastAsia="Verdana" w:hAnsi="Microsoft Sans Serif" w:cs="Microsoft Sans Serif"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704A1266"/>
    <w:multiLevelType w:val="hybridMultilevel"/>
    <w:tmpl w:val="36FA76BC"/>
    <w:lvl w:ilvl="0" w:tplc="2FBA3E8E">
      <w:start w:val="1"/>
      <w:numFmt w:val="decimal"/>
      <w:lvlText w:val="%1."/>
      <w:lvlJc w:val="left"/>
      <w:pPr>
        <w:ind w:left="1069" w:hanging="360"/>
      </w:pPr>
      <w:rPr>
        <w:rFonts w:cs="Tahom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A9161E1"/>
    <w:multiLevelType w:val="hybridMultilevel"/>
    <w:tmpl w:val="F1FCE070"/>
    <w:lvl w:ilvl="0" w:tplc="AFDE7B12">
      <w:start w:val="1"/>
      <w:numFmt w:val="decimal"/>
      <w:lvlText w:val="%1."/>
      <w:lvlJc w:val="left"/>
      <w:pPr>
        <w:ind w:left="1854" w:hanging="360"/>
      </w:pPr>
      <w:rPr>
        <w:rFonts w:ascii="Times New Roman" w:hAnsi="Times New Roman" w:cs="Times New Roman"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4D0"/>
    <w:rsid w:val="00025608"/>
    <w:rsid w:val="00032646"/>
    <w:rsid w:val="00046539"/>
    <w:rsid w:val="00064E94"/>
    <w:rsid w:val="0007317C"/>
    <w:rsid w:val="0008584A"/>
    <w:rsid w:val="00095B6C"/>
    <w:rsid w:val="000A03A4"/>
    <w:rsid w:val="000A08E2"/>
    <w:rsid w:val="000A560E"/>
    <w:rsid w:val="000C02BA"/>
    <w:rsid w:val="000C6719"/>
    <w:rsid w:val="0010347A"/>
    <w:rsid w:val="00127441"/>
    <w:rsid w:val="001349E7"/>
    <w:rsid w:val="00147A8B"/>
    <w:rsid w:val="00164EE1"/>
    <w:rsid w:val="00174624"/>
    <w:rsid w:val="00176625"/>
    <w:rsid w:val="001A48B1"/>
    <w:rsid w:val="001D0C23"/>
    <w:rsid w:val="002151CD"/>
    <w:rsid w:val="00235A86"/>
    <w:rsid w:val="002426F2"/>
    <w:rsid w:val="00242A0C"/>
    <w:rsid w:val="002870F2"/>
    <w:rsid w:val="002D1126"/>
    <w:rsid w:val="002D38A0"/>
    <w:rsid w:val="002E7C77"/>
    <w:rsid w:val="002E7E21"/>
    <w:rsid w:val="002F5550"/>
    <w:rsid w:val="00304C4A"/>
    <w:rsid w:val="00355C04"/>
    <w:rsid w:val="003835CD"/>
    <w:rsid w:val="00386B54"/>
    <w:rsid w:val="003E6683"/>
    <w:rsid w:val="00405313"/>
    <w:rsid w:val="00431002"/>
    <w:rsid w:val="00453E84"/>
    <w:rsid w:val="0047310C"/>
    <w:rsid w:val="004E1F97"/>
    <w:rsid w:val="00517C99"/>
    <w:rsid w:val="00522FAD"/>
    <w:rsid w:val="00527F82"/>
    <w:rsid w:val="00557941"/>
    <w:rsid w:val="005708A7"/>
    <w:rsid w:val="00574FF0"/>
    <w:rsid w:val="00575F90"/>
    <w:rsid w:val="00582616"/>
    <w:rsid w:val="005B6B76"/>
    <w:rsid w:val="005C4AD6"/>
    <w:rsid w:val="005F277B"/>
    <w:rsid w:val="00610416"/>
    <w:rsid w:val="00677D07"/>
    <w:rsid w:val="006951EA"/>
    <w:rsid w:val="006A0E2A"/>
    <w:rsid w:val="006D062D"/>
    <w:rsid w:val="006D7D8B"/>
    <w:rsid w:val="006F798B"/>
    <w:rsid w:val="00713C0F"/>
    <w:rsid w:val="00716740"/>
    <w:rsid w:val="00743134"/>
    <w:rsid w:val="007602D4"/>
    <w:rsid w:val="0077022F"/>
    <w:rsid w:val="00785E65"/>
    <w:rsid w:val="0079319A"/>
    <w:rsid w:val="00797810"/>
    <w:rsid w:val="007A6DCE"/>
    <w:rsid w:val="007A7346"/>
    <w:rsid w:val="007B0651"/>
    <w:rsid w:val="007B43AB"/>
    <w:rsid w:val="007D5D90"/>
    <w:rsid w:val="007E1145"/>
    <w:rsid w:val="0080576E"/>
    <w:rsid w:val="00807CAB"/>
    <w:rsid w:val="00835040"/>
    <w:rsid w:val="00843E81"/>
    <w:rsid w:val="008602CF"/>
    <w:rsid w:val="00895ECE"/>
    <w:rsid w:val="008A131C"/>
    <w:rsid w:val="008C6556"/>
    <w:rsid w:val="008D0C8F"/>
    <w:rsid w:val="008F5789"/>
    <w:rsid w:val="00925D0F"/>
    <w:rsid w:val="00935194"/>
    <w:rsid w:val="00936924"/>
    <w:rsid w:val="00941455"/>
    <w:rsid w:val="009444F2"/>
    <w:rsid w:val="0094467C"/>
    <w:rsid w:val="0096266B"/>
    <w:rsid w:val="00980550"/>
    <w:rsid w:val="00983E9C"/>
    <w:rsid w:val="00990724"/>
    <w:rsid w:val="009B700B"/>
    <w:rsid w:val="009E306E"/>
    <w:rsid w:val="009E4C1D"/>
    <w:rsid w:val="00A05798"/>
    <w:rsid w:val="00A06292"/>
    <w:rsid w:val="00A23394"/>
    <w:rsid w:val="00A34FA9"/>
    <w:rsid w:val="00A36259"/>
    <w:rsid w:val="00A741C0"/>
    <w:rsid w:val="00A84B09"/>
    <w:rsid w:val="00AD21BA"/>
    <w:rsid w:val="00AD4135"/>
    <w:rsid w:val="00AD6F02"/>
    <w:rsid w:val="00AE4A16"/>
    <w:rsid w:val="00AF1B00"/>
    <w:rsid w:val="00B24555"/>
    <w:rsid w:val="00B3012F"/>
    <w:rsid w:val="00B323FF"/>
    <w:rsid w:val="00B33D8F"/>
    <w:rsid w:val="00B53BF0"/>
    <w:rsid w:val="00B546D5"/>
    <w:rsid w:val="00B65B39"/>
    <w:rsid w:val="00B853DA"/>
    <w:rsid w:val="00B8794D"/>
    <w:rsid w:val="00BD4A7A"/>
    <w:rsid w:val="00BE1D10"/>
    <w:rsid w:val="00BE35D6"/>
    <w:rsid w:val="00BE73BA"/>
    <w:rsid w:val="00C038E4"/>
    <w:rsid w:val="00C245F8"/>
    <w:rsid w:val="00C24736"/>
    <w:rsid w:val="00C60369"/>
    <w:rsid w:val="00C6214C"/>
    <w:rsid w:val="00C7758E"/>
    <w:rsid w:val="00C82C31"/>
    <w:rsid w:val="00CD2619"/>
    <w:rsid w:val="00CE1D52"/>
    <w:rsid w:val="00CE6BE9"/>
    <w:rsid w:val="00CF2A77"/>
    <w:rsid w:val="00D008CD"/>
    <w:rsid w:val="00D35169"/>
    <w:rsid w:val="00D367EC"/>
    <w:rsid w:val="00D50662"/>
    <w:rsid w:val="00D562E9"/>
    <w:rsid w:val="00D574D0"/>
    <w:rsid w:val="00D77B63"/>
    <w:rsid w:val="00D84E3D"/>
    <w:rsid w:val="00D959D2"/>
    <w:rsid w:val="00DA030E"/>
    <w:rsid w:val="00DA1DAE"/>
    <w:rsid w:val="00DB43A6"/>
    <w:rsid w:val="00DB5F1F"/>
    <w:rsid w:val="00DC1406"/>
    <w:rsid w:val="00DD781F"/>
    <w:rsid w:val="00DE0086"/>
    <w:rsid w:val="00DF1DFA"/>
    <w:rsid w:val="00E324F4"/>
    <w:rsid w:val="00E368FB"/>
    <w:rsid w:val="00E44B3E"/>
    <w:rsid w:val="00E6390E"/>
    <w:rsid w:val="00E774E0"/>
    <w:rsid w:val="00E80342"/>
    <w:rsid w:val="00E90427"/>
    <w:rsid w:val="00EA2C50"/>
    <w:rsid w:val="00EA4360"/>
    <w:rsid w:val="00EB0619"/>
    <w:rsid w:val="00EB0621"/>
    <w:rsid w:val="00EB1042"/>
    <w:rsid w:val="00EB2DDB"/>
    <w:rsid w:val="00EB3D9C"/>
    <w:rsid w:val="00EB444C"/>
    <w:rsid w:val="00EC619B"/>
    <w:rsid w:val="00EE546A"/>
    <w:rsid w:val="00EF2260"/>
    <w:rsid w:val="00F02574"/>
    <w:rsid w:val="00F32067"/>
    <w:rsid w:val="00F415EB"/>
    <w:rsid w:val="00F42EC4"/>
    <w:rsid w:val="00F53D50"/>
    <w:rsid w:val="00F7627A"/>
    <w:rsid w:val="00FB0F35"/>
    <w:rsid w:val="00FF18B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BE9"/>
    <w:pPr>
      <w:spacing w:after="200" w:line="276" w:lineRule="auto"/>
    </w:pPr>
    <w:rPr>
      <w:sz w:val="22"/>
      <w:szCs w:val="22"/>
      <w:lang w:val="fr-CH" w:eastAsia="en-US"/>
    </w:rPr>
  </w:style>
  <w:style w:type="paragraph" w:styleId="Heading1">
    <w:name w:val="heading 1"/>
    <w:basedOn w:val="Normal"/>
    <w:link w:val="Heading1Char"/>
    <w:uiPriority w:val="9"/>
    <w:qFormat/>
    <w:rsid w:val="00F415EB"/>
    <w:pPr>
      <w:spacing w:before="100" w:beforeAutospacing="1" w:after="100" w:afterAutospacing="1" w:line="240" w:lineRule="auto"/>
      <w:outlineLvl w:val="0"/>
    </w:pPr>
    <w:rPr>
      <w:rFonts w:ascii="Times New Roman" w:eastAsia="Times New Roman" w:hAnsi="Times New Roman"/>
      <w:b/>
      <w:bCs/>
      <w:kern w:val="36"/>
      <w:sz w:val="48"/>
      <w:szCs w:val="48"/>
      <w:lang w:eastAsia="fr-CH"/>
    </w:rPr>
  </w:style>
  <w:style w:type="paragraph" w:styleId="Heading3">
    <w:name w:val="heading 3"/>
    <w:basedOn w:val="Normal"/>
    <w:next w:val="Normal"/>
    <w:link w:val="Heading3Char"/>
    <w:uiPriority w:val="9"/>
    <w:unhideWhenUsed/>
    <w:qFormat/>
    <w:rsid w:val="0010347A"/>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3G">
    <w:name w:val="_ H_2/3_G"/>
    <w:basedOn w:val="Normal"/>
    <w:next w:val="Normal"/>
    <w:rsid w:val="005C4AD6"/>
    <w:pPr>
      <w:keepNext/>
      <w:keepLines/>
      <w:tabs>
        <w:tab w:val="right" w:pos="851"/>
      </w:tabs>
      <w:suppressAutoHyphens/>
      <w:spacing w:before="240" w:after="120" w:line="240" w:lineRule="exact"/>
      <w:ind w:left="1134" w:right="1134" w:hanging="1134"/>
    </w:pPr>
    <w:rPr>
      <w:rFonts w:ascii="Times New Roman" w:eastAsia="Times New Roman" w:hAnsi="Times New Roman"/>
      <w:b/>
      <w:sz w:val="20"/>
      <w:szCs w:val="20"/>
      <w:lang w:val="en-GB"/>
    </w:rPr>
  </w:style>
  <w:style w:type="paragraph" w:customStyle="1" w:styleId="SingleTxtG">
    <w:name w:val="_ Single Txt_G"/>
    <w:basedOn w:val="Normal"/>
    <w:link w:val="SingleTxtGChar"/>
    <w:rsid w:val="00DE0086"/>
    <w:pPr>
      <w:suppressAutoHyphens/>
      <w:spacing w:after="120" w:line="240" w:lineRule="atLeast"/>
      <w:ind w:left="1134" w:right="1134"/>
      <w:jc w:val="both"/>
    </w:pPr>
    <w:rPr>
      <w:rFonts w:ascii="Times New Roman" w:eastAsia="Times New Roman" w:hAnsi="Times New Roman"/>
      <w:sz w:val="20"/>
      <w:szCs w:val="20"/>
      <w:lang w:val="en-GB"/>
    </w:rPr>
  </w:style>
  <w:style w:type="paragraph" w:customStyle="1" w:styleId="NotedebasdepageA">
    <w:name w:val="Note de bas de page A"/>
    <w:rsid w:val="00DE0086"/>
    <w:pPr>
      <w:pBdr>
        <w:top w:val="nil"/>
        <w:left w:val="nil"/>
        <w:bottom w:val="nil"/>
        <w:right w:val="nil"/>
        <w:between w:val="nil"/>
        <w:bar w:val="nil"/>
      </w:pBdr>
    </w:pPr>
    <w:rPr>
      <w:rFonts w:ascii="Helvetica" w:eastAsia="Helvetica" w:hAnsi="Helvetica" w:cs="Helvetica"/>
      <w:color w:val="000000"/>
      <w:sz w:val="22"/>
      <w:szCs w:val="22"/>
      <w:u w:color="000000"/>
      <w:bdr w:val="nil"/>
      <w:lang w:val="fr-FR" w:eastAsia="fr-CH"/>
    </w:rPr>
  </w:style>
  <w:style w:type="paragraph" w:styleId="ListParagraph">
    <w:name w:val="List Paragraph"/>
    <w:basedOn w:val="Normal"/>
    <w:uiPriority w:val="34"/>
    <w:qFormat/>
    <w:rsid w:val="008F5789"/>
    <w:pPr>
      <w:ind w:left="720"/>
      <w:contextualSpacing/>
    </w:pPr>
  </w:style>
  <w:style w:type="character" w:customStyle="1" w:styleId="Heading1Char">
    <w:name w:val="Heading 1 Char"/>
    <w:basedOn w:val="DefaultParagraphFont"/>
    <w:link w:val="Heading1"/>
    <w:uiPriority w:val="9"/>
    <w:rsid w:val="00F415EB"/>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D84E3D"/>
    <w:rPr>
      <w:color w:val="0000FF"/>
      <w:u w:val="single"/>
    </w:rPr>
  </w:style>
  <w:style w:type="character" w:customStyle="1" w:styleId="SingleTxtGChar">
    <w:name w:val="_ Single Txt_G Char"/>
    <w:link w:val="SingleTxtG"/>
    <w:rsid w:val="005B6B76"/>
    <w:rPr>
      <w:rFonts w:ascii="Times New Roman" w:eastAsia="Times New Roman" w:hAnsi="Times New Roman"/>
      <w:lang w:val="en-GB" w:eastAsia="en-US"/>
    </w:rPr>
  </w:style>
  <w:style w:type="paragraph" w:customStyle="1" w:styleId="Default">
    <w:name w:val="Default"/>
    <w:rsid w:val="00095B6C"/>
    <w:pPr>
      <w:autoSpaceDE w:val="0"/>
      <w:autoSpaceDN w:val="0"/>
      <w:adjustRightInd w:val="0"/>
    </w:pPr>
    <w:rPr>
      <w:rFonts w:ascii="Times New Roman" w:hAnsi="Times New Roman"/>
      <w:color w:val="000000"/>
      <w:sz w:val="24"/>
      <w:szCs w:val="24"/>
      <w:lang w:val="fr-CH" w:eastAsia="fr-CH"/>
    </w:rPr>
  </w:style>
  <w:style w:type="character" w:customStyle="1" w:styleId="apple-converted-space">
    <w:name w:val="apple-converted-space"/>
    <w:basedOn w:val="DefaultParagraphFont"/>
    <w:rsid w:val="0010347A"/>
  </w:style>
  <w:style w:type="character" w:customStyle="1" w:styleId="Heading3Char">
    <w:name w:val="Heading 3 Char"/>
    <w:basedOn w:val="DefaultParagraphFont"/>
    <w:link w:val="Heading3"/>
    <w:uiPriority w:val="9"/>
    <w:rsid w:val="0010347A"/>
    <w:rPr>
      <w:rFonts w:ascii="Cambria" w:eastAsia="Times New Roman" w:hAnsi="Cambria" w:cs="Times New Roman"/>
      <w:b/>
      <w:bCs/>
      <w:sz w:val="26"/>
      <w:szCs w:val="26"/>
      <w:lang w:eastAsia="en-US"/>
    </w:rPr>
  </w:style>
  <w:style w:type="paragraph" w:styleId="Header">
    <w:name w:val="header"/>
    <w:basedOn w:val="Normal"/>
    <w:link w:val="HeaderChar"/>
    <w:uiPriority w:val="99"/>
    <w:semiHidden/>
    <w:unhideWhenUsed/>
    <w:rsid w:val="00B8794D"/>
    <w:pPr>
      <w:tabs>
        <w:tab w:val="center" w:pos="4536"/>
        <w:tab w:val="right" w:pos="9072"/>
      </w:tabs>
    </w:pPr>
  </w:style>
  <w:style w:type="character" w:customStyle="1" w:styleId="HeaderChar">
    <w:name w:val="Header Char"/>
    <w:basedOn w:val="DefaultParagraphFont"/>
    <w:link w:val="Header"/>
    <w:uiPriority w:val="99"/>
    <w:semiHidden/>
    <w:rsid w:val="00B8794D"/>
    <w:rPr>
      <w:sz w:val="22"/>
      <w:szCs w:val="22"/>
      <w:lang w:eastAsia="en-US"/>
    </w:rPr>
  </w:style>
  <w:style w:type="paragraph" w:styleId="Footer">
    <w:name w:val="footer"/>
    <w:basedOn w:val="Normal"/>
    <w:link w:val="FooterChar"/>
    <w:uiPriority w:val="99"/>
    <w:unhideWhenUsed/>
    <w:rsid w:val="00B8794D"/>
    <w:pPr>
      <w:tabs>
        <w:tab w:val="center" w:pos="4536"/>
        <w:tab w:val="right" w:pos="9072"/>
      </w:tabs>
    </w:pPr>
  </w:style>
  <w:style w:type="character" w:customStyle="1" w:styleId="FooterChar">
    <w:name w:val="Footer Char"/>
    <w:basedOn w:val="DefaultParagraphFont"/>
    <w:link w:val="Footer"/>
    <w:uiPriority w:val="99"/>
    <w:rsid w:val="00B8794D"/>
    <w:rPr>
      <w:sz w:val="22"/>
      <w:szCs w:val="22"/>
      <w:lang w:eastAsia="en-US"/>
    </w:rPr>
  </w:style>
  <w:style w:type="character" w:styleId="Strong">
    <w:name w:val="Strong"/>
    <w:basedOn w:val="DefaultParagraphFont"/>
    <w:uiPriority w:val="22"/>
    <w:qFormat/>
    <w:rsid w:val="000A560E"/>
    <w:rPr>
      <w:b/>
      <w:bCs/>
    </w:rPr>
  </w:style>
  <w:style w:type="paragraph" w:styleId="NormalWeb">
    <w:name w:val="Normal (Web)"/>
    <w:basedOn w:val="Normal"/>
    <w:uiPriority w:val="99"/>
    <w:semiHidden/>
    <w:unhideWhenUsed/>
    <w:rsid w:val="00941455"/>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59"/>
    <w:rsid w:val="00983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BE9"/>
    <w:pPr>
      <w:spacing w:after="200" w:line="276" w:lineRule="auto"/>
    </w:pPr>
    <w:rPr>
      <w:sz w:val="22"/>
      <w:szCs w:val="22"/>
      <w:lang w:val="fr-CH" w:eastAsia="en-US"/>
    </w:rPr>
  </w:style>
  <w:style w:type="paragraph" w:styleId="Heading1">
    <w:name w:val="heading 1"/>
    <w:basedOn w:val="Normal"/>
    <w:link w:val="Heading1Char"/>
    <w:uiPriority w:val="9"/>
    <w:qFormat/>
    <w:rsid w:val="00F415EB"/>
    <w:pPr>
      <w:spacing w:before="100" w:beforeAutospacing="1" w:after="100" w:afterAutospacing="1" w:line="240" w:lineRule="auto"/>
      <w:outlineLvl w:val="0"/>
    </w:pPr>
    <w:rPr>
      <w:rFonts w:ascii="Times New Roman" w:eastAsia="Times New Roman" w:hAnsi="Times New Roman"/>
      <w:b/>
      <w:bCs/>
      <w:kern w:val="36"/>
      <w:sz w:val="48"/>
      <w:szCs w:val="48"/>
      <w:lang w:eastAsia="fr-CH"/>
    </w:rPr>
  </w:style>
  <w:style w:type="paragraph" w:styleId="Heading3">
    <w:name w:val="heading 3"/>
    <w:basedOn w:val="Normal"/>
    <w:next w:val="Normal"/>
    <w:link w:val="Heading3Char"/>
    <w:uiPriority w:val="9"/>
    <w:unhideWhenUsed/>
    <w:qFormat/>
    <w:rsid w:val="0010347A"/>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3G">
    <w:name w:val="_ H_2/3_G"/>
    <w:basedOn w:val="Normal"/>
    <w:next w:val="Normal"/>
    <w:rsid w:val="005C4AD6"/>
    <w:pPr>
      <w:keepNext/>
      <w:keepLines/>
      <w:tabs>
        <w:tab w:val="right" w:pos="851"/>
      </w:tabs>
      <w:suppressAutoHyphens/>
      <w:spacing w:before="240" w:after="120" w:line="240" w:lineRule="exact"/>
      <w:ind w:left="1134" w:right="1134" w:hanging="1134"/>
    </w:pPr>
    <w:rPr>
      <w:rFonts w:ascii="Times New Roman" w:eastAsia="Times New Roman" w:hAnsi="Times New Roman"/>
      <w:b/>
      <w:sz w:val="20"/>
      <w:szCs w:val="20"/>
      <w:lang w:val="en-GB"/>
    </w:rPr>
  </w:style>
  <w:style w:type="paragraph" w:customStyle="1" w:styleId="SingleTxtG">
    <w:name w:val="_ Single Txt_G"/>
    <w:basedOn w:val="Normal"/>
    <w:link w:val="SingleTxtGChar"/>
    <w:rsid w:val="00DE0086"/>
    <w:pPr>
      <w:suppressAutoHyphens/>
      <w:spacing w:after="120" w:line="240" w:lineRule="atLeast"/>
      <w:ind w:left="1134" w:right="1134"/>
      <w:jc w:val="both"/>
    </w:pPr>
    <w:rPr>
      <w:rFonts w:ascii="Times New Roman" w:eastAsia="Times New Roman" w:hAnsi="Times New Roman"/>
      <w:sz w:val="20"/>
      <w:szCs w:val="20"/>
      <w:lang w:val="en-GB"/>
    </w:rPr>
  </w:style>
  <w:style w:type="paragraph" w:customStyle="1" w:styleId="NotedebasdepageA">
    <w:name w:val="Note de bas de page A"/>
    <w:rsid w:val="00DE0086"/>
    <w:pPr>
      <w:pBdr>
        <w:top w:val="nil"/>
        <w:left w:val="nil"/>
        <w:bottom w:val="nil"/>
        <w:right w:val="nil"/>
        <w:between w:val="nil"/>
        <w:bar w:val="nil"/>
      </w:pBdr>
    </w:pPr>
    <w:rPr>
      <w:rFonts w:ascii="Helvetica" w:eastAsia="Helvetica" w:hAnsi="Helvetica" w:cs="Helvetica"/>
      <w:color w:val="000000"/>
      <w:sz w:val="22"/>
      <w:szCs w:val="22"/>
      <w:u w:color="000000"/>
      <w:bdr w:val="nil"/>
      <w:lang w:val="fr-FR" w:eastAsia="fr-CH"/>
    </w:rPr>
  </w:style>
  <w:style w:type="paragraph" w:styleId="ListParagraph">
    <w:name w:val="List Paragraph"/>
    <w:basedOn w:val="Normal"/>
    <w:uiPriority w:val="34"/>
    <w:qFormat/>
    <w:rsid w:val="008F5789"/>
    <w:pPr>
      <w:ind w:left="720"/>
      <w:contextualSpacing/>
    </w:pPr>
  </w:style>
  <w:style w:type="character" w:customStyle="1" w:styleId="Heading1Char">
    <w:name w:val="Heading 1 Char"/>
    <w:basedOn w:val="DefaultParagraphFont"/>
    <w:link w:val="Heading1"/>
    <w:uiPriority w:val="9"/>
    <w:rsid w:val="00F415EB"/>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D84E3D"/>
    <w:rPr>
      <w:color w:val="0000FF"/>
      <w:u w:val="single"/>
    </w:rPr>
  </w:style>
  <w:style w:type="character" w:customStyle="1" w:styleId="SingleTxtGChar">
    <w:name w:val="_ Single Txt_G Char"/>
    <w:link w:val="SingleTxtG"/>
    <w:rsid w:val="005B6B76"/>
    <w:rPr>
      <w:rFonts w:ascii="Times New Roman" w:eastAsia="Times New Roman" w:hAnsi="Times New Roman"/>
      <w:lang w:val="en-GB" w:eastAsia="en-US"/>
    </w:rPr>
  </w:style>
  <w:style w:type="paragraph" w:customStyle="1" w:styleId="Default">
    <w:name w:val="Default"/>
    <w:rsid w:val="00095B6C"/>
    <w:pPr>
      <w:autoSpaceDE w:val="0"/>
      <w:autoSpaceDN w:val="0"/>
      <w:adjustRightInd w:val="0"/>
    </w:pPr>
    <w:rPr>
      <w:rFonts w:ascii="Times New Roman" w:hAnsi="Times New Roman"/>
      <w:color w:val="000000"/>
      <w:sz w:val="24"/>
      <w:szCs w:val="24"/>
      <w:lang w:val="fr-CH" w:eastAsia="fr-CH"/>
    </w:rPr>
  </w:style>
  <w:style w:type="character" w:customStyle="1" w:styleId="apple-converted-space">
    <w:name w:val="apple-converted-space"/>
    <w:basedOn w:val="DefaultParagraphFont"/>
    <w:rsid w:val="0010347A"/>
  </w:style>
  <w:style w:type="character" w:customStyle="1" w:styleId="Heading3Char">
    <w:name w:val="Heading 3 Char"/>
    <w:basedOn w:val="DefaultParagraphFont"/>
    <w:link w:val="Heading3"/>
    <w:uiPriority w:val="9"/>
    <w:rsid w:val="0010347A"/>
    <w:rPr>
      <w:rFonts w:ascii="Cambria" w:eastAsia="Times New Roman" w:hAnsi="Cambria" w:cs="Times New Roman"/>
      <w:b/>
      <w:bCs/>
      <w:sz w:val="26"/>
      <w:szCs w:val="26"/>
      <w:lang w:eastAsia="en-US"/>
    </w:rPr>
  </w:style>
  <w:style w:type="paragraph" w:styleId="Header">
    <w:name w:val="header"/>
    <w:basedOn w:val="Normal"/>
    <w:link w:val="HeaderChar"/>
    <w:uiPriority w:val="99"/>
    <w:semiHidden/>
    <w:unhideWhenUsed/>
    <w:rsid w:val="00B8794D"/>
    <w:pPr>
      <w:tabs>
        <w:tab w:val="center" w:pos="4536"/>
        <w:tab w:val="right" w:pos="9072"/>
      </w:tabs>
    </w:pPr>
  </w:style>
  <w:style w:type="character" w:customStyle="1" w:styleId="HeaderChar">
    <w:name w:val="Header Char"/>
    <w:basedOn w:val="DefaultParagraphFont"/>
    <w:link w:val="Header"/>
    <w:uiPriority w:val="99"/>
    <w:semiHidden/>
    <w:rsid w:val="00B8794D"/>
    <w:rPr>
      <w:sz w:val="22"/>
      <w:szCs w:val="22"/>
      <w:lang w:eastAsia="en-US"/>
    </w:rPr>
  </w:style>
  <w:style w:type="paragraph" w:styleId="Footer">
    <w:name w:val="footer"/>
    <w:basedOn w:val="Normal"/>
    <w:link w:val="FooterChar"/>
    <w:uiPriority w:val="99"/>
    <w:unhideWhenUsed/>
    <w:rsid w:val="00B8794D"/>
    <w:pPr>
      <w:tabs>
        <w:tab w:val="center" w:pos="4536"/>
        <w:tab w:val="right" w:pos="9072"/>
      </w:tabs>
    </w:pPr>
  </w:style>
  <w:style w:type="character" w:customStyle="1" w:styleId="FooterChar">
    <w:name w:val="Footer Char"/>
    <w:basedOn w:val="DefaultParagraphFont"/>
    <w:link w:val="Footer"/>
    <w:uiPriority w:val="99"/>
    <w:rsid w:val="00B8794D"/>
    <w:rPr>
      <w:sz w:val="22"/>
      <w:szCs w:val="22"/>
      <w:lang w:eastAsia="en-US"/>
    </w:rPr>
  </w:style>
  <w:style w:type="character" w:styleId="Strong">
    <w:name w:val="Strong"/>
    <w:basedOn w:val="DefaultParagraphFont"/>
    <w:uiPriority w:val="22"/>
    <w:qFormat/>
    <w:rsid w:val="000A560E"/>
    <w:rPr>
      <w:b/>
      <w:bCs/>
    </w:rPr>
  </w:style>
  <w:style w:type="paragraph" w:styleId="NormalWeb">
    <w:name w:val="Normal (Web)"/>
    <w:basedOn w:val="Normal"/>
    <w:uiPriority w:val="99"/>
    <w:semiHidden/>
    <w:unhideWhenUsed/>
    <w:rsid w:val="00941455"/>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59"/>
    <w:rsid w:val="00983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87828">
      <w:bodyDiv w:val="1"/>
      <w:marLeft w:val="0"/>
      <w:marRight w:val="0"/>
      <w:marTop w:val="0"/>
      <w:marBottom w:val="0"/>
      <w:divBdr>
        <w:top w:val="none" w:sz="0" w:space="0" w:color="auto"/>
        <w:left w:val="none" w:sz="0" w:space="0" w:color="auto"/>
        <w:bottom w:val="none" w:sz="0" w:space="0" w:color="auto"/>
        <w:right w:val="none" w:sz="0" w:space="0" w:color="auto"/>
      </w:divBdr>
    </w:div>
    <w:div w:id="193886099">
      <w:bodyDiv w:val="1"/>
      <w:marLeft w:val="0"/>
      <w:marRight w:val="0"/>
      <w:marTop w:val="0"/>
      <w:marBottom w:val="0"/>
      <w:divBdr>
        <w:top w:val="none" w:sz="0" w:space="0" w:color="auto"/>
        <w:left w:val="none" w:sz="0" w:space="0" w:color="auto"/>
        <w:bottom w:val="none" w:sz="0" w:space="0" w:color="auto"/>
        <w:right w:val="none" w:sz="0" w:space="0" w:color="auto"/>
      </w:divBdr>
    </w:div>
    <w:div w:id="789785843">
      <w:bodyDiv w:val="1"/>
      <w:marLeft w:val="0"/>
      <w:marRight w:val="0"/>
      <w:marTop w:val="0"/>
      <w:marBottom w:val="0"/>
      <w:divBdr>
        <w:top w:val="none" w:sz="0" w:space="0" w:color="auto"/>
        <w:left w:val="none" w:sz="0" w:space="0" w:color="auto"/>
        <w:bottom w:val="none" w:sz="0" w:space="0" w:color="auto"/>
        <w:right w:val="none" w:sz="0" w:space="0" w:color="auto"/>
      </w:divBdr>
    </w:div>
    <w:div w:id="1087311508">
      <w:bodyDiv w:val="1"/>
      <w:marLeft w:val="0"/>
      <w:marRight w:val="0"/>
      <w:marTop w:val="0"/>
      <w:marBottom w:val="0"/>
      <w:divBdr>
        <w:top w:val="none" w:sz="0" w:space="0" w:color="auto"/>
        <w:left w:val="none" w:sz="0" w:space="0" w:color="auto"/>
        <w:bottom w:val="none" w:sz="0" w:space="0" w:color="auto"/>
        <w:right w:val="none" w:sz="0" w:space="0" w:color="auto"/>
      </w:divBdr>
      <w:divsChild>
        <w:div w:id="39327220">
          <w:marLeft w:val="0"/>
          <w:marRight w:val="0"/>
          <w:marTop w:val="0"/>
          <w:marBottom w:val="0"/>
          <w:divBdr>
            <w:top w:val="none" w:sz="0" w:space="0" w:color="auto"/>
            <w:left w:val="none" w:sz="0" w:space="0" w:color="auto"/>
            <w:bottom w:val="none" w:sz="0" w:space="0" w:color="auto"/>
            <w:right w:val="none" w:sz="0" w:space="0" w:color="auto"/>
          </w:divBdr>
        </w:div>
      </w:divsChild>
    </w:div>
    <w:div w:id="1168399973">
      <w:bodyDiv w:val="1"/>
      <w:marLeft w:val="0"/>
      <w:marRight w:val="0"/>
      <w:marTop w:val="0"/>
      <w:marBottom w:val="0"/>
      <w:divBdr>
        <w:top w:val="none" w:sz="0" w:space="0" w:color="auto"/>
        <w:left w:val="none" w:sz="0" w:space="0" w:color="auto"/>
        <w:bottom w:val="none" w:sz="0" w:space="0" w:color="auto"/>
        <w:right w:val="none" w:sz="0" w:space="0" w:color="auto"/>
      </w:divBdr>
      <w:divsChild>
        <w:div w:id="2002653277">
          <w:marLeft w:val="0"/>
          <w:marRight w:val="0"/>
          <w:marTop w:val="0"/>
          <w:marBottom w:val="0"/>
          <w:divBdr>
            <w:top w:val="none" w:sz="0" w:space="0" w:color="auto"/>
            <w:left w:val="none" w:sz="0" w:space="0" w:color="auto"/>
            <w:bottom w:val="none" w:sz="0" w:space="0" w:color="auto"/>
            <w:right w:val="none" w:sz="0" w:space="0" w:color="auto"/>
          </w:divBdr>
        </w:div>
      </w:divsChild>
    </w:div>
    <w:div w:id="11800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cicredho@gmail.com" TargetMode="External"/><Relationship Id="rId13" Type="http://schemas.openxmlformats.org/officeDocument/2006/relationships/hyperlink" Target="mailto:info.cicredho@gmail.com"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icredho.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cicredho@gmail.com"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cicredho.org" TargetMode="External"/><Relationship Id="rId14" Type="http://schemas.openxmlformats.org/officeDocument/2006/relationships/hyperlink" Target="http://www.cicredh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C512F9-0F84-4E72-8ECD-E19C73771114}"/>
</file>

<file path=customXml/itemProps2.xml><?xml version="1.0" encoding="utf-8"?>
<ds:datastoreItem xmlns:ds="http://schemas.openxmlformats.org/officeDocument/2006/customXml" ds:itemID="{DD2E995B-5F97-4D61-9476-F41D365A7078}"/>
</file>

<file path=customXml/itemProps3.xml><?xml version="1.0" encoding="utf-8"?>
<ds:datastoreItem xmlns:ds="http://schemas.openxmlformats.org/officeDocument/2006/customXml" ds:itemID="{89E909C3-4393-42AC-A78B-A02472F2BCBD}"/>
</file>

<file path=docProps/app.xml><?xml version="1.0" encoding="utf-8"?>
<Properties xmlns="http://schemas.openxmlformats.org/officeDocument/2006/extended-properties" xmlns:vt="http://schemas.openxmlformats.org/officeDocument/2006/docPropsVTypes">
  <Template>Normal.dotm</Template>
  <TotalTime>0</TotalTime>
  <Pages>6</Pages>
  <Words>2567</Words>
  <Characters>14635</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17168</CharactersWithSpaces>
  <SharedDoc>false</SharedDoc>
  <HLinks>
    <vt:vector size="24" baseType="variant">
      <vt:variant>
        <vt:i4>5570632</vt:i4>
      </vt:variant>
      <vt:variant>
        <vt:i4>3</vt:i4>
      </vt:variant>
      <vt:variant>
        <vt:i4>0</vt:i4>
      </vt:variant>
      <vt:variant>
        <vt:i4>5</vt:i4>
      </vt:variant>
      <vt:variant>
        <vt:lpwstr>http://www.cicredho.org/</vt:lpwstr>
      </vt:variant>
      <vt:variant>
        <vt:lpwstr/>
      </vt:variant>
      <vt:variant>
        <vt:i4>3604547</vt:i4>
      </vt:variant>
      <vt:variant>
        <vt:i4>0</vt:i4>
      </vt:variant>
      <vt:variant>
        <vt:i4>0</vt:i4>
      </vt:variant>
      <vt:variant>
        <vt:i4>5</vt:i4>
      </vt:variant>
      <vt:variant>
        <vt:lpwstr>mailto:info.cicredho@gmail.com</vt:lpwstr>
      </vt:variant>
      <vt:variant>
        <vt:lpwstr/>
      </vt:variant>
      <vt:variant>
        <vt:i4>5570632</vt:i4>
      </vt:variant>
      <vt:variant>
        <vt:i4>3</vt:i4>
      </vt:variant>
      <vt:variant>
        <vt:i4>0</vt:i4>
      </vt:variant>
      <vt:variant>
        <vt:i4>5</vt:i4>
      </vt:variant>
      <vt:variant>
        <vt:lpwstr>http://www.cicredho.org/</vt:lpwstr>
      </vt:variant>
      <vt:variant>
        <vt:lpwstr/>
      </vt:variant>
      <vt:variant>
        <vt:i4>3604547</vt:i4>
      </vt:variant>
      <vt:variant>
        <vt:i4>0</vt:i4>
      </vt:variant>
      <vt:variant>
        <vt:i4>0</vt:i4>
      </vt:variant>
      <vt:variant>
        <vt:i4>5</vt:i4>
      </vt:variant>
      <vt:variant>
        <vt:lpwstr>mailto:info.cicredho@gmail.com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Invité</dc:creator>
  <cp:lastModifiedBy>Jung Rin KIM</cp:lastModifiedBy>
  <cp:revision>2</cp:revision>
  <dcterms:created xsi:type="dcterms:W3CDTF">2017-01-23T10:44:00Z</dcterms:created>
  <dcterms:modified xsi:type="dcterms:W3CDTF">2017-01-23T10:44:00Z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