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188" w:rsidRPr="00D74486" w:rsidRDefault="009A7188" w:rsidP="00D74486">
      <w:pPr>
        <w:rPr>
          <w:sz w:val="20"/>
          <w:szCs w:val="20"/>
          <w:lang w:val="en-US"/>
        </w:rPr>
      </w:pPr>
      <w:r w:rsidRPr="00D74486">
        <w:rPr>
          <w:sz w:val="20"/>
          <w:szCs w:val="20"/>
          <w:lang w:val="en-US"/>
        </w:rPr>
        <w:t xml:space="preserve">On Article 15 of the International Covenant on Economic, Social and Cultural Rights: on the right to enjoy the benefits of scientific progress and its applications and other provisions of article 15 on the relationship between science and economic, social and cultural rights, </w:t>
      </w:r>
    </w:p>
    <w:p w:rsidR="009A7188" w:rsidRPr="00D74486" w:rsidRDefault="009A7188" w:rsidP="00D74486">
      <w:pPr>
        <w:rPr>
          <w:sz w:val="20"/>
          <w:szCs w:val="20"/>
          <w:lang w:val="en-US"/>
        </w:rPr>
      </w:pPr>
      <w:r w:rsidRPr="00D74486">
        <w:rPr>
          <w:sz w:val="20"/>
          <w:szCs w:val="20"/>
          <w:lang w:val="en-US"/>
        </w:rPr>
        <w:t> </w:t>
      </w:r>
    </w:p>
    <w:p w:rsidR="001223B8" w:rsidRPr="00D74486" w:rsidRDefault="009A7188" w:rsidP="00D74486">
      <w:pPr>
        <w:rPr>
          <w:sz w:val="20"/>
          <w:szCs w:val="20"/>
          <w:lang w:val="en-US"/>
        </w:rPr>
      </w:pPr>
      <w:r w:rsidRPr="00D74486">
        <w:rPr>
          <w:sz w:val="20"/>
          <w:szCs w:val="20"/>
          <w:lang w:val="en-US"/>
        </w:rPr>
        <w:t xml:space="preserve">the shared view in </w:t>
      </w:r>
      <w:r w:rsidR="001223B8" w:rsidRPr="00D74486">
        <w:rPr>
          <w:sz w:val="20"/>
          <w:szCs w:val="20"/>
          <w:lang w:val="en-US"/>
        </w:rPr>
        <w:t>t</w:t>
      </w:r>
      <w:r w:rsidRPr="00D74486">
        <w:rPr>
          <w:sz w:val="20"/>
          <w:szCs w:val="20"/>
          <w:lang w:val="en-US"/>
        </w:rPr>
        <w:t>he Netherlands is that</w:t>
      </w:r>
      <w:r w:rsidR="001223B8" w:rsidRPr="00D74486">
        <w:rPr>
          <w:sz w:val="20"/>
          <w:szCs w:val="20"/>
          <w:lang w:val="en-US"/>
        </w:rPr>
        <w:t>, the Netherlands</w:t>
      </w:r>
    </w:p>
    <w:p w:rsidR="001223B8" w:rsidRPr="00D74486" w:rsidRDefault="001223B8" w:rsidP="00D74486">
      <w:pPr>
        <w:rPr>
          <w:sz w:val="20"/>
          <w:szCs w:val="20"/>
          <w:lang w:val="en-US"/>
        </w:rPr>
      </w:pPr>
    </w:p>
    <w:p w:rsidR="001223B8" w:rsidRPr="00D74486" w:rsidRDefault="001223B8" w:rsidP="00D74486">
      <w:pPr>
        <w:rPr>
          <w:sz w:val="20"/>
          <w:szCs w:val="20"/>
          <w:lang w:val="en-US"/>
        </w:rPr>
      </w:pPr>
      <w:r w:rsidRPr="00D74486">
        <w:rPr>
          <w:sz w:val="20"/>
          <w:szCs w:val="20"/>
          <w:lang w:val="en-US"/>
        </w:rPr>
        <w:t>ENDORSE Art. 15</w:t>
      </w:r>
    </w:p>
    <w:p w:rsidR="007B0ECA" w:rsidRPr="00D74486" w:rsidRDefault="001223B8" w:rsidP="00D74486">
      <w:pPr>
        <w:rPr>
          <w:sz w:val="20"/>
          <w:szCs w:val="20"/>
          <w:lang w:val="en-US"/>
        </w:rPr>
      </w:pPr>
      <w:r w:rsidRPr="00D74486">
        <w:rPr>
          <w:sz w:val="20"/>
          <w:szCs w:val="20"/>
          <w:lang w:val="en-US"/>
        </w:rPr>
        <w:t xml:space="preserve">UNDERLINES the </w:t>
      </w:r>
      <w:r w:rsidRPr="00D74486">
        <w:rPr>
          <w:b/>
          <w:sz w:val="20"/>
          <w:szCs w:val="20"/>
          <w:lang w:val="en-US"/>
        </w:rPr>
        <w:t>O</w:t>
      </w:r>
      <w:r w:rsidR="007B0ECA" w:rsidRPr="00D74486">
        <w:rPr>
          <w:b/>
          <w:sz w:val="20"/>
          <w:szCs w:val="20"/>
          <w:lang w:val="en-US"/>
        </w:rPr>
        <w:t xml:space="preserve">pen </w:t>
      </w:r>
      <w:r w:rsidRPr="00D74486">
        <w:rPr>
          <w:b/>
          <w:sz w:val="20"/>
          <w:szCs w:val="20"/>
          <w:lang w:val="en-US"/>
        </w:rPr>
        <w:t>S</w:t>
      </w:r>
      <w:r w:rsidR="007B0ECA" w:rsidRPr="00D74486">
        <w:rPr>
          <w:b/>
          <w:sz w:val="20"/>
          <w:szCs w:val="20"/>
          <w:lang w:val="en-US"/>
        </w:rPr>
        <w:t>cience</w:t>
      </w:r>
      <w:r w:rsidR="007B0ECA" w:rsidRPr="00D74486">
        <w:rPr>
          <w:rStyle w:val="Voetnootmarkering"/>
          <w:sz w:val="20"/>
          <w:szCs w:val="20"/>
          <w:lang w:val="en-US"/>
        </w:rPr>
        <w:footnoteReference w:id="1"/>
      </w:r>
      <w:r w:rsidR="007B0ECA" w:rsidRPr="00D74486">
        <w:rPr>
          <w:sz w:val="20"/>
          <w:szCs w:val="20"/>
          <w:lang w:val="en-US"/>
        </w:rPr>
        <w:t xml:space="preserve">, a worldwide phenomenon, is essential </w:t>
      </w:r>
      <w:r w:rsidRPr="00D74486">
        <w:rPr>
          <w:sz w:val="20"/>
          <w:szCs w:val="20"/>
          <w:lang w:val="en-US"/>
        </w:rPr>
        <w:t xml:space="preserve">for this right </w:t>
      </w:r>
      <w:r w:rsidR="007B0ECA" w:rsidRPr="00D74486">
        <w:rPr>
          <w:sz w:val="20"/>
          <w:szCs w:val="20"/>
          <w:lang w:val="en-US"/>
        </w:rPr>
        <w:t>for reasons of both principle and practicality.</w:t>
      </w:r>
    </w:p>
    <w:p w:rsidR="00D74486" w:rsidRPr="00D74486" w:rsidRDefault="00D74486" w:rsidP="00D74486">
      <w:pPr>
        <w:rPr>
          <w:sz w:val="20"/>
          <w:szCs w:val="20"/>
          <w:lang w:val="en-US"/>
        </w:rPr>
      </w:pPr>
    </w:p>
    <w:p w:rsidR="00D74486" w:rsidRPr="00D74486" w:rsidRDefault="00D74486" w:rsidP="00D74486">
      <w:pPr>
        <w:rPr>
          <w:sz w:val="20"/>
          <w:szCs w:val="20"/>
          <w:lang w:val="en-US"/>
        </w:rPr>
      </w:pPr>
      <w:r w:rsidRPr="00D74486">
        <w:rPr>
          <w:sz w:val="20"/>
          <w:szCs w:val="20"/>
          <w:lang w:val="en-US"/>
        </w:rPr>
        <w:t xml:space="preserve">The MOTIVATION is that: </w:t>
      </w:r>
    </w:p>
    <w:p w:rsidR="000944A5" w:rsidRPr="00D74486" w:rsidRDefault="000944A5" w:rsidP="00D74486">
      <w:pPr>
        <w:pStyle w:val="Lijstalinea"/>
        <w:numPr>
          <w:ilvl w:val="0"/>
          <w:numId w:val="1"/>
        </w:numPr>
        <w:spacing w:after="0" w:line="240" w:lineRule="auto"/>
        <w:ind w:left="284" w:hanging="284"/>
        <w:rPr>
          <w:rFonts w:ascii="Verdana" w:hAnsi="Verdana"/>
          <w:sz w:val="20"/>
          <w:szCs w:val="20"/>
          <w:lang w:val="en-US"/>
        </w:rPr>
      </w:pPr>
      <w:r w:rsidRPr="00D74486">
        <w:rPr>
          <w:rFonts w:ascii="Verdana" w:hAnsi="Verdana"/>
          <w:sz w:val="20"/>
          <w:szCs w:val="20"/>
          <w:lang w:val="en-US"/>
        </w:rPr>
        <w:t xml:space="preserve">As a matter of </w:t>
      </w:r>
      <w:r w:rsidRPr="00D74486">
        <w:rPr>
          <w:rFonts w:ascii="Verdana" w:hAnsi="Verdana"/>
          <w:i/>
          <w:sz w:val="20"/>
          <w:szCs w:val="20"/>
          <w:lang w:val="en-US"/>
        </w:rPr>
        <w:t>principle</w:t>
      </w:r>
      <w:r w:rsidRPr="00D74486">
        <w:rPr>
          <w:rFonts w:ascii="Verdana" w:hAnsi="Verdana"/>
          <w:sz w:val="20"/>
          <w:szCs w:val="20"/>
          <w:lang w:val="en-US"/>
        </w:rPr>
        <w:t>, it is important that publicly funded research optimally benefits society. Results from this type of research must be made freely accessible</w:t>
      </w:r>
      <w:r w:rsidR="00DA70D3" w:rsidRPr="00D74486">
        <w:rPr>
          <w:rFonts w:ascii="Verdana" w:hAnsi="Verdana"/>
          <w:sz w:val="20"/>
          <w:szCs w:val="20"/>
          <w:lang w:val="en-US"/>
        </w:rPr>
        <w:t xml:space="preserve">, under the motto </w:t>
      </w:r>
      <w:r w:rsidR="00DA70D3" w:rsidRPr="00D74486">
        <w:rPr>
          <w:rFonts w:ascii="Verdana" w:hAnsi="Verdana" w:cs="Arial"/>
          <w:color w:val="000000"/>
          <w:sz w:val="20"/>
          <w:szCs w:val="20"/>
          <w:lang w:val="en"/>
        </w:rPr>
        <w:t>`as open as possible, as closed as necessary’</w:t>
      </w:r>
      <w:r w:rsidRPr="00D74486">
        <w:rPr>
          <w:rFonts w:ascii="Verdana" w:hAnsi="Verdana"/>
          <w:sz w:val="20"/>
          <w:szCs w:val="20"/>
          <w:lang w:val="en-US"/>
        </w:rPr>
        <w:t>.</w:t>
      </w:r>
    </w:p>
    <w:p w:rsidR="007B0ECA" w:rsidRPr="00D74486" w:rsidRDefault="000944A5" w:rsidP="00D74486">
      <w:pPr>
        <w:pStyle w:val="Lijstalinea"/>
        <w:numPr>
          <w:ilvl w:val="0"/>
          <w:numId w:val="1"/>
        </w:numPr>
        <w:spacing w:after="0" w:line="240" w:lineRule="auto"/>
        <w:ind w:left="284" w:hanging="284"/>
        <w:rPr>
          <w:rFonts w:ascii="Verdana" w:hAnsi="Verdana"/>
          <w:sz w:val="20"/>
          <w:szCs w:val="20"/>
          <w:lang w:val="en-US"/>
        </w:rPr>
      </w:pPr>
      <w:r w:rsidRPr="00D74486">
        <w:rPr>
          <w:rFonts w:ascii="Verdana" w:hAnsi="Verdana"/>
          <w:sz w:val="20"/>
          <w:szCs w:val="20"/>
          <w:lang w:val="en-US"/>
        </w:rPr>
        <w:t xml:space="preserve">From a </w:t>
      </w:r>
      <w:r w:rsidRPr="00D74486">
        <w:rPr>
          <w:rFonts w:ascii="Verdana" w:hAnsi="Verdana"/>
          <w:i/>
          <w:sz w:val="20"/>
          <w:szCs w:val="20"/>
          <w:lang w:val="en-US"/>
        </w:rPr>
        <w:t>practical</w:t>
      </w:r>
      <w:r w:rsidRPr="00D74486">
        <w:rPr>
          <w:rFonts w:ascii="Verdana" w:hAnsi="Verdana"/>
          <w:sz w:val="20"/>
          <w:szCs w:val="20"/>
          <w:lang w:val="en-US"/>
        </w:rPr>
        <w:t xml:space="preserve"> point of view, open science offers massive benefits to </w:t>
      </w:r>
      <w:r w:rsidR="007B0ECA" w:rsidRPr="00D74486">
        <w:rPr>
          <w:rFonts w:ascii="Verdana" w:hAnsi="Verdana"/>
          <w:sz w:val="20"/>
          <w:szCs w:val="20"/>
          <w:lang w:val="en-US"/>
        </w:rPr>
        <w:t xml:space="preserve">citizens, </w:t>
      </w:r>
      <w:r w:rsidRPr="00D74486">
        <w:rPr>
          <w:rFonts w:ascii="Verdana" w:hAnsi="Verdana"/>
          <w:sz w:val="20"/>
          <w:szCs w:val="20"/>
          <w:lang w:val="en-US"/>
        </w:rPr>
        <w:t>the business community</w:t>
      </w:r>
      <w:r w:rsidR="005A0464" w:rsidRPr="00D74486">
        <w:rPr>
          <w:rFonts w:ascii="Verdana" w:hAnsi="Verdana"/>
          <w:sz w:val="20"/>
          <w:szCs w:val="20"/>
          <w:lang w:val="en-US"/>
        </w:rPr>
        <w:t xml:space="preserve">, </w:t>
      </w:r>
      <w:r w:rsidR="005A0464" w:rsidRPr="00D74486">
        <w:rPr>
          <w:rFonts w:ascii="Verdana" w:hAnsi="Verdana"/>
          <w:sz w:val="20"/>
          <w:szCs w:val="20"/>
          <w:lang w:val="en-US"/>
        </w:rPr>
        <w:t>scientists,</w:t>
      </w:r>
      <w:r w:rsidR="005A0464" w:rsidRPr="00D74486">
        <w:rPr>
          <w:rFonts w:ascii="Verdana" w:hAnsi="Verdana"/>
          <w:sz w:val="20"/>
          <w:szCs w:val="20"/>
          <w:lang w:val="en-US"/>
        </w:rPr>
        <w:t xml:space="preserve"> </w:t>
      </w:r>
      <w:r w:rsidRPr="00D74486">
        <w:rPr>
          <w:rFonts w:ascii="Verdana" w:hAnsi="Verdana"/>
          <w:sz w:val="20"/>
          <w:szCs w:val="20"/>
          <w:lang w:val="en-US"/>
        </w:rPr>
        <w:t>and society as a whole.</w:t>
      </w:r>
    </w:p>
    <w:p w:rsidR="007B0ECA" w:rsidRPr="00D74486" w:rsidRDefault="007B0ECA" w:rsidP="00D74486">
      <w:pPr>
        <w:ind w:left="284"/>
        <w:rPr>
          <w:sz w:val="20"/>
          <w:szCs w:val="20"/>
        </w:rPr>
      </w:pPr>
      <w:r w:rsidRPr="00D74486">
        <w:rPr>
          <w:sz w:val="20"/>
          <w:szCs w:val="20"/>
          <w:lang w:val="en-US"/>
        </w:rPr>
        <w:t>E</w:t>
      </w:r>
      <w:r w:rsidRPr="00D74486">
        <w:rPr>
          <w:sz w:val="20"/>
          <w:szCs w:val="20"/>
          <w:lang w:val="en-US"/>
        </w:rPr>
        <w:t xml:space="preserve">njoyment of the benefits of scientific progress and its applications are key to social innovation in the economic, social and cultural domain, when it embraces the </w:t>
      </w:r>
      <w:proofErr w:type="spellStart"/>
      <w:r w:rsidRPr="00D74486">
        <w:rPr>
          <w:sz w:val="20"/>
          <w:szCs w:val="20"/>
          <w:lang w:val="en-US"/>
        </w:rPr>
        <w:t>labour</w:t>
      </w:r>
      <w:proofErr w:type="spellEnd"/>
      <w:r w:rsidRPr="00D74486">
        <w:rPr>
          <w:sz w:val="20"/>
          <w:szCs w:val="20"/>
          <w:lang w:val="en-US"/>
        </w:rPr>
        <w:t xml:space="preserve"> markets. When referring to social innovation, one could think of ways of adapting and opening up company culture, work processes and research and development outputs. It will motivate employees when provided with the opportunity to keep up their </w:t>
      </w:r>
      <w:proofErr w:type="spellStart"/>
      <w:r w:rsidRPr="00D74486">
        <w:rPr>
          <w:sz w:val="20"/>
          <w:szCs w:val="20"/>
          <w:lang w:val="en-US"/>
        </w:rPr>
        <w:t>labour</w:t>
      </w:r>
      <w:proofErr w:type="spellEnd"/>
      <w:r w:rsidRPr="00D74486">
        <w:rPr>
          <w:sz w:val="20"/>
          <w:szCs w:val="20"/>
          <w:lang w:val="en-US"/>
        </w:rPr>
        <w:t xml:space="preserve"> market skills to better suits the changing demands. Or to engage in an entrepreneurial careers</w:t>
      </w:r>
      <w:r w:rsidRPr="00D74486">
        <w:rPr>
          <w:sz w:val="20"/>
          <w:szCs w:val="20"/>
        </w:rPr>
        <w:t>.</w:t>
      </w:r>
      <w:r w:rsidRPr="00D74486">
        <w:rPr>
          <w:rStyle w:val="Voetnootmarkering"/>
          <w:sz w:val="20"/>
          <w:szCs w:val="20"/>
        </w:rPr>
        <w:footnoteReference w:id="2"/>
      </w:r>
      <w:r w:rsidRPr="00D74486">
        <w:rPr>
          <w:sz w:val="20"/>
          <w:szCs w:val="20"/>
        </w:rPr>
        <w:t xml:space="preserve"> </w:t>
      </w:r>
    </w:p>
    <w:p w:rsidR="002D5D36" w:rsidRPr="00D74486" w:rsidRDefault="000944A5" w:rsidP="00D74486">
      <w:pPr>
        <w:pStyle w:val="Lijstalinea"/>
        <w:numPr>
          <w:ilvl w:val="0"/>
          <w:numId w:val="8"/>
        </w:numPr>
        <w:spacing w:after="0" w:line="240" w:lineRule="auto"/>
        <w:rPr>
          <w:rFonts w:ascii="Verdana" w:hAnsi="Verdana"/>
          <w:sz w:val="20"/>
          <w:szCs w:val="20"/>
          <w:lang w:val="en-US"/>
        </w:rPr>
      </w:pPr>
      <w:r w:rsidRPr="00D74486">
        <w:rPr>
          <w:rFonts w:ascii="Verdana" w:hAnsi="Verdana"/>
          <w:i/>
          <w:sz w:val="20"/>
          <w:szCs w:val="20"/>
          <w:lang w:val="en-US"/>
        </w:rPr>
        <w:t>Scientists</w:t>
      </w:r>
      <w:r w:rsidRPr="00D74486">
        <w:rPr>
          <w:rFonts w:ascii="Verdana" w:hAnsi="Verdana"/>
          <w:sz w:val="20"/>
          <w:szCs w:val="20"/>
          <w:lang w:val="en-US"/>
        </w:rPr>
        <w:t xml:space="preserve"> benefit from open science because they gain quicker access to the research results of other scientists in a wide range of different disciplines and countries. By building upon other scientists' research results, breakthroughs can be made quicker and the impact of research can be boosted. Making data sets available on a large scale greatly facilitates replication of research and checking its validity. This can help to further develop promising research results and to quickly phase out lines of research found to be invalid. Open research data enables the results of scientific research to be closely monitored and critically assessed, promoting the scientific integrity of researchers. Open science also brings about completely new ways to conduct science (e.g. citizen science), and promotes the use of new analysis techniques like text and data mining</w:t>
      </w:r>
      <w:r w:rsidR="00FD5277" w:rsidRPr="00D74486">
        <w:rPr>
          <w:rFonts w:ascii="Verdana" w:hAnsi="Verdana"/>
          <w:sz w:val="20"/>
          <w:szCs w:val="20"/>
          <w:lang w:val="en-US"/>
        </w:rPr>
        <w:t xml:space="preserve"> (TDM)</w:t>
      </w:r>
      <w:r w:rsidRPr="00D74486">
        <w:rPr>
          <w:rFonts w:ascii="Verdana" w:hAnsi="Verdana"/>
          <w:sz w:val="20"/>
          <w:szCs w:val="20"/>
          <w:lang w:val="en-US"/>
        </w:rPr>
        <w:t>.</w:t>
      </w:r>
    </w:p>
    <w:p w:rsidR="002D5D36" w:rsidRPr="00D74486" w:rsidRDefault="002D5D36" w:rsidP="00D74486">
      <w:pPr>
        <w:pStyle w:val="Lijstalinea"/>
        <w:numPr>
          <w:ilvl w:val="0"/>
          <w:numId w:val="8"/>
        </w:numPr>
        <w:spacing w:after="0" w:line="240" w:lineRule="auto"/>
        <w:rPr>
          <w:rFonts w:ascii="Verdana" w:hAnsi="Verdana"/>
          <w:sz w:val="20"/>
          <w:szCs w:val="20"/>
          <w:lang w:val="en-US"/>
        </w:rPr>
      </w:pPr>
      <w:r w:rsidRPr="00D74486">
        <w:rPr>
          <w:rFonts w:ascii="Verdana" w:hAnsi="Verdana"/>
          <w:i/>
          <w:sz w:val="20"/>
          <w:szCs w:val="20"/>
          <w:lang w:val="en-US"/>
        </w:rPr>
        <w:t>Businesses</w:t>
      </w:r>
      <w:r w:rsidRPr="00D74486">
        <w:rPr>
          <w:rFonts w:ascii="Verdana" w:hAnsi="Verdana"/>
          <w:sz w:val="20"/>
          <w:szCs w:val="20"/>
          <w:lang w:val="en-US"/>
        </w:rPr>
        <w:t xml:space="preserve"> also greatly benefit from open science, as they can gain earlier access to the latest scientific and technological developments relevant to their business. This boosts their ability to develop innovative products and processes. In this way, open science boosts innovative capabilities, contributes to open innovation, helps reinforce our competitive position and stimulates economic growth. </w:t>
      </w:r>
    </w:p>
    <w:p w:rsidR="002D5D36" w:rsidRPr="00D74486" w:rsidRDefault="002D5D36" w:rsidP="00D74486">
      <w:pPr>
        <w:pStyle w:val="Lijstalinea"/>
        <w:numPr>
          <w:ilvl w:val="0"/>
          <w:numId w:val="8"/>
        </w:numPr>
        <w:spacing w:after="0" w:line="240" w:lineRule="auto"/>
        <w:rPr>
          <w:rFonts w:ascii="Verdana" w:hAnsi="Verdana"/>
          <w:sz w:val="20"/>
          <w:szCs w:val="20"/>
          <w:lang w:val="en-US"/>
        </w:rPr>
      </w:pPr>
      <w:r w:rsidRPr="00D74486">
        <w:rPr>
          <w:rFonts w:ascii="Verdana" w:hAnsi="Verdana"/>
          <w:sz w:val="20"/>
          <w:szCs w:val="20"/>
          <w:lang w:val="en-US"/>
        </w:rPr>
        <w:t xml:space="preserve">Finally, </w:t>
      </w:r>
      <w:r w:rsidRPr="00D74486">
        <w:rPr>
          <w:rFonts w:ascii="Verdana" w:hAnsi="Verdana"/>
          <w:i/>
          <w:sz w:val="20"/>
          <w:szCs w:val="20"/>
          <w:lang w:val="en-US"/>
        </w:rPr>
        <w:t>society</w:t>
      </w:r>
      <w:r w:rsidRPr="00D74486">
        <w:rPr>
          <w:rFonts w:ascii="Verdana" w:hAnsi="Verdana"/>
          <w:sz w:val="20"/>
          <w:szCs w:val="20"/>
          <w:lang w:val="en-US"/>
        </w:rPr>
        <w:t xml:space="preserve"> as a whole optimally benefits from open access to scientific research, as knowledge is made widely available and in a much shorter time. </w:t>
      </w:r>
      <w:r w:rsidRPr="00D74486">
        <w:rPr>
          <w:rFonts w:ascii="Verdana" w:hAnsi="Verdana"/>
          <w:i/>
          <w:sz w:val="20"/>
          <w:szCs w:val="20"/>
          <w:lang w:val="en-US"/>
        </w:rPr>
        <w:t>Government bodies</w:t>
      </w:r>
      <w:r w:rsidRPr="00D74486">
        <w:rPr>
          <w:rFonts w:ascii="Verdana" w:hAnsi="Verdana"/>
          <w:sz w:val="20"/>
          <w:szCs w:val="20"/>
          <w:lang w:val="en-US"/>
        </w:rPr>
        <w:t xml:space="preserve"> and </w:t>
      </w:r>
      <w:r w:rsidRPr="00D74486">
        <w:rPr>
          <w:rFonts w:ascii="Verdana" w:hAnsi="Verdana"/>
          <w:i/>
          <w:sz w:val="20"/>
          <w:szCs w:val="20"/>
          <w:lang w:val="en-US"/>
        </w:rPr>
        <w:t>civil society organi</w:t>
      </w:r>
      <w:r w:rsidR="00D90276" w:rsidRPr="00D74486">
        <w:rPr>
          <w:rFonts w:ascii="Verdana" w:hAnsi="Verdana"/>
          <w:i/>
          <w:sz w:val="20"/>
          <w:szCs w:val="20"/>
          <w:lang w:val="en-US"/>
        </w:rPr>
        <w:t>z</w:t>
      </w:r>
      <w:r w:rsidRPr="00D74486">
        <w:rPr>
          <w:rFonts w:ascii="Verdana" w:hAnsi="Verdana"/>
          <w:i/>
          <w:sz w:val="20"/>
          <w:szCs w:val="20"/>
          <w:lang w:val="en-US"/>
        </w:rPr>
        <w:t>ations</w:t>
      </w:r>
      <w:r w:rsidRPr="00D74486">
        <w:rPr>
          <w:rFonts w:ascii="Verdana" w:hAnsi="Verdana"/>
          <w:sz w:val="20"/>
          <w:szCs w:val="20"/>
          <w:lang w:val="en-US"/>
        </w:rPr>
        <w:t xml:space="preserve"> can apply the latest scientific insights in tackling all of the issues we face as society. Access to science means </w:t>
      </w:r>
      <w:r w:rsidRPr="00D74486">
        <w:rPr>
          <w:rFonts w:ascii="Verdana" w:hAnsi="Verdana"/>
          <w:i/>
          <w:sz w:val="20"/>
          <w:szCs w:val="20"/>
          <w:lang w:val="en-US"/>
        </w:rPr>
        <w:t>teachers</w:t>
      </w:r>
      <w:r w:rsidRPr="00D74486">
        <w:rPr>
          <w:rFonts w:ascii="Verdana" w:hAnsi="Verdana"/>
          <w:sz w:val="20"/>
          <w:szCs w:val="20"/>
          <w:lang w:val="en-US"/>
        </w:rPr>
        <w:t xml:space="preserve"> can include the most up-to-date developments in their teaching and </w:t>
      </w:r>
      <w:r w:rsidRPr="00D74486">
        <w:rPr>
          <w:rFonts w:ascii="Verdana" w:hAnsi="Verdana"/>
          <w:i/>
          <w:sz w:val="20"/>
          <w:szCs w:val="20"/>
          <w:lang w:val="en-US"/>
        </w:rPr>
        <w:t>doctors</w:t>
      </w:r>
      <w:r w:rsidRPr="00D74486">
        <w:rPr>
          <w:rFonts w:ascii="Verdana" w:hAnsi="Verdana"/>
          <w:sz w:val="20"/>
          <w:szCs w:val="20"/>
          <w:lang w:val="en-US"/>
        </w:rPr>
        <w:t xml:space="preserve"> can quickly and efficiently implement new diagnostics and therapies into their everyday practice. In this regard, it is important not only that research results are made available to everyone, but also that they are understandable to a </w:t>
      </w:r>
      <w:r w:rsidRPr="00D74486">
        <w:rPr>
          <w:rFonts w:ascii="Verdana" w:hAnsi="Verdana"/>
          <w:sz w:val="20"/>
          <w:szCs w:val="20"/>
          <w:lang w:val="en-US"/>
        </w:rPr>
        <w:lastRenderedPageBreak/>
        <w:t>broad audience. This can require an extra effort to make the results optimally accessible.</w:t>
      </w:r>
    </w:p>
    <w:p w:rsidR="001223B8" w:rsidRPr="00D74486" w:rsidRDefault="001223B8" w:rsidP="00D74486">
      <w:pPr>
        <w:rPr>
          <w:sz w:val="20"/>
          <w:szCs w:val="20"/>
          <w:lang w:val="en-US"/>
        </w:rPr>
      </w:pPr>
    </w:p>
    <w:p w:rsidR="001223B8" w:rsidRPr="00D74486" w:rsidRDefault="001223B8" w:rsidP="00D74486">
      <w:pPr>
        <w:rPr>
          <w:sz w:val="20"/>
          <w:szCs w:val="20"/>
          <w:lang w:val="en-US"/>
        </w:rPr>
      </w:pPr>
      <w:r w:rsidRPr="00D74486">
        <w:rPr>
          <w:sz w:val="20"/>
          <w:szCs w:val="20"/>
          <w:lang w:val="en-US"/>
        </w:rPr>
        <w:t xml:space="preserve">The benefits are sizable. Just to name a few: </w:t>
      </w:r>
    </w:p>
    <w:p w:rsidR="001223B8" w:rsidRPr="00D74486" w:rsidRDefault="001223B8" w:rsidP="00D74486">
      <w:pPr>
        <w:rPr>
          <w:sz w:val="20"/>
          <w:szCs w:val="20"/>
          <w:lang w:val="en-US"/>
        </w:rPr>
      </w:pPr>
    </w:p>
    <w:p w:rsidR="001223B8" w:rsidRPr="00D74486" w:rsidRDefault="001223B8" w:rsidP="00D74486">
      <w:pPr>
        <w:pStyle w:val="Lijstaline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Verdana" w:eastAsia="Times New Roman" w:hAnsi="Verdana" w:cs="Courier New"/>
          <w:sz w:val="20"/>
          <w:szCs w:val="20"/>
          <w:lang w:val="en" w:eastAsia="nl-NL"/>
        </w:rPr>
      </w:pPr>
      <w:r w:rsidRPr="00D74486">
        <w:rPr>
          <w:rFonts w:ascii="Verdana" w:eastAsia="Times New Roman" w:hAnsi="Verdana" w:cs="Courier New"/>
          <w:sz w:val="20"/>
          <w:szCs w:val="20"/>
          <w:lang w:val="en" w:eastAsia="nl-NL"/>
        </w:rPr>
        <w:t>Open science contributes to the 'democratization of information' and empowers democracy worldwide.</w:t>
      </w:r>
    </w:p>
    <w:p w:rsidR="001223B8" w:rsidRPr="00D74486" w:rsidRDefault="001223B8" w:rsidP="00D74486">
      <w:pPr>
        <w:pStyle w:val="Lijstaline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Verdana" w:eastAsia="Times New Roman" w:hAnsi="Verdana" w:cs="Courier New"/>
          <w:sz w:val="20"/>
          <w:szCs w:val="20"/>
          <w:lang w:val="en" w:eastAsia="nl-NL"/>
        </w:rPr>
      </w:pPr>
      <w:r w:rsidRPr="00D74486">
        <w:rPr>
          <w:rFonts w:ascii="Verdana" w:eastAsia="Times New Roman" w:hAnsi="Verdana" w:cs="Courier New"/>
          <w:sz w:val="20"/>
          <w:szCs w:val="20"/>
          <w:lang w:val="en" w:eastAsia="nl-NL"/>
        </w:rPr>
        <w:t>Open science also enables initiatives in and with developing countries.</w:t>
      </w:r>
    </w:p>
    <w:p w:rsidR="001223B8" w:rsidRPr="00D74486" w:rsidRDefault="001223B8" w:rsidP="00D74486">
      <w:pPr>
        <w:pStyle w:val="Lijstaline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Verdana" w:eastAsia="Times New Roman" w:hAnsi="Verdana" w:cs="Courier New"/>
          <w:sz w:val="20"/>
          <w:szCs w:val="20"/>
          <w:lang w:val="en" w:eastAsia="nl-NL"/>
        </w:rPr>
      </w:pPr>
      <w:r w:rsidRPr="00D74486">
        <w:rPr>
          <w:rFonts w:ascii="Verdana" w:eastAsia="Times New Roman" w:hAnsi="Verdana" w:cs="Courier New"/>
          <w:sz w:val="20"/>
          <w:szCs w:val="20"/>
          <w:lang w:val="en" w:eastAsia="nl-NL"/>
        </w:rPr>
        <w:t>Open science (for the Netherlands a national policy priority), the Netherlands wants research results public that are financed with public money to become available to everyone, including people in other countries. This contributes to global knowledge circulation and thus innovation and progress.</w:t>
      </w:r>
    </w:p>
    <w:p w:rsidR="001223B8" w:rsidRPr="00D74486" w:rsidRDefault="001223B8" w:rsidP="00D74486">
      <w:pPr>
        <w:pStyle w:val="Lijstaline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Verdana" w:eastAsia="Times New Roman" w:hAnsi="Verdana" w:cs="Courier New"/>
          <w:sz w:val="20"/>
          <w:szCs w:val="20"/>
          <w:lang w:eastAsia="nl-NL"/>
        </w:rPr>
      </w:pPr>
      <w:r w:rsidRPr="00D74486">
        <w:rPr>
          <w:rFonts w:ascii="Verdana" w:eastAsia="Times New Roman" w:hAnsi="Verdana" w:cs="Courier New"/>
          <w:sz w:val="20"/>
          <w:szCs w:val="20"/>
          <w:lang w:val="en" w:eastAsia="nl-NL"/>
        </w:rPr>
        <w:t xml:space="preserve">Through open science, citizens, enterprises, scientists and other interested parties worldwide can thus (free of charge or for very few) gain access to high-quality scientific research results (publications, data) to take initiatives in the </w:t>
      </w:r>
      <w:r w:rsidRPr="00D74486">
        <w:rPr>
          <w:rFonts w:ascii="Verdana" w:hAnsi="Verdana"/>
          <w:sz w:val="20"/>
          <w:szCs w:val="20"/>
          <w:lang w:val="en-US"/>
        </w:rPr>
        <w:t>economic, social and cultural</w:t>
      </w:r>
      <w:r w:rsidRPr="00D74486">
        <w:rPr>
          <w:rFonts w:ascii="Verdana" w:hAnsi="Verdana"/>
          <w:sz w:val="20"/>
          <w:szCs w:val="20"/>
          <w:lang w:val="en-US"/>
        </w:rPr>
        <w:t xml:space="preserve"> domains.</w:t>
      </w:r>
    </w:p>
    <w:p w:rsidR="00DA70D3" w:rsidRPr="00D74486" w:rsidRDefault="00DA70D3" w:rsidP="00D74486">
      <w:pPr>
        <w:rPr>
          <w:sz w:val="20"/>
          <w:szCs w:val="20"/>
          <w:lang w:val="en-US"/>
        </w:rPr>
      </w:pPr>
      <w:r w:rsidRPr="00D74486">
        <w:rPr>
          <w:sz w:val="20"/>
          <w:szCs w:val="20"/>
          <w:lang w:val="en-US"/>
        </w:rPr>
        <w:t>The priorities the Netherlands sees to achieve open science</w:t>
      </w:r>
      <w:r w:rsidR="001223B8" w:rsidRPr="00D74486">
        <w:rPr>
          <w:sz w:val="20"/>
          <w:szCs w:val="20"/>
          <w:lang w:val="en-US"/>
        </w:rPr>
        <w:t xml:space="preserve"> and consequently </w:t>
      </w:r>
      <w:r w:rsidR="001223B8" w:rsidRPr="00D74486">
        <w:rPr>
          <w:sz w:val="20"/>
          <w:szCs w:val="20"/>
          <w:lang w:val="en-US"/>
        </w:rPr>
        <w:t xml:space="preserve">the </w:t>
      </w:r>
      <w:r w:rsidR="001223B8" w:rsidRPr="00D74486">
        <w:rPr>
          <w:sz w:val="20"/>
          <w:szCs w:val="20"/>
          <w:lang w:val="en-US"/>
        </w:rPr>
        <w:t xml:space="preserve">chance </w:t>
      </w:r>
      <w:r w:rsidR="001223B8" w:rsidRPr="00D74486">
        <w:rPr>
          <w:sz w:val="20"/>
          <w:szCs w:val="20"/>
          <w:lang w:val="en-US"/>
        </w:rPr>
        <w:t xml:space="preserve">to enjoy the benefits of scientific progress and its applications and other provisions of article 15 on the relationship between science and economic, social </w:t>
      </w:r>
      <w:r w:rsidR="001223B8" w:rsidRPr="00D74486">
        <w:rPr>
          <w:sz w:val="20"/>
          <w:szCs w:val="20"/>
          <w:lang w:val="en-US"/>
        </w:rPr>
        <w:t>and cultural rights</w:t>
      </w:r>
      <w:r w:rsidRPr="00D74486">
        <w:rPr>
          <w:sz w:val="20"/>
          <w:szCs w:val="20"/>
          <w:lang w:val="en-US"/>
        </w:rPr>
        <w:t>:</w:t>
      </w:r>
    </w:p>
    <w:p w:rsidR="00DA70D3" w:rsidRPr="00D74486" w:rsidRDefault="00DA70D3" w:rsidP="00D74486">
      <w:pPr>
        <w:pStyle w:val="Lijstalinea"/>
        <w:numPr>
          <w:ilvl w:val="0"/>
          <w:numId w:val="7"/>
        </w:numPr>
        <w:spacing w:after="0" w:line="240" w:lineRule="auto"/>
        <w:ind w:left="709" w:hanging="425"/>
        <w:rPr>
          <w:rFonts w:ascii="Verdana" w:hAnsi="Verdana" w:cs="Arial"/>
          <w:color w:val="2A364C"/>
          <w:sz w:val="20"/>
          <w:szCs w:val="20"/>
          <w:lang w:val="en-US"/>
        </w:rPr>
      </w:pPr>
      <w:r w:rsidRPr="00D74486">
        <w:rPr>
          <w:rFonts w:ascii="Verdana" w:hAnsi="Verdana" w:cs="Arial"/>
          <w:color w:val="000000"/>
          <w:sz w:val="20"/>
          <w:szCs w:val="20"/>
          <w:lang w:val="en"/>
        </w:rPr>
        <w:t>Full</w:t>
      </w:r>
      <w:r w:rsidRPr="00D74486">
        <w:rPr>
          <w:rFonts w:ascii="Verdana" w:hAnsi="Verdana" w:cs="Arial"/>
          <w:b/>
          <w:color w:val="000000"/>
          <w:sz w:val="20"/>
          <w:szCs w:val="20"/>
          <w:lang w:val="en"/>
        </w:rPr>
        <w:t xml:space="preserve"> open access</w:t>
      </w:r>
      <w:r w:rsidRPr="00D74486">
        <w:rPr>
          <w:rFonts w:ascii="Verdana" w:hAnsi="Verdana" w:cs="Arial"/>
          <w:color w:val="000000"/>
          <w:sz w:val="20"/>
          <w:szCs w:val="20"/>
          <w:lang w:val="en"/>
        </w:rPr>
        <w:t xml:space="preserve"> to scientific publications</w:t>
      </w:r>
      <w:r w:rsidR="008D36F1" w:rsidRPr="00D74486">
        <w:rPr>
          <w:rFonts w:ascii="Verdana" w:hAnsi="Verdana" w:cs="Arial"/>
          <w:color w:val="000000"/>
          <w:sz w:val="20"/>
          <w:szCs w:val="20"/>
          <w:lang w:val="en"/>
        </w:rPr>
        <w:t>;</w:t>
      </w:r>
    </w:p>
    <w:p w:rsidR="00DA70D3" w:rsidRPr="00D74486" w:rsidRDefault="00DA70D3" w:rsidP="00D74486">
      <w:pPr>
        <w:pStyle w:val="Lijstalinea"/>
        <w:numPr>
          <w:ilvl w:val="0"/>
          <w:numId w:val="7"/>
        </w:numPr>
        <w:spacing w:after="0" w:line="240" w:lineRule="auto"/>
        <w:ind w:left="709" w:hanging="425"/>
        <w:rPr>
          <w:rFonts w:ascii="Verdana" w:hAnsi="Verdana" w:cs="Arial"/>
          <w:color w:val="2A364C"/>
          <w:sz w:val="20"/>
          <w:szCs w:val="20"/>
          <w:lang w:val="en-US"/>
        </w:rPr>
      </w:pPr>
      <w:r w:rsidRPr="00D74486">
        <w:rPr>
          <w:rFonts w:ascii="Verdana" w:hAnsi="Verdana" w:cs="Arial"/>
          <w:color w:val="000000"/>
          <w:sz w:val="20"/>
          <w:szCs w:val="20"/>
          <w:lang w:val="en"/>
        </w:rPr>
        <w:t xml:space="preserve">Make </w:t>
      </w:r>
      <w:r w:rsidRPr="00D74486">
        <w:rPr>
          <w:rFonts w:ascii="Verdana" w:hAnsi="Verdana" w:cs="Arial"/>
          <w:b/>
          <w:color w:val="000000"/>
          <w:sz w:val="20"/>
          <w:szCs w:val="20"/>
          <w:lang w:val="en"/>
        </w:rPr>
        <w:t>research data</w:t>
      </w:r>
      <w:r w:rsidRPr="00D74486">
        <w:rPr>
          <w:rFonts w:ascii="Verdana" w:hAnsi="Verdana" w:cs="Arial"/>
          <w:color w:val="000000"/>
          <w:sz w:val="20"/>
          <w:szCs w:val="20"/>
          <w:lang w:val="en"/>
        </w:rPr>
        <w:t xml:space="preserve"> optimally suited for reuse, in accordance with the </w:t>
      </w:r>
      <w:r w:rsidRPr="00D74486">
        <w:rPr>
          <w:rFonts w:ascii="Verdana" w:eastAsia="Calibri" w:hAnsi="Verdana" w:cs="Times New Roman"/>
          <w:sz w:val="20"/>
          <w:szCs w:val="20"/>
          <w:lang w:val="en-US"/>
        </w:rPr>
        <w:t>FAIR-princip</w:t>
      </w:r>
      <w:r w:rsidRPr="00D74486">
        <w:rPr>
          <w:rFonts w:ascii="Verdana" w:eastAsia="Calibri" w:hAnsi="Verdana"/>
          <w:sz w:val="20"/>
          <w:szCs w:val="20"/>
          <w:lang w:val="en-US"/>
        </w:rPr>
        <w:t>l</w:t>
      </w:r>
      <w:r w:rsidRPr="00D74486">
        <w:rPr>
          <w:rFonts w:ascii="Verdana" w:eastAsia="Calibri" w:hAnsi="Verdana" w:cs="Times New Roman"/>
          <w:sz w:val="20"/>
          <w:szCs w:val="20"/>
          <w:lang w:val="en-US"/>
        </w:rPr>
        <w:t>es</w:t>
      </w:r>
      <w:r w:rsidRPr="00D74486">
        <w:rPr>
          <w:rStyle w:val="Voetnootmarkering"/>
          <w:rFonts w:ascii="Verdana" w:eastAsia="Calibri" w:hAnsi="Verdana"/>
          <w:sz w:val="20"/>
          <w:szCs w:val="20"/>
        </w:rPr>
        <w:footnoteReference w:id="3"/>
      </w:r>
      <w:r w:rsidRPr="00D74486">
        <w:rPr>
          <w:rFonts w:ascii="Verdana" w:eastAsia="Calibri" w:hAnsi="Verdana" w:cs="Times New Roman"/>
          <w:sz w:val="20"/>
          <w:szCs w:val="20"/>
          <w:lang w:val="en-US"/>
        </w:rPr>
        <w:t xml:space="preserve">. </w:t>
      </w:r>
      <w:r w:rsidRPr="00D74486">
        <w:rPr>
          <w:rFonts w:ascii="Verdana" w:hAnsi="Verdana" w:cs="Arial"/>
          <w:color w:val="000000"/>
          <w:sz w:val="20"/>
          <w:szCs w:val="20"/>
          <w:lang w:val="en"/>
        </w:rPr>
        <w:t xml:space="preserve">To set clear and agreed technical and policy-related preconditions to facilitate reuse of research data, including provision of the necessary expertise and support; </w:t>
      </w:r>
    </w:p>
    <w:p w:rsidR="00DA70D3" w:rsidRPr="00D74486" w:rsidRDefault="00DA70D3" w:rsidP="00D74486">
      <w:pPr>
        <w:pStyle w:val="Lijstalinea"/>
        <w:numPr>
          <w:ilvl w:val="0"/>
          <w:numId w:val="7"/>
        </w:numPr>
        <w:spacing w:after="0" w:line="240" w:lineRule="auto"/>
        <w:ind w:left="709" w:hanging="425"/>
        <w:rPr>
          <w:rFonts w:ascii="Verdana" w:hAnsi="Verdana" w:cs="Arial"/>
          <w:color w:val="000000"/>
          <w:sz w:val="20"/>
          <w:szCs w:val="20"/>
          <w:lang w:val="en"/>
        </w:rPr>
      </w:pPr>
      <w:r w:rsidRPr="00D74486">
        <w:rPr>
          <w:rFonts w:ascii="Verdana" w:hAnsi="Verdana" w:cs="Arial"/>
          <w:b/>
          <w:color w:val="000000"/>
          <w:sz w:val="20"/>
          <w:szCs w:val="20"/>
          <w:lang w:val="en"/>
        </w:rPr>
        <w:t>Recognition and rewards</w:t>
      </w:r>
      <w:r w:rsidRPr="00D74486">
        <w:rPr>
          <w:rFonts w:ascii="Verdana" w:hAnsi="Verdana" w:cs="Arial"/>
          <w:color w:val="000000"/>
          <w:sz w:val="20"/>
          <w:szCs w:val="20"/>
          <w:lang w:val="en"/>
        </w:rPr>
        <w:t xml:space="preserve">: To examine how open science can be an element of the evaluation and reward system for researchers, research groups and research proposals; and </w:t>
      </w:r>
    </w:p>
    <w:p w:rsidR="00DA70D3" w:rsidRPr="00D74486" w:rsidRDefault="00DA70D3" w:rsidP="00D74486">
      <w:pPr>
        <w:pStyle w:val="Lijstalinea"/>
        <w:numPr>
          <w:ilvl w:val="0"/>
          <w:numId w:val="7"/>
        </w:numPr>
        <w:spacing w:after="0" w:line="240" w:lineRule="auto"/>
        <w:ind w:left="709" w:hanging="425"/>
        <w:rPr>
          <w:rFonts w:ascii="Verdana" w:hAnsi="Verdana" w:cs="Arial"/>
          <w:color w:val="000000"/>
          <w:sz w:val="20"/>
          <w:szCs w:val="20"/>
          <w:lang w:val="en"/>
        </w:rPr>
      </w:pPr>
      <w:r w:rsidRPr="00D74486">
        <w:rPr>
          <w:rFonts w:ascii="Verdana" w:hAnsi="Verdana" w:cs="Arial"/>
          <w:b/>
          <w:color w:val="000000"/>
          <w:sz w:val="20"/>
          <w:szCs w:val="20"/>
          <w:lang w:val="en"/>
        </w:rPr>
        <w:t>To promote and support</w:t>
      </w:r>
      <w:r w:rsidRPr="00D74486">
        <w:rPr>
          <w:rFonts w:ascii="Verdana" w:hAnsi="Verdana" w:cs="Arial"/>
          <w:color w:val="000000"/>
          <w:sz w:val="20"/>
          <w:szCs w:val="20"/>
          <w:lang w:val="en"/>
        </w:rPr>
        <w:t xml:space="preserve">: To establish a ‘clearing house’ for all information regarding all available research support. </w:t>
      </w:r>
    </w:p>
    <w:p w:rsidR="000944A5" w:rsidRPr="00D74486" w:rsidRDefault="00DA70D3" w:rsidP="00D74486">
      <w:pPr>
        <w:rPr>
          <w:sz w:val="20"/>
          <w:szCs w:val="20"/>
          <w:lang w:val="en-US"/>
        </w:rPr>
      </w:pPr>
      <w:r w:rsidRPr="00D74486">
        <w:rPr>
          <w:sz w:val="20"/>
          <w:szCs w:val="20"/>
          <w:lang w:val="en-US"/>
        </w:rPr>
        <w:t xml:space="preserve"> </w:t>
      </w:r>
    </w:p>
    <w:p w:rsidR="00FD5277" w:rsidRPr="00D74486" w:rsidRDefault="00DF695C" w:rsidP="00D74486">
      <w:pPr>
        <w:rPr>
          <w:sz w:val="20"/>
          <w:szCs w:val="20"/>
          <w:u w:val="single"/>
          <w:lang w:val="en-US"/>
        </w:rPr>
      </w:pPr>
      <w:r w:rsidRPr="00D74486">
        <w:rPr>
          <w:sz w:val="20"/>
          <w:szCs w:val="20"/>
          <w:u w:val="single"/>
          <w:lang w:val="en-US"/>
        </w:rPr>
        <w:t>Background information:</w:t>
      </w:r>
    </w:p>
    <w:p w:rsidR="00FD5277" w:rsidRPr="00D74486" w:rsidRDefault="00FD5277" w:rsidP="00D74486">
      <w:pPr>
        <w:rPr>
          <w:sz w:val="20"/>
          <w:szCs w:val="20"/>
          <w:lang w:val="en-US"/>
        </w:rPr>
      </w:pPr>
    </w:p>
    <w:p w:rsidR="00DA70D3" w:rsidRPr="00D74486" w:rsidRDefault="00DA70D3" w:rsidP="00D74486">
      <w:pPr>
        <w:pStyle w:val="Lijstalinea"/>
        <w:numPr>
          <w:ilvl w:val="0"/>
          <w:numId w:val="4"/>
        </w:numPr>
        <w:spacing w:after="0" w:line="240" w:lineRule="auto"/>
        <w:rPr>
          <w:rFonts w:ascii="Verdana" w:hAnsi="Verdana"/>
          <w:sz w:val="20"/>
          <w:szCs w:val="20"/>
          <w:lang w:val="en-US"/>
        </w:rPr>
      </w:pPr>
      <w:r w:rsidRPr="00D74486">
        <w:rPr>
          <w:rFonts w:ascii="Verdana" w:hAnsi="Verdana"/>
          <w:sz w:val="20"/>
          <w:szCs w:val="20"/>
          <w:lang w:val="en-US"/>
        </w:rPr>
        <w:t xml:space="preserve">For the Netherlands it is a priority for Open Science, and Open Access, to become the norm in scientific research. We have a National Plan Open Science, of which Open Access and Open Data are two (of the four) pillars. We are also taking a leading role within the EU on Open Science. For instance, under the Netherlands’ EU Presidency of 2016 the EU Member States agreed to go for 100% Open Access in 2020. In the field of Open Data, the </w:t>
      </w:r>
      <w:r w:rsidRPr="00D74486">
        <w:rPr>
          <w:rFonts w:ascii="Verdana" w:hAnsi="Verdana"/>
          <w:sz w:val="20"/>
          <w:szCs w:val="20"/>
          <w:lang w:val="en-GB"/>
        </w:rPr>
        <w:t>FAIR Data Principles (Findable, Accessible, Interoperable, Reusable) are leading. We are proud that these principles were drafted at a workshop in the Netherlands in 2015, and have since received worldwide recognition, by the EU, G7 and G20 among others.</w:t>
      </w:r>
    </w:p>
    <w:p w:rsidR="00FD5277" w:rsidRPr="00D74486" w:rsidRDefault="00A0164F" w:rsidP="00D74486">
      <w:pPr>
        <w:pStyle w:val="Lijstalinea"/>
        <w:numPr>
          <w:ilvl w:val="0"/>
          <w:numId w:val="4"/>
        </w:numPr>
        <w:spacing w:after="0" w:line="240" w:lineRule="auto"/>
        <w:rPr>
          <w:rFonts w:ascii="Verdana" w:hAnsi="Verdana"/>
          <w:sz w:val="20"/>
          <w:szCs w:val="20"/>
          <w:lang w:val="en-US"/>
        </w:rPr>
      </w:pPr>
      <w:r w:rsidRPr="00D74486">
        <w:rPr>
          <w:rFonts w:ascii="Verdana" w:hAnsi="Verdana"/>
          <w:sz w:val="20"/>
          <w:szCs w:val="20"/>
          <w:lang w:val="en-US"/>
        </w:rPr>
        <w:t xml:space="preserve">Open science has been firmly on the agenda in the Netherlands in the last couple of years. It has been a priority for the previous and current government. In the </w:t>
      </w:r>
      <w:r w:rsidRPr="00D74486">
        <w:rPr>
          <w:rFonts w:ascii="Verdana" w:hAnsi="Verdana"/>
          <w:b/>
          <w:sz w:val="20"/>
          <w:szCs w:val="20"/>
          <w:lang w:val="en-US"/>
        </w:rPr>
        <w:t>Coalition Agreement 2017-2021</w:t>
      </w:r>
      <w:r w:rsidRPr="00D74486">
        <w:rPr>
          <w:rFonts w:ascii="Verdana" w:hAnsi="Verdana"/>
          <w:sz w:val="20"/>
          <w:szCs w:val="20"/>
          <w:lang w:val="en-US"/>
        </w:rPr>
        <w:t xml:space="preserve"> the government states that `Open Science and Open Access will become the norm in academic research’.</w:t>
      </w:r>
      <w:r w:rsidRPr="00D74486">
        <w:rPr>
          <w:rStyle w:val="Voetnootmarkering"/>
          <w:rFonts w:ascii="Verdana" w:hAnsi="Verdana"/>
          <w:sz w:val="20"/>
          <w:szCs w:val="20"/>
          <w:lang w:val="en-US"/>
        </w:rPr>
        <w:footnoteReference w:id="4"/>
      </w:r>
      <w:r w:rsidRPr="00D74486">
        <w:rPr>
          <w:rFonts w:ascii="Verdana" w:hAnsi="Verdana"/>
          <w:sz w:val="20"/>
          <w:szCs w:val="20"/>
          <w:lang w:val="en-US"/>
        </w:rPr>
        <w:t xml:space="preserve"> </w:t>
      </w:r>
      <w:r w:rsidRPr="00D74486">
        <w:rPr>
          <w:rFonts w:ascii="Verdana" w:hAnsi="Verdana" w:cs="Arial"/>
          <w:bCs/>
          <w:color w:val="2C2C2B"/>
          <w:sz w:val="20"/>
          <w:szCs w:val="20"/>
          <w:lang w:val="en-US"/>
        </w:rPr>
        <w:t>The motto here is: a</w:t>
      </w:r>
      <w:r w:rsidR="00DA70D3" w:rsidRPr="00D74486">
        <w:rPr>
          <w:rFonts w:ascii="Verdana" w:hAnsi="Verdana" w:cs="Arial"/>
          <w:bCs/>
          <w:color w:val="2C2C2B"/>
          <w:sz w:val="20"/>
          <w:szCs w:val="20"/>
          <w:lang w:val="en-US"/>
        </w:rPr>
        <w:t>s</w:t>
      </w:r>
      <w:r w:rsidRPr="00D74486">
        <w:rPr>
          <w:rFonts w:ascii="Verdana" w:hAnsi="Verdana" w:cs="Arial"/>
          <w:bCs/>
          <w:color w:val="2C2C2B"/>
          <w:sz w:val="20"/>
          <w:szCs w:val="20"/>
          <w:lang w:val="en-US"/>
        </w:rPr>
        <w:t xml:space="preserve"> open as possible, ad closed as necessary. The switch to open science requires ambition, investment in people and resources, and being alert to any risks. On open science and open access t</w:t>
      </w:r>
      <w:r w:rsidRPr="00D74486">
        <w:rPr>
          <w:rFonts w:ascii="Verdana" w:hAnsi="Verdana"/>
          <w:sz w:val="20"/>
          <w:szCs w:val="20"/>
          <w:lang w:val="en-US"/>
        </w:rPr>
        <w:t>he government of the Netherlands works closely together with national and international stakeholders.</w:t>
      </w:r>
    </w:p>
    <w:p w:rsidR="00FD5277" w:rsidRPr="00D74486" w:rsidRDefault="00A0164F" w:rsidP="00D74486">
      <w:pPr>
        <w:pStyle w:val="Lijstalinea"/>
        <w:numPr>
          <w:ilvl w:val="0"/>
          <w:numId w:val="4"/>
        </w:numPr>
        <w:spacing w:after="0" w:line="240" w:lineRule="auto"/>
        <w:rPr>
          <w:rFonts w:ascii="Verdana" w:hAnsi="Verdana" w:cs="Arial"/>
          <w:color w:val="2A364C"/>
          <w:sz w:val="20"/>
          <w:szCs w:val="20"/>
          <w:lang w:val="en-US"/>
        </w:rPr>
      </w:pPr>
      <w:r w:rsidRPr="00D74486">
        <w:rPr>
          <w:rFonts w:ascii="Verdana" w:hAnsi="Verdana" w:cs="Arial"/>
          <w:bCs/>
          <w:color w:val="2C2C2B"/>
          <w:sz w:val="20"/>
          <w:szCs w:val="20"/>
          <w:lang w:val="en-US"/>
        </w:rPr>
        <w:t xml:space="preserve">On 19 January 2017, the State Secretary for Education, Culture and Science (OCW) sent a letter to the Dutch House of Representatives on the subject of open science, asking a wide-ranging coalition of the parties involved to jointly draw up a </w:t>
      </w:r>
      <w:r w:rsidRPr="00D74486">
        <w:rPr>
          <w:rFonts w:ascii="Verdana" w:hAnsi="Verdana" w:cs="Arial"/>
          <w:b/>
          <w:bCs/>
          <w:color w:val="2C2C2B"/>
          <w:sz w:val="20"/>
          <w:szCs w:val="20"/>
          <w:lang w:val="en-US"/>
        </w:rPr>
        <w:t xml:space="preserve">National </w:t>
      </w:r>
      <w:r w:rsidRPr="00D74486">
        <w:rPr>
          <w:rFonts w:ascii="Verdana" w:hAnsi="Verdana" w:cs="Arial"/>
          <w:b/>
          <w:bCs/>
          <w:color w:val="2C2C2B"/>
          <w:sz w:val="20"/>
          <w:szCs w:val="20"/>
          <w:lang w:val="en-US"/>
        </w:rPr>
        <w:lastRenderedPageBreak/>
        <w:t>Plan Open Science (NPOS)</w:t>
      </w:r>
      <w:r w:rsidR="00DA70D3" w:rsidRPr="00D74486">
        <w:rPr>
          <w:rStyle w:val="Voetnootmarkering"/>
          <w:rFonts w:ascii="Verdana" w:hAnsi="Verdana" w:cs="Arial"/>
          <w:b/>
          <w:bCs/>
          <w:color w:val="2C2C2B"/>
          <w:sz w:val="20"/>
          <w:szCs w:val="20"/>
          <w:lang w:val="en-US"/>
        </w:rPr>
        <w:footnoteReference w:id="5"/>
      </w:r>
      <w:r w:rsidRPr="00D74486">
        <w:rPr>
          <w:rFonts w:ascii="Verdana" w:hAnsi="Verdana" w:cs="Arial"/>
          <w:bCs/>
          <w:color w:val="2C2C2B"/>
          <w:sz w:val="20"/>
          <w:szCs w:val="20"/>
          <w:lang w:val="en-US"/>
        </w:rPr>
        <w:t xml:space="preserve">. </w:t>
      </w:r>
      <w:r w:rsidRPr="00D74486">
        <w:rPr>
          <w:rFonts w:ascii="Verdana" w:hAnsi="Verdana" w:cs="Arial"/>
          <w:color w:val="2C2C2B"/>
          <w:sz w:val="20"/>
          <w:szCs w:val="20"/>
          <w:lang w:val="en-US"/>
        </w:rPr>
        <w:t>In order to show their commitment to the National Plan Open Science, the parties involved signed the Open Science Declaration on 9 February 2017.</w:t>
      </w:r>
    </w:p>
    <w:p w:rsidR="002D5D36" w:rsidRPr="00D74486" w:rsidRDefault="00FD5277" w:rsidP="00D74486">
      <w:pPr>
        <w:pStyle w:val="Lijstalinea"/>
        <w:numPr>
          <w:ilvl w:val="0"/>
          <w:numId w:val="4"/>
        </w:numPr>
        <w:spacing w:after="0" w:line="240" w:lineRule="auto"/>
        <w:rPr>
          <w:rFonts w:ascii="Verdana" w:hAnsi="Verdana" w:cs="Arial"/>
          <w:color w:val="2A364C"/>
          <w:sz w:val="20"/>
          <w:szCs w:val="20"/>
          <w:lang w:val="en-US"/>
        </w:rPr>
      </w:pPr>
      <w:r w:rsidRPr="00D74486">
        <w:rPr>
          <w:rFonts w:ascii="Verdana" w:hAnsi="Verdana" w:cs="Arial"/>
          <w:color w:val="2C2C2B"/>
          <w:sz w:val="20"/>
          <w:szCs w:val="20"/>
          <w:lang w:val="en-US"/>
        </w:rPr>
        <w:t>T</w:t>
      </w:r>
      <w:r w:rsidR="004E078E" w:rsidRPr="00D74486">
        <w:rPr>
          <w:rFonts w:ascii="Verdana" w:hAnsi="Verdana" w:cs="Arial"/>
          <w:color w:val="2A364C"/>
          <w:sz w:val="20"/>
          <w:szCs w:val="20"/>
          <w:lang w:val="en-US"/>
        </w:rPr>
        <w:t xml:space="preserve">he </w:t>
      </w:r>
      <w:r w:rsidRPr="00D74486">
        <w:rPr>
          <w:rFonts w:ascii="Verdana" w:hAnsi="Verdana" w:cs="Arial"/>
          <w:color w:val="2A364C"/>
          <w:sz w:val="20"/>
          <w:szCs w:val="20"/>
          <w:lang w:val="en-US"/>
        </w:rPr>
        <w:t xml:space="preserve">NPOS </w:t>
      </w:r>
      <w:r w:rsidR="004E078E" w:rsidRPr="00D74486">
        <w:rPr>
          <w:rFonts w:ascii="Verdana" w:hAnsi="Verdana" w:cs="Arial"/>
          <w:color w:val="2A364C"/>
          <w:sz w:val="20"/>
          <w:szCs w:val="20"/>
          <w:lang w:val="en-US"/>
        </w:rPr>
        <w:t>is an important step for the different stakeholders, engaging with scientific research, to create an infrastructure for making science accessible and transparent.</w:t>
      </w:r>
    </w:p>
    <w:p w:rsidR="002D5D36" w:rsidRPr="00D74486" w:rsidRDefault="002D5D36" w:rsidP="00D74486">
      <w:pPr>
        <w:pStyle w:val="Lijstalinea"/>
        <w:numPr>
          <w:ilvl w:val="0"/>
          <w:numId w:val="4"/>
        </w:numPr>
        <w:spacing w:after="0" w:line="240" w:lineRule="auto"/>
        <w:ind w:left="284" w:hanging="284"/>
        <w:rPr>
          <w:rFonts w:ascii="Verdana" w:hAnsi="Verdana" w:cs="Arial"/>
          <w:color w:val="000000"/>
          <w:sz w:val="20"/>
          <w:szCs w:val="20"/>
          <w:lang w:val="en"/>
        </w:rPr>
      </w:pPr>
      <w:r w:rsidRPr="00D74486">
        <w:rPr>
          <w:rFonts w:ascii="Verdana" w:hAnsi="Verdana" w:cs="Arial"/>
          <w:color w:val="000000"/>
          <w:sz w:val="20"/>
          <w:szCs w:val="20"/>
          <w:lang w:val="en"/>
        </w:rPr>
        <w:t xml:space="preserve">The </w:t>
      </w:r>
      <w:r w:rsidR="00A0164F" w:rsidRPr="00D74486">
        <w:rPr>
          <w:rFonts w:ascii="Verdana" w:hAnsi="Verdana" w:cs="Arial"/>
          <w:color w:val="000000"/>
          <w:sz w:val="20"/>
          <w:szCs w:val="20"/>
          <w:lang w:val="en"/>
        </w:rPr>
        <w:t>Plan lists the ambitions and provides details of the parties intending to take action, as well as the timeframes within which they believe they can reali</w:t>
      </w:r>
      <w:r w:rsidR="00DA70D3" w:rsidRPr="00D74486">
        <w:rPr>
          <w:rFonts w:ascii="Verdana" w:hAnsi="Verdana" w:cs="Arial"/>
          <w:color w:val="000000"/>
          <w:sz w:val="20"/>
          <w:szCs w:val="20"/>
          <w:lang w:val="en"/>
        </w:rPr>
        <w:t>ze</w:t>
      </w:r>
      <w:r w:rsidR="00A0164F" w:rsidRPr="00D74486">
        <w:rPr>
          <w:rFonts w:ascii="Verdana" w:hAnsi="Verdana" w:cs="Arial"/>
          <w:color w:val="000000"/>
          <w:sz w:val="20"/>
          <w:szCs w:val="20"/>
          <w:lang w:val="en"/>
        </w:rPr>
        <w:t xml:space="preserve"> their objectives. The key ambitions are:</w:t>
      </w:r>
    </w:p>
    <w:p w:rsidR="002D5D36" w:rsidRPr="00D74486" w:rsidRDefault="002D5D36" w:rsidP="00D74486">
      <w:pPr>
        <w:pStyle w:val="Lijstalinea"/>
        <w:numPr>
          <w:ilvl w:val="0"/>
          <w:numId w:val="7"/>
        </w:numPr>
        <w:spacing w:after="0" w:line="240" w:lineRule="auto"/>
        <w:ind w:left="709" w:hanging="425"/>
        <w:rPr>
          <w:rFonts w:ascii="Verdana" w:hAnsi="Verdana" w:cs="Arial"/>
          <w:color w:val="2A364C"/>
          <w:sz w:val="20"/>
          <w:szCs w:val="20"/>
          <w:lang w:val="en-US"/>
        </w:rPr>
      </w:pPr>
      <w:r w:rsidRPr="00D74486">
        <w:rPr>
          <w:rFonts w:ascii="Verdana" w:hAnsi="Verdana" w:cs="Arial"/>
          <w:color w:val="000000"/>
          <w:sz w:val="20"/>
          <w:szCs w:val="20"/>
          <w:lang w:val="en"/>
        </w:rPr>
        <w:t>Full</w:t>
      </w:r>
      <w:r w:rsidRPr="00D74486">
        <w:rPr>
          <w:rFonts w:ascii="Verdana" w:hAnsi="Verdana" w:cs="Arial"/>
          <w:b/>
          <w:color w:val="000000"/>
          <w:sz w:val="20"/>
          <w:szCs w:val="20"/>
          <w:lang w:val="en"/>
        </w:rPr>
        <w:t xml:space="preserve"> open access</w:t>
      </w:r>
      <w:r w:rsidRPr="00D74486">
        <w:rPr>
          <w:rFonts w:ascii="Verdana" w:hAnsi="Verdana" w:cs="Arial"/>
          <w:color w:val="000000"/>
          <w:sz w:val="20"/>
          <w:szCs w:val="20"/>
          <w:lang w:val="en"/>
        </w:rPr>
        <w:t xml:space="preserve"> to publications in 2020: Continue the Dutch approach for all Dutch research organi</w:t>
      </w:r>
      <w:r w:rsidR="00DA70D3" w:rsidRPr="00D74486">
        <w:rPr>
          <w:rFonts w:ascii="Verdana" w:hAnsi="Verdana" w:cs="Arial"/>
          <w:color w:val="000000"/>
          <w:sz w:val="20"/>
          <w:szCs w:val="20"/>
          <w:lang w:val="en"/>
        </w:rPr>
        <w:t>z</w:t>
      </w:r>
      <w:r w:rsidRPr="00D74486">
        <w:rPr>
          <w:rFonts w:ascii="Verdana" w:hAnsi="Verdana" w:cs="Arial"/>
          <w:color w:val="000000"/>
          <w:sz w:val="20"/>
          <w:szCs w:val="20"/>
          <w:lang w:val="en"/>
        </w:rPr>
        <w:t>ations and research areas whilst recogni</w:t>
      </w:r>
      <w:r w:rsidR="00DA70D3" w:rsidRPr="00D74486">
        <w:rPr>
          <w:rFonts w:ascii="Verdana" w:hAnsi="Verdana" w:cs="Arial"/>
          <w:color w:val="000000"/>
          <w:sz w:val="20"/>
          <w:szCs w:val="20"/>
          <w:lang w:val="en"/>
        </w:rPr>
        <w:t>z</w:t>
      </w:r>
      <w:r w:rsidRPr="00D74486">
        <w:rPr>
          <w:rFonts w:ascii="Verdana" w:hAnsi="Verdana" w:cs="Arial"/>
          <w:color w:val="000000"/>
          <w:sz w:val="20"/>
          <w:szCs w:val="20"/>
          <w:lang w:val="en"/>
        </w:rPr>
        <w:t>ing their differences and similarities;</w:t>
      </w:r>
    </w:p>
    <w:p w:rsidR="002D5D36" w:rsidRPr="00D74486" w:rsidRDefault="002D5D36" w:rsidP="00D74486">
      <w:pPr>
        <w:pStyle w:val="Lijstalinea"/>
        <w:numPr>
          <w:ilvl w:val="0"/>
          <w:numId w:val="7"/>
        </w:numPr>
        <w:spacing w:after="0" w:line="240" w:lineRule="auto"/>
        <w:ind w:left="709" w:hanging="425"/>
        <w:rPr>
          <w:rFonts w:ascii="Verdana" w:hAnsi="Verdana" w:cs="Arial"/>
          <w:color w:val="2A364C"/>
          <w:sz w:val="20"/>
          <w:szCs w:val="20"/>
          <w:lang w:val="en-US"/>
        </w:rPr>
      </w:pPr>
      <w:r w:rsidRPr="00D74486">
        <w:rPr>
          <w:rFonts w:ascii="Verdana" w:hAnsi="Verdana" w:cs="Arial"/>
          <w:color w:val="000000"/>
          <w:sz w:val="20"/>
          <w:szCs w:val="20"/>
          <w:lang w:val="en"/>
        </w:rPr>
        <w:t xml:space="preserve">To make </w:t>
      </w:r>
      <w:r w:rsidRPr="00D74486">
        <w:rPr>
          <w:rFonts w:ascii="Verdana" w:hAnsi="Verdana" w:cs="Arial"/>
          <w:b/>
          <w:color w:val="000000"/>
          <w:sz w:val="20"/>
          <w:szCs w:val="20"/>
          <w:lang w:val="en"/>
        </w:rPr>
        <w:t>research data</w:t>
      </w:r>
      <w:r w:rsidRPr="00D74486">
        <w:rPr>
          <w:rFonts w:ascii="Verdana" w:hAnsi="Verdana" w:cs="Arial"/>
          <w:color w:val="000000"/>
          <w:sz w:val="20"/>
          <w:szCs w:val="20"/>
          <w:lang w:val="en"/>
        </w:rPr>
        <w:t xml:space="preserve"> optimally suited for reuse</w:t>
      </w:r>
      <w:r w:rsidR="00DA70D3" w:rsidRPr="00D74486">
        <w:rPr>
          <w:rFonts w:ascii="Verdana" w:hAnsi="Verdana" w:cs="Arial"/>
          <w:color w:val="000000"/>
          <w:sz w:val="20"/>
          <w:szCs w:val="20"/>
          <w:lang w:val="en"/>
        </w:rPr>
        <w:t>,</w:t>
      </w:r>
      <w:r w:rsidRPr="00D74486">
        <w:rPr>
          <w:rFonts w:ascii="Verdana" w:hAnsi="Verdana" w:cs="Arial"/>
          <w:color w:val="000000"/>
          <w:sz w:val="20"/>
          <w:szCs w:val="20"/>
          <w:lang w:val="en"/>
        </w:rPr>
        <w:t xml:space="preserve"> in accordance with the </w:t>
      </w:r>
      <w:r w:rsidRPr="00D74486">
        <w:rPr>
          <w:rFonts w:ascii="Verdana" w:eastAsia="Calibri" w:hAnsi="Verdana" w:cs="Times New Roman"/>
          <w:sz w:val="20"/>
          <w:szCs w:val="20"/>
          <w:lang w:val="en-US"/>
        </w:rPr>
        <w:t>FAIR-princip</w:t>
      </w:r>
      <w:r w:rsidRPr="00D74486">
        <w:rPr>
          <w:rFonts w:ascii="Verdana" w:eastAsia="Calibri" w:hAnsi="Verdana"/>
          <w:sz w:val="20"/>
          <w:szCs w:val="20"/>
          <w:lang w:val="en-US"/>
        </w:rPr>
        <w:t>l</w:t>
      </w:r>
      <w:r w:rsidRPr="00D74486">
        <w:rPr>
          <w:rFonts w:ascii="Verdana" w:eastAsia="Calibri" w:hAnsi="Verdana" w:cs="Times New Roman"/>
          <w:sz w:val="20"/>
          <w:szCs w:val="20"/>
          <w:lang w:val="en-US"/>
        </w:rPr>
        <w:t>es</w:t>
      </w:r>
      <w:r w:rsidRPr="00D74486">
        <w:rPr>
          <w:rStyle w:val="Voetnootmarkering"/>
          <w:rFonts w:ascii="Verdana" w:eastAsia="Calibri" w:hAnsi="Verdana"/>
          <w:sz w:val="20"/>
          <w:szCs w:val="20"/>
        </w:rPr>
        <w:footnoteReference w:id="6"/>
      </w:r>
      <w:r w:rsidRPr="00D74486">
        <w:rPr>
          <w:rFonts w:ascii="Verdana" w:eastAsia="Calibri" w:hAnsi="Verdana" w:cs="Times New Roman"/>
          <w:sz w:val="20"/>
          <w:szCs w:val="20"/>
          <w:lang w:val="en-US"/>
        </w:rPr>
        <w:t xml:space="preserve">. </w:t>
      </w:r>
      <w:r w:rsidRPr="00D74486">
        <w:rPr>
          <w:rFonts w:ascii="Verdana" w:hAnsi="Verdana" w:cs="Arial"/>
          <w:color w:val="000000"/>
          <w:sz w:val="20"/>
          <w:szCs w:val="20"/>
          <w:lang w:val="en"/>
        </w:rPr>
        <w:t xml:space="preserve">To set clear and agreed technical and policy-related preconditions to facilitate reuse of research data, including provision of the necessary expertise and support; </w:t>
      </w:r>
    </w:p>
    <w:p w:rsidR="002D5D36" w:rsidRPr="00D74486" w:rsidRDefault="002D5D36" w:rsidP="00D74486">
      <w:pPr>
        <w:pStyle w:val="Lijstalinea"/>
        <w:numPr>
          <w:ilvl w:val="0"/>
          <w:numId w:val="7"/>
        </w:numPr>
        <w:spacing w:after="0" w:line="240" w:lineRule="auto"/>
        <w:ind w:left="709" w:hanging="425"/>
        <w:rPr>
          <w:rFonts w:ascii="Verdana" w:hAnsi="Verdana" w:cs="Arial"/>
          <w:color w:val="000000"/>
          <w:sz w:val="20"/>
          <w:szCs w:val="20"/>
          <w:lang w:val="en"/>
        </w:rPr>
      </w:pPr>
      <w:r w:rsidRPr="00D74486">
        <w:rPr>
          <w:rFonts w:ascii="Verdana" w:hAnsi="Verdana" w:cs="Arial"/>
          <w:b/>
          <w:color w:val="000000"/>
          <w:sz w:val="20"/>
          <w:szCs w:val="20"/>
          <w:lang w:val="en"/>
        </w:rPr>
        <w:t>Recognition and rewards</w:t>
      </w:r>
      <w:r w:rsidRPr="00D74486">
        <w:rPr>
          <w:rFonts w:ascii="Verdana" w:hAnsi="Verdana" w:cs="Arial"/>
          <w:color w:val="000000"/>
          <w:sz w:val="20"/>
          <w:szCs w:val="20"/>
          <w:lang w:val="en"/>
        </w:rPr>
        <w:t xml:space="preserve">: To examine together how open science can be an element of the evaluation and reward system for researchers, research groups and research proposals; and </w:t>
      </w:r>
    </w:p>
    <w:p w:rsidR="002D5D36" w:rsidRPr="00D74486" w:rsidRDefault="002D5D36" w:rsidP="00D74486">
      <w:pPr>
        <w:pStyle w:val="Lijstalinea"/>
        <w:numPr>
          <w:ilvl w:val="0"/>
          <w:numId w:val="7"/>
        </w:numPr>
        <w:spacing w:after="0" w:line="240" w:lineRule="auto"/>
        <w:ind w:left="709" w:hanging="425"/>
        <w:rPr>
          <w:rFonts w:ascii="Verdana" w:hAnsi="Verdana" w:cs="Arial"/>
          <w:color w:val="000000"/>
          <w:sz w:val="20"/>
          <w:szCs w:val="20"/>
          <w:lang w:val="en"/>
        </w:rPr>
      </w:pPr>
      <w:r w:rsidRPr="00D74486">
        <w:rPr>
          <w:rFonts w:ascii="Verdana" w:hAnsi="Verdana" w:cs="Arial"/>
          <w:b/>
          <w:color w:val="000000"/>
          <w:sz w:val="20"/>
          <w:szCs w:val="20"/>
          <w:lang w:val="en"/>
        </w:rPr>
        <w:t>To promote and support</w:t>
      </w:r>
      <w:r w:rsidRPr="00D74486">
        <w:rPr>
          <w:rFonts w:ascii="Verdana" w:hAnsi="Verdana" w:cs="Arial"/>
          <w:color w:val="000000"/>
          <w:sz w:val="20"/>
          <w:szCs w:val="20"/>
          <w:lang w:val="en"/>
        </w:rPr>
        <w:t xml:space="preserve">: To establish a ‘clearing house’ for all information regarding all available research support. </w:t>
      </w:r>
    </w:p>
    <w:p w:rsidR="002D5D36" w:rsidRPr="00D74486" w:rsidRDefault="002D5D36" w:rsidP="00D74486">
      <w:pPr>
        <w:pStyle w:val="Lijstalinea"/>
        <w:numPr>
          <w:ilvl w:val="0"/>
          <w:numId w:val="4"/>
        </w:numPr>
        <w:spacing w:after="0" w:line="240" w:lineRule="auto"/>
        <w:rPr>
          <w:rFonts w:ascii="Verdana" w:hAnsi="Verdana" w:cs="Arial"/>
          <w:color w:val="000000"/>
          <w:sz w:val="20"/>
          <w:szCs w:val="20"/>
          <w:lang w:val="en"/>
        </w:rPr>
      </w:pPr>
      <w:r w:rsidRPr="00D74486">
        <w:rPr>
          <w:rFonts w:ascii="Verdana" w:hAnsi="Verdana" w:cs="Arial"/>
          <w:color w:val="000000"/>
          <w:sz w:val="20"/>
          <w:szCs w:val="20"/>
          <w:lang w:val="en"/>
        </w:rPr>
        <w:t>With the ambitions set out in this plan the Netherlands is responding to the Amsterdam Call for Action on Open Science published in 2016, the conclusions of the Competitiveness Council in May 2016, and to the in the letter to Parliament concerning open science confirmed que</w:t>
      </w:r>
      <w:bookmarkStart w:id="0" w:name="_GoBack"/>
      <w:bookmarkEnd w:id="0"/>
      <w:r w:rsidRPr="00D74486">
        <w:rPr>
          <w:rFonts w:ascii="Verdana" w:hAnsi="Verdana" w:cs="Arial"/>
          <w:color w:val="000000"/>
          <w:sz w:val="20"/>
          <w:szCs w:val="20"/>
          <w:lang w:val="en"/>
        </w:rPr>
        <w:t>stion by the State Secretary for Education, Culture and Science (January 2017). Open access to publications and optimal reuse of research data are becoming the standard for all knowledge institutes and research areas. The motto here is as open as possible, as closed as necessary.</w:t>
      </w:r>
    </w:p>
    <w:p w:rsidR="002D5D36" w:rsidRPr="00D74486" w:rsidRDefault="002D5D36" w:rsidP="00D74486">
      <w:pPr>
        <w:ind w:left="284" w:hanging="284"/>
        <w:rPr>
          <w:sz w:val="20"/>
          <w:szCs w:val="20"/>
          <w:lang w:val="en-US"/>
        </w:rPr>
      </w:pPr>
    </w:p>
    <w:p w:rsidR="002D5D36" w:rsidRPr="00D74486" w:rsidRDefault="002D5D36" w:rsidP="00D74486">
      <w:pPr>
        <w:rPr>
          <w:sz w:val="20"/>
          <w:szCs w:val="20"/>
          <w:lang w:val="en-US"/>
        </w:rPr>
      </w:pPr>
    </w:p>
    <w:p w:rsidR="00D74486" w:rsidRPr="00D74486" w:rsidRDefault="00D74486" w:rsidP="00D74486">
      <w:pPr>
        <w:rPr>
          <w:sz w:val="20"/>
          <w:szCs w:val="20"/>
          <w:lang w:val="en-US"/>
        </w:rPr>
      </w:pPr>
    </w:p>
    <w:p w:rsidR="00FF4A8B" w:rsidRDefault="00D74486" w:rsidP="00D74486">
      <w:pPr>
        <w:rPr>
          <w:sz w:val="20"/>
          <w:szCs w:val="20"/>
          <w:lang w:val="en-US"/>
        </w:rPr>
      </w:pPr>
      <w:proofErr w:type="spellStart"/>
      <w:r w:rsidRPr="00D74486">
        <w:rPr>
          <w:sz w:val="20"/>
          <w:szCs w:val="20"/>
          <w:lang w:val="en-US"/>
        </w:rPr>
        <w:t>Appenix</w:t>
      </w:r>
      <w:proofErr w:type="spellEnd"/>
      <w:r w:rsidRPr="00D74486">
        <w:rPr>
          <w:sz w:val="20"/>
          <w:szCs w:val="20"/>
          <w:lang w:val="en-US"/>
        </w:rPr>
        <w:t>: The NL National Plan Open Science (NPOS)</w:t>
      </w:r>
    </w:p>
    <w:p w:rsidR="00D74486" w:rsidRPr="00D74486" w:rsidRDefault="00FF4A8B" w:rsidP="00D74486">
      <w:pPr>
        <w:rPr>
          <w:sz w:val="20"/>
          <w:szCs w:val="20"/>
          <w:lang w:val="en-US"/>
        </w:rPr>
      </w:pPr>
      <w:r>
        <w:object w:dxaOrig="1546"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1pt" o:ole="">
            <v:imagedata r:id="rId8" o:title=""/>
          </v:shape>
          <o:OLEObject Type="Embed" ProgID="Word.Document.12" ShapeID="_x0000_i1025" DrawAspect="Icon" ObjectID="_1600237764" r:id="rId9">
            <o:FieldCodes>\s</o:FieldCodes>
          </o:OLEObject>
        </w:object>
      </w:r>
    </w:p>
    <w:sectPr w:rsidR="00D74486" w:rsidRPr="00D7448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78E" w:rsidRDefault="004E078E" w:rsidP="004E078E">
      <w:r>
        <w:separator/>
      </w:r>
    </w:p>
  </w:endnote>
  <w:endnote w:type="continuationSeparator" w:id="0">
    <w:p w:rsidR="004E078E" w:rsidRDefault="004E078E" w:rsidP="004E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CA" w:rsidRDefault="007B0E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CA" w:rsidRDefault="007B0E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CA" w:rsidRDefault="007B0E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78E" w:rsidRDefault="004E078E" w:rsidP="004E078E">
      <w:r>
        <w:separator/>
      </w:r>
    </w:p>
  </w:footnote>
  <w:footnote w:type="continuationSeparator" w:id="0">
    <w:p w:rsidR="004E078E" w:rsidRDefault="004E078E" w:rsidP="004E078E">
      <w:r>
        <w:continuationSeparator/>
      </w:r>
    </w:p>
  </w:footnote>
  <w:footnote w:id="1">
    <w:p w:rsidR="007B0ECA" w:rsidRPr="00D90276" w:rsidRDefault="007B0ECA" w:rsidP="007B0ECA">
      <w:pPr>
        <w:rPr>
          <w:sz w:val="14"/>
          <w:szCs w:val="14"/>
          <w:lang w:val="en-US"/>
        </w:rPr>
      </w:pPr>
      <w:r w:rsidRPr="00D90276">
        <w:rPr>
          <w:rStyle w:val="Voetnootmarkering"/>
          <w:sz w:val="14"/>
          <w:szCs w:val="14"/>
        </w:rPr>
        <w:footnoteRef/>
      </w:r>
      <w:r w:rsidRPr="00D90276">
        <w:rPr>
          <w:sz w:val="14"/>
          <w:szCs w:val="14"/>
          <w:lang w:val="en-US"/>
        </w:rPr>
        <w:t xml:space="preserve"> Definition of open science as used by the European Commission:</w:t>
      </w:r>
    </w:p>
    <w:p w:rsidR="007B0ECA" w:rsidRPr="00D90276" w:rsidRDefault="007B0ECA" w:rsidP="007B0ECA">
      <w:pPr>
        <w:rPr>
          <w:sz w:val="14"/>
          <w:szCs w:val="14"/>
          <w:lang w:val="en-US"/>
        </w:rPr>
      </w:pPr>
      <w:r w:rsidRPr="00D90276">
        <w:rPr>
          <w:sz w:val="14"/>
          <w:szCs w:val="14"/>
          <w:lang w:val="en-US"/>
        </w:rPr>
        <w:t>“Open Science represents a new approach to the scientific process based on cooperative work and new ways of diffusing knowledge by using digital technologies and new collaborative tools. The idea captures a systemic change to the way science and research have been carried out for the last fifty years: shifting from the standard practices of publishing results in scientific publications towards sharing and using all available knowledge at an earlier stage in the research process”. source: `Open innovation , Open Science, Open to the World – a vision for Europe’, European Commission, 2016.</w:t>
      </w:r>
    </w:p>
  </w:footnote>
  <w:footnote w:id="2">
    <w:p w:rsidR="007B0ECA" w:rsidRDefault="007B0ECA" w:rsidP="007B0ECA">
      <w:pPr>
        <w:pStyle w:val="Voetnoottekst"/>
      </w:pPr>
      <w:r>
        <w:rPr>
          <w:rStyle w:val="Voetnootmarkering"/>
        </w:rPr>
        <w:footnoteRef/>
      </w:r>
      <w:r>
        <w:t xml:space="preserve"> </w:t>
      </w:r>
      <w:r w:rsidRPr="007B0ECA">
        <w:rPr>
          <w:rFonts w:ascii="Verdana" w:hAnsi="Verdana"/>
          <w:sz w:val="14"/>
          <w:szCs w:val="14"/>
          <w:lang w:val="en-US"/>
        </w:rPr>
        <w:t xml:space="preserve">Moreover, the Netherlands Scientific Council for Government Policy (WRR) has advised to embrace co-creation. Cooperation with employees benefits production and creative processes in a way that is rewarding for the developments of the employees, their </w:t>
      </w:r>
      <w:proofErr w:type="spellStart"/>
      <w:r w:rsidRPr="007B0ECA">
        <w:rPr>
          <w:rFonts w:ascii="Verdana" w:hAnsi="Verdana"/>
          <w:sz w:val="14"/>
          <w:szCs w:val="14"/>
          <w:lang w:val="en-US"/>
        </w:rPr>
        <w:t>organisations</w:t>
      </w:r>
      <w:proofErr w:type="spellEnd"/>
      <w:r w:rsidRPr="007B0ECA">
        <w:rPr>
          <w:rFonts w:ascii="Verdana" w:hAnsi="Verdana"/>
          <w:sz w:val="14"/>
          <w:szCs w:val="14"/>
          <w:lang w:val="en-US"/>
        </w:rPr>
        <w:t xml:space="preserve"> and their society. </w:t>
      </w:r>
    </w:p>
    <w:p w:rsidR="007B0ECA" w:rsidRDefault="007B0ECA">
      <w:pPr>
        <w:pStyle w:val="Voetnoottekst"/>
      </w:pPr>
    </w:p>
  </w:footnote>
  <w:footnote w:id="3">
    <w:p w:rsidR="00DA70D3" w:rsidRPr="00D90276" w:rsidRDefault="00DA70D3" w:rsidP="00DA70D3">
      <w:pPr>
        <w:pStyle w:val="Voetnoottekst"/>
        <w:rPr>
          <w:rFonts w:ascii="Verdana" w:hAnsi="Verdana"/>
          <w:lang w:val="en-US"/>
        </w:rPr>
      </w:pPr>
      <w:r w:rsidRPr="00D90276">
        <w:rPr>
          <w:rStyle w:val="Voetnootmarkering"/>
          <w:rFonts w:ascii="Verdana" w:hAnsi="Verdana"/>
          <w:sz w:val="14"/>
          <w:szCs w:val="14"/>
        </w:rPr>
        <w:footnoteRef/>
      </w:r>
      <w:r w:rsidRPr="00D90276">
        <w:rPr>
          <w:rFonts w:ascii="Verdana" w:hAnsi="Verdana"/>
          <w:sz w:val="14"/>
          <w:szCs w:val="14"/>
          <w:lang w:val="en-US"/>
        </w:rPr>
        <w:t xml:space="preserve"> FAIR = findable, accessible, interoperable and re-usable. The concept originates from Netherlands (2015)</w:t>
      </w:r>
      <w:r w:rsidRPr="00D90276">
        <w:rPr>
          <w:rFonts w:ascii="Verdana" w:hAnsi="Verdana"/>
          <w:lang w:val="en-US"/>
        </w:rPr>
        <w:t xml:space="preserve">  </w:t>
      </w:r>
    </w:p>
  </w:footnote>
  <w:footnote w:id="4">
    <w:p w:rsidR="00A0164F" w:rsidRPr="00D90276" w:rsidRDefault="00A0164F" w:rsidP="00DA70D3">
      <w:pPr>
        <w:pStyle w:val="Voetnoottekst"/>
        <w:rPr>
          <w:rFonts w:ascii="Verdana" w:hAnsi="Verdana"/>
          <w:sz w:val="16"/>
          <w:szCs w:val="16"/>
          <w:lang w:val="en-US"/>
        </w:rPr>
      </w:pPr>
      <w:r w:rsidRPr="00D90276">
        <w:rPr>
          <w:rStyle w:val="Voetnootmarkering"/>
          <w:rFonts w:ascii="Verdana" w:hAnsi="Verdana"/>
          <w:sz w:val="16"/>
          <w:szCs w:val="16"/>
        </w:rPr>
        <w:footnoteRef/>
      </w:r>
      <w:r w:rsidRPr="00D90276">
        <w:rPr>
          <w:rFonts w:ascii="Verdana" w:hAnsi="Verdana"/>
          <w:sz w:val="16"/>
          <w:szCs w:val="16"/>
          <w:lang w:val="en-US"/>
        </w:rPr>
        <w:t xml:space="preserve"> Coalition Agreement 2017-2021 `Confidence in the Future’ (page 16) </w:t>
      </w:r>
      <w:hyperlink r:id="rId1" w:history="1">
        <w:r w:rsidRPr="00D90276">
          <w:rPr>
            <w:rStyle w:val="Hyperlink"/>
            <w:rFonts w:ascii="Verdana" w:hAnsi="Verdana"/>
            <w:sz w:val="16"/>
            <w:szCs w:val="16"/>
            <w:lang w:val="en-US"/>
          </w:rPr>
          <w:t>https://www.kabinetsformatie2017.nl/documenten/verslagen/2017/10/10/coalition-agreement-confidence-in-the-future</w:t>
        </w:r>
      </w:hyperlink>
    </w:p>
  </w:footnote>
  <w:footnote w:id="5">
    <w:p w:rsidR="00DA70D3" w:rsidRPr="00D90276" w:rsidRDefault="00DA70D3" w:rsidP="00DA70D3">
      <w:pPr>
        <w:rPr>
          <w:sz w:val="16"/>
          <w:szCs w:val="16"/>
          <w:lang w:val="en-US"/>
        </w:rPr>
      </w:pPr>
      <w:r w:rsidRPr="00D90276">
        <w:rPr>
          <w:rStyle w:val="Voetnootmarkering"/>
          <w:sz w:val="16"/>
          <w:szCs w:val="16"/>
        </w:rPr>
        <w:footnoteRef/>
      </w:r>
      <w:r w:rsidRPr="00D90276">
        <w:rPr>
          <w:sz w:val="16"/>
          <w:szCs w:val="16"/>
          <w:lang w:val="en-US"/>
        </w:rPr>
        <w:t xml:space="preserve"> National Plan Open Science (English version): </w:t>
      </w:r>
      <w:hyperlink r:id="rId2" w:history="1">
        <w:r w:rsidRPr="00D90276">
          <w:rPr>
            <w:rStyle w:val="Hyperlink"/>
            <w:sz w:val="16"/>
            <w:szCs w:val="16"/>
            <w:shd w:val="clear" w:color="auto" w:fill="FFFFFF"/>
            <w:lang w:val="en-US"/>
          </w:rPr>
          <w:t>https://www.openscience.nl/en/national-platform-open-science/national-plan-open-science/index</w:t>
        </w:r>
      </w:hyperlink>
    </w:p>
  </w:footnote>
  <w:footnote w:id="6">
    <w:p w:rsidR="002D5D36" w:rsidRPr="00D90276" w:rsidRDefault="002D5D36" w:rsidP="00DA70D3">
      <w:pPr>
        <w:pStyle w:val="Voetnoottekst"/>
        <w:rPr>
          <w:rFonts w:ascii="Verdana" w:hAnsi="Verdana"/>
          <w:lang w:val="en-US"/>
        </w:rPr>
      </w:pPr>
      <w:r w:rsidRPr="00D90276">
        <w:rPr>
          <w:rStyle w:val="Voetnootmarkering"/>
          <w:rFonts w:ascii="Verdana" w:hAnsi="Verdana"/>
          <w:sz w:val="16"/>
          <w:szCs w:val="16"/>
        </w:rPr>
        <w:footnoteRef/>
      </w:r>
      <w:r w:rsidRPr="00D90276">
        <w:rPr>
          <w:rFonts w:ascii="Verdana" w:hAnsi="Verdana"/>
          <w:sz w:val="16"/>
          <w:szCs w:val="16"/>
          <w:lang w:val="en-US"/>
        </w:rPr>
        <w:t xml:space="preserve"> FAIR</w:t>
      </w:r>
      <w:r w:rsidR="00DA70D3" w:rsidRPr="00D90276">
        <w:rPr>
          <w:rFonts w:ascii="Verdana" w:hAnsi="Verdana"/>
          <w:sz w:val="16"/>
          <w:szCs w:val="16"/>
          <w:lang w:val="en-US"/>
        </w:rPr>
        <w:t xml:space="preserve"> = </w:t>
      </w:r>
      <w:r w:rsidRPr="00D90276">
        <w:rPr>
          <w:rFonts w:ascii="Verdana" w:hAnsi="Verdana"/>
          <w:sz w:val="16"/>
          <w:szCs w:val="16"/>
          <w:lang w:val="en-US"/>
        </w:rPr>
        <w:t xml:space="preserve">findable, accessible, interoperable </w:t>
      </w:r>
      <w:r w:rsidR="00DA70D3" w:rsidRPr="00D90276">
        <w:rPr>
          <w:rFonts w:ascii="Verdana" w:hAnsi="Verdana"/>
          <w:sz w:val="16"/>
          <w:szCs w:val="16"/>
          <w:lang w:val="en-US"/>
        </w:rPr>
        <w:t>and</w:t>
      </w:r>
      <w:r w:rsidRPr="00D90276">
        <w:rPr>
          <w:rFonts w:ascii="Verdana" w:hAnsi="Verdana"/>
          <w:sz w:val="16"/>
          <w:szCs w:val="16"/>
          <w:lang w:val="en-US"/>
        </w:rPr>
        <w:t xml:space="preserve"> re-usable.</w:t>
      </w:r>
      <w:r w:rsidR="00DA70D3" w:rsidRPr="00D90276">
        <w:rPr>
          <w:rFonts w:ascii="Verdana" w:hAnsi="Verdana"/>
          <w:sz w:val="16"/>
          <w:szCs w:val="16"/>
          <w:lang w:val="en-US"/>
        </w:rPr>
        <w:t xml:space="preserve"> The concept originates from the Netherlands</w:t>
      </w:r>
      <w:r w:rsidRPr="00D90276">
        <w:rPr>
          <w:rFonts w:ascii="Verdana" w:hAnsi="Verdana"/>
          <w:sz w:val="16"/>
          <w:szCs w:val="16"/>
          <w:lang w:val="en-US"/>
        </w:rPr>
        <w:t xml:space="preserve"> </w:t>
      </w:r>
      <w:r w:rsidR="00DA70D3" w:rsidRPr="00D90276">
        <w:rPr>
          <w:rFonts w:ascii="Verdana" w:hAnsi="Verdana"/>
          <w:sz w:val="16"/>
          <w:szCs w:val="16"/>
          <w:lang w:val="en-US"/>
        </w:rPr>
        <w:t xml:space="preserve"> (2015)</w:t>
      </w:r>
      <w:r w:rsidRPr="00D90276">
        <w:rPr>
          <w:rFonts w:ascii="Verdana" w:hAnsi="Verdana"/>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CA" w:rsidRDefault="007B0E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CA" w:rsidRDefault="007B0E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CA" w:rsidRDefault="007B0E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C7F3A"/>
    <w:multiLevelType w:val="hybridMultilevel"/>
    <w:tmpl w:val="FFA87094"/>
    <w:lvl w:ilvl="0" w:tplc="60F061D0">
      <w:start w:val="1"/>
      <w:numFmt w:val="decimal"/>
      <w:lvlText w:val="(%1)"/>
      <w:lvlJc w:val="left"/>
      <w:pPr>
        <w:ind w:left="735" w:hanging="3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F6609E"/>
    <w:multiLevelType w:val="hybridMultilevel"/>
    <w:tmpl w:val="AE6876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90C4A3B"/>
    <w:multiLevelType w:val="hybridMultilevel"/>
    <w:tmpl w:val="8070DAD4"/>
    <w:lvl w:ilvl="0" w:tplc="E286D1F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B163AC"/>
    <w:multiLevelType w:val="hybridMultilevel"/>
    <w:tmpl w:val="3B5A76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5D7AAE"/>
    <w:multiLevelType w:val="hybridMultilevel"/>
    <w:tmpl w:val="DF3A5D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6773766"/>
    <w:multiLevelType w:val="hybridMultilevel"/>
    <w:tmpl w:val="0BA898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702A5D32"/>
    <w:multiLevelType w:val="hybridMultilevel"/>
    <w:tmpl w:val="2CE0FD1A"/>
    <w:lvl w:ilvl="0" w:tplc="ADB6CE70">
      <w:start w:val="3"/>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7DD2917"/>
    <w:multiLevelType w:val="hybridMultilevel"/>
    <w:tmpl w:val="3ECEF9CE"/>
    <w:lvl w:ilvl="0" w:tplc="7204A13E">
      <w:start w:val="2"/>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8" w15:restartNumberingAfterBreak="0">
    <w:nsid w:val="7C5E007D"/>
    <w:multiLevelType w:val="hybridMultilevel"/>
    <w:tmpl w:val="5274ADA8"/>
    <w:lvl w:ilvl="0" w:tplc="ADB6CE70">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8"/>
  </w:num>
  <w:num w:numId="6">
    <w:abstractNumId w:val="0"/>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A7188"/>
    <w:rsid w:val="000944A5"/>
    <w:rsid w:val="001223B8"/>
    <w:rsid w:val="002D5D36"/>
    <w:rsid w:val="004E078E"/>
    <w:rsid w:val="005A0464"/>
    <w:rsid w:val="007B0ECA"/>
    <w:rsid w:val="008D36F1"/>
    <w:rsid w:val="00933A52"/>
    <w:rsid w:val="00942E94"/>
    <w:rsid w:val="009A7188"/>
    <w:rsid w:val="00A0164F"/>
    <w:rsid w:val="00D74486"/>
    <w:rsid w:val="00D90276"/>
    <w:rsid w:val="00DA70D3"/>
    <w:rsid w:val="00DF695C"/>
    <w:rsid w:val="00FD5277"/>
    <w:rsid w:val="00FF4A8B"/>
    <w:rsid w:val="00FF7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A3C2"/>
  <w15:docId w15:val="{49D42B1B-5887-4992-99F8-6E379917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A7188"/>
    <w:pPr>
      <w:spacing w:after="0" w:line="240" w:lineRule="auto"/>
    </w:pPr>
    <w:rPr>
      <w:rFonts w:ascii="Verdana" w:hAnsi="Verdana" w:cs="Times New Roman"/>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9A7188"/>
    <w:rPr>
      <w:rFonts w:ascii="Calibri" w:hAnsi="Calibri"/>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9A7188"/>
    <w:pPr>
      <w:spacing w:after="200" w:line="276" w:lineRule="auto"/>
      <w:ind w:left="720"/>
      <w:contextualSpacing/>
    </w:pPr>
    <w:rPr>
      <w:rFonts w:ascii="Calibri" w:hAnsi="Calibri" w:cstheme="minorBidi"/>
      <w:sz w:val="22"/>
      <w:szCs w:val="22"/>
    </w:rPr>
  </w:style>
  <w:style w:type="character" w:styleId="Hyperlink">
    <w:name w:val="Hyperlink"/>
    <w:basedOn w:val="Standaardalinea-lettertype"/>
    <w:uiPriority w:val="99"/>
    <w:semiHidden/>
    <w:unhideWhenUsed/>
    <w:rsid w:val="004E078E"/>
    <w:rPr>
      <w:strike w:val="0"/>
      <w:dstrike w:val="0"/>
      <w:color w:val="0000FF"/>
      <w:u w:val="none"/>
      <w:effect w:val="none"/>
    </w:rPr>
  </w:style>
  <w:style w:type="paragraph" w:styleId="Normaalweb">
    <w:name w:val="Normal (Web)"/>
    <w:basedOn w:val="Standaard"/>
    <w:uiPriority w:val="99"/>
    <w:semiHidden/>
    <w:unhideWhenUsed/>
    <w:rsid w:val="004E078E"/>
    <w:pPr>
      <w:spacing w:after="240" w:line="336" w:lineRule="auto"/>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unhideWhenUsed/>
    <w:rsid w:val="004E078E"/>
    <w:rPr>
      <w:rFonts w:ascii="Calibri" w:hAnsi="Calibri"/>
      <w:sz w:val="20"/>
      <w:szCs w:val="20"/>
    </w:rPr>
  </w:style>
  <w:style w:type="character" w:customStyle="1" w:styleId="VoetnoottekstChar">
    <w:name w:val="Voetnoottekst Char"/>
    <w:basedOn w:val="Standaardalinea-lettertype"/>
    <w:link w:val="Voetnoottekst"/>
    <w:uiPriority w:val="99"/>
    <w:rsid w:val="004E078E"/>
    <w:rPr>
      <w:rFonts w:ascii="Calibri" w:hAnsi="Calibri" w:cs="Times New Roman"/>
      <w:sz w:val="20"/>
      <w:szCs w:val="20"/>
    </w:rPr>
  </w:style>
  <w:style w:type="character" w:styleId="Voetnootmarkering">
    <w:name w:val="footnote reference"/>
    <w:basedOn w:val="Standaardalinea-lettertype"/>
    <w:uiPriority w:val="99"/>
    <w:unhideWhenUsed/>
    <w:rsid w:val="004E078E"/>
    <w:rPr>
      <w:vertAlign w:val="superscript"/>
    </w:rPr>
  </w:style>
  <w:style w:type="paragraph" w:customStyle="1" w:styleId="Default">
    <w:name w:val="Default"/>
    <w:rsid w:val="000944A5"/>
    <w:pPr>
      <w:autoSpaceDE w:val="0"/>
      <w:autoSpaceDN w:val="0"/>
      <w:adjustRightInd w:val="0"/>
      <w:spacing w:after="0" w:line="240" w:lineRule="auto"/>
    </w:pPr>
    <w:rPr>
      <w:rFonts w:ascii="Verdana" w:hAnsi="Verdana" w:cs="Verdana"/>
      <w:color w:val="000000"/>
      <w:sz w:val="24"/>
      <w:szCs w:val="24"/>
    </w:rPr>
  </w:style>
  <w:style w:type="paragraph" w:styleId="Koptekst">
    <w:name w:val="header"/>
    <w:basedOn w:val="Standaard"/>
    <w:link w:val="KoptekstChar"/>
    <w:uiPriority w:val="99"/>
    <w:unhideWhenUsed/>
    <w:rsid w:val="007B0ECA"/>
    <w:pPr>
      <w:tabs>
        <w:tab w:val="center" w:pos="4513"/>
        <w:tab w:val="right" w:pos="9026"/>
      </w:tabs>
    </w:pPr>
  </w:style>
  <w:style w:type="character" w:customStyle="1" w:styleId="KoptekstChar">
    <w:name w:val="Koptekst Char"/>
    <w:basedOn w:val="Standaardalinea-lettertype"/>
    <w:link w:val="Koptekst"/>
    <w:uiPriority w:val="99"/>
    <w:rsid w:val="007B0ECA"/>
    <w:rPr>
      <w:rFonts w:ascii="Verdana" w:hAnsi="Verdana" w:cs="Times New Roman"/>
      <w:sz w:val="18"/>
      <w:szCs w:val="18"/>
    </w:rPr>
  </w:style>
  <w:style w:type="paragraph" w:styleId="Voettekst">
    <w:name w:val="footer"/>
    <w:basedOn w:val="Standaard"/>
    <w:link w:val="VoettekstChar"/>
    <w:uiPriority w:val="99"/>
    <w:unhideWhenUsed/>
    <w:rsid w:val="007B0ECA"/>
    <w:pPr>
      <w:tabs>
        <w:tab w:val="center" w:pos="4513"/>
        <w:tab w:val="right" w:pos="9026"/>
      </w:tabs>
    </w:pPr>
  </w:style>
  <w:style w:type="character" w:customStyle="1" w:styleId="VoettekstChar">
    <w:name w:val="Voettekst Char"/>
    <w:basedOn w:val="Standaardalinea-lettertype"/>
    <w:link w:val="Voettekst"/>
    <w:uiPriority w:val="99"/>
    <w:rsid w:val="007B0ECA"/>
    <w:rPr>
      <w:rFonts w:ascii="Verdana" w:hAnsi="Verdana" w:cs="Times New Roman"/>
      <w:sz w:val="18"/>
      <w:szCs w:val="18"/>
    </w:rPr>
  </w:style>
  <w:style w:type="paragraph" w:styleId="HTML-voorafopgemaakt">
    <w:name w:val="HTML Preformatted"/>
    <w:basedOn w:val="Standaard"/>
    <w:link w:val="HTML-voorafopgemaaktChar"/>
    <w:uiPriority w:val="99"/>
    <w:semiHidden/>
    <w:unhideWhenUsed/>
    <w:rsid w:val="0012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1223B8"/>
    <w:rPr>
      <w:rFonts w:ascii="Courier New" w:eastAsia="Times New Roman" w:hAnsi="Courier New" w:cs="Courier New"/>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694920">
      <w:bodyDiv w:val="1"/>
      <w:marLeft w:val="0"/>
      <w:marRight w:val="0"/>
      <w:marTop w:val="0"/>
      <w:marBottom w:val="0"/>
      <w:divBdr>
        <w:top w:val="none" w:sz="0" w:space="0" w:color="auto"/>
        <w:left w:val="none" w:sz="0" w:space="0" w:color="auto"/>
        <w:bottom w:val="none" w:sz="0" w:space="0" w:color="auto"/>
        <w:right w:val="none" w:sz="0" w:space="0" w:color="auto"/>
      </w:divBdr>
    </w:div>
    <w:div w:id="532420315">
      <w:bodyDiv w:val="1"/>
      <w:marLeft w:val="0"/>
      <w:marRight w:val="0"/>
      <w:marTop w:val="0"/>
      <w:marBottom w:val="0"/>
      <w:divBdr>
        <w:top w:val="none" w:sz="0" w:space="0" w:color="auto"/>
        <w:left w:val="none" w:sz="0" w:space="0" w:color="auto"/>
        <w:bottom w:val="none" w:sz="0" w:space="0" w:color="auto"/>
        <w:right w:val="none" w:sz="0" w:space="0" w:color="auto"/>
      </w:divBdr>
      <w:divsChild>
        <w:div w:id="162823918">
          <w:marLeft w:val="0"/>
          <w:marRight w:val="0"/>
          <w:marTop w:val="0"/>
          <w:marBottom w:val="0"/>
          <w:divBdr>
            <w:top w:val="none" w:sz="0" w:space="0" w:color="auto"/>
            <w:left w:val="none" w:sz="0" w:space="0" w:color="auto"/>
            <w:bottom w:val="none" w:sz="0" w:space="0" w:color="auto"/>
            <w:right w:val="none" w:sz="0" w:space="0" w:color="auto"/>
          </w:divBdr>
          <w:divsChild>
            <w:div w:id="534736130">
              <w:marLeft w:val="0"/>
              <w:marRight w:val="0"/>
              <w:marTop w:val="0"/>
              <w:marBottom w:val="0"/>
              <w:divBdr>
                <w:top w:val="none" w:sz="0" w:space="0" w:color="auto"/>
                <w:left w:val="none" w:sz="0" w:space="0" w:color="auto"/>
                <w:bottom w:val="none" w:sz="0" w:space="0" w:color="auto"/>
                <w:right w:val="none" w:sz="0" w:space="0" w:color="auto"/>
              </w:divBdr>
              <w:divsChild>
                <w:div w:id="2068794130">
                  <w:marLeft w:val="0"/>
                  <w:marRight w:val="0"/>
                  <w:marTop w:val="0"/>
                  <w:marBottom w:val="0"/>
                  <w:divBdr>
                    <w:top w:val="none" w:sz="0" w:space="0" w:color="auto"/>
                    <w:left w:val="none" w:sz="0" w:space="0" w:color="auto"/>
                    <w:bottom w:val="none" w:sz="0" w:space="0" w:color="auto"/>
                    <w:right w:val="none" w:sz="0" w:space="0" w:color="auto"/>
                  </w:divBdr>
                  <w:divsChild>
                    <w:div w:id="998967096">
                      <w:marLeft w:val="0"/>
                      <w:marRight w:val="0"/>
                      <w:marTop w:val="0"/>
                      <w:marBottom w:val="0"/>
                      <w:divBdr>
                        <w:top w:val="none" w:sz="0" w:space="0" w:color="auto"/>
                        <w:left w:val="none" w:sz="0" w:space="0" w:color="auto"/>
                        <w:bottom w:val="none" w:sz="0" w:space="0" w:color="auto"/>
                        <w:right w:val="none" w:sz="0" w:space="0" w:color="auto"/>
                      </w:divBdr>
                      <w:divsChild>
                        <w:div w:id="956914299">
                          <w:marLeft w:val="0"/>
                          <w:marRight w:val="0"/>
                          <w:marTop w:val="0"/>
                          <w:marBottom w:val="0"/>
                          <w:divBdr>
                            <w:top w:val="none" w:sz="0" w:space="0" w:color="auto"/>
                            <w:left w:val="none" w:sz="0" w:space="0" w:color="auto"/>
                            <w:bottom w:val="none" w:sz="0" w:space="0" w:color="auto"/>
                            <w:right w:val="none" w:sz="0" w:space="0" w:color="auto"/>
                          </w:divBdr>
                          <w:divsChild>
                            <w:div w:id="598606409">
                              <w:marLeft w:val="0"/>
                              <w:marRight w:val="0"/>
                              <w:marTop w:val="0"/>
                              <w:marBottom w:val="0"/>
                              <w:divBdr>
                                <w:top w:val="none" w:sz="0" w:space="0" w:color="auto"/>
                                <w:left w:val="none" w:sz="0" w:space="0" w:color="auto"/>
                                <w:bottom w:val="none" w:sz="0" w:space="0" w:color="auto"/>
                                <w:right w:val="none" w:sz="0" w:space="0" w:color="auto"/>
                              </w:divBdr>
                              <w:divsChild>
                                <w:div w:id="569001760">
                                  <w:marLeft w:val="0"/>
                                  <w:marRight w:val="0"/>
                                  <w:marTop w:val="0"/>
                                  <w:marBottom w:val="0"/>
                                  <w:divBdr>
                                    <w:top w:val="none" w:sz="0" w:space="0" w:color="auto"/>
                                    <w:left w:val="none" w:sz="0" w:space="0" w:color="auto"/>
                                    <w:bottom w:val="none" w:sz="0" w:space="0" w:color="auto"/>
                                    <w:right w:val="none" w:sz="0" w:space="0" w:color="auto"/>
                                  </w:divBdr>
                                  <w:divsChild>
                                    <w:div w:id="872811672">
                                      <w:marLeft w:val="0"/>
                                      <w:marRight w:val="0"/>
                                      <w:marTop w:val="0"/>
                                      <w:marBottom w:val="0"/>
                                      <w:divBdr>
                                        <w:top w:val="none" w:sz="0" w:space="0" w:color="auto"/>
                                        <w:left w:val="none" w:sz="0" w:space="0" w:color="auto"/>
                                        <w:bottom w:val="none" w:sz="0" w:space="0" w:color="auto"/>
                                        <w:right w:val="none" w:sz="0" w:space="0" w:color="auto"/>
                                      </w:divBdr>
                                      <w:divsChild>
                                        <w:div w:id="1628048419">
                                          <w:marLeft w:val="0"/>
                                          <w:marRight w:val="0"/>
                                          <w:marTop w:val="0"/>
                                          <w:marBottom w:val="0"/>
                                          <w:divBdr>
                                            <w:top w:val="none" w:sz="0" w:space="0" w:color="auto"/>
                                            <w:left w:val="none" w:sz="0" w:space="0" w:color="auto"/>
                                            <w:bottom w:val="none" w:sz="0" w:space="0" w:color="auto"/>
                                            <w:right w:val="none" w:sz="0" w:space="0" w:color="auto"/>
                                          </w:divBdr>
                                          <w:divsChild>
                                            <w:div w:id="746878800">
                                              <w:marLeft w:val="0"/>
                                              <w:marRight w:val="0"/>
                                              <w:marTop w:val="0"/>
                                              <w:marBottom w:val="0"/>
                                              <w:divBdr>
                                                <w:top w:val="none" w:sz="0" w:space="0" w:color="auto"/>
                                                <w:left w:val="none" w:sz="0" w:space="0" w:color="auto"/>
                                                <w:bottom w:val="none" w:sz="0" w:space="0" w:color="auto"/>
                                                <w:right w:val="none" w:sz="0" w:space="0" w:color="auto"/>
                                              </w:divBdr>
                                              <w:divsChild>
                                                <w:div w:id="421151009">
                                                  <w:marLeft w:val="0"/>
                                                  <w:marRight w:val="0"/>
                                                  <w:marTop w:val="0"/>
                                                  <w:marBottom w:val="0"/>
                                                  <w:divBdr>
                                                    <w:top w:val="none" w:sz="0" w:space="0" w:color="auto"/>
                                                    <w:left w:val="none" w:sz="0" w:space="0" w:color="auto"/>
                                                    <w:bottom w:val="none" w:sz="0" w:space="0" w:color="auto"/>
                                                    <w:right w:val="none" w:sz="0" w:space="0" w:color="auto"/>
                                                  </w:divBdr>
                                                  <w:divsChild>
                                                    <w:div w:id="485127030">
                                                      <w:marLeft w:val="0"/>
                                                      <w:marRight w:val="0"/>
                                                      <w:marTop w:val="0"/>
                                                      <w:marBottom w:val="0"/>
                                                      <w:divBdr>
                                                        <w:top w:val="none" w:sz="0" w:space="0" w:color="auto"/>
                                                        <w:left w:val="none" w:sz="0" w:space="0" w:color="auto"/>
                                                        <w:bottom w:val="none" w:sz="0" w:space="0" w:color="auto"/>
                                                        <w:right w:val="none" w:sz="0" w:space="0" w:color="auto"/>
                                                      </w:divBdr>
                                                      <w:divsChild>
                                                        <w:div w:id="2072606772">
                                                          <w:marLeft w:val="0"/>
                                                          <w:marRight w:val="0"/>
                                                          <w:marTop w:val="0"/>
                                                          <w:marBottom w:val="0"/>
                                                          <w:divBdr>
                                                            <w:top w:val="none" w:sz="0" w:space="0" w:color="auto"/>
                                                            <w:left w:val="none" w:sz="0" w:space="0" w:color="auto"/>
                                                            <w:bottom w:val="none" w:sz="0" w:space="0" w:color="auto"/>
                                                            <w:right w:val="none" w:sz="0" w:space="0" w:color="auto"/>
                                                          </w:divBdr>
                                                          <w:divsChild>
                                                            <w:div w:id="1081414340">
                                                              <w:marLeft w:val="0"/>
                                                              <w:marRight w:val="0"/>
                                                              <w:marTop w:val="0"/>
                                                              <w:marBottom w:val="0"/>
                                                              <w:divBdr>
                                                                <w:top w:val="none" w:sz="0" w:space="0" w:color="auto"/>
                                                                <w:left w:val="none" w:sz="0" w:space="0" w:color="auto"/>
                                                                <w:bottom w:val="none" w:sz="0" w:space="0" w:color="auto"/>
                                                                <w:right w:val="none" w:sz="0" w:space="0" w:color="auto"/>
                                                              </w:divBdr>
                                                              <w:divsChild>
                                                                <w:div w:id="937912245">
                                                                  <w:marLeft w:val="0"/>
                                                                  <w:marRight w:val="0"/>
                                                                  <w:marTop w:val="0"/>
                                                                  <w:marBottom w:val="0"/>
                                                                  <w:divBdr>
                                                                    <w:top w:val="none" w:sz="0" w:space="0" w:color="auto"/>
                                                                    <w:left w:val="none" w:sz="0" w:space="0" w:color="auto"/>
                                                                    <w:bottom w:val="none" w:sz="0" w:space="0" w:color="auto"/>
                                                                    <w:right w:val="none" w:sz="0" w:space="0" w:color="auto"/>
                                                                  </w:divBdr>
                                                                  <w:divsChild>
                                                                    <w:div w:id="295067336">
                                                                      <w:marLeft w:val="0"/>
                                                                      <w:marRight w:val="0"/>
                                                                      <w:marTop w:val="0"/>
                                                                      <w:marBottom w:val="0"/>
                                                                      <w:divBdr>
                                                                        <w:top w:val="none" w:sz="0" w:space="0" w:color="auto"/>
                                                                        <w:left w:val="none" w:sz="0" w:space="0" w:color="auto"/>
                                                                        <w:bottom w:val="none" w:sz="0" w:space="0" w:color="auto"/>
                                                                        <w:right w:val="none" w:sz="0" w:space="0" w:color="auto"/>
                                                                      </w:divBdr>
                                                                      <w:divsChild>
                                                                        <w:div w:id="10723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865855">
      <w:bodyDiv w:val="1"/>
      <w:marLeft w:val="0"/>
      <w:marRight w:val="0"/>
      <w:marTop w:val="0"/>
      <w:marBottom w:val="0"/>
      <w:divBdr>
        <w:top w:val="none" w:sz="0" w:space="0" w:color="auto"/>
        <w:left w:val="none" w:sz="0" w:space="0" w:color="auto"/>
        <w:bottom w:val="none" w:sz="0" w:space="0" w:color="auto"/>
        <w:right w:val="none" w:sz="0" w:space="0" w:color="auto"/>
      </w:divBdr>
    </w:div>
    <w:div w:id="1608006777">
      <w:bodyDiv w:val="1"/>
      <w:marLeft w:val="0"/>
      <w:marRight w:val="0"/>
      <w:marTop w:val="0"/>
      <w:marBottom w:val="0"/>
      <w:divBdr>
        <w:top w:val="none" w:sz="0" w:space="0" w:color="auto"/>
        <w:left w:val="none" w:sz="0" w:space="0" w:color="auto"/>
        <w:bottom w:val="none" w:sz="0" w:space="0" w:color="auto"/>
        <w:right w:val="none" w:sz="0" w:space="0" w:color="auto"/>
      </w:divBdr>
    </w:div>
    <w:div w:id="17066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openscience.nl/en/national-platform-open-science/national-plan-open-science/index" TargetMode="External"/><Relationship Id="rId1" Type="http://schemas.openxmlformats.org/officeDocument/2006/relationships/hyperlink" Target="https://www.kabinetsformatie2017.nl/documenten/verslagen/2017/10/10/coalition-agreement-confidence-in-the-futur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ABBBC8-A099-46E7-90B6-C0A19E370862}">
  <ds:schemaRefs>
    <ds:schemaRef ds:uri="http://schemas.openxmlformats.org/officeDocument/2006/bibliography"/>
  </ds:schemaRefs>
</ds:datastoreItem>
</file>

<file path=customXml/itemProps2.xml><?xml version="1.0" encoding="utf-8"?>
<ds:datastoreItem xmlns:ds="http://schemas.openxmlformats.org/officeDocument/2006/customXml" ds:itemID="{C6ADECFB-B8C3-45BE-B6E1-CE4FD90BF0F3}"/>
</file>

<file path=customXml/itemProps3.xml><?xml version="1.0" encoding="utf-8"?>
<ds:datastoreItem xmlns:ds="http://schemas.openxmlformats.org/officeDocument/2006/customXml" ds:itemID="{66EF94EA-543E-4C69-BDCF-31AAE0D4B2C0}"/>
</file>

<file path=customXml/itemProps4.xml><?xml version="1.0" encoding="utf-8"?>
<ds:datastoreItem xmlns:ds="http://schemas.openxmlformats.org/officeDocument/2006/customXml" ds:itemID="{165DB355-3208-48EE-B986-71D4A5389A3D}"/>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7249</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Verheuvel, Gerdien</dc:creator>
  <cp:lastModifiedBy>Verlaan, B.T.M.</cp:lastModifiedBy>
  <cp:revision>5</cp:revision>
  <dcterms:created xsi:type="dcterms:W3CDTF">2018-10-05T07:21:00Z</dcterms:created>
  <dcterms:modified xsi:type="dcterms:W3CDTF">2018-10-05T07:43:00Z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