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7469D2" w14:textId="0A769D3F" w:rsidR="00E97244" w:rsidRPr="002313DD" w:rsidRDefault="008C6E6A" w:rsidP="00C90F37">
      <w:pPr>
        <w:spacing w:line="276" w:lineRule="auto"/>
        <w:jc w:val="center"/>
        <w:rPr>
          <w:rFonts w:asciiTheme="minorHAnsi" w:hAnsiTheme="minorHAnsi" w:cstheme="minorHAnsi"/>
          <w:sz w:val="22"/>
          <w:szCs w:val="22"/>
        </w:rPr>
      </w:pPr>
      <w:r w:rsidRPr="008C6E6A">
        <w:rPr>
          <w:rFonts w:asciiTheme="minorHAnsi" w:hAnsiTheme="minorHAnsi" w:cstheme="minorHAnsi"/>
          <w:sz w:val="22"/>
          <w:szCs w:val="22"/>
        </w:rPr>
        <w:drawing>
          <wp:anchor distT="0" distB="0" distL="114300" distR="114300" simplePos="0" relativeHeight="251660288" behindDoc="0" locked="0" layoutInCell="1" allowOverlap="1" wp14:anchorId="444BF835" wp14:editId="2F13176E">
            <wp:simplePos x="0" y="0"/>
            <wp:positionH relativeFrom="column">
              <wp:posOffset>1135380</wp:posOffset>
            </wp:positionH>
            <wp:positionV relativeFrom="page">
              <wp:posOffset>529390</wp:posOffset>
            </wp:positionV>
            <wp:extent cx="3542030" cy="574675"/>
            <wp:effectExtent l="0" t="0" r="127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42030" cy="574675"/>
                    </a:xfrm>
                    <a:prstGeom prst="rect">
                      <a:avLst/>
                    </a:prstGeom>
                  </pic:spPr>
                </pic:pic>
              </a:graphicData>
            </a:graphic>
            <wp14:sizeRelH relativeFrom="page">
              <wp14:pctWidth>0</wp14:pctWidth>
            </wp14:sizeRelH>
            <wp14:sizeRelV relativeFrom="page">
              <wp14:pctHeight>0</wp14:pctHeight>
            </wp14:sizeRelV>
          </wp:anchor>
        </w:drawing>
      </w:r>
    </w:p>
    <w:p w14:paraId="05378237" w14:textId="77777777" w:rsidR="0013766E" w:rsidRDefault="0013766E" w:rsidP="00C90F37">
      <w:pPr>
        <w:spacing w:line="276" w:lineRule="auto"/>
        <w:rPr>
          <w:rFonts w:asciiTheme="minorHAnsi" w:hAnsiTheme="minorHAnsi" w:cstheme="minorHAnsi"/>
          <w:sz w:val="22"/>
          <w:szCs w:val="22"/>
        </w:rPr>
      </w:pPr>
    </w:p>
    <w:p w14:paraId="29B5C15F" w14:textId="77777777" w:rsidR="008C6E6A" w:rsidRDefault="008C6E6A" w:rsidP="00C90F37">
      <w:pPr>
        <w:spacing w:line="276" w:lineRule="auto"/>
        <w:rPr>
          <w:rFonts w:asciiTheme="minorHAnsi" w:hAnsiTheme="minorHAnsi" w:cstheme="minorHAnsi"/>
          <w:sz w:val="22"/>
          <w:szCs w:val="22"/>
        </w:rPr>
      </w:pPr>
    </w:p>
    <w:p w14:paraId="440C59AE" w14:textId="037B3BE7" w:rsidR="00E97244" w:rsidRPr="002313DD" w:rsidRDefault="001A5B32" w:rsidP="00C90F37">
      <w:pPr>
        <w:spacing w:line="276" w:lineRule="auto"/>
        <w:rPr>
          <w:rFonts w:asciiTheme="minorHAnsi" w:hAnsiTheme="minorHAnsi" w:cstheme="minorHAnsi"/>
          <w:sz w:val="22"/>
          <w:szCs w:val="22"/>
        </w:rPr>
      </w:pPr>
      <w:r>
        <w:rPr>
          <w:rFonts w:asciiTheme="minorHAnsi" w:hAnsiTheme="minorHAnsi" w:cstheme="minorHAnsi"/>
          <w:sz w:val="22"/>
          <w:szCs w:val="22"/>
        </w:rPr>
        <w:t>February 14, 2020</w:t>
      </w:r>
    </w:p>
    <w:p w14:paraId="49FC5875" w14:textId="77777777" w:rsidR="00E97244" w:rsidRPr="002313DD" w:rsidRDefault="00E97244" w:rsidP="00C90F37">
      <w:pPr>
        <w:pStyle w:val="NormalWeb"/>
        <w:spacing w:line="276" w:lineRule="auto"/>
        <w:rPr>
          <w:rFonts w:asciiTheme="minorHAnsi" w:hAnsiTheme="minorHAnsi" w:cstheme="minorHAnsi"/>
          <w:sz w:val="22"/>
          <w:szCs w:val="22"/>
        </w:rPr>
      </w:pPr>
      <w:r w:rsidRPr="002313DD">
        <w:rPr>
          <w:rFonts w:asciiTheme="minorHAnsi" w:hAnsiTheme="minorHAnsi" w:cstheme="minorHAnsi"/>
          <w:b/>
          <w:bCs/>
          <w:sz w:val="22"/>
          <w:szCs w:val="22"/>
        </w:rPr>
        <w:t xml:space="preserve">Submission: Right to Science from the American Association for the Advancement of Science </w:t>
      </w:r>
    </w:p>
    <w:p w14:paraId="70DA4CC7" w14:textId="38D3604A" w:rsidR="00E97244" w:rsidRDefault="00E97244" w:rsidP="00C90F37">
      <w:pPr>
        <w:pStyle w:val="NormalWeb"/>
        <w:spacing w:line="276" w:lineRule="auto"/>
        <w:rPr>
          <w:rFonts w:asciiTheme="minorHAnsi" w:hAnsiTheme="minorHAnsi" w:cstheme="minorHAnsi"/>
          <w:sz w:val="22"/>
          <w:szCs w:val="22"/>
        </w:rPr>
      </w:pPr>
      <w:r w:rsidRPr="002313DD">
        <w:rPr>
          <w:rFonts w:asciiTheme="minorHAnsi" w:hAnsiTheme="minorHAnsi" w:cstheme="minorHAnsi"/>
          <w:sz w:val="22"/>
          <w:szCs w:val="22"/>
        </w:rPr>
        <w:t>United Nations Committee on Economic, Social and Cultural Rights (CESCR)</w:t>
      </w:r>
      <w:r w:rsidRPr="002313DD">
        <w:rPr>
          <w:rFonts w:asciiTheme="minorHAnsi" w:hAnsiTheme="minorHAnsi" w:cstheme="minorHAnsi"/>
          <w:sz w:val="22"/>
          <w:szCs w:val="22"/>
        </w:rPr>
        <w:br/>
        <w:t xml:space="preserve">Draft </w:t>
      </w:r>
      <w:r w:rsidRPr="002313DD">
        <w:rPr>
          <w:rFonts w:asciiTheme="minorHAnsi" w:hAnsiTheme="minorHAnsi" w:cstheme="minorHAnsi"/>
          <w:bCs/>
          <w:sz w:val="22"/>
          <w:szCs w:val="22"/>
          <w:lang w:val="en-GB"/>
        </w:rPr>
        <w:t>General Comment: Science and economic, social and cultural rights</w:t>
      </w:r>
      <w:r w:rsidRPr="002313DD">
        <w:rPr>
          <w:rFonts w:asciiTheme="minorHAnsi" w:hAnsiTheme="minorHAnsi" w:cstheme="minorHAnsi"/>
          <w:bCs/>
          <w:sz w:val="22"/>
          <w:szCs w:val="22"/>
          <w:lang w:val="en-GB"/>
        </w:rPr>
        <w:br/>
        <w:t>Art. 15: 15.1.b, 15.2, 15.3 and 15.4</w:t>
      </w:r>
    </w:p>
    <w:p w14:paraId="122537A1" w14:textId="77777777" w:rsidR="00E97244" w:rsidRPr="002313DD" w:rsidRDefault="00E97244" w:rsidP="00C90F37">
      <w:pPr>
        <w:spacing w:line="276" w:lineRule="auto"/>
        <w:rPr>
          <w:rFonts w:asciiTheme="minorHAnsi" w:hAnsiTheme="minorHAnsi" w:cstheme="minorHAnsi"/>
          <w:sz w:val="22"/>
          <w:szCs w:val="22"/>
        </w:rPr>
      </w:pPr>
    </w:p>
    <w:p w14:paraId="38D3C453" w14:textId="7CBA003B" w:rsidR="00E97244" w:rsidRPr="002313DD" w:rsidRDefault="00E97244" w:rsidP="00C90F37">
      <w:pPr>
        <w:spacing w:line="276" w:lineRule="auto"/>
        <w:rPr>
          <w:rFonts w:asciiTheme="minorHAnsi" w:hAnsiTheme="minorHAnsi" w:cstheme="minorHAnsi"/>
          <w:sz w:val="22"/>
          <w:szCs w:val="22"/>
        </w:rPr>
      </w:pPr>
      <w:r w:rsidRPr="002313DD">
        <w:rPr>
          <w:rFonts w:asciiTheme="minorHAnsi" w:hAnsiTheme="minorHAnsi" w:cstheme="minorHAnsi"/>
          <w:sz w:val="22"/>
          <w:szCs w:val="22"/>
        </w:rPr>
        <w:t xml:space="preserve">Dear Drs </w:t>
      </w:r>
      <w:proofErr w:type="spellStart"/>
      <w:r w:rsidRPr="002313DD">
        <w:rPr>
          <w:rFonts w:asciiTheme="minorHAnsi" w:hAnsiTheme="minorHAnsi" w:cstheme="minorHAnsi"/>
          <w:bCs/>
          <w:sz w:val="22"/>
          <w:szCs w:val="22"/>
        </w:rPr>
        <w:t>Uprimny</w:t>
      </w:r>
      <w:proofErr w:type="spellEnd"/>
      <w:r w:rsidRPr="002313DD">
        <w:rPr>
          <w:rFonts w:asciiTheme="minorHAnsi" w:hAnsiTheme="minorHAnsi" w:cstheme="minorHAnsi"/>
          <w:bCs/>
          <w:sz w:val="22"/>
          <w:szCs w:val="22"/>
        </w:rPr>
        <w:t xml:space="preserve"> and </w:t>
      </w:r>
      <w:proofErr w:type="spellStart"/>
      <w:r w:rsidRPr="002313DD">
        <w:rPr>
          <w:rFonts w:asciiTheme="minorHAnsi" w:hAnsiTheme="minorHAnsi" w:cstheme="minorHAnsi"/>
          <w:bCs/>
          <w:sz w:val="22"/>
          <w:szCs w:val="22"/>
        </w:rPr>
        <w:t>Mancisidor</w:t>
      </w:r>
      <w:proofErr w:type="spellEnd"/>
      <w:r w:rsidRPr="002313DD">
        <w:rPr>
          <w:rFonts w:asciiTheme="minorHAnsi" w:hAnsiTheme="minorHAnsi" w:cstheme="minorHAnsi"/>
          <w:sz w:val="22"/>
          <w:szCs w:val="22"/>
        </w:rPr>
        <w:t>:</w:t>
      </w:r>
    </w:p>
    <w:p w14:paraId="06A7D2B2" w14:textId="77777777" w:rsidR="00C90F37" w:rsidRPr="002313DD" w:rsidRDefault="00C90F37" w:rsidP="00C90F37">
      <w:pPr>
        <w:spacing w:line="276" w:lineRule="auto"/>
        <w:rPr>
          <w:rFonts w:asciiTheme="minorHAnsi" w:hAnsiTheme="minorHAnsi" w:cstheme="minorHAnsi"/>
          <w:sz w:val="22"/>
          <w:szCs w:val="22"/>
        </w:rPr>
      </w:pPr>
    </w:p>
    <w:p w14:paraId="51C1E3C1" w14:textId="3EAB75A4" w:rsidR="00230874" w:rsidRPr="002313DD" w:rsidRDefault="00E97244" w:rsidP="00C90F37">
      <w:pPr>
        <w:spacing w:line="276" w:lineRule="auto"/>
        <w:rPr>
          <w:rFonts w:asciiTheme="minorHAnsi" w:hAnsiTheme="minorHAnsi" w:cstheme="minorHAnsi"/>
          <w:sz w:val="22"/>
          <w:szCs w:val="22"/>
        </w:rPr>
      </w:pPr>
      <w:r w:rsidRPr="002313DD">
        <w:rPr>
          <w:rFonts w:asciiTheme="minorHAnsi" w:hAnsiTheme="minorHAnsi" w:cstheme="minorHAnsi"/>
          <w:sz w:val="22"/>
          <w:szCs w:val="22"/>
        </w:rPr>
        <w:t xml:space="preserve">On behalf of the American Association for the Advancement of Science (AAAS) Science and Human Rights Coalition, I am pleased to write in response to your call for contributions regarding the draft general comment on science and economic, social and cultural rights, with specific reference to Articles 15(1)(b), (2)-(4) of the International Covenant on Economic, Social and Cultural Rights. </w:t>
      </w:r>
    </w:p>
    <w:p w14:paraId="5AAB67CD" w14:textId="77777777" w:rsidR="00C90F37" w:rsidRPr="002313DD" w:rsidRDefault="00C90F37" w:rsidP="00C90F37">
      <w:pPr>
        <w:spacing w:line="276" w:lineRule="auto"/>
        <w:rPr>
          <w:rFonts w:asciiTheme="minorHAnsi" w:hAnsiTheme="minorHAnsi" w:cstheme="minorHAnsi"/>
          <w:sz w:val="22"/>
          <w:szCs w:val="22"/>
        </w:rPr>
      </w:pPr>
    </w:p>
    <w:p w14:paraId="06B5877C" w14:textId="01D8666B" w:rsidR="001A5B32" w:rsidRPr="001A5B32" w:rsidRDefault="00E97244" w:rsidP="001A5B32">
      <w:pPr>
        <w:spacing w:line="276" w:lineRule="auto"/>
        <w:rPr>
          <w:rFonts w:asciiTheme="minorHAnsi" w:hAnsiTheme="minorHAnsi" w:cstheme="minorHAnsi"/>
          <w:sz w:val="22"/>
          <w:szCs w:val="22"/>
        </w:rPr>
      </w:pPr>
      <w:r w:rsidRPr="002313DD">
        <w:rPr>
          <w:rFonts w:asciiTheme="minorHAnsi" w:hAnsiTheme="minorHAnsi" w:cstheme="minorHAnsi"/>
          <w:sz w:val="22"/>
          <w:szCs w:val="22"/>
        </w:rPr>
        <w:t xml:space="preserve">AAAS is the world’s largest multidisciplinary scientific society with approximately </w:t>
      </w:r>
      <w:r w:rsidRPr="00AD149D">
        <w:rPr>
          <w:rFonts w:asciiTheme="minorHAnsi" w:hAnsiTheme="minorHAnsi" w:cstheme="minorHAnsi"/>
          <w:sz w:val="22"/>
          <w:szCs w:val="22"/>
        </w:rPr>
        <w:t>120,000</w:t>
      </w:r>
      <w:r w:rsidRPr="002313DD">
        <w:rPr>
          <w:rFonts w:asciiTheme="minorHAnsi" w:hAnsiTheme="minorHAnsi" w:cstheme="minorHAnsi"/>
          <w:sz w:val="22"/>
          <w:szCs w:val="22"/>
        </w:rPr>
        <w:t xml:space="preserve"> individual members and </w:t>
      </w:r>
      <w:r w:rsidR="00AD149D">
        <w:rPr>
          <w:rFonts w:asciiTheme="minorHAnsi" w:hAnsiTheme="minorHAnsi" w:cstheme="minorHAnsi"/>
          <w:sz w:val="22"/>
          <w:szCs w:val="22"/>
        </w:rPr>
        <w:t>more than 250</w:t>
      </w:r>
      <w:r w:rsidRPr="002313DD">
        <w:rPr>
          <w:rFonts w:asciiTheme="minorHAnsi" w:hAnsiTheme="minorHAnsi" w:cstheme="minorHAnsi"/>
          <w:sz w:val="22"/>
          <w:szCs w:val="22"/>
        </w:rPr>
        <w:t xml:space="preserve"> affiliated societies, and the publisher of the highly esteemed peer-reviewed journal, </w:t>
      </w:r>
      <w:r w:rsidRPr="002313DD">
        <w:rPr>
          <w:rFonts w:asciiTheme="minorHAnsi" w:hAnsiTheme="minorHAnsi" w:cstheme="minorHAnsi"/>
          <w:i/>
          <w:sz w:val="22"/>
          <w:szCs w:val="22"/>
        </w:rPr>
        <w:t>Science</w:t>
      </w:r>
      <w:r w:rsidRPr="002313DD">
        <w:rPr>
          <w:rFonts w:asciiTheme="minorHAnsi" w:hAnsiTheme="minorHAnsi" w:cstheme="minorHAnsi"/>
          <w:sz w:val="22"/>
          <w:szCs w:val="22"/>
        </w:rPr>
        <w:t xml:space="preserve">. AAAS serves as the Secretariat of the AAAS Science and Human Rights Coalition, a </w:t>
      </w:r>
      <w:hyperlink r:id="rId12" w:history="1">
        <w:r w:rsidRPr="00625045">
          <w:rPr>
            <w:rStyle w:val="Hyperlink"/>
            <w:rFonts w:asciiTheme="minorHAnsi" w:hAnsiTheme="minorHAnsi" w:cstheme="minorHAnsi"/>
            <w:sz w:val="22"/>
            <w:szCs w:val="22"/>
          </w:rPr>
          <w:t>network</w:t>
        </w:r>
      </w:hyperlink>
      <w:r w:rsidRPr="002313DD">
        <w:rPr>
          <w:rFonts w:asciiTheme="minorHAnsi" w:hAnsiTheme="minorHAnsi" w:cstheme="minorHAnsi"/>
          <w:sz w:val="22"/>
          <w:szCs w:val="22"/>
        </w:rPr>
        <w:t xml:space="preserve"> of scientific membership organi</w:t>
      </w:r>
      <w:r w:rsidR="0013766E">
        <w:rPr>
          <w:rFonts w:asciiTheme="minorHAnsi" w:hAnsiTheme="minorHAnsi" w:cstheme="minorHAnsi"/>
          <w:sz w:val="22"/>
          <w:szCs w:val="22"/>
        </w:rPr>
        <w:t>z</w:t>
      </w:r>
      <w:r w:rsidRPr="002313DD">
        <w:rPr>
          <w:rFonts w:asciiTheme="minorHAnsi" w:hAnsiTheme="minorHAnsi" w:cstheme="minorHAnsi"/>
          <w:sz w:val="22"/>
          <w:szCs w:val="22"/>
        </w:rPr>
        <w:t>ations that recogni</w:t>
      </w:r>
      <w:r w:rsidR="0013766E">
        <w:rPr>
          <w:rFonts w:asciiTheme="minorHAnsi" w:hAnsiTheme="minorHAnsi" w:cstheme="minorHAnsi"/>
          <w:sz w:val="22"/>
          <w:szCs w:val="22"/>
        </w:rPr>
        <w:t>z</w:t>
      </w:r>
      <w:r w:rsidRPr="002313DD">
        <w:rPr>
          <w:rFonts w:asciiTheme="minorHAnsi" w:hAnsiTheme="minorHAnsi" w:cstheme="minorHAnsi"/>
          <w:sz w:val="22"/>
          <w:szCs w:val="22"/>
        </w:rPr>
        <w:t>e</w:t>
      </w:r>
      <w:r w:rsidR="000B2E99">
        <w:rPr>
          <w:rFonts w:asciiTheme="minorHAnsi" w:hAnsiTheme="minorHAnsi" w:cstheme="minorHAnsi"/>
          <w:sz w:val="22"/>
          <w:szCs w:val="22"/>
        </w:rPr>
        <w:t>s</w:t>
      </w:r>
      <w:r w:rsidRPr="002313DD">
        <w:rPr>
          <w:rFonts w:asciiTheme="minorHAnsi" w:hAnsiTheme="minorHAnsi" w:cstheme="minorHAnsi"/>
          <w:sz w:val="22"/>
          <w:szCs w:val="22"/>
        </w:rPr>
        <w:t xml:space="preserve"> the role and responsibilities of science and scientists in human rights</w:t>
      </w:r>
      <w:r w:rsidR="001A5B32">
        <w:rPr>
          <w:rFonts w:asciiTheme="minorHAnsi" w:hAnsiTheme="minorHAnsi" w:cstheme="minorHAnsi"/>
          <w:sz w:val="22"/>
          <w:szCs w:val="22"/>
        </w:rPr>
        <w:t xml:space="preserve">. </w:t>
      </w:r>
    </w:p>
    <w:p w14:paraId="7D1B5D09" w14:textId="77777777" w:rsidR="001A5B32" w:rsidRPr="001A5B32" w:rsidRDefault="001A5B32" w:rsidP="001A5B32">
      <w:pPr>
        <w:spacing w:line="276" w:lineRule="auto"/>
        <w:rPr>
          <w:rFonts w:asciiTheme="minorHAnsi" w:hAnsiTheme="minorHAnsi" w:cstheme="minorHAnsi"/>
          <w:sz w:val="22"/>
          <w:szCs w:val="22"/>
        </w:rPr>
      </w:pPr>
    </w:p>
    <w:p w14:paraId="3716FD12" w14:textId="6DA15AFC" w:rsidR="009A15A6" w:rsidRPr="00DD747E" w:rsidRDefault="00E97244" w:rsidP="00C90F37">
      <w:pPr>
        <w:spacing w:line="276" w:lineRule="auto"/>
        <w:rPr>
          <w:rFonts w:asciiTheme="minorHAnsi" w:hAnsiTheme="minorHAnsi" w:cstheme="minorHAnsi"/>
          <w:sz w:val="22"/>
          <w:szCs w:val="22"/>
        </w:rPr>
      </w:pPr>
      <w:r w:rsidRPr="002313DD">
        <w:rPr>
          <w:rFonts w:asciiTheme="minorHAnsi" w:hAnsiTheme="minorHAnsi" w:cstheme="minorHAnsi"/>
          <w:sz w:val="22"/>
          <w:szCs w:val="22"/>
        </w:rPr>
        <w:t xml:space="preserve">In considering the matters addressed in the draft </w:t>
      </w:r>
      <w:r w:rsidR="00230874" w:rsidRPr="002313DD">
        <w:rPr>
          <w:rFonts w:asciiTheme="minorHAnsi" w:hAnsiTheme="minorHAnsi" w:cstheme="minorHAnsi"/>
          <w:sz w:val="22"/>
          <w:szCs w:val="22"/>
        </w:rPr>
        <w:t>G</w:t>
      </w:r>
      <w:r w:rsidRPr="002313DD">
        <w:rPr>
          <w:rFonts w:asciiTheme="minorHAnsi" w:hAnsiTheme="minorHAnsi" w:cstheme="minorHAnsi"/>
          <w:sz w:val="22"/>
          <w:szCs w:val="22"/>
        </w:rPr>
        <w:t xml:space="preserve">eneral </w:t>
      </w:r>
      <w:r w:rsidR="00230874" w:rsidRPr="002313DD">
        <w:rPr>
          <w:rFonts w:asciiTheme="minorHAnsi" w:hAnsiTheme="minorHAnsi" w:cstheme="minorHAnsi"/>
          <w:sz w:val="22"/>
          <w:szCs w:val="22"/>
        </w:rPr>
        <w:t>C</w:t>
      </w:r>
      <w:r w:rsidRPr="002313DD">
        <w:rPr>
          <w:rFonts w:asciiTheme="minorHAnsi" w:hAnsiTheme="minorHAnsi" w:cstheme="minorHAnsi"/>
          <w:sz w:val="22"/>
          <w:szCs w:val="22"/>
        </w:rPr>
        <w:t>omment</w:t>
      </w:r>
      <w:r w:rsidR="00230874" w:rsidRPr="002313DD">
        <w:rPr>
          <w:rFonts w:asciiTheme="minorHAnsi" w:hAnsiTheme="minorHAnsi" w:cstheme="minorHAnsi"/>
          <w:sz w:val="22"/>
          <w:szCs w:val="22"/>
        </w:rPr>
        <w:t xml:space="preserve">, we are guided by the 2010 AAAS </w:t>
      </w:r>
      <w:hyperlink r:id="rId13" w:history="1">
        <w:r w:rsidR="00230874" w:rsidRPr="000C2150">
          <w:rPr>
            <w:rStyle w:val="Hyperlink"/>
            <w:rFonts w:asciiTheme="minorHAnsi" w:hAnsiTheme="minorHAnsi" w:cstheme="minorHAnsi"/>
            <w:sz w:val="22"/>
            <w:szCs w:val="22"/>
          </w:rPr>
          <w:t>Statement on the Right to Enjoy the Benefits of Scientific Progress and Its Applications</w:t>
        </w:r>
      </w:hyperlink>
      <w:r w:rsidR="00230874" w:rsidRPr="002313DD">
        <w:rPr>
          <w:rFonts w:asciiTheme="minorHAnsi" w:hAnsiTheme="minorHAnsi" w:cstheme="minorHAnsi"/>
          <w:sz w:val="22"/>
          <w:szCs w:val="22"/>
        </w:rPr>
        <w:t xml:space="preserve"> and the subsequent </w:t>
      </w:r>
      <w:r w:rsidR="00230874" w:rsidRPr="00DD747E">
        <w:rPr>
          <w:rFonts w:asciiTheme="minorHAnsi" w:hAnsiTheme="minorHAnsi" w:cstheme="minorHAnsi"/>
          <w:sz w:val="22"/>
          <w:szCs w:val="22"/>
        </w:rPr>
        <w:t>research and analys</w:t>
      </w:r>
      <w:r w:rsidR="000B2E99">
        <w:rPr>
          <w:rFonts w:asciiTheme="minorHAnsi" w:hAnsiTheme="minorHAnsi" w:cstheme="minorHAnsi"/>
          <w:sz w:val="22"/>
          <w:szCs w:val="22"/>
        </w:rPr>
        <w:t>e</w:t>
      </w:r>
      <w:r w:rsidR="00230874" w:rsidRPr="00DD747E">
        <w:rPr>
          <w:rFonts w:asciiTheme="minorHAnsi" w:hAnsiTheme="minorHAnsi" w:cstheme="minorHAnsi"/>
          <w:sz w:val="22"/>
          <w:szCs w:val="22"/>
        </w:rPr>
        <w:t>s conducted by the Coalition to understand the meaning of the right from the perspectives of scientists, engineers and health professionals</w:t>
      </w:r>
      <w:r w:rsidR="00BA1FB4" w:rsidRPr="00DD747E">
        <w:rPr>
          <w:rFonts w:asciiTheme="minorHAnsi" w:hAnsiTheme="minorHAnsi" w:cstheme="minorHAnsi"/>
          <w:sz w:val="22"/>
          <w:szCs w:val="22"/>
        </w:rPr>
        <w:t xml:space="preserve"> as documented in two public reports</w:t>
      </w:r>
      <w:r w:rsidR="00230874" w:rsidRPr="00DD747E">
        <w:rPr>
          <w:rFonts w:asciiTheme="minorHAnsi" w:hAnsiTheme="minorHAnsi" w:cstheme="minorHAnsi"/>
          <w:sz w:val="22"/>
          <w:szCs w:val="22"/>
        </w:rPr>
        <w:t xml:space="preserve"> (</w:t>
      </w:r>
      <w:r w:rsidR="000C2150">
        <w:rPr>
          <w:rFonts w:asciiTheme="minorHAnsi" w:hAnsiTheme="minorHAnsi" w:cstheme="minorHAnsi"/>
          <w:sz w:val="22"/>
          <w:szCs w:val="22"/>
        </w:rPr>
        <w:t xml:space="preserve">available </w:t>
      </w:r>
      <w:hyperlink r:id="rId14" w:history="1">
        <w:r w:rsidR="000C2150" w:rsidRPr="000C2150">
          <w:rPr>
            <w:rStyle w:val="Hyperlink"/>
            <w:rFonts w:asciiTheme="minorHAnsi" w:hAnsiTheme="minorHAnsi" w:cstheme="minorHAnsi"/>
            <w:sz w:val="22"/>
            <w:szCs w:val="22"/>
          </w:rPr>
          <w:t>here</w:t>
        </w:r>
      </w:hyperlink>
      <w:r w:rsidR="000C2150">
        <w:rPr>
          <w:rFonts w:asciiTheme="minorHAnsi" w:hAnsiTheme="minorHAnsi" w:cstheme="minorHAnsi"/>
          <w:sz w:val="22"/>
          <w:szCs w:val="22"/>
        </w:rPr>
        <w:t xml:space="preserve"> and </w:t>
      </w:r>
      <w:hyperlink r:id="rId15" w:history="1">
        <w:r w:rsidR="000C2150" w:rsidRPr="000C2150">
          <w:rPr>
            <w:rStyle w:val="Hyperlink"/>
            <w:rFonts w:asciiTheme="minorHAnsi" w:hAnsiTheme="minorHAnsi" w:cstheme="minorHAnsi"/>
            <w:sz w:val="22"/>
            <w:szCs w:val="22"/>
          </w:rPr>
          <w:t>here</w:t>
        </w:r>
      </w:hyperlink>
      <w:r w:rsidR="00230874" w:rsidRPr="00DD747E">
        <w:rPr>
          <w:rFonts w:asciiTheme="minorHAnsi" w:hAnsiTheme="minorHAnsi" w:cstheme="minorHAnsi"/>
          <w:sz w:val="22"/>
          <w:szCs w:val="22"/>
        </w:rPr>
        <w:t>)</w:t>
      </w:r>
      <w:r w:rsidRPr="00DD747E">
        <w:rPr>
          <w:rFonts w:asciiTheme="minorHAnsi" w:hAnsiTheme="minorHAnsi" w:cstheme="minorHAnsi"/>
          <w:sz w:val="22"/>
          <w:szCs w:val="22"/>
        </w:rPr>
        <w:t xml:space="preserve">. </w:t>
      </w:r>
      <w:r w:rsidR="00BA1FB4" w:rsidRPr="00DD747E">
        <w:rPr>
          <w:rFonts w:asciiTheme="minorHAnsi" w:hAnsiTheme="minorHAnsi" w:cstheme="minorHAnsi"/>
          <w:sz w:val="22"/>
          <w:szCs w:val="22"/>
        </w:rPr>
        <w:t xml:space="preserve">Those </w:t>
      </w:r>
      <w:r w:rsidRPr="00DD747E">
        <w:rPr>
          <w:rFonts w:asciiTheme="minorHAnsi" w:hAnsiTheme="minorHAnsi" w:cstheme="minorHAnsi"/>
          <w:sz w:val="22"/>
          <w:szCs w:val="22"/>
        </w:rPr>
        <w:t>report</w:t>
      </w:r>
      <w:r w:rsidR="00BA1FB4" w:rsidRPr="00DD747E">
        <w:rPr>
          <w:rFonts w:asciiTheme="minorHAnsi" w:hAnsiTheme="minorHAnsi" w:cstheme="minorHAnsi"/>
          <w:sz w:val="22"/>
          <w:szCs w:val="22"/>
        </w:rPr>
        <w:t>s</w:t>
      </w:r>
      <w:r w:rsidRPr="00DD747E">
        <w:rPr>
          <w:rFonts w:asciiTheme="minorHAnsi" w:hAnsiTheme="minorHAnsi" w:cstheme="minorHAnsi"/>
          <w:sz w:val="22"/>
          <w:szCs w:val="22"/>
        </w:rPr>
        <w:t xml:space="preserve"> made clear </w:t>
      </w:r>
      <w:r w:rsidR="009A15A6" w:rsidRPr="00DD747E">
        <w:rPr>
          <w:rFonts w:asciiTheme="minorHAnsi" w:hAnsiTheme="minorHAnsi" w:cstheme="minorHAnsi"/>
          <w:sz w:val="22"/>
          <w:szCs w:val="22"/>
        </w:rPr>
        <w:t xml:space="preserve">three key propositions: </w:t>
      </w:r>
    </w:p>
    <w:p w14:paraId="7A14F7C0" w14:textId="77777777" w:rsidR="00C90F37" w:rsidRPr="00DD747E" w:rsidRDefault="00C90F37" w:rsidP="00C90F37">
      <w:pPr>
        <w:spacing w:line="276" w:lineRule="auto"/>
        <w:rPr>
          <w:rFonts w:asciiTheme="minorHAnsi" w:hAnsiTheme="minorHAnsi" w:cstheme="minorHAnsi"/>
          <w:sz w:val="22"/>
          <w:szCs w:val="22"/>
        </w:rPr>
      </w:pPr>
    </w:p>
    <w:p w14:paraId="03C160A5" w14:textId="77777777" w:rsidR="00DD747E" w:rsidRPr="00DD747E" w:rsidRDefault="00DD747E" w:rsidP="00DD747E">
      <w:pPr>
        <w:pStyle w:val="xmsolistparagraph"/>
        <w:numPr>
          <w:ilvl w:val="0"/>
          <w:numId w:val="12"/>
        </w:numPr>
        <w:spacing w:before="0" w:beforeAutospacing="0" w:after="0" w:afterAutospacing="0" w:line="276" w:lineRule="atLeast"/>
        <w:ind w:left="1080"/>
        <w:rPr>
          <w:rFonts w:asciiTheme="minorHAnsi" w:hAnsiTheme="minorHAnsi" w:cstheme="minorHAnsi"/>
          <w:color w:val="201F1E"/>
          <w:sz w:val="22"/>
          <w:szCs w:val="22"/>
        </w:rPr>
      </w:pPr>
      <w:r w:rsidRPr="00DD747E">
        <w:rPr>
          <w:rFonts w:asciiTheme="minorHAnsi" w:hAnsiTheme="minorHAnsi" w:cstheme="minorHAnsi"/>
          <w:color w:val="201F1E"/>
          <w:sz w:val="22"/>
          <w:szCs w:val="22"/>
          <w:bdr w:val="none" w:sz="0" w:space="0" w:color="auto" w:frame="1"/>
        </w:rPr>
        <w:t>the right to science is not only a right to benefit from the material products of science and technology and the services derived from them, but it is also a right to benefit from the scientific method and scientific knowledge;</w:t>
      </w:r>
      <w:r w:rsidRPr="00DD747E">
        <w:rPr>
          <w:rStyle w:val="apple-converted-space"/>
          <w:rFonts w:asciiTheme="minorHAnsi" w:hAnsiTheme="minorHAnsi" w:cstheme="minorHAnsi"/>
          <w:color w:val="201F1E"/>
          <w:sz w:val="22"/>
          <w:szCs w:val="22"/>
          <w:bdr w:val="none" w:sz="0" w:space="0" w:color="auto" w:frame="1"/>
        </w:rPr>
        <w:t> </w:t>
      </w:r>
    </w:p>
    <w:p w14:paraId="2CA549D2" w14:textId="5C5B1331" w:rsidR="00DD747E" w:rsidRPr="00DD747E" w:rsidRDefault="00DD747E" w:rsidP="00DD747E">
      <w:pPr>
        <w:pStyle w:val="xmsolistparagraph"/>
        <w:numPr>
          <w:ilvl w:val="0"/>
          <w:numId w:val="12"/>
        </w:numPr>
        <w:spacing w:before="0" w:beforeAutospacing="0" w:after="0" w:afterAutospacing="0" w:line="276" w:lineRule="atLeast"/>
        <w:ind w:left="1080"/>
        <w:rPr>
          <w:rFonts w:asciiTheme="minorHAnsi" w:hAnsiTheme="minorHAnsi" w:cstheme="minorHAnsi"/>
          <w:color w:val="201F1E"/>
          <w:sz w:val="22"/>
          <w:szCs w:val="22"/>
        </w:rPr>
      </w:pPr>
      <w:r w:rsidRPr="00DD747E">
        <w:rPr>
          <w:rFonts w:asciiTheme="minorHAnsi" w:hAnsiTheme="minorHAnsi" w:cstheme="minorHAnsi"/>
          <w:color w:val="201F1E"/>
          <w:sz w:val="22"/>
          <w:szCs w:val="22"/>
          <w:bdr w:val="none" w:sz="0" w:space="0" w:color="auto" w:frame="1"/>
        </w:rPr>
        <w:t>scientific freedom is linked to and must be exercised consistent with scientific responsibility</w:t>
      </w:r>
      <w:r w:rsidR="000C2150">
        <w:rPr>
          <w:rFonts w:asciiTheme="minorHAnsi" w:hAnsiTheme="minorHAnsi" w:cstheme="minorHAnsi"/>
          <w:color w:val="201F1E"/>
          <w:sz w:val="22"/>
          <w:szCs w:val="22"/>
          <w:bdr w:val="none" w:sz="0" w:space="0" w:color="auto" w:frame="1"/>
        </w:rPr>
        <w:t>;</w:t>
      </w:r>
    </w:p>
    <w:p w14:paraId="0C959B99" w14:textId="2BFD0206" w:rsidR="00D22C82" w:rsidRPr="00D86EDC" w:rsidRDefault="00DD747E" w:rsidP="00D86EDC">
      <w:pPr>
        <w:pStyle w:val="xmsolistparagraph"/>
        <w:numPr>
          <w:ilvl w:val="0"/>
          <w:numId w:val="12"/>
        </w:numPr>
        <w:spacing w:before="0" w:beforeAutospacing="0" w:after="0" w:afterAutospacing="0" w:line="276" w:lineRule="atLeast"/>
        <w:ind w:left="1080"/>
        <w:rPr>
          <w:rFonts w:asciiTheme="minorHAnsi" w:hAnsiTheme="minorHAnsi" w:cstheme="minorHAnsi"/>
          <w:sz w:val="22"/>
          <w:szCs w:val="22"/>
        </w:rPr>
      </w:pPr>
      <w:r w:rsidRPr="00DD747E">
        <w:rPr>
          <w:rFonts w:asciiTheme="minorHAnsi" w:hAnsiTheme="minorHAnsi" w:cstheme="minorHAnsi"/>
          <w:color w:val="201F1E"/>
          <w:sz w:val="22"/>
          <w:szCs w:val="22"/>
          <w:bdr w:val="none" w:sz="0" w:space="0" w:color="auto" w:frame="1"/>
        </w:rPr>
        <w:t xml:space="preserve">access to science, as a core component of the right, must exist in a dynamic relationship between the benefits of science, scientific freedom, and scientific responsibility. </w:t>
      </w:r>
      <w:r w:rsidR="000B2E99">
        <w:rPr>
          <w:rFonts w:asciiTheme="minorHAnsi" w:hAnsiTheme="minorHAnsi" w:cstheme="minorHAnsi"/>
          <w:color w:val="201F1E"/>
          <w:sz w:val="22"/>
          <w:szCs w:val="22"/>
          <w:bdr w:val="none" w:sz="0" w:space="0" w:color="auto" w:frame="1"/>
        </w:rPr>
        <w:t>While</w:t>
      </w:r>
      <w:r w:rsidRPr="00DD747E">
        <w:rPr>
          <w:rFonts w:asciiTheme="minorHAnsi" w:hAnsiTheme="minorHAnsi" w:cstheme="minorHAnsi"/>
          <w:color w:val="201F1E"/>
          <w:sz w:val="22"/>
          <w:szCs w:val="22"/>
          <w:bdr w:val="none" w:sz="0" w:space="0" w:color="auto" w:frame="1"/>
        </w:rPr>
        <w:t xml:space="preserve"> access to the created products of science entails certain limited scientific responsibility, increas</w:t>
      </w:r>
      <w:r w:rsidR="000B2E99">
        <w:rPr>
          <w:rFonts w:asciiTheme="minorHAnsi" w:hAnsiTheme="minorHAnsi" w:cstheme="minorHAnsi"/>
          <w:color w:val="201F1E"/>
          <w:sz w:val="22"/>
          <w:szCs w:val="22"/>
          <w:bdr w:val="none" w:sz="0" w:space="0" w:color="auto" w:frame="1"/>
        </w:rPr>
        <w:t>ed</w:t>
      </w:r>
      <w:r w:rsidRPr="00DD747E">
        <w:rPr>
          <w:rFonts w:asciiTheme="minorHAnsi" w:hAnsiTheme="minorHAnsi" w:cstheme="minorHAnsi"/>
          <w:color w:val="201F1E"/>
          <w:sz w:val="22"/>
          <w:szCs w:val="22"/>
          <w:bdr w:val="none" w:sz="0" w:space="0" w:color="auto" w:frame="1"/>
        </w:rPr>
        <w:t xml:space="preserve"> participation and increasing levels of access to scientific knowledge, information, literature, data and samples, </w:t>
      </w:r>
      <w:r w:rsidR="000B2E99">
        <w:rPr>
          <w:rFonts w:asciiTheme="minorHAnsi" w:hAnsiTheme="minorHAnsi" w:cstheme="minorHAnsi"/>
          <w:color w:val="201F1E"/>
          <w:sz w:val="22"/>
          <w:szCs w:val="22"/>
          <w:bdr w:val="none" w:sz="0" w:space="0" w:color="auto" w:frame="1"/>
        </w:rPr>
        <w:t xml:space="preserve">requires </w:t>
      </w:r>
      <w:r w:rsidRPr="00DD747E">
        <w:rPr>
          <w:rFonts w:asciiTheme="minorHAnsi" w:hAnsiTheme="minorHAnsi" w:cstheme="minorHAnsi"/>
          <w:color w:val="201F1E"/>
          <w:sz w:val="22"/>
          <w:szCs w:val="22"/>
          <w:bdr w:val="none" w:sz="0" w:space="0" w:color="auto" w:frame="1"/>
        </w:rPr>
        <w:t>greater responsibility. Three essential tools for ensuring access for individuals according to their interests, skills and training include quality science education for all, adequate funding, and an information technology infrastructure that serves as a tool of science and medium for the diffusion of scientific knowledge.</w:t>
      </w:r>
    </w:p>
    <w:p w14:paraId="4B9A3A8A" w14:textId="7DA0976C" w:rsidR="007E1188" w:rsidRPr="002313DD" w:rsidRDefault="00E97244" w:rsidP="007E1188">
      <w:pPr>
        <w:spacing w:line="276" w:lineRule="auto"/>
        <w:rPr>
          <w:rFonts w:asciiTheme="minorHAnsi" w:hAnsiTheme="minorHAnsi" w:cstheme="minorHAnsi"/>
          <w:sz w:val="22"/>
          <w:szCs w:val="22"/>
        </w:rPr>
      </w:pPr>
      <w:r w:rsidRPr="00DD747E">
        <w:rPr>
          <w:rFonts w:asciiTheme="minorHAnsi" w:hAnsiTheme="minorHAnsi" w:cstheme="minorHAnsi"/>
          <w:sz w:val="22"/>
          <w:szCs w:val="22"/>
        </w:rPr>
        <w:lastRenderedPageBreak/>
        <w:t>We are, therefore, pleased</w:t>
      </w:r>
      <w:r w:rsidRPr="002313DD">
        <w:rPr>
          <w:rFonts w:asciiTheme="minorHAnsi" w:hAnsiTheme="minorHAnsi" w:cstheme="minorHAnsi"/>
          <w:sz w:val="22"/>
          <w:szCs w:val="22"/>
        </w:rPr>
        <w:t xml:space="preserve"> that the draft </w:t>
      </w:r>
      <w:r w:rsidR="009A15A6" w:rsidRPr="002313DD">
        <w:rPr>
          <w:rFonts w:asciiTheme="minorHAnsi" w:hAnsiTheme="minorHAnsi" w:cstheme="minorHAnsi"/>
          <w:sz w:val="22"/>
          <w:szCs w:val="22"/>
        </w:rPr>
        <w:t>emphasizes</w:t>
      </w:r>
      <w:r w:rsidRPr="002313DD">
        <w:rPr>
          <w:rFonts w:asciiTheme="minorHAnsi" w:hAnsiTheme="minorHAnsi" w:cstheme="minorHAnsi"/>
          <w:sz w:val="22"/>
          <w:szCs w:val="22"/>
        </w:rPr>
        <w:t xml:space="preserve"> the </w:t>
      </w:r>
      <w:r w:rsidR="009A15A6" w:rsidRPr="002313DD">
        <w:rPr>
          <w:rFonts w:asciiTheme="minorHAnsi" w:hAnsiTheme="minorHAnsi" w:cstheme="minorHAnsi"/>
          <w:sz w:val="22"/>
          <w:szCs w:val="22"/>
        </w:rPr>
        <w:t>multifaceted nature of the benefits of scientific progress</w:t>
      </w:r>
      <w:r w:rsidR="007E1188">
        <w:rPr>
          <w:rFonts w:asciiTheme="minorHAnsi" w:hAnsiTheme="minorHAnsi" w:cstheme="minorHAnsi"/>
          <w:sz w:val="22"/>
          <w:szCs w:val="22"/>
        </w:rPr>
        <w:t xml:space="preserve"> a</w:t>
      </w:r>
      <w:r w:rsidR="000B2E99">
        <w:rPr>
          <w:rFonts w:asciiTheme="minorHAnsi" w:hAnsiTheme="minorHAnsi" w:cstheme="minorHAnsi"/>
          <w:sz w:val="22"/>
          <w:szCs w:val="22"/>
        </w:rPr>
        <w:t>nd</w:t>
      </w:r>
      <w:r w:rsidR="007E1188">
        <w:rPr>
          <w:rFonts w:asciiTheme="minorHAnsi" w:hAnsiTheme="minorHAnsi" w:cstheme="minorHAnsi"/>
          <w:sz w:val="22"/>
          <w:szCs w:val="22"/>
        </w:rPr>
        <w:t xml:space="preserve"> includ</w:t>
      </w:r>
      <w:r w:rsidR="000B2E99">
        <w:rPr>
          <w:rFonts w:asciiTheme="minorHAnsi" w:hAnsiTheme="minorHAnsi" w:cstheme="minorHAnsi"/>
          <w:sz w:val="22"/>
          <w:szCs w:val="22"/>
        </w:rPr>
        <w:t>es</w:t>
      </w:r>
      <w:r w:rsidR="007E1188">
        <w:rPr>
          <w:rFonts w:asciiTheme="minorHAnsi" w:hAnsiTheme="minorHAnsi" w:cstheme="minorHAnsi"/>
          <w:sz w:val="22"/>
          <w:szCs w:val="22"/>
        </w:rPr>
        <w:t xml:space="preserve"> the scientific method and scientific knowledge</w:t>
      </w:r>
      <w:r w:rsidR="004F1C4D" w:rsidRPr="002313DD">
        <w:rPr>
          <w:rFonts w:asciiTheme="minorHAnsi" w:hAnsiTheme="minorHAnsi" w:cstheme="minorHAnsi"/>
          <w:sz w:val="22"/>
          <w:szCs w:val="22"/>
        </w:rPr>
        <w:t>,</w:t>
      </w:r>
      <w:r w:rsidR="007E1188">
        <w:rPr>
          <w:rFonts w:asciiTheme="minorHAnsi" w:hAnsiTheme="minorHAnsi" w:cstheme="minorHAnsi"/>
          <w:sz w:val="22"/>
          <w:szCs w:val="22"/>
        </w:rPr>
        <w:t xml:space="preserve"> and </w:t>
      </w:r>
      <w:r w:rsidR="004F1C4D" w:rsidRPr="002313DD">
        <w:rPr>
          <w:rFonts w:asciiTheme="minorHAnsi" w:hAnsiTheme="minorHAnsi" w:cstheme="minorHAnsi"/>
          <w:sz w:val="22"/>
          <w:szCs w:val="22"/>
        </w:rPr>
        <w:t>that it</w:t>
      </w:r>
      <w:r w:rsidR="009A15A6" w:rsidRPr="002313DD">
        <w:rPr>
          <w:rFonts w:asciiTheme="minorHAnsi" w:hAnsiTheme="minorHAnsi" w:cstheme="minorHAnsi"/>
          <w:sz w:val="22"/>
          <w:szCs w:val="22"/>
        </w:rPr>
        <w:t xml:space="preserve"> recognizes the </w:t>
      </w:r>
      <w:r w:rsidRPr="002313DD">
        <w:rPr>
          <w:rFonts w:asciiTheme="minorHAnsi" w:hAnsiTheme="minorHAnsi" w:cstheme="minorHAnsi"/>
          <w:sz w:val="22"/>
          <w:szCs w:val="22"/>
        </w:rPr>
        <w:t>importance of considering scientific freedom and responsibility as two sides of the same coin, where both are critical to</w:t>
      </w:r>
      <w:r w:rsidR="009A15A6" w:rsidRPr="002313DD">
        <w:rPr>
          <w:rFonts w:asciiTheme="minorHAnsi" w:hAnsiTheme="minorHAnsi" w:cstheme="minorHAnsi"/>
          <w:sz w:val="22"/>
          <w:szCs w:val="22"/>
        </w:rPr>
        <w:t xml:space="preserve"> an understanding of the right to science and to the constructive and successful progress of science</w:t>
      </w:r>
      <w:r w:rsidR="007E1188">
        <w:rPr>
          <w:rFonts w:asciiTheme="minorHAnsi" w:hAnsiTheme="minorHAnsi" w:cstheme="minorHAnsi"/>
          <w:sz w:val="22"/>
          <w:szCs w:val="22"/>
        </w:rPr>
        <w:t xml:space="preserve">. We also note the comprehensive approach of the draft General Comment in addressing Article 15(1)(b) together with the relevant sections of Articles 15(2), (3) and (4). It is in this </w:t>
      </w:r>
      <w:proofErr w:type="gramStart"/>
      <w:r w:rsidR="007E1188">
        <w:rPr>
          <w:rFonts w:asciiTheme="minorHAnsi" w:hAnsiTheme="minorHAnsi" w:cstheme="minorHAnsi"/>
          <w:sz w:val="22"/>
          <w:szCs w:val="22"/>
        </w:rPr>
        <w:t>context, and</w:t>
      </w:r>
      <w:proofErr w:type="gramEnd"/>
      <w:r w:rsidR="007E1188">
        <w:rPr>
          <w:rFonts w:asciiTheme="minorHAnsi" w:hAnsiTheme="minorHAnsi" w:cstheme="minorHAnsi"/>
          <w:sz w:val="22"/>
          <w:szCs w:val="22"/>
        </w:rPr>
        <w:t xml:space="preserve"> given the interdependent and indivisible nature of human rights, that the recognition of a “human right to science” </w:t>
      </w:r>
      <w:r w:rsidR="000B2E99">
        <w:rPr>
          <w:rFonts w:asciiTheme="minorHAnsi" w:hAnsiTheme="minorHAnsi" w:cstheme="minorHAnsi"/>
          <w:sz w:val="22"/>
          <w:szCs w:val="22"/>
        </w:rPr>
        <w:t>becomes clear</w:t>
      </w:r>
      <w:r w:rsidR="007E1188">
        <w:rPr>
          <w:rFonts w:asciiTheme="minorHAnsi" w:hAnsiTheme="minorHAnsi" w:cstheme="minorHAnsi"/>
          <w:sz w:val="22"/>
          <w:szCs w:val="22"/>
        </w:rPr>
        <w:t>.</w:t>
      </w:r>
      <w:r w:rsidR="007E1188" w:rsidRPr="002313DD">
        <w:rPr>
          <w:rFonts w:asciiTheme="minorHAnsi" w:hAnsiTheme="minorHAnsi" w:cstheme="minorHAnsi"/>
          <w:sz w:val="22"/>
          <w:szCs w:val="22"/>
        </w:rPr>
        <w:t xml:space="preserve"> </w:t>
      </w:r>
    </w:p>
    <w:p w14:paraId="0D15C38F" w14:textId="77777777" w:rsidR="00C90F37" w:rsidRPr="002313DD" w:rsidRDefault="00C90F37" w:rsidP="00C90F37">
      <w:pPr>
        <w:spacing w:line="276" w:lineRule="auto"/>
        <w:rPr>
          <w:rFonts w:asciiTheme="minorHAnsi" w:hAnsiTheme="minorHAnsi" w:cstheme="minorHAnsi"/>
          <w:sz w:val="22"/>
          <w:szCs w:val="22"/>
        </w:rPr>
      </w:pPr>
      <w:commentRangeStart w:id="0"/>
      <w:commentRangeEnd w:id="0"/>
    </w:p>
    <w:p w14:paraId="3F98D6F5" w14:textId="34DF7ED2" w:rsidR="00E97244" w:rsidRPr="002313DD" w:rsidRDefault="00E17205" w:rsidP="00C90F37">
      <w:pPr>
        <w:spacing w:line="276" w:lineRule="auto"/>
        <w:rPr>
          <w:rFonts w:asciiTheme="minorHAnsi" w:hAnsiTheme="minorHAnsi" w:cstheme="minorHAnsi"/>
          <w:sz w:val="22"/>
          <w:szCs w:val="22"/>
        </w:rPr>
      </w:pPr>
      <w:r w:rsidRPr="002313DD">
        <w:rPr>
          <w:rFonts w:asciiTheme="minorHAnsi" w:hAnsiTheme="minorHAnsi" w:cstheme="minorHAnsi"/>
          <w:sz w:val="22"/>
          <w:szCs w:val="22"/>
        </w:rPr>
        <w:t>In addition to the above, w</w:t>
      </w:r>
      <w:r w:rsidR="00E97244" w:rsidRPr="002313DD">
        <w:rPr>
          <w:rFonts w:asciiTheme="minorHAnsi" w:hAnsiTheme="minorHAnsi" w:cstheme="minorHAnsi"/>
          <w:sz w:val="22"/>
          <w:szCs w:val="22"/>
        </w:rPr>
        <w:t>e offer the following specific suggestions:</w:t>
      </w:r>
    </w:p>
    <w:p w14:paraId="52D40F64" w14:textId="77777777" w:rsidR="00E97244" w:rsidRPr="002313DD" w:rsidRDefault="00E97244" w:rsidP="00C90F37">
      <w:pPr>
        <w:rPr>
          <w:rFonts w:asciiTheme="minorHAnsi" w:hAnsiTheme="minorHAnsi" w:cstheme="minorHAnsi"/>
          <w:sz w:val="22"/>
          <w:szCs w:val="22"/>
        </w:rPr>
      </w:pPr>
    </w:p>
    <w:p w14:paraId="2C5F4BDE" w14:textId="14114C61" w:rsidR="00E97244" w:rsidRPr="00625045" w:rsidRDefault="00E97244" w:rsidP="00C90F37">
      <w:pPr>
        <w:pStyle w:val="ListParagraph"/>
        <w:numPr>
          <w:ilvl w:val="0"/>
          <w:numId w:val="3"/>
        </w:numPr>
        <w:spacing w:line="276" w:lineRule="auto"/>
        <w:ind w:left="360"/>
        <w:rPr>
          <w:rFonts w:asciiTheme="minorHAnsi" w:hAnsiTheme="minorHAnsi" w:cstheme="minorHAnsi"/>
          <w:b/>
          <w:bCs/>
          <w:i/>
          <w:iCs/>
          <w:sz w:val="22"/>
          <w:szCs w:val="22"/>
        </w:rPr>
      </w:pPr>
      <w:r w:rsidRPr="00625045">
        <w:rPr>
          <w:rFonts w:asciiTheme="minorHAnsi" w:hAnsiTheme="minorHAnsi" w:cstheme="minorHAnsi"/>
          <w:b/>
          <w:bCs/>
          <w:i/>
          <w:iCs/>
          <w:sz w:val="22"/>
          <w:szCs w:val="22"/>
        </w:rPr>
        <w:t xml:space="preserve">Content: Article I, </w:t>
      </w:r>
      <w:r w:rsidR="00E17205" w:rsidRPr="00625045">
        <w:rPr>
          <w:rFonts w:asciiTheme="minorHAnsi" w:hAnsiTheme="minorHAnsi" w:cstheme="minorHAnsi"/>
          <w:b/>
          <w:bCs/>
          <w:i/>
          <w:iCs/>
          <w:sz w:val="22"/>
          <w:szCs w:val="22"/>
        </w:rPr>
        <w:t>Introduction and basic premises</w:t>
      </w:r>
    </w:p>
    <w:p w14:paraId="5EEE43A3" w14:textId="674A2382" w:rsidR="00E97244" w:rsidRPr="002313DD" w:rsidRDefault="00E97244" w:rsidP="00C90F37">
      <w:pPr>
        <w:pStyle w:val="ListParagraph"/>
        <w:spacing w:line="276" w:lineRule="auto"/>
        <w:ind w:left="360"/>
        <w:rPr>
          <w:rFonts w:asciiTheme="minorHAnsi" w:hAnsiTheme="minorHAnsi" w:cstheme="minorHAnsi"/>
          <w:sz w:val="22"/>
          <w:szCs w:val="22"/>
        </w:rPr>
      </w:pPr>
    </w:p>
    <w:p w14:paraId="3FE9AE85" w14:textId="1139B9CC" w:rsidR="00E97244" w:rsidRPr="002313DD" w:rsidRDefault="00803820" w:rsidP="00D4240E">
      <w:pPr>
        <w:pStyle w:val="ListParagraph"/>
        <w:numPr>
          <w:ilvl w:val="0"/>
          <w:numId w:val="9"/>
        </w:numPr>
        <w:ind w:left="360" w:hanging="360"/>
        <w:rPr>
          <w:rFonts w:asciiTheme="minorHAnsi" w:hAnsiTheme="minorHAnsi" w:cstheme="minorHAnsi"/>
          <w:sz w:val="22"/>
          <w:szCs w:val="22"/>
        </w:rPr>
      </w:pPr>
      <w:r w:rsidRPr="002313DD">
        <w:rPr>
          <w:rFonts w:asciiTheme="minorHAnsi" w:hAnsiTheme="minorHAnsi" w:cstheme="minorHAnsi"/>
          <w:sz w:val="22"/>
          <w:szCs w:val="22"/>
        </w:rPr>
        <w:t xml:space="preserve">Article </w:t>
      </w:r>
      <w:proofErr w:type="gramStart"/>
      <w:r w:rsidRPr="002313DD">
        <w:rPr>
          <w:rFonts w:asciiTheme="minorHAnsi" w:hAnsiTheme="minorHAnsi" w:cstheme="minorHAnsi"/>
          <w:sz w:val="22"/>
          <w:szCs w:val="22"/>
        </w:rPr>
        <w:t>I(</w:t>
      </w:r>
      <w:proofErr w:type="gramEnd"/>
      <w:r w:rsidRPr="002313DD">
        <w:rPr>
          <w:rFonts w:asciiTheme="minorHAnsi" w:hAnsiTheme="minorHAnsi" w:cstheme="minorHAnsi"/>
          <w:sz w:val="22"/>
          <w:szCs w:val="22"/>
        </w:rPr>
        <w:t xml:space="preserve">1): the General Comment currently begins by </w:t>
      </w:r>
      <w:r w:rsidR="00C90F37" w:rsidRPr="002313DD">
        <w:rPr>
          <w:rFonts w:asciiTheme="minorHAnsi" w:hAnsiTheme="minorHAnsi" w:cstheme="minorHAnsi"/>
          <w:sz w:val="22"/>
          <w:szCs w:val="22"/>
        </w:rPr>
        <w:t xml:space="preserve">stating the “deep social impacts” of science and characterizing such impacts as “ambivalent.” As an alternative, we suggest dedicating one </w:t>
      </w:r>
      <w:r w:rsidR="003014EB" w:rsidRPr="002313DD">
        <w:rPr>
          <w:rFonts w:asciiTheme="minorHAnsi" w:hAnsiTheme="minorHAnsi" w:cstheme="minorHAnsi"/>
          <w:sz w:val="22"/>
          <w:szCs w:val="22"/>
        </w:rPr>
        <w:t xml:space="preserve">operational </w:t>
      </w:r>
      <w:r w:rsidR="00C90F37" w:rsidRPr="002313DD">
        <w:rPr>
          <w:rFonts w:asciiTheme="minorHAnsi" w:hAnsiTheme="minorHAnsi" w:cstheme="minorHAnsi"/>
          <w:sz w:val="22"/>
          <w:szCs w:val="22"/>
        </w:rPr>
        <w:t xml:space="preserve">paragraph to the benefits of scientific progress and its applications, thereby establishing </w:t>
      </w:r>
      <w:r w:rsidR="003014EB" w:rsidRPr="002313DD">
        <w:rPr>
          <w:rFonts w:asciiTheme="minorHAnsi" w:hAnsiTheme="minorHAnsi" w:cstheme="minorHAnsi"/>
          <w:sz w:val="22"/>
          <w:szCs w:val="22"/>
        </w:rPr>
        <w:t xml:space="preserve">a clear basis for </w:t>
      </w:r>
      <w:r w:rsidR="001A5B32" w:rsidRPr="002313DD">
        <w:rPr>
          <w:rFonts w:asciiTheme="minorHAnsi" w:hAnsiTheme="minorHAnsi" w:cstheme="minorHAnsi"/>
          <w:sz w:val="22"/>
          <w:szCs w:val="22"/>
        </w:rPr>
        <w:t>recognizing</w:t>
      </w:r>
      <w:r w:rsidR="003014EB" w:rsidRPr="002313DD">
        <w:rPr>
          <w:rFonts w:asciiTheme="minorHAnsi" w:hAnsiTheme="minorHAnsi" w:cstheme="minorHAnsi"/>
          <w:sz w:val="22"/>
          <w:szCs w:val="22"/>
        </w:rPr>
        <w:t xml:space="preserve"> the benefits of science, and in the following operational paragraph addressing the risks. This approach avoids the suggestion of</w:t>
      </w:r>
      <w:r w:rsidR="00C90F37" w:rsidRPr="002313DD">
        <w:rPr>
          <w:rFonts w:asciiTheme="minorHAnsi" w:hAnsiTheme="minorHAnsi" w:cstheme="minorHAnsi"/>
          <w:sz w:val="22"/>
          <w:szCs w:val="22"/>
        </w:rPr>
        <w:t xml:space="preserve"> an equivalence between the </w:t>
      </w:r>
      <w:r w:rsidR="00F07D41">
        <w:rPr>
          <w:rFonts w:asciiTheme="minorHAnsi" w:hAnsiTheme="minorHAnsi" w:cstheme="minorHAnsi"/>
          <w:sz w:val="22"/>
          <w:szCs w:val="22"/>
        </w:rPr>
        <w:t xml:space="preserve">broad </w:t>
      </w:r>
      <w:r w:rsidR="00C90F37" w:rsidRPr="002313DD">
        <w:rPr>
          <w:rFonts w:asciiTheme="minorHAnsi" w:hAnsiTheme="minorHAnsi" w:cstheme="minorHAnsi"/>
          <w:sz w:val="22"/>
          <w:szCs w:val="22"/>
        </w:rPr>
        <w:t xml:space="preserve">benefits of science and </w:t>
      </w:r>
      <w:r w:rsidR="00F07D41">
        <w:rPr>
          <w:rFonts w:asciiTheme="minorHAnsi" w:hAnsiTheme="minorHAnsi" w:cstheme="minorHAnsi"/>
          <w:sz w:val="22"/>
          <w:szCs w:val="22"/>
        </w:rPr>
        <w:t>the specific risks of its misuse</w:t>
      </w:r>
      <w:r w:rsidR="003014EB" w:rsidRPr="002313DD">
        <w:rPr>
          <w:rFonts w:asciiTheme="minorHAnsi" w:hAnsiTheme="minorHAnsi" w:cstheme="minorHAnsi"/>
          <w:sz w:val="22"/>
          <w:szCs w:val="22"/>
        </w:rPr>
        <w:t>.</w:t>
      </w:r>
    </w:p>
    <w:p w14:paraId="026D5223" w14:textId="23B52DF9" w:rsidR="00BA027B" w:rsidRPr="00D86EDC" w:rsidRDefault="00BA027B" w:rsidP="00D86EDC">
      <w:pPr>
        <w:pStyle w:val="ListParagraph"/>
        <w:numPr>
          <w:ilvl w:val="0"/>
          <w:numId w:val="9"/>
        </w:numPr>
        <w:ind w:left="360" w:hanging="360"/>
        <w:rPr>
          <w:rFonts w:asciiTheme="minorHAnsi" w:hAnsiTheme="minorHAnsi" w:cstheme="minorHAnsi"/>
          <w:sz w:val="22"/>
          <w:szCs w:val="22"/>
        </w:rPr>
      </w:pPr>
      <w:r>
        <w:rPr>
          <w:rFonts w:asciiTheme="minorHAnsi" w:hAnsiTheme="minorHAnsi" w:cstheme="minorHAnsi"/>
          <w:sz w:val="22"/>
          <w:szCs w:val="22"/>
        </w:rPr>
        <w:t xml:space="preserve">Article </w:t>
      </w:r>
      <w:proofErr w:type="gramStart"/>
      <w:r>
        <w:rPr>
          <w:rFonts w:asciiTheme="minorHAnsi" w:hAnsiTheme="minorHAnsi" w:cstheme="minorHAnsi"/>
          <w:sz w:val="22"/>
          <w:szCs w:val="22"/>
        </w:rPr>
        <w:t>I(</w:t>
      </w:r>
      <w:proofErr w:type="gramEnd"/>
      <w:r>
        <w:rPr>
          <w:rFonts w:asciiTheme="minorHAnsi" w:hAnsiTheme="minorHAnsi" w:cstheme="minorHAnsi"/>
          <w:sz w:val="22"/>
          <w:szCs w:val="22"/>
        </w:rPr>
        <w:t>1): science and technology are vital to the enjoyment of both civil and political rights (e.g., freedom of expression through access to the Internet) as well as economic, social and cultural rights (e.g., the rights to health, and to water). Given that, we suggest that the second sentence be amended as follows: “…promoting the enjoyment of human rights, including Economic, Social and Cultural Rights (Hereinafter: ESCR).”</w:t>
      </w:r>
    </w:p>
    <w:p w14:paraId="6EED6D29" w14:textId="02E76729" w:rsidR="003014EB" w:rsidRPr="002313DD" w:rsidRDefault="003014EB" w:rsidP="00D86EDC">
      <w:pPr>
        <w:pStyle w:val="ListParagraph"/>
        <w:numPr>
          <w:ilvl w:val="0"/>
          <w:numId w:val="9"/>
        </w:numPr>
        <w:ind w:left="360" w:hanging="360"/>
        <w:rPr>
          <w:rFonts w:asciiTheme="minorHAnsi" w:hAnsiTheme="minorHAnsi" w:cstheme="minorHAnsi"/>
          <w:sz w:val="22"/>
          <w:szCs w:val="22"/>
        </w:rPr>
      </w:pPr>
      <w:r w:rsidRPr="002313DD">
        <w:rPr>
          <w:rFonts w:asciiTheme="minorHAnsi" w:hAnsiTheme="minorHAnsi" w:cstheme="minorHAnsi"/>
          <w:sz w:val="22"/>
          <w:szCs w:val="22"/>
        </w:rPr>
        <w:t xml:space="preserve">Article </w:t>
      </w:r>
      <w:proofErr w:type="gramStart"/>
      <w:r w:rsidRPr="002313DD">
        <w:rPr>
          <w:rFonts w:asciiTheme="minorHAnsi" w:hAnsiTheme="minorHAnsi" w:cstheme="minorHAnsi"/>
          <w:sz w:val="22"/>
          <w:szCs w:val="22"/>
        </w:rPr>
        <w:t>I(</w:t>
      </w:r>
      <w:proofErr w:type="gramEnd"/>
      <w:r w:rsidRPr="002313DD">
        <w:rPr>
          <w:rFonts w:asciiTheme="minorHAnsi" w:hAnsiTheme="minorHAnsi" w:cstheme="minorHAnsi"/>
          <w:sz w:val="22"/>
          <w:szCs w:val="22"/>
        </w:rPr>
        <w:t xml:space="preserve">1): in addressing the risks of science, we suggest making explicit that such risks do not just arise from “some developments of science” but from the irresponsible </w:t>
      </w:r>
      <w:r w:rsidRPr="002313DD">
        <w:rPr>
          <w:rFonts w:asciiTheme="minorHAnsi" w:hAnsiTheme="minorHAnsi" w:cstheme="minorHAnsi"/>
          <w:i/>
          <w:iCs/>
          <w:sz w:val="22"/>
          <w:szCs w:val="22"/>
        </w:rPr>
        <w:t xml:space="preserve">conduct </w:t>
      </w:r>
      <w:r w:rsidRPr="002313DD">
        <w:rPr>
          <w:rFonts w:asciiTheme="minorHAnsi" w:hAnsiTheme="minorHAnsi" w:cstheme="minorHAnsi"/>
          <w:sz w:val="22"/>
          <w:szCs w:val="22"/>
        </w:rPr>
        <w:t xml:space="preserve">as well as </w:t>
      </w:r>
      <w:r w:rsidRPr="00776C8B">
        <w:rPr>
          <w:rFonts w:asciiTheme="minorHAnsi" w:hAnsiTheme="minorHAnsi" w:cstheme="minorHAnsi"/>
          <w:i/>
          <w:iCs/>
          <w:sz w:val="22"/>
          <w:szCs w:val="22"/>
        </w:rPr>
        <w:t>development</w:t>
      </w:r>
      <w:r w:rsidRPr="002313DD">
        <w:rPr>
          <w:rFonts w:asciiTheme="minorHAnsi" w:hAnsiTheme="minorHAnsi" w:cstheme="minorHAnsi"/>
          <w:sz w:val="22"/>
          <w:szCs w:val="22"/>
        </w:rPr>
        <w:t xml:space="preserve"> of science and its applications.</w:t>
      </w:r>
    </w:p>
    <w:p w14:paraId="2DB25C9D" w14:textId="111D5CE0" w:rsidR="0013766E" w:rsidRPr="000B2E99" w:rsidRDefault="003014EB" w:rsidP="00D86EDC">
      <w:pPr>
        <w:pStyle w:val="ListParagraph"/>
        <w:numPr>
          <w:ilvl w:val="0"/>
          <w:numId w:val="9"/>
        </w:numPr>
        <w:ind w:left="360" w:hanging="360"/>
      </w:pPr>
      <w:r w:rsidRPr="002313DD">
        <w:rPr>
          <w:rFonts w:asciiTheme="minorHAnsi" w:hAnsiTheme="minorHAnsi" w:cstheme="minorHAnsi"/>
          <w:sz w:val="22"/>
          <w:szCs w:val="22"/>
        </w:rPr>
        <w:t xml:space="preserve">Article I(2): </w:t>
      </w:r>
      <w:r w:rsidR="00776C8B">
        <w:rPr>
          <w:rFonts w:asciiTheme="minorHAnsi" w:hAnsiTheme="minorHAnsi" w:cstheme="minorHAnsi"/>
          <w:sz w:val="22"/>
          <w:szCs w:val="22"/>
        </w:rPr>
        <w:t xml:space="preserve">given the insights gained by the research conducted involving the global scientific community and the echoes of that research in the draft General Comment, we suggest inclusion </w:t>
      </w:r>
      <w:r w:rsidR="0021425B">
        <w:rPr>
          <w:rFonts w:asciiTheme="minorHAnsi" w:hAnsiTheme="minorHAnsi" w:cstheme="minorHAnsi"/>
          <w:sz w:val="22"/>
          <w:szCs w:val="22"/>
        </w:rPr>
        <w:t xml:space="preserve">of an additional </w:t>
      </w:r>
      <w:r w:rsidR="00BA51EC">
        <w:rPr>
          <w:rFonts w:asciiTheme="minorHAnsi" w:hAnsiTheme="minorHAnsi" w:cstheme="minorHAnsi"/>
          <w:sz w:val="22"/>
          <w:szCs w:val="22"/>
        </w:rPr>
        <w:t xml:space="preserve">citation </w:t>
      </w:r>
      <w:r w:rsidR="00776C8B">
        <w:rPr>
          <w:rFonts w:asciiTheme="minorHAnsi" w:hAnsiTheme="minorHAnsi" w:cstheme="minorHAnsi"/>
          <w:sz w:val="22"/>
          <w:szCs w:val="22"/>
        </w:rPr>
        <w:t>in footnote</w:t>
      </w:r>
      <w:r w:rsidR="000615D1">
        <w:rPr>
          <w:rFonts w:asciiTheme="minorHAnsi" w:hAnsiTheme="minorHAnsi" w:cstheme="minorHAnsi"/>
          <w:sz w:val="22"/>
          <w:szCs w:val="22"/>
        </w:rPr>
        <w:t xml:space="preserve"> #2</w:t>
      </w:r>
      <w:r w:rsidR="00441A0B">
        <w:rPr>
          <w:rFonts w:asciiTheme="minorHAnsi" w:hAnsiTheme="minorHAnsi" w:cstheme="minorHAnsi"/>
          <w:sz w:val="22"/>
          <w:szCs w:val="22"/>
        </w:rPr>
        <w:t>:</w:t>
      </w:r>
      <w:r w:rsidR="00BA51EC">
        <w:rPr>
          <w:rFonts w:asciiTheme="minorHAnsi" w:hAnsiTheme="minorHAnsi" w:cstheme="minorHAnsi"/>
          <w:sz w:val="22"/>
          <w:szCs w:val="22"/>
        </w:rPr>
        <w:t xml:space="preserve"> </w:t>
      </w:r>
      <w:r w:rsidR="00776C8B">
        <w:rPr>
          <w:rFonts w:asciiTheme="minorHAnsi" w:hAnsiTheme="minorHAnsi" w:cstheme="minorHAnsi"/>
          <w:sz w:val="22"/>
          <w:szCs w:val="22"/>
        </w:rPr>
        <w:t xml:space="preserve"> </w:t>
      </w:r>
      <w:r w:rsidR="00914D4D">
        <w:rPr>
          <w:rFonts w:asciiTheme="minorHAnsi" w:hAnsiTheme="minorHAnsi" w:cstheme="minorHAnsi"/>
          <w:sz w:val="22"/>
          <w:szCs w:val="22"/>
        </w:rPr>
        <w:t xml:space="preserve">J. </w:t>
      </w:r>
      <w:r w:rsidR="0021425B" w:rsidRPr="00AD149D">
        <w:rPr>
          <w:rFonts w:asciiTheme="minorHAnsi" w:hAnsiTheme="minorHAnsi" w:cstheme="minorHAnsi"/>
          <w:sz w:val="22"/>
          <w:szCs w:val="22"/>
        </w:rPr>
        <w:t>Wyndham</w:t>
      </w:r>
      <w:r w:rsidR="007762DE">
        <w:rPr>
          <w:rFonts w:asciiTheme="minorHAnsi" w:hAnsiTheme="minorHAnsi" w:cstheme="minorHAnsi"/>
          <w:sz w:val="22"/>
          <w:szCs w:val="22"/>
        </w:rPr>
        <w:t xml:space="preserve"> and M.W. </w:t>
      </w:r>
      <w:r w:rsidR="0021425B" w:rsidRPr="00AD149D">
        <w:rPr>
          <w:rFonts w:asciiTheme="minorHAnsi" w:hAnsiTheme="minorHAnsi" w:cstheme="minorHAnsi"/>
          <w:sz w:val="22"/>
          <w:szCs w:val="22"/>
        </w:rPr>
        <w:t>Vitullo</w:t>
      </w:r>
      <w:r w:rsidR="00794ECF">
        <w:rPr>
          <w:rFonts w:asciiTheme="minorHAnsi" w:hAnsiTheme="minorHAnsi" w:cstheme="minorHAnsi"/>
          <w:sz w:val="22"/>
          <w:szCs w:val="22"/>
        </w:rPr>
        <w:t xml:space="preserve"> (</w:t>
      </w:r>
      <w:r w:rsidR="0021425B" w:rsidRPr="00AD149D">
        <w:rPr>
          <w:rFonts w:asciiTheme="minorHAnsi" w:hAnsiTheme="minorHAnsi" w:cstheme="minorHAnsi"/>
          <w:sz w:val="22"/>
          <w:szCs w:val="22"/>
        </w:rPr>
        <w:t>2015</w:t>
      </w:r>
      <w:r w:rsidR="00794ECF">
        <w:rPr>
          <w:rFonts w:asciiTheme="minorHAnsi" w:hAnsiTheme="minorHAnsi" w:cstheme="minorHAnsi"/>
          <w:sz w:val="22"/>
          <w:szCs w:val="22"/>
        </w:rPr>
        <w:t>),</w:t>
      </w:r>
      <w:r w:rsidR="0021425B" w:rsidRPr="00AD149D">
        <w:rPr>
          <w:rFonts w:asciiTheme="minorHAnsi" w:hAnsiTheme="minorHAnsi" w:cstheme="minorHAnsi"/>
          <w:sz w:val="22"/>
          <w:szCs w:val="22"/>
        </w:rPr>
        <w:t xml:space="preserve"> “The Right to Science—Whose</w:t>
      </w:r>
      <w:r w:rsidR="00BA51EC">
        <w:rPr>
          <w:rFonts w:asciiTheme="minorHAnsi" w:hAnsiTheme="minorHAnsi" w:cstheme="minorHAnsi"/>
          <w:sz w:val="22"/>
          <w:szCs w:val="22"/>
        </w:rPr>
        <w:t xml:space="preserve"> </w:t>
      </w:r>
      <w:r w:rsidR="0021425B" w:rsidRPr="00AD149D">
        <w:rPr>
          <w:rFonts w:asciiTheme="minorHAnsi" w:hAnsiTheme="minorHAnsi" w:cstheme="minorHAnsi"/>
          <w:sz w:val="22"/>
          <w:szCs w:val="22"/>
        </w:rPr>
        <w:t>Right? To What?”</w:t>
      </w:r>
      <w:r w:rsidR="00BA51EC">
        <w:rPr>
          <w:rFonts w:asciiTheme="minorHAnsi" w:hAnsiTheme="minorHAnsi" w:cstheme="minorHAnsi"/>
          <w:sz w:val="22"/>
          <w:szCs w:val="22"/>
        </w:rPr>
        <w:t xml:space="preserve"> </w:t>
      </w:r>
      <w:r w:rsidR="00794ECF">
        <w:rPr>
          <w:rFonts w:asciiTheme="minorHAnsi" w:hAnsiTheme="minorHAnsi" w:cstheme="minorHAnsi"/>
          <w:sz w:val="22"/>
          <w:szCs w:val="22"/>
        </w:rPr>
        <w:t xml:space="preserve">in </w:t>
      </w:r>
      <w:r w:rsidR="0021425B" w:rsidRPr="00AD149D">
        <w:rPr>
          <w:rFonts w:asciiTheme="minorHAnsi" w:hAnsiTheme="minorHAnsi" w:cstheme="minorHAnsi"/>
          <w:i/>
          <w:iCs/>
          <w:sz w:val="22"/>
          <w:szCs w:val="22"/>
        </w:rPr>
        <w:t>European Journal of</w:t>
      </w:r>
      <w:r w:rsidR="00BA51EC" w:rsidRPr="00AD149D">
        <w:rPr>
          <w:rFonts w:asciiTheme="minorHAnsi" w:hAnsiTheme="minorHAnsi" w:cstheme="minorHAnsi"/>
          <w:i/>
          <w:iCs/>
          <w:sz w:val="22"/>
          <w:szCs w:val="22"/>
        </w:rPr>
        <w:t xml:space="preserve"> </w:t>
      </w:r>
      <w:r w:rsidR="0021425B" w:rsidRPr="00AD149D">
        <w:rPr>
          <w:rFonts w:asciiTheme="minorHAnsi" w:hAnsiTheme="minorHAnsi" w:cstheme="minorHAnsi"/>
          <w:i/>
          <w:iCs/>
          <w:sz w:val="22"/>
          <w:szCs w:val="22"/>
        </w:rPr>
        <w:t>Human Rights</w:t>
      </w:r>
      <w:r w:rsidR="00385730">
        <w:rPr>
          <w:rFonts w:asciiTheme="minorHAnsi" w:hAnsiTheme="minorHAnsi" w:cstheme="minorHAnsi"/>
          <w:sz w:val="22"/>
          <w:szCs w:val="22"/>
        </w:rPr>
        <w:t xml:space="preserve">, No </w:t>
      </w:r>
      <w:r w:rsidR="0021425B" w:rsidRPr="00AD149D">
        <w:rPr>
          <w:rFonts w:asciiTheme="minorHAnsi" w:hAnsiTheme="minorHAnsi" w:cstheme="minorHAnsi"/>
          <w:sz w:val="22"/>
          <w:szCs w:val="22"/>
        </w:rPr>
        <w:t>4</w:t>
      </w:r>
      <w:r w:rsidR="00385730">
        <w:rPr>
          <w:rFonts w:asciiTheme="minorHAnsi" w:hAnsiTheme="minorHAnsi" w:cstheme="minorHAnsi"/>
          <w:sz w:val="22"/>
          <w:szCs w:val="22"/>
        </w:rPr>
        <w:t xml:space="preserve">, </w:t>
      </w:r>
      <w:r w:rsidR="0021425B" w:rsidRPr="00AD149D">
        <w:rPr>
          <w:rFonts w:asciiTheme="minorHAnsi" w:hAnsiTheme="minorHAnsi" w:cstheme="minorHAnsi"/>
          <w:sz w:val="22"/>
          <w:szCs w:val="22"/>
        </w:rPr>
        <w:t>431-461</w:t>
      </w:r>
      <w:r w:rsidR="00441A0B">
        <w:rPr>
          <w:rFonts w:asciiTheme="minorHAnsi" w:hAnsiTheme="minorHAnsi" w:cstheme="minorHAnsi"/>
          <w:sz w:val="22"/>
          <w:szCs w:val="22"/>
        </w:rPr>
        <w:t>.</w:t>
      </w:r>
    </w:p>
    <w:p w14:paraId="0F878B77" w14:textId="77777777" w:rsidR="0013766E" w:rsidRPr="00625045" w:rsidRDefault="0013766E" w:rsidP="003014EB">
      <w:pPr>
        <w:pStyle w:val="ListParagraph"/>
        <w:spacing w:line="276" w:lineRule="auto"/>
        <w:ind w:left="360"/>
        <w:rPr>
          <w:rFonts w:asciiTheme="minorHAnsi" w:hAnsiTheme="minorHAnsi" w:cstheme="minorHAnsi"/>
          <w:b/>
          <w:bCs/>
          <w:i/>
          <w:iCs/>
          <w:sz w:val="22"/>
          <w:szCs w:val="22"/>
        </w:rPr>
      </w:pPr>
    </w:p>
    <w:p w14:paraId="02D902E1" w14:textId="48EB5519" w:rsidR="00E97244" w:rsidRPr="00625045" w:rsidRDefault="00E97244" w:rsidP="00C90F37">
      <w:pPr>
        <w:pStyle w:val="ListParagraph"/>
        <w:numPr>
          <w:ilvl w:val="0"/>
          <w:numId w:val="3"/>
        </w:numPr>
        <w:spacing w:line="276" w:lineRule="auto"/>
        <w:ind w:left="360"/>
        <w:rPr>
          <w:rFonts w:asciiTheme="minorHAnsi" w:hAnsiTheme="minorHAnsi" w:cstheme="minorHAnsi"/>
          <w:b/>
          <w:bCs/>
          <w:i/>
          <w:iCs/>
          <w:sz w:val="22"/>
          <w:szCs w:val="22"/>
        </w:rPr>
      </w:pPr>
      <w:r w:rsidRPr="00625045">
        <w:rPr>
          <w:rFonts w:asciiTheme="minorHAnsi" w:hAnsiTheme="minorHAnsi" w:cstheme="minorHAnsi"/>
          <w:b/>
          <w:bCs/>
          <w:i/>
          <w:iCs/>
          <w:sz w:val="22"/>
          <w:szCs w:val="22"/>
        </w:rPr>
        <w:t xml:space="preserve">Content: Article II, </w:t>
      </w:r>
      <w:r w:rsidR="00E17205" w:rsidRPr="00625045">
        <w:rPr>
          <w:rFonts w:asciiTheme="minorHAnsi" w:hAnsiTheme="minorHAnsi" w:cstheme="minorHAnsi"/>
          <w:b/>
          <w:bCs/>
          <w:i/>
          <w:iCs/>
          <w:sz w:val="22"/>
          <w:szCs w:val="22"/>
        </w:rPr>
        <w:t>Normative content</w:t>
      </w:r>
    </w:p>
    <w:p w14:paraId="5A502E0E" w14:textId="77777777" w:rsidR="00E97244" w:rsidRPr="002313DD" w:rsidRDefault="00E97244" w:rsidP="00C90F37">
      <w:pPr>
        <w:pStyle w:val="ListParagraph"/>
        <w:spacing w:line="276" w:lineRule="auto"/>
        <w:ind w:left="360"/>
        <w:rPr>
          <w:rFonts w:asciiTheme="minorHAnsi" w:hAnsiTheme="minorHAnsi" w:cstheme="minorHAnsi"/>
          <w:sz w:val="22"/>
          <w:szCs w:val="22"/>
        </w:rPr>
      </w:pPr>
    </w:p>
    <w:p w14:paraId="206A9643" w14:textId="348DCFB9" w:rsidR="00DA3689" w:rsidRPr="002313DD" w:rsidRDefault="00DA3689" w:rsidP="00D4240E">
      <w:pPr>
        <w:pStyle w:val="ListParagraph"/>
        <w:numPr>
          <w:ilvl w:val="0"/>
          <w:numId w:val="10"/>
        </w:numPr>
        <w:ind w:left="360" w:hanging="360"/>
        <w:rPr>
          <w:rFonts w:asciiTheme="minorHAnsi" w:hAnsiTheme="minorHAnsi" w:cstheme="minorHAnsi"/>
          <w:sz w:val="22"/>
          <w:szCs w:val="22"/>
        </w:rPr>
      </w:pPr>
      <w:r w:rsidRPr="002313DD">
        <w:rPr>
          <w:rFonts w:asciiTheme="minorHAnsi" w:hAnsiTheme="minorHAnsi" w:cstheme="minorHAnsi"/>
          <w:sz w:val="22"/>
          <w:szCs w:val="22"/>
        </w:rPr>
        <w:t xml:space="preserve">Article </w:t>
      </w:r>
      <w:proofErr w:type="gramStart"/>
      <w:r w:rsidRPr="002313DD">
        <w:rPr>
          <w:rFonts w:asciiTheme="minorHAnsi" w:hAnsiTheme="minorHAnsi" w:cstheme="minorHAnsi"/>
          <w:sz w:val="22"/>
          <w:szCs w:val="22"/>
        </w:rPr>
        <w:t>II(</w:t>
      </w:r>
      <w:proofErr w:type="gramEnd"/>
      <w:r w:rsidRPr="002313DD">
        <w:rPr>
          <w:rFonts w:asciiTheme="minorHAnsi" w:hAnsiTheme="minorHAnsi" w:cstheme="minorHAnsi"/>
          <w:sz w:val="22"/>
          <w:szCs w:val="22"/>
        </w:rPr>
        <w:t xml:space="preserve">8): </w:t>
      </w:r>
      <w:r w:rsidR="002B4FBE">
        <w:rPr>
          <w:rFonts w:asciiTheme="minorHAnsi" w:hAnsiTheme="minorHAnsi" w:cstheme="minorHAnsi"/>
          <w:sz w:val="22"/>
          <w:szCs w:val="22"/>
        </w:rPr>
        <w:t>in the final sentence, we suggest that “stewardship for the environment” be added as science in the service of progress that should be prioritized</w:t>
      </w:r>
      <w:r w:rsidRPr="002313DD">
        <w:rPr>
          <w:rFonts w:asciiTheme="minorHAnsi" w:hAnsiTheme="minorHAnsi" w:cstheme="minorHAnsi"/>
          <w:sz w:val="22"/>
          <w:szCs w:val="22"/>
        </w:rPr>
        <w:t xml:space="preserve"> in addition to </w:t>
      </w:r>
      <w:r w:rsidR="002B4FBE">
        <w:rPr>
          <w:rFonts w:asciiTheme="minorHAnsi" w:hAnsiTheme="minorHAnsi" w:cstheme="minorHAnsi"/>
          <w:sz w:val="22"/>
          <w:szCs w:val="22"/>
        </w:rPr>
        <w:t>“the universal enjoyment of human rights and human development”.</w:t>
      </w:r>
    </w:p>
    <w:p w14:paraId="391BFEC9" w14:textId="5900D76D" w:rsidR="003F74AC" w:rsidRPr="00AD149D" w:rsidRDefault="00D76E77" w:rsidP="00D86EDC">
      <w:pPr>
        <w:pStyle w:val="ListParagraph"/>
        <w:numPr>
          <w:ilvl w:val="0"/>
          <w:numId w:val="10"/>
        </w:numPr>
        <w:ind w:left="360" w:hanging="360"/>
        <w:rPr>
          <w:rFonts w:asciiTheme="minorHAnsi" w:hAnsiTheme="minorHAnsi" w:cstheme="minorHAnsi"/>
          <w:sz w:val="22"/>
          <w:szCs w:val="22"/>
        </w:rPr>
      </w:pPr>
      <w:r w:rsidRPr="00AD149D">
        <w:rPr>
          <w:rFonts w:asciiTheme="minorHAnsi" w:hAnsiTheme="minorHAnsi" w:cstheme="minorHAnsi"/>
          <w:sz w:val="22"/>
          <w:szCs w:val="22"/>
        </w:rPr>
        <w:t xml:space="preserve">Article </w:t>
      </w:r>
      <w:proofErr w:type="gramStart"/>
      <w:r w:rsidRPr="00AD149D">
        <w:rPr>
          <w:rFonts w:asciiTheme="minorHAnsi" w:hAnsiTheme="minorHAnsi" w:cstheme="minorHAnsi"/>
          <w:sz w:val="22"/>
          <w:szCs w:val="22"/>
        </w:rPr>
        <w:t>II(</w:t>
      </w:r>
      <w:proofErr w:type="gramEnd"/>
      <w:r w:rsidR="00324AAA" w:rsidRPr="00AD149D">
        <w:rPr>
          <w:rFonts w:asciiTheme="minorHAnsi" w:hAnsiTheme="minorHAnsi" w:cstheme="minorHAnsi"/>
          <w:sz w:val="22"/>
          <w:szCs w:val="22"/>
        </w:rPr>
        <w:t xml:space="preserve">16): </w:t>
      </w:r>
      <w:r w:rsidR="00ED3104" w:rsidRPr="00AD149D">
        <w:rPr>
          <w:rFonts w:asciiTheme="minorHAnsi" w:hAnsiTheme="minorHAnsi" w:cstheme="minorHAnsi"/>
          <w:sz w:val="22"/>
          <w:szCs w:val="22"/>
        </w:rPr>
        <w:t>Before the last sentence in this paragraph, add “</w:t>
      </w:r>
      <w:r w:rsidR="00F37B20" w:rsidRPr="00AD149D">
        <w:rPr>
          <w:rFonts w:asciiTheme="minorHAnsi" w:hAnsiTheme="minorHAnsi" w:cstheme="minorHAnsi"/>
          <w:color w:val="201F1E"/>
          <w:sz w:val="22"/>
          <w:szCs w:val="22"/>
          <w:bdr w:val="none" w:sz="0" w:space="0" w:color="auto" w:frame="1"/>
        </w:rPr>
        <w:t xml:space="preserve">The right to take part in science, as </w:t>
      </w:r>
      <w:r w:rsidR="00E127BA" w:rsidRPr="00AD149D">
        <w:rPr>
          <w:rFonts w:asciiTheme="minorHAnsi" w:hAnsiTheme="minorHAnsi" w:cstheme="minorHAnsi"/>
          <w:color w:val="201F1E"/>
          <w:sz w:val="22"/>
          <w:szCs w:val="22"/>
          <w:bdr w:val="none" w:sz="0" w:space="0" w:color="auto" w:frame="1"/>
        </w:rPr>
        <w:t>an element in the normative content</w:t>
      </w:r>
      <w:r w:rsidR="00F37B20" w:rsidRPr="00AD149D">
        <w:rPr>
          <w:rFonts w:asciiTheme="minorHAnsi" w:hAnsiTheme="minorHAnsi" w:cstheme="minorHAnsi"/>
          <w:color w:val="201F1E"/>
          <w:sz w:val="22"/>
          <w:szCs w:val="22"/>
          <w:bdr w:val="none" w:sz="0" w:space="0" w:color="auto" w:frame="1"/>
        </w:rPr>
        <w:t xml:space="preserve"> of the right, must exist in a dynamic relationship between the benefits of science, scientific freedom, and scientific responsibility. Thus, </w:t>
      </w:r>
      <w:r w:rsidR="00C16F75" w:rsidRPr="00AD149D">
        <w:rPr>
          <w:rFonts w:asciiTheme="minorHAnsi" w:hAnsiTheme="minorHAnsi" w:cstheme="minorHAnsi"/>
          <w:color w:val="201F1E"/>
          <w:sz w:val="22"/>
          <w:szCs w:val="22"/>
          <w:bdr w:val="none" w:sz="0" w:space="0" w:color="auto" w:frame="1"/>
        </w:rPr>
        <w:t xml:space="preserve">while </w:t>
      </w:r>
      <w:r w:rsidR="00F37B20" w:rsidRPr="00AD149D">
        <w:rPr>
          <w:rFonts w:asciiTheme="minorHAnsi" w:hAnsiTheme="minorHAnsi" w:cstheme="minorHAnsi"/>
          <w:color w:val="201F1E"/>
          <w:sz w:val="22"/>
          <w:szCs w:val="22"/>
          <w:bdr w:val="none" w:sz="0" w:space="0" w:color="auto" w:frame="1"/>
        </w:rPr>
        <w:t>participation in the enjoyment of the created products of science entails certain limited responsibility</w:t>
      </w:r>
      <w:r w:rsidR="00C16F75" w:rsidRPr="00AD149D">
        <w:rPr>
          <w:rFonts w:asciiTheme="minorHAnsi" w:hAnsiTheme="minorHAnsi" w:cstheme="minorHAnsi"/>
          <w:color w:val="201F1E"/>
          <w:sz w:val="22"/>
          <w:szCs w:val="22"/>
          <w:bdr w:val="none" w:sz="0" w:space="0" w:color="auto" w:frame="1"/>
        </w:rPr>
        <w:t>, wi</w:t>
      </w:r>
      <w:r w:rsidR="00F37B20" w:rsidRPr="00AD149D">
        <w:rPr>
          <w:rFonts w:asciiTheme="minorHAnsi" w:hAnsiTheme="minorHAnsi" w:cstheme="minorHAnsi"/>
          <w:color w:val="201F1E"/>
          <w:sz w:val="22"/>
          <w:szCs w:val="22"/>
          <w:bdr w:val="none" w:sz="0" w:space="0" w:color="auto" w:frame="1"/>
        </w:rPr>
        <w:t>th increasing participation and increasing levels of access to scientific knowledge, information, literature, data and samples, greater responsibility adheres.</w:t>
      </w:r>
      <w:r w:rsidR="00B363D3" w:rsidRPr="00AD149D">
        <w:rPr>
          <w:rFonts w:asciiTheme="minorHAnsi" w:hAnsiTheme="minorHAnsi" w:cstheme="minorHAnsi"/>
          <w:color w:val="201F1E"/>
          <w:sz w:val="22"/>
          <w:szCs w:val="22"/>
          <w:bdr w:val="none" w:sz="0" w:space="0" w:color="auto" w:frame="1"/>
        </w:rPr>
        <w:t>”</w:t>
      </w:r>
    </w:p>
    <w:p w14:paraId="10A7E6EE" w14:textId="635E70D8" w:rsidR="00DA3689" w:rsidRPr="00952465" w:rsidRDefault="00DA3689" w:rsidP="00D86EDC">
      <w:pPr>
        <w:pStyle w:val="ListParagraph"/>
        <w:numPr>
          <w:ilvl w:val="0"/>
          <w:numId w:val="10"/>
        </w:numPr>
        <w:ind w:left="360" w:hanging="360"/>
        <w:rPr>
          <w:rFonts w:asciiTheme="minorHAnsi" w:hAnsiTheme="minorHAnsi" w:cstheme="minorHAnsi"/>
          <w:sz w:val="22"/>
          <w:szCs w:val="22"/>
        </w:rPr>
      </w:pPr>
      <w:r w:rsidRPr="00952465">
        <w:rPr>
          <w:rFonts w:asciiTheme="minorHAnsi" w:hAnsiTheme="minorHAnsi" w:cstheme="minorHAnsi"/>
          <w:sz w:val="22"/>
          <w:szCs w:val="22"/>
        </w:rPr>
        <w:t xml:space="preserve">Article II(18): </w:t>
      </w:r>
      <w:r w:rsidR="00952465" w:rsidRPr="00952465">
        <w:rPr>
          <w:rFonts w:asciiTheme="minorHAnsi" w:hAnsiTheme="minorHAnsi" w:cstheme="minorHAnsi"/>
          <w:sz w:val="22"/>
          <w:szCs w:val="22"/>
        </w:rPr>
        <w:t xml:space="preserve">in addition to the inclusive description of ‘dimensions’ constituting scientific freedom, we suggest first that such freedom be specifically described consistent with the AAAS Statement on </w:t>
      </w:r>
      <w:r w:rsidR="00952465" w:rsidRPr="00952465">
        <w:rPr>
          <w:rFonts w:asciiTheme="minorHAnsi" w:hAnsiTheme="minorHAnsi" w:cstheme="minorHAnsi"/>
          <w:sz w:val="22"/>
          <w:szCs w:val="22"/>
        </w:rPr>
        <w:lastRenderedPageBreak/>
        <w:t xml:space="preserve">Scientific Freedom and Responsibility which states as follows: </w:t>
      </w:r>
      <w:r w:rsidR="00952465">
        <w:rPr>
          <w:rFonts w:asciiTheme="minorHAnsi" w:hAnsiTheme="minorHAnsi" w:cstheme="minorHAnsi"/>
          <w:sz w:val="22"/>
          <w:szCs w:val="22"/>
        </w:rPr>
        <w:t>“</w:t>
      </w:r>
      <w:r w:rsidR="00952465" w:rsidRPr="00952465">
        <w:rPr>
          <w:rFonts w:asciiTheme="minorHAnsi" w:hAnsiTheme="minorHAnsi" w:cstheme="minorHAnsi"/>
          <w:sz w:val="22"/>
          <w:szCs w:val="22"/>
        </w:rPr>
        <w:t>Scientific freedom is the freedom to engage in scientific inquiry, pursue and apply knowledge, and communicate openly</w:t>
      </w:r>
      <w:r w:rsidR="00952465">
        <w:rPr>
          <w:rFonts w:asciiTheme="minorHAnsi" w:hAnsiTheme="minorHAnsi" w:cstheme="minorHAnsi"/>
          <w:sz w:val="22"/>
          <w:szCs w:val="22"/>
        </w:rPr>
        <w:t>.” In addition, we suggest amending the final sentence to replace “some limitations are possible” with “it must be exercised in accordance with scientific responsibility.”</w:t>
      </w:r>
    </w:p>
    <w:p w14:paraId="68E87CB2" w14:textId="1D83C159" w:rsidR="00DA3689" w:rsidRPr="002313DD" w:rsidRDefault="00DA3689" w:rsidP="00D86EDC">
      <w:pPr>
        <w:pStyle w:val="ListParagraph"/>
        <w:numPr>
          <w:ilvl w:val="0"/>
          <w:numId w:val="10"/>
        </w:numPr>
        <w:ind w:left="360" w:hanging="360"/>
        <w:rPr>
          <w:rFonts w:asciiTheme="minorHAnsi" w:hAnsiTheme="minorHAnsi" w:cstheme="minorHAnsi"/>
          <w:sz w:val="22"/>
          <w:szCs w:val="22"/>
          <w:u w:val="single"/>
        </w:rPr>
      </w:pPr>
      <w:r w:rsidRPr="002313DD">
        <w:rPr>
          <w:rFonts w:asciiTheme="minorHAnsi" w:hAnsiTheme="minorHAnsi" w:cstheme="minorHAnsi"/>
          <w:sz w:val="22"/>
          <w:szCs w:val="22"/>
        </w:rPr>
        <w:t xml:space="preserve">Article II(19): </w:t>
      </w:r>
      <w:r w:rsidR="00952465">
        <w:rPr>
          <w:rFonts w:asciiTheme="minorHAnsi" w:hAnsiTheme="minorHAnsi" w:cstheme="minorHAnsi"/>
          <w:sz w:val="22"/>
          <w:szCs w:val="22"/>
        </w:rPr>
        <w:t>we suggest deleting “</w:t>
      </w:r>
      <w:r w:rsidRPr="002313DD">
        <w:rPr>
          <w:rFonts w:asciiTheme="minorHAnsi" w:hAnsiTheme="minorHAnsi" w:cstheme="minorHAnsi"/>
          <w:sz w:val="22"/>
          <w:szCs w:val="22"/>
        </w:rPr>
        <w:t>it has to be fulfilled even if it does not contribute positively to the enjoyment of other rights”</w:t>
      </w:r>
      <w:r w:rsidR="00952465">
        <w:rPr>
          <w:rFonts w:asciiTheme="minorHAnsi" w:hAnsiTheme="minorHAnsi" w:cstheme="minorHAnsi"/>
          <w:sz w:val="22"/>
          <w:szCs w:val="22"/>
        </w:rPr>
        <w:t xml:space="preserve"> which suggests that the right may impact negatively the enjoyment of other rights (which we do not understand to be the intention of the statement). We suggest replacing that language with the following “…; it adds substantively to the human rights framework in addition to serving as support for and/or a prerequisite for the enjoyment of other rights.”</w:t>
      </w:r>
    </w:p>
    <w:p w14:paraId="737ED04E" w14:textId="77777777" w:rsidR="00DA3689" w:rsidRPr="00625045" w:rsidRDefault="00DA3689" w:rsidP="00DA3689">
      <w:pPr>
        <w:rPr>
          <w:rFonts w:asciiTheme="minorHAnsi" w:hAnsiTheme="minorHAnsi" w:cstheme="minorHAnsi"/>
          <w:b/>
          <w:bCs/>
          <w:i/>
          <w:iCs/>
          <w:sz w:val="22"/>
          <w:szCs w:val="22"/>
        </w:rPr>
      </w:pPr>
    </w:p>
    <w:p w14:paraId="51B01393" w14:textId="4B3A5F08" w:rsidR="00E97244" w:rsidRPr="00625045" w:rsidRDefault="00E97244" w:rsidP="00C90F37">
      <w:pPr>
        <w:pStyle w:val="ListParagraph"/>
        <w:numPr>
          <w:ilvl w:val="0"/>
          <w:numId w:val="3"/>
        </w:numPr>
        <w:spacing w:line="276" w:lineRule="auto"/>
        <w:ind w:left="360"/>
        <w:rPr>
          <w:rFonts w:asciiTheme="minorHAnsi" w:hAnsiTheme="minorHAnsi" w:cstheme="minorHAnsi"/>
          <w:b/>
          <w:bCs/>
          <w:i/>
          <w:iCs/>
          <w:sz w:val="22"/>
          <w:szCs w:val="22"/>
        </w:rPr>
      </w:pPr>
      <w:r w:rsidRPr="00625045">
        <w:rPr>
          <w:rFonts w:asciiTheme="minorHAnsi" w:hAnsiTheme="minorHAnsi" w:cstheme="minorHAnsi"/>
          <w:b/>
          <w:bCs/>
          <w:i/>
          <w:iCs/>
          <w:sz w:val="22"/>
          <w:szCs w:val="22"/>
        </w:rPr>
        <w:t xml:space="preserve">Content: Article III, </w:t>
      </w:r>
      <w:r w:rsidR="00E17205" w:rsidRPr="00625045">
        <w:rPr>
          <w:rFonts w:asciiTheme="minorHAnsi" w:hAnsiTheme="minorHAnsi" w:cstheme="minorHAnsi"/>
          <w:b/>
          <w:bCs/>
          <w:i/>
          <w:iCs/>
          <w:sz w:val="22"/>
          <w:szCs w:val="22"/>
        </w:rPr>
        <w:t>Elements of the right and limitations</w:t>
      </w:r>
    </w:p>
    <w:p w14:paraId="6AEBD221" w14:textId="77777777" w:rsidR="00E97244" w:rsidRPr="002313DD" w:rsidRDefault="00E97244" w:rsidP="00C90F37">
      <w:pPr>
        <w:pStyle w:val="ListParagraph"/>
        <w:spacing w:line="276" w:lineRule="auto"/>
        <w:ind w:left="360"/>
        <w:rPr>
          <w:rFonts w:asciiTheme="minorHAnsi" w:hAnsiTheme="minorHAnsi" w:cstheme="minorHAnsi"/>
          <w:sz w:val="22"/>
          <w:szCs w:val="22"/>
        </w:rPr>
      </w:pPr>
    </w:p>
    <w:p w14:paraId="49ED6FFA" w14:textId="198EF28F" w:rsidR="00BA027B" w:rsidRPr="00D86EDC" w:rsidRDefault="00BA027B" w:rsidP="0026725E">
      <w:pPr>
        <w:pStyle w:val="ListParagraph"/>
        <w:numPr>
          <w:ilvl w:val="1"/>
          <w:numId w:val="11"/>
        </w:numPr>
        <w:spacing w:after="160" w:line="259" w:lineRule="auto"/>
        <w:ind w:left="360"/>
        <w:rPr>
          <w:rFonts w:asciiTheme="minorHAnsi" w:hAnsiTheme="minorHAnsi" w:cstheme="minorHAnsi"/>
          <w:sz w:val="22"/>
          <w:szCs w:val="22"/>
        </w:rPr>
      </w:pPr>
      <w:r w:rsidRPr="00D86EDC">
        <w:rPr>
          <w:rFonts w:asciiTheme="minorHAnsi" w:hAnsiTheme="minorHAnsi" w:cstheme="minorHAnsi"/>
          <w:sz w:val="22"/>
          <w:szCs w:val="22"/>
        </w:rPr>
        <w:t xml:space="preserve">Article III(A)(21): this paragraph currently </w:t>
      </w:r>
      <w:r w:rsidR="0026725E" w:rsidRPr="00D86EDC">
        <w:rPr>
          <w:rFonts w:asciiTheme="minorHAnsi" w:hAnsiTheme="minorHAnsi" w:cstheme="minorHAnsi"/>
          <w:sz w:val="22"/>
          <w:szCs w:val="22"/>
        </w:rPr>
        <w:t xml:space="preserve">omits reference to the availability of </w:t>
      </w:r>
      <w:r w:rsidRPr="00D86EDC">
        <w:rPr>
          <w:rFonts w:asciiTheme="minorHAnsi" w:hAnsiTheme="minorHAnsi" w:cstheme="minorHAnsi"/>
          <w:sz w:val="22"/>
          <w:szCs w:val="22"/>
        </w:rPr>
        <w:t xml:space="preserve">the applications of science and technology. We suggest that a sentence be added to the effect that “States Parties have an obligation to create policies that </w:t>
      </w:r>
      <w:r w:rsidR="00CE749B" w:rsidRPr="00D86EDC">
        <w:rPr>
          <w:rFonts w:asciiTheme="minorHAnsi" w:hAnsiTheme="minorHAnsi" w:cstheme="minorHAnsi"/>
          <w:sz w:val="22"/>
          <w:szCs w:val="22"/>
        </w:rPr>
        <w:t xml:space="preserve">work toward </w:t>
      </w:r>
      <w:r w:rsidRPr="00D86EDC">
        <w:rPr>
          <w:rFonts w:asciiTheme="minorHAnsi" w:hAnsiTheme="minorHAnsi" w:cstheme="minorHAnsi"/>
          <w:sz w:val="22"/>
          <w:szCs w:val="22"/>
        </w:rPr>
        <w:t>ensur</w:t>
      </w:r>
      <w:r w:rsidR="00B33946" w:rsidRPr="00D86EDC">
        <w:rPr>
          <w:rFonts w:asciiTheme="minorHAnsi" w:hAnsiTheme="minorHAnsi" w:cstheme="minorHAnsi"/>
          <w:sz w:val="22"/>
          <w:szCs w:val="22"/>
        </w:rPr>
        <w:t>ing</w:t>
      </w:r>
      <w:r w:rsidRPr="00D86EDC">
        <w:rPr>
          <w:rFonts w:asciiTheme="minorHAnsi" w:hAnsiTheme="minorHAnsi" w:cstheme="minorHAnsi"/>
          <w:sz w:val="22"/>
          <w:szCs w:val="22"/>
        </w:rPr>
        <w:t xml:space="preserve"> that individuals, particularly in disadvantage</w:t>
      </w:r>
      <w:r w:rsidR="000213DD" w:rsidRPr="00D86EDC">
        <w:rPr>
          <w:rFonts w:asciiTheme="minorHAnsi" w:hAnsiTheme="minorHAnsi" w:cstheme="minorHAnsi"/>
          <w:sz w:val="22"/>
          <w:szCs w:val="22"/>
        </w:rPr>
        <w:t>d</w:t>
      </w:r>
      <w:r w:rsidRPr="00D86EDC">
        <w:rPr>
          <w:rFonts w:asciiTheme="minorHAnsi" w:hAnsiTheme="minorHAnsi" w:cstheme="minorHAnsi"/>
          <w:sz w:val="22"/>
          <w:szCs w:val="22"/>
        </w:rPr>
        <w:t xml:space="preserve"> and vulnerable groups, have available to them the applications of science</w:t>
      </w:r>
      <w:r w:rsidR="00E31E58" w:rsidRPr="00D86EDC">
        <w:rPr>
          <w:rFonts w:asciiTheme="minorHAnsi" w:hAnsiTheme="minorHAnsi" w:cstheme="minorHAnsi"/>
          <w:sz w:val="22"/>
          <w:szCs w:val="22"/>
        </w:rPr>
        <w:t xml:space="preserve"> consistent with a dignified existence</w:t>
      </w:r>
      <w:r w:rsidRPr="00D86EDC">
        <w:rPr>
          <w:rFonts w:asciiTheme="minorHAnsi" w:hAnsiTheme="minorHAnsi" w:cstheme="minorHAnsi"/>
          <w:sz w:val="22"/>
          <w:szCs w:val="22"/>
        </w:rPr>
        <w:t>.</w:t>
      </w:r>
    </w:p>
    <w:p w14:paraId="518AC87D" w14:textId="007C56D8" w:rsidR="00BA027B" w:rsidRPr="00D86EDC" w:rsidRDefault="00BA027B">
      <w:pPr>
        <w:pStyle w:val="ListParagraph"/>
        <w:numPr>
          <w:ilvl w:val="1"/>
          <w:numId w:val="11"/>
        </w:numPr>
        <w:spacing w:after="160" w:line="259" w:lineRule="auto"/>
        <w:ind w:left="360"/>
        <w:rPr>
          <w:rFonts w:asciiTheme="minorHAnsi" w:hAnsiTheme="minorHAnsi" w:cstheme="minorHAnsi"/>
          <w:sz w:val="22"/>
          <w:szCs w:val="22"/>
        </w:rPr>
      </w:pPr>
      <w:r w:rsidRPr="00D86EDC">
        <w:rPr>
          <w:rFonts w:asciiTheme="minorHAnsi" w:hAnsiTheme="minorHAnsi" w:cstheme="minorHAnsi"/>
          <w:sz w:val="22"/>
          <w:szCs w:val="22"/>
        </w:rPr>
        <w:t>Article III(A)(22): in light of the comment above, we suggest that “these assets and services” be replaced by “scientific knowledge and the applications of science.”</w:t>
      </w:r>
    </w:p>
    <w:p w14:paraId="1C8F907B" w14:textId="02E87875" w:rsidR="00DA3689" w:rsidRPr="002313DD" w:rsidRDefault="00DA3689">
      <w:pPr>
        <w:pStyle w:val="ListParagraph"/>
        <w:numPr>
          <w:ilvl w:val="1"/>
          <w:numId w:val="11"/>
        </w:numPr>
        <w:spacing w:after="160" w:line="259" w:lineRule="auto"/>
        <w:ind w:left="360"/>
        <w:rPr>
          <w:rFonts w:asciiTheme="minorHAnsi" w:hAnsiTheme="minorHAnsi" w:cstheme="minorHAnsi"/>
          <w:sz w:val="22"/>
          <w:szCs w:val="22"/>
          <w:u w:val="single"/>
        </w:rPr>
      </w:pPr>
      <w:r w:rsidRPr="002313DD">
        <w:rPr>
          <w:rFonts w:asciiTheme="minorHAnsi" w:hAnsiTheme="minorHAnsi" w:cstheme="minorHAnsi"/>
          <w:sz w:val="22"/>
          <w:szCs w:val="22"/>
        </w:rPr>
        <w:t>Article III</w:t>
      </w:r>
      <w:r w:rsidR="00952465">
        <w:rPr>
          <w:rFonts w:asciiTheme="minorHAnsi" w:hAnsiTheme="minorHAnsi" w:cstheme="minorHAnsi"/>
          <w:sz w:val="22"/>
          <w:szCs w:val="22"/>
        </w:rPr>
        <w:t xml:space="preserve"> (</w:t>
      </w:r>
      <w:r w:rsidRPr="002313DD">
        <w:rPr>
          <w:rFonts w:asciiTheme="minorHAnsi" w:hAnsiTheme="minorHAnsi" w:cstheme="minorHAnsi"/>
          <w:sz w:val="22"/>
          <w:szCs w:val="22"/>
        </w:rPr>
        <w:t>A</w:t>
      </w:r>
      <w:r w:rsidR="00952465">
        <w:rPr>
          <w:rFonts w:asciiTheme="minorHAnsi" w:hAnsiTheme="minorHAnsi" w:cstheme="minorHAnsi"/>
          <w:sz w:val="22"/>
          <w:szCs w:val="22"/>
        </w:rPr>
        <w:t>)(</w:t>
      </w:r>
      <w:r w:rsidRPr="002313DD">
        <w:rPr>
          <w:rFonts w:asciiTheme="minorHAnsi" w:hAnsiTheme="minorHAnsi" w:cstheme="minorHAnsi"/>
          <w:sz w:val="22"/>
          <w:szCs w:val="22"/>
        </w:rPr>
        <w:t>23</w:t>
      </w:r>
      <w:r w:rsidR="00952465">
        <w:rPr>
          <w:rFonts w:asciiTheme="minorHAnsi" w:hAnsiTheme="minorHAnsi" w:cstheme="minorHAnsi"/>
          <w:sz w:val="22"/>
          <w:szCs w:val="22"/>
        </w:rPr>
        <w:t>)</w:t>
      </w:r>
      <w:r w:rsidRPr="002313DD">
        <w:rPr>
          <w:rFonts w:asciiTheme="minorHAnsi" w:hAnsiTheme="minorHAnsi" w:cstheme="minorHAnsi"/>
          <w:sz w:val="22"/>
          <w:szCs w:val="22"/>
        </w:rPr>
        <w:t xml:space="preserve">: </w:t>
      </w:r>
      <w:r w:rsidR="0013674D">
        <w:rPr>
          <w:rFonts w:asciiTheme="minorHAnsi" w:hAnsiTheme="minorHAnsi" w:cstheme="minorHAnsi"/>
          <w:sz w:val="22"/>
          <w:szCs w:val="22"/>
        </w:rPr>
        <w:t>we suggest that the order of the four dimensions be changed to reflec</w:t>
      </w:r>
      <w:r w:rsidR="008611D7">
        <w:rPr>
          <w:rFonts w:asciiTheme="minorHAnsi" w:hAnsiTheme="minorHAnsi" w:cstheme="minorHAnsi"/>
          <w:sz w:val="22"/>
          <w:szCs w:val="22"/>
        </w:rPr>
        <w:t>t</w:t>
      </w:r>
      <w:r w:rsidR="0013674D">
        <w:rPr>
          <w:rFonts w:asciiTheme="minorHAnsi" w:hAnsiTheme="minorHAnsi" w:cstheme="minorHAnsi"/>
          <w:sz w:val="22"/>
          <w:szCs w:val="22"/>
        </w:rPr>
        <w:t xml:space="preserve"> that which is </w:t>
      </w:r>
      <w:r w:rsidR="008611D7">
        <w:rPr>
          <w:rFonts w:asciiTheme="minorHAnsi" w:hAnsiTheme="minorHAnsi" w:cstheme="minorHAnsi"/>
          <w:sz w:val="22"/>
          <w:szCs w:val="22"/>
        </w:rPr>
        <w:t xml:space="preserve">most generally </w:t>
      </w:r>
      <w:r w:rsidR="0013674D">
        <w:rPr>
          <w:rFonts w:asciiTheme="minorHAnsi" w:hAnsiTheme="minorHAnsi" w:cstheme="minorHAnsi"/>
          <w:sz w:val="22"/>
          <w:szCs w:val="22"/>
        </w:rPr>
        <w:t>applicable to the greatest number of people</w:t>
      </w:r>
      <w:r w:rsidR="008611D7">
        <w:rPr>
          <w:rFonts w:asciiTheme="minorHAnsi" w:hAnsiTheme="minorHAnsi" w:cstheme="minorHAnsi"/>
          <w:sz w:val="22"/>
          <w:szCs w:val="22"/>
        </w:rPr>
        <w:t xml:space="preserve"> first, i.e., a</w:t>
      </w:r>
      <w:r w:rsidR="00CA69BA">
        <w:rPr>
          <w:rFonts w:asciiTheme="minorHAnsi" w:hAnsiTheme="minorHAnsi" w:cstheme="minorHAnsi"/>
          <w:sz w:val="22"/>
          <w:szCs w:val="22"/>
        </w:rPr>
        <w:t xml:space="preserve">ccess to the applications of science, access to information, and </w:t>
      </w:r>
      <w:r w:rsidR="008611D7">
        <w:rPr>
          <w:rFonts w:asciiTheme="minorHAnsi" w:hAnsiTheme="minorHAnsi" w:cstheme="minorHAnsi"/>
          <w:sz w:val="22"/>
          <w:szCs w:val="22"/>
        </w:rPr>
        <w:t xml:space="preserve">the </w:t>
      </w:r>
      <w:r w:rsidR="00CA69BA">
        <w:rPr>
          <w:rFonts w:asciiTheme="minorHAnsi" w:hAnsiTheme="minorHAnsi" w:cstheme="minorHAnsi"/>
          <w:sz w:val="22"/>
          <w:szCs w:val="22"/>
        </w:rPr>
        <w:t>opportunity to participate.</w:t>
      </w:r>
      <w:r w:rsidR="00D31D62">
        <w:rPr>
          <w:rFonts w:asciiTheme="minorHAnsi" w:hAnsiTheme="minorHAnsi" w:cstheme="minorHAnsi"/>
          <w:sz w:val="22"/>
          <w:szCs w:val="22"/>
        </w:rPr>
        <w:t xml:space="preserve"> We also suggest expanding the list of prohibited grounds of discrimination to include “religion, racial and national origin.”</w:t>
      </w:r>
    </w:p>
    <w:p w14:paraId="4AA67CE0" w14:textId="5C81E875" w:rsidR="00DA3689" w:rsidRPr="002313DD" w:rsidRDefault="00952465">
      <w:pPr>
        <w:pStyle w:val="ListParagraph"/>
        <w:numPr>
          <w:ilvl w:val="1"/>
          <w:numId w:val="11"/>
        </w:numPr>
        <w:spacing w:after="160" w:line="259" w:lineRule="auto"/>
        <w:ind w:left="360"/>
        <w:rPr>
          <w:rFonts w:asciiTheme="minorHAnsi" w:hAnsiTheme="minorHAnsi" w:cstheme="minorHAnsi"/>
          <w:sz w:val="22"/>
          <w:szCs w:val="22"/>
          <w:u w:val="single"/>
        </w:rPr>
      </w:pPr>
      <w:r w:rsidRPr="002313DD">
        <w:rPr>
          <w:rFonts w:asciiTheme="minorHAnsi" w:hAnsiTheme="minorHAnsi" w:cstheme="minorHAnsi"/>
          <w:sz w:val="22"/>
          <w:szCs w:val="22"/>
        </w:rPr>
        <w:t>Article III</w:t>
      </w:r>
      <w:r>
        <w:rPr>
          <w:rFonts w:asciiTheme="minorHAnsi" w:hAnsiTheme="minorHAnsi" w:cstheme="minorHAnsi"/>
          <w:sz w:val="22"/>
          <w:szCs w:val="22"/>
        </w:rPr>
        <w:t xml:space="preserve"> (</w:t>
      </w:r>
      <w:r w:rsidRPr="002313DD">
        <w:rPr>
          <w:rFonts w:asciiTheme="minorHAnsi" w:hAnsiTheme="minorHAnsi" w:cstheme="minorHAnsi"/>
          <w:sz w:val="22"/>
          <w:szCs w:val="22"/>
        </w:rPr>
        <w:t>A</w:t>
      </w:r>
      <w:r>
        <w:rPr>
          <w:rFonts w:asciiTheme="minorHAnsi" w:hAnsiTheme="minorHAnsi" w:cstheme="minorHAnsi"/>
          <w:sz w:val="22"/>
          <w:szCs w:val="22"/>
        </w:rPr>
        <w:t>)(</w:t>
      </w:r>
      <w:r w:rsidR="00DA3689" w:rsidRPr="002313DD">
        <w:rPr>
          <w:rFonts w:asciiTheme="minorHAnsi" w:hAnsiTheme="minorHAnsi" w:cstheme="minorHAnsi"/>
          <w:sz w:val="22"/>
          <w:szCs w:val="22"/>
        </w:rPr>
        <w:t>25</w:t>
      </w:r>
      <w:r>
        <w:rPr>
          <w:rFonts w:asciiTheme="minorHAnsi" w:hAnsiTheme="minorHAnsi" w:cstheme="minorHAnsi"/>
          <w:sz w:val="22"/>
          <w:szCs w:val="22"/>
        </w:rPr>
        <w:t>)</w:t>
      </w:r>
      <w:r w:rsidR="00DA3689" w:rsidRPr="002313DD">
        <w:rPr>
          <w:rFonts w:asciiTheme="minorHAnsi" w:hAnsiTheme="minorHAnsi" w:cstheme="minorHAnsi"/>
          <w:sz w:val="22"/>
          <w:szCs w:val="22"/>
        </w:rPr>
        <w:t xml:space="preserve">: </w:t>
      </w:r>
      <w:r w:rsidR="008611D7">
        <w:rPr>
          <w:rFonts w:asciiTheme="minorHAnsi" w:hAnsiTheme="minorHAnsi" w:cstheme="minorHAnsi"/>
          <w:sz w:val="22"/>
          <w:szCs w:val="22"/>
        </w:rPr>
        <w:t>we suggest the language of “regulation” and “certification” be qualified “as necessary, to ensure the responsible development and application of science.” We also suggest removing reference to “innocuous character” which could be interpreted to prevent development and dissemination of science that is objected to solely on religious or political grounds.</w:t>
      </w:r>
    </w:p>
    <w:p w14:paraId="7FC20915" w14:textId="5DE95D31" w:rsidR="00E66D5F" w:rsidRPr="00E66D5F" w:rsidRDefault="00952465">
      <w:pPr>
        <w:pStyle w:val="ListParagraph"/>
        <w:numPr>
          <w:ilvl w:val="1"/>
          <w:numId w:val="11"/>
        </w:numPr>
        <w:spacing w:after="160" w:line="259" w:lineRule="auto"/>
        <w:ind w:left="360"/>
        <w:rPr>
          <w:rFonts w:asciiTheme="minorHAnsi" w:hAnsiTheme="minorHAnsi" w:cstheme="minorHAnsi"/>
          <w:sz w:val="22"/>
          <w:szCs w:val="22"/>
          <w:u w:val="single"/>
        </w:rPr>
      </w:pPr>
      <w:r w:rsidRPr="002313DD">
        <w:rPr>
          <w:rFonts w:asciiTheme="minorHAnsi" w:hAnsiTheme="minorHAnsi" w:cstheme="minorHAnsi"/>
          <w:sz w:val="22"/>
          <w:szCs w:val="22"/>
        </w:rPr>
        <w:t>Article III</w:t>
      </w:r>
      <w:r>
        <w:rPr>
          <w:rFonts w:asciiTheme="minorHAnsi" w:hAnsiTheme="minorHAnsi" w:cstheme="minorHAnsi"/>
          <w:sz w:val="22"/>
          <w:szCs w:val="22"/>
        </w:rPr>
        <w:t xml:space="preserve"> (</w:t>
      </w:r>
      <w:r w:rsidRPr="002313DD">
        <w:rPr>
          <w:rFonts w:asciiTheme="minorHAnsi" w:hAnsiTheme="minorHAnsi" w:cstheme="minorHAnsi"/>
          <w:sz w:val="22"/>
          <w:szCs w:val="22"/>
        </w:rPr>
        <w:t>A</w:t>
      </w:r>
      <w:r>
        <w:rPr>
          <w:rFonts w:asciiTheme="minorHAnsi" w:hAnsiTheme="minorHAnsi" w:cstheme="minorHAnsi"/>
          <w:sz w:val="22"/>
          <w:szCs w:val="22"/>
        </w:rPr>
        <w:t>)(</w:t>
      </w:r>
      <w:r w:rsidR="00DA3689" w:rsidRPr="002313DD">
        <w:rPr>
          <w:rFonts w:asciiTheme="minorHAnsi" w:hAnsiTheme="minorHAnsi" w:cstheme="minorHAnsi"/>
          <w:sz w:val="22"/>
          <w:szCs w:val="22"/>
        </w:rPr>
        <w:t>27</w:t>
      </w:r>
      <w:r>
        <w:rPr>
          <w:rFonts w:asciiTheme="minorHAnsi" w:hAnsiTheme="minorHAnsi" w:cstheme="minorHAnsi"/>
          <w:sz w:val="22"/>
          <w:szCs w:val="22"/>
        </w:rPr>
        <w:t>)</w:t>
      </w:r>
      <w:r w:rsidR="00DA3689" w:rsidRPr="002313DD">
        <w:rPr>
          <w:rFonts w:asciiTheme="minorHAnsi" w:hAnsiTheme="minorHAnsi" w:cstheme="minorHAnsi"/>
          <w:sz w:val="22"/>
          <w:szCs w:val="22"/>
        </w:rPr>
        <w:t xml:space="preserve">: </w:t>
      </w:r>
      <w:r w:rsidR="004532C1">
        <w:rPr>
          <w:rFonts w:asciiTheme="minorHAnsi" w:hAnsiTheme="minorHAnsi" w:cstheme="minorHAnsi"/>
          <w:sz w:val="22"/>
          <w:szCs w:val="22"/>
        </w:rPr>
        <w:t xml:space="preserve">we suggest that “incorporate ethical principles” be amended to “act according to ethical standards and consistent with their social responsibilities.” </w:t>
      </w:r>
      <w:r w:rsidR="00403F34">
        <w:rPr>
          <w:rFonts w:asciiTheme="minorHAnsi" w:hAnsiTheme="minorHAnsi" w:cstheme="minorHAnsi"/>
          <w:sz w:val="22"/>
          <w:szCs w:val="22"/>
        </w:rPr>
        <w:t>Consistent with general scientific vernacular, w</w:t>
      </w:r>
      <w:r w:rsidR="004532C1">
        <w:rPr>
          <w:rFonts w:asciiTheme="minorHAnsi" w:hAnsiTheme="minorHAnsi" w:cstheme="minorHAnsi"/>
          <w:sz w:val="22"/>
          <w:szCs w:val="22"/>
        </w:rPr>
        <w:t xml:space="preserve">e also suggest that “research </w:t>
      </w:r>
      <w:r w:rsidR="004532C1">
        <w:rPr>
          <w:rFonts w:asciiTheme="minorHAnsi" w:hAnsiTheme="minorHAnsi" w:cstheme="minorHAnsi"/>
          <w:i/>
          <w:iCs/>
          <w:sz w:val="22"/>
          <w:szCs w:val="22"/>
        </w:rPr>
        <w:t>subjects</w:t>
      </w:r>
      <w:r w:rsidR="004532C1">
        <w:rPr>
          <w:rFonts w:asciiTheme="minorHAnsi" w:hAnsiTheme="minorHAnsi" w:cstheme="minorHAnsi"/>
          <w:sz w:val="22"/>
          <w:szCs w:val="22"/>
        </w:rPr>
        <w:t xml:space="preserve"> and participants” be added</w:t>
      </w:r>
      <w:r w:rsidR="007D0FE3">
        <w:rPr>
          <w:rFonts w:asciiTheme="minorHAnsi" w:hAnsiTheme="minorHAnsi" w:cstheme="minorHAnsi"/>
          <w:sz w:val="22"/>
          <w:szCs w:val="22"/>
        </w:rPr>
        <w:t xml:space="preserve">, and that “subjects” replace “participants” </w:t>
      </w:r>
      <w:r w:rsidR="007D0FE3" w:rsidRPr="00E66D5F">
        <w:rPr>
          <w:rFonts w:asciiTheme="minorHAnsi" w:hAnsiTheme="minorHAnsi" w:cstheme="minorHAnsi"/>
          <w:sz w:val="22"/>
          <w:szCs w:val="22"/>
        </w:rPr>
        <w:t>following “informed consent</w:t>
      </w:r>
      <w:r w:rsidR="00864463">
        <w:rPr>
          <w:rFonts w:asciiTheme="minorHAnsi" w:hAnsiTheme="minorHAnsi" w:cstheme="minorHAnsi"/>
          <w:sz w:val="22"/>
          <w:szCs w:val="22"/>
        </w:rPr>
        <w:t>.</w:t>
      </w:r>
      <w:r w:rsidR="007D0FE3" w:rsidRPr="00E66D5F">
        <w:rPr>
          <w:rFonts w:asciiTheme="minorHAnsi" w:hAnsiTheme="minorHAnsi" w:cstheme="minorHAnsi"/>
          <w:sz w:val="22"/>
          <w:szCs w:val="22"/>
        </w:rPr>
        <w:t>”</w:t>
      </w:r>
    </w:p>
    <w:p w14:paraId="454FAC3E" w14:textId="22109F3A" w:rsidR="00DA3689" w:rsidRPr="00D86EDC" w:rsidRDefault="00952465">
      <w:pPr>
        <w:pStyle w:val="ListParagraph"/>
        <w:numPr>
          <w:ilvl w:val="1"/>
          <w:numId w:val="11"/>
        </w:numPr>
        <w:spacing w:after="160" w:line="259" w:lineRule="auto"/>
        <w:ind w:left="360"/>
        <w:rPr>
          <w:rFonts w:asciiTheme="minorHAnsi" w:hAnsiTheme="minorHAnsi" w:cstheme="minorHAnsi"/>
          <w:sz w:val="22"/>
          <w:szCs w:val="22"/>
          <w:u w:val="single"/>
        </w:rPr>
      </w:pPr>
      <w:r w:rsidRPr="00E66D5F">
        <w:rPr>
          <w:rFonts w:asciiTheme="minorHAnsi" w:hAnsiTheme="minorHAnsi" w:cstheme="minorHAnsi"/>
          <w:sz w:val="22"/>
          <w:szCs w:val="22"/>
        </w:rPr>
        <w:t>Article III (B)(</w:t>
      </w:r>
      <w:r w:rsidR="00DA3689" w:rsidRPr="00E66D5F">
        <w:rPr>
          <w:rFonts w:asciiTheme="minorHAnsi" w:hAnsiTheme="minorHAnsi" w:cstheme="minorHAnsi"/>
          <w:sz w:val="22"/>
          <w:szCs w:val="22"/>
        </w:rPr>
        <w:t>28</w:t>
      </w:r>
      <w:r w:rsidRPr="00E66D5F">
        <w:rPr>
          <w:rFonts w:asciiTheme="minorHAnsi" w:hAnsiTheme="minorHAnsi" w:cstheme="minorHAnsi"/>
          <w:sz w:val="22"/>
          <w:szCs w:val="22"/>
        </w:rPr>
        <w:t>)</w:t>
      </w:r>
      <w:r w:rsidR="00DA3689" w:rsidRPr="00E66D5F">
        <w:rPr>
          <w:rFonts w:asciiTheme="minorHAnsi" w:hAnsiTheme="minorHAnsi" w:cstheme="minorHAnsi"/>
          <w:sz w:val="22"/>
          <w:szCs w:val="22"/>
        </w:rPr>
        <w:t xml:space="preserve">: </w:t>
      </w:r>
      <w:r w:rsidR="00E66D5F" w:rsidRPr="00E66D5F">
        <w:rPr>
          <w:rFonts w:asciiTheme="minorHAnsi" w:hAnsiTheme="minorHAnsi" w:cstheme="minorHAnsi"/>
          <w:sz w:val="22"/>
          <w:szCs w:val="22"/>
        </w:rPr>
        <w:t>we suggest that the language concerning limits mirror that of Article II(8) and draw on the language of the AAAS Statement on Scientific Freedom and Responsibility which states that “</w:t>
      </w:r>
      <w:r w:rsidR="00E66D5F" w:rsidRPr="00E66D5F">
        <w:rPr>
          <w:rStyle w:val="Strong"/>
          <w:rFonts w:asciiTheme="minorHAnsi" w:hAnsiTheme="minorHAnsi" w:cstheme="minorHAnsi"/>
          <w:b w:val="0"/>
          <w:bCs w:val="0"/>
          <w:color w:val="000000"/>
          <w:sz w:val="22"/>
          <w:szCs w:val="22"/>
        </w:rPr>
        <w:t>Scientific responsibility is the duty to conduct and apply science</w:t>
      </w:r>
      <w:r w:rsidR="00E66D5F">
        <w:t xml:space="preserve"> </w:t>
      </w:r>
      <w:r w:rsidR="00E66D5F" w:rsidRPr="00E66D5F">
        <w:rPr>
          <w:rStyle w:val="Strong"/>
          <w:rFonts w:asciiTheme="minorHAnsi" w:hAnsiTheme="minorHAnsi" w:cstheme="minorHAnsi"/>
          <w:b w:val="0"/>
          <w:bCs w:val="0"/>
          <w:color w:val="000000"/>
          <w:sz w:val="22"/>
          <w:szCs w:val="22"/>
        </w:rPr>
        <w:t>with integrity, in the interest of humanity, in a spirit of stewardship for the environment, and with respect for human rights.</w:t>
      </w:r>
      <w:r w:rsidR="00E66D5F">
        <w:rPr>
          <w:rStyle w:val="Strong"/>
          <w:rFonts w:asciiTheme="minorHAnsi" w:hAnsiTheme="minorHAnsi" w:cstheme="minorHAnsi"/>
          <w:b w:val="0"/>
          <w:bCs w:val="0"/>
          <w:color w:val="000000"/>
          <w:sz w:val="22"/>
          <w:szCs w:val="22"/>
        </w:rPr>
        <w:t>”</w:t>
      </w:r>
      <w:r w:rsidR="00E66D5F">
        <w:rPr>
          <w:rFonts w:asciiTheme="minorHAnsi" w:hAnsiTheme="minorHAnsi" w:cstheme="minorHAnsi"/>
          <w:sz w:val="22"/>
          <w:szCs w:val="22"/>
        </w:rPr>
        <w:t xml:space="preserve"> W</w:t>
      </w:r>
      <w:r w:rsidR="007D0FE3" w:rsidRPr="00E66D5F">
        <w:rPr>
          <w:rFonts w:asciiTheme="minorHAnsi" w:hAnsiTheme="minorHAnsi" w:cstheme="minorHAnsi"/>
          <w:sz w:val="22"/>
          <w:szCs w:val="22"/>
        </w:rPr>
        <w:t xml:space="preserve">e </w:t>
      </w:r>
      <w:r w:rsidR="00E66D5F" w:rsidRPr="00E66D5F">
        <w:rPr>
          <w:rFonts w:asciiTheme="minorHAnsi" w:hAnsiTheme="minorHAnsi" w:cstheme="minorHAnsi"/>
          <w:sz w:val="22"/>
          <w:szCs w:val="22"/>
        </w:rPr>
        <w:t xml:space="preserve">also </w:t>
      </w:r>
      <w:r w:rsidR="007D0FE3" w:rsidRPr="00E66D5F">
        <w:rPr>
          <w:rFonts w:asciiTheme="minorHAnsi" w:hAnsiTheme="minorHAnsi" w:cstheme="minorHAnsi"/>
          <w:sz w:val="22"/>
          <w:szCs w:val="22"/>
        </w:rPr>
        <w:t>suggest that “necessary for scientific research” be replaced by “necessary for the responsible conduct of scientific research”.</w:t>
      </w:r>
    </w:p>
    <w:p w14:paraId="72B92D03" w14:textId="6CD6279C" w:rsidR="00BF0235" w:rsidRPr="00E66D5F" w:rsidRDefault="00BF0235">
      <w:pPr>
        <w:pStyle w:val="ListParagraph"/>
        <w:numPr>
          <w:ilvl w:val="1"/>
          <w:numId w:val="11"/>
        </w:numPr>
        <w:spacing w:after="160" w:line="259" w:lineRule="auto"/>
        <w:ind w:left="360"/>
        <w:rPr>
          <w:rFonts w:asciiTheme="minorHAnsi" w:hAnsiTheme="minorHAnsi" w:cstheme="minorHAnsi"/>
          <w:sz w:val="22"/>
          <w:szCs w:val="22"/>
          <w:u w:val="single"/>
        </w:rPr>
      </w:pPr>
      <w:r>
        <w:rPr>
          <w:rFonts w:asciiTheme="minorHAnsi" w:hAnsiTheme="minorHAnsi" w:cstheme="minorHAnsi"/>
          <w:sz w:val="22"/>
          <w:szCs w:val="22"/>
        </w:rPr>
        <w:t xml:space="preserve">Article III(B)(29): we suggest deleting “prior to any intervention in the context of medical interventions” as the issues </w:t>
      </w:r>
      <w:r w:rsidR="0026725E">
        <w:rPr>
          <w:rFonts w:asciiTheme="minorHAnsi" w:hAnsiTheme="minorHAnsi" w:cstheme="minorHAnsi"/>
          <w:sz w:val="22"/>
          <w:szCs w:val="22"/>
        </w:rPr>
        <w:t>addressed</w:t>
      </w:r>
      <w:r>
        <w:rPr>
          <w:rFonts w:asciiTheme="minorHAnsi" w:hAnsiTheme="minorHAnsi" w:cstheme="minorHAnsi"/>
          <w:sz w:val="22"/>
          <w:szCs w:val="22"/>
        </w:rPr>
        <w:t xml:space="preserve"> are relevant to research in many fields, not just medicine.</w:t>
      </w:r>
    </w:p>
    <w:p w14:paraId="5D5BD224" w14:textId="77777777" w:rsidR="00517805" w:rsidRPr="00625045" w:rsidRDefault="00517805" w:rsidP="00517805">
      <w:pPr>
        <w:pStyle w:val="ListParagraph"/>
        <w:spacing w:after="160" w:line="259" w:lineRule="auto"/>
        <w:ind w:left="1440"/>
        <w:rPr>
          <w:rFonts w:asciiTheme="minorHAnsi" w:hAnsiTheme="minorHAnsi" w:cstheme="minorHAnsi"/>
          <w:b/>
          <w:bCs/>
          <w:i/>
          <w:iCs/>
          <w:sz w:val="22"/>
          <w:szCs w:val="22"/>
          <w:u w:val="single"/>
        </w:rPr>
      </w:pPr>
    </w:p>
    <w:p w14:paraId="10623A40" w14:textId="76A767A4" w:rsidR="00E17205" w:rsidRPr="00625045" w:rsidRDefault="00E17205" w:rsidP="00DA3689">
      <w:pPr>
        <w:pStyle w:val="ListParagraph"/>
        <w:numPr>
          <w:ilvl w:val="0"/>
          <w:numId w:val="3"/>
        </w:numPr>
        <w:spacing w:line="276" w:lineRule="auto"/>
        <w:ind w:left="360"/>
        <w:rPr>
          <w:rFonts w:asciiTheme="minorHAnsi" w:hAnsiTheme="minorHAnsi" w:cstheme="minorHAnsi"/>
          <w:b/>
          <w:bCs/>
          <w:i/>
          <w:iCs/>
          <w:sz w:val="22"/>
          <w:szCs w:val="22"/>
        </w:rPr>
      </w:pPr>
      <w:r w:rsidRPr="00625045">
        <w:rPr>
          <w:rFonts w:asciiTheme="minorHAnsi" w:hAnsiTheme="minorHAnsi" w:cstheme="minorHAnsi"/>
          <w:b/>
          <w:bCs/>
          <w:i/>
          <w:iCs/>
          <w:sz w:val="22"/>
          <w:szCs w:val="22"/>
        </w:rPr>
        <w:t>Article IV, Obligations</w:t>
      </w:r>
    </w:p>
    <w:p w14:paraId="0F3FEBC1" w14:textId="77777777" w:rsidR="00D22C82" w:rsidRPr="002313DD" w:rsidRDefault="00D22C82" w:rsidP="00D22C82">
      <w:pPr>
        <w:pStyle w:val="ListParagraph"/>
        <w:spacing w:line="276" w:lineRule="auto"/>
        <w:ind w:left="360"/>
        <w:rPr>
          <w:rFonts w:asciiTheme="minorHAnsi" w:hAnsiTheme="minorHAnsi" w:cstheme="minorHAnsi"/>
          <w:sz w:val="22"/>
          <w:szCs w:val="22"/>
        </w:rPr>
      </w:pPr>
    </w:p>
    <w:p w14:paraId="3034C22F" w14:textId="6517E431" w:rsidR="002313DD" w:rsidRPr="002313DD" w:rsidRDefault="002313DD" w:rsidP="00D4240E">
      <w:pPr>
        <w:pStyle w:val="ListParagraph"/>
        <w:numPr>
          <w:ilvl w:val="1"/>
          <w:numId w:val="3"/>
        </w:numPr>
        <w:spacing w:after="160" w:line="259" w:lineRule="auto"/>
        <w:ind w:left="360"/>
        <w:rPr>
          <w:rFonts w:asciiTheme="minorHAnsi" w:hAnsiTheme="minorHAnsi" w:cstheme="minorHAnsi"/>
          <w:sz w:val="22"/>
          <w:szCs w:val="22"/>
          <w:u w:val="single"/>
        </w:rPr>
      </w:pPr>
      <w:r w:rsidRPr="002313DD">
        <w:rPr>
          <w:rFonts w:asciiTheme="minorHAnsi" w:hAnsiTheme="minorHAnsi" w:cstheme="minorHAnsi"/>
          <w:sz w:val="22"/>
          <w:szCs w:val="22"/>
        </w:rPr>
        <w:t xml:space="preserve">Article IV(B)(35): </w:t>
      </w:r>
      <w:r w:rsidR="00E66D5F">
        <w:rPr>
          <w:rFonts w:asciiTheme="minorHAnsi" w:hAnsiTheme="minorHAnsi" w:cstheme="minorHAnsi"/>
          <w:sz w:val="22"/>
          <w:szCs w:val="22"/>
        </w:rPr>
        <w:t>we suggest that “quality” be added before “scientific education programs”, that “to gain a basic level of understanding and knowledge of science” be added after “equal opportunities for”</w:t>
      </w:r>
      <w:r w:rsidR="008A3F8E">
        <w:rPr>
          <w:rFonts w:asciiTheme="minorHAnsi" w:hAnsiTheme="minorHAnsi" w:cstheme="minorHAnsi"/>
          <w:sz w:val="22"/>
          <w:szCs w:val="22"/>
        </w:rPr>
        <w:t>,</w:t>
      </w:r>
      <w:r w:rsidR="00E66D5F">
        <w:rPr>
          <w:rFonts w:asciiTheme="minorHAnsi" w:hAnsiTheme="minorHAnsi" w:cstheme="minorHAnsi"/>
          <w:sz w:val="22"/>
          <w:szCs w:val="22"/>
        </w:rPr>
        <w:t xml:space="preserve"> and that “to quality for scientific careers” be replaced by “pursue a career in science”.</w:t>
      </w:r>
    </w:p>
    <w:p w14:paraId="219232DD" w14:textId="1BFC26DA" w:rsidR="00DD747E" w:rsidRPr="00DD747E" w:rsidRDefault="002313DD" w:rsidP="00D86EDC">
      <w:pPr>
        <w:pStyle w:val="ListParagraph"/>
        <w:numPr>
          <w:ilvl w:val="1"/>
          <w:numId w:val="3"/>
        </w:numPr>
        <w:spacing w:after="160" w:line="259" w:lineRule="auto"/>
        <w:ind w:left="360"/>
        <w:rPr>
          <w:rFonts w:asciiTheme="minorHAnsi" w:hAnsiTheme="minorHAnsi" w:cstheme="minorHAnsi"/>
          <w:sz w:val="22"/>
          <w:szCs w:val="22"/>
          <w:u w:val="single"/>
        </w:rPr>
      </w:pPr>
      <w:r w:rsidRPr="002313DD">
        <w:rPr>
          <w:rFonts w:asciiTheme="minorHAnsi" w:hAnsiTheme="minorHAnsi" w:cstheme="minorHAnsi"/>
          <w:sz w:val="22"/>
          <w:szCs w:val="22"/>
        </w:rPr>
        <w:lastRenderedPageBreak/>
        <w:t xml:space="preserve">Article IV(B)(36): </w:t>
      </w:r>
      <w:r w:rsidR="00E66D5F">
        <w:rPr>
          <w:rFonts w:asciiTheme="minorHAnsi" w:hAnsiTheme="minorHAnsi" w:cstheme="minorHAnsi"/>
          <w:sz w:val="22"/>
          <w:szCs w:val="22"/>
        </w:rPr>
        <w:t xml:space="preserve">we suggest that “actively foster and </w:t>
      </w:r>
      <w:r w:rsidR="000E699D">
        <w:rPr>
          <w:rFonts w:asciiTheme="minorHAnsi" w:hAnsiTheme="minorHAnsi" w:cstheme="minorHAnsi"/>
          <w:sz w:val="22"/>
          <w:szCs w:val="22"/>
        </w:rPr>
        <w:t>facilitate women and persons of other underrepresented groups in the pursuit of careers in science” replace the existing language</w:t>
      </w:r>
      <w:r w:rsidR="0026725E">
        <w:rPr>
          <w:rFonts w:asciiTheme="minorHAnsi" w:hAnsiTheme="minorHAnsi" w:cstheme="minorHAnsi"/>
          <w:sz w:val="22"/>
          <w:szCs w:val="22"/>
        </w:rPr>
        <w:t xml:space="preserve"> and that </w:t>
      </w:r>
      <w:r w:rsidR="00D31D62">
        <w:rPr>
          <w:rFonts w:asciiTheme="minorHAnsi" w:hAnsiTheme="minorHAnsi" w:cstheme="minorHAnsi"/>
          <w:sz w:val="22"/>
          <w:szCs w:val="22"/>
        </w:rPr>
        <w:t>special attention be paid to racial and ethnic minorities, in addition to the groups mentioned.</w:t>
      </w:r>
    </w:p>
    <w:p w14:paraId="11061844" w14:textId="3592C0BB" w:rsidR="002313DD" w:rsidRPr="00DD747E" w:rsidRDefault="002313DD" w:rsidP="00D86EDC">
      <w:pPr>
        <w:pStyle w:val="ListParagraph"/>
        <w:numPr>
          <w:ilvl w:val="1"/>
          <w:numId w:val="3"/>
        </w:numPr>
        <w:spacing w:after="160" w:line="259" w:lineRule="auto"/>
        <w:ind w:left="360"/>
        <w:rPr>
          <w:rFonts w:asciiTheme="minorHAnsi" w:hAnsiTheme="minorHAnsi" w:cstheme="minorHAnsi"/>
          <w:sz w:val="22"/>
          <w:szCs w:val="22"/>
          <w:u w:val="single"/>
        </w:rPr>
      </w:pPr>
      <w:r w:rsidRPr="002313DD">
        <w:rPr>
          <w:rFonts w:asciiTheme="minorHAnsi" w:hAnsiTheme="minorHAnsi" w:cstheme="minorHAnsi"/>
          <w:sz w:val="22"/>
          <w:szCs w:val="22"/>
        </w:rPr>
        <w:t xml:space="preserve">Article IV(B)(39): </w:t>
      </w:r>
      <w:r w:rsidR="000E699D">
        <w:rPr>
          <w:rFonts w:asciiTheme="minorHAnsi" w:hAnsiTheme="minorHAnsi" w:cstheme="minorHAnsi"/>
          <w:sz w:val="22"/>
          <w:szCs w:val="22"/>
        </w:rPr>
        <w:t>we again suggest the addition of “quality” before “scientific education”.</w:t>
      </w:r>
      <w:r w:rsidR="00DD747E">
        <w:rPr>
          <w:rFonts w:asciiTheme="minorHAnsi" w:hAnsiTheme="minorHAnsi" w:cstheme="minorHAnsi"/>
          <w:sz w:val="22"/>
          <w:szCs w:val="22"/>
        </w:rPr>
        <w:t xml:space="preserve"> We also suggest deleting the sentence beginning “Special temporary measures” and replacing “harmonize” with “balance.”</w:t>
      </w:r>
    </w:p>
    <w:p w14:paraId="59F88360" w14:textId="7BEEBAE4" w:rsidR="00DD747E" w:rsidRPr="00DD747E" w:rsidRDefault="00DD747E" w:rsidP="00D86EDC">
      <w:pPr>
        <w:pStyle w:val="ListParagraph"/>
        <w:numPr>
          <w:ilvl w:val="1"/>
          <w:numId w:val="3"/>
        </w:numPr>
        <w:spacing w:after="160" w:line="259" w:lineRule="auto"/>
        <w:ind w:left="360"/>
        <w:rPr>
          <w:rFonts w:asciiTheme="minorHAnsi" w:hAnsiTheme="minorHAnsi" w:cstheme="minorHAnsi"/>
          <w:sz w:val="22"/>
          <w:szCs w:val="22"/>
          <w:u w:val="single"/>
        </w:rPr>
      </w:pPr>
      <w:r>
        <w:rPr>
          <w:rFonts w:asciiTheme="minorHAnsi" w:hAnsiTheme="minorHAnsi" w:cstheme="minorHAnsi"/>
          <w:sz w:val="22"/>
          <w:szCs w:val="22"/>
        </w:rPr>
        <w:t>Article IV(B)(41): we suggest adding a final sentence that recognizes the unique contributions that persons with disabilities often bring to science: “Persons with disabilities bring their unique perspectives and experiences into the scientific landscape</w:t>
      </w:r>
      <w:r w:rsidR="00864463">
        <w:rPr>
          <w:rFonts w:asciiTheme="minorHAnsi" w:hAnsiTheme="minorHAnsi" w:cstheme="minorHAnsi"/>
          <w:sz w:val="22"/>
          <w:szCs w:val="22"/>
        </w:rPr>
        <w:t>, t</w:t>
      </w:r>
      <w:r>
        <w:rPr>
          <w:rFonts w:asciiTheme="minorHAnsi" w:hAnsiTheme="minorHAnsi" w:cstheme="minorHAnsi"/>
          <w:sz w:val="22"/>
          <w:szCs w:val="22"/>
        </w:rPr>
        <w:t>hus contributing new ideas for experimentation and innovation.”</w:t>
      </w:r>
    </w:p>
    <w:p w14:paraId="09D9D6BA" w14:textId="6B283C8F" w:rsidR="00DD747E" w:rsidRPr="002313DD" w:rsidRDefault="00DD747E" w:rsidP="00D86EDC">
      <w:pPr>
        <w:pStyle w:val="ListParagraph"/>
        <w:numPr>
          <w:ilvl w:val="1"/>
          <w:numId w:val="3"/>
        </w:numPr>
        <w:spacing w:after="160" w:line="259" w:lineRule="auto"/>
        <w:ind w:left="360"/>
        <w:rPr>
          <w:rFonts w:asciiTheme="minorHAnsi" w:hAnsiTheme="minorHAnsi" w:cstheme="minorHAnsi"/>
          <w:sz w:val="22"/>
          <w:szCs w:val="22"/>
          <w:u w:val="single"/>
        </w:rPr>
      </w:pPr>
      <w:r>
        <w:rPr>
          <w:rFonts w:asciiTheme="minorHAnsi" w:hAnsiTheme="minorHAnsi" w:cstheme="minorHAnsi"/>
          <w:sz w:val="22"/>
          <w:szCs w:val="22"/>
        </w:rPr>
        <w:t xml:space="preserve">Article IV(B)(42): we suggest adding “and contributions” after “participation” </w:t>
      </w:r>
      <w:r w:rsidR="00BF0235">
        <w:rPr>
          <w:rFonts w:asciiTheme="minorHAnsi" w:hAnsiTheme="minorHAnsi" w:cstheme="minorHAnsi"/>
          <w:sz w:val="22"/>
          <w:szCs w:val="22"/>
        </w:rPr>
        <w:t xml:space="preserve">and “both individually and” after “with disabilities” </w:t>
      </w:r>
      <w:r>
        <w:rPr>
          <w:rFonts w:asciiTheme="minorHAnsi" w:hAnsiTheme="minorHAnsi" w:cstheme="minorHAnsi"/>
          <w:sz w:val="22"/>
          <w:szCs w:val="22"/>
        </w:rPr>
        <w:t>in 42(</w:t>
      </w:r>
      <w:proofErr w:type="spellStart"/>
      <w:r>
        <w:rPr>
          <w:rFonts w:asciiTheme="minorHAnsi" w:hAnsiTheme="minorHAnsi" w:cstheme="minorHAnsi"/>
          <w:sz w:val="22"/>
          <w:szCs w:val="22"/>
        </w:rPr>
        <w:t>i</w:t>
      </w:r>
      <w:proofErr w:type="spellEnd"/>
      <w:r>
        <w:rPr>
          <w:rFonts w:asciiTheme="minorHAnsi" w:hAnsiTheme="minorHAnsi" w:cstheme="minorHAnsi"/>
          <w:sz w:val="22"/>
          <w:szCs w:val="22"/>
        </w:rPr>
        <w:t>). We also suggest adding “the most constructive” after “statistics on”, and “assumptions” in place of “prejudices.”</w:t>
      </w:r>
    </w:p>
    <w:p w14:paraId="2D6FC00E" w14:textId="03442052" w:rsidR="00BF0235" w:rsidRPr="00625045" w:rsidRDefault="00BF0235" w:rsidP="00D86EDC">
      <w:pPr>
        <w:pStyle w:val="ListParagraph"/>
        <w:numPr>
          <w:ilvl w:val="1"/>
          <w:numId w:val="3"/>
        </w:numPr>
        <w:spacing w:after="160" w:line="259" w:lineRule="auto"/>
        <w:ind w:left="360"/>
        <w:rPr>
          <w:rFonts w:asciiTheme="minorHAnsi" w:hAnsiTheme="minorHAnsi" w:cstheme="minorHAnsi"/>
          <w:sz w:val="22"/>
          <w:szCs w:val="22"/>
        </w:rPr>
      </w:pPr>
      <w:r w:rsidRPr="00625045">
        <w:rPr>
          <w:rFonts w:asciiTheme="minorHAnsi" w:hAnsiTheme="minorHAnsi" w:cstheme="minorHAnsi"/>
          <w:sz w:val="22"/>
          <w:szCs w:val="22"/>
        </w:rPr>
        <w:t xml:space="preserve">Article IV(B)(42): we suggest adding the following: “The use of new technologies for accommodation and to meet the needs of individuals with disabilities can also impose new burdens on the rights of those individuals [cite: Molly K. Land et al., </w:t>
      </w:r>
      <w:r w:rsidRPr="00625045">
        <w:rPr>
          <w:rFonts w:asciiTheme="minorHAnsi" w:hAnsiTheme="minorHAnsi" w:cstheme="minorHAnsi"/>
          <w:i/>
          <w:iCs/>
          <w:sz w:val="22"/>
          <w:szCs w:val="22"/>
        </w:rPr>
        <w:t>Article 22: Respect for Privacy</w:t>
      </w:r>
      <w:r w:rsidRPr="00625045">
        <w:rPr>
          <w:rFonts w:asciiTheme="minorHAnsi" w:hAnsiTheme="minorHAnsi" w:cstheme="minorHAnsi"/>
          <w:sz w:val="22"/>
          <w:szCs w:val="22"/>
        </w:rPr>
        <w:t>, in The UN Convention on the Rights of Persons with Disabilities: A Comments 604 (</w:t>
      </w:r>
      <w:proofErr w:type="spellStart"/>
      <w:r w:rsidRPr="00625045">
        <w:rPr>
          <w:rFonts w:asciiTheme="minorHAnsi" w:hAnsiTheme="minorHAnsi" w:cstheme="minorHAnsi"/>
          <w:sz w:val="22"/>
          <w:szCs w:val="22"/>
        </w:rPr>
        <w:t>Illias</w:t>
      </w:r>
      <w:proofErr w:type="spellEnd"/>
      <w:r w:rsidRPr="00625045">
        <w:rPr>
          <w:rFonts w:asciiTheme="minorHAnsi" w:hAnsiTheme="minorHAnsi" w:cstheme="minorHAnsi"/>
          <w:sz w:val="22"/>
          <w:szCs w:val="22"/>
        </w:rPr>
        <w:t xml:space="preserve"> </w:t>
      </w:r>
      <w:proofErr w:type="spellStart"/>
      <w:r w:rsidRPr="00625045">
        <w:rPr>
          <w:rFonts w:asciiTheme="minorHAnsi" w:hAnsiTheme="minorHAnsi" w:cstheme="minorHAnsi"/>
          <w:sz w:val="22"/>
          <w:szCs w:val="22"/>
        </w:rPr>
        <w:t>Bantekas</w:t>
      </w:r>
      <w:proofErr w:type="spellEnd"/>
      <w:r w:rsidRPr="00625045">
        <w:rPr>
          <w:rFonts w:asciiTheme="minorHAnsi" w:hAnsiTheme="minorHAnsi" w:cstheme="minorHAnsi"/>
          <w:sz w:val="22"/>
          <w:szCs w:val="22"/>
        </w:rPr>
        <w:t xml:space="preserve"> et al. eds., OUP 2018). States should take steps to ensure that the rights of individuals are protected from undue burden.”</w:t>
      </w:r>
    </w:p>
    <w:p w14:paraId="19ADDB62" w14:textId="336B36F0" w:rsidR="00DA3689" w:rsidRPr="00625045" w:rsidRDefault="002313DD" w:rsidP="00D86EDC">
      <w:pPr>
        <w:pStyle w:val="ListParagraph"/>
        <w:numPr>
          <w:ilvl w:val="1"/>
          <w:numId w:val="3"/>
        </w:numPr>
        <w:spacing w:after="160" w:line="259" w:lineRule="auto"/>
        <w:ind w:left="360"/>
        <w:rPr>
          <w:rFonts w:asciiTheme="minorHAnsi" w:hAnsiTheme="minorHAnsi" w:cstheme="minorHAnsi"/>
          <w:sz w:val="22"/>
          <w:szCs w:val="22"/>
        </w:rPr>
      </w:pPr>
      <w:r w:rsidRPr="00625045">
        <w:rPr>
          <w:rFonts w:asciiTheme="minorHAnsi" w:hAnsiTheme="minorHAnsi" w:cstheme="minorHAnsi"/>
          <w:sz w:val="22"/>
          <w:szCs w:val="22"/>
        </w:rPr>
        <w:t xml:space="preserve">Article </w:t>
      </w:r>
      <w:r w:rsidR="00DA3689" w:rsidRPr="00625045">
        <w:rPr>
          <w:rFonts w:asciiTheme="minorHAnsi" w:hAnsiTheme="minorHAnsi" w:cstheme="minorHAnsi"/>
          <w:sz w:val="22"/>
          <w:szCs w:val="22"/>
        </w:rPr>
        <w:t>IV</w:t>
      </w:r>
      <w:r w:rsidR="000E699D" w:rsidRPr="00625045">
        <w:rPr>
          <w:rFonts w:asciiTheme="minorHAnsi" w:hAnsiTheme="minorHAnsi" w:cstheme="minorHAnsi"/>
          <w:sz w:val="22"/>
          <w:szCs w:val="22"/>
        </w:rPr>
        <w:t>(C)(</w:t>
      </w:r>
      <w:r w:rsidR="00DA3689" w:rsidRPr="00625045">
        <w:rPr>
          <w:rFonts w:asciiTheme="minorHAnsi" w:hAnsiTheme="minorHAnsi" w:cstheme="minorHAnsi"/>
          <w:sz w:val="22"/>
          <w:szCs w:val="22"/>
        </w:rPr>
        <w:t>43</w:t>
      </w:r>
      <w:r w:rsidR="000E699D" w:rsidRPr="00625045">
        <w:rPr>
          <w:rFonts w:asciiTheme="minorHAnsi" w:hAnsiTheme="minorHAnsi" w:cstheme="minorHAnsi"/>
          <w:sz w:val="22"/>
          <w:szCs w:val="22"/>
        </w:rPr>
        <w:t>)</w:t>
      </w:r>
      <w:r w:rsidR="00DA3689" w:rsidRPr="00625045">
        <w:rPr>
          <w:rFonts w:asciiTheme="minorHAnsi" w:hAnsiTheme="minorHAnsi" w:cstheme="minorHAnsi"/>
          <w:sz w:val="22"/>
          <w:szCs w:val="22"/>
        </w:rPr>
        <w:t xml:space="preserve">: </w:t>
      </w:r>
      <w:r w:rsidR="00BF0235" w:rsidRPr="00625045">
        <w:rPr>
          <w:rFonts w:asciiTheme="minorHAnsi" w:hAnsiTheme="minorHAnsi" w:cstheme="minorHAnsi"/>
          <w:sz w:val="22"/>
          <w:szCs w:val="22"/>
        </w:rPr>
        <w:t>we suggest deleting “and providing them with some legitimacy”. W</w:t>
      </w:r>
      <w:r w:rsidR="000E699D" w:rsidRPr="00625045">
        <w:rPr>
          <w:rFonts w:asciiTheme="minorHAnsi" w:hAnsiTheme="minorHAnsi" w:cstheme="minorHAnsi"/>
          <w:sz w:val="22"/>
          <w:szCs w:val="22"/>
        </w:rPr>
        <w:t>e</w:t>
      </w:r>
      <w:r w:rsidR="00BF0235" w:rsidRPr="00625045">
        <w:rPr>
          <w:rFonts w:asciiTheme="minorHAnsi" w:hAnsiTheme="minorHAnsi" w:cstheme="minorHAnsi"/>
          <w:sz w:val="22"/>
          <w:szCs w:val="22"/>
        </w:rPr>
        <w:t xml:space="preserve"> also</w:t>
      </w:r>
      <w:r w:rsidR="000E699D" w:rsidRPr="00625045">
        <w:rPr>
          <w:rFonts w:asciiTheme="minorHAnsi" w:hAnsiTheme="minorHAnsi" w:cstheme="minorHAnsi"/>
          <w:sz w:val="22"/>
          <w:szCs w:val="22"/>
        </w:rPr>
        <w:t xml:space="preserve"> suggest deleting the final sentence as being at a level of specificity inappropriate for the General Comment.</w:t>
      </w:r>
    </w:p>
    <w:p w14:paraId="765AA937" w14:textId="3A9E5A69" w:rsidR="00BF0235" w:rsidRPr="00625045" w:rsidRDefault="00BF0235" w:rsidP="00D86EDC">
      <w:pPr>
        <w:pStyle w:val="ListParagraph"/>
        <w:numPr>
          <w:ilvl w:val="1"/>
          <w:numId w:val="3"/>
        </w:numPr>
        <w:spacing w:after="160" w:line="259" w:lineRule="auto"/>
        <w:ind w:left="360"/>
        <w:rPr>
          <w:rFonts w:asciiTheme="minorHAnsi" w:hAnsiTheme="minorHAnsi" w:cstheme="minorHAnsi"/>
          <w:sz w:val="22"/>
          <w:szCs w:val="22"/>
        </w:rPr>
      </w:pPr>
      <w:r w:rsidRPr="00625045">
        <w:rPr>
          <w:rFonts w:asciiTheme="minorHAnsi" w:hAnsiTheme="minorHAnsi" w:cstheme="minorHAnsi"/>
          <w:sz w:val="22"/>
          <w:szCs w:val="22"/>
        </w:rPr>
        <w:t xml:space="preserve">Article IV(C)(44): we suggest adding after “strategy to” the following: </w:t>
      </w:r>
      <w:r w:rsidR="00E30BFF" w:rsidRPr="00625045">
        <w:rPr>
          <w:rFonts w:asciiTheme="minorHAnsi" w:hAnsiTheme="minorHAnsi" w:cstheme="minorHAnsi"/>
          <w:sz w:val="22"/>
          <w:szCs w:val="22"/>
        </w:rPr>
        <w:t xml:space="preserve">“develop scientific and technological innovations and/or </w:t>
      </w:r>
      <w:proofErr w:type="spellStart"/>
      <w:r w:rsidR="00E30BFF" w:rsidRPr="00625045">
        <w:rPr>
          <w:rFonts w:asciiTheme="minorHAnsi" w:hAnsiTheme="minorHAnsi" w:cstheme="minorHAnsi"/>
          <w:sz w:val="22"/>
          <w:szCs w:val="22"/>
        </w:rPr>
        <w:t>prioritise</w:t>
      </w:r>
      <w:proofErr w:type="spellEnd"/>
      <w:r w:rsidR="00E30BFF" w:rsidRPr="00625045">
        <w:rPr>
          <w:rFonts w:asciiTheme="minorHAnsi" w:hAnsiTheme="minorHAnsi" w:cstheme="minorHAnsi"/>
          <w:sz w:val="22"/>
          <w:szCs w:val="22"/>
        </w:rPr>
        <w:t xml:space="preserve"> technology transfer that serve the needs of the poor.”</w:t>
      </w:r>
    </w:p>
    <w:p w14:paraId="0C9DDC2B" w14:textId="661F2099" w:rsidR="00E30BFF" w:rsidRPr="00625045" w:rsidRDefault="00E30BFF" w:rsidP="00D86EDC">
      <w:pPr>
        <w:pStyle w:val="ListParagraph"/>
        <w:numPr>
          <w:ilvl w:val="1"/>
          <w:numId w:val="3"/>
        </w:numPr>
        <w:spacing w:after="160" w:line="259" w:lineRule="auto"/>
        <w:ind w:left="360"/>
        <w:rPr>
          <w:rFonts w:asciiTheme="minorHAnsi" w:hAnsiTheme="minorHAnsi" w:cstheme="minorHAnsi"/>
          <w:sz w:val="22"/>
          <w:szCs w:val="22"/>
        </w:rPr>
      </w:pPr>
      <w:r w:rsidRPr="00625045">
        <w:rPr>
          <w:rFonts w:asciiTheme="minorHAnsi" w:hAnsiTheme="minorHAnsi" w:cstheme="minorHAnsi"/>
          <w:sz w:val="22"/>
          <w:szCs w:val="22"/>
        </w:rPr>
        <w:t>Article IV(D)(46): we suggest amending the language concerning education and scientific careers as follows: “eliminating barriers to accessing education, including quality science education, and to the pursuit of scientific careers, including through the use of temporary measures that are designed to remedy current manifestations of past inequality and achieve substantive equality.”</w:t>
      </w:r>
    </w:p>
    <w:p w14:paraId="0276EF32" w14:textId="08F62746" w:rsidR="00DA3689" w:rsidRPr="00D86EDC" w:rsidRDefault="002313DD" w:rsidP="00D86EDC">
      <w:pPr>
        <w:pStyle w:val="ListParagraph"/>
        <w:numPr>
          <w:ilvl w:val="1"/>
          <w:numId w:val="3"/>
        </w:numPr>
        <w:spacing w:after="160" w:line="259" w:lineRule="auto"/>
        <w:ind w:left="360"/>
        <w:rPr>
          <w:rFonts w:asciiTheme="minorHAnsi" w:hAnsiTheme="minorHAnsi" w:cstheme="minorHAnsi"/>
          <w:sz w:val="22"/>
          <w:szCs w:val="22"/>
          <w:u w:val="single"/>
        </w:rPr>
      </w:pPr>
      <w:r w:rsidRPr="002313DD">
        <w:rPr>
          <w:rFonts w:asciiTheme="minorHAnsi" w:hAnsiTheme="minorHAnsi" w:cstheme="minorHAnsi"/>
          <w:sz w:val="22"/>
          <w:szCs w:val="22"/>
        </w:rPr>
        <w:t xml:space="preserve">Article </w:t>
      </w:r>
      <w:r w:rsidR="00DA3689" w:rsidRPr="002313DD">
        <w:rPr>
          <w:rFonts w:asciiTheme="minorHAnsi" w:hAnsiTheme="minorHAnsi" w:cstheme="minorHAnsi"/>
          <w:sz w:val="22"/>
          <w:szCs w:val="22"/>
        </w:rPr>
        <w:t>IV</w:t>
      </w:r>
      <w:r w:rsidRPr="002313DD">
        <w:rPr>
          <w:rFonts w:asciiTheme="minorHAnsi" w:hAnsiTheme="minorHAnsi" w:cstheme="minorHAnsi"/>
          <w:sz w:val="22"/>
          <w:szCs w:val="22"/>
        </w:rPr>
        <w:t>(</w:t>
      </w:r>
      <w:r w:rsidR="00DA3689" w:rsidRPr="002313DD">
        <w:rPr>
          <w:rFonts w:asciiTheme="minorHAnsi" w:hAnsiTheme="minorHAnsi" w:cstheme="minorHAnsi"/>
          <w:sz w:val="22"/>
          <w:szCs w:val="22"/>
        </w:rPr>
        <w:t>D</w:t>
      </w:r>
      <w:r w:rsidRPr="002313DD">
        <w:rPr>
          <w:rFonts w:asciiTheme="minorHAnsi" w:hAnsiTheme="minorHAnsi" w:cstheme="minorHAnsi"/>
          <w:sz w:val="22"/>
          <w:szCs w:val="22"/>
        </w:rPr>
        <w:t>)(</w:t>
      </w:r>
      <w:r w:rsidR="00DA3689" w:rsidRPr="002313DD">
        <w:rPr>
          <w:rFonts w:asciiTheme="minorHAnsi" w:hAnsiTheme="minorHAnsi" w:cstheme="minorHAnsi"/>
          <w:sz w:val="22"/>
          <w:szCs w:val="22"/>
        </w:rPr>
        <w:t>47</w:t>
      </w:r>
      <w:r w:rsidRPr="002313DD">
        <w:rPr>
          <w:rFonts w:asciiTheme="minorHAnsi" w:hAnsiTheme="minorHAnsi" w:cstheme="minorHAnsi"/>
          <w:sz w:val="22"/>
          <w:szCs w:val="22"/>
        </w:rPr>
        <w:t>)</w:t>
      </w:r>
      <w:r w:rsidR="00DA3689" w:rsidRPr="002313DD">
        <w:rPr>
          <w:rFonts w:asciiTheme="minorHAnsi" w:hAnsiTheme="minorHAnsi" w:cstheme="minorHAnsi"/>
          <w:sz w:val="22"/>
          <w:szCs w:val="22"/>
        </w:rPr>
        <w:t xml:space="preserve">: </w:t>
      </w:r>
      <w:r w:rsidR="008A3F8E">
        <w:rPr>
          <w:rFonts w:asciiTheme="minorHAnsi" w:hAnsiTheme="minorHAnsi" w:cstheme="minorHAnsi"/>
          <w:sz w:val="22"/>
          <w:szCs w:val="22"/>
        </w:rPr>
        <w:t xml:space="preserve">a significant omission in this article is the protection of </w:t>
      </w:r>
      <w:r w:rsidR="000E699D">
        <w:rPr>
          <w:rFonts w:asciiTheme="minorHAnsi" w:hAnsiTheme="minorHAnsi" w:cstheme="minorHAnsi"/>
          <w:sz w:val="22"/>
          <w:szCs w:val="22"/>
        </w:rPr>
        <w:t>“the human rights of people subject to research activities, including in particular the right to information and informed consent”</w:t>
      </w:r>
      <w:r w:rsidR="008A3F8E">
        <w:rPr>
          <w:rFonts w:asciiTheme="minorHAnsi" w:hAnsiTheme="minorHAnsi" w:cstheme="minorHAnsi"/>
          <w:sz w:val="22"/>
          <w:szCs w:val="22"/>
        </w:rPr>
        <w:t xml:space="preserve"> which we suggest </w:t>
      </w:r>
      <w:proofErr w:type="gramStart"/>
      <w:r w:rsidR="008A3F8E">
        <w:rPr>
          <w:rFonts w:asciiTheme="minorHAnsi" w:hAnsiTheme="minorHAnsi" w:cstheme="minorHAnsi"/>
          <w:sz w:val="22"/>
          <w:szCs w:val="22"/>
        </w:rPr>
        <w:t>be</w:t>
      </w:r>
      <w:proofErr w:type="gramEnd"/>
      <w:r w:rsidR="008A3F8E">
        <w:rPr>
          <w:rFonts w:asciiTheme="minorHAnsi" w:hAnsiTheme="minorHAnsi" w:cstheme="minorHAnsi"/>
          <w:sz w:val="22"/>
          <w:szCs w:val="22"/>
        </w:rPr>
        <w:t xml:space="preserve"> added.</w:t>
      </w:r>
      <w:r w:rsidR="000E699D">
        <w:rPr>
          <w:rFonts w:asciiTheme="minorHAnsi" w:hAnsiTheme="minorHAnsi" w:cstheme="minorHAnsi"/>
          <w:sz w:val="22"/>
          <w:szCs w:val="22"/>
        </w:rPr>
        <w:t xml:space="preserve"> We also suggest that “</w:t>
      </w:r>
      <w:r w:rsidR="00941B90">
        <w:rPr>
          <w:rFonts w:asciiTheme="minorHAnsi" w:hAnsiTheme="minorHAnsi" w:cstheme="minorHAnsi"/>
          <w:sz w:val="22"/>
          <w:szCs w:val="22"/>
        </w:rPr>
        <w:t xml:space="preserve">the basic principles of the medical profession” </w:t>
      </w:r>
      <w:r w:rsidR="008A3F8E">
        <w:rPr>
          <w:rFonts w:asciiTheme="minorHAnsi" w:hAnsiTheme="minorHAnsi" w:cstheme="minorHAnsi"/>
          <w:sz w:val="22"/>
          <w:szCs w:val="22"/>
        </w:rPr>
        <w:t xml:space="preserve">be </w:t>
      </w:r>
      <w:r w:rsidR="00941B90">
        <w:rPr>
          <w:rFonts w:asciiTheme="minorHAnsi" w:hAnsiTheme="minorHAnsi" w:cstheme="minorHAnsi"/>
          <w:sz w:val="22"/>
          <w:szCs w:val="22"/>
        </w:rPr>
        <w:t>replaced by “ethical standards for responsible research”</w:t>
      </w:r>
      <w:r w:rsidR="008A3F8E">
        <w:rPr>
          <w:rFonts w:asciiTheme="minorHAnsi" w:hAnsiTheme="minorHAnsi" w:cstheme="minorHAnsi"/>
          <w:sz w:val="22"/>
          <w:szCs w:val="22"/>
        </w:rPr>
        <w:t xml:space="preserve"> given that the protections mentioned are relevant to all forms of scientific research, not just medical research.</w:t>
      </w:r>
      <w:r w:rsidR="00E30BFF">
        <w:rPr>
          <w:rFonts w:asciiTheme="minorHAnsi" w:hAnsiTheme="minorHAnsi" w:cstheme="minorHAnsi"/>
          <w:sz w:val="22"/>
          <w:szCs w:val="22"/>
        </w:rPr>
        <w:t xml:space="preserve"> We also suggesting adding the following</w:t>
      </w:r>
      <w:r w:rsidR="00C71EC0">
        <w:rPr>
          <w:rFonts w:asciiTheme="minorHAnsi" w:hAnsiTheme="minorHAnsi" w:cstheme="minorHAnsi"/>
          <w:sz w:val="22"/>
          <w:szCs w:val="22"/>
        </w:rPr>
        <w:t xml:space="preserve"> example</w:t>
      </w:r>
      <w:r w:rsidR="00E30BFF">
        <w:rPr>
          <w:rFonts w:asciiTheme="minorHAnsi" w:hAnsiTheme="minorHAnsi" w:cstheme="minorHAnsi"/>
          <w:sz w:val="22"/>
          <w:szCs w:val="22"/>
        </w:rPr>
        <w:t>: “ensuring that private actors do not disseminate false or misleading scientific information.”</w:t>
      </w:r>
    </w:p>
    <w:p w14:paraId="7CADBFF9" w14:textId="4C6A1E42" w:rsidR="00E30BFF" w:rsidRPr="002313DD" w:rsidRDefault="00E30BFF" w:rsidP="00D86EDC">
      <w:pPr>
        <w:pStyle w:val="ListParagraph"/>
        <w:numPr>
          <w:ilvl w:val="1"/>
          <w:numId w:val="3"/>
        </w:numPr>
        <w:spacing w:after="160" w:line="259" w:lineRule="auto"/>
        <w:ind w:left="360"/>
        <w:rPr>
          <w:rFonts w:asciiTheme="minorHAnsi" w:hAnsiTheme="minorHAnsi" w:cstheme="minorHAnsi"/>
          <w:sz w:val="22"/>
          <w:szCs w:val="22"/>
          <w:u w:val="single"/>
        </w:rPr>
      </w:pPr>
      <w:r>
        <w:rPr>
          <w:rFonts w:asciiTheme="minorHAnsi" w:hAnsiTheme="minorHAnsi" w:cstheme="minorHAnsi"/>
          <w:sz w:val="22"/>
          <w:szCs w:val="22"/>
        </w:rPr>
        <w:t>Article IV(D)(51): we suggest deleting the second sentence which is unclear and may be unnecessarily specific for the General Comment.</w:t>
      </w:r>
    </w:p>
    <w:p w14:paraId="684DE6A6" w14:textId="1A19F3B8" w:rsidR="002313DD" w:rsidRPr="002313DD" w:rsidRDefault="002313DD" w:rsidP="00D86EDC">
      <w:pPr>
        <w:pStyle w:val="ListParagraph"/>
        <w:numPr>
          <w:ilvl w:val="1"/>
          <w:numId w:val="3"/>
        </w:numPr>
        <w:spacing w:after="160" w:line="259" w:lineRule="auto"/>
        <w:ind w:left="360"/>
        <w:rPr>
          <w:rFonts w:asciiTheme="minorHAnsi" w:hAnsiTheme="minorHAnsi" w:cstheme="minorHAnsi"/>
          <w:sz w:val="22"/>
          <w:szCs w:val="22"/>
          <w:u w:val="single"/>
        </w:rPr>
      </w:pPr>
      <w:r w:rsidRPr="002313DD">
        <w:rPr>
          <w:rFonts w:asciiTheme="minorHAnsi" w:hAnsiTheme="minorHAnsi" w:cstheme="minorHAnsi"/>
          <w:sz w:val="22"/>
          <w:szCs w:val="22"/>
        </w:rPr>
        <w:t>Article IV</w:t>
      </w:r>
      <w:r w:rsidR="00E30BFF">
        <w:rPr>
          <w:rFonts w:asciiTheme="minorHAnsi" w:hAnsiTheme="minorHAnsi" w:cstheme="minorHAnsi"/>
          <w:sz w:val="22"/>
          <w:szCs w:val="22"/>
        </w:rPr>
        <w:t>(D)</w:t>
      </w:r>
      <w:r w:rsidRPr="002313DD">
        <w:rPr>
          <w:rFonts w:asciiTheme="minorHAnsi" w:hAnsiTheme="minorHAnsi" w:cstheme="minorHAnsi"/>
          <w:sz w:val="22"/>
          <w:szCs w:val="22"/>
        </w:rPr>
        <w:t xml:space="preserve">(56): </w:t>
      </w:r>
      <w:r w:rsidR="00941B90">
        <w:rPr>
          <w:rFonts w:asciiTheme="minorHAnsi" w:hAnsiTheme="minorHAnsi" w:cstheme="minorHAnsi"/>
          <w:sz w:val="22"/>
          <w:szCs w:val="22"/>
        </w:rPr>
        <w:t>we suggest that</w:t>
      </w:r>
      <w:r w:rsidR="002752C2">
        <w:rPr>
          <w:rFonts w:asciiTheme="minorHAnsi" w:hAnsiTheme="minorHAnsi" w:cstheme="minorHAnsi"/>
          <w:sz w:val="22"/>
          <w:szCs w:val="22"/>
        </w:rPr>
        <w:t xml:space="preserve"> the fifth dot point be amended to refer to “consequences of false, misleading and pseudoscience-based practices” and that the specific example of vaccinations be removed. We also suggest</w:t>
      </w:r>
      <w:r w:rsidR="00941B90">
        <w:rPr>
          <w:rFonts w:asciiTheme="minorHAnsi" w:hAnsiTheme="minorHAnsi" w:cstheme="minorHAnsi"/>
          <w:sz w:val="22"/>
          <w:szCs w:val="22"/>
        </w:rPr>
        <w:t xml:space="preserve">, consistent with </w:t>
      </w:r>
      <w:r w:rsidR="008A3F8E">
        <w:rPr>
          <w:rFonts w:asciiTheme="minorHAnsi" w:hAnsiTheme="minorHAnsi" w:cstheme="minorHAnsi"/>
          <w:sz w:val="22"/>
          <w:szCs w:val="22"/>
        </w:rPr>
        <w:t xml:space="preserve">the </w:t>
      </w:r>
      <w:r w:rsidR="00941B90">
        <w:rPr>
          <w:rFonts w:asciiTheme="minorHAnsi" w:hAnsiTheme="minorHAnsi" w:cstheme="minorHAnsi"/>
          <w:sz w:val="22"/>
          <w:szCs w:val="22"/>
        </w:rPr>
        <w:t>nature of core obligations and reflecting the language of Article V(A)(58), an additional core obligation is “to develop government policies and programs based on prevailing scientific evidence.”</w:t>
      </w:r>
    </w:p>
    <w:p w14:paraId="1ED62DF5" w14:textId="4300F00C" w:rsidR="00DA3689" w:rsidRDefault="00DA3689" w:rsidP="00DA3689">
      <w:pPr>
        <w:spacing w:line="276" w:lineRule="auto"/>
        <w:rPr>
          <w:rFonts w:asciiTheme="minorHAnsi" w:hAnsiTheme="minorHAnsi" w:cstheme="minorHAnsi"/>
          <w:sz w:val="22"/>
          <w:szCs w:val="22"/>
        </w:rPr>
      </w:pPr>
    </w:p>
    <w:p w14:paraId="1605CAF6" w14:textId="77480798" w:rsidR="00625045" w:rsidRDefault="00625045" w:rsidP="00DA3689">
      <w:pPr>
        <w:spacing w:line="276" w:lineRule="auto"/>
        <w:rPr>
          <w:rFonts w:asciiTheme="minorHAnsi" w:hAnsiTheme="minorHAnsi" w:cstheme="minorHAnsi"/>
          <w:sz w:val="22"/>
          <w:szCs w:val="22"/>
        </w:rPr>
      </w:pPr>
      <w:bookmarkStart w:id="1" w:name="_GoBack"/>
      <w:bookmarkEnd w:id="1"/>
    </w:p>
    <w:p w14:paraId="21585652" w14:textId="54F44441" w:rsidR="00625045" w:rsidRDefault="00625045" w:rsidP="00DA3689">
      <w:pPr>
        <w:spacing w:line="276" w:lineRule="auto"/>
        <w:rPr>
          <w:rFonts w:asciiTheme="minorHAnsi" w:hAnsiTheme="minorHAnsi" w:cstheme="minorHAnsi"/>
          <w:sz w:val="22"/>
          <w:szCs w:val="22"/>
        </w:rPr>
      </w:pPr>
    </w:p>
    <w:p w14:paraId="39EB61DB" w14:textId="77777777" w:rsidR="00625045" w:rsidRPr="002313DD" w:rsidRDefault="00625045" w:rsidP="00DA3689">
      <w:pPr>
        <w:spacing w:line="276" w:lineRule="auto"/>
        <w:rPr>
          <w:rFonts w:asciiTheme="minorHAnsi" w:hAnsiTheme="minorHAnsi" w:cstheme="minorHAnsi"/>
          <w:sz w:val="22"/>
          <w:szCs w:val="22"/>
        </w:rPr>
      </w:pPr>
    </w:p>
    <w:p w14:paraId="7F2AA686" w14:textId="3975C0ED" w:rsidR="00E17205" w:rsidRPr="00625045" w:rsidRDefault="00E17205" w:rsidP="00DA3689">
      <w:pPr>
        <w:pStyle w:val="ListParagraph"/>
        <w:numPr>
          <w:ilvl w:val="0"/>
          <w:numId w:val="3"/>
        </w:numPr>
        <w:spacing w:line="276" w:lineRule="auto"/>
        <w:ind w:left="360"/>
        <w:rPr>
          <w:rFonts w:asciiTheme="minorHAnsi" w:hAnsiTheme="minorHAnsi" w:cstheme="minorHAnsi"/>
          <w:b/>
          <w:bCs/>
          <w:i/>
          <w:iCs/>
          <w:sz w:val="22"/>
          <w:szCs w:val="22"/>
        </w:rPr>
      </w:pPr>
      <w:r w:rsidRPr="00625045">
        <w:rPr>
          <w:rFonts w:asciiTheme="minorHAnsi" w:hAnsiTheme="minorHAnsi" w:cstheme="minorHAnsi"/>
          <w:b/>
          <w:bCs/>
          <w:i/>
          <w:iCs/>
          <w:sz w:val="22"/>
          <w:szCs w:val="22"/>
        </w:rPr>
        <w:lastRenderedPageBreak/>
        <w:t>Article V, Special topics of broad application</w:t>
      </w:r>
    </w:p>
    <w:p w14:paraId="757723DA" w14:textId="77777777" w:rsidR="00D22C82" w:rsidRPr="002313DD" w:rsidRDefault="00D22C82" w:rsidP="00D22C82">
      <w:pPr>
        <w:pStyle w:val="ListParagraph"/>
        <w:spacing w:line="276" w:lineRule="auto"/>
        <w:ind w:left="360"/>
        <w:rPr>
          <w:rFonts w:asciiTheme="minorHAnsi" w:hAnsiTheme="minorHAnsi" w:cstheme="minorHAnsi"/>
          <w:sz w:val="22"/>
          <w:szCs w:val="22"/>
        </w:rPr>
      </w:pPr>
    </w:p>
    <w:p w14:paraId="4A32EE7D" w14:textId="33276271" w:rsidR="0074719E" w:rsidRPr="0074719E" w:rsidRDefault="002313DD" w:rsidP="00D4240E">
      <w:pPr>
        <w:pStyle w:val="ListParagraph"/>
        <w:numPr>
          <w:ilvl w:val="1"/>
          <w:numId w:val="3"/>
        </w:numPr>
        <w:spacing w:after="160" w:line="259" w:lineRule="auto"/>
        <w:ind w:left="360"/>
        <w:rPr>
          <w:rFonts w:asciiTheme="minorHAnsi" w:hAnsiTheme="minorHAnsi" w:cstheme="minorHAnsi"/>
          <w:sz w:val="22"/>
          <w:szCs w:val="22"/>
          <w:u w:val="single"/>
        </w:rPr>
      </w:pPr>
      <w:r w:rsidRPr="002313DD">
        <w:rPr>
          <w:rFonts w:asciiTheme="minorHAnsi" w:hAnsiTheme="minorHAnsi" w:cstheme="minorHAnsi"/>
          <w:sz w:val="22"/>
          <w:szCs w:val="22"/>
        </w:rPr>
        <w:t xml:space="preserve">Article </w:t>
      </w:r>
      <w:r w:rsidR="00DA3689" w:rsidRPr="002313DD">
        <w:rPr>
          <w:rFonts w:asciiTheme="minorHAnsi" w:hAnsiTheme="minorHAnsi" w:cstheme="minorHAnsi"/>
          <w:sz w:val="22"/>
          <w:szCs w:val="22"/>
        </w:rPr>
        <w:t>V</w:t>
      </w:r>
      <w:r w:rsidRPr="002313DD">
        <w:rPr>
          <w:rFonts w:asciiTheme="minorHAnsi" w:hAnsiTheme="minorHAnsi" w:cstheme="minorHAnsi"/>
          <w:sz w:val="22"/>
          <w:szCs w:val="22"/>
        </w:rPr>
        <w:t>(</w:t>
      </w:r>
      <w:r w:rsidR="00DA3689" w:rsidRPr="002313DD">
        <w:rPr>
          <w:rFonts w:asciiTheme="minorHAnsi" w:hAnsiTheme="minorHAnsi" w:cstheme="minorHAnsi"/>
          <w:sz w:val="22"/>
          <w:szCs w:val="22"/>
        </w:rPr>
        <w:t>A</w:t>
      </w:r>
      <w:r w:rsidRPr="002313DD">
        <w:rPr>
          <w:rFonts w:asciiTheme="minorHAnsi" w:hAnsiTheme="minorHAnsi" w:cstheme="minorHAnsi"/>
          <w:sz w:val="22"/>
          <w:szCs w:val="22"/>
        </w:rPr>
        <w:t>)(</w:t>
      </w:r>
      <w:r w:rsidR="00DA3689" w:rsidRPr="002313DD">
        <w:rPr>
          <w:rFonts w:asciiTheme="minorHAnsi" w:hAnsiTheme="minorHAnsi" w:cstheme="minorHAnsi"/>
          <w:sz w:val="22"/>
          <w:szCs w:val="22"/>
        </w:rPr>
        <w:t>58</w:t>
      </w:r>
      <w:r w:rsidRPr="002313DD">
        <w:rPr>
          <w:rFonts w:asciiTheme="minorHAnsi" w:hAnsiTheme="minorHAnsi" w:cstheme="minorHAnsi"/>
          <w:sz w:val="22"/>
          <w:szCs w:val="22"/>
        </w:rPr>
        <w:t>)</w:t>
      </w:r>
      <w:r w:rsidR="00DA3689" w:rsidRPr="002313DD">
        <w:rPr>
          <w:rFonts w:asciiTheme="minorHAnsi" w:hAnsiTheme="minorHAnsi" w:cstheme="minorHAnsi"/>
          <w:sz w:val="22"/>
          <w:szCs w:val="22"/>
        </w:rPr>
        <w:t xml:space="preserve">: </w:t>
      </w:r>
      <w:r w:rsidR="00941B90">
        <w:rPr>
          <w:rFonts w:asciiTheme="minorHAnsi" w:hAnsiTheme="minorHAnsi" w:cstheme="minorHAnsi"/>
          <w:sz w:val="22"/>
          <w:szCs w:val="22"/>
        </w:rPr>
        <w:t xml:space="preserve">we suggest that </w:t>
      </w:r>
      <w:r w:rsidR="008A3F8E">
        <w:rPr>
          <w:rFonts w:asciiTheme="minorHAnsi" w:hAnsiTheme="minorHAnsi" w:cstheme="minorHAnsi"/>
          <w:sz w:val="22"/>
          <w:szCs w:val="22"/>
        </w:rPr>
        <w:t xml:space="preserve">the </w:t>
      </w:r>
      <w:r w:rsidRPr="002313DD">
        <w:rPr>
          <w:rFonts w:asciiTheme="minorHAnsi" w:hAnsiTheme="minorHAnsi" w:cstheme="minorHAnsi"/>
          <w:sz w:val="22"/>
          <w:szCs w:val="22"/>
        </w:rPr>
        <w:t>d</w:t>
      </w:r>
      <w:r w:rsidR="00DA3689" w:rsidRPr="002313DD">
        <w:rPr>
          <w:rFonts w:asciiTheme="minorHAnsi" w:hAnsiTheme="minorHAnsi" w:cstheme="minorHAnsi"/>
          <w:sz w:val="22"/>
          <w:szCs w:val="22"/>
        </w:rPr>
        <w:t xml:space="preserve">istinction between </w:t>
      </w:r>
      <w:r w:rsidR="0015078E">
        <w:rPr>
          <w:rFonts w:asciiTheme="minorHAnsi" w:hAnsiTheme="minorHAnsi" w:cstheme="minorHAnsi"/>
          <w:sz w:val="22"/>
          <w:szCs w:val="22"/>
        </w:rPr>
        <w:t>“</w:t>
      </w:r>
      <w:r w:rsidR="008A3F8E">
        <w:rPr>
          <w:rFonts w:asciiTheme="minorHAnsi" w:hAnsiTheme="minorHAnsi" w:cstheme="minorHAnsi"/>
          <w:sz w:val="22"/>
          <w:szCs w:val="22"/>
        </w:rPr>
        <w:t>scientific evidence</w:t>
      </w:r>
      <w:r w:rsidR="0015078E">
        <w:rPr>
          <w:rFonts w:asciiTheme="minorHAnsi" w:hAnsiTheme="minorHAnsi" w:cstheme="minorHAnsi"/>
          <w:sz w:val="22"/>
          <w:szCs w:val="22"/>
        </w:rPr>
        <w:t>”</w:t>
      </w:r>
      <w:r w:rsidR="008A3F8E">
        <w:rPr>
          <w:rFonts w:asciiTheme="minorHAnsi" w:hAnsiTheme="minorHAnsi" w:cstheme="minorHAnsi"/>
          <w:sz w:val="22"/>
          <w:szCs w:val="22"/>
        </w:rPr>
        <w:t xml:space="preserve"> and </w:t>
      </w:r>
      <w:r w:rsidR="0015078E">
        <w:rPr>
          <w:rFonts w:asciiTheme="minorHAnsi" w:hAnsiTheme="minorHAnsi" w:cstheme="minorHAnsi"/>
          <w:sz w:val="22"/>
          <w:szCs w:val="22"/>
        </w:rPr>
        <w:t>“</w:t>
      </w:r>
      <w:r w:rsidR="008A3F8E">
        <w:rPr>
          <w:rFonts w:asciiTheme="minorHAnsi" w:hAnsiTheme="minorHAnsi" w:cstheme="minorHAnsi"/>
          <w:sz w:val="22"/>
          <w:szCs w:val="22"/>
        </w:rPr>
        <w:t>opinions to be debated</w:t>
      </w:r>
      <w:r w:rsidR="0015078E">
        <w:rPr>
          <w:rFonts w:asciiTheme="minorHAnsi" w:hAnsiTheme="minorHAnsi" w:cstheme="minorHAnsi"/>
          <w:sz w:val="22"/>
          <w:szCs w:val="22"/>
        </w:rPr>
        <w:t>”</w:t>
      </w:r>
      <w:r w:rsidR="008A3F8E">
        <w:rPr>
          <w:rFonts w:asciiTheme="minorHAnsi" w:hAnsiTheme="minorHAnsi" w:cstheme="minorHAnsi"/>
          <w:sz w:val="22"/>
          <w:szCs w:val="22"/>
        </w:rPr>
        <w:t xml:space="preserve"> becomes confused in the current draft of this article. </w:t>
      </w:r>
      <w:r w:rsidR="0015078E">
        <w:rPr>
          <w:rFonts w:asciiTheme="minorHAnsi" w:hAnsiTheme="minorHAnsi" w:cstheme="minorHAnsi"/>
          <w:sz w:val="22"/>
          <w:szCs w:val="22"/>
        </w:rPr>
        <w:t>W</w:t>
      </w:r>
      <w:r w:rsidR="008A3F8E">
        <w:rPr>
          <w:rFonts w:asciiTheme="minorHAnsi" w:hAnsiTheme="minorHAnsi" w:cstheme="minorHAnsi"/>
          <w:sz w:val="22"/>
          <w:szCs w:val="22"/>
        </w:rPr>
        <w:t xml:space="preserve">e suggest </w:t>
      </w:r>
      <w:r w:rsidR="0074719E">
        <w:rPr>
          <w:rFonts w:asciiTheme="minorHAnsi" w:hAnsiTheme="minorHAnsi" w:cstheme="minorHAnsi"/>
          <w:sz w:val="22"/>
          <w:szCs w:val="22"/>
        </w:rPr>
        <w:t>the following alternative language: “in particular through the engagement of publics in dialogue about the benefits, implications, and limits of science.”</w:t>
      </w:r>
    </w:p>
    <w:p w14:paraId="595B67FB" w14:textId="664D4E1E" w:rsidR="0015078E" w:rsidRPr="00D86EDC" w:rsidRDefault="002313DD" w:rsidP="0015078E">
      <w:pPr>
        <w:pStyle w:val="ListParagraph"/>
        <w:numPr>
          <w:ilvl w:val="1"/>
          <w:numId w:val="3"/>
        </w:numPr>
        <w:spacing w:after="160" w:line="259" w:lineRule="auto"/>
        <w:ind w:left="360"/>
        <w:rPr>
          <w:rFonts w:asciiTheme="minorHAnsi" w:hAnsiTheme="minorHAnsi" w:cstheme="minorHAnsi"/>
          <w:sz w:val="22"/>
          <w:szCs w:val="22"/>
          <w:u w:val="single"/>
        </w:rPr>
      </w:pPr>
      <w:r w:rsidRPr="0074719E">
        <w:rPr>
          <w:rFonts w:asciiTheme="minorHAnsi" w:hAnsiTheme="minorHAnsi" w:cstheme="minorHAnsi"/>
          <w:sz w:val="22"/>
          <w:szCs w:val="22"/>
        </w:rPr>
        <w:t xml:space="preserve">Article </w:t>
      </w:r>
      <w:r w:rsidR="00DA3689" w:rsidRPr="0074719E">
        <w:rPr>
          <w:rFonts w:asciiTheme="minorHAnsi" w:hAnsiTheme="minorHAnsi" w:cstheme="minorHAnsi"/>
          <w:sz w:val="22"/>
          <w:szCs w:val="22"/>
        </w:rPr>
        <w:t>V</w:t>
      </w:r>
      <w:r w:rsidRPr="0074719E">
        <w:rPr>
          <w:rFonts w:asciiTheme="minorHAnsi" w:hAnsiTheme="minorHAnsi" w:cstheme="minorHAnsi"/>
          <w:sz w:val="22"/>
          <w:szCs w:val="22"/>
        </w:rPr>
        <w:t>(</w:t>
      </w:r>
      <w:r w:rsidR="00DA3689" w:rsidRPr="0074719E">
        <w:rPr>
          <w:rFonts w:asciiTheme="minorHAnsi" w:hAnsiTheme="minorHAnsi" w:cstheme="minorHAnsi"/>
          <w:sz w:val="22"/>
          <w:szCs w:val="22"/>
        </w:rPr>
        <w:t>G</w:t>
      </w:r>
      <w:r w:rsidRPr="0074719E">
        <w:rPr>
          <w:rFonts w:asciiTheme="minorHAnsi" w:hAnsiTheme="minorHAnsi" w:cstheme="minorHAnsi"/>
          <w:sz w:val="22"/>
          <w:szCs w:val="22"/>
        </w:rPr>
        <w:t>)(</w:t>
      </w:r>
      <w:r w:rsidR="00DA3689" w:rsidRPr="0074719E">
        <w:rPr>
          <w:rFonts w:asciiTheme="minorHAnsi" w:hAnsiTheme="minorHAnsi" w:cstheme="minorHAnsi"/>
          <w:sz w:val="22"/>
          <w:szCs w:val="22"/>
        </w:rPr>
        <w:t>75-78</w:t>
      </w:r>
      <w:r w:rsidRPr="0074719E">
        <w:rPr>
          <w:rFonts w:asciiTheme="minorHAnsi" w:hAnsiTheme="minorHAnsi" w:cstheme="minorHAnsi"/>
          <w:sz w:val="22"/>
          <w:szCs w:val="22"/>
        </w:rPr>
        <w:t>)</w:t>
      </w:r>
      <w:r w:rsidR="00DA3689" w:rsidRPr="0074719E">
        <w:rPr>
          <w:rFonts w:asciiTheme="minorHAnsi" w:hAnsiTheme="minorHAnsi" w:cstheme="minorHAnsi"/>
          <w:sz w:val="22"/>
          <w:szCs w:val="22"/>
        </w:rPr>
        <w:t xml:space="preserve">: </w:t>
      </w:r>
      <w:r w:rsidR="0074719E" w:rsidRPr="0074719E">
        <w:rPr>
          <w:rFonts w:asciiTheme="minorHAnsi" w:hAnsiTheme="minorHAnsi" w:cstheme="minorHAnsi"/>
          <w:sz w:val="22"/>
          <w:szCs w:val="22"/>
        </w:rPr>
        <w:t>we suggest adding a paragraph to address “dual-use research</w:t>
      </w:r>
      <w:r w:rsidR="00671592">
        <w:rPr>
          <w:rFonts w:asciiTheme="minorHAnsi" w:hAnsiTheme="minorHAnsi" w:cstheme="minorHAnsi"/>
          <w:sz w:val="22"/>
          <w:szCs w:val="22"/>
        </w:rPr>
        <w:t>,</w:t>
      </w:r>
      <w:r w:rsidR="0074719E" w:rsidRPr="0074719E">
        <w:rPr>
          <w:rFonts w:asciiTheme="minorHAnsi" w:hAnsiTheme="minorHAnsi" w:cstheme="minorHAnsi"/>
          <w:sz w:val="22"/>
          <w:szCs w:val="22"/>
        </w:rPr>
        <w:t xml:space="preserve">” </w:t>
      </w:r>
      <w:r w:rsidR="00671592">
        <w:rPr>
          <w:rFonts w:asciiTheme="minorHAnsi" w:hAnsiTheme="minorHAnsi" w:cstheme="minorHAnsi"/>
          <w:sz w:val="22"/>
          <w:szCs w:val="22"/>
        </w:rPr>
        <w:t xml:space="preserve">or </w:t>
      </w:r>
      <w:r w:rsidR="0074719E" w:rsidRPr="0074719E">
        <w:rPr>
          <w:rFonts w:asciiTheme="minorHAnsi" w:hAnsiTheme="minorHAnsi" w:cstheme="minorHAnsi"/>
          <w:sz w:val="22"/>
          <w:szCs w:val="22"/>
        </w:rPr>
        <w:t xml:space="preserve">research </w:t>
      </w:r>
      <w:r w:rsidR="0074719E" w:rsidRPr="0074719E">
        <w:rPr>
          <w:rFonts w:asciiTheme="minorHAnsi" w:hAnsiTheme="minorHAnsi" w:cstheme="minorHAnsi"/>
          <w:color w:val="222222"/>
          <w:sz w:val="22"/>
          <w:szCs w:val="22"/>
          <w:shd w:val="clear" w:color="auto" w:fill="FFFFFF"/>
        </w:rPr>
        <w:t>conducted for legitimate purposes that generates knowledge, information, technologies, and/or products that could be utilized for both benevolent and harmful purposes</w:t>
      </w:r>
      <w:r w:rsidR="0074719E">
        <w:rPr>
          <w:rFonts w:asciiTheme="minorHAnsi" w:hAnsiTheme="minorHAnsi" w:cstheme="minorHAnsi"/>
          <w:color w:val="222222"/>
          <w:sz w:val="22"/>
          <w:szCs w:val="22"/>
          <w:shd w:val="clear" w:color="auto" w:fill="FFFFFF"/>
        </w:rPr>
        <w:t>, an example being research conducted for military purposes with harmful civilian applications.</w:t>
      </w:r>
    </w:p>
    <w:p w14:paraId="3EBAD3BE" w14:textId="77777777" w:rsidR="00C71EC0" w:rsidRPr="00625045" w:rsidRDefault="00C71EC0" w:rsidP="00D86EDC">
      <w:pPr>
        <w:pStyle w:val="ListParagraph"/>
        <w:spacing w:after="160" w:line="259" w:lineRule="auto"/>
        <w:ind w:left="360"/>
        <w:rPr>
          <w:rFonts w:asciiTheme="minorHAnsi" w:hAnsiTheme="minorHAnsi" w:cstheme="minorHAnsi"/>
          <w:b/>
          <w:bCs/>
          <w:i/>
          <w:iCs/>
          <w:sz w:val="22"/>
          <w:szCs w:val="22"/>
        </w:rPr>
      </w:pPr>
    </w:p>
    <w:p w14:paraId="14743A10" w14:textId="45F31F8A" w:rsidR="0015078E" w:rsidRPr="00625045" w:rsidRDefault="0015078E" w:rsidP="0015078E">
      <w:pPr>
        <w:pStyle w:val="ListParagraph"/>
        <w:numPr>
          <w:ilvl w:val="0"/>
          <w:numId w:val="3"/>
        </w:numPr>
        <w:spacing w:after="160" w:line="259" w:lineRule="auto"/>
        <w:ind w:left="360"/>
        <w:rPr>
          <w:rFonts w:asciiTheme="minorHAnsi" w:hAnsiTheme="minorHAnsi" w:cstheme="minorHAnsi"/>
          <w:b/>
          <w:bCs/>
          <w:i/>
          <w:iCs/>
          <w:sz w:val="22"/>
          <w:szCs w:val="22"/>
        </w:rPr>
      </w:pPr>
      <w:r w:rsidRPr="00625045">
        <w:rPr>
          <w:rFonts w:asciiTheme="minorHAnsi" w:hAnsiTheme="minorHAnsi" w:cstheme="minorHAnsi"/>
          <w:b/>
          <w:bCs/>
          <w:i/>
          <w:iCs/>
          <w:sz w:val="22"/>
          <w:szCs w:val="22"/>
        </w:rPr>
        <w:t>Article VI: International Cooperation</w:t>
      </w:r>
    </w:p>
    <w:p w14:paraId="1B0DCB93" w14:textId="77777777" w:rsidR="0015078E" w:rsidRPr="00625045" w:rsidRDefault="0015078E" w:rsidP="00D86EDC">
      <w:pPr>
        <w:pStyle w:val="ListParagraph"/>
        <w:spacing w:after="160" w:line="259" w:lineRule="auto"/>
        <w:ind w:left="360"/>
        <w:rPr>
          <w:rFonts w:asciiTheme="minorHAnsi" w:hAnsiTheme="minorHAnsi" w:cstheme="minorHAnsi"/>
          <w:sz w:val="22"/>
          <w:szCs w:val="22"/>
        </w:rPr>
      </w:pPr>
    </w:p>
    <w:p w14:paraId="3AD2F6C1" w14:textId="08F846F2" w:rsidR="0015078E" w:rsidRPr="00625045" w:rsidRDefault="0015078E" w:rsidP="00D86EDC">
      <w:pPr>
        <w:pStyle w:val="ListParagraph"/>
        <w:numPr>
          <w:ilvl w:val="1"/>
          <w:numId w:val="3"/>
        </w:numPr>
        <w:spacing w:after="160" w:line="259" w:lineRule="auto"/>
        <w:ind w:left="360"/>
        <w:rPr>
          <w:rFonts w:asciiTheme="minorHAnsi" w:hAnsiTheme="minorHAnsi" w:cstheme="minorHAnsi"/>
          <w:sz w:val="22"/>
          <w:szCs w:val="22"/>
        </w:rPr>
      </w:pPr>
      <w:r w:rsidRPr="00625045">
        <w:rPr>
          <w:rFonts w:asciiTheme="minorHAnsi" w:hAnsiTheme="minorHAnsi" w:cstheme="minorHAnsi"/>
          <w:sz w:val="22"/>
          <w:szCs w:val="22"/>
        </w:rPr>
        <w:t>In light of existing practices contrary to Article 15(4), we suggest adding the following: “The States must not erect artificial barriers, premised on discrimination based on race, religion, national or ethnic origin, or other protected characteristics, that impede international scientific co</w:t>
      </w:r>
      <w:r w:rsidR="00C71EC0" w:rsidRPr="00625045">
        <w:rPr>
          <w:rFonts w:asciiTheme="minorHAnsi" w:hAnsiTheme="minorHAnsi" w:cstheme="minorHAnsi"/>
          <w:sz w:val="22"/>
          <w:szCs w:val="22"/>
        </w:rPr>
        <w:t>operation</w:t>
      </w:r>
      <w:r w:rsidRPr="00625045">
        <w:rPr>
          <w:rFonts w:asciiTheme="minorHAnsi" w:hAnsiTheme="minorHAnsi" w:cstheme="minorHAnsi"/>
          <w:sz w:val="22"/>
          <w:szCs w:val="22"/>
        </w:rPr>
        <w:t>.”</w:t>
      </w:r>
    </w:p>
    <w:p w14:paraId="507A9EB6" w14:textId="77777777" w:rsidR="002313DD" w:rsidRPr="00625045" w:rsidRDefault="002313DD" w:rsidP="002313DD">
      <w:pPr>
        <w:pStyle w:val="ListParagraph"/>
        <w:spacing w:after="160" w:line="259" w:lineRule="auto"/>
        <w:rPr>
          <w:rFonts w:asciiTheme="minorHAnsi" w:hAnsiTheme="minorHAnsi" w:cstheme="minorHAnsi"/>
          <w:b/>
          <w:bCs/>
          <w:i/>
          <w:iCs/>
          <w:sz w:val="22"/>
          <w:szCs w:val="22"/>
          <w:u w:val="single"/>
        </w:rPr>
      </w:pPr>
    </w:p>
    <w:p w14:paraId="01B41898" w14:textId="627EE438" w:rsidR="00DA3689" w:rsidRPr="00625045" w:rsidRDefault="002313DD" w:rsidP="002313DD">
      <w:pPr>
        <w:pStyle w:val="ListParagraph"/>
        <w:numPr>
          <w:ilvl w:val="0"/>
          <w:numId w:val="3"/>
        </w:numPr>
        <w:spacing w:after="160" w:line="259" w:lineRule="auto"/>
        <w:ind w:left="360"/>
        <w:rPr>
          <w:rFonts w:asciiTheme="minorHAnsi" w:hAnsiTheme="minorHAnsi" w:cstheme="minorHAnsi"/>
          <w:b/>
          <w:bCs/>
          <w:i/>
          <w:iCs/>
          <w:sz w:val="22"/>
          <w:szCs w:val="22"/>
          <w:u w:val="single"/>
        </w:rPr>
      </w:pPr>
      <w:r w:rsidRPr="00625045">
        <w:rPr>
          <w:rFonts w:asciiTheme="minorHAnsi" w:hAnsiTheme="minorHAnsi" w:cstheme="minorHAnsi"/>
          <w:b/>
          <w:bCs/>
          <w:i/>
          <w:iCs/>
          <w:sz w:val="22"/>
          <w:szCs w:val="22"/>
        </w:rPr>
        <w:t>Article VII: National Implementation</w:t>
      </w:r>
    </w:p>
    <w:p w14:paraId="3906158E" w14:textId="77777777" w:rsidR="00D22C82" w:rsidRPr="002313DD" w:rsidRDefault="00D22C82" w:rsidP="00D22C82">
      <w:pPr>
        <w:pStyle w:val="ListParagraph"/>
        <w:spacing w:after="160" w:line="259" w:lineRule="auto"/>
        <w:ind w:left="360"/>
        <w:rPr>
          <w:rFonts w:asciiTheme="minorHAnsi" w:hAnsiTheme="minorHAnsi" w:cstheme="minorHAnsi"/>
          <w:sz w:val="22"/>
          <w:szCs w:val="22"/>
          <w:u w:val="single"/>
        </w:rPr>
      </w:pPr>
    </w:p>
    <w:p w14:paraId="69803675" w14:textId="6DC5C30E" w:rsidR="002752C2" w:rsidRDefault="002752C2" w:rsidP="00D86EDC">
      <w:pPr>
        <w:pStyle w:val="ListParagraph"/>
        <w:numPr>
          <w:ilvl w:val="1"/>
          <w:numId w:val="3"/>
        </w:numPr>
        <w:spacing w:after="160" w:line="259" w:lineRule="auto"/>
        <w:ind w:left="360"/>
        <w:rPr>
          <w:rFonts w:asciiTheme="minorHAnsi" w:hAnsiTheme="minorHAnsi" w:cstheme="minorHAnsi"/>
          <w:sz w:val="22"/>
          <w:szCs w:val="22"/>
        </w:rPr>
      </w:pPr>
      <w:r>
        <w:rPr>
          <w:rFonts w:asciiTheme="minorHAnsi" w:hAnsiTheme="minorHAnsi" w:cstheme="minorHAnsi"/>
          <w:sz w:val="22"/>
          <w:szCs w:val="22"/>
        </w:rPr>
        <w:t xml:space="preserve">Article </w:t>
      </w:r>
      <w:proofErr w:type="gramStart"/>
      <w:r>
        <w:rPr>
          <w:rFonts w:asciiTheme="minorHAnsi" w:hAnsiTheme="minorHAnsi" w:cstheme="minorHAnsi"/>
          <w:sz w:val="22"/>
          <w:szCs w:val="22"/>
        </w:rPr>
        <w:t>VII(</w:t>
      </w:r>
      <w:proofErr w:type="gramEnd"/>
      <w:r>
        <w:rPr>
          <w:rFonts w:asciiTheme="minorHAnsi" w:hAnsiTheme="minorHAnsi" w:cstheme="minorHAnsi"/>
          <w:sz w:val="22"/>
          <w:szCs w:val="22"/>
        </w:rPr>
        <w:t>86): we suggest the language concerning democratic debate be amended consistent with our comments regarding Article V(A)(58).</w:t>
      </w:r>
    </w:p>
    <w:p w14:paraId="742F0A13" w14:textId="48AF5CCB" w:rsidR="002E1790" w:rsidRPr="00AD149D" w:rsidRDefault="002313DD" w:rsidP="00D86EDC">
      <w:pPr>
        <w:pStyle w:val="ListParagraph"/>
        <w:numPr>
          <w:ilvl w:val="1"/>
          <w:numId w:val="3"/>
        </w:numPr>
        <w:spacing w:after="160" w:line="259" w:lineRule="auto"/>
        <w:ind w:left="360"/>
        <w:rPr>
          <w:rFonts w:asciiTheme="minorHAnsi" w:hAnsiTheme="minorHAnsi" w:cstheme="minorHAnsi"/>
          <w:sz w:val="22"/>
          <w:szCs w:val="22"/>
        </w:rPr>
      </w:pPr>
      <w:r w:rsidRPr="002313DD">
        <w:rPr>
          <w:rFonts w:asciiTheme="minorHAnsi" w:hAnsiTheme="minorHAnsi" w:cstheme="minorHAnsi"/>
          <w:sz w:val="22"/>
          <w:szCs w:val="22"/>
        </w:rPr>
        <w:t xml:space="preserve">Article VII(89): </w:t>
      </w:r>
      <w:r w:rsidR="0043106E">
        <w:rPr>
          <w:rFonts w:asciiTheme="minorHAnsi" w:hAnsiTheme="minorHAnsi" w:cstheme="minorHAnsi"/>
          <w:sz w:val="22"/>
          <w:szCs w:val="22"/>
        </w:rPr>
        <w:t xml:space="preserve">we </w:t>
      </w:r>
      <w:r w:rsidRPr="002313DD">
        <w:rPr>
          <w:rFonts w:asciiTheme="minorHAnsi" w:hAnsiTheme="minorHAnsi" w:cstheme="minorHAnsi"/>
          <w:sz w:val="22"/>
          <w:szCs w:val="22"/>
        </w:rPr>
        <w:t xml:space="preserve">reiterate </w:t>
      </w:r>
      <w:r w:rsidR="0043106E">
        <w:rPr>
          <w:rFonts w:asciiTheme="minorHAnsi" w:hAnsiTheme="minorHAnsi" w:cstheme="minorHAnsi"/>
          <w:sz w:val="22"/>
          <w:szCs w:val="22"/>
        </w:rPr>
        <w:t xml:space="preserve">our </w:t>
      </w:r>
      <w:r w:rsidRPr="002313DD">
        <w:rPr>
          <w:rFonts w:asciiTheme="minorHAnsi" w:hAnsiTheme="minorHAnsi" w:cstheme="minorHAnsi"/>
          <w:sz w:val="22"/>
          <w:szCs w:val="22"/>
        </w:rPr>
        <w:t xml:space="preserve">support for </w:t>
      </w:r>
      <w:r w:rsidR="00AE4816">
        <w:rPr>
          <w:rFonts w:asciiTheme="minorHAnsi" w:hAnsiTheme="minorHAnsi" w:cstheme="minorHAnsi"/>
          <w:sz w:val="22"/>
          <w:szCs w:val="22"/>
        </w:rPr>
        <w:t xml:space="preserve">the </w:t>
      </w:r>
      <w:r w:rsidR="00D05383">
        <w:rPr>
          <w:rFonts w:asciiTheme="minorHAnsi" w:hAnsiTheme="minorHAnsi" w:cstheme="minorHAnsi"/>
          <w:sz w:val="22"/>
          <w:szCs w:val="22"/>
        </w:rPr>
        <w:t>clear expression of</w:t>
      </w:r>
      <w:r w:rsidR="00C0620D">
        <w:rPr>
          <w:rFonts w:asciiTheme="minorHAnsi" w:hAnsiTheme="minorHAnsi" w:cstheme="minorHAnsi"/>
          <w:sz w:val="22"/>
          <w:szCs w:val="22"/>
        </w:rPr>
        <w:t xml:space="preserve"> the </w:t>
      </w:r>
      <w:r w:rsidRPr="002313DD">
        <w:rPr>
          <w:rFonts w:asciiTheme="minorHAnsi" w:hAnsiTheme="minorHAnsi" w:cstheme="minorHAnsi"/>
          <w:sz w:val="22"/>
          <w:szCs w:val="22"/>
        </w:rPr>
        <w:t>concept of a human right to science</w:t>
      </w:r>
      <w:r w:rsidR="007E1188">
        <w:rPr>
          <w:rFonts w:asciiTheme="minorHAnsi" w:hAnsiTheme="minorHAnsi" w:cstheme="minorHAnsi"/>
          <w:sz w:val="22"/>
          <w:szCs w:val="22"/>
        </w:rPr>
        <w:t xml:space="preserve"> that ties together the multiple components </w:t>
      </w:r>
      <w:r w:rsidR="007E1188" w:rsidRPr="0013766E">
        <w:rPr>
          <w:rFonts w:asciiTheme="minorHAnsi" w:hAnsiTheme="minorHAnsi" w:cstheme="minorHAnsi"/>
          <w:sz w:val="22"/>
          <w:szCs w:val="22"/>
        </w:rPr>
        <w:t>of Article 15 as they relate to science</w:t>
      </w:r>
      <w:r w:rsidR="002E1790" w:rsidRPr="0013766E">
        <w:rPr>
          <w:rFonts w:asciiTheme="minorHAnsi" w:hAnsiTheme="minorHAnsi" w:cstheme="minorHAnsi"/>
          <w:sz w:val="22"/>
          <w:szCs w:val="22"/>
        </w:rPr>
        <w:t>, thus reinforcing the interdependent and indivisible nature of the rights set out in those sub-paragraphs of Article 15.</w:t>
      </w:r>
    </w:p>
    <w:p w14:paraId="335C7EA8" w14:textId="4457214B" w:rsidR="0013766E" w:rsidRPr="0013766E" w:rsidRDefault="0013766E" w:rsidP="0013766E">
      <w:pPr>
        <w:rPr>
          <w:rFonts w:asciiTheme="minorHAnsi" w:hAnsiTheme="minorHAnsi" w:cstheme="minorHAnsi"/>
          <w:sz w:val="22"/>
          <w:szCs w:val="22"/>
        </w:rPr>
      </w:pPr>
      <w:r w:rsidRPr="0013766E">
        <w:rPr>
          <w:rFonts w:asciiTheme="minorHAnsi" w:hAnsiTheme="minorHAnsi" w:cstheme="minorHAnsi"/>
          <w:sz w:val="22"/>
          <w:szCs w:val="22"/>
        </w:rPr>
        <w:t xml:space="preserve">We are very pleased that the United Nations through the Committee on Economic, Social and Cultural Rights remains committed to defining this right and determining practical measures for its implementation, and are pleased to be able to offer the perspectives of scientists, as elicited during more than a decade of research, to this review of the draft General Comment. Please do not hesitate to contact </w:t>
      </w:r>
      <w:r w:rsidR="00AD149D">
        <w:rPr>
          <w:rFonts w:asciiTheme="minorHAnsi" w:hAnsiTheme="minorHAnsi" w:cstheme="minorHAnsi"/>
          <w:sz w:val="22"/>
          <w:szCs w:val="22"/>
        </w:rPr>
        <w:t>us</w:t>
      </w:r>
      <w:r w:rsidRPr="0013766E">
        <w:rPr>
          <w:rFonts w:asciiTheme="minorHAnsi" w:hAnsiTheme="minorHAnsi" w:cstheme="minorHAnsi"/>
          <w:sz w:val="22"/>
          <w:szCs w:val="22"/>
        </w:rPr>
        <w:t xml:space="preserve"> with any questions.</w:t>
      </w:r>
    </w:p>
    <w:p w14:paraId="7E73D1BD" w14:textId="77777777" w:rsidR="0013766E" w:rsidRPr="0013766E" w:rsidRDefault="0013766E" w:rsidP="0013766E">
      <w:pPr>
        <w:rPr>
          <w:rFonts w:asciiTheme="minorHAnsi" w:hAnsiTheme="minorHAnsi" w:cstheme="minorHAnsi"/>
          <w:sz w:val="22"/>
          <w:szCs w:val="22"/>
        </w:rPr>
      </w:pPr>
    </w:p>
    <w:p w14:paraId="3C423047" w14:textId="77777777" w:rsidR="0013766E" w:rsidRPr="0013766E" w:rsidRDefault="0013766E" w:rsidP="0013766E">
      <w:pPr>
        <w:rPr>
          <w:rFonts w:asciiTheme="minorHAnsi" w:hAnsiTheme="minorHAnsi" w:cstheme="minorHAnsi"/>
          <w:sz w:val="22"/>
          <w:szCs w:val="22"/>
        </w:rPr>
      </w:pPr>
    </w:p>
    <w:p w14:paraId="5242EDEE" w14:textId="37C666BD" w:rsidR="0013766E" w:rsidRPr="0013766E" w:rsidRDefault="0013766E" w:rsidP="0013766E">
      <w:pPr>
        <w:rPr>
          <w:rFonts w:asciiTheme="minorHAnsi" w:hAnsiTheme="minorHAnsi" w:cstheme="minorHAnsi"/>
          <w:sz w:val="22"/>
          <w:szCs w:val="22"/>
        </w:rPr>
      </w:pPr>
      <w:r w:rsidRPr="0013766E">
        <w:rPr>
          <w:rFonts w:asciiTheme="minorHAnsi" w:hAnsiTheme="minorHAnsi" w:cstheme="minorHAnsi"/>
          <w:sz w:val="22"/>
          <w:szCs w:val="22"/>
        </w:rPr>
        <w:t>Sincerely,</w:t>
      </w:r>
    </w:p>
    <w:p w14:paraId="6CAEB101" w14:textId="78DE1F13" w:rsidR="0013766E" w:rsidRPr="0013766E" w:rsidRDefault="008174AC" w:rsidP="0013766E">
      <w:pPr>
        <w:rPr>
          <w:rFonts w:asciiTheme="minorHAnsi" w:hAnsiTheme="minorHAnsi" w:cstheme="minorHAnsi"/>
          <w:sz w:val="22"/>
          <w:szCs w:val="22"/>
        </w:rPr>
      </w:pPr>
      <w:r>
        <w:rPr>
          <w:noProof/>
        </w:rPr>
        <w:drawing>
          <wp:anchor distT="0" distB="0" distL="114300" distR="114300" simplePos="0" relativeHeight="251662336" behindDoc="1" locked="0" layoutInCell="1" allowOverlap="1" wp14:anchorId="429D38DE" wp14:editId="58A866C2">
            <wp:simplePos x="0" y="0"/>
            <wp:positionH relativeFrom="column">
              <wp:posOffset>-163630</wp:posOffset>
            </wp:positionH>
            <wp:positionV relativeFrom="paragraph">
              <wp:posOffset>141505</wp:posOffset>
            </wp:positionV>
            <wp:extent cx="1714500" cy="502920"/>
            <wp:effectExtent l="0" t="0" r="0" b="0"/>
            <wp:wrapTight wrapText="bothSides">
              <wp:wrapPolygon edited="0">
                <wp:start x="21600" y="21600"/>
                <wp:lineTo x="21600" y="327"/>
                <wp:lineTo x="160" y="327"/>
                <wp:lineTo x="160" y="21600"/>
                <wp:lineTo x="21600" y="2160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171450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962A3" w14:textId="28A263DF" w:rsidR="0013766E" w:rsidRPr="0013766E" w:rsidRDefault="0013766E" w:rsidP="0013766E">
      <w:pPr>
        <w:rPr>
          <w:rFonts w:asciiTheme="minorHAnsi" w:hAnsiTheme="minorHAnsi" w:cstheme="minorHAnsi"/>
          <w:sz w:val="22"/>
          <w:szCs w:val="22"/>
        </w:rPr>
      </w:pPr>
    </w:p>
    <w:p w14:paraId="67B01C61" w14:textId="51603CAC" w:rsidR="00D4240E" w:rsidRDefault="00D4240E" w:rsidP="0013766E">
      <w:pPr>
        <w:rPr>
          <w:rFonts w:asciiTheme="minorHAnsi" w:hAnsiTheme="minorHAnsi" w:cstheme="minorHAnsi"/>
          <w:sz w:val="22"/>
          <w:szCs w:val="22"/>
        </w:rPr>
      </w:pPr>
    </w:p>
    <w:p w14:paraId="5ACB7437" w14:textId="77777777" w:rsidR="00D4240E" w:rsidRDefault="00D4240E" w:rsidP="0013766E">
      <w:pPr>
        <w:rPr>
          <w:rFonts w:asciiTheme="minorHAnsi" w:hAnsiTheme="minorHAnsi" w:cstheme="minorHAnsi"/>
          <w:sz w:val="22"/>
          <w:szCs w:val="22"/>
        </w:rPr>
      </w:pPr>
    </w:p>
    <w:p w14:paraId="3CD9B0A7" w14:textId="6A3DAAB9" w:rsidR="0013766E" w:rsidRDefault="001A5B32" w:rsidP="0013766E">
      <w:pPr>
        <w:rPr>
          <w:rFonts w:asciiTheme="minorHAnsi" w:hAnsiTheme="minorHAnsi" w:cstheme="minorHAnsi"/>
          <w:sz w:val="22"/>
          <w:szCs w:val="22"/>
        </w:rPr>
      </w:pPr>
      <w:r>
        <w:rPr>
          <w:rFonts w:asciiTheme="minorHAnsi" w:hAnsiTheme="minorHAnsi" w:cstheme="minorHAnsi"/>
          <w:sz w:val="22"/>
          <w:szCs w:val="22"/>
        </w:rPr>
        <w:t>Jessica M. Wyndham</w:t>
      </w:r>
    </w:p>
    <w:p w14:paraId="67ADCD2A" w14:textId="74046E6B" w:rsidR="001A5B32" w:rsidRDefault="001A5B32" w:rsidP="001A5B32">
      <w:pPr>
        <w:rPr>
          <w:rFonts w:asciiTheme="minorHAnsi" w:hAnsiTheme="minorHAnsi" w:cstheme="minorHAnsi"/>
          <w:sz w:val="22"/>
          <w:szCs w:val="22"/>
        </w:rPr>
      </w:pPr>
      <w:r>
        <w:rPr>
          <w:rFonts w:asciiTheme="minorHAnsi" w:hAnsiTheme="minorHAnsi" w:cstheme="minorHAnsi"/>
          <w:sz w:val="22"/>
          <w:szCs w:val="22"/>
        </w:rPr>
        <w:t xml:space="preserve">Coordinator, AAAS Science and Human Rights Coalition </w:t>
      </w:r>
    </w:p>
    <w:p w14:paraId="2EAEC7E3" w14:textId="3F1D0EE5" w:rsidR="001A5B32" w:rsidRDefault="001A5B32" w:rsidP="00D86EDC">
      <w:pPr>
        <w:rPr>
          <w:rFonts w:asciiTheme="minorHAnsi" w:hAnsiTheme="minorHAnsi" w:cstheme="minorHAnsi"/>
          <w:sz w:val="22"/>
          <w:szCs w:val="22"/>
        </w:rPr>
      </w:pPr>
      <w:r>
        <w:rPr>
          <w:rFonts w:asciiTheme="minorHAnsi" w:hAnsiTheme="minorHAnsi" w:cstheme="minorHAnsi"/>
          <w:sz w:val="22"/>
          <w:szCs w:val="22"/>
        </w:rPr>
        <w:t xml:space="preserve">Director, Scientific Responsibility, Human Rights and Law Program </w:t>
      </w:r>
    </w:p>
    <w:p w14:paraId="58D13A96" w14:textId="6D06BB2A" w:rsidR="001A5B32" w:rsidRDefault="001A5B32" w:rsidP="00D86EDC">
      <w:pPr>
        <w:rPr>
          <w:rFonts w:asciiTheme="minorHAnsi" w:hAnsiTheme="minorHAnsi" w:cstheme="minorHAnsi"/>
          <w:sz w:val="22"/>
          <w:szCs w:val="22"/>
        </w:rPr>
      </w:pPr>
      <w:r>
        <w:rPr>
          <w:rFonts w:asciiTheme="minorHAnsi" w:hAnsiTheme="minorHAnsi" w:cstheme="minorHAnsi"/>
          <w:sz w:val="22"/>
          <w:szCs w:val="22"/>
        </w:rPr>
        <w:t>American Association for the Advancement of Science</w:t>
      </w:r>
    </w:p>
    <w:p w14:paraId="36473C2F" w14:textId="589548F7" w:rsidR="001A5B32" w:rsidRDefault="001A5B32" w:rsidP="00D86EDC">
      <w:pPr>
        <w:rPr>
          <w:rFonts w:asciiTheme="minorHAnsi" w:hAnsiTheme="minorHAnsi" w:cstheme="minorHAnsi"/>
          <w:sz w:val="22"/>
          <w:szCs w:val="22"/>
        </w:rPr>
      </w:pPr>
      <w:r>
        <w:rPr>
          <w:rFonts w:asciiTheme="minorHAnsi" w:hAnsiTheme="minorHAnsi" w:cstheme="minorHAnsi"/>
          <w:sz w:val="22"/>
          <w:szCs w:val="22"/>
        </w:rPr>
        <w:t>1200 New York Avenue, NW</w:t>
      </w:r>
    </w:p>
    <w:p w14:paraId="690F7694" w14:textId="1615EC26" w:rsidR="00DA3689" w:rsidRPr="002313DD" w:rsidRDefault="001A5B32" w:rsidP="00625045">
      <w:pPr>
        <w:rPr>
          <w:rFonts w:asciiTheme="minorHAnsi" w:hAnsiTheme="minorHAnsi" w:cstheme="minorHAnsi"/>
          <w:sz w:val="22"/>
          <w:szCs w:val="22"/>
        </w:rPr>
      </w:pPr>
      <w:r>
        <w:rPr>
          <w:rFonts w:asciiTheme="minorHAnsi" w:hAnsiTheme="minorHAnsi" w:cstheme="minorHAnsi"/>
          <w:sz w:val="22"/>
          <w:szCs w:val="22"/>
        </w:rPr>
        <w:t>Washington, DC 20005 USA</w:t>
      </w:r>
    </w:p>
    <w:sectPr w:rsidR="00DA3689" w:rsidRPr="002313DD" w:rsidSect="005C717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81C0D" w14:textId="77777777" w:rsidR="00067858" w:rsidRDefault="00067858" w:rsidP="00E97244">
      <w:r>
        <w:separator/>
      </w:r>
    </w:p>
  </w:endnote>
  <w:endnote w:type="continuationSeparator" w:id="0">
    <w:p w14:paraId="4084E3CF" w14:textId="77777777" w:rsidR="00067858" w:rsidRDefault="00067858" w:rsidP="00E97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68424612"/>
      <w:docPartObj>
        <w:docPartGallery w:val="Page Numbers (Bottom of Page)"/>
        <w:docPartUnique/>
      </w:docPartObj>
    </w:sdtPr>
    <w:sdtEndPr>
      <w:rPr>
        <w:rStyle w:val="PageNumber"/>
      </w:rPr>
    </w:sdtEndPr>
    <w:sdtContent>
      <w:p w14:paraId="2BBAFF55" w14:textId="641241EB" w:rsidR="0013766E" w:rsidRDefault="0013766E" w:rsidP="001072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FB10AA" w14:textId="77777777" w:rsidR="0013766E" w:rsidRDefault="0013766E" w:rsidP="001376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825040"/>
      <w:docPartObj>
        <w:docPartGallery w:val="Page Numbers (Bottom of Page)"/>
        <w:docPartUnique/>
      </w:docPartObj>
    </w:sdtPr>
    <w:sdtEndPr>
      <w:rPr>
        <w:rStyle w:val="PageNumber"/>
      </w:rPr>
    </w:sdtEndPr>
    <w:sdtContent>
      <w:p w14:paraId="730941E9" w14:textId="2E2D1B6F" w:rsidR="0013766E" w:rsidRDefault="0013766E" w:rsidP="001072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6EE30E" w14:textId="77777777" w:rsidR="0013766E" w:rsidRDefault="0013766E" w:rsidP="0013766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7518C" w14:textId="77777777" w:rsidR="00DC7E69" w:rsidRDefault="00DC7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E3952" w14:textId="77777777" w:rsidR="00067858" w:rsidRDefault="00067858" w:rsidP="00E97244">
      <w:r>
        <w:separator/>
      </w:r>
    </w:p>
  </w:footnote>
  <w:footnote w:type="continuationSeparator" w:id="0">
    <w:p w14:paraId="0C370629" w14:textId="77777777" w:rsidR="00067858" w:rsidRDefault="00067858" w:rsidP="00E97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AA328" w14:textId="77777777" w:rsidR="00DC7E69" w:rsidRDefault="00DC7E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24F2E" w14:textId="46A878EF" w:rsidR="00AC566B" w:rsidRPr="008832CD" w:rsidRDefault="00AC566B" w:rsidP="008832CD">
    <w:pPr>
      <w:pStyle w:val="Header"/>
      <w:jc w:val="right"/>
      <w:rPr>
        <w:rFonts w:asciiTheme="minorHAnsi" w:hAnsiTheme="minorHAnsi" w:cstheme="minorHAns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F37AB" w14:textId="77777777" w:rsidR="00DC7E69" w:rsidRDefault="00DC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75697"/>
    <w:multiLevelType w:val="hybridMultilevel"/>
    <w:tmpl w:val="65DAF32C"/>
    <w:lvl w:ilvl="0" w:tplc="A7E458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C3750"/>
    <w:multiLevelType w:val="hybridMultilevel"/>
    <w:tmpl w:val="04B86E80"/>
    <w:lvl w:ilvl="0" w:tplc="15D84D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2032FB"/>
    <w:multiLevelType w:val="hybridMultilevel"/>
    <w:tmpl w:val="DE3C35A0"/>
    <w:lvl w:ilvl="0" w:tplc="04090015">
      <w:start w:val="1"/>
      <w:numFmt w:val="upperLetter"/>
      <w:lvlText w:val="%1."/>
      <w:lvlJc w:val="left"/>
      <w:pPr>
        <w:ind w:left="720" w:hanging="360"/>
      </w:pPr>
      <w:rPr>
        <w:rFonts w:hint="default"/>
      </w:rPr>
    </w:lvl>
    <w:lvl w:ilvl="1" w:tplc="BD3C32A2">
      <w:start w:val="1"/>
      <w:numFmt w:val="lowerRoman"/>
      <w:lvlText w:val="%2."/>
      <w:lvlJc w:val="left"/>
      <w:pPr>
        <w:ind w:left="1440" w:hanging="360"/>
      </w:pPr>
      <w:rPr>
        <w:rFonts w:asciiTheme="minorHAnsi" w:eastAsia="Times New Roman"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04CAD"/>
    <w:multiLevelType w:val="hybridMultilevel"/>
    <w:tmpl w:val="07AA77C6"/>
    <w:lvl w:ilvl="0" w:tplc="8CCA8872">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66710B"/>
    <w:multiLevelType w:val="multilevel"/>
    <w:tmpl w:val="E9561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933BE9"/>
    <w:multiLevelType w:val="hybridMultilevel"/>
    <w:tmpl w:val="9DAEC736"/>
    <w:lvl w:ilvl="0" w:tplc="50CAA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E549AF"/>
    <w:multiLevelType w:val="hybridMultilevel"/>
    <w:tmpl w:val="63122420"/>
    <w:lvl w:ilvl="0" w:tplc="5F10763A">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3454A3"/>
    <w:multiLevelType w:val="hybridMultilevel"/>
    <w:tmpl w:val="FC9A5764"/>
    <w:lvl w:ilvl="0" w:tplc="A3CAE6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426D1A"/>
    <w:multiLevelType w:val="hybridMultilevel"/>
    <w:tmpl w:val="06042980"/>
    <w:lvl w:ilvl="0" w:tplc="04090001">
      <w:start w:val="1"/>
      <w:numFmt w:val="bullet"/>
      <w:lvlText w:val=""/>
      <w:lvlJc w:val="left"/>
      <w:pPr>
        <w:ind w:left="720" w:hanging="360"/>
      </w:pPr>
      <w:rPr>
        <w:rFonts w:ascii="Symbol" w:hAnsi="Symbol" w:hint="default"/>
      </w:rPr>
    </w:lvl>
    <w:lvl w:ilvl="1" w:tplc="59A0ADC8">
      <w:start w:val="1"/>
      <w:numFmt w:val="lowerRoman"/>
      <w:lvlText w:val="%2."/>
      <w:lvlJc w:val="left"/>
      <w:pPr>
        <w:ind w:left="1440" w:hanging="360"/>
      </w:pPr>
      <w:rPr>
        <w:rFonts w:asciiTheme="minorHAnsi" w:eastAsia="Times New Roman" w:hAnsiTheme="minorHAnsi" w:cstheme="minorHAnsi"/>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8B686D"/>
    <w:multiLevelType w:val="hybridMultilevel"/>
    <w:tmpl w:val="01845DEA"/>
    <w:lvl w:ilvl="0" w:tplc="01FEE73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DD1839"/>
    <w:multiLevelType w:val="hybridMultilevel"/>
    <w:tmpl w:val="1C3EEDF8"/>
    <w:lvl w:ilvl="0" w:tplc="D3A62ECE">
      <w:start w:val="1"/>
      <w:numFmt w:val="decimal"/>
      <w:lvlText w:val="%1."/>
      <w:lvlJc w:val="left"/>
      <w:pPr>
        <w:ind w:left="1689" w:hanging="555"/>
      </w:pPr>
      <w:rPr>
        <w:rFonts w:hint="default"/>
        <w:b w:val="0"/>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72EF7E53"/>
    <w:multiLevelType w:val="hybridMultilevel"/>
    <w:tmpl w:val="8576829C"/>
    <w:lvl w:ilvl="0" w:tplc="34DAF6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3D16E95"/>
    <w:multiLevelType w:val="hybridMultilevel"/>
    <w:tmpl w:val="7AEC1694"/>
    <w:lvl w:ilvl="0" w:tplc="5FE688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12"/>
  </w:num>
  <w:num w:numId="5">
    <w:abstractNumId w:val="7"/>
  </w:num>
  <w:num w:numId="6">
    <w:abstractNumId w:val="5"/>
  </w:num>
  <w:num w:numId="7">
    <w:abstractNumId w:val="11"/>
  </w:num>
  <w:num w:numId="8">
    <w:abstractNumId w:val="0"/>
  </w:num>
  <w:num w:numId="9">
    <w:abstractNumId w:val="1"/>
  </w:num>
  <w:num w:numId="10">
    <w:abstractNumId w:val="9"/>
  </w:num>
  <w:num w:numId="11">
    <w:abstractNumId w:val="8"/>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244"/>
    <w:rsid w:val="0001317B"/>
    <w:rsid w:val="000213DD"/>
    <w:rsid w:val="000247F9"/>
    <w:rsid w:val="00061278"/>
    <w:rsid w:val="000615D1"/>
    <w:rsid w:val="00067858"/>
    <w:rsid w:val="00093637"/>
    <w:rsid w:val="000B2E99"/>
    <w:rsid w:val="000C2150"/>
    <w:rsid w:val="000E699D"/>
    <w:rsid w:val="0013674D"/>
    <w:rsid w:val="00137033"/>
    <w:rsid w:val="0013766E"/>
    <w:rsid w:val="0015078E"/>
    <w:rsid w:val="001643EF"/>
    <w:rsid w:val="001A5B32"/>
    <w:rsid w:val="001D7D3E"/>
    <w:rsid w:val="001E608D"/>
    <w:rsid w:val="0021425B"/>
    <w:rsid w:val="00230874"/>
    <w:rsid w:val="002313DD"/>
    <w:rsid w:val="0025569E"/>
    <w:rsid w:val="00265605"/>
    <w:rsid w:val="0026725E"/>
    <w:rsid w:val="0027042F"/>
    <w:rsid w:val="00271AA3"/>
    <w:rsid w:val="002752C2"/>
    <w:rsid w:val="002B4FBE"/>
    <w:rsid w:val="002E1790"/>
    <w:rsid w:val="003014EB"/>
    <w:rsid w:val="00320852"/>
    <w:rsid w:val="00324AAA"/>
    <w:rsid w:val="003271E3"/>
    <w:rsid w:val="00377A30"/>
    <w:rsid w:val="00385730"/>
    <w:rsid w:val="003A26AC"/>
    <w:rsid w:val="003A4D22"/>
    <w:rsid w:val="003F522D"/>
    <w:rsid w:val="003F74AC"/>
    <w:rsid w:val="00403F34"/>
    <w:rsid w:val="0043106E"/>
    <w:rsid w:val="00441A0B"/>
    <w:rsid w:val="004532C1"/>
    <w:rsid w:val="004C5FCE"/>
    <w:rsid w:val="004D71D9"/>
    <w:rsid w:val="004F1C4D"/>
    <w:rsid w:val="004F5F49"/>
    <w:rsid w:val="00517805"/>
    <w:rsid w:val="005670E3"/>
    <w:rsid w:val="00625045"/>
    <w:rsid w:val="00671592"/>
    <w:rsid w:val="006F22BE"/>
    <w:rsid w:val="0074719E"/>
    <w:rsid w:val="007520AA"/>
    <w:rsid w:val="007762DE"/>
    <w:rsid w:val="00776C8B"/>
    <w:rsid w:val="00792118"/>
    <w:rsid w:val="00794ECF"/>
    <w:rsid w:val="00797B51"/>
    <w:rsid w:val="007B3C3B"/>
    <w:rsid w:val="007D0FE3"/>
    <w:rsid w:val="007E1188"/>
    <w:rsid w:val="007F60E3"/>
    <w:rsid w:val="00803820"/>
    <w:rsid w:val="008134A8"/>
    <w:rsid w:val="008174AC"/>
    <w:rsid w:val="00821BCA"/>
    <w:rsid w:val="008611D7"/>
    <w:rsid w:val="00864463"/>
    <w:rsid w:val="008832CD"/>
    <w:rsid w:val="008833A0"/>
    <w:rsid w:val="008A3F8E"/>
    <w:rsid w:val="008C6E6A"/>
    <w:rsid w:val="008D05DE"/>
    <w:rsid w:val="00914D4D"/>
    <w:rsid w:val="00915238"/>
    <w:rsid w:val="00916AF9"/>
    <w:rsid w:val="0092668A"/>
    <w:rsid w:val="00941B90"/>
    <w:rsid w:val="00952465"/>
    <w:rsid w:val="009A15A6"/>
    <w:rsid w:val="00A3092E"/>
    <w:rsid w:val="00A47BFD"/>
    <w:rsid w:val="00AC566B"/>
    <w:rsid w:val="00AD149D"/>
    <w:rsid w:val="00AE4816"/>
    <w:rsid w:val="00B12B8C"/>
    <w:rsid w:val="00B2304A"/>
    <w:rsid w:val="00B33946"/>
    <w:rsid w:val="00B363D3"/>
    <w:rsid w:val="00B75A70"/>
    <w:rsid w:val="00B972DF"/>
    <w:rsid w:val="00BA027B"/>
    <w:rsid w:val="00BA1FB4"/>
    <w:rsid w:val="00BA51EC"/>
    <w:rsid w:val="00BD7B2E"/>
    <w:rsid w:val="00BE6B72"/>
    <w:rsid w:val="00BF0235"/>
    <w:rsid w:val="00C0620D"/>
    <w:rsid w:val="00C16F75"/>
    <w:rsid w:val="00C3308D"/>
    <w:rsid w:val="00C71EC0"/>
    <w:rsid w:val="00C90F37"/>
    <w:rsid w:val="00CA69BA"/>
    <w:rsid w:val="00CB28CE"/>
    <w:rsid w:val="00CC55FD"/>
    <w:rsid w:val="00CE749B"/>
    <w:rsid w:val="00D01783"/>
    <w:rsid w:val="00D05383"/>
    <w:rsid w:val="00D22C82"/>
    <w:rsid w:val="00D31D62"/>
    <w:rsid w:val="00D4240E"/>
    <w:rsid w:val="00D56A14"/>
    <w:rsid w:val="00D601F0"/>
    <w:rsid w:val="00D76E77"/>
    <w:rsid w:val="00D86EDC"/>
    <w:rsid w:val="00DA3689"/>
    <w:rsid w:val="00DC7E69"/>
    <w:rsid w:val="00DD747E"/>
    <w:rsid w:val="00DE127A"/>
    <w:rsid w:val="00DE52F7"/>
    <w:rsid w:val="00E127BA"/>
    <w:rsid w:val="00E17205"/>
    <w:rsid w:val="00E21523"/>
    <w:rsid w:val="00E30BFF"/>
    <w:rsid w:val="00E31E58"/>
    <w:rsid w:val="00E66D5F"/>
    <w:rsid w:val="00E97244"/>
    <w:rsid w:val="00ED3104"/>
    <w:rsid w:val="00F07D41"/>
    <w:rsid w:val="00F16C3B"/>
    <w:rsid w:val="00F16D9D"/>
    <w:rsid w:val="00F35ADF"/>
    <w:rsid w:val="00F37B20"/>
    <w:rsid w:val="00F75718"/>
    <w:rsid w:val="00FA27DD"/>
    <w:rsid w:val="00FB1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C7F6AE"/>
  <w14:defaultImageDpi w14:val="32767"/>
  <w15:chartTrackingRefBased/>
  <w15:docId w15:val="{5F4E6977-1814-A846-B9FA-4531CD67A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80382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244"/>
    <w:pPr>
      <w:ind w:left="720"/>
      <w:contextualSpacing/>
    </w:pPr>
  </w:style>
  <w:style w:type="paragraph" w:styleId="NormalWeb">
    <w:name w:val="Normal (Web)"/>
    <w:basedOn w:val="Normal"/>
    <w:uiPriority w:val="99"/>
    <w:semiHidden/>
    <w:unhideWhenUsed/>
    <w:rsid w:val="00E97244"/>
    <w:pPr>
      <w:spacing w:before="100" w:beforeAutospacing="1" w:after="100" w:afterAutospacing="1"/>
    </w:pPr>
  </w:style>
  <w:style w:type="paragraph" w:styleId="BalloonText">
    <w:name w:val="Balloon Text"/>
    <w:basedOn w:val="Normal"/>
    <w:link w:val="BalloonTextChar"/>
    <w:uiPriority w:val="99"/>
    <w:semiHidden/>
    <w:unhideWhenUsed/>
    <w:rsid w:val="00E97244"/>
    <w:rPr>
      <w:sz w:val="18"/>
      <w:szCs w:val="18"/>
    </w:rPr>
  </w:style>
  <w:style w:type="character" w:customStyle="1" w:styleId="BalloonTextChar">
    <w:name w:val="Balloon Text Char"/>
    <w:basedOn w:val="DefaultParagraphFont"/>
    <w:link w:val="BalloonText"/>
    <w:uiPriority w:val="99"/>
    <w:semiHidden/>
    <w:rsid w:val="00E97244"/>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E97244"/>
    <w:rPr>
      <w:sz w:val="20"/>
      <w:szCs w:val="20"/>
    </w:rPr>
  </w:style>
  <w:style w:type="character" w:customStyle="1" w:styleId="FootnoteTextChar">
    <w:name w:val="Footnote Text Char"/>
    <w:basedOn w:val="DefaultParagraphFont"/>
    <w:link w:val="FootnoteText"/>
    <w:uiPriority w:val="99"/>
    <w:semiHidden/>
    <w:rsid w:val="00E97244"/>
    <w:rPr>
      <w:sz w:val="20"/>
      <w:szCs w:val="20"/>
    </w:rPr>
  </w:style>
  <w:style w:type="character" w:styleId="FootnoteReference">
    <w:name w:val="footnote reference"/>
    <w:aliases w:val="4_G,16 Point,Superscript 6 Point,callout,Footnotes refss,Ref,de nota al pie,Footnote Ref"/>
    <w:basedOn w:val="DefaultParagraphFont"/>
    <w:uiPriority w:val="99"/>
    <w:qFormat/>
    <w:rsid w:val="00E97244"/>
    <w:rPr>
      <w:rFonts w:ascii="Times New Roman" w:hAnsi="Times New Roman"/>
      <w:sz w:val="18"/>
      <w:vertAlign w:val="superscript"/>
    </w:rPr>
  </w:style>
  <w:style w:type="character" w:styleId="CommentReference">
    <w:name w:val="annotation reference"/>
    <w:basedOn w:val="DefaultParagraphFont"/>
    <w:semiHidden/>
    <w:unhideWhenUsed/>
    <w:qFormat/>
    <w:rsid w:val="00E97244"/>
    <w:rPr>
      <w:sz w:val="16"/>
      <w:szCs w:val="16"/>
    </w:rPr>
  </w:style>
  <w:style w:type="paragraph" w:styleId="CommentText">
    <w:name w:val="annotation text"/>
    <w:basedOn w:val="Normal"/>
    <w:link w:val="CommentTextChar"/>
    <w:unhideWhenUsed/>
    <w:rsid w:val="00E97244"/>
    <w:pPr>
      <w:suppressAutoHyphens/>
    </w:pPr>
    <w:rPr>
      <w:sz w:val="20"/>
      <w:szCs w:val="20"/>
      <w:lang w:val="en-GB"/>
    </w:rPr>
  </w:style>
  <w:style w:type="character" w:customStyle="1" w:styleId="CommentTextChar">
    <w:name w:val="Comment Text Char"/>
    <w:basedOn w:val="DefaultParagraphFont"/>
    <w:link w:val="CommentText"/>
    <w:rsid w:val="00E97244"/>
    <w:rPr>
      <w:rFonts w:ascii="Times New Roman" w:eastAsia="Times New Roman" w:hAnsi="Times New Roman" w:cs="Times New Roman"/>
      <w:sz w:val="20"/>
      <w:szCs w:val="20"/>
      <w:lang w:val="en-GB"/>
    </w:rPr>
  </w:style>
  <w:style w:type="character" w:styleId="Strong">
    <w:name w:val="Strong"/>
    <w:basedOn w:val="DefaultParagraphFont"/>
    <w:uiPriority w:val="22"/>
    <w:qFormat/>
    <w:rsid w:val="00E66D5F"/>
    <w:rPr>
      <w:b/>
      <w:bCs/>
    </w:rPr>
  </w:style>
  <w:style w:type="paragraph" w:customStyle="1" w:styleId="xmsolistparagraph">
    <w:name w:val="x_msolistparagraph"/>
    <w:basedOn w:val="Normal"/>
    <w:rsid w:val="00DD747E"/>
    <w:pPr>
      <w:spacing w:before="100" w:beforeAutospacing="1" w:after="100" w:afterAutospacing="1"/>
    </w:pPr>
  </w:style>
  <w:style w:type="character" w:customStyle="1" w:styleId="apple-converted-space">
    <w:name w:val="apple-converted-space"/>
    <w:basedOn w:val="DefaultParagraphFont"/>
    <w:rsid w:val="00DD747E"/>
  </w:style>
  <w:style w:type="paragraph" w:styleId="Footer">
    <w:name w:val="footer"/>
    <w:basedOn w:val="Normal"/>
    <w:link w:val="FooterChar"/>
    <w:uiPriority w:val="99"/>
    <w:unhideWhenUsed/>
    <w:rsid w:val="0013766E"/>
    <w:pPr>
      <w:tabs>
        <w:tab w:val="center" w:pos="4680"/>
        <w:tab w:val="right" w:pos="9360"/>
      </w:tabs>
    </w:pPr>
  </w:style>
  <w:style w:type="character" w:customStyle="1" w:styleId="FooterChar">
    <w:name w:val="Footer Char"/>
    <w:basedOn w:val="DefaultParagraphFont"/>
    <w:link w:val="Footer"/>
    <w:uiPriority w:val="99"/>
    <w:rsid w:val="0013766E"/>
    <w:rPr>
      <w:rFonts w:ascii="Times New Roman" w:eastAsia="Times New Roman" w:hAnsi="Times New Roman" w:cs="Times New Roman"/>
    </w:rPr>
  </w:style>
  <w:style w:type="character" w:styleId="PageNumber">
    <w:name w:val="page number"/>
    <w:basedOn w:val="DefaultParagraphFont"/>
    <w:uiPriority w:val="99"/>
    <w:semiHidden/>
    <w:unhideWhenUsed/>
    <w:rsid w:val="0013766E"/>
  </w:style>
  <w:style w:type="character" w:styleId="Hyperlink">
    <w:name w:val="Hyperlink"/>
    <w:basedOn w:val="DefaultParagraphFont"/>
    <w:uiPriority w:val="99"/>
    <w:unhideWhenUsed/>
    <w:rsid w:val="000C2150"/>
    <w:rPr>
      <w:color w:val="0563C1" w:themeColor="hyperlink"/>
      <w:u w:val="single"/>
    </w:rPr>
  </w:style>
  <w:style w:type="character" w:styleId="UnresolvedMention">
    <w:name w:val="Unresolved Mention"/>
    <w:basedOn w:val="DefaultParagraphFont"/>
    <w:uiPriority w:val="99"/>
    <w:rsid w:val="000C215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64463"/>
    <w:pPr>
      <w:suppressAutoHyphens w:val="0"/>
    </w:pPr>
    <w:rPr>
      <w:b/>
      <w:bCs/>
      <w:lang w:val="en-US"/>
    </w:rPr>
  </w:style>
  <w:style w:type="character" w:customStyle="1" w:styleId="CommentSubjectChar">
    <w:name w:val="Comment Subject Char"/>
    <w:basedOn w:val="CommentTextChar"/>
    <w:link w:val="CommentSubject"/>
    <w:uiPriority w:val="99"/>
    <w:semiHidden/>
    <w:rsid w:val="00864463"/>
    <w:rPr>
      <w:rFonts w:ascii="Times New Roman" w:eastAsia="Times New Roman" w:hAnsi="Times New Roman" w:cs="Times New Roman"/>
      <w:b/>
      <w:bCs/>
      <w:sz w:val="20"/>
      <w:szCs w:val="20"/>
      <w:lang w:val="en-GB"/>
    </w:rPr>
  </w:style>
  <w:style w:type="paragraph" w:customStyle="1" w:styleId="SingleTxtG">
    <w:name w:val="_ Single Txt_G"/>
    <w:basedOn w:val="Normal"/>
    <w:qFormat/>
    <w:rsid w:val="003A26AC"/>
    <w:pPr>
      <w:suppressAutoHyphens/>
      <w:spacing w:after="120" w:line="240" w:lineRule="atLeast"/>
      <w:ind w:left="1134" w:right="1134"/>
      <w:jc w:val="both"/>
    </w:pPr>
    <w:rPr>
      <w:sz w:val="20"/>
      <w:szCs w:val="20"/>
      <w:lang w:val="en-GB"/>
    </w:rPr>
  </w:style>
  <w:style w:type="paragraph" w:styleId="Header">
    <w:name w:val="header"/>
    <w:basedOn w:val="Normal"/>
    <w:link w:val="HeaderChar"/>
    <w:uiPriority w:val="99"/>
    <w:unhideWhenUsed/>
    <w:rsid w:val="00AC566B"/>
    <w:pPr>
      <w:tabs>
        <w:tab w:val="center" w:pos="4680"/>
        <w:tab w:val="right" w:pos="9360"/>
      </w:tabs>
    </w:pPr>
  </w:style>
  <w:style w:type="character" w:customStyle="1" w:styleId="HeaderChar">
    <w:name w:val="Header Char"/>
    <w:basedOn w:val="DefaultParagraphFont"/>
    <w:link w:val="Header"/>
    <w:uiPriority w:val="99"/>
    <w:rsid w:val="00AC566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072314">
      <w:bodyDiv w:val="1"/>
      <w:marLeft w:val="0"/>
      <w:marRight w:val="0"/>
      <w:marTop w:val="0"/>
      <w:marBottom w:val="0"/>
      <w:divBdr>
        <w:top w:val="none" w:sz="0" w:space="0" w:color="auto"/>
        <w:left w:val="none" w:sz="0" w:space="0" w:color="auto"/>
        <w:bottom w:val="none" w:sz="0" w:space="0" w:color="auto"/>
        <w:right w:val="none" w:sz="0" w:space="0" w:color="auto"/>
      </w:divBdr>
      <w:divsChild>
        <w:div w:id="1830779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921050">
              <w:marLeft w:val="0"/>
              <w:marRight w:val="0"/>
              <w:marTop w:val="0"/>
              <w:marBottom w:val="0"/>
              <w:divBdr>
                <w:top w:val="none" w:sz="0" w:space="0" w:color="auto"/>
                <w:left w:val="none" w:sz="0" w:space="0" w:color="auto"/>
                <w:bottom w:val="none" w:sz="0" w:space="0" w:color="auto"/>
                <w:right w:val="none" w:sz="0" w:space="0" w:color="auto"/>
              </w:divBdr>
              <w:divsChild>
                <w:div w:id="7429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99694">
      <w:bodyDiv w:val="1"/>
      <w:marLeft w:val="0"/>
      <w:marRight w:val="0"/>
      <w:marTop w:val="0"/>
      <w:marBottom w:val="0"/>
      <w:divBdr>
        <w:top w:val="none" w:sz="0" w:space="0" w:color="auto"/>
        <w:left w:val="none" w:sz="0" w:space="0" w:color="auto"/>
        <w:bottom w:val="none" w:sz="0" w:space="0" w:color="auto"/>
        <w:right w:val="none" w:sz="0" w:space="0" w:color="auto"/>
      </w:divBdr>
    </w:div>
    <w:div w:id="444422770">
      <w:bodyDiv w:val="1"/>
      <w:marLeft w:val="0"/>
      <w:marRight w:val="0"/>
      <w:marTop w:val="0"/>
      <w:marBottom w:val="0"/>
      <w:divBdr>
        <w:top w:val="none" w:sz="0" w:space="0" w:color="auto"/>
        <w:left w:val="none" w:sz="0" w:space="0" w:color="auto"/>
        <w:bottom w:val="none" w:sz="0" w:space="0" w:color="auto"/>
        <w:right w:val="none" w:sz="0" w:space="0" w:color="auto"/>
      </w:divBdr>
    </w:div>
    <w:div w:id="593438049">
      <w:bodyDiv w:val="1"/>
      <w:marLeft w:val="0"/>
      <w:marRight w:val="0"/>
      <w:marTop w:val="0"/>
      <w:marBottom w:val="0"/>
      <w:divBdr>
        <w:top w:val="none" w:sz="0" w:space="0" w:color="auto"/>
        <w:left w:val="none" w:sz="0" w:space="0" w:color="auto"/>
        <w:bottom w:val="none" w:sz="0" w:space="0" w:color="auto"/>
        <w:right w:val="none" w:sz="0" w:space="0" w:color="auto"/>
      </w:divBdr>
    </w:div>
    <w:div w:id="665983875">
      <w:bodyDiv w:val="1"/>
      <w:marLeft w:val="0"/>
      <w:marRight w:val="0"/>
      <w:marTop w:val="0"/>
      <w:marBottom w:val="0"/>
      <w:divBdr>
        <w:top w:val="none" w:sz="0" w:space="0" w:color="auto"/>
        <w:left w:val="none" w:sz="0" w:space="0" w:color="auto"/>
        <w:bottom w:val="none" w:sz="0" w:space="0" w:color="auto"/>
        <w:right w:val="none" w:sz="0" w:space="0" w:color="auto"/>
      </w:divBdr>
      <w:divsChild>
        <w:div w:id="1028141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6232481">
              <w:marLeft w:val="0"/>
              <w:marRight w:val="0"/>
              <w:marTop w:val="0"/>
              <w:marBottom w:val="0"/>
              <w:divBdr>
                <w:top w:val="none" w:sz="0" w:space="0" w:color="auto"/>
                <w:left w:val="none" w:sz="0" w:space="0" w:color="auto"/>
                <w:bottom w:val="none" w:sz="0" w:space="0" w:color="auto"/>
                <w:right w:val="none" w:sz="0" w:space="0" w:color="auto"/>
              </w:divBdr>
              <w:divsChild>
                <w:div w:id="1252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858712">
      <w:bodyDiv w:val="1"/>
      <w:marLeft w:val="0"/>
      <w:marRight w:val="0"/>
      <w:marTop w:val="0"/>
      <w:marBottom w:val="0"/>
      <w:divBdr>
        <w:top w:val="none" w:sz="0" w:space="0" w:color="auto"/>
        <w:left w:val="none" w:sz="0" w:space="0" w:color="auto"/>
        <w:bottom w:val="none" w:sz="0" w:space="0" w:color="auto"/>
        <w:right w:val="none" w:sz="0" w:space="0" w:color="auto"/>
      </w:divBdr>
    </w:div>
    <w:div w:id="869535625">
      <w:bodyDiv w:val="1"/>
      <w:marLeft w:val="0"/>
      <w:marRight w:val="0"/>
      <w:marTop w:val="0"/>
      <w:marBottom w:val="0"/>
      <w:divBdr>
        <w:top w:val="none" w:sz="0" w:space="0" w:color="auto"/>
        <w:left w:val="none" w:sz="0" w:space="0" w:color="auto"/>
        <w:bottom w:val="none" w:sz="0" w:space="0" w:color="auto"/>
        <w:right w:val="none" w:sz="0" w:space="0" w:color="auto"/>
      </w:divBdr>
      <w:divsChild>
        <w:div w:id="302931913">
          <w:marLeft w:val="0"/>
          <w:marRight w:val="0"/>
          <w:marTop w:val="0"/>
          <w:marBottom w:val="0"/>
          <w:divBdr>
            <w:top w:val="none" w:sz="0" w:space="0" w:color="auto"/>
            <w:left w:val="none" w:sz="0" w:space="0" w:color="auto"/>
            <w:bottom w:val="none" w:sz="0" w:space="0" w:color="auto"/>
            <w:right w:val="none" w:sz="0" w:space="0" w:color="auto"/>
          </w:divBdr>
          <w:divsChild>
            <w:div w:id="983659135">
              <w:marLeft w:val="0"/>
              <w:marRight w:val="0"/>
              <w:marTop w:val="0"/>
              <w:marBottom w:val="0"/>
              <w:divBdr>
                <w:top w:val="none" w:sz="0" w:space="0" w:color="auto"/>
                <w:left w:val="none" w:sz="0" w:space="0" w:color="auto"/>
                <w:bottom w:val="none" w:sz="0" w:space="0" w:color="auto"/>
                <w:right w:val="none" w:sz="0" w:space="0" w:color="auto"/>
              </w:divBdr>
              <w:divsChild>
                <w:div w:id="2976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254">
      <w:bodyDiv w:val="1"/>
      <w:marLeft w:val="0"/>
      <w:marRight w:val="0"/>
      <w:marTop w:val="0"/>
      <w:marBottom w:val="0"/>
      <w:divBdr>
        <w:top w:val="none" w:sz="0" w:space="0" w:color="auto"/>
        <w:left w:val="none" w:sz="0" w:space="0" w:color="auto"/>
        <w:bottom w:val="none" w:sz="0" w:space="0" w:color="auto"/>
        <w:right w:val="none" w:sz="0" w:space="0" w:color="auto"/>
      </w:divBdr>
    </w:div>
    <w:div w:id="898058256">
      <w:bodyDiv w:val="1"/>
      <w:marLeft w:val="0"/>
      <w:marRight w:val="0"/>
      <w:marTop w:val="0"/>
      <w:marBottom w:val="0"/>
      <w:divBdr>
        <w:top w:val="none" w:sz="0" w:space="0" w:color="auto"/>
        <w:left w:val="none" w:sz="0" w:space="0" w:color="auto"/>
        <w:bottom w:val="none" w:sz="0" w:space="0" w:color="auto"/>
        <w:right w:val="none" w:sz="0" w:space="0" w:color="auto"/>
      </w:divBdr>
      <w:divsChild>
        <w:div w:id="378823825">
          <w:marLeft w:val="0"/>
          <w:marRight w:val="0"/>
          <w:marTop w:val="0"/>
          <w:marBottom w:val="0"/>
          <w:divBdr>
            <w:top w:val="none" w:sz="0" w:space="0" w:color="auto"/>
            <w:left w:val="none" w:sz="0" w:space="0" w:color="auto"/>
            <w:bottom w:val="none" w:sz="0" w:space="0" w:color="auto"/>
            <w:right w:val="none" w:sz="0" w:space="0" w:color="auto"/>
          </w:divBdr>
          <w:divsChild>
            <w:div w:id="46733728">
              <w:marLeft w:val="0"/>
              <w:marRight w:val="0"/>
              <w:marTop w:val="0"/>
              <w:marBottom w:val="0"/>
              <w:divBdr>
                <w:top w:val="none" w:sz="0" w:space="0" w:color="auto"/>
                <w:left w:val="none" w:sz="0" w:space="0" w:color="auto"/>
                <w:bottom w:val="none" w:sz="0" w:space="0" w:color="auto"/>
                <w:right w:val="none" w:sz="0" w:space="0" w:color="auto"/>
              </w:divBdr>
              <w:divsChild>
                <w:div w:id="14330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0390">
      <w:bodyDiv w:val="1"/>
      <w:marLeft w:val="0"/>
      <w:marRight w:val="0"/>
      <w:marTop w:val="0"/>
      <w:marBottom w:val="0"/>
      <w:divBdr>
        <w:top w:val="none" w:sz="0" w:space="0" w:color="auto"/>
        <w:left w:val="none" w:sz="0" w:space="0" w:color="auto"/>
        <w:bottom w:val="none" w:sz="0" w:space="0" w:color="auto"/>
        <w:right w:val="none" w:sz="0" w:space="0" w:color="auto"/>
      </w:divBdr>
    </w:div>
    <w:div w:id="1413159874">
      <w:bodyDiv w:val="1"/>
      <w:marLeft w:val="0"/>
      <w:marRight w:val="0"/>
      <w:marTop w:val="0"/>
      <w:marBottom w:val="0"/>
      <w:divBdr>
        <w:top w:val="none" w:sz="0" w:space="0" w:color="auto"/>
        <w:left w:val="none" w:sz="0" w:space="0" w:color="auto"/>
        <w:bottom w:val="none" w:sz="0" w:space="0" w:color="auto"/>
        <w:right w:val="none" w:sz="0" w:space="0" w:color="auto"/>
      </w:divBdr>
    </w:div>
    <w:div w:id="1581715019">
      <w:bodyDiv w:val="1"/>
      <w:marLeft w:val="0"/>
      <w:marRight w:val="0"/>
      <w:marTop w:val="0"/>
      <w:marBottom w:val="0"/>
      <w:divBdr>
        <w:top w:val="none" w:sz="0" w:space="0" w:color="auto"/>
        <w:left w:val="none" w:sz="0" w:space="0" w:color="auto"/>
        <w:bottom w:val="none" w:sz="0" w:space="0" w:color="auto"/>
        <w:right w:val="none" w:sz="0" w:space="0" w:color="auto"/>
      </w:divBdr>
    </w:div>
    <w:div w:id="1688480504">
      <w:bodyDiv w:val="1"/>
      <w:marLeft w:val="0"/>
      <w:marRight w:val="0"/>
      <w:marTop w:val="0"/>
      <w:marBottom w:val="0"/>
      <w:divBdr>
        <w:top w:val="none" w:sz="0" w:space="0" w:color="auto"/>
        <w:left w:val="none" w:sz="0" w:space="0" w:color="auto"/>
        <w:bottom w:val="none" w:sz="0" w:space="0" w:color="auto"/>
        <w:right w:val="none" w:sz="0" w:space="0" w:color="auto"/>
      </w:divBdr>
      <w:divsChild>
        <w:div w:id="1140927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148934">
              <w:marLeft w:val="0"/>
              <w:marRight w:val="0"/>
              <w:marTop w:val="0"/>
              <w:marBottom w:val="0"/>
              <w:divBdr>
                <w:top w:val="none" w:sz="0" w:space="0" w:color="auto"/>
                <w:left w:val="none" w:sz="0" w:space="0" w:color="auto"/>
                <w:bottom w:val="none" w:sz="0" w:space="0" w:color="auto"/>
                <w:right w:val="none" w:sz="0" w:space="0" w:color="auto"/>
              </w:divBdr>
              <w:divsChild>
                <w:div w:id="1243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45668">
      <w:bodyDiv w:val="1"/>
      <w:marLeft w:val="0"/>
      <w:marRight w:val="0"/>
      <w:marTop w:val="0"/>
      <w:marBottom w:val="0"/>
      <w:divBdr>
        <w:top w:val="none" w:sz="0" w:space="0" w:color="auto"/>
        <w:left w:val="none" w:sz="0" w:space="0" w:color="auto"/>
        <w:bottom w:val="none" w:sz="0" w:space="0" w:color="auto"/>
        <w:right w:val="none" w:sz="0" w:space="0" w:color="auto"/>
      </w:divBdr>
      <w:divsChild>
        <w:div w:id="1872643456">
          <w:marLeft w:val="0"/>
          <w:marRight w:val="0"/>
          <w:marTop w:val="0"/>
          <w:marBottom w:val="0"/>
          <w:divBdr>
            <w:top w:val="none" w:sz="0" w:space="0" w:color="auto"/>
            <w:left w:val="none" w:sz="0" w:space="0" w:color="auto"/>
            <w:bottom w:val="none" w:sz="0" w:space="0" w:color="auto"/>
            <w:right w:val="none" w:sz="0" w:space="0" w:color="auto"/>
          </w:divBdr>
          <w:divsChild>
            <w:div w:id="710568520">
              <w:marLeft w:val="0"/>
              <w:marRight w:val="0"/>
              <w:marTop w:val="0"/>
              <w:marBottom w:val="0"/>
              <w:divBdr>
                <w:top w:val="none" w:sz="0" w:space="0" w:color="auto"/>
                <w:left w:val="none" w:sz="0" w:space="0" w:color="auto"/>
                <w:bottom w:val="none" w:sz="0" w:space="0" w:color="auto"/>
                <w:right w:val="none" w:sz="0" w:space="0" w:color="auto"/>
              </w:divBdr>
              <w:divsChild>
                <w:div w:id="1161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7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aas.org/sites/default/files/Article15_AAASBoardStatement.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aaas.org/programs/science-and-human-rights-coalition/coalition-member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aas.org/sites/default/files/content_files/UNReportAAAS.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aas.org/sites/default/files/s3fs-public/reports/Right_to_Science_Report.pdf"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21176-CE40-4202-A9EA-64DBEB8A6B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B39550-841D-4336-9DA2-C891EDBB04AF}">
  <ds:schemaRefs>
    <ds:schemaRef ds:uri="http://schemas.microsoft.com/sharepoint/v3/contenttype/forms"/>
  </ds:schemaRefs>
</ds:datastoreItem>
</file>

<file path=customXml/itemProps3.xml><?xml version="1.0" encoding="utf-8"?>
<ds:datastoreItem xmlns:ds="http://schemas.openxmlformats.org/officeDocument/2006/customXml" ds:itemID="{FCD44AFB-B651-49AE-A33E-754F145CCF8D}"/>
</file>

<file path=customXml/itemProps4.xml><?xml version="1.0" encoding="utf-8"?>
<ds:datastoreItem xmlns:ds="http://schemas.openxmlformats.org/officeDocument/2006/customXml" ds:itemID="{814E9DFA-1D46-C544-B4E4-DF8559BE9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2403</Words>
  <Characters>13701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Wyndham</dc:creator>
  <cp:keywords/>
  <dc:description/>
  <cp:lastModifiedBy>Jessica Wyndham</cp:lastModifiedBy>
  <cp:revision>2</cp:revision>
  <dcterms:created xsi:type="dcterms:W3CDTF">2020-02-14T15:05:00Z</dcterms:created>
  <dcterms:modified xsi:type="dcterms:W3CDTF">2020-02-14T15:05:00Z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