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7904" w14:textId="77777777" w:rsidR="00D90098" w:rsidRPr="009C4FF8" w:rsidRDefault="00457D2D" w:rsidP="00D63697">
      <w:pPr>
        <w:ind w:left="567" w:hanging="567"/>
        <w:jc w:val="both"/>
        <w:rPr>
          <w:rFonts w:ascii="Arial" w:hAnsi="Arial" w:cs="Arial"/>
          <w:sz w:val="22"/>
          <w:szCs w:val="22"/>
          <w:lang w:val="en-GB"/>
        </w:rPr>
      </w:pPr>
      <w:r w:rsidRPr="009C4FF8">
        <w:rPr>
          <w:rFonts w:ascii="Arial" w:hAnsi="Arial" w:cs="Arial"/>
          <w:noProof/>
          <w:sz w:val="22"/>
          <w:szCs w:val="22"/>
          <w:lang w:val="en-CA" w:eastAsia="en-CA"/>
        </w:rPr>
        <w:drawing>
          <wp:anchor distT="0" distB="0" distL="114300" distR="114300" simplePos="0" relativeHeight="251658240" behindDoc="1" locked="0" layoutInCell="1" allowOverlap="1" wp14:anchorId="50A71310" wp14:editId="1E80CF35">
            <wp:simplePos x="0" y="0"/>
            <wp:positionH relativeFrom="margin">
              <wp:posOffset>-631190</wp:posOffset>
            </wp:positionH>
            <wp:positionV relativeFrom="paragraph">
              <wp:posOffset>-816610</wp:posOffset>
            </wp:positionV>
            <wp:extent cx="7556500" cy="3568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8">
                      <a:extLst>
                        <a:ext uri="{28A0092B-C50C-407E-A947-70E740481C1C}">
                          <a14:useLocalDpi xmlns:a14="http://schemas.microsoft.com/office/drawing/2010/main" val="0"/>
                        </a:ext>
                      </a:extLst>
                    </a:blip>
                    <a:stretch>
                      <a:fillRect/>
                    </a:stretch>
                  </pic:blipFill>
                  <pic:spPr>
                    <a:xfrm>
                      <a:off x="0" y="0"/>
                      <a:ext cx="7556500" cy="35687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62D86824" w14:textId="77777777" w:rsidR="00A21F57" w:rsidRPr="009C4FF8" w:rsidRDefault="00A21F57" w:rsidP="00D63697">
      <w:pPr>
        <w:ind w:left="567" w:hanging="567"/>
        <w:jc w:val="both"/>
        <w:rPr>
          <w:rFonts w:ascii="Arial" w:hAnsi="Arial" w:cs="Arial"/>
          <w:sz w:val="22"/>
          <w:szCs w:val="22"/>
          <w:lang w:val="en-GB"/>
        </w:rPr>
      </w:pPr>
    </w:p>
    <w:p w14:paraId="2320172E" w14:textId="77777777" w:rsidR="00A21F57" w:rsidRPr="009C4FF8" w:rsidRDefault="00A21F57" w:rsidP="00D63697">
      <w:pPr>
        <w:ind w:left="567" w:hanging="567"/>
        <w:jc w:val="both"/>
        <w:rPr>
          <w:rFonts w:ascii="Arial" w:hAnsi="Arial" w:cs="Arial"/>
          <w:sz w:val="22"/>
          <w:szCs w:val="22"/>
          <w:lang w:val="en-GB"/>
        </w:rPr>
      </w:pPr>
    </w:p>
    <w:p w14:paraId="2125FAFB" w14:textId="77777777" w:rsidR="00A21F57" w:rsidRPr="009C4FF8" w:rsidRDefault="00391D6B" w:rsidP="00D63697">
      <w:pPr>
        <w:spacing w:line="760" w:lineRule="exact"/>
        <w:ind w:left="567" w:hanging="567"/>
        <w:jc w:val="both"/>
        <w:rPr>
          <w:rFonts w:ascii="Arial" w:hAnsi="Arial" w:cs="Arial"/>
          <w:b/>
          <w:color w:val="575756"/>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0D0D9D08" wp14:editId="4E99F447">
                <wp:simplePos x="0" y="0"/>
                <wp:positionH relativeFrom="column">
                  <wp:posOffset>-53975</wp:posOffset>
                </wp:positionH>
                <wp:positionV relativeFrom="paragraph">
                  <wp:posOffset>120236</wp:posOffset>
                </wp:positionV>
                <wp:extent cx="4114800" cy="16027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160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5D1B6" w14:textId="2E726259" w:rsidR="00B428B0" w:rsidRDefault="00391D6B" w:rsidP="00391D6B">
                            <w:pPr>
                              <w:rPr>
                                <w:rFonts w:ascii="Arial" w:hAnsi="Arial" w:cs="Arial"/>
                                <w:b/>
                                <w:color w:val="575756"/>
                                <w:sz w:val="40"/>
                                <w:szCs w:val="52"/>
                                <w:lang w:val="en-GB"/>
                              </w:rPr>
                            </w:pPr>
                            <w:r w:rsidRPr="00391D6B">
                              <w:rPr>
                                <w:rFonts w:ascii="Arial" w:hAnsi="Arial" w:cs="Arial"/>
                                <w:b/>
                                <w:color w:val="575756"/>
                                <w:sz w:val="40"/>
                                <w:szCs w:val="52"/>
                                <w:lang w:val="en-GB"/>
                              </w:rPr>
                              <w:t>DRAFT GENERAL COMMENT</w:t>
                            </w:r>
                            <w:r>
                              <w:rPr>
                                <w:rFonts w:ascii="Arial" w:hAnsi="Arial" w:cs="Arial"/>
                                <w:b/>
                                <w:color w:val="575756"/>
                                <w:sz w:val="40"/>
                                <w:szCs w:val="52"/>
                                <w:lang w:val="en-GB"/>
                              </w:rPr>
                              <w:t xml:space="preserve"> ON </w:t>
                            </w:r>
                            <w:r w:rsidRPr="00391D6B">
                              <w:rPr>
                                <w:rFonts w:ascii="Arial" w:hAnsi="Arial" w:cs="Arial"/>
                                <w:b/>
                                <w:color w:val="575756"/>
                                <w:sz w:val="40"/>
                                <w:szCs w:val="52"/>
                                <w:lang w:val="en-GB"/>
                              </w:rPr>
                              <w:t xml:space="preserve">SCIENCE AND ECONOMIC, SOCIAL </w:t>
                            </w:r>
                            <w:r>
                              <w:rPr>
                                <w:rFonts w:ascii="Arial" w:hAnsi="Arial" w:cs="Arial"/>
                                <w:b/>
                                <w:color w:val="575756"/>
                                <w:sz w:val="40"/>
                                <w:szCs w:val="52"/>
                                <w:lang w:val="en-GB"/>
                              </w:rPr>
                              <w:t>&amp;</w:t>
                            </w:r>
                            <w:r w:rsidRPr="00391D6B">
                              <w:rPr>
                                <w:rFonts w:ascii="Arial" w:hAnsi="Arial" w:cs="Arial"/>
                                <w:b/>
                                <w:color w:val="575756"/>
                                <w:sz w:val="40"/>
                                <w:szCs w:val="52"/>
                                <w:lang w:val="en-GB"/>
                              </w:rPr>
                              <w:t xml:space="preserve"> CULTURAL RIGHTS</w:t>
                            </w:r>
                          </w:p>
                          <w:p w14:paraId="7533C513" w14:textId="77777777" w:rsidR="00520058" w:rsidRPr="00520058" w:rsidRDefault="00520058" w:rsidP="00391D6B">
                            <w:pPr>
                              <w:rPr>
                                <w:rFonts w:ascii="Arial" w:hAnsi="Arial" w:cs="Arial"/>
                                <w:b/>
                                <w:color w:val="575756"/>
                                <w:sz w:val="4"/>
                                <w:szCs w:val="4"/>
                                <w:lang w:val="en-GB"/>
                              </w:rPr>
                            </w:pPr>
                          </w:p>
                          <w:p w14:paraId="72EADFEC" w14:textId="77777777" w:rsidR="00B428B0" w:rsidRPr="00B428B0" w:rsidRDefault="00B428B0" w:rsidP="00B428B0">
                            <w:pPr>
                              <w:rPr>
                                <w:rFonts w:ascii="Arial" w:hAnsi="Arial" w:cs="Arial"/>
                                <w:b/>
                                <w:color w:val="575756"/>
                                <w:szCs w:val="52"/>
                              </w:rPr>
                            </w:pPr>
                            <w:r w:rsidRPr="00B428B0">
                              <w:rPr>
                                <w:rFonts w:ascii="Arial" w:hAnsi="Arial" w:cs="Arial"/>
                                <w:b/>
                                <w:color w:val="575756"/>
                                <w:szCs w:val="52"/>
                              </w:rPr>
                              <w:t xml:space="preserve">SUBMISSION TO THE UN </w:t>
                            </w:r>
                            <w:r w:rsidR="00391D6B">
                              <w:rPr>
                                <w:rFonts w:ascii="Arial" w:hAnsi="Arial" w:cs="Arial"/>
                                <w:b/>
                                <w:color w:val="575756"/>
                                <w:szCs w:val="52"/>
                              </w:rPr>
                              <w:t xml:space="preserve">COMMITTEE ON ECONOMIC, SOCIAL AND CULTURAL RIGHTS </w:t>
                            </w:r>
                            <w:r w:rsidRPr="00B428B0">
                              <w:rPr>
                                <w:rFonts w:ascii="Arial" w:hAnsi="Arial" w:cs="Arial"/>
                                <w:b/>
                                <w:color w:val="575756"/>
                                <w:szCs w:val="52"/>
                              </w:rPr>
                              <w:t>(</w:t>
                            </w:r>
                            <w:r w:rsidR="00391D6B">
                              <w:rPr>
                                <w:rFonts w:ascii="Arial" w:hAnsi="Arial" w:cs="Arial"/>
                                <w:b/>
                                <w:color w:val="575756"/>
                                <w:szCs w:val="52"/>
                              </w:rPr>
                              <w:t>FEBRUARY</w:t>
                            </w:r>
                            <w:r w:rsidRPr="00B428B0">
                              <w:rPr>
                                <w:rFonts w:ascii="Arial" w:hAnsi="Arial" w:cs="Arial"/>
                                <w:b/>
                                <w:color w:val="575756"/>
                                <w:szCs w:val="52"/>
                              </w:rPr>
                              <w:t xml:space="preserve"> 20</w:t>
                            </w:r>
                            <w:r w:rsidR="00391D6B">
                              <w:rPr>
                                <w:rFonts w:ascii="Arial" w:hAnsi="Arial" w:cs="Arial"/>
                                <w:b/>
                                <w:color w:val="575756"/>
                                <w:szCs w:val="52"/>
                              </w:rPr>
                              <w:t>20</w:t>
                            </w:r>
                            <w:r w:rsidRPr="00B428B0">
                              <w:rPr>
                                <w:rFonts w:ascii="Arial" w:hAnsi="Arial" w:cs="Arial"/>
                                <w:b/>
                                <w:color w:val="575756"/>
                                <w:szCs w:val="52"/>
                              </w:rPr>
                              <w:t>)</w:t>
                            </w:r>
                          </w:p>
                          <w:p w14:paraId="379D5267" w14:textId="77777777" w:rsidR="00B428B0" w:rsidRPr="00B428B0" w:rsidRDefault="00B428B0" w:rsidP="00B428B0">
                            <w:pPr>
                              <w:rPr>
                                <w:rFonts w:ascii="Arial" w:hAnsi="Arial" w:cs="Arial"/>
                                <w:b/>
                                <w:color w:val="575756"/>
                                <w:szCs w:val="52"/>
                              </w:rPr>
                            </w:pPr>
                          </w:p>
                          <w:p w14:paraId="296F0206" w14:textId="77777777" w:rsidR="00B428B0" w:rsidRPr="00B428B0" w:rsidRDefault="00B428B0">
                            <w:pPr>
                              <w:rPr>
                                <w:rFonts w:ascii="Arial" w:hAnsi="Arial" w:cs="Arial"/>
                                <w:b/>
                                <w:color w:val="575756"/>
                                <w:szCs w:val="52"/>
                              </w:rPr>
                            </w:pPr>
                          </w:p>
                          <w:p w14:paraId="22AD7A65" w14:textId="77777777" w:rsidR="00B428B0" w:rsidRPr="00B428B0" w:rsidRDefault="00B428B0">
                            <w:pPr>
                              <w:rPr>
                                <w:rFonts w:ascii="Arial" w:hAnsi="Arial" w:cs="Arial"/>
                                <w:b/>
                                <w:color w:val="575756"/>
                                <w:szCs w:val="52"/>
                              </w:rPr>
                            </w:pPr>
                          </w:p>
                          <w:p w14:paraId="743D42D7" w14:textId="77777777" w:rsidR="00B428B0" w:rsidRPr="00B428B0" w:rsidRDefault="00B428B0">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D0D9D08" id="_x0000_t202" coordsize="21600,21600" o:spt="202" path="m,l,21600r21600,l21600,xe">
                <v:stroke joinstyle="miter"/>
                <v:path gradientshapeok="t" o:connecttype="rect"/>
              </v:shapetype>
              <v:shape id="Text Box 1" o:spid="_x0000_s1026" type="#_x0000_t202" style="position:absolute;left:0;text-align:left;margin-left:-4.25pt;margin-top:9.45pt;width:324pt;height:1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" filled="f" stroked="f">
                <v:path arrowok="t"/>
                <v:textbox>
                  <w:txbxContent>
                    <w:p w14:paraId="1125D1B6" w14:textId="2E726259" w:rsidR="00B428B0" w:rsidRDefault="00391D6B" w:rsidP="00391D6B">
                      <w:pPr>
                        <w:rPr>
                          <w:rFonts w:ascii="Arial" w:hAnsi="Arial" w:cs="Arial"/>
                          <w:b/>
                          <w:color w:val="575756"/>
                          <w:sz w:val="40"/>
                          <w:szCs w:val="52"/>
                          <w:lang w:val="en-GB"/>
                        </w:rPr>
                      </w:pPr>
                      <w:r w:rsidRPr="00391D6B">
                        <w:rPr>
                          <w:rFonts w:ascii="Arial" w:hAnsi="Arial" w:cs="Arial"/>
                          <w:b/>
                          <w:color w:val="575756"/>
                          <w:sz w:val="40"/>
                          <w:szCs w:val="52"/>
                          <w:lang w:val="en-GB"/>
                        </w:rPr>
                        <w:t>DRAFT GENERAL COMMENT</w:t>
                      </w:r>
                      <w:r>
                        <w:rPr>
                          <w:rFonts w:ascii="Arial" w:hAnsi="Arial" w:cs="Arial"/>
                          <w:b/>
                          <w:color w:val="575756"/>
                          <w:sz w:val="40"/>
                          <w:szCs w:val="52"/>
                          <w:lang w:val="en-GB"/>
                        </w:rPr>
                        <w:t xml:space="preserve"> ON </w:t>
                      </w:r>
                      <w:r w:rsidRPr="00391D6B">
                        <w:rPr>
                          <w:rFonts w:ascii="Arial" w:hAnsi="Arial" w:cs="Arial"/>
                          <w:b/>
                          <w:color w:val="575756"/>
                          <w:sz w:val="40"/>
                          <w:szCs w:val="52"/>
                          <w:lang w:val="en-GB"/>
                        </w:rPr>
                        <w:t xml:space="preserve">SCIENCE AND ECONOMIC, SOCIAL </w:t>
                      </w:r>
                      <w:r>
                        <w:rPr>
                          <w:rFonts w:ascii="Arial" w:hAnsi="Arial" w:cs="Arial"/>
                          <w:b/>
                          <w:color w:val="575756"/>
                          <w:sz w:val="40"/>
                          <w:szCs w:val="52"/>
                          <w:lang w:val="en-GB"/>
                        </w:rPr>
                        <w:t>&amp;</w:t>
                      </w:r>
                      <w:r w:rsidRPr="00391D6B">
                        <w:rPr>
                          <w:rFonts w:ascii="Arial" w:hAnsi="Arial" w:cs="Arial"/>
                          <w:b/>
                          <w:color w:val="575756"/>
                          <w:sz w:val="40"/>
                          <w:szCs w:val="52"/>
                          <w:lang w:val="en-GB"/>
                        </w:rPr>
                        <w:t xml:space="preserve"> CULTURAL RIGHTS</w:t>
                      </w:r>
                    </w:p>
                    <w:p w14:paraId="7533C513" w14:textId="77777777" w:rsidR="00520058" w:rsidRPr="00520058" w:rsidRDefault="00520058" w:rsidP="00391D6B">
                      <w:pPr>
                        <w:rPr>
                          <w:rFonts w:ascii="Arial" w:hAnsi="Arial" w:cs="Arial"/>
                          <w:b/>
                          <w:color w:val="575756"/>
                          <w:sz w:val="4"/>
                          <w:szCs w:val="4"/>
                          <w:lang w:val="en-GB"/>
                        </w:rPr>
                      </w:pPr>
                    </w:p>
                    <w:p w14:paraId="72EADFEC" w14:textId="77777777" w:rsidR="00B428B0" w:rsidRPr="00B428B0" w:rsidRDefault="00B428B0" w:rsidP="00B428B0">
                      <w:pPr>
                        <w:rPr>
                          <w:rFonts w:ascii="Arial" w:hAnsi="Arial" w:cs="Arial"/>
                          <w:b/>
                          <w:color w:val="575756"/>
                          <w:szCs w:val="52"/>
                        </w:rPr>
                      </w:pPr>
                      <w:r w:rsidRPr="00B428B0">
                        <w:rPr>
                          <w:rFonts w:ascii="Arial" w:hAnsi="Arial" w:cs="Arial"/>
                          <w:b/>
                          <w:color w:val="575756"/>
                          <w:szCs w:val="52"/>
                        </w:rPr>
                        <w:t xml:space="preserve">SUBMISSION TO THE UN </w:t>
                      </w:r>
                      <w:r w:rsidR="00391D6B">
                        <w:rPr>
                          <w:rFonts w:ascii="Arial" w:hAnsi="Arial" w:cs="Arial"/>
                          <w:b/>
                          <w:color w:val="575756"/>
                          <w:szCs w:val="52"/>
                        </w:rPr>
                        <w:t xml:space="preserve">COMMITTEE ON ECONOMIC, SOCIAL AND CULTURAL RIGHTS </w:t>
                      </w:r>
                      <w:r w:rsidRPr="00B428B0">
                        <w:rPr>
                          <w:rFonts w:ascii="Arial" w:hAnsi="Arial" w:cs="Arial"/>
                          <w:b/>
                          <w:color w:val="575756"/>
                          <w:szCs w:val="52"/>
                        </w:rPr>
                        <w:t>(</w:t>
                      </w:r>
                      <w:r w:rsidR="00391D6B">
                        <w:rPr>
                          <w:rFonts w:ascii="Arial" w:hAnsi="Arial" w:cs="Arial"/>
                          <w:b/>
                          <w:color w:val="575756"/>
                          <w:szCs w:val="52"/>
                        </w:rPr>
                        <w:t>FEBRUARY</w:t>
                      </w:r>
                      <w:r w:rsidRPr="00B428B0">
                        <w:rPr>
                          <w:rFonts w:ascii="Arial" w:hAnsi="Arial" w:cs="Arial"/>
                          <w:b/>
                          <w:color w:val="575756"/>
                          <w:szCs w:val="52"/>
                        </w:rPr>
                        <w:t xml:space="preserve"> 20</w:t>
                      </w:r>
                      <w:r w:rsidR="00391D6B">
                        <w:rPr>
                          <w:rFonts w:ascii="Arial" w:hAnsi="Arial" w:cs="Arial"/>
                          <w:b/>
                          <w:color w:val="575756"/>
                          <w:szCs w:val="52"/>
                        </w:rPr>
                        <w:t>20</w:t>
                      </w:r>
                      <w:r w:rsidRPr="00B428B0">
                        <w:rPr>
                          <w:rFonts w:ascii="Arial" w:hAnsi="Arial" w:cs="Arial"/>
                          <w:b/>
                          <w:color w:val="575756"/>
                          <w:szCs w:val="52"/>
                        </w:rPr>
                        <w:t>)</w:t>
                      </w:r>
                    </w:p>
                    <w:p w14:paraId="379D5267" w14:textId="77777777" w:rsidR="00B428B0" w:rsidRPr="00B428B0" w:rsidRDefault="00B428B0" w:rsidP="00B428B0">
                      <w:pPr>
                        <w:rPr>
                          <w:rFonts w:ascii="Arial" w:hAnsi="Arial" w:cs="Arial"/>
                          <w:b/>
                          <w:color w:val="575756"/>
                          <w:szCs w:val="52"/>
                        </w:rPr>
                      </w:pPr>
                    </w:p>
                    <w:p w14:paraId="296F0206" w14:textId="77777777" w:rsidR="00B428B0" w:rsidRPr="00B428B0" w:rsidRDefault="00B428B0">
                      <w:pPr>
                        <w:rPr>
                          <w:rFonts w:ascii="Arial" w:hAnsi="Arial" w:cs="Arial"/>
                          <w:b/>
                          <w:color w:val="575756"/>
                          <w:szCs w:val="52"/>
                        </w:rPr>
                      </w:pPr>
                    </w:p>
                    <w:p w14:paraId="22AD7A65" w14:textId="77777777" w:rsidR="00B428B0" w:rsidRPr="00B428B0" w:rsidRDefault="00B428B0">
                      <w:pPr>
                        <w:rPr>
                          <w:rFonts w:ascii="Arial" w:hAnsi="Arial" w:cs="Arial"/>
                          <w:b/>
                          <w:color w:val="575756"/>
                          <w:szCs w:val="52"/>
                        </w:rPr>
                      </w:pPr>
                    </w:p>
                    <w:p w14:paraId="743D42D7" w14:textId="77777777" w:rsidR="00B428B0" w:rsidRPr="00B428B0" w:rsidRDefault="00B428B0">
                      <w:pPr>
                        <w:rPr>
                          <w:sz w:val="22"/>
                        </w:rPr>
                      </w:pPr>
                    </w:p>
                  </w:txbxContent>
                </v:textbox>
                <w10:wrap type="square"/>
              </v:shape>
            </w:pict>
          </mc:Fallback>
        </mc:AlternateContent>
      </w:r>
    </w:p>
    <w:p w14:paraId="491A3CA9" w14:textId="77777777" w:rsidR="007B2AAA" w:rsidRPr="009C4FF8" w:rsidRDefault="007B2AAA" w:rsidP="00D63697">
      <w:pPr>
        <w:ind w:left="567" w:hanging="567"/>
        <w:jc w:val="both"/>
        <w:rPr>
          <w:rFonts w:ascii="Arial" w:hAnsi="Arial" w:cs="Arial"/>
          <w:b/>
          <w:sz w:val="22"/>
          <w:szCs w:val="22"/>
          <w:lang w:val="en-GB"/>
        </w:rPr>
      </w:pPr>
    </w:p>
    <w:p w14:paraId="0E95F232" w14:textId="77777777" w:rsidR="00B14757" w:rsidRPr="009C4FF8" w:rsidRDefault="00B14757" w:rsidP="00D63697">
      <w:pPr>
        <w:ind w:left="567" w:hanging="567"/>
        <w:jc w:val="both"/>
        <w:rPr>
          <w:rFonts w:ascii="Arial" w:hAnsi="Arial" w:cs="Arial"/>
          <w:sz w:val="22"/>
          <w:szCs w:val="22"/>
          <w:lang w:val="en-GB"/>
        </w:rPr>
      </w:pPr>
    </w:p>
    <w:p w14:paraId="297910A1" w14:textId="77777777" w:rsidR="00B14757" w:rsidRPr="009C4FF8" w:rsidRDefault="00B14757" w:rsidP="00D63697">
      <w:pPr>
        <w:ind w:left="567" w:hanging="567"/>
        <w:jc w:val="both"/>
        <w:rPr>
          <w:rFonts w:ascii="Arial" w:hAnsi="Arial" w:cs="Arial"/>
          <w:sz w:val="22"/>
          <w:szCs w:val="22"/>
          <w:lang w:val="en-GB"/>
        </w:rPr>
      </w:pPr>
    </w:p>
    <w:p w14:paraId="247FA743" w14:textId="77777777" w:rsidR="00B14757" w:rsidRPr="009C4FF8" w:rsidRDefault="00B14757" w:rsidP="00D63697">
      <w:pPr>
        <w:ind w:left="567" w:hanging="567"/>
        <w:jc w:val="both"/>
        <w:rPr>
          <w:rFonts w:ascii="Arial" w:hAnsi="Arial" w:cs="Arial"/>
          <w:sz w:val="22"/>
          <w:szCs w:val="22"/>
          <w:lang w:val="en-GB"/>
        </w:rPr>
      </w:pPr>
    </w:p>
    <w:p w14:paraId="504086B6" w14:textId="77777777" w:rsidR="00B14757" w:rsidRPr="009C4FF8" w:rsidRDefault="00B14757" w:rsidP="00D63697">
      <w:pPr>
        <w:ind w:left="567" w:hanging="567"/>
        <w:jc w:val="both"/>
        <w:rPr>
          <w:rFonts w:ascii="Arial" w:hAnsi="Arial" w:cs="Arial"/>
          <w:sz w:val="22"/>
          <w:szCs w:val="22"/>
          <w:lang w:val="en-GB"/>
        </w:rPr>
      </w:pPr>
    </w:p>
    <w:p w14:paraId="567CD7FF" w14:textId="77777777" w:rsidR="00B14757" w:rsidRPr="009C4FF8" w:rsidRDefault="00B14757" w:rsidP="00D63697">
      <w:pPr>
        <w:ind w:left="567" w:hanging="567"/>
        <w:jc w:val="both"/>
        <w:rPr>
          <w:rFonts w:ascii="Arial" w:hAnsi="Arial" w:cs="Arial"/>
          <w:sz w:val="22"/>
          <w:szCs w:val="22"/>
          <w:lang w:val="en-GB"/>
        </w:rPr>
      </w:pPr>
    </w:p>
    <w:p w14:paraId="0E773059" w14:textId="77777777" w:rsidR="00B428B0" w:rsidRPr="009C4FF8" w:rsidRDefault="00B428B0" w:rsidP="00D63697">
      <w:pPr>
        <w:ind w:left="567" w:hanging="567"/>
        <w:jc w:val="both"/>
        <w:rPr>
          <w:rFonts w:ascii="Arial" w:hAnsi="Arial" w:cs="Arial"/>
          <w:sz w:val="22"/>
          <w:szCs w:val="22"/>
          <w:lang w:val="en-GB"/>
        </w:rPr>
      </w:pPr>
    </w:p>
    <w:p w14:paraId="0D869097" w14:textId="77777777" w:rsidR="00B428B0" w:rsidRPr="009C4FF8" w:rsidRDefault="00B428B0" w:rsidP="00D63697">
      <w:pPr>
        <w:ind w:left="567" w:hanging="567"/>
        <w:jc w:val="both"/>
        <w:rPr>
          <w:rFonts w:ascii="Arial" w:hAnsi="Arial" w:cs="Arial"/>
          <w:sz w:val="22"/>
          <w:szCs w:val="22"/>
          <w:lang w:val="en-GB"/>
        </w:rPr>
      </w:pPr>
    </w:p>
    <w:p w14:paraId="7E65A48D" w14:textId="77777777" w:rsidR="00391D6B" w:rsidRDefault="00391D6B" w:rsidP="00D63697">
      <w:pPr>
        <w:pStyle w:val="ListParagraph"/>
        <w:ind w:left="567" w:hanging="567"/>
        <w:jc w:val="both"/>
        <w:rPr>
          <w:rFonts w:ascii="Arial" w:hAnsi="Arial" w:cs="Arial"/>
          <w:b/>
          <w:sz w:val="22"/>
          <w:szCs w:val="22"/>
          <w:lang w:val="en-GB"/>
        </w:rPr>
      </w:pPr>
    </w:p>
    <w:p w14:paraId="1C66C22A" w14:textId="77777777" w:rsidR="00B428B0" w:rsidRDefault="00B428B0" w:rsidP="00D63697">
      <w:pPr>
        <w:pStyle w:val="ListParagraph"/>
        <w:ind w:left="567" w:hanging="567"/>
        <w:jc w:val="both"/>
        <w:rPr>
          <w:rFonts w:ascii="Arial" w:hAnsi="Arial" w:cs="Arial"/>
          <w:b/>
          <w:sz w:val="22"/>
          <w:szCs w:val="22"/>
          <w:lang w:val="en-GB"/>
        </w:rPr>
      </w:pPr>
      <w:r w:rsidRPr="009C4FF8">
        <w:rPr>
          <w:rFonts w:ascii="Arial" w:hAnsi="Arial" w:cs="Arial"/>
          <w:b/>
          <w:sz w:val="22"/>
          <w:szCs w:val="22"/>
          <w:lang w:val="en-GB"/>
        </w:rPr>
        <w:t>Summary</w:t>
      </w:r>
    </w:p>
    <w:p w14:paraId="2E82A9BE" w14:textId="7770B0EB" w:rsidR="00391D6B" w:rsidRDefault="002D2B6B" w:rsidP="00D63697">
      <w:pPr>
        <w:pStyle w:val="ListParagraph"/>
        <w:ind w:left="0"/>
        <w:jc w:val="both"/>
        <w:rPr>
          <w:rFonts w:ascii="Arial" w:hAnsi="Arial" w:cs="Arial"/>
          <w:i/>
          <w:iCs/>
          <w:sz w:val="22"/>
          <w:szCs w:val="22"/>
          <w:lang w:val="en-GB" w:eastAsia="ja-JP"/>
        </w:rPr>
      </w:pPr>
      <w:r>
        <w:rPr>
          <w:rFonts w:ascii="Arial" w:hAnsi="Arial" w:cs="Arial"/>
          <w:i/>
          <w:iCs/>
          <w:sz w:val="22"/>
          <w:szCs w:val="22"/>
          <w:lang w:val="en-GB" w:eastAsia="ja-JP"/>
        </w:rPr>
        <w:t xml:space="preserve">The </w:t>
      </w:r>
      <w:r w:rsidR="00594E28">
        <w:rPr>
          <w:rFonts w:ascii="Arial" w:hAnsi="Arial" w:cs="Arial"/>
          <w:i/>
          <w:iCs/>
          <w:sz w:val="22"/>
          <w:szCs w:val="22"/>
          <w:lang w:val="en-GB" w:eastAsia="ja-JP"/>
        </w:rPr>
        <w:t>Draft</w:t>
      </w:r>
      <w:r>
        <w:rPr>
          <w:rFonts w:ascii="Arial" w:hAnsi="Arial" w:cs="Arial"/>
          <w:i/>
          <w:iCs/>
          <w:sz w:val="22"/>
          <w:szCs w:val="22"/>
          <w:lang w:val="en-GB" w:eastAsia="ja-JP"/>
        </w:rPr>
        <w:t xml:space="preserve"> General Comment, while very welcome, could be improved in respect of its handling of several of the ICESCR general obligations. The changes suggested, while modest, would improve the consistency between this </w:t>
      </w:r>
      <w:r w:rsidR="00594E28">
        <w:rPr>
          <w:rFonts w:ascii="Arial" w:hAnsi="Arial" w:cs="Arial"/>
          <w:i/>
          <w:iCs/>
          <w:sz w:val="22"/>
          <w:szCs w:val="22"/>
          <w:lang w:val="en-GB" w:eastAsia="ja-JP"/>
        </w:rPr>
        <w:t>Draft</w:t>
      </w:r>
      <w:r>
        <w:rPr>
          <w:rFonts w:ascii="Arial" w:hAnsi="Arial" w:cs="Arial"/>
          <w:i/>
          <w:iCs/>
          <w:sz w:val="22"/>
          <w:szCs w:val="22"/>
          <w:lang w:val="en-GB" w:eastAsia="ja-JP"/>
        </w:rPr>
        <w:t xml:space="preserve"> General Comment and the Committee’s recent approaches to the general obligations. Besides consistency, the suggestions below are also aimed at ensuring the </w:t>
      </w:r>
      <w:r w:rsidR="00594E28">
        <w:rPr>
          <w:rFonts w:ascii="Arial" w:hAnsi="Arial" w:cs="Arial"/>
          <w:i/>
          <w:iCs/>
          <w:sz w:val="22"/>
          <w:szCs w:val="22"/>
          <w:lang w:val="en-GB" w:eastAsia="ja-JP"/>
        </w:rPr>
        <w:t>Draft</w:t>
      </w:r>
      <w:r>
        <w:rPr>
          <w:rFonts w:ascii="Arial" w:hAnsi="Arial" w:cs="Arial"/>
          <w:i/>
          <w:iCs/>
          <w:sz w:val="22"/>
          <w:szCs w:val="22"/>
          <w:lang w:val="en-GB" w:eastAsia="ja-JP"/>
        </w:rPr>
        <w:t xml:space="preserve"> is clear and actionable for States and civil society. The analysis and recommendations made are grounded in and explained further in the more extended academic writing that is cited.</w:t>
      </w:r>
    </w:p>
    <w:p w14:paraId="7ABFF7F5" w14:textId="77777777" w:rsidR="002D2B6B" w:rsidRDefault="002D2B6B" w:rsidP="00D63697">
      <w:pPr>
        <w:pStyle w:val="ListParagraph"/>
        <w:ind w:left="0"/>
        <w:jc w:val="both"/>
        <w:rPr>
          <w:rFonts w:ascii="Arial" w:hAnsi="Arial" w:cs="Arial"/>
          <w:i/>
          <w:sz w:val="22"/>
          <w:szCs w:val="22"/>
          <w:lang w:val="en-GB"/>
        </w:rPr>
      </w:pPr>
    </w:p>
    <w:p w14:paraId="65B69B17" w14:textId="77777777" w:rsidR="00391D6B" w:rsidRPr="00391D6B" w:rsidRDefault="00391D6B" w:rsidP="00391D6B">
      <w:pPr>
        <w:pStyle w:val="ListParagraph"/>
        <w:ind w:left="567" w:hanging="567"/>
        <w:jc w:val="both"/>
        <w:rPr>
          <w:rFonts w:ascii="Arial" w:hAnsi="Arial" w:cs="Arial"/>
          <w:b/>
          <w:sz w:val="22"/>
          <w:szCs w:val="22"/>
          <w:lang w:val="en-GB"/>
        </w:rPr>
      </w:pPr>
      <w:r w:rsidRPr="00391D6B">
        <w:rPr>
          <w:rFonts w:ascii="Arial" w:hAnsi="Arial" w:cs="Arial"/>
          <w:b/>
          <w:sz w:val="22"/>
          <w:szCs w:val="22"/>
          <w:lang w:val="en-GB"/>
        </w:rPr>
        <w:t>Author</w:t>
      </w:r>
    </w:p>
    <w:p w14:paraId="2D4D3C61" w14:textId="3DD5AA48" w:rsidR="00391D6B" w:rsidRPr="00506F75" w:rsidRDefault="002D2B6B" w:rsidP="00D63697">
      <w:pPr>
        <w:pStyle w:val="ListParagraph"/>
        <w:ind w:left="0"/>
        <w:jc w:val="both"/>
        <w:rPr>
          <w:rFonts w:ascii="Arial" w:hAnsi="Arial" w:cs="Arial"/>
          <w:i/>
          <w:sz w:val="22"/>
          <w:szCs w:val="22"/>
          <w:lang w:val="en-GB"/>
        </w:rPr>
      </w:pPr>
      <w:r>
        <w:rPr>
          <w:rFonts w:ascii="Arial" w:hAnsi="Arial" w:cs="Arial"/>
          <w:i/>
          <w:iCs/>
          <w:sz w:val="22"/>
          <w:szCs w:val="22"/>
          <w:lang w:val="en-GB" w:eastAsia="ja-JP"/>
        </w:rPr>
        <w:t>Dr Ben Warwick is a Lecturer in Law at the University of Birmingham, UK. His research explores how resource constraints affect the implementation of human rights (and especially socio-economic rights). He has written widely on retrogression, the minimum core, the practice of the CESCR, and the economic crisis. (b.t.warwick@birmingham.ac.uk).</w:t>
      </w:r>
    </w:p>
    <w:p w14:paraId="07122D0F" w14:textId="77777777" w:rsidR="00B428B0" w:rsidRPr="009C4FF8" w:rsidRDefault="00B428B0" w:rsidP="00391D6B">
      <w:pPr>
        <w:jc w:val="both"/>
        <w:rPr>
          <w:rFonts w:ascii="Arial" w:hAnsi="Arial" w:cs="Arial"/>
          <w:b/>
          <w:sz w:val="22"/>
          <w:szCs w:val="22"/>
          <w:lang w:val="en-GB"/>
        </w:rPr>
      </w:pPr>
    </w:p>
    <w:p w14:paraId="5F57476D" w14:textId="77777777" w:rsidR="00383649" w:rsidRPr="009C4FF8" w:rsidRDefault="00383649" w:rsidP="00D63697">
      <w:pPr>
        <w:pStyle w:val="ListParagraph"/>
        <w:ind w:left="567" w:hanging="567"/>
        <w:jc w:val="both"/>
        <w:rPr>
          <w:rFonts w:ascii="Arial" w:hAnsi="Arial" w:cs="Arial"/>
          <w:b/>
          <w:sz w:val="22"/>
          <w:szCs w:val="22"/>
          <w:lang w:val="en-GB"/>
        </w:rPr>
      </w:pPr>
      <w:r w:rsidRPr="009C4FF8">
        <w:rPr>
          <w:rFonts w:ascii="Arial" w:hAnsi="Arial" w:cs="Arial"/>
          <w:b/>
          <w:sz w:val="22"/>
          <w:szCs w:val="22"/>
          <w:lang w:val="en-GB"/>
        </w:rPr>
        <w:t>Introduction</w:t>
      </w:r>
    </w:p>
    <w:p w14:paraId="325C1C88" w14:textId="77777777" w:rsidR="000D1B2A" w:rsidRDefault="000D1B2A" w:rsidP="00D63697">
      <w:pPr>
        <w:ind w:left="567" w:hanging="567"/>
        <w:jc w:val="both"/>
        <w:rPr>
          <w:rFonts w:ascii="Arial" w:hAnsi="Arial" w:cs="Arial"/>
          <w:sz w:val="22"/>
          <w:szCs w:val="22"/>
          <w:lang w:val="en-GB"/>
        </w:rPr>
      </w:pPr>
    </w:p>
    <w:p w14:paraId="12BF5185" w14:textId="19D5163C" w:rsidR="00A21F57" w:rsidRDefault="00176C14" w:rsidP="0020144D">
      <w:pPr>
        <w:pStyle w:val="ListParagraph"/>
        <w:numPr>
          <w:ilvl w:val="0"/>
          <w:numId w:val="1"/>
        </w:numPr>
        <w:ind w:left="567" w:hanging="567"/>
        <w:jc w:val="both"/>
        <w:rPr>
          <w:rFonts w:ascii="Arial" w:hAnsi="Arial" w:cs="Arial"/>
          <w:sz w:val="22"/>
          <w:szCs w:val="22"/>
          <w:lang w:val="en-GB"/>
        </w:rPr>
      </w:pPr>
      <w:r>
        <w:rPr>
          <w:rFonts w:ascii="Arial" w:hAnsi="Arial" w:cs="Arial"/>
          <w:sz w:val="22"/>
          <w:szCs w:val="22"/>
          <w:lang w:val="en-GB"/>
        </w:rPr>
        <w:t xml:space="preserve">A Draft General Comment on Science is a very welcome development. </w:t>
      </w:r>
      <w:r w:rsidR="00520058">
        <w:rPr>
          <w:rFonts w:ascii="Arial" w:hAnsi="Arial" w:cs="Arial"/>
          <w:sz w:val="22"/>
          <w:szCs w:val="22"/>
          <w:lang w:val="en-GB"/>
        </w:rPr>
        <w:t>However, as the general obligations of the ICESCR continue to develop incrementally it is important that there is specific attention to them. In particular it is important that the content of the Draft does not confuse or water down the content of any of these general obligations. This submission addresses aspects of the ICESCR general obligations and highlights some terminological and conceptual issues that should be addressed in order to maintain coherence across the CESCR’s work. In due course, a comprehensive and authoritative restatement of the general obligations in a dedicated General Comment would be welcome in order to provide a single point of reference and avoid such inconsistencies arising.</w:t>
      </w:r>
    </w:p>
    <w:p w14:paraId="003AB9F0" w14:textId="77777777" w:rsidR="00F30AC5" w:rsidRDefault="00F30AC5" w:rsidP="00F30AC5">
      <w:pPr>
        <w:jc w:val="both"/>
        <w:rPr>
          <w:rFonts w:ascii="Arial" w:hAnsi="Arial" w:cs="Arial"/>
          <w:b/>
          <w:sz w:val="22"/>
          <w:szCs w:val="22"/>
          <w:lang w:val="en-GB"/>
        </w:rPr>
      </w:pPr>
    </w:p>
    <w:p w14:paraId="34F8D3B8" w14:textId="3792A36A" w:rsidR="00F30AC5" w:rsidRPr="00F30AC5" w:rsidRDefault="00F30AC5" w:rsidP="00F30AC5">
      <w:pPr>
        <w:jc w:val="both"/>
        <w:rPr>
          <w:rFonts w:ascii="Arial" w:hAnsi="Arial" w:cs="Arial"/>
          <w:b/>
          <w:sz w:val="22"/>
          <w:szCs w:val="22"/>
          <w:lang w:val="en-GB"/>
        </w:rPr>
      </w:pPr>
      <w:r>
        <w:rPr>
          <w:rFonts w:ascii="Arial" w:hAnsi="Arial" w:cs="Arial"/>
          <w:b/>
          <w:sz w:val="22"/>
          <w:szCs w:val="22"/>
          <w:lang w:val="en-GB"/>
        </w:rPr>
        <w:t>Non-Retrogression</w:t>
      </w:r>
    </w:p>
    <w:p w14:paraId="21DEF3C6" w14:textId="77777777" w:rsidR="00F30AC5" w:rsidRDefault="00F30AC5" w:rsidP="00F30AC5">
      <w:pPr>
        <w:pStyle w:val="ListParagraph"/>
        <w:ind w:left="567"/>
        <w:jc w:val="both"/>
        <w:rPr>
          <w:rFonts w:ascii="Arial" w:hAnsi="Arial" w:cs="Arial"/>
          <w:sz w:val="22"/>
          <w:szCs w:val="22"/>
          <w:lang w:val="en-GB"/>
        </w:rPr>
      </w:pPr>
    </w:p>
    <w:p w14:paraId="02037E1A" w14:textId="3C8A0FE4" w:rsidR="002D2B6B" w:rsidRPr="002D2B6B" w:rsidRDefault="002D2B6B" w:rsidP="002D2B6B">
      <w:pPr>
        <w:pStyle w:val="ListParagraph"/>
        <w:numPr>
          <w:ilvl w:val="0"/>
          <w:numId w:val="1"/>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 xml:space="preserve">It is significant positive step that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includes examples of possible retrogressive measures. This has been a deficiency in </w:t>
      </w:r>
      <w:r w:rsidR="00594E28">
        <w:rPr>
          <w:rFonts w:ascii="Arial" w:hAnsi="Arial" w:cs="Arial"/>
          <w:sz w:val="22"/>
          <w:szCs w:val="22"/>
          <w:lang w:val="en-GB" w:eastAsia="ja-JP"/>
        </w:rPr>
        <w:t xml:space="preserve">many </w:t>
      </w:r>
      <w:r w:rsidRPr="002D2B6B">
        <w:rPr>
          <w:rFonts w:ascii="Arial" w:hAnsi="Arial" w:cs="Arial"/>
          <w:sz w:val="22"/>
          <w:szCs w:val="22"/>
          <w:lang w:val="en-GB" w:eastAsia="ja-JP"/>
        </w:rPr>
        <w:t>previous General Comments, and has impeded the development of clarity surrounding, and use of, the doctrine of non-retrogression.</w:t>
      </w:r>
      <w:r w:rsidR="004F229E">
        <w:rPr>
          <w:rStyle w:val="FootnoteReference"/>
          <w:rFonts w:ascii="Arial" w:hAnsi="Arial" w:cs="Arial"/>
          <w:sz w:val="22"/>
          <w:szCs w:val="22"/>
          <w:lang w:val="en-GB" w:eastAsia="ja-JP"/>
        </w:rPr>
        <w:footnoteReference w:id="1"/>
      </w:r>
      <w:r w:rsidRPr="002D2B6B">
        <w:rPr>
          <w:rFonts w:ascii="Arial" w:hAnsi="Arial" w:cs="Arial"/>
          <w:sz w:val="22"/>
          <w:szCs w:val="22"/>
          <w:lang w:val="en-GB" w:eastAsia="ja-JP"/>
        </w:rPr>
        <w:t xml:space="preserve"> However, there are a number of other changes made to the expression of the doctrine and it is not clear that they are deliberate or will be sustained through other of the Committee’s work.</w:t>
      </w:r>
    </w:p>
    <w:p w14:paraId="5B0953AE" w14:textId="77777777" w:rsidR="002D2B6B" w:rsidRDefault="002D2B6B" w:rsidP="002D2B6B">
      <w:pPr>
        <w:autoSpaceDE w:val="0"/>
        <w:autoSpaceDN w:val="0"/>
        <w:adjustRightInd w:val="0"/>
        <w:ind w:left="426"/>
        <w:jc w:val="both"/>
        <w:rPr>
          <w:rFonts w:ascii="Arial" w:hAnsi="Arial" w:cs="Arial"/>
          <w:sz w:val="22"/>
          <w:szCs w:val="22"/>
          <w:lang w:val="en-GB" w:eastAsia="ja-JP"/>
        </w:rPr>
      </w:pPr>
    </w:p>
    <w:p w14:paraId="0FDC28D0" w14:textId="6800F4F9" w:rsidR="002D2B6B" w:rsidRPr="002D2B6B" w:rsidRDefault="002D2B6B" w:rsidP="002D2B6B">
      <w:pPr>
        <w:pStyle w:val="ListParagraph"/>
        <w:numPr>
          <w:ilvl w:val="0"/>
          <w:numId w:val="1"/>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 xml:space="preserve">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General Comment notes that retrogressive measures ‘[</w:t>
      </w:r>
      <w:proofErr w:type="spellStart"/>
      <w:r w:rsidRPr="002D2B6B">
        <w:rPr>
          <w:rFonts w:ascii="Arial" w:hAnsi="Arial" w:cs="Arial"/>
          <w:sz w:val="22"/>
          <w:szCs w:val="22"/>
          <w:lang w:val="en-GB" w:eastAsia="ja-JP"/>
        </w:rPr>
        <w:t>i</w:t>
      </w:r>
      <w:proofErr w:type="spellEnd"/>
      <w:r w:rsidRPr="002D2B6B">
        <w:rPr>
          <w:rFonts w:ascii="Arial" w:hAnsi="Arial" w:cs="Arial"/>
          <w:sz w:val="22"/>
          <w:szCs w:val="22"/>
          <w:lang w:val="en-GB" w:eastAsia="ja-JP"/>
        </w:rPr>
        <w:t>]n principle … should be avoided’</w:t>
      </w:r>
      <w:r w:rsidR="004F229E">
        <w:rPr>
          <w:rStyle w:val="FootnoteReference"/>
          <w:rFonts w:ascii="Arial" w:hAnsi="Arial" w:cs="Arial"/>
          <w:sz w:val="22"/>
          <w:szCs w:val="22"/>
          <w:lang w:val="en-GB" w:eastAsia="ja-JP"/>
        </w:rPr>
        <w:footnoteReference w:id="2"/>
      </w:r>
      <w:r w:rsidRPr="002D2B6B">
        <w:rPr>
          <w:rFonts w:ascii="Arial" w:hAnsi="Arial" w:cs="Arial"/>
          <w:sz w:val="22"/>
          <w:szCs w:val="22"/>
          <w:lang w:val="en-GB" w:eastAsia="ja-JP"/>
        </w:rPr>
        <w:t xml:space="preserve"> and in doing so partially borrows the language of General Comment 22 on Sexual and Reproductive Health.</w:t>
      </w:r>
      <w:r w:rsidR="004F229E">
        <w:rPr>
          <w:rStyle w:val="FootnoteReference"/>
          <w:rFonts w:ascii="Arial" w:hAnsi="Arial" w:cs="Arial"/>
          <w:sz w:val="22"/>
          <w:szCs w:val="22"/>
          <w:lang w:val="en-GB" w:eastAsia="ja-JP"/>
        </w:rPr>
        <w:footnoteReference w:id="3"/>
      </w:r>
      <w:r w:rsidRPr="002D2B6B">
        <w:rPr>
          <w:rFonts w:ascii="Arial" w:hAnsi="Arial" w:cs="Arial"/>
          <w:sz w:val="22"/>
          <w:szCs w:val="22"/>
          <w:lang w:val="en-GB" w:eastAsia="ja-JP"/>
        </w:rPr>
        <w:t xml:space="preserve"> However,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adds ‘in principle’ which appears to water down the requirement upon States. A contrast can be made with stronger language in the Letter to States on the Crisis which </w:t>
      </w:r>
      <w:r w:rsidRPr="002D2B6B">
        <w:rPr>
          <w:rFonts w:ascii="Arial" w:hAnsi="Arial" w:cs="Arial"/>
          <w:sz w:val="22"/>
          <w:szCs w:val="22"/>
          <w:lang w:val="en-GB" w:eastAsia="ja-JP"/>
        </w:rPr>
        <w:lastRenderedPageBreak/>
        <w:t>‘underlined’ that States ‘should avoid at all times taking decisions which might lead to the denial or infringement of economic, social and cultural rights’.</w:t>
      </w:r>
      <w:r w:rsidR="004F229E">
        <w:rPr>
          <w:rStyle w:val="FootnoteReference"/>
          <w:rFonts w:ascii="Arial" w:hAnsi="Arial" w:cs="Arial"/>
          <w:sz w:val="22"/>
          <w:szCs w:val="22"/>
          <w:lang w:val="en-GB" w:eastAsia="ja-JP"/>
        </w:rPr>
        <w:footnoteReference w:id="4"/>
      </w:r>
      <w:r w:rsidRPr="002D2B6B">
        <w:rPr>
          <w:rFonts w:ascii="Arial" w:hAnsi="Arial" w:cs="Arial"/>
          <w:sz w:val="22"/>
          <w:szCs w:val="22"/>
          <w:lang w:val="en-GB" w:eastAsia="ja-JP"/>
        </w:rPr>
        <w:t xml:space="preserve"> The vast majority of other General Comments use much language noting the ‘strong presumption of impermissibility of any retrogressive measures’.</w:t>
      </w:r>
      <w:r w:rsidR="004F229E">
        <w:rPr>
          <w:rStyle w:val="FootnoteReference"/>
          <w:rFonts w:ascii="Arial" w:hAnsi="Arial" w:cs="Arial"/>
          <w:sz w:val="22"/>
          <w:szCs w:val="22"/>
          <w:lang w:val="en-GB" w:eastAsia="ja-JP"/>
        </w:rPr>
        <w:footnoteReference w:id="5"/>
      </w:r>
    </w:p>
    <w:p w14:paraId="0C165B94" w14:textId="77777777" w:rsidR="002D2B6B" w:rsidRDefault="002D2B6B" w:rsidP="002D2B6B">
      <w:pPr>
        <w:autoSpaceDE w:val="0"/>
        <w:autoSpaceDN w:val="0"/>
        <w:adjustRightInd w:val="0"/>
        <w:ind w:left="426"/>
        <w:rPr>
          <w:rFonts w:ascii="Arial" w:hAnsi="Arial" w:cs="Arial"/>
          <w:sz w:val="22"/>
          <w:szCs w:val="22"/>
          <w:lang w:val="en-GB" w:eastAsia="ja-JP"/>
        </w:rPr>
      </w:pPr>
    </w:p>
    <w:p w14:paraId="50C3F017" w14:textId="58D57B3E" w:rsidR="002D2B6B" w:rsidRPr="002D2B6B" w:rsidRDefault="002D2B6B" w:rsidP="002D2B6B">
      <w:pPr>
        <w:pStyle w:val="ListParagraph"/>
        <w:numPr>
          <w:ilvl w:val="0"/>
          <w:numId w:val="1"/>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 xml:space="preserve">Retrogression has ordinarily been considered by the CESCR to be </w:t>
      </w:r>
      <w:r w:rsidRPr="002D2B6B">
        <w:rPr>
          <w:rFonts w:ascii="Arial" w:hAnsi="Arial" w:cs="Arial"/>
          <w:i/>
          <w:iCs/>
          <w:sz w:val="22"/>
          <w:szCs w:val="22"/>
          <w:lang w:val="en-GB" w:eastAsia="ja-JP"/>
        </w:rPr>
        <w:t>prima facie</w:t>
      </w:r>
      <w:r w:rsidRPr="002D2B6B">
        <w:rPr>
          <w:rFonts w:ascii="Arial" w:hAnsi="Arial" w:cs="Arial"/>
          <w:sz w:val="22"/>
          <w:szCs w:val="22"/>
          <w:lang w:val="en-GB" w:eastAsia="ja-JP"/>
        </w:rPr>
        <w:t xml:space="preserve"> impermissible with there being a possibility of the retrogressive measure being justified (and therefore permissible) in some limited circumstances.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General Comment does not (clearly) adopt this structure. While such a move away from the complexity that is added by the presumption/ justification structure would be welcome,</w:t>
      </w:r>
      <w:r w:rsidR="004F229E">
        <w:rPr>
          <w:rStyle w:val="FootnoteReference"/>
          <w:rFonts w:ascii="Arial" w:hAnsi="Arial" w:cs="Arial"/>
          <w:sz w:val="22"/>
          <w:szCs w:val="22"/>
          <w:lang w:val="en-GB" w:eastAsia="ja-JP"/>
        </w:rPr>
        <w:footnoteReference w:id="6"/>
      </w:r>
      <w:r w:rsidRPr="002D2B6B">
        <w:rPr>
          <w:rFonts w:ascii="Arial" w:hAnsi="Arial" w:cs="Arial"/>
          <w:sz w:val="22"/>
          <w:szCs w:val="22"/>
          <w:lang w:val="en-GB" w:eastAsia="ja-JP"/>
        </w:rPr>
        <w:t xml:space="preserve"> it is important for clarity and the effectiveness of the doctrine that it occurs explicitly and is a conscious change that will continue in future normative work of the Committee.</w:t>
      </w:r>
    </w:p>
    <w:p w14:paraId="07DE8C75" w14:textId="77777777" w:rsidR="002D2B6B" w:rsidRDefault="002D2B6B" w:rsidP="002D2B6B">
      <w:pPr>
        <w:autoSpaceDE w:val="0"/>
        <w:autoSpaceDN w:val="0"/>
        <w:adjustRightInd w:val="0"/>
        <w:ind w:left="426"/>
        <w:jc w:val="both"/>
        <w:rPr>
          <w:rFonts w:ascii="Arial" w:hAnsi="Arial" w:cs="Arial"/>
          <w:sz w:val="22"/>
          <w:szCs w:val="22"/>
          <w:lang w:val="en-GB" w:eastAsia="ja-JP"/>
        </w:rPr>
      </w:pPr>
    </w:p>
    <w:p w14:paraId="7FBF1FC5" w14:textId="06008F56" w:rsidR="002D2B6B" w:rsidRPr="002D2B6B" w:rsidRDefault="002D2B6B" w:rsidP="002D2B6B">
      <w:pPr>
        <w:pStyle w:val="ListParagraph"/>
        <w:numPr>
          <w:ilvl w:val="0"/>
          <w:numId w:val="1"/>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In ordinary expressions of the prohibition of retrogression, the Committee has underscored the State’s</w:t>
      </w:r>
      <w:r w:rsidRPr="002D2B6B">
        <w:rPr>
          <w:rFonts w:ascii="Arial" w:hAnsi="Arial" w:cs="Arial"/>
          <w:sz w:val="22"/>
          <w:szCs w:val="22"/>
          <w:lang w:val="en-GB" w:eastAsia="ja-JP"/>
        </w:rPr>
        <w:t xml:space="preserve"> </w:t>
      </w:r>
      <w:r w:rsidRPr="002D2B6B">
        <w:rPr>
          <w:rFonts w:ascii="Arial" w:hAnsi="Arial" w:cs="Arial"/>
          <w:sz w:val="22"/>
          <w:szCs w:val="22"/>
          <w:lang w:val="en-GB" w:eastAsia="ja-JP"/>
        </w:rPr>
        <w:t xml:space="preserve">responsibility for proving that a </w:t>
      </w:r>
      <w:r w:rsidRPr="002D2B6B">
        <w:rPr>
          <w:rFonts w:ascii="Arial" w:hAnsi="Arial" w:cs="Arial"/>
          <w:i/>
          <w:iCs/>
          <w:sz w:val="22"/>
          <w:szCs w:val="22"/>
          <w:lang w:val="en-GB" w:eastAsia="ja-JP"/>
        </w:rPr>
        <w:t xml:space="preserve">prima facie </w:t>
      </w:r>
      <w:r w:rsidRPr="002D2B6B">
        <w:rPr>
          <w:rFonts w:ascii="Arial" w:hAnsi="Arial" w:cs="Arial"/>
          <w:sz w:val="22"/>
          <w:szCs w:val="22"/>
          <w:lang w:val="en-GB" w:eastAsia="ja-JP"/>
        </w:rPr>
        <w:t>impermissible retrogressive measure is in fact permissible. The terms often used are; ‘the State party has the burden of proving that they have been introduced after the most careful consideration of all alternatives and that they are fully justified’.</w:t>
      </w:r>
      <w:r w:rsidR="004F229E">
        <w:rPr>
          <w:rStyle w:val="FootnoteReference"/>
          <w:rFonts w:ascii="Arial" w:hAnsi="Arial" w:cs="Arial"/>
          <w:sz w:val="22"/>
          <w:szCs w:val="22"/>
          <w:lang w:val="en-GB" w:eastAsia="ja-JP"/>
        </w:rPr>
        <w:footnoteReference w:id="7"/>
      </w:r>
      <w:r w:rsidRPr="002D2B6B">
        <w:rPr>
          <w:rFonts w:ascii="Arial" w:hAnsi="Arial" w:cs="Arial"/>
          <w:sz w:val="22"/>
          <w:szCs w:val="22"/>
          <w:lang w:val="en-GB" w:eastAsia="ja-JP"/>
        </w:rPr>
        <w:t xml:space="preserve"> There is currently no note to this effect in the </w:t>
      </w:r>
      <w:r w:rsidR="00594E28">
        <w:rPr>
          <w:rFonts w:ascii="Arial" w:hAnsi="Arial" w:cs="Arial"/>
          <w:sz w:val="22"/>
          <w:szCs w:val="22"/>
          <w:lang w:val="en-GB" w:eastAsia="ja-JP"/>
        </w:rPr>
        <w:t>Draft, leaving open the question of who is required to show (non-)retrogression.</w:t>
      </w:r>
    </w:p>
    <w:p w14:paraId="6232BC67" w14:textId="77777777" w:rsidR="002D2B6B" w:rsidRDefault="002D2B6B" w:rsidP="002D2B6B">
      <w:pPr>
        <w:autoSpaceDE w:val="0"/>
        <w:autoSpaceDN w:val="0"/>
        <w:adjustRightInd w:val="0"/>
        <w:ind w:left="426"/>
        <w:rPr>
          <w:rFonts w:ascii="Arial" w:hAnsi="Arial" w:cs="Arial"/>
          <w:sz w:val="22"/>
          <w:szCs w:val="22"/>
          <w:lang w:val="en-GB" w:eastAsia="ja-JP"/>
        </w:rPr>
      </w:pPr>
    </w:p>
    <w:p w14:paraId="3280DB56" w14:textId="5FDDCC61" w:rsidR="00F30AC5" w:rsidRPr="002D2B6B" w:rsidRDefault="002D2B6B" w:rsidP="002D2B6B">
      <w:pPr>
        <w:pStyle w:val="ListParagraph"/>
        <w:numPr>
          <w:ilvl w:val="0"/>
          <w:numId w:val="1"/>
        </w:numPr>
        <w:ind w:left="426"/>
        <w:jc w:val="both"/>
        <w:rPr>
          <w:rFonts w:ascii="Arial" w:hAnsi="Arial" w:cs="Arial"/>
          <w:b/>
          <w:sz w:val="22"/>
          <w:szCs w:val="22"/>
          <w:lang w:val="en-GB"/>
        </w:rPr>
      </w:pPr>
      <w:r w:rsidRPr="002D2B6B">
        <w:rPr>
          <w:rFonts w:ascii="Arial" w:hAnsi="Arial" w:cs="Arial"/>
          <w:sz w:val="22"/>
          <w:szCs w:val="22"/>
          <w:lang w:val="en-GB" w:eastAsia="ja-JP"/>
        </w:rPr>
        <w:t xml:space="preserve">Finally, and most significantly, the justificatory criteria that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General Comment adopts are those that were forged in the Committee’s Letter to States on the Crisis.</w:t>
      </w:r>
      <w:r w:rsidR="004F229E">
        <w:rPr>
          <w:rStyle w:val="FootnoteReference"/>
          <w:rFonts w:ascii="Arial" w:hAnsi="Arial" w:cs="Arial"/>
          <w:sz w:val="22"/>
          <w:szCs w:val="22"/>
          <w:lang w:val="en-GB" w:eastAsia="ja-JP"/>
        </w:rPr>
        <w:footnoteReference w:id="8"/>
      </w:r>
      <w:r w:rsidRPr="002D2B6B">
        <w:rPr>
          <w:rFonts w:ascii="Arial" w:hAnsi="Arial" w:cs="Arial"/>
          <w:sz w:val="22"/>
          <w:szCs w:val="22"/>
          <w:lang w:val="en-GB" w:eastAsia="ja-JP"/>
        </w:rPr>
        <w:t xml:space="preserve"> These criteria have a strong emergency character and adopt derogation-style ideas that are alien to the ICESCR (inevitable, </w:t>
      </w:r>
      <w:r w:rsidR="00594E28">
        <w:rPr>
          <w:rFonts w:ascii="Arial" w:hAnsi="Arial" w:cs="Arial"/>
          <w:sz w:val="22"/>
          <w:szCs w:val="22"/>
          <w:lang w:val="en-GB" w:eastAsia="ja-JP"/>
        </w:rPr>
        <w:t xml:space="preserve">temporary, </w:t>
      </w:r>
      <w:r w:rsidRPr="002D2B6B">
        <w:rPr>
          <w:rFonts w:ascii="Arial" w:hAnsi="Arial" w:cs="Arial"/>
          <w:sz w:val="22"/>
          <w:szCs w:val="22"/>
          <w:lang w:val="en-GB" w:eastAsia="ja-JP"/>
        </w:rPr>
        <w:t>necessary and proportionate).</w:t>
      </w:r>
      <w:r w:rsidR="004F229E">
        <w:rPr>
          <w:rStyle w:val="FootnoteReference"/>
          <w:rFonts w:ascii="Arial" w:hAnsi="Arial" w:cs="Arial"/>
          <w:sz w:val="22"/>
          <w:szCs w:val="22"/>
          <w:lang w:val="en-GB" w:eastAsia="ja-JP"/>
        </w:rPr>
        <w:footnoteReference w:id="9"/>
      </w:r>
      <w:r w:rsidRPr="002D2B6B">
        <w:rPr>
          <w:rFonts w:ascii="Arial" w:hAnsi="Arial" w:cs="Arial"/>
          <w:sz w:val="22"/>
          <w:szCs w:val="22"/>
          <w:lang w:val="en-GB" w:eastAsia="ja-JP"/>
        </w:rPr>
        <w:t xml:space="preserve"> These criteria offer significantly more flexibility to States and assume that retrogression occurs solely or primarily during periods of crisis (when it is an everyday phenomenon). They also frame retrogression in terms of balancing rights against other external priorities in a manner that is both difficult to do in practice and inappropriate in principle.</w:t>
      </w:r>
      <w:r w:rsidR="00594E28">
        <w:rPr>
          <w:rStyle w:val="FootnoteReference"/>
          <w:rFonts w:ascii="Arial" w:hAnsi="Arial" w:cs="Arial"/>
          <w:sz w:val="22"/>
          <w:szCs w:val="22"/>
          <w:lang w:val="en-GB" w:eastAsia="ja-JP"/>
        </w:rPr>
        <w:footnoteReference w:id="10"/>
      </w:r>
      <w:r w:rsidRPr="002D2B6B">
        <w:rPr>
          <w:rFonts w:ascii="Arial" w:hAnsi="Arial" w:cs="Arial"/>
          <w:sz w:val="22"/>
          <w:szCs w:val="22"/>
          <w:lang w:val="en-GB" w:eastAsia="ja-JP"/>
        </w:rPr>
        <w:t xml:space="preserve"> Instead,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should use sets of justificatory criteria such as those seen in General Comments 18</w:t>
      </w:r>
      <w:r w:rsidR="004F229E">
        <w:rPr>
          <w:rStyle w:val="FootnoteReference"/>
          <w:rFonts w:ascii="Arial" w:hAnsi="Arial" w:cs="Arial"/>
          <w:sz w:val="22"/>
          <w:szCs w:val="22"/>
          <w:lang w:val="en-GB" w:eastAsia="ja-JP"/>
        </w:rPr>
        <w:footnoteReference w:id="11"/>
      </w:r>
      <w:r w:rsidRPr="002D2B6B">
        <w:rPr>
          <w:rFonts w:ascii="Arial" w:hAnsi="Arial" w:cs="Arial"/>
          <w:sz w:val="22"/>
          <w:szCs w:val="22"/>
          <w:lang w:val="en-GB" w:eastAsia="ja-JP"/>
        </w:rPr>
        <w:t xml:space="preserve"> or 21</w:t>
      </w:r>
      <w:r w:rsidR="004F229E">
        <w:rPr>
          <w:rFonts w:ascii="Arial" w:hAnsi="Arial" w:cs="Arial"/>
          <w:sz w:val="22"/>
          <w:szCs w:val="22"/>
          <w:lang w:val="en-GB" w:eastAsia="ja-JP"/>
        </w:rPr>
        <w:t>,</w:t>
      </w:r>
      <w:r w:rsidR="004F229E">
        <w:rPr>
          <w:rStyle w:val="FootnoteReference"/>
          <w:rFonts w:ascii="Arial" w:hAnsi="Arial" w:cs="Arial"/>
          <w:sz w:val="22"/>
          <w:szCs w:val="22"/>
          <w:lang w:val="en-GB" w:eastAsia="ja-JP"/>
        </w:rPr>
        <w:footnoteReference w:id="12"/>
      </w:r>
      <w:r w:rsidRPr="002D2B6B">
        <w:rPr>
          <w:rFonts w:ascii="Arial" w:hAnsi="Arial" w:cs="Arial"/>
          <w:sz w:val="22"/>
          <w:szCs w:val="22"/>
          <w:lang w:val="en-GB" w:eastAsia="ja-JP"/>
        </w:rPr>
        <w:t xml:space="preserve"> or if more justificatory flexibility for States if deemed necessary then those in General Comment 19.</w:t>
      </w:r>
      <w:r w:rsidR="004F229E">
        <w:rPr>
          <w:rStyle w:val="FootnoteReference"/>
          <w:rFonts w:ascii="Arial" w:hAnsi="Arial" w:cs="Arial"/>
          <w:sz w:val="22"/>
          <w:szCs w:val="22"/>
          <w:lang w:val="en-GB" w:eastAsia="ja-JP"/>
        </w:rPr>
        <w:footnoteReference w:id="13"/>
      </w:r>
    </w:p>
    <w:p w14:paraId="2281B79F" w14:textId="77777777" w:rsidR="002D2B6B" w:rsidRPr="002D2B6B" w:rsidRDefault="002D2B6B" w:rsidP="002D2B6B">
      <w:pPr>
        <w:jc w:val="both"/>
        <w:rPr>
          <w:rFonts w:ascii="Arial" w:hAnsi="Arial" w:cs="Arial"/>
          <w:b/>
          <w:sz w:val="22"/>
          <w:szCs w:val="22"/>
          <w:lang w:val="en-GB"/>
        </w:rPr>
      </w:pPr>
    </w:p>
    <w:p w14:paraId="3AAB010F" w14:textId="317DA268" w:rsidR="00F30AC5" w:rsidRPr="00F30AC5" w:rsidRDefault="00F30AC5" w:rsidP="00F30AC5">
      <w:pPr>
        <w:jc w:val="both"/>
        <w:rPr>
          <w:rFonts w:ascii="Arial" w:hAnsi="Arial" w:cs="Arial"/>
          <w:b/>
          <w:sz w:val="22"/>
          <w:szCs w:val="22"/>
          <w:lang w:val="en-GB"/>
        </w:rPr>
      </w:pPr>
      <w:r>
        <w:rPr>
          <w:rFonts w:ascii="Arial" w:hAnsi="Arial" w:cs="Arial"/>
          <w:b/>
          <w:sz w:val="22"/>
          <w:szCs w:val="22"/>
          <w:lang w:val="en-GB"/>
        </w:rPr>
        <w:t>Minimum Core</w:t>
      </w:r>
    </w:p>
    <w:p w14:paraId="4D546727" w14:textId="77777777" w:rsidR="00F30AC5" w:rsidRDefault="00F30AC5" w:rsidP="00F30AC5">
      <w:pPr>
        <w:pStyle w:val="ListParagraph"/>
        <w:ind w:left="567"/>
        <w:jc w:val="both"/>
        <w:rPr>
          <w:rFonts w:ascii="Arial" w:hAnsi="Arial" w:cs="Arial"/>
          <w:sz w:val="22"/>
          <w:szCs w:val="22"/>
          <w:lang w:val="en-GB"/>
        </w:rPr>
      </w:pPr>
    </w:p>
    <w:p w14:paraId="42A8F540" w14:textId="3F53A7BE" w:rsidR="002D2B6B" w:rsidRPr="002D2B6B" w:rsidRDefault="002D2B6B" w:rsidP="002D2B6B">
      <w:pPr>
        <w:pStyle w:val="ListParagraph"/>
        <w:numPr>
          <w:ilvl w:val="0"/>
          <w:numId w:val="1"/>
        </w:numPr>
        <w:autoSpaceDE w:val="0"/>
        <w:autoSpaceDN w:val="0"/>
        <w:adjustRightInd w:val="0"/>
        <w:ind w:left="426"/>
        <w:rPr>
          <w:rFonts w:ascii="Arial" w:hAnsi="Arial" w:cs="Arial"/>
          <w:sz w:val="22"/>
          <w:szCs w:val="22"/>
          <w:lang w:val="en-GB" w:eastAsia="ja-JP"/>
        </w:rPr>
      </w:pPr>
      <w:r w:rsidRPr="002D2B6B">
        <w:rPr>
          <w:rFonts w:ascii="Arial" w:hAnsi="Arial" w:cs="Arial"/>
          <w:sz w:val="22"/>
          <w:szCs w:val="22"/>
          <w:lang w:val="en-GB" w:eastAsia="ja-JP"/>
        </w:rPr>
        <w:t xml:space="preserve">The approach to the minimum core and resource constraints in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returns the CESCR to an earlier stage in its normative development. In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it is noted that limited resources should directed as a priority to the realisation of the minimum core.</w:t>
      </w:r>
      <w:r w:rsidR="004F229E">
        <w:rPr>
          <w:rStyle w:val="FootnoteReference"/>
          <w:rFonts w:ascii="Arial" w:hAnsi="Arial" w:cs="Arial"/>
          <w:sz w:val="22"/>
          <w:szCs w:val="22"/>
          <w:lang w:val="en-GB" w:eastAsia="ja-JP"/>
        </w:rPr>
        <w:footnoteReference w:id="14"/>
      </w:r>
      <w:r w:rsidR="004F229E">
        <w:rPr>
          <w:rFonts w:ascii="Arial" w:hAnsi="Arial" w:cs="Arial"/>
          <w:sz w:val="22"/>
          <w:szCs w:val="22"/>
          <w:lang w:val="en-GB" w:eastAsia="ja-JP"/>
        </w:rPr>
        <w:t xml:space="preserve"> </w:t>
      </w:r>
      <w:r w:rsidRPr="002D2B6B">
        <w:rPr>
          <w:rFonts w:ascii="Arial" w:hAnsi="Arial" w:cs="Arial"/>
          <w:sz w:val="22"/>
          <w:szCs w:val="22"/>
          <w:lang w:val="en-GB" w:eastAsia="ja-JP"/>
        </w:rPr>
        <w:t>This is the approach taken in early General Comments.</w:t>
      </w:r>
      <w:r w:rsidR="004F229E">
        <w:rPr>
          <w:rStyle w:val="FootnoteReference"/>
          <w:rFonts w:ascii="Arial" w:hAnsi="Arial" w:cs="Arial"/>
          <w:sz w:val="22"/>
          <w:szCs w:val="22"/>
          <w:lang w:val="en-GB" w:eastAsia="ja-JP"/>
        </w:rPr>
        <w:footnoteReference w:id="15"/>
      </w:r>
      <w:r w:rsidRPr="002D2B6B">
        <w:rPr>
          <w:rFonts w:ascii="Arial" w:hAnsi="Arial" w:cs="Arial"/>
          <w:sz w:val="22"/>
          <w:szCs w:val="22"/>
          <w:lang w:val="en-GB" w:eastAsia="ja-JP"/>
        </w:rPr>
        <w:t xml:space="preserve"> However, more recently, the Committee has noted that ‘States have a core obligation … even in times of natural or other disasters’</w:t>
      </w:r>
      <w:r w:rsidR="004F229E">
        <w:rPr>
          <w:rStyle w:val="FootnoteReference"/>
          <w:rFonts w:ascii="Arial" w:hAnsi="Arial" w:cs="Arial"/>
          <w:sz w:val="22"/>
          <w:szCs w:val="22"/>
          <w:lang w:val="en-GB" w:eastAsia="ja-JP"/>
        </w:rPr>
        <w:footnoteReference w:id="16"/>
      </w:r>
      <w:r w:rsidR="003E7959">
        <w:rPr>
          <w:rFonts w:ascii="Arial" w:hAnsi="Arial" w:cs="Arial"/>
          <w:sz w:val="22"/>
          <w:szCs w:val="22"/>
          <w:lang w:val="en-GB" w:eastAsia="ja-JP"/>
        </w:rPr>
        <w:t xml:space="preserve"> (i.e. regardless of resource constraints). </w:t>
      </w:r>
      <w:r w:rsidRPr="002D2B6B">
        <w:rPr>
          <w:rFonts w:ascii="Arial" w:hAnsi="Arial" w:cs="Arial"/>
          <w:sz w:val="22"/>
          <w:szCs w:val="22"/>
          <w:lang w:val="en-GB" w:eastAsia="ja-JP"/>
        </w:rPr>
        <w:t>The idea that States’ obligations continued even in times of disaster was not a new one, the Committee having made this clear in its earliest outline of the obligations.</w:t>
      </w:r>
      <w:r w:rsidR="004F229E">
        <w:rPr>
          <w:rStyle w:val="FootnoteReference"/>
          <w:rFonts w:ascii="Arial" w:hAnsi="Arial" w:cs="Arial"/>
          <w:sz w:val="22"/>
          <w:szCs w:val="22"/>
          <w:lang w:val="en-GB" w:eastAsia="ja-JP"/>
        </w:rPr>
        <w:footnoteReference w:id="17"/>
      </w:r>
      <w:r w:rsidRPr="002D2B6B">
        <w:rPr>
          <w:rFonts w:ascii="Arial" w:hAnsi="Arial" w:cs="Arial"/>
          <w:sz w:val="22"/>
          <w:szCs w:val="22"/>
          <w:lang w:val="en-GB" w:eastAsia="ja-JP"/>
        </w:rPr>
        <w:t xml:space="preserve"> However, the Committee’s insistence that disasters (and their assumed impact upon resources) do not negate obligations was only more recently emphasised alongside the Core obligation.</w:t>
      </w:r>
      <w:r w:rsidR="004F229E">
        <w:rPr>
          <w:rStyle w:val="FootnoteReference"/>
          <w:rFonts w:ascii="Arial" w:hAnsi="Arial" w:cs="Arial"/>
          <w:sz w:val="22"/>
          <w:szCs w:val="22"/>
          <w:lang w:val="en-GB" w:eastAsia="ja-JP"/>
        </w:rPr>
        <w:footnoteReference w:id="18"/>
      </w:r>
      <w:r w:rsidRPr="002D2B6B">
        <w:rPr>
          <w:rFonts w:ascii="Arial" w:hAnsi="Arial" w:cs="Arial"/>
          <w:sz w:val="22"/>
          <w:szCs w:val="22"/>
          <w:lang w:val="en-GB" w:eastAsia="ja-JP"/>
        </w:rPr>
        <w:t xml:space="preserve"> Around this same period of time, the Committee made its shift in approach explicit when it categorically noted that ‘the minimum core content would not be subject to the notions of progressive realization and </w:t>
      </w:r>
      <w:r w:rsidRPr="002D2B6B">
        <w:rPr>
          <w:rFonts w:ascii="Arial" w:hAnsi="Arial" w:cs="Arial"/>
          <w:sz w:val="22"/>
          <w:szCs w:val="22"/>
          <w:lang w:val="en-GB" w:eastAsia="ja-JP"/>
        </w:rPr>
        <w:lastRenderedPageBreak/>
        <w:t>resource availability’ and that ‘the strategies, programmes and policies adopted by States parties under structural adjustment programmes should not interfere with their core obligations’.</w:t>
      </w:r>
      <w:r w:rsidR="004F229E">
        <w:rPr>
          <w:rStyle w:val="FootnoteReference"/>
          <w:rFonts w:ascii="Arial" w:hAnsi="Arial" w:cs="Arial"/>
          <w:sz w:val="22"/>
          <w:szCs w:val="22"/>
          <w:lang w:val="en-GB" w:eastAsia="ja-JP"/>
        </w:rPr>
        <w:footnoteReference w:id="19"/>
      </w:r>
      <w:r w:rsidR="003E7959">
        <w:rPr>
          <w:rFonts w:ascii="Arial" w:hAnsi="Arial" w:cs="Arial"/>
          <w:sz w:val="22"/>
          <w:szCs w:val="22"/>
          <w:lang w:val="en-GB" w:eastAsia="ja-JP"/>
        </w:rPr>
        <w:t xml:space="preserve"> Given the importance of the minimum core as an absolute baseline, this exclusion of resource-based justifications is entirely appropriate and should be maintained in the Draft. Practically, in the face of national resource constraints (which cannot be met by reprioritising non-rights or non-core expenditures in order to meet the core), States still have </w:t>
      </w:r>
      <w:proofErr w:type="gramStart"/>
      <w:r w:rsidR="003E7959">
        <w:rPr>
          <w:rFonts w:ascii="Arial" w:hAnsi="Arial" w:cs="Arial"/>
          <w:sz w:val="22"/>
          <w:szCs w:val="22"/>
          <w:lang w:val="en-GB" w:eastAsia="ja-JP"/>
        </w:rPr>
        <w:t>open</w:t>
      </w:r>
      <w:proofErr w:type="gramEnd"/>
      <w:r w:rsidR="003E7959">
        <w:rPr>
          <w:rFonts w:ascii="Arial" w:hAnsi="Arial" w:cs="Arial"/>
          <w:sz w:val="22"/>
          <w:szCs w:val="22"/>
          <w:lang w:val="en-GB" w:eastAsia="ja-JP"/>
        </w:rPr>
        <w:t xml:space="preserve"> the possibility of seeking international assistance.</w:t>
      </w:r>
    </w:p>
    <w:p w14:paraId="66D56B6B" w14:textId="77777777" w:rsidR="002D2B6B" w:rsidRPr="002D2B6B" w:rsidRDefault="002D2B6B" w:rsidP="002D2B6B">
      <w:pPr>
        <w:pStyle w:val="ListParagraph"/>
        <w:autoSpaceDE w:val="0"/>
        <w:autoSpaceDN w:val="0"/>
        <w:adjustRightInd w:val="0"/>
        <w:ind w:left="426"/>
        <w:rPr>
          <w:rFonts w:ascii="Arial" w:hAnsi="Arial" w:cs="Arial"/>
          <w:sz w:val="22"/>
          <w:szCs w:val="22"/>
          <w:lang w:val="en-GB" w:eastAsia="ja-JP"/>
        </w:rPr>
      </w:pPr>
    </w:p>
    <w:p w14:paraId="3A0620AE" w14:textId="049CDC4E" w:rsidR="00F30AC5" w:rsidRPr="002D2B6B" w:rsidRDefault="002D2B6B" w:rsidP="002D2B6B">
      <w:pPr>
        <w:pStyle w:val="ListParagraph"/>
        <w:numPr>
          <w:ilvl w:val="0"/>
          <w:numId w:val="1"/>
        </w:numPr>
        <w:autoSpaceDE w:val="0"/>
        <w:autoSpaceDN w:val="0"/>
        <w:adjustRightInd w:val="0"/>
        <w:ind w:left="426"/>
        <w:rPr>
          <w:rFonts w:ascii="Arial" w:hAnsi="Arial" w:cs="Arial"/>
          <w:sz w:val="22"/>
          <w:szCs w:val="22"/>
          <w:lang w:val="en-GB" w:eastAsia="ja-JP"/>
        </w:rPr>
      </w:pPr>
      <w:r w:rsidRPr="002D2B6B">
        <w:rPr>
          <w:rFonts w:ascii="Arial" w:hAnsi="Arial" w:cs="Arial"/>
          <w:sz w:val="22"/>
          <w:szCs w:val="22"/>
          <w:lang w:val="en-GB" w:eastAsia="ja-JP"/>
        </w:rPr>
        <w:t>In many General Comments the Committee has included, as part of the core content of a right, a provision to avoid damaging another right.</w:t>
      </w:r>
      <w:r w:rsidR="004F229E">
        <w:rPr>
          <w:rStyle w:val="FootnoteReference"/>
          <w:rFonts w:ascii="Arial" w:hAnsi="Arial" w:cs="Arial"/>
          <w:sz w:val="22"/>
          <w:szCs w:val="22"/>
          <w:lang w:val="en-GB" w:eastAsia="ja-JP"/>
        </w:rPr>
        <w:footnoteReference w:id="20"/>
      </w:r>
      <w:r w:rsidRPr="002D2B6B">
        <w:rPr>
          <w:rFonts w:ascii="Arial" w:hAnsi="Arial" w:cs="Arial"/>
          <w:sz w:val="22"/>
          <w:szCs w:val="22"/>
          <w:lang w:val="en-GB" w:eastAsia="ja-JP"/>
        </w:rPr>
        <w:t xml:space="preserve"> This can be seen in, for example, the Committee’s statement that a core obligation in relation to the right to intellectual property, requires States to ‘strike an adequate balance between the effective protection of the moral and material interests of authors and States parties’ obligations in relation to the rights to food, health and education’.</w:t>
      </w:r>
      <w:r w:rsidR="004F229E">
        <w:rPr>
          <w:rStyle w:val="FootnoteReference"/>
          <w:rFonts w:ascii="Arial" w:hAnsi="Arial" w:cs="Arial"/>
          <w:sz w:val="22"/>
          <w:szCs w:val="22"/>
          <w:lang w:val="en-GB" w:eastAsia="ja-JP"/>
        </w:rPr>
        <w:footnoteReference w:id="21"/>
      </w:r>
      <w:r w:rsidRPr="002D2B6B">
        <w:rPr>
          <w:rFonts w:ascii="Arial" w:hAnsi="Arial" w:cs="Arial"/>
          <w:sz w:val="22"/>
          <w:szCs w:val="22"/>
          <w:lang w:val="en-GB" w:eastAsia="ja-JP"/>
        </w:rPr>
        <w:t xml:space="preserve"> Such an acknowledgement would be welcome as part of the core obligations of the </w:t>
      </w:r>
      <w:r w:rsidR="00594E28">
        <w:rPr>
          <w:rFonts w:ascii="Arial" w:hAnsi="Arial" w:cs="Arial"/>
          <w:sz w:val="22"/>
          <w:szCs w:val="22"/>
          <w:lang w:val="en-GB" w:eastAsia="ja-JP"/>
        </w:rPr>
        <w:t>Draft</w:t>
      </w:r>
      <w:r w:rsidRPr="002D2B6B">
        <w:rPr>
          <w:rFonts w:ascii="Arial" w:hAnsi="Arial" w:cs="Arial"/>
          <w:sz w:val="22"/>
          <w:szCs w:val="22"/>
          <w:lang w:val="en-GB" w:eastAsia="ja-JP"/>
        </w:rPr>
        <w:t xml:space="preserve"> General Comment. In the scientific context, there are frequently interactions between</w:t>
      </w:r>
      <w:r w:rsidR="003E7959">
        <w:rPr>
          <w:rFonts w:ascii="Arial" w:hAnsi="Arial" w:cs="Arial"/>
          <w:sz w:val="22"/>
          <w:szCs w:val="22"/>
          <w:lang w:val="en-GB" w:eastAsia="ja-JP"/>
        </w:rPr>
        <w:t xml:space="preserve"> scientific</w:t>
      </w:r>
      <w:r w:rsidRPr="002D2B6B">
        <w:rPr>
          <w:rFonts w:ascii="Arial" w:hAnsi="Arial" w:cs="Arial"/>
          <w:sz w:val="22"/>
          <w:szCs w:val="22"/>
          <w:lang w:val="en-GB" w:eastAsia="ja-JP"/>
        </w:rPr>
        <w:t xml:space="preserve"> ethical frameworks and the rights to food, health, water, education, social security and housing.</w:t>
      </w:r>
    </w:p>
    <w:p w14:paraId="45DAC47C" w14:textId="77777777" w:rsidR="00F30AC5" w:rsidRDefault="00F30AC5" w:rsidP="00F30AC5">
      <w:pPr>
        <w:pStyle w:val="ListParagraph"/>
        <w:ind w:left="567"/>
        <w:jc w:val="both"/>
        <w:rPr>
          <w:rFonts w:ascii="Arial" w:hAnsi="Arial" w:cs="Arial"/>
          <w:sz w:val="22"/>
          <w:szCs w:val="22"/>
          <w:lang w:val="en-GB"/>
        </w:rPr>
      </w:pPr>
    </w:p>
    <w:p w14:paraId="3733C368" w14:textId="114F1E04" w:rsidR="00F30AC5" w:rsidRPr="00F30AC5" w:rsidRDefault="00800529" w:rsidP="00F30AC5">
      <w:pPr>
        <w:jc w:val="both"/>
        <w:rPr>
          <w:rFonts w:ascii="Arial" w:hAnsi="Arial" w:cs="Arial"/>
          <w:b/>
          <w:sz w:val="22"/>
          <w:szCs w:val="22"/>
          <w:lang w:val="en-GB"/>
        </w:rPr>
      </w:pPr>
      <w:r>
        <w:rPr>
          <w:rFonts w:ascii="Arial" w:hAnsi="Arial" w:cs="Arial"/>
          <w:b/>
          <w:sz w:val="22"/>
          <w:szCs w:val="22"/>
          <w:lang w:val="en-GB"/>
        </w:rPr>
        <w:t>All Appropriate Means</w:t>
      </w:r>
    </w:p>
    <w:p w14:paraId="57DC40A0" w14:textId="77777777" w:rsidR="00F30AC5" w:rsidRDefault="00F30AC5" w:rsidP="00F30AC5">
      <w:pPr>
        <w:pStyle w:val="ListParagraph"/>
        <w:ind w:left="567"/>
        <w:jc w:val="both"/>
        <w:rPr>
          <w:rFonts w:ascii="Arial" w:hAnsi="Arial" w:cs="Arial"/>
          <w:sz w:val="22"/>
          <w:szCs w:val="22"/>
          <w:lang w:val="en-GB"/>
        </w:rPr>
      </w:pPr>
    </w:p>
    <w:p w14:paraId="4D283575" w14:textId="0BECF347" w:rsidR="00C42A66" w:rsidRDefault="00800529" w:rsidP="00C42A66">
      <w:pPr>
        <w:pStyle w:val="ListParagraph"/>
        <w:numPr>
          <w:ilvl w:val="0"/>
          <w:numId w:val="1"/>
        </w:numPr>
        <w:ind w:left="567" w:hanging="567"/>
        <w:jc w:val="both"/>
        <w:rPr>
          <w:rFonts w:ascii="Arial" w:hAnsi="Arial" w:cs="Arial"/>
          <w:sz w:val="22"/>
          <w:szCs w:val="22"/>
          <w:lang w:val="en-GB"/>
        </w:rPr>
      </w:pPr>
      <w:r>
        <w:rPr>
          <w:rFonts w:ascii="Arial" w:hAnsi="Arial" w:cs="Arial"/>
          <w:sz w:val="22"/>
          <w:szCs w:val="22"/>
          <w:lang w:val="en-GB"/>
        </w:rPr>
        <w:t xml:space="preserve">In listing the measures that are part of ‘all appropriate means’ the </w:t>
      </w:r>
      <w:r w:rsidR="00594E28">
        <w:rPr>
          <w:rFonts w:ascii="Arial" w:hAnsi="Arial" w:cs="Arial"/>
          <w:sz w:val="22"/>
          <w:szCs w:val="22"/>
          <w:lang w:val="en-GB"/>
        </w:rPr>
        <w:t>Draft</w:t>
      </w:r>
      <w:r>
        <w:rPr>
          <w:rFonts w:ascii="Arial" w:hAnsi="Arial" w:cs="Arial"/>
          <w:sz w:val="22"/>
          <w:szCs w:val="22"/>
          <w:lang w:val="en-GB"/>
        </w:rPr>
        <w:t xml:space="preserve"> General Comment lists only legislative and budgetary measures.</w:t>
      </w:r>
      <w:r>
        <w:rPr>
          <w:rStyle w:val="FootnoteReference"/>
          <w:rFonts w:ascii="Arial" w:hAnsi="Arial" w:cs="Arial"/>
          <w:sz w:val="22"/>
          <w:szCs w:val="22"/>
          <w:lang w:val="en-GB"/>
        </w:rPr>
        <w:footnoteReference w:id="22"/>
      </w:r>
      <w:r>
        <w:rPr>
          <w:rFonts w:ascii="Arial" w:hAnsi="Arial" w:cs="Arial"/>
          <w:sz w:val="22"/>
          <w:szCs w:val="22"/>
          <w:lang w:val="en-GB"/>
        </w:rPr>
        <w:t xml:space="preserve"> This is in contrast to the fuller, and more satisfactory, list provided in the Committee’s most recent General Comment on </w:t>
      </w:r>
      <w:r w:rsidR="003E7959">
        <w:rPr>
          <w:rFonts w:ascii="Arial" w:hAnsi="Arial" w:cs="Arial"/>
          <w:sz w:val="22"/>
          <w:szCs w:val="22"/>
          <w:lang w:val="en-GB"/>
        </w:rPr>
        <w:t>w</w:t>
      </w:r>
      <w:r>
        <w:rPr>
          <w:rFonts w:ascii="Arial" w:hAnsi="Arial" w:cs="Arial"/>
          <w:sz w:val="22"/>
          <w:szCs w:val="22"/>
          <w:lang w:val="en-GB"/>
        </w:rPr>
        <w:t xml:space="preserve">ork. There, all appropriate measures are listed to include ‘legislation </w:t>
      </w:r>
      <w:r w:rsidR="00C42A66">
        <w:rPr>
          <w:rFonts w:ascii="Arial" w:hAnsi="Arial" w:cs="Arial"/>
          <w:sz w:val="22"/>
          <w:szCs w:val="22"/>
          <w:lang w:val="en-GB"/>
        </w:rPr>
        <w:t xml:space="preserve">[and] </w:t>
      </w:r>
      <w:r w:rsidRPr="00800529">
        <w:rPr>
          <w:rFonts w:ascii="Arial" w:hAnsi="Arial" w:cs="Arial"/>
          <w:sz w:val="22"/>
          <w:szCs w:val="22"/>
          <w:lang w:val="en-GB"/>
        </w:rPr>
        <w:t>provision of judicial and other effective remedies that include, but are not limited to, administrative, financial, educational and social measures</w:t>
      </w:r>
      <w:r>
        <w:rPr>
          <w:rFonts w:ascii="Arial" w:hAnsi="Arial" w:cs="Arial"/>
          <w:sz w:val="22"/>
          <w:szCs w:val="22"/>
          <w:lang w:val="en-GB"/>
        </w:rPr>
        <w:t>’</w:t>
      </w:r>
      <w:r w:rsidRPr="00800529">
        <w:rPr>
          <w:rFonts w:ascii="Arial" w:hAnsi="Arial" w:cs="Arial"/>
          <w:sz w:val="22"/>
          <w:szCs w:val="22"/>
          <w:lang w:val="en-GB"/>
        </w:rPr>
        <w:t>.</w:t>
      </w:r>
      <w:r>
        <w:rPr>
          <w:rStyle w:val="FootnoteReference"/>
          <w:rFonts w:ascii="Arial" w:hAnsi="Arial" w:cs="Arial"/>
          <w:sz w:val="22"/>
          <w:szCs w:val="22"/>
          <w:lang w:val="en-GB"/>
        </w:rPr>
        <w:footnoteReference w:id="23"/>
      </w:r>
      <w:r>
        <w:rPr>
          <w:rFonts w:ascii="Arial" w:hAnsi="Arial" w:cs="Arial"/>
          <w:sz w:val="22"/>
          <w:szCs w:val="22"/>
          <w:lang w:val="en-GB"/>
        </w:rPr>
        <w:t xml:space="preserve"> Absent a clear rationale for the variance between the right to work and right to science contexts (which is not apparent), there are good reasons for promoting consistency across the CESCR’s work and adopting the fuller list of ‘appropriate means’ in the </w:t>
      </w:r>
      <w:r w:rsidR="00594E28">
        <w:rPr>
          <w:rFonts w:ascii="Arial" w:hAnsi="Arial" w:cs="Arial"/>
          <w:sz w:val="22"/>
          <w:szCs w:val="22"/>
          <w:lang w:val="en-GB"/>
        </w:rPr>
        <w:t>Draft</w:t>
      </w:r>
      <w:r>
        <w:rPr>
          <w:rFonts w:ascii="Arial" w:hAnsi="Arial" w:cs="Arial"/>
          <w:sz w:val="22"/>
          <w:szCs w:val="22"/>
          <w:lang w:val="en-GB"/>
        </w:rPr>
        <w:t xml:space="preserve"> General Comment.</w:t>
      </w:r>
    </w:p>
    <w:p w14:paraId="3B0AA00A" w14:textId="77777777" w:rsidR="00C42A66" w:rsidRPr="00C42A66" w:rsidRDefault="00C42A66" w:rsidP="00C42A66">
      <w:pPr>
        <w:jc w:val="both"/>
        <w:rPr>
          <w:rFonts w:ascii="Arial" w:hAnsi="Arial" w:cs="Arial"/>
          <w:sz w:val="22"/>
          <w:szCs w:val="22"/>
          <w:lang w:val="en-GB"/>
        </w:rPr>
      </w:pPr>
    </w:p>
    <w:p w14:paraId="509EE713" w14:textId="2BFD8BF3" w:rsidR="00C42A66" w:rsidRPr="00C42A66" w:rsidRDefault="00C42A66" w:rsidP="00C42A66">
      <w:pPr>
        <w:jc w:val="both"/>
        <w:rPr>
          <w:rFonts w:ascii="Arial" w:hAnsi="Arial" w:cs="Arial"/>
          <w:b/>
          <w:bCs/>
          <w:sz w:val="22"/>
          <w:szCs w:val="22"/>
          <w:lang w:val="en-GB"/>
        </w:rPr>
      </w:pPr>
      <w:r w:rsidRPr="00C42A66">
        <w:rPr>
          <w:rFonts w:ascii="Arial" w:hAnsi="Arial" w:cs="Arial"/>
          <w:b/>
          <w:bCs/>
          <w:sz w:val="22"/>
          <w:szCs w:val="22"/>
          <w:lang w:val="en-GB"/>
        </w:rPr>
        <w:t>Limitations</w:t>
      </w:r>
    </w:p>
    <w:p w14:paraId="38EEC2BE" w14:textId="77777777" w:rsidR="00C42A66" w:rsidRPr="00C42A66" w:rsidRDefault="00C42A66" w:rsidP="00C42A66">
      <w:pPr>
        <w:jc w:val="both"/>
        <w:rPr>
          <w:rFonts w:ascii="Arial" w:hAnsi="Arial" w:cs="Arial"/>
          <w:sz w:val="22"/>
          <w:szCs w:val="22"/>
          <w:lang w:val="en-GB"/>
        </w:rPr>
      </w:pPr>
    </w:p>
    <w:p w14:paraId="62E941D5" w14:textId="2F4FF70D" w:rsidR="0069535A" w:rsidRDefault="00C42A66" w:rsidP="004E0CDC">
      <w:pPr>
        <w:pStyle w:val="ListParagraph"/>
        <w:numPr>
          <w:ilvl w:val="0"/>
          <w:numId w:val="1"/>
        </w:numPr>
        <w:ind w:left="567" w:hanging="567"/>
        <w:jc w:val="both"/>
        <w:rPr>
          <w:rFonts w:ascii="Arial" w:hAnsi="Arial" w:cs="Arial"/>
          <w:sz w:val="22"/>
          <w:szCs w:val="22"/>
          <w:lang w:val="en-GB"/>
        </w:rPr>
      </w:pPr>
      <w:r w:rsidRPr="0069535A">
        <w:rPr>
          <w:rFonts w:ascii="Arial" w:hAnsi="Arial" w:cs="Arial"/>
          <w:sz w:val="22"/>
          <w:szCs w:val="22"/>
          <w:lang w:val="en-GB"/>
        </w:rPr>
        <w:t xml:space="preserve">The normative approach </w:t>
      </w:r>
      <w:r w:rsidR="00180A65" w:rsidRPr="0069535A">
        <w:rPr>
          <w:rFonts w:ascii="Arial" w:hAnsi="Arial" w:cs="Arial"/>
          <w:sz w:val="22"/>
          <w:szCs w:val="22"/>
          <w:lang w:val="en-GB"/>
        </w:rPr>
        <w:t xml:space="preserve">to limitations </w:t>
      </w:r>
      <w:r w:rsidRPr="0069535A">
        <w:rPr>
          <w:rFonts w:ascii="Arial" w:hAnsi="Arial" w:cs="Arial"/>
          <w:sz w:val="22"/>
          <w:szCs w:val="22"/>
          <w:lang w:val="en-GB"/>
        </w:rPr>
        <w:t xml:space="preserve">in the </w:t>
      </w:r>
      <w:r w:rsidR="00594E28">
        <w:rPr>
          <w:rFonts w:ascii="Arial" w:hAnsi="Arial" w:cs="Arial"/>
          <w:sz w:val="22"/>
          <w:szCs w:val="22"/>
          <w:lang w:val="en-GB"/>
        </w:rPr>
        <w:t>Draft</w:t>
      </w:r>
      <w:r w:rsidRPr="0069535A">
        <w:rPr>
          <w:rFonts w:ascii="Arial" w:hAnsi="Arial" w:cs="Arial"/>
          <w:sz w:val="22"/>
          <w:szCs w:val="22"/>
          <w:lang w:val="en-GB"/>
        </w:rPr>
        <w:t xml:space="preserve"> maps closely the approach in the General Comment on cultural life.</w:t>
      </w:r>
      <w:r>
        <w:rPr>
          <w:rStyle w:val="FootnoteReference"/>
          <w:rFonts w:ascii="Arial" w:hAnsi="Arial" w:cs="Arial"/>
          <w:sz w:val="22"/>
          <w:szCs w:val="22"/>
          <w:lang w:val="en-GB"/>
        </w:rPr>
        <w:footnoteReference w:id="24"/>
      </w:r>
      <w:r w:rsidRPr="0069535A">
        <w:rPr>
          <w:rFonts w:ascii="Arial" w:hAnsi="Arial" w:cs="Arial"/>
          <w:sz w:val="22"/>
          <w:szCs w:val="22"/>
          <w:lang w:val="en-GB"/>
        </w:rPr>
        <w:t xml:space="preserve"> This approach is successful and appropriate given the parallels </w:t>
      </w:r>
      <w:r w:rsidR="0069535A" w:rsidRPr="0069535A">
        <w:rPr>
          <w:rFonts w:ascii="Arial" w:hAnsi="Arial" w:cs="Arial"/>
          <w:sz w:val="22"/>
          <w:szCs w:val="22"/>
          <w:lang w:val="en-GB"/>
        </w:rPr>
        <w:t>between</w:t>
      </w:r>
      <w:r w:rsidR="0069535A">
        <w:rPr>
          <w:rFonts w:ascii="Arial" w:hAnsi="Arial" w:cs="Arial"/>
          <w:sz w:val="22"/>
          <w:szCs w:val="22"/>
          <w:lang w:val="en-GB"/>
        </w:rPr>
        <w:t xml:space="preserve">, and shared ICESCR article of, </w:t>
      </w:r>
      <w:r w:rsidRPr="0069535A">
        <w:rPr>
          <w:rFonts w:ascii="Arial" w:hAnsi="Arial" w:cs="Arial"/>
          <w:sz w:val="22"/>
          <w:szCs w:val="22"/>
          <w:lang w:val="en-GB"/>
        </w:rPr>
        <w:t>the two rights. However, two minor amendments could further improve the approach taken.</w:t>
      </w:r>
    </w:p>
    <w:p w14:paraId="01F633A0" w14:textId="77777777" w:rsidR="0069535A" w:rsidRDefault="0069535A" w:rsidP="0069535A">
      <w:pPr>
        <w:pStyle w:val="ListParagraph"/>
        <w:ind w:left="567"/>
        <w:jc w:val="both"/>
        <w:rPr>
          <w:rFonts w:ascii="Arial" w:hAnsi="Arial" w:cs="Arial"/>
          <w:sz w:val="22"/>
          <w:szCs w:val="22"/>
          <w:lang w:val="en-GB"/>
        </w:rPr>
      </w:pPr>
    </w:p>
    <w:p w14:paraId="6A6F2119" w14:textId="16005E40" w:rsidR="00F30AC5" w:rsidRDefault="00C42A66" w:rsidP="004E0CDC">
      <w:pPr>
        <w:pStyle w:val="ListParagraph"/>
        <w:numPr>
          <w:ilvl w:val="0"/>
          <w:numId w:val="1"/>
        </w:numPr>
        <w:ind w:left="567" w:hanging="567"/>
        <w:jc w:val="both"/>
        <w:rPr>
          <w:rFonts w:ascii="Arial" w:hAnsi="Arial" w:cs="Arial"/>
          <w:sz w:val="22"/>
          <w:szCs w:val="22"/>
          <w:lang w:val="en-GB"/>
        </w:rPr>
      </w:pPr>
      <w:r w:rsidRPr="0069535A">
        <w:rPr>
          <w:rFonts w:ascii="Arial" w:hAnsi="Arial" w:cs="Arial"/>
          <w:sz w:val="22"/>
          <w:szCs w:val="22"/>
          <w:lang w:val="en-GB"/>
        </w:rPr>
        <w:t xml:space="preserve">The first is the </w:t>
      </w:r>
      <w:r w:rsidR="0069535A">
        <w:rPr>
          <w:rFonts w:ascii="Arial" w:hAnsi="Arial" w:cs="Arial"/>
          <w:sz w:val="22"/>
          <w:szCs w:val="22"/>
          <w:lang w:val="en-GB"/>
        </w:rPr>
        <w:t xml:space="preserve">need for the </w:t>
      </w:r>
      <w:r w:rsidRPr="0069535A">
        <w:rPr>
          <w:rFonts w:ascii="Arial" w:hAnsi="Arial" w:cs="Arial"/>
          <w:sz w:val="22"/>
          <w:szCs w:val="22"/>
          <w:lang w:val="en-GB"/>
        </w:rPr>
        <w:t xml:space="preserve">provision of </w:t>
      </w:r>
      <w:r w:rsidR="0069535A">
        <w:rPr>
          <w:rFonts w:ascii="Arial" w:hAnsi="Arial" w:cs="Arial"/>
          <w:sz w:val="22"/>
          <w:szCs w:val="22"/>
          <w:lang w:val="en-GB"/>
        </w:rPr>
        <w:t xml:space="preserve">an </w:t>
      </w:r>
      <w:r w:rsidRPr="0069535A">
        <w:rPr>
          <w:rFonts w:ascii="Arial" w:hAnsi="Arial" w:cs="Arial"/>
          <w:sz w:val="22"/>
          <w:szCs w:val="22"/>
          <w:lang w:val="en-GB"/>
        </w:rPr>
        <w:t xml:space="preserve">additional </w:t>
      </w:r>
      <w:r w:rsidR="0069535A">
        <w:rPr>
          <w:rFonts w:ascii="Arial" w:hAnsi="Arial" w:cs="Arial"/>
          <w:sz w:val="22"/>
          <w:szCs w:val="22"/>
          <w:lang w:val="en-GB"/>
        </w:rPr>
        <w:t>note that limitations cannot be of a scale or scope that defeats rights provision</w:t>
      </w:r>
      <w:r w:rsidRPr="0069535A">
        <w:rPr>
          <w:rFonts w:ascii="Arial" w:hAnsi="Arial" w:cs="Arial"/>
          <w:sz w:val="22"/>
          <w:szCs w:val="22"/>
          <w:lang w:val="en-GB"/>
        </w:rPr>
        <w:t>. In General Comment 21</w:t>
      </w:r>
      <w:r w:rsidR="0069535A">
        <w:rPr>
          <w:rFonts w:ascii="Arial" w:hAnsi="Arial" w:cs="Arial"/>
          <w:sz w:val="22"/>
          <w:szCs w:val="22"/>
          <w:lang w:val="en-GB"/>
        </w:rPr>
        <w:t>, this is provided in the two surrounding paragraphs to emphasise that cultural diversity and the right to cultural life cannot be used to defeat or destroy rights.</w:t>
      </w:r>
      <w:r w:rsidR="0069535A">
        <w:rPr>
          <w:rStyle w:val="FootnoteReference"/>
          <w:rFonts w:ascii="Arial" w:hAnsi="Arial" w:cs="Arial"/>
          <w:sz w:val="22"/>
          <w:szCs w:val="22"/>
          <w:lang w:val="en-GB"/>
        </w:rPr>
        <w:footnoteReference w:id="25"/>
      </w:r>
      <w:r w:rsidR="0069535A">
        <w:rPr>
          <w:rFonts w:ascii="Arial" w:hAnsi="Arial" w:cs="Arial"/>
          <w:sz w:val="22"/>
          <w:szCs w:val="22"/>
          <w:lang w:val="en-GB"/>
        </w:rPr>
        <w:t xml:space="preserve"> The </w:t>
      </w:r>
      <w:r w:rsidR="00594E28">
        <w:rPr>
          <w:rFonts w:ascii="Arial" w:hAnsi="Arial" w:cs="Arial"/>
          <w:sz w:val="22"/>
          <w:szCs w:val="22"/>
          <w:lang w:val="en-GB"/>
        </w:rPr>
        <w:t>Draft</w:t>
      </w:r>
      <w:r w:rsidR="0069535A">
        <w:rPr>
          <w:rFonts w:ascii="Arial" w:hAnsi="Arial" w:cs="Arial"/>
          <w:sz w:val="22"/>
          <w:szCs w:val="22"/>
          <w:lang w:val="en-GB"/>
        </w:rPr>
        <w:t xml:space="preserve"> General Comment currently lacks such an explicit explanation.</w:t>
      </w:r>
      <w:r w:rsidR="0069535A">
        <w:rPr>
          <w:rStyle w:val="FootnoteReference"/>
          <w:rFonts w:ascii="Arial" w:hAnsi="Arial" w:cs="Arial"/>
          <w:sz w:val="22"/>
          <w:szCs w:val="22"/>
          <w:lang w:val="en-GB"/>
        </w:rPr>
        <w:footnoteReference w:id="26"/>
      </w:r>
      <w:r w:rsidR="0069535A">
        <w:rPr>
          <w:rFonts w:ascii="Arial" w:hAnsi="Arial" w:cs="Arial"/>
          <w:sz w:val="22"/>
          <w:szCs w:val="22"/>
          <w:lang w:val="en-GB"/>
        </w:rPr>
        <w:t xml:space="preserve"> While arguably (and legally) such ideas are captured in the provision on ‘</w:t>
      </w:r>
      <w:r w:rsidR="0069535A" w:rsidRPr="0069535A">
        <w:rPr>
          <w:rFonts w:ascii="Arial" w:hAnsi="Arial" w:cs="Arial"/>
          <w:sz w:val="22"/>
          <w:szCs w:val="22"/>
          <w:lang w:val="en-GB"/>
        </w:rPr>
        <w:t>the general welfare in a democratic society</w:t>
      </w:r>
      <w:r w:rsidR="0069535A">
        <w:rPr>
          <w:rFonts w:ascii="Arial" w:hAnsi="Arial" w:cs="Arial"/>
          <w:sz w:val="22"/>
          <w:szCs w:val="22"/>
          <w:lang w:val="en-GB"/>
        </w:rPr>
        <w:t>’, further clarity would be welcome.</w:t>
      </w:r>
    </w:p>
    <w:p w14:paraId="2A9F3E19" w14:textId="77777777" w:rsidR="0069535A" w:rsidRPr="0069535A" w:rsidRDefault="0069535A" w:rsidP="0069535A">
      <w:pPr>
        <w:pStyle w:val="ListParagraph"/>
        <w:rPr>
          <w:rFonts w:ascii="Arial" w:hAnsi="Arial" w:cs="Arial"/>
          <w:sz w:val="22"/>
          <w:szCs w:val="22"/>
          <w:lang w:val="en-GB"/>
        </w:rPr>
      </w:pPr>
    </w:p>
    <w:p w14:paraId="71FDA491" w14:textId="724BBA71" w:rsidR="0069535A" w:rsidRDefault="0069535A" w:rsidP="004E0CDC">
      <w:pPr>
        <w:pStyle w:val="ListParagraph"/>
        <w:numPr>
          <w:ilvl w:val="0"/>
          <w:numId w:val="1"/>
        </w:numPr>
        <w:ind w:left="567" w:hanging="567"/>
        <w:jc w:val="both"/>
        <w:rPr>
          <w:rFonts w:ascii="Arial" w:hAnsi="Arial" w:cs="Arial"/>
          <w:sz w:val="22"/>
          <w:szCs w:val="22"/>
          <w:lang w:val="en-GB"/>
        </w:rPr>
      </w:pPr>
      <w:r>
        <w:rPr>
          <w:rFonts w:ascii="Arial" w:hAnsi="Arial" w:cs="Arial"/>
          <w:sz w:val="22"/>
          <w:szCs w:val="22"/>
          <w:lang w:val="en-GB"/>
        </w:rPr>
        <w:t>The second i</w:t>
      </w:r>
      <w:r w:rsidR="00180A65">
        <w:rPr>
          <w:rFonts w:ascii="Arial" w:hAnsi="Arial" w:cs="Arial"/>
          <w:sz w:val="22"/>
          <w:szCs w:val="22"/>
          <w:lang w:val="en-GB"/>
        </w:rPr>
        <w:t>s the lack of acknowledgement of the need to consider non-ESCR rights when assessing limitations.</w:t>
      </w:r>
      <w:r w:rsidR="00180A65" w:rsidRPr="00180A65">
        <w:rPr>
          <w:rFonts w:ascii="Arial" w:hAnsi="Arial" w:cs="Arial"/>
          <w:sz w:val="22"/>
          <w:szCs w:val="22"/>
          <w:lang w:val="en-GB"/>
        </w:rPr>
        <w:t xml:space="preserve"> </w:t>
      </w:r>
      <w:r w:rsidR="00180A65" w:rsidRPr="0069535A">
        <w:rPr>
          <w:rFonts w:ascii="Arial" w:hAnsi="Arial" w:cs="Arial"/>
          <w:sz w:val="22"/>
          <w:szCs w:val="22"/>
          <w:lang w:val="en-GB"/>
        </w:rPr>
        <w:t>In General Comment 21</w:t>
      </w:r>
      <w:r w:rsidR="00180A65">
        <w:rPr>
          <w:rFonts w:ascii="Arial" w:hAnsi="Arial" w:cs="Arial"/>
          <w:sz w:val="22"/>
          <w:szCs w:val="22"/>
          <w:lang w:val="en-GB"/>
        </w:rPr>
        <w:t>, the Committee sets out that limitations to cultural rights must also take account of the (civil and political rights), ‘to</w:t>
      </w:r>
      <w:r w:rsidR="00180A65" w:rsidRPr="00180A65">
        <w:rPr>
          <w:rFonts w:ascii="Arial" w:hAnsi="Arial" w:cs="Arial"/>
          <w:sz w:val="22"/>
          <w:szCs w:val="22"/>
          <w:lang w:val="en-GB"/>
        </w:rPr>
        <w:t xml:space="preserve"> privacy, to freedom of thought, conscience and religion, to freedom of opinion and expression, to peaceful assembly and to freedom of association</w:t>
      </w:r>
      <w:r w:rsidR="00180A65">
        <w:rPr>
          <w:rFonts w:ascii="Arial" w:hAnsi="Arial" w:cs="Arial"/>
          <w:sz w:val="22"/>
          <w:szCs w:val="22"/>
          <w:lang w:val="en-GB"/>
        </w:rPr>
        <w:t>’.</w:t>
      </w:r>
      <w:r w:rsidR="00180A65">
        <w:rPr>
          <w:rStyle w:val="FootnoteReference"/>
          <w:rFonts w:ascii="Arial" w:hAnsi="Arial" w:cs="Arial"/>
          <w:sz w:val="22"/>
          <w:szCs w:val="22"/>
          <w:lang w:val="en-GB"/>
        </w:rPr>
        <w:footnoteReference w:id="27"/>
      </w:r>
      <w:r w:rsidR="00180A65">
        <w:rPr>
          <w:rFonts w:ascii="Arial" w:hAnsi="Arial" w:cs="Arial"/>
          <w:sz w:val="22"/>
          <w:szCs w:val="22"/>
          <w:lang w:val="en-GB"/>
        </w:rPr>
        <w:t xml:space="preserve"> Such an acknowledgement is missing from the </w:t>
      </w:r>
      <w:r w:rsidR="00594E28">
        <w:rPr>
          <w:rFonts w:ascii="Arial" w:hAnsi="Arial" w:cs="Arial"/>
          <w:sz w:val="22"/>
          <w:szCs w:val="22"/>
          <w:lang w:val="en-GB"/>
        </w:rPr>
        <w:t>Draft</w:t>
      </w:r>
      <w:r w:rsidR="00180A65">
        <w:rPr>
          <w:rFonts w:ascii="Arial" w:hAnsi="Arial" w:cs="Arial"/>
          <w:sz w:val="22"/>
          <w:szCs w:val="22"/>
          <w:lang w:val="en-GB"/>
        </w:rPr>
        <w:t xml:space="preserve"> General Comment, but is arguably just as relevant.</w:t>
      </w:r>
      <w:bookmarkStart w:id="0" w:name="_GoBack"/>
      <w:bookmarkEnd w:id="0"/>
    </w:p>
    <w:p w14:paraId="2B0D8FDD" w14:textId="77777777" w:rsidR="002D2B6B" w:rsidRPr="002D2B6B" w:rsidRDefault="002D2B6B" w:rsidP="002D2B6B">
      <w:pPr>
        <w:pStyle w:val="ListParagraph"/>
        <w:rPr>
          <w:rFonts w:ascii="Arial" w:hAnsi="Arial" w:cs="Arial"/>
          <w:sz w:val="22"/>
          <w:szCs w:val="22"/>
          <w:lang w:val="en-GB"/>
        </w:rPr>
      </w:pPr>
    </w:p>
    <w:p w14:paraId="39F6F883" w14:textId="77777777" w:rsidR="002D2B6B" w:rsidRDefault="002D2B6B" w:rsidP="002D2B6B">
      <w:pPr>
        <w:autoSpaceDE w:val="0"/>
        <w:autoSpaceDN w:val="0"/>
        <w:adjustRightInd w:val="0"/>
        <w:jc w:val="both"/>
        <w:rPr>
          <w:rFonts w:ascii="Arial" w:hAnsi="Arial" w:cs="Arial"/>
          <w:b/>
          <w:bCs/>
          <w:sz w:val="22"/>
          <w:szCs w:val="22"/>
          <w:lang w:val="en-GB" w:eastAsia="ja-JP"/>
        </w:rPr>
      </w:pPr>
      <w:r>
        <w:rPr>
          <w:rFonts w:ascii="Arial" w:hAnsi="Arial" w:cs="Arial"/>
          <w:b/>
          <w:bCs/>
          <w:sz w:val="22"/>
          <w:szCs w:val="22"/>
          <w:lang w:val="en-GB" w:eastAsia="ja-JP"/>
        </w:rPr>
        <w:lastRenderedPageBreak/>
        <w:t>Summary of Suggested Changes</w:t>
      </w:r>
    </w:p>
    <w:p w14:paraId="52A88EC8" w14:textId="77777777" w:rsidR="002D2B6B" w:rsidRDefault="002D2B6B" w:rsidP="002D2B6B">
      <w:pPr>
        <w:autoSpaceDE w:val="0"/>
        <w:autoSpaceDN w:val="0"/>
        <w:adjustRightInd w:val="0"/>
        <w:ind w:left="567"/>
        <w:jc w:val="both"/>
        <w:rPr>
          <w:rFonts w:ascii="Arial" w:hAnsi="Arial" w:cs="Arial"/>
          <w:sz w:val="22"/>
          <w:szCs w:val="22"/>
          <w:lang w:val="en-GB" w:eastAsia="ja-JP"/>
        </w:rPr>
      </w:pPr>
    </w:p>
    <w:p w14:paraId="277A7CA7" w14:textId="77777777" w:rsidR="002D2B6B" w:rsidRPr="002D2B6B" w:rsidRDefault="002D2B6B" w:rsidP="002D2B6B">
      <w:pPr>
        <w:pStyle w:val="ListParagraph"/>
        <w:numPr>
          <w:ilvl w:val="0"/>
          <w:numId w:val="5"/>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Make clear the strong presumption against any retrogressive measures.</w:t>
      </w:r>
    </w:p>
    <w:p w14:paraId="210CDF06" w14:textId="77777777" w:rsidR="002D2B6B" w:rsidRPr="002D2B6B" w:rsidRDefault="002D2B6B" w:rsidP="002D2B6B">
      <w:pPr>
        <w:pStyle w:val="ListParagraph"/>
        <w:numPr>
          <w:ilvl w:val="0"/>
          <w:numId w:val="5"/>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 xml:space="preserve">Make clear that retrogression is </w:t>
      </w:r>
      <w:r w:rsidRPr="002D2B6B">
        <w:rPr>
          <w:rFonts w:ascii="Arial" w:hAnsi="Arial" w:cs="Arial"/>
          <w:i/>
          <w:iCs/>
          <w:sz w:val="22"/>
          <w:szCs w:val="22"/>
          <w:lang w:val="en-GB" w:eastAsia="ja-JP"/>
        </w:rPr>
        <w:t>prima facie</w:t>
      </w:r>
      <w:r w:rsidRPr="002D2B6B">
        <w:rPr>
          <w:rFonts w:ascii="Arial" w:hAnsi="Arial" w:cs="Arial"/>
          <w:sz w:val="22"/>
          <w:szCs w:val="22"/>
          <w:lang w:val="en-GB" w:eastAsia="ja-JP"/>
        </w:rPr>
        <w:t xml:space="preserve"> impermissible under the ICESCR and that the justificatory burden rests with the State.</w:t>
      </w:r>
    </w:p>
    <w:p w14:paraId="05D4A02E" w14:textId="77777777" w:rsidR="002D2B6B" w:rsidRPr="002D2B6B" w:rsidRDefault="002D2B6B" w:rsidP="002D2B6B">
      <w:pPr>
        <w:pStyle w:val="ListParagraph"/>
        <w:numPr>
          <w:ilvl w:val="0"/>
          <w:numId w:val="5"/>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Modify the derogations approach in the Draft General Comment to return to the more stringent justificatory criteria of previous General Comments.</w:t>
      </w:r>
    </w:p>
    <w:p w14:paraId="4911C4A0" w14:textId="77777777" w:rsidR="002D2B6B" w:rsidRPr="002D2B6B" w:rsidRDefault="002D2B6B" w:rsidP="002D2B6B">
      <w:pPr>
        <w:pStyle w:val="ListParagraph"/>
        <w:numPr>
          <w:ilvl w:val="0"/>
          <w:numId w:val="5"/>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Change the approach to the minimum core to disallow resource constraints as an excuse for not meeting core obligations.</w:t>
      </w:r>
    </w:p>
    <w:p w14:paraId="49B105A4" w14:textId="77777777" w:rsidR="002D2B6B" w:rsidRPr="002D2B6B" w:rsidRDefault="002D2B6B" w:rsidP="002D2B6B">
      <w:pPr>
        <w:pStyle w:val="ListParagraph"/>
        <w:numPr>
          <w:ilvl w:val="0"/>
          <w:numId w:val="5"/>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Add to the core content the obligation not to permit scientific activity or approaches that damage other rights.</w:t>
      </w:r>
    </w:p>
    <w:p w14:paraId="2732446A" w14:textId="77777777" w:rsidR="002D2B6B" w:rsidRPr="002D2B6B" w:rsidRDefault="002D2B6B" w:rsidP="002D2B6B">
      <w:pPr>
        <w:pStyle w:val="ListParagraph"/>
        <w:numPr>
          <w:ilvl w:val="0"/>
          <w:numId w:val="5"/>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 xml:space="preserve">Expand the range of ‘all appropriate </w:t>
      </w:r>
      <w:proofErr w:type="gramStart"/>
      <w:r w:rsidRPr="002D2B6B">
        <w:rPr>
          <w:rFonts w:ascii="Arial" w:hAnsi="Arial" w:cs="Arial"/>
          <w:sz w:val="22"/>
          <w:szCs w:val="22"/>
          <w:lang w:val="en-GB" w:eastAsia="ja-JP"/>
        </w:rPr>
        <w:t>means’</w:t>
      </w:r>
      <w:proofErr w:type="gramEnd"/>
      <w:r w:rsidRPr="002D2B6B">
        <w:rPr>
          <w:rFonts w:ascii="Arial" w:hAnsi="Arial" w:cs="Arial"/>
          <w:sz w:val="22"/>
          <w:szCs w:val="22"/>
          <w:lang w:val="en-GB" w:eastAsia="ja-JP"/>
        </w:rPr>
        <w:t xml:space="preserve"> to include administrative, financial, educational and social measures.</w:t>
      </w:r>
    </w:p>
    <w:p w14:paraId="4E775632" w14:textId="77777777" w:rsidR="002D2B6B" w:rsidRPr="002D2B6B" w:rsidRDefault="002D2B6B" w:rsidP="002D2B6B">
      <w:pPr>
        <w:pStyle w:val="ListParagraph"/>
        <w:numPr>
          <w:ilvl w:val="0"/>
          <w:numId w:val="5"/>
        </w:numPr>
        <w:autoSpaceDE w:val="0"/>
        <w:autoSpaceDN w:val="0"/>
        <w:adjustRightInd w:val="0"/>
        <w:ind w:left="426"/>
        <w:jc w:val="both"/>
        <w:rPr>
          <w:rFonts w:ascii="Arial" w:hAnsi="Arial" w:cs="Arial"/>
          <w:sz w:val="22"/>
          <w:szCs w:val="22"/>
          <w:lang w:val="en-GB" w:eastAsia="ja-JP"/>
        </w:rPr>
      </w:pPr>
      <w:r w:rsidRPr="002D2B6B">
        <w:rPr>
          <w:rFonts w:ascii="Arial" w:hAnsi="Arial" w:cs="Arial"/>
          <w:sz w:val="22"/>
          <w:szCs w:val="22"/>
          <w:lang w:val="en-GB" w:eastAsia="ja-JP"/>
        </w:rPr>
        <w:t>Note that limitations cannot be used to defeat rights.</w:t>
      </w:r>
    </w:p>
    <w:p w14:paraId="56AD3BBE" w14:textId="5332A523" w:rsidR="002D2B6B" w:rsidRPr="002D2B6B" w:rsidRDefault="002D2B6B" w:rsidP="002D2B6B">
      <w:pPr>
        <w:pStyle w:val="ListParagraph"/>
        <w:numPr>
          <w:ilvl w:val="0"/>
          <w:numId w:val="5"/>
        </w:numPr>
        <w:ind w:left="426"/>
        <w:jc w:val="both"/>
        <w:rPr>
          <w:rFonts w:ascii="Arial" w:hAnsi="Arial" w:cs="Arial"/>
          <w:sz w:val="22"/>
          <w:szCs w:val="22"/>
          <w:lang w:val="en-GB"/>
        </w:rPr>
      </w:pPr>
      <w:r w:rsidRPr="002D2B6B">
        <w:rPr>
          <w:rFonts w:ascii="Arial" w:hAnsi="Arial" w:cs="Arial"/>
          <w:sz w:val="22"/>
          <w:szCs w:val="22"/>
          <w:lang w:val="en-GB" w:eastAsia="ja-JP"/>
        </w:rPr>
        <w:t>Add non-ESCR rights as relevant to assessments of limitations.</w:t>
      </w:r>
    </w:p>
    <w:p w14:paraId="7E11D1BD" w14:textId="489EB8A0" w:rsidR="00F30AC5" w:rsidRDefault="00F30AC5" w:rsidP="00F30AC5">
      <w:pPr>
        <w:jc w:val="both"/>
        <w:rPr>
          <w:rFonts w:ascii="Arial" w:hAnsi="Arial" w:cs="Arial"/>
          <w:sz w:val="22"/>
          <w:szCs w:val="22"/>
          <w:lang w:val="en-GB"/>
        </w:rPr>
      </w:pPr>
    </w:p>
    <w:p w14:paraId="0C1DA932" w14:textId="1FDAA7A6" w:rsidR="00F30AC5" w:rsidRPr="00F30AC5" w:rsidRDefault="00F30AC5" w:rsidP="00F30AC5">
      <w:pPr>
        <w:jc w:val="both"/>
        <w:rPr>
          <w:rFonts w:ascii="Arial" w:hAnsi="Arial" w:cs="Arial"/>
          <w:sz w:val="22"/>
          <w:szCs w:val="22"/>
          <w:lang w:val="en-GB"/>
        </w:rPr>
      </w:pPr>
    </w:p>
    <w:sectPr w:rsidR="00F30AC5" w:rsidRPr="00F30AC5" w:rsidSect="00520058">
      <w:headerReference w:type="default" r:id="rId9"/>
      <w:footerReference w:type="default" r:id="rId10"/>
      <w:pgSz w:w="11900" w:h="16840"/>
      <w:pgMar w:top="1300" w:right="1010" w:bottom="655" w:left="81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8903" w14:textId="77777777" w:rsidR="00842912" w:rsidRDefault="00842912" w:rsidP="00A21F57">
      <w:r>
        <w:separator/>
      </w:r>
    </w:p>
  </w:endnote>
  <w:endnote w:type="continuationSeparator" w:id="0">
    <w:p w14:paraId="6FD0999C" w14:textId="77777777" w:rsidR="00842912" w:rsidRDefault="00842912" w:rsidP="00A2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IN Condensed">
    <w:panose1 w:val="00000500000000000000"/>
    <w:charset w:val="00"/>
    <w:family w:val="auto"/>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7C2E" w14:textId="7BFA9084" w:rsidR="00277D5E" w:rsidRDefault="00997354" w:rsidP="0020144D">
    <w:pPr>
      <w:pStyle w:val="Footer"/>
      <w:tabs>
        <w:tab w:val="left" w:pos="916"/>
        <w:tab w:val="right" w:pos="10080"/>
      </w:tabs>
    </w:pPr>
    <w:r>
      <w:rPr>
        <w:rFonts w:ascii="Arial" w:hAnsi="Arial" w:cs="Arial"/>
        <w:noProof/>
        <w:sz w:val="22"/>
        <w:szCs w:val="22"/>
        <w:lang w:val="en-GB"/>
      </w:rPr>
      <mc:AlternateContent>
        <mc:Choice Requires="wpg">
          <w:drawing>
            <wp:anchor distT="0" distB="0" distL="114300" distR="114300" simplePos="0" relativeHeight="251659264" behindDoc="0" locked="0" layoutInCell="1" allowOverlap="1" wp14:anchorId="56870712" wp14:editId="5DE37DBC">
              <wp:simplePos x="0" y="0"/>
              <wp:positionH relativeFrom="column">
                <wp:posOffset>-304800</wp:posOffset>
              </wp:positionH>
              <wp:positionV relativeFrom="paragraph">
                <wp:posOffset>0</wp:posOffset>
              </wp:positionV>
              <wp:extent cx="4132580" cy="477464"/>
              <wp:effectExtent l="0" t="0" r="0" b="18415"/>
              <wp:wrapNone/>
              <wp:docPr id="2" name="Group 2"/>
              <wp:cNvGraphicFramePr/>
              <a:graphic xmlns:a="http://schemas.openxmlformats.org/drawingml/2006/main">
                <a:graphicData uri="http://schemas.microsoft.com/office/word/2010/wordprocessingGroup">
                  <wpg:wgp>
                    <wpg:cNvGrpSpPr/>
                    <wpg:grpSpPr>
                      <a:xfrm>
                        <a:off x="0" y="0"/>
                        <a:ext cx="4132580" cy="477464"/>
                        <a:chOff x="0" y="0"/>
                        <a:chExt cx="4132580" cy="477464"/>
                      </a:xfrm>
                    </wpg:grpSpPr>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2971" t="92943" r="42178" b="4607"/>
                        <a:stretch/>
                      </pic:blipFill>
                      <pic:spPr bwMode="auto">
                        <a:xfrm>
                          <a:off x="0" y="0"/>
                          <a:ext cx="4132580" cy="260985"/>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3" name="Text Box 3"/>
                      <wps:cNvSpPr txBox="1">
                        <a:spLocks/>
                      </wps:cNvSpPr>
                      <wps:spPr bwMode="auto">
                        <a:xfrm>
                          <a:off x="616226" y="212034"/>
                          <a:ext cx="3014980" cy="265430"/>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77791A80" w14:textId="77777777" w:rsidR="00997354" w:rsidRPr="009C4FF8" w:rsidRDefault="00997354" w:rsidP="00997354">
                            <w:pPr>
                              <w:ind w:left="90" w:hanging="180"/>
                              <w:rPr>
                                <w:rFonts w:ascii="DIN Condensed" w:hAnsi="DIN Condensed" w:cs="Arial"/>
                                <w:b/>
                                <w:color w:val="4DAFC6"/>
                                <w:lang w:val="en-GB"/>
                              </w:rPr>
                            </w:pPr>
                            <w:r w:rsidRPr="009C4FF8">
                              <w:rPr>
                                <w:rFonts w:ascii="DIN Condensed" w:hAnsi="DIN Condensed" w:cs="Arial"/>
                                <w:b/>
                                <w:color w:val="4DAFC6"/>
                                <w:lang w:val="en-GB"/>
                              </w:rPr>
                              <w:t>@</w:t>
                            </w:r>
                            <w:proofErr w:type="spellStart"/>
                            <w:r>
                              <w:rPr>
                                <w:rFonts w:ascii="DIN Condensed" w:hAnsi="DIN Condensed" w:cs="Arial"/>
                                <w:b/>
                                <w:color w:val="4DAFC6"/>
                                <w:lang w:val="en-GB"/>
                              </w:rPr>
                              <w:t>btcwarwick</w:t>
                            </w:r>
                            <w:proofErr w:type="spellEnd"/>
                            <w:r>
                              <w:rPr>
                                <w:rFonts w:ascii="DIN Condensed" w:hAnsi="DIN Condensed" w:cs="Arial"/>
                                <w:b/>
                                <w:color w:val="4DAFC6"/>
                                <w:lang w:val="en-GB"/>
                              </w:rPr>
                              <w:tab/>
                              <w:t xml:space="preserve">   www.birmingham.ac.uk/benwarwick</w:t>
                            </w:r>
                          </w:p>
                        </w:txbxContent>
                      </wps:txbx>
                      <wps:bodyPr rot="0" vert="horz" wrap="square" lIns="91440" tIns="45720" rIns="91440" bIns="45720" anchor="ctr" anchorCtr="0" upright="1">
                        <a:noAutofit/>
                      </wps:bodyPr>
                    </wps:wsp>
                    <pic:pic xmlns:pic="http://schemas.openxmlformats.org/drawingml/2006/picture">
                      <pic:nvPicPr>
                        <pic:cNvPr id="7" name="Graphic 7" descr="World"/>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1510747" y="258417"/>
                          <a:ext cx="171450" cy="171450"/>
                        </a:xfrm>
                        <a:prstGeom prst="rect">
                          <a:avLst/>
                        </a:prstGeom>
                      </pic:spPr>
                    </pic:pic>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l="64669" t="95140" r="32419" b="2305"/>
                        <a:stretch/>
                      </pic:blipFill>
                      <pic:spPr bwMode="auto">
                        <a:xfrm>
                          <a:off x="404191" y="205408"/>
                          <a:ext cx="219075" cy="27178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anchor>
          </w:drawing>
        </mc:Choice>
        <mc:Fallback>
          <w:pict>
            <v:group w14:anchorId="56870712" id="Group 2" o:spid="_x0000_s1027" style="position:absolute;margin-left:-24pt;margin-top:0;width:325.4pt;height:37.6pt;z-index:251659264" coordsize="41325,4774"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41325;height:2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">
                <v:imagedata r:id="rId4" o:title="" croptop="60911f" cropbottom="3019f" cropleft="1947f" cropright="27642f"/>
              </v:shape>
              <v:shapetype id="_x0000_t202" coordsize="21600,21600" o:spt="202" path="m,l,21600r21600,l21600,xe">
                <v:stroke joinstyle="miter"/>
                <v:path gradientshapeok="t" o:connecttype="rect"/>
              </v:shapetype>
              <v:shape id="Text Box 3" o:spid="_x0000_s1029" type="#_x0000_t202" style="position:absolute;left:6162;top:2120;width:30150;height:26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" fillcolor="white [3212]" strokecolor="white [3212]" strokeweight=".25pt">
                <v:path arrowok="t"/>
                <v:textbox>
                  <w:txbxContent>
                    <w:p w14:paraId="77791A80" w14:textId="77777777" w:rsidR="00997354" w:rsidRPr="009C4FF8" w:rsidRDefault="00997354" w:rsidP="00997354">
                      <w:pPr>
                        <w:ind w:left="90" w:hanging="180"/>
                        <w:rPr>
                          <w:rFonts w:ascii="DIN Condensed" w:hAnsi="DIN Condensed" w:cs="Arial"/>
                          <w:b/>
                          <w:color w:val="4DAFC6"/>
                          <w:lang w:val="en-GB"/>
                        </w:rPr>
                      </w:pPr>
                      <w:r w:rsidRPr="009C4FF8">
                        <w:rPr>
                          <w:rFonts w:ascii="DIN Condensed" w:hAnsi="DIN Condensed" w:cs="Arial"/>
                          <w:b/>
                          <w:color w:val="4DAFC6"/>
                          <w:lang w:val="en-GB"/>
                        </w:rPr>
                        <w:t>@</w:t>
                      </w:r>
                      <w:proofErr w:type="spellStart"/>
                      <w:r>
                        <w:rPr>
                          <w:rFonts w:ascii="DIN Condensed" w:hAnsi="DIN Condensed" w:cs="Arial"/>
                          <w:b/>
                          <w:color w:val="4DAFC6"/>
                          <w:lang w:val="en-GB"/>
                        </w:rPr>
                        <w:t>btcwarwick</w:t>
                      </w:r>
                      <w:proofErr w:type="spellEnd"/>
                      <w:r>
                        <w:rPr>
                          <w:rFonts w:ascii="DIN Condensed" w:hAnsi="DIN Condensed" w:cs="Arial"/>
                          <w:b/>
                          <w:color w:val="4DAFC6"/>
                          <w:lang w:val="en-GB"/>
                        </w:rPr>
                        <w:tab/>
                        <w:t xml:space="preserve">   www.birmingham.ac.uk/benwarwick</w:t>
                      </w:r>
                    </w:p>
                  </w:txbxContent>
                </v:textbox>
              </v:shape>
              <v:shape id="Graphic 7" o:spid="_x0000_s1030" type="#_x0000_t75" alt="World" style="position:absolute;left:15107;top:2584;width:1714;height:17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">
                <v:imagedata r:id="rId5" o:title="World"/>
              </v:shape>
              <v:shape id="Picture 8" o:spid="_x0000_s1031" type="#_x0000_t75" style="position:absolute;left:4041;top:2054;width:2191;height:2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">
                <v:imagedata r:id="rId4" o:title="" croptop="62351f" cropbottom="1511f" cropleft="42381f" cropright="21246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E7185" w14:textId="77777777" w:rsidR="00842912" w:rsidRPr="000A78B4" w:rsidRDefault="00842912" w:rsidP="000A78B4">
      <w:r>
        <w:continuationSeparator/>
      </w:r>
    </w:p>
  </w:footnote>
  <w:footnote w:type="continuationSeparator" w:id="0">
    <w:p w14:paraId="56CFD917" w14:textId="77777777" w:rsidR="00842912" w:rsidRDefault="00842912" w:rsidP="00A21F57">
      <w:r>
        <w:continuationSeparator/>
      </w:r>
    </w:p>
  </w:footnote>
  <w:footnote w:id="1">
    <w:p w14:paraId="64658554" w14:textId="251B80DE"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Aoife Nolan, ‘Putting ESR-Based Budget Analysis into Practice: Addressing the Conceptual Challenges’ in Aoife Nolan, Rory O’Connell and Colin Harvey (eds), Human Rights and Public Finance: Budgets &amp; the Promotion of Economic and Social Rights (Hart 2013) 47.</w:t>
      </w:r>
    </w:p>
  </w:footnote>
  <w:footnote w:id="2">
    <w:p w14:paraId="362E8C6A" w14:textId="17907D5D"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Draft General Comment on Science and Economic and Social Rights (2020), para 32</w:t>
      </w:r>
      <w:r w:rsidR="00594E28">
        <w:rPr>
          <w:rFonts w:ascii="Arial" w:hAnsi="Arial" w:cs="Arial"/>
          <w:sz w:val="16"/>
          <w:szCs w:val="16"/>
          <w:lang w:val="en-GB" w:eastAsia="ja-JP"/>
        </w:rPr>
        <w:t>.</w:t>
      </w:r>
    </w:p>
  </w:footnote>
  <w:footnote w:id="3">
    <w:p w14:paraId="2D0D0C52" w14:textId="1D2622F7"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22 (2016), para 38</w:t>
      </w:r>
      <w:r w:rsidR="00594E28">
        <w:rPr>
          <w:rFonts w:ascii="Arial" w:hAnsi="Arial" w:cs="Arial"/>
          <w:sz w:val="16"/>
          <w:szCs w:val="16"/>
          <w:lang w:val="en-GB" w:eastAsia="ja-JP"/>
        </w:rPr>
        <w:t>.</w:t>
      </w:r>
    </w:p>
  </w:footnote>
  <w:footnote w:id="4">
    <w:p w14:paraId="01530E81" w14:textId="1FF84C30"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Chairperson of the CESCR, ‘Letter Dated 16 May 2012</w:t>
      </w:r>
      <w:r w:rsidRPr="0042527F">
        <w:rPr>
          <w:rFonts w:ascii="Arial" w:hAnsi="Arial" w:cs="Arial"/>
          <w:sz w:val="16"/>
          <w:szCs w:val="16"/>
          <w:lang w:val="en-GB" w:eastAsia="ja-JP"/>
        </w:rPr>
        <w:t xml:space="preserve">’ </w:t>
      </w:r>
      <w:r w:rsidRPr="0042527F">
        <w:rPr>
          <w:rFonts w:ascii="Arial" w:hAnsi="Arial" w:cs="Arial"/>
          <w:sz w:val="16"/>
          <w:szCs w:val="16"/>
          <w:lang w:val="en-GB" w:eastAsia="ja-JP"/>
        </w:rPr>
        <w:t>(2012) UN Doc HRC/NONE/2012/76.</w:t>
      </w:r>
    </w:p>
  </w:footnote>
  <w:footnote w:id="5">
    <w:p w14:paraId="667C0A63" w14:textId="302E0887"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1</w:t>
      </w:r>
      <w:r w:rsidR="0042527F">
        <w:rPr>
          <w:rFonts w:ascii="Arial" w:hAnsi="Arial" w:cs="Arial"/>
          <w:sz w:val="16"/>
          <w:szCs w:val="16"/>
          <w:lang w:val="en-GB" w:eastAsia="ja-JP"/>
        </w:rPr>
        <w:t>3 (</w:t>
      </w:r>
      <w:r w:rsidRPr="0042527F">
        <w:rPr>
          <w:rFonts w:ascii="Arial" w:hAnsi="Arial" w:cs="Arial"/>
          <w:sz w:val="16"/>
          <w:szCs w:val="16"/>
          <w:lang w:val="en-GB" w:eastAsia="ja-JP"/>
        </w:rPr>
        <w:t>1999)</w:t>
      </w:r>
      <w:r w:rsidR="0042527F">
        <w:rPr>
          <w:rFonts w:ascii="Arial" w:hAnsi="Arial" w:cs="Arial"/>
          <w:sz w:val="16"/>
          <w:szCs w:val="16"/>
          <w:lang w:val="en-GB" w:eastAsia="ja-JP"/>
        </w:rPr>
        <w:t>,</w:t>
      </w:r>
      <w:r w:rsidRPr="0042527F">
        <w:rPr>
          <w:rFonts w:ascii="Arial" w:hAnsi="Arial" w:cs="Arial"/>
          <w:sz w:val="16"/>
          <w:szCs w:val="16"/>
          <w:lang w:val="en-GB" w:eastAsia="ja-JP"/>
        </w:rPr>
        <w:t xml:space="preserve"> para 45.</w:t>
      </w:r>
    </w:p>
  </w:footnote>
  <w:footnote w:id="6">
    <w:p w14:paraId="0783C845" w14:textId="1A9FCBF3"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Ben TC Warwick, ‘Unwinding Retrogression: Examining the Practice of the Committee on Economic, Social and Cultural Rights?’ (2019) 19 Human Rights Law Review 467, 489.</w:t>
      </w:r>
    </w:p>
  </w:footnote>
  <w:footnote w:id="7">
    <w:p w14:paraId="02BB568F" w14:textId="4BC0E227"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176C14" w:rsidRPr="0042527F">
        <w:rPr>
          <w:rFonts w:ascii="Arial" w:hAnsi="Arial" w:cs="Arial"/>
          <w:sz w:val="16"/>
          <w:szCs w:val="16"/>
          <w:lang w:val="en-GB" w:eastAsia="ja-JP"/>
        </w:rPr>
        <w:t>CESCR, General Comment 1</w:t>
      </w:r>
      <w:r w:rsidR="00176C14">
        <w:rPr>
          <w:rFonts w:ascii="Arial" w:hAnsi="Arial" w:cs="Arial"/>
          <w:sz w:val="16"/>
          <w:szCs w:val="16"/>
          <w:lang w:val="en-GB" w:eastAsia="ja-JP"/>
        </w:rPr>
        <w:t>3 (</w:t>
      </w:r>
      <w:r w:rsidR="00176C14" w:rsidRPr="0042527F">
        <w:rPr>
          <w:rFonts w:ascii="Arial" w:hAnsi="Arial" w:cs="Arial"/>
          <w:sz w:val="16"/>
          <w:szCs w:val="16"/>
          <w:lang w:val="en-GB" w:eastAsia="ja-JP"/>
        </w:rPr>
        <w:t>1999)</w:t>
      </w:r>
      <w:r w:rsidR="00176C14">
        <w:rPr>
          <w:rFonts w:ascii="Arial" w:hAnsi="Arial" w:cs="Arial"/>
          <w:sz w:val="16"/>
          <w:szCs w:val="16"/>
          <w:lang w:val="en-GB" w:eastAsia="ja-JP"/>
        </w:rPr>
        <w:t>,</w:t>
      </w:r>
      <w:r w:rsidR="00176C14" w:rsidRPr="0042527F">
        <w:rPr>
          <w:rFonts w:ascii="Arial" w:hAnsi="Arial" w:cs="Arial"/>
          <w:sz w:val="16"/>
          <w:szCs w:val="16"/>
          <w:lang w:val="en-GB" w:eastAsia="ja-JP"/>
        </w:rPr>
        <w:t xml:space="preserve"> para 45.</w:t>
      </w:r>
    </w:p>
  </w:footnote>
  <w:footnote w:id="8">
    <w:p w14:paraId="1C193843" w14:textId="27F211CB"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Chairperson of the CESCR, ‘Letter Dated 16 May 2012’ (2012) UN Doc HRC/NONE/2012/76.</w:t>
      </w:r>
    </w:p>
  </w:footnote>
  <w:footnote w:id="9">
    <w:p w14:paraId="71DF0AC4" w14:textId="6079695C" w:rsidR="004F229E" w:rsidRPr="00594E28"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42527F" w:rsidRPr="0042527F">
        <w:rPr>
          <w:rFonts w:ascii="Arial" w:hAnsi="Arial" w:cs="Arial"/>
          <w:sz w:val="16"/>
          <w:szCs w:val="16"/>
        </w:rPr>
        <w:t xml:space="preserve">For a full critique of </w:t>
      </w:r>
      <w:r w:rsidR="0042527F" w:rsidRPr="00594E28">
        <w:rPr>
          <w:rFonts w:ascii="Arial" w:hAnsi="Arial" w:cs="Arial"/>
          <w:sz w:val="16"/>
          <w:szCs w:val="16"/>
        </w:rPr>
        <w:t>this approach see Ben TC Warwick, ‘Socio-Economic Rights During Economic Crises: A Changed Approach to Non-Retrogression’ (2016) 65(1) International and Comparative Law Quarterly 249.</w:t>
      </w:r>
    </w:p>
  </w:footnote>
  <w:footnote w:id="10">
    <w:p w14:paraId="5AF69BD9" w14:textId="6E12FE9E" w:rsidR="00594E28" w:rsidRPr="00594E28" w:rsidRDefault="00594E28">
      <w:pPr>
        <w:pStyle w:val="FootnoteText"/>
        <w:rPr>
          <w:lang w:val="en-GB"/>
        </w:rPr>
      </w:pPr>
      <w:r w:rsidRPr="00594E28">
        <w:rPr>
          <w:rStyle w:val="FootnoteReference"/>
          <w:rFonts w:ascii="Arial" w:hAnsi="Arial" w:cs="Arial"/>
          <w:sz w:val="16"/>
          <w:szCs w:val="16"/>
        </w:rPr>
        <w:footnoteRef/>
      </w:r>
      <w:r w:rsidRPr="00594E28">
        <w:rPr>
          <w:rFonts w:ascii="Arial" w:hAnsi="Arial" w:cs="Arial"/>
          <w:sz w:val="16"/>
          <w:szCs w:val="16"/>
        </w:rPr>
        <w:t xml:space="preserve"> </w:t>
      </w:r>
      <w:r w:rsidRPr="00594E28">
        <w:rPr>
          <w:rFonts w:ascii="Arial" w:hAnsi="Arial" w:cs="Arial"/>
          <w:sz w:val="16"/>
          <w:szCs w:val="16"/>
        </w:rPr>
        <w:t>Ben TC Warwick, ‘Socio-Economic Rights During Economic Crises: A Changed Approach to Non-Retrogression’ (2016) 65(1) International and Comparative Law Quarterly 249</w:t>
      </w:r>
      <w:r w:rsidRPr="00594E28">
        <w:rPr>
          <w:rFonts w:ascii="Arial" w:hAnsi="Arial" w:cs="Arial"/>
          <w:sz w:val="16"/>
          <w:szCs w:val="16"/>
        </w:rPr>
        <w:t>, 259</w:t>
      </w:r>
      <w:r>
        <w:rPr>
          <w:rFonts w:ascii="Arial" w:hAnsi="Arial" w:cs="Arial"/>
          <w:sz w:val="16"/>
          <w:szCs w:val="16"/>
        </w:rPr>
        <w:t>-261.</w:t>
      </w:r>
    </w:p>
  </w:footnote>
  <w:footnote w:id="11">
    <w:p w14:paraId="16A00FDD" w14:textId="5B1830D3"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18 (2006), para 21</w:t>
      </w:r>
      <w:r w:rsidR="00594E28">
        <w:rPr>
          <w:rFonts w:ascii="Arial" w:hAnsi="Arial" w:cs="Arial"/>
          <w:sz w:val="16"/>
          <w:szCs w:val="16"/>
          <w:lang w:val="en-GB" w:eastAsia="ja-JP"/>
        </w:rPr>
        <w:t>.</w:t>
      </w:r>
    </w:p>
  </w:footnote>
  <w:footnote w:id="12">
    <w:p w14:paraId="1CACEB55" w14:textId="4A15F95A"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21 (2009), para 54</w:t>
      </w:r>
      <w:r w:rsidR="00594E28">
        <w:rPr>
          <w:rFonts w:ascii="Arial" w:hAnsi="Arial" w:cs="Arial"/>
          <w:sz w:val="16"/>
          <w:szCs w:val="16"/>
          <w:lang w:val="en-GB" w:eastAsia="ja-JP"/>
        </w:rPr>
        <w:t>.</w:t>
      </w:r>
    </w:p>
  </w:footnote>
  <w:footnote w:id="13">
    <w:p w14:paraId="3ACCCCAA" w14:textId="20C9BF57"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19 (2008), para 42.</w:t>
      </w:r>
    </w:p>
  </w:footnote>
  <w:footnote w:id="14">
    <w:p w14:paraId="590B755D" w14:textId="77777777"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 xml:space="preserve"> CESCR, Draft General Comment on Science and Economic and Social Rights (2020), para 54.</w:t>
      </w:r>
    </w:p>
  </w:footnote>
  <w:footnote w:id="15">
    <w:p w14:paraId="035F434B" w14:textId="26136A96"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3 (1990), para 10.</w:t>
      </w:r>
    </w:p>
  </w:footnote>
  <w:footnote w:id="16">
    <w:p w14:paraId="0634996A" w14:textId="573234C5"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12 (1999), para 6.</w:t>
      </w:r>
    </w:p>
  </w:footnote>
  <w:footnote w:id="17">
    <w:p w14:paraId="0CCC2EB8" w14:textId="366DA4F2"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3 (1990), para 12.</w:t>
      </w:r>
    </w:p>
  </w:footnote>
  <w:footnote w:id="18">
    <w:p w14:paraId="75E0FEBF" w14:textId="2BC02953"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‘Report on the Eighteenth and Nineteenth Sessions’ (UN Doc E/1999/22), para 499(b).</w:t>
      </w:r>
    </w:p>
  </w:footnote>
  <w:footnote w:id="19">
    <w:p w14:paraId="1EB98F52" w14:textId="2327F720"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 xml:space="preserve"> CESCR, General Comment 21 (2009), para 59.</w:t>
      </w:r>
    </w:p>
  </w:footnote>
  <w:footnote w:id="20">
    <w:p w14:paraId="1012BBEB" w14:textId="6B54F9C3" w:rsidR="004F229E" w:rsidRPr="0042527F" w:rsidRDefault="004F229E" w:rsidP="00520058">
      <w:pPr>
        <w:autoSpaceDE w:val="0"/>
        <w:autoSpaceDN w:val="0"/>
        <w:adjustRightInd w:val="0"/>
        <w:rPr>
          <w:rFonts w:ascii="Arial" w:hAnsi="Arial" w:cs="Arial"/>
          <w:sz w:val="16"/>
          <w:szCs w:val="16"/>
          <w:lang w:val="en-GB" w:eastAsia="ja-JP"/>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 xml:space="preserve">Ben TC Warwick, ‘Social Minima at the UN Treaty Bodies: Minimal Consistency?’ in Toomas </w:t>
      </w:r>
      <w:proofErr w:type="spellStart"/>
      <w:r w:rsidRPr="0042527F">
        <w:rPr>
          <w:rFonts w:ascii="Arial" w:hAnsi="Arial" w:cs="Arial"/>
          <w:sz w:val="16"/>
          <w:szCs w:val="16"/>
          <w:lang w:val="en-GB" w:eastAsia="ja-JP"/>
        </w:rPr>
        <w:t>Kotkas</w:t>
      </w:r>
      <w:proofErr w:type="spellEnd"/>
      <w:r w:rsidRPr="0042527F">
        <w:rPr>
          <w:rFonts w:ascii="Arial" w:hAnsi="Arial" w:cs="Arial"/>
          <w:sz w:val="16"/>
          <w:szCs w:val="16"/>
          <w:lang w:val="en-GB" w:eastAsia="ja-JP"/>
        </w:rPr>
        <w:t xml:space="preserve">, Ingrid Leijten and Frans </w:t>
      </w:r>
      <w:proofErr w:type="spellStart"/>
      <w:r w:rsidRPr="0042527F">
        <w:rPr>
          <w:rFonts w:ascii="Arial" w:hAnsi="Arial" w:cs="Arial"/>
          <w:sz w:val="16"/>
          <w:szCs w:val="16"/>
          <w:lang w:val="en-GB" w:eastAsia="ja-JP"/>
        </w:rPr>
        <w:t>Pennings</w:t>
      </w:r>
      <w:proofErr w:type="spellEnd"/>
      <w:r w:rsidRPr="0042527F">
        <w:rPr>
          <w:rFonts w:ascii="Arial" w:hAnsi="Arial" w:cs="Arial"/>
          <w:sz w:val="16"/>
          <w:szCs w:val="16"/>
          <w:lang w:val="en-GB" w:eastAsia="ja-JP"/>
        </w:rPr>
        <w:t xml:space="preserve"> (eds), </w:t>
      </w:r>
      <w:r w:rsidRPr="0042527F">
        <w:rPr>
          <w:rFonts w:ascii="Arial" w:hAnsi="Arial" w:cs="Arial"/>
          <w:i/>
          <w:iCs/>
          <w:sz w:val="16"/>
          <w:szCs w:val="16"/>
          <w:lang w:val="en-GB" w:eastAsia="ja-JP"/>
        </w:rPr>
        <w:t>Specifying and Securing a Social Minimum in the Battle Against Poverty</w:t>
      </w:r>
      <w:r w:rsidRPr="0042527F">
        <w:rPr>
          <w:rFonts w:ascii="Arial" w:hAnsi="Arial" w:cs="Arial"/>
          <w:sz w:val="16"/>
          <w:szCs w:val="16"/>
          <w:lang w:val="en-GB" w:eastAsia="ja-JP"/>
        </w:rPr>
        <w:t xml:space="preserve"> (Hart 2019) 217.</w:t>
      </w:r>
    </w:p>
  </w:footnote>
  <w:footnote w:id="21">
    <w:p w14:paraId="04DDDF8A" w14:textId="570BFA26" w:rsidR="004F229E" w:rsidRPr="0042527F" w:rsidRDefault="004F229E"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Pr="0042527F">
        <w:rPr>
          <w:rFonts w:ascii="Arial" w:hAnsi="Arial" w:cs="Arial"/>
          <w:sz w:val="16"/>
          <w:szCs w:val="16"/>
          <w:lang w:val="en-GB" w:eastAsia="ja-JP"/>
        </w:rPr>
        <w:t>CESCR, General Comment 17 (2006), para 39.</w:t>
      </w:r>
    </w:p>
  </w:footnote>
  <w:footnote w:id="22">
    <w:p w14:paraId="3CB3EF54" w14:textId="3BEE86CA" w:rsidR="00800529" w:rsidRPr="0042527F" w:rsidRDefault="00800529"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4F229E" w:rsidRPr="0042527F">
        <w:rPr>
          <w:rFonts w:ascii="Arial" w:hAnsi="Arial" w:cs="Arial"/>
          <w:sz w:val="16"/>
          <w:szCs w:val="16"/>
          <w:lang w:val="en-GB" w:eastAsia="ja-JP"/>
        </w:rPr>
        <w:t>CESCR, Draft General Comment on Science and Economic and Social Rights (2020), para 31.</w:t>
      </w:r>
    </w:p>
  </w:footnote>
  <w:footnote w:id="23">
    <w:p w14:paraId="3362E951" w14:textId="647E8225" w:rsidR="00800529" w:rsidRPr="0042527F" w:rsidRDefault="00800529"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4F229E" w:rsidRPr="0042527F">
        <w:rPr>
          <w:rFonts w:ascii="Arial" w:hAnsi="Arial" w:cs="Arial"/>
          <w:sz w:val="16"/>
          <w:szCs w:val="16"/>
          <w:lang w:val="en-GB" w:eastAsia="ja-JP"/>
        </w:rPr>
        <w:t>CESCR, General Comment 23 (2016), para 50</w:t>
      </w:r>
      <w:r w:rsidR="00176C14">
        <w:rPr>
          <w:rFonts w:ascii="Arial" w:hAnsi="Arial" w:cs="Arial"/>
          <w:sz w:val="16"/>
          <w:szCs w:val="16"/>
          <w:lang w:val="en-GB" w:eastAsia="ja-JP"/>
        </w:rPr>
        <w:t>.</w:t>
      </w:r>
    </w:p>
  </w:footnote>
  <w:footnote w:id="24">
    <w:p w14:paraId="2808CDB3" w14:textId="5C08C21F" w:rsidR="00C42A66" w:rsidRPr="0042527F" w:rsidRDefault="00C42A66"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4F229E" w:rsidRPr="0042527F">
        <w:rPr>
          <w:rFonts w:ascii="Arial" w:hAnsi="Arial" w:cs="Arial"/>
          <w:sz w:val="16"/>
          <w:szCs w:val="16"/>
          <w:lang w:val="en-GB" w:eastAsia="ja-JP"/>
        </w:rPr>
        <w:t>CESCR, General Comment 21 (2009), para 19.</w:t>
      </w:r>
    </w:p>
  </w:footnote>
  <w:footnote w:id="25">
    <w:p w14:paraId="2CAC12AE" w14:textId="2FD8EA70" w:rsidR="0069535A" w:rsidRPr="0042527F" w:rsidRDefault="0069535A"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4F229E" w:rsidRPr="0042527F">
        <w:rPr>
          <w:rFonts w:ascii="Arial" w:hAnsi="Arial" w:cs="Arial"/>
          <w:sz w:val="16"/>
          <w:szCs w:val="16"/>
          <w:lang w:val="en-GB" w:eastAsia="ja-JP"/>
        </w:rPr>
        <w:t>CESCR, General Comment 21 (2009), paras 18 &amp; 20.</w:t>
      </w:r>
    </w:p>
  </w:footnote>
  <w:footnote w:id="26">
    <w:p w14:paraId="4BB66392" w14:textId="0AE1A1D6" w:rsidR="0069535A" w:rsidRPr="0042527F" w:rsidRDefault="0069535A"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4F229E" w:rsidRPr="0042527F">
        <w:rPr>
          <w:rFonts w:ascii="Arial" w:hAnsi="Arial" w:cs="Arial"/>
          <w:sz w:val="16"/>
          <w:szCs w:val="16"/>
          <w:lang w:val="en-GB" w:eastAsia="ja-JP"/>
        </w:rPr>
        <w:t>CESCR, Draft General Comment on Science and Economic and Social Rights (2020), para 30.</w:t>
      </w:r>
    </w:p>
  </w:footnote>
  <w:footnote w:id="27">
    <w:p w14:paraId="1D120A38" w14:textId="753242C2" w:rsidR="00180A65" w:rsidRPr="0042527F" w:rsidRDefault="00180A65" w:rsidP="00520058">
      <w:pPr>
        <w:pStyle w:val="FootnoteText"/>
        <w:rPr>
          <w:rFonts w:ascii="Arial" w:hAnsi="Arial" w:cs="Arial"/>
          <w:sz w:val="16"/>
          <w:szCs w:val="16"/>
          <w:lang w:val="en-GB"/>
        </w:rPr>
      </w:pPr>
      <w:r w:rsidRPr="0042527F">
        <w:rPr>
          <w:rStyle w:val="FootnoteReference"/>
          <w:rFonts w:ascii="Arial" w:hAnsi="Arial" w:cs="Arial"/>
          <w:sz w:val="16"/>
          <w:szCs w:val="16"/>
        </w:rPr>
        <w:footnoteRef/>
      </w:r>
      <w:r w:rsidRPr="0042527F">
        <w:rPr>
          <w:rFonts w:ascii="Arial" w:hAnsi="Arial" w:cs="Arial"/>
          <w:sz w:val="16"/>
          <w:szCs w:val="16"/>
        </w:rPr>
        <w:t xml:space="preserve"> </w:t>
      </w:r>
      <w:r w:rsidR="004F229E" w:rsidRPr="0042527F">
        <w:rPr>
          <w:rFonts w:ascii="Arial" w:hAnsi="Arial" w:cs="Arial"/>
          <w:sz w:val="16"/>
          <w:szCs w:val="16"/>
          <w:lang w:val="en-GB" w:eastAsia="ja-JP"/>
        </w:rPr>
        <w:t>CESCR, General Comment 21 (2009),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BFE3" w14:textId="4F30F25B" w:rsidR="00A21F57" w:rsidRDefault="00A21F57" w:rsidP="00A21F57">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12414"/>
    <w:multiLevelType w:val="hybridMultilevel"/>
    <w:tmpl w:val="A0905174"/>
    <w:lvl w:ilvl="0" w:tplc="84367B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81B99"/>
    <w:multiLevelType w:val="hybridMultilevel"/>
    <w:tmpl w:val="31107932"/>
    <w:lvl w:ilvl="0" w:tplc="6D9699EE">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333C2"/>
    <w:multiLevelType w:val="multilevel"/>
    <w:tmpl w:val="EC7A872C"/>
    <w:lvl w:ilvl="0">
      <w:start w:val="3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647A84"/>
    <w:multiLevelType w:val="hybridMultilevel"/>
    <w:tmpl w:val="BF7A3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D179D"/>
    <w:multiLevelType w:val="hybridMultilevel"/>
    <w:tmpl w:val="5406DB3E"/>
    <w:lvl w:ilvl="0" w:tplc="C2F6D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57"/>
    <w:rsid w:val="0000592F"/>
    <w:rsid w:val="00014532"/>
    <w:rsid w:val="000247D5"/>
    <w:rsid w:val="000347A0"/>
    <w:rsid w:val="00074A2D"/>
    <w:rsid w:val="00090275"/>
    <w:rsid w:val="00092BF8"/>
    <w:rsid w:val="000A78B4"/>
    <w:rsid w:val="000B3709"/>
    <w:rsid w:val="000C0C45"/>
    <w:rsid w:val="000C38B6"/>
    <w:rsid w:val="000D1B2A"/>
    <w:rsid w:val="000E2FB5"/>
    <w:rsid w:val="000F2C12"/>
    <w:rsid w:val="000F3D09"/>
    <w:rsid w:val="0010536F"/>
    <w:rsid w:val="00111C96"/>
    <w:rsid w:val="00140612"/>
    <w:rsid w:val="00143E00"/>
    <w:rsid w:val="00176C14"/>
    <w:rsid w:val="00180A65"/>
    <w:rsid w:val="001B648A"/>
    <w:rsid w:val="001D3E55"/>
    <w:rsid w:val="001D5D4C"/>
    <w:rsid w:val="001D6C99"/>
    <w:rsid w:val="001F480A"/>
    <w:rsid w:val="0020144D"/>
    <w:rsid w:val="00224064"/>
    <w:rsid w:val="00227B23"/>
    <w:rsid w:val="002371A6"/>
    <w:rsid w:val="002613EF"/>
    <w:rsid w:val="00277D5E"/>
    <w:rsid w:val="0028164B"/>
    <w:rsid w:val="00283F19"/>
    <w:rsid w:val="002B4D0B"/>
    <w:rsid w:val="002B7155"/>
    <w:rsid w:val="002B79FD"/>
    <w:rsid w:val="002C17E2"/>
    <w:rsid w:val="002D0A89"/>
    <w:rsid w:val="002D2B6B"/>
    <w:rsid w:val="002D70CA"/>
    <w:rsid w:val="002E2280"/>
    <w:rsid w:val="002F028C"/>
    <w:rsid w:val="002F1F3B"/>
    <w:rsid w:val="00302275"/>
    <w:rsid w:val="00303187"/>
    <w:rsid w:val="0030618C"/>
    <w:rsid w:val="00306818"/>
    <w:rsid w:val="003465C0"/>
    <w:rsid w:val="00353A13"/>
    <w:rsid w:val="003579E4"/>
    <w:rsid w:val="00367672"/>
    <w:rsid w:val="00383649"/>
    <w:rsid w:val="003860EB"/>
    <w:rsid w:val="00391D6B"/>
    <w:rsid w:val="003935F8"/>
    <w:rsid w:val="00397081"/>
    <w:rsid w:val="003A3E87"/>
    <w:rsid w:val="003B1E40"/>
    <w:rsid w:val="003C4170"/>
    <w:rsid w:val="003E7959"/>
    <w:rsid w:val="003F2074"/>
    <w:rsid w:val="00402631"/>
    <w:rsid w:val="0042527F"/>
    <w:rsid w:val="004400BA"/>
    <w:rsid w:val="004427BD"/>
    <w:rsid w:val="0044487E"/>
    <w:rsid w:val="00451EB8"/>
    <w:rsid w:val="00457D2D"/>
    <w:rsid w:val="00477742"/>
    <w:rsid w:val="004873E1"/>
    <w:rsid w:val="00491908"/>
    <w:rsid w:val="00496406"/>
    <w:rsid w:val="004D1F41"/>
    <w:rsid w:val="004F00E9"/>
    <w:rsid w:val="004F1E5A"/>
    <w:rsid w:val="004F229E"/>
    <w:rsid w:val="004F239A"/>
    <w:rsid w:val="004F3658"/>
    <w:rsid w:val="00506F75"/>
    <w:rsid w:val="00514705"/>
    <w:rsid w:val="00517717"/>
    <w:rsid w:val="00520058"/>
    <w:rsid w:val="00520B36"/>
    <w:rsid w:val="00531788"/>
    <w:rsid w:val="0054119C"/>
    <w:rsid w:val="00544F25"/>
    <w:rsid w:val="00556813"/>
    <w:rsid w:val="005620AE"/>
    <w:rsid w:val="005879FC"/>
    <w:rsid w:val="00593EED"/>
    <w:rsid w:val="00594E28"/>
    <w:rsid w:val="005B5D77"/>
    <w:rsid w:val="005D41C6"/>
    <w:rsid w:val="006078C6"/>
    <w:rsid w:val="00607F96"/>
    <w:rsid w:val="0061148B"/>
    <w:rsid w:val="00627CE1"/>
    <w:rsid w:val="006406BD"/>
    <w:rsid w:val="00666627"/>
    <w:rsid w:val="00667FE9"/>
    <w:rsid w:val="0069535A"/>
    <w:rsid w:val="006B134F"/>
    <w:rsid w:val="006B74EA"/>
    <w:rsid w:val="006E46D1"/>
    <w:rsid w:val="006F197F"/>
    <w:rsid w:val="00717E91"/>
    <w:rsid w:val="007226E9"/>
    <w:rsid w:val="007441D8"/>
    <w:rsid w:val="00745230"/>
    <w:rsid w:val="007718E3"/>
    <w:rsid w:val="007829CC"/>
    <w:rsid w:val="007867D2"/>
    <w:rsid w:val="007B0628"/>
    <w:rsid w:val="007B2AAA"/>
    <w:rsid w:val="007D3931"/>
    <w:rsid w:val="007D44C0"/>
    <w:rsid w:val="007D76FD"/>
    <w:rsid w:val="007F1E0F"/>
    <w:rsid w:val="00800529"/>
    <w:rsid w:val="008011AA"/>
    <w:rsid w:val="00842912"/>
    <w:rsid w:val="00855AD4"/>
    <w:rsid w:val="00862A3E"/>
    <w:rsid w:val="00880393"/>
    <w:rsid w:val="008805A0"/>
    <w:rsid w:val="00896099"/>
    <w:rsid w:val="008A531F"/>
    <w:rsid w:val="008A5712"/>
    <w:rsid w:val="008C78C3"/>
    <w:rsid w:val="008D6507"/>
    <w:rsid w:val="008E7612"/>
    <w:rsid w:val="00903304"/>
    <w:rsid w:val="0091715D"/>
    <w:rsid w:val="009412BF"/>
    <w:rsid w:val="00942B2E"/>
    <w:rsid w:val="009579B3"/>
    <w:rsid w:val="009722D8"/>
    <w:rsid w:val="00997354"/>
    <w:rsid w:val="009A0E24"/>
    <w:rsid w:val="009A4777"/>
    <w:rsid w:val="009A7029"/>
    <w:rsid w:val="009B42AB"/>
    <w:rsid w:val="009C4FF8"/>
    <w:rsid w:val="009D06A2"/>
    <w:rsid w:val="009D1E5A"/>
    <w:rsid w:val="009E3F0D"/>
    <w:rsid w:val="009F2C88"/>
    <w:rsid w:val="009F3424"/>
    <w:rsid w:val="00A12CFD"/>
    <w:rsid w:val="00A16CCD"/>
    <w:rsid w:val="00A21F57"/>
    <w:rsid w:val="00A477E7"/>
    <w:rsid w:val="00A77333"/>
    <w:rsid w:val="00A83774"/>
    <w:rsid w:val="00A95B5A"/>
    <w:rsid w:val="00AA4830"/>
    <w:rsid w:val="00AB20D2"/>
    <w:rsid w:val="00AB25E6"/>
    <w:rsid w:val="00AE679B"/>
    <w:rsid w:val="00AF1752"/>
    <w:rsid w:val="00B03467"/>
    <w:rsid w:val="00B14757"/>
    <w:rsid w:val="00B333D0"/>
    <w:rsid w:val="00B3454C"/>
    <w:rsid w:val="00B428B0"/>
    <w:rsid w:val="00B47376"/>
    <w:rsid w:val="00B6178F"/>
    <w:rsid w:val="00B67FF4"/>
    <w:rsid w:val="00B74847"/>
    <w:rsid w:val="00BD6480"/>
    <w:rsid w:val="00C118CD"/>
    <w:rsid w:val="00C20506"/>
    <w:rsid w:val="00C255D0"/>
    <w:rsid w:val="00C35C67"/>
    <w:rsid w:val="00C42A66"/>
    <w:rsid w:val="00C62644"/>
    <w:rsid w:val="00C746F0"/>
    <w:rsid w:val="00CA4478"/>
    <w:rsid w:val="00CA7109"/>
    <w:rsid w:val="00CB10EE"/>
    <w:rsid w:val="00CC18E6"/>
    <w:rsid w:val="00CD4BD7"/>
    <w:rsid w:val="00D178C9"/>
    <w:rsid w:val="00D40C4E"/>
    <w:rsid w:val="00D63697"/>
    <w:rsid w:val="00D65253"/>
    <w:rsid w:val="00D76637"/>
    <w:rsid w:val="00D86363"/>
    <w:rsid w:val="00D90098"/>
    <w:rsid w:val="00D92F06"/>
    <w:rsid w:val="00DA2658"/>
    <w:rsid w:val="00DA388A"/>
    <w:rsid w:val="00DC3CF7"/>
    <w:rsid w:val="00DC7594"/>
    <w:rsid w:val="00DD3AB1"/>
    <w:rsid w:val="00DE2075"/>
    <w:rsid w:val="00E04D31"/>
    <w:rsid w:val="00E077E4"/>
    <w:rsid w:val="00E10D6D"/>
    <w:rsid w:val="00E43467"/>
    <w:rsid w:val="00E73328"/>
    <w:rsid w:val="00E76727"/>
    <w:rsid w:val="00E9145B"/>
    <w:rsid w:val="00E94ED5"/>
    <w:rsid w:val="00E958B4"/>
    <w:rsid w:val="00EA6B93"/>
    <w:rsid w:val="00EC3109"/>
    <w:rsid w:val="00F1199D"/>
    <w:rsid w:val="00F15FC2"/>
    <w:rsid w:val="00F17AFE"/>
    <w:rsid w:val="00F24620"/>
    <w:rsid w:val="00F25ADF"/>
    <w:rsid w:val="00F30AC5"/>
    <w:rsid w:val="00F3442A"/>
    <w:rsid w:val="00F601D3"/>
    <w:rsid w:val="00F7365F"/>
    <w:rsid w:val="00FA7843"/>
    <w:rsid w:val="00FC4D80"/>
    <w:rsid w:val="00FC63D6"/>
    <w:rsid w:val="00FD743C"/>
    <w:rsid w:val="00FD7AE9"/>
    <w:rsid w:val="00FE51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33071C3"/>
  <w15:docId w15:val="{21ABF208-9E20-3A4F-8263-ED55DCFA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1C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F57"/>
    <w:pPr>
      <w:tabs>
        <w:tab w:val="center" w:pos="4320"/>
        <w:tab w:val="right" w:pos="8640"/>
      </w:tabs>
    </w:pPr>
  </w:style>
  <w:style w:type="character" w:customStyle="1" w:styleId="HeaderChar">
    <w:name w:val="Header Char"/>
    <w:basedOn w:val="DefaultParagraphFont"/>
    <w:link w:val="Header"/>
    <w:uiPriority w:val="99"/>
    <w:rsid w:val="00A21F57"/>
    <w:rPr>
      <w:sz w:val="24"/>
      <w:szCs w:val="24"/>
      <w:lang w:eastAsia="en-US"/>
    </w:rPr>
  </w:style>
  <w:style w:type="paragraph" w:styleId="Footer">
    <w:name w:val="footer"/>
    <w:basedOn w:val="Normal"/>
    <w:link w:val="FooterChar"/>
    <w:uiPriority w:val="99"/>
    <w:unhideWhenUsed/>
    <w:rsid w:val="00A21F57"/>
    <w:pPr>
      <w:tabs>
        <w:tab w:val="center" w:pos="4320"/>
        <w:tab w:val="right" w:pos="8640"/>
      </w:tabs>
    </w:pPr>
  </w:style>
  <w:style w:type="character" w:customStyle="1" w:styleId="FooterChar">
    <w:name w:val="Footer Char"/>
    <w:basedOn w:val="DefaultParagraphFont"/>
    <w:link w:val="Footer"/>
    <w:uiPriority w:val="99"/>
    <w:rsid w:val="00A21F57"/>
    <w:rPr>
      <w:sz w:val="24"/>
      <w:szCs w:val="24"/>
      <w:lang w:eastAsia="en-US"/>
    </w:rPr>
  </w:style>
  <w:style w:type="paragraph" w:styleId="BalloonText">
    <w:name w:val="Balloon Text"/>
    <w:basedOn w:val="Normal"/>
    <w:link w:val="BalloonTextChar"/>
    <w:uiPriority w:val="99"/>
    <w:semiHidden/>
    <w:unhideWhenUsed/>
    <w:rsid w:val="00A21F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F57"/>
    <w:rPr>
      <w:rFonts w:ascii="Lucida Grande" w:hAnsi="Lucida Grande" w:cs="Lucida Grande"/>
      <w:sz w:val="18"/>
      <w:szCs w:val="18"/>
      <w:lang w:eastAsia="en-US"/>
    </w:rPr>
  </w:style>
  <w:style w:type="character" w:styleId="Hyperlink">
    <w:name w:val="Hyperlink"/>
    <w:basedOn w:val="DefaultParagraphFont"/>
    <w:uiPriority w:val="99"/>
    <w:unhideWhenUsed/>
    <w:rsid w:val="00B428B0"/>
    <w:rPr>
      <w:color w:val="0000FF" w:themeColor="hyperlink"/>
      <w:u w:val="single"/>
    </w:rPr>
  </w:style>
  <w:style w:type="paragraph" w:styleId="FootnoteText">
    <w:name w:val="footnote text"/>
    <w:basedOn w:val="Normal"/>
    <w:link w:val="FootnoteTextChar"/>
    <w:uiPriority w:val="99"/>
    <w:unhideWhenUsed/>
    <w:rsid w:val="00457D2D"/>
  </w:style>
  <w:style w:type="character" w:customStyle="1" w:styleId="FootnoteTextChar">
    <w:name w:val="Footnote Text Char"/>
    <w:basedOn w:val="DefaultParagraphFont"/>
    <w:link w:val="FootnoteText"/>
    <w:uiPriority w:val="99"/>
    <w:rsid w:val="00457D2D"/>
    <w:rPr>
      <w:sz w:val="24"/>
      <w:szCs w:val="24"/>
      <w:lang w:eastAsia="en-US"/>
    </w:rPr>
  </w:style>
  <w:style w:type="character" w:styleId="FootnoteReference">
    <w:name w:val="footnote reference"/>
    <w:basedOn w:val="DefaultParagraphFont"/>
    <w:uiPriority w:val="99"/>
    <w:unhideWhenUsed/>
    <w:rsid w:val="00457D2D"/>
    <w:rPr>
      <w:vertAlign w:val="superscript"/>
    </w:rPr>
  </w:style>
  <w:style w:type="paragraph" w:styleId="ListParagraph">
    <w:name w:val="List Paragraph"/>
    <w:basedOn w:val="Normal"/>
    <w:uiPriority w:val="34"/>
    <w:qFormat/>
    <w:rsid w:val="001D3E55"/>
    <w:pPr>
      <w:ind w:left="720"/>
      <w:contextualSpacing/>
    </w:pPr>
  </w:style>
  <w:style w:type="paragraph" w:styleId="NoSpacing">
    <w:name w:val="No Spacing"/>
    <w:uiPriority w:val="1"/>
    <w:qFormat/>
    <w:rsid w:val="009C4FF8"/>
    <w:rPr>
      <w:sz w:val="24"/>
      <w:szCs w:val="24"/>
      <w:lang w:eastAsia="en-US"/>
    </w:rPr>
  </w:style>
  <w:style w:type="character" w:styleId="CommentReference">
    <w:name w:val="annotation reference"/>
    <w:basedOn w:val="DefaultParagraphFont"/>
    <w:uiPriority w:val="99"/>
    <w:semiHidden/>
    <w:unhideWhenUsed/>
    <w:rsid w:val="007D76FD"/>
    <w:rPr>
      <w:sz w:val="16"/>
      <w:szCs w:val="16"/>
    </w:rPr>
  </w:style>
  <w:style w:type="paragraph" w:styleId="CommentText">
    <w:name w:val="annotation text"/>
    <w:basedOn w:val="Normal"/>
    <w:link w:val="CommentTextChar"/>
    <w:uiPriority w:val="99"/>
    <w:semiHidden/>
    <w:unhideWhenUsed/>
    <w:rsid w:val="007D76FD"/>
    <w:rPr>
      <w:sz w:val="20"/>
      <w:szCs w:val="20"/>
    </w:rPr>
  </w:style>
  <w:style w:type="character" w:customStyle="1" w:styleId="CommentTextChar">
    <w:name w:val="Comment Text Char"/>
    <w:basedOn w:val="DefaultParagraphFont"/>
    <w:link w:val="CommentText"/>
    <w:uiPriority w:val="99"/>
    <w:semiHidden/>
    <w:rsid w:val="007D76FD"/>
    <w:rPr>
      <w:lang w:eastAsia="en-US"/>
    </w:rPr>
  </w:style>
  <w:style w:type="paragraph" w:styleId="CommentSubject">
    <w:name w:val="annotation subject"/>
    <w:basedOn w:val="CommentText"/>
    <w:next w:val="CommentText"/>
    <w:link w:val="CommentSubjectChar"/>
    <w:uiPriority w:val="99"/>
    <w:semiHidden/>
    <w:unhideWhenUsed/>
    <w:rsid w:val="007D76FD"/>
    <w:rPr>
      <w:b/>
      <w:bCs/>
    </w:rPr>
  </w:style>
  <w:style w:type="character" w:customStyle="1" w:styleId="CommentSubjectChar">
    <w:name w:val="Comment Subject Char"/>
    <w:basedOn w:val="CommentTextChar"/>
    <w:link w:val="CommentSubject"/>
    <w:uiPriority w:val="99"/>
    <w:semiHidden/>
    <w:rsid w:val="007D76FD"/>
    <w:rPr>
      <w:b/>
      <w:bCs/>
      <w:lang w:eastAsia="en-US"/>
    </w:rPr>
  </w:style>
  <w:style w:type="paragraph" w:styleId="NormalWeb">
    <w:name w:val="Normal (Web)"/>
    <w:basedOn w:val="Normal"/>
    <w:uiPriority w:val="99"/>
    <w:semiHidden/>
    <w:unhideWhenUsed/>
    <w:rsid w:val="00DE2075"/>
    <w:pPr>
      <w:spacing w:before="100" w:beforeAutospacing="1" w:after="100" w:afterAutospacing="1"/>
    </w:pPr>
    <w:rPr>
      <w:rFonts w:eastAsia="Times New Roman"/>
      <w:lang w:val="en-CA" w:eastAsia="en-CA"/>
    </w:rPr>
  </w:style>
  <w:style w:type="character" w:customStyle="1" w:styleId="caps">
    <w:name w:val="caps"/>
    <w:basedOn w:val="DefaultParagraphFont"/>
    <w:rsid w:val="00DE2075"/>
  </w:style>
  <w:style w:type="character" w:styleId="Emphasis">
    <w:name w:val="Emphasis"/>
    <w:basedOn w:val="DefaultParagraphFont"/>
    <w:uiPriority w:val="20"/>
    <w:qFormat/>
    <w:rsid w:val="00EC3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89061">
      <w:bodyDiv w:val="1"/>
      <w:marLeft w:val="0"/>
      <w:marRight w:val="0"/>
      <w:marTop w:val="0"/>
      <w:marBottom w:val="0"/>
      <w:divBdr>
        <w:top w:val="none" w:sz="0" w:space="0" w:color="auto"/>
        <w:left w:val="none" w:sz="0" w:space="0" w:color="auto"/>
        <w:bottom w:val="none" w:sz="0" w:space="0" w:color="auto"/>
        <w:right w:val="none" w:sz="0" w:space="0" w:color="auto"/>
      </w:divBdr>
    </w:div>
    <w:div w:id="1558469243">
      <w:bodyDiv w:val="1"/>
      <w:marLeft w:val="0"/>
      <w:marRight w:val="0"/>
      <w:marTop w:val="0"/>
      <w:marBottom w:val="0"/>
      <w:divBdr>
        <w:top w:val="none" w:sz="0" w:space="0" w:color="auto"/>
        <w:left w:val="none" w:sz="0" w:space="0" w:color="auto"/>
        <w:bottom w:val="none" w:sz="0" w:space="0" w:color="auto"/>
        <w:right w:val="none" w:sz="0" w:space="0" w:color="auto"/>
      </w:divBdr>
    </w:div>
    <w:div w:id="2022203052">
      <w:bodyDiv w:val="1"/>
      <w:marLeft w:val="0"/>
      <w:marRight w:val="0"/>
      <w:marTop w:val="0"/>
      <w:marBottom w:val="0"/>
      <w:divBdr>
        <w:top w:val="none" w:sz="0" w:space="0" w:color="auto"/>
        <w:left w:val="none" w:sz="0" w:space="0" w:color="auto"/>
        <w:bottom w:val="none" w:sz="0" w:space="0" w:color="auto"/>
        <w:right w:val="none" w:sz="0" w:space="0" w:color="auto"/>
      </w:divBdr>
      <w:divsChild>
        <w:div w:id="1187522903">
          <w:marLeft w:val="0"/>
          <w:marRight w:val="0"/>
          <w:marTop w:val="0"/>
          <w:marBottom w:val="0"/>
          <w:divBdr>
            <w:top w:val="none" w:sz="0" w:space="0" w:color="auto"/>
            <w:left w:val="none" w:sz="0" w:space="0" w:color="auto"/>
            <w:bottom w:val="none" w:sz="0" w:space="0" w:color="auto"/>
            <w:right w:val="none" w:sz="0" w:space="0" w:color="auto"/>
          </w:divBdr>
          <w:divsChild>
            <w:div w:id="669063812">
              <w:marLeft w:val="0"/>
              <w:marRight w:val="0"/>
              <w:marTop w:val="0"/>
              <w:marBottom w:val="0"/>
              <w:divBdr>
                <w:top w:val="none" w:sz="0" w:space="0" w:color="auto"/>
                <w:left w:val="none" w:sz="0" w:space="0" w:color="auto"/>
                <w:bottom w:val="none" w:sz="0" w:space="0" w:color="auto"/>
                <w:right w:val="none" w:sz="0" w:space="0" w:color="auto"/>
              </w:divBdr>
              <w:divsChild>
                <w:div w:id="3864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2735">
      <w:bodyDiv w:val="1"/>
      <w:marLeft w:val="0"/>
      <w:marRight w:val="0"/>
      <w:marTop w:val="0"/>
      <w:marBottom w:val="0"/>
      <w:divBdr>
        <w:top w:val="none" w:sz="0" w:space="0" w:color="auto"/>
        <w:left w:val="none" w:sz="0" w:space="0" w:color="auto"/>
        <w:bottom w:val="none" w:sz="0" w:space="0" w:color="auto"/>
        <w:right w:val="none" w:sz="0" w:space="0" w:color="auto"/>
      </w:divBdr>
      <w:divsChild>
        <w:div w:id="872577116">
          <w:marLeft w:val="0"/>
          <w:marRight w:val="0"/>
          <w:marTop w:val="0"/>
          <w:marBottom w:val="0"/>
          <w:divBdr>
            <w:top w:val="none" w:sz="0" w:space="0" w:color="auto"/>
            <w:left w:val="none" w:sz="0" w:space="0" w:color="auto"/>
            <w:bottom w:val="none" w:sz="0" w:space="0" w:color="auto"/>
            <w:right w:val="none" w:sz="0" w:space="0" w:color="auto"/>
          </w:divBdr>
          <w:divsChild>
            <w:div w:id="1820338133">
              <w:marLeft w:val="0"/>
              <w:marRight w:val="0"/>
              <w:marTop w:val="0"/>
              <w:marBottom w:val="0"/>
              <w:divBdr>
                <w:top w:val="none" w:sz="0" w:space="0" w:color="auto"/>
                <w:left w:val="none" w:sz="0" w:space="0" w:color="auto"/>
                <w:bottom w:val="none" w:sz="0" w:space="0" w:color="auto"/>
                <w:right w:val="none" w:sz="0" w:space="0" w:color="auto"/>
              </w:divBdr>
              <w:divsChild>
                <w:div w:id="719943294">
                  <w:marLeft w:val="0"/>
                  <w:marRight w:val="0"/>
                  <w:marTop w:val="0"/>
                  <w:marBottom w:val="0"/>
                  <w:divBdr>
                    <w:top w:val="none" w:sz="0" w:space="0" w:color="auto"/>
                    <w:left w:val="none" w:sz="0" w:space="0" w:color="auto"/>
                    <w:bottom w:val="none" w:sz="0" w:space="0" w:color="auto"/>
                    <w:right w:val="none" w:sz="0" w:space="0" w:color="auto"/>
                  </w:divBdr>
                  <w:divsChild>
                    <w:div w:id="13284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png"/><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88C55D-8C88-1049-BF4D-AAB7C0A37756}">
  <ds:schemaRefs>
    <ds:schemaRef ds:uri="http://schemas.openxmlformats.org/officeDocument/2006/bibliography"/>
  </ds:schemaRefs>
</ds:datastoreItem>
</file>

<file path=customXml/itemProps2.xml><?xml version="1.0" encoding="utf-8"?>
<ds:datastoreItem xmlns:ds="http://schemas.openxmlformats.org/officeDocument/2006/customXml" ds:itemID="{E14BF601-BC0F-4452-8B42-EA1B92D5CE8F}"/>
</file>

<file path=customXml/itemProps3.xml><?xml version="1.0" encoding="utf-8"?>
<ds:datastoreItem xmlns:ds="http://schemas.openxmlformats.org/officeDocument/2006/customXml" ds:itemID="{3189F1A1-7BFF-4CD1-811C-656CC6DDF3A5}"/>
</file>

<file path=customXml/itemProps4.xml><?xml version="1.0" encoding="utf-8"?>
<ds:datastoreItem xmlns:ds="http://schemas.openxmlformats.org/officeDocument/2006/customXml" ds:itemID="{EEE927DB-CD57-4726-9985-754BB4526E02}"/>
</file>

<file path=docProps/app.xml><?xml version="1.0" encoding="utf-8"?>
<Properties xmlns="http://schemas.openxmlformats.org/officeDocument/2006/extended-properties" xmlns:vt="http://schemas.openxmlformats.org/officeDocument/2006/docPropsVTypes">
  <Template>Normal.dotm</Template>
  <TotalTime>3</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Kent</dc:creator>
  <cp:lastModifiedBy>Ben Warwick</cp:lastModifiedBy>
  <cp:revision>3</cp:revision>
  <cp:lastPrinted>2020-02-11T16:00:00Z</cp:lastPrinted>
  <dcterms:created xsi:type="dcterms:W3CDTF">2020-02-11T16:00:00Z</dcterms:created>
  <dcterms:modified xsi:type="dcterms:W3CDTF">2020-02-11T16:02:00Z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id="cOp4p1CX"/&gt;&lt;style id="http://www.zotero.org/styles/oscola" hasBibliography="1" bibliographyStyleHasBeenSet="0"/&gt;&lt;prefs&gt;&lt;pref name="fieldType" value="Field"/&gt;&lt;pref name="storeReferences" value="tr</vt:lpwstr>
  </property>
  <property fmtid="{D5CDD505-2E9C-101B-9397-08002B2CF9AE}" pid="3" name="ZOTERO_PREF_2">
    <vt:lpwstr>ue"/&gt;&lt;pref name="automaticJournalAbbreviations" value="true"/&gt;&lt;pref name="noteType" value="1"/&gt;&lt;/prefs&gt;&lt;/data&gt;</vt:lpwstr>
  </property>
  <property fmtid="{D5CDD505-2E9C-101B-9397-08002B2CF9AE}" pid="4" name="ContentTypeId">
    <vt:lpwstr>0x0101008822B9E06671B54FA89F14538B9B0FEA</vt:lpwstr>
  </property>
</Properties>
</file>