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9FA71" w14:textId="00AE3809" w:rsidR="00A10B38" w:rsidRPr="00310F33" w:rsidRDefault="00A10B38" w:rsidP="00F26C22">
      <w:pPr>
        <w:spacing w:after="0" w:line="240" w:lineRule="auto"/>
        <w:jc w:val="center"/>
        <w:rPr>
          <w:rFonts w:ascii="Times New Roman" w:hAnsi="Times New Roman" w:cs="Times New Roman"/>
          <w:b/>
          <w:bCs/>
          <w:smallCaps/>
        </w:rPr>
      </w:pPr>
    </w:p>
    <w:p w14:paraId="31A4FE15" w14:textId="2CC39D57" w:rsidR="00CE0B87" w:rsidRDefault="00CE0B87" w:rsidP="00F26C22">
      <w:pPr>
        <w:spacing w:after="0" w:line="240" w:lineRule="auto"/>
        <w:rPr>
          <w:rFonts w:ascii="Times New Roman" w:hAnsi="Times New Roman" w:cs="Times New Roman"/>
          <w:b/>
          <w:bCs/>
        </w:rPr>
      </w:pPr>
    </w:p>
    <w:p w14:paraId="6777D18B" w14:textId="0547C8D7" w:rsidR="001736D2" w:rsidRPr="00D752D2" w:rsidRDefault="007F43E6" w:rsidP="007F43E6">
      <w:pPr>
        <w:spacing w:after="0" w:line="240" w:lineRule="auto"/>
        <w:rPr>
          <w:rFonts w:ascii="Times New Roman" w:hAnsi="Times New Roman"/>
          <w:lang w:val="en-CH"/>
        </w:rPr>
      </w:pPr>
      <w:r w:rsidRPr="00D752D2">
        <w:rPr>
          <w:rFonts w:ascii="Times New Roman" w:hAnsi="Times New Roman"/>
          <w:lang w:val="en-CH"/>
        </w:rPr>
        <w:t>To,</w:t>
      </w:r>
    </w:p>
    <w:p w14:paraId="4BE42EC7" w14:textId="49B91359" w:rsidR="00D752D2" w:rsidRPr="00D752D2" w:rsidRDefault="00D752D2" w:rsidP="007F43E6">
      <w:pPr>
        <w:spacing w:after="0" w:line="240" w:lineRule="auto"/>
        <w:rPr>
          <w:rFonts w:ascii="Times New Roman" w:hAnsi="Times New Roman"/>
          <w:lang w:val="en-CH"/>
        </w:rPr>
      </w:pPr>
      <w:r>
        <w:rPr>
          <w:rFonts w:ascii="Times New Roman" w:hAnsi="Times New Roman"/>
          <w:lang w:val="en-CH"/>
        </w:rPr>
        <w:t xml:space="preserve">The </w:t>
      </w:r>
      <w:proofErr w:type="spellStart"/>
      <w:r w:rsidRPr="00D752D2">
        <w:rPr>
          <w:rFonts w:ascii="Times New Roman" w:hAnsi="Times New Roman"/>
          <w:lang w:val="en-CH"/>
        </w:rPr>
        <w:t>Honorable</w:t>
      </w:r>
      <w:proofErr w:type="spellEnd"/>
      <w:r w:rsidRPr="00D752D2">
        <w:rPr>
          <w:rFonts w:ascii="Times New Roman" w:hAnsi="Times New Roman"/>
          <w:lang w:val="en-CH"/>
        </w:rPr>
        <w:t xml:space="preserve"> Members,</w:t>
      </w:r>
    </w:p>
    <w:p w14:paraId="65B63FAB" w14:textId="7E7E3C81" w:rsidR="007F43E6" w:rsidRPr="007F43E6" w:rsidRDefault="007F43E6" w:rsidP="007F43E6">
      <w:pPr>
        <w:spacing w:after="0" w:line="240" w:lineRule="auto"/>
      </w:pPr>
      <w:r w:rsidRPr="007F43E6">
        <w:rPr>
          <w:rFonts w:ascii="Times New Roman" w:hAnsi="Times New Roman" w:cs="Times New Roman"/>
          <w:lang w:val="en-CH"/>
        </w:rPr>
        <w:t xml:space="preserve">The Committee on </w:t>
      </w:r>
      <w:r w:rsidRPr="007F43E6">
        <w:rPr>
          <w:rFonts w:ascii="Times New Roman" w:hAnsi="Times New Roman"/>
          <w:lang w:val="en-CH"/>
        </w:rPr>
        <w:t>Economic, Social and Cultural Rights</w:t>
      </w:r>
      <w:r w:rsidRPr="007F43E6">
        <w:t>,</w:t>
      </w:r>
    </w:p>
    <w:p w14:paraId="5724675D" w14:textId="31530BFB" w:rsidR="007F43E6" w:rsidRPr="007F43E6" w:rsidRDefault="007F43E6" w:rsidP="007F43E6">
      <w:pPr>
        <w:spacing w:after="0" w:line="240" w:lineRule="auto"/>
        <w:rPr>
          <w:rFonts w:ascii="Times New Roman" w:hAnsi="Times New Roman"/>
          <w:lang w:val="en-CH"/>
        </w:rPr>
      </w:pPr>
      <w:r w:rsidRPr="007F43E6">
        <w:rPr>
          <w:rFonts w:ascii="Times New Roman" w:hAnsi="Times New Roman"/>
          <w:lang w:val="en-CH"/>
        </w:rPr>
        <w:t>The Office of the High Commissioner for Human Rights</w:t>
      </w:r>
    </w:p>
    <w:p w14:paraId="59FF5CEC" w14:textId="5419BCDC" w:rsidR="007F43E6" w:rsidRPr="007F43E6" w:rsidRDefault="007F43E6" w:rsidP="007F43E6">
      <w:pPr>
        <w:spacing w:after="0" w:line="240" w:lineRule="auto"/>
        <w:rPr>
          <w:rFonts w:ascii="Times New Roman" w:hAnsi="Times New Roman"/>
          <w:lang w:val="en-CH"/>
        </w:rPr>
      </w:pPr>
      <w:r w:rsidRPr="007F43E6">
        <w:rPr>
          <w:rFonts w:ascii="Times New Roman" w:hAnsi="Times New Roman"/>
          <w:lang w:val="en-CH"/>
        </w:rPr>
        <w:t>Geneva</w:t>
      </w:r>
    </w:p>
    <w:p w14:paraId="7A6F2F71" w14:textId="6C430B3E" w:rsidR="007F43E6" w:rsidRDefault="007F43E6" w:rsidP="007F43E6">
      <w:pPr>
        <w:spacing w:after="0" w:line="240" w:lineRule="auto"/>
        <w:jc w:val="right"/>
        <w:rPr>
          <w:rFonts w:ascii="Times New Roman" w:hAnsi="Times New Roman"/>
          <w:lang w:val="en-CH"/>
        </w:rPr>
      </w:pPr>
      <w:r w:rsidRPr="007F43E6">
        <w:rPr>
          <w:rFonts w:ascii="Times New Roman" w:hAnsi="Times New Roman"/>
          <w:lang w:val="en-CH"/>
        </w:rPr>
        <w:t>February 14, 2020</w:t>
      </w:r>
    </w:p>
    <w:p w14:paraId="28359324" w14:textId="2A5A9895" w:rsidR="007F43E6" w:rsidRDefault="007F43E6" w:rsidP="0093604C">
      <w:pPr>
        <w:spacing w:after="0" w:line="240" w:lineRule="auto"/>
        <w:rPr>
          <w:rFonts w:ascii="Times New Roman" w:hAnsi="Times New Roman"/>
          <w:lang w:val="en-CH"/>
        </w:rPr>
      </w:pPr>
    </w:p>
    <w:p w14:paraId="0681C874" w14:textId="469C8CB4" w:rsidR="007F43E6" w:rsidRPr="0093604C" w:rsidRDefault="007F43E6" w:rsidP="0093604C">
      <w:pPr>
        <w:spacing w:after="0" w:line="240" w:lineRule="auto"/>
        <w:jc w:val="center"/>
        <w:rPr>
          <w:rFonts w:ascii="Times New Roman" w:hAnsi="Times New Roman" w:cs="Times New Roman"/>
          <w:b/>
          <w:bCs/>
        </w:rPr>
      </w:pPr>
      <w:r w:rsidRPr="007F43E6">
        <w:rPr>
          <w:rFonts w:ascii="Times New Roman" w:hAnsi="Times New Roman"/>
          <w:b/>
          <w:bCs/>
          <w:lang w:val="en-CH"/>
        </w:rPr>
        <w:t xml:space="preserve">Subject: </w:t>
      </w:r>
      <w:r w:rsidRPr="007F43E6">
        <w:rPr>
          <w:rFonts w:ascii="Times New Roman" w:hAnsi="Times New Roman" w:cs="Times New Roman"/>
          <w:b/>
          <w:bCs/>
        </w:rPr>
        <w:t xml:space="preserve">IFPMA Submission on Draft General Comment on </w:t>
      </w:r>
      <w:r w:rsidRPr="007F43E6">
        <w:rPr>
          <w:rFonts w:ascii="Times New Roman" w:hAnsi="Times New Roman" w:cs="Times New Roman"/>
          <w:b/>
          <w:bCs/>
          <w:lang w:val="en-CH"/>
        </w:rPr>
        <w:t xml:space="preserve">Science dated </w:t>
      </w:r>
      <w:r w:rsidRPr="007F43E6">
        <w:rPr>
          <w:rFonts w:ascii="Times New Roman" w:hAnsi="Times New Roman" w:cs="Times New Roman"/>
          <w:b/>
          <w:bCs/>
        </w:rPr>
        <w:t>January 02, 2020</w:t>
      </w:r>
    </w:p>
    <w:p w14:paraId="2DF0924F" w14:textId="7ECEB31F" w:rsidR="007F43E6" w:rsidRDefault="007F43E6" w:rsidP="00F26C22">
      <w:pPr>
        <w:spacing w:after="0" w:line="240" w:lineRule="auto"/>
        <w:rPr>
          <w:rFonts w:ascii="Times New Roman" w:hAnsi="Times New Roman" w:cs="Times New Roman"/>
          <w:b/>
          <w:bCs/>
          <w:lang w:val="en-CH"/>
        </w:rPr>
      </w:pPr>
    </w:p>
    <w:p w14:paraId="5ABAB561" w14:textId="77777777" w:rsidR="0093604C" w:rsidRPr="007F43E6" w:rsidRDefault="0093604C" w:rsidP="00F26C22">
      <w:pPr>
        <w:spacing w:after="0" w:line="240" w:lineRule="auto"/>
        <w:rPr>
          <w:rFonts w:ascii="Times New Roman" w:hAnsi="Times New Roman" w:cs="Times New Roman"/>
          <w:b/>
          <w:bCs/>
          <w:lang w:val="en-CH"/>
        </w:rPr>
      </w:pPr>
    </w:p>
    <w:p w14:paraId="1F54A176" w14:textId="77777777" w:rsidR="00251A3A" w:rsidRPr="001736D2" w:rsidRDefault="007852EB" w:rsidP="001736D2">
      <w:pPr>
        <w:autoSpaceDE w:val="0"/>
        <w:autoSpaceDN w:val="0"/>
        <w:adjustRightInd w:val="0"/>
        <w:spacing w:after="0" w:line="276" w:lineRule="auto"/>
        <w:jc w:val="both"/>
        <w:rPr>
          <w:rFonts w:ascii="Times New Roman" w:hAnsi="Times New Roman" w:cs="Times New Roman"/>
          <w:lang w:val="en-CH"/>
        </w:rPr>
      </w:pPr>
      <w:r w:rsidRPr="001736D2">
        <w:rPr>
          <w:rFonts w:ascii="Times New Roman" w:hAnsi="Times New Roman" w:cs="Times New Roman"/>
        </w:rPr>
        <w:t>The International Federation of Pharmaceutical Manufactu</w:t>
      </w:r>
      <w:bookmarkStart w:id="0" w:name="_GoBack"/>
      <w:bookmarkEnd w:id="0"/>
      <w:r w:rsidRPr="001736D2">
        <w:rPr>
          <w:rFonts w:ascii="Times New Roman" w:hAnsi="Times New Roman" w:cs="Times New Roman"/>
        </w:rPr>
        <w:t>rers &amp; Associations (“</w:t>
      </w:r>
      <w:r w:rsidRPr="001736D2">
        <w:rPr>
          <w:rFonts w:ascii="Times New Roman" w:hAnsi="Times New Roman" w:cs="Times New Roman"/>
          <w:b/>
          <w:bCs/>
        </w:rPr>
        <w:t>IFPMA</w:t>
      </w:r>
      <w:r w:rsidRPr="001736D2">
        <w:rPr>
          <w:rFonts w:ascii="Times New Roman" w:hAnsi="Times New Roman" w:cs="Times New Roman"/>
        </w:rPr>
        <w:t>”)</w:t>
      </w:r>
      <w:r w:rsidRPr="001736D2">
        <w:rPr>
          <w:rFonts w:ascii="Times New Roman" w:hAnsi="Times New Roman" w:cs="Times New Roman"/>
          <w:lang w:val="en-CH"/>
        </w:rPr>
        <w:t xml:space="preserve"> </w:t>
      </w:r>
      <w:r w:rsidR="00B90713" w:rsidRPr="001736D2">
        <w:rPr>
          <w:rFonts w:ascii="Times New Roman" w:hAnsi="Times New Roman" w:cs="Times New Roman"/>
        </w:rPr>
        <w:t>appreciates this opportunity to provide inputs on the Draft General Comment on Article 15: Science and Economic, Social and Cultural Right dated January 02, 2020 (“</w:t>
      </w:r>
      <w:r w:rsidR="00B90713" w:rsidRPr="001736D2">
        <w:rPr>
          <w:rFonts w:ascii="Times New Roman" w:hAnsi="Times New Roman" w:cs="Times New Roman"/>
          <w:b/>
          <w:bCs/>
        </w:rPr>
        <w:t>Draft General Comment</w:t>
      </w:r>
      <w:r w:rsidR="00B90713" w:rsidRPr="001736D2">
        <w:rPr>
          <w:rFonts w:ascii="Times New Roman" w:hAnsi="Times New Roman" w:cs="Times New Roman"/>
        </w:rPr>
        <w:t>”).</w:t>
      </w:r>
      <w:r w:rsidR="00B90713" w:rsidRPr="001736D2">
        <w:rPr>
          <w:rFonts w:ascii="Times New Roman" w:hAnsi="Times New Roman" w:cs="Times New Roman"/>
          <w:lang w:val="en-CH"/>
        </w:rPr>
        <w:t xml:space="preserve"> </w:t>
      </w:r>
    </w:p>
    <w:p w14:paraId="2FC78D8D" w14:textId="77777777" w:rsidR="00251A3A" w:rsidRPr="001736D2" w:rsidRDefault="00251A3A" w:rsidP="001736D2">
      <w:pPr>
        <w:autoSpaceDE w:val="0"/>
        <w:autoSpaceDN w:val="0"/>
        <w:adjustRightInd w:val="0"/>
        <w:spacing w:after="0" w:line="276" w:lineRule="auto"/>
        <w:jc w:val="both"/>
        <w:rPr>
          <w:rFonts w:ascii="Times New Roman" w:hAnsi="Times New Roman" w:cs="Times New Roman"/>
          <w:lang w:val="en-CH"/>
        </w:rPr>
      </w:pPr>
    </w:p>
    <w:p w14:paraId="4B5239A4" w14:textId="0CC2FF44" w:rsidR="00A622DA" w:rsidRPr="001736D2" w:rsidRDefault="007852EB" w:rsidP="001736D2">
      <w:pPr>
        <w:autoSpaceDE w:val="0"/>
        <w:autoSpaceDN w:val="0"/>
        <w:adjustRightInd w:val="0"/>
        <w:spacing w:after="0" w:line="276" w:lineRule="auto"/>
        <w:jc w:val="both"/>
        <w:rPr>
          <w:rFonts w:ascii="Times New Roman" w:hAnsi="Times New Roman" w:cs="Times New Roman"/>
        </w:rPr>
      </w:pPr>
      <w:r w:rsidRPr="001736D2">
        <w:rPr>
          <w:rFonts w:ascii="Times New Roman" w:hAnsi="Times New Roman" w:cs="Times New Roman"/>
          <w:lang w:val="en-CH"/>
        </w:rPr>
        <w:t xml:space="preserve">IFPMA </w:t>
      </w:r>
      <w:r w:rsidR="00A622DA" w:rsidRPr="001736D2">
        <w:rPr>
          <w:rFonts w:ascii="Times New Roman" w:hAnsi="Times New Roman" w:cs="Times New Roman"/>
        </w:rPr>
        <w:t xml:space="preserve">represents the world’s leading research-based biopharmaceutical companies and associations. Our members, and the millions of people they employ worldwide, are dedicated to inventing, developing, and delivering valuable medicines and vaccines that enable people to live longer, healthier, and more productive lives. </w:t>
      </w:r>
    </w:p>
    <w:p w14:paraId="73FE8A4C" w14:textId="070C74A8" w:rsidR="00C701B3" w:rsidRPr="001736D2" w:rsidRDefault="00C701B3" w:rsidP="001736D2">
      <w:pPr>
        <w:autoSpaceDE w:val="0"/>
        <w:autoSpaceDN w:val="0"/>
        <w:adjustRightInd w:val="0"/>
        <w:spacing w:after="0" w:line="276" w:lineRule="auto"/>
        <w:jc w:val="both"/>
        <w:rPr>
          <w:rFonts w:ascii="Times New Roman" w:hAnsi="Times New Roman" w:cs="Times New Roman"/>
        </w:rPr>
      </w:pPr>
    </w:p>
    <w:p w14:paraId="1ADCDDA3" w14:textId="77777777" w:rsidR="001736D2" w:rsidRPr="001736D2" w:rsidRDefault="00C701B3" w:rsidP="001736D2">
      <w:pPr>
        <w:spacing w:after="0" w:line="276" w:lineRule="auto"/>
        <w:jc w:val="both"/>
        <w:rPr>
          <w:rFonts w:ascii="Times New Roman" w:hAnsi="Times New Roman" w:cs="Times New Roman"/>
        </w:rPr>
      </w:pPr>
      <w:r w:rsidRPr="001736D2">
        <w:rPr>
          <w:rFonts w:ascii="Times New Roman" w:hAnsi="Times New Roman" w:cs="Times New Roman"/>
        </w:rPr>
        <w:t xml:space="preserve">Human rights are fundamental </w:t>
      </w:r>
      <w:r w:rsidR="007852EB" w:rsidRPr="001736D2">
        <w:rPr>
          <w:rFonts w:ascii="Times New Roman" w:hAnsi="Times New Roman" w:cs="Times New Roman"/>
          <w:lang w:val="en-CH"/>
        </w:rPr>
        <w:t>rights that</w:t>
      </w:r>
      <w:r w:rsidRPr="001736D2">
        <w:rPr>
          <w:rFonts w:ascii="Times New Roman" w:hAnsi="Times New Roman" w:cs="Times New Roman"/>
        </w:rPr>
        <w:t xml:space="preserve"> </w:t>
      </w:r>
      <w:proofErr w:type="spellStart"/>
      <w:r w:rsidRPr="001736D2">
        <w:rPr>
          <w:rFonts w:ascii="Times New Roman" w:hAnsi="Times New Roman" w:cs="Times New Roman"/>
        </w:rPr>
        <w:t>recogni</w:t>
      </w:r>
      <w:proofErr w:type="spellEnd"/>
      <w:r w:rsidR="007852EB" w:rsidRPr="001736D2">
        <w:rPr>
          <w:rFonts w:ascii="Times New Roman" w:hAnsi="Times New Roman" w:cs="Times New Roman"/>
          <w:lang w:val="en-CH"/>
        </w:rPr>
        <w:t>s</w:t>
      </w:r>
      <w:r w:rsidRPr="001736D2">
        <w:rPr>
          <w:rFonts w:ascii="Times New Roman" w:hAnsi="Times New Roman" w:cs="Times New Roman"/>
        </w:rPr>
        <w:t xml:space="preserve">e the inherent dignity of all people. </w:t>
      </w:r>
      <w:r w:rsidR="00FB2956" w:rsidRPr="001736D2">
        <w:rPr>
          <w:rFonts w:ascii="Times New Roman" w:hAnsi="Times New Roman" w:cs="Times New Roman"/>
          <w:lang w:val="en-CH"/>
        </w:rPr>
        <w:t xml:space="preserve">Some </w:t>
      </w:r>
      <w:r w:rsidR="007852EB" w:rsidRPr="001736D2">
        <w:rPr>
          <w:rFonts w:ascii="Times New Roman" w:hAnsi="Times New Roman" w:cs="Times New Roman"/>
          <w:lang w:val="en-CH"/>
        </w:rPr>
        <w:t xml:space="preserve">view </w:t>
      </w:r>
      <w:r w:rsidRPr="001736D2">
        <w:rPr>
          <w:rFonts w:ascii="Times New Roman" w:hAnsi="Times New Roman" w:cs="Times New Roman"/>
        </w:rPr>
        <w:t>intellectual property rights</w:t>
      </w:r>
      <w:r w:rsidR="00251A3A" w:rsidRPr="001736D2">
        <w:rPr>
          <w:rFonts w:ascii="Times New Roman" w:hAnsi="Times New Roman" w:cs="Times New Roman"/>
          <w:lang w:val="en-CH"/>
        </w:rPr>
        <w:t>,</w:t>
      </w:r>
      <w:r w:rsidRPr="001736D2">
        <w:rPr>
          <w:rFonts w:ascii="Times New Roman" w:hAnsi="Times New Roman" w:cs="Times New Roman"/>
        </w:rPr>
        <w:t xml:space="preserve"> that support biopharmaceutical innovation and promote the development of new treatments and cures</w:t>
      </w:r>
      <w:r w:rsidR="00FB2956" w:rsidRPr="001736D2">
        <w:rPr>
          <w:rFonts w:ascii="Times New Roman" w:hAnsi="Times New Roman" w:cs="Times New Roman"/>
          <w:lang w:val="en-CH"/>
        </w:rPr>
        <w:t xml:space="preserve">, </w:t>
      </w:r>
      <w:r w:rsidRPr="001736D2">
        <w:rPr>
          <w:rFonts w:ascii="Times New Roman" w:hAnsi="Times New Roman" w:cs="Times New Roman"/>
        </w:rPr>
        <w:t xml:space="preserve">in conflict with the right to health. However, new treatments and cures exist because </w:t>
      </w:r>
      <w:r w:rsidR="00310F33" w:rsidRPr="001736D2">
        <w:rPr>
          <w:rFonts w:ascii="Times New Roman" w:hAnsi="Times New Roman" w:cs="Times New Roman"/>
          <w:lang w:val="en-CH"/>
        </w:rPr>
        <w:t>advancement</w:t>
      </w:r>
      <w:r w:rsidR="00251A3A" w:rsidRPr="001736D2">
        <w:rPr>
          <w:rFonts w:ascii="Times New Roman" w:hAnsi="Times New Roman" w:cs="Times New Roman"/>
          <w:lang w:val="en-CH"/>
        </w:rPr>
        <w:t>s</w:t>
      </w:r>
      <w:r w:rsidR="00310F33" w:rsidRPr="001736D2">
        <w:rPr>
          <w:rFonts w:ascii="Times New Roman" w:hAnsi="Times New Roman" w:cs="Times New Roman"/>
          <w:lang w:val="en-CH"/>
        </w:rPr>
        <w:t xml:space="preserve"> in science </w:t>
      </w:r>
      <w:r w:rsidR="00251A3A" w:rsidRPr="001736D2">
        <w:rPr>
          <w:rFonts w:ascii="Times New Roman" w:hAnsi="Times New Roman" w:cs="Times New Roman"/>
          <w:lang w:val="en-CH"/>
        </w:rPr>
        <w:t xml:space="preserve">are </w:t>
      </w:r>
      <w:r w:rsidR="00251A3A" w:rsidRPr="001736D2">
        <w:rPr>
          <w:rFonts w:ascii="Times New Roman" w:hAnsi="Times New Roman" w:cs="Times New Roman"/>
        </w:rPr>
        <w:t>valued and protected</w:t>
      </w:r>
      <w:r w:rsidR="00251A3A" w:rsidRPr="001736D2">
        <w:rPr>
          <w:rFonts w:ascii="Times New Roman" w:hAnsi="Times New Roman" w:cs="Times New Roman"/>
          <w:lang w:val="en-CH"/>
        </w:rPr>
        <w:t xml:space="preserve"> </w:t>
      </w:r>
      <w:r w:rsidR="00310F33" w:rsidRPr="001736D2">
        <w:rPr>
          <w:rFonts w:ascii="Times New Roman" w:hAnsi="Times New Roman" w:cs="Times New Roman"/>
          <w:lang w:val="en-CH"/>
        </w:rPr>
        <w:t xml:space="preserve">by way of </w:t>
      </w:r>
      <w:r w:rsidRPr="001736D2">
        <w:rPr>
          <w:rFonts w:ascii="Times New Roman" w:hAnsi="Times New Roman" w:cs="Times New Roman"/>
        </w:rPr>
        <w:t xml:space="preserve">intellectual property </w:t>
      </w:r>
      <w:r w:rsidR="00B76AF8" w:rsidRPr="001736D2">
        <w:rPr>
          <w:rFonts w:ascii="Times New Roman" w:hAnsi="Times New Roman" w:cs="Times New Roman"/>
        </w:rPr>
        <w:t>rights</w:t>
      </w:r>
      <w:r w:rsidRPr="001736D2">
        <w:rPr>
          <w:rFonts w:ascii="Times New Roman" w:hAnsi="Times New Roman" w:cs="Times New Roman"/>
        </w:rPr>
        <w:t xml:space="preserve">. By extending and improving the lives of patients, new medicines are an essential means to achieve the right to health. </w:t>
      </w:r>
      <w:r w:rsidR="007852EB" w:rsidRPr="001736D2">
        <w:rPr>
          <w:rFonts w:ascii="Times New Roman" w:hAnsi="Times New Roman" w:cs="Times New Roman"/>
          <w:lang w:val="en-CH"/>
        </w:rPr>
        <w:t>Both sets of rights, t</w:t>
      </w:r>
      <w:r w:rsidRPr="001736D2">
        <w:rPr>
          <w:rFonts w:ascii="Times New Roman" w:hAnsi="Times New Roman" w:cs="Times New Roman"/>
        </w:rPr>
        <w:t>he right to health and the rights of inventors to protect their intellectual property are well established in international law.</w:t>
      </w:r>
    </w:p>
    <w:p w14:paraId="6DE99E38" w14:textId="7AAEB183" w:rsidR="004726DD" w:rsidRPr="001736D2" w:rsidRDefault="00C701B3" w:rsidP="001736D2">
      <w:pPr>
        <w:spacing w:after="0" w:line="276" w:lineRule="auto"/>
        <w:jc w:val="both"/>
        <w:rPr>
          <w:rFonts w:ascii="Times New Roman" w:hAnsi="Times New Roman" w:cs="Times New Roman"/>
        </w:rPr>
      </w:pPr>
      <w:r w:rsidRPr="001736D2">
        <w:rPr>
          <w:rFonts w:ascii="Times New Roman" w:hAnsi="Times New Roman" w:cs="Times New Roman"/>
        </w:rPr>
        <w:t xml:space="preserve"> </w:t>
      </w:r>
    </w:p>
    <w:p w14:paraId="08FC3EB8" w14:textId="262F712F" w:rsidR="004726DD" w:rsidRPr="001736D2" w:rsidRDefault="007852EB" w:rsidP="001736D2">
      <w:pPr>
        <w:spacing w:after="0" w:line="276" w:lineRule="auto"/>
        <w:jc w:val="both"/>
        <w:rPr>
          <w:rFonts w:ascii="Times New Roman" w:hAnsi="Times New Roman" w:cs="Times New Roman"/>
        </w:rPr>
      </w:pPr>
      <w:r w:rsidRPr="001736D2">
        <w:rPr>
          <w:rFonts w:ascii="Times New Roman" w:hAnsi="Times New Roman" w:cs="Times New Roman"/>
          <w:lang w:val="en-CH"/>
        </w:rPr>
        <w:t>T</w:t>
      </w:r>
      <w:r w:rsidR="00CE0B87" w:rsidRPr="001736D2">
        <w:rPr>
          <w:rFonts w:ascii="Times New Roman" w:hAnsi="Times New Roman" w:cs="Times New Roman"/>
        </w:rPr>
        <w:t>he Universal Declaration of Human Rights (“</w:t>
      </w:r>
      <w:r w:rsidR="00CE0B87" w:rsidRPr="001736D2">
        <w:rPr>
          <w:rFonts w:ascii="Times New Roman" w:hAnsi="Times New Roman" w:cs="Times New Roman"/>
          <w:b/>
          <w:bCs/>
        </w:rPr>
        <w:t>UNDHR</w:t>
      </w:r>
      <w:r w:rsidR="00CE0B87" w:rsidRPr="001736D2">
        <w:rPr>
          <w:rFonts w:ascii="Times New Roman" w:hAnsi="Times New Roman" w:cs="Times New Roman"/>
        </w:rPr>
        <w:t>”) and the International Covenant on Economic, Social and Cultural Rights (“</w:t>
      </w:r>
      <w:r w:rsidR="00CE0B87" w:rsidRPr="001736D2">
        <w:rPr>
          <w:rFonts w:ascii="Times New Roman" w:hAnsi="Times New Roman" w:cs="Times New Roman"/>
          <w:b/>
          <w:bCs/>
        </w:rPr>
        <w:t>ICESCR</w:t>
      </w:r>
      <w:r w:rsidR="00CE0B87" w:rsidRPr="001736D2">
        <w:rPr>
          <w:rFonts w:ascii="Times New Roman" w:hAnsi="Times New Roman" w:cs="Times New Roman"/>
        </w:rPr>
        <w:t xml:space="preserve">”) also support the proposition that intellectual property protection should be considered a coextensive human right. Article 27(2) of the </w:t>
      </w:r>
      <w:r w:rsidR="00FE57A7" w:rsidRPr="001736D2">
        <w:rPr>
          <w:rFonts w:ascii="Times New Roman" w:hAnsi="Times New Roman" w:cs="Times New Roman"/>
          <w:lang w:val="en-CH"/>
        </w:rPr>
        <w:t>UNDHR</w:t>
      </w:r>
      <w:r w:rsidR="00CE0B87" w:rsidRPr="001736D2">
        <w:rPr>
          <w:rFonts w:ascii="Times New Roman" w:hAnsi="Times New Roman" w:cs="Times New Roman"/>
        </w:rPr>
        <w:t xml:space="preserve"> </w:t>
      </w:r>
      <w:proofErr w:type="spellStart"/>
      <w:r w:rsidR="00CE0B87" w:rsidRPr="001736D2">
        <w:rPr>
          <w:rFonts w:ascii="Times New Roman" w:hAnsi="Times New Roman" w:cs="Times New Roman"/>
        </w:rPr>
        <w:t>recogni</w:t>
      </w:r>
      <w:proofErr w:type="spellEnd"/>
      <w:r w:rsidRPr="001736D2">
        <w:rPr>
          <w:rFonts w:ascii="Times New Roman" w:hAnsi="Times New Roman" w:cs="Times New Roman"/>
          <w:lang w:val="en-CH"/>
        </w:rPr>
        <w:t>s</w:t>
      </w:r>
      <w:r w:rsidR="00CE0B87" w:rsidRPr="001736D2">
        <w:rPr>
          <w:rFonts w:ascii="Times New Roman" w:hAnsi="Times New Roman" w:cs="Times New Roman"/>
        </w:rPr>
        <w:t>es that “</w:t>
      </w:r>
      <w:r w:rsidR="00251A3A" w:rsidRPr="001736D2">
        <w:rPr>
          <w:rFonts w:ascii="Times New Roman" w:hAnsi="Times New Roman" w:cs="Times New Roman"/>
          <w:lang w:val="en-CH"/>
        </w:rPr>
        <w:t>e</w:t>
      </w:r>
      <w:proofErr w:type="spellStart"/>
      <w:r w:rsidR="00CE0B87" w:rsidRPr="001736D2">
        <w:rPr>
          <w:rFonts w:ascii="Times New Roman" w:hAnsi="Times New Roman" w:cs="Times New Roman"/>
        </w:rPr>
        <w:t>veryone</w:t>
      </w:r>
      <w:proofErr w:type="spellEnd"/>
      <w:r w:rsidR="00CE0B87" w:rsidRPr="001736D2">
        <w:rPr>
          <w:rFonts w:ascii="Times New Roman" w:hAnsi="Times New Roman" w:cs="Times New Roman"/>
        </w:rPr>
        <w:t xml:space="preserve"> has the right to the protection of the moral and material interests resulting from any scientific, literary or artistic production of which he is the author.”</w:t>
      </w:r>
      <w:r w:rsidR="00B76AF8" w:rsidRPr="001736D2">
        <w:rPr>
          <w:rFonts w:ascii="Times New Roman" w:hAnsi="Times New Roman" w:cs="Times New Roman"/>
        </w:rPr>
        <w:t xml:space="preserve"> </w:t>
      </w:r>
      <w:r w:rsidR="00CE0B87" w:rsidRPr="001736D2">
        <w:rPr>
          <w:rFonts w:ascii="Times New Roman" w:hAnsi="Times New Roman" w:cs="Times New Roman"/>
        </w:rPr>
        <w:t xml:space="preserve">Article 15(1)(c) of the ICESCR </w:t>
      </w:r>
      <w:proofErr w:type="spellStart"/>
      <w:r w:rsidR="00CE0B87" w:rsidRPr="001736D2">
        <w:rPr>
          <w:rFonts w:ascii="Times New Roman" w:hAnsi="Times New Roman" w:cs="Times New Roman"/>
        </w:rPr>
        <w:t>recogni</w:t>
      </w:r>
      <w:proofErr w:type="spellEnd"/>
      <w:r w:rsidRPr="001736D2">
        <w:rPr>
          <w:rFonts w:ascii="Times New Roman" w:hAnsi="Times New Roman" w:cs="Times New Roman"/>
          <w:lang w:val="en-CH"/>
        </w:rPr>
        <w:t>s</w:t>
      </w:r>
      <w:r w:rsidR="00CE0B87" w:rsidRPr="001736D2">
        <w:rPr>
          <w:rFonts w:ascii="Times New Roman" w:hAnsi="Times New Roman" w:cs="Times New Roman"/>
        </w:rPr>
        <w:t>es the “right of everyone . . . to benefit from the protection of the moral and material interests resulting from any scientific, literary or artistic production of which he is the author." Article 15(2) provides that “[t]he steps to be taken by the States Parties”</w:t>
      </w:r>
      <w:r w:rsidR="00251A3A" w:rsidRPr="001736D2">
        <w:rPr>
          <w:rFonts w:ascii="Times New Roman" w:hAnsi="Times New Roman" w:cs="Times New Roman"/>
          <w:lang w:val="en-CH"/>
        </w:rPr>
        <w:t xml:space="preserve">, </w:t>
      </w:r>
      <w:r w:rsidR="00CE0B87" w:rsidRPr="001736D2">
        <w:rPr>
          <w:rFonts w:ascii="Times New Roman" w:hAnsi="Times New Roman" w:cs="Times New Roman"/>
        </w:rPr>
        <w:t xml:space="preserve">“shall include those necessary for the conservation, the development and the diffusion of science and culture.” </w:t>
      </w:r>
      <w:r w:rsidRPr="001736D2">
        <w:rPr>
          <w:rFonts w:ascii="Times New Roman" w:hAnsi="Times New Roman" w:cs="Times New Roman"/>
          <w:lang w:val="en-CH"/>
        </w:rPr>
        <w:t>Thus, t</w:t>
      </w:r>
      <w:proofErr w:type="spellStart"/>
      <w:r w:rsidRPr="001736D2">
        <w:rPr>
          <w:rFonts w:ascii="Times New Roman" w:hAnsi="Times New Roman" w:cs="Times New Roman"/>
        </w:rPr>
        <w:t>hese</w:t>
      </w:r>
      <w:proofErr w:type="spellEnd"/>
      <w:r w:rsidRPr="001736D2">
        <w:rPr>
          <w:rFonts w:ascii="Times New Roman" w:hAnsi="Times New Roman" w:cs="Times New Roman"/>
        </w:rPr>
        <w:t xml:space="preserve"> rights </w:t>
      </w:r>
      <w:r w:rsidRPr="001736D2">
        <w:rPr>
          <w:rFonts w:ascii="Times New Roman" w:hAnsi="Times New Roman" w:cs="Times New Roman"/>
          <w:lang w:val="en-CH"/>
        </w:rPr>
        <w:t>do not conflict each other</w:t>
      </w:r>
      <w:r w:rsidRPr="001736D2">
        <w:rPr>
          <w:rFonts w:ascii="Times New Roman" w:hAnsi="Times New Roman" w:cs="Times New Roman"/>
        </w:rPr>
        <w:t xml:space="preserve">. Rather, they are co-existing and mutually supporting. </w:t>
      </w:r>
    </w:p>
    <w:p w14:paraId="0515F00B" w14:textId="77777777" w:rsidR="001736D2" w:rsidRPr="001736D2" w:rsidRDefault="001736D2" w:rsidP="001736D2">
      <w:pPr>
        <w:spacing w:after="0" w:line="276" w:lineRule="auto"/>
        <w:jc w:val="both"/>
        <w:rPr>
          <w:rFonts w:ascii="Times New Roman" w:hAnsi="Times New Roman" w:cs="Times New Roman"/>
        </w:rPr>
      </w:pPr>
    </w:p>
    <w:p w14:paraId="26B0F28B" w14:textId="39C55267" w:rsidR="00AE54DD" w:rsidRPr="001736D2" w:rsidRDefault="00B90713" w:rsidP="001736D2">
      <w:pPr>
        <w:spacing w:after="0" w:line="276" w:lineRule="auto"/>
        <w:jc w:val="both"/>
        <w:rPr>
          <w:rFonts w:ascii="Times New Roman" w:hAnsi="Times New Roman" w:cs="Times New Roman"/>
        </w:rPr>
      </w:pPr>
      <w:r w:rsidRPr="001736D2">
        <w:rPr>
          <w:rFonts w:ascii="Times New Roman" w:hAnsi="Times New Roman" w:cs="Times New Roman"/>
          <w:lang w:val="en-CH"/>
        </w:rPr>
        <w:t>I</w:t>
      </w:r>
      <w:r w:rsidR="00CE0B87" w:rsidRPr="001736D2">
        <w:rPr>
          <w:rFonts w:ascii="Times New Roman" w:hAnsi="Times New Roman" w:cs="Times New Roman"/>
        </w:rPr>
        <w:t xml:space="preserve">n trying to </w:t>
      </w:r>
      <w:r w:rsidR="004726DD" w:rsidRPr="001736D2">
        <w:rPr>
          <w:rFonts w:ascii="Times New Roman" w:hAnsi="Times New Roman" w:cs="Times New Roman"/>
        </w:rPr>
        <w:t>provide</w:t>
      </w:r>
      <w:r w:rsidR="00CE0B87" w:rsidRPr="001736D2">
        <w:rPr>
          <w:rFonts w:ascii="Times New Roman" w:hAnsi="Times New Roman" w:cs="Times New Roman"/>
        </w:rPr>
        <w:t xml:space="preserve"> guidance to these provisions, </w:t>
      </w:r>
      <w:r w:rsidR="00941DB4" w:rsidRPr="001736D2">
        <w:rPr>
          <w:rFonts w:ascii="Times New Roman" w:hAnsi="Times New Roman" w:cs="Times New Roman"/>
        </w:rPr>
        <w:t xml:space="preserve">Draft General Comment </w:t>
      </w:r>
      <w:r w:rsidR="00941DB4" w:rsidRPr="001736D2">
        <w:rPr>
          <w:rFonts w:ascii="Times New Roman" w:hAnsi="Times New Roman" w:cs="Times New Roman"/>
          <w:lang w:val="en-CH"/>
        </w:rPr>
        <w:t xml:space="preserve">of </w:t>
      </w:r>
      <w:r w:rsidR="00CE0B87" w:rsidRPr="001736D2">
        <w:rPr>
          <w:rFonts w:ascii="Times New Roman" w:hAnsi="Times New Roman" w:cs="Times New Roman"/>
        </w:rPr>
        <w:t xml:space="preserve">the </w:t>
      </w:r>
      <w:r w:rsidR="00AE54DD" w:rsidRPr="001736D2">
        <w:rPr>
          <w:rFonts w:ascii="Times New Roman" w:hAnsi="Times New Roman" w:cs="Times New Roman"/>
        </w:rPr>
        <w:t>United Nations Committee on Economic, Social and Cultural Rights (“</w:t>
      </w:r>
      <w:r w:rsidR="00673EA2" w:rsidRPr="001736D2">
        <w:rPr>
          <w:rFonts w:ascii="Times New Roman" w:hAnsi="Times New Roman" w:cs="Times New Roman"/>
          <w:b/>
          <w:bCs/>
        </w:rPr>
        <w:t>Committee</w:t>
      </w:r>
      <w:r w:rsidR="00AE54DD" w:rsidRPr="001736D2">
        <w:rPr>
          <w:rFonts w:ascii="Times New Roman" w:hAnsi="Times New Roman" w:cs="Times New Roman"/>
        </w:rPr>
        <w:t>”)</w:t>
      </w:r>
      <w:r w:rsidR="00941DB4" w:rsidRPr="001736D2">
        <w:rPr>
          <w:rStyle w:val="FootnoteReference"/>
          <w:rFonts w:ascii="Times New Roman" w:hAnsi="Times New Roman" w:cs="Times New Roman"/>
        </w:rPr>
        <w:footnoteReference w:id="1"/>
      </w:r>
      <w:r w:rsidR="00CE0B87" w:rsidRPr="001736D2">
        <w:rPr>
          <w:rFonts w:ascii="Times New Roman" w:hAnsi="Times New Roman" w:cs="Times New Roman"/>
        </w:rPr>
        <w:t xml:space="preserve"> </w:t>
      </w:r>
      <w:r w:rsidR="004726DD" w:rsidRPr="001736D2">
        <w:rPr>
          <w:rFonts w:ascii="Times New Roman" w:hAnsi="Times New Roman" w:cs="Times New Roman"/>
        </w:rPr>
        <w:t xml:space="preserve">misinterprets the importance of intellectual property </w:t>
      </w:r>
      <w:r w:rsidR="007852EB" w:rsidRPr="001736D2">
        <w:rPr>
          <w:rFonts w:ascii="Times New Roman" w:hAnsi="Times New Roman" w:cs="Times New Roman"/>
          <w:lang w:val="en-CH"/>
        </w:rPr>
        <w:t xml:space="preserve">rights </w:t>
      </w:r>
      <w:r w:rsidR="004726DD" w:rsidRPr="001736D2">
        <w:rPr>
          <w:rFonts w:ascii="Times New Roman" w:hAnsi="Times New Roman" w:cs="Times New Roman"/>
        </w:rPr>
        <w:t xml:space="preserve">for the right to health. </w:t>
      </w:r>
      <w:r w:rsidR="00310F33" w:rsidRPr="001736D2">
        <w:rPr>
          <w:rFonts w:ascii="Times New Roman" w:hAnsi="Times New Roman" w:cs="Times New Roman"/>
          <w:lang w:val="en-CH"/>
        </w:rPr>
        <w:t xml:space="preserve">There are several references that do not align with </w:t>
      </w:r>
      <w:r w:rsidR="00310F33" w:rsidRPr="001736D2">
        <w:rPr>
          <w:rFonts w:ascii="Times New Roman" w:hAnsi="Times New Roman" w:cs="Times New Roman"/>
          <w:lang w:val="en-CH"/>
        </w:rPr>
        <w:lastRenderedPageBreak/>
        <w:t>core principles of intellectual property</w:t>
      </w:r>
      <w:r w:rsidR="00251A3A" w:rsidRPr="001736D2">
        <w:rPr>
          <w:rFonts w:ascii="Times New Roman" w:hAnsi="Times New Roman" w:cs="Times New Roman"/>
          <w:lang w:val="en-CH"/>
        </w:rPr>
        <w:t xml:space="preserve"> rights</w:t>
      </w:r>
      <w:r w:rsidR="00310F33" w:rsidRPr="001736D2">
        <w:rPr>
          <w:rFonts w:ascii="Times New Roman" w:hAnsi="Times New Roman" w:cs="Times New Roman"/>
          <w:lang w:val="en-CH"/>
        </w:rPr>
        <w:t xml:space="preserve">. </w:t>
      </w:r>
      <w:r w:rsidR="00941DB4" w:rsidRPr="001736D2">
        <w:rPr>
          <w:rFonts w:ascii="Times New Roman" w:hAnsi="Times New Roman" w:cs="Times New Roman"/>
          <w:lang w:val="en-CH"/>
        </w:rPr>
        <w:t>In particular</w:t>
      </w:r>
      <w:r w:rsidR="00AE54DD" w:rsidRPr="001736D2">
        <w:rPr>
          <w:rFonts w:ascii="Times New Roman" w:hAnsi="Times New Roman" w:cs="Times New Roman"/>
        </w:rPr>
        <w:t xml:space="preserve"> we would like to offer some</w:t>
      </w:r>
      <w:r w:rsidR="007852EB" w:rsidRPr="001736D2">
        <w:rPr>
          <w:rFonts w:ascii="Times New Roman" w:hAnsi="Times New Roman" w:cs="Times New Roman"/>
          <w:lang w:val="en-CH"/>
        </w:rPr>
        <w:t xml:space="preserve"> key</w:t>
      </w:r>
      <w:r w:rsidR="00AE54DD" w:rsidRPr="001736D2">
        <w:rPr>
          <w:rFonts w:ascii="Times New Roman" w:hAnsi="Times New Roman" w:cs="Times New Roman"/>
        </w:rPr>
        <w:t xml:space="preserve"> </w:t>
      </w:r>
      <w:r w:rsidR="00987AAA" w:rsidRPr="001736D2">
        <w:rPr>
          <w:rFonts w:ascii="Times New Roman" w:hAnsi="Times New Roman" w:cs="Times New Roman"/>
        </w:rPr>
        <w:t>observations</w:t>
      </w:r>
      <w:r w:rsidR="00AE54DD" w:rsidRPr="001736D2">
        <w:rPr>
          <w:rFonts w:ascii="Times New Roman" w:hAnsi="Times New Roman" w:cs="Times New Roman"/>
        </w:rPr>
        <w:t>:</w:t>
      </w:r>
    </w:p>
    <w:p w14:paraId="5195DF51" w14:textId="77777777" w:rsidR="00817203" w:rsidRPr="001736D2" w:rsidRDefault="00817203" w:rsidP="001736D2">
      <w:pPr>
        <w:pStyle w:val="ListParagraph"/>
        <w:spacing w:line="276" w:lineRule="auto"/>
        <w:contextualSpacing w:val="0"/>
        <w:rPr>
          <w:rFonts w:ascii="Times New Roman" w:hAnsi="Times New Roman" w:cs="Times New Roman"/>
        </w:rPr>
      </w:pPr>
    </w:p>
    <w:p w14:paraId="2AA02801" w14:textId="5271037B" w:rsidR="00FB2956" w:rsidRPr="001736D2" w:rsidRDefault="00817203" w:rsidP="001736D2">
      <w:pPr>
        <w:pStyle w:val="ListParagraph"/>
        <w:numPr>
          <w:ilvl w:val="0"/>
          <w:numId w:val="4"/>
        </w:numPr>
        <w:spacing w:line="276" w:lineRule="auto"/>
        <w:ind w:left="567" w:hanging="567"/>
        <w:contextualSpacing w:val="0"/>
        <w:jc w:val="both"/>
        <w:rPr>
          <w:rFonts w:ascii="Times New Roman" w:hAnsi="Times New Roman" w:cs="Times New Roman"/>
        </w:rPr>
      </w:pPr>
      <w:r w:rsidRPr="001736D2">
        <w:rPr>
          <w:rFonts w:ascii="Times New Roman" w:hAnsi="Times New Roman" w:cs="Times New Roman"/>
        </w:rPr>
        <w:t>The Draft General Comment states that</w:t>
      </w:r>
      <w:r w:rsidR="0089507F" w:rsidRPr="001736D2">
        <w:rPr>
          <w:rFonts w:ascii="Times New Roman" w:hAnsi="Times New Roman" w:cs="Times New Roman"/>
          <w:lang w:val="en-CH"/>
        </w:rPr>
        <w:t xml:space="preserve"> </w:t>
      </w:r>
      <w:r w:rsidR="00FA2864" w:rsidRPr="001736D2">
        <w:rPr>
          <w:rFonts w:ascii="Times New Roman" w:hAnsi="Times New Roman" w:cs="Times New Roman"/>
          <w:lang w:val="en-CH"/>
        </w:rPr>
        <w:t>“</w:t>
      </w:r>
      <w:r w:rsidR="00FA2864" w:rsidRPr="001736D2">
        <w:rPr>
          <w:rFonts w:ascii="Times New Roman" w:hAnsi="Times New Roman" w:cs="Times New Roman"/>
          <w:i/>
          <w:iCs/>
          <w:lang w:val="en-CH"/>
        </w:rPr>
        <w:t>IP can create distortions in funding of scientific research”</w:t>
      </w:r>
      <w:r w:rsidR="00FA2864" w:rsidRPr="001736D2">
        <w:rPr>
          <w:rStyle w:val="FootnoteReference"/>
          <w:rFonts w:ascii="Times New Roman" w:hAnsi="Times New Roman" w:cs="Times New Roman"/>
          <w:i/>
          <w:iCs/>
          <w:lang w:val="en-CH"/>
        </w:rPr>
        <w:footnoteReference w:id="2"/>
      </w:r>
      <w:r w:rsidR="00FA2864" w:rsidRPr="001736D2">
        <w:rPr>
          <w:rFonts w:ascii="Times New Roman" w:hAnsi="Times New Roman" w:cs="Times New Roman"/>
          <w:i/>
          <w:iCs/>
          <w:lang w:val="en-CH"/>
        </w:rPr>
        <w:t xml:space="preserve">, </w:t>
      </w:r>
      <w:r w:rsidR="00FA2864" w:rsidRPr="001736D2">
        <w:rPr>
          <w:rFonts w:ascii="Times New Roman" w:hAnsi="Times New Roman" w:cs="Times New Roman"/>
          <w:lang w:val="en-CH"/>
        </w:rPr>
        <w:t>t</w:t>
      </w:r>
      <w:r w:rsidR="00FA2864" w:rsidRPr="001736D2">
        <w:rPr>
          <w:rFonts w:ascii="Times New Roman" w:hAnsi="Times New Roman" w:cs="Times New Roman"/>
        </w:rPr>
        <w:t>hat “</w:t>
      </w:r>
      <w:r w:rsidR="00FA2864" w:rsidRPr="001736D2">
        <w:rPr>
          <w:rFonts w:ascii="Times New Roman" w:hAnsi="Times New Roman" w:cs="Times New Roman"/>
          <w:i/>
          <w:iCs/>
        </w:rPr>
        <w:t>scientific research made or financed by private actors can create acute conflict of interests</w:t>
      </w:r>
      <w:r w:rsidR="00FA2864" w:rsidRPr="001736D2">
        <w:rPr>
          <w:rFonts w:ascii="Times New Roman" w:hAnsi="Times New Roman" w:cs="Times New Roman"/>
          <w:i/>
          <w:iCs/>
          <w:lang w:val="en-CH"/>
        </w:rPr>
        <w:t>,</w:t>
      </w:r>
      <w:r w:rsidR="00FA2864" w:rsidRPr="001736D2">
        <w:rPr>
          <w:rFonts w:ascii="Times New Roman" w:hAnsi="Times New Roman" w:cs="Times New Roman"/>
        </w:rPr>
        <w:t>”</w:t>
      </w:r>
      <w:r w:rsidR="00FA2864" w:rsidRPr="001736D2">
        <w:rPr>
          <w:rStyle w:val="FootnoteReference"/>
          <w:rFonts w:ascii="Times New Roman" w:hAnsi="Times New Roman" w:cs="Times New Roman"/>
        </w:rPr>
        <w:footnoteReference w:id="3"/>
      </w:r>
      <w:r w:rsidR="007852EB" w:rsidRPr="001736D2">
        <w:rPr>
          <w:rFonts w:ascii="Times New Roman" w:hAnsi="Times New Roman" w:cs="Times New Roman"/>
          <w:lang w:val="en-CH"/>
        </w:rPr>
        <w:t xml:space="preserve">. </w:t>
      </w:r>
    </w:p>
    <w:p w14:paraId="67660378" w14:textId="77777777" w:rsidR="00FB2956" w:rsidRPr="001736D2" w:rsidRDefault="00FB2956" w:rsidP="001736D2">
      <w:pPr>
        <w:pStyle w:val="ListParagraph"/>
        <w:spacing w:line="276" w:lineRule="auto"/>
        <w:ind w:left="567"/>
        <w:contextualSpacing w:val="0"/>
        <w:jc w:val="both"/>
        <w:rPr>
          <w:rFonts w:ascii="Times New Roman" w:hAnsi="Times New Roman" w:cs="Times New Roman"/>
        </w:rPr>
      </w:pPr>
    </w:p>
    <w:p w14:paraId="1A704E8C" w14:textId="4B181FB7" w:rsidR="00B77BD5" w:rsidRDefault="00C404A2" w:rsidP="001736D2">
      <w:pPr>
        <w:pStyle w:val="ListParagraph"/>
        <w:spacing w:line="276" w:lineRule="auto"/>
        <w:contextualSpacing w:val="0"/>
        <w:rPr>
          <w:rFonts w:ascii="Times New Roman" w:hAnsi="Times New Roman" w:cs="Times New Roman"/>
        </w:rPr>
      </w:pPr>
      <w:r w:rsidRPr="001736D2">
        <w:rPr>
          <w:rFonts w:ascii="Times New Roman" w:hAnsi="Times New Roman" w:cs="Times New Roman"/>
        </w:rPr>
        <w:t xml:space="preserve">Industry’s </w:t>
      </w:r>
      <w:r w:rsidRPr="001736D2">
        <w:rPr>
          <w:rFonts w:ascii="Times New Roman" w:hAnsi="Times New Roman" w:cs="Times New Roman"/>
          <w:lang w:val="en-CH"/>
        </w:rPr>
        <w:t>scientific</w:t>
      </w:r>
      <w:r w:rsidR="00310F33" w:rsidRPr="001736D2">
        <w:rPr>
          <w:rFonts w:ascii="Times New Roman" w:hAnsi="Times New Roman" w:cs="Times New Roman"/>
          <w:lang w:val="en-CH"/>
        </w:rPr>
        <w:t xml:space="preserve"> research</w:t>
      </w:r>
      <w:r w:rsidRPr="001736D2" w:rsidDel="005005F5">
        <w:rPr>
          <w:rFonts w:ascii="Times New Roman" w:hAnsi="Times New Roman" w:cs="Times New Roman"/>
        </w:rPr>
        <w:t xml:space="preserve"> </w:t>
      </w:r>
      <w:r w:rsidRPr="001736D2">
        <w:rPr>
          <w:rFonts w:ascii="Times New Roman" w:hAnsi="Times New Roman" w:cs="Times New Roman"/>
          <w:lang w:val="en-CH"/>
        </w:rPr>
        <w:t>model, which is underpinned by strong intellectual property rights,</w:t>
      </w:r>
      <w:r w:rsidRPr="001736D2">
        <w:rPr>
          <w:rFonts w:ascii="Times New Roman" w:hAnsi="Times New Roman" w:cs="Times New Roman"/>
        </w:rPr>
        <w:t xml:space="preserve"> has contributed to nearly every important medicine in use today. </w:t>
      </w:r>
      <w:r w:rsidR="00271F60" w:rsidRPr="001736D2">
        <w:rPr>
          <w:rFonts w:ascii="Times New Roman" w:hAnsi="Times New Roman" w:cs="Times New Roman"/>
          <w:lang w:val="en-GB"/>
        </w:rPr>
        <w:t xml:space="preserve">The research-based pharmaceutical industry is estimated to have spent USD 179 billion globally on pharmaceutical </w:t>
      </w:r>
      <w:r w:rsidR="00310F33" w:rsidRPr="001736D2">
        <w:rPr>
          <w:rFonts w:ascii="Times New Roman" w:hAnsi="Times New Roman" w:cs="Times New Roman"/>
          <w:lang w:val="en-CH"/>
        </w:rPr>
        <w:t>research and development (R&amp;D)</w:t>
      </w:r>
      <w:r w:rsidR="00271F60" w:rsidRPr="001736D2">
        <w:rPr>
          <w:rFonts w:ascii="Times New Roman" w:hAnsi="Times New Roman" w:cs="Times New Roman"/>
          <w:lang w:val="en-GB"/>
        </w:rPr>
        <w:t xml:space="preserve"> in 2018.</w:t>
      </w:r>
      <w:r w:rsidR="00271F60" w:rsidRPr="001736D2">
        <w:rPr>
          <w:rFonts w:ascii="Times New Roman" w:hAnsi="Times New Roman" w:cs="Times New Roman"/>
          <w:vertAlign w:val="superscript"/>
          <w:lang w:val="en-GB"/>
        </w:rPr>
        <w:footnoteReference w:id="4"/>
      </w:r>
      <w:r w:rsidR="00271F60" w:rsidRPr="001736D2">
        <w:rPr>
          <w:rFonts w:ascii="Times New Roman" w:hAnsi="Times New Roman" w:cs="Times New Roman"/>
        </w:rPr>
        <w:t xml:space="preserve"> </w:t>
      </w:r>
      <w:r w:rsidR="00C7757D" w:rsidRPr="001736D2">
        <w:rPr>
          <w:rFonts w:ascii="Times New Roman" w:hAnsi="Times New Roman" w:cs="Times New Roman"/>
        </w:rPr>
        <w:t>Pharmaceutical R&amp;D has dramatically improved the lives of patients. Medical discoveries, big and small, have increased life expectancy and resulted in a better quality of life for many. In the past 5 years alone, 220 medicines have been approved that offer new hope to patients with hard-to-treat diseases.</w:t>
      </w:r>
      <w:r w:rsidR="00C7757D" w:rsidRPr="001736D2">
        <w:rPr>
          <w:rStyle w:val="FootnoteReference"/>
          <w:rFonts w:ascii="Times New Roman" w:hAnsi="Times New Roman" w:cs="Times New Roman"/>
        </w:rPr>
        <w:footnoteReference w:id="5"/>
      </w:r>
      <w:r w:rsidR="00C7757D" w:rsidRPr="001736D2">
        <w:rPr>
          <w:rFonts w:ascii="Times New Roman" w:hAnsi="Times New Roman" w:cs="Times New Roman"/>
        </w:rPr>
        <w:t xml:space="preserve"> More than 7,000 medicines are in development worldwide, 208 drugs HIV/AIDS; 1,919 for cancer; 401 for diabetes; and 563 for cardiovascular diseases.</w:t>
      </w:r>
      <w:r w:rsidR="00C7757D" w:rsidRPr="001736D2">
        <w:rPr>
          <w:rStyle w:val="FootnoteReference"/>
          <w:rFonts w:ascii="Times New Roman" w:hAnsi="Times New Roman" w:cs="Times New Roman"/>
        </w:rPr>
        <w:footnoteReference w:id="6"/>
      </w:r>
      <w:r w:rsidR="00C7757D" w:rsidRPr="001736D2">
        <w:rPr>
          <w:rFonts w:ascii="Times New Roman" w:hAnsi="Times New Roman" w:cs="Times New Roman"/>
        </w:rPr>
        <w:t xml:space="preserve"> </w:t>
      </w:r>
      <w:r w:rsidR="00AD34A9">
        <w:rPr>
          <w:rFonts w:ascii="Times New Roman" w:hAnsi="Times New Roman" w:cs="Times New Roman"/>
          <w:lang w:val="en-CH"/>
        </w:rPr>
        <w:t>In 2018, the private sector invested a total of $694 million in neglected disease R&amp;D a $118 million increase from 2017.</w:t>
      </w:r>
      <w:r w:rsidR="0063325D">
        <w:rPr>
          <w:rStyle w:val="FootnoteReference"/>
          <w:rFonts w:ascii="Times New Roman" w:hAnsi="Times New Roman" w:cs="Times New Roman"/>
          <w:lang w:val="en-CH"/>
        </w:rPr>
        <w:footnoteReference w:id="7"/>
      </w:r>
      <w:r w:rsidR="00AD34A9">
        <w:rPr>
          <w:rFonts w:ascii="Times New Roman" w:hAnsi="Times New Roman" w:cs="Times New Roman"/>
          <w:lang w:val="en-CH"/>
        </w:rPr>
        <w:t xml:space="preserve"> </w:t>
      </w:r>
      <w:r w:rsidR="00366616">
        <w:rPr>
          <w:rFonts w:ascii="Times New Roman" w:hAnsi="Times New Roman" w:cs="Times New Roman"/>
          <w:lang w:val="en-CH"/>
        </w:rPr>
        <w:t xml:space="preserve">In 2018, </w:t>
      </w:r>
      <w:r w:rsidR="00366616" w:rsidRPr="007F43E6">
        <w:rPr>
          <w:rFonts w:ascii="Times New Roman" w:hAnsi="Times New Roman" w:cs="Times New Roman"/>
          <w:lang w:val="en-CH"/>
        </w:rPr>
        <w:t>240 vaccines were in development for 25 infectious diseases, with a focus on HIV/AIDS, malaria, pneumococcal infections, tuberculosis, and Ebola.</w:t>
      </w:r>
      <w:r w:rsidR="00B5185A">
        <w:rPr>
          <w:rStyle w:val="FootnoteReference"/>
          <w:rFonts w:ascii="Times New Roman" w:hAnsi="Times New Roman" w:cs="Times New Roman"/>
          <w:lang w:val="en-CH"/>
        </w:rPr>
        <w:footnoteReference w:id="8"/>
      </w:r>
      <w:r w:rsidR="00366616">
        <w:rPr>
          <w:rFonts w:ascii="Times New Roman" w:hAnsi="Times New Roman" w:cs="Times New Roman"/>
          <w:lang w:val="en-CH"/>
        </w:rPr>
        <w:t xml:space="preserve"> </w:t>
      </w:r>
      <w:r w:rsidR="00C7757D" w:rsidRPr="007F43E6">
        <w:rPr>
          <w:rFonts w:ascii="Times New Roman" w:hAnsi="Times New Roman" w:cs="Times New Roman"/>
        </w:rPr>
        <w:t>All this could not be done without</w:t>
      </w:r>
      <w:r w:rsidR="00C7757D" w:rsidRPr="007F43E6">
        <w:rPr>
          <w:rFonts w:ascii="Times New Roman" w:hAnsi="Times New Roman" w:cs="Times New Roman"/>
          <w:lang w:val="en-CH"/>
        </w:rPr>
        <w:t xml:space="preserve"> private </w:t>
      </w:r>
      <w:r w:rsidR="00C7757D" w:rsidRPr="007F43E6">
        <w:rPr>
          <w:rFonts w:ascii="Times New Roman" w:hAnsi="Times New Roman" w:cs="Times New Roman"/>
        </w:rPr>
        <w:t xml:space="preserve">funding </w:t>
      </w:r>
      <w:r w:rsidR="00C7757D" w:rsidRPr="007F43E6">
        <w:rPr>
          <w:rFonts w:ascii="Times New Roman" w:hAnsi="Times New Roman" w:cs="Times New Roman"/>
          <w:lang w:val="en-CH"/>
        </w:rPr>
        <w:t xml:space="preserve">for </w:t>
      </w:r>
      <w:r w:rsidR="00C7757D" w:rsidRPr="007F43E6">
        <w:rPr>
          <w:rFonts w:ascii="Times New Roman" w:hAnsi="Times New Roman" w:cs="Times New Roman"/>
        </w:rPr>
        <w:t xml:space="preserve">scientific research. </w:t>
      </w:r>
      <w:bookmarkStart w:id="1" w:name="_Hlk32575532"/>
    </w:p>
    <w:bookmarkEnd w:id="1"/>
    <w:p w14:paraId="074C42E9" w14:textId="36764E71" w:rsidR="007825D4" w:rsidRDefault="007825D4" w:rsidP="001736D2">
      <w:pPr>
        <w:pStyle w:val="ListParagraph"/>
        <w:spacing w:line="276" w:lineRule="auto"/>
        <w:contextualSpacing w:val="0"/>
        <w:rPr>
          <w:rFonts w:ascii="Times New Roman" w:hAnsi="Times New Roman" w:cs="Times New Roman"/>
        </w:rPr>
      </w:pPr>
    </w:p>
    <w:p w14:paraId="73AC1F69" w14:textId="77777777" w:rsidR="007F43E6" w:rsidRPr="001736D2" w:rsidRDefault="007F43E6" w:rsidP="001736D2">
      <w:pPr>
        <w:pStyle w:val="ListParagraph"/>
        <w:spacing w:line="276" w:lineRule="auto"/>
        <w:contextualSpacing w:val="0"/>
        <w:rPr>
          <w:rFonts w:ascii="Times New Roman" w:hAnsi="Times New Roman" w:cs="Times New Roman"/>
        </w:rPr>
      </w:pPr>
    </w:p>
    <w:p w14:paraId="6FF194FD" w14:textId="71B145B5" w:rsidR="00FB2956" w:rsidRPr="001736D2" w:rsidRDefault="004510B3" w:rsidP="001736D2">
      <w:pPr>
        <w:pStyle w:val="ListParagraph"/>
        <w:numPr>
          <w:ilvl w:val="0"/>
          <w:numId w:val="4"/>
        </w:numPr>
        <w:spacing w:line="276" w:lineRule="auto"/>
        <w:contextualSpacing w:val="0"/>
        <w:rPr>
          <w:rFonts w:ascii="Times New Roman" w:hAnsi="Times New Roman" w:cs="Times New Roman"/>
        </w:rPr>
      </w:pPr>
      <w:r w:rsidRPr="001736D2">
        <w:rPr>
          <w:rFonts w:ascii="Times New Roman" w:hAnsi="Times New Roman" w:cs="Times New Roman"/>
        </w:rPr>
        <w:t>“</w:t>
      </w:r>
      <w:r w:rsidR="00D70F35" w:rsidRPr="001736D2">
        <w:rPr>
          <w:rFonts w:ascii="Times New Roman" w:hAnsi="Times New Roman" w:cs="Times New Roman"/>
        </w:rPr>
        <w:t xml:space="preserve">The Draft General Comment </w:t>
      </w:r>
      <w:r w:rsidR="00941DB4" w:rsidRPr="001736D2">
        <w:rPr>
          <w:rFonts w:ascii="Times New Roman" w:hAnsi="Times New Roman" w:cs="Times New Roman"/>
          <w:lang w:val="en-CH"/>
        </w:rPr>
        <w:t xml:space="preserve">states that </w:t>
      </w:r>
      <w:r w:rsidR="00C404A2" w:rsidRPr="001736D2">
        <w:rPr>
          <w:rFonts w:ascii="Times New Roman" w:hAnsi="Times New Roman" w:cs="Times New Roman"/>
        </w:rPr>
        <w:t>“</w:t>
      </w:r>
      <w:r w:rsidR="00C404A2" w:rsidRPr="001736D2">
        <w:rPr>
          <w:rFonts w:ascii="Times New Roman" w:hAnsi="Times New Roman" w:cs="Times New Roman"/>
          <w:i/>
          <w:iCs/>
        </w:rPr>
        <w:t xml:space="preserve">IP can negatively </w:t>
      </w:r>
      <w:proofErr w:type="spellStart"/>
      <w:r w:rsidR="00C404A2" w:rsidRPr="001736D2">
        <w:rPr>
          <w:rFonts w:ascii="Times New Roman" w:hAnsi="Times New Roman" w:cs="Times New Roman"/>
          <w:i/>
          <w:iCs/>
        </w:rPr>
        <w:t>effect</w:t>
      </w:r>
      <w:proofErr w:type="spellEnd"/>
      <w:r w:rsidR="00C404A2" w:rsidRPr="001736D2">
        <w:rPr>
          <w:rFonts w:ascii="Times New Roman" w:hAnsi="Times New Roman" w:cs="Times New Roman"/>
          <w:i/>
          <w:iCs/>
        </w:rPr>
        <w:t xml:space="preserve"> the advancement of science</w:t>
      </w:r>
      <w:r w:rsidR="00C404A2" w:rsidRPr="001736D2">
        <w:rPr>
          <w:rFonts w:ascii="Times New Roman" w:hAnsi="Times New Roman" w:cs="Times New Roman"/>
        </w:rPr>
        <w:t>”.</w:t>
      </w:r>
      <w:r w:rsidR="00FB2956" w:rsidRPr="001736D2">
        <w:rPr>
          <w:rStyle w:val="FootnoteReference"/>
          <w:rFonts w:ascii="Times New Roman" w:hAnsi="Times New Roman" w:cs="Times New Roman"/>
        </w:rPr>
        <w:footnoteReference w:id="9"/>
      </w:r>
      <w:r w:rsidR="00C404A2" w:rsidRPr="001736D2">
        <w:rPr>
          <w:rFonts w:ascii="Times New Roman" w:hAnsi="Times New Roman" w:cs="Times New Roman"/>
        </w:rPr>
        <w:t xml:space="preserve"> </w:t>
      </w:r>
      <w:r w:rsidR="00FB2956" w:rsidRPr="001736D2">
        <w:rPr>
          <w:rFonts w:ascii="Times New Roman" w:hAnsi="Times New Roman" w:cs="Times New Roman"/>
          <w:lang w:val="en-CH"/>
        </w:rPr>
        <w:t xml:space="preserve">That </w:t>
      </w:r>
      <w:r w:rsidR="00D474AB" w:rsidRPr="001736D2">
        <w:rPr>
          <w:rFonts w:ascii="Times New Roman" w:hAnsi="Times New Roman" w:cs="Times New Roman"/>
        </w:rPr>
        <w:t>“</w:t>
      </w:r>
      <w:r w:rsidR="00D474AB" w:rsidRPr="001736D2">
        <w:rPr>
          <w:rFonts w:ascii="Times New Roman" w:hAnsi="Times New Roman" w:cs="Times New Roman"/>
          <w:i/>
          <w:iCs/>
        </w:rPr>
        <w:t>IP can also block the necessary sharing of results of scientific research and</w:t>
      </w:r>
      <w:r w:rsidR="00D474AB" w:rsidRPr="001736D2">
        <w:rPr>
          <w:rFonts w:ascii="Times New Roman" w:eastAsia="Yu Gothic" w:hAnsi="Times New Roman" w:cs="Times New Roman"/>
          <w:i/>
          <w:iCs/>
          <w:color w:val="000000"/>
        </w:rPr>
        <w:t xml:space="preserve"> </w:t>
      </w:r>
      <w:r w:rsidR="00D474AB" w:rsidRPr="001736D2">
        <w:rPr>
          <w:rFonts w:ascii="Times New Roman" w:hAnsi="Times New Roman" w:cs="Times New Roman"/>
          <w:i/>
          <w:iCs/>
        </w:rPr>
        <w:t>its methods, which is crucial for the advancement of science</w:t>
      </w:r>
      <w:r w:rsidR="00D474AB" w:rsidRPr="001736D2">
        <w:rPr>
          <w:rFonts w:ascii="Times New Roman" w:hAnsi="Times New Roman" w:cs="Times New Roman"/>
        </w:rPr>
        <w:t>.”</w:t>
      </w:r>
      <w:r w:rsidR="00C404A2" w:rsidRPr="001736D2">
        <w:rPr>
          <w:rStyle w:val="FootnoteReference"/>
          <w:rFonts w:ascii="Times New Roman" w:hAnsi="Times New Roman" w:cs="Times New Roman"/>
        </w:rPr>
        <w:footnoteReference w:id="10"/>
      </w:r>
      <w:r w:rsidR="00FA2864" w:rsidRPr="001736D2">
        <w:rPr>
          <w:rFonts w:ascii="Times New Roman" w:hAnsi="Times New Roman" w:cs="Times New Roman"/>
          <w:lang w:val="en-CH"/>
        </w:rPr>
        <w:t xml:space="preserve"> </w:t>
      </w:r>
      <w:r w:rsidR="00310F33" w:rsidRPr="001736D2">
        <w:rPr>
          <w:rFonts w:ascii="Times New Roman" w:hAnsi="Times New Roman" w:cs="Times New Roman"/>
          <w:lang w:val="en-CH"/>
        </w:rPr>
        <w:t xml:space="preserve">Further, </w:t>
      </w:r>
      <w:r w:rsidR="00FB2956" w:rsidRPr="001736D2">
        <w:rPr>
          <w:rFonts w:ascii="Times New Roman" w:hAnsi="Times New Roman" w:cs="Times New Roman"/>
          <w:lang w:val="en-CH"/>
        </w:rPr>
        <w:t xml:space="preserve">that </w:t>
      </w:r>
      <w:r w:rsidR="00FA2864" w:rsidRPr="001736D2">
        <w:rPr>
          <w:rFonts w:ascii="Times New Roman" w:hAnsi="Times New Roman" w:cs="Times New Roman"/>
        </w:rPr>
        <w:t>“</w:t>
      </w:r>
      <w:r w:rsidR="00FA2864" w:rsidRPr="001736D2">
        <w:rPr>
          <w:rFonts w:ascii="Times New Roman" w:hAnsi="Times New Roman" w:cs="Times New Roman"/>
          <w:i/>
          <w:iCs/>
        </w:rPr>
        <w:t>large privatization of scientific research might have negative effects on the enjoyment of the right to participate in scientific development</w:t>
      </w:r>
      <w:r w:rsidR="00310F33" w:rsidRPr="001736D2">
        <w:rPr>
          <w:rFonts w:ascii="Times New Roman" w:hAnsi="Times New Roman" w:cs="Times New Roman"/>
          <w:i/>
          <w:iCs/>
          <w:lang w:val="en-CH"/>
        </w:rPr>
        <w:t>.</w:t>
      </w:r>
      <w:r w:rsidR="00FA2864" w:rsidRPr="001736D2">
        <w:rPr>
          <w:rFonts w:ascii="Times New Roman" w:hAnsi="Times New Roman" w:cs="Times New Roman"/>
        </w:rPr>
        <w:t>”</w:t>
      </w:r>
      <w:r w:rsidR="00FA2864" w:rsidRPr="001736D2">
        <w:rPr>
          <w:rStyle w:val="FootnoteReference"/>
          <w:rFonts w:ascii="Times New Roman" w:hAnsi="Times New Roman" w:cs="Times New Roman"/>
        </w:rPr>
        <w:footnoteReference w:id="11"/>
      </w:r>
      <w:r w:rsidR="00FA2864" w:rsidRPr="001736D2">
        <w:rPr>
          <w:rFonts w:ascii="Times New Roman" w:hAnsi="Times New Roman" w:cs="Times New Roman"/>
          <w:lang w:val="en-CH"/>
        </w:rPr>
        <w:t xml:space="preserve"> </w:t>
      </w:r>
    </w:p>
    <w:p w14:paraId="490CA428" w14:textId="331ACF41" w:rsidR="00FB2956" w:rsidRPr="001736D2" w:rsidRDefault="00FB2956" w:rsidP="001736D2">
      <w:pPr>
        <w:pStyle w:val="ListParagraph"/>
        <w:spacing w:line="276" w:lineRule="auto"/>
        <w:contextualSpacing w:val="0"/>
        <w:rPr>
          <w:rFonts w:ascii="Times New Roman" w:hAnsi="Times New Roman" w:cs="Times New Roman"/>
        </w:rPr>
      </w:pPr>
    </w:p>
    <w:p w14:paraId="4FCD8F89" w14:textId="77777777" w:rsidR="007F43E6" w:rsidRDefault="00AD34A9" w:rsidP="007F43E6">
      <w:pPr>
        <w:pStyle w:val="ListParagraph"/>
        <w:ind w:left="567"/>
        <w:jc w:val="both"/>
        <w:rPr>
          <w:rFonts w:ascii="Times New Roman" w:hAnsi="Times New Roman" w:cs="Times New Roman"/>
          <w:lang w:val="en-CH"/>
        </w:rPr>
      </w:pPr>
      <w:r>
        <w:rPr>
          <w:rFonts w:ascii="Times New Roman" w:hAnsi="Times New Roman" w:cs="Times New Roman"/>
          <w:lang w:val="en-CH"/>
        </w:rPr>
        <w:t xml:space="preserve">IP </w:t>
      </w:r>
      <w:r w:rsidRPr="00F602B2">
        <w:rPr>
          <w:rFonts w:ascii="Times New Roman" w:hAnsi="Times New Roman" w:cs="Times New Roman"/>
          <w:lang w:val="en-CH"/>
        </w:rPr>
        <w:t>protection is granted to the author for the scientific production, which can be enjoyed by society.</w:t>
      </w:r>
      <w:r w:rsidRPr="00F602B2">
        <w:rPr>
          <w:rFonts w:ascii="Times New Roman" w:hAnsi="Times New Roman" w:cs="Times New Roman"/>
          <w:vertAlign w:val="superscript"/>
        </w:rPr>
        <w:footnoteReference w:id="12"/>
      </w:r>
      <w:r w:rsidRPr="00F602B2">
        <w:rPr>
          <w:rFonts w:ascii="Times New Roman" w:hAnsi="Times New Roman" w:cs="Times New Roman"/>
          <w:vertAlign w:val="superscript"/>
          <w:lang w:val="en-CH"/>
        </w:rPr>
        <w:t xml:space="preserve"> </w:t>
      </w:r>
      <w:r w:rsidRPr="00F602B2">
        <w:rPr>
          <w:rFonts w:ascii="Times New Roman" w:hAnsi="Times New Roman" w:cs="Times New Roman"/>
          <w:lang w:val="en-CH"/>
        </w:rPr>
        <w:t xml:space="preserve">The </w:t>
      </w:r>
      <w:r>
        <w:rPr>
          <w:rFonts w:ascii="Times New Roman" w:hAnsi="Times New Roman" w:cs="Times New Roman"/>
          <w:lang w:val="en-CH"/>
        </w:rPr>
        <w:t xml:space="preserve">World Intellectual Property Organisation in its introduction to IP states </w:t>
      </w:r>
      <w:r w:rsidR="0063325D">
        <w:rPr>
          <w:rFonts w:ascii="Times New Roman" w:hAnsi="Times New Roman" w:cs="Times New Roman"/>
          <w:lang w:val="en-CH"/>
        </w:rPr>
        <w:t>“</w:t>
      </w:r>
      <w:r>
        <w:rPr>
          <w:rFonts w:ascii="Times New Roman" w:hAnsi="Times New Roman" w:cs="Times New Roman"/>
          <w:lang w:val="en-CH"/>
        </w:rPr>
        <w:t xml:space="preserve"> </w:t>
      </w:r>
      <w:r w:rsidRPr="007F43E6">
        <w:rPr>
          <w:rFonts w:ascii="Times New Roman" w:hAnsi="Times New Roman" w:cs="Times New Roman"/>
          <w:i/>
          <w:iCs/>
          <w:lang w:val="en-CH"/>
        </w:rPr>
        <w:t>IP system aims to foster an environment in which creativity and innovation can flourish.</w:t>
      </w:r>
      <w:r w:rsidR="0063325D">
        <w:rPr>
          <w:rFonts w:ascii="Times New Roman" w:hAnsi="Times New Roman" w:cs="Times New Roman"/>
          <w:lang w:val="en-CH"/>
        </w:rPr>
        <w:t>”</w:t>
      </w:r>
      <w:r w:rsidRPr="00AD34A9">
        <w:rPr>
          <w:rFonts w:ascii="Times New Roman" w:hAnsi="Times New Roman" w:cs="Times New Roman"/>
          <w:vertAlign w:val="superscript"/>
        </w:rPr>
        <w:footnoteReference w:id="13"/>
      </w:r>
      <w:r w:rsidRPr="00AD34A9">
        <w:rPr>
          <w:rFonts w:ascii="Times New Roman" w:hAnsi="Times New Roman" w:cs="Times New Roman"/>
          <w:lang w:val="en-CH"/>
        </w:rPr>
        <w:t xml:space="preserve"> </w:t>
      </w:r>
      <w:r w:rsidR="00B5185A">
        <w:rPr>
          <w:rFonts w:ascii="Times New Roman" w:hAnsi="Times New Roman" w:cs="Times New Roman"/>
          <w:lang w:val="en-CH"/>
        </w:rPr>
        <w:t xml:space="preserve">Further that, </w:t>
      </w:r>
      <w:r w:rsidRPr="00AD34A9">
        <w:rPr>
          <w:rFonts w:ascii="Times New Roman" w:hAnsi="Times New Roman" w:cs="Times New Roman"/>
          <w:lang w:val="en-CH"/>
        </w:rPr>
        <w:t xml:space="preserve">IP </w:t>
      </w:r>
      <w:r w:rsidRPr="00AD34A9">
        <w:rPr>
          <w:rFonts w:ascii="Times New Roman" w:hAnsi="Times New Roman" w:cs="Times New Roman"/>
          <w:lang w:val="en-CH"/>
        </w:rPr>
        <w:lastRenderedPageBreak/>
        <w:t xml:space="preserve">is promoted and protected for the </w:t>
      </w:r>
      <w:r w:rsidR="00B5185A">
        <w:rPr>
          <w:rFonts w:ascii="Times New Roman" w:hAnsi="Times New Roman" w:cs="Times New Roman"/>
          <w:lang w:val="en-CH"/>
        </w:rPr>
        <w:t>“</w:t>
      </w:r>
      <w:r w:rsidRPr="007F43E6">
        <w:rPr>
          <w:rFonts w:ascii="Times New Roman" w:hAnsi="Times New Roman" w:cs="Times New Roman"/>
          <w:i/>
          <w:iCs/>
          <w:lang w:val="en-CH"/>
        </w:rPr>
        <w:t>progress and well-being of humanity rest on its capacity to create and invent new works in the areas of technology and culture</w:t>
      </w:r>
      <w:r w:rsidR="00B5185A">
        <w:rPr>
          <w:rFonts w:ascii="Times New Roman" w:hAnsi="Times New Roman" w:cs="Times New Roman"/>
          <w:lang w:val="en-CH"/>
        </w:rPr>
        <w:t>”</w:t>
      </w:r>
      <w:r w:rsidRPr="00AD34A9">
        <w:rPr>
          <w:rFonts w:ascii="Times New Roman" w:hAnsi="Times New Roman" w:cs="Times New Roman"/>
          <w:lang w:val="en-CH"/>
        </w:rPr>
        <w:t>.</w:t>
      </w:r>
      <w:r w:rsidRPr="00AD34A9">
        <w:rPr>
          <w:rStyle w:val="FootnoteReference"/>
          <w:rFonts w:ascii="Times New Roman" w:hAnsi="Times New Roman" w:cs="Times New Roman"/>
          <w:lang w:val="en-CH"/>
        </w:rPr>
        <w:footnoteReference w:id="14"/>
      </w:r>
      <w:r w:rsidRPr="00AD34A9">
        <w:rPr>
          <w:rFonts w:ascii="Times New Roman" w:hAnsi="Times New Roman" w:cs="Times New Roman"/>
          <w:lang w:val="en-CH"/>
        </w:rPr>
        <w:t xml:space="preserve"> </w:t>
      </w:r>
      <w:r w:rsidR="00B5185A">
        <w:rPr>
          <w:rFonts w:ascii="Times New Roman" w:hAnsi="Times New Roman" w:cs="Times New Roman"/>
          <w:lang w:val="en-CH"/>
        </w:rPr>
        <w:t>“</w:t>
      </w:r>
      <w:r w:rsidRPr="007F43E6">
        <w:rPr>
          <w:rFonts w:ascii="Times New Roman" w:hAnsi="Times New Roman" w:cs="Times New Roman"/>
          <w:i/>
          <w:iCs/>
          <w:lang w:val="en-CH"/>
        </w:rPr>
        <w:t>The promotion and protection of intellectual property spurs economic growth, creates new jobs and industries, and enhances the quality and enjoyment of life</w:t>
      </w:r>
      <w:r w:rsidRPr="00AD34A9">
        <w:rPr>
          <w:rFonts w:ascii="Times New Roman" w:hAnsi="Times New Roman" w:cs="Times New Roman"/>
          <w:lang w:val="en-CH"/>
        </w:rPr>
        <w:t>.</w:t>
      </w:r>
      <w:r w:rsidR="00B5185A">
        <w:rPr>
          <w:rFonts w:ascii="Times New Roman" w:hAnsi="Times New Roman" w:cs="Times New Roman"/>
          <w:lang w:val="en-CH"/>
        </w:rPr>
        <w:t>”</w:t>
      </w:r>
      <w:r w:rsidRPr="00AD34A9">
        <w:rPr>
          <w:rStyle w:val="FootnoteReference"/>
          <w:rFonts w:ascii="Times New Roman" w:hAnsi="Times New Roman" w:cs="Times New Roman"/>
          <w:lang w:val="en-CH"/>
        </w:rPr>
        <w:footnoteReference w:id="15"/>
      </w:r>
    </w:p>
    <w:p w14:paraId="05EABEA0" w14:textId="77777777" w:rsidR="007F43E6" w:rsidRDefault="007F43E6" w:rsidP="007F43E6">
      <w:pPr>
        <w:pStyle w:val="ListParagraph"/>
        <w:ind w:left="567"/>
        <w:jc w:val="both"/>
        <w:rPr>
          <w:rFonts w:ascii="Times New Roman" w:hAnsi="Times New Roman" w:cs="Times New Roman"/>
          <w:lang w:val="en-CH"/>
        </w:rPr>
      </w:pPr>
    </w:p>
    <w:p w14:paraId="433D7227" w14:textId="1C084FD1" w:rsidR="00CB1B15" w:rsidRPr="007F43E6" w:rsidRDefault="00AD34A9" w:rsidP="007F43E6">
      <w:pPr>
        <w:pStyle w:val="ListParagraph"/>
        <w:ind w:left="567"/>
        <w:jc w:val="both"/>
        <w:rPr>
          <w:rFonts w:ascii="Times New Roman" w:hAnsi="Times New Roman" w:cs="Times New Roman"/>
          <w:lang w:val="en-CH"/>
        </w:rPr>
      </w:pPr>
      <w:r w:rsidRPr="007F43E6">
        <w:rPr>
          <w:rFonts w:ascii="Times New Roman" w:hAnsi="Times New Roman" w:cs="Times New Roman"/>
          <w:lang w:val="en-CH"/>
        </w:rPr>
        <w:t>Th</w:t>
      </w:r>
      <w:r w:rsidR="007F43E6" w:rsidRPr="007F43E6">
        <w:rPr>
          <w:rFonts w:ascii="Times New Roman" w:hAnsi="Times New Roman" w:cs="Times New Roman"/>
          <w:lang w:val="en-CH"/>
        </w:rPr>
        <w:t>us, the</w:t>
      </w:r>
      <w:r w:rsidRPr="007F43E6">
        <w:rPr>
          <w:rFonts w:ascii="Times New Roman" w:hAnsi="Times New Roman" w:cs="Times New Roman"/>
          <w:lang w:val="en-CH"/>
        </w:rPr>
        <w:t xml:space="preserve"> patent system </w:t>
      </w:r>
      <w:r w:rsidR="0063325D" w:rsidRPr="007F43E6">
        <w:rPr>
          <w:rFonts w:ascii="Times New Roman" w:hAnsi="Times New Roman" w:cs="Times New Roman"/>
          <w:lang w:val="en-CH"/>
        </w:rPr>
        <w:t xml:space="preserve">too is </w:t>
      </w:r>
      <w:r w:rsidRPr="007F43E6">
        <w:rPr>
          <w:rFonts w:ascii="Times New Roman" w:hAnsi="Times New Roman" w:cs="Times New Roman"/>
          <w:lang w:val="en-CH"/>
        </w:rPr>
        <w:t>intended to advance the interests of both inventors and society</w:t>
      </w:r>
      <w:r w:rsidRPr="007F43E6">
        <w:rPr>
          <w:rFonts w:ascii="Times New Roman" w:hAnsi="Times New Roman" w:cs="Times New Roman"/>
        </w:rPr>
        <w:t xml:space="preserve">. The public good is served when there is disclosure of the information and knowledge necessary to practice an invention so that the innovative community can continue to learn and build </w:t>
      </w:r>
      <w:r w:rsidRPr="007F43E6">
        <w:rPr>
          <w:rFonts w:ascii="Times New Roman" w:hAnsi="Times New Roman" w:cs="Times New Roman"/>
          <w:lang w:val="en-CH"/>
        </w:rPr>
        <w:t>upon</w:t>
      </w:r>
      <w:r w:rsidRPr="007F43E6">
        <w:rPr>
          <w:rFonts w:ascii="Times New Roman" w:hAnsi="Times New Roman" w:cs="Times New Roman"/>
        </w:rPr>
        <w:t xml:space="preserve"> prior advances.  In return, the public is willing to grant time-limited exclusive rights to an innovator.</w:t>
      </w:r>
      <w:r w:rsidRPr="007F43E6">
        <w:rPr>
          <w:lang w:val="en-CH"/>
        </w:rPr>
        <w:t xml:space="preserve"> </w:t>
      </w:r>
      <w:r w:rsidR="00B5185A" w:rsidRPr="007F43E6">
        <w:rPr>
          <w:rFonts w:ascii="Times New Roman" w:hAnsi="Times New Roman" w:cs="Times New Roman"/>
          <w:lang w:val="en-CH"/>
        </w:rPr>
        <w:t xml:space="preserve"> </w:t>
      </w:r>
      <w:r w:rsidR="007F43E6" w:rsidRPr="007F43E6">
        <w:rPr>
          <w:rFonts w:ascii="Times New Roman" w:hAnsi="Times New Roman" w:cs="Times New Roman"/>
          <w:lang w:val="en-CH"/>
        </w:rPr>
        <w:t>This is reflected in</w:t>
      </w:r>
      <w:r w:rsidR="00B5185A" w:rsidRPr="007F43E6">
        <w:rPr>
          <w:rFonts w:ascii="Times New Roman" w:hAnsi="Times New Roman" w:cs="Times New Roman"/>
          <w:lang w:val="en-CH"/>
        </w:rPr>
        <w:t xml:space="preserve"> </w:t>
      </w:r>
      <w:r w:rsidR="00E66ED6" w:rsidRPr="007F43E6">
        <w:rPr>
          <w:rFonts w:ascii="Times New Roman" w:hAnsi="Times New Roman" w:cs="Times New Roman"/>
        </w:rPr>
        <w:t xml:space="preserve">Article 29 of the TRIPS Agreement sets out the conditions for a patent, which requires the patent </w:t>
      </w:r>
      <w:r w:rsidR="00E66ED6" w:rsidRPr="007F43E6">
        <w:rPr>
          <w:rFonts w:ascii="Times New Roman" w:hAnsi="Times New Roman" w:cs="Times New Roman"/>
          <w:color w:val="000000"/>
          <w:shd w:val="clear" w:color="auto" w:fill="FFFFFF"/>
        </w:rPr>
        <w:t>applicant to “disclose the invention in a manner sufficiently clear and complete for the invention to be carried out by a person skilled in the art and may require the applicant to indicate the best mode for carrying out the invention.”</w:t>
      </w:r>
      <w:r w:rsidR="00E66ED6" w:rsidRPr="001736D2">
        <w:rPr>
          <w:rStyle w:val="FootnoteReference"/>
          <w:rFonts w:ascii="Times New Roman" w:hAnsi="Times New Roman" w:cs="Times New Roman"/>
          <w:color w:val="000000"/>
          <w:shd w:val="clear" w:color="auto" w:fill="FFFFFF"/>
        </w:rPr>
        <w:footnoteReference w:id="16"/>
      </w:r>
      <w:r w:rsidR="00E66ED6" w:rsidRPr="007F43E6">
        <w:rPr>
          <w:rFonts w:ascii="Times New Roman" w:hAnsi="Times New Roman" w:cs="Times New Roman"/>
          <w:color w:val="000000"/>
          <w:shd w:val="clear" w:color="auto" w:fill="FFFFFF"/>
        </w:rPr>
        <w:t> </w:t>
      </w:r>
      <w:r w:rsidR="0048675E" w:rsidRPr="007F43E6">
        <w:rPr>
          <w:rFonts w:ascii="Times New Roman" w:hAnsi="Times New Roman" w:cs="Times New Roman"/>
        </w:rPr>
        <w:t xml:space="preserve">These disclosures are made so that research continues and for the advancement of science. </w:t>
      </w:r>
    </w:p>
    <w:p w14:paraId="5C2F7473" w14:textId="199FAE5C" w:rsidR="00FA61E0" w:rsidRDefault="00FA61E0" w:rsidP="001736D2">
      <w:pPr>
        <w:pStyle w:val="ListParagraph"/>
        <w:spacing w:line="276" w:lineRule="auto"/>
        <w:ind w:left="1440"/>
        <w:contextualSpacing w:val="0"/>
        <w:jc w:val="both"/>
        <w:rPr>
          <w:rFonts w:ascii="Times New Roman" w:hAnsi="Times New Roman" w:cs="Times New Roman"/>
        </w:rPr>
      </w:pPr>
    </w:p>
    <w:p w14:paraId="1DF0B5AC" w14:textId="77777777" w:rsidR="007F43E6" w:rsidRPr="001736D2" w:rsidRDefault="007F43E6" w:rsidP="001736D2">
      <w:pPr>
        <w:pStyle w:val="ListParagraph"/>
        <w:spacing w:line="276" w:lineRule="auto"/>
        <w:ind w:left="1440"/>
        <w:contextualSpacing w:val="0"/>
        <w:jc w:val="both"/>
        <w:rPr>
          <w:rFonts w:ascii="Times New Roman" w:hAnsi="Times New Roman" w:cs="Times New Roman"/>
        </w:rPr>
      </w:pPr>
    </w:p>
    <w:p w14:paraId="5B52212B" w14:textId="703ADEB7" w:rsidR="00FB2956" w:rsidRPr="001736D2" w:rsidRDefault="00FB2956" w:rsidP="001736D2">
      <w:pPr>
        <w:pStyle w:val="ListParagraph"/>
        <w:numPr>
          <w:ilvl w:val="0"/>
          <w:numId w:val="4"/>
        </w:numPr>
        <w:spacing w:line="276" w:lineRule="auto"/>
        <w:contextualSpacing w:val="0"/>
        <w:rPr>
          <w:rFonts w:ascii="Times New Roman" w:hAnsi="Times New Roman" w:cs="Times New Roman"/>
        </w:rPr>
      </w:pPr>
      <w:r w:rsidRPr="001736D2">
        <w:rPr>
          <w:rFonts w:ascii="Times New Roman" w:hAnsi="Times New Roman" w:cs="Times New Roman"/>
        </w:rPr>
        <w:t xml:space="preserve">The Draft General Comment </w:t>
      </w:r>
      <w:r w:rsidRPr="001736D2">
        <w:rPr>
          <w:rFonts w:ascii="Times New Roman" w:hAnsi="Times New Roman" w:cs="Times New Roman"/>
          <w:lang w:val="en-CH"/>
        </w:rPr>
        <w:t xml:space="preserve">states that </w:t>
      </w:r>
      <w:r w:rsidR="00FA61E0" w:rsidRPr="001736D2">
        <w:rPr>
          <w:rFonts w:ascii="Times New Roman" w:hAnsi="Times New Roman" w:cs="Times New Roman"/>
        </w:rPr>
        <w:t>“</w:t>
      </w:r>
      <w:r w:rsidR="00FA61E0" w:rsidRPr="001736D2">
        <w:rPr>
          <w:rFonts w:ascii="Times New Roman" w:hAnsi="Times New Roman" w:cs="Times New Roman"/>
          <w:i/>
          <w:iCs/>
        </w:rPr>
        <w:t>IP pose very serious obstacles for persons wishing to access the benefits of scientific progress, which might also be crucial for the enjoyment of other ESCR, such as the right to health</w:t>
      </w:r>
      <w:r w:rsidRPr="001736D2">
        <w:rPr>
          <w:rFonts w:ascii="Times New Roman" w:hAnsi="Times New Roman" w:cs="Times New Roman"/>
          <w:i/>
          <w:iCs/>
          <w:lang w:val="en-CH"/>
        </w:rPr>
        <w:t>.</w:t>
      </w:r>
      <w:r w:rsidR="00FA61E0" w:rsidRPr="001736D2">
        <w:rPr>
          <w:rFonts w:ascii="Times New Roman" w:hAnsi="Times New Roman" w:cs="Times New Roman"/>
        </w:rPr>
        <w:t>”</w:t>
      </w:r>
      <w:r w:rsidRPr="001736D2">
        <w:rPr>
          <w:rStyle w:val="FootnoteReference"/>
          <w:rFonts w:ascii="Times New Roman" w:hAnsi="Times New Roman" w:cs="Times New Roman"/>
        </w:rPr>
        <w:footnoteReference w:id="17"/>
      </w:r>
    </w:p>
    <w:p w14:paraId="446650AB" w14:textId="77777777" w:rsidR="00FB2956" w:rsidRPr="001736D2" w:rsidRDefault="00FB2956" w:rsidP="001736D2">
      <w:pPr>
        <w:pStyle w:val="ListParagraph"/>
        <w:spacing w:line="276" w:lineRule="auto"/>
        <w:contextualSpacing w:val="0"/>
        <w:rPr>
          <w:rFonts w:ascii="Times New Roman" w:hAnsi="Times New Roman" w:cs="Times New Roman"/>
        </w:rPr>
      </w:pPr>
    </w:p>
    <w:p w14:paraId="6067B862" w14:textId="2A5F2A93" w:rsidR="00CB1B15" w:rsidRPr="007F43E6" w:rsidRDefault="0063325D" w:rsidP="007F43E6">
      <w:pPr>
        <w:spacing w:line="276" w:lineRule="auto"/>
        <w:ind w:left="720"/>
        <w:rPr>
          <w:rFonts w:ascii="Times New Roman" w:hAnsi="Times New Roman" w:cs="Times New Roman"/>
        </w:rPr>
      </w:pPr>
      <w:r w:rsidRPr="00F602B2">
        <w:rPr>
          <w:rFonts w:ascii="Times New Roman" w:hAnsi="Times New Roman" w:cs="Times New Roman"/>
        </w:rPr>
        <w:t xml:space="preserve">The improvement of global health is a commitment shared by the research-based pharmaceutical industry. </w:t>
      </w:r>
      <w:r w:rsidR="00941DB4" w:rsidRPr="001736D2">
        <w:rPr>
          <w:rFonts w:ascii="Times New Roman" w:hAnsi="Times New Roman" w:cs="Times New Roman"/>
          <w:lang w:val="en-CH"/>
        </w:rPr>
        <w:t xml:space="preserve">Without strong intellectual property protection, companies would have little incentive to invest billions in R&amp;D </w:t>
      </w:r>
      <w:r w:rsidR="00FB2956" w:rsidRPr="001736D2">
        <w:rPr>
          <w:rFonts w:ascii="Times New Roman" w:hAnsi="Times New Roman" w:cs="Times New Roman"/>
          <w:lang w:val="en-CH"/>
        </w:rPr>
        <w:t>for</w:t>
      </w:r>
      <w:r w:rsidR="00941DB4" w:rsidRPr="001736D2">
        <w:rPr>
          <w:rFonts w:ascii="Times New Roman" w:hAnsi="Times New Roman" w:cs="Times New Roman"/>
          <w:lang w:val="en-CH"/>
        </w:rPr>
        <w:t xml:space="preserve"> products that could be easily copied. </w:t>
      </w:r>
      <w:r w:rsidR="00941DB4" w:rsidRPr="001736D2">
        <w:rPr>
          <w:rFonts w:ascii="Times New Roman" w:hAnsi="Times New Roman" w:cs="Times New Roman"/>
        </w:rPr>
        <w:t xml:space="preserve">Developing and launching a medicine is a long and investment-intensive process. Studies have shown that the development time of pharmaceutical products have increased from around 10 years </w:t>
      </w:r>
      <w:r w:rsidR="00941DB4" w:rsidRPr="001736D2">
        <w:rPr>
          <w:rFonts w:ascii="Times New Roman" w:hAnsi="Times New Roman" w:cs="Times New Roman"/>
          <w:lang w:val="en-CH"/>
        </w:rPr>
        <w:t xml:space="preserve">between the period of </w:t>
      </w:r>
      <w:r w:rsidR="00941DB4" w:rsidRPr="001736D2">
        <w:rPr>
          <w:rFonts w:ascii="Times New Roman" w:hAnsi="Times New Roman" w:cs="Times New Roman"/>
        </w:rPr>
        <w:t>in 1995-2005 to around 15 years in the period 2005-2015.</w:t>
      </w:r>
      <w:r w:rsidR="00941DB4" w:rsidRPr="001736D2">
        <w:rPr>
          <w:rFonts w:ascii="Times New Roman" w:hAnsi="Times New Roman" w:cs="Times New Roman"/>
          <w:vertAlign w:val="superscript"/>
        </w:rPr>
        <w:footnoteReference w:id="18"/>
      </w:r>
      <w:r w:rsidR="00941DB4" w:rsidRPr="001736D2">
        <w:rPr>
          <w:rFonts w:ascii="Times New Roman" w:hAnsi="Times New Roman" w:cs="Times New Roman"/>
          <w:vertAlign w:val="superscript"/>
        </w:rPr>
        <w:t xml:space="preserve"> </w:t>
      </w:r>
      <w:r w:rsidR="00941DB4" w:rsidRPr="001736D2">
        <w:rPr>
          <w:rFonts w:ascii="Times New Roman" w:hAnsi="Times New Roman" w:cs="Times New Roman"/>
          <w:lang w:val="en-CH"/>
        </w:rPr>
        <w:t xml:space="preserve"> </w:t>
      </w:r>
      <w:r w:rsidR="008A3882" w:rsidRPr="001736D2">
        <w:rPr>
          <w:rFonts w:ascii="Times New Roman" w:hAnsi="Times New Roman" w:cs="Times New Roman"/>
        </w:rPr>
        <w:t>Moreover, recent studies show that strong IP protection results in faster launch and faster access to new medicines for patients in developing countries</w:t>
      </w:r>
      <w:r w:rsidR="008A3882" w:rsidRPr="001736D2">
        <w:rPr>
          <w:rFonts w:ascii="Times New Roman" w:hAnsi="Times New Roman" w:cs="Times New Roman"/>
          <w:lang w:val="en-CH"/>
        </w:rPr>
        <w:t>,</w:t>
      </w:r>
      <w:r w:rsidR="008A3882" w:rsidRPr="001736D2">
        <w:rPr>
          <w:rFonts w:ascii="Times New Roman" w:hAnsi="Times New Roman" w:cs="Times New Roman"/>
        </w:rPr>
        <w:t xml:space="preserve"> and creates incentives for the introduction of many medicines that would not otherwise be available in those countries</w:t>
      </w:r>
      <w:r w:rsidR="008A3882" w:rsidRPr="001736D2">
        <w:rPr>
          <w:rFonts w:ascii="Times New Roman" w:hAnsi="Times New Roman" w:cs="Times New Roman"/>
          <w:lang w:val="en-CH"/>
        </w:rPr>
        <w:t>,</w:t>
      </w:r>
      <w:r w:rsidR="008A3882" w:rsidRPr="001736D2">
        <w:rPr>
          <w:rFonts w:ascii="Times New Roman" w:hAnsi="Times New Roman" w:cs="Times New Roman"/>
        </w:rPr>
        <w:t xml:space="preserve"> in either brand or generic form.</w:t>
      </w:r>
      <w:r w:rsidR="008A3882" w:rsidRPr="001736D2">
        <w:rPr>
          <w:rStyle w:val="FootnoteReference"/>
          <w:rFonts w:ascii="Times New Roman" w:hAnsi="Times New Roman" w:cs="Times New Roman"/>
        </w:rPr>
        <w:footnoteReference w:id="19"/>
      </w:r>
      <w:r w:rsidR="00B5185A">
        <w:rPr>
          <w:rFonts w:ascii="Times New Roman" w:hAnsi="Times New Roman" w:cs="Times New Roman"/>
          <w:lang w:val="en-CH"/>
        </w:rPr>
        <w:t xml:space="preserve"> </w:t>
      </w:r>
      <w:r w:rsidRPr="007F43E6">
        <w:rPr>
          <w:rFonts w:ascii="Times New Roman" w:hAnsi="Times New Roman" w:cs="Times New Roman"/>
        </w:rPr>
        <w:t>In addition, i</w:t>
      </w:r>
      <w:r w:rsidR="00CB1B15" w:rsidRPr="007F43E6">
        <w:rPr>
          <w:rFonts w:ascii="Times New Roman" w:hAnsi="Times New Roman" w:cs="Times New Roman"/>
        </w:rPr>
        <w:t>ndustry ha</w:t>
      </w:r>
      <w:r w:rsidRPr="007F43E6">
        <w:rPr>
          <w:rFonts w:ascii="Times New Roman" w:hAnsi="Times New Roman" w:cs="Times New Roman"/>
        </w:rPr>
        <w:t>s</w:t>
      </w:r>
      <w:r w:rsidR="00CB1B15" w:rsidRPr="007F43E6">
        <w:rPr>
          <w:rFonts w:ascii="Times New Roman" w:hAnsi="Times New Roman" w:cs="Times New Roman"/>
        </w:rPr>
        <w:t xml:space="preserve"> undertaken numerous multi-faceted initiatives to improve access to medicines and facilitate broader medicine. These practical measures include patient access programs, tiered pricing, voluntary licenses, training of researchers and healthcare workers, as well as strengthening of local healthcare infrastructure.</w:t>
      </w:r>
    </w:p>
    <w:p w14:paraId="43EC6EE9" w14:textId="77777777" w:rsidR="00CB1B15" w:rsidRPr="001736D2" w:rsidRDefault="00CB1B15" w:rsidP="001736D2">
      <w:pPr>
        <w:pStyle w:val="ListParagraph"/>
        <w:spacing w:line="276" w:lineRule="auto"/>
        <w:contextualSpacing w:val="0"/>
        <w:rPr>
          <w:rFonts w:ascii="Times New Roman" w:hAnsi="Times New Roman" w:cs="Times New Roman"/>
        </w:rPr>
      </w:pPr>
    </w:p>
    <w:p w14:paraId="1636F5E5" w14:textId="233A0FF9" w:rsidR="001736D2" w:rsidRPr="008A176F" w:rsidRDefault="001736D2" w:rsidP="001736D2">
      <w:pPr>
        <w:spacing w:after="0" w:line="276" w:lineRule="auto"/>
        <w:rPr>
          <w:rFonts w:ascii="Times New Roman" w:hAnsi="Times New Roman" w:cs="Times New Roman"/>
        </w:rPr>
      </w:pPr>
    </w:p>
    <w:p w14:paraId="058393EF" w14:textId="17E008A8" w:rsidR="001736D2" w:rsidRPr="008A176F" w:rsidRDefault="001736D2" w:rsidP="001736D2">
      <w:pPr>
        <w:pStyle w:val="ListParagraph"/>
        <w:numPr>
          <w:ilvl w:val="0"/>
          <w:numId w:val="4"/>
        </w:numPr>
        <w:spacing w:line="276" w:lineRule="auto"/>
        <w:contextualSpacing w:val="0"/>
        <w:rPr>
          <w:rFonts w:ascii="Times New Roman" w:hAnsi="Times New Roman" w:cs="Times New Roman"/>
        </w:rPr>
      </w:pPr>
      <w:r w:rsidRPr="008A176F">
        <w:rPr>
          <w:rFonts w:ascii="Times New Roman" w:hAnsi="Times New Roman" w:cs="Times New Roman"/>
          <w:lang w:val="en-CH"/>
        </w:rPr>
        <w:lastRenderedPageBreak/>
        <w:t>The Draft General Comment states that “</w:t>
      </w:r>
      <w:r w:rsidRPr="008A176F">
        <w:rPr>
          <w:rFonts w:ascii="Times New Roman" w:hAnsi="Times New Roman" w:cs="Times New Roman"/>
          <w:i/>
          <w:iCs/>
          <w:lang w:val="en-CH"/>
        </w:rPr>
        <w:t>ultimately IP is a social product that has a social function”</w:t>
      </w:r>
      <w:r w:rsidR="006C0C96" w:rsidRPr="008A176F">
        <w:rPr>
          <w:rStyle w:val="FootnoteReference"/>
          <w:rFonts w:ascii="Times New Roman" w:hAnsi="Times New Roman" w:cs="Times New Roman"/>
          <w:i/>
          <w:iCs/>
          <w:lang w:val="en-CH"/>
        </w:rPr>
        <w:footnoteReference w:id="20"/>
      </w:r>
      <w:r w:rsidRPr="008A176F">
        <w:rPr>
          <w:rFonts w:ascii="Times New Roman" w:hAnsi="Times New Roman" w:cs="Times New Roman"/>
          <w:i/>
          <w:iCs/>
          <w:lang w:val="en-CH"/>
        </w:rPr>
        <w:t xml:space="preserve"> </w:t>
      </w:r>
      <w:r w:rsidRPr="008A176F">
        <w:rPr>
          <w:rFonts w:ascii="Times New Roman" w:hAnsi="Times New Roman" w:cs="Times New Roman"/>
          <w:lang w:val="en-CH"/>
        </w:rPr>
        <w:t xml:space="preserve">and that </w:t>
      </w:r>
      <w:r w:rsidRPr="008A176F">
        <w:rPr>
          <w:rFonts w:ascii="Times New Roman" w:hAnsi="Times New Roman" w:cs="Times New Roman"/>
          <w:i/>
          <w:iCs/>
          <w:lang w:val="en-CH"/>
        </w:rPr>
        <w:t>“it is</w:t>
      </w:r>
      <w:r w:rsidRPr="008A176F">
        <w:rPr>
          <w:rFonts w:ascii="Times New Roman" w:hAnsi="Times New Roman" w:cs="Times New Roman"/>
          <w:lang w:val="en-CH"/>
        </w:rPr>
        <w:t xml:space="preserve"> </w:t>
      </w:r>
      <w:r w:rsidRPr="008A176F">
        <w:rPr>
          <w:rFonts w:ascii="Times New Roman" w:hAnsi="Times New Roman" w:cs="Times New Roman"/>
          <w:i/>
          <w:iCs/>
          <w:lang w:val="en-CH"/>
        </w:rPr>
        <w:t>duty of States to prevent unreasonably high costs of essential medicines, from undermining the right of the population to health</w:t>
      </w:r>
      <w:r w:rsidRPr="008A176F">
        <w:rPr>
          <w:rFonts w:ascii="Times New Roman" w:hAnsi="Times New Roman" w:cs="Times New Roman"/>
          <w:lang w:val="en-CH"/>
        </w:rPr>
        <w:t>.”</w:t>
      </w:r>
      <w:r w:rsidR="006C0C96" w:rsidRPr="008A176F">
        <w:rPr>
          <w:rStyle w:val="FootnoteReference"/>
          <w:rFonts w:ascii="Times New Roman" w:hAnsi="Times New Roman" w:cs="Times New Roman"/>
          <w:lang w:val="en-CH"/>
        </w:rPr>
        <w:footnoteReference w:id="21"/>
      </w:r>
    </w:p>
    <w:p w14:paraId="7E708DA7" w14:textId="77777777" w:rsidR="001736D2" w:rsidRPr="008A176F" w:rsidRDefault="001736D2" w:rsidP="001736D2">
      <w:pPr>
        <w:pStyle w:val="ListParagraph"/>
        <w:autoSpaceDE w:val="0"/>
        <w:autoSpaceDN w:val="0"/>
        <w:adjustRightInd w:val="0"/>
        <w:spacing w:line="276" w:lineRule="auto"/>
        <w:contextualSpacing w:val="0"/>
        <w:rPr>
          <w:rFonts w:ascii="Times New Roman" w:hAnsi="Times New Roman" w:cs="Times New Roman"/>
          <w:color w:val="000000"/>
        </w:rPr>
      </w:pPr>
    </w:p>
    <w:p w14:paraId="5C0A8366" w14:textId="6747A586" w:rsidR="00650BFD" w:rsidRPr="008A176F" w:rsidRDefault="00B5185A" w:rsidP="00650BFD">
      <w:pPr>
        <w:pStyle w:val="ListParagraph"/>
        <w:spacing w:line="276" w:lineRule="auto"/>
        <w:contextualSpacing w:val="0"/>
        <w:rPr>
          <w:rFonts w:ascii="Times New Roman" w:hAnsi="Times New Roman" w:cs="Times New Roman"/>
          <w:lang w:val="en-CH"/>
        </w:rPr>
      </w:pPr>
      <w:r>
        <w:rPr>
          <w:rFonts w:ascii="Times New Roman" w:hAnsi="Times New Roman" w:cs="Times New Roman"/>
          <w:lang w:val="en-CH"/>
        </w:rPr>
        <w:t>D</w:t>
      </w:r>
      <w:proofErr w:type="spellStart"/>
      <w:r w:rsidR="00650BFD" w:rsidRPr="008A176F">
        <w:rPr>
          <w:rFonts w:ascii="Times New Roman" w:hAnsi="Times New Roman" w:cs="Times New Roman"/>
          <w:color w:val="121212"/>
          <w:shd w:val="clear" w:color="auto" w:fill="FFFFFF"/>
        </w:rPr>
        <w:t>eveloping</w:t>
      </w:r>
      <w:proofErr w:type="spellEnd"/>
      <w:r w:rsidR="00650BFD" w:rsidRPr="008A176F">
        <w:rPr>
          <w:rFonts w:ascii="Times New Roman" w:hAnsi="Times New Roman" w:cs="Times New Roman"/>
          <w:color w:val="121212"/>
          <w:shd w:val="clear" w:color="auto" w:fill="FFFFFF"/>
        </w:rPr>
        <w:t xml:space="preserve"> sustainable healthcare solutions and getting them to patients is no easy task and it cannot be done </w:t>
      </w:r>
      <w:r>
        <w:rPr>
          <w:rFonts w:ascii="Times New Roman" w:hAnsi="Times New Roman" w:cs="Times New Roman"/>
          <w:color w:val="121212"/>
          <w:shd w:val="clear" w:color="auto" w:fill="FFFFFF"/>
          <w:lang w:val="en-CH"/>
        </w:rPr>
        <w:t>by one stakeholder</w:t>
      </w:r>
      <w:r w:rsidR="00650BFD" w:rsidRPr="008A176F">
        <w:rPr>
          <w:rFonts w:ascii="Times New Roman" w:hAnsi="Times New Roman" w:cs="Times New Roman"/>
          <w:color w:val="121212"/>
          <w:shd w:val="clear" w:color="auto" w:fill="FFFFFF"/>
          <w:lang w:val="en-CH"/>
        </w:rPr>
        <w:t xml:space="preserve">. </w:t>
      </w:r>
      <w:r w:rsidR="00650BFD" w:rsidRPr="008A176F">
        <w:rPr>
          <w:rFonts w:ascii="Times New Roman" w:hAnsi="Times New Roman" w:cs="Times New Roman"/>
          <w:lang w:val="en-CH"/>
        </w:rPr>
        <w:t>The solution lies in the building a robust healthcare system</w:t>
      </w:r>
      <w:r w:rsidR="00650BFD" w:rsidRPr="00366616">
        <w:rPr>
          <w:rFonts w:ascii="Times New Roman" w:hAnsi="Times New Roman" w:cs="Times New Roman"/>
          <w:lang w:val="en-CH"/>
        </w:rPr>
        <w:t xml:space="preserve"> </w:t>
      </w:r>
      <w:r w:rsidR="00650BFD" w:rsidRPr="00366616">
        <w:rPr>
          <w:rFonts w:ascii="Times New Roman" w:hAnsi="Times New Roman" w:cs="Times New Roman"/>
        </w:rPr>
        <w:t>built on six building blocks: service delivery; health workforce; information; medical products, vaccines, and technologies; financing; and leadership/governance</w:t>
      </w:r>
      <w:r w:rsidR="00650BFD" w:rsidRPr="00366616">
        <w:rPr>
          <w:rFonts w:ascii="Times New Roman" w:hAnsi="Times New Roman" w:cs="Times New Roman"/>
          <w:lang w:val="en-CH"/>
        </w:rPr>
        <w:t>.</w:t>
      </w:r>
      <w:r w:rsidR="00650BFD" w:rsidRPr="008A176F">
        <w:rPr>
          <w:rStyle w:val="FootnoteReference"/>
          <w:rFonts w:ascii="Times New Roman" w:hAnsi="Times New Roman" w:cs="Times New Roman"/>
          <w:lang w:val="en-CH"/>
        </w:rPr>
        <w:footnoteReference w:id="22"/>
      </w:r>
      <w:r w:rsidR="00650BFD" w:rsidRPr="008A176F">
        <w:rPr>
          <w:rFonts w:ascii="Times New Roman" w:hAnsi="Times New Roman" w:cs="Times New Roman"/>
          <w:lang w:val="en-CH"/>
        </w:rPr>
        <w:t xml:space="preserve"> </w:t>
      </w:r>
      <w:r w:rsidR="00650BFD" w:rsidRPr="008A176F">
        <w:rPr>
          <w:rFonts w:ascii="Times New Roman" w:hAnsi="Times New Roman" w:cs="Times New Roman"/>
        </w:rPr>
        <w:t>A well-functioning healthcare system also promotes productive relationships between governments, patients, and the healthcare industry</w:t>
      </w:r>
      <w:r w:rsidR="00650BFD" w:rsidRPr="008A176F">
        <w:rPr>
          <w:rFonts w:ascii="Times New Roman" w:hAnsi="Times New Roman" w:cs="Times New Roman"/>
          <w:lang w:val="en-CH"/>
        </w:rPr>
        <w:t>.</w:t>
      </w:r>
      <w:r w:rsidR="00650BFD" w:rsidRPr="008A176F">
        <w:rPr>
          <w:rFonts w:ascii="Times New Roman" w:hAnsi="Times New Roman" w:cs="Times New Roman"/>
        </w:rPr>
        <w:t xml:space="preserve"> Strong healthcare systems also require strategic long-term planning and political commitment</w:t>
      </w:r>
      <w:r w:rsidR="00650BFD" w:rsidRPr="008A176F">
        <w:rPr>
          <w:rFonts w:ascii="Times New Roman" w:hAnsi="Times New Roman" w:cs="Times New Roman"/>
          <w:lang w:val="en-CH"/>
        </w:rPr>
        <w:t xml:space="preserve">. </w:t>
      </w:r>
    </w:p>
    <w:p w14:paraId="657C9716" w14:textId="77777777" w:rsidR="00650BFD" w:rsidRPr="007F43E6" w:rsidRDefault="00650BFD" w:rsidP="00650BFD">
      <w:pPr>
        <w:pStyle w:val="ListParagraph"/>
        <w:spacing w:line="276" w:lineRule="auto"/>
        <w:contextualSpacing w:val="0"/>
        <w:rPr>
          <w:rFonts w:ascii="Times New Roman" w:hAnsi="Times New Roman" w:cs="Times New Roman"/>
        </w:rPr>
      </w:pPr>
    </w:p>
    <w:p w14:paraId="623CAFB1" w14:textId="77777777" w:rsidR="00142646" w:rsidRDefault="00650BFD" w:rsidP="00142646">
      <w:pPr>
        <w:pStyle w:val="ListParagraph"/>
        <w:spacing w:line="276" w:lineRule="auto"/>
        <w:contextualSpacing w:val="0"/>
        <w:rPr>
          <w:rFonts w:ascii="Times New Roman" w:hAnsi="Times New Roman" w:cs="Times New Roman"/>
        </w:rPr>
      </w:pPr>
      <w:r w:rsidRPr="007F43E6">
        <w:rPr>
          <w:rFonts w:ascii="Times New Roman" w:hAnsi="Times New Roman" w:cs="Times New Roman"/>
          <w:lang w:val="en-CH"/>
        </w:rPr>
        <w:t>Therefore, a</w:t>
      </w:r>
      <w:proofErr w:type="spellStart"/>
      <w:r w:rsidR="0063325D" w:rsidRPr="007F43E6">
        <w:rPr>
          <w:rFonts w:ascii="Times New Roman" w:hAnsi="Times New Roman" w:cs="Times New Roman"/>
        </w:rPr>
        <w:t>ccess</w:t>
      </w:r>
      <w:proofErr w:type="spellEnd"/>
      <w:r w:rsidR="0063325D" w:rsidRPr="007F43E6">
        <w:rPr>
          <w:rFonts w:ascii="Times New Roman" w:hAnsi="Times New Roman" w:cs="Times New Roman"/>
        </w:rPr>
        <w:t xml:space="preserve"> depends on so much more than </w:t>
      </w:r>
      <w:r w:rsidR="00B5185A">
        <w:rPr>
          <w:rFonts w:ascii="Times New Roman" w:hAnsi="Times New Roman" w:cs="Times New Roman"/>
          <w:lang w:val="en-CH"/>
        </w:rPr>
        <w:t xml:space="preserve">just </w:t>
      </w:r>
      <w:r w:rsidR="0063325D" w:rsidRPr="007F43E6">
        <w:rPr>
          <w:rFonts w:ascii="Times New Roman" w:hAnsi="Times New Roman" w:cs="Times New Roman"/>
        </w:rPr>
        <w:t xml:space="preserve">price, and hinges on strengthening local healthcare systems, educating and training health care workers, strengthening supply chains, tackling waste and inefficiencies, corruption and falsified medicines, mobilizing domestic resources, achieving Universal Health Care Coverage. </w:t>
      </w:r>
      <w:r w:rsidRPr="007F43E6">
        <w:rPr>
          <w:rFonts w:ascii="Times New Roman" w:hAnsi="Times New Roman" w:cs="Times New Roman"/>
          <w:lang w:val="en-CH"/>
        </w:rPr>
        <w:t>U</w:t>
      </w:r>
      <w:r w:rsidR="0063325D" w:rsidRPr="007F43E6">
        <w:rPr>
          <w:rFonts w:ascii="Times New Roman" w:hAnsi="Times New Roman" w:cs="Times New Roman"/>
        </w:rPr>
        <w:t xml:space="preserve">sing pricing </w:t>
      </w:r>
      <w:r w:rsidR="00B5185A">
        <w:rPr>
          <w:rFonts w:ascii="Times New Roman" w:hAnsi="Times New Roman" w:cs="Times New Roman"/>
          <w:lang w:val="en-CH"/>
        </w:rPr>
        <w:t>to discuss</w:t>
      </w:r>
      <w:r w:rsidR="0063325D" w:rsidRPr="007F43E6">
        <w:rPr>
          <w:rFonts w:ascii="Times New Roman" w:hAnsi="Times New Roman" w:cs="Times New Roman"/>
        </w:rPr>
        <w:t xml:space="preserve"> </w:t>
      </w:r>
      <w:r w:rsidR="00B5185A">
        <w:rPr>
          <w:rFonts w:ascii="Times New Roman" w:hAnsi="Times New Roman" w:cs="Times New Roman"/>
          <w:lang w:val="en-CH"/>
        </w:rPr>
        <w:t xml:space="preserve">about </w:t>
      </w:r>
      <w:r w:rsidR="0063325D" w:rsidRPr="007F43E6">
        <w:rPr>
          <w:rFonts w:ascii="Times New Roman" w:hAnsi="Times New Roman" w:cs="Times New Roman"/>
        </w:rPr>
        <w:t xml:space="preserve">inadequate access falls far short of addressing the complexity of the challenges we have to tackle together. </w:t>
      </w:r>
    </w:p>
    <w:p w14:paraId="53699BDE" w14:textId="77777777" w:rsidR="00142646" w:rsidRDefault="00142646" w:rsidP="00142646">
      <w:pPr>
        <w:pStyle w:val="ListParagraph"/>
        <w:spacing w:line="276" w:lineRule="auto"/>
        <w:contextualSpacing w:val="0"/>
        <w:rPr>
          <w:rFonts w:ascii="Times New Roman" w:hAnsi="Times New Roman" w:cs="Times New Roman"/>
        </w:rPr>
      </w:pPr>
    </w:p>
    <w:p w14:paraId="27E3CBD3" w14:textId="3CDA7D21" w:rsidR="00650BFD" w:rsidRPr="00142646" w:rsidRDefault="00650BFD" w:rsidP="00142646">
      <w:pPr>
        <w:pStyle w:val="ListParagraph"/>
        <w:spacing w:line="276" w:lineRule="auto"/>
        <w:contextualSpacing w:val="0"/>
        <w:rPr>
          <w:rFonts w:ascii="Times New Roman" w:hAnsi="Times New Roman" w:cs="Times New Roman"/>
          <w:lang w:val="en-CH"/>
        </w:rPr>
      </w:pPr>
      <w:r w:rsidRPr="00142646">
        <w:rPr>
          <w:rFonts w:ascii="Times New Roman" w:hAnsi="Times New Roman" w:cs="Times New Roman"/>
        </w:rPr>
        <w:t>Underinvestment in healthcare systems, prevention and primary care results in</w:t>
      </w:r>
      <w:r w:rsidR="0093604C">
        <w:rPr>
          <w:rFonts w:ascii="Times New Roman" w:hAnsi="Times New Roman" w:cs="Times New Roman"/>
          <w:lang w:val="en-CH"/>
        </w:rPr>
        <w:t xml:space="preserve"> d</w:t>
      </w:r>
      <w:proofErr w:type="spellStart"/>
      <w:r w:rsidRPr="00142646">
        <w:rPr>
          <w:rFonts w:ascii="Times New Roman" w:hAnsi="Times New Roman" w:cs="Times New Roman"/>
        </w:rPr>
        <w:t>isproportionate</w:t>
      </w:r>
      <w:proofErr w:type="spellEnd"/>
      <w:r w:rsidRPr="00142646">
        <w:rPr>
          <w:rFonts w:ascii="Times New Roman" w:hAnsi="Times New Roman" w:cs="Times New Roman"/>
        </w:rPr>
        <w:t xml:space="preserve"> spending on pharmaceuticals. Strengthening </w:t>
      </w:r>
      <w:r w:rsidR="007F43E6" w:rsidRPr="00142646">
        <w:rPr>
          <w:rFonts w:ascii="Times New Roman" w:hAnsi="Times New Roman" w:cs="Times New Roman"/>
          <w:lang w:val="en-CH"/>
        </w:rPr>
        <w:t xml:space="preserve">these </w:t>
      </w:r>
      <w:r w:rsidRPr="00142646">
        <w:rPr>
          <w:rFonts w:ascii="Times New Roman" w:hAnsi="Times New Roman" w:cs="Times New Roman"/>
        </w:rPr>
        <w:t>systems require</w:t>
      </w:r>
      <w:r w:rsidR="0093604C">
        <w:rPr>
          <w:rFonts w:ascii="Times New Roman" w:hAnsi="Times New Roman" w:cs="Times New Roman"/>
          <w:lang w:val="en-CH"/>
        </w:rPr>
        <w:t xml:space="preserve"> </w:t>
      </w:r>
      <w:r w:rsidRPr="00142646">
        <w:rPr>
          <w:rFonts w:ascii="Times New Roman" w:hAnsi="Times New Roman" w:cs="Times New Roman"/>
        </w:rPr>
        <w:t>investment in creating reliable infrastructures and supply chains, training skilled providers who can deliver diagnostic and preventative care, as well as ensure adherence to treatments for patients.</w:t>
      </w:r>
    </w:p>
    <w:p w14:paraId="49CD4327" w14:textId="77777777" w:rsidR="00F602B2" w:rsidRPr="001736D2" w:rsidRDefault="00F602B2" w:rsidP="007F43E6">
      <w:pPr>
        <w:spacing w:after="0" w:line="276" w:lineRule="auto"/>
        <w:rPr>
          <w:rFonts w:ascii="Times New Roman" w:hAnsi="Times New Roman" w:cs="Times New Roman"/>
          <w:lang w:val="en-US"/>
        </w:rPr>
      </w:pPr>
    </w:p>
    <w:p w14:paraId="51617E38" w14:textId="77777777" w:rsidR="00A331BF" w:rsidRPr="001736D2" w:rsidRDefault="00A331BF" w:rsidP="001736D2">
      <w:pPr>
        <w:autoSpaceDE w:val="0"/>
        <w:autoSpaceDN w:val="0"/>
        <w:adjustRightInd w:val="0"/>
        <w:spacing w:after="0" w:line="276" w:lineRule="auto"/>
        <w:jc w:val="both"/>
        <w:rPr>
          <w:rFonts w:ascii="Times New Roman" w:hAnsi="Times New Roman" w:cs="Times New Roman"/>
          <w:lang w:val="en-US"/>
        </w:rPr>
      </w:pPr>
      <w:r w:rsidRPr="001736D2">
        <w:rPr>
          <w:rFonts w:ascii="Times New Roman" w:hAnsi="Times New Roman" w:cs="Times New Roman"/>
          <w:lang w:val="en-US"/>
        </w:rPr>
        <w:t xml:space="preserve">IFPMA thanks the Committee for requesting and allowing us to provide feedback on this very important issue. We welcome the opportunity to continue to engage in future dialogues and are happy to provide any additional information. </w:t>
      </w:r>
    </w:p>
    <w:p w14:paraId="629D1B03" w14:textId="77777777" w:rsidR="001736D2" w:rsidRDefault="001736D2" w:rsidP="001736D2">
      <w:pPr>
        <w:autoSpaceDE w:val="0"/>
        <w:autoSpaceDN w:val="0"/>
        <w:adjustRightInd w:val="0"/>
        <w:spacing w:after="0" w:line="276" w:lineRule="auto"/>
        <w:jc w:val="both"/>
        <w:rPr>
          <w:rFonts w:ascii="Times New Roman" w:hAnsi="Times New Roman" w:cs="Times New Roman"/>
          <w:lang w:val="en-US"/>
        </w:rPr>
      </w:pPr>
    </w:p>
    <w:p w14:paraId="782044EC" w14:textId="77777777" w:rsidR="001736D2" w:rsidRDefault="001736D2" w:rsidP="001736D2">
      <w:pPr>
        <w:autoSpaceDE w:val="0"/>
        <w:autoSpaceDN w:val="0"/>
        <w:adjustRightInd w:val="0"/>
        <w:spacing w:after="0" w:line="276" w:lineRule="auto"/>
        <w:jc w:val="both"/>
        <w:rPr>
          <w:rFonts w:ascii="Times New Roman" w:hAnsi="Times New Roman" w:cs="Times New Roman"/>
          <w:lang w:val="en-US"/>
        </w:rPr>
      </w:pPr>
    </w:p>
    <w:p w14:paraId="028A02B9" w14:textId="158D677F" w:rsidR="00A331BF" w:rsidRDefault="00A331BF" w:rsidP="001736D2">
      <w:pPr>
        <w:autoSpaceDE w:val="0"/>
        <w:autoSpaceDN w:val="0"/>
        <w:adjustRightInd w:val="0"/>
        <w:spacing w:after="0" w:line="276" w:lineRule="auto"/>
        <w:jc w:val="both"/>
        <w:rPr>
          <w:rFonts w:ascii="Times New Roman" w:hAnsi="Times New Roman" w:cs="Times New Roman"/>
        </w:rPr>
      </w:pPr>
      <w:r w:rsidRPr="001736D2">
        <w:rPr>
          <w:rFonts w:ascii="Times New Roman" w:hAnsi="Times New Roman" w:cs="Times New Roman"/>
          <w:lang w:val="en-US"/>
        </w:rPr>
        <w:t>Respectfully yours,</w:t>
      </w:r>
      <w:r w:rsidR="00B76AF8" w:rsidRPr="001736D2">
        <w:rPr>
          <w:rFonts w:ascii="Times New Roman" w:hAnsi="Times New Roman" w:cs="Times New Roman"/>
        </w:rPr>
        <w:t xml:space="preserve"> </w:t>
      </w:r>
    </w:p>
    <w:p w14:paraId="37B9F9C2" w14:textId="35B244CA" w:rsidR="0093604C" w:rsidRDefault="0093604C" w:rsidP="001736D2">
      <w:pPr>
        <w:autoSpaceDE w:val="0"/>
        <w:autoSpaceDN w:val="0"/>
        <w:adjustRightInd w:val="0"/>
        <w:spacing w:after="0" w:line="276" w:lineRule="auto"/>
        <w:jc w:val="both"/>
        <w:rPr>
          <w:rFonts w:ascii="Times New Roman" w:hAnsi="Times New Roman" w:cs="Times New Roman"/>
        </w:rPr>
      </w:pPr>
    </w:p>
    <w:p w14:paraId="51A7F6E5" w14:textId="7947B434" w:rsidR="00142646" w:rsidRDefault="00142646" w:rsidP="001736D2">
      <w:pPr>
        <w:autoSpaceDE w:val="0"/>
        <w:autoSpaceDN w:val="0"/>
        <w:adjustRightInd w:val="0"/>
        <w:spacing w:after="0" w:line="276" w:lineRule="auto"/>
        <w:jc w:val="both"/>
        <w:rPr>
          <w:rFonts w:ascii="Times New Roman" w:hAnsi="Times New Roman" w:cs="Times New Roman"/>
          <w:lang w:val="en-CH"/>
        </w:rPr>
      </w:pPr>
      <w:r>
        <w:rPr>
          <w:rFonts w:ascii="Times New Roman" w:hAnsi="Times New Roman" w:cs="Times New Roman"/>
          <w:lang w:val="en-CH"/>
        </w:rPr>
        <w:t>Komal Kalha</w:t>
      </w:r>
    </w:p>
    <w:p w14:paraId="4ED921AE" w14:textId="331F204C" w:rsidR="00142646" w:rsidRDefault="00142646" w:rsidP="001736D2">
      <w:pPr>
        <w:autoSpaceDE w:val="0"/>
        <w:autoSpaceDN w:val="0"/>
        <w:adjustRightInd w:val="0"/>
        <w:spacing w:after="0" w:line="276" w:lineRule="auto"/>
        <w:jc w:val="both"/>
        <w:rPr>
          <w:rFonts w:ascii="Times New Roman" w:hAnsi="Times New Roman" w:cs="Times New Roman"/>
          <w:lang w:val="en-CH"/>
        </w:rPr>
      </w:pPr>
      <w:r>
        <w:rPr>
          <w:rFonts w:ascii="Times New Roman" w:hAnsi="Times New Roman" w:cs="Times New Roman"/>
          <w:lang w:val="en-CH"/>
        </w:rPr>
        <w:t xml:space="preserve">Head of Intellectual Property and Trade Policy </w:t>
      </w:r>
    </w:p>
    <w:p w14:paraId="4C26DDBF" w14:textId="20E1DD71" w:rsidR="00142646" w:rsidRPr="00142646" w:rsidRDefault="00142646" w:rsidP="001736D2">
      <w:pPr>
        <w:autoSpaceDE w:val="0"/>
        <w:autoSpaceDN w:val="0"/>
        <w:adjustRightInd w:val="0"/>
        <w:spacing w:after="0" w:line="276" w:lineRule="auto"/>
        <w:jc w:val="both"/>
        <w:rPr>
          <w:rFonts w:ascii="Times New Roman" w:hAnsi="Times New Roman" w:cs="Times New Roman"/>
          <w:lang w:val="en-CH"/>
        </w:rPr>
      </w:pPr>
      <w:r>
        <w:rPr>
          <w:rFonts w:ascii="Times New Roman" w:hAnsi="Times New Roman" w:cs="Times New Roman"/>
          <w:lang w:val="en-CH"/>
        </w:rPr>
        <w:t>The International Federation of Pharmaceutical Manufacturers and Associations</w:t>
      </w:r>
    </w:p>
    <w:sectPr w:rsidR="00142646" w:rsidRPr="00142646" w:rsidSect="00FA286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BA92" w14:textId="77777777" w:rsidR="00B356C4" w:rsidRDefault="00B356C4" w:rsidP="00C701B3">
      <w:pPr>
        <w:spacing w:after="0" w:line="240" w:lineRule="auto"/>
      </w:pPr>
      <w:r>
        <w:separator/>
      </w:r>
    </w:p>
  </w:endnote>
  <w:endnote w:type="continuationSeparator" w:id="0">
    <w:p w14:paraId="5F21572F" w14:textId="77777777" w:rsidR="00B356C4" w:rsidRDefault="00B356C4" w:rsidP="00C7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285389486"/>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37978618" w14:textId="5536853B" w:rsidR="00AE54DD" w:rsidRPr="00AE54DD" w:rsidRDefault="00AE54DD" w:rsidP="00AE54DD">
            <w:pPr>
              <w:pStyle w:val="Footer"/>
              <w:jc w:val="center"/>
              <w:rPr>
                <w:rFonts w:ascii="Times New Roman" w:hAnsi="Times New Roman" w:cs="Times New Roman"/>
                <w:sz w:val="18"/>
                <w:szCs w:val="18"/>
              </w:rPr>
            </w:pPr>
            <w:r w:rsidRPr="00AE54DD">
              <w:rPr>
                <w:rFonts w:ascii="Times New Roman" w:hAnsi="Times New Roman" w:cs="Times New Roman"/>
                <w:sz w:val="18"/>
                <w:szCs w:val="18"/>
              </w:rPr>
              <w:t xml:space="preserve">Page </w:t>
            </w:r>
            <w:r w:rsidRPr="00AE54DD">
              <w:rPr>
                <w:rFonts w:ascii="Times New Roman" w:hAnsi="Times New Roman" w:cs="Times New Roman"/>
                <w:b/>
                <w:bCs/>
                <w:sz w:val="18"/>
                <w:szCs w:val="18"/>
              </w:rPr>
              <w:fldChar w:fldCharType="begin"/>
            </w:r>
            <w:r w:rsidRPr="00AE54DD">
              <w:rPr>
                <w:rFonts w:ascii="Times New Roman" w:hAnsi="Times New Roman" w:cs="Times New Roman"/>
                <w:b/>
                <w:bCs/>
                <w:sz w:val="18"/>
                <w:szCs w:val="18"/>
              </w:rPr>
              <w:instrText xml:space="preserve"> PAGE </w:instrText>
            </w:r>
            <w:r w:rsidRPr="00AE54DD">
              <w:rPr>
                <w:rFonts w:ascii="Times New Roman" w:hAnsi="Times New Roman" w:cs="Times New Roman"/>
                <w:b/>
                <w:bCs/>
                <w:sz w:val="18"/>
                <w:szCs w:val="18"/>
              </w:rPr>
              <w:fldChar w:fldCharType="separate"/>
            </w:r>
            <w:r w:rsidR="00D60B5F">
              <w:rPr>
                <w:rFonts w:ascii="Times New Roman" w:hAnsi="Times New Roman" w:cs="Times New Roman"/>
                <w:b/>
                <w:bCs/>
                <w:noProof/>
                <w:sz w:val="18"/>
                <w:szCs w:val="18"/>
              </w:rPr>
              <w:t>6</w:t>
            </w:r>
            <w:r w:rsidRPr="00AE54DD">
              <w:rPr>
                <w:rFonts w:ascii="Times New Roman" w:hAnsi="Times New Roman" w:cs="Times New Roman"/>
                <w:b/>
                <w:bCs/>
                <w:sz w:val="18"/>
                <w:szCs w:val="18"/>
              </w:rPr>
              <w:fldChar w:fldCharType="end"/>
            </w:r>
            <w:r w:rsidRPr="00AE54DD">
              <w:rPr>
                <w:rFonts w:ascii="Times New Roman" w:hAnsi="Times New Roman" w:cs="Times New Roman"/>
                <w:sz w:val="18"/>
                <w:szCs w:val="18"/>
              </w:rPr>
              <w:t xml:space="preserve"> of </w:t>
            </w:r>
            <w:r w:rsidRPr="00AE54DD">
              <w:rPr>
                <w:rFonts w:ascii="Times New Roman" w:hAnsi="Times New Roman" w:cs="Times New Roman"/>
                <w:b/>
                <w:bCs/>
                <w:sz w:val="18"/>
                <w:szCs w:val="18"/>
              </w:rPr>
              <w:fldChar w:fldCharType="begin"/>
            </w:r>
            <w:r w:rsidRPr="00AE54DD">
              <w:rPr>
                <w:rFonts w:ascii="Times New Roman" w:hAnsi="Times New Roman" w:cs="Times New Roman"/>
                <w:b/>
                <w:bCs/>
                <w:sz w:val="18"/>
                <w:szCs w:val="18"/>
              </w:rPr>
              <w:instrText xml:space="preserve"> NUMPAGES  </w:instrText>
            </w:r>
            <w:r w:rsidRPr="00AE54DD">
              <w:rPr>
                <w:rFonts w:ascii="Times New Roman" w:hAnsi="Times New Roman" w:cs="Times New Roman"/>
                <w:b/>
                <w:bCs/>
                <w:sz w:val="18"/>
                <w:szCs w:val="18"/>
              </w:rPr>
              <w:fldChar w:fldCharType="separate"/>
            </w:r>
            <w:r w:rsidR="00D60B5F">
              <w:rPr>
                <w:rFonts w:ascii="Times New Roman" w:hAnsi="Times New Roman" w:cs="Times New Roman"/>
                <w:b/>
                <w:bCs/>
                <w:noProof/>
                <w:sz w:val="18"/>
                <w:szCs w:val="18"/>
              </w:rPr>
              <w:t>6</w:t>
            </w:r>
            <w:r w:rsidRPr="00AE54DD">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830A" w14:textId="77777777" w:rsidR="00B356C4" w:rsidRDefault="00B356C4" w:rsidP="00C701B3">
      <w:pPr>
        <w:spacing w:after="0" w:line="240" w:lineRule="auto"/>
      </w:pPr>
      <w:r>
        <w:separator/>
      </w:r>
    </w:p>
  </w:footnote>
  <w:footnote w:type="continuationSeparator" w:id="0">
    <w:p w14:paraId="2F6C2087" w14:textId="77777777" w:rsidR="00B356C4" w:rsidRDefault="00B356C4" w:rsidP="00C701B3">
      <w:pPr>
        <w:spacing w:after="0" w:line="240" w:lineRule="auto"/>
      </w:pPr>
      <w:r>
        <w:continuationSeparator/>
      </w:r>
    </w:p>
  </w:footnote>
  <w:footnote w:id="1">
    <w:p w14:paraId="6C89F288" w14:textId="7F54A2F1" w:rsidR="00941DB4" w:rsidRPr="001736D2" w:rsidRDefault="00941DB4">
      <w:pPr>
        <w:pStyle w:val="FootnoteText"/>
        <w:rPr>
          <w:rFonts w:ascii="Times New Roman" w:hAnsi="Times New Roman" w:cs="Times New Roman"/>
          <w:sz w:val="18"/>
          <w:szCs w:val="18"/>
          <w:lang w:val="en-CH"/>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hyperlink r:id="rId1" w:history="1">
        <w:r w:rsidR="007852EB" w:rsidRPr="001736D2">
          <w:rPr>
            <w:rStyle w:val="Hyperlink"/>
            <w:rFonts w:ascii="Times New Roman" w:hAnsi="Times New Roman" w:cs="Times New Roman"/>
            <w:sz w:val="18"/>
            <w:szCs w:val="18"/>
          </w:rPr>
          <w:t>https://www.ohchr.org/EN/HRBodies/CESCR/Pages/DraftGeneralComment_Science.aspx</w:t>
        </w:r>
      </w:hyperlink>
    </w:p>
  </w:footnote>
  <w:footnote w:id="2">
    <w:p w14:paraId="7F380D68" w14:textId="62CEF5B5" w:rsidR="00FA2864" w:rsidRPr="001736D2" w:rsidRDefault="00FA2864">
      <w:pPr>
        <w:pStyle w:val="FootnoteText"/>
        <w:rPr>
          <w:rFonts w:ascii="Times New Roman" w:hAnsi="Times New Roman" w:cs="Times New Roman"/>
          <w:sz w:val="18"/>
          <w:szCs w:val="18"/>
          <w:lang w:val="en-CH"/>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r w:rsidR="007852EB" w:rsidRPr="001736D2">
        <w:rPr>
          <w:rFonts w:ascii="Times New Roman" w:hAnsi="Times New Roman" w:cs="Times New Roman"/>
          <w:sz w:val="18"/>
          <w:szCs w:val="18"/>
        </w:rPr>
        <w:t>Para 6</w:t>
      </w:r>
      <w:r w:rsidR="007852EB" w:rsidRPr="001736D2">
        <w:rPr>
          <w:rFonts w:ascii="Times New Roman" w:hAnsi="Times New Roman" w:cs="Times New Roman"/>
          <w:sz w:val="18"/>
          <w:szCs w:val="18"/>
          <w:lang w:val="en-CH"/>
        </w:rPr>
        <w:t>5</w:t>
      </w:r>
      <w:r w:rsidR="00310F33" w:rsidRPr="001736D2">
        <w:rPr>
          <w:rFonts w:ascii="Times New Roman" w:hAnsi="Times New Roman" w:cs="Times New Roman"/>
          <w:sz w:val="18"/>
          <w:szCs w:val="18"/>
          <w:lang w:val="en-CH"/>
        </w:rPr>
        <w:t xml:space="preserve"> </w:t>
      </w:r>
      <w:r w:rsidR="007852EB" w:rsidRPr="001736D2">
        <w:rPr>
          <w:rFonts w:ascii="Times New Roman" w:hAnsi="Times New Roman" w:cs="Times New Roman"/>
          <w:sz w:val="18"/>
          <w:szCs w:val="18"/>
        </w:rPr>
        <w:t>of the Draft General Comment</w:t>
      </w:r>
    </w:p>
  </w:footnote>
  <w:footnote w:id="3">
    <w:p w14:paraId="2531D423" w14:textId="77777777" w:rsidR="00FA2864" w:rsidRPr="001736D2" w:rsidRDefault="00FA2864" w:rsidP="00FA2864">
      <w:pPr>
        <w:pStyle w:val="FootnoteText"/>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Para 63 of the Draft General Comment</w:t>
      </w:r>
    </w:p>
  </w:footnote>
  <w:footnote w:id="4">
    <w:p w14:paraId="2B8ED328" w14:textId="77777777" w:rsidR="00271F60" w:rsidRPr="001736D2" w:rsidRDefault="00271F60" w:rsidP="00271F60">
      <w:pPr>
        <w:pStyle w:val="FootnoteText"/>
        <w:rPr>
          <w:rFonts w:ascii="Times New Roman" w:hAnsi="Times New Roman" w:cs="Times New Roman"/>
          <w:sz w:val="18"/>
          <w:szCs w:val="18"/>
          <w:lang w:val="fr-CH"/>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lang w:val="en-US"/>
        </w:rPr>
        <w:t xml:space="preserve"> </w:t>
      </w:r>
      <w:r w:rsidRPr="001736D2">
        <w:rPr>
          <w:rFonts w:ascii="Times New Roman" w:hAnsi="Times New Roman" w:cs="Times New Roman"/>
          <w:sz w:val="18"/>
          <w:szCs w:val="18"/>
        </w:rPr>
        <w:t xml:space="preserve">Evaluate Pharma (2019) World Preview 2019, Outlook to 2024. London: Evaluate Ltd., p 18. </w:t>
      </w:r>
      <w:hyperlink r:id="rId2" w:history="1">
        <w:r w:rsidRPr="001736D2">
          <w:rPr>
            <w:rStyle w:val="Hyperlink"/>
            <w:rFonts w:ascii="Times New Roman" w:hAnsi="Times New Roman" w:cs="Times New Roman"/>
            <w:sz w:val="18"/>
            <w:szCs w:val="18"/>
            <w:lang w:val="fr-CH"/>
          </w:rPr>
          <w:t>https://info.evaluate.com/rs/607-YGS-364/images/EvaluatePharma_World_Preview_2019.pdf</w:t>
        </w:r>
      </w:hyperlink>
      <w:r w:rsidRPr="001736D2">
        <w:rPr>
          <w:rFonts w:ascii="Times New Roman" w:hAnsi="Times New Roman" w:cs="Times New Roman"/>
          <w:sz w:val="18"/>
          <w:szCs w:val="18"/>
          <w:lang w:val="fr-CH"/>
        </w:rPr>
        <w:t xml:space="preserve"> </w:t>
      </w:r>
    </w:p>
  </w:footnote>
  <w:footnote w:id="5">
    <w:p w14:paraId="5BE06739" w14:textId="77777777" w:rsidR="00C7757D" w:rsidRPr="001736D2" w:rsidRDefault="00C7757D" w:rsidP="00C7757D">
      <w:pPr>
        <w:pStyle w:val="FootnoteText"/>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r w:rsidRPr="001736D2">
        <w:rPr>
          <w:rFonts w:ascii="Times New Roman" w:hAnsi="Times New Roman" w:cs="Times New Roman"/>
          <w:sz w:val="18"/>
          <w:szCs w:val="18"/>
          <w:lang w:val="en-US"/>
        </w:rPr>
        <w:t>IFPMA analysis based on U.S. Food and Drug Administration</w:t>
      </w:r>
      <w:r w:rsidRPr="001736D2" w:rsidDel="00682F40">
        <w:rPr>
          <w:rFonts w:ascii="Times New Roman" w:hAnsi="Times New Roman" w:cs="Times New Roman"/>
          <w:sz w:val="18"/>
          <w:szCs w:val="18"/>
          <w:lang w:val="en-US"/>
        </w:rPr>
        <w:t xml:space="preserve"> </w:t>
      </w:r>
      <w:r w:rsidRPr="001736D2">
        <w:rPr>
          <w:rFonts w:ascii="Times New Roman" w:hAnsi="Times New Roman" w:cs="Times New Roman"/>
          <w:sz w:val="18"/>
          <w:szCs w:val="18"/>
          <w:lang w:val="en-US"/>
        </w:rPr>
        <w:t xml:space="preserve">Official Website. </w:t>
      </w:r>
      <w:hyperlink r:id="rId3" w:history="1">
        <w:r w:rsidRPr="001736D2">
          <w:rPr>
            <w:rStyle w:val="Hyperlink"/>
            <w:rFonts w:ascii="Times New Roman" w:hAnsi="Times New Roman" w:cs="Times New Roman"/>
            <w:sz w:val="18"/>
            <w:szCs w:val="18"/>
            <w:lang w:val="en-US"/>
          </w:rPr>
          <w:t>https://www.fda.gov/Drugs/DevelopmentApprovalProcess/DrugInnovation/default.htm</w:t>
        </w:r>
      </w:hyperlink>
      <w:r w:rsidRPr="001736D2">
        <w:rPr>
          <w:rFonts w:ascii="Times New Roman" w:hAnsi="Times New Roman" w:cs="Times New Roman"/>
          <w:sz w:val="18"/>
          <w:szCs w:val="18"/>
          <w:lang w:val="en-US"/>
        </w:rPr>
        <w:t xml:space="preserve"> Visited February 2020</w:t>
      </w:r>
    </w:p>
  </w:footnote>
  <w:footnote w:id="6">
    <w:p w14:paraId="28E4A2F9" w14:textId="77777777" w:rsidR="00C7757D" w:rsidRPr="001736D2" w:rsidRDefault="00C7757D" w:rsidP="00C7757D">
      <w:pPr>
        <w:pStyle w:val="FootnoteText"/>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PhRMA (2016) Chart Pack Biopharmaceuticals in Perspective. Washington DC: Pharmaceutical Research and Manufacturers of America, p 22. http://phrma.org/sites/default/files/pdf/chart-pack-biopharmaceuticals-in-perspective.pdf</w:t>
      </w:r>
    </w:p>
  </w:footnote>
  <w:footnote w:id="7">
    <w:p w14:paraId="79123154" w14:textId="69C510A9" w:rsidR="0063325D" w:rsidRPr="008A75D4" w:rsidRDefault="0063325D">
      <w:pPr>
        <w:pStyle w:val="FootnoteText"/>
        <w:rPr>
          <w:lang w:val="en-CH"/>
        </w:rPr>
      </w:pPr>
      <w:r>
        <w:rPr>
          <w:rStyle w:val="FootnoteReference"/>
        </w:rPr>
        <w:footnoteRef/>
      </w:r>
      <w:r>
        <w:t xml:space="preserve"> </w:t>
      </w:r>
      <w:r w:rsidRPr="007F43E6">
        <w:rPr>
          <w:rFonts w:ascii="Times New Roman" w:hAnsi="Times New Roman" w:cs="Times New Roman"/>
          <w:sz w:val="18"/>
          <w:szCs w:val="18"/>
        </w:rPr>
        <w:t xml:space="preserve">G-Finder Report </w:t>
      </w:r>
      <w:r w:rsidR="008A75D4">
        <w:rPr>
          <w:rFonts w:ascii="Times New Roman" w:hAnsi="Times New Roman" w:cs="Times New Roman"/>
          <w:sz w:val="18"/>
          <w:szCs w:val="18"/>
          <w:lang w:val="en-CH"/>
        </w:rPr>
        <w:t xml:space="preserve">2019, published January 2020 at </w:t>
      </w:r>
      <w:hyperlink r:id="rId4" w:history="1">
        <w:r w:rsidR="008A75D4" w:rsidRPr="008A75D4">
          <w:rPr>
            <w:rStyle w:val="Hyperlink"/>
            <w:rFonts w:ascii="Times New Roman" w:hAnsi="Times New Roman" w:cs="Times New Roman"/>
            <w:sz w:val="18"/>
            <w:szCs w:val="18"/>
            <w:lang w:val="en-US"/>
          </w:rPr>
          <w:t>https://s3-ap-southeast-2.amazonaws.com/policy-cures-website-assets/app/uploads/2020/02/11150341/G-Finder2019.pdf</w:t>
        </w:r>
      </w:hyperlink>
    </w:p>
  </w:footnote>
  <w:footnote w:id="8">
    <w:p w14:paraId="77859CA6" w14:textId="2E31AA2F" w:rsidR="00B5185A" w:rsidRPr="007F43E6" w:rsidRDefault="00B5185A">
      <w:pPr>
        <w:pStyle w:val="FootnoteText"/>
        <w:rPr>
          <w:rFonts w:ascii="Times New Roman" w:hAnsi="Times New Roman" w:cs="Times New Roman"/>
          <w:sz w:val="18"/>
          <w:szCs w:val="18"/>
        </w:rPr>
      </w:pPr>
      <w:r>
        <w:rPr>
          <w:rStyle w:val="FootnoteReference"/>
        </w:rPr>
        <w:footnoteRef/>
      </w:r>
      <w:r>
        <w:t xml:space="preserve"> </w:t>
      </w:r>
      <w:r w:rsidRPr="007F43E6">
        <w:rPr>
          <w:rFonts w:ascii="Times New Roman" w:hAnsi="Times New Roman" w:cs="Times New Roman"/>
          <w:sz w:val="18"/>
          <w:szCs w:val="18"/>
        </w:rPr>
        <w:t xml:space="preserve">Health products in the pipeline for infectious diseases. WHO website. (2018) </w:t>
      </w:r>
      <w:hyperlink r:id="rId5" w:history="1">
        <w:r w:rsidRPr="007F43E6">
          <w:rPr>
            <w:rFonts w:ascii="Times New Roman" w:hAnsi="Times New Roman" w:cs="Times New Roman"/>
            <w:sz w:val="18"/>
            <w:szCs w:val="18"/>
          </w:rPr>
          <w:t>https://www.who.int/research-observatory/monitoring/processes/health_products_September_2018/en/</w:t>
        </w:r>
      </w:hyperlink>
    </w:p>
  </w:footnote>
  <w:footnote w:id="9">
    <w:p w14:paraId="1519389B" w14:textId="094A29C1" w:rsidR="00FB2956" w:rsidRPr="001736D2" w:rsidRDefault="00FB2956">
      <w:pPr>
        <w:pStyle w:val="FootnoteText"/>
        <w:rPr>
          <w:rFonts w:ascii="Times New Roman" w:hAnsi="Times New Roman" w:cs="Times New Roman"/>
          <w:sz w:val="18"/>
          <w:szCs w:val="18"/>
          <w:lang w:val="en-CH"/>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r w:rsidRPr="001736D2">
        <w:rPr>
          <w:rFonts w:ascii="Times New Roman" w:hAnsi="Times New Roman" w:cs="Times New Roman"/>
          <w:sz w:val="18"/>
          <w:szCs w:val="18"/>
          <w:lang w:val="en-CH"/>
        </w:rPr>
        <w:t>Para 64 of the Draft General Comment</w:t>
      </w:r>
    </w:p>
  </w:footnote>
  <w:footnote w:id="10">
    <w:p w14:paraId="5BDBABED" w14:textId="4BB7EE67" w:rsidR="00C404A2" w:rsidRPr="001736D2" w:rsidRDefault="00C404A2">
      <w:pPr>
        <w:pStyle w:val="FootnoteText"/>
        <w:rPr>
          <w:rFonts w:ascii="Times New Roman" w:hAnsi="Times New Roman" w:cs="Times New Roman"/>
          <w:sz w:val="18"/>
          <w:szCs w:val="18"/>
          <w:lang w:val="en-CH"/>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r w:rsidRPr="001736D2">
        <w:rPr>
          <w:rFonts w:ascii="Times New Roman" w:hAnsi="Times New Roman" w:cs="Times New Roman"/>
          <w:sz w:val="18"/>
          <w:szCs w:val="18"/>
          <w:lang w:val="en-CH"/>
        </w:rPr>
        <w:t>Para 65 of the Draft General Comment</w:t>
      </w:r>
    </w:p>
  </w:footnote>
  <w:footnote w:id="11">
    <w:p w14:paraId="340F000C" w14:textId="77777777" w:rsidR="00FA2864" w:rsidRPr="001736D2" w:rsidRDefault="00FA2864" w:rsidP="00FA2864">
      <w:pPr>
        <w:pStyle w:val="FootnoteText"/>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Para 62 of the Draft General Comment</w:t>
      </w:r>
    </w:p>
  </w:footnote>
  <w:footnote w:id="12">
    <w:p w14:paraId="4672C542" w14:textId="77777777" w:rsidR="00AD34A9" w:rsidRPr="00B76AF8" w:rsidRDefault="00AD34A9" w:rsidP="00AD34A9">
      <w:pPr>
        <w:pStyle w:val="FootnoteText"/>
        <w:rPr>
          <w:rFonts w:ascii="Times New Roman" w:hAnsi="Times New Roman" w:cs="Times New Roman"/>
          <w:sz w:val="18"/>
          <w:szCs w:val="18"/>
          <w:lang w:val="en-CH"/>
        </w:rPr>
      </w:pPr>
      <w:r w:rsidRPr="00B76AF8">
        <w:rPr>
          <w:rStyle w:val="FootnoteReference"/>
          <w:rFonts w:ascii="Times New Roman" w:hAnsi="Times New Roman" w:cs="Times New Roman"/>
          <w:sz w:val="18"/>
          <w:szCs w:val="18"/>
        </w:rPr>
        <w:footnoteRef/>
      </w:r>
      <w:r w:rsidRPr="00B76AF8">
        <w:rPr>
          <w:rFonts w:ascii="Times New Roman" w:hAnsi="Times New Roman" w:cs="Times New Roman"/>
          <w:sz w:val="18"/>
          <w:szCs w:val="18"/>
        </w:rPr>
        <w:t xml:space="preserve"> </w:t>
      </w:r>
      <w:r w:rsidRPr="00B76AF8">
        <w:rPr>
          <w:rFonts w:ascii="Times New Roman" w:hAnsi="Times New Roman" w:cs="Times New Roman"/>
          <w:sz w:val="18"/>
          <w:szCs w:val="18"/>
          <w:lang w:val="en-CH"/>
        </w:rPr>
        <w:t>Article 27 (2) UDHR “</w:t>
      </w:r>
      <w:r w:rsidRPr="00B76AF8">
        <w:rPr>
          <w:rFonts w:ascii="Times New Roman" w:hAnsi="Times New Roman" w:cs="Times New Roman"/>
          <w:sz w:val="18"/>
          <w:szCs w:val="18"/>
        </w:rPr>
        <w:t>the right to benefit from the protection of moral and material interests resulting from authorship of scientific, literary or artistic productions</w:t>
      </w:r>
      <w:r w:rsidRPr="00B76AF8">
        <w:rPr>
          <w:rFonts w:ascii="Times New Roman" w:hAnsi="Times New Roman" w:cs="Times New Roman"/>
          <w:sz w:val="18"/>
          <w:szCs w:val="18"/>
          <w:lang w:val="en-CH"/>
        </w:rPr>
        <w:t>”</w:t>
      </w:r>
    </w:p>
  </w:footnote>
  <w:footnote w:id="13">
    <w:p w14:paraId="3C064706" w14:textId="77777777" w:rsidR="00AD34A9" w:rsidRPr="00B76AF8" w:rsidRDefault="00AD34A9" w:rsidP="00AD34A9">
      <w:pPr>
        <w:pStyle w:val="FootnoteText"/>
        <w:rPr>
          <w:rFonts w:ascii="Times New Roman" w:hAnsi="Times New Roman" w:cs="Times New Roman"/>
          <w:sz w:val="18"/>
          <w:szCs w:val="18"/>
          <w:lang w:val="en-CH"/>
        </w:rPr>
      </w:pPr>
      <w:r w:rsidRPr="00B76AF8">
        <w:rPr>
          <w:rStyle w:val="FootnoteReference"/>
          <w:rFonts w:ascii="Times New Roman" w:hAnsi="Times New Roman" w:cs="Times New Roman"/>
          <w:sz w:val="18"/>
          <w:szCs w:val="18"/>
        </w:rPr>
        <w:footnoteRef/>
      </w:r>
      <w:r w:rsidRPr="00B76AF8">
        <w:rPr>
          <w:rFonts w:ascii="Times New Roman" w:hAnsi="Times New Roman" w:cs="Times New Roman"/>
          <w:sz w:val="18"/>
          <w:szCs w:val="18"/>
        </w:rPr>
        <w:t xml:space="preserve"> </w:t>
      </w:r>
      <w:hyperlink r:id="rId6" w:history="1">
        <w:r w:rsidRPr="00B76AF8">
          <w:rPr>
            <w:rStyle w:val="Hyperlink"/>
            <w:rFonts w:ascii="Times New Roman" w:hAnsi="Times New Roman" w:cs="Times New Roman"/>
            <w:sz w:val="18"/>
            <w:szCs w:val="18"/>
          </w:rPr>
          <w:t>https://www.wipo.int/about-ip/en/</w:t>
        </w:r>
      </w:hyperlink>
    </w:p>
  </w:footnote>
  <w:footnote w:id="14">
    <w:p w14:paraId="57DF870C" w14:textId="77777777" w:rsidR="00AD34A9" w:rsidRPr="00B76AF8" w:rsidRDefault="00AD34A9" w:rsidP="00AD34A9">
      <w:pPr>
        <w:pStyle w:val="FootnoteText"/>
        <w:rPr>
          <w:rFonts w:ascii="Times New Roman" w:hAnsi="Times New Roman" w:cs="Times New Roman"/>
          <w:sz w:val="18"/>
          <w:szCs w:val="18"/>
          <w:lang w:val="en-CH"/>
        </w:rPr>
      </w:pPr>
      <w:r w:rsidRPr="00B76AF8">
        <w:rPr>
          <w:rStyle w:val="FootnoteReference"/>
          <w:rFonts w:ascii="Times New Roman" w:hAnsi="Times New Roman" w:cs="Times New Roman"/>
          <w:sz w:val="18"/>
          <w:szCs w:val="18"/>
        </w:rPr>
        <w:footnoteRef/>
      </w:r>
      <w:r w:rsidRPr="00B76AF8">
        <w:rPr>
          <w:rFonts w:ascii="Times New Roman" w:hAnsi="Times New Roman" w:cs="Times New Roman"/>
          <w:sz w:val="18"/>
          <w:szCs w:val="18"/>
        </w:rPr>
        <w:t xml:space="preserve"> </w:t>
      </w:r>
      <w:hyperlink r:id="rId7" w:history="1">
        <w:r w:rsidRPr="00B76AF8">
          <w:rPr>
            <w:rStyle w:val="Hyperlink"/>
            <w:rFonts w:ascii="Times New Roman" w:hAnsi="Times New Roman" w:cs="Times New Roman"/>
            <w:sz w:val="18"/>
            <w:szCs w:val="18"/>
          </w:rPr>
          <w:t>https://www.wipo.int/edocs/pubdocs/en/intproperty/450/wipo_pub_450.pdf</w:t>
        </w:r>
      </w:hyperlink>
    </w:p>
  </w:footnote>
  <w:footnote w:id="15">
    <w:p w14:paraId="5B227898" w14:textId="2061B625" w:rsidR="00AD34A9" w:rsidRPr="00B76AF8" w:rsidRDefault="00AD34A9" w:rsidP="00AD34A9">
      <w:pPr>
        <w:pStyle w:val="FootnoteText"/>
        <w:rPr>
          <w:rFonts w:ascii="Times New Roman" w:hAnsi="Times New Roman" w:cs="Times New Roman"/>
          <w:sz w:val="18"/>
          <w:szCs w:val="18"/>
          <w:lang w:val="en-CH"/>
        </w:rPr>
      </w:pPr>
      <w:r w:rsidRPr="00B76AF8">
        <w:rPr>
          <w:rStyle w:val="FootnoteReference"/>
          <w:rFonts w:ascii="Times New Roman" w:hAnsi="Times New Roman" w:cs="Times New Roman"/>
          <w:sz w:val="18"/>
          <w:szCs w:val="18"/>
        </w:rPr>
        <w:footnoteRef/>
      </w:r>
      <w:r w:rsidRPr="00B76AF8">
        <w:rPr>
          <w:rFonts w:ascii="Times New Roman" w:hAnsi="Times New Roman" w:cs="Times New Roman"/>
          <w:sz w:val="18"/>
          <w:szCs w:val="18"/>
        </w:rPr>
        <w:t xml:space="preserve"> </w:t>
      </w:r>
      <w:r w:rsidRPr="00B76AF8">
        <w:rPr>
          <w:rFonts w:ascii="Times New Roman" w:hAnsi="Times New Roman" w:cs="Times New Roman"/>
          <w:sz w:val="18"/>
          <w:szCs w:val="18"/>
          <w:lang w:val="en-CH"/>
        </w:rPr>
        <w:t>I</w:t>
      </w:r>
      <w:r w:rsidR="006B3E9A">
        <w:rPr>
          <w:rFonts w:ascii="Times New Roman" w:hAnsi="Times New Roman" w:cs="Times New Roman"/>
          <w:sz w:val="18"/>
          <w:szCs w:val="18"/>
          <w:lang w:val="en-CH"/>
        </w:rPr>
        <w:t>bid</w:t>
      </w:r>
      <w:r w:rsidRPr="00B76AF8">
        <w:rPr>
          <w:rFonts w:ascii="Times New Roman" w:hAnsi="Times New Roman" w:cs="Times New Roman"/>
          <w:sz w:val="18"/>
          <w:szCs w:val="18"/>
          <w:lang w:val="en-CH"/>
        </w:rPr>
        <w:t>.</w:t>
      </w:r>
    </w:p>
  </w:footnote>
  <w:footnote w:id="16">
    <w:p w14:paraId="6F386940" w14:textId="5F1FB183" w:rsidR="00E66ED6" w:rsidRPr="001736D2" w:rsidRDefault="00E66ED6" w:rsidP="001C0AD6">
      <w:pPr>
        <w:pStyle w:val="FootnoteText"/>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TRIPS 29.1 </w:t>
      </w:r>
      <w:hyperlink r:id="rId8" w:anchor="5" w:history="1">
        <w:r w:rsidRPr="001736D2">
          <w:rPr>
            <w:rStyle w:val="Hyperlink"/>
            <w:rFonts w:ascii="Times New Roman" w:hAnsi="Times New Roman" w:cs="Times New Roman"/>
            <w:sz w:val="18"/>
            <w:szCs w:val="18"/>
          </w:rPr>
          <w:t>https://www.wto.org/english/docs_e/legal_e/27-trips_04c_e.htm#5</w:t>
        </w:r>
      </w:hyperlink>
    </w:p>
  </w:footnote>
  <w:footnote w:id="17">
    <w:p w14:paraId="1D7F06C6" w14:textId="282736E5" w:rsidR="00FB2956" w:rsidRPr="001736D2" w:rsidRDefault="00FB2956">
      <w:pPr>
        <w:pStyle w:val="FootnoteText"/>
        <w:rPr>
          <w:rFonts w:ascii="Times New Roman" w:hAnsi="Times New Roman" w:cs="Times New Roman"/>
          <w:sz w:val="18"/>
          <w:szCs w:val="18"/>
          <w:lang w:val="en-CH"/>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r w:rsidRPr="001736D2">
        <w:rPr>
          <w:rFonts w:ascii="Times New Roman" w:hAnsi="Times New Roman" w:cs="Times New Roman"/>
          <w:sz w:val="18"/>
          <w:szCs w:val="18"/>
          <w:lang w:val="en-CH"/>
        </w:rPr>
        <w:t>Para 65 of the Draft General Comment</w:t>
      </w:r>
    </w:p>
  </w:footnote>
  <w:footnote w:id="18">
    <w:p w14:paraId="219D932F" w14:textId="77777777" w:rsidR="00941DB4" w:rsidRPr="001736D2" w:rsidRDefault="00941DB4" w:rsidP="00941DB4">
      <w:pPr>
        <w:pStyle w:val="FootnoteText"/>
        <w:contextualSpacing/>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KYLE, Economic Analysis of SPCs in Europe, 2017 or COPENHAGEN ECONOMICS, Study on the economic impact of SPCs, pharmaceutical incentives and rewards in Europe (2018), both referenced and compared p66 or p67, e.g.  “… the development times of medicinal products have increased from around 10 years in 1995-2005 to around 15 years in the period 2005-2015. “In Kyle, development times have increased from around 10 years in the period 1990-1994 to a little more than 12 years in the period 2010-2015”</w:t>
      </w:r>
    </w:p>
  </w:footnote>
  <w:footnote w:id="19">
    <w:p w14:paraId="4C1B8C4F" w14:textId="77777777" w:rsidR="008A3882" w:rsidRPr="001736D2" w:rsidRDefault="008A3882" w:rsidP="008A3882">
      <w:pPr>
        <w:pStyle w:val="FootnoteText"/>
        <w:contextualSpacing/>
        <w:rPr>
          <w:rFonts w:ascii="Times New Roman" w:hAnsi="Times New Roman" w:cs="Times New Roman"/>
          <w:sz w:val="18"/>
          <w:szCs w:val="18"/>
        </w:rPr>
      </w:pPr>
      <w:r w:rsidRPr="001736D2">
        <w:rPr>
          <w:rStyle w:val="FootnoteReference"/>
          <w:rFonts w:ascii="Times New Roman" w:hAnsi="Times New Roman" w:cs="Times New Roman"/>
          <w:sz w:val="18"/>
          <w:szCs w:val="18"/>
        </w:rPr>
        <w:footnoteRef/>
      </w:r>
      <w:r w:rsidRPr="001736D2">
        <w:rPr>
          <w:rFonts w:ascii="Times New Roman" w:hAnsi="Times New Roman" w:cs="Times New Roman"/>
          <w:sz w:val="18"/>
          <w:szCs w:val="18"/>
        </w:rPr>
        <w:t xml:space="preserve"> </w:t>
      </w:r>
      <w:r w:rsidRPr="001736D2">
        <w:rPr>
          <w:rFonts w:ascii="Times New Roman" w:hAnsi="Times New Roman" w:cs="Times New Roman"/>
          <w:i/>
          <w:iCs/>
          <w:sz w:val="18"/>
          <w:szCs w:val="18"/>
        </w:rPr>
        <w:t>See, e.g.</w:t>
      </w:r>
      <w:r w:rsidRPr="001736D2">
        <w:rPr>
          <w:rFonts w:ascii="Times New Roman" w:hAnsi="Times New Roman" w:cs="Times New Roman"/>
          <w:sz w:val="18"/>
          <w:szCs w:val="18"/>
        </w:rPr>
        <w:t xml:space="preserve"> Ernst R. Berndt and Iain M. Cockburn, “The Hidden Cost of Low Prices: Limited Access to New Drugs in India,” Health Affairs 33, no. 9 (2014): 1567–75; Iain M. Cockburn, Jean O. </w:t>
      </w:r>
      <w:proofErr w:type="spellStart"/>
      <w:r w:rsidRPr="001736D2">
        <w:rPr>
          <w:rFonts w:ascii="Times New Roman" w:hAnsi="Times New Roman" w:cs="Times New Roman"/>
          <w:sz w:val="18"/>
          <w:szCs w:val="18"/>
        </w:rPr>
        <w:t>Lanjouw</w:t>
      </w:r>
      <w:proofErr w:type="spellEnd"/>
      <w:r w:rsidRPr="001736D2">
        <w:rPr>
          <w:rFonts w:ascii="Times New Roman" w:hAnsi="Times New Roman" w:cs="Times New Roman"/>
          <w:sz w:val="18"/>
          <w:szCs w:val="18"/>
        </w:rPr>
        <w:t xml:space="preserve">, and Mark </w:t>
      </w:r>
      <w:proofErr w:type="spellStart"/>
      <w:r w:rsidRPr="001736D2">
        <w:rPr>
          <w:rFonts w:ascii="Times New Roman" w:hAnsi="Times New Roman" w:cs="Times New Roman"/>
          <w:sz w:val="18"/>
          <w:szCs w:val="18"/>
        </w:rPr>
        <w:t>Schankerman</w:t>
      </w:r>
      <w:proofErr w:type="spellEnd"/>
      <w:r w:rsidRPr="001736D2">
        <w:rPr>
          <w:rFonts w:ascii="Times New Roman" w:hAnsi="Times New Roman" w:cs="Times New Roman"/>
          <w:sz w:val="18"/>
          <w:szCs w:val="18"/>
        </w:rPr>
        <w:t>, “Patents and the Global Diffusion of New Drugs” (National Bureau of Economic Research, 2014), http://www.nber.org/papers/w20492; Margaret Kyle and Yi Qian, “Intellectual Property Rights and Access to Innovation: Evidence from TRIPS” (National Bureau of Economic Research, 2014), http://www.nber.org/papers/w20799;</w:t>
      </w:r>
    </w:p>
  </w:footnote>
  <w:footnote w:id="20">
    <w:p w14:paraId="3296CC1A" w14:textId="10D6B4BA" w:rsidR="006C0C96" w:rsidRPr="006C0C96" w:rsidRDefault="006C0C96">
      <w:pPr>
        <w:pStyle w:val="FootnoteText"/>
        <w:rPr>
          <w:lang w:val="en-CH"/>
        </w:rPr>
      </w:pPr>
      <w:r>
        <w:rPr>
          <w:rStyle w:val="FootnoteReference"/>
        </w:rPr>
        <w:footnoteRef/>
      </w:r>
      <w:r>
        <w:t xml:space="preserve"> </w:t>
      </w:r>
      <w:r w:rsidRPr="006C0C96">
        <w:rPr>
          <w:rFonts w:ascii="Times New Roman" w:hAnsi="Times New Roman" w:cs="Times New Roman"/>
          <w:sz w:val="18"/>
          <w:szCs w:val="18"/>
        </w:rPr>
        <w:t>Para 66 of the Draft General Comment</w:t>
      </w:r>
    </w:p>
  </w:footnote>
  <w:footnote w:id="21">
    <w:p w14:paraId="08B8DAA5" w14:textId="0F0F3D05" w:rsidR="006C0C96" w:rsidRPr="006C0C96" w:rsidRDefault="006C0C96">
      <w:pPr>
        <w:pStyle w:val="FootnoteText"/>
        <w:rPr>
          <w:lang w:val="en-CH"/>
        </w:rPr>
      </w:pPr>
      <w:r>
        <w:rPr>
          <w:rStyle w:val="FootnoteReference"/>
        </w:rPr>
        <w:footnoteRef/>
      </w:r>
      <w:r>
        <w:t xml:space="preserve"> </w:t>
      </w:r>
      <w:r w:rsidRPr="006C0C96">
        <w:rPr>
          <w:rFonts w:ascii="Times New Roman" w:hAnsi="Times New Roman" w:cs="Times New Roman"/>
          <w:sz w:val="18"/>
          <w:szCs w:val="18"/>
        </w:rPr>
        <w:t>Ibid.</w:t>
      </w:r>
    </w:p>
  </w:footnote>
  <w:footnote w:id="22">
    <w:p w14:paraId="41D98CAF" w14:textId="77777777" w:rsidR="00650BFD" w:rsidRPr="00B76AF8" w:rsidRDefault="00650BFD" w:rsidP="00650BFD">
      <w:pPr>
        <w:pStyle w:val="FootnoteText"/>
        <w:rPr>
          <w:rFonts w:ascii="Times New Roman" w:hAnsi="Times New Roman" w:cs="Times New Roman"/>
          <w:sz w:val="18"/>
          <w:szCs w:val="18"/>
          <w:lang w:val="en-CH"/>
        </w:rPr>
      </w:pPr>
      <w:r w:rsidRPr="00B76AF8">
        <w:rPr>
          <w:rStyle w:val="FootnoteReference"/>
          <w:rFonts w:ascii="Times New Roman" w:hAnsi="Times New Roman" w:cs="Times New Roman"/>
          <w:sz w:val="18"/>
          <w:szCs w:val="18"/>
        </w:rPr>
        <w:footnoteRef/>
      </w:r>
      <w:r w:rsidRPr="00B76AF8">
        <w:rPr>
          <w:rFonts w:ascii="Times New Roman" w:hAnsi="Times New Roman" w:cs="Times New Roman"/>
          <w:sz w:val="18"/>
          <w:szCs w:val="18"/>
        </w:rPr>
        <w:t xml:space="preserve"> WHO (2016) The WHO Health Systems </w:t>
      </w:r>
      <w:proofErr w:type="gramStart"/>
      <w:r w:rsidRPr="00B76AF8">
        <w:rPr>
          <w:rFonts w:ascii="Times New Roman" w:hAnsi="Times New Roman" w:cs="Times New Roman"/>
          <w:sz w:val="18"/>
          <w:szCs w:val="18"/>
        </w:rPr>
        <w:t>Framework.</w:t>
      </w:r>
      <w:proofErr w:type="gramEnd"/>
      <w:r w:rsidRPr="00B76AF8">
        <w:rPr>
          <w:rFonts w:ascii="Times New Roman" w:hAnsi="Times New Roman" w:cs="Times New Roman"/>
          <w:sz w:val="18"/>
          <w:szCs w:val="18"/>
        </w:rPr>
        <w:t xml:space="preserve"> Geneva: World Health Organization. http://www.wpro.who.int/ </w:t>
      </w:r>
      <w:proofErr w:type="spellStart"/>
      <w:r w:rsidRPr="00B76AF8">
        <w:rPr>
          <w:rFonts w:ascii="Times New Roman" w:hAnsi="Times New Roman" w:cs="Times New Roman"/>
          <w:sz w:val="18"/>
          <w:szCs w:val="18"/>
        </w:rPr>
        <w:t>health_services</w:t>
      </w:r>
      <w:proofErr w:type="spellEnd"/>
      <w:r w:rsidRPr="00B76AF8">
        <w:rPr>
          <w:rFonts w:ascii="Times New Roman" w:hAnsi="Times New Roman" w:cs="Times New Roman"/>
          <w:sz w:val="18"/>
          <w:szCs w:val="18"/>
        </w:rPr>
        <w:t>/</w:t>
      </w:r>
      <w:proofErr w:type="spellStart"/>
      <w:r w:rsidRPr="00B76AF8">
        <w:rPr>
          <w:rFonts w:ascii="Times New Roman" w:hAnsi="Times New Roman" w:cs="Times New Roman"/>
          <w:sz w:val="18"/>
          <w:szCs w:val="18"/>
        </w:rPr>
        <w:t>health_systems_framework</w:t>
      </w:r>
      <w:proofErr w:type="spellEnd"/>
      <w:r w:rsidRPr="00B76AF8">
        <w:rPr>
          <w:rFonts w:ascii="Times New Roman" w:hAnsi="Times New Roman" w:cs="Times New Roman"/>
          <w:sz w:val="18"/>
          <w:szCs w:val="18"/>
        </w:rPr>
        <w:t>/</w:t>
      </w:r>
      <w:proofErr w:type="spellStart"/>
      <w:r w:rsidRPr="00B76AF8">
        <w:rPr>
          <w:rFonts w:ascii="Times New Roman" w:hAnsi="Times New Roman" w:cs="Times New Roman"/>
          <w:sz w:val="18"/>
          <w:szCs w:val="18"/>
        </w:rPr>
        <w:t>en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10D9" w14:textId="43E06D85" w:rsidR="007F43E6" w:rsidRDefault="007F43E6">
    <w:pPr>
      <w:pStyle w:val="Header"/>
    </w:pPr>
    <w:r>
      <w:rPr>
        <w:noProof/>
        <w:lang w:val="en-US" w:eastAsia="zh-CN"/>
      </w:rPr>
      <w:drawing>
        <wp:inline distT="0" distB="0" distL="0" distR="0" wp14:anchorId="40913A6A" wp14:editId="1E7AD35F">
          <wp:extent cx="8382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PMA-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9" cy="877829"/>
                  </a:xfrm>
                  <a:prstGeom prst="rect">
                    <a:avLst/>
                  </a:prstGeom>
                </pic:spPr>
              </pic:pic>
            </a:graphicData>
          </a:graphic>
        </wp:inline>
      </w:drawing>
    </w:r>
  </w:p>
  <w:p w14:paraId="13D65851" w14:textId="77777777" w:rsidR="007F43E6" w:rsidRDefault="007F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6642"/>
    <w:multiLevelType w:val="hybridMultilevel"/>
    <w:tmpl w:val="BFF6B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1212B"/>
    <w:multiLevelType w:val="hybridMultilevel"/>
    <w:tmpl w:val="5704BB2C"/>
    <w:lvl w:ilvl="0" w:tplc="0E925BDE">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406559"/>
    <w:multiLevelType w:val="hybridMultilevel"/>
    <w:tmpl w:val="A008DE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D61D53"/>
    <w:multiLevelType w:val="hybridMultilevel"/>
    <w:tmpl w:val="AF9A2912"/>
    <w:lvl w:ilvl="0" w:tplc="9864987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C137C0"/>
    <w:multiLevelType w:val="hybridMultilevel"/>
    <w:tmpl w:val="22C8D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16836"/>
    <w:multiLevelType w:val="hybridMultilevel"/>
    <w:tmpl w:val="CC1ABF6A"/>
    <w:lvl w:ilvl="0" w:tplc="6A50E58E">
      <w:start w:val="41"/>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DA"/>
    <w:rsid w:val="00086A22"/>
    <w:rsid w:val="000A14C1"/>
    <w:rsid w:val="00142646"/>
    <w:rsid w:val="00164DDC"/>
    <w:rsid w:val="001736D2"/>
    <w:rsid w:val="001829D4"/>
    <w:rsid w:val="001A426E"/>
    <w:rsid w:val="001C0AD6"/>
    <w:rsid w:val="00251A3A"/>
    <w:rsid w:val="00271F60"/>
    <w:rsid w:val="00285639"/>
    <w:rsid w:val="00310F33"/>
    <w:rsid w:val="00366616"/>
    <w:rsid w:val="00372CA0"/>
    <w:rsid w:val="004041F6"/>
    <w:rsid w:val="004510B3"/>
    <w:rsid w:val="004726DD"/>
    <w:rsid w:val="0048675E"/>
    <w:rsid w:val="00535C0E"/>
    <w:rsid w:val="005B1930"/>
    <w:rsid w:val="00610126"/>
    <w:rsid w:val="00612389"/>
    <w:rsid w:val="0063325D"/>
    <w:rsid w:val="00650BFD"/>
    <w:rsid w:val="00650E7B"/>
    <w:rsid w:val="00673EA2"/>
    <w:rsid w:val="006B3E9A"/>
    <w:rsid w:val="006C0C96"/>
    <w:rsid w:val="006D1A95"/>
    <w:rsid w:val="00701418"/>
    <w:rsid w:val="00713EDF"/>
    <w:rsid w:val="007825D4"/>
    <w:rsid w:val="007852EB"/>
    <w:rsid w:val="00785777"/>
    <w:rsid w:val="0078751E"/>
    <w:rsid w:val="007C6BA1"/>
    <w:rsid w:val="007F43E6"/>
    <w:rsid w:val="007F5A38"/>
    <w:rsid w:val="00817203"/>
    <w:rsid w:val="00885A21"/>
    <w:rsid w:val="0089507F"/>
    <w:rsid w:val="008A176F"/>
    <w:rsid w:val="008A3882"/>
    <w:rsid w:val="008A5617"/>
    <w:rsid w:val="008A75D4"/>
    <w:rsid w:val="0093604C"/>
    <w:rsid w:val="00941DB4"/>
    <w:rsid w:val="0098077D"/>
    <w:rsid w:val="00987AAA"/>
    <w:rsid w:val="009C5901"/>
    <w:rsid w:val="00A10B38"/>
    <w:rsid w:val="00A331BF"/>
    <w:rsid w:val="00A622DA"/>
    <w:rsid w:val="00A839C9"/>
    <w:rsid w:val="00AD34A9"/>
    <w:rsid w:val="00AE54DD"/>
    <w:rsid w:val="00B356C4"/>
    <w:rsid w:val="00B5185A"/>
    <w:rsid w:val="00B61F88"/>
    <w:rsid w:val="00B76AF8"/>
    <w:rsid w:val="00B77BD5"/>
    <w:rsid w:val="00B90713"/>
    <w:rsid w:val="00C404A2"/>
    <w:rsid w:val="00C45DF8"/>
    <w:rsid w:val="00C518CF"/>
    <w:rsid w:val="00C701B3"/>
    <w:rsid w:val="00C7757D"/>
    <w:rsid w:val="00C93534"/>
    <w:rsid w:val="00CB1B15"/>
    <w:rsid w:val="00CB28C6"/>
    <w:rsid w:val="00CE0B87"/>
    <w:rsid w:val="00D0074D"/>
    <w:rsid w:val="00D06021"/>
    <w:rsid w:val="00D203FB"/>
    <w:rsid w:val="00D20D77"/>
    <w:rsid w:val="00D402DD"/>
    <w:rsid w:val="00D474AB"/>
    <w:rsid w:val="00D60B5F"/>
    <w:rsid w:val="00D70F35"/>
    <w:rsid w:val="00D752D2"/>
    <w:rsid w:val="00D76AD8"/>
    <w:rsid w:val="00E66ED6"/>
    <w:rsid w:val="00EF0B7C"/>
    <w:rsid w:val="00F26C22"/>
    <w:rsid w:val="00F602B2"/>
    <w:rsid w:val="00FA25C5"/>
    <w:rsid w:val="00FA2864"/>
    <w:rsid w:val="00FA61E0"/>
    <w:rsid w:val="00FB2956"/>
    <w:rsid w:val="00FE57A7"/>
    <w:rsid w:val="00FF343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71F0"/>
  <w15:chartTrackingRefBased/>
  <w15:docId w15:val="{2F65EDBE-A551-4D21-B162-3AFB8CB3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1B3"/>
    <w:pPr>
      <w:spacing w:after="0" w:line="240" w:lineRule="auto"/>
      <w:ind w:left="720"/>
      <w:contextualSpacing/>
    </w:pPr>
    <w:rPr>
      <w:lang w:val="en-US"/>
    </w:rPr>
  </w:style>
  <w:style w:type="paragraph" w:styleId="EndnoteText">
    <w:name w:val="endnote text"/>
    <w:basedOn w:val="Normal"/>
    <w:link w:val="EndnoteTextChar"/>
    <w:semiHidden/>
    <w:unhideWhenUsed/>
    <w:rsid w:val="00C701B3"/>
    <w:pPr>
      <w:spacing w:after="0" w:line="240" w:lineRule="auto"/>
    </w:pPr>
    <w:rPr>
      <w:sz w:val="20"/>
      <w:szCs w:val="20"/>
      <w:lang w:val="en-US"/>
    </w:rPr>
  </w:style>
  <w:style w:type="character" w:customStyle="1" w:styleId="EndnoteTextChar">
    <w:name w:val="Endnote Text Char"/>
    <w:basedOn w:val="DefaultParagraphFont"/>
    <w:link w:val="EndnoteText"/>
    <w:semiHidden/>
    <w:rsid w:val="00C701B3"/>
    <w:rPr>
      <w:sz w:val="20"/>
      <w:szCs w:val="20"/>
      <w:lang w:val="en-US"/>
    </w:rPr>
  </w:style>
  <w:style w:type="character" w:styleId="EndnoteReference">
    <w:name w:val="endnote reference"/>
    <w:basedOn w:val="DefaultParagraphFont"/>
    <w:semiHidden/>
    <w:unhideWhenUsed/>
    <w:rsid w:val="00C701B3"/>
    <w:rPr>
      <w:vertAlign w:val="superscript"/>
    </w:rPr>
  </w:style>
  <w:style w:type="character" w:styleId="Hyperlink">
    <w:name w:val="Hyperlink"/>
    <w:basedOn w:val="DefaultParagraphFont"/>
    <w:uiPriority w:val="99"/>
    <w:unhideWhenUsed/>
    <w:rsid w:val="00C701B3"/>
    <w:rPr>
      <w:color w:val="0563C1" w:themeColor="hyperlink"/>
      <w:u w:val="single"/>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to"/>
    <w:basedOn w:val="Normal"/>
    <w:link w:val="FootnoteTextChar"/>
    <w:uiPriority w:val="99"/>
    <w:unhideWhenUsed/>
    <w:qFormat/>
    <w:rsid w:val="00F26C22"/>
    <w:pPr>
      <w:spacing w:after="0" w:line="240" w:lineRule="auto"/>
    </w:pPr>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26C22"/>
    <w:rPr>
      <w:sz w:val="20"/>
      <w:szCs w:val="20"/>
      <w:lang w:val="en-GB"/>
    </w:rPr>
  </w:style>
  <w:style w:type="character" w:styleId="FootnoteReference">
    <w:name w:val="footnote reference"/>
    <w:aliases w:val="4_G,16 Point,Superscript 6 Point,callout,Footnotes refss,Ref,de nota al pie,Footnote Ref"/>
    <w:basedOn w:val="DefaultParagraphFont"/>
    <w:uiPriority w:val="99"/>
    <w:unhideWhenUsed/>
    <w:qFormat/>
    <w:rsid w:val="00F26C22"/>
    <w:rPr>
      <w:vertAlign w:val="superscript"/>
    </w:rPr>
  </w:style>
  <w:style w:type="paragraph" w:customStyle="1" w:styleId="Default">
    <w:name w:val="Default"/>
    <w:rsid w:val="00CE0B8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AE5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4DD"/>
    <w:rPr>
      <w:lang w:val="en-GB"/>
    </w:rPr>
  </w:style>
  <w:style w:type="paragraph" w:styleId="Footer">
    <w:name w:val="footer"/>
    <w:basedOn w:val="Normal"/>
    <w:link w:val="FooterChar"/>
    <w:uiPriority w:val="99"/>
    <w:unhideWhenUsed/>
    <w:rsid w:val="00AE5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4DD"/>
    <w:rPr>
      <w:lang w:val="en-GB"/>
    </w:rPr>
  </w:style>
  <w:style w:type="paragraph" w:styleId="BalloonText">
    <w:name w:val="Balloon Text"/>
    <w:basedOn w:val="Normal"/>
    <w:link w:val="BalloonTextChar"/>
    <w:uiPriority w:val="99"/>
    <w:semiHidden/>
    <w:unhideWhenUsed/>
    <w:rsid w:val="00AE5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DD"/>
    <w:rPr>
      <w:rFonts w:ascii="Segoe UI" w:hAnsi="Segoe UI" w:cs="Segoe UI"/>
      <w:sz w:val="18"/>
      <w:szCs w:val="18"/>
      <w:lang w:val="en-GB"/>
    </w:rPr>
  </w:style>
  <w:style w:type="character" w:customStyle="1" w:styleId="hashtag-a11y">
    <w:name w:val="hashtag-a11y"/>
    <w:basedOn w:val="DefaultParagraphFont"/>
    <w:rsid w:val="00817203"/>
  </w:style>
  <w:style w:type="character" w:customStyle="1" w:styleId="visually-hidden">
    <w:name w:val="visually-hidden"/>
    <w:basedOn w:val="DefaultParagraphFont"/>
    <w:rsid w:val="00817203"/>
  </w:style>
  <w:style w:type="character" w:customStyle="1" w:styleId="hashtag-a11yname">
    <w:name w:val="hashtag-a11y__name"/>
    <w:basedOn w:val="DefaultParagraphFont"/>
    <w:rsid w:val="00817203"/>
  </w:style>
  <w:style w:type="character" w:styleId="FollowedHyperlink">
    <w:name w:val="FollowedHyperlink"/>
    <w:basedOn w:val="DefaultParagraphFont"/>
    <w:uiPriority w:val="99"/>
    <w:semiHidden/>
    <w:unhideWhenUsed/>
    <w:rsid w:val="00D76AD8"/>
    <w:rPr>
      <w:color w:val="954F72" w:themeColor="followedHyperlink"/>
      <w:u w:val="single"/>
    </w:rPr>
  </w:style>
  <w:style w:type="character" w:styleId="LineNumber">
    <w:name w:val="line number"/>
    <w:basedOn w:val="DefaultParagraphFont"/>
    <w:uiPriority w:val="99"/>
    <w:semiHidden/>
    <w:unhideWhenUsed/>
    <w:rsid w:val="00895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6276">
      <w:bodyDiv w:val="1"/>
      <w:marLeft w:val="0"/>
      <w:marRight w:val="0"/>
      <w:marTop w:val="0"/>
      <w:marBottom w:val="0"/>
      <w:divBdr>
        <w:top w:val="none" w:sz="0" w:space="0" w:color="auto"/>
        <w:left w:val="none" w:sz="0" w:space="0" w:color="auto"/>
        <w:bottom w:val="none" w:sz="0" w:space="0" w:color="auto"/>
        <w:right w:val="none" w:sz="0" w:space="0" w:color="auto"/>
      </w:divBdr>
    </w:div>
    <w:div w:id="543979723">
      <w:bodyDiv w:val="1"/>
      <w:marLeft w:val="0"/>
      <w:marRight w:val="0"/>
      <w:marTop w:val="0"/>
      <w:marBottom w:val="0"/>
      <w:divBdr>
        <w:top w:val="none" w:sz="0" w:space="0" w:color="auto"/>
        <w:left w:val="none" w:sz="0" w:space="0" w:color="auto"/>
        <w:bottom w:val="none" w:sz="0" w:space="0" w:color="auto"/>
        <w:right w:val="none" w:sz="0" w:space="0" w:color="auto"/>
      </w:divBdr>
    </w:div>
    <w:div w:id="1312949020">
      <w:bodyDiv w:val="1"/>
      <w:marLeft w:val="0"/>
      <w:marRight w:val="0"/>
      <w:marTop w:val="0"/>
      <w:marBottom w:val="0"/>
      <w:divBdr>
        <w:top w:val="none" w:sz="0" w:space="0" w:color="auto"/>
        <w:left w:val="none" w:sz="0" w:space="0" w:color="auto"/>
        <w:bottom w:val="none" w:sz="0" w:space="0" w:color="auto"/>
        <w:right w:val="none" w:sz="0" w:space="0" w:color="auto"/>
      </w:divBdr>
    </w:div>
    <w:div w:id="1378822425">
      <w:bodyDiv w:val="1"/>
      <w:marLeft w:val="0"/>
      <w:marRight w:val="0"/>
      <w:marTop w:val="0"/>
      <w:marBottom w:val="0"/>
      <w:divBdr>
        <w:top w:val="none" w:sz="0" w:space="0" w:color="auto"/>
        <w:left w:val="none" w:sz="0" w:space="0" w:color="auto"/>
        <w:bottom w:val="none" w:sz="0" w:space="0" w:color="auto"/>
        <w:right w:val="none" w:sz="0" w:space="0" w:color="auto"/>
      </w:divBdr>
    </w:div>
    <w:div w:id="21332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wto.org/english/docs_e/legal_e/27-trips_04c_e.htm" TargetMode="External"/><Relationship Id="rId3" Type="http://schemas.openxmlformats.org/officeDocument/2006/relationships/hyperlink" Target="https://www.fda.gov/Drugs/DevelopmentApprovalProcess/DrugInnovation/default.htm" TargetMode="External"/><Relationship Id="rId7" Type="http://schemas.openxmlformats.org/officeDocument/2006/relationships/hyperlink" Target="https://www.wipo.int/edocs/pubdocs/en/intproperty/450/wipo_pub_450.pdf" TargetMode="External"/><Relationship Id="rId2" Type="http://schemas.openxmlformats.org/officeDocument/2006/relationships/hyperlink" Target="https://info.evaluate.com/rs/607-YGS-364/images/EvaluatePharma_World_Preview_2019.pdf" TargetMode="External"/><Relationship Id="rId1" Type="http://schemas.openxmlformats.org/officeDocument/2006/relationships/hyperlink" Target="https://www.ohchr.org/EN/HRBodies/CESCR/Pages/DraftGeneralComment_Science.aspx" TargetMode="External"/><Relationship Id="rId6" Type="http://schemas.openxmlformats.org/officeDocument/2006/relationships/hyperlink" Target="https://www.wipo.int/about-ip/en/" TargetMode="External"/><Relationship Id="rId5" Type="http://schemas.openxmlformats.org/officeDocument/2006/relationships/hyperlink" Target="https://www.who.int/research-observatory/monitoring/processes/health_products_September_2018/en/" TargetMode="External"/><Relationship Id="rId4" Type="http://schemas.openxmlformats.org/officeDocument/2006/relationships/hyperlink" Target="https://s3-ap-southeast-2.amazonaws.com/policy-cures-website-assets/app/uploads/2020/02/11150341/G-Finder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335B97-0A3E-400A-96CF-9378923533B3}">
  <ds:schemaRefs>
    <ds:schemaRef ds:uri="http://schemas.openxmlformats.org/officeDocument/2006/bibliography"/>
  </ds:schemaRefs>
</ds:datastoreItem>
</file>

<file path=customXml/itemProps2.xml><?xml version="1.0" encoding="utf-8"?>
<ds:datastoreItem xmlns:ds="http://schemas.openxmlformats.org/officeDocument/2006/customXml" ds:itemID="{6EF93F65-B8B1-4519-836B-77404C993697}"/>
</file>

<file path=customXml/itemProps3.xml><?xml version="1.0" encoding="utf-8"?>
<ds:datastoreItem xmlns:ds="http://schemas.openxmlformats.org/officeDocument/2006/customXml" ds:itemID="{66BF734D-C81E-4F84-8D41-6D61B544BBDC}"/>
</file>

<file path=customXml/itemProps4.xml><?xml version="1.0" encoding="utf-8"?>
<ds:datastoreItem xmlns:ds="http://schemas.openxmlformats.org/officeDocument/2006/customXml" ds:itemID="{ABD14E33-7664-4E8F-BCB1-6552B8638C93}"/>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Kalha</dc:creator>
  <cp:keywords/>
  <dc:description/>
  <cp:lastModifiedBy>Komal Kalha</cp:lastModifiedBy>
  <cp:revision>2</cp:revision>
  <cp:lastPrinted>2020-02-14T15:28:00Z</cp:lastPrinted>
  <dcterms:created xsi:type="dcterms:W3CDTF">2020-02-14T15:31:00Z</dcterms:created>
  <dcterms:modified xsi:type="dcterms:W3CDTF">2020-02-14T15:31:00Z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