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C6" w:rsidRPr="00136E52" w:rsidRDefault="00214DC6" w:rsidP="0070221C">
      <w:pPr>
        <w:spacing w:after="0"/>
        <w:jc w:val="center"/>
        <w:rPr>
          <w:rFonts w:ascii="Georgia" w:hAnsi="Georgia"/>
          <w:b/>
        </w:rPr>
      </w:pPr>
      <w:bookmarkStart w:id="0" w:name="_GoBack"/>
      <w:bookmarkEnd w:id="0"/>
    </w:p>
    <w:p w:rsidR="00DC49AD" w:rsidRPr="00136E52" w:rsidRDefault="00DC49AD" w:rsidP="0070221C">
      <w:pPr>
        <w:spacing w:after="0"/>
        <w:jc w:val="center"/>
        <w:rPr>
          <w:rFonts w:ascii="Georgia" w:hAnsi="Georgia"/>
          <w:b/>
        </w:rPr>
      </w:pPr>
      <w:r w:rsidRPr="00136E52">
        <w:rPr>
          <w:rFonts w:ascii="Georgia" w:hAnsi="Georgia"/>
          <w:b/>
        </w:rPr>
        <w:t>PROPUESTAS DE CERMI AL COMITÉ DE LOS DERECHOS SOCIALES, ECONOMICOS Y CULTURALES PARA LA OBSERVACIÓN GENERAL DE ACCESO A LA CIENCIA</w:t>
      </w:r>
    </w:p>
    <w:p w:rsidR="00DC49AD" w:rsidRPr="00DC49AD" w:rsidRDefault="00DC49AD" w:rsidP="0070221C">
      <w:pPr>
        <w:spacing w:after="0"/>
        <w:jc w:val="both"/>
        <w:rPr>
          <w:rFonts w:ascii="Georgia" w:hAnsi="Georgia"/>
        </w:rPr>
      </w:pPr>
    </w:p>
    <w:p w:rsidR="00DC49AD" w:rsidRDefault="00DC49AD" w:rsidP="0070221C">
      <w:pPr>
        <w:spacing w:after="0"/>
        <w:jc w:val="both"/>
        <w:rPr>
          <w:rFonts w:ascii="Georgia" w:hAnsi="Georgia"/>
        </w:rPr>
      </w:pPr>
      <w:r w:rsidRPr="00DC49AD">
        <w:rPr>
          <w:rFonts w:ascii="Georgia" w:hAnsi="Georgia"/>
        </w:rPr>
        <w:t>El Pacto internacional de los derechos Sociales, económicos y culturales recoge en su  Artículo 15</w:t>
      </w:r>
      <w:r w:rsidR="0070221C">
        <w:rPr>
          <w:rFonts w:ascii="Georgia" w:hAnsi="Georgia"/>
        </w:rPr>
        <w:t>, que l</w:t>
      </w:r>
      <w:r w:rsidRPr="00DC49AD">
        <w:rPr>
          <w:rFonts w:ascii="Georgia" w:hAnsi="Georgia"/>
        </w:rPr>
        <w:t>os Estados Partes en el presente Pacto reconocen el derecho de toda persona a:</w:t>
      </w:r>
    </w:p>
    <w:p w:rsidR="0070221C" w:rsidRPr="00DC49AD" w:rsidRDefault="0070221C" w:rsidP="0070221C">
      <w:pPr>
        <w:spacing w:after="0"/>
        <w:jc w:val="both"/>
        <w:rPr>
          <w:rFonts w:ascii="Georgia" w:hAnsi="Georgia"/>
        </w:rPr>
      </w:pPr>
    </w:p>
    <w:p w:rsidR="00DC49AD" w:rsidRPr="00DC49AD" w:rsidRDefault="00DC49AD" w:rsidP="0070221C">
      <w:pPr>
        <w:spacing w:after="0"/>
        <w:ind w:left="708"/>
        <w:jc w:val="both"/>
        <w:rPr>
          <w:rFonts w:ascii="Georgia" w:hAnsi="Georgia"/>
        </w:rPr>
      </w:pPr>
      <w:r w:rsidRPr="00DC49AD">
        <w:rPr>
          <w:rFonts w:ascii="Georgia" w:hAnsi="Georgia"/>
        </w:rPr>
        <w:t>a) Participar en la vida cultural;</w:t>
      </w:r>
    </w:p>
    <w:p w:rsidR="00DC49AD" w:rsidRPr="00DC49AD" w:rsidRDefault="00DC49AD" w:rsidP="0070221C">
      <w:pPr>
        <w:spacing w:after="0"/>
        <w:ind w:left="708"/>
        <w:jc w:val="both"/>
        <w:rPr>
          <w:rFonts w:ascii="Georgia" w:hAnsi="Georgia"/>
        </w:rPr>
      </w:pPr>
      <w:r w:rsidRPr="00DC49AD">
        <w:rPr>
          <w:rFonts w:ascii="Georgia" w:hAnsi="Georgia"/>
        </w:rPr>
        <w:t>b) Gozar de los beneficios del progreso científico y de sus aplicaciones;</w:t>
      </w:r>
    </w:p>
    <w:p w:rsidR="00DC49AD" w:rsidRPr="00DC49AD" w:rsidRDefault="00DC49AD" w:rsidP="0070221C">
      <w:pPr>
        <w:spacing w:after="0"/>
        <w:ind w:left="708"/>
        <w:jc w:val="both"/>
        <w:rPr>
          <w:rFonts w:ascii="Georgia" w:hAnsi="Georgia"/>
        </w:rPr>
      </w:pPr>
      <w:r w:rsidRPr="00DC49AD">
        <w:rPr>
          <w:rFonts w:ascii="Georgia" w:hAnsi="Georgia"/>
        </w:rPr>
        <w:t>c) Beneficiarse de la protección de los intereses morales y materiales que le</w:t>
      </w:r>
    </w:p>
    <w:p w:rsidR="00DC49AD" w:rsidRPr="00DC49AD" w:rsidRDefault="00DC49AD" w:rsidP="0070221C">
      <w:pPr>
        <w:spacing w:after="0"/>
        <w:ind w:left="708"/>
        <w:jc w:val="both"/>
        <w:rPr>
          <w:rFonts w:ascii="Georgia" w:hAnsi="Georgia"/>
        </w:rPr>
      </w:pPr>
      <w:r w:rsidRPr="00DC49AD">
        <w:rPr>
          <w:rFonts w:ascii="Georgia" w:hAnsi="Georgia"/>
        </w:rPr>
        <w:t>correspondan por razón de las producciones científicas, lit</w:t>
      </w:r>
      <w:r w:rsidR="0070221C">
        <w:rPr>
          <w:rFonts w:ascii="Georgia" w:hAnsi="Georgia"/>
        </w:rPr>
        <w:t xml:space="preserve">erarias o artísticas de que sea </w:t>
      </w:r>
      <w:r w:rsidRPr="00DC49AD">
        <w:rPr>
          <w:rFonts w:ascii="Georgia" w:hAnsi="Georgia"/>
        </w:rPr>
        <w:t>autora.</w:t>
      </w:r>
    </w:p>
    <w:p w:rsidR="0070221C" w:rsidRDefault="0070221C" w:rsidP="0070221C">
      <w:pPr>
        <w:spacing w:after="0"/>
        <w:jc w:val="both"/>
        <w:rPr>
          <w:rFonts w:ascii="Georgia" w:hAnsi="Georgia"/>
        </w:rPr>
      </w:pPr>
    </w:p>
    <w:p w:rsidR="00DC49AD" w:rsidRPr="00DC49AD" w:rsidRDefault="00DC49AD" w:rsidP="0070221C">
      <w:pPr>
        <w:spacing w:after="0"/>
        <w:jc w:val="both"/>
        <w:rPr>
          <w:rFonts w:ascii="Georgia" w:hAnsi="Georgia"/>
        </w:rPr>
      </w:pPr>
      <w:r w:rsidRPr="00DC49AD">
        <w:rPr>
          <w:rFonts w:ascii="Georgia" w:hAnsi="Georgia"/>
        </w:rPr>
        <w:t>Entre las medidas que los Estados Partes en el presente Pacto deberán adoptar para</w:t>
      </w:r>
    </w:p>
    <w:p w:rsidR="00DC49AD" w:rsidRDefault="00DC49AD" w:rsidP="0070221C">
      <w:pPr>
        <w:spacing w:after="0"/>
        <w:jc w:val="both"/>
        <w:rPr>
          <w:rFonts w:ascii="Georgia" w:hAnsi="Georgia"/>
        </w:rPr>
      </w:pPr>
      <w:r w:rsidRPr="00DC49AD">
        <w:rPr>
          <w:rFonts w:ascii="Georgia" w:hAnsi="Georgia"/>
        </w:rPr>
        <w:t>asegurar el pleno ejercicio de este derecho, f</w:t>
      </w:r>
      <w:r w:rsidR="0070221C">
        <w:rPr>
          <w:rFonts w:ascii="Georgia" w:hAnsi="Georgia"/>
        </w:rPr>
        <w:t xml:space="preserve">igurarán las necesarias para la </w:t>
      </w:r>
      <w:r w:rsidRPr="00DC49AD">
        <w:rPr>
          <w:rFonts w:ascii="Georgia" w:hAnsi="Georgia"/>
        </w:rPr>
        <w:t>conservación, el desarrollo y la difusión de la ciencia y de la cultura.</w:t>
      </w:r>
    </w:p>
    <w:p w:rsidR="00DC49AD" w:rsidRDefault="00DC49AD" w:rsidP="0070221C">
      <w:pPr>
        <w:spacing w:after="0"/>
        <w:jc w:val="both"/>
        <w:rPr>
          <w:rFonts w:ascii="Georgia" w:hAnsi="Georgia"/>
        </w:rPr>
      </w:pPr>
    </w:p>
    <w:p w:rsidR="00136E52" w:rsidRDefault="00DC49AD" w:rsidP="0070221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Asimismo la </w:t>
      </w:r>
      <w:r w:rsidR="0070221C">
        <w:rPr>
          <w:rFonts w:ascii="Georgia" w:hAnsi="Georgia"/>
        </w:rPr>
        <w:t>Convención</w:t>
      </w:r>
      <w:r>
        <w:rPr>
          <w:rFonts w:ascii="Georgia" w:hAnsi="Georgia"/>
        </w:rPr>
        <w:t xml:space="preserve"> Internacional sobre los </w:t>
      </w:r>
      <w:r w:rsidR="0070221C">
        <w:rPr>
          <w:rFonts w:ascii="Georgia" w:hAnsi="Georgia"/>
        </w:rPr>
        <w:t>Derechos</w:t>
      </w:r>
      <w:r w:rsidR="00136E52">
        <w:rPr>
          <w:rFonts w:ascii="Georgia" w:hAnsi="Georgia"/>
        </w:rPr>
        <w:t xml:space="preserve"> de las Personas con Discapacidad establece en su artículo 21</w:t>
      </w:r>
      <w:r w:rsidR="0070221C">
        <w:rPr>
          <w:rFonts w:ascii="Georgia" w:hAnsi="Georgia"/>
        </w:rPr>
        <w:t xml:space="preserve"> sobre </w:t>
      </w:r>
      <w:r w:rsidR="00136E52">
        <w:rPr>
          <w:rFonts w:ascii="Georgia" w:hAnsi="Georgia"/>
        </w:rPr>
        <w:t xml:space="preserve"> </w:t>
      </w:r>
      <w:r w:rsidR="00136E52" w:rsidRPr="00136E52">
        <w:rPr>
          <w:rFonts w:ascii="Georgia" w:hAnsi="Georgia"/>
        </w:rPr>
        <w:t>Libertad de expresión y de opi</w:t>
      </w:r>
      <w:r w:rsidR="0070221C">
        <w:rPr>
          <w:rFonts w:ascii="Georgia" w:hAnsi="Georgia"/>
        </w:rPr>
        <w:t xml:space="preserve">nión y acceso a la información que </w:t>
      </w:r>
      <w:r w:rsidR="00136E52" w:rsidRPr="00136E52">
        <w:rPr>
          <w:rFonts w:ascii="Georgia" w:hAnsi="Georgia"/>
        </w:rPr>
        <w:t xml:space="preserve"> Los Estados Partes adoptarán todas las m</w:t>
      </w:r>
      <w:r w:rsidR="0070221C">
        <w:rPr>
          <w:rFonts w:ascii="Georgia" w:hAnsi="Georgia"/>
        </w:rPr>
        <w:t xml:space="preserve">edidas pertinentes para que las </w:t>
      </w:r>
      <w:r w:rsidR="00136E52" w:rsidRPr="00136E52">
        <w:rPr>
          <w:rFonts w:ascii="Georgia" w:hAnsi="Georgia"/>
        </w:rPr>
        <w:t>personas con discapacidad puedan ejercer el derec</w:t>
      </w:r>
      <w:r w:rsidR="0070221C">
        <w:rPr>
          <w:rFonts w:ascii="Georgia" w:hAnsi="Georgia"/>
        </w:rPr>
        <w:t xml:space="preserve">ho a la libertad de expresión y </w:t>
      </w:r>
      <w:r w:rsidR="00136E52" w:rsidRPr="00136E52">
        <w:rPr>
          <w:rFonts w:ascii="Georgia" w:hAnsi="Georgia"/>
        </w:rPr>
        <w:t>opinión, incluida la libertad de recabar, recibir y f</w:t>
      </w:r>
      <w:r w:rsidR="0070221C">
        <w:rPr>
          <w:rFonts w:ascii="Georgia" w:hAnsi="Georgia"/>
        </w:rPr>
        <w:t xml:space="preserve">acilitar información e ideas en </w:t>
      </w:r>
      <w:r w:rsidR="00136E52" w:rsidRPr="00136E52">
        <w:rPr>
          <w:rFonts w:ascii="Georgia" w:hAnsi="Georgia"/>
        </w:rPr>
        <w:t>igualdad de condiciones con las demá</w:t>
      </w:r>
      <w:r w:rsidR="0070221C">
        <w:rPr>
          <w:rFonts w:ascii="Georgia" w:hAnsi="Georgia"/>
        </w:rPr>
        <w:t xml:space="preserve">s y mediante cualquier forma de </w:t>
      </w:r>
      <w:r w:rsidR="00136E52" w:rsidRPr="00136E52">
        <w:rPr>
          <w:rFonts w:ascii="Georgia" w:hAnsi="Georgia"/>
        </w:rPr>
        <w:t>comunicación que elijan con arreglo a la definició</w:t>
      </w:r>
      <w:r w:rsidR="0070221C">
        <w:rPr>
          <w:rFonts w:ascii="Georgia" w:hAnsi="Georgia"/>
        </w:rPr>
        <w:t xml:space="preserve">n del artículo 2 de dicha </w:t>
      </w:r>
      <w:r w:rsidR="00136E52" w:rsidRPr="00136E52">
        <w:rPr>
          <w:rFonts w:ascii="Georgia" w:hAnsi="Georgia"/>
        </w:rPr>
        <w:t>Convención</w:t>
      </w:r>
    </w:p>
    <w:p w:rsidR="00136E52" w:rsidRDefault="00136E52" w:rsidP="0070221C">
      <w:pPr>
        <w:spacing w:after="0"/>
        <w:jc w:val="both"/>
        <w:rPr>
          <w:rFonts w:ascii="Georgia" w:hAnsi="Georgia"/>
        </w:rPr>
      </w:pPr>
    </w:p>
    <w:p w:rsidR="00136E52" w:rsidRDefault="0070221C" w:rsidP="0070221C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Es por ello que el CERMI en su calidad de Estatus Consultivo en ECOSOC </w:t>
      </w:r>
      <w:r w:rsidR="00136E52">
        <w:rPr>
          <w:rFonts w:ascii="Georgia" w:hAnsi="Georgia"/>
        </w:rPr>
        <w:t xml:space="preserve"> propone que la incluir </w:t>
      </w:r>
      <w:r>
        <w:rPr>
          <w:rFonts w:ascii="Georgia" w:hAnsi="Georgia"/>
        </w:rPr>
        <w:t>las</w:t>
      </w:r>
      <w:r w:rsidR="00136E52">
        <w:rPr>
          <w:rFonts w:ascii="Georgia" w:hAnsi="Georgia"/>
        </w:rPr>
        <w:t xml:space="preserve"> siguientes cuestiones en el Comentario general que </w:t>
      </w:r>
      <w:r w:rsidR="00987843">
        <w:rPr>
          <w:rFonts w:ascii="Georgia" w:hAnsi="Georgia"/>
        </w:rPr>
        <w:t>está</w:t>
      </w:r>
      <w:r w:rsidR="00136E52">
        <w:rPr>
          <w:rFonts w:ascii="Georgia" w:hAnsi="Georgia"/>
        </w:rPr>
        <w:t xml:space="preserve"> elaborando el Comité del PIDECS sobre acceso a la ciencia:</w:t>
      </w:r>
    </w:p>
    <w:p w:rsidR="00136E52" w:rsidRDefault="00136E52" w:rsidP="0070221C">
      <w:pPr>
        <w:spacing w:after="0"/>
        <w:jc w:val="both"/>
        <w:rPr>
          <w:rFonts w:ascii="Georgia" w:hAnsi="Georgia"/>
        </w:rPr>
      </w:pPr>
    </w:p>
    <w:p w:rsidR="00136E52" w:rsidRDefault="00136E52" w:rsidP="0070221C">
      <w:pPr>
        <w:pStyle w:val="Prrafodelista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Garantizar el acceso y </w:t>
      </w:r>
      <w:r w:rsidR="00987843">
        <w:rPr>
          <w:rFonts w:ascii="Georgia" w:hAnsi="Georgia"/>
        </w:rPr>
        <w:t>divulgación</w:t>
      </w:r>
      <w:r>
        <w:rPr>
          <w:rFonts w:ascii="Georgia" w:hAnsi="Georgia"/>
        </w:rPr>
        <w:t xml:space="preserve"> del </w:t>
      </w:r>
      <w:r w:rsidR="00987843">
        <w:rPr>
          <w:rFonts w:ascii="Georgia" w:hAnsi="Georgia"/>
        </w:rPr>
        <w:t>conocimiento</w:t>
      </w:r>
      <w:r>
        <w:rPr>
          <w:rFonts w:ascii="Georgia" w:hAnsi="Georgia"/>
        </w:rPr>
        <w:t xml:space="preserve"> y de la ciencia en formatos  accesibles que </w:t>
      </w:r>
      <w:r w:rsidR="00987843">
        <w:rPr>
          <w:rFonts w:ascii="Georgia" w:hAnsi="Georgia"/>
        </w:rPr>
        <w:t>permitan</w:t>
      </w:r>
      <w:r>
        <w:rPr>
          <w:rFonts w:ascii="Georgia" w:hAnsi="Georgia"/>
        </w:rPr>
        <w:t xml:space="preserve"> a las personas con dis</w:t>
      </w:r>
      <w:r w:rsidR="00987843">
        <w:rPr>
          <w:rFonts w:ascii="Georgia" w:hAnsi="Georgia"/>
        </w:rPr>
        <w:t>ca</w:t>
      </w:r>
      <w:r>
        <w:rPr>
          <w:rFonts w:ascii="Georgia" w:hAnsi="Georgia"/>
        </w:rPr>
        <w:t xml:space="preserve">pacidad el disfrute </w:t>
      </w:r>
      <w:r w:rsidR="00987843">
        <w:rPr>
          <w:rFonts w:ascii="Georgia" w:hAnsi="Georgia"/>
        </w:rPr>
        <w:t>del progreso científico.</w:t>
      </w:r>
    </w:p>
    <w:p w:rsidR="00987843" w:rsidRDefault="00987843" w:rsidP="0070221C">
      <w:pPr>
        <w:pStyle w:val="Prrafodelista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Facilitar en el acceso de las personas con discapacidad a programas de investigación para que formen parte del acervo de creación científica.</w:t>
      </w:r>
    </w:p>
    <w:p w:rsidR="00987843" w:rsidRDefault="00987843" w:rsidP="0070221C">
      <w:pPr>
        <w:pStyle w:val="Prrafodelista"/>
        <w:numPr>
          <w:ilvl w:val="0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Garantizar el consentimiento libre e informado de las personas con discapacidad en :</w:t>
      </w:r>
    </w:p>
    <w:p w:rsidR="00987843" w:rsidRDefault="00987843" w:rsidP="0070221C">
      <w:pPr>
        <w:pStyle w:val="Prrafodelista"/>
        <w:numPr>
          <w:ilvl w:val="1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E</w:t>
      </w:r>
      <w:r w:rsidRPr="00987843">
        <w:rPr>
          <w:rFonts w:ascii="Georgia" w:hAnsi="Georgia"/>
        </w:rPr>
        <w:t>n l</w:t>
      </w:r>
      <w:r>
        <w:rPr>
          <w:rFonts w:ascii="Georgia" w:hAnsi="Georgia"/>
        </w:rPr>
        <w:t xml:space="preserve">a cesión de muestras biológicas y otros </w:t>
      </w:r>
      <w:r w:rsidR="0070221C">
        <w:rPr>
          <w:rFonts w:ascii="Georgia" w:hAnsi="Georgia"/>
        </w:rPr>
        <w:t>experimentos</w:t>
      </w:r>
      <w:r>
        <w:rPr>
          <w:rFonts w:ascii="Georgia" w:hAnsi="Georgia"/>
        </w:rPr>
        <w:t xml:space="preserve"> y/o pruebas científicas. </w:t>
      </w:r>
    </w:p>
    <w:p w:rsidR="00987843" w:rsidRDefault="0070221C" w:rsidP="0070221C">
      <w:pPr>
        <w:pStyle w:val="Prrafodelista"/>
        <w:numPr>
          <w:ilvl w:val="1"/>
          <w:numId w:val="1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No someter incluir a la</w:t>
      </w:r>
      <w:r w:rsidR="00987843" w:rsidRPr="00987843">
        <w:rPr>
          <w:rFonts w:ascii="Georgia" w:hAnsi="Georgia"/>
        </w:rPr>
        <w:t>s personas con discapacidad cuya capacidad h</w:t>
      </w:r>
      <w:r>
        <w:rPr>
          <w:rFonts w:ascii="Georgia" w:hAnsi="Georgia"/>
        </w:rPr>
        <w:t>a sido modificada judicialmente como sujetos de investigación a</w:t>
      </w:r>
      <w:r w:rsidR="00987843" w:rsidRPr="00987843">
        <w:rPr>
          <w:rFonts w:ascii="Georgia" w:hAnsi="Georgia"/>
        </w:rPr>
        <w:t xml:space="preserve"> sin su consentimiento libre</w:t>
      </w:r>
      <w:r>
        <w:rPr>
          <w:rFonts w:ascii="Georgia" w:hAnsi="Georgia"/>
        </w:rPr>
        <w:t xml:space="preserve"> e informado</w:t>
      </w:r>
      <w:r w:rsidR="00987843" w:rsidRPr="00987843">
        <w:rPr>
          <w:rFonts w:ascii="Georgia" w:hAnsi="Georgia"/>
        </w:rPr>
        <w:t>, ya que puede prestarse por representación</w:t>
      </w:r>
    </w:p>
    <w:p w:rsidR="0070221C" w:rsidRDefault="00987843" w:rsidP="0070221C">
      <w:pPr>
        <w:pStyle w:val="Prrafodelista"/>
        <w:numPr>
          <w:ilvl w:val="1"/>
          <w:numId w:val="1"/>
        </w:numPr>
        <w:spacing w:after="0"/>
        <w:jc w:val="both"/>
      </w:pPr>
      <w:r>
        <w:rPr>
          <w:rFonts w:ascii="Georgia" w:hAnsi="Georgia"/>
        </w:rPr>
        <w:t xml:space="preserve">Facilitar el acceso  a los resultados de </w:t>
      </w:r>
      <w:r w:rsidRPr="00987843">
        <w:rPr>
          <w:rFonts w:ascii="Georgia" w:hAnsi="Georgia"/>
        </w:rPr>
        <w:t>las muestras biológica</w:t>
      </w:r>
      <w:r>
        <w:rPr>
          <w:rFonts w:ascii="Georgia" w:hAnsi="Georgia"/>
        </w:rPr>
        <w:t xml:space="preserve">s las  </w:t>
      </w:r>
      <w:r w:rsidRPr="00987843">
        <w:rPr>
          <w:rFonts w:ascii="Georgia" w:hAnsi="Georgia"/>
        </w:rPr>
        <w:t>personas con discapacidad cuya capacidad ha</w:t>
      </w:r>
      <w:r w:rsidR="0070221C">
        <w:rPr>
          <w:rFonts w:ascii="Georgia" w:hAnsi="Georgia"/>
        </w:rPr>
        <w:t xml:space="preserve"> sido modificada judicialmente.</w:t>
      </w:r>
      <w:r w:rsidR="0070221C">
        <w:t xml:space="preserve"> </w:t>
      </w:r>
    </w:p>
    <w:sectPr w:rsidR="007022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1A"/>
    <w:multiLevelType w:val="hybridMultilevel"/>
    <w:tmpl w:val="CDF857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AD"/>
    <w:rsid w:val="00136E52"/>
    <w:rsid w:val="00214DC6"/>
    <w:rsid w:val="0070221C"/>
    <w:rsid w:val="00987843"/>
    <w:rsid w:val="00DC49AD"/>
    <w:rsid w:val="00D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871E6B-897F-4CA3-B080-79CB3D6B8C7C}"/>
</file>

<file path=customXml/itemProps2.xml><?xml version="1.0" encoding="utf-8"?>
<ds:datastoreItem xmlns:ds="http://schemas.openxmlformats.org/officeDocument/2006/customXml" ds:itemID="{78B07C0E-AB1B-47DD-8E99-E499A6BB5B91}"/>
</file>

<file path=customXml/itemProps3.xml><?xml version="1.0" encoding="utf-8"?>
<ds:datastoreItem xmlns:ds="http://schemas.openxmlformats.org/officeDocument/2006/customXml" ds:itemID="{64D7E864-5BD3-47ED-B9C7-EE58078A3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Martín</dc:creator>
  <cp:lastModifiedBy>Jesús Martín</cp:lastModifiedBy>
  <cp:revision>2</cp:revision>
  <dcterms:created xsi:type="dcterms:W3CDTF">2020-01-15T11:10:00Z</dcterms:created>
  <dcterms:modified xsi:type="dcterms:W3CDTF">2020-01-15T11:10:00Z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