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55" w:rsidRDefault="00F87933" w:rsidP="00662BA9">
      <w:pPr>
        <w:pStyle w:val="H1G"/>
      </w:pPr>
      <w:r>
        <w:rPr>
          <w:bCs/>
        </w:rPr>
        <w:tab/>
      </w:r>
      <w:r>
        <w:rPr>
          <w:bCs/>
        </w:rPr>
        <w:tab/>
      </w:r>
      <w:r w:rsidR="0088326B" w:rsidRPr="00F87933">
        <w:rPr>
          <w:bCs/>
        </w:rPr>
        <w:t xml:space="preserve">Curriculum Vitae </w:t>
      </w:r>
      <w:r w:rsidR="0088326B">
        <w:rPr>
          <w:bCs/>
        </w:rPr>
        <w:t xml:space="preserve">of </w:t>
      </w:r>
      <w:r w:rsidR="00A12DDF" w:rsidRPr="00A12DDF">
        <w:rPr>
          <w:bCs/>
          <w:lang w:val="en-US"/>
        </w:rPr>
        <w:t>Mohamad Ezzeldine Abdel-Moneim</w:t>
      </w:r>
      <w:r w:rsidR="00A12DDF" w:rsidRPr="00A12DDF">
        <w:t xml:space="preserve"> </w:t>
      </w:r>
      <w:r w:rsidR="006B0F55">
        <w:t>(</w:t>
      </w:r>
      <w:r w:rsidR="00A12DDF">
        <w:t>Egypt</w:t>
      </w:r>
      <w:r w:rsidR="006B0F55">
        <w:t>)</w:t>
      </w:r>
    </w:p>
    <w:tbl>
      <w:tblPr>
        <w:tblW w:w="0" w:type="auto"/>
        <w:tblInd w:w="1267" w:type="dxa"/>
        <w:tblLayout w:type="fixed"/>
        <w:tblCellMar>
          <w:left w:w="0" w:type="dxa"/>
          <w:right w:w="0" w:type="dxa"/>
        </w:tblCellMar>
        <w:tblLook w:val="01E0" w:firstRow="1" w:lastRow="1" w:firstColumn="1" w:lastColumn="1" w:noHBand="0" w:noVBand="0"/>
      </w:tblPr>
      <w:tblGrid>
        <w:gridCol w:w="2234"/>
        <w:gridCol w:w="5085"/>
      </w:tblGrid>
      <w:tr w:rsidR="006B0F55" w:rsidRPr="00BA52FF" w:rsidTr="00DC720F">
        <w:tc>
          <w:tcPr>
            <w:tcW w:w="2234" w:type="dxa"/>
            <w:shd w:val="clear" w:color="auto" w:fill="auto"/>
          </w:tcPr>
          <w:p w:rsidR="006B0F55" w:rsidRPr="00BA52FF" w:rsidRDefault="006B0F55" w:rsidP="00DC72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r w:rsidRPr="00CE1B0C">
              <w:t>Date and place of birth:</w:t>
            </w:r>
          </w:p>
        </w:tc>
        <w:tc>
          <w:tcPr>
            <w:tcW w:w="5085" w:type="dxa"/>
            <w:shd w:val="clear" w:color="auto" w:fill="auto"/>
          </w:tcPr>
          <w:p w:rsidR="006B0F55" w:rsidRPr="00BA52FF" w:rsidRDefault="00A12DDF" w:rsidP="00A12DD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pPr>
            <w:r>
              <w:rPr>
                <w:bCs/>
                <w:lang w:val="en-US"/>
              </w:rPr>
              <w:t>24</w:t>
            </w:r>
            <w:r w:rsidR="00AA24AA" w:rsidRPr="00AA24AA">
              <w:rPr>
                <w:bCs/>
                <w:lang w:val="en-US"/>
              </w:rPr>
              <w:t xml:space="preserve"> </w:t>
            </w:r>
            <w:r>
              <w:rPr>
                <w:bCs/>
                <w:lang w:val="en-US"/>
              </w:rPr>
              <w:t>November</w:t>
            </w:r>
            <w:r w:rsidR="00AA24AA" w:rsidRPr="00AA24AA">
              <w:rPr>
                <w:bCs/>
                <w:lang w:val="en-US"/>
              </w:rPr>
              <w:t xml:space="preserve"> </w:t>
            </w:r>
            <w:r>
              <w:rPr>
                <w:bCs/>
                <w:lang w:val="en-US"/>
              </w:rPr>
              <w:t>1944</w:t>
            </w:r>
            <w:r w:rsidR="00AA24AA" w:rsidRPr="00AA24AA">
              <w:rPr>
                <w:bCs/>
                <w:lang w:val="en-US"/>
              </w:rPr>
              <w:t xml:space="preserve">; </w:t>
            </w:r>
            <w:r>
              <w:rPr>
                <w:bCs/>
                <w:lang w:val="en-US"/>
              </w:rPr>
              <w:t>Port-Said</w:t>
            </w:r>
            <w:r w:rsidR="00C66B95">
              <w:rPr>
                <w:bCs/>
                <w:lang w:val="en-US"/>
              </w:rPr>
              <w:t xml:space="preserve">, </w:t>
            </w:r>
            <w:r>
              <w:rPr>
                <w:bCs/>
                <w:lang w:val="en-US"/>
              </w:rPr>
              <w:t>Egypt</w:t>
            </w:r>
          </w:p>
        </w:tc>
      </w:tr>
      <w:tr w:rsidR="006B0F55" w:rsidRPr="00BA52FF" w:rsidTr="00DC720F">
        <w:tc>
          <w:tcPr>
            <w:tcW w:w="2234" w:type="dxa"/>
            <w:shd w:val="clear" w:color="auto" w:fill="auto"/>
          </w:tcPr>
          <w:p w:rsidR="006B0F55" w:rsidRPr="00BA52FF" w:rsidRDefault="006B0F55" w:rsidP="00DC72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r w:rsidRPr="00CE1B0C">
              <w:t>Working languages:</w:t>
            </w:r>
          </w:p>
        </w:tc>
        <w:tc>
          <w:tcPr>
            <w:tcW w:w="5085" w:type="dxa"/>
            <w:shd w:val="clear" w:color="auto" w:fill="auto"/>
          </w:tcPr>
          <w:p w:rsidR="006B0F55" w:rsidRPr="00BA52FF" w:rsidRDefault="00A12DDF" w:rsidP="00A12DDF">
            <w:pPr>
              <w:pStyle w:val="SingleTxt"/>
              <w:tabs>
                <w:tab w:val="left" w:pos="288"/>
                <w:tab w:val="left" w:pos="576"/>
                <w:tab w:val="left" w:pos="864"/>
                <w:tab w:val="left" w:pos="1152"/>
              </w:tabs>
              <w:spacing w:before="40"/>
              <w:ind w:left="191" w:right="40"/>
              <w:jc w:val="left"/>
            </w:pPr>
            <w:r>
              <w:t>Arabic</w:t>
            </w:r>
            <w:r w:rsidR="006C4AEB">
              <w:t>, English</w:t>
            </w:r>
            <w:r>
              <w:t xml:space="preserve">, French </w:t>
            </w:r>
          </w:p>
        </w:tc>
      </w:tr>
    </w:tbl>
    <w:p w:rsidR="006B0F55" w:rsidRDefault="006B0F55" w:rsidP="00662BA9">
      <w:pPr>
        <w:pStyle w:val="H23G"/>
      </w:pPr>
      <w:r>
        <w:tab/>
      </w:r>
      <w:r>
        <w:tab/>
      </w:r>
      <w:r w:rsidRPr="006B0F55">
        <w:t xml:space="preserve">Education </w:t>
      </w:r>
    </w:p>
    <w:p w:rsidR="00A12DDF" w:rsidRPr="00A12DDF" w:rsidRDefault="00A12DDF" w:rsidP="00AA24AA">
      <w:pPr>
        <w:pStyle w:val="Bullet1G"/>
      </w:pPr>
      <w:r w:rsidRPr="00A12DDF">
        <w:rPr>
          <w:lang w:val="en-US"/>
        </w:rPr>
        <w:t>Ph.D. Graduate Institute of International an</w:t>
      </w:r>
      <w:r>
        <w:rPr>
          <w:lang w:val="en-US"/>
        </w:rPr>
        <w:t>d Development Studies, Geneva</w:t>
      </w:r>
    </w:p>
    <w:p w:rsidR="00A12DDF" w:rsidRPr="00A12DDF" w:rsidRDefault="00A12DDF" w:rsidP="00AA24AA">
      <w:pPr>
        <w:pStyle w:val="Bullet1G"/>
      </w:pPr>
      <w:r w:rsidRPr="00A12DDF">
        <w:rPr>
          <w:lang w:val="en-US"/>
        </w:rPr>
        <w:t>B.A. Economics and Political Science, Cairo University</w:t>
      </w:r>
    </w:p>
    <w:p w:rsidR="006B0F55" w:rsidRDefault="006B0F55" w:rsidP="00662BA9">
      <w:pPr>
        <w:pStyle w:val="H23G"/>
      </w:pPr>
      <w:r>
        <w:rPr>
          <w:lang w:val="fr-FR"/>
        </w:rPr>
        <w:tab/>
      </w:r>
      <w:r>
        <w:rPr>
          <w:lang w:val="fr-FR"/>
        </w:rPr>
        <w:tab/>
      </w:r>
      <w:r>
        <w:t>Professional activities</w:t>
      </w:r>
    </w:p>
    <w:p w:rsidR="00A12DDF" w:rsidRDefault="00A12DDF" w:rsidP="00A12DDF">
      <w:pPr>
        <w:pStyle w:val="SingleTxtG"/>
        <w:rPr>
          <w:lang w:val="en-US"/>
        </w:rPr>
      </w:pPr>
      <w:r w:rsidRPr="00A12DDF">
        <w:rPr>
          <w:lang w:val="en-US"/>
        </w:rPr>
        <w:t>Associate Professor at Suez Canal University,</w:t>
      </w:r>
      <w:r w:rsidR="005F152D">
        <w:rPr>
          <w:lang w:val="en-US"/>
        </w:rPr>
        <w:t xml:space="preserve"> </w:t>
      </w:r>
      <w:r w:rsidRPr="00A12DDF">
        <w:rPr>
          <w:lang w:val="en-US"/>
        </w:rPr>
        <w:t xml:space="preserve">1992-2013; </w:t>
      </w:r>
    </w:p>
    <w:p w:rsidR="00A12DDF" w:rsidRDefault="00A12DDF" w:rsidP="00A12DDF">
      <w:pPr>
        <w:pStyle w:val="SingleTxtG"/>
        <w:rPr>
          <w:lang w:val="en-US"/>
        </w:rPr>
      </w:pPr>
      <w:r w:rsidRPr="00A12DDF">
        <w:rPr>
          <w:lang w:val="en-US"/>
        </w:rPr>
        <w:t xml:space="preserve">Associate Professor International law and Organization at Al-Azhar University 2005-2012; </w:t>
      </w:r>
    </w:p>
    <w:p w:rsidR="00A12DDF" w:rsidRDefault="00A12DDF" w:rsidP="00A12DDF">
      <w:pPr>
        <w:pStyle w:val="SingleTxtG"/>
        <w:rPr>
          <w:lang w:val="en-US"/>
        </w:rPr>
      </w:pPr>
      <w:r w:rsidRPr="00A12DDF">
        <w:rPr>
          <w:lang w:val="en-US"/>
        </w:rPr>
        <w:t>Lecturer on International Human Rights Law at the Program for Capacity-Building on Human Rights</w:t>
      </w:r>
      <w:r w:rsidR="005F152D">
        <w:rPr>
          <w:lang w:val="en-US"/>
        </w:rPr>
        <w:t>, UNDP, Egypt from 2006 to 2011;</w:t>
      </w:r>
      <w:bookmarkStart w:id="0" w:name="_GoBack"/>
      <w:bookmarkEnd w:id="0"/>
    </w:p>
    <w:p w:rsidR="00A12DDF" w:rsidRDefault="00A12DDF" w:rsidP="00A12DDF">
      <w:pPr>
        <w:pStyle w:val="SingleTxtG"/>
        <w:rPr>
          <w:lang w:val="en-US"/>
        </w:rPr>
      </w:pPr>
      <w:r w:rsidRPr="00A12DDF">
        <w:rPr>
          <w:lang w:val="en-US"/>
        </w:rPr>
        <w:t>Member of the UN Committee on Economic Social Cultural Rights (CESCR);</w:t>
      </w:r>
    </w:p>
    <w:p w:rsidR="00A12DDF" w:rsidRDefault="00A12DDF" w:rsidP="00A12DDF">
      <w:pPr>
        <w:pStyle w:val="SingleTxtG"/>
        <w:rPr>
          <w:lang w:val="en-US"/>
        </w:rPr>
      </w:pPr>
      <w:r w:rsidRPr="00A12DDF">
        <w:rPr>
          <w:lang w:val="en-US"/>
        </w:rPr>
        <w:t xml:space="preserve">Vice-Chair 2009-11, 2017-19 Chair of the Joint Expert Group of UNCESCR and UNESCO on the Right to Education in 2011, Committee focal point on reprisals 2016-19; </w:t>
      </w:r>
    </w:p>
    <w:p w:rsidR="00A12DDF" w:rsidRDefault="00A12DDF" w:rsidP="00A12DDF">
      <w:pPr>
        <w:pStyle w:val="SingleTxtG"/>
        <w:rPr>
          <w:lang w:val="en-US"/>
        </w:rPr>
      </w:pPr>
      <w:r w:rsidRPr="00A12DDF">
        <w:rPr>
          <w:lang w:val="en-US"/>
        </w:rPr>
        <w:t xml:space="preserve">Member of CESCR Working Group </w:t>
      </w:r>
      <w:r w:rsidR="005F152D">
        <w:rPr>
          <w:lang w:val="en-US"/>
        </w:rPr>
        <w:t>on Individual Communications;</w:t>
      </w:r>
    </w:p>
    <w:p w:rsidR="00A12DDF" w:rsidRDefault="00A12DDF" w:rsidP="00A12DDF">
      <w:pPr>
        <w:pStyle w:val="SingleTxtG"/>
        <w:rPr>
          <w:lang w:val="en-US"/>
        </w:rPr>
      </w:pPr>
      <w:r w:rsidRPr="00A12DDF">
        <w:rPr>
          <w:lang w:val="en-US"/>
        </w:rPr>
        <w:t xml:space="preserve">Member of National Committee for Economic, Social and Cultural Rights 2006-08; Member of the Board of Directors of the Center for Future Studies at Suez Canal University, 1996-2004; </w:t>
      </w:r>
    </w:p>
    <w:p w:rsidR="00A12DDF" w:rsidRDefault="00A12DDF" w:rsidP="00A12DDF">
      <w:pPr>
        <w:pStyle w:val="SingleTxtG"/>
        <w:rPr>
          <w:lang w:val="en-US"/>
        </w:rPr>
      </w:pPr>
      <w:r w:rsidRPr="00A12DDF">
        <w:rPr>
          <w:lang w:val="en-US"/>
        </w:rPr>
        <w:t xml:space="preserve">Member of the Board of Directors of the Centre of Political and International Studies at the Faculty of Economics in Cairo University, 1996-2004; </w:t>
      </w:r>
    </w:p>
    <w:p w:rsidR="00A12DDF" w:rsidRPr="00A12DDF" w:rsidRDefault="00A12DDF" w:rsidP="00A12DDF">
      <w:pPr>
        <w:pStyle w:val="SingleTxtG"/>
        <w:rPr>
          <w:lang w:val="en-US"/>
        </w:rPr>
      </w:pPr>
      <w:r w:rsidRPr="00A12DDF">
        <w:rPr>
          <w:lang w:val="en-US"/>
        </w:rPr>
        <w:t xml:space="preserve">Member of the American Society </w:t>
      </w:r>
      <w:r w:rsidR="005F152D">
        <w:rPr>
          <w:lang w:val="en-US"/>
        </w:rPr>
        <w:t>of International Law 1987-1996;</w:t>
      </w:r>
    </w:p>
    <w:p w:rsidR="00A12DDF" w:rsidRDefault="00A12DDF" w:rsidP="00A12DDF">
      <w:pPr>
        <w:pStyle w:val="SingleTxtG"/>
        <w:rPr>
          <w:lang w:val="en-US"/>
        </w:rPr>
      </w:pPr>
      <w:r w:rsidRPr="00A12DDF">
        <w:rPr>
          <w:lang w:val="en-US"/>
        </w:rPr>
        <w:t xml:space="preserve">Member of the Committee on Economic Legal and Political Studies at the Supreme Council for Higher Education from 2004-09; </w:t>
      </w:r>
    </w:p>
    <w:p w:rsidR="00A12DDF" w:rsidRDefault="00A12DDF" w:rsidP="00A12DDF">
      <w:pPr>
        <w:pStyle w:val="SingleTxtG"/>
        <w:rPr>
          <w:lang w:val="en-US"/>
        </w:rPr>
      </w:pPr>
      <w:r w:rsidRPr="00A12DDF">
        <w:rPr>
          <w:lang w:val="en-US"/>
        </w:rPr>
        <w:t xml:space="preserve">Member of the Egyptian Committee for the Promotion of International Humanitarian Law 1996-2004; </w:t>
      </w:r>
    </w:p>
    <w:p w:rsidR="00A12DDF" w:rsidRDefault="00A12DDF" w:rsidP="00A12DDF">
      <w:pPr>
        <w:pStyle w:val="SingleTxtG"/>
        <w:rPr>
          <w:lang w:val="en-US"/>
        </w:rPr>
      </w:pPr>
      <w:r w:rsidRPr="00A12DDF">
        <w:rPr>
          <w:lang w:val="en-US"/>
        </w:rPr>
        <w:t xml:space="preserve">Adviser to the Chairman of the National Council on Human Rights, 2005. </w:t>
      </w:r>
    </w:p>
    <w:p w:rsidR="00A12DDF" w:rsidRDefault="00A12DDF" w:rsidP="00A12DDF">
      <w:pPr>
        <w:pStyle w:val="SingleTxtG"/>
        <w:rPr>
          <w:lang w:val="en-US"/>
        </w:rPr>
      </w:pPr>
      <w:r w:rsidRPr="00A12DDF">
        <w:rPr>
          <w:lang w:val="en-US"/>
        </w:rPr>
        <w:t>Adviser to Secretary General of the League of Arab States; Assistant to Foreign Minister for Multilateral Affairs,</w:t>
      </w:r>
      <w:r w:rsidR="005F152D">
        <w:rPr>
          <w:lang w:val="en-US"/>
        </w:rPr>
        <w:t xml:space="preserve"> </w:t>
      </w:r>
      <w:r w:rsidRPr="00A12DDF">
        <w:rPr>
          <w:lang w:val="en-US"/>
        </w:rPr>
        <w:t xml:space="preserve">2002-2005; </w:t>
      </w:r>
    </w:p>
    <w:p w:rsidR="00A12DDF" w:rsidRDefault="00A12DDF" w:rsidP="00A12DDF">
      <w:pPr>
        <w:pStyle w:val="SingleTxtG"/>
        <w:rPr>
          <w:lang w:val="en-US"/>
        </w:rPr>
      </w:pPr>
      <w:r w:rsidRPr="00A12DDF">
        <w:rPr>
          <w:lang w:val="en-US"/>
        </w:rPr>
        <w:t xml:space="preserve">Member of the General Directorate for Economic Research, Cairo (1967-1969). Lecturer on International Organization at Faculty of Economics Cairo University 1994-2012; </w:t>
      </w:r>
    </w:p>
    <w:p w:rsidR="00A12DDF" w:rsidRDefault="00A12DDF" w:rsidP="00A12DDF">
      <w:pPr>
        <w:pStyle w:val="SingleTxtG"/>
        <w:rPr>
          <w:lang w:val="en-US"/>
        </w:rPr>
      </w:pPr>
      <w:r w:rsidRPr="00A12DDF">
        <w:rPr>
          <w:lang w:val="en-US"/>
        </w:rPr>
        <w:t>Lecturer on Non-Governmental Organizations at same university 2007-2015. From 1987 to 1991 Alternate Representative to UN Office Vienna, on matters related to Refugees, Women, the Elderly</w:t>
      </w:r>
      <w:r w:rsidR="005F152D">
        <w:rPr>
          <w:lang w:val="en-US"/>
        </w:rPr>
        <w:t xml:space="preserve"> and Crime Prevention, 1987-91;</w:t>
      </w:r>
    </w:p>
    <w:p w:rsidR="00A12DDF" w:rsidRPr="00A12DDF" w:rsidRDefault="00A12DDF" w:rsidP="00A12DDF">
      <w:pPr>
        <w:pStyle w:val="SingleTxtG"/>
      </w:pPr>
      <w:r w:rsidRPr="00A12DDF">
        <w:rPr>
          <w:lang w:val="en-US"/>
        </w:rPr>
        <w:t>Representative to Inter-Regional Consultations on Social Welfare Policies, UN, Vienna in 1982 and to the Drafting of Human Rights-related resolutions and documents adopted by multilateral forums including UN, NAM, and OIC 1994-2004</w:t>
      </w:r>
      <w:r w:rsidR="005F152D">
        <w:rPr>
          <w:lang w:val="en-US"/>
        </w:rPr>
        <w:t>.</w:t>
      </w:r>
    </w:p>
    <w:p w:rsidR="0089269D" w:rsidRDefault="006B0F55" w:rsidP="00662BA9">
      <w:pPr>
        <w:pStyle w:val="H23G"/>
      </w:pPr>
      <w:r>
        <w:tab/>
      </w:r>
      <w:r>
        <w:tab/>
        <w:t>Current position(s)</w:t>
      </w:r>
    </w:p>
    <w:p w:rsidR="00A12DDF" w:rsidRDefault="00A12DDF" w:rsidP="00A12DDF">
      <w:pPr>
        <w:pStyle w:val="Bullet1G"/>
      </w:pPr>
      <w:r w:rsidRPr="00A12DDF">
        <w:rPr>
          <w:lang w:val="en-US"/>
        </w:rPr>
        <w:t>Professor, Port-Said University, Suez Canal, Egypt</w:t>
      </w:r>
      <w:r>
        <w:rPr>
          <w:lang w:val="en-US"/>
        </w:rPr>
        <w:t>.</w:t>
      </w:r>
    </w:p>
    <w:p w:rsidR="006B0F55" w:rsidRDefault="00A12DDF" w:rsidP="00662BA9">
      <w:pPr>
        <w:pStyle w:val="H23G"/>
      </w:pPr>
      <w:r>
        <w:lastRenderedPageBreak/>
        <w:tab/>
      </w:r>
      <w:r>
        <w:tab/>
      </w:r>
      <w:r w:rsidR="006B0F55">
        <w:tab/>
      </w:r>
      <w:r>
        <w:t>P</w:t>
      </w:r>
      <w:r w:rsidR="006B0F55">
        <w:t>ublications</w:t>
      </w:r>
    </w:p>
    <w:p w:rsidR="00A12DDF" w:rsidRPr="00A12DDF" w:rsidRDefault="00A12DDF" w:rsidP="00A12DDF">
      <w:pPr>
        <w:pStyle w:val="SingleTxtG"/>
      </w:pPr>
      <w:r w:rsidRPr="00A12DDF">
        <w:rPr>
          <w:lang w:val="en-US"/>
        </w:rPr>
        <w:t>Studies, lectures include: “Methods and techniques of State Party reporting on Economic, Social and Cultural Rights" at OHCHR capacity-building session, Cairo, July 2018, “Sustainable Development Goals with special reference to the human rights treaty bodies” Meeting of National Human Rights Institutions in Arab Region, Sharm el Sheik, June 2019; “Role of Civil Service in the National Implementation of the International Covenant of Economic, Social and Cultural Rights” and “Concept of Non-discrimination in the International Covenant on Civil and Political Rights and International Covenant on Economic, Social and Cultural Rights: A comparison” OHCHR Symposium for lawyers at Arab Region, Amman 2015; “Right to Education: problems and prospects”, “Concept of Maximum Available Resources in the International Covenant of Economic, Social and Cultural Rights: methods of measurement” Boston College School of law, May 2016: “Unilateral Coercive measures and human rights” at UN Human Rights Council, Geneva, 2017; “Areas of Action for the South in the 21 century", "The Global Environment and the Use of Economic sanctions,"</w:t>
      </w:r>
      <w:r w:rsidR="005F152D">
        <w:rPr>
          <w:lang w:val="en-US"/>
        </w:rPr>
        <w:t xml:space="preserve"> </w:t>
      </w:r>
      <w:r w:rsidRPr="00A12DDF">
        <w:rPr>
          <w:lang w:val="en-US"/>
        </w:rPr>
        <w:t>University of the Witwatersrand", South Africa, published in 2001, 2003;</w:t>
      </w:r>
      <w:r w:rsidR="005F152D">
        <w:rPr>
          <w:lang w:val="en-US"/>
        </w:rPr>
        <w:t xml:space="preserve"> </w:t>
      </w:r>
      <w:r w:rsidRPr="00A12DDF">
        <w:rPr>
          <w:lang w:val="en-US"/>
        </w:rPr>
        <w:t>April 2007;</w:t>
      </w:r>
      <w:r w:rsidR="005F152D">
        <w:rPr>
          <w:lang w:val="en-US"/>
        </w:rPr>
        <w:t xml:space="preserve"> </w:t>
      </w:r>
      <w:r w:rsidRPr="00A12DDF">
        <w:rPr>
          <w:lang w:val="en-US"/>
        </w:rPr>
        <w:t>“Draft Statute for an Arab Court of Human Rights”; LAS, 2011. "ILO Proceedings of the International Colloquium on the 80th Anniversary of the ILO Committee of Experts", ILO Geneva, 24-26 November 2006; “Role of NGOs related to Human Rights in the Euro-Mediterranean Region”, 2012; “International NGOs in the UN system from the standpoint of International Law”, 2013;"The World Economic Crisis and Economic and Social Rights"2014, "The Right to Development and the Covenant on Economic, Social and Cultural Rights, 2014” for trade union members.</w:t>
      </w:r>
    </w:p>
    <w:p w:rsidR="0089269D" w:rsidRPr="0089269D" w:rsidRDefault="0089269D" w:rsidP="0089269D">
      <w:pPr>
        <w:pStyle w:val="SingleTxtG"/>
        <w:spacing w:before="240" w:after="0" w:line="240" w:lineRule="atLeast"/>
        <w:jc w:val="center"/>
        <w:rPr>
          <w:u w:val="single"/>
        </w:rPr>
      </w:pPr>
      <w:r>
        <w:rPr>
          <w:u w:val="single"/>
        </w:rPr>
        <w:tab/>
      </w:r>
      <w:r>
        <w:rPr>
          <w:u w:val="single"/>
        </w:rPr>
        <w:tab/>
      </w:r>
      <w:r>
        <w:rPr>
          <w:u w:val="single"/>
        </w:rPr>
        <w:tab/>
      </w:r>
    </w:p>
    <w:sectPr w:rsidR="0089269D" w:rsidRPr="0089269D"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55" w:rsidRDefault="006B0F55" w:rsidP="00F95C08"/>
  </w:endnote>
  <w:endnote w:type="continuationSeparator" w:id="0">
    <w:p w:rsidR="006B0F55" w:rsidRPr="00AC3823" w:rsidRDefault="006B0F55" w:rsidP="00AC3823">
      <w:pPr>
        <w:pStyle w:val="Footer"/>
      </w:pPr>
    </w:p>
  </w:endnote>
  <w:endnote w:type="continuationNotice" w:id="1">
    <w:p w:rsidR="006B0F55" w:rsidRDefault="006B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55" w:rsidRPr="00AC3823" w:rsidRDefault="006B0F55" w:rsidP="00AC3823">
      <w:pPr>
        <w:pStyle w:val="Footer"/>
        <w:tabs>
          <w:tab w:val="right" w:pos="2155"/>
        </w:tabs>
        <w:spacing w:after="80" w:line="240" w:lineRule="atLeast"/>
        <w:ind w:left="680"/>
        <w:rPr>
          <w:u w:val="single"/>
        </w:rPr>
      </w:pPr>
      <w:r>
        <w:rPr>
          <w:u w:val="single"/>
        </w:rPr>
        <w:tab/>
      </w:r>
    </w:p>
  </w:footnote>
  <w:footnote w:type="continuationSeparator" w:id="0">
    <w:p w:rsidR="006B0F55" w:rsidRPr="00AC3823" w:rsidRDefault="006B0F55" w:rsidP="00AC3823">
      <w:pPr>
        <w:pStyle w:val="Footer"/>
        <w:tabs>
          <w:tab w:val="right" w:pos="2155"/>
        </w:tabs>
        <w:spacing w:after="80" w:line="240" w:lineRule="atLeast"/>
        <w:ind w:left="680"/>
        <w:rPr>
          <w:u w:val="single"/>
        </w:rPr>
      </w:pPr>
      <w:r>
        <w:rPr>
          <w:u w:val="single"/>
        </w:rPr>
        <w:tab/>
      </w:r>
    </w:p>
  </w:footnote>
  <w:footnote w:type="continuationNotice" w:id="1">
    <w:p w:rsidR="006B0F55" w:rsidRPr="00AC3823" w:rsidRDefault="006B0F55">
      <w:pPr>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4"/>
      <w:numFmt w:val="bullet"/>
      <w:lvlText w:val="-"/>
      <w:lvlJc w:val="left"/>
      <w:pPr>
        <w:tabs>
          <w:tab w:val="num" w:pos="360"/>
        </w:tabs>
        <w:ind w:left="360" w:hanging="360"/>
      </w:pPr>
      <w:rPr>
        <w:rFonts w:ascii="Times New Roman" w:hAnsi="Times New Roman" w:hint="default"/>
        <w:lang w:val="en-GB"/>
      </w:rPr>
    </w:lvl>
  </w:abstractNum>
  <w:abstractNum w:abstractNumId="11">
    <w:nsid w:val="00000005"/>
    <w:multiLevelType w:val="singleLevel"/>
    <w:tmpl w:val="00000005"/>
    <w:lvl w:ilvl="0">
      <w:start w:val="1"/>
      <w:numFmt w:val="bullet"/>
      <w:lvlText w:val=""/>
      <w:lvlJc w:val="left"/>
      <w:pPr>
        <w:tabs>
          <w:tab w:val="num" w:pos="420"/>
        </w:tabs>
        <w:ind w:left="420" w:hanging="420"/>
      </w:pPr>
      <w:rPr>
        <w:rFonts w:ascii="Wingdings" w:hAnsi="Wingdings" w:cs="Wingdings" w:hint="default"/>
        <w:sz w:val="18"/>
      </w:rPr>
    </w:lvl>
  </w:abstractNum>
  <w:abstractNum w:abstractNumId="1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5401E5D"/>
    <w:multiLevelType w:val="hybridMultilevel"/>
    <w:tmpl w:val="F9468EE8"/>
    <w:lvl w:ilvl="0" w:tplc="4A62F89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4374D2C"/>
    <w:multiLevelType w:val="hybridMultilevel"/>
    <w:tmpl w:val="998C14A0"/>
    <w:lvl w:ilvl="0" w:tplc="4A62F89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7"/>
  </w:num>
  <w:num w:numId="2">
    <w:abstractNumId w:val="14"/>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2"/>
  </w:num>
  <w:num w:numId="16">
    <w:abstractNumId w:val="11"/>
  </w:num>
  <w:num w:numId="17">
    <w:abstractNumId w:val="16"/>
  </w:num>
  <w:num w:numId="18">
    <w:abstractNumId w:val="13"/>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55"/>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57666"/>
    <w:rsid w:val="00291F1D"/>
    <w:rsid w:val="0029407C"/>
    <w:rsid w:val="002D2581"/>
    <w:rsid w:val="00350987"/>
    <w:rsid w:val="00353ED5"/>
    <w:rsid w:val="00382A1F"/>
    <w:rsid w:val="00390178"/>
    <w:rsid w:val="003D1AD0"/>
    <w:rsid w:val="00446FE5"/>
    <w:rsid w:val="00452396"/>
    <w:rsid w:val="004D1CEB"/>
    <w:rsid w:val="005505B7"/>
    <w:rsid w:val="005706C8"/>
    <w:rsid w:val="00573BE5"/>
    <w:rsid w:val="00586ED3"/>
    <w:rsid w:val="00596AA9"/>
    <w:rsid w:val="005F152D"/>
    <w:rsid w:val="006122C4"/>
    <w:rsid w:val="00662BA9"/>
    <w:rsid w:val="006B0F55"/>
    <w:rsid w:val="006C4AEB"/>
    <w:rsid w:val="006E2C9B"/>
    <w:rsid w:val="0071601D"/>
    <w:rsid w:val="0076624F"/>
    <w:rsid w:val="00766CEC"/>
    <w:rsid w:val="00770252"/>
    <w:rsid w:val="007A62E6"/>
    <w:rsid w:val="007C411A"/>
    <w:rsid w:val="0080684C"/>
    <w:rsid w:val="00815502"/>
    <w:rsid w:val="00845D2D"/>
    <w:rsid w:val="00871C75"/>
    <w:rsid w:val="008776DC"/>
    <w:rsid w:val="0088326B"/>
    <w:rsid w:val="0089269D"/>
    <w:rsid w:val="008D79AD"/>
    <w:rsid w:val="008F2A1D"/>
    <w:rsid w:val="00957790"/>
    <w:rsid w:val="009705C8"/>
    <w:rsid w:val="00A12AB5"/>
    <w:rsid w:val="00A12DDF"/>
    <w:rsid w:val="00AA24AA"/>
    <w:rsid w:val="00AC3823"/>
    <w:rsid w:val="00AE323C"/>
    <w:rsid w:val="00AE7D9F"/>
    <w:rsid w:val="00B00181"/>
    <w:rsid w:val="00B43C66"/>
    <w:rsid w:val="00B55090"/>
    <w:rsid w:val="00B765F7"/>
    <w:rsid w:val="00BA0CA9"/>
    <w:rsid w:val="00BB3E59"/>
    <w:rsid w:val="00BE1F4C"/>
    <w:rsid w:val="00BE4745"/>
    <w:rsid w:val="00BF3C2C"/>
    <w:rsid w:val="00C02897"/>
    <w:rsid w:val="00C66B95"/>
    <w:rsid w:val="00CB6D05"/>
    <w:rsid w:val="00CF3AE1"/>
    <w:rsid w:val="00D07425"/>
    <w:rsid w:val="00D3439C"/>
    <w:rsid w:val="00D40AEB"/>
    <w:rsid w:val="00DA22F4"/>
    <w:rsid w:val="00DB1831"/>
    <w:rsid w:val="00DD3BFD"/>
    <w:rsid w:val="00DF6678"/>
    <w:rsid w:val="00E22CF2"/>
    <w:rsid w:val="00E33F14"/>
    <w:rsid w:val="00E44A12"/>
    <w:rsid w:val="00E52D9F"/>
    <w:rsid w:val="00EE05E7"/>
    <w:rsid w:val="00F12269"/>
    <w:rsid w:val="00F164B0"/>
    <w:rsid w:val="00F4442C"/>
    <w:rsid w:val="00F660DF"/>
    <w:rsid w:val="00F80094"/>
    <w:rsid w:val="00F87933"/>
    <w:rsid w:val="00F95C08"/>
    <w:rsid w:val="00FA550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5D4429A-80B6-46C3-AA5A-45CEDC68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F55"/>
    <w:pPr>
      <w:suppressAutoHyphens/>
      <w:spacing w:line="240" w:lineRule="exact"/>
    </w:pPr>
    <w:rPr>
      <w:spacing w:val="4"/>
      <w:w w:val="103"/>
      <w:kern w:val="14"/>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customStyle="1" w:styleId="H1">
    <w:name w:val="_ H_1"/>
    <w:basedOn w:val="Normal"/>
    <w:next w:val="SingleTxt"/>
    <w:rsid w:val="006B0F5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23">
    <w:name w:val="_ H_2/3"/>
    <w:basedOn w:val="Normal"/>
    <w:next w:val="Normal"/>
    <w:rsid w:val="006B0F55"/>
    <w:pPr>
      <w:outlineLvl w:val="1"/>
    </w:pPr>
    <w:rPr>
      <w:b/>
      <w:lang w:val="en-US"/>
    </w:rPr>
  </w:style>
  <w:style w:type="paragraph" w:customStyle="1" w:styleId="SingleTxt">
    <w:name w:val="__Single Txt"/>
    <w:basedOn w:val="Normal"/>
    <w:rsid w:val="006B0F5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character" w:styleId="Emphasis">
    <w:name w:val="Emphasis"/>
    <w:qFormat/>
    <w:rsid w:val="006C4A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250D80-70F2-4F37-A9FC-DB584CE687A4}"/>
</file>

<file path=customXml/itemProps2.xml><?xml version="1.0" encoding="utf-8"?>
<ds:datastoreItem xmlns:ds="http://schemas.openxmlformats.org/officeDocument/2006/customXml" ds:itemID="{0565CCD7-6FED-4072-BACC-C5B3409A6A1F}"/>
</file>

<file path=customXml/itemProps3.xml><?xml version="1.0" encoding="utf-8"?>
<ds:datastoreItem xmlns:ds="http://schemas.openxmlformats.org/officeDocument/2006/customXml" ds:itemID="{DD00D0D3-A88F-4B4C-9FF9-8268ED96009E}"/>
</file>

<file path=docProps/app.xml><?xml version="1.0" encoding="utf-8"?>
<Properties xmlns="http://schemas.openxmlformats.org/officeDocument/2006/extended-properties" xmlns:vt="http://schemas.openxmlformats.org/officeDocument/2006/docPropsVTypes">
  <Template>Normal.dotm</Template>
  <TotalTime>7</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SONJAK SARF Zala</dc:creator>
  <cp:keywords/>
  <dc:description/>
  <cp:lastModifiedBy>SONJAK SARF Zala</cp:lastModifiedBy>
  <cp:revision>4</cp:revision>
  <cp:lastPrinted>2014-05-14T10:59:00Z</cp:lastPrinted>
  <dcterms:created xsi:type="dcterms:W3CDTF">2019-12-13T08:00:00Z</dcterms:created>
  <dcterms:modified xsi:type="dcterms:W3CDTF">2019-12-13T08:08:00Z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