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F55" w:rsidRDefault="00F87933" w:rsidP="00662BA9">
      <w:pPr>
        <w:pStyle w:val="H1G"/>
      </w:pPr>
      <w:r>
        <w:rPr>
          <w:bCs/>
        </w:rPr>
        <w:tab/>
      </w:r>
      <w:r>
        <w:rPr>
          <w:bCs/>
        </w:rPr>
        <w:tab/>
      </w:r>
      <w:r w:rsidR="0088326B" w:rsidRPr="00F87933">
        <w:rPr>
          <w:bCs/>
        </w:rPr>
        <w:t xml:space="preserve">Curriculum Vitae </w:t>
      </w:r>
      <w:r w:rsidR="0088326B">
        <w:rPr>
          <w:bCs/>
        </w:rPr>
        <w:t xml:space="preserve">of </w:t>
      </w:r>
      <w:r w:rsidR="00AA24AA">
        <w:t>Sandra Liebenberg</w:t>
      </w:r>
      <w:r w:rsidR="006B0F55" w:rsidRPr="006B0F55">
        <w:t xml:space="preserve"> </w:t>
      </w:r>
      <w:r w:rsidR="006B0F55">
        <w:t>(</w:t>
      </w:r>
      <w:r w:rsidR="00AA24AA">
        <w:t>South Africa</w:t>
      </w:r>
      <w:r w:rsidR="006B0F55">
        <w:t>)</w:t>
      </w:r>
    </w:p>
    <w:tbl>
      <w:tblPr>
        <w:tblW w:w="0" w:type="auto"/>
        <w:tblInd w:w="1267" w:type="dxa"/>
        <w:tblLayout w:type="fixed"/>
        <w:tblCellMar>
          <w:left w:w="0" w:type="dxa"/>
          <w:right w:w="0" w:type="dxa"/>
        </w:tblCellMar>
        <w:tblLook w:val="01E0" w:firstRow="1" w:lastRow="1" w:firstColumn="1" w:lastColumn="1" w:noHBand="0" w:noVBand="0"/>
      </w:tblPr>
      <w:tblGrid>
        <w:gridCol w:w="2234"/>
        <w:gridCol w:w="5085"/>
      </w:tblGrid>
      <w:tr w:rsidR="006B0F55" w:rsidRPr="00BA52FF" w:rsidTr="00DC720F">
        <w:tc>
          <w:tcPr>
            <w:tcW w:w="2234" w:type="dxa"/>
            <w:shd w:val="clear" w:color="auto" w:fill="auto"/>
          </w:tcPr>
          <w:p w:rsidR="006B0F55" w:rsidRPr="00BA52FF" w:rsidRDefault="006B0F55" w:rsidP="00DC72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jc w:val="left"/>
            </w:pPr>
            <w:r w:rsidRPr="00CE1B0C">
              <w:t>Date and place of birth:</w:t>
            </w:r>
          </w:p>
        </w:tc>
        <w:tc>
          <w:tcPr>
            <w:tcW w:w="5085" w:type="dxa"/>
            <w:shd w:val="clear" w:color="auto" w:fill="auto"/>
          </w:tcPr>
          <w:p w:rsidR="006B0F55" w:rsidRPr="00BA52FF" w:rsidRDefault="00AA24AA" w:rsidP="006B0F5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3"/>
              <w:jc w:val="left"/>
            </w:pPr>
            <w:r w:rsidRPr="00AA24AA">
              <w:rPr>
                <w:bCs/>
                <w:lang w:val="en-US"/>
              </w:rPr>
              <w:t>26 February 1965; South Africa</w:t>
            </w:r>
          </w:p>
        </w:tc>
      </w:tr>
      <w:tr w:rsidR="006B0F55" w:rsidRPr="00BA52FF" w:rsidTr="00DC720F">
        <w:tc>
          <w:tcPr>
            <w:tcW w:w="2234" w:type="dxa"/>
            <w:shd w:val="clear" w:color="auto" w:fill="auto"/>
          </w:tcPr>
          <w:p w:rsidR="006B0F55" w:rsidRPr="00BA52FF" w:rsidRDefault="006B0F55" w:rsidP="00DC72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jc w:val="left"/>
            </w:pPr>
            <w:r w:rsidRPr="00CE1B0C">
              <w:t>Working languages:</w:t>
            </w:r>
          </w:p>
        </w:tc>
        <w:tc>
          <w:tcPr>
            <w:tcW w:w="5085" w:type="dxa"/>
            <w:shd w:val="clear" w:color="auto" w:fill="auto"/>
          </w:tcPr>
          <w:p w:rsidR="006B0F55" w:rsidRPr="00BA52FF" w:rsidRDefault="006B0F55" w:rsidP="00AA24AA">
            <w:pPr>
              <w:pStyle w:val="SingleTxt"/>
              <w:tabs>
                <w:tab w:val="left" w:pos="288"/>
                <w:tab w:val="left" w:pos="576"/>
                <w:tab w:val="left" w:pos="864"/>
                <w:tab w:val="left" w:pos="1152"/>
              </w:tabs>
              <w:spacing w:before="40"/>
              <w:ind w:left="191" w:right="40"/>
              <w:jc w:val="left"/>
            </w:pPr>
            <w:r>
              <w:t xml:space="preserve">English, </w:t>
            </w:r>
            <w:r w:rsidR="00AA24AA">
              <w:t>Afrikaans</w:t>
            </w:r>
          </w:p>
        </w:tc>
      </w:tr>
    </w:tbl>
    <w:p w:rsidR="006B0F55" w:rsidRDefault="006B0F55" w:rsidP="00662BA9">
      <w:pPr>
        <w:pStyle w:val="H23G"/>
      </w:pPr>
      <w:r>
        <w:tab/>
      </w:r>
      <w:r>
        <w:tab/>
      </w:r>
      <w:r w:rsidRPr="006B0F55">
        <w:t xml:space="preserve">Education </w:t>
      </w:r>
    </w:p>
    <w:p w:rsidR="00AA24AA" w:rsidRPr="00AA24AA" w:rsidRDefault="00AA24AA" w:rsidP="00AA24AA">
      <w:pPr>
        <w:pStyle w:val="Bullet1G"/>
      </w:pPr>
      <w:r w:rsidRPr="00AA24AA">
        <w:t>1987: BA LLB (University of Cape Town)</w:t>
      </w:r>
    </w:p>
    <w:p w:rsidR="00AA24AA" w:rsidRPr="00AA24AA" w:rsidRDefault="00AA24AA" w:rsidP="00AA24AA">
      <w:pPr>
        <w:pStyle w:val="Bullet1G"/>
      </w:pPr>
      <w:r w:rsidRPr="00AA24AA">
        <w:t xml:space="preserve">1994: Diploma Advanced Course on the International Protection of Human Rights (with distinction), Åbo Akademi Institute for Human Rights </w:t>
      </w:r>
    </w:p>
    <w:p w:rsidR="00AA24AA" w:rsidRPr="00AA24AA" w:rsidRDefault="00AA24AA" w:rsidP="00AA24AA">
      <w:pPr>
        <w:pStyle w:val="Bullet1G"/>
      </w:pPr>
      <w:r w:rsidRPr="00AA24AA">
        <w:t>1995: LLM (with distinction) International Human Rights Law (University of Essex)</w:t>
      </w:r>
      <w:bookmarkStart w:id="0" w:name="_GoBack"/>
      <w:bookmarkEnd w:id="0"/>
      <w:r w:rsidRPr="00AA24AA">
        <w:t xml:space="preserve"> </w:t>
      </w:r>
    </w:p>
    <w:p w:rsidR="00AA24AA" w:rsidRPr="00AA24AA" w:rsidRDefault="00AA24AA" w:rsidP="00AA24AA">
      <w:pPr>
        <w:pStyle w:val="Bullet1G"/>
      </w:pPr>
      <w:r w:rsidRPr="00AA24AA">
        <w:t>2011: Doctorate in Laws, LLD (University of the Witwatersrand)</w:t>
      </w:r>
    </w:p>
    <w:p w:rsidR="006B0F55" w:rsidRDefault="006B0F55" w:rsidP="00662BA9">
      <w:pPr>
        <w:pStyle w:val="H23G"/>
      </w:pPr>
      <w:r>
        <w:rPr>
          <w:lang w:val="fr-FR"/>
        </w:rPr>
        <w:tab/>
      </w:r>
      <w:r>
        <w:rPr>
          <w:lang w:val="fr-FR"/>
        </w:rPr>
        <w:tab/>
      </w:r>
      <w:r>
        <w:t>Professional activities</w:t>
      </w:r>
    </w:p>
    <w:p w:rsidR="00AA24AA" w:rsidRDefault="00AA24AA" w:rsidP="00AA24AA">
      <w:pPr>
        <w:pStyle w:val="H4G"/>
        <w:rPr>
          <w:lang w:val="en-US"/>
        </w:rPr>
      </w:pPr>
      <w:r>
        <w:rPr>
          <w:lang w:val="en-US"/>
        </w:rPr>
        <w:tab/>
      </w:r>
      <w:r>
        <w:rPr>
          <w:lang w:val="en-US"/>
        </w:rPr>
        <w:tab/>
      </w:r>
      <w:r w:rsidR="00662BA9">
        <w:rPr>
          <w:lang w:val="en-US"/>
        </w:rPr>
        <w:t>Employment</w:t>
      </w:r>
    </w:p>
    <w:p w:rsidR="00AA24AA" w:rsidRPr="00AA24AA" w:rsidRDefault="00AA24AA" w:rsidP="00AA24AA">
      <w:pPr>
        <w:pStyle w:val="Bullet1G"/>
        <w:rPr>
          <w:lang w:val="en-US"/>
        </w:rPr>
      </w:pPr>
      <w:r w:rsidRPr="00AA24AA">
        <w:rPr>
          <w:lang w:val="en-US"/>
        </w:rPr>
        <w:t>1988: Fellowship, Legal Resources Centre (Cape Town)</w:t>
      </w:r>
    </w:p>
    <w:p w:rsidR="00AA24AA" w:rsidRPr="00AA24AA" w:rsidRDefault="00AA24AA" w:rsidP="00AA24AA">
      <w:pPr>
        <w:pStyle w:val="Bullet1G"/>
        <w:rPr>
          <w:lang w:val="en-US"/>
        </w:rPr>
      </w:pPr>
      <w:r w:rsidRPr="00AA24AA">
        <w:rPr>
          <w:lang w:val="en-US"/>
        </w:rPr>
        <w:t>1991 - 1993</w:t>
      </w:r>
      <w:r>
        <w:rPr>
          <w:lang w:val="en-US"/>
        </w:rPr>
        <w:t xml:space="preserve">: </w:t>
      </w:r>
      <w:r w:rsidRPr="00AA24AA">
        <w:rPr>
          <w:lang w:val="en-US"/>
        </w:rPr>
        <w:t>Admitted and practising attorney: Bernardt, Vukic &amp; Potash (Cape Town)</w:t>
      </w:r>
    </w:p>
    <w:p w:rsidR="00AA24AA" w:rsidRPr="00AA24AA" w:rsidRDefault="00AA24AA" w:rsidP="00AA24AA">
      <w:pPr>
        <w:pStyle w:val="Bullet1G"/>
        <w:rPr>
          <w:lang w:val="en-US"/>
        </w:rPr>
      </w:pPr>
      <w:r w:rsidRPr="00AA24AA">
        <w:rPr>
          <w:lang w:val="en-US"/>
        </w:rPr>
        <w:t>1995 – 1996:</w:t>
      </w:r>
      <w:r>
        <w:rPr>
          <w:lang w:val="en-US"/>
        </w:rPr>
        <w:t xml:space="preserve"> </w:t>
      </w:r>
      <w:r w:rsidRPr="00AA24AA">
        <w:rPr>
          <w:lang w:val="en-US"/>
        </w:rPr>
        <w:t>Chair, Technical Committee on drafting of the Bill of Rights in the 1996 Constitution, Constitutional Assembly of South Africa</w:t>
      </w:r>
    </w:p>
    <w:p w:rsidR="00AA24AA" w:rsidRPr="00AA24AA" w:rsidRDefault="00AA24AA" w:rsidP="00AA24AA">
      <w:pPr>
        <w:pStyle w:val="Bullet1G"/>
        <w:rPr>
          <w:lang w:val="en-US"/>
        </w:rPr>
      </w:pPr>
      <w:r w:rsidRPr="00AA24AA">
        <w:rPr>
          <w:lang w:val="en-US"/>
        </w:rPr>
        <w:t>1997 – 2003:</w:t>
      </w:r>
      <w:r>
        <w:rPr>
          <w:lang w:val="en-US"/>
        </w:rPr>
        <w:t xml:space="preserve"> </w:t>
      </w:r>
      <w:r w:rsidRPr="00AA24AA">
        <w:rPr>
          <w:lang w:val="en-US"/>
        </w:rPr>
        <w:t>Founder and Head, Socio-Economic Rights Project, Community Law Centre (now Dullah Omar Institute), University of the Western Cape</w:t>
      </w:r>
    </w:p>
    <w:p w:rsidR="00AA24AA" w:rsidRDefault="00AA24AA" w:rsidP="00AA24AA">
      <w:pPr>
        <w:pStyle w:val="Bullet1G"/>
        <w:rPr>
          <w:lang w:val="en-US"/>
        </w:rPr>
      </w:pPr>
      <w:r w:rsidRPr="00AA24AA">
        <w:rPr>
          <w:lang w:val="en-US"/>
        </w:rPr>
        <w:t>2004-present: Professor and H.F. Oppenheimer Chair of Human Rights, Law Faculty, University of Stellenbosch</w:t>
      </w:r>
    </w:p>
    <w:p w:rsidR="0089269D" w:rsidRDefault="0089269D" w:rsidP="0089269D">
      <w:pPr>
        <w:pStyle w:val="H4G"/>
        <w:rPr>
          <w:lang w:val="en-US"/>
        </w:rPr>
      </w:pPr>
      <w:r>
        <w:rPr>
          <w:lang w:val="en-US"/>
        </w:rPr>
        <w:tab/>
      </w:r>
      <w:r>
        <w:rPr>
          <w:lang w:val="en-US"/>
        </w:rPr>
        <w:tab/>
      </w:r>
      <w:r w:rsidRPr="0089269D">
        <w:rPr>
          <w:lang w:val="en-US"/>
        </w:rPr>
        <w:t>Other professional activities</w:t>
      </w:r>
    </w:p>
    <w:p w:rsidR="00AA24AA" w:rsidRPr="00994517" w:rsidRDefault="00AA24AA" w:rsidP="00AA24AA">
      <w:pPr>
        <w:pStyle w:val="Bullet1G"/>
      </w:pPr>
      <w:r w:rsidRPr="00994517">
        <w:t>2009 – 2010:</w:t>
      </w:r>
      <w:r w:rsidR="0089269D">
        <w:t xml:space="preserve"> </w:t>
      </w:r>
      <w:r w:rsidRPr="00994517">
        <w:t>Consultant, African Commission on Human and Peoples’ Rights to draft Principles and Guidelines on the Implementation of the Economic, Social and Cultural Rights in the African Charter on Human and Peoples’ Rights</w:t>
      </w:r>
    </w:p>
    <w:p w:rsidR="00AA24AA" w:rsidRPr="00994517" w:rsidRDefault="00AA24AA" w:rsidP="00AA24AA">
      <w:pPr>
        <w:pStyle w:val="Bullet1G"/>
      </w:pPr>
      <w:r w:rsidRPr="00994517">
        <w:t>2011: Distinguished African Scholar, Law School, Cornell University (USA)</w:t>
      </w:r>
    </w:p>
    <w:p w:rsidR="00AA24AA" w:rsidRPr="00994517" w:rsidRDefault="00AA24AA" w:rsidP="00AA24AA">
      <w:pPr>
        <w:pStyle w:val="Bullet1G"/>
      </w:pPr>
      <w:r w:rsidRPr="00994517">
        <w:t>2014: University of Stellenbosch Chancellor Award for Service to the Community</w:t>
      </w:r>
    </w:p>
    <w:p w:rsidR="00AA24AA" w:rsidRPr="00994517" w:rsidRDefault="00AA24AA" w:rsidP="00AA24AA">
      <w:pPr>
        <w:pStyle w:val="Bullet1G"/>
      </w:pPr>
      <w:r w:rsidRPr="00994517">
        <w:t>2015: J. S. Smith Trust Fund Distinguished Visiting Scholar, School of Law, University of</w:t>
      </w:r>
      <w:r>
        <w:t xml:space="preserve"> </w:t>
      </w:r>
      <w:r w:rsidRPr="00994517">
        <w:t>Nottingham.</w:t>
      </w:r>
    </w:p>
    <w:p w:rsidR="00AA24AA" w:rsidRPr="00994517" w:rsidRDefault="00AA24AA" w:rsidP="00AA24AA">
      <w:pPr>
        <w:pStyle w:val="Bullet1G"/>
      </w:pPr>
      <w:r w:rsidRPr="00994517">
        <w:t>Former Chair of Board of Directors of the Women’s Legal Centre and the Socio-Economic Rights Institute of South Africa; Advisory Board: Global Initiative for Economic, Social and Cultural Rights</w:t>
      </w:r>
    </w:p>
    <w:p w:rsidR="00AA24AA" w:rsidRPr="00994517" w:rsidRDefault="00AA24AA" w:rsidP="00AA24AA">
      <w:pPr>
        <w:pStyle w:val="Bullet1G"/>
      </w:pPr>
      <w:r w:rsidRPr="00994517">
        <w:t>Editorial Board: South African Journal on Human Rights; African Human Rights Law Journal; Constitutional Court Review; Human Rights Law Review</w:t>
      </w:r>
    </w:p>
    <w:p w:rsidR="0089269D" w:rsidRDefault="006B0F55" w:rsidP="00662BA9">
      <w:pPr>
        <w:pStyle w:val="H23G"/>
      </w:pPr>
      <w:r>
        <w:tab/>
      </w:r>
      <w:r>
        <w:tab/>
        <w:t>Current position(s)</w:t>
      </w:r>
    </w:p>
    <w:p w:rsidR="0089269D" w:rsidRPr="0089269D" w:rsidRDefault="0089269D" w:rsidP="0089269D">
      <w:pPr>
        <w:pStyle w:val="Bullet1G"/>
        <w:rPr>
          <w:lang w:val="en-US"/>
        </w:rPr>
      </w:pPr>
      <w:r w:rsidRPr="0089269D">
        <w:rPr>
          <w:lang w:val="en-US"/>
        </w:rPr>
        <w:t xml:space="preserve">Distinguished Professor and H F. Oppenheimer Chair in Human Rights Law, University of Stellenbosch Law Faculty. </w:t>
      </w:r>
    </w:p>
    <w:p w:rsidR="006B0F55" w:rsidRDefault="0089269D" w:rsidP="00FF1AC0">
      <w:pPr>
        <w:pStyle w:val="Bullet1G"/>
      </w:pPr>
      <w:r w:rsidRPr="0089269D">
        <w:rPr>
          <w:bCs/>
          <w:lang w:val="en-US"/>
        </w:rPr>
        <w:t>2017 – 2020: Member of the UN Committee on Economic, Social and Cultural Rights (currently serving as Vice Chair and Rapporteur on the Follow-up of Concluding Observations)</w:t>
      </w:r>
    </w:p>
    <w:p w:rsidR="006B0F55" w:rsidRDefault="006B0F55" w:rsidP="00662BA9">
      <w:pPr>
        <w:pStyle w:val="H23G"/>
      </w:pPr>
      <w:r>
        <w:lastRenderedPageBreak/>
        <w:tab/>
      </w:r>
      <w:r>
        <w:tab/>
        <w:t>Publications</w:t>
      </w:r>
    </w:p>
    <w:p w:rsidR="006B0F55" w:rsidRDefault="006B0F55" w:rsidP="00D07425">
      <w:pPr>
        <w:pStyle w:val="SingleTxtG"/>
      </w:pPr>
      <w:r>
        <w:t>Books:</w:t>
      </w:r>
    </w:p>
    <w:p w:rsidR="0089269D" w:rsidRPr="0089269D" w:rsidRDefault="0089269D" w:rsidP="0089269D">
      <w:pPr>
        <w:pStyle w:val="Bullet1G"/>
        <w:rPr>
          <w:lang w:val="en-ZA"/>
        </w:rPr>
      </w:pPr>
      <w:r w:rsidRPr="0089269D">
        <w:rPr>
          <w:lang w:val="en-ZA"/>
        </w:rPr>
        <w:t xml:space="preserve">S Liebenberg (ed) </w:t>
      </w:r>
      <w:r w:rsidRPr="0089269D">
        <w:rPr>
          <w:i/>
          <w:lang w:val="en-ZA"/>
        </w:rPr>
        <w:t xml:space="preserve">The Constitution of South Africa from a Gender Perspective </w:t>
      </w:r>
      <w:r w:rsidRPr="0089269D">
        <w:rPr>
          <w:iCs/>
          <w:lang w:val="en-ZA"/>
        </w:rPr>
        <w:t>(1995),</w:t>
      </w:r>
      <w:r w:rsidRPr="0089269D">
        <w:rPr>
          <w:lang w:val="en-ZA"/>
        </w:rPr>
        <w:t xml:space="preserve"> Cape Town: David Philip Publishers (Pty) Ltd in association with the Community Law Centre</w:t>
      </w:r>
    </w:p>
    <w:p w:rsidR="0089269D" w:rsidRPr="0089269D" w:rsidRDefault="0089269D" w:rsidP="0089269D">
      <w:pPr>
        <w:pStyle w:val="Bullet1G"/>
        <w:rPr>
          <w:lang w:val="en-ZA"/>
        </w:rPr>
      </w:pPr>
      <w:r w:rsidRPr="0089269D">
        <w:rPr>
          <w:lang w:val="en-ZA"/>
        </w:rPr>
        <w:t xml:space="preserve">S Liebenberg &amp; K Pillay (eds) </w:t>
      </w:r>
      <w:r w:rsidRPr="0089269D">
        <w:rPr>
          <w:i/>
          <w:lang w:val="en-ZA"/>
        </w:rPr>
        <w:t xml:space="preserve">Socio-Economic Rights in South Africa: A Resource Book </w:t>
      </w:r>
      <w:r w:rsidRPr="0089269D">
        <w:rPr>
          <w:iCs/>
          <w:lang w:val="en-ZA"/>
        </w:rPr>
        <w:t>(2000)</w:t>
      </w:r>
      <w:r w:rsidRPr="0089269D">
        <w:rPr>
          <w:i/>
          <w:lang w:val="en-ZA"/>
        </w:rPr>
        <w:t xml:space="preserve"> </w:t>
      </w:r>
      <w:r w:rsidRPr="0089269D">
        <w:rPr>
          <w:iCs/>
          <w:lang w:val="en-ZA"/>
        </w:rPr>
        <w:t xml:space="preserve">Cape Town: </w:t>
      </w:r>
      <w:r w:rsidRPr="0089269D">
        <w:rPr>
          <w:lang w:val="en-ZA"/>
        </w:rPr>
        <w:t>Community Law Centre, UWC</w:t>
      </w:r>
    </w:p>
    <w:p w:rsidR="0089269D" w:rsidRPr="0089269D" w:rsidRDefault="0089269D" w:rsidP="0089269D">
      <w:pPr>
        <w:pStyle w:val="Bullet1G"/>
        <w:rPr>
          <w:lang w:val="en-ZA"/>
        </w:rPr>
      </w:pPr>
      <w:r w:rsidRPr="0089269D">
        <w:rPr>
          <w:lang w:val="en-ZA"/>
        </w:rPr>
        <w:t xml:space="preserve">S Liebenberg </w:t>
      </w:r>
      <w:r w:rsidRPr="0089269D">
        <w:rPr>
          <w:i/>
          <w:lang w:val="en-ZA"/>
        </w:rPr>
        <w:t>Socio-Economic Rights: Adjudication under a Transformative Constitution</w:t>
      </w:r>
      <w:r w:rsidRPr="0089269D">
        <w:rPr>
          <w:lang w:val="en-ZA"/>
        </w:rPr>
        <w:t xml:space="preserve"> (2010), Cape Town: Juta &amp; Co Ltd</w:t>
      </w:r>
    </w:p>
    <w:p w:rsidR="0089269D" w:rsidRPr="0089269D" w:rsidRDefault="0089269D" w:rsidP="0089269D">
      <w:pPr>
        <w:pStyle w:val="Bullet1G"/>
        <w:rPr>
          <w:lang w:val="en-ZA"/>
        </w:rPr>
      </w:pPr>
      <w:r w:rsidRPr="0089269D">
        <w:rPr>
          <w:lang w:val="en-ZA"/>
        </w:rPr>
        <w:t xml:space="preserve">S Liebenberg &amp; G Quinot (eds) </w:t>
      </w:r>
      <w:r w:rsidRPr="0089269D">
        <w:rPr>
          <w:i/>
          <w:lang w:val="en-ZA"/>
        </w:rPr>
        <w:t>Law and Poverty: Perspectives from South African and Beyond</w:t>
      </w:r>
      <w:r w:rsidRPr="0089269D">
        <w:rPr>
          <w:lang w:val="en-ZA"/>
        </w:rPr>
        <w:t xml:space="preserve"> (2012), Cape Town: Juta &amp; Co Ltd</w:t>
      </w:r>
    </w:p>
    <w:p w:rsidR="006B0F55" w:rsidRDefault="0089269D" w:rsidP="00D07425">
      <w:pPr>
        <w:pStyle w:val="SingleTxtG"/>
      </w:pPr>
      <w:r w:rsidRPr="0089269D">
        <w:t>Selected book chapters and articles</w:t>
      </w:r>
      <w:r w:rsidR="006B0F55">
        <w:t>:</w:t>
      </w:r>
    </w:p>
    <w:p w:rsidR="0089269D" w:rsidRPr="0089269D" w:rsidRDefault="0089269D" w:rsidP="0089269D">
      <w:pPr>
        <w:pStyle w:val="Bullet1G"/>
        <w:rPr>
          <w:lang w:val="en-ZA"/>
        </w:rPr>
      </w:pPr>
      <w:r w:rsidRPr="0089269D">
        <w:rPr>
          <w:lang w:val="en-ZA"/>
        </w:rPr>
        <w:t xml:space="preserve">“L’Afrique du Sud: I’adjudication des droits sociaux dans le context d’une constitution transformatrice” in  P Bosset &amp; L Lamarche (eds) </w:t>
      </w:r>
      <w:r w:rsidRPr="0089269D">
        <w:rPr>
          <w:i/>
          <w:lang w:val="en-ZA"/>
        </w:rPr>
        <w:t>Droit de cite pour les droits économiques, sociaux et culturels</w:t>
      </w:r>
      <w:r w:rsidRPr="0089269D">
        <w:rPr>
          <w:lang w:val="en-ZA"/>
        </w:rPr>
        <w:t xml:space="preserve"> (2011) 405-459, Cowansville: Editions Yvon Blais </w:t>
      </w:r>
    </w:p>
    <w:p w:rsidR="0089269D" w:rsidRPr="0089269D" w:rsidRDefault="0089269D" w:rsidP="0089269D">
      <w:pPr>
        <w:pStyle w:val="Bullet1G"/>
        <w:rPr>
          <w:lang w:val="en-ZA"/>
        </w:rPr>
      </w:pPr>
      <w:r w:rsidRPr="0089269D">
        <w:rPr>
          <w:lang w:val="en-ZA"/>
        </w:rPr>
        <w:t xml:space="preserve">“Direct Protection of Economic, Social and Cultural Rights in South Africa” in DM Chirwa &amp; L Chenwi (eds) </w:t>
      </w:r>
      <w:r w:rsidRPr="0089269D">
        <w:rPr>
          <w:i/>
          <w:lang w:val="en-ZA"/>
        </w:rPr>
        <w:t>The Protection of Economic, Social and Cultural Rights in Africa: International, Regional and National Perspectives</w:t>
      </w:r>
      <w:r w:rsidRPr="0089269D">
        <w:rPr>
          <w:lang w:val="en-ZA"/>
        </w:rPr>
        <w:t xml:space="preserve"> (2016) 205-337, Cambridge: Cambridge University Press</w:t>
      </w:r>
    </w:p>
    <w:p w:rsidR="0089269D" w:rsidRPr="0089269D" w:rsidRDefault="0089269D" w:rsidP="0089269D">
      <w:pPr>
        <w:pStyle w:val="Bullet1G"/>
        <w:rPr>
          <w:lang w:val="en-ZA"/>
        </w:rPr>
      </w:pPr>
      <w:r w:rsidRPr="0089269D">
        <w:rPr>
          <w:lang w:val="en-ZA"/>
        </w:rPr>
        <w:t xml:space="preserve">“The Participatory Turn in South Africa’s Socio-Economic Rights Jurisprudence” in K Young (ed) </w:t>
      </w:r>
      <w:r w:rsidRPr="0089269D">
        <w:rPr>
          <w:i/>
          <w:lang w:val="en-ZA"/>
        </w:rPr>
        <w:t>The Future of Social Rights</w:t>
      </w:r>
      <w:r w:rsidRPr="0089269D">
        <w:rPr>
          <w:lang w:val="en-ZA"/>
        </w:rPr>
        <w:t xml:space="preserve"> (2019) 187-211, Cambridge: Cambridge University Press</w:t>
      </w:r>
    </w:p>
    <w:p w:rsidR="0089269D" w:rsidRPr="0089269D" w:rsidRDefault="0089269D" w:rsidP="0089269D">
      <w:pPr>
        <w:pStyle w:val="Bullet1G"/>
        <w:rPr>
          <w:lang w:val="en-ZA"/>
        </w:rPr>
      </w:pPr>
      <w:r w:rsidRPr="0089269D">
        <w:rPr>
          <w:lang w:val="en-ZA"/>
        </w:rPr>
        <w:t xml:space="preserve">“Towards an Equality Promoting Interpretation of Socio-Economic Rights in South Africa: Insights from the Egalitarian Liberal Tradition” (2015) 132 </w:t>
      </w:r>
      <w:r w:rsidRPr="0089269D">
        <w:rPr>
          <w:i/>
          <w:lang w:val="en-ZA"/>
        </w:rPr>
        <w:t>South African Law Journal</w:t>
      </w:r>
      <w:r w:rsidRPr="0089269D">
        <w:rPr>
          <w:lang w:val="en-ZA"/>
        </w:rPr>
        <w:t xml:space="preserve"> 411-437</w:t>
      </w:r>
    </w:p>
    <w:p w:rsidR="0089269D" w:rsidRPr="0089269D" w:rsidRDefault="0089269D" w:rsidP="0089269D">
      <w:pPr>
        <w:pStyle w:val="Bullet1G"/>
        <w:rPr>
          <w:lang w:val="en-ZA"/>
        </w:rPr>
      </w:pPr>
      <w:r w:rsidRPr="0089269D">
        <w:rPr>
          <w:lang w:val="en-ZA"/>
        </w:rPr>
        <w:t xml:space="preserve">“Social Rights and Transformation in South Africa: Three Frames” (2015) 31 </w:t>
      </w:r>
      <w:r w:rsidRPr="0089269D">
        <w:rPr>
          <w:i/>
          <w:lang w:val="en-ZA"/>
        </w:rPr>
        <w:t>South African Journal on Human Rights</w:t>
      </w:r>
      <w:r w:rsidRPr="0089269D">
        <w:rPr>
          <w:lang w:val="en-ZA"/>
        </w:rPr>
        <w:t xml:space="preserve"> 446-471</w:t>
      </w:r>
    </w:p>
    <w:p w:rsidR="0089269D" w:rsidRPr="0089269D" w:rsidRDefault="0089269D" w:rsidP="0089269D">
      <w:pPr>
        <w:pStyle w:val="Bullet1G"/>
        <w:rPr>
          <w:lang w:val="en-ZA"/>
        </w:rPr>
      </w:pPr>
      <w:r w:rsidRPr="0089269D">
        <w:rPr>
          <w:lang w:val="en-ZA"/>
        </w:rPr>
        <w:t xml:space="preserve"> “Participatory Justice in Social Rights Adjudication” (2018) 18 </w:t>
      </w:r>
      <w:r w:rsidRPr="0089269D">
        <w:rPr>
          <w:i/>
          <w:lang w:val="en-ZA"/>
        </w:rPr>
        <w:t>Human Rights Law Review</w:t>
      </w:r>
      <w:r w:rsidRPr="0089269D">
        <w:rPr>
          <w:iCs/>
          <w:lang w:val="en-ZA"/>
        </w:rPr>
        <w:t xml:space="preserve"> 623-649</w:t>
      </w:r>
    </w:p>
    <w:p w:rsidR="0089269D" w:rsidRPr="0089269D" w:rsidRDefault="0089269D" w:rsidP="0089269D">
      <w:pPr>
        <w:pStyle w:val="Bullet1G"/>
        <w:rPr>
          <w:lang w:val="en-ZA"/>
        </w:rPr>
      </w:pPr>
      <w:r w:rsidRPr="0089269D">
        <w:rPr>
          <w:iCs/>
          <w:lang w:val="en-ZA"/>
        </w:rPr>
        <w:t xml:space="preserve">“Between Sovereignty and Accountability: The Emerging Jurisprudence of the UN Committee on Economic, Social and Cultural Rights under the Optional Protocol” forthcoming </w:t>
      </w:r>
      <w:r w:rsidRPr="0089269D">
        <w:rPr>
          <w:i/>
          <w:iCs/>
          <w:lang w:val="en-ZA"/>
        </w:rPr>
        <w:t>Human Rights Quarterly</w:t>
      </w:r>
      <w:r w:rsidRPr="0089269D">
        <w:rPr>
          <w:iCs/>
          <w:lang w:val="en-ZA"/>
        </w:rPr>
        <w:t xml:space="preserve"> (2020)</w:t>
      </w:r>
    </w:p>
    <w:p w:rsidR="0089269D" w:rsidRPr="0089269D" w:rsidRDefault="0089269D" w:rsidP="0089269D">
      <w:pPr>
        <w:pStyle w:val="SingleTxtG"/>
        <w:spacing w:before="240" w:after="0" w:line="240" w:lineRule="atLeast"/>
        <w:jc w:val="center"/>
        <w:rPr>
          <w:u w:val="single"/>
        </w:rPr>
      </w:pPr>
      <w:r>
        <w:rPr>
          <w:u w:val="single"/>
        </w:rPr>
        <w:tab/>
      </w:r>
      <w:r>
        <w:rPr>
          <w:u w:val="single"/>
        </w:rPr>
        <w:tab/>
      </w:r>
      <w:r>
        <w:rPr>
          <w:u w:val="single"/>
        </w:rPr>
        <w:tab/>
      </w:r>
    </w:p>
    <w:sectPr w:rsidR="0089269D" w:rsidRPr="0089269D" w:rsidSect="00382A1F">
      <w:endnotePr>
        <w:numFmt w:val="decimal"/>
      </w:endnotePr>
      <w:pgSz w:w="11906" w:h="16838" w:code="9"/>
      <w:pgMar w:top="1418" w:right="1134" w:bottom="1134" w:left="1134" w:header="851"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F55" w:rsidRDefault="006B0F55" w:rsidP="00F95C08"/>
  </w:endnote>
  <w:endnote w:type="continuationSeparator" w:id="0">
    <w:p w:rsidR="006B0F55" w:rsidRPr="00AC3823" w:rsidRDefault="006B0F55" w:rsidP="00AC3823">
      <w:pPr>
        <w:pStyle w:val="Footer"/>
      </w:pPr>
    </w:p>
  </w:endnote>
  <w:endnote w:type="continuationNotice" w:id="1">
    <w:p w:rsidR="006B0F55" w:rsidRDefault="006B0F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F55" w:rsidRPr="00AC3823" w:rsidRDefault="006B0F55" w:rsidP="00AC3823">
      <w:pPr>
        <w:pStyle w:val="Footer"/>
        <w:tabs>
          <w:tab w:val="right" w:pos="2155"/>
        </w:tabs>
        <w:spacing w:after="80" w:line="240" w:lineRule="atLeast"/>
        <w:ind w:left="680"/>
        <w:rPr>
          <w:u w:val="single"/>
        </w:rPr>
      </w:pPr>
      <w:r>
        <w:rPr>
          <w:u w:val="single"/>
        </w:rPr>
        <w:tab/>
      </w:r>
    </w:p>
  </w:footnote>
  <w:footnote w:type="continuationSeparator" w:id="0">
    <w:p w:rsidR="006B0F55" w:rsidRPr="00AC3823" w:rsidRDefault="006B0F55" w:rsidP="00AC3823">
      <w:pPr>
        <w:pStyle w:val="Footer"/>
        <w:tabs>
          <w:tab w:val="right" w:pos="2155"/>
        </w:tabs>
        <w:spacing w:after="80" w:line="240" w:lineRule="atLeast"/>
        <w:ind w:left="680"/>
        <w:rPr>
          <w:u w:val="single"/>
        </w:rPr>
      </w:pPr>
      <w:r>
        <w:rPr>
          <w:u w:val="single"/>
        </w:rPr>
        <w:tab/>
      </w:r>
    </w:p>
  </w:footnote>
  <w:footnote w:type="continuationNotice" w:id="1">
    <w:p w:rsidR="006B0F55" w:rsidRPr="00AC3823" w:rsidRDefault="006B0F55">
      <w:pPr>
        <w:rPr>
          <w:sz w:val="2"/>
          <w:szCs w:val="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34EEA80"/>
    <w:lvl w:ilvl="0">
      <w:start w:val="1"/>
      <w:numFmt w:val="decimal"/>
      <w:lvlText w:val="%1."/>
      <w:lvlJc w:val="left"/>
      <w:pPr>
        <w:tabs>
          <w:tab w:val="num" w:pos="1492"/>
        </w:tabs>
        <w:ind w:left="1492" w:hanging="360"/>
      </w:pPr>
    </w:lvl>
  </w:abstractNum>
  <w:abstractNum w:abstractNumId="1">
    <w:nsid w:val="FFFFFF7D"/>
    <w:multiLevelType w:val="singleLevel"/>
    <w:tmpl w:val="8B08445C"/>
    <w:lvl w:ilvl="0">
      <w:start w:val="1"/>
      <w:numFmt w:val="decimal"/>
      <w:lvlText w:val="%1."/>
      <w:lvlJc w:val="left"/>
      <w:pPr>
        <w:tabs>
          <w:tab w:val="num" w:pos="1209"/>
        </w:tabs>
        <w:ind w:left="1209" w:hanging="360"/>
      </w:pPr>
    </w:lvl>
  </w:abstractNum>
  <w:abstractNum w:abstractNumId="2">
    <w:nsid w:val="FFFFFF7E"/>
    <w:multiLevelType w:val="singleLevel"/>
    <w:tmpl w:val="7D50032A"/>
    <w:lvl w:ilvl="0">
      <w:start w:val="1"/>
      <w:numFmt w:val="decimal"/>
      <w:lvlText w:val="%1."/>
      <w:lvlJc w:val="left"/>
      <w:pPr>
        <w:tabs>
          <w:tab w:val="num" w:pos="926"/>
        </w:tabs>
        <w:ind w:left="926" w:hanging="360"/>
      </w:pPr>
    </w:lvl>
  </w:abstractNum>
  <w:abstractNum w:abstractNumId="3">
    <w:nsid w:val="FFFFFF7F"/>
    <w:multiLevelType w:val="singleLevel"/>
    <w:tmpl w:val="844CBCBC"/>
    <w:lvl w:ilvl="0">
      <w:start w:val="1"/>
      <w:numFmt w:val="decimal"/>
      <w:lvlText w:val="%1."/>
      <w:lvlJc w:val="left"/>
      <w:pPr>
        <w:tabs>
          <w:tab w:val="num" w:pos="643"/>
        </w:tabs>
        <w:ind w:left="643" w:hanging="360"/>
      </w:pPr>
    </w:lvl>
  </w:abstractNum>
  <w:abstractNum w:abstractNumId="4">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45C69F2"/>
    <w:lvl w:ilvl="0">
      <w:start w:val="1"/>
      <w:numFmt w:val="decimal"/>
      <w:lvlText w:val="%1."/>
      <w:lvlJc w:val="left"/>
      <w:pPr>
        <w:tabs>
          <w:tab w:val="num" w:pos="360"/>
        </w:tabs>
        <w:ind w:left="360" w:hanging="360"/>
      </w:pPr>
    </w:lvl>
  </w:abstractNum>
  <w:abstractNum w:abstractNumId="9">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nsid w:val="00000005"/>
    <w:multiLevelType w:val="singleLevel"/>
    <w:tmpl w:val="00000005"/>
    <w:lvl w:ilvl="0">
      <w:start w:val="1"/>
      <w:numFmt w:val="bullet"/>
      <w:lvlText w:val=""/>
      <w:lvlJc w:val="left"/>
      <w:pPr>
        <w:tabs>
          <w:tab w:val="num" w:pos="420"/>
        </w:tabs>
        <w:ind w:left="420" w:hanging="420"/>
      </w:pPr>
      <w:rPr>
        <w:rFonts w:ascii="Wingdings" w:hAnsi="Wingdings" w:cs="Wingdings" w:hint="default"/>
        <w:sz w:val="18"/>
      </w:rPr>
    </w:lvl>
  </w:abstractNum>
  <w:abstractNum w:abstractNumId="11">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35401E5D"/>
    <w:multiLevelType w:val="hybridMultilevel"/>
    <w:tmpl w:val="F9468EE8"/>
    <w:lvl w:ilvl="0" w:tplc="4A62F892">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4">
    <w:nsid w:val="63C95284"/>
    <w:multiLevelType w:val="hybridMultilevel"/>
    <w:tmpl w:val="B4A01022"/>
    <w:lvl w:ilvl="0" w:tplc="A7C84148">
      <w:start w:val="1"/>
      <w:numFmt w:val="decimal"/>
      <w:lvlText w:val="%1."/>
      <w:lvlJc w:val="left"/>
      <w:pPr>
        <w:ind w:left="1854" w:hanging="360"/>
      </w:pPr>
      <w:rPr>
        <w:rFonts w:hint="default"/>
      </w:rPr>
    </w:lvl>
    <w:lvl w:ilvl="1" w:tplc="040C0019" w:tentative="1">
      <w:start w:val="1"/>
      <w:numFmt w:val="lowerLetter"/>
      <w:lvlText w:val="%2."/>
      <w:lvlJc w:val="left"/>
      <w:pPr>
        <w:ind w:left="1440" w:hanging="360"/>
      </w:pPr>
    </w:lvl>
    <w:lvl w:ilvl="2" w:tplc="6FAEC2A8">
      <w:start w:val="1"/>
      <w:numFmt w:val="decimal"/>
      <w:lvlText w:val="%3."/>
      <w:lvlJc w:val="lef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64374D2C"/>
    <w:multiLevelType w:val="hybridMultilevel"/>
    <w:tmpl w:val="998C14A0"/>
    <w:lvl w:ilvl="0" w:tplc="4A62F892">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16"/>
  </w:num>
  <w:num w:numId="2">
    <w:abstractNumId w:val="13"/>
  </w:num>
  <w:num w:numId="3">
    <w:abstractNumId w:val="11"/>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4"/>
  </w:num>
  <w:num w:numId="15">
    <w:abstractNumId w:val="11"/>
  </w:num>
  <w:num w:numId="16">
    <w:abstractNumId w:val="10"/>
  </w:num>
  <w:num w:numId="17">
    <w:abstractNumId w:val="1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4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F55"/>
    <w:rsid w:val="00017F94"/>
    <w:rsid w:val="00023842"/>
    <w:rsid w:val="000334F9"/>
    <w:rsid w:val="0007796D"/>
    <w:rsid w:val="000B7790"/>
    <w:rsid w:val="000C390E"/>
    <w:rsid w:val="00111F2F"/>
    <w:rsid w:val="0014365E"/>
    <w:rsid w:val="0014660A"/>
    <w:rsid w:val="00150DB2"/>
    <w:rsid w:val="00176178"/>
    <w:rsid w:val="001F525A"/>
    <w:rsid w:val="00223272"/>
    <w:rsid w:val="0024779E"/>
    <w:rsid w:val="00257666"/>
    <w:rsid w:val="00291F1D"/>
    <w:rsid w:val="0029407C"/>
    <w:rsid w:val="00350987"/>
    <w:rsid w:val="00353ED5"/>
    <w:rsid w:val="00382A1F"/>
    <w:rsid w:val="00390178"/>
    <w:rsid w:val="003D1AD0"/>
    <w:rsid w:val="00446FE5"/>
    <w:rsid w:val="00452396"/>
    <w:rsid w:val="004D1CEB"/>
    <w:rsid w:val="005505B7"/>
    <w:rsid w:val="005706C8"/>
    <w:rsid w:val="00573BE5"/>
    <w:rsid w:val="00586ED3"/>
    <w:rsid w:val="00596AA9"/>
    <w:rsid w:val="006122C4"/>
    <w:rsid w:val="00662BA9"/>
    <w:rsid w:val="006B0F55"/>
    <w:rsid w:val="006E2C9B"/>
    <w:rsid w:val="0071601D"/>
    <w:rsid w:val="0076624F"/>
    <w:rsid w:val="00766CEC"/>
    <w:rsid w:val="00770252"/>
    <w:rsid w:val="007A62E6"/>
    <w:rsid w:val="007C411A"/>
    <w:rsid w:val="0080684C"/>
    <w:rsid w:val="00815502"/>
    <w:rsid w:val="00845D2D"/>
    <w:rsid w:val="00871C75"/>
    <w:rsid w:val="008776DC"/>
    <w:rsid w:val="0088326B"/>
    <w:rsid w:val="0089269D"/>
    <w:rsid w:val="008F2A1D"/>
    <w:rsid w:val="00957790"/>
    <w:rsid w:val="009705C8"/>
    <w:rsid w:val="00A12AB5"/>
    <w:rsid w:val="00AA24AA"/>
    <w:rsid w:val="00AC3823"/>
    <w:rsid w:val="00AE323C"/>
    <w:rsid w:val="00AE7D9F"/>
    <w:rsid w:val="00B00181"/>
    <w:rsid w:val="00B43C66"/>
    <w:rsid w:val="00B55090"/>
    <w:rsid w:val="00B765F7"/>
    <w:rsid w:val="00BA0CA9"/>
    <w:rsid w:val="00BB3E59"/>
    <w:rsid w:val="00BE1F4C"/>
    <w:rsid w:val="00BE4745"/>
    <w:rsid w:val="00BF3C2C"/>
    <w:rsid w:val="00C02897"/>
    <w:rsid w:val="00CB6D05"/>
    <w:rsid w:val="00CF3AE1"/>
    <w:rsid w:val="00D07425"/>
    <w:rsid w:val="00D3439C"/>
    <w:rsid w:val="00D40AEB"/>
    <w:rsid w:val="00DA22F4"/>
    <w:rsid w:val="00DB1831"/>
    <w:rsid w:val="00DD3BFD"/>
    <w:rsid w:val="00DF6678"/>
    <w:rsid w:val="00E22CF2"/>
    <w:rsid w:val="00E33F14"/>
    <w:rsid w:val="00E44A12"/>
    <w:rsid w:val="00E52D9F"/>
    <w:rsid w:val="00EE05E7"/>
    <w:rsid w:val="00F12269"/>
    <w:rsid w:val="00F164B0"/>
    <w:rsid w:val="00F660DF"/>
    <w:rsid w:val="00F80094"/>
    <w:rsid w:val="00F87933"/>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5D4429A-80B6-46C3-AA5A-45CEDC688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fr-CH"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F55"/>
    <w:pPr>
      <w:suppressAutoHyphens/>
      <w:spacing w:line="240" w:lineRule="exact"/>
    </w:pPr>
    <w:rPr>
      <w:spacing w:val="4"/>
      <w:w w:val="103"/>
      <w:kern w:val="14"/>
      <w:lang w:val="en-GB"/>
    </w:rPr>
  </w:style>
  <w:style w:type="paragraph" w:styleId="Heading1">
    <w:name w:val="heading 1"/>
    <w:aliases w:val="Table_G"/>
    <w:basedOn w:val="SingleTxtG"/>
    <w:next w:val="SingleTxtG"/>
    <w:link w:val="Heading1Char"/>
    <w:qFormat/>
    <w:rsid w:val="0080684C"/>
    <w:pPr>
      <w:keepNext/>
      <w:keepLines/>
      <w:spacing w:after="0"/>
      <w:ind w:right="0"/>
      <w:jc w:val="left"/>
      <w:outlineLvl w:val="0"/>
    </w:pPr>
  </w:style>
  <w:style w:type="paragraph" w:styleId="Heading2">
    <w:name w:val="heading 2"/>
    <w:basedOn w:val="Normal"/>
    <w:next w:val="Normal"/>
    <w:link w:val="Heading2Char"/>
    <w:semiHidden/>
    <w:qFormat/>
    <w:rsid w:val="00023842"/>
    <w:pPr>
      <w:outlineLvl w:val="1"/>
    </w:pPr>
  </w:style>
  <w:style w:type="paragraph" w:styleId="Heading3">
    <w:name w:val="heading 3"/>
    <w:basedOn w:val="Normal"/>
    <w:next w:val="Normal"/>
    <w:link w:val="Heading3Char"/>
    <w:semiHidden/>
    <w:qFormat/>
    <w:rsid w:val="00023842"/>
    <w:pPr>
      <w:outlineLvl w:val="2"/>
    </w:pPr>
  </w:style>
  <w:style w:type="paragraph" w:styleId="Heading4">
    <w:name w:val="heading 4"/>
    <w:basedOn w:val="Normal"/>
    <w:next w:val="Normal"/>
    <w:link w:val="Heading4Char"/>
    <w:semiHidden/>
    <w:qFormat/>
    <w:rsid w:val="00023842"/>
    <w:pPr>
      <w:outlineLvl w:val="3"/>
    </w:pPr>
  </w:style>
  <w:style w:type="paragraph" w:styleId="Heading5">
    <w:name w:val="heading 5"/>
    <w:basedOn w:val="Normal"/>
    <w:next w:val="Normal"/>
    <w:link w:val="Heading5Char"/>
    <w:semiHidden/>
    <w:qFormat/>
    <w:rsid w:val="00023842"/>
    <w:pPr>
      <w:outlineLvl w:val="4"/>
    </w:pPr>
  </w:style>
  <w:style w:type="paragraph" w:styleId="Heading6">
    <w:name w:val="heading 6"/>
    <w:basedOn w:val="Normal"/>
    <w:next w:val="Normal"/>
    <w:link w:val="Heading6Char"/>
    <w:semiHidden/>
    <w:qFormat/>
    <w:rsid w:val="00023842"/>
    <w:pPr>
      <w:outlineLvl w:val="5"/>
    </w:pPr>
  </w:style>
  <w:style w:type="paragraph" w:styleId="Heading7">
    <w:name w:val="heading 7"/>
    <w:basedOn w:val="Normal"/>
    <w:next w:val="Normal"/>
    <w:link w:val="Heading7Char"/>
    <w:semiHidden/>
    <w:qFormat/>
    <w:rsid w:val="00023842"/>
    <w:pPr>
      <w:outlineLvl w:val="6"/>
    </w:pPr>
  </w:style>
  <w:style w:type="paragraph" w:styleId="Heading8">
    <w:name w:val="heading 8"/>
    <w:basedOn w:val="Normal"/>
    <w:next w:val="Normal"/>
    <w:link w:val="Heading8Char"/>
    <w:semiHidden/>
    <w:qFormat/>
    <w:rsid w:val="00023842"/>
    <w:pPr>
      <w:outlineLvl w:val="7"/>
    </w:pPr>
  </w:style>
  <w:style w:type="paragraph" w:styleId="Heading9">
    <w:name w:val="heading 9"/>
    <w:basedOn w:val="Normal"/>
    <w:next w:val="Normal"/>
    <w:link w:val="Heading9Char"/>
    <w:semiHidden/>
    <w:qFormat/>
    <w:rsid w:val="000238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AE7D9F"/>
    <w:pPr>
      <w:pBdr>
        <w:bottom w:val="single" w:sz="4" w:space="4" w:color="auto"/>
      </w:pBdr>
    </w:pPr>
    <w:rPr>
      <w:rFonts w:eastAsia="Times New Roman"/>
      <w:b/>
      <w:sz w:val="18"/>
    </w:rPr>
  </w:style>
  <w:style w:type="character" w:customStyle="1" w:styleId="HeaderChar">
    <w:name w:val="Header Char"/>
    <w:aliases w:val="6_G Char"/>
    <w:basedOn w:val="DefaultParagraphFont"/>
    <w:link w:val="Header"/>
    <w:rsid w:val="0080684C"/>
    <w:rPr>
      <w:rFonts w:ascii="Times New Roman" w:eastAsia="Times New Roman" w:hAnsi="Times New Roman" w:cs="Times New Roman"/>
      <w:b/>
      <w:sz w:val="18"/>
      <w:szCs w:val="20"/>
      <w:lang w:val="en-GB"/>
    </w:rPr>
  </w:style>
  <w:style w:type="paragraph" w:styleId="Footer">
    <w:name w:val="footer"/>
    <w:aliases w:val="3_G"/>
    <w:basedOn w:val="Normal"/>
    <w:next w:val="Normal"/>
    <w:link w:val="FooterChar"/>
    <w:qFormat/>
    <w:rsid w:val="0080684C"/>
    <w:rPr>
      <w:sz w:val="16"/>
    </w:rPr>
  </w:style>
  <w:style w:type="character" w:customStyle="1" w:styleId="FooterChar">
    <w:name w:val="Footer Char"/>
    <w:aliases w:val="3_G Char"/>
    <w:basedOn w:val="DefaultParagraphFont"/>
    <w:link w:val="Footer"/>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80684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80684C"/>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80684C"/>
    <w:pPr>
      <w:keepNext/>
      <w:keepLines/>
      <w:tabs>
        <w:tab w:val="right" w:pos="851"/>
      </w:tabs>
      <w:spacing w:before="240" w:after="120"/>
      <w:ind w:left="1134" w:right="1134" w:hanging="1134"/>
    </w:pPr>
    <w:rPr>
      <w:b/>
    </w:rPr>
  </w:style>
  <w:style w:type="paragraph" w:customStyle="1" w:styleId="H4G">
    <w:name w:val="_ H_4_G"/>
    <w:basedOn w:val="Normal"/>
    <w:next w:val="Normal"/>
    <w:qFormat/>
    <w:rsid w:val="0080684C"/>
    <w:pPr>
      <w:keepNext/>
      <w:keepLines/>
      <w:tabs>
        <w:tab w:val="right" w:pos="851"/>
      </w:tabs>
      <w:spacing w:before="240" w:after="120"/>
      <w:ind w:left="1134" w:right="1134" w:hanging="1134"/>
    </w:pPr>
    <w:rPr>
      <w:i/>
    </w:rPr>
  </w:style>
  <w:style w:type="paragraph" w:customStyle="1" w:styleId="H56G">
    <w:name w:val="_ H_5/6_G"/>
    <w:basedOn w:val="Normal"/>
    <w:next w:val="Normal"/>
    <w:qFormat/>
    <w:rsid w:val="00871C75"/>
    <w:pPr>
      <w:keepNext/>
      <w:keepLines/>
      <w:tabs>
        <w:tab w:val="right" w:pos="851"/>
      </w:tabs>
      <w:spacing w:before="240" w:after="120"/>
      <w:ind w:left="1134" w:right="1134" w:hanging="1134"/>
    </w:pPr>
  </w:style>
  <w:style w:type="paragraph" w:customStyle="1" w:styleId="SingleTxtG">
    <w:name w:val="_ Single Txt_G"/>
    <w:basedOn w:val="Normal"/>
    <w:qFormat/>
    <w:rsid w:val="0080684C"/>
    <w:pPr>
      <w:spacing w:after="120"/>
      <w:ind w:left="1134" w:right="1134"/>
      <w:jc w:val="both"/>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character" w:styleId="FootnoteReference">
    <w:name w:val="footnote reference"/>
    <w:aliases w:val="4_G"/>
    <w:basedOn w:val="DefaultParagraphFont"/>
    <w:qFormat/>
    <w:rsid w:val="00023842"/>
    <w:rPr>
      <w:rFonts w:ascii="Times New Roman" w:hAnsi="Times New Roman"/>
      <w:sz w:val="18"/>
      <w:vertAlign w:val="superscript"/>
      <w:lang w:val="fr-CH"/>
    </w:rPr>
  </w:style>
  <w:style w:type="character" w:styleId="EndnoteReference">
    <w:name w:val="endnote reference"/>
    <w:aliases w:val="1_G"/>
    <w:basedOn w:val="FootnoteReference"/>
    <w:qFormat/>
    <w:rsid w:val="00023842"/>
    <w:rPr>
      <w:rFonts w:ascii="Times New Roman" w:hAnsi="Times New Roman"/>
      <w:sz w:val="18"/>
      <w:vertAlign w:val="superscript"/>
      <w:lang w:val="fr-CH"/>
    </w:rPr>
  </w:style>
  <w:style w:type="table" w:styleId="TableGrid">
    <w:name w:val="Table Grid"/>
    <w:basedOn w:val="TableNormal"/>
    <w:rsid w:val="00382A1F"/>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Hyperlink">
    <w:name w:val="Hyperlink"/>
    <w:basedOn w:val="DefaultParagraphFont"/>
    <w:semiHidden/>
    <w:rsid w:val="00957790"/>
    <w:rPr>
      <w:color w:val="0000FF"/>
      <w:u w:val="none"/>
    </w:rPr>
  </w:style>
  <w:style w:type="character" w:styleId="FollowedHyperlink">
    <w:name w:val="FollowedHyperlink"/>
    <w:basedOn w:val="DefaultParagraphFont"/>
    <w:semiHidden/>
    <w:rsid w:val="00957790"/>
    <w:rPr>
      <w:color w:val="0000FF"/>
      <w:u w:val="none"/>
    </w:rPr>
  </w:style>
  <w:style w:type="paragraph" w:styleId="FootnoteText">
    <w:name w:val="footnote text"/>
    <w:aliases w:val="5_G"/>
    <w:basedOn w:val="Normal"/>
    <w:link w:val="FootnoteTextChar"/>
    <w:qFormat/>
    <w:rsid w:val="0080684C"/>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80684C"/>
    <w:rPr>
      <w:rFonts w:ascii="Times New Roman" w:eastAsia="Times New Roman" w:hAnsi="Times New Roman" w:cs="Times New Roman"/>
      <w:sz w:val="18"/>
      <w:szCs w:val="20"/>
      <w:lang w:eastAsia="en-US"/>
    </w:rPr>
  </w:style>
  <w:style w:type="paragraph" w:styleId="EndnoteText">
    <w:name w:val="endnote text"/>
    <w:aliases w:val="2_G"/>
    <w:basedOn w:val="FootnoteText"/>
    <w:link w:val="EndnoteTextChar"/>
    <w:qFormat/>
    <w:rsid w:val="0080684C"/>
  </w:style>
  <w:style w:type="character" w:customStyle="1" w:styleId="EndnoteTextChar">
    <w:name w:val="Endnote Text Char"/>
    <w:aliases w:val="2_G Char"/>
    <w:basedOn w:val="DefaultParagraphFont"/>
    <w:link w:val="EndnoteText"/>
    <w:rsid w:val="0080684C"/>
    <w:rPr>
      <w:rFonts w:ascii="Times New Roman" w:eastAsia="Times New Roman" w:hAnsi="Times New Roman" w:cs="Times New Roman"/>
      <w:sz w:val="18"/>
      <w:szCs w:val="20"/>
      <w:lang w:eastAsia="en-US"/>
    </w:rPr>
  </w:style>
  <w:style w:type="character" w:styleId="PageNumber">
    <w:name w:val="page number"/>
    <w:aliases w:val="7_G"/>
    <w:basedOn w:val="DefaultParagraphFont"/>
    <w:qFormat/>
    <w:rsid w:val="00023842"/>
    <w:rPr>
      <w:rFonts w:ascii="Times New Roman" w:hAnsi="Times New Roman"/>
      <w:b/>
      <w:sz w:val="18"/>
      <w:lang w:val="fr-CH"/>
    </w:rPr>
  </w:style>
  <w:style w:type="character" w:customStyle="1" w:styleId="Heading1Char">
    <w:name w:val="Heading 1 Char"/>
    <w:aliases w:val="Table_G Char"/>
    <w:basedOn w:val="DefaultParagraphFont"/>
    <w:link w:val="Heading1"/>
    <w:rsid w:val="0080684C"/>
    <w:rPr>
      <w:rFonts w:ascii="Times New Roman" w:eastAsia="Times New Roman" w:hAnsi="Times New Roman" w:cs="Times New Roman"/>
      <w:sz w:val="20"/>
      <w:szCs w:val="20"/>
      <w:lang w:eastAsia="en-US"/>
    </w:rPr>
  </w:style>
  <w:style w:type="character" w:customStyle="1" w:styleId="Heading2Char">
    <w:name w:val="Heading 2 Char"/>
    <w:basedOn w:val="DefaultParagraphFont"/>
    <w:link w:val="Heading2"/>
    <w:semiHidden/>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semiHidden/>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semiHidden/>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semiHidden/>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semiHidden/>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semiHidden/>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semiHidden/>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semiHidden/>
    <w:rsid w:val="00023842"/>
    <w:rPr>
      <w:rFonts w:ascii="Times New Roman" w:eastAsia="Times New Roman" w:hAnsi="Times New Roman" w:cs="Times New Roman"/>
      <w:sz w:val="20"/>
      <w:szCs w:val="20"/>
      <w:lang w:eastAsia="en-US"/>
    </w:rPr>
  </w:style>
  <w:style w:type="paragraph" w:customStyle="1" w:styleId="ParNoG">
    <w:name w:val="_ParNo_G"/>
    <w:basedOn w:val="SingleTxtG"/>
    <w:qFormat/>
    <w:rsid w:val="005706C8"/>
    <w:pPr>
      <w:numPr>
        <w:numId w:val="15"/>
      </w:numPr>
      <w:tabs>
        <w:tab w:val="clear" w:pos="1701"/>
      </w:tabs>
    </w:pPr>
    <w:rPr>
      <w:rFonts w:eastAsia="Times New Roman"/>
    </w:rPr>
  </w:style>
  <w:style w:type="paragraph" w:customStyle="1" w:styleId="H1">
    <w:name w:val="_ H_1"/>
    <w:basedOn w:val="Normal"/>
    <w:next w:val="SingleTxt"/>
    <w:rsid w:val="006B0F5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23">
    <w:name w:val="_ H_2/3"/>
    <w:basedOn w:val="Normal"/>
    <w:next w:val="Normal"/>
    <w:rsid w:val="006B0F55"/>
    <w:pPr>
      <w:outlineLvl w:val="1"/>
    </w:pPr>
    <w:rPr>
      <w:b/>
      <w:lang w:val="en-US"/>
    </w:rPr>
  </w:style>
  <w:style w:type="paragraph" w:customStyle="1" w:styleId="SingleTxt">
    <w:name w:val="__Single Txt"/>
    <w:basedOn w:val="Normal"/>
    <w:rsid w:val="006B0F5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E96CF83E-33BD-4790-9BC0-0B1A7A84FDAD}"/>
</file>

<file path=customXml/itemProps2.xml><?xml version="1.0" encoding="utf-8"?>
<ds:datastoreItem xmlns:ds="http://schemas.openxmlformats.org/officeDocument/2006/customXml" ds:itemID="{AB3244B5-7DA0-4F17-86C0-C353D3C06D8F}"/>
</file>

<file path=customXml/itemProps3.xml><?xml version="1.0" encoding="utf-8"?>
<ds:datastoreItem xmlns:ds="http://schemas.openxmlformats.org/officeDocument/2006/customXml" ds:itemID="{C1D4FCCA-EFE1-4803-B467-6386CDD35F44}"/>
</file>

<file path=docProps/app.xml><?xml version="1.0" encoding="utf-8"?>
<Properties xmlns="http://schemas.openxmlformats.org/officeDocument/2006/extended-properties" xmlns:vt="http://schemas.openxmlformats.org/officeDocument/2006/docPropsVTypes">
  <Template>Normal.dotm</Template>
  <TotalTime>15</TotalTime>
  <Pages>2</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SONJAK SARF Zala</dc:creator>
  <cp:keywords/>
  <dc:description/>
  <cp:lastModifiedBy>SONJAK SARF Zala</cp:lastModifiedBy>
  <cp:revision>7</cp:revision>
  <cp:lastPrinted>2014-05-14T10:59:00Z</cp:lastPrinted>
  <dcterms:created xsi:type="dcterms:W3CDTF">2019-11-20T08:03:00Z</dcterms:created>
  <dcterms:modified xsi:type="dcterms:W3CDTF">2019-11-20T08:43:00Z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