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462EF" w14:textId="77777777" w:rsidR="00804050" w:rsidRDefault="007A1289" w:rsidP="00804050">
      <w:pPr>
        <w:ind w:leftChars="46" w:left="97"/>
        <w:jc w:val="center"/>
        <w:rPr>
          <w:rFonts w:asciiTheme="majorHAnsi" w:eastAsiaTheme="majorEastAsia" w:hAnsiTheme="majorHAnsi" w:cstheme="majorHAnsi"/>
          <w:kern w:val="0"/>
          <w:sz w:val="24"/>
          <w:szCs w:val="24"/>
        </w:rPr>
      </w:pPr>
      <w:bookmarkStart w:id="0" w:name="_Hlk79672750"/>
      <w:bookmarkStart w:id="1" w:name="_Hlk79671651"/>
      <w:r w:rsidRPr="007E258F">
        <w:rPr>
          <w:rFonts w:asciiTheme="majorHAnsi" w:eastAsiaTheme="majorEastAsia" w:hAnsiTheme="majorHAnsi" w:cstheme="majorHAnsi"/>
          <w:kern w:val="0"/>
          <w:sz w:val="24"/>
          <w:szCs w:val="24"/>
        </w:rPr>
        <w:t>Japan’s Comments o</w:t>
      </w:r>
      <w:r w:rsidR="0019160D">
        <w:rPr>
          <w:rFonts w:asciiTheme="majorHAnsi" w:eastAsiaTheme="majorEastAsia" w:hAnsiTheme="majorHAnsi" w:cstheme="majorHAnsi"/>
          <w:kern w:val="0"/>
          <w:sz w:val="24"/>
          <w:szCs w:val="24"/>
        </w:rPr>
        <w:t xml:space="preserve">n the </w:t>
      </w:r>
    </w:p>
    <w:p w14:paraId="59FBFA0F" w14:textId="7559677F" w:rsidR="007A1289" w:rsidRPr="007E258F" w:rsidRDefault="0019160D" w:rsidP="00804050">
      <w:pPr>
        <w:ind w:leftChars="46" w:left="97"/>
        <w:jc w:val="center"/>
        <w:rPr>
          <w:rFonts w:asciiTheme="majorHAnsi" w:eastAsiaTheme="majorEastAsia" w:hAnsiTheme="majorHAnsi" w:cstheme="majorHAnsi"/>
          <w:kern w:val="0"/>
          <w:sz w:val="24"/>
          <w:szCs w:val="24"/>
        </w:rPr>
      </w:pPr>
      <w:r>
        <w:rPr>
          <w:rFonts w:asciiTheme="majorHAnsi" w:eastAsiaTheme="majorEastAsia" w:hAnsiTheme="majorHAnsi" w:cstheme="majorHAnsi"/>
          <w:kern w:val="0"/>
          <w:sz w:val="24"/>
          <w:szCs w:val="24"/>
        </w:rPr>
        <w:t xml:space="preserve">Draft General Comment on </w:t>
      </w:r>
      <w:r w:rsidR="00804050">
        <w:rPr>
          <w:rFonts w:asciiTheme="majorHAnsi" w:eastAsiaTheme="majorEastAsia" w:hAnsiTheme="majorHAnsi" w:cstheme="majorHAnsi"/>
          <w:kern w:val="0"/>
          <w:sz w:val="24"/>
          <w:szCs w:val="24"/>
        </w:rPr>
        <w:t xml:space="preserve">Land and </w:t>
      </w:r>
      <w:r>
        <w:rPr>
          <w:rFonts w:asciiTheme="majorHAnsi" w:eastAsiaTheme="majorEastAsia" w:hAnsiTheme="majorHAnsi" w:cstheme="majorHAnsi"/>
          <w:kern w:val="0"/>
          <w:sz w:val="24"/>
          <w:szCs w:val="24"/>
        </w:rPr>
        <w:t xml:space="preserve">Economic, Social and Cultural </w:t>
      </w:r>
      <w:r w:rsidR="007A1289" w:rsidRPr="007E258F">
        <w:rPr>
          <w:rFonts w:asciiTheme="majorHAnsi" w:eastAsiaTheme="majorEastAsia" w:hAnsiTheme="majorHAnsi" w:cstheme="majorHAnsi"/>
          <w:kern w:val="0"/>
          <w:sz w:val="24"/>
          <w:szCs w:val="24"/>
        </w:rPr>
        <w:t>Rights</w:t>
      </w:r>
    </w:p>
    <w:p w14:paraId="32B4F960" w14:textId="77777777" w:rsidR="00241D35" w:rsidRPr="0019160D" w:rsidRDefault="00241D35" w:rsidP="007A1289">
      <w:pPr>
        <w:rPr>
          <w:rFonts w:asciiTheme="majorHAnsi" w:eastAsia="ＭＳ ゴシック" w:hAnsiTheme="majorHAnsi" w:cstheme="majorHAnsi"/>
          <w:sz w:val="24"/>
          <w:szCs w:val="24"/>
        </w:rPr>
      </w:pPr>
    </w:p>
    <w:p w14:paraId="63CFAF3D" w14:textId="363679EF" w:rsidR="007A1289" w:rsidRPr="007E258F" w:rsidRDefault="007A1289" w:rsidP="005C1715">
      <w:pPr>
        <w:ind w:firstLineChars="150" w:firstLine="360"/>
        <w:rPr>
          <w:rFonts w:asciiTheme="majorHAnsi" w:eastAsia="ＭＳ ゴシック" w:hAnsiTheme="majorHAnsi" w:cstheme="majorHAnsi"/>
          <w:sz w:val="24"/>
          <w:szCs w:val="24"/>
        </w:rPr>
      </w:pPr>
      <w:r w:rsidRPr="007E258F">
        <w:rPr>
          <w:rFonts w:asciiTheme="majorHAnsi" w:eastAsia="ＭＳ ゴシック" w:hAnsiTheme="majorHAnsi" w:cstheme="majorHAnsi"/>
          <w:sz w:val="24"/>
          <w:szCs w:val="24"/>
        </w:rPr>
        <w:t>In response to the Note Verbale of the Office of the High Commissioner for Human Rights</w:t>
      </w:r>
      <w:r w:rsidR="00241D35" w:rsidRPr="007E258F">
        <w:rPr>
          <w:rFonts w:asciiTheme="majorHAnsi" w:eastAsia="ＭＳ ゴシック" w:hAnsiTheme="majorHAnsi" w:cstheme="majorHAnsi"/>
          <w:sz w:val="24"/>
          <w:szCs w:val="24"/>
        </w:rPr>
        <w:t xml:space="preserve"> </w:t>
      </w:r>
      <w:r w:rsidRPr="00A11DA0">
        <w:rPr>
          <w:rFonts w:asciiTheme="majorHAnsi" w:eastAsia="ＭＳ ゴシック" w:hAnsiTheme="majorHAnsi" w:cstheme="majorHAnsi"/>
          <w:sz w:val="24"/>
          <w:szCs w:val="24"/>
        </w:rPr>
        <w:t>(</w:t>
      </w:r>
      <w:r w:rsidR="00D96551" w:rsidRPr="00A11DA0">
        <w:rPr>
          <w:rFonts w:asciiTheme="majorHAnsi" w:eastAsia="ＭＳ ゴシック" w:hAnsiTheme="majorHAnsi" w:cstheme="majorHAnsi"/>
          <w:sz w:val="24"/>
          <w:szCs w:val="24"/>
        </w:rPr>
        <w:t>CESCR/</w:t>
      </w:r>
      <w:r w:rsidR="00A11DA0" w:rsidRPr="00A11DA0">
        <w:rPr>
          <w:rFonts w:asciiTheme="majorHAnsi" w:eastAsia="ＭＳ ゴシック" w:hAnsiTheme="majorHAnsi" w:cstheme="majorHAnsi"/>
          <w:sz w:val="24"/>
          <w:szCs w:val="24"/>
        </w:rPr>
        <w:t>2021/1</w:t>
      </w:r>
      <w:r w:rsidR="00D96551" w:rsidRPr="00A11DA0">
        <w:rPr>
          <w:rFonts w:asciiTheme="majorHAnsi" w:eastAsia="ＭＳ ゴシック" w:hAnsiTheme="majorHAnsi" w:cstheme="majorHAnsi"/>
          <w:sz w:val="24"/>
          <w:szCs w:val="24"/>
        </w:rPr>
        <w:t xml:space="preserve">) dated </w:t>
      </w:r>
      <w:r w:rsidR="00A11DA0" w:rsidRPr="00A11DA0">
        <w:rPr>
          <w:rFonts w:asciiTheme="majorHAnsi" w:eastAsia="ＭＳ ゴシック" w:hAnsiTheme="majorHAnsi" w:cstheme="majorHAnsi"/>
          <w:sz w:val="24"/>
          <w:szCs w:val="24"/>
        </w:rPr>
        <w:t>2</w:t>
      </w:r>
      <w:r w:rsidR="00D96551" w:rsidRPr="00A11DA0">
        <w:rPr>
          <w:rFonts w:asciiTheme="majorHAnsi" w:eastAsia="ＭＳ ゴシック" w:hAnsiTheme="majorHAnsi" w:cstheme="majorHAnsi"/>
          <w:sz w:val="24"/>
          <w:szCs w:val="24"/>
        </w:rPr>
        <w:t>7</w:t>
      </w:r>
      <w:r w:rsidR="0019160D" w:rsidRPr="00A11DA0">
        <w:rPr>
          <w:rFonts w:asciiTheme="majorHAnsi" w:eastAsia="ＭＳ ゴシック" w:hAnsiTheme="majorHAnsi" w:cstheme="majorHAnsi"/>
          <w:sz w:val="24"/>
          <w:szCs w:val="24"/>
        </w:rPr>
        <w:t xml:space="preserve"> </w:t>
      </w:r>
      <w:r w:rsidR="00A11DA0" w:rsidRPr="00A11DA0">
        <w:rPr>
          <w:rFonts w:asciiTheme="majorHAnsi" w:eastAsia="ＭＳ ゴシック" w:hAnsiTheme="majorHAnsi" w:cstheme="majorHAnsi"/>
          <w:sz w:val="24"/>
          <w:szCs w:val="24"/>
        </w:rPr>
        <w:t>April</w:t>
      </w:r>
      <w:r w:rsidR="0019160D" w:rsidRPr="00A11DA0">
        <w:rPr>
          <w:rFonts w:asciiTheme="majorHAnsi" w:eastAsia="ＭＳ ゴシック" w:hAnsiTheme="majorHAnsi" w:cstheme="majorHAnsi"/>
          <w:sz w:val="24"/>
          <w:szCs w:val="24"/>
        </w:rPr>
        <w:t xml:space="preserve"> 202</w:t>
      </w:r>
      <w:r w:rsidR="00A11DA0" w:rsidRPr="00A11DA0">
        <w:rPr>
          <w:rFonts w:asciiTheme="majorHAnsi" w:eastAsia="ＭＳ ゴシック" w:hAnsiTheme="majorHAnsi" w:cstheme="majorHAnsi"/>
          <w:sz w:val="24"/>
          <w:szCs w:val="24"/>
        </w:rPr>
        <w:t>1</w:t>
      </w:r>
      <w:r w:rsidR="00241D35" w:rsidRPr="00A11DA0">
        <w:rPr>
          <w:rFonts w:asciiTheme="majorHAnsi" w:eastAsia="ＭＳ ゴシック" w:hAnsiTheme="majorHAnsi" w:cstheme="majorHAnsi"/>
          <w:sz w:val="24"/>
          <w:szCs w:val="24"/>
        </w:rPr>
        <w:t>,</w:t>
      </w:r>
      <w:r w:rsidRPr="007E258F">
        <w:rPr>
          <w:rFonts w:asciiTheme="majorHAnsi" w:eastAsia="ＭＳ ゴシック" w:hAnsiTheme="majorHAnsi" w:cstheme="majorHAnsi"/>
          <w:sz w:val="24"/>
          <w:szCs w:val="24"/>
        </w:rPr>
        <w:t xml:space="preserve"> the Government of Japan would like to submit the following comments</w:t>
      </w:r>
      <w:r w:rsidR="0019160D">
        <w:rPr>
          <w:rFonts w:asciiTheme="majorHAnsi" w:eastAsia="ＭＳ ゴシック" w:hAnsiTheme="majorHAnsi" w:cstheme="majorHAnsi"/>
          <w:sz w:val="24"/>
          <w:szCs w:val="24"/>
        </w:rPr>
        <w:t xml:space="preserve"> on the Draft General Comment on </w:t>
      </w:r>
      <w:r w:rsidR="00804050">
        <w:rPr>
          <w:rFonts w:asciiTheme="majorHAnsi" w:eastAsia="ＭＳ ゴシック" w:hAnsiTheme="majorHAnsi" w:cstheme="majorHAnsi"/>
          <w:sz w:val="24"/>
          <w:szCs w:val="24"/>
        </w:rPr>
        <w:t>Land and Econ</w:t>
      </w:r>
      <w:bookmarkStart w:id="2" w:name="_GoBack"/>
      <w:bookmarkEnd w:id="2"/>
      <w:r w:rsidR="00804050">
        <w:rPr>
          <w:rFonts w:asciiTheme="majorHAnsi" w:eastAsia="ＭＳ ゴシック" w:hAnsiTheme="majorHAnsi" w:cstheme="majorHAnsi"/>
          <w:sz w:val="24"/>
          <w:szCs w:val="24"/>
        </w:rPr>
        <w:t>omic, Social</w:t>
      </w:r>
      <w:r w:rsidR="0019160D">
        <w:rPr>
          <w:rFonts w:asciiTheme="majorHAnsi" w:eastAsia="ＭＳ ゴシック" w:hAnsiTheme="majorHAnsi" w:cstheme="majorHAnsi"/>
          <w:sz w:val="24"/>
          <w:szCs w:val="24"/>
        </w:rPr>
        <w:t xml:space="preserve"> and Cultural </w:t>
      </w:r>
      <w:r w:rsidRPr="007E258F">
        <w:rPr>
          <w:rFonts w:asciiTheme="majorHAnsi" w:eastAsia="ＭＳ ゴシック" w:hAnsiTheme="majorHAnsi" w:cstheme="majorHAnsi"/>
          <w:sz w:val="24"/>
          <w:szCs w:val="24"/>
        </w:rPr>
        <w:t>Rights</w:t>
      </w:r>
      <w:r w:rsidR="000B73E1">
        <w:rPr>
          <w:rFonts w:asciiTheme="majorHAnsi" w:eastAsia="ＭＳ ゴシック" w:hAnsiTheme="majorHAnsi" w:cstheme="majorHAnsi" w:hint="eastAsia"/>
          <w:sz w:val="24"/>
          <w:szCs w:val="24"/>
        </w:rPr>
        <w:t xml:space="preserve"> (the Covenant)</w:t>
      </w:r>
      <w:r w:rsidRPr="007E258F">
        <w:rPr>
          <w:rFonts w:asciiTheme="majorHAnsi" w:eastAsia="ＭＳ ゴシック" w:hAnsiTheme="majorHAnsi" w:cstheme="majorHAnsi"/>
          <w:sz w:val="24"/>
          <w:szCs w:val="24"/>
        </w:rPr>
        <w:t>, after careful consideration of th</w:t>
      </w:r>
      <w:r w:rsidR="0019160D">
        <w:rPr>
          <w:rFonts w:asciiTheme="majorHAnsi" w:eastAsia="ＭＳ ゴシック" w:hAnsiTheme="majorHAnsi" w:cstheme="majorHAnsi"/>
          <w:sz w:val="24"/>
          <w:szCs w:val="24"/>
        </w:rPr>
        <w:t>e draft</w:t>
      </w:r>
      <w:r w:rsidR="00571FF3">
        <w:rPr>
          <w:rFonts w:asciiTheme="majorHAnsi" w:eastAsia="ＭＳ ゴシック" w:hAnsiTheme="majorHAnsi" w:cstheme="majorHAnsi"/>
          <w:sz w:val="24"/>
          <w:szCs w:val="24"/>
        </w:rPr>
        <w:t xml:space="preserve"> from a legal perspective</w:t>
      </w:r>
      <w:r w:rsidRPr="007E258F">
        <w:rPr>
          <w:rFonts w:asciiTheme="majorHAnsi" w:eastAsia="ＭＳ ゴシック" w:hAnsiTheme="majorHAnsi" w:cstheme="majorHAnsi"/>
          <w:sz w:val="24"/>
          <w:szCs w:val="24"/>
        </w:rPr>
        <w:t>.</w:t>
      </w:r>
    </w:p>
    <w:p w14:paraId="3182AF6C" w14:textId="77777777" w:rsidR="007A1289" w:rsidRPr="00804050" w:rsidRDefault="007A1289" w:rsidP="005C1715">
      <w:pPr>
        <w:rPr>
          <w:rFonts w:asciiTheme="majorHAnsi" w:eastAsia="ＭＳ ゴシック" w:hAnsiTheme="majorHAnsi" w:cstheme="majorHAnsi"/>
          <w:sz w:val="24"/>
          <w:szCs w:val="24"/>
        </w:rPr>
      </w:pPr>
    </w:p>
    <w:p w14:paraId="7D908A29" w14:textId="77777777" w:rsidR="007A1289" w:rsidRPr="007E258F" w:rsidRDefault="007A1289" w:rsidP="005C1715">
      <w:pPr>
        <w:rPr>
          <w:rFonts w:asciiTheme="majorHAnsi" w:eastAsia="ＭＳ ゴシック" w:hAnsiTheme="majorHAnsi" w:cstheme="majorHAnsi"/>
          <w:sz w:val="24"/>
          <w:szCs w:val="24"/>
          <w:shd w:val="pct15" w:color="auto" w:fill="FFFFFF"/>
        </w:rPr>
      </w:pPr>
      <w:r w:rsidRPr="007E258F">
        <w:rPr>
          <w:rFonts w:asciiTheme="majorHAnsi" w:eastAsia="ＭＳ ゴシック" w:hAnsiTheme="majorHAnsi" w:cstheme="majorHAnsi"/>
          <w:sz w:val="24"/>
          <w:szCs w:val="24"/>
          <w:shd w:val="pct15" w:color="auto" w:fill="FFFFFF"/>
        </w:rPr>
        <w:t>1 Overview</w:t>
      </w:r>
    </w:p>
    <w:p w14:paraId="292E25E5" w14:textId="4554B677" w:rsidR="00723020" w:rsidRDefault="007A1289" w:rsidP="005C1715">
      <w:pPr>
        <w:ind w:firstLineChars="150" w:firstLine="360"/>
        <w:rPr>
          <w:rFonts w:asciiTheme="majorHAnsi" w:eastAsia="ＭＳ ゴシック" w:hAnsiTheme="majorHAnsi" w:cstheme="majorHAnsi"/>
          <w:sz w:val="24"/>
          <w:szCs w:val="24"/>
        </w:rPr>
      </w:pPr>
      <w:r w:rsidRPr="007E258F">
        <w:rPr>
          <w:rFonts w:asciiTheme="majorHAnsi" w:eastAsia="ＭＳ ゴシック" w:hAnsiTheme="majorHAnsi" w:cstheme="majorHAnsi"/>
          <w:sz w:val="24"/>
          <w:szCs w:val="24"/>
        </w:rPr>
        <w:t>The Go</w:t>
      </w:r>
      <w:r w:rsidR="00235B98" w:rsidRPr="007E258F">
        <w:rPr>
          <w:rFonts w:asciiTheme="majorHAnsi" w:eastAsia="ＭＳ ゴシック" w:hAnsiTheme="majorHAnsi" w:cstheme="majorHAnsi"/>
          <w:sz w:val="24"/>
          <w:szCs w:val="24"/>
        </w:rPr>
        <w:t>vernment of Japan understands</w:t>
      </w:r>
      <w:r w:rsidRPr="007E258F">
        <w:rPr>
          <w:rFonts w:asciiTheme="majorHAnsi" w:eastAsia="ＭＳ ゴシック" w:hAnsiTheme="majorHAnsi" w:cstheme="majorHAnsi"/>
          <w:sz w:val="24"/>
          <w:szCs w:val="24"/>
        </w:rPr>
        <w:t xml:space="preserve"> that the General Comments</w:t>
      </w:r>
      <w:r w:rsidR="0019160D">
        <w:rPr>
          <w:rFonts w:asciiTheme="majorHAnsi" w:eastAsia="ＭＳ ゴシック" w:hAnsiTheme="majorHAnsi" w:cstheme="majorHAnsi"/>
          <w:sz w:val="24"/>
          <w:szCs w:val="24"/>
        </w:rPr>
        <w:t xml:space="preserve"> of the </w:t>
      </w:r>
      <w:r w:rsidR="00235B98" w:rsidRPr="007E258F">
        <w:rPr>
          <w:rFonts w:asciiTheme="majorHAnsi" w:eastAsia="ＭＳ ゴシック" w:hAnsiTheme="majorHAnsi" w:cstheme="majorHAnsi"/>
          <w:sz w:val="24"/>
          <w:szCs w:val="24"/>
        </w:rPr>
        <w:t>Committee</w:t>
      </w:r>
      <w:r w:rsidRPr="007E258F">
        <w:rPr>
          <w:rFonts w:asciiTheme="majorHAnsi" w:eastAsia="ＭＳ ゴシック" w:hAnsiTheme="majorHAnsi" w:cstheme="majorHAnsi"/>
          <w:sz w:val="24"/>
          <w:szCs w:val="24"/>
        </w:rPr>
        <w:t xml:space="preserve"> </w:t>
      </w:r>
      <w:r w:rsidR="0019160D">
        <w:rPr>
          <w:rFonts w:asciiTheme="majorHAnsi" w:eastAsia="ＭＳ ゴシック" w:hAnsiTheme="majorHAnsi" w:cstheme="majorHAnsi"/>
          <w:sz w:val="24"/>
          <w:szCs w:val="24"/>
        </w:rPr>
        <w:t xml:space="preserve">on Economic, Social and Cultural Rights </w:t>
      </w:r>
      <w:r w:rsidR="002A4E4C">
        <w:rPr>
          <w:rFonts w:asciiTheme="majorHAnsi" w:eastAsia="ＭＳ ゴシック" w:hAnsiTheme="majorHAnsi" w:cstheme="majorHAnsi" w:hint="eastAsia"/>
          <w:sz w:val="24"/>
          <w:szCs w:val="24"/>
          <w:lang w:val="en"/>
        </w:rPr>
        <w:t>are</w:t>
      </w:r>
      <w:r w:rsidR="00235B98" w:rsidRPr="007E258F">
        <w:rPr>
          <w:rFonts w:asciiTheme="majorHAnsi" w:eastAsia="ＭＳ ゴシック" w:hAnsiTheme="majorHAnsi" w:cstheme="majorHAnsi"/>
          <w:sz w:val="24"/>
          <w:szCs w:val="24"/>
          <w:lang w:val="en"/>
        </w:rPr>
        <w:t xml:space="preserve"> the Committee</w:t>
      </w:r>
      <w:r w:rsidR="009402AB">
        <w:rPr>
          <w:rFonts w:asciiTheme="majorHAnsi" w:eastAsia="ＭＳ ゴシック" w:hAnsiTheme="majorHAnsi" w:cstheme="majorHAnsi"/>
          <w:sz w:val="24"/>
          <w:szCs w:val="24"/>
          <w:lang w:val="en"/>
        </w:rPr>
        <w:t>’</w:t>
      </w:r>
      <w:r w:rsidR="00235B98" w:rsidRPr="007E258F">
        <w:rPr>
          <w:rFonts w:asciiTheme="majorHAnsi" w:eastAsia="ＭＳ ゴシック" w:hAnsiTheme="majorHAnsi" w:cstheme="majorHAnsi"/>
          <w:sz w:val="24"/>
          <w:szCs w:val="24"/>
          <w:lang w:val="en"/>
        </w:rPr>
        <w:t>s view</w:t>
      </w:r>
      <w:r w:rsidR="002A4E4C">
        <w:rPr>
          <w:rFonts w:asciiTheme="majorHAnsi" w:eastAsia="ＭＳ ゴシック" w:hAnsiTheme="majorHAnsi" w:cstheme="majorHAnsi"/>
          <w:sz w:val="24"/>
          <w:szCs w:val="24"/>
          <w:lang w:val="en"/>
        </w:rPr>
        <w:t>s</w:t>
      </w:r>
      <w:r w:rsidR="00235B98" w:rsidRPr="007E258F">
        <w:rPr>
          <w:rFonts w:asciiTheme="majorHAnsi" w:eastAsia="ＭＳ ゴシック" w:hAnsiTheme="majorHAnsi" w:cstheme="majorHAnsi"/>
          <w:sz w:val="24"/>
          <w:szCs w:val="24"/>
          <w:lang w:val="en"/>
        </w:rPr>
        <w:t xml:space="preserve"> on interpretation of the Covenant</w:t>
      </w:r>
      <w:r w:rsidR="00703C7A" w:rsidRPr="007E258F">
        <w:rPr>
          <w:rFonts w:asciiTheme="majorHAnsi" w:eastAsia="ＭＳ ゴシック" w:hAnsiTheme="majorHAnsi" w:cstheme="majorHAnsi"/>
          <w:sz w:val="24"/>
          <w:szCs w:val="24"/>
          <w:lang w:val="en"/>
        </w:rPr>
        <w:t xml:space="preserve">, </w:t>
      </w:r>
      <w:r w:rsidR="005422F7">
        <w:rPr>
          <w:rFonts w:asciiTheme="majorHAnsi" w:eastAsia="ＭＳ ゴシック" w:hAnsiTheme="majorHAnsi" w:cstheme="majorHAnsi" w:hint="eastAsia"/>
          <w:sz w:val="24"/>
          <w:szCs w:val="24"/>
          <w:lang w:val="en"/>
        </w:rPr>
        <w:t xml:space="preserve">and </w:t>
      </w:r>
      <w:r w:rsidR="002A4E4C">
        <w:rPr>
          <w:rFonts w:asciiTheme="majorHAnsi" w:eastAsia="ＭＳ ゴシック" w:hAnsiTheme="majorHAnsi" w:cstheme="majorHAnsi"/>
          <w:sz w:val="24"/>
          <w:szCs w:val="24"/>
          <w:lang w:val="en"/>
        </w:rPr>
        <w:t>they do</w:t>
      </w:r>
      <w:r w:rsidR="00C10A9F">
        <w:rPr>
          <w:rFonts w:asciiTheme="majorHAnsi" w:eastAsia="ＭＳ ゴシック" w:hAnsiTheme="majorHAnsi" w:cstheme="majorHAnsi" w:hint="eastAsia"/>
          <w:sz w:val="24"/>
          <w:szCs w:val="24"/>
          <w:lang w:val="en"/>
        </w:rPr>
        <w:t xml:space="preserve"> not</w:t>
      </w:r>
      <w:r w:rsidR="00235B98" w:rsidRPr="007E258F">
        <w:rPr>
          <w:rFonts w:asciiTheme="majorHAnsi" w:eastAsia="ＭＳ ゴシック" w:hAnsiTheme="majorHAnsi" w:cstheme="majorHAnsi"/>
          <w:sz w:val="24"/>
          <w:szCs w:val="24"/>
          <w:lang w:val="en"/>
        </w:rPr>
        <w:t xml:space="preserve"> change or revise</w:t>
      </w:r>
      <w:r w:rsidR="00703C7A" w:rsidRPr="007E258F">
        <w:rPr>
          <w:rFonts w:asciiTheme="majorHAnsi" w:eastAsia="ＭＳ ゴシック" w:hAnsiTheme="majorHAnsi" w:cstheme="majorHAnsi"/>
          <w:sz w:val="24"/>
          <w:szCs w:val="24"/>
          <w:lang w:val="en"/>
        </w:rPr>
        <w:t xml:space="preserve"> the provisions of the Covenant and </w:t>
      </w:r>
      <w:r w:rsidR="002A4E4C">
        <w:rPr>
          <w:rFonts w:asciiTheme="majorHAnsi" w:eastAsia="ＭＳ ゴシック" w:hAnsiTheme="majorHAnsi" w:cstheme="majorHAnsi"/>
          <w:sz w:val="24"/>
          <w:szCs w:val="24"/>
          <w:lang w:val="en"/>
        </w:rPr>
        <w:t>are</w:t>
      </w:r>
      <w:r w:rsidR="002A4E4C">
        <w:rPr>
          <w:rFonts w:asciiTheme="majorHAnsi" w:eastAsia="ＭＳ ゴシック" w:hAnsiTheme="majorHAnsi" w:cstheme="majorHAnsi" w:hint="eastAsia"/>
          <w:sz w:val="24"/>
          <w:szCs w:val="24"/>
          <w:lang w:val="en"/>
        </w:rPr>
        <w:t xml:space="preserve"> </w:t>
      </w:r>
      <w:r w:rsidR="00C10A9F">
        <w:rPr>
          <w:rFonts w:asciiTheme="majorHAnsi" w:eastAsia="ＭＳ ゴシック" w:hAnsiTheme="majorHAnsi" w:cstheme="majorHAnsi" w:hint="eastAsia"/>
          <w:sz w:val="24"/>
          <w:szCs w:val="24"/>
          <w:lang w:val="en"/>
        </w:rPr>
        <w:t>not</w:t>
      </w:r>
      <w:r w:rsidR="00235B98" w:rsidRPr="007E258F">
        <w:rPr>
          <w:rFonts w:asciiTheme="majorHAnsi" w:eastAsia="ＭＳ ゴシック" w:hAnsiTheme="majorHAnsi" w:cstheme="majorHAnsi"/>
          <w:sz w:val="24"/>
          <w:szCs w:val="24"/>
        </w:rPr>
        <w:t xml:space="preserve"> legally binding </w:t>
      </w:r>
      <w:r w:rsidR="00703C7A" w:rsidRPr="007E258F">
        <w:rPr>
          <w:rFonts w:asciiTheme="majorHAnsi" w:eastAsia="ＭＳ ゴシック" w:hAnsiTheme="majorHAnsi" w:cstheme="majorHAnsi"/>
          <w:sz w:val="24"/>
          <w:szCs w:val="24"/>
        </w:rPr>
        <w:t xml:space="preserve">to the State </w:t>
      </w:r>
      <w:r w:rsidR="00AF5FA8">
        <w:rPr>
          <w:rFonts w:asciiTheme="majorHAnsi" w:eastAsia="ＭＳ ゴシック" w:hAnsiTheme="majorHAnsi" w:cstheme="majorHAnsi"/>
          <w:sz w:val="24"/>
          <w:szCs w:val="24"/>
        </w:rPr>
        <w:t>p</w:t>
      </w:r>
      <w:r w:rsidR="00703C7A" w:rsidRPr="007E258F">
        <w:rPr>
          <w:rFonts w:asciiTheme="majorHAnsi" w:eastAsia="ＭＳ ゴシック" w:hAnsiTheme="majorHAnsi" w:cstheme="majorHAnsi"/>
          <w:sz w:val="24"/>
          <w:szCs w:val="24"/>
        </w:rPr>
        <w:t>arties</w:t>
      </w:r>
      <w:r w:rsidR="00235B98" w:rsidRPr="007E258F">
        <w:rPr>
          <w:rFonts w:asciiTheme="majorHAnsi" w:eastAsia="ＭＳ ゴシック" w:hAnsiTheme="majorHAnsi" w:cstheme="majorHAnsi"/>
          <w:sz w:val="24"/>
          <w:szCs w:val="24"/>
          <w:lang w:val="en"/>
        </w:rPr>
        <w:t>.</w:t>
      </w:r>
      <w:r w:rsidR="00703C7A" w:rsidRPr="007E258F">
        <w:rPr>
          <w:rFonts w:asciiTheme="majorHAnsi" w:eastAsia="ＭＳ ゴシック" w:hAnsiTheme="majorHAnsi" w:cstheme="majorHAnsi"/>
          <w:sz w:val="24"/>
          <w:szCs w:val="24"/>
          <w:lang w:val="en"/>
        </w:rPr>
        <w:t xml:space="preserve"> The Government of Japan </w:t>
      </w:r>
      <w:r w:rsidR="00C671CA" w:rsidRPr="007E258F">
        <w:rPr>
          <w:rFonts w:asciiTheme="majorHAnsi" w:eastAsia="ＭＳ ゴシック" w:hAnsiTheme="majorHAnsi" w:cstheme="majorHAnsi"/>
          <w:sz w:val="24"/>
          <w:szCs w:val="24"/>
          <w:lang w:val="en"/>
        </w:rPr>
        <w:t xml:space="preserve">also </w:t>
      </w:r>
      <w:r w:rsidR="00C10A9F">
        <w:rPr>
          <w:rFonts w:asciiTheme="majorHAnsi" w:eastAsia="ＭＳ ゴシック" w:hAnsiTheme="majorHAnsi" w:cstheme="majorHAnsi" w:hint="eastAsia"/>
          <w:sz w:val="24"/>
          <w:szCs w:val="24"/>
          <w:lang w:val="en"/>
        </w:rPr>
        <w:t>believes</w:t>
      </w:r>
      <w:r w:rsidR="00703C7A" w:rsidRPr="007E258F">
        <w:rPr>
          <w:rFonts w:asciiTheme="majorHAnsi" w:eastAsia="ＭＳ ゴシック" w:hAnsiTheme="majorHAnsi" w:cstheme="majorHAnsi"/>
          <w:sz w:val="24"/>
          <w:szCs w:val="24"/>
          <w:lang w:val="en"/>
        </w:rPr>
        <w:t xml:space="preserve"> that </w:t>
      </w:r>
      <w:r w:rsidR="00935C32" w:rsidRPr="007E258F">
        <w:rPr>
          <w:rFonts w:asciiTheme="majorHAnsi" w:eastAsia="ＭＳ ゴシック" w:hAnsiTheme="majorHAnsi" w:cstheme="majorHAnsi"/>
          <w:sz w:val="24"/>
          <w:szCs w:val="24"/>
          <w:lang w:val="en"/>
        </w:rPr>
        <w:t>careful considerat</w:t>
      </w:r>
      <w:r w:rsidR="00C671CA" w:rsidRPr="007E258F">
        <w:rPr>
          <w:rFonts w:asciiTheme="majorHAnsi" w:eastAsia="ＭＳ ゴシック" w:hAnsiTheme="majorHAnsi" w:cstheme="majorHAnsi"/>
          <w:sz w:val="24"/>
          <w:szCs w:val="24"/>
          <w:lang w:val="en"/>
        </w:rPr>
        <w:t>ion is required</w:t>
      </w:r>
      <w:r w:rsidR="00235B98" w:rsidRPr="007E258F">
        <w:rPr>
          <w:rFonts w:asciiTheme="majorHAnsi" w:eastAsia="ＭＳ ゴシック" w:hAnsiTheme="majorHAnsi" w:cstheme="majorHAnsi"/>
          <w:sz w:val="24"/>
          <w:szCs w:val="24"/>
          <w:lang w:val="en"/>
        </w:rPr>
        <w:t xml:space="preserve"> when</w:t>
      </w:r>
      <w:r w:rsidR="00C671CA" w:rsidRPr="007E258F">
        <w:rPr>
          <w:rFonts w:asciiTheme="majorHAnsi" w:eastAsia="ＭＳ ゴシック" w:hAnsiTheme="majorHAnsi" w:cstheme="majorHAnsi"/>
          <w:sz w:val="24"/>
          <w:szCs w:val="24"/>
          <w:lang w:val="en"/>
        </w:rPr>
        <w:t xml:space="preserve"> the General Comments refer to fields and matters stipulated by</w:t>
      </w:r>
      <w:r w:rsidR="00235B98" w:rsidRPr="007E258F">
        <w:rPr>
          <w:rFonts w:asciiTheme="majorHAnsi" w:eastAsia="ＭＳ ゴシック" w:hAnsiTheme="majorHAnsi" w:cstheme="majorHAnsi"/>
          <w:sz w:val="24"/>
          <w:szCs w:val="24"/>
          <w:lang w:val="en"/>
        </w:rPr>
        <w:t xml:space="preserve"> other treaties. </w:t>
      </w:r>
      <w:r w:rsidR="005147CE" w:rsidRPr="007E258F">
        <w:rPr>
          <w:rFonts w:asciiTheme="majorHAnsi" w:eastAsia="ＭＳ ゴシック" w:hAnsiTheme="majorHAnsi" w:cstheme="majorHAnsi"/>
          <w:sz w:val="24"/>
          <w:szCs w:val="24"/>
          <w:lang w:val="en"/>
        </w:rPr>
        <w:t>I</w:t>
      </w:r>
      <w:r w:rsidR="004D117A" w:rsidRPr="007E258F">
        <w:rPr>
          <w:rFonts w:asciiTheme="majorHAnsi" w:eastAsia="ＭＳ ゴシック" w:hAnsiTheme="majorHAnsi" w:cstheme="majorHAnsi"/>
          <w:sz w:val="24"/>
          <w:szCs w:val="24"/>
          <w:lang w:val="en"/>
        </w:rPr>
        <w:t xml:space="preserve">t is important for the Committee to </w:t>
      </w:r>
      <w:r w:rsidR="00922AE3">
        <w:rPr>
          <w:rFonts w:asciiTheme="majorHAnsi" w:eastAsia="ＭＳ ゴシック" w:hAnsiTheme="majorHAnsi" w:cstheme="majorHAnsi" w:hint="eastAsia"/>
          <w:sz w:val="24"/>
          <w:szCs w:val="24"/>
          <w:lang w:val="en"/>
        </w:rPr>
        <w:t xml:space="preserve">produce additional value </w:t>
      </w:r>
      <w:r w:rsidR="000C53E9">
        <w:rPr>
          <w:rFonts w:asciiTheme="majorHAnsi" w:eastAsia="ＭＳ ゴシック" w:hAnsiTheme="majorHAnsi" w:cstheme="majorHAnsi" w:hint="eastAsia"/>
          <w:sz w:val="24"/>
          <w:szCs w:val="24"/>
          <w:lang w:val="en"/>
        </w:rPr>
        <w:t>when making</w:t>
      </w:r>
      <w:r w:rsidR="004D117A" w:rsidRPr="007E258F">
        <w:rPr>
          <w:rFonts w:asciiTheme="majorHAnsi" w:eastAsia="ＭＳ ゴシック" w:hAnsiTheme="majorHAnsi" w:cstheme="majorHAnsi"/>
          <w:sz w:val="24"/>
          <w:szCs w:val="24"/>
          <w:lang w:val="en"/>
        </w:rPr>
        <w:t xml:space="preserve"> its </w:t>
      </w:r>
      <w:r w:rsidR="00012339" w:rsidRPr="007E258F">
        <w:rPr>
          <w:rFonts w:asciiTheme="majorHAnsi" w:eastAsia="ＭＳ ゴシック" w:hAnsiTheme="majorHAnsi" w:cstheme="majorHAnsi"/>
          <w:sz w:val="24"/>
          <w:szCs w:val="24"/>
          <w:lang w:val="en"/>
        </w:rPr>
        <w:t>General Comments</w:t>
      </w:r>
      <w:r w:rsidR="000C53E9">
        <w:rPr>
          <w:rFonts w:asciiTheme="majorHAnsi" w:eastAsia="ＭＳ ゴシック" w:hAnsiTheme="majorHAnsi" w:cstheme="majorHAnsi" w:hint="eastAsia"/>
          <w:sz w:val="24"/>
          <w:szCs w:val="24"/>
          <w:lang w:val="en"/>
        </w:rPr>
        <w:t>,</w:t>
      </w:r>
      <w:r w:rsidR="00012339" w:rsidRPr="007E258F">
        <w:rPr>
          <w:rFonts w:asciiTheme="majorHAnsi" w:eastAsia="ＭＳ ゴシック" w:hAnsiTheme="majorHAnsi" w:cstheme="majorHAnsi"/>
          <w:sz w:val="24"/>
          <w:szCs w:val="24"/>
          <w:lang w:val="en"/>
        </w:rPr>
        <w:t xml:space="preserve"> within the</w:t>
      </w:r>
      <w:r w:rsidR="005147CE" w:rsidRPr="007E258F">
        <w:rPr>
          <w:rFonts w:asciiTheme="majorHAnsi" w:eastAsia="ＭＳ ゴシック" w:hAnsiTheme="majorHAnsi" w:cstheme="majorHAnsi"/>
          <w:sz w:val="24"/>
          <w:szCs w:val="24"/>
          <w:lang w:val="en"/>
        </w:rPr>
        <w:t xml:space="preserve"> scope of </w:t>
      </w:r>
      <w:r w:rsidR="00012339" w:rsidRPr="007E258F">
        <w:rPr>
          <w:rFonts w:asciiTheme="majorHAnsi" w:eastAsia="ＭＳ ゴシック" w:hAnsiTheme="majorHAnsi" w:cstheme="majorHAnsi"/>
          <w:sz w:val="24"/>
          <w:szCs w:val="24"/>
          <w:lang w:val="en"/>
        </w:rPr>
        <w:t>the Covenant, taking into cons</w:t>
      </w:r>
      <w:r w:rsidR="0019160D">
        <w:rPr>
          <w:rFonts w:asciiTheme="majorHAnsi" w:eastAsia="ＭＳ ゴシック" w:hAnsiTheme="majorHAnsi" w:cstheme="majorHAnsi"/>
          <w:sz w:val="24"/>
          <w:szCs w:val="24"/>
          <w:lang w:val="en"/>
        </w:rPr>
        <w:t>ideration</w:t>
      </w:r>
      <w:r w:rsidR="005147CE" w:rsidRPr="007E258F">
        <w:rPr>
          <w:rFonts w:asciiTheme="majorHAnsi" w:eastAsia="ＭＳ ゴシック" w:hAnsiTheme="majorHAnsi" w:cstheme="majorHAnsi"/>
          <w:sz w:val="24"/>
          <w:szCs w:val="24"/>
          <w:lang w:val="en"/>
        </w:rPr>
        <w:t xml:space="preserve"> the above</w:t>
      </w:r>
      <w:r w:rsidR="009402AB">
        <w:rPr>
          <w:rFonts w:asciiTheme="majorHAnsi" w:eastAsia="ＭＳ ゴシック" w:hAnsiTheme="majorHAnsi" w:cstheme="majorHAnsi"/>
          <w:sz w:val="24"/>
          <w:szCs w:val="24"/>
          <w:lang w:val="en"/>
        </w:rPr>
        <w:t>-</w:t>
      </w:r>
      <w:r w:rsidR="005147CE" w:rsidRPr="007E258F">
        <w:rPr>
          <w:rFonts w:asciiTheme="majorHAnsi" w:eastAsia="ＭＳ ゴシック" w:hAnsiTheme="majorHAnsi" w:cstheme="majorHAnsi"/>
          <w:sz w:val="24"/>
          <w:szCs w:val="24"/>
          <w:lang w:val="en"/>
        </w:rPr>
        <w:t>mentioned aspects</w:t>
      </w:r>
      <w:r w:rsidR="00012339" w:rsidRPr="007E258F">
        <w:rPr>
          <w:rFonts w:asciiTheme="majorHAnsi" w:eastAsia="ＭＳ ゴシック" w:hAnsiTheme="majorHAnsi" w:cstheme="majorHAnsi"/>
          <w:sz w:val="24"/>
          <w:szCs w:val="24"/>
          <w:lang w:val="en"/>
        </w:rPr>
        <w:t>.</w:t>
      </w:r>
      <w:r w:rsidRPr="007E258F">
        <w:rPr>
          <w:rFonts w:asciiTheme="majorHAnsi" w:eastAsia="ＭＳ ゴシック" w:hAnsiTheme="majorHAnsi" w:cstheme="majorHAnsi"/>
          <w:sz w:val="24"/>
          <w:szCs w:val="24"/>
        </w:rPr>
        <w:t xml:space="preserve"> </w:t>
      </w:r>
    </w:p>
    <w:p w14:paraId="0D094300" w14:textId="21BE23C4" w:rsidR="007A1289" w:rsidRDefault="0067080E" w:rsidP="005C1715">
      <w:pPr>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 xml:space="preserve"> </w:t>
      </w:r>
      <w:r>
        <w:rPr>
          <w:rFonts w:asciiTheme="majorHAnsi" w:eastAsia="ＭＳ ゴシック" w:hAnsiTheme="majorHAnsi" w:cstheme="majorHAnsi"/>
          <w:sz w:val="24"/>
          <w:szCs w:val="24"/>
        </w:rPr>
        <w:t xml:space="preserve"> The Government of Japan would like to submit the following </w:t>
      </w:r>
      <w:r w:rsidR="00E06D38">
        <w:rPr>
          <w:rFonts w:asciiTheme="majorHAnsi" w:eastAsia="ＭＳ ゴシック" w:hAnsiTheme="majorHAnsi" w:cstheme="majorHAnsi"/>
          <w:sz w:val="24"/>
          <w:szCs w:val="24"/>
        </w:rPr>
        <w:t xml:space="preserve">non-exhaustive </w:t>
      </w:r>
      <w:r>
        <w:rPr>
          <w:rFonts w:asciiTheme="majorHAnsi" w:eastAsia="ＭＳ ゴシック" w:hAnsiTheme="majorHAnsi" w:cstheme="majorHAnsi"/>
          <w:sz w:val="24"/>
          <w:szCs w:val="24"/>
        </w:rPr>
        <w:t>comments</w:t>
      </w:r>
      <w:r w:rsidR="00E06D38">
        <w:rPr>
          <w:rFonts w:asciiTheme="majorHAnsi" w:eastAsia="ＭＳ ゴシック" w:hAnsiTheme="majorHAnsi" w:cstheme="majorHAnsi"/>
          <w:sz w:val="24"/>
          <w:szCs w:val="24"/>
        </w:rPr>
        <w:t>,</w:t>
      </w:r>
      <w:r>
        <w:rPr>
          <w:rFonts w:asciiTheme="majorHAnsi" w:eastAsia="ＭＳ ゴシック" w:hAnsiTheme="majorHAnsi" w:cstheme="majorHAnsi"/>
          <w:sz w:val="24"/>
          <w:szCs w:val="24"/>
        </w:rPr>
        <w:t xml:space="preserve"> especially regarding points that </w:t>
      </w:r>
      <w:r w:rsidR="00AC0935">
        <w:rPr>
          <w:rFonts w:asciiTheme="majorHAnsi" w:eastAsia="ＭＳ ゴシック" w:hAnsiTheme="majorHAnsi" w:cstheme="majorHAnsi"/>
          <w:sz w:val="24"/>
          <w:szCs w:val="24"/>
        </w:rPr>
        <w:t xml:space="preserve">are thought to </w:t>
      </w:r>
      <w:r>
        <w:rPr>
          <w:rFonts w:asciiTheme="majorHAnsi" w:eastAsia="ＭＳ ゴシック" w:hAnsiTheme="majorHAnsi" w:cstheme="majorHAnsi"/>
          <w:sz w:val="24"/>
          <w:szCs w:val="24"/>
        </w:rPr>
        <w:t>differ starkly from the position of the Government of Japan</w:t>
      </w:r>
      <w:r w:rsidR="009402AB">
        <w:rPr>
          <w:rFonts w:asciiTheme="majorHAnsi" w:eastAsia="ＭＳ ゴシック" w:hAnsiTheme="majorHAnsi" w:cstheme="majorHAnsi"/>
          <w:sz w:val="24"/>
          <w:szCs w:val="24"/>
        </w:rPr>
        <w:t>.</w:t>
      </w:r>
    </w:p>
    <w:p w14:paraId="4CA85E46" w14:textId="77777777" w:rsidR="0067080E" w:rsidRPr="00723020" w:rsidRDefault="0067080E" w:rsidP="005C1715">
      <w:pPr>
        <w:rPr>
          <w:rFonts w:asciiTheme="majorHAnsi" w:eastAsia="ＭＳ ゴシック" w:hAnsiTheme="majorHAnsi" w:cstheme="majorHAnsi"/>
          <w:sz w:val="24"/>
          <w:szCs w:val="24"/>
          <w:shd w:val="pct15" w:color="auto" w:fill="FFFFFF"/>
        </w:rPr>
      </w:pPr>
    </w:p>
    <w:p w14:paraId="241C4878" w14:textId="77777777" w:rsidR="0067080E" w:rsidRPr="007E258F" w:rsidRDefault="0067080E" w:rsidP="005C1715">
      <w:pPr>
        <w:rPr>
          <w:rFonts w:asciiTheme="majorHAnsi" w:eastAsia="ＭＳ ゴシック" w:hAnsiTheme="majorHAnsi" w:cstheme="majorHAnsi"/>
          <w:sz w:val="24"/>
          <w:szCs w:val="24"/>
          <w:shd w:val="pct15" w:color="auto" w:fill="FFFFFF"/>
        </w:rPr>
      </w:pPr>
    </w:p>
    <w:p w14:paraId="375C1F62" w14:textId="15FC3EE3" w:rsidR="0022030D" w:rsidRPr="001562ED" w:rsidRDefault="00A13B83" w:rsidP="005C1715">
      <w:pPr>
        <w:rPr>
          <w:rFonts w:asciiTheme="majorHAnsi" w:eastAsia="ＭＳ ゴシック" w:hAnsiTheme="majorHAnsi" w:cstheme="majorHAnsi"/>
          <w:sz w:val="24"/>
          <w:szCs w:val="24"/>
        </w:rPr>
      </w:pPr>
      <w:r>
        <w:rPr>
          <w:rFonts w:asciiTheme="majorHAnsi" w:eastAsia="ＭＳ ゴシック" w:hAnsiTheme="majorHAnsi" w:cstheme="majorHAnsi"/>
          <w:sz w:val="24"/>
          <w:szCs w:val="24"/>
          <w:shd w:val="pct15" w:color="auto" w:fill="FFFFFF"/>
        </w:rPr>
        <w:t xml:space="preserve">2 </w:t>
      </w:r>
      <w:r w:rsidR="0022030D" w:rsidRPr="007E258F">
        <w:rPr>
          <w:rFonts w:asciiTheme="majorHAnsi" w:eastAsia="ＭＳ ゴシック" w:hAnsiTheme="majorHAnsi" w:cstheme="majorHAnsi"/>
          <w:sz w:val="24"/>
          <w:szCs w:val="24"/>
          <w:shd w:val="pct15" w:color="auto" w:fill="FFFFFF"/>
        </w:rPr>
        <w:t>Specific Comments</w:t>
      </w:r>
      <w:r w:rsidR="00AC0935">
        <w:rPr>
          <w:rFonts w:asciiTheme="majorHAnsi" w:eastAsia="ＭＳ ゴシック" w:hAnsiTheme="majorHAnsi" w:cstheme="majorHAnsi"/>
          <w:sz w:val="24"/>
          <w:szCs w:val="24"/>
        </w:rPr>
        <w:t xml:space="preserve"> </w:t>
      </w:r>
    </w:p>
    <w:p w14:paraId="3D01D4D8" w14:textId="300570F0" w:rsidR="008A0744" w:rsidRPr="00E2371A" w:rsidRDefault="00AC0935" w:rsidP="00E2371A">
      <w:pPr>
        <w:pStyle w:val="af3"/>
        <w:jc w:val="both"/>
        <w:rPr>
          <w:rFonts w:asciiTheme="majorHAnsi" w:hAnsiTheme="majorHAnsi" w:cstheme="majorHAnsi"/>
          <w:sz w:val="24"/>
          <w:szCs w:val="24"/>
        </w:rPr>
      </w:pPr>
      <w:r>
        <w:rPr>
          <w:rFonts w:asciiTheme="majorHAnsi" w:eastAsia="ＭＳ ゴシック" w:hAnsiTheme="majorHAnsi" w:cstheme="majorHAnsi" w:hint="eastAsia"/>
          <w:sz w:val="24"/>
          <w:szCs w:val="24"/>
        </w:rPr>
        <w:t xml:space="preserve"> </w:t>
      </w:r>
      <w:r>
        <w:rPr>
          <w:rFonts w:asciiTheme="majorHAnsi" w:eastAsia="ＭＳ ゴシック" w:hAnsiTheme="majorHAnsi" w:cstheme="majorHAnsi"/>
          <w:sz w:val="24"/>
          <w:szCs w:val="24"/>
        </w:rPr>
        <w:t xml:space="preserve"> In paragraph 4, it is stated that “</w:t>
      </w:r>
      <w:r w:rsidRPr="00AC0935">
        <w:rPr>
          <w:rFonts w:asciiTheme="majorHAnsi" w:eastAsia="ＭＳ ゴシック" w:hAnsiTheme="majorHAnsi" w:cstheme="majorHAnsi" w:hint="eastAsia"/>
          <w:sz w:val="24"/>
          <w:szCs w:val="24"/>
          <w:lang w:val="en-GB"/>
        </w:rPr>
        <w:t>Other relevant soft law instruments have been developed to describe the obligations and responsibilities of States and oth</w:t>
      </w:r>
      <w:r w:rsidRPr="00615425">
        <w:rPr>
          <w:rFonts w:asciiTheme="majorHAnsi" w:eastAsia="ＭＳ ゴシック" w:hAnsiTheme="majorHAnsi" w:cstheme="majorHAnsi"/>
          <w:sz w:val="24"/>
          <w:szCs w:val="24"/>
          <w:lang w:val="en-GB"/>
        </w:rPr>
        <w:t xml:space="preserve">er actors relating to land use of specific groups. Such soft law instruments </w:t>
      </w:r>
      <w:r w:rsidRPr="00615425">
        <w:rPr>
          <w:rFonts w:asciiTheme="majorHAnsi" w:eastAsia="ＭＳ ゴシック" w:hAnsiTheme="majorHAnsi" w:cstheme="majorHAnsi"/>
          <w:sz w:val="24"/>
          <w:szCs w:val="24"/>
          <w:lang w:val="en-GB"/>
        </w:rPr>
        <w:lastRenderedPageBreak/>
        <w:t xml:space="preserve">provide help in the interpretation of the legally binding obligations of States </w:t>
      </w:r>
      <w:r w:rsidR="00AF5FA8" w:rsidRPr="00615425">
        <w:rPr>
          <w:rFonts w:asciiTheme="majorHAnsi" w:eastAsia="ＭＳ ゴシック" w:hAnsiTheme="majorHAnsi" w:cstheme="majorHAnsi"/>
          <w:sz w:val="24"/>
          <w:szCs w:val="24"/>
          <w:lang w:val="en-GB"/>
        </w:rPr>
        <w:t>p</w:t>
      </w:r>
      <w:r w:rsidRPr="00615425">
        <w:rPr>
          <w:rFonts w:asciiTheme="majorHAnsi" w:eastAsia="ＭＳ ゴシック" w:hAnsiTheme="majorHAnsi" w:cstheme="majorHAnsi"/>
          <w:sz w:val="24"/>
          <w:szCs w:val="24"/>
          <w:lang w:val="en-GB"/>
        </w:rPr>
        <w:t>arties under the Covenant and address a broad range of Covenant rights.</w:t>
      </w:r>
      <w:r w:rsidRPr="00615425">
        <w:rPr>
          <w:rFonts w:asciiTheme="majorHAnsi" w:eastAsia="ＭＳ ゴシック" w:hAnsiTheme="majorHAnsi" w:cstheme="majorHAnsi"/>
          <w:sz w:val="24"/>
          <w:szCs w:val="24"/>
        </w:rPr>
        <w:t>”</w:t>
      </w:r>
      <w:r w:rsidR="00615425">
        <w:rPr>
          <w:rFonts w:asciiTheme="majorHAnsi" w:eastAsia="ＭＳ ゴシック" w:hAnsiTheme="majorHAnsi" w:cstheme="majorHAnsi"/>
          <w:sz w:val="24"/>
          <w:szCs w:val="24"/>
        </w:rPr>
        <w:t xml:space="preserve"> </w:t>
      </w:r>
      <w:r w:rsidR="00615425" w:rsidRPr="008112BA">
        <w:rPr>
          <w:rFonts w:asciiTheme="majorHAnsi" w:hAnsiTheme="majorHAnsi" w:cstheme="majorHAnsi"/>
          <w:sz w:val="24"/>
          <w:szCs w:val="24"/>
        </w:rPr>
        <w:t>We are of the view that it is not appropriate to use such wording that can be interpreted as if obligations or responsibilities of States or other actors were to arise generally in accordance with the “soft law”. It is even more so if declarations which are not legally binding or international agreements which do not impose duties upon non-contracting States are branded as “soft law”. It is also inappropriate to use expressions that can be understood as if such “soft law” confines each State party in a legally binding manner when it interprets the Convention.</w:t>
      </w:r>
      <w:r w:rsidR="00E2371A">
        <w:rPr>
          <w:rFonts w:asciiTheme="majorHAnsi" w:hAnsiTheme="majorHAnsi" w:cstheme="majorHAnsi" w:hint="eastAsia"/>
          <w:sz w:val="24"/>
          <w:szCs w:val="24"/>
        </w:rPr>
        <w:t xml:space="preserve"> </w:t>
      </w:r>
      <w:r w:rsidR="008063B9">
        <w:rPr>
          <w:rFonts w:asciiTheme="majorHAnsi" w:eastAsia="ＭＳ ゴシック" w:hAnsiTheme="majorHAnsi" w:cstheme="majorHAnsi"/>
          <w:sz w:val="24"/>
          <w:szCs w:val="24"/>
        </w:rPr>
        <w:t>T</w:t>
      </w:r>
      <w:r w:rsidR="0095704C">
        <w:rPr>
          <w:rFonts w:asciiTheme="majorHAnsi" w:eastAsia="ＭＳ ゴシック" w:hAnsiTheme="majorHAnsi" w:cstheme="majorHAnsi"/>
          <w:sz w:val="24"/>
          <w:szCs w:val="24"/>
        </w:rPr>
        <w:t>herefore, the above</w:t>
      </w:r>
      <w:r w:rsidR="00380F40">
        <w:rPr>
          <w:rFonts w:asciiTheme="majorHAnsi" w:eastAsia="ＭＳ ゴシック" w:hAnsiTheme="majorHAnsi" w:cstheme="majorHAnsi" w:hint="eastAsia"/>
          <w:sz w:val="24"/>
          <w:szCs w:val="24"/>
        </w:rPr>
        <w:t xml:space="preserve"> </w:t>
      </w:r>
      <w:r w:rsidR="00380F40">
        <w:rPr>
          <w:rFonts w:asciiTheme="majorHAnsi" w:eastAsia="ＭＳ ゴシック" w:hAnsiTheme="majorHAnsi" w:cstheme="majorHAnsi"/>
          <w:sz w:val="24"/>
          <w:szCs w:val="24"/>
        </w:rPr>
        <w:t>mentioned</w:t>
      </w:r>
      <w:r w:rsidR="0095704C">
        <w:rPr>
          <w:rFonts w:asciiTheme="majorHAnsi" w:eastAsia="ＭＳ ゴシック" w:hAnsiTheme="majorHAnsi" w:cstheme="majorHAnsi"/>
          <w:sz w:val="24"/>
          <w:szCs w:val="24"/>
        </w:rPr>
        <w:t xml:space="preserve"> </w:t>
      </w:r>
      <w:r w:rsidR="009402AB">
        <w:rPr>
          <w:rFonts w:asciiTheme="majorHAnsi" w:eastAsia="ＭＳ ゴシック" w:hAnsiTheme="majorHAnsi" w:cstheme="majorHAnsi"/>
          <w:sz w:val="24"/>
          <w:szCs w:val="24"/>
        </w:rPr>
        <w:t xml:space="preserve">two </w:t>
      </w:r>
      <w:r w:rsidR="0095704C">
        <w:rPr>
          <w:rFonts w:asciiTheme="majorHAnsi" w:eastAsia="ＭＳ ゴシック" w:hAnsiTheme="majorHAnsi" w:cstheme="majorHAnsi"/>
          <w:sz w:val="24"/>
          <w:szCs w:val="24"/>
        </w:rPr>
        <w:t>sentences</w:t>
      </w:r>
      <w:r w:rsidR="008A0744">
        <w:rPr>
          <w:rFonts w:asciiTheme="majorHAnsi" w:eastAsia="ＭＳ ゴシック" w:hAnsiTheme="majorHAnsi" w:cstheme="majorHAnsi"/>
          <w:sz w:val="24"/>
          <w:szCs w:val="24"/>
        </w:rPr>
        <w:t xml:space="preserve"> should be deleted.</w:t>
      </w:r>
    </w:p>
    <w:p w14:paraId="0A1D8FFE" w14:textId="2B29BB79" w:rsidR="00AC0935" w:rsidRDefault="00AC0935" w:rsidP="005C1715">
      <w:pPr>
        <w:rPr>
          <w:rFonts w:asciiTheme="majorHAnsi" w:eastAsia="ＭＳ ゴシック" w:hAnsiTheme="majorHAnsi" w:cstheme="majorHAnsi"/>
          <w:sz w:val="24"/>
          <w:szCs w:val="24"/>
        </w:rPr>
      </w:pPr>
    </w:p>
    <w:p w14:paraId="7B09CD45" w14:textId="17ECF9CF" w:rsidR="00AC0935" w:rsidRDefault="008A0744" w:rsidP="005C1715">
      <w:pPr>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 xml:space="preserve"> </w:t>
      </w:r>
      <w:r>
        <w:rPr>
          <w:rFonts w:asciiTheme="majorHAnsi" w:eastAsia="ＭＳ ゴシック" w:hAnsiTheme="majorHAnsi" w:cstheme="majorHAnsi"/>
          <w:sz w:val="24"/>
          <w:szCs w:val="24"/>
        </w:rPr>
        <w:t xml:space="preserve"> In paragraph 10, it is stated that “</w:t>
      </w:r>
      <w:r w:rsidRPr="008A0744">
        <w:rPr>
          <w:rFonts w:asciiTheme="majorHAnsi" w:eastAsia="ＭＳ ゴシック" w:hAnsiTheme="majorHAnsi" w:cstheme="majorHAnsi" w:hint="eastAsia"/>
          <w:sz w:val="24"/>
          <w:szCs w:val="24"/>
          <w:lang w:val="en-GB"/>
        </w:rPr>
        <w:t>The Committee is of the view that effective agrarian reforms aiming at equitable access to land will ensure the realization of the right to adequate food and that such reforms should include special measures to address the situation of landless persons, indigenous peoples and other disadvantaged and marginalized groups,</w:t>
      </w:r>
      <w:r>
        <w:rPr>
          <w:rFonts w:asciiTheme="majorHAnsi" w:eastAsia="ＭＳ ゴシック" w:hAnsiTheme="majorHAnsi" w:cstheme="majorHAnsi" w:hint="eastAsia"/>
          <w:sz w:val="24"/>
          <w:szCs w:val="24"/>
          <w:lang w:val="en-GB"/>
        </w:rPr>
        <w:t xml:space="preserve"> </w:t>
      </w:r>
      <w:r>
        <w:rPr>
          <w:rFonts w:asciiTheme="majorHAnsi" w:eastAsia="ＭＳ ゴシック" w:hAnsiTheme="majorHAnsi" w:cstheme="majorHAnsi"/>
          <w:sz w:val="24"/>
          <w:szCs w:val="24"/>
          <w:lang w:val="en-GB"/>
        </w:rPr>
        <w:t>…</w:t>
      </w:r>
      <w:r>
        <w:rPr>
          <w:rFonts w:asciiTheme="majorHAnsi" w:eastAsia="ＭＳ ゴシック" w:hAnsiTheme="majorHAnsi" w:cstheme="majorHAnsi"/>
          <w:sz w:val="24"/>
          <w:szCs w:val="24"/>
        </w:rPr>
        <w:t>”</w:t>
      </w:r>
      <w:r w:rsidR="008F4052">
        <w:rPr>
          <w:rFonts w:asciiTheme="majorHAnsi" w:eastAsia="ＭＳ ゴシック" w:hAnsiTheme="majorHAnsi" w:cstheme="majorHAnsi"/>
          <w:sz w:val="24"/>
          <w:szCs w:val="24"/>
        </w:rPr>
        <w:t>.</w:t>
      </w:r>
      <w:r>
        <w:rPr>
          <w:rFonts w:asciiTheme="majorHAnsi" w:eastAsia="ＭＳ ゴシック" w:hAnsiTheme="majorHAnsi" w:cstheme="majorHAnsi"/>
          <w:sz w:val="24"/>
          <w:szCs w:val="24"/>
        </w:rPr>
        <w:t xml:space="preserve"> </w:t>
      </w:r>
      <w:r w:rsidR="0039593D">
        <w:rPr>
          <w:rFonts w:asciiTheme="majorHAnsi" w:eastAsia="ＭＳ ゴシック" w:hAnsiTheme="majorHAnsi" w:cstheme="majorHAnsi"/>
          <w:sz w:val="24"/>
          <w:szCs w:val="24"/>
        </w:rPr>
        <w:t xml:space="preserve">This sentence asks States </w:t>
      </w:r>
      <w:r w:rsidR="00AF5FA8">
        <w:rPr>
          <w:rFonts w:asciiTheme="majorHAnsi" w:eastAsia="ＭＳ ゴシック" w:hAnsiTheme="majorHAnsi" w:cstheme="majorHAnsi"/>
          <w:sz w:val="24"/>
          <w:szCs w:val="24"/>
        </w:rPr>
        <w:t>p</w:t>
      </w:r>
      <w:r w:rsidR="0039593D">
        <w:rPr>
          <w:rFonts w:asciiTheme="majorHAnsi" w:eastAsia="ＭＳ ゴシック" w:hAnsiTheme="majorHAnsi" w:cstheme="majorHAnsi"/>
          <w:sz w:val="24"/>
          <w:szCs w:val="24"/>
        </w:rPr>
        <w:t>arties to take</w:t>
      </w:r>
      <w:r>
        <w:rPr>
          <w:rFonts w:asciiTheme="majorHAnsi" w:eastAsia="ＭＳ ゴシック" w:hAnsiTheme="majorHAnsi" w:cstheme="majorHAnsi"/>
          <w:sz w:val="24"/>
          <w:szCs w:val="24"/>
        </w:rPr>
        <w:t xml:space="preserve"> “</w:t>
      </w:r>
      <w:r w:rsidR="001129BF">
        <w:rPr>
          <w:rFonts w:asciiTheme="majorHAnsi" w:eastAsia="ＭＳ ゴシック" w:hAnsiTheme="majorHAnsi" w:cstheme="majorHAnsi"/>
          <w:sz w:val="24"/>
          <w:szCs w:val="24"/>
        </w:rPr>
        <w:t xml:space="preserve">special </w:t>
      </w:r>
      <w:r>
        <w:rPr>
          <w:rFonts w:asciiTheme="majorHAnsi" w:eastAsia="ＭＳ ゴシック" w:hAnsiTheme="majorHAnsi" w:cstheme="majorHAnsi"/>
          <w:sz w:val="24"/>
          <w:szCs w:val="24"/>
        </w:rPr>
        <w:t>measures”</w:t>
      </w:r>
      <w:r w:rsidR="00E761C4">
        <w:rPr>
          <w:rFonts w:asciiTheme="majorHAnsi" w:eastAsia="ＭＳ ゴシック" w:hAnsiTheme="majorHAnsi" w:cstheme="majorHAnsi"/>
          <w:sz w:val="24"/>
          <w:szCs w:val="24"/>
        </w:rPr>
        <w:t>,</w:t>
      </w:r>
      <w:r w:rsidR="0039593D">
        <w:rPr>
          <w:rFonts w:asciiTheme="majorHAnsi" w:eastAsia="ＭＳ ゴシック" w:hAnsiTheme="majorHAnsi" w:cstheme="majorHAnsi"/>
          <w:sz w:val="24"/>
          <w:szCs w:val="24"/>
        </w:rPr>
        <w:t xml:space="preserve"> but</w:t>
      </w:r>
      <w:r w:rsidR="00E761C4">
        <w:rPr>
          <w:rFonts w:asciiTheme="majorHAnsi" w:eastAsia="ＭＳ ゴシック" w:hAnsiTheme="majorHAnsi" w:cstheme="majorHAnsi"/>
          <w:sz w:val="24"/>
          <w:szCs w:val="24"/>
        </w:rPr>
        <w:t xml:space="preserve"> it is inappropriate</w:t>
      </w:r>
      <w:r w:rsidR="0039593D">
        <w:rPr>
          <w:rFonts w:asciiTheme="majorHAnsi" w:eastAsia="ＭＳ ゴシック" w:hAnsiTheme="majorHAnsi" w:cstheme="majorHAnsi"/>
          <w:sz w:val="24"/>
          <w:szCs w:val="24"/>
        </w:rPr>
        <w:t xml:space="preserve"> </w:t>
      </w:r>
      <w:r w:rsidR="00E1636B">
        <w:rPr>
          <w:rFonts w:asciiTheme="majorHAnsi" w:eastAsia="ＭＳ ゴシック" w:hAnsiTheme="majorHAnsi" w:cstheme="majorHAnsi"/>
          <w:sz w:val="24"/>
          <w:szCs w:val="24"/>
        </w:rPr>
        <w:t xml:space="preserve">because </w:t>
      </w:r>
      <w:r w:rsidR="0039593D">
        <w:rPr>
          <w:rFonts w:asciiTheme="majorHAnsi" w:eastAsia="ＭＳ ゴシック" w:hAnsiTheme="majorHAnsi" w:cstheme="majorHAnsi"/>
          <w:sz w:val="24"/>
          <w:szCs w:val="24"/>
        </w:rPr>
        <w:t xml:space="preserve">it can be </w:t>
      </w:r>
      <w:r w:rsidR="005F7A37">
        <w:rPr>
          <w:rFonts w:asciiTheme="majorHAnsi" w:eastAsia="ＭＳ ゴシック" w:hAnsiTheme="majorHAnsi" w:cstheme="majorHAnsi"/>
          <w:sz w:val="24"/>
          <w:szCs w:val="24"/>
        </w:rPr>
        <w:t xml:space="preserve">understood </w:t>
      </w:r>
      <w:r w:rsidR="0039593D">
        <w:rPr>
          <w:rFonts w:asciiTheme="majorHAnsi" w:eastAsia="ＭＳ ゴシック" w:hAnsiTheme="majorHAnsi" w:cstheme="majorHAnsi"/>
          <w:sz w:val="24"/>
          <w:szCs w:val="24"/>
        </w:rPr>
        <w:t xml:space="preserve">that </w:t>
      </w:r>
      <w:r w:rsidR="00E1636B">
        <w:rPr>
          <w:rFonts w:asciiTheme="majorHAnsi" w:eastAsia="ＭＳ ゴシック" w:hAnsiTheme="majorHAnsi" w:cstheme="majorHAnsi"/>
          <w:sz w:val="24"/>
          <w:szCs w:val="24"/>
        </w:rPr>
        <w:t xml:space="preserve">this sentence </w:t>
      </w:r>
      <w:r w:rsidR="0039593D">
        <w:rPr>
          <w:rFonts w:asciiTheme="majorHAnsi" w:eastAsia="ＭＳ ゴシック" w:hAnsiTheme="majorHAnsi" w:cstheme="majorHAnsi"/>
          <w:sz w:val="24"/>
          <w:szCs w:val="24"/>
        </w:rPr>
        <w:t xml:space="preserve">requires </w:t>
      </w:r>
      <w:r w:rsidR="001129BF">
        <w:rPr>
          <w:rFonts w:asciiTheme="majorHAnsi" w:eastAsia="ＭＳ ゴシック" w:hAnsiTheme="majorHAnsi" w:cstheme="majorHAnsi"/>
          <w:sz w:val="24"/>
          <w:szCs w:val="24"/>
        </w:rPr>
        <w:t>State</w:t>
      </w:r>
      <w:r w:rsidR="009402AB">
        <w:rPr>
          <w:rFonts w:asciiTheme="majorHAnsi" w:eastAsia="ＭＳ ゴシック" w:hAnsiTheme="majorHAnsi" w:cstheme="majorHAnsi"/>
          <w:sz w:val="24"/>
          <w:szCs w:val="24"/>
        </w:rPr>
        <w:t>s</w:t>
      </w:r>
      <w:r w:rsidR="001129BF">
        <w:rPr>
          <w:rFonts w:asciiTheme="majorHAnsi" w:eastAsia="ＭＳ ゴシック" w:hAnsiTheme="majorHAnsi" w:cstheme="majorHAnsi"/>
          <w:sz w:val="24"/>
          <w:szCs w:val="24"/>
        </w:rPr>
        <w:t xml:space="preserve"> </w:t>
      </w:r>
      <w:r w:rsidR="00AF5FA8">
        <w:rPr>
          <w:rFonts w:asciiTheme="majorHAnsi" w:eastAsia="ＭＳ ゴシック" w:hAnsiTheme="majorHAnsi" w:cstheme="majorHAnsi"/>
          <w:sz w:val="24"/>
          <w:szCs w:val="24"/>
        </w:rPr>
        <w:t>p</w:t>
      </w:r>
      <w:r w:rsidR="001129BF">
        <w:rPr>
          <w:rFonts w:asciiTheme="majorHAnsi" w:eastAsia="ＭＳ ゴシック" w:hAnsiTheme="majorHAnsi" w:cstheme="majorHAnsi"/>
          <w:sz w:val="24"/>
          <w:szCs w:val="24"/>
        </w:rPr>
        <w:t xml:space="preserve">arties to take </w:t>
      </w:r>
      <w:r w:rsidR="0039593D">
        <w:rPr>
          <w:rFonts w:asciiTheme="majorHAnsi" w:eastAsia="ＭＳ ゴシック" w:hAnsiTheme="majorHAnsi" w:cstheme="majorHAnsi"/>
          <w:sz w:val="24"/>
          <w:szCs w:val="24"/>
        </w:rPr>
        <w:t xml:space="preserve">measures including new legislation. Moreover, </w:t>
      </w:r>
      <w:bookmarkStart w:id="3" w:name="_Hlk78297638"/>
      <w:r w:rsidR="0039593D">
        <w:rPr>
          <w:rFonts w:asciiTheme="majorHAnsi" w:eastAsia="ＭＳ ゴシック" w:hAnsiTheme="majorHAnsi" w:cstheme="majorHAnsi"/>
          <w:sz w:val="24"/>
          <w:szCs w:val="24"/>
        </w:rPr>
        <w:t xml:space="preserve">in paragraph 8.1 of the </w:t>
      </w:r>
      <w:r w:rsidR="0039593D" w:rsidRPr="0039593D">
        <w:rPr>
          <w:rFonts w:asciiTheme="majorHAnsi" w:eastAsia="ＭＳ ゴシック" w:hAnsiTheme="majorHAnsi" w:cstheme="majorHAnsi" w:hint="eastAsia"/>
          <w:sz w:val="24"/>
          <w:szCs w:val="24"/>
        </w:rPr>
        <w:t>Voluntary Guidelines to Support the Progressive Realization of the Right to Adequate Food in the Context of National Food Security</w:t>
      </w:r>
      <w:bookmarkEnd w:id="3"/>
      <w:r w:rsidR="0039593D">
        <w:rPr>
          <w:rFonts w:asciiTheme="majorHAnsi" w:eastAsia="ＭＳ ゴシック" w:hAnsiTheme="majorHAnsi" w:cstheme="majorHAnsi"/>
          <w:sz w:val="24"/>
          <w:szCs w:val="24"/>
        </w:rPr>
        <w:t xml:space="preserve"> from which this expression is taken, it does not go so far as to require </w:t>
      </w:r>
      <w:r w:rsidR="000C0BF1">
        <w:rPr>
          <w:rFonts w:asciiTheme="majorHAnsi" w:eastAsia="ＭＳ ゴシック" w:hAnsiTheme="majorHAnsi" w:cstheme="majorHAnsi"/>
          <w:sz w:val="24"/>
          <w:szCs w:val="24"/>
        </w:rPr>
        <w:t>State</w:t>
      </w:r>
      <w:r w:rsidR="009402AB">
        <w:rPr>
          <w:rFonts w:asciiTheme="majorHAnsi" w:eastAsia="ＭＳ ゴシック" w:hAnsiTheme="majorHAnsi" w:cstheme="majorHAnsi"/>
          <w:sz w:val="24"/>
          <w:szCs w:val="24"/>
        </w:rPr>
        <w:t>s</w:t>
      </w:r>
      <w:r w:rsidR="000C0BF1">
        <w:rPr>
          <w:rFonts w:asciiTheme="majorHAnsi" w:eastAsia="ＭＳ ゴシック" w:hAnsiTheme="majorHAnsi" w:cstheme="majorHAnsi"/>
          <w:sz w:val="24"/>
          <w:szCs w:val="24"/>
        </w:rPr>
        <w:t xml:space="preserve"> </w:t>
      </w:r>
      <w:r w:rsidR="00AF5FA8">
        <w:rPr>
          <w:rFonts w:asciiTheme="majorHAnsi" w:eastAsia="ＭＳ ゴシック" w:hAnsiTheme="majorHAnsi" w:cstheme="majorHAnsi"/>
          <w:sz w:val="24"/>
          <w:szCs w:val="24"/>
        </w:rPr>
        <w:t>p</w:t>
      </w:r>
      <w:r w:rsidR="000C0BF1">
        <w:rPr>
          <w:rFonts w:asciiTheme="majorHAnsi" w:eastAsia="ＭＳ ゴシック" w:hAnsiTheme="majorHAnsi" w:cstheme="majorHAnsi"/>
          <w:sz w:val="24"/>
          <w:szCs w:val="24"/>
        </w:rPr>
        <w:t xml:space="preserve">arties to take </w:t>
      </w:r>
      <w:r w:rsidR="0039593D">
        <w:rPr>
          <w:rFonts w:asciiTheme="majorHAnsi" w:eastAsia="ＭＳ ゴシック" w:hAnsiTheme="majorHAnsi" w:cstheme="majorHAnsi"/>
          <w:sz w:val="24"/>
          <w:szCs w:val="24"/>
        </w:rPr>
        <w:t xml:space="preserve">“special measures”. Therefore, “special measures” should be </w:t>
      </w:r>
      <w:r w:rsidR="00766844">
        <w:rPr>
          <w:rFonts w:asciiTheme="majorHAnsi" w:eastAsia="ＭＳ ゴシック" w:hAnsiTheme="majorHAnsi" w:cstheme="majorHAnsi"/>
          <w:sz w:val="24"/>
          <w:szCs w:val="24"/>
        </w:rPr>
        <w:t xml:space="preserve">revised </w:t>
      </w:r>
      <w:r w:rsidR="0095704C">
        <w:rPr>
          <w:rFonts w:asciiTheme="majorHAnsi" w:eastAsia="ＭＳ ゴシック" w:hAnsiTheme="majorHAnsi" w:cstheme="majorHAnsi"/>
          <w:sz w:val="24"/>
          <w:szCs w:val="24"/>
        </w:rPr>
        <w:t xml:space="preserve">to </w:t>
      </w:r>
      <w:r w:rsidR="00766844">
        <w:rPr>
          <w:rFonts w:asciiTheme="majorHAnsi" w:eastAsia="ＭＳ ゴシック" w:hAnsiTheme="majorHAnsi" w:cstheme="majorHAnsi"/>
          <w:sz w:val="24"/>
          <w:szCs w:val="24"/>
        </w:rPr>
        <w:t>“special attention”</w:t>
      </w:r>
      <w:r w:rsidR="009402AB">
        <w:rPr>
          <w:rFonts w:asciiTheme="majorHAnsi" w:eastAsia="ＭＳ ゴシック" w:hAnsiTheme="majorHAnsi" w:cstheme="majorHAnsi"/>
          <w:sz w:val="24"/>
          <w:szCs w:val="24"/>
        </w:rPr>
        <w:t>,</w:t>
      </w:r>
      <w:r w:rsidR="0095704C">
        <w:rPr>
          <w:rFonts w:asciiTheme="majorHAnsi" w:eastAsia="ＭＳ ゴシック" w:hAnsiTheme="majorHAnsi" w:cstheme="majorHAnsi"/>
          <w:sz w:val="24"/>
          <w:szCs w:val="24"/>
        </w:rPr>
        <w:t xml:space="preserve"> which is the expression used </w:t>
      </w:r>
      <w:r w:rsidR="0095704C" w:rsidRPr="0095704C">
        <w:rPr>
          <w:rFonts w:asciiTheme="majorHAnsi" w:eastAsia="ＭＳ ゴシック" w:hAnsiTheme="majorHAnsi" w:cstheme="majorHAnsi"/>
          <w:sz w:val="24"/>
          <w:szCs w:val="24"/>
        </w:rPr>
        <w:t xml:space="preserve">in paragraph 8.1 of the </w:t>
      </w:r>
      <w:r w:rsidR="0095704C" w:rsidRPr="0095704C">
        <w:rPr>
          <w:rFonts w:asciiTheme="majorHAnsi" w:eastAsia="ＭＳ ゴシック" w:hAnsiTheme="majorHAnsi" w:cstheme="majorHAnsi" w:hint="eastAsia"/>
          <w:sz w:val="24"/>
          <w:szCs w:val="24"/>
        </w:rPr>
        <w:t>Voluntary Guidelines to Support the Progressive Realization of the Right to Adequate Food in the Context of National Food Security</w:t>
      </w:r>
      <w:r w:rsidR="00766844">
        <w:rPr>
          <w:rFonts w:asciiTheme="majorHAnsi" w:eastAsia="ＭＳ ゴシック" w:hAnsiTheme="majorHAnsi" w:cstheme="majorHAnsi"/>
          <w:sz w:val="24"/>
          <w:szCs w:val="24"/>
        </w:rPr>
        <w:t>.</w:t>
      </w:r>
    </w:p>
    <w:p w14:paraId="7A28F5B5" w14:textId="10670A68" w:rsidR="008A0744" w:rsidRPr="0095704C" w:rsidRDefault="008A0744" w:rsidP="005C1715">
      <w:pPr>
        <w:rPr>
          <w:rFonts w:asciiTheme="majorHAnsi" w:eastAsia="ＭＳ ゴシック" w:hAnsiTheme="majorHAnsi" w:cstheme="majorHAnsi"/>
          <w:sz w:val="24"/>
          <w:szCs w:val="24"/>
        </w:rPr>
      </w:pPr>
    </w:p>
    <w:p w14:paraId="5C06EFC0" w14:textId="59728894" w:rsidR="008A0744" w:rsidRDefault="0095704C" w:rsidP="005C1715">
      <w:pPr>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 xml:space="preserve"> </w:t>
      </w:r>
      <w:r>
        <w:rPr>
          <w:rFonts w:asciiTheme="majorHAnsi" w:eastAsia="ＭＳ ゴシック" w:hAnsiTheme="majorHAnsi" w:cstheme="majorHAnsi"/>
          <w:sz w:val="24"/>
          <w:szCs w:val="24"/>
        </w:rPr>
        <w:t xml:space="preserve"> In paragraph 11, “The right to water” is referred to. While we understand </w:t>
      </w:r>
      <w:r>
        <w:rPr>
          <w:rFonts w:asciiTheme="majorHAnsi" w:eastAsia="ＭＳ ゴシック" w:hAnsiTheme="majorHAnsi" w:cstheme="majorHAnsi"/>
          <w:sz w:val="24"/>
          <w:szCs w:val="24"/>
        </w:rPr>
        <w:lastRenderedPageBreak/>
        <w:t xml:space="preserve">the importance of water, </w:t>
      </w:r>
      <w:r w:rsidR="005F7A37">
        <w:rPr>
          <w:rFonts w:asciiTheme="majorHAnsi" w:eastAsia="ＭＳ ゴシック" w:hAnsiTheme="majorHAnsi" w:cstheme="majorHAnsi"/>
          <w:sz w:val="24"/>
          <w:szCs w:val="24"/>
        </w:rPr>
        <w:t xml:space="preserve">a </w:t>
      </w:r>
      <w:r w:rsidR="00A20632">
        <w:rPr>
          <w:rFonts w:asciiTheme="majorHAnsi" w:eastAsia="ＭＳ ゴシック" w:hAnsiTheme="majorHAnsi" w:cstheme="majorHAnsi"/>
          <w:sz w:val="24"/>
          <w:szCs w:val="24"/>
        </w:rPr>
        <w:t xml:space="preserve">consensus has not </w:t>
      </w:r>
      <w:r w:rsidR="005F7A37">
        <w:rPr>
          <w:rFonts w:asciiTheme="majorHAnsi" w:eastAsia="ＭＳ ゴシック" w:hAnsiTheme="majorHAnsi" w:cstheme="majorHAnsi"/>
          <w:sz w:val="24"/>
          <w:szCs w:val="24"/>
        </w:rPr>
        <w:t xml:space="preserve">yet </w:t>
      </w:r>
      <w:r w:rsidR="00A20632">
        <w:rPr>
          <w:rFonts w:asciiTheme="majorHAnsi" w:eastAsia="ＭＳ ゴシック" w:hAnsiTheme="majorHAnsi" w:cstheme="majorHAnsi"/>
          <w:sz w:val="24"/>
          <w:szCs w:val="24"/>
        </w:rPr>
        <w:t xml:space="preserve">been reached as </w:t>
      </w:r>
      <w:r w:rsidR="009402AB">
        <w:rPr>
          <w:rFonts w:asciiTheme="majorHAnsi" w:eastAsia="ＭＳ ゴシック" w:hAnsiTheme="majorHAnsi" w:cstheme="majorHAnsi"/>
          <w:sz w:val="24"/>
          <w:szCs w:val="24"/>
        </w:rPr>
        <w:t xml:space="preserve">to </w:t>
      </w:r>
      <w:r w:rsidR="00A20632">
        <w:rPr>
          <w:rFonts w:asciiTheme="majorHAnsi" w:eastAsia="ＭＳ ゴシック" w:hAnsiTheme="majorHAnsi" w:cstheme="majorHAnsi"/>
          <w:sz w:val="24"/>
          <w:szCs w:val="24"/>
        </w:rPr>
        <w:t>whether</w:t>
      </w:r>
      <w:r>
        <w:rPr>
          <w:rFonts w:asciiTheme="majorHAnsi" w:eastAsia="ＭＳ ゴシック" w:hAnsiTheme="majorHAnsi" w:cstheme="majorHAnsi"/>
          <w:sz w:val="24"/>
          <w:szCs w:val="24"/>
        </w:rPr>
        <w:t xml:space="preserve"> </w:t>
      </w:r>
      <w:r w:rsidR="00123447">
        <w:rPr>
          <w:rFonts w:asciiTheme="majorHAnsi" w:eastAsia="ＭＳ ゴシック" w:hAnsiTheme="majorHAnsi" w:cstheme="majorHAnsi"/>
          <w:sz w:val="24"/>
          <w:szCs w:val="24"/>
        </w:rPr>
        <w:t xml:space="preserve">to </w:t>
      </w:r>
      <w:r>
        <w:rPr>
          <w:rFonts w:asciiTheme="majorHAnsi" w:eastAsia="ＭＳ ゴシック" w:hAnsiTheme="majorHAnsi" w:cstheme="majorHAnsi"/>
          <w:sz w:val="24"/>
          <w:szCs w:val="24"/>
        </w:rPr>
        <w:t xml:space="preserve">recognize </w:t>
      </w:r>
      <w:r w:rsidR="00A20632">
        <w:rPr>
          <w:rFonts w:asciiTheme="majorHAnsi" w:eastAsia="ＭＳ ゴシック" w:hAnsiTheme="majorHAnsi" w:cstheme="majorHAnsi"/>
          <w:sz w:val="24"/>
          <w:szCs w:val="24"/>
        </w:rPr>
        <w:t xml:space="preserve">access to </w:t>
      </w:r>
      <w:r>
        <w:rPr>
          <w:rFonts w:asciiTheme="majorHAnsi" w:eastAsia="ＭＳ ゴシック" w:hAnsiTheme="majorHAnsi" w:cstheme="majorHAnsi"/>
          <w:sz w:val="24"/>
          <w:szCs w:val="24"/>
        </w:rPr>
        <w:t>water itself as an “</w:t>
      </w:r>
      <w:r w:rsidR="00DA3A03">
        <w:rPr>
          <w:rFonts w:asciiTheme="majorHAnsi" w:eastAsia="ＭＳ ゴシック" w:hAnsiTheme="majorHAnsi" w:cstheme="majorHAnsi"/>
          <w:sz w:val="24"/>
          <w:szCs w:val="24"/>
        </w:rPr>
        <w:t>inherent</w:t>
      </w:r>
      <w:r>
        <w:rPr>
          <w:rFonts w:asciiTheme="majorHAnsi" w:eastAsia="ＭＳ ゴシック" w:hAnsiTheme="majorHAnsi" w:cstheme="majorHAnsi"/>
          <w:sz w:val="24"/>
          <w:szCs w:val="24"/>
        </w:rPr>
        <w:t xml:space="preserve"> right”</w:t>
      </w:r>
      <w:r w:rsidR="00143F23">
        <w:rPr>
          <w:rFonts w:asciiTheme="majorHAnsi" w:eastAsia="ＭＳ ゴシック" w:hAnsiTheme="majorHAnsi" w:cstheme="majorHAnsi" w:hint="eastAsia"/>
          <w:sz w:val="24"/>
          <w:szCs w:val="24"/>
        </w:rPr>
        <w:t>.</w:t>
      </w:r>
      <w:r w:rsidR="00143F23">
        <w:rPr>
          <w:rFonts w:asciiTheme="majorHAnsi" w:eastAsia="ＭＳ ゴシック" w:hAnsiTheme="majorHAnsi" w:cstheme="majorHAnsi"/>
          <w:sz w:val="24"/>
          <w:szCs w:val="24"/>
        </w:rPr>
        <w:t xml:space="preserve"> Moreover, </w:t>
      </w:r>
      <w:r w:rsidR="00127F24">
        <w:rPr>
          <w:rFonts w:asciiTheme="majorHAnsi" w:eastAsia="ＭＳ ゴシック" w:hAnsiTheme="majorHAnsi" w:cstheme="majorHAnsi"/>
          <w:sz w:val="24"/>
          <w:szCs w:val="24"/>
        </w:rPr>
        <w:t>in our understanding,</w:t>
      </w:r>
      <w:r w:rsidR="00143F23">
        <w:rPr>
          <w:rFonts w:asciiTheme="majorHAnsi" w:eastAsia="ＭＳ ゴシック" w:hAnsiTheme="majorHAnsi" w:cstheme="majorHAnsi"/>
          <w:sz w:val="24"/>
          <w:szCs w:val="24"/>
        </w:rPr>
        <w:t xml:space="preserve"> many countries </w:t>
      </w:r>
      <w:r w:rsidR="00752A24">
        <w:rPr>
          <w:rFonts w:asciiTheme="majorHAnsi" w:eastAsia="ＭＳ ゴシック" w:hAnsiTheme="majorHAnsi" w:cstheme="majorHAnsi"/>
          <w:sz w:val="24"/>
          <w:szCs w:val="24"/>
        </w:rPr>
        <w:t xml:space="preserve">consider </w:t>
      </w:r>
      <w:r w:rsidR="00143F23">
        <w:rPr>
          <w:rFonts w:asciiTheme="majorHAnsi" w:eastAsia="ＭＳ ゴシック" w:hAnsiTheme="majorHAnsi" w:cstheme="majorHAnsi"/>
          <w:sz w:val="24"/>
          <w:szCs w:val="24"/>
        </w:rPr>
        <w:t xml:space="preserve">that </w:t>
      </w:r>
      <w:r w:rsidR="001129BF">
        <w:rPr>
          <w:rFonts w:asciiTheme="majorHAnsi" w:eastAsia="ＭＳ ゴシック" w:hAnsiTheme="majorHAnsi" w:cstheme="majorHAnsi"/>
          <w:sz w:val="24"/>
          <w:szCs w:val="24"/>
        </w:rPr>
        <w:t xml:space="preserve">the right to water </w:t>
      </w:r>
      <w:r w:rsidR="00143F23">
        <w:rPr>
          <w:rFonts w:asciiTheme="majorHAnsi" w:eastAsia="ＭＳ ゴシック" w:hAnsiTheme="majorHAnsi" w:cstheme="majorHAnsi"/>
          <w:sz w:val="24"/>
          <w:szCs w:val="24"/>
        </w:rPr>
        <w:t xml:space="preserve">should be </w:t>
      </w:r>
      <w:r>
        <w:rPr>
          <w:rFonts w:asciiTheme="majorHAnsi" w:eastAsia="ＭＳ ゴシック" w:hAnsiTheme="majorHAnsi" w:cstheme="majorHAnsi"/>
          <w:sz w:val="24"/>
          <w:szCs w:val="24"/>
        </w:rPr>
        <w:t xml:space="preserve">guaranteed </w:t>
      </w:r>
      <w:r w:rsidR="00A20632">
        <w:rPr>
          <w:rFonts w:asciiTheme="majorHAnsi" w:eastAsia="ＭＳ ゴシック" w:hAnsiTheme="majorHAnsi" w:cstheme="majorHAnsi"/>
          <w:sz w:val="24"/>
          <w:szCs w:val="24"/>
        </w:rPr>
        <w:t xml:space="preserve">to the extent where it is </w:t>
      </w:r>
      <w:r>
        <w:rPr>
          <w:rFonts w:asciiTheme="majorHAnsi" w:eastAsia="ＭＳ ゴシック" w:hAnsiTheme="majorHAnsi" w:cstheme="majorHAnsi"/>
          <w:sz w:val="24"/>
          <w:szCs w:val="24"/>
        </w:rPr>
        <w:t xml:space="preserve">within </w:t>
      </w:r>
      <w:r w:rsidR="00143F23">
        <w:rPr>
          <w:rFonts w:asciiTheme="majorHAnsi" w:eastAsia="ＭＳ ゴシック" w:hAnsiTheme="majorHAnsi" w:cstheme="majorHAnsi"/>
          <w:sz w:val="24"/>
          <w:szCs w:val="24"/>
        </w:rPr>
        <w:t xml:space="preserve">the scope </w:t>
      </w:r>
      <w:r>
        <w:rPr>
          <w:rFonts w:asciiTheme="majorHAnsi" w:eastAsia="ＭＳ ゴシック" w:hAnsiTheme="majorHAnsi" w:cstheme="majorHAnsi"/>
          <w:sz w:val="24"/>
          <w:szCs w:val="24"/>
        </w:rPr>
        <w:t>of the Covenant.</w:t>
      </w:r>
    </w:p>
    <w:p w14:paraId="7B8021C6" w14:textId="1B53F189" w:rsidR="0095704C" w:rsidRPr="00143F23" w:rsidRDefault="0095704C" w:rsidP="005C1715">
      <w:pPr>
        <w:rPr>
          <w:rFonts w:asciiTheme="majorHAnsi" w:eastAsia="ＭＳ ゴシック" w:hAnsiTheme="majorHAnsi" w:cstheme="majorHAnsi"/>
          <w:sz w:val="24"/>
          <w:szCs w:val="24"/>
        </w:rPr>
      </w:pPr>
    </w:p>
    <w:p w14:paraId="7E65CDF0" w14:textId="45020D6F" w:rsidR="00F846C5" w:rsidRDefault="00F846C5" w:rsidP="005C1715">
      <w:pPr>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 xml:space="preserve"> </w:t>
      </w:r>
      <w:r>
        <w:rPr>
          <w:rFonts w:asciiTheme="majorHAnsi" w:eastAsia="ＭＳ ゴシック" w:hAnsiTheme="majorHAnsi" w:cstheme="majorHAnsi"/>
          <w:sz w:val="24"/>
          <w:szCs w:val="24"/>
        </w:rPr>
        <w:t xml:space="preserve"> Regarding </w:t>
      </w:r>
      <w:r w:rsidR="00752A24">
        <w:rPr>
          <w:rFonts w:asciiTheme="majorHAnsi" w:eastAsia="ＭＳ ゴシック" w:hAnsiTheme="majorHAnsi" w:cstheme="majorHAnsi"/>
          <w:sz w:val="24"/>
          <w:szCs w:val="24"/>
        </w:rPr>
        <w:t xml:space="preserve">the </w:t>
      </w:r>
      <w:r>
        <w:rPr>
          <w:rFonts w:asciiTheme="majorHAnsi" w:eastAsia="ＭＳ ゴシック" w:hAnsiTheme="majorHAnsi" w:cstheme="majorHAnsi"/>
          <w:sz w:val="24"/>
          <w:szCs w:val="24"/>
        </w:rPr>
        <w:t>entire</w:t>
      </w:r>
      <w:r w:rsidR="00E1636B">
        <w:rPr>
          <w:rFonts w:asciiTheme="majorHAnsi" w:eastAsia="ＭＳ ゴシック" w:hAnsiTheme="majorHAnsi" w:cstheme="majorHAnsi"/>
          <w:sz w:val="24"/>
          <w:szCs w:val="24"/>
        </w:rPr>
        <w:t>ty of</w:t>
      </w:r>
      <w:r>
        <w:rPr>
          <w:rFonts w:asciiTheme="majorHAnsi" w:eastAsia="ＭＳ ゴシック" w:hAnsiTheme="majorHAnsi" w:cstheme="majorHAnsi"/>
          <w:sz w:val="24"/>
          <w:szCs w:val="24"/>
        </w:rPr>
        <w:t xml:space="preserve"> paragraph 15 and </w:t>
      </w:r>
      <w:r w:rsidR="00123447">
        <w:rPr>
          <w:rFonts w:asciiTheme="majorHAnsi" w:eastAsia="ＭＳ ゴシック" w:hAnsiTheme="majorHAnsi" w:cstheme="majorHAnsi"/>
          <w:sz w:val="24"/>
          <w:szCs w:val="24"/>
        </w:rPr>
        <w:t xml:space="preserve">the </w:t>
      </w:r>
      <w:r>
        <w:rPr>
          <w:rFonts w:asciiTheme="majorHAnsi" w:eastAsia="ＭＳ ゴシック" w:hAnsiTheme="majorHAnsi" w:cstheme="majorHAnsi"/>
          <w:sz w:val="24"/>
          <w:szCs w:val="24"/>
        </w:rPr>
        <w:t>parts of paragraph</w:t>
      </w:r>
      <w:r w:rsidR="00752A24">
        <w:rPr>
          <w:rFonts w:asciiTheme="majorHAnsi" w:eastAsia="ＭＳ ゴシック" w:hAnsiTheme="majorHAnsi" w:cstheme="majorHAnsi"/>
          <w:sz w:val="24"/>
          <w:szCs w:val="24"/>
        </w:rPr>
        <w:t>s</w:t>
      </w:r>
      <w:r>
        <w:rPr>
          <w:rFonts w:asciiTheme="majorHAnsi" w:eastAsia="ＭＳ ゴシック" w:hAnsiTheme="majorHAnsi" w:cstheme="majorHAnsi"/>
          <w:sz w:val="24"/>
          <w:szCs w:val="24"/>
        </w:rPr>
        <w:t xml:space="preserve"> 20, 23 and 24 mentioned below, </w:t>
      </w:r>
      <w:r w:rsidR="009A4DC3">
        <w:rPr>
          <w:rFonts w:asciiTheme="majorHAnsi" w:eastAsia="ＭＳ ゴシック" w:hAnsiTheme="majorHAnsi" w:cstheme="majorHAnsi"/>
          <w:sz w:val="24"/>
          <w:szCs w:val="24"/>
        </w:rPr>
        <w:t xml:space="preserve">we are of the view that </w:t>
      </w:r>
      <w:r w:rsidR="002F087F">
        <w:rPr>
          <w:rFonts w:asciiTheme="majorHAnsi" w:eastAsia="ＭＳ ゴシック" w:hAnsiTheme="majorHAnsi" w:cstheme="majorHAnsi"/>
          <w:sz w:val="24"/>
          <w:szCs w:val="24"/>
        </w:rPr>
        <w:t xml:space="preserve">the concept of </w:t>
      </w:r>
      <w:r w:rsidR="009D73A5">
        <w:rPr>
          <w:rFonts w:asciiTheme="majorHAnsi" w:eastAsia="ＭＳ ゴシック" w:hAnsiTheme="majorHAnsi" w:cstheme="majorHAnsi"/>
          <w:sz w:val="24"/>
          <w:szCs w:val="24"/>
        </w:rPr>
        <w:t>“</w:t>
      </w:r>
      <w:r>
        <w:rPr>
          <w:rFonts w:asciiTheme="majorHAnsi" w:eastAsia="ＭＳ ゴシック" w:hAnsiTheme="majorHAnsi" w:cstheme="majorHAnsi"/>
          <w:sz w:val="24"/>
          <w:szCs w:val="24"/>
        </w:rPr>
        <w:t xml:space="preserve">collective </w:t>
      </w:r>
      <w:r w:rsidR="002F087F">
        <w:rPr>
          <w:rFonts w:asciiTheme="majorHAnsi" w:eastAsia="ＭＳ ゴシック" w:hAnsiTheme="majorHAnsi" w:cstheme="majorHAnsi"/>
          <w:sz w:val="24"/>
          <w:szCs w:val="24"/>
        </w:rPr>
        <w:t xml:space="preserve">human </w:t>
      </w:r>
      <w:r>
        <w:rPr>
          <w:rFonts w:asciiTheme="majorHAnsi" w:eastAsia="ＭＳ ゴシック" w:hAnsiTheme="majorHAnsi" w:cstheme="majorHAnsi"/>
          <w:sz w:val="24"/>
          <w:szCs w:val="24"/>
        </w:rPr>
        <w:t>right</w:t>
      </w:r>
      <w:r w:rsidR="008063B9">
        <w:rPr>
          <w:rFonts w:asciiTheme="majorHAnsi" w:eastAsia="ＭＳ ゴシック" w:hAnsiTheme="majorHAnsi" w:cstheme="majorHAnsi"/>
          <w:sz w:val="24"/>
          <w:szCs w:val="24"/>
        </w:rPr>
        <w:t>s</w:t>
      </w:r>
      <w:r w:rsidR="009D73A5">
        <w:rPr>
          <w:rFonts w:asciiTheme="majorHAnsi" w:eastAsia="ＭＳ ゴシック" w:hAnsiTheme="majorHAnsi" w:cstheme="majorHAnsi"/>
          <w:sz w:val="24"/>
          <w:szCs w:val="24"/>
        </w:rPr>
        <w:t>”</w:t>
      </w:r>
      <w:r>
        <w:rPr>
          <w:rFonts w:asciiTheme="majorHAnsi" w:eastAsia="ＭＳ ゴシック" w:hAnsiTheme="majorHAnsi" w:cstheme="majorHAnsi"/>
          <w:sz w:val="24"/>
          <w:szCs w:val="24"/>
        </w:rPr>
        <w:t xml:space="preserve"> </w:t>
      </w:r>
      <w:r w:rsidR="009D73A5">
        <w:rPr>
          <w:rFonts w:asciiTheme="majorHAnsi" w:eastAsia="ＭＳ ゴシック" w:hAnsiTheme="majorHAnsi" w:cstheme="majorHAnsi"/>
          <w:sz w:val="24"/>
          <w:szCs w:val="24"/>
        </w:rPr>
        <w:t xml:space="preserve">in this context </w:t>
      </w:r>
      <w:r>
        <w:rPr>
          <w:rFonts w:asciiTheme="majorHAnsi" w:eastAsia="ＭＳ ゴシック" w:hAnsiTheme="majorHAnsi" w:cstheme="majorHAnsi"/>
          <w:sz w:val="24"/>
          <w:szCs w:val="24"/>
        </w:rPr>
        <w:t xml:space="preserve">is </w:t>
      </w:r>
      <w:r w:rsidR="002F087F">
        <w:rPr>
          <w:rFonts w:asciiTheme="majorHAnsi" w:eastAsia="ＭＳ ゴシック" w:hAnsiTheme="majorHAnsi" w:cstheme="majorHAnsi"/>
          <w:sz w:val="24"/>
          <w:szCs w:val="24"/>
        </w:rPr>
        <w:t xml:space="preserve">not </w:t>
      </w:r>
      <w:r>
        <w:rPr>
          <w:rFonts w:asciiTheme="majorHAnsi" w:eastAsia="ＭＳ ゴシック" w:hAnsiTheme="majorHAnsi" w:cstheme="majorHAnsi"/>
          <w:sz w:val="24"/>
          <w:szCs w:val="24"/>
        </w:rPr>
        <w:t xml:space="preserve">widely recognized </w:t>
      </w:r>
      <w:r w:rsidR="002F087F">
        <w:rPr>
          <w:rFonts w:asciiTheme="majorHAnsi" w:eastAsia="ＭＳ ゴシック" w:hAnsiTheme="majorHAnsi" w:cstheme="majorHAnsi"/>
          <w:sz w:val="24"/>
          <w:szCs w:val="24"/>
        </w:rPr>
        <w:t xml:space="preserve">as a well-established concept </w:t>
      </w:r>
      <w:r>
        <w:rPr>
          <w:rFonts w:asciiTheme="majorHAnsi" w:eastAsia="ＭＳ ゴシック" w:hAnsiTheme="majorHAnsi" w:cstheme="majorHAnsi"/>
          <w:sz w:val="24"/>
          <w:szCs w:val="24"/>
        </w:rPr>
        <w:t xml:space="preserve">in </w:t>
      </w:r>
      <w:r w:rsidR="009D73A5">
        <w:rPr>
          <w:rFonts w:asciiTheme="majorHAnsi" w:eastAsia="ＭＳ ゴシック" w:hAnsiTheme="majorHAnsi" w:cstheme="majorHAnsi"/>
          <w:sz w:val="24"/>
          <w:szCs w:val="24"/>
        </w:rPr>
        <w:t xml:space="preserve">general </w:t>
      </w:r>
      <w:r>
        <w:rPr>
          <w:rFonts w:asciiTheme="majorHAnsi" w:eastAsia="ＭＳ ゴシック" w:hAnsiTheme="majorHAnsi" w:cstheme="majorHAnsi"/>
          <w:sz w:val="24"/>
          <w:szCs w:val="24"/>
        </w:rPr>
        <w:t>international law</w:t>
      </w:r>
      <w:r w:rsidR="00FB500F">
        <w:rPr>
          <w:rFonts w:asciiTheme="majorHAnsi" w:eastAsia="ＭＳ ゴシック" w:hAnsiTheme="majorHAnsi" w:cstheme="majorHAnsi"/>
          <w:sz w:val="24"/>
          <w:szCs w:val="24"/>
        </w:rPr>
        <w:t>.</w:t>
      </w:r>
      <w:r w:rsidR="00123447">
        <w:rPr>
          <w:rFonts w:asciiTheme="majorHAnsi" w:eastAsia="ＭＳ ゴシック" w:hAnsiTheme="majorHAnsi" w:cstheme="majorHAnsi"/>
          <w:sz w:val="24"/>
          <w:szCs w:val="24"/>
        </w:rPr>
        <w:t xml:space="preserve"> </w:t>
      </w:r>
      <w:r w:rsidR="00FB500F">
        <w:rPr>
          <w:rFonts w:asciiTheme="majorHAnsi" w:eastAsia="ＭＳ ゴシック" w:hAnsiTheme="majorHAnsi" w:cstheme="majorHAnsi"/>
          <w:sz w:val="24"/>
          <w:szCs w:val="24"/>
        </w:rPr>
        <w:t xml:space="preserve">It is also our view that </w:t>
      </w:r>
      <w:r w:rsidR="002B2A24">
        <w:rPr>
          <w:rFonts w:asciiTheme="majorHAnsi" w:eastAsia="ＭＳ ゴシック" w:hAnsiTheme="majorHAnsi" w:cstheme="majorHAnsi"/>
          <w:sz w:val="24"/>
          <w:szCs w:val="24"/>
        </w:rPr>
        <w:t>land tenure rights and other rights of land usage</w:t>
      </w:r>
      <w:r w:rsidR="00E1636B">
        <w:rPr>
          <w:rFonts w:asciiTheme="majorHAnsi" w:eastAsia="ＭＳ ゴシック" w:hAnsiTheme="majorHAnsi" w:cstheme="majorHAnsi"/>
          <w:sz w:val="24"/>
          <w:szCs w:val="24"/>
        </w:rPr>
        <w:t>,</w:t>
      </w:r>
      <w:r w:rsidR="00A237FB">
        <w:rPr>
          <w:rFonts w:asciiTheme="majorHAnsi" w:eastAsia="ＭＳ ゴシック" w:hAnsiTheme="majorHAnsi" w:cstheme="majorHAnsi"/>
          <w:sz w:val="24"/>
          <w:szCs w:val="24"/>
        </w:rPr>
        <w:t xml:space="preserve"> as well as the way</w:t>
      </w:r>
      <w:r w:rsidR="00474A56">
        <w:rPr>
          <w:rFonts w:asciiTheme="majorHAnsi" w:eastAsia="ＭＳ ゴシック" w:hAnsiTheme="majorHAnsi" w:cstheme="majorHAnsi"/>
          <w:sz w:val="24"/>
          <w:szCs w:val="24"/>
        </w:rPr>
        <w:t xml:space="preserve"> </w:t>
      </w:r>
      <w:r w:rsidR="00A237FB">
        <w:rPr>
          <w:rFonts w:asciiTheme="majorHAnsi" w:eastAsia="ＭＳ ゴシック" w:hAnsiTheme="majorHAnsi" w:cstheme="majorHAnsi"/>
          <w:sz w:val="24"/>
          <w:szCs w:val="24"/>
        </w:rPr>
        <w:t>these</w:t>
      </w:r>
      <w:r w:rsidR="009C4473">
        <w:rPr>
          <w:rFonts w:asciiTheme="majorHAnsi" w:eastAsia="ＭＳ ゴシック" w:hAnsiTheme="majorHAnsi" w:cstheme="majorHAnsi"/>
          <w:sz w:val="24"/>
          <w:szCs w:val="24"/>
        </w:rPr>
        <w:t xml:space="preserve"> rights </w:t>
      </w:r>
      <w:r w:rsidR="00A237FB">
        <w:rPr>
          <w:rFonts w:asciiTheme="majorHAnsi" w:eastAsia="ＭＳ ゴシック" w:hAnsiTheme="majorHAnsi" w:cstheme="majorHAnsi"/>
          <w:sz w:val="24"/>
          <w:szCs w:val="24"/>
        </w:rPr>
        <w:t>are</w:t>
      </w:r>
      <w:r w:rsidR="009C4473">
        <w:rPr>
          <w:rFonts w:asciiTheme="majorHAnsi" w:eastAsia="ＭＳ ゴシック" w:hAnsiTheme="majorHAnsi" w:cstheme="majorHAnsi"/>
          <w:sz w:val="24"/>
          <w:szCs w:val="24"/>
        </w:rPr>
        <w:t xml:space="preserve"> </w:t>
      </w:r>
      <w:r w:rsidR="00474A56">
        <w:rPr>
          <w:rFonts w:asciiTheme="majorHAnsi" w:eastAsia="ＭＳ ゴシック" w:hAnsiTheme="majorHAnsi" w:cstheme="majorHAnsi"/>
          <w:sz w:val="24"/>
          <w:szCs w:val="24"/>
        </w:rPr>
        <w:t>exercised</w:t>
      </w:r>
      <w:r w:rsidR="002D55CA">
        <w:rPr>
          <w:rFonts w:asciiTheme="majorHAnsi" w:eastAsia="ＭＳ ゴシック" w:hAnsiTheme="majorHAnsi" w:cstheme="majorHAnsi"/>
          <w:sz w:val="24"/>
          <w:szCs w:val="24"/>
        </w:rPr>
        <w:t>,</w:t>
      </w:r>
      <w:r w:rsidR="00474A56">
        <w:rPr>
          <w:rFonts w:asciiTheme="majorHAnsi" w:eastAsia="ＭＳ ゴシック" w:hAnsiTheme="majorHAnsi" w:cstheme="majorHAnsi"/>
          <w:sz w:val="24"/>
          <w:szCs w:val="24"/>
        </w:rPr>
        <w:t xml:space="preserve"> </w:t>
      </w:r>
      <w:r w:rsidR="006E5FB1">
        <w:rPr>
          <w:rFonts w:asciiTheme="majorHAnsi" w:eastAsia="ＭＳ ゴシック" w:hAnsiTheme="majorHAnsi" w:cstheme="majorHAnsi"/>
          <w:sz w:val="24"/>
          <w:szCs w:val="24"/>
        </w:rPr>
        <w:t>should be subject to reasonable limitations</w:t>
      </w:r>
      <w:r w:rsidR="00E1636B">
        <w:rPr>
          <w:rFonts w:asciiTheme="majorHAnsi" w:eastAsia="ＭＳ ゴシック" w:hAnsiTheme="majorHAnsi" w:cstheme="majorHAnsi"/>
          <w:sz w:val="24"/>
          <w:szCs w:val="24"/>
        </w:rPr>
        <w:t xml:space="preserve"> </w:t>
      </w:r>
      <w:r w:rsidR="008C5742">
        <w:rPr>
          <w:rFonts w:asciiTheme="majorHAnsi" w:eastAsia="ＭＳ ゴシック" w:hAnsiTheme="majorHAnsi" w:cstheme="majorHAnsi"/>
          <w:sz w:val="24"/>
          <w:szCs w:val="24"/>
        </w:rPr>
        <w:t xml:space="preserve">from the perspective </w:t>
      </w:r>
      <w:r w:rsidR="00341F73">
        <w:rPr>
          <w:rFonts w:asciiTheme="majorHAnsi" w:eastAsia="ＭＳ ゴシック" w:hAnsiTheme="majorHAnsi" w:cstheme="majorHAnsi"/>
          <w:sz w:val="24"/>
          <w:szCs w:val="24"/>
        </w:rPr>
        <w:t>of harmonization with and protection of third party interest</w:t>
      </w:r>
      <w:r w:rsidR="00752A24">
        <w:rPr>
          <w:rFonts w:asciiTheme="majorHAnsi" w:eastAsia="ＭＳ ゴシック" w:hAnsiTheme="majorHAnsi" w:cstheme="majorHAnsi"/>
          <w:sz w:val="24"/>
          <w:szCs w:val="24"/>
        </w:rPr>
        <w:t>s</w:t>
      </w:r>
      <w:r w:rsidR="00341F73">
        <w:rPr>
          <w:rFonts w:asciiTheme="majorHAnsi" w:eastAsia="ＭＳ ゴシック" w:hAnsiTheme="majorHAnsi" w:cstheme="majorHAnsi"/>
          <w:sz w:val="24"/>
          <w:szCs w:val="24"/>
        </w:rPr>
        <w:t xml:space="preserve"> and other public interests</w:t>
      </w:r>
      <w:r w:rsidR="00474A56">
        <w:rPr>
          <w:rFonts w:asciiTheme="majorHAnsi" w:eastAsia="ＭＳ ゴシック" w:hAnsiTheme="majorHAnsi" w:cstheme="majorHAnsi"/>
          <w:sz w:val="24"/>
          <w:szCs w:val="24"/>
        </w:rPr>
        <w:t>.</w:t>
      </w:r>
      <w:r w:rsidR="00CB48FA">
        <w:rPr>
          <w:rFonts w:asciiTheme="majorHAnsi" w:eastAsia="ＭＳ ゴシック" w:hAnsiTheme="majorHAnsi" w:cstheme="majorHAnsi"/>
          <w:sz w:val="24"/>
          <w:szCs w:val="24"/>
        </w:rPr>
        <w:t xml:space="preserve"> </w:t>
      </w:r>
      <w:r w:rsidR="00474A56">
        <w:rPr>
          <w:rFonts w:asciiTheme="majorHAnsi" w:eastAsia="ＭＳ ゴシック" w:hAnsiTheme="majorHAnsi" w:cstheme="majorHAnsi"/>
          <w:sz w:val="24"/>
          <w:szCs w:val="24"/>
        </w:rPr>
        <w:t>T</w:t>
      </w:r>
      <w:r w:rsidR="00CB48FA">
        <w:rPr>
          <w:rFonts w:asciiTheme="majorHAnsi" w:eastAsia="ＭＳ ゴシック" w:hAnsiTheme="majorHAnsi" w:cstheme="majorHAnsi"/>
          <w:sz w:val="24"/>
          <w:szCs w:val="24"/>
        </w:rPr>
        <w:t>herefore</w:t>
      </w:r>
      <w:r w:rsidR="005F7A37">
        <w:rPr>
          <w:rFonts w:asciiTheme="majorHAnsi" w:eastAsia="ＭＳ ゴシック" w:hAnsiTheme="majorHAnsi" w:cstheme="majorHAnsi"/>
          <w:sz w:val="24"/>
          <w:szCs w:val="24"/>
        </w:rPr>
        <w:t>,</w:t>
      </w:r>
      <w:r w:rsidR="00CB48FA">
        <w:rPr>
          <w:rFonts w:asciiTheme="majorHAnsi" w:eastAsia="ＭＳ ゴシック" w:hAnsiTheme="majorHAnsi" w:cstheme="majorHAnsi"/>
          <w:sz w:val="24"/>
          <w:szCs w:val="24"/>
        </w:rPr>
        <w:t xml:space="preserve"> </w:t>
      </w:r>
      <w:r w:rsidR="0095358D" w:rsidRPr="00B77B0E">
        <w:rPr>
          <w:rFonts w:asciiTheme="majorHAnsi" w:eastAsia="ＭＳ ゴシック" w:hAnsiTheme="majorHAnsi" w:cstheme="majorHAnsi" w:hint="eastAsia"/>
          <w:sz w:val="24"/>
          <w:szCs w:val="24"/>
        </w:rPr>
        <w:t>they</w:t>
      </w:r>
      <w:r w:rsidR="0095358D">
        <w:rPr>
          <w:rFonts w:asciiTheme="majorHAnsi" w:eastAsia="ＭＳ ゴシック" w:hAnsiTheme="majorHAnsi" w:cstheme="majorHAnsi" w:hint="eastAsia"/>
          <w:sz w:val="24"/>
          <w:szCs w:val="24"/>
        </w:rPr>
        <w:t xml:space="preserve"> </w:t>
      </w:r>
      <w:r w:rsidR="00CB48FA">
        <w:rPr>
          <w:rFonts w:asciiTheme="majorHAnsi" w:eastAsia="ＭＳ ゴシック" w:hAnsiTheme="majorHAnsi" w:cstheme="majorHAnsi"/>
          <w:sz w:val="24"/>
          <w:szCs w:val="24"/>
        </w:rPr>
        <w:t>should be deleted</w:t>
      </w:r>
      <w:r w:rsidR="008063B9">
        <w:rPr>
          <w:rFonts w:asciiTheme="majorHAnsi" w:eastAsia="ＭＳ ゴシック" w:hAnsiTheme="majorHAnsi" w:cstheme="majorHAnsi"/>
          <w:sz w:val="24"/>
          <w:szCs w:val="24"/>
        </w:rPr>
        <w:t xml:space="preserve"> altogether</w:t>
      </w:r>
      <w:r w:rsidR="00CB48FA">
        <w:rPr>
          <w:rFonts w:asciiTheme="majorHAnsi" w:eastAsia="ＭＳ ゴシック" w:hAnsiTheme="majorHAnsi" w:cstheme="majorHAnsi"/>
          <w:sz w:val="24"/>
          <w:szCs w:val="24"/>
        </w:rPr>
        <w:t>.</w:t>
      </w:r>
    </w:p>
    <w:p w14:paraId="177DB92F" w14:textId="6B928198" w:rsidR="00F846C5" w:rsidRDefault="00F846C5" w:rsidP="005C1715">
      <w:pPr>
        <w:rPr>
          <w:rFonts w:asciiTheme="majorHAnsi" w:eastAsia="ＭＳ ゴシック" w:hAnsiTheme="majorHAnsi" w:cstheme="majorHAnsi"/>
          <w:sz w:val="24"/>
          <w:szCs w:val="24"/>
        </w:rPr>
      </w:pPr>
    </w:p>
    <w:p w14:paraId="6E82A7A4" w14:textId="3B4C5396" w:rsidR="002B2A24" w:rsidRDefault="00CB48FA" w:rsidP="005C1715">
      <w:pPr>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 xml:space="preserve"> </w:t>
      </w:r>
      <w:r>
        <w:rPr>
          <w:rFonts w:asciiTheme="majorHAnsi" w:eastAsia="ＭＳ ゴシック" w:hAnsiTheme="majorHAnsi" w:cstheme="majorHAnsi"/>
          <w:sz w:val="24"/>
          <w:szCs w:val="24"/>
        </w:rPr>
        <w:t xml:space="preserve"> Furthermore, the sentence</w:t>
      </w:r>
      <w:r w:rsidR="008E3272">
        <w:rPr>
          <w:rFonts w:asciiTheme="majorHAnsi" w:eastAsia="ＭＳ ゴシック" w:hAnsiTheme="majorHAnsi" w:cstheme="majorHAnsi"/>
          <w:sz w:val="24"/>
          <w:szCs w:val="24"/>
        </w:rPr>
        <w:t>,</w:t>
      </w:r>
      <w:r>
        <w:rPr>
          <w:rFonts w:asciiTheme="majorHAnsi" w:eastAsia="ＭＳ ゴシック" w:hAnsiTheme="majorHAnsi" w:cstheme="majorHAnsi"/>
          <w:sz w:val="24"/>
          <w:szCs w:val="24"/>
        </w:rPr>
        <w:t xml:space="preserve"> “</w:t>
      </w:r>
      <w:r w:rsidRPr="009402AB">
        <w:rPr>
          <w:rFonts w:asciiTheme="majorHAnsi" w:eastAsia="ＭＳ ゴシック" w:hAnsiTheme="majorHAnsi" w:cstheme="majorHAnsi"/>
          <w:sz w:val="24"/>
          <w:szCs w:val="24"/>
        </w:rPr>
        <w:t>International law recognizes the right of indigenous peoples over the lands and territories that they have traditionally occupied</w:t>
      </w:r>
      <w:r>
        <w:rPr>
          <w:rFonts w:asciiTheme="majorHAnsi" w:eastAsia="ＭＳ ゴシック" w:hAnsiTheme="majorHAnsi" w:cstheme="majorHAnsi"/>
          <w:sz w:val="24"/>
          <w:szCs w:val="24"/>
        </w:rPr>
        <w:t>”</w:t>
      </w:r>
      <w:r w:rsidR="008E3272">
        <w:rPr>
          <w:rFonts w:asciiTheme="majorHAnsi" w:eastAsia="ＭＳ ゴシック" w:hAnsiTheme="majorHAnsi" w:cstheme="majorHAnsi"/>
          <w:sz w:val="24"/>
          <w:szCs w:val="24"/>
        </w:rPr>
        <w:t>,</w:t>
      </w:r>
      <w:r>
        <w:rPr>
          <w:rFonts w:asciiTheme="majorHAnsi" w:eastAsia="ＭＳ ゴシック" w:hAnsiTheme="majorHAnsi" w:cstheme="majorHAnsi"/>
          <w:sz w:val="24"/>
          <w:szCs w:val="24"/>
        </w:rPr>
        <w:t xml:space="preserve"> in paragraph 23</w:t>
      </w:r>
      <w:r w:rsidR="008E3272">
        <w:rPr>
          <w:rFonts w:asciiTheme="majorHAnsi" w:eastAsia="ＭＳ ゴシック" w:hAnsiTheme="majorHAnsi" w:cstheme="majorHAnsi"/>
          <w:sz w:val="24"/>
          <w:szCs w:val="24"/>
        </w:rPr>
        <w:t>,</w:t>
      </w:r>
      <w:r>
        <w:rPr>
          <w:rFonts w:asciiTheme="majorHAnsi" w:eastAsia="ＭＳ ゴシック" w:hAnsiTheme="majorHAnsi" w:cstheme="majorHAnsi"/>
          <w:sz w:val="24"/>
          <w:szCs w:val="24"/>
        </w:rPr>
        <w:t xml:space="preserve"> is mentioned in Article 14 of </w:t>
      </w:r>
      <w:r w:rsidR="00752A24">
        <w:rPr>
          <w:rFonts w:asciiTheme="majorHAnsi" w:eastAsia="ＭＳ ゴシック" w:hAnsiTheme="majorHAnsi" w:cstheme="majorHAnsi"/>
          <w:sz w:val="24"/>
          <w:szCs w:val="24"/>
        </w:rPr>
        <w:t xml:space="preserve">the </w:t>
      </w:r>
      <w:r>
        <w:rPr>
          <w:rFonts w:asciiTheme="majorHAnsi" w:eastAsia="ＭＳ ゴシック" w:hAnsiTheme="majorHAnsi" w:cstheme="majorHAnsi"/>
          <w:sz w:val="24"/>
          <w:szCs w:val="24"/>
        </w:rPr>
        <w:t>ILO Indigenous and Tribal Peoples Convention, 1989 (No.169). However, since the</w:t>
      </w:r>
      <w:r w:rsidR="00752A24">
        <w:rPr>
          <w:rFonts w:asciiTheme="majorHAnsi" w:eastAsia="ＭＳ ゴシック" w:hAnsiTheme="majorHAnsi" w:cstheme="majorHAnsi"/>
          <w:sz w:val="24"/>
          <w:szCs w:val="24"/>
        </w:rPr>
        <w:t>re are currently only 24</w:t>
      </w:r>
      <w:r>
        <w:rPr>
          <w:rFonts w:asciiTheme="majorHAnsi" w:eastAsia="ＭＳ ゴシック" w:hAnsiTheme="majorHAnsi" w:cstheme="majorHAnsi"/>
          <w:sz w:val="24"/>
          <w:szCs w:val="24"/>
        </w:rPr>
        <w:t xml:space="preserve"> States </w:t>
      </w:r>
      <w:r w:rsidR="00AF5FA8">
        <w:rPr>
          <w:rFonts w:asciiTheme="majorHAnsi" w:eastAsia="ＭＳ ゴシック" w:hAnsiTheme="majorHAnsi" w:cstheme="majorHAnsi"/>
          <w:sz w:val="24"/>
          <w:szCs w:val="24"/>
        </w:rPr>
        <w:t>p</w:t>
      </w:r>
      <w:r>
        <w:rPr>
          <w:rFonts w:asciiTheme="majorHAnsi" w:eastAsia="ＭＳ ゴシック" w:hAnsiTheme="majorHAnsi" w:cstheme="majorHAnsi"/>
          <w:sz w:val="24"/>
          <w:szCs w:val="24"/>
        </w:rPr>
        <w:t xml:space="preserve">arties to this Convention, it cannot necessarily be stated that the contents stipulated in the Convention </w:t>
      </w:r>
      <w:r w:rsidR="00AE6B16">
        <w:rPr>
          <w:rFonts w:asciiTheme="majorHAnsi" w:eastAsia="ＭＳ ゴシック" w:hAnsiTheme="majorHAnsi" w:cstheme="majorHAnsi"/>
          <w:sz w:val="24"/>
          <w:szCs w:val="24"/>
        </w:rPr>
        <w:t xml:space="preserve">are </w:t>
      </w:r>
      <w:r>
        <w:rPr>
          <w:rFonts w:asciiTheme="majorHAnsi" w:eastAsia="ＭＳ ゴシック" w:hAnsiTheme="majorHAnsi" w:cstheme="majorHAnsi"/>
          <w:sz w:val="24"/>
          <w:szCs w:val="24"/>
        </w:rPr>
        <w:t>widely recognized in the international community.</w:t>
      </w:r>
    </w:p>
    <w:p w14:paraId="3AEBEA7C" w14:textId="150749A3" w:rsidR="00CB48FA" w:rsidRDefault="00CB48FA" w:rsidP="005C1715">
      <w:pPr>
        <w:rPr>
          <w:rFonts w:asciiTheme="majorHAnsi" w:eastAsia="ＭＳ ゴシック" w:hAnsiTheme="majorHAnsi" w:cstheme="majorHAnsi"/>
          <w:sz w:val="24"/>
          <w:szCs w:val="24"/>
        </w:rPr>
      </w:pPr>
    </w:p>
    <w:p w14:paraId="53A0ADB5" w14:textId="0938D34F" w:rsidR="00CB48FA" w:rsidRPr="008112BA" w:rsidRDefault="006703DE" w:rsidP="005C1715">
      <w:pPr>
        <w:rPr>
          <w:rFonts w:ascii="Times New Roman" w:eastAsia="ＭＳ ゴシック" w:hAnsi="Times New Roman" w:cs="Times New Roman"/>
          <w:sz w:val="24"/>
          <w:szCs w:val="24"/>
        </w:rPr>
      </w:pPr>
      <w:r w:rsidRPr="008112BA">
        <w:rPr>
          <w:rFonts w:ascii="Times New Roman" w:eastAsia="ＭＳ ゴシック" w:hAnsi="Times New Roman" w:cs="Times New Roman"/>
          <w:sz w:val="24"/>
          <w:szCs w:val="24"/>
        </w:rPr>
        <w:t>(Corresponding parts in paragraph 20)</w:t>
      </w:r>
    </w:p>
    <w:p w14:paraId="44C79426" w14:textId="6FCF8ABE" w:rsidR="00CB48FA" w:rsidRPr="008112BA" w:rsidRDefault="006703DE" w:rsidP="005C1715">
      <w:pPr>
        <w:ind w:firstLineChars="100" w:firstLine="240"/>
        <w:rPr>
          <w:rFonts w:ascii="Times New Roman" w:eastAsia="ＭＳ ゴシック" w:hAnsi="Times New Roman" w:cs="Times New Roman"/>
          <w:sz w:val="24"/>
          <w:szCs w:val="24"/>
        </w:rPr>
      </w:pPr>
      <w:r w:rsidRPr="008112BA">
        <w:rPr>
          <w:rFonts w:ascii="Times New Roman" w:eastAsia="ＭＳ ゴシック" w:hAnsi="Times New Roman" w:cs="Times New Roman"/>
          <w:sz w:val="24"/>
          <w:szCs w:val="24"/>
        </w:rPr>
        <w:t xml:space="preserve">Considering that most land tenure systems are based on the rights of individuals with respect to land, States parties should recognize and protect communal dimensions of tenure, particularly in relation to indigenous peoples, peasants and other traditional communities who have a material and spiritual relationship with their traditional lands indispensable to their existence, well-being and full development. </w:t>
      </w:r>
      <w:r w:rsidRPr="008112BA">
        <w:rPr>
          <w:rFonts w:ascii="Times New Roman" w:eastAsia="ＭＳ ゴシック" w:hAnsi="Times New Roman" w:cs="Times New Roman"/>
          <w:sz w:val="24"/>
          <w:szCs w:val="24"/>
        </w:rPr>
        <w:lastRenderedPageBreak/>
        <w:t>That includes the collective rights of access to, use of and control over lands, territories and resources which they have traditionally owned, occupied or otherwise used or acquired.</w:t>
      </w:r>
    </w:p>
    <w:p w14:paraId="337178F4" w14:textId="233A09D3" w:rsidR="006703DE" w:rsidRPr="008112BA" w:rsidRDefault="006703DE" w:rsidP="005C1715">
      <w:pPr>
        <w:rPr>
          <w:rFonts w:ascii="Times New Roman" w:eastAsia="ＭＳ ゴシック" w:hAnsi="Times New Roman" w:cs="Times New Roman"/>
          <w:sz w:val="24"/>
          <w:szCs w:val="24"/>
        </w:rPr>
      </w:pPr>
    </w:p>
    <w:p w14:paraId="0F1F101A" w14:textId="17DBD58F" w:rsidR="006703DE" w:rsidRPr="008112BA" w:rsidRDefault="006703DE" w:rsidP="005C1715">
      <w:pPr>
        <w:rPr>
          <w:rFonts w:ascii="Times New Roman" w:eastAsia="ＭＳ ゴシック" w:hAnsi="Times New Roman" w:cs="Times New Roman"/>
          <w:sz w:val="24"/>
          <w:szCs w:val="24"/>
        </w:rPr>
      </w:pPr>
      <w:r w:rsidRPr="008112BA">
        <w:rPr>
          <w:rFonts w:ascii="Times New Roman" w:eastAsia="ＭＳ ゴシック" w:hAnsi="Times New Roman" w:cs="Times New Roman"/>
          <w:sz w:val="24"/>
          <w:szCs w:val="24"/>
        </w:rPr>
        <w:t>(Corresponding parts in paragraph 23)</w:t>
      </w:r>
    </w:p>
    <w:p w14:paraId="196FBD4E" w14:textId="4C751F78" w:rsidR="006703DE" w:rsidRPr="008112BA" w:rsidRDefault="006703DE" w:rsidP="005C1715">
      <w:pPr>
        <w:rPr>
          <w:rFonts w:ascii="Times New Roman" w:eastAsia="ＭＳ ゴシック" w:hAnsi="Times New Roman" w:cs="Times New Roman"/>
          <w:sz w:val="24"/>
          <w:szCs w:val="24"/>
          <w:lang w:val="en-GB"/>
        </w:rPr>
      </w:pPr>
      <w:r w:rsidRPr="008112BA">
        <w:rPr>
          <w:rFonts w:ascii="Times New Roman" w:eastAsia="ＭＳ ゴシック" w:hAnsi="Times New Roman" w:cs="Times New Roman"/>
          <w:sz w:val="24"/>
          <w:szCs w:val="24"/>
        </w:rPr>
        <w:t xml:space="preserve">  </w:t>
      </w:r>
      <w:r w:rsidRPr="008112BA">
        <w:rPr>
          <w:rFonts w:ascii="Times New Roman" w:eastAsia="ＭＳ ゴシック" w:hAnsi="Times New Roman" w:cs="Times New Roman"/>
          <w:sz w:val="24"/>
          <w:szCs w:val="24"/>
          <w:lang w:val="en-GB"/>
        </w:rPr>
        <w:t>International law recognizes the right of indigenous peoples over the lands and territories that they have traditionally occupied. International human rights law provides for the respect and protection of the relationship of indigenous communities with their lands, territories and resources, requiring States to demarcate their lands, protect them from encroachment and respect the right of the communities concerned to manage the lands according to their internal modes of organization. The requirements applicable to indigenous peoples have now been extended to at least certain traditional communities that maintain a similar relationship to their ancestral lands centred on the community rather than the individual. Therefore, indigenous peoples have the right to have their lands demarcated, and relocation is allowed only under narrowly defined circumstances and, in principle, with the prior, free and informed consent of the groups concerned. Laws and policies should protect indigenous peoples from the risk of State encroachment on their land, for instance for the development of industrial projects or for large-scale investments in agricultural production.</w:t>
      </w:r>
    </w:p>
    <w:bookmarkEnd w:id="0"/>
    <w:p w14:paraId="0497ADAF" w14:textId="78A2503B" w:rsidR="006703DE" w:rsidRPr="008112BA" w:rsidRDefault="006703DE" w:rsidP="005C1715">
      <w:pPr>
        <w:rPr>
          <w:rFonts w:ascii="Times New Roman" w:eastAsia="ＭＳ ゴシック" w:hAnsi="Times New Roman" w:cs="Times New Roman"/>
          <w:sz w:val="24"/>
          <w:szCs w:val="24"/>
          <w:lang w:val="en-GB"/>
        </w:rPr>
      </w:pPr>
    </w:p>
    <w:p w14:paraId="3477FFD9" w14:textId="1523A7AF" w:rsidR="006703DE" w:rsidRPr="008112BA" w:rsidRDefault="006703DE" w:rsidP="005C1715">
      <w:pPr>
        <w:rPr>
          <w:rFonts w:ascii="Times New Roman" w:eastAsia="ＭＳ ゴシック" w:hAnsi="Times New Roman" w:cs="Times New Roman"/>
          <w:sz w:val="24"/>
          <w:szCs w:val="24"/>
        </w:rPr>
      </w:pPr>
      <w:r w:rsidRPr="008112BA">
        <w:rPr>
          <w:rFonts w:ascii="Times New Roman" w:eastAsia="ＭＳ ゴシック" w:hAnsi="Times New Roman" w:cs="Times New Roman"/>
          <w:sz w:val="24"/>
          <w:szCs w:val="24"/>
        </w:rPr>
        <w:t>(Corresponding parts in paragraph 24)</w:t>
      </w:r>
    </w:p>
    <w:bookmarkEnd w:id="1"/>
    <w:p w14:paraId="07A338DB" w14:textId="7AF80B34" w:rsidR="006703DE" w:rsidRPr="008112BA" w:rsidRDefault="006703DE" w:rsidP="005C1715">
      <w:pPr>
        <w:rPr>
          <w:rFonts w:ascii="Times New Roman" w:eastAsia="ＭＳ ゴシック" w:hAnsi="Times New Roman" w:cs="Times New Roman"/>
          <w:sz w:val="24"/>
          <w:szCs w:val="24"/>
        </w:rPr>
      </w:pPr>
      <w:r w:rsidRPr="008112BA">
        <w:rPr>
          <w:rFonts w:ascii="Times New Roman" w:eastAsia="ＭＳ ゴシック" w:hAnsi="Times New Roman" w:cs="Times New Roman"/>
          <w:sz w:val="24"/>
          <w:szCs w:val="24"/>
          <w:lang w:val="en-GB"/>
        </w:rPr>
        <w:t xml:space="preserve">  </w:t>
      </w:r>
      <w:r w:rsidRPr="008112BA">
        <w:rPr>
          <w:rFonts w:ascii="Times New Roman" w:eastAsia="ＭＳ ゴシック" w:hAnsi="Times New Roman" w:cs="Times New Roman"/>
          <w:sz w:val="24"/>
          <w:szCs w:val="24"/>
        </w:rPr>
        <w:t>It is important that traditional institutions for collective tenure systems ensure the meaningful participation of all members, including women and young people, in decisions regarding the distribution of user rights. Ensuring access to natural resources, as concerns the Covenant, cannot be limited to specific protections granted to the lands and territories of indigenous peoples. Among those groups are those that depend on the commons. Fisher folk need access to fishing grounds, yet strengthening individual property rights might entail fencing off the land that gives them access to the sea or to rivers.</w:t>
      </w:r>
    </w:p>
    <w:p w14:paraId="05ECDEA6" w14:textId="18D2CD78" w:rsidR="006703DE" w:rsidRDefault="006703DE" w:rsidP="005C1715">
      <w:pPr>
        <w:rPr>
          <w:rFonts w:asciiTheme="majorHAnsi" w:eastAsia="ＭＳ ゴシック" w:hAnsiTheme="majorHAnsi" w:cstheme="majorHAnsi"/>
          <w:sz w:val="24"/>
          <w:szCs w:val="24"/>
        </w:rPr>
      </w:pPr>
    </w:p>
    <w:p w14:paraId="6A212692" w14:textId="2E39AFFF" w:rsidR="006703DE" w:rsidRDefault="006703DE" w:rsidP="005C1715">
      <w:pPr>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 xml:space="preserve"> </w:t>
      </w:r>
      <w:r>
        <w:rPr>
          <w:rFonts w:asciiTheme="majorHAnsi" w:eastAsia="ＭＳ ゴシック" w:hAnsiTheme="majorHAnsi" w:cstheme="majorHAnsi"/>
          <w:sz w:val="24"/>
          <w:szCs w:val="24"/>
        </w:rPr>
        <w:t xml:space="preserve"> </w:t>
      </w:r>
      <w:r w:rsidR="00E92811">
        <w:rPr>
          <w:rFonts w:asciiTheme="majorHAnsi" w:eastAsia="ＭＳ ゴシック" w:hAnsiTheme="majorHAnsi" w:cstheme="majorHAnsi"/>
          <w:sz w:val="24"/>
          <w:szCs w:val="24"/>
        </w:rPr>
        <w:t>Regarding</w:t>
      </w:r>
      <w:r>
        <w:rPr>
          <w:rFonts w:asciiTheme="majorHAnsi" w:eastAsia="ＭＳ ゴシック" w:hAnsiTheme="majorHAnsi" w:cstheme="majorHAnsi"/>
          <w:sz w:val="24"/>
          <w:szCs w:val="24"/>
        </w:rPr>
        <w:t xml:space="preserve"> “collective rights” in paragraph 17</w:t>
      </w:r>
      <w:r w:rsidR="00E92811">
        <w:rPr>
          <w:rFonts w:asciiTheme="majorHAnsi" w:eastAsia="ＭＳ ゴシック" w:hAnsiTheme="majorHAnsi" w:cstheme="majorHAnsi"/>
          <w:sz w:val="24"/>
          <w:szCs w:val="24"/>
        </w:rPr>
        <w:t xml:space="preserve">, the concept of </w:t>
      </w:r>
      <w:r w:rsidR="009D73A5">
        <w:rPr>
          <w:rFonts w:asciiTheme="majorHAnsi" w:eastAsia="ＭＳ ゴシック" w:hAnsiTheme="majorHAnsi" w:cstheme="majorHAnsi"/>
          <w:sz w:val="24"/>
          <w:szCs w:val="24"/>
        </w:rPr>
        <w:t>“</w:t>
      </w:r>
      <w:r w:rsidR="00E92811">
        <w:rPr>
          <w:rFonts w:asciiTheme="majorHAnsi" w:eastAsia="ＭＳ ゴシック" w:hAnsiTheme="majorHAnsi" w:cstheme="majorHAnsi"/>
          <w:sz w:val="24"/>
          <w:szCs w:val="24"/>
        </w:rPr>
        <w:t>collective human rights</w:t>
      </w:r>
      <w:r w:rsidR="009D73A5">
        <w:rPr>
          <w:rFonts w:asciiTheme="majorHAnsi" w:eastAsia="ＭＳ ゴシック" w:hAnsiTheme="majorHAnsi" w:cstheme="majorHAnsi"/>
          <w:sz w:val="24"/>
          <w:szCs w:val="24"/>
        </w:rPr>
        <w:t>” in this context</w:t>
      </w:r>
      <w:r w:rsidR="00E92811">
        <w:rPr>
          <w:rFonts w:asciiTheme="majorHAnsi" w:eastAsia="ＭＳ ゴシック" w:hAnsiTheme="majorHAnsi" w:cstheme="majorHAnsi"/>
          <w:sz w:val="24"/>
          <w:szCs w:val="24"/>
        </w:rPr>
        <w:t xml:space="preserve"> is not widely recognized as a well-established concept in </w:t>
      </w:r>
      <w:r w:rsidR="009828B9">
        <w:rPr>
          <w:rFonts w:asciiTheme="majorHAnsi" w:eastAsia="ＭＳ ゴシック" w:hAnsiTheme="majorHAnsi" w:cstheme="majorHAnsi" w:hint="eastAsia"/>
          <w:sz w:val="24"/>
          <w:szCs w:val="24"/>
        </w:rPr>
        <w:t>g</w:t>
      </w:r>
      <w:r w:rsidR="009828B9">
        <w:rPr>
          <w:rFonts w:asciiTheme="majorHAnsi" w:eastAsia="ＭＳ ゴシック" w:hAnsiTheme="majorHAnsi" w:cstheme="majorHAnsi"/>
          <w:sz w:val="24"/>
          <w:szCs w:val="24"/>
        </w:rPr>
        <w:t xml:space="preserve">eneral </w:t>
      </w:r>
      <w:r w:rsidR="00E92811">
        <w:rPr>
          <w:rFonts w:asciiTheme="majorHAnsi" w:eastAsia="ＭＳ ゴシック" w:hAnsiTheme="majorHAnsi" w:cstheme="majorHAnsi"/>
          <w:sz w:val="24"/>
          <w:szCs w:val="24"/>
        </w:rPr>
        <w:t>international law.</w:t>
      </w:r>
      <w:r>
        <w:rPr>
          <w:rFonts w:asciiTheme="majorHAnsi" w:eastAsia="ＭＳ ゴシック" w:hAnsiTheme="majorHAnsi" w:cstheme="majorHAnsi"/>
          <w:sz w:val="24"/>
          <w:szCs w:val="24"/>
        </w:rPr>
        <w:t xml:space="preserve"> </w:t>
      </w:r>
      <w:r w:rsidR="00E92811">
        <w:rPr>
          <w:rFonts w:asciiTheme="majorHAnsi" w:eastAsia="ＭＳ ゴシック" w:hAnsiTheme="majorHAnsi" w:cstheme="majorHAnsi"/>
          <w:sz w:val="24"/>
          <w:szCs w:val="24"/>
        </w:rPr>
        <w:t>T</w:t>
      </w:r>
      <w:r>
        <w:rPr>
          <w:rFonts w:asciiTheme="majorHAnsi" w:eastAsia="ＭＳ ゴシック" w:hAnsiTheme="majorHAnsi" w:cstheme="majorHAnsi"/>
          <w:sz w:val="24"/>
          <w:szCs w:val="24"/>
        </w:rPr>
        <w:t>herefore</w:t>
      </w:r>
      <w:r w:rsidR="005F7A37">
        <w:rPr>
          <w:rFonts w:asciiTheme="majorHAnsi" w:eastAsia="ＭＳ ゴシック" w:hAnsiTheme="majorHAnsi" w:cstheme="majorHAnsi"/>
          <w:sz w:val="24"/>
          <w:szCs w:val="24"/>
        </w:rPr>
        <w:t>,</w:t>
      </w:r>
      <w:r>
        <w:rPr>
          <w:rFonts w:asciiTheme="majorHAnsi" w:eastAsia="ＭＳ ゴシック" w:hAnsiTheme="majorHAnsi" w:cstheme="majorHAnsi"/>
          <w:sz w:val="24"/>
          <w:szCs w:val="24"/>
        </w:rPr>
        <w:t xml:space="preserve"> </w:t>
      </w:r>
      <w:r w:rsidR="00E92811">
        <w:rPr>
          <w:rFonts w:asciiTheme="majorHAnsi" w:eastAsia="ＭＳ ゴシック" w:hAnsiTheme="majorHAnsi" w:cstheme="majorHAnsi"/>
          <w:sz w:val="24"/>
          <w:szCs w:val="24"/>
        </w:rPr>
        <w:t xml:space="preserve">it </w:t>
      </w:r>
      <w:r>
        <w:rPr>
          <w:rFonts w:asciiTheme="majorHAnsi" w:eastAsia="ＭＳ ゴシック" w:hAnsiTheme="majorHAnsi" w:cstheme="majorHAnsi"/>
          <w:sz w:val="24"/>
          <w:szCs w:val="24"/>
        </w:rPr>
        <w:t>should be deleted.</w:t>
      </w:r>
    </w:p>
    <w:p w14:paraId="46600731" w14:textId="6D00CFE5" w:rsidR="006703DE" w:rsidRPr="006703DE" w:rsidRDefault="006703DE" w:rsidP="005C1715">
      <w:pPr>
        <w:rPr>
          <w:rFonts w:asciiTheme="majorHAnsi" w:eastAsia="ＭＳ ゴシック" w:hAnsiTheme="majorHAnsi" w:cstheme="majorHAnsi"/>
          <w:sz w:val="24"/>
          <w:szCs w:val="24"/>
        </w:rPr>
      </w:pPr>
    </w:p>
    <w:p w14:paraId="53347003" w14:textId="197BCD8E" w:rsidR="006703DE" w:rsidRDefault="006703DE" w:rsidP="005C1715">
      <w:pPr>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 xml:space="preserve"> </w:t>
      </w:r>
      <w:r>
        <w:rPr>
          <w:rFonts w:asciiTheme="majorHAnsi" w:eastAsia="ＭＳ ゴシック" w:hAnsiTheme="majorHAnsi" w:cstheme="majorHAnsi"/>
          <w:sz w:val="24"/>
          <w:szCs w:val="24"/>
        </w:rPr>
        <w:t xml:space="preserve"> In paragraph</w:t>
      </w:r>
      <w:r w:rsidR="00752A24">
        <w:rPr>
          <w:rFonts w:asciiTheme="majorHAnsi" w:eastAsia="ＭＳ ゴシック" w:hAnsiTheme="majorHAnsi" w:cstheme="majorHAnsi"/>
          <w:sz w:val="24"/>
          <w:szCs w:val="24"/>
        </w:rPr>
        <w:t>s</w:t>
      </w:r>
      <w:r>
        <w:rPr>
          <w:rFonts w:asciiTheme="majorHAnsi" w:eastAsia="ＭＳ ゴシック" w:hAnsiTheme="majorHAnsi" w:cstheme="majorHAnsi"/>
          <w:sz w:val="24"/>
          <w:szCs w:val="24"/>
        </w:rPr>
        <w:t xml:space="preserve"> 20, 27 and 52, peasants and </w:t>
      </w:r>
      <w:r w:rsidR="009D73A5">
        <w:rPr>
          <w:rFonts w:asciiTheme="majorHAnsi" w:eastAsia="ＭＳ ゴシック" w:hAnsiTheme="majorHAnsi" w:cstheme="majorHAnsi"/>
          <w:sz w:val="24"/>
          <w:szCs w:val="24"/>
        </w:rPr>
        <w:t>“</w:t>
      </w:r>
      <w:r>
        <w:rPr>
          <w:rFonts w:asciiTheme="majorHAnsi" w:eastAsia="ＭＳ ゴシック" w:hAnsiTheme="majorHAnsi" w:cstheme="majorHAnsi"/>
          <w:sz w:val="24"/>
          <w:szCs w:val="24"/>
        </w:rPr>
        <w:t>collective rights</w:t>
      </w:r>
      <w:r w:rsidR="009D73A5">
        <w:rPr>
          <w:rFonts w:asciiTheme="majorHAnsi" w:eastAsia="ＭＳ ゴシック" w:hAnsiTheme="majorHAnsi" w:cstheme="majorHAnsi"/>
          <w:sz w:val="24"/>
          <w:szCs w:val="24"/>
        </w:rPr>
        <w:t>”</w:t>
      </w:r>
      <w:r>
        <w:rPr>
          <w:rFonts w:asciiTheme="majorHAnsi" w:eastAsia="ＭＳ ゴシック" w:hAnsiTheme="majorHAnsi" w:cstheme="majorHAnsi"/>
          <w:sz w:val="24"/>
          <w:szCs w:val="24"/>
        </w:rPr>
        <w:t xml:space="preserve"> are mentioned. However, </w:t>
      </w:r>
      <w:r w:rsidR="00814C2D">
        <w:rPr>
          <w:rFonts w:asciiTheme="majorHAnsi" w:eastAsia="ＭＳ ゴシック" w:hAnsiTheme="majorHAnsi" w:cstheme="majorHAnsi"/>
          <w:sz w:val="24"/>
          <w:szCs w:val="24"/>
        </w:rPr>
        <w:t xml:space="preserve">the concept of </w:t>
      </w:r>
      <w:r w:rsidR="009D73A5">
        <w:rPr>
          <w:rFonts w:asciiTheme="majorHAnsi" w:eastAsia="ＭＳ ゴシック" w:hAnsiTheme="majorHAnsi" w:cstheme="majorHAnsi"/>
          <w:sz w:val="24"/>
          <w:szCs w:val="24"/>
        </w:rPr>
        <w:t>“</w:t>
      </w:r>
      <w:r w:rsidR="00814C2D">
        <w:rPr>
          <w:rFonts w:asciiTheme="majorHAnsi" w:eastAsia="ＭＳ ゴシック" w:hAnsiTheme="majorHAnsi" w:cstheme="majorHAnsi"/>
          <w:sz w:val="24"/>
          <w:szCs w:val="24"/>
        </w:rPr>
        <w:t>collective human rights</w:t>
      </w:r>
      <w:r w:rsidR="009D73A5">
        <w:rPr>
          <w:rFonts w:asciiTheme="majorHAnsi" w:eastAsia="ＭＳ ゴシック" w:hAnsiTheme="majorHAnsi" w:cstheme="majorHAnsi"/>
          <w:sz w:val="24"/>
          <w:szCs w:val="24"/>
        </w:rPr>
        <w:t>” in this context</w:t>
      </w:r>
      <w:r w:rsidR="00814C2D">
        <w:rPr>
          <w:rFonts w:asciiTheme="majorHAnsi" w:eastAsia="ＭＳ ゴシック" w:hAnsiTheme="majorHAnsi" w:cstheme="majorHAnsi"/>
          <w:sz w:val="24"/>
          <w:szCs w:val="24"/>
        </w:rPr>
        <w:t xml:space="preserve"> is not widely recognized as a well-established concept in </w:t>
      </w:r>
      <w:r w:rsidR="009828B9">
        <w:rPr>
          <w:rFonts w:asciiTheme="majorHAnsi" w:eastAsia="ＭＳ ゴシック" w:hAnsiTheme="majorHAnsi" w:cstheme="majorHAnsi"/>
          <w:sz w:val="24"/>
          <w:szCs w:val="24"/>
        </w:rPr>
        <w:t xml:space="preserve">general </w:t>
      </w:r>
      <w:r w:rsidR="00814C2D">
        <w:rPr>
          <w:rFonts w:asciiTheme="majorHAnsi" w:eastAsia="ＭＳ ゴシック" w:hAnsiTheme="majorHAnsi" w:cstheme="majorHAnsi"/>
          <w:sz w:val="24"/>
          <w:szCs w:val="24"/>
        </w:rPr>
        <w:t>international law</w:t>
      </w:r>
      <w:r>
        <w:rPr>
          <w:rFonts w:asciiTheme="majorHAnsi" w:eastAsia="ＭＳ ゴシック" w:hAnsiTheme="majorHAnsi" w:cstheme="majorHAnsi"/>
          <w:sz w:val="24"/>
          <w:szCs w:val="24"/>
        </w:rPr>
        <w:t xml:space="preserve">. Also, even though we recognize that the protection of </w:t>
      </w:r>
      <w:r w:rsidR="00FF1DAC" w:rsidRPr="00B33B3D">
        <w:rPr>
          <w:rFonts w:asciiTheme="majorHAnsi" w:eastAsia="ＭＳ ゴシック" w:hAnsiTheme="majorHAnsi" w:cstheme="majorHAnsi"/>
          <w:sz w:val="24"/>
          <w:szCs w:val="24"/>
        </w:rPr>
        <w:t>the</w:t>
      </w:r>
      <w:r w:rsidR="00FF1DAC">
        <w:rPr>
          <w:rFonts w:asciiTheme="majorHAnsi" w:eastAsia="ＭＳ ゴシック" w:hAnsiTheme="majorHAnsi" w:cstheme="majorHAnsi"/>
          <w:sz w:val="24"/>
          <w:szCs w:val="24"/>
        </w:rPr>
        <w:t xml:space="preserve"> </w:t>
      </w:r>
      <w:r>
        <w:rPr>
          <w:rFonts w:asciiTheme="majorHAnsi" w:eastAsia="ＭＳ ゴシック" w:hAnsiTheme="majorHAnsi" w:cstheme="majorHAnsi"/>
          <w:sz w:val="24"/>
          <w:szCs w:val="24"/>
        </w:rPr>
        <w:t xml:space="preserve">human rights of peasants and people living in rural areas are important, </w:t>
      </w:r>
      <w:r w:rsidR="003822CB">
        <w:rPr>
          <w:rFonts w:asciiTheme="majorHAnsi" w:eastAsia="ＭＳ ゴシック" w:hAnsiTheme="majorHAnsi" w:cstheme="majorHAnsi"/>
          <w:sz w:val="24"/>
          <w:szCs w:val="24"/>
        </w:rPr>
        <w:t xml:space="preserve">there is not necessarily a convergence of opinions </w:t>
      </w:r>
      <w:r w:rsidR="00752A24">
        <w:rPr>
          <w:rFonts w:asciiTheme="majorHAnsi" w:eastAsia="ＭＳ ゴシック" w:hAnsiTheme="majorHAnsi" w:cstheme="majorHAnsi"/>
          <w:sz w:val="24"/>
          <w:szCs w:val="24"/>
        </w:rPr>
        <w:t xml:space="preserve">in </w:t>
      </w:r>
      <w:r w:rsidR="003822CB">
        <w:rPr>
          <w:rFonts w:asciiTheme="majorHAnsi" w:eastAsia="ＭＳ ゴシック" w:hAnsiTheme="majorHAnsi" w:cstheme="majorHAnsi"/>
          <w:sz w:val="24"/>
          <w:szCs w:val="24"/>
        </w:rPr>
        <w:t xml:space="preserve">the international community regarding </w:t>
      </w:r>
      <w:r>
        <w:rPr>
          <w:rFonts w:asciiTheme="majorHAnsi" w:eastAsia="ＭＳ ゴシック" w:hAnsiTheme="majorHAnsi" w:cstheme="majorHAnsi"/>
          <w:sz w:val="24"/>
          <w:szCs w:val="24"/>
        </w:rPr>
        <w:t xml:space="preserve">whether </w:t>
      </w:r>
      <w:r w:rsidR="007619EB">
        <w:rPr>
          <w:rFonts w:asciiTheme="majorHAnsi" w:eastAsia="ＭＳ ゴシック" w:hAnsiTheme="majorHAnsi" w:cstheme="majorHAnsi"/>
          <w:sz w:val="24"/>
          <w:szCs w:val="24"/>
        </w:rPr>
        <w:t xml:space="preserve">we should </w:t>
      </w:r>
      <w:r>
        <w:rPr>
          <w:rFonts w:asciiTheme="majorHAnsi" w:eastAsia="ＭＳ ゴシック" w:hAnsiTheme="majorHAnsi" w:cstheme="majorHAnsi"/>
          <w:sz w:val="24"/>
          <w:szCs w:val="24"/>
        </w:rPr>
        <w:t>establish “peasants’ rights”</w:t>
      </w:r>
      <w:r w:rsidR="003822CB">
        <w:rPr>
          <w:rFonts w:asciiTheme="majorHAnsi" w:eastAsia="ＭＳ ゴシック" w:hAnsiTheme="majorHAnsi" w:cstheme="majorHAnsi"/>
          <w:sz w:val="24"/>
          <w:szCs w:val="24"/>
        </w:rPr>
        <w:t xml:space="preserve"> as a new </w:t>
      </w:r>
      <w:r w:rsidR="009828B9">
        <w:rPr>
          <w:rFonts w:asciiTheme="majorHAnsi" w:eastAsia="ＭＳ ゴシック" w:hAnsiTheme="majorHAnsi" w:cstheme="majorHAnsi"/>
          <w:sz w:val="24"/>
          <w:szCs w:val="24"/>
        </w:rPr>
        <w:t>individual</w:t>
      </w:r>
      <w:r w:rsidR="003822CB">
        <w:rPr>
          <w:rFonts w:asciiTheme="majorHAnsi" w:eastAsia="ＭＳ ゴシック" w:hAnsiTheme="majorHAnsi" w:cstheme="majorHAnsi"/>
          <w:sz w:val="24"/>
          <w:szCs w:val="24"/>
        </w:rPr>
        <w:t xml:space="preserve"> right in addition to the </w:t>
      </w:r>
      <w:r w:rsidR="009828B9">
        <w:rPr>
          <w:rFonts w:asciiTheme="majorHAnsi" w:eastAsia="ＭＳ ゴシック" w:hAnsiTheme="majorHAnsi" w:cstheme="majorHAnsi"/>
          <w:sz w:val="24"/>
          <w:szCs w:val="24"/>
        </w:rPr>
        <w:t>individual</w:t>
      </w:r>
      <w:r w:rsidR="003822CB">
        <w:rPr>
          <w:rFonts w:asciiTheme="majorHAnsi" w:eastAsia="ＭＳ ゴシック" w:hAnsiTheme="majorHAnsi" w:cstheme="majorHAnsi"/>
          <w:sz w:val="24"/>
          <w:szCs w:val="24"/>
        </w:rPr>
        <w:t xml:space="preserve"> rights stipulated in human rights treaties. Furthermore, we are of the view that in protecting the rights of these people, it is effective to utilize existing human rights mechanisms. Therefore, these references should be deleted.</w:t>
      </w:r>
    </w:p>
    <w:p w14:paraId="4E6C9278" w14:textId="77777777" w:rsidR="006703DE" w:rsidRDefault="006703DE" w:rsidP="005C1715">
      <w:pPr>
        <w:rPr>
          <w:rFonts w:asciiTheme="majorHAnsi" w:eastAsia="ＭＳ ゴシック" w:hAnsiTheme="majorHAnsi" w:cstheme="majorHAnsi"/>
          <w:sz w:val="24"/>
          <w:szCs w:val="24"/>
        </w:rPr>
      </w:pPr>
    </w:p>
    <w:p w14:paraId="055C6ECA" w14:textId="17D4B896" w:rsidR="006703DE" w:rsidRDefault="00516E81" w:rsidP="005C1715">
      <w:pPr>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 xml:space="preserve"> </w:t>
      </w:r>
      <w:r>
        <w:rPr>
          <w:rFonts w:asciiTheme="majorHAnsi" w:eastAsia="ＭＳ ゴシック" w:hAnsiTheme="majorHAnsi" w:cstheme="majorHAnsi"/>
          <w:sz w:val="24"/>
          <w:szCs w:val="24"/>
        </w:rPr>
        <w:t xml:space="preserve"> Regarding “Policies aimed at granting tenure rights of publicly owned land to landless peasants” in paragraph 27 and “giving particular regards to peasants and others through placing laws and policies of informal tenure” in paragraph 28, the position of the Government of Japan on peasants is as stated above. Therefore, these references should be deleted.</w:t>
      </w:r>
    </w:p>
    <w:p w14:paraId="34124B2A" w14:textId="3CDA5B68" w:rsidR="00516E81" w:rsidRDefault="00516E81" w:rsidP="005C1715">
      <w:pPr>
        <w:rPr>
          <w:rFonts w:asciiTheme="majorHAnsi" w:eastAsia="ＭＳ ゴシック" w:hAnsiTheme="majorHAnsi" w:cstheme="majorHAnsi"/>
          <w:sz w:val="24"/>
          <w:szCs w:val="24"/>
        </w:rPr>
      </w:pPr>
    </w:p>
    <w:p w14:paraId="1FF173C2" w14:textId="45FC6EF8" w:rsidR="00516E81" w:rsidRDefault="00516E81" w:rsidP="005C1715">
      <w:pPr>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 xml:space="preserve"> </w:t>
      </w:r>
      <w:r>
        <w:rPr>
          <w:rFonts w:asciiTheme="majorHAnsi" w:eastAsia="ＭＳ ゴシック" w:hAnsiTheme="majorHAnsi" w:cstheme="majorHAnsi"/>
          <w:sz w:val="24"/>
          <w:szCs w:val="24"/>
        </w:rPr>
        <w:t xml:space="preserve"> In paragraph 32, human rights due diligence is mentioned. With the growing interest in </w:t>
      </w:r>
      <w:r w:rsidR="0030469C">
        <w:rPr>
          <w:rFonts w:asciiTheme="majorHAnsi" w:eastAsia="ＭＳ ゴシック" w:hAnsiTheme="majorHAnsi" w:cstheme="majorHAnsi"/>
          <w:sz w:val="24"/>
          <w:szCs w:val="24"/>
        </w:rPr>
        <w:t xml:space="preserve">respect for human rights </w:t>
      </w:r>
      <w:r w:rsidR="00785E63">
        <w:rPr>
          <w:rFonts w:asciiTheme="majorHAnsi" w:eastAsia="ＭＳ ゴシック" w:hAnsiTheme="majorHAnsi" w:cstheme="majorHAnsi"/>
          <w:sz w:val="24"/>
          <w:szCs w:val="24"/>
        </w:rPr>
        <w:t xml:space="preserve">in </w:t>
      </w:r>
      <w:r w:rsidR="0030469C">
        <w:rPr>
          <w:rFonts w:asciiTheme="majorHAnsi" w:eastAsia="ＭＳ ゴシック" w:hAnsiTheme="majorHAnsi" w:cstheme="majorHAnsi"/>
          <w:sz w:val="24"/>
          <w:szCs w:val="24"/>
        </w:rPr>
        <w:t xml:space="preserve">business activities in the international community, we are also seeking to promote respect for human rights </w:t>
      </w:r>
      <w:r w:rsidR="00A14CBD">
        <w:rPr>
          <w:rFonts w:asciiTheme="majorHAnsi" w:eastAsia="ＭＳ ゴシック" w:hAnsiTheme="majorHAnsi" w:cstheme="majorHAnsi"/>
          <w:sz w:val="24"/>
          <w:szCs w:val="24"/>
        </w:rPr>
        <w:t xml:space="preserve">in </w:t>
      </w:r>
      <w:r w:rsidR="0030469C">
        <w:rPr>
          <w:rFonts w:asciiTheme="majorHAnsi" w:eastAsia="ＭＳ ゴシック" w:hAnsiTheme="majorHAnsi" w:cstheme="majorHAnsi"/>
          <w:sz w:val="24"/>
          <w:szCs w:val="24"/>
        </w:rPr>
        <w:t>business activities by launching Japan’s National Action Plan on Business and Human Rights and raising awareness of human rights due diligence. In this field,</w:t>
      </w:r>
      <w:r w:rsidR="00615425">
        <w:rPr>
          <w:rFonts w:asciiTheme="majorHAnsi" w:eastAsia="ＭＳ ゴシック" w:hAnsiTheme="majorHAnsi" w:cstheme="majorHAnsi"/>
          <w:sz w:val="24"/>
          <w:szCs w:val="24"/>
        </w:rPr>
        <w:t xml:space="preserve"> as</w:t>
      </w:r>
      <w:r w:rsidR="0030469C">
        <w:rPr>
          <w:rFonts w:asciiTheme="majorHAnsi" w:eastAsia="ＭＳ ゴシック" w:hAnsiTheme="majorHAnsi" w:cstheme="majorHAnsi"/>
          <w:sz w:val="24"/>
          <w:szCs w:val="24"/>
        </w:rPr>
        <w:t xml:space="preserve"> it is probable that each country </w:t>
      </w:r>
      <w:r w:rsidR="00615425">
        <w:rPr>
          <w:rFonts w:asciiTheme="majorHAnsi" w:eastAsia="ＭＳ ゴシック" w:hAnsiTheme="majorHAnsi" w:cstheme="majorHAnsi"/>
          <w:sz w:val="24"/>
          <w:szCs w:val="24"/>
        </w:rPr>
        <w:t xml:space="preserve">has their own way to realize the </w:t>
      </w:r>
      <w:r w:rsidR="00615425">
        <w:rPr>
          <w:rFonts w:asciiTheme="majorHAnsi" w:eastAsia="ＭＳ ゴシック" w:hAnsiTheme="majorHAnsi" w:cstheme="majorHAnsi"/>
          <w:sz w:val="24"/>
          <w:szCs w:val="24"/>
        </w:rPr>
        <w:lastRenderedPageBreak/>
        <w:t>objectives,</w:t>
      </w:r>
      <w:r w:rsidR="0030469C">
        <w:rPr>
          <w:rFonts w:asciiTheme="majorHAnsi" w:eastAsia="ＭＳ ゴシック" w:hAnsiTheme="majorHAnsi" w:cstheme="majorHAnsi"/>
          <w:sz w:val="24"/>
          <w:szCs w:val="24"/>
        </w:rPr>
        <w:t xml:space="preserve"> it is </w:t>
      </w:r>
      <w:r w:rsidR="000F4ADB">
        <w:rPr>
          <w:rFonts w:asciiTheme="majorHAnsi" w:eastAsia="ＭＳ ゴシック" w:hAnsiTheme="majorHAnsi" w:cstheme="majorHAnsi"/>
          <w:sz w:val="24"/>
          <w:szCs w:val="24"/>
        </w:rPr>
        <w:t xml:space="preserve">not desirable to </w:t>
      </w:r>
      <w:r w:rsidR="00DC7419">
        <w:rPr>
          <w:rFonts w:asciiTheme="majorHAnsi" w:eastAsia="ＭＳ ゴシック" w:hAnsiTheme="majorHAnsi" w:cstheme="majorHAnsi"/>
          <w:sz w:val="24"/>
          <w:szCs w:val="24"/>
        </w:rPr>
        <w:t>encourage each country to adopt</w:t>
      </w:r>
      <w:r w:rsidR="000F4ADB">
        <w:rPr>
          <w:rFonts w:asciiTheme="majorHAnsi" w:eastAsia="ＭＳ ゴシック" w:hAnsiTheme="majorHAnsi" w:cstheme="majorHAnsi"/>
          <w:sz w:val="24"/>
          <w:szCs w:val="24"/>
        </w:rPr>
        <w:t xml:space="preserve"> a legal framework in a uniform </w:t>
      </w:r>
      <w:r w:rsidR="00A14CBD">
        <w:rPr>
          <w:rFonts w:asciiTheme="majorHAnsi" w:eastAsia="ＭＳ ゴシック" w:hAnsiTheme="majorHAnsi" w:cstheme="majorHAnsi"/>
          <w:sz w:val="24"/>
          <w:szCs w:val="24"/>
        </w:rPr>
        <w:t>manner</w:t>
      </w:r>
      <w:r w:rsidR="000F4ADB">
        <w:rPr>
          <w:rFonts w:asciiTheme="majorHAnsi" w:eastAsia="ＭＳ ゴシック" w:hAnsiTheme="majorHAnsi" w:cstheme="majorHAnsi"/>
          <w:sz w:val="24"/>
          <w:szCs w:val="24"/>
        </w:rPr>
        <w:t xml:space="preserve">, but </w:t>
      </w:r>
      <w:r w:rsidR="0000488D">
        <w:rPr>
          <w:rFonts w:asciiTheme="majorHAnsi" w:eastAsia="ＭＳ ゴシック" w:hAnsiTheme="majorHAnsi" w:cstheme="majorHAnsi"/>
          <w:sz w:val="24"/>
          <w:szCs w:val="24"/>
        </w:rPr>
        <w:t xml:space="preserve">rather </w:t>
      </w:r>
      <w:r w:rsidR="008713AA">
        <w:rPr>
          <w:rFonts w:asciiTheme="majorHAnsi" w:eastAsia="ＭＳ ゴシック" w:hAnsiTheme="majorHAnsi" w:cstheme="majorHAnsi"/>
          <w:sz w:val="24"/>
          <w:szCs w:val="24"/>
        </w:rPr>
        <w:t xml:space="preserve">to encourage each country </w:t>
      </w:r>
      <w:r w:rsidR="000F4ADB">
        <w:rPr>
          <w:rFonts w:asciiTheme="majorHAnsi" w:eastAsia="ＭＳ ゴシック" w:hAnsiTheme="majorHAnsi" w:cstheme="majorHAnsi"/>
          <w:sz w:val="24"/>
          <w:szCs w:val="24"/>
        </w:rPr>
        <w:t xml:space="preserve">to </w:t>
      </w:r>
      <w:r w:rsidR="008713AA">
        <w:rPr>
          <w:rFonts w:asciiTheme="majorHAnsi" w:eastAsia="ＭＳ ゴシック" w:hAnsiTheme="majorHAnsi" w:cstheme="majorHAnsi"/>
          <w:sz w:val="24"/>
          <w:szCs w:val="24"/>
        </w:rPr>
        <w:t xml:space="preserve">promote the implementation of </w:t>
      </w:r>
      <w:r w:rsidR="000F4ADB">
        <w:rPr>
          <w:rFonts w:asciiTheme="majorHAnsi" w:eastAsia="ＭＳ ゴシック" w:hAnsiTheme="majorHAnsi" w:cstheme="majorHAnsi"/>
          <w:sz w:val="24"/>
          <w:szCs w:val="24"/>
        </w:rPr>
        <w:t xml:space="preserve">human rights due diligence </w:t>
      </w:r>
      <w:r w:rsidR="008713AA">
        <w:rPr>
          <w:rFonts w:asciiTheme="majorHAnsi" w:eastAsia="ＭＳ ゴシック" w:hAnsiTheme="majorHAnsi" w:cstheme="majorHAnsi"/>
          <w:sz w:val="24"/>
          <w:szCs w:val="24"/>
        </w:rPr>
        <w:t xml:space="preserve">by business entities </w:t>
      </w:r>
      <w:r w:rsidR="00615425">
        <w:rPr>
          <w:rFonts w:asciiTheme="majorHAnsi" w:eastAsia="ＭＳ ゴシック" w:hAnsiTheme="majorHAnsi" w:cstheme="majorHAnsi"/>
          <w:sz w:val="24"/>
          <w:szCs w:val="24"/>
        </w:rPr>
        <w:t xml:space="preserve">in </w:t>
      </w:r>
      <w:r w:rsidR="00251EF4">
        <w:rPr>
          <w:rFonts w:asciiTheme="majorHAnsi" w:eastAsia="ＭＳ ゴシック" w:hAnsiTheme="majorHAnsi" w:cstheme="majorHAnsi"/>
          <w:sz w:val="24"/>
          <w:szCs w:val="24"/>
        </w:rPr>
        <w:t>accord</w:t>
      </w:r>
      <w:r w:rsidR="00615425">
        <w:rPr>
          <w:rFonts w:asciiTheme="majorHAnsi" w:eastAsia="ＭＳ ゴシック" w:hAnsiTheme="majorHAnsi" w:cstheme="majorHAnsi"/>
          <w:sz w:val="24"/>
          <w:szCs w:val="24"/>
        </w:rPr>
        <w:t>ance</w:t>
      </w:r>
      <w:r w:rsidR="00251EF4">
        <w:rPr>
          <w:rFonts w:asciiTheme="majorHAnsi" w:eastAsia="ＭＳ ゴシック" w:hAnsiTheme="majorHAnsi" w:cstheme="majorHAnsi"/>
          <w:sz w:val="24"/>
          <w:szCs w:val="24"/>
        </w:rPr>
        <w:t xml:space="preserve"> </w:t>
      </w:r>
      <w:r w:rsidR="00615425">
        <w:rPr>
          <w:rFonts w:asciiTheme="majorHAnsi" w:eastAsia="ＭＳ ゴシック" w:hAnsiTheme="majorHAnsi" w:cstheme="majorHAnsi"/>
          <w:sz w:val="24"/>
          <w:szCs w:val="24"/>
        </w:rPr>
        <w:t>with</w:t>
      </w:r>
      <w:r w:rsidR="000F4ADB">
        <w:rPr>
          <w:rFonts w:asciiTheme="majorHAnsi" w:eastAsia="ＭＳ ゴシック" w:hAnsiTheme="majorHAnsi" w:cstheme="majorHAnsi"/>
          <w:sz w:val="24"/>
          <w:szCs w:val="24"/>
        </w:rPr>
        <w:t xml:space="preserve"> </w:t>
      </w:r>
      <w:r w:rsidR="00B7726E">
        <w:rPr>
          <w:rFonts w:asciiTheme="majorHAnsi" w:eastAsia="ＭＳ ゴシック" w:hAnsiTheme="majorHAnsi" w:cstheme="majorHAnsi"/>
          <w:sz w:val="24"/>
          <w:szCs w:val="24"/>
        </w:rPr>
        <w:t xml:space="preserve">its own </w:t>
      </w:r>
      <w:r w:rsidR="000F4ADB">
        <w:rPr>
          <w:rFonts w:asciiTheme="majorHAnsi" w:eastAsia="ＭＳ ゴシック" w:hAnsiTheme="majorHAnsi" w:cstheme="majorHAnsi"/>
          <w:sz w:val="24"/>
          <w:szCs w:val="24"/>
        </w:rPr>
        <w:t>circumstances. Therefore, the phrase</w:t>
      </w:r>
      <w:r w:rsidR="008E3272">
        <w:rPr>
          <w:rFonts w:asciiTheme="majorHAnsi" w:eastAsia="ＭＳ ゴシック" w:hAnsiTheme="majorHAnsi" w:cstheme="majorHAnsi"/>
          <w:sz w:val="24"/>
          <w:szCs w:val="24"/>
        </w:rPr>
        <w:t>,</w:t>
      </w:r>
      <w:r w:rsidR="000F4ADB">
        <w:rPr>
          <w:rFonts w:asciiTheme="majorHAnsi" w:eastAsia="ＭＳ ゴシック" w:hAnsiTheme="majorHAnsi" w:cstheme="majorHAnsi"/>
          <w:sz w:val="24"/>
          <w:szCs w:val="24"/>
        </w:rPr>
        <w:t xml:space="preserve"> “</w:t>
      </w:r>
      <w:r w:rsidR="000F4ADB" w:rsidRPr="000F4ADB">
        <w:rPr>
          <w:rFonts w:asciiTheme="majorHAnsi" w:eastAsia="ＭＳ ゴシック" w:hAnsiTheme="majorHAnsi" w:cstheme="majorHAnsi" w:hint="eastAsia"/>
          <w:sz w:val="24"/>
          <w:szCs w:val="24"/>
          <w:lang w:val="en-GB"/>
        </w:rPr>
        <w:t>States parties should adopt a legal framework requiring business entities to exercise human rights due diligence</w:t>
      </w:r>
      <w:r w:rsidR="000F4ADB">
        <w:rPr>
          <w:rFonts w:asciiTheme="majorHAnsi" w:eastAsia="ＭＳ ゴシック" w:hAnsiTheme="majorHAnsi" w:cstheme="majorHAnsi"/>
          <w:sz w:val="24"/>
          <w:szCs w:val="24"/>
        </w:rPr>
        <w:t>”</w:t>
      </w:r>
      <w:r w:rsidR="008E3272">
        <w:rPr>
          <w:rFonts w:asciiTheme="majorHAnsi" w:eastAsia="ＭＳ ゴシック" w:hAnsiTheme="majorHAnsi" w:cstheme="majorHAnsi"/>
          <w:sz w:val="24"/>
          <w:szCs w:val="24"/>
        </w:rPr>
        <w:t>,</w:t>
      </w:r>
      <w:r w:rsidR="000F4ADB">
        <w:rPr>
          <w:rFonts w:asciiTheme="majorHAnsi" w:eastAsia="ＭＳ ゴシック" w:hAnsiTheme="majorHAnsi" w:cstheme="majorHAnsi"/>
          <w:sz w:val="24"/>
          <w:szCs w:val="24"/>
        </w:rPr>
        <w:t xml:space="preserve"> should be revised to the following phrase</w:t>
      </w:r>
      <w:r w:rsidR="008E3272">
        <w:rPr>
          <w:rFonts w:asciiTheme="majorHAnsi" w:eastAsia="ＭＳ ゴシック" w:hAnsiTheme="majorHAnsi" w:cstheme="majorHAnsi"/>
          <w:sz w:val="24"/>
          <w:szCs w:val="24"/>
        </w:rPr>
        <w:t>:</w:t>
      </w:r>
      <w:r w:rsidR="000F4ADB">
        <w:rPr>
          <w:rFonts w:asciiTheme="majorHAnsi" w:eastAsia="ＭＳ ゴシック" w:hAnsiTheme="majorHAnsi" w:cstheme="majorHAnsi"/>
          <w:sz w:val="24"/>
          <w:szCs w:val="24"/>
        </w:rPr>
        <w:t xml:space="preserve"> “</w:t>
      </w:r>
      <w:r w:rsidR="000F4ADB" w:rsidRPr="000F4ADB">
        <w:rPr>
          <w:rFonts w:asciiTheme="majorHAnsi" w:eastAsia="ＭＳ ゴシック" w:hAnsiTheme="majorHAnsi" w:cstheme="majorHAnsi" w:hint="eastAsia"/>
          <w:sz w:val="24"/>
          <w:szCs w:val="24"/>
        </w:rPr>
        <w:t xml:space="preserve">States parties should ensure </w:t>
      </w:r>
      <w:r w:rsidR="00752A24">
        <w:rPr>
          <w:rFonts w:asciiTheme="majorHAnsi" w:eastAsia="ＭＳ ゴシック" w:hAnsiTheme="majorHAnsi" w:cstheme="majorHAnsi"/>
          <w:sz w:val="24"/>
          <w:szCs w:val="24"/>
        </w:rPr>
        <w:t xml:space="preserve">that </w:t>
      </w:r>
      <w:r w:rsidR="000F4ADB" w:rsidRPr="000F4ADB">
        <w:rPr>
          <w:rFonts w:asciiTheme="majorHAnsi" w:eastAsia="ＭＳ ゴシック" w:hAnsiTheme="majorHAnsi" w:cstheme="majorHAnsi" w:hint="eastAsia"/>
          <w:sz w:val="24"/>
          <w:szCs w:val="24"/>
        </w:rPr>
        <w:t>business enterprises exercise human rights due diligence by introducing relevant policies or measures</w:t>
      </w:r>
      <w:r w:rsidR="000F4ADB">
        <w:rPr>
          <w:rFonts w:asciiTheme="majorHAnsi" w:eastAsia="ＭＳ ゴシック" w:hAnsiTheme="majorHAnsi" w:cstheme="majorHAnsi"/>
          <w:sz w:val="24"/>
          <w:szCs w:val="24"/>
        </w:rPr>
        <w:t>”</w:t>
      </w:r>
      <w:r w:rsidR="00752A24" w:rsidRPr="000F4ADB">
        <w:rPr>
          <w:rFonts w:asciiTheme="majorHAnsi" w:eastAsia="ＭＳ ゴシック" w:hAnsiTheme="majorHAnsi" w:cstheme="majorHAnsi" w:hint="eastAsia"/>
          <w:sz w:val="24"/>
          <w:szCs w:val="24"/>
        </w:rPr>
        <w:t>.</w:t>
      </w:r>
    </w:p>
    <w:p w14:paraId="3BCBAD54" w14:textId="77777777" w:rsidR="00042311" w:rsidRDefault="00042311" w:rsidP="005C1715">
      <w:pPr>
        <w:rPr>
          <w:rFonts w:asciiTheme="majorHAnsi" w:eastAsia="ＭＳ ゴシック" w:hAnsiTheme="majorHAnsi" w:cstheme="majorHAnsi"/>
          <w:sz w:val="24"/>
          <w:szCs w:val="24"/>
        </w:rPr>
      </w:pPr>
    </w:p>
    <w:p w14:paraId="56A744D1" w14:textId="621A8D8F" w:rsidR="000F4ADB" w:rsidRPr="00912DB6" w:rsidRDefault="00912DB6" w:rsidP="005C1715">
      <w:pPr>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 xml:space="preserve"> </w:t>
      </w:r>
      <w:r>
        <w:rPr>
          <w:rFonts w:asciiTheme="majorHAnsi" w:eastAsia="ＭＳ ゴシック" w:hAnsiTheme="majorHAnsi" w:cstheme="majorHAnsi"/>
          <w:sz w:val="24"/>
          <w:szCs w:val="24"/>
        </w:rPr>
        <w:t xml:space="preserve"> Regarding “III. D. Extraterritorial Obligations” (paragraph</w:t>
      </w:r>
      <w:r w:rsidR="00752A24">
        <w:rPr>
          <w:rFonts w:asciiTheme="majorHAnsi" w:eastAsia="ＭＳ ゴシック" w:hAnsiTheme="majorHAnsi" w:cstheme="majorHAnsi"/>
          <w:sz w:val="24"/>
          <w:szCs w:val="24"/>
        </w:rPr>
        <w:t>s</w:t>
      </w:r>
      <w:r>
        <w:rPr>
          <w:rFonts w:asciiTheme="majorHAnsi" w:eastAsia="ＭＳ ゴシック" w:hAnsiTheme="majorHAnsi" w:cstheme="majorHAnsi"/>
          <w:sz w:val="24"/>
          <w:szCs w:val="24"/>
        </w:rPr>
        <w:t xml:space="preserve"> 38 to 44), we would like to </w:t>
      </w:r>
      <w:r w:rsidR="0055068A">
        <w:rPr>
          <w:rFonts w:asciiTheme="majorHAnsi" w:eastAsia="ＭＳ ゴシック" w:hAnsiTheme="majorHAnsi" w:cstheme="majorHAnsi"/>
          <w:sz w:val="24"/>
          <w:szCs w:val="24"/>
        </w:rPr>
        <w:t xml:space="preserve">bring the </w:t>
      </w:r>
      <w:r w:rsidR="00752A24">
        <w:rPr>
          <w:rFonts w:asciiTheme="majorHAnsi" w:eastAsia="ＭＳ ゴシック" w:hAnsiTheme="majorHAnsi" w:cstheme="majorHAnsi"/>
          <w:sz w:val="24"/>
          <w:szCs w:val="24"/>
        </w:rPr>
        <w:t xml:space="preserve">Committee’s </w:t>
      </w:r>
      <w:r w:rsidR="0055068A">
        <w:rPr>
          <w:rFonts w:asciiTheme="majorHAnsi" w:eastAsia="ＭＳ ゴシック" w:hAnsiTheme="majorHAnsi" w:cstheme="majorHAnsi"/>
          <w:sz w:val="24"/>
          <w:szCs w:val="24"/>
        </w:rPr>
        <w:t xml:space="preserve">attention to the </w:t>
      </w:r>
      <w:r w:rsidR="0095358D" w:rsidRPr="00B77B0E">
        <w:rPr>
          <w:rFonts w:asciiTheme="majorHAnsi" w:eastAsia="ＭＳ ゴシック" w:hAnsiTheme="majorHAnsi" w:cstheme="majorHAnsi"/>
          <w:sz w:val="24"/>
          <w:szCs w:val="24"/>
        </w:rPr>
        <w:t>point</w:t>
      </w:r>
      <w:r w:rsidR="0055068A">
        <w:rPr>
          <w:rFonts w:asciiTheme="majorHAnsi" w:eastAsia="ＭＳ ゴシック" w:hAnsiTheme="majorHAnsi" w:cstheme="majorHAnsi"/>
          <w:sz w:val="24"/>
          <w:szCs w:val="24"/>
        </w:rPr>
        <w:t xml:space="preserve"> that when </w:t>
      </w:r>
      <w:r w:rsidR="005233E0">
        <w:rPr>
          <w:rFonts w:asciiTheme="majorHAnsi" w:eastAsia="ＭＳ ゴシック" w:hAnsiTheme="majorHAnsi" w:cstheme="majorHAnsi"/>
          <w:sz w:val="24"/>
          <w:szCs w:val="24"/>
        </w:rPr>
        <w:t>a State applies</w:t>
      </w:r>
      <w:r w:rsidR="0055068A">
        <w:rPr>
          <w:rFonts w:asciiTheme="majorHAnsi" w:eastAsia="ＭＳ ゴシック" w:hAnsiTheme="majorHAnsi" w:cstheme="majorHAnsi"/>
          <w:sz w:val="24"/>
          <w:szCs w:val="24"/>
        </w:rPr>
        <w:t xml:space="preserve"> extraterritorial jurisdiction </w:t>
      </w:r>
      <w:r w:rsidR="005233E0">
        <w:rPr>
          <w:rFonts w:asciiTheme="majorHAnsi" w:eastAsia="ＭＳ ゴシック" w:hAnsiTheme="majorHAnsi" w:cstheme="majorHAnsi"/>
          <w:sz w:val="24"/>
          <w:szCs w:val="24"/>
        </w:rPr>
        <w:t>(</w:t>
      </w:r>
      <w:r w:rsidR="00E1636B">
        <w:rPr>
          <w:rFonts w:asciiTheme="majorHAnsi" w:eastAsia="ＭＳ ゴシック" w:hAnsiTheme="majorHAnsi" w:cstheme="majorHAnsi"/>
          <w:sz w:val="24"/>
          <w:szCs w:val="24"/>
        </w:rPr>
        <w:t>f</w:t>
      </w:r>
      <w:r w:rsidR="005233E0">
        <w:rPr>
          <w:rFonts w:asciiTheme="majorHAnsi" w:eastAsia="ＭＳ ゴシック" w:hAnsiTheme="majorHAnsi" w:cstheme="majorHAnsi"/>
          <w:sz w:val="24"/>
          <w:szCs w:val="24"/>
        </w:rPr>
        <w:t xml:space="preserve">or example, </w:t>
      </w:r>
      <w:r w:rsidR="0095358D" w:rsidRPr="00B77B0E">
        <w:rPr>
          <w:rFonts w:asciiTheme="majorHAnsi" w:eastAsia="ＭＳ ゴシック" w:hAnsiTheme="majorHAnsi" w:cstheme="majorHAnsi"/>
          <w:sz w:val="24"/>
          <w:szCs w:val="24"/>
        </w:rPr>
        <w:t>when</w:t>
      </w:r>
      <w:r w:rsidR="0095358D">
        <w:rPr>
          <w:rFonts w:asciiTheme="majorHAnsi" w:eastAsia="ＭＳ ゴシック" w:hAnsiTheme="majorHAnsi" w:cstheme="majorHAnsi"/>
          <w:sz w:val="24"/>
          <w:szCs w:val="24"/>
        </w:rPr>
        <w:t xml:space="preserve"> </w:t>
      </w:r>
      <w:r w:rsidR="005233E0">
        <w:rPr>
          <w:rFonts w:asciiTheme="majorHAnsi" w:eastAsia="ＭＳ ゴシック" w:hAnsiTheme="majorHAnsi" w:cstheme="majorHAnsi"/>
          <w:sz w:val="24"/>
          <w:szCs w:val="24"/>
        </w:rPr>
        <w:t>a State applies</w:t>
      </w:r>
      <w:r w:rsidR="0055068A">
        <w:rPr>
          <w:rFonts w:asciiTheme="majorHAnsi" w:eastAsia="ＭＳ ゴシック" w:hAnsiTheme="majorHAnsi" w:cstheme="majorHAnsi"/>
          <w:sz w:val="24"/>
          <w:szCs w:val="24"/>
        </w:rPr>
        <w:t xml:space="preserve"> its own domestic laws to </w:t>
      </w:r>
      <w:r w:rsidR="005233E0">
        <w:rPr>
          <w:rFonts w:asciiTheme="majorHAnsi" w:eastAsia="ＭＳ ゴシック" w:hAnsiTheme="majorHAnsi" w:cstheme="majorHAnsi"/>
          <w:sz w:val="24"/>
          <w:szCs w:val="24"/>
        </w:rPr>
        <w:t>regulate</w:t>
      </w:r>
      <w:r w:rsidR="0055068A">
        <w:rPr>
          <w:rFonts w:asciiTheme="majorHAnsi" w:eastAsia="ＭＳ ゴシック" w:hAnsiTheme="majorHAnsi" w:cstheme="majorHAnsi"/>
          <w:sz w:val="24"/>
          <w:szCs w:val="24"/>
        </w:rPr>
        <w:t xml:space="preserve"> business activities </w:t>
      </w:r>
      <w:r w:rsidR="00042311">
        <w:rPr>
          <w:rFonts w:asciiTheme="majorHAnsi" w:eastAsia="ＭＳ ゴシック" w:hAnsiTheme="majorHAnsi" w:cstheme="majorHAnsi"/>
          <w:sz w:val="24"/>
          <w:szCs w:val="24"/>
        </w:rPr>
        <w:t xml:space="preserve">conducted </w:t>
      </w:r>
      <w:r w:rsidR="0055068A">
        <w:rPr>
          <w:rFonts w:asciiTheme="majorHAnsi" w:eastAsia="ＭＳ ゴシック" w:hAnsiTheme="majorHAnsi" w:cstheme="majorHAnsi"/>
          <w:sz w:val="24"/>
          <w:szCs w:val="24"/>
        </w:rPr>
        <w:t>in other countries</w:t>
      </w:r>
      <w:r w:rsidR="005233E0">
        <w:rPr>
          <w:rFonts w:asciiTheme="majorHAnsi" w:eastAsia="ＭＳ ゴシック" w:hAnsiTheme="majorHAnsi" w:cstheme="majorHAnsi"/>
          <w:sz w:val="24"/>
          <w:szCs w:val="24"/>
        </w:rPr>
        <w:t>)</w:t>
      </w:r>
      <w:r w:rsidR="0055068A">
        <w:rPr>
          <w:rFonts w:asciiTheme="majorHAnsi" w:eastAsia="ＭＳ ゴシック" w:hAnsiTheme="majorHAnsi" w:cstheme="majorHAnsi"/>
          <w:sz w:val="24"/>
          <w:szCs w:val="24"/>
        </w:rPr>
        <w:t xml:space="preserve">, it is necessary </w:t>
      </w:r>
      <w:r w:rsidR="005226DE">
        <w:rPr>
          <w:rFonts w:asciiTheme="majorHAnsi" w:eastAsia="ＭＳ ゴシック" w:hAnsiTheme="majorHAnsi" w:cstheme="majorHAnsi"/>
          <w:sz w:val="24"/>
          <w:szCs w:val="24"/>
        </w:rPr>
        <w:t xml:space="preserve">for the State </w:t>
      </w:r>
      <w:r w:rsidR="0055068A">
        <w:rPr>
          <w:rFonts w:asciiTheme="majorHAnsi" w:eastAsia="ＭＳ ゴシック" w:hAnsiTheme="majorHAnsi" w:cstheme="majorHAnsi"/>
          <w:sz w:val="24"/>
          <w:szCs w:val="24"/>
        </w:rPr>
        <w:t>to make sure that the sovereignty of other states</w:t>
      </w:r>
      <w:r w:rsidR="00042311">
        <w:rPr>
          <w:rFonts w:asciiTheme="majorHAnsi" w:eastAsia="ＭＳ ゴシック" w:hAnsiTheme="majorHAnsi" w:cstheme="majorHAnsi"/>
          <w:sz w:val="24"/>
          <w:szCs w:val="24"/>
        </w:rPr>
        <w:t xml:space="preserve"> </w:t>
      </w:r>
      <w:r w:rsidR="0094360A">
        <w:rPr>
          <w:rFonts w:asciiTheme="majorHAnsi" w:eastAsia="ＭＳ ゴシック" w:hAnsiTheme="majorHAnsi" w:cstheme="majorHAnsi"/>
          <w:sz w:val="24"/>
          <w:szCs w:val="24"/>
        </w:rPr>
        <w:t xml:space="preserve">is </w:t>
      </w:r>
      <w:r w:rsidR="00042311">
        <w:rPr>
          <w:rFonts w:asciiTheme="majorHAnsi" w:eastAsia="ＭＳ ゴシック" w:hAnsiTheme="majorHAnsi" w:cstheme="majorHAnsi"/>
          <w:sz w:val="24"/>
          <w:szCs w:val="24"/>
        </w:rPr>
        <w:t>not infringed</w:t>
      </w:r>
      <w:r w:rsidR="005226DE">
        <w:rPr>
          <w:rFonts w:asciiTheme="majorHAnsi" w:eastAsia="ＭＳ ゴシック" w:hAnsiTheme="majorHAnsi" w:cstheme="majorHAnsi"/>
          <w:sz w:val="24"/>
          <w:szCs w:val="24"/>
        </w:rPr>
        <w:t xml:space="preserve"> </w:t>
      </w:r>
      <w:r w:rsidR="0094360A">
        <w:rPr>
          <w:rFonts w:asciiTheme="majorHAnsi" w:eastAsia="ＭＳ ゴシック" w:hAnsiTheme="majorHAnsi" w:cstheme="majorHAnsi"/>
          <w:sz w:val="24"/>
          <w:szCs w:val="24"/>
        </w:rPr>
        <w:t xml:space="preserve">upon </w:t>
      </w:r>
      <w:r w:rsidR="005226DE">
        <w:rPr>
          <w:rFonts w:asciiTheme="majorHAnsi" w:eastAsia="ＭＳ ゴシック" w:hAnsiTheme="majorHAnsi" w:cstheme="majorHAnsi"/>
          <w:sz w:val="24"/>
          <w:szCs w:val="24"/>
        </w:rPr>
        <w:t>by the application</w:t>
      </w:r>
      <w:r w:rsidR="00042311">
        <w:rPr>
          <w:rFonts w:asciiTheme="majorHAnsi" w:eastAsia="ＭＳ ゴシック" w:hAnsiTheme="majorHAnsi" w:cstheme="majorHAnsi"/>
          <w:sz w:val="24"/>
          <w:szCs w:val="24"/>
        </w:rPr>
        <w:t>.</w:t>
      </w:r>
    </w:p>
    <w:p w14:paraId="4CB581A4" w14:textId="36B3A6C4" w:rsidR="000F4ADB" w:rsidRPr="006703DE" w:rsidRDefault="000F4ADB" w:rsidP="005C1715">
      <w:pPr>
        <w:rPr>
          <w:rFonts w:asciiTheme="majorHAnsi" w:eastAsia="ＭＳ ゴシック" w:hAnsiTheme="majorHAnsi" w:cstheme="majorHAnsi"/>
          <w:sz w:val="24"/>
          <w:szCs w:val="24"/>
        </w:rPr>
      </w:pPr>
    </w:p>
    <w:p w14:paraId="5F0083FD" w14:textId="4646B872" w:rsidR="006703DE" w:rsidRDefault="00042311" w:rsidP="005C1715">
      <w:pPr>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 xml:space="preserve"> </w:t>
      </w:r>
      <w:r>
        <w:rPr>
          <w:rFonts w:asciiTheme="majorHAnsi" w:eastAsia="ＭＳ ゴシック" w:hAnsiTheme="majorHAnsi" w:cstheme="majorHAnsi"/>
          <w:sz w:val="24"/>
          <w:szCs w:val="24"/>
        </w:rPr>
        <w:t xml:space="preserve"> Regarding “</w:t>
      </w:r>
      <w:r w:rsidRPr="00042311">
        <w:rPr>
          <w:rFonts w:asciiTheme="majorHAnsi" w:eastAsia="ＭＳ ゴシック" w:hAnsiTheme="majorHAnsi" w:cstheme="majorHAnsi" w:hint="eastAsia"/>
          <w:sz w:val="24"/>
          <w:szCs w:val="24"/>
        </w:rPr>
        <w:t>as a result of international investment negotiations, agreements and practices</w:t>
      </w:r>
      <w:r>
        <w:rPr>
          <w:rFonts w:asciiTheme="majorHAnsi" w:eastAsia="ＭＳ ゴシック" w:hAnsiTheme="majorHAnsi" w:cstheme="majorHAnsi"/>
          <w:sz w:val="24"/>
          <w:szCs w:val="24"/>
        </w:rPr>
        <w:t>”</w:t>
      </w:r>
      <w:r>
        <w:rPr>
          <w:rFonts w:asciiTheme="majorHAnsi" w:eastAsia="ＭＳ ゴシック" w:hAnsiTheme="majorHAnsi" w:cstheme="majorHAnsi" w:hint="eastAsia"/>
          <w:sz w:val="24"/>
          <w:szCs w:val="24"/>
        </w:rPr>
        <w:t xml:space="preserve"> </w:t>
      </w:r>
      <w:r>
        <w:rPr>
          <w:rFonts w:asciiTheme="majorHAnsi" w:eastAsia="ＭＳ ゴシック" w:hAnsiTheme="majorHAnsi" w:cstheme="majorHAnsi"/>
          <w:sz w:val="24"/>
          <w:szCs w:val="24"/>
        </w:rPr>
        <w:t xml:space="preserve">in paragraph 38, </w:t>
      </w:r>
      <w:r w:rsidR="009F0067">
        <w:rPr>
          <w:rFonts w:asciiTheme="majorHAnsi" w:eastAsia="ＭＳ ゴシック" w:hAnsiTheme="majorHAnsi" w:cstheme="majorHAnsi"/>
          <w:sz w:val="24"/>
          <w:szCs w:val="24"/>
        </w:rPr>
        <w:t>the phrase “</w:t>
      </w:r>
      <w:r>
        <w:rPr>
          <w:rFonts w:asciiTheme="majorHAnsi" w:eastAsia="ＭＳ ゴシック" w:hAnsiTheme="majorHAnsi" w:cstheme="majorHAnsi"/>
          <w:sz w:val="24"/>
          <w:szCs w:val="24"/>
        </w:rPr>
        <w:t>international investment agreements</w:t>
      </w:r>
      <w:r w:rsidR="009F0067">
        <w:rPr>
          <w:rFonts w:asciiTheme="majorHAnsi" w:eastAsia="ＭＳ ゴシック" w:hAnsiTheme="majorHAnsi" w:cstheme="majorHAnsi"/>
          <w:sz w:val="24"/>
          <w:szCs w:val="24"/>
        </w:rPr>
        <w:t>”</w:t>
      </w:r>
      <w:r>
        <w:rPr>
          <w:rFonts w:asciiTheme="majorHAnsi" w:eastAsia="ＭＳ ゴシック" w:hAnsiTheme="majorHAnsi" w:cstheme="majorHAnsi"/>
          <w:sz w:val="24"/>
          <w:szCs w:val="24"/>
        </w:rPr>
        <w:t xml:space="preserve"> generally </w:t>
      </w:r>
      <w:r w:rsidR="00AF5FA8">
        <w:rPr>
          <w:rFonts w:asciiTheme="majorHAnsi" w:eastAsia="ＭＳ ゴシック" w:hAnsiTheme="majorHAnsi" w:cstheme="majorHAnsi"/>
          <w:sz w:val="24"/>
          <w:szCs w:val="24"/>
        </w:rPr>
        <w:t xml:space="preserve">refers to </w:t>
      </w:r>
      <w:r>
        <w:rPr>
          <w:rFonts w:asciiTheme="majorHAnsi" w:eastAsia="ＭＳ ゴシック" w:hAnsiTheme="majorHAnsi" w:cstheme="majorHAnsi"/>
          <w:sz w:val="24"/>
          <w:szCs w:val="24"/>
        </w:rPr>
        <w:t>investment-related agreements</w:t>
      </w:r>
      <w:r w:rsidR="00AF5FA8">
        <w:rPr>
          <w:rFonts w:asciiTheme="majorHAnsi" w:eastAsia="ＭＳ ゴシック" w:hAnsiTheme="majorHAnsi" w:cstheme="majorHAnsi"/>
          <w:sz w:val="24"/>
          <w:szCs w:val="24"/>
        </w:rPr>
        <w:t>. However,</w:t>
      </w:r>
      <w:r>
        <w:rPr>
          <w:rFonts w:asciiTheme="majorHAnsi" w:eastAsia="ＭＳ ゴシック" w:hAnsiTheme="majorHAnsi" w:cstheme="majorHAnsi"/>
          <w:sz w:val="24"/>
          <w:szCs w:val="24"/>
        </w:rPr>
        <w:t xml:space="preserve"> bearing in mind that there are references to public-private partnerships in the latter half of the </w:t>
      </w:r>
      <w:r w:rsidR="009F0067">
        <w:rPr>
          <w:rFonts w:asciiTheme="majorHAnsi" w:eastAsia="ＭＳ ゴシック" w:hAnsiTheme="majorHAnsi" w:cstheme="majorHAnsi"/>
          <w:sz w:val="24"/>
          <w:szCs w:val="24"/>
        </w:rPr>
        <w:t>paragraph</w:t>
      </w:r>
      <w:r>
        <w:rPr>
          <w:rFonts w:asciiTheme="majorHAnsi" w:eastAsia="ＭＳ ゴシック" w:hAnsiTheme="majorHAnsi" w:cstheme="majorHAnsi"/>
          <w:sz w:val="24"/>
          <w:szCs w:val="24"/>
        </w:rPr>
        <w:t xml:space="preserve">, it </w:t>
      </w:r>
      <w:r w:rsidR="00A84CE3">
        <w:rPr>
          <w:rFonts w:asciiTheme="majorHAnsi" w:eastAsia="ＭＳ ゴシック" w:hAnsiTheme="majorHAnsi" w:cstheme="majorHAnsi"/>
          <w:sz w:val="24"/>
          <w:szCs w:val="24"/>
        </w:rPr>
        <w:t xml:space="preserve">is reasonable to consider that </w:t>
      </w:r>
      <w:r w:rsidR="00AF5FA8">
        <w:rPr>
          <w:rFonts w:asciiTheme="majorHAnsi" w:eastAsia="ＭＳ ゴシック" w:hAnsiTheme="majorHAnsi" w:cstheme="majorHAnsi"/>
          <w:sz w:val="24"/>
          <w:szCs w:val="24"/>
        </w:rPr>
        <w:t xml:space="preserve">the phrase </w:t>
      </w:r>
      <w:r w:rsidR="00A84CE3">
        <w:rPr>
          <w:rFonts w:asciiTheme="majorHAnsi" w:eastAsia="ＭＳ ゴシック" w:hAnsiTheme="majorHAnsi" w:cstheme="majorHAnsi"/>
          <w:sz w:val="24"/>
          <w:szCs w:val="24"/>
        </w:rPr>
        <w:t>“</w:t>
      </w:r>
      <w:r w:rsidR="00A84CE3" w:rsidRPr="00042311">
        <w:rPr>
          <w:rFonts w:asciiTheme="majorHAnsi" w:eastAsia="ＭＳ ゴシック" w:hAnsiTheme="majorHAnsi" w:cstheme="majorHAnsi" w:hint="eastAsia"/>
          <w:sz w:val="24"/>
          <w:szCs w:val="24"/>
        </w:rPr>
        <w:t>international investment negotiations, agreements and practices</w:t>
      </w:r>
      <w:r w:rsidR="00A84CE3">
        <w:rPr>
          <w:rFonts w:asciiTheme="majorHAnsi" w:eastAsia="ＭＳ ゴシック" w:hAnsiTheme="majorHAnsi" w:cstheme="majorHAnsi"/>
          <w:sz w:val="24"/>
          <w:szCs w:val="24"/>
        </w:rPr>
        <w:t xml:space="preserve">” intends to imply </w:t>
      </w:r>
      <w:r>
        <w:rPr>
          <w:rFonts w:asciiTheme="majorHAnsi" w:eastAsia="ＭＳ ゴシック" w:hAnsiTheme="majorHAnsi" w:cstheme="majorHAnsi"/>
          <w:sz w:val="24"/>
          <w:szCs w:val="24"/>
        </w:rPr>
        <w:t>international investment activities</w:t>
      </w:r>
      <w:r w:rsidR="0000488D">
        <w:rPr>
          <w:rFonts w:asciiTheme="majorHAnsi" w:eastAsia="ＭＳ ゴシック" w:hAnsiTheme="majorHAnsi" w:cstheme="majorHAnsi"/>
          <w:sz w:val="24"/>
          <w:szCs w:val="24"/>
        </w:rPr>
        <w:t>.</w:t>
      </w:r>
      <w:r w:rsidR="00651DAD">
        <w:rPr>
          <w:rFonts w:asciiTheme="majorHAnsi" w:eastAsia="ＭＳ ゴシック" w:hAnsiTheme="majorHAnsi" w:cstheme="majorHAnsi"/>
          <w:sz w:val="24"/>
          <w:szCs w:val="24"/>
        </w:rPr>
        <w:t xml:space="preserve"> </w:t>
      </w:r>
      <w:r w:rsidR="0000488D">
        <w:rPr>
          <w:rFonts w:asciiTheme="majorHAnsi" w:eastAsia="ＭＳ ゴシック" w:hAnsiTheme="majorHAnsi" w:cstheme="majorHAnsi"/>
          <w:sz w:val="24"/>
          <w:szCs w:val="24"/>
        </w:rPr>
        <w:t>Therefore,</w:t>
      </w:r>
      <w:r w:rsidR="00651DAD">
        <w:rPr>
          <w:rFonts w:asciiTheme="majorHAnsi" w:eastAsia="ＭＳ ゴシック" w:hAnsiTheme="majorHAnsi" w:cstheme="majorHAnsi"/>
          <w:sz w:val="24"/>
          <w:szCs w:val="24"/>
        </w:rPr>
        <w:t xml:space="preserve"> </w:t>
      </w:r>
      <w:r w:rsidR="003C1E58">
        <w:rPr>
          <w:rFonts w:asciiTheme="majorHAnsi" w:eastAsia="ＭＳ ゴシック" w:hAnsiTheme="majorHAnsi" w:cstheme="majorHAnsi"/>
          <w:sz w:val="24"/>
          <w:szCs w:val="24"/>
        </w:rPr>
        <w:t>“</w:t>
      </w:r>
      <w:r w:rsidR="003C1E58" w:rsidRPr="00042311">
        <w:rPr>
          <w:rFonts w:asciiTheme="majorHAnsi" w:eastAsia="ＭＳ ゴシック" w:hAnsiTheme="majorHAnsi" w:cstheme="majorHAnsi" w:hint="eastAsia"/>
          <w:sz w:val="24"/>
          <w:szCs w:val="24"/>
        </w:rPr>
        <w:t>as a result of international investment negotiations, agreements and practices</w:t>
      </w:r>
      <w:r w:rsidR="003C1E58">
        <w:rPr>
          <w:rFonts w:asciiTheme="majorHAnsi" w:eastAsia="ＭＳ ゴシック" w:hAnsiTheme="majorHAnsi" w:cstheme="majorHAnsi"/>
          <w:sz w:val="24"/>
          <w:szCs w:val="24"/>
        </w:rPr>
        <w:t>”</w:t>
      </w:r>
      <w:r w:rsidR="00651DAD">
        <w:rPr>
          <w:rFonts w:asciiTheme="majorHAnsi" w:eastAsia="ＭＳ ゴシック" w:hAnsiTheme="majorHAnsi" w:cstheme="majorHAnsi"/>
          <w:sz w:val="24"/>
          <w:szCs w:val="24"/>
        </w:rPr>
        <w:t xml:space="preserve"> should be revised to “as a result of international investment activities”.</w:t>
      </w:r>
    </w:p>
    <w:p w14:paraId="3E591F01" w14:textId="7E59285B" w:rsidR="006703DE" w:rsidRDefault="006703DE" w:rsidP="005C1715">
      <w:pPr>
        <w:rPr>
          <w:rFonts w:asciiTheme="majorHAnsi" w:eastAsia="ＭＳ ゴシック" w:hAnsiTheme="majorHAnsi" w:cstheme="majorHAnsi"/>
          <w:sz w:val="24"/>
          <w:szCs w:val="24"/>
        </w:rPr>
      </w:pPr>
    </w:p>
    <w:p w14:paraId="1208FDCB" w14:textId="4FBCF740" w:rsidR="005864C2" w:rsidRPr="005C1715" w:rsidRDefault="005864C2" w:rsidP="005C1715">
      <w:pPr>
        <w:pStyle w:val="af3"/>
        <w:jc w:val="both"/>
      </w:pPr>
      <w:r>
        <w:rPr>
          <w:rFonts w:asciiTheme="majorHAnsi" w:eastAsia="ＭＳ ゴシック" w:hAnsiTheme="majorHAnsi" w:cstheme="majorHAnsi"/>
          <w:sz w:val="24"/>
          <w:szCs w:val="24"/>
        </w:rPr>
        <w:t xml:space="preserve">  </w:t>
      </w:r>
      <w:r w:rsidRPr="005C1715">
        <w:rPr>
          <w:rFonts w:asciiTheme="majorHAnsi" w:eastAsia="ＭＳ ゴシック" w:hAnsiTheme="majorHAnsi" w:cstheme="majorHAnsi"/>
          <w:sz w:val="24"/>
          <w:szCs w:val="24"/>
        </w:rPr>
        <w:t xml:space="preserve">Regarding paragraph 41, international agreements which include commitments on economic liberalization </w:t>
      </w:r>
      <w:r w:rsidR="00006E38" w:rsidRPr="005C1715">
        <w:rPr>
          <w:rFonts w:asciiTheme="majorHAnsi" w:eastAsia="ＭＳ ゴシック" w:hAnsiTheme="majorHAnsi" w:cstheme="majorHAnsi"/>
          <w:sz w:val="24"/>
          <w:szCs w:val="24"/>
        </w:rPr>
        <w:t>may</w:t>
      </w:r>
      <w:r w:rsidR="00AD4D35" w:rsidRPr="005C1715">
        <w:rPr>
          <w:rFonts w:asciiTheme="majorHAnsi" w:eastAsia="ＭＳ ゴシック" w:hAnsiTheme="majorHAnsi" w:cstheme="majorHAnsi"/>
          <w:sz w:val="24"/>
          <w:szCs w:val="24"/>
        </w:rPr>
        <w:t xml:space="preserve"> more or less</w:t>
      </w:r>
      <w:r w:rsidRPr="005C1715">
        <w:rPr>
          <w:rFonts w:asciiTheme="majorHAnsi" w:eastAsia="ＭＳ ゴシック" w:hAnsiTheme="majorHAnsi" w:cstheme="majorHAnsi"/>
          <w:sz w:val="24"/>
          <w:szCs w:val="24"/>
        </w:rPr>
        <w:t xml:space="preserve"> have some kind of impact on access of local entities to resources. For this reason, the </w:t>
      </w:r>
      <w:r w:rsidR="00F56CD8" w:rsidRPr="005C1715">
        <w:rPr>
          <w:rFonts w:asciiTheme="majorHAnsi" w:eastAsia="ＭＳ ゴシック" w:hAnsiTheme="majorHAnsi" w:cstheme="majorHAnsi"/>
          <w:sz w:val="24"/>
          <w:szCs w:val="24"/>
        </w:rPr>
        <w:t xml:space="preserve">ambiguous </w:t>
      </w:r>
      <w:r w:rsidRPr="005C1715">
        <w:rPr>
          <w:rFonts w:asciiTheme="majorHAnsi" w:eastAsia="ＭＳ ゴシック" w:hAnsiTheme="majorHAnsi" w:cstheme="majorHAnsi"/>
          <w:sz w:val="24"/>
          <w:szCs w:val="24"/>
        </w:rPr>
        <w:lastRenderedPageBreak/>
        <w:t>phrase “</w:t>
      </w:r>
      <w:r w:rsidR="00F56CD8" w:rsidRPr="005C1715">
        <w:rPr>
          <w:rFonts w:asciiTheme="majorHAnsi" w:eastAsia="ＭＳ ゴシック" w:hAnsiTheme="majorHAnsi" w:cstheme="majorHAnsi"/>
          <w:sz w:val="24"/>
          <w:szCs w:val="24"/>
        </w:rPr>
        <w:t xml:space="preserve">do not have </w:t>
      </w:r>
      <w:r w:rsidRPr="005C1715">
        <w:rPr>
          <w:rFonts w:asciiTheme="majorHAnsi" w:eastAsia="ＭＳ ゴシック" w:hAnsiTheme="majorHAnsi" w:cstheme="majorHAnsi"/>
          <w:sz w:val="24"/>
          <w:szCs w:val="24"/>
        </w:rPr>
        <w:t>an adverse impact on access</w:t>
      </w:r>
      <w:r w:rsidR="00F56CD8" w:rsidRPr="005C1715">
        <w:rPr>
          <w:rFonts w:asciiTheme="majorHAnsi" w:eastAsia="ＭＳ ゴシック" w:hAnsiTheme="majorHAnsi" w:cstheme="majorHAnsi"/>
          <w:sz w:val="24"/>
          <w:szCs w:val="24"/>
        </w:rPr>
        <w:t xml:space="preserve"> to productive resources in other countries</w:t>
      </w:r>
      <w:r w:rsidRPr="005C1715">
        <w:rPr>
          <w:rFonts w:asciiTheme="majorHAnsi" w:eastAsia="ＭＳ ゴシック" w:hAnsiTheme="majorHAnsi" w:cstheme="majorHAnsi"/>
          <w:sz w:val="24"/>
          <w:szCs w:val="24"/>
        </w:rPr>
        <w:t xml:space="preserve">” </w:t>
      </w:r>
      <w:r w:rsidR="00AD4D35" w:rsidRPr="005C1715">
        <w:rPr>
          <w:rFonts w:asciiTheme="majorHAnsi" w:eastAsia="ＭＳ ゴシック" w:hAnsiTheme="majorHAnsi" w:cstheme="majorHAnsi"/>
          <w:sz w:val="24"/>
          <w:szCs w:val="24"/>
        </w:rPr>
        <w:t xml:space="preserve">is inappropriate, and </w:t>
      </w:r>
      <w:r w:rsidRPr="005C1715">
        <w:rPr>
          <w:rFonts w:asciiTheme="majorHAnsi" w:eastAsia="ＭＳ ゴシック" w:hAnsiTheme="majorHAnsi" w:cstheme="majorHAnsi"/>
          <w:sz w:val="24"/>
          <w:szCs w:val="24"/>
        </w:rPr>
        <w:t xml:space="preserve">should be </w:t>
      </w:r>
      <w:r w:rsidR="00F56CD8" w:rsidRPr="005C1715">
        <w:rPr>
          <w:rFonts w:asciiTheme="majorHAnsi" w:eastAsia="ＭＳ ゴシック" w:hAnsiTheme="majorHAnsi" w:cstheme="majorHAnsi"/>
          <w:sz w:val="24"/>
          <w:szCs w:val="24"/>
        </w:rPr>
        <w:t xml:space="preserve">replaced with “do not deprive access to productive resources </w:t>
      </w:r>
      <w:r w:rsidR="00AD4D35" w:rsidRPr="005C1715">
        <w:rPr>
          <w:rFonts w:asciiTheme="majorHAnsi" w:eastAsia="ＭＳ ゴシック" w:hAnsiTheme="majorHAnsi" w:cstheme="majorHAnsi"/>
          <w:sz w:val="24"/>
          <w:szCs w:val="24"/>
        </w:rPr>
        <w:t xml:space="preserve">in the territories of other Contracting parties </w:t>
      </w:r>
      <w:r w:rsidR="00F56CD8" w:rsidRPr="005C1715">
        <w:rPr>
          <w:rFonts w:asciiTheme="majorHAnsi" w:eastAsia="ＭＳ ゴシック" w:hAnsiTheme="majorHAnsi" w:cstheme="majorHAnsi"/>
          <w:sz w:val="24"/>
          <w:szCs w:val="24"/>
        </w:rPr>
        <w:t>in an illegitimate or discriminatory manner”</w:t>
      </w:r>
      <w:r w:rsidR="00AD4D35" w:rsidRPr="005C1715">
        <w:rPr>
          <w:rFonts w:asciiTheme="majorHAnsi" w:eastAsia="ＭＳ ゴシック" w:hAnsiTheme="majorHAnsi" w:cstheme="majorHAnsi"/>
          <w:sz w:val="24"/>
          <w:szCs w:val="24"/>
        </w:rPr>
        <w:t>.</w:t>
      </w:r>
    </w:p>
    <w:p w14:paraId="36B8FA5D" w14:textId="77777777" w:rsidR="005864C2" w:rsidRPr="0000488D" w:rsidRDefault="005864C2" w:rsidP="005C1715">
      <w:pPr>
        <w:rPr>
          <w:rFonts w:asciiTheme="majorHAnsi" w:eastAsia="ＭＳ ゴシック" w:hAnsiTheme="majorHAnsi" w:cstheme="majorHAnsi"/>
          <w:sz w:val="24"/>
          <w:szCs w:val="24"/>
        </w:rPr>
      </w:pPr>
    </w:p>
    <w:p w14:paraId="3F9257E8" w14:textId="5D9AA553" w:rsidR="008E10A7" w:rsidRPr="005C1715" w:rsidRDefault="007D3CD6" w:rsidP="005C1715">
      <w:pPr>
        <w:rPr>
          <w:rFonts w:asciiTheme="majorHAnsi" w:eastAsia="ＭＳ ゴシック" w:hAnsiTheme="majorHAnsi" w:cstheme="majorHAnsi"/>
          <w:sz w:val="24"/>
          <w:szCs w:val="24"/>
        </w:rPr>
      </w:pPr>
      <w:r>
        <w:rPr>
          <w:rFonts w:asciiTheme="majorHAnsi" w:eastAsia="ＭＳ ゴシック" w:hAnsiTheme="majorHAnsi" w:cstheme="majorHAnsi"/>
          <w:sz w:val="24"/>
          <w:szCs w:val="24"/>
        </w:rPr>
        <w:t xml:space="preserve">  Regarding the last sentence of paragraph 55, in general, the consent of the relevant stakeholders should </w:t>
      </w:r>
      <w:r w:rsidR="009D67EA">
        <w:rPr>
          <w:rFonts w:asciiTheme="majorHAnsi" w:eastAsia="ＭＳ ゴシック" w:hAnsiTheme="majorHAnsi" w:cstheme="majorHAnsi"/>
          <w:sz w:val="24"/>
          <w:szCs w:val="24"/>
        </w:rPr>
        <w:t xml:space="preserve">always </w:t>
      </w:r>
      <w:r>
        <w:rPr>
          <w:rFonts w:asciiTheme="majorHAnsi" w:eastAsia="ＭＳ ゴシック" w:hAnsiTheme="majorHAnsi" w:cstheme="majorHAnsi"/>
          <w:sz w:val="24"/>
          <w:szCs w:val="24"/>
        </w:rPr>
        <w:t xml:space="preserve">be respected in carrying out policies. </w:t>
      </w:r>
      <w:r w:rsidR="003C1E58">
        <w:rPr>
          <w:rFonts w:asciiTheme="majorHAnsi" w:eastAsia="ＭＳ ゴシック" w:hAnsiTheme="majorHAnsi" w:cstheme="majorHAnsi"/>
          <w:sz w:val="24"/>
          <w:szCs w:val="24"/>
        </w:rPr>
        <w:t xml:space="preserve">However, </w:t>
      </w:r>
      <w:r>
        <w:rPr>
          <w:rFonts w:asciiTheme="majorHAnsi" w:eastAsia="ＭＳ ゴシック" w:hAnsiTheme="majorHAnsi" w:cstheme="majorHAnsi"/>
          <w:sz w:val="24"/>
          <w:szCs w:val="24"/>
        </w:rPr>
        <w:t xml:space="preserve">the target to gain consent </w:t>
      </w:r>
      <w:r w:rsidR="00A924FB">
        <w:rPr>
          <w:rFonts w:asciiTheme="majorHAnsi" w:eastAsia="ＭＳ ゴシック" w:hAnsiTheme="majorHAnsi" w:cstheme="majorHAnsi"/>
          <w:sz w:val="24"/>
          <w:szCs w:val="24"/>
        </w:rPr>
        <w:t xml:space="preserve">may </w:t>
      </w:r>
      <w:r>
        <w:rPr>
          <w:rFonts w:asciiTheme="majorHAnsi" w:eastAsia="ＭＳ ゴシック" w:hAnsiTheme="majorHAnsi" w:cstheme="majorHAnsi"/>
          <w:sz w:val="24"/>
          <w:szCs w:val="24"/>
        </w:rPr>
        <w:t xml:space="preserve">not </w:t>
      </w:r>
      <w:r w:rsidR="00A924FB">
        <w:rPr>
          <w:rFonts w:asciiTheme="majorHAnsi" w:eastAsia="ＭＳ ゴシック" w:hAnsiTheme="majorHAnsi" w:cstheme="majorHAnsi"/>
          <w:sz w:val="24"/>
          <w:szCs w:val="24"/>
        </w:rPr>
        <w:t xml:space="preserve">be </w:t>
      </w:r>
      <w:r>
        <w:rPr>
          <w:rFonts w:asciiTheme="majorHAnsi" w:eastAsia="ＭＳ ゴシック" w:hAnsiTheme="majorHAnsi" w:cstheme="majorHAnsi"/>
          <w:sz w:val="24"/>
          <w:szCs w:val="24"/>
        </w:rPr>
        <w:t>limited to indigenous people</w:t>
      </w:r>
      <w:r w:rsidR="00A924FB">
        <w:rPr>
          <w:rFonts w:asciiTheme="majorHAnsi" w:eastAsia="ＭＳ ゴシック" w:hAnsiTheme="majorHAnsi" w:cstheme="majorHAnsi"/>
          <w:sz w:val="24"/>
          <w:szCs w:val="24"/>
        </w:rPr>
        <w:t>. Rather, the target may include</w:t>
      </w:r>
      <w:r>
        <w:rPr>
          <w:rFonts w:asciiTheme="majorHAnsi" w:eastAsia="ＭＳ ゴシック" w:hAnsiTheme="majorHAnsi" w:cstheme="majorHAnsi"/>
          <w:sz w:val="24"/>
          <w:szCs w:val="24"/>
        </w:rPr>
        <w:t xml:space="preserve"> other relevant stakeholders</w:t>
      </w:r>
      <w:r w:rsidR="0073071E">
        <w:rPr>
          <w:rFonts w:asciiTheme="majorHAnsi" w:eastAsia="ＭＳ ゴシック" w:hAnsiTheme="majorHAnsi" w:cstheme="majorHAnsi"/>
          <w:sz w:val="24"/>
          <w:szCs w:val="24"/>
        </w:rPr>
        <w:t>. Therefore</w:t>
      </w:r>
      <w:r w:rsidR="005F7A37">
        <w:rPr>
          <w:rFonts w:asciiTheme="majorHAnsi" w:eastAsia="ＭＳ ゴシック" w:hAnsiTheme="majorHAnsi" w:cstheme="majorHAnsi"/>
          <w:sz w:val="24"/>
          <w:szCs w:val="24"/>
        </w:rPr>
        <w:t>,</w:t>
      </w:r>
      <w:r>
        <w:rPr>
          <w:rFonts w:asciiTheme="majorHAnsi" w:eastAsia="ＭＳ ゴシック" w:hAnsiTheme="majorHAnsi" w:cstheme="majorHAnsi"/>
          <w:sz w:val="24"/>
          <w:szCs w:val="24"/>
        </w:rPr>
        <w:t xml:space="preserve"> a more general expression such as “of the relevant stakeholders”</w:t>
      </w:r>
      <w:r w:rsidR="00EF1323">
        <w:rPr>
          <w:rFonts w:asciiTheme="majorHAnsi" w:eastAsia="ＭＳ ゴシック" w:hAnsiTheme="majorHAnsi" w:cstheme="majorHAnsi"/>
          <w:sz w:val="24"/>
          <w:szCs w:val="24"/>
        </w:rPr>
        <w:t xml:space="preserve"> should be </w:t>
      </w:r>
      <w:r w:rsidR="0030274D">
        <w:rPr>
          <w:rFonts w:asciiTheme="majorHAnsi" w:eastAsia="ＭＳ ゴシック" w:hAnsiTheme="majorHAnsi" w:cstheme="majorHAnsi"/>
          <w:sz w:val="24"/>
          <w:szCs w:val="24"/>
        </w:rPr>
        <w:t xml:space="preserve">used </w:t>
      </w:r>
      <w:r w:rsidR="00EF1323">
        <w:rPr>
          <w:rFonts w:asciiTheme="majorHAnsi" w:eastAsia="ＭＳ ゴシック" w:hAnsiTheme="majorHAnsi" w:cstheme="majorHAnsi"/>
          <w:sz w:val="24"/>
          <w:szCs w:val="24"/>
        </w:rPr>
        <w:t>instead of “of indigenous peoples”.</w:t>
      </w:r>
    </w:p>
    <w:sectPr w:rsidR="008E10A7" w:rsidRPr="005C17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B74D9" w14:textId="77777777" w:rsidR="00E1562C" w:rsidRDefault="00E1562C" w:rsidP="00235B98">
      <w:r>
        <w:separator/>
      </w:r>
    </w:p>
  </w:endnote>
  <w:endnote w:type="continuationSeparator" w:id="0">
    <w:p w14:paraId="6F83309B" w14:textId="77777777" w:rsidR="00E1562C" w:rsidRDefault="00E1562C" w:rsidP="0023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3B558" w14:textId="77777777" w:rsidR="00E1562C" w:rsidRDefault="00E1562C" w:rsidP="00235B98">
      <w:r>
        <w:separator/>
      </w:r>
    </w:p>
  </w:footnote>
  <w:footnote w:type="continuationSeparator" w:id="0">
    <w:p w14:paraId="17D9835E" w14:textId="77777777" w:rsidR="00E1562C" w:rsidRDefault="00E1562C" w:rsidP="0023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F28D0"/>
    <w:multiLevelType w:val="hybridMultilevel"/>
    <w:tmpl w:val="2606111A"/>
    <w:lvl w:ilvl="0" w:tplc="C23047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911E92"/>
    <w:multiLevelType w:val="hybridMultilevel"/>
    <w:tmpl w:val="C472BFF0"/>
    <w:lvl w:ilvl="0" w:tplc="C73246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BE08E2"/>
    <w:multiLevelType w:val="hybridMultilevel"/>
    <w:tmpl w:val="B172EB4A"/>
    <w:lvl w:ilvl="0" w:tplc="17EC341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C63134"/>
    <w:multiLevelType w:val="hybridMultilevel"/>
    <w:tmpl w:val="04523306"/>
    <w:lvl w:ilvl="0" w:tplc="EABCCE2C">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735A7D"/>
    <w:multiLevelType w:val="hybridMultilevel"/>
    <w:tmpl w:val="19F06CCE"/>
    <w:lvl w:ilvl="0" w:tplc="1E169B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CE435F"/>
    <w:multiLevelType w:val="hybridMultilevel"/>
    <w:tmpl w:val="5428D9AA"/>
    <w:lvl w:ilvl="0" w:tplc="FFE6DA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EB46BB"/>
    <w:multiLevelType w:val="hybridMultilevel"/>
    <w:tmpl w:val="AC78F6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C76CDB"/>
    <w:multiLevelType w:val="hybridMultilevel"/>
    <w:tmpl w:val="7A5A33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715079"/>
    <w:multiLevelType w:val="hybridMultilevel"/>
    <w:tmpl w:val="03B20DEC"/>
    <w:lvl w:ilvl="0" w:tplc="38569106">
      <w:start w:val="20"/>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7"/>
  </w:num>
  <w:num w:numId="4">
    <w:abstractNumId w:val="6"/>
  </w:num>
  <w:num w:numId="5">
    <w:abstractNumId w:val="8"/>
  </w:num>
  <w:num w:numId="6">
    <w:abstractNumId w:val="0"/>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89"/>
    <w:rsid w:val="0000488D"/>
    <w:rsid w:val="00006E38"/>
    <w:rsid w:val="00012339"/>
    <w:rsid w:val="00013B25"/>
    <w:rsid w:val="000378EB"/>
    <w:rsid w:val="00042311"/>
    <w:rsid w:val="000544FB"/>
    <w:rsid w:val="0006354F"/>
    <w:rsid w:val="0007321B"/>
    <w:rsid w:val="000A024C"/>
    <w:rsid w:val="000B5A31"/>
    <w:rsid w:val="000B73E1"/>
    <w:rsid w:val="000C0BF1"/>
    <w:rsid w:val="000C53E9"/>
    <w:rsid w:val="000C6721"/>
    <w:rsid w:val="000F4ADB"/>
    <w:rsid w:val="001129BF"/>
    <w:rsid w:val="00123447"/>
    <w:rsid w:val="00127F24"/>
    <w:rsid w:val="00131A9A"/>
    <w:rsid w:val="001325F1"/>
    <w:rsid w:val="00132E90"/>
    <w:rsid w:val="00141D4B"/>
    <w:rsid w:val="00143A69"/>
    <w:rsid w:val="00143F23"/>
    <w:rsid w:val="00144D1F"/>
    <w:rsid w:val="001562ED"/>
    <w:rsid w:val="00166F23"/>
    <w:rsid w:val="00183B8C"/>
    <w:rsid w:val="0018761D"/>
    <w:rsid w:val="0019160D"/>
    <w:rsid w:val="00193983"/>
    <w:rsid w:val="001A6411"/>
    <w:rsid w:val="001B3777"/>
    <w:rsid w:val="001C1C00"/>
    <w:rsid w:val="001C58F6"/>
    <w:rsid w:val="001D2FB3"/>
    <w:rsid w:val="001D5040"/>
    <w:rsid w:val="001D5839"/>
    <w:rsid w:val="001E0330"/>
    <w:rsid w:val="001E16E9"/>
    <w:rsid w:val="001E3937"/>
    <w:rsid w:val="001E5592"/>
    <w:rsid w:val="001E5EE3"/>
    <w:rsid w:val="001F214D"/>
    <w:rsid w:val="00200F86"/>
    <w:rsid w:val="00205803"/>
    <w:rsid w:val="00214534"/>
    <w:rsid w:val="0022030D"/>
    <w:rsid w:val="00235B98"/>
    <w:rsid w:val="00241D35"/>
    <w:rsid w:val="00251EF4"/>
    <w:rsid w:val="00273BDD"/>
    <w:rsid w:val="002748FF"/>
    <w:rsid w:val="00274C38"/>
    <w:rsid w:val="00280F80"/>
    <w:rsid w:val="00285771"/>
    <w:rsid w:val="002904BA"/>
    <w:rsid w:val="00294A28"/>
    <w:rsid w:val="00296673"/>
    <w:rsid w:val="002A45DA"/>
    <w:rsid w:val="002A4E4C"/>
    <w:rsid w:val="002A605B"/>
    <w:rsid w:val="002B1B3D"/>
    <w:rsid w:val="002B240F"/>
    <w:rsid w:val="002B2A24"/>
    <w:rsid w:val="002D5277"/>
    <w:rsid w:val="002D55CA"/>
    <w:rsid w:val="002F087F"/>
    <w:rsid w:val="0030274D"/>
    <w:rsid w:val="0030469C"/>
    <w:rsid w:val="00311AB7"/>
    <w:rsid w:val="00316961"/>
    <w:rsid w:val="00323DFA"/>
    <w:rsid w:val="0032753E"/>
    <w:rsid w:val="00341F73"/>
    <w:rsid w:val="003446E2"/>
    <w:rsid w:val="00365642"/>
    <w:rsid w:val="003713A2"/>
    <w:rsid w:val="00380B65"/>
    <w:rsid w:val="00380F40"/>
    <w:rsid w:val="003822CB"/>
    <w:rsid w:val="00382589"/>
    <w:rsid w:val="0039593D"/>
    <w:rsid w:val="00397F51"/>
    <w:rsid w:val="003A1E03"/>
    <w:rsid w:val="003A309C"/>
    <w:rsid w:val="003C1E58"/>
    <w:rsid w:val="003C45AB"/>
    <w:rsid w:val="003D5275"/>
    <w:rsid w:val="003E56A8"/>
    <w:rsid w:val="003E7646"/>
    <w:rsid w:val="003F16BA"/>
    <w:rsid w:val="003F531F"/>
    <w:rsid w:val="00427724"/>
    <w:rsid w:val="004304FF"/>
    <w:rsid w:val="0044164B"/>
    <w:rsid w:val="00444297"/>
    <w:rsid w:val="0045164B"/>
    <w:rsid w:val="004573C7"/>
    <w:rsid w:val="00462A2F"/>
    <w:rsid w:val="00472531"/>
    <w:rsid w:val="00474A56"/>
    <w:rsid w:val="0049472C"/>
    <w:rsid w:val="004B0F91"/>
    <w:rsid w:val="004C1B8E"/>
    <w:rsid w:val="004D117A"/>
    <w:rsid w:val="004D39D8"/>
    <w:rsid w:val="004E450C"/>
    <w:rsid w:val="004E5275"/>
    <w:rsid w:val="004E72A5"/>
    <w:rsid w:val="004F6D90"/>
    <w:rsid w:val="005147CE"/>
    <w:rsid w:val="00514AA5"/>
    <w:rsid w:val="00516E81"/>
    <w:rsid w:val="005226DE"/>
    <w:rsid w:val="005233E0"/>
    <w:rsid w:val="00537BAC"/>
    <w:rsid w:val="005422F7"/>
    <w:rsid w:val="0055068A"/>
    <w:rsid w:val="005713AA"/>
    <w:rsid w:val="00571FF3"/>
    <w:rsid w:val="00573CF0"/>
    <w:rsid w:val="00581E28"/>
    <w:rsid w:val="005864C2"/>
    <w:rsid w:val="00591B5F"/>
    <w:rsid w:val="00595052"/>
    <w:rsid w:val="005A2ADE"/>
    <w:rsid w:val="005B08FD"/>
    <w:rsid w:val="005C0E50"/>
    <w:rsid w:val="005C1715"/>
    <w:rsid w:val="005C5AE6"/>
    <w:rsid w:val="005D41E8"/>
    <w:rsid w:val="005E1AC3"/>
    <w:rsid w:val="005E52D3"/>
    <w:rsid w:val="005F512D"/>
    <w:rsid w:val="005F7060"/>
    <w:rsid w:val="005F7A37"/>
    <w:rsid w:val="00615425"/>
    <w:rsid w:val="00635E28"/>
    <w:rsid w:val="00645113"/>
    <w:rsid w:val="00651DAD"/>
    <w:rsid w:val="00660807"/>
    <w:rsid w:val="00664A40"/>
    <w:rsid w:val="006703DE"/>
    <w:rsid w:val="0067080E"/>
    <w:rsid w:val="00672BD1"/>
    <w:rsid w:val="006A3E19"/>
    <w:rsid w:val="006B78C3"/>
    <w:rsid w:val="006C1019"/>
    <w:rsid w:val="006D207C"/>
    <w:rsid w:val="006E4E0C"/>
    <w:rsid w:val="006E5FB1"/>
    <w:rsid w:val="006F6BD4"/>
    <w:rsid w:val="00703C7A"/>
    <w:rsid w:val="00713ADD"/>
    <w:rsid w:val="00723020"/>
    <w:rsid w:val="0073071E"/>
    <w:rsid w:val="0073746F"/>
    <w:rsid w:val="0074201C"/>
    <w:rsid w:val="007420C5"/>
    <w:rsid w:val="007437D9"/>
    <w:rsid w:val="00752A24"/>
    <w:rsid w:val="007619EB"/>
    <w:rsid w:val="00764644"/>
    <w:rsid w:val="00766844"/>
    <w:rsid w:val="0076691C"/>
    <w:rsid w:val="00770687"/>
    <w:rsid w:val="0077490B"/>
    <w:rsid w:val="007820B5"/>
    <w:rsid w:val="00782CF2"/>
    <w:rsid w:val="00785E63"/>
    <w:rsid w:val="007A1289"/>
    <w:rsid w:val="007B10B1"/>
    <w:rsid w:val="007B79C4"/>
    <w:rsid w:val="007C1E72"/>
    <w:rsid w:val="007D209D"/>
    <w:rsid w:val="007D3CD6"/>
    <w:rsid w:val="007D651F"/>
    <w:rsid w:val="007E258F"/>
    <w:rsid w:val="007F65EE"/>
    <w:rsid w:val="00800081"/>
    <w:rsid w:val="00804050"/>
    <w:rsid w:val="008063B9"/>
    <w:rsid w:val="008100CC"/>
    <w:rsid w:val="008112BA"/>
    <w:rsid w:val="00814C2D"/>
    <w:rsid w:val="008150A0"/>
    <w:rsid w:val="0082173F"/>
    <w:rsid w:val="008250D5"/>
    <w:rsid w:val="00832978"/>
    <w:rsid w:val="008341B7"/>
    <w:rsid w:val="0084027A"/>
    <w:rsid w:val="0084769E"/>
    <w:rsid w:val="00847B6B"/>
    <w:rsid w:val="00850986"/>
    <w:rsid w:val="008713AA"/>
    <w:rsid w:val="008928CB"/>
    <w:rsid w:val="0089685F"/>
    <w:rsid w:val="00897468"/>
    <w:rsid w:val="00897756"/>
    <w:rsid w:val="008A0744"/>
    <w:rsid w:val="008B7443"/>
    <w:rsid w:val="008C3067"/>
    <w:rsid w:val="008C5742"/>
    <w:rsid w:val="008E0013"/>
    <w:rsid w:val="008E10A7"/>
    <w:rsid w:val="008E3272"/>
    <w:rsid w:val="008F4052"/>
    <w:rsid w:val="008F74C1"/>
    <w:rsid w:val="00912DB6"/>
    <w:rsid w:val="00920DF6"/>
    <w:rsid w:val="009222FD"/>
    <w:rsid w:val="00922AE3"/>
    <w:rsid w:val="00935C32"/>
    <w:rsid w:val="009402AB"/>
    <w:rsid w:val="0094360A"/>
    <w:rsid w:val="0094508F"/>
    <w:rsid w:val="00951B7A"/>
    <w:rsid w:val="009528E1"/>
    <w:rsid w:val="0095358D"/>
    <w:rsid w:val="009536A8"/>
    <w:rsid w:val="009561D0"/>
    <w:rsid w:val="0095704C"/>
    <w:rsid w:val="00965CEA"/>
    <w:rsid w:val="0097205D"/>
    <w:rsid w:val="009828B9"/>
    <w:rsid w:val="009A3F6F"/>
    <w:rsid w:val="009A4DC3"/>
    <w:rsid w:val="009A6377"/>
    <w:rsid w:val="009A7539"/>
    <w:rsid w:val="009C4473"/>
    <w:rsid w:val="009D67EA"/>
    <w:rsid w:val="009D73A5"/>
    <w:rsid w:val="009E0FE5"/>
    <w:rsid w:val="009E7DF6"/>
    <w:rsid w:val="009F0067"/>
    <w:rsid w:val="009F7070"/>
    <w:rsid w:val="00A102DC"/>
    <w:rsid w:val="00A11DA0"/>
    <w:rsid w:val="00A13B83"/>
    <w:rsid w:val="00A14CBD"/>
    <w:rsid w:val="00A16D76"/>
    <w:rsid w:val="00A20632"/>
    <w:rsid w:val="00A237FB"/>
    <w:rsid w:val="00A34687"/>
    <w:rsid w:val="00A66217"/>
    <w:rsid w:val="00A84CE3"/>
    <w:rsid w:val="00A924FB"/>
    <w:rsid w:val="00AA0012"/>
    <w:rsid w:val="00AA5795"/>
    <w:rsid w:val="00AA6EC8"/>
    <w:rsid w:val="00AB25BD"/>
    <w:rsid w:val="00AB62B0"/>
    <w:rsid w:val="00AC0935"/>
    <w:rsid w:val="00AC35E6"/>
    <w:rsid w:val="00AD4CB6"/>
    <w:rsid w:val="00AD4D35"/>
    <w:rsid w:val="00AD4FD7"/>
    <w:rsid w:val="00AD622A"/>
    <w:rsid w:val="00AE6B16"/>
    <w:rsid w:val="00AF014E"/>
    <w:rsid w:val="00AF1DAA"/>
    <w:rsid w:val="00AF5FA8"/>
    <w:rsid w:val="00B015B5"/>
    <w:rsid w:val="00B1708E"/>
    <w:rsid w:val="00B22399"/>
    <w:rsid w:val="00B33B3D"/>
    <w:rsid w:val="00B51A34"/>
    <w:rsid w:val="00B57ADC"/>
    <w:rsid w:val="00B6049E"/>
    <w:rsid w:val="00B63077"/>
    <w:rsid w:val="00B737F2"/>
    <w:rsid w:val="00B7726E"/>
    <w:rsid w:val="00B77B0E"/>
    <w:rsid w:val="00BB7694"/>
    <w:rsid w:val="00BB7FEA"/>
    <w:rsid w:val="00BC3BED"/>
    <w:rsid w:val="00BE78B9"/>
    <w:rsid w:val="00BF5257"/>
    <w:rsid w:val="00BF7D2F"/>
    <w:rsid w:val="00C10A9F"/>
    <w:rsid w:val="00C15670"/>
    <w:rsid w:val="00C16E61"/>
    <w:rsid w:val="00C224CA"/>
    <w:rsid w:val="00C35259"/>
    <w:rsid w:val="00C356E0"/>
    <w:rsid w:val="00C45244"/>
    <w:rsid w:val="00C45522"/>
    <w:rsid w:val="00C54278"/>
    <w:rsid w:val="00C624DE"/>
    <w:rsid w:val="00C671CA"/>
    <w:rsid w:val="00C83A3A"/>
    <w:rsid w:val="00C91165"/>
    <w:rsid w:val="00C93757"/>
    <w:rsid w:val="00C96E84"/>
    <w:rsid w:val="00CA2A4E"/>
    <w:rsid w:val="00CA2D4B"/>
    <w:rsid w:val="00CB48FA"/>
    <w:rsid w:val="00CE2791"/>
    <w:rsid w:val="00CF222D"/>
    <w:rsid w:val="00CF2F01"/>
    <w:rsid w:val="00CF6EA6"/>
    <w:rsid w:val="00D04DAD"/>
    <w:rsid w:val="00D06CDA"/>
    <w:rsid w:val="00D3653B"/>
    <w:rsid w:val="00D408B4"/>
    <w:rsid w:val="00D614AB"/>
    <w:rsid w:val="00D75A05"/>
    <w:rsid w:val="00D95C59"/>
    <w:rsid w:val="00D96551"/>
    <w:rsid w:val="00DA2A5A"/>
    <w:rsid w:val="00DA3A03"/>
    <w:rsid w:val="00DA7978"/>
    <w:rsid w:val="00DB688C"/>
    <w:rsid w:val="00DC0B5D"/>
    <w:rsid w:val="00DC2E32"/>
    <w:rsid w:val="00DC7419"/>
    <w:rsid w:val="00DD455A"/>
    <w:rsid w:val="00E00D09"/>
    <w:rsid w:val="00E06D38"/>
    <w:rsid w:val="00E1562C"/>
    <w:rsid w:val="00E1636B"/>
    <w:rsid w:val="00E2371A"/>
    <w:rsid w:val="00E324FD"/>
    <w:rsid w:val="00E3512F"/>
    <w:rsid w:val="00E626F0"/>
    <w:rsid w:val="00E761C4"/>
    <w:rsid w:val="00E777E3"/>
    <w:rsid w:val="00E80BCF"/>
    <w:rsid w:val="00E9050A"/>
    <w:rsid w:val="00E92811"/>
    <w:rsid w:val="00EB6856"/>
    <w:rsid w:val="00EC13C7"/>
    <w:rsid w:val="00EC62AD"/>
    <w:rsid w:val="00EE2BC6"/>
    <w:rsid w:val="00EF1323"/>
    <w:rsid w:val="00EF5880"/>
    <w:rsid w:val="00F011B6"/>
    <w:rsid w:val="00F04EE7"/>
    <w:rsid w:val="00F22FAD"/>
    <w:rsid w:val="00F306B6"/>
    <w:rsid w:val="00F513AE"/>
    <w:rsid w:val="00F56C4E"/>
    <w:rsid w:val="00F56CD8"/>
    <w:rsid w:val="00F6064E"/>
    <w:rsid w:val="00F71579"/>
    <w:rsid w:val="00F846C5"/>
    <w:rsid w:val="00F90AE5"/>
    <w:rsid w:val="00F97D67"/>
    <w:rsid w:val="00FA7D29"/>
    <w:rsid w:val="00FB500F"/>
    <w:rsid w:val="00FB6839"/>
    <w:rsid w:val="00FC074A"/>
    <w:rsid w:val="00FD3DC9"/>
    <w:rsid w:val="00FF1D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BE337F"/>
  <w15:docId w15:val="{ABB1440C-1FFA-4372-B9A9-86DF3B45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3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B98"/>
    <w:pPr>
      <w:tabs>
        <w:tab w:val="center" w:pos="4252"/>
        <w:tab w:val="right" w:pos="8504"/>
      </w:tabs>
      <w:snapToGrid w:val="0"/>
    </w:pPr>
  </w:style>
  <w:style w:type="character" w:customStyle="1" w:styleId="a4">
    <w:name w:val="ヘッダー (文字)"/>
    <w:basedOn w:val="a0"/>
    <w:link w:val="a3"/>
    <w:uiPriority w:val="99"/>
    <w:rsid w:val="00235B98"/>
  </w:style>
  <w:style w:type="paragraph" w:styleId="a5">
    <w:name w:val="footer"/>
    <w:basedOn w:val="a"/>
    <w:link w:val="a6"/>
    <w:uiPriority w:val="99"/>
    <w:unhideWhenUsed/>
    <w:rsid w:val="00235B98"/>
    <w:pPr>
      <w:tabs>
        <w:tab w:val="center" w:pos="4252"/>
        <w:tab w:val="right" w:pos="8504"/>
      </w:tabs>
      <w:snapToGrid w:val="0"/>
    </w:pPr>
  </w:style>
  <w:style w:type="character" w:customStyle="1" w:styleId="a6">
    <w:name w:val="フッター (文字)"/>
    <w:basedOn w:val="a0"/>
    <w:link w:val="a5"/>
    <w:uiPriority w:val="99"/>
    <w:rsid w:val="00235B98"/>
  </w:style>
  <w:style w:type="paragraph" w:styleId="a7">
    <w:name w:val="List Paragraph"/>
    <w:basedOn w:val="a"/>
    <w:uiPriority w:val="34"/>
    <w:qFormat/>
    <w:rsid w:val="008E10A7"/>
    <w:pPr>
      <w:ind w:leftChars="400" w:left="840"/>
    </w:pPr>
  </w:style>
  <w:style w:type="paragraph" w:styleId="a8">
    <w:name w:val="Balloon Text"/>
    <w:basedOn w:val="a"/>
    <w:link w:val="a9"/>
    <w:uiPriority w:val="99"/>
    <w:semiHidden/>
    <w:unhideWhenUsed/>
    <w:rsid w:val="00821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173F"/>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660807"/>
    <w:pPr>
      <w:snapToGrid w:val="0"/>
      <w:jc w:val="left"/>
    </w:pPr>
  </w:style>
  <w:style w:type="character" w:customStyle="1" w:styleId="ab">
    <w:name w:val="脚注文字列 (文字)"/>
    <w:basedOn w:val="a0"/>
    <w:link w:val="aa"/>
    <w:uiPriority w:val="99"/>
    <w:semiHidden/>
    <w:rsid w:val="00660807"/>
  </w:style>
  <w:style w:type="character" w:styleId="ac">
    <w:name w:val="footnote reference"/>
    <w:basedOn w:val="a0"/>
    <w:uiPriority w:val="99"/>
    <w:semiHidden/>
    <w:unhideWhenUsed/>
    <w:rsid w:val="00660807"/>
    <w:rPr>
      <w:vertAlign w:val="superscript"/>
    </w:rPr>
  </w:style>
  <w:style w:type="character" w:styleId="ad">
    <w:name w:val="annotation reference"/>
    <w:basedOn w:val="a0"/>
    <w:uiPriority w:val="99"/>
    <w:semiHidden/>
    <w:unhideWhenUsed/>
    <w:rsid w:val="00E80BCF"/>
    <w:rPr>
      <w:sz w:val="18"/>
      <w:szCs w:val="18"/>
    </w:rPr>
  </w:style>
  <w:style w:type="paragraph" w:styleId="ae">
    <w:name w:val="annotation text"/>
    <w:basedOn w:val="a"/>
    <w:link w:val="af"/>
    <w:uiPriority w:val="99"/>
    <w:unhideWhenUsed/>
    <w:rsid w:val="00E80BCF"/>
    <w:pPr>
      <w:jc w:val="left"/>
    </w:pPr>
  </w:style>
  <w:style w:type="character" w:customStyle="1" w:styleId="af">
    <w:name w:val="コメント文字列 (文字)"/>
    <w:basedOn w:val="a0"/>
    <w:link w:val="ae"/>
    <w:uiPriority w:val="99"/>
    <w:rsid w:val="00E80BCF"/>
  </w:style>
  <w:style w:type="paragraph" w:styleId="af0">
    <w:name w:val="annotation subject"/>
    <w:basedOn w:val="ae"/>
    <w:next w:val="ae"/>
    <w:link w:val="af1"/>
    <w:uiPriority w:val="99"/>
    <w:semiHidden/>
    <w:unhideWhenUsed/>
    <w:rsid w:val="00E80BCF"/>
    <w:rPr>
      <w:b/>
      <w:bCs/>
    </w:rPr>
  </w:style>
  <w:style w:type="character" w:customStyle="1" w:styleId="af1">
    <w:name w:val="コメント内容 (文字)"/>
    <w:basedOn w:val="af"/>
    <w:link w:val="af0"/>
    <w:uiPriority w:val="99"/>
    <w:semiHidden/>
    <w:rsid w:val="00E80BCF"/>
    <w:rPr>
      <w:b/>
      <w:bCs/>
    </w:rPr>
  </w:style>
  <w:style w:type="paragraph" w:styleId="af2">
    <w:name w:val="Revision"/>
    <w:hidden/>
    <w:uiPriority w:val="99"/>
    <w:semiHidden/>
    <w:rsid w:val="009402AB"/>
  </w:style>
  <w:style w:type="paragraph" w:styleId="Web">
    <w:name w:val="Normal (Web)"/>
    <w:basedOn w:val="a"/>
    <w:uiPriority w:val="99"/>
    <w:unhideWhenUsed/>
    <w:rsid w:val="009828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nkmcmp2">
    <w:name w:val="lnkmcmp2"/>
    <w:basedOn w:val="a0"/>
    <w:rsid w:val="009828B9"/>
  </w:style>
  <w:style w:type="paragraph" w:styleId="af3">
    <w:name w:val="Plain Text"/>
    <w:basedOn w:val="a"/>
    <w:link w:val="af4"/>
    <w:uiPriority w:val="99"/>
    <w:unhideWhenUsed/>
    <w:rsid w:val="00615425"/>
    <w:pPr>
      <w:jc w:val="left"/>
    </w:pPr>
    <w:rPr>
      <w:rFonts w:ascii="游ゴシック" w:eastAsia="游ゴシック" w:hAnsi="Courier New" w:cs="Courier New"/>
      <w:sz w:val="22"/>
    </w:rPr>
  </w:style>
  <w:style w:type="character" w:customStyle="1" w:styleId="af4">
    <w:name w:val="書式なし (文字)"/>
    <w:basedOn w:val="a0"/>
    <w:link w:val="af3"/>
    <w:uiPriority w:val="99"/>
    <w:rsid w:val="00615425"/>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7779">
      <w:bodyDiv w:val="1"/>
      <w:marLeft w:val="0"/>
      <w:marRight w:val="0"/>
      <w:marTop w:val="0"/>
      <w:marBottom w:val="0"/>
      <w:divBdr>
        <w:top w:val="none" w:sz="0" w:space="0" w:color="auto"/>
        <w:left w:val="none" w:sz="0" w:space="0" w:color="auto"/>
        <w:bottom w:val="none" w:sz="0" w:space="0" w:color="auto"/>
        <w:right w:val="none" w:sz="0" w:space="0" w:color="auto"/>
      </w:divBdr>
    </w:div>
    <w:div w:id="173881359">
      <w:bodyDiv w:val="1"/>
      <w:marLeft w:val="0"/>
      <w:marRight w:val="0"/>
      <w:marTop w:val="0"/>
      <w:marBottom w:val="0"/>
      <w:divBdr>
        <w:top w:val="none" w:sz="0" w:space="0" w:color="auto"/>
        <w:left w:val="none" w:sz="0" w:space="0" w:color="auto"/>
        <w:bottom w:val="none" w:sz="0" w:space="0" w:color="auto"/>
        <w:right w:val="none" w:sz="0" w:space="0" w:color="auto"/>
      </w:divBdr>
    </w:div>
    <w:div w:id="195586960">
      <w:bodyDiv w:val="1"/>
      <w:marLeft w:val="0"/>
      <w:marRight w:val="0"/>
      <w:marTop w:val="0"/>
      <w:marBottom w:val="0"/>
      <w:divBdr>
        <w:top w:val="none" w:sz="0" w:space="0" w:color="auto"/>
        <w:left w:val="none" w:sz="0" w:space="0" w:color="auto"/>
        <w:bottom w:val="none" w:sz="0" w:space="0" w:color="auto"/>
        <w:right w:val="none" w:sz="0" w:space="0" w:color="auto"/>
      </w:divBdr>
    </w:div>
    <w:div w:id="314798452">
      <w:bodyDiv w:val="1"/>
      <w:marLeft w:val="0"/>
      <w:marRight w:val="0"/>
      <w:marTop w:val="0"/>
      <w:marBottom w:val="0"/>
      <w:divBdr>
        <w:top w:val="none" w:sz="0" w:space="0" w:color="auto"/>
        <w:left w:val="none" w:sz="0" w:space="0" w:color="auto"/>
        <w:bottom w:val="none" w:sz="0" w:space="0" w:color="auto"/>
        <w:right w:val="none" w:sz="0" w:space="0" w:color="auto"/>
      </w:divBdr>
    </w:div>
    <w:div w:id="1247424660">
      <w:bodyDiv w:val="1"/>
      <w:marLeft w:val="0"/>
      <w:marRight w:val="0"/>
      <w:marTop w:val="0"/>
      <w:marBottom w:val="0"/>
      <w:divBdr>
        <w:top w:val="none" w:sz="0" w:space="0" w:color="auto"/>
        <w:left w:val="none" w:sz="0" w:space="0" w:color="auto"/>
        <w:bottom w:val="none" w:sz="0" w:space="0" w:color="auto"/>
        <w:right w:val="none" w:sz="0" w:space="0" w:color="auto"/>
      </w:divBdr>
    </w:div>
    <w:div w:id="1314141609">
      <w:bodyDiv w:val="1"/>
      <w:marLeft w:val="0"/>
      <w:marRight w:val="0"/>
      <w:marTop w:val="0"/>
      <w:marBottom w:val="0"/>
      <w:divBdr>
        <w:top w:val="none" w:sz="0" w:space="0" w:color="auto"/>
        <w:left w:val="none" w:sz="0" w:space="0" w:color="auto"/>
        <w:bottom w:val="none" w:sz="0" w:space="0" w:color="auto"/>
        <w:right w:val="none" w:sz="0" w:space="0" w:color="auto"/>
      </w:divBdr>
    </w:div>
    <w:div w:id="1722558513">
      <w:bodyDiv w:val="1"/>
      <w:marLeft w:val="0"/>
      <w:marRight w:val="0"/>
      <w:marTop w:val="0"/>
      <w:marBottom w:val="0"/>
      <w:divBdr>
        <w:top w:val="none" w:sz="0" w:space="0" w:color="auto"/>
        <w:left w:val="none" w:sz="0" w:space="0" w:color="auto"/>
        <w:bottom w:val="none" w:sz="0" w:space="0" w:color="auto"/>
        <w:right w:val="none" w:sz="0" w:space="0" w:color="auto"/>
      </w:divBdr>
    </w:div>
    <w:div w:id="1993556574">
      <w:bodyDiv w:val="1"/>
      <w:marLeft w:val="0"/>
      <w:marRight w:val="0"/>
      <w:marTop w:val="0"/>
      <w:marBottom w:val="0"/>
      <w:divBdr>
        <w:top w:val="none" w:sz="0" w:space="0" w:color="auto"/>
        <w:left w:val="none" w:sz="0" w:space="0" w:color="auto"/>
        <w:bottom w:val="none" w:sz="0" w:space="0" w:color="auto"/>
        <w:right w:val="none" w:sz="0" w:space="0" w:color="auto"/>
      </w:divBdr>
    </w:div>
    <w:div w:id="203727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368D96-8C9D-45FA-9FB2-1232D1E26A81}"/>
</file>

<file path=customXml/itemProps2.xml><?xml version="1.0" encoding="utf-8"?>
<ds:datastoreItem xmlns:ds="http://schemas.openxmlformats.org/officeDocument/2006/customXml" ds:itemID="{B84DE73E-35F7-4B4D-A642-DDDAA2A20A2F}"/>
</file>

<file path=customXml/itemProps3.xml><?xml version="1.0" encoding="utf-8"?>
<ds:datastoreItem xmlns:ds="http://schemas.openxmlformats.org/officeDocument/2006/customXml" ds:itemID="{09D8BCCD-7876-417A-AF3E-05934FDA165C}"/>
</file>

<file path=docProps/app.xml><?xml version="1.0" encoding="utf-8"?>
<Properties xmlns="http://schemas.openxmlformats.org/officeDocument/2006/extended-properties" xmlns:vt="http://schemas.openxmlformats.org/officeDocument/2006/docPropsVTypes">
  <Template>Normal.dotm</Template>
  <TotalTime>1</TotalTime>
  <Pages>7</Pages>
  <Words>1765</Words>
  <Characters>10062</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本省</dc:creator>
  <cp:lastModifiedBy>寿府</cp:lastModifiedBy>
  <cp:revision>2</cp:revision>
  <cp:lastPrinted>2021-08-13T09:38:00Z</cp:lastPrinted>
  <dcterms:created xsi:type="dcterms:W3CDTF">2021-08-13T09:51:00Z</dcterms:created>
  <dcterms:modified xsi:type="dcterms:W3CDTF">2021-08-13T09:51:00Z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