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C896E" w14:textId="30967FE3" w:rsidR="008840A0" w:rsidRDefault="008840A0" w:rsidP="00A5126E">
      <w:pPr>
        <w:pStyle w:val="Heading2"/>
        <w:rPr>
          <w:sz w:val="32"/>
          <w:szCs w:val="32"/>
        </w:rPr>
      </w:pPr>
      <w:r w:rsidRPr="008840A0">
        <w:rPr>
          <w:noProof/>
          <w:sz w:val="32"/>
          <w:szCs w:val="32"/>
          <w:lang w:eastAsia="ko-KR"/>
        </w:rPr>
        <w:drawing>
          <wp:inline distT="0" distB="0" distL="0" distR="0" wp14:anchorId="7533A0AC" wp14:editId="3D20DBA1">
            <wp:extent cx="2255494" cy="956652"/>
            <wp:effectExtent l="0" t="0" r="0" b="0"/>
            <wp:docPr id="1" name="Picture 1" descr="C:\Users\r.nanayakkara\Documents\Work Plan 2020\SDGs\SDG Momentum Group\Logo\ilc logo standard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nanayakkara\Documents\Work Plan 2020\SDGs\SDG Momentum Group\Logo\ilc logo standard 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5740" cy="1011895"/>
                    </a:xfrm>
                    <a:prstGeom prst="rect">
                      <a:avLst/>
                    </a:prstGeom>
                    <a:noFill/>
                    <a:ln>
                      <a:noFill/>
                    </a:ln>
                  </pic:spPr>
                </pic:pic>
              </a:graphicData>
            </a:graphic>
          </wp:inline>
        </w:drawing>
      </w:r>
      <w:r w:rsidRPr="008840A0">
        <w:rPr>
          <w:sz w:val="32"/>
          <w:szCs w:val="32"/>
        </w:rPr>
        <w:t xml:space="preserve"> </w:t>
      </w:r>
    </w:p>
    <w:p w14:paraId="18B4FD7C" w14:textId="77777777" w:rsidR="008840A0" w:rsidRPr="008840A0" w:rsidRDefault="008840A0" w:rsidP="008840A0"/>
    <w:p w14:paraId="0B52D2B6" w14:textId="2C456F53" w:rsidR="00E45895" w:rsidRPr="008840A0" w:rsidRDefault="008840A0" w:rsidP="00A5126E">
      <w:pPr>
        <w:pStyle w:val="Heading2"/>
        <w:rPr>
          <w:sz w:val="28"/>
          <w:szCs w:val="28"/>
        </w:rPr>
      </w:pPr>
      <w:r w:rsidRPr="008840A0">
        <w:rPr>
          <w:sz w:val="28"/>
          <w:szCs w:val="28"/>
        </w:rPr>
        <w:t xml:space="preserve">Response to the General Comment on land developed by the </w:t>
      </w:r>
      <w:r w:rsidR="00A5126E" w:rsidRPr="008840A0">
        <w:rPr>
          <w:sz w:val="28"/>
          <w:szCs w:val="28"/>
        </w:rPr>
        <w:t>Committee of the International Covenant on Economic, Social and Cultural Rights</w:t>
      </w:r>
    </w:p>
    <w:p w14:paraId="036A5953" w14:textId="77777777" w:rsidR="0025708A" w:rsidRDefault="0025708A" w:rsidP="007315E7"/>
    <w:p w14:paraId="21F18A63" w14:textId="54CB4A80" w:rsidR="006669EF" w:rsidRDefault="00AF59AF" w:rsidP="00ED502A">
      <w:r>
        <w:t xml:space="preserve">This </w:t>
      </w:r>
      <w:r w:rsidR="001A3321">
        <w:t xml:space="preserve">collective response </w:t>
      </w:r>
      <w:r w:rsidR="00C12E8B">
        <w:t>to the draft</w:t>
      </w:r>
      <w:r w:rsidR="0081451E">
        <w:t xml:space="preserve"> General C</w:t>
      </w:r>
      <w:r w:rsidR="001A3321">
        <w:t>omment on land and economic, social and cultural rights</w:t>
      </w:r>
      <w:r w:rsidR="0081451E">
        <w:t xml:space="preserve"> </w:t>
      </w:r>
      <w:proofErr w:type="gramStart"/>
      <w:r w:rsidR="0081451E">
        <w:t>was</w:t>
      </w:r>
      <w:r w:rsidR="00C12E8B">
        <w:t xml:space="preserve"> prepared</w:t>
      </w:r>
      <w:proofErr w:type="gramEnd"/>
      <w:r w:rsidR="00C12E8B">
        <w:t xml:space="preserve"> by the International Land Coalition</w:t>
      </w:r>
      <w:r w:rsidR="009C02B2">
        <w:t xml:space="preserve"> (ILC)</w:t>
      </w:r>
      <w:r w:rsidR="00A5126E">
        <w:rPr>
          <w:rStyle w:val="FootnoteReference"/>
        </w:rPr>
        <w:footnoteReference w:id="1"/>
      </w:r>
      <w:r w:rsidR="007315E7">
        <w:t xml:space="preserve"> </w:t>
      </w:r>
      <w:r w:rsidR="00D7203E">
        <w:t>in consultation</w:t>
      </w:r>
      <w:r w:rsidR="00B32540">
        <w:t xml:space="preserve"> with its membership to further improve the scope and strengthen the content of the current draft</w:t>
      </w:r>
      <w:r w:rsidR="00B32540">
        <w:rPr>
          <w:rStyle w:val="FootnoteReference"/>
        </w:rPr>
        <w:footnoteReference w:id="2"/>
      </w:r>
      <w:r w:rsidR="00B32540">
        <w:t xml:space="preserve">. An initial draft </w:t>
      </w:r>
      <w:proofErr w:type="gramStart"/>
      <w:r w:rsidR="00B32540">
        <w:t xml:space="preserve">response which was prepared in consultation with </w:t>
      </w:r>
      <w:r w:rsidR="00D7203E">
        <w:t xml:space="preserve">a </w:t>
      </w:r>
      <w:r w:rsidR="008C5C84">
        <w:t>panel of experts</w:t>
      </w:r>
      <w:proofErr w:type="gramEnd"/>
      <w:r w:rsidR="008C5C84">
        <w:rPr>
          <w:rStyle w:val="FootnoteReference"/>
        </w:rPr>
        <w:footnoteReference w:id="3"/>
      </w:r>
      <w:r w:rsidR="00B32540">
        <w:t xml:space="preserve"> was shared with the ILC </w:t>
      </w:r>
      <w:r w:rsidR="00B32540">
        <w:lastRenderedPageBreak/>
        <w:t xml:space="preserve">membership for their feedback. This final version includes the input from both ILC Global and National members. </w:t>
      </w:r>
    </w:p>
    <w:p w14:paraId="1A8EAFC1" w14:textId="02913FFD" w:rsidR="00B4092A" w:rsidRDefault="009C02B2" w:rsidP="003B0E25">
      <w:r>
        <w:t>The membership of the ILC commends the efforts taken by the committee on Economic, Social and Cultural Rig</w:t>
      </w:r>
      <w:r w:rsidR="0081451E">
        <w:t>hts to develop a General C</w:t>
      </w:r>
      <w:r w:rsidR="00420E7A">
        <w:t>omment</w:t>
      </w:r>
      <w:r>
        <w:t xml:space="preserve"> on land. </w:t>
      </w:r>
      <w:r w:rsidR="00210E22">
        <w:t xml:space="preserve">While acknowledging the existing progressive key elements of the present draft and </w:t>
      </w:r>
      <w:r w:rsidR="002C0CF8">
        <w:t xml:space="preserve">the </w:t>
      </w:r>
      <w:r w:rsidR="007315E7">
        <w:t xml:space="preserve">extensive work involved in developing it, </w:t>
      </w:r>
      <w:r w:rsidR="00210E22">
        <w:t>this collective response present</w:t>
      </w:r>
      <w:r w:rsidR="00C87469">
        <w:t>s</w:t>
      </w:r>
      <w:r w:rsidR="002C0CF8">
        <w:t xml:space="preserve"> views and ideas</w:t>
      </w:r>
      <w:r w:rsidR="00210E22">
        <w:t xml:space="preserve"> on how to </w:t>
      </w:r>
      <w:r w:rsidR="002C0CF8">
        <w:t>broaden</w:t>
      </w:r>
      <w:bookmarkStart w:id="0" w:name="_GoBack"/>
      <w:bookmarkEnd w:id="0"/>
      <w:r w:rsidR="00210E22">
        <w:t xml:space="preserve"> the scope of the current draft and</w:t>
      </w:r>
      <w:r w:rsidR="00420E7A">
        <w:t xml:space="preserve"> further strengthen the intended </w:t>
      </w:r>
      <w:r w:rsidR="007363F0">
        <w:t xml:space="preserve">benefits to </w:t>
      </w:r>
      <w:r w:rsidR="003B0E25">
        <w:t xml:space="preserve">individuals, </w:t>
      </w:r>
      <w:r w:rsidR="00B4092A">
        <w:t>communities</w:t>
      </w:r>
      <w:r w:rsidR="003B0E25">
        <w:t xml:space="preserve"> and peoples</w:t>
      </w:r>
      <w:r w:rsidR="00B4092A">
        <w:t xml:space="preserve">. </w:t>
      </w:r>
    </w:p>
    <w:p w14:paraId="7480D094" w14:textId="0B685A43" w:rsidR="00A32FD2" w:rsidRDefault="00D223FA" w:rsidP="00A32FD2">
      <w:r>
        <w:t xml:space="preserve">The responses from the ILC membership in essence reiterate the need of addressing the increasing land inequality in the </w:t>
      </w:r>
      <w:proofErr w:type="gramStart"/>
      <w:r>
        <w:t>world which</w:t>
      </w:r>
      <w:proofErr w:type="gramEnd"/>
      <w:r>
        <w:t xml:space="preserve"> radically and adversely impact on socio, economic and cultural </w:t>
      </w:r>
      <w:r w:rsidR="00A32FD2">
        <w:t>rights of people around</w:t>
      </w:r>
      <w:r w:rsidR="00F47FC8">
        <w:t xml:space="preserve"> the globe</w:t>
      </w:r>
      <w:r>
        <w:t>. Based on th</w:t>
      </w:r>
      <w:r w:rsidR="00A32FD2">
        <w:t>e research conducted by the ILC</w:t>
      </w:r>
      <w:r>
        <w:t xml:space="preserve">, currently </w:t>
      </w:r>
      <w:r w:rsidRPr="00BF3044">
        <w:t xml:space="preserve">land inequality directly threatens the livelihoods of an estimated 2.5 billion people involved in small-scale agriculture, as well </w:t>
      </w:r>
      <w:r>
        <w:t xml:space="preserve">as </w:t>
      </w:r>
      <w:r w:rsidRPr="00BF3044">
        <w:t>the world’s poorest 1.4 billion people, most of whom depend largely on agriculture for their livelihoods.</w:t>
      </w:r>
      <w:r>
        <w:t xml:space="preserve"> </w:t>
      </w:r>
      <w:r w:rsidRPr="00BF3044">
        <w:t xml:space="preserve">Today, the largest 1 percent of farms operate more than 70 percent of the world’s farmland and </w:t>
      </w:r>
      <w:proofErr w:type="gramStart"/>
      <w:r w:rsidRPr="00BF3044">
        <w:t>are integrated</w:t>
      </w:r>
      <w:proofErr w:type="gramEnd"/>
      <w:r w:rsidRPr="00BF3044">
        <w:t xml:space="preserve"> into the corporate food system, while over 80 percent are smallholdings of less than two hectares, which are generally excluded from global food chains. </w:t>
      </w:r>
      <w:r>
        <w:rPr>
          <w:rStyle w:val="FootnoteReference"/>
          <w:sz w:val="22"/>
        </w:rPr>
        <w:footnoteReference w:id="4"/>
      </w:r>
      <w:r w:rsidR="00A32FD2">
        <w:t xml:space="preserve"> It </w:t>
      </w:r>
      <w:proofErr w:type="gramStart"/>
      <w:r w:rsidR="00A32FD2">
        <w:t>is estimated</w:t>
      </w:r>
      <w:proofErr w:type="gramEnd"/>
      <w:r w:rsidR="00A32FD2">
        <w:t xml:space="preserve"> that smallholder farmers, under 2 hectares, produce roughly 35% of the world’s food, while operating around 12% of all agricultural land.  </w:t>
      </w:r>
    </w:p>
    <w:p w14:paraId="7ECA285E" w14:textId="0FBB94CD" w:rsidR="005B096C" w:rsidRPr="00D223FA" w:rsidRDefault="00A32FD2" w:rsidP="0022798B">
      <w:pPr>
        <w:pStyle w:val="CommentText"/>
        <w:spacing w:after="160" w:line="276" w:lineRule="auto"/>
        <w:rPr>
          <w:lang w:val="en-US"/>
        </w:rPr>
      </w:pPr>
      <w:r>
        <w:rPr>
          <w:sz w:val="22"/>
          <w:szCs w:val="22"/>
        </w:rPr>
        <w:t xml:space="preserve">Hence, the ILC membership look forward to an adoption of a comprehensive General Comment by the committee recognising the </w:t>
      </w:r>
      <w:r>
        <w:rPr>
          <w:sz w:val="22"/>
          <w:szCs w:val="22"/>
        </w:rPr>
        <w:lastRenderedPageBreak/>
        <w:t>right to land of women, men, Indigenous Peoples, past</w:t>
      </w:r>
      <w:r w:rsidR="00432285">
        <w:rPr>
          <w:sz w:val="22"/>
          <w:szCs w:val="22"/>
        </w:rPr>
        <w:t xml:space="preserve">oralists and local communities in the world. </w:t>
      </w:r>
    </w:p>
    <w:p w14:paraId="2C7B9ECD" w14:textId="50560891" w:rsidR="00665BF2" w:rsidRDefault="00C87469" w:rsidP="00DD6971">
      <w:pPr>
        <w:pStyle w:val="ListParagraph"/>
        <w:numPr>
          <w:ilvl w:val="0"/>
          <w:numId w:val="1"/>
        </w:numPr>
      </w:pPr>
      <w:r w:rsidRPr="004A7F79">
        <w:rPr>
          <w:b/>
          <w:bCs/>
        </w:rPr>
        <w:t xml:space="preserve">Land as a Human </w:t>
      </w:r>
      <w:r w:rsidR="00653CFE" w:rsidRPr="004A7F79">
        <w:rPr>
          <w:b/>
          <w:bCs/>
        </w:rPr>
        <w:t>Right</w:t>
      </w:r>
      <w:r w:rsidR="00653CFE" w:rsidRPr="00653CFE">
        <w:t>:</w:t>
      </w:r>
      <w:r w:rsidR="00653CFE">
        <w:t xml:space="preserve"> The</w:t>
      </w:r>
      <w:r w:rsidR="00100283">
        <w:t xml:space="preserve"> General C</w:t>
      </w:r>
      <w:r w:rsidR="003760B3">
        <w:t xml:space="preserve">omment should recognise the </w:t>
      </w:r>
      <w:r w:rsidR="007363F0">
        <w:t>importance</w:t>
      </w:r>
      <w:r w:rsidR="003760B3">
        <w:t xml:space="preserve"> of land </w:t>
      </w:r>
      <w:r w:rsidR="00523F6F">
        <w:t>beyond its economic and utilitarian values. Given the significance of</w:t>
      </w:r>
      <w:r w:rsidR="00285659">
        <w:t xml:space="preserve"> land in</w:t>
      </w:r>
      <w:r w:rsidR="004C52AE">
        <w:t xml:space="preserve"> ecological, </w:t>
      </w:r>
      <w:r w:rsidR="00285659">
        <w:t>civil, political, social</w:t>
      </w:r>
      <w:r w:rsidR="00523F6F">
        <w:t>, economic and cultural lives of people</w:t>
      </w:r>
      <w:r w:rsidR="003760B3">
        <w:t>, th</w:t>
      </w:r>
      <w:r w:rsidR="00CE1F57">
        <w:t>e General C</w:t>
      </w:r>
      <w:r w:rsidR="007363F0">
        <w:t xml:space="preserve">omment </w:t>
      </w:r>
      <w:r w:rsidR="0025708A">
        <w:t>is an opportunity to</w:t>
      </w:r>
      <w:r w:rsidR="007363F0">
        <w:t xml:space="preserve"> establish a basis </w:t>
      </w:r>
      <w:r w:rsidR="003760B3">
        <w:t xml:space="preserve">to </w:t>
      </w:r>
      <w:r w:rsidR="007363F0">
        <w:t>recognise</w:t>
      </w:r>
      <w:r w:rsidR="00EA771D">
        <w:t xml:space="preserve"> the right to land </w:t>
      </w:r>
      <w:r w:rsidR="007363F0">
        <w:t xml:space="preserve">embracing </w:t>
      </w:r>
      <w:r w:rsidR="003760B3">
        <w:t>diversity of ownership,</w:t>
      </w:r>
      <w:r w:rsidR="00DD6971">
        <w:t xml:space="preserve"> uses, </w:t>
      </w:r>
      <w:r w:rsidR="003760B3">
        <w:t>control</w:t>
      </w:r>
      <w:r w:rsidR="00DD6971">
        <w:t>s</w:t>
      </w:r>
      <w:r w:rsidR="003760B3">
        <w:t>, benefits, threats and vulnerabilities to land and territorial rights of people</w:t>
      </w:r>
      <w:r w:rsidR="00BE1AC4">
        <w:t>s</w:t>
      </w:r>
      <w:r w:rsidR="003760B3">
        <w:t>.</w:t>
      </w:r>
      <w:r w:rsidR="00523F6F">
        <w:t xml:space="preserve"> </w:t>
      </w:r>
      <w:r w:rsidR="00665BF2">
        <w:t xml:space="preserve">The </w:t>
      </w:r>
      <w:r w:rsidR="008278C7">
        <w:t>c</w:t>
      </w:r>
      <w:r w:rsidR="00523F6F">
        <w:t>urrent</w:t>
      </w:r>
      <w:r w:rsidR="00665BF2">
        <w:t xml:space="preserve"> compartmentalised approach in recognising various as</w:t>
      </w:r>
      <w:r w:rsidR="007363F0">
        <w:t xml:space="preserve">pects of land rights in </w:t>
      </w:r>
      <w:r w:rsidR="00665BF2">
        <w:t xml:space="preserve">existing </w:t>
      </w:r>
      <w:r w:rsidR="00523F6F">
        <w:t>international declarations</w:t>
      </w:r>
      <w:r w:rsidR="0025708A">
        <w:t xml:space="preserve"> demands</w:t>
      </w:r>
      <w:r w:rsidR="00665BF2">
        <w:t xml:space="preserve"> a</w:t>
      </w:r>
      <w:r w:rsidR="007363F0">
        <w:t xml:space="preserve"> unifor</w:t>
      </w:r>
      <w:r w:rsidR="001448E6">
        <w:t xml:space="preserve">m basis to recognize the right to land </w:t>
      </w:r>
      <w:r w:rsidR="007363F0">
        <w:t>of women, men and communities in the world</w:t>
      </w:r>
      <w:r w:rsidR="00665BF2">
        <w:t>.</w:t>
      </w:r>
    </w:p>
    <w:p w14:paraId="1D87F3AB" w14:textId="67504E4F" w:rsidR="00285659" w:rsidRDefault="00665BF2" w:rsidP="004A7F79">
      <w:pPr>
        <w:pStyle w:val="ListParagraph"/>
      </w:pPr>
      <w:r>
        <w:t xml:space="preserve">Therefore, we recommend recognising </w:t>
      </w:r>
      <w:r w:rsidR="001448E6">
        <w:t xml:space="preserve">the right to land as a </w:t>
      </w:r>
      <w:r>
        <w:t>huma</w:t>
      </w:r>
      <w:r w:rsidR="001A1E3D">
        <w:t>n right in the language of the General C</w:t>
      </w:r>
      <w:r>
        <w:t xml:space="preserve">omment. </w:t>
      </w:r>
      <w:proofErr w:type="gramStart"/>
      <w:r>
        <w:t xml:space="preserve">This is the basis to recognise </w:t>
      </w:r>
      <w:r w:rsidR="001448E6">
        <w:t xml:space="preserve">the right to </w:t>
      </w:r>
      <w:r w:rsidR="00AC2AE7">
        <w:t xml:space="preserve">land </w:t>
      </w:r>
      <w:r w:rsidR="007363F0">
        <w:t xml:space="preserve">and land </w:t>
      </w:r>
      <w:r w:rsidR="00AC2AE7">
        <w:t>related rights of all individuals</w:t>
      </w:r>
      <w:r w:rsidR="00BE1AC4">
        <w:t xml:space="preserve">, </w:t>
      </w:r>
      <w:r w:rsidR="00AC2AE7">
        <w:t>communities</w:t>
      </w:r>
      <w:r w:rsidR="00BE1AC4">
        <w:t xml:space="preserve"> and peoples</w:t>
      </w:r>
      <w:r w:rsidR="00AC2AE7">
        <w:t xml:space="preserve"> </w:t>
      </w:r>
      <w:r w:rsidR="004A7F79">
        <w:t xml:space="preserve">who depend on land for their survival and livelihood, </w:t>
      </w:r>
      <w:r w:rsidR="003500BE">
        <w:t xml:space="preserve">enabling its enjoyment </w:t>
      </w:r>
      <w:r w:rsidR="00AC2AE7">
        <w:t>individually and/or collectively.</w:t>
      </w:r>
      <w:proofErr w:type="gramEnd"/>
      <w:r w:rsidR="00AC2AE7">
        <w:t xml:space="preserve"> </w:t>
      </w:r>
      <w:r>
        <w:t xml:space="preserve">It is the </w:t>
      </w:r>
      <w:proofErr w:type="gramStart"/>
      <w:r>
        <w:t>stepping stone</w:t>
      </w:r>
      <w:proofErr w:type="gramEnd"/>
      <w:r>
        <w:t xml:space="preserve"> to define </w:t>
      </w:r>
      <w:r w:rsidR="008278C7">
        <w:t>a set of core min</w:t>
      </w:r>
      <w:r w:rsidR="003500BE">
        <w:t>imum obligations to protect</w:t>
      </w:r>
      <w:r w:rsidR="00DD6971">
        <w:t>, respect and realise</w:t>
      </w:r>
      <w:r w:rsidR="004A7F79">
        <w:t xml:space="preserve"> the</w:t>
      </w:r>
      <w:r w:rsidR="00DD6971">
        <w:t xml:space="preserve"> </w:t>
      </w:r>
      <w:r w:rsidR="003500BE">
        <w:t xml:space="preserve">right to land and create an </w:t>
      </w:r>
      <w:r w:rsidR="00C34EE5">
        <w:t>enabling environment to recognise many other</w:t>
      </w:r>
      <w:r w:rsidR="003500BE">
        <w:t xml:space="preserve"> connected</w:t>
      </w:r>
      <w:r w:rsidR="00C34EE5">
        <w:t xml:space="preserve"> rights in the covenant including right to food and right to housing</w:t>
      </w:r>
      <w:r w:rsidR="008278C7">
        <w:t xml:space="preserve">. </w:t>
      </w:r>
      <w:r w:rsidR="00675E41">
        <w:t>To do so, the committee can derive inspiration from previous comments of international treaty bodies, human rights decla</w:t>
      </w:r>
      <w:r w:rsidR="007C6486">
        <w:t>rations and policies and laws</w:t>
      </w:r>
      <w:r w:rsidR="00675E41">
        <w:t xml:space="preserve"> in national jurisdictions</w:t>
      </w:r>
      <w:r w:rsidR="007C6486">
        <w:t xml:space="preserve"> as relevant</w:t>
      </w:r>
      <w:r w:rsidR="00391984">
        <w:rPr>
          <w:rStyle w:val="FootnoteReference"/>
        </w:rPr>
        <w:footnoteReference w:id="5"/>
      </w:r>
      <w:r w:rsidR="009A4021">
        <w:t xml:space="preserve">. </w:t>
      </w:r>
    </w:p>
    <w:p w14:paraId="0ED9245D" w14:textId="57F3A682" w:rsidR="00162486" w:rsidRDefault="00162486" w:rsidP="00C57E1C">
      <w:pPr>
        <w:pStyle w:val="ListParagraph"/>
        <w:numPr>
          <w:ilvl w:val="0"/>
          <w:numId w:val="1"/>
        </w:numPr>
      </w:pPr>
      <w:r w:rsidRPr="00D86D13">
        <w:rPr>
          <w:b/>
          <w:bCs/>
        </w:rPr>
        <w:lastRenderedPageBreak/>
        <w:t xml:space="preserve">Diverse </w:t>
      </w:r>
      <w:r w:rsidR="00C57E1C">
        <w:rPr>
          <w:b/>
          <w:bCs/>
        </w:rPr>
        <w:t>Tenure R</w:t>
      </w:r>
      <w:r w:rsidRPr="00D86D13">
        <w:rPr>
          <w:b/>
          <w:bCs/>
        </w:rPr>
        <w:t>ights:</w:t>
      </w:r>
      <w:r>
        <w:t xml:space="preserve"> We understand that the right to land goes beyond the individual property rights regulated by the private law. Instead, the recognition of the right to land reaches individuals and communities whose livelihoods depend on the land. </w:t>
      </w:r>
      <w:proofErr w:type="gramStart"/>
      <w:r>
        <w:t xml:space="preserve">In this regard, we suggest the adoption of the provisions stated by the articles </w:t>
      </w:r>
      <w:r w:rsidRPr="00EF0207">
        <w:t>17.3 and 17.4</w:t>
      </w:r>
      <w:r>
        <w:t xml:space="preserve"> of the </w:t>
      </w:r>
      <w:r w:rsidRPr="00EF0207">
        <w:t>UN</w:t>
      </w:r>
      <w:r>
        <w:t xml:space="preserve"> </w:t>
      </w:r>
      <w:r w:rsidRPr="00EF0207">
        <w:t>D</w:t>
      </w:r>
      <w:r>
        <w:t xml:space="preserve">eclaration on the </w:t>
      </w:r>
      <w:r w:rsidRPr="00EF0207">
        <w:t>R</w:t>
      </w:r>
      <w:r>
        <w:t>ights of Peasants and other People Working in Rural Areas (UNDROP) where  S</w:t>
      </w:r>
      <w:r w:rsidRPr="00EF0207">
        <w:t>tates shall provide legal recognition for land tenure rights, including customary land tenure rights not currently protected by law, recognizing the existence of different models and systems.</w:t>
      </w:r>
      <w:proofErr w:type="gramEnd"/>
      <w:r w:rsidRPr="00EF0207">
        <w:t xml:space="preserve"> States shall protect legitimate tenure and ensure that peasants and other people working in rural areas </w:t>
      </w:r>
      <w:proofErr w:type="gramStart"/>
      <w:r w:rsidRPr="00EF0207">
        <w:t>are not arbitrarily or unlawfully evicted</w:t>
      </w:r>
      <w:proofErr w:type="gramEnd"/>
      <w:r w:rsidRPr="00EF0207">
        <w:t xml:space="preserve"> and that their rights are not otherwise extinguished or infringed. States shall also recognize and protect the natural commons and their related systems of collective use and management.</w:t>
      </w:r>
    </w:p>
    <w:p w14:paraId="068BEE78" w14:textId="195A889A" w:rsidR="00AC2AE7" w:rsidRDefault="00C57E1C" w:rsidP="00CE6F52">
      <w:pPr>
        <w:pStyle w:val="ListParagraph"/>
        <w:numPr>
          <w:ilvl w:val="0"/>
          <w:numId w:val="1"/>
        </w:numPr>
      </w:pPr>
      <w:r>
        <w:rPr>
          <w:b/>
          <w:bCs/>
        </w:rPr>
        <w:t>Control instead of A</w:t>
      </w:r>
      <w:r w:rsidR="0026397B" w:rsidRPr="0026397B">
        <w:rPr>
          <w:b/>
          <w:bCs/>
        </w:rPr>
        <w:t>ccess:</w:t>
      </w:r>
      <w:r w:rsidR="0026397B">
        <w:t xml:space="preserve"> </w:t>
      </w:r>
      <w:r w:rsidR="00285659">
        <w:t xml:space="preserve">We recommend </w:t>
      </w:r>
      <w:r w:rsidR="0089328A">
        <w:t>changing the present language where it refers to</w:t>
      </w:r>
      <w:r w:rsidR="00285659">
        <w:t xml:space="preserve"> access to land to control and ow</w:t>
      </w:r>
      <w:r w:rsidR="00AC640A">
        <w:t>nership of land throughout the General C</w:t>
      </w:r>
      <w:r w:rsidR="00285659">
        <w:t>omment replacing state centric approaches with people centric approaches to land rights. This would also enable in realising that right to land is not a self-standing</w:t>
      </w:r>
      <w:r w:rsidR="006B6EF0">
        <w:t xml:space="preserve"> one</w:t>
      </w:r>
      <w:r w:rsidR="00285659">
        <w:t xml:space="preserve"> but rather inter-dependent and inextricably linked with </w:t>
      </w:r>
      <w:r w:rsidR="00CB66C0">
        <w:t xml:space="preserve">ecological, </w:t>
      </w:r>
      <w:r w:rsidR="00285659">
        <w:t xml:space="preserve">political, social, cultural and economic aspects of peoples’ lives. </w:t>
      </w:r>
    </w:p>
    <w:p w14:paraId="41482897" w14:textId="3A300383" w:rsidR="00675E41" w:rsidRDefault="0026397B" w:rsidP="00226CCA">
      <w:pPr>
        <w:pStyle w:val="ListParagraph"/>
        <w:numPr>
          <w:ilvl w:val="0"/>
          <w:numId w:val="1"/>
        </w:numPr>
      </w:pPr>
      <w:r w:rsidRPr="0026397B">
        <w:rPr>
          <w:b/>
          <w:bCs/>
        </w:rPr>
        <w:t>Women’</w:t>
      </w:r>
      <w:r w:rsidR="00BE1C6E">
        <w:rPr>
          <w:b/>
          <w:bCs/>
        </w:rPr>
        <w:t>s Land R</w:t>
      </w:r>
      <w:r w:rsidRPr="0026397B">
        <w:rPr>
          <w:b/>
          <w:bCs/>
        </w:rPr>
        <w:t>ights:</w:t>
      </w:r>
      <w:r>
        <w:t xml:space="preserve"> </w:t>
      </w:r>
      <w:r w:rsidR="0031267F">
        <w:t>Given the</w:t>
      </w:r>
      <w:r w:rsidR="00E22EA3">
        <w:t xml:space="preserve"> importance of women’s ownership and control over land and achieving the targets of </w:t>
      </w:r>
      <w:r w:rsidR="0031267F">
        <w:t xml:space="preserve">the SDG Goal 5, we suggest </w:t>
      </w:r>
      <w:r w:rsidR="00E22EA3">
        <w:t>inclusion o</w:t>
      </w:r>
      <w:r w:rsidR="0031267F">
        <w:t>f women’s inheritance rights to</w:t>
      </w:r>
      <w:r w:rsidR="00E22EA3">
        <w:t xml:space="preserve"> land in the general comment.</w:t>
      </w:r>
      <w:r w:rsidR="0074758C">
        <w:t xml:space="preserve"> This should </w:t>
      </w:r>
      <w:r w:rsidR="0074758C">
        <w:lastRenderedPageBreak/>
        <w:t xml:space="preserve">describe </w:t>
      </w:r>
      <w:r w:rsidR="0080547F">
        <w:t xml:space="preserve">both </w:t>
      </w:r>
      <w:r w:rsidR="00E22EA3">
        <w:t xml:space="preserve">barriers and discriminatory </w:t>
      </w:r>
      <w:r w:rsidR="0087666F">
        <w:t>practices</w:t>
      </w:r>
      <w:r w:rsidR="0080547F">
        <w:t xml:space="preserve"> together with their underlying drivers</w:t>
      </w:r>
      <w:r w:rsidR="0087666F">
        <w:t>, which</w:t>
      </w:r>
      <w:r w:rsidR="00E22EA3">
        <w:t xml:space="preserve"> prevent women from both</w:t>
      </w:r>
      <w:r w:rsidR="0031267F">
        <w:t xml:space="preserve"> </w:t>
      </w:r>
      <w:proofErr w:type="gramStart"/>
      <w:r w:rsidR="0031267F">
        <w:t>legally</w:t>
      </w:r>
      <w:proofErr w:type="gramEnd"/>
      <w:r w:rsidR="0031267F">
        <w:t xml:space="preserve"> and customarily inheriting and having control over</w:t>
      </w:r>
      <w:r w:rsidR="00226CCA">
        <w:t xml:space="preserve"> land. In this context, we would call for a fuller integration of the provisions of land rights for women as contained in the General Recommendation no. 34 of the CEDAW Committee.</w:t>
      </w:r>
      <w:r w:rsidR="00226CCA">
        <w:rPr>
          <w:rStyle w:val="FootnoteReference"/>
        </w:rPr>
        <w:footnoteReference w:id="6"/>
      </w:r>
    </w:p>
    <w:p w14:paraId="084A0F23" w14:textId="43E13320" w:rsidR="008D4DCA" w:rsidRDefault="00BE1C6E" w:rsidP="00AC640A">
      <w:pPr>
        <w:pStyle w:val="ListParagraph"/>
        <w:numPr>
          <w:ilvl w:val="0"/>
          <w:numId w:val="1"/>
        </w:numPr>
      </w:pPr>
      <w:r>
        <w:rPr>
          <w:b/>
          <w:bCs/>
        </w:rPr>
        <w:t>Urban C</w:t>
      </w:r>
      <w:r w:rsidR="0026397B" w:rsidRPr="0026397B">
        <w:rPr>
          <w:b/>
          <w:bCs/>
        </w:rPr>
        <w:t>ontext:</w:t>
      </w:r>
      <w:r w:rsidR="0026397B">
        <w:t xml:space="preserve"> </w:t>
      </w:r>
      <w:r w:rsidR="00AC640A">
        <w:t>The General C</w:t>
      </w:r>
      <w:r w:rsidR="008D4DCA">
        <w:t>omment should recognise</w:t>
      </w:r>
      <w:r w:rsidR="00BC52B2">
        <w:t xml:space="preserve"> the right to </w:t>
      </w:r>
      <w:r w:rsidR="008D4DCA">
        <w:t>land of u</w:t>
      </w:r>
      <w:r w:rsidR="0031267F">
        <w:t>rban dwellers particularly</w:t>
      </w:r>
      <w:r w:rsidR="008D4DCA">
        <w:t xml:space="preserve"> security of tenure and </w:t>
      </w:r>
      <w:r w:rsidR="0031267F">
        <w:t xml:space="preserve">their </w:t>
      </w:r>
      <w:r w:rsidR="008D4DCA">
        <w:t>righ</w:t>
      </w:r>
      <w:r w:rsidR="00D90814">
        <w:t xml:space="preserve">ts in </w:t>
      </w:r>
      <w:r w:rsidR="00CF3260">
        <w:t>context</w:t>
      </w:r>
      <w:r w:rsidR="00D90814">
        <w:t>s</w:t>
      </w:r>
      <w:r w:rsidR="00CF3260">
        <w:t xml:space="preserve"> of evictions</w:t>
      </w:r>
      <w:r w:rsidR="0031267F">
        <w:t xml:space="preserve">. The </w:t>
      </w:r>
      <w:r w:rsidR="00ED7A1C">
        <w:t>role of city governments and local authorities</w:t>
      </w:r>
      <w:r w:rsidR="0026397B">
        <w:t xml:space="preserve"> can play to protect urban dwellers land rights</w:t>
      </w:r>
      <w:r w:rsidR="00ED7A1C">
        <w:t xml:space="preserve"> </w:t>
      </w:r>
      <w:proofErr w:type="gramStart"/>
      <w:r w:rsidR="00ED7A1C">
        <w:t>should be acknowledged</w:t>
      </w:r>
      <w:proofErr w:type="gramEnd"/>
      <w:r w:rsidR="00ED7A1C">
        <w:t xml:space="preserve"> here</w:t>
      </w:r>
      <w:r w:rsidR="00D90814">
        <w:t xml:space="preserve">. </w:t>
      </w:r>
      <w:r w:rsidR="00ED7A1C">
        <w:t xml:space="preserve"> </w:t>
      </w:r>
    </w:p>
    <w:p w14:paraId="1C3362DF" w14:textId="7D3C1BB8" w:rsidR="00CF3260" w:rsidRDefault="00BE1C6E" w:rsidP="00D64DC8">
      <w:pPr>
        <w:pStyle w:val="ListParagraph"/>
        <w:numPr>
          <w:ilvl w:val="0"/>
          <w:numId w:val="1"/>
        </w:numPr>
      </w:pPr>
      <w:r w:rsidRPr="00BE1C6E">
        <w:rPr>
          <w:b/>
          <w:bCs/>
        </w:rPr>
        <w:t>Food S</w:t>
      </w:r>
      <w:r w:rsidR="00C57E1C" w:rsidRPr="00BE1C6E">
        <w:rPr>
          <w:b/>
          <w:bCs/>
        </w:rPr>
        <w:t>ystems:</w:t>
      </w:r>
      <w:r w:rsidR="00C57E1C">
        <w:t xml:space="preserve"> </w:t>
      </w:r>
      <w:r w:rsidR="00CF3260">
        <w:t>Make specific reference to</w:t>
      </w:r>
      <w:r w:rsidR="0080547F">
        <w:t xml:space="preserve"> the importance of land in </w:t>
      </w:r>
      <w:r w:rsidR="00CF3260">
        <w:t>build</w:t>
      </w:r>
      <w:r w:rsidR="0080547F">
        <w:t>ing</w:t>
      </w:r>
      <w:r w:rsidR="00CF3260">
        <w:t xml:space="preserve"> sustainable food systems</w:t>
      </w:r>
      <w:r w:rsidR="000A512B">
        <w:t xml:space="preserve"> and food generation</w:t>
      </w:r>
      <w:r w:rsidR="00CF3260">
        <w:t>. This particularly should include control over land by people</w:t>
      </w:r>
      <w:r w:rsidR="00ED7A1C">
        <w:t xml:space="preserve"> to both produce seeds and make decisions on crops for cultivation</w:t>
      </w:r>
      <w:r w:rsidR="00D64DC8">
        <w:t xml:space="preserve"> and food generation </w:t>
      </w:r>
      <w:r w:rsidR="00ED7A1C">
        <w:t>to feed local communities</w:t>
      </w:r>
      <w:r w:rsidR="00D90814">
        <w:t>.</w:t>
      </w:r>
      <w:r w:rsidR="00ED7A1C">
        <w:t xml:space="preserve"> </w:t>
      </w:r>
      <w:r w:rsidR="00CF3260">
        <w:t xml:space="preserve">  </w:t>
      </w:r>
    </w:p>
    <w:p w14:paraId="7A64BE7A" w14:textId="7D588B30" w:rsidR="00A8119D" w:rsidRDefault="00BE1C6E" w:rsidP="00E5287D">
      <w:pPr>
        <w:pStyle w:val="ListParagraph"/>
        <w:numPr>
          <w:ilvl w:val="0"/>
          <w:numId w:val="1"/>
        </w:numPr>
      </w:pPr>
      <w:r w:rsidRPr="00BE1C6E">
        <w:rPr>
          <w:b/>
          <w:bCs/>
        </w:rPr>
        <w:t>Climate Change:</w:t>
      </w:r>
      <w:r>
        <w:t xml:space="preserve"> </w:t>
      </w:r>
      <w:r w:rsidR="00A8119D">
        <w:t xml:space="preserve">In the section </w:t>
      </w:r>
      <w:r w:rsidR="00E73DF5">
        <w:t xml:space="preserve">relating to climate change, it </w:t>
      </w:r>
      <w:r w:rsidR="00A8119D">
        <w:t>should mention that climate change mitigation</w:t>
      </w:r>
      <w:r w:rsidR="00E5287D">
        <w:t xml:space="preserve"> and adaptation </w:t>
      </w:r>
      <w:r w:rsidR="00A8119D">
        <w:t>measure</w:t>
      </w:r>
      <w:r w:rsidR="00E5287D">
        <w:t>s</w:t>
      </w:r>
      <w:r w:rsidR="00A8119D">
        <w:t xml:space="preserve"> should not be a basis to expel people from their land. It should further recognise the nexus between secure land tenure, </w:t>
      </w:r>
      <w:proofErr w:type="spellStart"/>
      <w:r w:rsidR="00A8119D">
        <w:t>agroecology</w:t>
      </w:r>
      <w:proofErr w:type="spellEnd"/>
      <w:r w:rsidR="00A8119D">
        <w:t xml:space="preserve"> and preservation of biodiversity. </w:t>
      </w:r>
    </w:p>
    <w:p w14:paraId="197FD2A3" w14:textId="5EE300B0" w:rsidR="0028010C" w:rsidRPr="00044C07" w:rsidRDefault="00911F08" w:rsidP="00911F08">
      <w:pPr>
        <w:pStyle w:val="ListParagraph"/>
        <w:spacing w:after="0" w:line="240" w:lineRule="auto"/>
      </w:pPr>
      <w:r>
        <w:t>Further, e</w:t>
      </w:r>
      <w:r w:rsidR="0028010C" w:rsidRPr="00044C07">
        <w:t xml:space="preserve">xplicitly recognise that climate emergency measures </w:t>
      </w:r>
      <w:proofErr w:type="gramStart"/>
      <w:r w:rsidR="0028010C" w:rsidRPr="00044C07">
        <w:t>should not b</w:t>
      </w:r>
      <w:r w:rsidR="002006EA" w:rsidRPr="00044C07">
        <w:t xml:space="preserve">e commodified or </w:t>
      </w:r>
      <w:proofErr w:type="spellStart"/>
      <w:r w:rsidR="0028010C" w:rsidRPr="00044C07">
        <w:t>financialize</w:t>
      </w:r>
      <w:r w:rsidR="002006EA" w:rsidRPr="00044C07">
        <w:t>d</w:t>
      </w:r>
      <w:proofErr w:type="spellEnd"/>
      <w:proofErr w:type="gramEnd"/>
      <w:r w:rsidR="0028010C" w:rsidRPr="00044C07">
        <w:t xml:space="preserve">.  Climate change mitigation and adaptation measures by state parties </w:t>
      </w:r>
      <w:proofErr w:type="gramStart"/>
      <w:r w:rsidR="0028010C" w:rsidRPr="00044C07">
        <w:t xml:space="preserve">should </w:t>
      </w:r>
      <w:r w:rsidR="002006EA" w:rsidRPr="00044C07">
        <w:t xml:space="preserve">be </w:t>
      </w:r>
      <w:r w:rsidR="0028010C" w:rsidRPr="00044C07">
        <w:t>geared</w:t>
      </w:r>
      <w:proofErr w:type="gramEnd"/>
      <w:r w:rsidR="0028010C" w:rsidRPr="00044C07">
        <w:t xml:space="preserve"> towards protecting social, economic and cultural rights of people. </w:t>
      </w:r>
    </w:p>
    <w:p w14:paraId="33486C33" w14:textId="3F6F9DD1" w:rsidR="005B3DD9" w:rsidRDefault="0081191F" w:rsidP="00302AFE">
      <w:pPr>
        <w:pStyle w:val="ListParagraph"/>
        <w:numPr>
          <w:ilvl w:val="0"/>
          <w:numId w:val="1"/>
        </w:numPr>
      </w:pPr>
      <w:r w:rsidRPr="0081191F">
        <w:rPr>
          <w:b/>
          <w:bCs/>
          <w:lang w:val="en-US"/>
        </w:rPr>
        <w:lastRenderedPageBreak/>
        <w:t>Land Degradation</w:t>
      </w:r>
      <w:r>
        <w:rPr>
          <w:lang w:val="en-US"/>
        </w:rPr>
        <w:t xml:space="preserve">: </w:t>
      </w:r>
      <w:r w:rsidR="005B3DD9">
        <w:rPr>
          <w:lang w:val="en-US"/>
        </w:rPr>
        <w:t>T</w:t>
      </w:r>
      <w:r w:rsidR="005B3DD9" w:rsidRPr="001B0921">
        <w:rPr>
          <w:lang w:val="en-US"/>
        </w:rPr>
        <w:t>he general comment</w:t>
      </w:r>
      <w:r w:rsidR="005B3DD9">
        <w:rPr>
          <w:lang w:val="en-US"/>
        </w:rPr>
        <w:t xml:space="preserve"> should</w:t>
      </w:r>
      <w:r w:rsidR="00302AFE">
        <w:rPr>
          <w:lang w:val="en-US"/>
        </w:rPr>
        <w:t xml:space="preserve"> include a paragraph on </w:t>
      </w:r>
      <w:r w:rsidR="005B3DD9" w:rsidRPr="001B0921">
        <w:rPr>
          <w:lang w:val="en-US"/>
        </w:rPr>
        <w:t xml:space="preserve">land </w:t>
      </w:r>
      <w:r>
        <w:rPr>
          <w:lang w:val="en-US"/>
        </w:rPr>
        <w:t>d</w:t>
      </w:r>
      <w:r w:rsidR="005B3DD9" w:rsidRPr="001B0921">
        <w:rPr>
          <w:lang w:val="en-US"/>
        </w:rPr>
        <w:t>egradation</w:t>
      </w:r>
      <w:r w:rsidR="005B3DD9">
        <w:rPr>
          <w:lang w:val="en-US"/>
        </w:rPr>
        <w:t xml:space="preserve"> acknowledging the reality of increasing levels of land degradation in the world. State parties should report on land degradation as </w:t>
      </w:r>
      <w:r w:rsidR="002006EA">
        <w:rPr>
          <w:lang w:val="en-US"/>
        </w:rPr>
        <w:t xml:space="preserve">in </w:t>
      </w:r>
      <w:r w:rsidR="005B3DD9">
        <w:rPr>
          <w:lang w:val="en-US"/>
        </w:rPr>
        <w:t>SDG Goal 15 and adopt counter measures and promote sustainable and agro ecological</w:t>
      </w:r>
      <w:r w:rsidR="002006EA">
        <w:rPr>
          <w:lang w:val="en-US"/>
        </w:rPr>
        <w:t xml:space="preserve"> land management to neutralize and revert</w:t>
      </w:r>
      <w:r w:rsidR="005B3DD9">
        <w:rPr>
          <w:lang w:val="en-US"/>
        </w:rPr>
        <w:t xml:space="preserve"> trends of land degradation</w:t>
      </w:r>
      <w:r w:rsidR="003E75C8">
        <w:rPr>
          <w:lang w:val="en-US"/>
        </w:rPr>
        <w:t xml:space="preserve">. </w:t>
      </w:r>
    </w:p>
    <w:p w14:paraId="5761C76C" w14:textId="3102BE72" w:rsidR="00A8119D" w:rsidRDefault="007661D2" w:rsidP="007661D2">
      <w:pPr>
        <w:pStyle w:val="ListParagraph"/>
        <w:numPr>
          <w:ilvl w:val="0"/>
          <w:numId w:val="1"/>
        </w:numPr>
      </w:pPr>
      <w:r w:rsidRPr="007661D2">
        <w:rPr>
          <w:b/>
          <w:bCs/>
        </w:rPr>
        <w:t>Geo-Spatial Justice</w:t>
      </w:r>
      <w:r>
        <w:t xml:space="preserve">: </w:t>
      </w:r>
      <w:r w:rsidR="00CD7D4A">
        <w:t>The General C</w:t>
      </w:r>
      <w:r w:rsidR="00A8119D">
        <w:t>omment should include reference to geo</w:t>
      </w:r>
      <w:r>
        <w:t>-</w:t>
      </w:r>
      <w:r w:rsidR="00A8119D">
        <w:t xml:space="preserve">spatial justice and the importance of </w:t>
      </w:r>
      <w:r w:rsidR="00226CCA">
        <w:t xml:space="preserve">geo-spatial </w:t>
      </w:r>
      <w:r w:rsidR="00A8119D">
        <w:t>technology in both analysing and visualising land</w:t>
      </w:r>
      <w:r>
        <w:t xml:space="preserve"> tenure</w:t>
      </w:r>
      <w:r w:rsidR="00A8119D">
        <w:t xml:space="preserve"> rights of people. </w:t>
      </w:r>
      <w:r w:rsidR="00226CCA">
        <w:t>Geo-spatial t</w:t>
      </w:r>
      <w:r w:rsidR="00CF3260">
        <w:t xml:space="preserve">echnology </w:t>
      </w:r>
      <w:proofErr w:type="gramStart"/>
      <w:r w:rsidR="00CF3260">
        <w:t>should be recognised</w:t>
      </w:r>
      <w:proofErr w:type="gramEnd"/>
      <w:r w:rsidR="00CF3260">
        <w:t xml:space="preserve"> as a means to strengthen land</w:t>
      </w:r>
      <w:r>
        <w:t xml:space="preserve"> tenure </w:t>
      </w:r>
      <w:r w:rsidR="00CF3260">
        <w:t>rights</w:t>
      </w:r>
      <w:r w:rsidR="00532D2B">
        <w:t xml:space="preserve"> and under no circumstances be a ground for discrimination or marginalisation of individuals or communities who do not have access to or knowledge</w:t>
      </w:r>
      <w:r>
        <w:t xml:space="preserve"> on</w:t>
      </w:r>
      <w:r w:rsidR="00532D2B">
        <w:t xml:space="preserve"> how to use technology</w:t>
      </w:r>
      <w:r w:rsidR="00E73DF5">
        <w:t>.</w:t>
      </w:r>
      <w:r w:rsidR="00532D2B">
        <w:t xml:space="preserve"> </w:t>
      </w:r>
      <w:r w:rsidR="00CF3260">
        <w:t xml:space="preserve"> </w:t>
      </w:r>
    </w:p>
    <w:p w14:paraId="5D2C4E01" w14:textId="5F058A79" w:rsidR="00A126D8" w:rsidRDefault="004C5DC9" w:rsidP="00E1058F">
      <w:pPr>
        <w:pStyle w:val="ListParagraph"/>
        <w:numPr>
          <w:ilvl w:val="0"/>
          <w:numId w:val="1"/>
        </w:numPr>
      </w:pPr>
      <w:r w:rsidRPr="004C5DC9">
        <w:rPr>
          <w:b/>
          <w:bCs/>
        </w:rPr>
        <w:t>Extractive Industries:</w:t>
      </w:r>
      <w:r>
        <w:t xml:space="preserve"> </w:t>
      </w:r>
      <w:r w:rsidR="00A126D8">
        <w:t>To date most of all transnational litigation for corporate human rights abuses concerns the extractive industries. Major human rights abuses linked to transnational corporations’ activities such as extrajudicial killings</w:t>
      </w:r>
      <w:r w:rsidR="00E1058F">
        <w:t xml:space="preserve">, torture, personal injuries, </w:t>
      </w:r>
      <w:r w:rsidR="00A126D8">
        <w:t>illnesses</w:t>
      </w:r>
      <w:r w:rsidR="00E1058F">
        <w:t>, evictions and displacement</w:t>
      </w:r>
      <w:r w:rsidR="00A126D8">
        <w:t xml:space="preserve"> have taken place in businesses relating to extractive industries. </w:t>
      </w:r>
      <w:r w:rsidR="00445595">
        <w:t>Given the</w:t>
      </w:r>
      <w:r w:rsidR="00A126D8">
        <w:t xml:space="preserve"> gravity and im</w:t>
      </w:r>
      <w:r w:rsidR="00E1058F">
        <w:t xml:space="preserve">pact of </w:t>
      </w:r>
      <w:r w:rsidR="00536F37">
        <w:t xml:space="preserve">all forms of </w:t>
      </w:r>
      <w:r w:rsidR="00E1058F">
        <w:t>extractive industries in</w:t>
      </w:r>
      <w:r w:rsidR="00A126D8">
        <w:t xml:space="preserve"> exploiting land, land degradation and climate change, we suggest including a separate </w:t>
      </w:r>
      <w:r w:rsidR="00445595">
        <w:t>paragraph on extractive industries</w:t>
      </w:r>
      <w:r w:rsidR="00A126D8">
        <w:t xml:space="preserve">. </w:t>
      </w:r>
    </w:p>
    <w:p w14:paraId="07B9590E" w14:textId="2096719B" w:rsidR="00A126D8" w:rsidRDefault="004F24A1" w:rsidP="002E23FE">
      <w:pPr>
        <w:pStyle w:val="ListParagraph"/>
        <w:numPr>
          <w:ilvl w:val="0"/>
          <w:numId w:val="1"/>
        </w:numPr>
      </w:pPr>
      <w:r w:rsidRPr="004F24A1">
        <w:rPr>
          <w:b/>
          <w:bCs/>
        </w:rPr>
        <w:t>Business and Human Rights:</w:t>
      </w:r>
      <w:r>
        <w:t xml:space="preserve"> </w:t>
      </w:r>
      <w:r w:rsidR="00A126D8">
        <w:t>Make</w:t>
      </w:r>
      <w:r w:rsidR="001702CE">
        <w:t xml:space="preserve"> </w:t>
      </w:r>
      <w:r w:rsidR="00CD7D4A">
        <w:t>explicit r</w:t>
      </w:r>
      <w:r w:rsidR="00A126D8">
        <w:t>eference to business and human rights and its impact on land governance</w:t>
      </w:r>
      <w:r w:rsidR="00E1058F">
        <w:t xml:space="preserve"> including a clear reference to the UN Guiding Principles on Business and Human Rights</w:t>
      </w:r>
      <w:r w:rsidR="00A126D8">
        <w:t xml:space="preserve">. Given the impact of </w:t>
      </w:r>
      <w:proofErr w:type="spellStart"/>
      <w:r w:rsidR="00A126D8" w:rsidRPr="00CC15B6">
        <w:lastRenderedPageBreak/>
        <w:t>financialization</w:t>
      </w:r>
      <w:proofErr w:type="spellEnd"/>
      <w:r w:rsidR="00A126D8">
        <w:t xml:space="preserve"> of land</w:t>
      </w:r>
      <w:r w:rsidR="002E23FE">
        <w:t xml:space="preserve"> both in urban and rural areas</w:t>
      </w:r>
      <w:r w:rsidR="00A126D8">
        <w:t>, investors should respect principles of tra</w:t>
      </w:r>
      <w:r w:rsidR="002E23FE">
        <w:t xml:space="preserve">nsparency and accountability, </w:t>
      </w:r>
      <w:r w:rsidR="00A126D8">
        <w:t>relevant human rights principles in doing businesses</w:t>
      </w:r>
      <w:r w:rsidR="002E23FE">
        <w:t xml:space="preserve"> and any relevant national </w:t>
      </w:r>
      <w:proofErr w:type="gramStart"/>
      <w:r w:rsidR="002E23FE">
        <w:t>laws which</w:t>
      </w:r>
      <w:proofErr w:type="gramEnd"/>
      <w:r w:rsidR="002E23FE">
        <w:t xml:space="preserve"> protect environmental and land rights of people</w:t>
      </w:r>
      <w:r w:rsidR="00A126D8">
        <w:t xml:space="preserve">.  </w:t>
      </w:r>
    </w:p>
    <w:p w14:paraId="0072E0A2" w14:textId="3A92A045" w:rsidR="00272889" w:rsidRDefault="006D1767" w:rsidP="00272889">
      <w:pPr>
        <w:pStyle w:val="ListParagraph"/>
        <w:numPr>
          <w:ilvl w:val="0"/>
          <w:numId w:val="1"/>
        </w:numPr>
        <w:spacing w:after="0" w:line="240" w:lineRule="auto"/>
        <w:rPr>
          <w:rFonts w:cs="Calibri"/>
          <w:sz w:val="24"/>
          <w:szCs w:val="24"/>
        </w:rPr>
      </w:pPr>
      <w:r w:rsidRPr="00044C07">
        <w:rPr>
          <w:rFonts w:cs="Calibri"/>
          <w:b/>
          <w:bCs/>
        </w:rPr>
        <w:t>Benefit Sharing:</w:t>
      </w:r>
      <w:r>
        <w:rPr>
          <w:rFonts w:cs="Calibri"/>
          <w:sz w:val="24"/>
          <w:szCs w:val="24"/>
        </w:rPr>
        <w:t xml:space="preserve"> </w:t>
      </w:r>
      <w:r w:rsidR="00272889" w:rsidRPr="00044C07">
        <w:t xml:space="preserve">Acknowledge that State parties should take action including legislation to secure </w:t>
      </w:r>
      <w:proofErr w:type="gramStart"/>
      <w:r w:rsidR="00272889" w:rsidRPr="00044C07">
        <w:t>benefit sharing</w:t>
      </w:r>
      <w:proofErr w:type="gramEnd"/>
      <w:r w:rsidR="00272889" w:rsidRPr="00044C07">
        <w:t xml:space="preserve"> arrangements for local communities from activities generating economic benefits from a natural resource asset base (e</w:t>
      </w:r>
      <w:r w:rsidRPr="00044C07">
        <w:t>.</w:t>
      </w:r>
      <w:r w:rsidR="00272889" w:rsidRPr="00044C07">
        <w:t>g</w:t>
      </w:r>
      <w:r w:rsidRPr="00044C07">
        <w:t>.</w:t>
      </w:r>
      <w:r w:rsidR="00272889" w:rsidRPr="00044C07">
        <w:t xml:space="preserve"> carbon sequestration, wind and water energy potential) where private ownership dominates a locality and confers economic benefits not otherwise available to a local community.</w:t>
      </w:r>
    </w:p>
    <w:p w14:paraId="219C915C" w14:textId="2EC25FE5" w:rsidR="00177C1B" w:rsidRPr="003A7C0F" w:rsidRDefault="0037751A" w:rsidP="00177C1B">
      <w:pPr>
        <w:pStyle w:val="ListParagraph"/>
        <w:numPr>
          <w:ilvl w:val="0"/>
          <w:numId w:val="1"/>
        </w:numPr>
        <w:spacing w:after="0" w:line="240" w:lineRule="auto"/>
        <w:rPr>
          <w:rFonts w:cs="Calibri"/>
        </w:rPr>
      </w:pPr>
      <w:r w:rsidRPr="003A7C0F">
        <w:rPr>
          <w:rFonts w:cs="Calibri"/>
          <w:b/>
          <w:bCs/>
        </w:rPr>
        <w:t>Transparency:</w:t>
      </w:r>
      <w:r w:rsidRPr="003A7C0F">
        <w:rPr>
          <w:rFonts w:cs="Calibri"/>
        </w:rPr>
        <w:t xml:space="preserve"> </w:t>
      </w:r>
      <w:r w:rsidR="00177C1B" w:rsidRPr="003A7C0F">
        <w:rPr>
          <w:rFonts w:cs="Calibri"/>
        </w:rPr>
        <w:t>Emphasise that complete transparency around</w:t>
      </w:r>
      <w:r w:rsidRPr="003A7C0F">
        <w:rPr>
          <w:rFonts w:cs="Calibri"/>
        </w:rPr>
        <w:t xml:space="preserve"> the beneficial owners of land a</w:t>
      </w:r>
      <w:r w:rsidR="00177C1B" w:rsidRPr="003A7C0F">
        <w:rPr>
          <w:rFonts w:cs="Calibri"/>
        </w:rPr>
        <w:t>s an essential pre-requisite for balanced governance arrangemen</w:t>
      </w:r>
      <w:r w:rsidR="00D26A28" w:rsidRPr="003A7C0F">
        <w:rPr>
          <w:rFonts w:cs="Calibri"/>
        </w:rPr>
        <w:t xml:space="preserve">ts in land related investments and transactions. </w:t>
      </w:r>
    </w:p>
    <w:p w14:paraId="6C9A15A5" w14:textId="5EF59062" w:rsidR="00ED7A1C" w:rsidRDefault="000D2640" w:rsidP="000D2640">
      <w:pPr>
        <w:pStyle w:val="ListParagraph"/>
        <w:numPr>
          <w:ilvl w:val="0"/>
          <w:numId w:val="1"/>
        </w:numPr>
      </w:pPr>
      <w:r w:rsidRPr="000D2640">
        <w:rPr>
          <w:b/>
          <w:bCs/>
        </w:rPr>
        <w:t>Refer to Relevant International Instruments</w:t>
      </w:r>
      <w:r>
        <w:t xml:space="preserve">: </w:t>
      </w:r>
      <w:r w:rsidR="00ED7A1C">
        <w:t>Bring relevant sections of related internationa</w:t>
      </w:r>
      <w:r>
        <w:t xml:space="preserve">l instruments such as UNDROP, </w:t>
      </w:r>
      <w:r w:rsidR="00ED7A1C">
        <w:t xml:space="preserve">CEDAW </w:t>
      </w:r>
      <w:r>
        <w:t xml:space="preserve">and the VGGTS </w:t>
      </w:r>
      <w:r w:rsidR="00ED7A1C">
        <w:t>to each component of the</w:t>
      </w:r>
      <w:r w:rsidR="0024555B">
        <w:t xml:space="preserve"> General C</w:t>
      </w:r>
      <w:r w:rsidR="0075118F">
        <w:t xml:space="preserve">omment to both elaborate </w:t>
      </w:r>
      <w:r w:rsidR="00ED7A1C">
        <w:t>the intended scope and further strengthen land rights of specific groups and communities</w:t>
      </w:r>
      <w:r w:rsidR="00E73DF5">
        <w:t>.</w:t>
      </w:r>
      <w:r w:rsidR="00ED7A1C">
        <w:t xml:space="preserve">   </w:t>
      </w:r>
    </w:p>
    <w:p w14:paraId="0943E680" w14:textId="109694DA" w:rsidR="0024555B" w:rsidRPr="00BF10E8" w:rsidRDefault="00E54951" w:rsidP="00243114">
      <w:pPr>
        <w:pStyle w:val="ListParagraph"/>
        <w:numPr>
          <w:ilvl w:val="0"/>
          <w:numId w:val="1"/>
        </w:numPr>
      </w:pPr>
      <w:r w:rsidRPr="00D86D13">
        <w:rPr>
          <w:b/>
          <w:bCs/>
        </w:rPr>
        <w:t>Power asymmetries:</w:t>
      </w:r>
      <w:r>
        <w:t xml:space="preserve"> </w:t>
      </w:r>
      <w:r w:rsidR="0024555B">
        <w:t>The General Comment should not present people as victims or inherently ‘vulnerable’ but rather highlight how structural inequalities disadvantage certain groups.</w:t>
      </w:r>
      <w:r w:rsidR="00F1760E">
        <w:t xml:space="preserve"> Hence, it should </w:t>
      </w:r>
      <w:proofErr w:type="gramStart"/>
      <w:r w:rsidR="00F1760E">
        <w:t>make a reference</w:t>
      </w:r>
      <w:proofErr w:type="gramEnd"/>
      <w:r w:rsidR="00F1760E">
        <w:t xml:space="preserve"> to power </w:t>
      </w:r>
      <w:r w:rsidR="00F1760E">
        <w:rPr>
          <w:lang w:val="en-US"/>
        </w:rPr>
        <w:t>asymmetries caused by economic, social</w:t>
      </w:r>
      <w:r w:rsidR="00243114">
        <w:rPr>
          <w:lang w:val="en-US"/>
        </w:rPr>
        <w:t xml:space="preserve">, cultural </w:t>
      </w:r>
      <w:r w:rsidR="00F1760E">
        <w:rPr>
          <w:lang w:val="en-US"/>
        </w:rPr>
        <w:t xml:space="preserve">or </w:t>
      </w:r>
      <w:r w:rsidR="00243114">
        <w:rPr>
          <w:lang w:val="en-US"/>
        </w:rPr>
        <w:t xml:space="preserve">political </w:t>
      </w:r>
      <w:r w:rsidR="00F1760E">
        <w:rPr>
          <w:lang w:val="en-US"/>
        </w:rPr>
        <w:t xml:space="preserve">inequalities that cause unfair land access and management contributing to hunger, poverty and death. Where relevant in relation to public participation in land management and </w:t>
      </w:r>
      <w:proofErr w:type="gramStart"/>
      <w:r w:rsidR="00F1760E">
        <w:rPr>
          <w:lang w:val="en-US"/>
        </w:rPr>
        <w:t>decision making</w:t>
      </w:r>
      <w:proofErr w:type="gramEnd"/>
      <w:r w:rsidR="00F1760E">
        <w:rPr>
          <w:lang w:val="en-US"/>
        </w:rPr>
        <w:t xml:space="preserve">, the General Comment </w:t>
      </w:r>
      <w:r w:rsidR="00F1760E">
        <w:rPr>
          <w:lang w:val="en-US"/>
        </w:rPr>
        <w:lastRenderedPageBreak/>
        <w:t>should recognize the need of fair negotiation</w:t>
      </w:r>
      <w:r>
        <w:rPr>
          <w:lang w:val="en-US"/>
        </w:rPr>
        <w:t>s</w:t>
      </w:r>
      <w:r w:rsidR="00F1760E">
        <w:rPr>
          <w:lang w:val="en-US"/>
        </w:rPr>
        <w:t xml:space="preserve"> among all related stakeholders including the most vulnerable. </w:t>
      </w:r>
    </w:p>
    <w:p w14:paraId="5A6C48BA" w14:textId="53A35A1E" w:rsidR="00BF10E8" w:rsidRPr="00BF10E8" w:rsidRDefault="00E54951" w:rsidP="00E54951">
      <w:pPr>
        <w:pStyle w:val="ListParagraph"/>
        <w:numPr>
          <w:ilvl w:val="0"/>
          <w:numId w:val="1"/>
        </w:numPr>
        <w:spacing w:after="0" w:line="240" w:lineRule="auto"/>
        <w:rPr>
          <w:rFonts w:cs="Calibri"/>
          <w:sz w:val="24"/>
          <w:szCs w:val="24"/>
        </w:rPr>
      </w:pPr>
      <w:r w:rsidRPr="003A7C0F">
        <w:rPr>
          <w:rFonts w:cs="Calibri"/>
          <w:b/>
          <w:bCs/>
        </w:rPr>
        <w:t>Equal Land Distribution</w:t>
      </w:r>
      <w:r w:rsidRPr="003A7C0F">
        <w:rPr>
          <w:rFonts w:cs="Calibri"/>
        </w:rPr>
        <w:t xml:space="preserve">: </w:t>
      </w:r>
      <w:r w:rsidR="00BF10E8" w:rsidRPr="003A7C0F">
        <w:rPr>
          <w:rFonts w:cs="Calibri"/>
        </w:rPr>
        <w:t>Acknowledge that State parties should take legislative and other legitimate actions to address the effects of currently existing land ownership monopolies in order to help develop</w:t>
      </w:r>
      <w:r w:rsidR="00F37099" w:rsidRPr="003A7C0F">
        <w:rPr>
          <w:rFonts w:cs="Calibri"/>
        </w:rPr>
        <w:t>ing</w:t>
      </w:r>
      <w:r w:rsidR="00BF10E8" w:rsidRPr="003A7C0F">
        <w:rPr>
          <w:rFonts w:cs="Calibri"/>
        </w:rPr>
        <w:t xml:space="preserve"> a</w:t>
      </w:r>
      <w:r w:rsidR="00F37099" w:rsidRPr="003A7C0F">
        <w:rPr>
          <w:rFonts w:cs="Calibri"/>
        </w:rPr>
        <w:t>n</w:t>
      </w:r>
      <w:r w:rsidR="00BF10E8" w:rsidRPr="003A7C0F">
        <w:rPr>
          <w:rFonts w:cs="Calibri"/>
        </w:rPr>
        <w:t xml:space="preserve"> equal distribution of land assets to further economic, social and cultural rights of people</w:t>
      </w:r>
      <w:r w:rsidRPr="003A7C0F">
        <w:rPr>
          <w:rFonts w:cs="Calibri"/>
        </w:rPr>
        <w:t xml:space="preserve"> including through agrarian reforms</w:t>
      </w:r>
      <w:r w:rsidR="00BF10E8">
        <w:rPr>
          <w:rFonts w:cs="Calibri"/>
          <w:sz w:val="24"/>
          <w:szCs w:val="24"/>
        </w:rPr>
        <w:t>.</w:t>
      </w:r>
    </w:p>
    <w:p w14:paraId="17376D1D" w14:textId="41418F19" w:rsidR="006A6A34" w:rsidRDefault="008E2F21" w:rsidP="008E2F21">
      <w:pPr>
        <w:pStyle w:val="ListParagraph"/>
        <w:numPr>
          <w:ilvl w:val="0"/>
          <w:numId w:val="1"/>
        </w:numPr>
      </w:pPr>
      <w:r>
        <w:rPr>
          <w:b/>
          <w:bCs/>
        </w:rPr>
        <w:t>Evictions and D</w:t>
      </w:r>
      <w:r w:rsidR="00ED7A1C" w:rsidRPr="008E2F21">
        <w:rPr>
          <w:b/>
          <w:bCs/>
        </w:rPr>
        <w:t>isplacements</w:t>
      </w:r>
      <w:r>
        <w:t xml:space="preserve">: Evictions and displacements </w:t>
      </w:r>
      <w:r w:rsidR="00ED7A1C">
        <w:t>should be presented as a cross-cutti</w:t>
      </w:r>
      <w:r w:rsidR="00882C1D">
        <w:t>ng theme, consistent with the Committee’s General Comment no. 7 and the Basic Principles and Guidelines on Development-based Displacement and Evictions</w:t>
      </w:r>
      <w:r w:rsidR="00882C1D">
        <w:rPr>
          <w:rStyle w:val="FootnoteReference"/>
        </w:rPr>
        <w:footnoteReference w:id="7"/>
      </w:r>
    </w:p>
    <w:p w14:paraId="3CB5731E" w14:textId="0068A782" w:rsidR="00DD6157" w:rsidRDefault="008E2F21" w:rsidP="001B4FB9">
      <w:pPr>
        <w:pStyle w:val="ListParagraph"/>
        <w:numPr>
          <w:ilvl w:val="0"/>
          <w:numId w:val="1"/>
        </w:numPr>
      </w:pPr>
      <w:r w:rsidRPr="00D86D13">
        <w:rPr>
          <w:b/>
          <w:bCs/>
        </w:rPr>
        <w:t>Indigenous Peoples:</w:t>
      </w:r>
      <w:r>
        <w:t xml:space="preserve"> </w:t>
      </w:r>
      <w:r w:rsidR="00DD6157">
        <w:t>S</w:t>
      </w:r>
      <w:r w:rsidR="0074701A">
        <w:t xml:space="preserve">trengthen the language in relation to </w:t>
      </w:r>
      <w:r w:rsidR="0083440D">
        <w:t>Indigenous P</w:t>
      </w:r>
      <w:r w:rsidR="0074701A">
        <w:t>eoples</w:t>
      </w:r>
      <w:r w:rsidR="00E73DF5">
        <w:t xml:space="preserve"> (IPs)</w:t>
      </w:r>
      <w:r w:rsidR="00CC15B6">
        <w:t xml:space="preserve"> with a human rights approach</w:t>
      </w:r>
      <w:r w:rsidR="0083440D">
        <w:t xml:space="preserve"> as well as ensure coherence use of the term ‘’Indigenous Peoples’’ avoiding use of different terms throughout the document</w:t>
      </w:r>
      <w:r w:rsidR="0074701A">
        <w:t>.</w:t>
      </w:r>
      <w:r w:rsidR="0083440D">
        <w:t xml:space="preserve"> </w:t>
      </w:r>
      <w:r w:rsidR="0083440D" w:rsidRPr="008D6C37">
        <w:t>For Indigenous Peoples, land</w:t>
      </w:r>
      <w:r>
        <w:t xml:space="preserve"> and territorial</w:t>
      </w:r>
      <w:r w:rsidR="0083440D" w:rsidRPr="008D6C37">
        <w:t xml:space="preserve"> rights and the right to self-determination </w:t>
      </w:r>
      <w:proofErr w:type="gramStart"/>
      <w:r w:rsidR="0083440D" w:rsidRPr="008D6C37">
        <w:t>are closely linked</w:t>
      </w:r>
      <w:proofErr w:type="gramEnd"/>
      <w:r w:rsidR="0083440D" w:rsidRPr="008D6C37">
        <w:t>. Hence, elaborate further on the right to self-determination</w:t>
      </w:r>
      <w:r w:rsidR="0083440D" w:rsidRPr="00000046">
        <w:t xml:space="preserve"> reflect</w:t>
      </w:r>
      <w:r w:rsidR="0083440D">
        <w:t xml:space="preserve">ing </w:t>
      </w:r>
      <w:r w:rsidR="0083440D" w:rsidRPr="00000046">
        <w:t xml:space="preserve">their governance rights as recognised in the UN </w:t>
      </w:r>
      <w:r w:rsidR="001B4FB9" w:rsidRPr="00F8251D">
        <w:t xml:space="preserve">Declaration on the Rights of Indigenous Peoples </w:t>
      </w:r>
      <w:r w:rsidR="0083440D" w:rsidRPr="00000046">
        <w:t>(</w:t>
      </w:r>
      <w:r w:rsidR="001B4FB9">
        <w:t xml:space="preserve">UNDRIP, </w:t>
      </w:r>
      <w:r w:rsidR="0083440D" w:rsidRPr="00000046">
        <w:t xml:space="preserve">Article 3 and 4). </w:t>
      </w:r>
      <w:r w:rsidR="00CC15B6">
        <w:t xml:space="preserve"> </w:t>
      </w:r>
    </w:p>
    <w:p w14:paraId="532F6C72" w14:textId="5C9FBC27" w:rsidR="00F8251D" w:rsidRPr="00F8251D" w:rsidRDefault="00F8251D" w:rsidP="001B4FB9">
      <w:pPr>
        <w:pStyle w:val="ListParagraph"/>
        <w:tabs>
          <w:tab w:val="left" w:pos="1701"/>
          <w:tab w:val="left" w:pos="2268"/>
          <w:tab w:val="left" w:pos="2835"/>
        </w:tabs>
        <w:suppressAutoHyphens/>
        <w:kinsoku w:val="0"/>
        <w:overflowPunct w:val="0"/>
        <w:autoSpaceDE w:val="0"/>
        <w:autoSpaceDN w:val="0"/>
        <w:adjustRightInd w:val="0"/>
        <w:snapToGrid w:val="0"/>
        <w:ind w:right="-285"/>
        <w:jc w:val="both"/>
      </w:pPr>
      <w:r w:rsidRPr="00F8251D">
        <w:t>The introduction of the General Comment should include a paragraph specifically addressing the diverse dimensions and importance of lands</w:t>
      </w:r>
      <w:r w:rsidR="008E2F21">
        <w:t xml:space="preserve"> and territories </w:t>
      </w:r>
      <w:r w:rsidRPr="00F8251D">
        <w:t xml:space="preserve">to </w:t>
      </w:r>
      <w:r w:rsidR="008E2F21">
        <w:t xml:space="preserve">the </w:t>
      </w:r>
      <w:r w:rsidRPr="00F8251D">
        <w:t>Indigenous</w:t>
      </w:r>
      <w:r w:rsidR="001B4FB9">
        <w:t xml:space="preserve"> Peoples. A reference to the UND</w:t>
      </w:r>
      <w:r w:rsidRPr="00F8251D">
        <w:t>R</w:t>
      </w:r>
      <w:r w:rsidR="001B4FB9">
        <w:t xml:space="preserve">IP </w:t>
      </w:r>
      <w:r w:rsidRPr="00F8251D">
        <w:t xml:space="preserve">and its provisions on lands and territorial rights of Indigenous Peoples should be mentioned (especially Article 26).  </w:t>
      </w:r>
    </w:p>
    <w:p w14:paraId="180E2B5B" w14:textId="568C9382" w:rsidR="00DD6157" w:rsidRDefault="00DD6157" w:rsidP="00CC4CA4">
      <w:pPr>
        <w:pStyle w:val="ListParagraph"/>
      </w:pPr>
      <w:proofErr w:type="gramStart"/>
      <w:r>
        <w:lastRenderedPageBreak/>
        <w:t>Make a reference</w:t>
      </w:r>
      <w:proofErr w:type="gramEnd"/>
      <w:r>
        <w:t xml:space="preserve"> to the </w:t>
      </w:r>
      <w:r w:rsidR="001C1295" w:rsidRPr="00F8251D">
        <w:t xml:space="preserve">UNDRIP as the fundamental standard </w:t>
      </w:r>
      <w:r>
        <w:t>in relation</w:t>
      </w:r>
      <w:r w:rsidR="00F8251D">
        <w:t xml:space="preserve"> to</w:t>
      </w:r>
      <w:r>
        <w:t xml:space="preserve"> unpacking state obligations to preserve and pro</w:t>
      </w:r>
      <w:r w:rsidR="00F8251D">
        <w:t>tect the territorial rights of Indigenous P</w:t>
      </w:r>
      <w:r>
        <w:t>eoples.</w:t>
      </w:r>
      <w:r w:rsidR="00F8251D">
        <w:t xml:space="preserve"> </w:t>
      </w:r>
      <w:r w:rsidR="00F8251D" w:rsidRPr="00000046">
        <w:t xml:space="preserve"> </w:t>
      </w:r>
      <w:r w:rsidR="00F8251D">
        <w:t>It is</w:t>
      </w:r>
      <w:r w:rsidR="00F8251D" w:rsidRPr="00000046">
        <w:t xml:space="preserve"> crucial th</w:t>
      </w:r>
      <w:r w:rsidR="00F8251D">
        <w:t>at access and rights to land of</w:t>
      </w:r>
      <w:r w:rsidR="00F8251D" w:rsidRPr="00000046">
        <w:t xml:space="preserve"> Indigenous women needs to </w:t>
      </w:r>
      <w:proofErr w:type="gramStart"/>
      <w:r w:rsidR="00F8251D" w:rsidRPr="00000046">
        <w:t>be made</w:t>
      </w:r>
      <w:proofErr w:type="gramEnd"/>
      <w:r w:rsidR="00F8251D" w:rsidRPr="00000046">
        <w:t xml:space="preserve"> either in para</w:t>
      </w:r>
      <w:r w:rsidR="00217F19">
        <w:t>.</w:t>
      </w:r>
      <w:r w:rsidR="00F8251D" w:rsidRPr="00000046">
        <w:t xml:space="preserve"> </w:t>
      </w:r>
      <w:proofErr w:type="gramStart"/>
      <w:r w:rsidR="00F8251D" w:rsidRPr="00000046">
        <w:t>16</w:t>
      </w:r>
      <w:proofErr w:type="gramEnd"/>
      <w:r w:rsidR="00F8251D" w:rsidRPr="00000046">
        <w:t xml:space="preserve"> or para</w:t>
      </w:r>
      <w:r w:rsidR="00217F19">
        <w:t>.</w:t>
      </w:r>
      <w:r w:rsidR="00F8251D" w:rsidRPr="00000046">
        <w:t xml:space="preserve"> </w:t>
      </w:r>
      <w:proofErr w:type="gramStart"/>
      <w:r w:rsidR="00F8251D" w:rsidRPr="00000046">
        <w:t>17</w:t>
      </w:r>
      <w:proofErr w:type="gramEnd"/>
      <w:r w:rsidR="00F8251D" w:rsidRPr="00000046">
        <w:t xml:space="preserve"> giving </w:t>
      </w:r>
      <w:r w:rsidR="00F8251D" w:rsidRPr="00F8251D">
        <w:t xml:space="preserve">specific reference to the UNDRIP expressing the distinct needs of Indigenous women in relation to equality and improvement of their economic and social conditions. Further, the general comment should state that in many </w:t>
      </w:r>
      <w:proofErr w:type="gramStart"/>
      <w:r w:rsidR="00F8251D" w:rsidRPr="00F8251D">
        <w:t>cases  agrarian</w:t>
      </w:r>
      <w:proofErr w:type="gramEnd"/>
      <w:r w:rsidR="00F8251D" w:rsidRPr="00F8251D">
        <w:t xml:space="preserve"> reforms have served as means to dispossess Indigenous Peoples from their lands and territories and distribution of their lands to third parties.</w:t>
      </w:r>
    </w:p>
    <w:p w14:paraId="511A61A9" w14:textId="2E8BE023" w:rsidR="00F8251D" w:rsidRPr="00F8251D" w:rsidRDefault="00CC4CA4" w:rsidP="00D0204E">
      <w:pPr>
        <w:pStyle w:val="ListParagraph"/>
        <w:numPr>
          <w:ilvl w:val="0"/>
          <w:numId w:val="1"/>
        </w:numPr>
        <w:ind w:right="-285"/>
      </w:pPr>
      <w:r w:rsidRPr="002F08FA">
        <w:rPr>
          <w:b/>
          <w:bCs/>
        </w:rPr>
        <w:t>International Instruments:</w:t>
      </w:r>
      <w:r>
        <w:t xml:space="preserve"> </w:t>
      </w:r>
      <w:r w:rsidR="00F8251D" w:rsidRPr="00000046">
        <w:t>With reference to international legal development, participation, free, prior and informed consent, rights to lands, territories and resources and reloc</w:t>
      </w:r>
      <w:r w:rsidR="00D824FF">
        <w:t>ation, the language of the general comment</w:t>
      </w:r>
      <w:r>
        <w:t xml:space="preserve"> should be improved: r</w:t>
      </w:r>
      <w:r w:rsidR="00F8251D" w:rsidRPr="00000046">
        <w:t xml:space="preserve">egarding Indigenous Peoples, </w:t>
      </w:r>
      <w:r>
        <w:t xml:space="preserve">the </w:t>
      </w:r>
      <w:r w:rsidR="00F8251D" w:rsidRPr="00000046">
        <w:t>UN Declaration on the Rights of Indigenous Peoples and</w:t>
      </w:r>
      <w:r>
        <w:t xml:space="preserve"> the</w:t>
      </w:r>
      <w:r w:rsidR="00F8251D" w:rsidRPr="00000046">
        <w:t xml:space="preserve"> ILO C</w:t>
      </w:r>
      <w:r>
        <w:t>onvention No.</w:t>
      </w:r>
      <w:r w:rsidR="00F8251D" w:rsidRPr="00000046">
        <w:t xml:space="preserve"> 169 </w:t>
      </w:r>
      <w:r w:rsidR="00F8251D" w:rsidRPr="00F8251D">
        <w:t xml:space="preserve">and other relevant jurisprudence must be reffered to for clarity as relevant. </w:t>
      </w:r>
      <w:r>
        <w:t xml:space="preserve">With regard to the right to land of </w:t>
      </w:r>
      <w:r w:rsidRPr="00033CBA">
        <w:t xml:space="preserve">peasants, landless people, rural workers, herders, pastoralists, </w:t>
      </w:r>
      <w:proofErr w:type="spellStart"/>
      <w:r w:rsidRPr="00033CBA">
        <w:t>fisherfolk</w:t>
      </w:r>
      <w:proofErr w:type="spellEnd"/>
      <w:r w:rsidRPr="00033CBA">
        <w:t>, and their families</w:t>
      </w:r>
      <w:r>
        <w:t>, the</w:t>
      </w:r>
      <w:r w:rsidRPr="00033CBA">
        <w:t xml:space="preserve"> CESCR should clearly </w:t>
      </w:r>
      <w:r>
        <w:t xml:space="preserve">consider the language adopted in articles 5 and 17 of the </w:t>
      </w:r>
      <w:r w:rsidRPr="00033CBA">
        <w:t>UNDROP</w:t>
      </w:r>
      <w:r>
        <w:t>.</w:t>
      </w:r>
    </w:p>
    <w:p w14:paraId="72A1F349" w14:textId="2AC5F275" w:rsidR="00E73DF5" w:rsidRDefault="002F08FA" w:rsidP="007143A4">
      <w:pPr>
        <w:pStyle w:val="ListParagraph"/>
        <w:numPr>
          <w:ilvl w:val="0"/>
          <w:numId w:val="1"/>
        </w:numPr>
      </w:pPr>
      <w:r w:rsidRPr="00D86D13">
        <w:rPr>
          <w:b/>
          <w:bCs/>
        </w:rPr>
        <w:t>Nation</w:t>
      </w:r>
      <w:r>
        <w:rPr>
          <w:b/>
          <w:bCs/>
        </w:rPr>
        <w:t>al L</w:t>
      </w:r>
      <w:r w:rsidRPr="00D86D13">
        <w:rPr>
          <w:b/>
          <w:bCs/>
        </w:rPr>
        <w:t>egislation:</w:t>
      </w:r>
      <w:r>
        <w:t xml:space="preserve"> </w:t>
      </w:r>
      <w:r w:rsidR="00E73DF5">
        <w:t>In reference to monitoring the oblig</w:t>
      </w:r>
      <w:r w:rsidR="00F73C32">
        <w:t>ations under the covenant, the G</w:t>
      </w:r>
      <w:r w:rsidR="00E73DF5">
        <w:t xml:space="preserve">eneral </w:t>
      </w:r>
      <w:r w:rsidR="00F73C32">
        <w:t>C</w:t>
      </w:r>
      <w:r w:rsidR="00E73DF5">
        <w:t>omment should recommend recognising the right to land and land related rights of people</w:t>
      </w:r>
      <w:r w:rsidR="007143A4">
        <w:t xml:space="preserve"> and communities </w:t>
      </w:r>
      <w:r w:rsidR="00E73DF5">
        <w:t xml:space="preserve">through national legislations and policies. </w:t>
      </w:r>
      <w:r w:rsidR="0075118F">
        <w:t xml:space="preserve">This creates a basic measurement on state party conduct and opportunities to monitor implementation of laws and policies once they are enacted/adopted. </w:t>
      </w:r>
    </w:p>
    <w:p w14:paraId="06F33532" w14:textId="21EBDABC" w:rsidR="007143A4" w:rsidRDefault="007143A4" w:rsidP="00D156A0">
      <w:pPr>
        <w:pStyle w:val="ListParagraph"/>
        <w:numPr>
          <w:ilvl w:val="0"/>
          <w:numId w:val="1"/>
        </w:numPr>
      </w:pPr>
      <w:r>
        <w:rPr>
          <w:b/>
          <w:bCs/>
        </w:rPr>
        <w:lastRenderedPageBreak/>
        <w:t>Land and Environmental Defenders:</w:t>
      </w:r>
      <w:r>
        <w:t xml:space="preserve"> </w:t>
      </w:r>
      <w:r w:rsidR="00495BFF">
        <w:t xml:space="preserve">The paragraph relating to Human Rights Defenders should acknowledge the pervasive shrinking of civil space in many countries. This is a forefront issue of Human Rights Defenders’ concerns, especially of land and environmental defenders. In line with the Covenant, States should adopt effective measures to combat the culture of violence and impunity, and to protect </w:t>
      </w:r>
      <w:r w:rsidR="00D156A0">
        <w:t xml:space="preserve">human rights defenders covering </w:t>
      </w:r>
      <w:r w:rsidR="00495BFF">
        <w:t xml:space="preserve">land and environmental defenders, particularly of those who stand for land rights of Indigenous Peoples, pastoralists, peasants and other local communities. </w:t>
      </w:r>
    </w:p>
    <w:p w14:paraId="76E9E6CC" w14:textId="14E5663C" w:rsidR="0081191F" w:rsidRDefault="0081191F" w:rsidP="003A7C0F">
      <w:pPr>
        <w:pStyle w:val="ListParagraph"/>
        <w:numPr>
          <w:ilvl w:val="0"/>
          <w:numId w:val="1"/>
        </w:numPr>
      </w:pPr>
      <w:r w:rsidRPr="0081191F">
        <w:rPr>
          <w:b/>
          <w:bCs/>
        </w:rPr>
        <w:t>Gender Justice:</w:t>
      </w:r>
      <w:r>
        <w:t xml:space="preserve"> We suggest that the General Comment integrate a gen</w:t>
      </w:r>
      <w:r w:rsidR="003A7C0F">
        <w:t xml:space="preserve">der focus </w:t>
      </w:r>
      <w:r>
        <w:t xml:space="preserve">language and include gender justice as a recurring theme running through all its components. </w:t>
      </w:r>
    </w:p>
    <w:p w14:paraId="446878AA" w14:textId="77777777" w:rsidR="0081191F" w:rsidRDefault="0081191F" w:rsidP="0081191F">
      <w:pPr>
        <w:pStyle w:val="ListParagraph"/>
      </w:pPr>
    </w:p>
    <w:p w14:paraId="49FF1E52" w14:textId="77777777" w:rsidR="00E73DF5" w:rsidRDefault="00E73DF5" w:rsidP="00E73DF5">
      <w:pPr>
        <w:pStyle w:val="ListParagraph"/>
      </w:pPr>
    </w:p>
    <w:p w14:paraId="5B3B11B8" w14:textId="77777777" w:rsidR="00C87469" w:rsidRDefault="00C87469" w:rsidP="00C87469"/>
    <w:p w14:paraId="0423A932" w14:textId="77777777" w:rsidR="008D4DCA" w:rsidRDefault="008D4DCA" w:rsidP="00C87469"/>
    <w:p w14:paraId="671EA579" w14:textId="77777777" w:rsidR="004E21AE" w:rsidRDefault="004E21AE" w:rsidP="00C87469">
      <w:r>
        <w:t xml:space="preserve"> </w:t>
      </w:r>
    </w:p>
    <w:sectPr w:rsidR="004E21A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48653" w14:textId="77777777" w:rsidR="007A6E9B" w:rsidRDefault="007A6E9B" w:rsidP="00E45895">
      <w:pPr>
        <w:spacing w:after="0" w:line="240" w:lineRule="auto"/>
      </w:pPr>
      <w:r>
        <w:separator/>
      </w:r>
    </w:p>
  </w:endnote>
  <w:endnote w:type="continuationSeparator" w:id="0">
    <w:p w14:paraId="4A42B2D7" w14:textId="77777777" w:rsidR="007A6E9B" w:rsidRDefault="007A6E9B" w:rsidP="00E45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A3DE4" w14:textId="77777777" w:rsidR="007A6E9B" w:rsidRDefault="007A6E9B" w:rsidP="00E45895">
      <w:pPr>
        <w:spacing w:after="0" w:line="240" w:lineRule="auto"/>
      </w:pPr>
      <w:r>
        <w:separator/>
      </w:r>
    </w:p>
  </w:footnote>
  <w:footnote w:type="continuationSeparator" w:id="0">
    <w:p w14:paraId="318B3397" w14:textId="77777777" w:rsidR="007A6E9B" w:rsidRDefault="007A6E9B" w:rsidP="00E45895">
      <w:pPr>
        <w:spacing w:after="0" w:line="240" w:lineRule="auto"/>
      </w:pPr>
      <w:r>
        <w:continuationSeparator/>
      </w:r>
    </w:p>
  </w:footnote>
  <w:footnote w:id="1">
    <w:p w14:paraId="2259CBD4" w14:textId="11B3F9F2" w:rsidR="00A5126E" w:rsidRPr="00A5126E" w:rsidRDefault="00A5126E" w:rsidP="00CD5FAA">
      <w:pPr>
        <w:pStyle w:val="FootnoteText"/>
        <w:spacing w:line="240" w:lineRule="auto"/>
        <w:ind w:left="0" w:right="0" w:firstLine="0"/>
        <w:jc w:val="both"/>
        <w:rPr>
          <w:lang w:val="en-GB"/>
        </w:rPr>
      </w:pPr>
      <w:r>
        <w:rPr>
          <w:rStyle w:val="FootnoteReference"/>
        </w:rPr>
        <w:footnoteRef/>
      </w:r>
      <w:r w:rsidRPr="00A5126E">
        <w:rPr>
          <w:lang w:val="en-GB"/>
        </w:rPr>
        <w:t xml:space="preserve"> </w:t>
      </w:r>
      <w:r w:rsidRPr="00A5126E">
        <w:rPr>
          <w:sz w:val="16"/>
          <w:szCs w:val="16"/>
          <w:lang w:val="en-GB"/>
        </w:rPr>
        <w:t>ILC is a network of members with the collective goal to realise land governance for and with people at country level</w:t>
      </w:r>
      <w:r w:rsidR="00CD5FAA">
        <w:rPr>
          <w:sz w:val="16"/>
          <w:szCs w:val="16"/>
          <w:lang w:val="en-GB"/>
        </w:rPr>
        <w:t xml:space="preserve"> </w:t>
      </w:r>
      <w:r w:rsidRPr="00A5126E">
        <w:rPr>
          <w:sz w:val="16"/>
          <w:szCs w:val="16"/>
          <w:lang w:val="en-GB"/>
        </w:rPr>
        <w:t>responding to the needs and protecting the rights of those who live on and from the land</w:t>
      </w:r>
      <w:r>
        <w:rPr>
          <w:sz w:val="16"/>
          <w:szCs w:val="16"/>
          <w:lang w:val="en-GB"/>
        </w:rPr>
        <w:t>. Find out more here:</w:t>
      </w:r>
      <w:r w:rsidRPr="00CD5FAA">
        <w:rPr>
          <w:sz w:val="16"/>
          <w:szCs w:val="16"/>
          <w:lang w:val="en-GB"/>
        </w:rPr>
        <w:t xml:space="preserve"> </w:t>
      </w:r>
      <w:hyperlink r:id="rId1" w:history="1">
        <w:r w:rsidRPr="00CD5FAA">
          <w:rPr>
            <w:sz w:val="16"/>
            <w:szCs w:val="16"/>
            <w:lang w:val="en-GB"/>
          </w:rPr>
          <w:t>www.landcoalition.org</w:t>
        </w:r>
      </w:hyperlink>
      <w:r w:rsidR="00CD5FAA">
        <w:rPr>
          <w:sz w:val="16"/>
          <w:szCs w:val="16"/>
          <w:lang w:val="en-GB"/>
        </w:rPr>
        <w:t xml:space="preserve">, Currently ILC has 250 members running through 70 countries in all the continents of the world </w:t>
      </w:r>
    </w:p>
  </w:footnote>
  <w:footnote w:id="2">
    <w:p w14:paraId="19D131E7" w14:textId="6AC61743" w:rsidR="00B32540" w:rsidRPr="002C469C" w:rsidRDefault="00B32540" w:rsidP="00302CB0">
      <w:r>
        <w:rPr>
          <w:rStyle w:val="FootnoteReference"/>
        </w:rPr>
        <w:footnoteRef/>
      </w:r>
      <w:r w:rsidRPr="002C469C">
        <w:t xml:space="preserve"> </w:t>
      </w:r>
      <w:r w:rsidRPr="002C469C">
        <w:rPr>
          <w:rFonts w:ascii="Times New Roman" w:eastAsiaTheme="minorEastAsia" w:hAnsi="Times New Roman" w:cs="Times New Roman"/>
          <w:sz w:val="16"/>
          <w:szCs w:val="16"/>
          <w:lang w:eastAsia="zh-CN"/>
        </w:rPr>
        <w:t xml:space="preserve">Process: The ILC membership </w:t>
      </w:r>
      <w:proofErr w:type="gramStart"/>
      <w:r w:rsidRPr="002C469C">
        <w:rPr>
          <w:rFonts w:ascii="Times New Roman" w:eastAsiaTheme="minorEastAsia" w:hAnsi="Times New Roman" w:cs="Times New Roman"/>
          <w:sz w:val="16"/>
          <w:szCs w:val="16"/>
          <w:lang w:eastAsia="zh-CN"/>
        </w:rPr>
        <w:t>was invited</w:t>
      </w:r>
      <w:proofErr w:type="gramEnd"/>
      <w:r w:rsidRPr="002C469C">
        <w:rPr>
          <w:rFonts w:ascii="Times New Roman" w:eastAsiaTheme="minorEastAsia" w:hAnsi="Times New Roman" w:cs="Times New Roman"/>
          <w:sz w:val="16"/>
          <w:szCs w:val="16"/>
          <w:lang w:eastAsia="zh-CN"/>
        </w:rPr>
        <w:t xml:space="preserve"> to respond to an initial draft prepared in consultation with the panel of experts. A webinar </w:t>
      </w:r>
      <w:proofErr w:type="gramStart"/>
      <w:r w:rsidRPr="002C469C">
        <w:rPr>
          <w:rFonts w:ascii="Times New Roman" w:eastAsiaTheme="minorEastAsia" w:hAnsi="Times New Roman" w:cs="Times New Roman"/>
          <w:sz w:val="16"/>
          <w:szCs w:val="16"/>
          <w:lang w:eastAsia="zh-CN"/>
        </w:rPr>
        <w:t>was held</w:t>
      </w:r>
      <w:proofErr w:type="gramEnd"/>
      <w:r w:rsidRPr="002C469C">
        <w:rPr>
          <w:rFonts w:ascii="Times New Roman" w:eastAsiaTheme="minorEastAsia" w:hAnsi="Times New Roman" w:cs="Times New Roman"/>
          <w:sz w:val="16"/>
          <w:szCs w:val="16"/>
          <w:lang w:eastAsia="zh-CN"/>
        </w:rPr>
        <w:t xml:space="preserve"> on 20th of July to further obtain input. This final response contains views and opinions collected through both these processes.</w:t>
      </w:r>
      <w:r>
        <w:t xml:space="preserve"> </w:t>
      </w:r>
    </w:p>
  </w:footnote>
  <w:footnote w:id="3">
    <w:p w14:paraId="513C577B" w14:textId="4C7765FE" w:rsidR="008C5C84" w:rsidRPr="008C5C84" w:rsidRDefault="008C5C84" w:rsidP="00302CB0">
      <w:pPr>
        <w:spacing w:before="100" w:beforeAutospacing="1" w:after="100" w:afterAutospacing="1" w:line="240" w:lineRule="auto"/>
      </w:pPr>
      <w:r>
        <w:rPr>
          <w:rStyle w:val="FootnoteReference"/>
        </w:rPr>
        <w:footnoteRef/>
      </w:r>
      <w:r>
        <w:t xml:space="preserve"> </w:t>
      </w:r>
      <w:r w:rsidR="00226CCA">
        <w:rPr>
          <w:rFonts w:ascii="Times New Roman" w:eastAsiaTheme="minorEastAsia" w:hAnsi="Times New Roman" w:cs="Times New Roman"/>
          <w:sz w:val="16"/>
          <w:szCs w:val="16"/>
          <w:lang w:eastAsia="zh-CN"/>
        </w:rPr>
        <w:t>Christophe Golay</w:t>
      </w:r>
      <w:r w:rsidRPr="008C5C84">
        <w:rPr>
          <w:rFonts w:ascii="Times New Roman" w:eastAsiaTheme="minorEastAsia" w:hAnsi="Times New Roman" w:cs="Times New Roman"/>
          <w:sz w:val="16"/>
          <w:szCs w:val="16"/>
          <w:lang w:eastAsia="zh-CN"/>
        </w:rPr>
        <w:t>, Senior Research Fellow and Strategic Adviser on ESC Rights, Geneva Academy of International Humanitarian Law and Human Rights</w:t>
      </w:r>
      <w:r>
        <w:rPr>
          <w:rFonts w:ascii="Times New Roman" w:eastAsiaTheme="minorEastAsia" w:hAnsi="Times New Roman" w:cs="Times New Roman"/>
          <w:sz w:val="16"/>
          <w:szCs w:val="16"/>
          <w:lang w:eastAsia="zh-CN"/>
        </w:rPr>
        <w:t xml:space="preserve">; </w:t>
      </w:r>
      <w:r w:rsidRPr="008C5C84">
        <w:rPr>
          <w:rFonts w:ascii="Times New Roman" w:eastAsiaTheme="minorEastAsia" w:hAnsi="Times New Roman" w:cs="Times New Roman"/>
          <w:sz w:val="16"/>
          <w:szCs w:val="16"/>
          <w:lang w:eastAsia="zh-CN"/>
        </w:rPr>
        <w:t>Jeremie Gilbert, Professor of Human Rights Law at the University of Ro</w:t>
      </w:r>
      <w:r>
        <w:rPr>
          <w:rFonts w:ascii="Times New Roman" w:eastAsiaTheme="minorEastAsia" w:hAnsi="Times New Roman" w:cs="Times New Roman"/>
          <w:sz w:val="16"/>
          <w:szCs w:val="16"/>
          <w:lang w:eastAsia="zh-CN"/>
        </w:rPr>
        <w:t xml:space="preserve">ehampton; </w:t>
      </w:r>
      <w:r w:rsidRPr="008C5C84">
        <w:rPr>
          <w:rFonts w:ascii="Times New Roman" w:eastAsiaTheme="minorEastAsia" w:hAnsi="Times New Roman" w:cs="Times New Roman"/>
          <w:sz w:val="16"/>
          <w:szCs w:val="16"/>
          <w:lang w:eastAsia="zh-CN"/>
        </w:rPr>
        <w:t xml:space="preserve">Lorenzo Cotula, </w:t>
      </w:r>
      <w:r w:rsidRPr="008C5C84">
        <w:rPr>
          <w:rFonts w:eastAsiaTheme="minorEastAsia"/>
          <w:sz w:val="16"/>
          <w:szCs w:val="16"/>
          <w:lang w:eastAsia="zh-CN"/>
        </w:rPr>
        <w:t>Principal researcher (law and sustainable development), International Institute for Environment and Development</w:t>
      </w:r>
      <w:r>
        <w:rPr>
          <w:rFonts w:eastAsiaTheme="minorEastAsia"/>
          <w:sz w:val="16"/>
          <w:szCs w:val="16"/>
          <w:lang w:eastAsia="zh-CN"/>
        </w:rPr>
        <w:t xml:space="preserve">; </w:t>
      </w:r>
      <w:r w:rsidRPr="008C5C84">
        <w:rPr>
          <w:rFonts w:eastAsiaTheme="minorEastAsia"/>
          <w:sz w:val="16"/>
          <w:szCs w:val="16"/>
          <w:lang w:eastAsia="zh-CN"/>
        </w:rPr>
        <w:t xml:space="preserve"> </w:t>
      </w:r>
      <w:r w:rsidRPr="008C5C84">
        <w:rPr>
          <w:rFonts w:ascii="Times New Roman" w:eastAsiaTheme="minorEastAsia" w:hAnsi="Times New Roman" w:cs="Times New Roman"/>
          <w:sz w:val="16"/>
          <w:szCs w:val="16"/>
          <w:lang w:eastAsia="zh-CN"/>
        </w:rPr>
        <w:t>Miloon Kothari, Former UN Special Rapporteur on Right to H</w:t>
      </w:r>
      <w:r>
        <w:rPr>
          <w:rFonts w:ascii="Times New Roman" w:eastAsiaTheme="minorEastAsia" w:hAnsi="Times New Roman" w:cs="Times New Roman"/>
          <w:sz w:val="16"/>
          <w:szCs w:val="16"/>
          <w:lang w:eastAsia="zh-CN"/>
        </w:rPr>
        <w:t xml:space="preserve">ousing; </w:t>
      </w:r>
      <w:r w:rsidRPr="008C5C84">
        <w:rPr>
          <w:rFonts w:ascii="Times New Roman" w:eastAsiaTheme="minorEastAsia" w:hAnsi="Times New Roman" w:cs="Times New Roman"/>
          <w:sz w:val="16"/>
          <w:szCs w:val="16"/>
          <w:lang w:eastAsia="zh-CN"/>
        </w:rPr>
        <w:t>Priscilla Claeys, Senior Research Fellow, </w:t>
      </w:r>
      <w:hyperlink r:id="rId2" w:history="1">
        <w:r w:rsidRPr="008C5C84">
          <w:rPr>
            <w:rFonts w:ascii="Times New Roman" w:eastAsiaTheme="minorEastAsia" w:hAnsi="Times New Roman" w:cs="Times New Roman"/>
            <w:sz w:val="16"/>
            <w:szCs w:val="16"/>
            <w:lang w:eastAsia="zh-CN"/>
          </w:rPr>
          <w:t>Research Institute for Sustainability, Equity and Resilience</w:t>
        </w:r>
      </w:hyperlink>
      <w:r w:rsidRPr="008C5C84">
        <w:rPr>
          <w:rFonts w:ascii="Times New Roman" w:eastAsiaTheme="minorEastAsia" w:hAnsi="Times New Roman" w:cs="Times New Roman"/>
          <w:sz w:val="16"/>
          <w:szCs w:val="16"/>
          <w:lang w:eastAsia="zh-CN"/>
        </w:rPr>
        <w:t>, Coventry University and Veronica Torres, Business and Human Rights and Environment Research Group, University of Greenwich</w:t>
      </w:r>
    </w:p>
  </w:footnote>
  <w:footnote w:id="4">
    <w:p w14:paraId="6E957B40" w14:textId="77777777" w:rsidR="00D223FA" w:rsidRPr="00D51A76" w:rsidRDefault="00D223FA" w:rsidP="00D223FA">
      <w:pPr>
        <w:pStyle w:val="FootnoteText"/>
        <w:rPr>
          <w:lang w:val="en-US"/>
        </w:rPr>
      </w:pPr>
      <w:r>
        <w:rPr>
          <w:rStyle w:val="FootnoteReference"/>
        </w:rPr>
        <w:footnoteRef/>
      </w:r>
      <w:r w:rsidRPr="00D223FA">
        <w:rPr>
          <w:lang w:val="en-GB"/>
        </w:rPr>
        <w:t xml:space="preserve"> </w:t>
      </w:r>
      <w:r w:rsidRPr="001B7320">
        <w:rPr>
          <w:sz w:val="16"/>
          <w:szCs w:val="16"/>
          <w:lang w:val="en-GB"/>
        </w:rPr>
        <w:t>Anseeuw, Ward et al., 2020. Uneven Ground. Land Inequality at the heart of unequal societies. ILC.</w:t>
      </w:r>
    </w:p>
  </w:footnote>
  <w:footnote w:id="5">
    <w:p w14:paraId="7B496723" w14:textId="75FC74D5" w:rsidR="00391984" w:rsidRPr="00391984" w:rsidRDefault="00391984" w:rsidP="00391984">
      <w:pPr>
        <w:pStyle w:val="FootnoteText"/>
        <w:rPr>
          <w:lang w:val="en-GB"/>
        </w:rPr>
      </w:pPr>
      <w:r>
        <w:rPr>
          <w:rStyle w:val="FootnoteReference"/>
        </w:rPr>
        <w:footnoteRef/>
      </w:r>
      <w:r w:rsidRPr="00391984">
        <w:rPr>
          <w:lang w:val="en-GB"/>
        </w:rPr>
        <w:t xml:space="preserve"> </w:t>
      </w:r>
      <w:r>
        <w:rPr>
          <w:lang w:val="en-GB"/>
        </w:rPr>
        <w:t xml:space="preserve">For example article 5 &amp; 17 of the UN </w:t>
      </w:r>
      <w:r w:rsidRPr="00391984">
        <w:rPr>
          <w:lang w:val="en-GB"/>
        </w:rPr>
        <w:t>Declaration on the Rights of Peasants</w:t>
      </w:r>
      <w:r w:rsidRPr="00391984">
        <w:rPr>
          <w:rFonts w:ascii="Arial" w:hAnsi="Arial" w:cs="Arial"/>
          <w:color w:val="202124"/>
          <w:shd w:val="clear" w:color="auto" w:fill="FFFFFF"/>
          <w:lang w:val="en-GB"/>
        </w:rPr>
        <w:t> </w:t>
      </w:r>
    </w:p>
  </w:footnote>
  <w:footnote w:id="6">
    <w:p w14:paraId="09B8783A" w14:textId="77777777" w:rsidR="00226CCA" w:rsidRPr="00C05008" w:rsidRDefault="00226CCA" w:rsidP="00226CCA">
      <w:pPr>
        <w:pStyle w:val="FootnoteText"/>
        <w:rPr>
          <w:lang w:val="en-GB"/>
        </w:rPr>
      </w:pPr>
      <w:r>
        <w:rPr>
          <w:rStyle w:val="FootnoteReference"/>
        </w:rPr>
        <w:footnoteRef/>
      </w:r>
      <w:r>
        <w:t xml:space="preserve"> CEDAW/C/GC/34</w:t>
      </w:r>
    </w:p>
  </w:footnote>
  <w:footnote w:id="7">
    <w:p w14:paraId="1A4E9676" w14:textId="77777777" w:rsidR="00882C1D" w:rsidRPr="00C05008" w:rsidRDefault="00882C1D" w:rsidP="00882C1D">
      <w:pPr>
        <w:pStyle w:val="FootnoteText"/>
        <w:rPr>
          <w:lang w:val="en-GB"/>
        </w:rPr>
      </w:pPr>
      <w:r>
        <w:rPr>
          <w:rStyle w:val="FootnoteReference"/>
        </w:rPr>
        <w:footnoteRef/>
      </w:r>
      <w:r>
        <w:t xml:space="preserve"> </w:t>
      </w:r>
      <w:r>
        <w:rPr>
          <w:lang w:val="en-GB"/>
        </w:rPr>
        <w:t xml:space="preserve">UN Doc. A/HRC/4/18, annex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55781"/>
    <w:multiLevelType w:val="hybridMultilevel"/>
    <w:tmpl w:val="6E4E1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251168"/>
    <w:multiLevelType w:val="hybridMultilevel"/>
    <w:tmpl w:val="F09E8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8A0A1A"/>
    <w:multiLevelType w:val="hybridMultilevel"/>
    <w:tmpl w:val="E6F262E8"/>
    <w:lvl w:ilvl="0" w:tplc="4B3CD17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9AF"/>
    <w:rsid w:val="00044C07"/>
    <w:rsid w:val="0007080F"/>
    <w:rsid w:val="000A512B"/>
    <w:rsid w:val="000D2640"/>
    <w:rsid w:val="00100283"/>
    <w:rsid w:val="001232B5"/>
    <w:rsid w:val="00133266"/>
    <w:rsid w:val="001448E6"/>
    <w:rsid w:val="00162486"/>
    <w:rsid w:val="001702CE"/>
    <w:rsid w:val="00177C1B"/>
    <w:rsid w:val="001A1E3D"/>
    <w:rsid w:val="001A3321"/>
    <w:rsid w:val="001B4FB9"/>
    <w:rsid w:val="001B7320"/>
    <w:rsid w:val="001C1295"/>
    <w:rsid w:val="001D025C"/>
    <w:rsid w:val="002006EA"/>
    <w:rsid w:val="00210E22"/>
    <w:rsid w:val="00217F19"/>
    <w:rsid w:val="00226CCA"/>
    <w:rsid w:val="0022798B"/>
    <w:rsid w:val="00243114"/>
    <w:rsid w:val="0024555B"/>
    <w:rsid w:val="0025708A"/>
    <w:rsid w:val="0026263B"/>
    <w:rsid w:val="0026397B"/>
    <w:rsid w:val="00272889"/>
    <w:rsid w:val="0028010C"/>
    <w:rsid w:val="00285659"/>
    <w:rsid w:val="002C0CF8"/>
    <w:rsid w:val="002C469C"/>
    <w:rsid w:val="002E23FE"/>
    <w:rsid w:val="002F08FA"/>
    <w:rsid w:val="00302AFE"/>
    <w:rsid w:val="00302CB0"/>
    <w:rsid w:val="0031267F"/>
    <w:rsid w:val="003500BE"/>
    <w:rsid w:val="003760B3"/>
    <w:rsid w:val="0037751A"/>
    <w:rsid w:val="00377DCB"/>
    <w:rsid w:val="00391984"/>
    <w:rsid w:val="003A7C0F"/>
    <w:rsid w:val="003B0E25"/>
    <w:rsid w:val="003C1607"/>
    <w:rsid w:val="003E75C8"/>
    <w:rsid w:val="003F26B5"/>
    <w:rsid w:val="00420E7A"/>
    <w:rsid w:val="00432285"/>
    <w:rsid w:val="00445595"/>
    <w:rsid w:val="004718B5"/>
    <w:rsid w:val="00474868"/>
    <w:rsid w:val="00495BFF"/>
    <w:rsid w:val="004A7F79"/>
    <w:rsid w:val="004C52AE"/>
    <w:rsid w:val="004C5DC9"/>
    <w:rsid w:val="004D3939"/>
    <w:rsid w:val="004E21AE"/>
    <w:rsid w:val="004F24A1"/>
    <w:rsid w:val="00516F68"/>
    <w:rsid w:val="005236D1"/>
    <w:rsid w:val="00523F6F"/>
    <w:rsid w:val="00532D2B"/>
    <w:rsid w:val="00536F37"/>
    <w:rsid w:val="005A20F0"/>
    <w:rsid w:val="005B096C"/>
    <w:rsid w:val="005B3DD9"/>
    <w:rsid w:val="00644C7E"/>
    <w:rsid w:val="00653CFE"/>
    <w:rsid w:val="00665BF2"/>
    <w:rsid w:val="00675E41"/>
    <w:rsid w:val="006A6A34"/>
    <w:rsid w:val="006B6EF0"/>
    <w:rsid w:val="006D1767"/>
    <w:rsid w:val="007143A4"/>
    <w:rsid w:val="007160B0"/>
    <w:rsid w:val="007315E7"/>
    <w:rsid w:val="007363F0"/>
    <w:rsid w:val="0074701A"/>
    <w:rsid w:val="0074758C"/>
    <w:rsid w:val="0075118F"/>
    <w:rsid w:val="007661D2"/>
    <w:rsid w:val="0078020F"/>
    <w:rsid w:val="007A6E9B"/>
    <w:rsid w:val="007C6486"/>
    <w:rsid w:val="007D56DE"/>
    <w:rsid w:val="0080547F"/>
    <w:rsid w:val="0081191F"/>
    <w:rsid w:val="0081451E"/>
    <w:rsid w:val="008278C7"/>
    <w:rsid w:val="0083440D"/>
    <w:rsid w:val="00851EC1"/>
    <w:rsid w:val="00857998"/>
    <w:rsid w:val="0087666F"/>
    <w:rsid w:val="00882C1D"/>
    <w:rsid w:val="008840A0"/>
    <w:rsid w:val="0089328A"/>
    <w:rsid w:val="008C249B"/>
    <w:rsid w:val="008C5C84"/>
    <w:rsid w:val="008D4DCA"/>
    <w:rsid w:val="008D6C37"/>
    <w:rsid w:val="008E00F0"/>
    <w:rsid w:val="008E2F21"/>
    <w:rsid w:val="00911F08"/>
    <w:rsid w:val="00997341"/>
    <w:rsid w:val="009A4021"/>
    <w:rsid w:val="009B18E8"/>
    <w:rsid w:val="009C02B2"/>
    <w:rsid w:val="00A126D8"/>
    <w:rsid w:val="00A32FD2"/>
    <w:rsid w:val="00A5126E"/>
    <w:rsid w:val="00A8119D"/>
    <w:rsid w:val="00A815A2"/>
    <w:rsid w:val="00AC2AE7"/>
    <w:rsid w:val="00AC640A"/>
    <w:rsid w:val="00AF59AF"/>
    <w:rsid w:val="00B1292E"/>
    <w:rsid w:val="00B32540"/>
    <w:rsid w:val="00B36706"/>
    <w:rsid w:val="00B4092A"/>
    <w:rsid w:val="00B567C8"/>
    <w:rsid w:val="00BA00A1"/>
    <w:rsid w:val="00BA2B78"/>
    <w:rsid w:val="00BC52B2"/>
    <w:rsid w:val="00BD5E4A"/>
    <w:rsid w:val="00BE1AC4"/>
    <w:rsid w:val="00BE1C6E"/>
    <w:rsid w:val="00BF10E8"/>
    <w:rsid w:val="00C12E8B"/>
    <w:rsid w:val="00C34EE5"/>
    <w:rsid w:val="00C4171E"/>
    <w:rsid w:val="00C51E20"/>
    <w:rsid w:val="00C57E1C"/>
    <w:rsid w:val="00C724F9"/>
    <w:rsid w:val="00C83010"/>
    <w:rsid w:val="00C87469"/>
    <w:rsid w:val="00CB66C0"/>
    <w:rsid w:val="00CC15B6"/>
    <w:rsid w:val="00CC4CA4"/>
    <w:rsid w:val="00CD5FAA"/>
    <w:rsid w:val="00CD7D4A"/>
    <w:rsid w:val="00CE1F57"/>
    <w:rsid w:val="00CF3260"/>
    <w:rsid w:val="00D156A0"/>
    <w:rsid w:val="00D20D5E"/>
    <w:rsid w:val="00D223FA"/>
    <w:rsid w:val="00D26A28"/>
    <w:rsid w:val="00D3250A"/>
    <w:rsid w:val="00D64DC8"/>
    <w:rsid w:val="00D7203E"/>
    <w:rsid w:val="00D727C5"/>
    <w:rsid w:val="00D824FF"/>
    <w:rsid w:val="00D90814"/>
    <w:rsid w:val="00DD1E52"/>
    <w:rsid w:val="00DD6157"/>
    <w:rsid w:val="00DD6971"/>
    <w:rsid w:val="00E1058F"/>
    <w:rsid w:val="00E22EA3"/>
    <w:rsid w:val="00E4146E"/>
    <w:rsid w:val="00E443BA"/>
    <w:rsid w:val="00E45895"/>
    <w:rsid w:val="00E5287D"/>
    <w:rsid w:val="00E54951"/>
    <w:rsid w:val="00E73DF5"/>
    <w:rsid w:val="00EA771D"/>
    <w:rsid w:val="00ED502A"/>
    <w:rsid w:val="00ED7A1C"/>
    <w:rsid w:val="00EF233E"/>
    <w:rsid w:val="00F1760E"/>
    <w:rsid w:val="00F318C2"/>
    <w:rsid w:val="00F37099"/>
    <w:rsid w:val="00F47FC8"/>
    <w:rsid w:val="00F626EB"/>
    <w:rsid w:val="00F73C32"/>
    <w:rsid w:val="00F8251D"/>
    <w:rsid w:val="00FB51DD"/>
    <w:rsid w:val="00FC05A6"/>
    <w:rsid w:val="00FF44D3"/>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96D5"/>
  <w15:chartTrackingRefBased/>
  <w15:docId w15:val="{7C304EBB-F988-4CE8-A2EF-CBAEE5600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5126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qFormat/>
    <w:rsid w:val="00E45895"/>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outlineLvl w:val="1"/>
    </w:pPr>
    <w:rPr>
      <w:rFonts w:ascii="Times New Roman" w:hAnsi="Times New Roman" w:cs="Times New Roman"/>
      <w:b/>
      <w:sz w:val="28"/>
      <w:szCs w:val="20"/>
    </w:rPr>
  </w:style>
  <w:style w:type="paragraph" w:customStyle="1" w:styleId="H1G">
    <w:name w:val="_ H_1_G"/>
    <w:basedOn w:val="Normal"/>
    <w:next w:val="Normal"/>
    <w:qFormat/>
    <w:rsid w:val="00E45895"/>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outlineLvl w:val="2"/>
    </w:pPr>
    <w:rPr>
      <w:rFonts w:ascii="Times New Roman" w:hAnsi="Times New Roman" w:cs="Times New Roman"/>
      <w:b/>
      <w:sz w:val="24"/>
      <w:szCs w:val="20"/>
    </w:rPr>
  </w:style>
  <w:style w:type="character" w:styleId="FootnoteReference">
    <w:name w:val="footnote reference"/>
    <w:aliases w:val="4_G"/>
    <w:basedOn w:val="DefaultParagraphFont"/>
    <w:link w:val="-EFunotenzeichen"/>
    <w:qFormat/>
    <w:rsid w:val="00E45895"/>
    <w:rPr>
      <w:rFonts w:ascii="Times New Roman" w:hAnsi="Times New Roman"/>
      <w:sz w:val="18"/>
      <w:vertAlign w:val="superscript"/>
      <w:lang w:val="fr-CH"/>
    </w:rPr>
  </w:style>
  <w:style w:type="paragraph" w:styleId="FootnoteText">
    <w:name w:val="footnote text"/>
    <w:aliases w:val="5_G"/>
    <w:basedOn w:val="Normal"/>
    <w:link w:val="FootnoteTextChar"/>
    <w:qFormat/>
    <w:rsid w:val="00E45895"/>
    <w:pPr>
      <w:tabs>
        <w:tab w:val="right" w:pos="1021"/>
      </w:tabs>
      <w:suppressAutoHyphens/>
      <w:kinsoku w:val="0"/>
      <w:overflowPunct w:val="0"/>
      <w:autoSpaceDE w:val="0"/>
      <w:autoSpaceDN w:val="0"/>
      <w:adjustRightInd w:val="0"/>
      <w:snapToGrid w:val="0"/>
      <w:spacing w:after="0" w:line="220" w:lineRule="exact"/>
      <w:ind w:left="1134" w:right="1134" w:hanging="1134"/>
    </w:pPr>
    <w:rPr>
      <w:rFonts w:ascii="Times New Roman" w:eastAsiaTheme="minorEastAsia" w:hAnsi="Times New Roman" w:cs="Times New Roman"/>
      <w:sz w:val="18"/>
      <w:szCs w:val="20"/>
      <w:lang w:val="fr-CH" w:eastAsia="zh-CN"/>
    </w:rPr>
  </w:style>
  <w:style w:type="character" w:customStyle="1" w:styleId="FootnoteTextChar">
    <w:name w:val="Footnote Text Char"/>
    <w:aliases w:val="5_G Char"/>
    <w:basedOn w:val="DefaultParagraphFont"/>
    <w:link w:val="FootnoteText"/>
    <w:rsid w:val="00E45895"/>
    <w:rPr>
      <w:rFonts w:ascii="Times New Roman" w:eastAsiaTheme="minorEastAsia" w:hAnsi="Times New Roman" w:cs="Times New Roman"/>
      <w:sz w:val="18"/>
      <w:szCs w:val="20"/>
      <w:lang w:val="fr-CH" w:eastAsia="zh-CN"/>
    </w:rPr>
  </w:style>
  <w:style w:type="paragraph" w:customStyle="1" w:styleId="-EFunotenzeichen">
    <w:name w:val="-E Fußnotenzeichen"/>
    <w:aliases w:val="Carattere Char1,Carattere Char Char Carattere Carattere Char Char, Carattere Char1, Carattere Char Char Carattere Carattere Char Char,Footnote,BVI fnr,Footnotes refss Char"/>
    <w:basedOn w:val="Normal"/>
    <w:link w:val="FootnoteReference"/>
    <w:rsid w:val="00E45895"/>
    <w:pPr>
      <w:spacing w:after="160" w:line="240" w:lineRule="exact"/>
    </w:pPr>
    <w:rPr>
      <w:rFonts w:ascii="Times New Roman" w:hAnsi="Times New Roman"/>
      <w:sz w:val="18"/>
      <w:vertAlign w:val="superscript"/>
      <w:lang w:val="fr-CH"/>
    </w:rPr>
  </w:style>
  <w:style w:type="paragraph" w:styleId="Header">
    <w:name w:val="header"/>
    <w:basedOn w:val="Normal"/>
    <w:link w:val="HeaderChar"/>
    <w:uiPriority w:val="99"/>
    <w:unhideWhenUsed/>
    <w:rsid w:val="00A512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26E"/>
  </w:style>
  <w:style w:type="paragraph" w:styleId="Footer">
    <w:name w:val="footer"/>
    <w:basedOn w:val="Normal"/>
    <w:link w:val="FooterChar"/>
    <w:uiPriority w:val="99"/>
    <w:unhideWhenUsed/>
    <w:rsid w:val="00A51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26E"/>
  </w:style>
  <w:style w:type="character" w:customStyle="1" w:styleId="Heading2Char">
    <w:name w:val="Heading 2 Char"/>
    <w:basedOn w:val="DefaultParagraphFont"/>
    <w:link w:val="Heading2"/>
    <w:uiPriority w:val="9"/>
    <w:rsid w:val="00A5126E"/>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A5126E"/>
    <w:rPr>
      <w:color w:val="0000FF" w:themeColor="hyperlink"/>
      <w:u w:val="single"/>
    </w:rPr>
  </w:style>
  <w:style w:type="paragraph" w:styleId="ListParagraph">
    <w:name w:val="List Paragraph"/>
    <w:basedOn w:val="Normal"/>
    <w:uiPriority w:val="34"/>
    <w:qFormat/>
    <w:rsid w:val="00665BF2"/>
    <w:pPr>
      <w:ind w:left="720"/>
      <w:contextualSpacing/>
    </w:pPr>
  </w:style>
  <w:style w:type="paragraph" w:styleId="CommentText">
    <w:name w:val="annotation text"/>
    <w:basedOn w:val="Normal"/>
    <w:link w:val="CommentTextChar"/>
    <w:uiPriority w:val="99"/>
    <w:unhideWhenUsed/>
    <w:rsid w:val="00A126D8"/>
    <w:pPr>
      <w:spacing w:line="240" w:lineRule="auto"/>
    </w:pPr>
    <w:rPr>
      <w:sz w:val="24"/>
      <w:szCs w:val="24"/>
    </w:rPr>
  </w:style>
  <w:style w:type="character" w:customStyle="1" w:styleId="CommentTextChar">
    <w:name w:val="Comment Text Char"/>
    <w:basedOn w:val="DefaultParagraphFont"/>
    <w:link w:val="CommentText"/>
    <w:uiPriority w:val="99"/>
    <w:rsid w:val="00A126D8"/>
    <w:rPr>
      <w:sz w:val="24"/>
      <w:szCs w:val="24"/>
    </w:rPr>
  </w:style>
  <w:style w:type="character" w:customStyle="1" w:styleId="eq0j8">
    <w:name w:val="eq0j8"/>
    <w:basedOn w:val="DefaultParagraphFont"/>
    <w:rsid w:val="008C5C84"/>
  </w:style>
  <w:style w:type="character" w:styleId="CommentReference">
    <w:name w:val="annotation reference"/>
    <w:basedOn w:val="DefaultParagraphFont"/>
    <w:uiPriority w:val="99"/>
    <w:semiHidden/>
    <w:unhideWhenUsed/>
    <w:rsid w:val="00F318C2"/>
    <w:rPr>
      <w:sz w:val="16"/>
      <w:szCs w:val="16"/>
    </w:rPr>
  </w:style>
  <w:style w:type="paragraph" w:styleId="CommentSubject">
    <w:name w:val="annotation subject"/>
    <w:basedOn w:val="CommentText"/>
    <w:next w:val="CommentText"/>
    <w:link w:val="CommentSubjectChar"/>
    <w:uiPriority w:val="99"/>
    <w:semiHidden/>
    <w:unhideWhenUsed/>
    <w:rsid w:val="00F318C2"/>
    <w:rPr>
      <w:b/>
      <w:bCs/>
      <w:sz w:val="20"/>
      <w:szCs w:val="20"/>
    </w:rPr>
  </w:style>
  <w:style w:type="character" w:customStyle="1" w:styleId="CommentSubjectChar">
    <w:name w:val="Comment Subject Char"/>
    <w:basedOn w:val="CommentTextChar"/>
    <w:link w:val="CommentSubject"/>
    <w:uiPriority w:val="99"/>
    <w:semiHidden/>
    <w:rsid w:val="00F318C2"/>
    <w:rPr>
      <w:b/>
      <w:bCs/>
      <w:sz w:val="20"/>
      <w:szCs w:val="20"/>
    </w:rPr>
  </w:style>
  <w:style w:type="paragraph" w:styleId="BalloonText">
    <w:name w:val="Balloon Text"/>
    <w:basedOn w:val="Normal"/>
    <w:link w:val="BalloonTextChar"/>
    <w:uiPriority w:val="99"/>
    <w:semiHidden/>
    <w:unhideWhenUsed/>
    <w:rsid w:val="00F31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8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pureportal.coventry.ac.uk/en/organisations/research-institute-for-sustainability-equity-and-resilience" TargetMode="External"/><Relationship Id="rId1" Type="http://schemas.openxmlformats.org/officeDocument/2006/relationships/hyperlink" Target="http://www.landcoali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C8A421-BD6B-46FD-B1DA-F4CA35A5AB76}">
  <ds:schemaRefs>
    <ds:schemaRef ds:uri="http://schemas.openxmlformats.org/officeDocument/2006/bibliography"/>
  </ds:schemaRefs>
</ds:datastoreItem>
</file>

<file path=customXml/itemProps2.xml><?xml version="1.0" encoding="utf-8"?>
<ds:datastoreItem xmlns:ds="http://schemas.openxmlformats.org/officeDocument/2006/customXml" ds:itemID="{2330C804-B89F-42D1-B314-C2196E93D04B}"/>
</file>

<file path=customXml/itemProps3.xml><?xml version="1.0" encoding="utf-8"?>
<ds:datastoreItem xmlns:ds="http://schemas.openxmlformats.org/officeDocument/2006/customXml" ds:itemID="{0741E846-243E-48C5-B821-BED51543B405}"/>
</file>

<file path=customXml/itemProps4.xml><?xml version="1.0" encoding="utf-8"?>
<ds:datastoreItem xmlns:ds="http://schemas.openxmlformats.org/officeDocument/2006/customXml" ds:itemID="{621B39CC-0FBE-4A0C-A907-E8718C25DCBB}"/>
</file>

<file path=docProps/app.xml><?xml version="1.0" encoding="utf-8"?>
<Properties xmlns="http://schemas.openxmlformats.org/officeDocument/2006/extended-properties" xmlns:vt="http://schemas.openxmlformats.org/officeDocument/2006/docPropsVTypes">
  <Template>Normal.dotm</Template>
  <TotalTime>0</TotalTime>
  <Pages>5</Pages>
  <Words>2131</Words>
  <Characters>12150</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IFAD</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Nanayakkara, Rukshana Subash Kuruppu</dc:creator>
  <cp:keywords/>
  <dc:description/>
  <cp:lastModifiedBy>KIM Jung Rin</cp:lastModifiedBy>
  <cp:revision>2</cp:revision>
  <cp:lastPrinted>2021-08-15T20:40:00Z</cp:lastPrinted>
  <dcterms:created xsi:type="dcterms:W3CDTF">2021-08-16T14:05:00Z</dcterms:created>
  <dcterms:modified xsi:type="dcterms:W3CDTF">2021-08-16T14:05:00Z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